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AA7CDD" w14:textId="0DE142A4" w:rsidR="00157E7C" w:rsidRPr="00F7458F" w:rsidRDefault="008B1C05" w:rsidP="00F7458F">
      <w:pPr>
        <w:jc w:val="both"/>
        <w:rPr>
          <w:b/>
          <w:bCs/>
          <w:sz w:val="20"/>
          <w:szCs w:val="20"/>
          <w:lang w:val="es-MX"/>
        </w:rPr>
      </w:pPr>
      <w:r w:rsidRPr="00F7458F">
        <w:rPr>
          <w:b/>
          <w:bCs/>
          <w:sz w:val="20"/>
          <w:szCs w:val="20"/>
          <w:lang w:val="es-MX"/>
        </w:rPr>
        <w:t>ANEXOS</w:t>
      </w:r>
    </w:p>
    <w:p w14:paraId="7567A6C6" w14:textId="77777777" w:rsidR="00F7458F" w:rsidRPr="00F7458F" w:rsidRDefault="00F7458F" w:rsidP="00F7458F">
      <w:pPr>
        <w:jc w:val="both"/>
        <w:rPr>
          <w:b/>
          <w:bCs/>
          <w:sz w:val="20"/>
          <w:szCs w:val="20"/>
          <w:lang w:val="es-MX"/>
        </w:rPr>
      </w:pPr>
    </w:p>
    <w:p w14:paraId="773A084B" w14:textId="77777777" w:rsidR="00B631BC" w:rsidRPr="00F7458F" w:rsidRDefault="00B631BC" w:rsidP="00F7458F">
      <w:pPr>
        <w:jc w:val="both"/>
        <w:rPr>
          <w:b/>
          <w:bCs/>
          <w:sz w:val="20"/>
          <w:szCs w:val="20"/>
          <w:lang w:val="es-MX"/>
        </w:rPr>
      </w:pPr>
    </w:p>
    <w:p w14:paraId="6C69FA50" w14:textId="4B18DA35" w:rsidR="00804E73" w:rsidRDefault="00B631BC">
      <w:pPr>
        <w:pStyle w:val="TDC1"/>
        <w:tabs>
          <w:tab w:val="right" w:pos="8494"/>
        </w:tabs>
        <w:rPr>
          <w:rFonts w:asciiTheme="minorHAnsi" w:eastAsiaTheme="minorEastAsia" w:hAnsiTheme="minorHAnsi" w:cstheme="minorBidi"/>
          <w:noProof/>
          <w:kern w:val="2"/>
          <w:sz w:val="22"/>
          <w:szCs w:val="22"/>
          <w:lang w:eastAsia="es-BO"/>
          <w14:ligatures w14:val="standardContextual"/>
        </w:rPr>
      </w:pPr>
      <w:r w:rsidRPr="00F7458F">
        <w:rPr>
          <w:b/>
          <w:bCs/>
          <w:sz w:val="20"/>
          <w:szCs w:val="20"/>
          <w:lang w:val="es-MX"/>
        </w:rPr>
        <w:fldChar w:fldCharType="begin"/>
      </w:r>
      <w:r w:rsidRPr="00F7458F">
        <w:rPr>
          <w:b/>
          <w:bCs/>
          <w:sz w:val="20"/>
          <w:szCs w:val="20"/>
          <w:lang w:val="es-MX"/>
        </w:rPr>
        <w:instrText xml:space="preserve"> TOC \o "1-3" \h \z \u </w:instrText>
      </w:r>
      <w:r w:rsidRPr="00F7458F">
        <w:rPr>
          <w:b/>
          <w:bCs/>
          <w:sz w:val="20"/>
          <w:szCs w:val="20"/>
          <w:lang w:val="es-MX"/>
        </w:rPr>
        <w:fldChar w:fldCharType="separate"/>
      </w:r>
      <w:hyperlink w:anchor="_Toc235045052" w:history="1">
        <w:r w:rsidR="00804E73" w:rsidRPr="002B2614">
          <w:rPr>
            <w:rStyle w:val="Hipervnculo"/>
            <w:noProof/>
          </w:rPr>
          <w:t>Decreto Supremo Nº 4958, 14 de junio de 2023</w:t>
        </w:r>
        <w:r w:rsidR="00804E73">
          <w:rPr>
            <w:noProof/>
            <w:webHidden/>
          </w:rPr>
          <w:tab/>
        </w:r>
        <w:r w:rsidR="00804E73">
          <w:rPr>
            <w:noProof/>
            <w:webHidden/>
          </w:rPr>
          <w:fldChar w:fldCharType="begin"/>
        </w:r>
        <w:r w:rsidR="00804E73">
          <w:rPr>
            <w:noProof/>
            <w:webHidden/>
          </w:rPr>
          <w:instrText xml:space="preserve"> PAGEREF _Toc235045052 \h </w:instrText>
        </w:r>
        <w:r w:rsidR="00804E73">
          <w:rPr>
            <w:noProof/>
            <w:webHidden/>
          </w:rPr>
        </w:r>
        <w:r w:rsidR="00804E73">
          <w:rPr>
            <w:noProof/>
            <w:webHidden/>
          </w:rPr>
          <w:fldChar w:fldCharType="separate"/>
        </w:r>
        <w:r w:rsidR="00804E73">
          <w:rPr>
            <w:noProof/>
            <w:webHidden/>
          </w:rPr>
          <w:t>2</w:t>
        </w:r>
        <w:r w:rsidR="00804E73">
          <w:rPr>
            <w:noProof/>
            <w:webHidden/>
          </w:rPr>
          <w:fldChar w:fldCharType="end"/>
        </w:r>
      </w:hyperlink>
    </w:p>
    <w:p w14:paraId="38B4B544" w14:textId="6858B93E" w:rsidR="00804E73" w:rsidRDefault="00000000">
      <w:pPr>
        <w:pStyle w:val="TDC1"/>
        <w:tabs>
          <w:tab w:val="right" w:pos="8494"/>
        </w:tabs>
        <w:rPr>
          <w:rFonts w:asciiTheme="minorHAnsi" w:eastAsiaTheme="minorEastAsia" w:hAnsiTheme="minorHAnsi" w:cstheme="minorBidi"/>
          <w:noProof/>
          <w:kern w:val="2"/>
          <w:sz w:val="22"/>
          <w:szCs w:val="22"/>
          <w:lang w:eastAsia="es-BO"/>
          <w14:ligatures w14:val="standardContextual"/>
        </w:rPr>
      </w:pPr>
      <w:hyperlink w:anchor="_Toc235045053" w:history="1">
        <w:r w:rsidR="00804E73" w:rsidRPr="002B2614">
          <w:rPr>
            <w:rStyle w:val="Hipervnculo"/>
            <w:noProof/>
            <w:lang w:val="es-MX"/>
          </w:rPr>
          <w:t>Evaluaciones y seguimientos del SEPMUD</w:t>
        </w:r>
        <w:r w:rsidR="00804E73">
          <w:rPr>
            <w:noProof/>
            <w:webHidden/>
          </w:rPr>
          <w:tab/>
        </w:r>
        <w:r w:rsidR="00804E73">
          <w:rPr>
            <w:noProof/>
            <w:webHidden/>
          </w:rPr>
          <w:fldChar w:fldCharType="begin"/>
        </w:r>
        <w:r w:rsidR="00804E73">
          <w:rPr>
            <w:noProof/>
            <w:webHidden/>
          </w:rPr>
          <w:instrText xml:space="preserve"> PAGEREF _Toc235045053 \h </w:instrText>
        </w:r>
        <w:r w:rsidR="00804E73">
          <w:rPr>
            <w:noProof/>
            <w:webHidden/>
          </w:rPr>
        </w:r>
        <w:r w:rsidR="00804E73">
          <w:rPr>
            <w:noProof/>
            <w:webHidden/>
          </w:rPr>
          <w:fldChar w:fldCharType="separate"/>
        </w:r>
        <w:r w:rsidR="00804E73">
          <w:rPr>
            <w:noProof/>
            <w:webHidden/>
          </w:rPr>
          <w:t>4</w:t>
        </w:r>
        <w:r w:rsidR="00804E73">
          <w:rPr>
            <w:noProof/>
            <w:webHidden/>
          </w:rPr>
          <w:fldChar w:fldCharType="end"/>
        </w:r>
      </w:hyperlink>
    </w:p>
    <w:p w14:paraId="079AC241" w14:textId="7EBCEB68" w:rsidR="00804E73" w:rsidRDefault="00000000">
      <w:pPr>
        <w:pStyle w:val="TDC1"/>
        <w:tabs>
          <w:tab w:val="right" w:pos="8494"/>
        </w:tabs>
        <w:rPr>
          <w:rFonts w:asciiTheme="minorHAnsi" w:eastAsiaTheme="minorEastAsia" w:hAnsiTheme="minorHAnsi" w:cstheme="minorBidi"/>
          <w:noProof/>
          <w:kern w:val="2"/>
          <w:sz w:val="22"/>
          <w:szCs w:val="22"/>
          <w:lang w:eastAsia="es-BO"/>
          <w14:ligatures w14:val="standardContextual"/>
        </w:rPr>
      </w:pPr>
      <w:hyperlink w:anchor="_Toc235045054" w:history="1">
        <w:r w:rsidR="00804E73" w:rsidRPr="002B2614">
          <w:rPr>
            <w:rStyle w:val="Hipervnculo"/>
            <w:noProof/>
            <w:lang w:val="es-MX"/>
          </w:rPr>
          <w:t>Currículas Regionalizadas</w:t>
        </w:r>
        <w:r w:rsidR="00804E73">
          <w:rPr>
            <w:noProof/>
            <w:webHidden/>
          </w:rPr>
          <w:tab/>
        </w:r>
        <w:r w:rsidR="00804E73">
          <w:rPr>
            <w:noProof/>
            <w:webHidden/>
          </w:rPr>
          <w:fldChar w:fldCharType="begin"/>
        </w:r>
        <w:r w:rsidR="00804E73">
          <w:rPr>
            <w:noProof/>
            <w:webHidden/>
          </w:rPr>
          <w:instrText xml:space="preserve"> PAGEREF _Toc235045054 \h </w:instrText>
        </w:r>
        <w:r w:rsidR="00804E73">
          <w:rPr>
            <w:noProof/>
            <w:webHidden/>
          </w:rPr>
        </w:r>
        <w:r w:rsidR="00804E73">
          <w:rPr>
            <w:noProof/>
            <w:webHidden/>
          </w:rPr>
          <w:fldChar w:fldCharType="separate"/>
        </w:r>
        <w:r w:rsidR="00804E73">
          <w:rPr>
            <w:noProof/>
            <w:webHidden/>
          </w:rPr>
          <w:t>5</w:t>
        </w:r>
        <w:r w:rsidR="00804E73">
          <w:rPr>
            <w:noProof/>
            <w:webHidden/>
          </w:rPr>
          <w:fldChar w:fldCharType="end"/>
        </w:r>
      </w:hyperlink>
    </w:p>
    <w:p w14:paraId="62840708" w14:textId="571AF534" w:rsidR="00D73A98" w:rsidRPr="00F7458F" w:rsidRDefault="00B631BC" w:rsidP="00F7458F">
      <w:pPr>
        <w:spacing w:after="160" w:line="259" w:lineRule="auto"/>
        <w:jc w:val="both"/>
        <w:rPr>
          <w:b/>
          <w:bCs/>
          <w:sz w:val="20"/>
          <w:szCs w:val="20"/>
          <w:lang w:val="es-MX"/>
        </w:rPr>
      </w:pPr>
      <w:r w:rsidRPr="00F7458F">
        <w:rPr>
          <w:b/>
          <w:bCs/>
          <w:sz w:val="20"/>
          <w:szCs w:val="20"/>
          <w:lang w:val="es-MX"/>
        </w:rPr>
        <w:fldChar w:fldCharType="end"/>
      </w:r>
      <w:r w:rsidRPr="00F7458F">
        <w:rPr>
          <w:b/>
          <w:bCs/>
          <w:sz w:val="20"/>
          <w:szCs w:val="20"/>
          <w:lang w:val="es-MX"/>
        </w:rPr>
        <w:br w:type="page"/>
      </w:r>
    </w:p>
    <w:p w14:paraId="115BE680" w14:textId="7A57B501" w:rsidR="00D73A98" w:rsidRPr="00F7458F" w:rsidRDefault="00D73A98" w:rsidP="00F7458F">
      <w:pPr>
        <w:jc w:val="both"/>
        <w:rPr>
          <w:b/>
          <w:bCs/>
          <w:sz w:val="20"/>
          <w:szCs w:val="20"/>
          <w:lang w:val="es-MX"/>
        </w:rPr>
      </w:pPr>
    </w:p>
    <w:p w14:paraId="25B22336" w14:textId="2DEFF779" w:rsidR="00D73A98" w:rsidRPr="00F7458F" w:rsidRDefault="00D73A98" w:rsidP="00F7458F">
      <w:pPr>
        <w:jc w:val="both"/>
        <w:rPr>
          <w:b/>
          <w:bCs/>
          <w:sz w:val="20"/>
          <w:szCs w:val="20"/>
          <w:lang w:val="es-MX"/>
        </w:rPr>
      </w:pPr>
      <w:r w:rsidRPr="00F7458F">
        <w:rPr>
          <w:b/>
          <w:bCs/>
          <w:sz w:val="20"/>
          <w:szCs w:val="20"/>
          <w:lang w:val="es-MX"/>
        </w:rPr>
        <w:t xml:space="preserve">Anexo </w:t>
      </w:r>
      <w:r w:rsidR="0062005A" w:rsidRPr="00F7458F">
        <w:rPr>
          <w:b/>
          <w:bCs/>
          <w:sz w:val="20"/>
          <w:szCs w:val="20"/>
          <w:lang w:val="es-MX"/>
        </w:rPr>
        <w:t>1</w:t>
      </w:r>
      <w:r w:rsidR="00F7458F" w:rsidRPr="00F7458F">
        <w:rPr>
          <w:b/>
          <w:bCs/>
          <w:sz w:val="20"/>
          <w:szCs w:val="20"/>
          <w:lang w:val="es-MX"/>
        </w:rPr>
        <w:t xml:space="preserve">. </w:t>
      </w:r>
    </w:p>
    <w:p w14:paraId="5B8BAE1D" w14:textId="18A381A1" w:rsidR="00D73A98" w:rsidRPr="00F7458F" w:rsidRDefault="00D73A98" w:rsidP="00F7458F">
      <w:pPr>
        <w:jc w:val="both"/>
        <w:rPr>
          <w:b/>
          <w:bCs/>
          <w:sz w:val="20"/>
          <w:szCs w:val="20"/>
          <w:lang w:val="es-MX"/>
        </w:rPr>
      </w:pPr>
    </w:p>
    <w:p w14:paraId="2E9336F2" w14:textId="500BD8C5" w:rsidR="00E30C7E" w:rsidRPr="00F7458F" w:rsidRDefault="00E30C7E" w:rsidP="00F7458F">
      <w:pPr>
        <w:pStyle w:val="Ttulo1"/>
        <w:jc w:val="both"/>
        <w:rPr>
          <w:rFonts w:cs="Times New Roman"/>
          <w:szCs w:val="20"/>
        </w:rPr>
      </w:pPr>
      <w:bookmarkStart w:id="0" w:name="_Toc235045052"/>
      <w:r w:rsidRPr="00F7458F">
        <w:rPr>
          <w:rFonts w:cs="Times New Roman"/>
          <w:szCs w:val="20"/>
        </w:rPr>
        <w:t>Decreto Supremo Nº 4958, 14 de junio de 2023</w:t>
      </w:r>
      <w:bookmarkEnd w:id="0"/>
    </w:p>
    <w:p w14:paraId="42C38A45" w14:textId="77777777" w:rsidR="00F7458F" w:rsidRDefault="00E30C7E" w:rsidP="00F7458F">
      <w:pPr>
        <w:jc w:val="both"/>
        <w:rPr>
          <w:sz w:val="20"/>
          <w:szCs w:val="20"/>
        </w:rPr>
      </w:pPr>
      <w:r w:rsidRPr="00F7458F">
        <w:rPr>
          <w:sz w:val="20"/>
          <w:szCs w:val="20"/>
        </w:rPr>
        <w:t xml:space="preserve">Decreto Supremo </w:t>
      </w:r>
      <w:proofErr w:type="spellStart"/>
      <w:r w:rsidRPr="00F7458F">
        <w:rPr>
          <w:sz w:val="20"/>
          <w:szCs w:val="20"/>
        </w:rPr>
        <w:t>Nº</w:t>
      </w:r>
      <w:proofErr w:type="spellEnd"/>
      <w:r w:rsidRPr="00F7458F">
        <w:rPr>
          <w:sz w:val="20"/>
          <w:szCs w:val="20"/>
        </w:rPr>
        <w:t xml:space="preserve"> 4958</w:t>
      </w:r>
    </w:p>
    <w:p w14:paraId="60AFBD2D" w14:textId="3D7EC11F" w:rsidR="00E30C7E" w:rsidRPr="00F7458F" w:rsidRDefault="00E30C7E" w:rsidP="00F7458F">
      <w:pPr>
        <w:jc w:val="both"/>
        <w:rPr>
          <w:sz w:val="20"/>
          <w:szCs w:val="20"/>
        </w:rPr>
      </w:pPr>
      <w:r w:rsidRPr="00F7458F">
        <w:rPr>
          <w:sz w:val="20"/>
          <w:szCs w:val="20"/>
        </w:rPr>
        <w:br/>
        <w:t>LUIS ALBERTO ARCE CATACORA</w:t>
      </w:r>
      <w:r w:rsidR="00A05F8B" w:rsidRPr="00F7458F">
        <w:rPr>
          <w:sz w:val="20"/>
          <w:szCs w:val="20"/>
        </w:rPr>
        <w:t xml:space="preserve"> </w:t>
      </w:r>
      <w:r w:rsidRPr="00F7458F">
        <w:rPr>
          <w:sz w:val="20"/>
          <w:szCs w:val="20"/>
        </w:rPr>
        <w:t>PRESIDENTE CONSTITUCIONAL DEL ESTADO PLURINACIONAL DE BOLIVIA</w:t>
      </w:r>
    </w:p>
    <w:p w14:paraId="0A828B4C" w14:textId="77777777" w:rsidR="00A05F8B" w:rsidRPr="00F7458F" w:rsidRDefault="00A05F8B" w:rsidP="00F7458F">
      <w:pPr>
        <w:jc w:val="both"/>
        <w:rPr>
          <w:sz w:val="20"/>
          <w:szCs w:val="20"/>
        </w:rPr>
      </w:pPr>
    </w:p>
    <w:p w14:paraId="50F94A54" w14:textId="77777777" w:rsidR="00E30C7E" w:rsidRPr="00F7458F" w:rsidRDefault="00E30C7E" w:rsidP="00F7458F">
      <w:pPr>
        <w:jc w:val="both"/>
        <w:rPr>
          <w:b/>
          <w:bCs/>
          <w:sz w:val="20"/>
          <w:szCs w:val="20"/>
        </w:rPr>
      </w:pPr>
      <w:r w:rsidRPr="00F7458F">
        <w:rPr>
          <w:b/>
          <w:bCs/>
          <w:sz w:val="20"/>
          <w:szCs w:val="20"/>
        </w:rPr>
        <w:t>CONSIDERANDO:</w:t>
      </w:r>
    </w:p>
    <w:p w14:paraId="06A55056" w14:textId="79C0E003" w:rsidR="00E30C7E" w:rsidRPr="00F7458F" w:rsidRDefault="00E30C7E" w:rsidP="00F7458F">
      <w:pPr>
        <w:numPr>
          <w:ilvl w:val="0"/>
          <w:numId w:val="9"/>
        </w:numPr>
        <w:jc w:val="both"/>
        <w:rPr>
          <w:sz w:val="20"/>
          <w:szCs w:val="20"/>
        </w:rPr>
      </w:pPr>
      <w:r w:rsidRPr="00F7458F">
        <w:rPr>
          <w:sz w:val="20"/>
          <w:szCs w:val="20"/>
        </w:rPr>
        <w:t>Que el Artículo 1 de la Constitución Política del determina que Bolivia se constituye en un Estado Unitario Social de Derecho Plurinacional Comunitario, libre, independiente, soberano, democrático, intercultural, descentralizado y con autonomías. Bolivia se funda en la pluralidad y el pluralismo político, económico, jurídico, cultural y lingüístico, dentro del proceso integrador del país.</w:t>
      </w:r>
    </w:p>
    <w:p w14:paraId="0F07A23A" w14:textId="77777777" w:rsidR="00E30C7E" w:rsidRPr="00F7458F" w:rsidRDefault="00E30C7E" w:rsidP="00F7458F">
      <w:pPr>
        <w:numPr>
          <w:ilvl w:val="0"/>
          <w:numId w:val="9"/>
        </w:numPr>
        <w:jc w:val="both"/>
        <w:rPr>
          <w:sz w:val="20"/>
          <w:szCs w:val="20"/>
        </w:rPr>
      </w:pPr>
      <w:r w:rsidRPr="00F7458F">
        <w:rPr>
          <w:sz w:val="20"/>
          <w:szCs w:val="20"/>
        </w:rPr>
        <w:t>Que el Artículo 2 del Texto Constitucional establece que dada la existencia precolonial de las naciones y pueblos indígena originario campesinos y su dominio ancestral sobre sus territorios, se garantiza su libre determinación en el marco de la unidad del Estado, que consiste en su derecho a la autonomía, al autogobierno, a su cultura, al reconocimiento de sus instituciones y a la consolidación de sus entidades territoriales, conforme a la Constitución y la ley.</w:t>
      </w:r>
    </w:p>
    <w:p w14:paraId="32E73A47" w14:textId="5D204173" w:rsidR="00E30C7E" w:rsidRPr="00F7458F" w:rsidRDefault="00E30C7E" w:rsidP="00F7458F">
      <w:pPr>
        <w:numPr>
          <w:ilvl w:val="0"/>
          <w:numId w:val="9"/>
        </w:numPr>
        <w:jc w:val="both"/>
        <w:rPr>
          <w:sz w:val="20"/>
          <w:szCs w:val="20"/>
        </w:rPr>
      </w:pPr>
      <w:r w:rsidRPr="00F7458F">
        <w:rPr>
          <w:sz w:val="20"/>
          <w:szCs w:val="20"/>
        </w:rPr>
        <w:t>Que el Parágrafo II del Artículo 8 de la Constitución Política del Estado dispone que el Estado se sustenta en los valores de unidad, igualdad, inclusión, dignidad, libertad, solidaridad, reciprocidad, respeto, complementariedad, armonía, transparencia, equilibrio, igualdad de oportunidades, equidad social y de género en la participación, bienestar común, responsabilidad, justicia social, distribución y redistribución de los productos y bienes sociales, para vivir bien.</w:t>
      </w:r>
    </w:p>
    <w:p w14:paraId="6BB379E7" w14:textId="77777777" w:rsidR="00E30C7E" w:rsidRPr="00F7458F" w:rsidRDefault="00E30C7E" w:rsidP="00F7458F">
      <w:pPr>
        <w:numPr>
          <w:ilvl w:val="0"/>
          <w:numId w:val="9"/>
        </w:numPr>
        <w:jc w:val="both"/>
        <w:rPr>
          <w:sz w:val="20"/>
          <w:szCs w:val="20"/>
        </w:rPr>
      </w:pPr>
      <w:r w:rsidRPr="00F7458F">
        <w:rPr>
          <w:sz w:val="20"/>
          <w:szCs w:val="20"/>
        </w:rPr>
        <w:t>Que el numeral 1 del Artículo 9 del Texto Constitucional señala entre los fines y funciones esenciales del Estado, constituir una sociedad justa y armoniosa, cimentada en la descolonización, sin discriminación ni explotación, con plena justicia social, para consolidar las identidades plurinacionales.</w:t>
      </w:r>
    </w:p>
    <w:p w14:paraId="5F587107" w14:textId="001B0273" w:rsidR="00E30C7E" w:rsidRPr="00F7458F" w:rsidRDefault="00E30C7E" w:rsidP="00F7458F">
      <w:pPr>
        <w:numPr>
          <w:ilvl w:val="0"/>
          <w:numId w:val="9"/>
        </w:numPr>
        <w:jc w:val="both"/>
        <w:rPr>
          <w:sz w:val="20"/>
          <w:szCs w:val="20"/>
        </w:rPr>
      </w:pPr>
      <w:r w:rsidRPr="00F7458F">
        <w:rPr>
          <w:sz w:val="20"/>
          <w:szCs w:val="20"/>
        </w:rPr>
        <w:t>Que el Artículo 307 de la Constitución Política del Estado dispone que el Estado reconocerá, respetará, protegerá y promoverá la organización económica comunitaria. Esta forma de organización económica comunitaria comprende los sistemas de producción y reproducción de la vida social, fundados en los principios y visión propios de las naciones y pueblos indígena originario y campesinos.</w:t>
      </w:r>
    </w:p>
    <w:p w14:paraId="5EF4F8C6" w14:textId="7F473042" w:rsidR="00E30C7E" w:rsidRPr="00F7458F" w:rsidRDefault="00E30C7E" w:rsidP="00F7458F">
      <w:pPr>
        <w:numPr>
          <w:ilvl w:val="0"/>
          <w:numId w:val="9"/>
        </w:numPr>
        <w:jc w:val="both"/>
        <w:rPr>
          <w:sz w:val="20"/>
          <w:szCs w:val="20"/>
        </w:rPr>
      </w:pPr>
      <w:r w:rsidRPr="00F7458F">
        <w:rPr>
          <w:sz w:val="20"/>
          <w:szCs w:val="20"/>
        </w:rPr>
        <w:t>Que la Ley N 1407 de 9 de noviembre de 2021, aprueba el Plan de Desarrollo Económico y Social 2021-2025 «Reconstruyendo la Economía para Vivir Bien, hacia la Industrialización con Sustitución de Importaciones», que en su Eje 10 «Culturas, Descolonización y Despatriarcalización para la Revolución Democrática Cultural», establece como Meta 10.4.«Impulsar la Descolonización y Despatriarcalización hacia la consolidación del Estado Plurinacional y el Paradigma del Vivir Bien».</w:t>
      </w:r>
    </w:p>
    <w:p w14:paraId="76F8BEF5" w14:textId="5ED33650" w:rsidR="00E30C7E" w:rsidRPr="00F7458F" w:rsidRDefault="00E30C7E" w:rsidP="00F7458F">
      <w:pPr>
        <w:numPr>
          <w:ilvl w:val="0"/>
          <w:numId w:val="9"/>
        </w:numPr>
        <w:jc w:val="both"/>
        <w:rPr>
          <w:sz w:val="20"/>
          <w:szCs w:val="20"/>
        </w:rPr>
      </w:pPr>
      <w:r w:rsidRPr="00F7458F">
        <w:rPr>
          <w:sz w:val="20"/>
          <w:szCs w:val="20"/>
        </w:rPr>
        <w:t>Que el Decreto Supremo N 3774, de 16 de enero de 2019, crea el Servicio Plurinacional de la Mujer y de la Despatriarcalización «Ana María Romero», establece su estructura, organización y funciones, y conforma el Gabinete Especial de Lucha contra la Violencia hacia la Mujer y la Niñez.</w:t>
      </w:r>
    </w:p>
    <w:p w14:paraId="3FC2C6F2" w14:textId="2CC8CF80" w:rsidR="00E30C7E" w:rsidRPr="00F7458F" w:rsidRDefault="00E30C7E" w:rsidP="00F7458F">
      <w:pPr>
        <w:numPr>
          <w:ilvl w:val="0"/>
          <w:numId w:val="9"/>
        </w:numPr>
        <w:jc w:val="both"/>
        <w:rPr>
          <w:sz w:val="20"/>
          <w:szCs w:val="20"/>
        </w:rPr>
      </w:pPr>
      <w:r w:rsidRPr="00F7458F">
        <w:rPr>
          <w:sz w:val="20"/>
          <w:szCs w:val="20"/>
        </w:rPr>
        <w:t>Que los incisos d), h), i) y k) del Artículo 105 del Decreto Supremo N 4857, de 6 de enero de 2023, Organización del Órgano Ejecutivo, establecen como atribuciones de la Ministra(o) de Culturas, Descolonización y Despatriarcalización vigilar la implementación de políticas culturales, de descolonización y despatriarcalización en las entidades públicas de todos los niveles del Estado Plurinacional; proponer políticas para la descolonización y despatriarcalización en el Estado Plurinacional; coordinar con ministerios y gobiernos subnacionales, actividades que promuevan la descolonización, despatriarcalización y las prácticas interculturales y; proponer políticas de lucha y prevención contra el racismo y toda forma de discriminación.</w:t>
      </w:r>
    </w:p>
    <w:p w14:paraId="2E571B31" w14:textId="77777777" w:rsidR="00E30C7E" w:rsidRPr="00F7458F" w:rsidRDefault="00E30C7E" w:rsidP="00F7458F">
      <w:pPr>
        <w:numPr>
          <w:ilvl w:val="0"/>
          <w:numId w:val="9"/>
        </w:numPr>
        <w:jc w:val="both"/>
        <w:rPr>
          <w:sz w:val="20"/>
          <w:szCs w:val="20"/>
        </w:rPr>
      </w:pPr>
      <w:r w:rsidRPr="00F7458F">
        <w:rPr>
          <w:sz w:val="20"/>
          <w:szCs w:val="20"/>
        </w:rPr>
        <w:t>Que el Estado viene implementando un conjunto de acciones, políticas y estrategias necesarias para desestructurar el sistema patriarcal y colonial basado en la subordinación, desvalorización y exclusión sustentadas en las relaciones de poder, que excluyen y oprimen a las personas en lo social, económico, político y cultural.</w:t>
      </w:r>
    </w:p>
    <w:p w14:paraId="5EBAE224" w14:textId="77777777" w:rsidR="00E30C7E" w:rsidRPr="00F7458F" w:rsidRDefault="00E30C7E" w:rsidP="00F7458F">
      <w:pPr>
        <w:numPr>
          <w:ilvl w:val="0"/>
          <w:numId w:val="9"/>
        </w:numPr>
        <w:jc w:val="both"/>
        <w:rPr>
          <w:sz w:val="20"/>
          <w:szCs w:val="20"/>
        </w:rPr>
      </w:pPr>
      <w:r w:rsidRPr="00F7458F">
        <w:rPr>
          <w:sz w:val="20"/>
          <w:szCs w:val="20"/>
        </w:rPr>
        <w:t xml:space="preserve">Que a partir de la Política Plurinacional de Descolonización y Despatriarcalización - PPDD «La Bolivia de Iguales desde Nuestras Diversidades» se propone dejar en el pasado el Estado colonial, republicano y neoliberal y se asume el reto de profundizar en la construcción del Estado Unitario Social de Derecho Plurinacional Comunitario, que integra y articula los propósitos de avanzar </w:t>
      </w:r>
      <w:r w:rsidRPr="00F7458F">
        <w:rPr>
          <w:sz w:val="20"/>
          <w:szCs w:val="20"/>
        </w:rPr>
        <w:lastRenderedPageBreak/>
        <w:t>hacia una Bolivia democrática, productiva, portadora e inspiradora de la paz, comprometida con el desarrollo integral y con la libre determinación de los pueblos.</w:t>
      </w:r>
    </w:p>
    <w:p w14:paraId="5D4FD08A" w14:textId="77777777" w:rsidR="00A05F8B" w:rsidRPr="00F7458F" w:rsidRDefault="00A05F8B" w:rsidP="00F7458F">
      <w:pPr>
        <w:jc w:val="both"/>
        <w:rPr>
          <w:b/>
          <w:bCs/>
          <w:sz w:val="20"/>
          <w:szCs w:val="20"/>
        </w:rPr>
      </w:pPr>
    </w:p>
    <w:p w14:paraId="428279E3" w14:textId="4D269C87" w:rsidR="00E30C7E" w:rsidRPr="00F7458F" w:rsidRDefault="00E30C7E" w:rsidP="00F7458F">
      <w:pPr>
        <w:jc w:val="both"/>
        <w:rPr>
          <w:b/>
          <w:bCs/>
          <w:sz w:val="20"/>
          <w:szCs w:val="20"/>
        </w:rPr>
      </w:pPr>
      <w:r w:rsidRPr="00F7458F">
        <w:rPr>
          <w:b/>
          <w:bCs/>
          <w:sz w:val="20"/>
          <w:szCs w:val="20"/>
        </w:rPr>
        <w:t>EN CONSEJO DE MINISTROS,</w:t>
      </w:r>
    </w:p>
    <w:p w14:paraId="228AC824" w14:textId="77777777" w:rsidR="00E30C7E" w:rsidRPr="00F7458F" w:rsidRDefault="00E30C7E" w:rsidP="00F7458F">
      <w:pPr>
        <w:jc w:val="both"/>
        <w:rPr>
          <w:b/>
          <w:bCs/>
          <w:sz w:val="20"/>
          <w:szCs w:val="20"/>
        </w:rPr>
      </w:pPr>
      <w:r w:rsidRPr="00F7458F">
        <w:rPr>
          <w:b/>
          <w:bCs/>
          <w:sz w:val="20"/>
          <w:szCs w:val="20"/>
        </w:rPr>
        <w:t>DECRETA:</w:t>
      </w:r>
    </w:p>
    <w:p w14:paraId="412CDC47" w14:textId="77777777" w:rsidR="00E30C7E" w:rsidRPr="00F7458F" w:rsidRDefault="00E30C7E" w:rsidP="00F7458F">
      <w:pPr>
        <w:jc w:val="both"/>
        <w:rPr>
          <w:sz w:val="20"/>
          <w:szCs w:val="20"/>
        </w:rPr>
      </w:pPr>
      <w:r w:rsidRPr="00F7458F">
        <w:rPr>
          <w:b/>
          <w:bCs/>
          <w:sz w:val="20"/>
          <w:szCs w:val="20"/>
        </w:rPr>
        <w:t xml:space="preserve">Artículo </w:t>
      </w:r>
      <w:proofErr w:type="gramStart"/>
      <w:r w:rsidRPr="00F7458F">
        <w:rPr>
          <w:b/>
          <w:bCs/>
          <w:sz w:val="20"/>
          <w:szCs w:val="20"/>
        </w:rPr>
        <w:t>Único.-</w:t>
      </w:r>
      <w:proofErr w:type="gramEnd"/>
      <w:r w:rsidRPr="00F7458F">
        <w:rPr>
          <w:b/>
          <w:bCs/>
          <w:sz w:val="20"/>
          <w:szCs w:val="20"/>
        </w:rPr>
        <w:t> </w:t>
      </w:r>
      <w:r w:rsidRPr="00F7458F">
        <w:rPr>
          <w:sz w:val="20"/>
          <w:szCs w:val="20"/>
        </w:rPr>
        <w:t>Con la finalidad de contar con lineamientos para el desarrollo de los procesos de descolonización y despatriarcalización en el Estado Plurinacional de Bolivia, el presente Decreto Supremo aprueba la Política Plurinacional de Descolonización y Despatriarcalización - PPDD «La Bolivia de Iguales desde Nuestras Diversidades», que en Anexo forma parte de la presente normativa.</w:t>
      </w:r>
    </w:p>
    <w:p w14:paraId="710B6968" w14:textId="77777777" w:rsidR="00E30C7E" w:rsidRPr="00F7458F" w:rsidRDefault="00E30C7E" w:rsidP="00F7458F">
      <w:pPr>
        <w:jc w:val="both"/>
        <w:rPr>
          <w:b/>
          <w:bCs/>
          <w:sz w:val="20"/>
          <w:szCs w:val="20"/>
        </w:rPr>
      </w:pPr>
      <w:bookmarkStart w:id="1" w:name="idm52"/>
      <w:bookmarkEnd w:id="1"/>
      <w:r w:rsidRPr="00F7458F">
        <w:rPr>
          <w:b/>
          <w:bCs/>
          <w:sz w:val="20"/>
          <w:szCs w:val="20"/>
        </w:rPr>
        <w:t>Disposiciones adicionales</w:t>
      </w:r>
    </w:p>
    <w:p w14:paraId="5DD79DE9" w14:textId="77777777" w:rsidR="00E30C7E" w:rsidRPr="00F7458F" w:rsidRDefault="00E30C7E" w:rsidP="00F7458F">
      <w:pPr>
        <w:jc w:val="both"/>
        <w:rPr>
          <w:sz w:val="20"/>
          <w:szCs w:val="20"/>
        </w:rPr>
      </w:pPr>
      <w:r w:rsidRPr="00F7458F">
        <w:rPr>
          <w:b/>
          <w:bCs/>
          <w:sz w:val="20"/>
          <w:szCs w:val="20"/>
        </w:rPr>
        <w:t xml:space="preserve">Disposición Adicional </w:t>
      </w:r>
      <w:proofErr w:type="gramStart"/>
      <w:r w:rsidRPr="00F7458F">
        <w:rPr>
          <w:b/>
          <w:bCs/>
          <w:sz w:val="20"/>
          <w:szCs w:val="20"/>
        </w:rPr>
        <w:t>Primera.-</w:t>
      </w:r>
      <w:proofErr w:type="gramEnd"/>
    </w:p>
    <w:p w14:paraId="33D1D979" w14:textId="698425F6" w:rsidR="00E30C7E" w:rsidRPr="00F7458F" w:rsidRDefault="00E30C7E" w:rsidP="00F7458F">
      <w:pPr>
        <w:numPr>
          <w:ilvl w:val="0"/>
          <w:numId w:val="10"/>
        </w:numPr>
        <w:jc w:val="both"/>
        <w:rPr>
          <w:sz w:val="20"/>
          <w:szCs w:val="20"/>
        </w:rPr>
      </w:pPr>
      <w:r w:rsidRPr="00F7458F">
        <w:rPr>
          <w:sz w:val="20"/>
          <w:szCs w:val="20"/>
        </w:rPr>
        <w:t>Se modifica el Parágrafo I del Artículo 2 del Decreto Supremo N 3774, de 16 de enero de 2019, con el siguiente texto:</w:t>
      </w:r>
    </w:p>
    <w:p w14:paraId="1490CB08" w14:textId="77777777" w:rsidR="00E30C7E" w:rsidRPr="00F7458F" w:rsidRDefault="00E30C7E" w:rsidP="00F7458F">
      <w:pPr>
        <w:jc w:val="both"/>
        <w:rPr>
          <w:i/>
          <w:iCs/>
          <w:sz w:val="20"/>
          <w:szCs w:val="20"/>
        </w:rPr>
      </w:pPr>
      <w:r w:rsidRPr="00F7458F">
        <w:rPr>
          <w:i/>
          <w:iCs/>
          <w:sz w:val="20"/>
          <w:szCs w:val="20"/>
        </w:rPr>
        <w:t>“ARTÍCULO 2.- (CREACIÓN Y NATURALEZA JURÍDICA).</w:t>
      </w:r>
      <w:r w:rsidRPr="00F7458F">
        <w:rPr>
          <w:i/>
          <w:iCs/>
          <w:sz w:val="20"/>
          <w:szCs w:val="20"/>
        </w:rPr>
        <w:br/>
        <w:t>I. Se crea el Servicio Plurinacional de la Mujer y de la Despatriarcalización «Ana María Romero» como una institución pública descentralizada de derecho público, con personería jurídica, autonomía de gestión administrativa, financiera, legal, técnica y patrimonio propio, bajo tuición del Ministerio de Culturas, Descolonización y Despatriarcalización.”</w:t>
      </w:r>
    </w:p>
    <w:p w14:paraId="11C99DBE" w14:textId="3C66BA82" w:rsidR="00E30C7E" w:rsidRPr="00F7458F" w:rsidRDefault="00E30C7E" w:rsidP="00F7458F">
      <w:pPr>
        <w:numPr>
          <w:ilvl w:val="0"/>
          <w:numId w:val="10"/>
        </w:numPr>
        <w:jc w:val="both"/>
        <w:rPr>
          <w:sz w:val="20"/>
          <w:szCs w:val="20"/>
        </w:rPr>
      </w:pPr>
      <w:r w:rsidRPr="00F7458F">
        <w:rPr>
          <w:sz w:val="20"/>
          <w:szCs w:val="20"/>
        </w:rPr>
        <w:t>Se modifican los incisos h) e i) del Artículo 7 Supremo N 3774, de 16 de enero de 2019, con el siguiente texto:</w:t>
      </w:r>
    </w:p>
    <w:p w14:paraId="7EB53F76" w14:textId="77777777" w:rsidR="00E30C7E" w:rsidRPr="00F7458F" w:rsidRDefault="00E30C7E" w:rsidP="00F7458F">
      <w:pPr>
        <w:jc w:val="both"/>
        <w:rPr>
          <w:i/>
          <w:iCs/>
          <w:sz w:val="20"/>
          <w:szCs w:val="20"/>
        </w:rPr>
      </w:pPr>
      <w:r w:rsidRPr="00F7458F">
        <w:rPr>
          <w:i/>
          <w:iCs/>
          <w:sz w:val="20"/>
          <w:szCs w:val="20"/>
        </w:rPr>
        <w:t>“h) Remitir a la Ministra(o) de Culturas, Descolonización y Despatriarcalización, información sobre el cumplimiento de las funciones institucionales y otros que sean requeridos; i) Presentar al Gabinete Especial a solicitud de la Ministra(o) de Culturas, Descolonización y Despatriarcalización las propuestas de políticas públicas, programas y proyectos orientados a la despatriarcalización y transversalización de derechos de las mujeres; y las propuestas y agendas de despatriarcalización</w:t>
      </w:r>
      <w:proofErr w:type="gramStart"/>
      <w:r w:rsidRPr="00F7458F">
        <w:rPr>
          <w:i/>
          <w:iCs/>
          <w:sz w:val="20"/>
          <w:szCs w:val="20"/>
        </w:rPr>
        <w:t>; ”</w:t>
      </w:r>
      <w:proofErr w:type="gramEnd"/>
    </w:p>
    <w:p w14:paraId="0A508FFA" w14:textId="4DE497A6" w:rsidR="00E30C7E" w:rsidRPr="00F7458F" w:rsidRDefault="00E30C7E" w:rsidP="00F7458F">
      <w:pPr>
        <w:numPr>
          <w:ilvl w:val="0"/>
          <w:numId w:val="10"/>
        </w:numPr>
        <w:jc w:val="both"/>
        <w:rPr>
          <w:sz w:val="20"/>
          <w:szCs w:val="20"/>
        </w:rPr>
      </w:pPr>
      <w:r w:rsidRPr="00F7458F">
        <w:rPr>
          <w:sz w:val="20"/>
          <w:szCs w:val="20"/>
        </w:rPr>
        <w:t>Se modifica el Parágrafo I del Artículo 8 del Supremo N 3774, de 16 de enero de 2019, con el siguiente texto:</w:t>
      </w:r>
    </w:p>
    <w:p w14:paraId="2EB18858" w14:textId="77777777" w:rsidR="00F7458F" w:rsidRDefault="00E30C7E" w:rsidP="00F7458F">
      <w:pPr>
        <w:jc w:val="both"/>
        <w:rPr>
          <w:i/>
          <w:iCs/>
          <w:sz w:val="20"/>
          <w:szCs w:val="20"/>
        </w:rPr>
      </w:pPr>
      <w:r w:rsidRPr="00F7458F">
        <w:rPr>
          <w:i/>
          <w:iCs/>
          <w:sz w:val="20"/>
          <w:szCs w:val="20"/>
        </w:rPr>
        <w:t>“I. Se conforma el Gabinete Especial de Lucha contra la Violencia hacia la Mujer y la Niñez, de la siguiente manera:</w:t>
      </w:r>
      <w:r w:rsidRPr="00F7458F">
        <w:rPr>
          <w:i/>
          <w:iCs/>
          <w:sz w:val="20"/>
          <w:szCs w:val="20"/>
        </w:rPr>
        <w:br/>
        <w:t xml:space="preserve">a) </w:t>
      </w:r>
      <w:proofErr w:type="gramStart"/>
      <w:r w:rsidRPr="00F7458F">
        <w:rPr>
          <w:i/>
          <w:iCs/>
          <w:sz w:val="20"/>
          <w:szCs w:val="20"/>
        </w:rPr>
        <w:t>Presidenta</w:t>
      </w:r>
      <w:proofErr w:type="gramEnd"/>
      <w:r w:rsidRPr="00F7458F">
        <w:rPr>
          <w:i/>
          <w:iCs/>
          <w:sz w:val="20"/>
          <w:szCs w:val="20"/>
        </w:rPr>
        <w:t xml:space="preserve"> o el Presidente del Estado Plurinacional;</w:t>
      </w:r>
    </w:p>
    <w:p w14:paraId="6EE3DD43" w14:textId="77777777" w:rsidR="00F7458F" w:rsidRDefault="00E30C7E" w:rsidP="00F7458F">
      <w:pPr>
        <w:jc w:val="both"/>
        <w:rPr>
          <w:i/>
          <w:iCs/>
          <w:sz w:val="20"/>
          <w:szCs w:val="20"/>
        </w:rPr>
      </w:pPr>
      <w:r w:rsidRPr="00F7458F">
        <w:rPr>
          <w:i/>
          <w:iCs/>
          <w:sz w:val="20"/>
          <w:szCs w:val="20"/>
        </w:rPr>
        <w:t xml:space="preserve">b) </w:t>
      </w:r>
      <w:proofErr w:type="gramStart"/>
      <w:r w:rsidRPr="00F7458F">
        <w:rPr>
          <w:i/>
          <w:iCs/>
          <w:sz w:val="20"/>
          <w:szCs w:val="20"/>
        </w:rPr>
        <w:t>Ministra</w:t>
      </w:r>
      <w:proofErr w:type="gramEnd"/>
      <w:r w:rsidRPr="00F7458F">
        <w:rPr>
          <w:i/>
          <w:iCs/>
          <w:sz w:val="20"/>
          <w:szCs w:val="20"/>
        </w:rPr>
        <w:t>(o) de Relaciones Exteriores;</w:t>
      </w:r>
    </w:p>
    <w:p w14:paraId="19A7AFF3" w14:textId="77777777" w:rsidR="00F7458F" w:rsidRDefault="00E30C7E" w:rsidP="00F7458F">
      <w:pPr>
        <w:jc w:val="both"/>
        <w:rPr>
          <w:i/>
          <w:iCs/>
          <w:sz w:val="20"/>
          <w:szCs w:val="20"/>
        </w:rPr>
      </w:pPr>
      <w:r w:rsidRPr="00F7458F">
        <w:rPr>
          <w:i/>
          <w:iCs/>
          <w:sz w:val="20"/>
          <w:szCs w:val="20"/>
        </w:rPr>
        <w:t xml:space="preserve">c) </w:t>
      </w:r>
      <w:proofErr w:type="gramStart"/>
      <w:r w:rsidRPr="00F7458F">
        <w:rPr>
          <w:i/>
          <w:iCs/>
          <w:sz w:val="20"/>
          <w:szCs w:val="20"/>
        </w:rPr>
        <w:t>Ministra</w:t>
      </w:r>
      <w:proofErr w:type="gramEnd"/>
      <w:r w:rsidRPr="00F7458F">
        <w:rPr>
          <w:i/>
          <w:iCs/>
          <w:sz w:val="20"/>
          <w:szCs w:val="20"/>
        </w:rPr>
        <w:t>(o) de la Presidencia;</w:t>
      </w:r>
    </w:p>
    <w:p w14:paraId="34016402" w14:textId="77777777" w:rsidR="00F7458F" w:rsidRDefault="00E30C7E" w:rsidP="00F7458F">
      <w:pPr>
        <w:jc w:val="both"/>
        <w:rPr>
          <w:i/>
          <w:iCs/>
          <w:sz w:val="20"/>
          <w:szCs w:val="20"/>
        </w:rPr>
      </w:pPr>
      <w:r w:rsidRPr="00F7458F">
        <w:rPr>
          <w:i/>
          <w:iCs/>
          <w:sz w:val="20"/>
          <w:szCs w:val="20"/>
        </w:rPr>
        <w:t xml:space="preserve">d) </w:t>
      </w:r>
      <w:proofErr w:type="gramStart"/>
      <w:r w:rsidRPr="00F7458F">
        <w:rPr>
          <w:i/>
          <w:iCs/>
          <w:sz w:val="20"/>
          <w:szCs w:val="20"/>
        </w:rPr>
        <w:t>Ministra</w:t>
      </w:r>
      <w:proofErr w:type="gramEnd"/>
      <w:r w:rsidRPr="00F7458F">
        <w:rPr>
          <w:i/>
          <w:iCs/>
          <w:sz w:val="20"/>
          <w:szCs w:val="20"/>
        </w:rPr>
        <w:t>(o) de Gobierno;</w:t>
      </w:r>
    </w:p>
    <w:p w14:paraId="52C6CDA2" w14:textId="77777777" w:rsidR="00F7458F" w:rsidRDefault="00E30C7E" w:rsidP="00F7458F">
      <w:pPr>
        <w:jc w:val="both"/>
        <w:rPr>
          <w:i/>
          <w:iCs/>
          <w:sz w:val="20"/>
          <w:szCs w:val="20"/>
        </w:rPr>
      </w:pPr>
      <w:r w:rsidRPr="00F7458F">
        <w:rPr>
          <w:i/>
          <w:iCs/>
          <w:sz w:val="20"/>
          <w:szCs w:val="20"/>
        </w:rPr>
        <w:t xml:space="preserve">e) </w:t>
      </w:r>
      <w:proofErr w:type="gramStart"/>
      <w:r w:rsidRPr="00F7458F">
        <w:rPr>
          <w:i/>
          <w:iCs/>
          <w:sz w:val="20"/>
          <w:szCs w:val="20"/>
        </w:rPr>
        <w:t>Ministra</w:t>
      </w:r>
      <w:proofErr w:type="gramEnd"/>
      <w:r w:rsidRPr="00F7458F">
        <w:rPr>
          <w:i/>
          <w:iCs/>
          <w:sz w:val="20"/>
          <w:szCs w:val="20"/>
        </w:rPr>
        <w:t>(o) de Justicia y Transparencia Institucional;</w:t>
      </w:r>
    </w:p>
    <w:p w14:paraId="3B1FF86B" w14:textId="77777777" w:rsidR="00F7458F" w:rsidRDefault="00E30C7E" w:rsidP="00F7458F">
      <w:pPr>
        <w:jc w:val="both"/>
        <w:rPr>
          <w:i/>
          <w:iCs/>
          <w:sz w:val="20"/>
          <w:szCs w:val="20"/>
        </w:rPr>
      </w:pPr>
      <w:r w:rsidRPr="00F7458F">
        <w:rPr>
          <w:i/>
          <w:iCs/>
          <w:sz w:val="20"/>
          <w:szCs w:val="20"/>
        </w:rPr>
        <w:t xml:space="preserve">f) </w:t>
      </w:r>
      <w:proofErr w:type="gramStart"/>
      <w:r w:rsidRPr="00F7458F">
        <w:rPr>
          <w:i/>
          <w:iCs/>
          <w:sz w:val="20"/>
          <w:szCs w:val="20"/>
        </w:rPr>
        <w:t>Ministra</w:t>
      </w:r>
      <w:proofErr w:type="gramEnd"/>
      <w:r w:rsidRPr="00F7458F">
        <w:rPr>
          <w:i/>
          <w:iCs/>
          <w:sz w:val="20"/>
          <w:szCs w:val="20"/>
        </w:rPr>
        <w:t>(o) de Salud y Deportes;</w:t>
      </w:r>
    </w:p>
    <w:p w14:paraId="77507387" w14:textId="77777777" w:rsidR="00F7458F" w:rsidRDefault="00E30C7E" w:rsidP="00F7458F">
      <w:pPr>
        <w:jc w:val="both"/>
        <w:rPr>
          <w:i/>
          <w:iCs/>
          <w:sz w:val="20"/>
          <w:szCs w:val="20"/>
        </w:rPr>
      </w:pPr>
      <w:r w:rsidRPr="00F7458F">
        <w:rPr>
          <w:i/>
          <w:iCs/>
          <w:sz w:val="20"/>
          <w:szCs w:val="20"/>
        </w:rPr>
        <w:t xml:space="preserve">g) </w:t>
      </w:r>
      <w:proofErr w:type="gramStart"/>
      <w:r w:rsidRPr="00F7458F">
        <w:rPr>
          <w:i/>
          <w:iCs/>
          <w:sz w:val="20"/>
          <w:szCs w:val="20"/>
        </w:rPr>
        <w:t>Ministra</w:t>
      </w:r>
      <w:proofErr w:type="gramEnd"/>
      <w:r w:rsidRPr="00F7458F">
        <w:rPr>
          <w:i/>
          <w:iCs/>
          <w:sz w:val="20"/>
          <w:szCs w:val="20"/>
        </w:rPr>
        <w:t>(o) de Educación;</w:t>
      </w:r>
    </w:p>
    <w:p w14:paraId="4FB011E8" w14:textId="646CF8CD" w:rsidR="00E30C7E" w:rsidRPr="00F7458F" w:rsidRDefault="00E30C7E" w:rsidP="00F7458F">
      <w:pPr>
        <w:jc w:val="both"/>
        <w:rPr>
          <w:i/>
          <w:iCs/>
          <w:sz w:val="20"/>
          <w:szCs w:val="20"/>
        </w:rPr>
      </w:pPr>
      <w:r w:rsidRPr="00F7458F">
        <w:rPr>
          <w:i/>
          <w:iCs/>
          <w:sz w:val="20"/>
          <w:szCs w:val="20"/>
        </w:rPr>
        <w:t xml:space="preserve">h) </w:t>
      </w:r>
      <w:proofErr w:type="gramStart"/>
      <w:r w:rsidRPr="00F7458F">
        <w:rPr>
          <w:i/>
          <w:iCs/>
          <w:sz w:val="20"/>
          <w:szCs w:val="20"/>
        </w:rPr>
        <w:t>Ministra</w:t>
      </w:r>
      <w:proofErr w:type="gramEnd"/>
      <w:r w:rsidRPr="00F7458F">
        <w:rPr>
          <w:i/>
          <w:iCs/>
          <w:sz w:val="20"/>
          <w:szCs w:val="20"/>
        </w:rPr>
        <w:t>(o) de Culturas, Descolonización y Despatriarcalización.”</w:t>
      </w:r>
    </w:p>
    <w:p w14:paraId="10591DB6" w14:textId="77777777" w:rsidR="00F7458F" w:rsidRDefault="00F7458F" w:rsidP="00F7458F">
      <w:pPr>
        <w:jc w:val="both"/>
        <w:rPr>
          <w:b/>
          <w:bCs/>
          <w:sz w:val="20"/>
          <w:szCs w:val="20"/>
        </w:rPr>
      </w:pPr>
    </w:p>
    <w:p w14:paraId="4B6F94FC" w14:textId="77777777" w:rsidR="00F7458F" w:rsidRDefault="00E30C7E" w:rsidP="00F7458F">
      <w:pPr>
        <w:jc w:val="both"/>
        <w:rPr>
          <w:b/>
          <w:bCs/>
          <w:sz w:val="20"/>
          <w:szCs w:val="20"/>
        </w:rPr>
      </w:pPr>
      <w:r w:rsidRPr="00F7458F">
        <w:rPr>
          <w:b/>
          <w:bCs/>
          <w:sz w:val="20"/>
          <w:szCs w:val="20"/>
        </w:rPr>
        <w:t xml:space="preserve">Disposición Adicional </w:t>
      </w:r>
      <w:proofErr w:type="gramStart"/>
      <w:r w:rsidRPr="00F7458F">
        <w:rPr>
          <w:b/>
          <w:bCs/>
          <w:sz w:val="20"/>
          <w:szCs w:val="20"/>
        </w:rPr>
        <w:t>Segunda.-</w:t>
      </w:r>
      <w:proofErr w:type="gramEnd"/>
    </w:p>
    <w:p w14:paraId="30ABD1F1" w14:textId="12B36F2D" w:rsidR="00E30C7E" w:rsidRPr="00F7458F" w:rsidRDefault="00E30C7E" w:rsidP="00F7458F">
      <w:pPr>
        <w:jc w:val="both"/>
        <w:rPr>
          <w:sz w:val="20"/>
          <w:szCs w:val="20"/>
        </w:rPr>
      </w:pPr>
      <w:r w:rsidRPr="00F7458F">
        <w:rPr>
          <w:sz w:val="20"/>
          <w:szCs w:val="20"/>
        </w:rPr>
        <w:t>Se incorpora el inciso h) en el Artículo 4 del Supremo N 3774, de 16 de enero de 2019, con el siguiente texto:</w:t>
      </w:r>
    </w:p>
    <w:p w14:paraId="4AA1CA2A" w14:textId="77777777" w:rsidR="00E30C7E" w:rsidRPr="00F7458F" w:rsidRDefault="00E30C7E" w:rsidP="00F7458F">
      <w:pPr>
        <w:jc w:val="both"/>
        <w:rPr>
          <w:i/>
          <w:iCs/>
          <w:sz w:val="20"/>
          <w:szCs w:val="20"/>
        </w:rPr>
      </w:pPr>
      <w:r w:rsidRPr="00F7458F">
        <w:rPr>
          <w:i/>
          <w:iCs/>
          <w:sz w:val="20"/>
          <w:szCs w:val="20"/>
        </w:rPr>
        <w:t>“h) Coadyuvar a las entidades del nivel central de Estado y las entidades territoriales autónomas para el desarrollo de propuestas normativas y la implementación de políticas públicas en despatriarcalización.”</w:t>
      </w:r>
    </w:p>
    <w:p w14:paraId="3BD58F44" w14:textId="77777777" w:rsidR="00E30C7E" w:rsidRPr="00F7458F" w:rsidRDefault="00E30C7E" w:rsidP="00F7458F">
      <w:pPr>
        <w:jc w:val="both"/>
        <w:rPr>
          <w:b/>
          <w:bCs/>
          <w:sz w:val="20"/>
          <w:szCs w:val="20"/>
        </w:rPr>
      </w:pPr>
      <w:bookmarkStart w:id="2" w:name="idm77"/>
      <w:bookmarkEnd w:id="2"/>
      <w:r w:rsidRPr="00F7458F">
        <w:rPr>
          <w:b/>
          <w:bCs/>
          <w:sz w:val="20"/>
          <w:szCs w:val="20"/>
        </w:rPr>
        <w:t>Disposiciones abrogatorias y derogatorias</w:t>
      </w:r>
    </w:p>
    <w:p w14:paraId="4E0B367C" w14:textId="77777777" w:rsidR="00F7458F" w:rsidRDefault="00E30C7E" w:rsidP="00F7458F">
      <w:pPr>
        <w:jc w:val="both"/>
        <w:rPr>
          <w:b/>
          <w:bCs/>
          <w:sz w:val="20"/>
          <w:szCs w:val="20"/>
        </w:rPr>
      </w:pPr>
      <w:r w:rsidRPr="00F7458F">
        <w:rPr>
          <w:b/>
          <w:bCs/>
          <w:sz w:val="20"/>
          <w:szCs w:val="20"/>
        </w:rPr>
        <w:t xml:space="preserve">Disposiciones </w:t>
      </w:r>
      <w:proofErr w:type="gramStart"/>
      <w:r w:rsidRPr="00F7458F">
        <w:rPr>
          <w:b/>
          <w:bCs/>
          <w:sz w:val="20"/>
          <w:szCs w:val="20"/>
        </w:rPr>
        <w:t>Derogatorias.-</w:t>
      </w:r>
      <w:proofErr w:type="gramEnd"/>
    </w:p>
    <w:p w14:paraId="0AE5EDA9" w14:textId="1F361FD8" w:rsidR="00E30C7E" w:rsidRPr="00F7458F" w:rsidRDefault="00E30C7E" w:rsidP="00F7458F">
      <w:pPr>
        <w:jc w:val="both"/>
        <w:rPr>
          <w:sz w:val="20"/>
          <w:szCs w:val="20"/>
        </w:rPr>
      </w:pPr>
      <w:r w:rsidRPr="00F7458F">
        <w:rPr>
          <w:sz w:val="20"/>
          <w:szCs w:val="20"/>
        </w:rPr>
        <w:t>Se deroga el inciso g) del Artículo 4 del Supremo N 3774, de 16 de enero de 2019.</w:t>
      </w:r>
    </w:p>
    <w:p w14:paraId="31DB2A96" w14:textId="77777777" w:rsidR="00E30C7E" w:rsidRPr="00F7458F" w:rsidRDefault="00E30C7E" w:rsidP="00F7458F">
      <w:pPr>
        <w:jc w:val="both"/>
        <w:rPr>
          <w:b/>
          <w:bCs/>
          <w:sz w:val="20"/>
          <w:szCs w:val="20"/>
        </w:rPr>
      </w:pPr>
      <w:bookmarkStart w:id="3" w:name="idm81"/>
      <w:bookmarkEnd w:id="3"/>
      <w:r w:rsidRPr="00F7458F">
        <w:rPr>
          <w:b/>
          <w:bCs/>
          <w:sz w:val="20"/>
          <w:szCs w:val="20"/>
        </w:rPr>
        <w:t>Disposiciones finales</w:t>
      </w:r>
    </w:p>
    <w:p w14:paraId="46BBE871" w14:textId="77777777" w:rsidR="00F7458F" w:rsidRDefault="00E30C7E" w:rsidP="00F7458F">
      <w:pPr>
        <w:jc w:val="both"/>
        <w:rPr>
          <w:b/>
          <w:bCs/>
          <w:sz w:val="20"/>
          <w:szCs w:val="20"/>
        </w:rPr>
      </w:pPr>
      <w:proofErr w:type="spellStart"/>
      <w:r w:rsidRPr="00F7458F">
        <w:rPr>
          <w:b/>
          <w:bCs/>
          <w:sz w:val="20"/>
          <w:szCs w:val="20"/>
        </w:rPr>
        <w:t>Disposicion</w:t>
      </w:r>
      <w:proofErr w:type="spellEnd"/>
      <w:r w:rsidRPr="00F7458F">
        <w:rPr>
          <w:b/>
          <w:bCs/>
          <w:sz w:val="20"/>
          <w:szCs w:val="20"/>
        </w:rPr>
        <w:t xml:space="preserve"> Final </w:t>
      </w:r>
      <w:proofErr w:type="gramStart"/>
      <w:r w:rsidRPr="00F7458F">
        <w:rPr>
          <w:b/>
          <w:bCs/>
          <w:sz w:val="20"/>
          <w:szCs w:val="20"/>
        </w:rPr>
        <w:t>Única.-</w:t>
      </w:r>
      <w:proofErr w:type="gramEnd"/>
    </w:p>
    <w:p w14:paraId="3FFD8D31" w14:textId="31D1177C" w:rsidR="00E30C7E" w:rsidRPr="00F7458F" w:rsidRDefault="00E30C7E" w:rsidP="00F7458F">
      <w:pPr>
        <w:jc w:val="both"/>
        <w:rPr>
          <w:sz w:val="20"/>
          <w:szCs w:val="20"/>
        </w:rPr>
      </w:pPr>
      <w:r w:rsidRPr="00F7458F">
        <w:rPr>
          <w:sz w:val="20"/>
          <w:szCs w:val="20"/>
        </w:rPr>
        <w:t>La aplicación del presente Decreto Supremo no implica la asignación de recursos adicionales del Tesoro General de la Nación - TGN.</w:t>
      </w:r>
    </w:p>
    <w:p w14:paraId="3EF65863" w14:textId="77ABE019" w:rsidR="00D73A98" w:rsidRPr="00F7458F" w:rsidRDefault="00D73A98" w:rsidP="00F7458F">
      <w:pPr>
        <w:jc w:val="both"/>
        <w:rPr>
          <w:sz w:val="20"/>
          <w:szCs w:val="20"/>
        </w:rPr>
      </w:pPr>
    </w:p>
    <w:p w14:paraId="17C11E63" w14:textId="66B786D1" w:rsidR="00D73A98" w:rsidRPr="00F7458F" w:rsidRDefault="00D73A98" w:rsidP="00F7458F">
      <w:pPr>
        <w:jc w:val="both"/>
        <w:rPr>
          <w:sz w:val="20"/>
          <w:szCs w:val="20"/>
        </w:rPr>
      </w:pPr>
    </w:p>
    <w:p w14:paraId="29BBEB60" w14:textId="2941877C" w:rsidR="00D73A98" w:rsidRPr="00F7458F" w:rsidRDefault="00D73A98" w:rsidP="00F7458F">
      <w:pPr>
        <w:jc w:val="both"/>
        <w:rPr>
          <w:sz w:val="20"/>
          <w:szCs w:val="20"/>
        </w:rPr>
      </w:pPr>
    </w:p>
    <w:p w14:paraId="51F77012" w14:textId="726C667E" w:rsidR="00D73A98" w:rsidRPr="00F7458F" w:rsidRDefault="00D73A98" w:rsidP="00F7458F">
      <w:pPr>
        <w:jc w:val="both"/>
        <w:rPr>
          <w:sz w:val="20"/>
          <w:szCs w:val="20"/>
        </w:rPr>
      </w:pPr>
    </w:p>
    <w:p w14:paraId="43A4F55F" w14:textId="2A661242" w:rsidR="00E30C7E" w:rsidRPr="00F7458F" w:rsidRDefault="00E30C7E" w:rsidP="00F7458F">
      <w:pPr>
        <w:jc w:val="both"/>
        <w:rPr>
          <w:sz w:val="20"/>
          <w:szCs w:val="20"/>
        </w:rPr>
      </w:pPr>
    </w:p>
    <w:p w14:paraId="28D7322A" w14:textId="62AC33F9" w:rsidR="00E30C7E" w:rsidRPr="00F7458F" w:rsidRDefault="00E30C7E" w:rsidP="00F7458F">
      <w:pPr>
        <w:jc w:val="both"/>
        <w:rPr>
          <w:sz w:val="20"/>
          <w:szCs w:val="20"/>
        </w:rPr>
      </w:pPr>
    </w:p>
    <w:p w14:paraId="0352B293" w14:textId="16996016" w:rsidR="00E30C7E" w:rsidRPr="00F7458F" w:rsidRDefault="00E30C7E" w:rsidP="00F7458F">
      <w:pPr>
        <w:jc w:val="both"/>
        <w:rPr>
          <w:sz w:val="20"/>
          <w:szCs w:val="20"/>
        </w:rPr>
      </w:pPr>
    </w:p>
    <w:p w14:paraId="76E1E833" w14:textId="24C3FFE7" w:rsidR="00E30C7E" w:rsidRPr="00F7458F" w:rsidRDefault="00E30C7E" w:rsidP="00F7458F">
      <w:pPr>
        <w:jc w:val="both"/>
        <w:rPr>
          <w:sz w:val="20"/>
          <w:szCs w:val="20"/>
        </w:rPr>
      </w:pPr>
    </w:p>
    <w:p w14:paraId="0E3D11B2" w14:textId="77777777" w:rsidR="0025663B" w:rsidRPr="00F7458F" w:rsidRDefault="0025663B" w:rsidP="00F7458F">
      <w:pPr>
        <w:jc w:val="both"/>
        <w:rPr>
          <w:sz w:val="20"/>
          <w:szCs w:val="20"/>
        </w:rPr>
      </w:pPr>
    </w:p>
    <w:p w14:paraId="3865A22A" w14:textId="2E0B06D1" w:rsidR="00E30C7E" w:rsidRPr="00F7458F" w:rsidRDefault="00E30C7E" w:rsidP="00F7458F">
      <w:pPr>
        <w:jc w:val="both"/>
        <w:rPr>
          <w:sz w:val="20"/>
          <w:szCs w:val="20"/>
        </w:rPr>
      </w:pPr>
    </w:p>
    <w:p w14:paraId="1648481E" w14:textId="4205BC6D" w:rsidR="00E30C7E" w:rsidRPr="00F7458F" w:rsidRDefault="00E30C7E" w:rsidP="00F7458F">
      <w:pPr>
        <w:jc w:val="both"/>
        <w:rPr>
          <w:b/>
          <w:bCs/>
          <w:sz w:val="20"/>
          <w:szCs w:val="20"/>
          <w:lang w:val="es-MX"/>
        </w:rPr>
      </w:pPr>
      <w:r w:rsidRPr="00F7458F">
        <w:rPr>
          <w:b/>
          <w:bCs/>
          <w:sz w:val="20"/>
          <w:szCs w:val="20"/>
          <w:lang w:val="es-MX"/>
        </w:rPr>
        <w:lastRenderedPageBreak/>
        <w:t xml:space="preserve">Anexo </w:t>
      </w:r>
      <w:r w:rsidR="0025663B" w:rsidRPr="00F7458F">
        <w:rPr>
          <w:b/>
          <w:bCs/>
          <w:sz w:val="20"/>
          <w:szCs w:val="20"/>
          <w:lang w:val="es-MX"/>
        </w:rPr>
        <w:t>2</w:t>
      </w:r>
    </w:p>
    <w:p w14:paraId="562BDF30" w14:textId="77777777" w:rsidR="00B631BC" w:rsidRPr="00F7458F" w:rsidRDefault="00B631BC" w:rsidP="00F7458F">
      <w:pPr>
        <w:jc w:val="both"/>
        <w:rPr>
          <w:b/>
          <w:bCs/>
          <w:sz w:val="20"/>
          <w:szCs w:val="20"/>
          <w:lang w:val="es-MX"/>
        </w:rPr>
      </w:pPr>
    </w:p>
    <w:p w14:paraId="583BE9C8" w14:textId="709AB299" w:rsidR="00B631BC" w:rsidRPr="00F7458F" w:rsidRDefault="00B631BC" w:rsidP="00F7458F">
      <w:pPr>
        <w:pStyle w:val="Ttulo1"/>
        <w:jc w:val="both"/>
        <w:rPr>
          <w:rFonts w:cs="Times New Roman"/>
          <w:szCs w:val="20"/>
          <w:lang w:val="es-MX"/>
        </w:rPr>
      </w:pPr>
      <w:bookmarkStart w:id="4" w:name="_Toc235045053"/>
      <w:r w:rsidRPr="00F7458F">
        <w:rPr>
          <w:rFonts w:cs="Times New Roman"/>
          <w:szCs w:val="20"/>
          <w:lang w:val="es-MX"/>
        </w:rPr>
        <w:t>Evaluaciones y seguimientos del SEPMUD</w:t>
      </w:r>
      <w:bookmarkEnd w:id="4"/>
    </w:p>
    <w:p w14:paraId="5774A76D" w14:textId="77777777" w:rsidR="00D73A98" w:rsidRPr="00F7458F" w:rsidRDefault="00D73A98" w:rsidP="00F7458F">
      <w:pPr>
        <w:jc w:val="both"/>
        <w:rPr>
          <w:sz w:val="20"/>
          <w:szCs w:val="20"/>
        </w:rPr>
      </w:pPr>
    </w:p>
    <w:p w14:paraId="3341CF98" w14:textId="28D4103B" w:rsidR="008B1C05" w:rsidRPr="00F7458F" w:rsidRDefault="008B1C05" w:rsidP="00F7458F">
      <w:pPr>
        <w:jc w:val="both"/>
        <w:rPr>
          <w:sz w:val="20"/>
          <w:szCs w:val="20"/>
        </w:rPr>
      </w:pPr>
      <w:r w:rsidRPr="00F7458F">
        <w:rPr>
          <w:sz w:val="20"/>
          <w:szCs w:val="20"/>
        </w:rPr>
        <w:t xml:space="preserve">Lista de </w:t>
      </w:r>
      <w:r w:rsidR="000C5A83" w:rsidRPr="00F7458F">
        <w:rPr>
          <w:sz w:val="20"/>
          <w:szCs w:val="20"/>
        </w:rPr>
        <w:t>e</w:t>
      </w:r>
      <w:r w:rsidRPr="00F7458F">
        <w:rPr>
          <w:sz w:val="20"/>
          <w:szCs w:val="20"/>
        </w:rPr>
        <w:t>valuaciones de Políticas Públicas</w:t>
      </w:r>
      <w:r w:rsidR="000C5A83" w:rsidRPr="00F7458F">
        <w:rPr>
          <w:sz w:val="20"/>
          <w:szCs w:val="20"/>
        </w:rPr>
        <w:t xml:space="preserve"> del SEPMUD en el periodo del Informe</w:t>
      </w:r>
    </w:p>
    <w:p w14:paraId="7F74F1EB" w14:textId="1DEBB7FE" w:rsidR="008B1C05" w:rsidRPr="00F7458F" w:rsidRDefault="008B1C05" w:rsidP="00F7458F">
      <w:pPr>
        <w:pStyle w:val="Prrafodelista"/>
        <w:numPr>
          <w:ilvl w:val="0"/>
          <w:numId w:val="2"/>
        </w:numPr>
        <w:jc w:val="both"/>
        <w:rPr>
          <w:sz w:val="20"/>
          <w:szCs w:val="20"/>
        </w:rPr>
      </w:pPr>
      <w:r w:rsidRPr="00F7458F">
        <w:rPr>
          <w:sz w:val="20"/>
          <w:szCs w:val="20"/>
        </w:rPr>
        <w:t>Evaluación de las medidas de acceso al empleo y de cuidados implementados por el Estado en favor de las mujeres en el marco del D.S. 4401</w:t>
      </w:r>
      <w:r w:rsidR="000C5A83" w:rsidRPr="00F7458F">
        <w:rPr>
          <w:sz w:val="20"/>
          <w:szCs w:val="20"/>
        </w:rPr>
        <w:t xml:space="preserve"> (2025)</w:t>
      </w:r>
    </w:p>
    <w:p w14:paraId="61F7BF94" w14:textId="6F0A769A" w:rsidR="008B1C05" w:rsidRPr="00F7458F" w:rsidRDefault="008B1C05" w:rsidP="00F7458F">
      <w:pPr>
        <w:pStyle w:val="Prrafodelista"/>
        <w:numPr>
          <w:ilvl w:val="0"/>
          <w:numId w:val="2"/>
        </w:numPr>
        <w:jc w:val="both"/>
        <w:rPr>
          <w:sz w:val="20"/>
          <w:szCs w:val="20"/>
        </w:rPr>
      </w:pPr>
      <w:r w:rsidRPr="00F7458F">
        <w:rPr>
          <w:sz w:val="20"/>
          <w:szCs w:val="20"/>
        </w:rPr>
        <w:t>Evaluación de las medidas y criterios que promueven el enfoque de género en el Sistema de Contrataciones Estatales (SICOES) (2025)</w:t>
      </w:r>
    </w:p>
    <w:p w14:paraId="5DCA0321" w14:textId="6A49A906" w:rsidR="008B1C05" w:rsidRPr="00F7458F" w:rsidRDefault="008B1C05" w:rsidP="00F7458F">
      <w:pPr>
        <w:pStyle w:val="Prrafodelista"/>
        <w:numPr>
          <w:ilvl w:val="0"/>
          <w:numId w:val="2"/>
        </w:numPr>
        <w:jc w:val="both"/>
        <w:rPr>
          <w:sz w:val="20"/>
          <w:szCs w:val="20"/>
        </w:rPr>
      </w:pPr>
      <w:r w:rsidRPr="00F7458F">
        <w:rPr>
          <w:sz w:val="20"/>
          <w:szCs w:val="20"/>
        </w:rPr>
        <w:t>Evaluación de las medidas de acceso al empleo y de cuidados, implementados por el estado en favor de las mujeres, en el marco del Decreto Supremo N° 4401 (2025)</w:t>
      </w:r>
    </w:p>
    <w:p w14:paraId="67C7CFBC" w14:textId="1F71410F" w:rsidR="008B1C05" w:rsidRPr="00F7458F" w:rsidRDefault="008B1C05" w:rsidP="00F7458F">
      <w:pPr>
        <w:pStyle w:val="Prrafodelista"/>
        <w:numPr>
          <w:ilvl w:val="0"/>
          <w:numId w:val="2"/>
        </w:numPr>
        <w:jc w:val="both"/>
        <w:rPr>
          <w:sz w:val="20"/>
          <w:szCs w:val="20"/>
        </w:rPr>
      </w:pPr>
      <w:r w:rsidRPr="00F7458F">
        <w:rPr>
          <w:sz w:val="20"/>
          <w:szCs w:val="20"/>
        </w:rPr>
        <w:t>Evaluación (Ex Ante) Autonomía económica de las mujeres desde un ecosistema de desarrollo productivo con enfoque de despatriarcalización (2024)</w:t>
      </w:r>
    </w:p>
    <w:p w14:paraId="7630A936" w14:textId="5BAA49CB" w:rsidR="008B1C05" w:rsidRPr="00F7458F" w:rsidRDefault="008B1C05" w:rsidP="00F7458F">
      <w:pPr>
        <w:pStyle w:val="Prrafodelista"/>
        <w:numPr>
          <w:ilvl w:val="0"/>
          <w:numId w:val="2"/>
        </w:numPr>
        <w:jc w:val="both"/>
        <w:rPr>
          <w:sz w:val="20"/>
          <w:szCs w:val="20"/>
        </w:rPr>
      </w:pPr>
      <w:r w:rsidRPr="00F7458F">
        <w:rPr>
          <w:sz w:val="20"/>
          <w:szCs w:val="20"/>
        </w:rPr>
        <w:t>Evaluación de cumplimiento de la normativa que regula los derechos laborales de las mujeres mineras (2024)</w:t>
      </w:r>
    </w:p>
    <w:p w14:paraId="0DCE6CE0" w14:textId="163CB6BE" w:rsidR="008B1C05" w:rsidRPr="00F7458F" w:rsidRDefault="008B1C05" w:rsidP="00F7458F">
      <w:pPr>
        <w:pStyle w:val="Prrafodelista"/>
        <w:numPr>
          <w:ilvl w:val="0"/>
          <w:numId w:val="2"/>
        </w:numPr>
        <w:jc w:val="both"/>
        <w:rPr>
          <w:sz w:val="20"/>
          <w:szCs w:val="20"/>
        </w:rPr>
      </w:pPr>
      <w:r w:rsidRPr="00F7458F">
        <w:rPr>
          <w:sz w:val="20"/>
          <w:szCs w:val="20"/>
        </w:rPr>
        <w:t>Evaluación de la Ley N°338, de Organizaciones Económicas Campesinas, Indígena Originarias - OECAS y de Organizaciones Económicas Comunitarias – OECOM (2023)</w:t>
      </w:r>
    </w:p>
    <w:p w14:paraId="27F93E6C" w14:textId="3536A710" w:rsidR="008B1C05" w:rsidRPr="00F7458F" w:rsidRDefault="008B1C05" w:rsidP="00F7458F">
      <w:pPr>
        <w:pStyle w:val="Prrafodelista"/>
        <w:numPr>
          <w:ilvl w:val="0"/>
          <w:numId w:val="2"/>
        </w:numPr>
        <w:jc w:val="both"/>
        <w:rPr>
          <w:sz w:val="20"/>
          <w:szCs w:val="20"/>
        </w:rPr>
      </w:pPr>
      <w:r w:rsidRPr="00F7458F">
        <w:rPr>
          <w:sz w:val="20"/>
          <w:szCs w:val="20"/>
        </w:rPr>
        <w:t>Evaluación de Cumplimiento: Políticas Públicas en Bolivia a Favor de Las Mujeres Indígena Originario Campesinas y Afrobolivianas (2023)</w:t>
      </w:r>
    </w:p>
    <w:p w14:paraId="6B7D6E83" w14:textId="760D39A3" w:rsidR="008B1C05" w:rsidRPr="00F7458F" w:rsidRDefault="008B1C05" w:rsidP="00F7458F">
      <w:pPr>
        <w:pStyle w:val="Prrafodelista"/>
        <w:numPr>
          <w:ilvl w:val="0"/>
          <w:numId w:val="2"/>
        </w:numPr>
        <w:jc w:val="both"/>
        <w:rPr>
          <w:sz w:val="20"/>
          <w:szCs w:val="20"/>
        </w:rPr>
      </w:pPr>
      <w:r w:rsidRPr="00F7458F">
        <w:rPr>
          <w:sz w:val="20"/>
          <w:szCs w:val="20"/>
        </w:rPr>
        <w:t>Evaluación del Estado de Situación de cumplimiento de la Ley N° 243 (2023)</w:t>
      </w:r>
    </w:p>
    <w:p w14:paraId="7CB11EC6" w14:textId="511737E8" w:rsidR="008B1C05" w:rsidRPr="00F7458F" w:rsidRDefault="008B1C05" w:rsidP="00F7458F">
      <w:pPr>
        <w:pStyle w:val="Prrafodelista"/>
        <w:numPr>
          <w:ilvl w:val="0"/>
          <w:numId w:val="2"/>
        </w:numPr>
        <w:jc w:val="both"/>
        <w:rPr>
          <w:sz w:val="20"/>
          <w:szCs w:val="20"/>
        </w:rPr>
      </w:pPr>
      <w:r w:rsidRPr="00F7458F">
        <w:rPr>
          <w:sz w:val="20"/>
          <w:szCs w:val="20"/>
        </w:rPr>
        <w:t>Evaluación de la sentencia constitucional plurinacional 206/2014 y el procedimiento técnico para la prestación de los servicios de salud – Interrupción Legal del Embarazo (2022)</w:t>
      </w:r>
    </w:p>
    <w:p w14:paraId="645F2F2A" w14:textId="61085474" w:rsidR="008B1C05" w:rsidRPr="00F7458F" w:rsidRDefault="008B1C05" w:rsidP="00F7458F">
      <w:pPr>
        <w:pStyle w:val="Prrafodelista"/>
        <w:numPr>
          <w:ilvl w:val="0"/>
          <w:numId w:val="2"/>
        </w:numPr>
        <w:jc w:val="both"/>
        <w:rPr>
          <w:sz w:val="20"/>
          <w:szCs w:val="20"/>
          <w:lang w:val="es-MX"/>
        </w:rPr>
      </w:pPr>
      <w:r w:rsidRPr="00F7458F">
        <w:rPr>
          <w:sz w:val="20"/>
          <w:szCs w:val="20"/>
        </w:rPr>
        <w:t>Evaluación de la ley N°252 “Un día de Tolerancia para las Mujeres Servidoras Públicas y Trabajadoras Mayores de 18 Años para asistir al examen Médico de Papanicolau y/o Mamografía” (2022)</w:t>
      </w:r>
    </w:p>
    <w:p w14:paraId="435E41CE" w14:textId="77777777" w:rsidR="00B631BC" w:rsidRPr="00F7458F" w:rsidRDefault="00B631BC" w:rsidP="00F7458F">
      <w:pPr>
        <w:jc w:val="both"/>
        <w:rPr>
          <w:sz w:val="20"/>
          <w:szCs w:val="20"/>
          <w:lang w:val="es-MX"/>
        </w:rPr>
      </w:pPr>
    </w:p>
    <w:p w14:paraId="120F58D3" w14:textId="77777777" w:rsidR="00B631BC" w:rsidRPr="00F7458F" w:rsidRDefault="00B631BC" w:rsidP="00F7458F">
      <w:pPr>
        <w:jc w:val="both"/>
        <w:rPr>
          <w:sz w:val="20"/>
          <w:szCs w:val="20"/>
          <w:lang w:val="es-MX"/>
        </w:rPr>
      </w:pPr>
      <w:r w:rsidRPr="00F7458F">
        <w:rPr>
          <w:sz w:val="20"/>
          <w:szCs w:val="20"/>
          <w:lang w:val="es-MX"/>
        </w:rPr>
        <w:t>Lista de Seguimientos y monitores del SEPMUD en el periodo del Informe:</w:t>
      </w:r>
    </w:p>
    <w:p w14:paraId="71CF5A16" w14:textId="77777777" w:rsidR="00B631BC" w:rsidRPr="00F7458F" w:rsidRDefault="00B631BC" w:rsidP="00F7458F">
      <w:pPr>
        <w:pStyle w:val="Prrafodelista"/>
        <w:numPr>
          <w:ilvl w:val="0"/>
          <w:numId w:val="1"/>
        </w:numPr>
        <w:spacing w:after="160" w:line="259" w:lineRule="auto"/>
        <w:jc w:val="both"/>
        <w:rPr>
          <w:sz w:val="20"/>
          <w:szCs w:val="20"/>
        </w:rPr>
      </w:pPr>
      <w:r w:rsidRPr="00F7458F">
        <w:rPr>
          <w:sz w:val="20"/>
          <w:szCs w:val="20"/>
        </w:rPr>
        <w:t>Seguimiento al Decreto Supremo N° 4650 "2022 AÑO DE LA REVOLUCIÓN CULTURAL PARA LA DESPATRIARCALIZACIÓN</w:t>
      </w:r>
    </w:p>
    <w:p w14:paraId="3ABFEA1D" w14:textId="77777777" w:rsidR="00B631BC" w:rsidRPr="00F7458F" w:rsidRDefault="00B631BC" w:rsidP="00F7458F">
      <w:pPr>
        <w:pStyle w:val="Prrafodelista"/>
        <w:numPr>
          <w:ilvl w:val="0"/>
          <w:numId w:val="1"/>
        </w:numPr>
        <w:spacing w:after="160" w:line="259" w:lineRule="auto"/>
        <w:jc w:val="both"/>
        <w:rPr>
          <w:sz w:val="20"/>
          <w:szCs w:val="20"/>
        </w:rPr>
      </w:pPr>
      <w:r w:rsidRPr="00F7458F">
        <w:rPr>
          <w:sz w:val="20"/>
          <w:szCs w:val="20"/>
        </w:rPr>
        <w:t>Monitoreo de feminicidios e infanticidios (2021- 2025)</w:t>
      </w:r>
    </w:p>
    <w:p w14:paraId="6F853891" w14:textId="77777777" w:rsidR="00B631BC" w:rsidRPr="00F7458F" w:rsidRDefault="00B631BC" w:rsidP="00F7458F">
      <w:pPr>
        <w:pStyle w:val="Prrafodelista"/>
        <w:numPr>
          <w:ilvl w:val="0"/>
          <w:numId w:val="1"/>
        </w:numPr>
        <w:spacing w:after="160" w:line="259" w:lineRule="auto"/>
        <w:jc w:val="both"/>
        <w:rPr>
          <w:sz w:val="20"/>
          <w:szCs w:val="20"/>
        </w:rPr>
      </w:pPr>
      <w:r w:rsidRPr="00F7458F">
        <w:rPr>
          <w:sz w:val="20"/>
          <w:szCs w:val="20"/>
        </w:rPr>
        <w:t>Monitoreo de PSG para prevención y atención de la violencia (2021-2025)</w:t>
      </w:r>
    </w:p>
    <w:p w14:paraId="64D8114D" w14:textId="77777777" w:rsidR="00B631BC" w:rsidRPr="00F7458F" w:rsidRDefault="00B631BC" w:rsidP="00F7458F">
      <w:pPr>
        <w:pStyle w:val="Prrafodelista"/>
        <w:numPr>
          <w:ilvl w:val="0"/>
          <w:numId w:val="1"/>
        </w:numPr>
        <w:spacing w:after="160" w:line="259" w:lineRule="auto"/>
        <w:jc w:val="both"/>
        <w:rPr>
          <w:sz w:val="20"/>
          <w:szCs w:val="20"/>
        </w:rPr>
      </w:pPr>
      <w:r w:rsidRPr="00F7458F">
        <w:rPr>
          <w:sz w:val="20"/>
          <w:szCs w:val="20"/>
        </w:rPr>
        <w:t>Seguimiento al cumplimiento de normativa en favor de las Personas con discapacidad (2024)</w:t>
      </w:r>
    </w:p>
    <w:p w14:paraId="501CB646" w14:textId="77777777" w:rsidR="00B631BC" w:rsidRPr="00F7458F" w:rsidRDefault="00B631BC" w:rsidP="00F7458F">
      <w:pPr>
        <w:pStyle w:val="Prrafodelista"/>
        <w:numPr>
          <w:ilvl w:val="0"/>
          <w:numId w:val="1"/>
        </w:numPr>
        <w:spacing w:after="160" w:line="259" w:lineRule="auto"/>
        <w:jc w:val="both"/>
        <w:rPr>
          <w:sz w:val="20"/>
          <w:szCs w:val="20"/>
        </w:rPr>
      </w:pPr>
      <w:r w:rsidRPr="00F7458F">
        <w:rPr>
          <w:sz w:val="20"/>
          <w:szCs w:val="20"/>
        </w:rPr>
        <w:t>Seguimiento a la Política Plurinacional de Descolonización y Despatriarcalización “La Bolivia de iguales desde nuestras Diversidades” (2024)</w:t>
      </w:r>
    </w:p>
    <w:p w14:paraId="78898C91" w14:textId="77777777" w:rsidR="00B631BC" w:rsidRPr="00F7458F" w:rsidRDefault="00B631BC" w:rsidP="00F7458F">
      <w:pPr>
        <w:pStyle w:val="Prrafodelista"/>
        <w:numPr>
          <w:ilvl w:val="0"/>
          <w:numId w:val="1"/>
        </w:numPr>
        <w:spacing w:after="160" w:line="259" w:lineRule="auto"/>
        <w:jc w:val="both"/>
        <w:rPr>
          <w:sz w:val="20"/>
          <w:szCs w:val="20"/>
        </w:rPr>
      </w:pPr>
      <w:r w:rsidRPr="00F7458F">
        <w:rPr>
          <w:sz w:val="20"/>
          <w:szCs w:val="20"/>
        </w:rPr>
        <w:t>Documento “Mujeres Avanzando con propuestas hacia la Descolonización y Despatriarcalización” (2023)</w:t>
      </w:r>
    </w:p>
    <w:p w14:paraId="4FE2A184" w14:textId="77777777" w:rsidR="00B631BC" w:rsidRPr="00F7458F" w:rsidRDefault="00B631BC" w:rsidP="00F7458F">
      <w:pPr>
        <w:pStyle w:val="Prrafodelista"/>
        <w:numPr>
          <w:ilvl w:val="0"/>
          <w:numId w:val="1"/>
        </w:numPr>
        <w:spacing w:after="160" w:line="259" w:lineRule="auto"/>
        <w:jc w:val="both"/>
        <w:rPr>
          <w:sz w:val="20"/>
          <w:szCs w:val="20"/>
        </w:rPr>
      </w:pPr>
      <w:r w:rsidRPr="00F7458F">
        <w:rPr>
          <w:sz w:val="20"/>
          <w:szCs w:val="20"/>
        </w:rPr>
        <w:t>Seguimiento a la Institucionalidad de los Derechos de las Mujeres y Despatriarcalización en la Administración Pública (2023)</w:t>
      </w:r>
    </w:p>
    <w:p w14:paraId="445B351F" w14:textId="77777777" w:rsidR="00B631BC" w:rsidRPr="00F7458F" w:rsidRDefault="00B631BC" w:rsidP="00F7458F">
      <w:pPr>
        <w:pStyle w:val="Prrafodelista"/>
        <w:numPr>
          <w:ilvl w:val="0"/>
          <w:numId w:val="1"/>
        </w:numPr>
        <w:spacing w:after="160" w:line="259" w:lineRule="auto"/>
        <w:jc w:val="both"/>
        <w:rPr>
          <w:sz w:val="20"/>
          <w:szCs w:val="20"/>
        </w:rPr>
      </w:pPr>
      <w:r w:rsidRPr="00F7458F">
        <w:rPr>
          <w:sz w:val="20"/>
          <w:szCs w:val="20"/>
        </w:rPr>
        <w:t>Seguimiento a las 5 acciones presidenciales (año de la despatriarcalización) (2022)</w:t>
      </w:r>
    </w:p>
    <w:p w14:paraId="35ADFE88" w14:textId="6C52E669" w:rsidR="001E4166" w:rsidRPr="00F7458F" w:rsidRDefault="001E4166" w:rsidP="00F7458F">
      <w:pPr>
        <w:jc w:val="both"/>
        <w:rPr>
          <w:sz w:val="20"/>
          <w:szCs w:val="20"/>
          <w:lang w:val="es-MX"/>
        </w:rPr>
      </w:pPr>
      <w:r w:rsidRPr="00F7458F">
        <w:rPr>
          <w:sz w:val="20"/>
          <w:szCs w:val="20"/>
          <w:lang w:val="es-MX"/>
        </w:rPr>
        <w:br w:type="page"/>
      </w:r>
    </w:p>
    <w:p w14:paraId="3816D6CD" w14:textId="1D35696F" w:rsidR="008B1C05" w:rsidRPr="00F7458F" w:rsidRDefault="008B1C05" w:rsidP="00F7458F">
      <w:pPr>
        <w:jc w:val="both"/>
        <w:rPr>
          <w:b/>
          <w:bCs/>
          <w:sz w:val="20"/>
          <w:szCs w:val="20"/>
          <w:lang w:val="es-MX"/>
        </w:rPr>
      </w:pPr>
      <w:r w:rsidRPr="00F7458F">
        <w:rPr>
          <w:b/>
          <w:bCs/>
          <w:sz w:val="20"/>
          <w:szCs w:val="20"/>
          <w:lang w:val="es-MX"/>
        </w:rPr>
        <w:lastRenderedPageBreak/>
        <w:t xml:space="preserve">Anexo </w:t>
      </w:r>
      <w:r w:rsidR="0025663B" w:rsidRPr="00F7458F">
        <w:rPr>
          <w:b/>
          <w:bCs/>
          <w:sz w:val="20"/>
          <w:szCs w:val="20"/>
          <w:lang w:val="es-MX"/>
        </w:rPr>
        <w:t>3</w:t>
      </w:r>
    </w:p>
    <w:p w14:paraId="45F52445" w14:textId="77777777" w:rsidR="00B631BC" w:rsidRPr="00F7458F" w:rsidRDefault="00B631BC" w:rsidP="00F7458F">
      <w:pPr>
        <w:jc w:val="both"/>
        <w:rPr>
          <w:b/>
          <w:bCs/>
          <w:sz w:val="20"/>
          <w:szCs w:val="20"/>
          <w:lang w:val="es-MX"/>
        </w:rPr>
      </w:pPr>
    </w:p>
    <w:p w14:paraId="4E1EDBBD" w14:textId="77777777" w:rsidR="003F701C" w:rsidRPr="00F7458F" w:rsidRDefault="003F701C" w:rsidP="00F7458F">
      <w:pPr>
        <w:pStyle w:val="Ttulo1"/>
        <w:jc w:val="both"/>
        <w:rPr>
          <w:rFonts w:cs="Times New Roman"/>
          <w:szCs w:val="20"/>
          <w:lang w:val="es-MX"/>
        </w:rPr>
      </w:pPr>
      <w:bookmarkStart w:id="5" w:name="_Toc235045054"/>
      <w:r w:rsidRPr="00F7458F">
        <w:rPr>
          <w:rFonts w:cs="Times New Roman"/>
          <w:szCs w:val="20"/>
          <w:lang w:val="es-MX"/>
        </w:rPr>
        <w:t>Currículas Regionalizadas</w:t>
      </w:r>
      <w:bookmarkEnd w:id="5"/>
    </w:p>
    <w:p w14:paraId="10E0BB34" w14:textId="77777777" w:rsidR="003F701C" w:rsidRPr="00F7458F" w:rsidRDefault="003F701C" w:rsidP="00F7458F">
      <w:pPr>
        <w:autoSpaceDE w:val="0"/>
        <w:autoSpaceDN w:val="0"/>
        <w:adjustRightInd w:val="0"/>
        <w:jc w:val="both"/>
        <w:rPr>
          <w:color w:val="000000"/>
          <w:sz w:val="20"/>
          <w:szCs w:val="20"/>
        </w:rPr>
      </w:pPr>
      <w:r w:rsidRPr="00F7458F">
        <w:rPr>
          <w:color w:val="000000"/>
          <w:sz w:val="20"/>
          <w:szCs w:val="20"/>
        </w:rPr>
        <w:t xml:space="preserve">Las NGGE del Subsistema de Educación Regular al respecto, han dispuesto lo siguiente: </w:t>
      </w:r>
    </w:p>
    <w:p w14:paraId="187A6FB1" w14:textId="77777777" w:rsidR="003F701C" w:rsidRPr="00F7458F" w:rsidRDefault="003F701C" w:rsidP="00F7458F">
      <w:pPr>
        <w:autoSpaceDE w:val="0"/>
        <w:autoSpaceDN w:val="0"/>
        <w:adjustRightInd w:val="0"/>
        <w:jc w:val="both"/>
        <w:rPr>
          <w:sz w:val="20"/>
          <w:szCs w:val="20"/>
        </w:rPr>
      </w:pPr>
    </w:p>
    <w:p w14:paraId="2C1B9CD0" w14:textId="77777777" w:rsidR="003F701C" w:rsidRPr="00F7458F" w:rsidRDefault="003F701C" w:rsidP="00F7458F">
      <w:pPr>
        <w:autoSpaceDE w:val="0"/>
        <w:autoSpaceDN w:val="0"/>
        <w:adjustRightInd w:val="0"/>
        <w:jc w:val="both"/>
        <w:rPr>
          <w:i/>
          <w:iCs/>
          <w:color w:val="000000"/>
          <w:sz w:val="20"/>
          <w:szCs w:val="20"/>
        </w:rPr>
      </w:pPr>
      <w:r w:rsidRPr="00F7458F">
        <w:rPr>
          <w:i/>
          <w:iCs/>
          <w:color w:val="000000"/>
          <w:sz w:val="20"/>
          <w:szCs w:val="20"/>
        </w:rPr>
        <w:t xml:space="preserve">Artículo 30.- (Currículo Regionalizado). </w:t>
      </w:r>
    </w:p>
    <w:p w14:paraId="3A5BA44A" w14:textId="77777777" w:rsidR="003F701C" w:rsidRPr="00F7458F" w:rsidRDefault="003F701C" w:rsidP="00F7458F">
      <w:pPr>
        <w:autoSpaceDE w:val="0"/>
        <w:autoSpaceDN w:val="0"/>
        <w:adjustRightInd w:val="0"/>
        <w:jc w:val="both"/>
        <w:rPr>
          <w:i/>
          <w:iCs/>
          <w:color w:val="000000"/>
          <w:sz w:val="20"/>
          <w:szCs w:val="20"/>
        </w:rPr>
      </w:pPr>
      <w:r w:rsidRPr="00F7458F">
        <w:rPr>
          <w:i/>
          <w:iCs/>
          <w:color w:val="000000"/>
          <w:sz w:val="20"/>
          <w:szCs w:val="20"/>
        </w:rPr>
        <w:t>I. Las direcciones de unidades educativas, direcciones distritales educativas y direcciones departamentales de educación, deberán garantizar la conclusión, actualización y armonización de los currículos regionalizados. De ser necesario, para profundizar la interculturalidad y/o el bilingüismo, deberán coordinar con el Instituto Plurinacional de Estudios de Lenguas</w:t>
      </w:r>
    </w:p>
    <w:p w14:paraId="68BA84B8" w14:textId="77777777" w:rsidR="003F701C" w:rsidRPr="00F7458F" w:rsidRDefault="003F701C" w:rsidP="00F7458F">
      <w:pPr>
        <w:autoSpaceDE w:val="0"/>
        <w:autoSpaceDN w:val="0"/>
        <w:adjustRightInd w:val="0"/>
        <w:jc w:val="both"/>
        <w:rPr>
          <w:i/>
          <w:iCs/>
          <w:color w:val="000000"/>
          <w:sz w:val="20"/>
          <w:szCs w:val="20"/>
        </w:rPr>
      </w:pPr>
      <w:r w:rsidRPr="00F7458F">
        <w:rPr>
          <w:i/>
          <w:iCs/>
          <w:color w:val="000000"/>
          <w:sz w:val="20"/>
          <w:szCs w:val="20"/>
        </w:rPr>
        <w:t xml:space="preserve">y Culturas (IPELC), los Institutos de Lenguas y Culturas (ILC), los Gobiernos Autónomos Municipales (GAM) o Gobiernos Autónomos Indígenas Originarios Campesinos (GAIOC). </w:t>
      </w:r>
    </w:p>
    <w:p w14:paraId="56827EE1" w14:textId="77777777" w:rsidR="003F701C" w:rsidRPr="00F7458F" w:rsidRDefault="003F701C" w:rsidP="00F7458F">
      <w:pPr>
        <w:autoSpaceDE w:val="0"/>
        <w:autoSpaceDN w:val="0"/>
        <w:adjustRightInd w:val="0"/>
        <w:jc w:val="both"/>
        <w:rPr>
          <w:i/>
          <w:iCs/>
          <w:color w:val="000000"/>
          <w:sz w:val="20"/>
          <w:szCs w:val="20"/>
        </w:rPr>
      </w:pPr>
      <w:r w:rsidRPr="00F7458F">
        <w:rPr>
          <w:i/>
          <w:iCs/>
          <w:color w:val="000000"/>
          <w:sz w:val="20"/>
          <w:szCs w:val="20"/>
        </w:rPr>
        <w:t xml:space="preserve">II. Las direcciones de las unidades educativas y el plantel docente promoverán la producción de material educativo basado en las normas lingüísticas estandarizadas de la lengua (alfabetos, glosarios y gramáticas), oficialmente emitidas por el IPELC y aprobadas mediante resolución ministerial por el Ministerio de Educación. </w:t>
      </w:r>
    </w:p>
    <w:p w14:paraId="674A5720" w14:textId="77777777" w:rsidR="003F701C" w:rsidRPr="00F7458F" w:rsidRDefault="003F701C" w:rsidP="00F7458F">
      <w:pPr>
        <w:autoSpaceDE w:val="0"/>
        <w:autoSpaceDN w:val="0"/>
        <w:adjustRightInd w:val="0"/>
        <w:jc w:val="both"/>
        <w:rPr>
          <w:i/>
          <w:iCs/>
          <w:color w:val="000000"/>
          <w:sz w:val="20"/>
          <w:szCs w:val="20"/>
        </w:rPr>
      </w:pPr>
      <w:r w:rsidRPr="00F7458F">
        <w:rPr>
          <w:i/>
          <w:iCs/>
          <w:color w:val="000000"/>
          <w:sz w:val="20"/>
          <w:szCs w:val="20"/>
        </w:rPr>
        <w:t>III. Las unidades educativas deberán comunicar a las direcciones distritales educativas su adscripción al currículo regionalizado que corresponda.</w:t>
      </w:r>
    </w:p>
    <w:p w14:paraId="29FD5B37" w14:textId="77777777" w:rsidR="003F701C" w:rsidRPr="00F7458F" w:rsidRDefault="003F701C" w:rsidP="00F7458F">
      <w:pPr>
        <w:autoSpaceDE w:val="0"/>
        <w:autoSpaceDN w:val="0"/>
        <w:adjustRightInd w:val="0"/>
        <w:jc w:val="both"/>
        <w:rPr>
          <w:i/>
          <w:iCs/>
          <w:color w:val="000000"/>
          <w:sz w:val="20"/>
          <w:szCs w:val="20"/>
        </w:rPr>
      </w:pPr>
    </w:p>
    <w:p w14:paraId="77A118BB" w14:textId="77777777" w:rsidR="003F701C" w:rsidRPr="00F7458F" w:rsidRDefault="003F701C" w:rsidP="00F7458F">
      <w:pPr>
        <w:autoSpaceDE w:val="0"/>
        <w:autoSpaceDN w:val="0"/>
        <w:adjustRightInd w:val="0"/>
        <w:jc w:val="both"/>
        <w:rPr>
          <w:color w:val="000000"/>
          <w:sz w:val="20"/>
          <w:szCs w:val="20"/>
        </w:rPr>
      </w:pPr>
      <w:r w:rsidRPr="00F7458F">
        <w:rPr>
          <w:color w:val="000000"/>
          <w:sz w:val="20"/>
          <w:szCs w:val="20"/>
        </w:rPr>
        <w:t>A la fecha se han aprobado los siguientes:</w:t>
      </w:r>
    </w:p>
    <w:p w14:paraId="7A3EB045" w14:textId="77777777" w:rsidR="003F701C" w:rsidRPr="00F7458F" w:rsidRDefault="003F701C" w:rsidP="00F7458F">
      <w:pPr>
        <w:autoSpaceDE w:val="0"/>
        <w:autoSpaceDN w:val="0"/>
        <w:adjustRightInd w:val="0"/>
        <w:jc w:val="both"/>
        <w:rPr>
          <w:b/>
          <w:bCs/>
          <w:sz w:val="20"/>
          <w:szCs w:val="20"/>
          <w:lang w:val="es-MX"/>
        </w:rPr>
      </w:pPr>
    </w:p>
    <w:p w14:paraId="51FD4E76" w14:textId="77777777" w:rsidR="003F701C" w:rsidRPr="00F7458F" w:rsidRDefault="003F701C" w:rsidP="00F7458F">
      <w:pPr>
        <w:pStyle w:val="Prrafodelista"/>
        <w:numPr>
          <w:ilvl w:val="0"/>
          <w:numId w:val="3"/>
        </w:numPr>
        <w:spacing w:after="160" w:line="259" w:lineRule="auto"/>
        <w:jc w:val="both"/>
        <w:rPr>
          <w:sz w:val="20"/>
          <w:szCs w:val="20"/>
        </w:rPr>
      </w:pPr>
      <w:r w:rsidRPr="00F7458F">
        <w:rPr>
          <w:sz w:val="20"/>
          <w:szCs w:val="20"/>
        </w:rPr>
        <w:t xml:space="preserve">Currículo Regionalizado de la Nación ESE EJJA </w:t>
      </w:r>
    </w:p>
    <w:p w14:paraId="7DB7E765" w14:textId="77777777" w:rsidR="003F701C" w:rsidRPr="00F7458F" w:rsidRDefault="003F701C" w:rsidP="00F7458F">
      <w:pPr>
        <w:pStyle w:val="Prrafodelista"/>
        <w:numPr>
          <w:ilvl w:val="0"/>
          <w:numId w:val="3"/>
        </w:numPr>
        <w:spacing w:after="160" w:line="259" w:lineRule="auto"/>
        <w:jc w:val="both"/>
        <w:rPr>
          <w:sz w:val="20"/>
          <w:szCs w:val="20"/>
        </w:rPr>
      </w:pPr>
      <w:r w:rsidRPr="00F7458F">
        <w:rPr>
          <w:sz w:val="20"/>
          <w:szCs w:val="20"/>
        </w:rPr>
        <w:t xml:space="preserve">Currículo Regionalizado de la Nación Indígena SIRIONO </w:t>
      </w:r>
    </w:p>
    <w:p w14:paraId="1335086D" w14:textId="77777777" w:rsidR="003F701C" w:rsidRPr="00F7458F" w:rsidRDefault="003F701C" w:rsidP="00F7458F">
      <w:pPr>
        <w:pStyle w:val="Prrafodelista"/>
        <w:numPr>
          <w:ilvl w:val="0"/>
          <w:numId w:val="3"/>
        </w:numPr>
        <w:spacing w:after="160" w:line="259" w:lineRule="auto"/>
        <w:jc w:val="both"/>
        <w:rPr>
          <w:sz w:val="20"/>
          <w:szCs w:val="20"/>
        </w:rPr>
      </w:pPr>
      <w:r w:rsidRPr="00F7458F">
        <w:rPr>
          <w:sz w:val="20"/>
          <w:szCs w:val="20"/>
        </w:rPr>
        <w:t>Currículo Regionalizado de la Nación PACAHUARA</w:t>
      </w:r>
    </w:p>
    <w:p w14:paraId="74910573" w14:textId="77777777" w:rsidR="003F701C" w:rsidRPr="00F7458F" w:rsidRDefault="003F701C" w:rsidP="00F7458F">
      <w:pPr>
        <w:pStyle w:val="Prrafodelista"/>
        <w:numPr>
          <w:ilvl w:val="0"/>
          <w:numId w:val="3"/>
        </w:numPr>
        <w:spacing w:after="160" w:line="259" w:lineRule="auto"/>
        <w:jc w:val="both"/>
        <w:rPr>
          <w:sz w:val="20"/>
          <w:szCs w:val="20"/>
        </w:rPr>
      </w:pPr>
      <w:r w:rsidRPr="00F7458F">
        <w:rPr>
          <w:sz w:val="20"/>
          <w:szCs w:val="20"/>
        </w:rPr>
        <w:t xml:space="preserve">Currículo Regionalizado de la Nación Indígena MOJEÑO IGNACIANO </w:t>
      </w:r>
    </w:p>
    <w:p w14:paraId="7A8B1465" w14:textId="77777777" w:rsidR="003F701C" w:rsidRPr="00F7458F" w:rsidRDefault="003F701C" w:rsidP="00F7458F">
      <w:pPr>
        <w:pStyle w:val="Prrafodelista"/>
        <w:numPr>
          <w:ilvl w:val="0"/>
          <w:numId w:val="3"/>
        </w:numPr>
        <w:spacing w:after="160" w:line="259" w:lineRule="auto"/>
        <w:jc w:val="both"/>
        <w:rPr>
          <w:sz w:val="20"/>
          <w:szCs w:val="20"/>
        </w:rPr>
      </w:pPr>
      <w:r w:rsidRPr="00F7458F">
        <w:rPr>
          <w:sz w:val="20"/>
          <w:szCs w:val="20"/>
        </w:rPr>
        <w:t xml:space="preserve">Currículo Regionalizado del Pueblo YAMINAWA </w:t>
      </w:r>
    </w:p>
    <w:p w14:paraId="449A5E34" w14:textId="77777777" w:rsidR="003F701C" w:rsidRPr="00F7458F" w:rsidRDefault="003F701C" w:rsidP="00F7458F">
      <w:pPr>
        <w:pStyle w:val="Prrafodelista"/>
        <w:numPr>
          <w:ilvl w:val="0"/>
          <w:numId w:val="3"/>
        </w:numPr>
        <w:spacing w:after="160" w:line="259" w:lineRule="auto"/>
        <w:jc w:val="both"/>
        <w:rPr>
          <w:sz w:val="20"/>
          <w:szCs w:val="20"/>
        </w:rPr>
      </w:pPr>
      <w:r w:rsidRPr="00F7458F">
        <w:rPr>
          <w:sz w:val="20"/>
          <w:szCs w:val="20"/>
        </w:rPr>
        <w:t xml:space="preserve">Currículo Regionalizado de la Nación YURUJARE </w:t>
      </w:r>
    </w:p>
    <w:p w14:paraId="711CBFF0" w14:textId="77777777" w:rsidR="003F701C" w:rsidRPr="00F7458F" w:rsidRDefault="003F701C" w:rsidP="00F7458F">
      <w:pPr>
        <w:pStyle w:val="Prrafodelista"/>
        <w:numPr>
          <w:ilvl w:val="0"/>
          <w:numId w:val="3"/>
        </w:numPr>
        <w:spacing w:after="160" w:line="259" w:lineRule="auto"/>
        <w:jc w:val="both"/>
        <w:rPr>
          <w:sz w:val="20"/>
          <w:szCs w:val="20"/>
        </w:rPr>
      </w:pPr>
      <w:r w:rsidRPr="00F7458F">
        <w:rPr>
          <w:sz w:val="20"/>
          <w:szCs w:val="20"/>
        </w:rPr>
        <w:t xml:space="preserve">Currículo Regionalizado de la Nación CHÁCOBO </w:t>
      </w:r>
    </w:p>
    <w:p w14:paraId="76FC4C3A" w14:textId="77777777" w:rsidR="003F701C" w:rsidRPr="00F7458F" w:rsidRDefault="003F701C" w:rsidP="00F7458F">
      <w:pPr>
        <w:pStyle w:val="Prrafodelista"/>
        <w:numPr>
          <w:ilvl w:val="0"/>
          <w:numId w:val="3"/>
        </w:numPr>
        <w:spacing w:after="160" w:line="259" w:lineRule="auto"/>
        <w:jc w:val="both"/>
        <w:rPr>
          <w:sz w:val="20"/>
          <w:szCs w:val="20"/>
        </w:rPr>
      </w:pPr>
      <w:r w:rsidRPr="00F7458F">
        <w:rPr>
          <w:sz w:val="20"/>
          <w:szCs w:val="20"/>
        </w:rPr>
        <w:t xml:space="preserve">Currículo Regionalizado de la Nación AYOREODE </w:t>
      </w:r>
    </w:p>
    <w:p w14:paraId="48053898" w14:textId="77777777" w:rsidR="003F701C" w:rsidRPr="00F7458F" w:rsidRDefault="003F701C" w:rsidP="00F7458F">
      <w:pPr>
        <w:pStyle w:val="Prrafodelista"/>
        <w:numPr>
          <w:ilvl w:val="0"/>
          <w:numId w:val="3"/>
        </w:numPr>
        <w:spacing w:after="160" w:line="259" w:lineRule="auto"/>
        <w:jc w:val="both"/>
        <w:rPr>
          <w:sz w:val="20"/>
          <w:szCs w:val="20"/>
        </w:rPr>
      </w:pPr>
      <w:r w:rsidRPr="00F7458F">
        <w:rPr>
          <w:sz w:val="20"/>
          <w:szCs w:val="20"/>
        </w:rPr>
        <w:t xml:space="preserve">Currículo Regionalizado de la Nación Indígena MORÉ </w:t>
      </w:r>
    </w:p>
    <w:p w14:paraId="0B58EBE0" w14:textId="77777777" w:rsidR="003F701C" w:rsidRPr="00F7458F" w:rsidRDefault="003F701C" w:rsidP="00F7458F">
      <w:pPr>
        <w:pStyle w:val="Prrafodelista"/>
        <w:numPr>
          <w:ilvl w:val="0"/>
          <w:numId w:val="3"/>
        </w:numPr>
        <w:spacing w:after="160" w:line="259" w:lineRule="auto"/>
        <w:jc w:val="both"/>
        <w:rPr>
          <w:sz w:val="20"/>
          <w:szCs w:val="20"/>
        </w:rPr>
      </w:pPr>
      <w:r w:rsidRPr="00F7458F">
        <w:rPr>
          <w:sz w:val="20"/>
          <w:szCs w:val="20"/>
        </w:rPr>
        <w:t xml:space="preserve">Currículo Regionalizado del Pueblo Indígena CHIQUITANO </w:t>
      </w:r>
    </w:p>
    <w:p w14:paraId="6D5D9CE1" w14:textId="77777777" w:rsidR="003F701C" w:rsidRPr="00F7458F" w:rsidRDefault="003F701C" w:rsidP="00F7458F">
      <w:pPr>
        <w:pStyle w:val="Prrafodelista"/>
        <w:numPr>
          <w:ilvl w:val="0"/>
          <w:numId w:val="3"/>
        </w:numPr>
        <w:spacing w:after="160" w:line="259" w:lineRule="auto"/>
        <w:jc w:val="both"/>
        <w:rPr>
          <w:sz w:val="20"/>
          <w:szCs w:val="20"/>
        </w:rPr>
      </w:pPr>
      <w:r w:rsidRPr="00F7458F">
        <w:rPr>
          <w:sz w:val="20"/>
          <w:szCs w:val="20"/>
        </w:rPr>
        <w:t xml:space="preserve">Currículo Regionalizado del Pueblo Indígena TACANA </w:t>
      </w:r>
    </w:p>
    <w:p w14:paraId="3B585FE5" w14:textId="77777777" w:rsidR="003F701C" w:rsidRPr="00F7458F" w:rsidRDefault="003F701C" w:rsidP="00F7458F">
      <w:pPr>
        <w:pStyle w:val="Prrafodelista"/>
        <w:numPr>
          <w:ilvl w:val="0"/>
          <w:numId w:val="3"/>
        </w:numPr>
        <w:spacing w:after="160" w:line="259" w:lineRule="auto"/>
        <w:jc w:val="both"/>
        <w:rPr>
          <w:sz w:val="20"/>
          <w:szCs w:val="20"/>
        </w:rPr>
      </w:pPr>
      <w:r w:rsidRPr="00F7458F">
        <w:rPr>
          <w:sz w:val="20"/>
          <w:szCs w:val="20"/>
        </w:rPr>
        <w:t xml:space="preserve">Currículo Regionalizado de la Nación MACHINERI </w:t>
      </w:r>
    </w:p>
    <w:p w14:paraId="4863AD48" w14:textId="77777777" w:rsidR="003F701C" w:rsidRPr="00F7458F" w:rsidRDefault="003F701C" w:rsidP="00F7458F">
      <w:pPr>
        <w:pStyle w:val="Prrafodelista"/>
        <w:numPr>
          <w:ilvl w:val="0"/>
          <w:numId w:val="3"/>
        </w:numPr>
        <w:spacing w:after="160" w:line="259" w:lineRule="auto"/>
        <w:jc w:val="both"/>
        <w:rPr>
          <w:sz w:val="20"/>
          <w:szCs w:val="20"/>
        </w:rPr>
      </w:pPr>
      <w:r w:rsidRPr="00F7458F">
        <w:rPr>
          <w:sz w:val="20"/>
          <w:szCs w:val="20"/>
        </w:rPr>
        <w:t xml:space="preserve">Currículo Regionalizado de la Nación Indígena LECO </w:t>
      </w:r>
    </w:p>
    <w:p w14:paraId="32FB7BDF" w14:textId="77777777" w:rsidR="003F701C" w:rsidRPr="00F7458F" w:rsidRDefault="003F701C" w:rsidP="00F7458F">
      <w:pPr>
        <w:pStyle w:val="Prrafodelista"/>
        <w:numPr>
          <w:ilvl w:val="0"/>
          <w:numId w:val="3"/>
        </w:numPr>
        <w:spacing w:after="160" w:line="259" w:lineRule="auto"/>
        <w:jc w:val="both"/>
        <w:rPr>
          <w:sz w:val="20"/>
          <w:szCs w:val="20"/>
        </w:rPr>
      </w:pPr>
      <w:r w:rsidRPr="00F7458F">
        <w:rPr>
          <w:sz w:val="20"/>
          <w:szCs w:val="20"/>
        </w:rPr>
        <w:t xml:space="preserve">Currículo Regionalizado de la Nación y Pueblo Indígena ITONAMA </w:t>
      </w:r>
    </w:p>
    <w:p w14:paraId="74CBF63F" w14:textId="77777777" w:rsidR="003F701C" w:rsidRPr="00F7458F" w:rsidRDefault="003F701C" w:rsidP="00F7458F">
      <w:pPr>
        <w:pStyle w:val="Prrafodelista"/>
        <w:numPr>
          <w:ilvl w:val="0"/>
          <w:numId w:val="3"/>
        </w:numPr>
        <w:spacing w:after="160" w:line="259" w:lineRule="auto"/>
        <w:jc w:val="both"/>
        <w:rPr>
          <w:sz w:val="20"/>
          <w:szCs w:val="20"/>
        </w:rPr>
      </w:pPr>
      <w:r w:rsidRPr="00F7458F">
        <w:rPr>
          <w:sz w:val="20"/>
          <w:szCs w:val="20"/>
        </w:rPr>
        <w:t xml:space="preserve">Currículo Regionalizado de la Nación KABINEÑA </w:t>
      </w:r>
    </w:p>
    <w:p w14:paraId="4FB2BFBA" w14:textId="77777777" w:rsidR="003F701C" w:rsidRPr="00F7458F" w:rsidRDefault="003F701C" w:rsidP="00F7458F">
      <w:pPr>
        <w:pStyle w:val="Prrafodelista"/>
        <w:numPr>
          <w:ilvl w:val="0"/>
          <w:numId w:val="3"/>
        </w:numPr>
        <w:spacing w:after="160" w:line="259" w:lineRule="auto"/>
        <w:jc w:val="both"/>
        <w:rPr>
          <w:sz w:val="20"/>
          <w:szCs w:val="20"/>
        </w:rPr>
      </w:pPr>
      <w:r w:rsidRPr="00F7458F">
        <w:rPr>
          <w:sz w:val="20"/>
          <w:szCs w:val="20"/>
        </w:rPr>
        <w:t xml:space="preserve">Currículo Regionalizado del Pueblo Indígena GUARAYO </w:t>
      </w:r>
    </w:p>
    <w:p w14:paraId="177231B1" w14:textId="77777777" w:rsidR="003F701C" w:rsidRPr="00F7458F" w:rsidRDefault="003F701C" w:rsidP="00F7458F">
      <w:pPr>
        <w:pStyle w:val="Prrafodelista"/>
        <w:numPr>
          <w:ilvl w:val="0"/>
          <w:numId w:val="3"/>
        </w:numPr>
        <w:spacing w:after="160" w:line="259" w:lineRule="auto"/>
        <w:jc w:val="both"/>
        <w:rPr>
          <w:sz w:val="20"/>
          <w:szCs w:val="20"/>
        </w:rPr>
      </w:pPr>
      <w:r w:rsidRPr="00F7458F">
        <w:rPr>
          <w:sz w:val="20"/>
          <w:szCs w:val="20"/>
        </w:rPr>
        <w:t>Currículo Regionalizado de la Nación GUARANÍ</w:t>
      </w:r>
    </w:p>
    <w:p w14:paraId="12E91517" w14:textId="77777777" w:rsidR="003F701C" w:rsidRPr="00F7458F" w:rsidRDefault="003F701C" w:rsidP="00F7458F">
      <w:pPr>
        <w:pStyle w:val="Prrafodelista"/>
        <w:numPr>
          <w:ilvl w:val="0"/>
          <w:numId w:val="3"/>
        </w:numPr>
        <w:spacing w:after="160" w:line="259" w:lineRule="auto"/>
        <w:jc w:val="both"/>
        <w:rPr>
          <w:sz w:val="20"/>
          <w:szCs w:val="20"/>
        </w:rPr>
      </w:pPr>
      <w:r w:rsidRPr="00F7458F">
        <w:rPr>
          <w:sz w:val="20"/>
          <w:szCs w:val="20"/>
        </w:rPr>
        <w:t xml:space="preserve">Currículo Regionalizado de la Nación Indígena JOAQUINIANA </w:t>
      </w:r>
    </w:p>
    <w:p w14:paraId="12DAD944" w14:textId="77777777" w:rsidR="003F701C" w:rsidRPr="00F7458F" w:rsidRDefault="003F701C" w:rsidP="00F7458F">
      <w:pPr>
        <w:pStyle w:val="Prrafodelista"/>
        <w:numPr>
          <w:ilvl w:val="0"/>
          <w:numId w:val="3"/>
        </w:numPr>
        <w:spacing w:after="160" w:line="259" w:lineRule="auto"/>
        <w:jc w:val="both"/>
        <w:rPr>
          <w:sz w:val="20"/>
          <w:szCs w:val="20"/>
        </w:rPr>
      </w:pPr>
      <w:r w:rsidRPr="00F7458F">
        <w:rPr>
          <w:sz w:val="20"/>
          <w:szCs w:val="20"/>
        </w:rPr>
        <w:t xml:space="preserve">Currículo Regionalizado de la Nación URU </w:t>
      </w:r>
    </w:p>
    <w:p w14:paraId="70CDCB3C" w14:textId="77777777" w:rsidR="003F701C" w:rsidRPr="00F7458F" w:rsidRDefault="003F701C" w:rsidP="00F7458F">
      <w:pPr>
        <w:pStyle w:val="Prrafodelista"/>
        <w:numPr>
          <w:ilvl w:val="0"/>
          <w:numId w:val="3"/>
        </w:numPr>
        <w:spacing w:after="160" w:line="259" w:lineRule="auto"/>
        <w:jc w:val="both"/>
        <w:rPr>
          <w:sz w:val="20"/>
          <w:szCs w:val="20"/>
        </w:rPr>
      </w:pPr>
      <w:r w:rsidRPr="00F7458F">
        <w:rPr>
          <w:sz w:val="20"/>
          <w:szCs w:val="20"/>
        </w:rPr>
        <w:t xml:space="preserve">Currículo Regionalizado y Armonizado QUECHUA </w:t>
      </w:r>
    </w:p>
    <w:p w14:paraId="21FAAC38" w14:textId="77777777" w:rsidR="003F701C" w:rsidRPr="00F7458F" w:rsidRDefault="003F701C" w:rsidP="00F7458F">
      <w:pPr>
        <w:pStyle w:val="Prrafodelista"/>
        <w:numPr>
          <w:ilvl w:val="0"/>
          <w:numId w:val="3"/>
        </w:numPr>
        <w:spacing w:after="160" w:line="259" w:lineRule="auto"/>
        <w:jc w:val="both"/>
        <w:rPr>
          <w:sz w:val="20"/>
          <w:szCs w:val="20"/>
        </w:rPr>
      </w:pPr>
      <w:r w:rsidRPr="00F7458F">
        <w:rPr>
          <w:sz w:val="20"/>
          <w:szCs w:val="20"/>
        </w:rPr>
        <w:t xml:space="preserve">Currículo Regionalizado de la Nación Indígena MOJEÑO TRINITARIO </w:t>
      </w:r>
    </w:p>
    <w:p w14:paraId="28AD97B8" w14:textId="77777777" w:rsidR="003F701C" w:rsidRPr="00F7458F" w:rsidRDefault="003F701C" w:rsidP="00F7458F">
      <w:pPr>
        <w:pStyle w:val="Prrafodelista"/>
        <w:numPr>
          <w:ilvl w:val="0"/>
          <w:numId w:val="3"/>
        </w:numPr>
        <w:spacing w:after="160" w:line="259" w:lineRule="auto"/>
        <w:jc w:val="both"/>
        <w:rPr>
          <w:sz w:val="20"/>
          <w:szCs w:val="20"/>
        </w:rPr>
      </w:pPr>
      <w:r w:rsidRPr="00F7458F">
        <w:rPr>
          <w:sz w:val="20"/>
          <w:szCs w:val="20"/>
        </w:rPr>
        <w:t xml:space="preserve">Currículo Regionalizado de la Nación KA'YUBABA </w:t>
      </w:r>
    </w:p>
    <w:p w14:paraId="26A22A3D" w14:textId="77777777" w:rsidR="003F701C" w:rsidRPr="00F7458F" w:rsidRDefault="003F701C" w:rsidP="00F7458F">
      <w:pPr>
        <w:pStyle w:val="Prrafodelista"/>
        <w:numPr>
          <w:ilvl w:val="0"/>
          <w:numId w:val="3"/>
        </w:numPr>
        <w:spacing w:after="160" w:line="259" w:lineRule="auto"/>
        <w:jc w:val="both"/>
        <w:rPr>
          <w:sz w:val="20"/>
          <w:szCs w:val="20"/>
        </w:rPr>
      </w:pPr>
      <w:r w:rsidRPr="00F7458F">
        <w:rPr>
          <w:sz w:val="20"/>
          <w:szCs w:val="20"/>
        </w:rPr>
        <w:t>Currículo Regionalizado del Pueblo MAROPA</w:t>
      </w:r>
    </w:p>
    <w:p w14:paraId="363B2912" w14:textId="77777777" w:rsidR="003F701C" w:rsidRPr="00F7458F" w:rsidRDefault="003F701C" w:rsidP="00F7458F">
      <w:pPr>
        <w:pStyle w:val="Prrafodelista"/>
        <w:numPr>
          <w:ilvl w:val="0"/>
          <w:numId w:val="3"/>
        </w:numPr>
        <w:spacing w:after="160" w:line="259" w:lineRule="auto"/>
        <w:jc w:val="both"/>
        <w:rPr>
          <w:sz w:val="20"/>
          <w:szCs w:val="20"/>
        </w:rPr>
      </w:pPr>
      <w:r w:rsidRPr="00F7458F">
        <w:rPr>
          <w:sz w:val="20"/>
          <w:szCs w:val="20"/>
        </w:rPr>
        <w:t>Currículo Regionalizado del Pueblo BAURE</w:t>
      </w:r>
    </w:p>
    <w:p w14:paraId="16A37940" w14:textId="77777777" w:rsidR="003F701C" w:rsidRPr="00F7458F" w:rsidRDefault="003F701C" w:rsidP="00F7458F">
      <w:pPr>
        <w:pStyle w:val="Prrafodelista"/>
        <w:numPr>
          <w:ilvl w:val="0"/>
          <w:numId w:val="3"/>
        </w:numPr>
        <w:spacing w:after="160" w:line="259" w:lineRule="auto"/>
        <w:jc w:val="both"/>
        <w:rPr>
          <w:sz w:val="20"/>
          <w:szCs w:val="20"/>
        </w:rPr>
      </w:pPr>
      <w:r w:rsidRPr="00F7458F">
        <w:rPr>
          <w:sz w:val="20"/>
          <w:szCs w:val="20"/>
        </w:rPr>
        <w:t>Currículo Regionalizado del Pueblo AFROBOLIVIANO</w:t>
      </w:r>
    </w:p>
    <w:p w14:paraId="186F3A55" w14:textId="603CED53" w:rsidR="003F701C" w:rsidRPr="00F7458F" w:rsidRDefault="003F701C" w:rsidP="00F7458F">
      <w:pPr>
        <w:jc w:val="both"/>
        <w:rPr>
          <w:sz w:val="20"/>
          <w:szCs w:val="20"/>
        </w:rPr>
      </w:pPr>
      <w:r w:rsidRPr="00F7458F">
        <w:rPr>
          <w:sz w:val="20"/>
          <w:szCs w:val="20"/>
        </w:rPr>
        <w:t xml:space="preserve">Disponibles para descaraga en: </w:t>
      </w:r>
      <w:hyperlink r:id="rId8" w:history="1">
        <w:r w:rsidRPr="00F7458F">
          <w:rPr>
            <w:rStyle w:val="Hipervnculo"/>
            <w:sz w:val="20"/>
            <w:szCs w:val="20"/>
          </w:rPr>
          <w:t>https://red.minedu.gob.bo/documento/tipoFuente/59</w:t>
        </w:r>
      </w:hyperlink>
    </w:p>
    <w:p w14:paraId="425BC363" w14:textId="77777777" w:rsidR="003F701C" w:rsidRPr="00F7458F" w:rsidRDefault="003F701C" w:rsidP="00F7458F">
      <w:pPr>
        <w:jc w:val="both"/>
        <w:rPr>
          <w:sz w:val="20"/>
          <w:szCs w:val="20"/>
        </w:rPr>
      </w:pPr>
    </w:p>
    <w:p w14:paraId="7E1D9D8D" w14:textId="77777777" w:rsidR="003F701C" w:rsidRPr="00F7458F" w:rsidRDefault="003F701C" w:rsidP="00F7458F">
      <w:pPr>
        <w:autoSpaceDE w:val="0"/>
        <w:autoSpaceDN w:val="0"/>
        <w:adjustRightInd w:val="0"/>
        <w:jc w:val="both"/>
        <w:rPr>
          <w:b/>
          <w:bCs/>
          <w:color w:val="000000"/>
          <w:sz w:val="20"/>
          <w:szCs w:val="20"/>
        </w:rPr>
      </w:pPr>
      <w:r w:rsidRPr="00F7458F">
        <w:rPr>
          <w:b/>
          <w:bCs/>
          <w:color w:val="000000"/>
          <w:sz w:val="20"/>
          <w:szCs w:val="20"/>
        </w:rPr>
        <w:t>Curriculas Educación Especial</w:t>
      </w:r>
    </w:p>
    <w:p w14:paraId="51321FC9" w14:textId="77777777" w:rsidR="003F701C" w:rsidRPr="00F7458F" w:rsidRDefault="003F701C" w:rsidP="00F7458F">
      <w:pPr>
        <w:autoSpaceDE w:val="0"/>
        <w:autoSpaceDN w:val="0"/>
        <w:adjustRightInd w:val="0"/>
        <w:jc w:val="both"/>
        <w:rPr>
          <w:b/>
          <w:bCs/>
          <w:color w:val="000000"/>
          <w:sz w:val="20"/>
          <w:szCs w:val="20"/>
        </w:rPr>
      </w:pPr>
    </w:p>
    <w:p w14:paraId="0AFA3BB6" w14:textId="77777777" w:rsidR="003F701C" w:rsidRPr="00F7458F" w:rsidRDefault="003F701C" w:rsidP="00F7458F">
      <w:pPr>
        <w:autoSpaceDE w:val="0"/>
        <w:autoSpaceDN w:val="0"/>
        <w:adjustRightInd w:val="0"/>
        <w:jc w:val="both"/>
        <w:rPr>
          <w:color w:val="000000"/>
          <w:sz w:val="20"/>
          <w:szCs w:val="20"/>
        </w:rPr>
      </w:pPr>
      <w:r w:rsidRPr="00F7458F">
        <w:rPr>
          <w:color w:val="000000"/>
          <w:sz w:val="20"/>
          <w:szCs w:val="20"/>
        </w:rPr>
        <w:t>Aprobadas mediante Resolución Ministerial Nº1040/2022 del Ministerio de Educación</w:t>
      </w:r>
    </w:p>
    <w:p w14:paraId="3CD178DA" w14:textId="77777777" w:rsidR="003F701C" w:rsidRPr="00F7458F" w:rsidRDefault="003F701C" w:rsidP="00F7458F">
      <w:pPr>
        <w:autoSpaceDE w:val="0"/>
        <w:autoSpaceDN w:val="0"/>
        <w:adjustRightInd w:val="0"/>
        <w:jc w:val="both"/>
        <w:rPr>
          <w:b/>
          <w:bCs/>
          <w:color w:val="000000"/>
          <w:sz w:val="20"/>
          <w:szCs w:val="20"/>
        </w:rPr>
      </w:pPr>
      <w:r w:rsidRPr="00F7458F">
        <w:rPr>
          <w:color w:val="000000"/>
          <w:sz w:val="20"/>
          <w:szCs w:val="20"/>
        </w:rPr>
        <w:t>Art 1, II.</w:t>
      </w:r>
      <w:r w:rsidRPr="00F7458F">
        <w:rPr>
          <w:b/>
          <w:bCs/>
          <w:color w:val="000000"/>
          <w:sz w:val="20"/>
          <w:szCs w:val="20"/>
        </w:rPr>
        <w:t xml:space="preserve"> </w:t>
      </w:r>
      <w:r w:rsidRPr="00F7458F">
        <w:rPr>
          <w:sz w:val="20"/>
          <w:szCs w:val="20"/>
        </w:rPr>
        <w:t>Aprueban los siguientes Documentos Curriculares del Subsistema de Educaci6n Alternativa y Especial,</w:t>
      </w:r>
    </w:p>
    <w:p w14:paraId="4B1624D4" w14:textId="77777777" w:rsidR="003F701C" w:rsidRPr="00F7458F" w:rsidRDefault="003F701C" w:rsidP="00F7458F">
      <w:pPr>
        <w:autoSpaceDE w:val="0"/>
        <w:autoSpaceDN w:val="0"/>
        <w:adjustRightInd w:val="0"/>
        <w:jc w:val="both"/>
        <w:rPr>
          <w:color w:val="000000"/>
          <w:sz w:val="20"/>
          <w:szCs w:val="20"/>
        </w:rPr>
      </w:pPr>
    </w:p>
    <w:p w14:paraId="2B8FA67E" w14:textId="77777777" w:rsidR="003F701C" w:rsidRPr="00F7458F" w:rsidRDefault="003F701C" w:rsidP="00F7458F">
      <w:pPr>
        <w:pStyle w:val="Prrafodelista"/>
        <w:numPr>
          <w:ilvl w:val="0"/>
          <w:numId w:val="5"/>
        </w:numPr>
        <w:autoSpaceDE w:val="0"/>
        <w:autoSpaceDN w:val="0"/>
        <w:adjustRightInd w:val="0"/>
        <w:jc w:val="both"/>
        <w:rPr>
          <w:color w:val="000000"/>
          <w:sz w:val="20"/>
          <w:szCs w:val="20"/>
        </w:rPr>
      </w:pPr>
      <w:r w:rsidRPr="00F7458F">
        <w:rPr>
          <w:color w:val="000000"/>
          <w:sz w:val="20"/>
          <w:szCs w:val="20"/>
        </w:rPr>
        <w:t xml:space="preserve">Lineamientos Curriculares de Educación Inclusiva para el Sistema Educativo Plurinacional. </w:t>
      </w:r>
    </w:p>
    <w:p w14:paraId="40F30292" w14:textId="77777777" w:rsidR="003F701C" w:rsidRPr="00F7458F" w:rsidRDefault="003F701C" w:rsidP="00F7458F">
      <w:pPr>
        <w:pStyle w:val="Prrafodelista"/>
        <w:numPr>
          <w:ilvl w:val="0"/>
          <w:numId w:val="5"/>
        </w:numPr>
        <w:autoSpaceDE w:val="0"/>
        <w:autoSpaceDN w:val="0"/>
        <w:adjustRightInd w:val="0"/>
        <w:jc w:val="both"/>
        <w:rPr>
          <w:sz w:val="20"/>
          <w:szCs w:val="20"/>
        </w:rPr>
      </w:pPr>
      <w:r w:rsidRPr="00F7458F">
        <w:rPr>
          <w:color w:val="000000"/>
          <w:sz w:val="20"/>
          <w:szCs w:val="20"/>
        </w:rPr>
        <w:t xml:space="preserve">Guía Curricular para la Atención Educativa a Estudiantes con Discapacidad Intelectual. </w:t>
      </w:r>
    </w:p>
    <w:p w14:paraId="45B669DD" w14:textId="77777777" w:rsidR="003F701C" w:rsidRPr="00F7458F" w:rsidRDefault="003F701C" w:rsidP="00F7458F">
      <w:pPr>
        <w:pStyle w:val="Prrafodelista"/>
        <w:numPr>
          <w:ilvl w:val="0"/>
          <w:numId w:val="5"/>
        </w:numPr>
        <w:autoSpaceDE w:val="0"/>
        <w:autoSpaceDN w:val="0"/>
        <w:adjustRightInd w:val="0"/>
        <w:jc w:val="both"/>
        <w:rPr>
          <w:color w:val="000000"/>
          <w:sz w:val="20"/>
          <w:szCs w:val="20"/>
        </w:rPr>
      </w:pPr>
      <w:r w:rsidRPr="00F7458F">
        <w:rPr>
          <w:color w:val="000000"/>
          <w:sz w:val="20"/>
          <w:szCs w:val="20"/>
        </w:rPr>
        <w:t>Currículo Específico para la Atención Educativa de Estudiantes con Discapacidad Auditiva.</w:t>
      </w:r>
    </w:p>
    <w:p w14:paraId="0208206D" w14:textId="77777777" w:rsidR="003F701C" w:rsidRPr="00F7458F" w:rsidRDefault="003F701C" w:rsidP="00F7458F">
      <w:pPr>
        <w:pStyle w:val="Prrafodelista"/>
        <w:numPr>
          <w:ilvl w:val="0"/>
          <w:numId w:val="5"/>
        </w:numPr>
        <w:autoSpaceDE w:val="0"/>
        <w:autoSpaceDN w:val="0"/>
        <w:adjustRightInd w:val="0"/>
        <w:jc w:val="both"/>
        <w:rPr>
          <w:sz w:val="20"/>
          <w:szCs w:val="20"/>
        </w:rPr>
      </w:pPr>
      <w:r w:rsidRPr="00F7458F">
        <w:rPr>
          <w:color w:val="000000"/>
          <w:sz w:val="20"/>
          <w:szCs w:val="20"/>
        </w:rPr>
        <w:lastRenderedPageBreak/>
        <w:t xml:space="preserve">Currículo Específico para la Atención Educativa de Estudiantes con Discapacidad Visual. </w:t>
      </w:r>
    </w:p>
    <w:p w14:paraId="0CD0A09C" w14:textId="77777777" w:rsidR="003F701C" w:rsidRPr="00F7458F" w:rsidRDefault="003F701C" w:rsidP="00F7458F">
      <w:pPr>
        <w:pStyle w:val="Prrafodelista"/>
        <w:numPr>
          <w:ilvl w:val="0"/>
          <w:numId w:val="5"/>
        </w:numPr>
        <w:autoSpaceDE w:val="0"/>
        <w:autoSpaceDN w:val="0"/>
        <w:adjustRightInd w:val="0"/>
        <w:jc w:val="both"/>
        <w:rPr>
          <w:sz w:val="20"/>
          <w:szCs w:val="20"/>
        </w:rPr>
      </w:pPr>
      <w:r w:rsidRPr="00F7458F">
        <w:rPr>
          <w:color w:val="000000"/>
          <w:sz w:val="20"/>
          <w:szCs w:val="20"/>
        </w:rPr>
        <w:t xml:space="preserve">Programa de Atención a Estudiantes con Discapacidad Física Motora. </w:t>
      </w:r>
    </w:p>
    <w:p w14:paraId="3AAE3E31" w14:textId="77777777" w:rsidR="003F701C" w:rsidRPr="00F7458F" w:rsidRDefault="003F701C" w:rsidP="00F7458F">
      <w:pPr>
        <w:pStyle w:val="Prrafodelista"/>
        <w:numPr>
          <w:ilvl w:val="0"/>
          <w:numId w:val="5"/>
        </w:numPr>
        <w:autoSpaceDE w:val="0"/>
        <w:autoSpaceDN w:val="0"/>
        <w:adjustRightInd w:val="0"/>
        <w:jc w:val="both"/>
        <w:rPr>
          <w:sz w:val="20"/>
          <w:szCs w:val="20"/>
        </w:rPr>
      </w:pPr>
      <w:r w:rsidRPr="00F7458F">
        <w:rPr>
          <w:color w:val="000000"/>
          <w:sz w:val="20"/>
          <w:szCs w:val="20"/>
        </w:rPr>
        <w:t xml:space="preserve">Programa "Educación Sociocomunitaria en Casa para Personas con Discapacidad Grave y Muy Grave". </w:t>
      </w:r>
    </w:p>
    <w:p w14:paraId="4994AD24" w14:textId="77777777" w:rsidR="003F701C" w:rsidRPr="00F7458F" w:rsidRDefault="003F701C" w:rsidP="00F7458F">
      <w:pPr>
        <w:pStyle w:val="Prrafodelista"/>
        <w:numPr>
          <w:ilvl w:val="0"/>
          <w:numId w:val="5"/>
        </w:numPr>
        <w:autoSpaceDE w:val="0"/>
        <w:autoSpaceDN w:val="0"/>
        <w:adjustRightInd w:val="0"/>
        <w:jc w:val="both"/>
        <w:rPr>
          <w:sz w:val="20"/>
          <w:szCs w:val="20"/>
        </w:rPr>
      </w:pPr>
      <w:r w:rsidRPr="00F7458F">
        <w:rPr>
          <w:color w:val="000000"/>
          <w:sz w:val="20"/>
          <w:szCs w:val="20"/>
        </w:rPr>
        <w:t xml:space="preserve">Lineamientos Curriculares y Metodológicos de Formación Técnica Tecnológica Productiva para Personas con Discapacidad en Centros de Educación Especial. </w:t>
      </w:r>
    </w:p>
    <w:p w14:paraId="67C31657" w14:textId="77777777" w:rsidR="003F701C" w:rsidRPr="00F7458F" w:rsidRDefault="003F701C" w:rsidP="00F7458F">
      <w:pPr>
        <w:pStyle w:val="Prrafodelista"/>
        <w:numPr>
          <w:ilvl w:val="0"/>
          <w:numId w:val="5"/>
        </w:numPr>
        <w:autoSpaceDE w:val="0"/>
        <w:autoSpaceDN w:val="0"/>
        <w:adjustRightInd w:val="0"/>
        <w:jc w:val="both"/>
        <w:rPr>
          <w:sz w:val="20"/>
          <w:szCs w:val="20"/>
        </w:rPr>
      </w:pPr>
      <w:r w:rsidRPr="00F7458F">
        <w:rPr>
          <w:color w:val="000000"/>
          <w:sz w:val="20"/>
          <w:szCs w:val="20"/>
        </w:rPr>
        <w:t xml:space="preserve">Programa de Atención Educativa a Estudiantes con Dificultades en el Aprendizaje. </w:t>
      </w:r>
    </w:p>
    <w:p w14:paraId="423D06C2" w14:textId="77777777" w:rsidR="003F701C" w:rsidRPr="00F7458F" w:rsidRDefault="003F701C" w:rsidP="00F7458F">
      <w:pPr>
        <w:pStyle w:val="Prrafodelista"/>
        <w:numPr>
          <w:ilvl w:val="0"/>
          <w:numId w:val="5"/>
        </w:numPr>
        <w:autoSpaceDE w:val="0"/>
        <w:autoSpaceDN w:val="0"/>
        <w:adjustRightInd w:val="0"/>
        <w:jc w:val="both"/>
        <w:rPr>
          <w:sz w:val="20"/>
          <w:szCs w:val="20"/>
        </w:rPr>
      </w:pPr>
      <w:r w:rsidRPr="00F7458F">
        <w:rPr>
          <w:color w:val="000000"/>
          <w:sz w:val="20"/>
          <w:szCs w:val="20"/>
        </w:rPr>
        <w:t xml:space="preserve">Programa de Atención Integral a Estudiantes con Talento Extraordinario. </w:t>
      </w:r>
    </w:p>
    <w:p w14:paraId="3A3923AF" w14:textId="77777777" w:rsidR="003F701C" w:rsidRPr="00F7458F" w:rsidRDefault="003F701C" w:rsidP="00F7458F">
      <w:pPr>
        <w:pStyle w:val="Prrafodelista"/>
        <w:numPr>
          <w:ilvl w:val="0"/>
          <w:numId w:val="5"/>
        </w:numPr>
        <w:autoSpaceDE w:val="0"/>
        <w:autoSpaceDN w:val="0"/>
        <w:adjustRightInd w:val="0"/>
        <w:jc w:val="both"/>
        <w:rPr>
          <w:sz w:val="20"/>
          <w:szCs w:val="20"/>
        </w:rPr>
      </w:pPr>
      <w:r w:rsidRPr="00F7458F">
        <w:rPr>
          <w:color w:val="000000"/>
          <w:sz w:val="20"/>
          <w:szCs w:val="20"/>
        </w:rPr>
        <w:t xml:space="preserve">Lineamientos Educativos para la Atención de Estudiantes con Discapacidad Mental o Psíquica. </w:t>
      </w:r>
    </w:p>
    <w:p w14:paraId="3D1AB6EF" w14:textId="77777777" w:rsidR="003F701C" w:rsidRPr="00F7458F" w:rsidRDefault="003F701C" w:rsidP="00F7458F">
      <w:pPr>
        <w:pStyle w:val="Prrafodelista"/>
        <w:numPr>
          <w:ilvl w:val="0"/>
          <w:numId w:val="5"/>
        </w:numPr>
        <w:spacing w:after="160" w:line="259" w:lineRule="auto"/>
        <w:jc w:val="both"/>
        <w:rPr>
          <w:sz w:val="20"/>
          <w:szCs w:val="20"/>
          <w:lang w:val="es-MX"/>
        </w:rPr>
      </w:pPr>
      <w:r w:rsidRPr="00F7458F">
        <w:rPr>
          <w:color w:val="000000"/>
          <w:sz w:val="20"/>
          <w:szCs w:val="20"/>
        </w:rPr>
        <w:t>Programa Educativo para Estudiantes con Trastornos del Espectro Autista.</w:t>
      </w:r>
    </w:p>
    <w:p w14:paraId="128BE942" w14:textId="15393123" w:rsidR="001E4166" w:rsidRPr="00F7458F" w:rsidRDefault="001E4166" w:rsidP="00F7458F">
      <w:pPr>
        <w:pStyle w:val="Ttulo1"/>
        <w:jc w:val="both"/>
        <w:rPr>
          <w:rFonts w:cs="Times New Roman"/>
          <w:szCs w:val="20"/>
          <w:lang w:val="es-MX"/>
        </w:rPr>
      </w:pPr>
    </w:p>
    <w:sectPr w:rsidR="001E4166" w:rsidRPr="00F7458F">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6A2354" w14:textId="77777777" w:rsidR="00C97AB3" w:rsidRDefault="00C97AB3" w:rsidP="00F7458F">
      <w:r>
        <w:separator/>
      </w:r>
    </w:p>
  </w:endnote>
  <w:endnote w:type="continuationSeparator" w:id="0">
    <w:p w14:paraId="7A3810EF" w14:textId="77777777" w:rsidR="00C97AB3" w:rsidRDefault="00C97AB3" w:rsidP="00F745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CC565" w14:textId="786C07CE" w:rsidR="00F7458F" w:rsidRPr="00F7458F" w:rsidRDefault="00F7458F">
    <w:pPr>
      <w:pStyle w:val="Piedepgina"/>
      <w:rPr>
        <w:sz w:val="20"/>
        <w:szCs w:val="20"/>
        <w:lang w:val="es-MX"/>
      </w:rPr>
    </w:pPr>
    <w:r>
      <w:rPr>
        <w:lang w:val="es-MX"/>
      </w:rPr>
      <w:tab/>
    </w:r>
    <w:r>
      <w:rPr>
        <w:lang w:val="es-MX"/>
      </w:rPr>
      <w:tab/>
    </w:r>
    <w:r w:rsidRPr="00F7458F">
      <w:rPr>
        <w:sz w:val="20"/>
        <w:szCs w:val="20"/>
        <w:lang w:val="es-MX"/>
      </w:rPr>
      <w:fldChar w:fldCharType="begin"/>
    </w:r>
    <w:r w:rsidRPr="00F7458F">
      <w:rPr>
        <w:sz w:val="20"/>
        <w:szCs w:val="20"/>
        <w:lang w:val="es-MX"/>
      </w:rPr>
      <w:instrText xml:space="preserve"> PAGE   \* MERGEFORMAT </w:instrText>
    </w:r>
    <w:r w:rsidRPr="00F7458F">
      <w:rPr>
        <w:sz w:val="20"/>
        <w:szCs w:val="20"/>
        <w:lang w:val="es-MX"/>
      </w:rPr>
      <w:fldChar w:fldCharType="separate"/>
    </w:r>
    <w:r w:rsidRPr="00F7458F">
      <w:rPr>
        <w:noProof/>
        <w:sz w:val="20"/>
        <w:szCs w:val="20"/>
        <w:lang w:val="es-MX"/>
      </w:rPr>
      <w:t>1</w:t>
    </w:r>
    <w:r w:rsidRPr="00F7458F">
      <w:rPr>
        <w:sz w:val="20"/>
        <w:szCs w:val="20"/>
        <w:lang w:val="es-MX"/>
      </w:rPr>
      <w:fldChar w:fldCharType="end"/>
    </w:r>
    <w:r w:rsidRPr="00F7458F">
      <w:rPr>
        <w:sz w:val="20"/>
        <w:szCs w:val="20"/>
        <w:lang w:val="es-MX"/>
      </w:rPr>
      <w:t xml:space="preserve"> / </w:t>
    </w:r>
    <w:r w:rsidRPr="00F7458F">
      <w:rPr>
        <w:sz w:val="20"/>
        <w:szCs w:val="20"/>
        <w:lang w:val="es-MX"/>
      </w:rPr>
      <w:fldChar w:fldCharType="begin"/>
    </w:r>
    <w:r w:rsidRPr="00F7458F">
      <w:rPr>
        <w:sz w:val="20"/>
        <w:szCs w:val="20"/>
        <w:lang w:val="es-MX"/>
      </w:rPr>
      <w:instrText xml:space="preserve"> NUMPAGES   \* MERGEFORMAT </w:instrText>
    </w:r>
    <w:r w:rsidRPr="00F7458F">
      <w:rPr>
        <w:sz w:val="20"/>
        <w:szCs w:val="20"/>
        <w:lang w:val="es-MX"/>
      </w:rPr>
      <w:fldChar w:fldCharType="separate"/>
    </w:r>
    <w:r w:rsidRPr="00F7458F">
      <w:rPr>
        <w:noProof/>
        <w:sz w:val="20"/>
        <w:szCs w:val="20"/>
        <w:lang w:val="es-MX"/>
      </w:rPr>
      <w:t>6</w:t>
    </w:r>
    <w:r w:rsidRPr="00F7458F">
      <w:rPr>
        <w:sz w:val="20"/>
        <w:szCs w:val="20"/>
        <w:lang w:val="es-MX"/>
      </w:rPr>
      <w:fldChar w:fldCharType="end"/>
    </w:r>
  </w:p>
  <w:p w14:paraId="00B959FA" w14:textId="77777777" w:rsidR="00F7458F" w:rsidRPr="00F7458F" w:rsidRDefault="00F7458F">
    <w:pPr>
      <w:pStyle w:val="Piedepgina"/>
      <w:rPr>
        <w:lang w:val="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66FE03" w14:textId="77777777" w:rsidR="00C97AB3" w:rsidRDefault="00C97AB3" w:rsidP="00F7458F">
      <w:r>
        <w:separator/>
      </w:r>
    </w:p>
  </w:footnote>
  <w:footnote w:type="continuationSeparator" w:id="0">
    <w:p w14:paraId="7E4B6833" w14:textId="77777777" w:rsidR="00C97AB3" w:rsidRDefault="00C97AB3" w:rsidP="00F745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672A0"/>
    <w:multiLevelType w:val="hybridMultilevel"/>
    <w:tmpl w:val="5832D598"/>
    <w:lvl w:ilvl="0" w:tplc="400A000F">
      <w:start w:val="1"/>
      <w:numFmt w:val="decimal"/>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 w15:restartNumberingAfterBreak="0">
    <w:nsid w:val="09507181"/>
    <w:multiLevelType w:val="multilevel"/>
    <w:tmpl w:val="76A8830C"/>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 w15:restartNumberingAfterBreak="0">
    <w:nsid w:val="1ABE23CE"/>
    <w:multiLevelType w:val="hybridMultilevel"/>
    <w:tmpl w:val="EB001848"/>
    <w:lvl w:ilvl="0" w:tplc="44467F52">
      <w:start w:val="1"/>
      <w:numFmt w:val="decimal"/>
      <w:lvlText w:val="%1."/>
      <w:lvlJc w:val="left"/>
      <w:pPr>
        <w:ind w:left="720" w:hanging="360"/>
      </w:pPr>
      <w:rPr>
        <w:rFonts w:hint="default"/>
        <w:b/>
        <w:sz w:val="20"/>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3" w15:restartNumberingAfterBreak="0">
    <w:nsid w:val="28B97904"/>
    <w:multiLevelType w:val="multilevel"/>
    <w:tmpl w:val="DB38948C"/>
    <w:lvl w:ilvl="0">
      <w:start w:val="1"/>
      <w:numFmt w:val="upperRoman"/>
      <w:lvlText w:val="%1."/>
      <w:lvlJc w:val="right"/>
      <w:pPr>
        <w:tabs>
          <w:tab w:val="num" w:pos="720"/>
        </w:tabs>
        <w:ind w:left="720" w:hanging="360"/>
      </w:pPr>
    </w:lvl>
    <w:lvl w:ilvl="1">
      <w:start w:val="1"/>
      <w:numFmt w:val="lowerLetter"/>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 w15:restartNumberingAfterBreak="0">
    <w:nsid w:val="297C3E78"/>
    <w:multiLevelType w:val="multilevel"/>
    <w:tmpl w:val="674E9942"/>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5" w15:restartNumberingAfterBreak="0">
    <w:nsid w:val="2D6A7FE6"/>
    <w:multiLevelType w:val="hybridMultilevel"/>
    <w:tmpl w:val="D71CF496"/>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6" w15:restartNumberingAfterBreak="0">
    <w:nsid w:val="383578A3"/>
    <w:multiLevelType w:val="hybridMultilevel"/>
    <w:tmpl w:val="CECE5304"/>
    <w:lvl w:ilvl="0" w:tplc="400A000F">
      <w:start w:val="1"/>
      <w:numFmt w:val="decimal"/>
      <w:lvlText w:val="%1."/>
      <w:lvlJc w:val="left"/>
      <w:pPr>
        <w:ind w:left="720" w:hanging="360"/>
      </w:p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7" w15:restartNumberingAfterBreak="0">
    <w:nsid w:val="458C5949"/>
    <w:multiLevelType w:val="hybridMultilevel"/>
    <w:tmpl w:val="9962C9A8"/>
    <w:lvl w:ilvl="0" w:tplc="400A000F">
      <w:start w:val="1"/>
      <w:numFmt w:val="decimal"/>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8" w15:restartNumberingAfterBreak="0">
    <w:nsid w:val="47315E12"/>
    <w:multiLevelType w:val="multilevel"/>
    <w:tmpl w:val="3B1E6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B8C01D3"/>
    <w:multiLevelType w:val="hybridMultilevel"/>
    <w:tmpl w:val="4CF27888"/>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10" w15:restartNumberingAfterBreak="0">
    <w:nsid w:val="656B7B75"/>
    <w:multiLevelType w:val="hybridMultilevel"/>
    <w:tmpl w:val="F3C6779E"/>
    <w:lvl w:ilvl="0" w:tplc="400A000F">
      <w:start w:val="1"/>
      <w:numFmt w:val="decimal"/>
      <w:lvlText w:val="%1."/>
      <w:lvlJc w:val="left"/>
      <w:pPr>
        <w:ind w:left="720" w:hanging="360"/>
      </w:p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1" w15:restartNumberingAfterBreak="0">
    <w:nsid w:val="73E14E53"/>
    <w:multiLevelType w:val="multilevel"/>
    <w:tmpl w:val="185CD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4490404">
    <w:abstractNumId w:val="5"/>
  </w:num>
  <w:num w:numId="2" w16cid:durableId="393240877">
    <w:abstractNumId w:val="9"/>
  </w:num>
  <w:num w:numId="3" w16cid:durableId="1039744374">
    <w:abstractNumId w:val="0"/>
  </w:num>
  <w:num w:numId="4" w16cid:durableId="478306674">
    <w:abstractNumId w:val="7"/>
  </w:num>
  <w:num w:numId="5" w16cid:durableId="1312948426">
    <w:abstractNumId w:val="10"/>
  </w:num>
  <w:num w:numId="6" w16cid:durableId="1426880840">
    <w:abstractNumId w:val="8"/>
  </w:num>
  <w:num w:numId="7" w16cid:durableId="1856848321">
    <w:abstractNumId w:val="3"/>
  </w:num>
  <w:num w:numId="8" w16cid:durableId="1038774803">
    <w:abstractNumId w:val="4"/>
  </w:num>
  <w:num w:numId="9" w16cid:durableId="871697287">
    <w:abstractNumId w:val="11"/>
  </w:num>
  <w:num w:numId="10" w16cid:durableId="1645115141">
    <w:abstractNumId w:val="1"/>
  </w:num>
  <w:num w:numId="11" w16cid:durableId="1971663475">
    <w:abstractNumId w:val="2"/>
  </w:num>
  <w:num w:numId="12" w16cid:durableId="14108823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C05"/>
    <w:rsid w:val="000C5A83"/>
    <w:rsid w:val="00157E7C"/>
    <w:rsid w:val="001E4166"/>
    <w:rsid w:val="0025663B"/>
    <w:rsid w:val="003221FD"/>
    <w:rsid w:val="003323B1"/>
    <w:rsid w:val="003F701C"/>
    <w:rsid w:val="00500137"/>
    <w:rsid w:val="00553F39"/>
    <w:rsid w:val="005B3830"/>
    <w:rsid w:val="0062005A"/>
    <w:rsid w:val="007358A3"/>
    <w:rsid w:val="00804E73"/>
    <w:rsid w:val="00846885"/>
    <w:rsid w:val="008B1C05"/>
    <w:rsid w:val="00A05F8B"/>
    <w:rsid w:val="00A33197"/>
    <w:rsid w:val="00B631BC"/>
    <w:rsid w:val="00BF4ECA"/>
    <w:rsid w:val="00C97AB3"/>
    <w:rsid w:val="00CA5564"/>
    <w:rsid w:val="00D73A98"/>
    <w:rsid w:val="00E30C7E"/>
    <w:rsid w:val="00F7458F"/>
  </w:rsids>
  <m:mathPr>
    <m:mathFont m:val="Cambria Math"/>
    <m:brkBin m:val="before"/>
    <m:brkBinSub m:val="--"/>
    <m:smallFrac m:val="0"/>
    <m:dispDef/>
    <m:lMargin m:val="0"/>
    <m:rMargin m:val="0"/>
    <m:defJc m:val="centerGroup"/>
    <m:wrapIndent m:val="1440"/>
    <m:intLim m:val="subSup"/>
    <m:naryLim m:val="undOvr"/>
  </m:mathPr>
  <w:themeFontLang w:val="es-B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44516"/>
  <w15:chartTrackingRefBased/>
  <w15:docId w15:val="{3FAC2737-0B45-4104-AD12-C45EDEB45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B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3A98"/>
    <w:pPr>
      <w:spacing w:after="0" w:line="240" w:lineRule="auto"/>
    </w:pPr>
    <w:rPr>
      <w:rFonts w:ascii="Times New Roman" w:eastAsia="Times New Roman" w:hAnsi="Times New Roman" w:cs="Times New Roman"/>
      <w:kern w:val="0"/>
      <w:sz w:val="24"/>
      <w:szCs w:val="24"/>
      <w:lang w:eastAsia="es-ES_tradnl"/>
      <w14:ligatures w14:val="none"/>
    </w:rPr>
  </w:style>
  <w:style w:type="paragraph" w:styleId="Ttulo1">
    <w:name w:val="heading 1"/>
    <w:basedOn w:val="Normal"/>
    <w:next w:val="Normal"/>
    <w:link w:val="Ttulo1Car"/>
    <w:uiPriority w:val="9"/>
    <w:qFormat/>
    <w:rsid w:val="00B631BC"/>
    <w:pPr>
      <w:keepNext/>
      <w:keepLines/>
      <w:spacing w:before="240"/>
      <w:outlineLvl w:val="0"/>
    </w:pPr>
    <w:rPr>
      <w:rFonts w:eastAsiaTheme="majorEastAsia" w:cstheme="majorBidi"/>
      <w:b/>
      <w:sz w:val="20"/>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B1C05"/>
    <w:pPr>
      <w:ind w:left="720"/>
      <w:contextualSpacing/>
    </w:pPr>
  </w:style>
  <w:style w:type="character" w:styleId="Hipervnculo">
    <w:name w:val="Hyperlink"/>
    <w:basedOn w:val="Fuentedeprrafopredeter"/>
    <w:uiPriority w:val="99"/>
    <w:unhideWhenUsed/>
    <w:rsid w:val="00A33197"/>
    <w:rPr>
      <w:color w:val="0563C1" w:themeColor="hyperlink"/>
      <w:u w:val="single"/>
    </w:rPr>
  </w:style>
  <w:style w:type="character" w:styleId="Mencinsinresolver">
    <w:name w:val="Unresolved Mention"/>
    <w:basedOn w:val="Fuentedeprrafopredeter"/>
    <w:uiPriority w:val="99"/>
    <w:semiHidden/>
    <w:unhideWhenUsed/>
    <w:rsid w:val="00A33197"/>
    <w:rPr>
      <w:color w:val="605E5C"/>
      <w:shd w:val="clear" w:color="auto" w:fill="E1DFDD"/>
    </w:rPr>
  </w:style>
  <w:style w:type="character" w:styleId="Hipervnculovisitado">
    <w:name w:val="FollowedHyperlink"/>
    <w:basedOn w:val="Fuentedeprrafopredeter"/>
    <w:uiPriority w:val="99"/>
    <w:semiHidden/>
    <w:unhideWhenUsed/>
    <w:rsid w:val="00D73A98"/>
    <w:rPr>
      <w:color w:val="954F72" w:themeColor="followedHyperlink"/>
      <w:u w:val="single"/>
    </w:rPr>
  </w:style>
  <w:style w:type="character" w:customStyle="1" w:styleId="Ttulo1Car">
    <w:name w:val="Título 1 Car"/>
    <w:basedOn w:val="Fuentedeprrafopredeter"/>
    <w:link w:val="Ttulo1"/>
    <w:uiPriority w:val="9"/>
    <w:rsid w:val="00B631BC"/>
    <w:rPr>
      <w:rFonts w:ascii="Times New Roman" w:eastAsiaTheme="majorEastAsia" w:hAnsi="Times New Roman" w:cstheme="majorBidi"/>
      <w:b/>
      <w:kern w:val="0"/>
      <w:sz w:val="20"/>
      <w:szCs w:val="32"/>
      <w:lang w:eastAsia="es-ES_tradnl"/>
      <w14:ligatures w14:val="none"/>
    </w:rPr>
  </w:style>
  <w:style w:type="paragraph" w:styleId="TDC1">
    <w:name w:val="toc 1"/>
    <w:basedOn w:val="Normal"/>
    <w:next w:val="Normal"/>
    <w:autoRedefine/>
    <w:uiPriority w:val="39"/>
    <w:unhideWhenUsed/>
    <w:rsid w:val="00B631BC"/>
    <w:pPr>
      <w:spacing w:after="100"/>
    </w:pPr>
  </w:style>
  <w:style w:type="paragraph" w:styleId="Encabezado">
    <w:name w:val="header"/>
    <w:basedOn w:val="Normal"/>
    <w:link w:val="EncabezadoCar"/>
    <w:uiPriority w:val="99"/>
    <w:unhideWhenUsed/>
    <w:rsid w:val="00F7458F"/>
    <w:pPr>
      <w:tabs>
        <w:tab w:val="center" w:pos="4252"/>
        <w:tab w:val="right" w:pos="8504"/>
      </w:tabs>
    </w:pPr>
  </w:style>
  <w:style w:type="character" w:customStyle="1" w:styleId="EncabezadoCar">
    <w:name w:val="Encabezado Car"/>
    <w:basedOn w:val="Fuentedeprrafopredeter"/>
    <w:link w:val="Encabezado"/>
    <w:uiPriority w:val="99"/>
    <w:rsid w:val="00F7458F"/>
    <w:rPr>
      <w:rFonts w:ascii="Times New Roman" w:eastAsia="Times New Roman" w:hAnsi="Times New Roman" w:cs="Times New Roman"/>
      <w:kern w:val="0"/>
      <w:sz w:val="24"/>
      <w:szCs w:val="24"/>
      <w:lang w:eastAsia="es-ES_tradnl"/>
      <w14:ligatures w14:val="none"/>
    </w:rPr>
  </w:style>
  <w:style w:type="paragraph" w:styleId="Piedepgina">
    <w:name w:val="footer"/>
    <w:basedOn w:val="Normal"/>
    <w:link w:val="PiedepginaCar"/>
    <w:uiPriority w:val="99"/>
    <w:unhideWhenUsed/>
    <w:rsid w:val="00F7458F"/>
    <w:pPr>
      <w:tabs>
        <w:tab w:val="center" w:pos="4252"/>
        <w:tab w:val="right" w:pos="8504"/>
      </w:tabs>
    </w:pPr>
  </w:style>
  <w:style w:type="character" w:customStyle="1" w:styleId="PiedepginaCar">
    <w:name w:val="Pie de página Car"/>
    <w:basedOn w:val="Fuentedeprrafopredeter"/>
    <w:link w:val="Piedepgina"/>
    <w:uiPriority w:val="99"/>
    <w:rsid w:val="00F7458F"/>
    <w:rPr>
      <w:rFonts w:ascii="Times New Roman" w:eastAsia="Times New Roman" w:hAnsi="Times New Roman" w:cs="Times New Roman"/>
      <w:kern w:val="0"/>
      <w:sz w:val="24"/>
      <w:szCs w:val="24"/>
      <w:lang w:eastAsia="es-ES_trad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4650991">
      <w:bodyDiv w:val="1"/>
      <w:marLeft w:val="0"/>
      <w:marRight w:val="0"/>
      <w:marTop w:val="0"/>
      <w:marBottom w:val="0"/>
      <w:divBdr>
        <w:top w:val="none" w:sz="0" w:space="0" w:color="auto"/>
        <w:left w:val="none" w:sz="0" w:space="0" w:color="auto"/>
        <w:bottom w:val="none" w:sz="0" w:space="0" w:color="auto"/>
        <w:right w:val="none" w:sz="0" w:space="0" w:color="auto"/>
      </w:divBdr>
      <w:divsChild>
        <w:div w:id="1252663800">
          <w:marLeft w:val="0"/>
          <w:marRight w:val="0"/>
          <w:marTop w:val="0"/>
          <w:marBottom w:val="0"/>
          <w:divBdr>
            <w:top w:val="none" w:sz="0" w:space="0" w:color="auto"/>
            <w:left w:val="none" w:sz="0" w:space="0" w:color="auto"/>
            <w:bottom w:val="none" w:sz="0" w:space="0" w:color="auto"/>
            <w:right w:val="none" w:sz="0" w:space="0" w:color="auto"/>
          </w:divBdr>
          <w:divsChild>
            <w:div w:id="826096332">
              <w:marLeft w:val="0"/>
              <w:marRight w:val="0"/>
              <w:marTop w:val="0"/>
              <w:marBottom w:val="0"/>
              <w:divBdr>
                <w:top w:val="single" w:sz="24" w:space="0" w:color="DFAC53"/>
                <w:left w:val="single" w:sz="24" w:space="0" w:color="DFAC53"/>
                <w:bottom w:val="single" w:sz="24" w:space="0" w:color="DFAC53"/>
                <w:right w:val="single" w:sz="24" w:space="0" w:color="DFAC53"/>
              </w:divBdr>
              <w:divsChild>
                <w:div w:id="347367706">
                  <w:marLeft w:val="240"/>
                  <w:marRight w:val="240"/>
                  <w:marTop w:val="240"/>
                  <w:marBottom w:val="240"/>
                  <w:divBdr>
                    <w:top w:val="none" w:sz="0" w:space="0" w:color="auto"/>
                    <w:left w:val="none" w:sz="0" w:space="0" w:color="auto"/>
                    <w:bottom w:val="none" w:sz="0" w:space="0" w:color="auto"/>
                    <w:right w:val="none" w:sz="0" w:space="0" w:color="auto"/>
                  </w:divBdr>
                  <w:divsChild>
                    <w:div w:id="110765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3024859">
          <w:marLeft w:val="0"/>
          <w:marRight w:val="0"/>
          <w:marTop w:val="0"/>
          <w:marBottom w:val="0"/>
          <w:divBdr>
            <w:top w:val="single" w:sz="24" w:space="0" w:color="DFAC53"/>
            <w:left w:val="single" w:sz="24" w:space="0" w:color="DFAC53"/>
            <w:bottom w:val="single" w:sz="24" w:space="0" w:color="DFAC53"/>
            <w:right w:val="single" w:sz="24" w:space="0" w:color="DFAC53"/>
          </w:divBdr>
          <w:divsChild>
            <w:div w:id="2134246928">
              <w:marLeft w:val="240"/>
              <w:marRight w:val="240"/>
              <w:marTop w:val="240"/>
              <w:marBottom w:val="240"/>
              <w:divBdr>
                <w:top w:val="none" w:sz="0" w:space="0" w:color="auto"/>
                <w:left w:val="none" w:sz="0" w:space="0" w:color="auto"/>
                <w:bottom w:val="none" w:sz="0" w:space="0" w:color="auto"/>
                <w:right w:val="none" w:sz="0" w:space="0" w:color="auto"/>
              </w:divBdr>
              <w:divsChild>
                <w:div w:id="33702106">
                  <w:marLeft w:val="480"/>
                  <w:marRight w:val="480"/>
                  <w:marTop w:val="480"/>
                  <w:marBottom w:val="480"/>
                  <w:divBdr>
                    <w:top w:val="none" w:sz="0" w:space="0" w:color="auto"/>
                    <w:left w:val="none" w:sz="0" w:space="0" w:color="auto"/>
                    <w:bottom w:val="none" w:sz="0" w:space="0" w:color="auto"/>
                    <w:right w:val="none" w:sz="0" w:space="0" w:color="auto"/>
                  </w:divBdr>
                </w:div>
              </w:divsChild>
            </w:div>
          </w:divsChild>
        </w:div>
        <w:div w:id="287276094">
          <w:marLeft w:val="0"/>
          <w:marRight w:val="0"/>
          <w:marTop w:val="0"/>
          <w:marBottom w:val="0"/>
          <w:divBdr>
            <w:top w:val="single" w:sz="24" w:space="0" w:color="DFAC53"/>
            <w:left w:val="single" w:sz="24" w:space="0" w:color="DFAC53"/>
            <w:bottom w:val="single" w:sz="24" w:space="0" w:color="DFAC53"/>
            <w:right w:val="single" w:sz="24" w:space="0" w:color="DFAC53"/>
          </w:divBdr>
          <w:divsChild>
            <w:div w:id="360400304">
              <w:marLeft w:val="240"/>
              <w:marRight w:val="240"/>
              <w:marTop w:val="240"/>
              <w:marBottom w:val="240"/>
              <w:divBdr>
                <w:top w:val="none" w:sz="0" w:space="0" w:color="auto"/>
                <w:left w:val="none" w:sz="0" w:space="0" w:color="auto"/>
                <w:bottom w:val="none" w:sz="0" w:space="0" w:color="auto"/>
                <w:right w:val="none" w:sz="0" w:space="0" w:color="auto"/>
              </w:divBdr>
            </w:div>
          </w:divsChild>
        </w:div>
        <w:div w:id="1270968375">
          <w:marLeft w:val="0"/>
          <w:marRight w:val="0"/>
          <w:marTop w:val="0"/>
          <w:marBottom w:val="0"/>
          <w:divBdr>
            <w:top w:val="single" w:sz="24" w:space="0" w:color="DFAC53"/>
            <w:left w:val="single" w:sz="24" w:space="0" w:color="DFAC53"/>
            <w:bottom w:val="single" w:sz="24" w:space="0" w:color="DFAC53"/>
            <w:right w:val="single" w:sz="24" w:space="0" w:color="DFAC53"/>
          </w:divBdr>
          <w:divsChild>
            <w:div w:id="69037396">
              <w:marLeft w:val="240"/>
              <w:marRight w:val="240"/>
              <w:marTop w:val="240"/>
              <w:marBottom w:val="240"/>
              <w:divBdr>
                <w:top w:val="none" w:sz="0" w:space="0" w:color="auto"/>
                <w:left w:val="none" w:sz="0" w:space="0" w:color="auto"/>
                <w:bottom w:val="none" w:sz="0" w:space="0" w:color="auto"/>
                <w:right w:val="none" w:sz="0" w:space="0" w:color="auto"/>
              </w:divBdr>
            </w:div>
          </w:divsChild>
        </w:div>
      </w:divsChild>
    </w:div>
    <w:div w:id="830102965">
      <w:bodyDiv w:val="1"/>
      <w:marLeft w:val="0"/>
      <w:marRight w:val="0"/>
      <w:marTop w:val="0"/>
      <w:marBottom w:val="0"/>
      <w:divBdr>
        <w:top w:val="none" w:sz="0" w:space="0" w:color="auto"/>
        <w:left w:val="none" w:sz="0" w:space="0" w:color="auto"/>
        <w:bottom w:val="none" w:sz="0" w:space="0" w:color="auto"/>
        <w:right w:val="none" w:sz="0" w:space="0" w:color="auto"/>
      </w:divBdr>
      <w:divsChild>
        <w:div w:id="277109928">
          <w:marLeft w:val="0"/>
          <w:marRight w:val="0"/>
          <w:marTop w:val="0"/>
          <w:marBottom w:val="0"/>
          <w:divBdr>
            <w:top w:val="none" w:sz="0" w:space="0" w:color="auto"/>
            <w:left w:val="none" w:sz="0" w:space="0" w:color="auto"/>
            <w:bottom w:val="none" w:sz="0" w:space="0" w:color="auto"/>
            <w:right w:val="none" w:sz="0" w:space="0" w:color="auto"/>
          </w:divBdr>
          <w:divsChild>
            <w:div w:id="1249653270">
              <w:marLeft w:val="0"/>
              <w:marRight w:val="0"/>
              <w:marTop w:val="0"/>
              <w:marBottom w:val="0"/>
              <w:divBdr>
                <w:top w:val="single" w:sz="24" w:space="0" w:color="DFAC53"/>
                <w:left w:val="single" w:sz="24" w:space="0" w:color="DFAC53"/>
                <w:bottom w:val="single" w:sz="24" w:space="0" w:color="DFAC53"/>
                <w:right w:val="single" w:sz="24" w:space="0" w:color="DFAC53"/>
              </w:divBdr>
              <w:divsChild>
                <w:div w:id="1838299422">
                  <w:marLeft w:val="240"/>
                  <w:marRight w:val="240"/>
                  <w:marTop w:val="240"/>
                  <w:marBottom w:val="240"/>
                  <w:divBdr>
                    <w:top w:val="none" w:sz="0" w:space="0" w:color="auto"/>
                    <w:left w:val="none" w:sz="0" w:space="0" w:color="auto"/>
                    <w:bottom w:val="none" w:sz="0" w:space="0" w:color="auto"/>
                    <w:right w:val="none" w:sz="0" w:space="0" w:color="auto"/>
                  </w:divBdr>
                  <w:divsChild>
                    <w:div w:id="109783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591046">
          <w:marLeft w:val="0"/>
          <w:marRight w:val="0"/>
          <w:marTop w:val="0"/>
          <w:marBottom w:val="0"/>
          <w:divBdr>
            <w:top w:val="single" w:sz="24" w:space="0" w:color="DFAC53"/>
            <w:left w:val="single" w:sz="24" w:space="0" w:color="DFAC53"/>
            <w:bottom w:val="single" w:sz="24" w:space="0" w:color="DFAC53"/>
            <w:right w:val="single" w:sz="24" w:space="0" w:color="DFAC53"/>
          </w:divBdr>
          <w:divsChild>
            <w:div w:id="1254626782">
              <w:marLeft w:val="240"/>
              <w:marRight w:val="240"/>
              <w:marTop w:val="240"/>
              <w:marBottom w:val="240"/>
              <w:divBdr>
                <w:top w:val="none" w:sz="0" w:space="0" w:color="auto"/>
                <w:left w:val="none" w:sz="0" w:space="0" w:color="auto"/>
                <w:bottom w:val="none" w:sz="0" w:space="0" w:color="auto"/>
                <w:right w:val="none" w:sz="0" w:space="0" w:color="auto"/>
              </w:divBdr>
              <w:divsChild>
                <w:div w:id="212348559">
                  <w:marLeft w:val="480"/>
                  <w:marRight w:val="480"/>
                  <w:marTop w:val="480"/>
                  <w:marBottom w:val="480"/>
                  <w:divBdr>
                    <w:top w:val="none" w:sz="0" w:space="0" w:color="auto"/>
                    <w:left w:val="none" w:sz="0" w:space="0" w:color="auto"/>
                    <w:bottom w:val="none" w:sz="0" w:space="0" w:color="auto"/>
                    <w:right w:val="none" w:sz="0" w:space="0" w:color="auto"/>
                  </w:divBdr>
                </w:div>
              </w:divsChild>
            </w:div>
          </w:divsChild>
        </w:div>
        <w:div w:id="1956018495">
          <w:marLeft w:val="0"/>
          <w:marRight w:val="0"/>
          <w:marTop w:val="0"/>
          <w:marBottom w:val="0"/>
          <w:divBdr>
            <w:top w:val="single" w:sz="24" w:space="0" w:color="DFAC53"/>
            <w:left w:val="single" w:sz="24" w:space="0" w:color="DFAC53"/>
            <w:bottom w:val="single" w:sz="24" w:space="0" w:color="DFAC53"/>
            <w:right w:val="single" w:sz="24" w:space="0" w:color="DFAC53"/>
          </w:divBdr>
          <w:divsChild>
            <w:div w:id="668219395">
              <w:marLeft w:val="240"/>
              <w:marRight w:val="240"/>
              <w:marTop w:val="240"/>
              <w:marBottom w:val="240"/>
              <w:divBdr>
                <w:top w:val="none" w:sz="0" w:space="0" w:color="auto"/>
                <w:left w:val="none" w:sz="0" w:space="0" w:color="auto"/>
                <w:bottom w:val="none" w:sz="0" w:space="0" w:color="auto"/>
                <w:right w:val="none" w:sz="0" w:space="0" w:color="auto"/>
              </w:divBdr>
            </w:div>
          </w:divsChild>
        </w:div>
        <w:div w:id="1170483080">
          <w:marLeft w:val="0"/>
          <w:marRight w:val="0"/>
          <w:marTop w:val="0"/>
          <w:marBottom w:val="0"/>
          <w:divBdr>
            <w:top w:val="single" w:sz="24" w:space="0" w:color="DFAC53"/>
            <w:left w:val="single" w:sz="24" w:space="0" w:color="DFAC53"/>
            <w:bottom w:val="single" w:sz="24" w:space="0" w:color="DFAC53"/>
            <w:right w:val="single" w:sz="24" w:space="0" w:color="DFAC53"/>
          </w:divBdr>
          <w:divsChild>
            <w:div w:id="428279530">
              <w:marLeft w:val="240"/>
              <w:marRight w:val="240"/>
              <w:marTop w:val="240"/>
              <w:marBottom w:val="240"/>
              <w:divBdr>
                <w:top w:val="none" w:sz="0" w:space="0" w:color="auto"/>
                <w:left w:val="none" w:sz="0" w:space="0" w:color="auto"/>
                <w:bottom w:val="none" w:sz="0" w:space="0" w:color="auto"/>
                <w:right w:val="none" w:sz="0" w:space="0" w:color="auto"/>
              </w:divBdr>
            </w:div>
          </w:divsChild>
        </w:div>
      </w:divsChild>
    </w:div>
    <w:div w:id="1062020603">
      <w:bodyDiv w:val="1"/>
      <w:marLeft w:val="0"/>
      <w:marRight w:val="0"/>
      <w:marTop w:val="0"/>
      <w:marBottom w:val="0"/>
      <w:divBdr>
        <w:top w:val="none" w:sz="0" w:space="0" w:color="auto"/>
        <w:left w:val="none" w:sz="0" w:space="0" w:color="auto"/>
        <w:bottom w:val="none" w:sz="0" w:space="0" w:color="auto"/>
        <w:right w:val="none" w:sz="0" w:space="0" w:color="auto"/>
      </w:divBdr>
    </w:div>
    <w:div w:id="1266309498">
      <w:bodyDiv w:val="1"/>
      <w:marLeft w:val="0"/>
      <w:marRight w:val="0"/>
      <w:marTop w:val="0"/>
      <w:marBottom w:val="0"/>
      <w:divBdr>
        <w:top w:val="none" w:sz="0" w:space="0" w:color="auto"/>
        <w:left w:val="none" w:sz="0" w:space="0" w:color="auto"/>
        <w:bottom w:val="none" w:sz="0" w:space="0" w:color="auto"/>
        <w:right w:val="none" w:sz="0" w:space="0" w:color="auto"/>
      </w:divBdr>
      <w:divsChild>
        <w:div w:id="1642492822">
          <w:blockQuote w:val="1"/>
          <w:marLeft w:val="720"/>
          <w:marRight w:val="720"/>
          <w:marTop w:val="100"/>
          <w:marBottom w:val="100"/>
          <w:divBdr>
            <w:top w:val="none" w:sz="0" w:space="0" w:color="auto"/>
            <w:left w:val="none" w:sz="0" w:space="0" w:color="auto"/>
            <w:bottom w:val="none" w:sz="0" w:space="0" w:color="auto"/>
            <w:right w:val="none" w:sz="0" w:space="0" w:color="auto"/>
          </w:divBdr>
        </w:div>
        <w:div w:id="1520729991">
          <w:blockQuote w:val="1"/>
          <w:marLeft w:val="720"/>
          <w:marRight w:val="720"/>
          <w:marTop w:val="100"/>
          <w:marBottom w:val="100"/>
          <w:divBdr>
            <w:top w:val="none" w:sz="0" w:space="0" w:color="auto"/>
            <w:left w:val="none" w:sz="0" w:space="0" w:color="auto"/>
            <w:bottom w:val="none" w:sz="0" w:space="0" w:color="auto"/>
            <w:right w:val="none" w:sz="0" w:space="0" w:color="auto"/>
          </w:divBdr>
        </w:div>
        <w:div w:id="307174545">
          <w:blockQuote w:val="1"/>
          <w:marLeft w:val="720"/>
          <w:marRight w:val="720"/>
          <w:marTop w:val="100"/>
          <w:marBottom w:val="100"/>
          <w:divBdr>
            <w:top w:val="none" w:sz="0" w:space="0" w:color="auto"/>
            <w:left w:val="none" w:sz="0" w:space="0" w:color="auto"/>
            <w:bottom w:val="none" w:sz="0" w:space="0" w:color="auto"/>
            <w:right w:val="none" w:sz="0" w:space="0" w:color="auto"/>
          </w:divBdr>
        </w:div>
        <w:div w:id="18303610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2310378">
      <w:bodyDiv w:val="1"/>
      <w:marLeft w:val="0"/>
      <w:marRight w:val="0"/>
      <w:marTop w:val="0"/>
      <w:marBottom w:val="0"/>
      <w:divBdr>
        <w:top w:val="none" w:sz="0" w:space="0" w:color="auto"/>
        <w:left w:val="none" w:sz="0" w:space="0" w:color="auto"/>
        <w:bottom w:val="none" w:sz="0" w:space="0" w:color="auto"/>
        <w:right w:val="none" w:sz="0" w:space="0" w:color="auto"/>
      </w:divBdr>
      <w:divsChild>
        <w:div w:id="2095394589">
          <w:blockQuote w:val="1"/>
          <w:marLeft w:val="720"/>
          <w:marRight w:val="720"/>
          <w:marTop w:val="100"/>
          <w:marBottom w:val="100"/>
          <w:divBdr>
            <w:top w:val="none" w:sz="0" w:space="0" w:color="auto"/>
            <w:left w:val="none" w:sz="0" w:space="0" w:color="auto"/>
            <w:bottom w:val="none" w:sz="0" w:space="0" w:color="auto"/>
            <w:right w:val="none" w:sz="0" w:space="0" w:color="auto"/>
          </w:divBdr>
        </w:div>
        <w:div w:id="228853966">
          <w:blockQuote w:val="1"/>
          <w:marLeft w:val="720"/>
          <w:marRight w:val="720"/>
          <w:marTop w:val="100"/>
          <w:marBottom w:val="100"/>
          <w:divBdr>
            <w:top w:val="none" w:sz="0" w:space="0" w:color="auto"/>
            <w:left w:val="none" w:sz="0" w:space="0" w:color="auto"/>
            <w:bottom w:val="none" w:sz="0" w:space="0" w:color="auto"/>
            <w:right w:val="none" w:sz="0" w:space="0" w:color="auto"/>
          </w:divBdr>
        </w:div>
        <w:div w:id="1302922488">
          <w:blockQuote w:val="1"/>
          <w:marLeft w:val="720"/>
          <w:marRight w:val="720"/>
          <w:marTop w:val="100"/>
          <w:marBottom w:val="100"/>
          <w:divBdr>
            <w:top w:val="none" w:sz="0" w:space="0" w:color="auto"/>
            <w:left w:val="none" w:sz="0" w:space="0" w:color="auto"/>
            <w:bottom w:val="none" w:sz="0" w:space="0" w:color="auto"/>
            <w:right w:val="none" w:sz="0" w:space="0" w:color="auto"/>
          </w:divBdr>
        </w:div>
        <w:div w:id="7903219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d.minedu.gob.bo/documento/tipoFuente/59" TargetMode="Externa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2026-08-06T08:31:16+00:00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03619BE-7BF7-FF4C-8206-ABE2FE2E9422}">
  <ds:schemaRefs>
    <ds:schemaRef ds:uri="http://schemas.openxmlformats.org/officeDocument/2006/bibliography"/>
  </ds:schemaRefs>
</ds:datastoreItem>
</file>

<file path=customXml/itemProps2.xml><?xml version="1.0" encoding="utf-8"?>
<ds:datastoreItem xmlns:ds="http://schemas.openxmlformats.org/officeDocument/2006/customXml" ds:itemID="{0C2DEDB0-03D7-4A4C-803A-F42CF2252D4C}"/>
</file>

<file path=customXml/itemProps3.xml><?xml version="1.0" encoding="utf-8"?>
<ds:datastoreItem xmlns:ds="http://schemas.openxmlformats.org/officeDocument/2006/customXml" ds:itemID="{1169BE4B-270E-4685-AF4C-7AC3F7F4645D}"/>
</file>

<file path=customXml/itemProps4.xml><?xml version="1.0" encoding="utf-8"?>
<ds:datastoreItem xmlns:ds="http://schemas.openxmlformats.org/officeDocument/2006/customXml" ds:itemID="{1AAB2A8A-5D94-4517-B10E-47C8EAC31E31}"/>
</file>

<file path=docProps/app.xml><?xml version="1.0" encoding="utf-8"?>
<Properties xmlns="http://schemas.openxmlformats.org/officeDocument/2006/extended-properties" xmlns:vt="http://schemas.openxmlformats.org/officeDocument/2006/docPropsVTypes">
  <Template>Normal</Template>
  <TotalTime>3</TotalTime>
  <Pages>6</Pages>
  <Words>1962</Words>
  <Characters>11918</Characters>
  <Application>Microsoft Office Word</Application>
  <DocSecurity>0</DocSecurity>
  <Lines>233</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4</cp:revision>
  <dcterms:created xsi:type="dcterms:W3CDTF">2026-07-16T01:57:00Z</dcterms:created>
  <dcterms:modified xsi:type="dcterms:W3CDTF">2026-07-16T22:36:00Z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