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A16D7" w14:textId="5CF863AC" w:rsidR="00741AD4" w:rsidRDefault="00741AD4" w:rsidP="00A20AC8">
      <w:pPr>
        <w:pStyle w:val="NoSpacing"/>
        <w:rPr>
          <w:rFonts w:ascii="Times New Roman" w:hAnsi="Times New Roman" w:cs="Times New Roman"/>
          <w:b/>
          <w:sz w:val="32"/>
          <w:lang w:val="en-GB" w:eastAsia="en-PH"/>
        </w:rPr>
      </w:pPr>
      <w:r>
        <w:rPr>
          <w:noProof/>
          <w:color w:val="92278F" w:themeColor="accent1"/>
        </w:rPr>
        <w:drawing>
          <wp:anchor distT="0" distB="0" distL="114300" distR="114300" simplePos="0" relativeHeight="251661312" behindDoc="0" locked="0" layoutInCell="1" allowOverlap="1" wp14:anchorId="641BAB06" wp14:editId="57C1D384">
            <wp:simplePos x="0" y="0"/>
            <wp:positionH relativeFrom="margin">
              <wp:posOffset>-87630</wp:posOffset>
            </wp:positionH>
            <wp:positionV relativeFrom="margin">
              <wp:posOffset>-104884</wp:posOffset>
            </wp:positionV>
            <wp:extent cx="6655435" cy="9185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VERPAGE_ShadowReport-1.png"/>
                    <pic:cNvPicPr/>
                  </pic:nvPicPr>
                  <pic:blipFill rotWithShape="1">
                    <a:blip r:embed="rId8" cstate="print">
                      <a:extLst>
                        <a:ext uri="{28A0092B-C50C-407E-A947-70E740481C1C}">
                          <a14:useLocalDpi xmlns:a14="http://schemas.microsoft.com/office/drawing/2010/main" val="0"/>
                        </a:ext>
                      </a:extLst>
                    </a:blip>
                    <a:srcRect r="4284" b="3597"/>
                    <a:stretch/>
                  </pic:blipFill>
                  <pic:spPr bwMode="auto">
                    <a:xfrm>
                      <a:off x="0" y="0"/>
                      <a:ext cx="6655435" cy="9185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5F4FCE" w14:textId="7F28D821" w:rsidR="00741AD4" w:rsidRDefault="00741AD4" w:rsidP="00741AD4">
      <w:pPr>
        <w:pStyle w:val="NoSpacing"/>
        <w:rPr>
          <w:lang w:val="en-GB" w:eastAsia="en-PH"/>
        </w:rPr>
      </w:pPr>
      <w:r>
        <w:rPr>
          <w:lang w:val="en-GB" w:eastAsia="en-PH"/>
        </w:rPr>
        <w:br w:type="page"/>
      </w:r>
    </w:p>
    <w:p w14:paraId="6B583620" w14:textId="77777777" w:rsidR="0052335C" w:rsidRDefault="0052335C" w:rsidP="00A20AC8">
      <w:pPr>
        <w:pStyle w:val="NoSpacing"/>
        <w:rPr>
          <w:rFonts w:ascii="Times New Roman" w:hAnsi="Times New Roman" w:cs="Times New Roman"/>
          <w:b/>
          <w:sz w:val="32"/>
          <w:lang w:val="en-GB" w:eastAsia="en-PH"/>
        </w:rPr>
      </w:pPr>
    </w:p>
    <w:p w14:paraId="717AF87D" w14:textId="77777777" w:rsidR="001E6DF0" w:rsidRDefault="00CA503A" w:rsidP="001E6DF0">
      <w:pPr>
        <w:pStyle w:val="NoSpacing"/>
        <w:jc w:val="center"/>
        <w:rPr>
          <w:rFonts w:ascii="Times New Roman" w:hAnsi="Times New Roman" w:cs="Times New Roman"/>
          <w:b/>
          <w:sz w:val="32"/>
          <w:lang w:val="en-GB" w:eastAsia="en-PH"/>
        </w:rPr>
      </w:pPr>
      <w:r>
        <w:rPr>
          <w:rFonts w:ascii="Times New Roman" w:hAnsi="Times New Roman" w:cs="Times New Roman"/>
          <w:b/>
          <w:sz w:val="32"/>
          <w:lang w:val="en-GB" w:eastAsia="en-PH"/>
        </w:rPr>
        <w:t>GABRIELA’s Shadow Report</w:t>
      </w:r>
    </w:p>
    <w:p w14:paraId="159BD111" w14:textId="77777777" w:rsidR="00CA503A" w:rsidRDefault="00CA503A" w:rsidP="00CA503A">
      <w:pPr>
        <w:pStyle w:val="NoSpacing"/>
        <w:jc w:val="center"/>
        <w:rPr>
          <w:rFonts w:ascii="Times New Roman" w:hAnsi="Times New Roman" w:cs="Times New Roman"/>
          <w:sz w:val="32"/>
          <w:lang w:val="en-GB" w:eastAsia="en-PH"/>
        </w:rPr>
      </w:pPr>
      <w:r>
        <w:rPr>
          <w:rFonts w:ascii="Times New Roman" w:hAnsi="Times New Roman" w:cs="Times New Roman"/>
          <w:sz w:val="32"/>
          <w:lang w:val="en-GB" w:eastAsia="en-PH"/>
        </w:rPr>
        <w:t>May 29, 2026</w:t>
      </w:r>
    </w:p>
    <w:p w14:paraId="15B0442F" w14:textId="77777777" w:rsidR="00C414C4" w:rsidRPr="00CA503A" w:rsidRDefault="00C414C4" w:rsidP="00CA503A">
      <w:pPr>
        <w:pStyle w:val="NoSpacing"/>
        <w:jc w:val="center"/>
        <w:rPr>
          <w:rFonts w:ascii="Times New Roman" w:hAnsi="Times New Roman" w:cs="Times New Roman"/>
          <w:sz w:val="32"/>
          <w:lang w:val="en-GB" w:eastAsia="en-PH"/>
        </w:rPr>
      </w:pPr>
    </w:p>
    <w:p w14:paraId="26346BBC" w14:textId="77777777" w:rsidR="00C414C4" w:rsidRPr="00C414C4" w:rsidRDefault="00C414C4" w:rsidP="00C414C4">
      <w:pPr>
        <w:pStyle w:val="NoSpacing"/>
        <w:rPr>
          <w:rFonts w:ascii="Times New Roman" w:hAnsi="Times New Roman" w:cs="Times New Roman"/>
          <w:b/>
          <w:i/>
          <w:sz w:val="24"/>
          <w:szCs w:val="24"/>
          <w:u w:val="single"/>
          <w:lang w:val="en-GB" w:eastAsia="en-PH"/>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4"/>
      </w:tblGrid>
      <w:tr w:rsidR="00C414C4" w:rsidRPr="00B506FF" w14:paraId="12BFF289" w14:textId="77777777" w:rsidTr="00EA03A8">
        <w:trPr>
          <w:trHeight w:val="403"/>
          <w:jc w:val="center"/>
        </w:trPr>
        <w:tc>
          <w:tcPr>
            <w:tcW w:w="10194" w:type="dxa"/>
            <w:shd w:val="clear" w:color="auto" w:fill="EADDF6" w:themeFill="accent2" w:themeFillTint="33"/>
            <w:vAlign w:val="center"/>
          </w:tcPr>
          <w:p w14:paraId="4415C8AA" w14:textId="77777777" w:rsidR="00C414C4" w:rsidRPr="00741AD4" w:rsidRDefault="00C414C4" w:rsidP="00EA03A8">
            <w:pPr>
              <w:pStyle w:val="NoSpacing"/>
              <w:jc w:val="left"/>
              <w:rPr>
                <w:rFonts w:ascii="Times New Roman" w:hAnsi="Times New Roman" w:cs="Times New Roman"/>
                <w:i/>
                <w:sz w:val="24"/>
                <w:szCs w:val="24"/>
                <w:lang w:val="en-GB" w:eastAsia="en-PH"/>
                <w14:shadow w14:blurRad="50800" w14:dist="38100" w14:dir="5400000" w14:sx="100000" w14:sy="100000" w14:kx="0" w14:ky="0" w14:algn="t">
                  <w14:srgbClr w14:val="000000">
                    <w14:alpha w14:val="60000"/>
                  </w14:srgbClr>
                </w14:shadow>
              </w:rPr>
            </w:pPr>
            <w:r w:rsidRPr="00741AD4">
              <w:rPr>
                <w:rFonts w:ascii="Times New Roman" w:hAnsi="Times New Roman" w:cs="Times New Roman"/>
                <w:i/>
                <w:sz w:val="24"/>
                <w:szCs w:val="24"/>
                <w:u w:val="single"/>
                <w:lang w:val="en-GB" w:eastAsia="en-PH"/>
                <w14:shadow w14:blurRad="50800" w14:dist="38100" w14:dir="5400000" w14:sx="100000" w14:sy="100000" w14:kx="0" w14:ky="0" w14:algn="t">
                  <w14:srgbClr w14:val="000000">
                    <w14:alpha w14:val="60000"/>
                  </w14:srgbClr>
                </w14:shadow>
              </w:rPr>
              <w:t xml:space="preserve">On Recommendation No. 36 </w:t>
            </w:r>
            <w:r w:rsidR="00EA03A8" w:rsidRPr="00741AD4">
              <w:rPr>
                <w:rFonts w:ascii="Times New Roman" w:hAnsi="Times New Roman" w:cs="Times New Roman"/>
                <w:i/>
                <w:sz w:val="24"/>
                <w:szCs w:val="24"/>
                <w:u w:val="single"/>
                <w:lang w:val="en-GB" w:eastAsia="en-PH"/>
                <w14:shadow w14:blurRad="50800" w14:dist="38100" w14:dir="5400000" w14:sx="100000" w14:sy="100000" w14:kx="0" w14:ky="0" w14:algn="t">
                  <w14:srgbClr w14:val="000000">
                    <w14:alpha w14:val="60000"/>
                  </w14:srgbClr>
                </w14:shadow>
              </w:rPr>
              <w:t>(2023, UN CEDAW Concluding Observations, 9</w:t>
            </w:r>
            <w:r w:rsidR="00EA03A8" w:rsidRPr="00741AD4">
              <w:rPr>
                <w:rFonts w:ascii="Times New Roman" w:hAnsi="Times New Roman" w:cs="Times New Roman"/>
                <w:i/>
                <w:sz w:val="24"/>
                <w:szCs w:val="24"/>
                <w:u w:val="single"/>
                <w:vertAlign w:val="superscript"/>
                <w:lang w:val="en-GB" w:eastAsia="en-PH"/>
                <w14:shadow w14:blurRad="50800" w14:dist="38100" w14:dir="5400000" w14:sx="100000" w14:sy="100000" w14:kx="0" w14:ky="0" w14:algn="t">
                  <w14:srgbClr w14:val="000000">
                    <w14:alpha w14:val="60000"/>
                  </w14:srgbClr>
                </w14:shadow>
              </w:rPr>
              <w:t>th</w:t>
            </w:r>
            <w:r w:rsidR="00EA03A8" w:rsidRPr="00741AD4">
              <w:rPr>
                <w:rFonts w:ascii="Times New Roman" w:hAnsi="Times New Roman" w:cs="Times New Roman"/>
                <w:i/>
                <w:sz w:val="24"/>
                <w:szCs w:val="24"/>
                <w:u w:val="single"/>
                <w:lang w:val="en-GB" w:eastAsia="en-PH"/>
                <w14:shadow w14:blurRad="50800" w14:dist="38100" w14:dir="5400000" w14:sx="100000" w14:sy="100000" w14:kx="0" w14:ky="0" w14:algn="t">
                  <w14:srgbClr w14:val="000000">
                    <w14:alpha w14:val="60000"/>
                  </w14:srgbClr>
                </w14:shadow>
              </w:rPr>
              <w:t xml:space="preserve"> Periodic Review )</w:t>
            </w:r>
          </w:p>
        </w:tc>
      </w:tr>
      <w:tr w:rsidR="00C414C4" w:rsidRPr="00F13A9D" w14:paraId="6030003B" w14:textId="77777777" w:rsidTr="00D9366F">
        <w:trPr>
          <w:jc w:val="center"/>
        </w:trPr>
        <w:tc>
          <w:tcPr>
            <w:tcW w:w="10194" w:type="dxa"/>
          </w:tcPr>
          <w:p w14:paraId="68C81DE6" w14:textId="77777777" w:rsidR="00F13A9D" w:rsidRPr="00F13A9D" w:rsidRDefault="00F13A9D" w:rsidP="00EA03A8">
            <w:pPr>
              <w:pStyle w:val="NoSpacing"/>
              <w:rPr>
                <w:rFonts w:ascii="Times New Roman" w:hAnsi="Times New Roman" w:cs="Times New Roman"/>
                <w:sz w:val="24"/>
                <w:szCs w:val="24"/>
                <w:lang w:val="en-GB" w:eastAsia="en-PH"/>
              </w:rPr>
            </w:pPr>
            <w:r w:rsidRPr="00F13A9D">
              <w:rPr>
                <w:rFonts w:ascii="Times New Roman" w:hAnsi="Times New Roman" w:cs="Times New Roman"/>
                <w:b/>
                <w:sz w:val="24"/>
                <w:szCs w:val="24"/>
                <w:lang w:val="en-GB" w:eastAsia="en-PH"/>
              </w:rPr>
              <w:t>On Women Human Rights Defenders (WHRD) and Civil Society:</w:t>
            </w:r>
          </w:p>
        </w:tc>
      </w:tr>
      <w:tr w:rsidR="00C414C4" w:rsidRPr="00F13A9D" w14:paraId="68680651" w14:textId="77777777" w:rsidTr="00D9366F">
        <w:trPr>
          <w:jc w:val="center"/>
        </w:trPr>
        <w:tc>
          <w:tcPr>
            <w:tcW w:w="10194" w:type="dxa"/>
          </w:tcPr>
          <w:p w14:paraId="2C85C50E" w14:textId="77777777" w:rsidR="00F13A9D" w:rsidRPr="00F13A9D" w:rsidRDefault="00F13A9D"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F13A9D">
              <w:rPr>
                <w:rFonts w:ascii="Times New Roman" w:eastAsia="Calibri" w:hAnsi="Times New Roman" w:cs="Times New Roman"/>
                <w:sz w:val="24"/>
                <w:szCs w:val="24"/>
                <w:lang w:val="en-GB" w:eastAsia="en-PH"/>
              </w:rPr>
              <w:t xml:space="preserve">Three years into the Marcos Jr. Administration and despite the government hosting the </w:t>
            </w:r>
            <w:r w:rsidRPr="00F13A9D">
              <w:rPr>
                <w:rFonts w:ascii="Times New Roman" w:eastAsia="Calibri" w:hAnsi="Times New Roman" w:cs="Times New Roman"/>
                <w:sz w:val="24"/>
                <w:szCs w:val="24"/>
              </w:rPr>
              <w:t>International Conference on Women, Peace and Security on October 28, 2024, women human rights defenders and other activists continue to be targeted by state forces.</w:t>
            </w:r>
          </w:p>
          <w:p w14:paraId="22E579F6" w14:textId="77777777" w:rsidR="00F13A9D" w:rsidRPr="00F13A9D" w:rsidRDefault="00F13A9D"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58849DF8" w14:textId="52C04E0F" w:rsidR="00F13A9D" w:rsidRPr="00F13A9D" w:rsidRDefault="00F13A9D"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F13A9D">
              <w:rPr>
                <w:rFonts w:ascii="Times New Roman" w:eastAsia="Calibri" w:hAnsi="Times New Roman" w:cs="Times New Roman"/>
                <w:sz w:val="24"/>
                <w:szCs w:val="24"/>
                <w:lang w:val="en-GB" w:eastAsia="en-PH"/>
              </w:rPr>
              <w:t>Red-tagging and harassment of people’s organizations and their leaders have increased, especially under the government’s National Action Plan for Unity, Peace and Development decreed last May 2025. This program gives the NTF-ELCAC supervisory powers over all other executive agencies, framing peace and development as primarily a security question, and militarizing government services among the far-flung villages and urban poor communities.</w:t>
            </w:r>
          </w:p>
          <w:p w14:paraId="72AD177F" w14:textId="77777777" w:rsidR="00F13A9D" w:rsidRPr="00F13A9D" w:rsidRDefault="00F13A9D"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756B4C42" w14:textId="72E99327" w:rsidR="00F13A9D" w:rsidRPr="00F13A9D" w:rsidRDefault="00F13A9D"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C414C4">
              <w:rPr>
                <w:rFonts w:ascii="Times New Roman" w:eastAsia="Calibri" w:hAnsi="Times New Roman" w:cs="Times New Roman"/>
                <w:sz w:val="24"/>
                <w:szCs w:val="24"/>
                <w:lang w:val="en-GB" w:eastAsia="en-PH"/>
              </w:rPr>
              <w:t xml:space="preserve">Numerous organizations and personalities, including </w:t>
            </w:r>
            <w:r w:rsidR="009F6DE8">
              <w:rPr>
                <w:rFonts w:ascii="Times New Roman" w:eastAsia="Calibri" w:hAnsi="Times New Roman" w:cs="Times New Roman"/>
                <w:sz w:val="24"/>
                <w:szCs w:val="24"/>
                <w:lang w:val="en-GB" w:eastAsia="en-PH"/>
              </w:rPr>
              <w:t xml:space="preserve">UN </w:t>
            </w:r>
            <w:r w:rsidR="009F6DE8" w:rsidRPr="009F6DE8">
              <w:rPr>
                <w:rFonts w:ascii="Times New Roman" w:eastAsia="Calibri" w:hAnsi="Times New Roman" w:cs="Times New Roman"/>
                <w:sz w:val="24"/>
                <w:szCs w:val="24"/>
                <w:lang w:val="en-GB" w:eastAsia="en-PH"/>
              </w:rPr>
              <w:t>Special Rapporteur</w:t>
            </w:r>
            <w:r w:rsidR="009F6DE8">
              <w:rPr>
                <w:rFonts w:ascii="Times New Roman" w:eastAsia="Calibri" w:hAnsi="Times New Roman" w:cs="Times New Roman"/>
                <w:sz w:val="24"/>
                <w:szCs w:val="24"/>
                <w:lang w:val="en-GB" w:eastAsia="en-PH"/>
              </w:rPr>
              <w:t>s</w:t>
            </w:r>
            <w:r w:rsidR="009F6DE8" w:rsidRPr="009F6DE8">
              <w:rPr>
                <w:rFonts w:ascii="Times New Roman" w:eastAsia="Calibri" w:hAnsi="Times New Roman" w:cs="Times New Roman"/>
                <w:sz w:val="24"/>
                <w:szCs w:val="24"/>
                <w:lang w:val="en-GB" w:eastAsia="en-PH"/>
              </w:rPr>
              <w:t xml:space="preserve"> on Freedom of Expression and Opinion</w:t>
            </w:r>
            <w:r w:rsidR="00741AD4">
              <w:rPr>
                <w:rFonts w:ascii="ZWAdobeF" w:eastAsia="Calibri" w:hAnsi="ZWAdobeF" w:cs="ZWAdobeF"/>
                <w:sz w:val="2"/>
                <w:szCs w:val="2"/>
                <w:lang w:val="en-GB" w:eastAsia="en-PH"/>
              </w:rPr>
              <w:t>0F</w:t>
            </w:r>
            <w:r w:rsidR="009F6DE8">
              <w:rPr>
                <w:rStyle w:val="FootnoteReference"/>
                <w:rFonts w:ascii="Times New Roman" w:eastAsia="Calibri" w:hAnsi="Times New Roman" w:cs="Times New Roman"/>
                <w:sz w:val="24"/>
                <w:szCs w:val="24"/>
                <w:lang w:val="en-GB" w:eastAsia="en-PH"/>
              </w:rPr>
              <w:footnoteReference w:id="1"/>
            </w:r>
            <w:r w:rsidR="009F6DE8">
              <w:rPr>
                <w:rFonts w:ascii="Times New Roman" w:eastAsia="Calibri" w:hAnsi="Times New Roman" w:cs="Times New Roman"/>
                <w:sz w:val="24"/>
                <w:szCs w:val="24"/>
                <w:lang w:val="en-GB" w:eastAsia="en-PH"/>
              </w:rPr>
              <w:t xml:space="preserve"> and on Human Rights and Climate Change</w:t>
            </w:r>
            <w:r w:rsidR="00741AD4">
              <w:rPr>
                <w:rFonts w:ascii="ZWAdobeF" w:eastAsia="Calibri" w:hAnsi="ZWAdobeF" w:cs="ZWAdobeF"/>
                <w:sz w:val="2"/>
                <w:szCs w:val="2"/>
                <w:lang w:val="en-GB" w:eastAsia="en-PH"/>
              </w:rPr>
              <w:t>1F</w:t>
            </w:r>
            <w:r w:rsidR="009F6DE8">
              <w:rPr>
                <w:rStyle w:val="FootnoteReference"/>
                <w:rFonts w:ascii="Times New Roman" w:eastAsia="Calibri" w:hAnsi="Times New Roman" w:cs="Times New Roman"/>
                <w:sz w:val="24"/>
                <w:szCs w:val="24"/>
                <w:lang w:val="en-GB" w:eastAsia="en-PH"/>
              </w:rPr>
              <w:footnoteReference w:id="2"/>
            </w:r>
            <w:r w:rsidRPr="00C414C4">
              <w:rPr>
                <w:rFonts w:ascii="Times New Roman" w:eastAsia="Calibri" w:hAnsi="Times New Roman" w:cs="Times New Roman"/>
                <w:sz w:val="24"/>
                <w:szCs w:val="24"/>
                <w:lang w:val="en-GB" w:eastAsia="en-PH"/>
              </w:rPr>
              <w:t xml:space="preserve"> and several Filipino bishops, have called for dismantling this agency as a human rights violator, but the Marcos administration has instead given it more clout through Executive Order 37.</w:t>
            </w:r>
            <w:r w:rsidR="0091247C">
              <w:rPr>
                <w:rFonts w:ascii="Times New Roman" w:eastAsia="Calibri" w:hAnsi="Times New Roman" w:cs="Times New Roman"/>
                <w:sz w:val="24"/>
                <w:szCs w:val="24"/>
                <w:lang w:val="en-GB" w:eastAsia="en-PH"/>
              </w:rPr>
              <w:t xml:space="preserve"> </w:t>
            </w:r>
            <w:r w:rsidRPr="00C414C4">
              <w:rPr>
                <w:rFonts w:ascii="Times New Roman" w:eastAsia="Calibri" w:hAnsi="Times New Roman" w:cs="Times New Roman"/>
                <w:sz w:val="24"/>
                <w:szCs w:val="24"/>
                <w:lang w:val="en-GB" w:eastAsia="en-PH"/>
              </w:rPr>
              <w:t xml:space="preserve">This agency, using Duterte’s </w:t>
            </w:r>
            <w:r w:rsidR="0091247C">
              <w:rPr>
                <w:rFonts w:ascii="Times New Roman" w:eastAsia="Calibri" w:hAnsi="Times New Roman" w:cs="Times New Roman"/>
                <w:sz w:val="24"/>
                <w:szCs w:val="24"/>
                <w:lang w:val="en-GB" w:eastAsia="en-PH"/>
              </w:rPr>
              <w:t xml:space="preserve">draconian </w:t>
            </w:r>
            <w:r w:rsidRPr="00C414C4">
              <w:rPr>
                <w:rFonts w:ascii="Times New Roman" w:eastAsia="Calibri" w:hAnsi="Times New Roman" w:cs="Times New Roman"/>
                <w:sz w:val="24"/>
                <w:szCs w:val="24"/>
                <w:lang w:val="en-GB" w:eastAsia="en-PH"/>
              </w:rPr>
              <w:t>Anti-Terror</w:t>
            </w:r>
            <w:r w:rsidR="0091247C">
              <w:rPr>
                <w:rFonts w:ascii="Times New Roman" w:eastAsia="Calibri" w:hAnsi="Times New Roman" w:cs="Times New Roman"/>
                <w:sz w:val="24"/>
                <w:szCs w:val="24"/>
                <w:lang w:val="en-GB" w:eastAsia="en-PH"/>
              </w:rPr>
              <w:t>ism</w:t>
            </w:r>
            <w:r w:rsidRPr="00C414C4">
              <w:rPr>
                <w:rFonts w:ascii="Times New Roman" w:eastAsia="Calibri" w:hAnsi="Times New Roman" w:cs="Times New Roman"/>
                <w:sz w:val="24"/>
                <w:szCs w:val="24"/>
                <w:lang w:val="en-GB" w:eastAsia="en-PH"/>
              </w:rPr>
              <w:t xml:space="preserve"> Law</w:t>
            </w:r>
            <w:r w:rsidR="0091247C">
              <w:rPr>
                <w:rFonts w:ascii="Times New Roman" w:eastAsia="Calibri" w:hAnsi="Times New Roman" w:cs="Times New Roman"/>
                <w:sz w:val="24"/>
                <w:szCs w:val="24"/>
                <w:lang w:val="en-GB" w:eastAsia="en-PH"/>
              </w:rPr>
              <w:t xml:space="preserve"> (R.A. 11479)</w:t>
            </w:r>
            <w:r w:rsidRPr="00C414C4">
              <w:rPr>
                <w:rFonts w:ascii="Times New Roman" w:eastAsia="Calibri" w:hAnsi="Times New Roman" w:cs="Times New Roman"/>
                <w:sz w:val="24"/>
                <w:szCs w:val="24"/>
                <w:lang w:val="en-GB" w:eastAsia="en-PH"/>
              </w:rPr>
              <w:t xml:space="preserve"> and Anti-Terror</w:t>
            </w:r>
            <w:r w:rsidR="0091247C">
              <w:rPr>
                <w:rFonts w:ascii="Times New Roman" w:eastAsia="Calibri" w:hAnsi="Times New Roman" w:cs="Times New Roman"/>
                <w:sz w:val="24"/>
                <w:szCs w:val="24"/>
                <w:lang w:val="en-GB" w:eastAsia="en-PH"/>
              </w:rPr>
              <w:t>ism</w:t>
            </w:r>
            <w:r w:rsidRPr="00C414C4">
              <w:rPr>
                <w:rFonts w:ascii="Times New Roman" w:eastAsia="Calibri" w:hAnsi="Times New Roman" w:cs="Times New Roman"/>
                <w:sz w:val="24"/>
                <w:szCs w:val="24"/>
                <w:lang w:val="en-GB" w:eastAsia="en-PH"/>
              </w:rPr>
              <w:t xml:space="preserve"> Financing Law</w:t>
            </w:r>
            <w:r w:rsidR="0091247C">
              <w:rPr>
                <w:rFonts w:ascii="Times New Roman" w:eastAsia="Calibri" w:hAnsi="Times New Roman" w:cs="Times New Roman"/>
                <w:sz w:val="24"/>
                <w:szCs w:val="24"/>
                <w:lang w:val="en-GB" w:eastAsia="en-PH"/>
              </w:rPr>
              <w:t xml:space="preserve"> (R.A. 10168)</w:t>
            </w:r>
            <w:r w:rsidRPr="00C414C4">
              <w:rPr>
                <w:rFonts w:ascii="Times New Roman" w:eastAsia="Calibri" w:hAnsi="Times New Roman" w:cs="Times New Roman"/>
                <w:sz w:val="24"/>
                <w:szCs w:val="24"/>
                <w:lang w:val="en-GB" w:eastAsia="en-PH"/>
              </w:rPr>
              <w:t xml:space="preserve"> as its weapons, has upped the tempo of terrorizing people’s organizations, many of which are led and run by women.</w:t>
            </w:r>
          </w:p>
          <w:p w14:paraId="30597A30" w14:textId="77777777" w:rsidR="00F13A9D" w:rsidRPr="00F13A9D" w:rsidRDefault="00F13A9D"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1A341327" w14:textId="77777777" w:rsidR="00D9366F" w:rsidRDefault="00684ED8"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684ED8">
              <w:rPr>
                <w:rFonts w:ascii="Times New Roman" w:eastAsia="Calibri" w:hAnsi="Times New Roman" w:cs="Times New Roman"/>
                <w:sz w:val="24"/>
                <w:szCs w:val="24"/>
                <w:lang w:val="en-GB" w:eastAsia="en-PH"/>
              </w:rPr>
              <w:t>As a leading women’s organization, GABRIELA and its members face escalating government attacks due to their relentless advocacy for social justice and democratic rights. Under the Marcos administration, this state-sponsored vitriol has intensified as a panic response to widespread discontent fueled by the current economic crisis. These attacks directly violate Filipino women’s freedom of association, which is guaranteed by the Philippine Constitution, the Universal Declaration of Human Rights, and ILO Convention No. 87</w:t>
            </w:r>
            <w:r>
              <w:rPr>
                <w:rFonts w:ascii="Times New Roman" w:eastAsia="Calibri" w:hAnsi="Times New Roman" w:cs="Times New Roman"/>
                <w:sz w:val="24"/>
                <w:szCs w:val="24"/>
                <w:lang w:val="en-GB" w:eastAsia="en-PH"/>
              </w:rPr>
              <w:t>, among others</w:t>
            </w:r>
            <w:r w:rsidRPr="00684ED8">
              <w:rPr>
                <w:rFonts w:ascii="Times New Roman" w:eastAsia="Calibri" w:hAnsi="Times New Roman" w:cs="Times New Roman"/>
                <w:sz w:val="24"/>
                <w:szCs w:val="24"/>
                <w:lang w:val="en-GB" w:eastAsia="en-PH"/>
              </w:rPr>
              <w:t>.</w:t>
            </w:r>
          </w:p>
          <w:p w14:paraId="720FEF9B" w14:textId="011EEB43" w:rsidR="00684ED8" w:rsidRPr="00F13A9D" w:rsidRDefault="00684ED8"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tc>
      </w:tr>
      <w:tr w:rsidR="00F13A9D" w:rsidRPr="00F13A9D" w14:paraId="1E7E1F49" w14:textId="77777777" w:rsidTr="00D9366F">
        <w:trPr>
          <w:jc w:val="center"/>
        </w:trPr>
        <w:tc>
          <w:tcPr>
            <w:tcW w:w="10194" w:type="dxa"/>
          </w:tcPr>
          <w:p w14:paraId="79C738C0" w14:textId="17EA5D7C" w:rsidR="00F13A9D" w:rsidRPr="00F13A9D" w:rsidRDefault="008E05D0"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8E05D0">
              <w:rPr>
                <w:rFonts w:ascii="Times New Roman" w:eastAsia="Calibri" w:hAnsi="Times New Roman" w:cs="Times New Roman"/>
                <w:sz w:val="24"/>
                <w:szCs w:val="24"/>
                <w:lang w:val="en-GB" w:eastAsia="en-PH"/>
              </w:rPr>
              <w:t>According to human rights group Karapatan, extrajudicial killings under the Marcos administration rose from 89 by the end of 2023 to 135 by the end of 2025</w:t>
            </w:r>
            <w:r>
              <w:rPr>
                <w:rFonts w:ascii="Times New Roman" w:eastAsia="Calibri" w:hAnsi="Times New Roman" w:cs="Times New Roman"/>
                <w:sz w:val="24"/>
                <w:szCs w:val="24"/>
                <w:lang w:val="en-GB" w:eastAsia="en-PH"/>
              </w:rPr>
              <w:t xml:space="preserve">, </w:t>
            </w:r>
            <w:r w:rsidRPr="008E05D0">
              <w:rPr>
                <w:rFonts w:ascii="Times New Roman" w:eastAsia="Calibri" w:hAnsi="Times New Roman" w:cs="Times New Roman"/>
                <w:sz w:val="24"/>
                <w:szCs w:val="24"/>
                <w:lang w:val="en-GB" w:eastAsia="en-PH"/>
              </w:rPr>
              <w:t xml:space="preserve">23 </w:t>
            </w:r>
            <w:r>
              <w:rPr>
                <w:rFonts w:ascii="Times New Roman" w:eastAsia="Calibri" w:hAnsi="Times New Roman" w:cs="Times New Roman"/>
                <w:sz w:val="24"/>
                <w:szCs w:val="24"/>
                <w:lang w:val="en-GB" w:eastAsia="en-PH"/>
              </w:rPr>
              <w:t xml:space="preserve">of whom are </w:t>
            </w:r>
            <w:r w:rsidRPr="008E05D0">
              <w:rPr>
                <w:rFonts w:ascii="Times New Roman" w:eastAsia="Calibri" w:hAnsi="Times New Roman" w:cs="Times New Roman"/>
                <w:sz w:val="24"/>
                <w:szCs w:val="24"/>
                <w:lang w:val="en-GB" w:eastAsia="en-PH"/>
              </w:rPr>
              <w:t>women).</w:t>
            </w:r>
            <w:r w:rsidR="00F13A9D" w:rsidRPr="00F13A9D">
              <w:rPr>
                <w:rFonts w:ascii="Times New Roman" w:eastAsia="Calibri" w:hAnsi="Times New Roman" w:cs="Times New Roman"/>
                <w:sz w:val="24"/>
                <w:szCs w:val="24"/>
                <w:lang w:val="en-GB" w:eastAsia="en-PH"/>
              </w:rPr>
              <w:t xml:space="preserve"> Warlita Jimenez and Ali Jejhon Macalintal are only some of the most recent cases.</w:t>
            </w:r>
            <w:r>
              <w:rPr>
                <w:rFonts w:ascii="Times New Roman" w:eastAsia="Calibri" w:hAnsi="Times New Roman" w:cs="Times New Roman"/>
                <w:sz w:val="24"/>
                <w:szCs w:val="24"/>
                <w:lang w:val="en-GB" w:eastAsia="en-PH"/>
              </w:rPr>
              <w:t xml:space="preserve"> </w:t>
            </w:r>
          </w:p>
          <w:p w14:paraId="6AD90A18" w14:textId="0D48FB44" w:rsidR="00F13A9D" w:rsidRDefault="00276C43"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WJ</w:t>
            </w:r>
            <w:r w:rsidR="00F13A9D" w:rsidRPr="00F13A9D">
              <w:rPr>
                <w:rFonts w:ascii="Times New Roman" w:eastAsia="Calibri" w:hAnsi="Times New Roman" w:cs="Times New Roman"/>
                <w:sz w:val="24"/>
                <w:szCs w:val="24"/>
                <w:lang w:val="en-GB" w:eastAsia="en-PH"/>
              </w:rPr>
              <w:t>, a 55-year-old leader of a local farmers’ organization in Sitio Makilo, Barangay Camansi, Kabankalan City, Negros Occidental, was gunned down by two armed m</w:t>
            </w:r>
            <w:r w:rsidR="00992ED3">
              <w:rPr>
                <w:rFonts w:ascii="Times New Roman" w:eastAsia="Calibri" w:hAnsi="Times New Roman" w:cs="Times New Roman"/>
                <w:sz w:val="24"/>
                <w:szCs w:val="24"/>
                <w:lang w:val="en-GB" w:eastAsia="en-PH"/>
              </w:rPr>
              <w:t>e</w:t>
            </w:r>
            <w:r w:rsidR="00F13A9D" w:rsidRPr="00F13A9D">
              <w:rPr>
                <w:rFonts w:ascii="Times New Roman" w:eastAsia="Calibri" w:hAnsi="Times New Roman" w:cs="Times New Roman"/>
                <w:sz w:val="24"/>
                <w:szCs w:val="24"/>
                <w:lang w:val="en-GB" w:eastAsia="en-PH"/>
              </w:rPr>
              <w:t>n wearing bonnets who barged into her house at 11:00 PM of December 23, 2025. She was the widow of Joseph Jimenez, a farmer-leader who was captured and summarily executed by the 15th Infantry Battalion of the Philippine Army (IBPA) on November 30, 2022.</w:t>
            </w:r>
          </w:p>
          <w:p w14:paraId="23652DBC" w14:textId="4F1EB681" w:rsidR="00F13A9D" w:rsidRDefault="00F13A9D"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sidRPr="00F13A9D">
              <w:rPr>
                <w:rFonts w:ascii="Times New Roman" w:eastAsia="Calibri" w:hAnsi="Times New Roman" w:cs="Times New Roman"/>
                <w:sz w:val="24"/>
                <w:szCs w:val="24"/>
                <w:lang w:val="en-GB" w:eastAsia="en-PH"/>
              </w:rPr>
              <w:lastRenderedPageBreak/>
              <w:t xml:space="preserve">Suspected state agents shot and killed </w:t>
            </w:r>
            <w:r w:rsidR="00276C43">
              <w:rPr>
                <w:rFonts w:ascii="Times New Roman" w:eastAsia="Calibri" w:hAnsi="Times New Roman" w:cs="Times New Roman"/>
                <w:b/>
                <w:sz w:val="24"/>
                <w:szCs w:val="24"/>
                <w:lang w:val="en-GB" w:eastAsia="en-PH"/>
              </w:rPr>
              <w:t>AJM</w:t>
            </w:r>
            <w:r w:rsidRPr="00F13A9D">
              <w:rPr>
                <w:rFonts w:ascii="Times New Roman" w:eastAsia="Calibri" w:hAnsi="Times New Roman" w:cs="Times New Roman"/>
                <w:sz w:val="24"/>
                <w:szCs w:val="24"/>
                <w:lang w:val="en-GB" w:eastAsia="en-PH"/>
              </w:rPr>
              <w:t xml:space="preserve"> inside an acupuncture clinic on June 23, 2025 before fleeing the scene on a motorcycle. Macalintal was a transgender woman and Moro activist, having previously served as the deputy secretary-general of the </w:t>
            </w:r>
            <w:r w:rsidR="008F3C92" w:rsidRPr="00F13A9D">
              <w:rPr>
                <w:rFonts w:ascii="Times New Roman" w:eastAsia="Calibri" w:hAnsi="Times New Roman" w:cs="Times New Roman"/>
                <w:sz w:val="24"/>
                <w:szCs w:val="24"/>
                <w:lang w:val="en-GB" w:eastAsia="en-PH"/>
              </w:rPr>
              <w:t>Karapatan</w:t>
            </w:r>
            <w:r w:rsidRPr="00F13A9D">
              <w:rPr>
                <w:rFonts w:ascii="Times New Roman" w:eastAsia="Calibri" w:hAnsi="Times New Roman" w:cs="Times New Roman"/>
                <w:sz w:val="24"/>
                <w:szCs w:val="24"/>
                <w:lang w:val="en-GB" w:eastAsia="en-PH"/>
              </w:rPr>
              <w:t>-SOCCSKSARGEN chapter. She was also a radio broadcaster for RPN DXDX. In 2024, she feared for her safety, reporting the harassment and constant surveillance by state agents from Task Force Gensan who had inquired about her whereabouts from her cousin and neighbor. Macalintal confided to colleagues that she had been pressured to sign a document during a meeting with the task force, which led to more harassment until she was killed. She had specifically named several state agents, including Ssgt. Makoy Manalo, Ssgt. Pandian, Ssgt. Toledo, and Ssgt. Bong Dionisio, as her harassers and had warned her family to hold them accountable if anything happened to her.</w:t>
            </w:r>
          </w:p>
          <w:p w14:paraId="7B98583D" w14:textId="77777777" w:rsidR="00D9366F" w:rsidRPr="00F13A9D" w:rsidRDefault="00D9366F" w:rsidP="00EA03A8">
            <w:pPr>
              <w:pStyle w:val="ListParagraph"/>
              <w:autoSpaceDE w:val="0"/>
              <w:autoSpaceDN w:val="0"/>
              <w:adjustRightInd w:val="0"/>
              <w:rPr>
                <w:rFonts w:ascii="Times New Roman" w:eastAsia="Calibri" w:hAnsi="Times New Roman" w:cs="Times New Roman"/>
                <w:sz w:val="24"/>
                <w:szCs w:val="24"/>
                <w:lang w:val="en-GB" w:eastAsia="en-PH"/>
              </w:rPr>
            </w:pPr>
          </w:p>
        </w:tc>
      </w:tr>
      <w:tr w:rsidR="00F13A9D" w:rsidRPr="00F13A9D" w14:paraId="0EA07D1C" w14:textId="77777777" w:rsidTr="00D9366F">
        <w:trPr>
          <w:jc w:val="center"/>
        </w:trPr>
        <w:tc>
          <w:tcPr>
            <w:tcW w:w="10194" w:type="dxa"/>
          </w:tcPr>
          <w:p w14:paraId="67830890" w14:textId="5847F14D" w:rsidR="00F13A9D" w:rsidRDefault="00F13A9D"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F13A9D">
              <w:rPr>
                <w:rFonts w:ascii="Times New Roman" w:eastAsia="Calibri" w:hAnsi="Times New Roman" w:cs="Times New Roman"/>
                <w:sz w:val="24"/>
                <w:szCs w:val="24"/>
                <w:lang w:val="en-GB" w:eastAsia="en-PH"/>
              </w:rPr>
              <w:lastRenderedPageBreak/>
              <w:t>The reported 13 enforced disappearances from the start of the Marcos Administration until 2023 has now risen to 17</w:t>
            </w:r>
            <w:r w:rsidR="00AB08AA">
              <w:rPr>
                <w:rFonts w:ascii="Times New Roman" w:eastAsia="Calibri" w:hAnsi="Times New Roman" w:cs="Times New Roman"/>
                <w:sz w:val="24"/>
                <w:szCs w:val="24"/>
                <w:lang w:val="en-GB" w:eastAsia="en-PH"/>
              </w:rPr>
              <w:t>—</w:t>
            </w:r>
            <w:r w:rsidRPr="00F13A9D">
              <w:rPr>
                <w:rFonts w:ascii="Times New Roman" w:eastAsia="Calibri" w:hAnsi="Times New Roman" w:cs="Times New Roman"/>
                <w:sz w:val="24"/>
                <w:szCs w:val="24"/>
                <w:lang w:val="en-GB" w:eastAsia="en-PH"/>
              </w:rPr>
              <w:t xml:space="preserve">eight of </w:t>
            </w:r>
            <w:r w:rsidR="008E05D0">
              <w:rPr>
                <w:rFonts w:ascii="Times New Roman" w:eastAsia="Calibri" w:hAnsi="Times New Roman" w:cs="Times New Roman"/>
                <w:sz w:val="24"/>
                <w:szCs w:val="24"/>
                <w:lang w:val="en-GB" w:eastAsia="en-PH"/>
              </w:rPr>
              <w:t>whom</w:t>
            </w:r>
            <w:r w:rsidR="00AB08AA">
              <w:rPr>
                <w:rFonts w:ascii="Times New Roman" w:eastAsia="Calibri" w:hAnsi="Times New Roman" w:cs="Times New Roman"/>
                <w:sz w:val="24"/>
                <w:szCs w:val="24"/>
                <w:lang w:val="en-GB" w:eastAsia="en-PH"/>
              </w:rPr>
              <w:t xml:space="preserve"> are</w:t>
            </w:r>
            <w:r w:rsidRPr="00F13A9D">
              <w:rPr>
                <w:rFonts w:ascii="Times New Roman" w:eastAsia="Calibri" w:hAnsi="Times New Roman" w:cs="Times New Roman"/>
                <w:sz w:val="24"/>
                <w:szCs w:val="24"/>
                <w:lang w:val="en-GB" w:eastAsia="en-PH"/>
              </w:rPr>
              <w:t xml:space="preserve"> women.</w:t>
            </w:r>
          </w:p>
          <w:p w14:paraId="6FB33AA3" w14:textId="49DD6ABD" w:rsidR="00AB08AA" w:rsidRDefault="00AB08AA" w:rsidP="00AB08AA">
            <w:pPr>
              <w:pStyle w:val="ListParagraph"/>
              <w:autoSpaceDE w:val="0"/>
              <w:autoSpaceDN w:val="0"/>
              <w:adjustRightInd w:val="0"/>
              <w:ind w:left="360"/>
              <w:rPr>
                <w:rFonts w:ascii="Times New Roman" w:eastAsia="Calibri" w:hAnsi="Times New Roman" w:cs="Times New Roman"/>
                <w:sz w:val="24"/>
                <w:szCs w:val="24"/>
                <w:lang w:val="en-GB" w:eastAsia="en-PH"/>
              </w:rPr>
            </w:pPr>
          </w:p>
          <w:p w14:paraId="102EAE8F" w14:textId="1687F6D5" w:rsidR="004E4B76" w:rsidRPr="008E05D0" w:rsidRDefault="00AB08AA" w:rsidP="008E05D0">
            <w:pPr>
              <w:pStyle w:val="ListParagraph"/>
              <w:autoSpaceDE w:val="0"/>
              <w:autoSpaceDN w:val="0"/>
              <w:adjustRightInd w:val="0"/>
              <w:ind w:left="360"/>
              <w:rPr>
                <w:rFonts w:ascii="Times New Roman" w:eastAsia="Calibri" w:hAnsi="Times New Roman" w:cs="Times New Roman"/>
                <w:sz w:val="24"/>
                <w:szCs w:val="24"/>
                <w:lang w:val="en-GB" w:eastAsia="en-PH"/>
              </w:rPr>
            </w:pPr>
            <w:r>
              <w:rPr>
                <w:rFonts w:ascii="Times New Roman" w:eastAsia="Calibri" w:hAnsi="Times New Roman" w:cs="Times New Roman"/>
                <w:sz w:val="24"/>
                <w:szCs w:val="24"/>
                <w:lang w:val="en-GB" w:eastAsia="en-PH"/>
              </w:rPr>
              <w:t>In the 9</w:t>
            </w:r>
            <w:r w:rsidRPr="00AB08AA">
              <w:rPr>
                <w:rFonts w:ascii="Times New Roman" w:eastAsia="Calibri" w:hAnsi="Times New Roman" w:cs="Times New Roman"/>
                <w:sz w:val="24"/>
                <w:szCs w:val="24"/>
                <w:vertAlign w:val="superscript"/>
                <w:lang w:val="en-GB" w:eastAsia="en-PH"/>
              </w:rPr>
              <w:t>th</w:t>
            </w:r>
            <w:r>
              <w:rPr>
                <w:rFonts w:ascii="Times New Roman" w:eastAsia="Calibri" w:hAnsi="Times New Roman" w:cs="Times New Roman"/>
                <w:sz w:val="24"/>
                <w:szCs w:val="24"/>
                <w:lang w:val="en-GB" w:eastAsia="en-PH"/>
              </w:rPr>
              <w:t xml:space="preserve"> periodic review of the Philippines by the UN CEDAW, GABRIELA highlighted two particular cases of enforced disappearances</w:t>
            </w:r>
            <w:r w:rsidR="008F3C92">
              <w:rPr>
                <w:rFonts w:ascii="Times New Roman" w:eastAsia="Calibri" w:hAnsi="Times New Roman" w:cs="Times New Roman"/>
                <w:sz w:val="24"/>
                <w:szCs w:val="24"/>
                <w:lang w:val="en-GB" w:eastAsia="en-PH"/>
              </w:rPr>
              <w:t xml:space="preserve"> in its shadow report</w:t>
            </w:r>
            <w:r>
              <w:rPr>
                <w:rFonts w:ascii="Times New Roman" w:eastAsia="Calibri" w:hAnsi="Times New Roman" w:cs="Times New Roman"/>
                <w:sz w:val="24"/>
                <w:szCs w:val="24"/>
                <w:lang w:val="en-GB" w:eastAsia="en-PH"/>
              </w:rPr>
              <w:t xml:space="preserve"> involving three </w:t>
            </w:r>
            <w:r w:rsidR="008F3C92">
              <w:rPr>
                <w:rFonts w:ascii="Times New Roman" w:eastAsia="Calibri" w:hAnsi="Times New Roman" w:cs="Times New Roman"/>
                <w:sz w:val="24"/>
                <w:szCs w:val="24"/>
                <w:lang w:val="en-GB" w:eastAsia="en-PH"/>
              </w:rPr>
              <w:t>WHRDs</w:t>
            </w:r>
            <w:r>
              <w:rPr>
                <w:rFonts w:ascii="Times New Roman" w:eastAsia="Calibri" w:hAnsi="Times New Roman" w:cs="Times New Roman"/>
                <w:sz w:val="24"/>
                <w:szCs w:val="24"/>
                <w:lang w:val="en-GB" w:eastAsia="en-PH"/>
              </w:rPr>
              <w:t xml:space="preserve"> but none of them have been surfaced to this day:</w:t>
            </w:r>
            <w:r w:rsidR="008E05D0">
              <w:rPr>
                <w:rFonts w:ascii="Times New Roman" w:eastAsia="Calibri" w:hAnsi="Times New Roman" w:cs="Times New Roman"/>
                <w:sz w:val="24"/>
                <w:szCs w:val="24"/>
                <w:lang w:val="en-GB" w:eastAsia="en-PH"/>
              </w:rPr>
              <w:t xml:space="preserve"> </w:t>
            </w:r>
            <w:r w:rsidR="00276C43">
              <w:rPr>
                <w:rFonts w:ascii="Times New Roman" w:eastAsia="Calibri" w:hAnsi="Times New Roman" w:cs="Times New Roman"/>
                <w:b/>
                <w:sz w:val="24"/>
                <w:szCs w:val="24"/>
                <w:lang w:val="en-GB" w:eastAsia="en-PH"/>
              </w:rPr>
              <w:t>EM</w:t>
            </w:r>
            <w:r w:rsidR="00792601">
              <w:rPr>
                <w:rFonts w:ascii="Times New Roman" w:eastAsia="Calibri" w:hAnsi="Times New Roman" w:cs="Times New Roman"/>
                <w:b/>
                <w:sz w:val="24"/>
                <w:szCs w:val="24"/>
                <w:lang w:val="en-GB" w:eastAsia="en-PH"/>
              </w:rPr>
              <w:t>1</w:t>
            </w:r>
            <w:r w:rsidR="008E05D0">
              <w:rPr>
                <w:rFonts w:ascii="Times New Roman" w:eastAsia="Calibri" w:hAnsi="Times New Roman" w:cs="Times New Roman"/>
                <w:sz w:val="24"/>
                <w:szCs w:val="24"/>
                <w:lang w:val="en-GB" w:eastAsia="en-PH"/>
              </w:rPr>
              <w:t xml:space="preserve">, </w:t>
            </w:r>
            <w:r w:rsidR="00276C43">
              <w:rPr>
                <w:rFonts w:ascii="Times New Roman" w:eastAsia="Calibri" w:hAnsi="Times New Roman" w:cs="Times New Roman"/>
                <w:b/>
                <w:sz w:val="24"/>
                <w:szCs w:val="24"/>
                <w:lang w:val="en-GB" w:eastAsia="en-PH"/>
              </w:rPr>
              <w:t>MEP</w:t>
            </w:r>
            <w:r w:rsidR="00276C43">
              <w:rPr>
                <w:rFonts w:ascii="Times New Roman" w:eastAsia="Calibri" w:hAnsi="Times New Roman" w:cs="Times New Roman"/>
                <w:sz w:val="24"/>
                <w:szCs w:val="24"/>
                <w:lang w:val="en-GB" w:eastAsia="en-PH"/>
              </w:rPr>
              <w:t>,</w:t>
            </w:r>
            <w:r w:rsidR="008E05D0">
              <w:rPr>
                <w:rFonts w:ascii="Times New Roman" w:eastAsia="Calibri" w:hAnsi="Times New Roman" w:cs="Times New Roman"/>
                <w:sz w:val="24"/>
                <w:szCs w:val="24"/>
                <w:lang w:val="en-GB" w:eastAsia="en-PH"/>
              </w:rPr>
              <w:t xml:space="preserve"> and </w:t>
            </w:r>
            <w:r w:rsidR="00792601" w:rsidRPr="00792601">
              <w:rPr>
                <w:rFonts w:ascii="Times New Roman" w:eastAsia="Calibri" w:hAnsi="Times New Roman" w:cs="Times New Roman"/>
                <w:b/>
                <w:sz w:val="24"/>
                <w:szCs w:val="24"/>
                <w:lang w:val="en-GB" w:eastAsia="en-PH"/>
              </w:rPr>
              <w:t>EM2</w:t>
            </w:r>
            <w:r w:rsidR="008E05D0">
              <w:rPr>
                <w:rFonts w:ascii="Times New Roman" w:eastAsia="Calibri" w:hAnsi="Times New Roman" w:cs="Times New Roman"/>
                <w:sz w:val="24"/>
                <w:szCs w:val="24"/>
                <w:lang w:val="en-GB" w:eastAsia="en-PH"/>
              </w:rPr>
              <w:t>—all of whom were granted a protection writ by the Supreme Court, but no progress has been made on locating them.</w:t>
            </w:r>
          </w:p>
          <w:p w14:paraId="28EC5C5F" w14:textId="7E2C9A76" w:rsidR="004E4B76" w:rsidRPr="004E4B76" w:rsidRDefault="004E4B76" w:rsidP="004E4B76">
            <w:pPr>
              <w:autoSpaceDE w:val="0"/>
              <w:autoSpaceDN w:val="0"/>
              <w:adjustRightInd w:val="0"/>
              <w:ind w:left="360"/>
              <w:rPr>
                <w:rFonts w:ascii="Times New Roman" w:eastAsia="Calibri" w:hAnsi="Times New Roman" w:cs="Times New Roman"/>
                <w:sz w:val="24"/>
                <w:szCs w:val="24"/>
                <w:lang w:val="en-GB" w:eastAsia="en-PH"/>
              </w:rPr>
            </w:pPr>
          </w:p>
        </w:tc>
      </w:tr>
      <w:tr w:rsidR="00F13A9D" w:rsidRPr="00F13A9D" w14:paraId="3EE62986" w14:textId="77777777" w:rsidTr="00D9366F">
        <w:trPr>
          <w:jc w:val="center"/>
        </w:trPr>
        <w:tc>
          <w:tcPr>
            <w:tcW w:w="10194" w:type="dxa"/>
          </w:tcPr>
          <w:p w14:paraId="3DEC516C" w14:textId="02812693" w:rsidR="00F13A9D" w:rsidRDefault="00F13A9D"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F13A9D">
              <w:rPr>
                <w:rFonts w:ascii="Times New Roman" w:eastAsia="Calibri" w:hAnsi="Times New Roman" w:cs="Times New Roman"/>
                <w:sz w:val="24"/>
                <w:szCs w:val="24"/>
                <w:lang w:val="en-GB" w:eastAsia="en-PH"/>
              </w:rPr>
              <w:t>State forces have consistently declar</w:t>
            </w:r>
            <w:r w:rsidR="008F3C92">
              <w:rPr>
                <w:rFonts w:ascii="Times New Roman" w:eastAsia="Calibri" w:hAnsi="Times New Roman" w:cs="Times New Roman"/>
                <w:sz w:val="24"/>
                <w:szCs w:val="24"/>
                <w:lang w:val="en-GB" w:eastAsia="en-PH"/>
              </w:rPr>
              <w:t>ed</w:t>
            </w:r>
            <w:r w:rsidRPr="00F13A9D">
              <w:rPr>
                <w:rFonts w:ascii="Times New Roman" w:eastAsia="Calibri" w:hAnsi="Times New Roman" w:cs="Times New Roman"/>
                <w:sz w:val="24"/>
                <w:szCs w:val="24"/>
                <w:lang w:val="en-GB" w:eastAsia="en-PH"/>
              </w:rPr>
              <w:t xml:space="preserve"> GABRIELA and its leaders and members as fronts, recruiters, or they themselves “cadres” of the CPP-NPA-NDF (Communist Party of the Philippines-New People’s Army-National Democratic Front of the Philippines). There has been no decline in government officials’ public pronouncements</w:t>
            </w:r>
            <w:r w:rsidR="008F3C92">
              <w:rPr>
                <w:rFonts w:ascii="Times New Roman" w:eastAsia="Calibri" w:hAnsi="Times New Roman" w:cs="Times New Roman"/>
                <w:sz w:val="24"/>
                <w:szCs w:val="24"/>
                <w:lang w:val="en-GB" w:eastAsia="en-PH"/>
              </w:rPr>
              <w:t>,</w:t>
            </w:r>
            <w:r w:rsidRPr="00F13A9D">
              <w:rPr>
                <w:rFonts w:ascii="Times New Roman" w:eastAsia="Calibri" w:hAnsi="Times New Roman" w:cs="Times New Roman"/>
                <w:sz w:val="24"/>
                <w:szCs w:val="24"/>
                <w:lang w:val="en-GB" w:eastAsia="en-PH"/>
              </w:rPr>
              <w:t xml:space="preserve"> media articles, facebook posts, and the like. </w:t>
            </w:r>
            <w:r w:rsidR="008F3C92">
              <w:rPr>
                <w:rFonts w:ascii="Times New Roman" w:eastAsia="Calibri" w:hAnsi="Times New Roman" w:cs="Times New Roman"/>
                <w:sz w:val="24"/>
                <w:szCs w:val="24"/>
                <w:lang w:val="en-GB" w:eastAsia="en-PH"/>
              </w:rPr>
              <w:t>WHRDs</w:t>
            </w:r>
            <w:r w:rsidRPr="00F13A9D">
              <w:rPr>
                <w:rFonts w:ascii="Times New Roman" w:eastAsia="Calibri" w:hAnsi="Times New Roman" w:cs="Times New Roman"/>
                <w:sz w:val="24"/>
                <w:szCs w:val="24"/>
                <w:lang w:val="en-GB" w:eastAsia="en-PH"/>
              </w:rPr>
              <w:t xml:space="preserve"> are subject to varied forms of harassment from state forces—ranging from tailing, surveillance, home and work visitations, and even judicial harassment. This takes a toll on the mental and physical health of </w:t>
            </w:r>
            <w:r w:rsidR="008F3C92">
              <w:rPr>
                <w:rFonts w:ascii="Times New Roman" w:eastAsia="Calibri" w:hAnsi="Times New Roman" w:cs="Times New Roman"/>
                <w:sz w:val="24"/>
                <w:szCs w:val="24"/>
                <w:lang w:val="en-GB" w:eastAsia="en-PH"/>
              </w:rPr>
              <w:t>W</w:t>
            </w:r>
            <w:r w:rsidRPr="00F13A9D">
              <w:rPr>
                <w:rFonts w:ascii="Times New Roman" w:eastAsia="Calibri" w:hAnsi="Times New Roman" w:cs="Times New Roman"/>
                <w:sz w:val="24"/>
                <w:szCs w:val="24"/>
                <w:lang w:val="en-GB" w:eastAsia="en-PH"/>
              </w:rPr>
              <w:t>HRDs, and causes disruptions and, in some cases, total halting of their human rights work. They are constantly in fear for their safety and security.</w:t>
            </w:r>
          </w:p>
          <w:p w14:paraId="2DFC6331" w14:textId="39659F57" w:rsidR="003F552D" w:rsidRPr="003F552D" w:rsidRDefault="003F552D"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sidRPr="003F552D">
              <w:rPr>
                <w:rFonts w:ascii="Times New Roman" w:eastAsia="Calibri" w:hAnsi="Times New Roman" w:cs="Times New Roman"/>
                <w:sz w:val="24"/>
                <w:szCs w:val="24"/>
                <w:lang w:val="en-GB" w:eastAsia="en-PH"/>
              </w:rPr>
              <w:t xml:space="preserve">Former National Security Adviser Gen. </w:t>
            </w:r>
            <w:r w:rsidR="00792601">
              <w:rPr>
                <w:rFonts w:ascii="Times New Roman" w:eastAsia="Calibri" w:hAnsi="Times New Roman" w:cs="Times New Roman"/>
                <w:sz w:val="24"/>
                <w:szCs w:val="24"/>
                <w:lang w:val="en-GB" w:eastAsia="en-PH"/>
              </w:rPr>
              <w:t>HEJ</w:t>
            </w:r>
            <w:r w:rsidRPr="003F552D">
              <w:rPr>
                <w:rFonts w:ascii="Times New Roman" w:eastAsia="Calibri" w:hAnsi="Times New Roman" w:cs="Times New Roman"/>
                <w:sz w:val="24"/>
                <w:szCs w:val="24"/>
                <w:lang w:val="en-GB" w:eastAsia="en-PH"/>
              </w:rPr>
              <w:t xml:space="preserve">. and Gen. </w:t>
            </w:r>
            <w:r w:rsidR="00792601">
              <w:rPr>
                <w:rFonts w:ascii="Times New Roman" w:eastAsia="Calibri" w:hAnsi="Times New Roman" w:cs="Times New Roman"/>
                <w:sz w:val="24"/>
                <w:szCs w:val="24"/>
                <w:lang w:val="en-GB" w:eastAsia="en-PH"/>
              </w:rPr>
              <w:t>EA</w:t>
            </w:r>
            <w:r w:rsidRPr="003F552D">
              <w:rPr>
                <w:rFonts w:ascii="Times New Roman" w:eastAsia="Calibri" w:hAnsi="Times New Roman" w:cs="Times New Roman"/>
                <w:sz w:val="24"/>
                <w:szCs w:val="24"/>
                <w:lang w:val="en-GB" w:eastAsia="en-PH"/>
              </w:rPr>
              <w:t xml:space="preserve">, NTF-ELCAC co-vice chair and current security adviser pursued their judicial harassment of </w:t>
            </w:r>
            <w:r w:rsidR="00D97576">
              <w:rPr>
                <w:rFonts w:ascii="Times New Roman" w:eastAsia="Calibri" w:hAnsi="Times New Roman" w:cs="Times New Roman"/>
                <w:sz w:val="24"/>
                <w:szCs w:val="24"/>
                <w:lang w:val="en-GB" w:eastAsia="en-PH"/>
              </w:rPr>
              <w:t xml:space="preserve">GABRIELA Chairperson </w:t>
            </w:r>
            <w:r w:rsidR="00792601">
              <w:rPr>
                <w:rFonts w:ascii="Times New Roman" w:eastAsia="Calibri" w:hAnsi="Times New Roman" w:cs="Times New Roman"/>
                <w:b/>
                <w:sz w:val="24"/>
                <w:szCs w:val="24"/>
                <w:lang w:val="en-GB" w:eastAsia="en-PH"/>
              </w:rPr>
              <w:t>GL</w:t>
            </w:r>
            <w:r w:rsidR="00D97576" w:rsidRPr="003F552D">
              <w:rPr>
                <w:rFonts w:ascii="Times New Roman" w:eastAsia="Calibri" w:hAnsi="Times New Roman" w:cs="Times New Roman"/>
                <w:sz w:val="24"/>
                <w:szCs w:val="24"/>
                <w:lang w:val="en-GB" w:eastAsia="en-PH"/>
              </w:rPr>
              <w:t xml:space="preserve"> and </w:t>
            </w:r>
            <w:r w:rsidR="00D97576">
              <w:rPr>
                <w:rFonts w:ascii="Times New Roman" w:eastAsia="Calibri" w:hAnsi="Times New Roman" w:cs="Times New Roman"/>
                <w:sz w:val="24"/>
                <w:szCs w:val="24"/>
                <w:lang w:val="en-GB" w:eastAsia="en-PH"/>
              </w:rPr>
              <w:t xml:space="preserve">Vice Chairperson </w:t>
            </w:r>
            <w:r w:rsidR="00792601">
              <w:rPr>
                <w:rFonts w:ascii="Times New Roman" w:eastAsia="Calibri" w:hAnsi="Times New Roman" w:cs="Times New Roman"/>
                <w:b/>
                <w:sz w:val="24"/>
                <w:szCs w:val="24"/>
                <w:lang w:val="en-GB" w:eastAsia="en-PH"/>
              </w:rPr>
              <w:t>JMS</w:t>
            </w:r>
            <w:r w:rsidR="00D97576">
              <w:rPr>
                <w:rFonts w:ascii="Times New Roman" w:eastAsia="Calibri" w:hAnsi="Times New Roman" w:cs="Times New Roman"/>
                <w:sz w:val="24"/>
                <w:szCs w:val="24"/>
                <w:lang w:val="en-GB" w:eastAsia="en-PH"/>
              </w:rPr>
              <w:t>;</w:t>
            </w:r>
            <w:r w:rsidR="00D97576" w:rsidRPr="003F552D">
              <w:rPr>
                <w:rFonts w:ascii="Times New Roman" w:eastAsia="Calibri" w:hAnsi="Times New Roman" w:cs="Times New Roman"/>
                <w:sz w:val="24"/>
                <w:szCs w:val="24"/>
                <w:lang w:val="en-GB" w:eastAsia="en-PH"/>
              </w:rPr>
              <w:t xml:space="preserve"> </w:t>
            </w:r>
            <w:r w:rsidRPr="003F552D">
              <w:rPr>
                <w:rFonts w:ascii="Times New Roman" w:eastAsia="Calibri" w:hAnsi="Times New Roman" w:cs="Times New Roman"/>
                <w:sz w:val="24"/>
                <w:szCs w:val="24"/>
                <w:lang w:val="en-GB" w:eastAsia="en-PH"/>
              </w:rPr>
              <w:t xml:space="preserve">Karapatan National Council members </w:t>
            </w:r>
            <w:r w:rsidR="00792601">
              <w:rPr>
                <w:rFonts w:ascii="Times New Roman" w:eastAsia="Calibri" w:hAnsi="Times New Roman" w:cs="Times New Roman"/>
                <w:b/>
                <w:sz w:val="24"/>
                <w:szCs w:val="24"/>
                <w:lang w:val="en-GB" w:eastAsia="en-PH"/>
              </w:rPr>
              <w:t>ETL</w:t>
            </w:r>
            <w:r w:rsidRPr="003F552D">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CP</w:t>
            </w:r>
            <w:r w:rsidRPr="003F552D">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sz w:val="24"/>
                <w:szCs w:val="24"/>
                <w:lang w:val="en-GB" w:eastAsia="en-PH"/>
              </w:rPr>
              <w:t>RC,</w:t>
            </w:r>
            <w:r w:rsidRPr="003F552D">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GKD</w:t>
            </w:r>
            <w:r w:rsidRPr="003F552D">
              <w:rPr>
                <w:rFonts w:ascii="Times New Roman" w:eastAsia="Calibri" w:hAnsi="Times New Roman" w:cs="Times New Roman"/>
                <w:sz w:val="24"/>
                <w:szCs w:val="24"/>
                <w:lang w:val="en-GB" w:eastAsia="en-PH"/>
              </w:rPr>
              <w:t xml:space="preserve">, </w:t>
            </w:r>
            <w:r w:rsidRPr="00783733">
              <w:rPr>
                <w:rFonts w:ascii="Times New Roman" w:eastAsia="Calibri" w:hAnsi="Times New Roman" w:cs="Times New Roman"/>
                <w:b/>
                <w:sz w:val="24"/>
                <w:szCs w:val="24"/>
                <w:lang w:val="en-GB" w:eastAsia="en-PH"/>
              </w:rPr>
              <w:t xml:space="preserve">Dr. </w:t>
            </w:r>
            <w:r w:rsidR="00792601">
              <w:rPr>
                <w:rFonts w:ascii="Times New Roman" w:eastAsia="Calibri" w:hAnsi="Times New Roman" w:cs="Times New Roman"/>
                <w:b/>
                <w:sz w:val="24"/>
                <w:szCs w:val="24"/>
                <w:lang w:val="en-GB" w:eastAsia="en-PH"/>
              </w:rPr>
              <w:t>EB</w:t>
            </w:r>
            <w:r w:rsidRPr="003F552D">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sz w:val="24"/>
                <w:szCs w:val="24"/>
                <w:lang w:val="en-GB" w:eastAsia="en-PH"/>
              </w:rPr>
              <w:t>JMC</w:t>
            </w:r>
            <w:r w:rsidRPr="003F552D">
              <w:rPr>
                <w:rFonts w:ascii="Times New Roman" w:eastAsia="Calibri" w:hAnsi="Times New Roman" w:cs="Times New Roman"/>
                <w:sz w:val="24"/>
                <w:szCs w:val="24"/>
                <w:lang w:val="en-GB" w:eastAsia="en-PH"/>
              </w:rPr>
              <w:t xml:space="preserve">, and </w:t>
            </w:r>
            <w:r w:rsidRPr="00783733">
              <w:rPr>
                <w:rFonts w:ascii="Times New Roman" w:eastAsia="Calibri" w:hAnsi="Times New Roman" w:cs="Times New Roman"/>
                <w:sz w:val="24"/>
                <w:szCs w:val="24"/>
                <w:lang w:val="en-GB" w:eastAsia="en-PH"/>
              </w:rPr>
              <w:t xml:space="preserve">Fr. </w:t>
            </w:r>
            <w:r w:rsidR="00792601">
              <w:rPr>
                <w:rFonts w:ascii="Times New Roman" w:eastAsia="Calibri" w:hAnsi="Times New Roman" w:cs="Times New Roman"/>
                <w:sz w:val="24"/>
                <w:szCs w:val="24"/>
                <w:lang w:val="en-GB" w:eastAsia="en-PH"/>
              </w:rPr>
              <w:t>WR</w:t>
            </w:r>
            <w:r w:rsidR="00D97576">
              <w:rPr>
                <w:rFonts w:ascii="Times New Roman" w:eastAsia="Calibri" w:hAnsi="Times New Roman" w:cs="Times New Roman"/>
                <w:sz w:val="24"/>
                <w:szCs w:val="24"/>
                <w:lang w:val="en-GB" w:eastAsia="en-PH"/>
              </w:rPr>
              <w:t>;</w:t>
            </w:r>
            <w:r w:rsidRPr="003F552D">
              <w:rPr>
                <w:rFonts w:ascii="Times New Roman" w:eastAsia="Calibri" w:hAnsi="Times New Roman" w:cs="Times New Roman"/>
                <w:sz w:val="24"/>
                <w:szCs w:val="24"/>
                <w:lang w:val="en-GB" w:eastAsia="en-PH"/>
              </w:rPr>
              <w:t xml:space="preserve"> </w:t>
            </w:r>
            <w:r w:rsidR="00D97576">
              <w:rPr>
                <w:rFonts w:ascii="Times New Roman" w:eastAsia="Calibri" w:hAnsi="Times New Roman" w:cs="Times New Roman"/>
                <w:sz w:val="24"/>
                <w:szCs w:val="24"/>
                <w:lang w:val="en-GB" w:eastAsia="en-PH"/>
              </w:rPr>
              <w:t>and</w:t>
            </w:r>
            <w:r w:rsidRPr="003F552D">
              <w:rPr>
                <w:rFonts w:ascii="Times New Roman" w:eastAsia="Calibri" w:hAnsi="Times New Roman" w:cs="Times New Roman"/>
                <w:sz w:val="24"/>
                <w:szCs w:val="24"/>
                <w:lang w:val="en-GB" w:eastAsia="en-PH"/>
              </w:rPr>
              <w:t xml:space="preserve"> </w:t>
            </w:r>
            <w:r w:rsidRPr="00783733">
              <w:rPr>
                <w:rFonts w:ascii="Times New Roman" w:eastAsia="Calibri" w:hAnsi="Times New Roman" w:cs="Times New Roman"/>
                <w:b/>
                <w:sz w:val="24"/>
                <w:szCs w:val="24"/>
                <w:lang w:val="en-GB" w:eastAsia="en-PH"/>
              </w:rPr>
              <w:t xml:space="preserve">Sr. </w:t>
            </w:r>
            <w:r w:rsidR="00792601">
              <w:rPr>
                <w:rFonts w:ascii="Times New Roman" w:eastAsia="Calibri" w:hAnsi="Times New Roman" w:cs="Times New Roman"/>
                <w:b/>
                <w:sz w:val="24"/>
                <w:szCs w:val="24"/>
                <w:lang w:val="en-GB" w:eastAsia="en-PH"/>
              </w:rPr>
              <w:t>EB</w:t>
            </w:r>
            <w:r w:rsidRPr="003F552D">
              <w:rPr>
                <w:rFonts w:ascii="Times New Roman" w:eastAsia="Calibri" w:hAnsi="Times New Roman" w:cs="Times New Roman"/>
                <w:sz w:val="24"/>
                <w:szCs w:val="24"/>
                <w:lang w:val="en-GB" w:eastAsia="en-PH"/>
              </w:rPr>
              <w:t xml:space="preserve"> of the Rural Missionaries of the Philippines (RMP)</w:t>
            </w:r>
            <w:r w:rsidR="00D97576">
              <w:rPr>
                <w:rFonts w:ascii="Times New Roman" w:eastAsia="Calibri" w:hAnsi="Times New Roman" w:cs="Times New Roman"/>
                <w:sz w:val="24"/>
                <w:szCs w:val="24"/>
                <w:lang w:val="en-GB" w:eastAsia="en-PH"/>
              </w:rPr>
              <w:t xml:space="preserve"> </w:t>
            </w:r>
            <w:r w:rsidRPr="003F552D">
              <w:rPr>
                <w:rFonts w:ascii="Times New Roman" w:eastAsia="Calibri" w:hAnsi="Times New Roman" w:cs="Times New Roman"/>
                <w:sz w:val="24"/>
                <w:szCs w:val="24"/>
                <w:lang w:val="en-GB" w:eastAsia="en-PH"/>
              </w:rPr>
              <w:t>by appealing the perjury charges which had already been dismissed in 2023. The Court of Appeals again dismissed Esperon’s appeal in 2024.</w:t>
            </w:r>
          </w:p>
          <w:p w14:paraId="4676292A" w14:textId="6CAC0749" w:rsidR="003F552D" w:rsidRPr="003F552D" w:rsidRDefault="00792601"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JS</w:t>
            </w:r>
            <w:r w:rsidR="003F552D" w:rsidRPr="003F552D">
              <w:rPr>
                <w:rFonts w:ascii="Times New Roman" w:eastAsia="Calibri" w:hAnsi="Times New Roman" w:cs="Times New Roman"/>
                <w:sz w:val="24"/>
                <w:szCs w:val="24"/>
                <w:lang w:val="en-GB" w:eastAsia="en-PH"/>
              </w:rPr>
              <w:t xml:space="preserve">, Kasama-TK </w:t>
            </w:r>
            <w:r w:rsidR="00783733">
              <w:rPr>
                <w:rFonts w:ascii="Times New Roman" w:eastAsia="Calibri" w:hAnsi="Times New Roman" w:cs="Times New Roman"/>
                <w:sz w:val="24"/>
                <w:szCs w:val="24"/>
                <w:lang w:val="en-GB" w:eastAsia="en-PH"/>
              </w:rPr>
              <w:t>D</w:t>
            </w:r>
            <w:r w:rsidR="003F552D" w:rsidRPr="003F552D">
              <w:rPr>
                <w:rFonts w:ascii="Times New Roman" w:eastAsia="Calibri" w:hAnsi="Times New Roman" w:cs="Times New Roman"/>
                <w:sz w:val="24"/>
                <w:szCs w:val="24"/>
                <w:lang w:val="en-GB" w:eastAsia="en-PH"/>
              </w:rPr>
              <w:t xml:space="preserve">eputy </w:t>
            </w:r>
            <w:r w:rsidR="00783733">
              <w:rPr>
                <w:rFonts w:ascii="Times New Roman" w:eastAsia="Calibri" w:hAnsi="Times New Roman" w:cs="Times New Roman"/>
                <w:sz w:val="24"/>
                <w:szCs w:val="24"/>
                <w:lang w:val="en-GB" w:eastAsia="en-PH"/>
              </w:rPr>
              <w:t>S</w:t>
            </w:r>
            <w:r w:rsidR="003F552D" w:rsidRPr="003F552D">
              <w:rPr>
                <w:rFonts w:ascii="Times New Roman" w:eastAsia="Calibri" w:hAnsi="Times New Roman" w:cs="Times New Roman"/>
                <w:sz w:val="24"/>
                <w:szCs w:val="24"/>
                <w:lang w:val="en-GB" w:eastAsia="en-PH"/>
              </w:rPr>
              <w:t>ecretary</w:t>
            </w:r>
            <w:r w:rsidR="00783733">
              <w:rPr>
                <w:rFonts w:ascii="Times New Roman" w:eastAsia="Calibri" w:hAnsi="Times New Roman" w:cs="Times New Roman"/>
                <w:sz w:val="24"/>
                <w:szCs w:val="24"/>
                <w:lang w:val="en-GB" w:eastAsia="en-PH"/>
              </w:rPr>
              <w:t xml:space="preserve"> G</w:t>
            </w:r>
            <w:r w:rsidR="003F552D" w:rsidRPr="003F552D">
              <w:rPr>
                <w:rFonts w:ascii="Times New Roman" w:eastAsia="Calibri" w:hAnsi="Times New Roman" w:cs="Times New Roman"/>
                <w:sz w:val="24"/>
                <w:szCs w:val="24"/>
                <w:lang w:val="en-GB" w:eastAsia="en-PH"/>
              </w:rPr>
              <w:t xml:space="preserve">eneral </w:t>
            </w:r>
            <w:r w:rsidR="0052142A">
              <w:rPr>
                <w:rFonts w:ascii="Times New Roman" w:eastAsia="Calibri" w:hAnsi="Times New Roman" w:cs="Times New Roman"/>
                <w:sz w:val="24"/>
                <w:szCs w:val="24"/>
                <w:lang w:val="en-GB" w:eastAsia="en-PH"/>
              </w:rPr>
              <w:t>–</w:t>
            </w:r>
            <w:r w:rsidR="003F552D" w:rsidRPr="003F552D">
              <w:rPr>
                <w:rFonts w:ascii="Times New Roman" w:eastAsia="Calibri" w:hAnsi="Times New Roman" w:cs="Times New Roman"/>
                <w:sz w:val="24"/>
                <w:szCs w:val="24"/>
                <w:lang w:val="en-GB" w:eastAsia="en-PH"/>
              </w:rPr>
              <w:t xml:space="preserve"> </w:t>
            </w:r>
            <w:r w:rsidR="002966FB">
              <w:rPr>
                <w:rFonts w:ascii="Times New Roman" w:eastAsia="Calibri" w:hAnsi="Times New Roman" w:cs="Times New Roman"/>
                <w:sz w:val="24"/>
                <w:szCs w:val="24"/>
                <w:lang w:val="en-GB" w:eastAsia="en-PH"/>
              </w:rPr>
              <w:t>H</w:t>
            </w:r>
            <w:r w:rsidR="003F552D" w:rsidRPr="003F552D">
              <w:rPr>
                <w:rFonts w:ascii="Times New Roman" w:eastAsia="Calibri" w:hAnsi="Times New Roman" w:cs="Times New Roman"/>
                <w:sz w:val="24"/>
                <w:szCs w:val="24"/>
                <w:lang w:val="en-GB" w:eastAsia="en-PH"/>
              </w:rPr>
              <w:t>arassed, red-tagged, placed under intense surveillance, slandered and vilified by personnel from the NTF-ELCAC, the 2nd Infantry Division of the Philippine Army, and the Philippine National Police</w:t>
            </w:r>
            <w:r w:rsidR="0052142A">
              <w:rPr>
                <w:rFonts w:ascii="Times New Roman" w:eastAsia="Calibri" w:hAnsi="Times New Roman" w:cs="Times New Roman"/>
                <w:sz w:val="24"/>
                <w:szCs w:val="24"/>
                <w:lang w:val="en-GB" w:eastAsia="en-PH"/>
              </w:rPr>
              <w:t xml:space="preserve"> (PNP)</w:t>
            </w:r>
            <w:r w:rsidR="003F552D" w:rsidRPr="003F552D">
              <w:rPr>
                <w:rFonts w:ascii="Times New Roman" w:eastAsia="Calibri" w:hAnsi="Times New Roman" w:cs="Times New Roman"/>
                <w:sz w:val="24"/>
                <w:szCs w:val="24"/>
                <w:lang w:val="en-GB" w:eastAsia="en-PH"/>
              </w:rPr>
              <w:t xml:space="preserve"> in Batangas. State forces have resorted to flying drones at her residence, and taking pictures of her wherever she went, held at gunpoint by elements of the 59th IBPA in one instance in March 2024.</w:t>
            </w:r>
          </w:p>
          <w:p w14:paraId="3E160C58" w14:textId="590CB7EA" w:rsidR="003F552D" w:rsidRPr="003F552D" w:rsidRDefault="00792601"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KD</w:t>
            </w:r>
            <w:r w:rsidR="003F552D" w:rsidRPr="003F552D">
              <w:rPr>
                <w:rFonts w:ascii="Times New Roman" w:eastAsia="Calibri" w:hAnsi="Times New Roman" w:cs="Times New Roman"/>
                <w:sz w:val="24"/>
                <w:szCs w:val="24"/>
                <w:lang w:val="en-GB" w:eastAsia="en-PH"/>
              </w:rPr>
              <w:t xml:space="preserve">, </w:t>
            </w:r>
            <w:r w:rsidR="002966FB">
              <w:rPr>
                <w:rFonts w:ascii="Times New Roman" w:eastAsia="Calibri" w:hAnsi="Times New Roman" w:cs="Times New Roman"/>
                <w:sz w:val="24"/>
                <w:szCs w:val="24"/>
                <w:lang w:val="en-GB" w:eastAsia="en-PH"/>
              </w:rPr>
              <w:t>S</w:t>
            </w:r>
            <w:r w:rsidR="003F552D" w:rsidRPr="003F552D">
              <w:rPr>
                <w:rFonts w:ascii="Times New Roman" w:eastAsia="Calibri" w:hAnsi="Times New Roman" w:cs="Times New Roman"/>
                <w:sz w:val="24"/>
                <w:szCs w:val="24"/>
                <w:lang w:val="en-GB" w:eastAsia="en-PH"/>
              </w:rPr>
              <w:t>pokesperson of Free Tacloban 5 Network</w:t>
            </w:r>
            <w:r w:rsidR="002966FB">
              <w:rPr>
                <w:rFonts w:ascii="Times New Roman" w:eastAsia="Calibri" w:hAnsi="Times New Roman" w:cs="Times New Roman"/>
                <w:sz w:val="24"/>
                <w:szCs w:val="24"/>
                <w:lang w:val="en-GB" w:eastAsia="en-PH"/>
              </w:rPr>
              <w:t xml:space="preserve"> – Sister of woman political prisoner Marielle Domequil. She was </w:t>
            </w:r>
            <w:r w:rsidR="003F552D" w:rsidRPr="003F552D">
              <w:rPr>
                <w:rFonts w:ascii="Times New Roman" w:eastAsia="Calibri" w:hAnsi="Times New Roman" w:cs="Times New Roman"/>
                <w:sz w:val="24"/>
                <w:szCs w:val="24"/>
                <w:lang w:val="en-GB" w:eastAsia="en-PH"/>
              </w:rPr>
              <w:t>called by the military to the barangay hall for a dialogue. She filed a complaint at the Commission on Human Rights Region 8 on August 7, 2025.</w:t>
            </w:r>
          </w:p>
          <w:p w14:paraId="6EE46EDF" w14:textId="038BFC8D" w:rsidR="003F552D" w:rsidRPr="003F552D" w:rsidRDefault="00792601"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AFDV</w:t>
            </w:r>
            <w:r w:rsidR="003F552D" w:rsidRPr="003F552D">
              <w:rPr>
                <w:rFonts w:ascii="Times New Roman" w:eastAsia="Calibri" w:hAnsi="Times New Roman" w:cs="Times New Roman"/>
                <w:sz w:val="24"/>
                <w:szCs w:val="24"/>
                <w:lang w:val="en-GB" w:eastAsia="en-PH"/>
              </w:rPr>
              <w:t>, writer, poet, researcher, former political prisoner, and former Gabriela Deputy Secretary-General</w:t>
            </w:r>
            <w:r w:rsidR="0052142A">
              <w:rPr>
                <w:rFonts w:ascii="Times New Roman" w:eastAsia="Calibri" w:hAnsi="Times New Roman" w:cs="Times New Roman"/>
                <w:sz w:val="24"/>
                <w:szCs w:val="24"/>
                <w:lang w:val="en-GB" w:eastAsia="en-PH"/>
              </w:rPr>
              <w:t xml:space="preserve"> –</w:t>
            </w:r>
            <w:r w:rsidR="003F552D" w:rsidRPr="003F552D">
              <w:rPr>
                <w:rFonts w:ascii="Times New Roman" w:eastAsia="Calibri" w:hAnsi="Times New Roman" w:cs="Times New Roman"/>
                <w:sz w:val="24"/>
                <w:szCs w:val="24"/>
                <w:lang w:val="en-GB" w:eastAsia="en-PH"/>
              </w:rPr>
              <w:t xml:space="preserve"> </w:t>
            </w:r>
            <w:r w:rsidR="002966FB">
              <w:rPr>
                <w:rFonts w:ascii="Times New Roman" w:eastAsia="Calibri" w:hAnsi="Times New Roman" w:cs="Times New Roman"/>
                <w:sz w:val="24"/>
                <w:szCs w:val="24"/>
                <w:lang w:val="en-GB" w:eastAsia="en-PH"/>
              </w:rPr>
              <w:t>R</w:t>
            </w:r>
            <w:r w:rsidR="003F552D" w:rsidRPr="003F552D">
              <w:rPr>
                <w:rFonts w:ascii="Times New Roman" w:eastAsia="Calibri" w:hAnsi="Times New Roman" w:cs="Times New Roman"/>
                <w:sz w:val="24"/>
                <w:szCs w:val="24"/>
                <w:lang w:val="en-GB" w:eastAsia="en-PH"/>
              </w:rPr>
              <w:t>ed</w:t>
            </w:r>
            <w:r w:rsidR="002966FB">
              <w:rPr>
                <w:rFonts w:ascii="Times New Roman" w:eastAsia="Calibri" w:hAnsi="Times New Roman" w:cs="Times New Roman"/>
                <w:sz w:val="24"/>
                <w:szCs w:val="24"/>
                <w:lang w:val="en-GB" w:eastAsia="en-PH"/>
              </w:rPr>
              <w:t>-</w:t>
            </w:r>
            <w:r w:rsidR="003F552D" w:rsidRPr="003F552D">
              <w:rPr>
                <w:rFonts w:ascii="Times New Roman" w:eastAsia="Calibri" w:hAnsi="Times New Roman" w:cs="Times New Roman"/>
                <w:sz w:val="24"/>
                <w:szCs w:val="24"/>
                <w:lang w:val="en-GB" w:eastAsia="en-PH"/>
              </w:rPr>
              <w:t>tagged by NTF</w:t>
            </w:r>
            <w:r w:rsidR="0052142A">
              <w:rPr>
                <w:rFonts w:ascii="Times New Roman" w:eastAsia="Calibri" w:hAnsi="Times New Roman" w:cs="Times New Roman"/>
                <w:sz w:val="24"/>
                <w:szCs w:val="24"/>
                <w:lang w:val="en-GB" w:eastAsia="en-PH"/>
              </w:rPr>
              <w:t>-</w:t>
            </w:r>
            <w:r w:rsidR="003F552D" w:rsidRPr="003F552D">
              <w:rPr>
                <w:rFonts w:ascii="Times New Roman" w:eastAsia="Calibri" w:hAnsi="Times New Roman" w:cs="Times New Roman"/>
                <w:sz w:val="24"/>
                <w:szCs w:val="24"/>
                <w:lang w:val="en-GB" w:eastAsia="en-PH"/>
              </w:rPr>
              <w:t xml:space="preserve">ELCAC agent </w:t>
            </w:r>
            <w:r>
              <w:rPr>
                <w:rFonts w:ascii="Times New Roman" w:eastAsia="Calibri" w:hAnsi="Times New Roman" w:cs="Times New Roman"/>
                <w:sz w:val="24"/>
                <w:szCs w:val="24"/>
                <w:lang w:val="en-GB" w:eastAsia="en-PH"/>
              </w:rPr>
              <w:t>JC</w:t>
            </w:r>
            <w:r w:rsidR="003F552D" w:rsidRPr="003F552D">
              <w:rPr>
                <w:rFonts w:ascii="Times New Roman" w:eastAsia="Calibri" w:hAnsi="Times New Roman" w:cs="Times New Roman"/>
                <w:sz w:val="24"/>
                <w:szCs w:val="24"/>
                <w:lang w:val="en-GB" w:eastAsia="en-PH"/>
              </w:rPr>
              <w:t xml:space="preserve"> in a Bombo Radio-Iloilo live interview on August 19, 2024. On November 7, 2025, two persons who refused to identify themselves insisted on talking with her at her residence, even giving a description of her face.</w:t>
            </w:r>
          </w:p>
          <w:p w14:paraId="4C7E5839" w14:textId="773F9027" w:rsidR="003F552D" w:rsidRPr="003F552D" w:rsidRDefault="003F552D"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sidRPr="003F552D">
              <w:rPr>
                <w:rFonts w:ascii="Times New Roman" w:eastAsia="Calibri" w:hAnsi="Times New Roman" w:cs="Times New Roman"/>
                <w:sz w:val="24"/>
                <w:szCs w:val="24"/>
                <w:lang w:val="en-GB" w:eastAsia="en-PH"/>
              </w:rPr>
              <w:lastRenderedPageBreak/>
              <w:t>July 28 to the second week of August 2025, leaders of G</w:t>
            </w:r>
            <w:r w:rsidR="0052142A">
              <w:rPr>
                <w:rFonts w:ascii="Times New Roman" w:eastAsia="Calibri" w:hAnsi="Times New Roman" w:cs="Times New Roman"/>
                <w:sz w:val="24"/>
                <w:szCs w:val="24"/>
                <w:lang w:val="en-GB" w:eastAsia="en-PH"/>
              </w:rPr>
              <w:t>ABRIELA</w:t>
            </w:r>
            <w:r w:rsidRPr="003F552D">
              <w:rPr>
                <w:rFonts w:ascii="Times New Roman" w:eastAsia="Calibri" w:hAnsi="Times New Roman" w:cs="Times New Roman"/>
                <w:sz w:val="24"/>
                <w:szCs w:val="24"/>
                <w:lang w:val="en-GB" w:eastAsia="en-PH"/>
              </w:rPr>
              <w:t xml:space="preserve"> and Gabriela Women’s Party in Cagayan province and Marikina City reported suffering various forms of harassment and threats, including interrogation, surveillance and unwanted visits in their homes, and being intimidated to “surrender” in exchange for “</w:t>
            </w:r>
            <w:r w:rsidRPr="0052142A">
              <w:rPr>
                <w:rFonts w:ascii="Times New Roman" w:eastAsia="Calibri" w:hAnsi="Times New Roman" w:cs="Times New Roman"/>
                <w:i/>
                <w:sz w:val="24"/>
                <w:szCs w:val="24"/>
                <w:lang w:val="en-GB" w:eastAsia="en-PH"/>
              </w:rPr>
              <w:t>ayuda</w:t>
            </w:r>
            <w:r w:rsidRPr="003F552D">
              <w:rPr>
                <w:rFonts w:ascii="Times New Roman" w:eastAsia="Calibri" w:hAnsi="Times New Roman" w:cs="Times New Roman"/>
                <w:sz w:val="24"/>
                <w:szCs w:val="24"/>
                <w:lang w:val="en-GB" w:eastAsia="en-PH"/>
              </w:rPr>
              <w:t>”</w:t>
            </w:r>
            <w:r w:rsidR="0052142A">
              <w:rPr>
                <w:rFonts w:ascii="Times New Roman" w:eastAsia="Calibri" w:hAnsi="Times New Roman" w:cs="Times New Roman"/>
                <w:sz w:val="24"/>
                <w:szCs w:val="24"/>
                <w:lang w:val="en-GB" w:eastAsia="en-PH"/>
              </w:rPr>
              <w:t xml:space="preserve"> (financial aid).</w:t>
            </w:r>
          </w:p>
          <w:p w14:paraId="260B5C40" w14:textId="2C189782" w:rsidR="003F552D" w:rsidRPr="003F552D" w:rsidRDefault="003F552D"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sidRPr="003F552D">
              <w:rPr>
                <w:rFonts w:ascii="Times New Roman" w:eastAsia="Calibri" w:hAnsi="Times New Roman" w:cs="Times New Roman"/>
                <w:sz w:val="24"/>
                <w:szCs w:val="24"/>
                <w:lang w:val="en-GB" w:eastAsia="en-PH"/>
              </w:rPr>
              <w:t xml:space="preserve">On September 15, 2025, a Facebook post by GMA Super Radyo Iloilo cited Col. </w:t>
            </w:r>
            <w:r w:rsidR="00792601">
              <w:rPr>
                <w:rFonts w:ascii="Times New Roman" w:eastAsia="Calibri" w:hAnsi="Times New Roman" w:cs="Times New Roman"/>
                <w:sz w:val="24"/>
                <w:szCs w:val="24"/>
                <w:lang w:val="en-GB" w:eastAsia="en-PH"/>
              </w:rPr>
              <w:t>EL</w:t>
            </w:r>
            <w:r w:rsidRPr="003F552D">
              <w:rPr>
                <w:rFonts w:ascii="Times New Roman" w:eastAsia="Calibri" w:hAnsi="Times New Roman" w:cs="Times New Roman"/>
                <w:sz w:val="24"/>
                <w:szCs w:val="24"/>
                <w:lang w:val="en-GB" w:eastAsia="en-PH"/>
              </w:rPr>
              <w:t xml:space="preserve">, Chief of the Public Affairs Office of the 3rd Infantry Division, Philippine Army who tagged Paghugpong sang mga Mangunguma sa Panay kag Guimaras (PAMANGGAS) as a “rebel group” and falsely claimed that its </w:t>
            </w:r>
            <w:r w:rsidR="002966FB">
              <w:rPr>
                <w:rFonts w:ascii="Times New Roman" w:eastAsia="Calibri" w:hAnsi="Times New Roman" w:cs="Times New Roman"/>
                <w:sz w:val="24"/>
                <w:szCs w:val="24"/>
                <w:lang w:val="en-GB" w:eastAsia="en-PH"/>
              </w:rPr>
              <w:t>C</w:t>
            </w:r>
            <w:r w:rsidRPr="003F552D">
              <w:rPr>
                <w:rFonts w:ascii="Times New Roman" w:eastAsia="Calibri" w:hAnsi="Times New Roman" w:cs="Times New Roman"/>
                <w:sz w:val="24"/>
                <w:szCs w:val="24"/>
                <w:lang w:val="en-GB" w:eastAsia="en-PH"/>
              </w:rPr>
              <w:t xml:space="preserve">hair </w:t>
            </w:r>
            <w:r w:rsidR="00792601">
              <w:rPr>
                <w:rFonts w:ascii="Times New Roman" w:eastAsia="Calibri" w:hAnsi="Times New Roman" w:cs="Times New Roman"/>
                <w:b/>
                <w:sz w:val="24"/>
                <w:szCs w:val="24"/>
                <w:lang w:val="en-GB" w:eastAsia="en-PH"/>
              </w:rPr>
              <w:t>LC</w:t>
            </w:r>
            <w:r w:rsidRPr="003F552D">
              <w:rPr>
                <w:rFonts w:ascii="Times New Roman" w:eastAsia="Calibri" w:hAnsi="Times New Roman" w:cs="Times New Roman"/>
                <w:sz w:val="24"/>
                <w:szCs w:val="24"/>
                <w:lang w:val="en-GB" w:eastAsia="en-PH"/>
              </w:rPr>
              <w:t xml:space="preserve"> was “at large.”</w:t>
            </w:r>
          </w:p>
          <w:p w14:paraId="1CDEB90D" w14:textId="3FF34FD6" w:rsidR="003F552D" w:rsidRPr="003F552D" w:rsidRDefault="00792601"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MAV</w:t>
            </w:r>
            <w:r w:rsidR="003F552D" w:rsidRPr="003F552D">
              <w:rPr>
                <w:rFonts w:ascii="Times New Roman" w:eastAsia="Calibri" w:hAnsi="Times New Roman" w:cs="Times New Roman"/>
                <w:sz w:val="24"/>
                <w:szCs w:val="24"/>
                <w:lang w:val="en-GB" w:eastAsia="en-PH"/>
              </w:rPr>
              <w:t>, Secretary General of KASAMA-Lupang Ramos, a local peasant organization advocating for genuine land reform</w:t>
            </w:r>
            <w:r w:rsidR="002966FB">
              <w:rPr>
                <w:rFonts w:ascii="Times New Roman" w:eastAsia="Calibri" w:hAnsi="Times New Roman" w:cs="Times New Roman"/>
                <w:sz w:val="24"/>
                <w:szCs w:val="24"/>
                <w:lang w:val="en-GB" w:eastAsia="en-PH"/>
              </w:rPr>
              <w:t xml:space="preserve"> – R</w:t>
            </w:r>
            <w:r w:rsidR="003F552D" w:rsidRPr="003F552D">
              <w:rPr>
                <w:rFonts w:ascii="Times New Roman" w:eastAsia="Calibri" w:hAnsi="Times New Roman" w:cs="Times New Roman"/>
                <w:sz w:val="24"/>
                <w:szCs w:val="24"/>
                <w:lang w:val="en-GB" w:eastAsia="en-PH"/>
              </w:rPr>
              <w:t xml:space="preserve">ed-tagged and threatened by several personnel of the Task Force Ugnay, including 2nd Lt. </w:t>
            </w:r>
            <w:r>
              <w:rPr>
                <w:rFonts w:ascii="Times New Roman" w:eastAsia="Calibri" w:hAnsi="Times New Roman" w:cs="Times New Roman"/>
                <w:sz w:val="24"/>
                <w:szCs w:val="24"/>
                <w:lang w:val="en-GB" w:eastAsia="en-PH"/>
              </w:rPr>
              <w:t>AKCG</w:t>
            </w:r>
            <w:r w:rsidR="003F552D" w:rsidRPr="003F552D">
              <w:rPr>
                <w:rFonts w:ascii="Times New Roman" w:eastAsia="Calibri" w:hAnsi="Times New Roman" w:cs="Times New Roman"/>
                <w:sz w:val="24"/>
                <w:szCs w:val="24"/>
                <w:lang w:val="en-GB" w:eastAsia="en-PH"/>
              </w:rPr>
              <w:t xml:space="preserve"> and Lt. </w:t>
            </w:r>
            <w:r>
              <w:rPr>
                <w:rFonts w:ascii="Times New Roman" w:eastAsia="Calibri" w:hAnsi="Times New Roman" w:cs="Times New Roman"/>
                <w:sz w:val="24"/>
                <w:szCs w:val="24"/>
                <w:lang w:val="en-GB" w:eastAsia="en-PH"/>
              </w:rPr>
              <w:t>VNA</w:t>
            </w:r>
            <w:r w:rsidR="003F552D" w:rsidRPr="003F552D">
              <w:rPr>
                <w:rFonts w:ascii="Times New Roman" w:eastAsia="Calibri" w:hAnsi="Times New Roman" w:cs="Times New Roman"/>
                <w:sz w:val="24"/>
                <w:szCs w:val="24"/>
                <w:lang w:val="en-GB" w:eastAsia="en-PH"/>
              </w:rPr>
              <w:t xml:space="preserve"> </w:t>
            </w:r>
            <w:r w:rsidR="002966FB">
              <w:rPr>
                <w:rFonts w:ascii="Times New Roman" w:eastAsia="Calibri" w:hAnsi="Times New Roman" w:cs="Times New Roman"/>
                <w:sz w:val="24"/>
                <w:szCs w:val="24"/>
                <w:lang w:val="en-GB" w:eastAsia="en-PH"/>
              </w:rPr>
              <w:t>o</w:t>
            </w:r>
            <w:r w:rsidR="003F552D" w:rsidRPr="003F552D">
              <w:rPr>
                <w:rFonts w:ascii="Times New Roman" w:eastAsia="Calibri" w:hAnsi="Times New Roman" w:cs="Times New Roman"/>
                <w:sz w:val="24"/>
                <w:szCs w:val="24"/>
                <w:lang w:val="en-GB" w:eastAsia="en-PH"/>
              </w:rPr>
              <w:t>n August 11, 2025. V and two other residents are now facing trumped-up charges of grave threats and other cases filed by the women soldiers.</w:t>
            </w:r>
          </w:p>
          <w:p w14:paraId="276DEB3C" w14:textId="7DC8024C" w:rsidR="003F552D" w:rsidRPr="00F13A9D" w:rsidRDefault="00792601"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b/>
                <w:sz w:val="24"/>
                <w:szCs w:val="24"/>
                <w:lang w:val="en-GB" w:eastAsia="en-PH"/>
              </w:rPr>
              <w:t>PPJ</w:t>
            </w:r>
            <w:r w:rsidR="003F552D" w:rsidRPr="003F552D">
              <w:rPr>
                <w:rFonts w:ascii="Times New Roman" w:eastAsia="Calibri" w:hAnsi="Times New Roman" w:cs="Times New Roman"/>
                <w:sz w:val="24"/>
                <w:szCs w:val="24"/>
                <w:lang w:val="en-GB" w:eastAsia="en-PH"/>
              </w:rPr>
              <w:t xml:space="preserve">, development worker for Paghidaet sa Kauswagan Development Group, Inc. </w:t>
            </w:r>
            <w:r w:rsidR="00E310E5">
              <w:rPr>
                <w:rFonts w:ascii="Times New Roman" w:eastAsia="Calibri" w:hAnsi="Times New Roman" w:cs="Times New Roman"/>
                <w:sz w:val="24"/>
                <w:szCs w:val="24"/>
                <w:lang w:val="en-GB" w:eastAsia="en-PH"/>
              </w:rPr>
              <w:t>– A</w:t>
            </w:r>
            <w:r w:rsidR="003F552D" w:rsidRPr="003F552D">
              <w:rPr>
                <w:rFonts w:ascii="Times New Roman" w:eastAsia="Calibri" w:hAnsi="Times New Roman" w:cs="Times New Roman"/>
                <w:sz w:val="24"/>
                <w:szCs w:val="24"/>
                <w:lang w:val="en-GB" w:eastAsia="en-PH"/>
              </w:rPr>
              <w:t>pproached at the bus terminal in Hinigaran town on October 23, 2025, at around 4:30 PM by two men in dark glasses who warned her something bad will happen if she did not stop her activities. Earlier in January 2025, she was arrested and detained for two months on trumped-up terrorism financing charges, which were quashed in May 2025.</w:t>
            </w:r>
          </w:p>
        </w:tc>
      </w:tr>
      <w:tr w:rsidR="003F552D" w:rsidRPr="00F13A9D" w14:paraId="2A77CE9F" w14:textId="77777777" w:rsidTr="00D9366F">
        <w:trPr>
          <w:jc w:val="center"/>
        </w:trPr>
        <w:tc>
          <w:tcPr>
            <w:tcW w:w="10194" w:type="dxa"/>
          </w:tcPr>
          <w:p w14:paraId="1ED3D385" w14:textId="77777777" w:rsidR="003F552D" w:rsidRPr="00D9366F" w:rsidRDefault="003F552D" w:rsidP="00EA03A8">
            <w:pPr>
              <w:pStyle w:val="ListParagraph"/>
              <w:numPr>
                <w:ilvl w:val="0"/>
                <w:numId w:val="8"/>
              </w:numPr>
              <w:autoSpaceDE w:val="0"/>
              <w:autoSpaceDN w:val="0"/>
              <w:adjustRightInd w:val="0"/>
              <w:rPr>
                <w:rFonts w:ascii="Times New Roman" w:eastAsia="Calibri" w:hAnsi="Times New Roman" w:cs="Times New Roman"/>
                <w:sz w:val="24"/>
                <w:szCs w:val="24"/>
                <w:lang w:val="en-GB" w:eastAsia="en-PH"/>
              </w:rPr>
            </w:pPr>
            <w:r w:rsidRPr="003F552D">
              <w:rPr>
                <w:rFonts w:ascii="Times New Roman" w:eastAsia="Calibri" w:hAnsi="Times New Roman" w:cs="Times New Roman"/>
                <w:sz w:val="24"/>
                <w:szCs w:val="24"/>
                <w:lang w:val="en-GB" w:eastAsia="en-PH"/>
              </w:rPr>
              <w:lastRenderedPageBreak/>
              <w:t xml:space="preserve">Arbitrary arrests and arrests on trumped-up charges continue, victimizing both women and their families. </w:t>
            </w:r>
            <w:r w:rsidRPr="00D9366F">
              <w:rPr>
                <w:rFonts w:ascii="Times New Roman" w:eastAsia="Calibri" w:hAnsi="Times New Roman" w:cs="Times New Roman"/>
                <w:sz w:val="24"/>
                <w:szCs w:val="24"/>
                <w:lang w:val="en-GB" w:eastAsia="en-PH"/>
              </w:rPr>
              <w:t>On January 23, 2026, at least six anti-mining protesters, including two elderly women, were arrested in Dupax del Norte, Nueva Vizcaya while forming a human barricade along the Keon Barangay Road to block the entry of Woggle Corp., an affiliate of FCF Minerals Corporation that has obtained a highly questionable exploration license for 3,100-hectares in Dupax del Norte. They have since been released.</w:t>
            </w:r>
          </w:p>
          <w:p w14:paraId="3F6666FD" w14:textId="77777777" w:rsidR="00D9366F" w:rsidRDefault="00D9366F" w:rsidP="00EA03A8">
            <w:pPr>
              <w:pStyle w:val="ListParagraph"/>
              <w:autoSpaceDE w:val="0"/>
              <w:autoSpaceDN w:val="0"/>
              <w:adjustRightInd w:val="0"/>
              <w:rPr>
                <w:rFonts w:ascii="Times New Roman" w:eastAsia="Calibri" w:hAnsi="Times New Roman" w:cs="Times New Roman"/>
                <w:sz w:val="24"/>
                <w:szCs w:val="24"/>
                <w:lang w:val="en-GB" w:eastAsia="en-PH"/>
              </w:rPr>
            </w:pPr>
          </w:p>
          <w:p w14:paraId="5689D14C" w14:textId="69FDF41E" w:rsidR="00D9366F" w:rsidRPr="00D9366F" w:rsidRDefault="00D9366F" w:rsidP="00EA03A8">
            <w:pPr>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 xml:space="preserve">Despite the release of a number of women political prisoners whose cases were dismissed because the charges were trumped-up in the first place, many continue to languish in jail. Community journalist </w:t>
            </w:r>
            <w:r w:rsidR="00792601">
              <w:rPr>
                <w:rFonts w:ascii="Times New Roman" w:eastAsia="Calibri" w:hAnsi="Times New Roman" w:cs="Times New Roman"/>
                <w:b/>
                <w:sz w:val="24"/>
                <w:szCs w:val="24"/>
                <w:lang w:val="en-GB" w:eastAsia="en-PH"/>
              </w:rPr>
              <w:t>FMC</w:t>
            </w:r>
            <w:r w:rsidRPr="00D9366F">
              <w:rPr>
                <w:rFonts w:ascii="Times New Roman" w:eastAsia="Calibri" w:hAnsi="Times New Roman" w:cs="Times New Roman"/>
                <w:sz w:val="24"/>
                <w:szCs w:val="24"/>
                <w:lang w:val="en-GB" w:eastAsia="en-PH"/>
              </w:rPr>
              <w:t xml:space="preserve"> and development worker </w:t>
            </w:r>
            <w:r w:rsidR="00792601">
              <w:rPr>
                <w:rFonts w:ascii="Times New Roman" w:eastAsia="Calibri" w:hAnsi="Times New Roman" w:cs="Times New Roman"/>
                <w:b/>
                <w:sz w:val="24"/>
                <w:szCs w:val="24"/>
                <w:lang w:val="en-GB" w:eastAsia="en-PH"/>
              </w:rPr>
              <w:t>MD</w:t>
            </w:r>
            <w:r w:rsidRPr="00D9366F">
              <w:rPr>
                <w:rFonts w:ascii="Times New Roman" w:eastAsia="Calibri" w:hAnsi="Times New Roman" w:cs="Times New Roman"/>
                <w:sz w:val="24"/>
                <w:szCs w:val="24"/>
                <w:lang w:val="en-GB" w:eastAsia="en-PH"/>
              </w:rPr>
              <w:t xml:space="preserve"> are still appealing their recent conviction for “terrorist financing</w:t>
            </w:r>
            <w:r w:rsidR="00E310E5">
              <w:rPr>
                <w:rFonts w:ascii="Times New Roman" w:eastAsia="Calibri" w:hAnsi="Times New Roman" w:cs="Times New Roman"/>
                <w:sz w:val="24"/>
                <w:szCs w:val="24"/>
                <w:lang w:val="en-GB" w:eastAsia="en-PH"/>
              </w:rPr>
              <w:t>.</w:t>
            </w:r>
            <w:r w:rsidRPr="00D9366F">
              <w:rPr>
                <w:rFonts w:ascii="Times New Roman" w:eastAsia="Calibri" w:hAnsi="Times New Roman" w:cs="Times New Roman"/>
                <w:sz w:val="24"/>
                <w:szCs w:val="24"/>
                <w:lang w:val="en-GB" w:eastAsia="en-PH"/>
              </w:rPr>
              <w:t xml:space="preserve">” In 2024, </w:t>
            </w:r>
            <w:r w:rsidR="00E310E5">
              <w:rPr>
                <w:rFonts w:ascii="Times New Roman" w:eastAsia="Calibri" w:hAnsi="Times New Roman" w:cs="Times New Roman"/>
                <w:sz w:val="24"/>
                <w:szCs w:val="24"/>
                <w:lang w:val="en-GB" w:eastAsia="en-PH"/>
              </w:rPr>
              <w:t xml:space="preserve">WHRDs </w:t>
            </w:r>
            <w:r w:rsidR="00792601">
              <w:rPr>
                <w:rFonts w:ascii="Times New Roman" w:eastAsia="Calibri" w:hAnsi="Times New Roman" w:cs="Times New Roman"/>
                <w:b/>
                <w:sz w:val="24"/>
                <w:szCs w:val="24"/>
                <w:lang w:val="en-GB" w:eastAsia="en-PH"/>
              </w:rPr>
              <w:t>MD</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MTB</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JD</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FB</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LR</w:t>
            </w:r>
            <w:r w:rsidR="00E310E5">
              <w:rPr>
                <w:rFonts w:ascii="Times New Roman" w:eastAsia="Calibri" w:hAnsi="Times New Roman" w:cs="Times New Roman"/>
                <w:sz w:val="24"/>
                <w:szCs w:val="24"/>
                <w:lang w:val="en-GB" w:eastAsia="en-PH"/>
              </w:rPr>
              <w:t>,</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JL</w:t>
            </w:r>
            <w:r w:rsidRPr="00D9366F">
              <w:rPr>
                <w:rFonts w:ascii="Times New Roman" w:eastAsia="Calibri" w:hAnsi="Times New Roman" w:cs="Times New Roman"/>
                <w:sz w:val="24"/>
                <w:szCs w:val="24"/>
                <w:lang w:val="en-GB" w:eastAsia="en-PH"/>
              </w:rPr>
              <w:t xml:space="preserve">, and </w:t>
            </w:r>
            <w:r w:rsidR="00792601">
              <w:rPr>
                <w:rFonts w:ascii="Times New Roman" w:eastAsia="Calibri" w:hAnsi="Times New Roman" w:cs="Times New Roman"/>
                <w:b/>
                <w:sz w:val="24"/>
                <w:szCs w:val="24"/>
                <w:lang w:val="en-GB" w:eastAsia="en-PH"/>
              </w:rPr>
              <w:t>EBM</w:t>
            </w:r>
            <w:r w:rsidRPr="00D9366F">
              <w:rPr>
                <w:rFonts w:ascii="Times New Roman" w:eastAsia="Calibri" w:hAnsi="Times New Roman" w:cs="Times New Roman"/>
                <w:sz w:val="24"/>
                <w:szCs w:val="24"/>
                <w:lang w:val="en-GB" w:eastAsia="en-PH"/>
              </w:rPr>
              <w:t xml:space="preserve"> were arrested. As of the 2025 count, there were 137 women political prisoners. Another eight women political prisoners were added in the first quarter of 2026, including </w:t>
            </w:r>
            <w:r w:rsidRPr="00E310E5">
              <w:rPr>
                <w:rFonts w:ascii="Times New Roman" w:eastAsia="Calibri" w:hAnsi="Times New Roman" w:cs="Times New Roman"/>
                <w:b/>
                <w:sz w:val="24"/>
                <w:szCs w:val="24"/>
                <w:lang w:val="en-GB" w:eastAsia="en-PH"/>
              </w:rPr>
              <w:t xml:space="preserve">Dr. </w:t>
            </w:r>
            <w:r w:rsidR="00792601">
              <w:rPr>
                <w:rFonts w:ascii="Times New Roman" w:eastAsia="Calibri" w:hAnsi="Times New Roman" w:cs="Times New Roman"/>
                <w:b/>
                <w:sz w:val="24"/>
                <w:szCs w:val="24"/>
                <w:lang w:val="en-GB" w:eastAsia="en-PH"/>
              </w:rPr>
              <w:t>AMR</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MAAS</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TF</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RFT</w:t>
            </w:r>
            <w:r w:rsidRPr="00D9366F">
              <w:rPr>
                <w:rFonts w:ascii="Times New Roman" w:eastAsia="Calibri" w:hAnsi="Times New Roman" w:cs="Times New Roman"/>
                <w:sz w:val="24"/>
                <w:szCs w:val="24"/>
                <w:lang w:val="en-GB" w:eastAsia="en-PH"/>
              </w:rPr>
              <w:t xml:space="preserve">, </w:t>
            </w:r>
            <w:r w:rsidR="00792601">
              <w:rPr>
                <w:rFonts w:ascii="Times New Roman" w:eastAsia="Calibri" w:hAnsi="Times New Roman" w:cs="Times New Roman"/>
                <w:b/>
                <w:sz w:val="24"/>
                <w:szCs w:val="24"/>
                <w:lang w:val="en-GB" w:eastAsia="en-PH"/>
              </w:rPr>
              <w:t>CG</w:t>
            </w:r>
            <w:r w:rsidRPr="00D9366F">
              <w:rPr>
                <w:rFonts w:ascii="Times New Roman" w:eastAsia="Calibri" w:hAnsi="Times New Roman" w:cs="Times New Roman"/>
                <w:sz w:val="24"/>
                <w:szCs w:val="24"/>
                <w:lang w:val="en-GB" w:eastAsia="en-PH"/>
              </w:rPr>
              <w:t xml:space="preserve">, and </w:t>
            </w:r>
            <w:r w:rsidR="00792601" w:rsidRPr="00792601">
              <w:rPr>
                <w:rFonts w:ascii="Times New Roman" w:eastAsia="Calibri" w:hAnsi="Times New Roman" w:cs="Times New Roman"/>
                <w:b/>
                <w:sz w:val="24"/>
                <w:szCs w:val="24"/>
                <w:lang w:val="en-GB" w:eastAsia="en-PH"/>
              </w:rPr>
              <w:t>JP</w:t>
            </w:r>
            <w:r w:rsidRPr="00D9366F">
              <w:rPr>
                <w:rFonts w:ascii="Times New Roman" w:eastAsia="Calibri" w:hAnsi="Times New Roman" w:cs="Times New Roman"/>
                <w:sz w:val="24"/>
                <w:szCs w:val="24"/>
                <w:lang w:val="en-GB" w:eastAsia="en-PH"/>
              </w:rPr>
              <w:t xml:space="preserve">. </w:t>
            </w:r>
          </w:p>
          <w:p w14:paraId="002F4534" w14:textId="254BCB38" w:rsidR="00D9366F" w:rsidRPr="00D9366F" w:rsidRDefault="00D9366F" w:rsidP="00EA03A8">
            <w:pPr>
              <w:pStyle w:val="NoSpacing"/>
              <w:numPr>
                <w:ilvl w:val="0"/>
                <w:numId w:val="8"/>
              </w:numPr>
              <w:rPr>
                <w:rFonts w:ascii="Times New Roman" w:eastAsia="SimSun" w:hAnsi="Times New Roman" w:cs="Times New Roman"/>
                <w:color w:val="000000"/>
                <w:sz w:val="24"/>
                <w:szCs w:val="24"/>
                <w:shd w:val="clear" w:color="auto" w:fill="FFFFFF"/>
              </w:rPr>
            </w:pPr>
            <w:r w:rsidRPr="00E310E5">
              <w:rPr>
                <w:rFonts w:ascii="Times New Roman" w:hAnsi="Times New Roman" w:cs="Times New Roman"/>
                <w:b/>
                <w:sz w:val="24"/>
                <w:szCs w:val="24"/>
                <w:lang w:eastAsia="en-PH"/>
              </w:rPr>
              <w:t xml:space="preserve">Dr. </w:t>
            </w:r>
            <w:r w:rsidR="00792601">
              <w:rPr>
                <w:rFonts w:ascii="Times New Roman" w:hAnsi="Times New Roman" w:cs="Times New Roman"/>
                <w:b/>
                <w:sz w:val="24"/>
                <w:szCs w:val="24"/>
                <w:lang w:eastAsia="en-PH"/>
              </w:rPr>
              <w:t>AMR</w:t>
            </w:r>
            <w:r w:rsidRPr="00D9366F">
              <w:rPr>
                <w:rFonts w:ascii="Times New Roman" w:hAnsi="Times New Roman" w:cs="Times New Roman"/>
                <w:sz w:val="24"/>
                <w:szCs w:val="24"/>
                <w:lang w:eastAsia="en-PH"/>
              </w:rPr>
              <w:t xml:space="preserve"> was a spokesperson of Save the Abra River Movement against large scale mining and a doctor among the underserved communities in the far-flung villages. She was working with </w:t>
            </w:r>
            <w:r w:rsidRPr="00D9366F">
              <w:rPr>
                <w:rFonts w:ascii="Times New Roman" w:hAnsi="Times New Roman" w:cs="Times New Roman"/>
                <w:sz w:val="24"/>
                <w:szCs w:val="24"/>
                <w:lang w:val="en-GB" w:eastAsia="en-PH"/>
              </w:rPr>
              <w:t xml:space="preserve">Community Health Education Services and Training in the Cordillera Region (CHESTCORE) when she was arrested </w:t>
            </w:r>
            <w:r w:rsidRPr="00D9366F">
              <w:rPr>
                <w:rFonts w:ascii="Times New Roman" w:hAnsi="Times New Roman" w:cs="Times New Roman"/>
                <w:color w:val="000000"/>
                <w:sz w:val="24"/>
                <w:szCs w:val="24"/>
                <w:lang w:val="hi-IN" w:eastAsia="zh-CN"/>
              </w:rPr>
              <w:t>o</w:t>
            </w:r>
            <w:r w:rsidRPr="00D9366F">
              <w:rPr>
                <w:rFonts w:ascii="Times New Roman" w:hAnsi="Times New Roman" w:cs="Times New Roman"/>
                <w:color w:val="000000"/>
                <w:sz w:val="24"/>
                <w:szCs w:val="24"/>
                <w:lang w:val="en-US" w:eastAsia="zh-CN"/>
              </w:rPr>
              <w:t>n</w:t>
            </w:r>
            <w:r w:rsidRPr="00D9366F">
              <w:rPr>
                <w:rFonts w:ascii="Times New Roman" w:hAnsi="Times New Roman" w:cs="Times New Roman"/>
                <w:color w:val="000000"/>
                <w:sz w:val="24"/>
                <w:szCs w:val="24"/>
                <w:lang w:val="hi-IN" w:eastAsia="zh-CN"/>
              </w:rPr>
              <w:t xml:space="preserve"> March 11, 2026</w:t>
            </w:r>
            <w:r w:rsidRPr="00D9366F">
              <w:rPr>
                <w:rFonts w:ascii="Times New Roman" w:hAnsi="Times New Roman" w:cs="Times New Roman"/>
                <w:color w:val="000000"/>
                <w:sz w:val="24"/>
                <w:szCs w:val="24"/>
                <w:lang w:val="en-US" w:eastAsia="zh-CN"/>
              </w:rPr>
              <w:t xml:space="preserve"> in </w:t>
            </w:r>
            <w:r w:rsidRPr="00D9366F">
              <w:rPr>
                <w:rFonts w:ascii="Times New Roman" w:eastAsia="SimSun" w:hAnsi="Times New Roman" w:cs="Times New Roman"/>
                <w:color w:val="000000"/>
                <w:sz w:val="24"/>
                <w:szCs w:val="24"/>
                <w:shd w:val="clear" w:color="auto" w:fill="FFFFFF"/>
              </w:rPr>
              <w:t>Barangay Baras-Baras, Tarlac City.</w:t>
            </w:r>
          </w:p>
          <w:p w14:paraId="307E8148" w14:textId="6A80D8ED" w:rsidR="00D9366F" w:rsidRPr="00D9366F" w:rsidRDefault="00792601" w:rsidP="00EA03A8">
            <w:pPr>
              <w:pStyle w:val="NoSpacing"/>
              <w:numPr>
                <w:ilvl w:val="0"/>
                <w:numId w:val="8"/>
              </w:numPr>
              <w:rPr>
                <w:rFonts w:ascii="Times New Roman" w:hAnsi="Times New Roman" w:cs="Times New Roman"/>
                <w:sz w:val="24"/>
                <w:lang w:val="en-GB" w:eastAsia="en-PH"/>
              </w:rPr>
            </w:pPr>
            <w:r>
              <w:rPr>
                <w:rFonts w:ascii="Times New Roman" w:eastAsia="SimSun" w:hAnsi="Times New Roman" w:cs="Times New Roman"/>
                <w:b/>
                <w:color w:val="000000"/>
                <w:sz w:val="24"/>
                <w:szCs w:val="24"/>
                <w:shd w:val="clear" w:color="auto" w:fill="FFFFFF"/>
              </w:rPr>
              <w:t>JP</w:t>
            </w:r>
            <w:r w:rsidR="00D9366F" w:rsidRPr="00D9366F">
              <w:rPr>
                <w:rFonts w:ascii="Times New Roman" w:eastAsia="SimSun" w:hAnsi="Times New Roman" w:cs="Times New Roman"/>
                <w:color w:val="000000"/>
                <w:sz w:val="24"/>
                <w:szCs w:val="24"/>
                <w:shd w:val="clear" w:color="auto" w:fill="FFFFFF"/>
              </w:rPr>
              <w:t xml:space="preserve"> is a member of Migrante, working for the rights of Filipino migrants. Her husband, Jory Porquia, </w:t>
            </w:r>
            <w:r w:rsidR="00D9366F" w:rsidRPr="00D9366F">
              <w:rPr>
                <w:rFonts w:ascii="Times New Roman" w:hAnsi="Times New Roman" w:cs="Times New Roman"/>
                <w:color w:val="000000"/>
                <w:sz w:val="24"/>
                <w:szCs w:val="24"/>
                <w:lang w:eastAsia="zh-CN"/>
              </w:rPr>
              <w:t>Bayan Muna-Iloilo coordinator,</w:t>
            </w:r>
            <w:r w:rsidR="00D9366F" w:rsidRPr="00D9366F">
              <w:rPr>
                <w:rFonts w:ascii="Times New Roman" w:eastAsia="SimSun" w:hAnsi="Times New Roman" w:cs="Times New Roman"/>
                <w:color w:val="000000"/>
                <w:sz w:val="24"/>
                <w:szCs w:val="24"/>
                <w:shd w:val="clear" w:color="auto" w:fill="FFFFFF"/>
              </w:rPr>
              <w:t xml:space="preserve"> was shot to death in </w:t>
            </w:r>
            <w:r w:rsidR="00D9366F" w:rsidRPr="00D9366F">
              <w:rPr>
                <w:rFonts w:ascii="Times New Roman" w:hAnsi="Times New Roman" w:cs="Times New Roman"/>
                <w:color w:val="000000"/>
                <w:sz w:val="24"/>
                <w:szCs w:val="24"/>
                <w:lang w:eastAsia="zh-CN"/>
              </w:rPr>
              <w:t>April 2020 while working at a community pantry.</w:t>
            </w:r>
            <w:r w:rsidR="00A822F2">
              <w:rPr>
                <w:rFonts w:ascii="Times New Roman" w:hAnsi="Times New Roman" w:cs="Times New Roman"/>
                <w:color w:val="000000"/>
                <w:sz w:val="24"/>
                <w:szCs w:val="24"/>
                <w:lang w:eastAsia="zh-CN"/>
              </w:rPr>
              <w:t xml:space="preserve"> Her son and labor organizer Lean Porquia is also relentlessly red-tagged and is facing a trumped-up charge of </w:t>
            </w:r>
          </w:p>
          <w:p w14:paraId="00327324" w14:textId="77777777" w:rsidR="00D9366F" w:rsidRPr="00D9366F" w:rsidRDefault="00D9366F" w:rsidP="00EA03A8">
            <w:pPr>
              <w:pStyle w:val="NoSpacing"/>
              <w:ind w:left="720"/>
              <w:rPr>
                <w:rFonts w:ascii="Times New Roman" w:hAnsi="Times New Roman" w:cs="Times New Roman"/>
                <w:sz w:val="24"/>
                <w:lang w:val="en-GB" w:eastAsia="en-PH"/>
              </w:rPr>
            </w:pPr>
          </w:p>
        </w:tc>
      </w:tr>
      <w:tr w:rsidR="003F552D" w:rsidRPr="00F13A9D" w14:paraId="1EB3FACF" w14:textId="77777777" w:rsidTr="00D9366F">
        <w:trPr>
          <w:jc w:val="center"/>
        </w:trPr>
        <w:tc>
          <w:tcPr>
            <w:tcW w:w="10194" w:type="dxa"/>
          </w:tcPr>
          <w:p w14:paraId="513E797C" w14:textId="51DCBE99" w:rsidR="00D9366F" w:rsidRPr="00D9366F" w:rsidRDefault="00D9366F"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Up to at least 227 mass leaders and activists have been falsely charged with violating these two terror laws</w:t>
            </w:r>
            <w:r w:rsidR="006946EE">
              <w:rPr>
                <w:rFonts w:ascii="Times New Roman" w:eastAsia="Calibri" w:hAnsi="Times New Roman" w:cs="Times New Roman"/>
                <w:sz w:val="24"/>
                <w:szCs w:val="24"/>
                <w:lang w:val="en-GB" w:eastAsia="en-PH"/>
              </w:rPr>
              <w:t xml:space="preserve"> (R.A. 11479</w:t>
            </w:r>
            <w:r w:rsidR="006946EE" w:rsidRPr="00C414C4">
              <w:rPr>
                <w:rFonts w:ascii="Times New Roman" w:eastAsia="Calibri" w:hAnsi="Times New Roman" w:cs="Times New Roman"/>
                <w:sz w:val="24"/>
                <w:szCs w:val="24"/>
                <w:lang w:val="en-GB" w:eastAsia="en-PH"/>
              </w:rPr>
              <w:t xml:space="preserve"> and </w:t>
            </w:r>
            <w:r w:rsidR="006946EE">
              <w:rPr>
                <w:rFonts w:ascii="Times New Roman" w:eastAsia="Calibri" w:hAnsi="Times New Roman" w:cs="Times New Roman"/>
                <w:sz w:val="24"/>
                <w:szCs w:val="24"/>
                <w:lang w:val="en-GB" w:eastAsia="en-PH"/>
              </w:rPr>
              <w:t>R.A. 10168)</w:t>
            </w:r>
            <w:r w:rsidRPr="00D9366F">
              <w:rPr>
                <w:rFonts w:ascii="Times New Roman" w:eastAsia="Calibri" w:hAnsi="Times New Roman" w:cs="Times New Roman"/>
                <w:sz w:val="24"/>
                <w:szCs w:val="24"/>
                <w:lang w:val="en-GB" w:eastAsia="en-PH"/>
              </w:rPr>
              <w:t>, with 30 of them currently detained, including community journalist Frenchie Mae Cumpio, development worker Marielle Domequil and environmental activist Miguela Peniero.</w:t>
            </w:r>
          </w:p>
          <w:p w14:paraId="64C77C76" w14:textId="7777777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53FEA2B8" w14:textId="528D5EDD"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 xml:space="preserve">Among the women who faced trumped-up charges of financing terrorism in 2024 and 2025 were </w:t>
            </w:r>
            <w:r w:rsidR="00792601">
              <w:rPr>
                <w:rFonts w:ascii="Times New Roman" w:eastAsia="Calibri" w:hAnsi="Times New Roman" w:cs="Times New Roman"/>
                <w:b/>
                <w:sz w:val="24"/>
                <w:szCs w:val="24"/>
                <w:lang w:val="en-GB" w:eastAsia="en-PH"/>
              </w:rPr>
              <w:t>CM</w:t>
            </w:r>
            <w:r w:rsidRPr="00D9366F">
              <w:rPr>
                <w:rFonts w:ascii="Times New Roman" w:eastAsia="Calibri" w:hAnsi="Times New Roman" w:cs="Times New Roman"/>
                <w:sz w:val="24"/>
                <w:szCs w:val="24"/>
                <w:lang w:val="en-GB" w:eastAsia="en-PH"/>
              </w:rPr>
              <w:t xml:space="preserve">, Kilusang Magbubukid ng Pilipinas national council member; </w:t>
            </w:r>
            <w:r w:rsidR="00792601">
              <w:rPr>
                <w:rFonts w:ascii="Times New Roman" w:eastAsia="Calibri" w:hAnsi="Times New Roman" w:cs="Times New Roman"/>
                <w:b/>
                <w:sz w:val="24"/>
                <w:szCs w:val="24"/>
                <w:lang w:val="en-GB" w:eastAsia="en-PH"/>
              </w:rPr>
              <w:t>AM</w:t>
            </w:r>
            <w:r w:rsidRPr="00D9366F">
              <w:rPr>
                <w:rFonts w:ascii="Times New Roman" w:eastAsia="Calibri" w:hAnsi="Times New Roman" w:cs="Times New Roman"/>
                <w:sz w:val="24"/>
                <w:szCs w:val="24"/>
                <w:lang w:val="en-GB" w:eastAsia="en-PH"/>
              </w:rPr>
              <w:t xml:space="preserve">, </w:t>
            </w:r>
            <w:r w:rsidR="006946EE">
              <w:rPr>
                <w:rFonts w:ascii="Times New Roman" w:eastAsia="Calibri" w:hAnsi="Times New Roman" w:cs="Times New Roman"/>
                <w:sz w:val="24"/>
                <w:szCs w:val="24"/>
                <w:lang w:val="en-GB" w:eastAsia="en-PH"/>
              </w:rPr>
              <w:t xml:space="preserve">Regional Coordinator of </w:t>
            </w:r>
            <w:r w:rsidR="006946EE">
              <w:rPr>
                <w:rFonts w:ascii="Times New Roman" w:eastAsia="Calibri" w:hAnsi="Times New Roman" w:cs="Times New Roman"/>
                <w:sz w:val="24"/>
                <w:szCs w:val="24"/>
                <w:lang w:val="en-GB" w:eastAsia="en-PH"/>
              </w:rPr>
              <w:lastRenderedPageBreak/>
              <w:t xml:space="preserve">Makabayan; </w:t>
            </w:r>
            <w:r w:rsidRPr="00D9366F">
              <w:rPr>
                <w:rFonts w:ascii="Times New Roman" w:eastAsia="Calibri" w:hAnsi="Times New Roman" w:cs="Times New Roman"/>
                <w:sz w:val="24"/>
                <w:szCs w:val="24"/>
                <w:lang w:val="en-GB" w:eastAsia="en-PH"/>
              </w:rPr>
              <w:t xml:space="preserve">Leyte Center for Development </w:t>
            </w:r>
            <w:r w:rsidR="006946EE">
              <w:rPr>
                <w:rFonts w:ascii="Times New Roman" w:eastAsia="Calibri" w:hAnsi="Times New Roman" w:cs="Times New Roman"/>
                <w:sz w:val="24"/>
                <w:szCs w:val="24"/>
                <w:lang w:val="en-GB" w:eastAsia="en-PH"/>
              </w:rPr>
              <w:t>E</w:t>
            </w:r>
            <w:r w:rsidRPr="00D9366F">
              <w:rPr>
                <w:rFonts w:ascii="Times New Roman" w:eastAsia="Calibri" w:hAnsi="Times New Roman" w:cs="Times New Roman"/>
                <w:sz w:val="24"/>
                <w:szCs w:val="24"/>
                <w:lang w:val="en-GB" w:eastAsia="en-PH"/>
              </w:rPr>
              <w:t xml:space="preserve">xecutive </w:t>
            </w:r>
            <w:r w:rsidR="006946EE">
              <w:rPr>
                <w:rFonts w:ascii="Times New Roman" w:eastAsia="Calibri" w:hAnsi="Times New Roman" w:cs="Times New Roman"/>
                <w:sz w:val="24"/>
                <w:szCs w:val="24"/>
                <w:lang w:val="en-GB" w:eastAsia="en-PH"/>
              </w:rPr>
              <w:t>D</w:t>
            </w:r>
            <w:r w:rsidRPr="00D9366F">
              <w:rPr>
                <w:rFonts w:ascii="Times New Roman" w:eastAsia="Calibri" w:hAnsi="Times New Roman" w:cs="Times New Roman"/>
                <w:sz w:val="24"/>
                <w:szCs w:val="24"/>
                <w:lang w:val="en-GB" w:eastAsia="en-PH"/>
              </w:rPr>
              <w:t xml:space="preserve">irector </w:t>
            </w:r>
            <w:r w:rsidR="00792601">
              <w:rPr>
                <w:rFonts w:ascii="Times New Roman" w:eastAsia="Calibri" w:hAnsi="Times New Roman" w:cs="Times New Roman"/>
                <w:b/>
                <w:sz w:val="24"/>
                <w:szCs w:val="24"/>
                <w:lang w:val="en-GB" w:eastAsia="en-PH"/>
              </w:rPr>
              <w:t>JJ</w:t>
            </w:r>
            <w:r w:rsidR="006946EE">
              <w:rPr>
                <w:rFonts w:ascii="Times New Roman" w:eastAsia="Calibri" w:hAnsi="Times New Roman" w:cs="Times New Roman"/>
                <w:b/>
                <w:sz w:val="24"/>
                <w:szCs w:val="24"/>
                <w:lang w:val="en-GB" w:eastAsia="en-PH"/>
              </w:rPr>
              <w:t>;</w:t>
            </w:r>
            <w:r w:rsidRPr="00D9366F">
              <w:rPr>
                <w:rFonts w:ascii="Times New Roman" w:eastAsia="Calibri" w:hAnsi="Times New Roman" w:cs="Times New Roman"/>
                <w:sz w:val="24"/>
                <w:szCs w:val="24"/>
                <w:lang w:val="en-GB" w:eastAsia="en-PH"/>
              </w:rPr>
              <w:t xml:space="preserve"> staff workers of the Negros-based Paghidaet sa Kauswagan Development Group Inc. </w:t>
            </w:r>
            <w:r w:rsidR="004C480C">
              <w:rPr>
                <w:rFonts w:ascii="Times New Roman" w:eastAsia="Calibri" w:hAnsi="Times New Roman" w:cs="Times New Roman"/>
                <w:b/>
                <w:sz w:val="24"/>
                <w:szCs w:val="24"/>
                <w:lang w:val="en-GB" w:eastAsia="en-PH"/>
              </w:rPr>
              <w:t>PJ</w:t>
            </w:r>
            <w:r w:rsidR="006946EE">
              <w:rPr>
                <w:rFonts w:ascii="Times New Roman" w:eastAsia="Calibri" w:hAnsi="Times New Roman" w:cs="Times New Roman"/>
                <w:b/>
                <w:sz w:val="24"/>
                <w:szCs w:val="24"/>
                <w:lang w:val="en-GB" w:eastAsia="en-PH"/>
              </w:rPr>
              <w:t>;</w:t>
            </w:r>
            <w:r w:rsidRPr="00D9366F">
              <w:rPr>
                <w:rFonts w:ascii="Times New Roman" w:eastAsia="Calibri" w:hAnsi="Times New Roman" w:cs="Times New Roman"/>
                <w:sz w:val="24"/>
                <w:szCs w:val="24"/>
                <w:lang w:val="en-GB" w:eastAsia="en-PH"/>
              </w:rPr>
              <w:t xml:space="preserve"> and activist </w:t>
            </w:r>
            <w:r w:rsidR="004C480C">
              <w:rPr>
                <w:rFonts w:ascii="Times New Roman" w:eastAsia="Calibri" w:hAnsi="Times New Roman" w:cs="Times New Roman"/>
                <w:b/>
                <w:sz w:val="24"/>
                <w:szCs w:val="24"/>
                <w:lang w:val="en-GB" w:eastAsia="en-PH"/>
              </w:rPr>
              <w:t>AML</w:t>
            </w:r>
            <w:r w:rsidRPr="00D9366F">
              <w:rPr>
                <w:rFonts w:ascii="Times New Roman" w:eastAsia="Calibri" w:hAnsi="Times New Roman" w:cs="Times New Roman"/>
                <w:sz w:val="24"/>
                <w:szCs w:val="24"/>
                <w:lang w:val="en-GB" w:eastAsia="en-PH"/>
              </w:rPr>
              <w:t xml:space="preserve"> (</w:t>
            </w:r>
            <w:r w:rsidR="006946EE">
              <w:rPr>
                <w:rFonts w:ascii="Times New Roman" w:eastAsia="Calibri" w:hAnsi="Times New Roman" w:cs="Times New Roman"/>
                <w:sz w:val="24"/>
                <w:szCs w:val="24"/>
                <w:lang w:val="en-GB" w:eastAsia="en-PH"/>
              </w:rPr>
              <w:t>but already dismissed)</w:t>
            </w:r>
            <w:r w:rsidRPr="00D9366F">
              <w:rPr>
                <w:rFonts w:ascii="Times New Roman" w:eastAsia="Calibri" w:hAnsi="Times New Roman" w:cs="Times New Roman"/>
                <w:sz w:val="24"/>
                <w:szCs w:val="24"/>
                <w:lang w:val="en-GB" w:eastAsia="en-PH"/>
              </w:rPr>
              <w:t>.</w:t>
            </w:r>
          </w:p>
          <w:p w14:paraId="6AB53D3D" w14:textId="7777777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45FB498B" w14:textId="48DC684D"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 xml:space="preserve">On December 26, 2025, </w:t>
            </w:r>
            <w:r w:rsidR="004C480C">
              <w:rPr>
                <w:rFonts w:ascii="Times New Roman" w:eastAsia="Calibri" w:hAnsi="Times New Roman" w:cs="Times New Roman"/>
                <w:b/>
                <w:sz w:val="24"/>
                <w:szCs w:val="24"/>
                <w:lang w:val="en-GB" w:eastAsia="en-PH"/>
              </w:rPr>
              <w:t>LE</w:t>
            </w:r>
            <w:r w:rsidRPr="00D9366F">
              <w:rPr>
                <w:rFonts w:ascii="Times New Roman" w:eastAsia="Calibri" w:hAnsi="Times New Roman" w:cs="Times New Roman"/>
                <w:sz w:val="24"/>
                <w:szCs w:val="24"/>
                <w:lang w:val="en-GB" w:eastAsia="en-PH"/>
              </w:rPr>
              <w:t xml:space="preserve">, sister of Bloody Sunday Massacre victim </w:t>
            </w:r>
            <w:r w:rsidR="004C480C">
              <w:rPr>
                <w:rFonts w:ascii="Times New Roman" w:eastAsia="Calibri" w:hAnsi="Times New Roman" w:cs="Times New Roman"/>
                <w:sz w:val="24"/>
                <w:szCs w:val="24"/>
                <w:lang w:val="en-GB" w:eastAsia="en-PH"/>
              </w:rPr>
              <w:t>AME</w:t>
            </w:r>
            <w:r w:rsidRPr="00D9366F">
              <w:rPr>
                <w:rFonts w:ascii="Times New Roman" w:eastAsia="Calibri" w:hAnsi="Times New Roman" w:cs="Times New Roman"/>
                <w:sz w:val="24"/>
                <w:szCs w:val="24"/>
                <w:lang w:val="en-GB" w:eastAsia="en-PH"/>
              </w:rPr>
              <w:t xml:space="preserve">, was charged with financing terrorism purportedly for providing pork adobo to the NPA. Her case has since been dismissed. Also dismissed was the terrorism financing case in August 2025 against Ilocos-based indigenous rights activist </w:t>
            </w:r>
            <w:r w:rsidR="004C480C">
              <w:rPr>
                <w:rFonts w:ascii="Times New Roman" w:eastAsia="Calibri" w:hAnsi="Times New Roman" w:cs="Times New Roman"/>
                <w:b/>
                <w:sz w:val="24"/>
                <w:szCs w:val="24"/>
                <w:lang w:val="en-GB" w:eastAsia="en-PH"/>
              </w:rPr>
              <w:t>MZ</w:t>
            </w:r>
            <w:bookmarkStart w:id="0" w:name="_GoBack"/>
            <w:bookmarkEnd w:id="0"/>
            <w:r w:rsidRPr="00D9366F">
              <w:rPr>
                <w:rFonts w:ascii="Times New Roman" w:eastAsia="Calibri" w:hAnsi="Times New Roman" w:cs="Times New Roman"/>
                <w:sz w:val="24"/>
                <w:szCs w:val="24"/>
                <w:lang w:val="en-GB" w:eastAsia="en-PH"/>
              </w:rPr>
              <w:t>. While most of these cases end up being dismissed, they nevertheless send warning messages and disrupt the work, and even punish these human rights defenders with a period of imprisonment while waiting for court decisions that are slow in coming.</w:t>
            </w:r>
          </w:p>
          <w:p w14:paraId="5441210D" w14:textId="7777777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619DDB78" w14:textId="329D5038" w:rsidR="003F552D" w:rsidRDefault="0088031D"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88031D">
              <w:rPr>
                <w:rFonts w:ascii="Times New Roman" w:eastAsia="Calibri" w:hAnsi="Times New Roman" w:cs="Times New Roman"/>
                <w:sz w:val="24"/>
                <w:szCs w:val="24"/>
                <w:lang w:val="en-GB" w:eastAsia="en-PH"/>
              </w:rPr>
              <w:t>Community Empowerment Resource Network (CERNET)</w:t>
            </w:r>
            <w:r w:rsidR="00D9366F" w:rsidRPr="00D9366F">
              <w:rPr>
                <w:rFonts w:ascii="Times New Roman" w:eastAsia="Calibri" w:hAnsi="Times New Roman" w:cs="Times New Roman"/>
                <w:sz w:val="24"/>
                <w:szCs w:val="24"/>
                <w:lang w:val="en-GB" w:eastAsia="en-PH"/>
              </w:rPr>
              <w:t xml:space="preserve"> won its case against the government’s terrorist financing charges, but 17 other NGOs still face the charges in court while their funds are frozen. Two bank accounts of </w:t>
            </w:r>
            <w:r>
              <w:rPr>
                <w:rFonts w:ascii="Times New Roman" w:eastAsia="Calibri" w:hAnsi="Times New Roman" w:cs="Times New Roman"/>
                <w:sz w:val="24"/>
                <w:szCs w:val="24"/>
                <w:lang w:val="en-GB" w:eastAsia="en-PH"/>
              </w:rPr>
              <w:t xml:space="preserve">rural women’s group </w:t>
            </w:r>
            <w:r w:rsidR="00D9366F" w:rsidRPr="00D9366F">
              <w:rPr>
                <w:rFonts w:ascii="Times New Roman" w:eastAsia="Calibri" w:hAnsi="Times New Roman" w:cs="Times New Roman"/>
                <w:sz w:val="24"/>
                <w:szCs w:val="24"/>
                <w:lang w:val="en-GB" w:eastAsia="en-PH"/>
              </w:rPr>
              <w:t xml:space="preserve">Amihan remain frozen since last 05 May 2021 by the AMLC under AMLC Resolution No. TF-38, Series of 2021, based on alleged violations of the Terrorism Financing and Suppression Act of 2012. Bank accounts of the </w:t>
            </w:r>
            <w:r>
              <w:rPr>
                <w:rFonts w:ascii="Times New Roman" w:eastAsia="Calibri" w:hAnsi="Times New Roman" w:cs="Times New Roman"/>
                <w:sz w:val="24"/>
                <w:szCs w:val="24"/>
                <w:lang w:val="en-GB" w:eastAsia="en-PH"/>
              </w:rPr>
              <w:t>RMP</w:t>
            </w:r>
            <w:r w:rsidR="00D9366F" w:rsidRPr="00D9366F">
              <w:rPr>
                <w:rFonts w:ascii="Times New Roman" w:eastAsia="Calibri" w:hAnsi="Times New Roman" w:cs="Times New Roman"/>
                <w:sz w:val="24"/>
                <w:szCs w:val="24"/>
                <w:lang w:val="en-GB" w:eastAsia="en-PH"/>
              </w:rPr>
              <w:t xml:space="preserve"> in Mindanao also remain frozen.</w:t>
            </w:r>
          </w:p>
          <w:p w14:paraId="7FF96C12" w14:textId="77777777" w:rsidR="00D9366F" w:rsidRPr="00D9366F" w:rsidRDefault="00D9366F" w:rsidP="00EA03A8">
            <w:pPr>
              <w:autoSpaceDE w:val="0"/>
              <w:autoSpaceDN w:val="0"/>
              <w:adjustRightInd w:val="0"/>
              <w:rPr>
                <w:rFonts w:ascii="Times New Roman" w:eastAsia="Calibri" w:hAnsi="Times New Roman" w:cs="Times New Roman"/>
                <w:sz w:val="24"/>
                <w:szCs w:val="24"/>
                <w:lang w:val="en-GB" w:eastAsia="en-PH"/>
              </w:rPr>
            </w:pPr>
          </w:p>
        </w:tc>
      </w:tr>
      <w:tr w:rsidR="003F552D" w:rsidRPr="00F13A9D" w14:paraId="7A8C1C8C" w14:textId="77777777" w:rsidTr="00D9366F">
        <w:trPr>
          <w:jc w:val="center"/>
        </w:trPr>
        <w:tc>
          <w:tcPr>
            <w:tcW w:w="10194" w:type="dxa"/>
          </w:tcPr>
          <w:p w14:paraId="79A98BDF" w14:textId="64E76E28" w:rsidR="003F552D" w:rsidRDefault="00D9366F" w:rsidP="00EA03A8">
            <w:pPr>
              <w:pStyle w:val="ListParagraph"/>
              <w:numPr>
                <w:ilvl w:val="0"/>
                <w:numId w:val="7"/>
              </w:numPr>
              <w:autoSpaceDE w:val="0"/>
              <w:autoSpaceDN w:val="0"/>
              <w:adjustRightInd w:val="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lastRenderedPageBreak/>
              <w:t xml:space="preserve">Women Deprived of Liberty: At end 2025, there are 137 women out  of the 966 political prisoners as recorded by </w:t>
            </w:r>
            <w:r w:rsidR="00F10D78" w:rsidRPr="00D9366F">
              <w:rPr>
                <w:rFonts w:ascii="Times New Roman" w:eastAsia="Calibri" w:hAnsi="Times New Roman" w:cs="Times New Roman"/>
                <w:sz w:val="24"/>
                <w:szCs w:val="24"/>
                <w:lang w:val="en-GB" w:eastAsia="en-PH"/>
              </w:rPr>
              <w:t>Karapatan</w:t>
            </w:r>
            <w:r w:rsidRPr="00D9366F">
              <w:rPr>
                <w:rFonts w:ascii="Times New Roman" w:eastAsia="Calibri" w:hAnsi="Times New Roman" w:cs="Times New Roman"/>
                <w:sz w:val="24"/>
                <w:szCs w:val="24"/>
                <w:lang w:val="en-GB" w:eastAsia="en-PH"/>
              </w:rPr>
              <w:t>.</w:t>
            </w:r>
          </w:p>
          <w:p w14:paraId="7867DE72" w14:textId="77777777" w:rsid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43CDC61B" w14:textId="1D79D49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These women political prisoner share the inhumane conditions of jail life with other PDLs, congested jails with almost no ventilation, very little and inedible food, lack of and even unclean water, poor healthcare, arbitrary rules and procedures that keep changing at the whim of prison officials.</w:t>
            </w:r>
          </w:p>
          <w:p w14:paraId="4835DC0A" w14:textId="7777777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55474A7E" w14:textId="186E179F"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 xml:space="preserve">As women, they face the added challenge of inadequate maternal and health care services. Not all prison facilities have resident doctors to conduct routine check-ups especially for pregnant women who compose about 4% of those incarcerated. Only 37 breastfeeding areas exist in the 84 BJMP jails for women. Newborns can only stay in prison with their mothers for 12 months, but many jails remove the babies from prison even before their first year.  The future of their children particularly their new born is a constant worry but there are no counselling or mental health programs </w:t>
            </w:r>
            <w:r w:rsidR="00101185">
              <w:rPr>
                <w:rFonts w:ascii="Times New Roman" w:eastAsia="Calibri" w:hAnsi="Times New Roman" w:cs="Times New Roman"/>
                <w:sz w:val="24"/>
                <w:szCs w:val="24"/>
                <w:lang w:val="en-GB" w:eastAsia="en-PH"/>
              </w:rPr>
              <w:t>available to them</w:t>
            </w:r>
            <w:r w:rsidRPr="00D9366F">
              <w:rPr>
                <w:rFonts w:ascii="Times New Roman" w:eastAsia="Calibri" w:hAnsi="Times New Roman" w:cs="Times New Roman"/>
                <w:sz w:val="24"/>
                <w:szCs w:val="24"/>
                <w:lang w:val="en-GB" w:eastAsia="en-PH"/>
              </w:rPr>
              <w:t>.</w:t>
            </w:r>
          </w:p>
          <w:p w14:paraId="2B019BF7" w14:textId="77777777" w:rsidR="00D9366F" w:rsidRP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p w14:paraId="650E49FE" w14:textId="4B170002" w:rsidR="00D9366F" w:rsidRDefault="00D9366F" w:rsidP="00EA03A8">
            <w:pPr>
              <w:pStyle w:val="ListParagraph"/>
              <w:autoSpaceDE w:val="0"/>
              <w:autoSpaceDN w:val="0"/>
              <w:adjustRightInd w:val="0"/>
              <w:ind w:left="360"/>
              <w:rPr>
                <w:rFonts w:ascii="Times New Roman" w:eastAsia="Calibri" w:hAnsi="Times New Roman" w:cs="Times New Roman"/>
                <w:sz w:val="24"/>
                <w:szCs w:val="24"/>
                <w:lang w:val="en-GB" w:eastAsia="en-PH"/>
              </w:rPr>
            </w:pPr>
            <w:r w:rsidRPr="00D9366F">
              <w:rPr>
                <w:rFonts w:ascii="Times New Roman" w:eastAsia="Calibri" w:hAnsi="Times New Roman" w:cs="Times New Roman"/>
                <w:sz w:val="24"/>
                <w:szCs w:val="24"/>
                <w:lang w:val="en-GB" w:eastAsia="en-PH"/>
              </w:rPr>
              <w:t xml:space="preserve">Women PDLs who get sick never get adequate care. And it takes months before their request for consultation outside prison is granted.  They say that sick women for example of breast </w:t>
            </w:r>
            <w:r w:rsidR="00101185">
              <w:rPr>
                <w:rFonts w:ascii="Times New Roman" w:eastAsia="Calibri" w:hAnsi="Times New Roman" w:cs="Times New Roman"/>
                <w:sz w:val="24"/>
                <w:szCs w:val="24"/>
                <w:lang w:val="en-GB" w:eastAsia="en-PH"/>
              </w:rPr>
              <w:t xml:space="preserve">cancer </w:t>
            </w:r>
            <w:r w:rsidRPr="00D9366F">
              <w:rPr>
                <w:rFonts w:ascii="Times New Roman" w:eastAsia="Calibri" w:hAnsi="Times New Roman" w:cs="Times New Roman"/>
                <w:sz w:val="24"/>
                <w:szCs w:val="24"/>
                <w:lang w:val="en-GB" w:eastAsia="en-PH"/>
              </w:rPr>
              <w:t>may die first before her outside appointment is granted.</w:t>
            </w:r>
          </w:p>
          <w:p w14:paraId="77C9248D" w14:textId="5FE165E1" w:rsidR="008D1BCC" w:rsidRPr="003F552D" w:rsidRDefault="008D1BCC" w:rsidP="00EA03A8">
            <w:pPr>
              <w:pStyle w:val="ListParagraph"/>
              <w:autoSpaceDE w:val="0"/>
              <w:autoSpaceDN w:val="0"/>
              <w:adjustRightInd w:val="0"/>
              <w:ind w:left="360"/>
              <w:rPr>
                <w:rFonts w:ascii="Times New Roman" w:eastAsia="Calibri" w:hAnsi="Times New Roman" w:cs="Times New Roman"/>
                <w:sz w:val="24"/>
                <w:szCs w:val="24"/>
                <w:lang w:val="en-GB" w:eastAsia="en-PH"/>
              </w:rPr>
            </w:pPr>
          </w:p>
        </w:tc>
      </w:tr>
    </w:tbl>
    <w:p w14:paraId="6C301347" w14:textId="77777777" w:rsidR="00C414C4" w:rsidRDefault="00C414C4" w:rsidP="001E6DF0">
      <w:pPr>
        <w:pStyle w:val="NoSpacing"/>
        <w:rPr>
          <w:rFonts w:ascii="Times New Roman" w:hAnsi="Times New Roman" w:cs="Times New Roman"/>
          <w:sz w:val="24"/>
          <w:szCs w:val="24"/>
          <w:lang w:val="en-GB" w:eastAsia="en-PH"/>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4"/>
      </w:tblGrid>
      <w:tr w:rsidR="00EA03A8" w:rsidRPr="00B506FF" w14:paraId="10CFB540" w14:textId="77777777" w:rsidTr="00561AFA">
        <w:trPr>
          <w:trHeight w:val="403"/>
          <w:jc w:val="center"/>
        </w:trPr>
        <w:tc>
          <w:tcPr>
            <w:tcW w:w="10194" w:type="dxa"/>
            <w:shd w:val="clear" w:color="auto" w:fill="EADDF6" w:themeFill="accent2" w:themeFillTint="33"/>
            <w:vAlign w:val="center"/>
          </w:tcPr>
          <w:p w14:paraId="0B6084B4" w14:textId="77777777" w:rsidR="00EA03A8" w:rsidRPr="00B506FF" w:rsidRDefault="00EA03A8" w:rsidP="00EA03A8">
            <w:pPr>
              <w:pStyle w:val="NoSpacing"/>
              <w:jc w:val="left"/>
              <w:rPr>
                <w:rFonts w:ascii="Times New Roman" w:hAnsi="Times New Roman" w:cs="Times New Roman"/>
                <w:i/>
                <w:sz w:val="24"/>
                <w:szCs w:val="24"/>
                <w:lang w:val="en-GB" w:eastAsia="en-PH"/>
              </w:rPr>
            </w:pPr>
            <w:r w:rsidRPr="00B506FF">
              <w:rPr>
                <w:rFonts w:ascii="Times New Roman" w:hAnsi="Times New Roman" w:cs="Times New Roman"/>
                <w:i/>
                <w:sz w:val="24"/>
                <w:szCs w:val="24"/>
                <w:u w:val="single"/>
                <w:lang w:val="en-GB" w:eastAsia="en-PH"/>
              </w:rPr>
              <w:t>On Recommendation No. 28 (2023, UN CEDAW Concluding Observations, 9</w:t>
            </w:r>
            <w:r w:rsidRPr="00B506FF">
              <w:rPr>
                <w:rFonts w:ascii="Times New Roman" w:hAnsi="Times New Roman" w:cs="Times New Roman"/>
                <w:i/>
                <w:sz w:val="24"/>
                <w:szCs w:val="24"/>
                <w:u w:val="single"/>
                <w:vertAlign w:val="superscript"/>
                <w:lang w:val="en-GB" w:eastAsia="en-PH"/>
              </w:rPr>
              <w:t>th</w:t>
            </w:r>
            <w:r w:rsidRPr="00B506FF">
              <w:rPr>
                <w:rFonts w:ascii="Times New Roman" w:hAnsi="Times New Roman" w:cs="Times New Roman"/>
                <w:i/>
                <w:sz w:val="24"/>
                <w:szCs w:val="24"/>
                <w:u w:val="single"/>
                <w:lang w:val="en-GB" w:eastAsia="en-PH"/>
              </w:rPr>
              <w:t xml:space="preserve"> Periodic Review )</w:t>
            </w:r>
          </w:p>
        </w:tc>
      </w:tr>
      <w:tr w:rsidR="00EA03A8" w:rsidRPr="00F13A9D" w14:paraId="59104370" w14:textId="77777777" w:rsidTr="00561AFA">
        <w:trPr>
          <w:jc w:val="center"/>
        </w:trPr>
        <w:tc>
          <w:tcPr>
            <w:tcW w:w="10194" w:type="dxa"/>
          </w:tcPr>
          <w:p w14:paraId="0B691326" w14:textId="3D34BE66" w:rsidR="00EA03A8" w:rsidRPr="00766052" w:rsidRDefault="00766052" w:rsidP="00E86683">
            <w:pPr>
              <w:pStyle w:val="NoSpacing"/>
              <w:rPr>
                <w:rFonts w:ascii="Times New Roman" w:hAnsi="Times New Roman" w:cs="Times New Roman"/>
                <w:b/>
                <w:sz w:val="24"/>
                <w:szCs w:val="24"/>
                <w:lang w:val="en-GB" w:eastAsia="en-PH"/>
              </w:rPr>
            </w:pPr>
            <w:r>
              <w:rPr>
                <w:rFonts w:ascii="Times New Roman" w:hAnsi="Times New Roman" w:cs="Times New Roman"/>
                <w:b/>
                <w:sz w:val="24"/>
                <w:szCs w:val="24"/>
                <w:lang w:val="en-GB" w:eastAsia="en-PH"/>
              </w:rPr>
              <w:t>On Gender-Based Violence</w:t>
            </w:r>
          </w:p>
        </w:tc>
      </w:tr>
      <w:tr w:rsidR="00EA03A8" w:rsidRPr="00F13A9D" w14:paraId="4934CA4E" w14:textId="77777777" w:rsidTr="00561AFA">
        <w:trPr>
          <w:jc w:val="center"/>
        </w:trPr>
        <w:tc>
          <w:tcPr>
            <w:tcW w:w="10194" w:type="dxa"/>
          </w:tcPr>
          <w:p w14:paraId="234681A0" w14:textId="3320830A" w:rsidR="00B506FF" w:rsidRPr="00B506FF" w:rsidRDefault="00101185" w:rsidP="00B506FF">
            <w:pPr>
              <w:pStyle w:val="ListParagraph"/>
              <w:numPr>
                <w:ilvl w:val="0"/>
                <w:numId w:val="10"/>
              </w:numPr>
              <w:autoSpaceDE w:val="0"/>
              <w:autoSpaceDN w:val="0"/>
              <w:adjustRightInd w:val="0"/>
              <w:rPr>
                <w:rFonts w:ascii="Times New Roman" w:eastAsia="Calibri" w:hAnsi="Times New Roman" w:cs="Times New Roman"/>
                <w:sz w:val="24"/>
                <w:szCs w:val="24"/>
                <w:lang w:val="en-GB" w:eastAsia="en-PH"/>
              </w:rPr>
            </w:pPr>
            <w:r>
              <w:rPr>
                <w:rFonts w:ascii="Times New Roman" w:eastAsia="Calibri" w:hAnsi="Times New Roman" w:cs="Times New Roman"/>
                <w:sz w:val="24"/>
                <w:szCs w:val="24"/>
                <w:lang w:val="en-GB" w:eastAsia="en-PH"/>
              </w:rPr>
              <w:t xml:space="preserve">UN CEDAW </w:t>
            </w:r>
            <w:r w:rsidR="00B506FF" w:rsidRPr="00B506FF">
              <w:rPr>
                <w:rFonts w:ascii="Times New Roman" w:eastAsia="Calibri" w:hAnsi="Times New Roman" w:cs="Times New Roman"/>
                <w:sz w:val="24"/>
                <w:szCs w:val="24"/>
                <w:lang w:val="en-GB" w:eastAsia="en-PH"/>
              </w:rPr>
              <w:t>commended the Philippines for the legislative reforms it has undertaken since 2016, particularly the passage of laws aimed at advancing women’s rights and protection. However, while the enactment of laws is significant, equal attention must be given to their effective implementation and enforcement.</w:t>
            </w:r>
          </w:p>
          <w:p w14:paraId="19988782" w14:textId="77777777" w:rsidR="00B506FF" w:rsidRDefault="00B506FF" w:rsidP="00B506FF">
            <w:pPr>
              <w:pStyle w:val="ListParagraph"/>
              <w:autoSpaceDE w:val="0"/>
              <w:autoSpaceDN w:val="0"/>
              <w:adjustRightInd w:val="0"/>
              <w:ind w:left="360"/>
              <w:rPr>
                <w:rFonts w:ascii="Times New Roman" w:eastAsia="Calibri" w:hAnsi="Times New Roman" w:cs="Times New Roman"/>
                <w:sz w:val="24"/>
                <w:szCs w:val="24"/>
                <w:lang w:val="en-GB" w:eastAsia="en-PH"/>
              </w:rPr>
            </w:pPr>
          </w:p>
          <w:p w14:paraId="62E7A01A" w14:textId="68B37FB6" w:rsidR="00B506FF" w:rsidRPr="00B506FF" w:rsidRDefault="00B506FF" w:rsidP="00B506FF">
            <w:pPr>
              <w:pStyle w:val="ListParagraph"/>
              <w:autoSpaceDE w:val="0"/>
              <w:autoSpaceDN w:val="0"/>
              <w:adjustRightInd w:val="0"/>
              <w:ind w:left="360"/>
              <w:rPr>
                <w:rFonts w:ascii="Times New Roman" w:eastAsia="Calibri" w:hAnsi="Times New Roman" w:cs="Times New Roman"/>
                <w:sz w:val="24"/>
                <w:szCs w:val="24"/>
                <w:lang w:val="en-GB" w:eastAsia="en-PH"/>
              </w:rPr>
            </w:pPr>
            <w:r w:rsidRPr="00B506FF">
              <w:rPr>
                <w:rFonts w:ascii="Times New Roman" w:eastAsia="Calibri" w:hAnsi="Times New Roman" w:cs="Times New Roman"/>
                <w:sz w:val="24"/>
                <w:szCs w:val="24"/>
                <w:lang w:val="en-GB" w:eastAsia="en-PH"/>
              </w:rPr>
              <w:t>Despite the existence of progressive legislation, implementation gaps remain substantial. Twenty-seven years after the passage of the Rape Victim Assistance and Protection Act</w:t>
            </w:r>
            <w:r w:rsidR="00101185">
              <w:rPr>
                <w:rFonts w:ascii="Times New Roman" w:eastAsia="Calibri" w:hAnsi="Times New Roman" w:cs="Times New Roman"/>
                <w:sz w:val="24"/>
                <w:szCs w:val="24"/>
                <w:lang w:val="en-GB" w:eastAsia="en-PH"/>
              </w:rPr>
              <w:t xml:space="preserve"> (R.A. 8505)</w:t>
            </w:r>
            <w:r w:rsidRPr="00B506FF">
              <w:rPr>
                <w:rFonts w:ascii="Times New Roman" w:eastAsia="Calibri" w:hAnsi="Times New Roman" w:cs="Times New Roman"/>
                <w:sz w:val="24"/>
                <w:szCs w:val="24"/>
                <w:lang w:val="en-GB" w:eastAsia="en-PH"/>
              </w:rPr>
              <w:t>, only a limited number of cities and provinces have established Rape Crisis Centers. Although the Anti-</w:t>
            </w:r>
            <w:r w:rsidRPr="00B506FF">
              <w:rPr>
                <w:rFonts w:ascii="Times New Roman" w:eastAsia="Calibri" w:hAnsi="Times New Roman" w:cs="Times New Roman"/>
                <w:sz w:val="24"/>
                <w:szCs w:val="24"/>
                <w:lang w:val="en-GB" w:eastAsia="en-PH"/>
              </w:rPr>
              <w:lastRenderedPageBreak/>
              <w:t>Sexual Harassment Law</w:t>
            </w:r>
            <w:r w:rsidR="00101185">
              <w:rPr>
                <w:rFonts w:ascii="Times New Roman" w:eastAsia="Calibri" w:hAnsi="Times New Roman" w:cs="Times New Roman"/>
                <w:sz w:val="24"/>
                <w:szCs w:val="24"/>
                <w:lang w:val="en-GB" w:eastAsia="en-PH"/>
              </w:rPr>
              <w:t xml:space="preserve"> (R.A. 7877) and the Safe Spaces Law (R.A. 11313)</w:t>
            </w:r>
            <w:r w:rsidRPr="00B506FF">
              <w:rPr>
                <w:rFonts w:ascii="Times New Roman" w:eastAsia="Calibri" w:hAnsi="Times New Roman" w:cs="Times New Roman"/>
                <w:sz w:val="24"/>
                <w:szCs w:val="24"/>
                <w:lang w:val="en-GB" w:eastAsia="en-PH"/>
              </w:rPr>
              <w:t xml:space="preserve"> mandates the creation of Committees on Decorum and Investigation (CODI) in workplaces and educational or training institutions, many institutions still do not have functioning CODIs. There is also little public information on whether any institution has been penalized for non-compliance.</w:t>
            </w:r>
          </w:p>
          <w:p w14:paraId="2AEE367E" w14:textId="77777777" w:rsidR="00B506FF" w:rsidRDefault="00B506FF" w:rsidP="00B506FF">
            <w:pPr>
              <w:pStyle w:val="ListParagraph"/>
              <w:autoSpaceDE w:val="0"/>
              <w:autoSpaceDN w:val="0"/>
              <w:adjustRightInd w:val="0"/>
              <w:ind w:left="360"/>
              <w:rPr>
                <w:rFonts w:ascii="Times New Roman" w:eastAsia="Calibri" w:hAnsi="Times New Roman" w:cs="Times New Roman"/>
                <w:sz w:val="24"/>
                <w:szCs w:val="24"/>
                <w:lang w:val="en-GB" w:eastAsia="en-PH"/>
              </w:rPr>
            </w:pPr>
          </w:p>
          <w:p w14:paraId="6AF60280" w14:textId="2618BE7C" w:rsidR="00B506FF" w:rsidRPr="00B506FF" w:rsidRDefault="00B506FF" w:rsidP="00B506FF">
            <w:pPr>
              <w:pStyle w:val="ListParagraph"/>
              <w:autoSpaceDE w:val="0"/>
              <w:autoSpaceDN w:val="0"/>
              <w:adjustRightInd w:val="0"/>
              <w:ind w:left="360"/>
              <w:rPr>
                <w:rFonts w:ascii="Times New Roman" w:eastAsia="Calibri" w:hAnsi="Times New Roman" w:cs="Times New Roman"/>
                <w:sz w:val="24"/>
                <w:szCs w:val="24"/>
                <w:lang w:val="en-GB" w:eastAsia="en-PH"/>
              </w:rPr>
            </w:pPr>
            <w:r w:rsidRPr="00B506FF">
              <w:rPr>
                <w:rFonts w:ascii="Times New Roman" w:eastAsia="Calibri" w:hAnsi="Times New Roman" w:cs="Times New Roman"/>
                <w:sz w:val="24"/>
                <w:szCs w:val="24"/>
                <w:lang w:val="en-GB" w:eastAsia="en-PH"/>
              </w:rPr>
              <w:t xml:space="preserve">Implementation challenges are likewise evident at the barangay level. While approximately 97 percent of barangays nationwide reportedly maintain anti-VAWC desks in compliance with </w:t>
            </w:r>
            <w:r w:rsidR="009D5970">
              <w:rPr>
                <w:rFonts w:ascii="Times New Roman" w:eastAsia="Calibri" w:hAnsi="Times New Roman" w:cs="Times New Roman"/>
                <w:sz w:val="24"/>
                <w:szCs w:val="24"/>
                <w:lang w:val="en-GB" w:eastAsia="en-PH"/>
              </w:rPr>
              <w:t xml:space="preserve">the Anti-Violence against Women and their Children Act (R.A. </w:t>
            </w:r>
            <w:r w:rsidRPr="00B506FF">
              <w:rPr>
                <w:rFonts w:ascii="Times New Roman" w:eastAsia="Calibri" w:hAnsi="Times New Roman" w:cs="Times New Roman"/>
                <w:sz w:val="24"/>
                <w:szCs w:val="24"/>
                <w:lang w:val="en-GB" w:eastAsia="en-PH"/>
              </w:rPr>
              <w:t>9262</w:t>
            </w:r>
            <w:r w:rsidR="009D5970">
              <w:rPr>
                <w:rFonts w:ascii="Times New Roman" w:eastAsia="Calibri" w:hAnsi="Times New Roman" w:cs="Times New Roman"/>
                <w:sz w:val="24"/>
                <w:szCs w:val="24"/>
                <w:lang w:val="en-GB" w:eastAsia="en-PH"/>
              </w:rPr>
              <w:t>)</w:t>
            </w:r>
            <w:r w:rsidRPr="00B506FF">
              <w:rPr>
                <w:rFonts w:ascii="Times New Roman" w:eastAsia="Calibri" w:hAnsi="Times New Roman" w:cs="Times New Roman"/>
                <w:sz w:val="24"/>
                <w:szCs w:val="24"/>
                <w:lang w:val="en-GB" w:eastAsia="en-PH"/>
              </w:rPr>
              <w:t>, many face operational difficulties. These include the replacement of trained personnel with unqualified staff after every barangay election, especially when new barangay captains assume office. In many rural barangays, anti-VAWC desks also lack basic resources such as dedicated communication equipment and secure filing cabinets for sensitive case records. At present, GABRIELA</w:t>
            </w:r>
            <w:r w:rsidR="00101185">
              <w:rPr>
                <w:rFonts w:ascii="Times New Roman" w:eastAsia="Calibri" w:hAnsi="Times New Roman" w:cs="Times New Roman"/>
                <w:sz w:val="24"/>
                <w:szCs w:val="24"/>
                <w:lang w:val="en-GB" w:eastAsia="en-PH"/>
              </w:rPr>
              <w:t xml:space="preserve">, in collaboration with women’s representation in Congress—the Gabriela </w:t>
            </w:r>
            <w:r w:rsidRPr="00B506FF">
              <w:rPr>
                <w:rFonts w:ascii="Times New Roman" w:eastAsia="Calibri" w:hAnsi="Times New Roman" w:cs="Times New Roman"/>
                <w:sz w:val="24"/>
                <w:szCs w:val="24"/>
                <w:lang w:val="en-GB" w:eastAsia="en-PH"/>
              </w:rPr>
              <w:t>Women's Party</w:t>
            </w:r>
            <w:r w:rsidR="00101185">
              <w:rPr>
                <w:rFonts w:ascii="Times New Roman" w:eastAsia="Calibri" w:hAnsi="Times New Roman" w:cs="Times New Roman"/>
                <w:sz w:val="24"/>
                <w:szCs w:val="24"/>
                <w:lang w:val="en-GB" w:eastAsia="en-PH"/>
              </w:rPr>
              <w:t xml:space="preserve">, </w:t>
            </w:r>
            <w:r w:rsidRPr="00B506FF">
              <w:rPr>
                <w:rFonts w:ascii="Times New Roman" w:eastAsia="Calibri" w:hAnsi="Times New Roman" w:cs="Times New Roman"/>
                <w:sz w:val="24"/>
                <w:szCs w:val="24"/>
                <w:lang w:val="en-GB" w:eastAsia="en-PH"/>
              </w:rPr>
              <w:t>is conducting a review of the implementation of R</w:t>
            </w:r>
            <w:r w:rsidR="009D5970">
              <w:rPr>
                <w:rFonts w:ascii="Times New Roman" w:eastAsia="Calibri" w:hAnsi="Times New Roman" w:cs="Times New Roman"/>
                <w:sz w:val="24"/>
                <w:szCs w:val="24"/>
                <w:lang w:val="en-GB" w:eastAsia="en-PH"/>
              </w:rPr>
              <w:t>.</w:t>
            </w:r>
            <w:r w:rsidRPr="00B506FF">
              <w:rPr>
                <w:rFonts w:ascii="Times New Roman" w:eastAsia="Calibri" w:hAnsi="Times New Roman" w:cs="Times New Roman"/>
                <w:sz w:val="24"/>
                <w:szCs w:val="24"/>
                <w:lang w:val="en-GB" w:eastAsia="en-PH"/>
              </w:rPr>
              <w:t>A</w:t>
            </w:r>
            <w:r w:rsidR="009D5970">
              <w:rPr>
                <w:rFonts w:ascii="Times New Roman" w:eastAsia="Calibri" w:hAnsi="Times New Roman" w:cs="Times New Roman"/>
                <w:sz w:val="24"/>
                <w:szCs w:val="24"/>
                <w:lang w:val="en-GB" w:eastAsia="en-PH"/>
              </w:rPr>
              <w:t>.</w:t>
            </w:r>
            <w:r w:rsidRPr="00B506FF">
              <w:rPr>
                <w:rFonts w:ascii="Times New Roman" w:eastAsia="Calibri" w:hAnsi="Times New Roman" w:cs="Times New Roman"/>
                <w:sz w:val="24"/>
                <w:szCs w:val="24"/>
                <w:lang w:val="en-GB" w:eastAsia="en-PH"/>
              </w:rPr>
              <w:t xml:space="preserve"> 9262.</w:t>
            </w:r>
          </w:p>
          <w:p w14:paraId="72636712" w14:textId="77777777" w:rsid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7ACAC868" w14:textId="0F560751" w:rsidR="00B506FF" w:rsidRPr="00B506FF" w:rsidRDefault="00B506FF"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B506FF">
              <w:rPr>
                <w:rFonts w:ascii="Times New Roman" w:eastAsia="Calibri" w:hAnsi="Times New Roman" w:cs="Times New Roman"/>
                <w:sz w:val="24"/>
                <w:szCs w:val="24"/>
                <w:lang w:val="en-GB" w:eastAsia="en-PH"/>
              </w:rPr>
              <w:t>The persistence of these gaps underscores a critical reality: laws, regardless of how progressive they are, cannot protect women or eliminate violence if they are not effectively implemented.</w:t>
            </w:r>
          </w:p>
          <w:p w14:paraId="4C7780C6" w14:textId="77777777" w:rsid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50772ACD" w14:textId="4F13D4F6" w:rsidR="00B506FF" w:rsidRPr="00B506FF" w:rsidRDefault="00B506FF"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B506FF">
              <w:rPr>
                <w:rFonts w:ascii="Times New Roman" w:eastAsia="Calibri" w:hAnsi="Times New Roman" w:cs="Times New Roman"/>
                <w:sz w:val="24"/>
                <w:szCs w:val="24"/>
                <w:lang w:val="en-GB" w:eastAsia="en-PH"/>
              </w:rPr>
              <w:t xml:space="preserve">According to the </w:t>
            </w:r>
            <w:r w:rsidR="00101185">
              <w:rPr>
                <w:rFonts w:ascii="Times New Roman" w:eastAsia="Calibri" w:hAnsi="Times New Roman" w:cs="Times New Roman"/>
                <w:sz w:val="24"/>
                <w:szCs w:val="24"/>
                <w:lang w:val="en-GB" w:eastAsia="en-PH"/>
              </w:rPr>
              <w:t>PNP</w:t>
            </w:r>
            <w:r w:rsidRPr="00B506FF">
              <w:rPr>
                <w:rFonts w:ascii="Times New Roman" w:eastAsia="Calibri" w:hAnsi="Times New Roman" w:cs="Times New Roman"/>
                <w:sz w:val="24"/>
                <w:szCs w:val="24"/>
                <w:lang w:val="en-GB" w:eastAsia="en-PH"/>
              </w:rPr>
              <w:t xml:space="preserve"> Women and Children Protection Center, reported VAWC cases reached 13,211 in 2025 or an average of approximately three reported cases every two days. However, the PNP itself estimates that only one in ten cases is actually reported, suggesting that the true scale of violence is far greater.</w:t>
            </w:r>
          </w:p>
          <w:p w14:paraId="0FDBA3A4" w14:textId="77777777" w:rsid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7903B2F5" w14:textId="46DDC492" w:rsidR="00EA03A8" w:rsidRDefault="00B506FF"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B506FF">
              <w:rPr>
                <w:rFonts w:ascii="Times New Roman" w:eastAsia="Calibri" w:hAnsi="Times New Roman" w:cs="Times New Roman"/>
                <w:sz w:val="24"/>
                <w:szCs w:val="24"/>
                <w:lang w:val="en-GB" w:eastAsia="en-PH"/>
              </w:rPr>
              <w:t>In January 2026, GABRIELA raised alarm over what it described as a “horrifying escalation” of violent incidents occurring within homes and communities. These incidents included the fatal shooting of a woman by her live-in partner in Bacolod City, the fatal stabbing of a woman by her husband in San Jose, the rape of a 13-year-old girl by her stepfather in Pasig, and the molestation of a 15-year-old girl in Makati.</w:t>
            </w:r>
          </w:p>
          <w:p w14:paraId="5FF80716" w14:textId="27336057" w:rsidR="008D1BCC" w:rsidRPr="00B506FF"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tc>
      </w:tr>
      <w:tr w:rsidR="00EA03A8" w:rsidRPr="00F13A9D" w14:paraId="443047F0" w14:textId="77777777" w:rsidTr="00561AFA">
        <w:trPr>
          <w:jc w:val="center"/>
        </w:trPr>
        <w:tc>
          <w:tcPr>
            <w:tcW w:w="10194" w:type="dxa"/>
          </w:tcPr>
          <w:p w14:paraId="75B5C9BE" w14:textId="016CA546" w:rsidR="008D1BCC" w:rsidRPr="008D1BCC" w:rsidRDefault="008D1BCC" w:rsidP="008D1BCC">
            <w:pPr>
              <w:pStyle w:val="ListParagraph"/>
              <w:numPr>
                <w:ilvl w:val="0"/>
                <w:numId w:val="10"/>
              </w:numPr>
              <w:autoSpaceDE w:val="0"/>
              <w:autoSpaceDN w:val="0"/>
              <w:adjustRightInd w:val="0"/>
              <w:rPr>
                <w:rFonts w:ascii="Times New Roman" w:eastAsia="Calibri" w:hAnsi="Times New Roman" w:cs="Times New Roman"/>
                <w:sz w:val="24"/>
                <w:szCs w:val="24"/>
                <w:lang w:val="en-GB" w:eastAsia="en-PH"/>
              </w:rPr>
            </w:pPr>
            <w:r w:rsidRPr="008D1BCC">
              <w:rPr>
                <w:rFonts w:ascii="Times New Roman" w:eastAsia="Calibri" w:hAnsi="Times New Roman" w:cs="Times New Roman"/>
                <w:sz w:val="24"/>
                <w:szCs w:val="24"/>
                <w:lang w:val="en-GB" w:eastAsia="en-PH"/>
              </w:rPr>
              <w:lastRenderedPageBreak/>
              <w:t>Persistent sexist behavior among public officials remains a major concern. Last 2025 elections, at least four candidates,</w:t>
            </w:r>
            <w:r w:rsidR="00DD3987">
              <w:rPr>
                <w:rStyle w:val="FootnoteReference"/>
                <w:rFonts w:ascii="Times New Roman" w:eastAsia="Calibri" w:hAnsi="Times New Roman" w:cs="Times New Roman"/>
                <w:sz w:val="24"/>
                <w:szCs w:val="24"/>
                <w:lang w:val="en-GB" w:eastAsia="en-PH"/>
              </w:rPr>
              <w:footnoteReference w:id="3"/>
            </w:r>
            <w:r w:rsidRPr="008D1BCC">
              <w:rPr>
                <w:rFonts w:ascii="Times New Roman" w:eastAsia="Calibri" w:hAnsi="Times New Roman" w:cs="Times New Roman"/>
                <w:sz w:val="24"/>
                <w:szCs w:val="24"/>
                <w:lang w:val="en-GB" w:eastAsia="en-PH"/>
              </w:rPr>
              <w:t xml:space="preserve"> including a re</w:t>
            </w:r>
            <w:r w:rsidR="00AC50F7">
              <w:rPr>
                <w:rFonts w:ascii="Times New Roman" w:eastAsia="Calibri" w:hAnsi="Times New Roman" w:cs="Times New Roman"/>
                <w:sz w:val="24"/>
                <w:szCs w:val="24"/>
                <w:lang w:val="en-GB" w:eastAsia="en-PH"/>
              </w:rPr>
              <w:t>-</w:t>
            </w:r>
            <w:r w:rsidRPr="008D1BCC">
              <w:rPr>
                <w:rFonts w:ascii="Times New Roman" w:eastAsia="Calibri" w:hAnsi="Times New Roman" w:cs="Times New Roman"/>
                <w:sz w:val="24"/>
                <w:szCs w:val="24"/>
                <w:lang w:val="en-GB" w:eastAsia="en-PH"/>
              </w:rPr>
              <w:t>electionist governor, drew criticism</w:t>
            </w:r>
            <w:r w:rsidR="001132E7">
              <w:rPr>
                <w:rStyle w:val="FootnoteReference"/>
                <w:rFonts w:ascii="Times New Roman" w:eastAsia="Calibri" w:hAnsi="Times New Roman" w:cs="Times New Roman"/>
                <w:sz w:val="24"/>
                <w:szCs w:val="24"/>
                <w:lang w:val="en-GB" w:eastAsia="en-PH"/>
              </w:rPr>
              <w:footnoteReference w:id="4"/>
            </w:r>
            <w:r w:rsidRPr="008D1BCC">
              <w:rPr>
                <w:rFonts w:ascii="Times New Roman" w:eastAsia="Calibri" w:hAnsi="Times New Roman" w:cs="Times New Roman"/>
                <w:sz w:val="24"/>
                <w:szCs w:val="24"/>
                <w:lang w:val="en-GB" w:eastAsia="en-PH"/>
              </w:rPr>
              <w:t xml:space="preserve"> </w:t>
            </w:r>
            <w:r w:rsidR="00577D5E" w:rsidRPr="008D1BCC">
              <w:rPr>
                <w:rFonts w:ascii="Times New Roman" w:eastAsia="Calibri" w:hAnsi="Times New Roman" w:cs="Times New Roman"/>
                <w:sz w:val="24"/>
                <w:szCs w:val="24"/>
                <w:lang w:val="en-GB" w:eastAsia="en-PH"/>
              </w:rPr>
              <w:t>from women’s groups</w:t>
            </w:r>
            <w:r w:rsidR="00577D5E">
              <w:rPr>
                <w:rFonts w:ascii="Times New Roman" w:eastAsia="Calibri" w:hAnsi="Times New Roman" w:cs="Times New Roman"/>
                <w:sz w:val="24"/>
                <w:szCs w:val="24"/>
                <w:lang w:val="en-GB" w:eastAsia="en-PH"/>
              </w:rPr>
              <w:t xml:space="preserve"> </w:t>
            </w:r>
            <w:r w:rsidRPr="008D1BCC">
              <w:rPr>
                <w:rFonts w:ascii="Times New Roman" w:eastAsia="Calibri" w:hAnsi="Times New Roman" w:cs="Times New Roman"/>
                <w:sz w:val="24"/>
                <w:szCs w:val="24"/>
                <w:lang w:val="en-GB" w:eastAsia="en-PH"/>
              </w:rPr>
              <w:t>for remarks considered sexist, derogatory, or discriminatory toward women. In 2026, two veteran lawmakers also made sexist remarks during committee hearings, one of which was televised nationwide. Since 2018, at least four municipal stations and one provincial station  have posted online “rape prevention tips” that promoted victim-blaming rather than emphasizing that rape is a crime committed by perpetrators.</w:t>
            </w:r>
            <w:r w:rsidR="00F4097D">
              <w:rPr>
                <w:rStyle w:val="FootnoteReference"/>
                <w:rFonts w:ascii="Times New Roman" w:eastAsia="Calibri" w:hAnsi="Times New Roman" w:cs="Times New Roman"/>
                <w:sz w:val="24"/>
                <w:szCs w:val="24"/>
                <w:lang w:val="en-GB" w:eastAsia="en-PH"/>
              </w:rPr>
              <w:footnoteReference w:id="5"/>
            </w:r>
            <w:r w:rsidRPr="008D1BCC">
              <w:rPr>
                <w:rFonts w:ascii="Times New Roman" w:eastAsia="Calibri" w:hAnsi="Times New Roman" w:cs="Times New Roman"/>
                <w:sz w:val="24"/>
                <w:szCs w:val="24"/>
                <w:lang w:val="en-GB" w:eastAsia="en-PH"/>
              </w:rPr>
              <w:t xml:space="preserve"> When public officials and law enforcers express sexist attitudes, they reinforce victim-blaming, gender inequality, and violence against women and children.</w:t>
            </w:r>
          </w:p>
          <w:p w14:paraId="7A3211FE" w14:textId="77777777" w:rsid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5A096712" w14:textId="2FE1CA2D" w:rsidR="008D1BCC" w:rsidRP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8D1BCC">
              <w:rPr>
                <w:rFonts w:ascii="Times New Roman" w:eastAsia="Calibri" w:hAnsi="Times New Roman" w:cs="Times New Roman"/>
                <w:sz w:val="24"/>
                <w:szCs w:val="24"/>
                <w:lang w:val="en-GB" w:eastAsia="en-PH"/>
              </w:rPr>
              <w:lastRenderedPageBreak/>
              <w:t>More alarming is the direct involvement of law enforcers in cases of violence against women. From 2022 to 2025, the Center for Women's Resources monitored 40 cases of VAW allegedly perpetrated by men in uniform.</w:t>
            </w:r>
            <w:r w:rsidR="00954FDA">
              <w:rPr>
                <w:rStyle w:val="FootnoteReference"/>
                <w:rFonts w:ascii="Times New Roman" w:eastAsia="Calibri" w:hAnsi="Times New Roman" w:cs="Times New Roman"/>
                <w:sz w:val="24"/>
                <w:szCs w:val="24"/>
                <w:lang w:val="en-GB" w:eastAsia="en-PH"/>
              </w:rPr>
              <w:footnoteReference w:id="6"/>
            </w:r>
            <w:r w:rsidRPr="008D1BCC">
              <w:rPr>
                <w:rFonts w:ascii="Times New Roman" w:eastAsia="Calibri" w:hAnsi="Times New Roman" w:cs="Times New Roman"/>
                <w:sz w:val="24"/>
                <w:szCs w:val="24"/>
                <w:lang w:val="en-GB" w:eastAsia="en-PH"/>
              </w:rPr>
              <w:t xml:space="preserve"> These cases included domestic violence, sexual abuse, custodial rape, and sexual molestation committed during military operations. Such incidents undermine public trust in institutions mandated to protect women and children and highlight the urgent need for accountability, gender sensitivity training, and stronger oversight mechanisms within the security sector. </w:t>
            </w:r>
          </w:p>
          <w:p w14:paraId="26AC114B" w14:textId="77777777" w:rsid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35C410DB" w14:textId="7C81B054" w:rsidR="008D1BCC" w:rsidRP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8D1BCC">
              <w:rPr>
                <w:rFonts w:ascii="Times New Roman" w:eastAsia="Calibri" w:hAnsi="Times New Roman" w:cs="Times New Roman"/>
                <w:sz w:val="24"/>
                <w:szCs w:val="24"/>
                <w:lang w:val="en-GB" w:eastAsia="en-PH"/>
              </w:rPr>
              <w:t xml:space="preserve">The government must strengthen efforts to fulfill the mandates of </w:t>
            </w:r>
            <w:r w:rsidR="00954FDA">
              <w:rPr>
                <w:rFonts w:ascii="Times New Roman" w:eastAsia="Calibri" w:hAnsi="Times New Roman" w:cs="Times New Roman"/>
                <w:sz w:val="24"/>
                <w:szCs w:val="24"/>
                <w:lang w:val="en-GB" w:eastAsia="en-PH"/>
              </w:rPr>
              <w:t>R.A.</w:t>
            </w:r>
            <w:r w:rsidRPr="008D1BCC">
              <w:rPr>
                <w:rFonts w:ascii="Times New Roman" w:eastAsia="Calibri" w:hAnsi="Times New Roman" w:cs="Times New Roman"/>
                <w:sz w:val="24"/>
                <w:szCs w:val="24"/>
                <w:lang w:val="en-GB" w:eastAsia="en-PH"/>
              </w:rPr>
              <w:t xml:space="preserve"> 7192, </w:t>
            </w:r>
            <w:r w:rsidR="00954FDA">
              <w:rPr>
                <w:rFonts w:ascii="Times New Roman" w:eastAsia="Calibri" w:hAnsi="Times New Roman" w:cs="Times New Roman"/>
                <w:sz w:val="24"/>
                <w:szCs w:val="24"/>
                <w:lang w:val="en-GB" w:eastAsia="en-PH"/>
              </w:rPr>
              <w:t>R.A.</w:t>
            </w:r>
            <w:r w:rsidRPr="008D1BCC">
              <w:rPr>
                <w:rFonts w:ascii="Times New Roman" w:eastAsia="Calibri" w:hAnsi="Times New Roman" w:cs="Times New Roman"/>
                <w:sz w:val="24"/>
                <w:szCs w:val="24"/>
                <w:lang w:val="en-GB" w:eastAsia="en-PH"/>
              </w:rPr>
              <w:t xml:space="preserve"> 9710, and </w:t>
            </w:r>
            <w:r w:rsidR="00954FDA">
              <w:rPr>
                <w:rFonts w:ascii="Times New Roman" w:eastAsia="Calibri" w:hAnsi="Times New Roman" w:cs="Times New Roman"/>
                <w:sz w:val="24"/>
                <w:szCs w:val="24"/>
                <w:lang w:val="en-GB" w:eastAsia="en-PH"/>
              </w:rPr>
              <w:t>R.A.</w:t>
            </w:r>
            <w:r w:rsidRPr="008D1BCC">
              <w:rPr>
                <w:rFonts w:ascii="Times New Roman" w:eastAsia="Calibri" w:hAnsi="Times New Roman" w:cs="Times New Roman"/>
                <w:sz w:val="24"/>
                <w:szCs w:val="24"/>
                <w:lang w:val="en-GB" w:eastAsia="en-PH"/>
              </w:rPr>
              <w:t xml:space="preserve"> 11313, particularly in promoting gender sensitivity among government officials and personnel, especially those tasked with protecting women and children.</w:t>
            </w:r>
          </w:p>
          <w:p w14:paraId="09420115" w14:textId="21C993EF" w:rsidR="00EA03A8" w:rsidRPr="008D1BCC" w:rsidRDefault="00EA03A8"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tc>
      </w:tr>
      <w:tr w:rsidR="00EA03A8" w:rsidRPr="00F13A9D" w14:paraId="623C690D" w14:textId="77777777" w:rsidTr="00561AFA">
        <w:trPr>
          <w:jc w:val="center"/>
        </w:trPr>
        <w:tc>
          <w:tcPr>
            <w:tcW w:w="10194" w:type="dxa"/>
          </w:tcPr>
          <w:p w14:paraId="751B121C" w14:textId="5F88B668" w:rsidR="008D1BCC" w:rsidRPr="008D1BCC" w:rsidRDefault="008D1BCC" w:rsidP="008D1BCC">
            <w:pPr>
              <w:pStyle w:val="ListParagraph"/>
              <w:numPr>
                <w:ilvl w:val="0"/>
                <w:numId w:val="10"/>
              </w:numPr>
              <w:autoSpaceDE w:val="0"/>
              <w:autoSpaceDN w:val="0"/>
              <w:adjustRightInd w:val="0"/>
              <w:rPr>
                <w:rFonts w:ascii="Times New Roman" w:eastAsia="Calibri" w:hAnsi="Times New Roman" w:cs="Times New Roman"/>
                <w:sz w:val="24"/>
                <w:szCs w:val="24"/>
                <w:lang w:val="en-GB" w:eastAsia="en-PH"/>
              </w:rPr>
            </w:pPr>
            <w:r w:rsidRPr="008D1BCC">
              <w:rPr>
                <w:rFonts w:ascii="Times New Roman" w:eastAsia="Calibri" w:hAnsi="Times New Roman" w:cs="Times New Roman"/>
                <w:sz w:val="24"/>
                <w:szCs w:val="24"/>
                <w:lang w:val="en-GB" w:eastAsia="en-PH"/>
              </w:rPr>
              <w:lastRenderedPageBreak/>
              <w:t>Poverty increases vulnerability of women and girls to VAW</w:t>
            </w:r>
            <w:r w:rsidR="009D0FB9">
              <w:rPr>
                <w:rFonts w:ascii="Times New Roman" w:eastAsia="Calibri" w:hAnsi="Times New Roman" w:cs="Times New Roman"/>
                <w:sz w:val="24"/>
                <w:szCs w:val="24"/>
                <w:lang w:val="en-GB" w:eastAsia="en-PH"/>
              </w:rPr>
              <w:t>C</w:t>
            </w:r>
            <w:r w:rsidRPr="008D1BCC">
              <w:rPr>
                <w:rFonts w:ascii="Times New Roman" w:eastAsia="Calibri" w:hAnsi="Times New Roman" w:cs="Times New Roman"/>
                <w:sz w:val="24"/>
                <w:szCs w:val="24"/>
                <w:lang w:val="en-GB" w:eastAsia="en-PH"/>
              </w:rPr>
              <w:t xml:space="preserve">, a fact </w:t>
            </w:r>
            <w:r w:rsidR="009D0FB9">
              <w:rPr>
                <w:rFonts w:ascii="Times New Roman" w:eastAsia="Calibri" w:hAnsi="Times New Roman" w:cs="Times New Roman"/>
                <w:sz w:val="24"/>
                <w:szCs w:val="24"/>
                <w:lang w:val="en-GB" w:eastAsia="en-PH"/>
              </w:rPr>
              <w:t>supported</w:t>
            </w:r>
            <w:r w:rsidRPr="008D1BCC">
              <w:rPr>
                <w:rFonts w:ascii="Times New Roman" w:eastAsia="Calibri" w:hAnsi="Times New Roman" w:cs="Times New Roman"/>
                <w:sz w:val="24"/>
                <w:szCs w:val="24"/>
                <w:lang w:val="en-GB" w:eastAsia="en-PH"/>
              </w:rPr>
              <w:t xml:space="preserve"> by the National Demographic and Health Survey. </w:t>
            </w:r>
            <w:r w:rsidR="009D0FB9">
              <w:rPr>
                <w:rFonts w:ascii="Times New Roman" w:eastAsia="Calibri" w:hAnsi="Times New Roman" w:cs="Times New Roman"/>
                <w:sz w:val="24"/>
                <w:szCs w:val="24"/>
                <w:lang w:val="en-GB" w:eastAsia="en-PH"/>
              </w:rPr>
              <w:t>Under the Marcos Jr. regime, the purchasing power of Filipinos further eroded—in 2022, the r</w:t>
            </w:r>
            <w:r w:rsidRPr="008D1BCC">
              <w:rPr>
                <w:rFonts w:ascii="Times New Roman" w:eastAsia="Calibri" w:hAnsi="Times New Roman" w:cs="Times New Roman"/>
                <w:sz w:val="24"/>
                <w:szCs w:val="24"/>
                <w:lang w:val="en-GB" w:eastAsia="en-PH"/>
              </w:rPr>
              <w:t>eal value of</w:t>
            </w:r>
            <w:r w:rsidR="009D0FB9">
              <w:rPr>
                <w:rFonts w:ascii="Times New Roman" w:eastAsia="Calibri" w:hAnsi="Times New Roman" w:cs="Times New Roman"/>
                <w:sz w:val="24"/>
                <w:szCs w:val="24"/>
                <w:lang w:val="en-GB" w:eastAsia="en-PH"/>
              </w:rPr>
              <w:t xml:space="preserve"> a p</w:t>
            </w:r>
            <w:r w:rsidRPr="008D1BCC">
              <w:rPr>
                <w:rFonts w:ascii="Times New Roman" w:eastAsia="Calibri" w:hAnsi="Times New Roman" w:cs="Times New Roman"/>
                <w:sz w:val="24"/>
                <w:szCs w:val="24"/>
                <w:lang w:val="en-GB" w:eastAsia="en-PH"/>
              </w:rPr>
              <w:t>eso</w:t>
            </w:r>
            <w:r w:rsidR="009D0FB9">
              <w:rPr>
                <w:rFonts w:ascii="Times New Roman" w:eastAsia="Calibri" w:hAnsi="Times New Roman" w:cs="Times New Roman"/>
                <w:sz w:val="24"/>
                <w:szCs w:val="24"/>
                <w:lang w:val="en-GB" w:eastAsia="en-PH"/>
              </w:rPr>
              <w:t xml:space="preserve"> only amounted to Php0.87,</w:t>
            </w:r>
            <w:r w:rsidR="009D0FB9">
              <w:rPr>
                <w:rStyle w:val="FootnoteReference"/>
                <w:rFonts w:ascii="Times New Roman" w:eastAsia="Calibri" w:hAnsi="Times New Roman" w:cs="Times New Roman"/>
                <w:sz w:val="24"/>
                <w:szCs w:val="24"/>
                <w:lang w:val="en-GB" w:eastAsia="en-PH"/>
              </w:rPr>
              <w:footnoteReference w:id="7"/>
            </w:r>
            <w:r w:rsidR="009D0FB9">
              <w:rPr>
                <w:rFonts w:ascii="Times New Roman" w:eastAsia="Calibri" w:hAnsi="Times New Roman" w:cs="Times New Roman"/>
                <w:sz w:val="24"/>
                <w:szCs w:val="24"/>
                <w:lang w:val="en-GB" w:eastAsia="en-PH"/>
              </w:rPr>
              <w:t xml:space="preserve"> decreasing to Php0.79 in March 2026 amid the oil shocks.</w:t>
            </w:r>
            <w:r w:rsidR="009D0FB9">
              <w:rPr>
                <w:rStyle w:val="FootnoteReference"/>
                <w:rFonts w:ascii="Times New Roman" w:eastAsia="Calibri" w:hAnsi="Times New Roman" w:cs="Times New Roman"/>
                <w:sz w:val="24"/>
                <w:szCs w:val="24"/>
                <w:lang w:val="en-GB" w:eastAsia="en-PH"/>
              </w:rPr>
              <w:footnoteReference w:id="8"/>
            </w:r>
            <w:r w:rsidRPr="008D1BCC">
              <w:rPr>
                <w:rFonts w:ascii="Times New Roman" w:eastAsia="Calibri" w:hAnsi="Times New Roman" w:cs="Times New Roman"/>
                <w:sz w:val="24"/>
                <w:szCs w:val="24"/>
                <w:lang w:val="en-GB" w:eastAsia="en-PH"/>
              </w:rPr>
              <w:t xml:space="preserve"> According to IBON, 84% of Filipino families are</w:t>
            </w:r>
            <w:r w:rsidR="0015505E">
              <w:rPr>
                <w:rFonts w:ascii="Times New Roman" w:eastAsia="Calibri" w:hAnsi="Times New Roman" w:cs="Times New Roman"/>
                <w:sz w:val="24"/>
                <w:szCs w:val="24"/>
                <w:lang w:val="en-GB" w:eastAsia="en-PH"/>
              </w:rPr>
              <w:t xml:space="preserve"> highly vulnerable,</w:t>
            </w:r>
            <w:r w:rsidRPr="008D1BCC">
              <w:rPr>
                <w:rFonts w:ascii="Times New Roman" w:eastAsia="Calibri" w:hAnsi="Times New Roman" w:cs="Times New Roman"/>
                <w:sz w:val="24"/>
                <w:szCs w:val="24"/>
                <w:lang w:val="en-GB" w:eastAsia="en-PH"/>
              </w:rPr>
              <w:t xml:space="preserve"> living on tight, low-income budgets</w:t>
            </w:r>
            <w:r w:rsidR="00F468B9">
              <w:rPr>
                <w:rFonts w:ascii="Times New Roman" w:eastAsia="Calibri" w:hAnsi="Times New Roman" w:cs="Times New Roman"/>
                <w:sz w:val="24"/>
                <w:szCs w:val="24"/>
                <w:lang w:val="en-GB" w:eastAsia="en-PH"/>
              </w:rPr>
              <w:t>, and</w:t>
            </w:r>
            <w:r w:rsidRPr="008D1BCC">
              <w:rPr>
                <w:rFonts w:ascii="Times New Roman" w:eastAsia="Calibri" w:hAnsi="Times New Roman" w:cs="Times New Roman"/>
                <w:sz w:val="24"/>
                <w:szCs w:val="24"/>
                <w:lang w:val="en-GB" w:eastAsia="en-PH"/>
              </w:rPr>
              <w:t xml:space="preserve"> prone to inflationary shocks.</w:t>
            </w:r>
            <w:r w:rsidR="00F468B9">
              <w:rPr>
                <w:rStyle w:val="FootnoteReference"/>
                <w:rFonts w:ascii="Times New Roman" w:eastAsia="Calibri" w:hAnsi="Times New Roman" w:cs="Times New Roman"/>
                <w:sz w:val="24"/>
                <w:szCs w:val="24"/>
                <w:lang w:val="en-GB" w:eastAsia="en-PH"/>
              </w:rPr>
              <w:footnoteReference w:id="9"/>
            </w:r>
            <w:r w:rsidRPr="008D1BCC">
              <w:rPr>
                <w:rFonts w:ascii="Times New Roman" w:eastAsia="Calibri" w:hAnsi="Times New Roman" w:cs="Times New Roman"/>
                <w:sz w:val="24"/>
                <w:szCs w:val="24"/>
                <w:lang w:val="en-GB" w:eastAsia="en-PH"/>
              </w:rPr>
              <w:t xml:space="preserve"> In the first quarter 2026 SWS survey, about 52% of  Filipino families have rated themselves as poor.</w:t>
            </w:r>
            <w:r w:rsidR="00F73592">
              <w:rPr>
                <w:rStyle w:val="FootnoteReference"/>
                <w:rFonts w:ascii="Times New Roman" w:eastAsia="Calibri" w:hAnsi="Times New Roman" w:cs="Times New Roman"/>
                <w:sz w:val="24"/>
                <w:szCs w:val="24"/>
                <w:lang w:val="en-GB" w:eastAsia="en-PH"/>
              </w:rPr>
              <w:footnoteReference w:id="10"/>
            </w:r>
          </w:p>
          <w:p w14:paraId="2A92BC3A" w14:textId="77777777" w:rsidR="008D1BCC" w:rsidRP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p w14:paraId="689F2B95" w14:textId="7F11EF4F" w:rsidR="00EA03A8"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r w:rsidRPr="008D1BCC">
              <w:rPr>
                <w:rFonts w:ascii="Times New Roman" w:eastAsia="Calibri" w:hAnsi="Times New Roman" w:cs="Times New Roman"/>
                <w:sz w:val="24"/>
                <w:szCs w:val="24"/>
                <w:lang w:val="en-GB" w:eastAsia="en-PH"/>
              </w:rPr>
              <w:t>There is likewise a need to analyze how government economic policies are affecting the economic situation of majority of Filipinos. It could start with gathering initial studies that mostly show the negative impact of the government policies of liberalization, e.g., Rice Tarrification Law, deregulation, e.g. Oil Deregulation Law, and privatization, e.g. National Water Crisis Act.</w:t>
            </w:r>
          </w:p>
          <w:p w14:paraId="0B449CB4" w14:textId="1DF55A8A" w:rsidR="008D1BCC" w:rsidRPr="008D1BCC" w:rsidRDefault="008D1BCC" w:rsidP="008D1BCC">
            <w:pPr>
              <w:pStyle w:val="ListParagraph"/>
              <w:autoSpaceDE w:val="0"/>
              <w:autoSpaceDN w:val="0"/>
              <w:adjustRightInd w:val="0"/>
              <w:ind w:left="360"/>
              <w:rPr>
                <w:rFonts w:ascii="Times New Roman" w:eastAsia="Calibri" w:hAnsi="Times New Roman" w:cs="Times New Roman"/>
                <w:sz w:val="24"/>
                <w:szCs w:val="24"/>
                <w:lang w:val="en-GB" w:eastAsia="en-PH"/>
              </w:rPr>
            </w:pPr>
          </w:p>
        </w:tc>
      </w:tr>
    </w:tbl>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4"/>
      </w:tblGrid>
      <w:tr w:rsidR="00045EAC" w:rsidRPr="00045EAC" w14:paraId="504B8C31" w14:textId="77777777" w:rsidTr="00045EAC">
        <w:trPr>
          <w:trHeight w:val="403"/>
          <w:jc w:val="center"/>
        </w:trPr>
        <w:tc>
          <w:tcPr>
            <w:tcW w:w="10194" w:type="dxa"/>
            <w:shd w:val="clear" w:color="auto" w:fill="C29AE4" w:themeFill="accent2" w:themeFillTint="99"/>
            <w:vAlign w:val="center"/>
          </w:tcPr>
          <w:p w14:paraId="1E76D80F" w14:textId="7739A70C" w:rsidR="00045EAC" w:rsidRPr="00045EAC" w:rsidRDefault="00045EAC" w:rsidP="00A25FEA">
            <w:pPr>
              <w:pStyle w:val="NoSpacing"/>
              <w:jc w:val="left"/>
              <w:rPr>
                <w:rFonts w:ascii="Times New Roman" w:hAnsi="Times New Roman" w:cs="Times New Roman"/>
                <w:b/>
                <w:sz w:val="24"/>
                <w:szCs w:val="24"/>
                <w:lang w:val="en-GB" w:eastAsia="en-PH"/>
              </w:rPr>
            </w:pPr>
            <w:r>
              <w:rPr>
                <w:rFonts w:ascii="Times New Roman" w:hAnsi="Times New Roman" w:cs="Times New Roman"/>
                <w:b/>
                <w:sz w:val="24"/>
                <w:szCs w:val="24"/>
                <w:lang w:val="en-GB" w:eastAsia="en-PH"/>
              </w:rPr>
              <w:t>GABRIELA’s RECOMMENDATIONS</w:t>
            </w:r>
          </w:p>
        </w:tc>
      </w:tr>
      <w:tr w:rsidR="00045EAC" w:rsidRPr="00F13A9D" w14:paraId="38EF2169" w14:textId="77777777" w:rsidTr="00A25FEA">
        <w:trPr>
          <w:jc w:val="center"/>
        </w:trPr>
        <w:tc>
          <w:tcPr>
            <w:tcW w:w="10194" w:type="dxa"/>
          </w:tcPr>
          <w:p w14:paraId="0ADE0F2A" w14:textId="77777777" w:rsidR="00684ED8" w:rsidRDefault="00684ED8" w:rsidP="00A25FEA">
            <w:pPr>
              <w:pStyle w:val="NoSpacing"/>
              <w:rPr>
                <w:rFonts w:ascii="Times New Roman" w:hAnsi="Times New Roman" w:cs="Times New Roman"/>
                <w:sz w:val="24"/>
                <w:szCs w:val="24"/>
                <w:lang w:val="en-GB" w:eastAsia="en-PH"/>
              </w:rPr>
            </w:pPr>
          </w:p>
          <w:p w14:paraId="7D4E1E58" w14:textId="1A808A80" w:rsidR="00045EAC" w:rsidRPr="00045EAC" w:rsidRDefault="00045EAC" w:rsidP="00A25FEA">
            <w:pPr>
              <w:pStyle w:val="NoSpacing"/>
              <w:rPr>
                <w:rFonts w:ascii="Times New Roman" w:hAnsi="Times New Roman" w:cs="Times New Roman"/>
                <w:sz w:val="24"/>
                <w:szCs w:val="24"/>
                <w:lang w:val="en-GB" w:eastAsia="en-PH"/>
              </w:rPr>
            </w:pPr>
            <w:r>
              <w:rPr>
                <w:rFonts w:ascii="Times New Roman" w:hAnsi="Times New Roman" w:cs="Times New Roman"/>
                <w:sz w:val="24"/>
                <w:szCs w:val="24"/>
                <w:lang w:val="en-GB" w:eastAsia="en-PH"/>
              </w:rPr>
              <w:t xml:space="preserve">GABRIELA hereby reiterates </w:t>
            </w:r>
            <w:r w:rsidR="00684ED8">
              <w:rPr>
                <w:rFonts w:ascii="Times New Roman" w:hAnsi="Times New Roman" w:cs="Times New Roman"/>
                <w:sz w:val="24"/>
                <w:szCs w:val="24"/>
                <w:lang w:val="en-GB" w:eastAsia="en-PH"/>
              </w:rPr>
              <w:t xml:space="preserve">its </w:t>
            </w:r>
            <w:r>
              <w:rPr>
                <w:rFonts w:ascii="Times New Roman" w:hAnsi="Times New Roman" w:cs="Times New Roman"/>
                <w:sz w:val="24"/>
                <w:szCs w:val="24"/>
                <w:lang w:val="en-GB" w:eastAsia="en-PH"/>
              </w:rPr>
              <w:t xml:space="preserve">recommendations </w:t>
            </w:r>
            <w:r w:rsidR="00684ED8">
              <w:rPr>
                <w:rFonts w:ascii="Times New Roman" w:hAnsi="Times New Roman" w:cs="Times New Roman"/>
                <w:sz w:val="24"/>
                <w:szCs w:val="24"/>
                <w:lang w:val="en-GB" w:eastAsia="en-PH"/>
              </w:rPr>
              <w:t xml:space="preserve">Nos. 1 – 6 to the Philippine government </w:t>
            </w:r>
            <w:r>
              <w:rPr>
                <w:rFonts w:ascii="Times New Roman" w:hAnsi="Times New Roman" w:cs="Times New Roman"/>
                <w:sz w:val="24"/>
                <w:szCs w:val="24"/>
                <w:lang w:val="en-GB" w:eastAsia="en-PH"/>
              </w:rPr>
              <w:t xml:space="preserve">as indicated in the 2023 GABRIELA Shadow Report, with </w:t>
            </w:r>
            <w:r w:rsidR="00684ED8">
              <w:rPr>
                <w:rFonts w:ascii="Times New Roman" w:hAnsi="Times New Roman" w:cs="Times New Roman"/>
                <w:sz w:val="24"/>
                <w:szCs w:val="24"/>
                <w:lang w:val="en-GB" w:eastAsia="en-PH"/>
              </w:rPr>
              <w:t xml:space="preserve">three </w:t>
            </w:r>
            <w:r>
              <w:rPr>
                <w:rFonts w:ascii="Times New Roman" w:hAnsi="Times New Roman" w:cs="Times New Roman"/>
                <w:sz w:val="24"/>
                <w:szCs w:val="24"/>
                <w:lang w:val="en-GB" w:eastAsia="en-PH"/>
              </w:rPr>
              <w:t>additional recommendations</w:t>
            </w:r>
            <w:r w:rsidR="00684ED8">
              <w:rPr>
                <w:rFonts w:ascii="Times New Roman" w:hAnsi="Times New Roman" w:cs="Times New Roman"/>
                <w:sz w:val="24"/>
                <w:szCs w:val="24"/>
                <w:lang w:val="en-GB" w:eastAsia="en-PH"/>
              </w:rPr>
              <w:t xml:space="preserve"> (Nos. 7 – 9) </w:t>
            </w:r>
            <w:r>
              <w:rPr>
                <w:rFonts w:ascii="Times New Roman" w:hAnsi="Times New Roman" w:cs="Times New Roman"/>
                <w:sz w:val="24"/>
                <w:szCs w:val="24"/>
                <w:lang w:val="en-GB" w:eastAsia="en-PH"/>
              </w:rPr>
              <w:t>relevant to the issues and cases raised herein.</w:t>
            </w:r>
            <w:r w:rsidR="00684ED8">
              <w:rPr>
                <w:rFonts w:ascii="Times New Roman" w:hAnsi="Times New Roman" w:cs="Times New Roman"/>
                <w:sz w:val="24"/>
                <w:szCs w:val="24"/>
                <w:lang w:val="en-GB" w:eastAsia="en-PH"/>
              </w:rPr>
              <w:t xml:space="preserve"> GABRIELA also forwards the same recommendation to the UN CEDAW as expressed below in (II).</w:t>
            </w:r>
          </w:p>
        </w:tc>
      </w:tr>
    </w:tbl>
    <w:p w14:paraId="770DAE40" w14:textId="77777777" w:rsidR="004C6AA1" w:rsidRDefault="004C6AA1" w:rsidP="001E6DF0">
      <w:pPr>
        <w:pStyle w:val="NoSpacing"/>
        <w:rPr>
          <w:rFonts w:ascii="Times New Roman" w:hAnsi="Times New Roman" w:cs="Times New Roman"/>
          <w:sz w:val="24"/>
          <w:szCs w:val="24"/>
          <w:lang w:val="en-GB" w:eastAsia="en-PH"/>
        </w:rPr>
      </w:pPr>
    </w:p>
    <w:p w14:paraId="07309936" w14:textId="77777777" w:rsidR="00A20AC8" w:rsidRPr="00695FB3" w:rsidRDefault="00A20AC8" w:rsidP="00A20AC8">
      <w:pPr>
        <w:pStyle w:val="NoSpacing"/>
        <w:numPr>
          <w:ilvl w:val="0"/>
          <w:numId w:val="2"/>
        </w:numPr>
        <w:ind w:left="567" w:hanging="567"/>
        <w:rPr>
          <w:rFonts w:ascii="Times New Roman" w:hAnsi="Times New Roman" w:cs="Times New Roman"/>
          <w:b/>
          <w:sz w:val="26"/>
          <w:szCs w:val="26"/>
          <w:lang w:val="en-GB" w:eastAsia="en-PH"/>
        </w:rPr>
      </w:pPr>
      <w:r w:rsidRPr="00A20AC8">
        <w:rPr>
          <w:rFonts w:ascii="Times New Roman" w:hAnsi="Times New Roman" w:cs="Times New Roman"/>
          <w:b/>
          <w:sz w:val="26"/>
          <w:szCs w:val="26"/>
          <w:lang w:val="en-GB" w:eastAsia="en-PH"/>
        </w:rPr>
        <w:t>Recommendations to the Philippine Government</w:t>
      </w:r>
    </w:p>
    <w:p w14:paraId="6E725899" w14:textId="77777777" w:rsidR="00C31E49" w:rsidRDefault="00C31E49" w:rsidP="001E6DF0">
      <w:pPr>
        <w:pStyle w:val="NoSpacing"/>
        <w:rPr>
          <w:rFonts w:ascii="Times New Roman" w:hAnsi="Times New Roman" w:cs="Times New Roman"/>
          <w:sz w:val="24"/>
          <w:szCs w:val="24"/>
          <w:lang w:val="en-GB" w:eastAsia="en-PH"/>
        </w:rPr>
      </w:pPr>
    </w:p>
    <w:p w14:paraId="33BDD753" w14:textId="77777777" w:rsidR="00A20AC8" w:rsidRPr="00A20AC8" w:rsidRDefault="001C04BF"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Fulfil</w:t>
      </w:r>
      <w:r w:rsidR="00A20AC8" w:rsidRPr="00A20AC8">
        <w:rPr>
          <w:rFonts w:ascii="Times New Roman" w:hAnsi="Times New Roman" w:cs="Times New Roman"/>
          <w:sz w:val="24"/>
          <w:szCs w:val="24"/>
          <w:lang w:val="en-GB" w:eastAsia="en-PH"/>
        </w:rPr>
        <w:t xml:space="preserve"> its obligation as a signatory to the Convention on the Elimination of Discrimination against Women and its local counterpart, the Magna Carta of Women, with the intention of allowing women to obtain economic and social security and to guarantee their rights against all forms of violence at the workplace and elsewhere.</w:t>
      </w:r>
    </w:p>
    <w:p w14:paraId="14FA5ACE"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lastRenderedPageBreak/>
        <w:t>Respect and fulfil the recommendations of UNHRC member-states to ensure the protection of the rights and well-being of Filipino women, including guarantees for marginalized women’s unimpeded access to the justice system.</w:t>
      </w:r>
    </w:p>
    <w:p w14:paraId="637A4788"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 xml:space="preserve">Allow Special Procedures and mandate holders to conduct official visits in the Philippines to identify measures or mechanisms under international laws to facilitate transitional justice for victims of </w:t>
      </w:r>
      <w:r w:rsidR="009360DB">
        <w:rPr>
          <w:rFonts w:ascii="Times New Roman" w:hAnsi="Times New Roman" w:cs="Times New Roman"/>
          <w:sz w:val="24"/>
          <w:szCs w:val="24"/>
          <w:lang w:val="en-GB" w:eastAsia="en-PH"/>
        </w:rPr>
        <w:t>HRV</w:t>
      </w:r>
      <w:r w:rsidRPr="00A20AC8">
        <w:rPr>
          <w:rFonts w:ascii="Times New Roman" w:hAnsi="Times New Roman" w:cs="Times New Roman"/>
          <w:sz w:val="24"/>
          <w:szCs w:val="24"/>
          <w:lang w:val="en-GB" w:eastAsia="en-PH"/>
        </w:rPr>
        <w:t>.</w:t>
      </w:r>
    </w:p>
    <w:p w14:paraId="65171D2C" w14:textId="77777777"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Free all women political prisoners and drop all trumped-up charges against WHRDs and activists; Resume peace negotiations aimed at instituting much needed political and socio-economic reforms.</w:t>
      </w:r>
    </w:p>
    <w:p w14:paraId="42C708FC" w14:textId="43F2D2C8" w:rsidR="00A20AC8" w:rsidRP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 xml:space="preserve">Repeal EO 70, s. 2018 and dismantle the NTF-ELCAC; Hold to account </w:t>
      </w:r>
      <w:r w:rsidR="00F756D2">
        <w:rPr>
          <w:rFonts w:ascii="Times New Roman" w:hAnsi="Times New Roman" w:cs="Times New Roman"/>
          <w:sz w:val="24"/>
          <w:szCs w:val="24"/>
          <w:lang w:val="en-GB" w:eastAsia="en-PH"/>
        </w:rPr>
        <w:t xml:space="preserve">state forces for </w:t>
      </w:r>
      <w:r w:rsidRPr="00A20AC8">
        <w:rPr>
          <w:rFonts w:ascii="Times New Roman" w:hAnsi="Times New Roman" w:cs="Times New Roman"/>
          <w:sz w:val="24"/>
          <w:szCs w:val="24"/>
          <w:lang w:val="en-GB" w:eastAsia="en-PH"/>
        </w:rPr>
        <w:t>HRVs committed in the implementation of the said order from 2018 to present.</w:t>
      </w:r>
    </w:p>
    <w:p w14:paraId="68B089E1" w14:textId="77777777" w:rsidR="00A20AC8" w:rsidRDefault="00A20AC8" w:rsidP="00A20AC8">
      <w:pPr>
        <w:pStyle w:val="NoSpacing"/>
        <w:numPr>
          <w:ilvl w:val="1"/>
          <w:numId w:val="5"/>
        </w:numPr>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Repeal the Anti-Terror Law or amend it by striking down provisions that violate basic civil liberties and fundamental human rights.</w:t>
      </w:r>
    </w:p>
    <w:p w14:paraId="57A670E0" w14:textId="5A771BE4" w:rsidR="00A20AC8" w:rsidRDefault="00F756D2" w:rsidP="00A20AC8">
      <w:pPr>
        <w:pStyle w:val="NoSpacing"/>
        <w:numPr>
          <w:ilvl w:val="1"/>
          <w:numId w:val="5"/>
        </w:numPr>
        <w:rPr>
          <w:rFonts w:ascii="Times New Roman" w:hAnsi="Times New Roman" w:cs="Times New Roman"/>
          <w:i/>
          <w:sz w:val="24"/>
          <w:szCs w:val="24"/>
          <w:lang w:val="en-GB" w:eastAsia="en-PH"/>
        </w:rPr>
      </w:pPr>
      <w:r>
        <w:rPr>
          <w:rFonts w:ascii="Times New Roman" w:hAnsi="Times New Roman" w:cs="Times New Roman"/>
          <w:i/>
          <w:sz w:val="24"/>
          <w:szCs w:val="24"/>
          <w:lang w:val="en-GB" w:eastAsia="en-PH"/>
        </w:rPr>
        <w:t xml:space="preserve">Repeal the </w:t>
      </w:r>
      <w:r w:rsidRPr="00F756D2">
        <w:rPr>
          <w:rFonts w:ascii="Times New Roman" w:hAnsi="Times New Roman" w:cs="Times New Roman"/>
          <w:i/>
          <w:sz w:val="24"/>
          <w:szCs w:val="24"/>
          <w:lang w:val="en-GB" w:eastAsia="en-PH"/>
        </w:rPr>
        <w:t>Anti-Terrorism Financing Law (R.A. 10168) or amend it by striking down provisions that violate basic civil liberties and fundamental human rights.</w:t>
      </w:r>
    </w:p>
    <w:p w14:paraId="2675D1B9" w14:textId="68EE6109" w:rsidR="00F756D2" w:rsidRDefault="00F756D2" w:rsidP="00A20AC8">
      <w:pPr>
        <w:pStyle w:val="NoSpacing"/>
        <w:numPr>
          <w:ilvl w:val="1"/>
          <w:numId w:val="5"/>
        </w:numPr>
        <w:rPr>
          <w:rFonts w:ascii="Times New Roman" w:hAnsi="Times New Roman" w:cs="Times New Roman"/>
          <w:i/>
          <w:sz w:val="24"/>
          <w:szCs w:val="24"/>
          <w:lang w:val="en-GB" w:eastAsia="en-PH"/>
        </w:rPr>
      </w:pPr>
      <w:r>
        <w:rPr>
          <w:rFonts w:ascii="Times New Roman" w:hAnsi="Times New Roman" w:cs="Times New Roman"/>
          <w:i/>
          <w:sz w:val="24"/>
          <w:szCs w:val="24"/>
          <w:lang w:val="en-GB" w:eastAsia="en-PH"/>
        </w:rPr>
        <w:t>Repeal the National Action Plan for Unity, Peace, and Development (NAP-UPD) and adopt an action plan in accordance to international human rights and humanitarian laws. Resume peace talks and address the roots of armed conflict.</w:t>
      </w:r>
    </w:p>
    <w:p w14:paraId="1C0D7E7F" w14:textId="07696EF6" w:rsidR="00684ED8" w:rsidRPr="00045EAC" w:rsidRDefault="00684ED8" w:rsidP="00A20AC8">
      <w:pPr>
        <w:pStyle w:val="NoSpacing"/>
        <w:numPr>
          <w:ilvl w:val="1"/>
          <w:numId w:val="5"/>
        </w:numPr>
        <w:rPr>
          <w:rFonts w:ascii="Times New Roman" w:hAnsi="Times New Roman" w:cs="Times New Roman"/>
          <w:i/>
          <w:sz w:val="24"/>
          <w:szCs w:val="24"/>
          <w:lang w:val="en-GB" w:eastAsia="en-PH"/>
        </w:rPr>
      </w:pPr>
      <w:r>
        <w:rPr>
          <w:rFonts w:ascii="Times New Roman" w:hAnsi="Times New Roman" w:cs="Times New Roman"/>
          <w:i/>
          <w:sz w:val="24"/>
          <w:szCs w:val="24"/>
          <w:lang w:val="en-GB" w:eastAsia="en-PH"/>
        </w:rPr>
        <w:t>Ensure enabling laws, policies, and mechanisms by passage of new policies or amendments to exising ones in full accordance to the International Labour Organization’s Convention No. 190 on Violence and Harassment in the World of Work, which was ratified by the Philippine government in 2024.</w:t>
      </w:r>
    </w:p>
    <w:p w14:paraId="2745300C" w14:textId="77777777" w:rsidR="00A20AC8" w:rsidRDefault="00A20AC8" w:rsidP="00A20AC8">
      <w:pPr>
        <w:pStyle w:val="NoSpacing"/>
        <w:rPr>
          <w:rFonts w:ascii="Times New Roman" w:hAnsi="Times New Roman" w:cs="Times New Roman"/>
          <w:sz w:val="24"/>
          <w:szCs w:val="24"/>
          <w:lang w:val="en-GB" w:eastAsia="en-PH"/>
        </w:rPr>
      </w:pPr>
    </w:p>
    <w:p w14:paraId="51AE83A9" w14:textId="20CF6B54" w:rsidR="00A20AC8" w:rsidRPr="00684ED8" w:rsidRDefault="00A20AC8" w:rsidP="007D7139">
      <w:pPr>
        <w:pStyle w:val="NoSpacing"/>
        <w:numPr>
          <w:ilvl w:val="0"/>
          <w:numId w:val="2"/>
        </w:numPr>
        <w:ind w:left="360"/>
        <w:rPr>
          <w:rFonts w:ascii="Times New Roman" w:hAnsi="Times New Roman" w:cs="Times New Roman"/>
          <w:sz w:val="24"/>
          <w:szCs w:val="24"/>
          <w:lang w:val="en-GB" w:eastAsia="en-PH"/>
        </w:rPr>
      </w:pPr>
      <w:r w:rsidRPr="00684ED8">
        <w:rPr>
          <w:rFonts w:ascii="Times New Roman" w:hAnsi="Times New Roman" w:cs="Times New Roman"/>
          <w:b/>
          <w:sz w:val="26"/>
          <w:szCs w:val="26"/>
          <w:lang w:val="en-GB" w:eastAsia="en-PH"/>
        </w:rPr>
        <w:t>Recommendations to the CEDAW</w:t>
      </w:r>
      <w:r w:rsidR="00703630" w:rsidRPr="00684ED8">
        <w:rPr>
          <w:rFonts w:ascii="Times New Roman" w:hAnsi="Times New Roman" w:cs="Times New Roman"/>
          <w:sz w:val="26"/>
          <w:szCs w:val="26"/>
          <w:lang w:val="en-GB" w:eastAsia="en-PH"/>
        </w:rPr>
        <w:t xml:space="preserve"> </w:t>
      </w:r>
    </w:p>
    <w:p w14:paraId="2EFDD40B" w14:textId="77777777" w:rsidR="00A20AC8" w:rsidRPr="00A20AC8" w:rsidRDefault="00A20AC8" w:rsidP="004F1F82">
      <w:pPr>
        <w:pStyle w:val="NoSpacing"/>
        <w:ind w:left="360"/>
        <w:rPr>
          <w:rFonts w:ascii="Times New Roman" w:hAnsi="Times New Roman" w:cs="Times New Roman"/>
          <w:sz w:val="24"/>
          <w:szCs w:val="24"/>
          <w:lang w:val="en-GB" w:eastAsia="en-PH"/>
        </w:rPr>
      </w:pPr>
      <w:r w:rsidRPr="00A20AC8">
        <w:rPr>
          <w:rFonts w:ascii="Times New Roman" w:hAnsi="Times New Roman" w:cs="Times New Roman"/>
          <w:sz w:val="24"/>
          <w:szCs w:val="24"/>
          <w:lang w:val="en-GB" w:eastAsia="en-PH"/>
        </w:rPr>
        <w:t xml:space="preserve">For the UN CEDAW Committee to conduct an independent international investigation or a commission of inquiry </w:t>
      </w:r>
      <w:r w:rsidR="00655881" w:rsidRPr="00655881">
        <w:rPr>
          <w:rFonts w:ascii="Times New Roman" w:hAnsi="Times New Roman" w:cs="Times New Roman"/>
          <w:sz w:val="24"/>
          <w:szCs w:val="24"/>
          <w:lang w:val="en-GB" w:eastAsia="en-PH"/>
        </w:rPr>
        <w:t>on the grave and systemic violations of the P</w:t>
      </w:r>
      <w:r w:rsidR="004F1F82">
        <w:rPr>
          <w:rFonts w:ascii="Times New Roman" w:hAnsi="Times New Roman" w:cs="Times New Roman"/>
          <w:sz w:val="24"/>
          <w:szCs w:val="24"/>
          <w:lang w:val="en-GB" w:eastAsia="en-PH"/>
        </w:rPr>
        <w:t>hilippine</w:t>
      </w:r>
      <w:r w:rsidR="00655881" w:rsidRPr="00655881">
        <w:rPr>
          <w:rFonts w:ascii="Times New Roman" w:hAnsi="Times New Roman" w:cs="Times New Roman"/>
          <w:sz w:val="24"/>
          <w:szCs w:val="24"/>
          <w:lang w:val="en-GB" w:eastAsia="en-PH"/>
        </w:rPr>
        <w:t xml:space="preserve"> government of its commitments to CEDAW, including General Recommendation 3</w:t>
      </w:r>
      <w:r w:rsidR="004F1F82">
        <w:rPr>
          <w:rFonts w:ascii="Times New Roman" w:hAnsi="Times New Roman" w:cs="Times New Roman"/>
          <w:sz w:val="24"/>
          <w:szCs w:val="24"/>
          <w:lang w:val="en-GB" w:eastAsia="en-PH"/>
        </w:rPr>
        <w:t xml:space="preserve"> that provides that states who ratified CEDAW must “</w:t>
      </w:r>
      <w:r w:rsidR="004F1F82" w:rsidRPr="004F1F82">
        <w:rPr>
          <w:rFonts w:ascii="Times New Roman" w:hAnsi="Times New Roman" w:cs="Times New Roman"/>
          <w:sz w:val="24"/>
          <w:szCs w:val="24"/>
          <w:lang w:eastAsia="en-PH"/>
        </w:rPr>
        <w:t>to ensure women’s human rights are protected before, during and after conflict.</w:t>
      </w:r>
      <w:r w:rsidR="004F1F82">
        <w:rPr>
          <w:rFonts w:ascii="Times New Roman" w:hAnsi="Times New Roman" w:cs="Times New Roman"/>
          <w:sz w:val="24"/>
          <w:szCs w:val="24"/>
          <w:lang w:eastAsia="en-PH"/>
        </w:rPr>
        <w:t>” Similarly, the CEDAW committee is urged to investigate state</w:t>
      </w:r>
      <w:r w:rsidR="004F1F82" w:rsidRPr="004F1F82">
        <w:rPr>
          <w:rFonts w:ascii="Times New Roman" w:hAnsi="Times New Roman" w:cs="Times New Roman"/>
          <w:sz w:val="24"/>
          <w:szCs w:val="24"/>
          <w:lang w:val="en-GB" w:eastAsia="en-PH"/>
        </w:rPr>
        <w:t xml:space="preserve"> </w:t>
      </w:r>
      <w:r w:rsidR="004F1F82" w:rsidRPr="00A20AC8">
        <w:rPr>
          <w:rFonts w:ascii="Times New Roman" w:hAnsi="Times New Roman" w:cs="Times New Roman"/>
          <w:sz w:val="24"/>
          <w:szCs w:val="24"/>
          <w:lang w:val="en-GB" w:eastAsia="en-PH"/>
        </w:rPr>
        <w:t xml:space="preserve">forces’ violations </w:t>
      </w:r>
      <w:r w:rsidR="004F1F82">
        <w:rPr>
          <w:rFonts w:ascii="Times New Roman" w:hAnsi="Times New Roman" w:cs="Times New Roman"/>
          <w:sz w:val="24"/>
          <w:szCs w:val="24"/>
          <w:lang w:val="en-GB" w:eastAsia="en-PH"/>
        </w:rPr>
        <w:t xml:space="preserve">of Filipino women’s </w:t>
      </w:r>
      <w:r w:rsidR="004F1F82" w:rsidRPr="00A20AC8">
        <w:rPr>
          <w:rFonts w:ascii="Times New Roman" w:hAnsi="Times New Roman" w:cs="Times New Roman"/>
          <w:sz w:val="24"/>
          <w:szCs w:val="24"/>
          <w:lang w:val="en-GB" w:eastAsia="en-PH"/>
        </w:rPr>
        <w:t>basic human rights and freedoms</w:t>
      </w:r>
      <w:r w:rsidR="004F1F82">
        <w:rPr>
          <w:rFonts w:ascii="Times New Roman" w:hAnsi="Times New Roman" w:cs="Times New Roman"/>
          <w:sz w:val="24"/>
          <w:szCs w:val="24"/>
          <w:lang w:val="en-GB" w:eastAsia="en-PH"/>
        </w:rPr>
        <w:t>.</w:t>
      </w:r>
    </w:p>
    <w:p w14:paraId="5ABC882E" w14:textId="77777777" w:rsidR="00A20AC8" w:rsidRPr="00A20AC8" w:rsidRDefault="00A20AC8" w:rsidP="00A20AC8">
      <w:pPr>
        <w:pStyle w:val="NoSpacing"/>
        <w:jc w:val="center"/>
        <w:rPr>
          <w:rFonts w:ascii="Times New Roman" w:hAnsi="Times New Roman" w:cs="Times New Roman"/>
          <w:sz w:val="24"/>
          <w:szCs w:val="24"/>
          <w:lang w:val="en-GB" w:eastAsia="en-PH"/>
        </w:rPr>
      </w:pPr>
    </w:p>
    <w:p w14:paraId="0DC132EB" w14:textId="77777777" w:rsidR="000A439B" w:rsidRPr="001E6DF0" w:rsidRDefault="00A20AC8" w:rsidP="00A20AC8">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34BEDDA2" wp14:editId="194958C2">
                <wp:simplePos x="0" y="0"/>
                <wp:positionH relativeFrom="column">
                  <wp:posOffset>2285422</wp:posOffset>
                </wp:positionH>
                <wp:positionV relativeFrom="paragraph">
                  <wp:posOffset>102235</wp:posOffset>
                </wp:positionV>
                <wp:extent cx="1892300" cy="0"/>
                <wp:effectExtent l="0" t="0" r="0" b="0"/>
                <wp:wrapNone/>
                <wp:docPr id="6" name="Straight Connector 6" descr="P143#y1"/>
                <wp:cNvGraphicFramePr/>
                <a:graphic xmlns:a="http://schemas.openxmlformats.org/drawingml/2006/main">
                  <a:graphicData uri="http://schemas.microsoft.com/office/word/2010/wordprocessingShape">
                    <wps:wsp>
                      <wps:cNvCnPr/>
                      <wps:spPr>
                        <a:xfrm>
                          <a:off x="0" y="0"/>
                          <a:ext cx="18923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B8866A" id="Straight Connector 6" o:spid="_x0000_s1026" alt="P143#y1"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79.95pt,8.05pt" to="328.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" strokecolor="black [3213]" strokeweight="1.5pt">
                <v:stroke joinstyle="miter"/>
              </v:line>
            </w:pict>
          </mc:Fallback>
        </mc:AlternateContent>
      </w:r>
    </w:p>
    <w:sectPr w:rsidR="000A439B" w:rsidRPr="001E6DF0" w:rsidSect="00741AD4">
      <w:headerReference w:type="default" r:id="rId9"/>
      <w:footerReference w:type="default" r:id="rId10"/>
      <w:pgSz w:w="11906" w:h="16838" w:code="9"/>
      <w:pgMar w:top="851" w:right="851"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66371" w14:textId="77777777" w:rsidR="00FA50CF" w:rsidRDefault="00FA50CF" w:rsidP="00DF03C4">
      <w:r>
        <w:separator/>
      </w:r>
    </w:p>
  </w:endnote>
  <w:endnote w:type="continuationSeparator" w:id="0">
    <w:p w14:paraId="686D765F" w14:textId="77777777" w:rsidR="00FA50CF" w:rsidRDefault="00FA50CF" w:rsidP="00DF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panose1 w:val="00000000000000000000"/>
    <w:charset w:val="00"/>
    <w:family w:val="auto"/>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734767"/>
      <w:docPartObj>
        <w:docPartGallery w:val="Page Numbers (Bottom of Page)"/>
        <w:docPartUnique/>
      </w:docPartObj>
    </w:sdtPr>
    <w:sdtEndPr/>
    <w:sdtContent>
      <w:sdt>
        <w:sdtPr>
          <w:id w:val="-1769616900"/>
          <w:docPartObj>
            <w:docPartGallery w:val="Page Numbers (Top of Page)"/>
            <w:docPartUnique/>
          </w:docPartObj>
        </w:sdtPr>
        <w:sdtEndPr/>
        <w:sdtContent>
          <w:p w14:paraId="4C011817" w14:textId="77777777" w:rsidR="000A439B" w:rsidRDefault="000A439B" w:rsidP="00C31E4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105FCB3" w14:textId="77777777" w:rsidR="000A439B" w:rsidRDefault="000A4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E56F9" w14:textId="77777777" w:rsidR="00FA50CF" w:rsidRDefault="00FA50CF" w:rsidP="00DF03C4">
      <w:r>
        <w:separator/>
      </w:r>
    </w:p>
  </w:footnote>
  <w:footnote w:type="continuationSeparator" w:id="0">
    <w:p w14:paraId="6AB2E888" w14:textId="77777777" w:rsidR="00FA50CF" w:rsidRDefault="00FA50CF" w:rsidP="00DF03C4">
      <w:r>
        <w:continuationSeparator/>
      </w:r>
    </w:p>
  </w:footnote>
  <w:footnote w:id="1">
    <w:p w14:paraId="2E921A9A" w14:textId="459F250B" w:rsidR="009F6DE8" w:rsidRPr="009F6DE8" w:rsidRDefault="009F6DE8" w:rsidP="009F6DE8">
      <w:pPr>
        <w:pStyle w:val="FootnoteText"/>
        <w:jc w:val="left"/>
        <w:rPr>
          <w:rFonts w:ascii="Times New Roman" w:hAnsi="Times New Roman" w:cs="Times New Roman"/>
          <w:lang w:val="en-US"/>
        </w:rPr>
      </w:pPr>
      <w:r w:rsidRPr="009F6DE8">
        <w:rPr>
          <w:rStyle w:val="FootnoteReference"/>
          <w:rFonts w:ascii="Times New Roman" w:hAnsi="Times New Roman" w:cs="Times New Roman"/>
        </w:rPr>
        <w:footnoteRef/>
      </w:r>
      <w:r w:rsidRPr="009F6DE8">
        <w:rPr>
          <w:rFonts w:ascii="Times New Roman" w:hAnsi="Times New Roman" w:cs="Times New Roman"/>
        </w:rPr>
        <w:t xml:space="preserve"> Gabriel Pabico Lalu, “Abolish the outdated NTF-Elcac – UN Special Rapporteur Khan</w:t>
      </w:r>
      <w:r w:rsidRPr="009F6DE8">
        <w:rPr>
          <w:rFonts w:ascii="Times New Roman" w:hAnsi="Times New Roman" w:cs="Times New Roman"/>
          <w:lang w:val="en-US"/>
        </w:rPr>
        <w:t xml:space="preserve">2024,” </w:t>
      </w:r>
      <w:r w:rsidRPr="009F6DE8">
        <w:rPr>
          <w:rFonts w:ascii="Times New Roman" w:hAnsi="Times New Roman" w:cs="Times New Roman"/>
          <w:i/>
          <w:lang w:val="en-US"/>
        </w:rPr>
        <w:t>Philippine Daily Inquirer</w:t>
      </w:r>
      <w:r w:rsidRPr="009F6DE8">
        <w:rPr>
          <w:rFonts w:ascii="Times New Roman" w:hAnsi="Times New Roman" w:cs="Times New Roman"/>
          <w:lang w:val="en-US"/>
        </w:rPr>
        <w:t xml:space="preserve">, February 2, 2024, </w:t>
      </w:r>
      <w:hyperlink r:id="rId1" w:history="1">
        <w:r w:rsidRPr="009F6DE8">
          <w:rPr>
            <w:rStyle w:val="Hyperlink"/>
            <w:rFonts w:ascii="Times New Roman" w:hAnsi="Times New Roman" w:cs="Times New Roman"/>
            <w:lang w:val="en-US"/>
          </w:rPr>
          <w:t>https://newsinfo.inquirer.net/1898263/un-special-rapporteur-khan-recommends-abolition-of-ntf-elcac</w:t>
        </w:r>
      </w:hyperlink>
      <w:r w:rsidRPr="009F6DE8">
        <w:rPr>
          <w:rFonts w:ascii="Times New Roman" w:hAnsi="Times New Roman" w:cs="Times New Roman"/>
          <w:lang w:val="en-US"/>
        </w:rPr>
        <w:t xml:space="preserve">. </w:t>
      </w:r>
    </w:p>
  </w:footnote>
  <w:footnote w:id="2">
    <w:p w14:paraId="584E21E6" w14:textId="0E6058F4" w:rsidR="009F6DE8" w:rsidRPr="009F6DE8" w:rsidRDefault="009F6DE8" w:rsidP="009F6DE8">
      <w:pPr>
        <w:pStyle w:val="FootnoteText"/>
        <w:jc w:val="left"/>
        <w:rPr>
          <w:lang w:val="en-US"/>
        </w:rPr>
      </w:pPr>
      <w:r w:rsidRPr="009F6DE8">
        <w:rPr>
          <w:rStyle w:val="FootnoteReference"/>
          <w:rFonts w:ascii="Times New Roman" w:hAnsi="Times New Roman" w:cs="Times New Roman"/>
        </w:rPr>
        <w:footnoteRef/>
      </w:r>
      <w:r w:rsidRPr="009F6DE8">
        <w:rPr>
          <w:rFonts w:ascii="Times New Roman" w:hAnsi="Times New Roman" w:cs="Times New Roman"/>
        </w:rPr>
        <w:t xml:space="preserve"> </w:t>
      </w:r>
      <w:r w:rsidRPr="009F6DE8">
        <w:rPr>
          <w:rFonts w:ascii="Times New Roman" w:hAnsi="Times New Roman" w:cs="Times New Roman"/>
          <w:lang w:val="en-US"/>
        </w:rPr>
        <w:t xml:space="preserve">Iya Gozum, “‘Disband NTF-ELCAC,’ UN special rapporteur urges PH gov’t,” </w:t>
      </w:r>
      <w:r w:rsidRPr="009F6DE8">
        <w:rPr>
          <w:rFonts w:ascii="Times New Roman" w:hAnsi="Times New Roman" w:cs="Times New Roman"/>
          <w:i/>
          <w:lang w:val="en-US"/>
        </w:rPr>
        <w:t>Rappler</w:t>
      </w:r>
      <w:r w:rsidRPr="009F6DE8">
        <w:rPr>
          <w:rFonts w:ascii="Times New Roman" w:hAnsi="Times New Roman" w:cs="Times New Roman"/>
          <w:lang w:val="en-US"/>
        </w:rPr>
        <w:t xml:space="preserve">, November 15, 2023, </w:t>
      </w:r>
      <w:hyperlink r:id="rId2" w:history="1">
        <w:r w:rsidRPr="009F6DE8">
          <w:rPr>
            <w:rStyle w:val="Hyperlink"/>
            <w:rFonts w:ascii="Times New Roman" w:hAnsi="Times New Roman" w:cs="Times New Roman"/>
            <w:lang w:val="en-US"/>
          </w:rPr>
          <w:t>https://www.rappler.com/philippines/united-nations-special-rapporteur-urges-philippine-government-disband-ntf-elcac</w:t>
        </w:r>
      </w:hyperlink>
      <w:r w:rsidRPr="009F6DE8">
        <w:rPr>
          <w:rFonts w:ascii="Times New Roman" w:hAnsi="Times New Roman" w:cs="Times New Roman"/>
          <w:lang w:val="en-US"/>
        </w:rPr>
        <w:t>.</w:t>
      </w:r>
      <w:r>
        <w:rPr>
          <w:lang w:val="en-US"/>
        </w:rPr>
        <w:t xml:space="preserve"> </w:t>
      </w:r>
    </w:p>
  </w:footnote>
  <w:footnote w:id="3">
    <w:p w14:paraId="7E291D5C" w14:textId="642AB01E" w:rsidR="00DD3987" w:rsidRPr="004650EA" w:rsidRDefault="00DD3987" w:rsidP="004650EA">
      <w:pPr>
        <w:pStyle w:val="FootnoteText"/>
        <w:jc w:val="left"/>
        <w:rPr>
          <w:rFonts w:ascii="Times New Roman" w:hAnsi="Times New Roman" w:cs="Times New Roman"/>
        </w:rPr>
      </w:pPr>
      <w:r w:rsidRPr="004650EA">
        <w:rPr>
          <w:rStyle w:val="FootnoteReference"/>
          <w:rFonts w:ascii="Times New Roman" w:hAnsi="Times New Roman" w:cs="Times New Roman"/>
        </w:rPr>
        <w:footnoteRef/>
      </w:r>
      <w:r w:rsidRPr="004650EA">
        <w:rPr>
          <w:rFonts w:ascii="Times New Roman" w:hAnsi="Times New Roman" w:cs="Times New Roman"/>
        </w:rPr>
        <w:t xml:space="preserve"> Michelle Abad</w:t>
      </w:r>
      <w:r w:rsidR="00270C53" w:rsidRPr="004650EA">
        <w:rPr>
          <w:rFonts w:ascii="Times New Roman" w:hAnsi="Times New Roman" w:cs="Times New Roman"/>
        </w:rPr>
        <w:t xml:space="preserve">, “LIST: 2025 candidates who have made public sexist remarks,” </w:t>
      </w:r>
      <w:r w:rsidR="00270C53" w:rsidRPr="004650EA">
        <w:rPr>
          <w:rFonts w:ascii="Times New Roman" w:hAnsi="Times New Roman" w:cs="Times New Roman"/>
          <w:i/>
        </w:rPr>
        <w:t>Rappler</w:t>
      </w:r>
      <w:r w:rsidR="00270C53" w:rsidRPr="004650EA">
        <w:rPr>
          <w:rFonts w:ascii="Times New Roman" w:hAnsi="Times New Roman" w:cs="Times New Roman"/>
        </w:rPr>
        <w:t xml:space="preserve">, April 8, 2025, </w:t>
      </w:r>
      <w:hyperlink r:id="rId3" w:history="1">
        <w:r w:rsidR="00270C53" w:rsidRPr="004650EA">
          <w:rPr>
            <w:rStyle w:val="Hyperlink"/>
            <w:rFonts w:ascii="Times New Roman" w:hAnsi="Times New Roman" w:cs="Times New Roman"/>
          </w:rPr>
          <w:t>https://www.rappler.com/philippines/elections/list-2025-candidates-made-public-sexist-remarks</w:t>
        </w:r>
      </w:hyperlink>
      <w:r w:rsidR="00270C53" w:rsidRPr="004650EA">
        <w:rPr>
          <w:rFonts w:ascii="Times New Roman" w:hAnsi="Times New Roman" w:cs="Times New Roman"/>
        </w:rPr>
        <w:t xml:space="preserve">. </w:t>
      </w:r>
    </w:p>
  </w:footnote>
  <w:footnote w:id="4">
    <w:p w14:paraId="286E8EFC" w14:textId="6BF5F5EF" w:rsidR="001132E7" w:rsidRPr="00954FDA" w:rsidRDefault="001132E7" w:rsidP="004650EA">
      <w:pPr>
        <w:pStyle w:val="FootnoteText"/>
        <w:jc w:val="left"/>
        <w:rPr>
          <w:rFonts w:ascii="Times New Roman" w:hAnsi="Times New Roman" w:cs="Times New Roman"/>
        </w:rPr>
      </w:pPr>
      <w:r w:rsidRPr="004650EA">
        <w:rPr>
          <w:rStyle w:val="FootnoteReference"/>
          <w:rFonts w:ascii="Times New Roman" w:hAnsi="Times New Roman" w:cs="Times New Roman"/>
        </w:rPr>
        <w:footnoteRef/>
      </w:r>
      <w:r w:rsidRPr="004650EA">
        <w:rPr>
          <w:rFonts w:ascii="Times New Roman" w:hAnsi="Times New Roman" w:cs="Times New Roman"/>
        </w:rPr>
        <w:t xml:space="preserve"> </w:t>
      </w:r>
      <w:r w:rsidRPr="00954FDA">
        <w:rPr>
          <w:rFonts w:ascii="Times New Roman" w:hAnsi="Times New Roman" w:cs="Times New Roman"/>
        </w:rPr>
        <w:t>GABRIELA, “GABRIELA urges Supreme Court to sanction misogynist</w:t>
      </w:r>
      <w:r w:rsidR="00AC50F7" w:rsidRPr="00954FDA">
        <w:rPr>
          <w:rFonts w:ascii="Times New Roman" w:hAnsi="Times New Roman" w:cs="Times New Roman"/>
        </w:rPr>
        <w:t xml:space="preserve"> lawyer-candidate,” </w:t>
      </w:r>
      <w:r w:rsidR="004650EA" w:rsidRPr="00954FDA">
        <w:rPr>
          <w:rFonts w:ascii="Times New Roman" w:hAnsi="Times New Roman" w:cs="Times New Roman"/>
        </w:rPr>
        <w:t xml:space="preserve">Facebook, </w:t>
      </w:r>
      <w:r w:rsidR="00AC50F7" w:rsidRPr="00954FDA">
        <w:rPr>
          <w:rFonts w:ascii="Times New Roman" w:hAnsi="Times New Roman" w:cs="Times New Roman"/>
        </w:rPr>
        <w:t xml:space="preserve">April 7, 2025, </w:t>
      </w:r>
      <w:hyperlink r:id="rId4" w:history="1">
        <w:r w:rsidR="00AC50F7" w:rsidRPr="00954FDA">
          <w:rPr>
            <w:rStyle w:val="Hyperlink"/>
            <w:rFonts w:ascii="Times New Roman" w:hAnsi="Times New Roman" w:cs="Times New Roman"/>
          </w:rPr>
          <w:t>https://www.facebook.com/gabriela.alliance/posts/pfbid0TnCMQyw3Ak67tqUq3PCvxBHRvVcgGkQb4XTaPrMq1AiaY8391GfGXfyuDfNkNMj7l</w:t>
        </w:r>
      </w:hyperlink>
      <w:r w:rsidR="00AC50F7" w:rsidRPr="00954FDA">
        <w:rPr>
          <w:rFonts w:ascii="Times New Roman" w:hAnsi="Times New Roman" w:cs="Times New Roman"/>
        </w:rPr>
        <w:t xml:space="preserve">. </w:t>
      </w:r>
    </w:p>
  </w:footnote>
  <w:footnote w:id="5">
    <w:p w14:paraId="400D1FB2" w14:textId="50C0B39C" w:rsidR="00F4097D" w:rsidRPr="00954FDA" w:rsidRDefault="00F4097D" w:rsidP="004650EA">
      <w:pPr>
        <w:pStyle w:val="FootnoteText"/>
        <w:jc w:val="left"/>
        <w:rPr>
          <w:rFonts w:ascii="Times New Roman" w:hAnsi="Times New Roman" w:cs="Times New Roman"/>
        </w:rPr>
      </w:pPr>
      <w:r w:rsidRPr="00954FDA">
        <w:rPr>
          <w:rStyle w:val="FootnoteReference"/>
          <w:rFonts w:ascii="Times New Roman" w:hAnsi="Times New Roman" w:cs="Times New Roman"/>
        </w:rPr>
        <w:footnoteRef/>
      </w:r>
      <w:r w:rsidRPr="00954FDA">
        <w:rPr>
          <w:rFonts w:ascii="Times New Roman" w:hAnsi="Times New Roman" w:cs="Times New Roman"/>
        </w:rPr>
        <w:t xml:space="preserve"> </w:t>
      </w:r>
      <w:r w:rsidR="00F468B9">
        <w:rPr>
          <w:rFonts w:ascii="Times New Roman" w:hAnsi="Times New Roman" w:cs="Times New Roman"/>
        </w:rPr>
        <w:t>Ibid.</w:t>
      </w:r>
      <w:r w:rsidRPr="00954FDA">
        <w:rPr>
          <w:rFonts w:ascii="Times New Roman" w:hAnsi="Times New Roman" w:cs="Times New Roman"/>
        </w:rPr>
        <w:t>, “GABRIELA slams PNP’s victim-blaming ‘Iwas Rape Tips,’ demands accountability from perpetrators in uniform</w:t>
      </w:r>
      <w:r w:rsidR="004650EA" w:rsidRPr="00954FDA">
        <w:rPr>
          <w:rFonts w:ascii="Times New Roman" w:hAnsi="Times New Roman" w:cs="Times New Roman"/>
        </w:rPr>
        <w:t xml:space="preserve">,” Facebook, January 31, 2026, </w:t>
      </w:r>
      <w:hyperlink r:id="rId5" w:history="1">
        <w:r w:rsidR="004650EA" w:rsidRPr="00954FDA">
          <w:rPr>
            <w:rStyle w:val="Hyperlink"/>
            <w:rFonts w:ascii="Times New Roman" w:hAnsi="Times New Roman" w:cs="Times New Roman"/>
          </w:rPr>
          <w:t>https://www.facebook.com/gabriela.alliance/posts/pfbid0215htbNHYDxwhn5Lum29Gq8UQR7apBBC9daPMnvnEKMQKfFKQKLLwty9kgx5HNZY7l</w:t>
        </w:r>
      </w:hyperlink>
      <w:r w:rsidR="004650EA" w:rsidRPr="00954FDA">
        <w:rPr>
          <w:rFonts w:ascii="Times New Roman" w:hAnsi="Times New Roman" w:cs="Times New Roman"/>
        </w:rPr>
        <w:t xml:space="preserve">. </w:t>
      </w:r>
    </w:p>
  </w:footnote>
  <w:footnote w:id="6">
    <w:p w14:paraId="0415FAB7" w14:textId="6E9C0D66" w:rsidR="00954FDA" w:rsidRPr="009D0FB9" w:rsidRDefault="00954FDA" w:rsidP="009D0FB9">
      <w:pPr>
        <w:pStyle w:val="FootnoteText"/>
        <w:jc w:val="left"/>
        <w:rPr>
          <w:rFonts w:ascii="Times New Roman" w:hAnsi="Times New Roman" w:cs="Times New Roman"/>
        </w:rPr>
      </w:pPr>
      <w:r w:rsidRPr="009D0FB9">
        <w:rPr>
          <w:rStyle w:val="FootnoteReference"/>
          <w:rFonts w:ascii="Times New Roman" w:hAnsi="Times New Roman" w:cs="Times New Roman"/>
        </w:rPr>
        <w:footnoteRef/>
      </w:r>
      <w:r w:rsidRPr="009D0FB9">
        <w:rPr>
          <w:rFonts w:ascii="Times New Roman" w:hAnsi="Times New Roman" w:cs="Times New Roman"/>
        </w:rPr>
        <w:t xml:space="preserve"> Center for Women’s Resources, “Executive Summary,” in </w:t>
      </w:r>
      <w:r w:rsidRPr="009D0FB9">
        <w:rPr>
          <w:rFonts w:ascii="Times New Roman" w:hAnsi="Times New Roman" w:cs="Times New Roman"/>
          <w:i/>
        </w:rPr>
        <w:t>Ulat Lila: March 2026</w:t>
      </w:r>
      <w:r w:rsidRPr="009D0FB9">
        <w:rPr>
          <w:rFonts w:ascii="Times New Roman" w:hAnsi="Times New Roman" w:cs="Times New Roman"/>
        </w:rPr>
        <w:t>, (Center for Women’s Resources, 2026), 21.</w:t>
      </w:r>
    </w:p>
  </w:footnote>
  <w:footnote w:id="7">
    <w:p w14:paraId="7A987D7D" w14:textId="4713212A" w:rsidR="009D0FB9" w:rsidRPr="009D0FB9" w:rsidRDefault="009D0FB9" w:rsidP="009D0FB9">
      <w:pPr>
        <w:pStyle w:val="FootnoteText"/>
        <w:jc w:val="left"/>
        <w:rPr>
          <w:rFonts w:ascii="Times New Roman" w:hAnsi="Times New Roman" w:cs="Times New Roman"/>
        </w:rPr>
      </w:pPr>
      <w:r w:rsidRPr="009D0FB9">
        <w:rPr>
          <w:rStyle w:val="FootnoteReference"/>
          <w:rFonts w:ascii="Times New Roman" w:hAnsi="Times New Roman" w:cs="Times New Roman"/>
        </w:rPr>
        <w:footnoteRef/>
      </w:r>
      <w:r w:rsidRPr="009D0FB9">
        <w:rPr>
          <w:rFonts w:ascii="Times New Roman" w:hAnsi="Times New Roman" w:cs="Times New Roman"/>
        </w:rPr>
        <w:t xml:space="preserve"> Kurt dela Peña</w:t>
      </w:r>
      <w:r>
        <w:rPr>
          <w:rFonts w:ascii="Times New Roman" w:hAnsi="Times New Roman" w:cs="Times New Roman"/>
        </w:rPr>
        <w:t>, “</w:t>
      </w:r>
      <w:r w:rsidRPr="009D0FB9">
        <w:rPr>
          <w:rFonts w:ascii="Times New Roman" w:hAnsi="Times New Roman" w:cs="Times New Roman"/>
        </w:rPr>
        <w:t>High inflation: Your P1 is now worth only 87 centavos</w:t>
      </w:r>
      <w:r>
        <w:rPr>
          <w:rFonts w:ascii="Times New Roman" w:hAnsi="Times New Roman" w:cs="Times New Roman"/>
        </w:rPr>
        <w:t xml:space="preserve">,” </w:t>
      </w:r>
      <w:r>
        <w:rPr>
          <w:rFonts w:ascii="Times New Roman" w:hAnsi="Times New Roman" w:cs="Times New Roman"/>
          <w:i/>
        </w:rPr>
        <w:t>Philippine Daily Inquirer</w:t>
      </w:r>
      <w:r>
        <w:rPr>
          <w:rFonts w:ascii="Times New Roman" w:hAnsi="Times New Roman" w:cs="Times New Roman"/>
        </w:rPr>
        <w:t xml:space="preserve">, July 7, 2022, </w:t>
      </w:r>
      <w:hyperlink r:id="rId6" w:history="1">
        <w:r w:rsidRPr="00A24977">
          <w:rPr>
            <w:rStyle w:val="Hyperlink"/>
            <w:rFonts w:ascii="Times New Roman" w:hAnsi="Times New Roman" w:cs="Times New Roman"/>
          </w:rPr>
          <w:t>https://newsinfo.inquirer.net/1623432/high-inflation-your-p1-is-now-worth-only-87-centavos</w:t>
        </w:r>
      </w:hyperlink>
      <w:r>
        <w:rPr>
          <w:rFonts w:ascii="Times New Roman" w:hAnsi="Times New Roman" w:cs="Times New Roman"/>
        </w:rPr>
        <w:t xml:space="preserve">. </w:t>
      </w:r>
    </w:p>
  </w:footnote>
  <w:footnote w:id="8">
    <w:p w14:paraId="57630E0B" w14:textId="4DD4AEA0" w:rsidR="009D0FB9" w:rsidRPr="009D0FB9" w:rsidRDefault="009D0FB9">
      <w:pPr>
        <w:pStyle w:val="FootnoteText"/>
        <w:rPr>
          <w:rFonts w:ascii="Times New Roman" w:hAnsi="Times New Roman" w:cs="Times New Roman"/>
        </w:rPr>
      </w:pPr>
      <w:r w:rsidRPr="009D0FB9">
        <w:rPr>
          <w:rStyle w:val="FootnoteReference"/>
          <w:rFonts w:ascii="Times New Roman" w:hAnsi="Times New Roman" w:cs="Times New Roman"/>
        </w:rPr>
        <w:footnoteRef/>
      </w:r>
      <w:r w:rsidRPr="009D0FB9">
        <w:rPr>
          <w:rFonts w:ascii="Times New Roman" w:hAnsi="Times New Roman" w:cs="Times New Roman"/>
        </w:rPr>
        <w:t xml:space="preserve"> IBON Foundation,</w:t>
      </w:r>
      <w:r>
        <w:rPr>
          <w:rFonts w:ascii="Times New Roman" w:hAnsi="Times New Roman" w:cs="Times New Roman"/>
        </w:rPr>
        <w:t xml:space="preserve"> “</w:t>
      </w:r>
      <w:r w:rsidRPr="009D0FB9">
        <w:rPr>
          <w:rFonts w:ascii="Times New Roman" w:hAnsi="Times New Roman" w:cs="Times New Roman"/>
        </w:rPr>
        <w:t>Oil shocks risk further erosion of Filipinos’ purchasing power</w:t>
      </w:r>
      <w:r>
        <w:rPr>
          <w:rFonts w:ascii="Times New Roman" w:hAnsi="Times New Roman" w:cs="Times New Roman"/>
        </w:rPr>
        <w:t xml:space="preserve">,” </w:t>
      </w:r>
      <w:r>
        <w:rPr>
          <w:rFonts w:ascii="Times New Roman" w:hAnsi="Times New Roman" w:cs="Times New Roman"/>
          <w:i/>
        </w:rPr>
        <w:t>IBON.Org</w:t>
      </w:r>
      <w:r>
        <w:rPr>
          <w:rFonts w:ascii="Times New Roman" w:hAnsi="Times New Roman" w:cs="Times New Roman"/>
        </w:rPr>
        <w:t xml:space="preserve">, March 10, 2026, </w:t>
      </w:r>
      <w:hyperlink r:id="rId7" w:history="1">
        <w:r w:rsidRPr="00A24977">
          <w:rPr>
            <w:rStyle w:val="Hyperlink"/>
            <w:rFonts w:ascii="Times New Roman" w:hAnsi="Times New Roman" w:cs="Times New Roman"/>
          </w:rPr>
          <w:t>https://www.ibon.org/oil-shocks-risk-further-erosion-of-filipinos-purchasing-power/</w:t>
        </w:r>
      </w:hyperlink>
      <w:r>
        <w:rPr>
          <w:rFonts w:ascii="Times New Roman" w:hAnsi="Times New Roman" w:cs="Times New Roman"/>
        </w:rPr>
        <w:t xml:space="preserve">. </w:t>
      </w:r>
    </w:p>
  </w:footnote>
  <w:footnote w:id="9">
    <w:p w14:paraId="6D4A15AB" w14:textId="42DB8503" w:rsidR="00F468B9" w:rsidRPr="00F468B9" w:rsidRDefault="00F468B9" w:rsidP="00F468B9">
      <w:pPr>
        <w:pStyle w:val="FootnoteText"/>
        <w:jc w:val="left"/>
        <w:rPr>
          <w:rFonts w:ascii="Times New Roman" w:hAnsi="Times New Roman" w:cs="Times New Roman"/>
          <w:i/>
        </w:rPr>
      </w:pPr>
      <w:r w:rsidRPr="00F468B9">
        <w:rPr>
          <w:rStyle w:val="FootnoteReference"/>
          <w:rFonts w:ascii="Times New Roman" w:hAnsi="Times New Roman" w:cs="Times New Roman"/>
        </w:rPr>
        <w:footnoteRef/>
      </w:r>
      <w:r w:rsidRPr="00F468B9">
        <w:rPr>
          <w:rFonts w:ascii="Times New Roman" w:hAnsi="Times New Roman" w:cs="Times New Roman"/>
        </w:rPr>
        <w:t xml:space="preserve"> Ibid., “Most Filipinos trapped in precarious work, face deeper crisis from oil price shocks,” </w:t>
      </w:r>
      <w:r w:rsidRPr="00F468B9">
        <w:rPr>
          <w:rFonts w:ascii="Times New Roman" w:hAnsi="Times New Roman" w:cs="Times New Roman"/>
          <w:i/>
        </w:rPr>
        <w:t xml:space="preserve">IBON.Org, April 8, 2026, </w:t>
      </w:r>
      <w:hyperlink r:id="rId8" w:history="1">
        <w:r w:rsidRPr="00F468B9">
          <w:rPr>
            <w:rStyle w:val="Hyperlink"/>
            <w:rFonts w:ascii="Times New Roman" w:hAnsi="Times New Roman" w:cs="Times New Roman"/>
            <w:i/>
          </w:rPr>
          <w:t>https://www.ibon.org/most-filipinos-trapped-in-precarious-work</w:t>
        </w:r>
      </w:hyperlink>
      <w:r w:rsidRPr="00F468B9">
        <w:rPr>
          <w:rFonts w:ascii="Times New Roman" w:hAnsi="Times New Roman" w:cs="Times New Roman"/>
          <w:i/>
        </w:rPr>
        <w:t xml:space="preserve">. </w:t>
      </w:r>
    </w:p>
  </w:footnote>
  <w:footnote w:id="10">
    <w:p w14:paraId="1ACAA84C" w14:textId="15606C87" w:rsidR="00F73592" w:rsidRPr="00F73592" w:rsidRDefault="00F73592" w:rsidP="00F73592">
      <w:pPr>
        <w:pStyle w:val="FootnoteText"/>
        <w:jc w:val="left"/>
        <w:rPr>
          <w:rFonts w:ascii="Times New Roman" w:hAnsi="Times New Roman" w:cs="Times New Roman"/>
        </w:rPr>
      </w:pPr>
      <w:r w:rsidRPr="00F73592">
        <w:rPr>
          <w:rStyle w:val="FootnoteReference"/>
          <w:rFonts w:ascii="Times New Roman" w:hAnsi="Times New Roman" w:cs="Times New Roman"/>
        </w:rPr>
        <w:footnoteRef/>
      </w:r>
      <w:r w:rsidRPr="00F73592">
        <w:rPr>
          <w:rFonts w:ascii="Times New Roman" w:hAnsi="Times New Roman" w:cs="Times New Roman"/>
        </w:rPr>
        <w:t xml:space="preserve"> Social Weather Stations, “SOCIAL WEATHER REPORT | Self-Rated Poverty (SRP) at 52% on March 2026; Borderline at 13%, Not Poor at 35%,” </w:t>
      </w:r>
      <w:r w:rsidRPr="00F73592">
        <w:rPr>
          <w:rFonts w:ascii="Times New Roman" w:hAnsi="Times New Roman" w:cs="Times New Roman"/>
          <w:i/>
        </w:rPr>
        <w:t>SWS</w:t>
      </w:r>
      <w:r w:rsidRPr="00F73592">
        <w:rPr>
          <w:rFonts w:ascii="Times New Roman" w:hAnsi="Times New Roman" w:cs="Times New Roman"/>
        </w:rPr>
        <w:t xml:space="preserve">, May 8, 2026, </w:t>
      </w:r>
      <w:hyperlink r:id="rId9" w:history="1">
        <w:r w:rsidRPr="00F73592">
          <w:rPr>
            <w:rStyle w:val="Hyperlink"/>
            <w:rFonts w:ascii="Times New Roman" w:hAnsi="Times New Roman" w:cs="Times New Roman"/>
          </w:rPr>
          <w:t>https://sws.org.ph/social-weather-report-self-rated-poverty-srp-at-52-on-march-2026-borderline-at-13-not-poor-at-35</w:t>
        </w:r>
      </w:hyperlink>
      <w:r w:rsidRPr="00F73592">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811" w:type="dxa"/>
      <w:jc w:val="center"/>
      <w:tblLayout w:type="fixed"/>
      <w:tblLook w:val="0000" w:firstRow="0" w:lastRow="0" w:firstColumn="0" w:lastColumn="0" w:noHBand="0" w:noVBand="0"/>
    </w:tblPr>
    <w:tblGrid>
      <w:gridCol w:w="984"/>
      <w:gridCol w:w="4427"/>
      <w:gridCol w:w="237"/>
      <w:gridCol w:w="1471"/>
      <w:gridCol w:w="285"/>
      <w:gridCol w:w="3346"/>
      <w:gridCol w:w="61"/>
    </w:tblGrid>
    <w:tr w:rsidR="000A439B" w:rsidRPr="00136F11" w14:paraId="54DFE2ED" w14:textId="77777777" w:rsidTr="000A439B">
      <w:trPr>
        <w:gridAfter w:val="1"/>
        <w:wAfter w:w="59" w:type="dxa"/>
        <w:trHeight w:val="374"/>
        <w:jc w:val="center"/>
      </w:trPr>
      <w:tc>
        <w:tcPr>
          <w:tcW w:w="5412" w:type="dxa"/>
          <w:gridSpan w:val="2"/>
          <w:tcBorders>
            <w:bottom w:val="single" w:sz="4" w:space="0" w:color="000000"/>
          </w:tcBorders>
          <w:shd w:val="clear" w:color="auto" w:fill="auto"/>
          <w:vAlign w:val="center"/>
        </w:tcPr>
        <w:p w14:paraId="3F1DFF12"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auto"/>
            <w:jc w:val="left"/>
            <w:rPr>
              <w:rFonts w:ascii="Times New Roman" w:eastAsia="Times New Roman" w:hAnsi="Times New Roman" w:cs="Times New Roman"/>
              <w:color w:val="000000"/>
              <w:sz w:val="24"/>
              <w:szCs w:val="28"/>
              <w:lang w:val="en-GB" w:eastAsia="en-PH"/>
            </w:rPr>
          </w:pPr>
          <w:r w:rsidRPr="00136F11">
            <w:rPr>
              <w:rFonts w:ascii="Times New Roman" w:eastAsia="Times New Roman" w:hAnsi="Times New Roman" w:cs="Times New Roman"/>
              <w:sz w:val="24"/>
              <w:szCs w:val="28"/>
              <w:lang w:val="en-GB" w:eastAsia="en-PH"/>
            </w:rPr>
            <w:t>GABRIELA | Alliance of Filipino Women</w:t>
          </w:r>
        </w:p>
      </w:tc>
      <w:tc>
        <w:tcPr>
          <w:tcW w:w="237" w:type="dxa"/>
          <w:tcBorders>
            <w:bottom w:val="single" w:sz="4" w:space="0" w:color="000000"/>
          </w:tcBorders>
          <w:shd w:val="clear" w:color="auto" w:fill="auto"/>
          <w:vAlign w:val="bottom"/>
        </w:tcPr>
        <w:p w14:paraId="7CCF18AC"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auto"/>
            <w:jc w:val="left"/>
            <w:rPr>
              <w:rFonts w:ascii="Times New Roman" w:eastAsia="Times New Roman" w:hAnsi="Times New Roman" w:cs="Times New Roman"/>
              <w:color w:val="000000"/>
              <w:sz w:val="28"/>
              <w:szCs w:val="28"/>
              <w:lang w:val="en-GB" w:eastAsia="en-PH"/>
            </w:rPr>
          </w:pPr>
        </w:p>
      </w:tc>
      <w:tc>
        <w:tcPr>
          <w:tcW w:w="1756" w:type="dxa"/>
          <w:gridSpan w:val="2"/>
          <w:tcBorders>
            <w:bottom w:val="single" w:sz="4" w:space="0" w:color="000000"/>
          </w:tcBorders>
          <w:shd w:val="clear" w:color="auto" w:fill="auto"/>
          <w:vAlign w:val="bottom"/>
        </w:tcPr>
        <w:p w14:paraId="2FF27519" w14:textId="77777777" w:rsidR="000A439B" w:rsidRPr="00136F11" w:rsidRDefault="000A439B" w:rsidP="00DF03C4">
          <w:pPr>
            <w:pBdr>
              <w:top w:val="nil"/>
              <w:left w:val="nil"/>
              <w:bottom w:val="nil"/>
              <w:right w:val="nil"/>
              <w:between w:val="nil"/>
            </w:pBdr>
            <w:tabs>
              <w:tab w:val="center" w:pos="4320"/>
              <w:tab w:val="right" w:pos="8640"/>
            </w:tabs>
            <w:spacing w:after="120"/>
            <w:ind w:right="381"/>
            <w:jc w:val="left"/>
            <w:rPr>
              <w:rFonts w:ascii="Times New Roman" w:eastAsia="Times New Roman" w:hAnsi="Times New Roman" w:cs="Times New Roman"/>
              <w:color w:val="000000"/>
              <w:sz w:val="17"/>
              <w:szCs w:val="17"/>
              <w:lang w:val="en-GB" w:eastAsia="en-PH"/>
            </w:rPr>
          </w:pPr>
        </w:p>
      </w:tc>
      <w:tc>
        <w:tcPr>
          <w:tcW w:w="3347" w:type="dxa"/>
          <w:tcBorders>
            <w:bottom w:val="single" w:sz="4" w:space="0" w:color="000000"/>
          </w:tcBorders>
          <w:shd w:val="clear" w:color="auto" w:fill="auto"/>
          <w:vAlign w:val="center"/>
        </w:tcPr>
        <w:p w14:paraId="0383083E" w14:textId="77777777" w:rsidR="000A439B" w:rsidRPr="00136F11" w:rsidRDefault="000A439B" w:rsidP="00DF03C4">
          <w:pPr>
            <w:spacing w:after="80"/>
            <w:ind w:left="35" w:hanging="35"/>
            <w:jc w:val="left"/>
            <w:rPr>
              <w:rFonts w:ascii="Times New Roman" w:eastAsia="Times New Roman" w:hAnsi="Times New Roman" w:cs="Times New Roman"/>
              <w:sz w:val="24"/>
              <w:szCs w:val="28"/>
              <w:lang w:val="en-GB" w:eastAsia="en-PH"/>
            </w:rPr>
          </w:pPr>
          <w:r w:rsidRPr="00136F11">
            <w:rPr>
              <w:rFonts w:ascii="Times New Roman" w:eastAsia="Times New Roman" w:hAnsi="Times New Roman" w:cs="Times New Roman"/>
              <w:sz w:val="24"/>
              <w:szCs w:val="28"/>
              <w:lang w:val="en-GB" w:eastAsia="en-PH"/>
            </w:rPr>
            <w:t>United Nations</w:t>
          </w:r>
        </w:p>
      </w:tc>
    </w:tr>
    <w:tr w:rsidR="000A439B" w:rsidRPr="00136F11" w14:paraId="410F91EC" w14:textId="77777777" w:rsidTr="000A439B">
      <w:trPr>
        <w:trHeight w:val="1253"/>
        <w:jc w:val="center"/>
      </w:trPr>
      <w:tc>
        <w:tcPr>
          <w:tcW w:w="984" w:type="dxa"/>
          <w:tcBorders>
            <w:top w:val="single" w:sz="4" w:space="0" w:color="000000"/>
            <w:bottom w:val="single" w:sz="12" w:space="0" w:color="000000"/>
          </w:tcBorders>
          <w:shd w:val="clear" w:color="auto" w:fill="auto"/>
        </w:tcPr>
        <w:p w14:paraId="2C1184FA" w14:textId="77777777" w:rsidR="000A439B" w:rsidRPr="00136F11" w:rsidRDefault="000A439B" w:rsidP="00DF03C4">
          <w:pPr>
            <w:pBdr>
              <w:top w:val="nil"/>
              <w:left w:val="nil"/>
              <w:bottom w:val="nil"/>
              <w:right w:val="nil"/>
              <w:between w:val="nil"/>
            </w:pBdr>
            <w:tabs>
              <w:tab w:val="center" w:pos="4320"/>
              <w:tab w:val="right" w:pos="8640"/>
            </w:tabs>
            <w:spacing w:before="120"/>
            <w:jc w:val="left"/>
            <w:rPr>
              <w:rFonts w:ascii="Times New Roman" w:eastAsia="Times New Roman" w:hAnsi="Times New Roman" w:cs="Times New Roman"/>
              <w:color w:val="000000"/>
              <w:sz w:val="17"/>
              <w:szCs w:val="17"/>
              <w:lang w:val="en-GB" w:eastAsia="en-PH"/>
            </w:rPr>
          </w:pPr>
          <w:r>
            <w:rPr>
              <w:rFonts w:ascii="Times New Roman" w:eastAsia="Times New Roman" w:hAnsi="Times New Roman" w:cs="Times New Roman"/>
              <w:noProof/>
              <w:color w:val="000000"/>
              <w:sz w:val="17"/>
              <w:szCs w:val="17"/>
              <w:lang w:val="en-GB" w:eastAsia="en-PH"/>
            </w:rPr>
            <w:drawing>
              <wp:inline distT="0" distB="0" distL="0" distR="0" wp14:anchorId="71F90C4C" wp14:editId="7A59B89E">
                <wp:extent cx="553113" cy="6223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briela Standing.png"/>
                        <pic:cNvPicPr/>
                      </pic:nvPicPr>
                      <pic:blipFill>
                        <a:blip r:embed="rId1">
                          <a:extLst>
                            <a:ext uri="{28A0092B-C50C-407E-A947-70E740481C1C}">
                              <a14:useLocalDpi xmlns:a14="http://schemas.microsoft.com/office/drawing/2010/main" val="0"/>
                            </a:ext>
                          </a:extLst>
                        </a:blip>
                        <a:stretch>
                          <a:fillRect/>
                        </a:stretch>
                      </pic:blipFill>
                      <pic:spPr>
                        <a:xfrm>
                          <a:off x="0" y="0"/>
                          <a:ext cx="599016" cy="673945"/>
                        </a:xfrm>
                        <a:prstGeom prst="rect">
                          <a:avLst/>
                        </a:prstGeom>
                      </pic:spPr>
                    </pic:pic>
                  </a:graphicData>
                </a:graphic>
              </wp:inline>
            </w:drawing>
          </w:r>
        </w:p>
      </w:tc>
      <w:tc>
        <w:tcPr>
          <w:tcW w:w="4427" w:type="dxa"/>
          <w:tcBorders>
            <w:top w:val="single" w:sz="4" w:space="0" w:color="000000"/>
            <w:bottom w:val="single" w:sz="12" w:space="0" w:color="000000"/>
          </w:tcBorders>
          <w:shd w:val="clear" w:color="auto" w:fill="auto"/>
          <w:vAlign w:val="center"/>
        </w:tcPr>
        <w:p w14:paraId="37272D5C"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b/>
              <w:sz w:val="24"/>
              <w:szCs w:val="28"/>
              <w:lang w:val="en-GB" w:eastAsia="en-PH"/>
            </w:rPr>
          </w:pPr>
          <w:r w:rsidRPr="00C62093">
            <w:rPr>
              <w:rFonts w:ascii="Times New Roman" w:eastAsia="Times New Roman" w:hAnsi="Times New Roman" w:cs="Times New Roman"/>
              <w:b/>
              <w:sz w:val="24"/>
              <w:szCs w:val="28"/>
              <w:lang w:val="en-GB" w:eastAsia="en-PH"/>
            </w:rPr>
            <w:t>Shadow Report</w:t>
          </w:r>
        </w:p>
        <w:p w14:paraId="7503E149" w14:textId="77777777" w:rsidR="000A439B" w:rsidRDefault="004E3A45"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szCs w:val="28"/>
              <w:lang w:val="en-GB" w:eastAsia="en-PH"/>
            </w:rPr>
          </w:pPr>
          <w:r>
            <w:rPr>
              <w:rFonts w:ascii="Times New Roman" w:eastAsia="Times New Roman" w:hAnsi="Times New Roman" w:cs="Times New Roman"/>
              <w:szCs w:val="28"/>
              <w:lang w:val="en-GB" w:eastAsia="en-PH"/>
            </w:rPr>
            <w:t>For the Committee’s Interim Review</w:t>
          </w:r>
        </w:p>
        <w:p w14:paraId="30E69692"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jc w:val="left"/>
            <w:rPr>
              <w:rFonts w:ascii="Times New Roman" w:eastAsia="Times New Roman" w:hAnsi="Times New Roman" w:cs="Times New Roman"/>
              <w:szCs w:val="28"/>
              <w:lang w:val="en-GB" w:eastAsia="en-PH"/>
            </w:rPr>
          </w:pPr>
          <w:r w:rsidRPr="00136F11">
            <w:rPr>
              <w:rFonts w:ascii="Times New Roman" w:eastAsia="Times New Roman" w:hAnsi="Times New Roman" w:cs="Times New Roman"/>
              <w:szCs w:val="28"/>
              <w:lang w:val="en-GB" w:eastAsia="en-PH"/>
            </w:rPr>
            <w:t xml:space="preserve">Date: </w:t>
          </w:r>
          <w:r w:rsidR="000800F7">
            <w:rPr>
              <w:rFonts w:ascii="Times New Roman" w:eastAsia="Times New Roman" w:hAnsi="Times New Roman" w:cs="Times New Roman"/>
              <w:szCs w:val="28"/>
              <w:lang w:val="en-GB" w:eastAsia="en-PH"/>
            </w:rPr>
            <w:t>29 May 2026</w:t>
          </w:r>
        </w:p>
      </w:tc>
      <w:tc>
        <w:tcPr>
          <w:tcW w:w="1708" w:type="dxa"/>
          <w:gridSpan w:val="2"/>
          <w:tcBorders>
            <w:top w:val="single" w:sz="4" w:space="0" w:color="000000"/>
            <w:bottom w:val="single" w:sz="12" w:space="0" w:color="000000"/>
          </w:tcBorders>
          <w:shd w:val="clear" w:color="auto" w:fill="auto"/>
        </w:tcPr>
        <w:p w14:paraId="192B2BFE" w14:textId="77777777" w:rsidR="000A439B" w:rsidRPr="00136F11"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jc w:val="right"/>
            <w:rPr>
              <w:rFonts w:ascii="Times New Roman" w:eastAsia="Times New Roman" w:hAnsi="Times New Roman" w:cs="Times New Roman"/>
              <w:b/>
              <w:color w:val="000000"/>
              <w:sz w:val="40"/>
              <w:szCs w:val="40"/>
              <w:lang w:val="en-GB" w:eastAsia="en-PH"/>
            </w:rPr>
          </w:pPr>
          <w:r w:rsidRPr="00136F11">
            <w:rPr>
              <w:rFonts w:ascii="Times New Roman" w:eastAsia="Times New Roman" w:hAnsi="Times New Roman" w:cs="Times New Roman"/>
              <w:noProof/>
              <w:color w:val="000000"/>
              <w:sz w:val="17"/>
              <w:szCs w:val="17"/>
              <w:lang w:eastAsia="en-PH"/>
            </w:rPr>
            <w:drawing>
              <wp:inline distT="0" distB="0" distL="0" distR="0" wp14:anchorId="5F0C6CB9" wp14:editId="7AB3E1A0">
                <wp:extent cx="750915" cy="628650"/>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8139" cy="634698"/>
                        </a:xfrm>
                        <a:prstGeom prst="rect">
                          <a:avLst/>
                        </a:prstGeom>
                        <a:ln/>
                      </pic:spPr>
                    </pic:pic>
                  </a:graphicData>
                </a:graphic>
              </wp:inline>
            </w:drawing>
          </w:r>
        </w:p>
      </w:tc>
      <w:tc>
        <w:tcPr>
          <w:tcW w:w="284" w:type="dxa"/>
          <w:tcBorders>
            <w:top w:val="single" w:sz="4" w:space="0" w:color="000000"/>
            <w:bottom w:val="single" w:sz="12" w:space="0" w:color="000000"/>
          </w:tcBorders>
          <w:shd w:val="clear" w:color="auto" w:fill="auto"/>
        </w:tcPr>
        <w:p w14:paraId="284377A8" w14:textId="77777777" w:rsidR="000A439B" w:rsidRPr="00136F11" w:rsidRDefault="000A439B" w:rsidP="00DF03C4">
          <w:pPr>
            <w:pBdr>
              <w:top w:val="nil"/>
              <w:left w:val="nil"/>
              <w:bottom w:val="nil"/>
              <w:right w:val="nil"/>
              <w:between w:val="nil"/>
            </w:pBdr>
            <w:tabs>
              <w:tab w:val="center" w:pos="4320"/>
              <w:tab w:val="right" w:pos="8640"/>
            </w:tabs>
            <w:spacing w:before="109"/>
            <w:jc w:val="left"/>
            <w:rPr>
              <w:rFonts w:ascii="Times New Roman" w:eastAsia="Times New Roman" w:hAnsi="Times New Roman" w:cs="Times New Roman"/>
              <w:color w:val="000000"/>
              <w:sz w:val="17"/>
              <w:szCs w:val="17"/>
              <w:lang w:val="en-GB" w:eastAsia="en-PH"/>
            </w:rPr>
          </w:pPr>
          <w:r w:rsidRPr="00C62093">
            <w:rPr>
              <w:rFonts w:ascii="Times New Roman" w:eastAsia="Times New Roman" w:hAnsi="Times New Roman" w:cs="Times New Roman"/>
              <w:b/>
              <w:noProof/>
              <w:color w:val="000000"/>
              <w:sz w:val="24"/>
              <w:szCs w:val="40"/>
              <w:lang w:val="en-GB" w:eastAsia="en-PH"/>
            </w:rPr>
            <mc:AlternateContent>
              <mc:Choice Requires="wps">
                <w:drawing>
                  <wp:anchor distT="45720" distB="45720" distL="114300" distR="114300" simplePos="0" relativeHeight="251659264" behindDoc="0" locked="0" layoutInCell="1" allowOverlap="1" wp14:anchorId="61E3B0F5" wp14:editId="77088E54">
                    <wp:simplePos x="0" y="0"/>
                    <wp:positionH relativeFrom="column">
                      <wp:posOffset>92710</wp:posOffset>
                    </wp:positionH>
                    <wp:positionV relativeFrom="paragraph">
                      <wp:posOffset>577850</wp:posOffset>
                    </wp:positionV>
                    <wp:extent cx="2190750"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404620"/>
                            </a:xfrm>
                            <a:prstGeom prst="rect">
                              <a:avLst/>
                            </a:prstGeom>
                            <a:noFill/>
                            <a:ln w="9525">
                              <a:noFill/>
                              <a:miter lim="800000"/>
                              <a:headEnd/>
                              <a:tailEnd/>
                            </a:ln>
                          </wps:spPr>
                          <wps:txbx>
                            <w:txbxContent>
                              <w:p w14:paraId="1E4918DD" w14:textId="77777777" w:rsidR="000A439B" w:rsidRPr="00C62093" w:rsidRDefault="000A439B" w:rsidP="00DF03C4">
                                <w:pPr>
                                  <w:jc w:val="left"/>
                                  <w:rPr>
                                    <w:rFonts w:ascii="Times New Roman" w:hAnsi="Times New Roman" w:cs="Times New Roman"/>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1E3B0F5" id="_x0000_t202" coordsize="21600,21600" o:spt="202" path="m,l,21600r21600,l21600,xe">
                    <v:stroke joinstyle="miter"/>
                    <v:path gradientshapeok="t" o:connecttype="rect"/>
                  </v:shapetype>
                  <v:shape id="Text Box 2" o:spid="_x0000_s1026" type="#_x0000_t202" style="position:absolute;margin-left:7.3pt;margin-top:45.5pt;width:172.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" filled="f" stroked="f">
                    <v:textbox style="mso-fit-shape-to-text:t">
                      <w:txbxContent>
                        <w:p w14:paraId="1E4918DD" w14:textId="77777777" w:rsidR="000A439B" w:rsidRPr="00C62093" w:rsidRDefault="000A439B" w:rsidP="00DF03C4">
                          <w:pPr>
                            <w:jc w:val="left"/>
                            <w:rPr>
                              <w:rFonts w:ascii="Times New Roman" w:hAnsi="Times New Roman" w:cs="Times New Roman"/>
                            </w:rPr>
                          </w:pPr>
                        </w:p>
                      </w:txbxContent>
                    </v:textbox>
                  </v:shape>
                </w:pict>
              </mc:Fallback>
            </mc:AlternateContent>
          </w:r>
        </w:p>
      </w:tc>
      <w:tc>
        <w:tcPr>
          <w:tcW w:w="3408" w:type="dxa"/>
          <w:gridSpan w:val="2"/>
          <w:tcBorders>
            <w:top w:val="single" w:sz="4" w:space="0" w:color="000000"/>
            <w:bottom w:val="single" w:sz="12" w:space="0" w:color="000000"/>
          </w:tcBorders>
          <w:shd w:val="clear" w:color="auto" w:fill="auto"/>
        </w:tcPr>
        <w:p w14:paraId="3F522D57" w14:textId="77777777" w:rsidR="000A439B" w:rsidRPr="00C62093" w:rsidRDefault="000A439B" w:rsidP="00DF03C4">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jc w:val="left"/>
            <w:rPr>
              <w:rFonts w:ascii="Times New Roman" w:eastAsia="Times New Roman" w:hAnsi="Times New Roman" w:cs="Times New Roman"/>
              <w:b/>
              <w:color w:val="000000"/>
              <w:sz w:val="24"/>
              <w:szCs w:val="40"/>
              <w:lang w:val="en-GB" w:eastAsia="en-PH"/>
            </w:rPr>
          </w:pPr>
          <w:r w:rsidRPr="00136F11">
            <w:rPr>
              <w:rFonts w:ascii="Times New Roman" w:eastAsia="Times New Roman" w:hAnsi="Times New Roman" w:cs="Times New Roman"/>
              <w:b/>
              <w:color w:val="000000"/>
              <w:sz w:val="24"/>
              <w:szCs w:val="40"/>
              <w:lang w:val="en-GB" w:eastAsia="en-PH"/>
            </w:rPr>
            <w:t xml:space="preserve">Convention on the Elimination of All Forms of Discrimination </w:t>
          </w:r>
        </w:p>
        <w:p w14:paraId="4EA23D1E" w14:textId="77777777" w:rsidR="000A439B" w:rsidRPr="00136F11" w:rsidRDefault="000A439B" w:rsidP="00DF03C4">
          <w:pPr>
            <w:jc w:val="left"/>
            <w:rPr>
              <w:rFonts w:ascii="Times New Roman" w:eastAsia="Times New Roman" w:hAnsi="Times New Roman" w:cs="Times New Roman"/>
              <w:sz w:val="20"/>
              <w:szCs w:val="20"/>
              <w:lang w:val="en-GB" w:eastAsia="en-PH"/>
            </w:rPr>
          </w:pPr>
          <w:r w:rsidRPr="00136F11">
            <w:rPr>
              <w:rFonts w:ascii="Times New Roman" w:eastAsia="Times New Roman" w:hAnsi="Times New Roman" w:cs="Times New Roman"/>
              <w:b/>
              <w:color w:val="000000"/>
              <w:sz w:val="24"/>
              <w:szCs w:val="40"/>
              <w:lang w:val="en-GB" w:eastAsia="en-PH"/>
            </w:rPr>
            <w:t>against Women</w:t>
          </w:r>
        </w:p>
      </w:tc>
    </w:tr>
  </w:tbl>
  <w:p w14:paraId="0D5DE567" w14:textId="77777777" w:rsidR="000A439B" w:rsidRPr="00DF03C4" w:rsidRDefault="000A439B" w:rsidP="00DF03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A6CE4B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8ADC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AF4DC1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13EEBA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35A7A7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3D009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F0ABE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AC811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B0A7BF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644D6A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505C64"/>
    <w:multiLevelType w:val="hybridMultilevel"/>
    <w:tmpl w:val="A8180D90"/>
    <w:lvl w:ilvl="0" w:tplc="2FCE7276">
      <w:start w:val="1"/>
      <w:numFmt w:val="bullet"/>
      <w:lvlText w:val=""/>
      <w:lvlJc w:val="left"/>
      <w:pPr>
        <w:ind w:left="720" w:hanging="360"/>
      </w:pPr>
      <w:rPr>
        <w:rFonts w:ascii="Wingdings" w:eastAsiaTheme="minorHAnsi" w:hAnsi="Wingdings" w:cs="Times New Roman"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0E75623B"/>
    <w:multiLevelType w:val="hybridMultilevel"/>
    <w:tmpl w:val="EACE61C0"/>
    <w:lvl w:ilvl="0" w:tplc="8B9EA72A">
      <w:start w:val="1"/>
      <w:numFmt w:val="upperRoman"/>
      <w:lvlText w:val="%1."/>
      <w:lvlJc w:val="left"/>
      <w:pPr>
        <w:ind w:left="720" w:hanging="720"/>
      </w:pPr>
      <w:rPr>
        <w:rFonts w:hint="default"/>
      </w:rPr>
    </w:lvl>
    <w:lvl w:ilvl="1" w:tplc="9032524A">
      <w:start w:val="1"/>
      <w:numFmt w:val="decimal"/>
      <w:lvlText w:val="%2."/>
      <w:lvlJc w:val="left"/>
      <w:pPr>
        <w:ind w:left="1270" w:hanging="550"/>
      </w:pPr>
      <w:rPr>
        <w:rFonts w:hint="default"/>
      </w:r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2" w15:restartNumberingAfterBreak="0">
    <w:nsid w:val="1F6E07AE"/>
    <w:multiLevelType w:val="hybridMultilevel"/>
    <w:tmpl w:val="B8041F46"/>
    <w:lvl w:ilvl="0" w:tplc="121ADC6C">
      <w:start w:val="1"/>
      <w:numFmt w:val="upperRoman"/>
      <w:lvlText w:val="%1."/>
      <w:lvlJc w:val="left"/>
      <w:pPr>
        <w:ind w:left="1080" w:hanging="720"/>
      </w:pPr>
      <w:rPr>
        <w:rFonts w:hint="default"/>
        <w:b/>
        <w:sz w:val="26"/>
        <w:szCs w:val="26"/>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B7F53CB"/>
    <w:multiLevelType w:val="hybridMultilevel"/>
    <w:tmpl w:val="776E5A60"/>
    <w:lvl w:ilvl="0" w:tplc="8240658E">
      <w:start w:val="1"/>
      <w:numFmt w:val="decimal"/>
      <w:lvlText w:val="%1."/>
      <w:lvlJc w:val="left"/>
      <w:pPr>
        <w:ind w:left="720" w:hanging="360"/>
      </w:pPr>
      <w:rPr>
        <w:rFonts w:asciiTheme="minorHAnsi" w:eastAsiaTheme="minorHAnsi" w:hAnsiTheme="minorHAnsi" w:hint="default"/>
        <w:color w:val="auto"/>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D05419B"/>
    <w:multiLevelType w:val="hybridMultilevel"/>
    <w:tmpl w:val="21BA34B6"/>
    <w:lvl w:ilvl="0" w:tplc="1ED2DE70">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15:restartNumberingAfterBreak="0">
    <w:nsid w:val="2EDB3DD9"/>
    <w:multiLevelType w:val="hybridMultilevel"/>
    <w:tmpl w:val="D7183F8C"/>
    <w:lvl w:ilvl="0" w:tplc="497A44A4">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704487E"/>
    <w:multiLevelType w:val="hybridMultilevel"/>
    <w:tmpl w:val="76028A60"/>
    <w:lvl w:ilvl="0" w:tplc="FDA2EFA0">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7" w15:restartNumberingAfterBreak="0">
    <w:nsid w:val="38AA1B31"/>
    <w:multiLevelType w:val="hybridMultilevel"/>
    <w:tmpl w:val="66D8FAAE"/>
    <w:lvl w:ilvl="0" w:tplc="C6FA112E">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8" w15:restartNumberingAfterBreak="0">
    <w:nsid w:val="46043A10"/>
    <w:multiLevelType w:val="hybridMultilevel"/>
    <w:tmpl w:val="8F5C445C"/>
    <w:lvl w:ilvl="0" w:tplc="994C70AA">
      <w:start w:val="1"/>
      <w:numFmt w:val="bullet"/>
      <w:lvlText w:val=""/>
      <w:lvlJc w:val="left"/>
      <w:pPr>
        <w:ind w:left="720" w:hanging="360"/>
      </w:pPr>
      <w:rPr>
        <w:rFonts w:ascii="Wingdings" w:eastAsia="Calibri" w:hAnsi="Wingdings"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54631C5C"/>
    <w:multiLevelType w:val="hybridMultilevel"/>
    <w:tmpl w:val="FF8652DC"/>
    <w:lvl w:ilvl="0" w:tplc="610C9426">
      <w:numFmt w:val="bullet"/>
      <w:lvlText w:val=""/>
      <w:lvlJc w:val="left"/>
      <w:pPr>
        <w:ind w:left="720" w:hanging="360"/>
      </w:pPr>
      <w:rPr>
        <w:rFonts w:ascii="Wingdings" w:eastAsiaTheme="minorHAnsi" w:hAnsi="Wingdings"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0"/>
  </w:num>
  <w:num w:numId="4">
    <w:abstractNumId w:val="19"/>
  </w:num>
  <w:num w:numId="5">
    <w:abstractNumId w:val="11"/>
  </w:num>
  <w:num w:numId="6">
    <w:abstractNumId w:val="16"/>
  </w:num>
  <w:num w:numId="7">
    <w:abstractNumId w:val="14"/>
  </w:num>
  <w:num w:numId="8">
    <w:abstractNumId w:val="18"/>
  </w:num>
  <w:num w:numId="9">
    <w:abstractNumId w:val="13"/>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comment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3C4"/>
    <w:rsid w:val="00045EAC"/>
    <w:rsid w:val="000800F7"/>
    <w:rsid w:val="000A439B"/>
    <w:rsid w:val="000C482F"/>
    <w:rsid w:val="000E2736"/>
    <w:rsid w:val="00101185"/>
    <w:rsid w:val="00103F43"/>
    <w:rsid w:val="001132E7"/>
    <w:rsid w:val="00140660"/>
    <w:rsid w:val="0015505E"/>
    <w:rsid w:val="001B05A7"/>
    <w:rsid w:val="001C04BF"/>
    <w:rsid w:val="001E6DF0"/>
    <w:rsid w:val="001F0E5A"/>
    <w:rsid w:val="00270C53"/>
    <w:rsid w:val="00276C43"/>
    <w:rsid w:val="002966FB"/>
    <w:rsid w:val="002979A0"/>
    <w:rsid w:val="002A3217"/>
    <w:rsid w:val="002A4C97"/>
    <w:rsid w:val="003261B8"/>
    <w:rsid w:val="00394720"/>
    <w:rsid w:val="003E01A7"/>
    <w:rsid w:val="003F552D"/>
    <w:rsid w:val="0040000B"/>
    <w:rsid w:val="004650EA"/>
    <w:rsid w:val="00473F06"/>
    <w:rsid w:val="004972BE"/>
    <w:rsid w:val="004B61B4"/>
    <w:rsid w:val="004C480C"/>
    <w:rsid w:val="004C6AA1"/>
    <w:rsid w:val="004E097E"/>
    <w:rsid w:val="004E3A45"/>
    <w:rsid w:val="004E4B76"/>
    <w:rsid w:val="004F1F82"/>
    <w:rsid w:val="00512486"/>
    <w:rsid w:val="0052142A"/>
    <w:rsid w:val="0052335C"/>
    <w:rsid w:val="00550C77"/>
    <w:rsid w:val="00561AFA"/>
    <w:rsid w:val="00565FA4"/>
    <w:rsid w:val="00574E92"/>
    <w:rsid w:val="00577D5E"/>
    <w:rsid w:val="00611B29"/>
    <w:rsid w:val="00655881"/>
    <w:rsid w:val="00671F42"/>
    <w:rsid w:val="00673181"/>
    <w:rsid w:val="00684ED8"/>
    <w:rsid w:val="006946EE"/>
    <w:rsid w:val="00695FB3"/>
    <w:rsid w:val="006B1C88"/>
    <w:rsid w:val="00703630"/>
    <w:rsid w:val="0072696B"/>
    <w:rsid w:val="00741AD4"/>
    <w:rsid w:val="007658B1"/>
    <w:rsid w:val="00766052"/>
    <w:rsid w:val="00783733"/>
    <w:rsid w:val="00792601"/>
    <w:rsid w:val="00820C42"/>
    <w:rsid w:val="0088031D"/>
    <w:rsid w:val="008823C3"/>
    <w:rsid w:val="008B0C35"/>
    <w:rsid w:val="008C58BA"/>
    <w:rsid w:val="008D1BCC"/>
    <w:rsid w:val="008E05D0"/>
    <w:rsid w:val="008F3C92"/>
    <w:rsid w:val="0091247C"/>
    <w:rsid w:val="009262FD"/>
    <w:rsid w:val="009360DB"/>
    <w:rsid w:val="00954FDA"/>
    <w:rsid w:val="00977932"/>
    <w:rsid w:val="00992ED3"/>
    <w:rsid w:val="009975C4"/>
    <w:rsid w:val="009D0FB9"/>
    <w:rsid w:val="009D5970"/>
    <w:rsid w:val="009E7487"/>
    <w:rsid w:val="009F6DE8"/>
    <w:rsid w:val="00A20AC8"/>
    <w:rsid w:val="00A568CC"/>
    <w:rsid w:val="00A64F4E"/>
    <w:rsid w:val="00A822F2"/>
    <w:rsid w:val="00AB08AA"/>
    <w:rsid w:val="00AC50F7"/>
    <w:rsid w:val="00B00A24"/>
    <w:rsid w:val="00B20865"/>
    <w:rsid w:val="00B506FF"/>
    <w:rsid w:val="00B84804"/>
    <w:rsid w:val="00BB687E"/>
    <w:rsid w:val="00BE2E2B"/>
    <w:rsid w:val="00C20467"/>
    <w:rsid w:val="00C25DEA"/>
    <w:rsid w:val="00C31E49"/>
    <w:rsid w:val="00C414C4"/>
    <w:rsid w:val="00C678F7"/>
    <w:rsid w:val="00C77F25"/>
    <w:rsid w:val="00CA1BF0"/>
    <w:rsid w:val="00CA503A"/>
    <w:rsid w:val="00D9366F"/>
    <w:rsid w:val="00D97576"/>
    <w:rsid w:val="00DD3987"/>
    <w:rsid w:val="00DF03C4"/>
    <w:rsid w:val="00E310E5"/>
    <w:rsid w:val="00E86683"/>
    <w:rsid w:val="00E96EB7"/>
    <w:rsid w:val="00EA03A8"/>
    <w:rsid w:val="00EE4ECA"/>
    <w:rsid w:val="00F10D78"/>
    <w:rsid w:val="00F13A9D"/>
    <w:rsid w:val="00F31729"/>
    <w:rsid w:val="00F4097D"/>
    <w:rsid w:val="00F468B9"/>
    <w:rsid w:val="00F73592"/>
    <w:rsid w:val="00F756D2"/>
    <w:rsid w:val="00FA50CF"/>
    <w:rsid w:val="00FE7FE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C073E1"/>
  <w15:chartTrackingRefBased/>
  <w15:docId w15:val="{2200162D-9D5E-43DC-AE9E-33261097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H"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trish"/>
    <w:next w:val="NoSpacing"/>
    <w:qFormat/>
    <w:rsid w:val="00EA03A8"/>
  </w:style>
  <w:style w:type="paragraph" w:styleId="Heading1">
    <w:name w:val="heading 1"/>
    <w:basedOn w:val="Normal"/>
    <w:next w:val="Normal"/>
    <w:link w:val="Heading1Char"/>
    <w:uiPriority w:val="9"/>
    <w:qFormat/>
    <w:rsid w:val="00741AD4"/>
    <w:pPr>
      <w:keepNext/>
      <w:keepLines/>
      <w:spacing w:before="24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semiHidden/>
    <w:unhideWhenUsed/>
    <w:qFormat/>
    <w:rsid w:val="00741AD4"/>
    <w:pPr>
      <w:keepNext/>
      <w:keepLines/>
      <w:spacing w:before="40"/>
      <w:outlineLvl w:val="1"/>
    </w:pPr>
    <w:rPr>
      <w:rFonts w:asciiTheme="majorHAnsi" w:eastAsiaTheme="majorEastAsia" w:hAnsiTheme="majorHAnsi" w:cstheme="majorBidi"/>
      <w:color w:val="6D1D6A" w:themeColor="accent1" w:themeShade="BF"/>
      <w:sz w:val="26"/>
      <w:szCs w:val="26"/>
    </w:rPr>
  </w:style>
  <w:style w:type="paragraph" w:styleId="Heading3">
    <w:name w:val="heading 3"/>
    <w:basedOn w:val="Normal"/>
    <w:next w:val="Normal"/>
    <w:link w:val="Heading3Char"/>
    <w:uiPriority w:val="9"/>
    <w:semiHidden/>
    <w:unhideWhenUsed/>
    <w:qFormat/>
    <w:rsid w:val="00741AD4"/>
    <w:pPr>
      <w:keepNext/>
      <w:keepLines/>
      <w:spacing w:before="40"/>
      <w:outlineLvl w:val="2"/>
    </w:pPr>
    <w:rPr>
      <w:rFonts w:asciiTheme="majorHAnsi" w:eastAsiaTheme="majorEastAsia" w:hAnsiTheme="majorHAnsi" w:cstheme="majorBidi"/>
      <w:color w:val="481346" w:themeColor="accent1" w:themeShade="7F"/>
      <w:sz w:val="24"/>
      <w:szCs w:val="24"/>
    </w:rPr>
  </w:style>
  <w:style w:type="paragraph" w:styleId="Heading4">
    <w:name w:val="heading 4"/>
    <w:basedOn w:val="Normal"/>
    <w:next w:val="Normal"/>
    <w:link w:val="Heading4Char"/>
    <w:uiPriority w:val="9"/>
    <w:semiHidden/>
    <w:unhideWhenUsed/>
    <w:qFormat/>
    <w:rsid w:val="00741AD4"/>
    <w:pPr>
      <w:keepNext/>
      <w:keepLines/>
      <w:spacing w:before="40"/>
      <w:outlineLvl w:val="3"/>
    </w:pPr>
    <w:rPr>
      <w:rFonts w:asciiTheme="majorHAnsi" w:eastAsiaTheme="majorEastAsia" w:hAnsiTheme="majorHAnsi" w:cstheme="majorBidi"/>
      <w:i/>
      <w:iCs/>
      <w:color w:val="6D1D6A" w:themeColor="accent1" w:themeShade="BF"/>
    </w:rPr>
  </w:style>
  <w:style w:type="paragraph" w:styleId="Heading5">
    <w:name w:val="heading 5"/>
    <w:basedOn w:val="Normal"/>
    <w:next w:val="Normal"/>
    <w:link w:val="Heading5Char"/>
    <w:uiPriority w:val="9"/>
    <w:semiHidden/>
    <w:unhideWhenUsed/>
    <w:qFormat/>
    <w:rsid w:val="00741AD4"/>
    <w:pPr>
      <w:keepNext/>
      <w:keepLines/>
      <w:spacing w:before="40"/>
      <w:outlineLvl w:val="4"/>
    </w:pPr>
    <w:rPr>
      <w:rFonts w:asciiTheme="majorHAnsi" w:eastAsiaTheme="majorEastAsia" w:hAnsiTheme="majorHAnsi" w:cstheme="majorBidi"/>
      <w:color w:val="6D1D6A" w:themeColor="accent1" w:themeShade="BF"/>
    </w:rPr>
  </w:style>
  <w:style w:type="paragraph" w:styleId="Heading6">
    <w:name w:val="heading 6"/>
    <w:basedOn w:val="Normal"/>
    <w:next w:val="Normal"/>
    <w:link w:val="Heading6Char"/>
    <w:uiPriority w:val="9"/>
    <w:semiHidden/>
    <w:unhideWhenUsed/>
    <w:qFormat/>
    <w:rsid w:val="00741AD4"/>
    <w:pPr>
      <w:keepNext/>
      <w:keepLines/>
      <w:spacing w:before="40"/>
      <w:outlineLvl w:val="5"/>
    </w:pPr>
    <w:rPr>
      <w:rFonts w:asciiTheme="majorHAnsi" w:eastAsiaTheme="majorEastAsia" w:hAnsiTheme="majorHAnsi" w:cstheme="majorBidi"/>
      <w:color w:val="481346" w:themeColor="accent1" w:themeShade="7F"/>
    </w:rPr>
  </w:style>
  <w:style w:type="paragraph" w:styleId="Heading7">
    <w:name w:val="heading 7"/>
    <w:basedOn w:val="Normal"/>
    <w:next w:val="Normal"/>
    <w:link w:val="Heading7Char"/>
    <w:uiPriority w:val="9"/>
    <w:semiHidden/>
    <w:unhideWhenUsed/>
    <w:qFormat/>
    <w:rsid w:val="00741AD4"/>
    <w:pPr>
      <w:keepNext/>
      <w:keepLines/>
      <w:spacing w:before="40"/>
      <w:outlineLvl w:val="6"/>
    </w:pPr>
    <w:rPr>
      <w:rFonts w:asciiTheme="majorHAnsi" w:eastAsiaTheme="majorEastAsia" w:hAnsiTheme="majorHAnsi" w:cstheme="majorBidi"/>
      <w:i/>
      <w:iCs/>
      <w:color w:val="481346" w:themeColor="accent1" w:themeShade="7F"/>
    </w:rPr>
  </w:style>
  <w:style w:type="paragraph" w:styleId="Heading8">
    <w:name w:val="heading 8"/>
    <w:basedOn w:val="Normal"/>
    <w:next w:val="Normal"/>
    <w:link w:val="Heading8Char"/>
    <w:uiPriority w:val="9"/>
    <w:semiHidden/>
    <w:unhideWhenUsed/>
    <w:qFormat/>
    <w:rsid w:val="00741AD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41A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62FD"/>
  </w:style>
  <w:style w:type="paragraph" w:styleId="Header">
    <w:name w:val="header"/>
    <w:basedOn w:val="Normal"/>
    <w:link w:val="HeaderChar"/>
    <w:uiPriority w:val="99"/>
    <w:unhideWhenUsed/>
    <w:rsid w:val="00DF03C4"/>
    <w:pPr>
      <w:tabs>
        <w:tab w:val="center" w:pos="4680"/>
        <w:tab w:val="right" w:pos="9360"/>
      </w:tabs>
    </w:pPr>
  </w:style>
  <w:style w:type="character" w:customStyle="1" w:styleId="HeaderChar">
    <w:name w:val="Header Char"/>
    <w:basedOn w:val="DefaultParagraphFont"/>
    <w:link w:val="Header"/>
    <w:uiPriority w:val="99"/>
    <w:rsid w:val="00DF03C4"/>
  </w:style>
  <w:style w:type="paragraph" w:styleId="Footer">
    <w:name w:val="footer"/>
    <w:basedOn w:val="Normal"/>
    <w:link w:val="FooterChar"/>
    <w:uiPriority w:val="99"/>
    <w:unhideWhenUsed/>
    <w:rsid w:val="00394720"/>
    <w:pPr>
      <w:tabs>
        <w:tab w:val="center" w:pos="4680"/>
        <w:tab w:val="right" w:pos="9360"/>
      </w:tabs>
    </w:pPr>
    <w:rPr>
      <w:rFonts w:ascii="Times New Roman" w:hAnsi="Times New Roman"/>
      <w:sz w:val="20"/>
    </w:rPr>
  </w:style>
  <w:style w:type="character" w:customStyle="1" w:styleId="FooterChar">
    <w:name w:val="Footer Char"/>
    <w:basedOn w:val="DefaultParagraphFont"/>
    <w:link w:val="Footer"/>
    <w:uiPriority w:val="99"/>
    <w:rsid w:val="00394720"/>
    <w:rPr>
      <w:rFonts w:ascii="Times New Roman" w:hAnsi="Times New Roman"/>
      <w:sz w:val="20"/>
    </w:rPr>
  </w:style>
  <w:style w:type="character" w:styleId="Hyperlink">
    <w:name w:val="Hyperlink"/>
    <w:basedOn w:val="DefaultParagraphFont"/>
    <w:uiPriority w:val="99"/>
    <w:unhideWhenUsed/>
    <w:rsid w:val="001E6DF0"/>
    <w:rPr>
      <w:color w:val="0066FF" w:themeColor="hyperlink"/>
      <w:u w:val="single"/>
    </w:rPr>
  </w:style>
  <w:style w:type="character" w:styleId="UnresolvedMention">
    <w:name w:val="Unresolved Mention"/>
    <w:basedOn w:val="DefaultParagraphFont"/>
    <w:uiPriority w:val="99"/>
    <w:semiHidden/>
    <w:unhideWhenUsed/>
    <w:rsid w:val="001E6DF0"/>
    <w:rPr>
      <w:color w:val="605E5C"/>
      <w:shd w:val="clear" w:color="auto" w:fill="E1DFDD"/>
    </w:rPr>
  </w:style>
  <w:style w:type="table" w:styleId="TableGrid">
    <w:name w:val="Table Grid"/>
    <w:basedOn w:val="TableNormal"/>
    <w:uiPriority w:val="39"/>
    <w:rsid w:val="000C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5FB3"/>
    <w:pPr>
      <w:ind w:left="720"/>
      <w:contextualSpacing/>
    </w:pPr>
  </w:style>
  <w:style w:type="paragraph" w:styleId="NormalWeb">
    <w:name w:val="Normal (Web)"/>
    <w:basedOn w:val="Normal"/>
    <w:uiPriority w:val="99"/>
    <w:semiHidden/>
    <w:unhideWhenUsed/>
    <w:rsid w:val="00655881"/>
    <w:rPr>
      <w:rFonts w:ascii="Times New Roman" w:hAnsi="Times New Roman" w:cs="Times New Roman"/>
      <w:sz w:val="24"/>
      <w:szCs w:val="24"/>
    </w:rPr>
  </w:style>
  <w:style w:type="character" w:styleId="PlaceholderText">
    <w:name w:val="Placeholder Text"/>
    <w:basedOn w:val="DefaultParagraphFont"/>
    <w:uiPriority w:val="99"/>
    <w:semiHidden/>
    <w:rsid w:val="008B0C35"/>
    <w:rPr>
      <w:color w:val="808080"/>
    </w:rPr>
  </w:style>
  <w:style w:type="paragraph" w:styleId="BalloonText">
    <w:name w:val="Balloon Text"/>
    <w:basedOn w:val="Normal"/>
    <w:link w:val="BalloonTextChar"/>
    <w:uiPriority w:val="99"/>
    <w:semiHidden/>
    <w:unhideWhenUsed/>
    <w:rsid w:val="00F13A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A9D"/>
    <w:rPr>
      <w:rFonts w:ascii="Segoe UI" w:hAnsi="Segoe UI" w:cs="Segoe UI"/>
      <w:sz w:val="18"/>
      <w:szCs w:val="18"/>
    </w:rPr>
  </w:style>
  <w:style w:type="character" w:styleId="CommentReference">
    <w:name w:val="annotation reference"/>
    <w:basedOn w:val="DefaultParagraphFont"/>
    <w:uiPriority w:val="99"/>
    <w:semiHidden/>
    <w:unhideWhenUsed/>
    <w:rsid w:val="00D9366F"/>
    <w:rPr>
      <w:sz w:val="16"/>
      <w:szCs w:val="16"/>
    </w:rPr>
  </w:style>
  <w:style w:type="paragraph" w:styleId="CommentText">
    <w:name w:val="annotation text"/>
    <w:basedOn w:val="Normal"/>
    <w:link w:val="CommentTextChar"/>
    <w:uiPriority w:val="99"/>
    <w:unhideWhenUsed/>
    <w:rsid w:val="00D9366F"/>
    <w:rPr>
      <w:sz w:val="20"/>
      <w:szCs w:val="20"/>
    </w:rPr>
  </w:style>
  <w:style w:type="character" w:customStyle="1" w:styleId="CommentTextChar">
    <w:name w:val="Comment Text Char"/>
    <w:basedOn w:val="DefaultParagraphFont"/>
    <w:link w:val="CommentText"/>
    <w:uiPriority w:val="99"/>
    <w:rsid w:val="00D9366F"/>
    <w:rPr>
      <w:sz w:val="20"/>
      <w:szCs w:val="20"/>
    </w:rPr>
  </w:style>
  <w:style w:type="paragraph" w:styleId="CommentSubject">
    <w:name w:val="annotation subject"/>
    <w:basedOn w:val="CommentText"/>
    <w:next w:val="CommentText"/>
    <w:link w:val="CommentSubjectChar"/>
    <w:uiPriority w:val="99"/>
    <w:semiHidden/>
    <w:unhideWhenUsed/>
    <w:rsid w:val="00D9366F"/>
    <w:rPr>
      <w:b/>
      <w:bCs/>
    </w:rPr>
  </w:style>
  <w:style w:type="character" w:customStyle="1" w:styleId="CommentSubjectChar">
    <w:name w:val="Comment Subject Char"/>
    <w:basedOn w:val="CommentTextChar"/>
    <w:link w:val="CommentSubject"/>
    <w:uiPriority w:val="99"/>
    <w:semiHidden/>
    <w:rsid w:val="00D9366F"/>
    <w:rPr>
      <w:b/>
      <w:bCs/>
      <w:sz w:val="20"/>
      <w:szCs w:val="20"/>
    </w:rPr>
  </w:style>
  <w:style w:type="paragraph" w:styleId="Revision">
    <w:name w:val="Revision"/>
    <w:hidden/>
    <w:uiPriority w:val="99"/>
    <w:semiHidden/>
    <w:rsid w:val="00766052"/>
    <w:pPr>
      <w:jc w:val="left"/>
    </w:pPr>
  </w:style>
  <w:style w:type="paragraph" w:styleId="FootnoteText">
    <w:name w:val="footnote text"/>
    <w:basedOn w:val="Normal"/>
    <w:link w:val="FootnoteTextChar"/>
    <w:uiPriority w:val="99"/>
    <w:semiHidden/>
    <w:unhideWhenUsed/>
    <w:rsid w:val="009F6DE8"/>
    <w:rPr>
      <w:sz w:val="20"/>
      <w:szCs w:val="20"/>
    </w:rPr>
  </w:style>
  <w:style w:type="character" w:customStyle="1" w:styleId="FootnoteTextChar">
    <w:name w:val="Footnote Text Char"/>
    <w:basedOn w:val="DefaultParagraphFont"/>
    <w:link w:val="FootnoteText"/>
    <w:uiPriority w:val="99"/>
    <w:semiHidden/>
    <w:rsid w:val="009F6DE8"/>
    <w:rPr>
      <w:sz w:val="20"/>
      <w:szCs w:val="20"/>
    </w:rPr>
  </w:style>
  <w:style w:type="character" w:styleId="FootnoteReference">
    <w:name w:val="footnote reference"/>
    <w:basedOn w:val="DefaultParagraphFont"/>
    <w:uiPriority w:val="99"/>
    <w:semiHidden/>
    <w:unhideWhenUsed/>
    <w:rsid w:val="009F6DE8"/>
    <w:rPr>
      <w:vertAlign w:val="superscript"/>
    </w:rPr>
  </w:style>
  <w:style w:type="paragraph" w:styleId="Bibliography">
    <w:name w:val="Bibliography"/>
    <w:basedOn w:val="Normal"/>
    <w:next w:val="Normal"/>
    <w:uiPriority w:val="37"/>
    <w:semiHidden/>
    <w:unhideWhenUsed/>
    <w:rsid w:val="00741AD4"/>
  </w:style>
  <w:style w:type="paragraph" w:styleId="BlockText">
    <w:name w:val="Block Text"/>
    <w:basedOn w:val="Normal"/>
    <w:uiPriority w:val="99"/>
    <w:semiHidden/>
    <w:unhideWhenUsed/>
    <w:rsid w:val="00741AD4"/>
    <w:pPr>
      <w:pBdr>
        <w:top w:val="single" w:sz="2" w:space="10" w:color="92278F" w:themeColor="accent1"/>
        <w:left w:val="single" w:sz="2" w:space="10" w:color="92278F" w:themeColor="accent1"/>
        <w:bottom w:val="single" w:sz="2" w:space="10" w:color="92278F" w:themeColor="accent1"/>
        <w:right w:val="single" w:sz="2" w:space="10" w:color="92278F" w:themeColor="accent1"/>
      </w:pBdr>
      <w:ind w:left="1152" w:right="1152"/>
    </w:pPr>
    <w:rPr>
      <w:rFonts w:eastAsiaTheme="minorEastAsia"/>
      <w:i/>
      <w:iCs/>
      <w:color w:val="92278F" w:themeColor="accent1"/>
    </w:rPr>
  </w:style>
  <w:style w:type="paragraph" w:styleId="BodyText">
    <w:name w:val="Body Text"/>
    <w:basedOn w:val="Normal"/>
    <w:link w:val="BodyTextChar"/>
    <w:uiPriority w:val="99"/>
    <w:semiHidden/>
    <w:unhideWhenUsed/>
    <w:rsid w:val="00741AD4"/>
    <w:pPr>
      <w:spacing w:after="120"/>
    </w:pPr>
  </w:style>
  <w:style w:type="character" w:customStyle="1" w:styleId="BodyTextChar">
    <w:name w:val="Body Text Char"/>
    <w:basedOn w:val="DefaultParagraphFont"/>
    <w:link w:val="BodyText"/>
    <w:uiPriority w:val="99"/>
    <w:semiHidden/>
    <w:rsid w:val="00741AD4"/>
  </w:style>
  <w:style w:type="paragraph" w:styleId="BodyText2">
    <w:name w:val="Body Text 2"/>
    <w:basedOn w:val="Normal"/>
    <w:link w:val="BodyText2Char"/>
    <w:uiPriority w:val="99"/>
    <w:semiHidden/>
    <w:unhideWhenUsed/>
    <w:rsid w:val="00741AD4"/>
    <w:pPr>
      <w:spacing w:after="120" w:line="480" w:lineRule="auto"/>
    </w:pPr>
  </w:style>
  <w:style w:type="character" w:customStyle="1" w:styleId="BodyText2Char">
    <w:name w:val="Body Text 2 Char"/>
    <w:basedOn w:val="DefaultParagraphFont"/>
    <w:link w:val="BodyText2"/>
    <w:uiPriority w:val="99"/>
    <w:semiHidden/>
    <w:rsid w:val="00741AD4"/>
  </w:style>
  <w:style w:type="paragraph" w:styleId="BodyText3">
    <w:name w:val="Body Text 3"/>
    <w:basedOn w:val="Normal"/>
    <w:link w:val="BodyText3Char"/>
    <w:uiPriority w:val="99"/>
    <w:semiHidden/>
    <w:unhideWhenUsed/>
    <w:rsid w:val="00741AD4"/>
    <w:pPr>
      <w:spacing w:after="120"/>
    </w:pPr>
    <w:rPr>
      <w:sz w:val="16"/>
      <w:szCs w:val="16"/>
    </w:rPr>
  </w:style>
  <w:style w:type="character" w:customStyle="1" w:styleId="BodyText3Char">
    <w:name w:val="Body Text 3 Char"/>
    <w:basedOn w:val="DefaultParagraphFont"/>
    <w:link w:val="BodyText3"/>
    <w:uiPriority w:val="99"/>
    <w:semiHidden/>
    <w:rsid w:val="00741AD4"/>
    <w:rPr>
      <w:sz w:val="16"/>
      <w:szCs w:val="16"/>
    </w:rPr>
  </w:style>
  <w:style w:type="paragraph" w:styleId="BodyTextFirstIndent">
    <w:name w:val="Body Text First Indent"/>
    <w:basedOn w:val="BodyText"/>
    <w:link w:val="BodyTextFirstIndentChar"/>
    <w:uiPriority w:val="99"/>
    <w:semiHidden/>
    <w:unhideWhenUsed/>
    <w:rsid w:val="00741AD4"/>
    <w:pPr>
      <w:spacing w:after="0"/>
      <w:ind w:firstLine="360"/>
    </w:pPr>
  </w:style>
  <w:style w:type="character" w:customStyle="1" w:styleId="BodyTextFirstIndentChar">
    <w:name w:val="Body Text First Indent Char"/>
    <w:basedOn w:val="BodyTextChar"/>
    <w:link w:val="BodyTextFirstIndent"/>
    <w:uiPriority w:val="99"/>
    <w:semiHidden/>
    <w:rsid w:val="00741AD4"/>
  </w:style>
  <w:style w:type="paragraph" w:styleId="BodyTextIndent">
    <w:name w:val="Body Text Indent"/>
    <w:basedOn w:val="Normal"/>
    <w:link w:val="BodyTextIndentChar"/>
    <w:uiPriority w:val="99"/>
    <w:semiHidden/>
    <w:unhideWhenUsed/>
    <w:rsid w:val="00741AD4"/>
    <w:pPr>
      <w:spacing w:after="120"/>
      <w:ind w:left="283"/>
    </w:pPr>
  </w:style>
  <w:style w:type="character" w:customStyle="1" w:styleId="BodyTextIndentChar">
    <w:name w:val="Body Text Indent Char"/>
    <w:basedOn w:val="DefaultParagraphFont"/>
    <w:link w:val="BodyTextIndent"/>
    <w:uiPriority w:val="99"/>
    <w:semiHidden/>
    <w:rsid w:val="00741AD4"/>
  </w:style>
  <w:style w:type="paragraph" w:styleId="BodyTextFirstIndent2">
    <w:name w:val="Body Text First Indent 2"/>
    <w:basedOn w:val="BodyTextIndent"/>
    <w:link w:val="BodyTextFirstIndent2Char"/>
    <w:uiPriority w:val="99"/>
    <w:semiHidden/>
    <w:unhideWhenUsed/>
    <w:rsid w:val="00741AD4"/>
    <w:pPr>
      <w:spacing w:after="0"/>
      <w:ind w:left="360" w:firstLine="360"/>
    </w:pPr>
  </w:style>
  <w:style w:type="character" w:customStyle="1" w:styleId="BodyTextFirstIndent2Char">
    <w:name w:val="Body Text First Indent 2 Char"/>
    <w:basedOn w:val="BodyTextIndentChar"/>
    <w:link w:val="BodyTextFirstIndent2"/>
    <w:uiPriority w:val="99"/>
    <w:semiHidden/>
    <w:rsid w:val="00741AD4"/>
  </w:style>
  <w:style w:type="paragraph" w:styleId="BodyTextIndent2">
    <w:name w:val="Body Text Indent 2"/>
    <w:basedOn w:val="Normal"/>
    <w:link w:val="BodyTextIndent2Char"/>
    <w:uiPriority w:val="99"/>
    <w:semiHidden/>
    <w:unhideWhenUsed/>
    <w:rsid w:val="00741AD4"/>
    <w:pPr>
      <w:spacing w:after="120" w:line="480" w:lineRule="auto"/>
      <w:ind w:left="283"/>
    </w:pPr>
  </w:style>
  <w:style w:type="character" w:customStyle="1" w:styleId="BodyTextIndent2Char">
    <w:name w:val="Body Text Indent 2 Char"/>
    <w:basedOn w:val="DefaultParagraphFont"/>
    <w:link w:val="BodyTextIndent2"/>
    <w:uiPriority w:val="99"/>
    <w:semiHidden/>
    <w:rsid w:val="00741AD4"/>
  </w:style>
  <w:style w:type="paragraph" w:styleId="BodyTextIndent3">
    <w:name w:val="Body Text Indent 3"/>
    <w:basedOn w:val="Normal"/>
    <w:link w:val="BodyTextIndent3Char"/>
    <w:uiPriority w:val="99"/>
    <w:semiHidden/>
    <w:unhideWhenUsed/>
    <w:rsid w:val="00741AD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41AD4"/>
    <w:rPr>
      <w:sz w:val="16"/>
      <w:szCs w:val="16"/>
    </w:rPr>
  </w:style>
  <w:style w:type="paragraph" w:styleId="Caption">
    <w:name w:val="caption"/>
    <w:basedOn w:val="Normal"/>
    <w:next w:val="Normal"/>
    <w:uiPriority w:val="35"/>
    <w:semiHidden/>
    <w:unhideWhenUsed/>
    <w:qFormat/>
    <w:rsid w:val="00741AD4"/>
    <w:pPr>
      <w:spacing w:after="200"/>
    </w:pPr>
    <w:rPr>
      <w:i/>
      <w:iCs/>
      <w:color w:val="632E62" w:themeColor="text2"/>
      <w:sz w:val="18"/>
      <w:szCs w:val="18"/>
    </w:rPr>
  </w:style>
  <w:style w:type="paragraph" w:styleId="Closing">
    <w:name w:val="Closing"/>
    <w:basedOn w:val="Normal"/>
    <w:link w:val="ClosingChar"/>
    <w:uiPriority w:val="99"/>
    <w:semiHidden/>
    <w:unhideWhenUsed/>
    <w:rsid w:val="00741AD4"/>
    <w:pPr>
      <w:ind w:left="4252"/>
    </w:pPr>
  </w:style>
  <w:style w:type="character" w:customStyle="1" w:styleId="ClosingChar">
    <w:name w:val="Closing Char"/>
    <w:basedOn w:val="DefaultParagraphFont"/>
    <w:link w:val="Closing"/>
    <w:uiPriority w:val="99"/>
    <w:semiHidden/>
    <w:rsid w:val="00741AD4"/>
  </w:style>
  <w:style w:type="paragraph" w:styleId="Date">
    <w:name w:val="Date"/>
    <w:basedOn w:val="Normal"/>
    <w:next w:val="Normal"/>
    <w:link w:val="DateChar"/>
    <w:uiPriority w:val="99"/>
    <w:semiHidden/>
    <w:unhideWhenUsed/>
    <w:rsid w:val="00741AD4"/>
  </w:style>
  <w:style w:type="character" w:customStyle="1" w:styleId="DateChar">
    <w:name w:val="Date Char"/>
    <w:basedOn w:val="DefaultParagraphFont"/>
    <w:link w:val="Date"/>
    <w:uiPriority w:val="99"/>
    <w:semiHidden/>
    <w:rsid w:val="00741AD4"/>
  </w:style>
  <w:style w:type="paragraph" w:styleId="DocumentMap">
    <w:name w:val="Document Map"/>
    <w:basedOn w:val="Normal"/>
    <w:link w:val="DocumentMapChar"/>
    <w:uiPriority w:val="99"/>
    <w:semiHidden/>
    <w:unhideWhenUsed/>
    <w:rsid w:val="00741AD4"/>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41AD4"/>
    <w:rPr>
      <w:rFonts w:ascii="Segoe UI" w:hAnsi="Segoe UI" w:cs="Segoe UI"/>
      <w:sz w:val="16"/>
      <w:szCs w:val="16"/>
    </w:rPr>
  </w:style>
  <w:style w:type="paragraph" w:styleId="E-mailSignature">
    <w:name w:val="E-mail Signature"/>
    <w:basedOn w:val="Normal"/>
    <w:link w:val="E-mailSignatureChar"/>
    <w:uiPriority w:val="99"/>
    <w:semiHidden/>
    <w:unhideWhenUsed/>
    <w:rsid w:val="00741AD4"/>
  </w:style>
  <w:style w:type="character" w:customStyle="1" w:styleId="E-mailSignatureChar">
    <w:name w:val="E-mail Signature Char"/>
    <w:basedOn w:val="DefaultParagraphFont"/>
    <w:link w:val="E-mailSignature"/>
    <w:uiPriority w:val="99"/>
    <w:semiHidden/>
    <w:rsid w:val="00741AD4"/>
  </w:style>
  <w:style w:type="paragraph" w:styleId="EndnoteText">
    <w:name w:val="endnote text"/>
    <w:basedOn w:val="Normal"/>
    <w:link w:val="EndnoteTextChar"/>
    <w:uiPriority w:val="99"/>
    <w:semiHidden/>
    <w:unhideWhenUsed/>
    <w:rsid w:val="00741AD4"/>
    <w:rPr>
      <w:sz w:val="20"/>
      <w:szCs w:val="20"/>
    </w:rPr>
  </w:style>
  <w:style w:type="character" w:customStyle="1" w:styleId="EndnoteTextChar">
    <w:name w:val="Endnote Text Char"/>
    <w:basedOn w:val="DefaultParagraphFont"/>
    <w:link w:val="EndnoteText"/>
    <w:uiPriority w:val="99"/>
    <w:semiHidden/>
    <w:rsid w:val="00741AD4"/>
    <w:rPr>
      <w:sz w:val="20"/>
      <w:szCs w:val="20"/>
    </w:rPr>
  </w:style>
  <w:style w:type="paragraph" w:styleId="EnvelopeAddress">
    <w:name w:val="envelope address"/>
    <w:basedOn w:val="Normal"/>
    <w:uiPriority w:val="99"/>
    <w:semiHidden/>
    <w:unhideWhenUsed/>
    <w:rsid w:val="00741AD4"/>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741AD4"/>
    <w:rPr>
      <w:rFonts w:asciiTheme="majorHAnsi" w:eastAsiaTheme="majorEastAsia" w:hAnsiTheme="majorHAnsi" w:cstheme="majorBidi"/>
      <w:sz w:val="20"/>
      <w:szCs w:val="20"/>
    </w:rPr>
  </w:style>
  <w:style w:type="character" w:customStyle="1" w:styleId="Heading1Char">
    <w:name w:val="Heading 1 Char"/>
    <w:basedOn w:val="DefaultParagraphFont"/>
    <w:link w:val="Heading1"/>
    <w:uiPriority w:val="9"/>
    <w:rsid w:val="00741AD4"/>
    <w:rPr>
      <w:rFonts w:asciiTheme="majorHAnsi" w:eastAsiaTheme="majorEastAsia" w:hAnsiTheme="majorHAnsi" w:cstheme="majorBidi"/>
      <w:color w:val="6D1D6A" w:themeColor="accent1" w:themeShade="BF"/>
      <w:sz w:val="32"/>
      <w:szCs w:val="32"/>
    </w:rPr>
  </w:style>
  <w:style w:type="character" w:customStyle="1" w:styleId="Heading2Char">
    <w:name w:val="Heading 2 Char"/>
    <w:basedOn w:val="DefaultParagraphFont"/>
    <w:link w:val="Heading2"/>
    <w:uiPriority w:val="9"/>
    <w:semiHidden/>
    <w:rsid w:val="00741AD4"/>
    <w:rPr>
      <w:rFonts w:asciiTheme="majorHAnsi" w:eastAsiaTheme="majorEastAsia" w:hAnsiTheme="majorHAnsi" w:cstheme="majorBidi"/>
      <w:color w:val="6D1D6A" w:themeColor="accent1" w:themeShade="BF"/>
      <w:sz w:val="26"/>
      <w:szCs w:val="26"/>
    </w:rPr>
  </w:style>
  <w:style w:type="character" w:customStyle="1" w:styleId="Heading3Char">
    <w:name w:val="Heading 3 Char"/>
    <w:basedOn w:val="DefaultParagraphFont"/>
    <w:link w:val="Heading3"/>
    <w:uiPriority w:val="9"/>
    <w:semiHidden/>
    <w:rsid w:val="00741AD4"/>
    <w:rPr>
      <w:rFonts w:asciiTheme="majorHAnsi" w:eastAsiaTheme="majorEastAsia" w:hAnsiTheme="majorHAnsi" w:cstheme="majorBidi"/>
      <w:color w:val="481346" w:themeColor="accent1" w:themeShade="7F"/>
      <w:sz w:val="24"/>
      <w:szCs w:val="24"/>
    </w:rPr>
  </w:style>
  <w:style w:type="character" w:customStyle="1" w:styleId="Heading4Char">
    <w:name w:val="Heading 4 Char"/>
    <w:basedOn w:val="DefaultParagraphFont"/>
    <w:link w:val="Heading4"/>
    <w:uiPriority w:val="9"/>
    <w:semiHidden/>
    <w:rsid w:val="00741AD4"/>
    <w:rPr>
      <w:rFonts w:asciiTheme="majorHAnsi" w:eastAsiaTheme="majorEastAsia" w:hAnsiTheme="majorHAnsi" w:cstheme="majorBidi"/>
      <w:i/>
      <w:iCs/>
      <w:color w:val="6D1D6A" w:themeColor="accent1" w:themeShade="BF"/>
    </w:rPr>
  </w:style>
  <w:style w:type="character" w:customStyle="1" w:styleId="Heading5Char">
    <w:name w:val="Heading 5 Char"/>
    <w:basedOn w:val="DefaultParagraphFont"/>
    <w:link w:val="Heading5"/>
    <w:uiPriority w:val="9"/>
    <w:semiHidden/>
    <w:rsid w:val="00741AD4"/>
    <w:rPr>
      <w:rFonts w:asciiTheme="majorHAnsi" w:eastAsiaTheme="majorEastAsia" w:hAnsiTheme="majorHAnsi" w:cstheme="majorBidi"/>
      <w:color w:val="6D1D6A" w:themeColor="accent1" w:themeShade="BF"/>
    </w:rPr>
  </w:style>
  <w:style w:type="character" w:customStyle="1" w:styleId="Heading6Char">
    <w:name w:val="Heading 6 Char"/>
    <w:basedOn w:val="DefaultParagraphFont"/>
    <w:link w:val="Heading6"/>
    <w:uiPriority w:val="9"/>
    <w:semiHidden/>
    <w:rsid w:val="00741AD4"/>
    <w:rPr>
      <w:rFonts w:asciiTheme="majorHAnsi" w:eastAsiaTheme="majorEastAsia" w:hAnsiTheme="majorHAnsi" w:cstheme="majorBidi"/>
      <w:color w:val="481346" w:themeColor="accent1" w:themeShade="7F"/>
    </w:rPr>
  </w:style>
  <w:style w:type="character" w:customStyle="1" w:styleId="Heading7Char">
    <w:name w:val="Heading 7 Char"/>
    <w:basedOn w:val="DefaultParagraphFont"/>
    <w:link w:val="Heading7"/>
    <w:uiPriority w:val="9"/>
    <w:semiHidden/>
    <w:rsid w:val="00741AD4"/>
    <w:rPr>
      <w:rFonts w:asciiTheme="majorHAnsi" w:eastAsiaTheme="majorEastAsia" w:hAnsiTheme="majorHAnsi" w:cstheme="majorBidi"/>
      <w:i/>
      <w:iCs/>
      <w:color w:val="481346" w:themeColor="accent1" w:themeShade="7F"/>
    </w:rPr>
  </w:style>
  <w:style w:type="character" w:customStyle="1" w:styleId="Heading8Char">
    <w:name w:val="Heading 8 Char"/>
    <w:basedOn w:val="DefaultParagraphFont"/>
    <w:link w:val="Heading8"/>
    <w:uiPriority w:val="9"/>
    <w:semiHidden/>
    <w:rsid w:val="00741AD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41AD4"/>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741AD4"/>
    <w:rPr>
      <w:i/>
      <w:iCs/>
    </w:rPr>
  </w:style>
  <w:style w:type="character" w:customStyle="1" w:styleId="HTMLAddressChar">
    <w:name w:val="HTML Address Char"/>
    <w:basedOn w:val="DefaultParagraphFont"/>
    <w:link w:val="HTMLAddress"/>
    <w:uiPriority w:val="99"/>
    <w:semiHidden/>
    <w:rsid w:val="00741AD4"/>
    <w:rPr>
      <w:i/>
      <w:iCs/>
    </w:rPr>
  </w:style>
  <w:style w:type="paragraph" w:styleId="HTMLPreformatted">
    <w:name w:val="HTML Preformatted"/>
    <w:basedOn w:val="Normal"/>
    <w:link w:val="HTMLPreformattedChar"/>
    <w:uiPriority w:val="99"/>
    <w:semiHidden/>
    <w:unhideWhenUsed/>
    <w:rsid w:val="00741AD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41AD4"/>
    <w:rPr>
      <w:rFonts w:ascii="Consolas" w:hAnsi="Consolas"/>
      <w:sz w:val="20"/>
      <w:szCs w:val="20"/>
    </w:rPr>
  </w:style>
  <w:style w:type="paragraph" w:styleId="Index1">
    <w:name w:val="index 1"/>
    <w:basedOn w:val="Normal"/>
    <w:next w:val="Normal"/>
    <w:autoRedefine/>
    <w:uiPriority w:val="99"/>
    <w:semiHidden/>
    <w:unhideWhenUsed/>
    <w:rsid w:val="00741AD4"/>
    <w:pPr>
      <w:ind w:left="220" w:hanging="220"/>
    </w:pPr>
  </w:style>
  <w:style w:type="paragraph" w:styleId="Index2">
    <w:name w:val="index 2"/>
    <w:basedOn w:val="Normal"/>
    <w:next w:val="Normal"/>
    <w:autoRedefine/>
    <w:uiPriority w:val="99"/>
    <w:semiHidden/>
    <w:unhideWhenUsed/>
    <w:rsid w:val="00741AD4"/>
    <w:pPr>
      <w:ind w:left="440" w:hanging="220"/>
    </w:pPr>
  </w:style>
  <w:style w:type="paragraph" w:styleId="Index3">
    <w:name w:val="index 3"/>
    <w:basedOn w:val="Normal"/>
    <w:next w:val="Normal"/>
    <w:autoRedefine/>
    <w:uiPriority w:val="99"/>
    <w:semiHidden/>
    <w:unhideWhenUsed/>
    <w:rsid w:val="00741AD4"/>
    <w:pPr>
      <w:ind w:left="660" w:hanging="220"/>
    </w:pPr>
  </w:style>
  <w:style w:type="paragraph" w:styleId="Index4">
    <w:name w:val="index 4"/>
    <w:basedOn w:val="Normal"/>
    <w:next w:val="Normal"/>
    <w:autoRedefine/>
    <w:uiPriority w:val="99"/>
    <w:semiHidden/>
    <w:unhideWhenUsed/>
    <w:rsid w:val="00741AD4"/>
    <w:pPr>
      <w:ind w:left="880" w:hanging="220"/>
    </w:pPr>
  </w:style>
  <w:style w:type="paragraph" w:styleId="Index5">
    <w:name w:val="index 5"/>
    <w:basedOn w:val="Normal"/>
    <w:next w:val="Normal"/>
    <w:autoRedefine/>
    <w:uiPriority w:val="99"/>
    <w:semiHidden/>
    <w:unhideWhenUsed/>
    <w:rsid w:val="00741AD4"/>
    <w:pPr>
      <w:ind w:left="1100" w:hanging="220"/>
    </w:pPr>
  </w:style>
  <w:style w:type="paragraph" w:styleId="Index6">
    <w:name w:val="index 6"/>
    <w:basedOn w:val="Normal"/>
    <w:next w:val="Normal"/>
    <w:autoRedefine/>
    <w:uiPriority w:val="99"/>
    <w:semiHidden/>
    <w:unhideWhenUsed/>
    <w:rsid w:val="00741AD4"/>
    <w:pPr>
      <w:ind w:left="1320" w:hanging="220"/>
    </w:pPr>
  </w:style>
  <w:style w:type="paragraph" w:styleId="Index7">
    <w:name w:val="index 7"/>
    <w:basedOn w:val="Normal"/>
    <w:next w:val="Normal"/>
    <w:autoRedefine/>
    <w:uiPriority w:val="99"/>
    <w:semiHidden/>
    <w:unhideWhenUsed/>
    <w:rsid w:val="00741AD4"/>
    <w:pPr>
      <w:ind w:left="1540" w:hanging="220"/>
    </w:pPr>
  </w:style>
  <w:style w:type="paragraph" w:styleId="Index8">
    <w:name w:val="index 8"/>
    <w:basedOn w:val="Normal"/>
    <w:next w:val="Normal"/>
    <w:autoRedefine/>
    <w:uiPriority w:val="99"/>
    <w:semiHidden/>
    <w:unhideWhenUsed/>
    <w:rsid w:val="00741AD4"/>
    <w:pPr>
      <w:ind w:left="1760" w:hanging="220"/>
    </w:pPr>
  </w:style>
  <w:style w:type="paragraph" w:styleId="Index9">
    <w:name w:val="index 9"/>
    <w:basedOn w:val="Normal"/>
    <w:next w:val="Normal"/>
    <w:autoRedefine/>
    <w:uiPriority w:val="99"/>
    <w:semiHidden/>
    <w:unhideWhenUsed/>
    <w:rsid w:val="00741AD4"/>
    <w:pPr>
      <w:ind w:left="1980" w:hanging="220"/>
    </w:pPr>
  </w:style>
  <w:style w:type="paragraph" w:styleId="IndexHeading">
    <w:name w:val="index heading"/>
    <w:basedOn w:val="Normal"/>
    <w:next w:val="Index1"/>
    <w:uiPriority w:val="99"/>
    <w:semiHidden/>
    <w:unhideWhenUsed/>
    <w:rsid w:val="00741AD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41AD4"/>
    <w:pPr>
      <w:pBdr>
        <w:top w:val="single" w:sz="4" w:space="10" w:color="92278F" w:themeColor="accent1"/>
        <w:bottom w:val="single" w:sz="4" w:space="10" w:color="92278F" w:themeColor="accent1"/>
      </w:pBdr>
      <w:spacing w:before="360" w:after="360"/>
      <w:ind w:left="864" w:right="864"/>
      <w:jc w:val="center"/>
    </w:pPr>
    <w:rPr>
      <w:i/>
      <w:iCs/>
      <w:color w:val="92278F" w:themeColor="accent1"/>
    </w:rPr>
  </w:style>
  <w:style w:type="character" w:customStyle="1" w:styleId="IntenseQuoteChar">
    <w:name w:val="Intense Quote Char"/>
    <w:basedOn w:val="DefaultParagraphFont"/>
    <w:link w:val="IntenseQuote"/>
    <w:uiPriority w:val="30"/>
    <w:rsid w:val="00741AD4"/>
    <w:rPr>
      <w:i/>
      <w:iCs/>
      <w:color w:val="92278F" w:themeColor="accent1"/>
    </w:rPr>
  </w:style>
  <w:style w:type="paragraph" w:styleId="List">
    <w:name w:val="List"/>
    <w:basedOn w:val="Normal"/>
    <w:uiPriority w:val="99"/>
    <w:semiHidden/>
    <w:unhideWhenUsed/>
    <w:rsid w:val="00741AD4"/>
    <w:pPr>
      <w:ind w:left="283" w:hanging="283"/>
      <w:contextualSpacing/>
    </w:pPr>
  </w:style>
  <w:style w:type="paragraph" w:styleId="List2">
    <w:name w:val="List 2"/>
    <w:basedOn w:val="Normal"/>
    <w:uiPriority w:val="99"/>
    <w:semiHidden/>
    <w:unhideWhenUsed/>
    <w:rsid w:val="00741AD4"/>
    <w:pPr>
      <w:ind w:left="566" w:hanging="283"/>
      <w:contextualSpacing/>
    </w:pPr>
  </w:style>
  <w:style w:type="paragraph" w:styleId="List3">
    <w:name w:val="List 3"/>
    <w:basedOn w:val="Normal"/>
    <w:uiPriority w:val="99"/>
    <w:semiHidden/>
    <w:unhideWhenUsed/>
    <w:rsid w:val="00741AD4"/>
    <w:pPr>
      <w:ind w:left="849" w:hanging="283"/>
      <w:contextualSpacing/>
    </w:pPr>
  </w:style>
  <w:style w:type="paragraph" w:styleId="List4">
    <w:name w:val="List 4"/>
    <w:basedOn w:val="Normal"/>
    <w:uiPriority w:val="99"/>
    <w:semiHidden/>
    <w:unhideWhenUsed/>
    <w:rsid w:val="00741AD4"/>
    <w:pPr>
      <w:ind w:left="1132" w:hanging="283"/>
      <w:contextualSpacing/>
    </w:pPr>
  </w:style>
  <w:style w:type="paragraph" w:styleId="List5">
    <w:name w:val="List 5"/>
    <w:basedOn w:val="Normal"/>
    <w:uiPriority w:val="99"/>
    <w:semiHidden/>
    <w:unhideWhenUsed/>
    <w:rsid w:val="00741AD4"/>
    <w:pPr>
      <w:ind w:left="1415" w:hanging="283"/>
      <w:contextualSpacing/>
    </w:pPr>
  </w:style>
  <w:style w:type="paragraph" w:styleId="ListBullet">
    <w:name w:val="List Bullet"/>
    <w:basedOn w:val="Normal"/>
    <w:uiPriority w:val="99"/>
    <w:semiHidden/>
    <w:unhideWhenUsed/>
    <w:rsid w:val="00741AD4"/>
    <w:pPr>
      <w:numPr>
        <w:numId w:val="11"/>
      </w:numPr>
      <w:contextualSpacing/>
    </w:pPr>
  </w:style>
  <w:style w:type="paragraph" w:styleId="ListBullet2">
    <w:name w:val="List Bullet 2"/>
    <w:basedOn w:val="Normal"/>
    <w:uiPriority w:val="99"/>
    <w:semiHidden/>
    <w:unhideWhenUsed/>
    <w:rsid w:val="00741AD4"/>
    <w:pPr>
      <w:numPr>
        <w:numId w:val="12"/>
      </w:numPr>
      <w:contextualSpacing/>
    </w:pPr>
  </w:style>
  <w:style w:type="paragraph" w:styleId="ListBullet3">
    <w:name w:val="List Bullet 3"/>
    <w:basedOn w:val="Normal"/>
    <w:uiPriority w:val="99"/>
    <w:semiHidden/>
    <w:unhideWhenUsed/>
    <w:rsid w:val="00741AD4"/>
    <w:pPr>
      <w:numPr>
        <w:numId w:val="13"/>
      </w:numPr>
      <w:contextualSpacing/>
    </w:pPr>
  </w:style>
  <w:style w:type="paragraph" w:styleId="ListBullet4">
    <w:name w:val="List Bullet 4"/>
    <w:basedOn w:val="Normal"/>
    <w:uiPriority w:val="99"/>
    <w:semiHidden/>
    <w:unhideWhenUsed/>
    <w:rsid w:val="00741AD4"/>
    <w:pPr>
      <w:numPr>
        <w:numId w:val="14"/>
      </w:numPr>
      <w:contextualSpacing/>
    </w:pPr>
  </w:style>
  <w:style w:type="paragraph" w:styleId="ListBullet5">
    <w:name w:val="List Bullet 5"/>
    <w:basedOn w:val="Normal"/>
    <w:uiPriority w:val="99"/>
    <w:semiHidden/>
    <w:unhideWhenUsed/>
    <w:rsid w:val="00741AD4"/>
    <w:pPr>
      <w:numPr>
        <w:numId w:val="15"/>
      </w:numPr>
      <w:contextualSpacing/>
    </w:pPr>
  </w:style>
  <w:style w:type="paragraph" w:styleId="ListContinue">
    <w:name w:val="List Continue"/>
    <w:basedOn w:val="Normal"/>
    <w:uiPriority w:val="99"/>
    <w:semiHidden/>
    <w:unhideWhenUsed/>
    <w:rsid w:val="00741AD4"/>
    <w:pPr>
      <w:spacing w:after="120"/>
      <w:ind w:left="283"/>
      <w:contextualSpacing/>
    </w:pPr>
  </w:style>
  <w:style w:type="paragraph" w:styleId="ListContinue2">
    <w:name w:val="List Continue 2"/>
    <w:basedOn w:val="Normal"/>
    <w:uiPriority w:val="99"/>
    <w:semiHidden/>
    <w:unhideWhenUsed/>
    <w:rsid w:val="00741AD4"/>
    <w:pPr>
      <w:spacing w:after="120"/>
      <w:ind w:left="566"/>
      <w:contextualSpacing/>
    </w:pPr>
  </w:style>
  <w:style w:type="paragraph" w:styleId="ListContinue3">
    <w:name w:val="List Continue 3"/>
    <w:basedOn w:val="Normal"/>
    <w:uiPriority w:val="99"/>
    <w:semiHidden/>
    <w:unhideWhenUsed/>
    <w:rsid w:val="00741AD4"/>
    <w:pPr>
      <w:spacing w:after="120"/>
      <w:ind w:left="849"/>
      <w:contextualSpacing/>
    </w:pPr>
  </w:style>
  <w:style w:type="paragraph" w:styleId="ListContinue4">
    <w:name w:val="List Continue 4"/>
    <w:basedOn w:val="Normal"/>
    <w:uiPriority w:val="99"/>
    <w:semiHidden/>
    <w:unhideWhenUsed/>
    <w:rsid w:val="00741AD4"/>
    <w:pPr>
      <w:spacing w:after="120"/>
      <w:ind w:left="1132"/>
      <w:contextualSpacing/>
    </w:pPr>
  </w:style>
  <w:style w:type="paragraph" w:styleId="ListContinue5">
    <w:name w:val="List Continue 5"/>
    <w:basedOn w:val="Normal"/>
    <w:uiPriority w:val="99"/>
    <w:semiHidden/>
    <w:unhideWhenUsed/>
    <w:rsid w:val="00741AD4"/>
    <w:pPr>
      <w:spacing w:after="120"/>
      <w:ind w:left="1415"/>
      <w:contextualSpacing/>
    </w:pPr>
  </w:style>
  <w:style w:type="paragraph" w:styleId="ListNumber">
    <w:name w:val="List Number"/>
    <w:basedOn w:val="Normal"/>
    <w:uiPriority w:val="99"/>
    <w:semiHidden/>
    <w:unhideWhenUsed/>
    <w:rsid w:val="00741AD4"/>
    <w:pPr>
      <w:numPr>
        <w:numId w:val="16"/>
      </w:numPr>
      <w:contextualSpacing/>
    </w:pPr>
  </w:style>
  <w:style w:type="paragraph" w:styleId="ListNumber2">
    <w:name w:val="List Number 2"/>
    <w:basedOn w:val="Normal"/>
    <w:uiPriority w:val="99"/>
    <w:semiHidden/>
    <w:unhideWhenUsed/>
    <w:rsid w:val="00741AD4"/>
    <w:pPr>
      <w:numPr>
        <w:numId w:val="17"/>
      </w:numPr>
      <w:contextualSpacing/>
    </w:pPr>
  </w:style>
  <w:style w:type="paragraph" w:styleId="ListNumber3">
    <w:name w:val="List Number 3"/>
    <w:basedOn w:val="Normal"/>
    <w:uiPriority w:val="99"/>
    <w:semiHidden/>
    <w:unhideWhenUsed/>
    <w:rsid w:val="00741AD4"/>
    <w:pPr>
      <w:numPr>
        <w:numId w:val="18"/>
      </w:numPr>
      <w:contextualSpacing/>
    </w:pPr>
  </w:style>
  <w:style w:type="paragraph" w:styleId="ListNumber4">
    <w:name w:val="List Number 4"/>
    <w:basedOn w:val="Normal"/>
    <w:uiPriority w:val="99"/>
    <w:semiHidden/>
    <w:unhideWhenUsed/>
    <w:rsid w:val="00741AD4"/>
    <w:pPr>
      <w:numPr>
        <w:numId w:val="19"/>
      </w:numPr>
      <w:contextualSpacing/>
    </w:pPr>
  </w:style>
  <w:style w:type="paragraph" w:styleId="ListNumber5">
    <w:name w:val="List Number 5"/>
    <w:basedOn w:val="Normal"/>
    <w:uiPriority w:val="99"/>
    <w:semiHidden/>
    <w:unhideWhenUsed/>
    <w:rsid w:val="00741AD4"/>
    <w:pPr>
      <w:numPr>
        <w:numId w:val="20"/>
      </w:numPr>
      <w:contextualSpacing/>
    </w:pPr>
  </w:style>
  <w:style w:type="paragraph" w:styleId="MacroText">
    <w:name w:val="macro"/>
    <w:link w:val="MacroTextChar"/>
    <w:uiPriority w:val="99"/>
    <w:semiHidden/>
    <w:unhideWhenUsed/>
    <w:rsid w:val="00741AD4"/>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741AD4"/>
    <w:rPr>
      <w:rFonts w:ascii="Consolas" w:hAnsi="Consolas"/>
      <w:sz w:val="20"/>
      <w:szCs w:val="20"/>
    </w:rPr>
  </w:style>
  <w:style w:type="paragraph" w:styleId="MessageHeader">
    <w:name w:val="Message Header"/>
    <w:basedOn w:val="Normal"/>
    <w:link w:val="MessageHeaderChar"/>
    <w:uiPriority w:val="99"/>
    <w:semiHidden/>
    <w:unhideWhenUsed/>
    <w:rsid w:val="00741AD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41AD4"/>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741AD4"/>
    <w:pPr>
      <w:ind w:left="720"/>
    </w:pPr>
  </w:style>
  <w:style w:type="paragraph" w:styleId="NoteHeading">
    <w:name w:val="Note Heading"/>
    <w:basedOn w:val="Normal"/>
    <w:next w:val="Normal"/>
    <w:link w:val="NoteHeadingChar"/>
    <w:uiPriority w:val="99"/>
    <w:semiHidden/>
    <w:unhideWhenUsed/>
    <w:rsid w:val="00741AD4"/>
  </w:style>
  <w:style w:type="character" w:customStyle="1" w:styleId="NoteHeadingChar">
    <w:name w:val="Note Heading Char"/>
    <w:basedOn w:val="DefaultParagraphFont"/>
    <w:link w:val="NoteHeading"/>
    <w:uiPriority w:val="99"/>
    <w:semiHidden/>
    <w:rsid w:val="00741AD4"/>
  </w:style>
  <w:style w:type="paragraph" w:styleId="PlainText">
    <w:name w:val="Plain Text"/>
    <w:basedOn w:val="Normal"/>
    <w:link w:val="PlainTextChar"/>
    <w:uiPriority w:val="99"/>
    <w:semiHidden/>
    <w:unhideWhenUsed/>
    <w:rsid w:val="00741AD4"/>
    <w:rPr>
      <w:rFonts w:ascii="Consolas" w:hAnsi="Consolas"/>
      <w:sz w:val="21"/>
      <w:szCs w:val="21"/>
    </w:rPr>
  </w:style>
  <w:style w:type="character" w:customStyle="1" w:styleId="PlainTextChar">
    <w:name w:val="Plain Text Char"/>
    <w:basedOn w:val="DefaultParagraphFont"/>
    <w:link w:val="PlainText"/>
    <w:uiPriority w:val="99"/>
    <w:semiHidden/>
    <w:rsid w:val="00741AD4"/>
    <w:rPr>
      <w:rFonts w:ascii="Consolas" w:hAnsi="Consolas"/>
      <w:sz w:val="21"/>
      <w:szCs w:val="21"/>
    </w:rPr>
  </w:style>
  <w:style w:type="paragraph" w:styleId="Quote">
    <w:name w:val="Quote"/>
    <w:basedOn w:val="Normal"/>
    <w:next w:val="Normal"/>
    <w:link w:val="QuoteChar"/>
    <w:uiPriority w:val="29"/>
    <w:qFormat/>
    <w:rsid w:val="00741AD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41AD4"/>
    <w:rPr>
      <w:i/>
      <w:iCs/>
      <w:color w:val="404040" w:themeColor="text1" w:themeTint="BF"/>
    </w:rPr>
  </w:style>
  <w:style w:type="paragraph" w:styleId="Salutation">
    <w:name w:val="Salutation"/>
    <w:basedOn w:val="Normal"/>
    <w:next w:val="Normal"/>
    <w:link w:val="SalutationChar"/>
    <w:uiPriority w:val="99"/>
    <w:semiHidden/>
    <w:unhideWhenUsed/>
    <w:rsid w:val="00741AD4"/>
  </w:style>
  <w:style w:type="character" w:customStyle="1" w:styleId="SalutationChar">
    <w:name w:val="Salutation Char"/>
    <w:basedOn w:val="DefaultParagraphFont"/>
    <w:link w:val="Salutation"/>
    <w:uiPriority w:val="99"/>
    <w:semiHidden/>
    <w:rsid w:val="00741AD4"/>
  </w:style>
  <w:style w:type="paragraph" w:styleId="Signature">
    <w:name w:val="Signature"/>
    <w:basedOn w:val="Normal"/>
    <w:link w:val="SignatureChar"/>
    <w:uiPriority w:val="99"/>
    <w:semiHidden/>
    <w:unhideWhenUsed/>
    <w:rsid w:val="00741AD4"/>
    <w:pPr>
      <w:ind w:left="4252"/>
    </w:pPr>
  </w:style>
  <w:style w:type="character" w:customStyle="1" w:styleId="SignatureChar">
    <w:name w:val="Signature Char"/>
    <w:basedOn w:val="DefaultParagraphFont"/>
    <w:link w:val="Signature"/>
    <w:uiPriority w:val="99"/>
    <w:semiHidden/>
    <w:rsid w:val="00741AD4"/>
  </w:style>
  <w:style w:type="paragraph" w:styleId="Subtitle">
    <w:name w:val="Subtitle"/>
    <w:basedOn w:val="Normal"/>
    <w:next w:val="Normal"/>
    <w:link w:val="SubtitleChar"/>
    <w:uiPriority w:val="11"/>
    <w:qFormat/>
    <w:rsid w:val="00741AD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1AD4"/>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741AD4"/>
    <w:pPr>
      <w:ind w:left="220" w:hanging="220"/>
    </w:pPr>
  </w:style>
  <w:style w:type="paragraph" w:styleId="TableofFigures">
    <w:name w:val="table of figures"/>
    <w:basedOn w:val="Normal"/>
    <w:next w:val="Normal"/>
    <w:uiPriority w:val="99"/>
    <w:semiHidden/>
    <w:unhideWhenUsed/>
    <w:rsid w:val="00741AD4"/>
  </w:style>
  <w:style w:type="paragraph" w:styleId="Title">
    <w:name w:val="Title"/>
    <w:basedOn w:val="Normal"/>
    <w:next w:val="Normal"/>
    <w:link w:val="TitleChar"/>
    <w:uiPriority w:val="10"/>
    <w:qFormat/>
    <w:rsid w:val="00741AD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AD4"/>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741AD4"/>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741AD4"/>
    <w:pPr>
      <w:spacing w:after="100"/>
    </w:pPr>
  </w:style>
  <w:style w:type="paragraph" w:styleId="TOC2">
    <w:name w:val="toc 2"/>
    <w:basedOn w:val="Normal"/>
    <w:next w:val="Normal"/>
    <w:autoRedefine/>
    <w:uiPriority w:val="39"/>
    <w:semiHidden/>
    <w:unhideWhenUsed/>
    <w:rsid w:val="00741AD4"/>
    <w:pPr>
      <w:spacing w:after="100"/>
      <w:ind w:left="220"/>
    </w:pPr>
  </w:style>
  <w:style w:type="paragraph" w:styleId="TOC3">
    <w:name w:val="toc 3"/>
    <w:basedOn w:val="Normal"/>
    <w:next w:val="Normal"/>
    <w:autoRedefine/>
    <w:uiPriority w:val="39"/>
    <w:semiHidden/>
    <w:unhideWhenUsed/>
    <w:rsid w:val="00741AD4"/>
    <w:pPr>
      <w:spacing w:after="100"/>
      <w:ind w:left="440"/>
    </w:pPr>
  </w:style>
  <w:style w:type="paragraph" w:styleId="TOC4">
    <w:name w:val="toc 4"/>
    <w:basedOn w:val="Normal"/>
    <w:next w:val="Normal"/>
    <w:autoRedefine/>
    <w:uiPriority w:val="39"/>
    <w:semiHidden/>
    <w:unhideWhenUsed/>
    <w:rsid w:val="00741AD4"/>
    <w:pPr>
      <w:spacing w:after="100"/>
      <w:ind w:left="660"/>
    </w:pPr>
  </w:style>
  <w:style w:type="paragraph" w:styleId="TOC5">
    <w:name w:val="toc 5"/>
    <w:basedOn w:val="Normal"/>
    <w:next w:val="Normal"/>
    <w:autoRedefine/>
    <w:uiPriority w:val="39"/>
    <w:semiHidden/>
    <w:unhideWhenUsed/>
    <w:rsid w:val="00741AD4"/>
    <w:pPr>
      <w:spacing w:after="100"/>
      <w:ind w:left="880"/>
    </w:pPr>
  </w:style>
  <w:style w:type="paragraph" w:styleId="TOC6">
    <w:name w:val="toc 6"/>
    <w:basedOn w:val="Normal"/>
    <w:next w:val="Normal"/>
    <w:autoRedefine/>
    <w:uiPriority w:val="39"/>
    <w:semiHidden/>
    <w:unhideWhenUsed/>
    <w:rsid w:val="00741AD4"/>
    <w:pPr>
      <w:spacing w:after="100"/>
      <w:ind w:left="1100"/>
    </w:pPr>
  </w:style>
  <w:style w:type="paragraph" w:styleId="TOC7">
    <w:name w:val="toc 7"/>
    <w:basedOn w:val="Normal"/>
    <w:next w:val="Normal"/>
    <w:autoRedefine/>
    <w:uiPriority w:val="39"/>
    <w:semiHidden/>
    <w:unhideWhenUsed/>
    <w:rsid w:val="00741AD4"/>
    <w:pPr>
      <w:spacing w:after="100"/>
      <w:ind w:left="1320"/>
    </w:pPr>
  </w:style>
  <w:style w:type="paragraph" w:styleId="TOC8">
    <w:name w:val="toc 8"/>
    <w:basedOn w:val="Normal"/>
    <w:next w:val="Normal"/>
    <w:autoRedefine/>
    <w:uiPriority w:val="39"/>
    <w:semiHidden/>
    <w:unhideWhenUsed/>
    <w:rsid w:val="00741AD4"/>
    <w:pPr>
      <w:spacing w:after="100"/>
      <w:ind w:left="1540"/>
    </w:pPr>
  </w:style>
  <w:style w:type="paragraph" w:styleId="TOC9">
    <w:name w:val="toc 9"/>
    <w:basedOn w:val="Normal"/>
    <w:next w:val="Normal"/>
    <w:autoRedefine/>
    <w:uiPriority w:val="39"/>
    <w:semiHidden/>
    <w:unhideWhenUsed/>
    <w:rsid w:val="00741AD4"/>
    <w:pPr>
      <w:spacing w:after="100"/>
      <w:ind w:left="1760"/>
    </w:pPr>
  </w:style>
  <w:style w:type="paragraph" w:styleId="TOCHeading">
    <w:name w:val="TOC Heading"/>
    <w:basedOn w:val="Heading1"/>
    <w:next w:val="Normal"/>
    <w:uiPriority w:val="39"/>
    <w:semiHidden/>
    <w:unhideWhenUsed/>
    <w:qFormat/>
    <w:rsid w:val="00741AD4"/>
    <w:pPr>
      <w:outlineLvl w:val="9"/>
    </w:pPr>
  </w:style>
  <w:style w:type="character" w:customStyle="1" w:styleId="NoSpacingChar">
    <w:name w:val="No Spacing Char"/>
    <w:basedOn w:val="DefaultParagraphFont"/>
    <w:link w:val="NoSpacing"/>
    <w:uiPriority w:val="1"/>
    <w:rsid w:val="00741AD4"/>
  </w:style>
  <w:style w:type="character" w:styleId="EndnoteReference">
    <w:name w:val="endnote reference"/>
    <w:basedOn w:val="DefaultParagraphFont"/>
    <w:uiPriority w:val="99"/>
    <w:semiHidden/>
    <w:unhideWhenUsed/>
    <w:rsid w:val="001132E7"/>
    <w:rPr>
      <w:vertAlign w:val="superscript"/>
    </w:rPr>
  </w:style>
  <w:style w:type="table" w:customStyle="1" w:styleId="TableGrid1">
    <w:name w:val="Table Grid1"/>
    <w:basedOn w:val="TableNormal"/>
    <w:next w:val="TableGrid"/>
    <w:uiPriority w:val="39"/>
    <w:rsid w:val="00045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97015">
      <w:bodyDiv w:val="1"/>
      <w:marLeft w:val="0"/>
      <w:marRight w:val="0"/>
      <w:marTop w:val="0"/>
      <w:marBottom w:val="0"/>
      <w:divBdr>
        <w:top w:val="none" w:sz="0" w:space="0" w:color="auto"/>
        <w:left w:val="none" w:sz="0" w:space="0" w:color="auto"/>
        <w:bottom w:val="none" w:sz="0" w:space="0" w:color="auto"/>
        <w:right w:val="none" w:sz="0" w:space="0" w:color="auto"/>
      </w:divBdr>
    </w:div>
    <w:div w:id="281423368">
      <w:bodyDiv w:val="1"/>
      <w:marLeft w:val="0"/>
      <w:marRight w:val="0"/>
      <w:marTop w:val="0"/>
      <w:marBottom w:val="0"/>
      <w:divBdr>
        <w:top w:val="none" w:sz="0" w:space="0" w:color="auto"/>
        <w:left w:val="none" w:sz="0" w:space="0" w:color="auto"/>
        <w:bottom w:val="none" w:sz="0" w:space="0" w:color="auto"/>
        <w:right w:val="none" w:sz="0" w:space="0" w:color="auto"/>
      </w:divBdr>
    </w:div>
    <w:div w:id="643585503">
      <w:bodyDiv w:val="1"/>
      <w:marLeft w:val="0"/>
      <w:marRight w:val="0"/>
      <w:marTop w:val="0"/>
      <w:marBottom w:val="0"/>
      <w:divBdr>
        <w:top w:val="none" w:sz="0" w:space="0" w:color="auto"/>
        <w:left w:val="none" w:sz="0" w:space="0" w:color="auto"/>
        <w:bottom w:val="none" w:sz="0" w:space="0" w:color="auto"/>
        <w:right w:val="none" w:sz="0" w:space="0" w:color="auto"/>
      </w:divBdr>
    </w:div>
    <w:div w:id="1110781112">
      <w:bodyDiv w:val="1"/>
      <w:marLeft w:val="0"/>
      <w:marRight w:val="0"/>
      <w:marTop w:val="0"/>
      <w:marBottom w:val="0"/>
      <w:divBdr>
        <w:top w:val="none" w:sz="0" w:space="0" w:color="auto"/>
        <w:left w:val="none" w:sz="0" w:space="0" w:color="auto"/>
        <w:bottom w:val="none" w:sz="0" w:space="0" w:color="auto"/>
        <w:right w:val="none" w:sz="0" w:space="0" w:color="auto"/>
      </w:divBdr>
    </w:div>
    <w:div w:id="1886142642">
      <w:bodyDiv w:val="1"/>
      <w:marLeft w:val="0"/>
      <w:marRight w:val="0"/>
      <w:marTop w:val="0"/>
      <w:marBottom w:val="0"/>
      <w:divBdr>
        <w:top w:val="none" w:sz="0" w:space="0" w:color="auto"/>
        <w:left w:val="none" w:sz="0" w:space="0" w:color="auto"/>
        <w:bottom w:val="none" w:sz="0" w:space="0" w:color="auto"/>
        <w:right w:val="none" w:sz="0" w:space="0" w:color="auto"/>
      </w:divBdr>
    </w:div>
    <w:div w:id="1902672456">
      <w:bodyDiv w:val="1"/>
      <w:marLeft w:val="0"/>
      <w:marRight w:val="0"/>
      <w:marTop w:val="0"/>
      <w:marBottom w:val="0"/>
      <w:divBdr>
        <w:top w:val="none" w:sz="0" w:space="0" w:color="auto"/>
        <w:left w:val="none" w:sz="0" w:space="0" w:color="auto"/>
        <w:bottom w:val="none" w:sz="0" w:space="0" w:color="auto"/>
        <w:right w:val="none" w:sz="0" w:space="0" w:color="auto"/>
      </w:divBdr>
    </w:div>
    <w:div w:id="1916698084">
      <w:bodyDiv w:val="1"/>
      <w:marLeft w:val="0"/>
      <w:marRight w:val="0"/>
      <w:marTop w:val="0"/>
      <w:marBottom w:val="0"/>
      <w:divBdr>
        <w:top w:val="none" w:sz="0" w:space="0" w:color="auto"/>
        <w:left w:val="none" w:sz="0" w:space="0" w:color="auto"/>
        <w:bottom w:val="none" w:sz="0" w:space="0" w:color="auto"/>
        <w:right w:val="none" w:sz="0" w:space="0" w:color="auto"/>
      </w:divBdr>
    </w:div>
    <w:div w:id="2045322400">
      <w:bodyDiv w:val="1"/>
      <w:marLeft w:val="0"/>
      <w:marRight w:val="0"/>
      <w:marTop w:val="0"/>
      <w:marBottom w:val="0"/>
      <w:divBdr>
        <w:top w:val="none" w:sz="0" w:space="0" w:color="auto"/>
        <w:left w:val="none" w:sz="0" w:space="0" w:color="auto"/>
        <w:bottom w:val="none" w:sz="0" w:space="0" w:color="auto"/>
        <w:right w:val="none" w:sz="0" w:space="0" w:color="auto"/>
      </w:divBdr>
    </w:div>
    <w:div w:id="21113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ibon.org/most-filipinos-trapped-in-precarious-work" TargetMode="External"/><Relationship Id="rId3" Type="http://schemas.openxmlformats.org/officeDocument/2006/relationships/hyperlink" Target="https://www.rappler.com/philippines/elections/list-2025-candidates-made-public-sexist-remarks" TargetMode="External"/><Relationship Id="rId7" Type="http://schemas.openxmlformats.org/officeDocument/2006/relationships/hyperlink" Target="https://www.ibon.org/oil-shocks-risk-further-erosion-of-filipinos-purchasing-power/" TargetMode="External"/><Relationship Id="rId2" Type="http://schemas.openxmlformats.org/officeDocument/2006/relationships/hyperlink" Target="https://www.rappler.com/philippines/united-nations-special-rapporteur-urges-philippine-government-disband-ntf-elcac/" TargetMode="External"/><Relationship Id="rId1" Type="http://schemas.openxmlformats.org/officeDocument/2006/relationships/hyperlink" Target="https://newsinfo.inquirer.net/1898263/un-special-rapporteur-khan-recommends-abolition-of-ntf-elcac" TargetMode="External"/><Relationship Id="rId6" Type="http://schemas.openxmlformats.org/officeDocument/2006/relationships/hyperlink" Target="https://newsinfo.inquirer.net/1623432/high-inflation-your-p1-is-now-worth-only-87-centavos" TargetMode="External"/><Relationship Id="rId5" Type="http://schemas.openxmlformats.org/officeDocument/2006/relationships/hyperlink" Target="https://www.facebook.com/gabriela.alliance/posts/pfbid0215htbNHYDxwhn5Lum29Gq8UQR7apBBC9daPMnvnEKMQKfFKQKLLwty9kgx5HNZY7l" TargetMode="External"/><Relationship Id="rId4" Type="http://schemas.openxmlformats.org/officeDocument/2006/relationships/hyperlink" Target="https://www.facebook.com/gabriela.alliance/posts/pfbid0TnCMQyw3Ak67tqUq3PCvxBHRvVcgGkQb4XTaPrMq1AiaY8391GfGXfyuDfNkNMj7l" TargetMode="External"/><Relationship Id="rId9" Type="http://schemas.openxmlformats.org/officeDocument/2006/relationships/hyperlink" Target="https://sws.org.ph/social-weather-report-self-rated-poverty-srp-at-52-on-march-2026-borderline-at-13-not-poor-at-3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78148-299A-4D2F-A9BE-08AC67B0E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cp:keywords/>
  <dc:description/>
  <cp:lastModifiedBy>trish</cp:lastModifiedBy>
  <cp:revision>5</cp:revision>
  <cp:lastPrinted>2026-05-27T12:15:00Z</cp:lastPrinted>
  <dcterms:created xsi:type="dcterms:W3CDTF">2026-05-29T04:54:00Z</dcterms:created>
  <dcterms:modified xsi:type="dcterms:W3CDTF">2026-05-29T05:02:00Z</dcterms:modified>
</cp:coreProperties>
</file>