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3726C" w14:textId="4F65893B" w:rsidR="008B401F" w:rsidRPr="00391CAA" w:rsidRDefault="008B401F" w:rsidP="00EB69B0">
      <w:pPr>
        <w:spacing w:line="276" w:lineRule="auto"/>
        <w:jc w:val="center"/>
        <w:rPr>
          <w:rFonts w:asciiTheme="majorBidi" w:hAnsiTheme="majorBidi" w:cstheme="majorBidi"/>
          <w:b/>
          <w:bCs/>
          <w:sz w:val="24"/>
          <w:szCs w:val="24"/>
          <w:u w:val="single"/>
        </w:rPr>
      </w:pPr>
      <w:r w:rsidRPr="00391CAA">
        <w:rPr>
          <w:rFonts w:asciiTheme="majorBidi" w:hAnsiTheme="majorBidi" w:cstheme="majorBidi"/>
          <w:noProof/>
          <w:sz w:val="24"/>
          <w:szCs w:val="24"/>
        </w:rPr>
        <w:drawing>
          <wp:inline distT="0" distB="0" distL="0" distR="0" wp14:anchorId="674E43FE" wp14:editId="40935C50">
            <wp:extent cx="1362075" cy="1362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362075" cy="1362075"/>
                    </a:xfrm>
                    <a:prstGeom prst="rect">
                      <a:avLst/>
                    </a:prstGeom>
                    <a:noFill/>
                    <a:ln>
                      <a:noFill/>
                    </a:ln>
                  </pic:spPr>
                </pic:pic>
              </a:graphicData>
            </a:graphic>
          </wp:inline>
        </w:drawing>
      </w:r>
    </w:p>
    <w:p w14:paraId="15F18DDB" w14:textId="77777777" w:rsidR="00D8409D" w:rsidRPr="00391CAA" w:rsidRDefault="00D8409D" w:rsidP="00EB69B0">
      <w:pPr>
        <w:spacing w:line="276" w:lineRule="auto"/>
        <w:jc w:val="both"/>
        <w:rPr>
          <w:rFonts w:asciiTheme="majorBidi" w:hAnsiTheme="majorBidi" w:cstheme="majorBidi"/>
          <w:b/>
          <w:bCs/>
          <w:sz w:val="24"/>
          <w:szCs w:val="24"/>
          <w:u w:val="single"/>
        </w:rPr>
      </w:pPr>
    </w:p>
    <w:p w14:paraId="4C129BAF" w14:textId="198EECA2" w:rsidR="00DE1C3A" w:rsidRPr="00391CAA" w:rsidRDefault="00391CAA" w:rsidP="00EB69B0">
      <w:pPr>
        <w:spacing w:line="276" w:lineRule="auto"/>
        <w:jc w:val="center"/>
        <w:rPr>
          <w:rFonts w:asciiTheme="majorBidi" w:hAnsiTheme="majorBidi" w:cstheme="majorBidi"/>
          <w:b/>
          <w:bCs/>
          <w:sz w:val="24"/>
          <w:szCs w:val="24"/>
          <w:u w:val="single"/>
        </w:rPr>
      </w:pPr>
      <w:r>
        <w:rPr>
          <w:rFonts w:asciiTheme="majorBidi" w:hAnsiTheme="majorBidi" w:cstheme="majorBidi"/>
          <w:b/>
          <w:bCs/>
          <w:sz w:val="24"/>
          <w:szCs w:val="24"/>
          <w:u w:val="single"/>
        </w:rPr>
        <w:t xml:space="preserve">Opening </w:t>
      </w:r>
      <w:r w:rsidR="007E4C84" w:rsidRPr="00391CAA">
        <w:rPr>
          <w:rFonts w:asciiTheme="majorBidi" w:hAnsiTheme="majorBidi" w:cstheme="majorBidi"/>
          <w:b/>
          <w:bCs/>
          <w:sz w:val="24"/>
          <w:szCs w:val="24"/>
          <w:u w:val="single"/>
        </w:rPr>
        <w:t xml:space="preserve">Statement by </w:t>
      </w:r>
      <w:r w:rsidR="000D7334" w:rsidRPr="00391CAA">
        <w:rPr>
          <w:rFonts w:asciiTheme="majorBidi" w:hAnsiTheme="majorBidi" w:cstheme="majorBidi"/>
          <w:b/>
          <w:bCs/>
          <w:sz w:val="24"/>
          <w:szCs w:val="24"/>
          <w:u w:val="single"/>
        </w:rPr>
        <w:t>Head of Delegation</w:t>
      </w:r>
      <w:r w:rsidR="002C474B" w:rsidRPr="00391CAA">
        <w:rPr>
          <w:rFonts w:asciiTheme="majorBidi" w:hAnsiTheme="majorBidi" w:cstheme="majorBidi"/>
          <w:b/>
          <w:bCs/>
          <w:sz w:val="24"/>
          <w:szCs w:val="24"/>
          <w:u w:val="single"/>
        </w:rPr>
        <w:t>, Senator Samina Mumtaz Zehri,</w:t>
      </w:r>
      <w:r w:rsidR="007E4C84" w:rsidRPr="00391CAA">
        <w:rPr>
          <w:rFonts w:asciiTheme="majorBidi" w:hAnsiTheme="majorBidi" w:cstheme="majorBidi"/>
          <w:b/>
          <w:bCs/>
          <w:sz w:val="24"/>
          <w:szCs w:val="24"/>
          <w:u w:val="single"/>
        </w:rPr>
        <w:t xml:space="preserve"> </w:t>
      </w:r>
      <w:r w:rsidR="000D7334" w:rsidRPr="00391CAA">
        <w:rPr>
          <w:rFonts w:asciiTheme="majorBidi" w:hAnsiTheme="majorBidi" w:cstheme="majorBidi"/>
          <w:b/>
          <w:bCs/>
          <w:sz w:val="24"/>
          <w:szCs w:val="24"/>
          <w:u w:val="single"/>
        </w:rPr>
        <w:t>during</w:t>
      </w:r>
      <w:r w:rsidR="003E2EB5" w:rsidRPr="00391CAA">
        <w:rPr>
          <w:rFonts w:asciiTheme="majorBidi" w:hAnsiTheme="majorBidi" w:cstheme="majorBidi"/>
          <w:b/>
          <w:bCs/>
          <w:sz w:val="24"/>
          <w:szCs w:val="24"/>
          <w:u w:val="single"/>
        </w:rPr>
        <w:t xml:space="preserve"> </w:t>
      </w:r>
      <w:r w:rsidR="007E4C84" w:rsidRPr="00391CAA">
        <w:rPr>
          <w:rFonts w:asciiTheme="majorBidi" w:hAnsiTheme="majorBidi" w:cstheme="majorBidi"/>
          <w:b/>
          <w:bCs/>
          <w:sz w:val="24"/>
          <w:szCs w:val="24"/>
          <w:u w:val="single"/>
        </w:rPr>
        <w:t xml:space="preserve">Review of Pakistan's </w:t>
      </w:r>
      <w:r w:rsidR="00905CDA" w:rsidRPr="00391CAA">
        <w:rPr>
          <w:rFonts w:asciiTheme="majorBidi" w:hAnsiTheme="majorBidi" w:cstheme="majorBidi"/>
          <w:b/>
          <w:bCs/>
          <w:sz w:val="24"/>
          <w:szCs w:val="24"/>
          <w:u w:val="single"/>
        </w:rPr>
        <w:t>twenty-fourth to twenty-sixth periodic</w:t>
      </w:r>
      <w:r w:rsidR="00086DEB" w:rsidRPr="00391CAA">
        <w:rPr>
          <w:rFonts w:asciiTheme="majorBidi" w:hAnsiTheme="majorBidi" w:cstheme="majorBidi"/>
          <w:b/>
          <w:bCs/>
          <w:sz w:val="24"/>
          <w:szCs w:val="24"/>
          <w:u w:val="single"/>
        </w:rPr>
        <w:t xml:space="preserve"> </w:t>
      </w:r>
      <w:r w:rsidR="00905CDA" w:rsidRPr="00391CAA">
        <w:rPr>
          <w:rFonts w:asciiTheme="majorBidi" w:hAnsiTheme="majorBidi" w:cstheme="majorBidi"/>
          <w:b/>
          <w:bCs/>
          <w:sz w:val="24"/>
          <w:szCs w:val="24"/>
          <w:u w:val="single"/>
        </w:rPr>
        <w:t>reports</w:t>
      </w:r>
      <w:r w:rsidR="007E4C84" w:rsidRPr="00391CAA">
        <w:rPr>
          <w:rFonts w:asciiTheme="majorBidi" w:hAnsiTheme="majorBidi" w:cstheme="majorBidi"/>
          <w:b/>
          <w:bCs/>
          <w:sz w:val="24"/>
          <w:szCs w:val="24"/>
          <w:u w:val="single"/>
        </w:rPr>
        <w:t xml:space="preserve"> on the Implementation of International Convention on the Elimination of All Forms of Racial Discrimination</w:t>
      </w:r>
      <w:r w:rsidR="00CB30FB" w:rsidRPr="00391CAA">
        <w:rPr>
          <w:rFonts w:asciiTheme="majorBidi" w:hAnsiTheme="majorBidi" w:cstheme="majorBidi"/>
          <w:b/>
          <w:bCs/>
          <w:sz w:val="24"/>
          <w:szCs w:val="24"/>
          <w:u w:val="single"/>
        </w:rPr>
        <w:t xml:space="preserve"> </w:t>
      </w:r>
    </w:p>
    <w:p w14:paraId="01C450B5" w14:textId="078673BC" w:rsidR="00D16BC8" w:rsidRPr="00391CAA" w:rsidRDefault="00CB30FB" w:rsidP="00EB69B0">
      <w:pPr>
        <w:spacing w:line="276" w:lineRule="auto"/>
        <w:jc w:val="center"/>
        <w:rPr>
          <w:rFonts w:asciiTheme="majorBidi" w:hAnsiTheme="majorBidi" w:cstheme="majorBidi"/>
          <w:b/>
          <w:bCs/>
          <w:sz w:val="24"/>
          <w:szCs w:val="24"/>
          <w:u w:val="single"/>
        </w:rPr>
      </w:pPr>
      <w:r w:rsidRPr="00391CAA">
        <w:rPr>
          <w:rFonts w:asciiTheme="majorBidi" w:hAnsiTheme="majorBidi" w:cstheme="majorBidi"/>
          <w:b/>
          <w:bCs/>
          <w:sz w:val="24"/>
          <w:szCs w:val="24"/>
          <w:u w:val="single"/>
        </w:rPr>
        <w:t>(</w:t>
      </w:r>
      <w:r w:rsidR="00DE494B" w:rsidRPr="00391CAA">
        <w:rPr>
          <w:rFonts w:asciiTheme="majorBidi" w:hAnsiTheme="majorBidi" w:cstheme="majorBidi"/>
          <w:b/>
          <w:bCs/>
          <w:sz w:val="24"/>
          <w:szCs w:val="24"/>
          <w:u w:val="single"/>
        </w:rPr>
        <w:t>8 August 2024</w:t>
      </w:r>
      <w:r w:rsidR="007E4C84" w:rsidRPr="00391CAA">
        <w:rPr>
          <w:rFonts w:asciiTheme="majorBidi" w:hAnsiTheme="majorBidi" w:cstheme="majorBidi"/>
          <w:b/>
          <w:bCs/>
          <w:sz w:val="24"/>
          <w:szCs w:val="24"/>
          <w:u w:val="single"/>
        </w:rPr>
        <w:t>)</w:t>
      </w:r>
    </w:p>
    <w:p w14:paraId="32FF6CD7" w14:textId="77777777" w:rsidR="002B4489" w:rsidRPr="00391CAA" w:rsidRDefault="002B4489" w:rsidP="00EB69B0">
      <w:pPr>
        <w:spacing w:line="276" w:lineRule="auto"/>
        <w:jc w:val="both"/>
        <w:rPr>
          <w:rFonts w:asciiTheme="majorBidi" w:hAnsiTheme="majorBidi" w:cstheme="majorBidi"/>
          <w:sz w:val="24"/>
          <w:szCs w:val="24"/>
        </w:rPr>
      </w:pPr>
    </w:p>
    <w:p w14:paraId="6358D0F2" w14:textId="2C51EF07" w:rsidR="00D16BC8" w:rsidRPr="00391CAA" w:rsidRDefault="00A27878"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Distinguished Chairperson of the Committee, Country-Rapporteur for Pakistan</w:t>
      </w:r>
      <w:r w:rsidR="0042066A" w:rsidRPr="00391CAA">
        <w:rPr>
          <w:rFonts w:asciiTheme="majorBidi" w:hAnsiTheme="majorBidi" w:cstheme="majorBidi"/>
          <w:sz w:val="24"/>
          <w:szCs w:val="24"/>
        </w:rPr>
        <w:t>,</w:t>
      </w:r>
      <w:r w:rsidRPr="00391CAA">
        <w:rPr>
          <w:rFonts w:asciiTheme="majorBidi" w:hAnsiTheme="majorBidi" w:cstheme="majorBidi"/>
          <w:sz w:val="24"/>
          <w:szCs w:val="24"/>
        </w:rPr>
        <w:t xml:space="preserve"> and Experts of the Committee.</w:t>
      </w:r>
    </w:p>
    <w:p w14:paraId="6154BFA9" w14:textId="77777777" w:rsidR="00D16BC8" w:rsidRPr="00391CAA" w:rsidRDefault="00D16BC8" w:rsidP="00EB69B0">
      <w:pPr>
        <w:spacing w:line="276" w:lineRule="auto"/>
        <w:jc w:val="both"/>
        <w:rPr>
          <w:rFonts w:asciiTheme="majorBidi" w:hAnsiTheme="majorBidi" w:cstheme="majorBidi"/>
          <w:sz w:val="24"/>
          <w:szCs w:val="24"/>
        </w:rPr>
      </w:pPr>
    </w:p>
    <w:p w14:paraId="24C6CA94" w14:textId="253137D3" w:rsidR="00D16BC8" w:rsidRPr="00391CAA" w:rsidRDefault="00A27878"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I have the </w:t>
      </w:r>
      <w:r w:rsidR="00C56AA4" w:rsidRPr="00391CAA">
        <w:rPr>
          <w:rFonts w:asciiTheme="majorBidi" w:hAnsiTheme="majorBidi" w:cstheme="majorBidi"/>
          <w:sz w:val="24"/>
          <w:szCs w:val="24"/>
        </w:rPr>
        <w:t>honor</w:t>
      </w:r>
      <w:r w:rsidRPr="00391CAA">
        <w:rPr>
          <w:rFonts w:asciiTheme="majorBidi" w:hAnsiTheme="majorBidi" w:cstheme="majorBidi"/>
          <w:sz w:val="24"/>
          <w:szCs w:val="24"/>
        </w:rPr>
        <w:t xml:space="preserve"> to present Pakistan'</w:t>
      </w:r>
      <w:r w:rsidR="0099640B" w:rsidRPr="00391CAA">
        <w:rPr>
          <w:rFonts w:asciiTheme="majorBidi" w:hAnsiTheme="majorBidi" w:cstheme="majorBidi"/>
          <w:sz w:val="24"/>
          <w:szCs w:val="24"/>
        </w:rPr>
        <w:t xml:space="preserve">s </w:t>
      </w:r>
      <w:r w:rsidR="0042754B" w:rsidRPr="00391CAA">
        <w:rPr>
          <w:rFonts w:asciiTheme="majorBidi" w:hAnsiTheme="majorBidi" w:cstheme="majorBidi"/>
          <w:sz w:val="24"/>
          <w:szCs w:val="24"/>
        </w:rPr>
        <w:t>twenty-fourth to twenty-sixth periodic</w:t>
      </w:r>
      <w:r w:rsidR="00A372B0" w:rsidRPr="00391CAA">
        <w:rPr>
          <w:rFonts w:asciiTheme="majorBidi" w:hAnsiTheme="majorBidi" w:cstheme="majorBidi"/>
          <w:sz w:val="24"/>
          <w:szCs w:val="24"/>
        </w:rPr>
        <w:t xml:space="preserve"> </w:t>
      </w:r>
      <w:r w:rsidR="0042754B" w:rsidRPr="00391CAA">
        <w:rPr>
          <w:rFonts w:asciiTheme="majorBidi" w:hAnsiTheme="majorBidi" w:cstheme="majorBidi"/>
          <w:sz w:val="24"/>
          <w:szCs w:val="24"/>
        </w:rPr>
        <w:t>reports</w:t>
      </w:r>
      <w:r w:rsidR="00F2365F" w:rsidRPr="00391CAA">
        <w:rPr>
          <w:rFonts w:asciiTheme="majorBidi" w:hAnsiTheme="majorBidi" w:cstheme="majorBidi"/>
          <w:sz w:val="24"/>
          <w:szCs w:val="24"/>
        </w:rPr>
        <w:t xml:space="preserve"> </w:t>
      </w:r>
      <w:r w:rsidRPr="00391CAA">
        <w:rPr>
          <w:rFonts w:asciiTheme="majorBidi" w:hAnsiTheme="majorBidi" w:cstheme="majorBidi"/>
          <w:sz w:val="24"/>
          <w:szCs w:val="24"/>
        </w:rPr>
        <w:t>on the Implementation of the International Convention on the Elimination of All Forms of Racial Discrimination</w:t>
      </w:r>
      <w:r w:rsidR="007A4906" w:rsidRPr="00391CAA">
        <w:rPr>
          <w:rFonts w:asciiTheme="majorBidi" w:hAnsiTheme="majorBidi" w:cstheme="majorBidi"/>
          <w:sz w:val="24"/>
          <w:szCs w:val="24"/>
        </w:rPr>
        <w:t xml:space="preserve"> (ICERD)</w:t>
      </w:r>
    </w:p>
    <w:p w14:paraId="747A8166" w14:textId="77777777" w:rsidR="007A4906" w:rsidRPr="00391CAA" w:rsidRDefault="007A4906" w:rsidP="00EB69B0">
      <w:pPr>
        <w:spacing w:line="276" w:lineRule="auto"/>
        <w:jc w:val="both"/>
        <w:rPr>
          <w:rFonts w:asciiTheme="majorBidi" w:hAnsiTheme="majorBidi" w:cstheme="majorBidi"/>
          <w:sz w:val="24"/>
          <w:szCs w:val="24"/>
        </w:rPr>
      </w:pPr>
    </w:p>
    <w:p w14:paraId="4CE349AD" w14:textId="3F087160" w:rsidR="00D16BC8" w:rsidRPr="00391CAA" w:rsidRDefault="00232875"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This </w:t>
      </w:r>
      <w:r w:rsidR="00A24BC5" w:rsidRPr="00391CAA">
        <w:rPr>
          <w:rFonts w:asciiTheme="majorBidi" w:hAnsiTheme="majorBidi" w:cstheme="majorBidi"/>
          <w:sz w:val="24"/>
          <w:szCs w:val="24"/>
        </w:rPr>
        <w:t>repor</w:t>
      </w:r>
      <w:r w:rsidRPr="00391CAA">
        <w:rPr>
          <w:rFonts w:asciiTheme="majorBidi" w:hAnsiTheme="majorBidi" w:cstheme="majorBidi"/>
          <w:sz w:val="24"/>
          <w:szCs w:val="24"/>
        </w:rPr>
        <w:t>t</w:t>
      </w:r>
      <w:r w:rsidR="00A24BC5" w:rsidRPr="00391CAA">
        <w:rPr>
          <w:rFonts w:asciiTheme="majorBidi" w:hAnsiTheme="majorBidi" w:cstheme="majorBidi"/>
          <w:sz w:val="24"/>
          <w:szCs w:val="24"/>
        </w:rPr>
        <w:t xml:space="preserve"> w</w:t>
      </w:r>
      <w:r w:rsidRPr="00391CAA">
        <w:rPr>
          <w:rFonts w:asciiTheme="majorBidi" w:hAnsiTheme="majorBidi" w:cstheme="majorBidi"/>
          <w:sz w:val="24"/>
          <w:szCs w:val="24"/>
        </w:rPr>
        <w:t>as</w:t>
      </w:r>
      <w:r w:rsidR="00A24BC5" w:rsidRPr="00391CAA">
        <w:rPr>
          <w:rFonts w:asciiTheme="majorBidi" w:hAnsiTheme="majorBidi" w:cstheme="majorBidi"/>
          <w:sz w:val="24"/>
          <w:szCs w:val="24"/>
        </w:rPr>
        <w:t xml:space="preserve"> prepared through an inclusive, consultative process involving all national stakeholders</w:t>
      </w:r>
      <w:r w:rsidR="009F4B1D" w:rsidRPr="00391CAA">
        <w:rPr>
          <w:rFonts w:asciiTheme="majorBidi" w:hAnsiTheme="majorBidi" w:cstheme="majorBidi"/>
          <w:sz w:val="24"/>
          <w:szCs w:val="24"/>
        </w:rPr>
        <w:t>,</w:t>
      </w:r>
      <w:r w:rsidR="00BF7584" w:rsidRPr="00391CAA">
        <w:rPr>
          <w:rFonts w:asciiTheme="majorBidi" w:hAnsiTheme="majorBidi" w:cstheme="majorBidi"/>
          <w:sz w:val="24"/>
          <w:szCs w:val="24"/>
        </w:rPr>
        <w:t xml:space="preserve"> including</w:t>
      </w:r>
      <w:r w:rsidR="003A678E" w:rsidRPr="00391CAA">
        <w:rPr>
          <w:rFonts w:asciiTheme="majorBidi" w:hAnsiTheme="majorBidi" w:cstheme="majorBidi"/>
          <w:sz w:val="24"/>
          <w:szCs w:val="24"/>
        </w:rPr>
        <w:t xml:space="preserve"> relevant</w:t>
      </w:r>
      <w:r w:rsidR="00BF7584" w:rsidRPr="00391CAA">
        <w:rPr>
          <w:rFonts w:asciiTheme="majorBidi" w:hAnsiTheme="majorBidi" w:cstheme="majorBidi"/>
          <w:sz w:val="24"/>
          <w:szCs w:val="24"/>
        </w:rPr>
        <w:t xml:space="preserve"> civil society organizations and NGOs.</w:t>
      </w:r>
      <w:r w:rsidR="00C75E50" w:rsidRPr="00391CAA">
        <w:rPr>
          <w:rFonts w:asciiTheme="majorBidi" w:hAnsiTheme="majorBidi" w:cstheme="majorBidi"/>
          <w:sz w:val="24"/>
          <w:szCs w:val="24"/>
        </w:rPr>
        <w:t xml:space="preserve"> </w:t>
      </w:r>
    </w:p>
    <w:p w14:paraId="2B7DC1F2" w14:textId="77777777" w:rsidR="00A867D4" w:rsidRPr="00391CAA" w:rsidRDefault="00A867D4" w:rsidP="00EB69B0">
      <w:pPr>
        <w:spacing w:line="276" w:lineRule="auto"/>
        <w:jc w:val="both"/>
        <w:rPr>
          <w:rFonts w:asciiTheme="majorBidi" w:hAnsiTheme="majorBidi" w:cstheme="majorBidi"/>
          <w:sz w:val="24"/>
          <w:szCs w:val="24"/>
        </w:rPr>
      </w:pPr>
    </w:p>
    <w:p w14:paraId="51AE8251" w14:textId="27384180" w:rsidR="00F95042" w:rsidRPr="00391CAA" w:rsidRDefault="00A867D4"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My country has a long association with this </w:t>
      </w:r>
      <w:r w:rsidR="0042066A" w:rsidRPr="00391CAA">
        <w:rPr>
          <w:rFonts w:asciiTheme="majorBidi" w:hAnsiTheme="majorBidi" w:cstheme="majorBidi"/>
          <w:sz w:val="24"/>
          <w:szCs w:val="24"/>
        </w:rPr>
        <w:t xml:space="preserve">esteemed </w:t>
      </w:r>
      <w:r w:rsidRPr="00391CAA">
        <w:rPr>
          <w:rFonts w:asciiTheme="majorBidi" w:hAnsiTheme="majorBidi" w:cstheme="majorBidi"/>
          <w:sz w:val="24"/>
          <w:szCs w:val="24"/>
        </w:rPr>
        <w:t>Committee</w:t>
      </w:r>
      <w:r w:rsidR="00F95042" w:rsidRPr="00391CAA">
        <w:rPr>
          <w:rFonts w:asciiTheme="majorBidi" w:hAnsiTheme="majorBidi" w:cstheme="majorBidi"/>
          <w:sz w:val="24"/>
          <w:szCs w:val="24"/>
        </w:rPr>
        <w:t xml:space="preserve">. We are proud that </w:t>
      </w:r>
      <w:r w:rsidR="00117E94" w:rsidRPr="00391CAA">
        <w:rPr>
          <w:rFonts w:asciiTheme="majorBidi" w:hAnsiTheme="majorBidi" w:cstheme="majorBidi"/>
          <w:sz w:val="24"/>
          <w:szCs w:val="24"/>
        </w:rPr>
        <w:t>Pakistani</w:t>
      </w:r>
      <w:r w:rsidR="0042066A" w:rsidRPr="00391CAA">
        <w:rPr>
          <w:rFonts w:asciiTheme="majorBidi" w:hAnsiTheme="majorBidi" w:cstheme="majorBidi"/>
          <w:sz w:val="24"/>
          <w:szCs w:val="24"/>
        </w:rPr>
        <w:t xml:space="preserve"> </w:t>
      </w:r>
      <w:r w:rsidR="00F95042" w:rsidRPr="00391CAA">
        <w:rPr>
          <w:rFonts w:asciiTheme="majorBidi" w:hAnsiTheme="majorBidi" w:cstheme="majorBidi"/>
          <w:sz w:val="24"/>
          <w:szCs w:val="24"/>
        </w:rPr>
        <w:t xml:space="preserve">stalwarts such as Mr. Agha Shahi and Mr. Anwer Kemal have </w:t>
      </w:r>
      <w:r w:rsidR="0042066A" w:rsidRPr="00391CAA">
        <w:rPr>
          <w:rFonts w:asciiTheme="majorBidi" w:hAnsiTheme="majorBidi" w:cstheme="majorBidi"/>
          <w:sz w:val="24"/>
          <w:szCs w:val="24"/>
        </w:rPr>
        <w:t>served the Committee</w:t>
      </w:r>
      <w:r w:rsidR="006E6515" w:rsidRPr="00391CAA">
        <w:rPr>
          <w:rFonts w:asciiTheme="majorBidi" w:hAnsiTheme="majorBidi" w:cstheme="majorBidi"/>
          <w:sz w:val="24"/>
          <w:szCs w:val="24"/>
        </w:rPr>
        <w:t xml:space="preserve"> with distinction</w:t>
      </w:r>
      <w:r w:rsidR="00A43EB6" w:rsidRPr="00391CAA">
        <w:rPr>
          <w:rFonts w:asciiTheme="majorBidi" w:hAnsiTheme="majorBidi" w:cstheme="majorBidi"/>
          <w:sz w:val="24"/>
          <w:szCs w:val="24"/>
        </w:rPr>
        <w:t xml:space="preserve">. </w:t>
      </w:r>
    </w:p>
    <w:p w14:paraId="57972DA5" w14:textId="77777777" w:rsidR="0046355F" w:rsidRPr="00391CAA" w:rsidRDefault="0046355F" w:rsidP="00EB69B0">
      <w:pPr>
        <w:spacing w:line="276" w:lineRule="auto"/>
        <w:jc w:val="both"/>
        <w:rPr>
          <w:rFonts w:asciiTheme="majorBidi" w:hAnsiTheme="majorBidi" w:cstheme="majorBidi"/>
          <w:sz w:val="24"/>
          <w:szCs w:val="24"/>
        </w:rPr>
      </w:pPr>
    </w:p>
    <w:p w14:paraId="6020F42D" w14:textId="1FBEB445" w:rsidR="008A0E6B" w:rsidRPr="00391CAA" w:rsidRDefault="0042066A"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As</w:t>
      </w:r>
      <w:r w:rsidR="002E4BB1" w:rsidRPr="00391CAA">
        <w:rPr>
          <w:rFonts w:asciiTheme="majorBidi" w:hAnsiTheme="majorBidi" w:cstheme="majorBidi"/>
          <w:sz w:val="24"/>
          <w:szCs w:val="24"/>
        </w:rPr>
        <w:t xml:space="preserve"> one of the first ICERD signatories</w:t>
      </w:r>
      <w:r w:rsidR="003E1EE8" w:rsidRPr="00391CAA">
        <w:rPr>
          <w:rFonts w:asciiTheme="majorBidi" w:hAnsiTheme="majorBidi" w:cstheme="majorBidi"/>
          <w:sz w:val="24"/>
          <w:szCs w:val="24"/>
        </w:rPr>
        <w:t xml:space="preserve"> </w:t>
      </w:r>
      <w:r w:rsidR="002E4BB1" w:rsidRPr="00391CAA">
        <w:rPr>
          <w:rFonts w:asciiTheme="majorBidi" w:hAnsiTheme="majorBidi" w:cstheme="majorBidi"/>
          <w:sz w:val="24"/>
          <w:szCs w:val="24"/>
        </w:rPr>
        <w:t>of the Convention</w:t>
      </w:r>
      <w:r w:rsidR="003D4853" w:rsidRPr="00391CAA">
        <w:rPr>
          <w:rFonts w:asciiTheme="majorBidi" w:hAnsiTheme="majorBidi" w:cstheme="majorBidi"/>
          <w:sz w:val="24"/>
          <w:szCs w:val="24"/>
        </w:rPr>
        <w:t xml:space="preserve">, Pakistan </w:t>
      </w:r>
      <w:r w:rsidR="00C23457" w:rsidRPr="00391CAA">
        <w:rPr>
          <w:rFonts w:asciiTheme="majorBidi" w:hAnsiTheme="majorBidi" w:cstheme="majorBidi"/>
          <w:sz w:val="24"/>
          <w:szCs w:val="24"/>
        </w:rPr>
        <w:t>remain</w:t>
      </w:r>
      <w:r w:rsidRPr="00391CAA">
        <w:rPr>
          <w:rFonts w:asciiTheme="majorBidi" w:hAnsiTheme="majorBidi" w:cstheme="majorBidi"/>
          <w:sz w:val="24"/>
          <w:szCs w:val="24"/>
        </w:rPr>
        <w:t>s</w:t>
      </w:r>
      <w:r w:rsidR="003D4853" w:rsidRPr="00391CAA">
        <w:rPr>
          <w:rFonts w:asciiTheme="majorBidi" w:hAnsiTheme="majorBidi" w:cstheme="majorBidi"/>
          <w:sz w:val="24"/>
          <w:szCs w:val="24"/>
        </w:rPr>
        <w:t xml:space="preserve"> fully committed to </w:t>
      </w:r>
      <w:r w:rsidRPr="00391CAA">
        <w:rPr>
          <w:rFonts w:asciiTheme="majorBidi" w:hAnsiTheme="majorBidi" w:cstheme="majorBidi"/>
          <w:sz w:val="24"/>
          <w:szCs w:val="24"/>
        </w:rPr>
        <w:t xml:space="preserve">eliminating racial discrimination in all its forms and manifestations. </w:t>
      </w:r>
    </w:p>
    <w:p w14:paraId="50A269FE" w14:textId="77777777" w:rsidR="00BB70F6" w:rsidRPr="00391CAA" w:rsidRDefault="00BB70F6" w:rsidP="00EB69B0">
      <w:pPr>
        <w:spacing w:line="276" w:lineRule="auto"/>
        <w:jc w:val="both"/>
        <w:rPr>
          <w:rFonts w:asciiTheme="majorBidi" w:hAnsiTheme="majorBidi" w:cstheme="majorBidi"/>
          <w:sz w:val="24"/>
          <w:szCs w:val="24"/>
        </w:rPr>
      </w:pPr>
    </w:p>
    <w:p w14:paraId="6FD2C699" w14:textId="408DF38D" w:rsidR="00417B4A" w:rsidRPr="00391CAA" w:rsidRDefault="000207D3"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Pakistan</w:t>
      </w:r>
      <w:r w:rsidR="0042066A" w:rsidRPr="00391CAA">
        <w:rPr>
          <w:rFonts w:asciiTheme="majorBidi" w:hAnsiTheme="majorBidi" w:cstheme="majorBidi"/>
          <w:sz w:val="24"/>
          <w:szCs w:val="24"/>
        </w:rPr>
        <w:t>i</w:t>
      </w:r>
      <w:r w:rsidR="00FA0914" w:rsidRPr="00391CAA">
        <w:rPr>
          <w:rFonts w:asciiTheme="majorBidi" w:hAnsiTheme="majorBidi" w:cstheme="majorBidi"/>
          <w:sz w:val="24"/>
          <w:szCs w:val="24"/>
        </w:rPr>
        <w:t xml:space="preserve"> society</w:t>
      </w:r>
      <w:r w:rsidRPr="00391CAA">
        <w:rPr>
          <w:rFonts w:asciiTheme="majorBidi" w:hAnsiTheme="majorBidi" w:cstheme="majorBidi"/>
          <w:sz w:val="24"/>
          <w:szCs w:val="24"/>
        </w:rPr>
        <w:t xml:space="preserve"> </w:t>
      </w:r>
      <w:r w:rsidR="002349A7" w:rsidRPr="00391CAA">
        <w:rPr>
          <w:rFonts w:asciiTheme="majorBidi" w:hAnsiTheme="majorBidi" w:cstheme="majorBidi"/>
          <w:sz w:val="24"/>
          <w:szCs w:val="24"/>
        </w:rPr>
        <w:t>comprises</w:t>
      </w:r>
      <w:r w:rsidR="0042066A" w:rsidRPr="00391CAA">
        <w:rPr>
          <w:rFonts w:asciiTheme="majorBidi" w:hAnsiTheme="majorBidi" w:cstheme="majorBidi"/>
          <w:sz w:val="24"/>
          <w:szCs w:val="24"/>
        </w:rPr>
        <w:t xml:space="preserve"> a motley of ethnic, religious,</w:t>
      </w:r>
      <w:r w:rsidR="004D4559" w:rsidRPr="00391CAA">
        <w:rPr>
          <w:rFonts w:asciiTheme="majorBidi" w:hAnsiTheme="majorBidi" w:cstheme="majorBidi"/>
          <w:sz w:val="24"/>
          <w:szCs w:val="24"/>
        </w:rPr>
        <w:t xml:space="preserve"> and </w:t>
      </w:r>
      <w:r w:rsidR="00567F54" w:rsidRPr="00391CAA">
        <w:rPr>
          <w:rFonts w:asciiTheme="majorBidi" w:hAnsiTheme="majorBidi" w:cstheme="majorBidi"/>
          <w:sz w:val="24"/>
          <w:szCs w:val="24"/>
        </w:rPr>
        <w:t xml:space="preserve">cultural groups. </w:t>
      </w:r>
      <w:r w:rsidR="000A2505" w:rsidRPr="00391CAA">
        <w:rPr>
          <w:rFonts w:asciiTheme="majorBidi" w:hAnsiTheme="majorBidi" w:cstheme="majorBidi"/>
          <w:sz w:val="24"/>
          <w:szCs w:val="24"/>
        </w:rPr>
        <w:t xml:space="preserve">We are a </w:t>
      </w:r>
      <w:r w:rsidR="00546C4D" w:rsidRPr="00391CAA">
        <w:rPr>
          <w:rFonts w:asciiTheme="majorBidi" w:hAnsiTheme="majorBidi" w:cstheme="majorBidi"/>
          <w:sz w:val="24"/>
          <w:szCs w:val="24"/>
        </w:rPr>
        <w:t>people</w:t>
      </w:r>
      <w:r w:rsidR="000A2505" w:rsidRPr="00391CAA">
        <w:rPr>
          <w:rFonts w:asciiTheme="majorBidi" w:hAnsiTheme="majorBidi" w:cstheme="majorBidi"/>
          <w:sz w:val="24"/>
          <w:szCs w:val="24"/>
        </w:rPr>
        <w:t xml:space="preserve"> constituted from the interaction between these successive waves of migration and local inhabitants</w:t>
      </w:r>
      <w:r w:rsidR="0068625A" w:rsidRPr="00391CAA">
        <w:rPr>
          <w:rFonts w:asciiTheme="majorBidi" w:hAnsiTheme="majorBidi" w:cstheme="majorBidi"/>
          <w:sz w:val="24"/>
          <w:szCs w:val="24"/>
        </w:rPr>
        <w:t xml:space="preserve"> over the centuries.</w:t>
      </w:r>
    </w:p>
    <w:p w14:paraId="3193161B" w14:textId="77777777" w:rsidR="00D1628E" w:rsidRPr="00391CAA" w:rsidRDefault="00D1628E" w:rsidP="00EB69B0">
      <w:pPr>
        <w:spacing w:line="276" w:lineRule="auto"/>
        <w:jc w:val="both"/>
        <w:rPr>
          <w:rFonts w:asciiTheme="majorBidi" w:hAnsiTheme="majorBidi" w:cstheme="majorBidi"/>
          <w:sz w:val="24"/>
          <w:szCs w:val="24"/>
        </w:rPr>
      </w:pPr>
    </w:p>
    <w:p w14:paraId="5DDC21AD" w14:textId="087C0330" w:rsidR="00D1628E" w:rsidRPr="00391CAA" w:rsidRDefault="002349A7"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Crosscutting patterns of linguistic, ethnic, and religious lines preclude straightforward interpretations of race</w:t>
      </w:r>
      <w:r w:rsidR="00CE0183" w:rsidRPr="00391CAA">
        <w:rPr>
          <w:rFonts w:asciiTheme="majorBidi" w:hAnsiTheme="majorBidi" w:cstheme="majorBidi"/>
          <w:sz w:val="24"/>
          <w:szCs w:val="24"/>
        </w:rPr>
        <w:t xml:space="preserve"> and </w:t>
      </w:r>
      <w:r w:rsidRPr="00391CAA">
        <w:rPr>
          <w:rFonts w:asciiTheme="majorBidi" w:hAnsiTheme="majorBidi" w:cstheme="majorBidi"/>
          <w:sz w:val="24"/>
          <w:szCs w:val="24"/>
        </w:rPr>
        <w:t>color</w:t>
      </w:r>
      <w:r w:rsidR="00CE0183" w:rsidRPr="00391CAA">
        <w:rPr>
          <w:rFonts w:asciiTheme="majorBidi" w:hAnsiTheme="majorBidi" w:cstheme="majorBidi"/>
          <w:sz w:val="24"/>
          <w:szCs w:val="24"/>
        </w:rPr>
        <w:t xml:space="preserve">. </w:t>
      </w:r>
    </w:p>
    <w:p w14:paraId="064EA52B" w14:textId="05398BCB" w:rsidR="00477819" w:rsidRPr="00391CAA" w:rsidRDefault="00477819" w:rsidP="00EB69B0">
      <w:pPr>
        <w:spacing w:line="276" w:lineRule="auto"/>
        <w:jc w:val="both"/>
        <w:rPr>
          <w:rFonts w:asciiTheme="majorBidi" w:hAnsiTheme="majorBidi" w:cstheme="majorBidi"/>
          <w:sz w:val="24"/>
          <w:szCs w:val="24"/>
        </w:rPr>
      </w:pPr>
    </w:p>
    <w:p w14:paraId="1C4EB435" w14:textId="19167B7D" w:rsidR="00861274" w:rsidRPr="00391CAA" w:rsidRDefault="00781878"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In a diverse social, ethnic</w:t>
      </w:r>
      <w:r w:rsidR="002349A7" w:rsidRPr="00391CAA">
        <w:rPr>
          <w:rFonts w:asciiTheme="majorBidi" w:hAnsiTheme="majorBidi" w:cstheme="majorBidi"/>
          <w:sz w:val="24"/>
          <w:szCs w:val="24"/>
        </w:rPr>
        <w:t xml:space="preserve">, and linguistic society, </w:t>
      </w:r>
      <w:r w:rsidR="00314E2D" w:rsidRPr="00391CAA">
        <w:rPr>
          <w:rFonts w:asciiTheme="majorBidi" w:hAnsiTheme="majorBidi" w:cstheme="majorBidi"/>
          <w:sz w:val="24"/>
          <w:szCs w:val="24"/>
        </w:rPr>
        <w:t xml:space="preserve">issues that can potentially cause </w:t>
      </w:r>
      <w:r w:rsidR="002349A7" w:rsidRPr="00391CAA">
        <w:rPr>
          <w:rFonts w:asciiTheme="majorBidi" w:hAnsiTheme="majorBidi" w:cstheme="majorBidi"/>
          <w:sz w:val="24"/>
          <w:szCs w:val="24"/>
        </w:rPr>
        <w:t xml:space="preserve">social </w:t>
      </w:r>
      <w:r w:rsidR="00314E2D" w:rsidRPr="00391CAA">
        <w:rPr>
          <w:rFonts w:asciiTheme="majorBidi" w:hAnsiTheme="majorBidi" w:cstheme="majorBidi"/>
          <w:sz w:val="24"/>
          <w:szCs w:val="24"/>
        </w:rPr>
        <w:t>strife and strengthen ethnic</w:t>
      </w:r>
      <w:r w:rsidR="002349A7" w:rsidRPr="00391CAA">
        <w:rPr>
          <w:rFonts w:asciiTheme="majorBidi" w:hAnsiTheme="majorBidi" w:cstheme="majorBidi"/>
          <w:sz w:val="24"/>
          <w:szCs w:val="24"/>
        </w:rPr>
        <w:t xml:space="preserve"> biases</w:t>
      </w:r>
      <w:r w:rsidR="00314E2D" w:rsidRPr="00391CAA">
        <w:rPr>
          <w:rFonts w:asciiTheme="majorBidi" w:hAnsiTheme="majorBidi" w:cstheme="majorBidi"/>
          <w:sz w:val="24"/>
          <w:szCs w:val="24"/>
        </w:rPr>
        <w:t xml:space="preserve"> can arise and require delicate management. </w:t>
      </w:r>
      <w:r w:rsidR="00D0414D" w:rsidRPr="00391CAA">
        <w:rPr>
          <w:rFonts w:asciiTheme="majorBidi" w:hAnsiTheme="majorBidi" w:cstheme="majorBidi"/>
          <w:sz w:val="24"/>
          <w:szCs w:val="24"/>
        </w:rPr>
        <w:t xml:space="preserve"> </w:t>
      </w:r>
    </w:p>
    <w:p w14:paraId="54F32589" w14:textId="77777777" w:rsidR="00CD0F1A" w:rsidRPr="00391CAA" w:rsidRDefault="00CD0F1A" w:rsidP="00EB69B0">
      <w:pPr>
        <w:spacing w:line="276" w:lineRule="auto"/>
        <w:jc w:val="both"/>
        <w:rPr>
          <w:rFonts w:asciiTheme="majorBidi" w:hAnsiTheme="majorBidi" w:cstheme="majorBidi"/>
          <w:sz w:val="24"/>
          <w:szCs w:val="24"/>
        </w:rPr>
      </w:pPr>
    </w:p>
    <w:p w14:paraId="7A0D53EC" w14:textId="19AA5CB8" w:rsidR="00A72194" w:rsidRPr="00391CAA" w:rsidRDefault="00010754"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The Government continues </w:t>
      </w:r>
      <w:r w:rsidR="002349A7" w:rsidRPr="00391CAA">
        <w:rPr>
          <w:rFonts w:asciiTheme="majorBidi" w:hAnsiTheme="majorBidi" w:cstheme="majorBidi"/>
          <w:sz w:val="24"/>
          <w:szCs w:val="24"/>
        </w:rPr>
        <w:t>strenuous efforts to ensure that development benefits reach all its citizens</w:t>
      </w:r>
      <w:r w:rsidR="00ED439B" w:rsidRPr="00391CAA">
        <w:rPr>
          <w:rFonts w:asciiTheme="majorBidi" w:hAnsiTheme="majorBidi" w:cstheme="majorBidi"/>
          <w:sz w:val="24"/>
          <w:szCs w:val="24"/>
        </w:rPr>
        <w:t xml:space="preserve"> without distinction and discrimination. </w:t>
      </w:r>
    </w:p>
    <w:p w14:paraId="4040D17B" w14:textId="77777777" w:rsidR="00ED439B" w:rsidRPr="00391CAA" w:rsidRDefault="00ED439B" w:rsidP="00EB69B0">
      <w:pPr>
        <w:spacing w:line="276" w:lineRule="auto"/>
        <w:jc w:val="both"/>
        <w:rPr>
          <w:rFonts w:asciiTheme="majorBidi" w:hAnsiTheme="majorBidi" w:cstheme="majorBidi"/>
          <w:sz w:val="24"/>
          <w:szCs w:val="24"/>
        </w:rPr>
      </w:pPr>
    </w:p>
    <w:p w14:paraId="02FE4137" w14:textId="1AE243C7" w:rsidR="00851113" w:rsidRPr="00391CAA" w:rsidRDefault="00523387"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The constitution, </w:t>
      </w:r>
      <w:r w:rsidR="00F063F2" w:rsidRPr="00391CAA">
        <w:rPr>
          <w:rFonts w:asciiTheme="majorBidi" w:hAnsiTheme="majorBidi" w:cstheme="majorBidi"/>
          <w:sz w:val="24"/>
          <w:szCs w:val="24"/>
        </w:rPr>
        <w:t xml:space="preserve">particularly </w:t>
      </w:r>
      <w:r w:rsidR="000F4B68" w:rsidRPr="00391CAA">
        <w:rPr>
          <w:rFonts w:asciiTheme="majorBidi" w:hAnsiTheme="majorBidi" w:cstheme="majorBidi"/>
          <w:sz w:val="24"/>
          <w:szCs w:val="24"/>
        </w:rPr>
        <w:t>after</w:t>
      </w:r>
      <w:r w:rsidR="00503861" w:rsidRPr="00391CAA">
        <w:rPr>
          <w:rFonts w:asciiTheme="majorBidi" w:hAnsiTheme="majorBidi" w:cstheme="majorBidi"/>
          <w:sz w:val="24"/>
          <w:szCs w:val="24"/>
        </w:rPr>
        <w:t xml:space="preserve"> the 18</w:t>
      </w:r>
      <w:r w:rsidR="00503861" w:rsidRPr="00391CAA">
        <w:rPr>
          <w:rFonts w:asciiTheme="majorBidi" w:hAnsiTheme="majorBidi" w:cstheme="majorBidi"/>
          <w:sz w:val="24"/>
          <w:szCs w:val="24"/>
          <w:vertAlign w:val="superscript"/>
        </w:rPr>
        <w:t>th</w:t>
      </w:r>
      <w:r w:rsidR="00503861" w:rsidRPr="00391CAA">
        <w:rPr>
          <w:rFonts w:asciiTheme="majorBidi" w:hAnsiTheme="majorBidi" w:cstheme="majorBidi"/>
          <w:sz w:val="24"/>
          <w:szCs w:val="24"/>
        </w:rPr>
        <w:t xml:space="preserve"> </w:t>
      </w:r>
      <w:r w:rsidR="002349A7" w:rsidRPr="00391CAA">
        <w:rPr>
          <w:rFonts w:asciiTheme="majorBidi" w:hAnsiTheme="majorBidi" w:cstheme="majorBidi"/>
          <w:sz w:val="24"/>
          <w:szCs w:val="24"/>
        </w:rPr>
        <w:t xml:space="preserve">Amendment, enshrines equitable sharing of resources between different provinces, devolution of key public service delivery areas, and </w:t>
      </w:r>
      <w:r w:rsidR="00314E2D" w:rsidRPr="00391CAA">
        <w:rPr>
          <w:rFonts w:asciiTheme="majorBidi" w:hAnsiTheme="majorBidi" w:cstheme="majorBidi"/>
          <w:sz w:val="24"/>
          <w:szCs w:val="24"/>
        </w:rPr>
        <w:t xml:space="preserve">strengthening </w:t>
      </w:r>
      <w:r w:rsidR="002349A7" w:rsidRPr="00391CAA">
        <w:rPr>
          <w:rFonts w:asciiTheme="majorBidi" w:hAnsiTheme="majorBidi" w:cstheme="majorBidi"/>
          <w:sz w:val="24"/>
          <w:szCs w:val="24"/>
        </w:rPr>
        <w:lastRenderedPageBreak/>
        <w:t>grassroots representation in the form</w:t>
      </w:r>
      <w:r w:rsidR="00840ECE" w:rsidRPr="00391CAA">
        <w:rPr>
          <w:rFonts w:asciiTheme="majorBidi" w:hAnsiTheme="majorBidi" w:cstheme="majorBidi"/>
          <w:sz w:val="24"/>
          <w:szCs w:val="24"/>
        </w:rPr>
        <w:t xml:space="preserve"> of local government </w:t>
      </w:r>
      <w:r w:rsidR="00F10C43" w:rsidRPr="00391CAA">
        <w:rPr>
          <w:rFonts w:asciiTheme="majorBidi" w:hAnsiTheme="majorBidi" w:cstheme="majorBidi"/>
          <w:sz w:val="24"/>
          <w:szCs w:val="24"/>
        </w:rPr>
        <w:t>institutions</w:t>
      </w:r>
      <w:r w:rsidR="00D533DC" w:rsidRPr="00391CAA">
        <w:rPr>
          <w:rFonts w:asciiTheme="majorBidi" w:hAnsiTheme="majorBidi" w:cstheme="majorBidi"/>
          <w:sz w:val="24"/>
          <w:szCs w:val="24"/>
        </w:rPr>
        <w:t xml:space="preserve">. </w:t>
      </w:r>
    </w:p>
    <w:p w14:paraId="01101F2D" w14:textId="77777777" w:rsidR="00F67192" w:rsidRPr="00391CAA" w:rsidRDefault="00F67192" w:rsidP="00EB69B0">
      <w:pPr>
        <w:spacing w:line="276" w:lineRule="auto"/>
        <w:jc w:val="both"/>
        <w:rPr>
          <w:rFonts w:asciiTheme="majorBidi" w:hAnsiTheme="majorBidi" w:cstheme="majorBidi"/>
          <w:sz w:val="24"/>
          <w:szCs w:val="24"/>
        </w:rPr>
      </w:pPr>
    </w:p>
    <w:p w14:paraId="0B28A7D5" w14:textId="2C70B943" w:rsidR="00D16BC8" w:rsidRPr="00391CAA" w:rsidRDefault="00D46A5E" w:rsidP="00EB69B0">
      <w:pPr>
        <w:spacing w:line="276" w:lineRule="auto"/>
        <w:jc w:val="both"/>
        <w:rPr>
          <w:rFonts w:asciiTheme="majorBidi" w:hAnsiTheme="majorBidi" w:cstheme="majorBidi"/>
          <w:b/>
          <w:bCs/>
          <w:sz w:val="24"/>
          <w:szCs w:val="24"/>
        </w:rPr>
      </w:pPr>
      <w:r w:rsidRPr="00391CAA">
        <w:rPr>
          <w:rFonts w:asciiTheme="majorBidi" w:hAnsiTheme="majorBidi" w:cstheme="majorBidi"/>
          <w:b/>
          <w:bCs/>
          <w:sz w:val="24"/>
          <w:szCs w:val="24"/>
        </w:rPr>
        <w:t>Distinguished Experts of the Committee,</w:t>
      </w:r>
    </w:p>
    <w:p w14:paraId="4CA123B4" w14:textId="77777777" w:rsidR="00EF0CFE" w:rsidRPr="00391CAA" w:rsidRDefault="00EF0CFE" w:rsidP="00EB69B0">
      <w:pPr>
        <w:spacing w:line="276" w:lineRule="auto"/>
        <w:jc w:val="both"/>
        <w:rPr>
          <w:rFonts w:asciiTheme="majorBidi" w:hAnsiTheme="majorBidi" w:cstheme="majorBidi"/>
          <w:sz w:val="24"/>
          <w:szCs w:val="24"/>
        </w:rPr>
      </w:pPr>
    </w:p>
    <w:p w14:paraId="35917CFD" w14:textId="620A2DA5" w:rsidR="004E28C4" w:rsidRPr="00391CAA" w:rsidRDefault="00ED439B"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T</w:t>
      </w:r>
      <w:r w:rsidR="004E28C4" w:rsidRPr="00391CAA">
        <w:rPr>
          <w:rFonts w:asciiTheme="majorBidi" w:hAnsiTheme="majorBidi" w:cstheme="majorBidi"/>
          <w:sz w:val="24"/>
          <w:szCs w:val="24"/>
        </w:rPr>
        <w:t xml:space="preserve">he report under </w:t>
      </w:r>
      <w:r w:rsidR="002A5374" w:rsidRPr="00391CAA">
        <w:rPr>
          <w:rFonts w:asciiTheme="majorBidi" w:hAnsiTheme="majorBidi" w:cstheme="majorBidi"/>
          <w:sz w:val="24"/>
          <w:szCs w:val="24"/>
        </w:rPr>
        <w:t>consideration</w:t>
      </w:r>
      <w:r w:rsidR="004E28C4" w:rsidRPr="00391CAA">
        <w:rPr>
          <w:rFonts w:asciiTheme="majorBidi" w:hAnsiTheme="majorBidi" w:cstheme="majorBidi"/>
          <w:sz w:val="24"/>
          <w:szCs w:val="24"/>
        </w:rPr>
        <w:t xml:space="preserve"> </w:t>
      </w:r>
      <w:r w:rsidRPr="00391CAA">
        <w:rPr>
          <w:rFonts w:asciiTheme="majorBidi" w:hAnsiTheme="majorBidi" w:cstheme="majorBidi"/>
          <w:sz w:val="24"/>
          <w:szCs w:val="24"/>
        </w:rPr>
        <w:t xml:space="preserve">by the esteemed Committee </w:t>
      </w:r>
      <w:r w:rsidR="004E28C4" w:rsidRPr="00391CAA">
        <w:rPr>
          <w:rFonts w:asciiTheme="majorBidi" w:hAnsiTheme="majorBidi" w:cstheme="majorBidi"/>
          <w:sz w:val="24"/>
          <w:szCs w:val="24"/>
        </w:rPr>
        <w:t xml:space="preserve">addresses several recommendations made by the </w:t>
      </w:r>
      <w:r w:rsidR="002A5374" w:rsidRPr="00391CAA">
        <w:rPr>
          <w:rFonts w:asciiTheme="majorBidi" w:hAnsiTheme="majorBidi" w:cstheme="majorBidi"/>
          <w:sz w:val="24"/>
          <w:szCs w:val="24"/>
        </w:rPr>
        <w:t xml:space="preserve">Committee following the previous review in 2016. </w:t>
      </w:r>
    </w:p>
    <w:p w14:paraId="58F60BBF" w14:textId="653F6B5A" w:rsidR="002A5374" w:rsidRPr="00391CAA" w:rsidRDefault="002A5374" w:rsidP="00EB69B0">
      <w:pPr>
        <w:spacing w:line="276" w:lineRule="auto"/>
        <w:jc w:val="both"/>
        <w:rPr>
          <w:rFonts w:asciiTheme="majorBidi" w:hAnsiTheme="majorBidi" w:cstheme="majorBidi"/>
          <w:sz w:val="24"/>
          <w:szCs w:val="24"/>
        </w:rPr>
      </w:pPr>
    </w:p>
    <w:p w14:paraId="053D380B" w14:textId="79C37C24" w:rsidR="002A5374" w:rsidRPr="00391CAA" w:rsidRDefault="002A5374"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I will briefly highlight </w:t>
      </w:r>
      <w:r w:rsidR="00314E2D" w:rsidRPr="00391CAA">
        <w:rPr>
          <w:rFonts w:asciiTheme="majorBidi" w:hAnsiTheme="majorBidi" w:cstheme="majorBidi"/>
          <w:sz w:val="24"/>
          <w:szCs w:val="24"/>
        </w:rPr>
        <w:t xml:space="preserve">the </w:t>
      </w:r>
      <w:r w:rsidRPr="00391CAA">
        <w:rPr>
          <w:rFonts w:asciiTheme="majorBidi" w:hAnsiTheme="majorBidi" w:cstheme="majorBidi"/>
          <w:sz w:val="24"/>
          <w:szCs w:val="24"/>
        </w:rPr>
        <w:t xml:space="preserve">progress </w:t>
      </w:r>
      <w:r w:rsidR="00314E2D" w:rsidRPr="00391CAA">
        <w:rPr>
          <w:rFonts w:asciiTheme="majorBidi" w:hAnsiTheme="majorBidi" w:cstheme="majorBidi"/>
          <w:sz w:val="24"/>
          <w:szCs w:val="24"/>
        </w:rPr>
        <w:t>demonstrating our commitment to</w:t>
      </w:r>
      <w:r w:rsidR="00ED439B" w:rsidRPr="00391CAA">
        <w:rPr>
          <w:rFonts w:asciiTheme="majorBidi" w:hAnsiTheme="majorBidi" w:cstheme="majorBidi"/>
          <w:sz w:val="24"/>
          <w:szCs w:val="24"/>
        </w:rPr>
        <w:t xml:space="preserve"> aligning our legal and policy architecture </w:t>
      </w:r>
      <w:r w:rsidR="00197FFC" w:rsidRPr="00391CAA">
        <w:rPr>
          <w:rFonts w:asciiTheme="majorBidi" w:hAnsiTheme="majorBidi" w:cstheme="majorBidi"/>
          <w:sz w:val="24"/>
          <w:szCs w:val="24"/>
        </w:rPr>
        <w:t xml:space="preserve">and actions </w:t>
      </w:r>
      <w:r w:rsidR="00ED439B" w:rsidRPr="00391CAA">
        <w:rPr>
          <w:rFonts w:asciiTheme="majorBidi" w:hAnsiTheme="majorBidi" w:cstheme="majorBidi"/>
          <w:sz w:val="24"/>
          <w:szCs w:val="24"/>
        </w:rPr>
        <w:t xml:space="preserve">with the Convention and </w:t>
      </w:r>
      <w:r w:rsidR="00314E2D" w:rsidRPr="00391CAA">
        <w:rPr>
          <w:rFonts w:asciiTheme="majorBidi" w:hAnsiTheme="majorBidi" w:cstheme="majorBidi"/>
          <w:sz w:val="24"/>
          <w:szCs w:val="24"/>
        </w:rPr>
        <w:t xml:space="preserve">this </w:t>
      </w:r>
      <w:r w:rsidR="00ED439B" w:rsidRPr="00391CAA">
        <w:rPr>
          <w:rFonts w:asciiTheme="majorBidi" w:hAnsiTheme="majorBidi" w:cstheme="majorBidi"/>
          <w:sz w:val="24"/>
          <w:szCs w:val="24"/>
        </w:rPr>
        <w:t>Committee’s advice.</w:t>
      </w:r>
    </w:p>
    <w:p w14:paraId="432CD038" w14:textId="77777777" w:rsidR="002A5374" w:rsidRPr="00391CAA" w:rsidRDefault="002A5374" w:rsidP="00EB69B0">
      <w:pPr>
        <w:spacing w:line="276" w:lineRule="auto"/>
        <w:jc w:val="both"/>
        <w:rPr>
          <w:rFonts w:asciiTheme="majorBidi" w:hAnsiTheme="majorBidi" w:cstheme="majorBidi"/>
          <w:sz w:val="24"/>
          <w:szCs w:val="24"/>
        </w:rPr>
      </w:pPr>
    </w:p>
    <w:p w14:paraId="1F31568E" w14:textId="3D43A3C6" w:rsidR="002A5374" w:rsidRPr="00391CAA" w:rsidRDefault="004E4C84" w:rsidP="00EB69B0">
      <w:pPr>
        <w:pStyle w:val="NoSpacing"/>
        <w:numPr>
          <w:ilvl w:val="0"/>
          <w:numId w:val="6"/>
        </w:numPr>
        <w:spacing w:line="276" w:lineRule="auto"/>
        <w:jc w:val="both"/>
        <w:rPr>
          <w:rFonts w:asciiTheme="majorBidi" w:hAnsiTheme="majorBidi" w:cstheme="majorBidi"/>
          <w:bCs/>
          <w:sz w:val="24"/>
          <w:szCs w:val="24"/>
        </w:rPr>
      </w:pPr>
      <w:r w:rsidRPr="00391CAA">
        <w:rPr>
          <w:rFonts w:asciiTheme="majorBidi" w:hAnsiTheme="majorBidi" w:cstheme="majorBidi"/>
          <w:bCs/>
          <w:sz w:val="24"/>
          <w:szCs w:val="24"/>
        </w:rPr>
        <w:t xml:space="preserve">For instance, after the 25th </w:t>
      </w:r>
      <w:r w:rsidRPr="00391CAA">
        <w:rPr>
          <w:rFonts w:asciiTheme="majorBidi" w:hAnsiTheme="majorBidi" w:cstheme="majorBidi"/>
          <w:sz w:val="24"/>
          <w:szCs w:val="24"/>
        </w:rPr>
        <w:t>constitutional</w:t>
      </w:r>
      <w:r w:rsidRPr="00391CAA">
        <w:rPr>
          <w:rFonts w:asciiTheme="majorBidi" w:hAnsiTheme="majorBidi" w:cstheme="majorBidi"/>
          <w:bCs/>
          <w:sz w:val="24"/>
          <w:szCs w:val="24"/>
        </w:rPr>
        <w:t xml:space="preserve"> amendment, Federally Administered Tribal Areas (FATA) </w:t>
      </w:r>
      <w:r w:rsidR="00ED439B" w:rsidRPr="00391CAA">
        <w:rPr>
          <w:rFonts w:asciiTheme="majorBidi" w:hAnsiTheme="majorBidi" w:cstheme="majorBidi"/>
          <w:bCs/>
          <w:sz w:val="24"/>
          <w:szCs w:val="24"/>
        </w:rPr>
        <w:t xml:space="preserve">were merged into </w:t>
      </w:r>
      <w:r w:rsidR="00314E2D" w:rsidRPr="00391CAA">
        <w:rPr>
          <w:rFonts w:asciiTheme="majorBidi" w:hAnsiTheme="majorBidi" w:cstheme="majorBidi"/>
          <w:bCs/>
          <w:sz w:val="24"/>
          <w:szCs w:val="24"/>
        </w:rPr>
        <w:t>Khyber Pakhtunkhwa (KP) province</w:t>
      </w:r>
      <w:r w:rsidR="00ED439B" w:rsidRPr="00391CAA">
        <w:rPr>
          <w:rFonts w:asciiTheme="majorBidi" w:hAnsiTheme="majorBidi" w:cstheme="majorBidi"/>
          <w:bCs/>
          <w:sz w:val="24"/>
          <w:szCs w:val="24"/>
        </w:rPr>
        <w:t xml:space="preserve">. </w:t>
      </w:r>
      <w:r w:rsidR="00ED439B" w:rsidRPr="00391CAA">
        <w:rPr>
          <w:rFonts w:asciiTheme="majorBidi" w:hAnsiTheme="majorBidi" w:cstheme="majorBidi"/>
          <w:b/>
          <w:sz w:val="24"/>
          <w:szCs w:val="24"/>
        </w:rPr>
        <w:t xml:space="preserve">The region enjoys </w:t>
      </w:r>
      <w:r w:rsidR="00DC471E" w:rsidRPr="00391CAA">
        <w:rPr>
          <w:rFonts w:asciiTheme="majorBidi" w:hAnsiTheme="majorBidi" w:cstheme="majorBidi"/>
          <w:b/>
          <w:sz w:val="24"/>
          <w:szCs w:val="24"/>
        </w:rPr>
        <w:t xml:space="preserve">the </w:t>
      </w:r>
      <w:r w:rsidR="00ED439B" w:rsidRPr="00391CAA">
        <w:rPr>
          <w:rFonts w:asciiTheme="majorBidi" w:hAnsiTheme="majorBidi" w:cstheme="majorBidi"/>
          <w:b/>
          <w:sz w:val="24"/>
          <w:szCs w:val="24"/>
        </w:rPr>
        <w:t>uniform application of all laws and the Constitution</w:t>
      </w:r>
      <w:r w:rsidR="00ED439B" w:rsidRPr="00391CAA">
        <w:rPr>
          <w:rFonts w:asciiTheme="majorBidi" w:hAnsiTheme="majorBidi" w:cstheme="majorBidi"/>
          <w:bCs/>
          <w:sz w:val="24"/>
          <w:szCs w:val="24"/>
        </w:rPr>
        <w:t>, which addresses</w:t>
      </w:r>
      <w:r w:rsidRPr="00391CAA">
        <w:rPr>
          <w:rFonts w:asciiTheme="majorBidi" w:hAnsiTheme="majorBidi" w:cstheme="majorBidi"/>
          <w:bCs/>
          <w:sz w:val="24"/>
          <w:szCs w:val="24"/>
        </w:rPr>
        <w:t xml:space="preserve"> an important observation made by the Committee </w:t>
      </w:r>
      <w:r w:rsidR="00ED439B" w:rsidRPr="00391CAA">
        <w:rPr>
          <w:rFonts w:asciiTheme="majorBidi" w:hAnsiTheme="majorBidi" w:cstheme="majorBidi"/>
          <w:bCs/>
          <w:sz w:val="24"/>
          <w:szCs w:val="24"/>
        </w:rPr>
        <w:t>in the last review</w:t>
      </w:r>
      <w:r w:rsidRPr="00391CAA">
        <w:rPr>
          <w:rFonts w:asciiTheme="majorBidi" w:hAnsiTheme="majorBidi" w:cstheme="majorBidi"/>
          <w:bCs/>
          <w:sz w:val="24"/>
          <w:szCs w:val="24"/>
        </w:rPr>
        <w:t>.</w:t>
      </w:r>
    </w:p>
    <w:p w14:paraId="6015DDFD" w14:textId="77777777" w:rsidR="002A5374" w:rsidRPr="00391CAA" w:rsidRDefault="002A5374" w:rsidP="00EB69B0">
      <w:pPr>
        <w:spacing w:line="276" w:lineRule="auto"/>
        <w:jc w:val="both"/>
        <w:rPr>
          <w:rFonts w:asciiTheme="majorBidi" w:hAnsiTheme="majorBidi" w:cstheme="majorBidi"/>
          <w:bCs/>
          <w:sz w:val="24"/>
          <w:szCs w:val="24"/>
        </w:rPr>
      </w:pPr>
    </w:p>
    <w:p w14:paraId="324A6B94" w14:textId="300F979C" w:rsidR="006B286C" w:rsidRPr="00391CAA" w:rsidRDefault="00DF3D24" w:rsidP="00EB69B0">
      <w:pPr>
        <w:pStyle w:val="NoSpacing"/>
        <w:numPr>
          <w:ilvl w:val="0"/>
          <w:numId w:val="6"/>
        </w:num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I am </w:t>
      </w:r>
      <w:r w:rsidR="004E4C84" w:rsidRPr="00391CAA">
        <w:rPr>
          <w:rFonts w:asciiTheme="majorBidi" w:hAnsiTheme="majorBidi" w:cstheme="majorBidi"/>
          <w:sz w:val="24"/>
          <w:szCs w:val="24"/>
        </w:rPr>
        <w:t xml:space="preserve">also </w:t>
      </w:r>
      <w:r w:rsidRPr="00391CAA">
        <w:rPr>
          <w:rFonts w:asciiTheme="majorBidi" w:hAnsiTheme="majorBidi" w:cstheme="majorBidi"/>
          <w:sz w:val="24"/>
          <w:szCs w:val="24"/>
        </w:rPr>
        <w:t>pleased to inform th</w:t>
      </w:r>
      <w:r w:rsidR="00F103A8" w:rsidRPr="00391CAA">
        <w:rPr>
          <w:rFonts w:asciiTheme="majorBidi" w:hAnsiTheme="majorBidi" w:cstheme="majorBidi"/>
          <w:sz w:val="24"/>
          <w:szCs w:val="24"/>
        </w:rPr>
        <w:t>e</w:t>
      </w:r>
      <w:r w:rsidRPr="00391CAA">
        <w:rPr>
          <w:rFonts w:asciiTheme="majorBidi" w:hAnsiTheme="majorBidi" w:cstheme="majorBidi"/>
          <w:sz w:val="24"/>
          <w:szCs w:val="24"/>
        </w:rPr>
        <w:t xml:space="preserve"> Committee</w:t>
      </w:r>
      <w:r w:rsidR="00F103A8" w:rsidRPr="00391CAA">
        <w:rPr>
          <w:rFonts w:asciiTheme="majorBidi" w:hAnsiTheme="majorBidi" w:cstheme="majorBidi"/>
          <w:sz w:val="24"/>
          <w:szCs w:val="24"/>
        </w:rPr>
        <w:t xml:space="preserve"> that</w:t>
      </w:r>
      <w:r w:rsidR="004E28C4" w:rsidRPr="00391CAA">
        <w:rPr>
          <w:rFonts w:asciiTheme="majorBidi" w:hAnsiTheme="majorBidi" w:cstheme="majorBidi"/>
          <w:sz w:val="24"/>
          <w:szCs w:val="24"/>
        </w:rPr>
        <w:t>, in line with its previous recommendations</w:t>
      </w:r>
      <w:r w:rsidR="00ED439B" w:rsidRPr="00391CAA">
        <w:rPr>
          <w:rFonts w:asciiTheme="majorBidi" w:hAnsiTheme="majorBidi" w:cstheme="majorBidi"/>
          <w:sz w:val="24"/>
          <w:szCs w:val="24"/>
        </w:rPr>
        <w:t>, the government has </w:t>
      </w:r>
      <w:r w:rsidR="004E28C4" w:rsidRPr="00391CAA">
        <w:rPr>
          <w:rFonts w:asciiTheme="majorBidi" w:hAnsiTheme="majorBidi" w:cstheme="majorBidi"/>
          <w:sz w:val="24"/>
          <w:szCs w:val="24"/>
        </w:rPr>
        <w:t xml:space="preserve">completed the enormous task of conducting </w:t>
      </w:r>
      <w:r w:rsidR="004E28C4" w:rsidRPr="00391CAA">
        <w:rPr>
          <w:rFonts w:asciiTheme="majorBidi" w:hAnsiTheme="majorBidi" w:cstheme="majorBidi"/>
          <w:b/>
          <w:bCs/>
          <w:sz w:val="24"/>
          <w:szCs w:val="24"/>
        </w:rPr>
        <w:t>the country's census in 2023</w:t>
      </w:r>
      <w:r w:rsidR="004E28C4" w:rsidRPr="00391CAA">
        <w:rPr>
          <w:rFonts w:asciiTheme="majorBidi" w:hAnsiTheme="majorBidi" w:cstheme="majorBidi"/>
          <w:sz w:val="24"/>
          <w:szCs w:val="24"/>
        </w:rPr>
        <w:t>. This was Pakistan’s first-ever digital census,</w:t>
      </w:r>
      <w:r w:rsidR="00173B39" w:rsidRPr="00391CAA">
        <w:rPr>
          <w:rFonts w:asciiTheme="majorBidi" w:hAnsiTheme="majorBidi" w:cstheme="majorBidi"/>
          <w:sz w:val="24"/>
          <w:szCs w:val="24"/>
        </w:rPr>
        <w:t xml:space="preserve"> and the </w:t>
      </w:r>
      <w:r w:rsidR="008C2754" w:rsidRPr="00391CAA">
        <w:rPr>
          <w:rFonts w:asciiTheme="majorBidi" w:hAnsiTheme="majorBidi" w:cstheme="majorBidi"/>
          <w:sz w:val="24"/>
          <w:szCs w:val="24"/>
        </w:rPr>
        <w:t xml:space="preserve">current </w:t>
      </w:r>
      <w:r w:rsidR="00173B39" w:rsidRPr="00391CAA">
        <w:rPr>
          <w:rFonts w:asciiTheme="majorBidi" w:hAnsiTheme="majorBidi" w:cstheme="majorBidi"/>
          <w:sz w:val="24"/>
          <w:szCs w:val="24"/>
        </w:rPr>
        <w:t xml:space="preserve">population of Pakistan </w:t>
      </w:r>
      <w:r w:rsidR="002A3B42" w:rsidRPr="00391CAA">
        <w:rPr>
          <w:rFonts w:asciiTheme="majorBidi" w:hAnsiTheme="majorBidi" w:cstheme="majorBidi"/>
          <w:sz w:val="24"/>
          <w:szCs w:val="24"/>
        </w:rPr>
        <w:t>stands at</w:t>
      </w:r>
      <w:r w:rsidR="002B76E8" w:rsidRPr="00391CAA">
        <w:rPr>
          <w:rFonts w:asciiTheme="majorBidi" w:hAnsiTheme="majorBidi" w:cstheme="majorBidi"/>
          <w:sz w:val="24"/>
          <w:szCs w:val="24"/>
        </w:rPr>
        <w:t xml:space="preserve"> </w:t>
      </w:r>
      <w:r w:rsidR="00173B39" w:rsidRPr="00391CAA">
        <w:rPr>
          <w:rFonts w:asciiTheme="majorBidi" w:hAnsiTheme="majorBidi" w:cstheme="majorBidi"/>
          <w:sz w:val="24"/>
          <w:szCs w:val="24"/>
        </w:rPr>
        <w:t xml:space="preserve">approximately 241 million. </w:t>
      </w:r>
      <w:r w:rsidR="00ED439B" w:rsidRPr="00391CAA">
        <w:rPr>
          <w:rFonts w:asciiTheme="majorBidi" w:hAnsiTheme="majorBidi" w:cstheme="majorBidi"/>
          <w:sz w:val="24"/>
          <w:szCs w:val="24"/>
        </w:rPr>
        <w:t xml:space="preserve">According to the results, the population of </w:t>
      </w:r>
      <w:r w:rsidR="00DC471E" w:rsidRPr="00391CAA">
        <w:rPr>
          <w:rFonts w:asciiTheme="majorBidi" w:hAnsiTheme="majorBidi" w:cstheme="majorBidi"/>
          <w:sz w:val="24"/>
          <w:szCs w:val="24"/>
        </w:rPr>
        <w:t>key</w:t>
      </w:r>
      <w:r w:rsidR="00ED439B" w:rsidRPr="00391CAA">
        <w:rPr>
          <w:rFonts w:asciiTheme="majorBidi" w:hAnsiTheme="majorBidi" w:cstheme="majorBidi"/>
          <w:sz w:val="24"/>
          <w:szCs w:val="24"/>
        </w:rPr>
        <w:t xml:space="preserve"> religious minorities in Pakistan has increased. </w:t>
      </w:r>
      <w:r w:rsidR="00DC471E" w:rsidRPr="00391CAA">
        <w:rPr>
          <w:rFonts w:asciiTheme="majorBidi" w:hAnsiTheme="majorBidi" w:cstheme="majorBidi"/>
          <w:color w:val="000000" w:themeColor="text1"/>
          <w:sz w:val="24"/>
          <w:szCs w:val="24"/>
        </w:rPr>
        <w:t>The population of Hindus went up from 3.59 million in 2017 to 3.86 million in 2024; the population of Christians also increased from 26.42 million to 33 million.</w:t>
      </w:r>
    </w:p>
    <w:p w14:paraId="015D2EB8" w14:textId="77777777" w:rsidR="00DC471E" w:rsidRPr="00391CAA" w:rsidRDefault="00DC471E" w:rsidP="00EB69B0">
      <w:pPr>
        <w:pStyle w:val="ListParagraph"/>
        <w:spacing w:line="276" w:lineRule="auto"/>
        <w:rPr>
          <w:rFonts w:asciiTheme="majorBidi" w:hAnsiTheme="majorBidi" w:cstheme="majorBidi"/>
          <w:sz w:val="24"/>
          <w:szCs w:val="24"/>
        </w:rPr>
      </w:pPr>
    </w:p>
    <w:p w14:paraId="4F43FCA7" w14:textId="7DAEFEA7" w:rsidR="00DC471E" w:rsidRPr="00391CAA" w:rsidRDefault="004E4C84" w:rsidP="00EB69B0">
      <w:pPr>
        <w:pStyle w:val="NoSpacing"/>
        <w:numPr>
          <w:ilvl w:val="0"/>
          <w:numId w:val="6"/>
        </w:numPr>
        <w:spacing w:line="276" w:lineRule="auto"/>
        <w:jc w:val="both"/>
        <w:rPr>
          <w:rFonts w:asciiTheme="majorBidi" w:hAnsiTheme="majorBidi" w:cstheme="majorBidi"/>
          <w:sz w:val="24"/>
          <w:szCs w:val="24"/>
        </w:rPr>
      </w:pPr>
      <w:r w:rsidRPr="00391CAA">
        <w:rPr>
          <w:rFonts w:asciiTheme="majorBidi" w:hAnsiTheme="majorBidi" w:cstheme="majorBidi"/>
          <w:sz w:val="24"/>
          <w:szCs w:val="24"/>
        </w:rPr>
        <w:t>There has</w:t>
      </w:r>
      <w:r w:rsidR="00ED439B" w:rsidRPr="00391CAA">
        <w:rPr>
          <w:rFonts w:asciiTheme="majorBidi" w:hAnsiTheme="majorBidi" w:cstheme="majorBidi"/>
          <w:sz w:val="24"/>
          <w:szCs w:val="24"/>
        </w:rPr>
        <w:t xml:space="preserve"> also</w:t>
      </w:r>
      <w:r w:rsidRPr="00391CAA">
        <w:rPr>
          <w:rFonts w:asciiTheme="majorBidi" w:hAnsiTheme="majorBidi" w:cstheme="majorBidi"/>
          <w:sz w:val="24"/>
          <w:szCs w:val="24"/>
        </w:rPr>
        <w:t xml:space="preserve"> been significant progress on </w:t>
      </w:r>
      <w:r w:rsidR="00ED439B" w:rsidRPr="00391CAA">
        <w:rPr>
          <w:rFonts w:asciiTheme="majorBidi" w:hAnsiTheme="majorBidi" w:cstheme="majorBidi"/>
          <w:sz w:val="24"/>
          <w:szCs w:val="24"/>
        </w:rPr>
        <w:t>the Committee's previous recommendation to strengthen</w:t>
      </w:r>
      <w:r w:rsidR="006B3E0C" w:rsidRPr="00391CAA">
        <w:rPr>
          <w:rFonts w:asciiTheme="majorBidi" w:hAnsiTheme="majorBidi" w:cstheme="majorBidi"/>
          <w:sz w:val="24"/>
          <w:szCs w:val="24"/>
        </w:rPr>
        <w:t xml:space="preserve"> the </w:t>
      </w:r>
      <w:r w:rsidR="005C6864" w:rsidRPr="00391CAA">
        <w:rPr>
          <w:rFonts w:asciiTheme="majorBidi" w:hAnsiTheme="majorBidi" w:cstheme="majorBidi"/>
          <w:b/>
          <w:bCs/>
          <w:sz w:val="24"/>
          <w:szCs w:val="24"/>
        </w:rPr>
        <w:t>National Human Rights Institution</w:t>
      </w:r>
      <w:r w:rsidR="006B3E0C" w:rsidRPr="00391CAA">
        <w:rPr>
          <w:rFonts w:asciiTheme="majorBidi" w:hAnsiTheme="majorBidi" w:cstheme="majorBidi"/>
          <w:sz w:val="24"/>
          <w:szCs w:val="24"/>
        </w:rPr>
        <w:t>. I am proud to convey to the Committee that this year</w:t>
      </w:r>
      <w:r w:rsidR="00ED439B" w:rsidRPr="00391CAA">
        <w:rPr>
          <w:rFonts w:asciiTheme="majorBidi" w:hAnsiTheme="majorBidi" w:cstheme="majorBidi"/>
          <w:sz w:val="24"/>
          <w:szCs w:val="24"/>
        </w:rPr>
        <w:t>,</w:t>
      </w:r>
      <w:r w:rsidR="006B3E0C" w:rsidRPr="00391CAA">
        <w:rPr>
          <w:rFonts w:asciiTheme="majorBidi" w:hAnsiTheme="majorBidi" w:cstheme="majorBidi"/>
          <w:sz w:val="24"/>
          <w:szCs w:val="24"/>
        </w:rPr>
        <w:t xml:space="preserve"> </w:t>
      </w:r>
      <w:r w:rsidR="006B3E0C" w:rsidRPr="00391CAA">
        <w:rPr>
          <w:rFonts w:asciiTheme="majorBidi" w:hAnsiTheme="majorBidi" w:cstheme="majorBidi"/>
          <w:bCs/>
          <w:sz w:val="24"/>
          <w:szCs w:val="24"/>
        </w:rPr>
        <w:t>the National Commission for Human Rights (NCHR) of Pakistan has been accredited as an A-status National Human Rights Institution by the Global Alliance of National Human Rights Institutions (GANHRI), the largest network of national human rights institutions in the world.</w:t>
      </w:r>
      <w:r w:rsidR="00DC471E" w:rsidRPr="00391CAA">
        <w:rPr>
          <w:rFonts w:asciiTheme="majorBidi" w:hAnsiTheme="majorBidi" w:cstheme="majorBidi"/>
          <w:bCs/>
          <w:sz w:val="24"/>
          <w:szCs w:val="24"/>
        </w:rPr>
        <w:t xml:space="preserve"> The </w:t>
      </w:r>
      <w:r w:rsidR="0057641C" w:rsidRPr="00391CAA">
        <w:rPr>
          <w:rFonts w:asciiTheme="majorBidi" w:hAnsiTheme="majorBidi" w:cstheme="majorBidi"/>
          <w:bCs/>
          <w:sz w:val="24"/>
          <w:szCs w:val="24"/>
        </w:rPr>
        <w:t>NCHR</w:t>
      </w:r>
      <w:r w:rsidR="00DC471E" w:rsidRPr="00391CAA">
        <w:rPr>
          <w:rFonts w:asciiTheme="majorBidi" w:hAnsiTheme="majorBidi" w:cstheme="majorBidi"/>
          <w:bCs/>
          <w:sz w:val="24"/>
          <w:szCs w:val="24"/>
        </w:rPr>
        <w:t xml:space="preserve"> </w:t>
      </w:r>
      <w:r w:rsidR="00DC471E" w:rsidRPr="00391CAA">
        <w:rPr>
          <w:rFonts w:asciiTheme="majorBidi" w:hAnsiTheme="majorBidi" w:cstheme="majorBidi"/>
          <w:color w:val="000000" w:themeColor="text1"/>
          <w:sz w:val="24"/>
          <w:szCs w:val="24"/>
        </w:rPr>
        <w:t>received a total of 2455 complaints in 2018 – 2023.  Of these, 2301 have been disposed of, and 154 are in process.</w:t>
      </w:r>
    </w:p>
    <w:p w14:paraId="0CA6E554" w14:textId="77777777" w:rsidR="006B3E0C" w:rsidRPr="00391CAA" w:rsidRDefault="006B3E0C" w:rsidP="00EB69B0">
      <w:pPr>
        <w:pStyle w:val="NoSpacing"/>
        <w:spacing w:line="276" w:lineRule="auto"/>
        <w:jc w:val="both"/>
        <w:rPr>
          <w:rFonts w:asciiTheme="majorBidi" w:hAnsiTheme="majorBidi" w:cstheme="majorBidi"/>
          <w:bCs/>
          <w:sz w:val="24"/>
          <w:szCs w:val="24"/>
        </w:rPr>
      </w:pPr>
    </w:p>
    <w:p w14:paraId="78B07C7B" w14:textId="5E2A9446" w:rsidR="006B3E0C" w:rsidRPr="00391CAA" w:rsidRDefault="006B3E0C" w:rsidP="00EB69B0">
      <w:pPr>
        <w:pStyle w:val="NoSpacing"/>
        <w:numPr>
          <w:ilvl w:val="0"/>
          <w:numId w:val="6"/>
        </w:num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The report also provides detailed information on government actions that correspond with the Committee's observations on the need for action </w:t>
      </w:r>
      <w:r w:rsidR="00DE057A" w:rsidRPr="00391CAA">
        <w:rPr>
          <w:rFonts w:asciiTheme="majorBidi" w:hAnsiTheme="majorBidi" w:cstheme="majorBidi"/>
          <w:sz w:val="24"/>
          <w:szCs w:val="24"/>
        </w:rPr>
        <w:t>against</w:t>
      </w:r>
      <w:r w:rsidRPr="00391CAA">
        <w:rPr>
          <w:rFonts w:asciiTheme="majorBidi" w:hAnsiTheme="majorBidi" w:cstheme="majorBidi"/>
          <w:sz w:val="24"/>
          <w:szCs w:val="24"/>
        </w:rPr>
        <w:t xml:space="preserve"> </w:t>
      </w:r>
      <w:r w:rsidRPr="00391CAA">
        <w:rPr>
          <w:rFonts w:asciiTheme="majorBidi" w:hAnsiTheme="majorBidi" w:cstheme="majorBidi"/>
          <w:b/>
          <w:bCs/>
          <w:sz w:val="24"/>
          <w:szCs w:val="24"/>
        </w:rPr>
        <w:t>hate speech</w:t>
      </w:r>
      <w:r w:rsidRPr="00391CAA">
        <w:rPr>
          <w:rFonts w:asciiTheme="majorBidi" w:hAnsiTheme="majorBidi" w:cstheme="majorBidi"/>
          <w:sz w:val="24"/>
          <w:szCs w:val="24"/>
        </w:rPr>
        <w:t xml:space="preserve">. This work </w:t>
      </w:r>
      <w:r w:rsidR="006E6515" w:rsidRPr="00391CAA">
        <w:rPr>
          <w:rFonts w:asciiTheme="majorBidi" w:hAnsiTheme="majorBidi" w:cstheme="majorBidi"/>
          <w:sz w:val="24"/>
          <w:szCs w:val="24"/>
        </w:rPr>
        <w:t xml:space="preserve">continues to progress in </w:t>
      </w:r>
      <w:r w:rsidR="00ED439B" w:rsidRPr="00391CAA">
        <w:rPr>
          <w:rFonts w:asciiTheme="majorBidi" w:hAnsiTheme="majorBidi" w:cstheme="majorBidi"/>
          <w:sz w:val="24"/>
          <w:szCs w:val="24"/>
        </w:rPr>
        <w:t>response to an evolving social landscape.</w:t>
      </w:r>
      <w:r w:rsidR="00383831" w:rsidRPr="00391CAA">
        <w:rPr>
          <w:rFonts w:asciiTheme="majorBidi" w:hAnsiTheme="majorBidi" w:cstheme="majorBidi"/>
          <w:sz w:val="24"/>
          <w:szCs w:val="24"/>
        </w:rPr>
        <w:t xml:space="preserve"> In 2023, the Federal Investigation Agency registered 85 cases of hate speech. During the same year, </w:t>
      </w:r>
      <w:r w:rsidR="00DC471E" w:rsidRPr="00391CAA">
        <w:rPr>
          <w:rFonts w:asciiTheme="majorBidi" w:hAnsiTheme="majorBidi" w:cstheme="majorBidi"/>
          <w:sz w:val="24"/>
          <w:szCs w:val="24"/>
        </w:rPr>
        <w:t xml:space="preserve">the </w:t>
      </w:r>
      <w:r w:rsidR="00383831" w:rsidRPr="00391CAA">
        <w:rPr>
          <w:rFonts w:asciiTheme="majorBidi" w:hAnsiTheme="majorBidi" w:cstheme="majorBidi"/>
          <w:sz w:val="24"/>
          <w:szCs w:val="24"/>
        </w:rPr>
        <w:t>Pakistan Telecommunication Authority (PTA)</w:t>
      </w:r>
      <w:r w:rsidR="00DC471E" w:rsidRPr="00391CAA">
        <w:rPr>
          <w:rFonts w:asciiTheme="majorBidi" w:hAnsiTheme="majorBidi" w:cstheme="majorBidi"/>
          <w:sz w:val="24"/>
          <w:szCs w:val="24"/>
        </w:rPr>
        <w:t xml:space="preserve"> initiated 4047 requests to international social media companies to block hate content directed at minorities. Over the past five years, 144 cases of hate speech have been registered by the provincial law enforcement authorities.</w:t>
      </w:r>
    </w:p>
    <w:p w14:paraId="1F18A7B4" w14:textId="77777777" w:rsidR="006B3E0C" w:rsidRPr="00391CAA" w:rsidRDefault="006B3E0C" w:rsidP="00EB69B0">
      <w:pPr>
        <w:pStyle w:val="NoSpacing"/>
        <w:spacing w:line="276" w:lineRule="auto"/>
        <w:jc w:val="both"/>
        <w:rPr>
          <w:rFonts w:asciiTheme="majorBidi" w:hAnsiTheme="majorBidi" w:cstheme="majorBidi"/>
          <w:sz w:val="24"/>
          <w:szCs w:val="24"/>
        </w:rPr>
      </w:pPr>
    </w:p>
    <w:p w14:paraId="72967B7D" w14:textId="78924020" w:rsidR="0043705A" w:rsidRPr="00391CAA" w:rsidRDefault="006B3E0C" w:rsidP="00EB69B0">
      <w:pPr>
        <w:pStyle w:val="NoSpacing"/>
        <w:numPr>
          <w:ilvl w:val="0"/>
          <w:numId w:val="6"/>
        </w:num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Similarly, the government has </w:t>
      </w:r>
      <w:r w:rsidR="00ED439B" w:rsidRPr="00391CAA">
        <w:rPr>
          <w:rFonts w:asciiTheme="majorBidi" w:hAnsiTheme="majorBidi" w:cstheme="majorBidi"/>
          <w:sz w:val="24"/>
          <w:szCs w:val="24"/>
        </w:rPr>
        <w:t xml:space="preserve">undertaken efforts to </w:t>
      </w:r>
      <w:r w:rsidR="00ED439B" w:rsidRPr="00391CAA">
        <w:rPr>
          <w:rFonts w:asciiTheme="majorBidi" w:hAnsiTheme="majorBidi" w:cstheme="majorBidi"/>
          <w:b/>
          <w:bCs/>
          <w:sz w:val="24"/>
          <w:szCs w:val="24"/>
        </w:rPr>
        <w:t xml:space="preserve">review the </w:t>
      </w:r>
      <w:r w:rsidR="006E6515" w:rsidRPr="00391CAA">
        <w:rPr>
          <w:rFonts w:asciiTheme="majorBidi" w:hAnsiTheme="majorBidi" w:cstheme="majorBidi"/>
          <w:b/>
          <w:bCs/>
          <w:sz w:val="24"/>
          <w:szCs w:val="24"/>
        </w:rPr>
        <w:t>N</w:t>
      </w:r>
      <w:r w:rsidRPr="00391CAA">
        <w:rPr>
          <w:rFonts w:asciiTheme="majorBidi" w:hAnsiTheme="majorBidi" w:cstheme="majorBidi"/>
          <w:b/>
          <w:bCs/>
          <w:sz w:val="24"/>
          <w:szCs w:val="24"/>
        </w:rPr>
        <w:t xml:space="preserve">ational </w:t>
      </w:r>
      <w:r w:rsidR="006E6515" w:rsidRPr="00391CAA">
        <w:rPr>
          <w:rFonts w:asciiTheme="majorBidi" w:hAnsiTheme="majorBidi" w:cstheme="majorBidi"/>
          <w:b/>
          <w:bCs/>
          <w:sz w:val="24"/>
          <w:szCs w:val="24"/>
        </w:rPr>
        <w:t>C</w:t>
      </w:r>
      <w:r w:rsidRPr="00391CAA">
        <w:rPr>
          <w:rFonts w:asciiTheme="majorBidi" w:hAnsiTheme="majorBidi" w:cstheme="majorBidi"/>
          <w:b/>
          <w:bCs/>
          <w:sz w:val="24"/>
          <w:szCs w:val="24"/>
        </w:rPr>
        <w:t>urriculum</w:t>
      </w:r>
      <w:r w:rsidR="005B5EC6" w:rsidRPr="00391CAA">
        <w:rPr>
          <w:rFonts w:asciiTheme="majorBidi" w:hAnsiTheme="majorBidi" w:cstheme="majorBidi"/>
          <w:sz w:val="24"/>
          <w:szCs w:val="24"/>
        </w:rPr>
        <w:t>, keeping in view Pakistan’s rich cultural diversity</w:t>
      </w:r>
      <w:r w:rsidR="00314E2D" w:rsidRPr="00391CAA">
        <w:rPr>
          <w:rFonts w:asciiTheme="majorBidi" w:hAnsiTheme="majorBidi" w:cstheme="majorBidi"/>
          <w:sz w:val="24"/>
          <w:szCs w:val="24"/>
        </w:rPr>
        <w:t xml:space="preserve"> catering to </w:t>
      </w:r>
      <w:r w:rsidR="005B5EC6" w:rsidRPr="00391CAA">
        <w:rPr>
          <w:rFonts w:asciiTheme="majorBidi" w:hAnsiTheme="majorBidi" w:cstheme="majorBidi"/>
          <w:sz w:val="24"/>
          <w:szCs w:val="24"/>
        </w:rPr>
        <w:t>several religious minorities that freely practice their faith.</w:t>
      </w:r>
    </w:p>
    <w:p w14:paraId="7F71913A" w14:textId="77777777" w:rsidR="0043705A" w:rsidRPr="00391CAA" w:rsidRDefault="0043705A" w:rsidP="00EB69B0">
      <w:pPr>
        <w:pStyle w:val="NoSpacing"/>
        <w:spacing w:line="276" w:lineRule="auto"/>
        <w:jc w:val="both"/>
        <w:rPr>
          <w:rFonts w:asciiTheme="majorBidi" w:hAnsiTheme="majorBidi" w:cstheme="majorBidi"/>
          <w:sz w:val="24"/>
          <w:szCs w:val="24"/>
        </w:rPr>
      </w:pPr>
    </w:p>
    <w:p w14:paraId="24AD2295" w14:textId="4CAD5D64" w:rsidR="0043705A" w:rsidRPr="00391CAA" w:rsidRDefault="005B5EC6" w:rsidP="00EB69B0">
      <w:pPr>
        <w:pStyle w:val="SingleTxtG"/>
        <w:numPr>
          <w:ilvl w:val="0"/>
          <w:numId w:val="6"/>
        </w:numPr>
        <w:spacing w:line="276" w:lineRule="auto"/>
        <w:ind w:right="-36"/>
        <w:rPr>
          <w:rFonts w:asciiTheme="majorBidi" w:hAnsiTheme="majorBidi" w:cstheme="majorBidi"/>
          <w:bCs/>
          <w:sz w:val="24"/>
          <w:szCs w:val="24"/>
        </w:rPr>
      </w:pPr>
      <w:r w:rsidRPr="00391CAA">
        <w:rPr>
          <w:rFonts w:asciiTheme="majorBidi" w:hAnsiTheme="majorBidi" w:cstheme="majorBidi"/>
          <w:sz w:val="24"/>
          <w:szCs w:val="24"/>
        </w:rPr>
        <w:lastRenderedPageBreak/>
        <w:t xml:space="preserve">We are cognizant of concerns </w:t>
      </w:r>
      <w:r w:rsidR="005E44F5" w:rsidRPr="00391CAA">
        <w:rPr>
          <w:rFonts w:asciiTheme="majorBidi" w:hAnsiTheme="majorBidi" w:cstheme="majorBidi"/>
          <w:sz w:val="24"/>
          <w:szCs w:val="24"/>
        </w:rPr>
        <w:t>of</w:t>
      </w:r>
      <w:r w:rsidRPr="00391CAA">
        <w:rPr>
          <w:rFonts w:asciiTheme="majorBidi" w:hAnsiTheme="majorBidi" w:cstheme="majorBidi"/>
          <w:sz w:val="24"/>
          <w:szCs w:val="24"/>
        </w:rPr>
        <w:t xml:space="preserve"> the human rights community </w:t>
      </w:r>
      <w:r w:rsidR="0041562D" w:rsidRPr="00391CAA">
        <w:rPr>
          <w:rFonts w:asciiTheme="majorBidi" w:hAnsiTheme="majorBidi" w:cstheme="majorBidi"/>
          <w:sz w:val="24"/>
          <w:szCs w:val="24"/>
        </w:rPr>
        <w:t>regarding</w:t>
      </w:r>
      <w:r w:rsidRPr="00391CAA">
        <w:rPr>
          <w:rFonts w:asciiTheme="majorBidi" w:hAnsiTheme="majorBidi" w:cstheme="majorBidi"/>
          <w:sz w:val="24"/>
          <w:szCs w:val="24"/>
        </w:rPr>
        <w:t xml:space="preserve"> episodic </w:t>
      </w:r>
      <w:r w:rsidRPr="00391CAA">
        <w:rPr>
          <w:rFonts w:asciiTheme="majorBidi" w:hAnsiTheme="majorBidi" w:cstheme="majorBidi"/>
          <w:b/>
          <w:bCs/>
          <w:sz w:val="24"/>
          <w:szCs w:val="24"/>
        </w:rPr>
        <w:t>incidents of violence that impact religious minorities</w:t>
      </w:r>
      <w:r w:rsidRPr="00391CAA">
        <w:rPr>
          <w:rFonts w:asciiTheme="majorBidi" w:hAnsiTheme="majorBidi" w:cstheme="majorBidi"/>
          <w:sz w:val="24"/>
          <w:szCs w:val="24"/>
        </w:rPr>
        <w:t xml:space="preserve">. </w:t>
      </w:r>
      <w:r w:rsidR="0043705A" w:rsidRPr="00391CAA">
        <w:rPr>
          <w:rFonts w:asciiTheme="majorBidi" w:hAnsiTheme="majorBidi" w:cstheme="majorBidi"/>
          <w:sz w:val="24"/>
          <w:szCs w:val="24"/>
        </w:rPr>
        <w:t xml:space="preserve">The government takes serious note of </w:t>
      </w:r>
      <w:r w:rsidRPr="00391CAA">
        <w:rPr>
          <w:rFonts w:asciiTheme="majorBidi" w:hAnsiTheme="majorBidi" w:cstheme="majorBidi"/>
          <w:sz w:val="24"/>
          <w:szCs w:val="24"/>
        </w:rPr>
        <w:t xml:space="preserve">such </w:t>
      </w:r>
      <w:r w:rsidR="0043705A" w:rsidRPr="00391CAA">
        <w:rPr>
          <w:rFonts w:asciiTheme="majorBidi" w:hAnsiTheme="majorBidi" w:cstheme="majorBidi"/>
          <w:sz w:val="24"/>
          <w:szCs w:val="24"/>
        </w:rPr>
        <w:t xml:space="preserve">incidents of violence against any minority group. </w:t>
      </w:r>
      <w:r w:rsidR="00383831" w:rsidRPr="00391CAA">
        <w:rPr>
          <w:rFonts w:asciiTheme="majorBidi" w:hAnsiTheme="majorBidi" w:cstheme="majorBidi"/>
          <w:sz w:val="24"/>
          <w:szCs w:val="24"/>
        </w:rPr>
        <w:t xml:space="preserve">In the Punjab province alone, the government has deployed 364 security personnel permanently for the protection of places of worship of non-Muslims. During special minority religious festivals, temporary deployment of security personnel exceeds 11,000. </w:t>
      </w:r>
      <w:r w:rsidR="00643B28" w:rsidRPr="00391CAA">
        <w:rPr>
          <w:rFonts w:asciiTheme="majorBidi" w:hAnsiTheme="majorBidi" w:cstheme="majorBidi"/>
          <w:sz w:val="24"/>
          <w:szCs w:val="24"/>
        </w:rPr>
        <w:t xml:space="preserve"> </w:t>
      </w:r>
      <w:r w:rsidR="00383831" w:rsidRPr="00391CAA">
        <w:rPr>
          <w:rFonts w:asciiTheme="majorBidi" w:hAnsiTheme="majorBidi" w:cstheme="majorBidi"/>
          <w:sz w:val="24"/>
          <w:szCs w:val="24"/>
        </w:rPr>
        <w:t>In Sindh province, where a significant Hindu minority resides, the provincial government has allocated PKR 900 million to construct and renovate Hindu Temples in the last financial year.</w:t>
      </w:r>
    </w:p>
    <w:p w14:paraId="1D2A548E" w14:textId="2CA8D3AB" w:rsidR="0043705A" w:rsidRPr="00391CAA" w:rsidRDefault="0043705A" w:rsidP="00EB69B0">
      <w:pPr>
        <w:pStyle w:val="SingleTxtG"/>
        <w:numPr>
          <w:ilvl w:val="0"/>
          <w:numId w:val="6"/>
        </w:numPr>
        <w:spacing w:line="276" w:lineRule="auto"/>
        <w:ind w:right="-36"/>
        <w:rPr>
          <w:rFonts w:asciiTheme="majorBidi" w:hAnsiTheme="majorBidi" w:cstheme="majorBidi"/>
          <w:bCs/>
          <w:sz w:val="24"/>
          <w:szCs w:val="24"/>
        </w:rPr>
      </w:pPr>
      <w:r w:rsidRPr="00391CAA">
        <w:rPr>
          <w:rFonts w:asciiTheme="majorBidi" w:hAnsiTheme="majorBidi" w:cstheme="majorBidi"/>
          <w:sz w:val="24"/>
          <w:szCs w:val="24"/>
        </w:rPr>
        <w:t xml:space="preserve">The State is </w:t>
      </w:r>
      <w:r w:rsidRPr="00391CAA">
        <w:rPr>
          <w:rFonts w:asciiTheme="majorBidi" w:hAnsiTheme="majorBidi" w:cstheme="majorBidi"/>
          <w:bCs/>
          <w:sz w:val="24"/>
          <w:szCs w:val="24"/>
        </w:rPr>
        <w:t xml:space="preserve">fully committed to </w:t>
      </w:r>
      <w:r w:rsidR="005B5EC6" w:rsidRPr="00391CAA">
        <w:rPr>
          <w:rFonts w:asciiTheme="majorBidi" w:hAnsiTheme="majorBidi" w:cstheme="majorBidi"/>
          <w:b/>
          <w:sz w:val="24"/>
          <w:szCs w:val="24"/>
        </w:rPr>
        <w:t>preventing</w:t>
      </w:r>
      <w:r w:rsidRPr="00391CAA">
        <w:rPr>
          <w:rFonts w:asciiTheme="majorBidi" w:hAnsiTheme="majorBidi" w:cstheme="majorBidi"/>
          <w:b/>
          <w:sz w:val="24"/>
          <w:szCs w:val="24"/>
        </w:rPr>
        <w:t xml:space="preserve"> misuse or abuse of the blasphemy law</w:t>
      </w:r>
      <w:r w:rsidRPr="00391CAA">
        <w:rPr>
          <w:rFonts w:asciiTheme="majorBidi" w:hAnsiTheme="majorBidi" w:cstheme="majorBidi"/>
          <w:bCs/>
          <w:sz w:val="24"/>
          <w:szCs w:val="24"/>
        </w:rPr>
        <w:t xml:space="preserve">. Blasphemy law in Pakistan is non-discriminatory as it deals with </w:t>
      </w:r>
      <w:r w:rsidR="005B5EC6" w:rsidRPr="00391CAA">
        <w:rPr>
          <w:rFonts w:asciiTheme="majorBidi" w:hAnsiTheme="majorBidi" w:cstheme="majorBidi"/>
          <w:bCs/>
          <w:sz w:val="24"/>
          <w:szCs w:val="24"/>
        </w:rPr>
        <w:t>offenses</w:t>
      </w:r>
      <w:r w:rsidRPr="00391CAA">
        <w:rPr>
          <w:rFonts w:asciiTheme="majorBidi" w:hAnsiTheme="majorBidi" w:cstheme="majorBidi"/>
          <w:bCs/>
          <w:sz w:val="24"/>
          <w:szCs w:val="24"/>
        </w:rPr>
        <w:t xml:space="preserve"> against all religions and applies to Muslims and non-Muslims alike. Generally, the blasphemy law is misunderstood </w:t>
      </w:r>
      <w:r w:rsidR="005B5EC6" w:rsidRPr="00391CAA">
        <w:rPr>
          <w:rFonts w:asciiTheme="majorBidi" w:hAnsiTheme="majorBidi" w:cstheme="majorBidi"/>
          <w:bCs/>
          <w:sz w:val="24"/>
          <w:szCs w:val="24"/>
        </w:rPr>
        <w:t xml:space="preserve">in </w:t>
      </w:r>
      <w:r w:rsidRPr="00391CAA">
        <w:rPr>
          <w:rFonts w:asciiTheme="majorBidi" w:hAnsiTheme="majorBidi" w:cstheme="majorBidi"/>
          <w:bCs/>
          <w:sz w:val="24"/>
          <w:szCs w:val="24"/>
        </w:rPr>
        <w:t>that it only protects Muslims</w:t>
      </w:r>
      <w:r w:rsidR="005B5EC6" w:rsidRPr="00391CAA">
        <w:rPr>
          <w:rFonts w:asciiTheme="majorBidi" w:hAnsiTheme="majorBidi" w:cstheme="majorBidi"/>
          <w:bCs/>
          <w:sz w:val="24"/>
          <w:szCs w:val="24"/>
        </w:rPr>
        <w:t xml:space="preserve">. </w:t>
      </w:r>
      <w:r w:rsidR="006E6515" w:rsidRPr="00391CAA">
        <w:rPr>
          <w:rFonts w:asciiTheme="majorBidi" w:hAnsiTheme="majorBidi" w:cstheme="majorBidi"/>
          <w:bCs/>
          <w:sz w:val="24"/>
          <w:szCs w:val="24"/>
        </w:rPr>
        <w:t xml:space="preserve">The fact, however, remains that </w:t>
      </w:r>
      <w:r w:rsidR="005B5EC6" w:rsidRPr="00391CAA">
        <w:rPr>
          <w:rFonts w:asciiTheme="majorBidi" w:hAnsiTheme="majorBidi" w:cstheme="majorBidi"/>
          <w:bCs/>
          <w:sz w:val="24"/>
          <w:szCs w:val="24"/>
        </w:rPr>
        <w:t>it</w:t>
      </w:r>
      <w:r w:rsidRPr="00391CAA">
        <w:rPr>
          <w:rFonts w:asciiTheme="majorBidi" w:hAnsiTheme="majorBidi" w:cstheme="majorBidi"/>
          <w:bCs/>
          <w:sz w:val="24"/>
          <w:szCs w:val="24"/>
        </w:rPr>
        <w:t xml:space="preserve"> equally protects all Pakistani communities</w:t>
      </w:r>
      <w:r w:rsidR="006E6515" w:rsidRPr="00391CAA">
        <w:rPr>
          <w:rFonts w:asciiTheme="majorBidi" w:hAnsiTheme="majorBidi" w:cstheme="majorBidi"/>
          <w:bCs/>
          <w:sz w:val="24"/>
          <w:szCs w:val="24"/>
        </w:rPr>
        <w:t xml:space="preserve"> regardless of their religious beliefs.</w:t>
      </w:r>
      <w:r w:rsidR="00E70FFF" w:rsidRPr="00391CAA">
        <w:rPr>
          <w:rFonts w:asciiTheme="majorBidi" w:hAnsiTheme="majorBidi" w:cstheme="majorBidi"/>
          <w:bCs/>
          <w:sz w:val="24"/>
          <w:szCs w:val="24"/>
        </w:rPr>
        <w:t xml:space="preserve"> Over the past six years, 276 cases of blasphemy were registered, of which there have been nine convictions only.</w:t>
      </w:r>
    </w:p>
    <w:p w14:paraId="13E24485" w14:textId="3A62AEDA" w:rsidR="006B3E0C" w:rsidRPr="00391CAA" w:rsidRDefault="005B5EC6" w:rsidP="00EB69B0">
      <w:pPr>
        <w:pStyle w:val="NoSpacing"/>
        <w:numPr>
          <w:ilvl w:val="0"/>
          <w:numId w:val="6"/>
        </w:numPr>
        <w:spacing w:line="276" w:lineRule="auto"/>
        <w:jc w:val="both"/>
        <w:rPr>
          <w:rFonts w:asciiTheme="majorBidi" w:hAnsiTheme="majorBidi" w:cstheme="majorBidi"/>
          <w:bCs/>
          <w:sz w:val="24"/>
          <w:szCs w:val="24"/>
        </w:rPr>
      </w:pPr>
      <w:r w:rsidRPr="00391CAA">
        <w:rPr>
          <w:rFonts w:asciiTheme="majorBidi" w:hAnsiTheme="majorBidi" w:cstheme="majorBidi"/>
          <w:bCs/>
          <w:sz w:val="24"/>
          <w:szCs w:val="24"/>
        </w:rPr>
        <w:t xml:space="preserve">The government has been sensitive to the need </w:t>
      </w:r>
      <w:r w:rsidR="00314E2D" w:rsidRPr="00391CAA">
        <w:rPr>
          <w:rFonts w:asciiTheme="majorBidi" w:hAnsiTheme="majorBidi" w:cstheme="majorBidi"/>
          <w:bCs/>
          <w:sz w:val="24"/>
          <w:szCs w:val="24"/>
        </w:rPr>
        <w:t>to provide</w:t>
      </w:r>
      <w:r w:rsidRPr="00391CAA">
        <w:rPr>
          <w:rFonts w:asciiTheme="majorBidi" w:hAnsiTheme="majorBidi" w:cstheme="majorBidi"/>
          <w:b/>
          <w:sz w:val="24"/>
          <w:szCs w:val="24"/>
        </w:rPr>
        <w:t xml:space="preserve"> legal aid</w:t>
      </w:r>
      <w:r w:rsidRPr="00391CAA">
        <w:rPr>
          <w:rFonts w:asciiTheme="majorBidi" w:hAnsiTheme="majorBidi" w:cstheme="majorBidi"/>
          <w:bCs/>
          <w:sz w:val="24"/>
          <w:szCs w:val="24"/>
        </w:rPr>
        <w:t xml:space="preserve">, an issue raised by the Committee during the </w:t>
      </w:r>
      <w:r w:rsidR="00DB7D35" w:rsidRPr="00391CAA">
        <w:rPr>
          <w:rFonts w:asciiTheme="majorBidi" w:hAnsiTheme="majorBidi" w:cstheme="majorBidi"/>
          <w:bCs/>
          <w:sz w:val="24"/>
          <w:szCs w:val="24"/>
        </w:rPr>
        <w:t>previous reviews</w:t>
      </w:r>
      <w:r w:rsidRPr="00391CAA">
        <w:rPr>
          <w:rFonts w:asciiTheme="majorBidi" w:hAnsiTheme="majorBidi" w:cstheme="majorBidi"/>
          <w:bCs/>
          <w:sz w:val="24"/>
          <w:szCs w:val="24"/>
        </w:rPr>
        <w:t xml:space="preserve">. </w:t>
      </w:r>
      <w:r w:rsidR="0043705A" w:rsidRPr="00391CAA">
        <w:rPr>
          <w:rFonts w:asciiTheme="majorBidi" w:hAnsiTheme="majorBidi" w:cstheme="majorBidi"/>
          <w:bCs/>
          <w:sz w:val="24"/>
          <w:szCs w:val="24"/>
        </w:rPr>
        <w:t>Pakistan</w:t>
      </w:r>
      <w:r w:rsidR="000B1E87" w:rsidRPr="00391CAA">
        <w:rPr>
          <w:rFonts w:asciiTheme="majorBidi" w:hAnsiTheme="majorBidi" w:cstheme="majorBidi"/>
          <w:bCs/>
          <w:sz w:val="24"/>
          <w:szCs w:val="24"/>
        </w:rPr>
        <w:t xml:space="preserve"> has</w:t>
      </w:r>
      <w:r w:rsidR="0043705A" w:rsidRPr="00391CAA">
        <w:rPr>
          <w:rFonts w:asciiTheme="majorBidi" w:hAnsiTheme="majorBidi" w:cstheme="majorBidi"/>
          <w:bCs/>
          <w:sz w:val="24"/>
          <w:szCs w:val="24"/>
        </w:rPr>
        <w:t xml:space="preserve"> </w:t>
      </w:r>
      <w:r w:rsidR="00F455DB" w:rsidRPr="00391CAA">
        <w:rPr>
          <w:rFonts w:asciiTheme="majorBidi" w:hAnsiTheme="majorBidi" w:cstheme="majorBidi"/>
          <w:bCs/>
          <w:sz w:val="24"/>
          <w:szCs w:val="24"/>
        </w:rPr>
        <w:t>enacted</w:t>
      </w:r>
      <w:r w:rsidR="0043705A" w:rsidRPr="00391CAA">
        <w:rPr>
          <w:rFonts w:asciiTheme="majorBidi" w:hAnsiTheme="majorBidi" w:cstheme="majorBidi"/>
          <w:bCs/>
          <w:sz w:val="24"/>
          <w:szCs w:val="24"/>
        </w:rPr>
        <w:t xml:space="preserve"> the Legal Aid and Justice Authority </w:t>
      </w:r>
      <w:r w:rsidR="000B1E87" w:rsidRPr="00391CAA">
        <w:rPr>
          <w:rFonts w:asciiTheme="majorBidi" w:hAnsiTheme="majorBidi" w:cstheme="majorBidi"/>
          <w:bCs/>
          <w:sz w:val="24"/>
          <w:szCs w:val="24"/>
        </w:rPr>
        <w:t>Act</w:t>
      </w:r>
      <w:r w:rsidR="006F6172" w:rsidRPr="00391CAA">
        <w:rPr>
          <w:rFonts w:asciiTheme="majorBidi" w:hAnsiTheme="majorBidi" w:cstheme="majorBidi"/>
          <w:bCs/>
          <w:sz w:val="24"/>
          <w:szCs w:val="24"/>
        </w:rPr>
        <w:t xml:space="preserve"> </w:t>
      </w:r>
      <w:r w:rsidR="001D2E6D" w:rsidRPr="00391CAA">
        <w:rPr>
          <w:rFonts w:asciiTheme="majorBidi" w:hAnsiTheme="majorBidi" w:cstheme="majorBidi"/>
          <w:bCs/>
          <w:sz w:val="24"/>
          <w:szCs w:val="24"/>
        </w:rPr>
        <w:t>202</w:t>
      </w:r>
      <w:r w:rsidR="00277ABF" w:rsidRPr="00391CAA">
        <w:rPr>
          <w:rFonts w:asciiTheme="majorBidi" w:hAnsiTheme="majorBidi" w:cstheme="majorBidi"/>
          <w:bCs/>
          <w:sz w:val="24"/>
          <w:szCs w:val="24"/>
        </w:rPr>
        <w:t>0</w:t>
      </w:r>
      <w:r w:rsidR="0043705A" w:rsidRPr="00391CAA">
        <w:rPr>
          <w:rFonts w:asciiTheme="majorBidi" w:hAnsiTheme="majorBidi" w:cstheme="majorBidi"/>
          <w:bCs/>
          <w:sz w:val="24"/>
          <w:szCs w:val="24"/>
        </w:rPr>
        <w:t xml:space="preserve">. Moreover, in pursuance of the </w:t>
      </w:r>
      <w:r w:rsidR="0063764C" w:rsidRPr="00391CAA">
        <w:rPr>
          <w:rFonts w:asciiTheme="majorBidi" w:hAnsiTheme="majorBidi" w:cstheme="majorBidi"/>
          <w:bCs/>
          <w:sz w:val="24"/>
          <w:szCs w:val="24"/>
        </w:rPr>
        <w:t>Act</w:t>
      </w:r>
      <w:r w:rsidR="001C27C0" w:rsidRPr="00391CAA">
        <w:rPr>
          <w:rFonts w:asciiTheme="majorBidi" w:hAnsiTheme="majorBidi" w:cstheme="majorBidi"/>
          <w:bCs/>
          <w:sz w:val="24"/>
          <w:szCs w:val="24"/>
        </w:rPr>
        <w:t>,</w:t>
      </w:r>
      <w:r w:rsidRPr="00391CAA">
        <w:rPr>
          <w:rFonts w:asciiTheme="majorBidi" w:hAnsiTheme="majorBidi" w:cstheme="majorBidi"/>
          <w:bCs/>
          <w:sz w:val="24"/>
          <w:szCs w:val="24"/>
        </w:rPr>
        <w:t xml:space="preserve"> paving the way for funding legal aid</w:t>
      </w:r>
      <w:r w:rsidR="006E6515" w:rsidRPr="00391CAA">
        <w:rPr>
          <w:rFonts w:asciiTheme="majorBidi" w:hAnsiTheme="majorBidi" w:cstheme="majorBidi"/>
          <w:bCs/>
          <w:sz w:val="24"/>
          <w:szCs w:val="24"/>
        </w:rPr>
        <w:t>,</w:t>
      </w:r>
      <w:r w:rsidRPr="00391CAA">
        <w:rPr>
          <w:rFonts w:asciiTheme="majorBidi" w:hAnsiTheme="majorBidi" w:cstheme="majorBidi"/>
          <w:bCs/>
          <w:sz w:val="24"/>
          <w:szCs w:val="24"/>
        </w:rPr>
        <w:t xml:space="preserve"> </w:t>
      </w:r>
      <w:r w:rsidR="006E6515" w:rsidRPr="00391CAA">
        <w:rPr>
          <w:rFonts w:asciiTheme="majorBidi" w:hAnsiTheme="majorBidi" w:cstheme="majorBidi"/>
          <w:bCs/>
          <w:sz w:val="24"/>
          <w:szCs w:val="24"/>
        </w:rPr>
        <w:t>t</w:t>
      </w:r>
      <w:r w:rsidRPr="00391CAA">
        <w:rPr>
          <w:rFonts w:asciiTheme="majorBidi" w:hAnsiTheme="majorBidi" w:cstheme="majorBidi"/>
          <w:bCs/>
          <w:sz w:val="24"/>
          <w:szCs w:val="24"/>
        </w:rPr>
        <w:t xml:space="preserve">he provinces are also taking steps in the same direction. </w:t>
      </w:r>
      <w:r w:rsidR="0043705A" w:rsidRPr="00391CAA">
        <w:rPr>
          <w:rFonts w:asciiTheme="majorBidi" w:hAnsiTheme="majorBidi" w:cstheme="majorBidi"/>
          <w:bCs/>
          <w:sz w:val="24"/>
          <w:szCs w:val="24"/>
        </w:rPr>
        <w:t xml:space="preserve"> </w:t>
      </w:r>
    </w:p>
    <w:p w14:paraId="7EA8405D" w14:textId="77777777" w:rsidR="0043705A" w:rsidRPr="00391CAA" w:rsidRDefault="0043705A" w:rsidP="00EB69B0">
      <w:pPr>
        <w:pStyle w:val="NoSpacing"/>
        <w:spacing w:line="276" w:lineRule="auto"/>
        <w:jc w:val="both"/>
        <w:rPr>
          <w:rFonts w:asciiTheme="majorBidi" w:hAnsiTheme="majorBidi" w:cstheme="majorBidi"/>
          <w:bCs/>
          <w:sz w:val="24"/>
          <w:szCs w:val="24"/>
        </w:rPr>
      </w:pPr>
    </w:p>
    <w:p w14:paraId="5EB2B8EE" w14:textId="0915EDC1" w:rsidR="0043705A" w:rsidRPr="00391CAA" w:rsidRDefault="006E6515" w:rsidP="00EB69B0">
      <w:pPr>
        <w:pStyle w:val="NoSpacing"/>
        <w:numPr>
          <w:ilvl w:val="0"/>
          <w:numId w:val="6"/>
        </w:numPr>
        <w:spacing w:line="276" w:lineRule="auto"/>
        <w:jc w:val="both"/>
        <w:rPr>
          <w:rFonts w:asciiTheme="majorBidi" w:hAnsiTheme="majorBidi" w:cstheme="majorBidi"/>
          <w:bCs/>
          <w:sz w:val="24"/>
          <w:szCs w:val="24"/>
        </w:rPr>
      </w:pPr>
      <w:r w:rsidRPr="00391CAA">
        <w:rPr>
          <w:rFonts w:asciiTheme="majorBidi" w:hAnsiTheme="majorBidi" w:cstheme="majorBidi"/>
          <w:b/>
          <w:sz w:val="24"/>
          <w:szCs w:val="24"/>
        </w:rPr>
        <w:t xml:space="preserve">Addressing bonded </w:t>
      </w:r>
      <w:r w:rsidR="00117E94" w:rsidRPr="00391CAA">
        <w:rPr>
          <w:rFonts w:asciiTheme="majorBidi" w:hAnsiTheme="majorBidi" w:cstheme="majorBidi"/>
          <w:b/>
          <w:sz w:val="24"/>
          <w:szCs w:val="24"/>
        </w:rPr>
        <w:t xml:space="preserve">labor and </w:t>
      </w:r>
      <w:r w:rsidRPr="00391CAA">
        <w:rPr>
          <w:rFonts w:asciiTheme="majorBidi" w:hAnsiTheme="majorBidi" w:cstheme="majorBidi"/>
          <w:b/>
          <w:sz w:val="24"/>
          <w:szCs w:val="24"/>
        </w:rPr>
        <w:t xml:space="preserve">protecting </w:t>
      </w:r>
      <w:r w:rsidR="00495322" w:rsidRPr="00391CAA">
        <w:rPr>
          <w:rFonts w:asciiTheme="majorBidi" w:hAnsiTheme="majorBidi" w:cstheme="majorBidi"/>
          <w:b/>
          <w:sz w:val="24"/>
          <w:szCs w:val="24"/>
        </w:rPr>
        <w:t>workers' rights</w:t>
      </w:r>
      <w:r w:rsidR="00117E94" w:rsidRPr="00391CAA">
        <w:rPr>
          <w:rFonts w:asciiTheme="majorBidi" w:hAnsiTheme="majorBidi" w:cstheme="majorBidi"/>
          <w:b/>
          <w:sz w:val="24"/>
          <w:szCs w:val="24"/>
        </w:rPr>
        <w:t xml:space="preserve"> from minorities and other vulnerable groups</w:t>
      </w:r>
      <w:r w:rsidR="00117E94" w:rsidRPr="00391CAA">
        <w:rPr>
          <w:rFonts w:asciiTheme="majorBidi" w:hAnsiTheme="majorBidi" w:cstheme="majorBidi"/>
          <w:bCs/>
          <w:sz w:val="24"/>
          <w:szCs w:val="24"/>
        </w:rPr>
        <w:t xml:space="preserve"> </w:t>
      </w:r>
      <w:r w:rsidRPr="00391CAA">
        <w:rPr>
          <w:rFonts w:asciiTheme="majorBidi" w:hAnsiTheme="majorBidi" w:cstheme="majorBidi"/>
          <w:bCs/>
          <w:sz w:val="24"/>
          <w:szCs w:val="24"/>
        </w:rPr>
        <w:t>remains</w:t>
      </w:r>
      <w:r w:rsidR="00117E94" w:rsidRPr="00391CAA">
        <w:rPr>
          <w:rFonts w:asciiTheme="majorBidi" w:hAnsiTheme="majorBidi" w:cstheme="majorBidi"/>
          <w:bCs/>
          <w:sz w:val="24"/>
          <w:szCs w:val="24"/>
        </w:rPr>
        <w:t xml:space="preserve"> </w:t>
      </w:r>
      <w:r w:rsidR="00495322" w:rsidRPr="00391CAA">
        <w:rPr>
          <w:rFonts w:asciiTheme="majorBidi" w:hAnsiTheme="majorBidi" w:cstheme="majorBidi"/>
          <w:bCs/>
          <w:sz w:val="24"/>
          <w:szCs w:val="24"/>
        </w:rPr>
        <w:t xml:space="preserve">a </w:t>
      </w:r>
      <w:r w:rsidR="00117E94" w:rsidRPr="00391CAA">
        <w:rPr>
          <w:rFonts w:asciiTheme="majorBidi" w:hAnsiTheme="majorBidi" w:cstheme="majorBidi"/>
          <w:bCs/>
          <w:sz w:val="24"/>
          <w:szCs w:val="24"/>
        </w:rPr>
        <w:t>priority</w:t>
      </w:r>
      <w:r w:rsidRPr="00391CAA">
        <w:rPr>
          <w:rFonts w:asciiTheme="majorBidi" w:hAnsiTheme="majorBidi" w:cstheme="majorBidi"/>
          <w:bCs/>
          <w:sz w:val="24"/>
          <w:szCs w:val="24"/>
        </w:rPr>
        <w:t xml:space="preserve"> for the government</w:t>
      </w:r>
      <w:r w:rsidR="005B5EC6" w:rsidRPr="00391CAA">
        <w:rPr>
          <w:rFonts w:asciiTheme="majorBidi" w:hAnsiTheme="majorBidi" w:cstheme="majorBidi"/>
          <w:bCs/>
          <w:sz w:val="24"/>
          <w:szCs w:val="24"/>
        </w:rPr>
        <w:t xml:space="preserve">. Several institutional </w:t>
      </w:r>
      <w:r w:rsidR="006F6172" w:rsidRPr="00391CAA">
        <w:rPr>
          <w:rFonts w:asciiTheme="majorBidi" w:hAnsiTheme="majorBidi" w:cstheme="majorBidi"/>
          <w:bCs/>
          <w:sz w:val="24"/>
          <w:szCs w:val="24"/>
        </w:rPr>
        <w:t>measures</w:t>
      </w:r>
      <w:r w:rsidR="005B5EC6" w:rsidRPr="00391CAA">
        <w:rPr>
          <w:rFonts w:asciiTheme="majorBidi" w:hAnsiTheme="majorBidi" w:cstheme="majorBidi"/>
          <w:bCs/>
          <w:sz w:val="24"/>
          <w:szCs w:val="24"/>
        </w:rPr>
        <w:t xml:space="preserve"> have </w:t>
      </w:r>
      <w:r w:rsidR="00495322" w:rsidRPr="00391CAA">
        <w:rPr>
          <w:rFonts w:asciiTheme="majorBidi" w:hAnsiTheme="majorBidi" w:cstheme="majorBidi"/>
          <w:bCs/>
          <w:sz w:val="24"/>
          <w:szCs w:val="24"/>
        </w:rPr>
        <w:t>also been taken at the provincial level</w:t>
      </w:r>
      <w:r w:rsidR="005B5EC6" w:rsidRPr="00391CAA">
        <w:rPr>
          <w:rFonts w:asciiTheme="majorBidi" w:hAnsiTheme="majorBidi" w:cstheme="majorBidi"/>
          <w:bCs/>
          <w:sz w:val="24"/>
          <w:szCs w:val="24"/>
        </w:rPr>
        <w:t xml:space="preserve">. </w:t>
      </w:r>
      <w:r w:rsidR="00383831" w:rsidRPr="00391CAA">
        <w:rPr>
          <w:rFonts w:asciiTheme="majorBidi" w:hAnsiTheme="majorBidi" w:cstheme="majorBidi"/>
          <w:bCs/>
          <w:sz w:val="24"/>
          <w:szCs w:val="24"/>
        </w:rPr>
        <w:t xml:space="preserve">For instance, during the year 2023, over 50,000 labor inspections were carried out in the country. </w:t>
      </w:r>
      <w:r w:rsidR="005B5EC6" w:rsidRPr="00391CAA">
        <w:rPr>
          <w:rFonts w:asciiTheme="majorBidi" w:hAnsiTheme="majorBidi" w:cstheme="majorBidi"/>
          <w:bCs/>
          <w:sz w:val="24"/>
          <w:szCs w:val="24"/>
        </w:rPr>
        <w:t xml:space="preserve">The Government has also developed cooperation with the International </w:t>
      </w:r>
      <w:r w:rsidR="00117E94" w:rsidRPr="00391CAA">
        <w:rPr>
          <w:rFonts w:asciiTheme="majorBidi" w:hAnsiTheme="majorBidi" w:cstheme="majorBidi"/>
          <w:bCs/>
          <w:sz w:val="24"/>
          <w:szCs w:val="24"/>
        </w:rPr>
        <w:t>Labor</w:t>
      </w:r>
      <w:r w:rsidR="005B5EC6" w:rsidRPr="00391CAA">
        <w:rPr>
          <w:rFonts w:asciiTheme="majorBidi" w:hAnsiTheme="majorBidi" w:cstheme="majorBidi"/>
          <w:bCs/>
          <w:sz w:val="24"/>
          <w:szCs w:val="24"/>
        </w:rPr>
        <w:t xml:space="preserve"> Organization to strengthen interventions that help address concerns about violations of the</w:t>
      </w:r>
      <w:r w:rsidR="004B7A1D" w:rsidRPr="00391CAA">
        <w:rPr>
          <w:rFonts w:asciiTheme="majorBidi" w:hAnsiTheme="majorBidi" w:cstheme="majorBidi"/>
          <w:bCs/>
          <w:sz w:val="24"/>
          <w:szCs w:val="24"/>
        </w:rPr>
        <w:t xml:space="preserve"> rights of workers from minority groups.</w:t>
      </w:r>
    </w:p>
    <w:p w14:paraId="71B07391" w14:textId="77777777" w:rsidR="004B7A1D" w:rsidRPr="00391CAA" w:rsidRDefault="004B7A1D" w:rsidP="00EB69B0">
      <w:pPr>
        <w:pStyle w:val="NoSpacing"/>
        <w:spacing w:line="276" w:lineRule="auto"/>
        <w:jc w:val="both"/>
        <w:rPr>
          <w:rFonts w:asciiTheme="majorBidi" w:hAnsiTheme="majorBidi" w:cstheme="majorBidi"/>
          <w:bCs/>
          <w:sz w:val="24"/>
          <w:szCs w:val="24"/>
        </w:rPr>
      </w:pPr>
    </w:p>
    <w:p w14:paraId="6F8F57E3" w14:textId="4D3323AC" w:rsidR="004B7A1D" w:rsidRPr="00391CAA" w:rsidRDefault="004B7A1D" w:rsidP="00EB69B0">
      <w:pPr>
        <w:pStyle w:val="NoSpacing"/>
        <w:numPr>
          <w:ilvl w:val="0"/>
          <w:numId w:val="6"/>
        </w:numPr>
        <w:spacing w:line="276" w:lineRule="auto"/>
        <w:jc w:val="both"/>
        <w:rPr>
          <w:rFonts w:asciiTheme="majorBidi" w:hAnsiTheme="majorBidi" w:cstheme="majorBidi"/>
          <w:bCs/>
          <w:sz w:val="24"/>
          <w:szCs w:val="24"/>
        </w:rPr>
      </w:pPr>
      <w:r w:rsidRPr="00391CAA">
        <w:rPr>
          <w:rFonts w:asciiTheme="majorBidi" w:hAnsiTheme="majorBidi" w:cstheme="majorBidi"/>
          <w:bCs/>
          <w:sz w:val="24"/>
          <w:szCs w:val="24"/>
        </w:rPr>
        <w:t xml:space="preserve">As requested by the Committee, our national report provides information on </w:t>
      </w:r>
      <w:r w:rsidR="005B5EC6" w:rsidRPr="00391CAA">
        <w:rPr>
          <w:rFonts w:asciiTheme="majorBidi" w:hAnsiTheme="majorBidi" w:cstheme="majorBidi"/>
          <w:bCs/>
          <w:sz w:val="24"/>
          <w:szCs w:val="24"/>
        </w:rPr>
        <w:t xml:space="preserve">the </w:t>
      </w:r>
      <w:r w:rsidRPr="00391CAA">
        <w:rPr>
          <w:rFonts w:asciiTheme="majorBidi" w:hAnsiTheme="majorBidi" w:cstheme="majorBidi"/>
          <w:b/>
          <w:sz w:val="24"/>
          <w:szCs w:val="24"/>
        </w:rPr>
        <w:t>representation of ethnic and religious minorities in Government jobs</w:t>
      </w:r>
      <w:r w:rsidRPr="00391CAA">
        <w:rPr>
          <w:rFonts w:asciiTheme="majorBidi" w:hAnsiTheme="majorBidi" w:cstheme="majorBidi"/>
          <w:bCs/>
          <w:sz w:val="24"/>
          <w:szCs w:val="24"/>
        </w:rPr>
        <w:t>.</w:t>
      </w:r>
      <w:r w:rsidR="00383831" w:rsidRPr="00391CAA">
        <w:rPr>
          <w:rFonts w:asciiTheme="majorBidi" w:hAnsiTheme="majorBidi" w:cstheme="majorBidi"/>
          <w:bCs/>
          <w:sz w:val="24"/>
          <w:szCs w:val="24"/>
        </w:rPr>
        <w:t xml:space="preserve"> There are reserved seats for religious minorities in the National and Provincial Assemblies and the Senate.</w:t>
      </w:r>
      <w:r w:rsidR="005B5EC6" w:rsidRPr="00391CAA">
        <w:rPr>
          <w:rFonts w:asciiTheme="majorBidi" w:hAnsiTheme="majorBidi" w:cstheme="majorBidi"/>
          <w:bCs/>
          <w:sz w:val="24"/>
          <w:szCs w:val="24"/>
        </w:rPr>
        <w:t xml:space="preserve"> </w:t>
      </w:r>
      <w:r w:rsidR="00383831" w:rsidRPr="00391CAA">
        <w:rPr>
          <w:rFonts w:asciiTheme="majorBidi" w:hAnsiTheme="majorBidi" w:cstheme="majorBidi"/>
          <w:bCs/>
          <w:sz w:val="24"/>
          <w:szCs w:val="24"/>
        </w:rPr>
        <w:t xml:space="preserve">Religious minorities benefit from a 5% reserved quota in government jobs. </w:t>
      </w:r>
      <w:r w:rsidR="00383831" w:rsidRPr="00391CAA">
        <w:rPr>
          <w:rFonts w:asciiTheme="majorBidi" w:hAnsiTheme="majorBidi" w:cstheme="majorBidi"/>
          <w:sz w:val="24"/>
          <w:szCs w:val="24"/>
        </w:rPr>
        <w:t>Measures have also been taken to combat discrimination in job recruitment, such as banning "Christian-only" conditions for sanitation workers. Members of minorities also serve at senior levels in the Civil Service and the Armed Forces.</w:t>
      </w:r>
    </w:p>
    <w:p w14:paraId="0CE6487C" w14:textId="7621B67A" w:rsidR="004B7A1D" w:rsidRPr="00391CAA" w:rsidRDefault="004B7A1D" w:rsidP="00EB69B0">
      <w:pPr>
        <w:pStyle w:val="NoSpacing"/>
        <w:spacing w:line="276" w:lineRule="auto"/>
        <w:jc w:val="both"/>
        <w:rPr>
          <w:rFonts w:asciiTheme="majorBidi" w:hAnsiTheme="majorBidi" w:cstheme="majorBidi"/>
          <w:bCs/>
          <w:sz w:val="24"/>
          <w:szCs w:val="24"/>
        </w:rPr>
      </w:pPr>
    </w:p>
    <w:p w14:paraId="6D79C4BE" w14:textId="7A668A3F" w:rsidR="00E70FFF" w:rsidRPr="00391CAA" w:rsidRDefault="004B7A1D" w:rsidP="00EB69B0">
      <w:pPr>
        <w:pStyle w:val="NoSpacing"/>
        <w:numPr>
          <w:ilvl w:val="0"/>
          <w:numId w:val="6"/>
        </w:numPr>
        <w:spacing w:line="276" w:lineRule="auto"/>
        <w:jc w:val="both"/>
        <w:rPr>
          <w:rFonts w:asciiTheme="majorBidi" w:hAnsiTheme="majorBidi" w:cstheme="majorBidi"/>
          <w:bCs/>
          <w:i/>
          <w:iCs/>
          <w:sz w:val="24"/>
          <w:szCs w:val="24"/>
        </w:rPr>
      </w:pPr>
      <w:r w:rsidRPr="00391CAA">
        <w:rPr>
          <w:rFonts w:asciiTheme="majorBidi" w:hAnsiTheme="majorBidi" w:cstheme="majorBidi"/>
          <w:bCs/>
          <w:sz w:val="24"/>
          <w:szCs w:val="24"/>
        </w:rPr>
        <w:t xml:space="preserve">I also wish to highlight that our criminal justice system is vigilant </w:t>
      </w:r>
      <w:r w:rsidR="00157AD2" w:rsidRPr="00391CAA">
        <w:rPr>
          <w:rFonts w:asciiTheme="majorBidi" w:hAnsiTheme="majorBidi" w:cstheme="majorBidi"/>
          <w:bCs/>
          <w:sz w:val="24"/>
          <w:szCs w:val="24"/>
        </w:rPr>
        <w:t xml:space="preserve">regarding </w:t>
      </w:r>
      <w:r w:rsidR="00157AD2" w:rsidRPr="00391CAA">
        <w:rPr>
          <w:rFonts w:asciiTheme="majorBidi" w:hAnsiTheme="majorBidi" w:cstheme="majorBidi"/>
          <w:b/>
          <w:sz w:val="24"/>
          <w:szCs w:val="24"/>
        </w:rPr>
        <w:t>forced conversions and marriages</w:t>
      </w:r>
      <w:r w:rsidR="00157AD2" w:rsidRPr="00391CAA">
        <w:rPr>
          <w:rFonts w:asciiTheme="majorBidi" w:hAnsiTheme="majorBidi" w:cstheme="majorBidi"/>
          <w:bCs/>
          <w:sz w:val="24"/>
          <w:szCs w:val="24"/>
        </w:rPr>
        <w:t xml:space="preserve">. If any individual case is reported by the </w:t>
      </w:r>
      <w:r w:rsidRPr="00391CAA">
        <w:rPr>
          <w:rFonts w:asciiTheme="majorBidi" w:hAnsiTheme="majorBidi" w:cstheme="majorBidi"/>
          <w:bCs/>
          <w:sz w:val="24"/>
          <w:szCs w:val="24"/>
        </w:rPr>
        <w:t>media or through aggrieved parties, institutional mechanisms</w:t>
      </w:r>
      <w:r w:rsidR="00117E94" w:rsidRPr="00391CAA">
        <w:rPr>
          <w:rFonts w:asciiTheme="majorBidi" w:hAnsiTheme="majorBidi" w:cstheme="majorBidi"/>
          <w:bCs/>
          <w:sz w:val="24"/>
          <w:szCs w:val="24"/>
        </w:rPr>
        <w:t xml:space="preserve"> and courts take the matter very seriously and conduct proper administrative and judicial inquiries</w:t>
      </w:r>
      <w:r w:rsidRPr="00391CAA">
        <w:rPr>
          <w:rFonts w:asciiTheme="majorBidi" w:hAnsiTheme="majorBidi" w:cstheme="majorBidi"/>
          <w:bCs/>
          <w:sz w:val="24"/>
          <w:szCs w:val="24"/>
        </w:rPr>
        <w:t xml:space="preserve"> to ensure justice</w:t>
      </w:r>
      <w:r w:rsidR="00CE0183" w:rsidRPr="00391CAA">
        <w:rPr>
          <w:rFonts w:asciiTheme="majorBidi" w:hAnsiTheme="majorBidi" w:cstheme="majorBidi"/>
          <w:bCs/>
          <w:sz w:val="24"/>
          <w:szCs w:val="24"/>
        </w:rPr>
        <w:t>.</w:t>
      </w:r>
      <w:r w:rsidR="00E70FFF" w:rsidRPr="00391CAA">
        <w:rPr>
          <w:rFonts w:asciiTheme="majorBidi" w:hAnsiTheme="majorBidi" w:cstheme="majorBidi"/>
          <w:bCs/>
          <w:sz w:val="24"/>
          <w:szCs w:val="24"/>
        </w:rPr>
        <w:t xml:space="preserve"> There are only five registered cases from Sindh province. The courts have strictly acted against underage marriages. Since our last review by this Committee, provinces have enacted legislation to regular</w:t>
      </w:r>
      <w:r w:rsidR="00733659" w:rsidRPr="00391CAA">
        <w:rPr>
          <w:rFonts w:asciiTheme="majorBidi" w:hAnsiTheme="majorBidi" w:cstheme="majorBidi"/>
          <w:bCs/>
          <w:sz w:val="24"/>
          <w:szCs w:val="24"/>
        </w:rPr>
        <w:t>ize</w:t>
      </w:r>
      <w:r w:rsidR="00E70FFF" w:rsidRPr="00391CAA">
        <w:rPr>
          <w:rFonts w:asciiTheme="majorBidi" w:hAnsiTheme="majorBidi" w:cstheme="majorBidi"/>
          <w:bCs/>
          <w:sz w:val="24"/>
          <w:szCs w:val="24"/>
        </w:rPr>
        <w:t xml:space="preserve"> personal laws of </w:t>
      </w:r>
      <w:r w:rsidR="008E49BF" w:rsidRPr="00391CAA">
        <w:rPr>
          <w:rFonts w:asciiTheme="majorBidi" w:hAnsiTheme="majorBidi" w:cstheme="majorBidi"/>
          <w:bCs/>
          <w:sz w:val="24"/>
          <w:szCs w:val="24"/>
        </w:rPr>
        <w:t>m</w:t>
      </w:r>
      <w:r w:rsidR="00383831" w:rsidRPr="00391CAA">
        <w:rPr>
          <w:rFonts w:asciiTheme="majorBidi" w:hAnsiTheme="majorBidi" w:cstheme="majorBidi"/>
          <w:bCs/>
          <w:sz w:val="24"/>
          <w:szCs w:val="24"/>
        </w:rPr>
        <w:t>inorities,</w:t>
      </w:r>
      <w:r w:rsidR="00E70FFF" w:rsidRPr="00391CAA">
        <w:rPr>
          <w:rFonts w:asciiTheme="majorBidi" w:hAnsiTheme="majorBidi" w:cstheme="majorBidi"/>
          <w:bCs/>
          <w:sz w:val="24"/>
          <w:szCs w:val="24"/>
        </w:rPr>
        <w:t xml:space="preserve"> such as the Sindh Hindu Marriage Act 2016.</w:t>
      </w:r>
    </w:p>
    <w:p w14:paraId="46F7969B" w14:textId="77777777" w:rsidR="00383831" w:rsidRPr="00391CAA" w:rsidRDefault="00383831" w:rsidP="00EB69B0">
      <w:pPr>
        <w:pStyle w:val="ListParagraph"/>
        <w:spacing w:line="276" w:lineRule="auto"/>
        <w:rPr>
          <w:rFonts w:asciiTheme="majorBidi" w:hAnsiTheme="majorBidi" w:cstheme="majorBidi"/>
          <w:bCs/>
          <w:i/>
          <w:iCs/>
          <w:sz w:val="24"/>
          <w:szCs w:val="24"/>
        </w:rPr>
      </w:pPr>
    </w:p>
    <w:p w14:paraId="01983360" w14:textId="2FE425AF" w:rsidR="00383831" w:rsidRPr="00391CAA" w:rsidRDefault="00383831" w:rsidP="00EB69B0">
      <w:pPr>
        <w:pStyle w:val="NoSpacing"/>
        <w:numPr>
          <w:ilvl w:val="0"/>
          <w:numId w:val="6"/>
        </w:numPr>
        <w:spacing w:line="276" w:lineRule="auto"/>
        <w:jc w:val="both"/>
        <w:rPr>
          <w:rFonts w:asciiTheme="majorBidi" w:hAnsiTheme="majorBidi" w:cstheme="majorBidi"/>
          <w:bCs/>
          <w:i/>
          <w:iCs/>
          <w:sz w:val="24"/>
          <w:szCs w:val="24"/>
        </w:rPr>
      </w:pPr>
      <w:r w:rsidRPr="00391CAA">
        <w:rPr>
          <w:rFonts w:asciiTheme="majorBidi" w:hAnsiTheme="majorBidi" w:cstheme="majorBidi"/>
          <w:bCs/>
          <w:sz w:val="24"/>
          <w:szCs w:val="24"/>
        </w:rPr>
        <w:t xml:space="preserve">Members of religious minorities benefit from the Government’s social welfare schemes, such as the Benazir Income Support Program. </w:t>
      </w:r>
      <w:r w:rsidRPr="00391CAA">
        <w:rPr>
          <w:rFonts w:asciiTheme="majorBidi" w:hAnsiTheme="majorBidi" w:cstheme="majorBidi"/>
          <w:sz w:val="24"/>
          <w:szCs w:val="24"/>
        </w:rPr>
        <w:t>The Ministry of Religious Affairs and Interfaith Harmony allocated Rs. 105 million for the Minorities Welfare Fund for FY- 2023-2024</w:t>
      </w:r>
    </w:p>
    <w:p w14:paraId="737DAFD8" w14:textId="77777777" w:rsidR="00E70FFF" w:rsidRPr="00391CAA" w:rsidRDefault="00E70FFF" w:rsidP="00EB69B0">
      <w:pPr>
        <w:pStyle w:val="ListParagraph"/>
        <w:spacing w:line="276" w:lineRule="auto"/>
        <w:rPr>
          <w:rFonts w:asciiTheme="majorBidi" w:hAnsiTheme="majorBidi" w:cstheme="majorBidi"/>
          <w:bCs/>
          <w:sz w:val="24"/>
          <w:szCs w:val="24"/>
        </w:rPr>
      </w:pPr>
    </w:p>
    <w:p w14:paraId="54B3DF41" w14:textId="77777777" w:rsidR="00157AD2" w:rsidRPr="00391CAA" w:rsidRDefault="00157AD2" w:rsidP="00EB69B0">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76" w:lineRule="auto"/>
        <w:jc w:val="both"/>
        <w:rPr>
          <w:rFonts w:asciiTheme="majorBidi" w:eastAsiaTheme="minorHAnsi" w:hAnsiTheme="majorBidi" w:cstheme="majorBidi"/>
          <w:b/>
          <w:bCs/>
          <w:sz w:val="24"/>
          <w:szCs w:val="24"/>
          <w:lang w:val="en-GB"/>
        </w:rPr>
      </w:pPr>
      <w:r w:rsidRPr="00391CAA">
        <w:rPr>
          <w:rFonts w:asciiTheme="majorBidi" w:eastAsiaTheme="minorHAnsi" w:hAnsiTheme="majorBidi" w:cstheme="majorBidi"/>
          <w:b/>
          <w:bCs/>
          <w:sz w:val="24"/>
          <w:szCs w:val="24"/>
          <w:lang w:val="en-GB"/>
        </w:rPr>
        <w:t>Distinguished members,</w:t>
      </w:r>
    </w:p>
    <w:p w14:paraId="79A5D0CD" w14:textId="77777777" w:rsidR="00157AD2" w:rsidRPr="00391CAA" w:rsidRDefault="00157AD2" w:rsidP="00EB69B0">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76" w:lineRule="auto"/>
        <w:ind w:left="720"/>
        <w:jc w:val="both"/>
        <w:rPr>
          <w:rFonts w:asciiTheme="majorBidi" w:eastAsiaTheme="minorHAnsi" w:hAnsiTheme="majorBidi" w:cstheme="majorBidi"/>
          <w:b/>
          <w:bCs/>
          <w:sz w:val="24"/>
          <w:szCs w:val="24"/>
          <w:lang w:val="en-GB"/>
        </w:rPr>
      </w:pPr>
    </w:p>
    <w:p w14:paraId="5D909A3E" w14:textId="03658F9B" w:rsidR="00157AD2" w:rsidRPr="00391CAA" w:rsidRDefault="00157AD2" w:rsidP="00EB69B0">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76" w:lineRule="auto"/>
        <w:jc w:val="both"/>
        <w:rPr>
          <w:rFonts w:asciiTheme="majorBidi" w:eastAsiaTheme="minorHAnsi" w:hAnsiTheme="majorBidi" w:cstheme="majorBidi"/>
          <w:sz w:val="24"/>
          <w:szCs w:val="24"/>
          <w:lang w:val="en-GB"/>
        </w:rPr>
      </w:pPr>
      <w:r w:rsidRPr="00391CAA">
        <w:rPr>
          <w:rFonts w:asciiTheme="majorBidi" w:eastAsiaTheme="minorHAnsi" w:hAnsiTheme="majorBidi" w:cstheme="majorBidi"/>
          <w:sz w:val="24"/>
          <w:szCs w:val="24"/>
          <w:lang w:val="en-GB"/>
        </w:rPr>
        <w:t xml:space="preserve">The Committee, in its previous recommendations as well as the list of themes for this review, included the issue of </w:t>
      </w:r>
      <w:r w:rsidRPr="00391CAA">
        <w:rPr>
          <w:rFonts w:asciiTheme="majorBidi" w:eastAsiaTheme="minorHAnsi" w:hAnsiTheme="majorBidi" w:cstheme="majorBidi"/>
          <w:b/>
          <w:bCs/>
          <w:sz w:val="24"/>
          <w:szCs w:val="24"/>
          <w:lang w:val="en-GB"/>
        </w:rPr>
        <w:t>Afghan refugees in Pakistan</w:t>
      </w:r>
      <w:r w:rsidRPr="00391CAA">
        <w:rPr>
          <w:rFonts w:asciiTheme="majorBidi" w:eastAsiaTheme="minorHAnsi" w:hAnsiTheme="majorBidi" w:cstheme="majorBidi"/>
          <w:sz w:val="24"/>
          <w:szCs w:val="24"/>
          <w:lang w:val="en-GB"/>
        </w:rPr>
        <w:t>. Let me emphasize that n</w:t>
      </w:r>
      <w:r w:rsidR="00CE0183" w:rsidRPr="00391CAA">
        <w:rPr>
          <w:rFonts w:asciiTheme="majorBidi" w:eastAsiaTheme="minorHAnsi" w:hAnsiTheme="majorBidi" w:cstheme="majorBidi"/>
          <w:sz w:val="24"/>
          <w:szCs w:val="24"/>
          <w:lang w:val="en-GB"/>
        </w:rPr>
        <w:t xml:space="preserve">o country can match the generosity with which Pakistan has hosted over 4 million Afghan nationals in full </w:t>
      </w:r>
      <w:r w:rsidR="00314E2D" w:rsidRPr="00391CAA">
        <w:rPr>
          <w:rFonts w:asciiTheme="majorBidi" w:eastAsiaTheme="minorHAnsi" w:hAnsiTheme="majorBidi" w:cstheme="majorBidi"/>
          <w:sz w:val="24"/>
          <w:szCs w:val="24"/>
          <w:lang w:val="en-GB"/>
        </w:rPr>
        <w:t>honor</w:t>
      </w:r>
      <w:r w:rsidR="00CE0183" w:rsidRPr="00391CAA">
        <w:rPr>
          <w:rFonts w:asciiTheme="majorBidi" w:eastAsiaTheme="minorHAnsi" w:hAnsiTheme="majorBidi" w:cstheme="majorBidi"/>
          <w:sz w:val="24"/>
          <w:szCs w:val="24"/>
          <w:lang w:val="en-GB"/>
        </w:rPr>
        <w:t xml:space="preserve"> and dignity for </w:t>
      </w:r>
      <w:r w:rsidRPr="00391CAA">
        <w:rPr>
          <w:rFonts w:asciiTheme="majorBidi" w:eastAsiaTheme="minorHAnsi" w:hAnsiTheme="majorBidi" w:cstheme="majorBidi"/>
          <w:sz w:val="24"/>
          <w:szCs w:val="24"/>
          <w:lang w:val="en-GB"/>
        </w:rPr>
        <w:t xml:space="preserve">over </w:t>
      </w:r>
      <w:r w:rsidR="00CE0183" w:rsidRPr="00391CAA">
        <w:rPr>
          <w:rFonts w:asciiTheme="majorBidi" w:eastAsiaTheme="minorHAnsi" w:hAnsiTheme="majorBidi" w:cstheme="majorBidi"/>
          <w:sz w:val="24"/>
          <w:szCs w:val="24"/>
          <w:lang w:val="en-GB"/>
        </w:rPr>
        <w:t>four decades</w:t>
      </w:r>
      <w:r w:rsidRPr="00391CAA">
        <w:rPr>
          <w:rFonts w:asciiTheme="majorBidi" w:eastAsiaTheme="minorHAnsi" w:hAnsiTheme="majorBidi" w:cstheme="majorBidi"/>
          <w:sz w:val="24"/>
          <w:szCs w:val="24"/>
          <w:lang w:val="en-GB"/>
        </w:rPr>
        <w:t xml:space="preserve">. </w:t>
      </w:r>
      <w:r w:rsidR="00314E2D" w:rsidRPr="00391CAA">
        <w:rPr>
          <w:rFonts w:asciiTheme="majorBidi" w:eastAsiaTheme="minorHAnsi" w:hAnsiTheme="majorBidi" w:cstheme="majorBidi"/>
          <w:sz w:val="24"/>
          <w:szCs w:val="24"/>
          <w:lang w:val="en-GB"/>
        </w:rPr>
        <w:t>Hosting such a large refugee population requires international cooperation, burden,</w:t>
      </w:r>
      <w:r w:rsidRPr="00391CAA">
        <w:rPr>
          <w:rFonts w:asciiTheme="majorBidi" w:eastAsiaTheme="minorHAnsi" w:hAnsiTheme="majorBidi" w:cstheme="majorBidi"/>
          <w:sz w:val="24"/>
          <w:szCs w:val="24"/>
          <w:lang w:val="en-GB"/>
        </w:rPr>
        <w:t xml:space="preserve"> and responsibility sharing. We continue to seek international partnerships in this regard. </w:t>
      </w:r>
    </w:p>
    <w:p w14:paraId="70AED149" w14:textId="77777777" w:rsidR="00157AD2" w:rsidRPr="00391CAA" w:rsidRDefault="00157AD2" w:rsidP="00EB69B0">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76" w:lineRule="auto"/>
        <w:jc w:val="both"/>
        <w:rPr>
          <w:rFonts w:asciiTheme="majorBidi" w:eastAsiaTheme="minorHAnsi" w:hAnsiTheme="majorBidi" w:cstheme="majorBidi"/>
          <w:sz w:val="24"/>
          <w:szCs w:val="24"/>
          <w:lang w:val="en-GB"/>
        </w:rPr>
      </w:pPr>
    </w:p>
    <w:p w14:paraId="402B0F3B" w14:textId="14147449" w:rsidR="00157AD2" w:rsidRPr="00391CAA" w:rsidRDefault="00157AD2" w:rsidP="00EB69B0">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76" w:lineRule="auto"/>
        <w:jc w:val="both"/>
        <w:rPr>
          <w:rFonts w:asciiTheme="majorBidi" w:eastAsiaTheme="minorHAnsi" w:hAnsiTheme="majorBidi" w:cstheme="majorBidi"/>
          <w:sz w:val="24"/>
          <w:szCs w:val="24"/>
          <w:lang w:val="en-GB"/>
        </w:rPr>
      </w:pPr>
      <w:r w:rsidRPr="00391CAA">
        <w:rPr>
          <w:rFonts w:asciiTheme="majorBidi" w:eastAsiaTheme="minorHAnsi" w:hAnsiTheme="majorBidi" w:cstheme="majorBidi"/>
          <w:sz w:val="24"/>
          <w:szCs w:val="24"/>
          <w:lang w:val="en-GB"/>
        </w:rPr>
        <w:t xml:space="preserve">The recent visit of Mr. Filippo Grandi, </w:t>
      </w:r>
      <w:r w:rsidR="00314E2D" w:rsidRPr="00391CAA">
        <w:rPr>
          <w:rFonts w:asciiTheme="majorBidi" w:eastAsiaTheme="minorHAnsi" w:hAnsiTheme="majorBidi" w:cstheme="majorBidi"/>
          <w:sz w:val="24"/>
          <w:szCs w:val="24"/>
          <w:lang w:val="en-GB"/>
        </w:rPr>
        <w:t xml:space="preserve">the </w:t>
      </w:r>
      <w:r w:rsidRPr="00391CAA">
        <w:rPr>
          <w:rFonts w:asciiTheme="majorBidi" w:eastAsiaTheme="minorHAnsi" w:hAnsiTheme="majorBidi" w:cstheme="majorBidi"/>
          <w:sz w:val="24"/>
          <w:szCs w:val="24"/>
          <w:lang w:val="en-GB"/>
        </w:rPr>
        <w:t>United Nations High Commissioner for Refugees</w:t>
      </w:r>
      <w:r w:rsidR="006E6515" w:rsidRPr="00391CAA">
        <w:rPr>
          <w:rFonts w:asciiTheme="majorBidi" w:eastAsiaTheme="minorHAnsi" w:hAnsiTheme="majorBidi" w:cstheme="majorBidi"/>
          <w:sz w:val="24"/>
          <w:szCs w:val="24"/>
          <w:lang w:val="en-GB"/>
        </w:rPr>
        <w:t xml:space="preserve"> in July 2024</w:t>
      </w:r>
      <w:r w:rsidRPr="00391CAA">
        <w:rPr>
          <w:rFonts w:asciiTheme="majorBidi" w:eastAsiaTheme="minorHAnsi" w:hAnsiTheme="majorBidi" w:cstheme="majorBidi"/>
          <w:sz w:val="24"/>
          <w:szCs w:val="24"/>
          <w:lang w:val="en-GB"/>
        </w:rPr>
        <w:t xml:space="preserve">, is </w:t>
      </w:r>
      <w:r w:rsidR="00314E2D" w:rsidRPr="00391CAA">
        <w:rPr>
          <w:rFonts w:asciiTheme="majorBidi" w:eastAsiaTheme="minorHAnsi" w:hAnsiTheme="majorBidi" w:cstheme="majorBidi"/>
          <w:sz w:val="24"/>
          <w:szCs w:val="24"/>
          <w:lang w:val="en-GB"/>
        </w:rPr>
        <w:t xml:space="preserve">a </w:t>
      </w:r>
      <w:r w:rsidRPr="00391CAA">
        <w:rPr>
          <w:rFonts w:asciiTheme="majorBidi" w:eastAsiaTheme="minorHAnsi" w:hAnsiTheme="majorBidi" w:cstheme="majorBidi"/>
          <w:sz w:val="24"/>
          <w:szCs w:val="24"/>
          <w:lang w:val="en-GB"/>
        </w:rPr>
        <w:t xml:space="preserve">testament to our commitment to </w:t>
      </w:r>
      <w:r w:rsidR="00314E2D" w:rsidRPr="00391CAA">
        <w:rPr>
          <w:rFonts w:asciiTheme="majorBidi" w:eastAsiaTheme="minorHAnsi" w:hAnsiTheme="majorBidi" w:cstheme="majorBidi"/>
          <w:sz w:val="24"/>
          <w:szCs w:val="24"/>
          <w:lang w:val="en-GB"/>
        </w:rPr>
        <w:t>working closely with the international community to advance</w:t>
      </w:r>
      <w:r w:rsidRPr="00391CAA">
        <w:rPr>
          <w:rFonts w:asciiTheme="majorBidi" w:eastAsiaTheme="minorHAnsi" w:hAnsiTheme="majorBidi" w:cstheme="majorBidi"/>
          <w:sz w:val="24"/>
          <w:szCs w:val="24"/>
          <w:lang w:val="en-GB"/>
        </w:rPr>
        <w:t xml:space="preserve"> this shared objective.</w:t>
      </w:r>
    </w:p>
    <w:p w14:paraId="757D7CD1" w14:textId="77777777" w:rsidR="00157AD2" w:rsidRPr="00391CAA" w:rsidRDefault="00157AD2" w:rsidP="00EB69B0">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76" w:lineRule="auto"/>
        <w:jc w:val="both"/>
        <w:rPr>
          <w:rFonts w:asciiTheme="majorBidi" w:eastAsiaTheme="minorHAnsi" w:hAnsiTheme="majorBidi" w:cstheme="majorBidi"/>
          <w:sz w:val="24"/>
          <w:szCs w:val="24"/>
          <w:lang w:val="en-GB"/>
        </w:rPr>
      </w:pPr>
    </w:p>
    <w:p w14:paraId="58F05812" w14:textId="6963DE2F" w:rsidR="00CE0183" w:rsidRPr="00391CAA" w:rsidRDefault="00314E2D" w:rsidP="00EB69B0">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76" w:lineRule="auto"/>
        <w:jc w:val="both"/>
        <w:rPr>
          <w:rFonts w:asciiTheme="majorBidi" w:eastAsiaTheme="minorHAnsi" w:hAnsiTheme="majorBidi" w:cstheme="majorBidi"/>
          <w:sz w:val="24"/>
          <w:szCs w:val="24"/>
          <w:lang w:val="en-GB"/>
        </w:rPr>
      </w:pPr>
      <w:r w:rsidRPr="00391CAA">
        <w:rPr>
          <w:rFonts w:asciiTheme="majorBidi" w:eastAsiaTheme="minorHAnsi" w:hAnsiTheme="majorBidi" w:cstheme="majorBidi"/>
          <w:sz w:val="24"/>
          <w:szCs w:val="24"/>
          <w:lang w:val="en-GB"/>
        </w:rPr>
        <w:t xml:space="preserve">At the same time, Pakistan also faces grave security and economic challenges. </w:t>
      </w:r>
      <w:r w:rsidR="00157AD2" w:rsidRPr="00391CAA">
        <w:rPr>
          <w:rFonts w:asciiTheme="majorBidi" w:eastAsiaTheme="minorHAnsi" w:hAnsiTheme="majorBidi" w:cstheme="majorBidi"/>
          <w:sz w:val="24"/>
          <w:szCs w:val="24"/>
          <w:lang w:val="en-GB"/>
        </w:rPr>
        <w:t>The government's Plan to repatriate illegal aliens is consistent with international law and practice</w:t>
      </w:r>
      <w:r w:rsidR="00CE0183" w:rsidRPr="00391CAA">
        <w:rPr>
          <w:rFonts w:asciiTheme="majorBidi" w:eastAsiaTheme="minorHAnsi" w:hAnsiTheme="majorBidi" w:cstheme="majorBidi"/>
          <w:sz w:val="24"/>
          <w:szCs w:val="24"/>
          <w:lang w:val="en-GB"/>
        </w:rPr>
        <w:t xml:space="preserve"> and an exercise of Pakistan’s sovereign right to regulate its borders. </w:t>
      </w:r>
    </w:p>
    <w:p w14:paraId="79D4D360" w14:textId="77777777" w:rsidR="00157AD2" w:rsidRPr="00391CAA" w:rsidRDefault="00157AD2" w:rsidP="00EB69B0">
      <w:pPr>
        <w:spacing w:line="276" w:lineRule="auto"/>
        <w:jc w:val="both"/>
        <w:rPr>
          <w:rFonts w:asciiTheme="majorBidi" w:hAnsiTheme="majorBidi" w:cstheme="majorBidi"/>
          <w:sz w:val="24"/>
          <w:szCs w:val="24"/>
        </w:rPr>
      </w:pPr>
    </w:p>
    <w:p w14:paraId="752BA0AA" w14:textId="77777777" w:rsidR="00A65A44" w:rsidRPr="00391CAA" w:rsidRDefault="00A65A44" w:rsidP="00EB69B0">
      <w:pPr>
        <w:spacing w:line="276" w:lineRule="auto"/>
        <w:jc w:val="both"/>
        <w:rPr>
          <w:rFonts w:asciiTheme="majorBidi" w:hAnsiTheme="majorBidi" w:cstheme="majorBidi"/>
          <w:b/>
          <w:bCs/>
          <w:sz w:val="24"/>
          <w:szCs w:val="24"/>
        </w:rPr>
      </w:pPr>
      <w:r w:rsidRPr="00391CAA">
        <w:rPr>
          <w:rFonts w:asciiTheme="majorBidi" w:hAnsiTheme="majorBidi" w:cstheme="majorBidi"/>
          <w:b/>
          <w:bCs/>
          <w:sz w:val="24"/>
          <w:szCs w:val="24"/>
        </w:rPr>
        <w:t>Distinguished Experts,</w:t>
      </w:r>
    </w:p>
    <w:p w14:paraId="43C19987" w14:textId="77777777" w:rsidR="00A65A44" w:rsidRPr="00391CAA" w:rsidRDefault="00A65A44" w:rsidP="00EB69B0">
      <w:pPr>
        <w:spacing w:line="276" w:lineRule="auto"/>
        <w:jc w:val="both"/>
        <w:rPr>
          <w:rFonts w:asciiTheme="majorBidi" w:hAnsiTheme="majorBidi" w:cstheme="majorBidi"/>
          <w:sz w:val="24"/>
          <w:szCs w:val="24"/>
        </w:rPr>
      </w:pPr>
    </w:p>
    <w:p w14:paraId="76EEF228" w14:textId="244BDE60" w:rsidR="00C31AD9" w:rsidRPr="00391CAA" w:rsidRDefault="00C31AD9"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Combating discrimination and protecting human dignity remains at the core of our work in implementing our obligations under the Convention. </w:t>
      </w:r>
    </w:p>
    <w:p w14:paraId="21C00B6D" w14:textId="77777777" w:rsidR="00117E94" w:rsidRPr="00391CAA" w:rsidRDefault="00117E94" w:rsidP="00EB69B0">
      <w:pPr>
        <w:spacing w:line="276" w:lineRule="auto"/>
        <w:jc w:val="both"/>
        <w:rPr>
          <w:rFonts w:asciiTheme="majorBidi" w:hAnsiTheme="majorBidi" w:cstheme="majorBidi"/>
          <w:sz w:val="24"/>
          <w:szCs w:val="24"/>
        </w:rPr>
      </w:pPr>
    </w:p>
    <w:p w14:paraId="17F8896D" w14:textId="3CB66DC3" w:rsidR="00C31AD9" w:rsidRPr="00391CAA" w:rsidRDefault="006E6515"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I</w:t>
      </w:r>
      <w:r w:rsidR="00C31AD9" w:rsidRPr="00391CAA">
        <w:rPr>
          <w:rFonts w:asciiTheme="majorBidi" w:hAnsiTheme="majorBidi" w:cstheme="majorBidi"/>
          <w:sz w:val="24"/>
          <w:szCs w:val="24"/>
        </w:rPr>
        <w:t xml:space="preserve"> will briefly share some </w:t>
      </w:r>
      <w:r w:rsidR="00117E94" w:rsidRPr="00391CAA">
        <w:rPr>
          <w:rFonts w:asciiTheme="majorBidi" w:hAnsiTheme="majorBidi" w:cstheme="majorBidi"/>
          <w:sz w:val="24"/>
          <w:szCs w:val="24"/>
        </w:rPr>
        <w:t>thoughts</w:t>
      </w:r>
      <w:r w:rsidR="00C31AD9" w:rsidRPr="00391CAA">
        <w:rPr>
          <w:rFonts w:asciiTheme="majorBidi" w:hAnsiTheme="majorBidi" w:cstheme="majorBidi"/>
          <w:sz w:val="24"/>
          <w:szCs w:val="24"/>
        </w:rPr>
        <w:t xml:space="preserve"> in this regard.</w:t>
      </w:r>
    </w:p>
    <w:p w14:paraId="6B6B170D" w14:textId="77777777" w:rsidR="00C31AD9" w:rsidRPr="00391CAA" w:rsidRDefault="00C31AD9" w:rsidP="00EB69B0">
      <w:pPr>
        <w:spacing w:line="276" w:lineRule="auto"/>
        <w:jc w:val="both"/>
        <w:rPr>
          <w:rFonts w:asciiTheme="majorBidi" w:hAnsiTheme="majorBidi" w:cstheme="majorBidi"/>
          <w:sz w:val="24"/>
          <w:szCs w:val="24"/>
        </w:rPr>
      </w:pPr>
    </w:p>
    <w:p w14:paraId="098538AD" w14:textId="44542080" w:rsidR="00370634" w:rsidRPr="00391CAA" w:rsidRDefault="00F86BDC"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In </w:t>
      </w:r>
      <w:r w:rsidR="00E72F63" w:rsidRPr="00391CAA">
        <w:rPr>
          <w:rFonts w:asciiTheme="majorBidi" w:hAnsiTheme="majorBidi" w:cstheme="majorBidi"/>
          <w:sz w:val="24"/>
          <w:szCs w:val="24"/>
        </w:rPr>
        <w:t>our</w:t>
      </w:r>
      <w:r w:rsidRPr="00391CAA">
        <w:rPr>
          <w:rFonts w:asciiTheme="majorBidi" w:hAnsiTheme="majorBidi" w:cstheme="majorBidi"/>
          <w:b/>
          <w:bCs/>
          <w:sz w:val="24"/>
          <w:szCs w:val="24"/>
        </w:rPr>
        <w:t xml:space="preserve"> </w:t>
      </w:r>
      <w:r w:rsidR="00871DEE" w:rsidRPr="00391CAA">
        <w:rPr>
          <w:rFonts w:asciiTheme="majorBidi" w:hAnsiTheme="majorBidi" w:cstheme="majorBidi"/>
          <w:b/>
          <w:bCs/>
          <w:sz w:val="24"/>
          <w:szCs w:val="24"/>
        </w:rPr>
        <w:t>domestic</w:t>
      </w:r>
      <w:r w:rsidRPr="00391CAA">
        <w:rPr>
          <w:rFonts w:asciiTheme="majorBidi" w:hAnsiTheme="majorBidi" w:cstheme="majorBidi"/>
          <w:b/>
          <w:bCs/>
          <w:sz w:val="24"/>
          <w:szCs w:val="24"/>
        </w:rPr>
        <w:t xml:space="preserve"> legal framework</w:t>
      </w:r>
      <w:r w:rsidRPr="00391CAA">
        <w:rPr>
          <w:rFonts w:asciiTheme="majorBidi" w:hAnsiTheme="majorBidi" w:cstheme="majorBidi"/>
          <w:sz w:val="24"/>
          <w:szCs w:val="24"/>
        </w:rPr>
        <w:t xml:space="preserve">, </w:t>
      </w:r>
      <w:r w:rsidR="00C31AD9" w:rsidRPr="00391CAA">
        <w:rPr>
          <w:rFonts w:asciiTheme="majorBidi" w:hAnsiTheme="majorBidi" w:cstheme="majorBidi"/>
          <w:sz w:val="24"/>
          <w:szCs w:val="24"/>
        </w:rPr>
        <w:t xml:space="preserve">clear constitutional and penal provisions </w:t>
      </w:r>
      <w:r w:rsidRPr="00391CAA">
        <w:rPr>
          <w:rFonts w:asciiTheme="majorBidi" w:hAnsiTheme="majorBidi" w:cstheme="majorBidi"/>
          <w:sz w:val="24"/>
          <w:szCs w:val="24"/>
        </w:rPr>
        <w:t xml:space="preserve">strictly prohibit and criminalize the offense of discrimination and its propagation. </w:t>
      </w:r>
    </w:p>
    <w:p w14:paraId="50B28FBC" w14:textId="77777777" w:rsidR="00370634" w:rsidRPr="00391CAA" w:rsidRDefault="00370634" w:rsidP="00EB69B0">
      <w:pPr>
        <w:spacing w:line="276" w:lineRule="auto"/>
        <w:jc w:val="both"/>
        <w:rPr>
          <w:rFonts w:asciiTheme="majorBidi" w:hAnsiTheme="majorBidi" w:cstheme="majorBidi"/>
          <w:sz w:val="24"/>
          <w:szCs w:val="24"/>
        </w:rPr>
      </w:pPr>
    </w:p>
    <w:p w14:paraId="2A97BB31" w14:textId="6A5F1188" w:rsidR="00D16BC8" w:rsidRPr="00391CAA" w:rsidRDefault="00370634"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The term “Discrimination” is adequately </w:t>
      </w:r>
      <w:r w:rsidR="00DA6CA6" w:rsidRPr="00391CAA">
        <w:rPr>
          <w:rFonts w:asciiTheme="majorBidi" w:hAnsiTheme="majorBidi" w:cstheme="majorBidi"/>
          <w:sz w:val="24"/>
          <w:szCs w:val="24"/>
        </w:rPr>
        <w:t>covered</w:t>
      </w:r>
      <w:r w:rsidRPr="00391CAA">
        <w:rPr>
          <w:rFonts w:asciiTheme="majorBidi" w:hAnsiTheme="majorBidi" w:cstheme="majorBidi"/>
          <w:sz w:val="24"/>
          <w:szCs w:val="24"/>
        </w:rPr>
        <w:t xml:space="preserve"> and considered within the legal and administrative frameworks</w:t>
      </w:r>
      <w:r w:rsidR="00E00B26" w:rsidRPr="00391CAA">
        <w:rPr>
          <w:rFonts w:asciiTheme="majorBidi" w:hAnsiTheme="majorBidi" w:cstheme="majorBidi"/>
          <w:sz w:val="24"/>
          <w:szCs w:val="24"/>
        </w:rPr>
        <w:t xml:space="preserve"> of the country.</w:t>
      </w:r>
    </w:p>
    <w:p w14:paraId="4AF629B6" w14:textId="77777777" w:rsidR="00E00B26" w:rsidRPr="00391CAA" w:rsidRDefault="00E00B26" w:rsidP="00EB69B0">
      <w:pPr>
        <w:spacing w:line="276" w:lineRule="auto"/>
        <w:jc w:val="both"/>
        <w:rPr>
          <w:rFonts w:asciiTheme="majorBidi" w:hAnsiTheme="majorBidi" w:cstheme="majorBidi"/>
          <w:sz w:val="24"/>
          <w:szCs w:val="24"/>
        </w:rPr>
      </w:pPr>
    </w:p>
    <w:p w14:paraId="19F522E4" w14:textId="0B56C596" w:rsidR="00D16BC8" w:rsidRPr="00391CAA" w:rsidRDefault="00A27878"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Chapter </w:t>
      </w:r>
      <w:r w:rsidR="00AC35E6" w:rsidRPr="00391CAA">
        <w:rPr>
          <w:rFonts w:asciiTheme="majorBidi" w:hAnsiTheme="majorBidi" w:cstheme="majorBidi"/>
          <w:sz w:val="24"/>
          <w:szCs w:val="24"/>
        </w:rPr>
        <w:t>1</w:t>
      </w:r>
      <w:r w:rsidRPr="00391CAA">
        <w:rPr>
          <w:rFonts w:asciiTheme="majorBidi" w:hAnsiTheme="majorBidi" w:cstheme="majorBidi"/>
          <w:sz w:val="24"/>
          <w:szCs w:val="24"/>
        </w:rPr>
        <w:t xml:space="preserve"> of the Constitution of Pakistan lays down the framework for </w:t>
      </w:r>
      <w:r w:rsidR="00117E94" w:rsidRPr="00391CAA">
        <w:rPr>
          <w:rFonts w:asciiTheme="majorBidi" w:hAnsiTheme="majorBidi" w:cstheme="majorBidi"/>
          <w:sz w:val="24"/>
          <w:szCs w:val="24"/>
        </w:rPr>
        <w:t xml:space="preserve">protecting the Fundamental Rights of all its citizens “without any discrimination.” Several Articles of the Constitution, including Articles </w:t>
      </w:r>
      <w:r w:rsidR="000D0E44" w:rsidRPr="00391CAA">
        <w:rPr>
          <w:rFonts w:asciiTheme="majorBidi" w:hAnsiTheme="majorBidi" w:cstheme="majorBidi"/>
          <w:sz w:val="24"/>
          <w:szCs w:val="24"/>
        </w:rPr>
        <w:t xml:space="preserve">9, </w:t>
      </w:r>
      <w:r w:rsidR="00117E94" w:rsidRPr="00391CAA">
        <w:rPr>
          <w:rFonts w:asciiTheme="majorBidi" w:hAnsiTheme="majorBidi" w:cstheme="majorBidi"/>
          <w:sz w:val="24"/>
          <w:szCs w:val="24"/>
        </w:rPr>
        <w:t>25, 27</w:t>
      </w:r>
      <w:r w:rsidR="00333BBD" w:rsidRPr="00391CAA">
        <w:rPr>
          <w:rFonts w:asciiTheme="majorBidi" w:hAnsiTheme="majorBidi" w:cstheme="majorBidi"/>
          <w:sz w:val="24"/>
          <w:szCs w:val="24"/>
        </w:rPr>
        <w:t>,</w:t>
      </w:r>
      <w:r w:rsidRPr="00391CAA">
        <w:rPr>
          <w:rFonts w:asciiTheme="majorBidi" w:hAnsiTheme="majorBidi" w:cstheme="majorBidi"/>
          <w:sz w:val="24"/>
          <w:szCs w:val="24"/>
        </w:rPr>
        <w:t xml:space="preserve"> </w:t>
      </w:r>
      <w:r w:rsidR="00B9711E" w:rsidRPr="00391CAA">
        <w:rPr>
          <w:rFonts w:asciiTheme="majorBidi" w:hAnsiTheme="majorBidi" w:cstheme="majorBidi"/>
          <w:sz w:val="24"/>
          <w:szCs w:val="24"/>
        </w:rPr>
        <w:t>enshrine</w:t>
      </w:r>
      <w:r w:rsidRPr="00391CAA">
        <w:rPr>
          <w:rFonts w:asciiTheme="majorBidi" w:hAnsiTheme="majorBidi" w:cstheme="majorBidi"/>
          <w:sz w:val="24"/>
          <w:szCs w:val="24"/>
        </w:rPr>
        <w:t xml:space="preserve"> these protections.</w:t>
      </w:r>
    </w:p>
    <w:p w14:paraId="6C48415E" w14:textId="77777777" w:rsidR="00D16BC8" w:rsidRPr="00391CAA" w:rsidRDefault="00D16BC8" w:rsidP="00EB69B0">
      <w:pPr>
        <w:spacing w:line="276" w:lineRule="auto"/>
        <w:jc w:val="both"/>
        <w:rPr>
          <w:rFonts w:asciiTheme="majorBidi" w:hAnsiTheme="majorBidi" w:cstheme="majorBidi"/>
          <w:sz w:val="24"/>
          <w:szCs w:val="24"/>
        </w:rPr>
      </w:pPr>
    </w:p>
    <w:p w14:paraId="2B00AA5C" w14:textId="491D7966" w:rsidR="00D16BC8" w:rsidRPr="00391CAA" w:rsidRDefault="00A27878" w:rsidP="00EB69B0">
      <w:pPr>
        <w:spacing w:line="276" w:lineRule="auto"/>
        <w:jc w:val="both"/>
        <w:rPr>
          <w:rFonts w:asciiTheme="majorBidi" w:hAnsiTheme="majorBidi" w:cstheme="majorBidi"/>
          <w:i/>
          <w:iCs/>
          <w:sz w:val="24"/>
          <w:szCs w:val="24"/>
        </w:rPr>
      </w:pPr>
      <w:r w:rsidRPr="00391CAA">
        <w:rPr>
          <w:rFonts w:asciiTheme="majorBidi" w:hAnsiTheme="majorBidi" w:cstheme="majorBidi"/>
          <w:sz w:val="24"/>
          <w:szCs w:val="24"/>
        </w:rPr>
        <w:t>Domestic laws</w:t>
      </w:r>
      <w:r w:rsidR="00117E94" w:rsidRPr="00391CAA">
        <w:rPr>
          <w:rFonts w:asciiTheme="majorBidi" w:hAnsiTheme="majorBidi" w:cstheme="majorBidi"/>
          <w:sz w:val="24"/>
          <w:szCs w:val="24"/>
        </w:rPr>
        <w:t xml:space="preserve">, such as the Pakistan Penal Code, which is based on English Common Law, </w:t>
      </w:r>
      <w:r w:rsidR="001611AC" w:rsidRPr="00391CAA">
        <w:rPr>
          <w:rFonts w:asciiTheme="majorBidi" w:hAnsiTheme="majorBidi" w:cstheme="majorBidi"/>
          <w:sz w:val="24"/>
          <w:szCs w:val="24"/>
        </w:rPr>
        <w:t>stipulates</w:t>
      </w:r>
      <w:r w:rsidRPr="00391CAA">
        <w:rPr>
          <w:rFonts w:asciiTheme="majorBidi" w:hAnsiTheme="majorBidi" w:cstheme="majorBidi"/>
          <w:sz w:val="24"/>
          <w:szCs w:val="24"/>
        </w:rPr>
        <w:t xml:space="preserve"> penalties against perpetrators of discrimination. </w:t>
      </w:r>
    </w:p>
    <w:p w14:paraId="539464F6" w14:textId="77777777" w:rsidR="00D16BC8" w:rsidRPr="00391CAA" w:rsidRDefault="00D16BC8" w:rsidP="00EB69B0">
      <w:pPr>
        <w:spacing w:line="276" w:lineRule="auto"/>
        <w:jc w:val="both"/>
        <w:rPr>
          <w:rFonts w:asciiTheme="majorBidi" w:hAnsiTheme="majorBidi" w:cstheme="majorBidi"/>
          <w:sz w:val="24"/>
          <w:szCs w:val="24"/>
        </w:rPr>
      </w:pPr>
    </w:p>
    <w:p w14:paraId="0A512587" w14:textId="3C21D6EC" w:rsidR="00DC471E" w:rsidRPr="00391CAA" w:rsidRDefault="008B3552"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Pakistan’s superior</w:t>
      </w:r>
      <w:r w:rsidR="00DC471E" w:rsidRPr="00391CAA">
        <w:rPr>
          <w:rFonts w:asciiTheme="majorBidi" w:hAnsiTheme="majorBidi" w:cstheme="majorBidi"/>
          <w:sz w:val="24"/>
          <w:szCs w:val="24"/>
        </w:rPr>
        <w:t xml:space="preserve"> judiciary has</w:t>
      </w:r>
      <w:r w:rsidR="0050352D" w:rsidRPr="00391CAA">
        <w:rPr>
          <w:rFonts w:asciiTheme="majorBidi" w:hAnsiTheme="majorBidi" w:cstheme="majorBidi"/>
          <w:sz w:val="24"/>
          <w:szCs w:val="24"/>
        </w:rPr>
        <w:t xml:space="preserve"> also</w:t>
      </w:r>
      <w:r w:rsidR="00DC471E" w:rsidRPr="00391CAA">
        <w:rPr>
          <w:rFonts w:asciiTheme="majorBidi" w:hAnsiTheme="majorBidi" w:cstheme="majorBidi"/>
          <w:sz w:val="24"/>
          <w:szCs w:val="24"/>
        </w:rPr>
        <w:t xml:space="preserve"> referred to the </w:t>
      </w:r>
      <w:r w:rsidR="00050CBF" w:rsidRPr="00391CAA">
        <w:rPr>
          <w:rFonts w:asciiTheme="majorBidi" w:hAnsiTheme="majorBidi" w:cstheme="majorBidi"/>
          <w:sz w:val="24"/>
          <w:szCs w:val="24"/>
        </w:rPr>
        <w:t>I</w:t>
      </w:r>
      <w:r w:rsidR="00DC471E" w:rsidRPr="00391CAA">
        <w:rPr>
          <w:rFonts w:asciiTheme="majorBidi" w:hAnsiTheme="majorBidi" w:cstheme="majorBidi"/>
          <w:sz w:val="24"/>
          <w:szCs w:val="24"/>
        </w:rPr>
        <w:t xml:space="preserve">CERD provisions in several high-profile judgments. </w:t>
      </w:r>
    </w:p>
    <w:p w14:paraId="790D24FB" w14:textId="77777777" w:rsidR="00DC471E" w:rsidRPr="00391CAA" w:rsidRDefault="00DC471E" w:rsidP="00EB69B0">
      <w:pPr>
        <w:spacing w:line="276" w:lineRule="auto"/>
        <w:jc w:val="both"/>
        <w:rPr>
          <w:rFonts w:asciiTheme="majorBidi" w:hAnsiTheme="majorBidi" w:cstheme="majorBidi"/>
          <w:sz w:val="24"/>
          <w:szCs w:val="24"/>
        </w:rPr>
      </w:pPr>
    </w:p>
    <w:p w14:paraId="734AA3A9" w14:textId="6CE0446F" w:rsidR="005C58D5" w:rsidRPr="00391CAA" w:rsidRDefault="00117E94"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S</w:t>
      </w:r>
      <w:r w:rsidR="000711A4" w:rsidRPr="00391CAA">
        <w:rPr>
          <w:rFonts w:asciiTheme="majorBidi" w:hAnsiTheme="majorBidi" w:cstheme="majorBidi"/>
          <w:sz w:val="24"/>
          <w:szCs w:val="24"/>
        </w:rPr>
        <w:t>ince our last review</w:t>
      </w:r>
      <w:r w:rsidRPr="00391CAA">
        <w:rPr>
          <w:rFonts w:asciiTheme="majorBidi" w:hAnsiTheme="majorBidi" w:cstheme="majorBidi"/>
          <w:sz w:val="24"/>
          <w:szCs w:val="24"/>
        </w:rPr>
        <w:t xml:space="preserve"> by the esteemed Committee</w:t>
      </w:r>
      <w:r w:rsidR="000711A4" w:rsidRPr="00391CAA">
        <w:rPr>
          <w:rFonts w:asciiTheme="majorBidi" w:hAnsiTheme="majorBidi" w:cstheme="majorBidi"/>
          <w:sz w:val="24"/>
          <w:szCs w:val="24"/>
        </w:rPr>
        <w:t xml:space="preserve"> </w:t>
      </w:r>
      <w:r w:rsidR="00466BA6" w:rsidRPr="00391CAA">
        <w:rPr>
          <w:rFonts w:asciiTheme="majorBidi" w:hAnsiTheme="majorBidi" w:cstheme="majorBidi"/>
          <w:sz w:val="24"/>
          <w:szCs w:val="24"/>
        </w:rPr>
        <w:t>in 2016</w:t>
      </w:r>
      <w:r w:rsidRPr="00391CAA">
        <w:rPr>
          <w:rFonts w:asciiTheme="majorBidi" w:hAnsiTheme="majorBidi" w:cstheme="majorBidi"/>
          <w:sz w:val="24"/>
          <w:szCs w:val="24"/>
        </w:rPr>
        <w:t xml:space="preserve">, </w:t>
      </w:r>
      <w:r w:rsidRPr="00391CAA">
        <w:rPr>
          <w:rFonts w:asciiTheme="majorBidi" w:hAnsiTheme="majorBidi" w:cstheme="majorBidi"/>
          <w:b/>
          <w:bCs/>
          <w:sz w:val="24"/>
          <w:szCs w:val="24"/>
        </w:rPr>
        <w:t>several measures have been undertaken</w:t>
      </w:r>
      <w:r w:rsidRPr="00391CAA">
        <w:rPr>
          <w:rFonts w:asciiTheme="majorBidi" w:hAnsiTheme="majorBidi" w:cstheme="majorBidi"/>
          <w:sz w:val="24"/>
          <w:szCs w:val="24"/>
        </w:rPr>
        <w:t xml:space="preserve"> to protect minorities’ rights, uphold the independence of the judiciary, conduct training/awareness-raising campaigns for law enforcement/judicial officers, enact free legal aid for vulnerable groups,</w:t>
      </w:r>
      <w:r w:rsidR="00E55FB1" w:rsidRPr="00391CAA">
        <w:rPr>
          <w:rFonts w:asciiTheme="majorBidi" w:hAnsiTheme="majorBidi" w:cstheme="majorBidi"/>
          <w:sz w:val="24"/>
          <w:szCs w:val="24"/>
        </w:rPr>
        <w:t xml:space="preserve"> and so forth. </w:t>
      </w:r>
    </w:p>
    <w:p w14:paraId="3F491BC2" w14:textId="77777777" w:rsidR="002F5F26" w:rsidRPr="00391CAA" w:rsidRDefault="002F5F26" w:rsidP="00EB69B0">
      <w:pPr>
        <w:spacing w:line="276" w:lineRule="auto"/>
        <w:jc w:val="both"/>
        <w:rPr>
          <w:rFonts w:asciiTheme="majorBidi" w:hAnsiTheme="majorBidi" w:cstheme="majorBidi"/>
          <w:sz w:val="24"/>
          <w:szCs w:val="24"/>
        </w:rPr>
      </w:pPr>
    </w:p>
    <w:p w14:paraId="69241700" w14:textId="687FFE69" w:rsidR="00913B56" w:rsidRPr="00391CAA" w:rsidRDefault="002F5F26"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I</w:t>
      </w:r>
      <w:r w:rsidR="006E6515" w:rsidRPr="00391CAA">
        <w:rPr>
          <w:rFonts w:asciiTheme="majorBidi" w:hAnsiTheme="majorBidi" w:cstheme="majorBidi"/>
          <w:sz w:val="24"/>
          <w:szCs w:val="24"/>
        </w:rPr>
        <w:t>n this regard</w:t>
      </w:r>
      <w:r w:rsidR="00DC471E" w:rsidRPr="00391CAA">
        <w:rPr>
          <w:rFonts w:asciiTheme="majorBidi" w:hAnsiTheme="majorBidi" w:cstheme="majorBidi"/>
          <w:sz w:val="24"/>
          <w:szCs w:val="24"/>
        </w:rPr>
        <w:t>,</w:t>
      </w:r>
      <w:r w:rsidR="006E6515" w:rsidRPr="00391CAA">
        <w:rPr>
          <w:rFonts w:asciiTheme="majorBidi" w:hAnsiTheme="majorBidi" w:cstheme="majorBidi"/>
          <w:sz w:val="24"/>
          <w:szCs w:val="24"/>
        </w:rPr>
        <w:t xml:space="preserve"> I</w:t>
      </w:r>
      <w:r w:rsidRPr="00391CAA">
        <w:rPr>
          <w:rFonts w:asciiTheme="majorBidi" w:hAnsiTheme="majorBidi" w:cstheme="majorBidi"/>
          <w:sz w:val="24"/>
          <w:szCs w:val="24"/>
        </w:rPr>
        <w:t xml:space="preserve"> would like to highlight a few key areas</w:t>
      </w:r>
      <w:r w:rsidR="00C31AD9" w:rsidRPr="00391CAA">
        <w:rPr>
          <w:rFonts w:asciiTheme="majorBidi" w:hAnsiTheme="majorBidi" w:cstheme="majorBidi"/>
          <w:sz w:val="24"/>
          <w:szCs w:val="24"/>
        </w:rPr>
        <w:t>.</w:t>
      </w:r>
    </w:p>
    <w:p w14:paraId="03A53AA7" w14:textId="77777777" w:rsidR="0005771A" w:rsidRPr="00391CAA" w:rsidRDefault="0005771A" w:rsidP="00EB69B0">
      <w:pPr>
        <w:spacing w:line="276" w:lineRule="auto"/>
        <w:jc w:val="both"/>
        <w:rPr>
          <w:rFonts w:asciiTheme="majorBidi" w:hAnsiTheme="majorBidi" w:cstheme="majorBidi"/>
          <w:sz w:val="24"/>
          <w:szCs w:val="24"/>
        </w:rPr>
      </w:pPr>
    </w:p>
    <w:p w14:paraId="317F0723" w14:textId="2E822BFA" w:rsidR="0005771A" w:rsidRPr="00391CAA" w:rsidRDefault="0005771A" w:rsidP="00EB69B0">
      <w:pPr>
        <w:spacing w:line="276" w:lineRule="auto"/>
        <w:jc w:val="both"/>
        <w:rPr>
          <w:rFonts w:asciiTheme="majorBidi" w:hAnsiTheme="majorBidi" w:cstheme="majorBidi"/>
          <w:sz w:val="24"/>
          <w:szCs w:val="24"/>
        </w:rPr>
      </w:pPr>
      <w:r w:rsidRPr="00391CAA">
        <w:rPr>
          <w:rFonts w:asciiTheme="majorBidi" w:hAnsiTheme="majorBidi" w:cstheme="majorBidi"/>
          <w:b/>
          <w:bCs/>
          <w:sz w:val="24"/>
          <w:szCs w:val="24"/>
        </w:rPr>
        <w:t xml:space="preserve">Some of the </w:t>
      </w:r>
      <w:r w:rsidR="00117E94" w:rsidRPr="00391CAA">
        <w:rPr>
          <w:rFonts w:asciiTheme="majorBidi" w:hAnsiTheme="majorBidi" w:cstheme="majorBidi"/>
          <w:b/>
          <w:bCs/>
          <w:sz w:val="24"/>
          <w:szCs w:val="24"/>
        </w:rPr>
        <w:t>laws</w:t>
      </w:r>
      <w:r w:rsidRPr="00391CAA">
        <w:rPr>
          <w:rFonts w:asciiTheme="majorBidi" w:hAnsiTheme="majorBidi" w:cstheme="majorBidi"/>
          <w:b/>
          <w:bCs/>
          <w:sz w:val="24"/>
          <w:szCs w:val="24"/>
        </w:rPr>
        <w:t xml:space="preserve"> enacted</w:t>
      </w:r>
      <w:r w:rsidRPr="00391CAA">
        <w:rPr>
          <w:rFonts w:asciiTheme="majorBidi" w:hAnsiTheme="majorBidi" w:cstheme="majorBidi"/>
          <w:sz w:val="24"/>
          <w:szCs w:val="24"/>
        </w:rPr>
        <w:t xml:space="preserve"> by the federal and provincial assemblies</w:t>
      </w:r>
      <w:r w:rsidR="002D2261" w:rsidRPr="00391CAA">
        <w:rPr>
          <w:rFonts w:asciiTheme="majorBidi" w:hAnsiTheme="majorBidi" w:cstheme="majorBidi"/>
          <w:sz w:val="24"/>
          <w:szCs w:val="24"/>
        </w:rPr>
        <w:t xml:space="preserve"> during the reporting period</w:t>
      </w:r>
      <w:r w:rsidRPr="00391CAA">
        <w:rPr>
          <w:rFonts w:asciiTheme="majorBidi" w:hAnsiTheme="majorBidi" w:cstheme="majorBidi"/>
          <w:sz w:val="24"/>
          <w:szCs w:val="24"/>
        </w:rPr>
        <w:t xml:space="preserve"> include </w:t>
      </w:r>
      <w:r w:rsidR="00117E94" w:rsidRPr="00391CAA">
        <w:rPr>
          <w:rFonts w:asciiTheme="majorBidi" w:hAnsiTheme="majorBidi" w:cstheme="majorBidi"/>
          <w:sz w:val="24"/>
          <w:szCs w:val="24"/>
        </w:rPr>
        <w:t xml:space="preserve">the Hindu Marriage Act 2017, the Enforcement of Women's Property Rights Act 2020, the Protection of Journalists and Media Professionals Act 2021, the Transgender Persons (Protection of Rights) Act 2018, the ICT Rights of Persons with Disability Act 2020, and the </w:t>
      </w:r>
      <w:r w:rsidR="008D56A1" w:rsidRPr="00391CAA">
        <w:rPr>
          <w:rFonts w:asciiTheme="majorBidi" w:hAnsiTheme="majorBidi" w:cstheme="majorBidi"/>
          <w:sz w:val="24"/>
          <w:szCs w:val="24"/>
        </w:rPr>
        <w:t>Anti-Rape (Investigation and Trial) Act 2021, among others.</w:t>
      </w:r>
    </w:p>
    <w:p w14:paraId="37212376" w14:textId="77777777" w:rsidR="00913B56" w:rsidRPr="00391CAA" w:rsidRDefault="00913B56" w:rsidP="00EB69B0">
      <w:pPr>
        <w:spacing w:line="276" w:lineRule="auto"/>
        <w:jc w:val="both"/>
        <w:rPr>
          <w:rFonts w:asciiTheme="majorBidi" w:hAnsiTheme="majorBidi" w:cstheme="majorBidi"/>
          <w:sz w:val="24"/>
          <w:szCs w:val="24"/>
        </w:rPr>
      </w:pPr>
    </w:p>
    <w:p w14:paraId="1C423539" w14:textId="5977EA95" w:rsidR="00116B7A" w:rsidRPr="00391CAA" w:rsidRDefault="00117E94"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In 2020, the government </w:t>
      </w:r>
      <w:r w:rsidRPr="00391CAA">
        <w:rPr>
          <w:rFonts w:asciiTheme="majorBidi" w:hAnsiTheme="majorBidi" w:cstheme="majorBidi"/>
          <w:b/>
          <w:bCs/>
          <w:sz w:val="24"/>
          <w:szCs w:val="24"/>
        </w:rPr>
        <w:t>updated the existing National Action Plan for Human Rights</w:t>
      </w:r>
      <w:r w:rsidRPr="00391CAA">
        <w:rPr>
          <w:rFonts w:asciiTheme="majorBidi" w:hAnsiTheme="majorBidi" w:cstheme="majorBidi"/>
          <w:sz w:val="24"/>
          <w:szCs w:val="24"/>
        </w:rPr>
        <w:t xml:space="preserve"> to make it more comprehensive and address</w:t>
      </w:r>
      <w:r w:rsidR="00116B7A" w:rsidRPr="00391CAA">
        <w:rPr>
          <w:rFonts w:asciiTheme="majorBidi" w:hAnsiTheme="majorBidi" w:cstheme="majorBidi"/>
          <w:sz w:val="24"/>
          <w:szCs w:val="24"/>
        </w:rPr>
        <w:t xml:space="preserve"> any previous gaps. </w:t>
      </w:r>
    </w:p>
    <w:p w14:paraId="73BF85D7" w14:textId="77777777" w:rsidR="00A805A3" w:rsidRPr="00391CAA" w:rsidRDefault="00A805A3" w:rsidP="00EB69B0">
      <w:pPr>
        <w:spacing w:line="276" w:lineRule="auto"/>
        <w:jc w:val="both"/>
        <w:rPr>
          <w:rFonts w:asciiTheme="majorBidi" w:hAnsiTheme="majorBidi" w:cstheme="majorBidi"/>
          <w:sz w:val="24"/>
          <w:szCs w:val="24"/>
        </w:rPr>
      </w:pPr>
    </w:p>
    <w:p w14:paraId="5183F131" w14:textId="2988084B" w:rsidR="00075D59" w:rsidRPr="00391CAA" w:rsidRDefault="006E6515"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Also, i</w:t>
      </w:r>
      <w:r w:rsidR="00075D59" w:rsidRPr="00391CAA">
        <w:rPr>
          <w:rFonts w:asciiTheme="majorBidi" w:hAnsiTheme="majorBidi" w:cstheme="majorBidi"/>
          <w:sz w:val="24"/>
          <w:szCs w:val="24"/>
        </w:rPr>
        <w:t xml:space="preserve">n 2020, </w:t>
      </w:r>
      <w:r w:rsidR="00BD7B83" w:rsidRPr="00391CAA">
        <w:rPr>
          <w:rFonts w:asciiTheme="majorBidi" w:hAnsiTheme="majorBidi" w:cstheme="majorBidi"/>
          <w:sz w:val="24"/>
          <w:szCs w:val="24"/>
        </w:rPr>
        <w:t xml:space="preserve">the </w:t>
      </w:r>
      <w:r w:rsidR="00D519F8" w:rsidRPr="00391CAA">
        <w:rPr>
          <w:rFonts w:asciiTheme="majorBidi" w:hAnsiTheme="majorBidi" w:cstheme="majorBidi"/>
          <w:sz w:val="24"/>
          <w:szCs w:val="24"/>
        </w:rPr>
        <w:t>Government</w:t>
      </w:r>
      <w:r w:rsidR="00075D59" w:rsidRPr="00391CAA">
        <w:rPr>
          <w:rFonts w:asciiTheme="majorBidi" w:hAnsiTheme="majorBidi" w:cstheme="majorBidi"/>
          <w:sz w:val="24"/>
          <w:szCs w:val="24"/>
        </w:rPr>
        <w:t xml:space="preserve"> </w:t>
      </w:r>
      <w:r w:rsidR="00075D59" w:rsidRPr="00391CAA">
        <w:rPr>
          <w:rFonts w:asciiTheme="majorBidi" w:hAnsiTheme="majorBidi" w:cstheme="majorBidi"/>
          <w:b/>
          <w:bCs/>
          <w:sz w:val="24"/>
          <w:szCs w:val="24"/>
        </w:rPr>
        <w:t>launched a Human Rights Awareness Program (HRAP)</w:t>
      </w:r>
      <w:r w:rsidR="00075D59" w:rsidRPr="00391CAA">
        <w:rPr>
          <w:rFonts w:asciiTheme="majorBidi" w:hAnsiTheme="majorBidi" w:cstheme="majorBidi"/>
          <w:sz w:val="24"/>
          <w:szCs w:val="24"/>
        </w:rPr>
        <w:t xml:space="preserve"> to educate and sensitize the public and office bearers about international human rights commitments and our follow-up actions.</w:t>
      </w:r>
    </w:p>
    <w:p w14:paraId="63B2818B" w14:textId="77777777" w:rsidR="009E6030" w:rsidRPr="00391CAA" w:rsidRDefault="009E6030" w:rsidP="00EB69B0">
      <w:pPr>
        <w:spacing w:line="276" w:lineRule="auto"/>
        <w:jc w:val="both"/>
        <w:rPr>
          <w:rFonts w:asciiTheme="majorBidi" w:hAnsiTheme="majorBidi" w:cstheme="majorBidi"/>
          <w:sz w:val="24"/>
          <w:szCs w:val="24"/>
        </w:rPr>
      </w:pPr>
    </w:p>
    <w:p w14:paraId="5654A312" w14:textId="42E55475" w:rsidR="00A738F4" w:rsidRPr="00391CAA" w:rsidRDefault="00A738F4" w:rsidP="00EB69B0">
      <w:pPr>
        <w:spacing w:line="276" w:lineRule="auto"/>
        <w:jc w:val="both"/>
        <w:rPr>
          <w:rFonts w:asciiTheme="majorBidi" w:hAnsiTheme="majorBidi" w:cstheme="majorBidi"/>
          <w:bCs/>
          <w:sz w:val="24"/>
          <w:szCs w:val="24"/>
        </w:rPr>
      </w:pPr>
      <w:r w:rsidRPr="00391CAA">
        <w:rPr>
          <w:rFonts w:asciiTheme="majorBidi" w:hAnsiTheme="majorBidi" w:cstheme="majorBidi"/>
          <w:bCs/>
          <w:sz w:val="24"/>
          <w:szCs w:val="24"/>
        </w:rPr>
        <w:t>In addition to the existing Treaty Implementation Cells (TIC) at the Federal and Provincial levels, the Government has launched the ‘</w:t>
      </w:r>
      <w:r w:rsidRPr="00391CAA">
        <w:rPr>
          <w:rFonts w:asciiTheme="majorBidi" w:hAnsiTheme="majorBidi" w:cstheme="majorBidi"/>
          <w:b/>
          <w:sz w:val="24"/>
          <w:szCs w:val="24"/>
        </w:rPr>
        <w:t>National Mechanism for Reporting and Follow-up’</w:t>
      </w:r>
      <w:r w:rsidRPr="00391CAA">
        <w:rPr>
          <w:rFonts w:asciiTheme="majorBidi" w:hAnsiTheme="majorBidi" w:cstheme="majorBidi"/>
          <w:bCs/>
          <w:sz w:val="24"/>
          <w:szCs w:val="24"/>
        </w:rPr>
        <w:t xml:space="preserve"> project based on the United Nations guidelines and best practices.  </w:t>
      </w:r>
    </w:p>
    <w:p w14:paraId="2537E1F1" w14:textId="77777777" w:rsidR="0030097D" w:rsidRPr="00391CAA" w:rsidRDefault="0030097D" w:rsidP="00EB69B0">
      <w:pPr>
        <w:spacing w:line="276" w:lineRule="auto"/>
        <w:jc w:val="both"/>
        <w:rPr>
          <w:rFonts w:asciiTheme="majorBidi" w:hAnsiTheme="majorBidi" w:cstheme="majorBidi"/>
          <w:bCs/>
          <w:sz w:val="24"/>
          <w:szCs w:val="24"/>
        </w:rPr>
      </w:pPr>
    </w:p>
    <w:p w14:paraId="2B1DE5B6" w14:textId="4E1C0229" w:rsidR="0035463D" w:rsidRPr="00391CAA" w:rsidRDefault="0030097D"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As part of our effort</w:t>
      </w:r>
      <w:r w:rsidR="00C55465" w:rsidRPr="00391CAA">
        <w:rPr>
          <w:rFonts w:asciiTheme="majorBidi" w:hAnsiTheme="majorBidi" w:cstheme="majorBidi"/>
          <w:sz w:val="24"/>
          <w:szCs w:val="24"/>
        </w:rPr>
        <w:t>s</w:t>
      </w:r>
      <w:r w:rsidRPr="00391CAA">
        <w:rPr>
          <w:rFonts w:asciiTheme="majorBidi" w:hAnsiTheme="majorBidi" w:cstheme="majorBidi"/>
          <w:sz w:val="24"/>
          <w:szCs w:val="24"/>
        </w:rPr>
        <w:t xml:space="preserve"> to develop data-driven policy interventions and strengthen the implementation framework, a </w:t>
      </w:r>
      <w:r w:rsidRPr="00391CAA">
        <w:rPr>
          <w:rFonts w:asciiTheme="majorBidi" w:hAnsiTheme="majorBidi" w:cstheme="majorBidi"/>
          <w:b/>
          <w:bCs/>
          <w:sz w:val="24"/>
          <w:szCs w:val="24"/>
        </w:rPr>
        <w:t>Human Rights Management and Information System (HRIMS)</w:t>
      </w:r>
      <w:r w:rsidRPr="00391CAA">
        <w:rPr>
          <w:rFonts w:asciiTheme="majorBidi" w:hAnsiTheme="majorBidi" w:cstheme="majorBidi"/>
          <w:sz w:val="24"/>
          <w:szCs w:val="24"/>
        </w:rPr>
        <w:t xml:space="preserve"> was established at the Federal and Provincial levels in 2021 for data collection on human rights indicators regularly. </w:t>
      </w:r>
    </w:p>
    <w:p w14:paraId="4129C241" w14:textId="77777777" w:rsidR="00C31AD9" w:rsidRPr="00391CAA" w:rsidRDefault="00C31AD9" w:rsidP="00EB69B0">
      <w:pPr>
        <w:spacing w:line="276" w:lineRule="auto"/>
        <w:jc w:val="both"/>
        <w:rPr>
          <w:rFonts w:asciiTheme="majorBidi" w:hAnsiTheme="majorBidi" w:cstheme="majorBidi"/>
          <w:bCs/>
          <w:sz w:val="24"/>
          <w:szCs w:val="24"/>
        </w:rPr>
      </w:pPr>
    </w:p>
    <w:p w14:paraId="1604175D" w14:textId="3D75DFAF" w:rsidR="0035463D" w:rsidRPr="00391CAA" w:rsidRDefault="0035463D"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The Government has instituted </w:t>
      </w:r>
      <w:r w:rsidR="00C56AA4" w:rsidRPr="00391CAA">
        <w:rPr>
          <w:rFonts w:asciiTheme="majorBidi" w:hAnsiTheme="majorBidi" w:cstheme="majorBidi"/>
          <w:b/>
          <w:bCs/>
          <w:sz w:val="24"/>
          <w:szCs w:val="24"/>
        </w:rPr>
        <w:t>wide-ranging</w:t>
      </w:r>
      <w:r w:rsidRPr="00391CAA">
        <w:rPr>
          <w:rFonts w:asciiTheme="majorBidi" w:hAnsiTheme="majorBidi" w:cstheme="majorBidi"/>
          <w:b/>
          <w:bCs/>
          <w:sz w:val="24"/>
          <w:szCs w:val="24"/>
        </w:rPr>
        <w:t xml:space="preserve"> measures to promote inter-faith harmony and peaceful co-existence</w:t>
      </w:r>
      <w:r w:rsidRPr="00391CAA">
        <w:rPr>
          <w:rFonts w:asciiTheme="majorBidi" w:hAnsiTheme="majorBidi" w:cstheme="majorBidi"/>
          <w:sz w:val="24"/>
          <w:szCs w:val="24"/>
        </w:rPr>
        <w:t xml:space="preserve"> in the country. </w:t>
      </w:r>
    </w:p>
    <w:p w14:paraId="64E056B1" w14:textId="77777777" w:rsidR="00D86527" w:rsidRPr="00391CAA" w:rsidRDefault="00D86527" w:rsidP="00EB69B0">
      <w:pPr>
        <w:spacing w:line="276" w:lineRule="auto"/>
        <w:jc w:val="both"/>
        <w:rPr>
          <w:rFonts w:asciiTheme="majorBidi" w:hAnsiTheme="majorBidi" w:cstheme="majorBidi"/>
          <w:sz w:val="24"/>
          <w:szCs w:val="24"/>
        </w:rPr>
      </w:pPr>
    </w:p>
    <w:p w14:paraId="62885B15" w14:textId="234E1973" w:rsidR="0035463D" w:rsidRPr="00391CAA" w:rsidRDefault="0035463D"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Pakistan’s Electronic Media Regulatory Authority has also issued </w:t>
      </w:r>
      <w:r w:rsidR="00C56AA4" w:rsidRPr="00391CAA">
        <w:rPr>
          <w:rFonts w:asciiTheme="majorBidi" w:hAnsiTheme="majorBidi" w:cstheme="majorBidi"/>
          <w:sz w:val="24"/>
          <w:szCs w:val="24"/>
        </w:rPr>
        <w:t>an advisory to all TV cable operators and media houses to remain vigilant and immediately report any content</w:t>
      </w:r>
      <w:r w:rsidRPr="00391CAA">
        <w:rPr>
          <w:rFonts w:asciiTheme="majorBidi" w:hAnsiTheme="majorBidi" w:cstheme="majorBidi"/>
          <w:sz w:val="24"/>
          <w:szCs w:val="24"/>
        </w:rPr>
        <w:t xml:space="preserve"> that is aimed at inciting religious discrimination and violence. </w:t>
      </w:r>
    </w:p>
    <w:p w14:paraId="673AE019" w14:textId="77777777" w:rsidR="00547E16" w:rsidRPr="00391CAA" w:rsidRDefault="00547E16" w:rsidP="00EB69B0">
      <w:pPr>
        <w:spacing w:line="276" w:lineRule="auto"/>
        <w:jc w:val="both"/>
        <w:rPr>
          <w:rFonts w:asciiTheme="majorBidi" w:hAnsiTheme="majorBidi" w:cstheme="majorBidi"/>
          <w:sz w:val="24"/>
          <w:szCs w:val="24"/>
        </w:rPr>
      </w:pPr>
    </w:p>
    <w:p w14:paraId="4154150E" w14:textId="33310BAE" w:rsidR="00F36D80" w:rsidRPr="00391CAA" w:rsidRDefault="00F36D80"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District Vigilance and Interfaith Harmony Committees have been established to monitor </w:t>
      </w:r>
      <w:r w:rsidR="00C56AA4" w:rsidRPr="00391CAA">
        <w:rPr>
          <w:rFonts w:asciiTheme="majorBidi" w:hAnsiTheme="majorBidi" w:cstheme="majorBidi"/>
          <w:sz w:val="24"/>
          <w:szCs w:val="24"/>
        </w:rPr>
        <w:t xml:space="preserve">the state of religious sites and advance peaceful coexistence through the </w:t>
      </w:r>
      <w:r w:rsidRPr="00391CAA">
        <w:rPr>
          <w:rFonts w:asciiTheme="majorBidi" w:hAnsiTheme="majorBidi" w:cstheme="majorBidi"/>
          <w:sz w:val="24"/>
          <w:szCs w:val="24"/>
        </w:rPr>
        <w:t xml:space="preserve">involvement of religious leaders. </w:t>
      </w:r>
    </w:p>
    <w:p w14:paraId="046FE905" w14:textId="77777777" w:rsidR="006E6515" w:rsidRPr="00391CAA" w:rsidRDefault="006E6515" w:rsidP="00EB69B0">
      <w:pPr>
        <w:spacing w:line="276" w:lineRule="auto"/>
        <w:jc w:val="both"/>
        <w:rPr>
          <w:rFonts w:asciiTheme="majorBidi" w:hAnsiTheme="majorBidi" w:cstheme="majorBidi"/>
          <w:sz w:val="24"/>
          <w:szCs w:val="24"/>
        </w:rPr>
      </w:pPr>
    </w:p>
    <w:p w14:paraId="5D15A7C4" w14:textId="1F717589" w:rsidR="006E6515" w:rsidRPr="00391CAA" w:rsidRDefault="006E6515"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As part of these efforts, Pakistan proudly inaugurated Gurdwara Darbar Sahib Kartarpur in 2019, which is understood to be the world’s largest Sikh Gurdwara. The same year, Pakistan reopened a 1000-year-old Hindu temple in Sialkot, which had remained closed for 70 years.</w:t>
      </w:r>
    </w:p>
    <w:p w14:paraId="5E8ADAA1" w14:textId="77777777" w:rsidR="00DD750A" w:rsidRPr="00391CAA" w:rsidRDefault="00DD750A" w:rsidP="00EB69B0">
      <w:pPr>
        <w:spacing w:line="276" w:lineRule="auto"/>
        <w:jc w:val="both"/>
        <w:rPr>
          <w:rFonts w:asciiTheme="majorBidi" w:hAnsiTheme="majorBidi" w:cstheme="majorBidi"/>
          <w:sz w:val="24"/>
          <w:szCs w:val="24"/>
        </w:rPr>
      </w:pPr>
    </w:p>
    <w:p w14:paraId="1880EE69" w14:textId="06FCFBF6" w:rsidR="00885AA8" w:rsidRPr="00391CAA" w:rsidRDefault="006E6515"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As home to several ancient Buddhists sites, </w:t>
      </w:r>
      <w:r w:rsidR="00DD750A" w:rsidRPr="00391CAA">
        <w:rPr>
          <w:rFonts w:asciiTheme="majorBidi" w:hAnsiTheme="majorBidi" w:cstheme="majorBidi"/>
          <w:sz w:val="24"/>
          <w:szCs w:val="24"/>
        </w:rPr>
        <w:t xml:space="preserve">Pakistan continues to </w:t>
      </w:r>
      <w:r w:rsidRPr="00391CAA">
        <w:rPr>
          <w:rFonts w:asciiTheme="majorBidi" w:hAnsiTheme="majorBidi" w:cstheme="majorBidi"/>
          <w:sz w:val="24"/>
          <w:szCs w:val="24"/>
        </w:rPr>
        <w:t xml:space="preserve">welcome </w:t>
      </w:r>
      <w:r w:rsidR="00DD750A" w:rsidRPr="00391CAA">
        <w:rPr>
          <w:rFonts w:asciiTheme="majorBidi" w:hAnsiTheme="majorBidi" w:cstheme="majorBidi"/>
          <w:sz w:val="24"/>
          <w:szCs w:val="24"/>
        </w:rPr>
        <w:t xml:space="preserve">religious pilgrims </w:t>
      </w:r>
      <w:r w:rsidR="00DD750A" w:rsidRPr="00391CAA">
        <w:rPr>
          <w:rFonts w:asciiTheme="majorBidi" w:hAnsiTheme="majorBidi" w:cstheme="majorBidi"/>
          <w:sz w:val="24"/>
          <w:szCs w:val="24"/>
        </w:rPr>
        <w:lastRenderedPageBreak/>
        <w:t xml:space="preserve">belonging </w:t>
      </w:r>
      <w:r w:rsidRPr="00391CAA">
        <w:rPr>
          <w:rFonts w:asciiTheme="majorBidi" w:hAnsiTheme="majorBidi" w:cstheme="majorBidi"/>
          <w:sz w:val="24"/>
          <w:szCs w:val="24"/>
        </w:rPr>
        <w:t xml:space="preserve">to </w:t>
      </w:r>
      <w:r w:rsidR="00DD750A" w:rsidRPr="00391CAA">
        <w:rPr>
          <w:rFonts w:asciiTheme="majorBidi" w:hAnsiTheme="majorBidi" w:cstheme="majorBidi"/>
          <w:sz w:val="24"/>
          <w:szCs w:val="24"/>
        </w:rPr>
        <w:t xml:space="preserve">Buddhism. </w:t>
      </w:r>
    </w:p>
    <w:p w14:paraId="35CFEDD3" w14:textId="77777777" w:rsidR="00C31AD9" w:rsidRPr="00391CAA" w:rsidRDefault="00C31AD9" w:rsidP="00EB69B0">
      <w:pPr>
        <w:spacing w:line="276" w:lineRule="auto"/>
        <w:jc w:val="both"/>
        <w:rPr>
          <w:rFonts w:asciiTheme="majorBidi" w:hAnsiTheme="majorBidi" w:cstheme="majorBidi"/>
          <w:sz w:val="24"/>
          <w:szCs w:val="24"/>
        </w:rPr>
      </w:pPr>
    </w:p>
    <w:p w14:paraId="76AA21EA" w14:textId="77777777" w:rsidR="00D16BC8" w:rsidRPr="00391CAA" w:rsidRDefault="00A27878" w:rsidP="00EB69B0">
      <w:pPr>
        <w:spacing w:line="276" w:lineRule="auto"/>
        <w:jc w:val="both"/>
        <w:rPr>
          <w:rFonts w:asciiTheme="majorBidi" w:hAnsiTheme="majorBidi" w:cstheme="majorBidi"/>
          <w:b/>
          <w:bCs/>
          <w:sz w:val="24"/>
          <w:szCs w:val="24"/>
        </w:rPr>
      </w:pPr>
      <w:r w:rsidRPr="00391CAA">
        <w:rPr>
          <w:rFonts w:asciiTheme="majorBidi" w:hAnsiTheme="majorBidi" w:cstheme="majorBidi"/>
          <w:b/>
          <w:bCs/>
          <w:sz w:val="24"/>
          <w:szCs w:val="24"/>
        </w:rPr>
        <w:t>Distinguish Experts of the Committee,</w:t>
      </w:r>
    </w:p>
    <w:p w14:paraId="77E40D4F" w14:textId="77777777" w:rsidR="00D16BC8" w:rsidRPr="00391CAA" w:rsidRDefault="00D16BC8" w:rsidP="00EB69B0">
      <w:pPr>
        <w:spacing w:line="276" w:lineRule="auto"/>
        <w:jc w:val="both"/>
        <w:rPr>
          <w:rFonts w:asciiTheme="majorBidi" w:hAnsiTheme="majorBidi" w:cstheme="majorBidi"/>
          <w:sz w:val="24"/>
          <w:szCs w:val="24"/>
        </w:rPr>
      </w:pPr>
    </w:p>
    <w:p w14:paraId="02DF80EC" w14:textId="037B7E2E" w:rsidR="00D16BC8" w:rsidRPr="00391CAA" w:rsidRDefault="00C31AD9"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Pakistan’s engagement with international human rights machinery reflects our commitment to </w:t>
      </w:r>
      <w:r w:rsidR="00C56AA4" w:rsidRPr="00391CAA">
        <w:rPr>
          <w:rFonts w:asciiTheme="majorBidi" w:hAnsiTheme="majorBidi" w:cstheme="majorBidi"/>
          <w:sz w:val="24"/>
          <w:szCs w:val="24"/>
        </w:rPr>
        <w:t xml:space="preserve">strengthening the international normative framework on racial discrimination. Pakistan actively participated in the </w:t>
      </w:r>
      <w:r w:rsidR="00C56AA4" w:rsidRPr="00391CAA">
        <w:rPr>
          <w:rFonts w:asciiTheme="majorBidi" w:hAnsiTheme="majorBidi" w:cstheme="majorBidi"/>
          <w:b/>
          <w:bCs/>
          <w:sz w:val="24"/>
          <w:szCs w:val="24"/>
        </w:rPr>
        <w:t>Durban World Conference and Durban Review Conference</w:t>
      </w:r>
      <w:r w:rsidR="00C56AA4" w:rsidRPr="00391CAA">
        <w:rPr>
          <w:rFonts w:asciiTheme="majorBidi" w:hAnsiTheme="majorBidi" w:cstheme="majorBidi"/>
          <w:sz w:val="24"/>
          <w:szCs w:val="24"/>
        </w:rPr>
        <w:t>, held in 2001 and 2009,</w:t>
      </w:r>
      <w:r w:rsidRPr="00391CAA">
        <w:rPr>
          <w:rFonts w:asciiTheme="majorBidi" w:hAnsiTheme="majorBidi" w:cstheme="majorBidi"/>
          <w:sz w:val="24"/>
          <w:szCs w:val="24"/>
        </w:rPr>
        <w:t xml:space="preserve"> respectively. </w:t>
      </w:r>
      <w:r w:rsidR="006E6515" w:rsidRPr="00391CAA">
        <w:rPr>
          <w:rFonts w:asciiTheme="majorBidi" w:hAnsiTheme="majorBidi" w:cstheme="majorBidi"/>
          <w:sz w:val="24"/>
          <w:szCs w:val="24"/>
        </w:rPr>
        <w:t>Ever since</w:t>
      </w:r>
      <w:r w:rsidRPr="00391CAA">
        <w:rPr>
          <w:rFonts w:asciiTheme="majorBidi" w:hAnsiTheme="majorBidi" w:cstheme="majorBidi"/>
          <w:sz w:val="24"/>
          <w:szCs w:val="24"/>
        </w:rPr>
        <w:t xml:space="preserve">, we have </w:t>
      </w:r>
      <w:r w:rsidR="00C56AA4" w:rsidRPr="00391CAA">
        <w:rPr>
          <w:rFonts w:asciiTheme="majorBidi" w:hAnsiTheme="majorBidi" w:cstheme="majorBidi"/>
          <w:sz w:val="24"/>
          <w:szCs w:val="24"/>
        </w:rPr>
        <w:t>actively participated</w:t>
      </w:r>
      <w:r w:rsidRPr="00391CAA">
        <w:rPr>
          <w:rFonts w:asciiTheme="majorBidi" w:hAnsiTheme="majorBidi" w:cstheme="majorBidi"/>
          <w:sz w:val="24"/>
          <w:szCs w:val="24"/>
        </w:rPr>
        <w:t xml:space="preserve"> in the deliberations of all Durban mechanisms. Besides, we have been cosponsors of resolutions in the General Assembly and Human Rights Council regarding global efforts to combat racism.</w:t>
      </w:r>
    </w:p>
    <w:p w14:paraId="2B4A014A" w14:textId="77777777" w:rsidR="00926399" w:rsidRPr="00391CAA" w:rsidRDefault="00926399" w:rsidP="00EB69B0">
      <w:pPr>
        <w:spacing w:line="276" w:lineRule="auto"/>
        <w:jc w:val="both"/>
        <w:rPr>
          <w:rFonts w:asciiTheme="majorBidi" w:hAnsiTheme="majorBidi" w:cstheme="majorBidi"/>
          <w:sz w:val="24"/>
          <w:szCs w:val="24"/>
        </w:rPr>
      </w:pPr>
    </w:p>
    <w:p w14:paraId="0DFF07B6" w14:textId="173D3449" w:rsidR="00805C9E" w:rsidRPr="00391CAA" w:rsidRDefault="00805C9E"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Similarly, o</w:t>
      </w:r>
      <w:r w:rsidR="00926399" w:rsidRPr="00391CAA">
        <w:rPr>
          <w:rFonts w:asciiTheme="majorBidi" w:hAnsiTheme="majorBidi" w:cstheme="majorBidi"/>
          <w:sz w:val="24"/>
          <w:szCs w:val="24"/>
        </w:rPr>
        <w:t>ur delegation actively participates</w:t>
      </w:r>
      <w:r w:rsidR="007335DB" w:rsidRPr="00391CAA">
        <w:rPr>
          <w:rFonts w:asciiTheme="majorBidi" w:hAnsiTheme="majorBidi" w:cstheme="majorBidi"/>
          <w:sz w:val="24"/>
          <w:szCs w:val="24"/>
        </w:rPr>
        <w:t xml:space="preserve"> </w:t>
      </w:r>
      <w:r w:rsidR="00C31AD9" w:rsidRPr="00391CAA">
        <w:rPr>
          <w:rFonts w:asciiTheme="majorBidi" w:hAnsiTheme="majorBidi" w:cstheme="majorBidi"/>
          <w:sz w:val="24"/>
          <w:szCs w:val="24"/>
        </w:rPr>
        <w:t xml:space="preserve">in and </w:t>
      </w:r>
      <w:r w:rsidR="00C56AA4" w:rsidRPr="00391CAA">
        <w:rPr>
          <w:rFonts w:asciiTheme="majorBidi" w:hAnsiTheme="majorBidi" w:cstheme="majorBidi"/>
          <w:sz w:val="24"/>
          <w:szCs w:val="24"/>
        </w:rPr>
        <w:t>profoundly</w:t>
      </w:r>
      <w:r w:rsidR="00C31AD9" w:rsidRPr="00391CAA">
        <w:rPr>
          <w:rFonts w:asciiTheme="majorBidi" w:hAnsiTheme="majorBidi" w:cstheme="majorBidi"/>
          <w:sz w:val="24"/>
          <w:szCs w:val="24"/>
        </w:rPr>
        <w:t xml:space="preserve"> values the work of the </w:t>
      </w:r>
      <w:r w:rsidR="00DE2A19" w:rsidRPr="00391CAA">
        <w:rPr>
          <w:rFonts w:asciiTheme="majorBidi" w:hAnsiTheme="majorBidi" w:cstheme="majorBidi"/>
          <w:b/>
          <w:bCs/>
          <w:sz w:val="24"/>
          <w:szCs w:val="24"/>
        </w:rPr>
        <w:t>Ad Hoc Committee on the elaboration of complementary standards</w:t>
      </w:r>
      <w:r w:rsidR="00C31AD9" w:rsidRPr="00391CAA">
        <w:rPr>
          <w:rFonts w:asciiTheme="majorBidi" w:hAnsiTheme="majorBidi" w:cstheme="majorBidi"/>
          <w:b/>
          <w:bCs/>
          <w:sz w:val="24"/>
          <w:szCs w:val="24"/>
        </w:rPr>
        <w:t xml:space="preserve"> </w:t>
      </w:r>
      <w:r w:rsidRPr="00391CAA">
        <w:rPr>
          <w:rFonts w:asciiTheme="majorBidi" w:hAnsiTheme="majorBidi" w:cstheme="majorBidi"/>
          <w:sz w:val="24"/>
          <w:szCs w:val="24"/>
        </w:rPr>
        <w:t xml:space="preserve">negotiating the additional protocol to the ICERD. </w:t>
      </w:r>
    </w:p>
    <w:p w14:paraId="0BD793CF" w14:textId="77777777" w:rsidR="00805C9E" w:rsidRPr="00391CAA" w:rsidRDefault="00805C9E" w:rsidP="00EB69B0">
      <w:pPr>
        <w:spacing w:line="276" w:lineRule="auto"/>
        <w:ind w:right="17" w:firstLine="567"/>
        <w:contextualSpacing/>
        <w:jc w:val="both"/>
        <w:rPr>
          <w:rFonts w:asciiTheme="majorBidi" w:hAnsiTheme="majorBidi" w:cstheme="majorBidi"/>
          <w:sz w:val="24"/>
          <w:szCs w:val="24"/>
        </w:rPr>
      </w:pPr>
    </w:p>
    <w:p w14:paraId="726C1AEA" w14:textId="0BF3C536" w:rsidR="001E311A" w:rsidRPr="00391CAA" w:rsidRDefault="00C31AD9" w:rsidP="00EB69B0">
      <w:pPr>
        <w:spacing w:line="276" w:lineRule="auto"/>
        <w:jc w:val="both"/>
        <w:rPr>
          <w:rFonts w:asciiTheme="majorBidi" w:hAnsiTheme="majorBidi" w:cstheme="majorBidi"/>
          <w:b/>
          <w:bCs/>
          <w:sz w:val="24"/>
          <w:szCs w:val="24"/>
        </w:rPr>
      </w:pPr>
      <w:r w:rsidRPr="00391CAA">
        <w:rPr>
          <w:rFonts w:asciiTheme="majorBidi" w:hAnsiTheme="majorBidi" w:cstheme="majorBidi"/>
          <w:b/>
          <w:bCs/>
          <w:sz w:val="24"/>
          <w:szCs w:val="24"/>
        </w:rPr>
        <w:t>D</w:t>
      </w:r>
      <w:r w:rsidR="001E311A" w:rsidRPr="00391CAA">
        <w:rPr>
          <w:rFonts w:asciiTheme="majorBidi" w:hAnsiTheme="majorBidi" w:cstheme="majorBidi"/>
          <w:b/>
          <w:bCs/>
          <w:sz w:val="24"/>
          <w:szCs w:val="24"/>
        </w:rPr>
        <w:t>istinguished Experts of the Committee,</w:t>
      </w:r>
    </w:p>
    <w:p w14:paraId="6C18C9B3" w14:textId="77777777" w:rsidR="008D47EB" w:rsidRPr="00391CAA" w:rsidRDefault="008D47EB" w:rsidP="00EB69B0">
      <w:pPr>
        <w:spacing w:line="276" w:lineRule="auto"/>
        <w:jc w:val="both"/>
        <w:rPr>
          <w:rFonts w:asciiTheme="majorBidi" w:hAnsiTheme="majorBidi" w:cstheme="majorBidi"/>
          <w:sz w:val="24"/>
          <w:szCs w:val="24"/>
        </w:rPr>
      </w:pPr>
    </w:p>
    <w:p w14:paraId="58E2BBA2" w14:textId="73C14CFE" w:rsidR="0068625A" w:rsidRPr="00391CAA" w:rsidRDefault="0068625A"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Like all other nations, </w:t>
      </w:r>
      <w:r w:rsidR="00C56AA4" w:rsidRPr="00391CAA">
        <w:rPr>
          <w:rFonts w:asciiTheme="majorBidi" w:hAnsiTheme="majorBidi" w:cstheme="majorBidi"/>
          <w:sz w:val="24"/>
          <w:szCs w:val="24"/>
        </w:rPr>
        <w:t>global geopolitical and economic trends also affect Pakistan and its society</w:t>
      </w:r>
      <w:r w:rsidRPr="00391CAA">
        <w:rPr>
          <w:rFonts w:asciiTheme="majorBidi" w:hAnsiTheme="majorBidi" w:cstheme="majorBidi"/>
          <w:sz w:val="24"/>
          <w:szCs w:val="24"/>
        </w:rPr>
        <w:t xml:space="preserve">. The conflict in the Middle East, food and energy inflation, rising demands </w:t>
      </w:r>
      <w:r w:rsidR="000F5224" w:rsidRPr="00391CAA">
        <w:rPr>
          <w:rFonts w:asciiTheme="majorBidi" w:hAnsiTheme="majorBidi" w:cstheme="majorBidi"/>
          <w:sz w:val="24"/>
          <w:szCs w:val="24"/>
        </w:rPr>
        <w:t>for</w:t>
      </w:r>
      <w:r w:rsidRPr="00391CAA">
        <w:rPr>
          <w:rFonts w:asciiTheme="majorBidi" w:hAnsiTheme="majorBidi" w:cstheme="majorBidi"/>
          <w:sz w:val="24"/>
          <w:szCs w:val="24"/>
        </w:rPr>
        <w:t xml:space="preserve"> public health services, disinformation, and hate advocacy impact all shades of Pakistani society. </w:t>
      </w:r>
    </w:p>
    <w:p w14:paraId="4052EFE0" w14:textId="77777777" w:rsidR="0068625A" w:rsidRPr="00391CAA" w:rsidRDefault="0068625A" w:rsidP="00EB69B0">
      <w:pPr>
        <w:spacing w:line="276" w:lineRule="auto"/>
        <w:jc w:val="both"/>
        <w:rPr>
          <w:rFonts w:asciiTheme="majorBidi" w:hAnsiTheme="majorBidi" w:cstheme="majorBidi"/>
          <w:sz w:val="24"/>
          <w:szCs w:val="24"/>
        </w:rPr>
      </w:pPr>
    </w:p>
    <w:p w14:paraId="7731B772" w14:textId="194EF73A" w:rsidR="00810FA8" w:rsidRPr="00391CAA" w:rsidRDefault="00810FA8" w:rsidP="00EB69B0">
      <w:pPr>
        <w:pStyle w:val="BodyText"/>
        <w:spacing w:line="276" w:lineRule="auto"/>
        <w:jc w:val="both"/>
        <w:rPr>
          <w:rFonts w:asciiTheme="majorBidi" w:hAnsiTheme="majorBidi" w:cstheme="majorBidi"/>
          <w:sz w:val="24"/>
          <w:szCs w:val="24"/>
        </w:rPr>
      </w:pPr>
      <w:r w:rsidRPr="00391CAA">
        <w:rPr>
          <w:rFonts w:asciiTheme="majorBidi" w:hAnsiTheme="majorBidi" w:cstheme="majorBidi"/>
          <w:sz w:val="24"/>
          <w:szCs w:val="24"/>
        </w:rPr>
        <w:t xml:space="preserve">We understand that advancing human rights is not a one-time exercise but a long-term commitment that entails sustained institution-building, legal reforms, and policy revamping. </w:t>
      </w:r>
    </w:p>
    <w:p w14:paraId="58BA1E85" w14:textId="77777777" w:rsidR="00810FA8" w:rsidRPr="00391CAA" w:rsidRDefault="00810FA8" w:rsidP="00EB69B0">
      <w:pPr>
        <w:spacing w:line="276" w:lineRule="auto"/>
        <w:jc w:val="both"/>
        <w:rPr>
          <w:rFonts w:asciiTheme="majorBidi" w:hAnsiTheme="majorBidi" w:cstheme="majorBidi"/>
          <w:sz w:val="24"/>
          <w:szCs w:val="24"/>
        </w:rPr>
      </w:pPr>
    </w:p>
    <w:p w14:paraId="692AC700" w14:textId="1E437634" w:rsidR="0068625A" w:rsidRPr="00391CAA" w:rsidRDefault="0068625A"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W</w:t>
      </w:r>
      <w:r w:rsidR="00E34021" w:rsidRPr="00391CAA">
        <w:rPr>
          <w:rFonts w:asciiTheme="majorBidi" w:hAnsiTheme="majorBidi" w:cstheme="majorBidi"/>
          <w:sz w:val="24"/>
          <w:szCs w:val="24"/>
        </w:rPr>
        <w:t xml:space="preserve">e </w:t>
      </w:r>
      <w:r w:rsidRPr="00391CAA">
        <w:rPr>
          <w:rFonts w:asciiTheme="majorBidi" w:hAnsiTheme="majorBidi" w:cstheme="majorBidi"/>
          <w:sz w:val="24"/>
          <w:szCs w:val="24"/>
        </w:rPr>
        <w:t>recognize</w:t>
      </w:r>
      <w:r w:rsidR="00E34021" w:rsidRPr="00391CAA">
        <w:rPr>
          <w:rFonts w:asciiTheme="majorBidi" w:hAnsiTheme="majorBidi" w:cstheme="majorBidi"/>
          <w:sz w:val="24"/>
          <w:szCs w:val="24"/>
        </w:rPr>
        <w:t xml:space="preserve"> the human rights challenges </w:t>
      </w:r>
      <w:r w:rsidRPr="00391CAA">
        <w:rPr>
          <w:rFonts w:asciiTheme="majorBidi" w:hAnsiTheme="majorBidi" w:cstheme="majorBidi"/>
          <w:sz w:val="24"/>
          <w:szCs w:val="24"/>
        </w:rPr>
        <w:t xml:space="preserve">and the enormity of the </w:t>
      </w:r>
      <w:r w:rsidR="00C56AA4" w:rsidRPr="00391CAA">
        <w:rPr>
          <w:rFonts w:asciiTheme="majorBidi" w:hAnsiTheme="majorBidi" w:cstheme="majorBidi"/>
          <w:sz w:val="24"/>
          <w:szCs w:val="24"/>
        </w:rPr>
        <w:t>remaining work</w:t>
      </w:r>
      <w:r w:rsidRPr="00391CAA">
        <w:rPr>
          <w:rFonts w:asciiTheme="majorBidi" w:hAnsiTheme="majorBidi" w:cstheme="majorBidi"/>
          <w:sz w:val="24"/>
          <w:szCs w:val="24"/>
        </w:rPr>
        <w:t xml:space="preserve">. This candid acknowledgment is part of our democratic ethos. </w:t>
      </w:r>
    </w:p>
    <w:p w14:paraId="1EB70684" w14:textId="77777777" w:rsidR="0068625A" w:rsidRPr="00391CAA" w:rsidRDefault="0068625A" w:rsidP="00EB69B0">
      <w:pPr>
        <w:spacing w:line="276" w:lineRule="auto"/>
        <w:jc w:val="both"/>
        <w:rPr>
          <w:rFonts w:asciiTheme="majorBidi" w:hAnsiTheme="majorBidi" w:cstheme="majorBidi"/>
          <w:sz w:val="24"/>
          <w:szCs w:val="24"/>
        </w:rPr>
      </w:pPr>
    </w:p>
    <w:p w14:paraId="00A0E360" w14:textId="4BF24F3F" w:rsidR="0068625A" w:rsidRPr="00391CAA" w:rsidRDefault="0068625A"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Our dialogue with the esteemed Committee is a part of that long journey. It has helped us move forward</w:t>
      </w:r>
      <w:r w:rsidR="00C56AA4" w:rsidRPr="00391CAA">
        <w:rPr>
          <w:rFonts w:asciiTheme="majorBidi" w:hAnsiTheme="majorBidi" w:cstheme="majorBidi"/>
          <w:sz w:val="24"/>
          <w:szCs w:val="24"/>
        </w:rPr>
        <w:t>,</w:t>
      </w:r>
      <w:r w:rsidRPr="00391CAA">
        <w:rPr>
          <w:rFonts w:asciiTheme="majorBidi" w:hAnsiTheme="majorBidi" w:cstheme="majorBidi"/>
          <w:sz w:val="24"/>
          <w:szCs w:val="24"/>
        </w:rPr>
        <w:t xml:space="preserve"> and I have presented several areas of progress already made.</w:t>
      </w:r>
    </w:p>
    <w:p w14:paraId="78ABB0F9" w14:textId="77777777" w:rsidR="0068625A" w:rsidRPr="00391CAA" w:rsidRDefault="0068625A" w:rsidP="00EB69B0">
      <w:pPr>
        <w:spacing w:line="276" w:lineRule="auto"/>
        <w:jc w:val="both"/>
        <w:rPr>
          <w:rFonts w:asciiTheme="majorBidi" w:hAnsiTheme="majorBidi" w:cstheme="majorBidi"/>
          <w:sz w:val="24"/>
          <w:szCs w:val="24"/>
        </w:rPr>
      </w:pPr>
    </w:p>
    <w:p w14:paraId="65D8B732" w14:textId="3B489717" w:rsidR="00596E7A" w:rsidRPr="00391CAA" w:rsidRDefault="00596E7A" w:rsidP="00EB69B0">
      <w:pPr>
        <w:pStyle w:val="BodyText"/>
        <w:spacing w:line="276" w:lineRule="auto"/>
        <w:jc w:val="both"/>
        <w:rPr>
          <w:rFonts w:asciiTheme="majorBidi" w:hAnsiTheme="majorBidi" w:cstheme="majorBidi"/>
          <w:sz w:val="24"/>
          <w:szCs w:val="24"/>
        </w:rPr>
      </w:pPr>
      <w:r w:rsidRPr="00391CAA">
        <w:rPr>
          <w:rFonts w:asciiTheme="majorBidi" w:hAnsiTheme="majorBidi" w:cstheme="majorBidi"/>
          <w:sz w:val="24"/>
          <w:szCs w:val="24"/>
        </w:rPr>
        <w:t>Lastly, I would like to introduce the members of my delegatio</w:t>
      </w:r>
      <w:r w:rsidR="003219D9" w:rsidRPr="00391CAA">
        <w:rPr>
          <w:rFonts w:asciiTheme="majorBidi" w:hAnsiTheme="majorBidi" w:cstheme="majorBidi"/>
          <w:sz w:val="24"/>
          <w:szCs w:val="24"/>
        </w:rPr>
        <w:t>n</w:t>
      </w:r>
      <w:r w:rsidR="00E8711D" w:rsidRPr="00391CAA">
        <w:rPr>
          <w:rFonts w:asciiTheme="majorBidi" w:hAnsiTheme="majorBidi" w:cstheme="majorBidi"/>
          <w:sz w:val="24"/>
          <w:szCs w:val="24"/>
        </w:rPr>
        <w:t xml:space="preserve">, which </w:t>
      </w:r>
      <w:r w:rsidR="008A0D8B" w:rsidRPr="00391CAA">
        <w:rPr>
          <w:rFonts w:asciiTheme="majorBidi" w:hAnsiTheme="majorBidi" w:cstheme="majorBidi"/>
          <w:sz w:val="24"/>
          <w:szCs w:val="24"/>
        </w:rPr>
        <w:t xml:space="preserve">includes </w:t>
      </w:r>
      <w:r w:rsidR="006655A4" w:rsidRPr="00391CAA">
        <w:rPr>
          <w:rFonts w:asciiTheme="majorBidi" w:hAnsiTheme="majorBidi" w:cstheme="majorBidi"/>
          <w:sz w:val="24"/>
          <w:szCs w:val="24"/>
        </w:rPr>
        <w:t>Senator Khalil Tahir Sindhu, Mr. Allah Dino Khowaja, Secretary</w:t>
      </w:r>
      <w:r w:rsidR="00B30C6F" w:rsidRPr="00391CAA">
        <w:rPr>
          <w:rFonts w:asciiTheme="majorBidi" w:hAnsiTheme="majorBidi" w:cstheme="majorBidi"/>
          <w:sz w:val="24"/>
          <w:szCs w:val="24"/>
        </w:rPr>
        <w:t xml:space="preserve">, </w:t>
      </w:r>
      <w:r w:rsidR="006655A4" w:rsidRPr="00391CAA">
        <w:rPr>
          <w:rFonts w:asciiTheme="majorBidi" w:hAnsiTheme="majorBidi" w:cstheme="majorBidi"/>
          <w:sz w:val="24"/>
          <w:szCs w:val="24"/>
        </w:rPr>
        <w:t xml:space="preserve">Ministry of Human Rights, Amb. Bilal Ahmad, Permanent Representative, Amb. Zaman Mehdi, Deputy Permanent Representative and other officers from the Mission.  </w:t>
      </w:r>
    </w:p>
    <w:p w14:paraId="7A8B7A7D" w14:textId="77777777" w:rsidR="00292850" w:rsidRPr="00391CAA" w:rsidRDefault="00292850" w:rsidP="00EB69B0">
      <w:pPr>
        <w:pStyle w:val="BodyText"/>
        <w:spacing w:line="276" w:lineRule="auto"/>
        <w:jc w:val="both"/>
        <w:rPr>
          <w:rFonts w:asciiTheme="majorBidi" w:hAnsiTheme="majorBidi" w:cstheme="majorBidi"/>
          <w:sz w:val="24"/>
          <w:szCs w:val="24"/>
        </w:rPr>
      </w:pPr>
    </w:p>
    <w:p w14:paraId="729F79F6" w14:textId="532EF818" w:rsidR="00D16BC8" w:rsidRPr="00391CAA" w:rsidRDefault="00CE1274" w:rsidP="00EB69B0">
      <w:pPr>
        <w:pStyle w:val="BodyText"/>
        <w:spacing w:line="276" w:lineRule="auto"/>
        <w:jc w:val="both"/>
        <w:rPr>
          <w:rFonts w:asciiTheme="majorBidi" w:hAnsiTheme="majorBidi" w:cstheme="majorBidi"/>
          <w:sz w:val="24"/>
          <w:szCs w:val="24"/>
        </w:rPr>
      </w:pPr>
      <w:r w:rsidRPr="00391CAA">
        <w:rPr>
          <w:rFonts w:asciiTheme="majorBidi" w:hAnsiTheme="majorBidi" w:cstheme="majorBidi"/>
          <w:sz w:val="24"/>
          <w:szCs w:val="24"/>
        </w:rPr>
        <w:t>We look forward to a</w:t>
      </w:r>
      <w:r w:rsidR="00D115D4" w:rsidRPr="00391CAA">
        <w:rPr>
          <w:rFonts w:asciiTheme="majorBidi" w:hAnsiTheme="majorBidi" w:cstheme="majorBidi"/>
          <w:sz w:val="24"/>
          <w:szCs w:val="24"/>
        </w:rPr>
        <w:t xml:space="preserve">n enriching </w:t>
      </w:r>
      <w:r w:rsidRPr="00391CAA">
        <w:rPr>
          <w:rFonts w:asciiTheme="majorBidi" w:hAnsiTheme="majorBidi" w:cstheme="majorBidi"/>
          <w:sz w:val="24"/>
          <w:szCs w:val="24"/>
        </w:rPr>
        <w:t xml:space="preserve">discussion </w:t>
      </w:r>
      <w:r w:rsidR="00D626C1" w:rsidRPr="00391CAA">
        <w:rPr>
          <w:rFonts w:asciiTheme="majorBidi" w:hAnsiTheme="majorBidi" w:cstheme="majorBidi"/>
          <w:sz w:val="24"/>
          <w:szCs w:val="24"/>
        </w:rPr>
        <w:t>today</w:t>
      </w:r>
      <w:r w:rsidR="00C56AA4" w:rsidRPr="00391CAA">
        <w:rPr>
          <w:rFonts w:asciiTheme="majorBidi" w:hAnsiTheme="majorBidi" w:cstheme="majorBidi"/>
          <w:sz w:val="24"/>
          <w:szCs w:val="24"/>
        </w:rPr>
        <w:t>,</w:t>
      </w:r>
      <w:r w:rsidR="00D626C1" w:rsidRPr="00391CAA">
        <w:rPr>
          <w:rFonts w:asciiTheme="majorBidi" w:hAnsiTheme="majorBidi" w:cstheme="majorBidi"/>
          <w:sz w:val="24"/>
          <w:szCs w:val="24"/>
        </w:rPr>
        <w:t xml:space="preserve"> </w:t>
      </w:r>
      <w:r w:rsidR="0068625A" w:rsidRPr="00391CAA">
        <w:rPr>
          <w:rFonts w:asciiTheme="majorBidi" w:hAnsiTheme="majorBidi" w:cstheme="majorBidi"/>
          <w:sz w:val="24"/>
          <w:szCs w:val="24"/>
        </w:rPr>
        <w:t xml:space="preserve">and I am confident </w:t>
      </w:r>
      <w:r w:rsidR="00C56AA4" w:rsidRPr="00391CAA">
        <w:rPr>
          <w:rFonts w:asciiTheme="majorBidi" w:hAnsiTheme="majorBidi" w:cstheme="majorBidi"/>
          <w:sz w:val="24"/>
          <w:szCs w:val="24"/>
        </w:rPr>
        <w:t>it will enable us to continue making progress</w:t>
      </w:r>
      <w:r w:rsidR="0068625A" w:rsidRPr="00391CAA">
        <w:rPr>
          <w:rFonts w:asciiTheme="majorBidi" w:hAnsiTheme="majorBidi" w:cstheme="majorBidi"/>
          <w:sz w:val="24"/>
          <w:szCs w:val="24"/>
        </w:rPr>
        <w:t>.</w:t>
      </w:r>
    </w:p>
    <w:p w14:paraId="5D775132" w14:textId="77777777" w:rsidR="0068625A" w:rsidRPr="00391CAA" w:rsidRDefault="0068625A" w:rsidP="00EB69B0">
      <w:pPr>
        <w:pStyle w:val="BodyText"/>
        <w:spacing w:line="276" w:lineRule="auto"/>
        <w:jc w:val="both"/>
        <w:rPr>
          <w:rFonts w:asciiTheme="majorBidi" w:hAnsiTheme="majorBidi" w:cstheme="majorBidi"/>
          <w:sz w:val="24"/>
          <w:szCs w:val="24"/>
        </w:rPr>
      </w:pPr>
    </w:p>
    <w:p w14:paraId="7C3BCC72" w14:textId="1D2AFC8E" w:rsidR="00D16BC8" w:rsidRPr="00391CAA" w:rsidRDefault="00C56AA4" w:rsidP="00EB69B0">
      <w:pPr>
        <w:spacing w:line="276" w:lineRule="auto"/>
        <w:jc w:val="both"/>
        <w:rPr>
          <w:rFonts w:asciiTheme="majorBidi" w:hAnsiTheme="majorBidi" w:cstheme="majorBidi"/>
          <w:sz w:val="24"/>
          <w:szCs w:val="24"/>
        </w:rPr>
      </w:pPr>
      <w:r w:rsidRPr="00391CAA">
        <w:rPr>
          <w:rFonts w:asciiTheme="majorBidi" w:hAnsiTheme="majorBidi" w:cstheme="majorBidi"/>
          <w:sz w:val="24"/>
          <w:szCs w:val="24"/>
        </w:rPr>
        <w:t>Thank you.</w:t>
      </w:r>
    </w:p>
    <w:p w14:paraId="2855B357" w14:textId="00897003" w:rsidR="00D16BC8" w:rsidRPr="00391CAA" w:rsidRDefault="00D16BC8" w:rsidP="00EB69B0">
      <w:pPr>
        <w:pStyle w:val="BodyText"/>
        <w:spacing w:line="276" w:lineRule="auto"/>
        <w:jc w:val="both"/>
        <w:rPr>
          <w:rFonts w:asciiTheme="majorBidi" w:hAnsiTheme="majorBidi" w:cstheme="majorBidi"/>
          <w:sz w:val="24"/>
          <w:szCs w:val="24"/>
        </w:rPr>
      </w:pPr>
    </w:p>
    <w:p w14:paraId="40E9877E" w14:textId="2F82C7EA" w:rsidR="002F4258" w:rsidRPr="00391CAA" w:rsidRDefault="002F4258" w:rsidP="00EB69B0">
      <w:pPr>
        <w:pStyle w:val="BodyText"/>
        <w:spacing w:line="276" w:lineRule="auto"/>
        <w:jc w:val="center"/>
        <w:rPr>
          <w:rFonts w:asciiTheme="majorBidi" w:hAnsiTheme="majorBidi" w:cstheme="majorBidi"/>
          <w:sz w:val="24"/>
          <w:szCs w:val="24"/>
        </w:rPr>
      </w:pPr>
      <w:r w:rsidRPr="00391CAA">
        <w:rPr>
          <w:rFonts w:asciiTheme="majorBidi" w:hAnsiTheme="majorBidi" w:cstheme="majorBidi"/>
          <w:sz w:val="24"/>
          <w:szCs w:val="24"/>
        </w:rPr>
        <w:t>****</w:t>
      </w:r>
    </w:p>
    <w:sectPr w:rsidR="002F4258" w:rsidRPr="00391CAA" w:rsidSect="00260F7E">
      <w:footerReference w:type="even" r:id="rId8"/>
      <w:pgSz w:w="11900" w:h="16820"/>
      <w:pgMar w:top="1134" w:right="1361" w:bottom="1134" w:left="136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14741" w14:textId="77777777" w:rsidR="00255E7B" w:rsidRDefault="00255E7B">
      <w:r>
        <w:separator/>
      </w:r>
    </w:p>
  </w:endnote>
  <w:endnote w:type="continuationSeparator" w:id="0">
    <w:p w14:paraId="2394E0AE" w14:textId="77777777" w:rsidR="00255E7B" w:rsidRDefault="00255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C805" w14:textId="77777777" w:rsidR="00D16BC8" w:rsidRDefault="00D16BC8">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86917" w14:textId="77777777" w:rsidR="00255E7B" w:rsidRDefault="00255E7B">
      <w:r>
        <w:separator/>
      </w:r>
    </w:p>
  </w:footnote>
  <w:footnote w:type="continuationSeparator" w:id="0">
    <w:p w14:paraId="5E97D937" w14:textId="77777777" w:rsidR="00255E7B" w:rsidRDefault="00255E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80D71"/>
    <w:multiLevelType w:val="hybridMultilevel"/>
    <w:tmpl w:val="D7961C90"/>
    <w:lvl w:ilvl="0" w:tplc="4112BCBC">
      <w:start w:val="4"/>
      <w:numFmt w:val="upperRoman"/>
      <w:lvlText w:val="%1."/>
      <w:lvlJc w:val="left"/>
      <w:pPr>
        <w:ind w:left="1985" w:hanging="765"/>
      </w:pPr>
      <w:rPr>
        <w:rFonts w:hint="default"/>
        <w:spacing w:val="-1"/>
        <w:w w:val="83"/>
        <w:lang w:val="en-US" w:eastAsia="en-US" w:bidi="ar-SA"/>
      </w:rPr>
    </w:lvl>
    <w:lvl w:ilvl="1" w:tplc="0F3A9AA8">
      <w:numFmt w:val="bullet"/>
      <w:lvlText w:val="•"/>
      <w:lvlJc w:val="left"/>
      <w:pPr>
        <w:ind w:left="2754" w:hanging="765"/>
      </w:pPr>
      <w:rPr>
        <w:rFonts w:hint="default"/>
        <w:lang w:val="en-US" w:eastAsia="en-US" w:bidi="ar-SA"/>
      </w:rPr>
    </w:lvl>
    <w:lvl w:ilvl="2" w:tplc="C28ADDAE">
      <w:numFmt w:val="bullet"/>
      <w:lvlText w:val="•"/>
      <w:lvlJc w:val="left"/>
      <w:pPr>
        <w:ind w:left="3528" w:hanging="765"/>
      </w:pPr>
      <w:rPr>
        <w:rFonts w:hint="default"/>
        <w:lang w:val="en-US" w:eastAsia="en-US" w:bidi="ar-SA"/>
      </w:rPr>
    </w:lvl>
    <w:lvl w:ilvl="3" w:tplc="D7EC22B4">
      <w:numFmt w:val="bullet"/>
      <w:lvlText w:val="•"/>
      <w:lvlJc w:val="left"/>
      <w:pPr>
        <w:ind w:left="4302" w:hanging="765"/>
      </w:pPr>
      <w:rPr>
        <w:rFonts w:hint="default"/>
        <w:lang w:val="en-US" w:eastAsia="en-US" w:bidi="ar-SA"/>
      </w:rPr>
    </w:lvl>
    <w:lvl w:ilvl="4" w:tplc="941A4A04">
      <w:numFmt w:val="bullet"/>
      <w:lvlText w:val="•"/>
      <w:lvlJc w:val="left"/>
      <w:pPr>
        <w:ind w:left="5076" w:hanging="765"/>
      </w:pPr>
      <w:rPr>
        <w:rFonts w:hint="default"/>
        <w:lang w:val="en-US" w:eastAsia="en-US" w:bidi="ar-SA"/>
      </w:rPr>
    </w:lvl>
    <w:lvl w:ilvl="5" w:tplc="035892D6">
      <w:numFmt w:val="bullet"/>
      <w:lvlText w:val="•"/>
      <w:lvlJc w:val="left"/>
      <w:pPr>
        <w:ind w:left="5850" w:hanging="765"/>
      </w:pPr>
      <w:rPr>
        <w:rFonts w:hint="default"/>
        <w:lang w:val="en-US" w:eastAsia="en-US" w:bidi="ar-SA"/>
      </w:rPr>
    </w:lvl>
    <w:lvl w:ilvl="6" w:tplc="AC3AB626">
      <w:numFmt w:val="bullet"/>
      <w:lvlText w:val="•"/>
      <w:lvlJc w:val="left"/>
      <w:pPr>
        <w:ind w:left="6624" w:hanging="765"/>
      </w:pPr>
      <w:rPr>
        <w:rFonts w:hint="default"/>
        <w:lang w:val="en-US" w:eastAsia="en-US" w:bidi="ar-SA"/>
      </w:rPr>
    </w:lvl>
    <w:lvl w:ilvl="7" w:tplc="562C3348">
      <w:numFmt w:val="bullet"/>
      <w:lvlText w:val="•"/>
      <w:lvlJc w:val="left"/>
      <w:pPr>
        <w:ind w:left="7398" w:hanging="765"/>
      </w:pPr>
      <w:rPr>
        <w:rFonts w:hint="default"/>
        <w:lang w:val="en-US" w:eastAsia="en-US" w:bidi="ar-SA"/>
      </w:rPr>
    </w:lvl>
    <w:lvl w:ilvl="8" w:tplc="D27423AA">
      <w:numFmt w:val="bullet"/>
      <w:lvlText w:val="•"/>
      <w:lvlJc w:val="left"/>
      <w:pPr>
        <w:ind w:left="8172" w:hanging="765"/>
      </w:pPr>
      <w:rPr>
        <w:rFonts w:hint="default"/>
        <w:lang w:val="en-US" w:eastAsia="en-US" w:bidi="ar-SA"/>
      </w:rPr>
    </w:lvl>
  </w:abstractNum>
  <w:abstractNum w:abstractNumId="1" w15:restartNumberingAfterBreak="0">
    <w:nsid w:val="27440CE1"/>
    <w:multiLevelType w:val="hybridMultilevel"/>
    <w:tmpl w:val="E23815BE"/>
    <w:lvl w:ilvl="0" w:tplc="10C6CBB2">
      <w:start w:val="1"/>
      <w:numFmt w:val="lowerRoman"/>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41FC2716"/>
    <w:multiLevelType w:val="hybridMultilevel"/>
    <w:tmpl w:val="7DD6177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4AC948C1"/>
    <w:multiLevelType w:val="hybridMultilevel"/>
    <w:tmpl w:val="037634D4"/>
    <w:lvl w:ilvl="0" w:tplc="3C48F65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0A05EE"/>
    <w:multiLevelType w:val="hybridMultilevel"/>
    <w:tmpl w:val="7B2CB094"/>
    <w:lvl w:ilvl="0" w:tplc="B9626134">
      <w:start w:val="3"/>
      <w:numFmt w:val="decimal"/>
      <w:lvlText w:val="%1"/>
      <w:lvlJc w:val="left"/>
      <w:pPr>
        <w:ind w:left="986" w:hanging="368"/>
      </w:pPr>
      <w:rPr>
        <w:rFonts w:hint="default"/>
        <w:spacing w:val="0"/>
        <w:w w:val="108"/>
        <w:lang w:val="en-US" w:eastAsia="en-US" w:bidi="ar-SA"/>
      </w:rPr>
    </w:lvl>
    <w:lvl w:ilvl="1" w:tplc="9990D606">
      <w:numFmt w:val="bullet"/>
      <w:lvlText w:val="•"/>
      <w:lvlJc w:val="left"/>
      <w:pPr>
        <w:ind w:left="1854" w:hanging="368"/>
      </w:pPr>
      <w:rPr>
        <w:rFonts w:hint="default"/>
        <w:lang w:val="en-US" w:eastAsia="en-US" w:bidi="ar-SA"/>
      </w:rPr>
    </w:lvl>
    <w:lvl w:ilvl="2" w:tplc="2B1AFC6C">
      <w:numFmt w:val="bullet"/>
      <w:lvlText w:val="•"/>
      <w:lvlJc w:val="left"/>
      <w:pPr>
        <w:ind w:left="2728" w:hanging="368"/>
      </w:pPr>
      <w:rPr>
        <w:rFonts w:hint="default"/>
        <w:lang w:val="en-US" w:eastAsia="en-US" w:bidi="ar-SA"/>
      </w:rPr>
    </w:lvl>
    <w:lvl w:ilvl="3" w:tplc="87AA2562">
      <w:numFmt w:val="bullet"/>
      <w:lvlText w:val="•"/>
      <w:lvlJc w:val="left"/>
      <w:pPr>
        <w:ind w:left="3602" w:hanging="368"/>
      </w:pPr>
      <w:rPr>
        <w:rFonts w:hint="default"/>
        <w:lang w:val="en-US" w:eastAsia="en-US" w:bidi="ar-SA"/>
      </w:rPr>
    </w:lvl>
    <w:lvl w:ilvl="4" w:tplc="A29E2D6C">
      <w:numFmt w:val="bullet"/>
      <w:lvlText w:val="•"/>
      <w:lvlJc w:val="left"/>
      <w:pPr>
        <w:ind w:left="4476" w:hanging="368"/>
      </w:pPr>
      <w:rPr>
        <w:rFonts w:hint="default"/>
        <w:lang w:val="en-US" w:eastAsia="en-US" w:bidi="ar-SA"/>
      </w:rPr>
    </w:lvl>
    <w:lvl w:ilvl="5" w:tplc="F5D8E2AE">
      <w:numFmt w:val="bullet"/>
      <w:lvlText w:val="•"/>
      <w:lvlJc w:val="left"/>
      <w:pPr>
        <w:ind w:left="5350" w:hanging="368"/>
      </w:pPr>
      <w:rPr>
        <w:rFonts w:hint="default"/>
        <w:lang w:val="en-US" w:eastAsia="en-US" w:bidi="ar-SA"/>
      </w:rPr>
    </w:lvl>
    <w:lvl w:ilvl="6" w:tplc="DAB6160C">
      <w:numFmt w:val="bullet"/>
      <w:lvlText w:val="•"/>
      <w:lvlJc w:val="left"/>
      <w:pPr>
        <w:ind w:left="6224" w:hanging="368"/>
      </w:pPr>
      <w:rPr>
        <w:rFonts w:hint="default"/>
        <w:lang w:val="en-US" w:eastAsia="en-US" w:bidi="ar-SA"/>
      </w:rPr>
    </w:lvl>
    <w:lvl w:ilvl="7" w:tplc="1E76EE4A">
      <w:numFmt w:val="bullet"/>
      <w:lvlText w:val="•"/>
      <w:lvlJc w:val="left"/>
      <w:pPr>
        <w:ind w:left="7098" w:hanging="368"/>
      </w:pPr>
      <w:rPr>
        <w:rFonts w:hint="default"/>
        <w:lang w:val="en-US" w:eastAsia="en-US" w:bidi="ar-SA"/>
      </w:rPr>
    </w:lvl>
    <w:lvl w:ilvl="8" w:tplc="35C41DB8">
      <w:numFmt w:val="bullet"/>
      <w:lvlText w:val="•"/>
      <w:lvlJc w:val="left"/>
      <w:pPr>
        <w:ind w:left="7972" w:hanging="368"/>
      </w:pPr>
      <w:rPr>
        <w:rFonts w:hint="default"/>
        <w:lang w:val="en-US" w:eastAsia="en-US" w:bidi="ar-SA"/>
      </w:rPr>
    </w:lvl>
  </w:abstractNum>
  <w:abstractNum w:abstractNumId="5" w15:restartNumberingAfterBreak="0">
    <w:nsid w:val="7FD55E39"/>
    <w:multiLevelType w:val="hybridMultilevel"/>
    <w:tmpl w:val="7C2E54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6183014">
    <w:abstractNumId w:val="4"/>
  </w:num>
  <w:num w:numId="2" w16cid:durableId="6294893">
    <w:abstractNumId w:val="0"/>
  </w:num>
  <w:num w:numId="3" w16cid:durableId="934048598">
    <w:abstractNumId w:val="1"/>
  </w:num>
  <w:num w:numId="4" w16cid:durableId="404454272">
    <w:abstractNumId w:val="3"/>
  </w:num>
  <w:num w:numId="5" w16cid:durableId="819811996">
    <w:abstractNumId w:val="5"/>
  </w:num>
  <w:num w:numId="6" w16cid:durableId="748308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C8"/>
    <w:rsid w:val="00000758"/>
    <w:rsid w:val="00010754"/>
    <w:rsid w:val="00010967"/>
    <w:rsid w:val="00010D9B"/>
    <w:rsid w:val="00012FFC"/>
    <w:rsid w:val="0002067E"/>
    <w:rsid w:val="000207D3"/>
    <w:rsid w:val="00045192"/>
    <w:rsid w:val="000461EE"/>
    <w:rsid w:val="0004650A"/>
    <w:rsid w:val="00050CBF"/>
    <w:rsid w:val="000550A7"/>
    <w:rsid w:val="0005771A"/>
    <w:rsid w:val="00066713"/>
    <w:rsid w:val="00067220"/>
    <w:rsid w:val="000711A4"/>
    <w:rsid w:val="00072002"/>
    <w:rsid w:val="000721B2"/>
    <w:rsid w:val="00075D59"/>
    <w:rsid w:val="000778A2"/>
    <w:rsid w:val="00082A59"/>
    <w:rsid w:val="00085D37"/>
    <w:rsid w:val="00086DEB"/>
    <w:rsid w:val="00090E54"/>
    <w:rsid w:val="00094BB6"/>
    <w:rsid w:val="0009652F"/>
    <w:rsid w:val="000A088A"/>
    <w:rsid w:val="000A234B"/>
    <w:rsid w:val="000A2505"/>
    <w:rsid w:val="000A440F"/>
    <w:rsid w:val="000A557C"/>
    <w:rsid w:val="000B1E87"/>
    <w:rsid w:val="000B3680"/>
    <w:rsid w:val="000B3F9E"/>
    <w:rsid w:val="000B404C"/>
    <w:rsid w:val="000B6F05"/>
    <w:rsid w:val="000C486A"/>
    <w:rsid w:val="000C4C8F"/>
    <w:rsid w:val="000C5E4D"/>
    <w:rsid w:val="000C663B"/>
    <w:rsid w:val="000D0E44"/>
    <w:rsid w:val="000D309B"/>
    <w:rsid w:val="000D3BD3"/>
    <w:rsid w:val="000D4F64"/>
    <w:rsid w:val="000D6863"/>
    <w:rsid w:val="000D7334"/>
    <w:rsid w:val="000F4B68"/>
    <w:rsid w:val="000F5224"/>
    <w:rsid w:val="000F57C8"/>
    <w:rsid w:val="00100119"/>
    <w:rsid w:val="00100F6C"/>
    <w:rsid w:val="0010205A"/>
    <w:rsid w:val="001110D2"/>
    <w:rsid w:val="00111B59"/>
    <w:rsid w:val="001155D1"/>
    <w:rsid w:val="00116B7A"/>
    <w:rsid w:val="00117E94"/>
    <w:rsid w:val="00140E80"/>
    <w:rsid w:val="00141FC3"/>
    <w:rsid w:val="001423ED"/>
    <w:rsid w:val="001425B9"/>
    <w:rsid w:val="00143699"/>
    <w:rsid w:val="00145C71"/>
    <w:rsid w:val="00145D8B"/>
    <w:rsid w:val="00146FF4"/>
    <w:rsid w:val="001513CE"/>
    <w:rsid w:val="001517A0"/>
    <w:rsid w:val="00152EFE"/>
    <w:rsid w:val="0015365D"/>
    <w:rsid w:val="00157AD2"/>
    <w:rsid w:val="00157DD3"/>
    <w:rsid w:val="001611AC"/>
    <w:rsid w:val="001719E2"/>
    <w:rsid w:val="00173B39"/>
    <w:rsid w:val="001771B8"/>
    <w:rsid w:val="00181887"/>
    <w:rsid w:val="00181BFD"/>
    <w:rsid w:val="00183D99"/>
    <w:rsid w:val="001920A0"/>
    <w:rsid w:val="00197609"/>
    <w:rsid w:val="00197FFC"/>
    <w:rsid w:val="001A0327"/>
    <w:rsid w:val="001A051F"/>
    <w:rsid w:val="001A12F7"/>
    <w:rsid w:val="001A6041"/>
    <w:rsid w:val="001A60C2"/>
    <w:rsid w:val="001B07BA"/>
    <w:rsid w:val="001B1CA7"/>
    <w:rsid w:val="001B2078"/>
    <w:rsid w:val="001C27C0"/>
    <w:rsid w:val="001C3E0D"/>
    <w:rsid w:val="001D0FCF"/>
    <w:rsid w:val="001D24CB"/>
    <w:rsid w:val="001D2E6D"/>
    <w:rsid w:val="001D33C6"/>
    <w:rsid w:val="001D5DC0"/>
    <w:rsid w:val="001D7265"/>
    <w:rsid w:val="001D776B"/>
    <w:rsid w:val="001E311A"/>
    <w:rsid w:val="001E66C6"/>
    <w:rsid w:val="001F605B"/>
    <w:rsid w:val="001F68EF"/>
    <w:rsid w:val="00207C63"/>
    <w:rsid w:val="00220E90"/>
    <w:rsid w:val="00223855"/>
    <w:rsid w:val="00224279"/>
    <w:rsid w:val="00224E45"/>
    <w:rsid w:val="00232875"/>
    <w:rsid w:val="00232B3A"/>
    <w:rsid w:val="002349A7"/>
    <w:rsid w:val="0024096F"/>
    <w:rsid w:val="002425A4"/>
    <w:rsid w:val="00244738"/>
    <w:rsid w:val="00251DF3"/>
    <w:rsid w:val="00255401"/>
    <w:rsid w:val="00255E7B"/>
    <w:rsid w:val="00257204"/>
    <w:rsid w:val="0025721B"/>
    <w:rsid w:val="00260F7E"/>
    <w:rsid w:val="00261712"/>
    <w:rsid w:val="00265792"/>
    <w:rsid w:val="00270760"/>
    <w:rsid w:val="00271E76"/>
    <w:rsid w:val="00271F9E"/>
    <w:rsid w:val="00273002"/>
    <w:rsid w:val="002760F8"/>
    <w:rsid w:val="00277916"/>
    <w:rsid w:val="00277ABF"/>
    <w:rsid w:val="00277DE9"/>
    <w:rsid w:val="0028096C"/>
    <w:rsid w:val="00280B5A"/>
    <w:rsid w:val="00285095"/>
    <w:rsid w:val="0029071D"/>
    <w:rsid w:val="00292850"/>
    <w:rsid w:val="00292D9D"/>
    <w:rsid w:val="002A1171"/>
    <w:rsid w:val="002A3B42"/>
    <w:rsid w:val="002A5374"/>
    <w:rsid w:val="002A57F2"/>
    <w:rsid w:val="002A7565"/>
    <w:rsid w:val="002B2355"/>
    <w:rsid w:val="002B4489"/>
    <w:rsid w:val="002B5E26"/>
    <w:rsid w:val="002B695B"/>
    <w:rsid w:val="002B76E8"/>
    <w:rsid w:val="002C00C0"/>
    <w:rsid w:val="002C33BC"/>
    <w:rsid w:val="002C474B"/>
    <w:rsid w:val="002C5F07"/>
    <w:rsid w:val="002C64B9"/>
    <w:rsid w:val="002C7C93"/>
    <w:rsid w:val="002D2261"/>
    <w:rsid w:val="002D45CA"/>
    <w:rsid w:val="002D4901"/>
    <w:rsid w:val="002D5DFC"/>
    <w:rsid w:val="002D74BF"/>
    <w:rsid w:val="002E1CEF"/>
    <w:rsid w:val="002E2AA5"/>
    <w:rsid w:val="002E4BB1"/>
    <w:rsid w:val="002F1618"/>
    <w:rsid w:val="002F1E0F"/>
    <w:rsid w:val="002F4258"/>
    <w:rsid w:val="002F5F26"/>
    <w:rsid w:val="002F76C4"/>
    <w:rsid w:val="0030097D"/>
    <w:rsid w:val="0030575A"/>
    <w:rsid w:val="00305B7B"/>
    <w:rsid w:val="003103C7"/>
    <w:rsid w:val="00311AF6"/>
    <w:rsid w:val="00313446"/>
    <w:rsid w:val="00314E2D"/>
    <w:rsid w:val="00316235"/>
    <w:rsid w:val="00316B98"/>
    <w:rsid w:val="0032030C"/>
    <w:rsid w:val="003219D9"/>
    <w:rsid w:val="00321CFE"/>
    <w:rsid w:val="00327CE0"/>
    <w:rsid w:val="00333BBD"/>
    <w:rsid w:val="00335CCB"/>
    <w:rsid w:val="0034309B"/>
    <w:rsid w:val="0034531D"/>
    <w:rsid w:val="00345559"/>
    <w:rsid w:val="0035463D"/>
    <w:rsid w:val="003602A2"/>
    <w:rsid w:val="00361430"/>
    <w:rsid w:val="003619E0"/>
    <w:rsid w:val="00370634"/>
    <w:rsid w:val="00383831"/>
    <w:rsid w:val="003848C5"/>
    <w:rsid w:val="003854A1"/>
    <w:rsid w:val="0038767E"/>
    <w:rsid w:val="00391CAA"/>
    <w:rsid w:val="0039448F"/>
    <w:rsid w:val="003A12EB"/>
    <w:rsid w:val="003A4180"/>
    <w:rsid w:val="003A46F8"/>
    <w:rsid w:val="003A4ED9"/>
    <w:rsid w:val="003A5BB6"/>
    <w:rsid w:val="003A678E"/>
    <w:rsid w:val="003C0736"/>
    <w:rsid w:val="003C3184"/>
    <w:rsid w:val="003C64E8"/>
    <w:rsid w:val="003D4853"/>
    <w:rsid w:val="003D53A4"/>
    <w:rsid w:val="003E15BE"/>
    <w:rsid w:val="003E1EE8"/>
    <w:rsid w:val="003E2EB5"/>
    <w:rsid w:val="003E346F"/>
    <w:rsid w:val="003E5142"/>
    <w:rsid w:val="003F07E7"/>
    <w:rsid w:val="003F22E0"/>
    <w:rsid w:val="00401945"/>
    <w:rsid w:val="00404B44"/>
    <w:rsid w:val="00411AA9"/>
    <w:rsid w:val="004141AF"/>
    <w:rsid w:val="0041562D"/>
    <w:rsid w:val="004158B6"/>
    <w:rsid w:val="00416D93"/>
    <w:rsid w:val="004174B0"/>
    <w:rsid w:val="00417B4A"/>
    <w:rsid w:val="00417C5F"/>
    <w:rsid w:val="0042066A"/>
    <w:rsid w:val="00421358"/>
    <w:rsid w:val="004267DA"/>
    <w:rsid w:val="0042754B"/>
    <w:rsid w:val="00433DAB"/>
    <w:rsid w:val="00435280"/>
    <w:rsid w:val="0043705A"/>
    <w:rsid w:val="004378DD"/>
    <w:rsid w:val="00441B69"/>
    <w:rsid w:val="00441D05"/>
    <w:rsid w:val="00441F6B"/>
    <w:rsid w:val="004520FB"/>
    <w:rsid w:val="00452EEB"/>
    <w:rsid w:val="00456E4D"/>
    <w:rsid w:val="0046176E"/>
    <w:rsid w:val="0046355F"/>
    <w:rsid w:val="00466BA6"/>
    <w:rsid w:val="00466E56"/>
    <w:rsid w:val="004723F9"/>
    <w:rsid w:val="00475582"/>
    <w:rsid w:val="00475FF5"/>
    <w:rsid w:val="00477819"/>
    <w:rsid w:val="00484ADD"/>
    <w:rsid w:val="00491E64"/>
    <w:rsid w:val="0049440B"/>
    <w:rsid w:val="00495322"/>
    <w:rsid w:val="004A6969"/>
    <w:rsid w:val="004B10C7"/>
    <w:rsid w:val="004B29A7"/>
    <w:rsid w:val="004B2BCD"/>
    <w:rsid w:val="004B2D50"/>
    <w:rsid w:val="004B70C1"/>
    <w:rsid w:val="004B7A1D"/>
    <w:rsid w:val="004B7A3E"/>
    <w:rsid w:val="004B7D89"/>
    <w:rsid w:val="004C28B5"/>
    <w:rsid w:val="004C37BB"/>
    <w:rsid w:val="004C59C6"/>
    <w:rsid w:val="004D110D"/>
    <w:rsid w:val="004D1676"/>
    <w:rsid w:val="004D4559"/>
    <w:rsid w:val="004D4B34"/>
    <w:rsid w:val="004E28C4"/>
    <w:rsid w:val="004E4C84"/>
    <w:rsid w:val="004E6879"/>
    <w:rsid w:val="004E724C"/>
    <w:rsid w:val="004F2A11"/>
    <w:rsid w:val="004F3269"/>
    <w:rsid w:val="004F547F"/>
    <w:rsid w:val="0050352D"/>
    <w:rsid w:val="00503861"/>
    <w:rsid w:val="0050469A"/>
    <w:rsid w:val="005047E9"/>
    <w:rsid w:val="00505636"/>
    <w:rsid w:val="00514980"/>
    <w:rsid w:val="0051532A"/>
    <w:rsid w:val="00523387"/>
    <w:rsid w:val="00524AD1"/>
    <w:rsid w:val="00535212"/>
    <w:rsid w:val="00535FBC"/>
    <w:rsid w:val="00536D61"/>
    <w:rsid w:val="00546786"/>
    <w:rsid w:val="00546C4D"/>
    <w:rsid w:val="00547E16"/>
    <w:rsid w:val="0055791D"/>
    <w:rsid w:val="00560A0A"/>
    <w:rsid w:val="0056291A"/>
    <w:rsid w:val="00562EDD"/>
    <w:rsid w:val="00567F54"/>
    <w:rsid w:val="00571295"/>
    <w:rsid w:val="00572156"/>
    <w:rsid w:val="00576398"/>
    <w:rsid w:val="0057641C"/>
    <w:rsid w:val="00576FB2"/>
    <w:rsid w:val="0057793D"/>
    <w:rsid w:val="00582EAB"/>
    <w:rsid w:val="00587FF0"/>
    <w:rsid w:val="00596E7A"/>
    <w:rsid w:val="005A29F7"/>
    <w:rsid w:val="005A5059"/>
    <w:rsid w:val="005B4663"/>
    <w:rsid w:val="005B5EC6"/>
    <w:rsid w:val="005C2086"/>
    <w:rsid w:val="005C2DFA"/>
    <w:rsid w:val="005C58D5"/>
    <w:rsid w:val="005C6864"/>
    <w:rsid w:val="005C7B43"/>
    <w:rsid w:val="005D2402"/>
    <w:rsid w:val="005D3488"/>
    <w:rsid w:val="005D35DA"/>
    <w:rsid w:val="005D6F54"/>
    <w:rsid w:val="005E14FA"/>
    <w:rsid w:val="005E44F5"/>
    <w:rsid w:val="005E54B5"/>
    <w:rsid w:val="005E58BC"/>
    <w:rsid w:val="005E58F9"/>
    <w:rsid w:val="005E6701"/>
    <w:rsid w:val="005F2778"/>
    <w:rsid w:val="005F2BBB"/>
    <w:rsid w:val="005F563F"/>
    <w:rsid w:val="005F63CF"/>
    <w:rsid w:val="00602043"/>
    <w:rsid w:val="0060285C"/>
    <w:rsid w:val="00615AA8"/>
    <w:rsid w:val="006240B7"/>
    <w:rsid w:val="0062719C"/>
    <w:rsid w:val="0063764C"/>
    <w:rsid w:val="00642CC5"/>
    <w:rsid w:val="00643B28"/>
    <w:rsid w:val="00643F7D"/>
    <w:rsid w:val="0064487B"/>
    <w:rsid w:val="006453E2"/>
    <w:rsid w:val="00652D19"/>
    <w:rsid w:val="00653732"/>
    <w:rsid w:val="0066288A"/>
    <w:rsid w:val="00662962"/>
    <w:rsid w:val="00662B9A"/>
    <w:rsid w:val="00664EF6"/>
    <w:rsid w:val="006655A4"/>
    <w:rsid w:val="00667776"/>
    <w:rsid w:val="00670975"/>
    <w:rsid w:val="00673ADD"/>
    <w:rsid w:val="00676E7D"/>
    <w:rsid w:val="00680254"/>
    <w:rsid w:val="00680FAC"/>
    <w:rsid w:val="00683044"/>
    <w:rsid w:val="00683790"/>
    <w:rsid w:val="00683E66"/>
    <w:rsid w:val="00685752"/>
    <w:rsid w:val="0068625A"/>
    <w:rsid w:val="00693753"/>
    <w:rsid w:val="00695379"/>
    <w:rsid w:val="00696756"/>
    <w:rsid w:val="006973B4"/>
    <w:rsid w:val="006A2C4E"/>
    <w:rsid w:val="006B286C"/>
    <w:rsid w:val="006B3E0C"/>
    <w:rsid w:val="006C46F2"/>
    <w:rsid w:val="006C57B5"/>
    <w:rsid w:val="006C75EF"/>
    <w:rsid w:val="006D1368"/>
    <w:rsid w:val="006D64C4"/>
    <w:rsid w:val="006E0ECF"/>
    <w:rsid w:val="006E1988"/>
    <w:rsid w:val="006E6515"/>
    <w:rsid w:val="006E6698"/>
    <w:rsid w:val="006F4115"/>
    <w:rsid w:val="006F6172"/>
    <w:rsid w:val="007018F6"/>
    <w:rsid w:val="0070401C"/>
    <w:rsid w:val="00704319"/>
    <w:rsid w:val="00707046"/>
    <w:rsid w:val="007133F6"/>
    <w:rsid w:val="0071726B"/>
    <w:rsid w:val="00731800"/>
    <w:rsid w:val="007335DB"/>
    <w:rsid w:val="00733659"/>
    <w:rsid w:val="00733C94"/>
    <w:rsid w:val="00734B59"/>
    <w:rsid w:val="00744B2D"/>
    <w:rsid w:val="00746458"/>
    <w:rsid w:val="007566DC"/>
    <w:rsid w:val="0076164A"/>
    <w:rsid w:val="00762007"/>
    <w:rsid w:val="007638D5"/>
    <w:rsid w:val="0076738E"/>
    <w:rsid w:val="00767502"/>
    <w:rsid w:val="007767CB"/>
    <w:rsid w:val="00777DAA"/>
    <w:rsid w:val="00781474"/>
    <w:rsid w:val="00781878"/>
    <w:rsid w:val="00785BFE"/>
    <w:rsid w:val="00793185"/>
    <w:rsid w:val="00795ED7"/>
    <w:rsid w:val="0079708C"/>
    <w:rsid w:val="00797B83"/>
    <w:rsid w:val="007A3B60"/>
    <w:rsid w:val="007A3F30"/>
    <w:rsid w:val="007A46EB"/>
    <w:rsid w:val="007A4906"/>
    <w:rsid w:val="007B2FBC"/>
    <w:rsid w:val="007B565A"/>
    <w:rsid w:val="007C0CC0"/>
    <w:rsid w:val="007C1F66"/>
    <w:rsid w:val="007C25AC"/>
    <w:rsid w:val="007C7A25"/>
    <w:rsid w:val="007D23B7"/>
    <w:rsid w:val="007D290F"/>
    <w:rsid w:val="007E4C84"/>
    <w:rsid w:val="007E5634"/>
    <w:rsid w:val="007F207C"/>
    <w:rsid w:val="007F71D7"/>
    <w:rsid w:val="00801B9B"/>
    <w:rsid w:val="00803E0A"/>
    <w:rsid w:val="00805C9E"/>
    <w:rsid w:val="00810FA8"/>
    <w:rsid w:val="00812B33"/>
    <w:rsid w:val="00814433"/>
    <w:rsid w:val="0082011E"/>
    <w:rsid w:val="00823638"/>
    <w:rsid w:val="008255DE"/>
    <w:rsid w:val="00830BBD"/>
    <w:rsid w:val="00831D95"/>
    <w:rsid w:val="00832697"/>
    <w:rsid w:val="00840ECE"/>
    <w:rsid w:val="00850190"/>
    <w:rsid w:val="00851113"/>
    <w:rsid w:val="008554CA"/>
    <w:rsid w:val="00857435"/>
    <w:rsid w:val="00860127"/>
    <w:rsid w:val="00861274"/>
    <w:rsid w:val="00861767"/>
    <w:rsid w:val="008622E9"/>
    <w:rsid w:val="008639EE"/>
    <w:rsid w:val="00863C67"/>
    <w:rsid w:val="00863DB6"/>
    <w:rsid w:val="00871DEE"/>
    <w:rsid w:val="008720F3"/>
    <w:rsid w:val="00881CFA"/>
    <w:rsid w:val="00885581"/>
    <w:rsid w:val="00885AA8"/>
    <w:rsid w:val="00894639"/>
    <w:rsid w:val="008A0D8B"/>
    <w:rsid w:val="008A0E6B"/>
    <w:rsid w:val="008A1F1D"/>
    <w:rsid w:val="008B254F"/>
    <w:rsid w:val="008B3552"/>
    <w:rsid w:val="008B401F"/>
    <w:rsid w:val="008B7436"/>
    <w:rsid w:val="008C0620"/>
    <w:rsid w:val="008C2754"/>
    <w:rsid w:val="008C3317"/>
    <w:rsid w:val="008C7561"/>
    <w:rsid w:val="008D27F5"/>
    <w:rsid w:val="008D47EB"/>
    <w:rsid w:val="008D4849"/>
    <w:rsid w:val="008D56A1"/>
    <w:rsid w:val="008E0281"/>
    <w:rsid w:val="008E0688"/>
    <w:rsid w:val="008E0AAD"/>
    <w:rsid w:val="008E35EC"/>
    <w:rsid w:val="008E3F2B"/>
    <w:rsid w:val="008E49BF"/>
    <w:rsid w:val="008F2E9F"/>
    <w:rsid w:val="008F7684"/>
    <w:rsid w:val="00901191"/>
    <w:rsid w:val="00903DF4"/>
    <w:rsid w:val="00904F16"/>
    <w:rsid w:val="00905CDA"/>
    <w:rsid w:val="00906AA4"/>
    <w:rsid w:val="00906D64"/>
    <w:rsid w:val="00913B56"/>
    <w:rsid w:val="009147CF"/>
    <w:rsid w:val="00926399"/>
    <w:rsid w:val="00927D49"/>
    <w:rsid w:val="009378A9"/>
    <w:rsid w:val="00941BC6"/>
    <w:rsid w:val="009529B0"/>
    <w:rsid w:val="00953C52"/>
    <w:rsid w:val="00957D50"/>
    <w:rsid w:val="00961781"/>
    <w:rsid w:val="00965FDB"/>
    <w:rsid w:val="00966243"/>
    <w:rsid w:val="009667D3"/>
    <w:rsid w:val="00967DCC"/>
    <w:rsid w:val="00970E14"/>
    <w:rsid w:val="00970F04"/>
    <w:rsid w:val="00976542"/>
    <w:rsid w:val="0097737E"/>
    <w:rsid w:val="0098531D"/>
    <w:rsid w:val="009867EB"/>
    <w:rsid w:val="00987B9C"/>
    <w:rsid w:val="00992C62"/>
    <w:rsid w:val="0099640B"/>
    <w:rsid w:val="00997D99"/>
    <w:rsid w:val="009A5A1D"/>
    <w:rsid w:val="009B25A2"/>
    <w:rsid w:val="009C1DCD"/>
    <w:rsid w:val="009C5414"/>
    <w:rsid w:val="009C615C"/>
    <w:rsid w:val="009D05EF"/>
    <w:rsid w:val="009D3753"/>
    <w:rsid w:val="009E6030"/>
    <w:rsid w:val="009E6C15"/>
    <w:rsid w:val="009F11F8"/>
    <w:rsid w:val="009F43A9"/>
    <w:rsid w:val="009F4B1D"/>
    <w:rsid w:val="009F5833"/>
    <w:rsid w:val="00A029E1"/>
    <w:rsid w:val="00A02F12"/>
    <w:rsid w:val="00A04F7F"/>
    <w:rsid w:val="00A07CA2"/>
    <w:rsid w:val="00A10E6C"/>
    <w:rsid w:val="00A132B5"/>
    <w:rsid w:val="00A133F8"/>
    <w:rsid w:val="00A13A07"/>
    <w:rsid w:val="00A24BC5"/>
    <w:rsid w:val="00A27878"/>
    <w:rsid w:val="00A33BD4"/>
    <w:rsid w:val="00A3445D"/>
    <w:rsid w:val="00A34A05"/>
    <w:rsid w:val="00A372B0"/>
    <w:rsid w:val="00A40C42"/>
    <w:rsid w:val="00A43E8C"/>
    <w:rsid w:val="00A43EB6"/>
    <w:rsid w:val="00A45DFB"/>
    <w:rsid w:val="00A51B39"/>
    <w:rsid w:val="00A54D6E"/>
    <w:rsid w:val="00A65A44"/>
    <w:rsid w:val="00A65BD6"/>
    <w:rsid w:val="00A67A49"/>
    <w:rsid w:val="00A706C5"/>
    <w:rsid w:val="00A72194"/>
    <w:rsid w:val="00A724DA"/>
    <w:rsid w:val="00A726AC"/>
    <w:rsid w:val="00A738F4"/>
    <w:rsid w:val="00A76F74"/>
    <w:rsid w:val="00A76FAD"/>
    <w:rsid w:val="00A805A3"/>
    <w:rsid w:val="00A82713"/>
    <w:rsid w:val="00A830A2"/>
    <w:rsid w:val="00A867D4"/>
    <w:rsid w:val="00A872B3"/>
    <w:rsid w:val="00A92646"/>
    <w:rsid w:val="00A95570"/>
    <w:rsid w:val="00AA46E5"/>
    <w:rsid w:val="00AB2B8E"/>
    <w:rsid w:val="00AB45ED"/>
    <w:rsid w:val="00AC0D5B"/>
    <w:rsid w:val="00AC0F7B"/>
    <w:rsid w:val="00AC2489"/>
    <w:rsid w:val="00AC35E6"/>
    <w:rsid w:val="00AC5BEC"/>
    <w:rsid w:val="00AC5F10"/>
    <w:rsid w:val="00AD5F90"/>
    <w:rsid w:val="00AD76B1"/>
    <w:rsid w:val="00AE098B"/>
    <w:rsid w:val="00AE6974"/>
    <w:rsid w:val="00AF1687"/>
    <w:rsid w:val="00AF1BC2"/>
    <w:rsid w:val="00AF2F94"/>
    <w:rsid w:val="00AF4ACB"/>
    <w:rsid w:val="00B02951"/>
    <w:rsid w:val="00B0759A"/>
    <w:rsid w:val="00B07D66"/>
    <w:rsid w:val="00B123E4"/>
    <w:rsid w:val="00B14293"/>
    <w:rsid w:val="00B14EDD"/>
    <w:rsid w:val="00B176FF"/>
    <w:rsid w:val="00B205D6"/>
    <w:rsid w:val="00B21AFF"/>
    <w:rsid w:val="00B244DB"/>
    <w:rsid w:val="00B30C6F"/>
    <w:rsid w:val="00B311FD"/>
    <w:rsid w:val="00B31D5D"/>
    <w:rsid w:val="00B3619F"/>
    <w:rsid w:val="00B37115"/>
    <w:rsid w:val="00B465AC"/>
    <w:rsid w:val="00B539FF"/>
    <w:rsid w:val="00B53D58"/>
    <w:rsid w:val="00B713D1"/>
    <w:rsid w:val="00B71CE4"/>
    <w:rsid w:val="00B74EAC"/>
    <w:rsid w:val="00B76B18"/>
    <w:rsid w:val="00B9700B"/>
    <w:rsid w:val="00B9711E"/>
    <w:rsid w:val="00B97E77"/>
    <w:rsid w:val="00BA1CE0"/>
    <w:rsid w:val="00BA43B4"/>
    <w:rsid w:val="00BA6161"/>
    <w:rsid w:val="00BB6707"/>
    <w:rsid w:val="00BB6D18"/>
    <w:rsid w:val="00BB70F6"/>
    <w:rsid w:val="00BC1006"/>
    <w:rsid w:val="00BD5FE0"/>
    <w:rsid w:val="00BD7B83"/>
    <w:rsid w:val="00BE0F30"/>
    <w:rsid w:val="00BE2227"/>
    <w:rsid w:val="00BE2F4C"/>
    <w:rsid w:val="00BE42F7"/>
    <w:rsid w:val="00BE4F9D"/>
    <w:rsid w:val="00BE607F"/>
    <w:rsid w:val="00BF46CB"/>
    <w:rsid w:val="00BF7046"/>
    <w:rsid w:val="00BF7584"/>
    <w:rsid w:val="00C005EE"/>
    <w:rsid w:val="00C02C97"/>
    <w:rsid w:val="00C10EFF"/>
    <w:rsid w:val="00C22C88"/>
    <w:rsid w:val="00C23457"/>
    <w:rsid w:val="00C23E45"/>
    <w:rsid w:val="00C27C1A"/>
    <w:rsid w:val="00C31AD9"/>
    <w:rsid w:val="00C33609"/>
    <w:rsid w:val="00C338C9"/>
    <w:rsid w:val="00C34328"/>
    <w:rsid w:val="00C52EAF"/>
    <w:rsid w:val="00C55465"/>
    <w:rsid w:val="00C56AA4"/>
    <w:rsid w:val="00C67B8D"/>
    <w:rsid w:val="00C7346E"/>
    <w:rsid w:val="00C759A3"/>
    <w:rsid w:val="00C75E50"/>
    <w:rsid w:val="00C8302E"/>
    <w:rsid w:val="00C8362A"/>
    <w:rsid w:val="00C90C6B"/>
    <w:rsid w:val="00C92356"/>
    <w:rsid w:val="00C9551C"/>
    <w:rsid w:val="00C955A3"/>
    <w:rsid w:val="00C9720C"/>
    <w:rsid w:val="00C9752E"/>
    <w:rsid w:val="00CA524A"/>
    <w:rsid w:val="00CA6D80"/>
    <w:rsid w:val="00CB30FB"/>
    <w:rsid w:val="00CB6D29"/>
    <w:rsid w:val="00CC2295"/>
    <w:rsid w:val="00CC26D1"/>
    <w:rsid w:val="00CC46B2"/>
    <w:rsid w:val="00CC78A2"/>
    <w:rsid w:val="00CD0F1A"/>
    <w:rsid w:val="00CD1B9E"/>
    <w:rsid w:val="00CD3F40"/>
    <w:rsid w:val="00CD6235"/>
    <w:rsid w:val="00CD7520"/>
    <w:rsid w:val="00CE0183"/>
    <w:rsid w:val="00CE1274"/>
    <w:rsid w:val="00CE7CFA"/>
    <w:rsid w:val="00CF2B33"/>
    <w:rsid w:val="00D010BB"/>
    <w:rsid w:val="00D03CFB"/>
    <w:rsid w:val="00D0414D"/>
    <w:rsid w:val="00D078AE"/>
    <w:rsid w:val="00D10828"/>
    <w:rsid w:val="00D115D4"/>
    <w:rsid w:val="00D11673"/>
    <w:rsid w:val="00D12AB6"/>
    <w:rsid w:val="00D12E4C"/>
    <w:rsid w:val="00D13360"/>
    <w:rsid w:val="00D14F6F"/>
    <w:rsid w:val="00D1628E"/>
    <w:rsid w:val="00D16BC8"/>
    <w:rsid w:val="00D351B8"/>
    <w:rsid w:val="00D3714C"/>
    <w:rsid w:val="00D37B07"/>
    <w:rsid w:val="00D40FE5"/>
    <w:rsid w:val="00D433F8"/>
    <w:rsid w:val="00D44A23"/>
    <w:rsid w:val="00D46A5E"/>
    <w:rsid w:val="00D475FB"/>
    <w:rsid w:val="00D519F8"/>
    <w:rsid w:val="00D533DC"/>
    <w:rsid w:val="00D57831"/>
    <w:rsid w:val="00D61EA4"/>
    <w:rsid w:val="00D626C1"/>
    <w:rsid w:val="00D62760"/>
    <w:rsid w:val="00D63831"/>
    <w:rsid w:val="00D659FF"/>
    <w:rsid w:val="00D71882"/>
    <w:rsid w:val="00D7439B"/>
    <w:rsid w:val="00D75815"/>
    <w:rsid w:val="00D81B96"/>
    <w:rsid w:val="00D8409D"/>
    <w:rsid w:val="00D86527"/>
    <w:rsid w:val="00D92DFE"/>
    <w:rsid w:val="00D94C96"/>
    <w:rsid w:val="00D96E12"/>
    <w:rsid w:val="00DA0280"/>
    <w:rsid w:val="00DA0BC6"/>
    <w:rsid w:val="00DA0E55"/>
    <w:rsid w:val="00DA469E"/>
    <w:rsid w:val="00DA6CA6"/>
    <w:rsid w:val="00DA7044"/>
    <w:rsid w:val="00DB3043"/>
    <w:rsid w:val="00DB450D"/>
    <w:rsid w:val="00DB7504"/>
    <w:rsid w:val="00DB7D35"/>
    <w:rsid w:val="00DC07CA"/>
    <w:rsid w:val="00DC304A"/>
    <w:rsid w:val="00DC30EF"/>
    <w:rsid w:val="00DC471E"/>
    <w:rsid w:val="00DD09C0"/>
    <w:rsid w:val="00DD59CF"/>
    <w:rsid w:val="00DD68E5"/>
    <w:rsid w:val="00DD750A"/>
    <w:rsid w:val="00DE057A"/>
    <w:rsid w:val="00DE1C3A"/>
    <w:rsid w:val="00DE2A19"/>
    <w:rsid w:val="00DE2A9F"/>
    <w:rsid w:val="00DE494B"/>
    <w:rsid w:val="00DE58FF"/>
    <w:rsid w:val="00DE5F34"/>
    <w:rsid w:val="00DE6828"/>
    <w:rsid w:val="00DF0604"/>
    <w:rsid w:val="00DF380F"/>
    <w:rsid w:val="00DF3D24"/>
    <w:rsid w:val="00DF6BB3"/>
    <w:rsid w:val="00E00B26"/>
    <w:rsid w:val="00E02A9F"/>
    <w:rsid w:val="00E05054"/>
    <w:rsid w:val="00E06954"/>
    <w:rsid w:val="00E1055E"/>
    <w:rsid w:val="00E10735"/>
    <w:rsid w:val="00E15BAB"/>
    <w:rsid w:val="00E1665F"/>
    <w:rsid w:val="00E16AEC"/>
    <w:rsid w:val="00E30A5C"/>
    <w:rsid w:val="00E32961"/>
    <w:rsid w:val="00E34021"/>
    <w:rsid w:val="00E456E4"/>
    <w:rsid w:val="00E46B2B"/>
    <w:rsid w:val="00E46D02"/>
    <w:rsid w:val="00E4723C"/>
    <w:rsid w:val="00E51221"/>
    <w:rsid w:val="00E530BD"/>
    <w:rsid w:val="00E55020"/>
    <w:rsid w:val="00E55FB1"/>
    <w:rsid w:val="00E61752"/>
    <w:rsid w:val="00E6371A"/>
    <w:rsid w:val="00E64866"/>
    <w:rsid w:val="00E70FFF"/>
    <w:rsid w:val="00E72F63"/>
    <w:rsid w:val="00E77504"/>
    <w:rsid w:val="00E77C28"/>
    <w:rsid w:val="00E81C19"/>
    <w:rsid w:val="00E82816"/>
    <w:rsid w:val="00E848B2"/>
    <w:rsid w:val="00E8711D"/>
    <w:rsid w:val="00E91893"/>
    <w:rsid w:val="00E92CF4"/>
    <w:rsid w:val="00E92F25"/>
    <w:rsid w:val="00E93609"/>
    <w:rsid w:val="00E94A22"/>
    <w:rsid w:val="00E96B5F"/>
    <w:rsid w:val="00EA0951"/>
    <w:rsid w:val="00EA1F34"/>
    <w:rsid w:val="00EA2DCC"/>
    <w:rsid w:val="00EA4BF6"/>
    <w:rsid w:val="00EB323F"/>
    <w:rsid w:val="00EB3CAF"/>
    <w:rsid w:val="00EB69B0"/>
    <w:rsid w:val="00EC1691"/>
    <w:rsid w:val="00EC4F7F"/>
    <w:rsid w:val="00EC5C4C"/>
    <w:rsid w:val="00ED0374"/>
    <w:rsid w:val="00ED128A"/>
    <w:rsid w:val="00ED439B"/>
    <w:rsid w:val="00ED4CF8"/>
    <w:rsid w:val="00ED6E43"/>
    <w:rsid w:val="00ED6F0F"/>
    <w:rsid w:val="00EE3B3E"/>
    <w:rsid w:val="00EE62A4"/>
    <w:rsid w:val="00EE7026"/>
    <w:rsid w:val="00EF027D"/>
    <w:rsid w:val="00EF0CFE"/>
    <w:rsid w:val="00EF0DAE"/>
    <w:rsid w:val="00EF5A35"/>
    <w:rsid w:val="00F0100C"/>
    <w:rsid w:val="00F01BB7"/>
    <w:rsid w:val="00F0634B"/>
    <w:rsid w:val="00F063F2"/>
    <w:rsid w:val="00F07042"/>
    <w:rsid w:val="00F103A8"/>
    <w:rsid w:val="00F10C43"/>
    <w:rsid w:val="00F113B9"/>
    <w:rsid w:val="00F13DC2"/>
    <w:rsid w:val="00F16B8F"/>
    <w:rsid w:val="00F17323"/>
    <w:rsid w:val="00F2365F"/>
    <w:rsid w:val="00F25F1C"/>
    <w:rsid w:val="00F26853"/>
    <w:rsid w:val="00F26A8B"/>
    <w:rsid w:val="00F31F80"/>
    <w:rsid w:val="00F34DC9"/>
    <w:rsid w:val="00F36D80"/>
    <w:rsid w:val="00F45194"/>
    <w:rsid w:val="00F455DB"/>
    <w:rsid w:val="00F4626C"/>
    <w:rsid w:val="00F51C5C"/>
    <w:rsid w:val="00F53463"/>
    <w:rsid w:val="00F54A8C"/>
    <w:rsid w:val="00F55471"/>
    <w:rsid w:val="00F60007"/>
    <w:rsid w:val="00F67192"/>
    <w:rsid w:val="00F70F29"/>
    <w:rsid w:val="00F71CCB"/>
    <w:rsid w:val="00F7393A"/>
    <w:rsid w:val="00F83E17"/>
    <w:rsid w:val="00F86BDC"/>
    <w:rsid w:val="00F91D21"/>
    <w:rsid w:val="00F93AAC"/>
    <w:rsid w:val="00F95042"/>
    <w:rsid w:val="00FA0914"/>
    <w:rsid w:val="00FA75E7"/>
    <w:rsid w:val="00FB4F99"/>
    <w:rsid w:val="00FC2B5D"/>
    <w:rsid w:val="00FC3F7E"/>
    <w:rsid w:val="00FC53DA"/>
    <w:rsid w:val="00FD131E"/>
    <w:rsid w:val="00FD6256"/>
    <w:rsid w:val="00FE2113"/>
    <w:rsid w:val="00FF065B"/>
    <w:rsid w:val="00FF4B0F"/>
    <w:rsid w:val="00FF715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1B14F4"/>
  <w15:docId w15:val="{78750668-FCEE-4C65-AD03-B1C88513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B33"/>
    <w:rPr>
      <w:rFonts w:ascii="Times New Roman" w:eastAsia="Times New Roman" w:hAnsi="Times New Roman" w:cs="Times New Roman"/>
    </w:rPr>
  </w:style>
  <w:style w:type="paragraph" w:styleId="Heading1">
    <w:name w:val="heading 1"/>
    <w:basedOn w:val="Normal"/>
    <w:uiPriority w:val="9"/>
    <w:qFormat/>
    <w:pPr>
      <w:jc w:val="both"/>
      <w:outlineLvl w:val="0"/>
    </w:pPr>
    <w:rPr>
      <w:sz w:val="29"/>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aliases w:val="3,Bullet,Bullet 1,Bullet Points,Colorful List - Accent 11,Dot pt,F5 List Paragraph,Indicator Text,Issue Action POC,List Paragraph Char Char Char,List Paragraph1,List Paragraph2,MAIN CONTENT,Normal numbered,Numbered Para 1,POCG Table Text"/>
    <w:basedOn w:val="Normal"/>
    <w:link w:val="ListParagraphChar"/>
    <w:uiPriority w:val="1"/>
    <w:qFormat/>
    <w:pPr>
      <w:ind w:left="976" w:right="871" w:hanging="760"/>
    </w:pPr>
    <w:rPr>
      <w:rFonts w:ascii="Bookman Old Style" w:eastAsia="Bookman Old Style" w:hAnsi="Bookman Old Style" w:cs="Bookman Old Style"/>
    </w:rPr>
  </w:style>
  <w:style w:type="paragraph" w:customStyle="1" w:styleId="TableParagraph">
    <w:name w:val="Table Paragraph"/>
    <w:basedOn w:val="Normal"/>
    <w:uiPriority w:val="1"/>
    <w:qFormat/>
  </w:style>
  <w:style w:type="paragraph" w:styleId="NoSpacing">
    <w:name w:val="No Spacing"/>
    <w:link w:val="NoSpacingChar"/>
    <w:uiPriority w:val="1"/>
    <w:qFormat/>
    <w:rsid w:val="00F063F2"/>
    <w:pPr>
      <w:widowControl/>
      <w:autoSpaceDE/>
      <w:autoSpaceDN/>
    </w:pPr>
  </w:style>
  <w:style w:type="character" w:customStyle="1" w:styleId="NoSpacingChar">
    <w:name w:val="No Spacing Char"/>
    <w:basedOn w:val="DefaultParagraphFont"/>
    <w:link w:val="NoSpacing"/>
    <w:uiPriority w:val="1"/>
    <w:rsid w:val="00F063F2"/>
  </w:style>
  <w:style w:type="character" w:customStyle="1" w:styleId="ListParagraphChar">
    <w:name w:val="List Paragraph Char"/>
    <w:aliases w:val="3 Char,Bullet Char,Bullet 1 Char,Bullet Points Char,Colorful List - Accent 11 Char,Dot pt Char,F5 List Paragraph Char,Indicator Text Char,Issue Action POC Char,List Paragraph Char Char Char Char,List Paragraph1 Char,MAIN CONTENT Char"/>
    <w:basedOn w:val="DefaultParagraphFont"/>
    <w:link w:val="ListParagraph"/>
    <w:uiPriority w:val="34"/>
    <w:qFormat/>
    <w:rsid w:val="00A738F4"/>
    <w:rPr>
      <w:rFonts w:ascii="Bookman Old Style" w:eastAsia="Bookman Old Style" w:hAnsi="Bookman Old Style" w:cs="Bookman Old Style"/>
    </w:rPr>
  </w:style>
  <w:style w:type="paragraph" w:customStyle="1" w:styleId="SingleTxtG">
    <w:name w:val="_ Single Txt_G"/>
    <w:basedOn w:val="Normal"/>
    <w:link w:val="SingleTxtGChar"/>
    <w:qFormat/>
    <w:rsid w:val="0043705A"/>
    <w:pPr>
      <w:widowControl/>
      <w:tabs>
        <w:tab w:val="left" w:pos="1701"/>
        <w:tab w:val="left" w:pos="2268"/>
      </w:tabs>
      <w:autoSpaceDE/>
      <w:autoSpaceDN/>
      <w:spacing w:after="120" w:line="240" w:lineRule="atLeast"/>
      <w:ind w:left="1134" w:right="1134"/>
      <w:jc w:val="both"/>
    </w:pPr>
    <w:rPr>
      <w:rFonts w:eastAsia="SimSun"/>
      <w:sz w:val="20"/>
      <w:szCs w:val="20"/>
      <w:lang w:val="en-GB" w:eastAsia="zh-CN"/>
    </w:rPr>
  </w:style>
  <w:style w:type="character" w:customStyle="1" w:styleId="SingleTxtGChar">
    <w:name w:val="_ Single Txt_G Char"/>
    <w:link w:val="SingleTxtG"/>
    <w:locked/>
    <w:rsid w:val="0043705A"/>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171860">
      <w:bodyDiv w:val="1"/>
      <w:marLeft w:val="0"/>
      <w:marRight w:val="0"/>
      <w:marTop w:val="0"/>
      <w:marBottom w:val="0"/>
      <w:divBdr>
        <w:top w:val="none" w:sz="0" w:space="0" w:color="auto"/>
        <w:left w:val="none" w:sz="0" w:space="0" w:color="auto"/>
        <w:bottom w:val="none" w:sz="0" w:space="0" w:color="auto"/>
        <w:right w:val="none" w:sz="0" w:space="0" w:color="auto"/>
      </w:divBdr>
    </w:div>
    <w:div w:id="1552770605">
      <w:bodyDiv w:val="1"/>
      <w:marLeft w:val="0"/>
      <w:marRight w:val="0"/>
      <w:marTop w:val="0"/>
      <w:marBottom w:val="0"/>
      <w:divBdr>
        <w:top w:val="none" w:sz="0" w:space="0" w:color="auto"/>
        <w:left w:val="none" w:sz="0" w:space="0" w:color="auto"/>
        <w:bottom w:val="none" w:sz="0" w:space="0" w:color="auto"/>
        <w:right w:val="none" w:sz="0" w:space="0" w:color="auto"/>
      </w:divBdr>
      <w:divsChild>
        <w:div w:id="1741631297">
          <w:marLeft w:val="0"/>
          <w:marRight w:val="0"/>
          <w:marTop w:val="0"/>
          <w:marBottom w:val="0"/>
          <w:divBdr>
            <w:top w:val="none" w:sz="0" w:space="0" w:color="auto"/>
            <w:left w:val="none" w:sz="0" w:space="0" w:color="auto"/>
            <w:bottom w:val="none" w:sz="0" w:space="0" w:color="auto"/>
            <w:right w:val="none" w:sz="0" w:space="0" w:color="auto"/>
          </w:divBdr>
          <w:divsChild>
            <w:div w:id="972366139">
              <w:marLeft w:val="0"/>
              <w:marRight w:val="0"/>
              <w:marTop w:val="0"/>
              <w:marBottom w:val="0"/>
              <w:divBdr>
                <w:top w:val="none" w:sz="0" w:space="0" w:color="auto"/>
                <w:left w:val="none" w:sz="0" w:space="0" w:color="auto"/>
                <w:bottom w:val="none" w:sz="0" w:space="0" w:color="auto"/>
                <w:right w:val="none" w:sz="0" w:space="0" w:color="auto"/>
              </w:divBdr>
              <w:divsChild>
                <w:div w:id="208419282">
                  <w:marLeft w:val="0"/>
                  <w:marRight w:val="0"/>
                  <w:marTop w:val="0"/>
                  <w:marBottom w:val="0"/>
                  <w:divBdr>
                    <w:top w:val="none" w:sz="0" w:space="0" w:color="auto"/>
                    <w:left w:val="none" w:sz="0" w:space="0" w:color="auto"/>
                    <w:bottom w:val="none" w:sz="0" w:space="0" w:color="auto"/>
                    <w:right w:val="none" w:sz="0" w:space="0" w:color="auto"/>
                  </w:divBdr>
                  <w:divsChild>
                    <w:div w:id="625545454">
                      <w:marLeft w:val="0"/>
                      <w:marRight w:val="0"/>
                      <w:marTop w:val="0"/>
                      <w:marBottom w:val="0"/>
                      <w:divBdr>
                        <w:top w:val="none" w:sz="0" w:space="0" w:color="auto"/>
                        <w:left w:val="none" w:sz="0" w:space="0" w:color="auto"/>
                        <w:bottom w:val="none" w:sz="0" w:space="0" w:color="auto"/>
                        <w:right w:val="none" w:sz="0" w:space="0" w:color="auto"/>
                      </w:divBdr>
                      <w:divsChild>
                        <w:div w:id="1068771332">
                          <w:marLeft w:val="0"/>
                          <w:marRight w:val="0"/>
                          <w:marTop w:val="60"/>
                          <w:marBottom w:val="300"/>
                          <w:divBdr>
                            <w:top w:val="none" w:sz="0" w:space="0" w:color="auto"/>
                            <w:left w:val="none" w:sz="0" w:space="0" w:color="auto"/>
                            <w:bottom w:val="none" w:sz="0" w:space="0" w:color="auto"/>
                            <w:right w:val="none" w:sz="0" w:space="0" w:color="auto"/>
                          </w:divBdr>
                          <w:divsChild>
                            <w:div w:id="422728024">
                              <w:marLeft w:val="0"/>
                              <w:marRight w:val="240"/>
                              <w:marTop w:val="0"/>
                              <w:marBottom w:val="0"/>
                              <w:divBdr>
                                <w:top w:val="none" w:sz="0" w:space="0" w:color="auto"/>
                                <w:left w:val="none" w:sz="0" w:space="0" w:color="auto"/>
                                <w:bottom w:val="none" w:sz="0" w:space="0" w:color="auto"/>
                                <w:right w:val="none" w:sz="0" w:space="0" w:color="auto"/>
                              </w:divBdr>
                              <w:divsChild>
                                <w:div w:id="388576394">
                                  <w:marLeft w:val="0"/>
                                  <w:marRight w:val="0"/>
                                  <w:marTop w:val="0"/>
                                  <w:marBottom w:val="0"/>
                                  <w:divBdr>
                                    <w:top w:val="none" w:sz="0" w:space="0" w:color="auto"/>
                                    <w:left w:val="none" w:sz="0" w:space="0" w:color="auto"/>
                                    <w:bottom w:val="none" w:sz="0" w:space="0" w:color="auto"/>
                                    <w:right w:val="none" w:sz="0" w:space="0" w:color="auto"/>
                                  </w:divBdr>
                                  <w:divsChild>
                                    <w:div w:id="544801819">
                                      <w:marLeft w:val="0"/>
                                      <w:marRight w:val="0"/>
                                      <w:marTop w:val="0"/>
                                      <w:marBottom w:val="0"/>
                                      <w:divBdr>
                                        <w:top w:val="none" w:sz="0" w:space="0" w:color="auto"/>
                                        <w:left w:val="none" w:sz="0" w:space="0" w:color="auto"/>
                                        <w:bottom w:val="none" w:sz="0" w:space="0" w:color="auto"/>
                                        <w:right w:val="none" w:sz="0" w:space="0" w:color="auto"/>
                                      </w:divBdr>
                                      <w:divsChild>
                                        <w:div w:id="434591464">
                                          <w:marLeft w:val="0"/>
                                          <w:marRight w:val="0"/>
                                          <w:marTop w:val="0"/>
                                          <w:marBottom w:val="0"/>
                                          <w:divBdr>
                                            <w:top w:val="none" w:sz="0" w:space="0" w:color="auto"/>
                                            <w:left w:val="none" w:sz="0" w:space="0" w:color="auto"/>
                                            <w:bottom w:val="none" w:sz="0" w:space="0" w:color="auto"/>
                                            <w:right w:val="none" w:sz="0" w:space="0" w:color="auto"/>
                                          </w:divBdr>
                                          <w:divsChild>
                                            <w:div w:id="485895912">
                                              <w:marLeft w:val="0"/>
                                              <w:marRight w:val="0"/>
                                              <w:marTop w:val="0"/>
                                              <w:marBottom w:val="0"/>
                                              <w:divBdr>
                                                <w:top w:val="none" w:sz="0" w:space="0" w:color="auto"/>
                                                <w:left w:val="none" w:sz="0" w:space="0" w:color="auto"/>
                                                <w:bottom w:val="none" w:sz="0" w:space="0" w:color="auto"/>
                                                <w:right w:val="none" w:sz="0" w:space="0" w:color="auto"/>
                                              </w:divBdr>
                                              <w:divsChild>
                                                <w:div w:id="87041040">
                                                  <w:marLeft w:val="0"/>
                                                  <w:marRight w:val="0"/>
                                                  <w:marTop w:val="0"/>
                                                  <w:marBottom w:val="0"/>
                                                  <w:divBdr>
                                                    <w:top w:val="none" w:sz="0" w:space="0" w:color="auto"/>
                                                    <w:left w:val="none" w:sz="0" w:space="0" w:color="auto"/>
                                                    <w:bottom w:val="none" w:sz="0" w:space="0" w:color="auto"/>
                                                    <w:right w:val="none" w:sz="0" w:space="0" w:color="auto"/>
                                                  </w:divBdr>
                                                  <w:divsChild>
                                                    <w:div w:id="212483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4008">
                                              <w:marLeft w:val="0"/>
                                              <w:marRight w:val="0"/>
                                              <w:marTop w:val="0"/>
                                              <w:marBottom w:val="0"/>
                                              <w:divBdr>
                                                <w:top w:val="none" w:sz="0" w:space="0" w:color="auto"/>
                                                <w:left w:val="none" w:sz="0" w:space="0" w:color="auto"/>
                                                <w:bottom w:val="none" w:sz="0" w:space="0" w:color="auto"/>
                                                <w:right w:val="none" w:sz="0" w:space="0" w:color="auto"/>
                                              </w:divBdr>
                                              <w:divsChild>
                                                <w:div w:id="1640308399">
                                                  <w:marLeft w:val="0"/>
                                                  <w:marRight w:val="0"/>
                                                  <w:marTop w:val="0"/>
                                                  <w:marBottom w:val="0"/>
                                                  <w:divBdr>
                                                    <w:top w:val="none" w:sz="0" w:space="0" w:color="auto"/>
                                                    <w:left w:val="none" w:sz="0" w:space="0" w:color="auto"/>
                                                    <w:bottom w:val="none" w:sz="0" w:space="0" w:color="auto"/>
                                                    <w:right w:val="none" w:sz="0" w:space="0" w:color="auto"/>
                                                  </w:divBdr>
                                                  <w:divsChild>
                                                    <w:div w:id="45614424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0474777">
          <w:marLeft w:val="0"/>
          <w:marRight w:val="0"/>
          <w:marTop w:val="0"/>
          <w:marBottom w:val="0"/>
          <w:divBdr>
            <w:top w:val="none" w:sz="0" w:space="0" w:color="auto"/>
            <w:left w:val="none" w:sz="0" w:space="0" w:color="auto"/>
            <w:bottom w:val="none" w:sz="0" w:space="0" w:color="auto"/>
            <w:right w:val="none" w:sz="0" w:space="0" w:color="auto"/>
          </w:divBdr>
          <w:divsChild>
            <w:div w:id="1904750549">
              <w:marLeft w:val="0"/>
              <w:marRight w:val="0"/>
              <w:marTop w:val="0"/>
              <w:marBottom w:val="0"/>
              <w:divBdr>
                <w:top w:val="none" w:sz="0" w:space="0" w:color="auto"/>
                <w:left w:val="none" w:sz="0" w:space="0" w:color="auto"/>
                <w:bottom w:val="none" w:sz="0" w:space="0" w:color="auto"/>
                <w:right w:val="none" w:sz="0" w:space="0" w:color="auto"/>
              </w:divBdr>
              <w:divsChild>
                <w:div w:id="1465999570">
                  <w:marLeft w:val="0"/>
                  <w:marRight w:val="0"/>
                  <w:marTop w:val="0"/>
                  <w:marBottom w:val="0"/>
                  <w:divBdr>
                    <w:top w:val="none" w:sz="0" w:space="0" w:color="auto"/>
                    <w:left w:val="none" w:sz="0" w:space="0" w:color="auto"/>
                    <w:bottom w:val="none" w:sz="0" w:space="0" w:color="auto"/>
                    <w:right w:val="none" w:sz="0" w:space="0" w:color="auto"/>
                  </w:divBdr>
                  <w:divsChild>
                    <w:div w:id="1233782026">
                      <w:marLeft w:val="0"/>
                      <w:marRight w:val="0"/>
                      <w:marTop w:val="0"/>
                      <w:marBottom w:val="0"/>
                      <w:divBdr>
                        <w:top w:val="none" w:sz="0" w:space="0" w:color="auto"/>
                        <w:left w:val="none" w:sz="0" w:space="0" w:color="auto"/>
                        <w:bottom w:val="none" w:sz="0" w:space="0" w:color="auto"/>
                        <w:right w:val="none" w:sz="0" w:space="0" w:color="auto"/>
                      </w:divBdr>
                      <w:divsChild>
                        <w:div w:id="1185435018">
                          <w:marLeft w:val="0"/>
                          <w:marRight w:val="0"/>
                          <w:marTop w:val="0"/>
                          <w:marBottom w:val="0"/>
                          <w:divBdr>
                            <w:top w:val="none" w:sz="0" w:space="0" w:color="auto"/>
                            <w:left w:val="none" w:sz="0" w:space="0" w:color="auto"/>
                            <w:bottom w:val="none" w:sz="0" w:space="0" w:color="auto"/>
                            <w:right w:val="none" w:sz="0" w:space="0" w:color="auto"/>
                          </w:divBdr>
                          <w:divsChild>
                            <w:div w:id="2044819696">
                              <w:marLeft w:val="0"/>
                              <w:marRight w:val="0"/>
                              <w:marTop w:val="0"/>
                              <w:marBottom w:val="0"/>
                              <w:divBdr>
                                <w:top w:val="none" w:sz="0" w:space="0" w:color="auto"/>
                                <w:left w:val="none" w:sz="0" w:space="0" w:color="auto"/>
                                <w:bottom w:val="none" w:sz="0" w:space="0" w:color="auto"/>
                                <w:right w:val="none" w:sz="0" w:space="0" w:color="auto"/>
                              </w:divBdr>
                              <w:divsChild>
                                <w:div w:id="239171072">
                                  <w:marLeft w:val="0"/>
                                  <w:marRight w:val="0"/>
                                  <w:marTop w:val="0"/>
                                  <w:marBottom w:val="0"/>
                                  <w:divBdr>
                                    <w:top w:val="none" w:sz="0" w:space="0" w:color="auto"/>
                                    <w:left w:val="none" w:sz="0" w:space="0" w:color="auto"/>
                                    <w:bottom w:val="none" w:sz="0" w:space="0" w:color="auto"/>
                                    <w:right w:val="none" w:sz="0" w:space="0" w:color="auto"/>
                                  </w:divBdr>
                                  <w:divsChild>
                                    <w:div w:id="17127367">
                                      <w:marLeft w:val="0"/>
                                      <w:marRight w:val="0"/>
                                      <w:marTop w:val="0"/>
                                      <w:marBottom w:val="0"/>
                                      <w:divBdr>
                                        <w:top w:val="none" w:sz="0" w:space="0" w:color="auto"/>
                                        <w:left w:val="none" w:sz="0" w:space="0" w:color="auto"/>
                                        <w:bottom w:val="none" w:sz="0" w:space="0" w:color="auto"/>
                                        <w:right w:val="none" w:sz="0" w:space="0" w:color="auto"/>
                                      </w:divBdr>
                                      <w:divsChild>
                                        <w:div w:id="711157016">
                                          <w:marLeft w:val="0"/>
                                          <w:marRight w:val="0"/>
                                          <w:marTop w:val="0"/>
                                          <w:marBottom w:val="0"/>
                                          <w:divBdr>
                                            <w:top w:val="none" w:sz="0" w:space="0" w:color="auto"/>
                                            <w:left w:val="none" w:sz="0" w:space="0" w:color="auto"/>
                                            <w:bottom w:val="none" w:sz="0" w:space="0" w:color="auto"/>
                                            <w:right w:val="none" w:sz="0" w:space="0" w:color="auto"/>
                                          </w:divBdr>
                                          <w:divsChild>
                                            <w:div w:id="97676954">
                                              <w:marLeft w:val="0"/>
                                              <w:marRight w:val="0"/>
                                              <w:marTop w:val="0"/>
                                              <w:marBottom w:val="0"/>
                                              <w:divBdr>
                                                <w:top w:val="none" w:sz="0" w:space="0" w:color="auto"/>
                                                <w:left w:val="none" w:sz="0" w:space="0" w:color="auto"/>
                                                <w:bottom w:val="none" w:sz="0" w:space="0" w:color="auto"/>
                                                <w:right w:val="none" w:sz="0" w:space="0" w:color="auto"/>
                                              </w:divBdr>
                                              <w:divsChild>
                                                <w:div w:id="807624277">
                                                  <w:marLeft w:val="0"/>
                                                  <w:marRight w:val="0"/>
                                                  <w:marTop w:val="0"/>
                                                  <w:marBottom w:val="0"/>
                                                  <w:divBdr>
                                                    <w:top w:val="none" w:sz="0" w:space="0" w:color="auto"/>
                                                    <w:left w:val="none" w:sz="0" w:space="0" w:color="auto"/>
                                                    <w:bottom w:val="none" w:sz="0" w:space="0" w:color="auto"/>
                                                    <w:right w:val="none" w:sz="0" w:space="0" w:color="auto"/>
                                                  </w:divBdr>
                                                  <w:divsChild>
                                                    <w:div w:id="916477739">
                                                      <w:marLeft w:val="0"/>
                                                      <w:marRight w:val="0"/>
                                                      <w:marTop w:val="0"/>
                                                      <w:marBottom w:val="0"/>
                                                      <w:divBdr>
                                                        <w:top w:val="none" w:sz="0" w:space="0" w:color="auto"/>
                                                        <w:left w:val="none" w:sz="0" w:space="0" w:color="auto"/>
                                                        <w:bottom w:val="none" w:sz="0" w:space="0" w:color="auto"/>
                                                        <w:right w:val="none" w:sz="0" w:space="0" w:color="auto"/>
                                                      </w:divBdr>
                                                      <w:divsChild>
                                                        <w:div w:id="808132361">
                                                          <w:marLeft w:val="0"/>
                                                          <w:marRight w:val="0"/>
                                                          <w:marTop w:val="0"/>
                                                          <w:marBottom w:val="0"/>
                                                          <w:divBdr>
                                                            <w:top w:val="none" w:sz="0" w:space="0" w:color="auto"/>
                                                            <w:left w:val="none" w:sz="0" w:space="0" w:color="auto"/>
                                                            <w:bottom w:val="none" w:sz="0" w:space="0" w:color="auto"/>
                                                            <w:right w:val="none" w:sz="0" w:space="0" w:color="auto"/>
                                                          </w:divBdr>
                                                          <w:divsChild>
                                                            <w:div w:id="528833654">
                                                              <w:marLeft w:val="0"/>
                                                              <w:marRight w:val="0"/>
                                                              <w:marTop w:val="0"/>
                                                              <w:marBottom w:val="0"/>
                                                              <w:divBdr>
                                                                <w:top w:val="none" w:sz="0" w:space="0" w:color="auto"/>
                                                                <w:left w:val="none" w:sz="0" w:space="0" w:color="auto"/>
                                                                <w:bottom w:val="none" w:sz="0" w:space="0" w:color="auto"/>
                                                                <w:right w:val="none" w:sz="0" w:space="0" w:color="auto"/>
                                                              </w:divBdr>
                                                              <w:divsChild>
                                                                <w:div w:id="1087069852">
                                                                  <w:marLeft w:val="0"/>
                                                                  <w:marRight w:val="0"/>
                                                                  <w:marTop w:val="0"/>
                                                                  <w:marBottom w:val="0"/>
                                                                  <w:divBdr>
                                                                    <w:top w:val="none" w:sz="0" w:space="0" w:color="auto"/>
                                                                    <w:left w:val="none" w:sz="0" w:space="0" w:color="auto"/>
                                                                    <w:bottom w:val="none" w:sz="0" w:space="0" w:color="auto"/>
                                                                    <w:right w:val="none" w:sz="0" w:space="0" w:color="auto"/>
                                                                  </w:divBdr>
                                                                  <w:divsChild>
                                                                    <w:div w:id="987825504">
                                                                      <w:marLeft w:val="0"/>
                                                                      <w:marRight w:val="0"/>
                                                                      <w:marTop w:val="0"/>
                                                                      <w:marBottom w:val="0"/>
                                                                      <w:divBdr>
                                                                        <w:top w:val="none" w:sz="0" w:space="0" w:color="auto"/>
                                                                        <w:left w:val="none" w:sz="0" w:space="0" w:color="auto"/>
                                                                        <w:bottom w:val="none" w:sz="0" w:space="0" w:color="auto"/>
                                                                        <w:right w:val="none" w:sz="0" w:space="0" w:color="auto"/>
                                                                      </w:divBdr>
                                                                      <w:divsChild>
                                                                        <w:div w:id="599025169">
                                                                          <w:marLeft w:val="0"/>
                                                                          <w:marRight w:val="0"/>
                                                                          <w:marTop w:val="0"/>
                                                                          <w:marBottom w:val="0"/>
                                                                          <w:divBdr>
                                                                            <w:top w:val="none" w:sz="0" w:space="0" w:color="auto"/>
                                                                            <w:left w:val="none" w:sz="0" w:space="0" w:color="auto"/>
                                                                            <w:bottom w:val="none" w:sz="0" w:space="0" w:color="auto"/>
                                                                            <w:right w:val="none" w:sz="0" w:space="0" w:color="auto"/>
                                                                          </w:divBdr>
                                                                          <w:divsChild>
                                                                            <w:div w:id="55323415">
                                                                              <w:marLeft w:val="0"/>
                                                                              <w:marRight w:val="0"/>
                                                                              <w:marTop w:val="0"/>
                                                                              <w:marBottom w:val="0"/>
                                                                              <w:divBdr>
                                                                                <w:top w:val="none" w:sz="0" w:space="0" w:color="auto"/>
                                                                                <w:left w:val="none" w:sz="0" w:space="0" w:color="auto"/>
                                                                                <w:bottom w:val="none" w:sz="0" w:space="0" w:color="auto"/>
                                                                                <w:right w:val="none" w:sz="0" w:space="0" w:color="auto"/>
                                                                              </w:divBdr>
                                                                              <w:divsChild>
                                                                                <w:div w:id="2078243588">
                                                                                  <w:marLeft w:val="0"/>
                                                                                  <w:marRight w:val="0"/>
                                                                                  <w:marTop w:val="0"/>
                                                                                  <w:marBottom w:val="0"/>
                                                                                  <w:divBdr>
                                                                                    <w:top w:val="none" w:sz="0" w:space="0" w:color="auto"/>
                                                                                    <w:left w:val="none" w:sz="0" w:space="0" w:color="auto"/>
                                                                                    <w:bottom w:val="none" w:sz="0" w:space="0" w:color="auto"/>
                                                                                    <w:right w:val="none" w:sz="0" w:space="0" w:color="auto"/>
                                                                                  </w:divBdr>
                                                                                  <w:divsChild>
                                                                                    <w:div w:id="1939829414">
                                                                                      <w:marLeft w:val="0"/>
                                                                                      <w:marRight w:val="0"/>
                                                                                      <w:marTop w:val="0"/>
                                                                                      <w:marBottom w:val="0"/>
                                                                                      <w:divBdr>
                                                                                        <w:top w:val="none" w:sz="0" w:space="0" w:color="auto"/>
                                                                                        <w:left w:val="none" w:sz="0" w:space="0" w:color="auto"/>
                                                                                        <w:bottom w:val="none" w:sz="0" w:space="0" w:color="auto"/>
                                                                                        <w:right w:val="none" w:sz="0" w:space="0" w:color="auto"/>
                                                                                      </w:divBdr>
                                                                                      <w:divsChild>
                                                                                        <w:div w:id="719791753">
                                                                                          <w:marLeft w:val="0"/>
                                                                                          <w:marRight w:val="0"/>
                                                                                          <w:marTop w:val="0"/>
                                                                                          <w:marBottom w:val="0"/>
                                                                                          <w:divBdr>
                                                                                            <w:top w:val="none" w:sz="0" w:space="0" w:color="auto"/>
                                                                                            <w:left w:val="none" w:sz="0" w:space="0" w:color="auto"/>
                                                                                            <w:bottom w:val="none" w:sz="0" w:space="0" w:color="auto"/>
                                                                                            <w:right w:val="none" w:sz="0" w:space="0" w:color="auto"/>
                                                                                          </w:divBdr>
                                                                                          <w:divsChild>
                                                                                            <w:div w:id="153199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2024-08-12T10:07:21+00:00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8F5F778-D9FA-49A9-9850-21E7DD59185A}"/>
</file>

<file path=customXml/itemProps2.xml><?xml version="1.0" encoding="utf-8"?>
<ds:datastoreItem xmlns:ds="http://schemas.openxmlformats.org/officeDocument/2006/customXml" ds:itemID="{219A5F20-7922-4A8A-A27A-DDCFFD58421E}"/>
</file>

<file path=customXml/itemProps3.xml><?xml version="1.0" encoding="utf-8"?>
<ds:datastoreItem xmlns:ds="http://schemas.openxmlformats.org/officeDocument/2006/customXml" ds:itemID="{63835F28-74E4-4B61-9005-8A3369D6DD2C}"/>
</file>

<file path=docProps/app.xml><?xml version="1.0" encoding="utf-8"?>
<Properties xmlns="http://schemas.openxmlformats.org/officeDocument/2006/extended-properties" xmlns:vt="http://schemas.openxmlformats.org/officeDocument/2006/docPropsVTypes">
  <Template>Normal.dotm</Template>
  <TotalTime>1</TotalTime>
  <Pages>6</Pages>
  <Words>2153</Words>
  <Characters>12718</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DPR</dc:creator>
  <cp:lastModifiedBy>Kalpana Singh</cp:lastModifiedBy>
  <cp:revision>2</cp:revision>
  <cp:lastPrinted>2024-07-31T13:47:00Z</cp:lastPrinted>
  <dcterms:created xsi:type="dcterms:W3CDTF">2024-08-12T10:07:00Z</dcterms:created>
  <dcterms:modified xsi:type="dcterms:W3CDTF">2024-08-12T10:07:00Z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2016-08-17T00:00:00Z</vt:filetime>
  </property>
  <property fmtid="{D5CDD505-2E9C-101B-9397-08002B2CF9AE}" pid="3" name="LastSaved">
    <vt:filetime>2024-07-30T00:00:00Z</vt:filetime>
  </property>
  <property fmtid="{D5CDD505-2E9C-101B-9397-08002B2CF9AE}" pid="4" name="GrammarlyDocumentId">
    <vt:lpwstr>8c1e828a864f55f7ef5a0ce3284ec19554ee54cdf36a0daa5c15ff93b75a70f2</vt:lpwstr>
  </property>
  <property fmtid="{D5CDD505-2E9C-101B-9397-08002B2CF9AE}" pid="5" name="ContentTypeId">
    <vt:lpwstr>0x0101001193CD93B399A24291B7775C5A053C9B</vt:lpwstr>
  </property>
</Properties>
</file>