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F6063" w14:textId="4EC1D5D6" w:rsidR="00F579DF" w:rsidRPr="00223F4C" w:rsidRDefault="00F579DF" w:rsidP="00223F4C">
      <w:pPr>
        <w:spacing w:line="276" w:lineRule="auto"/>
        <w:jc w:val="center"/>
        <w:rPr>
          <w:rFonts w:cstheme="minorHAnsi"/>
          <w:b/>
          <w:bCs/>
        </w:rPr>
      </w:pPr>
      <w:r w:rsidRPr="00223F4C">
        <w:rPr>
          <w:rFonts w:cstheme="minorHAnsi"/>
          <w:b/>
          <w:bCs/>
        </w:rPr>
        <w:t>Statement at the 28th session of the Committee on the Rights of Persons with Disabilities (CRPD)</w:t>
      </w:r>
    </w:p>
    <w:p w14:paraId="6F25D48A" w14:textId="3192F4AD" w:rsidR="00F579DF" w:rsidRPr="00223F4C" w:rsidRDefault="00F579DF" w:rsidP="00223F4C">
      <w:pPr>
        <w:spacing w:line="276" w:lineRule="auto"/>
        <w:jc w:val="center"/>
        <w:rPr>
          <w:rFonts w:cstheme="minorHAnsi"/>
          <w:b/>
          <w:bCs/>
        </w:rPr>
      </w:pPr>
      <w:r w:rsidRPr="00223F4C">
        <w:rPr>
          <w:rFonts w:cstheme="minorHAnsi"/>
          <w:b/>
          <w:bCs/>
        </w:rPr>
        <w:t xml:space="preserve">by the </w:t>
      </w:r>
      <w:bookmarkStart w:id="0" w:name="_GoBack"/>
      <w:r w:rsidR="00273470">
        <w:fldChar w:fldCharType="begin"/>
      </w:r>
      <w:r w:rsidR="00273470">
        <w:instrText xml:space="preserve"> HYPERLINK "https://www.ohchr.org/en/special-procedures/sr-leprosy" </w:instrText>
      </w:r>
      <w:r w:rsidR="00273470">
        <w:fldChar w:fldCharType="separate"/>
      </w:r>
      <w:r w:rsidRPr="00223F4C">
        <w:rPr>
          <w:rStyle w:val="Hyperlink"/>
          <w:rFonts w:cstheme="minorHAnsi"/>
          <w:b/>
          <w:bCs/>
        </w:rPr>
        <w:t>Special Rapporteur on the elimination of discrimination against persons affected by leprosy and their family members</w:t>
      </w:r>
      <w:r w:rsidR="00273470">
        <w:rPr>
          <w:rStyle w:val="Hyperlink"/>
          <w:rFonts w:cstheme="minorHAnsi"/>
          <w:b/>
          <w:bCs/>
        </w:rPr>
        <w:fldChar w:fldCharType="end"/>
      </w:r>
      <w:r w:rsidRPr="00223F4C">
        <w:rPr>
          <w:rFonts w:cstheme="minorHAnsi"/>
          <w:b/>
          <w:bCs/>
        </w:rPr>
        <w:t>, Ms. Alice Cruz</w:t>
      </w:r>
      <w:bookmarkEnd w:id="0"/>
    </w:p>
    <w:p w14:paraId="370DE270" w14:textId="77777777" w:rsidR="00F579DF" w:rsidRPr="00223F4C" w:rsidRDefault="00F579DF" w:rsidP="00223F4C">
      <w:pPr>
        <w:spacing w:line="276" w:lineRule="auto"/>
        <w:jc w:val="center"/>
        <w:rPr>
          <w:rFonts w:cstheme="minorHAnsi"/>
          <w:b/>
          <w:bCs/>
        </w:rPr>
      </w:pPr>
      <w:r w:rsidRPr="00223F4C">
        <w:rPr>
          <w:rFonts w:cstheme="minorHAnsi"/>
          <w:b/>
          <w:bCs/>
        </w:rPr>
        <w:t>6 March 2023</w:t>
      </w:r>
    </w:p>
    <w:p w14:paraId="1E8BCFB5" w14:textId="77777777" w:rsidR="007A78C1" w:rsidRDefault="007A78C1" w:rsidP="007A78C1">
      <w:pPr>
        <w:rPr>
          <w:rStyle w:val="Hyperlink"/>
          <w:rFonts w:ascii="Arial" w:hAnsi="Arial" w:cs="Arial"/>
          <w:color w:val="1A0DAB"/>
          <w:shd w:val="clear" w:color="auto" w:fill="FFFFFF"/>
        </w:rPr>
      </w:pPr>
      <w:r>
        <w:fldChar w:fldCharType="begin"/>
      </w:r>
      <w:r>
        <w:instrText xml:space="preserve"> HYPERLINK "https://www.europarl.europa.eu/cmsdata/151180/18%2007%2009%20Speech%20hearing.pdf" </w:instrText>
      </w:r>
      <w:r>
        <w:fldChar w:fldCharType="separate"/>
      </w:r>
    </w:p>
    <w:p w14:paraId="74AC15E3" w14:textId="637D2B8D" w:rsidR="007A78C1" w:rsidRPr="007A78C1" w:rsidRDefault="007A78C1" w:rsidP="007A78C1">
      <w:pPr>
        <w:pStyle w:val="Heading3"/>
        <w:spacing w:before="0" w:beforeAutospacing="0" w:after="45" w:afterAutospacing="0"/>
        <w:rPr>
          <w:rFonts w:asciiTheme="minorHAnsi" w:eastAsia="Batang" w:hAnsiTheme="minorHAnsi" w:cstheme="minorHAnsi"/>
          <w:b w:val="0"/>
          <w:bCs w:val="0"/>
          <w:sz w:val="22"/>
          <w:szCs w:val="22"/>
          <w:lang w:eastAsia="en-US"/>
        </w:rPr>
      </w:pPr>
      <w:r w:rsidRPr="007A78C1">
        <w:rPr>
          <w:rFonts w:asciiTheme="minorHAnsi" w:eastAsia="Batang" w:hAnsiTheme="minorHAnsi" w:cstheme="minorHAnsi"/>
          <w:b w:val="0"/>
          <w:bCs w:val="0"/>
          <w:sz w:val="22"/>
          <w:szCs w:val="22"/>
          <w:lang w:eastAsia="en-US"/>
        </w:rPr>
        <w:t xml:space="preserve">Dear Chair and dear </w:t>
      </w:r>
      <w:proofErr w:type="spellStart"/>
      <w:r w:rsidRPr="007A78C1">
        <w:rPr>
          <w:rFonts w:asciiTheme="minorHAnsi" w:eastAsia="Batang" w:hAnsiTheme="minorHAnsi" w:cstheme="minorHAnsi"/>
          <w:b w:val="0"/>
          <w:bCs w:val="0"/>
          <w:sz w:val="22"/>
          <w:szCs w:val="22"/>
          <w:lang w:eastAsia="en-US"/>
        </w:rPr>
        <w:t>honourable</w:t>
      </w:r>
      <w:proofErr w:type="spellEnd"/>
      <w:r w:rsidRPr="007A78C1">
        <w:rPr>
          <w:rFonts w:asciiTheme="minorHAnsi" w:eastAsia="Batang" w:hAnsiTheme="minorHAnsi" w:cstheme="minorHAnsi"/>
          <w:b w:val="0"/>
          <w:bCs w:val="0"/>
          <w:sz w:val="22"/>
          <w:szCs w:val="22"/>
          <w:lang w:eastAsia="en-US"/>
        </w:rPr>
        <w:t xml:space="preserve"> members of the Committee,</w:t>
      </w:r>
    </w:p>
    <w:p w14:paraId="31A2E4F6" w14:textId="57CE2F34" w:rsidR="00356E6F" w:rsidRPr="00F579DF" w:rsidRDefault="007A78C1" w:rsidP="005E42C5">
      <w:pPr>
        <w:spacing w:line="276" w:lineRule="auto"/>
        <w:jc w:val="both"/>
        <w:rPr>
          <w:rFonts w:cstheme="minorHAnsi"/>
        </w:rPr>
      </w:pPr>
      <w:r>
        <w:fldChar w:fldCharType="end"/>
      </w:r>
    </w:p>
    <w:p w14:paraId="5B4F26EA" w14:textId="60696B39" w:rsidR="008D6EE0" w:rsidRPr="00223F4C" w:rsidRDefault="006A5040" w:rsidP="005E42C5">
      <w:pPr>
        <w:spacing w:line="276" w:lineRule="auto"/>
        <w:ind w:firstLine="720"/>
        <w:jc w:val="both"/>
        <w:rPr>
          <w:rFonts w:cstheme="minorHAnsi"/>
        </w:rPr>
      </w:pPr>
      <w:r w:rsidRPr="00223F4C">
        <w:rPr>
          <w:rFonts w:cstheme="minorHAnsi"/>
        </w:rPr>
        <w:t xml:space="preserve">Since the beginning of </w:t>
      </w:r>
      <w:r w:rsidR="00356E6F" w:rsidRPr="00223F4C">
        <w:rPr>
          <w:rFonts w:cstheme="minorHAnsi"/>
        </w:rPr>
        <w:t>my</w:t>
      </w:r>
      <w:r w:rsidRPr="00223F4C">
        <w:rPr>
          <w:rFonts w:cstheme="minorHAnsi"/>
        </w:rPr>
        <w:t xml:space="preserve"> mandate</w:t>
      </w:r>
      <w:r w:rsidR="00F579DF" w:rsidRPr="00223F4C">
        <w:rPr>
          <w:rFonts w:cstheme="minorHAnsi"/>
        </w:rPr>
        <w:t xml:space="preserve"> in 2017</w:t>
      </w:r>
      <w:r w:rsidRPr="00223F4C">
        <w:rPr>
          <w:rFonts w:cstheme="minorHAnsi"/>
        </w:rPr>
        <w:t xml:space="preserve">, </w:t>
      </w:r>
      <w:r w:rsidR="008D6EE0" w:rsidRPr="008D6EE0">
        <w:rPr>
          <w:rFonts w:cstheme="minorHAnsi"/>
        </w:rPr>
        <w:t xml:space="preserve">I have worked to raise awareness and shed more light on leprosy-related issues within the entire human rights system and have focused, in particular, on raising awareness about discrimination against persons affected by leprosy within this honorable Committee. I have made several submissions to this Committee in connection with its reviews of leprosy-endemic countries. I have also contributed to the drafting of the Committee's general comment on Article 27 of the Convention, in the hope that this general comment would make explicit reference to leprosy, as this would certainly strengthen national efforts and assist organizations of persons affected by leprosy to claim their right to disability rights. I still hope that this Committee can make an explicit reference to leprosy in future general comments. Having said that, I deeply appreciate the increasing inclusion of leprosy issues in the work of this </w:t>
      </w:r>
      <w:proofErr w:type="spellStart"/>
      <w:r w:rsidR="008D6EE0" w:rsidRPr="008D6EE0">
        <w:rPr>
          <w:rFonts w:cstheme="minorHAnsi"/>
        </w:rPr>
        <w:t>honourable</w:t>
      </w:r>
      <w:proofErr w:type="spellEnd"/>
      <w:r w:rsidR="008D6EE0" w:rsidRPr="008D6EE0">
        <w:rPr>
          <w:rFonts w:cstheme="minorHAnsi"/>
        </w:rPr>
        <w:t xml:space="preserve"> Committee</w:t>
      </w:r>
      <w:r w:rsidR="004175B4">
        <w:rPr>
          <w:rFonts w:cstheme="minorHAnsi"/>
        </w:rPr>
        <w:t xml:space="preserve">. </w:t>
      </w:r>
      <w:r w:rsidR="008D6EE0" w:rsidRPr="008D6EE0">
        <w:rPr>
          <w:rFonts w:cstheme="minorHAnsi"/>
        </w:rPr>
        <w:t xml:space="preserve">I also find the increasing interaction of organizations of persons affected by leprosy with this Committee an important sign of progress </w:t>
      </w:r>
      <w:r w:rsidR="004175B4">
        <w:rPr>
          <w:rFonts w:cstheme="minorHAnsi"/>
        </w:rPr>
        <w:t>on what concerns the defense</w:t>
      </w:r>
      <w:r w:rsidR="008D6EE0" w:rsidRPr="008D6EE0">
        <w:rPr>
          <w:rFonts w:cstheme="minorHAnsi"/>
        </w:rPr>
        <w:t xml:space="preserve"> of persons affected by leprosy and their family members.</w:t>
      </w:r>
    </w:p>
    <w:p w14:paraId="219B8408" w14:textId="2B6C75AC" w:rsidR="008D6EE0" w:rsidRPr="00223F4C" w:rsidRDefault="008D6EE0" w:rsidP="005E42C5">
      <w:pPr>
        <w:spacing w:line="276" w:lineRule="auto"/>
        <w:ind w:firstLine="720"/>
        <w:jc w:val="both"/>
        <w:rPr>
          <w:rFonts w:cstheme="minorHAnsi"/>
        </w:rPr>
      </w:pPr>
      <w:r w:rsidRPr="008D6EE0">
        <w:rPr>
          <w:rFonts w:cstheme="minorHAnsi"/>
        </w:rPr>
        <w:lastRenderedPageBreak/>
        <w:t>Over the past several years, I have extensively documented discrimination based on leprosy. I have presented evidence of the pervasiveness of formal and substantive discrimination and the systemic denial of access to opportunities on the basis of equality with others in areas as diverse as education, work, social protection and access to justice. I also presented evidence of physical, psychological and sexual violence, particularly against women and children affected by leprosy, and how harmful stereotypes about leprosy threaten the right to life of persons affected by leprosy.</w:t>
      </w:r>
    </w:p>
    <w:p w14:paraId="1296D837" w14:textId="5A56F82F" w:rsidR="008D6EE0" w:rsidRDefault="008D6EE0" w:rsidP="005E42C5">
      <w:pPr>
        <w:spacing w:line="276" w:lineRule="auto"/>
        <w:ind w:firstLine="720"/>
        <w:jc w:val="both"/>
        <w:rPr>
          <w:rFonts w:cstheme="minorHAnsi"/>
        </w:rPr>
      </w:pPr>
      <w:r w:rsidRPr="008D6EE0">
        <w:rPr>
          <w:rFonts w:cstheme="minorHAnsi"/>
        </w:rPr>
        <w:t>One of the greatest challenges we face is that persons affected by leprosy have historically been trapped in medical or charitable approaches and have rarely been recognized as rights holders. The need for a paradigm shift is not only urgent, but it is also imperative for organizations of persons affected by leprosy. The global human rights system must support such a paradigm shift by working closely with local and national organizations of persons affected by leprosy</w:t>
      </w:r>
      <w:r w:rsidR="004175B4">
        <w:rPr>
          <w:rFonts w:cstheme="minorHAnsi"/>
        </w:rPr>
        <w:t xml:space="preserve"> and enabling</w:t>
      </w:r>
      <w:r w:rsidRPr="008D6EE0">
        <w:rPr>
          <w:rFonts w:cstheme="minorHAnsi"/>
        </w:rPr>
        <w:t xml:space="preserve"> their participation in same system. It is important to note that this participation is still severely compromised by multiple barriers.</w:t>
      </w:r>
    </w:p>
    <w:p w14:paraId="0C52A8E2" w14:textId="77777777" w:rsidR="008D6EE0" w:rsidRPr="008D6EE0" w:rsidRDefault="008D6EE0" w:rsidP="005E42C5">
      <w:pPr>
        <w:spacing w:line="276" w:lineRule="auto"/>
        <w:ind w:firstLine="720"/>
        <w:jc w:val="both"/>
        <w:rPr>
          <w:rFonts w:cstheme="minorHAnsi"/>
        </w:rPr>
      </w:pPr>
      <w:r w:rsidRPr="008D6EE0">
        <w:rPr>
          <w:rFonts w:cstheme="minorHAnsi"/>
        </w:rPr>
        <w:t xml:space="preserve">Today, I would like to focus on some of the root causes that stand in the way of a human rights-based approach to leprosy-related discrimination. </w:t>
      </w:r>
    </w:p>
    <w:p w14:paraId="5A258C63" w14:textId="77777777" w:rsidR="008D6EE0" w:rsidRPr="008D6EE0" w:rsidRDefault="008D6EE0" w:rsidP="005E42C5">
      <w:pPr>
        <w:spacing w:line="276" w:lineRule="auto"/>
        <w:ind w:firstLine="720"/>
        <w:jc w:val="both"/>
        <w:rPr>
          <w:rFonts w:cstheme="minorHAnsi"/>
        </w:rPr>
      </w:pPr>
      <w:r w:rsidRPr="008D6EE0">
        <w:rPr>
          <w:rFonts w:cstheme="minorHAnsi"/>
        </w:rPr>
        <w:t>Since its medicalization in the late 19th century, leprosy has been under the jurisdiction of the medical professions. According to the reductionist approach of biomedicine, leprosy is a purely biological phenomenon that is beyond the reach of culture and politics. This classification has relegated the discrimination associated with the disease to the background in policy making and has contributed to reducing the autonomy and self-determination of persons affected by leprosy.</w:t>
      </w:r>
    </w:p>
    <w:p w14:paraId="3969B7E1" w14:textId="77777777" w:rsidR="008D6EE0" w:rsidRDefault="008D6EE0" w:rsidP="005E42C5">
      <w:pPr>
        <w:spacing w:line="276" w:lineRule="auto"/>
        <w:ind w:firstLine="720"/>
        <w:jc w:val="both"/>
        <w:rPr>
          <w:rFonts w:cstheme="minorHAnsi"/>
        </w:rPr>
      </w:pPr>
      <w:r w:rsidRPr="008D6EE0">
        <w:rPr>
          <w:rFonts w:cstheme="minorHAnsi"/>
        </w:rPr>
        <w:t xml:space="preserve">In addition, biomedicine was also instrumental in presenting leprosy as a disease contrary to the modern project, associating it with structural backwardness that needed to be </w:t>
      </w:r>
      <w:r w:rsidRPr="008D6EE0">
        <w:rPr>
          <w:rFonts w:cstheme="minorHAnsi"/>
        </w:rPr>
        <w:lastRenderedPageBreak/>
        <w:t>eliminated from modern nations. Even after being discredited, the biomedical concept that asserted the need to segregate people affected by leprosy continued to influence national legal and regulatory frameworks in areas as diverse as freedom of movement, political and social participation, family life, labor, immigration and visa regulations. I have identified over 100 existing laws that discriminate against persons affected by leprosy.</w:t>
      </w:r>
    </w:p>
    <w:p w14:paraId="240E2BD1" w14:textId="36914674" w:rsidR="008D6EE0" w:rsidRPr="008D6EE0" w:rsidRDefault="008D6EE0" w:rsidP="005E42C5">
      <w:pPr>
        <w:spacing w:line="276" w:lineRule="auto"/>
        <w:ind w:firstLine="720"/>
        <w:jc w:val="both"/>
        <w:rPr>
          <w:rFonts w:cstheme="minorHAnsi"/>
        </w:rPr>
      </w:pPr>
      <w:r w:rsidRPr="008D6EE0">
        <w:rPr>
          <w:rFonts w:cstheme="minorHAnsi"/>
        </w:rPr>
        <w:t xml:space="preserve">The hegemony of biomedicine in the context of leprosy has also contributed to the misuse of the concept of disability by the World Health Organization when referring to leprosy. The WHO Global Strategy on Leprosy contains a classification system for assessing and measuring leprosy-related impairments. Although this system uses the term "disability", it only measures physical impairments, which contributes to misinterpretations of leprosy-related disability and to </w:t>
      </w:r>
      <w:r w:rsidR="004175B4">
        <w:rPr>
          <w:rFonts w:cstheme="minorHAnsi"/>
        </w:rPr>
        <w:t>inadequate</w:t>
      </w:r>
      <w:r w:rsidRPr="008D6EE0">
        <w:rPr>
          <w:rFonts w:cstheme="minorHAnsi"/>
        </w:rPr>
        <w:t xml:space="preserve"> policies and practices. The fact is that the medical jurisdiction over leprosy has been deeply disabling. </w:t>
      </w:r>
    </w:p>
    <w:p w14:paraId="4EB3AA2C" w14:textId="6F75F827" w:rsidR="008D6EE0" w:rsidRPr="008D6EE0" w:rsidRDefault="008D6EE0" w:rsidP="005E42C5">
      <w:pPr>
        <w:spacing w:line="276" w:lineRule="auto"/>
        <w:ind w:firstLine="720"/>
        <w:jc w:val="both"/>
        <w:rPr>
          <w:rFonts w:cstheme="minorHAnsi"/>
        </w:rPr>
      </w:pPr>
      <w:r w:rsidRPr="008D6EE0">
        <w:rPr>
          <w:rFonts w:cstheme="minorHAnsi"/>
        </w:rPr>
        <w:t xml:space="preserve">On the other hand, services </w:t>
      </w:r>
      <w:r w:rsidR="004175B4">
        <w:rPr>
          <w:rFonts w:cstheme="minorHAnsi"/>
        </w:rPr>
        <w:t>for</w:t>
      </w:r>
      <w:r w:rsidRPr="008D6EE0">
        <w:rPr>
          <w:rFonts w:cstheme="minorHAnsi"/>
        </w:rPr>
        <w:t xml:space="preserve"> persons affected by leprosy have historically been provided by charitable organizations and institutions. While private organizations and institutions have filled important and significant gaps in State action, this approach has fostered paternalistic approaches to persons affected by leprosy and has impeded their universal access to basic rights.</w:t>
      </w:r>
    </w:p>
    <w:p w14:paraId="5D942B21" w14:textId="77777777" w:rsidR="008D6EE0" w:rsidRPr="008D6EE0" w:rsidRDefault="008D6EE0" w:rsidP="005E42C5">
      <w:pPr>
        <w:spacing w:line="276" w:lineRule="auto"/>
        <w:ind w:firstLine="720"/>
        <w:jc w:val="both"/>
        <w:rPr>
          <w:rFonts w:cstheme="minorHAnsi"/>
        </w:rPr>
      </w:pPr>
      <w:r w:rsidRPr="008D6EE0">
        <w:rPr>
          <w:rFonts w:cstheme="minorHAnsi"/>
        </w:rPr>
        <w:t>Recognition of persons affected by leprosy and some of their family members as persons entitled to disability rights is essential to overcome medical and paternalistic approaches, which are inherently disabling. The recognition of persons affected by leprosy and certain family members as persons with disabilities is an important step in protecting this group of persons, eliminating systemic discrimination against them and realizing their human rights.</w:t>
      </w:r>
    </w:p>
    <w:p w14:paraId="18478654" w14:textId="77777777" w:rsidR="008D6EE0" w:rsidRPr="008D6EE0" w:rsidRDefault="008D6EE0" w:rsidP="005E42C5">
      <w:pPr>
        <w:spacing w:line="276" w:lineRule="auto"/>
        <w:ind w:firstLine="720"/>
        <w:jc w:val="both"/>
        <w:rPr>
          <w:rFonts w:cstheme="minorHAnsi"/>
        </w:rPr>
      </w:pPr>
      <w:r w:rsidRPr="008D6EE0">
        <w:rPr>
          <w:rFonts w:cstheme="minorHAnsi"/>
        </w:rPr>
        <w:lastRenderedPageBreak/>
        <w:t>Persons affected by leprosy should be fully recognized as persons with disabilities in accordance with Articles 1 and 2 of the Convention on the Rights of Persons with Disabilities, not only because of the physical impairments caused by leprosy and the multiple barriers to their full participation imposed by society, but also because of discrimination based on harmful stereotypes about leprosy itself. In addition, many family members experience physical and psychosocial impairments and disabilities due to forced institutionalization and systemic discrimination based on leprosy.</w:t>
      </w:r>
    </w:p>
    <w:p w14:paraId="522AEC28" w14:textId="77777777" w:rsidR="008D6EE0" w:rsidRDefault="008D6EE0" w:rsidP="005E42C5">
      <w:pPr>
        <w:spacing w:line="276" w:lineRule="auto"/>
        <w:ind w:firstLine="720"/>
        <w:jc w:val="both"/>
        <w:rPr>
          <w:rFonts w:cstheme="minorHAnsi"/>
        </w:rPr>
      </w:pPr>
      <w:r w:rsidRPr="008D6EE0">
        <w:rPr>
          <w:rFonts w:cstheme="minorHAnsi"/>
        </w:rPr>
        <w:t>Yet, persons affected by leprosy and their family members have been largely excluded from the global debate on disability, and the disabling forces in society that affect them have not been addressed. The scant references to leprosy in the abundant body of international policies, policy documents and articles on disability are an example. In a review of 115 documents published by different UN agencies and organizations, only 3 documents mentioned leprosy.</w:t>
      </w:r>
    </w:p>
    <w:p w14:paraId="021A1BB5" w14:textId="1287E8FB" w:rsidR="008D6EE0" w:rsidRPr="008D6EE0" w:rsidRDefault="004175B4" w:rsidP="005E42C5">
      <w:pPr>
        <w:spacing w:line="276" w:lineRule="auto"/>
        <w:ind w:firstLine="720"/>
        <w:jc w:val="both"/>
        <w:rPr>
          <w:rFonts w:cstheme="minorHAnsi"/>
        </w:rPr>
      </w:pPr>
      <w:r>
        <w:rPr>
          <w:rFonts w:cstheme="minorHAnsi"/>
        </w:rPr>
        <w:t>Civil society organizations</w:t>
      </w:r>
      <w:r w:rsidR="008D6EE0" w:rsidRPr="008D6EE0">
        <w:rPr>
          <w:rFonts w:cstheme="minorHAnsi"/>
        </w:rPr>
        <w:t xml:space="preserve"> also report very limited participation of persons affected by leprosy and their representative organizations in institutional matters affecting them, as well as in umbrella organizations of persons with disabilities. </w:t>
      </w:r>
    </w:p>
    <w:p w14:paraId="3EA59D5C" w14:textId="1484AECD" w:rsidR="008D6EE0" w:rsidRPr="008D6EE0" w:rsidRDefault="008D6EE0" w:rsidP="005E42C5">
      <w:pPr>
        <w:spacing w:line="276" w:lineRule="auto"/>
        <w:ind w:firstLine="720"/>
        <w:jc w:val="both"/>
        <w:rPr>
          <w:rFonts w:cstheme="minorHAnsi"/>
        </w:rPr>
      </w:pPr>
      <w:r w:rsidRPr="008D6EE0">
        <w:rPr>
          <w:rFonts w:cstheme="minorHAnsi"/>
        </w:rPr>
        <w:t xml:space="preserve">The Convention recognizes that persons with disabilities are not homogeneous and their diversity is acknowledged, which is essential to guide States in ensuring the participation of all groups of persons with disabilities in the development and implementation of legislation and policies and in decision-making processes that affect them. Only people with experience of specific impairments and disabilities are best placed to accurately identify the barriers and risks that affect them, express their needs and contribute to solutions. Communities also have an accumulated and action-oriented knowledge of their territory and inhabitants, which can </w:t>
      </w:r>
      <w:r w:rsidRPr="008D6EE0">
        <w:rPr>
          <w:rFonts w:cstheme="minorHAnsi"/>
        </w:rPr>
        <w:lastRenderedPageBreak/>
        <w:t>only enhance the effectiveness of state responses to their problems. Despite this, the participation of people affected by leprosy has been rare and essentially</w:t>
      </w:r>
      <w:r w:rsidR="004175B4">
        <w:rPr>
          <w:rFonts w:cstheme="minorHAnsi"/>
        </w:rPr>
        <w:t xml:space="preserve"> tokenistic</w:t>
      </w:r>
      <w:r w:rsidRPr="008D6EE0">
        <w:rPr>
          <w:rFonts w:cstheme="minorHAnsi"/>
        </w:rPr>
        <w:t>.</w:t>
      </w:r>
    </w:p>
    <w:p w14:paraId="7292AB83" w14:textId="002C90E4" w:rsidR="008D6EE0" w:rsidRPr="008D6EE0" w:rsidRDefault="008D6EE0" w:rsidP="005E42C5">
      <w:pPr>
        <w:spacing w:line="276" w:lineRule="auto"/>
        <w:ind w:firstLine="720"/>
        <w:jc w:val="both"/>
        <w:rPr>
          <w:rFonts w:cstheme="minorHAnsi"/>
        </w:rPr>
      </w:pPr>
      <w:r w:rsidRPr="008D6EE0">
        <w:rPr>
          <w:rFonts w:cstheme="minorHAnsi"/>
        </w:rPr>
        <w:t xml:space="preserve">In my most recent report to the General Assembly </w:t>
      </w:r>
      <w:r w:rsidRPr="00223F4C">
        <w:rPr>
          <w:rFonts w:cstheme="minorHAnsi"/>
        </w:rPr>
        <w:t>(</w:t>
      </w:r>
      <w:hyperlink r:id="rId6" w:history="1">
        <w:r w:rsidRPr="00223F4C">
          <w:rPr>
            <w:rStyle w:val="Hyperlink"/>
            <w:rFonts w:cstheme="minorHAnsi"/>
          </w:rPr>
          <w:t>A/77/139</w:t>
        </w:r>
      </w:hyperlink>
      <w:r w:rsidRPr="00223F4C">
        <w:rPr>
          <w:rFonts w:cstheme="minorHAnsi"/>
        </w:rPr>
        <w:t xml:space="preserve">), </w:t>
      </w:r>
      <w:r w:rsidRPr="008D6EE0">
        <w:rPr>
          <w:rFonts w:cstheme="minorHAnsi"/>
        </w:rPr>
        <w:t xml:space="preserve">¨Multiple disabilities and fluid self-identification: the disability rights of persons affected by leprosy and their family members and how they challenge national legal frameworks¨, I consulted persons affected by leprosy from 23 countries. When asked whether they identified as a person with a disability, 74% of the specific group of people affected by leprosy who responded to the questionnaire said yes, as did 30% of family members of people affected by leprosy. In the same report, I </w:t>
      </w:r>
      <w:proofErr w:type="spellStart"/>
      <w:r w:rsidRPr="008D6EE0">
        <w:rPr>
          <w:rFonts w:cstheme="minorHAnsi"/>
        </w:rPr>
        <w:t>analysed</w:t>
      </w:r>
      <w:proofErr w:type="spellEnd"/>
      <w:r w:rsidRPr="008D6EE0">
        <w:rPr>
          <w:rFonts w:cstheme="minorHAnsi"/>
        </w:rPr>
        <w:t xml:space="preserve"> the legal frameworks of 23 countries in the South where leprosy is an issue of concern. I have identified many problems regarding recognition, access and provisions in place. I invite members of this </w:t>
      </w:r>
      <w:proofErr w:type="spellStart"/>
      <w:r w:rsidRPr="008D6EE0">
        <w:rPr>
          <w:rFonts w:cstheme="minorHAnsi"/>
        </w:rPr>
        <w:t>Honourable</w:t>
      </w:r>
      <w:proofErr w:type="spellEnd"/>
      <w:r w:rsidRPr="008D6EE0">
        <w:rPr>
          <w:rFonts w:cstheme="minorHAnsi"/>
        </w:rPr>
        <w:t xml:space="preserve"> Committee to read my report as it is based on the experience of persons affected by leprosy and their family members. </w:t>
      </w:r>
    </w:p>
    <w:p w14:paraId="6650AB42" w14:textId="77777777" w:rsidR="008D6EE0" w:rsidRDefault="008D6EE0" w:rsidP="005E42C5">
      <w:pPr>
        <w:spacing w:line="276" w:lineRule="auto"/>
        <w:ind w:firstLine="720"/>
        <w:jc w:val="both"/>
        <w:rPr>
          <w:rFonts w:cstheme="minorHAnsi"/>
        </w:rPr>
      </w:pPr>
      <w:r w:rsidRPr="008D6EE0">
        <w:rPr>
          <w:rFonts w:cstheme="minorHAnsi"/>
        </w:rPr>
        <w:t>As my term of office comes to an end, I request this Honorable Committee to intensify its work with the organizations of persons affected by leprosy, always keeping in mind that they face multiple barriers to access the human rights system and that it is the obligation of the system to remove these barriers. I also call upon the Committee to strengthen the recognition of persons affected by leprosy and certain members of their families as individuals entitled to the rights provided for in the Convention. I urge the Committee to monitor their situation at the national level and to guide States in the implementation of their rights. You can play a decisive role in a thousand-year history of exclusion, persecution and violations.</w:t>
      </w:r>
    </w:p>
    <w:p w14:paraId="36D7867C" w14:textId="1DDA99F2" w:rsidR="00277C21" w:rsidRPr="00223F4C" w:rsidRDefault="00F579DF" w:rsidP="005E42C5">
      <w:pPr>
        <w:spacing w:line="276" w:lineRule="auto"/>
        <w:jc w:val="both"/>
        <w:rPr>
          <w:rFonts w:cstheme="minorHAnsi"/>
        </w:rPr>
      </w:pPr>
      <w:r w:rsidRPr="00223F4C">
        <w:rPr>
          <w:rFonts w:cstheme="minorHAnsi"/>
        </w:rPr>
        <w:t>T</w:t>
      </w:r>
      <w:r w:rsidR="00277C21" w:rsidRPr="00223F4C">
        <w:rPr>
          <w:rFonts w:cstheme="minorHAnsi"/>
        </w:rPr>
        <w:t>hank you</w:t>
      </w:r>
      <w:r w:rsidRPr="00223F4C">
        <w:rPr>
          <w:rFonts w:cstheme="minorHAnsi"/>
        </w:rPr>
        <w:t>.</w:t>
      </w:r>
    </w:p>
    <w:p w14:paraId="5F4D5C18" w14:textId="35D2DBDC" w:rsidR="00F579DF" w:rsidRPr="00223F4C" w:rsidRDefault="00F579DF" w:rsidP="00223F4C">
      <w:pPr>
        <w:spacing w:line="276" w:lineRule="auto"/>
        <w:rPr>
          <w:rFonts w:cstheme="minorHAnsi"/>
        </w:rPr>
      </w:pPr>
    </w:p>
    <w:p w14:paraId="4E4D052B" w14:textId="6DC15002" w:rsidR="00F579DF" w:rsidRPr="00F579DF" w:rsidRDefault="00F579DF" w:rsidP="00223F4C">
      <w:pPr>
        <w:spacing w:line="276" w:lineRule="auto"/>
        <w:rPr>
          <w:rFonts w:cstheme="minorHAnsi"/>
        </w:rPr>
      </w:pPr>
      <w:r w:rsidRPr="00223F4C">
        <w:rPr>
          <w:rFonts w:cstheme="minorHAnsi"/>
        </w:rPr>
        <w:t>END</w:t>
      </w:r>
    </w:p>
    <w:sectPr w:rsidR="00F579DF" w:rsidRPr="00F579DF">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1A50B" w14:textId="77777777" w:rsidR="00662A97" w:rsidRDefault="00662A97" w:rsidP="00F579DF">
      <w:pPr>
        <w:spacing w:after="0" w:line="240" w:lineRule="auto"/>
      </w:pPr>
      <w:r>
        <w:separator/>
      </w:r>
    </w:p>
  </w:endnote>
  <w:endnote w:type="continuationSeparator" w:id="0">
    <w:p w14:paraId="6AAFDF3D" w14:textId="77777777" w:rsidR="00662A97" w:rsidRDefault="00662A97" w:rsidP="00F57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1AFBF" w14:textId="77777777" w:rsidR="00662A97" w:rsidRDefault="00662A97" w:rsidP="00F579DF">
      <w:pPr>
        <w:spacing w:after="0" w:line="240" w:lineRule="auto"/>
      </w:pPr>
      <w:r>
        <w:separator/>
      </w:r>
    </w:p>
  </w:footnote>
  <w:footnote w:type="continuationSeparator" w:id="0">
    <w:p w14:paraId="4517F581" w14:textId="77777777" w:rsidR="00662A97" w:rsidRDefault="00662A97" w:rsidP="00F57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F3D2B" w14:textId="3FC9DB1D" w:rsidR="00F579DF" w:rsidRDefault="00273470">
    <w:pPr>
      <w:pStyle w:val="Header"/>
    </w:pPr>
    <w:r>
      <w:rPr>
        <w:noProof/>
      </w:rPr>
      <w:pict w14:anchorId="3040C4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49.9pt;height:109.95pt;rotation:315;z-index:-251655168;mso-position-horizontal:center;mso-position-horizontal-relative:margin;mso-position-vertical:center;mso-position-vertical-relative:margin" o:allowincell="f" fillcolor="silver" stroked="f">
          <v:fill opacity=".5"/>
          <v:textpath style="font-family:&quot;Calibri&quot;;font-size:1pt" string="Not for distribu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2E4DC" w14:textId="11401CBA" w:rsidR="00F579DF" w:rsidRDefault="00273470">
    <w:pPr>
      <w:pStyle w:val="Header"/>
    </w:pPr>
    <w:r>
      <w:rPr>
        <w:noProof/>
      </w:rPr>
      <w:pict w14:anchorId="42DC1C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49.9pt;height:109.95pt;rotation:315;z-index:-251653120;mso-position-horizontal:center;mso-position-horizontal-relative:margin;mso-position-vertical:center;mso-position-vertical-relative:margin" o:allowincell="f" fillcolor="silver" stroked="f">
          <v:fill opacity=".5"/>
          <v:textpath style="font-family:&quot;Calibri&quot;;font-size:1pt" string="Not for distributio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D9FC1" w14:textId="3F42E96F" w:rsidR="00F579DF" w:rsidRDefault="00273470">
    <w:pPr>
      <w:pStyle w:val="Header"/>
    </w:pPr>
    <w:r>
      <w:rPr>
        <w:noProof/>
      </w:rPr>
      <w:pict w14:anchorId="2AE8C7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549.9pt;height:109.95pt;rotation:315;z-index:-251657216;mso-position-horizontal:center;mso-position-horizontal-relative:margin;mso-position-vertical:center;mso-position-vertical-relative:margin" o:allowincell="f" fillcolor="silver" stroked="f">
          <v:fill opacity=".5"/>
          <v:textpath style="font-family:&quot;Calibri&quot;;font-size:1pt" string="Not for distribution"/>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040"/>
    <w:rsid w:val="00012AB9"/>
    <w:rsid w:val="00042537"/>
    <w:rsid w:val="00082CA6"/>
    <w:rsid w:val="000A1D1F"/>
    <w:rsid w:val="001649B8"/>
    <w:rsid w:val="001A27D3"/>
    <w:rsid w:val="001E4CDA"/>
    <w:rsid w:val="001F31D2"/>
    <w:rsid w:val="00223F4C"/>
    <w:rsid w:val="00273470"/>
    <w:rsid w:val="00277C21"/>
    <w:rsid w:val="00356E6F"/>
    <w:rsid w:val="003A3940"/>
    <w:rsid w:val="004175B4"/>
    <w:rsid w:val="004902B3"/>
    <w:rsid w:val="004D2DD8"/>
    <w:rsid w:val="005A11B6"/>
    <w:rsid w:val="005E27AE"/>
    <w:rsid w:val="005E42C5"/>
    <w:rsid w:val="005F05EF"/>
    <w:rsid w:val="006174B9"/>
    <w:rsid w:val="00662A97"/>
    <w:rsid w:val="006A5040"/>
    <w:rsid w:val="006E082E"/>
    <w:rsid w:val="006E7974"/>
    <w:rsid w:val="00726403"/>
    <w:rsid w:val="007A78C1"/>
    <w:rsid w:val="00816E4C"/>
    <w:rsid w:val="00890FD5"/>
    <w:rsid w:val="008D6EE0"/>
    <w:rsid w:val="008F3790"/>
    <w:rsid w:val="00A40740"/>
    <w:rsid w:val="00A6139B"/>
    <w:rsid w:val="00A70BD7"/>
    <w:rsid w:val="00A82892"/>
    <w:rsid w:val="00B11018"/>
    <w:rsid w:val="00B9265B"/>
    <w:rsid w:val="00C206DA"/>
    <w:rsid w:val="00C50A90"/>
    <w:rsid w:val="00CA2D4E"/>
    <w:rsid w:val="00CB0B01"/>
    <w:rsid w:val="00CE7E2E"/>
    <w:rsid w:val="00D1169C"/>
    <w:rsid w:val="00D155A1"/>
    <w:rsid w:val="00D26413"/>
    <w:rsid w:val="00E070DE"/>
    <w:rsid w:val="00F579DF"/>
    <w:rsid w:val="00FD6007"/>
    <w:rsid w:val="00FE5F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9DBD91F"/>
  <w15:chartTrackingRefBased/>
  <w15:docId w15:val="{638C8BC0-483A-41A8-8F30-EC78A772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A78C1"/>
    <w:pPr>
      <w:spacing w:before="100" w:beforeAutospacing="1" w:after="100" w:afterAutospacing="1" w:line="240" w:lineRule="auto"/>
      <w:outlineLvl w:val="2"/>
    </w:pPr>
    <w:rPr>
      <w:rFonts w:ascii="Times New Roman" w:eastAsia="Times New Roman" w:hAnsi="Times New Roman" w:cs="Times New Roman"/>
      <w:b/>
      <w:bCs/>
      <w:sz w:val="27"/>
      <w:szCs w:val="27"/>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074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57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9DF"/>
  </w:style>
  <w:style w:type="paragraph" w:styleId="Footer">
    <w:name w:val="footer"/>
    <w:basedOn w:val="Normal"/>
    <w:link w:val="FooterChar"/>
    <w:uiPriority w:val="99"/>
    <w:unhideWhenUsed/>
    <w:rsid w:val="00F57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9DF"/>
  </w:style>
  <w:style w:type="character" w:styleId="Hyperlink">
    <w:name w:val="Hyperlink"/>
    <w:basedOn w:val="DefaultParagraphFont"/>
    <w:uiPriority w:val="99"/>
    <w:unhideWhenUsed/>
    <w:rsid w:val="00223F4C"/>
    <w:rPr>
      <w:color w:val="0563C1" w:themeColor="hyperlink"/>
      <w:u w:val="single"/>
    </w:rPr>
  </w:style>
  <w:style w:type="character" w:customStyle="1" w:styleId="UnresolvedMention">
    <w:name w:val="Unresolved Mention"/>
    <w:basedOn w:val="DefaultParagraphFont"/>
    <w:uiPriority w:val="99"/>
    <w:semiHidden/>
    <w:unhideWhenUsed/>
    <w:rsid w:val="00223F4C"/>
    <w:rPr>
      <w:color w:val="605E5C"/>
      <w:shd w:val="clear" w:color="auto" w:fill="E1DFDD"/>
    </w:rPr>
  </w:style>
  <w:style w:type="paragraph" w:styleId="Revision">
    <w:name w:val="Revision"/>
    <w:hidden/>
    <w:uiPriority w:val="99"/>
    <w:semiHidden/>
    <w:rsid w:val="008F3790"/>
    <w:pPr>
      <w:spacing w:after="0" w:line="240" w:lineRule="auto"/>
    </w:pPr>
  </w:style>
  <w:style w:type="character" w:styleId="CommentReference">
    <w:name w:val="annotation reference"/>
    <w:basedOn w:val="DefaultParagraphFont"/>
    <w:uiPriority w:val="99"/>
    <w:semiHidden/>
    <w:unhideWhenUsed/>
    <w:rsid w:val="00D1169C"/>
    <w:rPr>
      <w:sz w:val="16"/>
      <w:szCs w:val="16"/>
    </w:rPr>
  </w:style>
  <w:style w:type="paragraph" w:styleId="CommentText">
    <w:name w:val="annotation text"/>
    <w:basedOn w:val="Normal"/>
    <w:link w:val="CommentTextChar"/>
    <w:uiPriority w:val="99"/>
    <w:semiHidden/>
    <w:unhideWhenUsed/>
    <w:rsid w:val="00D1169C"/>
    <w:pPr>
      <w:spacing w:line="240" w:lineRule="auto"/>
    </w:pPr>
    <w:rPr>
      <w:sz w:val="20"/>
      <w:szCs w:val="20"/>
    </w:rPr>
  </w:style>
  <w:style w:type="character" w:customStyle="1" w:styleId="CommentTextChar">
    <w:name w:val="Comment Text Char"/>
    <w:basedOn w:val="DefaultParagraphFont"/>
    <w:link w:val="CommentText"/>
    <w:uiPriority w:val="99"/>
    <w:semiHidden/>
    <w:rsid w:val="00D1169C"/>
    <w:rPr>
      <w:sz w:val="20"/>
      <w:szCs w:val="20"/>
    </w:rPr>
  </w:style>
  <w:style w:type="paragraph" w:styleId="CommentSubject">
    <w:name w:val="annotation subject"/>
    <w:basedOn w:val="CommentText"/>
    <w:next w:val="CommentText"/>
    <w:link w:val="CommentSubjectChar"/>
    <w:uiPriority w:val="99"/>
    <w:semiHidden/>
    <w:unhideWhenUsed/>
    <w:rsid w:val="00D1169C"/>
    <w:rPr>
      <w:b/>
      <w:bCs/>
    </w:rPr>
  </w:style>
  <w:style w:type="character" w:customStyle="1" w:styleId="CommentSubjectChar">
    <w:name w:val="Comment Subject Char"/>
    <w:basedOn w:val="CommentTextChar"/>
    <w:link w:val="CommentSubject"/>
    <w:uiPriority w:val="99"/>
    <w:semiHidden/>
    <w:rsid w:val="00D1169C"/>
    <w:rPr>
      <w:b/>
      <w:bCs/>
      <w:sz w:val="20"/>
      <w:szCs w:val="20"/>
    </w:rPr>
  </w:style>
  <w:style w:type="character" w:customStyle="1" w:styleId="Heading3Char">
    <w:name w:val="Heading 3 Char"/>
    <w:basedOn w:val="DefaultParagraphFont"/>
    <w:link w:val="Heading3"/>
    <w:uiPriority w:val="9"/>
    <w:rsid w:val="007A78C1"/>
    <w:rPr>
      <w:rFonts w:ascii="Times New Roman" w:eastAsia="Times New Roman" w:hAnsi="Times New Roman" w:cs="Times New Roman"/>
      <w:b/>
      <w:bCs/>
      <w:sz w:val="27"/>
      <w:szCs w:val="27"/>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15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ndocs.org/Home/Mobile?FinalSymbol=A%2F77%2F139&amp;Language=E&amp;DeviceType=Desktop&amp;LangRequested=Fals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1408</Words>
  <Characters>8031</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OUKO Robert</cp:lastModifiedBy>
  <cp:revision>2</cp:revision>
  <dcterms:created xsi:type="dcterms:W3CDTF">2023-03-09T10:16:00Z</dcterms:created>
  <dcterms:modified xsi:type="dcterms:W3CDTF">2023-03-09T10:16:00Z</dcterms:modified>
</cp:coreProperties>
</file>