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16B5B2" w14:textId="77777777" w:rsidR="00692C8B" w:rsidRPr="000E6C3A" w:rsidRDefault="00692C8B" w:rsidP="001771D9">
      <w:pPr>
        <w:jc w:val="center"/>
        <w:rPr>
          <w:rFonts w:ascii="Arial" w:hAnsi="Arial" w:cs="Arial"/>
          <w:b/>
          <w:sz w:val="22"/>
          <w:szCs w:val="22"/>
        </w:rPr>
      </w:pPr>
      <w:bookmarkStart w:id="0" w:name="_GoBack"/>
      <w:bookmarkEnd w:id="0"/>
    </w:p>
    <w:p w14:paraId="04C15DD3" w14:textId="1AA0457B" w:rsidR="00664D3B" w:rsidRPr="00BE675A" w:rsidRDefault="00692C8B" w:rsidP="001771D9">
      <w:pPr>
        <w:jc w:val="center"/>
        <w:rPr>
          <w:rFonts w:ascii="Arial" w:hAnsi="Arial" w:cs="Arial"/>
          <w:b/>
          <w:sz w:val="28"/>
          <w:szCs w:val="28"/>
        </w:rPr>
      </w:pPr>
      <w:r w:rsidRPr="00BE675A">
        <w:rPr>
          <w:rFonts w:ascii="Arial" w:hAnsi="Arial" w:cs="Arial"/>
          <w:b/>
          <w:sz w:val="28"/>
          <w:szCs w:val="28"/>
        </w:rPr>
        <w:t>Report on T</w:t>
      </w:r>
      <w:r w:rsidR="001771D9" w:rsidRPr="00BE675A">
        <w:rPr>
          <w:rFonts w:ascii="Arial" w:hAnsi="Arial" w:cs="Arial"/>
          <w:b/>
          <w:sz w:val="28"/>
          <w:szCs w:val="28"/>
        </w:rPr>
        <w:t xml:space="preserve">orture in </w:t>
      </w:r>
      <w:r w:rsidR="00F73498" w:rsidRPr="00BE675A">
        <w:rPr>
          <w:rFonts w:ascii="Arial" w:hAnsi="Arial" w:cs="Arial"/>
          <w:b/>
          <w:sz w:val="28"/>
          <w:szCs w:val="28"/>
        </w:rPr>
        <w:t>Kuwait</w:t>
      </w:r>
    </w:p>
    <w:p w14:paraId="11965195" w14:textId="4EC4890F" w:rsidR="00692C8B" w:rsidRPr="00BE675A" w:rsidRDefault="00692C8B" w:rsidP="001771D9">
      <w:pPr>
        <w:jc w:val="center"/>
        <w:rPr>
          <w:rFonts w:ascii="Arial" w:hAnsi="Arial" w:cs="Arial"/>
          <w:b/>
          <w:sz w:val="28"/>
          <w:szCs w:val="28"/>
        </w:rPr>
      </w:pPr>
      <w:r w:rsidRPr="00BE675A">
        <w:rPr>
          <w:rFonts w:ascii="Arial" w:hAnsi="Arial" w:cs="Arial"/>
          <w:b/>
          <w:sz w:val="28"/>
          <w:szCs w:val="28"/>
        </w:rPr>
        <w:t>(July 2016)</w:t>
      </w:r>
    </w:p>
    <w:p w14:paraId="093929AB" w14:textId="77777777" w:rsidR="009139C9" w:rsidRPr="000E6C3A" w:rsidRDefault="009139C9" w:rsidP="001771D9">
      <w:pPr>
        <w:jc w:val="center"/>
        <w:rPr>
          <w:rFonts w:ascii="Arial" w:hAnsi="Arial" w:cs="Arial"/>
          <w:b/>
          <w:sz w:val="22"/>
          <w:szCs w:val="22"/>
        </w:rPr>
      </w:pPr>
    </w:p>
    <w:p w14:paraId="7387D121" w14:textId="31293AA7" w:rsidR="006F3C0E" w:rsidRPr="000E6C3A" w:rsidRDefault="00692C8B" w:rsidP="00692C8B">
      <w:pPr>
        <w:rPr>
          <w:rFonts w:ascii="Arial" w:hAnsi="Arial" w:cs="Arial"/>
          <w:sz w:val="22"/>
          <w:szCs w:val="22"/>
        </w:rPr>
      </w:pPr>
      <w:r w:rsidRPr="000E6C3A">
        <w:rPr>
          <w:rFonts w:ascii="Arial" w:hAnsi="Arial" w:cs="Arial"/>
          <w:sz w:val="22"/>
          <w:szCs w:val="22"/>
        </w:rPr>
        <w:t>In t</w:t>
      </w:r>
      <w:r w:rsidR="0077671B" w:rsidRPr="000E6C3A">
        <w:rPr>
          <w:rFonts w:ascii="Arial" w:hAnsi="Arial" w:cs="Arial"/>
          <w:sz w:val="22"/>
          <w:szCs w:val="22"/>
        </w:rPr>
        <w:t>his report</w:t>
      </w:r>
      <w:r w:rsidRPr="000E6C3A">
        <w:rPr>
          <w:rFonts w:ascii="Arial" w:hAnsi="Arial" w:cs="Arial"/>
          <w:sz w:val="22"/>
          <w:szCs w:val="22"/>
        </w:rPr>
        <w:t>, the Gulf Centre for Human Rights (GCHR)</w:t>
      </w:r>
      <w:r w:rsidR="0077671B" w:rsidRPr="000E6C3A">
        <w:rPr>
          <w:rFonts w:ascii="Arial" w:hAnsi="Arial" w:cs="Arial"/>
          <w:sz w:val="22"/>
          <w:szCs w:val="22"/>
        </w:rPr>
        <w:t xml:space="preserve"> aims to present</w:t>
      </w:r>
      <w:r w:rsidR="005F41F4" w:rsidRPr="000E6C3A">
        <w:rPr>
          <w:rFonts w:ascii="Arial" w:hAnsi="Arial" w:cs="Arial"/>
          <w:sz w:val="22"/>
          <w:szCs w:val="22"/>
        </w:rPr>
        <w:t xml:space="preserve"> some of</w:t>
      </w:r>
      <w:r w:rsidR="0077671B" w:rsidRPr="000E6C3A">
        <w:rPr>
          <w:rFonts w:ascii="Arial" w:hAnsi="Arial" w:cs="Arial"/>
          <w:sz w:val="22"/>
          <w:szCs w:val="22"/>
        </w:rPr>
        <w:t xml:space="preserve"> the issues</w:t>
      </w:r>
      <w:r w:rsidR="00C11ABF" w:rsidRPr="000E6C3A">
        <w:rPr>
          <w:rFonts w:ascii="Arial" w:hAnsi="Arial" w:cs="Arial"/>
          <w:sz w:val="22"/>
          <w:szCs w:val="22"/>
        </w:rPr>
        <w:t xml:space="preserve"> and cases</w:t>
      </w:r>
      <w:r w:rsidR="0077671B" w:rsidRPr="000E6C3A">
        <w:rPr>
          <w:rFonts w:ascii="Arial" w:hAnsi="Arial" w:cs="Arial"/>
          <w:sz w:val="22"/>
          <w:szCs w:val="22"/>
        </w:rPr>
        <w:t xml:space="preserve"> of human rights defenders as they relate to </w:t>
      </w:r>
      <w:r w:rsidR="0088522F" w:rsidRPr="000E6C3A">
        <w:rPr>
          <w:rFonts w:ascii="Arial" w:hAnsi="Arial" w:cs="Arial"/>
          <w:sz w:val="22"/>
          <w:szCs w:val="22"/>
        </w:rPr>
        <w:t xml:space="preserve">the </w:t>
      </w:r>
      <w:r w:rsidR="0077671B" w:rsidRPr="000E6C3A">
        <w:rPr>
          <w:rFonts w:ascii="Arial" w:hAnsi="Arial" w:cs="Arial"/>
          <w:sz w:val="22"/>
          <w:szCs w:val="22"/>
        </w:rPr>
        <w:t xml:space="preserve">violation of the </w:t>
      </w:r>
      <w:r w:rsidR="0077671B" w:rsidRPr="000E6C3A">
        <w:rPr>
          <w:rFonts w:ascii="Arial" w:hAnsi="Arial" w:cs="Arial"/>
          <w:iCs/>
          <w:sz w:val="22"/>
          <w:szCs w:val="22"/>
        </w:rPr>
        <w:t>UN Convention Against Torture</w:t>
      </w:r>
      <w:r w:rsidR="00B66BC8" w:rsidRPr="000E6C3A">
        <w:rPr>
          <w:rFonts w:ascii="Arial" w:hAnsi="Arial" w:cs="Arial"/>
          <w:iCs/>
          <w:sz w:val="22"/>
          <w:szCs w:val="22"/>
        </w:rPr>
        <w:t xml:space="preserve"> and Other, Cruel, Inhuman or Degrading Treatment or Punishment</w:t>
      </w:r>
      <w:r w:rsidR="00780F86" w:rsidRPr="000E6C3A">
        <w:rPr>
          <w:rFonts w:ascii="Arial" w:hAnsi="Arial" w:cs="Arial"/>
          <w:iCs/>
          <w:sz w:val="22"/>
          <w:szCs w:val="22"/>
        </w:rPr>
        <w:t xml:space="preserve"> </w:t>
      </w:r>
      <w:r w:rsidR="00780F86" w:rsidRPr="000E6C3A">
        <w:rPr>
          <w:rFonts w:ascii="Arial" w:hAnsi="Arial" w:cs="Arial"/>
          <w:sz w:val="22"/>
          <w:szCs w:val="22"/>
        </w:rPr>
        <w:t>(UNCAT)</w:t>
      </w:r>
      <w:r w:rsidR="0077671B" w:rsidRPr="000E6C3A">
        <w:rPr>
          <w:rFonts w:ascii="Arial" w:hAnsi="Arial" w:cs="Arial"/>
          <w:sz w:val="22"/>
          <w:szCs w:val="22"/>
        </w:rPr>
        <w:t xml:space="preserve"> in light of the upcoming </w:t>
      </w:r>
      <w:r w:rsidR="00C11ABF" w:rsidRPr="000E6C3A">
        <w:rPr>
          <w:rFonts w:ascii="Arial" w:hAnsi="Arial" w:cs="Arial"/>
          <w:sz w:val="22"/>
          <w:szCs w:val="22"/>
        </w:rPr>
        <w:t xml:space="preserve">third </w:t>
      </w:r>
      <w:r w:rsidR="0077671B" w:rsidRPr="000E6C3A">
        <w:rPr>
          <w:rFonts w:ascii="Arial" w:hAnsi="Arial" w:cs="Arial"/>
          <w:sz w:val="22"/>
          <w:szCs w:val="22"/>
        </w:rPr>
        <w:t xml:space="preserve">review of </w:t>
      </w:r>
      <w:r w:rsidR="00F73498" w:rsidRPr="000E6C3A">
        <w:rPr>
          <w:rFonts w:ascii="Arial" w:hAnsi="Arial" w:cs="Arial"/>
          <w:sz w:val="22"/>
          <w:szCs w:val="22"/>
        </w:rPr>
        <w:t>Kuwait</w:t>
      </w:r>
      <w:r w:rsidR="0077671B" w:rsidRPr="000E6C3A">
        <w:rPr>
          <w:rFonts w:ascii="Arial" w:hAnsi="Arial" w:cs="Arial"/>
          <w:sz w:val="22"/>
          <w:szCs w:val="22"/>
        </w:rPr>
        <w:t xml:space="preserve"> by the Committee against Torture</w:t>
      </w:r>
      <w:r w:rsidR="00780F86" w:rsidRPr="000E6C3A">
        <w:rPr>
          <w:rFonts w:ascii="Arial" w:hAnsi="Arial" w:cs="Arial"/>
          <w:sz w:val="22"/>
          <w:szCs w:val="22"/>
        </w:rPr>
        <w:t xml:space="preserve"> (CAT)</w:t>
      </w:r>
      <w:r w:rsidR="0077671B" w:rsidRPr="000E6C3A">
        <w:rPr>
          <w:rFonts w:ascii="Arial" w:hAnsi="Arial" w:cs="Arial"/>
          <w:sz w:val="22"/>
          <w:szCs w:val="22"/>
        </w:rPr>
        <w:t xml:space="preserve">. </w:t>
      </w:r>
    </w:p>
    <w:p w14:paraId="382E6FE7" w14:textId="77777777" w:rsidR="006F3C0E" w:rsidRPr="000E6C3A" w:rsidRDefault="006F3C0E" w:rsidP="0077671B">
      <w:pPr>
        <w:rPr>
          <w:rFonts w:ascii="Arial" w:hAnsi="Arial" w:cs="Arial"/>
          <w:sz w:val="22"/>
          <w:szCs w:val="22"/>
        </w:rPr>
      </w:pPr>
    </w:p>
    <w:p w14:paraId="10E9E8EF" w14:textId="3D802FD1" w:rsidR="00116118" w:rsidRPr="000E6C3A" w:rsidRDefault="006F3C0E" w:rsidP="00116118">
      <w:pPr>
        <w:rPr>
          <w:rFonts w:ascii="Arial" w:hAnsi="Arial" w:cs="Arial"/>
          <w:sz w:val="22"/>
          <w:szCs w:val="22"/>
        </w:rPr>
      </w:pPr>
      <w:r w:rsidRPr="000E6C3A">
        <w:rPr>
          <w:rFonts w:ascii="Arial" w:hAnsi="Arial" w:cs="Arial"/>
          <w:sz w:val="22"/>
          <w:szCs w:val="22"/>
        </w:rPr>
        <w:t>Human righ</w:t>
      </w:r>
      <w:r w:rsidR="00843A33" w:rsidRPr="000E6C3A">
        <w:rPr>
          <w:rFonts w:ascii="Arial" w:hAnsi="Arial" w:cs="Arial"/>
          <w:sz w:val="22"/>
          <w:szCs w:val="22"/>
        </w:rPr>
        <w:t>ts defenders in Kuwait continue</w:t>
      </w:r>
      <w:r w:rsidRPr="000E6C3A">
        <w:rPr>
          <w:rFonts w:ascii="Arial" w:hAnsi="Arial" w:cs="Arial"/>
          <w:sz w:val="22"/>
          <w:szCs w:val="22"/>
        </w:rPr>
        <w:t xml:space="preserve"> to be targeted and subjected to judicial harassment, intimidation and </w:t>
      </w:r>
      <w:r w:rsidR="00C95D0B" w:rsidRPr="000E6C3A">
        <w:rPr>
          <w:rFonts w:ascii="Arial" w:hAnsi="Arial" w:cs="Arial"/>
          <w:sz w:val="22"/>
          <w:szCs w:val="22"/>
        </w:rPr>
        <w:t>ill treatment</w:t>
      </w:r>
      <w:r w:rsidRPr="000E6C3A">
        <w:rPr>
          <w:rFonts w:ascii="Arial" w:hAnsi="Arial" w:cs="Arial"/>
          <w:sz w:val="22"/>
          <w:szCs w:val="22"/>
        </w:rPr>
        <w:t xml:space="preserve"> at the hands of the authorities.</w:t>
      </w:r>
      <w:r w:rsidR="004353FB" w:rsidRPr="000E6C3A">
        <w:rPr>
          <w:rFonts w:ascii="Arial" w:hAnsi="Arial" w:cs="Arial"/>
          <w:sz w:val="22"/>
          <w:szCs w:val="22"/>
        </w:rPr>
        <w:t xml:space="preserve"> </w:t>
      </w:r>
      <w:r w:rsidR="00116118" w:rsidRPr="000E6C3A">
        <w:rPr>
          <w:rFonts w:ascii="Arial" w:hAnsi="Arial" w:cs="Arial"/>
          <w:sz w:val="22"/>
          <w:szCs w:val="22"/>
        </w:rPr>
        <w:t>Restrictions remain in place on freedom of expression and the judicial system is used to attack human rights defenders, in p</w:t>
      </w:r>
      <w:r w:rsidR="00843A33" w:rsidRPr="000E6C3A">
        <w:rPr>
          <w:rFonts w:ascii="Arial" w:hAnsi="Arial" w:cs="Arial"/>
          <w:sz w:val="22"/>
          <w:szCs w:val="22"/>
        </w:rPr>
        <w:t xml:space="preserve">articular Bedoon activists, as </w:t>
      </w:r>
      <w:r w:rsidR="00116118" w:rsidRPr="000E6C3A">
        <w:rPr>
          <w:rFonts w:ascii="Arial" w:hAnsi="Arial" w:cs="Arial"/>
          <w:sz w:val="22"/>
          <w:szCs w:val="22"/>
        </w:rPr>
        <w:t>the plight of the ‘stateless’ Bedoon community who account for</w:t>
      </w:r>
      <w:r w:rsidR="00C11ABF" w:rsidRPr="000E6C3A">
        <w:rPr>
          <w:rFonts w:ascii="Arial" w:hAnsi="Arial" w:cs="Arial"/>
          <w:sz w:val="22"/>
          <w:szCs w:val="22"/>
        </w:rPr>
        <w:t xml:space="preserve"> approximately 180</w:t>
      </w:r>
      <w:r w:rsidR="00116118" w:rsidRPr="000E6C3A">
        <w:rPr>
          <w:rFonts w:ascii="Arial" w:hAnsi="Arial" w:cs="Arial"/>
          <w:sz w:val="22"/>
          <w:szCs w:val="22"/>
        </w:rPr>
        <w:t xml:space="preserve">,000 of the population remains unresolved. </w:t>
      </w:r>
    </w:p>
    <w:p w14:paraId="6887CA28" w14:textId="32749EE3" w:rsidR="006F3C0E" w:rsidRPr="000E6C3A" w:rsidRDefault="006F3C0E" w:rsidP="0077671B">
      <w:pPr>
        <w:rPr>
          <w:rFonts w:ascii="Arial" w:hAnsi="Arial" w:cs="Arial"/>
          <w:sz w:val="22"/>
          <w:szCs w:val="22"/>
        </w:rPr>
      </w:pPr>
    </w:p>
    <w:p w14:paraId="128C47A4" w14:textId="18854D0B" w:rsidR="001726A8" w:rsidRPr="000E6C3A" w:rsidRDefault="00BF038C" w:rsidP="001726A8">
      <w:pPr>
        <w:rPr>
          <w:rFonts w:ascii="Arial" w:hAnsi="Arial" w:cs="Arial"/>
          <w:bCs/>
          <w:sz w:val="22"/>
          <w:szCs w:val="22"/>
          <w:lang w:val="en-US"/>
        </w:rPr>
      </w:pPr>
      <w:r w:rsidRPr="000E6C3A">
        <w:rPr>
          <w:rFonts w:ascii="Arial" w:hAnsi="Arial" w:cs="Arial"/>
          <w:sz w:val="22"/>
          <w:szCs w:val="22"/>
        </w:rPr>
        <w:t>Despite national constitutional and legal prov</w:t>
      </w:r>
      <w:r w:rsidR="00843A33" w:rsidRPr="000E6C3A">
        <w:rPr>
          <w:rFonts w:ascii="Arial" w:hAnsi="Arial" w:cs="Arial"/>
          <w:sz w:val="22"/>
          <w:szCs w:val="22"/>
        </w:rPr>
        <w:t>isions in place to criminalise</w:t>
      </w:r>
      <w:r w:rsidRPr="000E6C3A">
        <w:rPr>
          <w:rFonts w:ascii="Arial" w:hAnsi="Arial" w:cs="Arial"/>
          <w:sz w:val="22"/>
          <w:szCs w:val="22"/>
        </w:rPr>
        <w:t xml:space="preserve"> torture and guarantee a right to a fair trial including prompt access to a lawyer, these provisions often go ignored</w:t>
      </w:r>
      <w:r w:rsidR="002F03D4" w:rsidRPr="000E6C3A">
        <w:rPr>
          <w:rFonts w:ascii="Arial" w:hAnsi="Arial" w:cs="Arial"/>
          <w:sz w:val="22"/>
          <w:szCs w:val="22"/>
        </w:rPr>
        <w:t xml:space="preserve"> in violation of article</w:t>
      </w:r>
      <w:r w:rsidR="00843A33" w:rsidRPr="000E6C3A">
        <w:rPr>
          <w:rFonts w:ascii="Arial" w:hAnsi="Arial" w:cs="Arial"/>
          <w:sz w:val="22"/>
          <w:szCs w:val="22"/>
        </w:rPr>
        <w:t>s</w:t>
      </w:r>
      <w:r w:rsidR="002F03D4" w:rsidRPr="000E6C3A">
        <w:rPr>
          <w:rFonts w:ascii="Arial" w:hAnsi="Arial" w:cs="Arial"/>
          <w:sz w:val="22"/>
          <w:szCs w:val="22"/>
        </w:rPr>
        <w:t xml:space="preserve"> one and two of the </w:t>
      </w:r>
      <w:r w:rsidR="00C11ABF" w:rsidRPr="000E6C3A">
        <w:rPr>
          <w:rFonts w:ascii="Arial" w:hAnsi="Arial" w:cs="Arial"/>
          <w:sz w:val="22"/>
          <w:szCs w:val="22"/>
        </w:rPr>
        <w:t>UN</w:t>
      </w:r>
      <w:r w:rsidR="00843A33" w:rsidRPr="000E6C3A">
        <w:rPr>
          <w:rFonts w:ascii="Arial" w:hAnsi="Arial" w:cs="Arial"/>
          <w:sz w:val="22"/>
          <w:szCs w:val="22"/>
        </w:rPr>
        <w:t>CAT</w:t>
      </w:r>
      <w:r w:rsidRPr="000E6C3A">
        <w:rPr>
          <w:rFonts w:ascii="Arial" w:hAnsi="Arial" w:cs="Arial"/>
          <w:sz w:val="22"/>
          <w:szCs w:val="22"/>
        </w:rPr>
        <w:t>. Human rights defenders are often arrest</w:t>
      </w:r>
      <w:r w:rsidR="005426A0" w:rsidRPr="000E6C3A">
        <w:rPr>
          <w:rFonts w:ascii="Arial" w:hAnsi="Arial" w:cs="Arial"/>
          <w:sz w:val="22"/>
          <w:szCs w:val="22"/>
        </w:rPr>
        <w:t xml:space="preserve">ed and subjected to intimidation </w:t>
      </w:r>
      <w:r w:rsidRPr="000E6C3A">
        <w:rPr>
          <w:rFonts w:ascii="Arial" w:hAnsi="Arial" w:cs="Arial"/>
          <w:sz w:val="22"/>
          <w:szCs w:val="22"/>
        </w:rPr>
        <w:t xml:space="preserve">and beaten without recourse to any legal representation or </w:t>
      </w:r>
      <w:r w:rsidR="005426A0" w:rsidRPr="000E6C3A">
        <w:rPr>
          <w:rFonts w:ascii="Arial" w:hAnsi="Arial" w:cs="Arial"/>
          <w:sz w:val="22"/>
          <w:szCs w:val="22"/>
        </w:rPr>
        <w:t>fair procedures</w:t>
      </w:r>
      <w:r w:rsidRPr="000E6C3A">
        <w:rPr>
          <w:rStyle w:val="FootnoteReference"/>
          <w:rFonts w:ascii="Arial" w:hAnsi="Arial" w:cs="Arial"/>
          <w:sz w:val="22"/>
          <w:szCs w:val="22"/>
        </w:rPr>
        <w:footnoteReference w:id="1"/>
      </w:r>
      <w:r w:rsidRPr="000E6C3A">
        <w:rPr>
          <w:rFonts w:ascii="Arial" w:hAnsi="Arial" w:cs="Arial"/>
          <w:sz w:val="22"/>
          <w:szCs w:val="22"/>
        </w:rPr>
        <w:t xml:space="preserve">. </w:t>
      </w:r>
    </w:p>
    <w:p w14:paraId="2E34F090" w14:textId="77777777" w:rsidR="004649E9" w:rsidRPr="000E6C3A" w:rsidRDefault="004649E9" w:rsidP="0077671B">
      <w:pPr>
        <w:rPr>
          <w:rFonts w:ascii="Arial" w:hAnsi="Arial" w:cs="Arial"/>
          <w:sz w:val="22"/>
          <w:szCs w:val="22"/>
        </w:rPr>
      </w:pPr>
    </w:p>
    <w:p w14:paraId="3FFD9190" w14:textId="23F88E71" w:rsidR="004649E9" w:rsidRPr="000E6C3A" w:rsidRDefault="00C95D0B" w:rsidP="00D56B9C">
      <w:pPr>
        <w:rPr>
          <w:rFonts w:ascii="Arial" w:hAnsi="Arial" w:cs="Arial"/>
          <w:color w:val="548DD4" w:themeColor="text2" w:themeTint="99"/>
          <w:sz w:val="22"/>
          <w:szCs w:val="22"/>
        </w:rPr>
      </w:pPr>
      <w:r w:rsidRPr="000E6C3A">
        <w:rPr>
          <w:rFonts w:ascii="Arial" w:hAnsi="Arial" w:cs="Arial"/>
          <w:sz w:val="22"/>
          <w:szCs w:val="22"/>
        </w:rPr>
        <w:t>Authorities do not adhere to articles 12 and 13 of UNCAT which provide for prompt and impartial investigation “wherever there is a reasonable ground to believe that an act of torture has been committed</w:t>
      </w:r>
      <w:r w:rsidR="00D56B9C" w:rsidRPr="000E6C3A">
        <w:rPr>
          <w:rFonts w:ascii="Arial" w:hAnsi="Arial" w:cs="Arial"/>
          <w:sz w:val="22"/>
          <w:szCs w:val="22"/>
        </w:rPr>
        <w:t>.</w:t>
      </w:r>
      <w:r w:rsidRPr="000E6C3A">
        <w:rPr>
          <w:rFonts w:ascii="Arial" w:hAnsi="Arial" w:cs="Arial"/>
          <w:sz w:val="22"/>
          <w:szCs w:val="22"/>
        </w:rPr>
        <w:t>”</w:t>
      </w:r>
      <w:r w:rsidR="004649E9" w:rsidRPr="000E6C3A">
        <w:rPr>
          <w:rFonts w:ascii="Arial" w:hAnsi="Arial" w:cs="Arial"/>
          <w:sz w:val="22"/>
          <w:szCs w:val="22"/>
        </w:rPr>
        <w:t xml:space="preserve"> </w:t>
      </w:r>
      <w:r w:rsidR="005426A0" w:rsidRPr="000E6C3A">
        <w:rPr>
          <w:rFonts w:ascii="Arial" w:hAnsi="Arial" w:cs="Arial"/>
          <w:bCs/>
          <w:sz w:val="22"/>
          <w:szCs w:val="22"/>
          <w:lang w:val="en-US"/>
        </w:rPr>
        <w:t>Any redress for</w:t>
      </w:r>
      <w:r w:rsidR="001726A8" w:rsidRPr="000E6C3A">
        <w:rPr>
          <w:rFonts w:ascii="Arial" w:hAnsi="Arial" w:cs="Arial"/>
          <w:bCs/>
          <w:sz w:val="22"/>
          <w:szCs w:val="22"/>
          <w:lang w:val="en-US"/>
        </w:rPr>
        <w:t xml:space="preserve"> victims of torture </w:t>
      </w:r>
      <w:r w:rsidR="00C11ABF" w:rsidRPr="000E6C3A">
        <w:rPr>
          <w:rFonts w:ascii="Arial" w:hAnsi="Arial" w:cs="Arial"/>
          <w:bCs/>
          <w:sz w:val="22"/>
          <w:szCs w:val="22"/>
          <w:lang w:val="en-US"/>
        </w:rPr>
        <w:t>required by</w:t>
      </w:r>
      <w:r w:rsidR="001726A8" w:rsidRPr="000E6C3A">
        <w:rPr>
          <w:rFonts w:ascii="Arial" w:hAnsi="Arial" w:cs="Arial"/>
          <w:bCs/>
          <w:sz w:val="22"/>
          <w:szCs w:val="22"/>
          <w:lang w:val="en-US"/>
        </w:rPr>
        <w:t xml:space="preserve"> article 14</w:t>
      </w:r>
      <w:r w:rsidR="00E1151F" w:rsidRPr="000E6C3A">
        <w:rPr>
          <w:rFonts w:ascii="Arial" w:hAnsi="Arial" w:cs="Arial"/>
          <w:bCs/>
          <w:sz w:val="22"/>
          <w:szCs w:val="22"/>
          <w:lang w:val="en-US"/>
        </w:rPr>
        <w:t xml:space="preserve"> of </w:t>
      </w:r>
      <w:r w:rsidR="00C11ABF" w:rsidRPr="000E6C3A">
        <w:rPr>
          <w:rFonts w:ascii="Arial" w:hAnsi="Arial" w:cs="Arial"/>
          <w:bCs/>
          <w:sz w:val="22"/>
          <w:szCs w:val="22"/>
          <w:lang w:val="en-US"/>
        </w:rPr>
        <w:t>UN</w:t>
      </w:r>
      <w:r w:rsidR="00E1151F" w:rsidRPr="000E6C3A">
        <w:rPr>
          <w:rFonts w:ascii="Arial" w:hAnsi="Arial" w:cs="Arial"/>
          <w:bCs/>
          <w:sz w:val="22"/>
          <w:szCs w:val="22"/>
          <w:lang w:val="en-US"/>
        </w:rPr>
        <w:t>CAT</w:t>
      </w:r>
      <w:r w:rsidR="001726A8" w:rsidRPr="000E6C3A">
        <w:rPr>
          <w:rFonts w:ascii="Arial" w:hAnsi="Arial" w:cs="Arial"/>
          <w:bCs/>
          <w:sz w:val="22"/>
          <w:szCs w:val="22"/>
          <w:lang w:val="en-US"/>
        </w:rPr>
        <w:t xml:space="preserve"> has similarly been ignored by Kuwaiti</w:t>
      </w:r>
      <w:r w:rsidRPr="000E6C3A">
        <w:rPr>
          <w:rFonts w:ascii="Arial" w:hAnsi="Arial" w:cs="Arial"/>
          <w:bCs/>
          <w:sz w:val="22"/>
          <w:szCs w:val="22"/>
          <w:lang w:val="en-US"/>
        </w:rPr>
        <w:t xml:space="preserve"> authorities as</w:t>
      </w:r>
      <w:r w:rsidR="00C11ABF" w:rsidRPr="000E6C3A">
        <w:rPr>
          <w:rFonts w:ascii="Arial" w:hAnsi="Arial" w:cs="Arial"/>
          <w:bCs/>
          <w:sz w:val="22"/>
          <w:szCs w:val="22"/>
          <w:lang w:val="en-US"/>
        </w:rPr>
        <w:t xml:space="preserve"> </w:t>
      </w:r>
      <w:r w:rsidRPr="000E6C3A">
        <w:rPr>
          <w:rFonts w:ascii="Arial" w:hAnsi="Arial" w:cs="Arial"/>
          <w:bCs/>
          <w:sz w:val="22"/>
          <w:szCs w:val="22"/>
          <w:lang w:val="en-US"/>
        </w:rPr>
        <w:t>acts of ill treatment</w:t>
      </w:r>
      <w:r w:rsidR="00C11ABF" w:rsidRPr="000E6C3A">
        <w:rPr>
          <w:rFonts w:ascii="Arial" w:hAnsi="Arial" w:cs="Arial"/>
          <w:bCs/>
          <w:sz w:val="22"/>
          <w:szCs w:val="22"/>
          <w:lang w:val="en-US"/>
        </w:rPr>
        <w:t xml:space="preserve"> and torture </w:t>
      </w:r>
      <w:r w:rsidRPr="000E6C3A">
        <w:rPr>
          <w:rFonts w:ascii="Arial" w:hAnsi="Arial" w:cs="Arial"/>
          <w:bCs/>
          <w:sz w:val="22"/>
          <w:szCs w:val="22"/>
          <w:lang w:val="en-US"/>
        </w:rPr>
        <w:t xml:space="preserve">are met with impunity. For example, </w:t>
      </w:r>
      <w:r w:rsidRPr="000E6C3A">
        <w:rPr>
          <w:rFonts w:ascii="Arial" w:hAnsi="Arial" w:cs="Arial"/>
          <w:sz w:val="22"/>
          <w:szCs w:val="22"/>
        </w:rPr>
        <w:t>b</w:t>
      </w:r>
      <w:r w:rsidR="00A6404B" w:rsidRPr="000E6C3A">
        <w:rPr>
          <w:rFonts w:ascii="Arial" w:hAnsi="Arial" w:cs="Arial"/>
          <w:sz w:val="22"/>
          <w:szCs w:val="22"/>
        </w:rPr>
        <w:t xml:space="preserve">logger </w:t>
      </w:r>
      <w:r w:rsidR="00A6404B" w:rsidRPr="000E6C3A">
        <w:rPr>
          <w:rFonts w:ascii="Arial" w:hAnsi="Arial" w:cs="Arial"/>
          <w:b/>
          <w:sz w:val="22"/>
          <w:szCs w:val="22"/>
        </w:rPr>
        <w:t>Nasser Abul</w:t>
      </w:r>
      <w:r w:rsidR="00D56B9C" w:rsidRPr="000E6C3A">
        <w:rPr>
          <w:rFonts w:ascii="Arial" w:hAnsi="Arial" w:cs="Arial"/>
          <w:sz w:val="22"/>
          <w:szCs w:val="22"/>
        </w:rPr>
        <w:t>, who was accused of crimes against “state security” and “</w:t>
      </w:r>
      <w:r w:rsidR="004649E9" w:rsidRPr="000E6C3A">
        <w:rPr>
          <w:rFonts w:ascii="Arial" w:hAnsi="Arial" w:cs="Arial"/>
          <w:sz w:val="22"/>
          <w:szCs w:val="22"/>
        </w:rPr>
        <w:t>damaging country’s interests</w:t>
      </w:r>
      <w:r w:rsidR="00A6404B" w:rsidRPr="000E6C3A">
        <w:rPr>
          <w:rFonts w:ascii="Arial" w:hAnsi="Arial" w:cs="Arial"/>
          <w:sz w:val="22"/>
          <w:szCs w:val="22"/>
        </w:rPr>
        <w:t xml:space="preserve">” due to postings on </w:t>
      </w:r>
      <w:r w:rsidR="00A6404B" w:rsidRPr="000E6C3A">
        <w:rPr>
          <w:rFonts w:ascii="Arial" w:hAnsi="Arial" w:cs="Arial"/>
          <w:iCs/>
          <w:sz w:val="22"/>
          <w:szCs w:val="22"/>
        </w:rPr>
        <w:t>Twitter</w:t>
      </w:r>
      <w:r w:rsidR="00D56B9C" w:rsidRPr="000E6C3A">
        <w:rPr>
          <w:rFonts w:ascii="Arial" w:hAnsi="Arial" w:cs="Arial"/>
          <w:iCs/>
          <w:sz w:val="22"/>
          <w:szCs w:val="22"/>
        </w:rPr>
        <w:t>,</w:t>
      </w:r>
      <w:r w:rsidR="00A6404B" w:rsidRPr="000E6C3A">
        <w:rPr>
          <w:rFonts w:ascii="Arial" w:hAnsi="Arial" w:cs="Arial"/>
          <w:iCs/>
          <w:sz w:val="22"/>
          <w:szCs w:val="22"/>
        </w:rPr>
        <w:t xml:space="preserve"> </w:t>
      </w:r>
      <w:r w:rsidR="004649E9" w:rsidRPr="000E6C3A">
        <w:rPr>
          <w:rFonts w:ascii="Arial" w:hAnsi="Arial" w:cs="Arial"/>
          <w:sz w:val="22"/>
          <w:szCs w:val="22"/>
        </w:rPr>
        <w:t>was denied legal represe</w:t>
      </w:r>
      <w:r w:rsidRPr="000E6C3A">
        <w:rPr>
          <w:rFonts w:ascii="Arial" w:hAnsi="Arial" w:cs="Arial"/>
          <w:sz w:val="22"/>
          <w:szCs w:val="22"/>
        </w:rPr>
        <w:t>ntation and assaulted</w:t>
      </w:r>
      <w:r w:rsidR="00A6404B" w:rsidRPr="000E6C3A">
        <w:rPr>
          <w:rFonts w:ascii="Arial" w:hAnsi="Arial" w:cs="Arial"/>
          <w:sz w:val="22"/>
          <w:szCs w:val="22"/>
        </w:rPr>
        <w:t xml:space="preserve"> in jail. He never received redress for his </w:t>
      </w:r>
      <w:r w:rsidRPr="000E6C3A">
        <w:rPr>
          <w:rFonts w:ascii="Arial" w:hAnsi="Arial" w:cs="Arial"/>
          <w:sz w:val="22"/>
          <w:szCs w:val="22"/>
        </w:rPr>
        <w:t>ill treatment</w:t>
      </w:r>
      <w:r w:rsidR="00A6404B" w:rsidRPr="000E6C3A">
        <w:rPr>
          <w:rFonts w:ascii="Arial" w:hAnsi="Arial" w:cs="Arial"/>
          <w:sz w:val="22"/>
          <w:szCs w:val="22"/>
        </w:rPr>
        <w:t>.</w:t>
      </w:r>
      <w:r w:rsidR="00A6404B" w:rsidRPr="000E6C3A">
        <w:rPr>
          <w:rFonts w:ascii="Arial" w:hAnsi="Arial" w:cs="Arial"/>
          <w:color w:val="548DD4" w:themeColor="text2" w:themeTint="99"/>
          <w:sz w:val="22"/>
          <w:szCs w:val="22"/>
        </w:rPr>
        <w:t xml:space="preserve"> </w:t>
      </w:r>
    </w:p>
    <w:p w14:paraId="0961007C" w14:textId="77777777" w:rsidR="001433CF" w:rsidRPr="000E6C3A" w:rsidRDefault="001433CF" w:rsidP="0077671B">
      <w:pPr>
        <w:rPr>
          <w:rFonts w:ascii="Arial" w:hAnsi="Arial" w:cs="Arial"/>
          <w:color w:val="548DD4" w:themeColor="text2" w:themeTint="99"/>
          <w:sz w:val="22"/>
          <w:szCs w:val="22"/>
        </w:rPr>
      </w:pPr>
    </w:p>
    <w:p w14:paraId="695C51BD" w14:textId="58E0E87B" w:rsidR="001433CF" w:rsidRPr="000E6C3A" w:rsidRDefault="001433CF" w:rsidP="0077671B">
      <w:pPr>
        <w:rPr>
          <w:rFonts w:ascii="Arial" w:hAnsi="Arial" w:cs="Arial"/>
          <w:bCs/>
          <w:sz w:val="22"/>
          <w:szCs w:val="22"/>
          <w:lang w:val="en-US"/>
        </w:rPr>
      </w:pPr>
      <w:r w:rsidRPr="000E6C3A">
        <w:rPr>
          <w:rFonts w:ascii="Arial" w:hAnsi="Arial" w:cs="Arial"/>
          <w:sz w:val="22"/>
          <w:szCs w:val="22"/>
          <w:lang w:val="en-US"/>
        </w:rPr>
        <w:t xml:space="preserve">Furthermore human rights defenders and online activists are often subjected to inhumane conditions </w:t>
      </w:r>
      <w:r w:rsidRPr="000E6C3A">
        <w:rPr>
          <w:rFonts w:ascii="Arial" w:hAnsi="Arial" w:cs="Arial"/>
          <w:bCs/>
          <w:sz w:val="22"/>
          <w:szCs w:val="22"/>
          <w:lang w:val="en-US"/>
        </w:rPr>
        <w:t>and are detained with convicted criminals in violation of UNCAT</w:t>
      </w:r>
      <w:r w:rsidRPr="000E6C3A">
        <w:rPr>
          <w:rStyle w:val="FootnoteReference"/>
          <w:rFonts w:ascii="Arial" w:hAnsi="Arial" w:cs="Arial"/>
          <w:bCs/>
          <w:sz w:val="22"/>
          <w:szCs w:val="22"/>
          <w:lang w:val="en-US"/>
        </w:rPr>
        <w:footnoteReference w:id="2"/>
      </w:r>
      <w:r w:rsidRPr="000E6C3A">
        <w:rPr>
          <w:rStyle w:val="FootnoteReference"/>
          <w:rFonts w:ascii="Arial" w:hAnsi="Arial" w:cs="Arial"/>
          <w:sz w:val="22"/>
          <w:szCs w:val="22"/>
          <w:lang w:val="en-US"/>
        </w:rPr>
        <w:footnoteReference w:id="3"/>
      </w:r>
      <w:r w:rsidRPr="000E6C3A">
        <w:rPr>
          <w:rFonts w:ascii="Arial" w:hAnsi="Arial" w:cs="Arial"/>
          <w:bCs/>
          <w:sz w:val="22"/>
          <w:szCs w:val="22"/>
          <w:lang w:val="en-US"/>
        </w:rPr>
        <w:t>.</w:t>
      </w:r>
    </w:p>
    <w:p w14:paraId="337AC081" w14:textId="77777777" w:rsidR="001D657A" w:rsidRPr="000E6C3A" w:rsidRDefault="001D657A" w:rsidP="0077671B">
      <w:pPr>
        <w:rPr>
          <w:rFonts w:ascii="Arial" w:hAnsi="Arial" w:cs="Arial"/>
          <w:sz w:val="22"/>
          <w:szCs w:val="22"/>
        </w:rPr>
      </w:pPr>
    </w:p>
    <w:p w14:paraId="690313B2" w14:textId="5D7CF2D8" w:rsidR="00221FCB" w:rsidRPr="000E6C3A" w:rsidRDefault="00E1151F" w:rsidP="009F333F">
      <w:pPr>
        <w:rPr>
          <w:rFonts w:ascii="Arial" w:hAnsi="Arial" w:cs="Arial"/>
          <w:sz w:val="22"/>
          <w:szCs w:val="22"/>
        </w:rPr>
      </w:pPr>
      <w:r w:rsidRPr="000E6C3A">
        <w:rPr>
          <w:rFonts w:ascii="Arial" w:hAnsi="Arial" w:cs="Arial"/>
          <w:sz w:val="22"/>
          <w:szCs w:val="22"/>
        </w:rPr>
        <w:t>The problem</w:t>
      </w:r>
      <w:r w:rsidR="00D56B9C" w:rsidRPr="000E6C3A">
        <w:rPr>
          <w:rFonts w:ascii="Arial" w:hAnsi="Arial" w:cs="Arial"/>
          <w:sz w:val="22"/>
          <w:szCs w:val="22"/>
        </w:rPr>
        <w:t>s</w:t>
      </w:r>
      <w:r w:rsidRPr="000E6C3A">
        <w:rPr>
          <w:rFonts w:ascii="Arial" w:hAnsi="Arial" w:cs="Arial"/>
          <w:sz w:val="22"/>
          <w:szCs w:val="22"/>
        </w:rPr>
        <w:t xml:space="preserve"> of the</w:t>
      </w:r>
      <w:r w:rsidR="00645F63" w:rsidRPr="000E6C3A">
        <w:rPr>
          <w:rFonts w:ascii="Arial" w:hAnsi="Arial" w:cs="Arial"/>
          <w:sz w:val="22"/>
          <w:szCs w:val="22"/>
        </w:rPr>
        <w:t xml:space="preserve"> Be</w:t>
      </w:r>
      <w:r w:rsidR="00D56B9C" w:rsidRPr="000E6C3A">
        <w:rPr>
          <w:rFonts w:ascii="Arial" w:hAnsi="Arial" w:cs="Arial"/>
          <w:sz w:val="22"/>
          <w:szCs w:val="22"/>
        </w:rPr>
        <w:t>doon community have</w:t>
      </w:r>
      <w:r w:rsidRPr="000E6C3A">
        <w:rPr>
          <w:rFonts w:ascii="Arial" w:hAnsi="Arial" w:cs="Arial"/>
          <w:sz w:val="22"/>
          <w:szCs w:val="22"/>
        </w:rPr>
        <w:t xml:space="preserve"> worsened since 2011 and despite calls from human rights organisations and the international</w:t>
      </w:r>
      <w:r w:rsidR="00C11ABF" w:rsidRPr="000E6C3A">
        <w:rPr>
          <w:rFonts w:ascii="Arial" w:hAnsi="Arial" w:cs="Arial"/>
          <w:sz w:val="22"/>
          <w:szCs w:val="22"/>
        </w:rPr>
        <w:t xml:space="preserve"> community, this community </w:t>
      </w:r>
      <w:r w:rsidR="00D56B9C" w:rsidRPr="000E6C3A">
        <w:rPr>
          <w:rFonts w:ascii="Arial" w:hAnsi="Arial" w:cs="Arial"/>
          <w:sz w:val="22"/>
          <w:szCs w:val="22"/>
        </w:rPr>
        <w:t>remain “</w:t>
      </w:r>
      <w:r w:rsidRPr="000E6C3A">
        <w:rPr>
          <w:rFonts w:ascii="Arial" w:hAnsi="Arial" w:cs="Arial"/>
          <w:sz w:val="22"/>
          <w:szCs w:val="22"/>
        </w:rPr>
        <w:t>stateless” with little</w:t>
      </w:r>
      <w:r w:rsidR="00C11ABF" w:rsidRPr="000E6C3A">
        <w:rPr>
          <w:rFonts w:ascii="Arial" w:hAnsi="Arial" w:cs="Arial"/>
          <w:sz w:val="22"/>
          <w:szCs w:val="22"/>
        </w:rPr>
        <w:t xml:space="preserve"> real</w:t>
      </w:r>
      <w:r w:rsidRPr="000E6C3A">
        <w:rPr>
          <w:rFonts w:ascii="Arial" w:hAnsi="Arial" w:cs="Arial"/>
          <w:sz w:val="22"/>
          <w:szCs w:val="22"/>
        </w:rPr>
        <w:t xml:space="preserve"> protection</w:t>
      </w:r>
      <w:r w:rsidR="00C11ABF" w:rsidRPr="000E6C3A">
        <w:rPr>
          <w:rFonts w:ascii="Arial" w:hAnsi="Arial" w:cs="Arial"/>
          <w:sz w:val="22"/>
          <w:szCs w:val="22"/>
        </w:rPr>
        <w:t xml:space="preserve"> under</w:t>
      </w:r>
      <w:r w:rsidR="009F333F" w:rsidRPr="000E6C3A">
        <w:rPr>
          <w:rFonts w:ascii="Arial" w:hAnsi="Arial" w:cs="Arial"/>
          <w:sz w:val="22"/>
          <w:szCs w:val="22"/>
        </w:rPr>
        <w:t xml:space="preserve"> Kuwaiti Law. </w:t>
      </w:r>
      <w:r w:rsidRPr="000E6C3A">
        <w:rPr>
          <w:rFonts w:ascii="Arial" w:hAnsi="Arial" w:cs="Arial"/>
          <w:sz w:val="22"/>
          <w:szCs w:val="22"/>
        </w:rPr>
        <w:t>There have been credible allegations of torture of those who protest peacefully and those who work on behalf of the Bedoon community</w:t>
      </w:r>
      <w:r w:rsidRPr="000E6C3A">
        <w:rPr>
          <w:rStyle w:val="FootnoteReference"/>
          <w:rFonts w:ascii="Arial" w:hAnsi="Arial" w:cs="Arial"/>
          <w:sz w:val="22"/>
          <w:szCs w:val="22"/>
        </w:rPr>
        <w:footnoteReference w:id="4"/>
      </w:r>
      <w:r w:rsidRPr="000E6C3A">
        <w:rPr>
          <w:rFonts w:ascii="Arial" w:hAnsi="Arial" w:cs="Arial"/>
          <w:sz w:val="22"/>
          <w:szCs w:val="22"/>
        </w:rPr>
        <w:t xml:space="preserve">. </w:t>
      </w:r>
      <w:r w:rsidR="00221FCB" w:rsidRPr="000E6C3A">
        <w:rPr>
          <w:rFonts w:ascii="Arial" w:hAnsi="Arial" w:cs="Arial"/>
          <w:iCs/>
          <w:sz w:val="22"/>
          <w:szCs w:val="22"/>
          <w:lang w:val="en-US"/>
        </w:rPr>
        <w:t>Bedoon defendants often experience extended periods of time from their arrest to a court hearing and often they are not notified of the date and are denied a chance to be represented</w:t>
      </w:r>
      <w:r w:rsidR="009F333F" w:rsidRPr="000E6C3A">
        <w:rPr>
          <w:rFonts w:ascii="Arial" w:hAnsi="Arial" w:cs="Arial"/>
          <w:iCs/>
          <w:sz w:val="22"/>
          <w:szCs w:val="22"/>
          <w:lang w:val="en-US"/>
        </w:rPr>
        <w:t>,</w:t>
      </w:r>
      <w:r w:rsidR="00221FCB" w:rsidRPr="000E6C3A">
        <w:rPr>
          <w:rFonts w:ascii="Arial" w:hAnsi="Arial" w:cs="Arial"/>
          <w:iCs/>
          <w:sz w:val="22"/>
          <w:szCs w:val="22"/>
          <w:lang w:val="en-US"/>
        </w:rPr>
        <w:t xml:space="preserve"> resulting in being convicted </w:t>
      </w:r>
      <w:r w:rsidR="000E6C3A" w:rsidRPr="000E6C3A">
        <w:rPr>
          <w:rFonts w:ascii="Arial" w:hAnsi="Arial" w:cs="Arial"/>
          <w:i/>
          <w:iCs/>
          <w:sz w:val="22"/>
          <w:szCs w:val="22"/>
          <w:lang w:val="en-US"/>
        </w:rPr>
        <w:t>in abs</w:t>
      </w:r>
      <w:r w:rsidR="00221FCB" w:rsidRPr="000E6C3A">
        <w:rPr>
          <w:rFonts w:ascii="Arial" w:hAnsi="Arial" w:cs="Arial"/>
          <w:i/>
          <w:iCs/>
          <w:sz w:val="22"/>
          <w:szCs w:val="22"/>
          <w:lang w:val="en-US"/>
        </w:rPr>
        <w:t>entia.</w:t>
      </w:r>
      <w:r w:rsidR="00221FCB" w:rsidRPr="000E6C3A">
        <w:rPr>
          <w:rFonts w:ascii="Arial" w:hAnsi="Arial" w:cs="Arial"/>
          <w:iCs/>
          <w:sz w:val="22"/>
          <w:szCs w:val="22"/>
          <w:lang w:val="en-US"/>
        </w:rPr>
        <w:t xml:space="preserve"> </w:t>
      </w:r>
    </w:p>
    <w:p w14:paraId="0350596D" w14:textId="77777777" w:rsidR="00E1151F" w:rsidRPr="000E6C3A" w:rsidRDefault="00E1151F" w:rsidP="0077671B">
      <w:pPr>
        <w:rPr>
          <w:rFonts w:ascii="Arial" w:hAnsi="Arial" w:cs="Arial"/>
          <w:sz w:val="22"/>
          <w:szCs w:val="22"/>
        </w:rPr>
      </w:pPr>
    </w:p>
    <w:p w14:paraId="10F7A8D0" w14:textId="77777777" w:rsidR="0009668D" w:rsidRDefault="00E1151F" w:rsidP="0009668D">
      <w:pPr>
        <w:rPr>
          <w:rFonts w:ascii="Arial" w:hAnsi="Arial" w:cs="Arial"/>
          <w:sz w:val="22"/>
          <w:szCs w:val="22"/>
          <w:lang w:val="en-US"/>
        </w:rPr>
      </w:pPr>
      <w:r w:rsidRPr="000E6C3A">
        <w:rPr>
          <w:rFonts w:ascii="Arial" w:hAnsi="Arial" w:cs="Arial"/>
          <w:b/>
          <w:sz w:val="22"/>
          <w:szCs w:val="22"/>
        </w:rPr>
        <w:t>Nawaf Al-</w:t>
      </w:r>
      <w:r w:rsidR="0009668D">
        <w:rPr>
          <w:rFonts w:ascii="Arial" w:hAnsi="Arial" w:cs="Arial"/>
          <w:b/>
          <w:sz w:val="22"/>
          <w:szCs w:val="22"/>
        </w:rPr>
        <w:t>Bader</w:t>
      </w:r>
      <w:r w:rsidR="00C11ABF" w:rsidRPr="0009668D">
        <w:rPr>
          <w:rFonts w:ascii="Arial" w:hAnsi="Arial" w:cs="Arial"/>
          <w:sz w:val="22"/>
          <w:szCs w:val="22"/>
        </w:rPr>
        <w:t xml:space="preserve">, the secretary of the </w:t>
      </w:r>
      <w:r w:rsidR="0009668D">
        <w:rPr>
          <w:rFonts w:ascii="Arial" w:hAnsi="Arial" w:cs="Arial"/>
          <w:sz w:val="22"/>
          <w:szCs w:val="22"/>
        </w:rPr>
        <w:t xml:space="preserve">Kuwaiti </w:t>
      </w:r>
      <w:r w:rsidR="00C11ABF" w:rsidRPr="0009668D">
        <w:rPr>
          <w:rFonts w:ascii="Arial" w:hAnsi="Arial" w:cs="Arial"/>
          <w:sz w:val="22"/>
          <w:szCs w:val="22"/>
        </w:rPr>
        <w:t>Be</w:t>
      </w:r>
      <w:r w:rsidRPr="0009668D">
        <w:rPr>
          <w:rFonts w:ascii="Arial" w:hAnsi="Arial" w:cs="Arial"/>
          <w:sz w:val="22"/>
          <w:szCs w:val="22"/>
        </w:rPr>
        <w:t>doon Committee, has</w:t>
      </w:r>
      <w:r w:rsidRPr="000E6C3A">
        <w:rPr>
          <w:rFonts w:ascii="Arial" w:hAnsi="Arial" w:cs="Arial"/>
          <w:sz w:val="22"/>
          <w:szCs w:val="22"/>
        </w:rPr>
        <w:t xml:space="preserve"> been relentlessly targeted</w:t>
      </w:r>
      <w:r w:rsidR="008C54DA" w:rsidRPr="000E6C3A">
        <w:rPr>
          <w:rFonts w:ascii="Arial" w:hAnsi="Arial" w:cs="Arial"/>
          <w:sz w:val="22"/>
          <w:szCs w:val="22"/>
        </w:rPr>
        <w:t xml:space="preserve"> since he began </w:t>
      </w:r>
      <w:r w:rsidR="00C95D0B" w:rsidRPr="000E6C3A">
        <w:rPr>
          <w:rFonts w:ascii="Arial" w:hAnsi="Arial" w:cs="Arial"/>
          <w:sz w:val="22"/>
          <w:szCs w:val="22"/>
        </w:rPr>
        <w:t>h</w:t>
      </w:r>
      <w:r w:rsidR="008C54DA" w:rsidRPr="000E6C3A">
        <w:rPr>
          <w:rFonts w:ascii="Arial" w:hAnsi="Arial" w:cs="Arial"/>
          <w:sz w:val="22"/>
          <w:szCs w:val="22"/>
        </w:rPr>
        <w:t>is human rights activities in 2004</w:t>
      </w:r>
      <w:r w:rsidRPr="000E6C3A">
        <w:rPr>
          <w:rFonts w:ascii="Arial" w:hAnsi="Arial" w:cs="Arial"/>
          <w:sz w:val="22"/>
          <w:szCs w:val="22"/>
        </w:rPr>
        <w:t>.</w:t>
      </w:r>
      <w:r w:rsidR="009B1F11" w:rsidRPr="000E6C3A">
        <w:rPr>
          <w:rFonts w:ascii="Arial" w:hAnsi="Arial" w:cs="Arial"/>
          <w:sz w:val="22"/>
          <w:szCs w:val="22"/>
        </w:rPr>
        <w:t xml:space="preserve"> </w:t>
      </w:r>
      <w:r w:rsidR="009B1F11" w:rsidRPr="000E6C3A">
        <w:rPr>
          <w:rFonts w:ascii="Arial" w:hAnsi="Arial" w:cs="Arial"/>
          <w:sz w:val="22"/>
          <w:szCs w:val="22"/>
          <w:lang w:val="en-US"/>
        </w:rPr>
        <w:t>He is an active human rights defender and works as an observer of peaceful marches.</w:t>
      </w:r>
    </w:p>
    <w:p w14:paraId="68A68E2F" w14:textId="0813F9C6" w:rsidR="0009668D" w:rsidRDefault="009B1F11" w:rsidP="0009668D">
      <w:pPr>
        <w:rPr>
          <w:rFonts w:ascii="Arial" w:hAnsi="Arial" w:cs="Arial"/>
          <w:sz w:val="22"/>
          <w:szCs w:val="22"/>
          <w:lang w:val="en-US"/>
        </w:rPr>
      </w:pPr>
      <w:r w:rsidRPr="000E6C3A">
        <w:rPr>
          <w:rFonts w:ascii="Arial" w:hAnsi="Arial" w:cs="Arial"/>
          <w:sz w:val="22"/>
          <w:szCs w:val="22"/>
          <w:lang w:val="en-US"/>
        </w:rPr>
        <w:t xml:space="preserve"> </w:t>
      </w:r>
    </w:p>
    <w:p w14:paraId="75DE63B9" w14:textId="2E2D0A7A" w:rsidR="000E6C3A" w:rsidRPr="000E6C3A" w:rsidRDefault="0009668D" w:rsidP="0009668D">
      <w:pPr>
        <w:rPr>
          <w:rFonts w:ascii="Arial" w:hAnsi="Arial" w:cs="Arial"/>
          <w:sz w:val="22"/>
          <w:szCs w:val="22"/>
        </w:rPr>
      </w:pPr>
      <w:r w:rsidRPr="000E6C3A">
        <w:rPr>
          <w:rFonts w:ascii="Arial" w:hAnsi="Arial" w:cs="Arial"/>
          <w:b/>
          <w:sz w:val="22"/>
          <w:szCs w:val="22"/>
        </w:rPr>
        <w:lastRenderedPageBreak/>
        <w:t>Nawaf Al-</w:t>
      </w:r>
      <w:r w:rsidRPr="0009668D">
        <w:rPr>
          <w:rFonts w:ascii="Arial" w:hAnsi="Arial" w:cs="Arial"/>
          <w:b/>
          <w:sz w:val="22"/>
          <w:szCs w:val="22"/>
        </w:rPr>
        <w:t>Hendal</w:t>
      </w:r>
      <w:r>
        <w:rPr>
          <w:rFonts w:ascii="Arial" w:hAnsi="Arial" w:cs="Arial"/>
          <w:sz w:val="22"/>
          <w:szCs w:val="22"/>
        </w:rPr>
        <w:t xml:space="preserve">, </w:t>
      </w:r>
      <w:r w:rsidR="009B1F11" w:rsidRPr="000E6C3A">
        <w:rPr>
          <w:rFonts w:ascii="Arial" w:hAnsi="Arial" w:cs="Arial"/>
          <w:sz w:val="22"/>
          <w:szCs w:val="22"/>
          <w:lang w:val="en-US"/>
        </w:rPr>
        <w:t xml:space="preserve">the founder and director of </w:t>
      </w:r>
      <w:r w:rsidR="009B1F11" w:rsidRPr="000E6C3A">
        <w:rPr>
          <w:rFonts w:ascii="Arial" w:hAnsi="Arial" w:cs="Arial"/>
          <w:iCs/>
          <w:sz w:val="22"/>
          <w:szCs w:val="22"/>
          <w:lang w:val="en-US"/>
        </w:rPr>
        <w:t>Kuwait Watch,</w:t>
      </w:r>
      <w:r w:rsidR="009B1F11" w:rsidRPr="000E6C3A">
        <w:rPr>
          <w:rFonts w:ascii="Arial" w:hAnsi="Arial" w:cs="Arial"/>
          <w:sz w:val="22"/>
          <w:szCs w:val="22"/>
          <w:lang w:val="en-US"/>
        </w:rPr>
        <w:t xml:space="preserve"> a NGO that monitors and documents violations in Kuwait and the Gulf region</w:t>
      </w:r>
      <w:r>
        <w:rPr>
          <w:rFonts w:ascii="Arial" w:hAnsi="Arial" w:cs="Arial"/>
          <w:sz w:val="22"/>
          <w:szCs w:val="22"/>
          <w:lang w:val="en-US"/>
        </w:rPr>
        <w:t xml:space="preserve">, </w:t>
      </w:r>
      <w:r w:rsidR="00C11ABF" w:rsidRPr="000E6C3A">
        <w:rPr>
          <w:rFonts w:ascii="Arial" w:hAnsi="Arial" w:cs="Arial"/>
          <w:sz w:val="22"/>
          <w:szCs w:val="22"/>
        </w:rPr>
        <w:t>has faced arrest and</w:t>
      </w:r>
      <w:r w:rsidR="008C54DA" w:rsidRPr="000E6C3A">
        <w:rPr>
          <w:rFonts w:ascii="Arial" w:hAnsi="Arial" w:cs="Arial"/>
          <w:sz w:val="22"/>
          <w:szCs w:val="22"/>
        </w:rPr>
        <w:t xml:space="preserve"> detention on </w:t>
      </w:r>
      <w:r w:rsidR="00C11ABF" w:rsidRPr="000E6C3A">
        <w:rPr>
          <w:rFonts w:ascii="Arial" w:hAnsi="Arial" w:cs="Arial"/>
          <w:sz w:val="22"/>
          <w:szCs w:val="22"/>
        </w:rPr>
        <w:t>m</w:t>
      </w:r>
      <w:r w:rsidR="008C54DA" w:rsidRPr="000E6C3A">
        <w:rPr>
          <w:rFonts w:ascii="Arial" w:hAnsi="Arial" w:cs="Arial"/>
          <w:sz w:val="22"/>
          <w:szCs w:val="22"/>
        </w:rPr>
        <w:t>a</w:t>
      </w:r>
      <w:r w:rsidR="00C11ABF" w:rsidRPr="000E6C3A">
        <w:rPr>
          <w:rFonts w:ascii="Arial" w:hAnsi="Arial" w:cs="Arial"/>
          <w:sz w:val="22"/>
          <w:szCs w:val="22"/>
        </w:rPr>
        <w:t>ny occasions</w:t>
      </w:r>
      <w:r w:rsidR="008C54DA" w:rsidRPr="000E6C3A">
        <w:rPr>
          <w:rFonts w:ascii="Arial" w:hAnsi="Arial" w:cs="Arial"/>
          <w:sz w:val="22"/>
          <w:szCs w:val="22"/>
        </w:rPr>
        <w:t xml:space="preserve"> including </w:t>
      </w:r>
      <w:r w:rsidR="00E1151F" w:rsidRPr="000E6C3A">
        <w:rPr>
          <w:rFonts w:ascii="Arial" w:hAnsi="Arial" w:cs="Arial"/>
          <w:sz w:val="22"/>
          <w:szCs w:val="22"/>
        </w:rPr>
        <w:t xml:space="preserve">in January </w:t>
      </w:r>
      <w:r w:rsidR="009F333F" w:rsidRPr="000E6C3A">
        <w:rPr>
          <w:rFonts w:ascii="Arial" w:hAnsi="Arial" w:cs="Arial"/>
          <w:sz w:val="22"/>
          <w:szCs w:val="22"/>
        </w:rPr>
        <w:t>and</w:t>
      </w:r>
      <w:r w:rsidR="00E1151F" w:rsidRPr="000E6C3A">
        <w:rPr>
          <w:rFonts w:ascii="Arial" w:hAnsi="Arial" w:cs="Arial"/>
          <w:sz w:val="22"/>
          <w:szCs w:val="22"/>
        </w:rPr>
        <w:t xml:space="preserve"> October 2012.</w:t>
      </w:r>
      <w:r w:rsidR="009B1F11" w:rsidRPr="000E6C3A">
        <w:rPr>
          <w:rFonts w:ascii="Arial" w:hAnsi="Arial" w:cs="Arial"/>
          <w:sz w:val="22"/>
          <w:szCs w:val="22"/>
        </w:rPr>
        <w:t xml:space="preserve"> In 2014, </w:t>
      </w:r>
      <w:r w:rsidR="000E6C3A">
        <w:rPr>
          <w:rFonts w:ascii="Arial" w:hAnsi="Arial" w:cs="Arial"/>
          <w:sz w:val="22"/>
          <w:szCs w:val="22"/>
        </w:rPr>
        <w:t>Al-Hendal</w:t>
      </w:r>
      <w:r w:rsidR="009B1F11" w:rsidRPr="000E6C3A">
        <w:rPr>
          <w:rFonts w:ascii="Arial" w:hAnsi="Arial" w:cs="Arial"/>
          <w:sz w:val="22"/>
          <w:szCs w:val="22"/>
        </w:rPr>
        <w:t xml:space="preserve"> was summoned to appear before the state security</w:t>
      </w:r>
      <w:r w:rsidR="008C54DA" w:rsidRPr="000E6C3A">
        <w:rPr>
          <w:rFonts w:ascii="Arial" w:hAnsi="Arial" w:cs="Arial"/>
          <w:sz w:val="22"/>
          <w:szCs w:val="22"/>
        </w:rPr>
        <w:t xml:space="preserve"> for investigation</w:t>
      </w:r>
      <w:r w:rsidR="009B1F11" w:rsidRPr="000E6C3A">
        <w:rPr>
          <w:rFonts w:ascii="Arial" w:hAnsi="Arial" w:cs="Arial"/>
          <w:sz w:val="22"/>
          <w:szCs w:val="22"/>
        </w:rPr>
        <w:t xml:space="preserve"> together with human rights defender </w:t>
      </w:r>
      <w:r w:rsidR="009B1F11" w:rsidRPr="000E6C3A">
        <w:rPr>
          <w:rFonts w:ascii="Arial" w:hAnsi="Arial" w:cs="Arial"/>
          <w:b/>
          <w:sz w:val="22"/>
          <w:szCs w:val="22"/>
        </w:rPr>
        <w:t>Hadell Buqrais</w:t>
      </w:r>
      <w:r w:rsidR="009B1F11" w:rsidRPr="000E6C3A">
        <w:rPr>
          <w:rFonts w:ascii="Arial" w:hAnsi="Arial" w:cs="Arial"/>
          <w:sz w:val="22"/>
          <w:szCs w:val="22"/>
        </w:rPr>
        <w:t xml:space="preserve">. </w:t>
      </w:r>
    </w:p>
    <w:p w14:paraId="1902A112" w14:textId="77777777" w:rsidR="000E6C3A" w:rsidRPr="000E6C3A" w:rsidRDefault="000E6C3A" w:rsidP="000E6C3A">
      <w:pPr>
        <w:rPr>
          <w:rFonts w:ascii="Arial" w:hAnsi="Arial" w:cs="Arial"/>
          <w:sz w:val="22"/>
          <w:szCs w:val="22"/>
        </w:rPr>
      </w:pPr>
    </w:p>
    <w:p w14:paraId="52890D4C" w14:textId="6FA49C07" w:rsidR="00D53E75" w:rsidRPr="000E6C3A" w:rsidRDefault="006F3C0E" w:rsidP="000E6C3A">
      <w:pPr>
        <w:rPr>
          <w:rFonts w:ascii="Arial" w:hAnsi="Arial" w:cs="Arial"/>
          <w:sz w:val="22"/>
          <w:szCs w:val="22"/>
          <w:lang w:val="en-US"/>
        </w:rPr>
      </w:pPr>
      <w:r w:rsidRPr="000E6C3A">
        <w:rPr>
          <w:rFonts w:ascii="Arial" w:hAnsi="Arial" w:cs="Arial"/>
          <w:sz w:val="22"/>
          <w:szCs w:val="22"/>
          <w:lang w:val="en-US"/>
        </w:rPr>
        <w:t>In January 2015, an arrest warrant was issued</w:t>
      </w:r>
      <w:r w:rsidR="008C54DA" w:rsidRPr="000E6C3A">
        <w:rPr>
          <w:rFonts w:ascii="Arial" w:hAnsi="Arial" w:cs="Arial"/>
          <w:sz w:val="22"/>
          <w:szCs w:val="22"/>
          <w:lang w:val="en-US"/>
        </w:rPr>
        <w:t xml:space="preserve"> against</w:t>
      </w:r>
      <w:r w:rsidRPr="000E6C3A">
        <w:rPr>
          <w:rFonts w:ascii="Arial" w:hAnsi="Arial" w:cs="Arial"/>
          <w:sz w:val="22"/>
          <w:szCs w:val="22"/>
          <w:lang w:val="en-US"/>
        </w:rPr>
        <w:t xml:space="preserve"> </w:t>
      </w:r>
      <w:r w:rsidR="009F333F" w:rsidRPr="000E6C3A">
        <w:rPr>
          <w:rFonts w:ascii="Arial" w:hAnsi="Arial" w:cs="Arial"/>
          <w:sz w:val="22"/>
          <w:szCs w:val="22"/>
          <w:lang w:val="en-US"/>
        </w:rPr>
        <w:t>Al-</w:t>
      </w:r>
      <w:r w:rsidR="000E6C3A" w:rsidRPr="000E6C3A">
        <w:rPr>
          <w:rFonts w:ascii="Arial" w:hAnsi="Arial" w:cs="Arial"/>
          <w:sz w:val="22"/>
          <w:szCs w:val="22"/>
          <w:lang w:val="en-US"/>
        </w:rPr>
        <w:t>Hendal</w:t>
      </w:r>
      <w:r w:rsidR="009B1F11" w:rsidRPr="000E6C3A">
        <w:rPr>
          <w:rFonts w:ascii="Arial" w:hAnsi="Arial" w:cs="Arial"/>
          <w:sz w:val="22"/>
          <w:szCs w:val="22"/>
          <w:lang w:val="en-US"/>
        </w:rPr>
        <w:t xml:space="preserve"> </w:t>
      </w:r>
      <w:r w:rsidRPr="000E6C3A">
        <w:rPr>
          <w:rFonts w:ascii="Arial" w:hAnsi="Arial" w:cs="Arial"/>
          <w:sz w:val="22"/>
          <w:szCs w:val="22"/>
          <w:lang w:val="en-US"/>
        </w:rPr>
        <w:t xml:space="preserve">following postings on his </w:t>
      </w:r>
      <w:r w:rsidRPr="000E6C3A">
        <w:rPr>
          <w:rFonts w:ascii="Arial" w:hAnsi="Arial" w:cs="Arial"/>
          <w:iCs/>
          <w:sz w:val="22"/>
          <w:szCs w:val="22"/>
          <w:lang w:val="en-US"/>
        </w:rPr>
        <w:t>Twitter</w:t>
      </w:r>
      <w:r w:rsidRPr="000E6C3A">
        <w:rPr>
          <w:rFonts w:ascii="Arial" w:hAnsi="Arial" w:cs="Arial"/>
          <w:i/>
          <w:sz w:val="22"/>
          <w:szCs w:val="22"/>
          <w:lang w:val="en-US"/>
        </w:rPr>
        <w:t xml:space="preserve"> </w:t>
      </w:r>
      <w:r w:rsidRPr="000E6C3A">
        <w:rPr>
          <w:rFonts w:ascii="Arial" w:hAnsi="Arial" w:cs="Arial"/>
          <w:sz w:val="22"/>
          <w:szCs w:val="22"/>
          <w:lang w:val="en-US"/>
        </w:rPr>
        <w:t>account.</w:t>
      </w:r>
      <w:r w:rsidR="009B1F11" w:rsidRPr="000E6C3A">
        <w:rPr>
          <w:rFonts w:ascii="Arial" w:hAnsi="Arial" w:cs="Arial"/>
          <w:sz w:val="22"/>
          <w:szCs w:val="22"/>
          <w:lang w:val="en-US"/>
        </w:rPr>
        <w:t xml:space="preserve"> </w:t>
      </w:r>
      <w:r w:rsidRPr="000E6C3A">
        <w:rPr>
          <w:rFonts w:ascii="Arial" w:hAnsi="Arial" w:cs="Arial"/>
          <w:sz w:val="22"/>
          <w:szCs w:val="22"/>
          <w:lang w:val="en-US"/>
        </w:rPr>
        <w:t xml:space="preserve">He was </w:t>
      </w:r>
      <w:r w:rsidR="008C54DA" w:rsidRPr="000E6C3A">
        <w:rPr>
          <w:rFonts w:ascii="Arial" w:hAnsi="Arial" w:cs="Arial"/>
          <w:sz w:val="22"/>
          <w:szCs w:val="22"/>
          <w:lang w:val="en-US"/>
        </w:rPr>
        <w:t>beaten and arrested in</w:t>
      </w:r>
      <w:r w:rsidRPr="000E6C3A">
        <w:rPr>
          <w:rFonts w:ascii="Arial" w:hAnsi="Arial" w:cs="Arial"/>
          <w:sz w:val="22"/>
          <w:szCs w:val="22"/>
          <w:lang w:val="en-US"/>
        </w:rPr>
        <w:t xml:space="preserve"> March 2015 </w:t>
      </w:r>
      <w:r w:rsidR="009F333F" w:rsidRPr="000E6C3A">
        <w:rPr>
          <w:rFonts w:ascii="Arial" w:hAnsi="Arial" w:cs="Arial"/>
          <w:sz w:val="22"/>
          <w:szCs w:val="22"/>
          <w:lang w:val="en-US"/>
        </w:rPr>
        <w:t>while</w:t>
      </w:r>
      <w:r w:rsidRPr="000E6C3A">
        <w:rPr>
          <w:rFonts w:ascii="Arial" w:hAnsi="Arial" w:cs="Arial"/>
          <w:sz w:val="22"/>
          <w:szCs w:val="22"/>
          <w:lang w:val="en-US"/>
        </w:rPr>
        <w:t xml:space="preserve"> he was monitoring a protest calling for reform of the judiciary and the release of detained activists. I</w:t>
      </w:r>
      <w:r w:rsidR="008C54DA" w:rsidRPr="000E6C3A">
        <w:rPr>
          <w:rFonts w:ascii="Arial" w:hAnsi="Arial" w:cs="Arial"/>
          <w:sz w:val="22"/>
          <w:szCs w:val="22"/>
          <w:lang w:val="en-US"/>
        </w:rPr>
        <w:t>t is believed that his arrest was</w:t>
      </w:r>
      <w:r w:rsidRPr="000E6C3A">
        <w:rPr>
          <w:rFonts w:ascii="Arial" w:hAnsi="Arial" w:cs="Arial"/>
          <w:sz w:val="22"/>
          <w:szCs w:val="22"/>
          <w:lang w:val="en-US"/>
        </w:rPr>
        <w:t xml:space="preserve"> linked to a speech h</w:t>
      </w:r>
      <w:r w:rsidR="00C95D0B" w:rsidRPr="000E6C3A">
        <w:rPr>
          <w:rFonts w:ascii="Arial" w:hAnsi="Arial" w:cs="Arial"/>
          <w:sz w:val="22"/>
          <w:szCs w:val="22"/>
          <w:lang w:val="en-US"/>
        </w:rPr>
        <w:t xml:space="preserve">e made on 20 March </w:t>
      </w:r>
      <w:r w:rsidR="00001C6D" w:rsidRPr="000E6C3A">
        <w:rPr>
          <w:rFonts w:ascii="Arial" w:hAnsi="Arial" w:cs="Arial"/>
          <w:sz w:val="22"/>
          <w:szCs w:val="22"/>
          <w:lang w:val="en-US"/>
        </w:rPr>
        <w:t xml:space="preserve">2015 </w:t>
      </w:r>
      <w:r w:rsidR="00C95D0B" w:rsidRPr="000E6C3A">
        <w:rPr>
          <w:rFonts w:ascii="Arial" w:hAnsi="Arial" w:cs="Arial"/>
          <w:sz w:val="22"/>
          <w:szCs w:val="22"/>
          <w:lang w:val="en-US"/>
        </w:rPr>
        <w:t xml:space="preserve">at the UN </w:t>
      </w:r>
      <w:r w:rsidR="009F333F" w:rsidRPr="000E6C3A">
        <w:rPr>
          <w:rFonts w:ascii="Arial" w:hAnsi="Arial" w:cs="Arial"/>
          <w:sz w:val="22"/>
          <w:szCs w:val="22"/>
          <w:lang w:val="en-US"/>
        </w:rPr>
        <w:t>H</w:t>
      </w:r>
      <w:r w:rsidR="00C95D0B" w:rsidRPr="000E6C3A">
        <w:rPr>
          <w:rFonts w:ascii="Arial" w:hAnsi="Arial" w:cs="Arial"/>
          <w:sz w:val="22"/>
          <w:szCs w:val="22"/>
          <w:lang w:val="en-US"/>
        </w:rPr>
        <w:t xml:space="preserve">uman </w:t>
      </w:r>
      <w:r w:rsidR="009F333F" w:rsidRPr="000E6C3A">
        <w:rPr>
          <w:rFonts w:ascii="Arial" w:hAnsi="Arial" w:cs="Arial"/>
          <w:sz w:val="22"/>
          <w:szCs w:val="22"/>
          <w:lang w:val="en-US"/>
        </w:rPr>
        <w:t>Rights C</w:t>
      </w:r>
      <w:r w:rsidR="00C95D0B" w:rsidRPr="000E6C3A">
        <w:rPr>
          <w:rFonts w:ascii="Arial" w:hAnsi="Arial" w:cs="Arial"/>
          <w:sz w:val="22"/>
          <w:szCs w:val="22"/>
          <w:lang w:val="en-US"/>
        </w:rPr>
        <w:t>ouncil</w:t>
      </w:r>
      <w:r w:rsidRPr="000E6C3A">
        <w:rPr>
          <w:rFonts w:ascii="Arial" w:hAnsi="Arial" w:cs="Arial"/>
          <w:sz w:val="22"/>
          <w:szCs w:val="22"/>
          <w:lang w:val="en-US"/>
        </w:rPr>
        <w:t xml:space="preserve"> in which he talked about freedom of expression and opinion and the ongoing attacks on human rights defenders and Internet activists in Kuwait. Two days after his arrest a travel ban was imposed against him, he was charged with “illegal gathering” and released on bail. </w:t>
      </w:r>
    </w:p>
    <w:p w14:paraId="09595055" w14:textId="77777777" w:rsidR="001433CF" w:rsidRPr="000E6C3A" w:rsidRDefault="001433CF" w:rsidP="009B1F11">
      <w:pPr>
        <w:rPr>
          <w:rFonts w:ascii="Arial" w:hAnsi="Arial" w:cs="Arial"/>
          <w:sz w:val="22"/>
          <w:szCs w:val="22"/>
          <w:lang w:val="en-US"/>
        </w:rPr>
      </w:pPr>
    </w:p>
    <w:p w14:paraId="5315CD5D" w14:textId="77777777" w:rsidR="003B4BC0" w:rsidRDefault="00645F63" w:rsidP="003B4BC0">
      <w:pPr>
        <w:pStyle w:val="NoteLevel1"/>
        <w:numPr>
          <w:ilvl w:val="0"/>
          <w:numId w:val="0"/>
        </w:numPr>
        <w:rPr>
          <w:rFonts w:ascii="Arial" w:hAnsi="Arial" w:cs="Arial"/>
          <w:sz w:val="22"/>
          <w:szCs w:val="22"/>
        </w:rPr>
      </w:pPr>
      <w:r w:rsidRPr="000E6C3A">
        <w:rPr>
          <w:rFonts w:ascii="Arial" w:hAnsi="Arial" w:cs="Arial"/>
          <w:b/>
          <w:sz w:val="22"/>
          <w:szCs w:val="22"/>
        </w:rPr>
        <w:t xml:space="preserve">Abdulhakim Al-Fadhli </w:t>
      </w:r>
      <w:r w:rsidRPr="000E6C3A">
        <w:rPr>
          <w:rFonts w:ascii="Arial" w:hAnsi="Arial" w:cs="Arial"/>
          <w:sz w:val="22"/>
          <w:szCs w:val="22"/>
        </w:rPr>
        <w:t>a member of the Be</w:t>
      </w:r>
      <w:r w:rsidR="00221FCB" w:rsidRPr="000E6C3A">
        <w:rPr>
          <w:rFonts w:ascii="Arial" w:hAnsi="Arial" w:cs="Arial"/>
          <w:sz w:val="22"/>
          <w:szCs w:val="22"/>
        </w:rPr>
        <w:t xml:space="preserve">doon Community </w:t>
      </w:r>
      <w:r w:rsidRPr="000E6C3A">
        <w:rPr>
          <w:rFonts w:ascii="Arial" w:hAnsi="Arial" w:cs="Arial"/>
          <w:sz w:val="22"/>
          <w:szCs w:val="22"/>
        </w:rPr>
        <w:t>h</w:t>
      </w:r>
      <w:r w:rsidR="00221FCB" w:rsidRPr="000E6C3A">
        <w:rPr>
          <w:rFonts w:ascii="Arial" w:hAnsi="Arial" w:cs="Arial"/>
          <w:sz w:val="22"/>
          <w:szCs w:val="22"/>
        </w:rPr>
        <w:t>a</w:t>
      </w:r>
      <w:r w:rsidRPr="000E6C3A">
        <w:rPr>
          <w:rFonts w:ascii="Arial" w:hAnsi="Arial" w:cs="Arial"/>
          <w:sz w:val="22"/>
          <w:szCs w:val="22"/>
        </w:rPr>
        <w:t>s been targeted continuously. In October 2012 he was arreste</w:t>
      </w:r>
      <w:r w:rsidR="00C95D0B" w:rsidRPr="000E6C3A">
        <w:rPr>
          <w:rFonts w:ascii="Arial" w:hAnsi="Arial" w:cs="Arial"/>
          <w:sz w:val="22"/>
          <w:szCs w:val="22"/>
        </w:rPr>
        <w:t>d, tortured and detained for over 100</w:t>
      </w:r>
      <w:r w:rsidRPr="000E6C3A">
        <w:rPr>
          <w:rFonts w:ascii="Arial" w:hAnsi="Arial" w:cs="Arial"/>
          <w:sz w:val="22"/>
          <w:szCs w:val="22"/>
        </w:rPr>
        <w:t xml:space="preserve"> days. During this time he was beaten, blindfolded and suspended in a stress position for hours. </w:t>
      </w:r>
      <w:r w:rsidRPr="000E6C3A">
        <w:rPr>
          <w:rFonts w:ascii="Arial" w:hAnsi="Arial" w:cs="Arial"/>
          <w:sz w:val="22"/>
          <w:szCs w:val="22"/>
          <w:lang w:val="en-US"/>
        </w:rPr>
        <w:t>I</w:t>
      </w:r>
      <w:r w:rsidRPr="000E6C3A">
        <w:rPr>
          <w:rFonts w:ascii="Arial" w:hAnsi="Arial" w:cs="Arial"/>
          <w:sz w:val="22"/>
          <w:szCs w:val="22"/>
        </w:rPr>
        <w:t>n</w:t>
      </w:r>
      <w:r w:rsidR="003B4BC0">
        <w:rPr>
          <w:rFonts w:ascii="Arial" w:hAnsi="Arial" w:cs="Arial"/>
          <w:sz w:val="22"/>
          <w:szCs w:val="22"/>
        </w:rPr>
        <w:t xml:space="preserve"> </w:t>
      </w:r>
      <w:r w:rsidR="00843A33" w:rsidRPr="000E6C3A">
        <w:rPr>
          <w:rFonts w:ascii="Arial" w:hAnsi="Arial" w:cs="Arial"/>
          <w:sz w:val="22"/>
          <w:szCs w:val="22"/>
        </w:rPr>
        <w:t xml:space="preserve">February 2014, </w:t>
      </w:r>
      <w:r w:rsidRPr="000E6C3A">
        <w:rPr>
          <w:rFonts w:ascii="Arial" w:hAnsi="Arial" w:cs="Arial"/>
          <w:sz w:val="22"/>
          <w:szCs w:val="22"/>
        </w:rPr>
        <w:t xml:space="preserve">he </w:t>
      </w:r>
      <w:r w:rsidR="00843A33" w:rsidRPr="000E6C3A">
        <w:rPr>
          <w:rFonts w:ascii="Arial" w:hAnsi="Arial" w:cs="Arial"/>
          <w:sz w:val="22"/>
          <w:szCs w:val="22"/>
        </w:rPr>
        <w:t>was arrested along with his brother</w:t>
      </w:r>
      <w:r w:rsidR="00843A33" w:rsidRPr="000E6C3A">
        <w:rPr>
          <w:rFonts w:ascii="Arial" w:hAnsi="Arial" w:cs="Arial"/>
          <w:b/>
          <w:sz w:val="22"/>
          <w:szCs w:val="22"/>
        </w:rPr>
        <w:t xml:space="preserve"> Abulnasser Al-Fadhli </w:t>
      </w:r>
      <w:r w:rsidR="00843A33" w:rsidRPr="000E6C3A">
        <w:rPr>
          <w:rFonts w:ascii="Arial" w:hAnsi="Arial" w:cs="Arial"/>
          <w:sz w:val="22"/>
          <w:szCs w:val="22"/>
        </w:rPr>
        <w:t>on charges relating to a demonstration in support of Bedoon rights</w:t>
      </w:r>
      <w:r w:rsidR="00843A33" w:rsidRPr="000E6C3A">
        <w:rPr>
          <w:rFonts w:ascii="Arial" w:hAnsi="Arial" w:cs="Arial"/>
          <w:b/>
          <w:sz w:val="22"/>
          <w:szCs w:val="22"/>
        </w:rPr>
        <w:t xml:space="preserve">. </w:t>
      </w:r>
      <w:r w:rsidR="00843A33" w:rsidRPr="000E6C3A">
        <w:rPr>
          <w:rFonts w:ascii="Arial" w:hAnsi="Arial" w:cs="Arial"/>
          <w:sz w:val="22"/>
          <w:szCs w:val="22"/>
        </w:rPr>
        <w:t xml:space="preserve">They were interrogated without the presence of a lawyer. </w:t>
      </w:r>
      <w:r w:rsidR="003B4BC0" w:rsidRPr="003B4BC0">
        <w:rPr>
          <w:rFonts w:ascii="Arial" w:hAnsi="Arial" w:cs="Arial"/>
          <w:sz w:val="22"/>
          <w:szCs w:val="22"/>
        </w:rPr>
        <w:t>Abdulhakim Al-Fadhli</w:t>
      </w:r>
      <w:r w:rsidR="00843A33" w:rsidRPr="000E6C3A">
        <w:rPr>
          <w:rFonts w:ascii="Arial" w:hAnsi="Arial" w:cs="Arial"/>
          <w:sz w:val="22"/>
          <w:szCs w:val="22"/>
        </w:rPr>
        <w:t xml:space="preserve"> began a hunger strike on 5 April after his detention was extended. He was eventually released on 8 April</w:t>
      </w:r>
      <w:r w:rsidR="003B4BC0">
        <w:rPr>
          <w:rFonts w:ascii="Arial" w:hAnsi="Arial" w:cs="Arial"/>
          <w:sz w:val="22"/>
          <w:szCs w:val="22"/>
        </w:rPr>
        <w:t xml:space="preserve"> 2014</w:t>
      </w:r>
      <w:r w:rsidR="00843A33" w:rsidRPr="000E6C3A">
        <w:rPr>
          <w:rFonts w:ascii="Arial" w:hAnsi="Arial" w:cs="Arial"/>
          <w:sz w:val="22"/>
          <w:szCs w:val="22"/>
        </w:rPr>
        <w:t xml:space="preserve">. The brothers told the court that they were tortured while in detention however their allegations have been ignored. </w:t>
      </w:r>
    </w:p>
    <w:p w14:paraId="34524FA0" w14:textId="77777777" w:rsidR="003B4BC0" w:rsidRDefault="003B4BC0" w:rsidP="003B4BC0">
      <w:pPr>
        <w:pStyle w:val="NoteLevel1"/>
        <w:numPr>
          <w:ilvl w:val="0"/>
          <w:numId w:val="0"/>
        </w:numPr>
        <w:rPr>
          <w:rFonts w:ascii="Arial" w:hAnsi="Arial" w:cs="Arial"/>
          <w:sz w:val="22"/>
          <w:szCs w:val="22"/>
        </w:rPr>
      </w:pPr>
    </w:p>
    <w:p w14:paraId="0EE57367" w14:textId="43D74D50" w:rsidR="00645F63" w:rsidRPr="000E6C3A" w:rsidRDefault="00645F63" w:rsidP="003B4BC0">
      <w:pPr>
        <w:pStyle w:val="NoteLevel1"/>
        <w:numPr>
          <w:ilvl w:val="0"/>
          <w:numId w:val="0"/>
        </w:numPr>
        <w:rPr>
          <w:rFonts w:ascii="Arial" w:hAnsi="Arial" w:cs="Arial"/>
          <w:sz w:val="22"/>
          <w:szCs w:val="22"/>
          <w:lang w:val="en-US"/>
        </w:rPr>
      </w:pPr>
      <w:r w:rsidRPr="000E6C3A">
        <w:rPr>
          <w:rFonts w:ascii="Arial" w:hAnsi="Arial" w:cs="Arial"/>
          <w:sz w:val="22"/>
          <w:szCs w:val="22"/>
        </w:rPr>
        <w:t>In July 2014</w:t>
      </w:r>
      <w:r w:rsidR="003B4BC0">
        <w:rPr>
          <w:rFonts w:ascii="Arial" w:hAnsi="Arial" w:cs="Arial"/>
          <w:sz w:val="22"/>
          <w:szCs w:val="22"/>
        </w:rPr>
        <w:t xml:space="preserve">, </w:t>
      </w:r>
      <w:r w:rsidR="003B4BC0" w:rsidRPr="003B4BC0">
        <w:rPr>
          <w:rFonts w:ascii="Arial" w:hAnsi="Arial" w:cs="Arial"/>
          <w:sz w:val="22"/>
          <w:szCs w:val="22"/>
        </w:rPr>
        <w:t>Abdulhakim Al-Fadhli</w:t>
      </w:r>
      <w:r w:rsidRPr="000E6C3A">
        <w:rPr>
          <w:rFonts w:ascii="Arial" w:hAnsi="Arial" w:cs="Arial"/>
          <w:sz w:val="22"/>
          <w:szCs w:val="22"/>
        </w:rPr>
        <w:t xml:space="preserve"> was again </w:t>
      </w:r>
      <w:r w:rsidR="00C95D0B" w:rsidRPr="000E6C3A">
        <w:rPr>
          <w:rFonts w:ascii="Arial" w:hAnsi="Arial" w:cs="Arial"/>
          <w:sz w:val="22"/>
          <w:szCs w:val="22"/>
        </w:rPr>
        <w:t xml:space="preserve">arrested and </w:t>
      </w:r>
      <w:r w:rsidRPr="000E6C3A">
        <w:rPr>
          <w:rFonts w:ascii="Arial" w:hAnsi="Arial" w:cs="Arial"/>
          <w:sz w:val="22"/>
          <w:szCs w:val="22"/>
        </w:rPr>
        <w:t xml:space="preserve">detained for a month before being released pending trial. During this time he was subjected to </w:t>
      </w:r>
      <w:r w:rsidR="00C95D0B" w:rsidRPr="000E6C3A">
        <w:rPr>
          <w:rFonts w:ascii="Arial" w:hAnsi="Arial" w:cs="Arial"/>
          <w:sz w:val="22"/>
          <w:szCs w:val="22"/>
        </w:rPr>
        <w:t>ill treatment</w:t>
      </w:r>
      <w:r w:rsidRPr="000E6C3A">
        <w:rPr>
          <w:rFonts w:ascii="Arial" w:hAnsi="Arial" w:cs="Arial"/>
          <w:sz w:val="22"/>
          <w:szCs w:val="22"/>
        </w:rPr>
        <w:t xml:space="preserve"> and physical assault and commenced a hunger strike in protest. In September</w:t>
      </w:r>
      <w:r w:rsidR="003B4BC0">
        <w:rPr>
          <w:rFonts w:ascii="Arial" w:hAnsi="Arial" w:cs="Arial"/>
          <w:sz w:val="22"/>
          <w:szCs w:val="22"/>
        </w:rPr>
        <w:t xml:space="preserve"> 2014</w:t>
      </w:r>
      <w:r w:rsidRPr="000E6C3A">
        <w:rPr>
          <w:rFonts w:ascii="Arial" w:hAnsi="Arial" w:cs="Arial"/>
          <w:sz w:val="22"/>
          <w:szCs w:val="22"/>
        </w:rPr>
        <w:t xml:space="preserve">, he was sentenced to six months in prison </w:t>
      </w:r>
      <w:r w:rsidR="003B4BC0">
        <w:rPr>
          <w:rFonts w:ascii="Arial" w:hAnsi="Arial" w:cs="Arial"/>
          <w:sz w:val="22"/>
          <w:szCs w:val="22"/>
        </w:rPr>
        <w:t xml:space="preserve">after being </w:t>
      </w:r>
      <w:r w:rsidRPr="000E6C3A">
        <w:rPr>
          <w:rFonts w:ascii="Arial" w:hAnsi="Arial" w:cs="Arial"/>
          <w:sz w:val="22"/>
          <w:szCs w:val="22"/>
        </w:rPr>
        <w:t xml:space="preserve">accused of </w:t>
      </w:r>
      <w:r w:rsidR="003B4BC0">
        <w:rPr>
          <w:rFonts w:ascii="Arial" w:hAnsi="Arial" w:cs="Arial"/>
          <w:sz w:val="22"/>
          <w:szCs w:val="22"/>
        </w:rPr>
        <w:t xml:space="preserve">allegedly </w:t>
      </w:r>
      <w:r w:rsidRPr="000E6C3A">
        <w:rPr>
          <w:rFonts w:ascii="Arial" w:hAnsi="Arial" w:cs="Arial"/>
          <w:sz w:val="22"/>
          <w:szCs w:val="22"/>
        </w:rPr>
        <w:t>assaulting a police officer despite medical records confirming that he himself had been beaten by the very same police officer. He was not allowed to call witnesses as part of his defense. In January 2015</w:t>
      </w:r>
      <w:r w:rsidR="003B4BC0">
        <w:rPr>
          <w:rFonts w:ascii="Arial" w:hAnsi="Arial" w:cs="Arial"/>
          <w:sz w:val="22"/>
          <w:szCs w:val="22"/>
        </w:rPr>
        <w:t>,</w:t>
      </w:r>
      <w:r w:rsidRPr="000E6C3A">
        <w:rPr>
          <w:rFonts w:ascii="Arial" w:hAnsi="Arial" w:cs="Arial"/>
          <w:sz w:val="22"/>
          <w:szCs w:val="22"/>
        </w:rPr>
        <w:t xml:space="preserve"> he was sentenced to a year in prison with hard labour followed by deportation. </w:t>
      </w:r>
      <w:r w:rsidRPr="000E6C3A">
        <w:rPr>
          <w:rFonts w:ascii="Arial" w:hAnsi="Arial" w:cs="Arial"/>
          <w:sz w:val="22"/>
          <w:szCs w:val="22"/>
          <w:lang w:val="en-US"/>
        </w:rPr>
        <w:t>The charges against him include allegedly attacking and using force against police officers on duty, wounding some of them, and calling for an illegal demonstration in order to breach security.</w:t>
      </w:r>
      <w:r w:rsidR="00BE675A">
        <w:rPr>
          <w:rFonts w:ascii="Arial" w:hAnsi="Arial" w:cs="Arial"/>
          <w:sz w:val="22"/>
          <w:szCs w:val="22"/>
          <w:lang w:val="en-US"/>
        </w:rPr>
        <w:t xml:space="preserve"> </w:t>
      </w:r>
      <w:r w:rsidRPr="000E6C3A">
        <w:rPr>
          <w:rFonts w:ascii="Arial" w:hAnsi="Arial" w:cs="Arial"/>
          <w:sz w:val="22"/>
          <w:szCs w:val="22"/>
          <w:lang w:val="en-US"/>
        </w:rPr>
        <w:t xml:space="preserve">In May 2016 the Court of Cassation upheld the sentence against him and he remains in </w:t>
      </w:r>
      <w:r w:rsidR="00C11ABF" w:rsidRPr="000E6C3A">
        <w:rPr>
          <w:rFonts w:ascii="Arial" w:hAnsi="Arial" w:cs="Arial"/>
          <w:sz w:val="22"/>
          <w:szCs w:val="22"/>
          <w:lang w:val="en-US"/>
        </w:rPr>
        <w:t>detention</w:t>
      </w:r>
      <w:r w:rsidRPr="000E6C3A">
        <w:rPr>
          <w:rFonts w:ascii="Arial" w:hAnsi="Arial" w:cs="Arial"/>
          <w:sz w:val="22"/>
          <w:szCs w:val="22"/>
          <w:lang w:val="en-US"/>
        </w:rPr>
        <w:t xml:space="preserve">. All allegations of torture </w:t>
      </w:r>
      <w:r w:rsidR="00C95D0B" w:rsidRPr="000E6C3A">
        <w:rPr>
          <w:rFonts w:ascii="Arial" w:hAnsi="Arial" w:cs="Arial"/>
          <w:sz w:val="22"/>
          <w:szCs w:val="22"/>
          <w:lang w:val="en-US"/>
        </w:rPr>
        <w:t>which he</w:t>
      </w:r>
      <w:r w:rsidRPr="000E6C3A">
        <w:rPr>
          <w:rFonts w:ascii="Arial" w:hAnsi="Arial" w:cs="Arial"/>
          <w:sz w:val="22"/>
          <w:szCs w:val="22"/>
          <w:lang w:val="en-US"/>
        </w:rPr>
        <w:t xml:space="preserve"> reported remain </w:t>
      </w:r>
      <w:r w:rsidR="00C11ABF" w:rsidRPr="000E6C3A">
        <w:rPr>
          <w:rFonts w:ascii="Arial" w:hAnsi="Arial" w:cs="Arial"/>
          <w:sz w:val="22"/>
          <w:szCs w:val="22"/>
          <w:lang w:val="en-US"/>
        </w:rPr>
        <w:t>uninvestigated in clear violation</w:t>
      </w:r>
      <w:r w:rsidRPr="000E6C3A">
        <w:rPr>
          <w:rFonts w:ascii="Arial" w:hAnsi="Arial" w:cs="Arial"/>
          <w:sz w:val="22"/>
          <w:szCs w:val="22"/>
          <w:lang w:val="en-US"/>
        </w:rPr>
        <w:t xml:space="preserve"> of the</w:t>
      </w:r>
      <w:r w:rsidR="00C95D0B" w:rsidRPr="000E6C3A">
        <w:rPr>
          <w:rFonts w:ascii="Arial" w:hAnsi="Arial" w:cs="Arial"/>
          <w:sz w:val="22"/>
          <w:szCs w:val="22"/>
          <w:lang w:val="en-US"/>
        </w:rPr>
        <w:t xml:space="preserve"> UNCAT.</w:t>
      </w:r>
      <w:r w:rsidRPr="000E6C3A">
        <w:rPr>
          <w:rFonts w:ascii="Arial" w:hAnsi="Arial" w:cs="Arial"/>
          <w:sz w:val="22"/>
          <w:szCs w:val="22"/>
          <w:lang w:val="en-US"/>
        </w:rPr>
        <w:t xml:space="preserve"> </w:t>
      </w:r>
    </w:p>
    <w:p w14:paraId="2DC079B6" w14:textId="16AD3C0D" w:rsidR="00645F63" w:rsidRPr="000E6C3A" w:rsidRDefault="00645F63" w:rsidP="00645F63">
      <w:pPr>
        <w:rPr>
          <w:rFonts w:ascii="Arial" w:hAnsi="Arial" w:cs="Arial"/>
          <w:sz w:val="22"/>
          <w:szCs w:val="22"/>
        </w:rPr>
      </w:pPr>
    </w:p>
    <w:p w14:paraId="69DD0D2A" w14:textId="224F463E" w:rsidR="00221FCB" w:rsidRPr="000E6C3A" w:rsidRDefault="00221FCB" w:rsidP="003B4BC0">
      <w:pPr>
        <w:rPr>
          <w:rFonts w:ascii="Arial" w:hAnsi="Arial" w:cs="Arial"/>
          <w:iCs/>
          <w:sz w:val="22"/>
          <w:szCs w:val="22"/>
          <w:lang w:val="en-US"/>
        </w:rPr>
      </w:pPr>
      <w:r w:rsidRPr="000E6C3A">
        <w:rPr>
          <w:rFonts w:ascii="Arial" w:hAnsi="Arial" w:cs="Arial"/>
          <w:iCs/>
          <w:sz w:val="22"/>
          <w:szCs w:val="22"/>
          <w:lang w:val="en-US"/>
        </w:rPr>
        <w:t xml:space="preserve">Lawyers who represent Bedoon activists report being attacked by the authorities. </w:t>
      </w:r>
      <w:r w:rsidRPr="000E6C3A">
        <w:rPr>
          <w:rFonts w:ascii="Arial" w:hAnsi="Arial" w:cs="Arial"/>
          <w:b/>
          <w:iCs/>
          <w:sz w:val="22"/>
          <w:szCs w:val="22"/>
          <w:lang w:val="en-US"/>
        </w:rPr>
        <w:t>Abeer Hadad</w:t>
      </w:r>
      <w:r w:rsidR="003B4BC0">
        <w:rPr>
          <w:rFonts w:ascii="Arial" w:hAnsi="Arial" w:cs="Arial"/>
          <w:iCs/>
          <w:sz w:val="22"/>
          <w:szCs w:val="22"/>
          <w:lang w:val="en-US"/>
        </w:rPr>
        <w:t xml:space="preserve"> is one of approximately 15 to </w:t>
      </w:r>
      <w:r w:rsidRPr="000E6C3A">
        <w:rPr>
          <w:rFonts w:ascii="Arial" w:hAnsi="Arial" w:cs="Arial"/>
          <w:iCs/>
          <w:sz w:val="22"/>
          <w:szCs w:val="22"/>
          <w:lang w:val="en-US"/>
        </w:rPr>
        <w:t>20 lawyers who work for the Bedoon without payment. She believes that the security services have encouraged clients to cancel contracts and constantly told to stop her work. Her son’s graduation was postponed twice for no apparent reason.</w:t>
      </w:r>
    </w:p>
    <w:p w14:paraId="4CCD01A5" w14:textId="77777777" w:rsidR="00221FCB" w:rsidRPr="000E6C3A" w:rsidRDefault="00221FCB" w:rsidP="00C95D0B">
      <w:pPr>
        <w:pStyle w:val="NoteLevel1"/>
        <w:numPr>
          <w:ilvl w:val="0"/>
          <w:numId w:val="0"/>
        </w:numPr>
        <w:rPr>
          <w:rFonts w:ascii="Arial" w:hAnsi="Arial" w:cs="Arial"/>
          <w:sz w:val="22"/>
          <w:szCs w:val="22"/>
          <w:lang w:val="en-US"/>
        </w:rPr>
      </w:pPr>
    </w:p>
    <w:p w14:paraId="4A1384DE" w14:textId="1A1F6348" w:rsidR="00221FCB" w:rsidRPr="000E6C3A" w:rsidRDefault="00221FCB" w:rsidP="00645F63">
      <w:pPr>
        <w:pStyle w:val="NoteLevel1"/>
        <w:rPr>
          <w:rFonts w:ascii="Arial" w:hAnsi="Arial" w:cs="Arial"/>
          <w:sz w:val="22"/>
          <w:szCs w:val="22"/>
          <w:lang w:val="en-US"/>
        </w:rPr>
      </w:pPr>
      <w:r w:rsidRPr="000E6C3A">
        <w:rPr>
          <w:rFonts w:ascii="Arial" w:hAnsi="Arial" w:cs="Arial"/>
          <w:sz w:val="22"/>
          <w:szCs w:val="22"/>
          <w:lang w:val="en-US"/>
        </w:rPr>
        <w:t xml:space="preserve">In June 2015, human rights defender and co-founder of </w:t>
      </w:r>
      <w:r w:rsidRPr="009406DA">
        <w:rPr>
          <w:rFonts w:ascii="Arial" w:hAnsi="Arial" w:cs="Arial"/>
          <w:iCs/>
          <w:sz w:val="22"/>
          <w:szCs w:val="22"/>
          <w:lang w:val="en-US"/>
        </w:rPr>
        <w:t>the</w:t>
      </w:r>
      <w:r w:rsidRPr="000E6C3A">
        <w:rPr>
          <w:rFonts w:ascii="Arial" w:hAnsi="Arial" w:cs="Arial"/>
          <w:i/>
          <w:sz w:val="22"/>
          <w:szCs w:val="22"/>
          <w:lang w:val="en-US"/>
        </w:rPr>
        <w:t xml:space="preserve"> </w:t>
      </w:r>
      <w:r w:rsidR="00C95D0B" w:rsidRPr="003B4BC0">
        <w:rPr>
          <w:rFonts w:ascii="Arial" w:hAnsi="Arial" w:cs="Arial"/>
          <w:iCs/>
          <w:sz w:val="22"/>
          <w:szCs w:val="22"/>
        </w:rPr>
        <w:t>National Committee for Monitoring Violations</w:t>
      </w:r>
      <w:r w:rsidR="0073694F">
        <w:rPr>
          <w:rFonts w:ascii="Arial" w:hAnsi="Arial" w:cs="Arial"/>
          <w:iCs/>
          <w:sz w:val="22"/>
          <w:szCs w:val="22"/>
        </w:rPr>
        <w:t xml:space="preserve"> (N</w:t>
      </w:r>
      <w:r w:rsidR="00C95D0B" w:rsidRPr="003B4BC0">
        <w:rPr>
          <w:rFonts w:ascii="Arial" w:hAnsi="Arial" w:cs="Arial"/>
          <w:iCs/>
          <w:sz w:val="22"/>
          <w:szCs w:val="22"/>
        </w:rPr>
        <w:t xml:space="preserve">CV) </w:t>
      </w:r>
      <w:r w:rsidRPr="000E6C3A">
        <w:rPr>
          <w:rFonts w:ascii="Arial" w:hAnsi="Arial" w:cs="Arial"/>
          <w:b/>
          <w:sz w:val="22"/>
          <w:szCs w:val="22"/>
          <w:lang w:val="en-US"/>
        </w:rPr>
        <w:t>Rana Al-Saadoun</w:t>
      </w:r>
      <w:r w:rsidRPr="000E6C3A">
        <w:rPr>
          <w:rFonts w:ascii="Arial" w:hAnsi="Arial" w:cs="Arial"/>
          <w:sz w:val="22"/>
          <w:szCs w:val="22"/>
          <w:lang w:val="en-US"/>
        </w:rPr>
        <w:t xml:space="preserve"> was sentenced </w:t>
      </w:r>
      <w:r w:rsidRPr="000E6C3A">
        <w:rPr>
          <w:rFonts w:ascii="Arial" w:hAnsi="Arial" w:cs="Arial"/>
          <w:i/>
          <w:sz w:val="22"/>
          <w:szCs w:val="22"/>
          <w:lang w:val="en-US"/>
        </w:rPr>
        <w:t>in absentia</w:t>
      </w:r>
      <w:r w:rsidRPr="000E6C3A">
        <w:rPr>
          <w:rFonts w:ascii="Arial" w:hAnsi="Arial" w:cs="Arial"/>
          <w:sz w:val="22"/>
          <w:szCs w:val="22"/>
          <w:lang w:val="en-US"/>
        </w:rPr>
        <w:t xml:space="preserve"> to three years in prison with hard labour. She was convicted for repeating a speech delivered in 2002 by former MP Musallam Al-Barrak in which he crit</w:t>
      </w:r>
      <w:r w:rsidR="003B4BC0">
        <w:rPr>
          <w:rFonts w:ascii="Arial" w:hAnsi="Arial" w:cs="Arial"/>
          <w:sz w:val="22"/>
          <w:szCs w:val="22"/>
          <w:lang w:val="en-US"/>
        </w:rPr>
        <w:t>icis</w:t>
      </w:r>
      <w:r w:rsidRPr="000E6C3A">
        <w:rPr>
          <w:rFonts w:ascii="Arial" w:hAnsi="Arial" w:cs="Arial"/>
          <w:sz w:val="22"/>
          <w:szCs w:val="22"/>
          <w:lang w:val="en-US"/>
        </w:rPr>
        <w:t xml:space="preserve">ed the electoral law and for which he is currently serving a two-year prison term as a result. </w:t>
      </w:r>
    </w:p>
    <w:p w14:paraId="7BBF649E" w14:textId="49CF38BD" w:rsidR="00843A33" w:rsidRPr="000E6C3A" w:rsidRDefault="00843A33" w:rsidP="00843A33">
      <w:pPr>
        <w:rPr>
          <w:rFonts w:ascii="Arial" w:hAnsi="Arial" w:cs="Arial"/>
          <w:sz w:val="22"/>
          <w:szCs w:val="22"/>
        </w:rPr>
      </w:pPr>
    </w:p>
    <w:p w14:paraId="7F4FD21F" w14:textId="77777777" w:rsidR="00BE675A" w:rsidRDefault="00BE675A">
      <w:pPr>
        <w:rPr>
          <w:rFonts w:ascii="Arial" w:hAnsi="Arial" w:cs="Arial"/>
          <w:sz w:val="22"/>
          <w:szCs w:val="22"/>
        </w:rPr>
      </w:pPr>
      <w:r>
        <w:rPr>
          <w:rFonts w:ascii="Arial" w:hAnsi="Arial" w:cs="Arial"/>
          <w:sz w:val="22"/>
          <w:szCs w:val="22"/>
        </w:rPr>
        <w:br w:type="page"/>
      </w:r>
    </w:p>
    <w:p w14:paraId="16C6FE62" w14:textId="3DD3BEE9" w:rsidR="009406DA" w:rsidRDefault="00C11ABF" w:rsidP="00BE675A">
      <w:pPr>
        <w:rPr>
          <w:rFonts w:ascii="Arial" w:hAnsi="Arial" w:cs="Arial"/>
          <w:sz w:val="22"/>
          <w:szCs w:val="22"/>
        </w:rPr>
      </w:pPr>
      <w:r w:rsidRPr="000E6C3A">
        <w:rPr>
          <w:rFonts w:ascii="Arial" w:hAnsi="Arial" w:cs="Arial"/>
          <w:sz w:val="22"/>
          <w:szCs w:val="22"/>
        </w:rPr>
        <w:lastRenderedPageBreak/>
        <w:t xml:space="preserve">The </w:t>
      </w:r>
      <w:r w:rsidR="00C95D0B" w:rsidRPr="000E6C3A">
        <w:rPr>
          <w:rFonts w:ascii="Arial" w:hAnsi="Arial" w:cs="Arial"/>
          <w:sz w:val="22"/>
          <w:szCs w:val="22"/>
        </w:rPr>
        <w:t>CAT</w:t>
      </w:r>
      <w:r w:rsidR="00C63283" w:rsidRPr="000E6C3A">
        <w:rPr>
          <w:rFonts w:ascii="Arial" w:hAnsi="Arial" w:cs="Arial"/>
          <w:sz w:val="22"/>
          <w:szCs w:val="22"/>
        </w:rPr>
        <w:t>,</w:t>
      </w:r>
      <w:r w:rsidRPr="000E6C3A">
        <w:rPr>
          <w:rFonts w:ascii="Arial" w:hAnsi="Arial" w:cs="Arial"/>
          <w:sz w:val="22"/>
          <w:szCs w:val="22"/>
        </w:rPr>
        <w:t xml:space="preserve"> in its list of issues</w:t>
      </w:r>
      <w:r w:rsidR="00C95D0B" w:rsidRPr="000E6C3A">
        <w:rPr>
          <w:rFonts w:ascii="Arial" w:hAnsi="Arial" w:cs="Arial"/>
          <w:sz w:val="22"/>
          <w:szCs w:val="22"/>
        </w:rPr>
        <w:t xml:space="preserve"> to Kuwait</w:t>
      </w:r>
      <w:r w:rsidRPr="000E6C3A">
        <w:rPr>
          <w:rFonts w:ascii="Arial" w:hAnsi="Arial" w:cs="Arial"/>
          <w:sz w:val="22"/>
          <w:szCs w:val="22"/>
        </w:rPr>
        <w:t>, raised the issue of beatings and physical abuse of those detained during</w:t>
      </w:r>
      <w:r w:rsidR="00C95D0B" w:rsidRPr="000E6C3A">
        <w:rPr>
          <w:rFonts w:ascii="Arial" w:hAnsi="Arial" w:cs="Arial"/>
          <w:sz w:val="22"/>
          <w:szCs w:val="22"/>
        </w:rPr>
        <w:t xml:space="preserve"> Bedoon</w:t>
      </w:r>
      <w:r w:rsidRPr="000E6C3A">
        <w:rPr>
          <w:rFonts w:ascii="Arial" w:hAnsi="Arial" w:cs="Arial"/>
          <w:sz w:val="22"/>
          <w:szCs w:val="22"/>
        </w:rPr>
        <w:t xml:space="preserve"> protests in February and March 2011</w:t>
      </w:r>
      <w:r w:rsidRPr="000E6C3A">
        <w:rPr>
          <w:rStyle w:val="FootnoteReference"/>
          <w:rFonts w:ascii="Arial" w:hAnsi="Arial" w:cs="Arial"/>
          <w:sz w:val="22"/>
          <w:szCs w:val="22"/>
        </w:rPr>
        <w:footnoteReference w:id="5"/>
      </w:r>
      <w:r w:rsidRPr="000E6C3A">
        <w:rPr>
          <w:rFonts w:ascii="Arial" w:hAnsi="Arial" w:cs="Arial"/>
          <w:sz w:val="22"/>
          <w:szCs w:val="22"/>
        </w:rPr>
        <w:t xml:space="preserve">. The Kuwaiti authorities responded by </w:t>
      </w:r>
      <w:r w:rsidR="00510157" w:rsidRPr="000E6C3A">
        <w:rPr>
          <w:rFonts w:ascii="Arial" w:hAnsi="Arial" w:cs="Arial"/>
          <w:sz w:val="22"/>
          <w:szCs w:val="22"/>
        </w:rPr>
        <w:t>stating,</w:t>
      </w:r>
      <w:r w:rsidRPr="000E6C3A">
        <w:rPr>
          <w:rFonts w:ascii="Arial" w:hAnsi="Arial" w:cs="Arial"/>
          <w:sz w:val="22"/>
          <w:szCs w:val="22"/>
        </w:rPr>
        <w:t xml:space="preserve"> “</w:t>
      </w:r>
      <w:r w:rsidR="009406DA">
        <w:rPr>
          <w:rFonts w:ascii="Arial" w:hAnsi="Arial" w:cs="Arial"/>
          <w:sz w:val="22"/>
          <w:szCs w:val="22"/>
        </w:rPr>
        <w:t>T</w:t>
      </w:r>
      <w:r w:rsidRPr="000E6C3A">
        <w:rPr>
          <w:rFonts w:ascii="Arial" w:hAnsi="Arial" w:cs="Arial"/>
          <w:sz w:val="22"/>
          <w:szCs w:val="22"/>
        </w:rPr>
        <w:t>here have been no incidents of misconduct or abuse in the part of the security forces</w:t>
      </w:r>
      <w:r w:rsidR="003B4BC0">
        <w:rPr>
          <w:rFonts w:ascii="Arial" w:hAnsi="Arial" w:cs="Arial"/>
          <w:sz w:val="22"/>
          <w:szCs w:val="22"/>
        </w:rPr>
        <w:t>.</w:t>
      </w:r>
      <w:r w:rsidRPr="000E6C3A">
        <w:rPr>
          <w:rFonts w:ascii="Arial" w:hAnsi="Arial" w:cs="Arial"/>
          <w:sz w:val="22"/>
          <w:szCs w:val="22"/>
        </w:rPr>
        <w:t>”</w:t>
      </w:r>
      <w:r w:rsidRPr="000E6C3A">
        <w:rPr>
          <w:rStyle w:val="FootnoteReference"/>
          <w:rFonts w:ascii="Arial" w:hAnsi="Arial" w:cs="Arial"/>
          <w:sz w:val="22"/>
          <w:szCs w:val="22"/>
        </w:rPr>
        <w:footnoteReference w:id="6"/>
      </w:r>
      <w:r w:rsidRPr="000E6C3A">
        <w:rPr>
          <w:rFonts w:ascii="Arial" w:hAnsi="Arial" w:cs="Arial"/>
          <w:sz w:val="22"/>
          <w:szCs w:val="22"/>
        </w:rPr>
        <w:t xml:space="preserve"> </w:t>
      </w:r>
    </w:p>
    <w:p w14:paraId="517B4151" w14:textId="77777777" w:rsidR="009406DA" w:rsidRDefault="009406DA" w:rsidP="009406DA">
      <w:pPr>
        <w:rPr>
          <w:rFonts w:ascii="Arial" w:hAnsi="Arial" w:cs="Arial"/>
          <w:sz w:val="22"/>
          <w:szCs w:val="22"/>
        </w:rPr>
      </w:pPr>
    </w:p>
    <w:p w14:paraId="2032A4E7" w14:textId="1C22C094" w:rsidR="001726A8" w:rsidRPr="000E6C3A" w:rsidRDefault="00C11ABF" w:rsidP="000E104B">
      <w:pPr>
        <w:rPr>
          <w:rFonts w:ascii="Arial" w:hAnsi="Arial" w:cs="Arial"/>
          <w:sz w:val="22"/>
          <w:szCs w:val="22"/>
        </w:rPr>
      </w:pPr>
      <w:r w:rsidRPr="000E6C3A">
        <w:rPr>
          <w:rFonts w:ascii="Arial" w:hAnsi="Arial" w:cs="Arial"/>
          <w:sz w:val="22"/>
          <w:szCs w:val="22"/>
        </w:rPr>
        <w:t xml:space="preserve">GCHR believes it is imperative that the authorities recognise the equal rights of </w:t>
      </w:r>
      <w:r w:rsidR="003B4BC0">
        <w:rPr>
          <w:rFonts w:ascii="Arial" w:hAnsi="Arial" w:cs="Arial"/>
          <w:sz w:val="22"/>
          <w:szCs w:val="22"/>
        </w:rPr>
        <w:t xml:space="preserve">the Bedoon </w:t>
      </w:r>
      <w:r w:rsidRPr="000E6C3A">
        <w:rPr>
          <w:rFonts w:ascii="Arial" w:hAnsi="Arial" w:cs="Arial"/>
          <w:sz w:val="22"/>
          <w:szCs w:val="22"/>
        </w:rPr>
        <w:t>community and ensure the adequate promotion and protection of these rights and call</w:t>
      </w:r>
      <w:r w:rsidR="003B4BC0">
        <w:rPr>
          <w:rFonts w:ascii="Arial" w:hAnsi="Arial" w:cs="Arial"/>
          <w:sz w:val="22"/>
          <w:szCs w:val="22"/>
        </w:rPr>
        <w:t>s</w:t>
      </w:r>
      <w:r w:rsidRPr="000E6C3A">
        <w:rPr>
          <w:rFonts w:ascii="Arial" w:hAnsi="Arial" w:cs="Arial"/>
          <w:sz w:val="22"/>
          <w:szCs w:val="22"/>
        </w:rPr>
        <w:t xml:space="preserve"> on </w:t>
      </w:r>
      <w:r w:rsidRPr="000E104B">
        <w:rPr>
          <w:rFonts w:ascii="Arial" w:hAnsi="Arial" w:cs="Arial"/>
          <w:sz w:val="22"/>
          <w:szCs w:val="22"/>
        </w:rPr>
        <w:t>the authorities to immediately grant citizenship</w:t>
      </w:r>
      <w:r w:rsidR="000E104B">
        <w:rPr>
          <w:rFonts w:ascii="Arial" w:hAnsi="Arial" w:cs="Arial"/>
          <w:sz w:val="22"/>
          <w:szCs w:val="22"/>
        </w:rPr>
        <w:t xml:space="preserve"> to longstanding residents</w:t>
      </w:r>
      <w:r w:rsidRPr="000E104B">
        <w:rPr>
          <w:rFonts w:ascii="Arial" w:hAnsi="Arial" w:cs="Arial"/>
          <w:sz w:val="22"/>
          <w:szCs w:val="22"/>
        </w:rPr>
        <w:t>.</w:t>
      </w:r>
    </w:p>
    <w:p w14:paraId="4D685F99" w14:textId="77777777" w:rsidR="00C11ABF" w:rsidRPr="000E6C3A" w:rsidRDefault="00C11ABF" w:rsidP="001726A8">
      <w:pPr>
        <w:rPr>
          <w:rFonts w:ascii="Arial" w:hAnsi="Arial" w:cs="Arial"/>
          <w:sz w:val="22"/>
          <w:szCs w:val="22"/>
        </w:rPr>
      </w:pPr>
    </w:p>
    <w:p w14:paraId="7884057E" w14:textId="2E5C279C" w:rsidR="00843A33" w:rsidRPr="000E6C3A" w:rsidRDefault="00843A33" w:rsidP="0073694F">
      <w:pPr>
        <w:rPr>
          <w:rFonts w:ascii="Arial" w:hAnsi="Arial" w:cs="Arial"/>
          <w:sz w:val="22"/>
          <w:szCs w:val="22"/>
        </w:rPr>
      </w:pPr>
      <w:r w:rsidRPr="000E6C3A">
        <w:rPr>
          <w:rFonts w:ascii="Arial" w:hAnsi="Arial" w:cs="Arial"/>
          <w:sz w:val="22"/>
          <w:szCs w:val="22"/>
        </w:rPr>
        <w:t>Human rights defenders involved in monitoring peaceful protests and human rights violations have been subjected to physical assault and judicial harassment in an attempt to hinder their work.</w:t>
      </w:r>
      <w:r w:rsidR="00BE675A">
        <w:rPr>
          <w:rFonts w:ascii="Arial" w:hAnsi="Arial" w:cs="Arial"/>
          <w:sz w:val="22"/>
          <w:szCs w:val="22"/>
        </w:rPr>
        <w:t xml:space="preserve"> </w:t>
      </w:r>
      <w:r w:rsidRPr="000E6C3A">
        <w:rPr>
          <w:rFonts w:ascii="Arial" w:hAnsi="Arial" w:cs="Arial"/>
          <w:sz w:val="22"/>
          <w:szCs w:val="22"/>
        </w:rPr>
        <w:t xml:space="preserve">On 3 July 2014, </w:t>
      </w:r>
      <w:r w:rsidR="0073694F" w:rsidRPr="000E6C3A">
        <w:rPr>
          <w:rFonts w:ascii="Arial" w:hAnsi="Arial" w:cs="Arial"/>
          <w:sz w:val="22"/>
          <w:szCs w:val="22"/>
        </w:rPr>
        <w:t xml:space="preserve">human rights defender </w:t>
      </w:r>
      <w:r w:rsidR="0073694F" w:rsidRPr="000E6C3A">
        <w:rPr>
          <w:rFonts w:ascii="Arial" w:hAnsi="Arial" w:cs="Arial"/>
          <w:b/>
          <w:sz w:val="22"/>
          <w:szCs w:val="22"/>
        </w:rPr>
        <w:t>Mohammed Sahod Al-Anzi</w:t>
      </w:r>
      <w:r w:rsidR="0073694F" w:rsidRPr="000E6C3A">
        <w:rPr>
          <w:rFonts w:ascii="Arial" w:hAnsi="Arial" w:cs="Arial"/>
          <w:sz w:val="22"/>
          <w:szCs w:val="22"/>
        </w:rPr>
        <w:t xml:space="preserve">, </w:t>
      </w:r>
      <w:r w:rsidR="0073694F">
        <w:rPr>
          <w:rFonts w:ascii="Arial" w:hAnsi="Arial" w:cs="Arial"/>
          <w:sz w:val="22"/>
          <w:szCs w:val="22"/>
        </w:rPr>
        <w:t>a</w:t>
      </w:r>
      <w:r w:rsidRPr="000E6C3A">
        <w:rPr>
          <w:rFonts w:ascii="Arial" w:hAnsi="Arial" w:cs="Arial"/>
          <w:sz w:val="22"/>
          <w:szCs w:val="22"/>
        </w:rPr>
        <w:t xml:space="preserve"> member of the </w:t>
      </w:r>
      <w:r w:rsidRPr="0073694F">
        <w:rPr>
          <w:rFonts w:ascii="Arial" w:hAnsi="Arial" w:cs="Arial"/>
          <w:iCs/>
          <w:sz w:val="22"/>
          <w:szCs w:val="22"/>
        </w:rPr>
        <w:t>Kuwaiti Observatory for Human Rights</w:t>
      </w:r>
      <w:r w:rsidRPr="000E6C3A">
        <w:rPr>
          <w:rFonts w:ascii="Arial" w:hAnsi="Arial" w:cs="Arial"/>
          <w:sz w:val="22"/>
          <w:szCs w:val="22"/>
        </w:rPr>
        <w:t>, was arrested by members of the Special Forces as he monitored a peaceful demonstration. He was beaten and arbitrarily detained in the Criminal Investigation Department before being released the following day.</w:t>
      </w:r>
      <w:r w:rsidR="00BE675A">
        <w:rPr>
          <w:rFonts w:ascii="Arial" w:hAnsi="Arial" w:cs="Arial"/>
          <w:sz w:val="22"/>
          <w:szCs w:val="22"/>
        </w:rPr>
        <w:t xml:space="preserve"> </w:t>
      </w:r>
    </w:p>
    <w:p w14:paraId="6E5D8FF8" w14:textId="77777777" w:rsidR="001726A8" w:rsidRPr="000E6C3A" w:rsidRDefault="001726A8" w:rsidP="001726A8">
      <w:pPr>
        <w:rPr>
          <w:rFonts w:ascii="Arial" w:hAnsi="Arial" w:cs="Arial"/>
          <w:sz w:val="22"/>
          <w:szCs w:val="22"/>
        </w:rPr>
      </w:pPr>
    </w:p>
    <w:p w14:paraId="5B3FEC93" w14:textId="60AC1D05" w:rsidR="00843A33" w:rsidRPr="0073694F" w:rsidRDefault="00510157" w:rsidP="0073694F">
      <w:pPr>
        <w:pStyle w:val="NoteLevel1"/>
        <w:rPr>
          <w:rFonts w:ascii="Arial" w:hAnsi="Arial" w:cs="Arial"/>
          <w:iCs/>
          <w:sz w:val="22"/>
          <w:szCs w:val="22"/>
          <w:lang w:val="en-US"/>
        </w:rPr>
      </w:pPr>
      <w:r w:rsidRPr="000E6C3A">
        <w:rPr>
          <w:rFonts w:ascii="Arial" w:hAnsi="Arial" w:cs="Arial"/>
          <w:sz w:val="22"/>
          <w:szCs w:val="22"/>
        </w:rPr>
        <w:t>Freedom of expression faces on</w:t>
      </w:r>
      <w:r w:rsidR="00843A33" w:rsidRPr="000E6C3A">
        <w:rPr>
          <w:rFonts w:ascii="Arial" w:hAnsi="Arial" w:cs="Arial"/>
          <w:sz w:val="22"/>
          <w:szCs w:val="22"/>
        </w:rPr>
        <w:t>going restrictions in Kuwait and those exercising and promoting this fundamental right are targeted as a result.</w:t>
      </w:r>
      <w:r w:rsidR="00BE675A">
        <w:rPr>
          <w:rFonts w:ascii="Arial" w:hAnsi="Arial" w:cs="Arial"/>
          <w:sz w:val="22"/>
          <w:szCs w:val="22"/>
        </w:rPr>
        <w:t xml:space="preserve"> </w:t>
      </w:r>
      <w:r w:rsidR="00843A33" w:rsidRPr="000E6C3A">
        <w:rPr>
          <w:rFonts w:ascii="Arial" w:hAnsi="Arial" w:cs="Arial"/>
          <w:sz w:val="22"/>
          <w:szCs w:val="22"/>
        </w:rPr>
        <w:t>On 27 August 2014</w:t>
      </w:r>
      <w:r w:rsidR="0073694F">
        <w:rPr>
          <w:rFonts w:ascii="Arial" w:hAnsi="Arial" w:cs="Arial"/>
          <w:sz w:val="22"/>
          <w:szCs w:val="22"/>
        </w:rPr>
        <w:t>,</w:t>
      </w:r>
      <w:r w:rsidR="00843A33" w:rsidRPr="000E6C3A">
        <w:rPr>
          <w:rFonts w:ascii="Arial" w:hAnsi="Arial" w:cs="Arial"/>
          <w:sz w:val="22"/>
          <w:szCs w:val="22"/>
        </w:rPr>
        <w:t xml:space="preserve"> </w:t>
      </w:r>
      <w:r w:rsidR="0073694F" w:rsidRPr="000E6C3A">
        <w:rPr>
          <w:rFonts w:ascii="Arial" w:hAnsi="Arial" w:cs="Arial"/>
          <w:b/>
          <w:sz w:val="22"/>
          <w:szCs w:val="22"/>
        </w:rPr>
        <w:t>Mohammed Al-Ajmi</w:t>
      </w:r>
      <w:r w:rsidR="0073694F">
        <w:rPr>
          <w:rFonts w:ascii="Arial" w:hAnsi="Arial" w:cs="Arial"/>
          <w:sz w:val="22"/>
          <w:szCs w:val="22"/>
        </w:rPr>
        <w:t xml:space="preserve">, a </w:t>
      </w:r>
      <w:r w:rsidR="00843A33" w:rsidRPr="000E6C3A">
        <w:rPr>
          <w:rFonts w:ascii="Arial" w:hAnsi="Arial" w:cs="Arial"/>
          <w:sz w:val="22"/>
          <w:szCs w:val="22"/>
        </w:rPr>
        <w:t xml:space="preserve">blogger, human rights activist and member the </w:t>
      </w:r>
      <w:r w:rsidR="0073694F">
        <w:rPr>
          <w:rFonts w:ascii="Arial" w:hAnsi="Arial" w:cs="Arial"/>
          <w:sz w:val="22"/>
          <w:szCs w:val="22"/>
        </w:rPr>
        <w:t>N</w:t>
      </w:r>
      <w:r w:rsidRPr="000E6C3A">
        <w:rPr>
          <w:rFonts w:ascii="Arial" w:hAnsi="Arial" w:cs="Arial"/>
          <w:sz w:val="22"/>
          <w:szCs w:val="22"/>
        </w:rPr>
        <w:t>CV</w:t>
      </w:r>
      <w:r w:rsidR="00843A33" w:rsidRPr="000E6C3A">
        <w:rPr>
          <w:rFonts w:ascii="Arial" w:hAnsi="Arial" w:cs="Arial"/>
          <w:sz w:val="22"/>
          <w:szCs w:val="22"/>
        </w:rPr>
        <w:t xml:space="preserve">, was summoned to the Department of Criminal Investigation. When he arrived he was detained pending investigation before being released </w:t>
      </w:r>
      <w:r w:rsidRPr="000E6C3A">
        <w:rPr>
          <w:rFonts w:ascii="Arial" w:hAnsi="Arial" w:cs="Arial"/>
          <w:sz w:val="22"/>
          <w:szCs w:val="22"/>
        </w:rPr>
        <w:t xml:space="preserve">on bail </w:t>
      </w:r>
      <w:r w:rsidR="00F55F00" w:rsidRPr="000E6C3A">
        <w:rPr>
          <w:rFonts w:ascii="Arial" w:hAnsi="Arial" w:cs="Arial"/>
          <w:sz w:val="22"/>
          <w:szCs w:val="22"/>
        </w:rPr>
        <w:t>on 2 September</w:t>
      </w:r>
      <w:r w:rsidR="00843A33" w:rsidRPr="000E6C3A">
        <w:rPr>
          <w:rFonts w:ascii="Arial" w:hAnsi="Arial" w:cs="Arial"/>
          <w:sz w:val="22"/>
          <w:szCs w:val="22"/>
        </w:rPr>
        <w:t xml:space="preserve">. </w:t>
      </w:r>
      <w:r w:rsidR="00843A33" w:rsidRPr="000E6C3A">
        <w:rPr>
          <w:rFonts w:ascii="Arial" w:hAnsi="Arial" w:cs="Arial"/>
          <w:sz w:val="22"/>
          <w:szCs w:val="22"/>
          <w:lang w:val="en-US"/>
        </w:rPr>
        <w:t>He was previously arrested on 6 July 2014, while he was monitoring violations during the march</w:t>
      </w:r>
      <w:r w:rsidR="0073694F">
        <w:rPr>
          <w:rFonts w:ascii="Arial" w:hAnsi="Arial" w:cs="Arial"/>
          <w:sz w:val="22"/>
          <w:szCs w:val="22"/>
          <w:lang w:val="en-US"/>
        </w:rPr>
        <w:t xml:space="preserve"> for</w:t>
      </w:r>
      <w:r w:rsidR="00843A33" w:rsidRPr="000E6C3A">
        <w:rPr>
          <w:rFonts w:ascii="Arial" w:hAnsi="Arial" w:cs="Arial"/>
          <w:sz w:val="22"/>
          <w:szCs w:val="22"/>
          <w:lang w:val="en-US"/>
        </w:rPr>
        <w:t xml:space="preserve"> "Dignity of the nation" and was released on the same day. </w:t>
      </w:r>
      <w:r w:rsidR="008C54DA" w:rsidRPr="000E6C3A">
        <w:rPr>
          <w:rFonts w:ascii="Arial" w:hAnsi="Arial" w:cs="Arial"/>
          <w:sz w:val="22"/>
          <w:szCs w:val="22"/>
          <w:lang w:val="en-US"/>
        </w:rPr>
        <w:t>In January 2015 he was forcibly taken from his home by a group of unidentified men to an undisclosed location. He was later charged over postings on</w:t>
      </w:r>
      <w:r w:rsidR="008C54DA" w:rsidRPr="000E6C3A">
        <w:rPr>
          <w:rFonts w:ascii="Arial" w:hAnsi="Arial" w:cs="Arial"/>
          <w:i/>
          <w:sz w:val="22"/>
          <w:szCs w:val="22"/>
          <w:lang w:val="en-US"/>
        </w:rPr>
        <w:t xml:space="preserve"> </w:t>
      </w:r>
      <w:r w:rsidR="008C54DA" w:rsidRPr="0073694F">
        <w:rPr>
          <w:rFonts w:ascii="Arial" w:hAnsi="Arial" w:cs="Arial"/>
          <w:iCs/>
          <w:sz w:val="22"/>
          <w:szCs w:val="22"/>
          <w:lang w:val="en-US"/>
        </w:rPr>
        <w:t xml:space="preserve">Twitter. </w:t>
      </w:r>
    </w:p>
    <w:p w14:paraId="31776758" w14:textId="77777777" w:rsidR="00174195" w:rsidRPr="000E6C3A" w:rsidRDefault="00174195" w:rsidP="001726A8">
      <w:pPr>
        <w:rPr>
          <w:rFonts w:ascii="Arial" w:hAnsi="Arial" w:cs="Arial"/>
          <w:sz w:val="22"/>
          <w:szCs w:val="22"/>
        </w:rPr>
      </w:pPr>
    </w:p>
    <w:p w14:paraId="4CEE6F2B" w14:textId="10BFAF68" w:rsidR="00B66BC8" w:rsidRPr="000E6C3A" w:rsidRDefault="00A06E10" w:rsidP="0073694F">
      <w:pPr>
        <w:rPr>
          <w:rFonts w:ascii="Arial" w:hAnsi="Arial" w:cs="Arial"/>
          <w:sz w:val="22"/>
          <w:szCs w:val="22"/>
        </w:rPr>
      </w:pPr>
      <w:r w:rsidRPr="000E6C3A">
        <w:rPr>
          <w:rFonts w:ascii="Arial" w:hAnsi="Arial" w:cs="Arial"/>
          <w:b/>
          <w:sz w:val="22"/>
          <w:szCs w:val="22"/>
        </w:rPr>
        <w:t>Suleiman Bin Jassim</w:t>
      </w:r>
      <w:r w:rsidRPr="000E6C3A">
        <w:rPr>
          <w:rFonts w:ascii="Arial" w:hAnsi="Arial" w:cs="Arial"/>
          <w:sz w:val="22"/>
          <w:szCs w:val="22"/>
        </w:rPr>
        <w:t xml:space="preserve">, co-founder of the NCV, was violently assaulted and arrested by two Special Forces police while peacefully monitoring a protest in Kuwait city in 2013. </w:t>
      </w:r>
      <w:r w:rsidR="001726A8" w:rsidRPr="000E6C3A">
        <w:rPr>
          <w:rFonts w:ascii="Arial" w:hAnsi="Arial" w:cs="Arial"/>
          <w:sz w:val="22"/>
          <w:szCs w:val="22"/>
        </w:rPr>
        <w:t>In</w:t>
      </w:r>
      <w:r w:rsidR="00843A33" w:rsidRPr="000E6C3A">
        <w:rPr>
          <w:rFonts w:ascii="Arial" w:hAnsi="Arial" w:cs="Arial"/>
          <w:sz w:val="22"/>
          <w:szCs w:val="22"/>
        </w:rPr>
        <w:t xml:space="preserve"> October 2014</w:t>
      </w:r>
      <w:r w:rsidR="0073694F">
        <w:rPr>
          <w:rFonts w:ascii="Arial" w:hAnsi="Arial" w:cs="Arial"/>
          <w:sz w:val="22"/>
          <w:szCs w:val="22"/>
        </w:rPr>
        <w:t>,</w:t>
      </w:r>
      <w:r w:rsidR="00843A33" w:rsidRPr="000E6C3A">
        <w:rPr>
          <w:rFonts w:ascii="Arial" w:hAnsi="Arial" w:cs="Arial"/>
          <w:sz w:val="22"/>
          <w:szCs w:val="22"/>
        </w:rPr>
        <w:t xml:space="preserve"> </w:t>
      </w:r>
      <w:r w:rsidRPr="000E6C3A">
        <w:rPr>
          <w:rFonts w:ascii="Arial" w:hAnsi="Arial" w:cs="Arial"/>
          <w:sz w:val="22"/>
          <w:szCs w:val="22"/>
        </w:rPr>
        <w:t>he</w:t>
      </w:r>
      <w:r w:rsidR="00843A33" w:rsidRPr="000E6C3A">
        <w:rPr>
          <w:rFonts w:ascii="Arial" w:hAnsi="Arial" w:cs="Arial"/>
          <w:sz w:val="22"/>
          <w:szCs w:val="22"/>
        </w:rPr>
        <w:t xml:space="preserve"> was sentenced to one month in prison following a trial that did not adhere to fair procedures</w:t>
      </w:r>
      <w:r w:rsidRPr="000E6C3A">
        <w:rPr>
          <w:rFonts w:ascii="Arial" w:hAnsi="Arial" w:cs="Arial"/>
          <w:sz w:val="22"/>
          <w:szCs w:val="22"/>
        </w:rPr>
        <w:t xml:space="preserve"> and was based on fabricated charges </w:t>
      </w:r>
      <w:r w:rsidR="00843A33" w:rsidRPr="000E6C3A">
        <w:rPr>
          <w:rFonts w:ascii="Arial" w:hAnsi="Arial" w:cs="Arial"/>
          <w:sz w:val="22"/>
          <w:szCs w:val="22"/>
        </w:rPr>
        <w:t xml:space="preserve">of participating in an unlicensed demonstration and disobeying police orders. </w:t>
      </w:r>
      <w:r w:rsidR="001726A8" w:rsidRPr="000E6C3A">
        <w:rPr>
          <w:rFonts w:ascii="Arial" w:hAnsi="Arial" w:cs="Arial"/>
          <w:sz w:val="22"/>
          <w:szCs w:val="22"/>
        </w:rPr>
        <w:t>A complaint he fil</w:t>
      </w:r>
      <w:r w:rsidR="00F55F00" w:rsidRPr="000E6C3A">
        <w:rPr>
          <w:rFonts w:ascii="Arial" w:hAnsi="Arial" w:cs="Arial"/>
          <w:sz w:val="22"/>
          <w:szCs w:val="22"/>
        </w:rPr>
        <w:t>ed against the p</w:t>
      </w:r>
      <w:r w:rsidR="00843A33" w:rsidRPr="000E6C3A">
        <w:rPr>
          <w:rFonts w:ascii="Arial" w:hAnsi="Arial" w:cs="Arial"/>
          <w:sz w:val="22"/>
          <w:szCs w:val="22"/>
        </w:rPr>
        <w:t xml:space="preserve">olice was dismissed. </w:t>
      </w:r>
    </w:p>
    <w:p w14:paraId="66AE6FCA" w14:textId="77777777" w:rsidR="00780F86" w:rsidRPr="000E6C3A" w:rsidRDefault="00780F86" w:rsidP="00F90EDA">
      <w:pPr>
        <w:rPr>
          <w:rFonts w:ascii="Arial" w:hAnsi="Arial" w:cs="Arial"/>
          <w:b/>
          <w:bCs/>
          <w:sz w:val="22"/>
          <w:szCs w:val="22"/>
          <w:lang w:val="en-US"/>
        </w:rPr>
      </w:pPr>
    </w:p>
    <w:p w14:paraId="426B8FF1" w14:textId="56D9AE25" w:rsidR="001433CF" w:rsidRPr="000E6C3A" w:rsidRDefault="00AE6013" w:rsidP="00F90EDA">
      <w:pPr>
        <w:rPr>
          <w:rFonts w:ascii="Arial" w:hAnsi="Arial" w:cs="Arial"/>
          <w:bCs/>
          <w:sz w:val="22"/>
          <w:szCs w:val="22"/>
          <w:lang w:val="en-US"/>
        </w:rPr>
      </w:pPr>
      <w:r w:rsidRPr="000E6C3A">
        <w:rPr>
          <w:rFonts w:ascii="Arial" w:hAnsi="Arial" w:cs="Arial"/>
          <w:bCs/>
          <w:sz w:val="22"/>
          <w:szCs w:val="22"/>
          <w:lang w:val="en-US"/>
        </w:rPr>
        <w:t>H</w:t>
      </w:r>
      <w:r w:rsidR="0000525E" w:rsidRPr="000E6C3A">
        <w:rPr>
          <w:rFonts w:ascii="Arial" w:hAnsi="Arial" w:cs="Arial"/>
          <w:bCs/>
          <w:sz w:val="22"/>
          <w:szCs w:val="22"/>
          <w:lang w:val="en-US"/>
        </w:rPr>
        <w:t xml:space="preserve">uman rights defenders in </w:t>
      </w:r>
      <w:r w:rsidR="00C63283" w:rsidRPr="000E6C3A">
        <w:rPr>
          <w:rFonts w:ascii="Arial" w:hAnsi="Arial" w:cs="Arial"/>
          <w:bCs/>
          <w:sz w:val="22"/>
          <w:szCs w:val="22"/>
          <w:lang w:val="en-US"/>
        </w:rPr>
        <w:t>Kuwait go</w:t>
      </w:r>
      <w:r w:rsidRPr="000E6C3A">
        <w:rPr>
          <w:rFonts w:ascii="Arial" w:hAnsi="Arial" w:cs="Arial"/>
          <w:bCs/>
          <w:sz w:val="22"/>
          <w:szCs w:val="22"/>
          <w:lang w:val="en-US"/>
        </w:rPr>
        <w:t xml:space="preserve"> about their work under threat of being subjected to arbitrar</w:t>
      </w:r>
      <w:r w:rsidR="001433CF" w:rsidRPr="000E6C3A">
        <w:rPr>
          <w:rFonts w:ascii="Arial" w:hAnsi="Arial" w:cs="Arial"/>
          <w:bCs/>
          <w:sz w:val="22"/>
          <w:szCs w:val="22"/>
          <w:lang w:val="en-US"/>
        </w:rPr>
        <w:t>y arrest, unfair trials and ill treatment</w:t>
      </w:r>
      <w:r w:rsidRPr="000E6C3A">
        <w:rPr>
          <w:rFonts w:ascii="Arial" w:hAnsi="Arial" w:cs="Arial"/>
          <w:bCs/>
          <w:sz w:val="22"/>
          <w:szCs w:val="22"/>
          <w:lang w:val="en-US"/>
        </w:rPr>
        <w:t xml:space="preserve"> and torture at the hands of state authorities. </w:t>
      </w:r>
      <w:r w:rsidR="001433CF" w:rsidRPr="000E6C3A">
        <w:rPr>
          <w:rFonts w:ascii="Arial" w:hAnsi="Arial" w:cs="Arial"/>
          <w:sz w:val="22"/>
          <w:szCs w:val="22"/>
        </w:rPr>
        <w:t>The failure to address the human rights situation in Kuwait is further highlighted by the current lack of an independent national human rights body</w:t>
      </w:r>
      <w:r w:rsidR="001433CF" w:rsidRPr="000E6C3A">
        <w:rPr>
          <w:rStyle w:val="FootnoteReference"/>
          <w:rFonts w:ascii="Arial" w:hAnsi="Arial" w:cs="Arial"/>
          <w:sz w:val="22"/>
          <w:szCs w:val="22"/>
        </w:rPr>
        <w:footnoteReference w:id="7"/>
      </w:r>
      <w:r w:rsidR="001433CF" w:rsidRPr="000E6C3A">
        <w:rPr>
          <w:rFonts w:ascii="Arial" w:hAnsi="Arial" w:cs="Arial"/>
          <w:sz w:val="22"/>
          <w:szCs w:val="22"/>
        </w:rPr>
        <w:t>.</w:t>
      </w:r>
    </w:p>
    <w:p w14:paraId="7E1A8C94" w14:textId="77777777" w:rsidR="001433CF" w:rsidRPr="000E6C3A" w:rsidRDefault="001433CF" w:rsidP="00F90EDA">
      <w:pPr>
        <w:rPr>
          <w:rFonts w:ascii="Arial" w:hAnsi="Arial" w:cs="Arial"/>
          <w:bCs/>
          <w:sz w:val="22"/>
          <w:szCs w:val="22"/>
          <w:lang w:val="en-US"/>
        </w:rPr>
      </w:pPr>
    </w:p>
    <w:p w14:paraId="51A261C9" w14:textId="09579E03" w:rsidR="009139C9" w:rsidRPr="000E6C3A" w:rsidRDefault="00AE6013" w:rsidP="0073694F">
      <w:pPr>
        <w:rPr>
          <w:rFonts w:ascii="Arial" w:hAnsi="Arial" w:cs="Arial"/>
          <w:bCs/>
          <w:sz w:val="22"/>
          <w:szCs w:val="22"/>
          <w:lang w:val="en-US"/>
        </w:rPr>
      </w:pPr>
      <w:r w:rsidRPr="000E6C3A">
        <w:rPr>
          <w:rFonts w:ascii="Arial" w:hAnsi="Arial" w:cs="Arial"/>
          <w:bCs/>
          <w:sz w:val="22"/>
          <w:szCs w:val="22"/>
          <w:lang w:val="en-US"/>
        </w:rPr>
        <w:t>Inadequate responsibility is taken</w:t>
      </w:r>
      <w:r w:rsidR="0073694F">
        <w:rPr>
          <w:rFonts w:ascii="Arial" w:hAnsi="Arial" w:cs="Arial"/>
          <w:bCs/>
          <w:sz w:val="22"/>
          <w:szCs w:val="22"/>
          <w:lang w:val="en-US"/>
        </w:rPr>
        <w:t xml:space="preserve"> or protection afforded by the Kuwaiti g</w:t>
      </w:r>
      <w:r w:rsidRPr="000E6C3A">
        <w:rPr>
          <w:rFonts w:ascii="Arial" w:hAnsi="Arial" w:cs="Arial"/>
          <w:bCs/>
          <w:sz w:val="22"/>
          <w:szCs w:val="22"/>
          <w:lang w:val="en-US"/>
        </w:rPr>
        <w:t>overnment to ensure the safety of these human rights defenders or for the promotion and protection of human rights.</w:t>
      </w:r>
      <w:r w:rsidR="001433CF" w:rsidRPr="000E6C3A">
        <w:rPr>
          <w:rFonts w:ascii="Arial" w:hAnsi="Arial" w:cs="Arial"/>
          <w:bCs/>
          <w:sz w:val="22"/>
          <w:szCs w:val="22"/>
          <w:lang w:val="en-US"/>
        </w:rPr>
        <w:t xml:space="preserve"> Such practice by </w:t>
      </w:r>
      <w:r w:rsidR="0073694F">
        <w:rPr>
          <w:rFonts w:ascii="Arial" w:hAnsi="Arial" w:cs="Arial"/>
          <w:bCs/>
          <w:sz w:val="22"/>
          <w:szCs w:val="22"/>
          <w:lang w:val="en-US"/>
        </w:rPr>
        <w:t xml:space="preserve">the </w:t>
      </w:r>
      <w:r w:rsidR="001433CF" w:rsidRPr="000E6C3A">
        <w:rPr>
          <w:rFonts w:ascii="Arial" w:hAnsi="Arial" w:cs="Arial"/>
          <w:bCs/>
          <w:sz w:val="22"/>
          <w:szCs w:val="22"/>
          <w:lang w:val="en-US"/>
        </w:rPr>
        <w:t xml:space="preserve">authorities not only blatantly violates their international human rights obligations but also hinders peaceful human rights work and threatens civil society and the protection and promotion of human rights. </w:t>
      </w:r>
      <w:r w:rsidR="0073694F">
        <w:rPr>
          <w:rFonts w:ascii="Arial" w:hAnsi="Arial" w:cs="Arial"/>
          <w:bCs/>
          <w:sz w:val="22"/>
          <w:szCs w:val="22"/>
          <w:lang w:val="en-US"/>
        </w:rPr>
        <w:t xml:space="preserve">GCHR </w:t>
      </w:r>
      <w:r w:rsidRPr="000E6C3A">
        <w:rPr>
          <w:rFonts w:ascii="Arial" w:hAnsi="Arial" w:cs="Arial"/>
          <w:bCs/>
          <w:sz w:val="22"/>
          <w:szCs w:val="22"/>
          <w:lang w:val="en-US"/>
        </w:rPr>
        <w:t>believes that the review by the CAT provides an opportunity for improving the human rights situation in Kuwait</w:t>
      </w:r>
      <w:r w:rsidR="00963EC2" w:rsidRPr="000E6C3A">
        <w:rPr>
          <w:rFonts w:ascii="Arial" w:hAnsi="Arial" w:cs="Arial"/>
          <w:bCs/>
          <w:sz w:val="22"/>
          <w:szCs w:val="22"/>
          <w:lang w:val="en-US"/>
        </w:rPr>
        <w:t xml:space="preserve">. </w:t>
      </w:r>
    </w:p>
    <w:p w14:paraId="00E8D1C0" w14:textId="77777777" w:rsidR="00653444" w:rsidRPr="000E6C3A" w:rsidRDefault="00653444" w:rsidP="00F90EDA">
      <w:pPr>
        <w:rPr>
          <w:rFonts w:ascii="Arial" w:hAnsi="Arial" w:cs="Arial"/>
          <w:bCs/>
          <w:sz w:val="22"/>
          <w:szCs w:val="22"/>
          <w:lang w:val="en-US"/>
        </w:rPr>
      </w:pPr>
    </w:p>
    <w:p w14:paraId="5D8E399A" w14:textId="6D783AAB" w:rsidR="00F90EDA" w:rsidRPr="00BD4797" w:rsidRDefault="00BD4797" w:rsidP="00BD4797">
      <w:pPr>
        <w:rPr>
          <w:rFonts w:ascii="Arial" w:hAnsi="Arial" w:cs="Arial"/>
          <w:i/>
          <w:iCs/>
          <w:sz w:val="22"/>
          <w:szCs w:val="22"/>
        </w:rPr>
      </w:pPr>
      <w:r w:rsidRPr="00BD4797">
        <w:rPr>
          <w:rFonts w:ascii="Arial" w:hAnsi="Arial" w:cs="Arial"/>
          <w:i/>
          <w:iCs/>
          <w:sz w:val="22"/>
          <w:szCs w:val="22"/>
        </w:rPr>
        <w:t>GCHR is an independent, non-profit and non-governmental organisation that works to provide support and protection to human rights defenders in the Gulf region by promoting freedom of expression, association and peaceful assembly. See: www.gc4hr.org.</w:t>
      </w:r>
    </w:p>
    <w:sectPr w:rsidR="00F90EDA" w:rsidRPr="00BD4797" w:rsidSect="009F333F">
      <w:headerReference w:type="default" r:id="rId9"/>
      <w:footerReference w:type="default" r:id="rId10"/>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4B0161" w14:textId="77777777" w:rsidR="00690A73" w:rsidRDefault="00690A73" w:rsidP="00F90EDA">
      <w:r>
        <w:separator/>
      </w:r>
    </w:p>
  </w:endnote>
  <w:endnote w:type="continuationSeparator" w:id="0">
    <w:p w14:paraId="560DB42B" w14:textId="77777777" w:rsidR="00690A73" w:rsidRDefault="00690A73" w:rsidP="00F9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Lucida Console"/>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8677851"/>
      <w:docPartObj>
        <w:docPartGallery w:val="Page Numbers (Bottom of Page)"/>
        <w:docPartUnique/>
      </w:docPartObj>
    </w:sdtPr>
    <w:sdtEndPr>
      <w:rPr>
        <w:noProof/>
      </w:rPr>
    </w:sdtEndPr>
    <w:sdtContent>
      <w:p w14:paraId="649F2C9B" w14:textId="2EDCC277" w:rsidR="00DE1E80" w:rsidRDefault="00DE1E80">
        <w:pPr>
          <w:pStyle w:val="Footer"/>
          <w:jc w:val="right"/>
        </w:pPr>
        <w:r>
          <w:fldChar w:fldCharType="begin"/>
        </w:r>
        <w:r>
          <w:instrText xml:space="preserve"> PAGE   \* MERGEFORMAT </w:instrText>
        </w:r>
        <w:r>
          <w:fldChar w:fldCharType="separate"/>
        </w:r>
        <w:r w:rsidR="0016126E">
          <w:rPr>
            <w:noProof/>
          </w:rPr>
          <w:t>1</w:t>
        </w:r>
        <w:r>
          <w:rPr>
            <w:noProof/>
          </w:rPr>
          <w:fldChar w:fldCharType="end"/>
        </w:r>
      </w:p>
    </w:sdtContent>
  </w:sdt>
  <w:p w14:paraId="27DC0EE2" w14:textId="77777777" w:rsidR="00DE1E80" w:rsidRDefault="00DE1E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4E1169" w14:textId="77777777" w:rsidR="00690A73" w:rsidRDefault="00690A73" w:rsidP="00F90EDA">
      <w:r>
        <w:separator/>
      </w:r>
    </w:p>
  </w:footnote>
  <w:footnote w:type="continuationSeparator" w:id="0">
    <w:p w14:paraId="3C0BD304" w14:textId="77777777" w:rsidR="00690A73" w:rsidRDefault="00690A73" w:rsidP="00F90EDA">
      <w:r>
        <w:continuationSeparator/>
      </w:r>
    </w:p>
  </w:footnote>
  <w:footnote w:id="1">
    <w:p w14:paraId="17371F29" w14:textId="2B1FC066" w:rsidR="00F55F00" w:rsidRPr="00D56B9C" w:rsidRDefault="00F55F00">
      <w:pPr>
        <w:pStyle w:val="FootnoteText"/>
        <w:rPr>
          <w:rFonts w:asciiTheme="minorBidi" w:hAnsiTheme="minorBidi"/>
          <w:sz w:val="18"/>
          <w:szCs w:val="18"/>
          <w:lang w:val="en-US"/>
        </w:rPr>
      </w:pPr>
      <w:r w:rsidRPr="00D56B9C">
        <w:rPr>
          <w:rStyle w:val="FootnoteReference"/>
          <w:rFonts w:asciiTheme="minorBidi" w:hAnsiTheme="minorBidi"/>
          <w:sz w:val="18"/>
          <w:szCs w:val="18"/>
        </w:rPr>
        <w:footnoteRef/>
      </w:r>
      <w:r w:rsidRPr="00D56B9C">
        <w:rPr>
          <w:rFonts w:asciiTheme="minorBidi" w:hAnsiTheme="minorBidi"/>
          <w:sz w:val="18"/>
          <w:szCs w:val="18"/>
        </w:rPr>
        <w:t xml:space="preserve"> </w:t>
      </w:r>
      <w:r w:rsidRPr="00D56B9C">
        <w:rPr>
          <w:rFonts w:asciiTheme="minorBidi" w:hAnsiTheme="minorBidi"/>
          <w:sz w:val="18"/>
          <w:szCs w:val="18"/>
          <w:lang w:val="en-US"/>
        </w:rPr>
        <w:t>CAT/C/KWT/3 Consideration of reports submitted by States parties under article 19 of the Convention pursuant to the optional reporting procedure June 2015 https://documents-dds-ny.un.org/doc/UNDOC/GEN/G15/182/46/PDF/G1518246.pdf?OpenElement</w:t>
      </w:r>
    </w:p>
  </w:footnote>
  <w:footnote w:id="2">
    <w:p w14:paraId="66A34CA2" w14:textId="77777777" w:rsidR="001433CF" w:rsidRPr="005A73AD" w:rsidRDefault="001433CF" w:rsidP="001433CF">
      <w:pPr>
        <w:pStyle w:val="FootnoteText"/>
        <w:rPr>
          <w:rFonts w:asciiTheme="minorBidi" w:hAnsiTheme="minorBidi"/>
          <w:sz w:val="18"/>
          <w:szCs w:val="18"/>
          <w:lang w:val="fr-CH"/>
        </w:rPr>
      </w:pPr>
      <w:r w:rsidRPr="00D56B9C">
        <w:rPr>
          <w:rStyle w:val="FootnoteReference"/>
          <w:rFonts w:asciiTheme="minorBidi" w:hAnsiTheme="minorBidi"/>
          <w:sz w:val="18"/>
          <w:szCs w:val="18"/>
        </w:rPr>
        <w:footnoteRef/>
      </w:r>
      <w:r w:rsidRPr="005A73AD">
        <w:rPr>
          <w:rFonts w:asciiTheme="minorBidi" w:hAnsiTheme="minorBidi"/>
          <w:sz w:val="18"/>
          <w:szCs w:val="18"/>
          <w:lang w:val="fr-CH"/>
        </w:rPr>
        <w:t xml:space="preserve"> Article 11 UNCAT</w:t>
      </w:r>
    </w:p>
  </w:footnote>
  <w:footnote w:id="3">
    <w:p w14:paraId="21BFDF29" w14:textId="77777777" w:rsidR="001433CF" w:rsidRPr="00C63283" w:rsidRDefault="001433CF" w:rsidP="001433CF">
      <w:pPr>
        <w:rPr>
          <w:rFonts w:eastAsia="Times New Roman" w:cs="Arial"/>
          <w:sz w:val="22"/>
          <w:szCs w:val="22"/>
          <w:lang w:val="en-US"/>
        </w:rPr>
      </w:pPr>
      <w:r w:rsidRPr="00D56B9C">
        <w:rPr>
          <w:rStyle w:val="FootnoteReference"/>
          <w:rFonts w:asciiTheme="minorBidi" w:hAnsiTheme="minorBidi"/>
          <w:sz w:val="18"/>
          <w:szCs w:val="18"/>
        </w:rPr>
        <w:footnoteRef/>
      </w:r>
      <w:r w:rsidRPr="005A73AD">
        <w:rPr>
          <w:rFonts w:asciiTheme="minorBidi" w:hAnsiTheme="minorBidi"/>
          <w:sz w:val="18"/>
          <w:szCs w:val="18"/>
          <w:lang w:val="fr-CH"/>
        </w:rPr>
        <w:t xml:space="preserve"> </w:t>
      </w:r>
      <w:r w:rsidRPr="005A73AD">
        <w:rPr>
          <w:rFonts w:asciiTheme="minorBidi" w:eastAsia="Times New Roman" w:hAnsiTheme="minorBidi"/>
          <w:sz w:val="18"/>
          <w:szCs w:val="18"/>
          <w:lang w:val="fr-CH"/>
        </w:rPr>
        <w:t xml:space="preserve">ICCPR, article 10, para. </w:t>
      </w:r>
      <w:r w:rsidRPr="00D56B9C">
        <w:rPr>
          <w:rFonts w:asciiTheme="minorBidi" w:eastAsia="Times New Roman" w:hAnsiTheme="minorBidi"/>
          <w:sz w:val="18"/>
          <w:szCs w:val="18"/>
          <w:lang w:val="en-US"/>
        </w:rPr>
        <w:t>2 (a); Principles on Detention or Imprisonment, principle 8; SMR, rules 8 (b) and 85 (1)</w:t>
      </w:r>
    </w:p>
  </w:footnote>
  <w:footnote w:id="4">
    <w:p w14:paraId="73577128" w14:textId="0F301A84" w:rsidR="00F55F00" w:rsidRPr="009F333F" w:rsidRDefault="00F55F00">
      <w:pPr>
        <w:pStyle w:val="FootnoteText"/>
        <w:rPr>
          <w:rFonts w:asciiTheme="minorBidi" w:hAnsiTheme="minorBidi"/>
          <w:sz w:val="18"/>
          <w:szCs w:val="18"/>
          <w:lang w:val="en-US"/>
        </w:rPr>
      </w:pPr>
      <w:r w:rsidRPr="009F333F">
        <w:rPr>
          <w:rStyle w:val="FootnoteReference"/>
          <w:rFonts w:asciiTheme="minorBidi" w:hAnsiTheme="minorBidi"/>
          <w:sz w:val="18"/>
          <w:szCs w:val="18"/>
        </w:rPr>
        <w:footnoteRef/>
      </w:r>
      <w:r w:rsidRPr="009F333F">
        <w:rPr>
          <w:rFonts w:asciiTheme="minorBidi" w:hAnsiTheme="minorBidi"/>
          <w:sz w:val="18"/>
          <w:szCs w:val="18"/>
        </w:rPr>
        <w:t xml:space="preserve"> </w:t>
      </w:r>
      <w:r w:rsidRPr="009F333F">
        <w:rPr>
          <w:rFonts w:asciiTheme="minorBidi" w:hAnsiTheme="minorBidi"/>
          <w:sz w:val="18"/>
          <w:szCs w:val="18"/>
          <w:lang w:val="en-US"/>
        </w:rPr>
        <w:t>Dignity has no price in Kuwait, Gulf Centre for Human Rights</w:t>
      </w:r>
      <w:r w:rsidR="00BE675A">
        <w:rPr>
          <w:rFonts w:asciiTheme="minorBidi" w:hAnsiTheme="minorBidi"/>
          <w:sz w:val="18"/>
          <w:szCs w:val="18"/>
          <w:lang w:val="en-US"/>
        </w:rPr>
        <w:t xml:space="preserve"> </w:t>
      </w:r>
      <w:r w:rsidRPr="009F333F">
        <w:rPr>
          <w:rFonts w:asciiTheme="minorBidi" w:hAnsiTheme="minorBidi"/>
          <w:sz w:val="18"/>
          <w:szCs w:val="18"/>
          <w:lang w:val="en-US"/>
        </w:rPr>
        <w:t>April 2014 http://www.gc4hr.org/report/view/24</w:t>
      </w:r>
    </w:p>
  </w:footnote>
  <w:footnote w:id="5">
    <w:p w14:paraId="0D3F6333" w14:textId="77777777" w:rsidR="00F55F00" w:rsidRPr="005A73AD" w:rsidRDefault="00F55F00" w:rsidP="00C11ABF">
      <w:pPr>
        <w:pStyle w:val="FootnoteText"/>
        <w:rPr>
          <w:rFonts w:asciiTheme="minorBidi" w:hAnsiTheme="minorBidi"/>
          <w:sz w:val="18"/>
          <w:szCs w:val="18"/>
          <w:lang w:val="es-ES"/>
        </w:rPr>
      </w:pPr>
      <w:r w:rsidRPr="009F333F">
        <w:rPr>
          <w:rStyle w:val="FootnoteReference"/>
          <w:rFonts w:asciiTheme="minorBidi" w:hAnsiTheme="minorBidi"/>
          <w:sz w:val="18"/>
          <w:szCs w:val="18"/>
        </w:rPr>
        <w:footnoteRef/>
      </w:r>
      <w:r w:rsidRPr="005A73AD">
        <w:rPr>
          <w:rFonts w:asciiTheme="minorBidi" w:hAnsiTheme="minorBidi"/>
          <w:sz w:val="18"/>
          <w:szCs w:val="18"/>
          <w:lang w:val="es-ES"/>
        </w:rPr>
        <w:t xml:space="preserve"> CAT/C/KWT/QPR/3 para 30</w:t>
      </w:r>
    </w:p>
  </w:footnote>
  <w:footnote w:id="6">
    <w:p w14:paraId="07651F24" w14:textId="61C1C1D8" w:rsidR="00F55F00" w:rsidRPr="009F333F" w:rsidRDefault="00F55F00" w:rsidP="001433CF">
      <w:pPr>
        <w:rPr>
          <w:rFonts w:asciiTheme="minorBidi" w:eastAsia="Times New Roman" w:hAnsiTheme="minorBidi"/>
          <w:sz w:val="18"/>
          <w:szCs w:val="18"/>
          <w:lang w:val="en-US"/>
        </w:rPr>
      </w:pPr>
      <w:r w:rsidRPr="009F333F">
        <w:rPr>
          <w:rStyle w:val="FootnoteReference"/>
          <w:rFonts w:asciiTheme="minorBidi" w:hAnsiTheme="minorBidi"/>
          <w:sz w:val="18"/>
          <w:szCs w:val="18"/>
        </w:rPr>
        <w:footnoteRef/>
      </w:r>
      <w:r w:rsidR="00BE675A">
        <w:rPr>
          <w:rFonts w:asciiTheme="minorBidi" w:hAnsiTheme="minorBidi"/>
          <w:sz w:val="18"/>
          <w:szCs w:val="18"/>
        </w:rPr>
        <w:t xml:space="preserve"> </w:t>
      </w:r>
      <w:r w:rsidRPr="009F333F">
        <w:rPr>
          <w:rFonts w:asciiTheme="minorBidi" w:hAnsiTheme="minorBidi"/>
          <w:sz w:val="18"/>
          <w:szCs w:val="18"/>
          <w:lang w:val="en-US"/>
        </w:rPr>
        <w:t>CAT/C/KWT/3</w:t>
      </w:r>
      <w:r w:rsidR="00BE675A">
        <w:rPr>
          <w:rFonts w:asciiTheme="minorBidi" w:hAnsiTheme="minorBidi"/>
          <w:sz w:val="18"/>
          <w:szCs w:val="18"/>
          <w:lang w:val="en-US"/>
        </w:rPr>
        <w:t xml:space="preserve"> </w:t>
      </w:r>
      <w:r w:rsidRPr="009F333F">
        <w:rPr>
          <w:rFonts w:asciiTheme="minorBidi" w:eastAsia="Times New Roman" w:hAnsiTheme="minorBidi"/>
          <w:sz w:val="18"/>
          <w:szCs w:val="18"/>
          <w:lang w:val="en-US"/>
        </w:rPr>
        <w:t>para 117</w:t>
      </w:r>
    </w:p>
  </w:footnote>
  <w:footnote w:id="7">
    <w:p w14:paraId="6AA764D1" w14:textId="77777777" w:rsidR="001433CF" w:rsidRPr="009F333F" w:rsidRDefault="001433CF" w:rsidP="001433CF">
      <w:pPr>
        <w:pStyle w:val="FootnoteText"/>
        <w:rPr>
          <w:rFonts w:asciiTheme="minorBidi" w:hAnsiTheme="minorBidi"/>
          <w:sz w:val="18"/>
          <w:szCs w:val="18"/>
          <w:lang w:val="en-US"/>
        </w:rPr>
      </w:pPr>
      <w:r w:rsidRPr="009F333F">
        <w:rPr>
          <w:rStyle w:val="FootnoteReference"/>
          <w:rFonts w:asciiTheme="minorBidi" w:hAnsiTheme="minorBidi"/>
          <w:sz w:val="18"/>
          <w:szCs w:val="18"/>
        </w:rPr>
        <w:footnoteRef/>
      </w:r>
      <w:r w:rsidRPr="009F333F">
        <w:rPr>
          <w:rFonts w:asciiTheme="minorBidi" w:hAnsiTheme="minorBidi"/>
          <w:sz w:val="18"/>
          <w:szCs w:val="18"/>
        </w:rPr>
        <w:t xml:space="preserve"> State of Kuwait drafted Decree No. 170 of 2014 on the establishment of a human rights bureau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5839F" w14:textId="23D96354" w:rsidR="00692C8B" w:rsidRDefault="00692C8B" w:rsidP="00692C8B">
    <w:pPr>
      <w:pStyle w:val="Header"/>
      <w:jc w:val="center"/>
    </w:pPr>
    <w:r>
      <w:rPr>
        <w:noProof/>
        <w:lang w:eastAsia="en-GB"/>
      </w:rPr>
      <w:drawing>
        <wp:inline distT="0" distB="0" distL="0" distR="0" wp14:anchorId="55CA20A0" wp14:editId="75E36A72">
          <wp:extent cx="29622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chr_logo.png"/>
                  <pic:cNvPicPr/>
                </pic:nvPicPr>
                <pic:blipFill>
                  <a:blip r:embed="rId1">
                    <a:extLst>
                      <a:ext uri="{28A0092B-C50C-407E-A947-70E740481C1C}">
                        <a14:useLocalDpi xmlns:a14="http://schemas.microsoft.com/office/drawing/2010/main" val="0"/>
                      </a:ext>
                    </a:extLst>
                  </a:blip>
                  <a:stretch>
                    <a:fillRect/>
                  </a:stretch>
                </pic:blipFill>
                <pic:spPr>
                  <a:xfrm>
                    <a:off x="0" y="0"/>
                    <a:ext cx="2962275" cy="923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57C90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A5E2F3A"/>
    <w:multiLevelType w:val="hybridMultilevel"/>
    <w:tmpl w:val="251E5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3F5F92"/>
    <w:multiLevelType w:val="hybridMultilevel"/>
    <w:tmpl w:val="2F541E6A"/>
    <w:lvl w:ilvl="0" w:tplc="37FC1CAE">
      <w:start w:val="1"/>
      <w:numFmt w:val="decimal"/>
      <w:lvlText w:val="%1."/>
      <w:lvlJc w:val="left"/>
      <w:pPr>
        <w:ind w:left="720" w:hanging="360"/>
      </w:pPr>
      <w:rPr>
        <w:rFonts w:ascii="Arial"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1D9"/>
    <w:rsid w:val="00001C6D"/>
    <w:rsid w:val="0000525E"/>
    <w:rsid w:val="0009668D"/>
    <w:rsid w:val="000E104B"/>
    <w:rsid w:val="000E6C3A"/>
    <w:rsid w:val="00101D54"/>
    <w:rsid w:val="00116118"/>
    <w:rsid w:val="001433CF"/>
    <w:rsid w:val="001451F7"/>
    <w:rsid w:val="0016126E"/>
    <w:rsid w:val="001726A8"/>
    <w:rsid w:val="00174195"/>
    <w:rsid w:val="0017427B"/>
    <w:rsid w:val="001771D9"/>
    <w:rsid w:val="001D657A"/>
    <w:rsid w:val="00221FCB"/>
    <w:rsid w:val="002C1C23"/>
    <w:rsid w:val="002C1E0F"/>
    <w:rsid w:val="002F03D4"/>
    <w:rsid w:val="00314C95"/>
    <w:rsid w:val="003744DA"/>
    <w:rsid w:val="003B4BC0"/>
    <w:rsid w:val="003B6EFE"/>
    <w:rsid w:val="003C4477"/>
    <w:rsid w:val="004353FB"/>
    <w:rsid w:val="004649E9"/>
    <w:rsid w:val="00483CC6"/>
    <w:rsid w:val="005059FC"/>
    <w:rsid w:val="00510157"/>
    <w:rsid w:val="005426A0"/>
    <w:rsid w:val="005A1904"/>
    <w:rsid w:val="005A2429"/>
    <w:rsid w:val="005A73AD"/>
    <w:rsid w:val="005A7D48"/>
    <w:rsid w:val="005E4341"/>
    <w:rsid w:val="005F3020"/>
    <w:rsid w:val="005F41F4"/>
    <w:rsid w:val="006349AE"/>
    <w:rsid w:val="00645F63"/>
    <w:rsid w:val="00653444"/>
    <w:rsid w:val="00664D3B"/>
    <w:rsid w:val="00690A73"/>
    <w:rsid w:val="00692C8B"/>
    <w:rsid w:val="006F3C0E"/>
    <w:rsid w:val="007125C1"/>
    <w:rsid w:val="0073694F"/>
    <w:rsid w:val="0077671B"/>
    <w:rsid w:val="00780F86"/>
    <w:rsid w:val="007D4E7A"/>
    <w:rsid w:val="007F4307"/>
    <w:rsid w:val="00843A33"/>
    <w:rsid w:val="0088522F"/>
    <w:rsid w:val="008C54DA"/>
    <w:rsid w:val="0091060B"/>
    <w:rsid w:val="009139C9"/>
    <w:rsid w:val="009406DA"/>
    <w:rsid w:val="00963EC2"/>
    <w:rsid w:val="009863D1"/>
    <w:rsid w:val="009B1F11"/>
    <w:rsid w:val="009F333F"/>
    <w:rsid w:val="00A005CF"/>
    <w:rsid w:val="00A06E10"/>
    <w:rsid w:val="00A20A7A"/>
    <w:rsid w:val="00A37E3D"/>
    <w:rsid w:val="00A6404B"/>
    <w:rsid w:val="00A8614C"/>
    <w:rsid w:val="00AC34C1"/>
    <w:rsid w:val="00AE6013"/>
    <w:rsid w:val="00B15ACD"/>
    <w:rsid w:val="00B375A7"/>
    <w:rsid w:val="00B66BC8"/>
    <w:rsid w:val="00BD4797"/>
    <w:rsid w:val="00BE675A"/>
    <w:rsid w:val="00BF038C"/>
    <w:rsid w:val="00C11ABF"/>
    <w:rsid w:val="00C32D08"/>
    <w:rsid w:val="00C63283"/>
    <w:rsid w:val="00C95D0B"/>
    <w:rsid w:val="00D36183"/>
    <w:rsid w:val="00D53E75"/>
    <w:rsid w:val="00D56B9C"/>
    <w:rsid w:val="00D643FF"/>
    <w:rsid w:val="00D94F09"/>
    <w:rsid w:val="00DE1E80"/>
    <w:rsid w:val="00E1151F"/>
    <w:rsid w:val="00E12769"/>
    <w:rsid w:val="00ED4FB4"/>
    <w:rsid w:val="00EF2B24"/>
    <w:rsid w:val="00F31982"/>
    <w:rsid w:val="00F55F00"/>
    <w:rsid w:val="00F73498"/>
    <w:rsid w:val="00F90EDA"/>
    <w:rsid w:val="00FF0F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55389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F90EDA"/>
    <w:rPr>
      <w:rFonts w:eastAsiaTheme="minorHAnsi"/>
      <w:lang w:val="en-US"/>
    </w:rPr>
  </w:style>
  <w:style w:type="character" w:customStyle="1" w:styleId="EndnoteTextChar">
    <w:name w:val="Endnote Text Char"/>
    <w:basedOn w:val="DefaultParagraphFont"/>
    <w:link w:val="EndnoteText"/>
    <w:uiPriority w:val="99"/>
    <w:rsid w:val="00F90EDA"/>
    <w:rPr>
      <w:rFonts w:eastAsiaTheme="minorHAnsi"/>
    </w:rPr>
  </w:style>
  <w:style w:type="character" w:styleId="EndnoteReference">
    <w:name w:val="endnote reference"/>
    <w:basedOn w:val="DefaultParagraphFont"/>
    <w:uiPriority w:val="99"/>
    <w:unhideWhenUsed/>
    <w:rsid w:val="00F90EDA"/>
    <w:rPr>
      <w:vertAlign w:val="superscript"/>
    </w:rPr>
  </w:style>
  <w:style w:type="paragraph" w:styleId="FootnoteText">
    <w:name w:val="footnote text"/>
    <w:basedOn w:val="Normal"/>
    <w:link w:val="FootnoteTextChar"/>
    <w:uiPriority w:val="99"/>
    <w:unhideWhenUsed/>
    <w:rsid w:val="00F90EDA"/>
  </w:style>
  <w:style w:type="character" w:customStyle="1" w:styleId="FootnoteTextChar">
    <w:name w:val="Footnote Text Char"/>
    <w:basedOn w:val="DefaultParagraphFont"/>
    <w:link w:val="FootnoteText"/>
    <w:uiPriority w:val="99"/>
    <w:rsid w:val="00F90EDA"/>
    <w:rPr>
      <w:lang w:val="en-GB"/>
    </w:rPr>
  </w:style>
  <w:style w:type="character" w:styleId="FootnoteReference">
    <w:name w:val="footnote reference"/>
    <w:basedOn w:val="DefaultParagraphFont"/>
    <w:uiPriority w:val="99"/>
    <w:unhideWhenUsed/>
    <w:rsid w:val="00F90EDA"/>
    <w:rPr>
      <w:vertAlign w:val="superscript"/>
    </w:rPr>
  </w:style>
  <w:style w:type="character" w:customStyle="1" w:styleId="apple-converted-space">
    <w:name w:val="apple-converted-space"/>
    <w:basedOn w:val="DefaultParagraphFont"/>
    <w:rsid w:val="00F90EDA"/>
  </w:style>
  <w:style w:type="character" w:styleId="Hyperlink">
    <w:name w:val="Hyperlink"/>
    <w:basedOn w:val="DefaultParagraphFont"/>
    <w:uiPriority w:val="99"/>
    <w:unhideWhenUsed/>
    <w:rsid w:val="005A7D48"/>
    <w:rPr>
      <w:color w:val="0000FF" w:themeColor="hyperlink"/>
      <w:u w:val="single"/>
    </w:rPr>
  </w:style>
  <w:style w:type="character" w:styleId="FollowedHyperlink">
    <w:name w:val="FollowedHyperlink"/>
    <w:basedOn w:val="DefaultParagraphFont"/>
    <w:uiPriority w:val="99"/>
    <w:semiHidden/>
    <w:unhideWhenUsed/>
    <w:rsid w:val="005059FC"/>
    <w:rPr>
      <w:color w:val="800080" w:themeColor="followedHyperlink"/>
      <w:u w:val="single"/>
    </w:rPr>
  </w:style>
  <w:style w:type="character" w:styleId="CommentReference">
    <w:name w:val="annotation reference"/>
    <w:basedOn w:val="DefaultParagraphFont"/>
    <w:uiPriority w:val="99"/>
    <w:semiHidden/>
    <w:unhideWhenUsed/>
    <w:rsid w:val="006349AE"/>
    <w:rPr>
      <w:sz w:val="18"/>
      <w:szCs w:val="18"/>
    </w:rPr>
  </w:style>
  <w:style w:type="paragraph" w:styleId="CommentText">
    <w:name w:val="annotation text"/>
    <w:basedOn w:val="Normal"/>
    <w:link w:val="CommentTextChar"/>
    <w:uiPriority w:val="99"/>
    <w:semiHidden/>
    <w:unhideWhenUsed/>
    <w:rsid w:val="006349AE"/>
  </w:style>
  <w:style w:type="character" w:customStyle="1" w:styleId="CommentTextChar">
    <w:name w:val="Comment Text Char"/>
    <w:basedOn w:val="DefaultParagraphFont"/>
    <w:link w:val="CommentText"/>
    <w:uiPriority w:val="99"/>
    <w:semiHidden/>
    <w:rsid w:val="006349AE"/>
    <w:rPr>
      <w:lang w:val="en-GB"/>
    </w:rPr>
  </w:style>
  <w:style w:type="paragraph" w:styleId="CommentSubject">
    <w:name w:val="annotation subject"/>
    <w:basedOn w:val="CommentText"/>
    <w:next w:val="CommentText"/>
    <w:link w:val="CommentSubjectChar"/>
    <w:uiPriority w:val="99"/>
    <w:semiHidden/>
    <w:unhideWhenUsed/>
    <w:rsid w:val="006349AE"/>
    <w:rPr>
      <w:b/>
      <w:bCs/>
      <w:sz w:val="20"/>
      <w:szCs w:val="20"/>
    </w:rPr>
  </w:style>
  <w:style w:type="character" w:customStyle="1" w:styleId="CommentSubjectChar">
    <w:name w:val="Comment Subject Char"/>
    <w:basedOn w:val="CommentTextChar"/>
    <w:link w:val="CommentSubject"/>
    <w:uiPriority w:val="99"/>
    <w:semiHidden/>
    <w:rsid w:val="006349AE"/>
    <w:rPr>
      <w:b/>
      <w:bCs/>
      <w:sz w:val="20"/>
      <w:szCs w:val="20"/>
      <w:lang w:val="en-GB"/>
    </w:rPr>
  </w:style>
  <w:style w:type="paragraph" w:styleId="BalloonText">
    <w:name w:val="Balloon Text"/>
    <w:basedOn w:val="Normal"/>
    <w:link w:val="BalloonTextChar"/>
    <w:uiPriority w:val="99"/>
    <w:semiHidden/>
    <w:unhideWhenUsed/>
    <w:rsid w:val="006349AE"/>
    <w:rPr>
      <w:rFonts w:ascii="Lucida Grande" w:hAnsi="Lucida Grande"/>
      <w:sz w:val="18"/>
      <w:szCs w:val="18"/>
    </w:rPr>
  </w:style>
  <w:style w:type="character" w:customStyle="1" w:styleId="BalloonTextChar">
    <w:name w:val="Balloon Text Char"/>
    <w:basedOn w:val="DefaultParagraphFont"/>
    <w:link w:val="BalloonText"/>
    <w:uiPriority w:val="99"/>
    <w:semiHidden/>
    <w:rsid w:val="006349AE"/>
    <w:rPr>
      <w:rFonts w:ascii="Lucida Grande" w:hAnsi="Lucida Grande"/>
      <w:sz w:val="18"/>
      <w:szCs w:val="18"/>
      <w:lang w:val="en-GB"/>
    </w:rPr>
  </w:style>
  <w:style w:type="paragraph" w:customStyle="1" w:styleId="NoteLevel1">
    <w:name w:val="Note Level 1"/>
    <w:basedOn w:val="Normal"/>
    <w:uiPriority w:val="99"/>
    <w:unhideWhenUsed/>
    <w:rsid w:val="006F3C0E"/>
    <w:pPr>
      <w:keepNext/>
      <w:numPr>
        <w:numId w:val="1"/>
      </w:numPr>
      <w:contextualSpacing/>
      <w:outlineLvl w:val="0"/>
    </w:pPr>
    <w:rPr>
      <w:rFonts w:ascii="Verdana" w:eastAsia="MS Gothic" w:hAnsi="Verdana"/>
    </w:rPr>
  </w:style>
  <w:style w:type="paragraph" w:customStyle="1" w:styleId="NoteLevel2">
    <w:name w:val="Note Level 2"/>
    <w:basedOn w:val="Normal"/>
    <w:uiPriority w:val="99"/>
    <w:semiHidden/>
    <w:unhideWhenUsed/>
    <w:rsid w:val="006F3C0E"/>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6F3C0E"/>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6F3C0E"/>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6F3C0E"/>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semiHidden/>
    <w:unhideWhenUsed/>
    <w:rsid w:val="006F3C0E"/>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semiHidden/>
    <w:unhideWhenUsed/>
    <w:rsid w:val="006F3C0E"/>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6F3C0E"/>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6F3C0E"/>
    <w:pPr>
      <w:keepNext/>
      <w:numPr>
        <w:ilvl w:val="8"/>
        <w:numId w:val="1"/>
      </w:numPr>
      <w:contextualSpacing/>
      <w:outlineLvl w:val="8"/>
    </w:pPr>
    <w:rPr>
      <w:rFonts w:ascii="Verdana" w:eastAsia="MS Gothic" w:hAnsi="Verdana"/>
    </w:rPr>
  </w:style>
  <w:style w:type="paragraph" w:styleId="ListParagraph">
    <w:name w:val="List Paragraph"/>
    <w:basedOn w:val="Normal"/>
    <w:uiPriority w:val="34"/>
    <w:qFormat/>
    <w:rsid w:val="006F3C0E"/>
    <w:pPr>
      <w:ind w:left="720"/>
      <w:contextualSpacing/>
    </w:pPr>
  </w:style>
  <w:style w:type="paragraph" w:styleId="Header">
    <w:name w:val="header"/>
    <w:basedOn w:val="Normal"/>
    <w:link w:val="HeaderChar"/>
    <w:uiPriority w:val="99"/>
    <w:unhideWhenUsed/>
    <w:rsid w:val="00DE1E80"/>
    <w:pPr>
      <w:tabs>
        <w:tab w:val="center" w:pos="4680"/>
        <w:tab w:val="right" w:pos="9360"/>
      </w:tabs>
    </w:pPr>
  </w:style>
  <w:style w:type="character" w:customStyle="1" w:styleId="HeaderChar">
    <w:name w:val="Header Char"/>
    <w:basedOn w:val="DefaultParagraphFont"/>
    <w:link w:val="Header"/>
    <w:uiPriority w:val="99"/>
    <w:rsid w:val="00DE1E80"/>
    <w:rPr>
      <w:lang w:val="en-GB"/>
    </w:rPr>
  </w:style>
  <w:style w:type="paragraph" w:styleId="Footer">
    <w:name w:val="footer"/>
    <w:basedOn w:val="Normal"/>
    <w:link w:val="FooterChar"/>
    <w:uiPriority w:val="99"/>
    <w:unhideWhenUsed/>
    <w:rsid w:val="00DE1E80"/>
    <w:pPr>
      <w:tabs>
        <w:tab w:val="center" w:pos="4680"/>
        <w:tab w:val="right" w:pos="9360"/>
      </w:tabs>
    </w:pPr>
  </w:style>
  <w:style w:type="character" w:customStyle="1" w:styleId="FooterChar">
    <w:name w:val="Footer Char"/>
    <w:basedOn w:val="DefaultParagraphFont"/>
    <w:link w:val="Footer"/>
    <w:uiPriority w:val="99"/>
    <w:rsid w:val="00DE1E80"/>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F90EDA"/>
    <w:rPr>
      <w:rFonts w:eastAsiaTheme="minorHAnsi"/>
      <w:lang w:val="en-US"/>
    </w:rPr>
  </w:style>
  <w:style w:type="character" w:customStyle="1" w:styleId="EndnoteTextChar">
    <w:name w:val="Endnote Text Char"/>
    <w:basedOn w:val="DefaultParagraphFont"/>
    <w:link w:val="EndnoteText"/>
    <w:uiPriority w:val="99"/>
    <w:rsid w:val="00F90EDA"/>
    <w:rPr>
      <w:rFonts w:eastAsiaTheme="minorHAnsi"/>
    </w:rPr>
  </w:style>
  <w:style w:type="character" w:styleId="EndnoteReference">
    <w:name w:val="endnote reference"/>
    <w:basedOn w:val="DefaultParagraphFont"/>
    <w:uiPriority w:val="99"/>
    <w:unhideWhenUsed/>
    <w:rsid w:val="00F90EDA"/>
    <w:rPr>
      <w:vertAlign w:val="superscript"/>
    </w:rPr>
  </w:style>
  <w:style w:type="paragraph" w:styleId="FootnoteText">
    <w:name w:val="footnote text"/>
    <w:basedOn w:val="Normal"/>
    <w:link w:val="FootnoteTextChar"/>
    <w:uiPriority w:val="99"/>
    <w:unhideWhenUsed/>
    <w:rsid w:val="00F90EDA"/>
  </w:style>
  <w:style w:type="character" w:customStyle="1" w:styleId="FootnoteTextChar">
    <w:name w:val="Footnote Text Char"/>
    <w:basedOn w:val="DefaultParagraphFont"/>
    <w:link w:val="FootnoteText"/>
    <w:uiPriority w:val="99"/>
    <w:rsid w:val="00F90EDA"/>
    <w:rPr>
      <w:lang w:val="en-GB"/>
    </w:rPr>
  </w:style>
  <w:style w:type="character" w:styleId="FootnoteReference">
    <w:name w:val="footnote reference"/>
    <w:basedOn w:val="DefaultParagraphFont"/>
    <w:uiPriority w:val="99"/>
    <w:unhideWhenUsed/>
    <w:rsid w:val="00F90EDA"/>
    <w:rPr>
      <w:vertAlign w:val="superscript"/>
    </w:rPr>
  </w:style>
  <w:style w:type="character" w:customStyle="1" w:styleId="apple-converted-space">
    <w:name w:val="apple-converted-space"/>
    <w:basedOn w:val="DefaultParagraphFont"/>
    <w:rsid w:val="00F90EDA"/>
  </w:style>
  <w:style w:type="character" w:styleId="Hyperlink">
    <w:name w:val="Hyperlink"/>
    <w:basedOn w:val="DefaultParagraphFont"/>
    <w:uiPriority w:val="99"/>
    <w:unhideWhenUsed/>
    <w:rsid w:val="005A7D48"/>
    <w:rPr>
      <w:color w:val="0000FF" w:themeColor="hyperlink"/>
      <w:u w:val="single"/>
    </w:rPr>
  </w:style>
  <w:style w:type="character" w:styleId="FollowedHyperlink">
    <w:name w:val="FollowedHyperlink"/>
    <w:basedOn w:val="DefaultParagraphFont"/>
    <w:uiPriority w:val="99"/>
    <w:semiHidden/>
    <w:unhideWhenUsed/>
    <w:rsid w:val="005059FC"/>
    <w:rPr>
      <w:color w:val="800080" w:themeColor="followedHyperlink"/>
      <w:u w:val="single"/>
    </w:rPr>
  </w:style>
  <w:style w:type="character" w:styleId="CommentReference">
    <w:name w:val="annotation reference"/>
    <w:basedOn w:val="DefaultParagraphFont"/>
    <w:uiPriority w:val="99"/>
    <w:semiHidden/>
    <w:unhideWhenUsed/>
    <w:rsid w:val="006349AE"/>
    <w:rPr>
      <w:sz w:val="18"/>
      <w:szCs w:val="18"/>
    </w:rPr>
  </w:style>
  <w:style w:type="paragraph" w:styleId="CommentText">
    <w:name w:val="annotation text"/>
    <w:basedOn w:val="Normal"/>
    <w:link w:val="CommentTextChar"/>
    <w:uiPriority w:val="99"/>
    <w:semiHidden/>
    <w:unhideWhenUsed/>
    <w:rsid w:val="006349AE"/>
  </w:style>
  <w:style w:type="character" w:customStyle="1" w:styleId="CommentTextChar">
    <w:name w:val="Comment Text Char"/>
    <w:basedOn w:val="DefaultParagraphFont"/>
    <w:link w:val="CommentText"/>
    <w:uiPriority w:val="99"/>
    <w:semiHidden/>
    <w:rsid w:val="006349AE"/>
    <w:rPr>
      <w:lang w:val="en-GB"/>
    </w:rPr>
  </w:style>
  <w:style w:type="paragraph" w:styleId="CommentSubject">
    <w:name w:val="annotation subject"/>
    <w:basedOn w:val="CommentText"/>
    <w:next w:val="CommentText"/>
    <w:link w:val="CommentSubjectChar"/>
    <w:uiPriority w:val="99"/>
    <w:semiHidden/>
    <w:unhideWhenUsed/>
    <w:rsid w:val="006349AE"/>
    <w:rPr>
      <w:b/>
      <w:bCs/>
      <w:sz w:val="20"/>
      <w:szCs w:val="20"/>
    </w:rPr>
  </w:style>
  <w:style w:type="character" w:customStyle="1" w:styleId="CommentSubjectChar">
    <w:name w:val="Comment Subject Char"/>
    <w:basedOn w:val="CommentTextChar"/>
    <w:link w:val="CommentSubject"/>
    <w:uiPriority w:val="99"/>
    <w:semiHidden/>
    <w:rsid w:val="006349AE"/>
    <w:rPr>
      <w:b/>
      <w:bCs/>
      <w:sz w:val="20"/>
      <w:szCs w:val="20"/>
      <w:lang w:val="en-GB"/>
    </w:rPr>
  </w:style>
  <w:style w:type="paragraph" w:styleId="BalloonText">
    <w:name w:val="Balloon Text"/>
    <w:basedOn w:val="Normal"/>
    <w:link w:val="BalloonTextChar"/>
    <w:uiPriority w:val="99"/>
    <w:semiHidden/>
    <w:unhideWhenUsed/>
    <w:rsid w:val="006349AE"/>
    <w:rPr>
      <w:rFonts w:ascii="Lucida Grande" w:hAnsi="Lucida Grande"/>
      <w:sz w:val="18"/>
      <w:szCs w:val="18"/>
    </w:rPr>
  </w:style>
  <w:style w:type="character" w:customStyle="1" w:styleId="BalloonTextChar">
    <w:name w:val="Balloon Text Char"/>
    <w:basedOn w:val="DefaultParagraphFont"/>
    <w:link w:val="BalloonText"/>
    <w:uiPriority w:val="99"/>
    <w:semiHidden/>
    <w:rsid w:val="006349AE"/>
    <w:rPr>
      <w:rFonts w:ascii="Lucida Grande" w:hAnsi="Lucida Grande"/>
      <w:sz w:val="18"/>
      <w:szCs w:val="18"/>
      <w:lang w:val="en-GB"/>
    </w:rPr>
  </w:style>
  <w:style w:type="paragraph" w:customStyle="1" w:styleId="NoteLevel1">
    <w:name w:val="Note Level 1"/>
    <w:basedOn w:val="Normal"/>
    <w:uiPriority w:val="99"/>
    <w:unhideWhenUsed/>
    <w:rsid w:val="006F3C0E"/>
    <w:pPr>
      <w:keepNext/>
      <w:numPr>
        <w:numId w:val="1"/>
      </w:numPr>
      <w:contextualSpacing/>
      <w:outlineLvl w:val="0"/>
    </w:pPr>
    <w:rPr>
      <w:rFonts w:ascii="Verdana" w:eastAsia="MS Gothic" w:hAnsi="Verdana"/>
    </w:rPr>
  </w:style>
  <w:style w:type="paragraph" w:customStyle="1" w:styleId="NoteLevel2">
    <w:name w:val="Note Level 2"/>
    <w:basedOn w:val="Normal"/>
    <w:uiPriority w:val="99"/>
    <w:semiHidden/>
    <w:unhideWhenUsed/>
    <w:rsid w:val="006F3C0E"/>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6F3C0E"/>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6F3C0E"/>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6F3C0E"/>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semiHidden/>
    <w:unhideWhenUsed/>
    <w:rsid w:val="006F3C0E"/>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semiHidden/>
    <w:unhideWhenUsed/>
    <w:rsid w:val="006F3C0E"/>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6F3C0E"/>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6F3C0E"/>
    <w:pPr>
      <w:keepNext/>
      <w:numPr>
        <w:ilvl w:val="8"/>
        <w:numId w:val="1"/>
      </w:numPr>
      <w:contextualSpacing/>
      <w:outlineLvl w:val="8"/>
    </w:pPr>
    <w:rPr>
      <w:rFonts w:ascii="Verdana" w:eastAsia="MS Gothic" w:hAnsi="Verdana"/>
    </w:rPr>
  </w:style>
  <w:style w:type="paragraph" w:styleId="ListParagraph">
    <w:name w:val="List Paragraph"/>
    <w:basedOn w:val="Normal"/>
    <w:uiPriority w:val="34"/>
    <w:qFormat/>
    <w:rsid w:val="006F3C0E"/>
    <w:pPr>
      <w:ind w:left="720"/>
      <w:contextualSpacing/>
    </w:pPr>
  </w:style>
  <w:style w:type="paragraph" w:styleId="Header">
    <w:name w:val="header"/>
    <w:basedOn w:val="Normal"/>
    <w:link w:val="HeaderChar"/>
    <w:uiPriority w:val="99"/>
    <w:unhideWhenUsed/>
    <w:rsid w:val="00DE1E80"/>
    <w:pPr>
      <w:tabs>
        <w:tab w:val="center" w:pos="4680"/>
        <w:tab w:val="right" w:pos="9360"/>
      </w:tabs>
    </w:pPr>
  </w:style>
  <w:style w:type="character" w:customStyle="1" w:styleId="HeaderChar">
    <w:name w:val="Header Char"/>
    <w:basedOn w:val="DefaultParagraphFont"/>
    <w:link w:val="Header"/>
    <w:uiPriority w:val="99"/>
    <w:rsid w:val="00DE1E80"/>
    <w:rPr>
      <w:lang w:val="en-GB"/>
    </w:rPr>
  </w:style>
  <w:style w:type="paragraph" w:styleId="Footer">
    <w:name w:val="footer"/>
    <w:basedOn w:val="Normal"/>
    <w:link w:val="FooterChar"/>
    <w:uiPriority w:val="99"/>
    <w:unhideWhenUsed/>
    <w:rsid w:val="00DE1E80"/>
    <w:pPr>
      <w:tabs>
        <w:tab w:val="center" w:pos="4680"/>
        <w:tab w:val="right" w:pos="9360"/>
      </w:tabs>
    </w:pPr>
  </w:style>
  <w:style w:type="character" w:customStyle="1" w:styleId="FooterChar">
    <w:name w:val="Footer Char"/>
    <w:basedOn w:val="DefaultParagraphFont"/>
    <w:link w:val="Footer"/>
    <w:uiPriority w:val="99"/>
    <w:rsid w:val="00DE1E8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38364">
      <w:bodyDiv w:val="1"/>
      <w:marLeft w:val="0"/>
      <w:marRight w:val="0"/>
      <w:marTop w:val="0"/>
      <w:marBottom w:val="0"/>
      <w:divBdr>
        <w:top w:val="none" w:sz="0" w:space="0" w:color="auto"/>
        <w:left w:val="none" w:sz="0" w:space="0" w:color="auto"/>
        <w:bottom w:val="none" w:sz="0" w:space="0" w:color="auto"/>
        <w:right w:val="none" w:sz="0" w:space="0" w:color="auto"/>
      </w:divBdr>
    </w:div>
    <w:div w:id="232854866">
      <w:bodyDiv w:val="1"/>
      <w:marLeft w:val="0"/>
      <w:marRight w:val="0"/>
      <w:marTop w:val="0"/>
      <w:marBottom w:val="0"/>
      <w:divBdr>
        <w:top w:val="none" w:sz="0" w:space="0" w:color="auto"/>
        <w:left w:val="none" w:sz="0" w:space="0" w:color="auto"/>
        <w:bottom w:val="none" w:sz="0" w:space="0" w:color="auto"/>
        <w:right w:val="none" w:sz="0" w:space="0" w:color="auto"/>
      </w:divBdr>
    </w:div>
    <w:div w:id="235436947">
      <w:bodyDiv w:val="1"/>
      <w:marLeft w:val="0"/>
      <w:marRight w:val="0"/>
      <w:marTop w:val="0"/>
      <w:marBottom w:val="0"/>
      <w:divBdr>
        <w:top w:val="none" w:sz="0" w:space="0" w:color="auto"/>
        <w:left w:val="none" w:sz="0" w:space="0" w:color="auto"/>
        <w:bottom w:val="none" w:sz="0" w:space="0" w:color="auto"/>
        <w:right w:val="none" w:sz="0" w:space="0" w:color="auto"/>
      </w:divBdr>
    </w:div>
    <w:div w:id="280041875">
      <w:bodyDiv w:val="1"/>
      <w:marLeft w:val="0"/>
      <w:marRight w:val="0"/>
      <w:marTop w:val="0"/>
      <w:marBottom w:val="0"/>
      <w:divBdr>
        <w:top w:val="none" w:sz="0" w:space="0" w:color="auto"/>
        <w:left w:val="none" w:sz="0" w:space="0" w:color="auto"/>
        <w:bottom w:val="none" w:sz="0" w:space="0" w:color="auto"/>
        <w:right w:val="none" w:sz="0" w:space="0" w:color="auto"/>
      </w:divBdr>
    </w:div>
    <w:div w:id="390425167">
      <w:bodyDiv w:val="1"/>
      <w:marLeft w:val="0"/>
      <w:marRight w:val="0"/>
      <w:marTop w:val="0"/>
      <w:marBottom w:val="0"/>
      <w:divBdr>
        <w:top w:val="none" w:sz="0" w:space="0" w:color="auto"/>
        <w:left w:val="none" w:sz="0" w:space="0" w:color="auto"/>
        <w:bottom w:val="none" w:sz="0" w:space="0" w:color="auto"/>
        <w:right w:val="none" w:sz="0" w:space="0" w:color="auto"/>
      </w:divBdr>
    </w:div>
    <w:div w:id="447048633">
      <w:bodyDiv w:val="1"/>
      <w:marLeft w:val="0"/>
      <w:marRight w:val="0"/>
      <w:marTop w:val="0"/>
      <w:marBottom w:val="0"/>
      <w:divBdr>
        <w:top w:val="none" w:sz="0" w:space="0" w:color="auto"/>
        <w:left w:val="none" w:sz="0" w:space="0" w:color="auto"/>
        <w:bottom w:val="none" w:sz="0" w:space="0" w:color="auto"/>
        <w:right w:val="none" w:sz="0" w:space="0" w:color="auto"/>
      </w:divBdr>
    </w:div>
    <w:div w:id="527454305">
      <w:bodyDiv w:val="1"/>
      <w:marLeft w:val="0"/>
      <w:marRight w:val="0"/>
      <w:marTop w:val="0"/>
      <w:marBottom w:val="0"/>
      <w:divBdr>
        <w:top w:val="none" w:sz="0" w:space="0" w:color="auto"/>
        <w:left w:val="none" w:sz="0" w:space="0" w:color="auto"/>
        <w:bottom w:val="none" w:sz="0" w:space="0" w:color="auto"/>
        <w:right w:val="none" w:sz="0" w:space="0" w:color="auto"/>
      </w:divBdr>
    </w:div>
    <w:div w:id="720597836">
      <w:bodyDiv w:val="1"/>
      <w:marLeft w:val="0"/>
      <w:marRight w:val="0"/>
      <w:marTop w:val="0"/>
      <w:marBottom w:val="0"/>
      <w:divBdr>
        <w:top w:val="none" w:sz="0" w:space="0" w:color="auto"/>
        <w:left w:val="none" w:sz="0" w:space="0" w:color="auto"/>
        <w:bottom w:val="none" w:sz="0" w:space="0" w:color="auto"/>
        <w:right w:val="none" w:sz="0" w:space="0" w:color="auto"/>
      </w:divBdr>
    </w:div>
    <w:div w:id="751700097">
      <w:bodyDiv w:val="1"/>
      <w:marLeft w:val="0"/>
      <w:marRight w:val="0"/>
      <w:marTop w:val="0"/>
      <w:marBottom w:val="0"/>
      <w:divBdr>
        <w:top w:val="none" w:sz="0" w:space="0" w:color="auto"/>
        <w:left w:val="none" w:sz="0" w:space="0" w:color="auto"/>
        <w:bottom w:val="none" w:sz="0" w:space="0" w:color="auto"/>
        <w:right w:val="none" w:sz="0" w:space="0" w:color="auto"/>
      </w:divBdr>
    </w:div>
    <w:div w:id="768046828">
      <w:bodyDiv w:val="1"/>
      <w:marLeft w:val="0"/>
      <w:marRight w:val="0"/>
      <w:marTop w:val="0"/>
      <w:marBottom w:val="0"/>
      <w:divBdr>
        <w:top w:val="none" w:sz="0" w:space="0" w:color="auto"/>
        <w:left w:val="none" w:sz="0" w:space="0" w:color="auto"/>
        <w:bottom w:val="none" w:sz="0" w:space="0" w:color="auto"/>
        <w:right w:val="none" w:sz="0" w:space="0" w:color="auto"/>
      </w:divBdr>
    </w:div>
    <w:div w:id="1040283129">
      <w:bodyDiv w:val="1"/>
      <w:marLeft w:val="0"/>
      <w:marRight w:val="0"/>
      <w:marTop w:val="0"/>
      <w:marBottom w:val="0"/>
      <w:divBdr>
        <w:top w:val="none" w:sz="0" w:space="0" w:color="auto"/>
        <w:left w:val="none" w:sz="0" w:space="0" w:color="auto"/>
        <w:bottom w:val="none" w:sz="0" w:space="0" w:color="auto"/>
        <w:right w:val="none" w:sz="0" w:space="0" w:color="auto"/>
      </w:divBdr>
    </w:div>
    <w:div w:id="1168522775">
      <w:bodyDiv w:val="1"/>
      <w:marLeft w:val="0"/>
      <w:marRight w:val="0"/>
      <w:marTop w:val="0"/>
      <w:marBottom w:val="0"/>
      <w:divBdr>
        <w:top w:val="none" w:sz="0" w:space="0" w:color="auto"/>
        <w:left w:val="none" w:sz="0" w:space="0" w:color="auto"/>
        <w:bottom w:val="none" w:sz="0" w:space="0" w:color="auto"/>
        <w:right w:val="none" w:sz="0" w:space="0" w:color="auto"/>
      </w:divBdr>
    </w:div>
    <w:div w:id="1234387084">
      <w:bodyDiv w:val="1"/>
      <w:marLeft w:val="0"/>
      <w:marRight w:val="0"/>
      <w:marTop w:val="0"/>
      <w:marBottom w:val="0"/>
      <w:divBdr>
        <w:top w:val="none" w:sz="0" w:space="0" w:color="auto"/>
        <w:left w:val="none" w:sz="0" w:space="0" w:color="auto"/>
        <w:bottom w:val="none" w:sz="0" w:space="0" w:color="auto"/>
        <w:right w:val="none" w:sz="0" w:space="0" w:color="auto"/>
      </w:divBdr>
    </w:div>
    <w:div w:id="1365785045">
      <w:bodyDiv w:val="1"/>
      <w:marLeft w:val="0"/>
      <w:marRight w:val="0"/>
      <w:marTop w:val="0"/>
      <w:marBottom w:val="0"/>
      <w:divBdr>
        <w:top w:val="none" w:sz="0" w:space="0" w:color="auto"/>
        <w:left w:val="none" w:sz="0" w:space="0" w:color="auto"/>
        <w:bottom w:val="none" w:sz="0" w:space="0" w:color="auto"/>
        <w:right w:val="none" w:sz="0" w:space="0" w:color="auto"/>
      </w:divBdr>
    </w:div>
    <w:div w:id="1468163226">
      <w:bodyDiv w:val="1"/>
      <w:marLeft w:val="0"/>
      <w:marRight w:val="0"/>
      <w:marTop w:val="0"/>
      <w:marBottom w:val="0"/>
      <w:divBdr>
        <w:top w:val="none" w:sz="0" w:space="0" w:color="auto"/>
        <w:left w:val="none" w:sz="0" w:space="0" w:color="auto"/>
        <w:bottom w:val="none" w:sz="0" w:space="0" w:color="auto"/>
        <w:right w:val="none" w:sz="0" w:space="0" w:color="auto"/>
      </w:divBdr>
    </w:div>
    <w:div w:id="1735422396">
      <w:bodyDiv w:val="1"/>
      <w:marLeft w:val="0"/>
      <w:marRight w:val="0"/>
      <w:marTop w:val="0"/>
      <w:marBottom w:val="0"/>
      <w:divBdr>
        <w:top w:val="none" w:sz="0" w:space="0" w:color="auto"/>
        <w:left w:val="none" w:sz="0" w:space="0" w:color="auto"/>
        <w:bottom w:val="none" w:sz="0" w:space="0" w:color="auto"/>
        <w:right w:val="none" w:sz="0" w:space="0" w:color="auto"/>
      </w:divBdr>
    </w:div>
    <w:div w:id="1752653457">
      <w:bodyDiv w:val="1"/>
      <w:marLeft w:val="0"/>
      <w:marRight w:val="0"/>
      <w:marTop w:val="0"/>
      <w:marBottom w:val="0"/>
      <w:divBdr>
        <w:top w:val="none" w:sz="0" w:space="0" w:color="auto"/>
        <w:left w:val="none" w:sz="0" w:space="0" w:color="auto"/>
        <w:bottom w:val="none" w:sz="0" w:space="0" w:color="auto"/>
        <w:right w:val="none" w:sz="0" w:space="0" w:color="auto"/>
      </w:divBdr>
    </w:div>
    <w:div w:id="1867137580">
      <w:bodyDiv w:val="1"/>
      <w:marLeft w:val="0"/>
      <w:marRight w:val="0"/>
      <w:marTop w:val="0"/>
      <w:marBottom w:val="0"/>
      <w:divBdr>
        <w:top w:val="none" w:sz="0" w:space="0" w:color="auto"/>
        <w:left w:val="none" w:sz="0" w:space="0" w:color="auto"/>
        <w:bottom w:val="none" w:sz="0" w:space="0" w:color="auto"/>
        <w:right w:val="none" w:sz="0" w:space="0" w:color="auto"/>
      </w:divBdr>
    </w:div>
    <w:div w:id="1953903316">
      <w:bodyDiv w:val="1"/>
      <w:marLeft w:val="0"/>
      <w:marRight w:val="0"/>
      <w:marTop w:val="0"/>
      <w:marBottom w:val="0"/>
      <w:divBdr>
        <w:top w:val="none" w:sz="0" w:space="0" w:color="auto"/>
        <w:left w:val="none" w:sz="0" w:space="0" w:color="auto"/>
        <w:bottom w:val="none" w:sz="0" w:space="0" w:color="auto"/>
        <w:right w:val="none" w:sz="0" w:space="0" w:color="auto"/>
      </w:divBdr>
    </w:div>
    <w:div w:id="2004433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A12EAC-3D93-4202-B62D-DA060AC86024}"/>
</file>

<file path=customXml/itemProps2.xml><?xml version="1.0" encoding="utf-8"?>
<ds:datastoreItem xmlns:ds="http://schemas.openxmlformats.org/officeDocument/2006/customXml" ds:itemID="{02ED5C27-3292-43F0-8AAA-55F43A9A48CE}"/>
</file>

<file path=customXml/itemProps3.xml><?xml version="1.0" encoding="utf-8"?>
<ds:datastoreItem xmlns:ds="http://schemas.openxmlformats.org/officeDocument/2006/customXml" ds:itemID="{C6EA055A-D0EF-499B-A7B8-3671E6B4E012}"/>
</file>

<file path=customXml/itemProps4.xml><?xml version="1.0" encoding="utf-8"?>
<ds:datastoreItem xmlns:ds="http://schemas.openxmlformats.org/officeDocument/2006/customXml" ds:itemID="{4F9E361A-813B-452D-B229-42A270D55F00}"/>
</file>

<file path=docProps/app.xml><?xml version="1.0" encoding="utf-8"?>
<Properties xmlns="http://schemas.openxmlformats.org/officeDocument/2006/extended-properties" xmlns:vt="http://schemas.openxmlformats.org/officeDocument/2006/docPropsVTypes">
  <Template>Normal.dotm</Template>
  <TotalTime>0</TotalTime>
  <Pages>3</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O'Higgins</dc:creator>
  <cp:lastModifiedBy>Helen Brown</cp:lastModifiedBy>
  <cp:revision>2</cp:revision>
  <cp:lastPrinted>2016-07-12T08:06:00Z</cp:lastPrinted>
  <dcterms:created xsi:type="dcterms:W3CDTF">2016-07-13T05:45:00Z</dcterms:created>
  <dcterms:modified xsi:type="dcterms:W3CDTF">2016-07-13T05:45:00Z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