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645EA407"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515400">
        <w:rPr>
          <w:rFonts w:eastAsia="MS Mincho"/>
          <w:shd w:val="clear" w:color="auto" w:fill="FFFF00"/>
        </w:rPr>
        <w:t>BRAZIL</w:t>
      </w:r>
      <w:r w:rsidRPr="003F57E4">
        <w:rPr>
          <w:rFonts w:eastAsia="MS Mincho"/>
          <w:shd w:val="clear" w:color="auto" w:fill="FFFF00"/>
        </w:rPr>
        <w:t> </w:t>
      </w:r>
    </w:p>
    <w:p w14:paraId="67D6B415" w14:textId="77777777" w:rsidR="005B54CE" w:rsidRDefault="005B54CE" w:rsidP="005B54CE">
      <w:pPr>
        <w:pStyle w:val="BSubtitle"/>
      </w:pPr>
      <w:r w:rsidRPr="005B54CE">
        <w:t>SUBMISSION TO THE UN COMMITTEE ON THE ELIMINATION OF DISCRIMINATION AGAINST WOMEN</w:t>
      </w:r>
    </w:p>
    <w:p w14:paraId="6F2E1243" w14:textId="1A6C7337" w:rsidR="0088156D" w:rsidRPr="0088156D" w:rsidRDefault="0088156D" w:rsidP="0088156D">
      <w:pPr>
        <w:pStyle w:val="BSubtitle"/>
      </w:pPr>
      <w:r w:rsidRPr="0088156D">
        <w:t>88</w:t>
      </w:r>
      <w:r w:rsidRPr="0088156D">
        <w:rPr>
          <w:vertAlign w:val="superscript"/>
        </w:rPr>
        <w:t>th</w:t>
      </w:r>
      <w:r w:rsidR="001321DC">
        <w:t xml:space="preserve"> </w:t>
      </w:r>
      <w:r w:rsidRPr="0088156D">
        <w:t>Session, 13 - 31 May 2024</w:t>
      </w:r>
    </w:p>
    <w:p w14:paraId="26CAF88C" w14:textId="77777777" w:rsidR="005B54CE" w:rsidRPr="005B54CE" w:rsidRDefault="005B54CE" w:rsidP="005B54CE">
      <w:pPr>
        <w:pStyle w:val="BSubtitle"/>
      </w:pPr>
    </w:p>
    <w:p w14:paraId="4C2F171B" w14:textId="080EF4D9" w:rsidR="00065FFC" w:rsidRDefault="00065FFC" w:rsidP="008F20A9">
      <w:pPr>
        <w:pStyle w:val="BSubtitle"/>
      </w:pPr>
    </w:p>
    <w:p w14:paraId="459641EC" w14:textId="77777777" w:rsidR="00065FFC" w:rsidRDefault="00065FFC" w:rsidP="00B0223B"/>
    <w:p w14:paraId="306BCFC7" w14:textId="5B9E6565" w:rsidR="00065FFC" w:rsidRDefault="00A77C2E" w:rsidP="00B0223B">
      <w:r w:rsidRPr="00EE7A3C">
        <w:rPr>
          <w:rStyle w:val="TOC2Char"/>
          <w:sz w:val="36"/>
          <w:szCs w:val="36"/>
        </w:rPr>
        <w:drawing>
          <wp:anchor distT="0" distB="144145" distL="114300" distR="114300" simplePos="0" relativeHeight="251658249" behindDoc="1" locked="1" layoutInCell="1" allowOverlap="1" wp14:anchorId="66A4C488" wp14:editId="7EEB7414">
            <wp:simplePos x="0" y="0"/>
            <wp:positionH relativeFrom="margin">
              <wp:align>center</wp:align>
            </wp:positionH>
            <wp:positionV relativeFrom="margin">
              <wp:posOffset>2987040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D1401D">
      <w:pPr>
        <w:pStyle w:val="BContentsheading"/>
      </w:pPr>
      <w:r w:rsidRPr="00D1401D">
        <w:lastRenderedPageBreak/>
        <w:t>Contents</w:t>
      </w:r>
    </w:p>
    <w:p w14:paraId="771E8956" w14:textId="650731D3" w:rsidR="00F00C98" w:rsidRDefault="00346173">
      <w:pPr>
        <w:pStyle w:val="TOC1"/>
        <w:rPr>
          <w:rFonts w:asciiTheme="minorHAnsi" w:eastAsiaTheme="minorEastAsia" w:hAnsiTheme="minorHAnsi" w:cstheme="minorBidi"/>
          <w:b w:val="0"/>
          <w:bCs w:val="0"/>
          <w:caps w:val="0"/>
          <w:color w:val="auto"/>
          <w:kern w:val="2"/>
          <w:sz w:val="22"/>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63722113" w:history="1">
        <w:r w:rsidR="00F00C98" w:rsidRPr="007129FC">
          <w:rPr>
            <w:rStyle w:val="Hyperlink"/>
          </w:rPr>
          <w:t>1.</w:t>
        </w:r>
        <w:r w:rsidR="00F00C98">
          <w:rPr>
            <w:rFonts w:asciiTheme="minorHAnsi" w:eastAsiaTheme="minorEastAsia" w:hAnsiTheme="minorHAnsi" w:cstheme="minorBidi"/>
            <w:b w:val="0"/>
            <w:bCs w:val="0"/>
            <w:caps w:val="0"/>
            <w:color w:val="auto"/>
            <w:kern w:val="2"/>
            <w:sz w:val="22"/>
            <w:u w:val="none"/>
            <w14:ligatures w14:val="standardContextual"/>
          </w:rPr>
          <w:tab/>
        </w:r>
        <w:r w:rsidR="00F00C98" w:rsidRPr="007129FC">
          <w:rPr>
            <w:rStyle w:val="Hyperlink"/>
          </w:rPr>
          <w:t>INTRODUCTION</w:t>
        </w:r>
        <w:r w:rsidR="00F00C98">
          <w:rPr>
            <w:webHidden/>
          </w:rPr>
          <w:tab/>
        </w:r>
        <w:r w:rsidR="00F00C98">
          <w:rPr>
            <w:webHidden/>
          </w:rPr>
          <w:fldChar w:fldCharType="begin"/>
        </w:r>
        <w:r w:rsidR="00F00C98">
          <w:rPr>
            <w:webHidden/>
          </w:rPr>
          <w:instrText xml:space="preserve"> PAGEREF _Toc163722113 \h </w:instrText>
        </w:r>
        <w:r w:rsidR="00F00C98">
          <w:rPr>
            <w:webHidden/>
          </w:rPr>
        </w:r>
        <w:r w:rsidR="00F00C98">
          <w:rPr>
            <w:webHidden/>
          </w:rPr>
          <w:fldChar w:fldCharType="separate"/>
        </w:r>
        <w:r w:rsidR="00B63F56">
          <w:rPr>
            <w:webHidden/>
          </w:rPr>
          <w:t>3</w:t>
        </w:r>
        <w:r w:rsidR="00F00C98">
          <w:rPr>
            <w:webHidden/>
          </w:rPr>
          <w:fldChar w:fldCharType="end"/>
        </w:r>
      </w:hyperlink>
    </w:p>
    <w:p w14:paraId="69879F9A" w14:textId="037FD8F7" w:rsidR="00F00C98"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3722114" w:history="1">
        <w:r w:rsidR="00F00C98" w:rsidRPr="007129FC">
          <w:rPr>
            <w:rStyle w:val="Hyperlink"/>
          </w:rPr>
          <w:t>2.</w:t>
        </w:r>
        <w:r w:rsidR="00F00C98">
          <w:rPr>
            <w:rFonts w:asciiTheme="minorHAnsi" w:eastAsiaTheme="minorEastAsia" w:hAnsiTheme="minorHAnsi" w:cstheme="minorBidi"/>
            <w:b w:val="0"/>
            <w:bCs w:val="0"/>
            <w:caps w:val="0"/>
            <w:color w:val="auto"/>
            <w:kern w:val="2"/>
            <w:sz w:val="22"/>
            <w:u w:val="none"/>
            <w14:ligatures w14:val="standardContextual"/>
          </w:rPr>
          <w:tab/>
        </w:r>
        <w:r w:rsidR="00F00C98" w:rsidRPr="007129FC">
          <w:rPr>
            <w:rStyle w:val="Hyperlink"/>
          </w:rPr>
          <w:t>GENDER-BASED VIOLENCE AGAINST BLACK WOMEN</w:t>
        </w:r>
        <w:r w:rsidR="00F00C98">
          <w:rPr>
            <w:webHidden/>
          </w:rPr>
          <w:tab/>
        </w:r>
        <w:r w:rsidR="00F00C98">
          <w:rPr>
            <w:webHidden/>
          </w:rPr>
          <w:fldChar w:fldCharType="begin"/>
        </w:r>
        <w:r w:rsidR="00F00C98">
          <w:rPr>
            <w:webHidden/>
          </w:rPr>
          <w:instrText xml:space="preserve"> PAGEREF _Toc163722114 \h </w:instrText>
        </w:r>
        <w:r w:rsidR="00F00C98">
          <w:rPr>
            <w:webHidden/>
          </w:rPr>
        </w:r>
        <w:r w:rsidR="00F00C98">
          <w:rPr>
            <w:webHidden/>
          </w:rPr>
          <w:fldChar w:fldCharType="separate"/>
        </w:r>
        <w:r w:rsidR="00B63F56">
          <w:rPr>
            <w:webHidden/>
          </w:rPr>
          <w:t>3</w:t>
        </w:r>
        <w:r w:rsidR="00F00C98">
          <w:rPr>
            <w:webHidden/>
          </w:rPr>
          <w:fldChar w:fldCharType="end"/>
        </w:r>
      </w:hyperlink>
    </w:p>
    <w:p w14:paraId="1302BE6D" w14:textId="25FEC340" w:rsidR="00F00C98"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3722115" w:history="1">
        <w:r w:rsidR="00F00C98" w:rsidRPr="007129FC">
          <w:rPr>
            <w:rStyle w:val="Hyperlink"/>
          </w:rPr>
          <w:t>3.</w:t>
        </w:r>
        <w:r w:rsidR="00F00C98">
          <w:rPr>
            <w:rFonts w:asciiTheme="minorHAnsi" w:eastAsiaTheme="minorEastAsia" w:hAnsiTheme="minorHAnsi" w:cstheme="minorBidi"/>
            <w:b w:val="0"/>
            <w:bCs w:val="0"/>
            <w:caps w:val="0"/>
            <w:color w:val="auto"/>
            <w:kern w:val="2"/>
            <w:sz w:val="22"/>
            <w:u w:val="none"/>
            <w14:ligatures w14:val="standardContextual"/>
          </w:rPr>
          <w:tab/>
        </w:r>
        <w:r w:rsidR="00F00C98" w:rsidRPr="007129FC">
          <w:rPr>
            <w:rStyle w:val="Hyperlink"/>
          </w:rPr>
          <w:t>SYSTEMIC RACISM: THE IMPACT OF THE WAR ON DRUGS IN BLACK WOMEN´S LIFES AND MOTHERHOOD</w:t>
        </w:r>
        <w:r w:rsidR="00F00C98">
          <w:rPr>
            <w:webHidden/>
          </w:rPr>
          <w:tab/>
        </w:r>
        <w:r w:rsidR="00F00C98">
          <w:rPr>
            <w:webHidden/>
          </w:rPr>
          <w:fldChar w:fldCharType="begin"/>
        </w:r>
        <w:r w:rsidR="00F00C98">
          <w:rPr>
            <w:webHidden/>
          </w:rPr>
          <w:instrText xml:space="preserve"> PAGEREF _Toc163722115 \h </w:instrText>
        </w:r>
        <w:r w:rsidR="00F00C98">
          <w:rPr>
            <w:webHidden/>
          </w:rPr>
        </w:r>
        <w:r w:rsidR="00F00C98">
          <w:rPr>
            <w:webHidden/>
          </w:rPr>
          <w:fldChar w:fldCharType="separate"/>
        </w:r>
        <w:r w:rsidR="00B63F56">
          <w:rPr>
            <w:webHidden/>
          </w:rPr>
          <w:t>5</w:t>
        </w:r>
        <w:r w:rsidR="00F00C98">
          <w:rPr>
            <w:webHidden/>
          </w:rPr>
          <w:fldChar w:fldCharType="end"/>
        </w:r>
      </w:hyperlink>
    </w:p>
    <w:p w14:paraId="6B500927" w14:textId="29894AC1" w:rsidR="00F00C98"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3722116" w:history="1">
        <w:r w:rsidR="00F00C98" w:rsidRPr="007129FC">
          <w:rPr>
            <w:rStyle w:val="Hyperlink"/>
          </w:rPr>
          <w:t>4.</w:t>
        </w:r>
        <w:r w:rsidR="00F00C98">
          <w:rPr>
            <w:rFonts w:asciiTheme="minorHAnsi" w:eastAsiaTheme="minorEastAsia" w:hAnsiTheme="minorHAnsi" w:cstheme="minorBidi"/>
            <w:b w:val="0"/>
            <w:bCs w:val="0"/>
            <w:caps w:val="0"/>
            <w:color w:val="auto"/>
            <w:kern w:val="2"/>
            <w:sz w:val="22"/>
            <w:u w:val="none"/>
            <w14:ligatures w14:val="standardContextual"/>
          </w:rPr>
          <w:tab/>
        </w:r>
        <w:r w:rsidR="00F00C98" w:rsidRPr="007129FC">
          <w:rPr>
            <w:rStyle w:val="Hyperlink"/>
          </w:rPr>
          <w:t>SEXUAL AND REPRODUCTIVE RIGHTS</w:t>
        </w:r>
        <w:r w:rsidR="00F00C98">
          <w:rPr>
            <w:webHidden/>
          </w:rPr>
          <w:tab/>
        </w:r>
        <w:r w:rsidR="00F00C98">
          <w:rPr>
            <w:webHidden/>
          </w:rPr>
          <w:fldChar w:fldCharType="begin"/>
        </w:r>
        <w:r w:rsidR="00F00C98">
          <w:rPr>
            <w:webHidden/>
          </w:rPr>
          <w:instrText xml:space="preserve"> PAGEREF _Toc163722116 \h </w:instrText>
        </w:r>
        <w:r w:rsidR="00F00C98">
          <w:rPr>
            <w:webHidden/>
          </w:rPr>
        </w:r>
        <w:r w:rsidR="00F00C98">
          <w:rPr>
            <w:webHidden/>
          </w:rPr>
          <w:fldChar w:fldCharType="separate"/>
        </w:r>
        <w:r w:rsidR="00B63F56">
          <w:rPr>
            <w:webHidden/>
          </w:rPr>
          <w:t>7</w:t>
        </w:r>
        <w:r w:rsidR="00F00C98">
          <w:rPr>
            <w:webHidden/>
          </w:rPr>
          <w:fldChar w:fldCharType="end"/>
        </w:r>
      </w:hyperlink>
    </w:p>
    <w:p w14:paraId="787C07CA" w14:textId="55CAA9B5" w:rsidR="00F00C98"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3722117" w:history="1">
        <w:r w:rsidR="00F00C98" w:rsidRPr="007129FC">
          <w:rPr>
            <w:rStyle w:val="Hyperlink"/>
          </w:rPr>
          <w:t>5.</w:t>
        </w:r>
        <w:r w:rsidR="00F00C98">
          <w:rPr>
            <w:rFonts w:asciiTheme="minorHAnsi" w:eastAsiaTheme="minorEastAsia" w:hAnsiTheme="minorHAnsi" w:cstheme="minorBidi"/>
            <w:b w:val="0"/>
            <w:bCs w:val="0"/>
            <w:caps w:val="0"/>
            <w:color w:val="auto"/>
            <w:kern w:val="2"/>
            <w:sz w:val="22"/>
            <w:u w:val="none"/>
            <w14:ligatures w14:val="standardContextual"/>
          </w:rPr>
          <w:tab/>
        </w:r>
        <w:r w:rsidR="00F00C98" w:rsidRPr="007129FC">
          <w:rPr>
            <w:rStyle w:val="Hyperlink"/>
          </w:rPr>
          <w:t>RECOMMENDATIONS</w:t>
        </w:r>
        <w:r w:rsidR="00F00C98">
          <w:rPr>
            <w:webHidden/>
          </w:rPr>
          <w:tab/>
        </w:r>
        <w:r w:rsidR="00F00C98">
          <w:rPr>
            <w:webHidden/>
          </w:rPr>
          <w:fldChar w:fldCharType="begin"/>
        </w:r>
        <w:r w:rsidR="00F00C98">
          <w:rPr>
            <w:webHidden/>
          </w:rPr>
          <w:instrText xml:space="preserve"> PAGEREF _Toc163722117 \h </w:instrText>
        </w:r>
        <w:r w:rsidR="00F00C98">
          <w:rPr>
            <w:webHidden/>
          </w:rPr>
        </w:r>
        <w:r w:rsidR="00F00C98">
          <w:rPr>
            <w:webHidden/>
          </w:rPr>
          <w:fldChar w:fldCharType="separate"/>
        </w:r>
        <w:r w:rsidR="00B63F56">
          <w:rPr>
            <w:webHidden/>
          </w:rPr>
          <w:t>7</w:t>
        </w:r>
        <w:r w:rsidR="00F00C98">
          <w:rPr>
            <w:webHidden/>
          </w:rPr>
          <w:fldChar w:fldCharType="end"/>
        </w:r>
      </w:hyperlink>
    </w:p>
    <w:p w14:paraId="16202EBA" w14:textId="4943BC81" w:rsidR="001153D5" w:rsidRDefault="00346173" w:rsidP="001153D5">
      <w:pPr>
        <w:pStyle w:val="BBodyText"/>
      </w:pPr>
      <w:r w:rsidRPr="00B61AFE">
        <w:rPr>
          <w:rFonts w:asciiTheme="majorHAnsi" w:hAnsiTheme="majorHAnsi"/>
          <w:b/>
          <w:caps/>
          <w:noProof/>
          <w:color w:val="000000" w:themeColor="text1"/>
          <w:sz w:val="17"/>
          <w:szCs w:val="22"/>
          <w:u w:val="single"/>
          <w:lang w:eastAsia="en-GB"/>
        </w:rPr>
        <w:fldChar w:fldCharType="end"/>
      </w:r>
    </w:p>
    <w:bookmarkStart w:id="0" w:name="_Toc163650939"/>
    <w:bookmarkStart w:id="1" w:name="_Toc163651093"/>
    <w:bookmarkStart w:id="2" w:name="_Toc77322105"/>
    <w:p w14:paraId="1B071583" w14:textId="0431375C" w:rsidR="001C73F1" w:rsidRDefault="001C73F1" w:rsidP="0042245D">
      <w:pPr>
        <w:pStyle w:val="BBodyText"/>
        <w:sectPr w:rsidR="001C73F1" w:rsidSect="00DA7998">
          <w:footerReference w:type="default" r:id="rId9"/>
          <w:footerReference w:type="first" r:id="rId10"/>
          <w:pgSz w:w="11906" w:h="16838" w:code="9"/>
          <w:pgMar w:top="1474" w:right="1418" w:bottom="1418" w:left="1418" w:header="709" w:footer="709" w:gutter="0"/>
          <w:cols w:space="708"/>
          <w:titlePg/>
          <w:docGrid w:linePitch="360"/>
        </w:sectPr>
      </w:pPr>
      <w:r w:rsidRPr="00065FFC">
        <w:rPr>
          <w:noProof/>
        </w:rPr>
        <mc:AlternateContent>
          <mc:Choice Requires="wps">
            <w:drawing>
              <wp:anchor distT="0" distB="0" distL="114300" distR="114300" simplePos="0" relativeHeight="251658248" behindDoc="0" locked="1" layoutInCell="1" allowOverlap="0" wp14:anchorId="6F2571E7" wp14:editId="333F00CE">
                <wp:simplePos x="0" y="0"/>
                <wp:positionH relativeFrom="margin">
                  <wp:posOffset>1885950</wp:posOffset>
                </wp:positionH>
                <wp:positionV relativeFrom="page">
                  <wp:posOffset>6019165</wp:posOffset>
                </wp:positionV>
                <wp:extent cx="3841115" cy="2677795"/>
                <wp:effectExtent l="0" t="0" r="6985" b="8255"/>
                <wp:wrapSquare wrapText="bothSides"/>
                <wp:docPr id="13" name="Text Box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841115" cy="2677795"/>
                        </a:xfrm>
                        <a:prstGeom prst="rect">
                          <a:avLst/>
                        </a:prstGeom>
                        <a:solidFill>
                          <a:sysClr val="window" lastClr="FFFFFF"/>
                        </a:solidFill>
                        <a:ln w="6350">
                          <a:noFill/>
                        </a:ln>
                      </wps:spPr>
                      <wps:txbx>
                        <w:txbxContent>
                          <w:p w14:paraId="34B2EAE0" w14:textId="465008D5" w:rsidR="001321DC" w:rsidRPr="001321DC" w:rsidRDefault="001321DC" w:rsidP="001321DC">
                            <w:pPr>
                              <w:pStyle w:val="Babstract"/>
                              <w:rPr>
                                <w:bCs/>
                              </w:rPr>
                            </w:pPr>
                            <w:r w:rsidRPr="001321DC">
                              <w:rPr>
                                <w:bCs/>
                              </w:rPr>
                              <w:t>Amnesty International submits the following information to the UN Committee on the Elimination of Discrimination against Women ahead of the 88</w:t>
                            </w:r>
                            <w:r w:rsidRPr="001321DC">
                              <w:rPr>
                                <w:bCs/>
                                <w:vertAlign w:val="superscript"/>
                              </w:rPr>
                              <w:t>th</w:t>
                            </w:r>
                            <w:r w:rsidRPr="001321DC">
                              <w:rPr>
                                <w:bCs/>
                              </w:rPr>
                              <w:t xml:space="preserve"> session and the review of Brazil’s 8-9</w:t>
                            </w:r>
                            <w:r w:rsidRPr="001321DC">
                              <w:rPr>
                                <w:bCs/>
                                <w:vertAlign w:val="superscript"/>
                              </w:rPr>
                              <w:t>th</w:t>
                            </w:r>
                            <w:r w:rsidRPr="001321DC">
                              <w:rPr>
                                <w:bCs/>
                              </w:rPr>
                              <w:t xml:space="preserve"> combined periodic report under the Convention on the Elimination of All Forms of Discrimination against Women (the Convention). This submission raises concerns regarding gender-based violence against Black women and other women of African descent, the impact of the “war on drugs” on black women’s lives and motherhood, and their sexual and reproductive rights. It should not be considered an exhaustive account of the organizations’ concerns. </w:t>
                            </w:r>
                          </w:p>
                          <w:p w14:paraId="7D4CBE66" w14:textId="6CB9F32D" w:rsidR="001C73F1" w:rsidRPr="00F76C52" w:rsidRDefault="001C73F1" w:rsidP="001C73F1">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2571E7" id="_x0000_t202" coordsize="21600,21600" o:spt="202" path="m,l,21600r21600,l21600,xe">
                <v:stroke joinstyle="miter"/>
                <v:path gradientshapeok="t" o:connecttype="rect"/>
              </v:shapetype>
              <v:shape id="Text Box 13" o:spid="_x0000_s1026" type="#_x0000_t202" style="position:absolute;margin-left:148.5pt;margin-top:473.95pt;width:302.45pt;height:210.8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" o:allowoverlap="f" fillcolor="window" stroked="f" strokeweight=".5pt">
                <o:lock v:ext="edit" aspectratio="t"/>
                <v:textbox>
                  <w:txbxContent>
                    <w:p w14:paraId="34B2EAE0" w14:textId="465008D5" w:rsidR="001321DC" w:rsidRPr="001321DC" w:rsidRDefault="001321DC" w:rsidP="001321DC">
                      <w:pPr>
                        <w:pStyle w:val="Babstract"/>
                        <w:rPr>
                          <w:bCs/>
                        </w:rPr>
                      </w:pPr>
                      <w:r w:rsidRPr="001321DC">
                        <w:rPr>
                          <w:bCs/>
                        </w:rPr>
                        <w:t>Amnesty International submits the following information to the UN Committee on the Elimination of Discrimination against Women ahead of the 88</w:t>
                      </w:r>
                      <w:r w:rsidRPr="001321DC">
                        <w:rPr>
                          <w:bCs/>
                          <w:vertAlign w:val="superscript"/>
                        </w:rPr>
                        <w:t>th</w:t>
                      </w:r>
                      <w:r w:rsidRPr="001321DC">
                        <w:rPr>
                          <w:bCs/>
                        </w:rPr>
                        <w:t xml:space="preserve"> session and the review of Brazil’s 8-9</w:t>
                      </w:r>
                      <w:r w:rsidRPr="001321DC">
                        <w:rPr>
                          <w:bCs/>
                          <w:vertAlign w:val="superscript"/>
                        </w:rPr>
                        <w:t>th</w:t>
                      </w:r>
                      <w:r w:rsidRPr="001321DC">
                        <w:rPr>
                          <w:bCs/>
                        </w:rPr>
                        <w:t xml:space="preserve"> combined periodic report under the Convention on the Elimination of All Forms of Discrimination against Women (the Convention). This submission raises concerns regarding gender-based violence against Black women and other women of African descent, the impact of the “war on drugs” on black women’s lives and motherhood, and their sexual and reproductive rights. It should not be considered an exhaustive account of the organizations’ concerns. </w:t>
                      </w:r>
                    </w:p>
                    <w:p w14:paraId="7D4CBE66" w14:textId="6CB9F32D" w:rsidR="001C73F1" w:rsidRPr="00F76C52" w:rsidRDefault="001C73F1" w:rsidP="001C73F1">
                      <w:pPr>
                        <w:pStyle w:val="Babstract"/>
                      </w:pPr>
                    </w:p>
                  </w:txbxContent>
                </v:textbox>
                <w10:wrap type="square" anchorx="margin" anchory="page"/>
                <w10:anchorlock/>
              </v:shape>
            </w:pict>
          </mc:Fallback>
        </mc:AlternateContent>
      </w:r>
      <w:bookmarkEnd w:id="0"/>
      <w:bookmarkEnd w:id="1"/>
    </w:p>
    <w:p w14:paraId="4AED7C93" w14:textId="44B755F2" w:rsidR="001321DC" w:rsidRDefault="001321DC" w:rsidP="001321DC">
      <w:pPr>
        <w:pStyle w:val="BNumberedHeading"/>
      </w:pPr>
      <w:bookmarkStart w:id="3" w:name="_Toc163722113"/>
      <w:bookmarkEnd w:id="2"/>
      <w:r w:rsidRPr="001321DC">
        <w:lastRenderedPageBreak/>
        <w:t>INTRODUCTION</w:t>
      </w:r>
      <w:bookmarkEnd w:id="3"/>
    </w:p>
    <w:p w14:paraId="61C1A6E1" w14:textId="77777777" w:rsidR="00565603" w:rsidRPr="00565603" w:rsidRDefault="00565603" w:rsidP="00565603">
      <w:pPr>
        <w:pStyle w:val="BBodyText"/>
        <w:rPr>
          <w:lang w:eastAsia="en-GB"/>
        </w:rPr>
      </w:pPr>
    </w:p>
    <w:p w14:paraId="13D0F184" w14:textId="77777777" w:rsidR="001321DC" w:rsidRPr="001321DC" w:rsidRDefault="001321DC" w:rsidP="001321DC">
      <w:pPr>
        <w:pStyle w:val="BBodyText"/>
        <w:rPr>
          <w:lang w:eastAsia="en-GB"/>
        </w:rPr>
      </w:pPr>
      <w:r w:rsidRPr="001321DC">
        <w:rPr>
          <w:lang w:eastAsia="en-GB"/>
        </w:rPr>
        <w:t>Amnesty International submits the following information to the UN Committee on the Elimination of Discrimination against Women ahead of the 88</w:t>
      </w:r>
      <w:r w:rsidRPr="001321DC">
        <w:rPr>
          <w:vertAlign w:val="superscript"/>
          <w:lang w:eastAsia="en-GB"/>
        </w:rPr>
        <w:t>th</w:t>
      </w:r>
      <w:r w:rsidRPr="001321DC">
        <w:rPr>
          <w:lang w:eastAsia="en-GB"/>
        </w:rPr>
        <w:t xml:space="preserve"> session and the review of Brazil’s 8-9</w:t>
      </w:r>
      <w:r w:rsidRPr="001321DC">
        <w:rPr>
          <w:vertAlign w:val="superscript"/>
          <w:lang w:eastAsia="en-GB"/>
        </w:rPr>
        <w:t>th</w:t>
      </w:r>
      <w:r w:rsidRPr="001321DC">
        <w:rPr>
          <w:lang w:eastAsia="en-GB"/>
        </w:rPr>
        <w:t xml:space="preserve"> combined periodic report</w:t>
      </w:r>
      <w:r w:rsidRPr="001321DC">
        <w:rPr>
          <w:vertAlign w:val="superscript"/>
          <w:lang w:eastAsia="en-GB"/>
        </w:rPr>
        <w:footnoteReference w:id="2"/>
      </w:r>
      <w:r w:rsidRPr="001321DC">
        <w:rPr>
          <w:lang w:eastAsia="en-GB"/>
        </w:rPr>
        <w:t xml:space="preserve"> under the Convention on the Elimination of All Forms of Discrimination against Women (the Convention). This submission raises concerns regarding gender-based violence against Black women, the impact of the “war on drugs” on black women’s lives and motherhood, and their sexual and reproductive rights. It should not be considered an exhaustive account of the organizations’ concerns. </w:t>
      </w:r>
    </w:p>
    <w:p w14:paraId="51CE0DD3" w14:textId="77777777" w:rsidR="001321DC" w:rsidRDefault="001321DC" w:rsidP="001321DC">
      <w:pPr>
        <w:pStyle w:val="BNumberedHeading"/>
      </w:pPr>
      <w:bookmarkStart w:id="4" w:name="_Toc163722114"/>
      <w:r w:rsidRPr="001321DC">
        <w:t>GENDER-BASED VIOLENCE AGAINST BLACK WOMEN</w:t>
      </w:r>
      <w:bookmarkEnd w:id="4"/>
    </w:p>
    <w:p w14:paraId="7A68DD30" w14:textId="77777777" w:rsidR="00565603" w:rsidRPr="00565603" w:rsidRDefault="00565603" w:rsidP="00565603">
      <w:pPr>
        <w:pStyle w:val="BBodyText"/>
        <w:rPr>
          <w:lang w:eastAsia="en-GB"/>
        </w:rPr>
      </w:pPr>
    </w:p>
    <w:p w14:paraId="68F52C52" w14:textId="11790076" w:rsidR="001321DC" w:rsidRPr="001321DC" w:rsidRDefault="62190C59" w:rsidP="001321DC">
      <w:pPr>
        <w:pStyle w:val="BBodyText"/>
        <w:rPr>
          <w:lang w:eastAsia="en-GB"/>
        </w:rPr>
      </w:pPr>
      <w:r w:rsidRPr="001321DC">
        <w:rPr>
          <w:lang w:eastAsia="en-GB"/>
        </w:rPr>
        <w:t>Black</w:t>
      </w:r>
      <w:r w:rsidR="001321DC" w:rsidRPr="001321DC">
        <w:rPr>
          <w:lang w:eastAsia="en-GB"/>
        </w:rPr>
        <w:t xml:space="preserve"> women in Brazil face compounded discrimination based on racial, gender, social, economic, and political grounds, resulting in exclusion and oppression. They are not only at disproportionate risk of gender-based violence and its consequences but subjected to systemic racism that results in intersectional forms of discrimination and undermines their access to protection and safety.</w:t>
      </w:r>
      <w:r w:rsidR="001321DC" w:rsidRPr="001321DC">
        <w:rPr>
          <w:vertAlign w:val="superscript"/>
          <w:lang w:eastAsia="en-GB"/>
        </w:rPr>
        <w:footnoteReference w:id="3"/>
      </w:r>
    </w:p>
    <w:p w14:paraId="20B2295F" w14:textId="116E71D0" w:rsidR="001321DC" w:rsidRPr="001321DC" w:rsidRDefault="001321DC" w:rsidP="001321DC">
      <w:pPr>
        <w:pStyle w:val="BBodyText"/>
        <w:rPr>
          <w:lang w:eastAsia="en-GB"/>
        </w:rPr>
      </w:pPr>
      <w:r w:rsidRPr="001321DC">
        <w:rPr>
          <w:lang w:eastAsia="en-GB"/>
        </w:rPr>
        <w:t>Despite some legal advances, authorities have failed to tackle the cumulative and intersecting effects of systemic racism and gender discrimination in Brazil. High rates of femicide</w:t>
      </w:r>
      <w:r w:rsidR="6B6F6E73" w:rsidRPr="001321DC">
        <w:rPr>
          <w:lang w:eastAsia="en-GB"/>
        </w:rPr>
        <w:t xml:space="preserve"> </w:t>
      </w:r>
      <w:r w:rsidRPr="001321DC">
        <w:rPr>
          <w:lang w:eastAsia="en-GB"/>
        </w:rPr>
        <w:t>remain constant</w:t>
      </w:r>
      <w:r w:rsidRPr="001321DC">
        <w:rPr>
          <w:vertAlign w:val="superscript"/>
          <w:lang w:eastAsia="en-GB"/>
        </w:rPr>
        <w:footnoteReference w:id="4"/>
      </w:r>
      <w:r w:rsidRPr="001321DC">
        <w:rPr>
          <w:lang w:eastAsia="en-GB"/>
        </w:rPr>
        <w:t>- in 2023, there were 1463 cases.</w:t>
      </w:r>
      <w:r w:rsidRPr="001321DC">
        <w:rPr>
          <w:vertAlign w:val="superscript"/>
          <w:lang w:eastAsia="en-GB"/>
        </w:rPr>
        <w:footnoteReference w:id="5"/>
      </w:r>
      <w:r w:rsidRPr="001321DC">
        <w:rPr>
          <w:lang w:eastAsia="en-GB"/>
        </w:rPr>
        <w:t xml:space="preserve"> According to Brazilian Public Security Forum, over 60% of the victims of femicides </w:t>
      </w:r>
      <w:r w:rsidR="4CB81A9D" w:rsidRPr="001321DC">
        <w:rPr>
          <w:lang w:eastAsia="en-GB"/>
        </w:rPr>
        <w:t xml:space="preserve">between </w:t>
      </w:r>
      <w:r w:rsidRPr="001321DC">
        <w:rPr>
          <w:lang w:eastAsia="en-GB"/>
        </w:rPr>
        <w:t>2019 to 2022</w:t>
      </w:r>
      <w:r w:rsidRPr="001321DC">
        <w:rPr>
          <w:vertAlign w:val="superscript"/>
          <w:lang w:eastAsia="en-GB"/>
        </w:rPr>
        <w:footnoteReference w:id="6"/>
      </w:r>
      <w:r w:rsidRPr="001321DC">
        <w:rPr>
          <w:lang w:eastAsia="en-GB"/>
        </w:rPr>
        <w:t xml:space="preserve"> were Black women.</w:t>
      </w:r>
      <w:r w:rsidRPr="001321DC">
        <w:rPr>
          <w:vertAlign w:val="superscript"/>
          <w:lang w:eastAsia="en-GB"/>
        </w:rPr>
        <w:footnoteReference w:id="7"/>
      </w:r>
      <w:r w:rsidRPr="001321DC">
        <w:rPr>
          <w:lang w:eastAsia="en-GB"/>
        </w:rPr>
        <w:t xml:space="preserve"> Also, in 2022, there were 74,930 cases of rape </w:t>
      </w:r>
      <w:r w:rsidR="78CFB061" w:rsidRPr="001321DC">
        <w:rPr>
          <w:lang w:eastAsia="en-GB"/>
        </w:rPr>
        <w:t>and</w:t>
      </w:r>
      <w:r w:rsidRPr="001321DC">
        <w:rPr>
          <w:lang w:eastAsia="en-GB"/>
        </w:rPr>
        <w:t xml:space="preserve"> more than a half </w:t>
      </w:r>
      <w:r w:rsidR="563323F9" w:rsidRPr="001321DC">
        <w:rPr>
          <w:lang w:eastAsia="en-GB"/>
        </w:rPr>
        <w:t>of the victims were</w:t>
      </w:r>
      <w:r w:rsidRPr="001321DC">
        <w:rPr>
          <w:lang w:eastAsia="en-GB"/>
        </w:rPr>
        <w:t xml:space="preserve"> children under the age of 14.</w:t>
      </w:r>
      <w:r w:rsidRPr="001321DC">
        <w:rPr>
          <w:vertAlign w:val="superscript"/>
          <w:lang w:eastAsia="en-GB"/>
        </w:rPr>
        <w:footnoteReference w:id="8"/>
      </w:r>
      <w:r w:rsidRPr="001321DC">
        <w:rPr>
          <w:lang w:eastAsia="en-GB"/>
        </w:rPr>
        <w:t xml:space="preserve"> The national hotline for violence against women complaints known as “Dial 180" reached 102 reports per hour in 2023. In the same year, 529,620 women</w:t>
      </w:r>
      <w:r w:rsidRPr="001321DC">
        <w:rPr>
          <w:vertAlign w:val="superscript"/>
          <w:lang w:eastAsia="en-GB"/>
        </w:rPr>
        <w:footnoteReference w:id="9"/>
      </w:r>
      <w:r w:rsidRPr="001321DC">
        <w:rPr>
          <w:lang w:eastAsia="en-GB"/>
        </w:rPr>
        <w:t xml:space="preserve"> requested precautionary measures, an instrument </w:t>
      </w:r>
      <w:r w:rsidR="600F55EE" w:rsidRPr="001321DC">
        <w:rPr>
          <w:lang w:eastAsia="en-GB"/>
        </w:rPr>
        <w:t xml:space="preserve">of </w:t>
      </w:r>
      <w:r w:rsidRPr="001321DC">
        <w:rPr>
          <w:lang w:eastAsia="en-GB"/>
        </w:rPr>
        <w:t>Maria da Penha Law - Law 11.340</w:t>
      </w:r>
      <w:r w:rsidR="6F90537F" w:rsidRPr="001321DC">
        <w:rPr>
          <w:lang w:eastAsia="en-GB"/>
        </w:rPr>
        <w:t>/</w:t>
      </w:r>
      <w:r w:rsidRPr="001321DC">
        <w:rPr>
          <w:lang w:eastAsia="en-GB"/>
        </w:rPr>
        <w:t xml:space="preserve">2006 - that aims to protect the physical, psychological, sexual, property or moral integrity of women in situations of violence or their dependents. </w:t>
      </w:r>
    </w:p>
    <w:p w14:paraId="6DE9E458" w14:textId="33877773" w:rsidR="001321DC" w:rsidRPr="001321DC" w:rsidRDefault="3D63A236" w:rsidP="001321DC">
      <w:pPr>
        <w:pStyle w:val="BBodyText"/>
        <w:rPr>
          <w:lang w:eastAsia="en-GB"/>
        </w:rPr>
      </w:pPr>
      <w:r w:rsidRPr="001321DC">
        <w:rPr>
          <w:lang w:eastAsia="en-GB"/>
        </w:rPr>
        <w:t>F</w:t>
      </w:r>
      <w:r w:rsidR="001321DC" w:rsidRPr="001321DC">
        <w:rPr>
          <w:lang w:eastAsia="en-GB"/>
        </w:rPr>
        <w:t>rom 2015 to 2022</w:t>
      </w:r>
      <w:r w:rsidR="1121DCED" w:rsidRPr="001321DC">
        <w:rPr>
          <w:lang w:eastAsia="en-GB"/>
        </w:rPr>
        <w:t>,</w:t>
      </w:r>
      <w:r w:rsidR="001321DC" w:rsidRPr="001321DC">
        <w:rPr>
          <w:lang w:eastAsia="en-GB"/>
        </w:rPr>
        <w:t xml:space="preserve"> 75% of victims of physical and sexual violence in Brazil </w:t>
      </w:r>
      <w:r w:rsidR="19B6F2ED" w:rsidRPr="001321DC">
        <w:rPr>
          <w:lang w:eastAsia="en-GB"/>
        </w:rPr>
        <w:t xml:space="preserve">were </w:t>
      </w:r>
      <w:r w:rsidR="001321DC" w:rsidRPr="001321DC">
        <w:rPr>
          <w:lang w:eastAsia="en-GB"/>
        </w:rPr>
        <w:t>women</w:t>
      </w:r>
      <w:r w:rsidR="0622A67E" w:rsidRPr="001321DC">
        <w:rPr>
          <w:lang w:eastAsia="en-GB"/>
        </w:rPr>
        <w:t xml:space="preserve">. </w:t>
      </w:r>
      <w:r w:rsidR="001321DC" w:rsidRPr="001321DC">
        <w:rPr>
          <w:lang w:eastAsia="en-GB"/>
        </w:rPr>
        <w:t>Black</w:t>
      </w:r>
      <w:r w:rsidR="78F85A90" w:rsidRPr="001321DC">
        <w:rPr>
          <w:lang w:eastAsia="en-GB"/>
        </w:rPr>
        <w:t xml:space="preserve"> </w:t>
      </w:r>
      <w:r w:rsidR="001321DC" w:rsidRPr="001321DC">
        <w:rPr>
          <w:lang w:eastAsia="en-GB"/>
        </w:rPr>
        <w:t>women are more than twice as likely than white women to suffer any kind of violence.</w:t>
      </w:r>
      <w:r w:rsidR="001321DC" w:rsidRPr="001321DC">
        <w:rPr>
          <w:vertAlign w:val="superscript"/>
          <w:lang w:eastAsia="en-GB"/>
        </w:rPr>
        <w:footnoteReference w:id="10"/>
      </w:r>
    </w:p>
    <w:p w14:paraId="40EA0512" w14:textId="1695ACDB" w:rsidR="001321DC" w:rsidRPr="001321DC" w:rsidRDefault="001321DC" w:rsidP="001321DC">
      <w:pPr>
        <w:pStyle w:val="BBodyText"/>
        <w:rPr>
          <w:lang w:eastAsia="en-GB"/>
        </w:rPr>
      </w:pPr>
      <w:r w:rsidRPr="001321DC">
        <w:rPr>
          <w:lang w:eastAsia="en-GB"/>
        </w:rPr>
        <w:t xml:space="preserve">One year after Brazil passed a law (14.541/2023) enforcing that all Women's </w:t>
      </w:r>
      <w:r w:rsidRPr="001321DC" w:rsidDel="004A0F88">
        <w:rPr>
          <w:lang w:eastAsia="en-GB"/>
        </w:rPr>
        <w:t>p</w:t>
      </w:r>
      <w:r w:rsidRPr="001321DC">
        <w:rPr>
          <w:lang w:eastAsia="en-GB"/>
        </w:rPr>
        <w:t xml:space="preserve">olice </w:t>
      </w:r>
      <w:r w:rsidRPr="001321DC" w:rsidDel="004A0F88">
        <w:rPr>
          <w:lang w:eastAsia="en-GB"/>
        </w:rPr>
        <w:t>s</w:t>
      </w:r>
      <w:r w:rsidRPr="001321DC">
        <w:rPr>
          <w:lang w:eastAsia="en-GB"/>
        </w:rPr>
        <w:t>tations</w:t>
      </w:r>
      <w:r w:rsidRPr="001321DC">
        <w:rPr>
          <w:vertAlign w:val="superscript"/>
          <w:lang w:eastAsia="en-GB"/>
        </w:rPr>
        <w:footnoteReference w:id="11"/>
      </w:r>
      <w:r w:rsidRPr="001321DC">
        <w:rPr>
          <w:lang w:eastAsia="en-GB"/>
        </w:rPr>
        <w:t xml:space="preserve"> should work 24 hours </w:t>
      </w:r>
      <w:r w:rsidR="373C4523" w:rsidRPr="001321DC">
        <w:rPr>
          <w:lang w:eastAsia="en-GB"/>
        </w:rPr>
        <w:t>daily</w:t>
      </w:r>
      <w:r w:rsidRPr="001321DC">
        <w:rPr>
          <w:lang w:eastAsia="en-GB"/>
        </w:rPr>
        <w:t>, only 12% of the Women's police stations (of 492) did so.</w:t>
      </w:r>
      <w:r w:rsidRPr="001321DC">
        <w:rPr>
          <w:vertAlign w:val="superscript"/>
          <w:lang w:eastAsia="en-GB"/>
        </w:rPr>
        <w:footnoteReference w:id="12"/>
      </w:r>
      <w:r w:rsidRPr="001321DC">
        <w:rPr>
          <w:lang w:eastAsia="en-GB"/>
        </w:rPr>
        <w:t xml:space="preserve"> In 2023, the state of </w:t>
      </w:r>
      <w:r w:rsidRPr="001321DC">
        <w:rPr>
          <w:lang w:eastAsia="en-GB"/>
        </w:rPr>
        <w:lastRenderedPageBreak/>
        <w:t>São Paulo spent only 3% of the budget devoted to Women's police stations</w:t>
      </w:r>
      <w:r w:rsidR="1664E7E3" w:rsidRPr="001321DC">
        <w:rPr>
          <w:lang w:eastAsia="en-GB"/>
        </w:rPr>
        <w:t xml:space="preserve"> and </w:t>
      </w:r>
      <w:r w:rsidRPr="001321DC">
        <w:rPr>
          <w:lang w:eastAsia="en-GB"/>
        </w:rPr>
        <w:t>reached the highest number of rapes and femicides since 2018.</w:t>
      </w:r>
      <w:r w:rsidRPr="001321DC">
        <w:rPr>
          <w:vertAlign w:val="superscript"/>
          <w:lang w:eastAsia="en-GB"/>
        </w:rPr>
        <w:footnoteReference w:id="13"/>
      </w:r>
    </w:p>
    <w:p w14:paraId="36CA25FB" w14:textId="70A0DE13" w:rsidR="001321DC" w:rsidRPr="001321DC" w:rsidRDefault="001321DC" w:rsidP="001321DC">
      <w:pPr>
        <w:pStyle w:val="BBodyText"/>
        <w:rPr>
          <w:lang w:eastAsia="en-GB"/>
        </w:rPr>
      </w:pPr>
      <w:r w:rsidRPr="001321DC">
        <w:rPr>
          <w:lang w:eastAsia="en-GB"/>
        </w:rPr>
        <w:t>In March 2024, there were only eight Brazilian Women's Houses active in the country, a facility providing a full range of services to assist and support women survivors of violence.</w:t>
      </w:r>
      <w:r w:rsidRPr="001321DC">
        <w:rPr>
          <w:vertAlign w:val="superscript"/>
          <w:lang w:eastAsia="en-GB"/>
        </w:rPr>
        <w:footnoteReference w:id="14"/>
      </w:r>
    </w:p>
    <w:p w14:paraId="041FDCF0" w14:textId="0DCE83A2" w:rsidR="001321DC" w:rsidRPr="001321DC" w:rsidRDefault="001321DC" w:rsidP="001321DC">
      <w:pPr>
        <w:pStyle w:val="BBodyText"/>
        <w:rPr>
          <w:vertAlign w:val="superscript"/>
          <w:lang w:eastAsia="en-GB"/>
        </w:rPr>
      </w:pPr>
      <w:r w:rsidRPr="001321DC">
        <w:rPr>
          <w:lang w:eastAsia="en-GB"/>
        </w:rPr>
        <w:t>Trans women, especially Black trans women, face a disproportionate impact of gender-based violence</w:t>
      </w:r>
      <w:r w:rsidRPr="001321DC">
        <w:rPr>
          <w:vertAlign w:val="superscript"/>
          <w:lang w:eastAsia="en-GB"/>
        </w:rPr>
        <w:footnoteReference w:id="15"/>
      </w:r>
      <w:r w:rsidRPr="001321DC">
        <w:rPr>
          <w:lang w:eastAsia="en-GB"/>
        </w:rPr>
        <w:t xml:space="preserve">. According to Antra (National Association of Trans and Travesties), for the last 15 years, Brazil has continuously been the country that recorded the highest number of killings of trans people, reaching at least 155 </w:t>
      </w:r>
      <w:r w:rsidR="47F24E04" w:rsidRPr="001321DC">
        <w:rPr>
          <w:lang w:eastAsia="en-GB"/>
        </w:rPr>
        <w:t xml:space="preserve">(76% were Black) </w:t>
      </w:r>
      <w:r w:rsidRPr="001321DC">
        <w:rPr>
          <w:lang w:eastAsia="en-GB"/>
        </w:rPr>
        <w:t>trans people killed in 2023.</w:t>
      </w:r>
      <w:r w:rsidRPr="001321DC">
        <w:rPr>
          <w:vertAlign w:val="superscript"/>
          <w:lang w:eastAsia="en-GB"/>
        </w:rPr>
        <w:footnoteReference w:id="16"/>
      </w:r>
      <w:r w:rsidRPr="001321DC">
        <w:rPr>
          <w:lang w:eastAsia="en-GB"/>
        </w:rPr>
        <w:t xml:space="preserve"> Only in April 2022,</w:t>
      </w:r>
      <w:r w:rsidRPr="001321DC">
        <w:rPr>
          <w:vertAlign w:val="superscript"/>
          <w:lang w:eastAsia="en-GB"/>
        </w:rPr>
        <w:footnoteReference w:id="17"/>
      </w:r>
      <w:r w:rsidRPr="001321DC">
        <w:rPr>
          <w:lang w:eastAsia="en-GB"/>
        </w:rPr>
        <w:t xml:space="preserve"> the Superior Court of Justice extended the application of the law for the protection of trans women</w:t>
      </w:r>
      <w:r w:rsidR="4156CED0" w:rsidRPr="001321DC">
        <w:rPr>
          <w:lang w:eastAsia="en-GB"/>
        </w:rPr>
        <w:t xml:space="preserve"> under Maria da Penha Law</w:t>
      </w:r>
      <w:r w:rsidRPr="001321DC">
        <w:rPr>
          <w:lang w:eastAsia="en-GB"/>
        </w:rPr>
        <w:t>.</w:t>
      </w:r>
      <w:r w:rsidRPr="001321DC">
        <w:rPr>
          <w:vertAlign w:val="superscript"/>
          <w:lang w:eastAsia="en-GB"/>
        </w:rPr>
        <w:footnoteReference w:id="18"/>
      </w:r>
      <w:r w:rsidRPr="001321DC">
        <w:rPr>
          <w:lang w:eastAsia="en-GB"/>
        </w:rPr>
        <w:t xml:space="preserve"> </w:t>
      </w:r>
    </w:p>
    <w:p w14:paraId="1AF2EFC5" w14:textId="64D512C5" w:rsidR="001321DC" w:rsidRPr="001321DC" w:rsidRDefault="001321DC" w:rsidP="001321DC">
      <w:pPr>
        <w:pStyle w:val="BBodyText"/>
        <w:rPr>
          <w:lang w:eastAsia="en-GB"/>
        </w:rPr>
      </w:pPr>
      <w:r w:rsidRPr="001321DC">
        <w:rPr>
          <w:lang w:eastAsia="en-GB"/>
        </w:rPr>
        <w:t xml:space="preserve">56% of the population in Brazil consider themselves Black, 0.88% of which being composed of and </w:t>
      </w:r>
      <w:proofErr w:type="spellStart"/>
      <w:r w:rsidRPr="001321DC">
        <w:rPr>
          <w:lang w:eastAsia="en-GB"/>
        </w:rPr>
        <w:t>Quilombola</w:t>
      </w:r>
      <w:proofErr w:type="spellEnd"/>
      <w:r w:rsidRPr="001321DC">
        <w:rPr>
          <w:lang w:eastAsia="en-GB"/>
        </w:rPr>
        <w:t xml:space="preserve"> populations, according to the Census 2022.</w:t>
      </w:r>
      <w:r w:rsidRPr="001321DC">
        <w:rPr>
          <w:vertAlign w:val="superscript"/>
          <w:lang w:eastAsia="en-GB"/>
        </w:rPr>
        <w:footnoteReference w:id="19"/>
      </w:r>
      <w:r w:rsidRPr="001321DC">
        <w:rPr>
          <w:lang w:eastAsia="en-GB"/>
        </w:rPr>
        <w:t xml:space="preserve"> Yanomami, Guarani-</w:t>
      </w:r>
      <w:proofErr w:type="spellStart"/>
      <w:r w:rsidRPr="001321DC">
        <w:rPr>
          <w:lang w:eastAsia="en-GB"/>
        </w:rPr>
        <w:t>Kaiowá</w:t>
      </w:r>
      <w:proofErr w:type="spellEnd"/>
      <w:r w:rsidRPr="001321DC">
        <w:rPr>
          <w:lang w:eastAsia="en-GB"/>
        </w:rPr>
        <w:t xml:space="preserve">, </w:t>
      </w:r>
      <w:proofErr w:type="spellStart"/>
      <w:r w:rsidRPr="001321DC">
        <w:rPr>
          <w:lang w:eastAsia="en-GB"/>
        </w:rPr>
        <w:t>Pataxó</w:t>
      </w:r>
      <w:proofErr w:type="spellEnd"/>
      <w:r w:rsidRPr="001321DC">
        <w:rPr>
          <w:lang w:eastAsia="en-GB"/>
        </w:rPr>
        <w:t xml:space="preserve"> and other Indigenous</w:t>
      </w:r>
      <w:r w:rsidRPr="001321DC">
        <w:rPr>
          <w:lang w:val="en-US" w:eastAsia="en-GB"/>
        </w:rPr>
        <w:t xml:space="preserve"> women and girls have been facing human rights violations, including rape and femicide, due to the predatory actions of individuals involved in illegal mining, drug trafficking and illegal occupation of their territory.</w:t>
      </w:r>
      <w:r w:rsidRPr="001321DC">
        <w:rPr>
          <w:vertAlign w:val="superscript"/>
          <w:lang w:val="en-US" w:eastAsia="en-GB"/>
        </w:rPr>
        <w:footnoteReference w:id="20"/>
      </w:r>
      <w:r w:rsidRPr="001321DC">
        <w:rPr>
          <w:lang w:val="en-US" w:eastAsia="en-GB"/>
        </w:rPr>
        <w:t xml:space="preserve"> Indigenous groups have documented situations in which Indigenous women and girls find themselves compelled to exchange sex for food.</w:t>
      </w:r>
      <w:r w:rsidRPr="001321DC">
        <w:rPr>
          <w:vertAlign w:val="superscript"/>
          <w:lang w:val="en-US" w:eastAsia="en-GB"/>
        </w:rPr>
        <w:footnoteReference w:id="21"/>
      </w:r>
      <w:r w:rsidRPr="001321DC">
        <w:rPr>
          <w:lang w:val="en-US" w:eastAsia="en-GB"/>
        </w:rPr>
        <w:t xml:space="preserve"> </w:t>
      </w:r>
      <w:proofErr w:type="spellStart"/>
      <w:r w:rsidRPr="001321DC">
        <w:rPr>
          <w:lang w:val="en-US" w:eastAsia="en-GB"/>
        </w:rPr>
        <w:t>Quilombola</w:t>
      </w:r>
      <w:proofErr w:type="spellEnd"/>
      <w:r w:rsidRPr="001321DC">
        <w:rPr>
          <w:lang w:val="en-US" w:eastAsia="en-GB"/>
        </w:rPr>
        <w:t xml:space="preserve"> women have also been victims of femicides carried out with excessive brutality, including multiple stabbings, gas cylinder explosions, and torture.</w:t>
      </w:r>
      <w:r w:rsidRPr="001321DC">
        <w:rPr>
          <w:vertAlign w:val="superscript"/>
          <w:lang w:val="en-US" w:eastAsia="en-GB"/>
        </w:rPr>
        <w:footnoteReference w:id="22"/>
      </w:r>
      <w:r w:rsidRPr="001321DC">
        <w:rPr>
          <w:lang w:val="en-US" w:eastAsia="en-GB"/>
        </w:rPr>
        <w:t xml:space="preserve"> The violence faced by women and girls from Indigenous and Quilombola</w:t>
      </w:r>
      <w:r w:rsidRPr="001321DC">
        <w:rPr>
          <w:vertAlign w:val="superscript"/>
          <w:lang w:val="en-US" w:eastAsia="en-GB"/>
        </w:rPr>
        <w:t>18</w:t>
      </w:r>
      <w:r w:rsidRPr="001321DC">
        <w:rPr>
          <w:lang w:val="en-US" w:eastAsia="en-GB"/>
        </w:rPr>
        <w:t xml:space="preserve"> peoples is even more serious due to insufficient availability and lack of access to protection services for victims of domestic violence.</w:t>
      </w:r>
      <w:r w:rsidRPr="001321DC">
        <w:rPr>
          <w:vertAlign w:val="superscript"/>
          <w:lang w:val="en-US" w:eastAsia="en-GB"/>
        </w:rPr>
        <w:footnoteReference w:id="23"/>
      </w:r>
    </w:p>
    <w:p w14:paraId="137EA2FD" w14:textId="312C4C90" w:rsidR="001321DC" w:rsidRPr="001321DC" w:rsidRDefault="001321DC" w:rsidP="001321DC">
      <w:pPr>
        <w:pStyle w:val="BBodyText"/>
        <w:rPr>
          <w:lang w:eastAsia="en-GB"/>
        </w:rPr>
      </w:pPr>
      <w:r w:rsidRPr="001321DC">
        <w:rPr>
          <w:lang w:eastAsia="en-GB"/>
        </w:rPr>
        <w:t xml:space="preserve">Communities affected by infrastructure projects, such as mining, dams, and wind fields, often report increased rates of sexual and gender-based violence against Indigenous women and girls in the process of installing and operating such projects. </w:t>
      </w:r>
      <w:r w:rsidR="4D7E8923" w:rsidRPr="001321DC">
        <w:rPr>
          <w:lang w:eastAsia="en-GB"/>
        </w:rPr>
        <w:t>The</w:t>
      </w:r>
      <w:r w:rsidRPr="001321DC">
        <w:rPr>
          <w:lang w:eastAsia="en-GB"/>
        </w:rPr>
        <w:t xml:space="preserve"> Mariana disaster </w:t>
      </w:r>
      <w:r w:rsidR="2DF45AB0" w:rsidRPr="001321DC">
        <w:rPr>
          <w:lang w:eastAsia="en-GB"/>
        </w:rPr>
        <w:t>has</w:t>
      </w:r>
      <w:r w:rsidRPr="001321DC">
        <w:rPr>
          <w:lang w:eastAsia="en-GB"/>
        </w:rPr>
        <w:t xml:space="preserve"> led to an increase of 171.6%, in 2019, of domestic violence and sexual violence cases after the dam burst in 2015.</w:t>
      </w:r>
      <w:r w:rsidRPr="001321DC">
        <w:rPr>
          <w:vertAlign w:val="superscript"/>
          <w:lang w:eastAsia="en-GB"/>
        </w:rPr>
        <w:footnoteReference w:id="24"/>
      </w:r>
    </w:p>
    <w:p w14:paraId="7C3F7C7A" w14:textId="3ADF764E" w:rsidR="001321DC" w:rsidRPr="001321DC" w:rsidRDefault="001321DC" w:rsidP="001321DC">
      <w:pPr>
        <w:pStyle w:val="BBodyText"/>
        <w:rPr>
          <w:vertAlign w:val="superscript"/>
          <w:lang w:eastAsia="en-GB"/>
        </w:rPr>
      </w:pPr>
      <w:r w:rsidRPr="001321DC">
        <w:rPr>
          <w:lang w:eastAsia="en-GB"/>
        </w:rPr>
        <w:t>Moreover, Black population has been suffering environmental racism</w:t>
      </w:r>
      <w:r w:rsidR="21BC1878" w:rsidRPr="001321DC">
        <w:rPr>
          <w:lang w:eastAsia="en-GB"/>
        </w:rPr>
        <w:t xml:space="preserve"> as</w:t>
      </w:r>
      <w:r w:rsidRPr="001321DC">
        <w:rPr>
          <w:lang w:eastAsia="en-GB"/>
        </w:rPr>
        <w:t xml:space="preserve"> climate change disproportionately </w:t>
      </w:r>
      <w:r w:rsidR="51002E69" w:rsidRPr="001321DC">
        <w:rPr>
          <w:lang w:eastAsia="en-GB"/>
        </w:rPr>
        <w:t>affects</w:t>
      </w:r>
      <w:r w:rsidRPr="001321DC">
        <w:rPr>
          <w:lang w:eastAsia="en-GB"/>
        </w:rPr>
        <w:t xml:space="preserve"> t</w:t>
      </w:r>
      <w:r w:rsidR="37B40EBE" w:rsidRPr="001321DC">
        <w:rPr>
          <w:lang w:eastAsia="en-GB"/>
        </w:rPr>
        <w:t>hem</w:t>
      </w:r>
      <w:r w:rsidRPr="001321DC">
        <w:rPr>
          <w:lang w:eastAsia="en-GB"/>
        </w:rPr>
        <w:t xml:space="preserve">. </w:t>
      </w:r>
      <w:r>
        <w:tab/>
      </w:r>
      <w:r w:rsidR="0A4C9F2D" w:rsidRPr="001321DC">
        <w:rPr>
          <w:lang w:eastAsia="en-GB"/>
        </w:rPr>
        <w:t>I</w:t>
      </w:r>
      <w:r w:rsidRPr="001321DC">
        <w:rPr>
          <w:lang w:eastAsia="en-GB"/>
        </w:rPr>
        <w:t>n Recife, 68% of the population living in areas of risk are Black, and 27% of households are headed by Black women living on a minimum wage.</w:t>
      </w:r>
      <w:r w:rsidRPr="001321DC">
        <w:rPr>
          <w:vertAlign w:val="superscript"/>
          <w:lang w:eastAsia="en-GB"/>
        </w:rPr>
        <w:footnoteReference w:id="25"/>
      </w:r>
      <w:r w:rsidRPr="001321DC">
        <w:rPr>
          <w:lang w:eastAsia="en-GB"/>
        </w:rPr>
        <w:t xml:space="preserve"> In 2022, heavy rains in the periphery of Recife killed six people, all of them were Black.</w:t>
      </w:r>
      <w:r w:rsidRPr="001321DC">
        <w:rPr>
          <w:vertAlign w:val="superscript"/>
          <w:lang w:eastAsia="en-GB"/>
        </w:rPr>
        <w:footnoteReference w:id="26"/>
      </w:r>
      <w:r w:rsidRPr="001321DC">
        <w:rPr>
          <w:lang w:eastAsia="en-GB"/>
        </w:rPr>
        <w:t xml:space="preserve"> When a territory that is already </w:t>
      </w:r>
      <w:r w:rsidRPr="001321DC">
        <w:rPr>
          <w:lang w:eastAsia="en-GB"/>
        </w:rPr>
        <w:lastRenderedPageBreak/>
        <w:t>vulnerable due to environmental racism is hit by extreme weather events, Black women are the first to face the impacts of this crisis.</w:t>
      </w:r>
      <w:r w:rsidRPr="001321DC">
        <w:rPr>
          <w:vertAlign w:val="superscript"/>
          <w:lang w:eastAsia="en-GB"/>
        </w:rPr>
        <w:footnoteReference w:id="27"/>
      </w:r>
      <w:r w:rsidRPr="001321DC">
        <w:rPr>
          <w:lang w:eastAsia="en-GB"/>
        </w:rPr>
        <w:t xml:space="preserve"> Their workload with child and elderly care </w:t>
      </w:r>
      <w:r w:rsidR="484D67D5" w:rsidRPr="001321DC">
        <w:rPr>
          <w:lang w:eastAsia="en-GB"/>
        </w:rPr>
        <w:t xml:space="preserve">and their exposure to food insecurity </w:t>
      </w:r>
      <w:r w:rsidRPr="001321DC">
        <w:rPr>
          <w:lang w:eastAsia="en-GB"/>
        </w:rPr>
        <w:t>multiplies without access to social protection.</w:t>
      </w:r>
      <w:r w:rsidRPr="001321DC">
        <w:rPr>
          <w:vertAlign w:val="superscript"/>
          <w:lang w:eastAsia="en-GB"/>
        </w:rPr>
        <w:footnoteReference w:id="28"/>
      </w:r>
      <w:r w:rsidRPr="001321DC">
        <w:rPr>
          <w:lang w:eastAsia="en-GB"/>
        </w:rPr>
        <w:t xml:space="preserve"> </w:t>
      </w:r>
    </w:p>
    <w:p w14:paraId="2A9759D8" w14:textId="77777777" w:rsidR="001321DC" w:rsidRPr="006F0338" w:rsidRDefault="001321DC" w:rsidP="001321DC">
      <w:pPr>
        <w:pStyle w:val="BBodyText"/>
        <w:rPr>
          <w:lang w:eastAsia="en-GB"/>
        </w:rPr>
      </w:pPr>
      <w:r w:rsidRPr="001321DC">
        <w:rPr>
          <w:lang w:eastAsia="en-GB"/>
        </w:rPr>
        <w:t xml:space="preserve">Amnesty International has also documented that women, Black communities, and traditional people that defend environmental and human rights are at risk </w:t>
      </w:r>
      <w:r w:rsidRPr="006F0338">
        <w:rPr>
          <w:lang w:eastAsia="en-GB"/>
        </w:rPr>
        <w:t>of suffering gender and race-based violence as a way of retaliation.</w:t>
      </w:r>
      <w:r w:rsidRPr="006F0338">
        <w:rPr>
          <w:vertAlign w:val="superscript"/>
          <w:lang w:eastAsia="en-GB"/>
        </w:rPr>
        <w:footnoteReference w:id="29"/>
      </w:r>
      <w:r w:rsidRPr="006F0338">
        <w:rPr>
          <w:lang w:eastAsia="en-GB"/>
        </w:rPr>
        <w:t> </w:t>
      </w:r>
    </w:p>
    <w:p w14:paraId="0B5E8153" w14:textId="7C63EC96" w:rsidR="001321DC" w:rsidRPr="001321DC" w:rsidRDefault="001321DC" w:rsidP="001321DC">
      <w:pPr>
        <w:pStyle w:val="BBodyText"/>
        <w:rPr>
          <w:lang w:eastAsia="en-GB"/>
        </w:rPr>
      </w:pPr>
      <w:r w:rsidRPr="006F0338">
        <w:rPr>
          <w:lang w:eastAsia="en-GB"/>
        </w:rPr>
        <w:t>The space for civil society organizations has shrunk alarmingly,</w:t>
      </w:r>
      <w:r w:rsidRPr="006F0338">
        <w:rPr>
          <w:vertAlign w:val="superscript"/>
          <w:lang w:eastAsia="en-GB"/>
        </w:rPr>
        <w:footnoteReference w:id="30"/>
      </w:r>
      <w:r w:rsidRPr="006F0338">
        <w:rPr>
          <w:lang w:eastAsia="en-GB"/>
        </w:rPr>
        <w:t xml:space="preserve"> and Brazil figured among the top countries where human rights and earth defenders were killed in the Americas between 2015 and 2023,</w:t>
      </w:r>
      <w:r w:rsidRPr="006F0338">
        <w:rPr>
          <w:vertAlign w:val="superscript"/>
          <w:lang w:eastAsia="en-GB"/>
        </w:rPr>
        <w:footnoteReference w:id="31"/>
      </w:r>
      <w:r w:rsidRPr="006F0338">
        <w:rPr>
          <w:lang w:eastAsia="en-GB"/>
        </w:rPr>
        <w:t>with higher risks of gender and race-based violence for women</w:t>
      </w:r>
      <w:r w:rsidRPr="006F0338" w:rsidDel="2764FC05">
        <w:rPr>
          <w:lang w:eastAsia="en-GB"/>
        </w:rPr>
        <w:t>.</w:t>
      </w:r>
      <w:r w:rsidRPr="006F0338">
        <w:rPr>
          <w:vertAlign w:val="superscript"/>
          <w:lang w:eastAsia="en-GB"/>
        </w:rPr>
        <w:footnoteReference w:id="32"/>
      </w:r>
      <w:r w:rsidR="6A948182" w:rsidRPr="006F0338">
        <w:rPr>
          <w:lang w:eastAsia="en-GB"/>
        </w:rPr>
        <w:t xml:space="preserve"> </w:t>
      </w:r>
      <w:r w:rsidRPr="006F0338">
        <w:rPr>
          <w:lang w:eastAsia="en-GB"/>
        </w:rPr>
        <w:t>The murder of Y</w:t>
      </w:r>
      <w:r w:rsidR="00280755" w:rsidRPr="006F0338">
        <w:rPr>
          <w:lang w:eastAsia="en-GB"/>
        </w:rPr>
        <w:t>MB.P</w:t>
      </w:r>
      <w:r w:rsidRPr="006F0338">
        <w:rPr>
          <w:lang w:eastAsia="en-GB"/>
        </w:rPr>
        <w:t xml:space="preserve">, a Black </w:t>
      </w:r>
      <w:proofErr w:type="spellStart"/>
      <w:r w:rsidRPr="006F0338">
        <w:rPr>
          <w:lang w:eastAsia="en-GB"/>
        </w:rPr>
        <w:t>quilombola</w:t>
      </w:r>
      <w:proofErr w:type="spellEnd"/>
      <w:r w:rsidRPr="006F0338">
        <w:rPr>
          <w:lang w:eastAsia="en-GB"/>
        </w:rPr>
        <w:t xml:space="preserve">, </w:t>
      </w:r>
      <w:r w:rsidR="21CBF8BF" w:rsidRPr="006F0338">
        <w:rPr>
          <w:lang w:eastAsia="en-GB"/>
        </w:rPr>
        <w:t>in August 2023,</w:t>
      </w:r>
      <w:r w:rsidR="3E182D7C" w:rsidRPr="006F0338">
        <w:rPr>
          <w:lang w:eastAsia="en-GB"/>
        </w:rPr>
        <w:t xml:space="preserve"> </w:t>
      </w:r>
      <w:r w:rsidRPr="006F0338">
        <w:rPr>
          <w:lang w:eastAsia="en-GB"/>
        </w:rPr>
        <w:t xml:space="preserve">has not been clarified yet. </w:t>
      </w:r>
      <w:r w:rsidR="005712A4" w:rsidRPr="006F0338">
        <w:rPr>
          <w:lang w:eastAsia="en-GB"/>
        </w:rPr>
        <w:t>YMB.P</w:t>
      </w:r>
      <w:r w:rsidRPr="006F0338">
        <w:rPr>
          <w:lang w:eastAsia="en-GB"/>
        </w:rPr>
        <w:t xml:space="preserve"> was </w:t>
      </w:r>
      <w:r w:rsidR="7A3814C5" w:rsidRPr="006F0338">
        <w:rPr>
          <w:lang w:eastAsia="en-GB"/>
        </w:rPr>
        <w:t xml:space="preserve">in </w:t>
      </w:r>
      <w:r w:rsidRPr="006F0338">
        <w:rPr>
          <w:lang w:eastAsia="en-GB"/>
        </w:rPr>
        <w:t xml:space="preserve">the Protection </w:t>
      </w:r>
      <w:proofErr w:type="spellStart"/>
      <w:r w:rsidRPr="006F0338">
        <w:rPr>
          <w:lang w:eastAsia="en-GB"/>
        </w:rPr>
        <w:t>Program</w:t>
      </w:r>
      <w:proofErr w:type="spellEnd"/>
      <w:r w:rsidRPr="006F0338">
        <w:rPr>
          <w:lang w:eastAsia="en-GB"/>
        </w:rPr>
        <w:t xml:space="preserve"> and had reported the threats she had been receiving.</w:t>
      </w:r>
      <w:r w:rsidRPr="006F0338">
        <w:rPr>
          <w:vertAlign w:val="superscript"/>
          <w:lang w:eastAsia="en-GB"/>
        </w:rPr>
        <w:footnoteReference w:id="33"/>
      </w:r>
      <w:r w:rsidRPr="006F0338">
        <w:rPr>
          <w:lang w:eastAsia="en-GB"/>
        </w:rPr>
        <w:t xml:space="preserve"> In January 2024, in Bahia, </w:t>
      </w:r>
      <w:r w:rsidR="005712A4" w:rsidRPr="006F0338">
        <w:rPr>
          <w:lang w:eastAsia="en-GB"/>
        </w:rPr>
        <w:t>N.P</w:t>
      </w:r>
      <w:r w:rsidRPr="006F0338">
        <w:rPr>
          <w:lang w:eastAsia="en-GB"/>
        </w:rPr>
        <w:t xml:space="preserve">, </w:t>
      </w:r>
      <w:r w:rsidR="2B0A030A" w:rsidRPr="006F0338">
        <w:rPr>
          <w:lang w:eastAsia="en-GB"/>
        </w:rPr>
        <w:t>an</w:t>
      </w:r>
      <w:r w:rsidRPr="006F0338">
        <w:rPr>
          <w:lang w:eastAsia="en-GB"/>
        </w:rPr>
        <w:t xml:space="preserve"> Afro-descendent and indigenous woman, was killed due to land and territory conflicts</w:t>
      </w:r>
      <w:r w:rsidRPr="006F0338">
        <w:rPr>
          <w:vertAlign w:val="superscript"/>
          <w:lang w:eastAsia="en-GB"/>
        </w:rPr>
        <w:footnoteReference w:id="34"/>
      </w:r>
      <w:r w:rsidRPr="006F0338">
        <w:rPr>
          <w:lang w:eastAsia="en-GB"/>
        </w:rPr>
        <w:t>.</w:t>
      </w:r>
    </w:p>
    <w:p w14:paraId="4393F610" w14:textId="14EFFA88" w:rsidR="001321DC" w:rsidRPr="001321DC" w:rsidRDefault="001321DC" w:rsidP="001321DC">
      <w:pPr>
        <w:pStyle w:val="BBodyText"/>
        <w:rPr>
          <w:lang w:eastAsia="en-GB"/>
        </w:rPr>
      </w:pPr>
      <w:r w:rsidRPr="001321DC">
        <w:rPr>
          <w:lang w:eastAsia="en-GB"/>
        </w:rPr>
        <w:t>Despite initial attempts to establish a mechanism for the protection of human rights defenders at risk, the authorities have failed to implement adequate public policy.</w:t>
      </w:r>
      <w:r w:rsidRPr="001321DC">
        <w:rPr>
          <w:vertAlign w:val="superscript"/>
          <w:lang w:eastAsia="en-GB"/>
        </w:rPr>
        <w:footnoteReference w:id="35"/>
      </w:r>
      <w:r w:rsidRPr="001321DC">
        <w:rPr>
          <w:lang w:eastAsia="en-GB"/>
        </w:rPr>
        <w:t xml:space="preserve"> The current </w:t>
      </w:r>
      <w:proofErr w:type="spellStart"/>
      <w:r w:rsidRPr="001321DC">
        <w:rPr>
          <w:lang w:eastAsia="en-GB"/>
        </w:rPr>
        <w:t>Program</w:t>
      </w:r>
      <w:proofErr w:type="spellEnd"/>
      <w:r w:rsidRPr="001321DC">
        <w:rPr>
          <w:lang w:eastAsia="en-GB"/>
        </w:rPr>
        <w:t xml:space="preserve"> for the Protection of Human Rights Defenders (PPDDH), established by Decrees 6044/07 and 9937/19, is not supported by a law that guarantees the institutionalization of the policy</w:t>
      </w:r>
      <w:r w:rsidR="2626B7D6" w:rsidRPr="001321DC">
        <w:rPr>
          <w:lang w:eastAsia="en-GB"/>
        </w:rPr>
        <w:t xml:space="preserve"> and does</w:t>
      </w:r>
      <w:r w:rsidRPr="001321DC">
        <w:rPr>
          <w:lang w:eastAsia="en-GB"/>
        </w:rPr>
        <w:t xml:space="preserve"> not </w:t>
      </w:r>
      <w:r w:rsidR="2626B7D6" w:rsidRPr="001321DC">
        <w:rPr>
          <w:lang w:eastAsia="en-GB"/>
        </w:rPr>
        <w:t>include</w:t>
      </w:r>
      <w:r w:rsidRPr="001321DC">
        <w:rPr>
          <w:lang w:eastAsia="en-GB"/>
        </w:rPr>
        <w:t xml:space="preserve"> gender and racial perspectives.</w:t>
      </w:r>
      <w:r w:rsidRPr="001321DC">
        <w:rPr>
          <w:vertAlign w:val="superscript"/>
          <w:lang w:eastAsia="en-GB"/>
        </w:rPr>
        <w:footnoteReference w:id="36"/>
      </w:r>
    </w:p>
    <w:p w14:paraId="1E53A466" w14:textId="77777777" w:rsidR="001321DC" w:rsidRDefault="001321DC" w:rsidP="001321DC">
      <w:pPr>
        <w:pStyle w:val="BNumberedHeading"/>
      </w:pPr>
      <w:bookmarkStart w:id="5" w:name="_Toc163722115"/>
      <w:r w:rsidRPr="001321DC">
        <w:t>SYSTEMIC RACISM: THE IMPACT OF THE WAR ON DRUGS IN BLACK WOMEN´S LIFES AND MOTHERHOOD</w:t>
      </w:r>
      <w:bookmarkEnd w:id="5"/>
    </w:p>
    <w:p w14:paraId="5B8A73F6" w14:textId="77777777" w:rsidR="00565603" w:rsidRPr="00565603" w:rsidRDefault="00565603" w:rsidP="00565603">
      <w:pPr>
        <w:pStyle w:val="BBodyText"/>
        <w:rPr>
          <w:lang w:eastAsia="en-GB"/>
        </w:rPr>
      </w:pPr>
    </w:p>
    <w:p w14:paraId="09D695B4" w14:textId="626BDB13" w:rsidR="001321DC" w:rsidRPr="001321DC" w:rsidRDefault="001321DC" w:rsidP="001321DC">
      <w:pPr>
        <w:pStyle w:val="BBodyText"/>
        <w:rPr>
          <w:lang w:eastAsia="en-GB"/>
        </w:rPr>
      </w:pPr>
      <w:r w:rsidRPr="001321DC">
        <w:rPr>
          <w:lang w:eastAsia="en-GB"/>
        </w:rPr>
        <w:t xml:space="preserve">As the participation of women in the drug trade </w:t>
      </w:r>
      <w:r w:rsidR="1D85538C" w:rsidRPr="001321DC">
        <w:rPr>
          <w:lang w:eastAsia="en-GB"/>
        </w:rPr>
        <w:t>rises</w:t>
      </w:r>
      <w:r w:rsidRPr="001321DC">
        <w:rPr>
          <w:lang w:eastAsia="en-GB"/>
        </w:rPr>
        <w:t xml:space="preserve"> in some communities, they </w:t>
      </w:r>
      <w:r w:rsidR="7C889553" w:rsidRPr="001321DC">
        <w:rPr>
          <w:lang w:eastAsia="en-GB"/>
        </w:rPr>
        <w:t xml:space="preserve">face </w:t>
      </w:r>
      <w:r w:rsidRPr="001321DC">
        <w:rPr>
          <w:lang w:eastAsia="en-GB"/>
        </w:rPr>
        <w:t>increased risks and abuses due to the complex and unequal relationship between men that control the drug trade and women who usually take low ranking positions.</w:t>
      </w:r>
      <w:r w:rsidRPr="001321DC">
        <w:rPr>
          <w:vertAlign w:val="superscript"/>
          <w:lang w:eastAsia="en-GB"/>
        </w:rPr>
        <w:footnoteReference w:id="37"/>
      </w:r>
      <w:r w:rsidRPr="001321DC">
        <w:rPr>
          <w:lang w:eastAsia="en-GB"/>
        </w:rPr>
        <w:t xml:space="preserve"> Women have also faced specific and differentiated human rights violations committed by police and other security forces in the context of the “war on drugs”, including sexual violence and other forms of torture and ill-treatment.</w:t>
      </w:r>
      <w:r w:rsidRPr="001321DC">
        <w:rPr>
          <w:vertAlign w:val="superscript"/>
          <w:lang w:eastAsia="en-GB"/>
        </w:rPr>
        <w:footnoteReference w:id="38"/>
      </w:r>
      <w:r w:rsidRPr="001321DC">
        <w:rPr>
          <w:lang w:eastAsia="en-GB"/>
        </w:rPr>
        <w:t xml:space="preserve"> In 2017, the Inter-American Court found Brazil to be responsible in the case of Favela Nova Brasília for the use of sexual violence by the police against three young women, as well as lack of access to justice for the relatives of young people killed by the police.</w:t>
      </w:r>
      <w:r w:rsidRPr="001321DC">
        <w:rPr>
          <w:vertAlign w:val="superscript"/>
          <w:lang w:eastAsia="en-GB"/>
        </w:rPr>
        <w:footnoteReference w:id="39"/>
      </w:r>
    </w:p>
    <w:p w14:paraId="2E72FA1D" w14:textId="016CB0E1" w:rsidR="001321DC" w:rsidRPr="001321DC" w:rsidRDefault="001321DC" w:rsidP="001321DC">
      <w:pPr>
        <w:pStyle w:val="BBodyText"/>
        <w:rPr>
          <w:lang w:eastAsia="en-GB"/>
        </w:rPr>
      </w:pPr>
      <w:r w:rsidRPr="001321DC">
        <w:rPr>
          <w:lang w:eastAsia="en-GB"/>
        </w:rPr>
        <w:t xml:space="preserve">Black women face a daily struggle to ensure the survival of their families in economic terms and in developing protection strategies against police abuses. According to the National Penitentiary </w:t>
      </w:r>
      <w:r w:rsidRPr="001321DC">
        <w:rPr>
          <w:lang w:eastAsia="en-GB"/>
        </w:rPr>
        <w:lastRenderedPageBreak/>
        <w:t>Department, more than 45.000 women were arrested in 2021- over 12.000 of them are mothers of children under the age of 12,</w:t>
      </w:r>
      <w:r w:rsidRPr="001321DC">
        <w:rPr>
          <w:vertAlign w:val="superscript"/>
          <w:lang w:eastAsia="en-GB"/>
        </w:rPr>
        <w:footnoteReference w:id="40"/>
      </w:r>
      <w:r w:rsidRPr="001321DC">
        <w:rPr>
          <w:lang w:eastAsia="en-GB"/>
        </w:rPr>
        <w:t xml:space="preserve"> 3 out of 5 were arrested for drug-related offences.</w:t>
      </w:r>
      <w:r w:rsidRPr="001321DC">
        <w:rPr>
          <w:vertAlign w:val="superscript"/>
          <w:lang w:eastAsia="en-GB"/>
        </w:rPr>
        <w:footnoteReference w:id="41"/>
      </w:r>
      <w:r w:rsidRPr="001321DC">
        <w:rPr>
          <w:lang w:eastAsia="en-GB"/>
        </w:rPr>
        <w:t xml:space="preserve"> Civil society groups have reported that a substantial number of pregnant women </w:t>
      </w:r>
      <w:r w:rsidR="3868C35D" w:rsidRPr="001321DC">
        <w:rPr>
          <w:lang w:eastAsia="en-GB"/>
        </w:rPr>
        <w:t xml:space="preserve">lack </w:t>
      </w:r>
      <w:r w:rsidRPr="001321DC">
        <w:rPr>
          <w:lang w:eastAsia="en-GB"/>
        </w:rPr>
        <w:t>access to house arrests or other alternatives to prison, as they are entitled to by Law No. 13,769/2018.</w:t>
      </w:r>
      <w:r w:rsidRPr="001321DC">
        <w:rPr>
          <w:vertAlign w:val="superscript"/>
          <w:lang w:eastAsia="en-GB"/>
        </w:rPr>
        <w:footnoteReference w:id="42"/>
      </w:r>
      <w:r w:rsidRPr="001321DC">
        <w:rPr>
          <w:lang w:eastAsia="en-GB"/>
        </w:rPr>
        <w:t xml:space="preserve"> Long-term closures of schools, businesses, and health clinics during police operations have had a huge impact on women, </w:t>
      </w:r>
      <w:r w:rsidR="0AC65F81" w:rsidRPr="001321DC">
        <w:rPr>
          <w:lang w:eastAsia="en-GB"/>
        </w:rPr>
        <w:t xml:space="preserve">reinforcing </w:t>
      </w:r>
      <w:r w:rsidRPr="001321DC">
        <w:rPr>
          <w:lang w:eastAsia="en-GB"/>
        </w:rPr>
        <w:t>the burden of care work on them and historic patterns of social exclusion.</w:t>
      </w:r>
      <w:r w:rsidRPr="001321DC">
        <w:rPr>
          <w:vertAlign w:val="superscript"/>
          <w:lang w:eastAsia="en-GB"/>
        </w:rPr>
        <w:footnoteReference w:id="43"/>
      </w:r>
      <w:r w:rsidR="00B26F12">
        <w:rPr>
          <w:lang w:eastAsia="en-GB"/>
        </w:rPr>
        <w:t xml:space="preserve"> </w:t>
      </w:r>
      <w:r w:rsidRPr="001321DC">
        <w:rPr>
          <w:vertAlign w:val="superscript"/>
          <w:lang w:eastAsia="en-GB"/>
        </w:rPr>
        <w:footnoteReference w:id="44"/>
      </w:r>
    </w:p>
    <w:p w14:paraId="0BF1EC40" w14:textId="066CCBBC" w:rsidR="001321DC" w:rsidRPr="00027F16" w:rsidRDefault="001321DC" w:rsidP="001321DC">
      <w:pPr>
        <w:pStyle w:val="BBodyText"/>
        <w:rPr>
          <w:lang w:eastAsia="en-GB"/>
        </w:rPr>
      </w:pPr>
      <w:r w:rsidRPr="001321DC">
        <w:rPr>
          <w:lang w:eastAsia="en-GB"/>
        </w:rPr>
        <w:t xml:space="preserve">Women safeguard the survival of their communities and are at the </w:t>
      </w:r>
      <w:proofErr w:type="spellStart"/>
      <w:r w:rsidRPr="001321DC">
        <w:rPr>
          <w:lang w:eastAsia="en-GB"/>
        </w:rPr>
        <w:t>frontline</w:t>
      </w:r>
      <w:proofErr w:type="spellEnd"/>
      <w:r w:rsidRPr="001321DC">
        <w:rPr>
          <w:lang w:eastAsia="en-GB"/>
        </w:rPr>
        <w:t xml:space="preserve"> of the struggle for human rights. Mothers and other female relatives of victims of extrajudicial executions and other human rights violations committed by the police have also carried the burden of seeking justice and reparations for these violations, </w:t>
      </w:r>
      <w:r w:rsidR="465D8C4D" w:rsidRPr="001321DC">
        <w:rPr>
          <w:lang w:eastAsia="en-GB"/>
        </w:rPr>
        <w:t xml:space="preserve">experiencing the deterioration of </w:t>
      </w:r>
      <w:r w:rsidRPr="001321DC">
        <w:rPr>
          <w:lang w:eastAsia="en-GB"/>
        </w:rPr>
        <w:t>their physical and mental health.</w:t>
      </w:r>
      <w:r w:rsidRPr="001321DC">
        <w:rPr>
          <w:vertAlign w:val="superscript"/>
          <w:lang w:eastAsia="en-GB"/>
        </w:rPr>
        <w:footnoteReference w:id="45"/>
      </w:r>
      <w:r w:rsidRPr="001321DC">
        <w:rPr>
          <w:lang w:eastAsia="en-GB"/>
        </w:rPr>
        <w:t xml:space="preserve"> </w:t>
      </w:r>
      <w:r w:rsidR="580344EC" w:rsidRPr="001321DC">
        <w:rPr>
          <w:lang w:eastAsia="en-GB"/>
        </w:rPr>
        <w:t>W</w:t>
      </w:r>
      <w:r w:rsidRPr="001321DC">
        <w:rPr>
          <w:lang w:eastAsia="en-GB"/>
        </w:rPr>
        <w:t xml:space="preserve">omen whose relatives have been killed by the police have also been stigmatized, harassed, or threatened for fighting to preserve the memory of their </w:t>
      </w:r>
      <w:r w:rsidRPr="00027F16">
        <w:rPr>
          <w:lang w:eastAsia="en-GB"/>
        </w:rPr>
        <w:t>loved ones, often tarnished by official narratives which would deem them criminals.</w:t>
      </w:r>
      <w:r w:rsidRPr="00027F16">
        <w:rPr>
          <w:vertAlign w:val="superscript"/>
          <w:lang w:eastAsia="en-GB"/>
        </w:rPr>
        <w:footnoteReference w:id="46"/>
      </w:r>
      <w:r w:rsidRPr="00027F16">
        <w:rPr>
          <w:vertAlign w:val="superscript"/>
          <w:lang w:eastAsia="en-GB"/>
        </w:rPr>
        <w:t xml:space="preserve"> </w:t>
      </w:r>
      <w:r w:rsidRPr="00027F16">
        <w:rPr>
          <w:lang w:eastAsia="en-GB"/>
        </w:rPr>
        <w:t>Victims and their families have reported numerous obstacles in accessing information about the progress of investigations regarding police violations.</w:t>
      </w:r>
      <w:r w:rsidRPr="00027F16">
        <w:rPr>
          <w:vertAlign w:val="superscript"/>
          <w:lang w:eastAsia="en-GB"/>
        </w:rPr>
        <w:footnoteReference w:id="47"/>
      </w:r>
    </w:p>
    <w:p w14:paraId="5B011230" w14:textId="0A786FC9" w:rsidR="001321DC" w:rsidRDefault="001321DC" w:rsidP="001321DC">
      <w:pPr>
        <w:pStyle w:val="BBodyText"/>
        <w:rPr>
          <w:lang w:eastAsia="en-GB"/>
        </w:rPr>
      </w:pPr>
      <w:r w:rsidRPr="00027F16">
        <w:rPr>
          <w:lang w:eastAsia="en-GB"/>
        </w:rPr>
        <w:t xml:space="preserve">Amnesty International has been following the struggle of </w:t>
      </w:r>
      <w:r w:rsidR="00223B52" w:rsidRPr="00027F16">
        <w:rPr>
          <w:lang w:eastAsia="en-GB"/>
        </w:rPr>
        <w:t>AP.O</w:t>
      </w:r>
      <w:r w:rsidRPr="00027F16">
        <w:rPr>
          <w:lang w:eastAsia="en-GB"/>
        </w:rPr>
        <w:t>,</w:t>
      </w:r>
      <w:r w:rsidRPr="00027F16">
        <w:rPr>
          <w:vertAlign w:val="superscript"/>
          <w:lang w:eastAsia="en-GB"/>
        </w:rPr>
        <w:footnoteReference w:id="48"/>
      </w:r>
      <w:r w:rsidRPr="00027F16">
        <w:rPr>
          <w:lang w:eastAsia="en-GB"/>
        </w:rPr>
        <w:t xml:space="preserve"> the mother of </w:t>
      </w:r>
      <w:r w:rsidR="00223B52" w:rsidRPr="00027F16">
        <w:rPr>
          <w:lang w:eastAsia="en-GB"/>
        </w:rPr>
        <w:t>J</w:t>
      </w:r>
      <w:r w:rsidR="004E30CF" w:rsidRPr="00027F16">
        <w:rPr>
          <w:lang w:eastAsia="en-GB"/>
        </w:rPr>
        <w:t>.</w:t>
      </w:r>
      <w:r w:rsidR="00223B52" w:rsidRPr="00027F16">
        <w:rPr>
          <w:lang w:eastAsia="en-GB"/>
        </w:rPr>
        <w:t>O</w:t>
      </w:r>
      <w:r w:rsidRPr="00027F16">
        <w:rPr>
          <w:lang w:eastAsia="en-GB"/>
        </w:rPr>
        <w:t>, who, 10 years after her son was shot in the back by a police officer, is still fighting for justice and for J</w:t>
      </w:r>
      <w:r w:rsidR="004E30CF" w:rsidRPr="00027F16">
        <w:rPr>
          <w:lang w:eastAsia="en-GB"/>
        </w:rPr>
        <w:t>.</w:t>
      </w:r>
      <w:r w:rsidR="00223B52" w:rsidRPr="00027F16">
        <w:rPr>
          <w:lang w:eastAsia="en-GB"/>
        </w:rPr>
        <w:t>O</w:t>
      </w:r>
      <w:r w:rsidRPr="00027F16">
        <w:rPr>
          <w:lang w:eastAsia="en-GB"/>
        </w:rPr>
        <w:t>'s memory - who is unjustly accused of being a "drug dealer" as a justification for his execution.</w:t>
      </w:r>
      <w:r w:rsidRPr="00027F16">
        <w:rPr>
          <w:vertAlign w:val="superscript"/>
          <w:lang w:eastAsia="en-GB"/>
        </w:rPr>
        <w:footnoteReference w:id="49"/>
      </w:r>
      <w:r w:rsidRPr="00027F16">
        <w:rPr>
          <w:lang w:eastAsia="en-GB"/>
        </w:rPr>
        <w:t xml:space="preserve"> Amnesty International has also been following the case of </w:t>
      </w:r>
      <w:r w:rsidR="00223B52" w:rsidRPr="00027F16">
        <w:rPr>
          <w:lang w:eastAsia="en-GB"/>
        </w:rPr>
        <w:t>AM.C</w:t>
      </w:r>
      <w:r w:rsidRPr="00027F16">
        <w:rPr>
          <w:lang w:eastAsia="en-GB"/>
        </w:rPr>
        <w:t xml:space="preserve">, mother of </w:t>
      </w:r>
      <w:r w:rsidR="00223B52" w:rsidRPr="00027F16">
        <w:rPr>
          <w:lang w:eastAsia="en-GB"/>
        </w:rPr>
        <w:t>PH.C</w:t>
      </w:r>
      <w:r w:rsidRPr="00027F16">
        <w:rPr>
          <w:lang w:eastAsia="en-GB"/>
        </w:rPr>
        <w:t xml:space="preserve">, </w:t>
      </w:r>
      <w:r w:rsidR="43186F54" w:rsidRPr="00027F16">
        <w:rPr>
          <w:lang w:eastAsia="en-GB"/>
        </w:rPr>
        <w:t>a Black young activist,</w:t>
      </w:r>
      <w:r w:rsidRPr="00027F16">
        <w:rPr>
          <w:lang w:eastAsia="en-GB"/>
        </w:rPr>
        <w:t xml:space="preserve"> who was murdered in 2018.</w:t>
      </w:r>
      <w:r w:rsidRPr="00027F16">
        <w:rPr>
          <w:vertAlign w:val="superscript"/>
          <w:lang w:eastAsia="en-GB"/>
        </w:rPr>
        <w:footnoteReference w:id="50"/>
      </w:r>
      <w:r w:rsidRPr="00027F16">
        <w:rPr>
          <w:lang w:eastAsia="en-GB"/>
        </w:rPr>
        <w:t xml:space="preserve"> In addition, the cases of the </w:t>
      </w:r>
      <w:bookmarkStart w:id="6" w:name="_Int_BPvJihCU"/>
      <w:r w:rsidRPr="00027F16">
        <w:rPr>
          <w:lang w:eastAsia="en-GB"/>
        </w:rPr>
        <w:t>Mothers</w:t>
      </w:r>
      <w:bookmarkEnd w:id="6"/>
      <w:r w:rsidRPr="00027F16">
        <w:rPr>
          <w:lang w:eastAsia="en-GB"/>
        </w:rPr>
        <w:t xml:space="preserve"> of Acari,</w:t>
      </w:r>
      <w:r w:rsidRPr="00027F16">
        <w:rPr>
          <w:vertAlign w:val="superscript"/>
          <w:lang w:eastAsia="en-GB"/>
        </w:rPr>
        <w:footnoteReference w:id="51"/>
      </w:r>
      <w:r w:rsidRPr="00027F16">
        <w:rPr>
          <w:lang w:eastAsia="en-GB"/>
        </w:rPr>
        <w:t xml:space="preserve"> Mothers of May,</w:t>
      </w:r>
      <w:r w:rsidRPr="00027F16">
        <w:rPr>
          <w:vertAlign w:val="superscript"/>
          <w:lang w:eastAsia="en-GB"/>
        </w:rPr>
        <w:footnoteReference w:id="52"/>
      </w:r>
      <w:r w:rsidRPr="00027F16">
        <w:rPr>
          <w:lang w:eastAsia="en-GB"/>
        </w:rPr>
        <w:t xml:space="preserve"> and Mothers of </w:t>
      </w:r>
      <w:proofErr w:type="spellStart"/>
      <w:r w:rsidRPr="00027F16">
        <w:rPr>
          <w:lang w:eastAsia="en-GB"/>
        </w:rPr>
        <w:t>Curió</w:t>
      </w:r>
      <w:proofErr w:type="spellEnd"/>
      <w:r w:rsidRPr="00027F16">
        <w:rPr>
          <w:vertAlign w:val="superscript"/>
          <w:lang w:eastAsia="en-GB"/>
        </w:rPr>
        <w:footnoteReference w:id="53"/>
      </w:r>
      <w:r w:rsidRPr="00027F16">
        <w:rPr>
          <w:lang w:eastAsia="en-GB"/>
        </w:rPr>
        <w:t xml:space="preserve"> demonstrate the resilience of some groups of women</w:t>
      </w:r>
      <w:r w:rsidRPr="001321DC">
        <w:rPr>
          <w:lang w:eastAsia="en-GB"/>
        </w:rPr>
        <w:t>, mostly black, who have lost their children to police violence and who are constantly threatened.</w:t>
      </w:r>
    </w:p>
    <w:p w14:paraId="5323AB74" w14:textId="77777777" w:rsidR="001321DC" w:rsidRDefault="001321DC" w:rsidP="001321DC">
      <w:pPr>
        <w:pStyle w:val="BNumberedHeading"/>
      </w:pPr>
      <w:bookmarkStart w:id="7" w:name="_Toc163722116"/>
      <w:r w:rsidRPr="001321DC">
        <w:lastRenderedPageBreak/>
        <w:t>SEXUAL AND REPRODUCTIVE RIGHTS</w:t>
      </w:r>
      <w:bookmarkEnd w:id="7"/>
    </w:p>
    <w:p w14:paraId="776AFC6E" w14:textId="77777777" w:rsidR="00565603" w:rsidRPr="00565603" w:rsidRDefault="00565603" w:rsidP="00565603">
      <w:pPr>
        <w:pStyle w:val="BBodyText"/>
        <w:rPr>
          <w:lang w:eastAsia="en-GB"/>
        </w:rPr>
      </w:pPr>
    </w:p>
    <w:p w14:paraId="265D9C42" w14:textId="775F662D" w:rsidR="001321DC" w:rsidRPr="001321DC" w:rsidRDefault="001321DC" w:rsidP="001321DC">
      <w:pPr>
        <w:pStyle w:val="BBodyText"/>
        <w:rPr>
          <w:lang w:eastAsia="en-GB"/>
        </w:rPr>
      </w:pPr>
      <w:r w:rsidRPr="001321DC">
        <w:rPr>
          <w:lang w:eastAsia="en-GB"/>
        </w:rPr>
        <w:t>Black women experience higher rates of maternal mortality and morbidity,</w:t>
      </w:r>
      <w:r w:rsidRPr="001321DC">
        <w:rPr>
          <w:vertAlign w:val="superscript"/>
          <w:lang w:eastAsia="en-GB"/>
        </w:rPr>
        <w:footnoteReference w:id="54"/>
      </w:r>
      <w:r w:rsidRPr="001321DC">
        <w:rPr>
          <w:lang w:eastAsia="en-GB"/>
        </w:rPr>
        <w:t xml:space="preserve"> while the latest official estimation showed that Black women comprise 50% of the overall female population.</w:t>
      </w:r>
      <w:r w:rsidRPr="001321DC">
        <w:rPr>
          <w:vertAlign w:val="superscript"/>
          <w:lang w:eastAsia="en-GB"/>
        </w:rPr>
        <w:footnoteReference w:id="55"/>
      </w:r>
      <w:r w:rsidR="50596C5A" w:rsidRPr="048934EB">
        <w:rPr>
          <w:lang w:eastAsia="en-GB"/>
        </w:rPr>
        <w:t xml:space="preserve"> Data from the Ministry of Health for 2022 showed that while the number of maternal deaths is 46.56 for white women, it is more than double for black women: 100.38 deaths for every 100,000 live births</w:t>
      </w:r>
      <w:r w:rsidRPr="048934EB">
        <w:rPr>
          <w:vertAlign w:val="superscript"/>
          <w:lang w:eastAsia="en-GB"/>
        </w:rPr>
        <w:footnoteReference w:id="56"/>
      </w:r>
      <w:r w:rsidR="50596C5A" w:rsidRPr="048934EB">
        <w:rPr>
          <w:lang w:eastAsia="en-GB"/>
        </w:rPr>
        <w:t xml:space="preserve">. </w:t>
      </w:r>
      <w:r w:rsidR="725E4E86" w:rsidRPr="266D536F">
        <w:rPr>
          <w:lang w:eastAsia="en-GB"/>
        </w:rPr>
        <w:t>U</w:t>
      </w:r>
      <w:r w:rsidR="50596C5A" w:rsidRPr="266D536F">
        <w:rPr>
          <w:lang w:eastAsia="en-GB"/>
        </w:rPr>
        <w:t>nequal</w:t>
      </w:r>
      <w:r w:rsidR="50596C5A" w:rsidRPr="048934EB">
        <w:rPr>
          <w:lang w:eastAsia="en-GB"/>
        </w:rPr>
        <w:t xml:space="preserve"> access to prenatal care and medical care </w:t>
      </w:r>
      <w:r w:rsidR="5AECB661" w:rsidRPr="266D536F">
        <w:rPr>
          <w:lang w:eastAsia="en-GB"/>
        </w:rPr>
        <w:t xml:space="preserve">also </w:t>
      </w:r>
      <w:r w:rsidR="50596C5A" w:rsidRPr="048934EB">
        <w:rPr>
          <w:lang w:eastAsia="en-GB"/>
        </w:rPr>
        <w:t xml:space="preserve">puts </w:t>
      </w:r>
      <w:r w:rsidR="0FC9EDBA" w:rsidRPr="266D536F">
        <w:rPr>
          <w:lang w:eastAsia="en-GB"/>
        </w:rPr>
        <w:t>B</w:t>
      </w:r>
      <w:r w:rsidR="50596C5A" w:rsidRPr="266D536F">
        <w:rPr>
          <w:lang w:eastAsia="en-GB"/>
        </w:rPr>
        <w:t>lack</w:t>
      </w:r>
      <w:r w:rsidR="50596C5A" w:rsidRPr="048934EB">
        <w:rPr>
          <w:lang w:eastAsia="en-GB"/>
        </w:rPr>
        <w:t xml:space="preserve"> women at greater risk.</w:t>
      </w:r>
    </w:p>
    <w:p w14:paraId="70405A01" w14:textId="6570243C" w:rsidR="001321DC" w:rsidRPr="001321DC" w:rsidRDefault="001321DC" w:rsidP="001321DC">
      <w:pPr>
        <w:pStyle w:val="BBodyText"/>
        <w:rPr>
          <w:lang w:eastAsia="en-GB"/>
        </w:rPr>
      </w:pPr>
      <w:r w:rsidRPr="001321DC">
        <w:rPr>
          <w:lang w:eastAsia="en-GB"/>
        </w:rPr>
        <w:t>Abortion is still a crime in Brazil except in cases when pregnancy poses a risk to a woman's life; when it is a result of rape; and if the fetus is anencephalic.</w:t>
      </w:r>
      <w:r w:rsidRPr="001321DC">
        <w:rPr>
          <w:vertAlign w:val="superscript"/>
          <w:lang w:eastAsia="en-GB"/>
        </w:rPr>
        <w:footnoteReference w:id="57"/>
      </w:r>
      <w:r w:rsidRPr="001321DC">
        <w:rPr>
          <w:lang w:eastAsia="en-GB"/>
        </w:rPr>
        <w:t xml:space="preserve"> Even in these cases,</w:t>
      </w:r>
      <w:r w:rsidRPr="001321DC">
        <w:rPr>
          <w:i/>
          <w:iCs/>
          <w:lang w:eastAsia="en-GB"/>
        </w:rPr>
        <w:t xml:space="preserve"> </w:t>
      </w:r>
      <w:r w:rsidRPr="001321DC">
        <w:rPr>
          <w:lang w:eastAsia="en-GB"/>
        </w:rPr>
        <w:t xml:space="preserve">Brazil has seen a crisis in the provision of lawful abortion services, and many services </w:t>
      </w:r>
      <w:r w:rsidR="335EB076" w:rsidRPr="001321DC">
        <w:rPr>
          <w:lang w:eastAsia="en-GB"/>
        </w:rPr>
        <w:t xml:space="preserve">are </w:t>
      </w:r>
      <w:r w:rsidRPr="001321DC">
        <w:rPr>
          <w:lang w:eastAsia="en-GB"/>
        </w:rPr>
        <w:t xml:space="preserve">interrupted </w:t>
      </w:r>
      <w:r w:rsidR="0D6D08AC" w:rsidRPr="001321DC">
        <w:rPr>
          <w:lang w:eastAsia="en-GB"/>
        </w:rPr>
        <w:t xml:space="preserve">since </w:t>
      </w:r>
      <w:r w:rsidRPr="001321DC">
        <w:rPr>
          <w:lang w:eastAsia="en-GB"/>
        </w:rPr>
        <w:t>the pandemic</w:t>
      </w:r>
      <w:r w:rsidRPr="001321DC">
        <w:rPr>
          <w:vertAlign w:val="superscript"/>
          <w:lang w:eastAsia="en-GB"/>
        </w:rPr>
        <w:footnoteReference w:id="58"/>
      </w:r>
      <w:r w:rsidRPr="001321DC">
        <w:rPr>
          <w:lang w:eastAsia="en-GB"/>
        </w:rPr>
        <w:t xml:space="preserve"> </w:t>
      </w:r>
      <w:r w:rsidRPr="001321DC">
        <w:rPr>
          <w:vertAlign w:val="superscript"/>
          <w:lang w:eastAsia="en-GB"/>
        </w:rPr>
        <w:footnoteReference w:id="59"/>
      </w:r>
      <w:r w:rsidRPr="001321DC">
        <w:rPr>
          <w:lang w:eastAsia="en-GB"/>
        </w:rPr>
        <w:t xml:space="preserve"> </w:t>
      </w:r>
    </w:p>
    <w:p w14:paraId="6FC9C3E2" w14:textId="496525F2" w:rsidR="001321DC" w:rsidRPr="001321DC" w:rsidRDefault="001321DC" w:rsidP="001321DC">
      <w:pPr>
        <w:pStyle w:val="BBodyText"/>
        <w:rPr>
          <w:lang w:eastAsia="en-GB"/>
        </w:rPr>
      </w:pPr>
      <w:r w:rsidRPr="001321DC">
        <w:rPr>
          <w:lang w:eastAsia="en-GB"/>
        </w:rPr>
        <w:t>Between 2012 and 2022, 483 women died from unsafe abortion in public hospitals in Brazil.</w:t>
      </w:r>
      <w:r w:rsidRPr="001321DC">
        <w:rPr>
          <w:vertAlign w:val="superscript"/>
          <w:lang w:eastAsia="en-GB"/>
        </w:rPr>
        <w:footnoteReference w:id="60"/>
      </w:r>
      <w:r w:rsidRPr="001321DC">
        <w:rPr>
          <w:lang w:eastAsia="en-GB"/>
        </w:rPr>
        <w:t xml:space="preserve"> </w:t>
      </w:r>
      <w:proofErr w:type="spellStart"/>
      <w:r w:rsidRPr="001321DC">
        <w:rPr>
          <w:lang w:eastAsia="en-GB"/>
        </w:rPr>
        <w:t>Gênero</w:t>
      </w:r>
      <w:proofErr w:type="spellEnd"/>
      <w:r w:rsidRPr="001321DC">
        <w:rPr>
          <w:lang w:eastAsia="en-GB"/>
        </w:rPr>
        <w:t xml:space="preserve"> e </w:t>
      </w:r>
      <w:proofErr w:type="spellStart"/>
      <w:r w:rsidRPr="001321DC">
        <w:rPr>
          <w:lang w:eastAsia="en-GB"/>
        </w:rPr>
        <w:t>Número</w:t>
      </w:r>
      <w:proofErr w:type="spellEnd"/>
      <w:r w:rsidRPr="001321DC">
        <w:rPr>
          <w:lang w:eastAsia="en-GB"/>
        </w:rPr>
        <w:t xml:space="preserve"> analysed more than 1.7 million hospitalizations as pregnancies that ended in abortion. More than half of the hospitalizations were recorded as miscarriages</w:t>
      </w:r>
      <w:r w:rsidR="746C874F" w:rsidRPr="001321DC">
        <w:rPr>
          <w:lang w:eastAsia="en-GB"/>
        </w:rPr>
        <w:t xml:space="preserve"> and</w:t>
      </w:r>
      <w:r w:rsidRPr="001321DC">
        <w:rPr>
          <w:lang w:eastAsia="en-GB"/>
        </w:rPr>
        <w:t>, proportionally, the highest number of deaths occurred in cases of "failed abortion attempt". In these cases, for every 28 hospitalizations, one patient dies, and the risk of death is 140 times higher than in all the other categories combined. Almost half of those who died after hospitalizations registered in this category are Black women, while only one in 10 is white.</w:t>
      </w:r>
      <w:r w:rsidR="00171E63" w:rsidRPr="001321DC">
        <w:rPr>
          <w:vertAlign w:val="superscript"/>
          <w:lang w:eastAsia="en-GB"/>
        </w:rPr>
        <w:footnoteReference w:id="61"/>
      </w:r>
      <w:r w:rsidRPr="001321DC">
        <w:rPr>
          <w:lang w:eastAsia="en-GB"/>
        </w:rPr>
        <w:t xml:space="preserve"> Moreover, according to the National Abortion Research, Black women are 46% more likely to have an abortion at all ages than white women.</w:t>
      </w:r>
      <w:r w:rsidRPr="001321DC">
        <w:rPr>
          <w:vertAlign w:val="superscript"/>
          <w:lang w:eastAsia="en-GB"/>
        </w:rPr>
        <w:footnoteReference w:id="62"/>
      </w:r>
      <w:r w:rsidRPr="001321DC">
        <w:rPr>
          <w:lang w:eastAsia="en-GB"/>
        </w:rPr>
        <w:t xml:space="preserve"> </w:t>
      </w:r>
    </w:p>
    <w:p w14:paraId="61D5903A" w14:textId="77777777" w:rsidR="001321DC" w:rsidRDefault="001321DC" w:rsidP="001321DC">
      <w:pPr>
        <w:pStyle w:val="BNumberedHeading"/>
      </w:pPr>
      <w:bookmarkStart w:id="8" w:name="_Toc163722117"/>
      <w:r w:rsidRPr="001321DC">
        <w:t>RECOMMENDATIONS</w:t>
      </w:r>
      <w:bookmarkEnd w:id="8"/>
    </w:p>
    <w:p w14:paraId="3786A239" w14:textId="77777777" w:rsidR="00565603" w:rsidRPr="00565603" w:rsidRDefault="00565603" w:rsidP="00565603">
      <w:pPr>
        <w:pStyle w:val="BBodyText"/>
        <w:rPr>
          <w:lang w:eastAsia="en-GB"/>
        </w:rPr>
      </w:pPr>
    </w:p>
    <w:p w14:paraId="590AFC53" w14:textId="77777777" w:rsidR="001321DC" w:rsidRPr="001321DC" w:rsidRDefault="001321DC" w:rsidP="001321DC">
      <w:pPr>
        <w:pStyle w:val="BBodyText"/>
        <w:rPr>
          <w:lang w:eastAsia="en-GB"/>
        </w:rPr>
      </w:pPr>
      <w:r w:rsidRPr="001321DC">
        <w:rPr>
          <w:lang w:eastAsia="en-GB"/>
        </w:rPr>
        <w:t>Amnesty International recommends that the Brazilian government:</w:t>
      </w:r>
    </w:p>
    <w:p w14:paraId="427BEE0D" w14:textId="77777777" w:rsidR="001321DC" w:rsidRPr="001321DC" w:rsidRDefault="001321DC" w:rsidP="001321DC">
      <w:pPr>
        <w:pStyle w:val="BBodyText"/>
        <w:numPr>
          <w:ilvl w:val="0"/>
          <w:numId w:val="31"/>
        </w:numPr>
        <w:rPr>
          <w:lang w:eastAsia="en-GB"/>
        </w:rPr>
      </w:pPr>
      <w:r w:rsidRPr="001321DC">
        <w:rPr>
          <w:lang w:eastAsia="en-GB"/>
        </w:rPr>
        <w:t>Implement consistent policy and incorporate actions to combat racism and transphobia into the plans, programmes, and policies regarding violence against women, paying particular attention to Black trans and cis women.</w:t>
      </w:r>
    </w:p>
    <w:p w14:paraId="27684496" w14:textId="77777777" w:rsidR="001321DC" w:rsidRPr="001321DC" w:rsidRDefault="001321DC" w:rsidP="001321DC">
      <w:pPr>
        <w:pStyle w:val="BBodyText"/>
        <w:numPr>
          <w:ilvl w:val="0"/>
          <w:numId w:val="31"/>
        </w:numPr>
        <w:rPr>
          <w:lang w:eastAsia="en-GB"/>
        </w:rPr>
      </w:pPr>
      <w:r w:rsidRPr="001321DC">
        <w:rPr>
          <w:lang w:eastAsia="en-GB"/>
        </w:rPr>
        <w:t>Ensure that protection mechanisms, legal aid, and support services for survivors of gender-based violence incorporate an intersectional and race-conscious approach and are sufficiently resourced and accessible to Black women and girls, including trans women, without discrimination.  </w:t>
      </w:r>
    </w:p>
    <w:p w14:paraId="661BFC7E" w14:textId="77777777" w:rsidR="001321DC" w:rsidRPr="001321DC" w:rsidRDefault="001321DC" w:rsidP="001321DC">
      <w:pPr>
        <w:pStyle w:val="BBodyText"/>
        <w:numPr>
          <w:ilvl w:val="0"/>
          <w:numId w:val="31"/>
        </w:numPr>
        <w:rPr>
          <w:lang w:eastAsia="en-GB"/>
        </w:rPr>
      </w:pPr>
      <w:r w:rsidRPr="001321DC">
        <w:rPr>
          <w:lang w:eastAsia="en-GB"/>
        </w:rPr>
        <w:t>Ensure universal access to comprehensive sexual and reproductive health services, without discrimination, including availability and accessibility of existing lawful abortion services, and tackling institutional racism creating barriers to access for Black women and girls.</w:t>
      </w:r>
    </w:p>
    <w:p w14:paraId="5AB24AFC" w14:textId="346F5AD8" w:rsidR="001321DC" w:rsidRPr="001321DC" w:rsidRDefault="0F266FB9" w:rsidP="001321DC">
      <w:pPr>
        <w:pStyle w:val="BBodyText"/>
        <w:numPr>
          <w:ilvl w:val="0"/>
          <w:numId w:val="31"/>
        </w:numPr>
        <w:rPr>
          <w:lang w:eastAsia="en-GB"/>
        </w:rPr>
      </w:pPr>
      <w:r w:rsidRPr="585CD598">
        <w:rPr>
          <w:lang w:eastAsia="en-GB"/>
        </w:rPr>
        <w:lastRenderedPageBreak/>
        <w:t>Decriminalize</w:t>
      </w:r>
      <w:r w:rsidR="001321DC" w:rsidRPr="001321DC">
        <w:rPr>
          <w:lang w:eastAsia="en-GB"/>
        </w:rPr>
        <w:t xml:space="preserve"> abortion and stop punishing women, girls and all pregnant people, healthcare providers and others for obtaining, assisting with, or providing abortion services.</w:t>
      </w:r>
    </w:p>
    <w:p w14:paraId="0C314D3A" w14:textId="77777777" w:rsidR="001321DC" w:rsidRPr="001321DC" w:rsidRDefault="001321DC" w:rsidP="001321DC">
      <w:pPr>
        <w:pStyle w:val="BBodyText"/>
        <w:numPr>
          <w:ilvl w:val="0"/>
          <w:numId w:val="31"/>
        </w:numPr>
        <w:rPr>
          <w:lang w:eastAsia="en-GB"/>
        </w:rPr>
      </w:pPr>
      <w:r w:rsidRPr="001321DC">
        <w:rPr>
          <w:lang w:eastAsia="en-GB"/>
        </w:rPr>
        <w:t>Establish policies for victims of human rights violations and their families that guarantee timely and effective support regardless of judicial decisions, including mental health care, protection and support services and legal representation.</w:t>
      </w:r>
    </w:p>
    <w:p w14:paraId="5A6C62CA" w14:textId="77777777" w:rsidR="001321DC" w:rsidRPr="001321DC" w:rsidRDefault="001321DC" w:rsidP="001321DC">
      <w:pPr>
        <w:pStyle w:val="BBodyText"/>
        <w:numPr>
          <w:ilvl w:val="0"/>
          <w:numId w:val="31"/>
        </w:numPr>
        <w:rPr>
          <w:lang w:eastAsia="en-GB"/>
        </w:rPr>
      </w:pPr>
      <w:r w:rsidRPr="001321DC">
        <w:rPr>
          <w:lang w:eastAsia="en-GB"/>
        </w:rPr>
        <w:t xml:space="preserve">Take urgent steps to revise anti-drug laws, particularly Law No 11,343/2006, and establish alternatives to the criminalization of minor non-violent drug-related offences that do not cause harm to others.  </w:t>
      </w:r>
    </w:p>
    <w:p w14:paraId="0B16CC7B" w14:textId="77777777" w:rsidR="001321DC" w:rsidRPr="001321DC" w:rsidRDefault="001321DC" w:rsidP="001321DC">
      <w:pPr>
        <w:pStyle w:val="BBodyText"/>
        <w:numPr>
          <w:ilvl w:val="0"/>
          <w:numId w:val="31"/>
        </w:numPr>
        <w:rPr>
          <w:lang w:eastAsia="en-GB"/>
        </w:rPr>
      </w:pPr>
      <w:r w:rsidRPr="001321DC">
        <w:rPr>
          <w:lang w:eastAsia="en-GB"/>
        </w:rPr>
        <w:t>Identify, create, implement, and monitor public security policies, plans, and projects to meet the specific needs of Black trans and cis women, especially those living in marginalized communities so that they can live their lives and access public services without fear of violence or discrimination.</w:t>
      </w:r>
    </w:p>
    <w:p w14:paraId="56CDD475" w14:textId="77777777" w:rsidR="00565603" w:rsidRDefault="00565603" w:rsidP="001321DC">
      <w:pPr>
        <w:pStyle w:val="BBodyText"/>
        <w:rPr>
          <w:lang w:eastAsia="en-GB"/>
        </w:rPr>
        <w:sectPr w:rsidR="00565603" w:rsidSect="00DA7998">
          <w:footerReference w:type="first" r:id="rId11"/>
          <w:pgSz w:w="11906" w:h="16838" w:code="9"/>
          <w:pgMar w:top="1474" w:right="1418" w:bottom="1418" w:left="1418" w:header="709" w:footer="709" w:gutter="0"/>
          <w:cols w:space="708"/>
          <w:titlePg/>
          <w:docGrid w:linePitch="360"/>
        </w:sectPr>
      </w:pPr>
    </w:p>
    <w:p w14:paraId="04AF5025" w14:textId="77777777" w:rsidR="001321DC" w:rsidRPr="001321DC" w:rsidRDefault="001321DC" w:rsidP="001321DC">
      <w:pPr>
        <w:pStyle w:val="BBodyText"/>
        <w:rPr>
          <w:lang w:eastAsia="en-GB"/>
        </w:rPr>
      </w:pPr>
    </w:p>
    <w:p w14:paraId="54A25D87" w14:textId="77777777" w:rsidR="001321DC" w:rsidRPr="001321DC" w:rsidRDefault="001321DC" w:rsidP="001321DC">
      <w:pPr>
        <w:pStyle w:val="BBodyText"/>
        <w:rPr>
          <w:lang w:eastAsia="en-GB"/>
        </w:rPr>
      </w:pPr>
    </w:p>
    <w:p w14:paraId="40A1BED5" w14:textId="727DB388" w:rsidR="001321DC" w:rsidRDefault="001321DC" w:rsidP="0088156D">
      <w:pPr>
        <w:pStyle w:val="BBodyText"/>
        <w:rPr>
          <w:lang w:eastAsia="en-GB"/>
        </w:rPr>
        <w:sectPr w:rsidR="001321DC" w:rsidSect="00DA7998">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30CF" w:rsidP="004E5E19">
                      <w:pPr>
                        <w:pStyle w:val="BBodyText"/>
                        <w:jc w:val="center"/>
                        <w:rPr>
                          <w:rStyle w:val="Hyperlink"/>
                          <w:rFonts w:ascii="Amnesty Trade Gothic Cn" w:hAnsi="Amnesty Trade Gothic Cn"/>
                          <w:color w:val="auto"/>
                        </w:rPr>
                      </w:pPr>
                      <w:hyperlink r:id="rId19"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2"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3"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56000071" w:rsidR="0081658E" w:rsidRPr="00392F19" w:rsidRDefault="0081658E" w:rsidP="0081658E">
                            <w:pPr>
                              <w:pStyle w:val="BCopyrightsmallprint"/>
                              <w:rPr>
                                <w:rStyle w:val="Boldbodycharacter"/>
                                <w:sz w:val="21"/>
                                <w:szCs w:val="21"/>
                              </w:rPr>
                            </w:pPr>
                            <w:r w:rsidRPr="00392F19">
                              <w:rPr>
                                <w:sz w:val="21"/>
                                <w:szCs w:val="21"/>
                              </w:rPr>
                              <w:t xml:space="preserve">Index: </w:t>
                            </w:r>
                            <w:r w:rsidR="00666FE5" w:rsidRPr="00666FE5">
                              <w:rPr>
                                <w:b/>
                                <w:sz w:val="21"/>
                                <w:szCs w:val="21"/>
                              </w:rPr>
                              <w:t>AMR 19/7936/2024</w:t>
                            </w:r>
                          </w:p>
                          <w:p w14:paraId="13BA83E2" w14:textId="1D74442D" w:rsidR="0081658E" w:rsidRPr="00F17708" w:rsidRDefault="0081658E" w:rsidP="0081658E">
                            <w:pPr>
                              <w:pStyle w:val="BCopyrightsmallprint"/>
                              <w:rPr>
                                <w:sz w:val="21"/>
                                <w:szCs w:val="21"/>
                              </w:rPr>
                            </w:pPr>
                            <w:r w:rsidRPr="00392F19">
                              <w:rPr>
                                <w:sz w:val="21"/>
                                <w:szCs w:val="21"/>
                              </w:rPr>
                              <w:t xml:space="preserve">Publication: </w:t>
                            </w:r>
                            <w:r w:rsidR="00F17708" w:rsidRPr="00F17708">
                              <w:rPr>
                                <w:rStyle w:val="Boldbodycharacter"/>
                                <w:sz w:val="21"/>
                                <w:szCs w:val="21"/>
                              </w:rPr>
                              <w:t>April 2024</w:t>
                            </w:r>
                          </w:p>
                          <w:p w14:paraId="75622893" w14:textId="77777777" w:rsidR="0081658E" w:rsidRPr="00F17708" w:rsidRDefault="0081658E" w:rsidP="0081658E">
                            <w:pPr>
                              <w:pStyle w:val="BCopyrightsmallprint"/>
                              <w:rPr>
                                <w:sz w:val="21"/>
                                <w:szCs w:val="21"/>
                              </w:rPr>
                            </w:pPr>
                            <w:r w:rsidRPr="00F17708">
                              <w:rPr>
                                <w:sz w:val="21"/>
                                <w:szCs w:val="21"/>
                              </w:rPr>
                              <w:t xml:space="preserve">Original language: </w:t>
                            </w:r>
                            <w:r w:rsidRPr="00F17708">
                              <w:rPr>
                                <w:rFonts w:ascii="Amnesty Trade Gothic" w:hAnsi="Amnesty Trade Gothic"/>
                                <w:b/>
                                <w:sz w:val="21"/>
                                <w:szCs w:val="21"/>
                              </w:rPr>
                              <w:t>English</w:t>
                            </w:r>
                          </w:p>
                          <w:p w14:paraId="51BB8770" w14:textId="51B3030B" w:rsidR="00140418" w:rsidRPr="000660E7" w:rsidRDefault="00140418" w:rsidP="00140418">
                            <w:pPr>
                              <w:pStyle w:val="BCopyrightsmallprint"/>
                              <w:rPr>
                                <w:sz w:val="16"/>
                                <w:szCs w:val="16"/>
                              </w:rPr>
                            </w:pPr>
                            <w:r w:rsidRPr="00F17708">
                              <w:rPr>
                                <w:sz w:val="16"/>
                                <w:szCs w:val="16"/>
                              </w:rPr>
                              <w:t>© Amnesty International 20</w:t>
                            </w:r>
                            <w:r w:rsidR="00F17708" w:rsidRPr="00F17708">
                              <w:rPr>
                                <w:sz w:val="16"/>
                                <w:szCs w:val="16"/>
                              </w:rPr>
                              <w:t>24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56000071" w:rsidR="0081658E" w:rsidRPr="00392F19" w:rsidRDefault="0081658E" w:rsidP="0081658E">
                      <w:pPr>
                        <w:pStyle w:val="BCopyrightsmallprint"/>
                        <w:rPr>
                          <w:rStyle w:val="Boldbodycharacter"/>
                          <w:sz w:val="21"/>
                          <w:szCs w:val="21"/>
                        </w:rPr>
                      </w:pPr>
                      <w:r w:rsidRPr="00392F19">
                        <w:rPr>
                          <w:sz w:val="21"/>
                          <w:szCs w:val="21"/>
                        </w:rPr>
                        <w:t xml:space="preserve">Index: </w:t>
                      </w:r>
                      <w:r w:rsidR="00666FE5" w:rsidRPr="00666FE5">
                        <w:rPr>
                          <w:b/>
                          <w:sz w:val="21"/>
                          <w:szCs w:val="21"/>
                        </w:rPr>
                        <w:t>AMR 19/7936/2024</w:t>
                      </w:r>
                    </w:p>
                    <w:p w14:paraId="13BA83E2" w14:textId="1D74442D" w:rsidR="0081658E" w:rsidRPr="00F17708" w:rsidRDefault="0081658E" w:rsidP="0081658E">
                      <w:pPr>
                        <w:pStyle w:val="BCopyrightsmallprint"/>
                        <w:rPr>
                          <w:sz w:val="21"/>
                          <w:szCs w:val="21"/>
                        </w:rPr>
                      </w:pPr>
                      <w:r w:rsidRPr="00392F19">
                        <w:rPr>
                          <w:sz w:val="21"/>
                          <w:szCs w:val="21"/>
                        </w:rPr>
                        <w:t xml:space="preserve">Publication: </w:t>
                      </w:r>
                      <w:r w:rsidR="00F17708" w:rsidRPr="00F17708">
                        <w:rPr>
                          <w:rStyle w:val="Boldbodycharacter"/>
                          <w:sz w:val="21"/>
                          <w:szCs w:val="21"/>
                        </w:rPr>
                        <w:t>April 2024</w:t>
                      </w:r>
                    </w:p>
                    <w:p w14:paraId="75622893" w14:textId="77777777" w:rsidR="0081658E" w:rsidRPr="00F17708" w:rsidRDefault="0081658E" w:rsidP="0081658E">
                      <w:pPr>
                        <w:pStyle w:val="BCopyrightsmallprint"/>
                        <w:rPr>
                          <w:sz w:val="21"/>
                          <w:szCs w:val="21"/>
                        </w:rPr>
                      </w:pPr>
                      <w:r w:rsidRPr="00F17708">
                        <w:rPr>
                          <w:sz w:val="21"/>
                          <w:szCs w:val="21"/>
                        </w:rPr>
                        <w:t xml:space="preserve">Original language: </w:t>
                      </w:r>
                      <w:r w:rsidRPr="00F17708">
                        <w:rPr>
                          <w:rFonts w:ascii="Amnesty Trade Gothic" w:hAnsi="Amnesty Trade Gothic"/>
                          <w:b/>
                          <w:sz w:val="21"/>
                          <w:szCs w:val="21"/>
                        </w:rPr>
                        <w:t>English</w:t>
                      </w:r>
                    </w:p>
                    <w:p w14:paraId="51BB8770" w14:textId="51B3030B" w:rsidR="00140418" w:rsidRPr="000660E7" w:rsidRDefault="00140418" w:rsidP="00140418">
                      <w:pPr>
                        <w:pStyle w:val="BCopyrightsmallprint"/>
                        <w:rPr>
                          <w:sz w:val="16"/>
                          <w:szCs w:val="16"/>
                        </w:rPr>
                      </w:pPr>
                      <w:r w:rsidRPr="00F17708">
                        <w:rPr>
                          <w:sz w:val="16"/>
                          <w:szCs w:val="16"/>
                        </w:rPr>
                        <w:t>© Amnesty International 20</w:t>
                      </w:r>
                      <w:r w:rsidR="00F17708" w:rsidRPr="00F17708">
                        <w:rPr>
                          <w:sz w:val="16"/>
                          <w:szCs w:val="16"/>
                        </w:rPr>
                        <w:t>24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30"/>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3427" w14:textId="77777777" w:rsidR="00875BB5" w:rsidRDefault="00875BB5" w:rsidP="003A7195">
      <w:r>
        <w:separator/>
      </w:r>
    </w:p>
  </w:endnote>
  <w:endnote w:type="continuationSeparator" w:id="0">
    <w:p w14:paraId="6EC0E2CE" w14:textId="77777777" w:rsidR="00875BB5" w:rsidRDefault="00875BB5" w:rsidP="003A7195">
      <w:r>
        <w:continuationSeparator/>
      </w:r>
    </w:p>
  </w:endnote>
  <w:endnote w:type="continuationNotice" w:id="1">
    <w:p w14:paraId="76C5AD6A" w14:textId="77777777" w:rsidR="00875BB5" w:rsidRDefault="00875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0DCD8330" w:rsidR="005B4CE5" w:rsidRPr="00914551" w:rsidRDefault="001321DC" w:rsidP="005B4CE5">
    <w:pPr>
      <w:pStyle w:val="BFootertitle"/>
      <w:spacing w:before="160"/>
    </w:pPr>
    <w:r>
      <w:t>brazil</w:t>
    </w:r>
    <w:r w:rsidR="005B4CE5" w:rsidRPr="00914551">
      <w:tab/>
    </w:r>
  </w:p>
  <w:p w14:paraId="674E9281" w14:textId="16AE54E9" w:rsidR="005B4CE5" w:rsidRPr="00914551" w:rsidRDefault="001321DC" w:rsidP="005B4CE5">
    <w:pPr>
      <w:pStyle w:val="BFooterbriefingsubtitle"/>
    </w:pPr>
    <w:r>
      <w:t>SUBMISSION TO THE UN COMMITTEE ON THE ELIMINATION OF DISCRIMINATION AGAINST WOMEN</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337C" w14:textId="77777777" w:rsidR="003A7195" w:rsidRDefault="00FB221B">
    <w:pPr>
      <w:pStyle w:val="Footer"/>
    </w:pPr>
    <w:r>
      <w:rPr>
        <w:noProof/>
        <w:lang w:eastAsia="en-GB"/>
      </w:rPr>
      <mc:AlternateContent>
        <mc:Choice Requires="wps">
          <w:drawing>
            <wp:anchor distT="0" distB="0" distL="114300" distR="114300" simplePos="0" relativeHeight="251658240" behindDoc="0" locked="0" layoutInCell="1" allowOverlap="1" wp14:anchorId="0D855755" wp14:editId="4F741C70">
              <wp:simplePos x="0" y="0"/>
              <wp:positionH relativeFrom="column">
                <wp:posOffset>-113030</wp:posOffset>
              </wp:positionH>
              <wp:positionV relativeFrom="paragraph">
                <wp:posOffset>-544793</wp:posOffset>
              </wp:positionV>
              <wp:extent cx="2583013" cy="714167"/>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583013" cy="714167"/>
                      </a:xfrm>
                      <a:prstGeom prst="rect">
                        <a:avLst/>
                      </a:prstGeom>
                      <a:noFill/>
                      <a:ln w="6350">
                        <a:noFill/>
                      </a:ln>
                    </wps:spPr>
                    <wps:txbx>
                      <w:txbxContent>
                        <w:p w14:paraId="028DD574" w14:textId="2ED7EC6F" w:rsidR="00FB221B" w:rsidRPr="00FB221B" w:rsidRDefault="00FB221B" w:rsidP="000922C7">
                          <w:pPr>
                            <w:pStyle w:val="BSubheadingnonumber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855755" id="_x0000_t202" coordsize="21600,21600" o:spt="202" path="m,l,21600r21600,l21600,xe">
              <v:stroke joinstyle="miter"/>
              <v:path gradientshapeok="t" o:connecttype="rect"/>
            </v:shapetype>
            <v:shape id="Text Box 21" o:spid="_x0000_s1034" type="#_x0000_t202" style="position:absolute;margin-left:-8.9pt;margin-top:-42.9pt;width:203.4pt;height:56.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" filled="f" stroked="f" strokeweight=".5pt">
              <v:textbox>
                <w:txbxContent>
                  <w:p w14:paraId="028DD574" w14:textId="2ED7EC6F" w:rsidR="00FB221B" w:rsidRPr="00FB221B" w:rsidRDefault="00FB221B" w:rsidP="000922C7">
                    <w:pPr>
                      <w:pStyle w:val="BSubheadingnonumbers"/>
                    </w:pPr>
                  </w:p>
                </w:txbxContent>
              </v:textbox>
            </v:shape>
          </w:pict>
        </mc:Fallback>
      </mc:AlternateContent>
    </w:r>
    <w:r w:rsidR="009055DA" w:rsidRPr="00CB0FBD">
      <w:rPr>
        <w:noProof/>
        <w:lang w:eastAsia="en-GB"/>
      </w:rPr>
      <w:drawing>
        <wp:anchor distT="0" distB="0" distL="114300" distR="114300" simplePos="0" relativeHeight="251658241" behindDoc="0" locked="1" layoutInCell="1" allowOverlap="1" wp14:anchorId="3473D63F" wp14:editId="5AEEF565">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5F661" w14:textId="4715F882" w:rsidR="003C389D" w:rsidRPr="00914551" w:rsidRDefault="003C389D" w:rsidP="003C389D">
    <w:pPr>
      <w:pStyle w:val="BFootertitle"/>
      <w:spacing w:before="160"/>
    </w:pPr>
    <w:r>
      <w:rPr>
        <w:noProof/>
        <w:lang w:eastAsia="en-GB"/>
      </w:rPr>
      <mc:AlternateContent>
        <mc:Choice Requires="wps">
          <w:drawing>
            <wp:anchor distT="0" distB="0" distL="114300" distR="114300" simplePos="0" relativeHeight="251658243" behindDoc="0" locked="0" layoutInCell="1" allowOverlap="1" wp14:anchorId="33566554" wp14:editId="147A2448">
              <wp:simplePos x="0" y="0"/>
              <wp:positionH relativeFrom="column">
                <wp:posOffset>-113030</wp:posOffset>
              </wp:positionH>
              <wp:positionV relativeFrom="paragraph">
                <wp:posOffset>-544793</wp:posOffset>
              </wp:positionV>
              <wp:extent cx="2583013" cy="714167"/>
              <wp:effectExtent l="0" t="0" r="0" b="0"/>
              <wp:wrapNone/>
              <wp:docPr id="7" name="Text Box 7"/>
              <wp:cNvGraphicFramePr/>
              <a:graphic xmlns:a="http://schemas.openxmlformats.org/drawingml/2006/main">
                <a:graphicData uri="http://schemas.microsoft.com/office/word/2010/wordprocessingShape">
                  <wps:wsp>
                    <wps:cNvSpPr txBox="1"/>
                    <wps:spPr>
                      <a:xfrm>
                        <a:off x="0" y="0"/>
                        <a:ext cx="2583013" cy="714167"/>
                      </a:xfrm>
                      <a:prstGeom prst="rect">
                        <a:avLst/>
                      </a:prstGeom>
                      <a:noFill/>
                      <a:ln w="6350">
                        <a:noFill/>
                      </a:ln>
                    </wps:spPr>
                    <wps:txbx>
                      <w:txbxContent>
                        <w:p w14:paraId="3849FAB3" w14:textId="77777777" w:rsidR="003C389D" w:rsidRPr="00FB221B" w:rsidRDefault="003C389D" w:rsidP="000922C7">
                          <w:pPr>
                            <w:pStyle w:val="BSubheadingnonumber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566554" id="_x0000_t202" coordsize="21600,21600" o:spt="202" path="m,l,21600r21600,l21600,xe">
              <v:stroke joinstyle="miter"/>
              <v:path gradientshapeok="t" o:connecttype="rect"/>
            </v:shapetype>
            <v:shape id="Text Box 7" o:spid="_x0000_s1035" type="#_x0000_t202" style="position:absolute;margin-left:-8.9pt;margin-top:-42.9pt;width:203.4pt;height:56.2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" filled="f" stroked="f" strokeweight=".5pt">
              <v:textbox>
                <w:txbxContent>
                  <w:p w14:paraId="3849FAB3" w14:textId="77777777" w:rsidR="003C389D" w:rsidRPr="00FB221B" w:rsidRDefault="003C389D" w:rsidP="000922C7">
                    <w:pPr>
                      <w:pStyle w:val="BSubheadingnonumbers"/>
                    </w:pPr>
                  </w:p>
                </w:txbxContent>
              </v:textbox>
            </v:shape>
          </w:pict>
        </mc:Fallback>
      </mc:AlternateContent>
    </w:r>
    <w:r>
      <w:t>brazil</w:t>
    </w:r>
    <w:r w:rsidRPr="00914551">
      <w:tab/>
    </w:r>
  </w:p>
  <w:p w14:paraId="5159DB9A" w14:textId="77777777" w:rsidR="003C389D" w:rsidRPr="00914551" w:rsidRDefault="003C389D" w:rsidP="003C389D">
    <w:pPr>
      <w:pStyle w:val="BFooterbriefingsubtitle"/>
    </w:pPr>
    <w:r>
      <w:t>SUBMISSION TO THE UN COMMITTEE ON THE ELIMINATION OF DISCRIMINATION AGAINST WOMEN</w:t>
    </w:r>
    <w:r w:rsidRPr="00914551">
      <w:tab/>
    </w:r>
  </w:p>
  <w:p w14:paraId="2FE9B1CA" w14:textId="5179DBC3" w:rsidR="003C389D" w:rsidRPr="003C389D" w:rsidRDefault="003C389D" w:rsidP="003C389D">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77777777" w:rsidR="0081658E" w:rsidRDefault="0081658E">
    <w:pPr>
      <w:pStyle w:val="Footer"/>
    </w:pPr>
    <w:r w:rsidRPr="00CB0FBD">
      <w:rPr>
        <w:noProof/>
        <w:lang w:eastAsia="en-GB"/>
      </w:rPr>
      <w:drawing>
        <wp:anchor distT="0" distB="0" distL="114300" distR="114300" simplePos="0" relativeHeight="251658242" behindDoc="0" locked="1" layoutInCell="1" allowOverlap="1" wp14:anchorId="1C48FA9C" wp14:editId="36C3011F">
          <wp:simplePos x="0" y="0"/>
          <wp:positionH relativeFrom="page">
            <wp:posOffset>5604510</wp:posOffset>
          </wp:positionH>
          <wp:positionV relativeFrom="page">
            <wp:posOffset>9468485</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9F5E6" w14:textId="77777777" w:rsidR="00875BB5" w:rsidRDefault="00875BB5" w:rsidP="003A7195">
      <w:r>
        <w:separator/>
      </w:r>
    </w:p>
  </w:footnote>
  <w:footnote w:type="continuationSeparator" w:id="0">
    <w:p w14:paraId="6C6405EB" w14:textId="77777777" w:rsidR="00875BB5" w:rsidRDefault="00875BB5" w:rsidP="003A7195">
      <w:r>
        <w:continuationSeparator/>
      </w:r>
    </w:p>
  </w:footnote>
  <w:footnote w:type="continuationNotice" w:id="1">
    <w:p w14:paraId="4F3B0CF9" w14:textId="77777777" w:rsidR="00875BB5" w:rsidRDefault="00875BB5"/>
  </w:footnote>
  <w:footnote w:id="2">
    <w:p w14:paraId="73EAE5D2" w14:textId="77777777" w:rsidR="001321DC" w:rsidRPr="00565603" w:rsidRDefault="001321DC" w:rsidP="0042245D">
      <w:pPr>
        <w:pStyle w:val="FootnoteText"/>
        <w:spacing w:after="0"/>
        <w:rPr>
          <w:rFonts w:asciiTheme="minorHAnsi" w:hAnsiTheme="minorHAnsi"/>
          <w:sz w:val="16"/>
          <w:szCs w:val="16"/>
          <w:lang w:val="en-US"/>
        </w:rPr>
      </w:pPr>
      <w:r w:rsidRPr="00565603">
        <w:rPr>
          <w:rStyle w:val="FootnoteReference"/>
          <w:rFonts w:asciiTheme="minorHAnsi" w:hAnsiTheme="minorHAnsi"/>
          <w:sz w:val="16"/>
          <w:szCs w:val="16"/>
        </w:rPr>
        <w:footnoteRef/>
      </w:r>
      <w:r w:rsidRPr="00565603">
        <w:rPr>
          <w:rFonts w:asciiTheme="minorHAnsi" w:hAnsiTheme="minorHAnsi"/>
          <w:sz w:val="16"/>
          <w:szCs w:val="16"/>
          <w:lang w:val="en-US"/>
        </w:rPr>
        <w:t xml:space="preserve"> Combined eighth and ninth periodic reports submitted by Brazil under article 18 of the Convention, due in 2021, UN.Doc CEDAW/C/BRA/8-9, 17 March 2022, </w:t>
      </w:r>
      <w:hyperlink r:id="rId1" w:history="1">
        <w:r w:rsidRPr="00565603">
          <w:rPr>
            <w:rStyle w:val="Hyperlink"/>
            <w:rFonts w:asciiTheme="minorHAnsi" w:hAnsiTheme="minorHAnsi"/>
            <w:sz w:val="16"/>
            <w:szCs w:val="16"/>
            <w:lang w:val="en-US"/>
          </w:rPr>
          <w:t>https://tbinternet.ohchr.org/_layouts/15/treatybodyexternal/Download.aspx?symbolno=CEDAW%2FC%2FBRA%2F8-9&amp;Lang=en</w:t>
        </w:r>
      </w:hyperlink>
      <w:r w:rsidRPr="00565603">
        <w:rPr>
          <w:rFonts w:asciiTheme="minorHAnsi" w:hAnsiTheme="minorHAnsi"/>
          <w:sz w:val="16"/>
          <w:szCs w:val="16"/>
          <w:lang w:val="en-US"/>
        </w:rPr>
        <w:t xml:space="preserve"> </w:t>
      </w:r>
    </w:p>
  </w:footnote>
  <w:footnote w:id="3">
    <w:p w14:paraId="157FAB11"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 xml:space="preserve">Brazilian Public Security Forum (2023), </w:t>
      </w:r>
      <w:r w:rsidRPr="00565603">
        <w:rPr>
          <w:rFonts w:asciiTheme="minorHAnsi" w:eastAsia="Amnesty Trade Gothic Light" w:hAnsiTheme="minorHAnsi" w:cs="Amnesty Trade Gothic Light"/>
          <w:i/>
          <w:iCs/>
          <w:sz w:val="16"/>
          <w:szCs w:val="16"/>
          <w:lang w:val="en-US"/>
        </w:rPr>
        <w:t xml:space="preserve">Violence against Women 2023, </w:t>
      </w:r>
      <w:r w:rsidRPr="00565603">
        <w:rPr>
          <w:rFonts w:asciiTheme="minorHAnsi" w:eastAsia="Amnesty Trade Gothic Light" w:hAnsiTheme="minorHAnsi" w:cs="Amnesty Trade Gothic Light"/>
          <w:sz w:val="16"/>
          <w:szCs w:val="16"/>
          <w:lang w:val="en-US"/>
        </w:rPr>
        <w:t>available at</w:t>
      </w:r>
      <w:r w:rsidRPr="00565603">
        <w:rPr>
          <w:rFonts w:asciiTheme="minorHAnsi" w:eastAsia="Amnesty Trade Gothic Light" w:hAnsiTheme="minorHAnsi" w:cs="Amnesty Trade Gothic Light"/>
          <w:i/>
          <w:iCs/>
          <w:sz w:val="16"/>
          <w:szCs w:val="16"/>
          <w:lang w:val="en-US"/>
        </w:rPr>
        <w:t xml:space="preserve">: </w:t>
      </w:r>
      <w:hyperlink r:id="rId2">
        <w:r w:rsidRPr="00565603">
          <w:rPr>
            <w:rStyle w:val="Hyperlink"/>
            <w:rFonts w:asciiTheme="minorHAnsi" w:eastAsia="Amnesty Trade Gothic Light" w:hAnsiTheme="minorHAnsi" w:cs="Amnesty Trade Gothic Light"/>
            <w:color w:val="auto"/>
            <w:sz w:val="16"/>
            <w:szCs w:val="16"/>
            <w:lang w:val="en-US"/>
          </w:rPr>
          <w:t>visiveleinvisivel-2023-relatorio.pdf (forumseguranca.org.br)</w:t>
        </w:r>
      </w:hyperlink>
    </w:p>
  </w:footnote>
  <w:footnote w:id="4">
    <w:p w14:paraId="5DD275BA" w14:textId="0CE56349" w:rsidR="001321DC" w:rsidRPr="00565603" w:rsidRDefault="001321DC" w:rsidP="0042245D">
      <w:pPr>
        <w:pStyle w:val="FootnoteText"/>
        <w:spacing w:after="0"/>
        <w:rPr>
          <w:rFonts w:asciiTheme="minorHAnsi" w:eastAsiaTheme="minorEastAsia" w:hAnsiTheme="minorHAnsi"/>
          <w:sz w:val="16"/>
          <w:szCs w:val="16"/>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lang w:val="es-ES"/>
        </w:rPr>
        <w:t xml:space="preserve"> Bueno, Samira et al. </w:t>
      </w:r>
      <w:proofErr w:type="spellStart"/>
      <w:r w:rsidRPr="00565603">
        <w:rPr>
          <w:rFonts w:asciiTheme="minorHAnsi" w:eastAsiaTheme="minorEastAsia" w:hAnsiTheme="minorHAnsi"/>
          <w:sz w:val="16"/>
          <w:szCs w:val="16"/>
          <w:lang w:val="es-ES"/>
        </w:rPr>
        <w:t>Feminicídios</w:t>
      </w:r>
      <w:proofErr w:type="spellEnd"/>
      <w:r w:rsidRPr="00565603">
        <w:rPr>
          <w:rFonts w:asciiTheme="minorHAnsi" w:eastAsiaTheme="minorEastAsia" w:hAnsiTheme="minorHAnsi"/>
          <w:sz w:val="16"/>
          <w:szCs w:val="16"/>
          <w:lang w:val="es-ES"/>
        </w:rPr>
        <w:t xml:space="preserve"> em 2023. </w:t>
      </w:r>
      <w:r w:rsidRPr="00565603">
        <w:rPr>
          <w:rFonts w:asciiTheme="minorHAnsi" w:eastAsiaTheme="minorEastAsia" w:hAnsiTheme="minorHAnsi"/>
          <w:sz w:val="16"/>
          <w:szCs w:val="16"/>
          <w:lang w:val="pt-BR"/>
        </w:rPr>
        <w:t>São Paulo: Fórum Brasileiro de Segurança Pública, 2024</w:t>
      </w:r>
      <w:r w:rsidR="009B220F" w:rsidRPr="00565603">
        <w:rPr>
          <w:rFonts w:asciiTheme="minorHAnsi" w:eastAsiaTheme="minorEastAsia" w:hAnsiTheme="minorHAnsi"/>
          <w:sz w:val="16"/>
          <w:szCs w:val="16"/>
          <w:lang w:val="pt-BR"/>
        </w:rPr>
        <w:t xml:space="preserve">. </w:t>
      </w:r>
      <w:r w:rsidR="009B220F" w:rsidRPr="00565603">
        <w:rPr>
          <w:rFonts w:asciiTheme="minorHAnsi" w:eastAsiaTheme="minorEastAsia" w:hAnsiTheme="minorHAnsi"/>
          <w:sz w:val="16"/>
          <w:szCs w:val="16"/>
        </w:rPr>
        <w:t>A</w:t>
      </w:r>
      <w:r w:rsidRPr="00565603">
        <w:rPr>
          <w:rFonts w:asciiTheme="minorHAnsi" w:eastAsiaTheme="minorEastAsia" w:hAnsiTheme="minorHAnsi"/>
          <w:sz w:val="16"/>
          <w:szCs w:val="16"/>
        </w:rPr>
        <w:t xml:space="preserve">vailable at: </w:t>
      </w:r>
      <w:hyperlink r:id="rId3">
        <w:r w:rsidRPr="00565603">
          <w:rPr>
            <w:rFonts w:asciiTheme="minorHAnsi" w:eastAsiaTheme="minorEastAsia" w:hAnsiTheme="minorHAnsi"/>
            <w:sz w:val="16"/>
            <w:szCs w:val="16"/>
            <w:u w:val="single"/>
          </w:rPr>
          <w:t>https://publicacoes.forumseguranca.org.br/items/77f6dcce-06b7-49c1-b227-fd625d979c85</w:t>
        </w:r>
      </w:hyperlink>
      <w:r w:rsidRPr="00565603">
        <w:rPr>
          <w:rFonts w:asciiTheme="minorHAnsi" w:eastAsiaTheme="minorEastAsia" w:hAnsiTheme="minorHAnsi"/>
          <w:sz w:val="16"/>
          <w:szCs w:val="16"/>
          <w:u w:val="single"/>
        </w:rPr>
        <w:t xml:space="preserve"> </w:t>
      </w:r>
    </w:p>
  </w:footnote>
  <w:footnote w:id="5">
    <w:p w14:paraId="6DFB5681" w14:textId="77777777" w:rsidR="001321DC" w:rsidRPr="00565603" w:rsidRDefault="001321DC" w:rsidP="0042245D">
      <w:pPr>
        <w:pStyle w:val="FootnoteText"/>
        <w:spacing w:after="0"/>
        <w:rPr>
          <w:rFonts w:asciiTheme="minorHAnsi" w:eastAsiaTheme="minorEastAsia" w:hAnsiTheme="minorHAnsi"/>
          <w:sz w:val="16"/>
          <w:szCs w:val="16"/>
          <w:u w:val="single"/>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G1. (2023) Brasil registra 1463 casos de </w:t>
      </w:r>
      <w:proofErr w:type="spellStart"/>
      <w:r w:rsidRPr="00565603">
        <w:rPr>
          <w:rFonts w:asciiTheme="minorHAnsi" w:eastAsia="Amnesty Trade Gothic Light" w:hAnsiTheme="minorHAnsi" w:cs="Amnesty Trade Gothic Light"/>
          <w:sz w:val="16"/>
          <w:szCs w:val="16"/>
          <w:lang w:val="pt-BR"/>
        </w:rPr>
        <w:t>feminícidio</w:t>
      </w:r>
      <w:proofErr w:type="spellEnd"/>
      <w:r w:rsidRPr="00565603">
        <w:rPr>
          <w:rFonts w:asciiTheme="minorHAnsi" w:eastAsia="Amnesty Trade Gothic Light" w:hAnsiTheme="minorHAnsi" w:cs="Amnesty Trade Gothic Light"/>
          <w:sz w:val="16"/>
          <w:szCs w:val="16"/>
          <w:lang w:val="pt-BR"/>
        </w:rPr>
        <w:t xml:space="preserve">, um aumento de 1,6% em relação a 2022. </w:t>
      </w:r>
      <w:r w:rsidRPr="00565603">
        <w:rPr>
          <w:rFonts w:asciiTheme="minorHAnsi" w:eastAsia="Amnesty Trade Gothic Light" w:hAnsiTheme="minorHAnsi" w:cs="Amnesty Trade Gothic Light"/>
          <w:sz w:val="16"/>
          <w:szCs w:val="16"/>
          <w:lang w:val="en-US"/>
        </w:rPr>
        <w:t>Available at:</w:t>
      </w:r>
      <w:r w:rsidRPr="00565603">
        <w:rPr>
          <w:rFonts w:asciiTheme="minorHAnsi" w:eastAsiaTheme="minorEastAsia" w:hAnsiTheme="minorHAnsi"/>
          <w:sz w:val="16"/>
          <w:szCs w:val="16"/>
          <w:u w:val="single"/>
        </w:rPr>
        <w:t xml:space="preserve"> </w:t>
      </w:r>
      <w:hyperlink r:id="rId4">
        <w:r w:rsidRPr="00565603">
          <w:rPr>
            <w:rFonts w:asciiTheme="minorHAnsi" w:eastAsiaTheme="minorEastAsia" w:hAnsiTheme="minorHAnsi"/>
            <w:sz w:val="16"/>
            <w:szCs w:val="16"/>
            <w:u w:val="single"/>
          </w:rPr>
          <w:t>https://g1.globo.com/politica/noticia/2024/03/07/brasil-feminicidios-em-2023.ghtml</w:t>
        </w:r>
      </w:hyperlink>
      <w:r w:rsidRPr="00565603">
        <w:rPr>
          <w:rFonts w:asciiTheme="minorHAnsi" w:eastAsiaTheme="minorEastAsia" w:hAnsiTheme="minorHAnsi"/>
          <w:sz w:val="16"/>
          <w:szCs w:val="16"/>
          <w:u w:val="single"/>
        </w:rPr>
        <w:t xml:space="preserve"> </w:t>
      </w:r>
      <w:r w:rsidRPr="00565603">
        <w:rPr>
          <w:rFonts w:asciiTheme="minorHAnsi" w:eastAsiaTheme="minorEastAsia" w:hAnsiTheme="minorHAnsi"/>
          <w:sz w:val="16"/>
          <w:szCs w:val="16"/>
        </w:rPr>
        <w:t xml:space="preserve"> from</w:t>
      </w:r>
      <w:r w:rsidRPr="00565603">
        <w:rPr>
          <w:rFonts w:asciiTheme="minorHAnsi" w:eastAsiaTheme="minorEastAsia" w:hAnsiTheme="minorHAnsi"/>
          <w:sz w:val="16"/>
          <w:szCs w:val="16"/>
          <w:u w:val="single"/>
        </w:rPr>
        <w:t xml:space="preserve"> </w:t>
      </w:r>
      <w:r w:rsidRPr="00565603">
        <w:rPr>
          <w:rFonts w:asciiTheme="minorHAnsi" w:eastAsiaTheme="minorEastAsia" w:hAnsiTheme="minorHAnsi"/>
          <w:sz w:val="16"/>
          <w:szCs w:val="16"/>
        </w:rPr>
        <w:t xml:space="preserve">Bueno, Samira et al. </w:t>
      </w:r>
      <w:r w:rsidRPr="00565603">
        <w:rPr>
          <w:rFonts w:asciiTheme="minorHAnsi" w:eastAsiaTheme="minorEastAsia" w:hAnsiTheme="minorHAnsi"/>
          <w:sz w:val="16"/>
          <w:szCs w:val="16"/>
          <w:lang w:val="pt-BR"/>
        </w:rPr>
        <w:t xml:space="preserve">Feminicídios em 2023. São Paulo: Fórum Brasileiro de Segurança Pública, </w:t>
      </w:r>
      <w:proofErr w:type="gramStart"/>
      <w:r w:rsidRPr="00565603">
        <w:rPr>
          <w:rFonts w:asciiTheme="minorHAnsi" w:eastAsiaTheme="minorEastAsia" w:hAnsiTheme="minorHAnsi"/>
          <w:sz w:val="16"/>
          <w:szCs w:val="16"/>
          <w:lang w:val="pt-BR"/>
        </w:rPr>
        <w:t xml:space="preserve">2024  </w:t>
      </w:r>
      <w:proofErr w:type="spellStart"/>
      <w:r w:rsidRPr="00565603">
        <w:rPr>
          <w:rFonts w:asciiTheme="minorHAnsi" w:eastAsiaTheme="minorEastAsia" w:hAnsiTheme="minorHAnsi"/>
          <w:sz w:val="16"/>
          <w:szCs w:val="16"/>
          <w:lang w:val="pt-BR"/>
        </w:rPr>
        <w:t>Available</w:t>
      </w:r>
      <w:proofErr w:type="spellEnd"/>
      <w:proofErr w:type="gramEnd"/>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at</w:t>
      </w:r>
      <w:proofErr w:type="spellEnd"/>
      <w:r w:rsidRPr="00565603">
        <w:rPr>
          <w:rFonts w:asciiTheme="minorHAnsi" w:eastAsiaTheme="minorEastAsia" w:hAnsiTheme="minorHAnsi"/>
          <w:sz w:val="16"/>
          <w:szCs w:val="16"/>
          <w:lang w:val="pt-BR"/>
        </w:rPr>
        <w:t xml:space="preserve">: </w:t>
      </w:r>
      <w:hyperlink r:id="rId5">
        <w:r w:rsidRPr="00565603">
          <w:rPr>
            <w:rFonts w:asciiTheme="minorHAnsi" w:eastAsiaTheme="minorEastAsia" w:hAnsiTheme="minorHAnsi"/>
            <w:sz w:val="16"/>
            <w:szCs w:val="16"/>
            <w:u w:val="single"/>
            <w:lang w:val="pt-BR"/>
          </w:rPr>
          <w:t>https://publicacoes.forumseguranca.org.br/items/77f6dcce-06b7-49c1-b227-fd625d979c85</w:t>
        </w:r>
      </w:hyperlink>
    </w:p>
  </w:footnote>
  <w:footnote w:id="6">
    <w:p w14:paraId="5E328F51" w14:textId="77777777" w:rsidR="001321DC" w:rsidRPr="00565603" w:rsidRDefault="001321DC" w:rsidP="0042245D">
      <w:pPr>
        <w:pStyle w:val="FootnoteText"/>
        <w:spacing w:after="0"/>
        <w:rPr>
          <w:rFonts w:asciiTheme="minorHAnsi" w:eastAsia="Amnesty Trade Gothic Light" w:hAnsiTheme="minorHAnsi" w:cs="Amnesty Trade Gothic Light"/>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Theme="minorEastAsia" w:hAnsiTheme="minorHAnsi"/>
          <w:sz w:val="16"/>
          <w:szCs w:val="16"/>
        </w:rPr>
        <w:t xml:space="preserve">G1 (2023), Available at: </w:t>
      </w:r>
      <w:hyperlink r:id="rId6">
        <w:r w:rsidRPr="00565603">
          <w:rPr>
            <w:rFonts w:asciiTheme="minorHAnsi" w:eastAsiaTheme="minorEastAsia" w:hAnsiTheme="minorHAnsi"/>
            <w:sz w:val="16"/>
            <w:szCs w:val="16"/>
            <w:u w:val="single"/>
          </w:rPr>
          <w:t>https://g1.globo.com/bom-dia-brasil/noticia/2023/03/28/mulheres-negras-representam-62percent-das-vitimas-de-feminicidio-no-brasil-aponta-anistia-internacional.ghtml</w:t>
        </w:r>
      </w:hyperlink>
      <w:r w:rsidRPr="00565603">
        <w:rPr>
          <w:rFonts w:asciiTheme="minorHAnsi" w:eastAsiaTheme="minorEastAsia" w:hAnsiTheme="minorHAnsi"/>
          <w:sz w:val="16"/>
          <w:szCs w:val="16"/>
          <w:u w:val="single"/>
        </w:rPr>
        <w:t xml:space="preserve"> </w:t>
      </w:r>
    </w:p>
  </w:footnote>
  <w:footnote w:id="7">
    <w:p w14:paraId="54B10B63"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 xml:space="preserve">Brazilian Public Security Forum (2021), </w:t>
      </w:r>
      <w:r w:rsidRPr="00565603">
        <w:rPr>
          <w:rFonts w:asciiTheme="minorHAnsi" w:eastAsia="Amnesty Trade Gothic Light" w:hAnsiTheme="minorHAnsi" w:cs="Amnesty Trade Gothic Light"/>
          <w:i/>
          <w:iCs/>
          <w:sz w:val="16"/>
          <w:szCs w:val="16"/>
          <w:lang w:val="en-US"/>
        </w:rPr>
        <w:t xml:space="preserve">Violence against Women </w:t>
      </w:r>
      <w:r w:rsidRPr="00565603">
        <w:rPr>
          <w:rFonts w:asciiTheme="minorHAnsi" w:eastAsia="Amnesty Trade Gothic Light" w:hAnsiTheme="minorHAnsi" w:cs="Amnesty Trade Gothic Light"/>
          <w:sz w:val="16"/>
          <w:szCs w:val="16"/>
          <w:lang w:val="en-US"/>
        </w:rPr>
        <w:t xml:space="preserve">2021, available at </w:t>
      </w:r>
      <w:hyperlink r:id="rId7">
        <w:r w:rsidRPr="00565603">
          <w:rPr>
            <w:rStyle w:val="Hyperlink"/>
            <w:rFonts w:asciiTheme="minorHAnsi" w:eastAsia="Amnesty Trade Gothic Light" w:hAnsiTheme="minorHAnsi" w:cs="Amnesty Trade Gothic Light"/>
            <w:color w:val="auto"/>
            <w:sz w:val="16"/>
            <w:szCs w:val="16"/>
            <w:lang w:val="en-US"/>
          </w:rPr>
          <w:t>https://forumseguranca.org.br/wp-content/uploads/2022/03/violencia-contra-mulher-2021-v5.pdf</w:t>
        </w:r>
      </w:hyperlink>
      <w:r w:rsidRPr="00565603">
        <w:rPr>
          <w:rFonts w:asciiTheme="minorHAnsi" w:eastAsia="Amnesty Trade Gothic Light" w:hAnsiTheme="minorHAnsi" w:cs="Amnesty Trade Gothic Light"/>
          <w:sz w:val="16"/>
          <w:szCs w:val="16"/>
          <w:lang w:val="en-US"/>
        </w:rPr>
        <w:t>  </w:t>
      </w:r>
    </w:p>
  </w:footnote>
  <w:footnote w:id="8">
    <w:p w14:paraId="270EC390"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Fórum Brasileiro de Segurança Pública, </w:t>
      </w:r>
      <w:proofErr w:type="spellStart"/>
      <w:r w:rsidRPr="00565603">
        <w:rPr>
          <w:rFonts w:asciiTheme="minorHAnsi" w:eastAsia="Amnesty Trade Gothic Light" w:hAnsiTheme="minorHAnsi" w:cs="Amnesty Trade Gothic Light"/>
          <w:sz w:val="16"/>
          <w:szCs w:val="16"/>
          <w:lang w:val="pt-BR"/>
        </w:rPr>
        <w:t>Public</w:t>
      </w:r>
      <w:proofErr w:type="spellEnd"/>
      <w:r w:rsidRPr="00565603">
        <w:rPr>
          <w:rFonts w:asciiTheme="minorHAnsi" w:eastAsia="Amnesty Trade Gothic Light" w:hAnsiTheme="minorHAnsi" w:cs="Amnesty Trade Gothic Light"/>
          <w:sz w:val="16"/>
          <w:szCs w:val="16"/>
          <w:lang w:val="pt-BR"/>
        </w:rPr>
        <w:t xml:space="preserve"> Security </w:t>
      </w:r>
      <w:proofErr w:type="spellStart"/>
      <w:r w:rsidRPr="00565603">
        <w:rPr>
          <w:rFonts w:asciiTheme="minorHAnsi" w:eastAsia="Amnesty Trade Gothic Light" w:hAnsiTheme="minorHAnsi" w:cs="Amnesty Trade Gothic Light"/>
          <w:sz w:val="16"/>
          <w:szCs w:val="16"/>
          <w:lang w:val="pt-BR"/>
        </w:rPr>
        <w:t>Yearbook</w:t>
      </w:r>
      <w:proofErr w:type="spellEnd"/>
      <w:r w:rsidRPr="00565603">
        <w:rPr>
          <w:rFonts w:asciiTheme="minorHAnsi" w:eastAsia="Amnesty Trade Gothic Light" w:hAnsiTheme="minorHAnsi" w:cs="Amnesty Trade Gothic Light"/>
          <w:sz w:val="16"/>
          <w:szCs w:val="16"/>
          <w:lang w:val="pt-BR"/>
        </w:rPr>
        <w:t xml:space="preserve"> (2023). </w:t>
      </w:r>
      <w:r w:rsidRPr="00565603">
        <w:rPr>
          <w:rFonts w:asciiTheme="minorHAnsi" w:eastAsia="Amnesty Trade Gothic Light" w:hAnsiTheme="minorHAnsi" w:cs="Amnesty Trade Gothic Light"/>
          <w:sz w:val="16"/>
          <w:szCs w:val="16"/>
          <w:lang w:val="en-US"/>
        </w:rPr>
        <w:t>Available at:</w:t>
      </w:r>
      <w:r w:rsidRPr="00565603">
        <w:rPr>
          <w:rFonts w:asciiTheme="minorHAnsi" w:hAnsiTheme="minorHAnsi"/>
          <w:sz w:val="16"/>
          <w:szCs w:val="16"/>
        </w:rPr>
        <w:t xml:space="preserve"> </w:t>
      </w:r>
      <w:hyperlink r:id="rId8">
        <w:r w:rsidRPr="00565603">
          <w:rPr>
            <w:rStyle w:val="Hyperlink"/>
            <w:rFonts w:asciiTheme="minorHAnsi" w:eastAsia="Segoe UI" w:hAnsiTheme="minorHAnsi" w:cs="Segoe UI"/>
            <w:color w:val="auto"/>
            <w:sz w:val="16"/>
            <w:szCs w:val="16"/>
          </w:rPr>
          <w:t>https://forumseguranca.org.br/wp-content/uploads/2023/07/anuario-2023.pdf</w:t>
        </w:r>
      </w:hyperlink>
      <w:r w:rsidRPr="00565603">
        <w:rPr>
          <w:rFonts w:asciiTheme="minorHAnsi" w:eastAsia="Segoe UI" w:hAnsiTheme="minorHAnsi" w:cs="Segoe UI"/>
          <w:sz w:val="16"/>
          <w:szCs w:val="16"/>
        </w:rPr>
        <w:t xml:space="preserve"> </w:t>
      </w:r>
    </w:p>
  </w:footnote>
  <w:footnote w:id="9">
    <w:p w14:paraId="7C7122AE"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Conselho Nacional de Justiça. Mapa Nacional da Violência de Gênero,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w:t>
      </w:r>
      <w:r w:rsidRPr="00565603">
        <w:rPr>
          <w:rFonts w:asciiTheme="minorHAnsi" w:eastAsiaTheme="minorEastAsia" w:hAnsiTheme="minorHAnsi"/>
          <w:sz w:val="16"/>
          <w:szCs w:val="16"/>
          <w:lang w:val="pt-BR"/>
        </w:rPr>
        <w:t xml:space="preserve"> </w:t>
      </w:r>
      <w:hyperlink r:id="rId9" w:anchor="/inicio">
        <w:r w:rsidRPr="00565603">
          <w:rPr>
            <w:rFonts w:asciiTheme="minorHAnsi" w:eastAsiaTheme="minorEastAsia" w:hAnsiTheme="minorHAnsi"/>
            <w:sz w:val="16"/>
            <w:szCs w:val="16"/>
            <w:lang w:val="pt-BR"/>
          </w:rPr>
          <w:t>Mapa Nacional da violência de gênero (senado.leg.br)</w:t>
        </w:r>
      </w:hyperlink>
      <w:r w:rsidRPr="00565603">
        <w:rPr>
          <w:rFonts w:asciiTheme="minorHAnsi" w:eastAsiaTheme="minorEastAsia" w:hAnsiTheme="minorHAnsi"/>
          <w:sz w:val="16"/>
          <w:szCs w:val="16"/>
          <w:lang w:val="pt-BR"/>
        </w:rPr>
        <w:t xml:space="preserve"> </w:t>
      </w:r>
    </w:p>
  </w:footnote>
  <w:footnote w:id="10">
    <w:p w14:paraId="1B4C7655"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Folha de São Paulo (2023), Mulheres negras tem maior risco de sofrer violência física e sexual no Brasil, </w:t>
      </w:r>
      <w:proofErr w:type="spellStart"/>
      <w:r w:rsidRPr="00565603">
        <w:rPr>
          <w:rFonts w:asciiTheme="minorHAnsi" w:hAnsiTheme="minorHAnsi"/>
          <w:sz w:val="16"/>
          <w:szCs w:val="16"/>
          <w:lang w:val="pt-BR"/>
        </w:rPr>
        <w:t>available</w:t>
      </w:r>
      <w:proofErr w:type="spellEnd"/>
      <w:r w:rsidRPr="00565603">
        <w:rPr>
          <w:rFonts w:asciiTheme="minorHAnsi" w:hAnsiTheme="minorHAnsi"/>
          <w:sz w:val="16"/>
          <w:szCs w:val="16"/>
          <w:lang w:val="pt-BR"/>
        </w:rPr>
        <w:t xml:space="preserve"> </w:t>
      </w:r>
      <w:proofErr w:type="spellStart"/>
      <w:r w:rsidRPr="00565603">
        <w:rPr>
          <w:rFonts w:asciiTheme="minorHAnsi" w:hAnsiTheme="minorHAnsi"/>
          <w:sz w:val="16"/>
          <w:szCs w:val="16"/>
          <w:lang w:val="pt-BR"/>
        </w:rPr>
        <w:t>at</w:t>
      </w:r>
      <w:proofErr w:type="spellEnd"/>
      <w:r w:rsidRPr="00565603">
        <w:rPr>
          <w:rFonts w:asciiTheme="minorHAnsi" w:hAnsiTheme="minorHAnsi"/>
          <w:sz w:val="16"/>
          <w:szCs w:val="16"/>
          <w:lang w:val="pt-BR"/>
        </w:rPr>
        <w:t xml:space="preserve">: </w:t>
      </w:r>
      <w:hyperlink r:id="rId10" w:history="1">
        <w:r w:rsidRPr="00565603">
          <w:rPr>
            <w:rStyle w:val="Hyperlink"/>
            <w:rFonts w:asciiTheme="minorHAnsi" w:hAnsiTheme="minorHAnsi"/>
            <w:color w:val="auto"/>
            <w:sz w:val="16"/>
            <w:szCs w:val="16"/>
            <w:lang w:val="pt-BR"/>
          </w:rPr>
          <w:t>https://www1.folha.uol.com.br/cotidiano/2023/06/negras-tem-maior-risco-de-sofrer-violencia-fisica-e-sexual-no-brasil.shtml</w:t>
        </w:r>
      </w:hyperlink>
      <w:r w:rsidRPr="00565603">
        <w:rPr>
          <w:rFonts w:asciiTheme="minorHAnsi" w:hAnsiTheme="minorHAnsi"/>
          <w:sz w:val="16"/>
          <w:szCs w:val="16"/>
          <w:lang w:val="pt-BR"/>
        </w:rPr>
        <w:t xml:space="preserve"> </w:t>
      </w:r>
    </w:p>
  </w:footnote>
  <w:footnote w:id="11">
    <w:p w14:paraId="5F645DF0"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Folha de São Paulo (2023),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hAnsiTheme="minorHAnsi"/>
          <w:sz w:val="16"/>
          <w:szCs w:val="16"/>
          <w:lang w:val="pt-BR"/>
        </w:rPr>
        <w:t xml:space="preserve">: </w:t>
      </w:r>
      <w:hyperlink r:id="rId11" w:history="1">
        <w:r w:rsidRPr="00565603">
          <w:rPr>
            <w:rStyle w:val="Hyperlink"/>
            <w:rFonts w:asciiTheme="minorHAnsi" w:hAnsiTheme="minorHAnsi"/>
            <w:color w:val="auto"/>
            <w:sz w:val="16"/>
            <w:szCs w:val="16"/>
            <w:lang w:val="pt-BR"/>
          </w:rPr>
          <w:t>https://g1.globo.com/politica/noticia/2023/04/08/apenas-11percent-das-delegacias-da-mulher-no-pais-funcionam-24-h.ghtml</w:t>
        </w:r>
      </w:hyperlink>
      <w:r w:rsidRPr="00565603">
        <w:rPr>
          <w:rFonts w:asciiTheme="minorHAnsi" w:hAnsiTheme="minorHAnsi"/>
          <w:sz w:val="16"/>
          <w:szCs w:val="16"/>
          <w:lang w:val="pt-BR"/>
        </w:rPr>
        <w:t xml:space="preserve"> </w:t>
      </w:r>
    </w:p>
  </w:footnote>
  <w:footnote w:id="12">
    <w:p w14:paraId="543FE1AE" w14:textId="09F3C339" w:rsidR="003C389D" w:rsidRPr="00565603" w:rsidRDefault="001321DC" w:rsidP="0042245D">
      <w:pPr>
        <w:rPr>
          <w:rFonts w:asciiTheme="minorHAnsi" w:eastAsia="Amnesty Trade Gothic Light" w:hAnsiTheme="minorHAnsi" w:cs="Amnesty Trade Gothic Light"/>
          <w:sz w:val="16"/>
          <w:szCs w:val="16"/>
          <w:lang w:val="pt-BR"/>
        </w:rPr>
      </w:pPr>
      <w:r w:rsidRPr="00565603">
        <w:rPr>
          <w:rStyle w:val="FootnoteReference"/>
          <w:rFonts w:asciiTheme="minorHAnsi" w:eastAsiaTheme="minorEastAsia" w:hAnsiTheme="minorHAnsi" w:cstheme="minorBidi"/>
          <w:sz w:val="16"/>
          <w:szCs w:val="16"/>
        </w:rPr>
        <w:footnoteRef/>
      </w:r>
      <w:r w:rsidRPr="00565603">
        <w:rPr>
          <w:rStyle w:val="FootnoteReference"/>
          <w:rFonts w:asciiTheme="minorHAnsi" w:eastAsiaTheme="minorEastAsia" w:hAnsiTheme="minorHAnsi" w:cstheme="minorBidi"/>
          <w:sz w:val="16"/>
          <w:szCs w:val="16"/>
          <w:lang w:val="pt-BR"/>
        </w:rPr>
        <w:t xml:space="preserve"> </w:t>
      </w:r>
      <w:r w:rsidRPr="00565603">
        <w:rPr>
          <w:rFonts w:asciiTheme="minorHAnsi" w:eastAsia="Amnesty Trade Gothic Light" w:hAnsiTheme="minorHAnsi" w:cs="Amnesty Trade Gothic Light"/>
          <w:sz w:val="16"/>
          <w:szCs w:val="16"/>
          <w:lang w:val="pt-BR"/>
        </w:rPr>
        <w:t xml:space="preserve">Veja (2023) Apenas 10 das delegacias da mulher do país funcionam 24h,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 xml:space="preserve">: </w:t>
      </w:r>
      <w:hyperlink r:id="rId12" w:history="1">
        <w:r w:rsidRPr="00565603">
          <w:rPr>
            <w:rFonts w:asciiTheme="minorHAnsi" w:eastAsiaTheme="minorEastAsia" w:hAnsiTheme="minorHAnsi" w:cstheme="minorBidi"/>
            <w:sz w:val="16"/>
            <w:szCs w:val="16"/>
            <w:u w:val="single"/>
            <w:lang w:val="pt-BR"/>
          </w:rPr>
          <w:t>https://veja.abril.com.br/coluna/maquiavel/apenas-10-das-delegacias-da-mulher-do-pais-funcionam-24h-veja-mapas</w:t>
        </w:r>
      </w:hyperlink>
      <w:r w:rsidRPr="00565603">
        <w:rPr>
          <w:rFonts w:asciiTheme="minorHAnsi" w:eastAsia="Amnesty Trade Gothic Light" w:hAnsiTheme="minorHAnsi" w:cs="Amnesty Trade Gothic Light"/>
          <w:sz w:val="16"/>
          <w:szCs w:val="16"/>
          <w:lang w:val="pt-BR"/>
        </w:rPr>
        <w:t xml:space="preserve"> </w:t>
      </w:r>
    </w:p>
  </w:footnote>
  <w:footnote w:id="13">
    <w:p w14:paraId="1F8A4A95" w14:textId="77777777" w:rsidR="001321DC" w:rsidRPr="00565603" w:rsidRDefault="001321DC" w:rsidP="0042245D">
      <w:pPr>
        <w:pStyle w:val="FootnoteText"/>
        <w:spacing w:after="0"/>
        <w:rPr>
          <w:rFonts w:asciiTheme="minorHAnsi" w:eastAsia="Amnesty Trade Gothic Light" w:hAnsiTheme="minorHAnsi" w:cs="Amnesty Trade Gothic Light"/>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Folha de São Paulo (2023),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 xml:space="preserve">: </w:t>
      </w:r>
      <w:hyperlink r:id="rId13" w:history="1">
        <w:r w:rsidRPr="00565603">
          <w:rPr>
            <w:rFonts w:asciiTheme="minorHAnsi" w:eastAsiaTheme="minorEastAsia" w:hAnsiTheme="minorHAnsi"/>
            <w:sz w:val="16"/>
            <w:szCs w:val="16"/>
            <w:u w:val="single"/>
            <w:lang w:val="pt-BR"/>
          </w:rPr>
          <w:t>https://www1.folha.uol.com.br/cotidiano/2024/02/em-meio-a-recorde-de-feminicidios-tarcisio-gasta-3-do-previsto-com-delegacias-da-mulher-24h.shtml</w:t>
        </w:r>
      </w:hyperlink>
      <w:r w:rsidRPr="00565603">
        <w:rPr>
          <w:rFonts w:asciiTheme="minorHAnsi" w:eastAsia="Amnesty Trade Gothic Light" w:hAnsiTheme="minorHAnsi" w:cs="Amnesty Trade Gothic Light"/>
          <w:sz w:val="16"/>
          <w:szCs w:val="16"/>
          <w:lang w:val="pt-BR"/>
        </w:rPr>
        <w:t xml:space="preserve"> </w:t>
      </w:r>
    </w:p>
  </w:footnote>
  <w:footnote w:id="14">
    <w:p w14:paraId="175C058E" w14:textId="77777777" w:rsidR="001321DC" w:rsidRPr="00565603" w:rsidRDefault="001321DC" w:rsidP="0042245D">
      <w:pPr>
        <w:pStyle w:val="FootnoteText"/>
        <w:spacing w:after="0"/>
        <w:rPr>
          <w:rFonts w:asciiTheme="minorHAnsi" w:hAnsiTheme="minorHAnsi"/>
          <w:sz w:val="16"/>
          <w:szCs w:val="16"/>
          <w:u w:val="single"/>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rPr>
        <w:t xml:space="preserve">Veja (2024), available at: </w:t>
      </w:r>
      <w:hyperlink r:id="rId14" w:history="1">
        <w:r w:rsidRPr="00565603">
          <w:rPr>
            <w:rFonts w:asciiTheme="minorHAnsi" w:eastAsia="Amnesty Trade Gothic Light" w:hAnsiTheme="minorHAnsi" w:cs="Amnesty Trade Gothic Light"/>
            <w:sz w:val="16"/>
            <w:szCs w:val="16"/>
            <w:u w:val="single"/>
          </w:rPr>
          <w:t>https://veja.abril.com.br/coluna/balanco-social/violencia-contra-a-mulher-e-um-dos-principais-desafios-neste-8-de-marco</w:t>
        </w:r>
      </w:hyperlink>
      <w:r w:rsidRPr="00565603">
        <w:rPr>
          <w:rFonts w:asciiTheme="minorHAnsi" w:eastAsia="Amnesty Trade Gothic Light" w:hAnsiTheme="minorHAnsi" w:cs="Amnesty Trade Gothic Light"/>
          <w:sz w:val="16"/>
          <w:szCs w:val="16"/>
          <w:u w:val="single"/>
        </w:rPr>
        <w:t xml:space="preserve"> </w:t>
      </w:r>
    </w:p>
  </w:footnote>
  <w:footnote w:id="15">
    <w:p w14:paraId="404DE0BE"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proofErr w:type="spellStart"/>
      <w:r w:rsidRPr="00565603">
        <w:rPr>
          <w:rFonts w:asciiTheme="minorHAnsi" w:eastAsia="Amnesty Trade Gothic Light" w:hAnsiTheme="minorHAnsi" w:cs="Amnesty Trade Gothic Light"/>
          <w:sz w:val="16"/>
          <w:szCs w:val="16"/>
        </w:rPr>
        <w:t>Gênero</w:t>
      </w:r>
      <w:proofErr w:type="spellEnd"/>
      <w:r w:rsidRPr="00565603">
        <w:rPr>
          <w:rFonts w:asciiTheme="minorHAnsi" w:eastAsia="Amnesty Trade Gothic Light" w:hAnsiTheme="minorHAnsi" w:cs="Amnesty Trade Gothic Light"/>
          <w:sz w:val="16"/>
          <w:szCs w:val="16"/>
        </w:rPr>
        <w:t xml:space="preserve"> e </w:t>
      </w:r>
      <w:proofErr w:type="spellStart"/>
      <w:r w:rsidRPr="00565603">
        <w:rPr>
          <w:rFonts w:asciiTheme="minorHAnsi" w:eastAsia="Amnesty Trade Gothic Light" w:hAnsiTheme="minorHAnsi" w:cs="Amnesty Trade Gothic Light"/>
          <w:sz w:val="16"/>
          <w:szCs w:val="16"/>
        </w:rPr>
        <w:t>Número</w:t>
      </w:r>
      <w:proofErr w:type="spellEnd"/>
      <w:r w:rsidRPr="00565603">
        <w:rPr>
          <w:rFonts w:asciiTheme="minorHAnsi" w:eastAsia="Amnesty Trade Gothic Light" w:hAnsiTheme="minorHAnsi" w:cs="Amnesty Trade Gothic Light"/>
          <w:sz w:val="16"/>
          <w:szCs w:val="16"/>
        </w:rPr>
        <w:t xml:space="preserve"> (2023). Trans women and racial violence in Brazil, available at: </w:t>
      </w:r>
      <w:hyperlink r:id="rId15">
        <w:r w:rsidRPr="00565603">
          <w:rPr>
            <w:rFonts w:asciiTheme="minorHAnsi" w:eastAsia="Amnesty Trade Gothic Light" w:hAnsiTheme="minorHAnsi" w:cs="Amnesty Trade Gothic Light"/>
            <w:sz w:val="16"/>
            <w:szCs w:val="16"/>
          </w:rPr>
          <w:t>https://www.generonumero.media/artigos/transfobia-exterminio-populacao-negra/</w:t>
        </w:r>
      </w:hyperlink>
      <w:r w:rsidRPr="00565603">
        <w:rPr>
          <w:rFonts w:asciiTheme="minorHAnsi" w:hAnsiTheme="minorHAnsi" w:cs="Segoe UI"/>
          <w:sz w:val="16"/>
          <w:szCs w:val="16"/>
          <w:u w:val="single"/>
          <w:shd w:val="clear" w:color="auto" w:fill="FFFFFF"/>
        </w:rPr>
        <w:t xml:space="preserve"> </w:t>
      </w:r>
    </w:p>
  </w:footnote>
  <w:footnote w:id="16">
    <w:p w14:paraId="06B3AFCB" w14:textId="77777777" w:rsidR="001321DC" w:rsidRPr="00565603" w:rsidRDefault="001321DC" w:rsidP="0042245D">
      <w:pPr>
        <w:pStyle w:val="FootnoteText"/>
        <w:spacing w:after="0"/>
        <w:rPr>
          <w:rFonts w:asciiTheme="minorHAnsi" w:hAnsiTheme="minorHAnsi"/>
          <w:sz w:val="16"/>
          <w:szCs w:val="16"/>
          <w:lang w:val="fr-FR"/>
        </w:rPr>
      </w:pPr>
      <w:r w:rsidRPr="00565603">
        <w:rPr>
          <w:rStyle w:val="FootnoteReference"/>
          <w:rFonts w:asciiTheme="minorHAnsi" w:hAnsiTheme="minorHAnsi"/>
          <w:sz w:val="16"/>
          <w:szCs w:val="16"/>
        </w:rPr>
        <w:footnoteRef/>
      </w:r>
      <w:r w:rsidRPr="00565603">
        <w:rPr>
          <w:rFonts w:asciiTheme="minorHAnsi" w:hAnsiTheme="minorHAnsi"/>
          <w:sz w:val="16"/>
          <w:szCs w:val="16"/>
          <w:lang w:val="fr-FR"/>
        </w:rPr>
        <w:t xml:space="preserve"> </w:t>
      </w:r>
      <w:r w:rsidRPr="00565603">
        <w:rPr>
          <w:rFonts w:asciiTheme="minorHAnsi" w:hAnsiTheme="minorHAnsi"/>
          <w:sz w:val="16"/>
          <w:szCs w:val="16"/>
          <w:shd w:val="clear" w:color="auto" w:fill="FFFFFF"/>
          <w:lang w:val="fr-FR"/>
        </w:rPr>
        <w:t>National Association of Travestis and </w:t>
      </w:r>
      <w:proofErr w:type="spellStart"/>
      <w:r w:rsidRPr="00565603">
        <w:rPr>
          <w:rFonts w:asciiTheme="minorHAnsi" w:hAnsiTheme="minorHAnsi"/>
          <w:sz w:val="16"/>
          <w:szCs w:val="16"/>
          <w:shd w:val="clear" w:color="auto" w:fill="FFFFFF"/>
          <w:lang w:val="fr-FR"/>
        </w:rPr>
        <w:t>Transexuals</w:t>
      </w:r>
      <w:proofErr w:type="spellEnd"/>
      <w:r w:rsidRPr="00565603">
        <w:rPr>
          <w:rFonts w:asciiTheme="minorHAnsi" w:hAnsiTheme="minorHAnsi"/>
          <w:sz w:val="16"/>
          <w:szCs w:val="16"/>
          <w:shd w:val="clear" w:color="auto" w:fill="FFFFFF"/>
          <w:lang w:val="fr-FR"/>
        </w:rPr>
        <w:t> (</w:t>
      </w:r>
      <w:proofErr w:type="spellStart"/>
      <w:r w:rsidRPr="00565603">
        <w:rPr>
          <w:rFonts w:asciiTheme="minorHAnsi" w:hAnsiTheme="minorHAnsi"/>
          <w:sz w:val="16"/>
          <w:szCs w:val="16"/>
          <w:shd w:val="clear" w:color="auto" w:fill="FFFFFF"/>
          <w:lang w:val="fr-FR"/>
        </w:rPr>
        <w:t>Antra</w:t>
      </w:r>
      <w:proofErr w:type="spellEnd"/>
      <w:r w:rsidRPr="00565603">
        <w:rPr>
          <w:rFonts w:asciiTheme="minorHAnsi" w:hAnsiTheme="minorHAnsi"/>
          <w:sz w:val="16"/>
          <w:szCs w:val="16"/>
          <w:shd w:val="clear" w:color="auto" w:fill="FFFFFF"/>
          <w:lang w:val="fr-FR"/>
        </w:rPr>
        <w:t>) (2024), “</w:t>
      </w:r>
      <w:proofErr w:type="spellStart"/>
      <w:r w:rsidRPr="00565603">
        <w:rPr>
          <w:rFonts w:asciiTheme="minorHAnsi" w:hAnsiTheme="minorHAnsi"/>
          <w:sz w:val="16"/>
          <w:szCs w:val="16"/>
          <w:shd w:val="clear" w:color="auto" w:fill="FFFFFF"/>
          <w:lang w:val="fr-FR"/>
        </w:rPr>
        <w:t>Dossiê</w:t>
      </w:r>
      <w:proofErr w:type="spellEnd"/>
      <w:r w:rsidRPr="00565603">
        <w:rPr>
          <w:rFonts w:asciiTheme="minorHAnsi" w:hAnsiTheme="minorHAnsi"/>
          <w:sz w:val="16"/>
          <w:szCs w:val="16"/>
          <w:shd w:val="clear" w:color="auto" w:fill="FFFFFF"/>
          <w:lang w:val="fr-FR"/>
        </w:rPr>
        <w:t xml:space="preserve"> </w:t>
      </w:r>
      <w:proofErr w:type="spellStart"/>
      <w:r w:rsidRPr="00565603">
        <w:rPr>
          <w:rFonts w:asciiTheme="minorHAnsi" w:hAnsiTheme="minorHAnsi"/>
          <w:sz w:val="16"/>
          <w:szCs w:val="16"/>
          <w:shd w:val="clear" w:color="auto" w:fill="FFFFFF"/>
          <w:lang w:val="fr-FR"/>
        </w:rPr>
        <w:t>assassinatos</w:t>
      </w:r>
      <w:proofErr w:type="spellEnd"/>
      <w:r w:rsidRPr="00565603">
        <w:rPr>
          <w:rFonts w:asciiTheme="minorHAnsi" w:hAnsiTheme="minorHAnsi"/>
          <w:sz w:val="16"/>
          <w:szCs w:val="16"/>
          <w:shd w:val="clear" w:color="auto" w:fill="FFFFFF"/>
          <w:lang w:val="fr-FR"/>
        </w:rPr>
        <w:t xml:space="preserve"> e </w:t>
      </w:r>
      <w:proofErr w:type="spellStart"/>
      <w:r w:rsidRPr="00565603">
        <w:rPr>
          <w:rFonts w:asciiTheme="minorHAnsi" w:hAnsiTheme="minorHAnsi"/>
          <w:sz w:val="16"/>
          <w:szCs w:val="16"/>
          <w:shd w:val="clear" w:color="auto" w:fill="FFFFFF"/>
          <w:lang w:val="fr-FR"/>
        </w:rPr>
        <w:t>violências</w:t>
      </w:r>
      <w:proofErr w:type="spellEnd"/>
      <w:r w:rsidRPr="00565603">
        <w:rPr>
          <w:rFonts w:asciiTheme="minorHAnsi" w:hAnsiTheme="minorHAnsi"/>
          <w:sz w:val="16"/>
          <w:szCs w:val="16"/>
          <w:shd w:val="clear" w:color="auto" w:fill="FFFFFF"/>
          <w:lang w:val="fr-FR"/>
        </w:rPr>
        <w:t xml:space="preserve"> contra travestis e </w:t>
      </w:r>
      <w:proofErr w:type="spellStart"/>
      <w:r w:rsidRPr="00565603">
        <w:rPr>
          <w:rFonts w:asciiTheme="minorHAnsi" w:hAnsiTheme="minorHAnsi"/>
          <w:sz w:val="16"/>
          <w:szCs w:val="16"/>
          <w:shd w:val="clear" w:color="auto" w:fill="FFFFFF"/>
          <w:lang w:val="fr-FR"/>
        </w:rPr>
        <w:t>transexuais</w:t>
      </w:r>
      <w:proofErr w:type="spellEnd"/>
      <w:r w:rsidRPr="00565603">
        <w:rPr>
          <w:rFonts w:asciiTheme="minorHAnsi" w:hAnsiTheme="minorHAnsi"/>
          <w:sz w:val="16"/>
          <w:szCs w:val="16"/>
          <w:shd w:val="clear" w:color="auto" w:fill="FFFFFF"/>
          <w:lang w:val="fr-FR"/>
        </w:rPr>
        <w:t xml:space="preserve"> </w:t>
      </w:r>
      <w:proofErr w:type="spellStart"/>
      <w:r w:rsidRPr="00565603">
        <w:rPr>
          <w:rFonts w:asciiTheme="minorHAnsi" w:hAnsiTheme="minorHAnsi"/>
          <w:sz w:val="16"/>
          <w:szCs w:val="16"/>
          <w:shd w:val="clear" w:color="auto" w:fill="FFFFFF"/>
          <w:lang w:val="fr-FR"/>
        </w:rPr>
        <w:t>brasileiras</w:t>
      </w:r>
      <w:proofErr w:type="spellEnd"/>
      <w:r w:rsidRPr="00565603">
        <w:rPr>
          <w:rFonts w:asciiTheme="minorHAnsi" w:hAnsiTheme="minorHAnsi"/>
          <w:sz w:val="16"/>
          <w:szCs w:val="16"/>
          <w:shd w:val="clear" w:color="auto" w:fill="FFFFFF"/>
          <w:lang w:val="fr-FR"/>
        </w:rPr>
        <w:t xml:space="preserve"> </w:t>
      </w:r>
      <w:proofErr w:type="spellStart"/>
      <w:r w:rsidRPr="00565603">
        <w:rPr>
          <w:rFonts w:asciiTheme="minorHAnsi" w:hAnsiTheme="minorHAnsi"/>
          <w:sz w:val="16"/>
          <w:szCs w:val="16"/>
          <w:shd w:val="clear" w:color="auto" w:fill="FFFFFF"/>
          <w:lang w:val="fr-FR"/>
        </w:rPr>
        <w:t>em</w:t>
      </w:r>
      <w:proofErr w:type="spellEnd"/>
      <w:r w:rsidRPr="00565603">
        <w:rPr>
          <w:rFonts w:asciiTheme="minorHAnsi" w:hAnsiTheme="minorHAnsi"/>
          <w:sz w:val="16"/>
          <w:szCs w:val="16"/>
          <w:shd w:val="clear" w:color="auto" w:fill="FFFFFF"/>
          <w:lang w:val="fr-FR"/>
        </w:rPr>
        <w:t xml:space="preserve"> 2023”, January 2024, available at </w:t>
      </w:r>
      <w:hyperlink r:id="rId16" w:tgtFrame="_blank" w:history="1">
        <w:r w:rsidRPr="00565603">
          <w:rPr>
            <w:rFonts w:asciiTheme="minorHAnsi" w:hAnsiTheme="minorHAnsi" w:cs="Segoe UI"/>
            <w:sz w:val="16"/>
            <w:szCs w:val="16"/>
            <w:u w:val="single"/>
            <w:shd w:val="clear" w:color="auto" w:fill="FFFFFF"/>
            <w:lang w:val="fr-FR"/>
          </w:rPr>
          <w:t>https://antrabrasil.files.wordpress.com/2023/01/dossieantra2023.pdf</w:t>
        </w:r>
      </w:hyperlink>
      <w:r w:rsidRPr="00565603">
        <w:rPr>
          <w:rFonts w:asciiTheme="minorHAnsi" w:hAnsiTheme="minorHAnsi"/>
          <w:sz w:val="16"/>
          <w:szCs w:val="16"/>
          <w:shd w:val="clear" w:color="auto" w:fill="FFFFFF"/>
          <w:lang w:val="fr-FR"/>
        </w:rPr>
        <w:t> </w:t>
      </w:r>
    </w:p>
  </w:footnote>
  <w:footnote w:id="17">
    <w:p w14:paraId="5E952FE0"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hAnsiTheme="minorHAnsi"/>
          <w:sz w:val="16"/>
          <w:szCs w:val="16"/>
          <w:shd w:val="clear" w:color="auto" w:fill="FFFFFF"/>
          <w:lang w:val="pt-BR"/>
        </w:rPr>
        <w:t> Supremo Tribunal do Justiça (2022), “Lei Maria da Penha é aplicável à violência contra mulher trans”,</w:t>
      </w:r>
      <w:r w:rsidRPr="00565603">
        <w:rPr>
          <w:rFonts w:ascii="Arial" w:hAnsi="Arial"/>
          <w:sz w:val="16"/>
          <w:szCs w:val="16"/>
          <w:shd w:val="clear" w:color="auto" w:fill="FFFFFF"/>
          <w:lang w:val="pt-BR"/>
        </w:rPr>
        <w:t> </w:t>
      </w:r>
      <w:r w:rsidRPr="00565603">
        <w:rPr>
          <w:rFonts w:asciiTheme="minorHAnsi" w:hAnsiTheme="minorHAnsi"/>
          <w:sz w:val="16"/>
          <w:szCs w:val="16"/>
          <w:shd w:val="clear" w:color="auto" w:fill="FFFFFF"/>
          <w:lang w:val="pt-BR"/>
        </w:rPr>
        <w:t>6 April 2022, available at </w:t>
      </w:r>
      <w:hyperlink r:id="rId17" w:tgtFrame="_blank" w:history="1">
        <w:r w:rsidRPr="00565603">
          <w:rPr>
            <w:rFonts w:asciiTheme="minorHAnsi" w:hAnsiTheme="minorHAnsi" w:cs="Segoe UI"/>
            <w:color w:val="000000"/>
            <w:sz w:val="16"/>
            <w:szCs w:val="16"/>
            <w:u w:val="single"/>
            <w:shd w:val="clear" w:color="auto" w:fill="FFFFFF"/>
            <w:lang w:val="pt-BR"/>
          </w:rPr>
          <w:t>https://www.stj.jus.br/sites/portalp/Paginas/Comunicacao/Noticias/05042022-Lei-Maria-da-Penha-e-aplicavel-a-violencia-contra-mulher-trans--decide-Sexta-Turma.aspx</w:t>
        </w:r>
      </w:hyperlink>
      <w:r w:rsidRPr="00565603">
        <w:rPr>
          <w:rFonts w:ascii="Arial" w:hAnsi="Arial"/>
          <w:sz w:val="16"/>
          <w:szCs w:val="16"/>
          <w:shd w:val="clear" w:color="auto" w:fill="FFFFFF"/>
          <w:lang w:val="pt-BR"/>
        </w:rPr>
        <w:t> </w:t>
      </w:r>
    </w:p>
  </w:footnote>
  <w:footnote w:id="18">
    <w:p w14:paraId="1C5A899B"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hAnsiTheme="minorHAnsi"/>
          <w:sz w:val="16"/>
          <w:szCs w:val="16"/>
          <w:shd w:val="clear" w:color="auto" w:fill="FFFFFF"/>
          <w:lang w:val="pt-BR"/>
        </w:rPr>
        <w:t>Instituto Brasileiro de Direito de </w:t>
      </w:r>
      <w:proofErr w:type="spellStart"/>
      <w:r w:rsidRPr="00565603">
        <w:rPr>
          <w:rFonts w:asciiTheme="minorHAnsi" w:hAnsiTheme="minorHAnsi"/>
          <w:sz w:val="16"/>
          <w:szCs w:val="16"/>
          <w:shd w:val="clear" w:color="auto" w:fill="FFFFFF"/>
          <w:lang w:val="pt-BR"/>
        </w:rPr>
        <w:t>Familia</w:t>
      </w:r>
      <w:proofErr w:type="spellEnd"/>
      <w:r w:rsidRPr="00565603">
        <w:rPr>
          <w:rFonts w:asciiTheme="minorHAnsi" w:hAnsiTheme="minorHAnsi"/>
          <w:sz w:val="16"/>
          <w:szCs w:val="16"/>
          <w:shd w:val="clear" w:color="auto" w:fill="FFFFFF"/>
          <w:lang w:val="pt-BR"/>
        </w:rPr>
        <w:t> (IBDFAM) (2022), “Lei Maria da Penha deve ser aplicada em caso de violência doméstica contra mulher trans, decide STJ”, 6 April 2022, available at </w:t>
      </w:r>
      <w:hyperlink r:id="rId18" w:tgtFrame="_blank" w:history="1">
        <w:r w:rsidRPr="00565603">
          <w:rPr>
            <w:rFonts w:asciiTheme="minorHAnsi" w:hAnsiTheme="minorHAnsi" w:cs="Segoe UI"/>
            <w:sz w:val="16"/>
            <w:szCs w:val="16"/>
            <w:u w:val="single"/>
            <w:shd w:val="clear" w:color="auto" w:fill="FFFFFF"/>
            <w:lang w:val="pt-BR"/>
          </w:rPr>
          <w:t>https://ibdfam.org.br/noticias/9535/Lei+Maria+da+Penha+deve+ser+aplicada+em+caso+de+viol%C3%AAncia+dom%C3%A9stica+contra+mulher+trans%2C+decide+STJ</w:t>
        </w:r>
      </w:hyperlink>
      <w:r w:rsidRPr="00565603">
        <w:rPr>
          <w:rFonts w:asciiTheme="minorHAnsi" w:hAnsiTheme="minorHAnsi"/>
          <w:sz w:val="16"/>
          <w:szCs w:val="16"/>
          <w:shd w:val="clear" w:color="auto" w:fill="FFFFFF"/>
          <w:lang w:val="pt-BR"/>
        </w:rPr>
        <w:t> </w:t>
      </w:r>
    </w:p>
  </w:footnote>
  <w:footnote w:id="19">
    <w:p w14:paraId="1FE82071" w14:textId="77777777" w:rsidR="001321DC" w:rsidRPr="00342133" w:rsidRDefault="001321DC" w:rsidP="0042245D">
      <w:pPr>
        <w:pStyle w:val="FootnoteText"/>
        <w:spacing w:after="0"/>
        <w:rPr>
          <w:rFonts w:asciiTheme="minorHAnsi" w:hAnsiTheme="minorHAnsi"/>
          <w:sz w:val="16"/>
          <w:szCs w:val="16"/>
          <w:u w:val="single"/>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Theme="minorEastAsia" w:hAnsiTheme="minorHAnsi"/>
          <w:sz w:val="16"/>
          <w:szCs w:val="16"/>
          <w:lang w:val="pt-BR"/>
        </w:rPr>
        <w:t xml:space="preserve">Instituto Brasileiro de Geografia e Estatística (2022). </w:t>
      </w:r>
      <w:r w:rsidRPr="00342133">
        <w:rPr>
          <w:rFonts w:asciiTheme="minorHAnsi" w:eastAsiaTheme="minorEastAsia" w:hAnsiTheme="minorHAnsi"/>
          <w:sz w:val="16"/>
          <w:szCs w:val="16"/>
          <w:lang w:val="pt-BR"/>
        </w:rPr>
        <w:t xml:space="preserve">Census 2022, </w:t>
      </w:r>
      <w:proofErr w:type="spellStart"/>
      <w:r w:rsidRPr="00342133">
        <w:rPr>
          <w:rFonts w:asciiTheme="minorHAnsi" w:eastAsiaTheme="minorEastAsia" w:hAnsiTheme="minorHAnsi"/>
          <w:sz w:val="16"/>
          <w:szCs w:val="16"/>
          <w:lang w:val="pt-BR"/>
        </w:rPr>
        <w:t>available</w:t>
      </w:r>
      <w:proofErr w:type="spellEnd"/>
      <w:r w:rsidRPr="00342133">
        <w:rPr>
          <w:rFonts w:asciiTheme="minorHAnsi" w:eastAsiaTheme="minorEastAsia" w:hAnsiTheme="minorHAnsi"/>
          <w:sz w:val="16"/>
          <w:szCs w:val="16"/>
          <w:lang w:val="pt-BR"/>
        </w:rPr>
        <w:t xml:space="preserve"> </w:t>
      </w:r>
      <w:proofErr w:type="spellStart"/>
      <w:r w:rsidRPr="00342133">
        <w:rPr>
          <w:rFonts w:asciiTheme="minorHAnsi" w:eastAsiaTheme="minorEastAsia" w:hAnsiTheme="minorHAnsi"/>
          <w:sz w:val="16"/>
          <w:szCs w:val="16"/>
          <w:lang w:val="pt-BR"/>
        </w:rPr>
        <w:t>at</w:t>
      </w:r>
      <w:proofErr w:type="spellEnd"/>
      <w:r w:rsidRPr="00342133">
        <w:rPr>
          <w:rFonts w:asciiTheme="minorHAnsi" w:eastAsiaTheme="minorEastAsia" w:hAnsiTheme="minorHAnsi"/>
          <w:sz w:val="16"/>
          <w:szCs w:val="16"/>
          <w:lang w:val="pt-BR"/>
        </w:rPr>
        <w:t>:</w:t>
      </w:r>
      <w:r w:rsidRPr="00342133">
        <w:rPr>
          <w:rFonts w:asciiTheme="minorHAnsi" w:eastAsiaTheme="minorEastAsia" w:hAnsiTheme="minorHAnsi"/>
          <w:sz w:val="16"/>
          <w:szCs w:val="16"/>
          <w:u w:val="single"/>
          <w:lang w:val="pt-BR"/>
        </w:rPr>
        <w:t xml:space="preserve"> </w:t>
      </w:r>
      <w:hyperlink r:id="rId19" w:anchor=":~:text=Desde%201991%2C%20esse%20contingente%20n%C3%A3o,amarelas%20(0%2C4%25">
        <w:r w:rsidRPr="00342133">
          <w:rPr>
            <w:rFonts w:asciiTheme="minorHAnsi" w:eastAsiaTheme="minorEastAsia" w:hAnsiTheme="minorHAnsi"/>
            <w:sz w:val="16"/>
            <w:szCs w:val="16"/>
            <w:u w:val="single"/>
            <w:lang w:val="pt-BR"/>
          </w:rPr>
          <w:t>https://agenciadenoticias.ibge.gov.br/agencia-noticias/2012-agencia-de-noticias/noticias/38719-censo-2022-pela-primeira-vez-desde-1991-a-maior-parte-da-populacao-do-brasil-se-declara-parda#:~:text=Desde%201991%2C%20esse%20contingente%20n%C3%A3o,amarelas%20(0%2C4%25</w:t>
        </w:r>
      </w:hyperlink>
      <w:r w:rsidRPr="00342133">
        <w:rPr>
          <w:rFonts w:asciiTheme="minorHAnsi" w:eastAsiaTheme="minorEastAsia" w:hAnsiTheme="minorHAnsi"/>
          <w:sz w:val="16"/>
          <w:szCs w:val="16"/>
          <w:u w:val="single"/>
          <w:lang w:val="pt-BR"/>
        </w:rPr>
        <w:t xml:space="preserve">). </w:t>
      </w:r>
    </w:p>
  </w:footnote>
  <w:footnote w:id="20">
    <w:p w14:paraId="2731497F" w14:textId="76CA0FFB"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hAnsiTheme="minorHAnsi"/>
          <w:sz w:val="16"/>
          <w:szCs w:val="16"/>
          <w:shd w:val="clear" w:color="auto" w:fill="FFFFFF"/>
        </w:rPr>
        <w:t>Amnesty International, “Urgent action: Guarani </w:t>
      </w:r>
      <w:proofErr w:type="spellStart"/>
      <w:r w:rsidRPr="00565603">
        <w:rPr>
          <w:rFonts w:asciiTheme="minorHAnsi" w:hAnsiTheme="minorHAnsi"/>
          <w:sz w:val="16"/>
          <w:szCs w:val="16"/>
          <w:shd w:val="clear" w:color="auto" w:fill="FFFFFF"/>
        </w:rPr>
        <w:t>Kaiowa</w:t>
      </w:r>
      <w:proofErr w:type="spellEnd"/>
      <w:r w:rsidRPr="00565603">
        <w:rPr>
          <w:rFonts w:asciiTheme="minorHAnsi" w:hAnsiTheme="minorHAnsi"/>
          <w:sz w:val="16"/>
          <w:szCs w:val="16"/>
          <w:shd w:val="clear" w:color="auto" w:fill="FFFFFF"/>
        </w:rPr>
        <w:t xml:space="preserve"> risk imminent forced eviction”, </w:t>
      </w:r>
      <w:r w:rsidR="007E3CD0" w:rsidRPr="00565603">
        <w:rPr>
          <w:rFonts w:asciiTheme="minorHAnsi" w:hAnsiTheme="minorHAnsi"/>
          <w:sz w:val="16"/>
          <w:szCs w:val="16"/>
          <w:shd w:val="clear" w:color="auto" w:fill="FFFFFF"/>
        </w:rPr>
        <w:t xml:space="preserve">24 May 2016, </w:t>
      </w:r>
      <w:r w:rsidRPr="00565603">
        <w:rPr>
          <w:rFonts w:asciiTheme="minorHAnsi" w:hAnsiTheme="minorHAnsi"/>
          <w:sz w:val="16"/>
          <w:szCs w:val="16"/>
          <w:shd w:val="clear" w:color="auto" w:fill="FFFFFF"/>
        </w:rPr>
        <w:t>available at https://www.amnesty.org/en/wp-content/uploads/2021/05/AMR1941032016ENGLISH.pdf</w:t>
      </w:r>
    </w:p>
  </w:footnote>
  <w:footnote w:id="21">
    <w:p w14:paraId="28DD5AB0"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Inesc</w:t>
      </w:r>
      <w:proofErr w:type="spellEnd"/>
      <w:r w:rsidRPr="00565603">
        <w:rPr>
          <w:rFonts w:asciiTheme="minorHAnsi" w:eastAsiaTheme="minorEastAsia" w:hAnsiTheme="minorHAnsi"/>
          <w:sz w:val="16"/>
          <w:szCs w:val="16"/>
          <w:lang w:val="pt-BR"/>
        </w:rPr>
        <w:t xml:space="preserve"> (2022), Sexo em troca de comida: violência sexual contra crianças indígenas, </w:t>
      </w:r>
      <w:proofErr w:type="spellStart"/>
      <w:r w:rsidRPr="00565603">
        <w:rPr>
          <w:rFonts w:asciiTheme="minorHAnsi" w:eastAsiaTheme="minorEastAsia" w:hAnsiTheme="minorHAnsi"/>
          <w:sz w:val="16"/>
          <w:szCs w:val="16"/>
          <w:lang w:val="pt-BR"/>
        </w:rPr>
        <w:t>available</w:t>
      </w:r>
      <w:proofErr w:type="spellEnd"/>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at</w:t>
      </w:r>
      <w:proofErr w:type="spellEnd"/>
      <w:r w:rsidRPr="00565603">
        <w:rPr>
          <w:rFonts w:asciiTheme="minorHAnsi" w:eastAsiaTheme="minorEastAsia" w:hAnsiTheme="minorHAnsi"/>
          <w:sz w:val="16"/>
          <w:szCs w:val="16"/>
          <w:lang w:val="pt-BR"/>
        </w:rPr>
        <w:t xml:space="preserve">: </w:t>
      </w:r>
      <w:hyperlink r:id="rId20">
        <w:r w:rsidRPr="00565603">
          <w:rPr>
            <w:rFonts w:asciiTheme="minorHAnsi" w:eastAsiaTheme="minorEastAsia" w:hAnsiTheme="minorHAnsi"/>
            <w:sz w:val="16"/>
            <w:szCs w:val="16"/>
            <w:u w:val="single"/>
            <w:lang w:val="pt-BR"/>
          </w:rPr>
          <w:t>https://inesc.org.br/sexo-em-troca-de-comida-violencia-contra-criancas-indigenas/</w:t>
        </w:r>
      </w:hyperlink>
      <w:r w:rsidRPr="00565603">
        <w:rPr>
          <w:rFonts w:asciiTheme="minorHAnsi" w:eastAsiaTheme="minorEastAsia" w:hAnsiTheme="minorHAnsi"/>
          <w:sz w:val="16"/>
          <w:szCs w:val="16"/>
          <w:u w:val="single"/>
          <w:lang w:val="pt-BR"/>
        </w:rPr>
        <w:t xml:space="preserve"> </w:t>
      </w:r>
    </w:p>
  </w:footnote>
  <w:footnote w:id="22">
    <w:p w14:paraId="4EECEBB3"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hAnsiTheme="minorHAnsi"/>
          <w:sz w:val="16"/>
          <w:szCs w:val="16"/>
          <w:shd w:val="clear" w:color="auto" w:fill="FFFFFF"/>
          <w:lang w:val="en-US"/>
        </w:rPr>
        <w:t> </w:t>
      </w:r>
      <w:proofErr w:type="spellStart"/>
      <w:r w:rsidRPr="00565603">
        <w:rPr>
          <w:rFonts w:asciiTheme="minorHAnsi" w:hAnsiTheme="minorHAnsi"/>
          <w:sz w:val="16"/>
          <w:szCs w:val="16"/>
          <w:shd w:val="clear" w:color="auto" w:fill="FFFFFF"/>
          <w:lang w:val="en-US"/>
        </w:rPr>
        <w:t>Hutukara</w:t>
      </w:r>
      <w:proofErr w:type="spellEnd"/>
      <w:r w:rsidRPr="00565603">
        <w:rPr>
          <w:rFonts w:asciiTheme="minorHAnsi" w:hAnsiTheme="minorHAnsi"/>
          <w:sz w:val="16"/>
          <w:szCs w:val="16"/>
          <w:shd w:val="clear" w:color="auto" w:fill="FFFFFF"/>
          <w:lang w:val="en-US"/>
        </w:rPr>
        <w:t> </w:t>
      </w:r>
      <w:proofErr w:type="spellStart"/>
      <w:r w:rsidRPr="00565603">
        <w:rPr>
          <w:rFonts w:asciiTheme="minorHAnsi" w:hAnsiTheme="minorHAnsi"/>
          <w:sz w:val="16"/>
          <w:szCs w:val="16"/>
          <w:shd w:val="clear" w:color="auto" w:fill="FFFFFF"/>
          <w:lang w:val="en-US"/>
        </w:rPr>
        <w:t>Associação</w:t>
      </w:r>
      <w:proofErr w:type="spellEnd"/>
      <w:r w:rsidRPr="00565603">
        <w:rPr>
          <w:rFonts w:asciiTheme="minorHAnsi" w:hAnsiTheme="minorHAnsi"/>
          <w:sz w:val="16"/>
          <w:szCs w:val="16"/>
          <w:shd w:val="clear" w:color="auto" w:fill="FFFFFF"/>
          <w:lang w:val="en-US"/>
        </w:rPr>
        <w:t> Yanomami (2022), </w:t>
      </w:r>
      <w:proofErr w:type="spellStart"/>
      <w:r w:rsidRPr="00565603">
        <w:rPr>
          <w:rFonts w:asciiTheme="minorHAnsi" w:hAnsiTheme="minorHAnsi"/>
          <w:i/>
          <w:iCs/>
          <w:sz w:val="16"/>
          <w:szCs w:val="16"/>
          <w:shd w:val="clear" w:color="auto" w:fill="FFFFFF"/>
          <w:lang w:val="en-US"/>
        </w:rPr>
        <w:t>Yanomamy</w:t>
      </w:r>
      <w:proofErr w:type="spellEnd"/>
      <w:r w:rsidRPr="00565603">
        <w:rPr>
          <w:rFonts w:asciiTheme="minorHAnsi" w:hAnsiTheme="minorHAnsi"/>
          <w:i/>
          <w:iCs/>
          <w:sz w:val="16"/>
          <w:szCs w:val="16"/>
          <w:shd w:val="clear" w:color="auto" w:fill="FFFFFF"/>
          <w:lang w:val="en-US"/>
        </w:rPr>
        <w:t> under attack</w:t>
      </w:r>
      <w:r w:rsidRPr="00565603">
        <w:rPr>
          <w:rFonts w:asciiTheme="minorHAnsi" w:hAnsiTheme="minorHAnsi"/>
          <w:sz w:val="16"/>
          <w:szCs w:val="16"/>
          <w:shd w:val="clear" w:color="auto" w:fill="FFFFFF"/>
          <w:lang w:val="en-US"/>
        </w:rPr>
        <w:t>, April 2022, available at </w:t>
      </w:r>
      <w:hyperlink r:id="rId21" w:tgtFrame="_blank" w:history="1">
        <w:r w:rsidRPr="00565603">
          <w:rPr>
            <w:rFonts w:asciiTheme="minorHAnsi" w:hAnsiTheme="minorHAnsi" w:cs="Segoe UI"/>
            <w:sz w:val="16"/>
            <w:szCs w:val="16"/>
            <w:shd w:val="clear" w:color="auto" w:fill="FFFFFF"/>
            <w:lang w:val="en-US"/>
          </w:rPr>
          <w:t>https://acervo.socioambiental.org/sites/default/files/documents/prov0491_0.pdf</w:t>
        </w:r>
      </w:hyperlink>
      <w:r w:rsidRPr="00565603">
        <w:rPr>
          <w:rFonts w:asciiTheme="minorHAnsi" w:hAnsiTheme="minorHAnsi"/>
          <w:sz w:val="16"/>
          <w:szCs w:val="16"/>
          <w:shd w:val="clear" w:color="auto" w:fill="FFFFFF"/>
          <w:lang w:val="en-US"/>
        </w:rPr>
        <w:t>  </w:t>
      </w:r>
    </w:p>
  </w:footnote>
  <w:footnote w:id="23">
    <w:p w14:paraId="721B2317"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proofErr w:type="spellStart"/>
      <w:r w:rsidRPr="00565603">
        <w:rPr>
          <w:rFonts w:asciiTheme="minorHAnsi" w:hAnsiTheme="minorHAnsi"/>
          <w:sz w:val="16"/>
          <w:szCs w:val="16"/>
          <w:lang w:val="pt-BR"/>
        </w:rPr>
        <w:t>Conaq</w:t>
      </w:r>
      <w:proofErr w:type="spellEnd"/>
      <w:r w:rsidRPr="00565603">
        <w:rPr>
          <w:rFonts w:asciiTheme="minorHAnsi" w:hAnsiTheme="minorHAnsi"/>
          <w:sz w:val="16"/>
          <w:szCs w:val="16"/>
          <w:lang w:val="pt-BR"/>
        </w:rPr>
        <w:t> - Terra de </w:t>
      </w:r>
      <w:proofErr w:type="spellStart"/>
      <w:r w:rsidRPr="00565603">
        <w:rPr>
          <w:rFonts w:asciiTheme="minorHAnsi" w:hAnsiTheme="minorHAnsi"/>
          <w:sz w:val="16"/>
          <w:szCs w:val="16"/>
          <w:lang w:val="pt-BR"/>
        </w:rPr>
        <w:t>Dereitos</w:t>
      </w:r>
      <w:proofErr w:type="spellEnd"/>
      <w:r w:rsidRPr="00565603">
        <w:rPr>
          <w:rFonts w:asciiTheme="minorHAnsi" w:hAnsiTheme="minorHAnsi"/>
          <w:sz w:val="16"/>
          <w:szCs w:val="16"/>
          <w:lang w:val="pt-BR"/>
        </w:rPr>
        <w:t> (2017), </w:t>
      </w:r>
      <w:r w:rsidRPr="00565603">
        <w:rPr>
          <w:rFonts w:asciiTheme="minorHAnsi" w:hAnsiTheme="minorHAnsi"/>
          <w:i/>
          <w:sz w:val="16"/>
          <w:szCs w:val="16"/>
          <w:lang w:val="pt-BR"/>
        </w:rPr>
        <w:t xml:space="preserve">Racism and </w:t>
      </w:r>
      <w:proofErr w:type="spellStart"/>
      <w:r w:rsidRPr="00565603">
        <w:rPr>
          <w:rFonts w:asciiTheme="minorHAnsi" w:hAnsiTheme="minorHAnsi"/>
          <w:i/>
          <w:sz w:val="16"/>
          <w:szCs w:val="16"/>
          <w:lang w:val="pt-BR"/>
        </w:rPr>
        <w:t>violence</w:t>
      </w:r>
      <w:proofErr w:type="spellEnd"/>
      <w:r w:rsidRPr="00565603">
        <w:rPr>
          <w:rFonts w:asciiTheme="minorHAnsi" w:hAnsiTheme="minorHAnsi"/>
          <w:i/>
          <w:sz w:val="16"/>
          <w:szCs w:val="16"/>
          <w:lang w:val="pt-BR"/>
        </w:rPr>
        <w:t xml:space="preserve"> </w:t>
      </w:r>
      <w:proofErr w:type="spellStart"/>
      <w:r w:rsidRPr="00565603">
        <w:rPr>
          <w:rFonts w:asciiTheme="minorHAnsi" w:hAnsiTheme="minorHAnsi"/>
          <w:i/>
          <w:sz w:val="16"/>
          <w:szCs w:val="16"/>
          <w:lang w:val="pt-BR"/>
        </w:rPr>
        <w:t>against</w:t>
      </w:r>
      <w:proofErr w:type="spellEnd"/>
      <w:r w:rsidRPr="00565603">
        <w:rPr>
          <w:rFonts w:asciiTheme="minorHAnsi" w:hAnsiTheme="minorHAnsi"/>
          <w:i/>
          <w:sz w:val="16"/>
          <w:szCs w:val="16"/>
          <w:lang w:val="pt-BR"/>
        </w:rPr>
        <w:t xml:space="preserve"> Quilombos</w:t>
      </w:r>
      <w:r w:rsidRPr="00565603">
        <w:rPr>
          <w:rFonts w:asciiTheme="minorHAnsi" w:hAnsiTheme="minorHAnsi"/>
          <w:sz w:val="16"/>
          <w:szCs w:val="16"/>
          <w:lang w:val="pt-BR"/>
        </w:rPr>
        <w:t>, 2017, </w:t>
      </w:r>
      <w:proofErr w:type="spellStart"/>
      <w:r w:rsidRPr="00565603">
        <w:rPr>
          <w:rFonts w:asciiTheme="minorHAnsi" w:hAnsiTheme="minorHAnsi"/>
          <w:sz w:val="16"/>
          <w:szCs w:val="16"/>
          <w:lang w:val="pt-BR"/>
        </w:rPr>
        <w:t>available</w:t>
      </w:r>
      <w:proofErr w:type="spellEnd"/>
      <w:r w:rsidRPr="00565603">
        <w:rPr>
          <w:rFonts w:asciiTheme="minorHAnsi" w:hAnsiTheme="minorHAnsi"/>
          <w:sz w:val="16"/>
          <w:szCs w:val="16"/>
          <w:lang w:val="pt-BR"/>
        </w:rPr>
        <w:t xml:space="preserve"> </w:t>
      </w:r>
      <w:proofErr w:type="spellStart"/>
      <w:r w:rsidRPr="00565603">
        <w:rPr>
          <w:rFonts w:asciiTheme="minorHAnsi" w:hAnsiTheme="minorHAnsi"/>
          <w:sz w:val="16"/>
          <w:szCs w:val="16"/>
          <w:lang w:val="pt-BR"/>
        </w:rPr>
        <w:t>at</w:t>
      </w:r>
      <w:proofErr w:type="spellEnd"/>
      <w:r w:rsidRPr="00565603">
        <w:rPr>
          <w:rFonts w:asciiTheme="minorHAnsi" w:hAnsiTheme="minorHAnsi"/>
          <w:sz w:val="16"/>
          <w:szCs w:val="16"/>
          <w:lang w:val="pt-BR"/>
        </w:rPr>
        <w:t> </w:t>
      </w:r>
      <w:hyperlink r:id="rId22" w:tgtFrame="_blank" w:history="1">
        <w:hyperlink r:id="rId23" w:tgtFrame="_blank" w:history="1">
          <w:r w:rsidRPr="00565603">
            <w:rPr>
              <w:rFonts w:asciiTheme="minorHAnsi" w:hAnsiTheme="minorHAnsi" w:cs="Segoe UI"/>
              <w:sz w:val="16"/>
              <w:szCs w:val="16"/>
              <w:u w:val="single"/>
              <w:lang w:val="pt-BR"/>
            </w:rPr>
            <w:t>https://terradedireitos.org.br/uploads/arquivos/(final)-Racismo-e-Violencia-Quilombola_CONAQ_Terra-de-Direitos_FN_WEB.pdf</w:t>
          </w:r>
        </w:hyperlink>
      </w:hyperlink>
      <w:r w:rsidRPr="00565603">
        <w:rPr>
          <w:rFonts w:asciiTheme="minorHAnsi" w:hAnsiTheme="minorHAnsi"/>
          <w:sz w:val="16"/>
          <w:szCs w:val="16"/>
          <w:lang w:val="pt-BR"/>
        </w:rPr>
        <w:t>   </w:t>
      </w:r>
    </w:p>
  </w:footnote>
  <w:footnote w:id="24">
    <w:p w14:paraId="161E2D3B" w14:textId="77777777" w:rsidR="001321DC" w:rsidRPr="00565603" w:rsidRDefault="001321DC" w:rsidP="0042245D">
      <w:pPr>
        <w:pStyle w:val="FootnoteText"/>
        <w:spacing w:after="0"/>
        <w:rPr>
          <w:rFonts w:asciiTheme="minorHAnsi" w:eastAsiaTheme="minorEastAsia" w:hAnsiTheme="minorHAnsi"/>
          <w:sz w:val="16"/>
          <w:szCs w:val="16"/>
        </w:rPr>
      </w:pPr>
      <w:r w:rsidRPr="00565603">
        <w:rPr>
          <w:rStyle w:val="FootnoteReference"/>
          <w:rFonts w:asciiTheme="minorHAnsi" w:hAnsiTheme="minorHAnsi"/>
          <w:sz w:val="16"/>
          <w:szCs w:val="16"/>
        </w:rPr>
        <w:footnoteRef/>
      </w:r>
      <w:r w:rsidRPr="00565603">
        <w:rPr>
          <w:rFonts w:asciiTheme="minorHAnsi" w:eastAsiaTheme="minorEastAsia"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Fundação </w:t>
      </w:r>
      <w:proofErr w:type="spellStart"/>
      <w:r w:rsidRPr="00565603">
        <w:rPr>
          <w:rFonts w:asciiTheme="minorHAnsi" w:eastAsia="Amnesty Trade Gothic Light" w:hAnsiTheme="minorHAnsi" w:cs="Amnesty Trade Gothic Light"/>
          <w:sz w:val="16"/>
          <w:szCs w:val="16"/>
          <w:lang w:val="pt-BR"/>
        </w:rPr>
        <w:t>Getulio</w:t>
      </w:r>
      <w:proofErr w:type="spellEnd"/>
      <w:r w:rsidRPr="00565603">
        <w:rPr>
          <w:rFonts w:asciiTheme="minorHAnsi" w:eastAsia="Amnesty Trade Gothic Light" w:hAnsiTheme="minorHAnsi" w:cs="Amnesty Trade Gothic Light"/>
          <w:sz w:val="16"/>
          <w:szCs w:val="16"/>
          <w:lang w:val="pt-BR"/>
        </w:rPr>
        <w:t xml:space="preserve"> Vargas (2019). </w:t>
      </w:r>
      <w:r w:rsidRPr="00565603">
        <w:rPr>
          <w:rFonts w:asciiTheme="minorHAnsi" w:eastAsia="Amnesty Trade Gothic Light" w:hAnsiTheme="minorHAnsi" w:cs="Amnesty Trade Gothic Light"/>
          <w:sz w:val="16"/>
          <w:szCs w:val="16"/>
          <w:lang w:val="en-US"/>
        </w:rPr>
        <w:t>Health in the post-disaster. Available at:</w:t>
      </w:r>
      <w:r w:rsidRPr="00565603">
        <w:rPr>
          <w:rFonts w:asciiTheme="minorHAnsi" w:eastAsiaTheme="minorEastAsia" w:hAnsiTheme="minorHAnsi"/>
          <w:sz w:val="16"/>
          <w:szCs w:val="16"/>
        </w:rPr>
        <w:t xml:space="preserve"> </w:t>
      </w:r>
      <w:hyperlink r:id="rId24">
        <w:r w:rsidRPr="00565603">
          <w:rPr>
            <w:rFonts w:asciiTheme="minorHAnsi" w:eastAsiaTheme="minorEastAsia" w:hAnsiTheme="minorHAnsi"/>
            <w:sz w:val="16"/>
            <w:szCs w:val="16"/>
            <w:u w:val="single"/>
          </w:rPr>
          <w:t>https://projetoriodoce.fgv.br/saude</w:t>
        </w:r>
      </w:hyperlink>
      <w:r w:rsidRPr="00565603">
        <w:rPr>
          <w:rFonts w:asciiTheme="minorHAnsi" w:eastAsiaTheme="minorEastAsia" w:hAnsiTheme="minorHAnsi"/>
          <w:sz w:val="16"/>
          <w:szCs w:val="16"/>
          <w:u w:val="single"/>
        </w:rPr>
        <w:t xml:space="preserve"> </w:t>
      </w:r>
    </w:p>
  </w:footnote>
  <w:footnote w:id="25">
    <w:p w14:paraId="605D05CB"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eastAsiaTheme="minorEastAsia" w:hAnsiTheme="minorHAnsi"/>
          <w:i/>
          <w:sz w:val="16"/>
          <w:szCs w:val="16"/>
          <w:lang w:val="pt-BR"/>
        </w:rPr>
        <w:t xml:space="preserve"> Ibidem.</w:t>
      </w:r>
    </w:p>
  </w:footnote>
  <w:footnote w:id="26">
    <w:p w14:paraId="6BB41D54"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Theme="minorEastAsia" w:hAnsiTheme="minorHAnsi"/>
          <w:sz w:val="16"/>
          <w:szCs w:val="16"/>
          <w:lang w:val="pt-BR"/>
        </w:rPr>
        <w:t xml:space="preserve">Folha de Pernambuco. Maior tragédia do século em Pernambuco, 2022, </w:t>
      </w:r>
      <w:proofErr w:type="spellStart"/>
      <w:r w:rsidRPr="00565603">
        <w:rPr>
          <w:rFonts w:asciiTheme="minorHAnsi" w:eastAsiaTheme="minorEastAsia" w:hAnsiTheme="minorHAnsi"/>
          <w:sz w:val="16"/>
          <w:szCs w:val="16"/>
          <w:lang w:val="pt-BR"/>
        </w:rPr>
        <w:t>available</w:t>
      </w:r>
      <w:proofErr w:type="spellEnd"/>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at</w:t>
      </w:r>
      <w:proofErr w:type="spellEnd"/>
      <w:r w:rsidRPr="00565603">
        <w:rPr>
          <w:rFonts w:asciiTheme="minorHAnsi" w:eastAsiaTheme="minorEastAsia" w:hAnsiTheme="minorHAnsi"/>
          <w:sz w:val="16"/>
          <w:szCs w:val="16"/>
          <w:lang w:val="pt-BR"/>
        </w:rPr>
        <w:t xml:space="preserve">: </w:t>
      </w:r>
      <w:hyperlink r:id="rId25">
        <w:r w:rsidRPr="00565603">
          <w:rPr>
            <w:rFonts w:asciiTheme="minorHAnsi" w:eastAsiaTheme="minorEastAsia" w:hAnsiTheme="minorHAnsi"/>
            <w:sz w:val="16"/>
            <w:szCs w:val="16"/>
            <w:u w:val="single"/>
            <w:lang w:val="pt-BR"/>
          </w:rPr>
          <w:t>https://www.folhape.com.br/noticias/maior-tragedia-do-seculo-em-pernambuco-mortes-pelas-chuvas-de-2022/228963/</w:t>
        </w:r>
      </w:hyperlink>
    </w:p>
  </w:footnote>
  <w:footnote w:id="27">
    <w:p w14:paraId="77D5FE86" w14:textId="77777777" w:rsidR="001321DC" w:rsidRPr="00565603" w:rsidRDefault="001321DC" w:rsidP="0042245D">
      <w:pPr>
        <w:pStyle w:val="FootnoteText"/>
        <w:spacing w:after="0"/>
        <w:rPr>
          <w:rFonts w:asciiTheme="minorHAnsi" w:hAnsiTheme="minorHAnsi"/>
          <w:sz w:val="16"/>
          <w:szCs w:val="16"/>
          <w:lang w:val="fr-F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Amnesty International. Nada sobre nós sem Nós, </w:t>
      </w:r>
      <w:proofErr w:type="spellStart"/>
      <w:r w:rsidRPr="00565603">
        <w:rPr>
          <w:rFonts w:asciiTheme="minorHAnsi" w:hAnsiTheme="minorHAnsi"/>
          <w:sz w:val="16"/>
          <w:szCs w:val="16"/>
          <w:lang w:val="pt-BR"/>
        </w:rPr>
        <w:t>December</w:t>
      </w:r>
      <w:proofErr w:type="spellEnd"/>
      <w:r w:rsidRPr="00565603">
        <w:rPr>
          <w:rFonts w:asciiTheme="minorHAnsi" w:hAnsiTheme="minorHAnsi"/>
          <w:sz w:val="16"/>
          <w:szCs w:val="16"/>
          <w:lang w:val="pt-BR"/>
        </w:rPr>
        <w:t> 2023. </w:t>
      </w:r>
      <w:proofErr w:type="spellStart"/>
      <w:r w:rsidRPr="00565603">
        <w:rPr>
          <w:rFonts w:asciiTheme="minorHAnsi" w:hAnsiTheme="minorHAnsi"/>
          <w:sz w:val="16"/>
          <w:szCs w:val="16"/>
          <w:lang w:val="fr-FR"/>
        </w:rPr>
        <w:t>Available</w:t>
      </w:r>
      <w:proofErr w:type="spellEnd"/>
      <w:r w:rsidRPr="00565603">
        <w:rPr>
          <w:rFonts w:asciiTheme="minorHAnsi" w:hAnsiTheme="minorHAnsi"/>
          <w:sz w:val="16"/>
          <w:szCs w:val="16"/>
          <w:lang w:val="fr-FR"/>
        </w:rPr>
        <w:t xml:space="preserve"> </w:t>
      </w:r>
      <w:proofErr w:type="gramStart"/>
      <w:r w:rsidRPr="00565603">
        <w:rPr>
          <w:rFonts w:asciiTheme="minorHAnsi" w:hAnsiTheme="minorHAnsi"/>
          <w:sz w:val="16"/>
          <w:szCs w:val="16"/>
          <w:lang w:val="fr-FR"/>
        </w:rPr>
        <w:t>at:</w:t>
      </w:r>
      <w:proofErr w:type="gramEnd"/>
      <w:r w:rsidRPr="00565603">
        <w:rPr>
          <w:rFonts w:asciiTheme="minorHAnsi" w:hAnsiTheme="minorHAnsi"/>
          <w:sz w:val="16"/>
          <w:szCs w:val="16"/>
          <w:lang w:val="fr-FR"/>
        </w:rPr>
        <w:t> </w:t>
      </w:r>
      <w:hyperlink r:id="rId26" w:tgtFrame="_blank" w:history="1">
        <w:r w:rsidRPr="00565603">
          <w:rPr>
            <w:rFonts w:asciiTheme="minorHAnsi" w:hAnsiTheme="minorHAnsi" w:cs="Segoe UI"/>
            <w:sz w:val="16"/>
            <w:szCs w:val="16"/>
            <w:lang w:val="fr-FR"/>
          </w:rPr>
          <w:t>https://anistia.org.br/wp-content/uploads/2023/11/Relatorio-Nada-sobre-n%C3%B3s-sem-n%C3%B3s-1.pdf</w:t>
        </w:r>
      </w:hyperlink>
      <w:r w:rsidRPr="00565603">
        <w:rPr>
          <w:rFonts w:asciiTheme="minorHAnsi" w:hAnsiTheme="minorHAnsi"/>
          <w:sz w:val="16"/>
          <w:szCs w:val="16"/>
          <w:lang w:val="fr-FR"/>
        </w:rPr>
        <w:t> </w:t>
      </w:r>
    </w:p>
  </w:footnote>
  <w:footnote w:id="28">
    <w:p w14:paraId="679240CE"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proofErr w:type="spellStart"/>
      <w:r w:rsidRPr="00565603">
        <w:rPr>
          <w:rFonts w:asciiTheme="minorHAnsi" w:eastAsiaTheme="minorEastAsia" w:hAnsiTheme="minorHAnsi"/>
          <w:sz w:val="16"/>
          <w:szCs w:val="16"/>
        </w:rPr>
        <w:t>Organização</w:t>
      </w:r>
      <w:proofErr w:type="spellEnd"/>
      <w:r w:rsidRPr="00565603">
        <w:rPr>
          <w:rFonts w:asciiTheme="minorHAnsi" w:eastAsiaTheme="minorEastAsia" w:hAnsiTheme="minorHAnsi"/>
          <w:sz w:val="16"/>
          <w:szCs w:val="16"/>
        </w:rPr>
        <w:t xml:space="preserve"> das </w:t>
      </w:r>
      <w:proofErr w:type="spellStart"/>
      <w:r w:rsidRPr="00565603">
        <w:rPr>
          <w:rFonts w:asciiTheme="minorHAnsi" w:eastAsiaTheme="minorEastAsia" w:hAnsiTheme="minorHAnsi"/>
          <w:sz w:val="16"/>
          <w:szCs w:val="16"/>
        </w:rPr>
        <w:t>Nações</w:t>
      </w:r>
      <w:proofErr w:type="spellEnd"/>
      <w:r w:rsidRPr="00565603">
        <w:rPr>
          <w:rFonts w:asciiTheme="minorHAnsi" w:eastAsiaTheme="minorEastAsia" w:hAnsiTheme="minorHAnsi"/>
          <w:sz w:val="16"/>
          <w:szCs w:val="16"/>
        </w:rPr>
        <w:t xml:space="preserve"> </w:t>
      </w:r>
      <w:proofErr w:type="spellStart"/>
      <w:r w:rsidRPr="00565603">
        <w:rPr>
          <w:rFonts w:asciiTheme="minorHAnsi" w:eastAsiaTheme="minorEastAsia" w:hAnsiTheme="minorHAnsi"/>
          <w:sz w:val="16"/>
          <w:szCs w:val="16"/>
        </w:rPr>
        <w:t>Unidas</w:t>
      </w:r>
      <w:proofErr w:type="spellEnd"/>
      <w:r w:rsidRPr="00565603">
        <w:rPr>
          <w:rFonts w:asciiTheme="minorHAnsi" w:eastAsiaTheme="minorEastAsia" w:hAnsiTheme="minorHAnsi"/>
          <w:sz w:val="16"/>
          <w:szCs w:val="16"/>
        </w:rPr>
        <w:t xml:space="preserve">. What does gender equality have to do with climate </w:t>
      </w:r>
      <w:proofErr w:type="gramStart"/>
      <w:r w:rsidRPr="00565603">
        <w:rPr>
          <w:rFonts w:asciiTheme="minorHAnsi" w:eastAsiaTheme="minorEastAsia" w:hAnsiTheme="minorHAnsi"/>
          <w:sz w:val="16"/>
          <w:szCs w:val="16"/>
        </w:rPr>
        <w:t>change?,</w:t>
      </w:r>
      <w:proofErr w:type="gramEnd"/>
      <w:r w:rsidRPr="00565603">
        <w:rPr>
          <w:rFonts w:asciiTheme="minorHAnsi" w:eastAsiaTheme="minorEastAsia" w:hAnsiTheme="minorHAnsi"/>
          <w:sz w:val="16"/>
          <w:szCs w:val="16"/>
        </w:rPr>
        <w:t xml:space="preserve"> 2023. </w:t>
      </w:r>
      <w:r w:rsidRPr="00565603">
        <w:rPr>
          <w:rFonts w:asciiTheme="minorHAnsi" w:eastAsiaTheme="minorEastAsia" w:hAnsiTheme="minorHAnsi"/>
          <w:sz w:val="16"/>
          <w:szCs w:val="16"/>
          <w:lang w:val="pt-BR"/>
        </w:rPr>
        <w:t xml:space="preserve">Disponível em: </w:t>
      </w:r>
      <w:hyperlink r:id="rId27">
        <w:r w:rsidRPr="00565603">
          <w:rPr>
            <w:rFonts w:asciiTheme="minorHAnsi" w:eastAsiaTheme="minorEastAsia" w:hAnsiTheme="minorHAnsi"/>
            <w:sz w:val="16"/>
            <w:szCs w:val="16"/>
            <w:u w:val="single"/>
            <w:lang w:val="pt-BR"/>
          </w:rPr>
          <w:t>https://climatepromise.undp.org/news-and-stories/what-does-gender-equality-have-do-climate-change</w:t>
        </w:r>
      </w:hyperlink>
    </w:p>
  </w:footnote>
  <w:footnote w:id="29">
    <w:p w14:paraId="05BFB03E" w14:textId="0855B450"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hAnsiTheme="minorHAnsi"/>
          <w:sz w:val="16"/>
          <w:szCs w:val="16"/>
          <w:shd w:val="clear" w:color="auto" w:fill="FFFFFF"/>
          <w:lang w:val="pt-BR"/>
        </w:rPr>
        <w:t> Amnesty International. Nada sobre nós sem Nós, </w:t>
      </w:r>
      <w:proofErr w:type="spellStart"/>
      <w:r w:rsidRPr="00565603">
        <w:rPr>
          <w:rFonts w:asciiTheme="minorHAnsi" w:hAnsiTheme="minorHAnsi"/>
          <w:sz w:val="16"/>
          <w:szCs w:val="16"/>
          <w:shd w:val="clear" w:color="auto" w:fill="FFFFFF"/>
          <w:lang w:val="pt-BR"/>
        </w:rPr>
        <w:t>December</w:t>
      </w:r>
      <w:proofErr w:type="spellEnd"/>
      <w:r w:rsidRPr="00565603">
        <w:rPr>
          <w:rFonts w:asciiTheme="minorHAnsi" w:hAnsiTheme="minorHAnsi"/>
          <w:sz w:val="16"/>
          <w:szCs w:val="16"/>
          <w:shd w:val="clear" w:color="auto" w:fill="FFFFFF"/>
          <w:lang w:val="pt-BR"/>
        </w:rPr>
        <w:t> 2023</w:t>
      </w:r>
      <w:r w:rsidR="00BC0AE1" w:rsidRPr="00565603">
        <w:rPr>
          <w:rFonts w:asciiTheme="minorHAnsi" w:hAnsiTheme="minorHAnsi"/>
          <w:sz w:val="16"/>
          <w:szCs w:val="16"/>
          <w:shd w:val="clear" w:color="auto" w:fill="FFFFFF"/>
          <w:lang w:val="pt-BR"/>
        </w:rPr>
        <w:t xml:space="preserve"> (</w:t>
      </w:r>
      <w:proofErr w:type="spellStart"/>
      <w:r w:rsidR="00BC0AE1" w:rsidRPr="00565603">
        <w:rPr>
          <w:rFonts w:asciiTheme="minorHAnsi" w:hAnsiTheme="minorHAnsi"/>
          <w:sz w:val="16"/>
          <w:szCs w:val="16"/>
          <w:shd w:val="clear" w:color="auto" w:fill="FFFFFF"/>
          <w:lang w:val="pt-BR"/>
        </w:rPr>
        <w:t>previously</w:t>
      </w:r>
      <w:proofErr w:type="spellEnd"/>
      <w:r w:rsidR="00BC0AE1" w:rsidRPr="00565603">
        <w:rPr>
          <w:rFonts w:asciiTheme="minorHAnsi" w:hAnsiTheme="minorHAnsi"/>
          <w:sz w:val="16"/>
          <w:szCs w:val="16"/>
          <w:shd w:val="clear" w:color="auto" w:fill="FFFFFF"/>
          <w:lang w:val="pt-BR"/>
        </w:rPr>
        <w:t xml:space="preserve"> </w:t>
      </w:r>
      <w:proofErr w:type="spellStart"/>
      <w:r w:rsidR="00BC0AE1" w:rsidRPr="00565603">
        <w:rPr>
          <w:rFonts w:asciiTheme="minorHAnsi" w:hAnsiTheme="minorHAnsi"/>
          <w:sz w:val="16"/>
          <w:szCs w:val="16"/>
          <w:shd w:val="clear" w:color="auto" w:fill="FFFFFF"/>
          <w:lang w:val="pt-BR"/>
        </w:rPr>
        <w:t>cited</w:t>
      </w:r>
      <w:proofErr w:type="spellEnd"/>
      <w:r w:rsidR="00BC0AE1" w:rsidRPr="00565603">
        <w:rPr>
          <w:rFonts w:asciiTheme="minorHAnsi" w:hAnsiTheme="minorHAnsi"/>
          <w:sz w:val="16"/>
          <w:szCs w:val="16"/>
          <w:shd w:val="clear" w:color="auto" w:fill="FFFFFF"/>
          <w:lang w:val="pt-BR"/>
        </w:rPr>
        <w:t>).</w:t>
      </w:r>
      <w:r w:rsidRPr="00565603">
        <w:rPr>
          <w:rFonts w:asciiTheme="minorHAnsi" w:hAnsiTheme="minorHAnsi"/>
          <w:sz w:val="16"/>
          <w:szCs w:val="16"/>
          <w:shd w:val="clear" w:color="auto" w:fill="FFFFFF"/>
          <w:lang w:val="pt-BR"/>
        </w:rPr>
        <w:t> </w:t>
      </w:r>
    </w:p>
  </w:footnote>
  <w:footnote w:id="30">
    <w:p w14:paraId="25D8F57E" w14:textId="77777777" w:rsidR="001321DC" w:rsidRPr="00565603" w:rsidRDefault="001321DC" w:rsidP="0042245D">
      <w:pPr>
        <w:pStyle w:val="FootnoteText"/>
        <w:spacing w:after="0"/>
        <w:rPr>
          <w:rFonts w:asciiTheme="minorHAnsi" w:eastAsiaTheme="minorEastAsia" w:hAnsiTheme="minorHAnsi"/>
          <w:sz w:val="16"/>
          <w:szCs w:val="16"/>
          <w:u w:val="single"/>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Theme="minorEastAsia" w:hAnsiTheme="minorHAnsi"/>
          <w:sz w:val="16"/>
          <w:szCs w:val="16"/>
          <w:lang w:val="pt-BR"/>
        </w:rPr>
        <w:t xml:space="preserve">Terra de Direitos e Justiça Global (2023). Na linha da Frente, </w:t>
      </w:r>
      <w:proofErr w:type="spellStart"/>
      <w:r w:rsidRPr="00565603">
        <w:rPr>
          <w:rFonts w:asciiTheme="minorHAnsi" w:eastAsiaTheme="minorEastAsia" w:hAnsiTheme="minorHAnsi"/>
          <w:sz w:val="16"/>
          <w:szCs w:val="16"/>
          <w:lang w:val="pt-BR"/>
        </w:rPr>
        <w:t>available</w:t>
      </w:r>
      <w:proofErr w:type="spellEnd"/>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at</w:t>
      </w:r>
      <w:proofErr w:type="spellEnd"/>
      <w:r w:rsidRPr="00565603">
        <w:rPr>
          <w:rFonts w:asciiTheme="minorHAnsi" w:eastAsiaTheme="minorEastAsia" w:hAnsiTheme="minorHAnsi"/>
          <w:sz w:val="16"/>
          <w:szCs w:val="16"/>
          <w:lang w:val="pt-BR"/>
        </w:rPr>
        <w:t>:</w:t>
      </w:r>
      <w:r w:rsidRPr="00565603">
        <w:rPr>
          <w:rFonts w:asciiTheme="minorHAnsi" w:eastAsiaTheme="minorEastAsia" w:hAnsiTheme="minorHAnsi"/>
          <w:sz w:val="16"/>
          <w:szCs w:val="16"/>
          <w:u w:val="single"/>
          <w:lang w:val="pt-BR"/>
        </w:rPr>
        <w:t xml:space="preserve"> </w:t>
      </w:r>
      <w:hyperlink r:id="rId28">
        <w:r w:rsidRPr="00565603">
          <w:rPr>
            <w:rFonts w:asciiTheme="minorHAnsi" w:eastAsiaTheme="minorEastAsia" w:hAnsiTheme="minorHAnsi"/>
            <w:sz w:val="16"/>
            <w:szCs w:val="16"/>
            <w:u w:val="single"/>
            <w:lang w:val="pt-BR"/>
          </w:rPr>
          <w:t>https://terradedireitos.org.br/nalinhadefrente/</w:t>
        </w:r>
      </w:hyperlink>
    </w:p>
  </w:footnote>
  <w:footnote w:id="31">
    <w:p w14:paraId="0F4EBABE" w14:textId="77777777" w:rsidR="001321DC" w:rsidRPr="00565603" w:rsidRDefault="001321DC" w:rsidP="0042245D">
      <w:pPr>
        <w:pStyle w:val="FootnoteText"/>
        <w:spacing w:after="0"/>
        <w:rPr>
          <w:rFonts w:asciiTheme="minorHAnsi" w:eastAsia="Amnesty Trade Gothic Light" w:hAnsiTheme="minorHAnsi" w:cs="Amnesty Trade Gothic Light"/>
          <w:sz w:val="16"/>
          <w:szCs w:val="16"/>
          <w:lang w:val="en-US"/>
        </w:rPr>
      </w:pPr>
      <w:r w:rsidRPr="00565603">
        <w:rPr>
          <w:rStyle w:val="FootnoteReference"/>
          <w:rFonts w:asciiTheme="minorHAnsi" w:hAnsiTheme="minorHAnsi"/>
          <w:sz w:val="16"/>
          <w:szCs w:val="16"/>
        </w:rPr>
        <w:footnoteRef/>
      </w:r>
      <w:r w:rsidRPr="00565603">
        <w:rPr>
          <w:rFonts w:asciiTheme="minorHAnsi" w:eastAsia="Amnesty Trade Gothic Light" w:hAnsiTheme="minorHAnsi" w:cs="Amnesty Trade Gothic Light"/>
          <w:sz w:val="16"/>
          <w:szCs w:val="16"/>
          <w:lang w:val="en-US"/>
        </w:rPr>
        <w:t>Inter-American Human Rights Commission, available at:</w:t>
      </w:r>
      <w:r w:rsidRPr="00565603">
        <w:rPr>
          <w:rFonts w:asciiTheme="minorHAnsi" w:hAnsiTheme="minorHAnsi"/>
          <w:sz w:val="16"/>
          <w:szCs w:val="16"/>
        </w:rPr>
        <w:t xml:space="preserve"> </w:t>
      </w:r>
      <w:hyperlink r:id="rId29" w:history="1">
        <w:r w:rsidRPr="00565603">
          <w:rPr>
            <w:rStyle w:val="Hyperlink"/>
            <w:rFonts w:asciiTheme="minorHAnsi" w:eastAsia="Amnesty Trade Gothic Light" w:hAnsiTheme="minorHAnsi" w:cs="Amnesty Trade Gothic Light"/>
            <w:color w:val="auto"/>
            <w:sz w:val="16"/>
            <w:szCs w:val="16"/>
            <w:lang w:val="en-US"/>
          </w:rPr>
          <w:t>https://www.oas.org/pt/cidh/jsForm/?File=/pt/cidh/prensa/notas/2024/045.asp</w:t>
        </w:r>
      </w:hyperlink>
      <w:r w:rsidRPr="00565603">
        <w:rPr>
          <w:rFonts w:asciiTheme="minorHAnsi" w:eastAsia="Amnesty Trade Gothic Light" w:hAnsiTheme="minorHAnsi" w:cs="Amnesty Trade Gothic Light"/>
          <w:sz w:val="16"/>
          <w:szCs w:val="16"/>
          <w:lang w:val="en-US"/>
        </w:rPr>
        <w:t xml:space="preserve"> </w:t>
      </w:r>
    </w:p>
  </w:footnote>
  <w:footnote w:id="32">
    <w:p w14:paraId="5A5EC7F0" w14:textId="77777777" w:rsidR="001321DC" w:rsidRPr="00565603" w:rsidRDefault="001321DC" w:rsidP="0042245D">
      <w:pPr>
        <w:pStyle w:val="FootnoteText"/>
        <w:spacing w:after="0"/>
        <w:rPr>
          <w:rFonts w:asciiTheme="minorHAnsi" w:hAnsiTheme="minorHAnsi"/>
          <w:sz w:val="16"/>
          <w:szCs w:val="16"/>
          <w:lang w:val="pt-BR"/>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lang w:val="pt-BR"/>
        </w:rPr>
        <w:t xml:space="preserve"> Terra de Direitos e Justiça Global (2023). Na linha da Frente, </w:t>
      </w:r>
      <w:proofErr w:type="spellStart"/>
      <w:r w:rsidRPr="00565603">
        <w:rPr>
          <w:rFonts w:asciiTheme="minorHAnsi" w:eastAsiaTheme="minorEastAsia" w:hAnsiTheme="minorHAnsi"/>
          <w:sz w:val="16"/>
          <w:szCs w:val="16"/>
          <w:lang w:val="pt-BR"/>
        </w:rPr>
        <w:t>available</w:t>
      </w:r>
      <w:proofErr w:type="spellEnd"/>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at</w:t>
      </w:r>
      <w:proofErr w:type="spellEnd"/>
      <w:r w:rsidRPr="00565603">
        <w:rPr>
          <w:rFonts w:asciiTheme="minorHAnsi" w:eastAsiaTheme="minorEastAsia" w:hAnsiTheme="minorHAnsi"/>
          <w:sz w:val="16"/>
          <w:szCs w:val="16"/>
          <w:lang w:val="pt-BR"/>
        </w:rPr>
        <w:t>:</w:t>
      </w:r>
      <w:r w:rsidRPr="00565603">
        <w:rPr>
          <w:rFonts w:asciiTheme="minorHAnsi" w:eastAsiaTheme="minorEastAsia" w:hAnsiTheme="minorHAnsi"/>
          <w:sz w:val="16"/>
          <w:szCs w:val="16"/>
          <w:u w:val="single"/>
          <w:lang w:val="pt-BR"/>
        </w:rPr>
        <w:t xml:space="preserve"> </w:t>
      </w:r>
      <w:hyperlink r:id="rId30">
        <w:r w:rsidRPr="00565603">
          <w:rPr>
            <w:rFonts w:asciiTheme="minorHAnsi" w:eastAsiaTheme="minorEastAsia" w:hAnsiTheme="minorHAnsi"/>
            <w:sz w:val="16"/>
            <w:szCs w:val="16"/>
            <w:u w:val="single"/>
            <w:lang w:val="pt-BR"/>
          </w:rPr>
          <w:t>https://terradedireitos.org.br/nalinhadefrente/</w:t>
        </w:r>
      </w:hyperlink>
      <w:r w:rsidRPr="00565603">
        <w:rPr>
          <w:rFonts w:asciiTheme="minorHAnsi" w:eastAsiaTheme="minorEastAsia" w:hAnsiTheme="minorHAnsi"/>
          <w:sz w:val="16"/>
          <w:szCs w:val="16"/>
          <w:u w:val="single"/>
          <w:lang w:val="pt-BR"/>
        </w:rPr>
        <w:t xml:space="preserve"> </w:t>
      </w:r>
    </w:p>
  </w:footnote>
  <w:footnote w:id="33">
    <w:p w14:paraId="012935E2"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hAnsiTheme="minorHAnsi"/>
          <w:color w:val="000000"/>
          <w:sz w:val="16"/>
          <w:szCs w:val="16"/>
          <w:shd w:val="clear" w:color="auto" w:fill="FFFFFF"/>
          <w:lang w:val="pt-BR"/>
        </w:rPr>
        <w:t>Agência Brasil.” MPF aguarda provas do caso Mãe Bernadete para avaliar investigação”. </w:t>
      </w:r>
      <w:r w:rsidRPr="00565603">
        <w:rPr>
          <w:rFonts w:asciiTheme="minorHAnsi" w:hAnsiTheme="minorHAnsi"/>
          <w:color w:val="000000"/>
          <w:sz w:val="16"/>
          <w:szCs w:val="16"/>
          <w:shd w:val="clear" w:color="auto" w:fill="FFFFFF"/>
        </w:rPr>
        <w:t>December 14, 2023. Available at: https://agenciabrasil.ebc.com.br/geral/noticia/2023-12/mpf-aguarda-provas-do-caso-mae-bernadete-para-avaliar-investigacao </w:t>
      </w:r>
    </w:p>
  </w:footnote>
  <w:footnote w:id="34">
    <w:p w14:paraId="2504BD99"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G1, </w:t>
      </w:r>
      <w:proofErr w:type="spellStart"/>
      <w:r w:rsidRPr="00565603">
        <w:rPr>
          <w:rFonts w:asciiTheme="minorHAnsi" w:hAnsiTheme="minorHAnsi"/>
          <w:sz w:val="16"/>
          <w:szCs w:val="16"/>
          <w:lang w:val="pt-BR"/>
        </w:rPr>
        <w:t>avaialble</w:t>
      </w:r>
      <w:proofErr w:type="spellEnd"/>
      <w:r w:rsidRPr="00565603">
        <w:rPr>
          <w:rFonts w:asciiTheme="minorHAnsi" w:hAnsiTheme="minorHAnsi"/>
          <w:sz w:val="16"/>
          <w:szCs w:val="16"/>
          <w:lang w:val="pt-BR"/>
        </w:rPr>
        <w:t xml:space="preserve"> </w:t>
      </w:r>
      <w:proofErr w:type="spellStart"/>
      <w:r w:rsidRPr="00565603">
        <w:rPr>
          <w:rFonts w:asciiTheme="minorHAnsi" w:hAnsiTheme="minorHAnsi"/>
          <w:sz w:val="16"/>
          <w:szCs w:val="16"/>
          <w:lang w:val="pt-BR"/>
        </w:rPr>
        <w:t>at</w:t>
      </w:r>
      <w:proofErr w:type="spellEnd"/>
      <w:r w:rsidRPr="00565603">
        <w:rPr>
          <w:rFonts w:asciiTheme="minorHAnsi" w:hAnsiTheme="minorHAnsi"/>
          <w:sz w:val="16"/>
          <w:szCs w:val="16"/>
          <w:lang w:val="pt-BR"/>
        </w:rPr>
        <w:t xml:space="preserve">: </w:t>
      </w:r>
      <w:hyperlink r:id="rId31">
        <w:r w:rsidRPr="00565603">
          <w:rPr>
            <w:rStyle w:val="Hyperlink"/>
            <w:rFonts w:asciiTheme="minorHAnsi" w:eastAsia="Segoe UI" w:hAnsiTheme="minorHAnsi" w:cs="Segoe UI"/>
            <w:color w:val="7DB0FF"/>
            <w:sz w:val="16"/>
            <w:szCs w:val="16"/>
            <w:lang w:val="pt-BR"/>
          </w:rPr>
          <w:t>Pajé, professora e irmã de cacique: conheça indígena morta durante disputa de terras na Bahia | Bahia | G1 (globo.com)</w:t>
        </w:r>
      </w:hyperlink>
    </w:p>
  </w:footnote>
  <w:footnote w:id="35">
    <w:p w14:paraId="41EA6DA6" w14:textId="77777777" w:rsidR="001321DC" w:rsidRPr="00565603" w:rsidRDefault="001321DC" w:rsidP="0042245D">
      <w:pPr>
        <w:pStyle w:val="FootnoteText"/>
        <w:spacing w:after="0"/>
        <w:rPr>
          <w:rFonts w:asciiTheme="minorHAnsi" w:hAnsiTheme="minorHAnsi"/>
          <w:sz w:val="16"/>
          <w:szCs w:val="16"/>
          <w:lang w:val="en-US"/>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hAnsiTheme="minorHAnsi"/>
          <w:sz w:val="16"/>
          <w:szCs w:val="16"/>
          <w:shd w:val="clear" w:color="auto" w:fill="FFFFFF"/>
          <w:lang w:val="pt-BR"/>
        </w:rPr>
        <w:t>Ministério dos Direitos Humanos e Cidadania.” Programa de Proteção aos Defensores de Direitos Humanos, Comunicadores e Ambientalistas (PPDDH)”. </w:t>
      </w:r>
      <w:r w:rsidRPr="00565603">
        <w:rPr>
          <w:rFonts w:asciiTheme="minorHAnsi" w:hAnsiTheme="minorHAnsi"/>
          <w:sz w:val="16"/>
          <w:szCs w:val="16"/>
          <w:shd w:val="clear" w:color="auto" w:fill="FFFFFF"/>
          <w:lang w:val="en-US"/>
        </w:rPr>
        <w:t>Published on May 3rd, 2021, updated on June 19th, 2023. Available at: </w:t>
      </w:r>
      <w:hyperlink r:id="rId32" w:tgtFrame="_blank" w:history="1">
        <w:r w:rsidRPr="00565603">
          <w:rPr>
            <w:rFonts w:asciiTheme="minorHAnsi" w:hAnsiTheme="minorHAnsi" w:cs="Segoe UI"/>
            <w:sz w:val="16"/>
            <w:szCs w:val="16"/>
            <w:u w:val="single"/>
            <w:shd w:val="clear" w:color="auto" w:fill="FFFFFF"/>
            <w:lang w:val="en-US"/>
          </w:rPr>
          <w:t>https://www.gov.br/mdh/pt-br/navegue-por-temas/pessoas-ameacadas-de-morte/acoes-e-programas/programa-de-protecao-aos-defensores-de-direitos-humanos-comunicadores-e-ambientalistas-ppddh</w:t>
        </w:r>
      </w:hyperlink>
      <w:r w:rsidRPr="00565603">
        <w:rPr>
          <w:rFonts w:asciiTheme="minorHAnsi" w:hAnsiTheme="minorHAnsi"/>
          <w:sz w:val="16"/>
          <w:szCs w:val="16"/>
          <w:shd w:val="clear" w:color="auto" w:fill="FFFFFF"/>
          <w:lang w:val="en-US"/>
        </w:rPr>
        <w:t xml:space="preserve"> . </w:t>
      </w:r>
    </w:p>
  </w:footnote>
  <w:footnote w:id="36">
    <w:p w14:paraId="597D6131"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hAnsiTheme="minorHAnsi"/>
          <w:sz w:val="16"/>
          <w:szCs w:val="16"/>
          <w:shd w:val="clear" w:color="auto" w:fill="FFFFFF"/>
          <w:lang w:val="pt-BR"/>
        </w:rPr>
        <w:t>Terra de direitos e Justiça Global (2021), “Começo do fim? O pior momento do Programa de Defensores de Direitos Humanos, 2021”, December 2021, available at </w:t>
      </w:r>
      <w:hyperlink r:id="rId33" w:tgtFrame="_blank" w:history="1">
        <w:r w:rsidRPr="00565603">
          <w:rPr>
            <w:rFonts w:asciiTheme="minorHAnsi" w:hAnsiTheme="minorHAnsi" w:cs="Segoe UI"/>
            <w:sz w:val="16"/>
            <w:szCs w:val="16"/>
            <w:u w:val="single"/>
            <w:shd w:val="clear" w:color="auto" w:fill="FFFFFF"/>
            <w:lang w:val="pt-BR"/>
          </w:rPr>
          <w:t>https://terradedireitos.org.br/uploads/arquivos/Relatorio---Comeco-do-Fim.pdf</w:t>
        </w:r>
      </w:hyperlink>
      <w:r w:rsidRPr="00565603">
        <w:rPr>
          <w:rFonts w:asciiTheme="minorHAnsi" w:hAnsiTheme="minorHAnsi"/>
          <w:sz w:val="16"/>
          <w:szCs w:val="16"/>
          <w:shd w:val="clear" w:color="auto" w:fill="FFFFFF"/>
          <w:lang w:val="pt-BR"/>
        </w:rPr>
        <w:t> </w:t>
      </w:r>
    </w:p>
  </w:footnote>
  <w:footnote w:id="37">
    <w:p w14:paraId="3A067BE7" w14:textId="5A30E691" w:rsidR="001321DC" w:rsidRPr="00565603" w:rsidRDefault="001321DC" w:rsidP="0042245D">
      <w:pPr>
        <w:pStyle w:val="FootnoteText"/>
        <w:spacing w:after="0"/>
        <w:rPr>
          <w:rFonts w:asciiTheme="minorHAnsi" w:hAnsiTheme="minorHAnsi"/>
          <w:sz w:val="16"/>
          <w:szCs w:val="16"/>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rPr>
        <w:t xml:space="preserve"> Amne</w:t>
      </w:r>
      <w:r w:rsidRPr="00565603">
        <w:rPr>
          <w:rFonts w:asciiTheme="minorHAnsi" w:eastAsia="Amnesty Trade Gothic Light" w:hAnsiTheme="minorHAnsi" w:cs="Amnesty Trade Gothic Light"/>
          <w:sz w:val="16"/>
          <w:szCs w:val="16"/>
        </w:rPr>
        <w:t>sty International, “Picking up the pieces: Women’s experiences of urban violence in Brazil” (AMR 19/001/2008), 17 April 2008</w:t>
      </w:r>
      <w:r w:rsidR="00C44585" w:rsidRPr="00565603">
        <w:rPr>
          <w:rFonts w:asciiTheme="minorHAnsi" w:eastAsia="Amnesty Trade Gothic Light" w:hAnsiTheme="minorHAnsi" w:cs="Amnesty Trade Gothic Light"/>
          <w:sz w:val="16"/>
          <w:szCs w:val="16"/>
        </w:rPr>
        <w:t xml:space="preserve">, </w:t>
      </w:r>
      <w:hyperlink r:id="rId34" w:history="1">
        <w:r w:rsidR="001601AB" w:rsidRPr="00565603">
          <w:rPr>
            <w:rStyle w:val="Hyperlink"/>
            <w:rFonts w:asciiTheme="minorHAnsi" w:eastAsia="Amnesty Trade Gothic Light" w:hAnsiTheme="minorHAnsi" w:cs="Amnesty Trade Gothic Light"/>
            <w:sz w:val="16"/>
            <w:szCs w:val="16"/>
          </w:rPr>
          <w:t>https://www.amnesty.org/en/documents/AMR19/001/2008/en/</w:t>
        </w:r>
      </w:hyperlink>
      <w:r w:rsidR="001601AB" w:rsidRPr="00565603">
        <w:rPr>
          <w:rFonts w:asciiTheme="minorHAnsi" w:eastAsia="Amnesty Trade Gothic Light" w:hAnsiTheme="minorHAnsi" w:cs="Amnesty Trade Gothic Light"/>
          <w:sz w:val="16"/>
          <w:szCs w:val="16"/>
        </w:rPr>
        <w:t xml:space="preserve"> </w:t>
      </w:r>
    </w:p>
  </w:footnote>
  <w:footnote w:id="38">
    <w:p w14:paraId="25CC245C" w14:textId="77777777" w:rsidR="001321DC" w:rsidRPr="00565603" w:rsidRDefault="001321DC" w:rsidP="0042245D">
      <w:pPr>
        <w:pStyle w:val="FootnoteText"/>
        <w:spacing w:after="0"/>
        <w:rPr>
          <w:rFonts w:asciiTheme="minorHAnsi" w:hAnsiTheme="minorHAnsi"/>
          <w:sz w:val="16"/>
          <w:szCs w:val="16"/>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lang w:val="pt-BR"/>
        </w:rPr>
        <w:t xml:space="preserve"> </w:t>
      </w:r>
      <w:proofErr w:type="spellStart"/>
      <w:r w:rsidRPr="00565603">
        <w:rPr>
          <w:rFonts w:asciiTheme="minorHAnsi" w:eastAsiaTheme="minorEastAsia" w:hAnsiTheme="minorHAnsi"/>
          <w:sz w:val="16"/>
          <w:szCs w:val="16"/>
          <w:lang w:val="pt-BR"/>
        </w:rPr>
        <w:t>Rosaneli</w:t>
      </w:r>
      <w:proofErr w:type="spellEnd"/>
      <w:r w:rsidRPr="00565603">
        <w:rPr>
          <w:rFonts w:asciiTheme="minorHAnsi" w:eastAsiaTheme="minorEastAsia" w:hAnsiTheme="minorHAnsi"/>
          <w:sz w:val="16"/>
          <w:szCs w:val="16"/>
          <w:lang w:val="pt-BR"/>
        </w:rPr>
        <w:t xml:space="preserve">, C. F., Ferreira, R. A., &amp; Lima, C. B. D. (2021). Violência, guerra às drogas e racismo de estado no </w:t>
      </w:r>
      <w:proofErr w:type="spellStart"/>
      <w:r w:rsidRPr="00565603">
        <w:rPr>
          <w:rFonts w:asciiTheme="minorHAnsi" w:eastAsiaTheme="minorEastAsia" w:hAnsiTheme="minorHAnsi"/>
          <w:sz w:val="16"/>
          <w:szCs w:val="16"/>
          <w:lang w:val="pt-BR"/>
        </w:rPr>
        <w:t>BrasilRodrigo</w:t>
      </w:r>
      <w:proofErr w:type="spellEnd"/>
      <w:r w:rsidRPr="00565603">
        <w:rPr>
          <w:rFonts w:asciiTheme="minorHAnsi" w:eastAsiaTheme="minorEastAsia" w:hAnsiTheme="minorHAnsi"/>
          <w:sz w:val="16"/>
          <w:szCs w:val="16"/>
          <w:lang w:val="pt-BR"/>
        </w:rPr>
        <w:t xml:space="preserve"> Alvarenga. </w:t>
      </w:r>
      <w:r w:rsidRPr="00565603">
        <w:rPr>
          <w:rFonts w:asciiTheme="minorHAnsi" w:eastAsiaTheme="minorEastAsia" w:hAnsiTheme="minorHAnsi"/>
          <w:sz w:val="16"/>
          <w:szCs w:val="16"/>
        </w:rPr>
        <w:t xml:space="preserve">Polis. </w:t>
      </w:r>
      <w:proofErr w:type="spellStart"/>
      <w:r w:rsidRPr="00565603">
        <w:rPr>
          <w:rFonts w:asciiTheme="minorHAnsi" w:eastAsiaTheme="minorEastAsia" w:hAnsiTheme="minorHAnsi"/>
          <w:sz w:val="16"/>
          <w:szCs w:val="16"/>
        </w:rPr>
        <w:t>Revista</w:t>
      </w:r>
      <w:proofErr w:type="spellEnd"/>
      <w:r w:rsidRPr="00565603">
        <w:rPr>
          <w:rFonts w:asciiTheme="minorHAnsi" w:eastAsiaTheme="minorEastAsia" w:hAnsiTheme="minorHAnsi"/>
          <w:sz w:val="16"/>
          <w:szCs w:val="16"/>
        </w:rPr>
        <w:t xml:space="preserve"> </w:t>
      </w:r>
      <w:proofErr w:type="spellStart"/>
      <w:r w:rsidRPr="00565603">
        <w:rPr>
          <w:rFonts w:asciiTheme="minorHAnsi" w:eastAsiaTheme="minorEastAsia" w:hAnsiTheme="minorHAnsi"/>
          <w:sz w:val="16"/>
          <w:szCs w:val="16"/>
        </w:rPr>
        <w:t>Latinoamericana</w:t>
      </w:r>
      <w:proofErr w:type="spellEnd"/>
      <w:r w:rsidRPr="00565603">
        <w:rPr>
          <w:rFonts w:asciiTheme="minorHAnsi" w:eastAsiaTheme="minorEastAsia" w:hAnsiTheme="minorHAnsi"/>
          <w:sz w:val="16"/>
          <w:szCs w:val="16"/>
        </w:rPr>
        <w:t>, (60).</w:t>
      </w:r>
    </w:p>
  </w:footnote>
  <w:footnote w:id="39">
    <w:p w14:paraId="239BB64A" w14:textId="77777777" w:rsidR="001321DC" w:rsidRPr="00565603" w:rsidRDefault="001321DC" w:rsidP="0042245D">
      <w:pPr>
        <w:pStyle w:val="FootnoteText"/>
        <w:spacing w:after="0"/>
        <w:rPr>
          <w:rFonts w:asciiTheme="minorHAnsi" w:hAnsiTheme="minorHAnsi"/>
          <w:sz w:val="16"/>
          <w:szCs w:val="16"/>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rPr>
        <w:t xml:space="preserve"> </w:t>
      </w:r>
      <w:r w:rsidRPr="00565603">
        <w:rPr>
          <w:rFonts w:asciiTheme="minorHAnsi" w:eastAsiaTheme="minorEastAsia" w:hAnsiTheme="minorHAnsi"/>
          <w:sz w:val="16"/>
          <w:szCs w:val="16"/>
          <w:lang w:val="en-US"/>
        </w:rPr>
        <w:t>Inter-Ameri</w:t>
      </w:r>
      <w:r w:rsidRPr="00565603">
        <w:rPr>
          <w:rFonts w:asciiTheme="minorHAnsi" w:eastAsia="Amnesty Trade Gothic Light" w:hAnsiTheme="minorHAnsi" w:cs="Amnesty Trade Gothic Light"/>
          <w:sz w:val="16"/>
          <w:szCs w:val="16"/>
          <w:lang w:val="en-US"/>
        </w:rPr>
        <w:t xml:space="preserve">can Court of Human Rights, </w:t>
      </w:r>
      <w:r w:rsidRPr="00565603">
        <w:rPr>
          <w:rFonts w:asciiTheme="minorHAnsi" w:eastAsia="Amnesty Trade Gothic Light" w:hAnsiTheme="minorHAnsi" w:cs="Amnesty Trade Gothic Light"/>
          <w:i/>
          <w:iCs/>
          <w:sz w:val="16"/>
          <w:szCs w:val="16"/>
          <w:lang w:val="en-US"/>
        </w:rPr>
        <w:t xml:space="preserve">Favela Nova Brasília v. Brazil, </w:t>
      </w:r>
      <w:r w:rsidRPr="00565603">
        <w:rPr>
          <w:rFonts w:asciiTheme="minorHAnsi" w:eastAsia="Amnesty Trade Gothic Light" w:hAnsiTheme="minorHAnsi" w:cs="Amnesty Trade Gothic Light"/>
          <w:sz w:val="16"/>
          <w:szCs w:val="16"/>
          <w:lang w:val="en-US"/>
        </w:rPr>
        <w:t>16 February 2017</w:t>
      </w:r>
    </w:p>
  </w:footnote>
  <w:footnote w:id="40">
    <w:p w14:paraId="27ACF8B2" w14:textId="77777777" w:rsidR="001321DC" w:rsidRPr="00565603" w:rsidRDefault="001321DC" w:rsidP="0042245D">
      <w:pPr>
        <w:pStyle w:val="FootnoteText"/>
        <w:spacing w:after="0"/>
        <w:rPr>
          <w:rFonts w:asciiTheme="minorHAnsi" w:eastAsia="Amnesty Trade Gothic Light" w:hAnsiTheme="minorHAnsi" w:cs="Amnesty Trade Gothic Light"/>
          <w:sz w:val="16"/>
          <w:szCs w:val="16"/>
          <w:lang w:val="fr-FR"/>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 xml:space="preserve">See compiled data of pregnant women, women with children, elderly or sick from the National Penitentiary Department (2020). </w:t>
      </w:r>
      <w:proofErr w:type="spellStart"/>
      <w:r w:rsidRPr="00565603">
        <w:rPr>
          <w:rFonts w:asciiTheme="minorHAnsi" w:eastAsia="Amnesty Trade Gothic Light" w:hAnsiTheme="minorHAnsi" w:cs="Amnesty Trade Gothic Light"/>
          <w:sz w:val="16"/>
          <w:szCs w:val="16"/>
          <w:lang w:val="fr-FR"/>
        </w:rPr>
        <w:t>Available</w:t>
      </w:r>
      <w:proofErr w:type="spellEnd"/>
      <w:r w:rsidRPr="00565603">
        <w:rPr>
          <w:rFonts w:asciiTheme="minorHAnsi" w:eastAsia="Amnesty Trade Gothic Light" w:hAnsiTheme="minorHAnsi" w:cs="Amnesty Trade Gothic Light"/>
          <w:sz w:val="16"/>
          <w:szCs w:val="16"/>
          <w:lang w:val="fr-FR"/>
        </w:rPr>
        <w:t xml:space="preserve"> http://www.susepe.rs.gov.br/upload/1588195416_SEI_MJ11429916Informao_final.pdf</w:t>
      </w:r>
    </w:p>
  </w:footnote>
  <w:footnote w:id="41">
    <w:p w14:paraId="31CD86E7" w14:textId="77777777" w:rsidR="001321DC" w:rsidRPr="00342133" w:rsidRDefault="001321DC" w:rsidP="0042245D">
      <w:pPr>
        <w:pStyle w:val="FootnoteText"/>
        <w:spacing w:after="0"/>
        <w:rPr>
          <w:rFonts w:asciiTheme="minorHAnsi" w:eastAsia="Amnesty Trade Gothic Light" w:hAnsiTheme="minorHAnsi" w:cs="Amnesty Trade Gothic Light"/>
          <w:sz w:val="16"/>
          <w:szCs w:val="16"/>
          <w:lang w:val="es-ES"/>
        </w:rPr>
      </w:pPr>
      <w:r w:rsidRPr="00565603">
        <w:rPr>
          <w:rStyle w:val="FootnoteReference"/>
          <w:rFonts w:asciiTheme="minorHAnsi" w:hAnsiTheme="minorHAnsi"/>
          <w:sz w:val="16"/>
          <w:szCs w:val="16"/>
        </w:rPr>
        <w:footnoteRef/>
      </w:r>
      <w:r w:rsidRPr="00342133">
        <w:rPr>
          <w:rFonts w:asciiTheme="minorHAnsi" w:hAnsiTheme="minorHAnsi"/>
          <w:sz w:val="16"/>
          <w:szCs w:val="16"/>
          <w:lang w:val="es-ES"/>
        </w:rPr>
        <w:t xml:space="preserve"> </w:t>
      </w:r>
      <w:r w:rsidRPr="00342133">
        <w:rPr>
          <w:rFonts w:asciiTheme="minorHAnsi" w:eastAsia="Amnesty Trade Gothic Light" w:hAnsiTheme="minorHAnsi" w:cs="Amnesty Trade Gothic Light"/>
          <w:sz w:val="16"/>
          <w:szCs w:val="16"/>
          <w:lang w:val="es-ES"/>
        </w:rPr>
        <w:t xml:space="preserve">Departamento </w:t>
      </w:r>
      <w:proofErr w:type="spellStart"/>
      <w:r w:rsidRPr="00342133">
        <w:rPr>
          <w:rFonts w:asciiTheme="minorHAnsi" w:eastAsia="Amnesty Trade Gothic Light" w:hAnsiTheme="minorHAnsi" w:cs="Amnesty Trade Gothic Light"/>
          <w:sz w:val="16"/>
          <w:szCs w:val="16"/>
          <w:lang w:val="es-ES"/>
        </w:rPr>
        <w:t>Penitenciário</w:t>
      </w:r>
      <w:proofErr w:type="spellEnd"/>
      <w:r w:rsidRPr="00342133">
        <w:rPr>
          <w:rFonts w:asciiTheme="minorHAnsi" w:eastAsia="Amnesty Trade Gothic Light" w:hAnsiTheme="minorHAnsi" w:cs="Amnesty Trade Gothic Light"/>
          <w:sz w:val="16"/>
          <w:szCs w:val="16"/>
          <w:lang w:val="es-ES"/>
        </w:rPr>
        <w:t xml:space="preserve"> Nacional (2018), </w:t>
      </w:r>
      <w:proofErr w:type="spellStart"/>
      <w:r w:rsidRPr="00342133">
        <w:rPr>
          <w:rFonts w:asciiTheme="minorHAnsi" w:eastAsia="Amnesty Trade Gothic Light" w:hAnsiTheme="minorHAnsi" w:cs="Amnesty Trade Gothic Light"/>
          <w:sz w:val="16"/>
          <w:szCs w:val="16"/>
          <w:lang w:val="es-ES"/>
        </w:rPr>
        <w:t>Levantamento</w:t>
      </w:r>
      <w:proofErr w:type="spellEnd"/>
      <w:r w:rsidRPr="00342133">
        <w:rPr>
          <w:rFonts w:asciiTheme="minorHAnsi" w:eastAsia="Amnesty Trade Gothic Light" w:hAnsiTheme="minorHAnsi" w:cs="Amnesty Trade Gothic Light"/>
          <w:sz w:val="16"/>
          <w:szCs w:val="16"/>
          <w:lang w:val="es-ES"/>
        </w:rPr>
        <w:t xml:space="preserve"> Nacional de </w:t>
      </w:r>
      <w:proofErr w:type="spellStart"/>
      <w:r w:rsidRPr="00342133">
        <w:rPr>
          <w:rFonts w:asciiTheme="minorHAnsi" w:eastAsia="Amnesty Trade Gothic Light" w:hAnsiTheme="minorHAnsi" w:cs="Amnesty Trade Gothic Light"/>
          <w:sz w:val="16"/>
          <w:szCs w:val="16"/>
          <w:lang w:val="es-ES"/>
        </w:rPr>
        <w:t>informações</w:t>
      </w:r>
      <w:proofErr w:type="spellEnd"/>
      <w:r w:rsidRPr="00342133">
        <w:rPr>
          <w:rFonts w:asciiTheme="minorHAnsi" w:eastAsia="Amnesty Trade Gothic Light" w:hAnsiTheme="minorHAnsi" w:cs="Amnesty Trade Gothic Light"/>
          <w:sz w:val="16"/>
          <w:szCs w:val="16"/>
          <w:lang w:val="es-ES"/>
        </w:rPr>
        <w:t xml:space="preserve"> penitenciarias INFOPEN </w:t>
      </w:r>
      <w:proofErr w:type="spellStart"/>
      <w:r w:rsidRPr="00342133">
        <w:rPr>
          <w:rFonts w:asciiTheme="minorHAnsi" w:eastAsia="Amnesty Trade Gothic Light" w:hAnsiTheme="minorHAnsi" w:cs="Amnesty Trade Gothic Light"/>
          <w:sz w:val="16"/>
          <w:szCs w:val="16"/>
          <w:lang w:val="es-ES"/>
        </w:rPr>
        <w:t>Mulheres</w:t>
      </w:r>
      <w:proofErr w:type="spellEnd"/>
      <w:r w:rsidRPr="00342133">
        <w:rPr>
          <w:rFonts w:asciiTheme="minorHAnsi" w:eastAsia="Amnesty Trade Gothic Light" w:hAnsiTheme="minorHAnsi" w:cs="Amnesty Trade Gothic Light"/>
          <w:sz w:val="16"/>
          <w:szCs w:val="16"/>
          <w:lang w:val="es-ES"/>
        </w:rPr>
        <w:t xml:space="preserve">, 2018, </w:t>
      </w:r>
      <w:proofErr w:type="spellStart"/>
      <w:r w:rsidRPr="00342133">
        <w:rPr>
          <w:rFonts w:asciiTheme="minorHAnsi" w:eastAsia="Amnesty Trade Gothic Light" w:hAnsiTheme="minorHAnsi" w:cs="Amnesty Trade Gothic Light"/>
          <w:sz w:val="16"/>
          <w:szCs w:val="16"/>
          <w:lang w:val="es-ES"/>
        </w:rPr>
        <w:t>available</w:t>
      </w:r>
      <w:proofErr w:type="spellEnd"/>
      <w:r w:rsidRPr="00342133">
        <w:rPr>
          <w:rFonts w:asciiTheme="minorHAnsi" w:eastAsia="Amnesty Trade Gothic Light" w:hAnsiTheme="minorHAnsi" w:cs="Amnesty Trade Gothic Light"/>
          <w:sz w:val="16"/>
          <w:szCs w:val="16"/>
          <w:lang w:val="es-ES"/>
        </w:rPr>
        <w:t xml:space="preserve"> at https://conectas.org/wp-content/uploads/2018/05/infopenmulheres_arte_07-03-18-1.pdf</w:t>
      </w:r>
    </w:p>
  </w:footnote>
  <w:footnote w:id="42">
    <w:p w14:paraId="34BD1546" w14:textId="77777777" w:rsidR="001321DC" w:rsidRPr="00565603" w:rsidRDefault="001321DC" w:rsidP="0042245D">
      <w:pPr>
        <w:rPr>
          <w:rFonts w:asciiTheme="minorHAnsi" w:eastAsia="Amnesty Trade Gothic Light" w:hAnsiTheme="minorHAnsi" w:cs="Amnesty Trade Gothic Light"/>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color w:val="auto"/>
          <w:sz w:val="16"/>
          <w:szCs w:val="16"/>
          <w:lang w:val="pt-BR"/>
        </w:rPr>
        <w:t xml:space="preserve">Instituto Terra, Trabalho e Cidadania (2021), Implementação da prisão domiciliar para mulheres no Brasil na luz da lei de acesso </w:t>
      </w:r>
      <w:proofErr w:type="spellStart"/>
      <w:r w:rsidRPr="00565603">
        <w:rPr>
          <w:rFonts w:asciiTheme="minorHAnsi" w:eastAsia="Amnesty Trade Gothic Light" w:hAnsiTheme="minorHAnsi" w:cs="Amnesty Trade Gothic Light"/>
          <w:color w:val="auto"/>
          <w:sz w:val="16"/>
          <w:szCs w:val="16"/>
          <w:lang w:val="pt-BR"/>
        </w:rPr>
        <w:t>a</w:t>
      </w:r>
      <w:proofErr w:type="spellEnd"/>
      <w:r w:rsidRPr="00565603">
        <w:rPr>
          <w:rFonts w:asciiTheme="minorHAnsi" w:eastAsia="Amnesty Trade Gothic Light" w:hAnsiTheme="minorHAnsi" w:cs="Amnesty Trade Gothic Light"/>
          <w:color w:val="auto"/>
          <w:sz w:val="16"/>
          <w:szCs w:val="16"/>
          <w:lang w:val="pt-BR"/>
        </w:rPr>
        <w:t xml:space="preserve"> informação, 2021, </w:t>
      </w:r>
      <w:proofErr w:type="spellStart"/>
      <w:r w:rsidRPr="00565603">
        <w:rPr>
          <w:rFonts w:asciiTheme="minorHAnsi" w:eastAsia="Amnesty Trade Gothic Light" w:hAnsiTheme="minorHAnsi" w:cs="Amnesty Trade Gothic Light"/>
          <w:color w:val="auto"/>
          <w:sz w:val="16"/>
          <w:szCs w:val="16"/>
          <w:lang w:val="pt-BR"/>
        </w:rPr>
        <w:t>available</w:t>
      </w:r>
      <w:proofErr w:type="spellEnd"/>
      <w:r w:rsidRPr="00565603">
        <w:rPr>
          <w:rFonts w:asciiTheme="minorHAnsi" w:eastAsia="Amnesty Trade Gothic Light" w:hAnsiTheme="minorHAnsi" w:cs="Amnesty Trade Gothic Light"/>
          <w:color w:val="auto"/>
          <w:sz w:val="16"/>
          <w:szCs w:val="16"/>
          <w:lang w:val="pt-BR"/>
        </w:rPr>
        <w:t xml:space="preserve"> </w:t>
      </w:r>
      <w:proofErr w:type="spellStart"/>
      <w:r w:rsidRPr="00565603">
        <w:rPr>
          <w:rFonts w:asciiTheme="minorHAnsi" w:eastAsia="Amnesty Trade Gothic Light" w:hAnsiTheme="minorHAnsi" w:cs="Amnesty Trade Gothic Light"/>
          <w:color w:val="auto"/>
          <w:sz w:val="16"/>
          <w:szCs w:val="16"/>
          <w:lang w:val="pt-BR"/>
        </w:rPr>
        <w:t>at</w:t>
      </w:r>
      <w:proofErr w:type="spellEnd"/>
      <w:r w:rsidRPr="00565603">
        <w:rPr>
          <w:rFonts w:asciiTheme="minorHAnsi" w:eastAsia="Amnesty Trade Gothic Light" w:hAnsiTheme="minorHAnsi" w:cs="Amnesty Trade Gothic Light"/>
          <w:color w:val="auto"/>
          <w:sz w:val="16"/>
          <w:szCs w:val="16"/>
          <w:lang w:val="pt-BR"/>
        </w:rPr>
        <w:t xml:space="preserve"> https://ponte.org/wp-content/uploads/2021/12/Relatorio-LAI.pdf</w:t>
      </w:r>
    </w:p>
  </w:footnote>
  <w:footnote w:id="43">
    <w:p w14:paraId="54E5F199" w14:textId="1C316440"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 xml:space="preserve">Amnesty International, “You killed my son: Homicide by military police in the city of Rio de Janeiro”, pp. 78-83, available at </w:t>
      </w:r>
      <w:hyperlink r:id="rId35">
        <w:r w:rsidRPr="00565603">
          <w:rPr>
            <w:rStyle w:val="Hyperlink"/>
            <w:rFonts w:asciiTheme="minorHAnsi" w:eastAsia="Amnesty Trade Gothic Light" w:hAnsiTheme="minorHAnsi" w:cs="Amnesty Trade Gothic Light"/>
            <w:color w:val="auto"/>
            <w:sz w:val="16"/>
            <w:szCs w:val="16"/>
            <w:lang w:val="en-US"/>
          </w:rPr>
          <w:t>https://www.amnesty.org/en/documents/amr19/2068/2015/en</w:t>
        </w:r>
      </w:hyperlink>
      <w:r w:rsidR="00C532C9" w:rsidRPr="00565603">
        <w:rPr>
          <w:rStyle w:val="Hyperlink"/>
          <w:rFonts w:asciiTheme="minorHAnsi" w:eastAsia="Amnesty Trade Gothic Light" w:hAnsiTheme="minorHAnsi" w:cs="Amnesty Trade Gothic Light"/>
          <w:color w:val="auto"/>
          <w:sz w:val="16"/>
          <w:szCs w:val="16"/>
          <w:lang w:val="en-US"/>
        </w:rPr>
        <w:t xml:space="preserve"> </w:t>
      </w:r>
    </w:p>
  </w:footnote>
  <w:footnote w:id="44">
    <w:p w14:paraId="14726C40" w14:textId="3A8116C2" w:rsidR="001321DC" w:rsidRPr="00565603" w:rsidRDefault="001321DC" w:rsidP="0042245D">
      <w:pPr>
        <w:pStyle w:val="FootnoteText"/>
        <w:spacing w:after="0"/>
        <w:rPr>
          <w:rFonts w:asciiTheme="minorHAnsi" w:hAnsiTheme="minorHAnsi"/>
          <w:sz w:val="16"/>
          <w:szCs w:val="16"/>
        </w:rPr>
      </w:pPr>
      <w:r w:rsidRPr="00565603">
        <w:rPr>
          <w:rFonts w:asciiTheme="minorHAnsi" w:eastAsiaTheme="minorEastAsia" w:hAnsiTheme="minorHAnsi"/>
          <w:sz w:val="16"/>
          <w:szCs w:val="16"/>
          <w:vertAlign w:val="superscript"/>
        </w:rPr>
        <w:footnoteRef/>
      </w:r>
      <w:r w:rsidR="00EB0682" w:rsidRPr="00565603">
        <w:rPr>
          <w:rFonts w:asciiTheme="minorHAnsi" w:eastAsiaTheme="minorEastAsia" w:hAnsiTheme="minorHAnsi"/>
          <w:sz w:val="16"/>
          <w:szCs w:val="16"/>
        </w:rPr>
        <w:t xml:space="preserve"> </w:t>
      </w:r>
      <w:r w:rsidRPr="00565603">
        <w:rPr>
          <w:rFonts w:asciiTheme="minorHAnsi" w:eastAsiaTheme="minorEastAsia" w:hAnsiTheme="minorHAnsi"/>
          <w:sz w:val="16"/>
          <w:szCs w:val="16"/>
          <w:lang w:val="en-US"/>
        </w:rPr>
        <w:t>Am</w:t>
      </w:r>
      <w:r w:rsidRPr="00565603">
        <w:rPr>
          <w:rFonts w:asciiTheme="minorHAnsi" w:eastAsia="Amnesty Trade Gothic Light" w:hAnsiTheme="minorHAnsi" w:cs="Amnesty Trade Gothic Light"/>
          <w:sz w:val="16"/>
          <w:szCs w:val="16"/>
          <w:lang w:val="en-US"/>
        </w:rPr>
        <w:t xml:space="preserve">nesty International, “The Police only come to collect the bodies”, 17 April 2008, available at </w:t>
      </w:r>
      <w:hyperlink r:id="rId36">
        <w:r w:rsidRPr="00565603">
          <w:rPr>
            <w:rStyle w:val="Hyperlink"/>
            <w:rFonts w:asciiTheme="minorHAnsi" w:eastAsia="Amnesty Trade Gothic Light" w:hAnsiTheme="minorHAnsi" w:cs="Amnesty Trade Gothic Light"/>
            <w:color w:val="auto"/>
            <w:sz w:val="16"/>
            <w:szCs w:val="16"/>
            <w:lang w:val="en-US"/>
          </w:rPr>
          <w:t>https://www.amnesty.org/en/documents/amr19/003/2008/en/</w:t>
        </w:r>
      </w:hyperlink>
    </w:p>
  </w:footnote>
  <w:footnote w:id="45">
    <w:p w14:paraId="04AF9BC9"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F</w:t>
      </w:r>
      <w:r w:rsidRPr="00565603">
        <w:rPr>
          <w:rFonts w:asciiTheme="minorHAnsi" w:eastAsia="Amnesty Trade Gothic Light" w:hAnsiTheme="minorHAnsi" w:cs="Amnesty Trade Gothic Light"/>
          <w:sz w:val="16"/>
          <w:szCs w:val="16"/>
          <w:lang w:val="pt-BR"/>
        </w:rPr>
        <w:t xml:space="preserve">olha de São Paulo (2019), “Mães que tiveram filhos mortos pela polícia temem que o mesmo ocorra aos que estão vivos”, 7 August 2019,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 xml:space="preserve"> </w:t>
      </w:r>
      <w:hyperlink r:id="rId37">
        <w:r w:rsidRPr="00565603">
          <w:rPr>
            <w:rStyle w:val="Hyperlink"/>
            <w:rFonts w:asciiTheme="minorHAnsi" w:eastAsia="Amnesty Trade Gothic Light" w:hAnsiTheme="minorHAnsi" w:cs="Amnesty Trade Gothic Light"/>
            <w:color w:val="auto"/>
            <w:sz w:val="16"/>
            <w:szCs w:val="16"/>
            <w:lang w:val="pt-BR"/>
          </w:rPr>
          <w:t>https://www1.folha.uol.com.br/cotidiano/2019/08/maes-que-tiveram-filhos-mortos-pela-policia-temem-que-o-mesmo-ocorra-aos-que-estao-vivos.shtml</w:t>
        </w:r>
      </w:hyperlink>
      <w:r w:rsidRPr="00565603">
        <w:rPr>
          <w:rFonts w:asciiTheme="minorHAnsi" w:eastAsia="Amnesty Trade Gothic Light" w:hAnsiTheme="minorHAnsi" w:cs="Amnesty Trade Gothic Light"/>
          <w:sz w:val="16"/>
          <w:szCs w:val="16"/>
          <w:lang w:val="pt-BR"/>
        </w:rPr>
        <w:t xml:space="preserve"> </w:t>
      </w:r>
      <w:r w:rsidRPr="00565603">
        <w:rPr>
          <w:rFonts w:asciiTheme="minorHAnsi" w:hAnsiTheme="minorHAnsi"/>
          <w:sz w:val="16"/>
          <w:szCs w:val="16"/>
          <w:lang w:val="pt-BR"/>
        </w:rPr>
        <w:t xml:space="preserve"> </w:t>
      </w:r>
    </w:p>
  </w:footnote>
  <w:footnote w:id="46">
    <w:p w14:paraId="5FF81AE6" w14:textId="56EF19B4"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Theme="minorEastAsia" w:hAnsiTheme="minorHAnsi"/>
          <w:sz w:val="16"/>
          <w:szCs w:val="16"/>
        </w:rPr>
        <w:t>Amne</w:t>
      </w:r>
      <w:r w:rsidRPr="00565603">
        <w:rPr>
          <w:rFonts w:asciiTheme="minorHAnsi" w:eastAsia="Amnesty Trade Gothic Light" w:hAnsiTheme="minorHAnsi" w:cs="Amnesty Trade Gothic Light"/>
          <w:sz w:val="16"/>
          <w:szCs w:val="16"/>
        </w:rPr>
        <w:t>sty International, “Picking up the pieces</w:t>
      </w:r>
      <w:r w:rsidR="00797BC6" w:rsidRPr="00565603">
        <w:rPr>
          <w:rFonts w:asciiTheme="minorHAnsi" w:eastAsia="Amnesty Trade Gothic Light" w:hAnsiTheme="minorHAnsi" w:cs="Amnesty Trade Gothic Light"/>
          <w:sz w:val="16"/>
          <w:szCs w:val="16"/>
        </w:rPr>
        <w:t>” (previously cited)</w:t>
      </w:r>
      <w:r w:rsidRPr="00565603">
        <w:rPr>
          <w:rFonts w:asciiTheme="minorHAnsi" w:eastAsia="Amnesty Trade Gothic Light" w:hAnsiTheme="minorHAnsi" w:cs="Amnesty Trade Gothic Light"/>
          <w:sz w:val="16"/>
          <w:szCs w:val="16"/>
        </w:rPr>
        <w:t xml:space="preserve">; </w:t>
      </w:r>
      <w:r w:rsidRPr="00565603">
        <w:rPr>
          <w:rFonts w:asciiTheme="minorHAnsi" w:eastAsia="Amnesty Trade Gothic Light" w:hAnsiTheme="minorHAnsi" w:cs="Amnesty Trade Gothic Light"/>
          <w:sz w:val="16"/>
          <w:szCs w:val="16"/>
          <w:lang w:val="en-US"/>
        </w:rPr>
        <w:t>Amnesty International, “You killed my son</w:t>
      </w:r>
      <w:r w:rsidR="00C532C9" w:rsidRPr="00565603">
        <w:rPr>
          <w:rFonts w:asciiTheme="minorHAnsi" w:eastAsia="Amnesty Trade Gothic Light" w:hAnsiTheme="minorHAnsi" w:cs="Amnesty Trade Gothic Light"/>
          <w:sz w:val="16"/>
          <w:szCs w:val="16"/>
          <w:lang w:val="en-US"/>
        </w:rPr>
        <w:t>” (previously cited</w:t>
      </w:r>
      <w:r w:rsidR="00DC57B1" w:rsidRPr="00565603">
        <w:rPr>
          <w:rFonts w:asciiTheme="minorHAnsi" w:eastAsia="Amnesty Trade Gothic Light" w:hAnsiTheme="minorHAnsi" w:cs="Amnesty Trade Gothic Light"/>
          <w:sz w:val="16"/>
          <w:szCs w:val="16"/>
          <w:lang w:val="en-US"/>
        </w:rPr>
        <w:t>)</w:t>
      </w:r>
      <w:r w:rsidRPr="00565603">
        <w:rPr>
          <w:rFonts w:asciiTheme="minorHAnsi" w:eastAsia="Amnesty Trade Gothic Light" w:hAnsiTheme="minorHAnsi" w:cs="Amnesty Trade Gothic Light"/>
          <w:sz w:val="16"/>
          <w:szCs w:val="16"/>
          <w:lang w:val="en-US"/>
        </w:rPr>
        <w:t>, pp. 78-83</w:t>
      </w:r>
      <w:r w:rsidR="00DC57B1" w:rsidRPr="00565603">
        <w:rPr>
          <w:rFonts w:asciiTheme="minorHAnsi" w:eastAsia="Amnesty Trade Gothic Light" w:hAnsiTheme="minorHAnsi" w:cs="Amnesty Trade Gothic Light"/>
          <w:sz w:val="16"/>
          <w:szCs w:val="16"/>
          <w:lang w:val="en-US"/>
        </w:rPr>
        <w:t>.</w:t>
      </w:r>
    </w:p>
  </w:footnote>
  <w:footnote w:id="47">
    <w:p w14:paraId="4C2CE230"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Intercept</w:t>
      </w:r>
      <w:proofErr w:type="spellEnd"/>
      <w:r w:rsidRPr="00565603">
        <w:rPr>
          <w:rFonts w:asciiTheme="minorHAnsi" w:eastAsia="Amnesty Trade Gothic Light" w:hAnsiTheme="minorHAnsi" w:cs="Amnesty Trade Gothic Light"/>
          <w:sz w:val="16"/>
          <w:szCs w:val="16"/>
          <w:lang w:val="pt-BR"/>
        </w:rPr>
        <w:t xml:space="preserve"> (2018), “As mães que tiveram seus filhos assassinados pelo Estado decidiram fazer o trabalho da polícia: investigar”, 13 May 2018,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 xml:space="preserve"> </w:t>
      </w:r>
      <w:hyperlink r:id="rId38">
        <w:r w:rsidRPr="00565603">
          <w:rPr>
            <w:rStyle w:val="Hyperlink"/>
            <w:rFonts w:asciiTheme="minorHAnsi" w:eastAsia="Amnesty Trade Gothic Light" w:hAnsiTheme="minorHAnsi" w:cs="Amnesty Trade Gothic Light"/>
            <w:color w:val="auto"/>
            <w:sz w:val="16"/>
            <w:szCs w:val="16"/>
            <w:lang w:val="pt-BR"/>
          </w:rPr>
          <w:t>https://www.intercept.com.br/2018/05/13/maes-com-filhos-assassinados-pelo-estado/</w:t>
        </w:r>
      </w:hyperlink>
      <w:r w:rsidRPr="00565603">
        <w:rPr>
          <w:rFonts w:asciiTheme="minorHAnsi" w:eastAsia="Amnesty Trade Gothic Light" w:hAnsiTheme="minorHAnsi" w:cs="Amnesty Trade Gothic Light"/>
          <w:sz w:val="16"/>
          <w:szCs w:val="16"/>
          <w:lang w:val="pt-BR"/>
        </w:rPr>
        <w:t xml:space="preserve"> </w:t>
      </w:r>
      <w:r w:rsidRPr="00565603">
        <w:rPr>
          <w:rFonts w:asciiTheme="minorHAnsi" w:hAnsiTheme="minorHAnsi"/>
          <w:sz w:val="16"/>
          <w:szCs w:val="16"/>
          <w:lang w:val="pt-BR"/>
        </w:rPr>
        <w:t xml:space="preserve"> </w:t>
      </w:r>
    </w:p>
  </w:footnote>
  <w:footnote w:id="48">
    <w:p w14:paraId="70EE3635" w14:textId="4D58124E"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Amnesty International, “You killed my son</w:t>
      </w:r>
      <w:r w:rsidR="00C532C9" w:rsidRPr="00565603">
        <w:rPr>
          <w:rFonts w:asciiTheme="minorHAnsi" w:eastAsia="Amnesty Trade Gothic Light" w:hAnsiTheme="minorHAnsi" w:cs="Amnesty Trade Gothic Light"/>
          <w:sz w:val="16"/>
          <w:szCs w:val="16"/>
          <w:lang w:val="en-US"/>
        </w:rPr>
        <w:t>” (previously cited)</w:t>
      </w:r>
      <w:r w:rsidR="00DC57B1" w:rsidRPr="00565603">
        <w:rPr>
          <w:rFonts w:asciiTheme="minorHAnsi" w:eastAsia="Amnesty Trade Gothic Light" w:hAnsiTheme="minorHAnsi" w:cs="Amnesty Trade Gothic Light"/>
          <w:sz w:val="16"/>
          <w:szCs w:val="16"/>
          <w:lang w:val="en-US"/>
        </w:rPr>
        <w:t xml:space="preserve">, </w:t>
      </w:r>
      <w:r w:rsidRPr="00565603">
        <w:rPr>
          <w:rFonts w:asciiTheme="minorHAnsi" w:eastAsia="Amnesty Trade Gothic Light" w:hAnsiTheme="minorHAnsi" w:cs="Amnesty Trade Gothic Light"/>
          <w:sz w:val="16"/>
          <w:szCs w:val="16"/>
          <w:lang w:val="en-US"/>
        </w:rPr>
        <w:t>pp. 78-83</w:t>
      </w:r>
      <w:r w:rsidR="00DC57B1" w:rsidRPr="00565603">
        <w:rPr>
          <w:rFonts w:asciiTheme="minorHAnsi" w:eastAsia="Amnesty Trade Gothic Light" w:hAnsiTheme="minorHAnsi" w:cs="Amnesty Trade Gothic Light"/>
          <w:sz w:val="16"/>
          <w:szCs w:val="16"/>
          <w:lang w:val="en-US"/>
        </w:rPr>
        <w:t>.</w:t>
      </w:r>
      <w:r w:rsidR="00DC57B1" w:rsidRPr="00565603">
        <w:rPr>
          <w:rFonts w:asciiTheme="minorHAnsi" w:hAnsiTheme="minorHAnsi"/>
          <w:sz w:val="16"/>
          <w:szCs w:val="16"/>
        </w:rPr>
        <w:t xml:space="preserve"> </w:t>
      </w:r>
    </w:p>
  </w:footnote>
  <w:footnote w:id="49">
    <w:p w14:paraId="7DA2893C" w14:textId="58537929"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Amnesty International, 10 years fighting for justice, available at:</w:t>
      </w:r>
      <w:r w:rsidRPr="00565603">
        <w:rPr>
          <w:rFonts w:asciiTheme="minorHAnsi" w:hAnsiTheme="minorHAnsi"/>
          <w:sz w:val="16"/>
          <w:szCs w:val="16"/>
        </w:rPr>
        <w:t xml:space="preserve"> </w:t>
      </w:r>
      <w:hyperlink r:id="rId39" w:history="1">
        <w:r w:rsidRPr="00565603">
          <w:rPr>
            <w:rStyle w:val="Hyperlink"/>
            <w:rFonts w:asciiTheme="minorHAnsi" w:hAnsiTheme="minorHAnsi"/>
            <w:color w:val="auto"/>
            <w:sz w:val="16"/>
            <w:szCs w:val="16"/>
          </w:rPr>
          <w:t>https://homologacao.anistia.org.br/informe/10-anos-de-luta-por-justica-para-johnatha/</w:t>
        </w:r>
      </w:hyperlink>
      <w:r w:rsidRPr="00565603">
        <w:rPr>
          <w:rFonts w:asciiTheme="minorHAnsi" w:hAnsiTheme="minorHAnsi"/>
          <w:sz w:val="16"/>
          <w:szCs w:val="16"/>
        </w:rPr>
        <w:t xml:space="preserve"> </w:t>
      </w:r>
    </w:p>
  </w:footnote>
  <w:footnote w:id="50">
    <w:p w14:paraId="5F77B7E9" w14:textId="6C79F206" w:rsidR="001321DC" w:rsidRPr="00565603" w:rsidRDefault="001321DC" w:rsidP="0042245D">
      <w:pPr>
        <w:pStyle w:val="FootnoteText"/>
        <w:spacing w:after="0"/>
        <w:rPr>
          <w:rFonts w:asciiTheme="minorHAnsi" w:eastAsia="Amnesty Trade Gothic Light" w:hAnsiTheme="minorHAnsi" w:cs="Amnesty Trade Gothic Light"/>
          <w:sz w:val="16"/>
          <w:szCs w:val="16"/>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rPr>
        <w:t xml:space="preserve"> Amnesty International</w:t>
      </w:r>
      <w:r w:rsidR="00CF60A9" w:rsidRPr="00565603">
        <w:rPr>
          <w:rFonts w:asciiTheme="minorHAnsi" w:eastAsiaTheme="minorEastAsia" w:hAnsiTheme="minorHAnsi"/>
          <w:sz w:val="16"/>
          <w:szCs w:val="16"/>
        </w:rPr>
        <w:t>,</w:t>
      </w:r>
      <w:r w:rsidRPr="00565603">
        <w:rPr>
          <w:rFonts w:asciiTheme="minorHAnsi" w:eastAsiaTheme="minorEastAsia" w:hAnsiTheme="minorHAnsi"/>
          <w:sz w:val="16"/>
          <w:szCs w:val="16"/>
        </w:rPr>
        <w:t xml:space="preserve"> Write for Rights: A mother fight for justice, available at: </w:t>
      </w:r>
      <w:hyperlink r:id="rId40">
        <w:r w:rsidRPr="00565603">
          <w:rPr>
            <w:rFonts w:asciiTheme="minorHAnsi" w:eastAsiaTheme="minorEastAsia" w:hAnsiTheme="minorHAnsi"/>
            <w:sz w:val="16"/>
            <w:szCs w:val="16"/>
          </w:rPr>
          <w:t>https://www.amnesty.org/en/documents/pol32/7062/2023/en/</w:t>
        </w:r>
      </w:hyperlink>
      <w:r w:rsidRPr="00565603">
        <w:rPr>
          <w:rFonts w:asciiTheme="minorHAnsi" w:eastAsiaTheme="minorEastAsia" w:hAnsiTheme="minorHAnsi"/>
          <w:sz w:val="16"/>
          <w:szCs w:val="16"/>
        </w:rPr>
        <w:t xml:space="preserve"> </w:t>
      </w:r>
    </w:p>
  </w:footnote>
  <w:footnote w:id="51">
    <w:p w14:paraId="0ED73BE4" w14:textId="77777777" w:rsidR="001321DC" w:rsidRPr="00565603" w:rsidRDefault="001321DC" w:rsidP="0042245D">
      <w:pPr>
        <w:pStyle w:val="Heading1"/>
        <w:spacing w:before="0"/>
        <w:rPr>
          <w:rFonts w:asciiTheme="minorHAnsi" w:eastAsiaTheme="minorEastAsia" w:hAnsiTheme="minorHAnsi" w:cstheme="minorBidi"/>
          <w:color w:val="auto"/>
          <w:sz w:val="16"/>
          <w:szCs w:val="16"/>
        </w:rPr>
      </w:pPr>
      <w:r w:rsidRPr="00565603">
        <w:rPr>
          <w:rFonts w:asciiTheme="minorHAnsi" w:eastAsiaTheme="minorEastAsia" w:hAnsiTheme="minorHAnsi" w:cstheme="minorBidi"/>
          <w:color w:val="auto"/>
          <w:sz w:val="16"/>
          <w:szCs w:val="16"/>
          <w:vertAlign w:val="superscript"/>
        </w:rPr>
        <w:footnoteRef/>
      </w:r>
      <w:r w:rsidRPr="00565603">
        <w:rPr>
          <w:rFonts w:asciiTheme="minorHAnsi" w:eastAsiaTheme="minorEastAsia" w:hAnsiTheme="minorHAnsi" w:cstheme="minorBidi"/>
          <w:color w:val="auto"/>
          <w:sz w:val="16"/>
          <w:szCs w:val="16"/>
        </w:rPr>
        <w:t xml:space="preserve"> On 26 July 1990, eight children and three young people from the favela of Acari in Rio de Janeiro were abducted by a group of men who identified themselves as police officers. The 11 were never seen again. Amnesty International (2015), Brazil: Denial of justice for Rio disappearances shows justice system ‘unfit for purpose’, available at: https://www.amnesty.org/en/latest/news/2015/07/brazil-denial-of-justice-for-rio-disappearances-shows-justice-system-unfit-for-purpose/.</w:t>
      </w:r>
    </w:p>
  </w:footnote>
  <w:footnote w:id="52">
    <w:p w14:paraId="72214FEC" w14:textId="236C3AC4" w:rsidR="001321DC" w:rsidRPr="00565603" w:rsidRDefault="001321DC" w:rsidP="0042245D">
      <w:pPr>
        <w:pStyle w:val="FootnoteText"/>
        <w:spacing w:after="0"/>
        <w:rPr>
          <w:rFonts w:asciiTheme="minorHAnsi" w:eastAsiaTheme="minorEastAsia" w:hAnsiTheme="minorHAnsi"/>
          <w:sz w:val="16"/>
          <w:szCs w:val="16"/>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rPr>
        <w:t xml:space="preserve"> On 12 May 2006, a criminal faction sparked a series of coordinated rebellions and outside the prisons, encouraged attacks on public agents. Between 12 and 21 May, members of death squads led a ´wave of response´, marked by “intense violence, summary executions, massacres, hundreds of murders and a number of disappearances,” according to the report. The reprisal, which mainly affected the periphery and many people who did not have any links to the faction, came to be known as “Crimes of May”. It left more than 500 dead and 110 injured</w:t>
      </w:r>
      <w:hyperlink r:id="rId41" w:anchor=":~:text=An%C3%A1lise%20dos%20Impactos%20dos%20Ataques%20do%20PCC%20em%20S%C3%A3o%20Paulo,m%C3%A3os%20de%20grupos%20de%20exterm%C3%ADnio.&amp;text=Foram%20analisadas%20ocorr%C3%AAncias%20que%20totalizam%20564%20mortos%20e%20110%20feridos.">
        <w:r w:rsidR="6EDCE6C0" w:rsidRPr="00565603">
          <w:rPr>
            <w:rFonts w:asciiTheme="minorHAnsi" w:eastAsiaTheme="minorEastAsia" w:hAnsiTheme="minorHAnsi"/>
            <w:sz w:val="16"/>
            <w:szCs w:val="16"/>
          </w:rPr>
          <w:t xml:space="preserve">. There </w:t>
        </w:r>
        <w:r w:rsidR="2AC12AC9" w:rsidRPr="00565603">
          <w:rPr>
            <w:rFonts w:asciiTheme="minorHAnsi" w:eastAsiaTheme="minorEastAsia" w:hAnsiTheme="minorHAnsi"/>
            <w:sz w:val="16"/>
            <w:szCs w:val="16"/>
          </w:rPr>
          <w:t>were 8</w:t>
        </w:r>
        <w:r w:rsidR="6EDCE6C0" w:rsidRPr="00565603">
          <w:rPr>
            <w:rFonts w:asciiTheme="minorHAnsi" w:eastAsiaTheme="minorEastAsia" w:hAnsiTheme="minorHAnsi"/>
            <w:sz w:val="16"/>
            <w:szCs w:val="16"/>
          </w:rPr>
          <w:t xml:space="preserve">.6 civilian deaths to every public agent. </w:t>
        </w:r>
        <w:r w:rsidR="2AC12AC9" w:rsidRPr="00565603">
          <w:rPr>
            <w:rFonts w:asciiTheme="minorHAnsi" w:eastAsiaTheme="minorEastAsia" w:hAnsiTheme="minorHAnsi"/>
            <w:sz w:val="16"/>
            <w:szCs w:val="16"/>
          </w:rPr>
          <w:t>C</w:t>
        </w:r>
      </w:hyperlink>
      <w:r w:rsidR="6EDCE6C0" w:rsidRPr="00565603">
        <w:rPr>
          <w:rFonts w:asciiTheme="minorHAnsi" w:eastAsiaTheme="minorEastAsia" w:hAnsiTheme="minorHAnsi"/>
          <w:sz w:val="16"/>
          <w:szCs w:val="16"/>
        </w:rPr>
        <w:t>onectas</w:t>
      </w:r>
      <w:r w:rsidRPr="00565603">
        <w:rPr>
          <w:rFonts w:asciiTheme="minorHAnsi" w:eastAsiaTheme="minorEastAsia" w:hAnsiTheme="minorHAnsi"/>
          <w:sz w:val="16"/>
          <w:szCs w:val="16"/>
        </w:rPr>
        <w:t xml:space="preserve"> </w:t>
      </w:r>
      <w:proofErr w:type="spellStart"/>
      <w:r w:rsidRPr="00565603">
        <w:rPr>
          <w:rFonts w:asciiTheme="minorHAnsi" w:eastAsiaTheme="minorEastAsia" w:hAnsiTheme="minorHAnsi"/>
          <w:sz w:val="16"/>
          <w:szCs w:val="16"/>
        </w:rPr>
        <w:t>Direitos</w:t>
      </w:r>
      <w:proofErr w:type="spellEnd"/>
      <w:r w:rsidRPr="00565603">
        <w:rPr>
          <w:rFonts w:asciiTheme="minorHAnsi" w:eastAsiaTheme="minorEastAsia" w:hAnsiTheme="minorHAnsi"/>
          <w:sz w:val="16"/>
          <w:szCs w:val="16"/>
        </w:rPr>
        <w:t xml:space="preserve"> Humanos (2023). Mother of </w:t>
      </w:r>
      <w:r w:rsidR="00170231" w:rsidRPr="00565603">
        <w:rPr>
          <w:rFonts w:asciiTheme="minorHAnsi" w:eastAsiaTheme="minorEastAsia" w:hAnsiTheme="minorHAnsi"/>
          <w:sz w:val="16"/>
          <w:szCs w:val="16"/>
        </w:rPr>
        <w:t>May</w:t>
      </w:r>
      <w:r w:rsidRPr="00565603">
        <w:rPr>
          <w:rFonts w:asciiTheme="minorHAnsi" w:eastAsiaTheme="minorEastAsia" w:hAnsiTheme="minorHAnsi"/>
          <w:sz w:val="16"/>
          <w:szCs w:val="16"/>
        </w:rPr>
        <w:t>, available at:</w:t>
      </w:r>
      <w:r w:rsidRPr="00565603">
        <w:rPr>
          <w:rFonts w:asciiTheme="minorHAnsi" w:eastAsiaTheme="minorEastAsia" w:hAnsiTheme="minorHAnsi"/>
          <w:sz w:val="16"/>
          <w:szCs w:val="16"/>
          <w:u w:val="single"/>
        </w:rPr>
        <w:t xml:space="preserve"> </w:t>
      </w:r>
      <w:hyperlink r:id="rId42">
        <w:r w:rsidRPr="00565603">
          <w:rPr>
            <w:rFonts w:asciiTheme="minorHAnsi" w:eastAsiaTheme="minorEastAsia" w:hAnsiTheme="minorHAnsi"/>
            <w:sz w:val="16"/>
            <w:szCs w:val="16"/>
            <w:u w:val="single"/>
          </w:rPr>
          <w:t>https://www.conectas.org/en/noticias/crimes-of-may-impunity-marks-15-years-since-one-of-the-biggest-massacres-in-sao-paulo/</w:t>
        </w:r>
      </w:hyperlink>
      <w:r w:rsidRPr="00565603">
        <w:rPr>
          <w:rFonts w:asciiTheme="minorHAnsi" w:eastAsiaTheme="minorEastAsia" w:hAnsiTheme="minorHAnsi"/>
          <w:sz w:val="16"/>
          <w:szCs w:val="16"/>
          <w:u w:val="single"/>
        </w:rPr>
        <w:t xml:space="preserve"> </w:t>
      </w:r>
    </w:p>
  </w:footnote>
  <w:footnote w:id="53">
    <w:p w14:paraId="0304167C" w14:textId="1301493A" w:rsidR="001321DC" w:rsidRPr="00565603" w:rsidRDefault="001321DC" w:rsidP="0042245D">
      <w:pPr>
        <w:pStyle w:val="FootnoteText"/>
        <w:spacing w:after="0"/>
        <w:rPr>
          <w:rFonts w:asciiTheme="minorHAnsi" w:eastAsiaTheme="minorEastAsia" w:hAnsiTheme="minorHAnsi"/>
          <w:sz w:val="16"/>
          <w:szCs w:val="16"/>
          <w:u w:val="single"/>
          <w:lang w:val="en-US"/>
        </w:rPr>
      </w:pPr>
      <w:r w:rsidRPr="00565603">
        <w:rPr>
          <w:rFonts w:asciiTheme="minorHAnsi" w:eastAsiaTheme="minorEastAsia" w:hAnsiTheme="minorHAnsi"/>
          <w:sz w:val="16"/>
          <w:szCs w:val="16"/>
          <w:vertAlign w:val="superscript"/>
          <w:lang w:val="en-US"/>
        </w:rPr>
        <w:footnoteRef/>
      </w:r>
      <w:r w:rsidRPr="00565603">
        <w:rPr>
          <w:rFonts w:asciiTheme="minorHAnsi" w:eastAsiaTheme="minorEastAsia" w:hAnsiTheme="minorHAnsi"/>
          <w:sz w:val="16"/>
          <w:szCs w:val="16"/>
          <w:lang w:val="en-US"/>
        </w:rPr>
        <w:t xml:space="preserve"> The massacre of </w:t>
      </w:r>
      <w:proofErr w:type="spellStart"/>
      <w:r w:rsidRPr="00565603">
        <w:rPr>
          <w:rFonts w:asciiTheme="minorHAnsi" w:eastAsiaTheme="minorEastAsia" w:hAnsiTheme="minorHAnsi"/>
          <w:sz w:val="16"/>
          <w:szCs w:val="16"/>
          <w:lang w:val="en-US"/>
        </w:rPr>
        <w:t>Curió</w:t>
      </w:r>
      <w:proofErr w:type="spellEnd"/>
      <w:r w:rsidRPr="00565603">
        <w:rPr>
          <w:rFonts w:asciiTheme="minorHAnsi" w:eastAsiaTheme="minorEastAsia" w:hAnsiTheme="minorHAnsi"/>
          <w:sz w:val="16"/>
          <w:szCs w:val="16"/>
          <w:lang w:val="en-US"/>
        </w:rPr>
        <w:t xml:space="preserve">, in the city of Fortaleza, </w:t>
      </w:r>
      <w:proofErr w:type="spellStart"/>
      <w:r w:rsidRPr="00565603">
        <w:rPr>
          <w:rFonts w:asciiTheme="minorHAnsi" w:eastAsiaTheme="minorEastAsia" w:hAnsiTheme="minorHAnsi"/>
          <w:sz w:val="16"/>
          <w:szCs w:val="16"/>
          <w:lang w:val="en-US"/>
        </w:rPr>
        <w:t>Ceará</w:t>
      </w:r>
      <w:proofErr w:type="spellEnd"/>
      <w:r w:rsidRPr="00565603">
        <w:rPr>
          <w:rFonts w:asciiTheme="minorHAnsi" w:eastAsiaTheme="minorEastAsia" w:hAnsiTheme="minorHAnsi"/>
          <w:sz w:val="16"/>
          <w:szCs w:val="16"/>
          <w:lang w:val="en-US"/>
        </w:rPr>
        <w:t xml:space="preserve">, was a series of murders that took place in the early hours of November 11-12, 2015. In total, eleven people were murdered and seven injured. All the murdered victims were male, and nine of the eleven people killed were aged between 16 and 19. The </w:t>
      </w:r>
      <w:proofErr w:type="spellStart"/>
      <w:r w:rsidRPr="00565603">
        <w:rPr>
          <w:rFonts w:asciiTheme="minorHAnsi" w:eastAsiaTheme="minorEastAsia" w:hAnsiTheme="minorHAnsi"/>
          <w:sz w:val="16"/>
          <w:szCs w:val="16"/>
          <w:lang w:val="en-US"/>
        </w:rPr>
        <w:t>Ceará</w:t>
      </w:r>
      <w:proofErr w:type="spellEnd"/>
      <w:r w:rsidRPr="00565603">
        <w:rPr>
          <w:rFonts w:asciiTheme="minorHAnsi" w:eastAsiaTheme="minorEastAsia" w:hAnsiTheme="minorHAnsi"/>
          <w:sz w:val="16"/>
          <w:szCs w:val="16"/>
          <w:lang w:val="en-US"/>
        </w:rPr>
        <w:t xml:space="preserve"> Public Prosecutor's Office (MPCE) indicated that the military police officers accused of involvement in the </w:t>
      </w:r>
      <w:proofErr w:type="spellStart"/>
      <w:r w:rsidRPr="00565603">
        <w:rPr>
          <w:rFonts w:asciiTheme="minorHAnsi" w:eastAsiaTheme="minorEastAsia" w:hAnsiTheme="minorHAnsi"/>
          <w:sz w:val="16"/>
          <w:szCs w:val="16"/>
          <w:lang w:val="en-US"/>
        </w:rPr>
        <w:t>Messejana</w:t>
      </w:r>
      <w:proofErr w:type="spellEnd"/>
      <w:r w:rsidRPr="00565603">
        <w:rPr>
          <w:rFonts w:asciiTheme="minorHAnsi" w:eastAsiaTheme="minorEastAsia" w:hAnsiTheme="minorHAnsi"/>
          <w:sz w:val="16"/>
          <w:szCs w:val="16"/>
          <w:lang w:val="en-US"/>
        </w:rPr>
        <w:t xml:space="preserve"> massacre in November 2015 acted out of revenge and coldly murdered the 11 victims. Amnesty International (2023) Trial of </w:t>
      </w:r>
      <w:proofErr w:type="spellStart"/>
      <w:r w:rsidRPr="00565603">
        <w:rPr>
          <w:rFonts w:asciiTheme="minorHAnsi" w:eastAsiaTheme="minorEastAsia" w:hAnsiTheme="minorHAnsi"/>
          <w:sz w:val="16"/>
          <w:szCs w:val="16"/>
          <w:lang w:val="en-US"/>
        </w:rPr>
        <w:t>Curió</w:t>
      </w:r>
      <w:proofErr w:type="spellEnd"/>
      <w:r w:rsidRPr="00565603">
        <w:rPr>
          <w:rFonts w:asciiTheme="minorHAnsi" w:eastAsiaTheme="minorEastAsia" w:hAnsiTheme="minorHAnsi"/>
          <w:sz w:val="16"/>
          <w:szCs w:val="16"/>
          <w:lang w:val="en-US"/>
        </w:rPr>
        <w:t xml:space="preserve">, </w:t>
      </w:r>
      <w:proofErr w:type="spellStart"/>
      <w:r w:rsidRPr="00565603">
        <w:rPr>
          <w:rFonts w:asciiTheme="minorHAnsi" w:eastAsiaTheme="minorEastAsia" w:hAnsiTheme="minorHAnsi"/>
          <w:sz w:val="16"/>
          <w:szCs w:val="16"/>
          <w:lang w:val="en-US"/>
        </w:rPr>
        <w:t>avaialble</w:t>
      </w:r>
      <w:proofErr w:type="spellEnd"/>
      <w:r w:rsidRPr="00565603">
        <w:rPr>
          <w:rFonts w:asciiTheme="minorHAnsi" w:eastAsiaTheme="minorEastAsia" w:hAnsiTheme="minorHAnsi"/>
          <w:sz w:val="16"/>
          <w:szCs w:val="16"/>
          <w:lang w:val="en-US"/>
        </w:rPr>
        <w:t xml:space="preserve"> at: </w:t>
      </w:r>
      <w:hyperlink r:id="rId43">
        <w:r w:rsidRPr="00565603">
          <w:rPr>
            <w:rFonts w:asciiTheme="minorHAnsi" w:eastAsiaTheme="minorEastAsia" w:hAnsiTheme="minorHAnsi"/>
            <w:sz w:val="16"/>
            <w:szCs w:val="16"/>
            <w:u w:val="single"/>
            <w:lang w:val="en-US"/>
          </w:rPr>
          <w:t>https://anistia.org.br/informe/chacina-do-curio-juri-termina-com-6-pms-condenados-e-14-absolvidos-anistia-internacional-brasil-esta-ao-lado-das-maes-e-familiares-por-justica-verdade-e-reparacao/</w:t>
        </w:r>
      </w:hyperlink>
      <w:r w:rsidRPr="00565603">
        <w:rPr>
          <w:rFonts w:asciiTheme="minorHAnsi" w:eastAsiaTheme="minorEastAsia" w:hAnsiTheme="minorHAnsi"/>
          <w:sz w:val="16"/>
          <w:szCs w:val="16"/>
          <w:u w:val="single"/>
          <w:lang w:val="en-US"/>
        </w:rPr>
        <w:t xml:space="preserve"> </w:t>
      </w:r>
    </w:p>
  </w:footnote>
  <w:footnote w:id="54">
    <w:p w14:paraId="67F48517"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Criola (2021), “Criola alerta sobre o aumento da mortalidade materna em todo o país, agravada pela Covid-19” 25 May 2021,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 xml:space="preserve"> </w:t>
      </w:r>
      <w:hyperlink r:id="rId44">
        <w:r w:rsidRPr="00565603">
          <w:rPr>
            <w:rStyle w:val="Hyperlink"/>
            <w:rFonts w:asciiTheme="minorHAnsi" w:eastAsia="Amnesty Trade Gothic Light" w:hAnsiTheme="minorHAnsi" w:cs="Amnesty Trade Gothic Light"/>
            <w:color w:val="auto"/>
            <w:sz w:val="16"/>
            <w:szCs w:val="16"/>
            <w:lang w:val="pt-BR"/>
          </w:rPr>
          <w:t>https://criola.org.br/no-mes-de-luta-pela-saude-da-mulher-criola-alerta-sobre-o-aumento-da-mortalidade-materna-em-todo-o-pais-agravada-pela-covid-19/</w:t>
        </w:r>
      </w:hyperlink>
      <w:r w:rsidRPr="00565603">
        <w:rPr>
          <w:rFonts w:asciiTheme="minorHAnsi" w:eastAsia="Amnesty Trade Gothic Light" w:hAnsiTheme="minorHAnsi" w:cs="Amnesty Trade Gothic Light"/>
          <w:sz w:val="16"/>
          <w:szCs w:val="16"/>
          <w:lang w:val="pt-BR"/>
        </w:rPr>
        <w:t xml:space="preserve">  </w:t>
      </w:r>
      <w:r w:rsidRPr="00565603">
        <w:rPr>
          <w:rFonts w:asciiTheme="minorHAnsi" w:hAnsiTheme="minorHAnsi"/>
          <w:sz w:val="16"/>
          <w:szCs w:val="16"/>
          <w:lang w:val="pt-BR"/>
        </w:rPr>
        <w:t xml:space="preserve"> </w:t>
      </w:r>
    </w:p>
  </w:footnote>
  <w:footnote w:id="55">
    <w:p w14:paraId="2AA2C030"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hAnsiTheme="minorHAnsi"/>
          <w:sz w:val="16"/>
          <w:szCs w:val="16"/>
        </w:rPr>
        <w:t xml:space="preserve"> </w:t>
      </w:r>
      <w:r w:rsidRPr="00565603">
        <w:rPr>
          <w:rFonts w:asciiTheme="minorHAnsi" w:eastAsia="Amnesty Trade Gothic Light" w:hAnsiTheme="minorHAnsi" w:cs="Amnesty Trade Gothic Light"/>
          <w:sz w:val="16"/>
          <w:szCs w:val="16"/>
          <w:lang w:val="en-US"/>
        </w:rPr>
        <w:t xml:space="preserve">Institute for Applied Economic Research (2013), </w:t>
      </w:r>
      <w:r w:rsidRPr="00565603">
        <w:rPr>
          <w:rFonts w:asciiTheme="minorHAnsi" w:eastAsia="Amnesty Trade Gothic Light" w:hAnsiTheme="minorHAnsi" w:cs="Amnesty Trade Gothic Light"/>
          <w:i/>
          <w:iCs/>
          <w:sz w:val="16"/>
          <w:szCs w:val="16"/>
          <w:lang w:val="en-US"/>
        </w:rPr>
        <w:t>Black Women Dossier,</w:t>
      </w:r>
      <w:r w:rsidRPr="00565603">
        <w:rPr>
          <w:rFonts w:asciiTheme="minorHAnsi" w:eastAsia="Amnesty Trade Gothic Light" w:hAnsiTheme="minorHAnsi" w:cs="Amnesty Trade Gothic Light"/>
          <w:sz w:val="16"/>
          <w:szCs w:val="16"/>
          <w:lang w:val="en-US"/>
        </w:rPr>
        <w:t xml:space="preserve"> available at </w:t>
      </w:r>
      <w:hyperlink r:id="rId45">
        <w:r w:rsidRPr="00565603">
          <w:rPr>
            <w:rStyle w:val="Hyperlink"/>
            <w:rFonts w:asciiTheme="minorHAnsi" w:eastAsia="Amnesty Trade Gothic Light" w:hAnsiTheme="minorHAnsi" w:cs="Amnesty Trade Gothic Light"/>
            <w:color w:val="auto"/>
            <w:sz w:val="16"/>
            <w:szCs w:val="16"/>
            <w:lang w:val="en-US"/>
          </w:rPr>
          <w:t>https://www.ipea.gov.br/igualdaderacial/index.php?option=com_content&amp;view=article&amp;id=735</w:t>
        </w:r>
      </w:hyperlink>
      <w:r w:rsidRPr="00565603">
        <w:rPr>
          <w:rFonts w:asciiTheme="minorHAnsi" w:eastAsia="Amnesty Trade Gothic Light" w:hAnsiTheme="minorHAnsi" w:cs="Amnesty Trade Gothic Light"/>
          <w:sz w:val="16"/>
          <w:szCs w:val="16"/>
          <w:lang w:val="en-US"/>
        </w:rPr>
        <w:t xml:space="preserve"> </w:t>
      </w:r>
      <w:r w:rsidRPr="00565603">
        <w:rPr>
          <w:rFonts w:asciiTheme="minorHAnsi" w:hAnsiTheme="minorHAnsi"/>
          <w:sz w:val="16"/>
          <w:szCs w:val="16"/>
        </w:rPr>
        <w:t xml:space="preserve"> </w:t>
      </w:r>
    </w:p>
  </w:footnote>
  <w:footnote w:id="56">
    <w:p w14:paraId="5E2176BD" w14:textId="77777777" w:rsidR="048934EB" w:rsidRPr="00565603" w:rsidRDefault="048934EB" w:rsidP="0042245D">
      <w:pPr>
        <w:pStyle w:val="FootnoteText"/>
        <w:spacing w:after="0"/>
        <w:rPr>
          <w:rFonts w:asciiTheme="minorHAnsi" w:eastAsia="Amnesty Trade Gothic Light" w:hAnsiTheme="minorHAnsi" w:cs="Amnesty Trade Gothic Light"/>
          <w:sz w:val="16"/>
          <w:szCs w:val="16"/>
        </w:rPr>
      </w:pPr>
      <w:r w:rsidRPr="00565603">
        <w:rPr>
          <w:rStyle w:val="FootnoteReference"/>
          <w:rFonts w:asciiTheme="minorHAnsi" w:hAnsiTheme="minorHAnsi"/>
          <w:sz w:val="16"/>
          <w:szCs w:val="16"/>
        </w:rPr>
        <w:footnoteRef/>
      </w:r>
      <w:r w:rsidRPr="00565603">
        <w:rPr>
          <w:rFonts w:asciiTheme="minorHAnsi" w:eastAsiaTheme="minorEastAsia" w:hAnsiTheme="minorHAnsi" w:cstheme="minorBidi"/>
          <w:color w:val="auto"/>
          <w:sz w:val="16"/>
          <w:szCs w:val="16"/>
        </w:rPr>
        <w:t xml:space="preserve"> Ministry of Health, November 2023, Available at: </w:t>
      </w:r>
      <w:hyperlink r:id="rId46">
        <w:r w:rsidRPr="00565603">
          <w:rPr>
            <w:rFonts w:asciiTheme="minorHAnsi" w:eastAsiaTheme="minorEastAsia" w:hAnsiTheme="minorHAnsi" w:cstheme="minorBidi"/>
            <w:color w:val="auto"/>
            <w:sz w:val="16"/>
            <w:szCs w:val="16"/>
          </w:rPr>
          <w:t>https://www.gov.br/saude/pt-br/assuntos/noticias/2023/novembro/morte-de-maes-negras-e-duas-vezes-maior-que-de-brancas-aponta-pesquisa</w:t>
        </w:r>
      </w:hyperlink>
      <w:r w:rsidRPr="00565603">
        <w:rPr>
          <w:rFonts w:asciiTheme="minorHAnsi" w:eastAsiaTheme="minorEastAsia" w:hAnsiTheme="minorHAnsi" w:cstheme="minorBidi"/>
          <w:color w:val="auto"/>
          <w:sz w:val="16"/>
          <w:szCs w:val="16"/>
        </w:rPr>
        <w:t xml:space="preserve"> </w:t>
      </w:r>
    </w:p>
  </w:footnote>
  <w:footnote w:id="57">
    <w:p w14:paraId="40B3BC71"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Código Penal (1940), Decreto-Lei No 2.848, Parte Especial, Título I, Capítulo I, Artigos 124- 128.</w:t>
      </w:r>
    </w:p>
  </w:footnote>
  <w:footnote w:id="58">
    <w:p w14:paraId="4A510E12" w14:textId="77777777" w:rsidR="001321DC" w:rsidRPr="00565603" w:rsidRDefault="001321DC" w:rsidP="0042245D">
      <w:pPr>
        <w:pStyle w:val="FootnoteText"/>
        <w:spacing w:after="0"/>
        <w:rPr>
          <w:rFonts w:asciiTheme="minorHAnsi" w:hAnsiTheme="minorHAnsi"/>
          <w:sz w:val="16"/>
          <w:szCs w:val="16"/>
          <w:lang w:val="pt-BR"/>
        </w:rPr>
      </w:pPr>
      <w:r w:rsidRPr="00565603">
        <w:rPr>
          <w:rStyle w:val="FootnoteReference"/>
          <w:rFonts w:asciiTheme="minorHAnsi" w:hAnsiTheme="minorHAnsi"/>
          <w:sz w:val="16"/>
          <w:szCs w:val="16"/>
        </w:rPr>
        <w:footnoteRef/>
      </w:r>
      <w:r w:rsidRPr="00565603">
        <w:rPr>
          <w:rFonts w:asciiTheme="minorHAnsi" w:hAnsiTheme="minorHAnsi"/>
          <w:sz w:val="16"/>
          <w:szCs w:val="16"/>
          <w:lang w:val="pt-BR"/>
        </w:rPr>
        <w:t xml:space="preserve"> </w:t>
      </w:r>
      <w:r w:rsidRPr="00565603">
        <w:rPr>
          <w:rFonts w:asciiTheme="minorHAnsi" w:eastAsia="Amnesty Trade Gothic Light" w:hAnsiTheme="minorHAnsi" w:cs="Amnesty Trade Gothic Light"/>
          <w:sz w:val="16"/>
          <w:szCs w:val="16"/>
          <w:lang w:val="pt-BR"/>
        </w:rPr>
        <w:t xml:space="preserve">Folha de São Paulo (2021), “Pandemia aprofunda a crise em serviços de aborto legal e profissionais buscam saídas”, 6 </w:t>
      </w:r>
      <w:proofErr w:type="spellStart"/>
      <w:r w:rsidRPr="00565603">
        <w:rPr>
          <w:rFonts w:asciiTheme="minorHAnsi" w:eastAsia="Amnesty Trade Gothic Light" w:hAnsiTheme="minorHAnsi" w:cs="Amnesty Trade Gothic Light"/>
          <w:sz w:val="16"/>
          <w:szCs w:val="16"/>
          <w:lang w:val="pt-BR"/>
        </w:rPr>
        <w:t>March</w:t>
      </w:r>
      <w:proofErr w:type="spellEnd"/>
      <w:r w:rsidRPr="00565603">
        <w:rPr>
          <w:rFonts w:asciiTheme="minorHAnsi" w:eastAsia="Amnesty Trade Gothic Light" w:hAnsiTheme="minorHAnsi" w:cs="Amnesty Trade Gothic Light"/>
          <w:sz w:val="16"/>
          <w:szCs w:val="16"/>
          <w:lang w:val="pt-BR"/>
        </w:rPr>
        <w:t xml:space="preserve"> 2021, </w:t>
      </w:r>
      <w:proofErr w:type="spellStart"/>
      <w:r w:rsidRPr="00565603">
        <w:rPr>
          <w:rFonts w:asciiTheme="minorHAnsi" w:eastAsia="Amnesty Trade Gothic Light" w:hAnsiTheme="minorHAnsi" w:cs="Amnesty Trade Gothic Light"/>
          <w:sz w:val="16"/>
          <w:szCs w:val="16"/>
          <w:lang w:val="pt-BR"/>
        </w:rPr>
        <w:t>available</w:t>
      </w:r>
      <w:proofErr w:type="spellEnd"/>
      <w:r w:rsidRPr="00565603">
        <w:rPr>
          <w:rFonts w:asciiTheme="minorHAnsi" w:eastAsia="Amnesty Trade Gothic Light" w:hAnsiTheme="minorHAnsi" w:cs="Amnesty Trade Gothic Light"/>
          <w:sz w:val="16"/>
          <w:szCs w:val="16"/>
          <w:lang w:val="pt-BR"/>
        </w:rPr>
        <w:t xml:space="preserve"> </w:t>
      </w:r>
      <w:proofErr w:type="spellStart"/>
      <w:r w:rsidRPr="00565603">
        <w:rPr>
          <w:rFonts w:asciiTheme="minorHAnsi" w:eastAsia="Amnesty Trade Gothic Light" w:hAnsiTheme="minorHAnsi" w:cs="Amnesty Trade Gothic Light"/>
          <w:sz w:val="16"/>
          <w:szCs w:val="16"/>
          <w:lang w:val="pt-BR"/>
        </w:rPr>
        <w:t>at</w:t>
      </w:r>
      <w:proofErr w:type="spellEnd"/>
      <w:r w:rsidRPr="00565603">
        <w:rPr>
          <w:rFonts w:asciiTheme="minorHAnsi" w:eastAsia="Amnesty Trade Gothic Light" w:hAnsiTheme="minorHAnsi" w:cs="Amnesty Trade Gothic Light"/>
          <w:sz w:val="16"/>
          <w:szCs w:val="16"/>
          <w:lang w:val="pt-BR"/>
        </w:rPr>
        <w:t xml:space="preserve"> </w:t>
      </w:r>
      <w:hyperlink r:id="rId47">
        <w:r w:rsidRPr="00565603">
          <w:rPr>
            <w:rStyle w:val="Hyperlink"/>
            <w:rFonts w:asciiTheme="minorHAnsi" w:eastAsia="Amnesty Trade Gothic Light" w:hAnsiTheme="minorHAnsi" w:cs="Amnesty Trade Gothic Light"/>
            <w:color w:val="auto"/>
            <w:sz w:val="16"/>
            <w:szCs w:val="16"/>
            <w:lang w:val="pt-BR"/>
          </w:rPr>
          <w:t>https://www1.folha.uol.com.br/cotidiano/2021/03/pandemia-aprofunda-crise-em-servicos-de-aborto-legal-e-profissionais-buscam-saidas.shtml</w:t>
        </w:r>
      </w:hyperlink>
      <w:r w:rsidRPr="00565603">
        <w:rPr>
          <w:rFonts w:asciiTheme="minorHAnsi" w:eastAsia="Amnesty Trade Gothic Light" w:hAnsiTheme="minorHAnsi" w:cs="Amnesty Trade Gothic Light"/>
          <w:sz w:val="16"/>
          <w:szCs w:val="16"/>
          <w:lang w:val="pt-BR"/>
        </w:rPr>
        <w:t xml:space="preserve">  </w:t>
      </w:r>
      <w:r w:rsidRPr="00565603">
        <w:rPr>
          <w:rFonts w:asciiTheme="minorHAnsi" w:hAnsiTheme="minorHAnsi"/>
          <w:sz w:val="16"/>
          <w:szCs w:val="16"/>
          <w:lang w:val="pt-BR"/>
        </w:rPr>
        <w:t xml:space="preserve"> </w:t>
      </w:r>
    </w:p>
  </w:footnote>
  <w:footnote w:id="59">
    <w:p w14:paraId="2295AC45" w14:textId="77777777" w:rsidR="001321DC" w:rsidRPr="00565603" w:rsidRDefault="001321DC" w:rsidP="0042245D">
      <w:pPr>
        <w:pStyle w:val="FootnoteText"/>
        <w:spacing w:after="0"/>
        <w:rPr>
          <w:rFonts w:asciiTheme="minorHAnsi" w:hAnsiTheme="minorHAnsi"/>
          <w:sz w:val="16"/>
          <w:szCs w:val="16"/>
        </w:rPr>
      </w:pPr>
      <w:r w:rsidRPr="00565603">
        <w:rPr>
          <w:rStyle w:val="FootnoteReference"/>
          <w:rFonts w:asciiTheme="minorHAnsi" w:hAnsiTheme="minorHAnsi"/>
          <w:sz w:val="16"/>
          <w:szCs w:val="16"/>
        </w:rPr>
        <w:footnoteRef/>
      </w:r>
      <w:r w:rsidRPr="00565603">
        <w:rPr>
          <w:rFonts w:asciiTheme="minorHAnsi" w:eastAsiaTheme="minorEastAsia" w:hAnsiTheme="minorHAnsi"/>
          <w:sz w:val="16"/>
          <w:szCs w:val="16"/>
          <w:lang w:val="pt-BR"/>
        </w:rPr>
        <w:t xml:space="preserve"> Marie Claire. (2017) Prefeitura de São Paulo fecha serviço de aborto legal em hospital de referência há 30 anos. </w:t>
      </w:r>
      <w:r w:rsidRPr="00565603">
        <w:rPr>
          <w:rFonts w:asciiTheme="minorHAnsi" w:eastAsiaTheme="minorEastAsia" w:hAnsiTheme="minorHAnsi"/>
          <w:sz w:val="16"/>
          <w:szCs w:val="16"/>
        </w:rPr>
        <w:t xml:space="preserve">Available at: </w:t>
      </w:r>
      <w:hyperlink r:id="rId48">
        <w:r w:rsidRPr="00565603">
          <w:rPr>
            <w:rStyle w:val="Hyperlink"/>
            <w:rFonts w:asciiTheme="minorHAnsi" w:eastAsia="Amnesty Trade Gothic Light" w:hAnsiTheme="minorHAnsi" w:cs="Amnesty Trade Gothic Light"/>
            <w:color w:val="auto"/>
            <w:sz w:val="16"/>
            <w:szCs w:val="16"/>
          </w:rPr>
          <w:t>https://revistamarieclaire.globo.com/direitos-reprodutivos/noticia/2023/12/prefeitura-de-sp-fecha-servico-de-aborto-legal-em-hospital-referencia-ha-30-anos-no-procedimento.ghtml</w:t>
        </w:r>
      </w:hyperlink>
      <w:r w:rsidRPr="00565603">
        <w:rPr>
          <w:rFonts w:asciiTheme="minorHAnsi" w:eastAsiaTheme="minorEastAsia" w:hAnsiTheme="minorHAnsi"/>
          <w:sz w:val="16"/>
          <w:szCs w:val="16"/>
        </w:rPr>
        <w:t xml:space="preserve"> </w:t>
      </w:r>
    </w:p>
  </w:footnote>
  <w:footnote w:id="60">
    <w:p w14:paraId="62FEA3D6" w14:textId="77777777" w:rsidR="001321DC" w:rsidRPr="00565603" w:rsidRDefault="001321DC" w:rsidP="0042245D">
      <w:pPr>
        <w:pStyle w:val="Heading1"/>
        <w:spacing w:before="0"/>
        <w:rPr>
          <w:rFonts w:asciiTheme="minorHAnsi" w:eastAsia="Amnesty Trade Gothic Light" w:hAnsiTheme="minorHAnsi" w:cs="Amnesty Trade Gothic Light"/>
          <w:sz w:val="16"/>
          <w:szCs w:val="16"/>
          <w:lang w:val="pt-BR"/>
        </w:rPr>
      </w:pPr>
      <w:r w:rsidRPr="00565603">
        <w:rPr>
          <w:rFonts w:asciiTheme="minorHAnsi" w:eastAsiaTheme="minorEastAsia" w:hAnsiTheme="minorHAnsi" w:cstheme="minorBidi"/>
          <w:color w:val="auto"/>
          <w:sz w:val="16"/>
          <w:szCs w:val="16"/>
          <w:vertAlign w:val="superscript"/>
        </w:rPr>
        <w:footnoteRef/>
      </w:r>
      <w:r w:rsidRPr="00565603">
        <w:rPr>
          <w:rFonts w:asciiTheme="minorHAnsi" w:eastAsiaTheme="minorEastAsia" w:hAnsiTheme="minorHAnsi" w:cstheme="minorBidi"/>
          <w:color w:val="auto"/>
          <w:sz w:val="16"/>
          <w:szCs w:val="16"/>
          <w:lang w:val="pt-BR"/>
        </w:rPr>
        <w:t xml:space="preserve"> Brasil de Fato (2022). Brasil tem uma morte a cada 28 internações por falha na tentativa de aborto, </w:t>
      </w:r>
      <w:proofErr w:type="spellStart"/>
      <w:r w:rsidRPr="00565603">
        <w:rPr>
          <w:rFonts w:asciiTheme="minorHAnsi" w:eastAsiaTheme="minorEastAsia" w:hAnsiTheme="minorHAnsi" w:cstheme="minorBidi"/>
          <w:color w:val="auto"/>
          <w:sz w:val="16"/>
          <w:szCs w:val="16"/>
          <w:lang w:val="pt-BR"/>
        </w:rPr>
        <w:t>available</w:t>
      </w:r>
      <w:proofErr w:type="spellEnd"/>
      <w:r w:rsidRPr="00565603">
        <w:rPr>
          <w:rFonts w:asciiTheme="minorHAnsi" w:eastAsiaTheme="minorEastAsia" w:hAnsiTheme="minorHAnsi" w:cstheme="minorBidi"/>
          <w:color w:val="auto"/>
          <w:sz w:val="16"/>
          <w:szCs w:val="16"/>
          <w:lang w:val="pt-BR"/>
        </w:rPr>
        <w:t xml:space="preserve"> </w:t>
      </w:r>
      <w:proofErr w:type="spellStart"/>
      <w:r w:rsidRPr="00565603">
        <w:rPr>
          <w:rFonts w:asciiTheme="minorHAnsi" w:eastAsiaTheme="minorEastAsia" w:hAnsiTheme="minorHAnsi" w:cstheme="minorBidi"/>
          <w:color w:val="auto"/>
          <w:sz w:val="16"/>
          <w:szCs w:val="16"/>
          <w:lang w:val="pt-BR"/>
        </w:rPr>
        <w:t>at</w:t>
      </w:r>
      <w:proofErr w:type="spellEnd"/>
      <w:r w:rsidRPr="00565603">
        <w:rPr>
          <w:rFonts w:asciiTheme="minorHAnsi" w:eastAsiaTheme="minorEastAsia" w:hAnsiTheme="minorHAnsi" w:cstheme="minorBidi"/>
          <w:color w:val="auto"/>
          <w:sz w:val="16"/>
          <w:szCs w:val="16"/>
          <w:lang w:val="pt-BR"/>
        </w:rPr>
        <w:t xml:space="preserve">: </w:t>
      </w:r>
      <w:hyperlink r:id="rId49" w:anchor=":~:text=Entre%202012%20e%202022%2C%20483,gravidez%20que%20termina%20em%20aborto">
        <w:r w:rsidRPr="00565603">
          <w:rPr>
            <w:rFonts w:asciiTheme="minorHAnsi" w:eastAsiaTheme="minorEastAsia" w:hAnsiTheme="minorHAnsi" w:cstheme="minorBidi"/>
            <w:color w:val="auto"/>
            <w:sz w:val="16"/>
            <w:szCs w:val="16"/>
            <w:lang w:val="pt-BR"/>
          </w:rPr>
          <w:t>https://www.brasildefato.com.br/2023/09/23/brasil-tem-uma-morte-a-cada-28-internacoes-por-falha-na-tentativa-de aborto#:~:text=Entre%202012%20e%202022%2C%20483,gravidez%20que%20termina%20em%20aborto</w:t>
        </w:r>
      </w:hyperlink>
      <w:r w:rsidRPr="00565603">
        <w:rPr>
          <w:rFonts w:asciiTheme="minorHAnsi" w:eastAsiaTheme="minorEastAsia" w:hAnsiTheme="minorHAnsi" w:cstheme="minorBidi"/>
          <w:color w:val="auto"/>
          <w:sz w:val="16"/>
          <w:szCs w:val="16"/>
          <w:lang w:val="pt-BR"/>
        </w:rPr>
        <w:t>.</w:t>
      </w:r>
      <w:r w:rsidRPr="00565603">
        <w:rPr>
          <w:rFonts w:asciiTheme="minorHAnsi" w:hAnsiTheme="minorHAnsi"/>
          <w:sz w:val="16"/>
          <w:szCs w:val="16"/>
          <w:lang w:val="pt-BR"/>
        </w:rPr>
        <w:t xml:space="preserve"> </w:t>
      </w:r>
    </w:p>
  </w:footnote>
  <w:footnote w:id="61">
    <w:p w14:paraId="3CE6AB65" w14:textId="77777777" w:rsidR="00171E63" w:rsidRPr="00565603" w:rsidRDefault="00171E63" w:rsidP="0042245D">
      <w:pPr>
        <w:pStyle w:val="FootnoteText"/>
        <w:spacing w:after="0"/>
        <w:rPr>
          <w:rFonts w:asciiTheme="minorHAnsi" w:eastAsiaTheme="minorEastAsia" w:hAnsiTheme="minorHAnsi"/>
          <w:sz w:val="16"/>
          <w:szCs w:val="16"/>
          <w:u w:val="single"/>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rPr>
        <w:t xml:space="preserve"> </w:t>
      </w:r>
      <w:proofErr w:type="spellStart"/>
      <w:r w:rsidRPr="00565603">
        <w:rPr>
          <w:rFonts w:asciiTheme="minorHAnsi" w:eastAsiaTheme="minorEastAsia" w:hAnsiTheme="minorHAnsi"/>
          <w:sz w:val="16"/>
          <w:szCs w:val="16"/>
        </w:rPr>
        <w:t>Gênero</w:t>
      </w:r>
      <w:proofErr w:type="spellEnd"/>
      <w:r w:rsidRPr="00565603">
        <w:rPr>
          <w:rFonts w:asciiTheme="minorHAnsi" w:eastAsiaTheme="minorEastAsia" w:hAnsiTheme="minorHAnsi"/>
          <w:sz w:val="16"/>
          <w:szCs w:val="16"/>
        </w:rPr>
        <w:t xml:space="preserve"> e </w:t>
      </w:r>
      <w:proofErr w:type="spellStart"/>
      <w:r w:rsidRPr="00565603">
        <w:rPr>
          <w:rFonts w:asciiTheme="minorHAnsi" w:eastAsiaTheme="minorEastAsia" w:hAnsiTheme="minorHAnsi"/>
          <w:sz w:val="16"/>
          <w:szCs w:val="16"/>
        </w:rPr>
        <w:t>Número</w:t>
      </w:r>
      <w:proofErr w:type="spellEnd"/>
      <w:r w:rsidRPr="00565603">
        <w:rPr>
          <w:rFonts w:asciiTheme="minorHAnsi" w:eastAsiaTheme="minorEastAsia" w:hAnsiTheme="minorHAnsi"/>
          <w:sz w:val="16"/>
          <w:szCs w:val="16"/>
        </w:rPr>
        <w:t xml:space="preserve"> (2023). Brazil has one death for every 28 hospitalizations due to failed abortion attempts Available at: </w:t>
      </w:r>
      <w:hyperlink r:id="rId50">
        <w:r w:rsidRPr="00565603">
          <w:rPr>
            <w:rFonts w:asciiTheme="minorHAnsi" w:eastAsiaTheme="minorEastAsia" w:hAnsiTheme="minorHAnsi"/>
            <w:sz w:val="16"/>
            <w:szCs w:val="16"/>
            <w:u w:val="single"/>
          </w:rPr>
          <w:t>https://www.generonumero.media/reportagens/brasil-mortes-tentativa-aborto/</w:t>
        </w:r>
      </w:hyperlink>
      <w:r w:rsidRPr="00565603">
        <w:rPr>
          <w:rFonts w:asciiTheme="minorHAnsi" w:eastAsiaTheme="minorEastAsia" w:hAnsiTheme="minorHAnsi"/>
          <w:sz w:val="16"/>
          <w:szCs w:val="16"/>
          <w:u w:val="single"/>
        </w:rPr>
        <w:t xml:space="preserve"> </w:t>
      </w:r>
    </w:p>
  </w:footnote>
  <w:footnote w:id="62">
    <w:p w14:paraId="18CB0489" w14:textId="77777777" w:rsidR="001321DC" w:rsidRPr="00565603" w:rsidRDefault="001321DC" w:rsidP="0042245D">
      <w:pPr>
        <w:pStyle w:val="FootnoteText"/>
        <w:spacing w:after="0"/>
        <w:rPr>
          <w:rFonts w:asciiTheme="minorHAnsi" w:eastAsia="Amnesty Trade Gothic Light" w:hAnsiTheme="minorHAnsi" w:cs="Amnesty Trade Gothic Light"/>
          <w:sz w:val="16"/>
          <w:szCs w:val="16"/>
          <w:lang w:val="es-ES"/>
        </w:rPr>
      </w:pPr>
      <w:r w:rsidRPr="00565603">
        <w:rPr>
          <w:rFonts w:asciiTheme="minorHAnsi" w:eastAsiaTheme="minorEastAsia" w:hAnsiTheme="minorHAnsi"/>
          <w:sz w:val="16"/>
          <w:szCs w:val="16"/>
          <w:vertAlign w:val="superscript"/>
        </w:rPr>
        <w:footnoteRef/>
      </w:r>
      <w:r w:rsidRPr="00565603">
        <w:rPr>
          <w:rFonts w:asciiTheme="minorHAnsi" w:eastAsiaTheme="minorEastAsia" w:hAnsiTheme="minorHAnsi"/>
          <w:sz w:val="16"/>
          <w:szCs w:val="16"/>
          <w:lang w:val="pt-BR"/>
        </w:rPr>
        <w:t xml:space="preserve"> Diniz, D., Medeiros, M., Souza, P. H., &amp; Goés, E. (2023). Aborto e raça no Brasil, Pesquisa Nacional de Aborto 2016 a 2021. </w:t>
      </w:r>
      <w:proofErr w:type="spellStart"/>
      <w:r w:rsidRPr="00565603">
        <w:rPr>
          <w:rFonts w:asciiTheme="minorHAnsi" w:eastAsiaTheme="minorEastAsia" w:hAnsiTheme="minorHAnsi"/>
          <w:sz w:val="16"/>
          <w:szCs w:val="16"/>
          <w:lang w:val="es-ES"/>
        </w:rPr>
        <w:t>Ciência</w:t>
      </w:r>
      <w:proofErr w:type="spellEnd"/>
      <w:r w:rsidRPr="00565603">
        <w:rPr>
          <w:rFonts w:asciiTheme="minorHAnsi" w:eastAsiaTheme="minorEastAsia" w:hAnsiTheme="minorHAnsi"/>
          <w:sz w:val="16"/>
          <w:szCs w:val="16"/>
          <w:lang w:val="es-ES"/>
        </w:rPr>
        <w:t xml:space="preserve"> &amp; </w:t>
      </w:r>
      <w:proofErr w:type="spellStart"/>
      <w:r w:rsidRPr="00565603">
        <w:rPr>
          <w:rFonts w:asciiTheme="minorHAnsi" w:eastAsiaTheme="minorEastAsia" w:hAnsiTheme="minorHAnsi"/>
          <w:sz w:val="16"/>
          <w:szCs w:val="16"/>
          <w:lang w:val="es-ES"/>
        </w:rPr>
        <w:t>Saúde</w:t>
      </w:r>
      <w:proofErr w:type="spellEnd"/>
      <w:r w:rsidRPr="00565603">
        <w:rPr>
          <w:rFonts w:asciiTheme="minorHAnsi" w:eastAsiaTheme="minorEastAsia" w:hAnsiTheme="minorHAnsi"/>
          <w:sz w:val="16"/>
          <w:szCs w:val="16"/>
          <w:lang w:val="es-ES"/>
        </w:rPr>
        <w:t xml:space="preserve"> </w:t>
      </w:r>
      <w:proofErr w:type="spellStart"/>
      <w:r w:rsidRPr="00565603">
        <w:rPr>
          <w:rFonts w:asciiTheme="minorHAnsi" w:eastAsiaTheme="minorEastAsia" w:hAnsiTheme="minorHAnsi"/>
          <w:sz w:val="16"/>
          <w:szCs w:val="16"/>
          <w:lang w:val="es-ES"/>
        </w:rPr>
        <w:t>Coletiva</w:t>
      </w:r>
      <w:proofErr w:type="spellEnd"/>
      <w:r w:rsidRPr="00565603">
        <w:rPr>
          <w:rFonts w:asciiTheme="minorHAnsi" w:eastAsiaTheme="minorEastAsia" w:hAnsiTheme="minorHAnsi"/>
          <w:sz w:val="16"/>
          <w:szCs w:val="16"/>
          <w:lang w:val="es-ES"/>
        </w:rPr>
        <w:t>, 28, 3085-3092.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6D4526"/>
    <w:multiLevelType w:val="multilevel"/>
    <w:tmpl w:val="72A0D88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78266"/>
    <w:multiLevelType w:val="hybridMultilevel"/>
    <w:tmpl w:val="676AE546"/>
    <w:lvl w:ilvl="0" w:tplc="6CDA7D7A">
      <w:start w:val="1"/>
      <w:numFmt w:val="bullet"/>
      <w:lvlText w:val=""/>
      <w:lvlJc w:val="left"/>
      <w:pPr>
        <w:ind w:left="720" w:hanging="360"/>
      </w:pPr>
      <w:rPr>
        <w:rFonts w:ascii="Symbol" w:hAnsi="Symbol" w:hint="default"/>
      </w:rPr>
    </w:lvl>
    <w:lvl w:ilvl="1" w:tplc="3886F418">
      <w:start w:val="1"/>
      <w:numFmt w:val="bullet"/>
      <w:lvlText w:val="o"/>
      <w:lvlJc w:val="left"/>
      <w:pPr>
        <w:ind w:left="1440" w:hanging="360"/>
      </w:pPr>
      <w:rPr>
        <w:rFonts w:ascii="Courier New" w:hAnsi="Courier New" w:hint="default"/>
      </w:rPr>
    </w:lvl>
    <w:lvl w:ilvl="2" w:tplc="00D8953C">
      <w:start w:val="1"/>
      <w:numFmt w:val="bullet"/>
      <w:lvlText w:val=""/>
      <w:lvlJc w:val="left"/>
      <w:pPr>
        <w:ind w:left="2160" w:hanging="360"/>
      </w:pPr>
      <w:rPr>
        <w:rFonts w:ascii="Wingdings" w:hAnsi="Wingdings" w:hint="default"/>
      </w:rPr>
    </w:lvl>
    <w:lvl w:ilvl="3" w:tplc="A9968884">
      <w:start w:val="1"/>
      <w:numFmt w:val="bullet"/>
      <w:lvlText w:val=""/>
      <w:lvlJc w:val="left"/>
      <w:pPr>
        <w:ind w:left="2880" w:hanging="360"/>
      </w:pPr>
      <w:rPr>
        <w:rFonts w:ascii="Symbol" w:hAnsi="Symbol" w:hint="default"/>
      </w:rPr>
    </w:lvl>
    <w:lvl w:ilvl="4" w:tplc="D214C5B0">
      <w:start w:val="1"/>
      <w:numFmt w:val="bullet"/>
      <w:lvlText w:val="o"/>
      <w:lvlJc w:val="left"/>
      <w:pPr>
        <w:ind w:left="3600" w:hanging="360"/>
      </w:pPr>
      <w:rPr>
        <w:rFonts w:ascii="Courier New" w:hAnsi="Courier New" w:hint="default"/>
      </w:rPr>
    </w:lvl>
    <w:lvl w:ilvl="5" w:tplc="6F6E5F3E">
      <w:start w:val="1"/>
      <w:numFmt w:val="bullet"/>
      <w:lvlText w:val=""/>
      <w:lvlJc w:val="left"/>
      <w:pPr>
        <w:ind w:left="4320" w:hanging="360"/>
      </w:pPr>
      <w:rPr>
        <w:rFonts w:ascii="Wingdings" w:hAnsi="Wingdings" w:hint="default"/>
      </w:rPr>
    </w:lvl>
    <w:lvl w:ilvl="6" w:tplc="2AE01820">
      <w:start w:val="1"/>
      <w:numFmt w:val="bullet"/>
      <w:lvlText w:val=""/>
      <w:lvlJc w:val="left"/>
      <w:pPr>
        <w:ind w:left="5040" w:hanging="360"/>
      </w:pPr>
      <w:rPr>
        <w:rFonts w:ascii="Symbol" w:hAnsi="Symbol" w:hint="default"/>
      </w:rPr>
    </w:lvl>
    <w:lvl w:ilvl="7" w:tplc="EA44E7BC">
      <w:start w:val="1"/>
      <w:numFmt w:val="bullet"/>
      <w:lvlText w:val="o"/>
      <w:lvlJc w:val="left"/>
      <w:pPr>
        <w:ind w:left="5760" w:hanging="360"/>
      </w:pPr>
      <w:rPr>
        <w:rFonts w:ascii="Courier New" w:hAnsi="Courier New" w:hint="default"/>
      </w:rPr>
    </w:lvl>
    <w:lvl w:ilvl="8" w:tplc="CBDC6B6C">
      <w:start w:val="1"/>
      <w:numFmt w:val="bullet"/>
      <w:lvlText w:val=""/>
      <w:lvlJc w:val="left"/>
      <w:pPr>
        <w:ind w:left="6480" w:hanging="360"/>
      </w:pPr>
      <w:rPr>
        <w:rFonts w:ascii="Wingdings" w:hAnsi="Wingdings" w:hint="default"/>
      </w:rPr>
    </w:lvl>
  </w:abstractNum>
  <w:abstractNum w:abstractNumId="1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1"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4341413">
    <w:abstractNumId w:val="20"/>
  </w:num>
  <w:num w:numId="2" w16cid:durableId="344864330">
    <w:abstractNumId w:val="20"/>
  </w:num>
  <w:num w:numId="3" w16cid:durableId="337582798">
    <w:abstractNumId w:val="20"/>
  </w:num>
  <w:num w:numId="4" w16cid:durableId="508060151">
    <w:abstractNumId w:val="20"/>
  </w:num>
  <w:num w:numId="5" w16cid:durableId="87895812">
    <w:abstractNumId w:val="20"/>
  </w:num>
  <w:num w:numId="6" w16cid:durableId="12542175">
    <w:abstractNumId w:val="20"/>
  </w:num>
  <w:num w:numId="7" w16cid:durableId="1307397564">
    <w:abstractNumId w:val="20"/>
  </w:num>
  <w:num w:numId="8" w16cid:durableId="1431389392">
    <w:abstractNumId w:val="20"/>
  </w:num>
  <w:num w:numId="9" w16cid:durableId="211158666">
    <w:abstractNumId w:val="19"/>
  </w:num>
  <w:num w:numId="10" w16cid:durableId="1720670324">
    <w:abstractNumId w:val="21"/>
  </w:num>
  <w:num w:numId="11" w16cid:durableId="1317610878">
    <w:abstractNumId w:val="23"/>
  </w:num>
  <w:num w:numId="12" w16cid:durableId="193736124">
    <w:abstractNumId w:val="12"/>
  </w:num>
  <w:num w:numId="13" w16cid:durableId="829557938">
    <w:abstractNumId w:val="14"/>
  </w:num>
  <w:num w:numId="14" w16cid:durableId="1403871507">
    <w:abstractNumId w:val="10"/>
  </w:num>
  <w:num w:numId="15" w16cid:durableId="1079862533">
    <w:abstractNumId w:val="11"/>
  </w:num>
  <w:num w:numId="16" w16cid:durableId="517276676">
    <w:abstractNumId w:val="22"/>
  </w:num>
  <w:num w:numId="17" w16cid:durableId="58528704">
    <w:abstractNumId w:val="17"/>
  </w:num>
  <w:num w:numId="18" w16cid:durableId="57435989">
    <w:abstractNumId w:val="9"/>
  </w:num>
  <w:num w:numId="19" w16cid:durableId="751706228">
    <w:abstractNumId w:val="7"/>
  </w:num>
  <w:num w:numId="20" w16cid:durableId="746541151">
    <w:abstractNumId w:val="6"/>
  </w:num>
  <w:num w:numId="21" w16cid:durableId="1258363901">
    <w:abstractNumId w:val="5"/>
  </w:num>
  <w:num w:numId="22" w16cid:durableId="1172185679">
    <w:abstractNumId w:val="4"/>
  </w:num>
  <w:num w:numId="23" w16cid:durableId="229970807">
    <w:abstractNumId w:val="8"/>
  </w:num>
  <w:num w:numId="24" w16cid:durableId="734595463">
    <w:abstractNumId w:val="3"/>
  </w:num>
  <w:num w:numId="25" w16cid:durableId="1587881787">
    <w:abstractNumId w:val="2"/>
  </w:num>
  <w:num w:numId="26" w16cid:durableId="1847547829">
    <w:abstractNumId w:val="1"/>
  </w:num>
  <w:num w:numId="27" w16cid:durableId="330064473">
    <w:abstractNumId w:val="0"/>
  </w:num>
  <w:num w:numId="28" w16cid:durableId="1534070463">
    <w:abstractNumId w:val="13"/>
  </w:num>
  <w:num w:numId="29" w16cid:durableId="1977680062">
    <w:abstractNumId w:val="16"/>
  </w:num>
  <w:num w:numId="30" w16cid:durableId="533079329">
    <w:abstractNumId w:val="15"/>
  </w:num>
  <w:num w:numId="31" w16cid:durableId="18616264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14EE"/>
    <w:rsid w:val="00006AFB"/>
    <w:rsid w:val="00007588"/>
    <w:rsid w:val="0001250D"/>
    <w:rsid w:val="00013203"/>
    <w:rsid w:val="00013AFB"/>
    <w:rsid w:val="0001422A"/>
    <w:rsid w:val="000146BB"/>
    <w:rsid w:val="00021154"/>
    <w:rsid w:val="00021885"/>
    <w:rsid w:val="00022B80"/>
    <w:rsid w:val="000259F7"/>
    <w:rsid w:val="00025AFD"/>
    <w:rsid w:val="00027A4C"/>
    <w:rsid w:val="00027F16"/>
    <w:rsid w:val="00031C00"/>
    <w:rsid w:val="000357E2"/>
    <w:rsid w:val="000448EB"/>
    <w:rsid w:val="0004579B"/>
    <w:rsid w:val="00050148"/>
    <w:rsid w:val="0005087E"/>
    <w:rsid w:val="000527D3"/>
    <w:rsid w:val="000604C6"/>
    <w:rsid w:val="00060D7E"/>
    <w:rsid w:val="00065FFC"/>
    <w:rsid w:val="000660E7"/>
    <w:rsid w:val="0006664D"/>
    <w:rsid w:val="0006667A"/>
    <w:rsid w:val="00070657"/>
    <w:rsid w:val="00075C07"/>
    <w:rsid w:val="0007677B"/>
    <w:rsid w:val="000808AF"/>
    <w:rsid w:val="00081537"/>
    <w:rsid w:val="0008415F"/>
    <w:rsid w:val="00085AA0"/>
    <w:rsid w:val="000866CE"/>
    <w:rsid w:val="00090351"/>
    <w:rsid w:val="00090DB1"/>
    <w:rsid w:val="000922C7"/>
    <w:rsid w:val="0009718A"/>
    <w:rsid w:val="000A044C"/>
    <w:rsid w:val="000A1082"/>
    <w:rsid w:val="000A2479"/>
    <w:rsid w:val="000A37D9"/>
    <w:rsid w:val="000B0340"/>
    <w:rsid w:val="000B063A"/>
    <w:rsid w:val="000B3317"/>
    <w:rsid w:val="000B36DF"/>
    <w:rsid w:val="000B3BD6"/>
    <w:rsid w:val="000B6385"/>
    <w:rsid w:val="000B7EEA"/>
    <w:rsid w:val="000C06FD"/>
    <w:rsid w:val="000C2825"/>
    <w:rsid w:val="000C5B09"/>
    <w:rsid w:val="000D2BD5"/>
    <w:rsid w:val="000E2219"/>
    <w:rsid w:val="000E43B8"/>
    <w:rsid w:val="000E5D42"/>
    <w:rsid w:val="000F5640"/>
    <w:rsid w:val="000F5DC9"/>
    <w:rsid w:val="00101C38"/>
    <w:rsid w:val="0010440E"/>
    <w:rsid w:val="001051E8"/>
    <w:rsid w:val="00106694"/>
    <w:rsid w:val="001078C8"/>
    <w:rsid w:val="00112CAF"/>
    <w:rsid w:val="00113E91"/>
    <w:rsid w:val="001140D3"/>
    <w:rsid w:val="001153D5"/>
    <w:rsid w:val="0011560C"/>
    <w:rsid w:val="00115D9D"/>
    <w:rsid w:val="00116223"/>
    <w:rsid w:val="00117820"/>
    <w:rsid w:val="001231E9"/>
    <w:rsid w:val="00124E0C"/>
    <w:rsid w:val="00125850"/>
    <w:rsid w:val="001263C5"/>
    <w:rsid w:val="00126A84"/>
    <w:rsid w:val="00127AD4"/>
    <w:rsid w:val="00130C4E"/>
    <w:rsid w:val="00131015"/>
    <w:rsid w:val="001321DC"/>
    <w:rsid w:val="00132E35"/>
    <w:rsid w:val="00133535"/>
    <w:rsid w:val="0013365F"/>
    <w:rsid w:val="00133D70"/>
    <w:rsid w:val="001354F2"/>
    <w:rsid w:val="00136468"/>
    <w:rsid w:val="00136508"/>
    <w:rsid w:val="00137621"/>
    <w:rsid w:val="00137D4E"/>
    <w:rsid w:val="00140418"/>
    <w:rsid w:val="001413CF"/>
    <w:rsid w:val="0014349E"/>
    <w:rsid w:val="00143ECE"/>
    <w:rsid w:val="0015226A"/>
    <w:rsid w:val="00154926"/>
    <w:rsid w:val="00156C05"/>
    <w:rsid w:val="001601AB"/>
    <w:rsid w:val="0016172B"/>
    <w:rsid w:val="00162896"/>
    <w:rsid w:val="00162946"/>
    <w:rsid w:val="00163908"/>
    <w:rsid w:val="00164A9F"/>
    <w:rsid w:val="00165821"/>
    <w:rsid w:val="001670A3"/>
    <w:rsid w:val="0016768A"/>
    <w:rsid w:val="00167FAF"/>
    <w:rsid w:val="00170231"/>
    <w:rsid w:val="00171E63"/>
    <w:rsid w:val="001725B3"/>
    <w:rsid w:val="00175712"/>
    <w:rsid w:val="0017599E"/>
    <w:rsid w:val="001822A9"/>
    <w:rsid w:val="00183E7F"/>
    <w:rsid w:val="00185B60"/>
    <w:rsid w:val="00186073"/>
    <w:rsid w:val="0018795D"/>
    <w:rsid w:val="001905E5"/>
    <w:rsid w:val="0019203A"/>
    <w:rsid w:val="00195360"/>
    <w:rsid w:val="00195520"/>
    <w:rsid w:val="00195A97"/>
    <w:rsid w:val="001A03AE"/>
    <w:rsid w:val="001A0E99"/>
    <w:rsid w:val="001A1A6A"/>
    <w:rsid w:val="001A4B1C"/>
    <w:rsid w:val="001B2B26"/>
    <w:rsid w:val="001B2B48"/>
    <w:rsid w:val="001B479B"/>
    <w:rsid w:val="001C36E1"/>
    <w:rsid w:val="001C3AA7"/>
    <w:rsid w:val="001C3D5F"/>
    <w:rsid w:val="001C47D7"/>
    <w:rsid w:val="001C5866"/>
    <w:rsid w:val="001C73F1"/>
    <w:rsid w:val="001D2704"/>
    <w:rsid w:val="001D285F"/>
    <w:rsid w:val="001D411B"/>
    <w:rsid w:val="001D51A7"/>
    <w:rsid w:val="001D5317"/>
    <w:rsid w:val="001D5D94"/>
    <w:rsid w:val="001D7D31"/>
    <w:rsid w:val="001E449A"/>
    <w:rsid w:val="001E71DD"/>
    <w:rsid w:val="001E76B1"/>
    <w:rsid w:val="001E7BBB"/>
    <w:rsid w:val="001F0F4A"/>
    <w:rsid w:val="001F38D6"/>
    <w:rsid w:val="001F392A"/>
    <w:rsid w:val="001F5E4A"/>
    <w:rsid w:val="001F6ADE"/>
    <w:rsid w:val="001F72A6"/>
    <w:rsid w:val="001F7D6A"/>
    <w:rsid w:val="00202B55"/>
    <w:rsid w:val="0020724E"/>
    <w:rsid w:val="002076D2"/>
    <w:rsid w:val="00210405"/>
    <w:rsid w:val="00210F45"/>
    <w:rsid w:val="00211953"/>
    <w:rsid w:val="002146C5"/>
    <w:rsid w:val="00217557"/>
    <w:rsid w:val="00217C96"/>
    <w:rsid w:val="00217DDF"/>
    <w:rsid w:val="00220669"/>
    <w:rsid w:val="00223B52"/>
    <w:rsid w:val="0022451F"/>
    <w:rsid w:val="00226342"/>
    <w:rsid w:val="00230ADB"/>
    <w:rsid w:val="00231581"/>
    <w:rsid w:val="00232DD3"/>
    <w:rsid w:val="00232E31"/>
    <w:rsid w:val="00235406"/>
    <w:rsid w:val="002372C7"/>
    <w:rsid w:val="00243174"/>
    <w:rsid w:val="0024712E"/>
    <w:rsid w:val="00252C7F"/>
    <w:rsid w:val="002541A8"/>
    <w:rsid w:val="00254FC0"/>
    <w:rsid w:val="002603C2"/>
    <w:rsid w:val="0026103D"/>
    <w:rsid w:val="00262EB8"/>
    <w:rsid w:val="00262F4C"/>
    <w:rsid w:val="00263834"/>
    <w:rsid w:val="00263FE1"/>
    <w:rsid w:val="00266153"/>
    <w:rsid w:val="00266A84"/>
    <w:rsid w:val="002703B1"/>
    <w:rsid w:val="00271047"/>
    <w:rsid w:val="002710FE"/>
    <w:rsid w:val="00272FBA"/>
    <w:rsid w:val="002731B3"/>
    <w:rsid w:val="002750F4"/>
    <w:rsid w:val="00280755"/>
    <w:rsid w:val="0028382E"/>
    <w:rsid w:val="00284B69"/>
    <w:rsid w:val="00294791"/>
    <w:rsid w:val="002947D1"/>
    <w:rsid w:val="002959EB"/>
    <w:rsid w:val="00295C31"/>
    <w:rsid w:val="0029650E"/>
    <w:rsid w:val="002979A2"/>
    <w:rsid w:val="00297B06"/>
    <w:rsid w:val="002A1D34"/>
    <w:rsid w:val="002A3353"/>
    <w:rsid w:val="002A3B8B"/>
    <w:rsid w:val="002A4507"/>
    <w:rsid w:val="002A6F47"/>
    <w:rsid w:val="002A76CF"/>
    <w:rsid w:val="002B0B61"/>
    <w:rsid w:val="002B0D05"/>
    <w:rsid w:val="002B1755"/>
    <w:rsid w:val="002B2B88"/>
    <w:rsid w:val="002B5487"/>
    <w:rsid w:val="002B5E67"/>
    <w:rsid w:val="002B66C5"/>
    <w:rsid w:val="002C1757"/>
    <w:rsid w:val="002C268B"/>
    <w:rsid w:val="002C26F6"/>
    <w:rsid w:val="002C3693"/>
    <w:rsid w:val="002C4B9C"/>
    <w:rsid w:val="002C4EAA"/>
    <w:rsid w:val="002C6498"/>
    <w:rsid w:val="002C7AB4"/>
    <w:rsid w:val="002E05E9"/>
    <w:rsid w:val="002E4CC8"/>
    <w:rsid w:val="002E7F19"/>
    <w:rsid w:val="002F23A4"/>
    <w:rsid w:val="002F283E"/>
    <w:rsid w:val="002F5913"/>
    <w:rsid w:val="002F6FCC"/>
    <w:rsid w:val="00300244"/>
    <w:rsid w:val="003002FD"/>
    <w:rsid w:val="00301EE2"/>
    <w:rsid w:val="003032F1"/>
    <w:rsid w:val="003047FD"/>
    <w:rsid w:val="00306C0E"/>
    <w:rsid w:val="00311291"/>
    <w:rsid w:val="003112C8"/>
    <w:rsid w:val="00313DC6"/>
    <w:rsid w:val="00315190"/>
    <w:rsid w:val="003159EB"/>
    <w:rsid w:val="00315AAE"/>
    <w:rsid w:val="00317C85"/>
    <w:rsid w:val="00321055"/>
    <w:rsid w:val="00321B41"/>
    <w:rsid w:val="00323DDD"/>
    <w:rsid w:val="0032480A"/>
    <w:rsid w:val="00325524"/>
    <w:rsid w:val="003341F4"/>
    <w:rsid w:val="0033458F"/>
    <w:rsid w:val="003345F7"/>
    <w:rsid w:val="00335368"/>
    <w:rsid w:val="00335400"/>
    <w:rsid w:val="003401A9"/>
    <w:rsid w:val="003408CB"/>
    <w:rsid w:val="00342011"/>
    <w:rsid w:val="00342133"/>
    <w:rsid w:val="00343C55"/>
    <w:rsid w:val="003454C8"/>
    <w:rsid w:val="00346173"/>
    <w:rsid w:val="0035046C"/>
    <w:rsid w:val="00350C78"/>
    <w:rsid w:val="00352EB8"/>
    <w:rsid w:val="00355567"/>
    <w:rsid w:val="0035682E"/>
    <w:rsid w:val="003618E5"/>
    <w:rsid w:val="00361B90"/>
    <w:rsid w:val="003629E6"/>
    <w:rsid w:val="00363BFE"/>
    <w:rsid w:val="00364BCD"/>
    <w:rsid w:val="00364D57"/>
    <w:rsid w:val="00365804"/>
    <w:rsid w:val="00367CCC"/>
    <w:rsid w:val="00371179"/>
    <w:rsid w:val="00373ED0"/>
    <w:rsid w:val="00376059"/>
    <w:rsid w:val="003774F4"/>
    <w:rsid w:val="00381EAD"/>
    <w:rsid w:val="00385012"/>
    <w:rsid w:val="00391D04"/>
    <w:rsid w:val="00392E7A"/>
    <w:rsid w:val="00392F19"/>
    <w:rsid w:val="003A1382"/>
    <w:rsid w:val="003A412F"/>
    <w:rsid w:val="003A7195"/>
    <w:rsid w:val="003B1E1B"/>
    <w:rsid w:val="003B366A"/>
    <w:rsid w:val="003C389D"/>
    <w:rsid w:val="003C4678"/>
    <w:rsid w:val="003C499F"/>
    <w:rsid w:val="003C5CDC"/>
    <w:rsid w:val="003C5F3A"/>
    <w:rsid w:val="003D3442"/>
    <w:rsid w:val="003D4123"/>
    <w:rsid w:val="003D4E86"/>
    <w:rsid w:val="003D5E71"/>
    <w:rsid w:val="003D61B4"/>
    <w:rsid w:val="003D6DB6"/>
    <w:rsid w:val="003E2AA1"/>
    <w:rsid w:val="003E5CDE"/>
    <w:rsid w:val="003E7C09"/>
    <w:rsid w:val="003F20BF"/>
    <w:rsid w:val="003F24C8"/>
    <w:rsid w:val="003F57E4"/>
    <w:rsid w:val="003F5ED3"/>
    <w:rsid w:val="003F65B1"/>
    <w:rsid w:val="003F6CBC"/>
    <w:rsid w:val="00401691"/>
    <w:rsid w:val="0040284E"/>
    <w:rsid w:val="00407926"/>
    <w:rsid w:val="004079B2"/>
    <w:rsid w:val="00410A85"/>
    <w:rsid w:val="00413312"/>
    <w:rsid w:val="004136AB"/>
    <w:rsid w:val="004172C3"/>
    <w:rsid w:val="0042150F"/>
    <w:rsid w:val="0042245D"/>
    <w:rsid w:val="00423306"/>
    <w:rsid w:val="00423F87"/>
    <w:rsid w:val="00424BBC"/>
    <w:rsid w:val="00425F1E"/>
    <w:rsid w:val="00425FE9"/>
    <w:rsid w:val="00426B4E"/>
    <w:rsid w:val="004325EC"/>
    <w:rsid w:val="004338E8"/>
    <w:rsid w:val="00440955"/>
    <w:rsid w:val="0044168B"/>
    <w:rsid w:val="00441B5F"/>
    <w:rsid w:val="00442E70"/>
    <w:rsid w:val="00445472"/>
    <w:rsid w:val="004457D1"/>
    <w:rsid w:val="00445C73"/>
    <w:rsid w:val="00445CDA"/>
    <w:rsid w:val="00446807"/>
    <w:rsid w:val="00456D3A"/>
    <w:rsid w:val="00457E73"/>
    <w:rsid w:val="00460E94"/>
    <w:rsid w:val="00461301"/>
    <w:rsid w:val="0046224B"/>
    <w:rsid w:val="004650E2"/>
    <w:rsid w:val="0046532B"/>
    <w:rsid w:val="00465463"/>
    <w:rsid w:val="00467C61"/>
    <w:rsid w:val="00471BAD"/>
    <w:rsid w:val="00472279"/>
    <w:rsid w:val="00472E4C"/>
    <w:rsid w:val="004736CE"/>
    <w:rsid w:val="00475B26"/>
    <w:rsid w:val="0047671B"/>
    <w:rsid w:val="00480321"/>
    <w:rsid w:val="0048111D"/>
    <w:rsid w:val="00482BF3"/>
    <w:rsid w:val="00484563"/>
    <w:rsid w:val="004864DC"/>
    <w:rsid w:val="00486C42"/>
    <w:rsid w:val="004932F0"/>
    <w:rsid w:val="004953E8"/>
    <w:rsid w:val="00496402"/>
    <w:rsid w:val="004A5972"/>
    <w:rsid w:val="004A5CF5"/>
    <w:rsid w:val="004A60E7"/>
    <w:rsid w:val="004A6A03"/>
    <w:rsid w:val="004B00C1"/>
    <w:rsid w:val="004B041C"/>
    <w:rsid w:val="004B24A7"/>
    <w:rsid w:val="004C01CF"/>
    <w:rsid w:val="004C01F4"/>
    <w:rsid w:val="004C33B2"/>
    <w:rsid w:val="004C6D9E"/>
    <w:rsid w:val="004D2262"/>
    <w:rsid w:val="004D279E"/>
    <w:rsid w:val="004E013B"/>
    <w:rsid w:val="004E0806"/>
    <w:rsid w:val="004E0D0A"/>
    <w:rsid w:val="004E30CF"/>
    <w:rsid w:val="004E3F54"/>
    <w:rsid w:val="004E44D8"/>
    <w:rsid w:val="004E5E19"/>
    <w:rsid w:val="004F2B82"/>
    <w:rsid w:val="004F41F5"/>
    <w:rsid w:val="004F5B6B"/>
    <w:rsid w:val="004F5BEB"/>
    <w:rsid w:val="00502AA8"/>
    <w:rsid w:val="00505990"/>
    <w:rsid w:val="00506088"/>
    <w:rsid w:val="00506147"/>
    <w:rsid w:val="0050620C"/>
    <w:rsid w:val="00506C83"/>
    <w:rsid w:val="00507292"/>
    <w:rsid w:val="00507A8D"/>
    <w:rsid w:val="0051177D"/>
    <w:rsid w:val="00511F2A"/>
    <w:rsid w:val="00512576"/>
    <w:rsid w:val="00512CEE"/>
    <w:rsid w:val="005148F8"/>
    <w:rsid w:val="00514A8A"/>
    <w:rsid w:val="005150C2"/>
    <w:rsid w:val="00515400"/>
    <w:rsid w:val="0051756F"/>
    <w:rsid w:val="005216AA"/>
    <w:rsid w:val="005243C6"/>
    <w:rsid w:val="00524A26"/>
    <w:rsid w:val="00526609"/>
    <w:rsid w:val="005309BB"/>
    <w:rsid w:val="005310DC"/>
    <w:rsid w:val="00531BAC"/>
    <w:rsid w:val="00536D3B"/>
    <w:rsid w:val="00542848"/>
    <w:rsid w:val="00547487"/>
    <w:rsid w:val="0054790E"/>
    <w:rsid w:val="00550480"/>
    <w:rsid w:val="00552DA7"/>
    <w:rsid w:val="005542B1"/>
    <w:rsid w:val="0055468E"/>
    <w:rsid w:val="00556F7B"/>
    <w:rsid w:val="005575D6"/>
    <w:rsid w:val="0056080A"/>
    <w:rsid w:val="00560D5E"/>
    <w:rsid w:val="00563093"/>
    <w:rsid w:val="00565603"/>
    <w:rsid w:val="0056576E"/>
    <w:rsid w:val="005673F7"/>
    <w:rsid w:val="005712A4"/>
    <w:rsid w:val="00574322"/>
    <w:rsid w:val="00575CFA"/>
    <w:rsid w:val="005761D4"/>
    <w:rsid w:val="005761EA"/>
    <w:rsid w:val="00577572"/>
    <w:rsid w:val="005805A9"/>
    <w:rsid w:val="00580C70"/>
    <w:rsid w:val="00581876"/>
    <w:rsid w:val="0058640A"/>
    <w:rsid w:val="00586FA3"/>
    <w:rsid w:val="0058768F"/>
    <w:rsid w:val="005947FD"/>
    <w:rsid w:val="00596035"/>
    <w:rsid w:val="00596471"/>
    <w:rsid w:val="00597411"/>
    <w:rsid w:val="00597BF8"/>
    <w:rsid w:val="00597C90"/>
    <w:rsid w:val="005A2CDF"/>
    <w:rsid w:val="005A4670"/>
    <w:rsid w:val="005A6C3C"/>
    <w:rsid w:val="005B0527"/>
    <w:rsid w:val="005B38C0"/>
    <w:rsid w:val="005B3B02"/>
    <w:rsid w:val="005B4CE5"/>
    <w:rsid w:val="005B54CE"/>
    <w:rsid w:val="005B6A4A"/>
    <w:rsid w:val="005C14E2"/>
    <w:rsid w:val="005C272A"/>
    <w:rsid w:val="005C471D"/>
    <w:rsid w:val="005C53BC"/>
    <w:rsid w:val="005C57D4"/>
    <w:rsid w:val="005C58FF"/>
    <w:rsid w:val="005C759A"/>
    <w:rsid w:val="005D0869"/>
    <w:rsid w:val="005D106B"/>
    <w:rsid w:val="005D3676"/>
    <w:rsid w:val="005D3A1B"/>
    <w:rsid w:val="005D4CBD"/>
    <w:rsid w:val="005D5C6F"/>
    <w:rsid w:val="005E05E4"/>
    <w:rsid w:val="005E3C36"/>
    <w:rsid w:val="005E5767"/>
    <w:rsid w:val="005E6214"/>
    <w:rsid w:val="005E6F94"/>
    <w:rsid w:val="005F1958"/>
    <w:rsid w:val="005F427D"/>
    <w:rsid w:val="005F5691"/>
    <w:rsid w:val="0060425E"/>
    <w:rsid w:val="00606B41"/>
    <w:rsid w:val="00607A4C"/>
    <w:rsid w:val="00607E02"/>
    <w:rsid w:val="006154D8"/>
    <w:rsid w:val="00615A29"/>
    <w:rsid w:val="006164DC"/>
    <w:rsid w:val="00620197"/>
    <w:rsid w:val="00621ED6"/>
    <w:rsid w:val="00624209"/>
    <w:rsid w:val="006247AA"/>
    <w:rsid w:val="00625E6A"/>
    <w:rsid w:val="00631644"/>
    <w:rsid w:val="00631D80"/>
    <w:rsid w:val="006349E3"/>
    <w:rsid w:val="00636E70"/>
    <w:rsid w:val="0064277D"/>
    <w:rsid w:val="0064323A"/>
    <w:rsid w:val="00650188"/>
    <w:rsid w:val="00651242"/>
    <w:rsid w:val="00651A22"/>
    <w:rsid w:val="00652505"/>
    <w:rsid w:val="006528D3"/>
    <w:rsid w:val="00656B9B"/>
    <w:rsid w:val="006570CD"/>
    <w:rsid w:val="0065763F"/>
    <w:rsid w:val="00661C0B"/>
    <w:rsid w:val="00661CCC"/>
    <w:rsid w:val="00662C5D"/>
    <w:rsid w:val="00663EEA"/>
    <w:rsid w:val="0066530A"/>
    <w:rsid w:val="006655C0"/>
    <w:rsid w:val="00666420"/>
    <w:rsid w:val="00666FE5"/>
    <w:rsid w:val="006716D9"/>
    <w:rsid w:val="006728B3"/>
    <w:rsid w:val="006749FA"/>
    <w:rsid w:val="006752EE"/>
    <w:rsid w:val="00676CAC"/>
    <w:rsid w:val="00680605"/>
    <w:rsid w:val="00681143"/>
    <w:rsid w:val="006820C6"/>
    <w:rsid w:val="0068394F"/>
    <w:rsid w:val="00683B30"/>
    <w:rsid w:val="00685C11"/>
    <w:rsid w:val="006878AC"/>
    <w:rsid w:val="0069071B"/>
    <w:rsid w:val="00690A68"/>
    <w:rsid w:val="00691739"/>
    <w:rsid w:val="006934DD"/>
    <w:rsid w:val="0069644B"/>
    <w:rsid w:val="00696B4C"/>
    <w:rsid w:val="00696B97"/>
    <w:rsid w:val="006A05B0"/>
    <w:rsid w:val="006A12A3"/>
    <w:rsid w:val="006A33A9"/>
    <w:rsid w:val="006A3D0F"/>
    <w:rsid w:val="006A5F76"/>
    <w:rsid w:val="006B1D9C"/>
    <w:rsid w:val="006B273B"/>
    <w:rsid w:val="006B44F3"/>
    <w:rsid w:val="006B54CD"/>
    <w:rsid w:val="006B62AA"/>
    <w:rsid w:val="006C35A8"/>
    <w:rsid w:val="006C4609"/>
    <w:rsid w:val="006D0DFF"/>
    <w:rsid w:val="006D26B1"/>
    <w:rsid w:val="006D6BED"/>
    <w:rsid w:val="006D7801"/>
    <w:rsid w:val="006D7894"/>
    <w:rsid w:val="006E1587"/>
    <w:rsid w:val="006E4064"/>
    <w:rsid w:val="006E5F23"/>
    <w:rsid w:val="006E67F0"/>
    <w:rsid w:val="006F00C3"/>
    <w:rsid w:val="006F0338"/>
    <w:rsid w:val="006F0469"/>
    <w:rsid w:val="006F1843"/>
    <w:rsid w:val="006F2A33"/>
    <w:rsid w:val="006F330F"/>
    <w:rsid w:val="006F41F0"/>
    <w:rsid w:val="006F4625"/>
    <w:rsid w:val="006F5182"/>
    <w:rsid w:val="006F729A"/>
    <w:rsid w:val="007000E2"/>
    <w:rsid w:val="00701B0C"/>
    <w:rsid w:val="007020CB"/>
    <w:rsid w:val="00705969"/>
    <w:rsid w:val="00712C7F"/>
    <w:rsid w:val="0071312B"/>
    <w:rsid w:val="00715CBD"/>
    <w:rsid w:val="0072109E"/>
    <w:rsid w:val="00724C3D"/>
    <w:rsid w:val="00725146"/>
    <w:rsid w:val="007279B6"/>
    <w:rsid w:val="007304C2"/>
    <w:rsid w:val="00735443"/>
    <w:rsid w:val="007361E5"/>
    <w:rsid w:val="0073651F"/>
    <w:rsid w:val="00736E1D"/>
    <w:rsid w:val="00742056"/>
    <w:rsid w:val="00742EE9"/>
    <w:rsid w:val="00743842"/>
    <w:rsid w:val="0074575D"/>
    <w:rsid w:val="007468C0"/>
    <w:rsid w:val="007469EF"/>
    <w:rsid w:val="00747F3C"/>
    <w:rsid w:val="00750FAD"/>
    <w:rsid w:val="00751603"/>
    <w:rsid w:val="0075296D"/>
    <w:rsid w:val="00755CBD"/>
    <w:rsid w:val="0075717A"/>
    <w:rsid w:val="0075741F"/>
    <w:rsid w:val="007575C6"/>
    <w:rsid w:val="00761105"/>
    <w:rsid w:val="0076197C"/>
    <w:rsid w:val="00762378"/>
    <w:rsid w:val="00765374"/>
    <w:rsid w:val="0076579C"/>
    <w:rsid w:val="007663CB"/>
    <w:rsid w:val="007706BA"/>
    <w:rsid w:val="0077286F"/>
    <w:rsid w:val="00772F7D"/>
    <w:rsid w:val="00774B12"/>
    <w:rsid w:val="007765EF"/>
    <w:rsid w:val="00777E96"/>
    <w:rsid w:val="00780136"/>
    <w:rsid w:val="0078125C"/>
    <w:rsid w:val="00782841"/>
    <w:rsid w:val="00782D0F"/>
    <w:rsid w:val="00782E0B"/>
    <w:rsid w:val="00784336"/>
    <w:rsid w:val="00785C64"/>
    <w:rsid w:val="00785C8A"/>
    <w:rsid w:val="00787D3B"/>
    <w:rsid w:val="00790690"/>
    <w:rsid w:val="007911F1"/>
    <w:rsid w:val="00791E7E"/>
    <w:rsid w:val="00791ED2"/>
    <w:rsid w:val="007930D0"/>
    <w:rsid w:val="0079376A"/>
    <w:rsid w:val="00795C79"/>
    <w:rsid w:val="007975C7"/>
    <w:rsid w:val="00797AC1"/>
    <w:rsid w:val="00797BC6"/>
    <w:rsid w:val="007A1863"/>
    <w:rsid w:val="007A577D"/>
    <w:rsid w:val="007A7750"/>
    <w:rsid w:val="007B0778"/>
    <w:rsid w:val="007B3CA6"/>
    <w:rsid w:val="007B7274"/>
    <w:rsid w:val="007B7EF2"/>
    <w:rsid w:val="007C116E"/>
    <w:rsid w:val="007C1E24"/>
    <w:rsid w:val="007C2579"/>
    <w:rsid w:val="007C2D0D"/>
    <w:rsid w:val="007C3D92"/>
    <w:rsid w:val="007C431D"/>
    <w:rsid w:val="007C4543"/>
    <w:rsid w:val="007C4D4D"/>
    <w:rsid w:val="007C528E"/>
    <w:rsid w:val="007C632C"/>
    <w:rsid w:val="007C6C3F"/>
    <w:rsid w:val="007D096D"/>
    <w:rsid w:val="007D1641"/>
    <w:rsid w:val="007D1698"/>
    <w:rsid w:val="007D1AE8"/>
    <w:rsid w:val="007D2CC8"/>
    <w:rsid w:val="007D2E9B"/>
    <w:rsid w:val="007D73DF"/>
    <w:rsid w:val="007E0824"/>
    <w:rsid w:val="007E0AE1"/>
    <w:rsid w:val="007E3CD0"/>
    <w:rsid w:val="007E442C"/>
    <w:rsid w:val="007E4B97"/>
    <w:rsid w:val="007E5AEF"/>
    <w:rsid w:val="007E6AEA"/>
    <w:rsid w:val="007F3308"/>
    <w:rsid w:val="007F3C4C"/>
    <w:rsid w:val="008009D7"/>
    <w:rsid w:val="00800BD5"/>
    <w:rsid w:val="008027CC"/>
    <w:rsid w:val="0080466E"/>
    <w:rsid w:val="00810C01"/>
    <w:rsid w:val="008125B7"/>
    <w:rsid w:val="008129AE"/>
    <w:rsid w:val="00813204"/>
    <w:rsid w:val="0081473E"/>
    <w:rsid w:val="008150CC"/>
    <w:rsid w:val="008163CF"/>
    <w:rsid w:val="0081658E"/>
    <w:rsid w:val="00817CB7"/>
    <w:rsid w:val="00820E39"/>
    <w:rsid w:val="00821159"/>
    <w:rsid w:val="00821E10"/>
    <w:rsid w:val="00822993"/>
    <w:rsid w:val="0082577D"/>
    <w:rsid w:val="00830B02"/>
    <w:rsid w:val="0083175A"/>
    <w:rsid w:val="00837477"/>
    <w:rsid w:val="00841B8E"/>
    <w:rsid w:val="008422A5"/>
    <w:rsid w:val="008423DC"/>
    <w:rsid w:val="008424EC"/>
    <w:rsid w:val="0084270F"/>
    <w:rsid w:val="00842FBC"/>
    <w:rsid w:val="00844605"/>
    <w:rsid w:val="008453D1"/>
    <w:rsid w:val="008532A2"/>
    <w:rsid w:val="008549D9"/>
    <w:rsid w:val="0086029C"/>
    <w:rsid w:val="0086048F"/>
    <w:rsid w:val="008604A6"/>
    <w:rsid w:val="0086381A"/>
    <w:rsid w:val="00864E37"/>
    <w:rsid w:val="00865E1A"/>
    <w:rsid w:val="00870727"/>
    <w:rsid w:val="008713EA"/>
    <w:rsid w:val="008732CC"/>
    <w:rsid w:val="008732DF"/>
    <w:rsid w:val="00875BB5"/>
    <w:rsid w:val="008767CB"/>
    <w:rsid w:val="008803F1"/>
    <w:rsid w:val="0088156D"/>
    <w:rsid w:val="00881CC4"/>
    <w:rsid w:val="00882303"/>
    <w:rsid w:val="00885D28"/>
    <w:rsid w:val="00891726"/>
    <w:rsid w:val="00893801"/>
    <w:rsid w:val="008946FB"/>
    <w:rsid w:val="00895609"/>
    <w:rsid w:val="00896924"/>
    <w:rsid w:val="008A2174"/>
    <w:rsid w:val="008A22AA"/>
    <w:rsid w:val="008A2963"/>
    <w:rsid w:val="008A3E0D"/>
    <w:rsid w:val="008A754F"/>
    <w:rsid w:val="008A7BF1"/>
    <w:rsid w:val="008A7F02"/>
    <w:rsid w:val="008B081A"/>
    <w:rsid w:val="008B1FF0"/>
    <w:rsid w:val="008B241C"/>
    <w:rsid w:val="008B28BF"/>
    <w:rsid w:val="008B3697"/>
    <w:rsid w:val="008B67F2"/>
    <w:rsid w:val="008B695C"/>
    <w:rsid w:val="008C5E2A"/>
    <w:rsid w:val="008C6699"/>
    <w:rsid w:val="008C66BC"/>
    <w:rsid w:val="008D0969"/>
    <w:rsid w:val="008D157E"/>
    <w:rsid w:val="008D1AC3"/>
    <w:rsid w:val="008D2844"/>
    <w:rsid w:val="008D4320"/>
    <w:rsid w:val="008D738F"/>
    <w:rsid w:val="008E169D"/>
    <w:rsid w:val="008E2060"/>
    <w:rsid w:val="008E3726"/>
    <w:rsid w:val="008E4595"/>
    <w:rsid w:val="008E6226"/>
    <w:rsid w:val="008E7903"/>
    <w:rsid w:val="008E7CF2"/>
    <w:rsid w:val="008F00FC"/>
    <w:rsid w:val="008F0888"/>
    <w:rsid w:val="008F138A"/>
    <w:rsid w:val="008F20A9"/>
    <w:rsid w:val="008F73F6"/>
    <w:rsid w:val="00900248"/>
    <w:rsid w:val="00902A92"/>
    <w:rsid w:val="00902F16"/>
    <w:rsid w:val="009055DA"/>
    <w:rsid w:val="009071EE"/>
    <w:rsid w:val="00912B33"/>
    <w:rsid w:val="0091310A"/>
    <w:rsid w:val="00913FC6"/>
    <w:rsid w:val="00917050"/>
    <w:rsid w:val="00917A5A"/>
    <w:rsid w:val="009254DD"/>
    <w:rsid w:val="00927207"/>
    <w:rsid w:val="0092761D"/>
    <w:rsid w:val="00927BB4"/>
    <w:rsid w:val="00927C2D"/>
    <w:rsid w:val="00934B0B"/>
    <w:rsid w:val="00937A2C"/>
    <w:rsid w:val="00940FBC"/>
    <w:rsid w:val="00941599"/>
    <w:rsid w:val="0094789C"/>
    <w:rsid w:val="00947912"/>
    <w:rsid w:val="00951189"/>
    <w:rsid w:val="00951603"/>
    <w:rsid w:val="0095511C"/>
    <w:rsid w:val="0095521F"/>
    <w:rsid w:val="00961312"/>
    <w:rsid w:val="00961E71"/>
    <w:rsid w:val="00962784"/>
    <w:rsid w:val="009627BA"/>
    <w:rsid w:val="009645AB"/>
    <w:rsid w:val="00970D4C"/>
    <w:rsid w:val="00972377"/>
    <w:rsid w:val="009730BD"/>
    <w:rsid w:val="00973F85"/>
    <w:rsid w:val="00975877"/>
    <w:rsid w:val="00981DD2"/>
    <w:rsid w:val="0098507B"/>
    <w:rsid w:val="009916A3"/>
    <w:rsid w:val="009947CF"/>
    <w:rsid w:val="009A0CBC"/>
    <w:rsid w:val="009A3965"/>
    <w:rsid w:val="009A6D60"/>
    <w:rsid w:val="009A6F95"/>
    <w:rsid w:val="009B141F"/>
    <w:rsid w:val="009B220F"/>
    <w:rsid w:val="009B32E8"/>
    <w:rsid w:val="009B4F4A"/>
    <w:rsid w:val="009C14D2"/>
    <w:rsid w:val="009C24A1"/>
    <w:rsid w:val="009C6598"/>
    <w:rsid w:val="009C7548"/>
    <w:rsid w:val="009C7DAA"/>
    <w:rsid w:val="009D38F3"/>
    <w:rsid w:val="009E0814"/>
    <w:rsid w:val="009E21D3"/>
    <w:rsid w:val="009E3F41"/>
    <w:rsid w:val="009E4618"/>
    <w:rsid w:val="009E5B43"/>
    <w:rsid w:val="009E5CD2"/>
    <w:rsid w:val="009E6786"/>
    <w:rsid w:val="009F20B2"/>
    <w:rsid w:val="009F603B"/>
    <w:rsid w:val="009F626E"/>
    <w:rsid w:val="009F6BAA"/>
    <w:rsid w:val="009F7136"/>
    <w:rsid w:val="009F756E"/>
    <w:rsid w:val="009F7FE7"/>
    <w:rsid w:val="00A008E9"/>
    <w:rsid w:val="00A03E35"/>
    <w:rsid w:val="00A06670"/>
    <w:rsid w:val="00A0748A"/>
    <w:rsid w:val="00A131DD"/>
    <w:rsid w:val="00A138BD"/>
    <w:rsid w:val="00A17087"/>
    <w:rsid w:val="00A2033A"/>
    <w:rsid w:val="00A21EC2"/>
    <w:rsid w:val="00A22524"/>
    <w:rsid w:val="00A31034"/>
    <w:rsid w:val="00A32AA0"/>
    <w:rsid w:val="00A354A1"/>
    <w:rsid w:val="00A361D0"/>
    <w:rsid w:val="00A369A3"/>
    <w:rsid w:val="00A373E9"/>
    <w:rsid w:val="00A37F00"/>
    <w:rsid w:val="00A41BBA"/>
    <w:rsid w:val="00A44D23"/>
    <w:rsid w:val="00A46D85"/>
    <w:rsid w:val="00A5109B"/>
    <w:rsid w:val="00A52768"/>
    <w:rsid w:val="00A52E32"/>
    <w:rsid w:val="00A55C75"/>
    <w:rsid w:val="00A56880"/>
    <w:rsid w:val="00A56F75"/>
    <w:rsid w:val="00A6153A"/>
    <w:rsid w:val="00A64BD0"/>
    <w:rsid w:val="00A72775"/>
    <w:rsid w:val="00A75D33"/>
    <w:rsid w:val="00A77C2E"/>
    <w:rsid w:val="00A87CB9"/>
    <w:rsid w:val="00A916B2"/>
    <w:rsid w:val="00A91AED"/>
    <w:rsid w:val="00A92889"/>
    <w:rsid w:val="00A92C02"/>
    <w:rsid w:val="00A93A4E"/>
    <w:rsid w:val="00A953AF"/>
    <w:rsid w:val="00A96594"/>
    <w:rsid w:val="00A97417"/>
    <w:rsid w:val="00AA354E"/>
    <w:rsid w:val="00AA45E1"/>
    <w:rsid w:val="00AA5167"/>
    <w:rsid w:val="00AA6BA7"/>
    <w:rsid w:val="00AA6C22"/>
    <w:rsid w:val="00AB0170"/>
    <w:rsid w:val="00AB0E8A"/>
    <w:rsid w:val="00AB0F34"/>
    <w:rsid w:val="00AB224A"/>
    <w:rsid w:val="00AB4821"/>
    <w:rsid w:val="00AC5A52"/>
    <w:rsid w:val="00AC6A2B"/>
    <w:rsid w:val="00AC7F90"/>
    <w:rsid w:val="00AD0ABC"/>
    <w:rsid w:val="00AD1D3F"/>
    <w:rsid w:val="00AD2583"/>
    <w:rsid w:val="00AD2B44"/>
    <w:rsid w:val="00AD3496"/>
    <w:rsid w:val="00AD3B89"/>
    <w:rsid w:val="00AD7989"/>
    <w:rsid w:val="00AE2A34"/>
    <w:rsid w:val="00AE5421"/>
    <w:rsid w:val="00AE5468"/>
    <w:rsid w:val="00AE6573"/>
    <w:rsid w:val="00AE7D00"/>
    <w:rsid w:val="00AF0168"/>
    <w:rsid w:val="00AF3B21"/>
    <w:rsid w:val="00AF3F41"/>
    <w:rsid w:val="00AF4B66"/>
    <w:rsid w:val="00B00100"/>
    <w:rsid w:val="00B00D7A"/>
    <w:rsid w:val="00B0223B"/>
    <w:rsid w:val="00B05860"/>
    <w:rsid w:val="00B07E94"/>
    <w:rsid w:val="00B124C1"/>
    <w:rsid w:val="00B12535"/>
    <w:rsid w:val="00B13504"/>
    <w:rsid w:val="00B14613"/>
    <w:rsid w:val="00B15D70"/>
    <w:rsid w:val="00B21492"/>
    <w:rsid w:val="00B2252C"/>
    <w:rsid w:val="00B2691C"/>
    <w:rsid w:val="00B26F12"/>
    <w:rsid w:val="00B3222A"/>
    <w:rsid w:val="00B3399D"/>
    <w:rsid w:val="00B33BCE"/>
    <w:rsid w:val="00B346A1"/>
    <w:rsid w:val="00B3740D"/>
    <w:rsid w:val="00B450B0"/>
    <w:rsid w:val="00B511B8"/>
    <w:rsid w:val="00B54E13"/>
    <w:rsid w:val="00B5518E"/>
    <w:rsid w:val="00B61AFE"/>
    <w:rsid w:val="00B632E8"/>
    <w:rsid w:val="00B63F56"/>
    <w:rsid w:val="00B64F84"/>
    <w:rsid w:val="00B702DD"/>
    <w:rsid w:val="00B7100E"/>
    <w:rsid w:val="00B772D5"/>
    <w:rsid w:val="00B80C70"/>
    <w:rsid w:val="00B830F7"/>
    <w:rsid w:val="00B8375F"/>
    <w:rsid w:val="00B913D9"/>
    <w:rsid w:val="00B924A9"/>
    <w:rsid w:val="00B93717"/>
    <w:rsid w:val="00B946FF"/>
    <w:rsid w:val="00B9496F"/>
    <w:rsid w:val="00B97309"/>
    <w:rsid w:val="00BA23EB"/>
    <w:rsid w:val="00BA2ED5"/>
    <w:rsid w:val="00BA3855"/>
    <w:rsid w:val="00BA3B2A"/>
    <w:rsid w:val="00BA4DF5"/>
    <w:rsid w:val="00BA7B0D"/>
    <w:rsid w:val="00BB031B"/>
    <w:rsid w:val="00BB12C6"/>
    <w:rsid w:val="00BB1C71"/>
    <w:rsid w:val="00BB65AA"/>
    <w:rsid w:val="00BB747C"/>
    <w:rsid w:val="00BB7CE7"/>
    <w:rsid w:val="00BC0AE1"/>
    <w:rsid w:val="00BC3FCB"/>
    <w:rsid w:val="00BC7BD9"/>
    <w:rsid w:val="00BD07B1"/>
    <w:rsid w:val="00BD139E"/>
    <w:rsid w:val="00BD175B"/>
    <w:rsid w:val="00BD4F15"/>
    <w:rsid w:val="00BE030D"/>
    <w:rsid w:val="00BE10DC"/>
    <w:rsid w:val="00BE1493"/>
    <w:rsid w:val="00BE3701"/>
    <w:rsid w:val="00BE4170"/>
    <w:rsid w:val="00BE57D1"/>
    <w:rsid w:val="00BF1CC6"/>
    <w:rsid w:val="00BF2E8D"/>
    <w:rsid w:val="00BF38A2"/>
    <w:rsid w:val="00BF4869"/>
    <w:rsid w:val="00BF6B9C"/>
    <w:rsid w:val="00BF799E"/>
    <w:rsid w:val="00C0044A"/>
    <w:rsid w:val="00C02A18"/>
    <w:rsid w:val="00C06F08"/>
    <w:rsid w:val="00C074C2"/>
    <w:rsid w:val="00C13C31"/>
    <w:rsid w:val="00C1432F"/>
    <w:rsid w:val="00C14516"/>
    <w:rsid w:val="00C15BD9"/>
    <w:rsid w:val="00C16835"/>
    <w:rsid w:val="00C16CC3"/>
    <w:rsid w:val="00C16CCD"/>
    <w:rsid w:val="00C16E43"/>
    <w:rsid w:val="00C172ED"/>
    <w:rsid w:val="00C179DA"/>
    <w:rsid w:val="00C219BE"/>
    <w:rsid w:val="00C233BD"/>
    <w:rsid w:val="00C246D9"/>
    <w:rsid w:val="00C24A0D"/>
    <w:rsid w:val="00C3287C"/>
    <w:rsid w:val="00C3289F"/>
    <w:rsid w:val="00C3353C"/>
    <w:rsid w:val="00C338E9"/>
    <w:rsid w:val="00C36179"/>
    <w:rsid w:val="00C37B37"/>
    <w:rsid w:val="00C41D97"/>
    <w:rsid w:val="00C43020"/>
    <w:rsid w:val="00C43DA7"/>
    <w:rsid w:val="00C44585"/>
    <w:rsid w:val="00C455DD"/>
    <w:rsid w:val="00C46866"/>
    <w:rsid w:val="00C52885"/>
    <w:rsid w:val="00C532C9"/>
    <w:rsid w:val="00C533AF"/>
    <w:rsid w:val="00C53C76"/>
    <w:rsid w:val="00C5663B"/>
    <w:rsid w:val="00C6112B"/>
    <w:rsid w:val="00C613C4"/>
    <w:rsid w:val="00C61BB7"/>
    <w:rsid w:val="00C61D57"/>
    <w:rsid w:val="00C6391A"/>
    <w:rsid w:val="00C63CDC"/>
    <w:rsid w:val="00C65095"/>
    <w:rsid w:val="00C650F2"/>
    <w:rsid w:val="00C65175"/>
    <w:rsid w:val="00C6674F"/>
    <w:rsid w:val="00C6683A"/>
    <w:rsid w:val="00C70C92"/>
    <w:rsid w:val="00C738E5"/>
    <w:rsid w:val="00C75C46"/>
    <w:rsid w:val="00C75FAD"/>
    <w:rsid w:val="00C8152C"/>
    <w:rsid w:val="00C819B0"/>
    <w:rsid w:val="00C824B5"/>
    <w:rsid w:val="00C8441B"/>
    <w:rsid w:val="00C90235"/>
    <w:rsid w:val="00C96DEC"/>
    <w:rsid w:val="00C9790D"/>
    <w:rsid w:val="00CA0DA3"/>
    <w:rsid w:val="00CA2524"/>
    <w:rsid w:val="00CA5EB9"/>
    <w:rsid w:val="00CA6121"/>
    <w:rsid w:val="00CB4453"/>
    <w:rsid w:val="00CB4F4E"/>
    <w:rsid w:val="00CB61BE"/>
    <w:rsid w:val="00CB677E"/>
    <w:rsid w:val="00CC014D"/>
    <w:rsid w:val="00CC04B7"/>
    <w:rsid w:val="00CC6F1C"/>
    <w:rsid w:val="00CE1C01"/>
    <w:rsid w:val="00CE1FFC"/>
    <w:rsid w:val="00CE56F4"/>
    <w:rsid w:val="00CE795F"/>
    <w:rsid w:val="00CF1451"/>
    <w:rsid w:val="00CF1A91"/>
    <w:rsid w:val="00CF1E97"/>
    <w:rsid w:val="00CF2F2F"/>
    <w:rsid w:val="00CF4A36"/>
    <w:rsid w:val="00CF5304"/>
    <w:rsid w:val="00CF60A9"/>
    <w:rsid w:val="00CF6808"/>
    <w:rsid w:val="00D008BD"/>
    <w:rsid w:val="00D04534"/>
    <w:rsid w:val="00D121AC"/>
    <w:rsid w:val="00D1401D"/>
    <w:rsid w:val="00D144E2"/>
    <w:rsid w:val="00D14DC0"/>
    <w:rsid w:val="00D157EC"/>
    <w:rsid w:val="00D15AF7"/>
    <w:rsid w:val="00D172EF"/>
    <w:rsid w:val="00D21073"/>
    <w:rsid w:val="00D22B76"/>
    <w:rsid w:val="00D25384"/>
    <w:rsid w:val="00D30330"/>
    <w:rsid w:val="00D3200C"/>
    <w:rsid w:val="00D32933"/>
    <w:rsid w:val="00D35769"/>
    <w:rsid w:val="00D363A1"/>
    <w:rsid w:val="00D4065A"/>
    <w:rsid w:val="00D41EDD"/>
    <w:rsid w:val="00D430B1"/>
    <w:rsid w:val="00D4413E"/>
    <w:rsid w:val="00D46B6E"/>
    <w:rsid w:val="00D51E44"/>
    <w:rsid w:val="00D52AA7"/>
    <w:rsid w:val="00D53899"/>
    <w:rsid w:val="00D577F6"/>
    <w:rsid w:val="00D60105"/>
    <w:rsid w:val="00D60846"/>
    <w:rsid w:val="00D6093F"/>
    <w:rsid w:val="00D625DE"/>
    <w:rsid w:val="00D6346E"/>
    <w:rsid w:val="00D6534B"/>
    <w:rsid w:val="00D6624F"/>
    <w:rsid w:val="00D70E36"/>
    <w:rsid w:val="00D7128C"/>
    <w:rsid w:val="00D72D62"/>
    <w:rsid w:val="00D73A4B"/>
    <w:rsid w:val="00D80EE1"/>
    <w:rsid w:val="00D80EE6"/>
    <w:rsid w:val="00D81E9E"/>
    <w:rsid w:val="00D90830"/>
    <w:rsid w:val="00D929FA"/>
    <w:rsid w:val="00D93995"/>
    <w:rsid w:val="00DA0B83"/>
    <w:rsid w:val="00DA7998"/>
    <w:rsid w:val="00DB0CDB"/>
    <w:rsid w:val="00DB43E8"/>
    <w:rsid w:val="00DB616B"/>
    <w:rsid w:val="00DB64F9"/>
    <w:rsid w:val="00DB6939"/>
    <w:rsid w:val="00DB6ED7"/>
    <w:rsid w:val="00DB7966"/>
    <w:rsid w:val="00DC57B1"/>
    <w:rsid w:val="00DC5C46"/>
    <w:rsid w:val="00DC7082"/>
    <w:rsid w:val="00DD1CCD"/>
    <w:rsid w:val="00DD1F7E"/>
    <w:rsid w:val="00DD3CCC"/>
    <w:rsid w:val="00DD58E6"/>
    <w:rsid w:val="00DD67D8"/>
    <w:rsid w:val="00DE06BC"/>
    <w:rsid w:val="00DE19B7"/>
    <w:rsid w:val="00DF132C"/>
    <w:rsid w:val="00DF1E43"/>
    <w:rsid w:val="00DF2D2B"/>
    <w:rsid w:val="00DF376A"/>
    <w:rsid w:val="00DF3C9E"/>
    <w:rsid w:val="00DF585A"/>
    <w:rsid w:val="00DF6FFB"/>
    <w:rsid w:val="00DF772A"/>
    <w:rsid w:val="00DF7982"/>
    <w:rsid w:val="00DF7E63"/>
    <w:rsid w:val="00E00D0F"/>
    <w:rsid w:val="00E02FEE"/>
    <w:rsid w:val="00E03374"/>
    <w:rsid w:val="00E049FE"/>
    <w:rsid w:val="00E04AE8"/>
    <w:rsid w:val="00E056B3"/>
    <w:rsid w:val="00E06C86"/>
    <w:rsid w:val="00E105E7"/>
    <w:rsid w:val="00E16142"/>
    <w:rsid w:val="00E172E2"/>
    <w:rsid w:val="00E2141C"/>
    <w:rsid w:val="00E214CD"/>
    <w:rsid w:val="00E226FA"/>
    <w:rsid w:val="00E230C4"/>
    <w:rsid w:val="00E23582"/>
    <w:rsid w:val="00E24A2D"/>
    <w:rsid w:val="00E25C1B"/>
    <w:rsid w:val="00E275C0"/>
    <w:rsid w:val="00E3109F"/>
    <w:rsid w:val="00E31933"/>
    <w:rsid w:val="00E3223D"/>
    <w:rsid w:val="00E33427"/>
    <w:rsid w:val="00E350B8"/>
    <w:rsid w:val="00E36A4E"/>
    <w:rsid w:val="00E3733D"/>
    <w:rsid w:val="00E42470"/>
    <w:rsid w:val="00E42A6E"/>
    <w:rsid w:val="00E46ACE"/>
    <w:rsid w:val="00E46DCA"/>
    <w:rsid w:val="00E50346"/>
    <w:rsid w:val="00E50DC9"/>
    <w:rsid w:val="00E51688"/>
    <w:rsid w:val="00E52BB2"/>
    <w:rsid w:val="00E54BAD"/>
    <w:rsid w:val="00E60E45"/>
    <w:rsid w:val="00E630D5"/>
    <w:rsid w:val="00E64EB5"/>
    <w:rsid w:val="00E65296"/>
    <w:rsid w:val="00E660B6"/>
    <w:rsid w:val="00E672DC"/>
    <w:rsid w:val="00E764BD"/>
    <w:rsid w:val="00E816B7"/>
    <w:rsid w:val="00E8218D"/>
    <w:rsid w:val="00E833B1"/>
    <w:rsid w:val="00E85EBA"/>
    <w:rsid w:val="00E91854"/>
    <w:rsid w:val="00E92348"/>
    <w:rsid w:val="00E92F5D"/>
    <w:rsid w:val="00E93F77"/>
    <w:rsid w:val="00E94281"/>
    <w:rsid w:val="00E9433D"/>
    <w:rsid w:val="00E948C2"/>
    <w:rsid w:val="00E95743"/>
    <w:rsid w:val="00E96BCC"/>
    <w:rsid w:val="00EA1109"/>
    <w:rsid w:val="00EA1302"/>
    <w:rsid w:val="00EA243E"/>
    <w:rsid w:val="00EA3C51"/>
    <w:rsid w:val="00EA3E5B"/>
    <w:rsid w:val="00EA643D"/>
    <w:rsid w:val="00EA6B7F"/>
    <w:rsid w:val="00EB0682"/>
    <w:rsid w:val="00EB4A4A"/>
    <w:rsid w:val="00EB5121"/>
    <w:rsid w:val="00EB527B"/>
    <w:rsid w:val="00EB6E59"/>
    <w:rsid w:val="00EB7713"/>
    <w:rsid w:val="00EB796F"/>
    <w:rsid w:val="00EC187C"/>
    <w:rsid w:val="00EC41A9"/>
    <w:rsid w:val="00EC462E"/>
    <w:rsid w:val="00EC4F29"/>
    <w:rsid w:val="00EC6146"/>
    <w:rsid w:val="00ED183A"/>
    <w:rsid w:val="00ED4369"/>
    <w:rsid w:val="00ED4D01"/>
    <w:rsid w:val="00ED523D"/>
    <w:rsid w:val="00ED6820"/>
    <w:rsid w:val="00ED770F"/>
    <w:rsid w:val="00EE02A8"/>
    <w:rsid w:val="00EE3C56"/>
    <w:rsid w:val="00EE5EE6"/>
    <w:rsid w:val="00EE7F7B"/>
    <w:rsid w:val="00EF0F43"/>
    <w:rsid w:val="00EF1389"/>
    <w:rsid w:val="00EF1CA2"/>
    <w:rsid w:val="00F00C98"/>
    <w:rsid w:val="00F014FD"/>
    <w:rsid w:val="00F0162A"/>
    <w:rsid w:val="00F02BD8"/>
    <w:rsid w:val="00F06EBF"/>
    <w:rsid w:val="00F10AFB"/>
    <w:rsid w:val="00F113F1"/>
    <w:rsid w:val="00F1413C"/>
    <w:rsid w:val="00F146AD"/>
    <w:rsid w:val="00F15084"/>
    <w:rsid w:val="00F165D5"/>
    <w:rsid w:val="00F168C8"/>
    <w:rsid w:val="00F16B15"/>
    <w:rsid w:val="00F17708"/>
    <w:rsid w:val="00F20986"/>
    <w:rsid w:val="00F234FC"/>
    <w:rsid w:val="00F23ABE"/>
    <w:rsid w:val="00F23CD4"/>
    <w:rsid w:val="00F26799"/>
    <w:rsid w:val="00F30C72"/>
    <w:rsid w:val="00F3427D"/>
    <w:rsid w:val="00F36776"/>
    <w:rsid w:val="00F374C5"/>
    <w:rsid w:val="00F379E9"/>
    <w:rsid w:val="00F40574"/>
    <w:rsid w:val="00F407E1"/>
    <w:rsid w:val="00F41217"/>
    <w:rsid w:val="00F41619"/>
    <w:rsid w:val="00F42EEE"/>
    <w:rsid w:val="00F4350C"/>
    <w:rsid w:val="00F45B5E"/>
    <w:rsid w:val="00F47693"/>
    <w:rsid w:val="00F47ABC"/>
    <w:rsid w:val="00F507D3"/>
    <w:rsid w:val="00F52821"/>
    <w:rsid w:val="00F528AF"/>
    <w:rsid w:val="00F54B00"/>
    <w:rsid w:val="00F55D6E"/>
    <w:rsid w:val="00F57C4C"/>
    <w:rsid w:val="00F57D11"/>
    <w:rsid w:val="00F60155"/>
    <w:rsid w:val="00F60EFF"/>
    <w:rsid w:val="00F632FA"/>
    <w:rsid w:val="00F64020"/>
    <w:rsid w:val="00F65B48"/>
    <w:rsid w:val="00F708A6"/>
    <w:rsid w:val="00F71CFB"/>
    <w:rsid w:val="00F72B97"/>
    <w:rsid w:val="00F73053"/>
    <w:rsid w:val="00F73BC6"/>
    <w:rsid w:val="00F74332"/>
    <w:rsid w:val="00F80E3E"/>
    <w:rsid w:val="00F82307"/>
    <w:rsid w:val="00F83F58"/>
    <w:rsid w:val="00F8479C"/>
    <w:rsid w:val="00F84C25"/>
    <w:rsid w:val="00F84D05"/>
    <w:rsid w:val="00F87828"/>
    <w:rsid w:val="00F91C6C"/>
    <w:rsid w:val="00F92DD7"/>
    <w:rsid w:val="00F95BFA"/>
    <w:rsid w:val="00F968EA"/>
    <w:rsid w:val="00FA29BD"/>
    <w:rsid w:val="00FA4466"/>
    <w:rsid w:val="00FA57B9"/>
    <w:rsid w:val="00FA78B9"/>
    <w:rsid w:val="00FA79A9"/>
    <w:rsid w:val="00FB221B"/>
    <w:rsid w:val="00FB7091"/>
    <w:rsid w:val="00FB7149"/>
    <w:rsid w:val="00FB74B0"/>
    <w:rsid w:val="00FC1F54"/>
    <w:rsid w:val="00FC53F6"/>
    <w:rsid w:val="00FC714D"/>
    <w:rsid w:val="00FD0454"/>
    <w:rsid w:val="00FE2105"/>
    <w:rsid w:val="00FE2501"/>
    <w:rsid w:val="00FE27DA"/>
    <w:rsid w:val="00FE3AE3"/>
    <w:rsid w:val="00FE3EC1"/>
    <w:rsid w:val="00FE7394"/>
    <w:rsid w:val="00FF09EE"/>
    <w:rsid w:val="00FF3A94"/>
    <w:rsid w:val="00FF3C9E"/>
    <w:rsid w:val="00FF571D"/>
    <w:rsid w:val="00FF7D8B"/>
    <w:rsid w:val="010E61B9"/>
    <w:rsid w:val="01142335"/>
    <w:rsid w:val="01409D36"/>
    <w:rsid w:val="0162EBA6"/>
    <w:rsid w:val="016F2E4F"/>
    <w:rsid w:val="01DDD26B"/>
    <w:rsid w:val="02F20924"/>
    <w:rsid w:val="031F06A6"/>
    <w:rsid w:val="03333F84"/>
    <w:rsid w:val="03975DB5"/>
    <w:rsid w:val="048934EB"/>
    <w:rsid w:val="04AD47DA"/>
    <w:rsid w:val="056C547F"/>
    <w:rsid w:val="05779920"/>
    <w:rsid w:val="0622A67E"/>
    <w:rsid w:val="06EA5C7B"/>
    <w:rsid w:val="07CA3EB6"/>
    <w:rsid w:val="0813097B"/>
    <w:rsid w:val="0875BB53"/>
    <w:rsid w:val="089606ED"/>
    <w:rsid w:val="08C86BDC"/>
    <w:rsid w:val="090D76C2"/>
    <w:rsid w:val="0A183608"/>
    <w:rsid w:val="0A4C9F2D"/>
    <w:rsid w:val="0AC65F81"/>
    <w:rsid w:val="0B514195"/>
    <w:rsid w:val="0BC052BC"/>
    <w:rsid w:val="0BD89EC2"/>
    <w:rsid w:val="0BFE2857"/>
    <w:rsid w:val="0C0AE3E9"/>
    <w:rsid w:val="0C3B0899"/>
    <w:rsid w:val="0CFFD4D1"/>
    <w:rsid w:val="0D6D08AC"/>
    <w:rsid w:val="0EA4516E"/>
    <w:rsid w:val="0EBF2292"/>
    <w:rsid w:val="0EF06B9A"/>
    <w:rsid w:val="0F266FB9"/>
    <w:rsid w:val="0FC9EDBA"/>
    <w:rsid w:val="0FEB99CB"/>
    <w:rsid w:val="10F7A4A7"/>
    <w:rsid w:val="1121DCED"/>
    <w:rsid w:val="12569D75"/>
    <w:rsid w:val="142D7652"/>
    <w:rsid w:val="146DA06E"/>
    <w:rsid w:val="14C05273"/>
    <w:rsid w:val="15951F43"/>
    <w:rsid w:val="159C53C9"/>
    <w:rsid w:val="166129AB"/>
    <w:rsid w:val="1664E7E3"/>
    <w:rsid w:val="17F947E7"/>
    <w:rsid w:val="185FA051"/>
    <w:rsid w:val="191032BD"/>
    <w:rsid w:val="19615A47"/>
    <w:rsid w:val="19B6F2ED"/>
    <w:rsid w:val="19FAE4CD"/>
    <w:rsid w:val="1A04E292"/>
    <w:rsid w:val="1B8C33A7"/>
    <w:rsid w:val="1CB2400C"/>
    <w:rsid w:val="1D50FF2E"/>
    <w:rsid w:val="1D818980"/>
    <w:rsid w:val="1D85538C"/>
    <w:rsid w:val="1DAD6E3D"/>
    <w:rsid w:val="1E4720EF"/>
    <w:rsid w:val="1E84DF00"/>
    <w:rsid w:val="1F2C69A9"/>
    <w:rsid w:val="200BF3BE"/>
    <w:rsid w:val="2141F3C8"/>
    <w:rsid w:val="21B03380"/>
    <w:rsid w:val="21BC1878"/>
    <w:rsid w:val="21CBF8BF"/>
    <w:rsid w:val="228BDED7"/>
    <w:rsid w:val="22D1A00F"/>
    <w:rsid w:val="240F1D65"/>
    <w:rsid w:val="24EF777B"/>
    <w:rsid w:val="252FE872"/>
    <w:rsid w:val="2555B81F"/>
    <w:rsid w:val="2626B7D6"/>
    <w:rsid w:val="266D536F"/>
    <w:rsid w:val="26B25EA0"/>
    <w:rsid w:val="26D3361F"/>
    <w:rsid w:val="285B7861"/>
    <w:rsid w:val="28E0FAF1"/>
    <w:rsid w:val="28E91C36"/>
    <w:rsid w:val="2AC12AC9"/>
    <w:rsid w:val="2AC4699F"/>
    <w:rsid w:val="2AF6AC4E"/>
    <w:rsid w:val="2B0A030A"/>
    <w:rsid w:val="2BEB4422"/>
    <w:rsid w:val="2CB03798"/>
    <w:rsid w:val="2DF45AB0"/>
    <w:rsid w:val="2F54431C"/>
    <w:rsid w:val="2F9EFB87"/>
    <w:rsid w:val="3091AE19"/>
    <w:rsid w:val="30C3A1E0"/>
    <w:rsid w:val="312CD6CE"/>
    <w:rsid w:val="317AA36B"/>
    <w:rsid w:val="3222E3AA"/>
    <w:rsid w:val="322B1FAC"/>
    <w:rsid w:val="3304A17D"/>
    <w:rsid w:val="333DAFD2"/>
    <w:rsid w:val="335EB076"/>
    <w:rsid w:val="336DDF1A"/>
    <w:rsid w:val="34819B01"/>
    <w:rsid w:val="35FB269C"/>
    <w:rsid w:val="368AD5F6"/>
    <w:rsid w:val="37135964"/>
    <w:rsid w:val="373C4523"/>
    <w:rsid w:val="37B40EBE"/>
    <w:rsid w:val="37B4BC7E"/>
    <w:rsid w:val="37F5E180"/>
    <w:rsid w:val="3868C35D"/>
    <w:rsid w:val="38EE69D0"/>
    <w:rsid w:val="39ED9410"/>
    <w:rsid w:val="3A48894A"/>
    <w:rsid w:val="3AFB9FD9"/>
    <w:rsid w:val="3CDD8B81"/>
    <w:rsid w:val="3D1C9F83"/>
    <w:rsid w:val="3D63A236"/>
    <w:rsid w:val="3DBB8104"/>
    <w:rsid w:val="3E182D7C"/>
    <w:rsid w:val="3EC14917"/>
    <w:rsid w:val="3F1CD7B2"/>
    <w:rsid w:val="3F75D697"/>
    <w:rsid w:val="4056A1F5"/>
    <w:rsid w:val="40CDE991"/>
    <w:rsid w:val="4156CED0"/>
    <w:rsid w:val="41DE2DE5"/>
    <w:rsid w:val="42270254"/>
    <w:rsid w:val="42845623"/>
    <w:rsid w:val="42A04140"/>
    <w:rsid w:val="43186F54"/>
    <w:rsid w:val="4329CA77"/>
    <w:rsid w:val="4473B39D"/>
    <w:rsid w:val="44FDA17B"/>
    <w:rsid w:val="465D8C4D"/>
    <w:rsid w:val="47F24E04"/>
    <w:rsid w:val="484D67D5"/>
    <w:rsid w:val="491AF187"/>
    <w:rsid w:val="494D1AF6"/>
    <w:rsid w:val="49FBBDD3"/>
    <w:rsid w:val="4AB43137"/>
    <w:rsid w:val="4CB54421"/>
    <w:rsid w:val="4CB81A9D"/>
    <w:rsid w:val="4D7E8923"/>
    <w:rsid w:val="4F26E9BB"/>
    <w:rsid w:val="50379F37"/>
    <w:rsid w:val="50596C5A"/>
    <w:rsid w:val="506D8475"/>
    <w:rsid w:val="50A17CFB"/>
    <w:rsid w:val="51002E69"/>
    <w:rsid w:val="520642D8"/>
    <w:rsid w:val="528A590F"/>
    <w:rsid w:val="52FD7C70"/>
    <w:rsid w:val="53115D28"/>
    <w:rsid w:val="535B9CAA"/>
    <w:rsid w:val="5460FF1B"/>
    <w:rsid w:val="557D9A5A"/>
    <w:rsid w:val="5585550F"/>
    <w:rsid w:val="563323F9"/>
    <w:rsid w:val="580344EC"/>
    <w:rsid w:val="585CD598"/>
    <w:rsid w:val="5958206F"/>
    <w:rsid w:val="59B7438E"/>
    <w:rsid w:val="59E57000"/>
    <w:rsid w:val="5A656F6B"/>
    <w:rsid w:val="5AECB661"/>
    <w:rsid w:val="5B5C3065"/>
    <w:rsid w:val="5F4BEC65"/>
    <w:rsid w:val="5FCF7268"/>
    <w:rsid w:val="600F55EE"/>
    <w:rsid w:val="60664475"/>
    <w:rsid w:val="60F59CB0"/>
    <w:rsid w:val="62190C59"/>
    <w:rsid w:val="64632F31"/>
    <w:rsid w:val="64739710"/>
    <w:rsid w:val="655B52DA"/>
    <w:rsid w:val="657655D4"/>
    <w:rsid w:val="65F25747"/>
    <w:rsid w:val="67F15DB1"/>
    <w:rsid w:val="682AD95C"/>
    <w:rsid w:val="684FB782"/>
    <w:rsid w:val="68A29132"/>
    <w:rsid w:val="69ADBEC9"/>
    <w:rsid w:val="69FB6C8C"/>
    <w:rsid w:val="6A948182"/>
    <w:rsid w:val="6B6F6E73"/>
    <w:rsid w:val="6BC27502"/>
    <w:rsid w:val="6C11DD9A"/>
    <w:rsid w:val="6C59E181"/>
    <w:rsid w:val="6C6D078E"/>
    <w:rsid w:val="6D1C3839"/>
    <w:rsid w:val="6DB523D1"/>
    <w:rsid w:val="6DCFFFFF"/>
    <w:rsid w:val="6E4ADB6F"/>
    <w:rsid w:val="6EBDFCE7"/>
    <w:rsid w:val="6EC3F31D"/>
    <w:rsid w:val="6EDCE6C0"/>
    <w:rsid w:val="6F90537F"/>
    <w:rsid w:val="725E4E86"/>
    <w:rsid w:val="728BD019"/>
    <w:rsid w:val="729D1588"/>
    <w:rsid w:val="730E9ABA"/>
    <w:rsid w:val="746C874F"/>
    <w:rsid w:val="748CEAB7"/>
    <w:rsid w:val="778DAB21"/>
    <w:rsid w:val="77FAB009"/>
    <w:rsid w:val="78CFB061"/>
    <w:rsid w:val="78F85A90"/>
    <w:rsid w:val="78F881E7"/>
    <w:rsid w:val="7A1527BE"/>
    <w:rsid w:val="7A3814C5"/>
    <w:rsid w:val="7C2A8284"/>
    <w:rsid w:val="7C6FF748"/>
    <w:rsid w:val="7C889553"/>
    <w:rsid w:val="7DE780FB"/>
    <w:rsid w:val="7DEFDDC0"/>
    <w:rsid w:val="7F150983"/>
    <w:rsid w:val="7F8C8F83"/>
    <w:rsid w:val="7FEBF7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1321DC"/>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1321DC"/>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amnesty.org" TargetMode="External"/><Relationship Id="rId18" Type="http://schemas.openxmlformats.org/officeDocument/2006/relationships/hyperlink" Target="mailto:info@amnesty.org"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50.pn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30.png"/><Relationship Id="rId25" Type="http://schemas.openxmlformats.org/officeDocument/2006/relationships/image" Target="media/image7.sv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40.png"/><Relationship Id="rId29" Type="http://schemas.openxmlformats.org/officeDocument/2006/relationships/image" Target="media/image9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amnesty.org/en/about-us/permissions/" TargetMode="External"/><Relationship Id="rId28" Type="http://schemas.openxmlformats.org/officeDocument/2006/relationships/image" Target="media/image80.png"/><Relationship Id="rId10" Type="http://schemas.openxmlformats.org/officeDocument/2006/relationships/footer" Target="footer2.xml"/><Relationship Id="rId19" Type="http://schemas.openxmlformats.org/officeDocument/2006/relationships/hyperlink" Target="http://www.facebook.com/AmnestyGlob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hyperlink" Target="https://www.amnesty.org/en/about-us/permissions/" TargetMode="External"/><Relationship Id="rId27" Type="http://schemas.openxmlformats.org/officeDocument/2006/relationships/image" Target="media/image9.svg"/><Relationship Id="rId30" Type="http://schemas.openxmlformats.org/officeDocument/2006/relationships/footer" Target="footer4.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1.folha.uol.com.br/cotidiano/2024/02/em-meio-a-recorde-de-feminicidios-tarcisio-gasta-3-do-previsto-com-delegacias-da-mulher-24h.shtml" TargetMode="External"/><Relationship Id="rId18" Type="http://schemas.openxmlformats.org/officeDocument/2006/relationships/hyperlink" Target="https://ibdfam.org.br/noticias/9535/Lei+Maria+da+Penha+deve+ser+aplicada+em+caso+de+viol%C3%AAncia+dom%C3%A9stica+contra+mulher+trans%2C+decide+STJ" TargetMode="External"/><Relationship Id="rId26" Type="http://schemas.openxmlformats.org/officeDocument/2006/relationships/hyperlink" Target="https://anistia.org.br/wp-content/uploads/2023/11/Relatorio-Nada-sobre-n%C3%B3s-sem-n%C3%B3s-1.pdf" TargetMode="External"/><Relationship Id="rId39" Type="http://schemas.openxmlformats.org/officeDocument/2006/relationships/hyperlink" Target="https://homologacao.anistia.org.br/informe/10-anos-de-luta-por-justica-para-johnatha/" TargetMode="External"/><Relationship Id="rId21" Type="http://schemas.openxmlformats.org/officeDocument/2006/relationships/hyperlink" Target="https://acervo.socioambiental.org/sites/default/files/documents/prov0491_0.pdf" TargetMode="External"/><Relationship Id="rId34" Type="http://schemas.openxmlformats.org/officeDocument/2006/relationships/hyperlink" Target="https://www.amnesty.org/en/documents/AMR19/001/2008/en/" TargetMode="External"/><Relationship Id="rId42" Type="http://schemas.openxmlformats.org/officeDocument/2006/relationships/hyperlink" Target="https://www.conectas.org/en/noticias/crimes-of-may-impunity-marks-15-years-since-one-of-the-biggest-massacres-in-sao-paulo/" TargetMode="External"/><Relationship Id="rId47" Type="http://schemas.openxmlformats.org/officeDocument/2006/relationships/hyperlink" Target="https://www1.folha.uol.com.br/cotidiano/2021/03/pandemia-aprofunda-crise-em-servicos-de-aborto-legal-e-profissionais-buscam-saidas.shtml" TargetMode="External"/><Relationship Id="rId50" Type="http://schemas.openxmlformats.org/officeDocument/2006/relationships/hyperlink" Target="https://www.generonumero.media/reportagens/brasil-mortes-tentativa-aborto/" TargetMode="External"/><Relationship Id="rId7" Type="http://schemas.openxmlformats.org/officeDocument/2006/relationships/hyperlink" Target="https://forumseguranca.org.br/wp-content/uploads/2022/03/violencia-contra-mulher-2021-v5.pdf" TargetMode="External"/><Relationship Id="rId2" Type="http://schemas.openxmlformats.org/officeDocument/2006/relationships/hyperlink" Target="https://forumseguranca.org.br/wp-content/uploads/2023/03/visiveleinvisivel-2023-relatorio.pdf" TargetMode="External"/><Relationship Id="rId16" Type="http://schemas.openxmlformats.org/officeDocument/2006/relationships/hyperlink" Target="https://antrabrasil.files.wordpress.com/2023/01/dossieantra2023.pdf" TargetMode="External"/><Relationship Id="rId29" Type="http://schemas.openxmlformats.org/officeDocument/2006/relationships/hyperlink" Target="https://www.oas.org/pt/cidh/jsForm/?File=/pt/cidh/prensa/notas/2024/045.asp" TargetMode="External"/><Relationship Id="rId11" Type="http://schemas.openxmlformats.org/officeDocument/2006/relationships/hyperlink" Target="https://g1.globo.com/politica/noticia/2023/04/08/apenas-11percent-das-delegacias-da-mulher-no-pais-funcionam-24-h.ghtml" TargetMode="External"/><Relationship Id="rId24" Type="http://schemas.openxmlformats.org/officeDocument/2006/relationships/hyperlink" Target="https://projetoriodoce.fgv.br/saude" TargetMode="External"/><Relationship Id="rId32" Type="http://schemas.openxmlformats.org/officeDocument/2006/relationships/hyperlink" Target="https://www.gov.br/mdh/pt-br/navegue-por-temas/pessoas-ameacadas-de-morte/acoes-e-programas/programa-de-protecao-aos-defensores-de-direitos-humanos-comunicadores-e-ambientalistas-ppddh" TargetMode="External"/><Relationship Id="rId37" Type="http://schemas.openxmlformats.org/officeDocument/2006/relationships/hyperlink" Target="https://www1.folha.uol.com.br/cotidiano/2019/08/maes-que-tiveram-filhos-mortos-pela-policia-temem-que-o-mesmo-ocorra-aos-que-estao-vivos.shtml" TargetMode="External"/><Relationship Id="rId40" Type="http://schemas.openxmlformats.org/officeDocument/2006/relationships/hyperlink" Target="https://www.amnesty.org/en/documents/pol32/7062/2023/en/" TargetMode="External"/><Relationship Id="rId45" Type="http://schemas.openxmlformats.org/officeDocument/2006/relationships/hyperlink" Target="https://www.ipea.gov.br/igualdaderacial/index.php?option=com_content&amp;view=article&amp;id=735" TargetMode="External"/><Relationship Id="rId5" Type="http://schemas.openxmlformats.org/officeDocument/2006/relationships/hyperlink" Target="https://publicacoes.forumseguranca.org.br/items/77f6dcce-06b7-49c1-b227-fd625d979c85" TargetMode="External"/><Relationship Id="rId15" Type="http://schemas.openxmlformats.org/officeDocument/2006/relationships/hyperlink" Target="https://www.generonumero.media/artigos/transfobia-exterminio-populacao-negra/" TargetMode="External"/><Relationship Id="rId23" Type="http://schemas.openxmlformats.org/officeDocument/2006/relationships/hyperlink" Target="https://terradedireitos.org.br/uploads/arquivos/(final)-Racismo-e-Violencia-Quilombola_CONAQ_Terra-de-Direitos_FN_WEB.pdf" TargetMode="External"/><Relationship Id="rId28" Type="http://schemas.openxmlformats.org/officeDocument/2006/relationships/hyperlink" Target="https://terradedireitos.org.br/nalinhadefrente/" TargetMode="External"/><Relationship Id="rId36" Type="http://schemas.openxmlformats.org/officeDocument/2006/relationships/hyperlink" Target="https://www.amnesty.org/en/documents/amr19/003/2008/en/" TargetMode="External"/><Relationship Id="rId49" Type="http://schemas.openxmlformats.org/officeDocument/2006/relationships/hyperlink" Target="https://www.brasildefato.com.br/2023/09/23/brasil-tem-uma-morte-a-cada-28-internacoes-por-falha-na-tentativa-de-aborto" TargetMode="External"/><Relationship Id="rId10" Type="http://schemas.openxmlformats.org/officeDocument/2006/relationships/hyperlink" Target="https://www1.folha.uol.com.br/cotidiano/2023/06/negras-tem-maior-risco-de-sofrer-violencia-fisica-e-sexual-no-brasil.shtml" TargetMode="External"/><Relationship Id="rId19" Type="http://schemas.openxmlformats.org/officeDocument/2006/relationships/hyperlink" Target="https://agenciadenoticias.ibge.gov.br/agencia-noticias/2012-agencia-de-noticias/noticias/38719-censo-2022-pela-primeira-vez-desde-1991-a-maior-parte-da-populacao-do-brasil-se-declara-parda" TargetMode="External"/><Relationship Id="rId31" Type="http://schemas.openxmlformats.org/officeDocument/2006/relationships/hyperlink" Target="https://g1.globo.com/ba/bahia/noticia/2024/01/25/paje-professora-e-irma-de-cacique-conheca-indigena-morta-durante-disputa-de-terras-na-bahia.ghtml" TargetMode="External"/><Relationship Id="rId44" Type="http://schemas.openxmlformats.org/officeDocument/2006/relationships/hyperlink" Target="https://criola.org.br/no-mes-de-luta-pela-saude-da-mulher-criola-alerta-sobre-o-aumento-da-mortalidade-materna-em-todo-o-pais-agravada-pela-covid-19/" TargetMode="External"/><Relationship Id="rId4" Type="http://schemas.openxmlformats.org/officeDocument/2006/relationships/hyperlink" Target="https://g1.globo.com/politica/noticia/2024/03/07/brasil-feminicidios-em-2023.ghtml" TargetMode="External"/><Relationship Id="rId9" Type="http://schemas.openxmlformats.org/officeDocument/2006/relationships/hyperlink" Target="https://www9qs.senado.leg.br/extensions/violencia-genero-mashup/index.html" TargetMode="External"/><Relationship Id="rId14" Type="http://schemas.openxmlformats.org/officeDocument/2006/relationships/hyperlink" Target="https://veja.abril.com.br/coluna/balanco-social/violencia-contra-a-mulher-e-um-dos-principais-desafios-neste-8-de-marco" TargetMode="External"/><Relationship Id="rId22" Type="http://schemas.openxmlformats.org/officeDocument/2006/relationships/hyperlink" Target="https://terradedireitos.org.br/uploads/arquivos/(final)-Racismo-e-Violencia-Quilombola_CONAQ_Terra-de-Direitos_FN_WEB.pdf" TargetMode="External"/><Relationship Id="rId27" Type="http://schemas.openxmlformats.org/officeDocument/2006/relationships/hyperlink" Target="https://climatepromise.undp.org/news-and-stories/what-does-gender-equality-have-do-climate-change" TargetMode="External"/><Relationship Id="rId30" Type="http://schemas.openxmlformats.org/officeDocument/2006/relationships/hyperlink" Target="https://terradedireitos.org.br/nalinhadefrente/" TargetMode="External"/><Relationship Id="rId35" Type="http://schemas.openxmlformats.org/officeDocument/2006/relationships/hyperlink" Target="https://www.amnesty.org/en/documents/amr19/2068/2015/en" TargetMode="External"/><Relationship Id="rId43" Type="http://schemas.openxmlformats.org/officeDocument/2006/relationships/hyperlink" Target="https://anistia.org.br/informe/chacina-do-curio-juri-termina-com-6-pms-condenados-e-14-absolvidos-anistia-internacional-brasil-esta-ao-lado-das-maes-e-familiares-por-justica-verdade-e-reparacao/" TargetMode="External"/><Relationship Id="rId48" Type="http://schemas.openxmlformats.org/officeDocument/2006/relationships/hyperlink" Target="https://revistamarieclaire.globo.com/direitos-reprodutivos/noticia/2023/12/prefeitura-de-sp-fecha-servico-de-aborto-legal-em-hospital-referencia-ha-30-anos-no-procedimento.ghtml" TargetMode="External"/><Relationship Id="rId8" Type="http://schemas.openxmlformats.org/officeDocument/2006/relationships/hyperlink" Target="https://forumseguranca.org.br/wp-content/uploads/2023/07/anuario-2023.pdf" TargetMode="External"/><Relationship Id="rId3" Type="http://schemas.openxmlformats.org/officeDocument/2006/relationships/hyperlink" Target="https://publicacoes.forumseguranca.org.br/items/77f6dcce-06b7-49c1-b227-fd625d979c85" TargetMode="External"/><Relationship Id="rId12" Type="http://schemas.openxmlformats.org/officeDocument/2006/relationships/hyperlink" Target="https://veja.abril.com.br/coluna/maquiavel/apenas-10-das-delegacias-da-mulher-do-pais-funcionam-24h-veja-mapas" TargetMode="External"/><Relationship Id="rId17" Type="http://schemas.openxmlformats.org/officeDocument/2006/relationships/hyperlink" Target="https://www.stj.jus.br/sites/portalp/Paginas/Comunicacao/Noticias/05042022-Lei-Maria-da-Penha-e-aplicavel-a-violencia-contra-mulher-trans--decide-Sexta-Turma.aspx" TargetMode="External"/><Relationship Id="rId25" Type="http://schemas.openxmlformats.org/officeDocument/2006/relationships/hyperlink" Target="https://www.folhape.com.br/noticias/maior-tragedia-do-seculo-em-pernambuco-mortes-pelas-chuvas-de-2022/228963/" TargetMode="External"/><Relationship Id="rId33" Type="http://schemas.openxmlformats.org/officeDocument/2006/relationships/hyperlink" Target="https://terradedireitos.org.br/uploads/arquivos/Relatorio---Comeco-do-Fim.pdf" TargetMode="External"/><Relationship Id="rId38" Type="http://schemas.openxmlformats.org/officeDocument/2006/relationships/hyperlink" Target="https://www.intercept.com.br/2018/05/13/maes-com-filhos-assassinados-pelo-estado/" TargetMode="External"/><Relationship Id="rId46" Type="http://schemas.openxmlformats.org/officeDocument/2006/relationships/hyperlink" Target="https://www.gov.br/saude/pt-br/assuntos/noticias/2023/novembro/morte-de-maes-negras-e-duas-vezes-maior-que-de-brancas-aponta-pesquisa" TargetMode="External"/><Relationship Id="rId20" Type="http://schemas.openxmlformats.org/officeDocument/2006/relationships/hyperlink" Target="https://inesc.org.br/sexo-em-troca-de-comida-violencia-contra-criancas-indigenas/" TargetMode="External"/><Relationship Id="rId41" Type="http://schemas.openxmlformats.org/officeDocument/2006/relationships/hyperlink" Target="https://www.conectas.org/publicacoes/download/relatorio-crimes-de-maio-2006" TargetMode="External"/><Relationship Id="rId1" Type="http://schemas.openxmlformats.org/officeDocument/2006/relationships/hyperlink" Target="https://tbinternet.ohchr.org/_layouts/15/treatybodyexternal/Download.aspx?symbolno=CEDAW%2FC%2FBRA%2F8-9&amp;Lang=en" TargetMode="External"/><Relationship Id="rId6" Type="http://schemas.openxmlformats.org/officeDocument/2006/relationships/hyperlink" Target="https://g1.globo.com/bom-dia-brasil/noticia/2023/03/28/mulheres-negras-representam-62percent-das-vitimas-de-feminicidio-no-brasil-aponta-anistia-internacional.ghtml"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03AE95E0-C14F-454E-A27C-4032AD33A058}"/>
</file>

<file path=customXml/itemProps3.xml><?xml version="1.0" encoding="utf-8"?>
<ds:datastoreItem xmlns:ds="http://schemas.openxmlformats.org/officeDocument/2006/customXml" ds:itemID="{6DDB3046-D1B2-41DD-9378-42A959872ED8}"/>
</file>

<file path=docProps/app.xml><?xml version="1.0" encoding="utf-8"?>
<Properties xmlns="http://schemas.openxmlformats.org/officeDocument/2006/extended-properties" xmlns:vt="http://schemas.openxmlformats.org/officeDocument/2006/docPropsVTypes">
  <Template>Normal</Template>
  <TotalTime>0</TotalTime>
  <Pages>10</Pages>
  <Words>2017</Words>
  <Characters>11499</Characters>
  <Application>Microsoft Office Word</Application>
  <DocSecurity>0</DocSecurity>
  <Lines>95</Lines>
  <Paragraphs>26</Paragraphs>
  <ScaleCrop>false</ScaleCrop>
  <Company/>
  <LinksUpToDate>false</LinksUpToDate>
  <CharactersWithSpaces>13490</CharactersWithSpaces>
  <SharedDoc>false</SharedDoc>
  <HLinks>
    <vt:vector size="348" baseType="variant">
      <vt:variant>
        <vt:i4>1310776</vt:i4>
      </vt:variant>
      <vt:variant>
        <vt:i4>26</vt:i4>
      </vt:variant>
      <vt:variant>
        <vt:i4>0</vt:i4>
      </vt:variant>
      <vt:variant>
        <vt:i4>5</vt:i4>
      </vt:variant>
      <vt:variant>
        <vt:lpwstr/>
      </vt:variant>
      <vt:variant>
        <vt:lpwstr>_Toc163721838</vt:lpwstr>
      </vt:variant>
      <vt:variant>
        <vt:i4>1310776</vt:i4>
      </vt:variant>
      <vt:variant>
        <vt:i4>20</vt:i4>
      </vt:variant>
      <vt:variant>
        <vt:i4>0</vt:i4>
      </vt:variant>
      <vt:variant>
        <vt:i4>5</vt:i4>
      </vt:variant>
      <vt:variant>
        <vt:lpwstr/>
      </vt:variant>
      <vt:variant>
        <vt:lpwstr>_Toc163721837</vt:lpwstr>
      </vt:variant>
      <vt:variant>
        <vt:i4>1310776</vt:i4>
      </vt:variant>
      <vt:variant>
        <vt:i4>14</vt:i4>
      </vt:variant>
      <vt:variant>
        <vt:i4>0</vt:i4>
      </vt:variant>
      <vt:variant>
        <vt:i4>5</vt:i4>
      </vt:variant>
      <vt:variant>
        <vt:lpwstr/>
      </vt:variant>
      <vt:variant>
        <vt:lpwstr>_Toc163721836</vt:lpwstr>
      </vt:variant>
      <vt:variant>
        <vt:i4>1310776</vt:i4>
      </vt:variant>
      <vt:variant>
        <vt:i4>8</vt:i4>
      </vt:variant>
      <vt:variant>
        <vt:i4>0</vt:i4>
      </vt:variant>
      <vt:variant>
        <vt:i4>5</vt:i4>
      </vt:variant>
      <vt:variant>
        <vt:lpwstr/>
      </vt:variant>
      <vt:variant>
        <vt:lpwstr>_Toc163721835</vt:lpwstr>
      </vt:variant>
      <vt:variant>
        <vt:i4>1310776</vt:i4>
      </vt:variant>
      <vt:variant>
        <vt:i4>2</vt:i4>
      </vt:variant>
      <vt:variant>
        <vt:i4>0</vt:i4>
      </vt:variant>
      <vt:variant>
        <vt:i4>5</vt:i4>
      </vt:variant>
      <vt:variant>
        <vt:lpwstr/>
      </vt:variant>
      <vt:variant>
        <vt:lpwstr>_Toc163721834</vt:lpwstr>
      </vt:variant>
      <vt:variant>
        <vt:i4>4063332</vt:i4>
      </vt:variant>
      <vt:variant>
        <vt:i4>147</vt:i4>
      </vt:variant>
      <vt:variant>
        <vt:i4>0</vt:i4>
      </vt:variant>
      <vt:variant>
        <vt:i4>5</vt:i4>
      </vt:variant>
      <vt:variant>
        <vt:lpwstr>https://www.generonumero.media/reportagens/brasil-mortes-tentativa-aborto/</vt:lpwstr>
      </vt:variant>
      <vt:variant>
        <vt:lpwstr/>
      </vt:variant>
      <vt:variant>
        <vt:i4>1966093</vt:i4>
      </vt:variant>
      <vt:variant>
        <vt:i4>144</vt:i4>
      </vt:variant>
      <vt:variant>
        <vt:i4>0</vt:i4>
      </vt:variant>
      <vt:variant>
        <vt:i4>5</vt:i4>
      </vt:variant>
      <vt:variant>
        <vt:lpwstr>https://www.brasildefato.com.br/2023/09/23/brasil-tem-uma-morte-a-cada-28-internacoes-por-falha-na-tentativa-de-aborto</vt:lpwstr>
      </vt:variant>
      <vt:variant>
        <vt:lpwstr>:~:text=Entre%202012%20e%202022%2C%20483,gravidez%20que%20termina%20em%20aborto</vt:lpwstr>
      </vt:variant>
      <vt:variant>
        <vt:i4>131149</vt:i4>
      </vt:variant>
      <vt:variant>
        <vt:i4>141</vt:i4>
      </vt:variant>
      <vt:variant>
        <vt:i4>0</vt:i4>
      </vt:variant>
      <vt:variant>
        <vt:i4>5</vt:i4>
      </vt:variant>
      <vt:variant>
        <vt:lpwstr>https://revistamarieclaire.globo.com/direitos-reprodutivos/noticia/2023/12/prefeitura-de-sp-fecha-servico-de-aborto-legal-em-hospital-referencia-ha-30-anos-no-procedimento.ghtml</vt:lpwstr>
      </vt:variant>
      <vt:variant>
        <vt:lpwstr/>
      </vt:variant>
      <vt:variant>
        <vt:i4>851994</vt:i4>
      </vt:variant>
      <vt:variant>
        <vt:i4>138</vt:i4>
      </vt:variant>
      <vt:variant>
        <vt:i4>0</vt:i4>
      </vt:variant>
      <vt:variant>
        <vt:i4>5</vt:i4>
      </vt:variant>
      <vt:variant>
        <vt:lpwstr>https://www1.folha.uol.com.br/cotidiano/2021/03/pandemia-aprofunda-crise-em-servicos-de-aborto-legal-e-profissionais-buscam-saidas.shtml</vt:lpwstr>
      </vt:variant>
      <vt:variant>
        <vt:lpwstr/>
      </vt:variant>
      <vt:variant>
        <vt:i4>917575</vt:i4>
      </vt:variant>
      <vt:variant>
        <vt:i4>135</vt:i4>
      </vt:variant>
      <vt:variant>
        <vt:i4>0</vt:i4>
      </vt:variant>
      <vt:variant>
        <vt:i4>5</vt:i4>
      </vt:variant>
      <vt:variant>
        <vt:lpwstr>https://www.gov.br/saude/pt-br/assuntos/noticias/2023/novembro/morte-de-maes-negras-e-duas-vezes-maior-que-de-brancas-aponta-pesquisa</vt:lpwstr>
      </vt:variant>
      <vt:variant>
        <vt:lpwstr/>
      </vt:variant>
      <vt:variant>
        <vt:i4>5374068</vt:i4>
      </vt:variant>
      <vt:variant>
        <vt:i4>132</vt:i4>
      </vt:variant>
      <vt:variant>
        <vt:i4>0</vt:i4>
      </vt:variant>
      <vt:variant>
        <vt:i4>5</vt:i4>
      </vt:variant>
      <vt:variant>
        <vt:lpwstr>https://www.ipea.gov.br/igualdaderacial/index.php?option=com_content&amp;view=article&amp;id=735</vt:lpwstr>
      </vt:variant>
      <vt:variant>
        <vt:lpwstr/>
      </vt:variant>
      <vt:variant>
        <vt:i4>917581</vt:i4>
      </vt:variant>
      <vt:variant>
        <vt:i4>129</vt:i4>
      </vt:variant>
      <vt:variant>
        <vt:i4>0</vt:i4>
      </vt:variant>
      <vt:variant>
        <vt:i4>5</vt:i4>
      </vt:variant>
      <vt:variant>
        <vt:lpwstr>https://criola.org.br/no-mes-de-luta-pela-saude-da-mulher-criola-alerta-sobre-o-aumento-da-mortalidade-materna-em-todo-o-pais-agravada-pela-covid-19/</vt:lpwstr>
      </vt:variant>
      <vt:variant>
        <vt:lpwstr/>
      </vt:variant>
      <vt:variant>
        <vt:i4>7340078</vt:i4>
      </vt:variant>
      <vt:variant>
        <vt:i4>126</vt:i4>
      </vt:variant>
      <vt:variant>
        <vt:i4>0</vt:i4>
      </vt:variant>
      <vt:variant>
        <vt:i4>5</vt:i4>
      </vt:variant>
      <vt:variant>
        <vt:lpwstr>https://anistia.org.br/informe/chacina-do-curio-juri-termina-com-6-pms-condenados-e-14-absolvidos-anistia-internacional-brasil-esta-ao-lado-das-maes-e-familiares-por-justica-verdade-e-reparacao/</vt:lpwstr>
      </vt:variant>
      <vt:variant>
        <vt:lpwstr/>
      </vt:variant>
      <vt:variant>
        <vt:i4>7864377</vt:i4>
      </vt:variant>
      <vt:variant>
        <vt:i4>123</vt:i4>
      </vt:variant>
      <vt:variant>
        <vt:i4>0</vt:i4>
      </vt:variant>
      <vt:variant>
        <vt:i4>5</vt:i4>
      </vt:variant>
      <vt:variant>
        <vt:lpwstr>https://www.conectas.org/en/noticias/crimes-of-may-impunity-marks-15-years-since-one-of-the-biggest-massacres-in-sao-paulo/</vt:lpwstr>
      </vt:variant>
      <vt:variant>
        <vt:lpwstr/>
      </vt:variant>
      <vt:variant>
        <vt:i4>2883618</vt:i4>
      </vt:variant>
      <vt:variant>
        <vt:i4>120</vt:i4>
      </vt:variant>
      <vt:variant>
        <vt:i4>0</vt:i4>
      </vt:variant>
      <vt:variant>
        <vt:i4>5</vt:i4>
      </vt:variant>
      <vt:variant>
        <vt:lpwstr>https://www.conectas.org/publicacoes/download/relatorio-crimes-de-maio-2006</vt:lpwstr>
      </vt:variant>
      <vt:variant>
        <vt:lpwstr>:~:text=An%C3%A1lise%20dos%20Impactos%20dos%20Ataques%20do%20PCC%20em%20S%C3%A3o%20Paulo,m%C3%A3os%20de%20grupos%20de%20exterm%C3%ADnio.&amp;text=Foram%20analisadas%20ocorr%C3%AAncias%20que%20totalizam%20564%20mortos%20e%20110%20feridos.</vt:lpwstr>
      </vt:variant>
      <vt:variant>
        <vt:i4>1507347</vt:i4>
      </vt:variant>
      <vt:variant>
        <vt:i4>117</vt:i4>
      </vt:variant>
      <vt:variant>
        <vt:i4>0</vt:i4>
      </vt:variant>
      <vt:variant>
        <vt:i4>5</vt:i4>
      </vt:variant>
      <vt:variant>
        <vt:lpwstr>https://www.amnesty.org/en/documents/pol32/7062/2023/en/</vt:lpwstr>
      </vt:variant>
      <vt:variant>
        <vt:lpwstr/>
      </vt:variant>
      <vt:variant>
        <vt:i4>4718620</vt:i4>
      </vt:variant>
      <vt:variant>
        <vt:i4>114</vt:i4>
      </vt:variant>
      <vt:variant>
        <vt:i4>0</vt:i4>
      </vt:variant>
      <vt:variant>
        <vt:i4>5</vt:i4>
      </vt:variant>
      <vt:variant>
        <vt:lpwstr>https://homologacao.anistia.org.br/informe/10-anos-de-luta-por-justica-para-johnatha/</vt:lpwstr>
      </vt:variant>
      <vt:variant>
        <vt:lpwstr/>
      </vt:variant>
      <vt:variant>
        <vt:i4>4849688</vt:i4>
      </vt:variant>
      <vt:variant>
        <vt:i4>111</vt:i4>
      </vt:variant>
      <vt:variant>
        <vt:i4>0</vt:i4>
      </vt:variant>
      <vt:variant>
        <vt:i4>5</vt:i4>
      </vt:variant>
      <vt:variant>
        <vt:lpwstr>https://www.intercept.com.br/2018/05/13/maes-com-filhos-assassinados-pelo-estado/</vt:lpwstr>
      </vt:variant>
      <vt:variant>
        <vt:lpwstr/>
      </vt:variant>
      <vt:variant>
        <vt:i4>8061053</vt:i4>
      </vt:variant>
      <vt:variant>
        <vt:i4>108</vt:i4>
      </vt:variant>
      <vt:variant>
        <vt:i4>0</vt:i4>
      </vt:variant>
      <vt:variant>
        <vt:i4>5</vt:i4>
      </vt:variant>
      <vt:variant>
        <vt:lpwstr>https://www1.folha.uol.com.br/cotidiano/2019/08/maes-que-tiveram-filhos-mortos-pela-policia-temem-que-o-mesmo-ocorra-aos-que-estao-vivos.shtml</vt:lpwstr>
      </vt:variant>
      <vt:variant>
        <vt:lpwstr/>
      </vt:variant>
      <vt:variant>
        <vt:i4>3407906</vt:i4>
      </vt:variant>
      <vt:variant>
        <vt:i4>105</vt:i4>
      </vt:variant>
      <vt:variant>
        <vt:i4>0</vt:i4>
      </vt:variant>
      <vt:variant>
        <vt:i4>5</vt:i4>
      </vt:variant>
      <vt:variant>
        <vt:lpwstr>https://www.amnesty.org/en/documents/amr19/003/2008/en/</vt:lpwstr>
      </vt:variant>
      <vt:variant>
        <vt:lpwstr/>
      </vt:variant>
      <vt:variant>
        <vt:i4>4128884</vt:i4>
      </vt:variant>
      <vt:variant>
        <vt:i4>102</vt:i4>
      </vt:variant>
      <vt:variant>
        <vt:i4>0</vt:i4>
      </vt:variant>
      <vt:variant>
        <vt:i4>5</vt:i4>
      </vt:variant>
      <vt:variant>
        <vt:lpwstr>https://www.amnesty.org/en/documents/amr19/2068/2015/en</vt:lpwstr>
      </vt:variant>
      <vt:variant>
        <vt:lpwstr/>
      </vt:variant>
      <vt:variant>
        <vt:i4>3538978</vt:i4>
      </vt:variant>
      <vt:variant>
        <vt:i4>99</vt:i4>
      </vt:variant>
      <vt:variant>
        <vt:i4>0</vt:i4>
      </vt:variant>
      <vt:variant>
        <vt:i4>5</vt:i4>
      </vt:variant>
      <vt:variant>
        <vt:lpwstr>https://www.amnesty.org/en/documents/AMR19/001/2008/en/</vt:lpwstr>
      </vt:variant>
      <vt:variant>
        <vt:lpwstr/>
      </vt:variant>
      <vt:variant>
        <vt:i4>5046356</vt:i4>
      </vt:variant>
      <vt:variant>
        <vt:i4>96</vt:i4>
      </vt:variant>
      <vt:variant>
        <vt:i4>0</vt:i4>
      </vt:variant>
      <vt:variant>
        <vt:i4>5</vt:i4>
      </vt:variant>
      <vt:variant>
        <vt:lpwstr>https://terradedireitos.org.br/uploads/arquivos/Relatorio---Comeco-do-Fim.pdf</vt:lpwstr>
      </vt:variant>
      <vt:variant>
        <vt:lpwstr/>
      </vt:variant>
      <vt:variant>
        <vt:i4>851990</vt:i4>
      </vt:variant>
      <vt:variant>
        <vt:i4>93</vt:i4>
      </vt:variant>
      <vt:variant>
        <vt:i4>0</vt:i4>
      </vt:variant>
      <vt:variant>
        <vt:i4>5</vt:i4>
      </vt:variant>
      <vt:variant>
        <vt:lpwstr>https://www.gov.br/mdh/pt-br/navegue-por-temas/pessoas-ameacadas-de-morte/acoes-e-programas/programa-de-protecao-aos-defensores-de-direitos-humanos-comunicadores-e-ambientalistas-ppddh</vt:lpwstr>
      </vt:variant>
      <vt:variant>
        <vt:lpwstr/>
      </vt:variant>
      <vt:variant>
        <vt:i4>7274602</vt:i4>
      </vt:variant>
      <vt:variant>
        <vt:i4>90</vt:i4>
      </vt:variant>
      <vt:variant>
        <vt:i4>0</vt:i4>
      </vt:variant>
      <vt:variant>
        <vt:i4>5</vt:i4>
      </vt:variant>
      <vt:variant>
        <vt:lpwstr>https://g1.globo.com/ba/bahia/noticia/2024/01/25/paje-professora-e-irma-de-cacique-conheca-indigena-morta-durante-disputa-de-terras-na-bahia.ghtml</vt:lpwstr>
      </vt:variant>
      <vt:variant>
        <vt:lpwstr/>
      </vt:variant>
      <vt:variant>
        <vt:i4>6488191</vt:i4>
      </vt:variant>
      <vt:variant>
        <vt:i4>87</vt:i4>
      </vt:variant>
      <vt:variant>
        <vt:i4>0</vt:i4>
      </vt:variant>
      <vt:variant>
        <vt:i4>5</vt:i4>
      </vt:variant>
      <vt:variant>
        <vt:lpwstr>https://terradedireitos.org.br/nalinhadefrente/</vt:lpwstr>
      </vt:variant>
      <vt:variant>
        <vt:lpwstr/>
      </vt:variant>
      <vt:variant>
        <vt:i4>6619194</vt:i4>
      </vt:variant>
      <vt:variant>
        <vt:i4>84</vt:i4>
      </vt:variant>
      <vt:variant>
        <vt:i4>0</vt:i4>
      </vt:variant>
      <vt:variant>
        <vt:i4>5</vt:i4>
      </vt:variant>
      <vt:variant>
        <vt:lpwstr>https://www.oas.org/pt/cidh/jsForm/?File=/pt/cidh/prensa/notas/2024/045.asp</vt:lpwstr>
      </vt:variant>
      <vt:variant>
        <vt:lpwstr/>
      </vt:variant>
      <vt:variant>
        <vt:i4>6488191</vt:i4>
      </vt:variant>
      <vt:variant>
        <vt:i4>81</vt:i4>
      </vt:variant>
      <vt:variant>
        <vt:i4>0</vt:i4>
      </vt:variant>
      <vt:variant>
        <vt:i4>5</vt:i4>
      </vt:variant>
      <vt:variant>
        <vt:lpwstr>https://terradedireitos.org.br/nalinhadefrente/</vt:lpwstr>
      </vt:variant>
      <vt:variant>
        <vt:lpwstr/>
      </vt:variant>
      <vt:variant>
        <vt:i4>5308500</vt:i4>
      </vt:variant>
      <vt:variant>
        <vt:i4>78</vt:i4>
      </vt:variant>
      <vt:variant>
        <vt:i4>0</vt:i4>
      </vt:variant>
      <vt:variant>
        <vt:i4>5</vt:i4>
      </vt:variant>
      <vt:variant>
        <vt:lpwstr>https://climatepromise.undp.org/news-and-stories/what-does-gender-equality-have-do-climate-change</vt:lpwstr>
      </vt:variant>
      <vt:variant>
        <vt:lpwstr/>
      </vt:variant>
      <vt:variant>
        <vt:i4>2687076</vt:i4>
      </vt:variant>
      <vt:variant>
        <vt:i4>75</vt:i4>
      </vt:variant>
      <vt:variant>
        <vt:i4>0</vt:i4>
      </vt:variant>
      <vt:variant>
        <vt:i4>5</vt:i4>
      </vt:variant>
      <vt:variant>
        <vt:lpwstr>https://anistia.org.br/wp-content/uploads/2023/11/Relatorio-Nada-sobre-n%C3%B3s-sem-n%C3%B3s-1.pdf</vt:lpwstr>
      </vt:variant>
      <vt:variant>
        <vt:lpwstr/>
      </vt:variant>
      <vt:variant>
        <vt:i4>7274592</vt:i4>
      </vt:variant>
      <vt:variant>
        <vt:i4>72</vt:i4>
      </vt:variant>
      <vt:variant>
        <vt:i4>0</vt:i4>
      </vt:variant>
      <vt:variant>
        <vt:i4>5</vt:i4>
      </vt:variant>
      <vt:variant>
        <vt:lpwstr>https://www.folhape.com.br/noticias/maior-tragedia-do-seculo-em-pernambuco-mortes-pelas-chuvas-de-2022/228963/</vt:lpwstr>
      </vt:variant>
      <vt:variant>
        <vt:lpwstr/>
      </vt:variant>
      <vt:variant>
        <vt:i4>3276840</vt:i4>
      </vt:variant>
      <vt:variant>
        <vt:i4>69</vt:i4>
      </vt:variant>
      <vt:variant>
        <vt:i4>0</vt:i4>
      </vt:variant>
      <vt:variant>
        <vt:i4>5</vt:i4>
      </vt:variant>
      <vt:variant>
        <vt:lpwstr>https://projetoriodoce.fgv.br/saude</vt:lpwstr>
      </vt:variant>
      <vt:variant>
        <vt:lpwstr/>
      </vt:variant>
      <vt:variant>
        <vt:i4>7733289</vt:i4>
      </vt:variant>
      <vt:variant>
        <vt:i4>65</vt:i4>
      </vt:variant>
      <vt:variant>
        <vt:i4>0</vt:i4>
      </vt:variant>
      <vt:variant>
        <vt:i4>5</vt:i4>
      </vt:variant>
      <vt:variant>
        <vt:lpwstr>https://terradedireitos.org.br/uploads/arquivos/(final)-Racismo-e-Violencia-Quilombola_CONAQ_Terra-de-Direitos_FN_WEB.pdf</vt:lpwstr>
      </vt:variant>
      <vt:variant>
        <vt:lpwstr/>
      </vt:variant>
      <vt:variant>
        <vt:i4>7733289</vt:i4>
      </vt:variant>
      <vt:variant>
        <vt:i4>63</vt:i4>
      </vt:variant>
      <vt:variant>
        <vt:i4>0</vt:i4>
      </vt:variant>
      <vt:variant>
        <vt:i4>5</vt:i4>
      </vt:variant>
      <vt:variant>
        <vt:lpwstr>https://terradedireitos.org.br/uploads/arquivos/(final)-Racismo-e-Violencia-Quilombola_CONAQ_Terra-de-Direitos_FN_WEB.pdf</vt:lpwstr>
      </vt:variant>
      <vt:variant>
        <vt:lpwstr/>
      </vt:variant>
      <vt:variant>
        <vt:i4>2883606</vt:i4>
      </vt:variant>
      <vt:variant>
        <vt:i4>60</vt:i4>
      </vt:variant>
      <vt:variant>
        <vt:i4>0</vt:i4>
      </vt:variant>
      <vt:variant>
        <vt:i4>5</vt:i4>
      </vt:variant>
      <vt:variant>
        <vt:lpwstr>https://acervo.socioambiental.org/sites/default/files/documents/prov0491_0.pdf</vt:lpwstr>
      </vt:variant>
      <vt:variant>
        <vt:lpwstr/>
      </vt:variant>
      <vt:variant>
        <vt:i4>4915272</vt:i4>
      </vt:variant>
      <vt:variant>
        <vt:i4>57</vt:i4>
      </vt:variant>
      <vt:variant>
        <vt:i4>0</vt:i4>
      </vt:variant>
      <vt:variant>
        <vt:i4>5</vt:i4>
      </vt:variant>
      <vt:variant>
        <vt:lpwstr>https://inesc.org.br/sexo-em-troca-de-comida-violencia-contra-criancas-indigenas/</vt:lpwstr>
      </vt:variant>
      <vt:variant>
        <vt:lpwstr/>
      </vt:variant>
      <vt:variant>
        <vt:i4>720983</vt:i4>
      </vt:variant>
      <vt:variant>
        <vt:i4>54</vt:i4>
      </vt:variant>
      <vt:variant>
        <vt:i4>0</vt:i4>
      </vt:variant>
      <vt:variant>
        <vt:i4>5</vt:i4>
      </vt:variant>
      <vt:variant>
        <vt:lpwstr>https://agenciadenoticias.ibge.gov.br/agencia-noticias/2012-agencia-de-noticias/noticias/38719-censo-2022-pela-primeira-vez-desde-1991-a-maior-parte-da-populacao-do-brasil-se-declara-parda</vt:lpwstr>
      </vt:variant>
      <vt:variant>
        <vt:lpwstr>:~:text=Desde%201991%2C%20esse%20contingente%20n%C3%A3o,amarelas%20(0%2C4%25</vt:lpwstr>
      </vt:variant>
      <vt:variant>
        <vt:i4>3080293</vt:i4>
      </vt:variant>
      <vt:variant>
        <vt:i4>51</vt:i4>
      </vt:variant>
      <vt:variant>
        <vt:i4>0</vt:i4>
      </vt:variant>
      <vt:variant>
        <vt:i4>5</vt:i4>
      </vt:variant>
      <vt:variant>
        <vt:lpwstr>https://ibdfam.org.br/noticias/9535/Lei+Maria+da+Penha+deve+ser+aplicada+em+caso+de+viol%C3%AAncia+dom%C3%A9stica+contra+mulher+trans%2C+decide+STJ</vt:lpwstr>
      </vt:variant>
      <vt:variant>
        <vt:lpwstr/>
      </vt:variant>
      <vt:variant>
        <vt:i4>2949155</vt:i4>
      </vt:variant>
      <vt:variant>
        <vt:i4>48</vt:i4>
      </vt:variant>
      <vt:variant>
        <vt:i4>0</vt:i4>
      </vt:variant>
      <vt:variant>
        <vt:i4>5</vt:i4>
      </vt:variant>
      <vt:variant>
        <vt:lpwstr>https://www.stj.jus.br/sites/portalp/Paginas/Comunicacao/Noticias/05042022-Lei-Maria-da-Penha-e-aplicavel-a-violencia-contra-mulher-trans--decide-Sexta-Turma.aspx</vt:lpwstr>
      </vt:variant>
      <vt:variant>
        <vt:lpwstr/>
      </vt:variant>
      <vt:variant>
        <vt:i4>3932202</vt:i4>
      </vt:variant>
      <vt:variant>
        <vt:i4>45</vt:i4>
      </vt:variant>
      <vt:variant>
        <vt:i4>0</vt:i4>
      </vt:variant>
      <vt:variant>
        <vt:i4>5</vt:i4>
      </vt:variant>
      <vt:variant>
        <vt:lpwstr>https://antrabrasil.files.wordpress.com/2023/01/dossieantra2023.pdf</vt:lpwstr>
      </vt:variant>
      <vt:variant>
        <vt:lpwstr/>
      </vt:variant>
      <vt:variant>
        <vt:i4>327691</vt:i4>
      </vt:variant>
      <vt:variant>
        <vt:i4>42</vt:i4>
      </vt:variant>
      <vt:variant>
        <vt:i4>0</vt:i4>
      </vt:variant>
      <vt:variant>
        <vt:i4>5</vt:i4>
      </vt:variant>
      <vt:variant>
        <vt:lpwstr>https://www.generonumero.media/artigos/transfobia-exterminio-populacao-negra/</vt:lpwstr>
      </vt:variant>
      <vt:variant>
        <vt:lpwstr/>
      </vt:variant>
      <vt:variant>
        <vt:i4>7471136</vt:i4>
      </vt:variant>
      <vt:variant>
        <vt:i4>39</vt:i4>
      </vt:variant>
      <vt:variant>
        <vt:i4>0</vt:i4>
      </vt:variant>
      <vt:variant>
        <vt:i4>5</vt:i4>
      </vt:variant>
      <vt:variant>
        <vt:lpwstr>https://veja.abril.com.br/coluna/balanco-social/violencia-contra-a-mulher-e-um-dos-principais-desafios-neste-8-de-marco</vt:lpwstr>
      </vt:variant>
      <vt:variant>
        <vt:lpwstr/>
      </vt:variant>
      <vt:variant>
        <vt:i4>4980761</vt:i4>
      </vt:variant>
      <vt:variant>
        <vt:i4>36</vt:i4>
      </vt:variant>
      <vt:variant>
        <vt:i4>0</vt:i4>
      </vt:variant>
      <vt:variant>
        <vt:i4>5</vt:i4>
      </vt:variant>
      <vt:variant>
        <vt:lpwstr>https://www1.folha.uol.com.br/cotidiano/2024/02/em-meio-a-recorde-de-feminicidios-tarcisio-gasta-3-do-previsto-com-delegacias-da-mulher-24h.shtml</vt:lpwstr>
      </vt:variant>
      <vt:variant>
        <vt:lpwstr/>
      </vt:variant>
      <vt:variant>
        <vt:i4>2555943</vt:i4>
      </vt:variant>
      <vt:variant>
        <vt:i4>33</vt:i4>
      </vt:variant>
      <vt:variant>
        <vt:i4>0</vt:i4>
      </vt:variant>
      <vt:variant>
        <vt:i4>5</vt:i4>
      </vt:variant>
      <vt:variant>
        <vt:lpwstr>https://veja.abril.com.br/coluna/maquiavel/apenas-10-das-delegacias-da-mulher-do-pais-funcionam-24h-veja-mapas</vt:lpwstr>
      </vt:variant>
      <vt:variant>
        <vt:lpwstr/>
      </vt:variant>
      <vt:variant>
        <vt:i4>2293866</vt:i4>
      </vt:variant>
      <vt:variant>
        <vt:i4>30</vt:i4>
      </vt:variant>
      <vt:variant>
        <vt:i4>0</vt:i4>
      </vt:variant>
      <vt:variant>
        <vt:i4>5</vt:i4>
      </vt:variant>
      <vt:variant>
        <vt:lpwstr>https://g1.globo.com/politica/noticia/2023/04/08/apenas-11percent-das-delegacias-da-mulher-no-pais-funcionam-24-h.ghtml</vt:lpwstr>
      </vt:variant>
      <vt:variant>
        <vt:lpwstr/>
      </vt:variant>
      <vt:variant>
        <vt:i4>2490402</vt:i4>
      </vt:variant>
      <vt:variant>
        <vt:i4>27</vt:i4>
      </vt:variant>
      <vt:variant>
        <vt:i4>0</vt:i4>
      </vt:variant>
      <vt:variant>
        <vt:i4>5</vt:i4>
      </vt:variant>
      <vt:variant>
        <vt:lpwstr>https://www1.folha.uol.com.br/cotidiano/2023/06/negras-tem-maior-risco-de-sofrer-violencia-fisica-e-sexual-no-brasil.shtml</vt:lpwstr>
      </vt:variant>
      <vt:variant>
        <vt:lpwstr/>
      </vt:variant>
      <vt:variant>
        <vt:i4>4522051</vt:i4>
      </vt:variant>
      <vt:variant>
        <vt:i4>24</vt:i4>
      </vt:variant>
      <vt:variant>
        <vt:i4>0</vt:i4>
      </vt:variant>
      <vt:variant>
        <vt:i4>5</vt:i4>
      </vt:variant>
      <vt:variant>
        <vt:lpwstr>https://www9qs.senado.leg.br/extensions/violencia-genero-mashup/index.html</vt:lpwstr>
      </vt:variant>
      <vt:variant>
        <vt:lpwstr>/inicio</vt:lpwstr>
      </vt:variant>
      <vt:variant>
        <vt:i4>1769563</vt:i4>
      </vt:variant>
      <vt:variant>
        <vt:i4>21</vt:i4>
      </vt:variant>
      <vt:variant>
        <vt:i4>0</vt:i4>
      </vt:variant>
      <vt:variant>
        <vt:i4>5</vt:i4>
      </vt:variant>
      <vt:variant>
        <vt:lpwstr>https://forumseguranca.org.br/wp-content/uploads/2023/07/anuario-2023.pdf</vt:lpwstr>
      </vt:variant>
      <vt:variant>
        <vt:lpwstr/>
      </vt:variant>
      <vt:variant>
        <vt:i4>1114179</vt:i4>
      </vt:variant>
      <vt:variant>
        <vt:i4>18</vt:i4>
      </vt:variant>
      <vt:variant>
        <vt:i4>0</vt:i4>
      </vt:variant>
      <vt:variant>
        <vt:i4>5</vt:i4>
      </vt:variant>
      <vt:variant>
        <vt:lpwstr>https://forumseguranca.org.br/wp-content/uploads/2022/03/violencia-contra-mulher-2021-v5.pdf</vt:lpwstr>
      </vt:variant>
      <vt:variant>
        <vt:lpwstr/>
      </vt:variant>
      <vt:variant>
        <vt:i4>5111832</vt:i4>
      </vt:variant>
      <vt:variant>
        <vt:i4>15</vt:i4>
      </vt:variant>
      <vt:variant>
        <vt:i4>0</vt:i4>
      </vt:variant>
      <vt:variant>
        <vt:i4>5</vt:i4>
      </vt:variant>
      <vt:variant>
        <vt:lpwstr>https://g1.globo.com/bom-dia-brasil/noticia/2023/03/28/mulheres-negras-representam-62percent-das-vitimas-de-feminicidio-no-brasil-aponta-anistia-internacional.ghtml</vt:lpwstr>
      </vt:variant>
      <vt:variant>
        <vt:lpwstr/>
      </vt:variant>
      <vt:variant>
        <vt:i4>1900554</vt:i4>
      </vt:variant>
      <vt:variant>
        <vt:i4>12</vt:i4>
      </vt:variant>
      <vt:variant>
        <vt:i4>0</vt:i4>
      </vt:variant>
      <vt:variant>
        <vt:i4>5</vt:i4>
      </vt:variant>
      <vt:variant>
        <vt:lpwstr>https://publicacoes.forumseguranca.org.br/items/77f6dcce-06b7-49c1-b227-fd625d979c85</vt:lpwstr>
      </vt:variant>
      <vt:variant>
        <vt:lpwstr/>
      </vt:variant>
      <vt:variant>
        <vt:i4>6553719</vt:i4>
      </vt:variant>
      <vt:variant>
        <vt:i4>9</vt:i4>
      </vt:variant>
      <vt:variant>
        <vt:i4>0</vt:i4>
      </vt:variant>
      <vt:variant>
        <vt:i4>5</vt:i4>
      </vt:variant>
      <vt:variant>
        <vt:lpwstr>https://g1.globo.com/politica/noticia/2024/03/07/brasil-feminicidios-em-2023.ghtml</vt:lpwstr>
      </vt:variant>
      <vt:variant>
        <vt:lpwstr/>
      </vt:variant>
      <vt:variant>
        <vt:i4>1900554</vt:i4>
      </vt:variant>
      <vt:variant>
        <vt:i4>6</vt:i4>
      </vt:variant>
      <vt:variant>
        <vt:i4>0</vt:i4>
      </vt:variant>
      <vt:variant>
        <vt:i4>5</vt:i4>
      </vt:variant>
      <vt:variant>
        <vt:lpwstr>https://publicacoes.forumseguranca.org.br/items/77f6dcce-06b7-49c1-b227-fd625d979c85</vt:lpwstr>
      </vt:variant>
      <vt:variant>
        <vt:lpwstr/>
      </vt:variant>
      <vt:variant>
        <vt:i4>5242945</vt:i4>
      </vt:variant>
      <vt:variant>
        <vt:i4>3</vt:i4>
      </vt:variant>
      <vt:variant>
        <vt:i4>0</vt:i4>
      </vt:variant>
      <vt:variant>
        <vt:i4>5</vt:i4>
      </vt:variant>
      <vt:variant>
        <vt:lpwstr>https://forumseguranca.org.br/wp-content/uploads/2023/03/visiveleinvisivel-2023-relatorio.pdf</vt:lpwstr>
      </vt:variant>
      <vt:variant>
        <vt:lpwstr/>
      </vt:variant>
      <vt:variant>
        <vt:i4>2818121</vt:i4>
      </vt:variant>
      <vt:variant>
        <vt:i4>0</vt:i4>
      </vt:variant>
      <vt:variant>
        <vt:i4>0</vt:i4>
      </vt:variant>
      <vt:variant>
        <vt:i4>5</vt:i4>
      </vt:variant>
      <vt:variant>
        <vt:lpwstr>https://tbinternet.ohchr.org/_layouts/15/treatybodyexternal/Download.aspx?symbolno=CEDAW%2FC%2FBRA%2F8-9&amp;Lang=en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2024-04-12T11:19:00Z</dcterms:created>
  <dcterms:modified xsi:type="dcterms:W3CDTF">2024-04-12T13:59:00Z</dcterms:modified>
</cp:coreProperties>
</file>