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7A2C5" w14:textId="77777777" w:rsidR="001A666F" w:rsidRDefault="00C82CD8">
      <w:pPr>
        <w:spacing w:after="1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Convention on the Elimination of All Forms of Discrimination against Women (CEDAW)</w:t>
      </w:r>
    </w:p>
    <w:p w14:paraId="379C3283" w14:textId="77777777" w:rsidR="001A666F" w:rsidRDefault="00C82CD8">
      <w:pPr>
        <w:spacing w:after="1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90th Session</w:t>
      </w:r>
    </w:p>
    <w:p w14:paraId="7E4AA859" w14:textId="77777777" w:rsidR="001A666F" w:rsidRDefault="00C82CD8">
      <w:pPr>
        <w:spacing w:after="1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03 Feb 2025 - 21 Feb 2025</w:t>
      </w:r>
    </w:p>
    <w:p w14:paraId="11295998" w14:textId="77777777" w:rsidR="001A666F" w:rsidRDefault="00C82CD8">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A5EC80C" w14:textId="77777777" w:rsidR="001A666F" w:rsidRDefault="00C82CD8">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12D7E88" w14:textId="77777777" w:rsidR="001A666F" w:rsidRDefault="00C82CD8">
      <w:pPr>
        <w:spacing w:after="1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Shadow Report for the Seventh periodic Report CEDAW/C/NPL/7</w:t>
      </w:r>
    </w:p>
    <w:p w14:paraId="695BD8C8" w14:textId="77777777" w:rsidR="001A666F" w:rsidRDefault="00C82CD8">
      <w:pPr>
        <w:spacing w:after="1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on</w:t>
      </w:r>
    </w:p>
    <w:p w14:paraId="03986566" w14:textId="77777777" w:rsidR="001A666F" w:rsidRDefault="00C82CD8">
      <w:pPr>
        <w:spacing w:after="1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Situation of Indigenous Women and Girls with </w:t>
      </w:r>
      <w:r>
        <w:rPr>
          <w:rFonts w:ascii="Times New Roman" w:eastAsia="Times New Roman" w:hAnsi="Times New Roman" w:cs="Times New Roman"/>
          <w:b/>
          <w:sz w:val="24"/>
          <w:szCs w:val="24"/>
        </w:rPr>
        <w:t>Disabilities in Nepal</w:t>
      </w:r>
    </w:p>
    <w:p w14:paraId="0876AD62" w14:textId="77777777" w:rsidR="001A666F" w:rsidRPr="0029359D" w:rsidRDefault="00C82CD8" w:rsidP="0029359D">
      <w:pPr>
        <w:spacing w:after="1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4BE64C56" w14:textId="77777777" w:rsidR="001A666F" w:rsidRDefault="00C82CD8">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D0B60DF" w14:textId="77777777" w:rsidR="001A666F" w:rsidRDefault="00C82CD8">
      <w:pPr>
        <w:spacing w:after="1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Submitted by</w:t>
      </w:r>
    </w:p>
    <w:p w14:paraId="18903EDB" w14:textId="77777777" w:rsidR="001A666F" w:rsidRDefault="00C82CD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Lead by</w:t>
      </w:r>
    </w:p>
    <w:p w14:paraId="70C803FD" w14:textId="77777777" w:rsidR="001A666F" w:rsidRDefault="00C82CD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National Indigenous Disabled Women Association Nepal (NIDWAN)</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 xml:space="preserve"> Other co-lead organizations are</w:t>
      </w:r>
    </w:p>
    <w:p w14:paraId="444DF619" w14:textId="77777777" w:rsidR="001A666F" w:rsidRDefault="00C82CD8">
      <w:pPr>
        <w:spacing w:line="276"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Madhesh</w:t>
      </w:r>
      <w:proofErr w:type="spellEnd"/>
      <w:r>
        <w:rPr>
          <w:rFonts w:ascii="Times New Roman" w:eastAsia="Times New Roman" w:hAnsi="Times New Roman" w:cs="Times New Roman"/>
          <w:sz w:val="24"/>
          <w:szCs w:val="24"/>
        </w:rPr>
        <w:t xml:space="preserve"> Indigenous Disabled Women Association Nepal (MIDWAN), </w:t>
      </w:r>
      <w:proofErr w:type="spellStart"/>
      <w:r>
        <w:rPr>
          <w:rFonts w:ascii="Times New Roman" w:eastAsia="Times New Roman" w:hAnsi="Times New Roman" w:cs="Times New Roman"/>
          <w:sz w:val="24"/>
          <w:szCs w:val="24"/>
        </w:rPr>
        <w:t>Madesh</w:t>
      </w:r>
      <w:proofErr w:type="spellEnd"/>
      <w:r>
        <w:rPr>
          <w:rFonts w:ascii="Times New Roman" w:eastAsia="Times New Roman" w:hAnsi="Times New Roman" w:cs="Times New Roman"/>
          <w:sz w:val="24"/>
          <w:szCs w:val="24"/>
        </w:rPr>
        <w:t xml:space="preserve"> Province</w:t>
      </w:r>
    </w:p>
    <w:p w14:paraId="7DE6FA37" w14:textId="77777777" w:rsidR="001A666F" w:rsidRDefault="00C82CD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Association of Indigenous Persons with Disabilities Development, </w:t>
      </w:r>
      <w:proofErr w:type="spellStart"/>
      <w:r>
        <w:rPr>
          <w:rFonts w:ascii="Times New Roman" w:eastAsia="Times New Roman" w:hAnsi="Times New Roman" w:cs="Times New Roman"/>
          <w:sz w:val="24"/>
          <w:szCs w:val="24"/>
        </w:rPr>
        <w:t>Karnali</w:t>
      </w:r>
      <w:proofErr w:type="spellEnd"/>
      <w:r>
        <w:rPr>
          <w:rFonts w:ascii="Times New Roman" w:eastAsia="Times New Roman" w:hAnsi="Times New Roman" w:cs="Times New Roman"/>
          <w:sz w:val="24"/>
          <w:szCs w:val="24"/>
        </w:rPr>
        <w:t xml:space="preserve"> Province</w:t>
      </w:r>
    </w:p>
    <w:p w14:paraId="211A07B8" w14:textId="77777777" w:rsidR="001A666F" w:rsidRDefault="00C82CD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80809"/>
          <w:sz w:val="24"/>
          <w:szCs w:val="24"/>
          <w:highlight w:val="white"/>
        </w:rPr>
        <w:t>Centre for Indigenous Person with Disability, Research and Development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Karnali</w:t>
      </w:r>
      <w:proofErr w:type="spellEnd"/>
      <w:r>
        <w:rPr>
          <w:rFonts w:ascii="Times New Roman" w:eastAsia="Times New Roman" w:hAnsi="Times New Roman" w:cs="Times New Roman"/>
          <w:sz w:val="24"/>
          <w:szCs w:val="24"/>
        </w:rPr>
        <w:t xml:space="preserve"> Province</w:t>
      </w:r>
    </w:p>
    <w:p w14:paraId="7EA6DB82" w14:textId="77777777" w:rsidR="001A666F" w:rsidRDefault="00C82CD8">
      <w:pPr>
        <w:spacing w:line="276"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Karnali</w:t>
      </w:r>
      <w:proofErr w:type="spellEnd"/>
      <w:r>
        <w:rPr>
          <w:rFonts w:ascii="Times New Roman" w:eastAsia="Times New Roman" w:hAnsi="Times New Roman" w:cs="Times New Roman"/>
          <w:sz w:val="24"/>
          <w:szCs w:val="24"/>
        </w:rPr>
        <w:t xml:space="preserve"> Indigenous Disabled Women Association Nepal, </w:t>
      </w:r>
      <w:proofErr w:type="spellStart"/>
      <w:r>
        <w:rPr>
          <w:rFonts w:ascii="Times New Roman" w:eastAsia="Times New Roman" w:hAnsi="Times New Roman" w:cs="Times New Roman"/>
          <w:sz w:val="24"/>
          <w:szCs w:val="24"/>
        </w:rPr>
        <w:t>Karnali</w:t>
      </w:r>
      <w:proofErr w:type="spellEnd"/>
      <w:r>
        <w:rPr>
          <w:rFonts w:ascii="Times New Roman" w:eastAsia="Times New Roman" w:hAnsi="Times New Roman" w:cs="Times New Roman"/>
          <w:sz w:val="24"/>
          <w:szCs w:val="24"/>
        </w:rPr>
        <w:t xml:space="preserve"> Province</w:t>
      </w:r>
    </w:p>
    <w:p w14:paraId="623FF6DF" w14:textId="77777777" w:rsidR="001A666F" w:rsidRDefault="00C82CD8">
      <w:pPr>
        <w:spacing w:line="276"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Sudurpaschim</w:t>
      </w:r>
      <w:proofErr w:type="spellEnd"/>
      <w:r>
        <w:rPr>
          <w:rFonts w:ascii="Times New Roman" w:eastAsia="Times New Roman" w:hAnsi="Times New Roman" w:cs="Times New Roman"/>
          <w:sz w:val="24"/>
          <w:szCs w:val="24"/>
        </w:rPr>
        <w:t xml:space="preserve"> Indigenous Disabled Women Association Nepal, </w:t>
      </w:r>
      <w:proofErr w:type="spellStart"/>
      <w:r>
        <w:rPr>
          <w:rFonts w:ascii="Times New Roman" w:eastAsia="Times New Roman" w:hAnsi="Times New Roman" w:cs="Times New Roman"/>
          <w:sz w:val="24"/>
          <w:szCs w:val="24"/>
        </w:rPr>
        <w:t>Sudurpaschim</w:t>
      </w:r>
      <w:proofErr w:type="spellEnd"/>
      <w:r>
        <w:rPr>
          <w:rFonts w:ascii="Times New Roman" w:eastAsia="Times New Roman" w:hAnsi="Times New Roman" w:cs="Times New Roman"/>
          <w:sz w:val="24"/>
          <w:szCs w:val="24"/>
        </w:rPr>
        <w:t xml:space="preserve"> Province</w:t>
      </w:r>
    </w:p>
    <w:p w14:paraId="4AEEB189" w14:textId="77777777" w:rsidR="001A666F" w:rsidRDefault="00C82CD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Network of Indigenous Persons with Disability for Development and Education, </w:t>
      </w:r>
      <w:proofErr w:type="spellStart"/>
      <w:r>
        <w:rPr>
          <w:rFonts w:ascii="Times New Roman" w:eastAsia="Times New Roman" w:hAnsi="Times New Roman" w:cs="Times New Roman"/>
          <w:sz w:val="24"/>
          <w:szCs w:val="24"/>
        </w:rPr>
        <w:t>Koshi</w:t>
      </w:r>
      <w:proofErr w:type="spellEnd"/>
      <w:r>
        <w:rPr>
          <w:rFonts w:ascii="Times New Roman" w:eastAsia="Times New Roman" w:hAnsi="Times New Roman" w:cs="Times New Roman"/>
          <w:sz w:val="24"/>
          <w:szCs w:val="24"/>
        </w:rPr>
        <w:t xml:space="preserve"> Province </w:t>
      </w:r>
    </w:p>
    <w:p w14:paraId="421DBD85" w14:textId="77777777" w:rsidR="001A666F" w:rsidRDefault="00C82CD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Association of Indigenous Persons with Disability for Development and Social </w:t>
      </w:r>
      <w:proofErr w:type="spellStart"/>
      <w:r>
        <w:rPr>
          <w:rFonts w:ascii="Times New Roman" w:eastAsia="Times New Roman" w:hAnsi="Times New Roman" w:cs="Times New Roman"/>
          <w:sz w:val="24"/>
          <w:szCs w:val="24"/>
        </w:rPr>
        <w:t>InclusionGandaki</w:t>
      </w:r>
      <w:proofErr w:type="spellEnd"/>
      <w:r>
        <w:rPr>
          <w:rFonts w:ascii="Times New Roman" w:eastAsia="Times New Roman" w:hAnsi="Times New Roman" w:cs="Times New Roman"/>
          <w:sz w:val="24"/>
          <w:szCs w:val="24"/>
        </w:rPr>
        <w:t xml:space="preserve">  </w:t>
      </w:r>
    </w:p>
    <w:p w14:paraId="09FC6E9D" w14:textId="77777777" w:rsidR="001A666F" w:rsidRDefault="00C82CD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Center of Indigenous Person with Disabilities for Empowerment and Development, Lumbini </w:t>
      </w:r>
    </w:p>
    <w:p w14:paraId="342C219A" w14:textId="77777777" w:rsidR="001A666F" w:rsidRDefault="00C82CD8">
      <w:pPr>
        <w:spacing w:after="1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Indigenous Nationalities Women Youth Network</w:t>
      </w:r>
    </w:p>
    <w:p w14:paraId="1C11DD00" w14:textId="77777777" w:rsidR="001A666F" w:rsidRDefault="00C82CD8">
      <w:pPr>
        <w:spacing w:after="1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Nepal </w:t>
      </w:r>
      <w:proofErr w:type="spellStart"/>
      <w:r>
        <w:rPr>
          <w:rFonts w:ascii="Times New Roman" w:eastAsia="Times New Roman" w:hAnsi="Times New Roman" w:cs="Times New Roman"/>
          <w:sz w:val="24"/>
          <w:szCs w:val="24"/>
        </w:rPr>
        <w:t>Chepang</w:t>
      </w:r>
      <w:proofErr w:type="spellEnd"/>
      <w:r>
        <w:rPr>
          <w:rFonts w:ascii="Times New Roman" w:eastAsia="Times New Roman" w:hAnsi="Times New Roman" w:cs="Times New Roman"/>
          <w:sz w:val="24"/>
          <w:szCs w:val="24"/>
        </w:rPr>
        <w:t xml:space="preserve"> Women's Association</w:t>
      </w:r>
    </w:p>
    <w:p w14:paraId="74580A7C" w14:textId="77777777" w:rsidR="0029359D" w:rsidRDefault="0029359D">
      <w:pPr>
        <w:spacing w:after="120"/>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Youth Federation of Indigenous Nationalities</w:t>
      </w:r>
    </w:p>
    <w:p w14:paraId="70972DCE" w14:textId="77777777" w:rsidR="001A666F" w:rsidRPr="0029359D" w:rsidRDefault="0029359D" w:rsidP="0029359D">
      <w:pPr>
        <w:spacing w:after="1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Nepal Federation of the Indigenous Nationalities (NEFIN)</w:t>
      </w:r>
      <w:r>
        <w:rPr>
          <w:rFonts w:ascii="Times New Roman" w:eastAsia="Times New Roman" w:hAnsi="Times New Roman" w:cs="Times New Roman"/>
          <w:sz w:val="24"/>
          <w:szCs w:val="24"/>
        </w:rPr>
        <w:br/>
        <w:t xml:space="preserve"> </w:t>
      </w:r>
      <w:r w:rsidRPr="00637752">
        <w:rPr>
          <w:rFonts w:ascii="Times New Roman" w:eastAsia="Times New Roman" w:hAnsi="Times New Roman" w:cs="Times New Roman"/>
          <w:b/>
          <w:bCs/>
          <w:sz w:val="24"/>
          <w:szCs w:val="24"/>
        </w:rPr>
        <w:t>5 January 2025</w:t>
      </w:r>
    </w:p>
    <w:p w14:paraId="72C5344A" w14:textId="77777777" w:rsidR="001A666F" w:rsidRDefault="001A666F">
      <w:pPr>
        <w:spacing w:after="120"/>
        <w:jc w:val="both"/>
        <w:rPr>
          <w:rFonts w:ascii="Times New Roman" w:eastAsia="Times New Roman" w:hAnsi="Times New Roman" w:cs="Times New Roman"/>
          <w:sz w:val="24"/>
          <w:szCs w:val="24"/>
        </w:rPr>
      </w:pPr>
    </w:p>
    <w:p w14:paraId="1273EFD9" w14:textId="77777777" w:rsidR="0029359D" w:rsidRDefault="0029359D">
      <w:pPr>
        <w:spacing w:after="120"/>
        <w:jc w:val="both"/>
        <w:rPr>
          <w:rFonts w:ascii="Times New Roman" w:eastAsia="Times New Roman" w:hAnsi="Times New Roman" w:cs="Times New Roman"/>
          <w:sz w:val="24"/>
          <w:szCs w:val="24"/>
        </w:rPr>
      </w:pPr>
    </w:p>
    <w:p w14:paraId="04C52024" w14:textId="77777777" w:rsidR="001A666F" w:rsidRDefault="00C82CD8">
      <w:pPr>
        <w:keepNext/>
        <w:keepLines/>
        <w:pBdr>
          <w:top w:val="nil"/>
          <w:left w:val="nil"/>
          <w:bottom w:val="nil"/>
          <w:right w:val="nil"/>
          <w:between w:val="nil"/>
        </w:pBdr>
        <w:spacing w:before="240" w:after="0" w:line="360" w:lineRule="auto"/>
        <w:jc w:val="center"/>
        <w:rPr>
          <w:rFonts w:ascii="Times New Roman" w:eastAsia="Times New Roman" w:hAnsi="Times New Roman" w:cs="Times New Roman"/>
          <w:b/>
          <w:color w:val="000000"/>
          <w:sz w:val="24"/>
          <w:szCs w:val="24"/>
        </w:rPr>
      </w:pPr>
      <w:bookmarkStart w:id="0" w:name="_heading=h.6ygc8jrp3dpa" w:colFirst="0" w:colLast="0"/>
      <w:bookmarkEnd w:id="0"/>
      <w:r>
        <w:rPr>
          <w:rFonts w:ascii="Times New Roman" w:eastAsia="Times New Roman" w:hAnsi="Times New Roman" w:cs="Times New Roman"/>
          <w:b/>
          <w:color w:val="000000"/>
          <w:sz w:val="24"/>
          <w:szCs w:val="24"/>
        </w:rPr>
        <w:lastRenderedPageBreak/>
        <w:t>Table of Contents</w:t>
      </w:r>
    </w:p>
    <w:sdt>
      <w:sdtPr>
        <w:id w:val="190108015"/>
        <w:docPartObj>
          <w:docPartGallery w:val="Table of Contents"/>
          <w:docPartUnique/>
        </w:docPartObj>
      </w:sdtPr>
      <w:sdtEndPr/>
      <w:sdtContent>
        <w:p w14:paraId="196EC36C" w14:textId="77777777" w:rsidR="001A666F" w:rsidRDefault="00C82CD8">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gjdgxs">
            <w:r>
              <w:rPr>
                <w:rFonts w:ascii="Times New Roman" w:eastAsia="Times New Roman" w:hAnsi="Times New Roman" w:cs="Times New Roman"/>
                <w:color w:val="000000"/>
                <w:sz w:val="24"/>
                <w:szCs w:val="24"/>
              </w:rPr>
              <w:t>Acronyms</w:t>
            </w:r>
            <w:r>
              <w:rPr>
                <w:rFonts w:ascii="Times New Roman" w:eastAsia="Times New Roman" w:hAnsi="Times New Roman" w:cs="Times New Roman"/>
                <w:color w:val="000000"/>
                <w:sz w:val="24"/>
                <w:szCs w:val="24"/>
              </w:rPr>
              <w:tab/>
              <w:t>3</w:t>
            </w:r>
          </w:hyperlink>
        </w:p>
        <w:p w14:paraId="494BBE81" w14:textId="77777777" w:rsidR="001A666F" w:rsidRDefault="00C82CD8">
          <w:pPr>
            <w:pBdr>
              <w:top w:val="nil"/>
              <w:left w:val="nil"/>
              <w:bottom w:val="nil"/>
              <w:right w:val="nil"/>
              <w:between w:val="nil"/>
            </w:pBdr>
            <w:tabs>
              <w:tab w:val="right" w:leader="dot" w:pos="9350"/>
            </w:tabs>
            <w:spacing w:after="100" w:line="360" w:lineRule="auto"/>
            <w:rPr>
              <w:color w:val="000000"/>
            </w:rPr>
          </w:pPr>
          <w:hyperlink w:anchor="_heading=h.30j0zll">
            <w:r>
              <w:rPr>
                <w:rFonts w:ascii="Times New Roman" w:eastAsia="Times New Roman" w:hAnsi="Times New Roman" w:cs="Times New Roman"/>
                <w:color w:val="000000"/>
                <w:sz w:val="24"/>
                <w:szCs w:val="24"/>
              </w:rPr>
              <w:t>PART I: Introduction</w:t>
            </w:r>
            <w:r>
              <w:rPr>
                <w:rFonts w:ascii="Times New Roman" w:eastAsia="Times New Roman" w:hAnsi="Times New Roman" w:cs="Times New Roman"/>
                <w:color w:val="000000"/>
                <w:sz w:val="24"/>
                <w:szCs w:val="24"/>
              </w:rPr>
              <w:tab/>
              <w:t>5</w:t>
            </w:r>
          </w:hyperlink>
        </w:p>
        <w:p w14:paraId="79D84482" w14:textId="77777777" w:rsidR="001A666F" w:rsidRDefault="00C82CD8">
          <w:pPr>
            <w:pBdr>
              <w:top w:val="nil"/>
              <w:left w:val="nil"/>
              <w:bottom w:val="nil"/>
              <w:right w:val="nil"/>
              <w:between w:val="nil"/>
            </w:pBdr>
            <w:tabs>
              <w:tab w:val="right" w:pos="9350"/>
            </w:tabs>
            <w:spacing w:after="100"/>
            <w:rPr>
              <w:rFonts w:ascii="Kanit" w:eastAsia="Kanit" w:hAnsi="Kanit" w:cs="Kanit"/>
              <w:b/>
              <w:color w:val="000000"/>
              <w:sz w:val="23"/>
              <w:szCs w:val="23"/>
            </w:rPr>
          </w:pPr>
          <w:hyperlink w:anchor="_heading=h.1fob9te">
            <w:r>
              <w:rPr>
                <w:rFonts w:ascii="Times New Roman" w:eastAsia="Times New Roman" w:hAnsi="Times New Roman" w:cs="Times New Roman"/>
                <w:color w:val="222222"/>
                <w:sz w:val="24"/>
                <w:szCs w:val="24"/>
                <w:highlight w:val="white"/>
              </w:rPr>
              <w:t>B.Methodology</w:t>
            </w:r>
          </w:hyperlink>
          <w:hyperlink w:anchor="_heading=h.1fob9te">
            <w:r>
              <w:rPr>
                <w:rFonts w:ascii="Kanit" w:eastAsia="Kanit" w:hAnsi="Kanit" w:cs="Kanit"/>
                <w:b/>
                <w:color w:val="222222"/>
                <w:sz w:val="23"/>
                <w:szCs w:val="23"/>
                <w:highlight w:val="white"/>
              </w:rPr>
              <w:tab/>
              <w:t>5</w:t>
            </w:r>
          </w:hyperlink>
        </w:p>
        <w:p w14:paraId="78C933C6" w14:textId="77777777" w:rsidR="001A666F" w:rsidRDefault="00C82CD8">
          <w:pPr>
            <w:pBdr>
              <w:top w:val="nil"/>
              <w:left w:val="nil"/>
              <w:bottom w:val="nil"/>
              <w:right w:val="nil"/>
              <w:between w:val="nil"/>
            </w:pBdr>
            <w:tabs>
              <w:tab w:val="right" w:pos="9350"/>
            </w:tabs>
            <w:spacing w:after="100"/>
            <w:rPr>
              <w:rFonts w:ascii="Kanit" w:eastAsia="Kanit" w:hAnsi="Kanit" w:cs="Kanit"/>
              <w:b/>
              <w:color w:val="000000"/>
              <w:sz w:val="23"/>
              <w:szCs w:val="23"/>
            </w:rPr>
          </w:pPr>
          <w:hyperlink w:anchor="_heading=h.3znysh7">
            <w:r>
              <w:rPr>
                <w:rFonts w:ascii="Times New Roman" w:eastAsia="Times New Roman" w:hAnsi="Times New Roman" w:cs="Times New Roman"/>
                <w:color w:val="222222"/>
                <w:sz w:val="24"/>
                <w:szCs w:val="24"/>
                <w:highlight w:val="white"/>
              </w:rPr>
              <w:t>C.Scope of the Report</w:t>
            </w:r>
          </w:hyperlink>
          <w:hyperlink w:anchor="_heading=h.3znysh7">
            <w:r>
              <w:rPr>
                <w:rFonts w:ascii="Kanit" w:eastAsia="Kanit" w:hAnsi="Kanit" w:cs="Kanit"/>
                <w:b/>
                <w:color w:val="222222"/>
                <w:sz w:val="23"/>
                <w:szCs w:val="23"/>
                <w:highlight w:val="white"/>
              </w:rPr>
              <w:tab/>
              <w:t>6</w:t>
            </w:r>
          </w:hyperlink>
        </w:p>
        <w:p w14:paraId="59D41935" w14:textId="77777777" w:rsidR="001A666F" w:rsidRDefault="00C82CD8">
          <w:pPr>
            <w:pBdr>
              <w:top w:val="nil"/>
              <w:left w:val="nil"/>
              <w:bottom w:val="nil"/>
              <w:right w:val="nil"/>
              <w:between w:val="nil"/>
            </w:pBdr>
            <w:tabs>
              <w:tab w:val="right" w:pos="9350"/>
            </w:tabs>
            <w:spacing w:after="100"/>
            <w:rPr>
              <w:rFonts w:ascii="Kanit" w:eastAsia="Kanit" w:hAnsi="Kanit" w:cs="Kanit"/>
              <w:b/>
              <w:color w:val="000000"/>
              <w:sz w:val="23"/>
              <w:szCs w:val="23"/>
            </w:rPr>
          </w:pPr>
          <w:hyperlink w:anchor="_heading=h.2et92p0">
            <w:r>
              <w:rPr>
                <w:rFonts w:ascii="Times New Roman" w:eastAsia="Times New Roman" w:hAnsi="Times New Roman" w:cs="Times New Roman"/>
                <w:color w:val="222222"/>
                <w:sz w:val="24"/>
                <w:szCs w:val="24"/>
                <w:highlight w:val="white"/>
              </w:rPr>
              <w:t>D.Deeply Concerned and Request to the CEDAW Committee</w:t>
            </w:r>
          </w:hyperlink>
          <w:hyperlink w:anchor="_heading=h.2et92p0">
            <w:r>
              <w:rPr>
                <w:rFonts w:ascii="Kanit" w:eastAsia="Kanit" w:hAnsi="Kanit" w:cs="Kanit"/>
                <w:b/>
                <w:color w:val="222222"/>
                <w:sz w:val="23"/>
                <w:szCs w:val="23"/>
                <w:highlight w:val="white"/>
              </w:rPr>
              <w:tab/>
              <w:t>6</w:t>
            </w:r>
          </w:hyperlink>
        </w:p>
        <w:p w14:paraId="38D7DDD9" w14:textId="77777777" w:rsidR="001A666F" w:rsidRDefault="00C82CD8">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PART II: The Situation of Indigenous Women and Girls with Disabilities in Nepal</w:t>
            </w:r>
            <w:r>
              <w:rPr>
                <w:rFonts w:ascii="Times New Roman" w:eastAsia="Times New Roman" w:hAnsi="Times New Roman" w:cs="Times New Roman"/>
                <w:color w:val="000000"/>
                <w:sz w:val="24"/>
                <w:szCs w:val="24"/>
              </w:rPr>
              <w:tab/>
              <w:t>7</w:t>
            </w:r>
          </w:hyperlink>
        </w:p>
        <w:p w14:paraId="4C668E45" w14:textId="77777777" w:rsidR="001A666F" w:rsidRDefault="00C82CD8">
          <w:pPr>
            <w:pBdr>
              <w:top w:val="nil"/>
              <w:left w:val="nil"/>
              <w:bottom w:val="nil"/>
              <w:right w:val="nil"/>
              <w:between w:val="nil"/>
            </w:pBdr>
            <w:tabs>
              <w:tab w:val="right" w:pos="9350"/>
            </w:tabs>
            <w:spacing w:after="100"/>
            <w:rPr>
              <w:rFonts w:ascii="Kanit" w:eastAsia="Kanit" w:hAnsi="Kanit" w:cs="Kanit"/>
              <w:b/>
              <w:color w:val="000000"/>
              <w:sz w:val="23"/>
              <w:szCs w:val="23"/>
            </w:rPr>
          </w:pPr>
          <w:hyperlink w:anchor="_heading=h.3dy6vkm">
            <w:r>
              <w:rPr>
                <w:rFonts w:ascii="Times New Roman" w:eastAsia="Times New Roman" w:hAnsi="Times New Roman" w:cs="Times New Roman"/>
                <w:color w:val="222222"/>
                <w:sz w:val="24"/>
                <w:szCs w:val="24"/>
                <w:highlight w:val="white"/>
              </w:rPr>
              <w:t>A.Implementation of the CEDAW and UNCRPD Concluding Observation 2018</w:t>
            </w:r>
          </w:hyperlink>
          <w:hyperlink w:anchor="_heading=h.3dy6vkm">
            <w:r>
              <w:rPr>
                <w:rFonts w:ascii="Kanit" w:eastAsia="Kanit" w:hAnsi="Kanit" w:cs="Kanit"/>
                <w:b/>
                <w:color w:val="222222"/>
                <w:sz w:val="23"/>
                <w:szCs w:val="23"/>
                <w:highlight w:val="white"/>
              </w:rPr>
              <w:tab/>
              <w:t>7</w:t>
            </w:r>
          </w:hyperlink>
        </w:p>
        <w:p w14:paraId="156CCF00" w14:textId="77777777" w:rsidR="001A666F" w:rsidRDefault="00C82CD8">
          <w:pPr>
            <w:pBdr>
              <w:top w:val="nil"/>
              <w:left w:val="nil"/>
              <w:bottom w:val="nil"/>
              <w:right w:val="nil"/>
              <w:between w:val="nil"/>
            </w:pBdr>
            <w:tabs>
              <w:tab w:val="right" w:pos="9350"/>
            </w:tabs>
            <w:spacing w:after="100"/>
            <w:rPr>
              <w:rFonts w:ascii="Kanit" w:eastAsia="Kanit" w:hAnsi="Kanit" w:cs="Kanit"/>
              <w:b/>
              <w:color w:val="000000"/>
              <w:sz w:val="23"/>
              <w:szCs w:val="23"/>
            </w:rPr>
          </w:pPr>
          <w:hyperlink w:anchor="_heading=h.1t3h5sf">
            <w:r>
              <w:rPr>
                <w:rFonts w:ascii="Times New Roman" w:eastAsia="Times New Roman" w:hAnsi="Times New Roman" w:cs="Times New Roman"/>
                <w:color w:val="222222"/>
                <w:sz w:val="24"/>
                <w:szCs w:val="24"/>
                <w:highlight w:val="white"/>
              </w:rPr>
              <w:t>B.Implementation and Localization of the CEDAW GR 39 and Special Rapporteur Report on Indigenous Person with Disabilities 2024</w:t>
            </w:r>
          </w:hyperlink>
          <w:hyperlink w:anchor="_heading=h.1t3h5sf">
            <w:r>
              <w:rPr>
                <w:rFonts w:ascii="Kanit" w:eastAsia="Kanit" w:hAnsi="Kanit" w:cs="Kanit"/>
                <w:b/>
                <w:color w:val="222222"/>
                <w:sz w:val="23"/>
                <w:szCs w:val="23"/>
                <w:highlight w:val="white"/>
              </w:rPr>
              <w:tab/>
              <w:t>9</w:t>
            </w:r>
          </w:hyperlink>
        </w:p>
        <w:p w14:paraId="0A4DF5FD" w14:textId="77777777" w:rsidR="001A666F" w:rsidRDefault="00C82CD8">
          <w:pPr>
            <w:pBdr>
              <w:top w:val="nil"/>
              <w:left w:val="nil"/>
              <w:bottom w:val="nil"/>
              <w:right w:val="nil"/>
              <w:between w:val="nil"/>
            </w:pBdr>
            <w:tabs>
              <w:tab w:val="right" w:pos="9350"/>
            </w:tabs>
            <w:spacing w:after="100"/>
            <w:rPr>
              <w:rFonts w:ascii="Kanit" w:eastAsia="Kanit" w:hAnsi="Kanit" w:cs="Kanit"/>
              <w:b/>
              <w:color w:val="000000"/>
              <w:sz w:val="23"/>
              <w:szCs w:val="23"/>
            </w:rPr>
          </w:pPr>
          <w:hyperlink w:anchor="_heading=h.4d34og8">
            <w:r>
              <w:rPr>
                <w:rFonts w:ascii="Times New Roman" w:eastAsia="Times New Roman" w:hAnsi="Times New Roman" w:cs="Times New Roman"/>
                <w:color w:val="222222"/>
                <w:sz w:val="24"/>
                <w:szCs w:val="24"/>
                <w:highlight w:val="white"/>
              </w:rPr>
              <w:t>C.Invisibility and Exclusion in National Normative Framework</w:t>
            </w:r>
          </w:hyperlink>
          <w:hyperlink w:anchor="_heading=h.4d34og8">
            <w:r>
              <w:rPr>
                <w:rFonts w:ascii="Kanit" w:eastAsia="Kanit" w:hAnsi="Kanit" w:cs="Kanit"/>
                <w:b/>
                <w:color w:val="222222"/>
                <w:sz w:val="23"/>
                <w:szCs w:val="23"/>
                <w:highlight w:val="white"/>
              </w:rPr>
              <w:tab/>
              <w:t>10</w:t>
            </w:r>
          </w:hyperlink>
        </w:p>
        <w:p w14:paraId="6BE2AD38" w14:textId="77777777" w:rsidR="001A666F" w:rsidRDefault="00C82CD8">
          <w:pPr>
            <w:pBdr>
              <w:top w:val="nil"/>
              <w:left w:val="nil"/>
              <w:bottom w:val="nil"/>
              <w:right w:val="nil"/>
              <w:between w:val="nil"/>
            </w:pBdr>
            <w:tabs>
              <w:tab w:val="right" w:pos="9350"/>
            </w:tabs>
            <w:spacing w:after="100"/>
            <w:rPr>
              <w:rFonts w:ascii="Kanit" w:eastAsia="Kanit" w:hAnsi="Kanit" w:cs="Kanit"/>
              <w:b/>
              <w:color w:val="000000"/>
              <w:sz w:val="23"/>
              <w:szCs w:val="23"/>
            </w:rPr>
          </w:pPr>
          <w:hyperlink w:anchor="_heading=h.2s8eyo1">
            <w:r>
              <w:rPr>
                <w:rFonts w:ascii="Times New Roman" w:eastAsia="Times New Roman" w:hAnsi="Times New Roman" w:cs="Times New Roman"/>
                <w:color w:val="222222"/>
                <w:sz w:val="24"/>
                <w:szCs w:val="24"/>
                <w:highlight w:val="white"/>
              </w:rPr>
              <w:t>D.Access to Fundamental Rights and Enjoyment</w:t>
            </w:r>
          </w:hyperlink>
          <w:hyperlink w:anchor="_heading=h.2s8eyo1">
            <w:r>
              <w:rPr>
                <w:rFonts w:ascii="Kanit" w:eastAsia="Kanit" w:hAnsi="Kanit" w:cs="Kanit"/>
                <w:b/>
                <w:color w:val="222222"/>
                <w:sz w:val="23"/>
                <w:szCs w:val="23"/>
                <w:highlight w:val="white"/>
              </w:rPr>
              <w:tab/>
              <w:t>11</w:t>
            </w:r>
          </w:hyperlink>
        </w:p>
        <w:p w14:paraId="721C3407" w14:textId="77777777" w:rsidR="001A666F" w:rsidRDefault="00C82CD8">
          <w:pPr>
            <w:pBdr>
              <w:top w:val="nil"/>
              <w:left w:val="nil"/>
              <w:bottom w:val="nil"/>
              <w:right w:val="nil"/>
              <w:between w:val="nil"/>
            </w:pBdr>
            <w:tabs>
              <w:tab w:val="right" w:pos="9350"/>
            </w:tabs>
            <w:spacing w:after="100"/>
            <w:rPr>
              <w:rFonts w:ascii="Kanit" w:eastAsia="Kanit" w:hAnsi="Kanit" w:cs="Kanit"/>
              <w:b/>
              <w:color w:val="000000"/>
              <w:sz w:val="23"/>
              <w:szCs w:val="23"/>
            </w:rPr>
          </w:pPr>
          <w:hyperlink w:anchor="_heading=h.17dp8vu">
            <w:r>
              <w:rPr>
                <w:rFonts w:ascii="Times New Roman" w:eastAsia="Times New Roman" w:hAnsi="Times New Roman" w:cs="Times New Roman"/>
                <w:color w:val="222222"/>
                <w:sz w:val="24"/>
                <w:szCs w:val="24"/>
                <w:highlight w:val="white"/>
              </w:rPr>
              <w:t xml:space="preserve">E.Right to a Clean, Healthy, and Sustainable </w:t>
            </w:r>
            <w:r>
              <w:rPr>
                <w:rFonts w:ascii="Times New Roman" w:eastAsia="Times New Roman" w:hAnsi="Times New Roman" w:cs="Times New Roman"/>
                <w:color w:val="222222"/>
                <w:sz w:val="24"/>
                <w:szCs w:val="24"/>
                <w:highlight w:val="white"/>
              </w:rPr>
              <w:t>Environment</w:t>
            </w:r>
          </w:hyperlink>
          <w:hyperlink w:anchor="_heading=h.17dp8vu">
            <w:r>
              <w:rPr>
                <w:rFonts w:ascii="Kanit" w:eastAsia="Kanit" w:hAnsi="Kanit" w:cs="Kanit"/>
                <w:b/>
                <w:color w:val="222222"/>
                <w:sz w:val="23"/>
                <w:szCs w:val="23"/>
                <w:highlight w:val="white"/>
              </w:rPr>
              <w:tab/>
              <w:t>13</w:t>
            </w:r>
          </w:hyperlink>
        </w:p>
        <w:p w14:paraId="3F04E5F5" w14:textId="77777777" w:rsidR="001A666F" w:rsidRDefault="00C82CD8">
          <w:pPr>
            <w:pBdr>
              <w:top w:val="nil"/>
              <w:left w:val="nil"/>
              <w:bottom w:val="nil"/>
              <w:right w:val="nil"/>
              <w:between w:val="nil"/>
            </w:pBdr>
            <w:tabs>
              <w:tab w:val="right" w:pos="9350"/>
            </w:tabs>
            <w:spacing w:after="100"/>
            <w:rPr>
              <w:rFonts w:ascii="Kanit" w:eastAsia="Kanit" w:hAnsi="Kanit" w:cs="Kanit"/>
              <w:b/>
              <w:color w:val="000000"/>
              <w:sz w:val="23"/>
              <w:szCs w:val="23"/>
            </w:rPr>
          </w:pPr>
          <w:hyperlink w:anchor="_heading=h.3rdcrjn">
            <w:r>
              <w:rPr>
                <w:rFonts w:ascii="Times New Roman" w:eastAsia="Times New Roman" w:hAnsi="Times New Roman" w:cs="Times New Roman"/>
                <w:color w:val="222222"/>
                <w:sz w:val="24"/>
                <w:szCs w:val="24"/>
                <w:highlight w:val="white"/>
              </w:rPr>
              <w:t>F.Indifferent Treatment and Structural Discrimination</w:t>
            </w:r>
          </w:hyperlink>
          <w:hyperlink w:anchor="_heading=h.3rdcrjn">
            <w:r>
              <w:rPr>
                <w:rFonts w:ascii="Kanit" w:eastAsia="Kanit" w:hAnsi="Kanit" w:cs="Kanit"/>
                <w:b/>
                <w:color w:val="222222"/>
                <w:sz w:val="23"/>
                <w:szCs w:val="23"/>
                <w:highlight w:val="white"/>
              </w:rPr>
              <w:tab/>
              <w:t>14</w:t>
            </w:r>
          </w:hyperlink>
        </w:p>
        <w:p w14:paraId="39F6B3C2" w14:textId="77777777" w:rsidR="001A666F" w:rsidRDefault="00C82CD8">
          <w:pPr>
            <w:pBdr>
              <w:top w:val="nil"/>
              <w:left w:val="nil"/>
              <w:bottom w:val="nil"/>
              <w:right w:val="nil"/>
              <w:between w:val="nil"/>
            </w:pBdr>
            <w:tabs>
              <w:tab w:val="right" w:pos="9350"/>
            </w:tabs>
            <w:spacing w:after="100"/>
            <w:rPr>
              <w:rFonts w:ascii="Kanit" w:eastAsia="Kanit" w:hAnsi="Kanit" w:cs="Kanit"/>
              <w:b/>
              <w:color w:val="000000"/>
              <w:sz w:val="23"/>
              <w:szCs w:val="23"/>
            </w:rPr>
          </w:pPr>
          <w:hyperlink w:anchor="_heading=h.26in1rg">
            <w:r>
              <w:rPr>
                <w:rFonts w:ascii="Times New Roman" w:eastAsia="Times New Roman" w:hAnsi="Times New Roman" w:cs="Times New Roman"/>
                <w:color w:val="222222"/>
                <w:sz w:val="24"/>
                <w:szCs w:val="24"/>
                <w:highlight w:val="white"/>
              </w:rPr>
              <w:t>G.Violence against Indigenous Women and Girls with Disabilities</w:t>
            </w:r>
          </w:hyperlink>
          <w:hyperlink w:anchor="_heading=h.26in1rg">
            <w:r>
              <w:rPr>
                <w:rFonts w:ascii="Kanit" w:eastAsia="Kanit" w:hAnsi="Kanit" w:cs="Kanit"/>
                <w:b/>
                <w:color w:val="222222"/>
                <w:sz w:val="23"/>
                <w:szCs w:val="23"/>
                <w:highlight w:val="white"/>
              </w:rPr>
              <w:tab/>
              <w:t>14</w:t>
            </w:r>
          </w:hyperlink>
        </w:p>
        <w:p w14:paraId="485AE574" w14:textId="77777777" w:rsidR="001A666F" w:rsidRDefault="00C82CD8">
          <w:pPr>
            <w:pBdr>
              <w:top w:val="nil"/>
              <w:left w:val="nil"/>
              <w:bottom w:val="nil"/>
              <w:right w:val="nil"/>
              <w:between w:val="nil"/>
            </w:pBdr>
            <w:tabs>
              <w:tab w:val="right" w:pos="9350"/>
            </w:tabs>
            <w:spacing w:after="100"/>
            <w:rPr>
              <w:rFonts w:ascii="Kanit" w:eastAsia="Kanit" w:hAnsi="Kanit" w:cs="Kanit"/>
              <w:b/>
              <w:color w:val="000000"/>
              <w:sz w:val="23"/>
              <w:szCs w:val="23"/>
            </w:rPr>
          </w:pPr>
          <w:hyperlink w:anchor="_heading=h.lnxbz9">
            <w:r>
              <w:rPr>
                <w:rFonts w:ascii="Times New Roman" w:eastAsia="Times New Roman" w:hAnsi="Times New Roman" w:cs="Times New Roman"/>
                <w:color w:val="222222"/>
                <w:sz w:val="24"/>
                <w:szCs w:val="24"/>
                <w:highlight w:val="white"/>
              </w:rPr>
              <w:t>H.Humanitarian Risk Emergency, Disaster</w:t>
            </w:r>
          </w:hyperlink>
          <w:hyperlink w:anchor="_heading=h.lnxbz9">
            <w:r>
              <w:rPr>
                <w:rFonts w:ascii="Times New Roman" w:eastAsia="Times New Roman" w:hAnsi="Times New Roman" w:cs="Times New Roman"/>
                <w:color w:val="222222"/>
                <w:sz w:val="24"/>
                <w:szCs w:val="24"/>
                <w:highlight w:val="white"/>
              </w:rPr>
              <w:t>,</w:t>
            </w:r>
          </w:hyperlink>
          <w:hyperlink w:anchor="_heading=h.lnxbz9">
            <w:r>
              <w:rPr>
                <w:rFonts w:ascii="Times New Roman" w:eastAsia="Times New Roman" w:hAnsi="Times New Roman" w:cs="Times New Roman"/>
                <w:color w:val="222222"/>
                <w:sz w:val="24"/>
                <w:szCs w:val="24"/>
                <w:highlight w:val="white"/>
              </w:rPr>
              <w:t xml:space="preserve"> and Climate Crisis</w:t>
            </w:r>
          </w:hyperlink>
          <w:hyperlink w:anchor="_heading=h.lnxbz9">
            <w:r>
              <w:rPr>
                <w:rFonts w:ascii="Kanit" w:eastAsia="Kanit" w:hAnsi="Kanit" w:cs="Kanit"/>
                <w:b/>
                <w:color w:val="222222"/>
                <w:sz w:val="23"/>
                <w:szCs w:val="23"/>
                <w:highlight w:val="white"/>
              </w:rPr>
              <w:tab/>
              <w:t>15</w:t>
            </w:r>
          </w:hyperlink>
        </w:p>
        <w:p w14:paraId="62217405" w14:textId="77777777" w:rsidR="001A666F" w:rsidRDefault="00C82CD8">
          <w:pPr>
            <w:pBdr>
              <w:top w:val="nil"/>
              <w:left w:val="nil"/>
              <w:bottom w:val="nil"/>
              <w:right w:val="nil"/>
              <w:between w:val="nil"/>
            </w:pBdr>
            <w:tabs>
              <w:tab w:val="right" w:pos="9350"/>
            </w:tabs>
            <w:spacing w:after="100"/>
            <w:rPr>
              <w:rFonts w:ascii="Kanit" w:eastAsia="Kanit" w:hAnsi="Kanit" w:cs="Kanit"/>
              <w:b/>
              <w:color w:val="000000"/>
              <w:sz w:val="23"/>
              <w:szCs w:val="23"/>
            </w:rPr>
          </w:pPr>
          <w:hyperlink w:anchor="_heading=h.35nkun2">
            <w:r>
              <w:rPr>
                <w:rFonts w:ascii="Times New Roman" w:eastAsia="Times New Roman" w:hAnsi="Times New Roman" w:cs="Times New Roman"/>
                <w:color w:val="222222"/>
                <w:sz w:val="24"/>
                <w:szCs w:val="24"/>
                <w:highlight w:val="white"/>
              </w:rPr>
              <w:t xml:space="preserve">I.Participation in Political and Public </w:t>
            </w:r>
          </w:hyperlink>
          <w:hyperlink w:anchor="_heading=h.35nkun2">
            <w:r>
              <w:rPr>
                <w:rFonts w:ascii="Times New Roman" w:eastAsia="Times New Roman" w:hAnsi="Times New Roman" w:cs="Times New Roman"/>
                <w:color w:val="222222"/>
                <w:sz w:val="24"/>
                <w:szCs w:val="24"/>
                <w:highlight w:val="white"/>
              </w:rPr>
              <w:t>Life</w:t>
            </w:r>
          </w:hyperlink>
          <w:hyperlink w:anchor="_heading=h.35nkun2">
            <w:r>
              <w:rPr>
                <w:rFonts w:ascii="Kanit" w:eastAsia="Kanit" w:hAnsi="Kanit" w:cs="Kanit"/>
                <w:b/>
                <w:color w:val="222222"/>
                <w:sz w:val="23"/>
                <w:szCs w:val="23"/>
                <w:highlight w:val="white"/>
              </w:rPr>
              <w:tab/>
              <w:t>16</w:t>
            </w:r>
          </w:hyperlink>
        </w:p>
        <w:p w14:paraId="386CDEB3" w14:textId="77777777" w:rsidR="001A666F" w:rsidRDefault="00C82CD8">
          <w:pPr>
            <w:pBdr>
              <w:top w:val="nil"/>
              <w:left w:val="nil"/>
              <w:bottom w:val="nil"/>
              <w:right w:val="nil"/>
              <w:between w:val="nil"/>
            </w:pBdr>
            <w:tabs>
              <w:tab w:val="right" w:pos="9350"/>
            </w:tabs>
            <w:spacing w:after="100"/>
            <w:rPr>
              <w:rFonts w:ascii="Kanit" w:eastAsia="Kanit" w:hAnsi="Kanit" w:cs="Kanit"/>
              <w:b/>
              <w:color w:val="000000"/>
              <w:sz w:val="23"/>
              <w:szCs w:val="23"/>
            </w:rPr>
          </w:pPr>
          <w:hyperlink w:anchor="_heading=h.1ksv4uv">
            <w:r>
              <w:rPr>
                <w:rFonts w:ascii="Times New Roman" w:eastAsia="Times New Roman" w:hAnsi="Times New Roman" w:cs="Times New Roman"/>
                <w:color w:val="222222"/>
                <w:sz w:val="24"/>
                <w:szCs w:val="24"/>
                <w:highlight w:val="white"/>
              </w:rPr>
              <w:t>J.Criminalization of Indigenous Traditions and Livelihoods</w:t>
            </w:r>
          </w:hyperlink>
          <w:hyperlink w:anchor="_heading=h.1ksv4uv">
            <w:r>
              <w:rPr>
                <w:rFonts w:ascii="Kanit" w:eastAsia="Kanit" w:hAnsi="Kanit" w:cs="Kanit"/>
                <w:b/>
                <w:color w:val="222222"/>
                <w:sz w:val="23"/>
                <w:szCs w:val="23"/>
                <w:highlight w:val="white"/>
              </w:rPr>
              <w:tab/>
              <w:t>16</w:t>
            </w:r>
          </w:hyperlink>
        </w:p>
        <w:p w14:paraId="43A84EAC" w14:textId="77777777" w:rsidR="001A666F" w:rsidRDefault="00C82CD8">
          <w:pPr>
            <w:pBdr>
              <w:top w:val="nil"/>
              <w:left w:val="nil"/>
              <w:bottom w:val="nil"/>
              <w:right w:val="nil"/>
              <w:between w:val="nil"/>
            </w:pBdr>
            <w:tabs>
              <w:tab w:val="right" w:pos="9350"/>
            </w:tabs>
            <w:spacing w:after="100"/>
            <w:rPr>
              <w:rFonts w:ascii="Kanit" w:eastAsia="Kanit" w:hAnsi="Kanit" w:cs="Kanit"/>
              <w:b/>
              <w:color w:val="000000"/>
              <w:sz w:val="23"/>
              <w:szCs w:val="23"/>
            </w:rPr>
          </w:pPr>
          <w:hyperlink w:anchor="_heading=h.44sinio">
            <w:r>
              <w:rPr>
                <w:rFonts w:ascii="Times New Roman" w:eastAsia="Times New Roman" w:hAnsi="Times New Roman" w:cs="Times New Roman"/>
                <w:color w:val="222222"/>
                <w:sz w:val="24"/>
                <w:szCs w:val="24"/>
                <w:highlight w:val="white"/>
              </w:rPr>
              <w:t>K. Disaggregated Data</w:t>
            </w:r>
          </w:hyperlink>
          <w:hyperlink w:anchor="_heading=h.44sinio">
            <w:r>
              <w:rPr>
                <w:rFonts w:ascii="Kanit" w:eastAsia="Kanit" w:hAnsi="Kanit" w:cs="Kanit"/>
                <w:b/>
                <w:color w:val="222222"/>
                <w:sz w:val="23"/>
                <w:szCs w:val="23"/>
                <w:highlight w:val="white"/>
              </w:rPr>
              <w:tab/>
              <w:t>17</w:t>
            </w:r>
          </w:hyperlink>
        </w:p>
        <w:p w14:paraId="2ADEE790" w14:textId="77777777" w:rsidR="001A666F" w:rsidRDefault="00C82CD8">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hyperlink w:anchor="_heading=h.2jxsxqh">
            <w:r>
              <w:rPr>
                <w:rFonts w:ascii="Times New Roman" w:eastAsia="Times New Roman" w:hAnsi="Times New Roman" w:cs="Times New Roman"/>
                <w:color w:val="000000"/>
                <w:sz w:val="24"/>
                <w:szCs w:val="24"/>
              </w:rPr>
              <w:t xml:space="preserve">Part III: </w:t>
            </w:r>
            <w:r>
              <w:rPr>
                <w:rFonts w:ascii="Times New Roman" w:eastAsia="Times New Roman" w:hAnsi="Times New Roman" w:cs="Times New Roman"/>
                <w:color w:val="000000"/>
                <w:sz w:val="24"/>
                <w:szCs w:val="24"/>
              </w:rPr>
              <w:t>Recommendations</w:t>
            </w:r>
            <w:r>
              <w:rPr>
                <w:rFonts w:ascii="Times New Roman" w:eastAsia="Times New Roman" w:hAnsi="Times New Roman" w:cs="Times New Roman"/>
                <w:color w:val="000000"/>
                <w:sz w:val="24"/>
                <w:szCs w:val="24"/>
              </w:rPr>
              <w:tab/>
              <w:t>18</w:t>
            </w:r>
          </w:hyperlink>
        </w:p>
        <w:p w14:paraId="4466594D" w14:textId="77777777" w:rsidR="001A666F" w:rsidRDefault="00C82CD8">
          <w:r>
            <w:rPr>
              <w:rFonts w:ascii="Times New Roman" w:eastAsia="Times New Roman" w:hAnsi="Times New Roman" w:cs="Times New Roman"/>
            </w:rPr>
            <w:t>Endorsed Organizations list</w:t>
          </w:r>
          <w:r>
            <w:t xml:space="preserve"> …………………………………………………………………………………………………………………….</w:t>
          </w:r>
        </w:p>
        <w:p w14:paraId="257CBE95" w14:textId="77777777" w:rsidR="001A666F" w:rsidRDefault="00C82CD8">
          <w:pPr>
            <w:spacing w:line="360" w:lineRule="auto"/>
          </w:pPr>
          <w:r>
            <w:fldChar w:fldCharType="end"/>
          </w:r>
        </w:p>
      </w:sdtContent>
    </w:sdt>
    <w:p w14:paraId="3DA82B47" w14:textId="77777777" w:rsidR="001A666F" w:rsidRDefault="001A666F">
      <w:pPr>
        <w:pStyle w:val="Heading1"/>
        <w:jc w:val="center"/>
        <w:rPr>
          <w:rFonts w:ascii="Times New Roman" w:eastAsia="Times New Roman" w:hAnsi="Times New Roman" w:cs="Times New Roman"/>
          <w:color w:val="000000"/>
          <w:sz w:val="24"/>
          <w:szCs w:val="24"/>
        </w:rPr>
        <w:sectPr w:rsidR="001A666F">
          <w:footerReference w:type="even" r:id="rId9"/>
          <w:footerReference w:type="default" r:id="rId10"/>
          <w:footerReference w:type="first" r:id="rId11"/>
          <w:pgSz w:w="12240" w:h="15840"/>
          <w:pgMar w:top="1440" w:right="1440" w:bottom="1440" w:left="1440" w:header="708" w:footer="708" w:gutter="0"/>
          <w:pgNumType w:start="1"/>
          <w:cols w:space="720"/>
        </w:sectPr>
      </w:pPr>
    </w:p>
    <w:p w14:paraId="779111C4" w14:textId="77777777" w:rsidR="001A666F" w:rsidRDefault="00C82CD8">
      <w:pPr>
        <w:pStyle w:val="Heading1"/>
        <w:spacing w:line="360" w:lineRule="auto"/>
        <w:jc w:val="center"/>
        <w:rPr>
          <w:rFonts w:ascii="Times New Roman" w:eastAsia="Times New Roman" w:hAnsi="Times New Roman" w:cs="Times New Roman"/>
          <w:b/>
          <w:color w:val="000000"/>
          <w:sz w:val="24"/>
          <w:szCs w:val="24"/>
        </w:rPr>
      </w:pPr>
      <w:bookmarkStart w:id="1" w:name="_heading=h.gjdgxs" w:colFirst="0" w:colLast="0"/>
      <w:bookmarkEnd w:id="1"/>
      <w:r>
        <w:rPr>
          <w:rFonts w:ascii="Times New Roman" w:eastAsia="Times New Roman" w:hAnsi="Times New Roman" w:cs="Times New Roman"/>
          <w:b/>
          <w:color w:val="000000"/>
          <w:sz w:val="24"/>
          <w:szCs w:val="24"/>
        </w:rPr>
        <w:lastRenderedPageBreak/>
        <w:t>Acronyms</w:t>
      </w:r>
    </w:p>
    <w:tbl>
      <w:tblPr>
        <w:tblStyle w:val="a0"/>
        <w:tblW w:w="9350" w:type="dxa"/>
        <w:tblBorders>
          <w:top w:val="nil"/>
          <w:left w:val="nil"/>
          <w:bottom w:val="nil"/>
          <w:right w:val="nil"/>
          <w:insideH w:val="nil"/>
          <w:insideV w:val="nil"/>
        </w:tblBorders>
        <w:tblLayout w:type="fixed"/>
        <w:tblLook w:val="0400" w:firstRow="0" w:lastRow="0" w:firstColumn="0" w:lastColumn="0" w:noHBand="0" w:noVBand="1"/>
      </w:tblPr>
      <w:tblGrid>
        <w:gridCol w:w="2065"/>
        <w:gridCol w:w="7285"/>
      </w:tblGrid>
      <w:tr w:rsidR="001A666F" w14:paraId="5DB0CD3B" w14:textId="77777777">
        <w:tc>
          <w:tcPr>
            <w:tcW w:w="2065" w:type="dxa"/>
          </w:tcPr>
          <w:p w14:paraId="13637747"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APIWDN</w:t>
            </w:r>
          </w:p>
        </w:tc>
        <w:tc>
          <w:tcPr>
            <w:tcW w:w="7285" w:type="dxa"/>
          </w:tcPr>
          <w:p w14:paraId="69E3A7FF"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Asia Pacific Indigenous Women with </w:t>
            </w:r>
            <w:r>
              <w:rPr>
                <w:rFonts w:ascii="Times New Roman" w:eastAsia="Times New Roman" w:hAnsi="Times New Roman" w:cs="Times New Roman"/>
                <w:color w:val="000000"/>
                <w:sz w:val="24"/>
                <w:szCs w:val="24"/>
              </w:rPr>
              <w:t>Disabilities Network</w:t>
            </w:r>
          </w:p>
        </w:tc>
      </w:tr>
      <w:tr w:rsidR="001A666F" w14:paraId="084C750B" w14:textId="77777777">
        <w:tc>
          <w:tcPr>
            <w:tcW w:w="2065" w:type="dxa"/>
          </w:tcPr>
          <w:p w14:paraId="62BE4A57"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CEDAW</w:t>
            </w:r>
          </w:p>
        </w:tc>
        <w:tc>
          <w:tcPr>
            <w:tcW w:w="7285" w:type="dxa"/>
          </w:tcPr>
          <w:p w14:paraId="3936D9C0" w14:textId="77777777" w:rsidR="0029359D"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Convention on Elimination of All Forms of Discrimination against Women</w:t>
            </w:r>
          </w:p>
        </w:tc>
      </w:tr>
      <w:tr w:rsidR="001A666F" w14:paraId="6810C446" w14:textId="77777777">
        <w:tc>
          <w:tcPr>
            <w:tcW w:w="2065" w:type="dxa"/>
          </w:tcPr>
          <w:p w14:paraId="7832D5C0" w14:textId="77777777" w:rsidR="0029359D" w:rsidRDefault="00950FEE">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Committee </w:t>
            </w:r>
          </w:p>
          <w:p w14:paraId="513F0DC7"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w:t>
            </w:r>
          </w:p>
        </w:tc>
        <w:tc>
          <w:tcPr>
            <w:tcW w:w="7285" w:type="dxa"/>
          </w:tcPr>
          <w:p w14:paraId="7B005BD6" w14:textId="77777777" w:rsidR="00950FEE" w:rsidRDefault="00950FEE">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CEDAW Committee </w:t>
            </w:r>
          </w:p>
          <w:p w14:paraId="57D02B0F"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Concluding Observation</w:t>
            </w:r>
          </w:p>
        </w:tc>
      </w:tr>
      <w:tr w:rsidR="001A666F" w14:paraId="5B2AC57D" w14:textId="77777777">
        <w:tc>
          <w:tcPr>
            <w:tcW w:w="2065" w:type="dxa"/>
          </w:tcPr>
          <w:p w14:paraId="6646ABDC"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CSOs</w:t>
            </w:r>
          </w:p>
        </w:tc>
        <w:tc>
          <w:tcPr>
            <w:tcW w:w="7285" w:type="dxa"/>
          </w:tcPr>
          <w:p w14:paraId="403C0F7B"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Civil Society Organizations</w:t>
            </w:r>
          </w:p>
        </w:tc>
      </w:tr>
      <w:tr w:rsidR="001A666F" w14:paraId="0E9B4030" w14:textId="77777777">
        <w:tc>
          <w:tcPr>
            <w:tcW w:w="2065" w:type="dxa"/>
          </w:tcPr>
          <w:p w14:paraId="12E72427"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FGD</w:t>
            </w:r>
          </w:p>
        </w:tc>
        <w:tc>
          <w:tcPr>
            <w:tcW w:w="7285" w:type="dxa"/>
          </w:tcPr>
          <w:p w14:paraId="4862BA8B"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Focus Group Discussion</w:t>
            </w:r>
          </w:p>
        </w:tc>
      </w:tr>
      <w:tr w:rsidR="001A666F" w14:paraId="71C20CF2" w14:textId="77777777">
        <w:tc>
          <w:tcPr>
            <w:tcW w:w="2065" w:type="dxa"/>
          </w:tcPr>
          <w:p w14:paraId="74FA352B"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FPIC                      </w:t>
            </w:r>
          </w:p>
        </w:tc>
        <w:tc>
          <w:tcPr>
            <w:tcW w:w="7285" w:type="dxa"/>
          </w:tcPr>
          <w:p w14:paraId="3DD6BA9E" w14:textId="77777777" w:rsidR="001A666F" w:rsidRDefault="00C82CD8">
            <w:pPr>
              <w:spacing w:after="120"/>
              <w:ind w:left="4320" w:hanging="43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Free Prior and Informed Consent</w:t>
            </w:r>
          </w:p>
        </w:tc>
      </w:tr>
      <w:tr w:rsidR="001A666F" w14:paraId="3F18C048" w14:textId="77777777">
        <w:tc>
          <w:tcPr>
            <w:tcW w:w="2065" w:type="dxa"/>
          </w:tcPr>
          <w:p w14:paraId="3C77A00B"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FWDN</w:t>
            </w:r>
          </w:p>
        </w:tc>
        <w:tc>
          <w:tcPr>
            <w:tcW w:w="7285" w:type="dxa"/>
          </w:tcPr>
          <w:p w14:paraId="544390D9"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Federation of Women with Disability-Nepal</w:t>
            </w:r>
          </w:p>
        </w:tc>
      </w:tr>
      <w:tr w:rsidR="001A666F" w14:paraId="68F0A49C" w14:textId="77777777">
        <w:tc>
          <w:tcPr>
            <w:tcW w:w="2065" w:type="dxa"/>
          </w:tcPr>
          <w:p w14:paraId="33954FC4"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GESI</w:t>
            </w:r>
          </w:p>
        </w:tc>
        <w:tc>
          <w:tcPr>
            <w:tcW w:w="7285" w:type="dxa"/>
          </w:tcPr>
          <w:p w14:paraId="0221E23B"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Gender Equality and Social Inclusion</w:t>
            </w:r>
          </w:p>
        </w:tc>
      </w:tr>
      <w:tr w:rsidR="001A666F" w14:paraId="3202B3A3" w14:textId="77777777">
        <w:tc>
          <w:tcPr>
            <w:tcW w:w="2065" w:type="dxa"/>
          </w:tcPr>
          <w:p w14:paraId="72E7D0D5" w14:textId="77777777" w:rsidR="001A666F" w:rsidRDefault="00C82CD8">
            <w:pPr>
              <w:spacing w:before="8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GoN</w:t>
            </w:r>
            <w:proofErr w:type="spellEnd"/>
          </w:p>
        </w:tc>
        <w:tc>
          <w:tcPr>
            <w:tcW w:w="7285" w:type="dxa"/>
          </w:tcPr>
          <w:p w14:paraId="42437C41"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Government of Nepal</w:t>
            </w:r>
          </w:p>
        </w:tc>
      </w:tr>
      <w:tr w:rsidR="001A666F" w14:paraId="50ECB8AA" w14:textId="77777777">
        <w:tc>
          <w:tcPr>
            <w:tcW w:w="2065" w:type="dxa"/>
          </w:tcPr>
          <w:p w14:paraId="2CB24EE1"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GR 39</w:t>
            </w:r>
          </w:p>
        </w:tc>
        <w:tc>
          <w:tcPr>
            <w:tcW w:w="7285" w:type="dxa"/>
          </w:tcPr>
          <w:p w14:paraId="4F88DF56" w14:textId="77777777" w:rsidR="001A666F" w:rsidRDefault="00C82CD8">
            <w:pPr>
              <w:spacing w:after="120"/>
              <w:ind w:left="4320" w:hanging="43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General Recommendation Number 39</w:t>
            </w:r>
          </w:p>
        </w:tc>
      </w:tr>
      <w:tr w:rsidR="001A666F" w14:paraId="67A95FEF" w14:textId="77777777">
        <w:tc>
          <w:tcPr>
            <w:tcW w:w="2065" w:type="dxa"/>
          </w:tcPr>
          <w:p w14:paraId="2475241B"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Hon'ble</w:t>
            </w:r>
          </w:p>
        </w:tc>
        <w:tc>
          <w:tcPr>
            <w:tcW w:w="7285" w:type="dxa"/>
          </w:tcPr>
          <w:p w14:paraId="3CF6EB30" w14:textId="77777777" w:rsidR="001A666F" w:rsidRDefault="00C82CD8">
            <w:pPr>
              <w:spacing w:after="120"/>
              <w:ind w:left="4320" w:hanging="43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Honorable</w:t>
            </w:r>
          </w:p>
        </w:tc>
      </w:tr>
      <w:tr w:rsidR="001A666F" w14:paraId="5CE58B01" w14:textId="77777777">
        <w:tc>
          <w:tcPr>
            <w:tcW w:w="2065" w:type="dxa"/>
          </w:tcPr>
          <w:p w14:paraId="67D2494F"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w:t>
            </w:r>
          </w:p>
        </w:tc>
        <w:tc>
          <w:tcPr>
            <w:tcW w:w="7285" w:type="dxa"/>
          </w:tcPr>
          <w:p w14:paraId="095354B6" w14:textId="77777777" w:rsidR="001A666F" w:rsidRDefault="00C82CD8">
            <w:pPr>
              <w:spacing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Indigenous Nationalities Commission</w:t>
            </w:r>
          </w:p>
        </w:tc>
      </w:tr>
      <w:tr w:rsidR="001A666F" w14:paraId="636B83DD" w14:textId="77777777">
        <w:tc>
          <w:tcPr>
            <w:tcW w:w="2065" w:type="dxa"/>
          </w:tcPr>
          <w:p w14:paraId="6D128ABD"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IPs</w:t>
            </w:r>
          </w:p>
        </w:tc>
        <w:tc>
          <w:tcPr>
            <w:tcW w:w="7285" w:type="dxa"/>
          </w:tcPr>
          <w:p w14:paraId="7B616BA5" w14:textId="77777777" w:rsidR="001A666F" w:rsidRDefault="00C82CD8">
            <w:pPr>
              <w:spacing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Indigenous Peoples</w:t>
            </w:r>
          </w:p>
        </w:tc>
      </w:tr>
      <w:tr w:rsidR="001A666F" w14:paraId="120891A2" w14:textId="77777777">
        <w:tc>
          <w:tcPr>
            <w:tcW w:w="2065" w:type="dxa"/>
          </w:tcPr>
          <w:p w14:paraId="2EAE96EB"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IPO</w:t>
            </w:r>
          </w:p>
        </w:tc>
        <w:tc>
          <w:tcPr>
            <w:tcW w:w="7285" w:type="dxa"/>
          </w:tcPr>
          <w:p w14:paraId="7AE082D8" w14:textId="77777777" w:rsidR="001A666F" w:rsidRDefault="00C82CD8">
            <w:pPr>
              <w:spacing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Indigenous Peoples Organization</w:t>
            </w:r>
          </w:p>
        </w:tc>
      </w:tr>
      <w:tr w:rsidR="001A666F" w14:paraId="05A38DCB" w14:textId="77777777">
        <w:tc>
          <w:tcPr>
            <w:tcW w:w="2065" w:type="dxa"/>
          </w:tcPr>
          <w:p w14:paraId="6DC79C63"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w:t>
            </w:r>
          </w:p>
        </w:tc>
        <w:tc>
          <w:tcPr>
            <w:tcW w:w="7285" w:type="dxa"/>
          </w:tcPr>
          <w:p w14:paraId="1DC76612" w14:textId="77777777" w:rsidR="001A666F" w:rsidRDefault="00C82CD8">
            <w:pPr>
              <w:spacing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Indigenous Women</w:t>
            </w:r>
          </w:p>
        </w:tc>
      </w:tr>
      <w:tr w:rsidR="001A666F" w14:paraId="62D96581" w14:textId="77777777">
        <w:tc>
          <w:tcPr>
            <w:tcW w:w="2065" w:type="dxa"/>
          </w:tcPr>
          <w:p w14:paraId="6E8362A2"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IWDO</w:t>
            </w:r>
          </w:p>
        </w:tc>
        <w:tc>
          <w:tcPr>
            <w:tcW w:w="7285" w:type="dxa"/>
          </w:tcPr>
          <w:p w14:paraId="416BE267" w14:textId="77777777" w:rsidR="001A666F" w:rsidRDefault="00C82CD8">
            <w:pPr>
              <w:spacing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Indigenous Women with Disabilities Organization</w:t>
            </w:r>
          </w:p>
        </w:tc>
      </w:tr>
      <w:tr w:rsidR="001A666F" w14:paraId="644F21F8" w14:textId="77777777">
        <w:tc>
          <w:tcPr>
            <w:tcW w:w="2065" w:type="dxa"/>
          </w:tcPr>
          <w:p w14:paraId="4917E8C5"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IW&amp;G</w:t>
            </w:r>
          </w:p>
        </w:tc>
        <w:tc>
          <w:tcPr>
            <w:tcW w:w="7285" w:type="dxa"/>
          </w:tcPr>
          <w:p w14:paraId="35499E6A" w14:textId="77777777" w:rsidR="001A666F" w:rsidRDefault="00C82CD8">
            <w:pPr>
              <w:spacing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Indigenous Women and Girls</w:t>
            </w:r>
          </w:p>
        </w:tc>
      </w:tr>
      <w:tr w:rsidR="001A666F" w14:paraId="096BDE54" w14:textId="77777777">
        <w:tc>
          <w:tcPr>
            <w:tcW w:w="2065" w:type="dxa"/>
          </w:tcPr>
          <w:p w14:paraId="4AD722A6" w14:textId="77777777" w:rsidR="001A666F" w:rsidRDefault="00C82CD8">
            <w:pPr>
              <w:spacing w:before="8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IWGwDs</w:t>
            </w:r>
            <w:proofErr w:type="spellEnd"/>
          </w:p>
        </w:tc>
        <w:tc>
          <w:tcPr>
            <w:tcW w:w="7285" w:type="dxa"/>
          </w:tcPr>
          <w:p w14:paraId="3A59284D" w14:textId="77777777" w:rsidR="001A666F" w:rsidRDefault="00C82CD8">
            <w:pPr>
              <w:spacing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Indigenous Women and Girls with </w:t>
            </w:r>
            <w:r>
              <w:rPr>
                <w:rFonts w:ascii="Times New Roman" w:eastAsia="Times New Roman" w:hAnsi="Times New Roman" w:cs="Times New Roman"/>
                <w:color w:val="000000"/>
                <w:sz w:val="24"/>
                <w:szCs w:val="24"/>
              </w:rPr>
              <w:t>Disabilities</w:t>
            </w:r>
          </w:p>
        </w:tc>
      </w:tr>
      <w:tr w:rsidR="001A666F" w14:paraId="204AF22B" w14:textId="77777777">
        <w:tc>
          <w:tcPr>
            <w:tcW w:w="2065" w:type="dxa"/>
          </w:tcPr>
          <w:p w14:paraId="0A3CF384"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LGBTIQ+                </w:t>
            </w:r>
          </w:p>
        </w:tc>
        <w:tc>
          <w:tcPr>
            <w:tcW w:w="7285" w:type="dxa"/>
          </w:tcPr>
          <w:p w14:paraId="5F56CEDE" w14:textId="77777777" w:rsidR="001A666F" w:rsidRDefault="00C82CD8">
            <w:pPr>
              <w:spacing w:after="120"/>
              <w:ind w:left="4320" w:hanging="43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Lesbian, Gay, Bisexual, Transgender, Intersex, Queer, plus</w:t>
            </w:r>
          </w:p>
        </w:tc>
      </w:tr>
      <w:tr w:rsidR="001A666F" w14:paraId="7F6EF3E7" w14:textId="77777777">
        <w:tc>
          <w:tcPr>
            <w:tcW w:w="2065" w:type="dxa"/>
          </w:tcPr>
          <w:p w14:paraId="76391517"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LOI</w:t>
            </w:r>
          </w:p>
        </w:tc>
        <w:tc>
          <w:tcPr>
            <w:tcW w:w="7285" w:type="dxa"/>
          </w:tcPr>
          <w:p w14:paraId="06EAF969" w14:textId="77777777" w:rsidR="001A666F" w:rsidRDefault="00C82CD8">
            <w:pPr>
              <w:spacing w:after="120"/>
              <w:ind w:left="4320" w:hanging="43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List of Issues</w:t>
            </w:r>
          </w:p>
        </w:tc>
      </w:tr>
      <w:tr w:rsidR="001A666F" w14:paraId="79D693CF" w14:textId="77777777">
        <w:tc>
          <w:tcPr>
            <w:tcW w:w="2065" w:type="dxa"/>
          </w:tcPr>
          <w:p w14:paraId="5E8FDF0D" w14:textId="77777777" w:rsidR="001A666F" w:rsidRDefault="00C82CD8">
            <w:pPr>
              <w:spacing w:before="8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MoWCSC</w:t>
            </w:r>
            <w:proofErr w:type="spellEnd"/>
          </w:p>
        </w:tc>
        <w:tc>
          <w:tcPr>
            <w:tcW w:w="7285" w:type="dxa"/>
          </w:tcPr>
          <w:p w14:paraId="506CD28F" w14:textId="77777777" w:rsidR="001A666F" w:rsidRDefault="00C82CD8">
            <w:pPr>
              <w:spacing w:after="120"/>
              <w:ind w:left="4320" w:hanging="43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Ministry of Women. Children and Senior Citizens</w:t>
            </w:r>
          </w:p>
        </w:tc>
      </w:tr>
      <w:tr w:rsidR="001A666F" w14:paraId="53D139E4" w14:textId="77777777">
        <w:tc>
          <w:tcPr>
            <w:tcW w:w="2065" w:type="dxa"/>
          </w:tcPr>
          <w:p w14:paraId="37F16090"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NFDIN</w:t>
            </w:r>
          </w:p>
        </w:tc>
        <w:tc>
          <w:tcPr>
            <w:tcW w:w="7285" w:type="dxa"/>
          </w:tcPr>
          <w:p w14:paraId="42125199" w14:textId="77777777" w:rsidR="001A666F" w:rsidRDefault="00C82CD8">
            <w:pPr>
              <w:tabs>
                <w:tab w:val="left" w:pos="1988"/>
              </w:tabs>
              <w:spacing w:after="120"/>
              <w:ind w:left="4320" w:hanging="43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National Foundation for Development of Indigenous Nationalities</w:t>
            </w:r>
          </w:p>
        </w:tc>
      </w:tr>
      <w:tr w:rsidR="001A666F" w14:paraId="1FFE8084" w14:textId="77777777">
        <w:tc>
          <w:tcPr>
            <w:tcW w:w="2065" w:type="dxa"/>
          </w:tcPr>
          <w:p w14:paraId="1CA6BB78"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NGO</w:t>
            </w:r>
          </w:p>
        </w:tc>
        <w:tc>
          <w:tcPr>
            <w:tcW w:w="7285" w:type="dxa"/>
          </w:tcPr>
          <w:p w14:paraId="4372A3B0" w14:textId="77777777" w:rsidR="001A666F" w:rsidRDefault="00C82CD8">
            <w:pPr>
              <w:spacing w:after="120"/>
              <w:ind w:left="4320" w:hanging="43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Non-Governmental Organization</w:t>
            </w:r>
          </w:p>
        </w:tc>
      </w:tr>
      <w:tr w:rsidR="001A666F" w14:paraId="3ADFB212" w14:textId="77777777">
        <w:tc>
          <w:tcPr>
            <w:tcW w:w="2065" w:type="dxa"/>
          </w:tcPr>
          <w:p w14:paraId="0194F8CF"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NHRC</w:t>
            </w:r>
          </w:p>
        </w:tc>
        <w:tc>
          <w:tcPr>
            <w:tcW w:w="7285" w:type="dxa"/>
          </w:tcPr>
          <w:p w14:paraId="4B19E129" w14:textId="77777777" w:rsidR="001A666F" w:rsidRDefault="00C82CD8">
            <w:pPr>
              <w:spacing w:after="120"/>
              <w:ind w:left="4320" w:hanging="43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National Human Rights Commission</w:t>
            </w:r>
          </w:p>
        </w:tc>
      </w:tr>
      <w:tr w:rsidR="001A666F" w14:paraId="11CBA564" w14:textId="77777777">
        <w:tc>
          <w:tcPr>
            <w:tcW w:w="2065" w:type="dxa"/>
          </w:tcPr>
          <w:p w14:paraId="32BF291E"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NIC</w:t>
            </w:r>
          </w:p>
        </w:tc>
        <w:tc>
          <w:tcPr>
            <w:tcW w:w="7285" w:type="dxa"/>
          </w:tcPr>
          <w:p w14:paraId="6A992FCC" w14:textId="77777777" w:rsidR="001A666F" w:rsidRDefault="00C82CD8">
            <w:pPr>
              <w:spacing w:after="120"/>
              <w:ind w:left="4320" w:hanging="43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National Inclusion Commission</w:t>
            </w:r>
          </w:p>
        </w:tc>
      </w:tr>
      <w:tr w:rsidR="001A666F" w14:paraId="4C8A465D" w14:textId="77777777">
        <w:tc>
          <w:tcPr>
            <w:tcW w:w="2065" w:type="dxa"/>
          </w:tcPr>
          <w:p w14:paraId="4C949F9B"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NWC</w:t>
            </w:r>
          </w:p>
        </w:tc>
        <w:tc>
          <w:tcPr>
            <w:tcW w:w="7285" w:type="dxa"/>
          </w:tcPr>
          <w:p w14:paraId="7CBBD293" w14:textId="77777777" w:rsidR="001A666F" w:rsidRDefault="00C82CD8">
            <w:pPr>
              <w:spacing w:after="120"/>
              <w:ind w:left="4320" w:hanging="43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National Women Commission</w:t>
            </w:r>
          </w:p>
        </w:tc>
      </w:tr>
      <w:tr w:rsidR="001A666F" w14:paraId="6AF2571A" w14:textId="77777777">
        <w:tc>
          <w:tcPr>
            <w:tcW w:w="2065" w:type="dxa"/>
          </w:tcPr>
          <w:p w14:paraId="6FBA4C74"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NIDWAN</w:t>
            </w:r>
          </w:p>
        </w:tc>
        <w:tc>
          <w:tcPr>
            <w:tcW w:w="7285" w:type="dxa"/>
          </w:tcPr>
          <w:p w14:paraId="5913E2D8" w14:textId="77777777" w:rsidR="001A666F" w:rsidRDefault="00C82CD8">
            <w:pPr>
              <w:spacing w:after="120"/>
              <w:ind w:left="4320" w:hanging="43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National Indigenous Disabled Women Association-Nepal</w:t>
            </w:r>
          </w:p>
        </w:tc>
      </w:tr>
      <w:tr w:rsidR="001A666F" w14:paraId="1B6D5BF0" w14:textId="77777777">
        <w:tc>
          <w:tcPr>
            <w:tcW w:w="2065" w:type="dxa"/>
          </w:tcPr>
          <w:p w14:paraId="6E046A17"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NIWF</w:t>
            </w:r>
          </w:p>
        </w:tc>
        <w:tc>
          <w:tcPr>
            <w:tcW w:w="7285" w:type="dxa"/>
          </w:tcPr>
          <w:p w14:paraId="3A66F90E" w14:textId="77777777" w:rsidR="001A666F" w:rsidRDefault="00C82CD8">
            <w:pPr>
              <w:spacing w:after="120"/>
              <w:ind w:left="4320" w:hanging="43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National Indigenous Women’s Federation</w:t>
            </w:r>
          </w:p>
        </w:tc>
      </w:tr>
      <w:tr w:rsidR="001A666F" w14:paraId="0D264ACA" w14:textId="77777777">
        <w:tc>
          <w:tcPr>
            <w:tcW w:w="2065" w:type="dxa"/>
          </w:tcPr>
          <w:p w14:paraId="4D6CD576"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OPDs</w:t>
            </w:r>
          </w:p>
        </w:tc>
        <w:tc>
          <w:tcPr>
            <w:tcW w:w="7285" w:type="dxa"/>
          </w:tcPr>
          <w:p w14:paraId="6345F073" w14:textId="77777777" w:rsidR="001A666F" w:rsidRDefault="00C82CD8">
            <w:pPr>
              <w:spacing w:after="120"/>
              <w:ind w:left="4320" w:hanging="43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Organization of Persons with Disabilities</w:t>
            </w:r>
          </w:p>
        </w:tc>
      </w:tr>
      <w:tr w:rsidR="001A666F" w14:paraId="17DE78D3" w14:textId="77777777">
        <w:tc>
          <w:tcPr>
            <w:tcW w:w="2065" w:type="dxa"/>
          </w:tcPr>
          <w:p w14:paraId="110FE726"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SDG</w:t>
            </w:r>
          </w:p>
        </w:tc>
        <w:tc>
          <w:tcPr>
            <w:tcW w:w="7285" w:type="dxa"/>
          </w:tcPr>
          <w:p w14:paraId="2A236663" w14:textId="77777777" w:rsidR="001A666F" w:rsidRDefault="00C82CD8">
            <w:pPr>
              <w:spacing w:after="120"/>
              <w:ind w:left="4320" w:hanging="43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Sustainable Development Goals</w:t>
            </w:r>
          </w:p>
          <w:p w14:paraId="2B1BA5AE" w14:textId="77777777" w:rsidR="001A666F" w:rsidRDefault="001A666F">
            <w:pPr>
              <w:spacing w:after="120"/>
              <w:ind w:left="4320" w:hanging="6349"/>
              <w:jc w:val="both"/>
              <w:rPr>
                <w:rFonts w:ascii="Times New Roman" w:eastAsia="Times New Roman" w:hAnsi="Times New Roman" w:cs="Times New Roman"/>
                <w:color w:val="000000"/>
                <w:sz w:val="24"/>
                <w:szCs w:val="24"/>
              </w:rPr>
            </w:pPr>
          </w:p>
          <w:p w14:paraId="5EAFC326" w14:textId="77777777" w:rsidR="001A666F" w:rsidRDefault="001A666F">
            <w:pPr>
              <w:spacing w:after="120"/>
              <w:ind w:left="4320" w:hanging="4320"/>
              <w:jc w:val="both"/>
              <w:rPr>
                <w:rFonts w:ascii="Times New Roman" w:eastAsia="Times New Roman" w:hAnsi="Times New Roman" w:cs="Times New Roman"/>
                <w:color w:val="000000"/>
                <w:sz w:val="24"/>
                <w:szCs w:val="24"/>
              </w:rPr>
            </w:pPr>
          </w:p>
        </w:tc>
      </w:tr>
      <w:tr w:rsidR="001A666F" w14:paraId="6E11D010" w14:textId="77777777">
        <w:tc>
          <w:tcPr>
            <w:tcW w:w="2065" w:type="dxa"/>
          </w:tcPr>
          <w:p w14:paraId="4CCDFF55"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SRIP </w:t>
            </w:r>
          </w:p>
          <w:p w14:paraId="15C94110"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SRHR</w:t>
            </w:r>
          </w:p>
        </w:tc>
        <w:tc>
          <w:tcPr>
            <w:tcW w:w="7285" w:type="dxa"/>
          </w:tcPr>
          <w:p w14:paraId="64D1CCD7" w14:textId="77777777" w:rsidR="001A666F" w:rsidRDefault="00C82CD8">
            <w:pPr>
              <w:spacing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Special Rapporteur on Indigenous Peoples</w:t>
            </w:r>
          </w:p>
          <w:p w14:paraId="5FAC3FA0" w14:textId="77777777" w:rsidR="001A666F" w:rsidRDefault="00C82CD8">
            <w:pPr>
              <w:spacing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Sexual and Reproductive Health and Rights</w:t>
            </w:r>
          </w:p>
        </w:tc>
      </w:tr>
      <w:tr w:rsidR="001A666F" w14:paraId="05EB9A3A" w14:textId="77777777">
        <w:tc>
          <w:tcPr>
            <w:tcW w:w="2065" w:type="dxa"/>
          </w:tcPr>
          <w:p w14:paraId="3C67E814"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w:t>
            </w:r>
          </w:p>
        </w:tc>
        <w:tc>
          <w:tcPr>
            <w:tcW w:w="7285" w:type="dxa"/>
          </w:tcPr>
          <w:p w14:paraId="793F2140" w14:textId="77777777" w:rsidR="001A666F" w:rsidRDefault="00C82CD8">
            <w:pPr>
              <w:spacing w:after="120"/>
              <w:ind w:left="4320" w:hanging="43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United Nations</w:t>
            </w:r>
          </w:p>
        </w:tc>
      </w:tr>
      <w:tr w:rsidR="001A666F" w14:paraId="4951E17B" w14:textId="77777777">
        <w:tc>
          <w:tcPr>
            <w:tcW w:w="2065" w:type="dxa"/>
          </w:tcPr>
          <w:p w14:paraId="3A884DDB" w14:textId="77777777" w:rsidR="001A666F" w:rsidRDefault="00C82CD8">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UNCRPD</w:t>
            </w:r>
          </w:p>
        </w:tc>
        <w:tc>
          <w:tcPr>
            <w:tcW w:w="7285" w:type="dxa"/>
          </w:tcPr>
          <w:p w14:paraId="1A1F9989" w14:textId="77777777" w:rsidR="001A666F" w:rsidRDefault="00C82CD8">
            <w:pPr>
              <w:spacing w:after="120"/>
              <w:ind w:left="4320" w:hanging="43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United </w:t>
            </w:r>
            <w:r>
              <w:rPr>
                <w:rFonts w:ascii="Times New Roman" w:eastAsia="Times New Roman" w:hAnsi="Times New Roman" w:cs="Times New Roman"/>
                <w:sz w:val="24"/>
                <w:szCs w:val="24"/>
              </w:rPr>
              <w:t>Nations</w:t>
            </w:r>
            <w:r>
              <w:rPr>
                <w:rFonts w:ascii="Times New Roman" w:eastAsia="Times New Roman" w:hAnsi="Times New Roman" w:cs="Times New Roman"/>
                <w:color w:val="000000"/>
                <w:sz w:val="24"/>
                <w:szCs w:val="24"/>
              </w:rPr>
              <w:t xml:space="preserve"> Convention on the Rights of Persons with Disabilities</w:t>
            </w:r>
          </w:p>
        </w:tc>
      </w:tr>
      <w:tr w:rsidR="001A666F" w14:paraId="68BFDF8D" w14:textId="77777777">
        <w:tc>
          <w:tcPr>
            <w:tcW w:w="2065" w:type="dxa"/>
          </w:tcPr>
          <w:p w14:paraId="6543F4D0" w14:textId="77777777" w:rsidR="005A0803" w:rsidRDefault="005A0803">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UNDRIP</w:t>
            </w:r>
          </w:p>
          <w:p w14:paraId="7B13B430" w14:textId="77777777" w:rsidR="001A666F" w:rsidRDefault="005A0803">
            <w:pPr>
              <w:spacing w:before="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WFP </w:t>
            </w:r>
          </w:p>
        </w:tc>
        <w:tc>
          <w:tcPr>
            <w:tcW w:w="7285" w:type="dxa"/>
          </w:tcPr>
          <w:p w14:paraId="3DF49378" w14:textId="77777777" w:rsidR="001A666F" w:rsidRDefault="00C82CD8">
            <w:pPr>
              <w:spacing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United Nations Declaration on Rights of Indigenous Peoples</w:t>
            </w:r>
          </w:p>
          <w:p w14:paraId="6ACA2A26" w14:textId="77777777" w:rsidR="005A0803" w:rsidRDefault="005A0803">
            <w:pPr>
              <w:spacing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World Food Program </w:t>
            </w:r>
          </w:p>
        </w:tc>
      </w:tr>
    </w:tbl>
    <w:p w14:paraId="23F005DB" w14:textId="77777777" w:rsidR="001A666F" w:rsidRDefault="001A666F">
      <w:pPr>
        <w:spacing w:before="80"/>
        <w:jc w:val="both"/>
        <w:rPr>
          <w:rFonts w:ascii="Times New Roman" w:eastAsia="Times New Roman" w:hAnsi="Times New Roman" w:cs="Times New Roman"/>
          <w:b/>
          <w:sz w:val="24"/>
          <w:szCs w:val="24"/>
        </w:rPr>
      </w:pPr>
    </w:p>
    <w:p w14:paraId="4A1D7009" w14:textId="77777777" w:rsidR="001A666F" w:rsidRDefault="001A666F">
      <w:pPr>
        <w:spacing w:before="80"/>
        <w:jc w:val="both"/>
        <w:rPr>
          <w:rFonts w:ascii="Times New Roman" w:eastAsia="Times New Roman" w:hAnsi="Times New Roman" w:cs="Times New Roman"/>
          <w:b/>
          <w:sz w:val="24"/>
          <w:szCs w:val="24"/>
        </w:rPr>
      </w:pPr>
    </w:p>
    <w:p w14:paraId="665FDC10" w14:textId="77777777" w:rsidR="001A666F" w:rsidRDefault="001A666F">
      <w:pPr>
        <w:spacing w:before="80"/>
        <w:jc w:val="both"/>
        <w:rPr>
          <w:rFonts w:ascii="Times New Roman" w:eastAsia="Times New Roman" w:hAnsi="Times New Roman" w:cs="Times New Roman"/>
          <w:b/>
          <w:sz w:val="24"/>
          <w:szCs w:val="24"/>
        </w:rPr>
      </w:pPr>
    </w:p>
    <w:p w14:paraId="068A4701" w14:textId="77777777" w:rsidR="001A666F" w:rsidRDefault="001A666F">
      <w:pPr>
        <w:spacing w:before="80"/>
        <w:jc w:val="both"/>
        <w:rPr>
          <w:rFonts w:ascii="Times New Roman" w:eastAsia="Times New Roman" w:hAnsi="Times New Roman" w:cs="Times New Roman"/>
          <w:b/>
          <w:sz w:val="24"/>
          <w:szCs w:val="24"/>
        </w:rPr>
      </w:pPr>
    </w:p>
    <w:p w14:paraId="01D2A824" w14:textId="77777777" w:rsidR="001A666F" w:rsidRDefault="001A666F">
      <w:pPr>
        <w:spacing w:before="80"/>
        <w:jc w:val="both"/>
        <w:rPr>
          <w:rFonts w:ascii="Times New Roman" w:eastAsia="Times New Roman" w:hAnsi="Times New Roman" w:cs="Times New Roman"/>
          <w:b/>
          <w:sz w:val="24"/>
          <w:szCs w:val="24"/>
        </w:rPr>
      </w:pPr>
    </w:p>
    <w:p w14:paraId="09891817" w14:textId="77777777" w:rsidR="001A666F" w:rsidRDefault="001A666F">
      <w:pPr>
        <w:spacing w:before="80"/>
        <w:jc w:val="both"/>
        <w:rPr>
          <w:rFonts w:ascii="Times New Roman" w:eastAsia="Times New Roman" w:hAnsi="Times New Roman" w:cs="Times New Roman"/>
          <w:b/>
          <w:sz w:val="24"/>
          <w:szCs w:val="24"/>
        </w:rPr>
      </w:pPr>
    </w:p>
    <w:p w14:paraId="6B6DE7DF" w14:textId="77777777" w:rsidR="001A666F" w:rsidRDefault="001A666F">
      <w:pPr>
        <w:spacing w:before="80"/>
        <w:jc w:val="both"/>
        <w:rPr>
          <w:rFonts w:ascii="Times New Roman" w:eastAsia="Times New Roman" w:hAnsi="Times New Roman" w:cs="Times New Roman"/>
          <w:b/>
          <w:sz w:val="24"/>
          <w:szCs w:val="24"/>
        </w:rPr>
      </w:pPr>
    </w:p>
    <w:p w14:paraId="72654BB6" w14:textId="77777777" w:rsidR="001A666F" w:rsidRDefault="001A666F">
      <w:pPr>
        <w:spacing w:before="80"/>
        <w:jc w:val="both"/>
        <w:rPr>
          <w:rFonts w:ascii="Times New Roman" w:eastAsia="Times New Roman" w:hAnsi="Times New Roman" w:cs="Times New Roman"/>
          <w:b/>
          <w:sz w:val="24"/>
          <w:szCs w:val="24"/>
        </w:rPr>
      </w:pPr>
    </w:p>
    <w:p w14:paraId="331683D2" w14:textId="77777777" w:rsidR="001A666F" w:rsidRDefault="001A666F">
      <w:pPr>
        <w:spacing w:before="80"/>
        <w:jc w:val="both"/>
        <w:rPr>
          <w:rFonts w:ascii="Times New Roman" w:eastAsia="Times New Roman" w:hAnsi="Times New Roman" w:cs="Times New Roman"/>
          <w:b/>
          <w:sz w:val="24"/>
          <w:szCs w:val="24"/>
        </w:rPr>
      </w:pPr>
    </w:p>
    <w:p w14:paraId="01CBEF20" w14:textId="77777777" w:rsidR="001A666F" w:rsidRDefault="001A666F">
      <w:pPr>
        <w:spacing w:before="80"/>
        <w:jc w:val="both"/>
        <w:rPr>
          <w:rFonts w:ascii="Times New Roman" w:eastAsia="Times New Roman" w:hAnsi="Times New Roman" w:cs="Times New Roman"/>
          <w:b/>
          <w:sz w:val="24"/>
          <w:szCs w:val="24"/>
        </w:rPr>
      </w:pPr>
    </w:p>
    <w:p w14:paraId="07A15E51" w14:textId="77777777" w:rsidR="001A666F" w:rsidRDefault="001A666F">
      <w:pPr>
        <w:spacing w:before="80"/>
        <w:jc w:val="both"/>
        <w:rPr>
          <w:rFonts w:ascii="Times New Roman" w:eastAsia="Times New Roman" w:hAnsi="Times New Roman" w:cs="Times New Roman"/>
          <w:b/>
          <w:sz w:val="24"/>
          <w:szCs w:val="24"/>
        </w:rPr>
      </w:pPr>
    </w:p>
    <w:p w14:paraId="54AC0C0A" w14:textId="77777777" w:rsidR="001A666F" w:rsidRDefault="001A666F">
      <w:pPr>
        <w:spacing w:before="80"/>
        <w:jc w:val="both"/>
        <w:rPr>
          <w:rFonts w:ascii="Times New Roman" w:eastAsia="Times New Roman" w:hAnsi="Times New Roman" w:cs="Times New Roman"/>
          <w:b/>
          <w:sz w:val="24"/>
          <w:szCs w:val="24"/>
        </w:rPr>
      </w:pPr>
    </w:p>
    <w:p w14:paraId="6756B875" w14:textId="77777777" w:rsidR="001A666F" w:rsidRDefault="001A666F">
      <w:pPr>
        <w:spacing w:before="80"/>
        <w:jc w:val="both"/>
        <w:rPr>
          <w:rFonts w:ascii="Times New Roman" w:eastAsia="Times New Roman" w:hAnsi="Times New Roman" w:cs="Times New Roman"/>
          <w:b/>
          <w:sz w:val="24"/>
          <w:szCs w:val="24"/>
        </w:rPr>
      </w:pPr>
    </w:p>
    <w:p w14:paraId="04EF5373" w14:textId="77777777" w:rsidR="001A666F" w:rsidRDefault="001A666F">
      <w:pPr>
        <w:spacing w:before="80"/>
        <w:jc w:val="both"/>
        <w:rPr>
          <w:rFonts w:ascii="Times New Roman" w:eastAsia="Times New Roman" w:hAnsi="Times New Roman" w:cs="Times New Roman"/>
          <w:b/>
          <w:sz w:val="24"/>
          <w:szCs w:val="24"/>
        </w:rPr>
      </w:pPr>
    </w:p>
    <w:p w14:paraId="6C610850" w14:textId="77777777" w:rsidR="001A666F" w:rsidRDefault="001A666F">
      <w:pPr>
        <w:spacing w:before="80"/>
        <w:jc w:val="both"/>
        <w:rPr>
          <w:rFonts w:ascii="Times New Roman" w:eastAsia="Times New Roman" w:hAnsi="Times New Roman" w:cs="Times New Roman"/>
          <w:b/>
          <w:sz w:val="24"/>
          <w:szCs w:val="24"/>
        </w:rPr>
      </w:pPr>
    </w:p>
    <w:p w14:paraId="6188E557" w14:textId="77777777" w:rsidR="001A666F" w:rsidRDefault="001A666F">
      <w:pPr>
        <w:spacing w:before="80"/>
        <w:jc w:val="both"/>
        <w:rPr>
          <w:rFonts w:ascii="Times New Roman" w:eastAsia="Times New Roman" w:hAnsi="Times New Roman" w:cs="Times New Roman"/>
          <w:b/>
          <w:sz w:val="24"/>
          <w:szCs w:val="24"/>
        </w:rPr>
      </w:pPr>
    </w:p>
    <w:p w14:paraId="5BD3133F" w14:textId="77777777" w:rsidR="001A666F" w:rsidRDefault="001A666F">
      <w:pPr>
        <w:spacing w:before="80"/>
        <w:jc w:val="both"/>
        <w:rPr>
          <w:rFonts w:ascii="Times New Roman" w:eastAsia="Times New Roman" w:hAnsi="Times New Roman" w:cs="Times New Roman"/>
          <w:b/>
          <w:sz w:val="24"/>
          <w:szCs w:val="24"/>
        </w:rPr>
      </w:pPr>
    </w:p>
    <w:p w14:paraId="4B962D28" w14:textId="77777777" w:rsidR="001A666F" w:rsidRDefault="001A666F">
      <w:pPr>
        <w:spacing w:before="80"/>
        <w:jc w:val="both"/>
        <w:rPr>
          <w:rFonts w:ascii="Times New Roman" w:eastAsia="Times New Roman" w:hAnsi="Times New Roman" w:cs="Times New Roman"/>
          <w:b/>
          <w:sz w:val="24"/>
          <w:szCs w:val="24"/>
        </w:rPr>
      </w:pPr>
    </w:p>
    <w:p w14:paraId="5B4F2621" w14:textId="77777777" w:rsidR="001A666F" w:rsidRDefault="001A666F">
      <w:pPr>
        <w:spacing w:before="80"/>
        <w:jc w:val="both"/>
        <w:rPr>
          <w:rFonts w:ascii="Times New Roman" w:eastAsia="Times New Roman" w:hAnsi="Times New Roman" w:cs="Times New Roman"/>
          <w:b/>
          <w:sz w:val="24"/>
          <w:szCs w:val="24"/>
        </w:rPr>
      </w:pPr>
    </w:p>
    <w:p w14:paraId="0676AE96" w14:textId="77777777" w:rsidR="001A666F" w:rsidRDefault="001A666F">
      <w:pPr>
        <w:spacing w:before="80"/>
        <w:jc w:val="both"/>
        <w:rPr>
          <w:rFonts w:ascii="Times New Roman" w:eastAsia="Times New Roman" w:hAnsi="Times New Roman" w:cs="Times New Roman"/>
          <w:b/>
          <w:sz w:val="24"/>
          <w:szCs w:val="24"/>
        </w:rPr>
      </w:pPr>
    </w:p>
    <w:p w14:paraId="121467DE" w14:textId="77777777" w:rsidR="001A666F" w:rsidRDefault="001A666F">
      <w:pPr>
        <w:spacing w:before="80"/>
        <w:jc w:val="both"/>
        <w:rPr>
          <w:rFonts w:ascii="Times New Roman" w:eastAsia="Times New Roman" w:hAnsi="Times New Roman" w:cs="Times New Roman"/>
          <w:b/>
          <w:sz w:val="24"/>
          <w:szCs w:val="24"/>
        </w:rPr>
      </w:pPr>
    </w:p>
    <w:p w14:paraId="33E16C0B" w14:textId="77777777" w:rsidR="001A666F" w:rsidRDefault="001A666F">
      <w:pPr>
        <w:spacing w:before="80"/>
        <w:jc w:val="both"/>
        <w:rPr>
          <w:rFonts w:ascii="Times New Roman" w:eastAsia="Times New Roman" w:hAnsi="Times New Roman" w:cs="Times New Roman"/>
          <w:b/>
          <w:sz w:val="24"/>
          <w:szCs w:val="24"/>
        </w:rPr>
      </w:pPr>
    </w:p>
    <w:p w14:paraId="69FAA4E8" w14:textId="77777777" w:rsidR="001A666F" w:rsidRDefault="001A666F">
      <w:pPr>
        <w:spacing w:before="80"/>
        <w:jc w:val="both"/>
        <w:rPr>
          <w:rFonts w:ascii="Times New Roman" w:eastAsia="Times New Roman" w:hAnsi="Times New Roman" w:cs="Times New Roman"/>
          <w:b/>
          <w:sz w:val="24"/>
          <w:szCs w:val="24"/>
        </w:rPr>
      </w:pPr>
    </w:p>
    <w:p w14:paraId="4F9539FD" w14:textId="77777777" w:rsidR="001A666F" w:rsidRDefault="00C82CD8">
      <w:pPr>
        <w:spacing w:after="120"/>
        <w:ind w:left="-1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 I: Introduction</w:t>
      </w:r>
    </w:p>
    <w:p w14:paraId="2ADE735B" w14:textId="77777777" w:rsidR="001A666F" w:rsidRDefault="00C82CD8">
      <w:pPr>
        <w:pStyle w:val="Heading2"/>
        <w:keepNext w:val="0"/>
        <w:keepLines w:val="0"/>
        <w:numPr>
          <w:ilvl w:val="0"/>
          <w:numId w:val="1"/>
        </w:numPr>
        <w:spacing w:before="360" w:after="80"/>
        <w:jc w:val="both"/>
        <w:rPr>
          <w:rFonts w:ascii="Times New Roman" w:eastAsia="Times New Roman" w:hAnsi="Times New Roman" w:cs="Times New Roman"/>
          <w:b/>
          <w:color w:val="000000"/>
          <w:sz w:val="24"/>
          <w:szCs w:val="24"/>
        </w:rPr>
      </w:pPr>
      <w:bookmarkStart w:id="2" w:name="_heading=h.93rb1wcxst9p" w:colFirst="0" w:colLast="0"/>
      <w:bookmarkEnd w:id="2"/>
      <w:r>
        <w:rPr>
          <w:rFonts w:ascii="Times New Roman" w:eastAsia="Times New Roman" w:hAnsi="Times New Roman" w:cs="Times New Roman"/>
          <w:b/>
          <w:color w:val="000000"/>
          <w:sz w:val="24"/>
          <w:szCs w:val="24"/>
        </w:rPr>
        <w:t xml:space="preserve">Introduction      </w:t>
      </w:r>
      <w:r>
        <w:rPr>
          <w:rFonts w:ascii="Times New Roman" w:eastAsia="Times New Roman" w:hAnsi="Times New Roman" w:cs="Times New Roman"/>
          <w:b/>
          <w:color w:val="000000"/>
          <w:sz w:val="24"/>
          <w:szCs w:val="24"/>
        </w:rPr>
        <w:tab/>
      </w:r>
    </w:p>
    <w:p w14:paraId="32FC38BC" w14:textId="77777777" w:rsidR="001A666F" w:rsidRDefault="00C82CD8">
      <w:pPr>
        <w:numPr>
          <w:ilvl w:val="0"/>
          <w:numId w:val="2"/>
        </w:numPr>
        <w:pBdr>
          <w:top w:val="nil"/>
          <w:left w:val="nil"/>
          <w:bottom w:val="nil"/>
          <w:right w:val="nil"/>
          <w:between w:val="nil"/>
        </w:pBdr>
        <w:spacing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report</w:t>
      </w:r>
      <w:r>
        <w:rPr>
          <w:rFonts w:ascii="Times New Roman" w:eastAsia="Times New Roman" w:hAnsi="Times New Roman" w:cs="Times New Roman"/>
          <w:color w:val="000000"/>
          <w:sz w:val="24"/>
          <w:szCs w:val="24"/>
          <w:vertAlign w:val="superscript"/>
        </w:rPr>
        <w:footnoteReference w:id="1"/>
      </w:r>
      <w:r>
        <w:rPr>
          <w:rFonts w:ascii="Times New Roman" w:eastAsia="Times New Roman" w:hAnsi="Times New Roman" w:cs="Times New Roman"/>
          <w:color w:val="000000"/>
          <w:sz w:val="24"/>
          <w:szCs w:val="24"/>
        </w:rPr>
        <w:t xml:space="preserve"> has been developed as a part of a consortium led by the National Indigenous Disabled Women Association Nepal (NIDWAN)</w:t>
      </w:r>
      <w:r>
        <w:rPr>
          <w:rFonts w:ascii="Times New Roman" w:eastAsia="Times New Roman" w:hAnsi="Times New Roman" w:cs="Times New Roman"/>
          <w:color w:val="000000"/>
          <w:sz w:val="24"/>
          <w:szCs w:val="24"/>
          <w:vertAlign w:val="superscript"/>
        </w:rPr>
        <w:footnoteReference w:id="2"/>
      </w:r>
      <w:r>
        <w:rPr>
          <w:rFonts w:ascii="Times New Roman" w:eastAsia="Times New Roman" w:hAnsi="Times New Roman" w:cs="Times New Roman"/>
          <w:color w:val="000000"/>
          <w:sz w:val="24"/>
          <w:szCs w:val="24"/>
        </w:rPr>
        <w:t xml:space="preserve"> with other organizations of Indigenous </w:t>
      </w:r>
      <w:r w:rsidR="0029359D">
        <w:rPr>
          <w:rFonts w:ascii="Times New Roman" w:eastAsia="Times New Roman" w:hAnsi="Times New Roman" w:cs="Times New Roman"/>
          <w:color w:val="000000"/>
          <w:sz w:val="24"/>
          <w:szCs w:val="24"/>
        </w:rPr>
        <w:t>W</w:t>
      </w:r>
      <w:r>
        <w:rPr>
          <w:rFonts w:ascii="Times New Roman" w:eastAsia="Times New Roman" w:hAnsi="Times New Roman" w:cs="Times New Roman"/>
          <w:color w:val="000000"/>
          <w:sz w:val="24"/>
          <w:szCs w:val="24"/>
        </w:rPr>
        <w:t xml:space="preserve">omen with disabilities as a Shadow Report for the Seventh periodic report submitted from </w:t>
      </w:r>
      <w:r>
        <w:rPr>
          <w:rFonts w:ascii="Times New Roman" w:eastAsia="Times New Roman" w:hAnsi="Times New Roman" w:cs="Times New Roman"/>
          <w:color w:val="000000"/>
          <w:sz w:val="24"/>
          <w:szCs w:val="24"/>
        </w:rPr>
        <w:t>Nepal (CEDAW/c/NPL/7) to the CEDAW Committee for the 90th session from 03 Feb 2025 - 21 Feb 2025 scheduled at the United Nations Office in Geneva.</w:t>
      </w:r>
      <w:r>
        <w:rPr>
          <w:rFonts w:ascii="Times New Roman" w:eastAsia="Times New Roman" w:hAnsi="Times New Roman" w:cs="Times New Roman"/>
          <w:color w:val="000000"/>
          <w:sz w:val="24"/>
          <w:szCs w:val="24"/>
          <w:vertAlign w:val="superscript"/>
        </w:rPr>
        <w:footnoteReference w:id="3"/>
      </w:r>
      <w:r>
        <w:rPr>
          <w:rFonts w:ascii="Times New Roman" w:eastAsia="Times New Roman" w:hAnsi="Times New Roman" w:cs="Times New Roman"/>
          <w:color w:val="000000"/>
          <w:sz w:val="24"/>
          <w:szCs w:val="24"/>
        </w:rPr>
        <w:t xml:space="preserve"> This report features the issues and concerns related to Indigenous women and girls with disabilities (</w:t>
      </w:r>
      <w:proofErr w:type="spellStart"/>
      <w:r>
        <w:rPr>
          <w:rFonts w:ascii="Times New Roman" w:eastAsia="Times New Roman" w:hAnsi="Times New Roman" w:cs="Times New Roman"/>
          <w:color w:val="000000"/>
          <w:sz w:val="24"/>
          <w:szCs w:val="24"/>
        </w:rPr>
        <w:t>IWGwDs</w:t>
      </w:r>
      <w:proofErr w:type="spellEnd"/>
      <w:r>
        <w:rPr>
          <w:rFonts w:ascii="Times New Roman" w:eastAsia="Times New Roman" w:hAnsi="Times New Roman" w:cs="Times New Roman"/>
          <w:color w:val="000000"/>
          <w:sz w:val="24"/>
          <w:szCs w:val="24"/>
        </w:rPr>
        <w:t>) regarding the CEDAW Committee’s comments, implementation of the Concluding Observation (CO), List of Issues, (LOI), and new developments related to the implementation of CEDAW GR 39 at the national level. Indigenous Women with Disabilities Organizations (IWDO) have endorsed it (See Annex 1)</w:t>
      </w:r>
      <w:r>
        <w:rPr>
          <w:rFonts w:ascii="Times New Roman" w:eastAsia="Times New Roman" w:hAnsi="Times New Roman" w:cs="Times New Roman"/>
          <w:color w:val="000000"/>
          <w:sz w:val="24"/>
          <w:szCs w:val="24"/>
          <w:vertAlign w:val="superscript"/>
        </w:rPr>
        <w:footnoteReference w:id="4"/>
      </w:r>
      <w:r>
        <w:rPr>
          <w:rFonts w:ascii="Times New Roman" w:eastAsia="Times New Roman" w:hAnsi="Times New Roman" w:cs="Times New Roman"/>
          <w:color w:val="000000"/>
          <w:sz w:val="24"/>
          <w:szCs w:val="24"/>
        </w:rPr>
        <w:t>.</w:t>
      </w:r>
    </w:p>
    <w:p w14:paraId="11195380" w14:textId="77777777" w:rsidR="001A666F" w:rsidRDefault="00C82CD8">
      <w:pPr>
        <w:spacing w:after="120"/>
        <w:ind w:left="-140"/>
        <w:jc w:val="both"/>
        <w:rPr>
          <w:rFonts w:ascii="Times New Roman" w:eastAsia="Times New Roman" w:hAnsi="Times New Roman" w:cs="Times New Roman"/>
          <w:sz w:val="24"/>
          <w:szCs w:val="24"/>
          <w:highlight w:val="yellow"/>
        </w:rPr>
      </w:pPr>
      <w:r>
        <w:rPr>
          <w:rFonts w:ascii="Times New Roman" w:eastAsia="Times New Roman" w:hAnsi="Times New Roman" w:cs="Times New Roman"/>
          <w:b/>
          <w:sz w:val="24"/>
          <w:szCs w:val="24"/>
        </w:rPr>
        <w:t>2.</w:t>
      </w:r>
      <w:r>
        <w:rPr>
          <w:rFonts w:ascii="Times New Roman" w:eastAsia="Times New Roman" w:hAnsi="Times New Roman" w:cs="Times New Roman"/>
          <w:sz w:val="24"/>
          <w:szCs w:val="24"/>
        </w:rPr>
        <w:t xml:space="preserve"> We highly appreciate the CEDAW Committee’s intersectional perspectives that are included in the List of Issues (</w:t>
      </w:r>
      <w:proofErr w:type="spellStart"/>
      <w:r>
        <w:rPr>
          <w:rFonts w:ascii="Times New Roman" w:eastAsia="Times New Roman" w:hAnsi="Times New Roman" w:cs="Times New Roman"/>
          <w:sz w:val="24"/>
          <w:szCs w:val="24"/>
        </w:rPr>
        <w:t>LoI</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and questions regarding the seventh periodic report of Nepal (CEDAW/C/NPL/Q/7; 26 February 2024)</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connected to the following recommendations from the previous Concluding observations (CEDAW/C/NPL/CO/6, para. 41), with specific measures taken:</w:t>
      </w:r>
    </w:p>
    <w:p w14:paraId="13A508C1" w14:textId="77777777" w:rsidR="001A666F" w:rsidRDefault="00C82CD8">
      <w:pPr>
        <w:spacing w:after="12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“Ensure the recognition of the rights of Indigenous Women in the Constitution and the right of Indigenous Peoples</w:t>
      </w:r>
      <w:r w:rsidR="00C2727A">
        <w:rPr>
          <w:rFonts w:ascii="Times New Roman" w:eastAsia="Times New Roman" w:hAnsi="Times New Roman" w:cs="Times New Roman"/>
          <w:sz w:val="24"/>
          <w:szCs w:val="24"/>
        </w:rPr>
        <w:t xml:space="preserve"> (IPs)</w:t>
      </w:r>
      <w:r>
        <w:rPr>
          <w:rFonts w:ascii="Times New Roman" w:eastAsia="Times New Roman" w:hAnsi="Times New Roman" w:cs="Times New Roman"/>
          <w:sz w:val="24"/>
          <w:szCs w:val="24"/>
        </w:rPr>
        <w:t xml:space="preserve"> to self-determination, in line with the Committee's general recommendation No. 39 (2022) on the rights of Indigenous women and girls;</w:t>
      </w:r>
    </w:p>
    <w:p w14:paraId="3D4D90E1" w14:textId="77777777" w:rsidR="001A666F" w:rsidRDefault="00C82CD8">
      <w:pPr>
        <w:spacing w:after="120"/>
        <w:ind w:left="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(b)  Eliminate stigmatization and discrimination against disadvantaged groups of women and girls, including Indigenous women, and women with disabilities, and ensure their access to justice, employment, and health care, including sexual and reproductive health services, social protection, housing, credit, and income-generating opportunities”.</w:t>
      </w:r>
      <w:r>
        <w:rPr>
          <w:rFonts w:ascii="Times New Roman" w:eastAsia="Times New Roman" w:hAnsi="Times New Roman" w:cs="Times New Roman"/>
          <w:sz w:val="24"/>
          <w:szCs w:val="24"/>
          <w:vertAlign w:val="superscript"/>
        </w:rPr>
        <w:footnoteReference w:id="7"/>
      </w:r>
    </w:p>
    <w:p w14:paraId="63BBED7D" w14:textId="77777777" w:rsidR="001A666F" w:rsidRDefault="00C82CD8">
      <w:pPr>
        <w:spacing w:after="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Methodology:</w:t>
      </w:r>
    </w:p>
    <w:p w14:paraId="3B92C7E0" w14:textId="77777777" w:rsidR="001A666F" w:rsidRDefault="00C82C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was prepared through a participatory, inclusive, and bottom-up approach aligned with the aspiration of </w:t>
      </w:r>
      <w:r>
        <w:rPr>
          <w:rFonts w:ascii="Times New Roman" w:eastAsia="Times New Roman" w:hAnsi="Times New Roman" w:cs="Times New Roman"/>
          <w:i/>
          <w:sz w:val="24"/>
          <w:szCs w:val="24"/>
        </w:rPr>
        <w:t>“nothing about us without us”, “leaving no one behind, " and “embracing diversity, inclusion, and collective rights of all women”</w:t>
      </w:r>
      <w:r>
        <w:rPr>
          <w:rFonts w:ascii="Times New Roman" w:eastAsia="Times New Roman" w:hAnsi="Times New Roman" w:cs="Times New Roman"/>
          <w:sz w:val="24"/>
          <w:szCs w:val="24"/>
        </w:rPr>
        <w:t xml:space="preserve"> through the representative grassroots, </w:t>
      </w:r>
      <w:r>
        <w:rPr>
          <w:rFonts w:ascii="Times New Roman" w:eastAsia="Times New Roman" w:hAnsi="Times New Roman" w:cs="Times New Roman"/>
          <w:sz w:val="24"/>
          <w:szCs w:val="24"/>
        </w:rPr>
        <w:lastRenderedPageBreak/>
        <w:t xml:space="preserve">provincial and local organizations of NIDWAN. The findings, observations, and recommendations of the report are based primarily on two key sources: secondary sources (academic and NGO studies, data from OPDs, </w:t>
      </w:r>
      <w:r>
        <w:rPr>
          <w:rFonts w:ascii="Times New Roman" w:eastAsia="Times New Roman" w:hAnsi="Times New Roman" w:cs="Times New Roman"/>
          <w:sz w:val="24"/>
          <w:szCs w:val="24"/>
        </w:rPr>
        <w:t>IPOs, and CSOs, news reports, and government survey data) and primary data from the collective lived experiences, opinions, perspectives of Indigenous Women and Girls with Disabilities (</w:t>
      </w:r>
      <w:proofErr w:type="spellStart"/>
      <w:r>
        <w:rPr>
          <w:rFonts w:ascii="Times New Roman" w:eastAsia="Times New Roman" w:hAnsi="Times New Roman" w:cs="Times New Roman"/>
          <w:sz w:val="24"/>
          <w:szCs w:val="24"/>
        </w:rPr>
        <w:t>IWGwDs</w:t>
      </w:r>
      <w:proofErr w:type="spellEnd"/>
      <w:r>
        <w:rPr>
          <w:rFonts w:ascii="Times New Roman" w:eastAsia="Times New Roman" w:hAnsi="Times New Roman" w:cs="Times New Roman"/>
          <w:sz w:val="24"/>
          <w:szCs w:val="24"/>
        </w:rPr>
        <w:t xml:space="preserve">) and through a national consultative workshop with </w:t>
      </w:r>
      <w:proofErr w:type="spellStart"/>
      <w:r>
        <w:rPr>
          <w:rFonts w:ascii="Times New Roman" w:eastAsia="Times New Roman" w:hAnsi="Times New Roman" w:cs="Times New Roman"/>
          <w:sz w:val="24"/>
          <w:szCs w:val="24"/>
        </w:rPr>
        <w:t>IWGwDs</w:t>
      </w:r>
      <w:proofErr w:type="spellEnd"/>
      <w:r>
        <w:rPr>
          <w:rFonts w:ascii="Times New Roman" w:eastAsia="Times New Roman" w:hAnsi="Times New Roman" w:cs="Times New Roman"/>
          <w:sz w:val="24"/>
          <w:szCs w:val="24"/>
        </w:rPr>
        <w:t>.</w:t>
      </w:r>
    </w:p>
    <w:p w14:paraId="090AB2B2" w14:textId="77777777" w:rsidR="001A666F" w:rsidRDefault="00C82CD8">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29359D">
        <w:rPr>
          <w:rFonts w:ascii="Times New Roman" w:eastAsia="Times New Roman" w:hAnsi="Times New Roman" w:cs="Times New Roman"/>
          <w:sz w:val="24"/>
          <w:szCs w:val="24"/>
        </w:rPr>
        <w:t xml:space="preserve">NIDWAN </w:t>
      </w:r>
      <w:r>
        <w:rPr>
          <w:rFonts w:ascii="Times New Roman" w:eastAsia="Times New Roman" w:hAnsi="Times New Roman" w:cs="Times New Roman"/>
          <w:sz w:val="24"/>
          <w:szCs w:val="24"/>
        </w:rPr>
        <w:t>consortium jointly prepared the shadow report in consultation with the rights holders and stakeholders at the national level and with seven provinces of Nepal from February to December 2024 with the technical support of International Disability Alliance</w:t>
      </w:r>
      <w:r w:rsidR="0029359D">
        <w:rPr>
          <w:rFonts w:ascii="Times New Roman" w:eastAsia="Times New Roman" w:hAnsi="Times New Roman" w:cs="Times New Roman"/>
          <w:sz w:val="24"/>
          <w:szCs w:val="24"/>
        </w:rPr>
        <w:t xml:space="preserve"> (IDA)</w:t>
      </w:r>
      <w:r>
        <w:rPr>
          <w:rFonts w:ascii="Times New Roman" w:eastAsia="Times New Roman" w:hAnsi="Times New Roman" w:cs="Times New Roman"/>
          <w:sz w:val="24"/>
          <w:szCs w:val="24"/>
        </w:rPr>
        <w:t>. NIDWAN, in coordination with the FWDN and the Asia Pacific Indigenous Women with Disabilities Network (APIWDN) organized national and regional consultations for the review of the Beijing +30 Review Process on 23 and 24 September 2024 and has co</w:t>
      </w:r>
      <w:r>
        <w:rPr>
          <w:rFonts w:ascii="Times New Roman" w:eastAsia="Times New Roman" w:hAnsi="Times New Roman" w:cs="Times New Roman"/>
          <w:sz w:val="24"/>
          <w:szCs w:val="24"/>
        </w:rPr>
        <w:t xml:space="preserve">mpiled information with associated </w:t>
      </w:r>
      <w:r w:rsidR="0029359D">
        <w:rPr>
          <w:rFonts w:ascii="Times New Roman" w:eastAsia="Times New Roman" w:hAnsi="Times New Roman" w:cs="Times New Roman"/>
          <w:sz w:val="24"/>
          <w:szCs w:val="24"/>
        </w:rPr>
        <w:t>with it.</w:t>
      </w:r>
      <w:r>
        <w:rPr>
          <w:rFonts w:ascii="Times New Roman" w:eastAsia="Times New Roman" w:hAnsi="Times New Roman" w:cs="Times New Roman"/>
          <w:sz w:val="24"/>
          <w:szCs w:val="24"/>
        </w:rPr>
        <w:t xml:space="preserve"> NIDWAN jointly organized an additional national consultation workshop on 7 December 2024 in Kathmandu where it collected additional primary data, case studies of lived experiences, and information regarding the incidence of violations of the rights of </w:t>
      </w:r>
      <w:proofErr w:type="spellStart"/>
      <w:r>
        <w:rPr>
          <w:rFonts w:ascii="Times New Roman" w:eastAsia="Times New Roman" w:hAnsi="Times New Roman" w:cs="Times New Roman"/>
          <w:sz w:val="24"/>
          <w:szCs w:val="24"/>
        </w:rPr>
        <w:t>IWGwDs</w:t>
      </w:r>
      <w:proofErr w:type="spellEnd"/>
      <w:r>
        <w:rPr>
          <w:rFonts w:ascii="Times New Roman" w:eastAsia="Times New Roman" w:hAnsi="Times New Roman" w:cs="Times New Roman"/>
          <w:sz w:val="24"/>
          <w:szCs w:val="24"/>
        </w:rPr>
        <w:t>.</w:t>
      </w:r>
    </w:p>
    <w:p w14:paraId="7A7613BA" w14:textId="77777777" w:rsidR="001A666F" w:rsidRDefault="00C82CD8">
      <w:pPr>
        <w:spacing w:after="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Scope of the Report:</w:t>
      </w:r>
    </w:p>
    <w:p w14:paraId="1EDFC833" w14:textId="77777777" w:rsidR="001A666F" w:rsidRDefault="00C82CD8">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provides information on emerging issues and additional data to our previous Shadow Report.</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Further, it presents additional concerns regarding the implementation of CEDAW GR. No. 39, and the CEDAW Committee's List of Questions to Nepal focusing on the situation of Indigenous women and girls with disabilities.</w:t>
      </w:r>
    </w:p>
    <w:p w14:paraId="0A10094C" w14:textId="77777777" w:rsidR="001A666F" w:rsidRDefault="00C82CD8">
      <w:pPr>
        <w:spacing w:after="120"/>
        <w:jc w:val="both"/>
        <w:rPr>
          <w:rFonts w:ascii="Times New Roman" w:eastAsia="Times New Roman" w:hAnsi="Times New Roman" w:cs="Times New Roman"/>
          <w:b/>
          <w:color w:val="222222"/>
          <w:sz w:val="24"/>
          <w:szCs w:val="24"/>
        </w:rPr>
      </w:pPr>
      <w:r>
        <w:rPr>
          <w:rFonts w:ascii="Times New Roman" w:eastAsia="Times New Roman" w:hAnsi="Times New Roman" w:cs="Times New Roman"/>
          <w:b/>
          <w:sz w:val="24"/>
          <w:szCs w:val="24"/>
        </w:rPr>
        <w:t xml:space="preserve">5. </w:t>
      </w:r>
      <w:r>
        <w:rPr>
          <w:rFonts w:ascii="Times New Roman" w:eastAsia="Times New Roman" w:hAnsi="Times New Roman" w:cs="Times New Roman"/>
          <w:b/>
          <w:color w:val="222222"/>
          <w:sz w:val="24"/>
          <w:szCs w:val="24"/>
        </w:rPr>
        <w:t>Deeply Concerned and Request to the CEDAW Committee</w:t>
      </w:r>
    </w:p>
    <w:p w14:paraId="24416800" w14:textId="77777777" w:rsidR="001A666F" w:rsidRDefault="00C82CD8">
      <w:pPr>
        <w:spacing w:after="1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We, as more than 18%</w:t>
      </w:r>
      <w:r>
        <w:rPr>
          <w:rFonts w:ascii="Times New Roman" w:eastAsia="Times New Roman" w:hAnsi="Times New Roman" w:cs="Times New Roman"/>
          <w:color w:val="222222"/>
          <w:sz w:val="24"/>
          <w:szCs w:val="24"/>
          <w:vertAlign w:val="superscript"/>
        </w:rPr>
        <w:footnoteReference w:id="9"/>
      </w:r>
      <w:r>
        <w:rPr>
          <w:rFonts w:ascii="Times New Roman" w:eastAsia="Times New Roman" w:hAnsi="Times New Roman" w:cs="Times New Roman"/>
          <w:color w:val="222222"/>
          <w:sz w:val="24"/>
          <w:szCs w:val="24"/>
        </w:rPr>
        <w:t xml:space="preserve"> of the total Indigenous women, girls, and women with disabilities of Nepal are deeply concerned about no implementation of the rights of IW as mentioned in the CO of CEDAW</w:t>
      </w:r>
      <w:r>
        <w:rPr>
          <w:rFonts w:ascii="Times New Roman" w:eastAsia="Times New Roman" w:hAnsi="Times New Roman" w:cs="Times New Roman"/>
          <w:color w:val="222222"/>
          <w:sz w:val="24"/>
          <w:szCs w:val="24"/>
          <w:vertAlign w:val="superscript"/>
        </w:rPr>
        <w:footnoteReference w:id="10"/>
      </w:r>
      <w:r>
        <w:rPr>
          <w:rFonts w:ascii="Times New Roman" w:eastAsia="Times New Roman" w:hAnsi="Times New Roman" w:cs="Times New Roman"/>
          <w:color w:val="222222"/>
          <w:sz w:val="24"/>
          <w:szCs w:val="24"/>
        </w:rPr>
        <w:t>, UNCRPD</w:t>
      </w:r>
      <w:r>
        <w:rPr>
          <w:rFonts w:ascii="Times New Roman" w:eastAsia="Times New Roman" w:hAnsi="Times New Roman" w:cs="Times New Roman"/>
          <w:color w:val="222222"/>
          <w:sz w:val="24"/>
          <w:szCs w:val="24"/>
          <w:vertAlign w:val="superscript"/>
        </w:rPr>
        <w:footnoteReference w:id="11"/>
      </w:r>
      <w:r>
        <w:rPr>
          <w:rFonts w:ascii="Times New Roman" w:eastAsia="Times New Roman" w:hAnsi="Times New Roman" w:cs="Times New Roman"/>
          <w:color w:val="222222"/>
          <w:sz w:val="24"/>
          <w:szCs w:val="24"/>
          <w:vertAlign w:val="superscript"/>
        </w:rPr>
        <w:t>,</w:t>
      </w:r>
      <w:r>
        <w:rPr>
          <w:rFonts w:ascii="Times New Roman" w:eastAsia="Times New Roman" w:hAnsi="Times New Roman" w:cs="Times New Roman"/>
          <w:color w:val="222222"/>
          <w:sz w:val="24"/>
          <w:szCs w:val="24"/>
        </w:rPr>
        <w:t xml:space="preserve"> and CEDAW GR-39</w:t>
      </w:r>
      <w:r>
        <w:rPr>
          <w:rFonts w:ascii="Times New Roman" w:eastAsia="Times New Roman" w:hAnsi="Times New Roman" w:cs="Times New Roman"/>
          <w:color w:val="222222"/>
          <w:sz w:val="24"/>
          <w:szCs w:val="24"/>
          <w:vertAlign w:val="superscript"/>
        </w:rPr>
        <w:footnoteReference w:id="12"/>
      </w:r>
      <w:r>
        <w:rPr>
          <w:rFonts w:ascii="Times New Roman" w:eastAsia="Times New Roman" w:hAnsi="Times New Roman" w:cs="Times New Roman"/>
          <w:color w:val="222222"/>
          <w:sz w:val="24"/>
          <w:szCs w:val="24"/>
        </w:rPr>
        <w:t xml:space="preserve"> at national and local levels. We would like to know from all the right stakeholders, policy planners, and multi-stakeholders that such progressive realization ensures social justice for all.</w:t>
      </w:r>
    </w:p>
    <w:p w14:paraId="7C3F9519" w14:textId="77777777" w:rsidR="001A666F" w:rsidRDefault="001A666F">
      <w:pPr>
        <w:spacing w:after="120"/>
        <w:jc w:val="both"/>
        <w:rPr>
          <w:rFonts w:ascii="Times New Roman" w:eastAsia="Times New Roman" w:hAnsi="Times New Roman" w:cs="Times New Roman"/>
          <w:color w:val="222222"/>
          <w:sz w:val="24"/>
          <w:szCs w:val="24"/>
        </w:rPr>
      </w:pPr>
    </w:p>
    <w:p w14:paraId="2E47DCC4" w14:textId="77777777" w:rsidR="001A666F" w:rsidRDefault="001A666F">
      <w:pPr>
        <w:spacing w:after="120"/>
        <w:jc w:val="both"/>
        <w:rPr>
          <w:rFonts w:ascii="Times New Roman" w:eastAsia="Times New Roman" w:hAnsi="Times New Roman" w:cs="Times New Roman"/>
          <w:color w:val="222222"/>
          <w:sz w:val="24"/>
          <w:szCs w:val="24"/>
        </w:rPr>
      </w:pPr>
    </w:p>
    <w:p w14:paraId="15ED0846" w14:textId="77777777" w:rsidR="001A666F" w:rsidRDefault="001A666F">
      <w:pPr>
        <w:spacing w:after="120"/>
        <w:jc w:val="both"/>
        <w:rPr>
          <w:rFonts w:ascii="Times New Roman" w:eastAsia="Times New Roman" w:hAnsi="Times New Roman" w:cs="Times New Roman"/>
          <w:sz w:val="24"/>
          <w:szCs w:val="24"/>
        </w:rPr>
      </w:pPr>
    </w:p>
    <w:p w14:paraId="41631A54" w14:textId="77777777" w:rsidR="001A666F" w:rsidRDefault="001A666F">
      <w:pPr>
        <w:spacing w:after="120"/>
        <w:ind w:left="-140"/>
        <w:jc w:val="center"/>
        <w:rPr>
          <w:rFonts w:ascii="Times New Roman" w:eastAsia="Times New Roman" w:hAnsi="Times New Roman" w:cs="Times New Roman"/>
          <w:b/>
          <w:sz w:val="24"/>
          <w:szCs w:val="24"/>
        </w:rPr>
      </w:pPr>
    </w:p>
    <w:p w14:paraId="11F5EB80" w14:textId="77777777" w:rsidR="001A666F" w:rsidRDefault="001A666F">
      <w:pPr>
        <w:spacing w:after="120"/>
        <w:ind w:left="-140"/>
        <w:jc w:val="center"/>
        <w:rPr>
          <w:rFonts w:ascii="Times New Roman" w:eastAsia="Times New Roman" w:hAnsi="Times New Roman" w:cs="Times New Roman"/>
          <w:b/>
          <w:sz w:val="24"/>
          <w:szCs w:val="24"/>
        </w:rPr>
      </w:pPr>
    </w:p>
    <w:p w14:paraId="22583EF4" w14:textId="77777777" w:rsidR="001A666F" w:rsidRDefault="001A666F">
      <w:pPr>
        <w:spacing w:after="120"/>
        <w:ind w:left="-140"/>
        <w:jc w:val="center"/>
        <w:rPr>
          <w:rFonts w:ascii="Times New Roman" w:eastAsia="Times New Roman" w:hAnsi="Times New Roman" w:cs="Times New Roman"/>
          <w:b/>
          <w:sz w:val="24"/>
          <w:szCs w:val="24"/>
        </w:rPr>
      </w:pPr>
    </w:p>
    <w:p w14:paraId="2E73EBFC" w14:textId="77777777" w:rsidR="001A666F" w:rsidRDefault="001A666F" w:rsidP="0029359D">
      <w:pPr>
        <w:spacing w:after="120"/>
        <w:rPr>
          <w:rFonts w:ascii="Times New Roman" w:eastAsia="Times New Roman" w:hAnsi="Times New Roman" w:cs="Times New Roman"/>
          <w:b/>
          <w:sz w:val="24"/>
          <w:szCs w:val="24"/>
        </w:rPr>
      </w:pPr>
    </w:p>
    <w:p w14:paraId="3030F81E" w14:textId="77777777" w:rsidR="001A666F" w:rsidRDefault="00C82CD8">
      <w:pPr>
        <w:spacing w:after="120"/>
        <w:ind w:left="-1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 II: Introduction</w:t>
      </w:r>
    </w:p>
    <w:p w14:paraId="61AB5B02" w14:textId="77777777" w:rsidR="001A666F" w:rsidRDefault="00C82CD8">
      <w:pPr>
        <w:spacing w:after="120"/>
        <w:ind w:left="-1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The Situation of Indigenous Women and Girls with Disabilities in Nepal</w:t>
      </w:r>
    </w:p>
    <w:p w14:paraId="05CF39D7" w14:textId="77777777" w:rsidR="001A666F" w:rsidRDefault="00C82CD8">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Nepal is a land of ethnic, cultural, religious, linguistic, geographical, and human diversity comprising </w:t>
      </w:r>
      <w:r>
        <w:rPr>
          <w:rFonts w:ascii="Times New Roman" w:eastAsia="Times New Roman" w:hAnsi="Times New Roman" w:cs="Times New Roman"/>
          <w:color w:val="040C28"/>
          <w:sz w:val="24"/>
          <w:szCs w:val="24"/>
          <w:highlight w:val="white"/>
        </w:rPr>
        <w:t>142 castes/ethnicities</w:t>
      </w:r>
      <w:r>
        <w:rPr>
          <w:rFonts w:ascii="Times New Roman" w:eastAsia="Times New Roman" w:hAnsi="Times New Roman" w:cs="Times New Roman"/>
          <w:color w:val="202124"/>
          <w:sz w:val="24"/>
          <w:szCs w:val="24"/>
          <w:highlight w:val="white"/>
        </w:rPr>
        <w:t xml:space="preserve"> according to the National Population and Housing Census 202</w:t>
      </w:r>
      <w:r>
        <w:rPr>
          <w:rFonts w:ascii="Times New Roman" w:eastAsia="Times New Roman" w:hAnsi="Times New Roman" w:cs="Times New Roman"/>
          <w:color w:val="202124"/>
          <w:sz w:val="24"/>
          <w:szCs w:val="24"/>
        </w:rPr>
        <w:t>1</w:t>
      </w:r>
      <w:r>
        <w:rPr>
          <w:rFonts w:ascii="Times New Roman" w:eastAsia="Times New Roman" w:hAnsi="Times New Roman" w:cs="Times New Roman"/>
          <w:color w:val="202124"/>
          <w:sz w:val="24"/>
          <w:szCs w:val="24"/>
          <w:vertAlign w:val="superscript"/>
        </w:rPr>
        <w:footnoteReference w:id="13"/>
      </w:r>
      <w:r>
        <w:rPr>
          <w:rFonts w:ascii="Times New Roman" w:eastAsia="Times New Roman" w:hAnsi="Times New Roman" w:cs="Times New Roman"/>
          <w:color w:val="000000"/>
          <w:sz w:val="24"/>
          <w:szCs w:val="24"/>
        </w:rPr>
        <w:t xml:space="preserve">. Under the National Foundation for Development of Indigenous Nationalities (NFDIN) Act-2002, the </w:t>
      </w:r>
      <w:proofErr w:type="spellStart"/>
      <w:r>
        <w:rPr>
          <w:rFonts w:ascii="Times New Roman" w:eastAsia="Times New Roman" w:hAnsi="Times New Roman" w:cs="Times New Roman"/>
          <w:color w:val="000000"/>
          <w:sz w:val="24"/>
          <w:szCs w:val="24"/>
        </w:rPr>
        <w:t>GoN</w:t>
      </w:r>
      <w:proofErr w:type="spellEnd"/>
      <w:r>
        <w:rPr>
          <w:rFonts w:ascii="Times New Roman" w:eastAsia="Times New Roman" w:hAnsi="Times New Roman" w:cs="Times New Roman"/>
          <w:color w:val="000000"/>
          <w:sz w:val="24"/>
          <w:szCs w:val="24"/>
        </w:rPr>
        <w:t xml:space="preserve"> has officially recognized 61 indigenous communities</w:t>
      </w:r>
      <w:r w:rsidR="00C2727A">
        <w:rPr>
          <w:rFonts w:ascii="Times New Roman" w:eastAsia="Times New Roman" w:hAnsi="Times New Roman" w:cs="Times New Roman"/>
          <w:color w:val="000000"/>
          <w:sz w:val="24"/>
          <w:szCs w:val="24"/>
        </w:rPr>
        <w:t xml:space="preserve"> with more than 36% IPs with</w:t>
      </w:r>
      <w:r>
        <w:rPr>
          <w:rFonts w:ascii="Times New Roman" w:eastAsia="Times New Roman" w:hAnsi="Times New Roman" w:cs="Times New Roman"/>
          <w:color w:val="000000"/>
          <w:sz w:val="24"/>
          <w:szCs w:val="24"/>
        </w:rPr>
        <w:t xml:space="preserve"> more than 1.3 million Indigenous Peoples with Disabilities, 700000 </w:t>
      </w:r>
      <w:proofErr w:type="spellStart"/>
      <w:r>
        <w:rPr>
          <w:rFonts w:ascii="Times New Roman" w:eastAsia="Times New Roman" w:hAnsi="Times New Roman" w:cs="Times New Roman"/>
          <w:color w:val="000000"/>
          <w:sz w:val="24"/>
          <w:szCs w:val="24"/>
        </w:rPr>
        <w:t>IWGwDs</w:t>
      </w:r>
      <w:proofErr w:type="spellEnd"/>
      <w:r w:rsidR="00C2727A">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vertAlign w:val="superscript"/>
        </w:rPr>
        <w:footnoteReference w:id="14"/>
      </w:r>
      <w:r>
        <w:rPr>
          <w:rFonts w:ascii="Times New Roman" w:eastAsia="Times New Roman" w:hAnsi="Times New Roman" w:cs="Times New Roman"/>
          <w:color w:val="000000"/>
          <w:sz w:val="24"/>
          <w:szCs w:val="24"/>
          <w:vertAlign w:val="superscript"/>
        </w:rPr>
        <w:t xml:space="preserve"> </w:t>
      </w:r>
      <w:r>
        <w:rPr>
          <w:rFonts w:ascii="Times New Roman" w:eastAsia="Times New Roman" w:hAnsi="Times New Roman" w:cs="Times New Roman"/>
          <w:color w:val="000000"/>
          <w:sz w:val="24"/>
          <w:szCs w:val="24"/>
        </w:rPr>
        <w:t>This number has increased since the 2015 Nepal Earthquake</w:t>
      </w:r>
      <w:r>
        <w:rPr>
          <w:rFonts w:ascii="Times New Roman" w:eastAsia="Times New Roman" w:hAnsi="Times New Roman" w:cs="Times New Roman"/>
          <w:color w:val="000000"/>
          <w:sz w:val="24"/>
          <w:szCs w:val="24"/>
          <w:vertAlign w:val="superscript"/>
        </w:rPr>
        <w:footnoteReference w:id="15"/>
      </w:r>
      <w:r>
        <w:rPr>
          <w:rFonts w:ascii="Times New Roman" w:eastAsia="Times New Roman" w:hAnsi="Times New Roman" w:cs="Times New Roman"/>
          <w:color w:val="000000"/>
          <w:sz w:val="24"/>
          <w:szCs w:val="24"/>
        </w:rPr>
        <w:t xml:space="preserve"> as the earthquake mostly hit indigenous Tamang and Gurung communities inhabited at </w:t>
      </w:r>
      <w:proofErr w:type="spellStart"/>
      <w:r>
        <w:rPr>
          <w:rFonts w:ascii="Times New Roman" w:eastAsia="Times New Roman" w:hAnsi="Times New Roman" w:cs="Times New Roman"/>
          <w:color w:val="000000"/>
          <w:sz w:val="24"/>
          <w:szCs w:val="24"/>
        </w:rPr>
        <w:t>Sindhupalchowk</w:t>
      </w:r>
      <w:proofErr w:type="spellEnd"/>
      <w:r>
        <w:rPr>
          <w:rFonts w:ascii="Times New Roman" w:eastAsia="Times New Roman" w:hAnsi="Times New Roman" w:cs="Times New Roman"/>
          <w:color w:val="000000"/>
          <w:sz w:val="24"/>
          <w:szCs w:val="24"/>
        </w:rPr>
        <w:t xml:space="preserve"> and Gorkha districts. Disasters are occurring each year </w:t>
      </w:r>
      <w:r>
        <w:rPr>
          <w:rFonts w:ascii="Times New Roman" w:eastAsia="Times New Roman" w:hAnsi="Times New Roman" w:cs="Times New Roman"/>
          <w:sz w:val="24"/>
          <w:szCs w:val="24"/>
        </w:rPr>
        <w:t xml:space="preserve">in </w:t>
      </w:r>
      <w:r>
        <w:rPr>
          <w:rFonts w:ascii="Times New Roman" w:eastAsia="Times New Roman" w:hAnsi="Times New Roman" w:cs="Times New Roman"/>
          <w:color w:val="000000"/>
          <w:sz w:val="24"/>
          <w:szCs w:val="24"/>
        </w:rPr>
        <w:t>areas that are mostly inhabited by indigenous communities which makes them more vulnerable to health, food security</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and access to land and puts our lives at risk.  </w:t>
      </w:r>
      <w:proofErr w:type="spellStart"/>
      <w:r>
        <w:rPr>
          <w:rFonts w:ascii="Times New Roman" w:eastAsia="Times New Roman" w:hAnsi="Times New Roman" w:cs="Times New Roman"/>
          <w:color w:val="000000"/>
          <w:sz w:val="24"/>
          <w:szCs w:val="24"/>
        </w:rPr>
        <w:t>IWGwDs</w:t>
      </w:r>
      <w:proofErr w:type="spellEnd"/>
      <w:r>
        <w:rPr>
          <w:rFonts w:ascii="Times New Roman" w:eastAsia="Times New Roman" w:hAnsi="Times New Roman" w:cs="Times New Roman"/>
          <w:color w:val="000000"/>
          <w:sz w:val="24"/>
          <w:szCs w:val="24"/>
        </w:rPr>
        <w:t xml:space="preserve"> live at the lowest level of the social hierarchy at the intersection of multiple marginalized identities.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In this context, they rarely receive rescue, response, relief, and rehabilit</w:t>
      </w:r>
      <w:r>
        <w:rPr>
          <w:rFonts w:ascii="Times New Roman" w:eastAsia="Times New Roman" w:hAnsi="Times New Roman" w:cs="Times New Roman"/>
          <w:color w:val="000000"/>
          <w:sz w:val="24"/>
          <w:szCs w:val="24"/>
        </w:rPr>
        <w:t>ation assistance due to limited access to information, networking, legal procedures, illiteracy, and awareness.</w:t>
      </w:r>
    </w:p>
    <w:p w14:paraId="79EAA5F9" w14:textId="77777777" w:rsidR="001A666F" w:rsidRDefault="00C82CD8">
      <w:pPr>
        <w:spacing w:before="240" w:line="27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IWGwDs</w:t>
      </w:r>
      <w:proofErr w:type="spellEnd"/>
      <w:r>
        <w:rPr>
          <w:rFonts w:ascii="Times New Roman" w:eastAsia="Times New Roman" w:hAnsi="Times New Roman" w:cs="Times New Roman"/>
          <w:sz w:val="24"/>
          <w:szCs w:val="24"/>
        </w:rPr>
        <w:t xml:space="preserve"> have distinct identities as ‘women’, ‘Indigenous women’, ‘women with disability’, and as ‘Indigenous women and girls with disabilities’ with multiple marginalized identities that overlap, and compounding forms of discrimination and exclusion as well as creating unique forms of marginalization not experienced by other Indigenous women or by other Nepalese women with disabilities or by men and boys in society.</w:t>
      </w:r>
      <w:r w:rsidR="00C2727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Their experiences bring together identities that compound multiple discriminations on several level</w:t>
      </w:r>
      <w:r>
        <w:rPr>
          <w:rFonts w:ascii="Times New Roman" w:eastAsia="Times New Roman" w:hAnsi="Times New Roman" w:cs="Times New Roman"/>
          <w:sz w:val="24"/>
          <w:szCs w:val="24"/>
        </w:rPr>
        <w:t>s which are impacted by patriarchal mindsets, gender roles and structures, racial, and ableist stereotypes, and position</w:t>
      </w:r>
      <w:r w:rsidR="00C2727A">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as second-class. The roots of discrimination are embedded in</w:t>
      </w:r>
      <w:r w:rsidR="00C2727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history </w:t>
      </w:r>
      <w:r w:rsidR="00C2727A">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direct</w:t>
      </w:r>
      <w:r w:rsidR="00C2727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indirect systemic, and structural</w:t>
      </w:r>
      <w:r w:rsidR="00C2727A">
        <w:rPr>
          <w:rFonts w:ascii="Times New Roman" w:eastAsia="Times New Roman" w:hAnsi="Times New Roman" w:cs="Times New Roman"/>
          <w:sz w:val="24"/>
          <w:szCs w:val="24"/>
        </w:rPr>
        <w:t xml:space="preserve"> forms with </w:t>
      </w:r>
      <w:r>
        <w:rPr>
          <w:rFonts w:ascii="Times New Roman" w:eastAsia="Times New Roman" w:hAnsi="Times New Roman" w:cs="Times New Roman"/>
          <w:sz w:val="24"/>
          <w:szCs w:val="24"/>
        </w:rPr>
        <w:t xml:space="preserve">injustices based on prejudice and stigma against Indigenous identities. A charity model is used as </w:t>
      </w:r>
      <w:proofErr w:type="spellStart"/>
      <w:r>
        <w:rPr>
          <w:rFonts w:ascii="Times New Roman" w:eastAsia="Times New Roman" w:hAnsi="Times New Roman" w:cs="Times New Roman"/>
          <w:sz w:val="24"/>
          <w:szCs w:val="24"/>
        </w:rPr>
        <w:t>IWGwD</w:t>
      </w:r>
      <w:proofErr w:type="spellEnd"/>
      <w:r>
        <w:rPr>
          <w:rFonts w:ascii="Times New Roman" w:eastAsia="Times New Roman" w:hAnsi="Times New Roman" w:cs="Times New Roman"/>
          <w:sz w:val="24"/>
          <w:szCs w:val="24"/>
        </w:rPr>
        <w:t xml:space="preserve"> are seen as suffering deeds of their past sins and seen as non-contributors to society. The nexus of their intersectional positionality wavers between progressive disability and women's rights frameworks and regressive IPs rights context which is complex and multifarious for </w:t>
      </w:r>
      <w:proofErr w:type="spellStart"/>
      <w:r>
        <w:rPr>
          <w:rFonts w:ascii="Times New Roman" w:eastAsia="Times New Roman" w:hAnsi="Times New Roman" w:cs="Times New Roman"/>
          <w:sz w:val="24"/>
          <w:szCs w:val="24"/>
        </w:rPr>
        <w:t>IWGwDs</w:t>
      </w:r>
      <w:proofErr w:type="spellEnd"/>
      <w:r>
        <w:rPr>
          <w:rFonts w:ascii="Times New Roman" w:eastAsia="Times New Roman" w:hAnsi="Times New Roman" w:cs="Times New Roman"/>
          <w:sz w:val="24"/>
          <w:szCs w:val="24"/>
        </w:rPr>
        <w:t>. These entrenched discriminations manifest across generations, perpetuating cycles of disadvantage and intergenerational tra</w:t>
      </w:r>
      <w:r>
        <w:rPr>
          <w:rFonts w:ascii="Times New Roman" w:eastAsia="Times New Roman" w:hAnsi="Times New Roman" w:cs="Times New Roman"/>
          <w:sz w:val="24"/>
          <w:szCs w:val="24"/>
        </w:rPr>
        <w:t xml:space="preserve">uma with gross individual and collective human rights violations. </w:t>
      </w:r>
      <w:proofErr w:type="spellStart"/>
      <w:r>
        <w:rPr>
          <w:rFonts w:ascii="Times New Roman" w:eastAsia="Times New Roman" w:hAnsi="Times New Roman" w:cs="Times New Roman"/>
          <w:sz w:val="24"/>
          <w:szCs w:val="24"/>
        </w:rPr>
        <w:t>IWGwDs</w:t>
      </w:r>
      <w:proofErr w:type="spellEnd"/>
      <w:r>
        <w:rPr>
          <w:rFonts w:ascii="Times New Roman" w:eastAsia="Times New Roman" w:hAnsi="Times New Roman" w:cs="Times New Roman"/>
          <w:sz w:val="24"/>
          <w:szCs w:val="24"/>
        </w:rPr>
        <w:t xml:space="preserve"> are positioned at the bottom of the social ladder and excluded from decision-making roles regarding their specific issues as women, people with disabilities, Indigenous people, </w:t>
      </w:r>
      <w:r>
        <w:rPr>
          <w:rFonts w:ascii="Times New Roman" w:eastAsia="Times New Roman" w:hAnsi="Times New Roman" w:cs="Times New Roman"/>
          <w:sz w:val="24"/>
          <w:szCs w:val="24"/>
        </w:rPr>
        <w:lastRenderedPageBreak/>
        <w:t>and human rights holders in state-led discussions, rendering them voiceless and invisible, with their issues ignored and at times even unknown.</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w:t>
      </w:r>
    </w:p>
    <w:p w14:paraId="39EE3C7D" w14:textId="77777777" w:rsidR="001A666F" w:rsidRPr="00637752" w:rsidRDefault="00C82CD8">
      <w:pPr>
        <w:spacing w:before="240" w:line="276" w:lineRule="auto"/>
        <w:jc w:val="both"/>
        <w:rPr>
          <w:rFonts w:ascii="Times New Roman" w:eastAsia="Times New Roman" w:hAnsi="Times New Roman" w:cs="Times New Roman"/>
          <w:sz w:val="24"/>
          <w:szCs w:val="24"/>
        </w:rPr>
      </w:pPr>
      <w:r w:rsidRPr="00637752">
        <w:rPr>
          <w:rFonts w:ascii="Times New Roman" w:eastAsia="Times New Roman" w:hAnsi="Times New Roman" w:cs="Times New Roman"/>
          <w:sz w:val="24"/>
          <w:szCs w:val="24"/>
        </w:rPr>
        <w:t>Disability rates are relatively higher among women and also among Indigenous women and girls</w:t>
      </w:r>
      <w:r w:rsidR="00637752">
        <w:rPr>
          <w:rStyle w:val="FootnoteReference"/>
          <w:rFonts w:ascii="Times New Roman" w:eastAsia="Times New Roman" w:hAnsi="Times New Roman" w:cs="Times New Roman"/>
          <w:sz w:val="24"/>
          <w:szCs w:val="24"/>
        </w:rPr>
        <w:footnoteReference w:id="17"/>
      </w:r>
      <w:r w:rsidRPr="00637752">
        <w:rPr>
          <w:rFonts w:ascii="Times New Roman" w:eastAsia="Times New Roman" w:hAnsi="Times New Roman" w:cs="Times New Roman"/>
          <w:sz w:val="24"/>
          <w:szCs w:val="24"/>
        </w:rPr>
        <w:t xml:space="preserve"> due to gender discrimination, poverty, malnutrition, work pressure, and disproportionate care burdens</w:t>
      </w:r>
      <w:r w:rsidR="00637752">
        <w:rPr>
          <w:rStyle w:val="FootnoteReference"/>
          <w:rFonts w:ascii="Times New Roman" w:eastAsia="Times New Roman" w:hAnsi="Times New Roman" w:cs="Times New Roman"/>
          <w:sz w:val="24"/>
          <w:szCs w:val="24"/>
        </w:rPr>
        <w:footnoteReference w:id="18"/>
      </w:r>
      <w:r w:rsidRPr="00637752">
        <w:rPr>
          <w:rFonts w:ascii="Times New Roman" w:eastAsia="Times New Roman" w:hAnsi="Times New Roman" w:cs="Times New Roman"/>
          <w:sz w:val="24"/>
          <w:szCs w:val="24"/>
        </w:rPr>
        <w:t xml:space="preserve"> such as a lack of access to sexual and reproductive health services, exposure to violence and harmful practices, male-centered household resource distribution depression and anxiety further aggravates their risks towards disability</w:t>
      </w:r>
      <w:r w:rsidRPr="00637752">
        <w:rPr>
          <w:rFonts w:ascii="Times New Roman" w:eastAsia="Times New Roman" w:hAnsi="Times New Roman" w:cs="Times New Roman"/>
          <w:sz w:val="20"/>
          <w:szCs w:val="20"/>
        </w:rPr>
        <w:t>.</w:t>
      </w:r>
    </w:p>
    <w:p w14:paraId="03936B25" w14:textId="77777777" w:rsidR="001A666F" w:rsidRDefault="00C82CD8">
      <w:pPr>
        <w:spacing w:before="24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 Implementation of the CEDAW and UNCRPD Concluding Observation 2018</w:t>
      </w:r>
    </w:p>
    <w:p w14:paraId="498214DA" w14:textId="77777777" w:rsidR="001A666F" w:rsidRDefault="00C82CD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2018 both the CEDAW and UNCRPD Committee provided Concluding Observation (CO) recommendations to the Government of Nepal (</w:t>
      </w:r>
      <w:proofErr w:type="spellStart"/>
      <w:r>
        <w:rPr>
          <w:rFonts w:ascii="Times New Roman" w:eastAsia="Times New Roman" w:hAnsi="Times New Roman" w:cs="Times New Roman"/>
          <w:sz w:val="24"/>
          <w:szCs w:val="24"/>
        </w:rPr>
        <w:t>GoN</w:t>
      </w:r>
      <w:proofErr w:type="spellEnd"/>
      <w:r>
        <w:rPr>
          <w:rFonts w:ascii="Times New Roman" w:eastAsia="Times New Roman" w:hAnsi="Times New Roman" w:cs="Times New Roman"/>
          <w:sz w:val="24"/>
          <w:szCs w:val="24"/>
        </w:rPr>
        <w:t>) on Indigenous Persons and women and girls with disabilities, however, these are yet to be implemented in reality. The Women Commission report</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states that among 84 recommendations, only four recommendations (4.8%) have been fully implemented, while 60 (71.4%) of recommendations are in the process of implementation with the remaining 20 recommendations (23.8%) with no implementation at all. Most of the Committee’s recommendations yet to be implemented relate to the formulation of non-discriminatory laws, the amendment of discriminatory laws, and the ratification of international treaties. Aspects of non-implementation</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include promoting the participation of Indigenous women in public service, increasing access to health, education, and employment and addressing intersection discrimination, amending the Constitution explicitly recognizing the rights of Indigenous women, in particular their right to self-determination, in line with the United Nations Declaration on the Rights of Indigenous Peoples (UNDRIP). </w:t>
      </w:r>
    </w:p>
    <w:p w14:paraId="1E66C1B2" w14:textId="77777777" w:rsidR="001A666F" w:rsidRDefault="001A666F">
      <w:pPr>
        <w:spacing w:after="0" w:line="276" w:lineRule="auto"/>
        <w:jc w:val="both"/>
        <w:rPr>
          <w:rFonts w:ascii="Times New Roman" w:eastAsia="Times New Roman" w:hAnsi="Times New Roman" w:cs="Times New Roman"/>
          <w:sz w:val="24"/>
          <w:szCs w:val="24"/>
        </w:rPr>
      </w:pPr>
    </w:p>
    <w:p w14:paraId="67217C9D" w14:textId="77777777" w:rsidR="001A666F" w:rsidRDefault="00C82CD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issue of addressing indigenous women's diversity is not a priority to </w:t>
      </w:r>
      <w:proofErr w:type="spellStart"/>
      <w:r>
        <w:rPr>
          <w:rFonts w:ascii="Times New Roman" w:eastAsia="Times New Roman" w:hAnsi="Times New Roman" w:cs="Times New Roman"/>
          <w:sz w:val="24"/>
          <w:szCs w:val="24"/>
        </w:rPr>
        <w:t>GoN</w:t>
      </w:r>
      <w:proofErr w:type="spellEnd"/>
      <w:r>
        <w:rPr>
          <w:rFonts w:ascii="Times New Roman" w:eastAsia="Times New Roman" w:hAnsi="Times New Roman" w:cs="Times New Roman"/>
          <w:sz w:val="24"/>
          <w:szCs w:val="24"/>
        </w:rPr>
        <w:t xml:space="preserve"> and other stakeholders working on the human rights of marginalized groups in Nepal. Similarly, the recommendation provided by the UNCRPD committee in making the Act UNCRPD compliance, implementing existing anti-discrimination legislation, policies, and programs to prevent multiple and intersectional discrimination against disadvantaged groups, including Indigenous, and other communities, targeted policies for addressing multiple and intersecting identities groups like an Indigenous person with disabilit</w:t>
      </w:r>
      <w:r>
        <w:rPr>
          <w:rFonts w:ascii="Times New Roman" w:eastAsia="Times New Roman" w:hAnsi="Times New Roman" w:cs="Times New Roman"/>
          <w:sz w:val="24"/>
          <w:szCs w:val="24"/>
        </w:rPr>
        <w:t xml:space="preserve">ies, distribution of disability card and measures to address </w:t>
      </w:r>
      <w:r>
        <w:rPr>
          <w:rFonts w:ascii="Times New Roman" w:eastAsia="Times New Roman" w:hAnsi="Times New Roman" w:cs="Times New Roman"/>
          <w:sz w:val="24"/>
          <w:szCs w:val="24"/>
        </w:rPr>
        <w:lastRenderedPageBreak/>
        <w:t>disaggregated by sex, age, and ethnicity has remained failure.</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One of the mountain-residing Indigenous women with a physical disability shared; </w:t>
      </w:r>
    </w:p>
    <w:p w14:paraId="0AB680A9" w14:textId="77777777" w:rsidR="001A666F" w:rsidRDefault="001A666F">
      <w:pPr>
        <w:spacing w:after="0" w:line="276" w:lineRule="auto"/>
        <w:jc w:val="both"/>
        <w:rPr>
          <w:rFonts w:ascii="Times New Roman" w:eastAsia="Times New Roman" w:hAnsi="Times New Roman" w:cs="Times New Roman"/>
          <w:sz w:val="24"/>
          <w:szCs w:val="24"/>
        </w:rPr>
      </w:pPr>
    </w:p>
    <w:p w14:paraId="16727CE8" w14:textId="77777777" w:rsidR="001A666F" w:rsidRDefault="00C82CD8">
      <w:pPr>
        <w:spacing w:after="0" w:line="276" w:lineRule="auto"/>
        <w:ind w:left="708"/>
        <w:jc w:val="both"/>
        <w:rPr>
          <w:rFonts w:ascii="Times New Roman" w:eastAsia="Times New Roman" w:hAnsi="Times New Roman" w:cs="Times New Roman"/>
          <w:color w:val="040C28"/>
          <w:sz w:val="24"/>
          <w:szCs w:val="24"/>
          <w:highlight w:val="white"/>
        </w:rPr>
      </w:pPr>
      <w:r>
        <w:rPr>
          <w:rFonts w:ascii="Times New Roman" w:eastAsia="Times New Roman" w:hAnsi="Times New Roman" w:cs="Times New Roman"/>
          <w:i/>
          <w:sz w:val="24"/>
          <w:szCs w:val="24"/>
        </w:rPr>
        <w:t xml:space="preserve">“Nepal’s diversity </w:t>
      </w:r>
      <w:r>
        <w:rPr>
          <w:rFonts w:ascii="Times New Roman" w:eastAsia="Times New Roman" w:hAnsi="Times New Roman" w:cs="Times New Roman"/>
          <w:i/>
          <w:color w:val="040C28"/>
          <w:sz w:val="24"/>
          <w:szCs w:val="24"/>
          <w:highlight w:val="white"/>
        </w:rPr>
        <w:t xml:space="preserve">comprises of more than 35% of the population are Indigenous Peoples residing in Mountain, Hills, and Terai with </w:t>
      </w:r>
      <w:r>
        <w:rPr>
          <w:rFonts w:ascii="Times New Roman" w:eastAsia="Times New Roman" w:hAnsi="Times New Roman" w:cs="Times New Roman"/>
          <w:i/>
          <w:sz w:val="24"/>
          <w:szCs w:val="24"/>
        </w:rPr>
        <w:t xml:space="preserve">142 </w:t>
      </w:r>
      <w:r>
        <w:rPr>
          <w:rFonts w:ascii="Times New Roman" w:eastAsia="Times New Roman" w:hAnsi="Times New Roman" w:cs="Times New Roman"/>
          <w:i/>
          <w:color w:val="040C28"/>
          <w:sz w:val="24"/>
          <w:szCs w:val="24"/>
          <w:highlight w:val="white"/>
        </w:rPr>
        <w:t>caste and ethnicities, with 123 different languages and multiple religions reflected in our constitution which is so diverse but these diversities do not reflect in making planning, and policies for Indigenous women and indigenous women with disabilities at the local level. Our belongingness and being in the constitution remain isolated because we are not included, we inhabit our ancestral hom</w:t>
      </w:r>
      <w:r>
        <w:rPr>
          <w:rFonts w:ascii="Times New Roman" w:eastAsia="Times New Roman" w:hAnsi="Times New Roman" w:cs="Times New Roman"/>
          <w:i/>
          <w:color w:val="040C28"/>
          <w:sz w:val="24"/>
          <w:szCs w:val="24"/>
          <w:highlight w:val="white"/>
        </w:rPr>
        <w:t xml:space="preserve">eland, territories and we have our collective ways of life, language, and culture which are forcibly assimilated and co-opted today and we are bound to celebrate Hindu festivals Dashain, </w:t>
      </w:r>
      <w:proofErr w:type="spellStart"/>
      <w:r>
        <w:rPr>
          <w:rFonts w:ascii="Times New Roman" w:eastAsia="Times New Roman" w:hAnsi="Times New Roman" w:cs="Times New Roman"/>
          <w:i/>
          <w:color w:val="040C28"/>
          <w:sz w:val="24"/>
          <w:szCs w:val="24"/>
          <w:highlight w:val="white"/>
        </w:rPr>
        <w:t>Teej</w:t>
      </w:r>
      <w:proofErr w:type="spellEnd"/>
      <w:r>
        <w:rPr>
          <w:rFonts w:ascii="Times New Roman" w:eastAsia="Times New Roman" w:hAnsi="Times New Roman" w:cs="Times New Roman"/>
          <w:i/>
          <w:color w:val="040C28"/>
          <w:sz w:val="24"/>
          <w:szCs w:val="24"/>
          <w:highlight w:val="white"/>
        </w:rPr>
        <w:t xml:space="preserve">, and </w:t>
      </w:r>
      <w:proofErr w:type="spellStart"/>
      <w:r>
        <w:rPr>
          <w:rFonts w:ascii="Times New Roman" w:eastAsia="Times New Roman" w:hAnsi="Times New Roman" w:cs="Times New Roman"/>
          <w:i/>
          <w:color w:val="040C28"/>
          <w:sz w:val="24"/>
          <w:szCs w:val="24"/>
          <w:highlight w:val="white"/>
        </w:rPr>
        <w:t>Shivratri</w:t>
      </w:r>
      <w:proofErr w:type="spellEnd"/>
      <w:r>
        <w:rPr>
          <w:rFonts w:ascii="Times New Roman" w:eastAsia="Times New Roman" w:hAnsi="Times New Roman" w:cs="Times New Roman"/>
          <w:i/>
          <w:color w:val="040C28"/>
          <w:sz w:val="24"/>
          <w:szCs w:val="24"/>
          <w:highlight w:val="white"/>
        </w:rPr>
        <w:t>. As public holidays are given on those festivals and the local government budget allocated for women's rights, cultur</w:t>
      </w:r>
      <w:r w:rsidR="0029359D">
        <w:rPr>
          <w:rFonts w:ascii="Times New Roman" w:eastAsia="Times New Roman" w:hAnsi="Times New Roman" w:cs="Times New Roman"/>
          <w:i/>
          <w:color w:val="040C28"/>
          <w:sz w:val="24"/>
          <w:szCs w:val="24"/>
          <w:highlight w:val="white"/>
        </w:rPr>
        <w:t>e</w:t>
      </w:r>
      <w:r>
        <w:rPr>
          <w:rFonts w:ascii="Times New Roman" w:eastAsia="Times New Roman" w:hAnsi="Times New Roman" w:cs="Times New Roman"/>
          <w:i/>
          <w:color w:val="040C28"/>
          <w:sz w:val="24"/>
          <w:szCs w:val="24"/>
          <w:highlight w:val="white"/>
        </w:rPr>
        <w:t xml:space="preserve"> and language is utilized in those festivals that impact us a</w:t>
      </w:r>
      <w:r w:rsidR="0029359D">
        <w:rPr>
          <w:rFonts w:ascii="Times New Roman" w:eastAsia="Times New Roman" w:hAnsi="Times New Roman" w:cs="Times New Roman"/>
          <w:i/>
          <w:color w:val="040C28"/>
          <w:sz w:val="24"/>
          <w:szCs w:val="24"/>
          <w:highlight w:val="white"/>
        </w:rPr>
        <w:t>s women</w:t>
      </w:r>
      <w:r>
        <w:rPr>
          <w:rFonts w:ascii="Times New Roman" w:eastAsia="Times New Roman" w:hAnsi="Times New Roman" w:cs="Times New Roman"/>
          <w:i/>
          <w:color w:val="040C28"/>
          <w:sz w:val="24"/>
          <w:szCs w:val="24"/>
          <w:highlight w:val="white"/>
        </w:rPr>
        <w:t xml:space="preserve"> we are not able to exercise our rights and also bound to celebrate other festivals as other women with disabilities in</w:t>
      </w:r>
      <w:r>
        <w:rPr>
          <w:rFonts w:ascii="Times New Roman" w:eastAsia="Times New Roman" w:hAnsi="Times New Roman" w:cs="Times New Roman"/>
          <w:i/>
          <w:color w:val="040C28"/>
          <w:sz w:val="24"/>
          <w:szCs w:val="24"/>
          <w:highlight w:val="white"/>
        </w:rPr>
        <w:t>vite us and if we don't go, they further exclude us.”</w:t>
      </w:r>
      <w:r>
        <w:rPr>
          <w:rFonts w:ascii="Times New Roman" w:eastAsia="Times New Roman" w:hAnsi="Times New Roman" w:cs="Times New Roman"/>
          <w:i/>
          <w:color w:val="040C28"/>
          <w:sz w:val="24"/>
          <w:szCs w:val="24"/>
          <w:highlight w:val="white"/>
          <w:vertAlign w:val="superscript"/>
        </w:rPr>
        <w:footnoteReference w:id="22"/>
      </w:r>
      <w:r>
        <w:rPr>
          <w:rFonts w:ascii="Times New Roman" w:eastAsia="Times New Roman" w:hAnsi="Times New Roman" w:cs="Times New Roman"/>
          <w:i/>
          <w:color w:val="040C28"/>
          <w:sz w:val="24"/>
          <w:szCs w:val="24"/>
          <w:highlight w:val="white"/>
        </w:rPr>
        <w:t xml:space="preserve">    </w:t>
      </w:r>
      <w:r>
        <w:rPr>
          <w:rFonts w:ascii="Times New Roman" w:eastAsia="Times New Roman" w:hAnsi="Times New Roman" w:cs="Times New Roman"/>
          <w:color w:val="040C28"/>
          <w:sz w:val="24"/>
          <w:szCs w:val="24"/>
          <w:highlight w:val="white"/>
        </w:rPr>
        <w:t xml:space="preserve"> </w:t>
      </w:r>
    </w:p>
    <w:p w14:paraId="412E9BE2" w14:textId="77777777" w:rsidR="001A666F" w:rsidRDefault="001A666F">
      <w:pPr>
        <w:spacing w:after="0" w:line="276" w:lineRule="auto"/>
        <w:ind w:left="708"/>
        <w:jc w:val="both"/>
        <w:rPr>
          <w:rFonts w:ascii="Times New Roman" w:eastAsia="Times New Roman" w:hAnsi="Times New Roman" w:cs="Times New Roman"/>
          <w:color w:val="040C28"/>
          <w:sz w:val="24"/>
          <w:szCs w:val="24"/>
          <w:highlight w:val="white"/>
        </w:rPr>
      </w:pPr>
    </w:p>
    <w:p w14:paraId="341F1182" w14:textId="77777777" w:rsidR="001A666F" w:rsidRDefault="00C82CD8">
      <w:pPr>
        <w:spacing w:after="120"/>
        <w:jc w:val="both"/>
        <w:rPr>
          <w:rFonts w:ascii="Times New Roman" w:eastAsia="Times New Roman" w:hAnsi="Times New Roman" w:cs="Times New Roman"/>
          <w:i/>
          <w:sz w:val="24"/>
          <w:szCs w:val="24"/>
        </w:rPr>
      </w:pPr>
      <w:r>
        <w:rPr>
          <w:rFonts w:ascii="Times New Roman" w:eastAsia="Times New Roman" w:hAnsi="Times New Roman" w:cs="Times New Roman"/>
          <w:color w:val="222222"/>
          <w:sz w:val="24"/>
          <w:szCs w:val="24"/>
          <w:highlight w:val="white"/>
        </w:rPr>
        <w:t>Articles 18 and 269 of the Constitution state a provision of inclusive representation in its executive committees at various levels as reflecting the diversity of Nepal but the</w:t>
      </w:r>
      <w:r>
        <w:rPr>
          <w:rFonts w:ascii="Times New Roman" w:eastAsia="Times New Roman" w:hAnsi="Times New Roman" w:cs="Times New Roman"/>
          <w:sz w:val="24"/>
          <w:szCs w:val="24"/>
        </w:rPr>
        <w:t xml:space="preserve"> NWC, being an independent body working to protect and promote the rights of diverse women fails to address the inclusion of Indigenous women who comprise of more than 18%</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of the population in its structure. The existing chairperson and four members of the NWC</w:t>
      </w:r>
      <w:r w:rsidR="002A3FA1">
        <w:rPr>
          <w:rFonts w:ascii="Times New Roman" w:eastAsia="Times New Roman" w:hAnsi="Times New Roman" w:cs="Times New Roman"/>
          <w:sz w:val="24"/>
          <w:szCs w:val="24"/>
        </w:rPr>
        <w:t xml:space="preserve"> and NIC is</w:t>
      </w:r>
      <w:r>
        <w:rPr>
          <w:rFonts w:ascii="Times New Roman" w:eastAsia="Times New Roman" w:hAnsi="Times New Roman" w:cs="Times New Roman"/>
          <w:sz w:val="24"/>
          <w:szCs w:val="24"/>
        </w:rPr>
        <w:t xml:space="preserve"> mostly from dominant high-class groups.</w:t>
      </w:r>
      <w:r w:rsidR="002A3FA1" w:rsidRPr="002A3FA1">
        <w:rPr>
          <w:rFonts w:ascii="Times New Roman" w:eastAsia="Times New Roman" w:hAnsi="Times New Roman" w:cs="Times New Roman"/>
          <w:color w:val="222222"/>
          <w:sz w:val="24"/>
          <w:szCs w:val="24"/>
          <w:highlight w:val="white"/>
        </w:rPr>
        <w:t xml:space="preserve"> </w:t>
      </w:r>
      <w:r w:rsidR="002A3FA1">
        <w:rPr>
          <w:rFonts w:ascii="Times New Roman" w:eastAsia="Times New Roman" w:hAnsi="Times New Roman" w:cs="Times New Roman"/>
          <w:color w:val="222222"/>
          <w:sz w:val="24"/>
          <w:szCs w:val="24"/>
          <w:highlight w:val="white"/>
        </w:rPr>
        <w:t>This shows how women in our country are viewed merely just as tokens in public spheres</w:t>
      </w:r>
      <w:r w:rsidR="002A3FA1">
        <w:rPr>
          <w:rStyle w:val="FootnoteReference"/>
          <w:rFonts w:ascii="Times New Roman" w:eastAsia="Times New Roman" w:hAnsi="Times New Roman" w:cs="Times New Roman"/>
          <w:sz w:val="24"/>
          <w:szCs w:val="24"/>
        </w:rPr>
        <w:t xml:space="preserve"> </w:t>
      </w:r>
      <w:r w:rsidR="002A3FA1">
        <w:rPr>
          <w:rStyle w:val="FootnoteReference"/>
          <w:rFonts w:ascii="Times New Roman" w:eastAsia="Times New Roman" w:hAnsi="Times New Roman" w:cs="Times New Roman"/>
          <w:sz w:val="24"/>
          <w:szCs w:val="24"/>
        </w:rPr>
        <w:footnoteReference w:id="24"/>
      </w:r>
      <w:r>
        <w:rPr>
          <w:rFonts w:ascii="Times New Roman" w:eastAsia="Times New Roman" w:hAnsi="Times New Roman" w:cs="Times New Roman"/>
          <w:sz w:val="24"/>
          <w:szCs w:val="24"/>
        </w:rPr>
        <w:t xml:space="preserve"> </w:t>
      </w:r>
      <w:r w:rsidR="002A3FA1">
        <w:rPr>
          <w:rFonts w:ascii="Times New Roman" w:eastAsia="Times New Roman" w:hAnsi="Times New Roman" w:cs="Times New Roman"/>
          <w:sz w:val="24"/>
          <w:szCs w:val="24"/>
        </w:rPr>
        <w:t>including the National Inclusion Commission.</w:t>
      </w:r>
    </w:p>
    <w:p w14:paraId="26EF6AFD" w14:textId="77777777" w:rsidR="001A666F" w:rsidRDefault="00C82CD8">
      <w:pPr>
        <w:spacing w:after="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 Localization of the CEDAW GR 39 and Special </w:t>
      </w:r>
      <w:r>
        <w:rPr>
          <w:rFonts w:ascii="Times New Roman" w:eastAsia="Times New Roman" w:hAnsi="Times New Roman" w:cs="Times New Roman"/>
          <w:b/>
          <w:sz w:val="24"/>
          <w:szCs w:val="24"/>
        </w:rPr>
        <w:t>Rapporteur Report on Indigenous Person with Disabilities 2024</w:t>
      </w:r>
    </w:p>
    <w:p w14:paraId="49E83FAE" w14:textId="77777777" w:rsidR="001A666F" w:rsidRDefault="00C82C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Committee addresses the rights of </w:t>
      </w:r>
      <w:proofErr w:type="spellStart"/>
      <w:r>
        <w:rPr>
          <w:rFonts w:ascii="Times New Roman" w:eastAsia="Times New Roman" w:hAnsi="Times New Roman" w:cs="Times New Roman"/>
          <w:sz w:val="24"/>
          <w:szCs w:val="24"/>
        </w:rPr>
        <w:t>IWGwDs</w:t>
      </w:r>
      <w:proofErr w:type="spellEnd"/>
      <w:r>
        <w:rPr>
          <w:rFonts w:ascii="Times New Roman" w:eastAsia="Times New Roman" w:hAnsi="Times New Roman" w:cs="Times New Roman"/>
          <w:sz w:val="24"/>
          <w:szCs w:val="24"/>
        </w:rPr>
        <w:t xml:space="preserve"> in General Recommendation (GR)-39 and identifies different forms of intersectional discrimination faced by I</w:t>
      </w:r>
      <w:r w:rsidR="00950FEE">
        <w:rPr>
          <w:rFonts w:ascii="Times New Roman" w:eastAsia="Times New Roman" w:hAnsi="Times New Roman" w:cs="Times New Roman"/>
          <w:sz w:val="24"/>
          <w:szCs w:val="24"/>
        </w:rPr>
        <w:t>W&amp;G</w:t>
      </w:r>
      <w:r>
        <w:rPr>
          <w:rFonts w:ascii="Times New Roman" w:eastAsia="Times New Roman" w:hAnsi="Times New Roman" w:cs="Times New Roman"/>
          <w:sz w:val="24"/>
          <w:szCs w:val="24"/>
        </w:rPr>
        <w:t xml:space="preserve">, including the disabled with more than fifty references. The </w:t>
      </w:r>
      <w:r w:rsidR="00950FEE">
        <w:rPr>
          <w:rFonts w:ascii="Times New Roman" w:eastAsia="Times New Roman" w:hAnsi="Times New Roman" w:cs="Times New Roman"/>
          <w:sz w:val="24"/>
          <w:szCs w:val="24"/>
        </w:rPr>
        <w:t xml:space="preserve">GR 39 has </w:t>
      </w:r>
      <w:proofErr w:type="spellStart"/>
      <w:r w:rsidR="00950FEE">
        <w:rPr>
          <w:rFonts w:ascii="Times New Roman" w:eastAsia="Times New Roman" w:hAnsi="Times New Roman" w:cs="Times New Roman"/>
          <w:sz w:val="24"/>
          <w:szCs w:val="24"/>
        </w:rPr>
        <w:t>metioned</w:t>
      </w:r>
      <w:proofErr w:type="spellEnd"/>
      <w:r w:rsidR="00950FEE">
        <w:rPr>
          <w:rFonts w:ascii="Times New Roman" w:eastAsia="Times New Roman" w:hAnsi="Times New Roman" w:cs="Times New Roman"/>
          <w:sz w:val="24"/>
          <w:szCs w:val="24"/>
        </w:rPr>
        <w:t xml:space="preserve"> IW’s </w:t>
      </w:r>
      <w:r>
        <w:rPr>
          <w:rFonts w:ascii="Times New Roman" w:eastAsia="Times New Roman" w:hAnsi="Times New Roman" w:cs="Times New Roman"/>
          <w:sz w:val="24"/>
          <w:szCs w:val="24"/>
        </w:rPr>
        <w:t>role as leaders, knowledge-bearers, and transmitters of culture</w:t>
      </w:r>
      <w:r w:rsidR="00950FEE">
        <w:rPr>
          <w:rFonts w:ascii="Times New Roman" w:eastAsia="Times New Roman" w:hAnsi="Times New Roman" w:cs="Times New Roman"/>
          <w:sz w:val="24"/>
          <w:szCs w:val="24"/>
        </w:rPr>
        <w:t xml:space="preserve"> and</w:t>
      </w:r>
      <w:r>
        <w:rPr>
          <w:rFonts w:ascii="Times New Roman" w:eastAsia="Times New Roman" w:hAnsi="Times New Roman" w:cs="Times New Roman"/>
          <w:sz w:val="24"/>
          <w:szCs w:val="24"/>
        </w:rPr>
        <w:t xml:space="preserve"> highlight</w:t>
      </w:r>
      <w:r w:rsidR="00950FEE">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States’obligations</w:t>
      </w:r>
      <w:proofErr w:type="spellEnd"/>
      <w:r>
        <w:rPr>
          <w:rFonts w:ascii="Times New Roman" w:eastAsia="Times New Roman" w:hAnsi="Times New Roman" w:cs="Times New Roman"/>
          <w:sz w:val="24"/>
          <w:szCs w:val="24"/>
        </w:rPr>
        <w:t xml:space="preserve"> to respect their rights to effective participation in political and public life, and their rights to lands, territories, and resources (paras. 2, 43, and 56).</w:t>
      </w:r>
      <w:r>
        <w:rPr>
          <w:rFonts w:ascii="Times New Roman" w:eastAsia="Times New Roman" w:hAnsi="Times New Roman" w:cs="Times New Roman"/>
          <w:sz w:val="24"/>
          <w:szCs w:val="24"/>
          <w:vertAlign w:val="superscript"/>
        </w:rPr>
        <w:footnoteReference w:id="25"/>
      </w:r>
    </w:p>
    <w:p w14:paraId="6DDFD2E5" w14:textId="77777777" w:rsidR="001A666F" w:rsidRDefault="00C82C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However, the CEDAW GR-39’s implementation and localization have remained critical. One of the NIDWAN’s members expressed;</w:t>
      </w:r>
    </w:p>
    <w:p w14:paraId="3EAA8F7B" w14:textId="77777777" w:rsidR="001A666F" w:rsidRDefault="00C82CD8">
      <w:pPr>
        <w:ind w:left="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We translated the GR 39 to Nepali and in an easy-to-read version, braille, and video and had some discussion at the community level but none of the service providers, government officials, IPOs, OPDs, or CSOs are aware of its implementation. Our concern is how it will be internalized and reflected in our lives as we face multiple layers of discrimination in all spheres as Indigenous women with disabilities. Who will make it obligatory and accountable, as our voices are not heard and included within (women, </w:t>
      </w:r>
      <w:r>
        <w:rPr>
          <w:rFonts w:ascii="Times New Roman" w:eastAsia="Times New Roman" w:hAnsi="Times New Roman" w:cs="Times New Roman"/>
          <w:i/>
          <w:sz w:val="24"/>
          <w:szCs w:val="24"/>
        </w:rPr>
        <w:t xml:space="preserve">disability, and Indigenous movement) and beyond in state mechanism? There is not a single initiative dedicated and designed for promoting the rights of </w:t>
      </w:r>
      <w:proofErr w:type="spellStart"/>
      <w:r>
        <w:rPr>
          <w:rFonts w:ascii="Times New Roman" w:eastAsia="Times New Roman" w:hAnsi="Times New Roman" w:cs="Times New Roman"/>
          <w:i/>
          <w:sz w:val="24"/>
          <w:szCs w:val="24"/>
        </w:rPr>
        <w:t>IWGwDs</w:t>
      </w:r>
      <w:proofErr w:type="spellEnd"/>
      <w:r>
        <w:rPr>
          <w:rFonts w:ascii="Times New Roman" w:eastAsia="Times New Roman" w:hAnsi="Times New Roman" w:cs="Times New Roman"/>
          <w:i/>
          <w:sz w:val="24"/>
          <w:szCs w:val="24"/>
        </w:rPr>
        <w:t xml:space="preserve"> in any policy, program, or practice despite more than 50 dedicated references on disability in CEDAW GR 39. The Act Relating to Rights of Persons with Disabilities, 2017 has not a single reference to Indigenous persons and women with disabilities nor mention disabled individuals having multiple identities.”</w:t>
      </w:r>
      <w:r>
        <w:rPr>
          <w:rFonts w:ascii="Times New Roman" w:eastAsia="Times New Roman" w:hAnsi="Times New Roman" w:cs="Times New Roman"/>
          <w:i/>
          <w:sz w:val="24"/>
          <w:szCs w:val="24"/>
          <w:vertAlign w:val="superscript"/>
        </w:rPr>
        <w:footnoteReference w:id="26"/>
      </w:r>
    </w:p>
    <w:p w14:paraId="304F37ED" w14:textId="77777777" w:rsidR="001A666F" w:rsidRDefault="00C82C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seven provincial discussions, NIDWAN found that most of the right holders and duty bearers are unaware of CEDAW, its mandates, process of reporting, and implementation. The localization of CEDAW, CEDAW-GR 39, its understanding, scope, and implementation is urgent and critical. Hence, the committee should consider this as a critical concern</w:t>
      </w:r>
      <w:r w:rsidR="00950FEE">
        <w:rPr>
          <w:rFonts w:ascii="Times New Roman" w:eastAsia="Times New Roman" w:hAnsi="Times New Roman" w:cs="Times New Roman"/>
          <w:sz w:val="24"/>
          <w:szCs w:val="24"/>
        </w:rPr>
        <w:t xml:space="preserve"> to </w:t>
      </w:r>
      <w:proofErr w:type="spellStart"/>
      <w:r w:rsidR="00950FEE">
        <w:rPr>
          <w:rFonts w:ascii="Times New Roman" w:eastAsia="Times New Roman" w:hAnsi="Times New Roman" w:cs="Times New Roman"/>
          <w:sz w:val="24"/>
          <w:szCs w:val="24"/>
        </w:rPr>
        <w:t>GoN</w:t>
      </w:r>
      <w:proofErr w:type="spellEnd"/>
      <w:r>
        <w:rPr>
          <w:rFonts w:ascii="Times New Roman" w:eastAsia="Times New Roman" w:hAnsi="Times New Roman" w:cs="Times New Roman"/>
          <w:sz w:val="24"/>
          <w:szCs w:val="24"/>
        </w:rPr>
        <w:t xml:space="preserve">.  </w:t>
      </w:r>
    </w:p>
    <w:p w14:paraId="6A215B8F" w14:textId="77777777" w:rsidR="001A666F" w:rsidRDefault="00C82CD8">
      <w:pPr>
        <w:jc w:val="both"/>
        <w:rPr>
          <w:rFonts w:ascii="Times New Roman" w:eastAsia="Times New Roman" w:hAnsi="Times New Roman" w:cs="Times New Roman"/>
          <w:sz w:val="24"/>
          <w:szCs w:val="24"/>
          <w:highlight w:val="green"/>
        </w:rPr>
      </w:pPr>
      <w:r>
        <w:rPr>
          <w:rFonts w:ascii="Times New Roman" w:eastAsia="Times New Roman" w:hAnsi="Times New Roman" w:cs="Times New Roman"/>
          <w:sz w:val="24"/>
          <w:szCs w:val="24"/>
        </w:rPr>
        <w:t>The SRIP A/HRC/57/47, 2024</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report highlights that in Nepal there is a significant funding and infrastructure gap that continues to have an impact on access to healthcare services, education, adequate and accessible housing, employment, and economic opportunities for </w:t>
      </w:r>
      <w:proofErr w:type="spellStart"/>
      <w:r>
        <w:rPr>
          <w:rFonts w:ascii="Times New Roman" w:eastAsia="Times New Roman" w:hAnsi="Times New Roman" w:cs="Times New Roman"/>
          <w:sz w:val="24"/>
          <w:szCs w:val="24"/>
        </w:rPr>
        <w:t>I</w:t>
      </w:r>
      <w:r w:rsidR="00950FEE">
        <w:rPr>
          <w:rFonts w:ascii="Times New Roman" w:eastAsia="Times New Roman" w:hAnsi="Times New Roman" w:cs="Times New Roman"/>
          <w:sz w:val="24"/>
          <w:szCs w:val="24"/>
        </w:rPr>
        <w:t>WGwDs</w:t>
      </w:r>
      <w:proofErr w:type="spellEnd"/>
      <w:r w:rsidR="00950FE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They are overrepresented among persons living in poverty and are rarely consulted in matters affecting them. They face a greater risk of violence, systemic discrimination, ableism, and racism from </w:t>
      </w:r>
      <w:r w:rsidR="00950FEE">
        <w:rPr>
          <w:rFonts w:ascii="Times New Roman" w:eastAsia="Times New Roman" w:hAnsi="Times New Roman" w:cs="Times New Roman"/>
          <w:sz w:val="24"/>
          <w:szCs w:val="24"/>
        </w:rPr>
        <w:t>S</w:t>
      </w:r>
      <w:r>
        <w:rPr>
          <w:rFonts w:ascii="Times New Roman" w:eastAsia="Times New Roman" w:hAnsi="Times New Roman" w:cs="Times New Roman"/>
          <w:sz w:val="24"/>
          <w:szCs w:val="24"/>
        </w:rPr>
        <w:t>tates and other actors.</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w:t>
      </w:r>
    </w:p>
    <w:p w14:paraId="1CC25C56" w14:textId="77777777" w:rsidR="001A666F" w:rsidRDefault="00C82CD8">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 Invisibility and Exclusion in National Normative Framework</w:t>
      </w:r>
    </w:p>
    <w:p w14:paraId="675D0B7C" w14:textId="77777777" w:rsidR="001A666F" w:rsidRDefault="00C82CD8">
      <w:pPr>
        <w:spacing w:after="120"/>
        <w:jc w:val="both"/>
        <w:rPr>
          <w:rFonts w:ascii="Times New Roman" w:eastAsia="Times New Roman" w:hAnsi="Times New Roman" w:cs="Times New Roman"/>
          <w:color w:val="080809"/>
          <w:sz w:val="24"/>
          <w:szCs w:val="24"/>
        </w:rPr>
      </w:pPr>
      <w:r>
        <w:rPr>
          <w:rFonts w:ascii="Times New Roman" w:eastAsia="Times New Roman" w:hAnsi="Times New Roman" w:cs="Times New Roman"/>
          <w:sz w:val="24"/>
          <w:szCs w:val="24"/>
        </w:rPr>
        <w:t>The various international normative frameworks</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color w:val="080809"/>
          <w:sz w:val="24"/>
          <w:szCs w:val="24"/>
        </w:rPr>
        <w:t xml:space="preserve">are legally binding documents that are produced by the UN mechanism and systems enshrine the rights of </w:t>
      </w:r>
      <w:proofErr w:type="spellStart"/>
      <w:r>
        <w:rPr>
          <w:rFonts w:ascii="Times New Roman" w:eastAsia="Times New Roman" w:hAnsi="Times New Roman" w:cs="Times New Roman"/>
          <w:sz w:val="24"/>
          <w:szCs w:val="24"/>
        </w:rPr>
        <w:t>IWGwDs</w:t>
      </w:r>
      <w:proofErr w:type="spellEnd"/>
      <w:r>
        <w:rPr>
          <w:rFonts w:ascii="Times New Roman" w:eastAsia="Times New Roman" w:hAnsi="Times New Roman" w:cs="Times New Roman"/>
          <w:color w:val="080809"/>
          <w:sz w:val="24"/>
          <w:szCs w:val="24"/>
        </w:rPr>
        <w:t xml:space="preserve"> however these reports are not translated into real lives</w:t>
      </w:r>
      <w:r w:rsidR="00950FEE">
        <w:rPr>
          <w:rFonts w:ascii="Times New Roman" w:eastAsia="Times New Roman" w:hAnsi="Times New Roman" w:cs="Times New Roman"/>
          <w:color w:val="080809"/>
          <w:sz w:val="24"/>
          <w:szCs w:val="24"/>
        </w:rPr>
        <w:t xml:space="preserve"> of </w:t>
      </w:r>
      <w:proofErr w:type="spellStart"/>
      <w:r w:rsidR="00950FEE">
        <w:rPr>
          <w:rFonts w:ascii="Times New Roman" w:eastAsia="Times New Roman" w:hAnsi="Times New Roman" w:cs="Times New Roman"/>
          <w:color w:val="080809"/>
          <w:sz w:val="24"/>
          <w:szCs w:val="24"/>
        </w:rPr>
        <w:t>IWGwDs</w:t>
      </w:r>
      <w:proofErr w:type="spellEnd"/>
      <w:r>
        <w:rPr>
          <w:rFonts w:ascii="Times New Roman" w:eastAsia="Times New Roman" w:hAnsi="Times New Roman" w:cs="Times New Roman"/>
          <w:color w:val="080809"/>
          <w:sz w:val="24"/>
          <w:szCs w:val="24"/>
        </w:rPr>
        <w:t>.</w:t>
      </w:r>
    </w:p>
    <w:p w14:paraId="778E6F62" w14:textId="77777777" w:rsidR="001A666F" w:rsidRDefault="00C82CD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Indigenous woman with disability discussed;</w:t>
      </w:r>
    </w:p>
    <w:p w14:paraId="2E53EC8D" w14:textId="77777777" w:rsidR="001A666F" w:rsidRDefault="00C82CD8">
      <w:pPr>
        <w:spacing w:after="0" w:line="276" w:lineRule="auto"/>
        <w:ind w:left="720" w:firstLine="6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“The general public realizes only a single factor of exclusion, what is presented, like if a woman is disabled. If she has a severe disability then her disability is reflected and focused. If one can’t see her disability, then she might be perceived from sex and reflected, but not the other factors. Indigenous identity hinders her access to language, information </w:t>
      </w:r>
      <w:r>
        <w:rPr>
          <w:rFonts w:ascii="Times New Roman" w:eastAsia="Times New Roman" w:hAnsi="Times New Roman" w:cs="Times New Roman"/>
          <w:i/>
          <w:sz w:val="24"/>
          <w:szCs w:val="24"/>
        </w:rPr>
        <w:lastRenderedPageBreak/>
        <w:t>resources, representation, identity, awareness, and many more. Like, ethnicity, poverty, caste, geographical location, education, awareness, legal procedures, language, or culture, and ancestral homeland are structures in Nepal which has played a hindrance to exercising our rights. These are structural and historical context of exclusion in Nepal and if these historical exclusions are not fully incorporated then, what are human rights for us.”</w:t>
      </w:r>
      <w:r>
        <w:rPr>
          <w:rFonts w:ascii="Times New Roman" w:eastAsia="Times New Roman" w:hAnsi="Times New Roman" w:cs="Times New Roman"/>
          <w:i/>
          <w:sz w:val="24"/>
          <w:szCs w:val="24"/>
          <w:vertAlign w:val="superscript"/>
        </w:rPr>
        <w:footnoteReference w:id="30"/>
      </w:r>
    </w:p>
    <w:p w14:paraId="64A6B111" w14:textId="77777777" w:rsidR="001A666F" w:rsidRDefault="00C82CD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participant expressed during the consultation stated;</w:t>
      </w:r>
    </w:p>
    <w:p w14:paraId="69E3BCD4" w14:textId="77777777" w:rsidR="001A666F" w:rsidRDefault="00C82CD8">
      <w:pPr>
        <w:spacing w:after="0" w:line="276" w:lineRule="auto"/>
        <w:ind w:left="72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“All the policies at the local to federal level recognize women in general or sometimes Dalit women as it has been enshrined in the constitution and in-laws and policies but the other laws do not recognize Indigenous women or Indigenous women with disability because there are no policies, budget, programs and no representation of </w:t>
      </w:r>
      <w:proofErr w:type="spellStart"/>
      <w:r>
        <w:rPr>
          <w:rFonts w:ascii="Times New Roman" w:eastAsia="Times New Roman" w:hAnsi="Times New Roman" w:cs="Times New Roman"/>
          <w:i/>
          <w:sz w:val="24"/>
          <w:szCs w:val="24"/>
        </w:rPr>
        <w:t>I</w:t>
      </w:r>
      <w:r w:rsidR="00950FEE">
        <w:rPr>
          <w:rFonts w:ascii="Times New Roman" w:eastAsia="Times New Roman" w:hAnsi="Times New Roman" w:cs="Times New Roman"/>
          <w:i/>
          <w:sz w:val="24"/>
          <w:szCs w:val="24"/>
        </w:rPr>
        <w:t>WGwDs</w:t>
      </w:r>
      <w:proofErr w:type="spellEnd"/>
      <w:r>
        <w:rPr>
          <w:rFonts w:ascii="Times New Roman" w:eastAsia="Times New Roman" w:hAnsi="Times New Roman" w:cs="Times New Roman"/>
          <w:i/>
          <w:sz w:val="24"/>
          <w:szCs w:val="24"/>
        </w:rPr>
        <w:t xml:space="preserve">. All the disability-related services and provisions recognize ten types of impairment groups, not </w:t>
      </w:r>
      <w:r w:rsidR="00950FEE">
        <w:rPr>
          <w:rFonts w:ascii="Times New Roman" w:eastAsia="Times New Roman" w:hAnsi="Times New Roman" w:cs="Times New Roman"/>
          <w:i/>
          <w:sz w:val="24"/>
          <w:szCs w:val="24"/>
        </w:rPr>
        <w:t>a single reference on IW</w:t>
      </w:r>
      <w:r>
        <w:rPr>
          <w:rFonts w:ascii="Times New Roman" w:eastAsia="Times New Roman" w:hAnsi="Times New Roman" w:cs="Times New Roman"/>
          <w:i/>
          <w:sz w:val="24"/>
          <w:szCs w:val="24"/>
        </w:rPr>
        <w:t>. So, our question is where are we</w:t>
      </w:r>
      <w:r w:rsidR="00950FEE">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 xml:space="preserve"> and do we fit under women or Indigenous women? </w:t>
      </w:r>
      <w:r w:rsidR="00950FEE">
        <w:rPr>
          <w:rFonts w:ascii="Times New Roman" w:eastAsia="Times New Roman" w:hAnsi="Times New Roman" w:cs="Times New Roman"/>
          <w:i/>
          <w:sz w:val="24"/>
          <w:szCs w:val="24"/>
        </w:rPr>
        <w:t>W</w:t>
      </w:r>
      <w:r>
        <w:rPr>
          <w:rFonts w:ascii="Times New Roman" w:eastAsia="Times New Roman" w:hAnsi="Times New Roman" w:cs="Times New Roman"/>
          <w:i/>
          <w:sz w:val="24"/>
          <w:szCs w:val="24"/>
        </w:rPr>
        <w:t>e are invisible and are excluded</w:t>
      </w:r>
      <w:r w:rsidR="00950FEE">
        <w:rPr>
          <w:rFonts w:ascii="Times New Roman" w:eastAsia="Times New Roman" w:hAnsi="Times New Roman" w:cs="Times New Roman"/>
          <w:i/>
          <w:sz w:val="24"/>
          <w:szCs w:val="24"/>
        </w:rPr>
        <w:t xml:space="preserve"> in laws and policies and we need to be clearly mentioned as IW and </w:t>
      </w:r>
      <w:proofErr w:type="spellStart"/>
      <w:r w:rsidR="00950FEE">
        <w:rPr>
          <w:rFonts w:ascii="Times New Roman" w:eastAsia="Times New Roman" w:hAnsi="Times New Roman" w:cs="Times New Roman"/>
          <w:i/>
          <w:sz w:val="24"/>
          <w:szCs w:val="24"/>
        </w:rPr>
        <w:t>IWGwDs</w:t>
      </w:r>
      <w:proofErr w:type="spellEnd"/>
      <w:r w:rsidR="00950FEE">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w:t>
      </w:r>
      <w:r>
        <w:rPr>
          <w:rFonts w:ascii="Times New Roman" w:eastAsia="Times New Roman" w:hAnsi="Times New Roman" w:cs="Times New Roman"/>
          <w:i/>
          <w:sz w:val="24"/>
          <w:szCs w:val="24"/>
          <w:vertAlign w:val="superscript"/>
        </w:rPr>
        <w:footnoteReference w:id="31"/>
      </w:r>
    </w:p>
    <w:p w14:paraId="60D0012E" w14:textId="77777777" w:rsidR="001A666F" w:rsidRDefault="00C82CD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color w:val="000000"/>
          <w:sz w:val="24"/>
          <w:szCs w:val="24"/>
        </w:rPr>
        <w:t xml:space="preserve">Hon’ble parliamentary members and Representatives of </w:t>
      </w:r>
      <w:r>
        <w:rPr>
          <w:rFonts w:ascii="Times New Roman" w:eastAsia="Times New Roman" w:hAnsi="Times New Roman" w:cs="Times New Roman"/>
          <w:sz w:val="24"/>
          <w:szCs w:val="24"/>
        </w:rPr>
        <w:t xml:space="preserve">the </w:t>
      </w:r>
      <w:r>
        <w:rPr>
          <w:rFonts w:ascii="Times New Roman" w:eastAsia="Times New Roman" w:hAnsi="Times New Roman" w:cs="Times New Roman"/>
          <w:color w:val="000000"/>
          <w:sz w:val="24"/>
          <w:szCs w:val="24"/>
        </w:rPr>
        <w:t xml:space="preserve">Women Commission and Indigenous Nationalities Commission </w:t>
      </w:r>
      <w:r>
        <w:rPr>
          <w:rFonts w:ascii="Times New Roman" w:eastAsia="Times New Roman" w:hAnsi="Times New Roman" w:cs="Times New Roman"/>
          <w:sz w:val="24"/>
          <w:szCs w:val="24"/>
        </w:rPr>
        <w:t>of Nepal expressed;</w:t>
      </w:r>
    </w:p>
    <w:p w14:paraId="26CA3EB1" w14:textId="77777777" w:rsidR="001A666F" w:rsidRDefault="001A666F">
      <w:pPr>
        <w:spacing w:after="0" w:line="276" w:lineRule="auto"/>
        <w:jc w:val="both"/>
        <w:rPr>
          <w:rFonts w:ascii="Times New Roman" w:eastAsia="Times New Roman" w:hAnsi="Times New Roman" w:cs="Times New Roman"/>
          <w:sz w:val="24"/>
          <w:szCs w:val="24"/>
        </w:rPr>
      </w:pPr>
    </w:p>
    <w:p w14:paraId="37D3E53E" w14:textId="77777777" w:rsidR="001A666F" w:rsidRDefault="00C82CD8">
      <w:pPr>
        <w:spacing w:after="0" w:line="276" w:lineRule="auto"/>
        <w:ind w:left="7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 xml:space="preserve">“Our constitution mentions Indigenous Peoples, not Indigenous women separately so how can Indigenous women and girls with disabilities whose issues are critical in terms of violence, abuse, health, education, accessibility, and participation be included from a social justice perspective is critical now. The recommendations provided by </w:t>
      </w:r>
      <w:r w:rsidR="00D13A52">
        <w:rPr>
          <w:rFonts w:ascii="Times New Roman" w:eastAsia="Times New Roman" w:hAnsi="Times New Roman" w:cs="Times New Roman"/>
          <w:i/>
          <w:sz w:val="24"/>
          <w:szCs w:val="24"/>
        </w:rPr>
        <w:t>independent</w:t>
      </w:r>
      <w:r>
        <w:rPr>
          <w:rFonts w:ascii="Times New Roman" w:eastAsia="Times New Roman" w:hAnsi="Times New Roman" w:cs="Times New Roman"/>
          <w:i/>
          <w:sz w:val="24"/>
          <w:szCs w:val="24"/>
        </w:rPr>
        <w:t xml:space="preserve"> commissions like NHRC</w:t>
      </w:r>
      <w:r>
        <w:rPr>
          <w:rFonts w:ascii="Times New Roman" w:eastAsia="Times New Roman" w:hAnsi="Times New Roman" w:cs="Times New Roman"/>
          <w:i/>
          <w:sz w:val="24"/>
          <w:szCs w:val="24"/>
          <w:vertAlign w:val="superscript"/>
        </w:rPr>
        <w:footnoteReference w:id="32"/>
      </w:r>
      <w:r>
        <w:rPr>
          <w:rFonts w:ascii="Times New Roman" w:eastAsia="Times New Roman" w:hAnsi="Times New Roman" w:cs="Times New Roman"/>
          <w:i/>
          <w:sz w:val="24"/>
          <w:szCs w:val="24"/>
        </w:rPr>
        <w:t>, NWC</w:t>
      </w:r>
      <w:r>
        <w:rPr>
          <w:rFonts w:ascii="Times New Roman" w:eastAsia="Times New Roman" w:hAnsi="Times New Roman" w:cs="Times New Roman"/>
          <w:i/>
          <w:sz w:val="24"/>
          <w:szCs w:val="24"/>
          <w:vertAlign w:val="superscript"/>
        </w:rPr>
        <w:footnoteReference w:id="33"/>
      </w:r>
      <w:r>
        <w:rPr>
          <w:rFonts w:ascii="Times New Roman" w:eastAsia="Times New Roman" w:hAnsi="Times New Roman" w:cs="Times New Roman"/>
          <w:i/>
          <w:sz w:val="24"/>
          <w:szCs w:val="24"/>
        </w:rPr>
        <w:t>, INC</w:t>
      </w:r>
      <w:r>
        <w:rPr>
          <w:rFonts w:ascii="Times New Roman" w:eastAsia="Times New Roman" w:hAnsi="Times New Roman" w:cs="Times New Roman"/>
          <w:i/>
          <w:sz w:val="24"/>
          <w:szCs w:val="24"/>
          <w:vertAlign w:val="superscript"/>
        </w:rPr>
        <w:footnoteReference w:id="34"/>
      </w:r>
      <w:r>
        <w:rPr>
          <w:rFonts w:ascii="Times New Roman" w:eastAsia="Times New Roman" w:hAnsi="Times New Roman" w:cs="Times New Roman"/>
          <w:i/>
          <w:sz w:val="24"/>
          <w:szCs w:val="24"/>
        </w:rPr>
        <w:t>, NIC</w:t>
      </w:r>
      <w:r>
        <w:rPr>
          <w:rFonts w:ascii="Times New Roman" w:eastAsia="Times New Roman" w:hAnsi="Times New Roman" w:cs="Times New Roman"/>
          <w:i/>
          <w:sz w:val="24"/>
          <w:szCs w:val="24"/>
          <w:vertAlign w:val="superscript"/>
        </w:rPr>
        <w:footnoteReference w:id="35"/>
      </w:r>
      <w:r>
        <w:rPr>
          <w:rFonts w:ascii="Times New Roman" w:eastAsia="Times New Roman" w:hAnsi="Times New Roman" w:cs="Times New Roman"/>
          <w:i/>
          <w:sz w:val="24"/>
          <w:szCs w:val="24"/>
          <w:vertAlign w:val="superscript"/>
        </w:rPr>
        <w:t>,</w:t>
      </w:r>
      <w:r>
        <w:rPr>
          <w:rFonts w:ascii="Times New Roman" w:eastAsia="Times New Roman" w:hAnsi="Times New Roman" w:cs="Times New Roman"/>
          <w:i/>
          <w:sz w:val="24"/>
          <w:szCs w:val="24"/>
        </w:rPr>
        <w:t xml:space="preserve"> and other commissions </w:t>
      </w:r>
      <w:r w:rsidR="00950FEE">
        <w:rPr>
          <w:rFonts w:ascii="Times New Roman" w:eastAsia="Times New Roman" w:hAnsi="Times New Roman" w:cs="Times New Roman"/>
          <w:i/>
          <w:sz w:val="24"/>
          <w:szCs w:val="24"/>
        </w:rPr>
        <w:t xml:space="preserve">should </w:t>
      </w:r>
      <w:r>
        <w:rPr>
          <w:rFonts w:ascii="Times New Roman" w:eastAsia="Times New Roman" w:hAnsi="Times New Roman" w:cs="Times New Roman"/>
          <w:i/>
          <w:sz w:val="24"/>
          <w:szCs w:val="24"/>
        </w:rPr>
        <w:t>give justice to groups like IWGWDs</w:t>
      </w:r>
      <w:r w:rsidR="00950FEE">
        <w:rPr>
          <w:rFonts w:ascii="Times New Roman" w:eastAsia="Times New Roman" w:hAnsi="Times New Roman" w:cs="Times New Roman"/>
          <w:i/>
          <w:sz w:val="24"/>
          <w:szCs w:val="24"/>
        </w:rPr>
        <w:t xml:space="preserve"> and Committee should clearly outline it</w:t>
      </w:r>
      <w:r>
        <w:rPr>
          <w:rFonts w:ascii="Times New Roman" w:eastAsia="Times New Roman" w:hAnsi="Times New Roman" w:cs="Times New Roman"/>
          <w:i/>
          <w:sz w:val="24"/>
          <w:szCs w:val="24"/>
        </w:rPr>
        <w:t>.”</w:t>
      </w:r>
      <w:r>
        <w:rPr>
          <w:rFonts w:ascii="Times New Roman" w:eastAsia="Times New Roman" w:hAnsi="Times New Roman" w:cs="Times New Roman"/>
          <w:i/>
          <w:sz w:val="24"/>
          <w:szCs w:val="24"/>
          <w:vertAlign w:val="superscript"/>
        </w:rPr>
        <w:footnoteReference w:id="36"/>
      </w:r>
      <w:r>
        <w:rPr>
          <w:rFonts w:ascii="Times New Roman" w:eastAsia="Times New Roman" w:hAnsi="Times New Roman" w:cs="Times New Roman"/>
          <w:i/>
          <w:sz w:val="24"/>
          <w:szCs w:val="24"/>
        </w:rPr>
        <w:t xml:space="preserve">  </w:t>
      </w:r>
    </w:p>
    <w:p w14:paraId="570E464D" w14:textId="77777777" w:rsidR="001A666F" w:rsidRDefault="00950FEE">
      <w:pPr>
        <w:spacing w:after="120"/>
        <w:jc w:val="both"/>
        <w:rPr>
          <w:rFonts w:ascii="Times New Roman" w:eastAsia="Times New Roman" w:hAnsi="Times New Roman" w:cs="Times New Roman"/>
          <w:color w:val="080809"/>
          <w:sz w:val="24"/>
          <w:szCs w:val="24"/>
        </w:rPr>
      </w:pPr>
      <w:r>
        <w:rPr>
          <w:rFonts w:ascii="Times New Roman" w:eastAsia="Times New Roman" w:hAnsi="Times New Roman" w:cs="Times New Roman"/>
          <w:sz w:val="24"/>
          <w:szCs w:val="24"/>
        </w:rPr>
        <w:t xml:space="preserve">Critical concern for </w:t>
      </w:r>
      <w:proofErr w:type="spellStart"/>
      <w:r>
        <w:rPr>
          <w:rFonts w:ascii="Times New Roman" w:eastAsia="Times New Roman" w:hAnsi="Times New Roman" w:cs="Times New Roman"/>
          <w:sz w:val="24"/>
          <w:szCs w:val="24"/>
        </w:rPr>
        <w:t>IWGwDs</w:t>
      </w:r>
      <w:proofErr w:type="spellEnd"/>
      <w:r>
        <w:rPr>
          <w:rFonts w:ascii="Times New Roman" w:eastAsia="Times New Roman" w:hAnsi="Times New Roman" w:cs="Times New Roman"/>
          <w:sz w:val="24"/>
          <w:szCs w:val="24"/>
        </w:rPr>
        <w:t xml:space="preserve"> to exercise their rights at all levels is urgent and </w:t>
      </w:r>
      <w:r>
        <w:rPr>
          <w:rFonts w:ascii="Times New Roman" w:eastAsia="Times New Roman" w:hAnsi="Times New Roman" w:cs="Times New Roman"/>
          <w:color w:val="080809"/>
          <w:sz w:val="24"/>
          <w:szCs w:val="24"/>
        </w:rPr>
        <w:t>invisibility in all policies and national laws exist.</w:t>
      </w:r>
    </w:p>
    <w:p w14:paraId="59ABDC73" w14:textId="77777777" w:rsidR="001A666F" w:rsidRDefault="001A666F">
      <w:pPr>
        <w:spacing w:after="0" w:line="276" w:lineRule="auto"/>
        <w:jc w:val="both"/>
        <w:rPr>
          <w:rFonts w:ascii="Times New Roman" w:eastAsia="Times New Roman" w:hAnsi="Times New Roman" w:cs="Times New Roman"/>
          <w:b/>
          <w:color w:val="080809"/>
          <w:sz w:val="24"/>
          <w:szCs w:val="24"/>
        </w:rPr>
      </w:pPr>
    </w:p>
    <w:p w14:paraId="313517DF" w14:textId="77777777" w:rsidR="001A666F" w:rsidRDefault="00C82CD8">
      <w:pPr>
        <w:spacing w:after="0" w:line="276" w:lineRule="auto"/>
        <w:jc w:val="both"/>
        <w:rPr>
          <w:rFonts w:ascii="Times New Roman" w:eastAsia="Times New Roman" w:hAnsi="Times New Roman" w:cs="Times New Roman"/>
          <w:b/>
          <w:color w:val="080809"/>
          <w:sz w:val="24"/>
          <w:szCs w:val="24"/>
        </w:rPr>
      </w:pPr>
      <w:r>
        <w:rPr>
          <w:rFonts w:ascii="Times New Roman" w:eastAsia="Times New Roman" w:hAnsi="Times New Roman" w:cs="Times New Roman"/>
          <w:b/>
          <w:color w:val="080809"/>
          <w:sz w:val="24"/>
          <w:szCs w:val="24"/>
        </w:rPr>
        <w:t>E. Access to Fundamental Rights and Enjoyment</w:t>
      </w:r>
    </w:p>
    <w:p w14:paraId="5CE195A9" w14:textId="77777777" w:rsidR="001A666F" w:rsidRDefault="001A666F">
      <w:pPr>
        <w:spacing w:after="0" w:line="276" w:lineRule="auto"/>
        <w:jc w:val="both"/>
        <w:rPr>
          <w:rFonts w:ascii="Times New Roman" w:eastAsia="Times New Roman" w:hAnsi="Times New Roman" w:cs="Times New Roman"/>
          <w:b/>
          <w:color w:val="080809"/>
          <w:sz w:val="24"/>
          <w:szCs w:val="24"/>
        </w:rPr>
      </w:pPr>
    </w:p>
    <w:p w14:paraId="55375174" w14:textId="77777777" w:rsidR="001A666F" w:rsidRDefault="00C82C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NHRC report highlights the challenges faced by IW in accessing state budgets, resources, and essential social services, including wages, healthcare, and education. This limited access is attributed to the lack of recognition of their unique vulnerabilities and exclusions and a lack of </w:t>
      </w:r>
      <w:r>
        <w:rPr>
          <w:rFonts w:ascii="Times New Roman" w:eastAsia="Times New Roman" w:hAnsi="Times New Roman" w:cs="Times New Roman"/>
          <w:sz w:val="24"/>
          <w:szCs w:val="24"/>
        </w:rPr>
        <w:lastRenderedPageBreak/>
        <w:t>awareness regarding their rights and entitlements under government social protection programs.</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Compared to women from dominant groups, IW encounters greater obstacles in accessing public and social services, justice mechanisms, education, and productive resources such as land, water, forests, and other natural resources. Furthermore, their traditional knowledge, skills, and practices, which are vital to their livelihoods and cultural identity, have been devalued and even criminalized.</w:t>
      </w:r>
      <w:r>
        <w:rPr>
          <w:rFonts w:ascii="Times New Roman" w:eastAsia="Times New Roman" w:hAnsi="Times New Roman" w:cs="Times New Roman"/>
          <w:sz w:val="24"/>
          <w:szCs w:val="24"/>
          <w:vertAlign w:val="superscript"/>
        </w:rPr>
        <w:footnoteReference w:id="38"/>
      </w:r>
    </w:p>
    <w:p w14:paraId="463CBFE8" w14:textId="77777777" w:rsidR="001A666F" w:rsidRDefault="00C82CD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key barrier related to healthcare for </w:t>
      </w:r>
      <w:proofErr w:type="spellStart"/>
      <w:r>
        <w:rPr>
          <w:rFonts w:ascii="Times New Roman" w:eastAsia="Times New Roman" w:hAnsi="Times New Roman" w:cs="Times New Roman"/>
          <w:sz w:val="24"/>
          <w:szCs w:val="24"/>
        </w:rPr>
        <w:t>IWGwDs</w:t>
      </w:r>
      <w:proofErr w:type="spellEnd"/>
      <w:r>
        <w:rPr>
          <w:rFonts w:ascii="Times New Roman" w:eastAsia="Times New Roman" w:hAnsi="Times New Roman" w:cs="Times New Roman"/>
          <w:sz w:val="24"/>
          <w:szCs w:val="24"/>
        </w:rPr>
        <w:t xml:space="preserve"> is lack of access to culturally appropriate information. The SRIP A/HRC/57/47, 2024 report highlights in Nepal a lack of timely coronavirus disease</w:t>
      </w:r>
      <w:r w:rsidR="005A080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information in accessible formats and local Indigenous languages was reported, which caused additional barriers for </w:t>
      </w:r>
      <w:proofErr w:type="spellStart"/>
      <w:r>
        <w:rPr>
          <w:rFonts w:ascii="Times New Roman" w:eastAsia="Times New Roman" w:hAnsi="Times New Roman" w:cs="Times New Roman"/>
          <w:sz w:val="24"/>
          <w:szCs w:val="24"/>
        </w:rPr>
        <w:t>I</w:t>
      </w:r>
      <w:r w:rsidR="005A0803">
        <w:rPr>
          <w:rFonts w:ascii="Times New Roman" w:eastAsia="Times New Roman" w:hAnsi="Times New Roman" w:cs="Times New Roman"/>
          <w:sz w:val="24"/>
          <w:szCs w:val="24"/>
        </w:rPr>
        <w:t>WGwDs</w:t>
      </w:r>
      <w:proofErr w:type="spellEnd"/>
      <w:r>
        <w:rPr>
          <w:rFonts w:ascii="Times New Roman" w:eastAsia="Times New Roman" w:hAnsi="Times New Roman" w:cs="Times New Roman"/>
          <w:sz w:val="24"/>
          <w:szCs w:val="24"/>
        </w:rPr>
        <w:t>.</w:t>
      </w:r>
      <w:r w:rsidR="005A0803">
        <w:rPr>
          <w:rFonts w:ascii="Times New Roman" w:eastAsia="Times New Roman" w:hAnsi="Times New Roman" w:cs="Times New Roman"/>
          <w:sz w:val="24"/>
          <w:szCs w:val="24"/>
        </w:rPr>
        <w:t xml:space="preserve"> Regarding services, </w:t>
      </w:r>
      <w:r>
        <w:rPr>
          <w:rFonts w:ascii="Times New Roman" w:eastAsia="Times New Roman" w:hAnsi="Times New Roman" w:cs="Times New Roman"/>
          <w:sz w:val="24"/>
          <w:szCs w:val="24"/>
        </w:rPr>
        <w:t>only 64% of Indigenous persons with disabilities have received disability cards, and others don't, which hinders them from receiving a monthly allowance, discounts</w:t>
      </w:r>
      <w:r w:rsidR="005A0803">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government services.</w:t>
      </w:r>
      <w:r>
        <w:rPr>
          <w:rFonts w:ascii="Times New Roman" w:eastAsia="Times New Roman" w:hAnsi="Times New Roman" w:cs="Times New Roman"/>
          <w:sz w:val="24"/>
          <w:szCs w:val="24"/>
          <w:vertAlign w:val="superscript"/>
        </w:rPr>
        <w:footnoteReference w:id="39"/>
      </w:r>
    </w:p>
    <w:p w14:paraId="239B0F49" w14:textId="77777777" w:rsidR="001A666F" w:rsidRDefault="001A666F">
      <w:pPr>
        <w:spacing w:after="0" w:line="276" w:lineRule="auto"/>
        <w:jc w:val="both"/>
        <w:rPr>
          <w:rFonts w:ascii="Times New Roman" w:eastAsia="Times New Roman" w:hAnsi="Times New Roman" w:cs="Times New Roman"/>
          <w:sz w:val="24"/>
          <w:szCs w:val="24"/>
        </w:rPr>
      </w:pPr>
    </w:p>
    <w:p w14:paraId="0EA61B7F" w14:textId="77777777" w:rsidR="001A666F" w:rsidRDefault="005A0803">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WFP studies states that </w:t>
      </w:r>
      <w:proofErr w:type="spellStart"/>
      <w:r>
        <w:rPr>
          <w:rFonts w:ascii="Times New Roman" w:eastAsia="Times New Roman" w:hAnsi="Times New Roman" w:cs="Times New Roman"/>
          <w:sz w:val="24"/>
          <w:szCs w:val="24"/>
        </w:rPr>
        <w:t>IWGwDs</w:t>
      </w:r>
      <w:proofErr w:type="spellEnd"/>
      <w:r>
        <w:rPr>
          <w:rFonts w:ascii="Times New Roman" w:eastAsia="Times New Roman" w:hAnsi="Times New Roman" w:cs="Times New Roman"/>
          <w:sz w:val="24"/>
          <w:szCs w:val="24"/>
        </w:rPr>
        <w:t xml:space="preserve"> have no access to their ancestral land and resources and have less ability to maintain food sovereignty. 80% of them possess no land and experience food insecurity as a result. Studies show that 75% of </w:t>
      </w:r>
      <w:proofErr w:type="spellStart"/>
      <w:r>
        <w:rPr>
          <w:rFonts w:ascii="Times New Roman" w:eastAsia="Times New Roman" w:hAnsi="Times New Roman" w:cs="Times New Roman"/>
          <w:sz w:val="24"/>
          <w:szCs w:val="24"/>
        </w:rPr>
        <w:t>IWGwDs</w:t>
      </w:r>
      <w:proofErr w:type="spellEnd"/>
      <w:r>
        <w:rPr>
          <w:rFonts w:ascii="Times New Roman" w:eastAsia="Times New Roman" w:hAnsi="Times New Roman" w:cs="Times New Roman"/>
          <w:sz w:val="24"/>
          <w:szCs w:val="24"/>
        </w:rPr>
        <w:t xml:space="preserve"> and 69% of Indigenous men with disabilities use coping strategies like reducing meals or compromising on culturally significant food by mixing grains or adding more water to cope with hunger and starvation in Nepal.</w:t>
      </w:r>
      <w:r>
        <w:rPr>
          <w:rFonts w:ascii="Times New Roman" w:eastAsia="Times New Roman" w:hAnsi="Times New Roman" w:cs="Times New Roman"/>
          <w:sz w:val="24"/>
          <w:szCs w:val="24"/>
          <w:vertAlign w:val="superscript"/>
        </w:rPr>
        <w:footnoteReference w:id="40"/>
      </w:r>
    </w:p>
    <w:p w14:paraId="15797E8D" w14:textId="77777777" w:rsidR="001A666F" w:rsidRDefault="001A666F">
      <w:pPr>
        <w:spacing w:after="0" w:line="276" w:lineRule="auto"/>
        <w:jc w:val="both"/>
        <w:rPr>
          <w:rFonts w:ascii="Times New Roman" w:eastAsia="Times New Roman" w:hAnsi="Times New Roman" w:cs="Times New Roman"/>
          <w:sz w:val="24"/>
          <w:szCs w:val="24"/>
        </w:rPr>
      </w:pPr>
    </w:p>
    <w:p w14:paraId="70F8AF87" w14:textId="77777777" w:rsidR="001A666F" w:rsidRDefault="00C82CD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w:t>
      </w:r>
      <w:proofErr w:type="spellStart"/>
      <w:r>
        <w:rPr>
          <w:rFonts w:ascii="Times New Roman" w:eastAsia="Times New Roman" w:hAnsi="Times New Roman" w:cs="Times New Roman"/>
          <w:sz w:val="24"/>
          <w:szCs w:val="24"/>
        </w:rPr>
        <w:t>IWGwDs</w:t>
      </w:r>
      <w:proofErr w:type="spellEnd"/>
      <w:r>
        <w:rPr>
          <w:rFonts w:ascii="Times New Roman" w:eastAsia="Times New Roman" w:hAnsi="Times New Roman" w:cs="Times New Roman"/>
          <w:sz w:val="24"/>
          <w:szCs w:val="24"/>
        </w:rPr>
        <w:t xml:space="preserve"> don’t go to school. In </w:t>
      </w:r>
      <w:proofErr w:type="spellStart"/>
      <w:r>
        <w:rPr>
          <w:rFonts w:ascii="Times New Roman" w:eastAsia="Times New Roman" w:hAnsi="Times New Roman" w:cs="Times New Roman"/>
          <w:sz w:val="24"/>
          <w:szCs w:val="24"/>
        </w:rPr>
        <w:t>Karnali</w:t>
      </w:r>
      <w:proofErr w:type="spellEnd"/>
      <w:r w:rsidR="005A0803">
        <w:rPr>
          <w:rFonts w:ascii="Times New Roman" w:eastAsia="Times New Roman" w:hAnsi="Times New Roman" w:cs="Times New Roman"/>
          <w:sz w:val="24"/>
          <w:szCs w:val="24"/>
        </w:rPr>
        <w:t xml:space="preserve"> and</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Madesh</w:t>
      </w:r>
      <w:proofErr w:type="spellEnd"/>
      <w:r>
        <w:rPr>
          <w:rFonts w:ascii="Times New Roman" w:eastAsia="Times New Roman" w:hAnsi="Times New Roman" w:cs="Times New Roman"/>
          <w:sz w:val="24"/>
          <w:szCs w:val="24"/>
        </w:rPr>
        <w:t xml:space="preserve">, provinces of Nepal, the parents do not send </w:t>
      </w:r>
      <w:r w:rsidR="005A0803">
        <w:rPr>
          <w:rFonts w:ascii="Times New Roman" w:eastAsia="Times New Roman" w:hAnsi="Times New Roman" w:cs="Times New Roman"/>
          <w:sz w:val="24"/>
          <w:szCs w:val="24"/>
        </w:rPr>
        <w:t>indigenous girls</w:t>
      </w:r>
      <w:r>
        <w:rPr>
          <w:rFonts w:ascii="Times New Roman" w:eastAsia="Times New Roman" w:hAnsi="Times New Roman" w:cs="Times New Roman"/>
          <w:sz w:val="24"/>
          <w:szCs w:val="24"/>
        </w:rPr>
        <w:t xml:space="preserve"> to school. One of the participants shared;</w:t>
      </w:r>
    </w:p>
    <w:p w14:paraId="0F72B2C0" w14:textId="77777777" w:rsidR="001A666F" w:rsidRDefault="001A666F">
      <w:pPr>
        <w:spacing w:after="0" w:line="276" w:lineRule="auto"/>
        <w:jc w:val="both"/>
        <w:rPr>
          <w:rFonts w:ascii="Times New Roman" w:eastAsia="Times New Roman" w:hAnsi="Times New Roman" w:cs="Times New Roman"/>
          <w:sz w:val="24"/>
          <w:szCs w:val="24"/>
        </w:rPr>
      </w:pPr>
    </w:p>
    <w:p w14:paraId="3E402806" w14:textId="77777777" w:rsidR="001A666F" w:rsidRDefault="00C82CD8">
      <w:pPr>
        <w:spacing w:after="0" w:line="276" w:lineRule="auto"/>
        <w:ind w:left="720" w:firstLine="6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“Most parents are not aware and sensitized about the importance of education. Parents themselves are not educated and have no good jobs and they have to struggle with hand-to-mouth problems. Their traditional Indigenous livelihood skills (weaving, carpentry, farming, cattle grazing, fishing, and liquor making) are not promoted, have limited access to land and their livelihoods are on the verge of extinction. They are compelled to look for other low-paid menial jobs alternatives that are far from their homes</w:t>
      </w:r>
      <w:r>
        <w:rPr>
          <w:rFonts w:ascii="Times New Roman" w:eastAsia="Times New Roman" w:hAnsi="Times New Roman" w:cs="Times New Roman"/>
          <w:i/>
          <w:sz w:val="24"/>
          <w:szCs w:val="24"/>
        </w:rPr>
        <w:t xml:space="preserve"> and if they have a disabled</w:t>
      </w:r>
      <w:r w:rsidR="005A0803">
        <w:rPr>
          <w:rFonts w:ascii="Times New Roman" w:eastAsia="Times New Roman" w:hAnsi="Times New Roman" w:cs="Times New Roman"/>
          <w:i/>
          <w:sz w:val="24"/>
          <w:szCs w:val="24"/>
        </w:rPr>
        <w:t xml:space="preserve"> girl</w:t>
      </w:r>
      <w:r>
        <w:rPr>
          <w:rFonts w:ascii="Times New Roman" w:eastAsia="Times New Roman" w:hAnsi="Times New Roman" w:cs="Times New Roman"/>
          <w:i/>
          <w:sz w:val="24"/>
          <w:szCs w:val="24"/>
        </w:rPr>
        <w:t xml:space="preserve"> child, they don’t mostly encourage education. As their surroundings to express their views on their best interest in an intercultural way is almost limited. The society they live in is mixed and their family members are shaped by dominant caste groups' worldviews. Today they are limited and isolated within homes due to lack of support </w:t>
      </w:r>
      <w:r>
        <w:rPr>
          <w:rFonts w:ascii="Times New Roman" w:eastAsia="Times New Roman" w:hAnsi="Times New Roman" w:cs="Times New Roman"/>
          <w:i/>
          <w:sz w:val="24"/>
          <w:szCs w:val="24"/>
        </w:rPr>
        <w:lastRenderedPageBreak/>
        <w:t>ignorance, and access to information for them and are not in a situation to express these challenges</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41"/>
      </w:r>
    </w:p>
    <w:p w14:paraId="3E4C3177" w14:textId="77777777" w:rsidR="001A666F" w:rsidRDefault="001A666F">
      <w:pPr>
        <w:spacing w:after="0" w:line="276" w:lineRule="auto"/>
        <w:jc w:val="both"/>
        <w:rPr>
          <w:rFonts w:ascii="Times New Roman" w:eastAsia="Times New Roman" w:hAnsi="Times New Roman" w:cs="Times New Roman"/>
          <w:sz w:val="24"/>
          <w:szCs w:val="24"/>
        </w:rPr>
      </w:pPr>
    </w:p>
    <w:p w14:paraId="0C12806B" w14:textId="77777777" w:rsidR="001A666F" w:rsidRDefault="005A0803">
      <w:pPr>
        <w:spacing w:after="0" w:line="276" w:lineRule="auto"/>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Many </w:t>
      </w:r>
      <w:proofErr w:type="spellStart"/>
      <w:r>
        <w:rPr>
          <w:rFonts w:ascii="Times New Roman" w:eastAsia="Times New Roman" w:hAnsi="Times New Roman" w:cs="Times New Roman"/>
          <w:sz w:val="24"/>
          <w:szCs w:val="24"/>
        </w:rPr>
        <w:t>IWGwDs</w:t>
      </w:r>
      <w:proofErr w:type="spellEnd"/>
      <w:r>
        <w:rPr>
          <w:rFonts w:ascii="Times New Roman" w:eastAsia="Times New Roman" w:hAnsi="Times New Roman" w:cs="Times New Roman"/>
          <w:sz w:val="24"/>
          <w:szCs w:val="24"/>
        </w:rPr>
        <w:t xml:space="preserve"> are compelled to act as care and support providers to other family members, further limiting their capability to pursue an education. They experience poorer educational outcomes and higher rates of maternal mortality than other IW or women with disabilities.</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Related to education and access to technology, it continues to be characterized by a growing gap between those who are technology-rich/access and those who are technology-poor/in access, </w:t>
      </w:r>
      <w:proofErr w:type="spellStart"/>
      <w:r>
        <w:rPr>
          <w:rFonts w:ascii="Times New Roman" w:eastAsia="Times New Roman" w:hAnsi="Times New Roman" w:cs="Times New Roman"/>
          <w:sz w:val="24"/>
          <w:szCs w:val="24"/>
        </w:rPr>
        <w:t>IWGwDs</w:t>
      </w:r>
      <w:proofErr w:type="spellEnd"/>
      <w:r>
        <w:rPr>
          <w:rFonts w:ascii="Times New Roman" w:eastAsia="Times New Roman" w:hAnsi="Times New Roman" w:cs="Times New Roman"/>
          <w:sz w:val="24"/>
          <w:szCs w:val="24"/>
        </w:rPr>
        <w:t xml:space="preserve"> have deepening in existing disparities between dominant groups and those belonging to marginalized groups in Nepal.</w:t>
      </w:r>
      <w:r>
        <w:rPr>
          <w:rFonts w:ascii="Times New Roman" w:eastAsia="Times New Roman" w:hAnsi="Times New Roman" w:cs="Times New Roman"/>
          <w:sz w:val="24"/>
          <w:szCs w:val="24"/>
          <w:vertAlign w:val="superscript"/>
        </w:rPr>
        <w:footnoteReference w:id="43"/>
      </w:r>
    </w:p>
    <w:p w14:paraId="3CD548B6" w14:textId="77777777" w:rsidR="001A666F" w:rsidRDefault="001A666F">
      <w:pPr>
        <w:spacing w:after="0" w:line="276" w:lineRule="auto"/>
        <w:jc w:val="both"/>
        <w:rPr>
          <w:rFonts w:ascii="Times New Roman" w:eastAsia="Times New Roman" w:hAnsi="Times New Roman" w:cs="Times New Roman"/>
          <w:sz w:val="24"/>
          <w:szCs w:val="24"/>
          <w:vertAlign w:val="superscript"/>
        </w:rPr>
      </w:pPr>
    </w:p>
    <w:p w14:paraId="5D533EAA" w14:textId="77777777" w:rsidR="001A666F" w:rsidRDefault="00C82CD8">
      <w:pPr>
        <w:pStyle w:val="Heading2"/>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 Right to a Clean, Healthy, and Sustainable Environment</w:t>
      </w:r>
    </w:p>
    <w:p w14:paraId="5D97E3B6" w14:textId="77777777" w:rsidR="001A666F" w:rsidRDefault="005A0803">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Most Indigenous communities are not expressive in all kinds of indifferent treatment they face in their daily lives. Their features include their ways of life in relation with land, forests, natural resources, and collective way of live, with harmony without any complication. So, they are mostly inexpressive in manner but these days due to developmental aggression, gross human rights violation, the challenges related to their lives are getting complex</w:t>
      </w:r>
      <w:r w:rsidR="00F23AB5">
        <w:rPr>
          <w:rFonts w:ascii="Times New Roman" w:eastAsia="Times New Roman" w:hAnsi="Times New Roman" w:cs="Times New Roman"/>
          <w:sz w:val="24"/>
          <w:szCs w:val="24"/>
        </w:rPr>
        <w:t xml:space="preserve"> like right to clean and fresh air is critical now</w:t>
      </w:r>
      <w:r>
        <w:rPr>
          <w:rFonts w:ascii="Times New Roman" w:eastAsia="Times New Roman" w:hAnsi="Times New Roman" w:cs="Times New Roman"/>
          <w:sz w:val="24"/>
          <w:szCs w:val="24"/>
        </w:rPr>
        <w:t xml:space="preserve">. One of the participants shared; </w:t>
      </w:r>
    </w:p>
    <w:p w14:paraId="2707A2CC" w14:textId="77777777" w:rsidR="001A666F" w:rsidRDefault="001A666F">
      <w:pPr>
        <w:spacing w:after="0" w:line="276" w:lineRule="auto"/>
        <w:jc w:val="both"/>
        <w:rPr>
          <w:rFonts w:ascii="Times New Roman" w:eastAsia="Times New Roman" w:hAnsi="Times New Roman" w:cs="Times New Roman"/>
          <w:sz w:val="24"/>
          <w:szCs w:val="24"/>
        </w:rPr>
      </w:pPr>
    </w:p>
    <w:p w14:paraId="6AFD323D" w14:textId="77777777" w:rsidR="001A666F" w:rsidRDefault="00C82CD8">
      <w:pPr>
        <w:spacing w:after="0" w:line="276" w:lineRule="auto"/>
        <w:ind w:left="709" w:firstLine="1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As the </w:t>
      </w:r>
      <w:proofErr w:type="spellStart"/>
      <w:r>
        <w:rPr>
          <w:rFonts w:ascii="Times New Roman" w:eastAsia="Times New Roman" w:hAnsi="Times New Roman" w:cs="Times New Roman"/>
          <w:i/>
          <w:sz w:val="24"/>
          <w:szCs w:val="24"/>
        </w:rPr>
        <w:t>Chepang</w:t>
      </w:r>
      <w:proofErr w:type="spellEnd"/>
      <w:r>
        <w:rPr>
          <w:rFonts w:ascii="Times New Roman" w:eastAsia="Times New Roman" w:hAnsi="Times New Roman" w:cs="Times New Roman"/>
          <w:i/>
          <w:sz w:val="24"/>
          <w:szCs w:val="24"/>
        </w:rPr>
        <w:t xml:space="preserve"> community, today we have lost our language, our spiritual well-being, our religion, and the identity that we have with the forest. The forest and land that we preserved and promoted for our lives in the past are full of hydropower</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projects, electric lines, and cement factories today. We are prohibited from using our forest and natural resources and many other challenges are coming with all these issues like environmental pollution,</w:t>
      </w:r>
      <w:r w:rsidR="005A0803">
        <w:rPr>
          <w:rFonts w:ascii="Times New Roman" w:eastAsia="Times New Roman" w:hAnsi="Times New Roman" w:cs="Times New Roman"/>
          <w:i/>
          <w:sz w:val="24"/>
          <w:szCs w:val="24"/>
        </w:rPr>
        <w:t xml:space="preserve"> degradation, deforestation and increasing</w:t>
      </w:r>
      <w:r>
        <w:rPr>
          <w:rFonts w:ascii="Times New Roman" w:eastAsia="Times New Roman" w:hAnsi="Times New Roman" w:cs="Times New Roman"/>
          <w:i/>
          <w:sz w:val="24"/>
          <w:szCs w:val="24"/>
        </w:rPr>
        <w:t xml:space="preserve"> respiration, asthma,</w:t>
      </w:r>
      <w:r w:rsidR="005A0803">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eye</w:t>
      </w:r>
      <w:r w:rsidR="005A0803">
        <w:rPr>
          <w:rFonts w:ascii="Times New Roman" w:eastAsia="Times New Roman" w:hAnsi="Times New Roman" w:cs="Times New Roman"/>
          <w:i/>
          <w:sz w:val="24"/>
          <w:szCs w:val="24"/>
        </w:rPr>
        <w:t>, skin</w:t>
      </w:r>
      <w:r w:rsidR="00F23AB5">
        <w:rPr>
          <w:rFonts w:ascii="Times New Roman" w:eastAsia="Times New Roman" w:hAnsi="Times New Roman" w:cs="Times New Roman"/>
          <w:i/>
          <w:sz w:val="24"/>
          <w:szCs w:val="24"/>
        </w:rPr>
        <w:t xml:space="preserve"> allergies</w:t>
      </w:r>
      <w:r>
        <w:rPr>
          <w:rFonts w:ascii="Times New Roman" w:eastAsia="Times New Roman" w:hAnsi="Times New Roman" w:cs="Times New Roman"/>
          <w:i/>
          <w:sz w:val="24"/>
          <w:szCs w:val="24"/>
        </w:rPr>
        <w:t xml:space="preserve"> </w:t>
      </w:r>
      <w:r w:rsidR="005A0803">
        <w:rPr>
          <w:rFonts w:ascii="Times New Roman" w:eastAsia="Times New Roman" w:hAnsi="Times New Roman" w:cs="Times New Roman"/>
          <w:i/>
          <w:sz w:val="24"/>
          <w:szCs w:val="24"/>
        </w:rPr>
        <w:t xml:space="preserve">which </w:t>
      </w:r>
      <w:r w:rsidR="00F23AB5">
        <w:rPr>
          <w:rFonts w:ascii="Times New Roman" w:eastAsia="Times New Roman" w:hAnsi="Times New Roman" w:cs="Times New Roman"/>
          <w:i/>
          <w:sz w:val="24"/>
          <w:szCs w:val="24"/>
        </w:rPr>
        <w:t>is</w:t>
      </w:r>
      <w:r>
        <w:rPr>
          <w:rFonts w:ascii="Times New Roman" w:eastAsia="Times New Roman" w:hAnsi="Times New Roman" w:cs="Times New Roman"/>
          <w:i/>
          <w:sz w:val="24"/>
          <w:szCs w:val="24"/>
        </w:rPr>
        <w:t xml:space="preserve"> rampant among children, elderly people, and the disabled. Disaster, displacement, disruption, and death</w:t>
      </w:r>
      <w:r w:rsidR="00F23AB5">
        <w:rPr>
          <w:rFonts w:ascii="Times New Roman" w:eastAsia="Times New Roman" w:hAnsi="Times New Roman" w:cs="Times New Roman"/>
          <w:i/>
          <w:sz w:val="24"/>
          <w:szCs w:val="24"/>
        </w:rPr>
        <w:t xml:space="preserve"> is </w:t>
      </w:r>
      <w:r>
        <w:rPr>
          <w:rFonts w:ascii="Times New Roman" w:eastAsia="Times New Roman" w:hAnsi="Times New Roman" w:cs="Times New Roman"/>
          <w:i/>
          <w:sz w:val="24"/>
          <w:szCs w:val="24"/>
        </w:rPr>
        <w:t>increasing</w:t>
      </w:r>
      <w:r w:rsidR="00F23AB5">
        <w:rPr>
          <w:rFonts w:ascii="Times New Roman" w:eastAsia="Times New Roman" w:hAnsi="Times New Roman" w:cs="Times New Roman"/>
          <w:i/>
          <w:sz w:val="24"/>
          <w:szCs w:val="24"/>
        </w:rPr>
        <w:t>. R</w:t>
      </w:r>
      <w:r>
        <w:rPr>
          <w:rFonts w:ascii="Times New Roman" w:eastAsia="Times New Roman" w:hAnsi="Times New Roman" w:cs="Times New Roman"/>
          <w:i/>
          <w:sz w:val="24"/>
          <w:szCs w:val="24"/>
        </w:rPr>
        <w:t xml:space="preserve">ate of disability </w:t>
      </w:r>
      <w:r w:rsidR="00F23AB5">
        <w:rPr>
          <w:rFonts w:ascii="Times New Roman" w:eastAsia="Times New Roman" w:hAnsi="Times New Roman" w:cs="Times New Roman"/>
          <w:i/>
          <w:sz w:val="24"/>
          <w:szCs w:val="24"/>
        </w:rPr>
        <w:t>is</w:t>
      </w:r>
      <w:r>
        <w:rPr>
          <w:rFonts w:ascii="Times New Roman" w:eastAsia="Times New Roman" w:hAnsi="Times New Roman" w:cs="Times New Roman"/>
          <w:i/>
          <w:sz w:val="24"/>
          <w:szCs w:val="24"/>
        </w:rPr>
        <w:t xml:space="preserve"> alarming in our communities mainly among women</w:t>
      </w:r>
      <w:r w:rsidR="00F23AB5">
        <w:rPr>
          <w:rFonts w:ascii="Times New Roman" w:eastAsia="Times New Roman" w:hAnsi="Times New Roman" w:cs="Times New Roman"/>
          <w:i/>
          <w:sz w:val="24"/>
          <w:szCs w:val="24"/>
        </w:rPr>
        <w:t xml:space="preserve"> as they are in the frontline of all these works</w:t>
      </w:r>
      <w:r>
        <w:rPr>
          <w:rFonts w:ascii="Times New Roman" w:eastAsia="Times New Roman" w:hAnsi="Times New Roman" w:cs="Times New Roman"/>
          <w:i/>
          <w:sz w:val="24"/>
          <w:szCs w:val="24"/>
        </w:rPr>
        <w:t>.</w:t>
      </w:r>
      <w:r w:rsidR="00F23AB5">
        <w:rPr>
          <w:rFonts w:ascii="Times New Roman" w:eastAsia="Times New Roman" w:hAnsi="Times New Roman" w:cs="Times New Roman"/>
          <w:i/>
          <w:sz w:val="24"/>
          <w:szCs w:val="24"/>
        </w:rPr>
        <w:t xml:space="preserve"> They are at risk and are in vulnerable during disaster</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  </w:t>
      </w:r>
    </w:p>
    <w:p w14:paraId="0E7D4EF7" w14:textId="77777777" w:rsidR="001A666F" w:rsidRDefault="001A666F">
      <w:pPr>
        <w:spacing w:after="0" w:line="276" w:lineRule="auto"/>
        <w:ind w:left="709" w:firstLine="10"/>
        <w:jc w:val="both"/>
        <w:rPr>
          <w:rFonts w:ascii="Times New Roman" w:eastAsia="Times New Roman" w:hAnsi="Times New Roman" w:cs="Times New Roman"/>
          <w:sz w:val="24"/>
          <w:szCs w:val="24"/>
        </w:rPr>
      </w:pPr>
    </w:p>
    <w:p w14:paraId="784B167F" w14:textId="77777777" w:rsidR="001A666F" w:rsidRDefault="00C82CD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Participants during the consultations also shared that today the destruction of Indigenous land due to development projects such as national parks, highways roads, hydropower projects, and development infrastructures are in a critical stage due to state and non-state-led intervention which has directly increased mental health issues, psychosocial problems,</w:t>
      </w:r>
      <w:r w:rsidR="00253A6E">
        <w:rPr>
          <w:rFonts w:ascii="Times New Roman" w:eastAsia="Times New Roman" w:hAnsi="Times New Roman" w:cs="Times New Roman"/>
          <w:sz w:val="24"/>
          <w:szCs w:val="24"/>
        </w:rPr>
        <w:t xml:space="preserve"> SRHR issues</w:t>
      </w:r>
      <w:r>
        <w:rPr>
          <w:rFonts w:ascii="Times New Roman" w:eastAsia="Times New Roman" w:hAnsi="Times New Roman" w:cs="Times New Roman"/>
          <w:sz w:val="24"/>
          <w:szCs w:val="24"/>
        </w:rPr>
        <w:t xml:space="preserve"> and disability rates </w:t>
      </w:r>
      <w:r w:rsidR="00F23AB5">
        <w:rPr>
          <w:rFonts w:ascii="Times New Roman" w:eastAsia="Times New Roman" w:hAnsi="Times New Roman" w:cs="Times New Roman"/>
          <w:sz w:val="24"/>
          <w:szCs w:val="24"/>
        </w:rPr>
        <w:t xml:space="preserve">among </w:t>
      </w:r>
      <w:r w:rsidR="00253A6E">
        <w:rPr>
          <w:rFonts w:ascii="Times New Roman" w:eastAsia="Times New Roman" w:hAnsi="Times New Roman" w:cs="Times New Roman"/>
          <w:sz w:val="24"/>
          <w:szCs w:val="24"/>
        </w:rPr>
        <w:t>IW</w:t>
      </w:r>
      <w:r w:rsidR="00F23AB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F23AB5">
        <w:rPr>
          <w:rFonts w:ascii="Times New Roman" w:eastAsia="Times New Roman" w:hAnsi="Times New Roman" w:cs="Times New Roman"/>
          <w:sz w:val="24"/>
          <w:szCs w:val="24"/>
        </w:rPr>
        <w:t>A</w:t>
      </w:r>
      <w:r>
        <w:rPr>
          <w:rFonts w:ascii="Times New Roman" w:eastAsia="Times New Roman" w:hAnsi="Times New Roman" w:cs="Times New Roman"/>
          <w:sz w:val="24"/>
          <w:szCs w:val="24"/>
        </w:rPr>
        <w:t>s they</w:t>
      </w:r>
      <w:r w:rsidR="00F23AB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depend on the land for </w:t>
      </w:r>
      <w:r>
        <w:rPr>
          <w:rFonts w:ascii="Times New Roman" w:eastAsia="Times New Roman" w:hAnsi="Times New Roman" w:cs="Times New Roman"/>
          <w:sz w:val="24"/>
          <w:szCs w:val="24"/>
        </w:rPr>
        <w:t>their survival</w:t>
      </w:r>
      <w:r w:rsidR="00F23AB5">
        <w:rPr>
          <w:rFonts w:ascii="Times New Roman" w:eastAsia="Times New Roman" w:hAnsi="Times New Roman" w:cs="Times New Roman"/>
          <w:sz w:val="24"/>
          <w:szCs w:val="24"/>
        </w:rPr>
        <w:t>, they are more affected</w:t>
      </w:r>
      <w:r>
        <w:rPr>
          <w:rFonts w:ascii="Times New Roman" w:eastAsia="Times New Roman" w:hAnsi="Times New Roman" w:cs="Times New Roman"/>
          <w:sz w:val="24"/>
          <w:szCs w:val="24"/>
        </w:rPr>
        <w:t xml:space="preserve">. Food </w:t>
      </w:r>
      <w:r>
        <w:rPr>
          <w:rFonts w:ascii="Times New Roman" w:eastAsia="Times New Roman" w:hAnsi="Times New Roman" w:cs="Times New Roman"/>
          <w:sz w:val="24"/>
          <w:szCs w:val="24"/>
        </w:rPr>
        <w:lastRenderedPageBreak/>
        <w:t xml:space="preserve">scarcity, low land production, limited access to land, and loss of indigenous culture, tradition, and systems have increased serious threats for </w:t>
      </w:r>
      <w:r w:rsidR="00F23AB5">
        <w:rPr>
          <w:rFonts w:ascii="Times New Roman" w:eastAsia="Times New Roman" w:hAnsi="Times New Roman" w:cs="Times New Roman"/>
          <w:sz w:val="24"/>
          <w:szCs w:val="24"/>
        </w:rPr>
        <w:t>them</w:t>
      </w:r>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Shivapuri</w:t>
      </w:r>
      <w:proofErr w:type="spellEnd"/>
      <w:r>
        <w:rPr>
          <w:rFonts w:ascii="Times New Roman" w:eastAsia="Times New Roman" w:hAnsi="Times New Roman" w:cs="Times New Roman"/>
          <w:sz w:val="24"/>
          <w:szCs w:val="24"/>
        </w:rPr>
        <w:t xml:space="preserve"> and Chitwan National Parks have displaced Indigenous communities, disrupted their way</w:t>
      </w:r>
      <w:r w:rsidR="00F23AB5">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of life, made them </w:t>
      </w:r>
      <w:r w:rsidR="00F23AB5">
        <w:rPr>
          <w:rFonts w:ascii="Times New Roman" w:eastAsia="Times New Roman" w:hAnsi="Times New Roman" w:cs="Times New Roman"/>
          <w:sz w:val="24"/>
          <w:szCs w:val="24"/>
        </w:rPr>
        <w:t>homeless</w:t>
      </w:r>
      <w:r>
        <w:rPr>
          <w:rFonts w:ascii="Times New Roman" w:eastAsia="Times New Roman" w:hAnsi="Times New Roman" w:cs="Times New Roman"/>
          <w:sz w:val="24"/>
          <w:szCs w:val="24"/>
        </w:rPr>
        <w:t>,</w:t>
      </w:r>
      <w:r w:rsidR="00F23AB5">
        <w:rPr>
          <w:rFonts w:ascii="Times New Roman" w:eastAsia="Times New Roman" w:hAnsi="Times New Roman" w:cs="Times New Roman"/>
          <w:sz w:val="24"/>
          <w:szCs w:val="24"/>
        </w:rPr>
        <w:t xml:space="preserve"> landless, poor, disabled </w:t>
      </w:r>
      <w:r>
        <w:rPr>
          <w:rFonts w:ascii="Times New Roman" w:eastAsia="Times New Roman" w:hAnsi="Times New Roman" w:cs="Times New Roman"/>
          <w:sz w:val="24"/>
          <w:szCs w:val="24"/>
        </w:rPr>
        <w:t>and led to death</w:t>
      </w:r>
      <w:r w:rsidR="00F23AB5">
        <w:rPr>
          <w:rFonts w:ascii="Times New Roman" w:eastAsia="Times New Roman" w:hAnsi="Times New Roman" w:cs="Times New Roman"/>
          <w:sz w:val="24"/>
          <w:szCs w:val="24"/>
        </w:rPr>
        <w:t xml:space="preserve"> where IW bear the most burden</w:t>
      </w:r>
      <w:r>
        <w:rPr>
          <w:rFonts w:ascii="Times New Roman" w:eastAsia="Times New Roman" w:hAnsi="Times New Roman" w:cs="Times New Roman"/>
          <w:sz w:val="24"/>
          <w:szCs w:val="24"/>
        </w:rPr>
        <w:t>.</w:t>
      </w:r>
    </w:p>
    <w:p w14:paraId="73AAEBE3" w14:textId="77777777" w:rsidR="001A666F" w:rsidRDefault="00C82CD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F285713" w14:textId="77777777" w:rsidR="001A666F" w:rsidRDefault="00C82CD8">
      <w:pPr>
        <w:spacing w:after="0" w:line="276" w:lineRule="auto"/>
        <w:jc w:val="both"/>
        <w:rPr>
          <w:rFonts w:ascii="Times New Roman" w:eastAsia="Times New Roman" w:hAnsi="Times New Roman" w:cs="Times New Roman"/>
          <w:b/>
          <w:color w:val="080809"/>
          <w:sz w:val="24"/>
          <w:szCs w:val="24"/>
        </w:rPr>
      </w:pPr>
      <w:r>
        <w:rPr>
          <w:rFonts w:ascii="Times New Roman" w:eastAsia="Times New Roman" w:hAnsi="Times New Roman" w:cs="Times New Roman"/>
          <w:b/>
          <w:color w:val="080809"/>
          <w:sz w:val="24"/>
          <w:szCs w:val="24"/>
        </w:rPr>
        <w:t xml:space="preserve">G. Indifferent Treatment and Structural Discrimination </w:t>
      </w:r>
    </w:p>
    <w:p w14:paraId="49A17E98" w14:textId="77777777" w:rsidR="001A666F" w:rsidRDefault="00C82CD8">
      <w:pPr>
        <w:spacing w:after="0" w:line="276" w:lineRule="auto"/>
        <w:jc w:val="both"/>
        <w:rPr>
          <w:rFonts w:ascii="Times New Roman" w:eastAsia="Times New Roman" w:hAnsi="Times New Roman" w:cs="Times New Roman"/>
          <w:b/>
          <w:color w:val="080809"/>
          <w:sz w:val="24"/>
          <w:szCs w:val="24"/>
        </w:rPr>
      </w:pPr>
      <w:r>
        <w:rPr>
          <w:rFonts w:ascii="Times New Roman" w:eastAsia="Times New Roman" w:hAnsi="Times New Roman" w:cs="Times New Roman"/>
          <w:b/>
          <w:color w:val="080809"/>
          <w:sz w:val="24"/>
          <w:szCs w:val="24"/>
        </w:rPr>
        <w:t xml:space="preserve"> </w:t>
      </w:r>
    </w:p>
    <w:p w14:paraId="53826F73" w14:textId="77777777" w:rsidR="001A666F" w:rsidRDefault="00C82CD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80809"/>
          <w:sz w:val="24"/>
          <w:szCs w:val="24"/>
        </w:rPr>
        <w:t xml:space="preserve">The indifferent treatment of </w:t>
      </w:r>
      <w:proofErr w:type="spellStart"/>
      <w:r>
        <w:rPr>
          <w:rFonts w:ascii="Times New Roman" w:eastAsia="Times New Roman" w:hAnsi="Times New Roman" w:cs="Times New Roman"/>
          <w:sz w:val="24"/>
          <w:szCs w:val="24"/>
        </w:rPr>
        <w:t>IWGwDs</w:t>
      </w:r>
      <w:proofErr w:type="spellEnd"/>
      <w:r>
        <w:rPr>
          <w:rFonts w:ascii="Times New Roman" w:eastAsia="Times New Roman" w:hAnsi="Times New Roman" w:cs="Times New Roman"/>
          <w:color w:val="080809"/>
          <w:sz w:val="24"/>
          <w:szCs w:val="24"/>
        </w:rPr>
        <w:t xml:space="preserve"> </w:t>
      </w:r>
      <w:r>
        <w:rPr>
          <w:rFonts w:ascii="Times New Roman" w:eastAsia="Times New Roman" w:hAnsi="Times New Roman" w:cs="Times New Roman"/>
          <w:sz w:val="24"/>
          <w:szCs w:val="24"/>
        </w:rPr>
        <w:t xml:space="preserve">is a regular phenomenon and reality. </w:t>
      </w:r>
      <w:proofErr w:type="spellStart"/>
      <w:r>
        <w:rPr>
          <w:rFonts w:ascii="Times New Roman" w:eastAsia="Times New Roman" w:hAnsi="Times New Roman" w:cs="Times New Roman"/>
          <w:sz w:val="24"/>
          <w:szCs w:val="24"/>
        </w:rPr>
        <w:t>IWGwDs</w:t>
      </w:r>
      <w:proofErr w:type="spellEnd"/>
      <w:r>
        <w:rPr>
          <w:rFonts w:ascii="Times New Roman" w:eastAsia="Times New Roman" w:hAnsi="Times New Roman" w:cs="Times New Roman"/>
          <w:sz w:val="24"/>
          <w:szCs w:val="24"/>
        </w:rPr>
        <w:t xml:space="preserve"> face historical discrimination embedded in different State structures that strengthen structural barriers exercising legal barriers to practical phenomena.</w:t>
      </w:r>
      <w:r w:rsidR="00271656">
        <w:rPr>
          <w:rFonts w:ascii="Times New Roman" w:eastAsia="Times New Roman" w:hAnsi="Times New Roman" w:cs="Times New Roman"/>
          <w:sz w:val="24"/>
          <w:szCs w:val="24"/>
        </w:rPr>
        <w:t xml:space="preserve"> The Act related to Right to Person with Disabilities do not recognize </w:t>
      </w:r>
      <w:proofErr w:type="spellStart"/>
      <w:r w:rsidR="00271656">
        <w:rPr>
          <w:rFonts w:ascii="Times New Roman" w:eastAsia="Times New Roman" w:hAnsi="Times New Roman" w:cs="Times New Roman"/>
          <w:sz w:val="24"/>
          <w:szCs w:val="24"/>
        </w:rPr>
        <w:t>IWwDs</w:t>
      </w:r>
      <w:proofErr w:type="spellEnd"/>
      <w:r w:rsidR="00271656">
        <w:rPr>
          <w:rFonts w:ascii="Times New Roman" w:eastAsia="Times New Roman" w:hAnsi="Times New Roman" w:cs="Times New Roman"/>
          <w:sz w:val="24"/>
          <w:szCs w:val="24"/>
        </w:rPr>
        <w:t>.</w:t>
      </w:r>
      <w:r w:rsidR="00271656">
        <w:rPr>
          <w:rStyle w:val="EndnoteReference"/>
          <w:rFonts w:ascii="Times New Roman" w:eastAsia="Times New Roman" w:hAnsi="Times New Roman" w:cs="Times New Roman"/>
          <w:sz w:val="24"/>
          <w:szCs w:val="24"/>
        </w:rPr>
        <w:endnoteReference w:id="1"/>
      </w:r>
      <w:r w:rsidR="00271656">
        <w:rPr>
          <w:rFonts w:ascii="Times New Roman" w:eastAsia="Times New Roman" w:hAnsi="Times New Roman" w:cs="Times New Roman"/>
          <w:sz w:val="24"/>
          <w:szCs w:val="24"/>
        </w:rPr>
        <w:t xml:space="preserve"> The impacts of these discriminations are indirect and systematic in many forms </w:t>
      </w:r>
      <w:r>
        <w:rPr>
          <w:rFonts w:ascii="Times New Roman" w:eastAsia="Times New Roman" w:hAnsi="Times New Roman" w:cs="Times New Roman"/>
          <w:sz w:val="24"/>
          <w:szCs w:val="24"/>
        </w:rPr>
        <w:t xml:space="preserve">Participants during the discussion from remote </w:t>
      </w:r>
      <w:proofErr w:type="spellStart"/>
      <w:r>
        <w:rPr>
          <w:rFonts w:ascii="Times New Roman" w:eastAsia="Times New Roman" w:hAnsi="Times New Roman" w:cs="Times New Roman"/>
          <w:sz w:val="24"/>
          <w:szCs w:val="24"/>
        </w:rPr>
        <w:t>Karnali</w:t>
      </w:r>
      <w:proofErr w:type="spellEnd"/>
      <w:r>
        <w:rPr>
          <w:rFonts w:ascii="Times New Roman" w:eastAsia="Times New Roman" w:hAnsi="Times New Roman" w:cs="Times New Roman"/>
          <w:sz w:val="24"/>
          <w:szCs w:val="24"/>
        </w:rPr>
        <w:t xml:space="preserve"> province shared; </w:t>
      </w:r>
    </w:p>
    <w:p w14:paraId="4DFA6DA3" w14:textId="77777777" w:rsidR="001A666F" w:rsidRDefault="001A666F">
      <w:pPr>
        <w:spacing w:after="0" w:line="276" w:lineRule="auto"/>
        <w:jc w:val="both"/>
        <w:rPr>
          <w:rFonts w:ascii="Times New Roman" w:eastAsia="Times New Roman" w:hAnsi="Times New Roman" w:cs="Times New Roman"/>
          <w:sz w:val="24"/>
          <w:szCs w:val="24"/>
        </w:rPr>
      </w:pPr>
    </w:p>
    <w:p w14:paraId="1B4CDE68" w14:textId="77777777" w:rsidR="001A666F" w:rsidRDefault="00C82CD8">
      <w:pPr>
        <w:spacing w:after="0" w:line="276" w:lineRule="auto"/>
        <w:ind w:left="7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“Many OPDs are working for different impairment groups and even women with </w:t>
      </w:r>
      <w:r>
        <w:rPr>
          <w:rFonts w:ascii="Times New Roman" w:eastAsia="Times New Roman" w:hAnsi="Times New Roman" w:cs="Times New Roman"/>
          <w:i/>
          <w:sz w:val="24"/>
          <w:szCs w:val="24"/>
        </w:rPr>
        <w:t>disabilities do not include us in a discussion nor decision-making mechanism so we planned to register an organization of Indigenous women with disabilities and went through the registration process but we were repeatedly told not to register such organization from state mechanisms and OPDs. In the Organization Constitution, we were told to delete the word ‘Indigenous’ which had more than sixty-two references and we were publicly treated indifferently, demeaned, and accused as a divider of society and the d</w:t>
      </w:r>
      <w:r>
        <w:rPr>
          <w:rFonts w:ascii="Times New Roman" w:eastAsia="Times New Roman" w:hAnsi="Times New Roman" w:cs="Times New Roman"/>
          <w:i/>
          <w:sz w:val="24"/>
          <w:szCs w:val="24"/>
        </w:rPr>
        <w:t>isability movement. During this process, we had to struggle for more than three months for the registration process with multiple negotiations with different stakeholders because of our ethnic and gender identity. Lastly, we had to request support from CSOs and NHRC to create an enabling environment to do our formal process of registration which is one of the unforgettable moments and intuitional discrimination we faced in our life.”</w:t>
      </w:r>
    </w:p>
    <w:p w14:paraId="6EFD0D9A" w14:textId="77777777" w:rsidR="00271656" w:rsidRDefault="00271656">
      <w:pPr>
        <w:spacing w:after="0" w:line="276" w:lineRule="auto"/>
        <w:jc w:val="both"/>
        <w:rPr>
          <w:rFonts w:ascii="Times New Roman" w:eastAsia="Times New Roman" w:hAnsi="Times New Roman" w:cs="Times New Roman"/>
          <w:sz w:val="24"/>
          <w:szCs w:val="24"/>
        </w:rPr>
      </w:pPr>
    </w:p>
    <w:p w14:paraId="7CFFB445" w14:textId="77777777" w:rsidR="001A666F" w:rsidRDefault="00271656">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minimal understanding between the nexus of gender</w:t>
      </w:r>
      <w:r w:rsidR="00F23AB5">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indigeneity and its intersections</w:t>
      </w:r>
      <w:r w:rsidR="00F23AB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F23AB5">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ingle siloed approach </w:t>
      </w:r>
      <w:r w:rsidR="00F23AB5">
        <w:rPr>
          <w:rFonts w:ascii="Times New Roman" w:eastAsia="Times New Roman" w:hAnsi="Times New Roman" w:cs="Times New Roman"/>
          <w:sz w:val="24"/>
          <w:szCs w:val="24"/>
        </w:rPr>
        <w:t xml:space="preserve">exists and </w:t>
      </w:r>
      <w:r>
        <w:rPr>
          <w:rFonts w:ascii="Times New Roman" w:eastAsia="Times New Roman" w:hAnsi="Times New Roman" w:cs="Times New Roman"/>
          <w:sz w:val="24"/>
          <w:szCs w:val="24"/>
        </w:rPr>
        <w:t xml:space="preserve">combined and intensifying disadvantaged </w:t>
      </w:r>
      <w:r w:rsidR="00F23AB5">
        <w:rPr>
          <w:rFonts w:ascii="Times New Roman" w:eastAsia="Times New Roman" w:hAnsi="Times New Roman" w:cs="Times New Roman"/>
          <w:sz w:val="24"/>
          <w:szCs w:val="24"/>
        </w:rPr>
        <w:t xml:space="preserve">layers that </w:t>
      </w:r>
      <w:proofErr w:type="spellStart"/>
      <w:r w:rsidR="00F23AB5">
        <w:rPr>
          <w:rFonts w:ascii="Times New Roman" w:eastAsia="Times New Roman" w:hAnsi="Times New Roman" w:cs="Times New Roman"/>
          <w:sz w:val="24"/>
          <w:szCs w:val="24"/>
        </w:rPr>
        <w:t>IWGwDs</w:t>
      </w:r>
      <w:proofErr w:type="spellEnd"/>
      <w:r w:rsidR="00F23AB5">
        <w:rPr>
          <w:rFonts w:ascii="Times New Roman" w:eastAsia="Times New Roman" w:hAnsi="Times New Roman" w:cs="Times New Roman"/>
          <w:sz w:val="24"/>
          <w:szCs w:val="24"/>
        </w:rPr>
        <w:t xml:space="preserve"> face remains unaddressed</w:t>
      </w:r>
      <w:r>
        <w:rPr>
          <w:rFonts w:ascii="Times New Roman" w:eastAsia="Times New Roman" w:hAnsi="Times New Roman" w:cs="Times New Roman"/>
          <w:sz w:val="24"/>
          <w:szCs w:val="24"/>
        </w:rPr>
        <w:t xml:space="preserve">. </w:t>
      </w:r>
      <w:r w:rsidR="00253A6E">
        <w:rPr>
          <w:rFonts w:ascii="Times New Roman" w:eastAsia="Times New Roman" w:hAnsi="Times New Roman" w:cs="Times New Roman"/>
          <w:sz w:val="24"/>
          <w:szCs w:val="24"/>
        </w:rPr>
        <w:t>I</w:t>
      </w:r>
      <w:r>
        <w:rPr>
          <w:rFonts w:ascii="Times New Roman" w:eastAsia="Times New Roman" w:hAnsi="Times New Roman" w:cs="Times New Roman"/>
          <w:sz w:val="24"/>
          <w:szCs w:val="24"/>
        </w:rPr>
        <w:t>t is essential to look at the indifferent</w:t>
      </w:r>
      <w:r w:rsidR="00F23AB5">
        <w:rPr>
          <w:rFonts w:ascii="Times New Roman" w:eastAsia="Times New Roman" w:hAnsi="Times New Roman" w:cs="Times New Roman"/>
          <w:sz w:val="24"/>
          <w:szCs w:val="24"/>
        </w:rPr>
        <w:t>, indirect</w:t>
      </w:r>
      <w:r>
        <w:rPr>
          <w:rFonts w:ascii="Times New Roman" w:eastAsia="Times New Roman" w:hAnsi="Times New Roman" w:cs="Times New Roman"/>
          <w:sz w:val="24"/>
          <w:szCs w:val="24"/>
        </w:rPr>
        <w:t xml:space="preserve"> treatment</w:t>
      </w:r>
      <w:r w:rsidR="00253A6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historical, structural, and systematic discrimination</w:t>
      </w:r>
      <w:r w:rsidR="00253A6E">
        <w:rPr>
          <w:rFonts w:ascii="Times New Roman" w:eastAsia="Times New Roman" w:hAnsi="Times New Roman" w:cs="Times New Roman"/>
          <w:sz w:val="24"/>
          <w:szCs w:val="24"/>
        </w:rPr>
        <w:t xml:space="preserve"> that leads to dignity of individuals</w:t>
      </w:r>
      <w:r>
        <w:rPr>
          <w:rFonts w:ascii="Times New Roman" w:eastAsia="Times New Roman" w:hAnsi="Times New Roman" w:cs="Times New Roman"/>
          <w:sz w:val="24"/>
          <w:szCs w:val="24"/>
        </w:rPr>
        <w:t xml:space="preserve"> which </w:t>
      </w:r>
      <w:r w:rsidR="00253A6E">
        <w:rPr>
          <w:rFonts w:ascii="Times New Roman" w:eastAsia="Times New Roman" w:hAnsi="Times New Roman" w:cs="Times New Roman"/>
          <w:sz w:val="24"/>
          <w:szCs w:val="24"/>
        </w:rPr>
        <w:t>are not</w:t>
      </w:r>
      <w:r>
        <w:rPr>
          <w:rFonts w:ascii="Times New Roman" w:eastAsia="Times New Roman" w:hAnsi="Times New Roman" w:cs="Times New Roman"/>
          <w:sz w:val="24"/>
          <w:szCs w:val="24"/>
        </w:rPr>
        <w:t xml:space="preserve"> defined in legal entities. </w:t>
      </w:r>
    </w:p>
    <w:p w14:paraId="78B3A77C" w14:textId="77777777" w:rsidR="001A666F" w:rsidRDefault="001A666F">
      <w:pPr>
        <w:spacing w:after="0" w:line="276" w:lineRule="auto"/>
        <w:jc w:val="both"/>
        <w:rPr>
          <w:rFonts w:ascii="Times New Roman" w:eastAsia="Times New Roman" w:hAnsi="Times New Roman" w:cs="Times New Roman"/>
          <w:sz w:val="24"/>
          <w:szCs w:val="24"/>
        </w:rPr>
      </w:pPr>
    </w:p>
    <w:p w14:paraId="1F2D39F5" w14:textId="77777777" w:rsidR="001A666F" w:rsidRDefault="00C82CD8">
      <w:pPr>
        <w:pStyle w:val="Heading2"/>
        <w:jc w:val="both"/>
        <w:rPr>
          <w:rFonts w:ascii="Times New Roman" w:eastAsia="Times New Roman" w:hAnsi="Times New Roman" w:cs="Times New Roman"/>
          <w:color w:val="080809"/>
          <w:sz w:val="24"/>
          <w:szCs w:val="24"/>
        </w:rPr>
      </w:pPr>
      <w:r>
        <w:rPr>
          <w:rFonts w:ascii="Times New Roman" w:eastAsia="Times New Roman" w:hAnsi="Times New Roman" w:cs="Times New Roman"/>
          <w:b/>
          <w:color w:val="080809"/>
          <w:sz w:val="24"/>
          <w:szCs w:val="24"/>
        </w:rPr>
        <w:t xml:space="preserve">H. Violence against Indigenous Women and Girls with Disabilities </w:t>
      </w:r>
      <w:r>
        <w:rPr>
          <w:rFonts w:ascii="Times New Roman" w:eastAsia="Times New Roman" w:hAnsi="Times New Roman" w:cs="Times New Roman"/>
          <w:color w:val="080809"/>
          <w:sz w:val="24"/>
          <w:szCs w:val="24"/>
        </w:rPr>
        <w:t xml:space="preserve"> </w:t>
      </w:r>
    </w:p>
    <w:p w14:paraId="251533DD" w14:textId="77777777" w:rsidR="001A666F" w:rsidRDefault="00C82CD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NIDWAN’s study states that 94.29% of </w:t>
      </w:r>
      <w:proofErr w:type="spellStart"/>
      <w:r>
        <w:rPr>
          <w:rFonts w:ascii="Times New Roman" w:eastAsia="Times New Roman" w:hAnsi="Times New Roman" w:cs="Times New Roman"/>
          <w:sz w:val="24"/>
          <w:szCs w:val="24"/>
        </w:rPr>
        <w:t>IWGwDs</w:t>
      </w:r>
      <w:proofErr w:type="spellEnd"/>
      <w:r>
        <w:rPr>
          <w:rFonts w:ascii="Times New Roman" w:eastAsia="Times New Roman" w:hAnsi="Times New Roman" w:cs="Times New Roman"/>
          <w:sz w:val="24"/>
          <w:szCs w:val="24"/>
        </w:rPr>
        <w:t xml:space="preserve"> are subjected to more violence than counterparts without disabilities and 76.19% of </w:t>
      </w:r>
      <w:proofErr w:type="spellStart"/>
      <w:r>
        <w:rPr>
          <w:rFonts w:ascii="Times New Roman" w:eastAsia="Times New Roman" w:hAnsi="Times New Roman" w:cs="Times New Roman"/>
          <w:sz w:val="24"/>
          <w:szCs w:val="24"/>
        </w:rPr>
        <w:t>IWGwDs</w:t>
      </w:r>
      <w:proofErr w:type="spellEnd"/>
      <w:r>
        <w:rPr>
          <w:rFonts w:ascii="Times New Roman" w:eastAsia="Times New Roman" w:hAnsi="Times New Roman" w:cs="Times New Roman"/>
          <w:sz w:val="24"/>
          <w:szCs w:val="24"/>
        </w:rPr>
        <w:t xml:space="preserve"> have experienced observed gender-based violence – mostly in multiple forms. The study suggests that disability rates are higher for I</w:t>
      </w:r>
      <w:r w:rsidR="00253A6E">
        <w:rPr>
          <w:rFonts w:ascii="Times New Roman" w:eastAsia="Times New Roman" w:hAnsi="Times New Roman" w:cs="Times New Roman"/>
          <w:sz w:val="24"/>
          <w:szCs w:val="24"/>
        </w:rPr>
        <w:t>W</w:t>
      </w:r>
      <w:r w:rsidR="001C1115">
        <w:rPr>
          <w:rFonts w:ascii="Times New Roman" w:eastAsia="Times New Roman" w:hAnsi="Times New Roman" w:cs="Times New Roman"/>
          <w:sz w:val="24"/>
          <w:szCs w:val="24"/>
        </w:rPr>
        <w:t xml:space="preserve"> </w:t>
      </w:r>
      <w:r w:rsidR="00253A6E">
        <w:rPr>
          <w:rFonts w:ascii="Times New Roman" w:eastAsia="Times New Roman" w:hAnsi="Times New Roman" w:cs="Times New Roman"/>
          <w:sz w:val="24"/>
          <w:szCs w:val="24"/>
        </w:rPr>
        <w:t xml:space="preserve">as </w:t>
      </w:r>
      <w:proofErr w:type="spellStart"/>
      <w:r w:rsidR="00253A6E">
        <w:rPr>
          <w:rFonts w:ascii="Times New Roman" w:eastAsia="Times New Roman" w:hAnsi="Times New Roman" w:cs="Times New Roman"/>
          <w:sz w:val="24"/>
          <w:szCs w:val="24"/>
        </w:rPr>
        <w:t>IWGwDs</w:t>
      </w:r>
      <w:proofErr w:type="spellEnd"/>
      <w:r w:rsidR="00253A6E">
        <w:rPr>
          <w:rFonts w:ascii="Times New Roman" w:eastAsia="Times New Roman" w:hAnsi="Times New Roman" w:cs="Times New Roman"/>
          <w:sz w:val="24"/>
          <w:szCs w:val="24"/>
        </w:rPr>
        <w:t xml:space="preserve"> face cultural, ethnic, collective violence than non-indigenous women</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44"/>
      </w:r>
      <w:r>
        <w:rPr>
          <w:rFonts w:ascii="Times New Roman" w:eastAsia="Times New Roman" w:hAnsi="Times New Roman" w:cs="Times New Roman"/>
          <w:sz w:val="24"/>
          <w:szCs w:val="24"/>
        </w:rPr>
        <w:t xml:space="preserve"> </w:t>
      </w:r>
    </w:p>
    <w:p w14:paraId="3973602E" w14:textId="77777777" w:rsidR="00785070" w:rsidRDefault="00C82CD8">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risk of forced sterilization affects </w:t>
      </w:r>
      <w:proofErr w:type="spellStart"/>
      <w:r>
        <w:rPr>
          <w:rFonts w:ascii="Times New Roman" w:eastAsia="Times New Roman" w:hAnsi="Times New Roman" w:cs="Times New Roman"/>
          <w:sz w:val="24"/>
          <w:szCs w:val="24"/>
        </w:rPr>
        <w:t>I</w:t>
      </w:r>
      <w:r w:rsidR="00253A6E">
        <w:rPr>
          <w:rFonts w:ascii="Times New Roman" w:eastAsia="Times New Roman" w:hAnsi="Times New Roman" w:cs="Times New Roman"/>
          <w:sz w:val="24"/>
          <w:szCs w:val="24"/>
        </w:rPr>
        <w:t>WGwDs</w:t>
      </w:r>
      <w:proofErr w:type="spellEnd"/>
      <w:r w:rsidR="00253A6E">
        <w:rPr>
          <w:rFonts w:ascii="Times New Roman" w:eastAsia="Times New Roman" w:hAnsi="Times New Roman" w:cs="Times New Roman"/>
          <w:sz w:val="24"/>
          <w:szCs w:val="24"/>
        </w:rPr>
        <w:t xml:space="preserve"> is higher</w:t>
      </w:r>
      <w:r>
        <w:rPr>
          <w:rFonts w:ascii="Times New Roman" w:eastAsia="Times New Roman" w:hAnsi="Times New Roman" w:cs="Times New Roman"/>
          <w:sz w:val="24"/>
          <w:szCs w:val="24"/>
        </w:rPr>
        <w:t xml:space="preserve">. NIDWAN team during the field visit to </w:t>
      </w:r>
      <w:proofErr w:type="spellStart"/>
      <w:r>
        <w:rPr>
          <w:rFonts w:ascii="Times New Roman" w:eastAsia="Times New Roman" w:hAnsi="Times New Roman" w:cs="Times New Roman"/>
          <w:sz w:val="24"/>
          <w:szCs w:val="24"/>
        </w:rPr>
        <w:t>Karnali</w:t>
      </w:r>
      <w:proofErr w:type="spellEnd"/>
      <w:r>
        <w:rPr>
          <w:rFonts w:ascii="Times New Roman" w:eastAsia="Times New Roman" w:hAnsi="Times New Roman" w:cs="Times New Roman"/>
          <w:sz w:val="24"/>
          <w:szCs w:val="24"/>
        </w:rPr>
        <w:t xml:space="preserve"> province found many</w:t>
      </w:r>
      <w:r w:rsidR="00253A6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Magar</w:t>
      </w:r>
      <w:r w:rsidR="00253A6E">
        <w:rPr>
          <w:rFonts w:ascii="Times New Roman" w:eastAsia="Times New Roman" w:hAnsi="Times New Roman" w:cs="Times New Roman"/>
          <w:sz w:val="24"/>
          <w:szCs w:val="24"/>
        </w:rPr>
        <w:t xml:space="preserve"> family members </w:t>
      </w:r>
      <w:r>
        <w:rPr>
          <w:rFonts w:ascii="Times New Roman" w:eastAsia="Times New Roman" w:hAnsi="Times New Roman" w:cs="Times New Roman"/>
          <w:sz w:val="24"/>
          <w:szCs w:val="24"/>
        </w:rPr>
        <w:t xml:space="preserve">used contraceptives repeatedly to their daughters to remain safe and without risk but </w:t>
      </w:r>
      <w:proofErr w:type="spellStart"/>
      <w:r w:rsidR="00253A6E">
        <w:rPr>
          <w:rFonts w:ascii="Times New Roman" w:eastAsia="Times New Roman" w:hAnsi="Times New Roman" w:cs="Times New Roman"/>
          <w:sz w:val="24"/>
          <w:szCs w:val="24"/>
        </w:rPr>
        <w:t>IWGwDs</w:t>
      </w:r>
      <w:proofErr w:type="spellEnd"/>
      <w:r w:rsidR="00253A6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were facing </w:t>
      </w:r>
      <w:r w:rsidR="00253A6E">
        <w:rPr>
          <w:rFonts w:ascii="Times New Roman" w:eastAsia="Times New Roman" w:hAnsi="Times New Roman" w:cs="Times New Roman"/>
          <w:sz w:val="24"/>
          <w:szCs w:val="24"/>
        </w:rPr>
        <w:t xml:space="preserve">health related </w:t>
      </w:r>
      <w:r>
        <w:rPr>
          <w:rFonts w:ascii="Times New Roman" w:eastAsia="Times New Roman" w:hAnsi="Times New Roman" w:cs="Times New Roman"/>
          <w:sz w:val="24"/>
          <w:szCs w:val="24"/>
        </w:rPr>
        <w:t xml:space="preserve">issues like arm swelling, </w:t>
      </w:r>
      <w:r w:rsidR="00253A6E">
        <w:rPr>
          <w:rFonts w:ascii="Times New Roman" w:eastAsia="Times New Roman" w:hAnsi="Times New Roman" w:cs="Times New Roman"/>
          <w:sz w:val="24"/>
          <w:szCs w:val="24"/>
        </w:rPr>
        <w:t xml:space="preserve">allergies, </w:t>
      </w:r>
      <w:r>
        <w:rPr>
          <w:rFonts w:ascii="Times New Roman" w:eastAsia="Times New Roman" w:hAnsi="Times New Roman" w:cs="Times New Roman"/>
          <w:sz w:val="24"/>
          <w:szCs w:val="24"/>
        </w:rPr>
        <w:t>irregular mensuration, early menopause and increase of weight and muscles. They were more</w:t>
      </w:r>
      <w:r w:rsidR="00253A6E">
        <w:rPr>
          <w:rFonts w:ascii="Times New Roman" w:eastAsia="Times New Roman" w:hAnsi="Times New Roman" w:cs="Times New Roman"/>
          <w:sz w:val="24"/>
          <w:szCs w:val="24"/>
        </w:rPr>
        <w:t xml:space="preserve"> other</w:t>
      </w:r>
      <w:r>
        <w:rPr>
          <w:rFonts w:ascii="Times New Roman" w:eastAsia="Times New Roman" w:hAnsi="Times New Roman" w:cs="Times New Roman"/>
          <w:sz w:val="24"/>
          <w:szCs w:val="24"/>
        </w:rPr>
        <w:t xml:space="preserve"> unidentified health-related problems and their sexual and reproductive health and rights were violated. They were forced or involuntarily sterilized and w</w:t>
      </w:r>
      <w:r>
        <w:rPr>
          <w:rFonts w:ascii="Times New Roman" w:eastAsia="Times New Roman" w:hAnsi="Times New Roman" w:cs="Times New Roman"/>
          <w:sz w:val="24"/>
          <w:szCs w:val="24"/>
        </w:rPr>
        <w:t>ere made vulnerable</w:t>
      </w:r>
      <w:r w:rsidR="00253A6E">
        <w:rPr>
          <w:rFonts w:ascii="Times New Roman" w:eastAsia="Times New Roman" w:hAnsi="Times New Roman" w:cs="Times New Roman"/>
          <w:sz w:val="24"/>
          <w:szCs w:val="24"/>
        </w:rPr>
        <w:t xml:space="preserve"> related to their health and well-being</w:t>
      </w:r>
      <w:r>
        <w:rPr>
          <w:rFonts w:ascii="Times New Roman" w:eastAsia="Times New Roman" w:hAnsi="Times New Roman" w:cs="Times New Roman"/>
          <w:sz w:val="24"/>
          <w:szCs w:val="24"/>
        </w:rPr>
        <w:t xml:space="preserve">. </w:t>
      </w:r>
      <w:r w:rsidR="00253A6E">
        <w:rPr>
          <w:rFonts w:ascii="Times New Roman" w:eastAsia="Times New Roman" w:hAnsi="Times New Roman" w:cs="Times New Roman"/>
          <w:sz w:val="24"/>
          <w:szCs w:val="24"/>
        </w:rPr>
        <w:t>F</w:t>
      </w:r>
      <w:r>
        <w:rPr>
          <w:rFonts w:ascii="Times New Roman" w:eastAsia="Times New Roman" w:hAnsi="Times New Roman" w:cs="Times New Roman"/>
          <w:sz w:val="24"/>
          <w:szCs w:val="24"/>
        </w:rPr>
        <w:t>orced sterilization of indigenous intellectual, autistic, deafblind, deaf, psychosocial women and girls is higher and often decided by family members and health professionals.</w:t>
      </w:r>
      <w:r>
        <w:rPr>
          <w:rFonts w:ascii="Times New Roman" w:eastAsia="Times New Roman" w:hAnsi="Times New Roman" w:cs="Times New Roman"/>
          <w:sz w:val="24"/>
          <w:szCs w:val="24"/>
          <w:vertAlign w:val="superscript"/>
        </w:rPr>
        <w:footnoteReference w:id="45"/>
      </w:r>
      <w:r w:rsidR="00785070">
        <w:rPr>
          <w:rFonts w:ascii="Times New Roman" w:eastAsia="Times New Roman" w:hAnsi="Times New Roman" w:cs="Times New Roman"/>
          <w:sz w:val="24"/>
          <w:szCs w:val="24"/>
        </w:rPr>
        <w:t xml:space="preserve"> </w:t>
      </w:r>
    </w:p>
    <w:p w14:paraId="1A3D95B6" w14:textId="77777777" w:rsidR="001A666F" w:rsidRDefault="00C82CD8">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Higher rates of sexual, and cultural violence, forced contraception, sexual and reproductive stigma, and early marriage/pregnancy, lack of education in family members are linked to early death for these groups. Reasons reported for this include higher risk, negative beliefs related to indigeneity, </w:t>
      </w:r>
      <w:r w:rsidR="00785070">
        <w:rPr>
          <w:rFonts w:ascii="Times New Roman" w:eastAsia="Times New Roman" w:hAnsi="Times New Roman" w:cs="Times New Roman"/>
          <w:sz w:val="24"/>
          <w:szCs w:val="24"/>
        </w:rPr>
        <w:t xml:space="preserve">disability </w:t>
      </w:r>
      <w:r>
        <w:rPr>
          <w:rFonts w:ascii="Times New Roman" w:eastAsia="Times New Roman" w:hAnsi="Times New Roman" w:cs="Times New Roman"/>
          <w:sz w:val="24"/>
          <w:szCs w:val="24"/>
        </w:rPr>
        <w:t xml:space="preserve">and lack of awareness about the rights of </w:t>
      </w:r>
      <w:proofErr w:type="spellStart"/>
      <w:r>
        <w:rPr>
          <w:rFonts w:ascii="Times New Roman" w:eastAsia="Times New Roman" w:hAnsi="Times New Roman" w:cs="Times New Roman"/>
          <w:sz w:val="24"/>
          <w:szCs w:val="24"/>
        </w:rPr>
        <w:t>IWwGDs</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 xml:space="preserve"> Access to justice mechanisms has been a question for them as most</w:t>
      </w:r>
      <w:r w:rsidR="00253A6E">
        <w:rPr>
          <w:rFonts w:ascii="Times New Roman" w:eastAsia="Times New Roman" w:hAnsi="Times New Roman" w:cs="Times New Roman"/>
          <w:sz w:val="24"/>
          <w:szCs w:val="24"/>
        </w:rPr>
        <w:t xml:space="preserve"> IW</w:t>
      </w:r>
      <w:r>
        <w:rPr>
          <w:rFonts w:ascii="Times New Roman" w:eastAsia="Times New Roman" w:hAnsi="Times New Roman" w:cs="Times New Roman"/>
          <w:sz w:val="24"/>
          <w:szCs w:val="24"/>
        </w:rPr>
        <w:t xml:space="preserve"> are unable to get justice</w:t>
      </w:r>
      <w:r w:rsidR="00253A6E">
        <w:rPr>
          <w:rFonts w:ascii="Times New Roman" w:eastAsia="Times New Roman" w:hAnsi="Times New Roman" w:cs="Times New Roman"/>
          <w:sz w:val="24"/>
          <w:szCs w:val="24"/>
        </w:rPr>
        <w:t xml:space="preserve"> as lack procedures</w:t>
      </w:r>
      <w:r>
        <w:rPr>
          <w:rFonts w:ascii="Times New Roman" w:eastAsia="Times New Roman" w:hAnsi="Times New Roman" w:cs="Times New Roman"/>
          <w:sz w:val="24"/>
          <w:szCs w:val="24"/>
        </w:rPr>
        <w:t>. The existing legal aid system and framework is more complex and inaccessible</w:t>
      </w:r>
      <w:r w:rsidR="00253A6E">
        <w:rPr>
          <w:rFonts w:ascii="Times New Roman" w:eastAsia="Times New Roman" w:hAnsi="Times New Roman" w:cs="Times New Roman"/>
          <w:sz w:val="24"/>
          <w:szCs w:val="24"/>
        </w:rPr>
        <w:t xml:space="preserve"> mainly to IW and</w:t>
      </w:r>
      <w:r>
        <w:rPr>
          <w:rFonts w:ascii="Times New Roman" w:eastAsia="Times New Roman" w:hAnsi="Times New Roman" w:cs="Times New Roman"/>
          <w:sz w:val="24"/>
          <w:szCs w:val="24"/>
        </w:rPr>
        <w:t xml:space="preserve"> </w:t>
      </w:r>
      <w:r w:rsidR="00253A6E">
        <w:rPr>
          <w:rFonts w:ascii="Times New Roman" w:eastAsia="Times New Roman" w:hAnsi="Times New Roman" w:cs="Times New Roman"/>
          <w:sz w:val="24"/>
          <w:szCs w:val="24"/>
        </w:rPr>
        <w:t>women</w:t>
      </w:r>
      <w:r>
        <w:rPr>
          <w:rFonts w:ascii="Times New Roman" w:eastAsia="Times New Roman" w:hAnsi="Times New Roman" w:cs="Times New Roman"/>
          <w:sz w:val="24"/>
          <w:szCs w:val="24"/>
        </w:rPr>
        <w:t xml:space="preserve"> with disabilities</w:t>
      </w:r>
      <w:r w:rsidR="00253A6E">
        <w:rPr>
          <w:rFonts w:ascii="Times New Roman" w:eastAsia="Times New Roman" w:hAnsi="Times New Roman" w:cs="Times New Roman"/>
          <w:sz w:val="24"/>
          <w:szCs w:val="24"/>
        </w:rPr>
        <w:t xml:space="preserve"> and they </w:t>
      </w:r>
      <w:r>
        <w:rPr>
          <w:rFonts w:ascii="Times New Roman" w:eastAsia="Times New Roman" w:hAnsi="Times New Roman" w:cs="Times New Roman"/>
          <w:sz w:val="24"/>
          <w:szCs w:val="24"/>
        </w:rPr>
        <w:t xml:space="preserve">face </w:t>
      </w:r>
      <w:r w:rsidR="00785070">
        <w:rPr>
          <w:rFonts w:ascii="Times New Roman" w:eastAsia="Times New Roman" w:hAnsi="Times New Roman" w:cs="Times New Roman"/>
          <w:sz w:val="24"/>
          <w:szCs w:val="24"/>
        </w:rPr>
        <w:t xml:space="preserve">challenges unavailable of mother tongue language, unaware of procedures, peoples, affordability of fees, availability of time and other hurdles. Hence, they mostly remain silent or compromise with the negotiation of the perpetrator. </w:t>
      </w:r>
    </w:p>
    <w:p w14:paraId="47A52828" w14:textId="77777777" w:rsidR="001A666F" w:rsidRDefault="00C82CD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602537C" w14:textId="77777777" w:rsidR="001A666F" w:rsidRDefault="00C82CD8">
      <w:pPr>
        <w:tabs>
          <w:tab w:val="left" w:pos="415"/>
        </w:tabs>
        <w:spacing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 Humanitarian Emergencies, Situation of Risk, Disaster and Climate Crisis</w:t>
      </w:r>
    </w:p>
    <w:p w14:paraId="4249846E" w14:textId="77777777" w:rsidR="001A666F" w:rsidRDefault="00C82CD8">
      <w:pPr>
        <w:tabs>
          <w:tab w:val="left" w:pos="415"/>
        </w:tabs>
        <w:spacing w:after="0" w:line="276" w:lineRule="auto"/>
        <w:jc w:val="both"/>
        <w:rPr>
          <w:rFonts w:ascii="Times New Roman" w:eastAsia="Times New Roman" w:hAnsi="Times New Roman" w:cs="Times New Roman"/>
          <w:color w:val="0D0D0D"/>
          <w:sz w:val="24"/>
          <w:szCs w:val="24"/>
          <w:highlight w:val="white"/>
        </w:rPr>
      </w:pPr>
      <w:r>
        <w:rPr>
          <w:rFonts w:ascii="Times New Roman" w:eastAsia="Times New Roman" w:hAnsi="Times New Roman" w:cs="Times New Roman"/>
          <w:color w:val="0D0D0D"/>
          <w:sz w:val="24"/>
          <w:szCs w:val="24"/>
          <w:highlight w:val="white"/>
        </w:rPr>
        <w:t xml:space="preserve">Climate-induced disasters not only displace </w:t>
      </w:r>
      <w:proofErr w:type="spellStart"/>
      <w:r>
        <w:rPr>
          <w:rFonts w:ascii="Times New Roman" w:eastAsia="Times New Roman" w:hAnsi="Times New Roman" w:cs="Times New Roman"/>
          <w:color w:val="0D0D0D"/>
          <w:sz w:val="24"/>
          <w:szCs w:val="24"/>
          <w:highlight w:val="white"/>
        </w:rPr>
        <w:t>IWGwDs</w:t>
      </w:r>
      <w:proofErr w:type="spellEnd"/>
      <w:r>
        <w:rPr>
          <w:rFonts w:ascii="Times New Roman" w:eastAsia="Times New Roman" w:hAnsi="Times New Roman" w:cs="Times New Roman"/>
          <w:color w:val="0D0D0D"/>
          <w:sz w:val="24"/>
          <w:szCs w:val="24"/>
          <w:highlight w:val="white"/>
        </w:rPr>
        <w:t xml:space="preserve"> but also exacerbate their marginalization, poverty, and vulnerability along with other intersecting discrimination. </w:t>
      </w:r>
      <w:proofErr w:type="spellStart"/>
      <w:r>
        <w:rPr>
          <w:rFonts w:ascii="Times New Roman" w:eastAsia="Times New Roman" w:hAnsi="Times New Roman" w:cs="Times New Roman"/>
          <w:color w:val="000000"/>
          <w:sz w:val="24"/>
          <w:szCs w:val="24"/>
          <w:highlight w:val="white"/>
        </w:rPr>
        <w:t>IWGwDs</w:t>
      </w:r>
      <w:proofErr w:type="spellEnd"/>
      <w:r>
        <w:rPr>
          <w:rFonts w:ascii="Times New Roman" w:eastAsia="Times New Roman" w:hAnsi="Times New Roman" w:cs="Times New Roman"/>
          <w:color w:val="000000"/>
          <w:sz w:val="24"/>
          <w:szCs w:val="24"/>
          <w:highlight w:val="white"/>
        </w:rPr>
        <w:t>, individually and collectively </w:t>
      </w:r>
      <w:hyperlink r:id="rId12">
        <w:r>
          <w:rPr>
            <w:rFonts w:ascii="Times New Roman" w:eastAsia="Times New Roman" w:hAnsi="Times New Roman" w:cs="Times New Roman"/>
            <w:color w:val="000000"/>
            <w:sz w:val="24"/>
            <w:szCs w:val="24"/>
            <w:highlight w:val="white"/>
          </w:rPr>
          <w:t>face</w:t>
        </w:r>
      </w:hyperlink>
      <w:hyperlink r:id="rId13">
        <w:r>
          <w:rPr>
            <w:rFonts w:ascii="Times New Roman" w:eastAsia="Times New Roman" w:hAnsi="Times New Roman" w:cs="Times New Roman"/>
            <w:sz w:val="24"/>
            <w:szCs w:val="24"/>
            <w:highlight w:val="white"/>
          </w:rPr>
          <w:t xml:space="preserve"> </w:t>
        </w:r>
      </w:hyperlink>
      <w:hyperlink r:id="rId14">
        <w:r>
          <w:rPr>
            <w:rFonts w:ascii="Times New Roman" w:eastAsia="Times New Roman" w:hAnsi="Times New Roman" w:cs="Times New Roman"/>
            <w:color w:val="000000"/>
            <w:sz w:val="24"/>
            <w:szCs w:val="24"/>
            <w:highlight w:val="white"/>
          </w:rPr>
          <w:t>accessibility and attitudinal barriers</w:t>
        </w:r>
      </w:hyperlink>
      <w:r>
        <w:rPr>
          <w:rFonts w:ascii="Times New Roman" w:eastAsia="Times New Roman" w:hAnsi="Times New Roman" w:cs="Times New Roman"/>
          <w:color w:val="000000"/>
          <w:sz w:val="24"/>
          <w:szCs w:val="24"/>
          <w:highlight w:val="white"/>
        </w:rPr>
        <w:t xml:space="preserve"> to </w:t>
      </w:r>
      <w:r>
        <w:rPr>
          <w:rFonts w:ascii="Times New Roman" w:eastAsia="Times New Roman" w:hAnsi="Times New Roman" w:cs="Times New Roman"/>
          <w:sz w:val="24"/>
          <w:szCs w:val="24"/>
          <w:highlight w:val="white"/>
        </w:rPr>
        <w:t>participation</w:t>
      </w:r>
      <w:r>
        <w:rPr>
          <w:rFonts w:ascii="Times New Roman" w:eastAsia="Times New Roman" w:hAnsi="Times New Roman" w:cs="Times New Roman"/>
          <w:color w:val="000000"/>
          <w:sz w:val="24"/>
          <w:szCs w:val="24"/>
          <w:highlight w:val="white"/>
        </w:rPr>
        <w:t xml:space="preserve"> in society and decision-making</w:t>
      </w:r>
      <w:r>
        <w:rPr>
          <w:rFonts w:ascii="Open Sans" w:eastAsia="Open Sans" w:hAnsi="Open Sans" w:cs="Open Sans"/>
          <w:color w:val="535B6C"/>
          <w:highlight w:val="white"/>
        </w:rPr>
        <w:t>.</w:t>
      </w:r>
      <w:r>
        <w:rPr>
          <w:rFonts w:ascii="Open Sans" w:eastAsia="Open Sans" w:hAnsi="Open Sans" w:cs="Open Sans"/>
          <w:color w:val="535B6C"/>
          <w:highlight w:val="white"/>
          <w:vertAlign w:val="superscript"/>
        </w:rPr>
        <w:footnoteReference w:id="47"/>
      </w:r>
      <w:r>
        <w:rPr>
          <w:rFonts w:ascii="Times New Roman" w:eastAsia="Times New Roman" w:hAnsi="Times New Roman" w:cs="Times New Roman"/>
          <w:color w:val="0D0D0D"/>
          <w:sz w:val="24"/>
          <w:szCs w:val="24"/>
          <w:highlight w:val="white"/>
        </w:rPr>
        <w:t xml:space="preserve"> They experience significantly heightened impacts throughout all stages of disaster before, during, and after due to factors such as lack of preparedness, physiological vulnerabilities, socio-cultural and economic marginalization, and pervasive gender and disability stereotypes.</w:t>
      </w:r>
      <w:r>
        <w:rPr>
          <w:rFonts w:ascii="Times New Roman" w:eastAsia="Times New Roman" w:hAnsi="Times New Roman" w:cs="Times New Roman"/>
          <w:color w:val="0D0D0D"/>
          <w:sz w:val="24"/>
          <w:szCs w:val="24"/>
          <w:highlight w:val="white"/>
          <w:vertAlign w:val="superscript"/>
        </w:rPr>
        <w:footnoteReference w:id="48"/>
      </w:r>
      <w:r>
        <w:rPr>
          <w:rFonts w:ascii="Times New Roman" w:eastAsia="Times New Roman" w:hAnsi="Times New Roman" w:cs="Times New Roman"/>
          <w:color w:val="0D0D0D"/>
          <w:sz w:val="24"/>
          <w:szCs w:val="24"/>
          <w:highlight w:val="white"/>
        </w:rPr>
        <w:t xml:space="preserve"> </w:t>
      </w:r>
      <w:r>
        <w:rPr>
          <w:rFonts w:ascii="Times New Roman" w:eastAsia="Times New Roman" w:hAnsi="Times New Roman" w:cs="Times New Roman"/>
          <w:sz w:val="24"/>
          <w:szCs w:val="24"/>
        </w:rPr>
        <w:t xml:space="preserve">The impact of climate change is adverse for </w:t>
      </w:r>
      <w:proofErr w:type="spellStart"/>
      <w:r>
        <w:rPr>
          <w:rFonts w:ascii="Times New Roman" w:eastAsia="Times New Roman" w:hAnsi="Times New Roman" w:cs="Times New Roman"/>
          <w:sz w:val="24"/>
          <w:szCs w:val="24"/>
        </w:rPr>
        <w:t>IW&amp;GwD</w:t>
      </w:r>
      <w:proofErr w:type="spellEnd"/>
      <w:r w:rsidR="00785070">
        <w:rPr>
          <w:rFonts w:ascii="Times New Roman" w:eastAsia="Times New Roman" w:hAnsi="Times New Roman" w:cs="Times New Roman"/>
          <w:sz w:val="24"/>
          <w:szCs w:val="24"/>
        </w:rPr>
        <w:t xml:space="preserve"> as studies highlights</w:t>
      </w:r>
      <w:r>
        <w:rPr>
          <w:rFonts w:ascii="Times New Roman" w:eastAsia="Times New Roman" w:hAnsi="Times New Roman" w:cs="Times New Roman"/>
          <w:sz w:val="24"/>
          <w:szCs w:val="24"/>
        </w:rPr>
        <w:t xml:space="preserve"> 58.2% faced impact on livelihood, 55.2% </w:t>
      </w:r>
      <w:r w:rsidR="00785070">
        <w:rPr>
          <w:rFonts w:ascii="Times New Roman" w:eastAsia="Times New Roman" w:hAnsi="Times New Roman" w:cs="Times New Roman"/>
          <w:sz w:val="24"/>
          <w:szCs w:val="24"/>
        </w:rPr>
        <w:t xml:space="preserve"> on</w:t>
      </w:r>
      <w:r>
        <w:rPr>
          <w:rFonts w:ascii="Times New Roman" w:eastAsia="Times New Roman" w:hAnsi="Times New Roman" w:cs="Times New Roman"/>
          <w:sz w:val="24"/>
          <w:szCs w:val="24"/>
        </w:rPr>
        <w:t xml:space="preserve"> environment, 50.7% on social lives and interaction, 50.7% in food insecurity and hunger, 52.2% on mental health and psychosocial wellbeing, 47.8% on health, 43.2% forced displacement and migration and other forms.</w:t>
      </w:r>
      <w:r>
        <w:rPr>
          <w:rFonts w:ascii="Times New Roman" w:eastAsia="Times New Roman" w:hAnsi="Times New Roman" w:cs="Times New Roman"/>
          <w:sz w:val="24"/>
          <w:szCs w:val="24"/>
          <w:vertAlign w:val="superscript"/>
        </w:rPr>
        <w:footnoteReference w:id="49"/>
      </w:r>
      <w:r>
        <w:rPr>
          <w:rFonts w:ascii="Times New Roman" w:eastAsia="Times New Roman" w:hAnsi="Times New Roman" w:cs="Times New Roman"/>
          <w:sz w:val="24"/>
          <w:szCs w:val="24"/>
        </w:rPr>
        <w:t xml:space="preserve"> I</w:t>
      </w:r>
      <w:r w:rsidR="00785070">
        <w:rPr>
          <w:rFonts w:ascii="Times New Roman" w:eastAsia="Times New Roman" w:hAnsi="Times New Roman" w:cs="Times New Roman"/>
          <w:sz w:val="24"/>
          <w:szCs w:val="24"/>
        </w:rPr>
        <w:t xml:space="preserve">W </w:t>
      </w:r>
      <w:r>
        <w:rPr>
          <w:rFonts w:ascii="Times New Roman" w:eastAsia="Times New Roman" w:hAnsi="Times New Roman" w:cs="Times New Roman"/>
          <w:sz w:val="24"/>
          <w:szCs w:val="24"/>
        </w:rPr>
        <w:t>are</w:t>
      </w:r>
      <w:r w:rsidR="00785070">
        <w:rPr>
          <w:rFonts w:ascii="Times New Roman" w:eastAsia="Times New Roman" w:hAnsi="Times New Roman" w:cs="Times New Roman"/>
          <w:sz w:val="24"/>
          <w:szCs w:val="24"/>
        </w:rPr>
        <w:t xml:space="preserve"> at</w:t>
      </w:r>
      <w:r>
        <w:rPr>
          <w:rFonts w:ascii="Times New Roman" w:eastAsia="Times New Roman" w:hAnsi="Times New Roman" w:cs="Times New Roman"/>
          <w:sz w:val="24"/>
          <w:szCs w:val="24"/>
        </w:rPr>
        <w:t xml:space="preserve"> high risk </w:t>
      </w:r>
      <w:r w:rsidR="00785070">
        <w:rPr>
          <w:rFonts w:ascii="Times New Roman" w:eastAsia="Times New Roman" w:hAnsi="Times New Roman" w:cs="Times New Roman"/>
          <w:sz w:val="24"/>
          <w:szCs w:val="24"/>
        </w:rPr>
        <w:t xml:space="preserve">as they are close and </w:t>
      </w:r>
      <w:r w:rsidR="00C2727A">
        <w:rPr>
          <w:rFonts w:ascii="Times New Roman" w:eastAsia="Times New Roman" w:hAnsi="Times New Roman" w:cs="Times New Roman"/>
          <w:sz w:val="24"/>
          <w:szCs w:val="24"/>
        </w:rPr>
        <w:t>custodian</w:t>
      </w:r>
      <w:r w:rsidR="00785070">
        <w:rPr>
          <w:rFonts w:ascii="Times New Roman" w:eastAsia="Times New Roman" w:hAnsi="Times New Roman" w:cs="Times New Roman"/>
          <w:sz w:val="24"/>
          <w:szCs w:val="24"/>
        </w:rPr>
        <w:t xml:space="preserve"> of nature</w:t>
      </w:r>
      <w:r w:rsidR="00C2727A">
        <w:rPr>
          <w:rFonts w:ascii="Times New Roman" w:eastAsia="Times New Roman" w:hAnsi="Times New Roman" w:cs="Times New Roman"/>
          <w:sz w:val="24"/>
          <w:szCs w:val="24"/>
        </w:rPr>
        <w:t xml:space="preserve">, the existing </w:t>
      </w:r>
      <w:r>
        <w:rPr>
          <w:rFonts w:ascii="Times New Roman" w:eastAsia="Times New Roman" w:hAnsi="Times New Roman" w:cs="Times New Roman"/>
          <w:sz w:val="24"/>
          <w:szCs w:val="24"/>
        </w:rPr>
        <w:t>worsening climate hazards</w:t>
      </w:r>
      <w:r w:rsidR="00C2727A">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 xml:space="preserve">biophysical effects of global </w:t>
      </w:r>
      <w:r>
        <w:rPr>
          <w:rFonts w:ascii="Times New Roman" w:eastAsia="Times New Roman" w:hAnsi="Times New Roman" w:cs="Times New Roman"/>
          <w:sz w:val="24"/>
          <w:szCs w:val="24"/>
        </w:rPr>
        <w:lastRenderedPageBreak/>
        <w:t>warming,</w:t>
      </w:r>
      <w:r w:rsidR="00C2727A">
        <w:rPr>
          <w:rFonts w:ascii="Times New Roman" w:eastAsia="Times New Roman" w:hAnsi="Times New Roman" w:cs="Times New Roman"/>
          <w:sz w:val="24"/>
          <w:szCs w:val="24"/>
        </w:rPr>
        <w:t xml:space="preserve"> embeds with</w:t>
      </w:r>
      <w:r>
        <w:rPr>
          <w:rFonts w:ascii="Times New Roman" w:eastAsia="Times New Roman" w:hAnsi="Times New Roman" w:cs="Times New Roman"/>
          <w:sz w:val="24"/>
          <w:szCs w:val="24"/>
        </w:rPr>
        <w:t xml:space="preserve"> </w:t>
      </w:r>
      <w:r w:rsidR="00C2727A">
        <w:rPr>
          <w:rFonts w:ascii="Times New Roman" w:eastAsia="Times New Roman" w:hAnsi="Times New Roman" w:cs="Times New Roman"/>
          <w:sz w:val="24"/>
          <w:szCs w:val="24"/>
        </w:rPr>
        <w:t xml:space="preserve">sexism, </w:t>
      </w:r>
      <w:r>
        <w:rPr>
          <w:rFonts w:ascii="Times New Roman" w:eastAsia="Times New Roman" w:hAnsi="Times New Roman" w:cs="Times New Roman"/>
          <w:sz w:val="24"/>
          <w:szCs w:val="24"/>
        </w:rPr>
        <w:t>ableism, systematic oppression, and histories of colonialism intersect</w:t>
      </w:r>
      <w:r w:rsidR="00C2727A">
        <w:rPr>
          <w:rFonts w:ascii="Times New Roman" w:eastAsia="Times New Roman" w:hAnsi="Times New Roman" w:cs="Times New Roman"/>
          <w:sz w:val="24"/>
          <w:szCs w:val="24"/>
        </w:rPr>
        <w:t xml:space="preserve">ing multifarious </w:t>
      </w:r>
      <w:r>
        <w:rPr>
          <w:rFonts w:ascii="Times New Roman" w:eastAsia="Times New Roman" w:hAnsi="Times New Roman" w:cs="Times New Roman"/>
          <w:sz w:val="24"/>
          <w:szCs w:val="24"/>
        </w:rPr>
        <w:t>human rights harms</w:t>
      </w:r>
      <w:r w:rsidR="00C2727A">
        <w:rPr>
          <w:rFonts w:ascii="Times New Roman" w:eastAsia="Times New Roman" w:hAnsi="Times New Roman" w:cs="Times New Roman"/>
          <w:sz w:val="24"/>
          <w:szCs w:val="24"/>
        </w:rPr>
        <w:t xml:space="preserve"> and vulnerability.</w:t>
      </w:r>
      <w:r>
        <w:rPr>
          <w:rFonts w:ascii="Times New Roman" w:eastAsia="Times New Roman" w:hAnsi="Times New Roman" w:cs="Times New Roman"/>
          <w:sz w:val="24"/>
          <w:szCs w:val="24"/>
          <w:vertAlign w:val="superscript"/>
        </w:rPr>
        <w:footnoteReference w:id="50"/>
      </w:r>
    </w:p>
    <w:p w14:paraId="196A3546" w14:textId="77777777" w:rsidR="001A666F" w:rsidRDefault="001A666F">
      <w:pPr>
        <w:spacing w:after="0"/>
        <w:jc w:val="both"/>
        <w:rPr>
          <w:rFonts w:ascii="Times New Roman" w:eastAsia="Times New Roman" w:hAnsi="Times New Roman" w:cs="Times New Roman"/>
          <w:b/>
          <w:sz w:val="24"/>
          <w:szCs w:val="24"/>
        </w:rPr>
      </w:pPr>
    </w:p>
    <w:p w14:paraId="1A8A7295" w14:textId="77777777" w:rsidR="001A666F" w:rsidRDefault="00C82CD8">
      <w:pPr>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J. Participation in Political and Public Life</w:t>
      </w:r>
    </w:p>
    <w:p w14:paraId="4C5A81CA" w14:textId="77777777" w:rsidR="001A666F" w:rsidRDefault="00C82CD8">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Constitution</w:t>
      </w:r>
      <w:r w:rsidR="00C2727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guarantees the representation of women and Dalit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women through the principle of proportional representation in all bodies, with special provisions to ensure participation in public services but there is no representation of </w:t>
      </w:r>
      <w:proofErr w:type="spellStart"/>
      <w:r>
        <w:rPr>
          <w:rFonts w:ascii="Times New Roman" w:eastAsia="Times New Roman" w:hAnsi="Times New Roman" w:cs="Times New Roman"/>
          <w:sz w:val="24"/>
          <w:szCs w:val="24"/>
        </w:rPr>
        <w:t>IWGwDs</w:t>
      </w:r>
      <w:proofErr w:type="spellEnd"/>
      <w:r>
        <w:rPr>
          <w:rFonts w:ascii="Times New Roman" w:eastAsia="Times New Roman" w:hAnsi="Times New Roman" w:cs="Times New Roman"/>
          <w:sz w:val="24"/>
          <w:szCs w:val="24"/>
        </w:rPr>
        <w:t xml:space="preserve"> in political and public life.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The appointment of the NHRC, NWC, INC, and NIC, is highly exclusionary and dominant </w:t>
      </w:r>
      <w:r w:rsidR="00C2727A">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non-indigenous women and there is no single representative of </w:t>
      </w:r>
      <w:r w:rsidR="00C2727A">
        <w:rPr>
          <w:rFonts w:ascii="Times New Roman" w:eastAsia="Times New Roman" w:hAnsi="Times New Roman" w:cs="Times New Roman"/>
          <w:sz w:val="24"/>
          <w:szCs w:val="24"/>
        </w:rPr>
        <w:t xml:space="preserve">IW and </w:t>
      </w:r>
      <w:proofErr w:type="spellStart"/>
      <w:r>
        <w:rPr>
          <w:rFonts w:ascii="Times New Roman" w:eastAsia="Times New Roman" w:hAnsi="Times New Roman" w:cs="Times New Roman"/>
          <w:sz w:val="24"/>
          <w:szCs w:val="24"/>
        </w:rPr>
        <w:t>IWGwDs</w:t>
      </w:r>
      <w:proofErr w:type="spellEnd"/>
      <w:r>
        <w:rPr>
          <w:rFonts w:ascii="Times New Roman" w:eastAsia="Times New Roman" w:hAnsi="Times New Roman" w:cs="Times New Roman"/>
          <w:sz w:val="24"/>
          <w:szCs w:val="24"/>
        </w:rPr>
        <w:t xml:space="preserve"> in those mechanisms. </w:t>
      </w:r>
    </w:p>
    <w:p w14:paraId="4731FD0C" w14:textId="77777777" w:rsidR="001A666F" w:rsidRDefault="001A666F">
      <w:pPr>
        <w:spacing w:after="0"/>
        <w:jc w:val="both"/>
        <w:rPr>
          <w:rFonts w:ascii="Times New Roman" w:eastAsia="Times New Roman" w:hAnsi="Times New Roman" w:cs="Times New Roman"/>
          <w:b/>
          <w:sz w:val="24"/>
          <w:szCs w:val="24"/>
        </w:rPr>
      </w:pPr>
    </w:p>
    <w:p w14:paraId="63C586F4" w14:textId="77777777" w:rsidR="001A666F" w:rsidRDefault="00C82CD8">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K. Criminalization of Indigenous Traditions and Livelihoods </w:t>
      </w:r>
    </w:p>
    <w:p w14:paraId="2BD7376D" w14:textId="77777777" w:rsidR="001A666F" w:rsidRDefault="00C82C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Indigenous women’s knowledge, skills, and traditional practices have been undermined and devalued as ‘inferior knowledge’, and ‘liquor maker’ as a bad profession leading to their criminalization. Most Indigenous women like Gurung, Rai, Limbu, Newar, Tamang, Majhi, </w:t>
      </w:r>
      <w:proofErr w:type="spellStart"/>
      <w:r>
        <w:rPr>
          <w:rFonts w:ascii="Times New Roman" w:eastAsia="Times New Roman" w:hAnsi="Times New Roman" w:cs="Times New Roman"/>
          <w:sz w:val="24"/>
          <w:szCs w:val="24"/>
        </w:rPr>
        <w:t>Sunuwar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Chepang</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Bankaria</w:t>
      </w:r>
      <w:proofErr w:type="spellEnd"/>
      <w:r>
        <w:rPr>
          <w:rFonts w:ascii="Times New Roman" w:eastAsia="Times New Roman" w:hAnsi="Times New Roman" w:cs="Times New Roman"/>
          <w:sz w:val="24"/>
          <w:szCs w:val="24"/>
        </w:rPr>
        <w:t xml:space="preserve">, hold this knowledge and serve as educators and preserve indigenous traditions. Their practices encompass the production of yeast, alcohol, and cuisines used in socio-cultural and religious traditions and during social gatherings like festivals and significant life events such as births and deaths. However, these traditional practices of alcohol production have been criminalized, and nor </w:t>
      </w:r>
      <w:proofErr w:type="spellStart"/>
      <w:r>
        <w:rPr>
          <w:rFonts w:ascii="Times New Roman" w:eastAsia="Times New Roman" w:hAnsi="Times New Roman" w:cs="Times New Roman"/>
          <w:sz w:val="24"/>
          <w:szCs w:val="24"/>
        </w:rPr>
        <w:t>GoN</w:t>
      </w:r>
      <w:proofErr w:type="spellEnd"/>
      <w:r>
        <w:rPr>
          <w:rFonts w:ascii="Times New Roman" w:eastAsia="Times New Roman" w:hAnsi="Times New Roman" w:cs="Times New Roman"/>
          <w:sz w:val="24"/>
          <w:szCs w:val="24"/>
        </w:rPr>
        <w:t xml:space="preserve"> considers the sale of home-brewed alcohol without a license is illegal.</w:t>
      </w:r>
      <w:r>
        <w:rPr>
          <w:rFonts w:ascii="Times New Roman" w:eastAsia="Times New Roman" w:hAnsi="Times New Roman" w:cs="Times New Roman"/>
          <w:sz w:val="24"/>
          <w:szCs w:val="24"/>
          <w:vertAlign w:val="superscript"/>
        </w:rPr>
        <w:footnoteReference w:id="51"/>
      </w:r>
      <w:r>
        <w:rPr>
          <w:rFonts w:ascii="Times New Roman" w:eastAsia="Times New Roman" w:hAnsi="Times New Roman" w:cs="Times New Roman"/>
          <w:sz w:val="24"/>
          <w:szCs w:val="24"/>
        </w:rPr>
        <w:t xml:space="preserve"> As one of the Indigenous women with partial blindness from </w:t>
      </w:r>
      <w:proofErr w:type="spellStart"/>
      <w:r>
        <w:rPr>
          <w:rFonts w:ascii="Times New Roman" w:eastAsia="Times New Roman" w:hAnsi="Times New Roman" w:cs="Times New Roman"/>
          <w:sz w:val="24"/>
          <w:szCs w:val="24"/>
        </w:rPr>
        <w:t>Sudurpaschim</w:t>
      </w:r>
      <w:proofErr w:type="spellEnd"/>
      <w:r>
        <w:rPr>
          <w:rFonts w:ascii="Times New Roman" w:eastAsia="Times New Roman" w:hAnsi="Times New Roman" w:cs="Times New Roman"/>
          <w:sz w:val="24"/>
          <w:szCs w:val="24"/>
        </w:rPr>
        <w:t xml:space="preserve"> province shared; </w:t>
      </w:r>
    </w:p>
    <w:p w14:paraId="7A7622F1" w14:textId="77777777" w:rsidR="001A666F" w:rsidRDefault="00637752">
      <w:pPr>
        <w:ind w:left="709"/>
        <w:jc w:val="both"/>
        <w:rPr>
          <w:rFonts w:ascii="Times New Roman" w:eastAsia="Times New Roman" w:hAnsi="Times New Roman" w:cs="Times New Roman"/>
          <w:i/>
          <w:sz w:val="24"/>
          <w:szCs w:val="24"/>
          <w:highlight w:val="yellow"/>
        </w:rPr>
      </w:pPr>
      <w:r>
        <w:rPr>
          <w:rFonts w:ascii="Times New Roman" w:eastAsia="Times New Roman" w:hAnsi="Times New Roman" w:cs="Times New Roman"/>
          <w:i/>
          <w:sz w:val="24"/>
          <w:szCs w:val="24"/>
        </w:rPr>
        <w:t xml:space="preserve">“As an Indigenous partially blind with a disability, I have no education nor any livelihood skills, I have been making liquor since my childhood when I was six my mother taught me these skills. For our communities, alcohol is an essential part of life, and it is essential in marriage ceremonies, funeral rites, worship, agricultural harvest seasons, and festivals. As traditional forest was used by us it was easier in the past and traditional alcohol production developed as a significant livelihood skill and remains a primary source of income for many Indigenous households like me. Preparing these alcoholic beverages, utilizing knowledge and skills passed down from older female family members is the skill we have earlier. There was no restriction but now this skill has been criminalized and banned by </w:t>
      </w:r>
      <w:proofErr w:type="spellStart"/>
      <w:r>
        <w:rPr>
          <w:rFonts w:ascii="Times New Roman" w:eastAsia="Times New Roman" w:hAnsi="Times New Roman" w:cs="Times New Roman"/>
          <w:i/>
          <w:sz w:val="24"/>
          <w:szCs w:val="24"/>
        </w:rPr>
        <w:t>GoN</w:t>
      </w:r>
      <w:proofErr w:type="spellEnd"/>
      <w:r>
        <w:rPr>
          <w:rFonts w:ascii="Times New Roman" w:eastAsia="Times New Roman" w:hAnsi="Times New Roman" w:cs="Times New Roman"/>
          <w:i/>
          <w:sz w:val="24"/>
          <w:szCs w:val="24"/>
        </w:rPr>
        <w:t xml:space="preserve"> which has adversely affected my livelihoods, children's education, and overall family income. We don’t have an alternative and </w:t>
      </w:r>
      <w:proofErr w:type="spellStart"/>
      <w:r>
        <w:rPr>
          <w:rFonts w:ascii="Times New Roman" w:eastAsia="Times New Roman" w:hAnsi="Times New Roman" w:cs="Times New Roman"/>
          <w:i/>
          <w:sz w:val="24"/>
          <w:szCs w:val="24"/>
        </w:rPr>
        <w:t>GoN</w:t>
      </w:r>
      <w:proofErr w:type="spellEnd"/>
      <w:r>
        <w:rPr>
          <w:rFonts w:ascii="Times New Roman" w:eastAsia="Times New Roman" w:hAnsi="Times New Roman" w:cs="Times New Roman"/>
          <w:i/>
          <w:sz w:val="24"/>
          <w:szCs w:val="24"/>
        </w:rPr>
        <w:t xml:space="preserve"> should give us an alternative. Limited selling and drinking of liquor are good for all but other branded liquor is open in the market and which has more adverse effects on health than traditional homemade liquor.”</w:t>
      </w:r>
      <w:r>
        <w:rPr>
          <w:rStyle w:val="FootnoteReference"/>
          <w:rFonts w:ascii="Times New Roman" w:eastAsia="Times New Roman" w:hAnsi="Times New Roman" w:cs="Times New Roman"/>
          <w:i/>
          <w:sz w:val="24"/>
          <w:szCs w:val="24"/>
        </w:rPr>
        <w:footnoteReference w:id="52"/>
      </w:r>
      <w:r>
        <w:rPr>
          <w:rFonts w:ascii="Times New Roman" w:eastAsia="Times New Roman" w:hAnsi="Times New Roman" w:cs="Times New Roman"/>
          <w:i/>
          <w:sz w:val="24"/>
          <w:szCs w:val="24"/>
          <w:highlight w:val="yellow"/>
        </w:rPr>
        <w:t xml:space="preserve"> </w:t>
      </w:r>
    </w:p>
    <w:p w14:paraId="2127694B" w14:textId="77777777" w:rsidR="001A666F" w:rsidRDefault="00C82C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Additionally, while prohibiting (raiding and disposing of) liquor by the armed personnel, IW and </w:t>
      </w:r>
      <w:proofErr w:type="spellStart"/>
      <w:r>
        <w:rPr>
          <w:rFonts w:ascii="Times New Roman" w:eastAsia="Times New Roman" w:hAnsi="Times New Roman" w:cs="Times New Roman"/>
          <w:sz w:val="24"/>
          <w:szCs w:val="24"/>
        </w:rPr>
        <w:t>IWGwDs</w:t>
      </w:r>
      <w:proofErr w:type="spellEnd"/>
      <w:r>
        <w:rPr>
          <w:rFonts w:ascii="Times New Roman" w:eastAsia="Times New Roman" w:hAnsi="Times New Roman" w:cs="Times New Roman"/>
          <w:sz w:val="24"/>
          <w:szCs w:val="24"/>
        </w:rPr>
        <w:t xml:space="preserve"> are harassed, and abused and they lose self-confidence, demeaned as liquor drinkers, open, illiterate, with negative stereotypes about their identity and knowledge. </w:t>
      </w:r>
    </w:p>
    <w:p w14:paraId="7FFF31E4" w14:textId="77777777" w:rsidR="001A666F" w:rsidRDefault="00C82CD8">
      <w:pPr>
        <w:spacing w:after="0"/>
        <w:jc w:val="both"/>
        <w:rPr>
          <w:rFonts w:ascii="Times New Roman" w:eastAsia="Times New Roman" w:hAnsi="Times New Roman" w:cs="Times New Roman"/>
          <w:b/>
          <w:color w:val="0E101A"/>
          <w:sz w:val="24"/>
          <w:szCs w:val="24"/>
        </w:rPr>
      </w:pPr>
      <w:r>
        <w:rPr>
          <w:rFonts w:ascii="Times New Roman" w:eastAsia="Times New Roman" w:hAnsi="Times New Roman" w:cs="Times New Roman"/>
          <w:b/>
          <w:sz w:val="24"/>
          <w:szCs w:val="24"/>
        </w:rPr>
        <w:t xml:space="preserve">L. </w:t>
      </w:r>
      <w:r>
        <w:rPr>
          <w:rFonts w:ascii="Times New Roman" w:eastAsia="Times New Roman" w:hAnsi="Times New Roman" w:cs="Times New Roman"/>
          <w:b/>
          <w:color w:val="0E101A"/>
          <w:sz w:val="24"/>
          <w:szCs w:val="24"/>
        </w:rPr>
        <w:t xml:space="preserve">Disaggregated Data: </w:t>
      </w:r>
    </w:p>
    <w:p w14:paraId="7C29FB40" w14:textId="77777777" w:rsidR="001A666F" w:rsidRDefault="00C82CD8">
      <w:pPr>
        <w:spacing w:after="0"/>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p>
    <w:p w14:paraId="7198B72A" w14:textId="77777777" w:rsidR="001A666F" w:rsidRDefault="00C82CD8">
      <w:pPr>
        <w:spacing w:after="0"/>
        <w:jc w:val="both"/>
        <w:rPr>
          <w:rFonts w:ascii="Times New Roman" w:eastAsia="Times New Roman" w:hAnsi="Times New Roman" w:cs="Times New Roman"/>
          <w:color w:val="0E101A"/>
          <w:sz w:val="24"/>
          <w:szCs w:val="24"/>
        </w:rPr>
      </w:pPr>
      <w:r>
        <w:rPr>
          <w:rFonts w:ascii="Times New Roman" w:eastAsia="Times New Roman" w:hAnsi="Times New Roman" w:cs="Times New Roman"/>
          <w:sz w:val="24"/>
          <w:szCs w:val="24"/>
        </w:rPr>
        <w:t>The government has promoted policies and strategies for gender equality, such as the National Gender Equality Policy 2020,</w:t>
      </w:r>
      <w:r>
        <w:rPr>
          <w:rFonts w:ascii="Times New Roman" w:eastAsia="Times New Roman" w:hAnsi="Times New Roman" w:cs="Times New Roman"/>
          <w:sz w:val="24"/>
          <w:szCs w:val="24"/>
          <w:vertAlign w:val="superscript"/>
        </w:rPr>
        <w:footnoteReference w:id="53"/>
      </w:r>
      <w:r>
        <w:rPr>
          <w:rFonts w:ascii="Times New Roman" w:eastAsia="Times New Roman" w:hAnsi="Times New Roman" w:cs="Times New Roman"/>
          <w:sz w:val="24"/>
          <w:szCs w:val="24"/>
        </w:rPr>
        <w:t xml:space="preserve"> the Gender Equality and Social Inclusion (GESI) Strategy 2021-2023,</w:t>
      </w:r>
      <w:r>
        <w:rPr>
          <w:rFonts w:ascii="Times New Roman" w:eastAsia="Times New Roman" w:hAnsi="Times New Roman" w:cs="Times New Roman"/>
          <w:sz w:val="24"/>
          <w:szCs w:val="24"/>
          <w:vertAlign w:val="superscript"/>
        </w:rPr>
        <w:footnoteReference w:id="54"/>
      </w:r>
      <w:r>
        <w:rPr>
          <w:rFonts w:ascii="Times New Roman" w:eastAsia="Times New Roman" w:hAnsi="Times New Roman" w:cs="Times New Roman"/>
          <w:sz w:val="24"/>
          <w:szCs w:val="24"/>
        </w:rPr>
        <w:t xml:space="preserve"> the GESI guidelines of the provincial government, and the Gender Equality and Social Inclusion Policy 2021</w:t>
      </w:r>
      <w:r>
        <w:rPr>
          <w:rFonts w:ascii="Times New Roman" w:eastAsia="Times New Roman" w:hAnsi="Times New Roman" w:cs="Times New Roman"/>
          <w:sz w:val="24"/>
          <w:szCs w:val="24"/>
          <w:vertAlign w:val="superscript"/>
        </w:rPr>
        <w:footnoteReference w:id="55"/>
      </w:r>
      <w:r>
        <w:rPr>
          <w:rFonts w:ascii="Times New Roman" w:eastAsia="Times New Roman" w:hAnsi="Times New Roman" w:cs="Times New Roman"/>
          <w:sz w:val="24"/>
          <w:szCs w:val="24"/>
        </w:rPr>
        <w:t xml:space="preserve"> including many other policies from the state and NHRC and other nodal ministries where none of these policies mentions IW and </w:t>
      </w:r>
      <w:proofErr w:type="spellStart"/>
      <w:r>
        <w:rPr>
          <w:rFonts w:ascii="Times New Roman" w:eastAsia="Times New Roman" w:hAnsi="Times New Roman" w:cs="Times New Roman"/>
          <w:sz w:val="24"/>
          <w:szCs w:val="24"/>
        </w:rPr>
        <w:t>IWGwDs</w:t>
      </w:r>
      <w:proofErr w:type="spellEnd"/>
      <w:r>
        <w:rPr>
          <w:rFonts w:ascii="Times New Roman" w:eastAsia="Times New Roman" w:hAnsi="Times New Roman" w:cs="Times New Roman"/>
          <w:sz w:val="24"/>
          <w:szCs w:val="24"/>
        </w:rPr>
        <w:t xml:space="preserve">.  </w:t>
      </w:r>
    </w:p>
    <w:p w14:paraId="0AB7BC46" w14:textId="77777777" w:rsidR="001A666F" w:rsidRDefault="001A666F">
      <w:pPr>
        <w:spacing w:after="0"/>
        <w:jc w:val="both"/>
        <w:rPr>
          <w:rFonts w:ascii="Times New Roman" w:eastAsia="Times New Roman" w:hAnsi="Times New Roman" w:cs="Times New Roman"/>
          <w:color w:val="0E101A"/>
          <w:sz w:val="24"/>
          <w:szCs w:val="24"/>
        </w:rPr>
      </w:pPr>
    </w:p>
    <w:p w14:paraId="45BE8034" w14:textId="77777777" w:rsidR="001A666F" w:rsidRDefault="00C82CD8">
      <w:pPr>
        <w:spacing w:after="0"/>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w:t>
      </w:r>
      <w:proofErr w:type="spellStart"/>
      <w:r>
        <w:rPr>
          <w:rFonts w:ascii="Times New Roman" w:eastAsia="Times New Roman" w:hAnsi="Times New Roman" w:cs="Times New Roman"/>
          <w:color w:val="0E101A"/>
          <w:sz w:val="24"/>
          <w:szCs w:val="24"/>
        </w:rPr>
        <w:t>GoN</w:t>
      </w:r>
      <w:proofErr w:type="spellEnd"/>
      <w:r>
        <w:rPr>
          <w:rFonts w:ascii="Times New Roman" w:eastAsia="Times New Roman" w:hAnsi="Times New Roman" w:cs="Times New Roman"/>
          <w:color w:val="0E101A"/>
          <w:sz w:val="24"/>
          <w:szCs w:val="24"/>
        </w:rPr>
        <w:t xml:space="preserve"> has not collected disaggregated data by ethnicity, class, age, disability, sex, and other status. It doesn't have targeted and specific interventions for IPs despite submitting the first, second, and third Voluntary National Reports of SDG 2030. The government has divided IP data according to their interest, like Tharu, Magar, and Other IP communities. Such actions should be discouraged and consulted with free prior and informed consent, in collaboration with IPs' organizations, and then take action. Th</w:t>
      </w:r>
      <w:r>
        <w:rPr>
          <w:rFonts w:ascii="Times New Roman" w:eastAsia="Times New Roman" w:hAnsi="Times New Roman" w:cs="Times New Roman"/>
          <w:color w:val="0E101A"/>
          <w:sz w:val="24"/>
          <w:szCs w:val="24"/>
        </w:rPr>
        <w:t xml:space="preserve">e current actions and decisions are against IPs, including </w:t>
      </w:r>
      <w:proofErr w:type="spellStart"/>
      <w:r>
        <w:rPr>
          <w:rFonts w:ascii="Times New Roman" w:eastAsia="Times New Roman" w:hAnsi="Times New Roman" w:cs="Times New Roman"/>
          <w:color w:val="0E101A"/>
          <w:sz w:val="24"/>
          <w:szCs w:val="24"/>
        </w:rPr>
        <w:t>IWGwDs</w:t>
      </w:r>
      <w:proofErr w:type="spellEnd"/>
      <w:r>
        <w:rPr>
          <w:rFonts w:ascii="Times New Roman" w:eastAsia="Times New Roman" w:hAnsi="Times New Roman" w:cs="Times New Roman"/>
          <w:color w:val="0E101A"/>
          <w:sz w:val="24"/>
          <w:szCs w:val="24"/>
        </w:rPr>
        <w:t xml:space="preserve">. </w:t>
      </w:r>
    </w:p>
    <w:p w14:paraId="38491C43" w14:textId="77777777" w:rsidR="001A666F" w:rsidRDefault="001A666F">
      <w:pPr>
        <w:spacing w:after="0"/>
        <w:jc w:val="both"/>
        <w:rPr>
          <w:rFonts w:ascii="Times New Roman" w:eastAsia="Times New Roman" w:hAnsi="Times New Roman" w:cs="Times New Roman"/>
          <w:color w:val="0E101A"/>
          <w:sz w:val="24"/>
          <w:szCs w:val="24"/>
        </w:rPr>
      </w:pPr>
    </w:p>
    <w:p w14:paraId="67CE1A38" w14:textId="77777777" w:rsidR="0029359D" w:rsidRDefault="0029359D">
      <w:pPr>
        <w:spacing w:after="0"/>
        <w:jc w:val="both"/>
        <w:rPr>
          <w:rFonts w:ascii="Times New Roman" w:eastAsia="Times New Roman" w:hAnsi="Times New Roman" w:cs="Times New Roman"/>
          <w:color w:val="0E101A"/>
          <w:sz w:val="24"/>
          <w:szCs w:val="24"/>
        </w:rPr>
      </w:pPr>
    </w:p>
    <w:p w14:paraId="68D0B50D" w14:textId="77777777" w:rsidR="0029359D" w:rsidRDefault="0029359D">
      <w:pPr>
        <w:spacing w:after="0"/>
        <w:jc w:val="both"/>
        <w:rPr>
          <w:rFonts w:ascii="Times New Roman" w:eastAsia="Times New Roman" w:hAnsi="Times New Roman" w:cs="Times New Roman"/>
          <w:color w:val="0E101A"/>
          <w:sz w:val="24"/>
          <w:szCs w:val="24"/>
        </w:rPr>
      </w:pPr>
    </w:p>
    <w:p w14:paraId="29BEA457" w14:textId="77777777" w:rsidR="001A666F" w:rsidRDefault="00C82CD8">
      <w:pPr>
        <w:spacing w:after="0"/>
        <w:jc w:val="cente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PART III Recommendations</w:t>
      </w:r>
    </w:p>
    <w:p w14:paraId="11B377AC" w14:textId="77777777" w:rsidR="001A666F" w:rsidRDefault="00C82CD8">
      <w:pPr>
        <w:pBdr>
          <w:top w:val="nil"/>
          <w:left w:val="nil"/>
          <w:bottom w:val="nil"/>
          <w:right w:val="nil"/>
          <w:between w:val="nil"/>
        </w:pBdr>
        <w:spacing w:before="280" w:after="28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Implement the CEDAW, CRPD CO 2018</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and CEDAW GR-39 at </w:t>
      </w:r>
      <w:r>
        <w:rPr>
          <w:rFonts w:ascii="Times New Roman" w:eastAsia="Times New Roman" w:hAnsi="Times New Roman" w:cs="Times New Roman"/>
          <w:sz w:val="24"/>
          <w:szCs w:val="24"/>
        </w:rPr>
        <w:t xml:space="preserve">the </w:t>
      </w:r>
      <w:r>
        <w:rPr>
          <w:rFonts w:ascii="Times New Roman" w:eastAsia="Times New Roman" w:hAnsi="Times New Roman" w:cs="Times New Roman"/>
          <w:color w:val="000000"/>
          <w:sz w:val="24"/>
          <w:szCs w:val="24"/>
        </w:rPr>
        <w:t>national level with adequate policies and programs targeted to IWGWDs</w:t>
      </w:r>
    </w:p>
    <w:p w14:paraId="2D02C1B3" w14:textId="77777777" w:rsidR="001A666F" w:rsidRDefault="00C82CD8">
      <w:pPr>
        <w:pBdr>
          <w:top w:val="nil"/>
          <w:left w:val="nil"/>
          <w:bottom w:val="nil"/>
          <w:right w:val="nil"/>
          <w:between w:val="nil"/>
        </w:pBdr>
        <w:spacing w:before="280" w:after="28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Adopt a broader human rights and intersectional framework understanding the social exclusion related to ethnic, cultur</w:t>
      </w:r>
      <w:r w:rsidR="00271656">
        <w:rPr>
          <w:rFonts w:ascii="Times New Roman" w:eastAsia="Times New Roman" w:hAnsi="Times New Roman" w:cs="Times New Roman"/>
          <w:color w:val="000000"/>
          <w:sz w:val="24"/>
          <w:szCs w:val="24"/>
        </w:rPr>
        <w:t>al</w:t>
      </w:r>
      <w:r>
        <w:rPr>
          <w:rFonts w:ascii="Times New Roman" w:eastAsia="Times New Roman" w:hAnsi="Times New Roman" w:cs="Times New Roman"/>
          <w:color w:val="000000"/>
          <w:sz w:val="24"/>
          <w:szCs w:val="24"/>
        </w:rPr>
        <w:t>,</w:t>
      </w:r>
      <w:r w:rsidR="00271656">
        <w:rPr>
          <w:rFonts w:ascii="Times New Roman" w:eastAsia="Times New Roman" w:hAnsi="Times New Roman" w:cs="Times New Roman"/>
          <w:color w:val="000000"/>
          <w:sz w:val="24"/>
          <w:szCs w:val="24"/>
        </w:rPr>
        <w:t xml:space="preserve"> collective</w:t>
      </w:r>
      <w:r>
        <w:rPr>
          <w:rFonts w:ascii="Times New Roman" w:eastAsia="Times New Roman" w:hAnsi="Times New Roman" w:cs="Times New Roman"/>
          <w:color w:val="000000"/>
          <w:sz w:val="24"/>
          <w:szCs w:val="24"/>
        </w:rPr>
        <w:t xml:space="preserve"> and linguisti</w:t>
      </w:r>
      <w:r w:rsidR="00271656">
        <w:rPr>
          <w:rFonts w:ascii="Times New Roman" w:eastAsia="Times New Roman" w:hAnsi="Times New Roman" w:cs="Times New Roman"/>
          <w:color w:val="000000"/>
          <w:sz w:val="24"/>
          <w:szCs w:val="24"/>
        </w:rPr>
        <w:t>c discrimination</w:t>
      </w:r>
      <w:r>
        <w:rPr>
          <w:rFonts w:ascii="Times New Roman" w:eastAsia="Times New Roman" w:hAnsi="Times New Roman" w:cs="Times New Roman"/>
          <w:color w:val="000000"/>
          <w:sz w:val="24"/>
          <w:szCs w:val="24"/>
        </w:rPr>
        <w:t xml:space="preserve"> to address the challenges faced in daily lives. </w:t>
      </w:r>
    </w:p>
    <w:p w14:paraId="5DCDBD0D" w14:textId="77777777" w:rsidR="001A666F" w:rsidRDefault="00C82CD8">
      <w:pPr>
        <w:pBdr>
          <w:top w:val="nil"/>
          <w:left w:val="nil"/>
          <w:bottom w:val="nil"/>
          <w:right w:val="nil"/>
          <w:between w:val="nil"/>
        </w:pBdr>
        <w:spacing w:before="280" w:after="28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Ensure full and effective participation of </w:t>
      </w:r>
      <w:proofErr w:type="spellStart"/>
      <w:r>
        <w:rPr>
          <w:rFonts w:ascii="Times New Roman" w:eastAsia="Times New Roman" w:hAnsi="Times New Roman" w:cs="Times New Roman"/>
          <w:color w:val="000000"/>
          <w:sz w:val="24"/>
          <w:szCs w:val="24"/>
        </w:rPr>
        <w:t>IWGwDs</w:t>
      </w:r>
      <w:proofErr w:type="spellEnd"/>
      <w:r>
        <w:rPr>
          <w:rFonts w:ascii="Times New Roman" w:eastAsia="Times New Roman" w:hAnsi="Times New Roman" w:cs="Times New Roman"/>
          <w:color w:val="000000"/>
          <w:sz w:val="24"/>
          <w:szCs w:val="24"/>
        </w:rPr>
        <w:t xml:space="preserve"> in all spheres of lives both private and public spheres ensuring accessibility and cultural standards. </w:t>
      </w:r>
    </w:p>
    <w:p w14:paraId="38DA9170" w14:textId="77777777" w:rsidR="001A666F" w:rsidRDefault="00C82CD8">
      <w:pPr>
        <w:pBdr>
          <w:top w:val="nil"/>
          <w:left w:val="nil"/>
          <w:bottom w:val="nil"/>
          <w:right w:val="nil"/>
          <w:between w:val="nil"/>
        </w:pBdr>
        <w:spacing w:before="280" w:after="28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4. Ensure equitable, accessible, easy, and inclusive education policies, </w:t>
      </w:r>
      <w:r>
        <w:rPr>
          <w:rFonts w:ascii="Times New Roman" w:eastAsia="Times New Roman" w:hAnsi="Times New Roman" w:cs="Times New Roman"/>
          <w:sz w:val="24"/>
          <w:szCs w:val="24"/>
        </w:rPr>
        <w:t xml:space="preserve">a </w:t>
      </w:r>
      <w:r>
        <w:rPr>
          <w:rFonts w:ascii="Times New Roman" w:eastAsia="Times New Roman" w:hAnsi="Times New Roman" w:cs="Times New Roman"/>
          <w:color w:val="000000"/>
          <w:sz w:val="24"/>
          <w:szCs w:val="24"/>
        </w:rPr>
        <w:t xml:space="preserve">system with </w:t>
      </w:r>
      <w:r>
        <w:rPr>
          <w:rFonts w:ascii="Times New Roman" w:eastAsia="Times New Roman" w:hAnsi="Times New Roman" w:cs="Times New Roman"/>
          <w:sz w:val="24"/>
          <w:szCs w:val="24"/>
        </w:rPr>
        <w:t xml:space="preserve">an </w:t>
      </w:r>
      <w:r>
        <w:rPr>
          <w:rFonts w:ascii="Times New Roman" w:eastAsia="Times New Roman" w:hAnsi="Times New Roman" w:cs="Times New Roman"/>
          <w:color w:val="000000"/>
          <w:sz w:val="24"/>
          <w:szCs w:val="24"/>
        </w:rPr>
        <w:t xml:space="preserve">adequate budget, ensuring mother tongue language, universal design of </w:t>
      </w:r>
      <w:r>
        <w:rPr>
          <w:rFonts w:ascii="Times New Roman" w:eastAsia="Times New Roman" w:hAnsi="Times New Roman" w:cs="Times New Roman"/>
          <w:color w:val="000000"/>
          <w:sz w:val="24"/>
          <w:szCs w:val="24"/>
        </w:rPr>
        <w:t>learning with adequate assistive devices</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and </w:t>
      </w:r>
      <w:r w:rsidR="00271656">
        <w:rPr>
          <w:rFonts w:ascii="Times New Roman" w:eastAsia="Times New Roman" w:hAnsi="Times New Roman" w:cs="Times New Roman"/>
          <w:color w:val="000000"/>
          <w:sz w:val="24"/>
          <w:szCs w:val="24"/>
        </w:rPr>
        <w:t xml:space="preserve">increase access to </w:t>
      </w:r>
      <w:r>
        <w:rPr>
          <w:rFonts w:ascii="Times New Roman" w:eastAsia="Times New Roman" w:hAnsi="Times New Roman" w:cs="Times New Roman"/>
          <w:color w:val="000000"/>
          <w:sz w:val="24"/>
          <w:szCs w:val="24"/>
        </w:rPr>
        <w:t>on/offline technology system.  </w:t>
      </w:r>
    </w:p>
    <w:p w14:paraId="340A36E0" w14:textId="77777777" w:rsidR="001A666F" w:rsidRDefault="00C82CD8">
      <w:pPr>
        <w:pBdr>
          <w:top w:val="nil"/>
          <w:left w:val="nil"/>
          <w:bottom w:val="nil"/>
          <w:right w:val="nil"/>
          <w:between w:val="nil"/>
        </w:pBdr>
        <w:spacing w:before="280" w:after="28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Promote indigenous-led traditional skills and entrepreneurship and increase access to employment and labor force participation, jobs, vocational traditional training, social protection schemes, and labor market skills to build their capacity in a safe, secure, and healthy working environment.  </w:t>
      </w:r>
    </w:p>
    <w:p w14:paraId="06E80A44" w14:textId="77777777" w:rsidR="00271656" w:rsidRDefault="00C82CD8">
      <w:pPr>
        <w:pBdr>
          <w:top w:val="nil"/>
          <w:left w:val="nil"/>
          <w:bottom w:val="nil"/>
          <w:right w:val="nil"/>
          <w:between w:val="nil"/>
        </w:pBdr>
        <w:spacing w:before="280" w:after="28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  Adopt </w:t>
      </w:r>
      <w:r>
        <w:rPr>
          <w:rFonts w:ascii="Times New Roman" w:eastAsia="Times New Roman" w:hAnsi="Times New Roman" w:cs="Times New Roman"/>
          <w:sz w:val="24"/>
          <w:szCs w:val="24"/>
        </w:rPr>
        <w:t>disability-inclusive</w:t>
      </w:r>
      <w:r>
        <w:rPr>
          <w:rFonts w:ascii="Times New Roman" w:eastAsia="Times New Roman" w:hAnsi="Times New Roman" w:cs="Times New Roman"/>
          <w:color w:val="000000"/>
          <w:sz w:val="24"/>
          <w:szCs w:val="24"/>
        </w:rPr>
        <w:t>, intercultural</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and accessible policies and programs</w:t>
      </w:r>
      <w:r w:rsidR="00271656">
        <w:rPr>
          <w:rFonts w:ascii="Times New Roman" w:eastAsia="Times New Roman" w:hAnsi="Times New Roman" w:cs="Times New Roman"/>
          <w:color w:val="000000"/>
          <w:sz w:val="24"/>
          <w:szCs w:val="24"/>
        </w:rPr>
        <w:t xml:space="preserve"> to address the loss and damage and vulnerability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and</w:t>
      </w:r>
      <w:r w:rsidR="00271656">
        <w:rPr>
          <w:rFonts w:ascii="Times New Roman" w:eastAsia="Times New Roman" w:hAnsi="Times New Roman" w:cs="Times New Roman"/>
          <w:sz w:val="24"/>
          <w:szCs w:val="24"/>
        </w:rPr>
        <w:t xml:space="preserve"> promote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climate finance </w:t>
      </w:r>
      <w:r w:rsidR="00271656">
        <w:rPr>
          <w:rFonts w:ascii="Times New Roman" w:eastAsia="Times New Roman" w:hAnsi="Times New Roman" w:cs="Times New Roman"/>
          <w:color w:val="000000"/>
          <w:sz w:val="24"/>
          <w:szCs w:val="24"/>
        </w:rPr>
        <w:t>with the FPIC process</w:t>
      </w:r>
    </w:p>
    <w:p w14:paraId="0EDE92D8" w14:textId="77777777" w:rsidR="001A666F" w:rsidRDefault="00C82CD8">
      <w:pPr>
        <w:pBdr>
          <w:top w:val="nil"/>
          <w:left w:val="nil"/>
          <w:bottom w:val="nil"/>
          <w:right w:val="nil"/>
          <w:between w:val="nil"/>
        </w:pBdr>
        <w:spacing w:before="280" w:after="28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Ensure health systems are conducive for all and are accessible promoting traditional Indigenous health systems, integrated actions of health systems, policies, and financial and budgetary allocation including access to gender, disability, and cultural SRHR services.      </w:t>
      </w:r>
    </w:p>
    <w:p w14:paraId="0BB42E88" w14:textId="77777777" w:rsidR="001A666F" w:rsidRDefault="00C82CD8">
      <w:pPr>
        <w:pBdr>
          <w:top w:val="nil"/>
          <w:left w:val="nil"/>
          <w:bottom w:val="nil"/>
          <w:right w:val="nil"/>
          <w:between w:val="nil"/>
        </w:pBdr>
        <w:spacing w:before="280" w:after="28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 Conduct comprehensive, disaggregated data (ethnicity, age, disability, sex, class) and research, information evidence for targeted legislation, and programs and integrate culturally appropriate support services, and community-led initiatives to increase access and provide public services on an equal basis with others and ensure right to self-determination</w:t>
      </w:r>
      <w:r w:rsidR="00271656">
        <w:rPr>
          <w:rFonts w:ascii="Times New Roman" w:eastAsia="Times New Roman" w:hAnsi="Times New Roman" w:cs="Times New Roman"/>
          <w:color w:val="000000"/>
          <w:sz w:val="24"/>
          <w:szCs w:val="24"/>
        </w:rPr>
        <w:t xml:space="preserve"> and FPIC</w:t>
      </w:r>
      <w:r>
        <w:rPr>
          <w:rFonts w:ascii="Times New Roman" w:eastAsia="Times New Roman" w:hAnsi="Times New Roman" w:cs="Times New Roman"/>
          <w:color w:val="000000"/>
          <w:sz w:val="24"/>
          <w:szCs w:val="24"/>
        </w:rPr>
        <w:t xml:space="preserve"> </w:t>
      </w:r>
      <w:r w:rsidR="00271656">
        <w:rPr>
          <w:rFonts w:ascii="Times New Roman" w:eastAsia="Times New Roman" w:hAnsi="Times New Roman" w:cs="Times New Roman"/>
          <w:color w:val="000000"/>
          <w:sz w:val="24"/>
          <w:szCs w:val="24"/>
        </w:rPr>
        <w:t>on</w:t>
      </w:r>
      <w:r>
        <w:rPr>
          <w:rFonts w:ascii="Times New Roman" w:eastAsia="Times New Roman" w:hAnsi="Times New Roman" w:cs="Times New Roman"/>
          <w:color w:val="000000"/>
          <w:sz w:val="24"/>
          <w:szCs w:val="24"/>
        </w:rPr>
        <w:t xml:space="preserve"> land</w:t>
      </w:r>
      <w:r w:rsidR="00271656">
        <w:rPr>
          <w:rFonts w:ascii="Times New Roman" w:eastAsia="Times New Roman" w:hAnsi="Times New Roman" w:cs="Times New Roman"/>
          <w:color w:val="000000"/>
          <w:sz w:val="24"/>
          <w:szCs w:val="24"/>
        </w:rPr>
        <w:t xml:space="preserve"> and </w:t>
      </w:r>
      <w:r>
        <w:rPr>
          <w:rFonts w:ascii="Times New Roman" w:eastAsia="Times New Roman" w:hAnsi="Times New Roman" w:cs="Times New Roman"/>
          <w:color w:val="000000"/>
          <w:sz w:val="24"/>
          <w:szCs w:val="24"/>
        </w:rPr>
        <w:t>territories</w:t>
      </w:r>
      <w:r w:rsidR="00271656">
        <w:rPr>
          <w:rFonts w:ascii="Times New Roman" w:eastAsia="Times New Roman" w:hAnsi="Times New Roman" w:cs="Times New Roman"/>
          <w:color w:val="000000"/>
          <w:sz w:val="24"/>
          <w:szCs w:val="24"/>
        </w:rPr>
        <w:t>.</w:t>
      </w:r>
    </w:p>
    <w:p w14:paraId="1A69C484" w14:textId="77777777" w:rsidR="001A666F" w:rsidRDefault="00C82CD8">
      <w:pPr>
        <w:pBdr>
          <w:top w:val="nil"/>
          <w:left w:val="nil"/>
          <w:bottom w:val="nil"/>
          <w:right w:val="nil"/>
          <w:between w:val="nil"/>
        </w:pBdr>
        <w:spacing w:before="240" w:after="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Implement to address the deeply rooted stereotypes and stigma associated with indigeneity,</w:t>
      </w:r>
      <w:r w:rsidR="00271656" w:rsidRPr="00271656">
        <w:rPr>
          <w:rFonts w:ascii="Times New Roman" w:eastAsia="Times New Roman" w:hAnsi="Times New Roman" w:cs="Times New Roman"/>
          <w:color w:val="000000"/>
          <w:sz w:val="24"/>
          <w:szCs w:val="24"/>
        </w:rPr>
        <w:t xml:space="preserve"> </w:t>
      </w:r>
      <w:r w:rsidR="00271656">
        <w:rPr>
          <w:rFonts w:ascii="Times New Roman" w:eastAsia="Times New Roman" w:hAnsi="Times New Roman" w:cs="Times New Roman"/>
          <w:color w:val="000000"/>
          <w:sz w:val="24"/>
          <w:szCs w:val="24"/>
        </w:rPr>
        <w:t>disability</w:t>
      </w:r>
      <w:r>
        <w:rPr>
          <w:rFonts w:ascii="Times New Roman" w:eastAsia="Times New Roman" w:hAnsi="Times New Roman" w:cs="Times New Roman"/>
          <w:color w:val="000000"/>
          <w:sz w:val="24"/>
          <w:szCs w:val="24"/>
        </w:rPr>
        <w:t xml:space="preserve"> and gender, and ensure to address the collective, ethnic/ racial, cultural, systematic, indirect gender-based violence and address access justice mechanism at national to local level in an intersectional approach</w:t>
      </w:r>
    </w:p>
    <w:p w14:paraId="66A4BCC4" w14:textId="77777777" w:rsidR="001A666F" w:rsidRDefault="00C82CD8">
      <w:pPr>
        <w:pBdr>
          <w:top w:val="nil"/>
          <w:left w:val="nil"/>
          <w:bottom w:val="nil"/>
          <w:right w:val="nil"/>
          <w:between w:val="nil"/>
        </w:pBdr>
        <w:spacing w:before="240" w:after="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 Develop targeted programmatic interventions from the government and invest from the United Nations and its bodies, development partners, funds, and programs on Indigenous women and girls</w:t>
      </w:r>
      <w:r w:rsidR="0002088E">
        <w:rPr>
          <w:rFonts w:ascii="Times New Roman" w:eastAsia="Times New Roman" w:hAnsi="Times New Roman" w:cs="Times New Roman"/>
          <w:color w:val="000000"/>
          <w:sz w:val="24"/>
          <w:szCs w:val="24"/>
        </w:rPr>
        <w:t xml:space="preserve"> with</w:t>
      </w:r>
      <w:r>
        <w:rPr>
          <w:rFonts w:ascii="Times New Roman" w:eastAsia="Times New Roman" w:hAnsi="Times New Roman" w:cs="Times New Roman"/>
          <w:color w:val="000000"/>
          <w:sz w:val="24"/>
          <w:szCs w:val="24"/>
        </w:rPr>
        <w:t xml:space="preserve"> disabilities and project a balanced and contributors/custodian with the non-stereotypes’ portrayal.</w:t>
      </w:r>
    </w:p>
    <w:p w14:paraId="58EA899D" w14:textId="77777777" w:rsidR="001A666F" w:rsidRDefault="00C82CD8">
      <w:pPr>
        <w:pBdr>
          <w:top w:val="nil"/>
          <w:left w:val="nil"/>
          <w:bottom w:val="nil"/>
          <w:right w:val="nil"/>
          <w:between w:val="nil"/>
        </w:pBdr>
        <w:spacing w:before="240" w:after="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 Invest </w:t>
      </w:r>
      <w:r w:rsidR="0002088E">
        <w:rPr>
          <w:rFonts w:ascii="Times New Roman" w:eastAsia="Times New Roman" w:hAnsi="Times New Roman" w:cs="Times New Roman"/>
          <w:color w:val="000000"/>
          <w:sz w:val="24"/>
          <w:szCs w:val="24"/>
        </w:rPr>
        <w:t>on</w:t>
      </w:r>
      <w:r>
        <w:rPr>
          <w:rFonts w:ascii="Times New Roman" w:eastAsia="Times New Roman" w:hAnsi="Times New Roman" w:cs="Times New Roman"/>
          <w:color w:val="000000"/>
          <w:sz w:val="24"/>
          <w:szCs w:val="24"/>
        </w:rPr>
        <w:t xml:space="preserve"> Indigenous girls, </w:t>
      </w:r>
      <w:proofErr w:type="gramStart"/>
      <w:r>
        <w:rPr>
          <w:rFonts w:ascii="Times New Roman" w:eastAsia="Times New Roman" w:hAnsi="Times New Roman" w:cs="Times New Roman"/>
          <w:color w:val="000000"/>
          <w:sz w:val="24"/>
          <w:szCs w:val="24"/>
        </w:rPr>
        <w:t xml:space="preserve">youth, </w:t>
      </w:r>
      <w:r w:rsidR="0002088E">
        <w:rPr>
          <w:rFonts w:ascii="Times New Roman" w:eastAsia="Times New Roman" w:hAnsi="Times New Roman" w:cs="Times New Roman"/>
          <w:color w:val="000000"/>
          <w:sz w:val="24"/>
          <w:szCs w:val="24"/>
        </w:rPr>
        <w:t xml:space="preserve"> disabled</w:t>
      </w:r>
      <w:proofErr w:type="gramEnd"/>
      <w:r w:rsidR="0002088E">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children</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and elderly peoples to build their capacity and include them in institutional mechanisms, support, and care systems, and respect them as knowledge holders and custodians in all systems and mechanisms</w:t>
      </w:r>
    </w:p>
    <w:p w14:paraId="38AE20C8" w14:textId="77777777" w:rsidR="001A666F" w:rsidRDefault="00C82CD8">
      <w:pPr>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Endorsed Organizations:</w:t>
      </w:r>
    </w:p>
    <w:p w14:paraId="0B2C5CD8" w14:textId="77777777" w:rsidR="001A666F" w:rsidRDefault="00C82CD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Indigenous Person with Disabilities Global Network (IPWDGN) </w:t>
      </w:r>
    </w:p>
    <w:p w14:paraId="3FF2892F" w14:textId="77777777" w:rsidR="001A666F" w:rsidRDefault="00C82CD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Asia Pacific Indigenous Women with Disabilities Network (</w:t>
      </w:r>
      <w:proofErr w:type="spellStart"/>
      <w:r>
        <w:rPr>
          <w:rFonts w:ascii="Times New Roman" w:eastAsia="Times New Roman" w:hAnsi="Times New Roman" w:cs="Times New Roman"/>
          <w:color w:val="000000"/>
          <w:sz w:val="24"/>
          <w:szCs w:val="24"/>
        </w:rPr>
        <w:t>APIWwD</w:t>
      </w:r>
      <w:proofErr w:type="spellEnd"/>
      <w:r>
        <w:rPr>
          <w:rFonts w:ascii="Times New Roman" w:eastAsia="Times New Roman" w:hAnsi="Times New Roman" w:cs="Times New Roman"/>
          <w:color w:val="000000"/>
          <w:sz w:val="24"/>
          <w:szCs w:val="24"/>
        </w:rPr>
        <w:t>)</w:t>
      </w:r>
    </w:p>
    <w:p w14:paraId="5685AB30" w14:textId="77777777" w:rsidR="00D13A52" w:rsidRPr="00D13A52" w:rsidRDefault="00D13A52" w:rsidP="00D13A52">
      <w:pPr>
        <w:pStyle w:val="ListParagraph"/>
        <w:numPr>
          <w:ilvl w:val="0"/>
          <w:numId w:val="3"/>
        </w:numPr>
        <w:spacing w:after="120"/>
        <w:rPr>
          <w:rFonts w:ascii="Times New Roman" w:eastAsia="Times New Roman" w:hAnsi="Times New Roman" w:cs="Times New Roman"/>
          <w:sz w:val="24"/>
          <w:szCs w:val="24"/>
        </w:rPr>
      </w:pPr>
      <w:r w:rsidRPr="00D13A52">
        <w:rPr>
          <w:rFonts w:ascii="Times New Roman" w:eastAsia="Times New Roman" w:hAnsi="Times New Roman" w:cs="Times New Roman"/>
          <w:sz w:val="24"/>
          <w:szCs w:val="24"/>
        </w:rPr>
        <w:t>Nepal Federation of the Indigenous Nationalities (NEFIN</w:t>
      </w:r>
      <w:r>
        <w:rPr>
          <w:rFonts w:ascii="Times New Roman" w:eastAsia="Times New Roman" w:hAnsi="Times New Roman" w:cs="Times New Roman"/>
          <w:sz w:val="24"/>
          <w:szCs w:val="24"/>
        </w:rPr>
        <w:t>)</w:t>
      </w:r>
    </w:p>
    <w:p w14:paraId="6105257B" w14:textId="77777777" w:rsidR="001A666F" w:rsidRDefault="00C82CD8">
      <w:pPr>
        <w:numPr>
          <w:ilvl w:val="0"/>
          <w:numId w:val="3"/>
        </w:num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Madhesh</w:t>
      </w:r>
      <w:proofErr w:type="spellEnd"/>
      <w:r>
        <w:rPr>
          <w:rFonts w:ascii="Times New Roman" w:eastAsia="Times New Roman" w:hAnsi="Times New Roman" w:cs="Times New Roman"/>
          <w:color w:val="000000"/>
          <w:sz w:val="24"/>
          <w:szCs w:val="24"/>
        </w:rPr>
        <w:t xml:space="preserve"> Indigenous Disabled Women Association Nepal (MIDWAN), </w:t>
      </w:r>
      <w:proofErr w:type="spellStart"/>
      <w:r>
        <w:rPr>
          <w:rFonts w:ascii="Times New Roman" w:eastAsia="Times New Roman" w:hAnsi="Times New Roman" w:cs="Times New Roman"/>
          <w:color w:val="000000"/>
          <w:sz w:val="24"/>
          <w:szCs w:val="24"/>
        </w:rPr>
        <w:t>Madesh</w:t>
      </w:r>
      <w:proofErr w:type="spellEnd"/>
      <w:r>
        <w:rPr>
          <w:rFonts w:ascii="Times New Roman" w:eastAsia="Times New Roman" w:hAnsi="Times New Roman" w:cs="Times New Roman"/>
          <w:color w:val="000000"/>
          <w:sz w:val="24"/>
          <w:szCs w:val="24"/>
        </w:rPr>
        <w:t xml:space="preserve"> Province</w:t>
      </w:r>
    </w:p>
    <w:p w14:paraId="1D7BBFBE" w14:textId="77777777" w:rsidR="001A666F" w:rsidRDefault="00C82CD8">
      <w:pPr>
        <w:numPr>
          <w:ilvl w:val="0"/>
          <w:numId w:val="3"/>
        </w:num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Association of Indigenous Persons with Disabilities Development, </w:t>
      </w:r>
      <w:proofErr w:type="spellStart"/>
      <w:r>
        <w:rPr>
          <w:rFonts w:ascii="Times New Roman" w:eastAsia="Times New Roman" w:hAnsi="Times New Roman" w:cs="Times New Roman"/>
          <w:color w:val="000000"/>
          <w:sz w:val="24"/>
          <w:szCs w:val="24"/>
        </w:rPr>
        <w:t>Karnali</w:t>
      </w:r>
      <w:proofErr w:type="spellEnd"/>
      <w:r>
        <w:rPr>
          <w:rFonts w:ascii="Times New Roman" w:eastAsia="Times New Roman" w:hAnsi="Times New Roman" w:cs="Times New Roman"/>
          <w:color w:val="000000"/>
          <w:sz w:val="24"/>
          <w:szCs w:val="24"/>
        </w:rPr>
        <w:t xml:space="preserve"> Province</w:t>
      </w:r>
    </w:p>
    <w:p w14:paraId="2F77B09E" w14:textId="77777777" w:rsidR="001A666F" w:rsidRDefault="00C82CD8">
      <w:pPr>
        <w:numPr>
          <w:ilvl w:val="0"/>
          <w:numId w:val="3"/>
        </w:num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Center for Research and Development of Indigenous Women with Disabilities, </w:t>
      </w:r>
      <w:proofErr w:type="spellStart"/>
      <w:r>
        <w:rPr>
          <w:rFonts w:ascii="Times New Roman" w:eastAsia="Times New Roman" w:hAnsi="Times New Roman" w:cs="Times New Roman"/>
          <w:color w:val="000000"/>
          <w:sz w:val="24"/>
          <w:szCs w:val="24"/>
        </w:rPr>
        <w:t>Karnali</w:t>
      </w:r>
      <w:proofErr w:type="spellEnd"/>
      <w:r>
        <w:rPr>
          <w:rFonts w:ascii="Times New Roman" w:eastAsia="Times New Roman" w:hAnsi="Times New Roman" w:cs="Times New Roman"/>
          <w:color w:val="000000"/>
          <w:sz w:val="24"/>
          <w:szCs w:val="24"/>
        </w:rPr>
        <w:t xml:space="preserve"> </w:t>
      </w:r>
    </w:p>
    <w:p w14:paraId="1DBF7A03" w14:textId="77777777" w:rsidR="001A666F" w:rsidRDefault="00C82CD8">
      <w:pPr>
        <w:numPr>
          <w:ilvl w:val="0"/>
          <w:numId w:val="3"/>
        </w:num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Karnali</w:t>
      </w:r>
      <w:proofErr w:type="spellEnd"/>
      <w:r>
        <w:rPr>
          <w:rFonts w:ascii="Times New Roman" w:eastAsia="Times New Roman" w:hAnsi="Times New Roman" w:cs="Times New Roman"/>
          <w:color w:val="000000"/>
          <w:sz w:val="24"/>
          <w:szCs w:val="24"/>
        </w:rPr>
        <w:t xml:space="preserve"> Indigenous Disabled Women Association Nepal, </w:t>
      </w:r>
      <w:proofErr w:type="spellStart"/>
      <w:r>
        <w:rPr>
          <w:rFonts w:ascii="Times New Roman" w:eastAsia="Times New Roman" w:hAnsi="Times New Roman" w:cs="Times New Roman"/>
          <w:color w:val="000000"/>
          <w:sz w:val="24"/>
          <w:szCs w:val="24"/>
        </w:rPr>
        <w:t>Karnali</w:t>
      </w:r>
      <w:proofErr w:type="spellEnd"/>
      <w:r>
        <w:rPr>
          <w:rFonts w:ascii="Times New Roman" w:eastAsia="Times New Roman" w:hAnsi="Times New Roman" w:cs="Times New Roman"/>
          <w:color w:val="000000"/>
          <w:sz w:val="24"/>
          <w:szCs w:val="24"/>
        </w:rPr>
        <w:t xml:space="preserve"> Province</w:t>
      </w:r>
    </w:p>
    <w:p w14:paraId="55B88C0C" w14:textId="77777777" w:rsidR="001A666F" w:rsidRDefault="00C82CD8">
      <w:pPr>
        <w:numPr>
          <w:ilvl w:val="0"/>
          <w:numId w:val="3"/>
        </w:num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Sudurpaschim</w:t>
      </w:r>
      <w:proofErr w:type="spellEnd"/>
      <w:r>
        <w:rPr>
          <w:rFonts w:ascii="Times New Roman" w:eastAsia="Times New Roman" w:hAnsi="Times New Roman" w:cs="Times New Roman"/>
          <w:color w:val="000000"/>
          <w:sz w:val="24"/>
          <w:szCs w:val="24"/>
        </w:rPr>
        <w:t xml:space="preserve"> Indigenous Disabled Women Association Nepal, </w:t>
      </w:r>
      <w:proofErr w:type="spellStart"/>
      <w:r>
        <w:rPr>
          <w:rFonts w:ascii="Times New Roman" w:eastAsia="Times New Roman" w:hAnsi="Times New Roman" w:cs="Times New Roman"/>
          <w:color w:val="000000"/>
          <w:sz w:val="24"/>
          <w:szCs w:val="24"/>
        </w:rPr>
        <w:t>Sudurpaschim</w:t>
      </w:r>
      <w:proofErr w:type="spellEnd"/>
      <w:r>
        <w:rPr>
          <w:rFonts w:ascii="Times New Roman" w:eastAsia="Times New Roman" w:hAnsi="Times New Roman" w:cs="Times New Roman"/>
          <w:color w:val="000000"/>
          <w:sz w:val="24"/>
          <w:szCs w:val="24"/>
        </w:rPr>
        <w:t xml:space="preserve"> Province</w:t>
      </w:r>
    </w:p>
    <w:p w14:paraId="23E182BA" w14:textId="77777777" w:rsidR="001A666F" w:rsidRDefault="00C82CD8">
      <w:pPr>
        <w:numPr>
          <w:ilvl w:val="0"/>
          <w:numId w:val="3"/>
        </w:num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Network of Indigenous Persons with Disability for Development and Education, </w:t>
      </w:r>
      <w:proofErr w:type="spellStart"/>
      <w:r>
        <w:rPr>
          <w:rFonts w:ascii="Times New Roman" w:eastAsia="Times New Roman" w:hAnsi="Times New Roman" w:cs="Times New Roman"/>
          <w:color w:val="000000"/>
          <w:sz w:val="24"/>
          <w:szCs w:val="24"/>
        </w:rPr>
        <w:t>Koshi</w:t>
      </w:r>
      <w:proofErr w:type="spellEnd"/>
      <w:r>
        <w:rPr>
          <w:rFonts w:ascii="Times New Roman" w:eastAsia="Times New Roman" w:hAnsi="Times New Roman" w:cs="Times New Roman"/>
          <w:color w:val="000000"/>
          <w:sz w:val="24"/>
          <w:szCs w:val="24"/>
        </w:rPr>
        <w:t xml:space="preserve"> (NIPDDEK),  </w:t>
      </w:r>
    </w:p>
    <w:p w14:paraId="1D60CF4C" w14:textId="77777777" w:rsidR="001A666F" w:rsidRDefault="00C82CD8">
      <w:pPr>
        <w:numPr>
          <w:ilvl w:val="0"/>
          <w:numId w:val="3"/>
        </w:num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Association of Indigenous Persons with Disability for Development and Social Inclusion Gandaki (AIPDG), Gandaki Province</w:t>
      </w:r>
    </w:p>
    <w:p w14:paraId="25FD5327" w14:textId="77777777" w:rsidR="001A666F" w:rsidRDefault="00C82CD8">
      <w:pPr>
        <w:numPr>
          <w:ilvl w:val="0"/>
          <w:numId w:val="3"/>
        </w:num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Center of Indigenous Person with Disabilities for Empowerment and Development, Lumbini Province</w:t>
      </w:r>
    </w:p>
    <w:p w14:paraId="026BD005" w14:textId="77777777" w:rsidR="001A666F" w:rsidRDefault="00C82CD8">
      <w:pPr>
        <w:numPr>
          <w:ilvl w:val="0"/>
          <w:numId w:val="3"/>
        </w:num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National Indigenous Women Federation- Nepal </w:t>
      </w:r>
    </w:p>
    <w:p w14:paraId="7D1802EA" w14:textId="77777777" w:rsidR="001A666F" w:rsidRDefault="00C82CD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Indigenous Women’s Legal Awareness Group</w:t>
      </w:r>
    </w:p>
    <w:p w14:paraId="1D34C692" w14:textId="77777777" w:rsidR="001A666F" w:rsidRDefault="00C82CD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Indigenous Peoples Forum Nepal </w:t>
      </w:r>
    </w:p>
    <w:p w14:paraId="0CB28750" w14:textId="77777777" w:rsidR="001A666F" w:rsidRDefault="00C82CD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Nepal </w:t>
      </w:r>
      <w:proofErr w:type="spellStart"/>
      <w:r>
        <w:rPr>
          <w:rFonts w:ascii="Times New Roman" w:eastAsia="Times New Roman" w:hAnsi="Times New Roman" w:cs="Times New Roman"/>
          <w:color w:val="000000"/>
          <w:sz w:val="24"/>
          <w:szCs w:val="24"/>
        </w:rPr>
        <w:t>Chepang</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Women's</w:t>
      </w:r>
      <w:r>
        <w:rPr>
          <w:rFonts w:ascii="Times New Roman" w:eastAsia="Times New Roman" w:hAnsi="Times New Roman" w:cs="Times New Roman"/>
          <w:color w:val="000000"/>
          <w:sz w:val="24"/>
          <w:szCs w:val="24"/>
        </w:rPr>
        <w:t xml:space="preserve"> Association</w:t>
      </w:r>
    </w:p>
    <w:p w14:paraId="37FDCB59" w14:textId="77777777" w:rsidR="001A666F" w:rsidRDefault="00C82CD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Youth Federation of Indigenous Nationalities (YFIN)</w:t>
      </w:r>
    </w:p>
    <w:p w14:paraId="1E6EF385" w14:textId="77777777" w:rsidR="001A666F" w:rsidRDefault="00C82CD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Bhujel</w:t>
      </w:r>
      <w:proofErr w:type="spellEnd"/>
      <w:r>
        <w:rPr>
          <w:rFonts w:ascii="Times New Roman" w:eastAsia="Times New Roman" w:hAnsi="Times New Roman" w:cs="Times New Roman"/>
          <w:color w:val="000000"/>
          <w:sz w:val="24"/>
          <w:szCs w:val="24"/>
        </w:rPr>
        <w:t xml:space="preserve"> Association Society, Nepal </w:t>
      </w:r>
    </w:p>
    <w:p w14:paraId="2180F528" w14:textId="77777777" w:rsidR="001A666F" w:rsidRDefault="00C82CD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Nepal </w:t>
      </w:r>
      <w:proofErr w:type="spellStart"/>
      <w:r>
        <w:rPr>
          <w:rFonts w:ascii="Times New Roman" w:eastAsia="Times New Roman" w:hAnsi="Times New Roman" w:cs="Times New Roman"/>
          <w:color w:val="000000"/>
          <w:sz w:val="24"/>
          <w:szCs w:val="24"/>
        </w:rPr>
        <w:t>Chantyal</w:t>
      </w:r>
      <w:proofErr w:type="spellEnd"/>
      <w:r>
        <w:rPr>
          <w:rFonts w:ascii="Times New Roman" w:eastAsia="Times New Roman" w:hAnsi="Times New Roman" w:cs="Times New Roman"/>
          <w:color w:val="000000"/>
          <w:sz w:val="24"/>
          <w:szCs w:val="24"/>
        </w:rPr>
        <w:t xml:space="preserve"> Association </w:t>
      </w:r>
    </w:p>
    <w:p w14:paraId="6B49D014" w14:textId="77777777" w:rsidR="001A666F" w:rsidRDefault="00C82CD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Indigenous Nationalities Women Youth Network </w:t>
      </w:r>
    </w:p>
    <w:p w14:paraId="09C07339" w14:textId="77777777" w:rsidR="001A666F" w:rsidRDefault="00C82CD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Nepal </w:t>
      </w:r>
      <w:proofErr w:type="spellStart"/>
      <w:r>
        <w:rPr>
          <w:rFonts w:ascii="Times New Roman" w:eastAsia="Times New Roman" w:hAnsi="Times New Roman" w:cs="Times New Roman"/>
          <w:color w:val="000000"/>
          <w:sz w:val="24"/>
          <w:szCs w:val="24"/>
        </w:rPr>
        <w:t>Kumal</w:t>
      </w:r>
      <w:proofErr w:type="spellEnd"/>
      <w:r>
        <w:rPr>
          <w:rFonts w:ascii="Times New Roman" w:eastAsia="Times New Roman" w:hAnsi="Times New Roman" w:cs="Times New Roman"/>
          <w:color w:val="000000"/>
          <w:sz w:val="24"/>
          <w:szCs w:val="24"/>
        </w:rPr>
        <w:t xml:space="preserve"> Society Advancement Society </w:t>
      </w:r>
    </w:p>
    <w:p w14:paraId="3711112C" w14:textId="77777777" w:rsidR="001A666F" w:rsidRDefault="00C82CD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Center for </w:t>
      </w:r>
      <w:proofErr w:type="spellStart"/>
      <w:r>
        <w:rPr>
          <w:rFonts w:ascii="Times New Roman" w:eastAsia="Times New Roman" w:hAnsi="Times New Roman" w:cs="Times New Roman"/>
          <w:color w:val="000000"/>
          <w:sz w:val="24"/>
          <w:szCs w:val="24"/>
        </w:rPr>
        <w:t>Baram</w:t>
      </w:r>
      <w:proofErr w:type="spellEnd"/>
      <w:r>
        <w:rPr>
          <w:rFonts w:ascii="Times New Roman" w:eastAsia="Times New Roman" w:hAnsi="Times New Roman" w:cs="Times New Roman"/>
          <w:color w:val="000000"/>
          <w:sz w:val="24"/>
          <w:szCs w:val="24"/>
        </w:rPr>
        <w:t xml:space="preserve"> Development </w:t>
      </w:r>
    </w:p>
    <w:p w14:paraId="24CC990E" w14:textId="77777777" w:rsidR="001A666F" w:rsidRDefault="00C82CD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Nepal </w:t>
      </w:r>
      <w:proofErr w:type="spellStart"/>
      <w:r>
        <w:rPr>
          <w:rFonts w:ascii="Times New Roman" w:eastAsia="Times New Roman" w:hAnsi="Times New Roman" w:cs="Times New Roman"/>
          <w:color w:val="000000"/>
          <w:sz w:val="24"/>
          <w:szCs w:val="24"/>
        </w:rPr>
        <w:t>Baram</w:t>
      </w:r>
      <w:proofErr w:type="spellEnd"/>
      <w:r>
        <w:rPr>
          <w:rFonts w:ascii="Times New Roman" w:eastAsia="Times New Roman" w:hAnsi="Times New Roman" w:cs="Times New Roman"/>
          <w:color w:val="000000"/>
          <w:sz w:val="24"/>
          <w:szCs w:val="24"/>
        </w:rPr>
        <w:t xml:space="preserve"> Association</w:t>
      </w:r>
    </w:p>
    <w:p w14:paraId="58188048" w14:textId="77777777" w:rsidR="00EC561D" w:rsidRPr="00EC561D" w:rsidRDefault="00EC561D">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Arial" w:hAnsi="Arial" w:cs="Arial"/>
          <w:color w:val="080809"/>
          <w:sz w:val="23"/>
          <w:szCs w:val="23"/>
          <w:shd w:val="clear" w:color="auto" w:fill="F0F0F0"/>
        </w:rPr>
        <w:t xml:space="preserve"> </w:t>
      </w:r>
      <w:r w:rsidRPr="00EC561D">
        <w:rPr>
          <w:rFonts w:ascii="Times New Roman" w:hAnsi="Times New Roman" w:cs="Times New Roman"/>
          <w:color w:val="080809"/>
          <w:sz w:val="24"/>
          <w:szCs w:val="24"/>
          <w:shd w:val="clear" w:color="auto" w:fill="F0F0F0"/>
        </w:rPr>
        <w:t>National Advocacy Forum, Nepal</w:t>
      </w:r>
    </w:p>
    <w:p w14:paraId="3EFE2DF6" w14:textId="77777777" w:rsidR="001A666F" w:rsidRDefault="00C82CD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Nepal </w:t>
      </w:r>
      <w:proofErr w:type="spellStart"/>
      <w:r>
        <w:rPr>
          <w:rFonts w:ascii="Times New Roman" w:eastAsia="Times New Roman" w:hAnsi="Times New Roman" w:cs="Times New Roman"/>
          <w:color w:val="000000"/>
          <w:sz w:val="24"/>
          <w:szCs w:val="24"/>
        </w:rPr>
        <w:t>Baram</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Women's</w:t>
      </w:r>
      <w:r>
        <w:rPr>
          <w:rFonts w:ascii="Times New Roman" w:eastAsia="Times New Roman" w:hAnsi="Times New Roman" w:cs="Times New Roman"/>
          <w:color w:val="000000"/>
          <w:sz w:val="24"/>
          <w:szCs w:val="24"/>
        </w:rPr>
        <w:t xml:space="preserve"> Association </w:t>
      </w:r>
    </w:p>
    <w:p w14:paraId="38360E1C" w14:textId="77777777" w:rsidR="001A666F" w:rsidRDefault="00C82CD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Dura Student Society</w:t>
      </w:r>
    </w:p>
    <w:p w14:paraId="0CC8168D" w14:textId="77777777" w:rsidR="001A666F" w:rsidRDefault="00C82CD8">
      <w:pPr>
        <w:numPr>
          <w:ilvl w:val="0"/>
          <w:numId w:val="3"/>
        </w:numPr>
        <w:pBdr>
          <w:top w:val="nil"/>
          <w:left w:val="nil"/>
          <w:bottom w:val="nil"/>
          <w:right w:val="nil"/>
          <w:between w:val="nil"/>
        </w:pBdr>
        <w:spacing w:after="1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Kumal</w:t>
      </w:r>
      <w:proofErr w:type="spellEnd"/>
      <w:r>
        <w:rPr>
          <w:rFonts w:ascii="Times New Roman" w:eastAsia="Times New Roman" w:hAnsi="Times New Roman" w:cs="Times New Roman"/>
          <w:color w:val="000000"/>
          <w:sz w:val="24"/>
          <w:szCs w:val="24"/>
        </w:rPr>
        <w:t xml:space="preserve"> Community Nepal</w:t>
      </w:r>
    </w:p>
    <w:p w14:paraId="7315D28C" w14:textId="77777777" w:rsidR="001A666F" w:rsidRDefault="00C82CD8">
      <w:pPr>
        <w:numPr>
          <w:ilvl w:val="0"/>
          <w:numId w:val="3"/>
        </w:numPr>
        <w:pBdr>
          <w:top w:val="nil"/>
          <w:left w:val="nil"/>
          <w:bottom w:val="nil"/>
          <w:right w:val="nil"/>
          <w:between w:val="nil"/>
        </w:pBd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Gurung Women Association Nepal </w:t>
      </w:r>
    </w:p>
    <w:p w14:paraId="273B2EF6" w14:textId="77777777" w:rsidR="001A666F" w:rsidRDefault="00C82CD8">
      <w:pPr>
        <w:pBdr>
          <w:top w:val="nil"/>
          <w:left w:val="nil"/>
          <w:bottom w:val="nil"/>
          <w:right w:val="nil"/>
          <w:between w:val="nil"/>
        </w:pBdr>
        <w:spacing w:before="240" w:after="240" w:line="240" w:lineRule="auto"/>
        <w:jc w:val="both"/>
        <w:rPr>
          <w:rFonts w:ascii="Times New Roman" w:eastAsia="Times New Roman" w:hAnsi="Times New Roman" w:cs="Times New Roman"/>
          <w:color w:val="000000"/>
          <w:sz w:val="24"/>
          <w:szCs w:val="24"/>
        </w:rPr>
      </w:pPr>
      <w:r>
        <w:rPr>
          <w:noProof/>
        </w:rPr>
        <w:pict w14:anchorId="4789A919">
          <v:rect id="_x0000_i1025" alt="" style="width:468pt;height:.05pt;mso-width-percent:0;mso-height-percent:0;mso-width-percent:0;mso-height-percent:0" o:hralign="center" o:hrstd="t" o:hr="t" fillcolor="#a0a0a0" stroked="f"/>
        </w:pict>
      </w:r>
    </w:p>
    <w:p w14:paraId="24854EA3" w14:textId="77777777" w:rsidR="001A666F" w:rsidRDefault="00C82CD8">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0"/>
          <w:szCs w:val="20"/>
        </w:rPr>
        <w:t xml:space="preserve">The high number of persons with disabilities among Indigenous Peoples cannot be fully understood without considering the historical and ongoing impacts of colonization and structural racial discrimination. </w:t>
      </w:r>
      <w:r>
        <w:rPr>
          <w:rFonts w:ascii="Times New Roman" w:eastAsia="Times New Roman" w:hAnsi="Times New Roman" w:cs="Times New Roman"/>
          <w:sz w:val="20"/>
          <w:szCs w:val="20"/>
        </w:rPr>
        <w:t>Colonization has disrupted Indigenous ways of life, leading to social, economic, and health disparities that disproportionately affect Indigenous Peoples. These disparities have been compounded by structural racial discrimination, which manifests in various forms such as limited access to health care, education, and employment opportunities and the disproportional contamination of Indigenous territories. Colonization has resulted in the dispossession of land, forced assimilation, the suppression of Indigeno</w:t>
      </w:r>
      <w:r>
        <w:rPr>
          <w:rFonts w:ascii="Times New Roman" w:eastAsia="Times New Roman" w:hAnsi="Times New Roman" w:cs="Times New Roman"/>
          <w:sz w:val="20"/>
          <w:szCs w:val="20"/>
        </w:rPr>
        <w:t>us knowledge, and the weakening of Indigenous self-government institutions, all of which have eroded the foundation of Indigenous societies. This historical context has contributed to higher rates of poverty, malnutrition, and exposure to environmental hazards, all of which are significant risk factors for being born with or acquiring impairments that, in interaction with barriers, result in disability. Structural racial discrimination further exacerbates these challenges by creating barriers to accessing e</w:t>
      </w:r>
      <w:r>
        <w:rPr>
          <w:rFonts w:ascii="Times New Roman" w:eastAsia="Times New Roman" w:hAnsi="Times New Roman" w:cs="Times New Roman"/>
          <w:sz w:val="20"/>
          <w:szCs w:val="20"/>
        </w:rPr>
        <w:t>ssential services and resources. Indigenous persons with disabilities often face double discrimination: first, as members of a community of Indigenous Peoples; and second, based on disability. This intersectional marginalization leads to inadequate healthcare services, poor educational outcomes, and limited employment prospects</w:t>
      </w:r>
      <w:r>
        <w:rPr>
          <w:rFonts w:ascii="Times New Roman" w:eastAsia="Times New Roman" w:hAnsi="Times New Roman" w:cs="Times New Roman"/>
          <w:sz w:val="24"/>
          <w:szCs w:val="24"/>
        </w:rPr>
        <w:t>.</w:t>
      </w:r>
    </w:p>
    <w:p w14:paraId="292690B1" w14:textId="77777777" w:rsidR="001A666F" w:rsidRDefault="001A666F">
      <w:pPr>
        <w:jc w:val="both"/>
        <w:rPr>
          <w:rFonts w:ascii="Times New Roman" w:eastAsia="Times New Roman" w:hAnsi="Times New Roman" w:cs="Times New Roman"/>
          <w:b/>
          <w:sz w:val="24"/>
          <w:szCs w:val="24"/>
        </w:rPr>
      </w:pPr>
    </w:p>
    <w:sectPr w:rsidR="001A666F">
      <w:headerReference w:type="default" r:id="rId15"/>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9E533" w14:textId="77777777" w:rsidR="00B30F81" w:rsidRDefault="00B30F81">
      <w:pPr>
        <w:spacing w:after="0" w:line="240" w:lineRule="auto"/>
      </w:pPr>
      <w:r>
        <w:separator/>
      </w:r>
    </w:p>
  </w:endnote>
  <w:endnote w:type="continuationSeparator" w:id="0">
    <w:p w14:paraId="6A1E876C" w14:textId="77777777" w:rsidR="00B30F81" w:rsidRDefault="00B30F81">
      <w:pPr>
        <w:spacing w:after="0" w:line="240" w:lineRule="auto"/>
      </w:pPr>
      <w:r>
        <w:continuationSeparator/>
      </w:r>
    </w:p>
  </w:endnote>
  <w:endnote w:id="1">
    <w:p w14:paraId="69E154E0" w14:textId="77777777" w:rsidR="00271656" w:rsidRDefault="00271656" w:rsidP="00271656">
      <w:pPr>
        <w:spacing w:after="120"/>
        <w:jc w:val="both"/>
        <w:rPr>
          <w:rFonts w:ascii="Times New Roman" w:eastAsia="Times New Roman" w:hAnsi="Times New Roman" w:cs="Times New Roman"/>
          <w:color w:val="222222"/>
          <w:sz w:val="24"/>
          <w:szCs w:val="24"/>
        </w:rPr>
      </w:pPr>
      <w:r>
        <w:rPr>
          <w:rStyle w:val="EndnoteReference"/>
        </w:rPr>
        <w:endnoteRef/>
      </w:r>
      <w:r>
        <w:t xml:space="preserve"> </w:t>
      </w:r>
      <w:r>
        <w:rPr>
          <w:rFonts w:ascii="Times New Roman" w:eastAsia="Times New Roman" w:hAnsi="Times New Roman" w:cs="Times New Roman"/>
          <w:color w:val="222222"/>
          <w:sz w:val="24"/>
          <w:szCs w:val="24"/>
        </w:rPr>
        <w:t xml:space="preserve">Other participants shared in the discussion; </w:t>
      </w:r>
    </w:p>
    <w:p w14:paraId="0481F822" w14:textId="77777777" w:rsidR="00271656" w:rsidRDefault="00271656" w:rsidP="00271656">
      <w:pPr>
        <w:spacing w:after="120"/>
        <w:ind w:left="72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Disability identification is not consistent and not in a right-based approach as cards are distributed with political influences and affinity or who are close to the service provider. It has not captured the complexity of multiple barriers faced by multiple and intersecting identities related to their sex, age, disability, ethnicity, class, collective rights and its access to language and to awareness to claim our rights.”</w:t>
      </w:r>
      <w:r>
        <w:rPr>
          <w:rFonts w:ascii="Times New Roman" w:eastAsia="Times New Roman" w:hAnsi="Times New Roman" w:cs="Times New Roman"/>
          <w:i/>
          <w:sz w:val="24"/>
          <w:szCs w:val="24"/>
          <w:vertAlign w:val="superscript"/>
        </w:rPr>
        <w:endnoteRef/>
      </w:r>
    </w:p>
    <w:p w14:paraId="0918F344" w14:textId="77777777" w:rsidR="00271656" w:rsidRDefault="00271656">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Mangal">
    <w:panose1 w:val="00000400000000000000"/>
    <w:charset w:val="00"/>
    <w:family w:val="roman"/>
    <w:pitch w:val="variable"/>
    <w:sig w:usb0="00008003" w:usb1="00000000" w:usb2="00000000" w:usb3="00000000" w:csb0="00000001" w:csb1="00000000"/>
  </w:font>
  <w:font w:name="Kanit">
    <w:altName w:val="Cambria"/>
    <w:charset w:val="00"/>
    <w:family w:val="auto"/>
    <w:pitch w:val="default"/>
  </w:font>
  <w:font w:name="Raleway">
    <w:charset w:val="00"/>
    <w:family w:val="auto"/>
    <w:pitch w:val="variable"/>
    <w:sig w:usb0="A00002FF" w:usb1="5000205B" w:usb2="00000000" w:usb3="00000000" w:csb0="00000197"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93307" w14:textId="77777777" w:rsidR="001A666F" w:rsidRDefault="00C82CD8">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25277181" w14:textId="77777777" w:rsidR="001A666F" w:rsidRDefault="001A666F">
    <w:pPr>
      <w:pBdr>
        <w:top w:val="nil"/>
        <w:left w:val="nil"/>
        <w:bottom w:val="nil"/>
        <w:right w:val="nil"/>
        <w:between w:val="nil"/>
      </w:pBdr>
      <w:tabs>
        <w:tab w:val="center" w:pos="4680"/>
        <w:tab w:val="right" w:pos="9360"/>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988CE" w14:textId="77777777" w:rsidR="001A666F" w:rsidRDefault="00C82CD8">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37752">
      <w:rPr>
        <w:noProof/>
        <w:color w:val="000000"/>
      </w:rPr>
      <w:t>1</w:t>
    </w:r>
    <w:r>
      <w:rPr>
        <w:color w:val="000000"/>
      </w:rPr>
      <w:fldChar w:fldCharType="end"/>
    </w:r>
  </w:p>
  <w:p w14:paraId="529229AA" w14:textId="77777777" w:rsidR="001A666F" w:rsidRDefault="001A666F">
    <w:pPr>
      <w:pBdr>
        <w:top w:val="nil"/>
        <w:left w:val="nil"/>
        <w:bottom w:val="nil"/>
        <w:right w:val="nil"/>
        <w:between w:val="nil"/>
      </w:pBdr>
      <w:tabs>
        <w:tab w:val="center" w:pos="4680"/>
        <w:tab w:val="right" w:pos="9360"/>
      </w:tabs>
      <w:spacing w:after="0" w:line="240" w:lineRule="auto"/>
      <w:ind w:right="360"/>
      <w:jc w:val="center"/>
      <w:rPr>
        <w:color w:val="000000"/>
      </w:rPr>
    </w:pPr>
  </w:p>
  <w:p w14:paraId="4C554F00" w14:textId="77777777" w:rsidR="001A666F" w:rsidRDefault="001A666F">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B9F50" w14:textId="77777777" w:rsidR="001A666F" w:rsidRDefault="00C82CD8">
    <w:pPr>
      <w:pBdr>
        <w:top w:val="nil"/>
        <w:left w:val="nil"/>
        <w:bottom w:val="nil"/>
        <w:right w:val="nil"/>
        <w:between w:val="nil"/>
      </w:pBdr>
      <w:tabs>
        <w:tab w:val="center" w:pos="4680"/>
        <w:tab w:val="right" w:pos="9360"/>
      </w:tabs>
      <w:spacing w:after="0" w:line="240" w:lineRule="auto"/>
      <w:jc w:val="center"/>
      <w:rPr>
        <w:color w:val="000000"/>
      </w:rPr>
    </w:pPr>
    <w:r>
      <w:rPr>
        <w:color w:val="00000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8F2E9" w14:textId="77777777" w:rsidR="00B30F81" w:rsidRDefault="00B30F81">
      <w:pPr>
        <w:spacing w:after="0" w:line="240" w:lineRule="auto"/>
      </w:pPr>
      <w:r>
        <w:separator/>
      </w:r>
    </w:p>
  </w:footnote>
  <w:footnote w:type="continuationSeparator" w:id="0">
    <w:p w14:paraId="7520593E" w14:textId="77777777" w:rsidR="00B30F81" w:rsidRDefault="00B30F81">
      <w:pPr>
        <w:spacing w:after="0" w:line="240" w:lineRule="auto"/>
      </w:pPr>
      <w:r>
        <w:continuationSeparator/>
      </w:r>
    </w:p>
  </w:footnote>
  <w:footnote w:id="1">
    <w:p w14:paraId="623400F6" w14:textId="77777777" w:rsidR="001A666F" w:rsidRDefault="00C82CD8">
      <w:pPr>
        <w:pBdr>
          <w:top w:val="nil"/>
          <w:left w:val="nil"/>
          <w:bottom w:val="nil"/>
          <w:right w:val="nil"/>
          <w:between w:val="nil"/>
        </w:pBdr>
        <w:spacing w:after="0" w:line="240" w:lineRule="auto"/>
        <w:rPr>
          <w:color w:val="000000"/>
          <w:sz w:val="20"/>
          <w:szCs w:val="20"/>
        </w:rPr>
      </w:pPr>
      <w:r>
        <w:rPr>
          <w:rStyle w:val="FootnoteReference"/>
        </w:rPr>
        <w:footnoteRef/>
      </w:r>
      <w:r>
        <w:rPr>
          <w:rFonts w:ascii="Times New Roman" w:eastAsia="Times New Roman" w:hAnsi="Times New Roman" w:cs="Times New Roman"/>
          <w:color w:val="000000"/>
          <w:sz w:val="18"/>
          <w:szCs w:val="18"/>
        </w:rPr>
        <w:t xml:space="preserve">The report </w:t>
      </w:r>
      <w:r w:rsidR="0029359D">
        <w:rPr>
          <w:rFonts w:ascii="Times New Roman" w:eastAsia="Times New Roman" w:hAnsi="Times New Roman" w:cs="Times New Roman"/>
          <w:color w:val="000000"/>
          <w:sz w:val="18"/>
          <w:szCs w:val="18"/>
        </w:rPr>
        <w:t>is</w:t>
      </w:r>
      <w:r>
        <w:rPr>
          <w:rFonts w:ascii="Times New Roman" w:eastAsia="Times New Roman" w:hAnsi="Times New Roman" w:cs="Times New Roman"/>
          <w:color w:val="000000"/>
          <w:sz w:val="18"/>
          <w:szCs w:val="18"/>
        </w:rPr>
        <w:t xml:space="preserve"> prepared by Pratima Gurung, faculty member of </w:t>
      </w:r>
      <w:r>
        <w:rPr>
          <w:rFonts w:ascii="Times New Roman" w:eastAsia="Times New Roman" w:hAnsi="Times New Roman" w:cs="Times New Roman"/>
          <w:sz w:val="18"/>
          <w:szCs w:val="18"/>
        </w:rPr>
        <w:t>Padma Kanya</w:t>
      </w:r>
      <w:r>
        <w:rPr>
          <w:rFonts w:ascii="Times New Roman" w:eastAsia="Times New Roman" w:hAnsi="Times New Roman" w:cs="Times New Roman"/>
          <w:color w:val="000000"/>
          <w:sz w:val="18"/>
          <w:szCs w:val="18"/>
        </w:rPr>
        <w:t xml:space="preserve"> College, Tribhuvan University and Disability Expert Member of the National Disability Direction Committee under Ministry of Women Children and Senior Citizen, Government of Nepal</w:t>
      </w:r>
    </w:p>
  </w:footnote>
  <w:footnote w:id="2">
    <w:p w14:paraId="0015DA47" w14:textId="77777777" w:rsidR="001A666F" w:rsidRDefault="00C82CD8">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w:t>
      </w:r>
      <w:hyperlink r:id="rId1">
        <w:r>
          <w:rPr>
            <w:rFonts w:ascii="Times New Roman" w:eastAsia="Times New Roman" w:hAnsi="Times New Roman" w:cs="Times New Roman"/>
            <w:color w:val="000000"/>
            <w:sz w:val="18"/>
            <w:szCs w:val="18"/>
          </w:rPr>
          <w:t>https://nidwan.org.np/</w:t>
        </w:r>
      </w:hyperlink>
    </w:p>
  </w:footnote>
  <w:footnote w:id="3">
    <w:p w14:paraId="61638166" w14:textId="77777777" w:rsidR="001A666F" w:rsidRDefault="00C82CD8">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t xml:space="preserve"> </w:t>
      </w:r>
      <w:hyperlink r:id="rId2">
        <w:r>
          <w:rPr>
            <w:rFonts w:ascii="Times New Roman" w:eastAsia="Times New Roman" w:hAnsi="Times New Roman" w:cs="Times New Roman"/>
            <w:color w:val="000000"/>
            <w:sz w:val="20"/>
            <w:szCs w:val="20"/>
          </w:rPr>
          <w:t>tbinternet.ohchr.org/_layouts/15/treatybodyexternal/SessionDetails1.aspx?SessionID=2774&amp;Lang=en</w:t>
        </w:r>
      </w:hyperlink>
    </w:p>
  </w:footnote>
  <w:footnote w:id="4">
    <w:p w14:paraId="41681B52" w14:textId="77777777" w:rsidR="001A666F" w:rsidRDefault="00C82CD8">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See Annex at the front and back</w:t>
      </w:r>
    </w:p>
  </w:footnote>
  <w:footnote w:id="5">
    <w:p w14:paraId="51ECE42B" w14:textId="77777777" w:rsidR="001A666F" w:rsidRDefault="00C82CD8">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tbinternet.ohchr.org/_layouts/15/treatybodyexternal/SessionDetails1.aspx?SessionID=2774&amp;Lang=en</w:t>
      </w:r>
    </w:p>
  </w:footnote>
  <w:footnote w:id="6">
    <w:p w14:paraId="07FA1520" w14:textId="77777777" w:rsidR="001A666F" w:rsidRDefault="00C82CD8">
      <w:pPr>
        <w:pBdr>
          <w:top w:val="nil"/>
          <w:left w:val="nil"/>
          <w:bottom w:val="nil"/>
          <w:right w:val="nil"/>
          <w:between w:val="nil"/>
        </w:pBdr>
        <w:spacing w:after="0" w:line="240" w:lineRule="auto"/>
        <w:rPr>
          <w:color w:val="000000"/>
          <w:sz w:val="20"/>
          <w:szCs w:val="20"/>
        </w:rPr>
      </w:pPr>
      <w:r>
        <w:rPr>
          <w:rStyle w:val="FootnoteReference"/>
        </w:rPr>
        <w:footnoteRef/>
      </w:r>
      <w:hyperlink r:id="rId3">
        <w:r>
          <w:rPr>
            <w:rFonts w:ascii="Times New Roman" w:eastAsia="Times New Roman" w:hAnsi="Times New Roman" w:cs="Times New Roman"/>
            <w:color w:val="000000"/>
            <w:sz w:val="20"/>
            <w:szCs w:val="20"/>
          </w:rPr>
          <w:t>https://tbinternet.ohchr.org/_layouts/15/treatybodyexternal/Download.aspx?symbolno=CEDAW%2FC%2FNPL%2FFCO%2F6&amp;Lang=en</w:t>
        </w:r>
      </w:hyperlink>
      <w:r>
        <w:rPr>
          <w:color w:val="000000"/>
          <w:sz w:val="20"/>
          <w:szCs w:val="20"/>
        </w:rPr>
        <w:t xml:space="preserve"> </w:t>
      </w:r>
    </w:p>
  </w:footnote>
  <w:footnote w:id="7">
    <w:p w14:paraId="20091563" w14:textId="77777777" w:rsidR="001A666F" w:rsidRDefault="00C82CD8">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20"/>
          <w:szCs w:val="20"/>
        </w:rPr>
        <w:t>See CEDAW/C/NPL/CO/6, para. 41</w:t>
      </w:r>
    </w:p>
  </w:footnote>
  <w:footnote w:id="8">
    <w:p w14:paraId="1786499D" w14:textId="77777777" w:rsidR="001A666F" w:rsidRDefault="00C82CD8">
      <w:pPr>
        <w:spacing w:after="0"/>
        <w:jc w:val="both"/>
        <w:rPr>
          <w:rFonts w:ascii="Times New Roman" w:eastAsia="Times New Roman" w:hAnsi="Times New Roman" w:cs="Times New Roman"/>
          <w:color w:val="000000"/>
          <w:sz w:val="24"/>
          <w:szCs w:val="24"/>
        </w:rPr>
      </w:pPr>
      <w:r>
        <w:rPr>
          <w:rStyle w:val="FootnoteReference"/>
        </w:rPr>
        <w:footnoteRef/>
      </w:r>
      <w:hyperlink r:id="rId4">
        <w:r>
          <w:rPr>
            <w:rFonts w:ascii="Times New Roman" w:eastAsia="Times New Roman" w:hAnsi="Times New Roman" w:cs="Times New Roman"/>
            <w:color w:val="000000"/>
            <w:sz w:val="18"/>
            <w:szCs w:val="18"/>
          </w:rPr>
          <w:t>https://tbinternet.ohchr.org/_layouts/15/TreatyBodyExternal/DownloadDraft.aspx?key=KzddR3ISX+UGm9533MtadsgR3Zj9AtRJRJ5p6adcuJSOBdhIt8FOx8wmPqXGyYrifuJWFCsNuLT/wqIUQYtgeA==</w:t>
        </w:r>
      </w:hyperlink>
    </w:p>
  </w:footnote>
  <w:footnote w:id="9">
    <w:p w14:paraId="15C2CCED" w14:textId="77777777" w:rsidR="001A666F" w:rsidRDefault="00C82CD8">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https://niwf.org.np/wp-content/uploads/2020/10/UNDP_NP-Economic-empowerment-of-indigenous-women-in-nepal.pdf</w:t>
      </w:r>
    </w:p>
  </w:footnote>
  <w:footnote w:id="10">
    <w:p w14:paraId="6D3C5F1C" w14:textId="77777777" w:rsidR="001A666F" w:rsidRDefault="00C82CD8">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https://un.org.np/resource/concluding-observations-cedaw-committee-sixth-periodic-report-nepal-2021</w:t>
      </w:r>
    </w:p>
  </w:footnote>
  <w:footnote w:id="11">
    <w:p w14:paraId="4019AC29" w14:textId="77777777" w:rsidR="001A666F" w:rsidRDefault="00C82CD8">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https://www.ohchr.org/en/press-releases/2018/02/committee-rights-persons-disabilities-reviews-report-nepal</w:t>
      </w:r>
    </w:p>
  </w:footnote>
  <w:footnote w:id="12">
    <w:p w14:paraId="33EE6574" w14:textId="77777777" w:rsidR="001A666F" w:rsidRDefault="00C82CD8">
      <w:pPr>
        <w:pBdr>
          <w:top w:val="nil"/>
          <w:left w:val="nil"/>
          <w:bottom w:val="nil"/>
          <w:right w:val="nil"/>
          <w:between w:val="nil"/>
        </w:pBdr>
        <w:spacing w:after="0" w:line="240" w:lineRule="auto"/>
        <w:rPr>
          <w:color w:val="000000"/>
          <w:sz w:val="20"/>
          <w:szCs w:val="20"/>
        </w:rPr>
      </w:pPr>
      <w:r>
        <w:rPr>
          <w:rStyle w:val="FootnoteReference"/>
        </w:rPr>
        <w:footnoteRef/>
      </w:r>
      <w:r>
        <w:rPr>
          <w:rFonts w:ascii="Times New Roman" w:eastAsia="Times New Roman" w:hAnsi="Times New Roman" w:cs="Times New Roman"/>
          <w:color w:val="000000"/>
          <w:sz w:val="18"/>
          <w:szCs w:val="18"/>
        </w:rPr>
        <w:t>https://www.ohchr.org/en/documents/general-comments-and-recommendations/general-recommendation-no39-2022-rights-indigeneous</w:t>
      </w:r>
    </w:p>
  </w:footnote>
  <w:footnote w:id="13">
    <w:p w14:paraId="5BB6F4B2" w14:textId="77777777" w:rsidR="001A666F" w:rsidRDefault="00C82CD8">
      <w:pPr>
        <w:spacing w:after="0"/>
        <w:jc w:val="both"/>
        <w:rPr>
          <w:rFonts w:ascii="Times New Roman" w:eastAsia="Times New Roman" w:hAnsi="Times New Roman" w:cs="Times New Roman"/>
          <w:sz w:val="18"/>
          <w:szCs w:val="18"/>
        </w:rPr>
      </w:pPr>
      <w:r>
        <w:rPr>
          <w:rStyle w:val="FootnoteReference"/>
        </w:rPr>
        <w:footnoteRef/>
      </w:r>
      <w:r>
        <w:rPr>
          <w:rFonts w:ascii="Times New Roman" w:eastAsia="Times New Roman" w:hAnsi="Times New Roman" w:cs="Times New Roman"/>
          <w:sz w:val="18"/>
          <w:szCs w:val="18"/>
        </w:rPr>
        <w:t>https://censusnepal.cbs.gov.np/results/files/resultfolder/Caste%20Ethnicity_report_NPHC_2021.pdf</w:t>
      </w:r>
    </w:p>
  </w:footnote>
  <w:footnote w:id="14">
    <w:p w14:paraId="14D63D8A" w14:textId="77777777" w:rsidR="001A666F" w:rsidRDefault="00C82CD8">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20"/>
          <w:szCs w:val="20"/>
        </w:rPr>
        <w:t>https://</w:t>
      </w:r>
      <w:hyperlink r:id="rId5">
        <w:r>
          <w:rPr>
            <w:rFonts w:ascii="Times New Roman" w:eastAsia="Times New Roman" w:hAnsi="Times New Roman" w:cs="Times New Roman"/>
            <w:color w:val="000000"/>
            <w:sz w:val="20"/>
            <w:szCs w:val="20"/>
          </w:rPr>
          <w:t>www.ohchr.org/sites/default/files/2022-03/Joint-Nepal.pdf</w:t>
        </w:r>
      </w:hyperlink>
    </w:p>
  </w:footnote>
  <w:footnote w:id="15">
    <w:p w14:paraId="7A0387AF" w14:textId="77777777" w:rsidR="001A666F" w:rsidRDefault="00C82CD8">
      <w:pPr>
        <w:spacing w:after="0"/>
        <w:jc w:val="both"/>
        <w:rPr>
          <w:rFonts w:ascii="Times New Roman" w:eastAsia="Times New Roman" w:hAnsi="Times New Roman" w:cs="Times New Roman"/>
          <w:color w:val="1155CC"/>
          <w:sz w:val="18"/>
          <w:szCs w:val="18"/>
        </w:rPr>
      </w:pPr>
      <w:r>
        <w:rPr>
          <w:rStyle w:val="FootnoteReference"/>
        </w:rPr>
        <w:footnoteRef/>
      </w:r>
      <w:r>
        <w:rPr>
          <w:rFonts w:ascii="Times New Roman" w:eastAsia="Times New Roman" w:hAnsi="Times New Roman" w:cs="Times New Roman"/>
          <w:sz w:val="18"/>
          <w:szCs w:val="18"/>
        </w:rPr>
        <w:t>https://</w:t>
      </w:r>
      <w:hyperlink r:id="rId6">
        <w:r>
          <w:rPr>
            <w:rFonts w:ascii="Times New Roman" w:eastAsia="Times New Roman" w:hAnsi="Times New Roman" w:cs="Times New Roman"/>
            <w:color w:val="000000"/>
            <w:sz w:val="18"/>
            <w:szCs w:val="18"/>
          </w:rPr>
          <w:t>www.indigenouspeoples-sdg.org/index.php/english/all-resources/resource-materials2/reports-and-publications/75-indigenous-</w:t>
        </w:r>
      </w:hyperlink>
      <w:r>
        <w:rPr>
          <w:rFonts w:ascii="Times New Roman" w:eastAsia="Times New Roman" w:hAnsi="Times New Roman" w:cs="Times New Roman"/>
          <w:color w:val="000000"/>
          <w:sz w:val="18"/>
          <w:szCs w:val="18"/>
        </w:rPr>
        <w:t>peoples</w:t>
      </w:r>
      <w:r>
        <w:rPr>
          <w:rFonts w:ascii="Times New Roman" w:eastAsia="Times New Roman" w:hAnsi="Times New Roman" w:cs="Times New Roman"/>
          <w:sz w:val="18"/>
          <w:szCs w:val="18"/>
        </w:rPr>
        <w:t>-organizations-submit-reply-to-list-of-issues-for-review-of-nepal-under-convention-on-the-rghts-of-persons-with-disabilities/file</w:t>
      </w:r>
    </w:p>
  </w:footnote>
  <w:footnote w:id="16">
    <w:p w14:paraId="74793962" w14:textId="77777777" w:rsidR="001A666F" w:rsidRPr="00637752" w:rsidRDefault="00C82CD8">
      <w:pPr>
        <w:pBdr>
          <w:top w:val="nil"/>
          <w:left w:val="nil"/>
          <w:bottom w:val="nil"/>
          <w:right w:val="nil"/>
          <w:between w:val="nil"/>
        </w:pBdr>
        <w:spacing w:after="0" w:line="240" w:lineRule="auto"/>
        <w:rPr>
          <w:rFonts w:ascii="Times New Roman" w:hAnsi="Times New Roman" w:cs="Times New Roman"/>
          <w:color w:val="000000"/>
          <w:sz w:val="20"/>
          <w:szCs w:val="20"/>
        </w:rPr>
      </w:pPr>
      <w:r w:rsidRPr="00637752">
        <w:rPr>
          <w:rStyle w:val="FootnoteReference"/>
          <w:rFonts w:ascii="Times New Roman" w:hAnsi="Times New Roman" w:cs="Times New Roman"/>
        </w:rPr>
        <w:footnoteRef/>
      </w:r>
      <w:r w:rsidRPr="00637752">
        <w:rPr>
          <w:rFonts w:ascii="Times New Roman" w:hAnsi="Times New Roman" w:cs="Times New Roman"/>
          <w:color w:val="000000"/>
          <w:sz w:val="20"/>
          <w:szCs w:val="20"/>
        </w:rPr>
        <w:t xml:space="preserve"> </w:t>
      </w:r>
      <w:r w:rsidRPr="00637752">
        <w:rPr>
          <w:rFonts w:ascii="Times New Roman" w:eastAsia="Times New Roman" w:hAnsi="Times New Roman" w:cs="Times New Roman"/>
          <w:color w:val="000000"/>
          <w:sz w:val="18"/>
          <w:szCs w:val="18"/>
        </w:rPr>
        <w:t xml:space="preserve">NIDWAN, 2020 A brief overview on Indigenous Women and Girls in Nepal, </w:t>
      </w:r>
      <w:r w:rsidRPr="00637752">
        <w:rPr>
          <w:rFonts w:ascii="Times New Roman" w:eastAsia="Times New Roman" w:hAnsi="Times New Roman" w:cs="Times New Roman"/>
          <w:color w:val="000000"/>
          <w:sz w:val="18"/>
          <w:szCs w:val="18"/>
        </w:rPr>
        <w:t>https://nidwan.org.np/wp-content/uploads/2021/10/Overview_Nidwan.pdf</w:t>
      </w:r>
    </w:p>
  </w:footnote>
  <w:footnote w:id="17">
    <w:p w14:paraId="699B6BB2" w14:textId="77777777" w:rsidR="00637752" w:rsidRPr="00637752" w:rsidRDefault="00637752">
      <w:pPr>
        <w:pStyle w:val="FootnoteText"/>
        <w:rPr>
          <w:rFonts w:ascii="Times New Roman" w:hAnsi="Times New Roman" w:cs="Times New Roman"/>
        </w:rPr>
      </w:pPr>
      <w:r w:rsidRPr="00637752">
        <w:rPr>
          <w:rStyle w:val="FootnoteReference"/>
          <w:rFonts w:ascii="Times New Roman" w:hAnsi="Times New Roman" w:cs="Times New Roman"/>
        </w:rPr>
        <w:footnoteRef/>
      </w:r>
      <w:r w:rsidRPr="00637752">
        <w:rPr>
          <w:rFonts w:ascii="Times New Roman" w:hAnsi="Times New Roman" w:cs="Times New Roman"/>
        </w:rPr>
        <w:t xml:space="preserve"> NIDWAN, 2020 A brief overview</w:t>
      </w:r>
      <w:r w:rsidR="002A3FA1">
        <w:rPr>
          <w:rFonts w:ascii="Times New Roman" w:hAnsi="Times New Roman" w:cs="Times New Roman"/>
        </w:rPr>
        <w:t xml:space="preserve"> ibid…</w:t>
      </w:r>
      <w:r w:rsidRPr="00637752">
        <w:rPr>
          <w:rFonts w:ascii="Times New Roman" w:hAnsi="Times New Roman" w:cs="Times New Roman"/>
        </w:rPr>
        <w:t xml:space="preserve"> </w:t>
      </w:r>
    </w:p>
  </w:footnote>
  <w:footnote w:id="18">
    <w:p w14:paraId="0A7F78B0" w14:textId="77777777" w:rsidR="00637752" w:rsidRPr="00637752" w:rsidRDefault="00637752">
      <w:pPr>
        <w:pStyle w:val="FootnoteText"/>
        <w:rPr>
          <w:rFonts w:ascii="Times New Roman" w:hAnsi="Times New Roman" w:cs="Times New Roman"/>
        </w:rPr>
      </w:pPr>
      <w:r w:rsidRPr="00637752">
        <w:rPr>
          <w:rStyle w:val="FootnoteReference"/>
          <w:rFonts w:ascii="Times New Roman" w:hAnsi="Times New Roman" w:cs="Times New Roman"/>
        </w:rPr>
        <w:footnoteRef/>
      </w:r>
      <w:r w:rsidRPr="00637752">
        <w:rPr>
          <w:rFonts w:ascii="Times New Roman" w:hAnsi="Times New Roman" w:cs="Times New Roman"/>
        </w:rPr>
        <w:t xml:space="preserve"> Gurung, Pratima. 2021. COVID 19 in Nepal: The Impact on Indigenous Peoples and Persons with Disabilities, 2021, Disability and the Global South, Vol.8, No. 1, 1910-1922, available at https://asksource.info/resources/covid-19-ne-pal-impact-indigenous- peoples-and-persons-disabilities</w:t>
      </w:r>
    </w:p>
  </w:footnote>
  <w:footnote w:id="19">
    <w:p w14:paraId="5745B66D" w14:textId="77777777" w:rsidR="001A666F" w:rsidRPr="00637752" w:rsidRDefault="00C82CD8">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37752">
        <w:rPr>
          <w:rStyle w:val="FootnoteReference"/>
          <w:rFonts w:ascii="Times New Roman" w:hAnsi="Times New Roman" w:cs="Times New Roman"/>
        </w:rPr>
        <w:footnoteRef/>
      </w:r>
      <w:r w:rsidRPr="00637752">
        <w:rPr>
          <w:rFonts w:ascii="Times New Roman" w:hAnsi="Times New Roman" w:cs="Times New Roman"/>
          <w:color w:val="000000"/>
          <w:sz w:val="20"/>
          <w:szCs w:val="20"/>
        </w:rPr>
        <w:t xml:space="preserve"> </w:t>
      </w:r>
      <w:r w:rsidRPr="00637752">
        <w:rPr>
          <w:rFonts w:ascii="Times New Roman" w:eastAsia="Times New Roman" w:hAnsi="Times New Roman" w:cs="Times New Roman"/>
          <w:color w:val="000000"/>
          <w:sz w:val="20"/>
          <w:szCs w:val="20"/>
        </w:rPr>
        <w:t>https://nwc.gov.np/wp-content/uploads/2021/08/Final-Book-with-cover.pdf</w:t>
      </w:r>
    </w:p>
  </w:footnote>
  <w:footnote w:id="20">
    <w:p w14:paraId="2874602C" w14:textId="77777777" w:rsidR="001A666F" w:rsidRDefault="00C82CD8">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37752">
        <w:rPr>
          <w:rStyle w:val="FootnoteReference"/>
          <w:rFonts w:ascii="Times New Roman" w:hAnsi="Times New Roman" w:cs="Times New Roman"/>
        </w:rPr>
        <w:footnoteRef/>
      </w:r>
      <w:r w:rsidRPr="00637752">
        <w:rPr>
          <w:rFonts w:ascii="Times New Roman" w:eastAsia="Times New Roman" w:hAnsi="Times New Roman" w:cs="Times New Roman"/>
          <w:color w:val="000000"/>
          <w:sz w:val="20"/>
          <w:szCs w:val="20"/>
        </w:rPr>
        <w:t xml:space="preserve"> Ibid…</w:t>
      </w:r>
    </w:p>
  </w:footnote>
  <w:footnote w:id="21">
    <w:p w14:paraId="139A3308" w14:textId="77777777" w:rsidR="001A666F" w:rsidRDefault="00C82CD8">
      <w:pPr>
        <w:pBdr>
          <w:top w:val="nil"/>
          <w:left w:val="nil"/>
          <w:bottom w:val="nil"/>
          <w:right w:val="nil"/>
          <w:between w:val="nil"/>
        </w:pBdr>
        <w:spacing w:after="0" w:line="240" w:lineRule="auto"/>
        <w:rPr>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https://digitallibrary.un.org/record/1483421?ln=en</w:t>
      </w:r>
    </w:p>
  </w:footnote>
  <w:footnote w:id="22">
    <w:p w14:paraId="1DA4727B" w14:textId="77777777" w:rsidR="001A666F" w:rsidRDefault="00C82CD8">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20"/>
          <w:szCs w:val="20"/>
        </w:rPr>
        <w:t xml:space="preserve">CEDAW National Consultation Event </w:t>
      </w:r>
      <w:r w:rsidR="002A3FA1">
        <w:rPr>
          <w:rFonts w:ascii="Times New Roman" w:eastAsia="Times New Roman" w:hAnsi="Times New Roman" w:cs="Times New Roman"/>
          <w:color w:val="000000"/>
          <w:sz w:val="20"/>
          <w:szCs w:val="20"/>
        </w:rPr>
        <w:t xml:space="preserve">with </w:t>
      </w:r>
      <w:r>
        <w:rPr>
          <w:rFonts w:ascii="Times New Roman" w:eastAsia="Times New Roman" w:hAnsi="Times New Roman" w:cs="Times New Roman"/>
          <w:color w:val="000000"/>
          <w:sz w:val="20"/>
          <w:szCs w:val="20"/>
        </w:rPr>
        <w:t xml:space="preserve">Indigenous Nationalities Commission was held </w:t>
      </w:r>
      <w:r>
        <w:rPr>
          <w:rFonts w:ascii="Times New Roman" w:eastAsia="Times New Roman" w:hAnsi="Times New Roman" w:cs="Times New Roman"/>
          <w:sz w:val="20"/>
          <w:szCs w:val="20"/>
        </w:rPr>
        <w:t>on 11th</w:t>
      </w:r>
      <w:r>
        <w:rPr>
          <w:rFonts w:ascii="Times New Roman" w:eastAsia="Times New Roman" w:hAnsi="Times New Roman" w:cs="Times New Roman"/>
          <w:color w:val="000000"/>
          <w:sz w:val="20"/>
          <w:szCs w:val="20"/>
        </w:rPr>
        <w:t xml:space="preserve"> February 2024 </w:t>
      </w:r>
    </w:p>
  </w:footnote>
  <w:footnote w:id="23">
    <w:p w14:paraId="48C8917B" w14:textId="77777777" w:rsidR="001A666F" w:rsidRDefault="00C82CD8">
      <w:pPr>
        <w:pBdr>
          <w:top w:val="nil"/>
          <w:left w:val="nil"/>
          <w:bottom w:val="nil"/>
          <w:right w:val="nil"/>
          <w:between w:val="nil"/>
        </w:pBdr>
        <w:spacing w:after="0" w:line="240" w:lineRule="auto"/>
        <w:rPr>
          <w:color w:val="000000"/>
          <w:sz w:val="20"/>
          <w:szCs w:val="20"/>
        </w:rPr>
      </w:pPr>
      <w:r>
        <w:rPr>
          <w:rStyle w:val="FootnoteReference"/>
        </w:rPr>
        <w:footnoteRef/>
      </w:r>
      <w:r>
        <w:rPr>
          <w:rFonts w:ascii="Times New Roman" w:eastAsia="Times New Roman" w:hAnsi="Times New Roman" w:cs="Times New Roman"/>
          <w:color w:val="000000"/>
          <w:sz w:val="20"/>
          <w:szCs w:val="20"/>
        </w:rPr>
        <w:t>https://niwf.org.np/wp-content/uploads/2020/10/UNDP_NP-Economic-empowerment-of-indigenous-women-in-nepal.pdf</w:t>
      </w:r>
    </w:p>
  </w:footnote>
  <w:footnote w:id="24">
    <w:p w14:paraId="5181E962" w14:textId="77777777" w:rsidR="002A3FA1" w:rsidRDefault="002A3FA1">
      <w:pPr>
        <w:pStyle w:val="FootnoteText"/>
      </w:pPr>
      <w:r>
        <w:rPr>
          <w:rStyle w:val="FootnoteReference"/>
        </w:rPr>
        <w:footnoteRef/>
      </w:r>
      <w:r>
        <w:t xml:space="preserve"> </w:t>
      </w:r>
      <w:r>
        <w:rPr>
          <w:rFonts w:ascii="Times New Roman" w:eastAsia="Times New Roman" w:hAnsi="Times New Roman" w:cs="Times New Roman"/>
          <w:color w:val="000000"/>
        </w:rPr>
        <w:t>https://thegeopolitics.com/women-representation-in-politics-merely-tokenism-in-nepal</w:t>
      </w:r>
    </w:p>
  </w:footnote>
  <w:footnote w:id="25">
    <w:p w14:paraId="7FE33C4C" w14:textId="77777777" w:rsidR="001A666F" w:rsidRDefault="00C82CD8">
      <w:pPr>
        <w:pBdr>
          <w:top w:val="nil"/>
          <w:left w:val="nil"/>
          <w:bottom w:val="nil"/>
          <w:right w:val="nil"/>
          <w:between w:val="nil"/>
        </w:pBdr>
        <w:spacing w:after="0" w:line="240" w:lineRule="auto"/>
        <w:rPr>
          <w:color w:val="000000"/>
          <w:sz w:val="20"/>
          <w:szCs w:val="20"/>
        </w:rPr>
      </w:pPr>
      <w:r>
        <w:rPr>
          <w:rStyle w:val="FootnoteReference"/>
        </w:rPr>
        <w:footnoteRef/>
      </w:r>
      <w:r>
        <w:rPr>
          <w:rFonts w:ascii="Times New Roman" w:eastAsia="Times New Roman" w:hAnsi="Times New Roman" w:cs="Times New Roman"/>
          <w:color w:val="000000"/>
          <w:sz w:val="20"/>
          <w:szCs w:val="20"/>
        </w:rPr>
        <w:t>https://www.ohchr.org/en/documents/thematic-reports/ahrc5747-indigenous-persons-disabilities-report-special-rapporteur</w:t>
      </w:r>
    </w:p>
  </w:footnote>
  <w:footnote w:id="26">
    <w:p w14:paraId="4B8D3ECC" w14:textId="77777777" w:rsidR="001A666F" w:rsidRDefault="00C82CD8">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20"/>
          <w:szCs w:val="20"/>
        </w:rPr>
        <w:t>Excerpt from Focus Group Discussion Meeting at National Consultation on Indigenous Women and Girls with Disabilities</w:t>
      </w:r>
      <w:r w:rsidR="002A3FA1">
        <w:rPr>
          <w:rFonts w:ascii="Times New Roman" w:eastAsia="Times New Roman" w:hAnsi="Times New Roman" w:cs="Times New Roman"/>
          <w:color w:val="000000"/>
          <w:sz w:val="20"/>
          <w:szCs w:val="20"/>
        </w:rPr>
        <w:t xml:space="preserve"> Ibid…</w:t>
      </w:r>
      <w:r>
        <w:rPr>
          <w:rFonts w:ascii="Times New Roman" w:eastAsia="Times New Roman" w:hAnsi="Times New Roman" w:cs="Times New Roman"/>
          <w:color w:val="000000"/>
          <w:sz w:val="20"/>
          <w:szCs w:val="20"/>
        </w:rPr>
        <w:t>.</w:t>
      </w:r>
    </w:p>
  </w:footnote>
  <w:footnote w:id="27">
    <w:p w14:paraId="04AEF673" w14:textId="77777777" w:rsidR="001A666F" w:rsidRDefault="00C82CD8">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20"/>
          <w:szCs w:val="20"/>
        </w:rPr>
        <w:t>See A/HRC/57/47, 2024, available at https://www.ohchr.org/en/documents/thematic-reports/ahrc5747-indigenous-persons-disabilities-report-special-rapporteur</w:t>
      </w:r>
    </w:p>
  </w:footnote>
  <w:footnote w:id="28">
    <w:p w14:paraId="47314131" w14:textId="77777777" w:rsidR="001A666F" w:rsidRDefault="00C82CD8">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Ibid…</w:t>
      </w:r>
    </w:p>
  </w:footnote>
  <w:footnote w:id="29">
    <w:p w14:paraId="479EBD1B" w14:textId="77777777" w:rsidR="001A666F" w:rsidRDefault="00C82CD8">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w:t>
      </w:r>
      <w:r w:rsidR="002A3FA1">
        <w:rPr>
          <w:rFonts w:ascii="Times New Roman" w:eastAsia="Times New Roman" w:hAnsi="Times New Roman" w:cs="Times New Roman"/>
          <w:color w:val="000000"/>
          <w:sz w:val="18"/>
          <w:szCs w:val="18"/>
        </w:rPr>
        <w:t>R</w:t>
      </w:r>
      <w:r>
        <w:rPr>
          <w:rFonts w:ascii="Times New Roman" w:eastAsia="Times New Roman" w:hAnsi="Times New Roman" w:cs="Times New Roman"/>
          <w:color w:val="000000"/>
          <w:sz w:val="18"/>
          <w:szCs w:val="18"/>
        </w:rPr>
        <w:t xml:space="preserve">eports from CEDAW GR-39 with more than 50 references on disability, the SDG-2030 agenda of leaving no one behind, CO of CEDAW to </w:t>
      </w:r>
      <w:r>
        <w:rPr>
          <w:rFonts w:ascii="Times New Roman" w:eastAsia="Times New Roman" w:hAnsi="Times New Roman" w:cs="Times New Roman"/>
          <w:color w:val="000000"/>
          <w:sz w:val="18"/>
          <w:szCs w:val="18"/>
        </w:rPr>
        <w:t>GoN, CRPD CO to GoN</w:t>
      </w:r>
      <w:r w:rsidR="002A3FA1">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80809"/>
          <w:sz w:val="18"/>
          <w:szCs w:val="18"/>
        </w:rPr>
        <w:t xml:space="preserve">A/79/455, the SR 2024 Report, WFP report, UN Women Fact sheet </w:t>
      </w:r>
    </w:p>
  </w:footnote>
  <w:footnote w:id="30">
    <w:p w14:paraId="2FC99983" w14:textId="77777777" w:rsidR="001A666F" w:rsidRDefault="00C82CD8">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Style w:val="FootnoteReference"/>
        </w:rPr>
        <w:footnoteRef/>
      </w:r>
      <w:r>
        <w:rPr>
          <w:color w:val="000000"/>
          <w:sz w:val="18"/>
          <w:szCs w:val="18"/>
        </w:rPr>
        <w:t xml:space="preserve"> </w:t>
      </w:r>
      <w:r>
        <w:rPr>
          <w:rFonts w:ascii="Times New Roman" w:eastAsia="Times New Roman" w:hAnsi="Times New Roman" w:cs="Times New Roman"/>
          <w:color w:val="000000"/>
          <w:sz w:val="18"/>
          <w:szCs w:val="18"/>
        </w:rPr>
        <w:t>Excerpt from Focus Group Discussion Meeting, 11</w:t>
      </w:r>
      <w:r>
        <w:rPr>
          <w:rFonts w:ascii="Times New Roman" w:eastAsia="Times New Roman" w:hAnsi="Times New Roman" w:cs="Times New Roman"/>
          <w:color w:val="000000"/>
          <w:sz w:val="18"/>
          <w:szCs w:val="18"/>
          <w:vertAlign w:val="superscript"/>
        </w:rPr>
        <w:t>th</w:t>
      </w:r>
      <w:r>
        <w:rPr>
          <w:rFonts w:ascii="Times New Roman" w:eastAsia="Times New Roman" w:hAnsi="Times New Roman" w:cs="Times New Roman"/>
          <w:color w:val="000000"/>
          <w:sz w:val="18"/>
          <w:szCs w:val="18"/>
        </w:rPr>
        <w:t xml:space="preserve"> Feb 2024</w:t>
      </w:r>
    </w:p>
  </w:footnote>
  <w:footnote w:id="31">
    <w:p w14:paraId="64131539" w14:textId="77777777" w:rsidR="001A666F" w:rsidRDefault="00C82CD8">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CEDAW National Consultation</w:t>
      </w:r>
      <w:r w:rsidR="002A3FA1">
        <w:rPr>
          <w:rFonts w:ascii="Times New Roman" w:eastAsia="Times New Roman" w:hAnsi="Times New Roman" w:cs="Times New Roman"/>
          <w:color w:val="000000"/>
          <w:sz w:val="18"/>
          <w:szCs w:val="18"/>
        </w:rPr>
        <w:t xml:space="preserve"> Ibid…</w:t>
      </w:r>
      <w:r>
        <w:rPr>
          <w:rFonts w:ascii="Times New Roman" w:eastAsia="Times New Roman" w:hAnsi="Times New Roman" w:cs="Times New Roman"/>
          <w:color w:val="000000"/>
          <w:sz w:val="18"/>
          <w:szCs w:val="18"/>
        </w:rPr>
        <w:t xml:space="preserve"> </w:t>
      </w:r>
    </w:p>
  </w:footnote>
  <w:footnote w:id="32">
    <w:p w14:paraId="4B22155B" w14:textId="77777777" w:rsidR="001A666F" w:rsidRDefault="00C82CD8">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N</w:t>
      </w:r>
      <w:r w:rsidR="001C1115">
        <w:rPr>
          <w:rFonts w:ascii="Times New Roman" w:eastAsia="Times New Roman" w:hAnsi="Times New Roman" w:cs="Times New Roman"/>
          <w:color w:val="000000"/>
          <w:sz w:val="18"/>
          <w:szCs w:val="18"/>
        </w:rPr>
        <w:t>HRC</w:t>
      </w:r>
      <w:r>
        <w:rPr>
          <w:rFonts w:ascii="Times New Roman" w:eastAsia="Times New Roman" w:hAnsi="Times New Roman" w:cs="Times New Roman"/>
          <w:color w:val="000000"/>
          <w:sz w:val="18"/>
          <w:szCs w:val="18"/>
        </w:rPr>
        <w:t>, https://en.wikipedia.org/wiki/National_Human_Rights_Commission_(Nepal)</w:t>
      </w:r>
    </w:p>
  </w:footnote>
  <w:footnote w:id="33">
    <w:p w14:paraId="759A223E" w14:textId="77777777" w:rsidR="001A666F" w:rsidRDefault="00C82CD8">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N</w:t>
      </w:r>
      <w:r w:rsidR="001C1115">
        <w:rPr>
          <w:rFonts w:ascii="Times New Roman" w:eastAsia="Times New Roman" w:hAnsi="Times New Roman" w:cs="Times New Roman"/>
          <w:color w:val="000000"/>
          <w:sz w:val="18"/>
          <w:szCs w:val="18"/>
        </w:rPr>
        <w:t>WC</w:t>
      </w:r>
      <w:r>
        <w:rPr>
          <w:rFonts w:ascii="Times New Roman" w:eastAsia="Times New Roman" w:hAnsi="Times New Roman" w:cs="Times New Roman"/>
          <w:color w:val="000000"/>
          <w:sz w:val="18"/>
          <w:szCs w:val="18"/>
        </w:rPr>
        <w:t xml:space="preserve">, https://nwc.gov.np/en/ </w:t>
      </w:r>
    </w:p>
  </w:footnote>
  <w:footnote w:id="34">
    <w:p w14:paraId="35208ABA" w14:textId="77777777" w:rsidR="001A666F" w:rsidRDefault="00C82CD8">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INC, http://inc.gov.np/eng/</w:t>
      </w:r>
    </w:p>
  </w:footnote>
  <w:footnote w:id="35">
    <w:p w14:paraId="3C76D21E" w14:textId="77777777" w:rsidR="001A666F" w:rsidRDefault="00C82CD8">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NI</w:t>
      </w:r>
      <w:r w:rsidR="001C1115">
        <w:rPr>
          <w:rFonts w:ascii="Times New Roman" w:eastAsia="Times New Roman" w:hAnsi="Times New Roman" w:cs="Times New Roman"/>
          <w:color w:val="000000"/>
          <w:sz w:val="18"/>
          <w:szCs w:val="18"/>
        </w:rPr>
        <w:t>C</w:t>
      </w:r>
      <w:r>
        <w:rPr>
          <w:rFonts w:ascii="Times New Roman" w:eastAsia="Times New Roman" w:hAnsi="Times New Roman" w:cs="Times New Roman"/>
          <w:color w:val="000000"/>
          <w:sz w:val="18"/>
          <w:szCs w:val="18"/>
        </w:rPr>
        <w:t>, https://ninc.gov.np/</w:t>
      </w:r>
    </w:p>
  </w:footnote>
  <w:footnote w:id="36">
    <w:p w14:paraId="3567ACDB" w14:textId="77777777" w:rsidR="001A666F" w:rsidRDefault="00C82CD8">
      <w:pPr>
        <w:pBdr>
          <w:top w:val="nil"/>
          <w:left w:val="nil"/>
          <w:bottom w:val="nil"/>
          <w:right w:val="nil"/>
          <w:between w:val="nil"/>
        </w:pBdr>
        <w:spacing w:after="0" w:line="240" w:lineRule="auto"/>
        <w:rPr>
          <w:color w:val="000000"/>
          <w:sz w:val="20"/>
          <w:szCs w:val="20"/>
        </w:rPr>
      </w:pPr>
      <w:r>
        <w:rPr>
          <w:rStyle w:val="FootnoteReference"/>
        </w:rPr>
        <w:footnoteRef/>
      </w:r>
      <w:r>
        <w:rPr>
          <w:rFonts w:ascii="Times New Roman" w:eastAsia="Times New Roman" w:hAnsi="Times New Roman" w:cs="Times New Roman"/>
          <w:color w:val="000000"/>
          <w:sz w:val="18"/>
          <w:szCs w:val="18"/>
        </w:rPr>
        <w:t xml:space="preserve"> CEDAW National Consultation, Ibid.</w:t>
      </w:r>
    </w:p>
  </w:footnote>
  <w:footnote w:id="37">
    <w:p w14:paraId="655F0CDF" w14:textId="77777777" w:rsidR="001A666F" w:rsidRPr="00271656" w:rsidRDefault="00C82CD8">
      <w:pPr>
        <w:pBdr>
          <w:top w:val="nil"/>
          <w:left w:val="nil"/>
          <w:bottom w:val="nil"/>
          <w:right w:val="nil"/>
          <w:between w:val="nil"/>
        </w:pBdr>
        <w:spacing w:line="240" w:lineRule="auto"/>
        <w:rPr>
          <w:rFonts w:ascii="Times New Roman" w:eastAsia="Times New Roman" w:hAnsi="Times New Roman" w:cs="Times New Roman"/>
          <w:color w:val="000000"/>
          <w:sz w:val="18"/>
          <w:szCs w:val="18"/>
        </w:rPr>
      </w:pPr>
      <w:r w:rsidRPr="00271656">
        <w:rPr>
          <w:rStyle w:val="FootnoteReference"/>
          <w:rFonts w:ascii="Times New Roman" w:hAnsi="Times New Roman" w:cs="Times New Roman"/>
          <w:sz w:val="18"/>
          <w:szCs w:val="18"/>
        </w:rPr>
        <w:footnoteRef/>
      </w:r>
      <w:r w:rsidRPr="00271656">
        <w:rPr>
          <w:rFonts w:ascii="Times New Roman" w:eastAsia="Times New Roman" w:hAnsi="Times New Roman" w:cs="Times New Roman"/>
          <w:color w:val="000000"/>
          <w:sz w:val="18"/>
          <w:szCs w:val="18"/>
        </w:rPr>
        <w:t xml:space="preserve"> N</w:t>
      </w:r>
      <w:r w:rsidR="001C1115">
        <w:rPr>
          <w:rFonts w:ascii="Times New Roman" w:eastAsia="Times New Roman" w:hAnsi="Times New Roman" w:cs="Times New Roman"/>
          <w:color w:val="000000"/>
          <w:sz w:val="18"/>
          <w:szCs w:val="18"/>
        </w:rPr>
        <w:t xml:space="preserve">HRC of </w:t>
      </w:r>
      <w:r w:rsidRPr="00271656">
        <w:rPr>
          <w:rFonts w:ascii="Times New Roman" w:eastAsia="Times New Roman" w:hAnsi="Times New Roman" w:cs="Times New Roman"/>
          <w:color w:val="000000"/>
          <w:sz w:val="18"/>
          <w:szCs w:val="18"/>
        </w:rPr>
        <w:t>Nepal</w:t>
      </w:r>
      <w:r w:rsidR="001C1115">
        <w:rPr>
          <w:rFonts w:ascii="Times New Roman" w:eastAsia="Times New Roman" w:hAnsi="Times New Roman" w:cs="Times New Roman"/>
          <w:color w:val="000000"/>
          <w:sz w:val="18"/>
          <w:szCs w:val="18"/>
        </w:rPr>
        <w:t xml:space="preserve"> </w:t>
      </w:r>
      <w:r w:rsidRPr="00271656">
        <w:rPr>
          <w:rFonts w:ascii="Times New Roman" w:eastAsia="Times New Roman" w:hAnsi="Times New Roman" w:cs="Times New Roman"/>
          <w:color w:val="000000"/>
          <w:sz w:val="18"/>
          <w:szCs w:val="18"/>
        </w:rPr>
        <w:t xml:space="preserve">2022, January 1Report on violence against indigenous women and girls in Nepal </w:t>
      </w:r>
      <w:hyperlink r:id="rId7">
        <w:r w:rsidRPr="00271656">
          <w:rPr>
            <w:rFonts w:ascii="Times New Roman" w:eastAsia="Times New Roman" w:hAnsi="Times New Roman" w:cs="Times New Roman"/>
            <w:color w:val="000000"/>
            <w:sz w:val="18"/>
            <w:szCs w:val="18"/>
          </w:rPr>
          <w:t>https://www.ohchr.org/sites/default/files/2022-03/Human-rights-nepal.pdf</w:t>
        </w:r>
      </w:hyperlink>
    </w:p>
  </w:footnote>
  <w:footnote w:id="38">
    <w:p w14:paraId="0A7DB383" w14:textId="77777777" w:rsidR="001A666F" w:rsidRPr="00271656" w:rsidRDefault="00C82CD8">
      <w:pPr>
        <w:spacing w:line="240" w:lineRule="auto"/>
        <w:rPr>
          <w:rFonts w:ascii="Times New Roman" w:eastAsia="Times New Roman" w:hAnsi="Times New Roman" w:cs="Times New Roman"/>
          <w:sz w:val="18"/>
          <w:szCs w:val="18"/>
        </w:rPr>
      </w:pPr>
      <w:r w:rsidRPr="00271656">
        <w:rPr>
          <w:rStyle w:val="FootnoteReference"/>
          <w:rFonts w:ascii="Times New Roman" w:hAnsi="Times New Roman" w:cs="Times New Roman"/>
          <w:sz w:val="18"/>
          <w:szCs w:val="18"/>
        </w:rPr>
        <w:footnoteRef/>
      </w:r>
      <w:r w:rsidRPr="00271656">
        <w:rPr>
          <w:rFonts w:ascii="Times New Roman" w:eastAsia="Times New Roman" w:hAnsi="Times New Roman" w:cs="Times New Roman"/>
          <w:sz w:val="18"/>
          <w:szCs w:val="18"/>
        </w:rPr>
        <w:t xml:space="preserve"> NIWF and U</w:t>
      </w:r>
      <w:r w:rsidR="001C1115">
        <w:rPr>
          <w:rFonts w:ascii="Times New Roman" w:eastAsia="Times New Roman" w:hAnsi="Times New Roman" w:cs="Times New Roman"/>
          <w:sz w:val="18"/>
          <w:szCs w:val="18"/>
        </w:rPr>
        <w:t>NDP</w:t>
      </w:r>
      <w:r w:rsidRPr="00271656">
        <w:rPr>
          <w:rFonts w:ascii="Times New Roman" w:eastAsia="Times New Roman" w:hAnsi="Times New Roman" w:cs="Times New Roman"/>
          <w:sz w:val="18"/>
          <w:szCs w:val="18"/>
        </w:rPr>
        <w:t xml:space="preserve"> in Nepal </w:t>
      </w:r>
      <w:r w:rsidRPr="00271656">
        <w:rPr>
          <w:rFonts w:ascii="Times New Roman" w:eastAsia="Times New Roman" w:hAnsi="Times New Roman" w:cs="Times New Roman"/>
          <w:color w:val="000000"/>
          <w:sz w:val="18"/>
          <w:szCs w:val="18"/>
        </w:rPr>
        <w:t xml:space="preserve">2018, August 9 </w:t>
      </w:r>
      <w:r w:rsidRPr="00271656">
        <w:rPr>
          <w:rFonts w:ascii="Times New Roman" w:eastAsia="Times New Roman" w:hAnsi="Times New Roman" w:cs="Times New Roman"/>
          <w:i/>
          <w:color w:val="000000"/>
          <w:sz w:val="18"/>
          <w:szCs w:val="18"/>
        </w:rPr>
        <w:t>Economic Empowerment of Indigenous Women in Nepal</w:t>
      </w:r>
      <w:r w:rsidRPr="00271656">
        <w:rPr>
          <w:rFonts w:ascii="Times New Roman" w:eastAsia="Times New Roman" w:hAnsi="Times New Roman" w:cs="Times New Roman"/>
          <w:color w:val="000000"/>
          <w:sz w:val="18"/>
          <w:szCs w:val="18"/>
        </w:rPr>
        <w:t xml:space="preserve"> </w:t>
      </w:r>
      <w:hyperlink r:id="rId8">
        <w:r w:rsidRPr="00271656">
          <w:rPr>
            <w:rFonts w:ascii="Times New Roman" w:eastAsia="Times New Roman" w:hAnsi="Times New Roman" w:cs="Times New Roman"/>
            <w:color w:val="000000"/>
            <w:sz w:val="18"/>
            <w:szCs w:val="18"/>
          </w:rPr>
          <w:t>https://www.undp.org/nepal/publications/economic-empowerment-indigenous-women-nepal</w:t>
        </w:r>
      </w:hyperlink>
    </w:p>
  </w:footnote>
  <w:footnote w:id="39">
    <w:p w14:paraId="135C5CAB" w14:textId="77777777" w:rsidR="001A666F" w:rsidRPr="00271656" w:rsidRDefault="00C82CD8">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sidRPr="00271656">
        <w:rPr>
          <w:rStyle w:val="FootnoteReference"/>
          <w:rFonts w:ascii="Times New Roman" w:hAnsi="Times New Roman" w:cs="Times New Roman"/>
          <w:sz w:val="18"/>
          <w:szCs w:val="18"/>
        </w:rPr>
        <w:footnoteRef/>
      </w:r>
      <w:r w:rsidRPr="00271656">
        <w:rPr>
          <w:rFonts w:ascii="Times New Roman" w:eastAsia="Times New Roman" w:hAnsi="Times New Roman" w:cs="Times New Roman"/>
          <w:color w:val="000000"/>
          <w:sz w:val="18"/>
          <w:szCs w:val="18"/>
        </w:rPr>
        <w:t xml:space="preserve"> See A/HRC/57/47, 2024, available at https://www.ohchr.org/en/documents/thematic-reports/ahrc5747-indigenous-persons-disabilities-report-special-rapporteur</w:t>
      </w:r>
    </w:p>
  </w:footnote>
  <w:footnote w:id="40">
    <w:p w14:paraId="595BC8D0" w14:textId="77777777" w:rsidR="001A666F" w:rsidRDefault="00C82CD8">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sidRPr="00271656">
        <w:rPr>
          <w:rStyle w:val="FootnoteReference"/>
          <w:rFonts w:ascii="Times New Roman" w:hAnsi="Times New Roman" w:cs="Times New Roman"/>
          <w:sz w:val="18"/>
          <w:szCs w:val="18"/>
        </w:rPr>
        <w:footnoteRef/>
      </w:r>
      <w:r w:rsidRPr="00271656">
        <w:rPr>
          <w:rFonts w:ascii="Times New Roman" w:eastAsia="Times New Roman" w:hAnsi="Times New Roman" w:cs="Times New Roman"/>
          <w:color w:val="000000"/>
          <w:sz w:val="18"/>
          <w:szCs w:val="18"/>
        </w:rPr>
        <w:t xml:space="preserve"> WFP Country Report on Access to Food for Indigenous Peoples with Disabilities, 2021 https://www.wfp.org/publications/assessment-indigenous-persons-disabilities-two-provinces-nepal</w:t>
      </w:r>
    </w:p>
  </w:footnote>
  <w:footnote w:id="41">
    <w:p w14:paraId="3133B259" w14:textId="77777777" w:rsidR="001A666F" w:rsidRPr="00271656" w:rsidRDefault="00C82CD8">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sidRPr="00271656">
        <w:rPr>
          <w:rStyle w:val="FootnoteReference"/>
          <w:rFonts w:ascii="Times New Roman" w:hAnsi="Times New Roman" w:cs="Times New Roman"/>
          <w:sz w:val="18"/>
          <w:szCs w:val="18"/>
        </w:rPr>
        <w:footnoteRef/>
      </w:r>
      <w:r w:rsidRPr="00271656">
        <w:rPr>
          <w:rFonts w:ascii="Times New Roman" w:eastAsia="Times New Roman" w:hAnsi="Times New Roman" w:cs="Times New Roman"/>
          <w:sz w:val="18"/>
          <w:szCs w:val="18"/>
        </w:rPr>
        <w:t xml:space="preserve"> </w:t>
      </w:r>
      <w:r w:rsidRPr="00271656">
        <w:rPr>
          <w:rFonts w:ascii="Times New Roman" w:eastAsia="Times New Roman" w:hAnsi="Times New Roman" w:cs="Times New Roman"/>
          <w:color w:val="000000"/>
          <w:sz w:val="18"/>
          <w:szCs w:val="18"/>
        </w:rPr>
        <w:t>Excerpt from F</w:t>
      </w:r>
      <w:r w:rsidR="001C1115">
        <w:rPr>
          <w:rFonts w:ascii="Times New Roman" w:eastAsia="Times New Roman" w:hAnsi="Times New Roman" w:cs="Times New Roman"/>
          <w:color w:val="000000"/>
          <w:sz w:val="18"/>
          <w:szCs w:val="18"/>
        </w:rPr>
        <w:t xml:space="preserve">GD </w:t>
      </w:r>
      <w:r w:rsidRPr="00271656">
        <w:rPr>
          <w:rFonts w:ascii="Times New Roman" w:eastAsia="Times New Roman" w:hAnsi="Times New Roman" w:cs="Times New Roman"/>
          <w:color w:val="000000"/>
          <w:sz w:val="18"/>
          <w:szCs w:val="18"/>
        </w:rPr>
        <w:t>Meeting at National Consultation</w:t>
      </w:r>
      <w:r w:rsidR="001C1115">
        <w:rPr>
          <w:rFonts w:ascii="Times New Roman" w:eastAsia="Times New Roman" w:hAnsi="Times New Roman" w:cs="Times New Roman"/>
          <w:color w:val="000000"/>
          <w:sz w:val="18"/>
          <w:szCs w:val="18"/>
        </w:rPr>
        <w:t>,</w:t>
      </w:r>
      <w:r w:rsidRPr="00271656">
        <w:rPr>
          <w:rFonts w:ascii="Times New Roman" w:eastAsia="Times New Roman" w:hAnsi="Times New Roman" w:cs="Times New Roman"/>
          <w:color w:val="000000"/>
          <w:sz w:val="18"/>
          <w:szCs w:val="18"/>
        </w:rPr>
        <w:t>11</w:t>
      </w:r>
      <w:r w:rsidRPr="00271656">
        <w:rPr>
          <w:rFonts w:ascii="Times New Roman" w:eastAsia="Times New Roman" w:hAnsi="Times New Roman" w:cs="Times New Roman"/>
          <w:color w:val="000000"/>
          <w:sz w:val="18"/>
          <w:szCs w:val="18"/>
          <w:vertAlign w:val="superscript"/>
        </w:rPr>
        <w:t>th</w:t>
      </w:r>
      <w:r w:rsidRPr="00271656">
        <w:rPr>
          <w:rFonts w:ascii="Times New Roman" w:eastAsia="Times New Roman" w:hAnsi="Times New Roman" w:cs="Times New Roman"/>
          <w:color w:val="000000"/>
          <w:sz w:val="18"/>
          <w:szCs w:val="18"/>
        </w:rPr>
        <w:t xml:space="preserve"> Feb 2024</w:t>
      </w:r>
    </w:p>
  </w:footnote>
  <w:footnote w:id="42">
    <w:p w14:paraId="274DD18E" w14:textId="77777777" w:rsidR="001A666F" w:rsidRPr="00271656" w:rsidRDefault="00C82CD8">
      <w:pPr>
        <w:pBdr>
          <w:top w:val="nil"/>
          <w:left w:val="nil"/>
          <w:bottom w:val="nil"/>
          <w:right w:val="nil"/>
          <w:between w:val="nil"/>
        </w:pBdr>
        <w:spacing w:after="0" w:line="240" w:lineRule="auto"/>
        <w:rPr>
          <w:rFonts w:ascii="Times New Roman" w:hAnsi="Times New Roman" w:cs="Times New Roman"/>
          <w:color w:val="000000"/>
          <w:sz w:val="18"/>
          <w:szCs w:val="18"/>
        </w:rPr>
      </w:pPr>
      <w:r w:rsidRPr="00271656">
        <w:rPr>
          <w:rStyle w:val="FootnoteReference"/>
          <w:rFonts w:ascii="Times New Roman" w:hAnsi="Times New Roman" w:cs="Times New Roman"/>
          <w:sz w:val="18"/>
          <w:szCs w:val="18"/>
        </w:rPr>
        <w:footnoteRef/>
      </w:r>
      <w:r w:rsidRPr="00271656">
        <w:rPr>
          <w:rFonts w:ascii="Times New Roman" w:hAnsi="Times New Roman" w:cs="Times New Roman"/>
          <w:color w:val="000000"/>
          <w:sz w:val="18"/>
          <w:szCs w:val="18"/>
        </w:rPr>
        <w:t xml:space="preserve"> </w:t>
      </w:r>
      <w:r w:rsidRPr="00271656">
        <w:rPr>
          <w:rFonts w:ascii="Times New Roman" w:eastAsia="Times New Roman" w:hAnsi="Times New Roman" w:cs="Times New Roman"/>
          <w:color w:val="000000"/>
          <w:sz w:val="18"/>
          <w:szCs w:val="18"/>
        </w:rPr>
        <w:t>See A/HRC/57/47, 2024, available at https://www.ohchr.org/en/documents/thematic-reports/ahrc5747-indigenous-persons-disabilities-report-special-rapporteur</w:t>
      </w:r>
    </w:p>
  </w:footnote>
  <w:footnote w:id="43">
    <w:p w14:paraId="6F6D0A87" w14:textId="77777777" w:rsidR="001A666F" w:rsidRDefault="00C82CD8">
      <w:pPr>
        <w:pBdr>
          <w:top w:val="nil"/>
          <w:left w:val="nil"/>
          <w:bottom w:val="nil"/>
          <w:right w:val="nil"/>
          <w:between w:val="nil"/>
        </w:pBdr>
        <w:spacing w:after="0" w:line="240" w:lineRule="auto"/>
        <w:rPr>
          <w:color w:val="000000"/>
          <w:sz w:val="20"/>
          <w:szCs w:val="20"/>
        </w:rPr>
      </w:pPr>
      <w:r w:rsidRPr="00271656">
        <w:rPr>
          <w:rStyle w:val="FootnoteReference"/>
          <w:rFonts w:ascii="Times New Roman" w:hAnsi="Times New Roman" w:cs="Times New Roman"/>
          <w:sz w:val="18"/>
          <w:szCs w:val="18"/>
        </w:rPr>
        <w:footnoteRef/>
      </w:r>
      <w:r w:rsidRPr="00271656">
        <w:rPr>
          <w:rFonts w:ascii="Times New Roman" w:hAnsi="Times New Roman" w:cs="Times New Roman"/>
          <w:color w:val="000000"/>
          <w:sz w:val="18"/>
          <w:szCs w:val="18"/>
        </w:rPr>
        <w:t xml:space="preserve"> </w:t>
      </w:r>
      <w:r w:rsidRPr="00271656">
        <w:rPr>
          <w:rFonts w:ascii="Times New Roman" w:eastAsia="Times New Roman" w:hAnsi="Times New Roman" w:cs="Times New Roman"/>
          <w:color w:val="000000"/>
          <w:sz w:val="18"/>
          <w:szCs w:val="18"/>
        </w:rPr>
        <w:t>Gurung, Pratima Nepal: For persons with disabilities from minority and indigenous communities, the greatest barrier to accessing assistive technologies is discrimination</w:t>
      </w:r>
      <w:r w:rsidR="001C1115">
        <w:rPr>
          <w:rFonts w:ascii="Times New Roman" w:eastAsia="Times New Roman" w:hAnsi="Times New Roman" w:cs="Times New Roman"/>
          <w:color w:val="000000"/>
          <w:sz w:val="18"/>
          <w:szCs w:val="18"/>
        </w:rPr>
        <w:t xml:space="preserve"> </w:t>
      </w:r>
      <w:r w:rsidRPr="00271656">
        <w:rPr>
          <w:rFonts w:ascii="Times New Roman" w:eastAsia="Times New Roman" w:hAnsi="Times New Roman" w:cs="Times New Roman"/>
          <w:color w:val="000000"/>
          <w:sz w:val="18"/>
          <w:szCs w:val="18"/>
        </w:rPr>
        <w:t>https://www.academia.edu/92020707/Nepal_For_persons_with_disabilities_from_minority_and_indigenous_communities_the_greatest_barrier_to_accessing_assistive_technologies_is_discrimination?uc-sb-sw=21881995</w:t>
      </w:r>
    </w:p>
  </w:footnote>
  <w:footnote w:id="44">
    <w:p w14:paraId="4539C3FF" w14:textId="77777777" w:rsidR="001A666F" w:rsidRPr="00271656" w:rsidRDefault="00C82CD8" w:rsidP="00785070">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271656">
        <w:rPr>
          <w:rStyle w:val="FootnoteReference"/>
          <w:rFonts w:ascii="Times New Roman" w:hAnsi="Times New Roman" w:cs="Times New Roman"/>
          <w:sz w:val="18"/>
          <w:szCs w:val="18"/>
        </w:rPr>
        <w:footnoteRef/>
      </w:r>
      <w:r w:rsidRPr="00271656">
        <w:rPr>
          <w:rFonts w:ascii="Times New Roman" w:eastAsia="Times New Roman" w:hAnsi="Times New Roman" w:cs="Times New Roman"/>
          <w:color w:val="000000"/>
          <w:sz w:val="18"/>
          <w:szCs w:val="18"/>
        </w:rPr>
        <w:t xml:space="preserve"> NIDWAN 2021. A study on the Impact of Violence against Indigenous Young Women and Indigenous Women with Disabilities in Nepal, MADRE.</w:t>
      </w:r>
    </w:p>
  </w:footnote>
  <w:footnote w:id="45">
    <w:p w14:paraId="5420D74A" w14:textId="77777777" w:rsidR="001A666F" w:rsidRPr="00271656" w:rsidRDefault="00C82CD8" w:rsidP="00785070">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271656">
        <w:rPr>
          <w:rStyle w:val="FootnoteReference"/>
          <w:rFonts w:ascii="Times New Roman" w:hAnsi="Times New Roman" w:cs="Times New Roman"/>
          <w:sz w:val="18"/>
          <w:szCs w:val="18"/>
        </w:rPr>
        <w:footnoteRef/>
      </w:r>
      <w:r w:rsidRPr="00271656">
        <w:rPr>
          <w:rFonts w:ascii="Times New Roman" w:eastAsia="Times New Roman" w:hAnsi="Times New Roman" w:cs="Times New Roman"/>
          <w:color w:val="000000"/>
          <w:sz w:val="18"/>
          <w:szCs w:val="18"/>
        </w:rPr>
        <w:t xml:space="preserve"> Focus Group Discussion Meeting with Indigenous Women and Girls with Disabilities Issues with their organizations in collaboration with NIDWAN at </w:t>
      </w:r>
      <w:r w:rsidRPr="00271656">
        <w:rPr>
          <w:rFonts w:ascii="Times New Roman" w:eastAsia="Times New Roman" w:hAnsi="Times New Roman" w:cs="Times New Roman"/>
          <w:color w:val="000000"/>
          <w:sz w:val="18"/>
          <w:szCs w:val="18"/>
        </w:rPr>
        <w:t>Karnali Province Nepal, 23</w:t>
      </w:r>
      <w:r w:rsidRPr="00271656">
        <w:rPr>
          <w:rFonts w:ascii="Times New Roman" w:eastAsia="Times New Roman" w:hAnsi="Times New Roman" w:cs="Times New Roman"/>
          <w:color w:val="000000"/>
          <w:sz w:val="18"/>
          <w:szCs w:val="18"/>
          <w:vertAlign w:val="superscript"/>
        </w:rPr>
        <w:t xml:space="preserve">rd </w:t>
      </w:r>
      <w:r w:rsidRPr="00271656">
        <w:rPr>
          <w:rFonts w:ascii="Times New Roman" w:eastAsia="Times New Roman" w:hAnsi="Times New Roman" w:cs="Times New Roman"/>
          <w:color w:val="000000"/>
          <w:sz w:val="18"/>
          <w:szCs w:val="18"/>
        </w:rPr>
        <w:t>May 2024</w:t>
      </w:r>
    </w:p>
  </w:footnote>
  <w:footnote w:id="46">
    <w:p w14:paraId="0AF020EE" w14:textId="77777777" w:rsidR="001A666F" w:rsidRDefault="00C82CD8" w:rsidP="00785070">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271656">
        <w:rPr>
          <w:rStyle w:val="FootnoteReference"/>
          <w:rFonts w:ascii="Times New Roman" w:hAnsi="Times New Roman" w:cs="Times New Roman"/>
          <w:sz w:val="18"/>
          <w:szCs w:val="18"/>
        </w:rPr>
        <w:footnoteRef/>
      </w:r>
      <w:r w:rsidRPr="00271656">
        <w:rPr>
          <w:rFonts w:ascii="Times New Roman" w:eastAsia="Times New Roman" w:hAnsi="Times New Roman" w:cs="Times New Roman"/>
          <w:color w:val="000000"/>
          <w:sz w:val="18"/>
          <w:szCs w:val="18"/>
        </w:rPr>
        <w:t xml:space="preserve"> NIDWAN 2021. Ibid…</w:t>
      </w:r>
    </w:p>
  </w:footnote>
  <w:footnote w:id="47">
    <w:p w14:paraId="392C0548" w14:textId="77777777" w:rsidR="001A666F" w:rsidRPr="002A3FA1" w:rsidRDefault="00C82CD8">
      <w:pPr>
        <w:pBdr>
          <w:top w:val="nil"/>
          <w:left w:val="nil"/>
          <w:bottom w:val="nil"/>
          <w:right w:val="nil"/>
          <w:between w:val="nil"/>
        </w:pBdr>
        <w:spacing w:after="0" w:line="240" w:lineRule="auto"/>
        <w:rPr>
          <w:color w:val="000000"/>
          <w:sz w:val="18"/>
          <w:szCs w:val="18"/>
        </w:rPr>
      </w:pPr>
      <w:r>
        <w:rPr>
          <w:rStyle w:val="FootnoteReference"/>
        </w:rPr>
        <w:footnoteRef/>
      </w:r>
      <w:r>
        <w:rPr>
          <w:color w:val="000000"/>
          <w:sz w:val="20"/>
          <w:szCs w:val="20"/>
        </w:rPr>
        <w:t xml:space="preserve"> </w:t>
      </w:r>
      <w:r w:rsidRPr="002A3FA1">
        <w:rPr>
          <w:rFonts w:ascii="Times New Roman" w:eastAsia="Times New Roman" w:hAnsi="Times New Roman" w:cs="Times New Roman"/>
          <w:color w:val="000000"/>
          <w:sz w:val="18"/>
          <w:szCs w:val="18"/>
        </w:rPr>
        <w:t xml:space="preserve">Gurung, Pratima, 2021. Indigenous women with disabilities are not just victims but we are key to climate </w:t>
      </w:r>
      <w:r w:rsidRPr="002A3FA1">
        <w:rPr>
          <w:rFonts w:ascii="Times New Roman" w:eastAsia="Times New Roman" w:hAnsi="Times New Roman" w:cs="Times New Roman"/>
          <w:color w:val="000000"/>
          <w:sz w:val="18"/>
          <w:szCs w:val="18"/>
        </w:rPr>
        <w:t>solutions”https://gaggaalliance.org/indigenous-women-with-disabilities-are-not-just-victims-but-we-are-key-to-climate-solutions/</w:t>
      </w:r>
    </w:p>
  </w:footnote>
  <w:footnote w:id="48">
    <w:p w14:paraId="68D3652F" w14:textId="77777777" w:rsidR="001A666F" w:rsidRPr="002A3FA1" w:rsidRDefault="00C82CD8">
      <w:pPr>
        <w:pBdr>
          <w:top w:val="nil"/>
          <w:left w:val="nil"/>
          <w:bottom w:val="nil"/>
          <w:right w:val="nil"/>
          <w:between w:val="nil"/>
        </w:pBdr>
        <w:spacing w:line="240" w:lineRule="auto"/>
        <w:rPr>
          <w:rFonts w:ascii="Times New Roman" w:eastAsia="Times New Roman" w:hAnsi="Times New Roman" w:cs="Times New Roman"/>
          <w:color w:val="000000"/>
          <w:sz w:val="18"/>
          <w:szCs w:val="18"/>
        </w:rPr>
      </w:pPr>
      <w:r w:rsidRPr="002A3FA1">
        <w:rPr>
          <w:rStyle w:val="FootnoteReference"/>
          <w:sz w:val="18"/>
          <w:szCs w:val="18"/>
        </w:rPr>
        <w:footnoteRef/>
      </w:r>
      <w:r w:rsidRPr="002A3FA1">
        <w:rPr>
          <w:rFonts w:ascii="Times New Roman" w:eastAsia="Times New Roman" w:hAnsi="Times New Roman" w:cs="Times New Roman"/>
          <w:color w:val="000000"/>
          <w:sz w:val="18"/>
          <w:szCs w:val="18"/>
        </w:rPr>
        <w:t xml:space="preserve"> Participatory Action Research on Climate Change focusing on Indigeneity, Gender and Disability in </w:t>
      </w:r>
      <w:r w:rsidRPr="002A3FA1">
        <w:rPr>
          <w:rFonts w:ascii="Times New Roman" w:eastAsia="Times New Roman" w:hAnsi="Times New Roman" w:cs="Times New Roman"/>
          <w:color w:val="000000"/>
          <w:sz w:val="18"/>
          <w:szCs w:val="18"/>
        </w:rPr>
        <w:t xml:space="preserve">Sindhupalchowk, Nepal, NIDWAN 2022. </w:t>
      </w:r>
    </w:p>
  </w:footnote>
  <w:footnote w:id="49">
    <w:p w14:paraId="10DDA799" w14:textId="77777777" w:rsidR="001A666F" w:rsidRPr="002A3FA1" w:rsidRDefault="00C82CD8">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sidRPr="002A3FA1">
        <w:rPr>
          <w:rStyle w:val="FootnoteReference"/>
          <w:sz w:val="18"/>
          <w:szCs w:val="18"/>
        </w:rPr>
        <w:footnoteRef/>
      </w:r>
      <w:hyperlink r:id="rId9">
        <w:r w:rsidRPr="002A3FA1">
          <w:rPr>
            <w:rFonts w:ascii="Times New Roman" w:eastAsia="Times New Roman" w:hAnsi="Times New Roman" w:cs="Times New Roman"/>
            <w:color w:val="000000"/>
            <w:sz w:val="18"/>
            <w:szCs w:val="18"/>
          </w:rPr>
          <w:t>https://arrow.org.my/publication/nepal-scoping-study-amplifying-voices-of-indigenous-women-and-girls-with-disabilities-on-the-nexus-of-climate-change-and-srhr</w:t>
        </w:r>
      </w:hyperlink>
      <w:r w:rsidRPr="002A3FA1">
        <w:rPr>
          <w:rFonts w:ascii="Times New Roman" w:eastAsia="Times New Roman" w:hAnsi="Times New Roman" w:cs="Times New Roman"/>
          <w:color w:val="000000"/>
          <w:sz w:val="18"/>
          <w:szCs w:val="18"/>
        </w:rPr>
        <w:t xml:space="preserve"> </w:t>
      </w:r>
    </w:p>
  </w:footnote>
  <w:footnote w:id="50">
    <w:p w14:paraId="22736529" w14:textId="77777777" w:rsidR="001A666F" w:rsidRDefault="00C82CD8">
      <w:pPr>
        <w:pBdr>
          <w:top w:val="nil"/>
          <w:left w:val="nil"/>
          <w:bottom w:val="nil"/>
          <w:right w:val="nil"/>
          <w:between w:val="nil"/>
        </w:pBdr>
        <w:spacing w:after="0" w:line="240" w:lineRule="auto"/>
        <w:rPr>
          <w:color w:val="000000"/>
          <w:sz w:val="20"/>
          <w:szCs w:val="20"/>
        </w:rPr>
      </w:pPr>
      <w:r w:rsidRPr="002A3FA1">
        <w:rPr>
          <w:rStyle w:val="FootnoteReference"/>
          <w:sz w:val="18"/>
          <w:szCs w:val="18"/>
        </w:rPr>
        <w:footnoteRef/>
      </w:r>
      <w:r w:rsidRPr="002A3FA1">
        <w:rPr>
          <w:rFonts w:ascii="Times New Roman" w:eastAsia="Times New Roman" w:hAnsi="Times New Roman" w:cs="Times New Roman"/>
          <w:color w:val="000000"/>
          <w:sz w:val="18"/>
          <w:szCs w:val="18"/>
        </w:rPr>
        <w:t xml:space="preserve"> https://www.thelancet.com/pdfs/journals/lanplh/PIIS2542-5196(24)00024-X.pdf</w:t>
      </w:r>
    </w:p>
  </w:footnote>
  <w:footnote w:id="51">
    <w:p w14:paraId="3FFCA1CC" w14:textId="77777777" w:rsidR="001A666F" w:rsidRPr="00EC561D" w:rsidRDefault="00C82CD8">
      <w:pPr>
        <w:pBdr>
          <w:top w:val="nil"/>
          <w:left w:val="nil"/>
          <w:bottom w:val="nil"/>
          <w:right w:val="nil"/>
          <w:between w:val="nil"/>
        </w:pBdr>
        <w:rPr>
          <w:rFonts w:ascii="Times New Roman" w:eastAsia="Times New Roman" w:hAnsi="Times New Roman" w:cs="Times New Roman"/>
          <w:color w:val="000000"/>
          <w:sz w:val="16"/>
          <w:szCs w:val="16"/>
        </w:rPr>
      </w:pPr>
      <w:r w:rsidRPr="00EC561D">
        <w:rPr>
          <w:rStyle w:val="FootnoteReference"/>
          <w:rFonts w:ascii="Times New Roman" w:hAnsi="Times New Roman" w:cs="Times New Roman"/>
          <w:sz w:val="16"/>
          <w:szCs w:val="16"/>
        </w:rPr>
        <w:footnoteRef/>
      </w:r>
      <w:r w:rsidRPr="00EC561D">
        <w:rPr>
          <w:rFonts w:ascii="Times New Roman" w:eastAsia="Times New Roman" w:hAnsi="Times New Roman" w:cs="Times New Roman"/>
          <w:color w:val="000000"/>
          <w:sz w:val="16"/>
          <w:szCs w:val="16"/>
        </w:rPr>
        <w:t xml:space="preserve"> Liquor Act, 2031 (1974), </w:t>
      </w:r>
      <w:hyperlink r:id="rId10">
        <w:r w:rsidRPr="00EC561D">
          <w:rPr>
            <w:rFonts w:ascii="Times New Roman" w:eastAsia="Times New Roman" w:hAnsi="Times New Roman" w:cs="Times New Roman"/>
            <w:color w:val="000000"/>
            <w:sz w:val="16"/>
            <w:szCs w:val="16"/>
          </w:rPr>
          <w:t>https://lawcommission.gov.np/content/13414/the-madira-act--2031/</w:t>
        </w:r>
      </w:hyperlink>
      <w:r w:rsidRPr="00EC561D">
        <w:rPr>
          <w:rFonts w:ascii="Times New Roman" w:eastAsia="Times New Roman" w:hAnsi="Times New Roman" w:cs="Times New Roman"/>
          <w:color w:val="000000"/>
          <w:sz w:val="16"/>
          <w:szCs w:val="16"/>
        </w:rPr>
        <w:t xml:space="preserve"> and Liquor Regulation, 2033 (1976) </w:t>
      </w:r>
      <w:hyperlink r:id="rId11">
        <w:r w:rsidRPr="00EC561D">
          <w:rPr>
            <w:rFonts w:ascii="Times New Roman" w:eastAsia="Times New Roman" w:hAnsi="Times New Roman" w:cs="Times New Roman"/>
            <w:color w:val="000000"/>
            <w:sz w:val="16"/>
            <w:szCs w:val="16"/>
          </w:rPr>
          <w:t>https://lawcommission.gov.np/content/12805/12805-liquor-regulation-2033/</w:t>
        </w:r>
      </w:hyperlink>
      <w:r w:rsidRPr="00EC561D">
        <w:rPr>
          <w:rFonts w:ascii="Times New Roman" w:eastAsia="Times New Roman" w:hAnsi="Times New Roman" w:cs="Times New Roman"/>
          <w:color w:val="000000"/>
          <w:sz w:val="16"/>
          <w:szCs w:val="16"/>
        </w:rPr>
        <w:t xml:space="preserve"> </w:t>
      </w:r>
    </w:p>
  </w:footnote>
  <w:footnote w:id="52">
    <w:p w14:paraId="59D7E906" w14:textId="77777777" w:rsidR="00637752" w:rsidRPr="00EC561D" w:rsidRDefault="00637752">
      <w:pPr>
        <w:pStyle w:val="FootnoteText"/>
        <w:rPr>
          <w:rFonts w:ascii="Times New Roman" w:hAnsi="Times New Roman" w:cs="Times New Roman"/>
          <w:sz w:val="16"/>
          <w:szCs w:val="16"/>
        </w:rPr>
      </w:pPr>
      <w:r w:rsidRPr="00EC561D">
        <w:rPr>
          <w:rStyle w:val="FootnoteReference"/>
          <w:rFonts w:ascii="Times New Roman" w:hAnsi="Times New Roman" w:cs="Times New Roman"/>
          <w:sz w:val="16"/>
          <w:szCs w:val="16"/>
        </w:rPr>
        <w:footnoteRef/>
      </w:r>
      <w:r w:rsidRPr="00EC561D">
        <w:rPr>
          <w:rFonts w:ascii="Times New Roman" w:hAnsi="Times New Roman" w:cs="Times New Roman"/>
          <w:sz w:val="16"/>
          <w:szCs w:val="16"/>
        </w:rPr>
        <w:t xml:space="preserve"> </w:t>
      </w:r>
      <w:r w:rsidRPr="00EC561D">
        <w:rPr>
          <w:rFonts w:ascii="Times New Roman" w:eastAsia="Times New Roman" w:hAnsi="Times New Roman" w:cs="Times New Roman"/>
          <w:color w:val="000000"/>
          <w:sz w:val="16"/>
          <w:szCs w:val="16"/>
        </w:rPr>
        <w:t xml:space="preserve">Focus Group Discussion Meeting with Indigenous Women and Girls with Disabilities Issues with their organizations in collaboration with SIDWAN at </w:t>
      </w:r>
      <w:r w:rsidRPr="00EC561D">
        <w:rPr>
          <w:rFonts w:ascii="Times New Roman" w:eastAsia="Times New Roman" w:hAnsi="Times New Roman" w:cs="Times New Roman"/>
          <w:color w:val="000000"/>
          <w:sz w:val="16"/>
          <w:szCs w:val="16"/>
        </w:rPr>
        <w:t>Sudurpaschim Province Nepal, 12</w:t>
      </w:r>
      <w:r w:rsidRPr="00EC561D">
        <w:rPr>
          <w:rFonts w:ascii="Times New Roman" w:eastAsia="Times New Roman" w:hAnsi="Times New Roman" w:cs="Times New Roman"/>
          <w:color w:val="000000"/>
          <w:sz w:val="16"/>
          <w:szCs w:val="16"/>
          <w:vertAlign w:val="superscript"/>
        </w:rPr>
        <w:t xml:space="preserve">th </w:t>
      </w:r>
      <w:r w:rsidRPr="00EC561D">
        <w:rPr>
          <w:rFonts w:ascii="Times New Roman" w:eastAsia="Times New Roman" w:hAnsi="Times New Roman" w:cs="Times New Roman"/>
          <w:color w:val="000000"/>
          <w:sz w:val="16"/>
          <w:szCs w:val="16"/>
        </w:rPr>
        <w:t>August 2024</w:t>
      </w:r>
    </w:p>
  </w:footnote>
  <w:footnote w:id="53">
    <w:p w14:paraId="4B1363D2" w14:textId="77777777" w:rsidR="001A666F" w:rsidRPr="00EC561D" w:rsidRDefault="00C82CD8">
      <w:pPr>
        <w:pBdr>
          <w:top w:val="nil"/>
          <w:left w:val="nil"/>
          <w:bottom w:val="nil"/>
          <w:right w:val="nil"/>
          <w:between w:val="nil"/>
        </w:pBdr>
        <w:rPr>
          <w:rFonts w:ascii="Times New Roman" w:eastAsia="Times New Roman" w:hAnsi="Times New Roman" w:cs="Times New Roman"/>
          <w:color w:val="000000"/>
          <w:sz w:val="16"/>
          <w:szCs w:val="16"/>
        </w:rPr>
      </w:pPr>
      <w:r w:rsidRPr="00EC561D">
        <w:rPr>
          <w:rStyle w:val="FootnoteReference"/>
          <w:rFonts w:ascii="Times New Roman" w:hAnsi="Times New Roman" w:cs="Times New Roman"/>
          <w:sz w:val="16"/>
          <w:szCs w:val="16"/>
        </w:rPr>
        <w:footnoteRef/>
      </w:r>
      <w:r w:rsidRPr="00EC561D">
        <w:rPr>
          <w:rFonts w:ascii="Times New Roman" w:eastAsia="Times New Roman" w:hAnsi="Times New Roman" w:cs="Times New Roman"/>
          <w:color w:val="000000"/>
          <w:sz w:val="16"/>
          <w:szCs w:val="16"/>
        </w:rPr>
        <w:t xml:space="preserve"> Ministry of Women, Children and Senior Citizen (2021) National Gender Equality Policy </w:t>
      </w:r>
      <w:hyperlink r:id="rId12">
        <w:r w:rsidRPr="00EC561D">
          <w:rPr>
            <w:rFonts w:ascii="Times New Roman" w:eastAsia="Times New Roman" w:hAnsi="Times New Roman" w:cs="Times New Roman"/>
            <w:color w:val="000000"/>
            <w:sz w:val="16"/>
            <w:szCs w:val="16"/>
          </w:rPr>
          <w:t>https://mowcsc.gov.np/rules/National-Gender-Equality-Policy-2077-1729409897.pdf</w:t>
        </w:r>
      </w:hyperlink>
      <w:r w:rsidRPr="00EC561D">
        <w:rPr>
          <w:rFonts w:ascii="Times New Roman" w:eastAsia="Times New Roman" w:hAnsi="Times New Roman" w:cs="Times New Roman"/>
          <w:color w:val="000000"/>
          <w:sz w:val="16"/>
          <w:szCs w:val="16"/>
        </w:rPr>
        <w:t xml:space="preserve">  </w:t>
      </w:r>
    </w:p>
  </w:footnote>
  <w:footnote w:id="54">
    <w:p w14:paraId="41E9448F" w14:textId="77777777" w:rsidR="001A666F" w:rsidRPr="00EC561D" w:rsidRDefault="00C82CD8">
      <w:pPr>
        <w:pBdr>
          <w:top w:val="nil"/>
          <w:left w:val="nil"/>
          <w:bottom w:val="nil"/>
          <w:right w:val="nil"/>
          <w:between w:val="nil"/>
        </w:pBdr>
        <w:rPr>
          <w:rFonts w:ascii="Times New Roman" w:eastAsia="Times New Roman" w:hAnsi="Times New Roman" w:cs="Times New Roman"/>
          <w:color w:val="000000"/>
          <w:sz w:val="16"/>
          <w:szCs w:val="16"/>
        </w:rPr>
      </w:pPr>
      <w:r w:rsidRPr="00EC561D">
        <w:rPr>
          <w:rStyle w:val="FootnoteReference"/>
          <w:rFonts w:ascii="Times New Roman" w:hAnsi="Times New Roman" w:cs="Times New Roman"/>
          <w:sz w:val="16"/>
          <w:szCs w:val="16"/>
        </w:rPr>
        <w:footnoteRef/>
      </w:r>
      <w:r w:rsidRPr="00EC561D">
        <w:rPr>
          <w:rFonts w:ascii="Times New Roman" w:eastAsia="Times New Roman" w:hAnsi="Times New Roman" w:cs="Times New Roman"/>
          <w:color w:val="000000"/>
          <w:sz w:val="16"/>
          <w:szCs w:val="16"/>
        </w:rPr>
        <w:t xml:space="preserve"> Ministry of Federal Affairs and General Administration Provincial and Local Governance Support </w:t>
      </w:r>
      <w:r w:rsidRPr="00EC561D">
        <w:rPr>
          <w:rFonts w:ascii="Times New Roman" w:eastAsia="Times New Roman" w:hAnsi="Times New Roman" w:cs="Times New Roman"/>
          <w:color w:val="000000"/>
          <w:sz w:val="16"/>
          <w:szCs w:val="16"/>
        </w:rPr>
        <w:t xml:space="preserve">Programme (2021, November) Gender Equality and Social Inclusion (GESI) Strategy 2021 – 2023 </w:t>
      </w:r>
      <w:hyperlink r:id="rId13">
        <w:r w:rsidRPr="00EC561D">
          <w:rPr>
            <w:rFonts w:ascii="Times New Roman" w:eastAsia="Times New Roman" w:hAnsi="Times New Roman" w:cs="Times New Roman"/>
            <w:color w:val="000000"/>
            <w:sz w:val="16"/>
            <w:szCs w:val="16"/>
          </w:rPr>
          <w:t>https://plgsp.gov.np/sites/default/files/2023-02/PLGSP%20Gender%20Equality%20and%20Social%20Inclusion%20%28GESI%29%20Strategy%202021%E2%80%932023.pdf</w:t>
        </w:r>
      </w:hyperlink>
      <w:r w:rsidRPr="00EC561D">
        <w:rPr>
          <w:rFonts w:ascii="Times New Roman" w:eastAsia="Times New Roman" w:hAnsi="Times New Roman" w:cs="Times New Roman"/>
          <w:color w:val="000000"/>
          <w:sz w:val="16"/>
          <w:szCs w:val="16"/>
        </w:rPr>
        <w:t xml:space="preserve"> </w:t>
      </w:r>
    </w:p>
  </w:footnote>
  <w:footnote w:id="55">
    <w:p w14:paraId="2CF7F08D" w14:textId="77777777" w:rsidR="001A666F" w:rsidRDefault="00C82CD8">
      <w:pPr>
        <w:pBdr>
          <w:top w:val="nil"/>
          <w:left w:val="nil"/>
          <w:bottom w:val="nil"/>
          <w:right w:val="nil"/>
          <w:between w:val="nil"/>
        </w:pBdr>
        <w:rPr>
          <w:color w:val="000000"/>
          <w:sz w:val="20"/>
          <w:szCs w:val="20"/>
        </w:rPr>
      </w:pPr>
      <w:r w:rsidRPr="00EC561D">
        <w:rPr>
          <w:rStyle w:val="FootnoteReference"/>
          <w:rFonts w:ascii="Times New Roman" w:hAnsi="Times New Roman" w:cs="Times New Roman"/>
          <w:sz w:val="16"/>
          <w:szCs w:val="16"/>
        </w:rPr>
        <w:footnoteRef/>
      </w:r>
      <w:r w:rsidRPr="00EC561D">
        <w:rPr>
          <w:rFonts w:ascii="Times New Roman" w:eastAsia="Times New Roman" w:hAnsi="Times New Roman" w:cs="Times New Roman"/>
          <w:color w:val="000000"/>
          <w:sz w:val="16"/>
          <w:szCs w:val="16"/>
        </w:rPr>
        <w:t xml:space="preserve"> Gender Equality and Social Inclusion Policy (2021) National Human Rights Commission of Nepal </w:t>
      </w:r>
      <w:hyperlink r:id="rId14">
        <w:r w:rsidRPr="00EC561D">
          <w:rPr>
            <w:rFonts w:ascii="Times New Roman" w:eastAsia="Times New Roman" w:hAnsi="Times New Roman" w:cs="Times New Roman"/>
            <w:color w:val="000000"/>
            <w:sz w:val="16"/>
            <w:szCs w:val="16"/>
          </w:rPr>
          <w:t>https://www.nhrcnepal.org/uploads/law/NHRC_Nepal_GESI_Policy.pdf</w:t>
        </w:r>
      </w:hyperlink>
      <w:r>
        <w:rPr>
          <w:color w:val="000000"/>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89DF0" w14:textId="77777777" w:rsidR="001A666F" w:rsidRDefault="001A666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A2F9F"/>
    <w:multiLevelType w:val="multilevel"/>
    <w:tmpl w:val="5A3C4C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EDD1DA6"/>
    <w:multiLevelType w:val="multilevel"/>
    <w:tmpl w:val="29840772"/>
    <w:lvl w:ilvl="0">
      <w:start w:val="1"/>
      <w:numFmt w:val="decimal"/>
      <w:lvlText w:val="%1."/>
      <w:lvlJc w:val="left"/>
      <w:pPr>
        <w:ind w:left="220" w:hanging="360"/>
      </w:pPr>
      <w:rPr>
        <w:b/>
      </w:rPr>
    </w:lvl>
    <w:lvl w:ilvl="1">
      <w:start w:val="1"/>
      <w:numFmt w:val="lowerLetter"/>
      <w:lvlText w:val="%2."/>
      <w:lvlJc w:val="left"/>
      <w:pPr>
        <w:ind w:left="940" w:hanging="360"/>
      </w:pPr>
    </w:lvl>
    <w:lvl w:ilvl="2">
      <w:start w:val="1"/>
      <w:numFmt w:val="lowerRoman"/>
      <w:lvlText w:val="%3."/>
      <w:lvlJc w:val="right"/>
      <w:pPr>
        <w:ind w:left="1660" w:hanging="180"/>
      </w:pPr>
    </w:lvl>
    <w:lvl w:ilvl="3">
      <w:start w:val="1"/>
      <w:numFmt w:val="decimal"/>
      <w:lvlText w:val="%4."/>
      <w:lvlJc w:val="left"/>
      <w:pPr>
        <w:ind w:left="2380" w:hanging="360"/>
      </w:pPr>
    </w:lvl>
    <w:lvl w:ilvl="4">
      <w:start w:val="1"/>
      <w:numFmt w:val="lowerLetter"/>
      <w:lvlText w:val="%5."/>
      <w:lvlJc w:val="left"/>
      <w:pPr>
        <w:ind w:left="3100" w:hanging="360"/>
      </w:pPr>
    </w:lvl>
    <w:lvl w:ilvl="5">
      <w:start w:val="1"/>
      <w:numFmt w:val="lowerRoman"/>
      <w:lvlText w:val="%6."/>
      <w:lvlJc w:val="right"/>
      <w:pPr>
        <w:ind w:left="3820" w:hanging="180"/>
      </w:pPr>
    </w:lvl>
    <w:lvl w:ilvl="6">
      <w:start w:val="1"/>
      <w:numFmt w:val="decimal"/>
      <w:lvlText w:val="%7."/>
      <w:lvlJc w:val="left"/>
      <w:pPr>
        <w:ind w:left="4540" w:hanging="360"/>
      </w:pPr>
    </w:lvl>
    <w:lvl w:ilvl="7">
      <w:start w:val="1"/>
      <w:numFmt w:val="lowerLetter"/>
      <w:lvlText w:val="%8."/>
      <w:lvlJc w:val="left"/>
      <w:pPr>
        <w:ind w:left="5260" w:hanging="360"/>
      </w:pPr>
    </w:lvl>
    <w:lvl w:ilvl="8">
      <w:start w:val="1"/>
      <w:numFmt w:val="lowerRoman"/>
      <w:lvlText w:val="%9."/>
      <w:lvlJc w:val="right"/>
      <w:pPr>
        <w:ind w:left="5980" w:hanging="180"/>
      </w:pPr>
    </w:lvl>
  </w:abstractNum>
  <w:abstractNum w:abstractNumId="2" w15:restartNumberingAfterBreak="0">
    <w:nsid w:val="6F142F1F"/>
    <w:multiLevelType w:val="multilevel"/>
    <w:tmpl w:val="FC9697B2"/>
    <w:lvl w:ilvl="0">
      <w:start w:val="1"/>
      <w:numFmt w:val="upperLetter"/>
      <w:lvlText w:val="%1."/>
      <w:lvlJc w:val="left"/>
      <w:pPr>
        <w:ind w:left="220" w:hanging="360"/>
      </w:pPr>
    </w:lvl>
    <w:lvl w:ilvl="1">
      <w:start w:val="1"/>
      <w:numFmt w:val="lowerLetter"/>
      <w:lvlText w:val="%2."/>
      <w:lvlJc w:val="left"/>
      <w:pPr>
        <w:ind w:left="940" w:hanging="360"/>
      </w:pPr>
    </w:lvl>
    <w:lvl w:ilvl="2">
      <w:start w:val="1"/>
      <w:numFmt w:val="lowerRoman"/>
      <w:lvlText w:val="%3."/>
      <w:lvlJc w:val="right"/>
      <w:pPr>
        <w:ind w:left="1660" w:hanging="180"/>
      </w:pPr>
    </w:lvl>
    <w:lvl w:ilvl="3">
      <w:start w:val="1"/>
      <w:numFmt w:val="decimal"/>
      <w:lvlText w:val="%4."/>
      <w:lvlJc w:val="left"/>
      <w:pPr>
        <w:ind w:left="2380" w:hanging="360"/>
      </w:pPr>
    </w:lvl>
    <w:lvl w:ilvl="4">
      <w:start w:val="1"/>
      <w:numFmt w:val="lowerLetter"/>
      <w:lvlText w:val="%5."/>
      <w:lvlJc w:val="left"/>
      <w:pPr>
        <w:ind w:left="3100" w:hanging="360"/>
      </w:pPr>
    </w:lvl>
    <w:lvl w:ilvl="5">
      <w:start w:val="1"/>
      <w:numFmt w:val="lowerRoman"/>
      <w:lvlText w:val="%6."/>
      <w:lvlJc w:val="right"/>
      <w:pPr>
        <w:ind w:left="3820" w:hanging="180"/>
      </w:pPr>
    </w:lvl>
    <w:lvl w:ilvl="6">
      <w:start w:val="1"/>
      <w:numFmt w:val="decimal"/>
      <w:lvlText w:val="%7."/>
      <w:lvlJc w:val="left"/>
      <w:pPr>
        <w:ind w:left="4540" w:hanging="360"/>
      </w:pPr>
    </w:lvl>
    <w:lvl w:ilvl="7">
      <w:start w:val="1"/>
      <w:numFmt w:val="lowerLetter"/>
      <w:lvlText w:val="%8."/>
      <w:lvlJc w:val="left"/>
      <w:pPr>
        <w:ind w:left="5260" w:hanging="360"/>
      </w:pPr>
    </w:lvl>
    <w:lvl w:ilvl="8">
      <w:start w:val="1"/>
      <w:numFmt w:val="lowerRoman"/>
      <w:lvlText w:val="%9."/>
      <w:lvlJc w:val="right"/>
      <w:pPr>
        <w:ind w:left="5980" w:hanging="180"/>
      </w:pPr>
    </w:lvl>
  </w:abstractNum>
  <w:num w:numId="1" w16cid:durableId="1553538376">
    <w:abstractNumId w:val="2"/>
  </w:num>
  <w:num w:numId="2" w16cid:durableId="1442337242">
    <w:abstractNumId w:val="1"/>
  </w:num>
  <w:num w:numId="3" w16cid:durableId="796029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66F"/>
    <w:rsid w:val="0002088E"/>
    <w:rsid w:val="001A666F"/>
    <w:rsid w:val="001C1115"/>
    <w:rsid w:val="00253A6E"/>
    <w:rsid w:val="00271656"/>
    <w:rsid w:val="0029359D"/>
    <w:rsid w:val="002A3FA1"/>
    <w:rsid w:val="00364E49"/>
    <w:rsid w:val="005A0803"/>
    <w:rsid w:val="00637752"/>
    <w:rsid w:val="00785070"/>
    <w:rsid w:val="00950FEE"/>
    <w:rsid w:val="0098680F"/>
    <w:rsid w:val="00B30F81"/>
    <w:rsid w:val="00C2727A"/>
    <w:rsid w:val="00C82CD8"/>
    <w:rsid w:val="00D13A52"/>
    <w:rsid w:val="00EC561D"/>
    <w:rsid w:val="00F23AB5"/>
  </w:rsids>
  <m:mathPr>
    <m:mathFont m:val="Cambria Math"/>
    <m:brkBin m:val="before"/>
    <m:brkBinSub m:val="--"/>
    <m:smallFrac m:val="0"/>
    <m:dispDef/>
    <m:lMargin m:val="0"/>
    <m:rMargin m:val="0"/>
    <m:defJc m:val="centerGroup"/>
    <m:wrapIndent m:val="1440"/>
    <m:intLim m:val="subSup"/>
    <m:naryLim m:val="undOvr"/>
  </m:mathPr>
  <w:themeFontLang w:eastAsia="zh-CN" w:bidi="ne-N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4CBD882"/>
  <w15:docId w15:val="{EF939F90-8B05-1F48-814F-D5AF21A2F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FD8"/>
  </w:style>
  <w:style w:type="paragraph" w:styleId="Heading1">
    <w:name w:val="heading 1"/>
    <w:basedOn w:val="Normal"/>
    <w:next w:val="Normal"/>
    <w:link w:val="Heading1Char"/>
    <w:uiPriority w:val="9"/>
    <w:qFormat/>
    <w:rsid w:val="00F372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5B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FootnoteReference">
    <w:name w:val="footnote reference"/>
    <w:aliases w:val="4_G,Footnotes refss,Footnote number,Footnote,Footnote symbol,Footnote Refernece,callout,Footnote Reference Superscript,Footnote Reference Number,BVI fnr,ftref,NO"/>
    <w:basedOn w:val="DefaultParagraphFont"/>
    <w:unhideWhenUsed/>
    <w:qFormat/>
    <w:rsid w:val="007B16D2"/>
    <w:rPr>
      <w:vertAlign w:val="superscript"/>
    </w:rPr>
  </w:style>
  <w:style w:type="character" w:styleId="Hyperlink">
    <w:name w:val="Hyperlink"/>
    <w:basedOn w:val="DefaultParagraphFont"/>
    <w:uiPriority w:val="99"/>
    <w:unhideWhenUsed/>
    <w:rsid w:val="007B16D2"/>
    <w:rPr>
      <w:color w:val="0563C1" w:themeColor="hyperlink"/>
      <w:u w:val="single"/>
    </w:rPr>
  </w:style>
  <w:style w:type="paragraph" w:styleId="FootnoteText">
    <w:name w:val="footnote text"/>
    <w:basedOn w:val="Normal"/>
    <w:link w:val="FootnoteTextChar"/>
    <w:unhideWhenUsed/>
    <w:rsid w:val="007B16D2"/>
    <w:pPr>
      <w:spacing w:after="0" w:line="240" w:lineRule="auto"/>
    </w:pPr>
    <w:rPr>
      <w:sz w:val="20"/>
      <w:szCs w:val="20"/>
    </w:rPr>
  </w:style>
  <w:style w:type="character" w:customStyle="1" w:styleId="FootnoteTextChar">
    <w:name w:val="Footnote Text Char"/>
    <w:basedOn w:val="DefaultParagraphFont"/>
    <w:link w:val="FootnoteText"/>
    <w:rsid w:val="007B16D2"/>
    <w:rPr>
      <w:kern w:val="0"/>
      <w:sz w:val="20"/>
      <w:szCs w:val="20"/>
      <w:lang w:val="en-US"/>
    </w:rPr>
  </w:style>
  <w:style w:type="paragraph" w:styleId="ListParagraph">
    <w:name w:val="List Paragraph"/>
    <w:aliases w:val="List Paragraph-ExecSummary,Bullit,Resume Title,List Paragraph_Table bullets"/>
    <w:basedOn w:val="Normal"/>
    <w:link w:val="ListParagraphChar"/>
    <w:uiPriority w:val="34"/>
    <w:qFormat/>
    <w:rsid w:val="00F3720C"/>
    <w:pPr>
      <w:ind w:left="720"/>
      <w:contextualSpacing/>
    </w:pPr>
    <w:rPr>
      <w:kern w:val="2"/>
    </w:rPr>
  </w:style>
  <w:style w:type="character" w:customStyle="1" w:styleId="ListParagraphChar">
    <w:name w:val="List Paragraph Char"/>
    <w:aliases w:val="List Paragraph-ExecSummary Char,Bullit Char,Resume Title Char,List Paragraph_Table bullets Char"/>
    <w:link w:val="ListParagraph"/>
    <w:uiPriority w:val="34"/>
    <w:locked/>
    <w:rsid w:val="00F3720C"/>
    <w:rPr>
      <w:sz w:val="22"/>
      <w:szCs w:val="22"/>
      <w:lang w:val="en-US"/>
    </w:rPr>
  </w:style>
  <w:style w:type="character" w:customStyle="1" w:styleId="Heading1Char">
    <w:name w:val="Heading 1 Char"/>
    <w:basedOn w:val="DefaultParagraphFont"/>
    <w:link w:val="Heading1"/>
    <w:uiPriority w:val="9"/>
    <w:rsid w:val="00F3720C"/>
    <w:rPr>
      <w:rFonts w:asciiTheme="majorHAnsi" w:eastAsiaTheme="majorEastAsia" w:hAnsiTheme="majorHAnsi" w:cstheme="majorBidi"/>
      <w:color w:val="2F5496" w:themeColor="accent1" w:themeShade="BF"/>
      <w:kern w:val="0"/>
      <w:sz w:val="32"/>
      <w:szCs w:val="32"/>
      <w:lang w:val="en-US"/>
    </w:rPr>
  </w:style>
  <w:style w:type="paragraph" w:styleId="TOCHeading">
    <w:name w:val="TOC Heading"/>
    <w:basedOn w:val="Heading1"/>
    <w:next w:val="Normal"/>
    <w:uiPriority w:val="39"/>
    <w:unhideWhenUsed/>
    <w:qFormat/>
    <w:rsid w:val="00F3720C"/>
    <w:pPr>
      <w:outlineLvl w:val="9"/>
    </w:pPr>
  </w:style>
  <w:style w:type="paragraph" w:styleId="TOC1">
    <w:name w:val="toc 1"/>
    <w:basedOn w:val="Normal"/>
    <w:next w:val="Normal"/>
    <w:autoRedefine/>
    <w:uiPriority w:val="39"/>
    <w:unhideWhenUsed/>
    <w:rsid w:val="00F3720C"/>
    <w:pPr>
      <w:spacing w:after="100"/>
    </w:pPr>
    <w:rPr>
      <w:rFonts w:cs="Mangal"/>
      <w:szCs w:val="20"/>
    </w:rPr>
  </w:style>
  <w:style w:type="paragraph" w:styleId="TOC2">
    <w:name w:val="toc 2"/>
    <w:basedOn w:val="Normal"/>
    <w:next w:val="Normal"/>
    <w:autoRedefine/>
    <w:uiPriority w:val="39"/>
    <w:unhideWhenUsed/>
    <w:rsid w:val="007F085D"/>
    <w:pPr>
      <w:tabs>
        <w:tab w:val="right" w:leader="dot" w:pos="9350"/>
      </w:tabs>
      <w:spacing w:after="100"/>
    </w:pPr>
    <w:rPr>
      <w:rFonts w:ascii="Kanit" w:hAnsi="Kanit" w:cs="Mangal"/>
      <w:b/>
      <w:bCs/>
      <w:color w:val="222222"/>
      <w:sz w:val="23"/>
      <w:szCs w:val="23"/>
      <w:shd w:val="clear" w:color="auto" w:fill="FFFFFF"/>
    </w:rPr>
  </w:style>
  <w:style w:type="character" w:customStyle="1" w:styleId="Heading2Char">
    <w:name w:val="Heading 2 Char"/>
    <w:basedOn w:val="DefaultParagraphFont"/>
    <w:link w:val="Heading2"/>
    <w:uiPriority w:val="9"/>
    <w:rsid w:val="00265B74"/>
    <w:rPr>
      <w:rFonts w:asciiTheme="majorHAnsi" w:eastAsiaTheme="majorEastAsia" w:hAnsiTheme="majorHAnsi" w:cstheme="majorBidi"/>
      <w:color w:val="2F5496" w:themeColor="accent1" w:themeShade="BF"/>
      <w:kern w:val="0"/>
      <w:sz w:val="26"/>
      <w:szCs w:val="26"/>
      <w:lang w:val="en-US"/>
    </w:rPr>
  </w:style>
  <w:style w:type="paragraph" w:customStyle="1" w:styleId="Default">
    <w:name w:val="Default"/>
    <w:rsid w:val="00EF39E2"/>
    <w:pPr>
      <w:autoSpaceDE w:val="0"/>
      <w:autoSpaceDN w:val="0"/>
      <w:adjustRightInd w:val="0"/>
    </w:pPr>
    <w:rPr>
      <w:rFonts w:ascii="Times New Roman" w:hAnsi="Times New Roman" w:cs="Times New Roman"/>
      <w:color w:val="000000"/>
    </w:rPr>
  </w:style>
  <w:style w:type="character" w:customStyle="1" w:styleId="A3">
    <w:name w:val="A3"/>
    <w:uiPriority w:val="99"/>
    <w:rsid w:val="002C67E3"/>
    <w:rPr>
      <w:rFonts w:cs="Raleway"/>
      <w:color w:val="211D1E"/>
      <w:sz w:val="20"/>
      <w:szCs w:val="20"/>
    </w:rPr>
  </w:style>
  <w:style w:type="paragraph" w:customStyle="1" w:styleId="Pa2">
    <w:name w:val="Pa2"/>
    <w:basedOn w:val="Default"/>
    <w:next w:val="Default"/>
    <w:uiPriority w:val="99"/>
    <w:rsid w:val="003C21CA"/>
    <w:pPr>
      <w:spacing w:line="241" w:lineRule="atLeast"/>
    </w:pPr>
    <w:rPr>
      <w:rFonts w:ascii="Raleway" w:hAnsi="Raleway" w:cstheme="minorBidi"/>
      <w:color w:val="auto"/>
    </w:rPr>
  </w:style>
  <w:style w:type="character" w:styleId="FollowedHyperlink">
    <w:name w:val="FollowedHyperlink"/>
    <w:basedOn w:val="DefaultParagraphFont"/>
    <w:uiPriority w:val="99"/>
    <w:semiHidden/>
    <w:unhideWhenUsed/>
    <w:rsid w:val="00EA322C"/>
    <w:rPr>
      <w:color w:val="954F72" w:themeColor="followedHyperlink"/>
      <w:u w:val="single"/>
    </w:rPr>
  </w:style>
  <w:style w:type="character" w:customStyle="1" w:styleId="UnresolvedMention1">
    <w:name w:val="Unresolved Mention1"/>
    <w:basedOn w:val="DefaultParagraphFont"/>
    <w:uiPriority w:val="99"/>
    <w:semiHidden/>
    <w:unhideWhenUsed/>
    <w:rsid w:val="00EA322C"/>
    <w:rPr>
      <w:color w:val="605E5C"/>
      <w:shd w:val="clear" w:color="auto" w:fill="E1DFDD"/>
    </w:rPr>
  </w:style>
  <w:style w:type="paragraph" w:styleId="EndnoteText">
    <w:name w:val="endnote text"/>
    <w:basedOn w:val="Normal"/>
    <w:link w:val="EndnoteTextChar"/>
    <w:uiPriority w:val="99"/>
    <w:semiHidden/>
    <w:unhideWhenUsed/>
    <w:rsid w:val="005F552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F5524"/>
    <w:rPr>
      <w:kern w:val="0"/>
      <w:sz w:val="20"/>
      <w:szCs w:val="20"/>
      <w:lang w:val="en-US"/>
    </w:rPr>
  </w:style>
  <w:style w:type="character" w:styleId="EndnoteReference">
    <w:name w:val="endnote reference"/>
    <w:basedOn w:val="DefaultParagraphFont"/>
    <w:uiPriority w:val="99"/>
    <w:semiHidden/>
    <w:unhideWhenUsed/>
    <w:rsid w:val="005F5524"/>
    <w:rPr>
      <w:vertAlign w:val="superscript"/>
    </w:rPr>
  </w:style>
  <w:style w:type="paragraph" w:styleId="NoSpacing">
    <w:name w:val="No Spacing"/>
    <w:uiPriority w:val="1"/>
    <w:qFormat/>
    <w:rsid w:val="005F5524"/>
  </w:style>
  <w:style w:type="character" w:customStyle="1" w:styleId="html-span">
    <w:name w:val="html-span"/>
    <w:basedOn w:val="DefaultParagraphFont"/>
    <w:rsid w:val="00CA541A"/>
  </w:style>
  <w:style w:type="character" w:styleId="Strong">
    <w:name w:val="Strong"/>
    <w:basedOn w:val="DefaultParagraphFont"/>
    <w:uiPriority w:val="22"/>
    <w:qFormat/>
    <w:rsid w:val="0040411B"/>
    <w:rPr>
      <w:b/>
      <w:bCs/>
    </w:rPr>
  </w:style>
  <w:style w:type="paragraph" w:styleId="NormalWeb">
    <w:name w:val="Normal (Web)"/>
    <w:basedOn w:val="Normal"/>
    <w:uiPriority w:val="99"/>
    <w:unhideWhenUsed/>
    <w:rsid w:val="00274455"/>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6E1FE9"/>
    <w:pPr>
      <w:spacing w:after="0" w:line="240" w:lineRule="auto"/>
    </w:pPr>
    <w:rPr>
      <w:rFonts w:ascii="Segoe UI" w:hAnsi="Segoe UI" w:cs="Segoe UI"/>
      <w:sz w:val="18"/>
      <w:szCs w:val="16"/>
    </w:rPr>
  </w:style>
  <w:style w:type="character" w:customStyle="1" w:styleId="BalloonTextChar">
    <w:name w:val="Balloon Text Char"/>
    <w:basedOn w:val="DefaultParagraphFont"/>
    <w:link w:val="BalloonText"/>
    <w:uiPriority w:val="99"/>
    <w:semiHidden/>
    <w:rsid w:val="006E1FE9"/>
    <w:rPr>
      <w:rFonts w:ascii="Segoe UI" w:hAnsi="Segoe UI" w:cs="Segoe UI"/>
      <w:sz w:val="18"/>
      <w:szCs w:val="16"/>
    </w:rPr>
  </w:style>
  <w:style w:type="character" w:styleId="CommentReference">
    <w:name w:val="annotation reference"/>
    <w:basedOn w:val="DefaultParagraphFont"/>
    <w:uiPriority w:val="99"/>
    <w:semiHidden/>
    <w:unhideWhenUsed/>
    <w:rsid w:val="001913A9"/>
    <w:rPr>
      <w:sz w:val="16"/>
      <w:szCs w:val="16"/>
    </w:rPr>
  </w:style>
  <w:style w:type="paragraph" w:styleId="CommentText">
    <w:name w:val="annotation text"/>
    <w:basedOn w:val="Normal"/>
    <w:link w:val="CommentTextChar"/>
    <w:uiPriority w:val="99"/>
    <w:semiHidden/>
    <w:unhideWhenUsed/>
    <w:rsid w:val="001913A9"/>
    <w:pPr>
      <w:spacing w:line="240" w:lineRule="auto"/>
    </w:pPr>
    <w:rPr>
      <w:sz w:val="20"/>
      <w:szCs w:val="18"/>
    </w:rPr>
  </w:style>
  <w:style w:type="character" w:customStyle="1" w:styleId="CommentTextChar">
    <w:name w:val="Comment Text Char"/>
    <w:basedOn w:val="DefaultParagraphFont"/>
    <w:link w:val="CommentText"/>
    <w:uiPriority w:val="99"/>
    <w:semiHidden/>
    <w:rsid w:val="001913A9"/>
    <w:rPr>
      <w:sz w:val="20"/>
      <w:szCs w:val="18"/>
    </w:rPr>
  </w:style>
  <w:style w:type="paragraph" w:styleId="CommentSubject">
    <w:name w:val="annotation subject"/>
    <w:basedOn w:val="CommentText"/>
    <w:next w:val="CommentText"/>
    <w:link w:val="CommentSubjectChar"/>
    <w:uiPriority w:val="99"/>
    <w:semiHidden/>
    <w:unhideWhenUsed/>
    <w:rsid w:val="001913A9"/>
    <w:rPr>
      <w:b/>
      <w:bCs/>
    </w:rPr>
  </w:style>
  <w:style w:type="character" w:customStyle="1" w:styleId="CommentSubjectChar">
    <w:name w:val="Comment Subject Char"/>
    <w:basedOn w:val="CommentTextChar"/>
    <w:link w:val="CommentSubject"/>
    <w:uiPriority w:val="99"/>
    <w:semiHidden/>
    <w:rsid w:val="001913A9"/>
    <w:rPr>
      <w:b/>
      <w:bCs/>
      <w:sz w:val="20"/>
      <w:szCs w:val="18"/>
    </w:rPr>
  </w:style>
  <w:style w:type="paragraph" w:styleId="Revision">
    <w:name w:val="Revision"/>
    <w:hidden/>
    <w:uiPriority w:val="99"/>
    <w:semiHidden/>
    <w:rsid w:val="00657722"/>
    <w:pPr>
      <w:spacing w:after="0" w:line="240" w:lineRule="auto"/>
    </w:pPr>
    <w:rPr>
      <w:szCs w:val="20"/>
    </w:rPr>
  </w:style>
  <w:style w:type="paragraph" w:styleId="Footer">
    <w:name w:val="footer"/>
    <w:basedOn w:val="Normal"/>
    <w:link w:val="FooterChar"/>
    <w:uiPriority w:val="99"/>
    <w:unhideWhenUsed/>
    <w:rsid w:val="00657722"/>
    <w:pPr>
      <w:tabs>
        <w:tab w:val="center" w:pos="4680"/>
        <w:tab w:val="right" w:pos="9360"/>
      </w:tabs>
      <w:spacing w:after="0" w:line="240" w:lineRule="auto"/>
    </w:pPr>
    <w:rPr>
      <w:szCs w:val="20"/>
    </w:rPr>
  </w:style>
  <w:style w:type="character" w:customStyle="1" w:styleId="FooterChar">
    <w:name w:val="Footer Char"/>
    <w:basedOn w:val="DefaultParagraphFont"/>
    <w:link w:val="Footer"/>
    <w:uiPriority w:val="99"/>
    <w:rsid w:val="00657722"/>
    <w:rPr>
      <w:szCs w:val="20"/>
    </w:rPr>
  </w:style>
  <w:style w:type="table" w:styleId="TableGrid">
    <w:name w:val="Table Grid"/>
    <w:basedOn w:val="TableNormal"/>
    <w:uiPriority w:val="39"/>
    <w:rsid w:val="006577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C660AF"/>
  </w:style>
  <w:style w:type="character" w:customStyle="1" w:styleId="a">
    <w:name w:val="a"/>
    <w:basedOn w:val="DefaultParagraphFont"/>
    <w:rsid w:val="00942544"/>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nidwan.org.np/publications/policies/climate-change-policy-nidwan-2020/?doing_wp_cron=1637329610.5960230827331542968750" TargetMode="External"/><Relationship Id="rId18"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nidwan.org.np/publications/policies/climate-change-policy-nidwan-2020/?doing_wp_cron=1637329610.596023082733154296875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footer" Target="footer2.xml"/><Relationship Id="rId19" Type="http://schemas.openxmlformats.org/officeDocument/2006/relationships/customXml" Target="../customXml/item4.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nidwan.org.np/publications/policies/climate-change-policy-nidwan-2020/?doing_wp_cron=1637329610.5960230827331542968750"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undp.org/nepal/publications/economic-empowerment-indigenous-women-nepal" TargetMode="External"/><Relationship Id="rId13" Type="http://schemas.openxmlformats.org/officeDocument/2006/relationships/hyperlink" Target="https://plgsp.gov.np/sites/default/files/2023-02/PLGSP%20Gender%20Equality%20and%20Social%20Inclusion%20%28GESI%29%20Strategy%202021%E2%80%932023.pdf" TargetMode="External"/><Relationship Id="rId3" Type="http://schemas.openxmlformats.org/officeDocument/2006/relationships/hyperlink" Target="https://tbinternet.ohchr.org/_layouts/15/treatybodyexternal/Download.aspx?symbolno=CEDAW%2FC%2FNPL%2FFCO%2F6&amp;Lang=en" TargetMode="External"/><Relationship Id="rId7" Type="http://schemas.openxmlformats.org/officeDocument/2006/relationships/hyperlink" Target="https://www.ohchr.org/sites/default/files/2022-03/Human-rights-nepal.pdf" TargetMode="External"/><Relationship Id="rId12" Type="http://schemas.openxmlformats.org/officeDocument/2006/relationships/hyperlink" Target="https://mowcsc.gov.np/rules/National-Gender-Equality-Policy-2077-1729409897.pdf" TargetMode="External"/><Relationship Id="rId2" Type="http://schemas.openxmlformats.org/officeDocument/2006/relationships/hyperlink" Target="https://tbinternet.ohchr.org/_layouts/15/treatybodyexternal/SessionDetails1.aspx?SessionID=2774&amp;Lang=en" TargetMode="External"/><Relationship Id="rId1" Type="http://schemas.openxmlformats.org/officeDocument/2006/relationships/hyperlink" Target="https://nidwan.org.np/" TargetMode="External"/><Relationship Id="rId6" Type="http://schemas.openxmlformats.org/officeDocument/2006/relationships/hyperlink" Target="http://www.indigenouspeoples-sdg.org/index.php/english/all-resources/resource-materials2/reports-and-publications/75-indigenous-" TargetMode="External"/><Relationship Id="rId11" Type="http://schemas.openxmlformats.org/officeDocument/2006/relationships/hyperlink" Target="https://lawcommission.gov.np/content/12805/12805-liquor-regulation-2033/" TargetMode="External"/><Relationship Id="rId5" Type="http://schemas.openxmlformats.org/officeDocument/2006/relationships/hyperlink" Target="http://www.ohchr.org/sites/default/files/2022-03/Joint-Nepal.pdf" TargetMode="External"/><Relationship Id="rId10" Type="http://schemas.openxmlformats.org/officeDocument/2006/relationships/hyperlink" Target="https://lawcommission.gov.np/content/13414/the-madira-act--2031/" TargetMode="External"/><Relationship Id="rId4" Type="http://schemas.openxmlformats.org/officeDocument/2006/relationships/hyperlink" Target="https://tbinternet.ohchr.org/_layouts/15/TreatyBodyExternal/DownloadDraft.aspx?key=KzddR3ISX+UGm9533MtadsgR3Zj9AtRJRJ5p6adcuJSOBdhIt8FOx8wmPqXGyYrifuJWFCsNuLT/wqIUQYtgeA==" TargetMode="External"/><Relationship Id="rId9" Type="http://schemas.openxmlformats.org/officeDocument/2006/relationships/hyperlink" Target="https://arrow.org.my/publication/nepal-scoping-study-amplifying-voices-of-indigenous-women-and-girls-with-disabilities-on-the-nexus-of-climate-change-and-srhr" TargetMode="External"/><Relationship Id="rId14" Type="http://schemas.openxmlformats.org/officeDocument/2006/relationships/hyperlink" Target="https://www.nhrcnepal.org/uploads/law/NHRC_Nepal_GESI_Poli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1vN6IdD+6357+3/gYmhhOsoXCQ==">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2025-01-14T13:57:40+00:00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D40C976-361B-A043-AC20-500A4B62DA27}">
  <ds:schemaRefs>
    <ds:schemaRef ds:uri="http://schemas.openxmlformats.org/officeDocument/2006/bibliography"/>
  </ds:schemaRefs>
</ds:datastoreItem>
</file>

<file path=customXml/itemProps3.xml><?xml version="1.0" encoding="utf-8"?>
<ds:datastoreItem xmlns:ds="http://schemas.openxmlformats.org/officeDocument/2006/customXml" ds:itemID="{D6431934-E001-4FEB-BB14-9C9CFB127100}"/>
</file>

<file path=customXml/itemProps4.xml><?xml version="1.0" encoding="utf-8"?>
<ds:datastoreItem xmlns:ds="http://schemas.openxmlformats.org/officeDocument/2006/customXml" ds:itemID="{B9253F76-EFD7-4CF2-BCE7-E1F3C90E12F6}"/>
</file>

<file path=customXml/itemProps5.xml><?xml version="1.0" encoding="utf-8"?>
<ds:datastoreItem xmlns:ds="http://schemas.openxmlformats.org/officeDocument/2006/customXml" ds:itemID="{CFFB1A00-01FD-4CE0-8E86-AE4498812913}"/>
</file>

<file path=docProps/app.xml><?xml version="1.0" encoding="utf-8"?>
<Properties xmlns="http://schemas.openxmlformats.org/officeDocument/2006/extended-properties" xmlns:vt="http://schemas.openxmlformats.org/officeDocument/2006/docPropsVTypes">
  <Template>Normal.dotm</Template>
  <TotalTime>1</TotalTime>
  <Pages>20</Pages>
  <Words>6645</Words>
  <Characters>36552</Characters>
  <Application>Microsoft Office Word</Application>
  <DocSecurity>4</DocSecurity>
  <Lines>304</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Pratima Gurung</dc:creator>
  <cp:lastModifiedBy>Janna Iskakova</cp:lastModifiedBy>
  <cp:revision>2</cp:revision>
  <dcterms:created xsi:type="dcterms:W3CDTF">2025-01-14T08:42:00Z</dcterms:created>
  <dcterms:modified xsi:type="dcterms:W3CDTF">2025-01-14T08:42:00Z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