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215" w:rsidRPr="005515A3" w:rsidRDefault="00E15B80" w:rsidP="004F1215">
      <w:pPr>
        <w:pStyle w:val="Header"/>
        <w:jc w:val="both"/>
        <w:rPr>
          <w:rFonts w:ascii="Century Gothic" w:hAnsi="Century Gothic"/>
          <w:b/>
          <w:sz w:val="32"/>
          <w:szCs w:val="32"/>
          <w:lang w:val="es-ES"/>
        </w:rPr>
      </w:pPr>
      <w:bookmarkStart w:id="0" w:name="_GoBack"/>
      <w:bookmarkEnd w:id="0"/>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-914400</wp:posOffset>
                </wp:positionH>
                <wp:positionV relativeFrom="paragraph">
                  <wp:posOffset>31115</wp:posOffset>
                </wp:positionV>
                <wp:extent cx="7200900" cy="0"/>
                <wp:effectExtent l="9525" t="12065" r="9525" b="69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45pt" to="4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bYEA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"/>
            </w:pict>
          </mc:Fallback>
        </mc:AlternateContent>
      </w:r>
      <w:r w:rsidR="004F1215">
        <w:t xml:space="preserve">                </w:t>
      </w:r>
    </w:p>
    <w:p w:rsidR="00D76BDF" w:rsidRPr="00D76BDF" w:rsidRDefault="004F1215" w:rsidP="00D76BDF">
      <w:pPr>
        <w:ind w:left="-567" w:right="-374"/>
        <w:jc w:val="both"/>
        <w:rPr>
          <w:u w:val="single"/>
        </w:rPr>
      </w:pPr>
      <w:r w:rsidRPr="00D76BDF">
        <w:rPr>
          <w:lang w:val="es-ES"/>
        </w:rPr>
        <w:t xml:space="preserve">Contribución </w:t>
      </w:r>
      <w:r w:rsidR="00E177A0" w:rsidRPr="00D76BDF">
        <w:rPr>
          <w:lang w:val="es-ES"/>
        </w:rPr>
        <w:t xml:space="preserve">escrita </w:t>
      </w:r>
      <w:r w:rsidR="00E177A0" w:rsidRPr="00D76BDF">
        <w:rPr>
          <w:lang w:val="es-ES_tradnl"/>
        </w:rPr>
        <w:t xml:space="preserve">sobre el Informe Inicial de la República de Cuba al Protocolo Facultativo </w:t>
      </w:r>
      <w:r w:rsidR="000914E7" w:rsidRPr="00D76BDF">
        <w:rPr>
          <w:lang w:val="es-ES_tradnl"/>
        </w:rPr>
        <w:t xml:space="preserve">de la Convención de las NNUU sobre los Derechos del Niño </w:t>
      </w:r>
      <w:r w:rsidR="004B2E44" w:rsidRPr="00D76BDF">
        <w:rPr>
          <w:lang w:val="es-ES_tradnl"/>
        </w:rPr>
        <w:t>relativo a la venta de niños, la prostitución infantil y la utilización de niños en la pornografía</w:t>
      </w:r>
      <w:r w:rsidRPr="00D76BDF">
        <w:rPr>
          <w:lang w:val="es-ES_tradnl"/>
        </w:rPr>
        <w:t>.</w:t>
      </w:r>
      <w:r w:rsidR="00D76BDF" w:rsidRPr="00D76BDF">
        <w:t xml:space="preserve"> CRC/C/OPSC/CUB/1</w:t>
      </w:r>
    </w:p>
    <w:p w:rsidR="004F1215" w:rsidRPr="00D76BDF" w:rsidRDefault="004F1215" w:rsidP="001A6FE9">
      <w:pPr>
        <w:ind w:left="-567" w:right="-374"/>
        <w:jc w:val="both"/>
        <w:rPr>
          <w:rFonts w:ascii="Arial" w:hAnsi="Arial" w:cs="Arial"/>
          <w:b/>
          <w:lang w:val="es-ES_tradnl"/>
        </w:rPr>
      </w:pPr>
    </w:p>
    <w:p w:rsidR="00B51B90" w:rsidRPr="00E177A0" w:rsidRDefault="00B51B90" w:rsidP="001A6FE9">
      <w:pPr>
        <w:ind w:left="-567"/>
        <w:jc w:val="both"/>
        <w:rPr>
          <w:rFonts w:ascii="Verdana" w:hAnsi="Verdana"/>
          <w:b/>
          <w:lang w:val="es-ES_tradnl"/>
        </w:rPr>
      </w:pPr>
    </w:p>
    <w:p w:rsidR="00E177A0" w:rsidRPr="00085AEF" w:rsidRDefault="00E177A0" w:rsidP="001A6FE9">
      <w:pPr>
        <w:spacing w:line="276" w:lineRule="auto"/>
        <w:ind w:left="-567" w:right="-427"/>
        <w:jc w:val="both"/>
      </w:pPr>
      <w:r w:rsidRPr="00D76BDF">
        <w:t>Introducción:</w:t>
      </w:r>
      <w:r>
        <w:t xml:space="preserve"> </w:t>
      </w:r>
      <w:r w:rsidRPr="00085AEF">
        <w:t xml:space="preserve">La Asociación Cubana de las Naciones Unidas (ACNU), es una organización </w:t>
      </w:r>
      <w:r w:rsidR="00554BB8">
        <w:t xml:space="preserve">de la sociedad civil cubana, </w:t>
      </w:r>
      <w:r w:rsidRPr="00085AEF">
        <w:t>sin fines de lucro, inscripta en el Registro Nacional de Asociaciones de la República de Cuba, al folio 65 del Libro Primero, con expediente No. 264-00-1484. Fue fundada el 30 de mayo de 1947</w:t>
      </w:r>
      <w:r w:rsidR="000914E7">
        <w:t xml:space="preserve"> </w:t>
      </w:r>
      <w:r w:rsidRPr="00085AEF">
        <w:t xml:space="preserve">de </w:t>
      </w:r>
      <w:r w:rsidR="00554BB8">
        <w:t xml:space="preserve">conformidad </w:t>
      </w:r>
      <w:r w:rsidRPr="00085AEF">
        <w:t>con los principios y propósitos de la Federación Mundial de Asociaciones pro Naciones Unidas. Entre sus principales objetivos están la divulgación</w:t>
      </w:r>
      <w:r w:rsidR="000914E7">
        <w:t xml:space="preserve"> del </w:t>
      </w:r>
      <w:r w:rsidRPr="00085AEF">
        <w:t xml:space="preserve"> conocimiento y la comprensión popular </w:t>
      </w:r>
      <w:r w:rsidR="000914E7">
        <w:t xml:space="preserve">sobre </w:t>
      </w:r>
      <w:r w:rsidRPr="00085AEF">
        <w:t xml:space="preserve">los propósitos y principios, naturaleza, funcionamiento y actividad del Sistema de NNUU; </w:t>
      </w:r>
      <w:r w:rsidR="00554BB8">
        <w:t xml:space="preserve">la </w:t>
      </w:r>
      <w:r w:rsidRPr="00085AEF">
        <w:t xml:space="preserve">divulgación de la participación y actividad de Cuba dentro del Sistema de NNUU, </w:t>
      </w:r>
      <w:r w:rsidR="000914E7">
        <w:t xml:space="preserve">el mantenimiento de </w:t>
      </w:r>
      <w:r w:rsidRPr="00085AEF">
        <w:t>relaciones e intercambios con la Federación Mundial de las Asociaciones Pro NNUU de otros países y demás entidades similares</w:t>
      </w:r>
      <w:r w:rsidR="00554BB8">
        <w:t>, con las ag</w:t>
      </w:r>
      <w:r w:rsidR="000914E7">
        <w:t>e</w:t>
      </w:r>
      <w:r w:rsidR="00554BB8">
        <w:t xml:space="preserve">ncias de las NNUU acreditadas en Cuba y </w:t>
      </w:r>
      <w:r w:rsidR="000914E7">
        <w:t xml:space="preserve">el </w:t>
      </w:r>
      <w:r w:rsidR="00554BB8">
        <w:t>foment</w:t>
      </w:r>
      <w:r w:rsidR="000914E7">
        <w:t xml:space="preserve">o de </w:t>
      </w:r>
      <w:r w:rsidR="00554BB8">
        <w:t xml:space="preserve">la solidaridad y los valores universales en nuestro país. </w:t>
      </w:r>
      <w:r w:rsidRPr="00085AEF">
        <w:t xml:space="preserve"> </w:t>
      </w:r>
    </w:p>
    <w:p w:rsidR="00E177A0" w:rsidRPr="00085AEF" w:rsidRDefault="00E177A0" w:rsidP="001A6FE9">
      <w:pPr>
        <w:spacing w:line="276" w:lineRule="auto"/>
        <w:ind w:left="-567" w:right="-676"/>
        <w:jc w:val="both"/>
      </w:pPr>
    </w:p>
    <w:p w:rsidR="00E177A0" w:rsidRDefault="00E177A0" w:rsidP="001A6FE9">
      <w:pPr>
        <w:spacing w:line="276" w:lineRule="auto"/>
        <w:ind w:left="-567" w:right="-425"/>
        <w:jc w:val="both"/>
      </w:pPr>
      <w:r w:rsidRPr="00085AEF">
        <w:t xml:space="preserve">La ACNU cuenta en su membrecía </w:t>
      </w:r>
      <w:r w:rsidR="00554BB8">
        <w:t xml:space="preserve">con </w:t>
      </w:r>
      <w:r w:rsidRPr="00085AEF">
        <w:t>un total de 10</w:t>
      </w:r>
      <w:r w:rsidR="00554BB8">
        <w:t>2</w:t>
      </w:r>
      <w:r w:rsidRPr="00085AEF">
        <w:t xml:space="preserve"> asociaciones cubanas</w:t>
      </w:r>
      <w:r w:rsidR="00554BB8">
        <w:t>,</w:t>
      </w:r>
      <w:r w:rsidRPr="00085AEF">
        <w:t xml:space="preserve"> registradas </w:t>
      </w:r>
      <w:r w:rsidR="00554BB8">
        <w:t xml:space="preserve">legalmente en </w:t>
      </w:r>
      <w:r w:rsidR="000914E7">
        <w:t xml:space="preserve">el país; </w:t>
      </w:r>
      <w:r w:rsidRPr="00085AEF">
        <w:t xml:space="preserve">constituye una red </w:t>
      </w:r>
      <w:r w:rsidR="00554BB8">
        <w:t xml:space="preserve">de organizaciones </w:t>
      </w:r>
      <w:r w:rsidRPr="00085AEF">
        <w:t xml:space="preserve">en defensa de la Carta de las Naciones Unidas y </w:t>
      </w:r>
      <w:r w:rsidR="00554BB8">
        <w:t>d</w:t>
      </w:r>
      <w:r w:rsidRPr="00085AEF">
        <w:t>el Derecho internacional</w:t>
      </w:r>
      <w:r w:rsidR="00085AEF">
        <w:t xml:space="preserve">, </w:t>
      </w:r>
      <w:r w:rsidR="00207EED">
        <w:t xml:space="preserve">que presenta contribuciones colectivas, organiza foros de oreganizaciones de la sociedad civil cubana y </w:t>
      </w:r>
      <w:r w:rsidR="00085AEF">
        <w:t xml:space="preserve">actúa como </w:t>
      </w:r>
      <w:r w:rsidR="00554BB8">
        <w:t xml:space="preserve">coordinadora </w:t>
      </w:r>
      <w:r w:rsidR="00085AEF">
        <w:t xml:space="preserve">de </w:t>
      </w:r>
      <w:r w:rsidR="00085AEF" w:rsidRPr="00085AEF">
        <w:t xml:space="preserve">organizaciones </w:t>
      </w:r>
      <w:r w:rsidR="00085AEF">
        <w:t xml:space="preserve">de la sociedad civil cubana, </w:t>
      </w:r>
      <w:r w:rsidR="00554BB8">
        <w:t xml:space="preserve">en temas relacionados con la Agenda de las NNUU, </w:t>
      </w:r>
      <w:r w:rsidR="00085AEF">
        <w:t>incluida</w:t>
      </w:r>
      <w:r w:rsidR="000914E7">
        <w:t>s</w:t>
      </w:r>
      <w:r w:rsidR="00085AEF">
        <w:t xml:space="preserve"> aquellas que cuenta </w:t>
      </w:r>
      <w:r w:rsidR="00085AEF" w:rsidRPr="00085AEF">
        <w:t xml:space="preserve">con </w:t>
      </w:r>
      <w:r w:rsidR="00085AEF">
        <w:t>e</w:t>
      </w:r>
      <w:r w:rsidR="00085AEF" w:rsidRPr="00085AEF">
        <w:t>statu</w:t>
      </w:r>
      <w:r w:rsidR="00085AEF">
        <w:t xml:space="preserve">to </w:t>
      </w:r>
      <w:r w:rsidR="00085AEF" w:rsidRPr="00085AEF">
        <w:t xml:space="preserve">consultivo </w:t>
      </w:r>
      <w:r w:rsidR="000914E7">
        <w:t xml:space="preserve">especial </w:t>
      </w:r>
      <w:r w:rsidR="00085AEF" w:rsidRPr="00085AEF">
        <w:t>ante el ECOSOC</w:t>
      </w:r>
      <w:r w:rsidR="00554BB8">
        <w:t xml:space="preserve">; </w:t>
      </w:r>
      <w:r w:rsidR="00085AEF">
        <w:t>asim</w:t>
      </w:r>
      <w:r w:rsidR="00554BB8">
        <w:t xml:space="preserve">ismo, </w:t>
      </w:r>
      <w:r w:rsidR="00085AEF" w:rsidRPr="00085AEF">
        <w:t xml:space="preserve">promueve el conocimiento de </w:t>
      </w:r>
      <w:r w:rsidR="00554BB8">
        <w:t xml:space="preserve">las </w:t>
      </w:r>
      <w:r w:rsidR="00085AEF" w:rsidRPr="00085AEF">
        <w:t xml:space="preserve"> </w:t>
      </w:r>
      <w:r w:rsidR="00085AEF">
        <w:t xml:space="preserve">organizaciones del entorno </w:t>
      </w:r>
      <w:r w:rsidR="00085AEF" w:rsidRPr="00085AEF">
        <w:t>asocia</w:t>
      </w:r>
      <w:r w:rsidR="00085AEF">
        <w:t xml:space="preserve">tivo </w:t>
      </w:r>
      <w:r w:rsidR="00554BB8">
        <w:t xml:space="preserve">sobre </w:t>
      </w:r>
      <w:r w:rsidR="00085AEF">
        <w:t xml:space="preserve">las vías </w:t>
      </w:r>
      <w:r w:rsidR="00554BB8">
        <w:t xml:space="preserve">para </w:t>
      </w:r>
      <w:r w:rsidR="00085AEF" w:rsidRPr="00085AEF">
        <w:t xml:space="preserve">vincularse y participar en los espacios </w:t>
      </w:r>
      <w:r w:rsidR="000914E7">
        <w:t xml:space="preserve">no gubernamentales en </w:t>
      </w:r>
      <w:r w:rsidR="00085AEF" w:rsidRPr="00085AEF">
        <w:t xml:space="preserve"> las Naciones Unidas.  </w:t>
      </w:r>
      <w:r w:rsidRPr="00085AEF">
        <w:t xml:space="preserve">Mantiene un amplio activismo en la defensa de la justicia social y </w:t>
      </w:r>
      <w:r w:rsidR="00085AEF" w:rsidRPr="00085AEF">
        <w:t xml:space="preserve">el desarrollo sostenible. Las acciones de seguimiento de las grandes conferencias mundiales sobre el desarrollo social han estado en los últimos años en el centro de sus actividades. </w:t>
      </w:r>
      <w:r w:rsidR="00085AEF">
        <w:t>A</w:t>
      </w:r>
      <w:r w:rsidR="00085AEF" w:rsidRPr="00085AEF">
        <w:t xml:space="preserve">ctúa </w:t>
      </w:r>
      <w:r w:rsidR="00085AEF">
        <w:t xml:space="preserve">además </w:t>
      </w:r>
      <w:r w:rsidR="00085AEF" w:rsidRPr="00085AEF">
        <w:t xml:space="preserve">como punto focal de organizaciones </w:t>
      </w:r>
      <w:r w:rsidR="00554BB8">
        <w:t>c</w:t>
      </w:r>
      <w:r w:rsidR="00085AEF" w:rsidRPr="00085AEF">
        <w:t>ubana</w:t>
      </w:r>
      <w:r w:rsidR="00075C6D">
        <w:t>s</w:t>
      </w:r>
      <w:r w:rsidR="00085AEF" w:rsidRPr="00085AEF">
        <w:t xml:space="preserve"> sobre la Agenda de Desarrollo Post 2015.  </w:t>
      </w:r>
      <w:r w:rsidRPr="00085AEF">
        <w:t xml:space="preserve"> </w:t>
      </w:r>
      <w:r w:rsidR="00023FAC" w:rsidRPr="005E1BB3">
        <w:t>A través de siete comisiones  y de grupos especiales de trabajo</w:t>
      </w:r>
      <w:r w:rsidR="00023FAC">
        <w:rPr>
          <w:rStyle w:val="EndnoteReference"/>
        </w:rPr>
        <w:endnoteReference w:id="1"/>
      </w:r>
      <w:r w:rsidR="00023FAC" w:rsidRPr="005E1BB3">
        <w:rPr>
          <w:vertAlign w:val="superscript"/>
        </w:rPr>
        <w:t xml:space="preserve"> </w:t>
      </w:r>
      <w:r w:rsidR="00023FAC" w:rsidRPr="005E1BB3">
        <w:t xml:space="preserve">apoya </w:t>
      </w:r>
      <w:r w:rsidR="00554BB8">
        <w:t xml:space="preserve">el conocimiento de los </w:t>
      </w:r>
      <w:r w:rsidR="00023FAC" w:rsidRPr="005E1BB3">
        <w:t xml:space="preserve">programas de las agencias de </w:t>
      </w:r>
      <w:r w:rsidR="00554BB8">
        <w:t xml:space="preserve">la </w:t>
      </w:r>
      <w:r w:rsidR="00023FAC" w:rsidRPr="005E1BB3">
        <w:t>ONU en Cuba y trabaja con otras organizaciones y entidades gubernamentales en sus programas sociales y culturales</w:t>
      </w:r>
      <w:r w:rsidR="00023FAC">
        <w:t>.</w:t>
      </w:r>
    </w:p>
    <w:p w:rsidR="00023FAC" w:rsidRPr="000F5DE1" w:rsidRDefault="00023FAC" w:rsidP="001A6FE9">
      <w:pPr>
        <w:spacing w:line="276" w:lineRule="auto"/>
        <w:ind w:left="-567" w:right="-425"/>
        <w:jc w:val="both"/>
        <w:rPr>
          <w:rFonts w:ascii="Arial" w:hAnsi="Arial" w:cs="Arial"/>
        </w:rPr>
      </w:pPr>
    </w:p>
    <w:p w:rsidR="00781357" w:rsidRDefault="00207EED" w:rsidP="001A6FE9">
      <w:pPr>
        <w:spacing w:line="276" w:lineRule="auto"/>
        <w:ind w:left="-567" w:right="-142"/>
        <w:jc w:val="both"/>
      </w:pPr>
      <w:r>
        <w:t xml:space="preserve">Esta </w:t>
      </w:r>
      <w:r w:rsidR="004B2E44">
        <w:t xml:space="preserve">contribución escrita </w:t>
      </w:r>
      <w:r w:rsidR="00075C6D">
        <w:t xml:space="preserve">sobre </w:t>
      </w:r>
      <w:r w:rsidR="004B2E44">
        <w:t>la presentación del Informe In</w:t>
      </w:r>
      <w:r w:rsidR="00AA03BA">
        <w:t>i</w:t>
      </w:r>
      <w:r w:rsidR="004B2E44">
        <w:t xml:space="preserve">cial de la República de Cuba al Protocolo Facultativo </w:t>
      </w:r>
      <w:r w:rsidR="000914E7">
        <w:t xml:space="preserve">de la Convención de las Naciones Unidas sobre los Derechos del Niño </w:t>
      </w:r>
      <w:r w:rsidR="004B2E44">
        <w:t xml:space="preserve">relativo </w:t>
      </w:r>
      <w:r w:rsidR="004B2E44" w:rsidRPr="004B2E44">
        <w:rPr>
          <w:lang w:val="es-ES_tradnl"/>
        </w:rPr>
        <w:t>a la venta de niños, la prostitución infantil y la utilización de niños en la pornografía</w:t>
      </w:r>
      <w:r w:rsidR="004B2E44" w:rsidRPr="00085AEF">
        <w:rPr>
          <w:b/>
          <w:sz w:val="28"/>
          <w:szCs w:val="28"/>
          <w:lang w:val="es-ES_tradnl"/>
        </w:rPr>
        <w:t xml:space="preserve"> </w:t>
      </w:r>
      <w:r w:rsidR="00075C6D">
        <w:t xml:space="preserve">parte de saludar y expresar gran satisfacción por </w:t>
      </w:r>
      <w:r w:rsidR="00781357">
        <w:t xml:space="preserve">el </w:t>
      </w:r>
      <w:r w:rsidR="004B2E44">
        <w:t xml:space="preserve">cumplimiento </w:t>
      </w:r>
      <w:r w:rsidR="00075C6D">
        <w:t xml:space="preserve">por parte de nuestro Estado </w:t>
      </w:r>
      <w:r w:rsidR="004B2E44">
        <w:t xml:space="preserve">de sus obligaciones </w:t>
      </w:r>
      <w:r w:rsidR="00781357">
        <w:t>internacionales en materia de derechos humanos</w:t>
      </w:r>
      <w:r w:rsidR="00075C6D">
        <w:t xml:space="preserve">. El Informe es </w:t>
      </w:r>
      <w:r w:rsidR="00781357">
        <w:t xml:space="preserve"> </w:t>
      </w:r>
      <w:r w:rsidR="00075C6D">
        <w:t>una g</w:t>
      </w:r>
      <w:r w:rsidR="00781357">
        <w:t xml:space="preserve">enuina </w:t>
      </w:r>
      <w:r w:rsidR="00781357">
        <w:lastRenderedPageBreak/>
        <w:t>expresión del compromiso de</w:t>
      </w:r>
      <w:r w:rsidR="000914E7">
        <w:t xml:space="preserve"> Cuba </w:t>
      </w:r>
      <w:r w:rsidR="00781357">
        <w:t xml:space="preserve">con la justicia social y el bienestar de sus ciudadanos en todos sus aspectos, donde la niñez y adolescencia disfrutan de particular protección.  </w:t>
      </w:r>
      <w:r w:rsidR="00BA01A9">
        <w:t>L</w:t>
      </w:r>
      <w:r w:rsidR="00BA01A9" w:rsidRPr="00533D4C">
        <w:t>os logros alcanzados en materia de educación, salud</w:t>
      </w:r>
      <w:r w:rsidR="00BA01A9">
        <w:t>, deporte, la cultura, la recreación</w:t>
      </w:r>
      <w:r w:rsidR="003D6346">
        <w:t xml:space="preserve">, entre otros sectores </w:t>
      </w:r>
      <w:r w:rsidR="00BA01A9">
        <w:t xml:space="preserve">en </w:t>
      </w:r>
      <w:r w:rsidR="000914E7">
        <w:t xml:space="preserve">nuestro país, </w:t>
      </w:r>
      <w:r w:rsidR="003D6346">
        <w:t>a pesar de enfrentar un bloqueo econ</w:t>
      </w:r>
      <w:r w:rsidR="000914E7">
        <w:t>ó</w:t>
      </w:r>
      <w:r w:rsidR="003D6346">
        <w:t>mico, financiero y comercial</w:t>
      </w:r>
      <w:r w:rsidR="00CD63DC">
        <w:t xml:space="preserve"> sin precedentes,  </w:t>
      </w:r>
      <w:r w:rsidR="003D6346">
        <w:t xml:space="preserve"> </w:t>
      </w:r>
      <w:r w:rsidR="00CD63DC">
        <w:t xml:space="preserve">representan a su vez un </w:t>
      </w:r>
      <w:r w:rsidR="00CD63DC" w:rsidRPr="00533D4C">
        <w:t xml:space="preserve">desafío </w:t>
      </w:r>
      <w:r w:rsidR="00CD63DC">
        <w:t xml:space="preserve">institucional del país en el </w:t>
      </w:r>
      <w:r w:rsidR="000914E7">
        <w:t xml:space="preserve">alcance </w:t>
      </w:r>
      <w:r w:rsidR="00CD63DC">
        <w:t xml:space="preserve">de </w:t>
      </w:r>
      <w:r w:rsidR="00CD63DC" w:rsidRPr="00533D4C">
        <w:t xml:space="preserve">niveles </w:t>
      </w:r>
      <w:r w:rsidR="00CD63DC">
        <w:t xml:space="preserve">superiores de protección y prevención de conductas delictivas y prácticas inacepatables contra el desarrollo integral de los niños, niñas y adolescentes.  Cabe destacar que los resultados </w:t>
      </w:r>
      <w:r w:rsidR="000914E7">
        <w:t xml:space="preserve">sociales </w:t>
      </w:r>
      <w:r w:rsidR="00CD63DC">
        <w:t xml:space="preserve">alcanzados en Cuba </w:t>
      </w:r>
      <w:r w:rsidR="00075C6D">
        <w:t>cuentan también con un</w:t>
      </w:r>
      <w:r w:rsidR="000914E7">
        <w:t xml:space="preserve"> </w:t>
      </w:r>
      <w:r w:rsidR="00460497">
        <w:t xml:space="preserve">abrumador </w:t>
      </w:r>
      <w:r w:rsidR="000914E7">
        <w:t xml:space="preserve">respaldo y </w:t>
      </w:r>
      <w:r w:rsidR="00075C6D">
        <w:t>participación ciudadana, que de forma responsable y cooperativa</w:t>
      </w:r>
      <w:r w:rsidR="00460497">
        <w:t>,</w:t>
      </w:r>
      <w:r w:rsidR="00075C6D">
        <w:t xml:space="preserve"> trabaja con el gobierno cubano en el perfeccionamiento de nuestra sociedad, propicia</w:t>
      </w:r>
      <w:r w:rsidR="00CD63DC">
        <w:t>ndo</w:t>
      </w:r>
      <w:r w:rsidR="00075C6D">
        <w:t xml:space="preserve"> </w:t>
      </w:r>
      <w:r w:rsidR="003D6346">
        <w:t xml:space="preserve">un entorno </w:t>
      </w:r>
      <w:r w:rsidR="00075C6D">
        <w:t xml:space="preserve">especialmente favorable </w:t>
      </w:r>
      <w:r w:rsidR="003D6346">
        <w:t xml:space="preserve">para la </w:t>
      </w:r>
      <w:r w:rsidR="00BA01A9" w:rsidRPr="00533D4C">
        <w:t xml:space="preserve">protección de </w:t>
      </w:r>
      <w:r w:rsidR="00075C6D">
        <w:t>la</w:t>
      </w:r>
      <w:r w:rsidR="000914E7">
        <w:t xml:space="preserve"> niñez </w:t>
      </w:r>
      <w:r w:rsidR="00BA01A9" w:rsidRPr="00533D4C">
        <w:t xml:space="preserve">y </w:t>
      </w:r>
      <w:r w:rsidR="000914E7">
        <w:t xml:space="preserve">la </w:t>
      </w:r>
      <w:r w:rsidR="00BA01A9" w:rsidRPr="00533D4C">
        <w:t>adolescen</w:t>
      </w:r>
      <w:r w:rsidR="000914E7">
        <w:t xml:space="preserve">cia, </w:t>
      </w:r>
      <w:r w:rsidR="00BA01A9" w:rsidRPr="00533D4C">
        <w:t xml:space="preserve"> </w:t>
      </w:r>
      <w:r w:rsidR="00CD63DC">
        <w:t xml:space="preserve">materializado en </w:t>
      </w:r>
      <w:r w:rsidR="003D6346">
        <w:t>la</w:t>
      </w:r>
      <w:r w:rsidR="00075C6D">
        <w:t xml:space="preserve"> formulación e implementación de </w:t>
      </w:r>
      <w:r w:rsidR="000914E7">
        <w:t>p</w:t>
      </w:r>
      <w:r w:rsidR="00BA01A9" w:rsidRPr="00533D4C">
        <w:t xml:space="preserve">olíticas </w:t>
      </w:r>
      <w:r w:rsidR="003D6346">
        <w:t>públicas</w:t>
      </w:r>
      <w:r w:rsidR="00075C6D">
        <w:t xml:space="preserve"> </w:t>
      </w:r>
      <w:r w:rsidR="00CD63DC">
        <w:t>que tiene</w:t>
      </w:r>
      <w:r w:rsidR="000914E7">
        <w:t>n</w:t>
      </w:r>
      <w:r w:rsidR="00CD63DC">
        <w:t xml:space="preserve"> </w:t>
      </w:r>
      <w:r w:rsidR="00075C6D">
        <w:t xml:space="preserve">la atención </w:t>
      </w:r>
      <w:r w:rsidR="00CD63DC">
        <w:t xml:space="preserve">priorizada </w:t>
      </w:r>
      <w:r w:rsidR="000914E7">
        <w:t xml:space="preserve">y el apoyo de las </w:t>
      </w:r>
      <w:r w:rsidR="00075C6D">
        <w:t>organizaciones sociales</w:t>
      </w:r>
      <w:r w:rsidR="000914E7">
        <w:t xml:space="preserve"> y no gubernamentales</w:t>
      </w:r>
      <w:r w:rsidR="00075C6D">
        <w:t xml:space="preserve">. </w:t>
      </w:r>
    </w:p>
    <w:p w:rsidR="00CD63DC" w:rsidRDefault="00CD63DC" w:rsidP="001A6FE9">
      <w:pPr>
        <w:spacing w:line="276" w:lineRule="auto"/>
        <w:ind w:left="-567" w:right="-142"/>
        <w:jc w:val="both"/>
      </w:pPr>
    </w:p>
    <w:p w:rsidR="00AA03BA" w:rsidRPr="00A40316" w:rsidRDefault="00AA03BA" w:rsidP="00AA03BA">
      <w:pPr>
        <w:spacing w:line="360" w:lineRule="auto"/>
        <w:ind w:left="-567"/>
        <w:jc w:val="both"/>
        <w:rPr>
          <w:bCs/>
          <w:lang w:val="es-ES_tradnl"/>
        </w:rPr>
      </w:pPr>
      <w:r w:rsidRPr="00A40316">
        <w:rPr>
          <w:bCs/>
          <w:lang w:val="es-ES_tradnl"/>
        </w:rPr>
        <w:t>SECCION I</w:t>
      </w:r>
    </w:p>
    <w:p w:rsidR="00AA03BA" w:rsidRPr="00D76BDF" w:rsidRDefault="00AA03BA" w:rsidP="00AA03BA">
      <w:pPr>
        <w:ind w:left="-567"/>
        <w:jc w:val="both"/>
        <w:rPr>
          <w:bCs/>
          <w:lang w:val="es-ES_tradnl"/>
        </w:rPr>
      </w:pPr>
      <w:r w:rsidRPr="00D76BDF">
        <w:rPr>
          <w:bCs/>
          <w:lang w:val="es-ES_tradnl"/>
        </w:rPr>
        <w:t>Información de contacto de la ONG (principal):</w:t>
      </w:r>
    </w:p>
    <w:p w:rsidR="00AA03BA" w:rsidRPr="00E177A0" w:rsidRDefault="00AA03BA" w:rsidP="00AA03BA">
      <w:pPr>
        <w:ind w:left="-567"/>
        <w:jc w:val="both"/>
        <w:rPr>
          <w:lang w:val="es-ES_tradnl"/>
        </w:rPr>
      </w:pPr>
      <w:r w:rsidRPr="00E177A0">
        <w:rPr>
          <w:lang w:val="es-ES_tradnl"/>
        </w:rPr>
        <w:t xml:space="preserve">Nombre de la ONG: </w:t>
      </w:r>
      <w:r w:rsidRPr="00E177A0">
        <w:rPr>
          <w:highlight w:val="lightGray"/>
          <w:lang w:val="es-ES_tradnl"/>
        </w:rPr>
        <w:softHyphen/>
      </w:r>
      <w:r w:rsidRPr="00E177A0">
        <w:rPr>
          <w:highlight w:val="lightGray"/>
          <w:lang w:val="es-ES_tradnl"/>
        </w:rPr>
        <w:softHyphen/>
      </w:r>
      <w:r w:rsidRPr="00E177A0">
        <w:rPr>
          <w:highlight w:val="lightGray"/>
          <w:lang w:val="es-ES_tradnl"/>
        </w:rPr>
        <w:softHyphen/>
      </w:r>
      <w:r w:rsidRPr="00E177A0">
        <w:rPr>
          <w:highlight w:val="lightGray"/>
          <w:lang w:val="es-ES_tradnl"/>
        </w:rPr>
        <w:softHyphen/>
      </w:r>
      <w:r w:rsidRPr="00E177A0">
        <w:rPr>
          <w:lang w:val="es-ES_tradnl"/>
        </w:rPr>
        <w:t>Asociación Cubana de las Naciones Unidas</w:t>
      </w:r>
    </w:p>
    <w:p w:rsidR="00AA03BA" w:rsidRPr="00E177A0" w:rsidRDefault="00AA03BA" w:rsidP="00AA03BA">
      <w:pPr>
        <w:ind w:left="-567"/>
        <w:jc w:val="both"/>
        <w:rPr>
          <w:lang w:val="es-ES_tradnl"/>
        </w:rPr>
      </w:pPr>
      <w:r w:rsidRPr="00E177A0">
        <w:rPr>
          <w:lang w:val="es-ES_tradnl"/>
        </w:rPr>
        <w:t>Persona a contactar: Soraya Alvarez</w:t>
      </w:r>
      <w:r>
        <w:rPr>
          <w:lang w:val="es-ES_tradnl"/>
        </w:rPr>
        <w:t>, Directora general</w:t>
      </w:r>
    </w:p>
    <w:p w:rsidR="00AA03BA" w:rsidRPr="00E177A0" w:rsidRDefault="00AA03BA" w:rsidP="00AA03BA">
      <w:pPr>
        <w:ind w:left="-567"/>
        <w:jc w:val="both"/>
        <w:rPr>
          <w:lang w:val="es-ES_tradnl"/>
        </w:rPr>
      </w:pPr>
      <w:r w:rsidRPr="00E177A0">
        <w:rPr>
          <w:lang w:val="es-ES_tradnl"/>
        </w:rPr>
        <w:t>Teléfono: 537 783</w:t>
      </w:r>
      <w:r>
        <w:rPr>
          <w:lang w:val="es-ES_tradnl"/>
        </w:rPr>
        <w:t>1 0224</w:t>
      </w:r>
    </w:p>
    <w:p w:rsidR="00AA03BA" w:rsidRPr="00E177A0" w:rsidRDefault="00AA03BA" w:rsidP="00AA03BA">
      <w:pPr>
        <w:ind w:left="-567"/>
        <w:jc w:val="both"/>
        <w:rPr>
          <w:lang w:val="es-ES_tradnl"/>
        </w:rPr>
      </w:pPr>
      <w:r w:rsidRPr="00E177A0">
        <w:rPr>
          <w:lang w:val="es-ES_tradnl"/>
        </w:rPr>
        <w:t xml:space="preserve">E-mail: </w:t>
      </w:r>
      <w:hyperlink r:id="rId9" w:history="1">
        <w:r w:rsidRPr="00E177A0">
          <w:rPr>
            <w:rStyle w:val="Hyperlink"/>
            <w:lang w:val="es-ES_tradnl"/>
          </w:rPr>
          <w:t>salvarez61@acnu.org.cu</w:t>
        </w:r>
      </w:hyperlink>
    </w:p>
    <w:p w:rsidR="00AA03BA" w:rsidRDefault="00AA03BA" w:rsidP="001A6FE9">
      <w:pPr>
        <w:spacing w:line="276" w:lineRule="auto"/>
        <w:ind w:left="-567" w:right="-142"/>
        <w:jc w:val="both"/>
        <w:rPr>
          <w:lang w:val="es-ES_tradnl"/>
        </w:rPr>
      </w:pPr>
    </w:p>
    <w:p w:rsidR="00AA03BA" w:rsidRPr="0079204A" w:rsidRDefault="00AA03BA" w:rsidP="00AA03BA">
      <w:pPr>
        <w:spacing w:line="360" w:lineRule="auto"/>
        <w:ind w:left="-567"/>
        <w:jc w:val="both"/>
        <w:rPr>
          <w:bCs/>
          <w:lang w:val="es-ES_tradnl"/>
        </w:rPr>
      </w:pPr>
      <w:r w:rsidRPr="0079204A">
        <w:rPr>
          <w:bCs/>
          <w:lang w:val="es-ES_tradnl"/>
        </w:rPr>
        <w:t>SECCION II</w:t>
      </w:r>
    </w:p>
    <w:p w:rsidR="00AA03BA" w:rsidRDefault="00AA03BA" w:rsidP="00AA03BA">
      <w:pPr>
        <w:spacing w:line="360" w:lineRule="auto"/>
        <w:ind w:left="-567"/>
        <w:jc w:val="both"/>
        <w:rPr>
          <w:bCs/>
          <w:lang w:val="es-ES_tradnl"/>
        </w:rPr>
      </w:pPr>
      <w:r w:rsidRPr="0079204A">
        <w:rPr>
          <w:lang w:val="es-ES_tradnl"/>
        </w:rPr>
        <w:t xml:space="preserve">Lengua(s): </w:t>
      </w:r>
      <w:r w:rsidRPr="0079204A">
        <w:rPr>
          <w:bCs/>
          <w:lang w:val="es-ES_tradnl"/>
        </w:rPr>
        <w:t xml:space="preserve">ESPAÑOL </w:t>
      </w:r>
    </w:p>
    <w:p w:rsidR="00AA03BA" w:rsidRDefault="00AA03BA" w:rsidP="00AA03BA">
      <w:pPr>
        <w:autoSpaceDE w:val="0"/>
        <w:autoSpaceDN w:val="0"/>
        <w:adjustRightInd w:val="0"/>
        <w:spacing w:line="360" w:lineRule="auto"/>
        <w:ind w:left="-567"/>
        <w:jc w:val="both"/>
        <w:rPr>
          <w:lang w:val="es-ES_tradnl"/>
        </w:rPr>
      </w:pPr>
    </w:p>
    <w:p w:rsidR="00AA03BA" w:rsidRPr="0079204A" w:rsidRDefault="00AA03BA" w:rsidP="00AA03BA">
      <w:pPr>
        <w:autoSpaceDE w:val="0"/>
        <w:autoSpaceDN w:val="0"/>
        <w:adjustRightInd w:val="0"/>
        <w:spacing w:line="360" w:lineRule="auto"/>
        <w:ind w:left="-567"/>
        <w:jc w:val="both"/>
        <w:rPr>
          <w:lang w:val="es-ES_tradnl"/>
        </w:rPr>
      </w:pPr>
      <w:r w:rsidRPr="0079204A">
        <w:rPr>
          <w:lang w:val="es-ES_tradnl"/>
        </w:rPr>
        <w:t>SEC</w:t>
      </w:r>
      <w:r>
        <w:rPr>
          <w:lang w:val="es-ES_tradnl"/>
        </w:rPr>
        <w:t>CION</w:t>
      </w:r>
      <w:r w:rsidRPr="0079204A">
        <w:rPr>
          <w:lang w:val="es-ES_tradnl"/>
        </w:rPr>
        <w:t xml:space="preserve"> IV</w:t>
      </w:r>
    </w:p>
    <w:p w:rsidR="00AA03BA" w:rsidRPr="0079204A" w:rsidRDefault="00AA03BA" w:rsidP="00AA03BA">
      <w:pPr>
        <w:spacing w:line="360" w:lineRule="auto"/>
        <w:ind w:left="-567"/>
        <w:jc w:val="both"/>
        <w:rPr>
          <w:bCs/>
          <w:lang w:val="es-ES_tradnl"/>
        </w:rPr>
      </w:pPr>
      <w:r w:rsidRPr="000D74CA">
        <w:rPr>
          <w:lang w:val="es-ES_tradnl"/>
        </w:rPr>
        <w:t>Exposición escrita presentada por</w:t>
      </w:r>
      <w:r>
        <w:rPr>
          <w:lang w:val="es-ES_tradnl"/>
        </w:rPr>
        <w:t xml:space="preserve"> la ACNU, </w:t>
      </w:r>
    </w:p>
    <w:p w:rsidR="00AA03BA" w:rsidRDefault="00AA03BA" w:rsidP="00AA03BA">
      <w:pPr>
        <w:spacing w:line="360" w:lineRule="auto"/>
        <w:ind w:left="-567"/>
        <w:jc w:val="both"/>
        <w:rPr>
          <w:bCs/>
          <w:lang w:val="es-ES_tradnl"/>
        </w:rPr>
      </w:pPr>
    </w:p>
    <w:p w:rsidR="00AA03BA" w:rsidRDefault="00AA03BA" w:rsidP="00AA03BA">
      <w:pPr>
        <w:spacing w:line="360" w:lineRule="auto"/>
        <w:ind w:left="-567"/>
        <w:jc w:val="both"/>
        <w:rPr>
          <w:bCs/>
          <w:lang w:val="es-ES_tradnl"/>
        </w:rPr>
      </w:pPr>
      <w:r w:rsidRPr="0079204A">
        <w:rPr>
          <w:bCs/>
          <w:lang w:val="es-ES_tradnl"/>
        </w:rPr>
        <w:t>SEC</w:t>
      </w:r>
      <w:r>
        <w:rPr>
          <w:bCs/>
          <w:lang w:val="es-ES_tradnl"/>
        </w:rPr>
        <w:t>CION</w:t>
      </w:r>
      <w:r w:rsidRPr="0079204A">
        <w:rPr>
          <w:bCs/>
          <w:lang w:val="es-ES_tradnl"/>
        </w:rPr>
        <w:t xml:space="preserve"> V</w:t>
      </w:r>
      <w:r w:rsidR="004C15FD">
        <w:rPr>
          <w:bCs/>
          <w:lang w:val="es-ES_tradnl"/>
        </w:rPr>
        <w:t xml:space="preserve"> </w:t>
      </w:r>
    </w:p>
    <w:p w:rsidR="004C15FD" w:rsidRPr="0079204A" w:rsidRDefault="004C15FD" w:rsidP="004C15FD">
      <w:pPr>
        <w:spacing w:line="276" w:lineRule="auto"/>
        <w:ind w:left="-567"/>
        <w:jc w:val="both"/>
        <w:rPr>
          <w:lang w:val="es-ES_tradnl"/>
        </w:rPr>
      </w:pPr>
      <w:r w:rsidRPr="0079204A">
        <w:t xml:space="preserve">Acciones desarrolladas como contribución </w:t>
      </w:r>
      <w:r w:rsidRPr="0079204A">
        <w:rPr>
          <w:lang w:val="es-ES_tradnl"/>
        </w:rPr>
        <w:t>al cumplimiento por parte del Estado cubano de sus obligaciones en virtud Protocolo facultativo relativo a la venta de niños, la prostitución infantil y la utilización de niños en la pornografía</w:t>
      </w:r>
    </w:p>
    <w:p w:rsidR="004C15FD" w:rsidRPr="0079204A" w:rsidRDefault="004C15FD" w:rsidP="00AA03BA">
      <w:pPr>
        <w:spacing w:line="360" w:lineRule="auto"/>
        <w:ind w:left="-567"/>
        <w:jc w:val="both"/>
        <w:rPr>
          <w:bCs/>
          <w:lang w:val="es-ES_tradnl"/>
        </w:rPr>
      </w:pPr>
    </w:p>
    <w:p w:rsidR="00BA01A9" w:rsidRDefault="004C15FD" w:rsidP="001A6FE9">
      <w:pPr>
        <w:spacing w:line="276" w:lineRule="auto"/>
        <w:ind w:left="-567" w:right="-142"/>
        <w:jc w:val="both"/>
      </w:pPr>
      <w:r>
        <w:t xml:space="preserve">Se desea </w:t>
      </w:r>
      <w:r w:rsidR="00BB035C">
        <w:t xml:space="preserve">contribuir con la </w:t>
      </w:r>
      <w:r w:rsidR="00BA01A9">
        <w:t xml:space="preserve">Introducción y la </w:t>
      </w:r>
      <w:r w:rsidR="00BB035C">
        <w:t>Parte IV del Informe pres</w:t>
      </w:r>
      <w:r w:rsidR="00BA01A9">
        <w:t>en</w:t>
      </w:r>
      <w:r w:rsidR="00BB035C">
        <w:t xml:space="preserve">tado por la República de Cuba </w:t>
      </w:r>
      <w:r w:rsidR="00BA01A9">
        <w:t>sobre la aplicación del Protocolo facultativo</w:t>
      </w:r>
      <w:r w:rsidR="00D83117">
        <w:t xml:space="preserve">, considerando </w:t>
      </w:r>
      <w:r w:rsidR="00CD63DC">
        <w:t xml:space="preserve">que </w:t>
      </w:r>
      <w:r w:rsidR="00D83117">
        <w:t>la</w:t>
      </w:r>
      <w:r w:rsidR="00DF76FD">
        <w:t>s</w:t>
      </w:r>
      <w:r w:rsidR="00D83117">
        <w:t xml:space="preserve"> actividad</w:t>
      </w:r>
      <w:r w:rsidR="00C80FEB">
        <w:t xml:space="preserve">es </w:t>
      </w:r>
      <w:r w:rsidR="00D83117">
        <w:t xml:space="preserve"> realizada</w:t>
      </w:r>
      <w:r w:rsidR="00C80FEB">
        <w:t>s</w:t>
      </w:r>
      <w:r w:rsidR="00D83117">
        <w:t xml:space="preserve"> en esta temática </w:t>
      </w:r>
      <w:r w:rsidR="00CD63DC">
        <w:t xml:space="preserve">durante varios años </w:t>
      </w:r>
      <w:r w:rsidR="001D26DB">
        <w:t xml:space="preserve">respaldan </w:t>
      </w:r>
      <w:r w:rsidR="00460497">
        <w:t xml:space="preserve">varias elemntos de dicho Informe, incluso, algunas de </w:t>
      </w:r>
      <w:r w:rsidR="00D83117">
        <w:lastRenderedPageBreak/>
        <w:t xml:space="preserve">las </w:t>
      </w:r>
      <w:r w:rsidR="00C80FEB" w:rsidRPr="00533D4C">
        <w:t xml:space="preserve">Observaciones finales del Comité de los </w:t>
      </w:r>
      <w:r w:rsidR="00C80FEB">
        <w:t>D</w:t>
      </w:r>
      <w:r w:rsidR="00C80FEB" w:rsidRPr="00533D4C">
        <w:t xml:space="preserve">erechos del Niño, en ocasión de la presentación del </w:t>
      </w:r>
      <w:r w:rsidR="00C80FEB">
        <w:t>S</w:t>
      </w:r>
      <w:r w:rsidR="00C80FEB" w:rsidRPr="00533D4C">
        <w:t>egundo informe periódico de Cuba (CRC/C/CUB/2), emitidas en el 57º período de sesiones de dicho Comité, el 30 de mayo a 17 de junio de 2011, en su PPr</w:t>
      </w:r>
      <w:r w:rsidR="00C80FEB">
        <w:t xml:space="preserve">.17 y PPr. </w:t>
      </w:r>
      <w:r w:rsidR="00C80FEB" w:rsidRPr="00533D4C">
        <w:t>19</w:t>
      </w:r>
      <w:r w:rsidR="003235D2">
        <w:t>,</w:t>
      </w:r>
      <w:r w:rsidR="00C80FEB" w:rsidRPr="00533D4C">
        <w:t xml:space="preserve"> </w:t>
      </w:r>
      <w:r w:rsidR="003235D2">
        <w:t xml:space="preserve">en las que se han reportado importantes avances relacionados con </w:t>
      </w:r>
      <w:r w:rsidR="00DF76FD" w:rsidRPr="00533D4C">
        <w:t xml:space="preserve">la difusión y promoción de los derechos del niño </w:t>
      </w:r>
      <w:r w:rsidR="003235D2">
        <w:t xml:space="preserve">en la </w:t>
      </w:r>
      <w:r w:rsidR="00DF76FD" w:rsidRPr="00533D4C">
        <w:t>concien</w:t>
      </w:r>
      <w:r w:rsidR="003235D2">
        <w:t xml:space="preserve">tizacion del </w:t>
      </w:r>
      <w:r w:rsidR="00DF76FD" w:rsidRPr="00533D4C">
        <w:t>público en general</w:t>
      </w:r>
      <w:r w:rsidR="001D26DB">
        <w:t xml:space="preserve">. Al respecto, </w:t>
      </w:r>
      <w:r>
        <w:t xml:space="preserve">se expresa </w:t>
      </w:r>
      <w:r w:rsidR="001D26DB">
        <w:t>que</w:t>
      </w:r>
      <w:r w:rsidR="003235D2">
        <w:t xml:space="preserve">: </w:t>
      </w:r>
      <w:r w:rsidR="00BA01A9">
        <w:t xml:space="preserve"> </w:t>
      </w:r>
    </w:p>
    <w:p w:rsidR="00BA01A9" w:rsidRDefault="00BA01A9" w:rsidP="001A6FE9">
      <w:pPr>
        <w:ind w:left="-567" w:right="-142"/>
        <w:jc w:val="both"/>
      </w:pPr>
    </w:p>
    <w:p w:rsidR="00C60F82" w:rsidRPr="00501C7C" w:rsidRDefault="001D26DB" w:rsidP="001A6FE9">
      <w:pPr>
        <w:pStyle w:val="ListParagraph"/>
        <w:numPr>
          <w:ilvl w:val="0"/>
          <w:numId w:val="3"/>
        </w:numPr>
        <w:spacing w:after="0"/>
        <w:ind w:left="-567" w:right="-142" w:firstLine="0"/>
        <w:jc w:val="both"/>
        <w:rPr>
          <w:rFonts w:ascii="Times New Roman" w:hAnsi="Times New Roman"/>
        </w:rPr>
      </w:pPr>
      <w:r>
        <w:rPr>
          <w:rFonts w:ascii="Times New Roman" w:hAnsi="Times New Roman"/>
          <w:sz w:val="24"/>
          <w:szCs w:val="24"/>
        </w:rPr>
        <w:t>L</w:t>
      </w:r>
      <w:r w:rsidR="00BA01A9" w:rsidRPr="00C60F82">
        <w:rPr>
          <w:rFonts w:ascii="Times New Roman" w:hAnsi="Times New Roman"/>
          <w:sz w:val="24"/>
          <w:szCs w:val="24"/>
        </w:rPr>
        <w:t xml:space="preserve">as coordinaciones de trabajo del gobierno cubano con diversas instituciones gubernamentales, diferentes entidades y organizaciones sociales, </w:t>
      </w:r>
      <w:r w:rsidR="003235D2" w:rsidRPr="00C60F82">
        <w:rPr>
          <w:rFonts w:ascii="Times New Roman" w:hAnsi="Times New Roman"/>
          <w:sz w:val="24"/>
          <w:szCs w:val="24"/>
        </w:rPr>
        <w:t xml:space="preserve">que se refieren en el párrafo 17 de la Introducción, </w:t>
      </w:r>
      <w:r>
        <w:rPr>
          <w:rFonts w:ascii="Times New Roman" w:hAnsi="Times New Roman"/>
          <w:sz w:val="24"/>
          <w:szCs w:val="24"/>
        </w:rPr>
        <w:t xml:space="preserve"> </w:t>
      </w:r>
      <w:r w:rsidR="003235D2" w:rsidRPr="00C60F82">
        <w:rPr>
          <w:rFonts w:ascii="Times New Roman" w:hAnsi="Times New Roman"/>
          <w:sz w:val="24"/>
          <w:szCs w:val="24"/>
        </w:rPr>
        <w:t xml:space="preserve">también </w:t>
      </w:r>
      <w:r w:rsidR="00460497">
        <w:rPr>
          <w:rFonts w:ascii="Times New Roman" w:hAnsi="Times New Roman"/>
          <w:sz w:val="24"/>
          <w:szCs w:val="24"/>
        </w:rPr>
        <w:t xml:space="preserve">incluyen </w:t>
      </w:r>
      <w:r w:rsidR="003235D2" w:rsidRPr="00C60F82">
        <w:rPr>
          <w:rFonts w:ascii="Times New Roman" w:hAnsi="Times New Roman"/>
          <w:sz w:val="24"/>
          <w:szCs w:val="24"/>
        </w:rPr>
        <w:t xml:space="preserve">acciones realizadas </w:t>
      </w:r>
      <w:r w:rsidR="00460497">
        <w:rPr>
          <w:rFonts w:ascii="Times New Roman" w:hAnsi="Times New Roman"/>
          <w:sz w:val="24"/>
          <w:szCs w:val="24"/>
        </w:rPr>
        <w:t xml:space="preserve">con </w:t>
      </w:r>
      <w:r w:rsidR="00BA01A9" w:rsidRPr="00C60F82">
        <w:rPr>
          <w:rFonts w:ascii="Times New Roman" w:hAnsi="Times New Roman"/>
          <w:sz w:val="24"/>
          <w:szCs w:val="24"/>
        </w:rPr>
        <w:t xml:space="preserve">organizaciones del entorno asociativo de nuestro país, </w:t>
      </w:r>
      <w:r>
        <w:rPr>
          <w:rFonts w:ascii="Times New Roman" w:hAnsi="Times New Roman"/>
          <w:sz w:val="24"/>
          <w:szCs w:val="24"/>
        </w:rPr>
        <w:t xml:space="preserve">incluida </w:t>
      </w:r>
      <w:r w:rsidR="00BA01A9" w:rsidRPr="00C60F82">
        <w:rPr>
          <w:rFonts w:ascii="Times New Roman" w:hAnsi="Times New Roman"/>
          <w:sz w:val="24"/>
          <w:szCs w:val="24"/>
        </w:rPr>
        <w:t>la ACNU y organizaciones que forman parte de su membrecía</w:t>
      </w:r>
      <w:r w:rsidR="0053003B" w:rsidRPr="00C60F82">
        <w:rPr>
          <w:rFonts w:ascii="Times New Roman" w:hAnsi="Times New Roman"/>
          <w:sz w:val="24"/>
          <w:szCs w:val="24"/>
        </w:rPr>
        <w:t xml:space="preserve">, </w:t>
      </w:r>
      <w:r>
        <w:rPr>
          <w:rFonts w:ascii="Times New Roman" w:hAnsi="Times New Roman"/>
          <w:sz w:val="24"/>
          <w:szCs w:val="24"/>
        </w:rPr>
        <w:t xml:space="preserve">como la Sociedad Cubana Multidisciplinaria para el Estudio de la Sexualidad (SOCUMES), el Centro de Estudios sobre la Juventud, la Asociación de </w:t>
      </w:r>
      <w:r w:rsidR="004A05EA">
        <w:rPr>
          <w:rFonts w:ascii="Times New Roman" w:hAnsi="Times New Roman"/>
          <w:sz w:val="24"/>
          <w:szCs w:val="24"/>
        </w:rPr>
        <w:t>Pedagogos</w:t>
      </w:r>
      <w:r>
        <w:rPr>
          <w:rFonts w:ascii="Times New Roman" w:hAnsi="Times New Roman"/>
          <w:sz w:val="24"/>
          <w:szCs w:val="24"/>
        </w:rPr>
        <w:t xml:space="preserve"> de Cuba; la Asociación Cubana de Impedidos Físicos (ACLIFIM), la Asociación Cubana de Producción Animal, el Centro de Iniciativas Comunitarias (CIERIC), la Sociedad Cubana de Antropología Biológica, el Centro Nacional de Sociedades Científicas de la Salud, entre otras, </w:t>
      </w:r>
      <w:r w:rsidR="0053003B" w:rsidRPr="00C60F82">
        <w:rPr>
          <w:rFonts w:ascii="Times New Roman" w:hAnsi="Times New Roman"/>
          <w:sz w:val="24"/>
          <w:szCs w:val="24"/>
        </w:rPr>
        <w:t xml:space="preserve">que han generado </w:t>
      </w:r>
      <w:r w:rsidR="00B51B90" w:rsidRPr="00C60F82">
        <w:rPr>
          <w:rFonts w:ascii="Times New Roman" w:hAnsi="Times New Roman"/>
          <w:sz w:val="24"/>
          <w:szCs w:val="24"/>
        </w:rPr>
        <w:t xml:space="preserve">numerosas </w:t>
      </w:r>
      <w:r w:rsidR="0053003B" w:rsidRPr="00C60F82">
        <w:rPr>
          <w:rFonts w:ascii="Times New Roman" w:hAnsi="Times New Roman"/>
          <w:sz w:val="24"/>
          <w:szCs w:val="24"/>
        </w:rPr>
        <w:t xml:space="preserve">acciones de </w:t>
      </w:r>
      <w:r w:rsidR="003235D2" w:rsidRPr="00C60F82">
        <w:rPr>
          <w:rFonts w:ascii="Times New Roman" w:hAnsi="Times New Roman"/>
          <w:sz w:val="24"/>
          <w:szCs w:val="24"/>
        </w:rPr>
        <w:t xml:space="preserve">promoción y difusión </w:t>
      </w:r>
      <w:r w:rsidR="0053003B" w:rsidRPr="00C60F82">
        <w:rPr>
          <w:rFonts w:ascii="Times New Roman" w:hAnsi="Times New Roman"/>
          <w:sz w:val="24"/>
          <w:szCs w:val="24"/>
        </w:rPr>
        <w:t xml:space="preserve">de los derechos de la niñez y </w:t>
      </w:r>
      <w:r w:rsidR="003235D2" w:rsidRPr="00C60F82">
        <w:rPr>
          <w:rFonts w:ascii="Times New Roman" w:hAnsi="Times New Roman"/>
          <w:sz w:val="24"/>
          <w:szCs w:val="24"/>
        </w:rPr>
        <w:t xml:space="preserve">la </w:t>
      </w:r>
      <w:r w:rsidR="0053003B" w:rsidRPr="00C60F82">
        <w:rPr>
          <w:rFonts w:ascii="Times New Roman" w:hAnsi="Times New Roman"/>
          <w:sz w:val="24"/>
          <w:szCs w:val="24"/>
        </w:rPr>
        <w:t xml:space="preserve">adolescencia </w:t>
      </w:r>
      <w:r w:rsidR="00B51B90" w:rsidRPr="00C60F82">
        <w:rPr>
          <w:rFonts w:ascii="Times New Roman" w:hAnsi="Times New Roman"/>
          <w:sz w:val="24"/>
          <w:szCs w:val="24"/>
        </w:rPr>
        <w:t>en Cuba</w:t>
      </w:r>
      <w:r w:rsidR="003235D2" w:rsidRPr="00C60F82">
        <w:rPr>
          <w:rFonts w:ascii="Times New Roman" w:hAnsi="Times New Roman"/>
          <w:sz w:val="24"/>
          <w:szCs w:val="24"/>
        </w:rPr>
        <w:t xml:space="preserve">, las que se describen </w:t>
      </w:r>
      <w:r>
        <w:rPr>
          <w:rFonts w:ascii="Times New Roman" w:hAnsi="Times New Roman"/>
          <w:sz w:val="24"/>
          <w:szCs w:val="24"/>
        </w:rPr>
        <w:t xml:space="preserve">abajo </w:t>
      </w:r>
      <w:r w:rsidR="003235D2" w:rsidRPr="00C60F82">
        <w:rPr>
          <w:rFonts w:ascii="Times New Roman" w:hAnsi="Times New Roman"/>
          <w:sz w:val="24"/>
          <w:szCs w:val="24"/>
        </w:rPr>
        <w:t>en el cuerpo de esta contribución</w:t>
      </w:r>
      <w:r w:rsidR="0053003B" w:rsidRPr="00C60F82">
        <w:rPr>
          <w:rFonts w:ascii="Times New Roman" w:hAnsi="Times New Roman"/>
          <w:sz w:val="24"/>
          <w:szCs w:val="24"/>
        </w:rPr>
        <w:t xml:space="preserve">. </w:t>
      </w:r>
    </w:p>
    <w:p w:rsidR="00501C7C" w:rsidRPr="00501C7C" w:rsidRDefault="00501C7C" w:rsidP="00501C7C">
      <w:pPr>
        <w:ind w:right="-142"/>
        <w:jc w:val="both"/>
      </w:pPr>
    </w:p>
    <w:p w:rsidR="00B51B90" w:rsidRPr="00691AC3" w:rsidRDefault="00C60F82" w:rsidP="001A6FE9">
      <w:pPr>
        <w:pStyle w:val="ListParagraph"/>
        <w:numPr>
          <w:ilvl w:val="0"/>
          <w:numId w:val="3"/>
        </w:numPr>
        <w:spacing w:after="0"/>
        <w:ind w:left="-567" w:right="-142" w:firstLine="0"/>
        <w:jc w:val="both"/>
        <w:rPr>
          <w:rFonts w:ascii="Times New Roman" w:hAnsi="Times New Roman"/>
          <w:sz w:val="24"/>
          <w:szCs w:val="24"/>
        </w:rPr>
      </w:pPr>
      <w:r w:rsidRPr="00C60F82">
        <w:rPr>
          <w:rFonts w:ascii="Times New Roman" w:hAnsi="Times New Roman"/>
          <w:sz w:val="24"/>
          <w:szCs w:val="24"/>
        </w:rPr>
        <w:t>Re</w:t>
      </w:r>
      <w:r w:rsidR="003235D2" w:rsidRPr="00C60F82">
        <w:rPr>
          <w:rFonts w:ascii="Times New Roman" w:hAnsi="Times New Roman"/>
          <w:sz w:val="24"/>
          <w:szCs w:val="24"/>
        </w:rPr>
        <w:t xml:space="preserve">specto a la Parte IV del Informe </w:t>
      </w:r>
      <w:bookmarkStart w:id="1" w:name="_Toc403630909"/>
      <w:r w:rsidRPr="00C60F82">
        <w:rPr>
          <w:rFonts w:ascii="Times New Roman" w:hAnsi="Times New Roman"/>
          <w:sz w:val="24"/>
          <w:szCs w:val="24"/>
        </w:rPr>
        <w:t>sobre l</w:t>
      </w:r>
      <w:r w:rsidR="004A05EA">
        <w:rPr>
          <w:rFonts w:ascii="Times New Roman" w:hAnsi="Times New Roman"/>
          <w:sz w:val="24"/>
          <w:szCs w:val="24"/>
        </w:rPr>
        <w:t>os aspectos relacionados con l</w:t>
      </w:r>
      <w:r w:rsidRPr="00C60F82">
        <w:rPr>
          <w:rFonts w:ascii="Times New Roman" w:hAnsi="Times New Roman"/>
          <w:sz w:val="24"/>
          <w:szCs w:val="24"/>
        </w:rPr>
        <w:t>a prevención de la venta y la prostitución infantil</w:t>
      </w:r>
      <w:r w:rsidR="004A05EA">
        <w:rPr>
          <w:rFonts w:ascii="Times New Roman" w:hAnsi="Times New Roman"/>
          <w:sz w:val="24"/>
          <w:szCs w:val="24"/>
        </w:rPr>
        <w:t xml:space="preserve">, así como </w:t>
      </w:r>
      <w:r w:rsidRPr="00C60F82">
        <w:rPr>
          <w:rFonts w:ascii="Times New Roman" w:hAnsi="Times New Roman"/>
          <w:sz w:val="24"/>
          <w:szCs w:val="24"/>
        </w:rPr>
        <w:t>la d</w:t>
      </w:r>
      <w:r w:rsidRPr="00C60F82">
        <w:rPr>
          <w:rFonts w:ascii="Times New Roman" w:hAnsi="Times New Roman"/>
          <w:sz w:val="24"/>
          <w:szCs w:val="24"/>
          <w:lang w:val="es-ES_tradnl"/>
        </w:rPr>
        <w:t xml:space="preserve">ifusión del Protocolo, </w:t>
      </w:r>
      <w:r w:rsidR="004C15FD">
        <w:rPr>
          <w:rFonts w:ascii="Times New Roman" w:hAnsi="Times New Roman"/>
          <w:sz w:val="24"/>
          <w:szCs w:val="24"/>
          <w:lang w:val="es-ES_tradnl"/>
        </w:rPr>
        <w:t xml:space="preserve">se </w:t>
      </w:r>
      <w:r w:rsidRPr="00C60F82">
        <w:rPr>
          <w:rFonts w:ascii="Times New Roman" w:hAnsi="Times New Roman"/>
          <w:sz w:val="24"/>
          <w:szCs w:val="24"/>
          <w:lang w:val="es-ES_tradnl"/>
        </w:rPr>
        <w:t>ha</w:t>
      </w:r>
      <w:r w:rsidR="004C15FD">
        <w:rPr>
          <w:rFonts w:ascii="Times New Roman" w:hAnsi="Times New Roman"/>
          <w:sz w:val="24"/>
          <w:szCs w:val="24"/>
          <w:lang w:val="es-ES_tradnl"/>
        </w:rPr>
        <w:t>n</w:t>
      </w:r>
      <w:r w:rsidRPr="00C60F82">
        <w:rPr>
          <w:rFonts w:ascii="Times New Roman" w:hAnsi="Times New Roman"/>
          <w:sz w:val="24"/>
          <w:szCs w:val="24"/>
          <w:lang w:val="es-ES_tradnl"/>
        </w:rPr>
        <w:t xml:space="preserve"> </w:t>
      </w:r>
      <w:r w:rsidR="004C15FD">
        <w:rPr>
          <w:rFonts w:ascii="Times New Roman" w:hAnsi="Times New Roman"/>
          <w:sz w:val="24"/>
          <w:szCs w:val="24"/>
          <w:lang w:val="es-ES_tradnl"/>
        </w:rPr>
        <w:t>realizado diversas actividades, recibiendo un a</w:t>
      </w:r>
      <w:r w:rsidR="004A05EA">
        <w:rPr>
          <w:rFonts w:ascii="Times New Roman" w:hAnsi="Times New Roman"/>
          <w:sz w:val="24"/>
          <w:szCs w:val="24"/>
          <w:lang w:val="es-ES_tradnl"/>
        </w:rPr>
        <w:t>poy</w:t>
      </w:r>
      <w:r w:rsidR="004C15FD">
        <w:rPr>
          <w:rFonts w:ascii="Times New Roman" w:hAnsi="Times New Roman"/>
          <w:sz w:val="24"/>
          <w:szCs w:val="24"/>
          <w:lang w:val="es-ES_tradnl"/>
        </w:rPr>
        <w:t xml:space="preserve">o </w:t>
      </w:r>
      <w:r w:rsidR="004A05EA">
        <w:rPr>
          <w:rFonts w:ascii="Times New Roman" w:hAnsi="Times New Roman"/>
          <w:sz w:val="24"/>
          <w:szCs w:val="24"/>
          <w:lang w:val="es-ES_tradnl"/>
        </w:rPr>
        <w:t>fundamental</w:t>
      </w:r>
      <w:r w:rsidR="004C15FD">
        <w:rPr>
          <w:rFonts w:ascii="Times New Roman" w:hAnsi="Times New Roman"/>
          <w:sz w:val="24"/>
          <w:szCs w:val="24"/>
          <w:lang w:val="es-ES_tradnl"/>
        </w:rPr>
        <w:t xml:space="preserve"> de </w:t>
      </w:r>
      <w:r w:rsidRPr="00C60F82">
        <w:rPr>
          <w:rFonts w:ascii="Times New Roman" w:hAnsi="Times New Roman"/>
          <w:sz w:val="24"/>
          <w:szCs w:val="24"/>
          <w:lang w:val="es-ES_tradnl"/>
        </w:rPr>
        <w:t>la Comisión Juvenil</w:t>
      </w:r>
      <w:r w:rsidR="004C15FD">
        <w:rPr>
          <w:rFonts w:ascii="Times New Roman" w:hAnsi="Times New Roman"/>
          <w:sz w:val="24"/>
          <w:szCs w:val="24"/>
          <w:lang w:val="es-ES_tradnl"/>
        </w:rPr>
        <w:t xml:space="preserve"> de la ACNU</w:t>
      </w:r>
      <w:r w:rsidR="004A05EA">
        <w:rPr>
          <w:rFonts w:ascii="Times New Roman" w:hAnsi="Times New Roman"/>
          <w:sz w:val="24"/>
          <w:szCs w:val="24"/>
          <w:lang w:val="es-ES_tradnl"/>
        </w:rPr>
        <w:t xml:space="preserve">, cuyos miembros son activos trasmisores en los colectivos estudiantiles </w:t>
      </w:r>
      <w:r w:rsidR="00460497">
        <w:rPr>
          <w:rFonts w:ascii="Times New Roman" w:hAnsi="Times New Roman"/>
          <w:sz w:val="24"/>
          <w:szCs w:val="24"/>
          <w:lang w:val="es-ES_tradnl"/>
        </w:rPr>
        <w:t xml:space="preserve">sobre </w:t>
      </w:r>
      <w:r w:rsidR="004A05EA">
        <w:rPr>
          <w:rFonts w:ascii="Times New Roman" w:hAnsi="Times New Roman"/>
          <w:sz w:val="24"/>
          <w:szCs w:val="24"/>
          <w:lang w:val="es-ES_tradnl"/>
        </w:rPr>
        <w:t xml:space="preserve">los derechos de la niñez y la adolescencia. Las principales actividades han sido </w:t>
      </w:r>
      <w:r w:rsidRPr="00C60F82">
        <w:rPr>
          <w:rFonts w:ascii="Times New Roman" w:hAnsi="Times New Roman"/>
          <w:sz w:val="24"/>
          <w:szCs w:val="24"/>
          <w:lang w:val="es-ES_tradnl"/>
        </w:rPr>
        <w:t xml:space="preserve"> </w:t>
      </w:r>
      <w:r w:rsidR="004A05EA">
        <w:rPr>
          <w:rFonts w:ascii="Times New Roman" w:hAnsi="Times New Roman"/>
          <w:sz w:val="24"/>
          <w:szCs w:val="24"/>
          <w:lang w:val="es-ES_tradnl"/>
        </w:rPr>
        <w:t xml:space="preserve">organizadas, además de </w:t>
      </w:r>
      <w:r w:rsidR="00460497">
        <w:rPr>
          <w:rFonts w:ascii="Times New Roman" w:hAnsi="Times New Roman"/>
          <w:sz w:val="24"/>
          <w:szCs w:val="24"/>
          <w:lang w:val="es-ES_tradnl"/>
        </w:rPr>
        <w:t xml:space="preserve">en </w:t>
      </w:r>
      <w:r w:rsidR="004A05EA">
        <w:rPr>
          <w:rFonts w:ascii="Times New Roman" w:hAnsi="Times New Roman"/>
          <w:sz w:val="24"/>
          <w:szCs w:val="24"/>
          <w:lang w:val="es-ES_tradnl"/>
        </w:rPr>
        <w:t xml:space="preserve">nuestra sede, </w:t>
      </w:r>
      <w:r w:rsidRPr="00C60F82">
        <w:rPr>
          <w:rFonts w:ascii="Times New Roman" w:hAnsi="Times New Roman"/>
          <w:sz w:val="24"/>
          <w:szCs w:val="24"/>
          <w:lang w:val="es-ES_tradnl"/>
        </w:rPr>
        <w:t xml:space="preserve">en </w:t>
      </w:r>
      <w:bookmarkEnd w:id="1"/>
      <w:r w:rsidR="0053003B" w:rsidRPr="00C60F82">
        <w:rPr>
          <w:rFonts w:ascii="Times New Roman" w:hAnsi="Times New Roman"/>
          <w:sz w:val="24"/>
          <w:szCs w:val="24"/>
        </w:rPr>
        <w:t xml:space="preserve">centros educacionales, </w:t>
      </w:r>
      <w:r w:rsidRPr="00C60F82">
        <w:rPr>
          <w:rFonts w:ascii="Times New Roman" w:hAnsi="Times New Roman"/>
          <w:sz w:val="24"/>
          <w:szCs w:val="24"/>
        </w:rPr>
        <w:t xml:space="preserve">en </w:t>
      </w:r>
      <w:r w:rsidR="0053003B" w:rsidRPr="00C60F82">
        <w:rPr>
          <w:rFonts w:ascii="Times New Roman" w:hAnsi="Times New Roman"/>
          <w:sz w:val="24"/>
          <w:szCs w:val="24"/>
        </w:rPr>
        <w:t xml:space="preserve">hogares </w:t>
      </w:r>
      <w:r w:rsidR="004A05EA">
        <w:rPr>
          <w:rFonts w:ascii="Times New Roman" w:hAnsi="Times New Roman"/>
          <w:sz w:val="24"/>
          <w:szCs w:val="24"/>
        </w:rPr>
        <w:t>para la n</w:t>
      </w:r>
      <w:r w:rsidR="0053003B" w:rsidRPr="00C60F82">
        <w:rPr>
          <w:rFonts w:ascii="Times New Roman" w:hAnsi="Times New Roman"/>
          <w:sz w:val="24"/>
          <w:szCs w:val="24"/>
        </w:rPr>
        <w:t>iñ</w:t>
      </w:r>
      <w:r w:rsidR="00501C7C">
        <w:rPr>
          <w:rFonts w:ascii="Times New Roman" w:hAnsi="Times New Roman"/>
          <w:sz w:val="24"/>
          <w:szCs w:val="24"/>
        </w:rPr>
        <w:t>ez</w:t>
      </w:r>
      <w:r w:rsidR="0053003B" w:rsidRPr="00C60F82">
        <w:rPr>
          <w:rFonts w:ascii="Times New Roman" w:hAnsi="Times New Roman"/>
          <w:sz w:val="24"/>
          <w:szCs w:val="24"/>
        </w:rPr>
        <w:t xml:space="preserve"> </w:t>
      </w:r>
      <w:r w:rsidR="00791C1B">
        <w:rPr>
          <w:rFonts w:ascii="Times New Roman" w:hAnsi="Times New Roman"/>
          <w:sz w:val="24"/>
          <w:szCs w:val="24"/>
        </w:rPr>
        <w:t xml:space="preserve">que no cuenta con </w:t>
      </w:r>
      <w:r w:rsidR="0053003B" w:rsidRPr="00C60F82">
        <w:rPr>
          <w:rFonts w:ascii="Times New Roman" w:hAnsi="Times New Roman"/>
          <w:sz w:val="24"/>
          <w:szCs w:val="24"/>
        </w:rPr>
        <w:t xml:space="preserve">amparo filial y </w:t>
      </w:r>
      <w:r>
        <w:rPr>
          <w:rFonts w:ascii="Times New Roman" w:hAnsi="Times New Roman"/>
          <w:sz w:val="24"/>
          <w:szCs w:val="24"/>
        </w:rPr>
        <w:t xml:space="preserve">en </w:t>
      </w:r>
      <w:r w:rsidR="00791C1B">
        <w:rPr>
          <w:rFonts w:ascii="Times New Roman" w:hAnsi="Times New Roman"/>
          <w:sz w:val="24"/>
          <w:szCs w:val="24"/>
        </w:rPr>
        <w:t xml:space="preserve">otras </w:t>
      </w:r>
      <w:r w:rsidR="0053003B" w:rsidRPr="00C60F82">
        <w:rPr>
          <w:rFonts w:ascii="Times New Roman" w:hAnsi="Times New Roman"/>
          <w:sz w:val="24"/>
          <w:szCs w:val="24"/>
        </w:rPr>
        <w:t>instituciones cubanas</w:t>
      </w:r>
      <w:r w:rsidR="00791C1B">
        <w:rPr>
          <w:rFonts w:ascii="Times New Roman" w:hAnsi="Times New Roman"/>
          <w:sz w:val="24"/>
          <w:szCs w:val="24"/>
        </w:rPr>
        <w:t xml:space="preserve">, tomando como pretexto </w:t>
      </w:r>
      <w:r w:rsidR="0053003B" w:rsidRPr="00C60F82">
        <w:rPr>
          <w:rFonts w:ascii="Times New Roman" w:hAnsi="Times New Roman"/>
          <w:sz w:val="24"/>
          <w:szCs w:val="24"/>
        </w:rPr>
        <w:t>la celebración de días internacionales del calendario de las NNUU</w:t>
      </w:r>
      <w:r w:rsidR="00F06AE6" w:rsidRPr="00C60F82">
        <w:rPr>
          <w:rFonts w:ascii="Times New Roman" w:hAnsi="Times New Roman"/>
          <w:sz w:val="24"/>
          <w:szCs w:val="24"/>
        </w:rPr>
        <w:t xml:space="preserve"> dedicados a la infancia</w:t>
      </w:r>
      <w:r w:rsidR="00791C1B">
        <w:rPr>
          <w:rFonts w:ascii="Times New Roman" w:hAnsi="Times New Roman"/>
          <w:sz w:val="24"/>
          <w:szCs w:val="24"/>
        </w:rPr>
        <w:t xml:space="preserve">. La realización de </w:t>
      </w:r>
      <w:r>
        <w:rPr>
          <w:rFonts w:ascii="Times New Roman" w:hAnsi="Times New Roman"/>
          <w:sz w:val="24"/>
          <w:szCs w:val="24"/>
        </w:rPr>
        <w:t xml:space="preserve">charlas </w:t>
      </w:r>
      <w:r w:rsidR="00791C1B">
        <w:rPr>
          <w:rFonts w:ascii="Times New Roman" w:hAnsi="Times New Roman"/>
          <w:sz w:val="24"/>
          <w:szCs w:val="24"/>
        </w:rPr>
        <w:t xml:space="preserve">y debates </w:t>
      </w:r>
      <w:r w:rsidR="00F06AE6" w:rsidRPr="00C60F82">
        <w:rPr>
          <w:rFonts w:ascii="Times New Roman" w:hAnsi="Times New Roman"/>
          <w:sz w:val="24"/>
          <w:szCs w:val="24"/>
        </w:rPr>
        <w:t xml:space="preserve">sobre la legislación cubana en materia de </w:t>
      </w:r>
      <w:r w:rsidR="00B51B90" w:rsidRPr="00C60F82">
        <w:rPr>
          <w:rFonts w:ascii="Times New Roman" w:hAnsi="Times New Roman"/>
          <w:sz w:val="24"/>
          <w:szCs w:val="24"/>
        </w:rPr>
        <w:t xml:space="preserve">penalización de conductas delictivas atentatorias </w:t>
      </w:r>
      <w:r w:rsidR="00460497">
        <w:rPr>
          <w:rFonts w:ascii="Times New Roman" w:hAnsi="Times New Roman"/>
          <w:sz w:val="24"/>
          <w:szCs w:val="24"/>
        </w:rPr>
        <w:t>contra e</w:t>
      </w:r>
      <w:r w:rsidR="00B51B90" w:rsidRPr="00C60F82">
        <w:rPr>
          <w:rFonts w:ascii="Times New Roman" w:hAnsi="Times New Roman"/>
          <w:sz w:val="24"/>
          <w:szCs w:val="24"/>
        </w:rPr>
        <w:t xml:space="preserve">l desarrollo integral de la infancia, como es la </w:t>
      </w:r>
      <w:r w:rsidR="00B51B90" w:rsidRPr="00691AC3">
        <w:rPr>
          <w:rFonts w:ascii="Times New Roman" w:hAnsi="Times New Roman"/>
          <w:sz w:val="24"/>
          <w:szCs w:val="24"/>
        </w:rPr>
        <w:t>corrupción de menores</w:t>
      </w:r>
      <w:r w:rsidR="00153270" w:rsidRPr="00691AC3">
        <w:rPr>
          <w:rFonts w:ascii="Times New Roman" w:hAnsi="Times New Roman"/>
          <w:sz w:val="24"/>
          <w:szCs w:val="24"/>
        </w:rPr>
        <w:t xml:space="preserve"> de edad</w:t>
      </w:r>
      <w:r w:rsidR="00B51B90" w:rsidRPr="00691AC3">
        <w:rPr>
          <w:rFonts w:ascii="Times New Roman" w:hAnsi="Times New Roman"/>
          <w:sz w:val="24"/>
          <w:szCs w:val="24"/>
        </w:rPr>
        <w:t xml:space="preserve">, </w:t>
      </w:r>
      <w:r w:rsidR="00153270" w:rsidRPr="00691AC3">
        <w:rPr>
          <w:rFonts w:ascii="Times New Roman" w:hAnsi="Times New Roman"/>
          <w:sz w:val="24"/>
          <w:szCs w:val="24"/>
          <w:lang w:val="es-ES_tradnl"/>
        </w:rPr>
        <w:t xml:space="preserve">el </w:t>
      </w:r>
      <w:r w:rsidR="00460497">
        <w:rPr>
          <w:rFonts w:ascii="Times New Roman" w:hAnsi="Times New Roman"/>
          <w:sz w:val="24"/>
          <w:szCs w:val="24"/>
          <w:lang w:val="es-ES_tradnl"/>
        </w:rPr>
        <w:t>p</w:t>
      </w:r>
      <w:r w:rsidR="00511CE7" w:rsidRPr="00691AC3">
        <w:rPr>
          <w:rFonts w:ascii="Times New Roman" w:hAnsi="Times New Roman"/>
          <w:sz w:val="24"/>
          <w:szCs w:val="24"/>
        </w:rPr>
        <w:t>roxenetismo</w:t>
      </w:r>
      <w:r w:rsidR="00153270" w:rsidRPr="00691AC3">
        <w:rPr>
          <w:rFonts w:ascii="Times New Roman" w:hAnsi="Times New Roman"/>
          <w:sz w:val="24"/>
          <w:szCs w:val="24"/>
        </w:rPr>
        <w:t xml:space="preserve"> y la trata de personas, la</w:t>
      </w:r>
      <w:r w:rsidR="00153270" w:rsidRPr="00691AC3">
        <w:rPr>
          <w:rFonts w:ascii="Times New Roman" w:hAnsi="Times New Roman"/>
          <w:sz w:val="24"/>
          <w:szCs w:val="24"/>
          <w:lang w:val="es-ES_tradnl"/>
        </w:rPr>
        <w:t xml:space="preserve"> </w:t>
      </w:r>
      <w:r w:rsidR="00B51B90" w:rsidRPr="00691AC3">
        <w:rPr>
          <w:rFonts w:ascii="Times New Roman" w:hAnsi="Times New Roman"/>
          <w:sz w:val="24"/>
          <w:szCs w:val="24"/>
        </w:rPr>
        <w:t>venta y tráfico de menores</w:t>
      </w:r>
      <w:r w:rsidR="00153270" w:rsidRPr="00691AC3">
        <w:rPr>
          <w:rFonts w:ascii="Times New Roman" w:hAnsi="Times New Roman"/>
          <w:sz w:val="24"/>
          <w:szCs w:val="24"/>
        </w:rPr>
        <w:t xml:space="preserve"> de edad</w:t>
      </w:r>
      <w:r w:rsidR="00B51B90" w:rsidRPr="00691AC3">
        <w:rPr>
          <w:rFonts w:ascii="Times New Roman" w:hAnsi="Times New Roman"/>
          <w:sz w:val="24"/>
          <w:szCs w:val="24"/>
        </w:rPr>
        <w:t xml:space="preserve">, </w:t>
      </w:r>
      <w:r w:rsidR="00153270" w:rsidRPr="00691AC3">
        <w:rPr>
          <w:rFonts w:ascii="Times New Roman" w:hAnsi="Times New Roman"/>
          <w:sz w:val="24"/>
          <w:szCs w:val="24"/>
        </w:rPr>
        <w:t xml:space="preserve">los </w:t>
      </w:r>
      <w:r w:rsidR="00153270" w:rsidRPr="00691AC3">
        <w:rPr>
          <w:rFonts w:ascii="Times New Roman" w:hAnsi="Times New Roman"/>
          <w:bCs/>
          <w:sz w:val="24"/>
          <w:szCs w:val="24"/>
          <w:lang w:val="es-ES_tradnl"/>
        </w:rPr>
        <w:t xml:space="preserve">delitos de </w:t>
      </w:r>
      <w:r w:rsidR="00460497">
        <w:rPr>
          <w:rFonts w:ascii="Times New Roman" w:hAnsi="Times New Roman"/>
          <w:bCs/>
          <w:sz w:val="24"/>
          <w:szCs w:val="24"/>
          <w:lang w:val="es-ES_tradnl"/>
        </w:rPr>
        <w:t>v</w:t>
      </w:r>
      <w:r w:rsidR="00153270" w:rsidRPr="00691AC3">
        <w:rPr>
          <w:rFonts w:ascii="Times New Roman" w:hAnsi="Times New Roman"/>
          <w:bCs/>
          <w:sz w:val="24"/>
          <w:szCs w:val="24"/>
          <w:lang w:val="es-ES_tradnl"/>
        </w:rPr>
        <w:t xml:space="preserve">iolación, </w:t>
      </w:r>
      <w:r w:rsidR="00460497">
        <w:rPr>
          <w:rFonts w:ascii="Times New Roman" w:hAnsi="Times New Roman"/>
          <w:bCs/>
          <w:sz w:val="24"/>
          <w:szCs w:val="24"/>
          <w:lang w:val="es-ES_tradnl"/>
        </w:rPr>
        <w:t>p</w:t>
      </w:r>
      <w:r w:rsidR="00153270" w:rsidRPr="00691AC3">
        <w:rPr>
          <w:rFonts w:ascii="Times New Roman" w:hAnsi="Times New Roman"/>
          <w:bCs/>
          <w:sz w:val="24"/>
          <w:szCs w:val="24"/>
          <w:lang w:val="es-ES_tradnl"/>
        </w:rPr>
        <w:t xml:space="preserve">ederastia con </w:t>
      </w:r>
      <w:r w:rsidR="00460497">
        <w:rPr>
          <w:rFonts w:ascii="Times New Roman" w:hAnsi="Times New Roman"/>
          <w:bCs/>
          <w:sz w:val="24"/>
          <w:szCs w:val="24"/>
          <w:lang w:val="es-ES_tradnl"/>
        </w:rPr>
        <w:t>v</w:t>
      </w:r>
      <w:r w:rsidR="00153270" w:rsidRPr="00691AC3">
        <w:rPr>
          <w:rFonts w:ascii="Times New Roman" w:hAnsi="Times New Roman"/>
          <w:bCs/>
          <w:sz w:val="24"/>
          <w:szCs w:val="24"/>
          <w:lang w:val="es-ES_tradnl"/>
        </w:rPr>
        <w:t xml:space="preserve">iolencia y </w:t>
      </w:r>
      <w:r w:rsidR="00460497">
        <w:rPr>
          <w:rFonts w:ascii="Times New Roman" w:hAnsi="Times New Roman"/>
          <w:bCs/>
          <w:sz w:val="24"/>
          <w:szCs w:val="24"/>
          <w:lang w:val="es-ES_tradnl"/>
        </w:rPr>
        <w:t>a</w:t>
      </w:r>
      <w:r w:rsidR="00153270" w:rsidRPr="00691AC3">
        <w:rPr>
          <w:rFonts w:ascii="Times New Roman" w:hAnsi="Times New Roman"/>
          <w:bCs/>
          <w:sz w:val="24"/>
          <w:szCs w:val="24"/>
          <w:lang w:val="es-ES_tradnl"/>
        </w:rPr>
        <w:t xml:space="preserve">busos </w:t>
      </w:r>
      <w:r w:rsidR="00460497">
        <w:rPr>
          <w:rFonts w:ascii="Times New Roman" w:hAnsi="Times New Roman"/>
          <w:bCs/>
          <w:sz w:val="24"/>
          <w:szCs w:val="24"/>
          <w:lang w:val="es-ES_tradnl"/>
        </w:rPr>
        <w:t>l</w:t>
      </w:r>
      <w:r w:rsidR="00153270" w:rsidRPr="00691AC3">
        <w:rPr>
          <w:rFonts w:ascii="Times New Roman" w:hAnsi="Times New Roman"/>
          <w:bCs/>
          <w:sz w:val="24"/>
          <w:szCs w:val="24"/>
          <w:lang w:val="es-ES_tradnl"/>
        </w:rPr>
        <w:t>ascivos</w:t>
      </w:r>
      <w:r w:rsidR="00B51B90" w:rsidRPr="00691AC3">
        <w:rPr>
          <w:rFonts w:ascii="Times New Roman" w:hAnsi="Times New Roman"/>
          <w:sz w:val="24"/>
          <w:szCs w:val="24"/>
        </w:rPr>
        <w:t>, contenidas en el Código Penal y otros instrumentos legales</w:t>
      </w:r>
      <w:r w:rsidR="00791C1B">
        <w:rPr>
          <w:rFonts w:ascii="Times New Roman" w:hAnsi="Times New Roman"/>
          <w:sz w:val="24"/>
          <w:szCs w:val="24"/>
        </w:rPr>
        <w:t xml:space="preserve">, </w:t>
      </w:r>
      <w:r w:rsidR="00F06AE6" w:rsidRPr="00691AC3">
        <w:rPr>
          <w:rFonts w:ascii="Times New Roman" w:hAnsi="Times New Roman"/>
          <w:sz w:val="24"/>
          <w:szCs w:val="24"/>
        </w:rPr>
        <w:t xml:space="preserve">así como </w:t>
      </w:r>
      <w:r w:rsidR="00553148">
        <w:rPr>
          <w:rFonts w:ascii="Times New Roman" w:hAnsi="Times New Roman"/>
          <w:sz w:val="24"/>
          <w:szCs w:val="24"/>
        </w:rPr>
        <w:t xml:space="preserve">sobre </w:t>
      </w:r>
      <w:r w:rsidR="00F06AE6" w:rsidRPr="00691AC3">
        <w:rPr>
          <w:rFonts w:ascii="Times New Roman" w:hAnsi="Times New Roman"/>
          <w:sz w:val="24"/>
          <w:szCs w:val="24"/>
        </w:rPr>
        <w:t xml:space="preserve">las obligaciones </w:t>
      </w:r>
      <w:r w:rsidR="00153270" w:rsidRPr="00691AC3">
        <w:rPr>
          <w:rFonts w:ascii="Times New Roman" w:hAnsi="Times New Roman"/>
          <w:sz w:val="24"/>
          <w:szCs w:val="24"/>
        </w:rPr>
        <w:t>del país</w:t>
      </w:r>
      <w:r w:rsidR="00791C1B">
        <w:rPr>
          <w:rFonts w:ascii="Times New Roman" w:hAnsi="Times New Roman"/>
          <w:sz w:val="24"/>
          <w:szCs w:val="24"/>
        </w:rPr>
        <w:t>,</w:t>
      </w:r>
      <w:r w:rsidR="00153270" w:rsidRPr="00691AC3">
        <w:rPr>
          <w:rFonts w:ascii="Times New Roman" w:hAnsi="Times New Roman"/>
          <w:sz w:val="24"/>
          <w:szCs w:val="24"/>
        </w:rPr>
        <w:t xml:space="preserve"> </w:t>
      </w:r>
      <w:r w:rsidR="00F06AE6" w:rsidRPr="00691AC3">
        <w:rPr>
          <w:rFonts w:ascii="Times New Roman" w:hAnsi="Times New Roman"/>
          <w:sz w:val="24"/>
          <w:szCs w:val="24"/>
        </w:rPr>
        <w:t xml:space="preserve">en virtud de la Convención de los Derechos del Niño y </w:t>
      </w:r>
      <w:r w:rsidR="00791C1B">
        <w:rPr>
          <w:rFonts w:ascii="Times New Roman" w:hAnsi="Times New Roman"/>
          <w:sz w:val="24"/>
          <w:szCs w:val="24"/>
        </w:rPr>
        <w:t xml:space="preserve">sus </w:t>
      </w:r>
      <w:r w:rsidR="00F06AE6" w:rsidRPr="00691AC3">
        <w:rPr>
          <w:rFonts w:ascii="Times New Roman" w:hAnsi="Times New Roman"/>
          <w:sz w:val="24"/>
          <w:szCs w:val="24"/>
        </w:rPr>
        <w:t>Protocolo</w:t>
      </w:r>
      <w:r w:rsidR="00791C1B">
        <w:rPr>
          <w:rFonts w:ascii="Times New Roman" w:hAnsi="Times New Roman"/>
          <w:sz w:val="24"/>
          <w:szCs w:val="24"/>
        </w:rPr>
        <w:t>s</w:t>
      </w:r>
      <w:r w:rsidR="00F06AE6" w:rsidRPr="00691AC3">
        <w:rPr>
          <w:rFonts w:ascii="Times New Roman" w:hAnsi="Times New Roman"/>
          <w:sz w:val="24"/>
          <w:szCs w:val="24"/>
        </w:rPr>
        <w:t xml:space="preserve"> </w:t>
      </w:r>
      <w:r w:rsidR="00553148">
        <w:rPr>
          <w:rFonts w:ascii="Times New Roman" w:hAnsi="Times New Roman"/>
          <w:sz w:val="24"/>
          <w:szCs w:val="24"/>
        </w:rPr>
        <w:t>F</w:t>
      </w:r>
      <w:r w:rsidR="00F06AE6" w:rsidRPr="00691AC3">
        <w:rPr>
          <w:rFonts w:ascii="Times New Roman" w:hAnsi="Times New Roman"/>
          <w:sz w:val="24"/>
          <w:szCs w:val="24"/>
        </w:rPr>
        <w:t>acultativo</w:t>
      </w:r>
      <w:r w:rsidR="00791C1B">
        <w:rPr>
          <w:rFonts w:ascii="Times New Roman" w:hAnsi="Times New Roman"/>
          <w:sz w:val="24"/>
          <w:szCs w:val="24"/>
        </w:rPr>
        <w:t xml:space="preserve">s. Estos espacios han propiciado </w:t>
      </w:r>
      <w:r w:rsidR="00511CE7">
        <w:rPr>
          <w:rFonts w:ascii="Times New Roman" w:hAnsi="Times New Roman"/>
          <w:sz w:val="24"/>
          <w:szCs w:val="24"/>
        </w:rPr>
        <w:t xml:space="preserve">adicionalmente </w:t>
      </w:r>
      <w:r w:rsidR="00791C1B">
        <w:rPr>
          <w:rFonts w:ascii="Times New Roman" w:hAnsi="Times New Roman"/>
          <w:sz w:val="24"/>
          <w:szCs w:val="24"/>
        </w:rPr>
        <w:t xml:space="preserve">alianzas </w:t>
      </w:r>
      <w:r w:rsidR="00511CE7">
        <w:rPr>
          <w:rFonts w:ascii="Times New Roman" w:hAnsi="Times New Roman"/>
          <w:sz w:val="24"/>
          <w:szCs w:val="24"/>
        </w:rPr>
        <w:t xml:space="preserve">entre </w:t>
      </w:r>
      <w:r w:rsidR="00791C1B">
        <w:rPr>
          <w:rFonts w:ascii="Times New Roman" w:hAnsi="Times New Roman"/>
          <w:sz w:val="24"/>
          <w:szCs w:val="24"/>
        </w:rPr>
        <w:t xml:space="preserve">organizaciones de la sociedad civil cubana para incorporar en sus actividades estas temáticas. Asimismo, </w:t>
      </w:r>
      <w:r w:rsidR="00501C7C" w:rsidRPr="00691AC3">
        <w:rPr>
          <w:rFonts w:ascii="Times New Roman" w:hAnsi="Times New Roman"/>
          <w:sz w:val="24"/>
          <w:szCs w:val="24"/>
          <w:lang w:val="es-ES_tradnl"/>
        </w:rPr>
        <w:t>ha</w:t>
      </w:r>
      <w:r w:rsidR="00511CE7">
        <w:rPr>
          <w:rFonts w:ascii="Times New Roman" w:hAnsi="Times New Roman"/>
          <w:sz w:val="24"/>
          <w:szCs w:val="24"/>
          <w:lang w:val="es-ES_tradnl"/>
        </w:rPr>
        <w:t>n permitido la</w:t>
      </w:r>
      <w:r w:rsidR="00501C7C" w:rsidRPr="00691AC3">
        <w:rPr>
          <w:rFonts w:ascii="Times New Roman" w:hAnsi="Times New Roman"/>
          <w:sz w:val="24"/>
          <w:szCs w:val="24"/>
          <w:lang w:val="es-ES_tradnl"/>
        </w:rPr>
        <w:t xml:space="preserve"> evalua</w:t>
      </w:r>
      <w:r w:rsidR="00511CE7">
        <w:rPr>
          <w:rFonts w:ascii="Times New Roman" w:hAnsi="Times New Roman"/>
          <w:sz w:val="24"/>
          <w:szCs w:val="24"/>
          <w:lang w:val="es-ES_tradnl"/>
        </w:rPr>
        <w:t xml:space="preserve">ción de nuestra </w:t>
      </w:r>
      <w:r w:rsidR="00501C7C" w:rsidRPr="00691AC3">
        <w:rPr>
          <w:rFonts w:ascii="Times New Roman" w:hAnsi="Times New Roman"/>
          <w:sz w:val="24"/>
          <w:szCs w:val="24"/>
          <w:lang w:val="es-ES_tradnl"/>
        </w:rPr>
        <w:t xml:space="preserve">coordinación interinstitucional </w:t>
      </w:r>
      <w:r w:rsidR="00511CE7">
        <w:rPr>
          <w:rFonts w:ascii="Times New Roman" w:hAnsi="Times New Roman"/>
          <w:sz w:val="24"/>
          <w:szCs w:val="24"/>
          <w:lang w:val="es-ES_tradnl"/>
        </w:rPr>
        <w:t xml:space="preserve">entre </w:t>
      </w:r>
      <w:r w:rsidR="00501C7C" w:rsidRPr="00691AC3">
        <w:rPr>
          <w:rFonts w:ascii="Times New Roman" w:hAnsi="Times New Roman"/>
          <w:sz w:val="24"/>
          <w:szCs w:val="24"/>
          <w:lang w:val="es-ES_tradnl"/>
        </w:rPr>
        <w:t>todos los actores de nuestra sociedad</w:t>
      </w:r>
      <w:r w:rsidR="00791C1B">
        <w:rPr>
          <w:rFonts w:ascii="Times New Roman" w:hAnsi="Times New Roman"/>
          <w:sz w:val="24"/>
          <w:szCs w:val="24"/>
          <w:lang w:val="es-ES_tradnl"/>
        </w:rPr>
        <w:t xml:space="preserve"> para desde diferentes aristas prevenir los fenómenos negativos. </w:t>
      </w:r>
      <w:r w:rsidR="00153270" w:rsidRPr="00691AC3">
        <w:rPr>
          <w:rFonts w:ascii="Times New Roman" w:hAnsi="Times New Roman"/>
          <w:sz w:val="24"/>
          <w:szCs w:val="24"/>
          <w:lang w:val="es-ES_tradnl"/>
        </w:rPr>
        <w:t xml:space="preserve">Ha sido una práctica la </w:t>
      </w:r>
      <w:r w:rsidR="00F06AE6" w:rsidRPr="00691AC3">
        <w:rPr>
          <w:rFonts w:ascii="Times New Roman" w:hAnsi="Times New Roman"/>
          <w:sz w:val="24"/>
          <w:szCs w:val="24"/>
          <w:lang w:val="es-ES_tradnl"/>
        </w:rPr>
        <w:t>distribución de</w:t>
      </w:r>
      <w:r w:rsidR="00443397">
        <w:rPr>
          <w:rFonts w:ascii="Times New Roman" w:hAnsi="Times New Roman"/>
          <w:sz w:val="24"/>
          <w:szCs w:val="24"/>
          <w:lang w:val="es-ES_tradnl"/>
        </w:rPr>
        <w:t>l texto de</w:t>
      </w:r>
      <w:r w:rsidR="00F06AE6" w:rsidRPr="00691AC3">
        <w:rPr>
          <w:rFonts w:ascii="Times New Roman" w:hAnsi="Times New Roman"/>
          <w:sz w:val="24"/>
          <w:szCs w:val="24"/>
          <w:lang w:val="es-ES_tradnl"/>
        </w:rPr>
        <w:t xml:space="preserve"> </w:t>
      </w:r>
      <w:r w:rsidR="00791C1B">
        <w:rPr>
          <w:rFonts w:ascii="Times New Roman" w:hAnsi="Times New Roman"/>
          <w:sz w:val="24"/>
          <w:szCs w:val="24"/>
          <w:lang w:val="es-ES_tradnl"/>
        </w:rPr>
        <w:t xml:space="preserve">los </w:t>
      </w:r>
      <w:r w:rsidR="00F06AE6" w:rsidRPr="00691AC3">
        <w:rPr>
          <w:rFonts w:ascii="Times New Roman" w:hAnsi="Times New Roman"/>
          <w:sz w:val="24"/>
          <w:szCs w:val="24"/>
          <w:lang w:val="es-ES_tradnl"/>
        </w:rPr>
        <w:t xml:space="preserve">instrumentos </w:t>
      </w:r>
      <w:r w:rsidR="00791C1B">
        <w:rPr>
          <w:rFonts w:ascii="Times New Roman" w:hAnsi="Times New Roman"/>
          <w:sz w:val="24"/>
          <w:szCs w:val="24"/>
          <w:lang w:val="es-ES_tradnl"/>
        </w:rPr>
        <w:t xml:space="preserve">jurídicos </w:t>
      </w:r>
      <w:r w:rsidR="00F06AE6" w:rsidRPr="00691AC3">
        <w:rPr>
          <w:rFonts w:ascii="Times New Roman" w:hAnsi="Times New Roman"/>
          <w:sz w:val="24"/>
          <w:szCs w:val="24"/>
          <w:lang w:val="es-ES_tradnl"/>
        </w:rPr>
        <w:t>en el público asistente</w:t>
      </w:r>
      <w:r w:rsidR="00511CE7">
        <w:rPr>
          <w:rFonts w:ascii="Times New Roman" w:hAnsi="Times New Roman"/>
          <w:sz w:val="24"/>
          <w:szCs w:val="24"/>
          <w:lang w:val="es-ES_tradnl"/>
        </w:rPr>
        <w:t xml:space="preserve"> a estos espacios</w:t>
      </w:r>
      <w:r w:rsidR="00F06AE6" w:rsidRPr="00691AC3">
        <w:rPr>
          <w:rFonts w:ascii="Times New Roman" w:hAnsi="Times New Roman"/>
          <w:sz w:val="24"/>
          <w:szCs w:val="24"/>
          <w:lang w:val="es-ES_tradnl"/>
        </w:rPr>
        <w:t xml:space="preserve">. </w:t>
      </w:r>
      <w:r w:rsidR="00B51B90" w:rsidRPr="00691AC3">
        <w:rPr>
          <w:rFonts w:ascii="Times New Roman" w:hAnsi="Times New Roman"/>
          <w:sz w:val="24"/>
          <w:szCs w:val="24"/>
        </w:rPr>
        <w:t xml:space="preserve"> </w:t>
      </w:r>
    </w:p>
    <w:p w:rsidR="00F06AE6" w:rsidRPr="007462D6" w:rsidRDefault="00F06AE6" w:rsidP="001A6FE9">
      <w:pPr>
        <w:pStyle w:val="BodyText"/>
        <w:spacing w:after="0"/>
        <w:ind w:left="-567"/>
        <w:jc w:val="both"/>
        <w:rPr>
          <w:rFonts w:ascii="Times New Roman" w:hAnsi="Times New Roman" w:cs="Times New Roman"/>
        </w:rPr>
      </w:pPr>
    </w:p>
    <w:p w:rsidR="00B51B90" w:rsidRDefault="00F06AE6" w:rsidP="001A6FE9">
      <w:pPr>
        <w:spacing w:line="276" w:lineRule="auto"/>
        <w:ind w:left="-567" w:right="-142"/>
        <w:jc w:val="both"/>
      </w:pPr>
      <w:r>
        <w:lastRenderedPageBreak/>
        <w:t xml:space="preserve">3. </w:t>
      </w:r>
      <w:r w:rsidR="004C15FD">
        <w:t xml:space="preserve">Se </w:t>
      </w:r>
      <w:r w:rsidR="006943C9">
        <w:t xml:space="preserve">considera que una de las vías más eficaces para </w:t>
      </w:r>
      <w:r w:rsidR="00B51B90" w:rsidRPr="00533D4C">
        <w:t xml:space="preserve">prevenir todas formas de violencia, incluida la </w:t>
      </w:r>
      <w:r w:rsidR="00B51B90">
        <w:t xml:space="preserve">prostitución y la pornografía, es </w:t>
      </w:r>
      <w:r w:rsidR="00B51B90" w:rsidRPr="00533D4C">
        <w:t>educar a los niños y niñas</w:t>
      </w:r>
      <w:r w:rsidR="00B51B90">
        <w:t xml:space="preserve"> en los mejores valores, desarrollar actividades comunitarias con la familia</w:t>
      </w:r>
      <w:r w:rsidR="00791C1B">
        <w:t xml:space="preserve">, educativas, recreativas, así como en </w:t>
      </w:r>
      <w:r w:rsidR="006943C9">
        <w:t xml:space="preserve">los centros educacionales. </w:t>
      </w:r>
      <w:r w:rsidR="00791C1B">
        <w:t>L</w:t>
      </w:r>
      <w:r w:rsidR="006943C9">
        <w:t xml:space="preserve">as siguientes </w:t>
      </w:r>
      <w:r w:rsidR="00791C1B">
        <w:t xml:space="preserve">categorías de </w:t>
      </w:r>
      <w:r w:rsidR="006943C9">
        <w:t xml:space="preserve">actividades </w:t>
      </w:r>
      <w:r w:rsidR="00791C1B">
        <w:t xml:space="preserve">han sido </w:t>
      </w:r>
      <w:r w:rsidR="006943C9">
        <w:t xml:space="preserve">realizadas ininterrumpidamente </w:t>
      </w:r>
      <w:r w:rsidR="00791C1B">
        <w:t xml:space="preserve">por la ACNU y sus socios </w:t>
      </w:r>
      <w:r w:rsidR="006943C9">
        <w:t xml:space="preserve">en los </w:t>
      </w:r>
      <w:r w:rsidR="00B51B90">
        <w:t xml:space="preserve">últimos 5 años, </w:t>
      </w:r>
      <w:r w:rsidR="006943C9">
        <w:t xml:space="preserve">que han </w:t>
      </w:r>
      <w:r w:rsidR="00B51B90">
        <w:t>involucra</w:t>
      </w:r>
      <w:r w:rsidR="006943C9">
        <w:t xml:space="preserve">do </w:t>
      </w:r>
      <w:r w:rsidR="00B51B90">
        <w:t>a niñas, niños y adolescentes</w:t>
      </w:r>
      <w:r w:rsidR="00791C1B">
        <w:t xml:space="preserve">, </w:t>
      </w:r>
      <w:r w:rsidR="00B51B90">
        <w:t>tales como:</w:t>
      </w:r>
    </w:p>
    <w:p w:rsidR="00B51B90" w:rsidRDefault="00B51B90" w:rsidP="001A6FE9">
      <w:pPr>
        <w:ind w:left="-567" w:right="-143"/>
        <w:jc w:val="both"/>
      </w:pPr>
    </w:p>
    <w:p w:rsidR="00607952" w:rsidRDefault="006943C9" w:rsidP="001A6FE9">
      <w:pPr>
        <w:spacing w:line="276" w:lineRule="auto"/>
        <w:ind w:left="-567" w:right="-143"/>
        <w:jc w:val="both"/>
      </w:pPr>
      <w:r w:rsidRPr="00D76BDF">
        <w:t xml:space="preserve">Copatrocinio de </w:t>
      </w:r>
      <w:r w:rsidR="00B51B90" w:rsidRPr="00D76BDF">
        <w:t>Concurso</w:t>
      </w:r>
      <w:r w:rsidR="00607952" w:rsidRPr="00D76BDF">
        <w:t>s Infantiles: Concurso</w:t>
      </w:r>
      <w:r w:rsidR="00B51B90" w:rsidRPr="00D76BDF">
        <w:t xml:space="preserve"> Nacional de Dibujo, Cuento y Poesía Infantil TRAZAGUAS</w:t>
      </w:r>
      <w:r w:rsidR="00B51B90" w:rsidRPr="00691AC3">
        <w:t xml:space="preserve">, </w:t>
      </w:r>
      <w:r w:rsidRPr="00691AC3">
        <w:t>en coordinación con instituciones nacionales y las agencias del sistema de las NNUU acreditadas en Cuba</w:t>
      </w:r>
      <w:r w:rsidR="00607952">
        <w:t xml:space="preserve"> y del </w:t>
      </w:r>
      <w:r w:rsidR="00607952" w:rsidRPr="00D76BDF">
        <w:t>Concurso Nacional de Plástica Infantil “PMA en Acción",</w:t>
      </w:r>
      <w:r w:rsidR="00607952" w:rsidRPr="00691AC3">
        <w:t xml:space="preserve"> que anualmente se desarrolla en el país que apoya la creación de valores y buenos hábitos en  niñas y niños, coadyuvan al sano entrenimiento y est</w:t>
      </w:r>
      <w:r w:rsidR="00511CE7">
        <w:t xml:space="preserve">imulación de diferentes habilidades. </w:t>
      </w:r>
      <w:r w:rsidR="00607952" w:rsidRPr="00691AC3">
        <w:t xml:space="preserve"> </w:t>
      </w:r>
    </w:p>
    <w:p w:rsidR="00460497" w:rsidRPr="00691AC3" w:rsidRDefault="00460497" w:rsidP="001A6FE9">
      <w:pPr>
        <w:spacing w:line="276" w:lineRule="auto"/>
        <w:ind w:left="-567" w:right="-143"/>
        <w:jc w:val="both"/>
      </w:pPr>
    </w:p>
    <w:p w:rsidR="00B51B90" w:rsidRDefault="00B51B90" w:rsidP="001A6FE9">
      <w:pPr>
        <w:spacing w:line="276" w:lineRule="auto"/>
        <w:ind w:left="-567" w:right="-143"/>
        <w:jc w:val="both"/>
      </w:pPr>
      <w:r w:rsidRPr="00D76BDF">
        <w:t>Celebraci</w:t>
      </w:r>
      <w:r w:rsidR="006943C9" w:rsidRPr="00D76BDF">
        <w:t xml:space="preserve">ón </w:t>
      </w:r>
      <w:r w:rsidR="00511CE7">
        <w:t xml:space="preserve">por </w:t>
      </w:r>
      <w:r w:rsidRPr="00D76BDF">
        <w:t>el Día Mundial de la Infancia</w:t>
      </w:r>
      <w:r w:rsidRPr="00691AC3">
        <w:t>, en distintos lugares con concentración infantil, como escuelas</w:t>
      </w:r>
      <w:r w:rsidR="00444D4A" w:rsidRPr="00691AC3">
        <w:t xml:space="preserve">, hogares de niños y niñas sin amparo filial, así como </w:t>
      </w:r>
      <w:r w:rsidRPr="00691AC3">
        <w:t>hospitales</w:t>
      </w:r>
      <w:r w:rsidR="00444D4A" w:rsidRPr="00691AC3">
        <w:t xml:space="preserve"> infantiles. </w:t>
      </w:r>
    </w:p>
    <w:p w:rsidR="00B51B90" w:rsidRPr="001A6FE9" w:rsidRDefault="00511CE7" w:rsidP="001A6FE9">
      <w:pPr>
        <w:ind w:left="-567" w:right="-143"/>
        <w:jc w:val="both"/>
      </w:pPr>
      <w:r>
        <w:t xml:space="preserve">Celebración por el </w:t>
      </w:r>
      <w:r w:rsidR="00B51B90" w:rsidRPr="00D76BDF">
        <w:t>Día Mundial de la Juventud.</w:t>
      </w:r>
      <w:r w:rsidR="00B51B90" w:rsidRPr="001A6FE9">
        <w:t xml:space="preserve"> </w:t>
      </w:r>
      <w:r w:rsidR="00444D4A" w:rsidRPr="001A6FE9">
        <w:t xml:space="preserve">En coordinación con la Sociedad Cubana de Psiquiatría, el Centro de </w:t>
      </w:r>
      <w:r w:rsidR="00607952" w:rsidRPr="001A6FE9">
        <w:t>E</w:t>
      </w:r>
      <w:r w:rsidR="00444D4A" w:rsidRPr="001A6FE9">
        <w:t xml:space="preserve">studios sobre la Juventud, </w:t>
      </w:r>
      <w:r w:rsidR="00B51B90" w:rsidRPr="001A6FE9">
        <w:t xml:space="preserve">las Brigadas Técnicas Juveniles, que </w:t>
      </w:r>
      <w:r w:rsidR="00444D4A" w:rsidRPr="001A6FE9">
        <w:t xml:space="preserve">ha incluido presentaciones de libros, </w:t>
      </w:r>
      <w:r w:rsidR="00B51B90" w:rsidRPr="001A6FE9">
        <w:t>acciones de higienización y reforestación, de cuidado del medio ambiente</w:t>
      </w:r>
      <w:r w:rsidR="00444D4A" w:rsidRPr="001A6FE9">
        <w:t>, prevención de adicciones</w:t>
      </w:r>
      <w:r w:rsidR="00607952" w:rsidRPr="001A6FE9">
        <w:t>, talleres y mesas redondas</w:t>
      </w:r>
      <w:r w:rsidR="00B51B90" w:rsidRPr="001A6FE9">
        <w:t xml:space="preserve">. </w:t>
      </w:r>
    </w:p>
    <w:p w:rsidR="00691AC3" w:rsidRPr="00691AC3" w:rsidRDefault="00691AC3" w:rsidP="001A6FE9">
      <w:pPr>
        <w:ind w:left="-567" w:right="-143"/>
        <w:jc w:val="both"/>
      </w:pPr>
    </w:p>
    <w:p w:rsidR="00B51B90" w:rsidRPr="001A6FE9" w:rsidRDefault="00B51B90" w:rsidP="001A6FE9">
      <w:pPr>
        <w:ind w:left="-567" w:right="-143"/>
        <w:jc w:val="both"/>
      </w:pPr>
      <w:r w:rsidRPr="001A6FE9">
        <w:t>Celebraci</w:t>
      </w:r>
      <w:r w:rsidR="00444D4A" w:rsidRPr="001A6FE9">
        <w:t xml:space="preserve">ón </w:t>
      </w:r>
      <w:r w:rsidRPr="001A6FE9">
        <w:t xml:space="preserve">por </w:t>
      </w:r>
      <w:r w:rsidRPr="00D76BDF">
        <w:t>el Día Internacional de la Niña</w:t>
      </w:r>
      <w:r w:rsidRPr="00511CE7">
        <w:t xml:space="preserve"> </w:t>
      </w:r>
      <w:r w:rsidRPr="001A6FE9">
        <w:t xml:space="preserve"> y el </w:t>
      </w:r>
      <w:r w:rsidRPr="00D76BDF">
        <w:t>Día Universal del Niño</w:t>
      </w:r>
      <w:r w:rsidRPr="001A6FE9">
        <w:t xml:space="preserve">, con actuaciones infantiles y de manera especial </w:t>
      </w:r>
      <w:r w:rsidR="00511CE7">
        <w:t xml:space="preserve">con </w:t>
      </w:r>
      <w:r w:rsidRPr="001A6FE9">
        <w:t xml:space="preserve">la Compañía de Teatro Infantil “La Colmenita”, Embajadora de Buena Voluntad de UNICEF, </w:t>
      </w:r>
      <w:r w:rsidR="00511CE7">
        <w:t xml:space="preserve">de </w:t>
      </w:r>
      <w:r w:rsidR="00607952" w:rsidRPr="001A6FE9">
        <w:t xml:space="preserve">artistas aficionados de comunidades, contando con </w:t>
      </w:r>
      <w:r w:rsidRPr="001A6FE9">
        <w:t xml:space="preserve">la participación de numerosas organizaciones </w:t>
      </w:r>
      <w:r w:rsidR="00444D4A" w:rsidRPr="001A6FE9">
        <w:t>nacionales</w:t>
      </w:r>
      <w:r w:rsidR="00607952" w:rsidRPr="001A6FE9">
        <w:t xml:space="preserve">. Los </w:t>
      </w:r>
      <w:r w:rsidRPr="001A6FE9">
        <w:t>conversatorios sobre la importancia del Código de la Niñez y la Juventud, que recoge los derechos de niñas, niños y adolescentes</w:t>
      </w:r>
      <w:r w:rsidR="00444D4A" w:rsidRPr="001A6FE9">
        <w:t xml:space="preserve">, </w:t>
      </w:r>
      <w:r w:rsidRPr="001A6FE9">
        <w:t xml:space="preserve"> </w:t>
      </w:r>
      <w:r w:rsidR="00444D4A" w:rsidRPr="001A6FE9">
        <w:t>la evaluación d</w:t>
      </w:r>
      <w:r w:rsidRPr="001A6FE9">
        <w:t xml:space="preserve">el impacto de </w:t>
      </w:r>
      <w:r w:rsidR="00607952" w:rsidRPr="001A6FE9">
        <w:t xml:space="preserve">nuestras acciones y de </w:t>
      </w:r>
      <w:r w:rsidRPr="001A6FE9">
        <w:t>los programas Educa a tu Hijo</w:t>
      </w:r>
      <w:r w:rsidR="00607952" w:rsidRPr="001A6FE9">
        <w:t xml:space="preserve">, </w:t>
      </w:r>
      <w:r w:rsidRPr="001A6FE9">
        <w:t>Atención Integral al Adolescente, entre otros</w:t>
      </w:r>
      <w:r w:rsidR="00511CE7">
        <w:t>,</w:t>
      </w:r>
      <w:r w:rsidRPr="001A6FE9">
        <w:t xml:space="preserve"> que garantizan el buen desarrollo de la infancia</w:t>
      </w:r>
      <w:r w:rsidR="00607952" w:rsidRPr="001A6FE9">
        <w:t>, patrocinados por instituciones y el gobierno cubano</w:t>
      </w:r>
      <w:r w:rsidRPr="001A6FE9">
        <w:t>.</w:t>
      </w:r>
    </w:p>
    <w:p w:rsidR="00B51B90" w:rsidRPr="00691AC3" w:rsidRDefault="00B51B90" w:rsidP="001A6FE9">
      <w:pPr>
        <w:pStyle w:val="ListParagraph"/>
        <w:spacing w:after="0"/>
        <w:ind w:left="-567" w:right="-143"/>
        <w:jc w:val="both"/>
        <w:rPr>
          <w:rFonts w:ascii="Times New Roman" w:hAnsi="Times New Roman"/>
          <w:sz w:val="24"/>
          <w:szCs w:val="24"/>
        </w:rPr>
      </w:pPr>
    </w:p>
    <w:p w:rsidR="004C0062" w:rsidRPr="001A6FE9" w:rsidRDefault="00444D4A" w:rsidP="001A6FE9">
      <w:pPr>
        <w:ind w:left="-567" w:right="-143"/>
        <w:jc w:val="both"/>
      </w:pPr>
      <w:r w:rsidRPr="00D76BDF">
        <w:t xml:space="preserve">Celebración </w:t>
      </w:r>
      <w:r w:rsidR="00511CE7">
        <w:t xml:space="preserve">por </w:t>
      </w:r>
      <w:r w:rsidRPr="00D76BDF">
        <w:t xml:space="preserve">el </w:t>
      </w:r>
      <w:r w:rsidR="00B51B90" w:rsidRPr="00D76BDF">
        <w:t xml:space="preserve">Día Mundial del Medio Ambiente </w:t>
      </w:r>
      <w:r w:rsidRPr="001A6FE9">
        <w:t>que propicia la</w:t>
      </w:r>
      <w:r w:rsidR="00B51B90" w:rsidRPr="001A6FE9">
        <w:t xml:space="preserve"> labor de saneamiento y limpieza de </w:t>
      </w:r>
      <w:r w:rsidRPr="001A6FE9">
        <w:t xml:space="preserve">playas y zonas costeras del litoral habanero, </w:t>
      </w:r>
      <w:r w:rsidR="00511CE7">
        <w:t xml:space="preserve">siembra de arboles, </w:t>
      </w:r>
      <w:r w:rsidR="00B51B90" w:rsidRPr="001A6FE9">
        <w:t xml:space="preserve">acompañado de un variado programa de acciones culturales, y recreativas. </w:t>
      </w:r>
    </w:p>
    <w:p w:rsidR="001A6FE9" w:rsidRDefault="001A6FE9" w:rsidP="001A6FE9">
      <w:pPr>
        <w:ind w:left="-567" w:right="-143"/>
        <w:jc w:val="both"/>
      </w:pPr>
    </w:p>
    <w:p w:rsidR="009B0AFA" w:rsidRPr="001A6FE9" w:rsidRDefault="00511CE7" w:rsidP="001A6FE9">
      <w:pPr>
        <w:ind w:left="-567" w:right="-143"/>
        <w:jc w:val="both"/>
      </w:pPr>
      <w:r>
        <w:t>C</w:t>
      </w:r>
      <w:r w:rsidRPr="001A6FE9">
        <w:t>elebración del ejercicio estudiantil</w:t>
      </w:r>
      <w:r>
        <w:t>,</w:t>
      </w:r>
      <w:r w:rsidRPr="001A6FE9">
        <w:t xml:space="preserve"> de carácter académico, </w:t>
      </w:r>
      <w:r w:rsidRPr="00D76BDF">
        <w:t>Modelo de las Naciones Unidas</w:t>
      </w:r>
      <w:r>
        <w:t xml:space="preserve">. </w:t>
      </w:r>
      <w:r w:rsidR="009B0AFA" w:rsidRPr="001A6FE9">
        <w:t>Desde 1996</w:t>
      </w:r>
      <w:r>
        <w:t xml:space="preserve"> </w:t>
      </w:r>
      <w:r w:rsidR="009B0AFA" w:rsidRPr="001A6FE9">
        <w:t xml:space="preserve">la ACNU coordina la </w:t>
      </w:r>
      <w:r>
        <w:t>realización de e</w:t>
      </w:r>
      <w:r w:rsidR="009B0AFA" w:rsidRPr="001A6FE9">
        <w:t xml:space="preserve">stos eventos </w:t>
      </w:r>
      <w:r>
        <w:t xml:space="preserve">que </w:t>
      </w:r>
      <w:r w:rsidR="009B0AFA" w:rsidRPr="001A6FE9">
        <w:t xml:space="preserve">se realizan en la actualidad en 5 universidades del país. Dentro de sus objetivos se encuentran </w:t>
      </w:r>
      <w:r w:rsidR="001A6FE9" w:rsidRPr="001A6FE9">
        <w:t xml:space="preserve">la </w:t>
      </w:r>
      <w:r w:rsidR="009B0AFA" w:rsidRPr="001A6FE9">
        <w:t>promo</w:t>
      </w:r>
      <w:r w:rsidR="001A6FE9" w:rsidRPr="001A6FE9">
        <w:t xml:space="preserve">ción de </w:t>
      </w:r>
      <w:r w:rsidR="009B0AFA" w:rsidRPr="001A6FE9">
        <w:t>los ideales y propósitos de las NNUU</w:t>
      </w:r>
      <w:r w:rsidR="001A6FE9" w:rsidRPr="001A6FE9">
        <w:t xml:space="preserve"> e</w:t>
      </w:r>
      <w:r w:rsidR="009B0AFA" w:rsidRPr="001A6FE9">
        <w:t xml:space="preserve"> incluyen en las temáticas de </w:t>
      </w:r>
      <w:r w:rsidR="001A6FE9" w:rsidRPr="001A6FE9">
        <w:t xml:space="preserve">consideración </w:t>
      </w:r>
      <w:r>
        <w:t xml:space="preserve">en </w:t>
      </w:r>
      <w:r w:rsidR="009B0AFA" w:rsidRPr="001A6FE9">
        <w:t xml:space="preserve">el Modelo </w:t>
      </w:r>
      <w:r>
        <w:t xml:space="preserve">aquellas </w:t>
      </w:r>
      <w:r w:rsidR="009B0AFA" w:rsidRPr="001A6FE9">
        <w:t>de la agenda de la</w:t>
      </w:r>
      <w:r w:rsidR="001A6FE9" w:rsidRPr="001A6FE9">
        <w:t xml:space="preserve"> ONU relacionad</w:t>
      </w:r>
      <w:r>
        <w:t>a</w:t>
      </w:r>
      <w:r w:rsidR="001A6FE9" w:rsidRPr="001A6FE9">
        <w:t xml:space="preserve">s con </w:t>
      </w:r>
      <w:r w:rsidR="009B0AFA" w:rsidRPr="001A6FE9">
        <w:t xml:space="preserve">la protección y </w:t>
      </w:r>
      <w:r w:rsidR="001A6FE9" w:rsidRPr="001A6FE9">
        <w:t xml:space="preserve">los </w:t>
      </w:r>
      <w:r w:rsidR="009B0AFA" w:rsidRPr="001A6FE9">
        <w:t xml:space="preserve">derechos de la </w:t>
      </w:r>
      <w:r w:rsidR="001A6FE9" w:rsidRPr="001A6FE9">
        <w:t>i</w:t>
      </w:r>
      <w:r w:rsidR="009B0AFA" w:rsidRPr="001A6FE9">
        <w:t xml:space="preserve">nfancia y la adolescencia. </w:t>
      </w:r>
    </w:p>
    <w:p w:rsidR="00B51B90" w:rsidRPr="00691AC3" w:rsidRDefault="00B51B90" w:rsidP="001A6FE9">
      <w:pPr>
        <w:spacing w:line="276" w:lineRule="auto"/>
        <w:ind w:left="-567" w:right="-143"/>
        <w:jc w:val="both"/>
      </w:pPr>
    </w:p>
    <w:p w:rsidR="00691AC3" w:rsidRDefault="004C15FD" w:rsidP="001A6FE9">
      <w:pPr>
        <w:spacing w:line="276" w:lineRule="auto"/>
        <w:ind w:left="-567" w:right="-143"/>
        <w:jc w:val="both"/>
        <w:rPr>
          <w:lang w:val="es-ES_tradnl"/>
        </w:rPr>
      </w:pPr>
      <w:r>
        <w:lastRenderedPageBreak/>
        <w:t xml:space="preserve">Apoyamos </w:t>
      </w:r>
      <w:r w:rsidR="00691AC3">
        <w:t xml:space="preserve">la presentación del Informe Inicial de la República de Cuba en virtud del Protocolo </w:t>
      </w:r>
      <w:r w:rsidR="001C77BB">
        <w:t>F</w:t>
      </w:r>
      <w:r w:rsidR="00691AC3">
        <w:t xml:space="preserve">acultativo </w:t>
      </w:r>
      <w:r w:rsidR="00691AC3" w:rsidRPr="00691AC3">
        <w:rPr>
          <w:lang w:val="es-ES_tradnl"/>
        </w:rPr>
        <w:t>relativo a la venta de niños, la prostitución infantil y la utilización de niños en la pornografía</w:t>
      </w:r>
      <w:r w:rsidR="001C77BB">
        <w:rPr>
          <w:lang w:val="es-ES_tradnl"/>
        </w:rPr>
        <w:t xml:space="preserve">; </w:t>
      </w:r>
      <w:r w:rsidR="00691AC3">
        <w:rPr>
          <w:lang w:val="es-ES_tradnl"/>
        </w:rPr>
        <w:t xml:space="preserve">observa con satisfacción los avances en la coordinación institucional, incluida con la sociedad civil cubana, el debate sobre el perfeccionamiento de la legislación nacional  y ratifica su disposición a continuar cooperando en la promoción, difusión del </w:t>
      </w:r>
      <w:r w:rsidR="00691AC3">
        <w:t>Protocolo facultativo en el público en general y en la creación de espacios para complementar la educación de la niñez y la adolescencia en el conocimi</w:t>
      </w:r>
      <w:r w:rsidR="00554BB8">
        <w:t>e</w:t>
      </w:r>
      <w:r w:rsidR="00691AC3">
        <w:t xml:space="preserve">nto de sus derechos, como vía de prevención de </w:t>
      </w:r>
      <w:r w:rsidR="00554BB8">
        <w:t xml:space="preserve">su vulneración. </w:t>
      </w:r>
      <w:r w:rsidR="00691AC3" w:rsidRPr="00691AC3">
        <w:rPr>
          <w:lang w:val="es-ES_tradnl"/>
        </w:rPr>
        <w:t xml:space="preserve"> </w:t>
      </w:r>
    </w:p>
    <w:p w:rsidR="00691AC3" w:rsidRDefault="00691AC3" w:rsidP="001A6FE9">
      <w:pPr>
        <w:ind w:left="-567" w:right="-143"/>
        <w:jc w:val="both"/>
      </w:pPr>
    </w:p>
    <w:p w:rsidR="00691AC3" w:rsidRDefault="004F1215" w:rsidP="001A6FE9">
      <w:pPr>
        <w:ind w:left="-567" w:right="-143"/>
        <w:jc w:val="both"/>
        <w:rPr>
          <w:lang w:val="es-ES"/>
        </w:rPr>
      </w:pPr>
      <w:r w:rsidRPr="00444D4A">
        <w:rPr>
          <w:lang w:val="es-ES"/>
        </w:rPr>
        <w:t>Msc. Soraya E. Alvarez Núñez</w:t>
      </w:r>
    </w:p>
    <w:p w:rsidR="00830406" w:rsidRDefault="004F1215" w:rsidP="00830406">
      <w:pPr>
        <w:ind w:left="-567" w:right="-143"/>
        <w:jc w:val="both"/>
        <w:rPr>
          <w:lang w:val="es-ES"/>
        </w:rPr>
      </w:pPr>
      <w:r w:rsidRPr="00444D4A">
        <w:rPr>
          <w:lang w:val="es-ES"/>
        </w:rPr>
        <w:t xml:space="preserve">Directora General </w:t>
      </w:r>
    </w:p>
    <w:p w:rsidR="00554BB8" w:rsidRDefault="00554BB8" w:rsidP="00830406">
      <w:pPr>
        <w:ind w:left="-567" w:right="-143"/>
        <w:jc w:val="both"/>
        <w:rPr>
          <w:lang w:val="es-ES"/>
        </w:rPr>
      </w:pPr>
      <w:r>
        <w:rPr>
          <w:lang w:val="es-ES"/>
        </w:rPr>
        <w:t>L</w:t>
      </w:r>
      <w:r w:rsidR="00691AC3">
        <w:rPr>
          <w:lang w:val="es-ES"/>
        </w:rPr>
        <w:t xml:space="preserve">a Habana, 21 de julio de 2015. </w:t>
      </w:r>
    </w:p>
    <w:p w:rsidR="00046BE3" w:rsidRPr="00444D4A" w:rsidRDefault="00046BE3" w:rsidP="00830406">
      <w:pPr>
        <w:ind w:left="-567" w:right="-143"/>
        <w:jc w:val="both"/>
      </w:pPr>
    </w:p>
    <w:sectPr w:rsidR="00046BE3" w:rsidRPr="00444D4A" w:rsidSect="00691AC3">
      <w:headerReference w:type="default" r:id="rId10"/>
      <w:footerReference w:type="default" r:id="rId11"/>
      <w:pgSz w:w="12242" w:h="15842" w:code="1"/>
      <w:pgMar w:top="1418" w:right="1701" w:bottom="1418"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48D" w:rsidRDefault="005D048D" w:rsidP="004F1215">
      <w:r>
        <w:separator/>
      </w:r>
    </w:p>
  </w:endnote>
  <w:endnote w:type="continuationSeparator" w:id="0">
    <w:p w:rsidR="005D048D" w:rsidRDefault="005D048D" w:rsidP="004F1215">
      <w:r>
        <w:continuationSeparator/>
      </w:r>
    </w:p>
  </w:endnote>
  <w:endnote w:id="1">
    <w:p w:rsidR="00607952" w:rsidRPr="00023FAC" w:rsidRDefault="00607952" w:rsidP="00046BE3">
      <w:pPr>
        <w:spacing w:before="120"/>
        <w:ind w:left="-567"/>
        <w:jc w:val="both"/>
        <w:rPr>
          <w:sz w:val="22"/>
          <w:szCs w:val="22"/>
          <w:lang w:val="es-ES"/>
        </w:rPr>
      </w:pPr>
      <w:r w:rsidRPr="00023FAC">
        <w:rPr>
          <w:rStyle w:val="EndnoteReference"/>
          <w:sz w:val="22"/>
          <w:szCs w:val="22"/>
        </w:rPr>
        <w:endnoteRef/>
      </w:r>
      <w:r w:rsidRPr="00023FAC">
        <w:rPr>
          <w:sz w:val="22"/>
          <w:szCs w:val="22"/>
        </w:rPr>
        <w:t xml:space="preserve"> Comisiones </w:t>
      </w:r>
      <w:r>
        <w:rPr>
          <w:sz w:val="22"/>
          <w:szCs w:val="22"/>
        </w:rPr>
        <w:t xml:space="preserve">de la </w:t>
      </w:r>
      <w:r w:rsidRPr="00023FAC">
        <w:rPr>
          <w:sz w:val="22"/>
          <w:szCs w:val="22"/>
        </w:rPr>
        <w:t>ACNU: Economía, Cultura</w:t>
      </w:r>
      <w:r>
        <w:rPr>
          <w:sz w:val="22"/>
          <w:szCs w:val="22"/>
        </w:rPr>
        <w:t xml:space="preserve"> y Educación</w:t>
      </w:r>
      <w:r w:rsidRPr="00023FAC">
        <w:rPr>
          <w:sz w:val="22"/>
          <w:szCs w:val="22"/>
        </w:rPr>
        <w:t>, Salud, Medio Ambiente y Desarrollo Sostenible, Prensa, Trabajo y Juvenil.</w:t>
      </w:r>
      <w:r>
        <w:rPr>
          <w:sz w:val="22"/>
          <w:szCs w:val="22"/>
        </w:rPr>
        <w:t xml:space="preserve"> Entre los grupos de trabajo se encuentran: </w:t>
      </w:r>
      <w:r w:rsidRPr="00023FAC">
        <w:rPr>
          <w:sz w:val="22"/>
          <w:szCs w:val="22"/>
        </w:rPr>
        <w:t>Bloqueo</w:t>
      </w:r>
      <w:r>
        <w:rPr>
          <w:sz w:val="22"/>
          <w:szCs w:val="22"/>
        </w:rPr>
        <w:t xml:space="preserve"> y Derechos Humanos.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027469"/>
      <w:docPartObj>
        <w:docPartGallery w:val="Page Numbers (Bottom of Page)"/>
        <w:docPartUnique/>
      </w:docPartObj>
    </w:sdtPr>
    <w:sdtEndPr/>
    <w:sdtContent>
      <w:p w:rsidR="00607952" w:rsidRDefault="00E15B8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607952" w:rsidRPr="00B51B90" w:rsidRDefault="00607952" w:rsidP="00691AC3">
    <w:pPr>
      <w:pStyle w:val="Footer"/>
      <w:ind w:right="360"/>
      <w:jc w:val="center"/>
      <w:rPr>
        <w:rFonts w:ascii="Century Gothic" w:hAnsi="Century Gothic"/>
        <w:sz w:val="18"/>
        <w:szCs w:val="18"/>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48D" w:rsidRDefault="005D048D" w:rsidP="004F1215">
      <w:r>
        <w:separator/>
      </w:r>
    </w:p>
  </w:footnote>
  <w:footnote w:type="continuationSeparator" w:id="0">
    <w:p w:rsidR="005D048D" w:rsidRDefault="005D048D" w:rsidP="004F1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952" w:rsidRDefault="00E15B80" w:rsidP="00691AC3">
    <w:pPr>
      <w:pStyle w:val="Header"/>
      <w:jc w:val="both"/>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8.35pt;margin-top:-15.65pt;width:1in;height:63.1pt;z-index:251658240" filled="t" fillcolor="yellow">
          <v:imagedata r:id="rId1" o:title=""/>
          <w10:wrap type="topAndBottom"/>
        </v:shape>
        <o:OLEObject Type="Embed" ProgID="PBrush" ShapeID="_x0000_s2049" DrawAspect="Content" ObjectID="_1499498751" r:id="rId2"/>
      </w:pict>
    </w:r>
  </w:p>
  <w:p w:rsidR="00607952" w:rsidRDefault="00607952" w:rsidP="004F1215">
    <w:pPr>
      <w:pStyle w:val="Header"/>
      <w:jc w:val="center"/>
      <w:rPr>
        <w:b/>
      </w:rPr>
    </w:pPr>
    <w:r w:rsidRPr="004F1215">
      <w:rPr>
        <w:b/>
      </w:rPr>
      <w:t>Asociación Cubana de las Naciones Unidas</w:t>
    </w:r>
  </w:p>
  <w:p w:rsidR="00607952" w:rsidRPr="004F1215" w:rsidRDefault="00607952" w:rsidP="004F1215">
    <w:pPr>
      <w:pStyle w:val="Header"/>
      <w:jc w:val="center"/>
      <w:rPr>
        <w:sz w:val="20"/>
        <w:szCs w:val="20"/>
      </w:rPr>
    </w:pPr>
    <w:r>
      <w:rPr>
        <w:sz w:val="20"/>
        <w:szCs w:val="20"/>
      </w:rPr>
      <w:t>ONG con e</w:t>
    </w:r>
    <w:r w:rsidRPr="004F1215">
      <w:rPr>
        <w:sz w:val="20"/>
        <w:szCs w:val="20"/>
      </w:rPr>
      <w:t>statu</w:t>
    </w:r>
    <w:r>
      <w:rPr>
        <w:sz w:val="20"/>
        <w:szCs w:val="20"/>
      </w:rPr>
      <w:t>to</w:t>
    </w:r>
    <w:r w:rsidRPr="004F1215">
      <w:rPr>
        <w:sz w:val="20"/>
        <w:szCs w:val="20"/>
      </w:rPr>
      <w:t xml:space="preserve"> Consultivo Especial en el ECOSOC</w:t>
    </w:r>
  </w:p>
  <w:p w:rsidR="00607952" w:rsidRPr="004F1215" w:rsidRDefault="00607952" w:rsidP="004F1215">
    <w:pPr>
      <w:pStyle w:val="Header"/>
      <w:jc w:val="center"/>
      <w:rPr>
        <w:sz w:val="20"/>
        <w:szCs w:val="20"/>
      </w:rPr>
    </w:pPr>
    <w:r w:rsidRPr="004F1215">
      <w:rPr>
        <w:sz w:val="20"/>
        <w:szCs w:val="20"/>
      </w:rPr>
      <w:t xml:space="preserve">Miembro de la </w:t>
    </w:r>
    <w:r>
      <w:rPr>
        <w:sz w:val="20"/>
        <w:szCs w:val="20"/>
      </w:rPr>
      <w:t>F</w:t>
    </w:r>
    <w:r w:rsidRPr="004F1215">
      <w:rPr>
        <w:sz w:val="20"/>
        <w:szCs w:val="20"/>
      </w:rPr>
      <w:t xml:space="preserve">ederación Mundial de Asociaciones de Naciones Unidas </w:t>
    </w:r>
  </w:p>
  <w:p w:rsidR="00607952" w:rsidRPr="004F1215" w:rsidRDefault="00607952" w:rsidP="004F1215">
    <w:pPr>
      <w:pStyle w:val="Header"/>
      <w:jc w:val="center"/>
      <w:rPr>
        <w:sz w:val="20"/>
        <w:szCs w:val="20"/>
      </w:rPr>
    </w:pPr>
    <w:r w:rsidRPr="004F1215">
      <w:rPr>
        <w:sz w:val="20"/>
        <w:szCs w:val="20"/>
      </w:rPr>
      <w:t>Afliada al Departamento de Información Pública de las Naciones Unidas</w:t>
    </w:r>
  </w:p>
  <w:p w:rsidR="00607952" w:rsidRPr="00E177A0" w:rsidRDefault="00607952" w:rsidP="004F1215">
    <w:pPr>
      <w:pStyle w:val="Header"/>
      <w:jc w:val="center"/>
      <w:rPr>
        <w:b/>
        <w:sz w:val="20"/>
        <w:szCs w:val="20"/>
        <w:lang w:val="es-ES"/>
      </w:rPr>
    </w:pPr>
    <w:r w:rsidRPr="004F1215">
      <w:rPr>
        <w:sz w:val="20"/>
        <w:szCs w:val="20"/>
      </w:rPr>
      <w:t>Miembro de la Conferencia de las NNUU para las ONG</w:t>
    </w:r>
    <w:r>
      <w:rPr>
        <w:sz w:val="20"/>
        <w:szCs w:val="20"/>
      </w:rPr>
      <w:t>. M</w:t>
    </w:r>
    <w:r w:rsidRPr="00E177A0">
      <w:rPr>
        <w:sz w:val="20"/>
        <w:szCs w:val="20"/>
      </w:rPr>
      <w:t xml:space="preserve">iembro observadora de la Convención de las NNUU sobre Cambio Climático y la Convención </w:t>
    </w:r>
    <w:r>
      <w:rPr>
        <w:sz w:val="20"/>
        <w:szCs w:val="20"/>
      </w:rPr>
      <w:t xml:space="preserve">de las NNUU </w:t>
    </w:r>
    <w:r w:rsidRPr="00E177A0">
      <w:rPr>
        <w:sz w:val="20"/>
        <w:szCs w:val="20"/>
      </w:rPr>
      <w:t>contra la Sequía y la Desertificación</w:t>
    </w:r>
  </w:p>
  <w:p w:rsidR="00607952" w:rsidRPr="00531B7D" w:rsidRDefault="00607952">
    <w:pPr>
      <w:pStyle w:val="Header"/>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C16F83"/>
    <w:multiLevelType w:val="hybridMultilevel"/>
    <w:tmpl w:val="8CAC16B6"/>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
    <w:nsid w:val="4DAA3E66"/>
    <w:multiLevelType w:val="hybridMultilevel"/>
    <w:tmpl w:val="FB882D42"/>
    <w:lvl w:ilvl="0" w:tplc="3F006B54">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2">
    <w:nsid w:val="701F2DA1"/>
    <w:multiLevelType w:val="hybridMultilevel"/>
    <w:tmpl w:val="932A263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215"/>
    <w:rsid w:val="00023FAC"/>
    <w:rsid w:val="00046BE3"/>
    <w:rsid w:val="00075C6D"/>
    <w:rsid w:val="00085AEF"/>
    <w:rsid w:val="000914E7"/>
    <w:rsid w:val="000B28D6"/>
    <w:rsid w:val="000B4DD5"/>
    <w:rsid w:val="000F7793"/>
    <w:rsid w:val="00153270"/>
    <w:rsid w:val="001912B0"/>
    <w:rsid w:val="001A6FE9"/>
    <w:rsid w:val="001C77BB"/>
    <w:rsid w:val="001D26DB"/>
    <w:rsid w:val="00207EED"/>
    <w:rsid w:val="003235D2"/>
    <w:rsid w:val="003B1FC9"/>
    <w:rsid w:val="003D6346"/>
    <w:rsid w:val="00430917"/>
    <w:rsid w:val="00443397"/>
    <w:rsid w:val="00444D4A"/>
    <w:rsid w:val="00452728"/>
    <w:rsid w:val="00460497"/>
    <w:rsid w:val="00496D1D"/>
    <w:rsid w:val="004A05EA"/>
    <w:rsid w:val="004B2E44"/>
    <w:rsid w:val="004C0062"/>
    <w:rsid w:val="004C15FD"/>
    <w:rsid w:val="004D3A0E"/>
    <w:rsid w:val="004F1215"/>
    <w:rsid w:val="00501C7C"/>
    <w:rsid w:val="00511CE7"/>
    <w:rsid w:val="0053003B"/>
    <w:rsid w:val="00553148"/>
    <w:rsid w:val="00554BB8"/>
    <w:rsid w:val="005D048D"/>
    <w:rsid w:val="00607952"/>
    <w:rsid w:val="00691AC3"/>
    <w:rsid w:val="006943C9"/>
    <w:rsid w:val="006C5E98"/>
    <w:rsid w:val="00781357"/>
    <w:rsid w:val="00791C1B"/>
    <w:rsid w:val="00830406"/>
    <w:rsid w:val="00981C51"/>
    <w:rsid w:val="00981F02"/>
    <w:rsid w:val="009B0AFA"/>
    <w:rsid w:val="00AA03BA"/>
    <w:rsid w:val="00B51B90"/>
    <w:rsid w:val="00B6565C"/>
    <w:rsid w:val="00BA01A9"/>
    <w:rsid w:val="00BB035C"/>
    <w:rsid w:val="00BD18B4"/>
    <w:rsid w:val="00C242CD"/>
    <w:rsid w:val="00C60F82"/>
    <w:rsid w:val="00C80FEB"/>
    <w:rsid w:val="00CC0188"/>
    <w:rsid w:val="00CD63DC"/>
    <w:rsid w:val="00CF4E57"/>
    <w:rsid w:val="00D76BDF"/>
    <w:rsid w:val="00D83117"/>
    <w:rsid w:val="00DF76FD"/>
    <w:rsid w:val="00E15B80"/>
    <w:rsid w:val="00E177A0"/>
    <w:rsid w:val="00E42086"/>
    <w:rsid w:val="00F06AE6"/>
    <w:rsid w:val="00F644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215"/>
    <w:pPr>
      <w:spacing w:after="0" w:line="240" w:lineRule="auto"/>
    </w:pPr>
    <w:rPr>
      <w:rFonts w:ascii="Times New Roman" w:eastAsia="Times New Roman" w:hAnsi="Times New Roman" w:cs="Times New Roman"/>
      <w:sz w:val="24"/>
      <w:szCs w:val="24"/>
      <w:lang w:val="it-IT" w:eastAsia="it-IT"/>
    </w:rPr>
  </w:style>
  <w:style w:type="paragraph" w:styleId="Heading2">
    <w:name w:val="heading 2"/>
    <w:basedOn w:val="Normal"/>
    <w:next w:val="Normal"/>
    <w:link w:val="Heading2Char"/>
    <w:qFormat/>
    <w:rsid w:val="00C60F82"/>
    <w:pPr>
      <w:keepNext/>
      <w:jc w:val="both"/>
      <w:outlineLvl w:val="1"/>
    </w:pPr>
    <w:rPr>
      <w:rFonts w:ascii="Arial" w:hAnsi="Arial"/>
      <w:b/>
      <w:sz w:val="28"/>
      <w:szCs w:val="20"/>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F1215"/>
    <w:pPr>
      <w:tabs>
        <w:tab w:val="center" w:pos="4819"/>
        <w:tab w:val="right" w:pos="9638"/>
      </w:tabs>
    </w:pPr>
  </w:style>
  <w:style w:type="character" w:customStyle="1" w:styleId="HeaderChar">
    <w:name w:val="Header Char"/>
    <w:basedOn w:val="DefaultParagraphFont"/>
    <w:link w:val="Header"/>
    <w:rsid w:val="004F1215"/>
    <w:rPr>
      <w:rFonts w:ascii="Times New Roman" w:eastAsia="Times New Roman" w:hAnsi="Times New Roman" w:cs="Times New Roman"/>
      <w:sz w:val="24"/>
      <w:szCs w:val="24"/>
      <w:lang w:val="it-IT" w:eastAsia="it-IT"/>
    </w:rPr>
  </w:style>
  <w:style w:type="paragraph" w:styleId="Footer">
    <w:name w:val="footer"/>
    <w:basedOn w:val="Normal"/>
    <w:link w:val="FooterChar"/>
    <w:uiPriority w:val="99"/>
    <w:rsid w:val="004F1215"/>
    <w:pPr>
      <w:tabs>
        <w:tab w:val="center" w:pos="4252"/>
        <w:tab w:val="right" w:pos="8504"/>
      </w:tabs>
    </w:pPr>
  </w:style>
  <w:style w:type="character" w:customStyle="1" w:styleId="FooterChar">
    <w:name w:val="Footer Char"/>
    <w:basedOn w:val="DefaultParagraphFont"/>
    <w:link w:val="Footer"/>
    <w:uiPriority w:val="99"/>
    <w:rsid w:val="004F1215"/>
    <w:rPr>
      <w:rFonts w:ascii="Times New Roman" w:eastAsia="Times New Roman" w:hAnsi="Times New Roman" w:cs="Times New Roman"/>
      <w:sz w:val="24"/>
      <w:szCs w:val="24"/>
      <w:lang w:val="it-IT" w:eastAsia="it-IT"/>
    </w:rPr>
  </w:style>
  <w:style w:type="character" w:styleId="Hyperlink">
    <w:name w:val="Hyperlink"/>
    <w:uiPriority w:val="99"/>
    <w:rsid w:val="004F1215"/>
    <w:rPr>
      <w:color w:val="0000FF"/>
      <w:u w:val="single"/>
    </w:rPr>
  </w:style>
  <w:style w:type="paragraph" w:styleId="BodyText">
    <w:name w:val="Body Text"/>
    <w:basedOn w:val="Normal"/>
    <w:link w:val="BodyTextChar"/>
    <w:rsid w:val="00B51B90"/>
    <w:pPr>
      <w:spacing w:after="120"/>
    </w:pPr>
    <w:rPr>
      <w:rFonts w:ascii="Arial" w:hAnsi="Arial" w:cs="Arial"/>
      <w:color w:val="000000"/>
      <w:lang w:val="es-ES" w:eastAsia="es-ES"/>
    </w:rPr>
  </w:style>
  <w:style w:type="character" w:customStyle="1" w:styleId="BodyTextChar">
    <w:name w:val="Body Text Char"/>
    <w:basedOn w:val="DefaultParagraphFont"/>
    <w:link w:val="BodyText"/>
    <w:rsid w:val="00B51B90"/>
    <w:rPr>
      <w:rFonts w:ascii="Arial" w:eastAsia="Times New Roman" w:hAnsi="Arial" w:cs="Arial"/>
      <w:color w:val="000000"/>
      <w:sz w:val="24"/>
      <w:szCs w:val="24"/>
      <w:lang w:eastAsia="es-ES"/>
    </w:rPr>
  </w:style>
  <w:style w:type="paragraph" w:styleId="ListParagraph">
    <w:name w:val="List Paragraph"/>
    <w:basedOn w:val="Normal"/>
    <w:uiPriority w:val="34"/>
    <w:qFormat/>
    <w:rsid w:val="00B51B90"/>
    <w:pPr>
      <w:spacing w:after="200" w:line="276" w:lineRule="auto"/>
      <w:ind w:left="720"/>
      <w:contextualSpacing/>
    </w:pPr>
    <w:rPr>
      <w:rFonts w:ascii="Calibri" w:eastAsia="Calibri" w:hAnsi="Calibri"/>
      <w:sz w:val="22"/>
      <w:szCs w:val="22"/>
      <w:lang w:val="es-ES" w:eastAsia="en-US"/>
    </w:rPr>
  </w:style>
  <w:style w:type="character" w:customStyle="1" w:styleId="Heading2Char">
    <w:name w:val="Heading 2 Char"/>
    <w:basedOn w:val="DefaultParagraphFont"/>
    <w:link w:val="Heading2"/>
    <w:rsid w:val="00C60F82"/>
    <w:rPr>
      <w:rFonts w:ascii="Arial" w:eastAsia="Times New Roman" w:hAnsi="Arial" w:cs="Times New Roman"/>
      <w:b/>
      <w:sz w:val="28"/>
      <w:szCs w:val="20"/>
      <w:lang w:eastAsia="es-ES"/>
    </w:rPr>
  </w:style>
  <w:style w:type="paragraph" w:styleId="FootnoteText">
    <w:name w:val="footnote text"/>
    <w:basedOn w:val="Normal"/>
    <w:link w:val="FootnoteTextChar"/>
    <w:uiPriority w:val="99"/>
    <w:semiHidden/>
    <w:unhideWhenUsed/>
    <w:rsid w:val="00023FAC"/>
    <w:rPr>
      <w:rFonts w:ascii="Arial" w:hAnsi="Arial" w:cs="Arial"/>
      <w:color w:val="000000"/>
      <w:sz w:val="20"/>
      <w:szCs w:val="20"/>
      <w:lang w:val="es-ES" w:eastAsia="es-ES"/>
    </w:rPr>
  </w:style>
  <w:style w:type="character" w:customStyle="1" w:styleId="FootnoteTextChar">
    <w:name w:val="Footnote Text Char"/>
    <w:basedOn w:val="DefaultParagraphFont"/>
    <w:link w:val="FootnoteText"/>
    <w:uiPriority w:val="99"/>
    <w:semiHidden/>
    <w:rsid w:val="00023FAC"/>
    <w:rPr>
      <w:rFonts w:ascii="Arial" w:eastAsia="Times New Roman" w:hAnsi="Arial" w:cs="Arial"/>
      <w:color w:val="000000"/>
      <w:sz w:val="20"/>
      <w:szCs w:val="20"/>
      <w:lang w:eastAsia="es-ES"/>
    </w:rPr>
  </w:style>
  <w:style w:type="character" w:styleId="FootnoteReference">
    <w:name w:val="footnote reference"/>
    <w:basedOn w:val="DefaultParagraphFont"/>
    <w:uiPriority w:val="99"/>
    <w:semiHidden/>
    <w:unhideWhenUsed/>
    <w:rsid w:val="00023FAC"/>
    <w:rPr>
      <w:vertAlign w:val="superscript"/>
    </w:rPr>
  </w:style>
  <w:style w:type="paragraph" w:styleId="EndnoteText">
    <w:name w:val="endnote text"/>
    <w:basedOn w:val="Normal"/>
    <w:link w:val="EndnoteTextChar"/>
    <w:uiPriority w:val="99"/>
    <w:semiHidden/>
    <w:unhideWhenUsed/>
    <w:rsid w:val="00023FAC"/>
    <w:rPr>
      <w:sz w:val="20"/>
      <w:szCs w:val="20"/>
    </w:rPr>
  </w:style>
  <w:style w:type="character" w:customStyle="1" w:styleId="EndnoteTextChar">
    <w:name w:val="Endnote Text Char"/>
    <w:basedOn w:val="DefaultParagraphFont"/>
    <w:link w:val="EndnoteText"/>
    <w:uiPriority w:val="99"/>
    <w:semiHidden/>
    <w:rsid w:val="00023FAC"/>
    <w:rPr>
      <w:rFonts w:ascii="Times New Roman" w:eastAsia="Times New Roman" w:hAnsi="Times New Roman" w:cs="Times New Roman"/>
      <w:sz w:val="20"/>
      <w:szCs w:val="20"/>
      <w:lang w:val="it-IT" w:eastAsia="it-IT"/>
    </w:rPr>
  </w:style>
  <w:style w:type="character" w:styleId="EndnoteReference">
    <w:name w:val="endnote reference"/>
    <w:basedOn w:val="DefaultParagraphFont"/>
    <w:uiPriority w:val="99"/>
    <w:semiHidden/>
    <w:unhideWhenUsed/>
    <w:rsid w:val="00023FA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215"/>
    <w:pPr>
      <w:spacing w:after="0" w:line="240" w:lineRule="auto"/>
    </w:pPr>
    <w:rPr>
      <w:rFonts w:ascii="Times New Roman" w:eastAsia="Times New Roman" w:hAnsi="Times New Roman" w:cs="Times New Roman"/>
      <w:sz w:val="24"/>
      <w:szCs w:val="24"/>
      <w:lang w:val="it-IT" w:eastAsia="it-IT"/>
    </w:rPr>
  </w:style>
  <w:style w:type="paragraph" w:styleId="Heading2">
    <w:name w:val="heading 2"/>
    <w:basedOn w:val="Normal"/>
    <w:next w:val="Normal"/>
    <w:link w:val="Heading2Char"/>
    <w:qFormat/>
    <w:rsid w:val="00C60F82"/>
    <w:pPr>
      <w:keepNext/>
      <w:jc w:val="both"/>
      <w:outlineLvl w:val="1"/>
    </w:pPr>
    <w:rPr>
      <w:rFonts w:ascii="Arial" w:hAnsi="Arial"/>
      <w:b/>
      <w:sz w:val="28"/>
      <w:szCs w:val="20"/>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F1215"/>
    <w:pPr>
      <w:tabs>
        <w:tab w:val="center" w:pos="4819"/>
        <w:tab w:val="right" w:pos="9638"/>
      </w:tabs>
    </w:pPr>
  </w:style>
  <w:style w:type="character" w:customStyle="1" w:styleId="HeaderChar">
    <w:name w:val="Header Char"/>
    <w:basedOn w:val="DefaultParagraphFont"/>
    <w:link w:val="Header"/>
    <w:rsid w:val="004F1215"/>
    <w:rPr>
      <w:rFonts w:ascii="Times New Roman" w:eastAsia="Times New Roman" w:hAnsi="Times New Roman" w:cs="Times New Roman"/>
      <w:sz w:val="24"/>
      <w:szCs w:val="24"/>
      <w:lang w:val="it-IT" w:eastAsia="it-IT"/>
    </w:rPr>
  </w:style>
  <w:style w:type="paragraph" w:styleId="Footer">
    <w:name w:val="footer"/>
    <w:basedOn w:val="Normal"/>
    <w:link w:val="FooterChar"/>
    <w:uiPriority w:val="99"/>
    <w:rsid w:val="004F1215"/>
    <w:pPr>
      <w:tabs>
        <w:tab w:val="center" w:pos="4252"/>
        <w:tab w:val="right" w:pos="8504"/>
      </w:tabs>
    </w:pPr>
  </w:style>
  <w:style w:type="character" w:customStyle="1" w:styleId="FooterChar">
    <w:name w:val="Footer Char"/>
    <w:basedOn w:val="DefaultParagraphFont"/>
    <w:link w:val="Footer"/>
    <w:uiPriority w:val="99"/>
    <w:rsid w:val="004F1215"/>
    <w:rPr>
      <w:rFonts w:ascii="Times New Roman" w:eastAsia="Times New Roman" w:hAnsi="Times New Roman" w:cs="Times New Roman"/>
      <w:sz w:val="24"/>
      <w:szCs w:val="24"/>
      <w:lang w:val="it-IT" w:eastAsia="it-IT"/>
    </w:rPr>
  </w:style>
  <w:style w:type="character" w:styleId="Hyperlink">
    <w:name w:val="Hyperlink"/>
    <w:uiPriority w:val="99"/>
    <w:rsid w:val="004F1215"/>
    <w:rPr>
      <w:color w:val="0000FF"/>
      <w:u w:val="single"/>
    </w:rPr>
  </w:style>
  <w:style w:type="paragraph" w:styleId="BodyText">
    <w:name w:val="Body Text"/>
    <w:basedOn w:val="Normal"/>
    <w:link w:val="BodyTextChar"/>
    <w:rsid w:val="00B51B90"/>
    <w:pPr>
      <w:spacing w:after="120"/>
    </w:pPr>
    <w:rPr>
      <w:rFonts w:ascii="Arial" w:hAnsi="Arial" w:cs="Arial"/>
      <w:color w:val="000000"/>
      <w:lang w:val="es-ES" w:eastAsia="es-ES"/>
    </w:rPr>
  </w:style>
  <w:style w:type="character" w:customStyle="1" w:styleId="BodyTextChar">
    <w:name w:val="Body Text Char"/>
    <w:basedOn w:val="DefaultParagraphFont"/>
    <w:link w:val="BodyText"/>
    <w:rsid w:val="00B51B90"/>
    <w:rPr>
      <w:rFonts w:ascii="Arial" w:eastAsia="Times New Roman" w:hAnsi="Arial" w:cs="Arial"/>
      <w:color w:val="000000"/>
      <w:sz w:val="24"/>
      <w:szCs w:val="24"/>
      <w:lang w:eastAsia="es-ES"/>
    </w:rPr>
  </w:style>
  <w:style w:type="paragraph" w:styleId="ListParagraph">
    <w:name w:val="List Paragraph"/>
    <w:basedOn w:val="Normal"/>
    <w:uiPriority w:val="34"/>
    <w:qFormat/>
    <w:rsid w:val="00B51B90"/>
    <w:pPr>
      <w:spacing w:after="200" w:line="276" w:lineRule="auto"/>
      <w:ind w:left="720"/>
      <w:contextualSpacing/>
    </w:pPr>
    <w:rPr>
      <w:rFonts w:ascii="Calibri" w:eastAsia="Calibri" w:hAnsi="Calibri"/>
      <w:sz w:val="22"/>
      <w:szCs w:val="22"/>
      <w:lang w:val="es-ES" w:eastAsia="en-US"/>
    </w:rPr>
  </w:style>
  <w:style w:type="character" w:customStyle="1" w:styleId="Heading2Char">
    <w:name w:val="Heading 2 Char"/>
    <w:basedOn w:val="DefaultParagraphFont"/>
    <w:link w:val="Heading2"/>
    <w:rsid w:val="00C60F82"/>
    <w:rPr>
      <w:rFonts w:ascii="Arial" w:eastAsia="Times New Roman" w:hAnsi="Arial" w:cs="Times New Roman"/>
      <w:b/>
      <w:sz w:val="28"/>
      <w:szCs w:val="20"/>
      <w:lang w:eastAsia="es-ES"/>
    </w:rPr>
  </w:style>
  <w:style w:type="paragraph" w:styleId="FootnoteText">
    <w:name w:val="footnote text"/>
    <w:basedOn w:val="Normal"/>
    <w:link w:val="FootnoteTextChar"/>
    <w:uiPriority w:val="99"/>
    <w:semiHidden/>
    <w:unhideWhenUsed/>
    <w:rsid w:val="00023FAC"/>
    <w:rPr>
      <w:rFonts w:ascii="Arial" w:hAnsi="Arial" w:cs="Arial"/>
      <w:color w:val="000000"/>
      <w:sz w:val="20"/>
      <w:szCs w:val="20"/>
      <w:lang w:val="es-ES" w:eastAsia="es-ES"/>
    </w:rPr>
  </w:style>
  <w:style w:type="character" w:customStyle="1" w:styleId="FootnoteTextChar">
    <w:name w:val="Footnote Text Char"/>
    <w:basedOn w:val="DefaultParagraphFont"/>
    <w:link w:val="FootnoteText"/>
    <w:uiPriority w:val="99"/>
    <w:semiHidden/>
    <w:rsid w:val="00023FAC"/>
    <w:rPr>
      <w:rFonts w:ascii="Arial" w:eastAsia="Times New Roman" w:hAnsi="Arial" w:cs="Arial"/>
      <w:color w:val="000000"/>
      <w:sz w:val="20"/>
      <w:szCs w:val="20"/>
      <w:lang w:eastAsia="es-ES"/>
    </w:rPr>
  </w:style>
  <w:style w:type="character" w:styleId="FootnoteReference">
    <w:name w:val="footnote reference"/>
    <w:basedOn w:val="DefaultParagraphFont"/>
    <w:uiPriority w:val="99"/>
    <w:semiHidden/>
    <w:unhideWhenUsed/>
    <w:rsid w:val="00023FAC"/>
    <w:rPr>
      <w:vertAlign w:val="superscript"/>
    </w:rPr>
  </w:style>
  <w:style w:type="paragraph" w:styleId="EndnoteText">
    <w:name w:val="endnote text"/>
    <w:basedOn w:val="Normal"/>
    <w:link w:val="EndnoteTextChar"/>
    <w:uiPriority w:val="99"/>
    <w:semiHidden/>
    <w:unhideWhenUsed/>
    <w:rsid w:val="00023FAC"/>
    <w:rPr>
      <w:sz w:val="20"/>
      <w:szCs w:val="20"/>
    </w:rPr>
  </w:style>
  <w:style w:type="character" w:customStyle="1" w:styleId="EndnoteTextChar">
    <w:name w:val="Endnote Text Char"/>
    <w:basedOn w:val="DefaultParagraphFont"/>
    <w:link w:val="EndnoteText"/>
    <w:uiPriority w:val="99"/>
    <w:semiHidden/>
    <w:rsid w:val="00023FAC"/>
    <w:rPr>
      <w:rFonts w:ascii="Times New Roman" w:eastAsia="Times New Roman" w:hAnsi="Times New Roman" w:cs="Times New Roman"/>
      <w:sz w:val="20"/>
      <w:szCs w:val="20"/>
      <w:lang w:val="it-IT" w:eastAsia="it-IT"/>
    </w:rPr>
  </w:style>
  <w:style w:type="character" w:styleId="EndnoteReference">
    <w:name w:val="endnote reference"/>
    <w:basedOn w:val="DefaultParagraphFont"/>
    <w:uiPriority w:val="99"/>
    <w:semiHidden/>
    <w:unhideWhenUsed/>
    <w:rsid w:val="00023F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alvarez61@acnu.org.cu"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7334BD-F9BE-4636-A225-8A1291087A03}"/>
</file>

<file path=customXml/itemProps2.xml><?xml version="1.0" encoding="utf-8"?>
<ds:datastoreItem xmlns:ds="http://schemas.openxmlformats.org/officeDocument/2006/customXml" ds:itemID="{42E0B7BE-C516-46D1-AD56-481BFDD55B81}"/>
</file>

<file path=customXml/itemProps3.xml><?xml version="1.0" encoding="utf-8"?>
<ds:datastoreItem xmlns:ds="http://schemas.openxmlformats.org/officeDocument/2006/customXml" ds:itemID="{05E9BCC8-9AE8-4CB5-B025-034DC2DE92B0}"/>
</file>

<file path=customXml/itemProps4.xml><?xml version="1.0" encoding="utf-8"?>
<ds:datastoreItem xmlns:ds="http://schemas.openxmlformats.org/officeDocument/2006/customXml" ds:itemID="{AA23C97A-9391-4BD2-B25B-CB123E2188E8}"/>
</file>

<file path=docProps/app.xml><?xml version="1.0" encoding="utf-8"?>
<Properties xmlns="http://schemas.openxmlformats.org/officeDocument/2006/extended-properties" xmlns:vt="http://schemas.openxmlformats.org/officeDocument/2006/docPropsVTypes">
  <Template>Normal</Template>
  <TotalTime>0</TotalTime>
  <Pages>5</Pages>
  <Words>1771</Words>
  <Characters>10096</Characters>
  <Application>Microsoft Office Word</Application>
  <DocSecurity>0</DocSecurity>
  <Lines>84</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MINREX</Company>
  <LinksUpToDate>false</LinksUpToDate>
  <CharactersWithSpaces>11844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salvarez61</dc:creator>
  <cp:lastModifiedBy>Monica Nascimento e Silva</cp:lastModifiedBy>
  <cp:revision>2</cp:revision>
  <cp:lastPrinted>2015-07-27T08:37:00Z</cp:lastPrinted>
  <dcterms:created xsi:type="dcterms:W3CDTF">2015-07-27T08:39:00Z</dcterms:created>
  <dcterms:modified xsi:type="dcterms:W3CDTF">2015-07-27T08:39:00Z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