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1D12B" w14:textId="77777777" w:rsidR="00491911" w:rsidRDefault="00491911">
      <w:pPr>
        <w:jc w:val="center"/>
        <w:rPr>
          <w:rFonts w:ascii="Times New Roman" w:eastAsia="Times New Roman" w:hAnsi="Times New Roman" w:cs="Times New Roman"/>
          <w:b/>
          <w:i/>
          <w:color w:val="FF0000"/>
          <w:sz w:val="22"/>
          <w:szCs w:val="22"/>
        </w:rPr>
      </w:pPr>
    </w:p>
    <w:p w14:paraId="5092141F" w14:textId="77777777" w:rsidR="00491911" w:rsidRDefault="00491911">
      <w:pPr>
        <w:jc w:val="center"/>
        <w:rPr>
          <w:rFonts w:ascii="Times New Roman" w:eastAsia="Times New Roman" w:hAnsi="Times New Roman" w:cs="Times New Roman"/>
          <w:sz w:val="40"/>
          <w:szCs w:val="40"/>
        </w:rPr>
      </w:pPr>
    </w:p>
    <w:p w14:paraId="0F1AB744" w14:textId="77777777" w:rsidR="00491911" w:rsidRDefault="00491911">
      <w:pPr>
        <w:jc w:val="center"/>
        <w:rPr>
          <w:rFonts w:ascii="Times New Roman" w:eastAsia="Times New Roman" w:hAnsi="Times New Roman" w:cs="Times New Roman"/>
          <w:sz w:val="40"/>
          <w:szCs w:val="40"/>
        </w:rPr>
      </w:pPr>
    </w:p>
    <w:p w14:paraId="0EF5628E" w14:textId="77777777" w:rsidR="00491911" w:rsidRDefault="00491911">
      <w:pPr>
        <w:jc w:val="center"/>
        <w:rPr>
          <w:rFonts w:ascii="Times New Roman" w:eastAsia="Times New Roman" w:hAnsi="Times New Roman" w:cs="Times New Roman"/>
          <w:sz w:val="40"/>
          <w:szCs w:val="40"/>
        </w:rPr>
      </w:pPr>
    </w:p>
    <w:p w14:paraId="76D2938F" w14:textId="77777777" w:rsidR="00491911" w:rsidRDefault="00E042F9">
      <w:pPr>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Submission to the UN Committee on Economic, Social, and Cultural Rights (CESCR) for Consideration on the Report on China Concerning the Rights of the Uyghur and other Turkic and Muslim Peoples</w:t>
      </w:r>
    </w:p>
    <w:p w14:paraId="0773DB13" w14:textId="77777777" w:rsidR="00491911" w:rsidRDefault="00491911">
      <w:pPr>
        <w:jc w:val="center"/>
        <w:rPr>
          <w:rFonts w:ascii="Times New Roman" w:eastAsia="Times New Roman" w:hAnsi="Times New Roman" w:cs="Times New Roman"/>
          <w:sz w:val="40"/>
          <w:szCs w:val="40"/>
        </w:rPr>
      </w:pPr>
    </w:p>
    <w:p w14:paraId="02A820C7" w14:textId="77777777" w:rsidR="00491911" w:rsidRDefault="00491911">
      <w:pPr>
        <w:jc w:val="center"/>
        <w:rPr>
          <w:rFonts w:ascii="Times New Roman" w:eastAsia="Times New Roman" w:hAnsi="Times New Roman" w:cs="Times New Roman"/>
          <w:sz w:val="40"/>
          <w:szCs w:val="40"/>
        </w:rPr>
      </w:pPr>
    </w:p>
    <w:p w14:paraId="06FE209A" w14:textId="77777777" w:rsidR="00491911" w:rsidRDefault="00E042F9">
      <w:pPr>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73</w:t>
      </w:r>
      <w:r>
        <w:rPr>
          <w:rFonts w:ascii="Times New Roman" w:eastAsia="Times New Roman" w:hAnsi="Times New Roman" w:cs="Times New Roman"/>
          <w:sz w:val="32"/>
          <w:szCs w:val="32"/>
          <w:vertAlign w:val="superscript"/>
        </w:rPr>
        <w:t>rd</w:t>
      </w:r>
      <w:r>
        <w:rPr>
          <w:rFonts w:ascii="Times New Roman" w:eastAsia="Times New Roman" w:hAnsi="Times New Roman" w:cs="Times New Roman"/>
          <w:sz w:val="32"/>
          <w:szCs w:val="32"/>
        </w:rPr>
        <w:t xml:space="preserve"> Session: 13 February 2023 – 03 March 2023</w:t>
      </w:r>
    </w:p>
    <w:p w14:paraId="5E35712A" w14:textId="77777777" w:rsidR="00491911" w:rsidRDefault="00491911">
      <w:pPr>
        <w:jc w:val="center"/>
        <w:rPr>
          <w:rFonts w:ascii="Times New Roman" w:eastAsia="Times New Roman" w:hAnsi="Times New Roman" w:cs="Times New Roman"/>
          <w:sz w:val="32"/>
          <w:szCs w:val="32"/>
        </w:rPr>
      </w:pPr>
    </w:p>
    <w:p w14:paraId="43433216" w14:textId="77777777" w:rsidR="00491911" w:rsidRDefault="00491911">
      <w:pPr>
        <w:jc w:val="center"/>
        <w:rPr>
          <w:rFonts w:ascii="Times New Roman" w:eastAsia="Times New Roman" w:hAnsi="Times New Roman" w:cs="Times New Roman"/>
          <w:sz w:val="32"/>
          <w:szCs w:val="32"/>
        </w:rPr>
      </w:pPr>
    </w:p>
    <w:p w14:paraId="03E55EBF" w14:textId="77777777" w:rsidR="00491911" w:rsidRDefault="00E042F9">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Joint Report</w:t>
      </w:r>
      <w:r>
        <w:rPr>
          <w:rFonts w:ascii="Times New Roman" w:eastAsia="Times New Roman" w:hAnsi="Times New Roman" w:cs="Times New Roman"/>
          <w:sz w:val="28"/>
          <w:szCs w:val="28"/>
        </w:rPr>
        <w:t xml:space="preserve"> Submitted on 16 January 2023</w:t>
      </w:r>
    </w:p>
    <w:p w14:paraId="11707651" w14:textId="77777777" w:rsidR="00491911" w:rsidRDefault="00491911">
      <w:pPr>
        <w:jc w:val="center"/>
        <w:rPr>
          <w:rFonts w:ascii="Times New Roman" w:eastAsia="Times New Roman" w:hAnsi="Times New Roman" w:cs="Times New Roman"/>
          <w:sz w:val="32"/>
          <w:szCs w:val="32"/>
        </w:rPr>
      </w:pPr>
    </w:p>
    <w:p w14:paraId="2277CC5B" w14:textId="77777777" w:rsidR="00491911" w:rsidRDefault="00491911">
      <w:pPr>
        <w:jc w:val="center"/>
        <w:rPr>
          <w:rFonts w:ascii="Times New Roman" w:eastAsia="Times New Roman" w:hAnsi="Times New Roman" w:cs="Times New Roman"/>
          <w:sz w:val="32"/>
          <w:szCs w:val="32"/>
        </w:rPr>
      </w:pPr>
    </w:p>
    <w:p w14:paraId="68E78B1C" w14:textId="77777777" w:rsidR="00491911" w:rsidRDefault="00491911">
      <w:pPr>
        <w:jc w:val="center"/>
        <w:rPr>
          <w:rFonts w:ascii="Times New Roman" w:eastAsia="Times New Roman" w:hAnsi="Times New Roman" w:cs="Times New Roman"/>
          <w:sz w:val="32"/>
          <w:szCs w:val="32"/>
        </w:rPr>
      </w:pPr>
    </w:p>
    <w:p w14:paraId="15D09906" w14:textId="77777777" w:rsidR="00491911" w:rsidRDefault="00491911">
      <w:pPr>
        <w:ind w:left="4320" w:firstLine="720"/>
        <w:jc w:val="center"/>
      </w:pPr>
    </w:p>
    <w:p w14:paraId="7E8B4B93" w14:textId="77777777" w:rsidR="00491911" w:rsidRDefault="00E042F9">
      <w:pPr>
        <w:ind w:left="4320" w:firstLine="720"/>
        <w:jc w:val="center"/>
        <w:rPr>
          <w:rFonts w:ascii="Times New Roman" w:eastAsia="Times New Roman" w:hAnsi="Times New Roman" w:cs="Times New Roman"/>
          <w:sz w:val="32"/>
          <w:szCs w:val="32"/>
        </w:rPr>
      </w:pPr>
      <w:r>
        <w:rPr>
          <w:noProof/>
        </w:rPr>
        <w:drawing>
          <wp:anchor distT="114300" distB="114300" distL="114300" distR="114300" simplePos="0" relativeHeight="251658240" behindDoc="0" locked="0" layoutInCell="1" hidden="0" allowOverlap="1" wp14:anchorId="63490BED" wp14:editId="045B7C1C">
            <wp:simplePos x="0" y="0"/>
            <wp:positionH relativeFrom="column">
              <wp:posOffset>3609975</wp:posOffset>
            </wp:positionH>
            <wp:positionV relativeFrom="paragraph">
              <wp:posOffset>254494</wp:posOffset>
            </wp:positionV>
            <wp:extent cx="1347788" cy="669431"/>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347788" cy="669431"/>
                    </a:xfrm>
                    <a:prstGeom prst="rect">
                      <a:avLst/>
                    </a:prstGeom>
                    <a:ln/>
                  </pic:spPr>
                </pic:pic>
              </a:graphicData>
            </a:graphic>
          </wp:anchor>
        </w:drawing>
      </w:r>
    </w:p>
    <w:p w14:paraId="40DF42C9" w14:textId="77777777" w:rsidR="00491911" w:rsidRDefault="00E042F9">
      <w:pPr>
        <w:rPr>
          <w:rFonts w:ascii="Times New Roman" w:eastAsia="Times New Roman" w:hAnsi="Times New Roman" w:cs="Times New Roman"/>
          <w:sz w:val="32"/>
          <w:szCs w:val="32"/>
        </w:rPr>
        <w:sectPr w:rsidR="00491911">
          <w:headerReference w:type="default" r:id="rId9"/>
          <w:footerReference w:type="even" r:id="rId10"/>
          <w:footerReference w:type="default" r:id="rId11"/>
          <w:pgSz w:w="11906" w:h="16838"/>
          <w:pgMar w:top="1440" w:right="1440" w:bottom="1440" w:left="1440" w:header="720" w:footer="720" w:gutter="0"/>
          <w:pgNumType w:start="1"/>
          <w:cols w:space="720"/>
        </w:sectPr>
      </w:pPr>
      <w:r>
        <w:t xml:space="preserve">          </w:t>
      </w:r>
      <w:r>
        <w:rPr>
          <w:noProof/>
        </w:rPr>
        <w:drawing>
          <wp:inline distT="0" distB="0" distL="0" distR="0" wp14:anchorId="44B4FF0F" wp14:editId="6EA9C7D3">
            <wp:extent cx="2422228" cy="590051"/>
            <wp:effectExtent l="0" t="0" r="0" b="0"/>
            <wp:docPr id="4" name="image1.png" descr="Boston University School ..."/>
            <wp:cNvGraphicFramePr/>
            <a:graphic xmlns:a="http://schemas.openxmlformats.org/drawingml/2006/main">
              <a:graphicData uri="http://schemas.openxmlformats.org/drawingml/2006/picture">
                <pic:pic xmlns:pic="http://schemas.openxmlformats.org/drawingml/2006/picture">
                  <pic:nvPicPr>
                    <pic:cNvPr id="0" name="image1.png" descr="Boston University School ..."/>
                    <pic:cNvPicPr preferRelativeResize="0"/>
                  </pic:nvPicPr>
                  <pic:blipFill>
                    <a:blip r:embed="rId12"/>
                    <a:srcRect/>
                    <a:stretch>
                      <a:fillRect/>
                    </a:stretch>
                  </pic:blipFill>
                  <pic:spPr>
                    <a:xfrm>
                      <a:off x="0" y="0"/>
                      <a:ext cx="2422228" cy="590051"/>
                    </a:xfrm>
                    <a:prstGeom prst="rect">
                      <a:avLst/>
                    </a:prstGeom>
                    <a:ln/>
                  </pic:spPr>
                </pic:pic>
              </a:graphicData>
            </a:graphic>
          </wp:inline>
        </w:drawing>
      </w:r>
      <w:r>
        <w:t xml:space="preserve">                           </w:t>
      </w:r>
    </w:p>
    <w:p w14:paraId="5011E093" w14:textId="77777777" w:rsidR="00491911" w:rsidRDefault="00491911">
      <w:pPr>
        <w:jc w:val="center"/>
        <w:rPr>
          <w:rFonts w:ascii="Times New Roman" w:eastAsia="Times New Roman" w:hAnsi="Times New Roman" w:cs="Times New Roman"/>
        </w:rPr>
      </w:pPr>
    </w:p>
    <w:p w14:paraId="58E15326" w14:textId="77777777" w:rsidR="00491911" w:rsidRDefault="00E042F9">
      <w:pPr>
        <w:jc w:val="center"/>
        <w:rPr>
          <w:rFonts w:ascii="Times New Roman" w:eastAsia="Times New Roman" w:hAnsi="Times New Roman" w:cs="Times New Roman"/>
        </w:rPr>
      </w:pPr>
      <w:r>
        <w:rPr>
          <w:rFonts w:ascii="Times New Roman" w:eastAsia="Times New Roman" w:hAnsi="Times New Roman" w:cs="Times New Roman"/>
        </w:rPr>
        <w:t>Boston University School of Law</w:t>
      </w:r>
    </w:p>
    <w:p w14:paraId="573FBA49" w14:textId="77777777" w:rsidR="00491911" w:rsidRDefault="00E042F9">
      <w:pPr>
        <w:jc w:val="center"/>
        <w:rPr>
          <w:rFonts w:ascii="Times New Roman" w:eastAsia="Times New Roman" w:hAnsi="Times New Roman" w:cs="Times New Roman"/>
        </w:rPr>
      </w:pPr>
      <w:r>
        <w:rPr>
          <w:rFonts w:ascii="Times New Roman" w:eastAsia="Times New Roman" w:hAnsi="Times New Roman" w:cs="Times New Roman"/>
        </w:rPr>
        <w:t>International Human Rights Clinic</w:t>
      </w:r>
    </w:p>
    <w:p w14:paraId="42DA686C" w14:textId="77777777" w:rsidR="00491911" w:rsidRDefault="00E042F9">
      <w:pPr>
        <w:jc w:val="center"/>
        <w:rPr>
          <w:rFonts w:ascii="Times New Roman" w:eastAsia="Times New Roman" w:hAnsi="Times New Roman" w:cs="Times New Roman"/>
        </w:rPr>
      </w:pPr>
      <w:r>
        <w:rPr>
          <w:rFonts w:ascii="Times New Roman" w:eastAsia="Times New Roman" w:hAnsi="Times New Roman" w:cs="Times New Roman"/>
        </w:rPr>
        <w:t>765 Commonwealth Ave</w:t>
      </w:r>
    </w:p>
    <w:p w14:paraId="4FE4D246" w14:textId="77777777" w:rsidR="00491911" w:rsidRDefault="00E042F9">
      <w:pPr>
        <w:jc w:val="center"/>
        <w:rPr>
          <w:rFonts w:ascii="Times New Roman" w:eastAsia="Times New Roman" w:hAnsi="Times New Roman" w:cs="Times New Roman"/>
        </w:rPr>
      </w:pPr>
      <w:r>
        <w:rPr>
          <w:rFonts w:ascii="Times New Roman" w:eastAsia="Times New Roman" w:hAnsi="Times New Roman" w:cs="Times New Roman"/>
        </w:rPr>
        <w:t>Boston, Massachusetts 02215</w:t>
      </w:r>
    </w:p>
    <w:p w14:paraId="18639582" w14:textId="77777777" w:rsidR="00491911" w:rsidRDefault="00E042F9">
      <w:pPr>
        <w:jc w:val="center"/>
        <w:rPr>
          <w:rFonts w:ascii="Times New Roman" w:eastAsia="Times New Roman" w:hAnsi="Times New Roman" w:cs="Times New Roman"/>
        </w:rPr>
      </w:pPr>
      <w:r>
        <w:rPr>
          <w:rFonts w:ascii="Times New Roman" w:eastAsia="Times New Roman" w:hAnsi="Times New Roman" w:cs="Times New Roman"/>
        </w:rPr>
        <w:t>United States of America</w:t>
      </w:r>
    </w:p>
    <w:p w14:paraId="3F6B5A0B" w14:textId="77777777" w:rsidR="00491911" w:rsidRDefault="00491911">
      <w:pPr>
        <w:jc w:val="center"/>
        <w:rPr>
          <w:rFonts w:ascii="Times New Roman" w:eastAsia="Times New Roman" w:hAnsi="Times New Roman" w:cs="Times New Roman"/>
        </w:rPr>
      </w:pPr>
    </w:p>
    <w:p w14:paraId="146A2C38" w14:textId="77777777" w:rsidR="00491911" w:rsidRDefault="00491911">
      <w:pPr>
        <w:jc w:val="center"/>
        <w:rPr>
          <w:rFonts w:ascii="Times New Roman" w:eastAsia="Times New Roman" w:hAnsi="Times New Roman" w:cs="Times New Roman"/>
        </w:rPr>
      </w:pPr>
    </w:p>
    <w:p w14:paraId="482F1A1D" w14:textId="77777777" w:rsidR="00491911" w:rsidRDefault="00E042F9">
      <w:pPr>
        <w:jc w:val="center"/>
        <w:rPr>
          <w:rFonts w:ascii="Times New Roman" w:eastAsia="Times New Roman" w:hAnsi="Times New Roman" w:cs="Times New Roman"/>
        </w:rPr>
      </w:pPr>
      <w:r>
        <w:rPr>
          <w:rFonts w:ascii="Times New Roman" w:eastAsia="Times New Roman" w:hAnsi="Times New Roman" w:cs="Times New Roman"/>
        </w:rPr>
        <w:t xml:space="preserve">Susan M. Akram, Clinical Professor and   </w:t>
      </w:r>
    </w:p>
    <w:p w14:paraId="5209A619" w14:textId="77777777" w:rsidR="00491911" w:rsidRDefault="00E042F9">
      <w:pPr>
        <w:jc w:val="center"/>
        <w:rPr>
          <w:rFonts w:ascii="Times New Roman" w:eastAsia="Times New Roman" w:hAnsi="Times New Roman" w:cs="Times New Roman"/>
        </w:rPr>
      </w:pPr>
      <w:r>
        <w:rPr>
          <w:rFonts w:ascii="Times New Roman" w:eastAsia="Times New Roman" w:hAnsi="Times New Roman" w:cs="Times New Roman"/>
        </w:rPr>
        <w:t>Supervising Attorney</w:t>
      </w:r>
    </w:p>
    <w:p w14:paraId="5735E592" w14:textId="77777777" w:rsidR="00491911" w:rsidRDefault="00E042F9">
      <w:pPr>
        <w:jc w:val="center"/>
        <w:rPr>
          <w:rFonts w:ascii="Times New Roman" w:eastAsia="Times New Roman" w:hAnsi="Times New Roman" w:cs="Times New Roman"/>
        </w:rPr>
      </w:pPr>
      <w:r>
        <w:rPr>
          <w:rFonts w:ascii="Times New Roman" w:eastAsia="Times New Roman" w:hAnsi="Times New Roman" w:cs="Times New Roman"/>
        </w:rPr>
        <w:t>+1 617 358 3060</w:t>
      </w:r>
    </w:p>
    <w:p w14:paraId="49B4FFBC" w14:textId="77777777" w:rsidR="00491911" w:rsidRDefault="00491911">
      <w:pPr>
        <w:jc w:val="center"/>
        <w:rPr>
          <w:rFonts w:ascii="Times New Roman" w:eastAsia="Times New Roman" w:hAnsi="Times New Roman" w:cs="Times New Roman"/>
        </w:rPr>
      </w:pPr>
    </w:p>
    <w:p w14:paraId="3FC3A624" w14:textId="77777777" w:rsidR="00491911" w:rsidRDefault="00491911">
      <w:pPr>
        <w:jc w:val="center"/>
        <w:rPr>
          <w:rFonts w:ascii="Times New Roman" w:eastAsia="Times New Roman" w:hAnsi="Times New Roman" w:cs="Times New Roman"/>
        </w:rPr>
      </w:pPr>
    </w:p>
    <w:p w14:paraId="4FC97A8F" w14:textId="77777777" w:rsidR="00491911" w:rsidRDefault="00491911">
      <w:pPr>
        <w:jc w:val="center"/>
        <w:rPr>
          <w:rFonts w:ascii="Times New Roman" w:eastAsia="Times New Roman" w:hAnsi="Times New Roman" w:cs="Times New Roman"/>
        </w:rPr>
      </w:pPr>
    </w:p>
    <w:p w14:paraId="7F6FA4B9" w14:textId="77777777" w:rsidR="00491911" w:rsidRDefault="00491911">
      <w:pPr>
        <w:jc w:val="center"/>
        <w:rPr>
          <w:rFonts w:ascii="Times New Roman" w:eastAsia="Times New Roman" w:hAnsi="Times New Roman" w:cs="Times New Roman"/>
        </w:rPr>
      </w:pPr>
    </w:p>
    <w:p w14:paraId="790F592B" w14:textId="77777777" w:rsidR="00491911" w:rsidRDefault="00491911">
      <w:pPr>
        <w:jc w:val="center"/>
        <w:rPr>
          <w:rFonts w:ascii="Times New Roman" w:eastAsia="Times New Roman" w:hAnsi="Times New Roman" w:cs="Times New Roman"/>
        </w:rPr>
      </w:pPr>
    </w:p>
    <w:p w14:paraId="5CDCD283" w14:textId="77777777" w:rsidR="00491911" w:rsidRDefault="00491911">
      <w:pPr>
        <w:rPr>
          <w:rFonts w:ascii="Times New Roman" w:eastAsia="Times New Roman" w:hAnsi="Times New Roman" w:cs="Times New Roman"/>
        </w:rPr>
      </w:pPr>
    </w:p>
    <w:p w14:paraId="1E84CA3A" w14:textId="77777777" w:rsidR="00491911" w:rsidRDefault="00E042F9">
      <w:pPr>
        <w:ind w:firstLine="720"/>
        <w:rPr>
          <w:rFonts w:ascii="Times New Roman" w:eastAsia="Times New Roman" w:hAnsi="Times New Roman" w:cs="Times New Roman"/>
        </w:rPr>
      </w:pPr>
      <w:r>
        <w:rPr>
          <w:rFonts w:ascii="Times New Roman" w:eastAsia="Times New Roman" w:hAnsi="Times New Roman" w:cs="Times New Roman"/>
        </w:rPr>
        <w:t>World Uyghur Congress</w:t>
      </w:r>
    </w:p>
    <w:p w14:paraId="674ED65B" w14:textId="77777777" w:rsidR="00491911" w:rsidRDefault="00E042F9">
      <w:pPr>
        <w:jc w:val="center"/>
        <w:rPr>
          <w:rFonts w:ascii="Times New Roman" w:eastAsia="Times New Roman" w:hAnsi="Times New Roman" w:cs="Times New Roman"/>
        </w:rPr>
      </w:pPr>
      <w:r>
        <w:rPr>
          <w:rFonts w:ascii="Times New Roman" w:eastAsia="Times New Roman" w:hAnsi="Times New Roman" w:cs="Times New Roman"/>
        </w:rPr>
        <w:t>Adolf-Kolping-Straße 9</w:t>
      </w:r>
    </w:p>
    <w:p w14:paraId="56823F3E" w14:textId="77777777" w:rsidR="00491911" w:rsidRDefault="00E042F9">
      <w:pPr>
        <w:jc w:val="center"/>
        <w:rPr>
          <w:rFonts w:ascii="Times New Roman" w:eastAsia="Times New Roman" w:hAnsi="Times New Roman" w:cs="Times New Roman"/>
        </w:rPr>
      </w:pPr>
      <w:r>
        <w:rPr>
          <w:rFonts w:ascii="Times New Roman" w:eastAsia="Times New Roman" w:hAnsi="Times New Roman" w:cs="Times New Roman"/>
        </w:rPr>
        <w:t>80336 Munich, Germany</w:t>
      </w:r>
    </w:p>
    <w:p w14:paraId="5DC113B9" w14:textId="77777777" w:rsidR="00491911" w:rsidRDefault="00491911">
      <w:pPr>
        <w:rPr>
          <w:rFonts w:ascii="Times New Roman" w:eastAsia="Times New Roman" w:hAnsi="Times New Roman" w:cs="Times New Roman"/>
        </w:rPr>
      </w:pPr>
    </w:p>
    <w:p w14:paraId="531E971E" w14:textId="77777777" w:rsidR="00491911" w:rsidRDefault="00491911">
      <w:pPr>
        <w:rPr>
          <w:rFonts w:ascii="Times New Roman" w:eastAsia="Times New Roman" w:hAnsi="Times New Roman" w:cs="Times New Roman"/>
        </w:rPr>
      </w:pPr>
    </w:p>
    <w:p w14:paraId="57983DDA" w14:textId="77777777" w:rsidR="00491911" w:rsidRDefault="00491911">
      <w:pPr>
        <w:rPr>
          <w:rFonts w:ascii="Times New Roman" w:eastAsia="Times New Roman" w:hAnsi="Times New Roman" w:cs="Times New Roman"/>
        </w:rPr>
      </w:pPr>
    </w:p>
    <w:p w14:paraId="0689B9E0" w14:textId="77777777" w:rsidR="00491911" w:rsidRDefault="00491911">
      <w:pPr>
        <w:jc w:val="center"/>
        <w:rPr>
          <w:rFonts w:ascii="Times New Roman" w:eastAsia="Times New Roman" w:hAnsi="Times New Roman" w:cs="Times New Roman"/>
        </w:rPr>
      </w:pPr>
    </w:p>
    <w:p w14:paraId="6CAC8C81" w14:textId="77777777" w:rsidR="00491911" w:rsidRDefault="00E042F9">
      <w:pPr>
        <w:jc w:val="center"/>
        <w:rPr>
          <w:rFonts w:ascii="Times New Roman" w:eastAsia="Times New Roman" w:hAnsi="Times New Roman" w:cs="Times New Roman"/>
        </w:rPr>
      </w:pPr>
      <w:r>
        <w:rPr>
          <w:rFonts w:ascii="Times New Roman" w:eastAsia="Times New Roman" w:hAnsi="Times New Roman" w:cs="Times New Roman"/>
        </w:rPr>
        <w:t>Zumretay Arkin,</w:t>
      </w:r>
    </w:p>
    <w:p w14:paraId="329731AB" w14:textId="77777777" w:rsidR="00491911" w:rsidRDefault="00E042F9">
      <w:pPr>
        <w:jc w:val="center"/>
        <w:rPr>
          <w:rFonts w:ascii="Times New Roman" w:eastAsia="Times New Roman" w:hAnsi="Times New Roman" w:cs="Times New Roman"/>
        </w:rPr>
      </w:pPr>
      <w:r>
        <w:rPr>
          <w:rFonts w:ascii="Times New Roman" w:eastAsia="Times New Roman" w:hAnsi="Times New Roman" w:cs="Times New Roman"/>
        </w:rPr>
        <w:t>Program and Advocacy Manager</w:t>
      </w:r>
    </w:p>
    <w:p w14:paraId="6D5929E3" w14:textId="77777777" w:rsidR="00491911" w:rsidRDefault="00E042F9">
      <w:pPr>
        <w:jc w:val="center"/>
        <w:rPr>
          <w:rFonts w:ascii="Times New Roman" w:eastAsia="Times New Roman" w:hAnsi="Times New Roman" w:cs="Times New Roman"/>
        </w:rPr>
        <w:sectPr w:rsidR="00491911">
          <w:headerReference w:type="default" r:id="rId13"/>
          <w:footerReference w:type="default" r:id="rId14"/>
          <w:type w:val="continuous"/>
          <w:pgSz w:w="11906" w:h="16838"/>
          <w:pgMar w:top="1440" w:right="1440" w:bottom="1440" w:left="1440" w:header="720" w:footer="720" w:gutter="0"/>
          <w:cols w:num="2" w:space="720" w:equalWidth="0">
            <w:col w:w="4153" w:space="720"/>
            <w:col w:w="4153" w:space="0"/>
          </w:cols>
        </w:sectPr>
      </w:pPr>
      <w:r>
        <w:rPr>
          <w:rFonts w:ascii="Times New Roman" w:eastAsia="Times New Roman" w:hAnsi="Times New Roman" w:cs="Times New Roman"/>
        </w:rPr>
        <w:t>+49 89 5432 1999</w:t>
      </w:r>
    </w:p>
    <w:p w14:paraId="10A8CF38" w14:textId="77777777" w:rsidR="00491911" w:rsidRDefault="00E042F9">
      <w:pPr>
        <w:jc w:val="center"/>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lastRenderedPageBreak/>
        <w:t xml:space="preserve">TABLE OF CONTENTS </w:t>
      </w:r>
    </w:p>
    <w:p w14:paraId="37226498" w14:textId="77777777" w:rsidR="00491911" w:rsidRDefault="00491911">
      <w:pPr>
        <w:rPr>
          <w:rFonts w:ascii="Times New Roman" w:eastAsia="Times New Roman" w:hAnsi="Times New Roman" w:cs="Times New Roman"/>
          <w:sz w:val="22"/>
          <w:szCs w:val="22"/>
          <w:u w:val="single"/>
        </w:rPr>
      </w:pPr>
    </w:p>
    <w:p w14:paraId="3D79FF79" w14:textId="77777777" w:rsidR="00491911" w:rsidRDefault="00E042F9">
      <w:pPr>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 xml:space="preserve">INTRODUCTION </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1</w:t>
      </w:r>
    </w:p>
    <w:p w14:paraId="0C4AA026" w14:textId="77777777" w:rsidR="00491911" w:rsidRDefault="00E042F9">
      <w:pPr>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 xml:space="preserve">ARTICLE 1: THE RIGHT TO SELF-DETERMINATION </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1</w:t>
      </w:r>
    </w:p>
    <w:p w14:paraId="25EE8775" w14:textId="77777777" w:rsidR="00491911" w:rsidRDefault="00E042F9">
      <w:pPr>
        <w:ind w:firstLine="72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Claims of Compliance with Article 1</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1</w:t>
      </w:r>
    </w:p>
    <w:p w14:paraId="4ACF4914" w14:textId="77777777" w:rsidR="00491911" w:rsidRDefault="00E042F9">
      <w:pPr>
        <w:ind w:firstLine="72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Actual Compliance with Article 1</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1</w:t>
      </w:r>
    </w:p>
    <w:p w14:paraId="0D33593D" w14:textId="77777777" w:rsidR="00491911" w:rsidRDefault="00E042F9">
      <w:pPr>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ARTICLE 2: THE RIGHT TO NON-DISCRIMINATION</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2</w:t>
      </w:r>
    </w:p>
    <w:p w14:paraId="05F32BE4" w14:textId="77777777" w:rsidR="00491911" w:rsidRDefault="00E042F9">
      <w:pPr>
        <w:ind w:firstLine="72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Claims of Compliance with Article 2</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2</w:t>
      </w:r>
    </w:p>
    <w:p w14:paraId="5CE77C2E" w14:textId="77777777" w:rsidR="00491911" w:rsidRDefault="00E042F9">
      <w:pPr>
        <w:ind w:firstLine="72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Actual Compliance with Article 2</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2</w:t>
      </w:r>
    </w:p>
    <w:p w14:paraId="3793CCF3" w14:textId="77777777" w:rsidR="00491911" w:rsidRDefault="00E042F9">
      <w:pPr>
        <w:pBdr>
          <w:top w:val="nil"/>
          <w:left w:val="nil"/>
          <w:bottom w:val="nil"/>
          <w:right w:val="nil"/>
          <w:between w:val="nil"/>
        </w:pBdr>
        <w:rPr>
          <w:rFonts w:ascii="Times New Roman" w:eastAsia="Times New Roman" w:hAnsi="Times New Roman" w:cs="Times New Roman"/>
          <w:color w:val="000000"/>
          <w:sz w:val="22"/>
          <w:szCs w:val="22"/>
          <w:u w:val="single"/>
        </w:rPr>
      </w:pPr>
      <w:r>
        <w:rPr>
          <w:rFonts w:ascii="Times New Roman" w:eastAsia="Times New Roman" w:hAnsi="Times New Roman" w:cs="Times New Roman"/>
          <w:color w:val="000000"/>
          <w:sz w:val="22"/>
          <w:szCs w:val="22"/>
          <w:u w:val="single"/>
        </w:rPr>
        <w:t xml:space="preserve">ARTICLES 6 &amp; 7: THE RIGHT TO WORK </w:t>
      </w:r>
      <w:r>
        <w:rPr>
          <w:rFonts w:ascii="Times New Roman" w:eastAsia="Times New Roman" w:hAnsi="Times New Roman" w:cs="Times New Roman"/>
          <w:color w:val="000000"/>
          <w:sz w:val="22"/>
          <w:szCs w:val="22"/>
          <w:u w:val="single"/>
        </w:rPr>
        <w:tab/>
      </w:r>
      <w:r>
        <w:rPr>
          <w:rFonts w:ascii="Times New Roman" w:eastAsia="Times New Roman" w:hAnsi="Times New Roman" w:cs="Times New Roman"/>
          <w:color w:val="000000"/>
          <w:sz w:val="22"/>
          <w:szCs w:val="22"/>
          <w:u w:val="single"/>
        </w:rPr>
        <w:tab/>
      </w:r>
      <w:r>
        <w:rPr>
          <w:rFonts w:ascii="Times New Roman" w:eastAsia="Times New Roman" w:hAnsi="Times New Roman" w:cs="Times New Roman"/>
          <w:color w:val="000000"/>
          <w:sz w:val="22"/>
          <w:szCs w:val="22"/>
          <w:u w:val="single"/>
        </w:rPr>
        <w:tab/>
      </w:r>
      <w:r>
        <w:rPr>
          <w:rFonts w:ascii="Times New Roman" w:eastAsia="Times New Roman" w:hAnsi="Times New Roman" w:cs="Times New Roman"/>
          <w:color w:val="000000"/>
          <w:sz w:val="22"/>
          <w:szCs w:val="22"/>
          <w:u w:val="single"/>
        </w:rPr>
        <w:tab/>
      </w:r>
      <w:r>
        <w:rPr>
          <w:rFonts w:ascii="Times New Roman" w:eastAsia="Times New Roman" w:hAnsi="Times New Roman" w:cs="Times New Roman"/>
          <w:color w:val="000000"/>
          <w:sz w:val="22"/>
          <w:szCs w:val="22"/>
          <w:u w:val="single"/>
        </w:rPr>
        <w:tab/>
      </w:r>
      <w:r>
        <w:rPr>
          <w:rFonts w:ascii="Times New Roman" w:eastAsia="Times New Roman" w:hAnsi="Times New Roman" w:cs="Times New Roman"/>
          <w:color w:val="000000"/>
          <w:sz w:val="22"/>
          <w:szCs w:val="22"/>
          <w:u w:val="single"/>
        </w:rPr>
        <w:tab/>
      </w:r>
      <w:r>
        <w:rPr>
          <w:rFonts w:ascii="Times New Roman" w:eastAsia="Times New Roman" w:hAnsi="Times New Roman" w:cs="Times New Roman"/>
          <w:color w:val="000000"/>
          <w:sz w:val="22"/>
          <w:szCs w:val="22"/>
          <w:u w:val="single"/>
        </w:rPr>
        <w:tab/>
        <w:t xml:space="preserve">     4</w:t>
      </w:r>
    </w:p>
    <w:p w14:paraId="3C2A50C2" w14:textId="77777777" w:rsidR="00491911" w:rsidRDefault="00E042F9">
      <w:pPr>
        <w:ind w:firstLine="72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Claims of Compliance with Articles 6 &amp; 7</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4</w:t>
      </w:r>
    </w:p>
    <w:p w14:paraId="3E68EB15" w14:textId="77777777" w:rsidR="00491911" w:rsidRDefault="00E042F9">
      <w:pPr>
        <w:ind w:firstLine="72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Actual Compliance with Articles 6 &amp; 7</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5</w:t>
      </w:r>
    </w:p>
    <w:p w14:paraId="5A0F5ED7" w14:textId="77777777" w:rsidR="00491911" w:rsidRDefault="00E042F9">
      <w:pPr>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ARTICLE 10: THE RIGHT TO PROTECTION OF THE FAMILY AND CHILDREN</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6</w:t>
      </w:r>
    </w:p>
    <w:p w14:paraId="1AB6529F" w14:textId="77777777" w:rsidR="00491911" w:rsidRDefault="00E042F9">
      <w:pPr>
        <w:ind w:firstLine="72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Claims of C</w:t>
      </w:r>
      <w:r>
        <w:rPr>
          <w:rFonts w:ascii="Times New Roman" w:eastAsia="Times New Roman" w:hAnsi="Times New Roman" w:cs="Times New Roman"/>
          <w:sz w:val="22"/>
          <w:szCs w:val="22"/>
          <w:u w:val="single"/>
        </w:rPr>
        <w:t>ompliance with Article 10</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6</w:t>
      </w:r>
    </w:p>
    <w:p w14:paraId="5F8C628B" w14:textId="77777777" w:rsidR="00491911" w:rsidRDefault="00E042F9">
      <w:pPr>
        <w:ind w:firstLine="72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Actual Compliance with Article 10</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7</w:t>
      </w:r>
    </w:p>
    <w:p w14:paraId="27AD64F6" w14:textId="77777777" w:rsidR="00491911" w:rsidRDefault="00E042F9">
      <w:pPr>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ARTICLE 12: THE RIGHT TO HEALTH</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9</w:t>
      </w:r>
    </w:p>
    <w:p w14:paraId="4206EB83" w14:textId="77777777" w:rsidR="00491911" w:rsidRDefault="00E042F9">
      <w:pPr>
        <w:ind w:firstLine="72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Claims of Compliance with Article 12</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9</w:t>
      </w:r>
    </w:p>
    <w:p w14:paraId="1E85D8A2" w14:textId="77777777" w:rsidR="00491911" w:rsidRDefault="00E042F9">
      <w:pPr>
        <w:ind w:firstLine="72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Actual Compliance with Article 12</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9</w:t>
      </w:r>
    </w:p>
    <w:p w14:paraId="0FD482BD" w14:textId="77777777" w:rsidR="00491911" w:rsidRDefault="00E042F9">
      <w:pPr>
        <w:rPr>
          <w:rFonts w:ascii="Times New Roman" w:eastAsia="Times New Roman" w:hAnsi="Times New Roman" w:cs="Times New Roman"/>
          <w:b/>
          <w:sz w:val="22"/>
          <w:szCs w:val="22"/>
          <w:u w:val="single"/>
        </w:rPr>
      </w:pPr>
      <w:r>
        <w:rPr>
          <w:rFonts w:ascii="Times New Roman" w:eastAsia="Times New Roman" w:hAnsi="Times New Roman" w:cs="Times New Roman"/>
          <w:sz w:val="22"/>
          <w:szCs w:val="22"/>
          <w:u w:val="single"/>
        </w:rPr>
        <w:t>ART</w:t>
      </w:r>
      <w:r>
        <w:rPr>
          <w:rFonts w:ascii="Times New Roman" w:eastAsia="Times New Roman" w:hAnsi="Times New Roman" w:cs="Times New Roman"/>
          <w:sz w:val="22"/>
          <w:szCs w:val="22"/>
          <w:u w:val="single"/>
        </w:rPr>
        <w:t>ICLE 13: THE RIGHT TO EDUCATION</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12</w:t>
      </w:r>
    </w:p>
    <w:p w14:paraId="66A855DD" w14:textId="77777777" w:rsidR="00491911" w:rsidRDefault="00E042F9">
      <w:pPr>
        <w:ind w:firstLine="72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Claims of Compliance with Article 13</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12</w:t>
      </w:r>
    </w:p>
    <w:p w14:paraId="62F2EAE1" w14:textId="77777777" w:rsidR="00491911" w:rsidRDefault="00E042F9">
      <w:pPr>
        <w:ind w:firstLine="72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Actual Compliance with Article 13</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w:t>
      </w:r>
      <w:r>
        <w:rPr>
          <w:rFonts w:ascii="Times New Roman" w:eastAsia="Times New Roman" w:hAnsi="Times New Roman" w:cs="Times New Roman"/>
          <w:sz w:val="22"/>
          <w:szCs w:val="22"/>
          <w:u w:val="single"/>
        </w:rPr>
        <w:tab/>
        <w:t xml:space="preserve">   12</w:t>
      </w:r>
    </w:p>
    <w:p w14:paraId="1C29B3A6" w14:textId="77777777" w:rsidR="00491911" w:rsidRDefault="00E042F9">
      <w:pPr>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ARTICLE 15: THE RIGHT TO CULTURAL LIFE</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13</w:t>
      </w:r>
    </w:p>
    <w:p w14:paraId="06DDAF17" w14:textId="77777777" w:rsidR="00491911" w:rsidRDefault="00E042F9">
      <w:pPr>
        <w:ind w:firstLine="72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Claims of Compliance with Article 15</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13</w:t>
      </w:r>
    </w:p>
    <w:p w14:paraId="0192B949" w14:textId="77777777" w:rsidR="00491911" w:rsidRDefault="00E042F9">
      <w:pPr>
        <w:ind w:firstLine="720"/>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Actual Compliance with Article 15</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w:t>
      </w:r>
      <w:r>
        <w:rPr>
          <w:rFonts w:ascii="Times New Roman" w:eastAsia="Times New Roman" w:hAnsi="Times New Roman" w:cs="Times New Roman"/>
          <w:sz w:val="22"/>
          <w:szCs w:val="22"/>
          <w:u w:val="single"/>
        </w:rPr>
        <w:tab/>
        <w:t xml:space="preserve">   13</w:t>
      </w:r>
    </w:p>
    <w:p w14:paraId="74DAD446"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u w:val="single"/>
        </w:rPr>
        <w:t>RECOMMENDATIONS</w:t>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r>
      <w:r>
        <w:rPr>
          <w:rFonts w:ascii="Times New Roman" w:eastAsia="Times New Roman" w:hAnsi="Times New Roman" w:cs="Times New Roman"/>
          <w:sz w:val="22"/>
          <w:szCs w:val="22"/>
          <w:u w:val="single"/>
        </w:rPr>
        <w:tab/>
        <w:t xml:space="preserve">   15</w:t>
      </w:r>
    </w:p>
    <w:p w14:paraId="0A0E6876" w14:textId="77777777" w:rsidR="00491911" w:rsidRDefault="00491911">
      <w:pPr>
        <w:rPr>
          <w:rFonts w:ascii="Times New Roman" w:eastAsia="Times New Roman" w:hAnsi="Times New Roman" w:cs="Times New Roman"/>
          <w:sz w:val="22"/>
          <w:szCs w:val="22"/>
          <w:u w:val="single"/>
        </w:rPr>
      </w:pPr>
    </w:p>
    <w:p w14:paraId="65CA2C97" w14:textId="77777777" w:rsidR="00491911" w:rsidRDefault="00491911">
      <w:pPr>
        <w:rPr>
          <w:rFonts w:ascii="Times New Roman" w:eastAsia="Times New Roman" w:hAnsi="Times New Roman" w:cs="Times New Roman"/>
          <w:sz w:val="22"/>
          <w:szCs w:val="22"/>
          <w:u w:val="single"/>
        </w:rPr>
      </w:pPr>
    </w:p>
    <w:p w14:paraId="181D7FC3" w14:textId="77777777" w:rsidR="00491911" w:rsidRDefault="00E042F9">
      <w:pPr>
        <w:rPr>
          <w:rFonts w:ascii="Times New Roman" w:eastAsia="Times New Roman" w:hAnsi="Times New Roman" w:cs="Times New Roman"/>
          <w:sz w:val="22"/>
          <w:szCs w:val="22"/>
          <w:u w:val="single"/>
        </w:rPr>
      </w:pPr>
      <w:r>
        <w:br w:type="page"/>
      </w:r>
    </w:p>
    <w:p w14:paraId="3EBB2CB0"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INTRODUCTION </w:t>
      </w:r>
    </w:p>
    <w:p w14:paraId="2DAE3567" w14:textId="77777777" w:rsidR="00491911" w:rsidRDefault="00491911">
      <w:pPr>
        <w:rPr>
          <w:rFonts w:ascii="Times New Roman" w:eastAsia="Times New Roman" w:hAnsi="Times New Roman" w:cs="Times New Roman"/>
          <w:sz w:val="22"/>
          <w:szCs w:val="22"/>
          <w:u w:val="single"/>
        </w:rPr>
      </w:pPr>
    </w:p>
    <w:p w14:paraId="0F43859D"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1.  The World Uyghur Congress (“WUC”) submits this report to the Committee on Economic, Social, and Cultural Rights (“CESCR”) for its 2023 review of China as part of the WUC’s mission of protecting the interests of the Uyghur and other Turkic and Muslim co</w:t>
      </w:r>
      <w:r>
        <w:rPr>
          <w:rFonts w:ascii="Times New Roman" w:eastAsia="Times New Roman" w:hAnsi="Times New Roman" w:cs="Times New Roman"/>
          <w:sz w:val="22"/>
          <w:szCs w:val="22"/>
        </w:rPr>
        <w:t>mmunities in the Xinjiang Uyghur Autonomous Region (“XUAR” or “Uyghur Region”). China’s policies of arbitrary detention and forced labour, coercive mass birth control, discriminatory mass surveillance and invasion of privacy target the Uyghur and other Tur</w:t>
      </w:r>
      <w:r>
        <w:rPr>
          <w:rFonts w:ascii="Times New Roman" w:eastAsia="Times New Roman" w:hAnsi="Times New Roman" w:cs="Times New Roman"/>
          <w:sz w:val="22"/>
          <w:szCs w:val="22"/>
        </w:rPr>
        <w:t>kic and Muslim peoples in violation of the International Covenant on Economic, Social, and Cultural Rights (“ICESCR”) and China’s domestic law. This submission sets out the illegal nature and extent of these violations and provides recommendations to ensur</w:t>
      </w:r>
      <w:r>
        <w:rPr>
          <w:rFonts w:ascii="Times New Roman" w:eastAsia="Times New Roman" w:hAnsi="Times New Roman" w:cs="Times New Roman"/>
          <w:sz w:val="22"/>
          <w:szCs w:val="22"/>
        </w:rPr>
        <w:t xml:space="preserve">e that China fulfils its obligations to protect the rights of the Uyghur and other Turkic and Muslim peoples in compliance with the ICESCR. </w:t>
      </w:r>
    </w:p>
    <w:p w14:paraId="2C699FAB" w14:textId="77777777" w:rsidR="00491911" w:rsidRDefault="00491911">
      <w:pPr>
        <w:rPr>
          <w:rFonts w:ascii="Times New Roman" w:eastAsia="Times New Roman" w:hAnsi="Times New Roman" w:cs="Times New Roman"/>
          <w:sz w:val="22"/>
          <w:szCs w:val="22"/>
          <w:highlight w:val="yellow"/>
        </w:rPr>
      </w:pPr>
    </w:p>
    <w:p w14:paraId="6B1F2F79"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ARTICLE 1: THE RIGHT TO SELF-DETERMINATION </w:t>
      </w:r>
    </w:p>
    <w:p w14:paraId="266D1252" w14:textId="77777777" w:rsidR="00491911" w:rsidRDefault="00491911">
      <w:pPr>
        <w:rPr>
          <w:rFonts w:ascii="Times New Roman" w:eastAsia="Times New Roman" w:hAnsi="Times New Roman" w:cs="Times New Roman"/>
          <w:i/>
          <w:sz w:val="22"/>
          <w:szCs w:val="22"/>
        </w:rPr>
      </w:pPr>
    </w:p>
    <w:p w14:paraId="416493DA" w14:textId="77777777" w:rsidR="00491911" w:rsidRDefault="00E042F9">
      <w:pPr>
        <w:pBdr>
          <w:top w:val="nil"/>
          <w:left w:val="nil"/>
          <w:bottom w:val="nil"/>
          <w:right w:val="nil"/>
          <w:between w:val="nil"/>
        </w:pBdr>
        <w:rPr>
          <w:rFonts w:ascii="Times New Roman" w:eastAsia="Times New Roman" w:hAnsi="Times New Roman" w:cs="Times New Roman"/>
          <w:color w:val="000000"/>
          <w:sz w:val="22"/>
          <w:szCs w:val="22"/>
          <w:u w:val="single"/>
        </w:rPr>
      </w:pPr>
      <w:r>
        <w:rPr>
          <w:rFonts w:ascii="Times New Roman" w:eastAsia="Times New Roman" w:hAnsi="Times New Roman" w:cs="Times New Roman"/>
          <w:color w:val="000000"/>
          <w:sz w:val="22"/>
          <w:szCs w:val="22"/>
          <w:u w:val="single"/>
        </w:rPr>
        <w:t>China’s Claims of Compliance with Article 1</w:t>
      </w:r>
    </w:p>
    <w:p w14:paraId="4A88F7A6" w14:textId="77777777" w:rsidR="00491911" w:rsidRDefault="00E042F9">
      <w:pPr>
        <w:pBdr>
          <w:top w:val="nil"/>
          <w:left w:val="nil"/>
          <w:bottom w:val="nil"/>
          <w:right w:val="nil"/>
          <w:between w:val="nil"/>
        </w:pBdr>
        <w:rPr>
          <w:rFonts w:ascii="Times New Roman" w:eastAsia="Times New Roman" w:hAnsi="Times New Roman" w:cs="Times New Roman"/>
          <w:color w:val="000000"/>
          <w:sz w:val="22"/>
          <w:szCs w:val="22"/>
          <w:u w:val="single"/>
        </w:rPr>
      </w:pPr>
      <w:r>
        <w:rPr>
          <w:rFonts w:ascii="Times New Roman" w:eastAsia="Times New Roman" w:hAnsi="Times New Roman" w:cs="Times New Roman"/>
          <w:color w:val="000000"/>
          <w:sz w:val="22"/>
          <w:szCs w:val="22"/>
        </w:rPr>
        <w:t>2.  China claims to have adopted a legal system that recognises the “regional national (ethnic) autonomy” of “minority nationalities.”</w:t>
      </w:r>
      <w:r>
        <w:rPr>
          <w:rFonts w:ascii="Times New Roman" w:eastAsia="Times New Roman" w:hAnsi="Times New Roman" w:cs="Times New Roman"/>
          <w:color w:val="000000"/>
          <w:sz w:val="22"/>
          <w:szCs w:val="22"/>
          <w:vertAlign w:val="superscript"/>
        </w:rPr>
        <w:footnoteReference w:id="1"/>
      </w:r>
      <w:r>
        <w:rPr>
          <w:rFonts w:ascii="Times New Roman" w:eastAsia="Times New Roman" w:hAnsi="Times New Roman" w:cs="Times New Roman"/>
          <w:color w:val="000000"/>
          <w:sz w:val="22"/>
          <w:szCs w:val="22"/>
        </w:rPr>
        <w:t xml:space="preserve"> Its Constitution provides “minority nationalities” with the right to self-govern and to implement their own economic, social, and cultural policies. Specifically, “minority nationalities” can maintain their own language, educational system, cultural tradi</w:t>
      </w:r>
      <w:r>
        <w:rPr>
          <w:rFonts w:ascii="Times New Roman" w:eastAsia="Times New Roman" w:hAnsi="Times New Roman" w:cs="Times New Roman"/>
          <w:color w:val="000000"/>
          <w:sz w:val="22"/>
          <w:szCs w:val="22"/>
        </w:rPr>
        <w:t>tions, and religious freedom. Explicitly distinguishing between these so-called “minority nationalities” and the “majority Han nationality,” the core document explains that “management of national and local affairs” is a responsibility equally shared betwe</w:t>
      </w:r>
      <w:r>
        <w:rPr>
          <w:rFonts w:ascii="Times New Roman" w:eastAsia="Times New Roman" w:hAnsi="Times New Roman" w:cs="Times New Roman"/>
          <w:color w:val="000000"/>
          <w:sz w:val="22"/>
          <w:szCs w:val="22"/>
        </w:rPr>
        <w:t>en each group. Despite such purportedly “broad autonomy,” China places explicit limits on self-governance and requires “each autonomous national-minority area”</w:t>
      </w:r>
      <w:r>
        <w:rPr>
          <w:rFonts w:ascii="Times New Roman" w:eastAsia="Times New Roman" w:hAnsi="Times New Roman" w:cs="Times New Roman"/>
          <w:color w:val="000000"/>
          <w:sz w:val="22"/>
          <w:szCs w:val="22"/>
          <w:vertAlign w:val="superscript"/>
        </w:rPr>
        <w:footnoteReference w:id="2"/>
      </w:r>
      <w:r>
        <w:rPr>
          <w:rFonts w:ascii="Times New Roman" w:eastAsia="Times New Roman" w:hAnsi="Times New Roman" w:cs="Times New Roman"/>
          <w:color w:val="000000"/>
          <w:sz w:val="22"/>
          <w:szCs w:val="22"/>
        </w:rPr>
        <w:t xml:space="preserve"> to “freely pursue [its] economic, social, and cultural development.”</w:t>
      </w:r>
      <w:r>
        <w:rPr>
          <w:rFonts w:ascii="Times New Roman" w:eastAsia="Times New Roman" w:hAnsi="Times New Roman" w:cs="Times New Roman"/>
          <w:color w:val="000000"/>
          <w:sz w:val="22"/>
          <w:szCs w:val="22"/>
          <w:vertAlign w:val="superscript"/>
        </w:rPr>
        <w:footnoteReference w:id="3"/>
      </w:r>
      <w:r>
        <w:rPr>
          <w:rFonts w:ascii="Times New Roman" w:eastAsia="Times New Roman" w:hAnsi="Times New Roman" w:cs="Times New Roman"/>
          <w:color w:val="000000"/>
          <w:sz w:val="22"/>
          <w:szCs w:val="22"/>
        </w:rPr>
        <w:t xml:space="preserve"> The XUAR, comprising a </w:t>
      </w:r>
      <w:r>
        <w:rPr>
          <w:rFonts w:ascii="Times New Roman" w:eastAsia="Times New Roman" w:hAnsi="Times New Roman" w:cs="Times New Roman"/>
          <w:color w:val="000000"/>
          <w:sz w:val="22"/>
          <w:szCs w:val="22"/>
        </w:rPr>
        <w:t xml:space="preserve">majority Uyghur and Turkic population, is one such region entitled to regional national autonomy under China’s legal system. </w:t>
      </w:r>
    </w:p>
    <w:p w14:paraId="039172E6" w14:textId="77777777" w:rsidR="00491911" w:rsidRDefault="00491911">
      <w:pPr>
        <w:rPr>
          <w:rFonts w:ascii="Times New Roman" w:eastAsia="Times New Roman" w:hAnsi="Times New Roman" w:cs="Times New Roman"/>
          <w:sz w:val="22"/>
          <w:szCs w:val="22"/>
        </w:rPr>
      </w:pPr>
    </w:p>
    <w:p w14:paraId="7DF1A1FD" w14:textId="77777777" w:rsidR="00491911" w:rsidRDefault="00E042F9">
      <w:pPr>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Actual Compliance with Article 1</w:t>
      </w:r>
    </w:p>
    <w:p w14:paraId="39E06F35"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3.  China has failed to ensure that the Uyghur people are “fully enjoying the right of s</w:t>
      </w:r>
      <w:r>
        <w:rPr>
          <w:rFonts w:ascii="Times New Roman" w:eastAsia="Times New Roman" w:hAnsi="Times New Roman" w:cs="Times New Roman"/>
          <w:sz w:val="22"/>
          <w:szCs w:val="22"/>
        </w:rPr>
        <w:t>elf-determination.”</w:t>
      </w:r>
      <w:r>
        <w:rPr>
          <w:rFonts w:ascii="Times New Roman" w:eastAsia="Times New Roman" w:hAnsi="Times New Roman" w:cs="Times New Roman"/>
          <w:sz w:val="22"/>
          <w:szCs w:val="22"/>
          <w:vertAlign w:val="superscript"/>
        </w:rPr>
        <w:footnoteReference w:id="4"/>
      </w:r>
      <w:r>
        <w:rPr>
          <w:rFonts w:ascii="Times New Roman" w:eastAsia="Times New Roman" w:hAnsi="Times New Roman" w:cs="Times New Roman"/>
          <w:sz w:val="22"/>
          <w:szCs w:val="22"/>
        </w:rPr>
        <w:t xml:space="preserve"> The Chinese government has criminalised actions that it perceives promote the right to self-determination and prosecutes Uyghurs on false charges of “splittism”, frequently linked to charges of “terrorism.” The current political frame</w:t>
      </w:r>
      <w:r>
        <w:rPr>
          <w:rFonts w:ascii="Times New Roman" w:eastAsia="Times New Roman" w:hAnsi="Times New Roman" w:cs="Times New Roman"/>
          <w:sz w:val="22"/>
          <w:szCs w:val="22"/>
        </w:rPr>
        <w:t>work in the XUAR prohibits Uyghurs from calling for or exercising their right to self-determination.</w:t>
      </w:r>
      <w:r>
        <w:rPr>
          <w:rFonts w:ascii="Times New Roman" w:eastAsia="Times New Roman" w:hAnsi="Times New Roman" w:cs="Times New Roman"/>
          <w:sz w:val="22"/>
          <w:szCs w:val="22"/>
          <w:vertAlign w:val="superscript"/>
        </w:rPr>
        <w:footnoteReference w:id="5"/>
      </w:r>
      <w:r>
        <w:rPr>
          <w:rFonts w:ascii="Times New Roman" w:eastAsia="Times New Roman" w:hAnsi="Times New Roman" w:cs="Times New Roman"/>
          <w:sz w:val="22"/>
          <w:szCs w:val="22"/>
        </w:rPr>
        <w:t xml:space="preserve"> In general, freedom of expression, movement and assembly are extremely restricted for Uyghurs.</w:t>
      </w:r>
      <w:r>
        <w:rPr>
          <w:rFonts w:ascii="Times New Roman" w:eastAsia="Times New Roman" w:hAnsi="Times New Roman" w:cs="Times New Roman"/>
          <w:sz w:val="22"/>
          <w:szCs w:val="22"/>
          <w:vertAlign w:val="superscript"/>
        </w:rPr>
        <w:footnoteReference w:id="6"/>
      </w:r>
      <w:r>
        <w:rPr>
          <w:rFonts w:ascii="Times New Roman" w:eastAsia="Times New Roman" w:hAnsi="Times New Roman" w:cs="Times New Roman"/>
          <w:sz w:val="22"/>
          <w:szCs w:val="22"/>
        </w:rPr>
        <w:t xml:space="preserve"> Chinese authorities exercise broad powers to suppress pe</w:t>
      </w:r>
      <w:r>
        <w:rPr>
          <w:rFonts w:ascii="Times New Roman" w:eastAsia="Times New Roman" w:hAnsi="Times New Roman" w:cs="Times New Roman"/>
          <w:sz w:val="22"/>
          <w:szCs w:val="22"/>
        </w:rPr>
        <w:t>aceful assembly and often label any such actions by the Uyghur community as terrorist activity.</w:t>
      </w:r>
      <w:r>
        <w:rPr>
          <w:rFonts w:ascii="Times New Roman" w:eastAsia="Times New Roman" w:hAnsi="Times New Roman" w:cs="Times New Roman"/>
          <w:sz w:val="22"/>
          <w:szCs w:val="22"/>
          <w:vertAlign w:val="superscript"/>
        </w:rPr>
        <w:footnoteReference w:id="7"/>
      </w:r>
    </w:p>
    <w:p w14:paraId="72170750" w14:textId="77777777" w:rsidR="00491911" w:rsidRDefault="00491911">
      <w:pPr>
        <w:rPr>
          <w:rFonts w:ascii="Times New Roman" w:eastAsia="Times New Roman" w:hAnsi="Times New Roman" w:cs="Times New Roman"/>
          <w:sz w:val="22"/>
          <w:szCs w:val="22"/>
        </w:rPr>
      </w:pPr>
    </w:p>
    <w:p w14:paraId="788077B4"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4.  Uyghur human rights defenders and activists are often targeted and face harassment, intimidation, and prosecution. Renowned Uyghur economist and activist</w:t>
      </w:r>
      <w:r>
        <w:rPr>
          <w:rFonts w:ascii="Times New Roman" w:eastAsia="Times New Roman" w:hAnsi="Times New Roman" w:cs="Times New Roman"/>
          <w:sz w:val="22"/>
          <w:szCs w:val="22"/>
        </w:rPr>
        <w:t xml:space="preserve"> Ilham Tohti was arrested in January 2014, and the Working Group on Arbitrary Detention concluded that his deprivation of liberty was arbitrary.</w:t>
      </w:r>
      <w:r>
        <w:rPr>
          <w:rFonts w:ascii="Times New Roman" w:eastAsia="Times New Roman" w:hAnsi="Times New Roman" w:cs="Times New Roman"/>
          <w:sz w:val="22"/>
          <w:szCs w:val="22"/>
          <w:vertAlign w:val="superscript"/>
        </w:rPr>
        <w:footnoteReference w:id="8"/>
      </w:r>
      <w:r>
        <w:rPr>
          <w:rFonts w:ascii="Times New Roman" w:eastAsia="Times New Roman" w:hAnsi="Times New Roman" w:cs="Times New Roman"/>
          <w:sz w:val="22"/>
          <w:szCs w:val="22"/>
        </w:rPr>
        <w:t xml:space="preserve"> He was tried and convicted of “inciting separatism” and sentenced to life in prison. Tohti’s </w:t>
      </w:r>
      <w:r>
        <w:rPr>
          <w:rFonts w:ascii="Times New Roman" w:eastAsia="Times New Roman" w:hAnsi="Times New Roman" w:cs="Times New Roman"/>
          <w:sz w:val="22"/>
          <w:szCs w:val="22"/>
        </w:rPr>
        <w:lastRenderedPageBreak/>
        <w:t>lawyers could no</w:t>
      </w:r>
      <w:r>
        <w:rPr>
          <w:rFonts w:ascii="Times New Roman" w:eastAsia="Times New Roman" w:hAnsi="Times New Roman" w:cs="Times New Roman"/>
          <w:sz w:val="22"/>
          <w:szCs w:val="22"/>
        </w:rPr>
        <w:t>t meet with him for six months after he was detained. They were neither provided with complete evidence by the prosecutor nor were his witnesses allowed to testify.</w:t>
      </w:r>
      <w:r>
        <w:rPr>
          <w:rFonts w:ascii="Times New Roman" w:eastAsia="Times New Roman" w:hAnsi="Times New Roman" w:cs="Times New Roman"/>
          <w:sz w:val="22"/>
          <w:szCs w:val="22"/>
          <w:vertAlign w:val="superscript"/>
        </w:rPr>
        <w:footnoteReference w:id="9"/>
      </w:r>
      <w:r>
        <w:rPr>
          <w:rFonts w:ascii="Times New Roman" w:eastAsia="Times New Roman" w:hAnsi="Times New Roman" w:cs="Times New Roman"/>
          <w:sz w:val="22"/>
          <w:szCs w:val="22"/>
        </w:rPr>
        <w:t xml:space="preserve"> Seven of Tohti’s students were also sentenced to three to eight years in 2014 on separati</w:t>
      </w:r>
      <w:r>
        <w:rPr>
          <w:rFonts w:ascii="Times New Roman" w:eastAsia="Times New Roman" w:hAnsi="Times New Roman" w:cs="Times New Roman"/>
          <w:sz w:val="22"/>
          <w:szCs w:val="22"/>
        </w:rPr>
        <w:t>sm charges.</w:t>
      </w:r>
    </w:p>
    <w:p w14:paraId="737D271A" w14:textId="77777777" w:rsidR="00491911" w:rsidRDefault="00491911">
      <w:pPr>
        <w:rPr>
          <w:rFonts w:ascii="Times New Roman" w:eastAsia="Times New Roman" w:hAnsi="Times New Roman" w:cs="Times New Roman"/>
          <w:sz w:val="22"/>
          <w:szCs w:val="22"/>
        </w:rPr>
      </w:pPr>
    </w:p>
    <w:p w14:paraId="2352143F"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ARTICLE 2: THE RIGHT TO NON-DISCRIMINATION</w:t>
      </w:r>
    </w:p>
    <w:p w14:paraId="1EDF7BD9" w14:textId="77777777" w:rsidR="00491911" w:rsidRDefault="00491911">
      <w:pPr>
        <w:rPr>
          <w:rFonts w:ascii="Times New Roman" w:eastAsia="Times New Roman" w:hAnsi="Times New Roman" w:cs="Times New Roman"/>
          <w:i/>
          <w:sz w:val="22"/>
          <w:szCs w:val="22"/>
        </w:rPr>
      </w:pPr>
    </w:p>
    <w:p w14:paraId="7E9EE7D4" w14:textId="77777777" w:rsidR="00491911" w:rsidRDefault="00E042F9">
      <w:pPr>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Claims of Compliance with Article 2</w:t>
      </w:r>
    </w:p>
    <w:p w14:paraId="3130B278"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5.  China’s Constitution guarantees “protection of the rights of women, the elderly, minors, the disabled, minority nationalities, foreigners and other special groups.”</w:t>
      </w:r>
      <w:r>
        <w:rPr>
          <w:rFonts w:ascii="Times New Roman" w:eastAsia="Times New Roman" w:hAnsi="Times New Roman" w:cs="Times New Roman"/>
          <w:sz w:val="22"/>
          <w:szCs w:val="22"/>
          <w:vertAlign w:val="superscript"/>
        </w:rPr>
        <w:footnoteReference w:id="10"/>
      </w:r>
      <w:r>
        <w:rPr>
          <w:rFonts w:ascii="Times New Roman" w:eastAsia="Times New Roman" w:hAnsi="Times New Roman" w:cs="Times New Roman"/>
          <w:sz w:val="22"/>
          <w:szCs w:val="22"/>
        </w:rPr>
        <w:t xml:space="preserve"> Responding to concerns raised by the CESCR in 2014 regarding Chinese discrimination  </w:t>
      </w:r>
      <w:r>
        <w:rPr>
          <w:rFonts w:ascii="Times New Roman" w:eastAsia="Times New Roman" w:hAnsi="Times New Roman" w:cs="Times New Roman"/>
          <w:sz w:val="22"/>
          <w:szCs w:val="22"/>
        </w:rPr>
        <w:t>towards ethnic minorities,</w:t>
      </w:r>
      <w:r>
        <w:rPr>
          <w:rFonts w:ascii="Times New Roman" w:eastAsia="Times New Roman" w:hAnsi="Times New Roman" w:cs="Times New Roman"/>
          <w:sz w:val="22"/>
          <w:szCs w:val="22"/>
          <w:vertAlign w:val="superscript"/>
        </w:rPr>
        <w:footnoteReference w:id="11"/>
      </w:r>
      <w:r>
        <w:rPr>
          <w:rFonts w:ascii="Times New Roman" w:eastAsia="Times New Roman" w:hAnsi="Times New Roman" w:cs="Times New Roman"/>
          <w:sz w:val="22"/>
          <w:szCs w:val="22"/>
        </w:rPr>
        <w:t xml:space="preserve"> China claimed that Chinese “[c]itizens enjoy equal rights in accordance with the law.”</w:t>
      </w:r>
      <w:r>
        <w:rPr>
          <w:rFonts w:ascii="Times New Roman" w:eastAsia="Times New Roman" w:hAnsi="Times New Roman" w:cs="Times New Roman"/>
          <w:sz w:val="22"/>
          <w:szCs w:val="22"/>
          <w:vertAlign w:val="superscript"/>
        </w:rPr>
        <w:footnoteReference w:id="12"/>
      </w:r>
      <w:r>
        <w:rPr>
          <w:rFonts w:ascii="Times New Roman" w:eastAsia="Times New Roman" w:hAnsi="Times New Roman" w:cs="Times New Roman"/>
          <w:sz w:val="22"/>
          <w:szCs w:val="22"/>
        </w:rPr>
        <w:t xml:space="preserve"> In its State Party report, China claimed that “the 2017 formulation of the General Provisions of the Civil Law stipulates that ‘all civil subjects have equal legal status in civil activities.’”</w:t>
      </w:r>
      <w:r>
        <w:rPr>
          <w:rFonts w:ascii="Times New Roman" w:eastAsia="Times New Roman" w:hAnsi="Times New Roman" w:cs="Times New Roman"/>
          <w:sz w:val="22"/>
          <w:szCs w:val="22"/>
          <w:vertAlign w:val="superscript"/>
        </w:rPr>
        <w:footnoteReference w:id="13"/>
      </w:r>
      <w:r>
        <w:rPr>
          <w:rFonts w:ascii="Times New Roman" w:eastAsia="Times New Roman" w:hAnsi="Times New Roman" w:cs="Times New Roman"/>
          <w:sz w:val="22"/>
          <w:szCs w:val="22"/>
        </w:rPr>
        <w:t xml:space="preserve"> China emphasised that the Constitution and the internationa</w:t>
      </w:r>
      <w:r>
        <w:rPr>
          <w:rFonts w:ascii="Times New Roman" w:eastAsia="Times New Roman" w:hAnsi="Times New Roman" w:cs="Times New Roman"/>
          <w:sz w:val="22"/>
          <w:szCs w:val="22"/>
        </w:rPr>
        <w:t>l human rights conventions it has ratified “all stipulate that discrimination is prohibited.”</w:t>
      </w:r>
      <w:r>
        <w:rPr>
          <w:rFonts w:ascii="Times New Roman" w:eastAsia="Times New Roman" w:hAnsi="Times New Roman" w:cs="Times New Roman"/>
          <w:sz w:val="22"/>
          <w:szCs w:val="22"/>
          <w:vertAlign w:val="superscript"/>
        </w:rPr>
        <w:footnoteReference w:id="14"/>
      </w:r>
      <w:r>
        <w:rPr>
          <w:rFonts w:ascii="Times New Roman" w:eastAsia="Times New Roman" w:hAnsi="Times New Roman" w:cs="Times New Roman"/>
          <w:sz w:val="22"/>
          <w:szCs w:val="22"/>
        </w:rPr>
        <w:t xml:space="preserve"> </w:t>
      </w:r>
    </w:p>
    <w:p w14:paraId="343B6236" w14:textId="77777777" w:rsidR="00491911" w:rsidRDefault="00491911">
      <w:pPr>
        <w:rPr>
          <w:rFonts w:ascii="Times New Roman" w:eastAsia="Times New Roman" w:hAnsi="Times New Roman" w:cs="Times New Roman"/>
          <w:sz w:val="22"/>
          <w:szCs w:val="22"/>
        </w:rPr>
      </w:pPr>
    </w:p>
    <w:p w14:paraId="6533896E" w14:textId="77777777" w:rsidR="00491911" w:rsidRDefault="00E042F9">
      <w:pPr>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Actual Compliance with Article 2</w:t>
      </w:r>
    </w:p>
    <w:p w14:paraId="052C3CAC"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6.  Despite China’s claim that its laws and policies are non-discriminatory, China’s treatment of the Uyghur people i</w:t>
      </w:r>
      <w:r>
        <w:rPr>
          <w:rFonts w:ascii="Times New Roman" w:eastAsia="Times New Roman" w:hAnsi="Times New Roman" w:cs="Times New Roman"/>
          <w:sz w:val="22"/>
          <w:szCs w:val="22"/>
        </w:rPr>
        <w:t xml:space="preserve">llustrates its perception that the Uyghur people pose a threat to the unity of China. This explains China’s focus on eradicating the unique Uyghur cultural identity through systemic discriminatory practices—eradication that China sees as necessary for the </w:t>
      </w:r>
      <w:r>
        <w:rPr>
          <w:rFonts w:ascii="Times New Roman" w:eastAsia="Times New Roman" w:hAnsi="Times New Roman" w:cs="Times New Roman"/>
          <w:sz w:val="22"/>
          <w:szCs w:val="22"/>
        </w:rPr>
        <w:t xml:space="preserve">unity of the State. </w:t>
      </w:r>
      <w:r>
        <w:rPr>
          <w:rFonts w:ascii="Times New Roman" w:eastAsia="Times New Roman" w:hAnsi="Times New Roman" w:cs="Times New Roman"/>
          <w:color w:val="000000"/>
          <w:sz w:val="22"/>
          <w:szCs w:val="22"/>
        </w:rPr>
        <w:t xml:space="preserve">The Chinese government employs discriminatory practices against Uyghurs in every aspect of life. </w:t>
      </w:r>
      <w:r>
        <w:rPr>
          <w:rFonts w:ascii="Times New Roman" w:eastAsia="Times New Roman" w:hAnsi="Times New Roman" w:cs="Times New Roman"/>
          <w:sz w:val="22"/>
          <w:szCs w:val="22"/>
        </w:rPr>
        <w:t>Article 2.2 of the ICESCR proscribes “discrimination of any kind” with regard to economic, social, and cultural rights.</w:t>
      </w:r>
      <w:r>
        <w:rPr>
          <w:rFonts w:ascii="Times New Roman" w:eastAsia="Times New Roman" w:hAnsi="Times New Roman" w:cs="Times New Roman"/>
          <w:sz w:val="22"/>
          <w:szCs w:val="22"/>
          <w:vertAlign w:val="superscript"/>
        </w:rPr>
        <w:footnoteReference w:id="15"/>
      </w:r>
      <w:r>
        <w:rPr>
          <w:rFonts w:ascii="Times New Roman" w:eastAsia="Times New Roman" w:hAnsi="Times New Roman" w:cs="Times New Roman"/>
          <w:sz w:val="22"/>
          <w:szCs w:val="22"/>
        </w:rPr>
        <w:t xml:space="preserve"> Such “discriminat</w:t>
      </w:r>
      <w:r>
        <w:rPr>
          <w:rFonts w:ascii="Times New Roman" w:eastAsia="Times New Roman" w:hAnsi="Times New Roman" w:cs="Times New Roman"/>
          <w:sz w:val="22"/>
          <w:szCs w:val="22"/>
        </w:rPr>
        <w:t>ion constitutes any distinction, exclusion, restriction or preference or other differential treatment that is directly or indirectly based on the prohibited grounds . . . and which has the intention or effect of nullifying or impairing the recognition, enj</w:t>
      </w:r>
      <w:r>
        <w:rPr>
          <w:rFonts w:ascii="Times New Roman" w:eastAsia="Times New Roman" w:hAnsi="Times New Roman" w:cs="Times New Roman"/>
          <w:sz w:val="22"/>
          <w:szCs w:val="22"/>
        </w:rPr>
        <w:t>oyment or exercise, on an equal footing, of Covenant rights.”</w:t>
      </w:r>
      <w:r>
        <w:rPr>
          <w:rFonts w:ascii="Times New Roman" w:eastAsia="Times New Roman" w:hAnsi="Times New Roman" w:cs="Times New Roman"/>
          <w:sz w:val="22"/>
          <w:szCs w:val="22"/>
          <w:vertAlign w:val="superscript"/>
        </w:rPr>
        <w:footnoteReference w:id="16"/>
      </w:r>
      <w:r>
        <w:rPr>
          <w:rFonts w:ascii="Times New Roman" w:eastAsia="Times New Roman" w:hAnsi="Times New Roman" w:cs="Times New Roman"/>
          <w:sz w:val="22"/>
          <w:szCs w:val="22"/>
        </w:rPr>
        <w:t xml:space="preserve"> The ICESCR precludes laws and policies that overtly discriminate and those practices that indirectly lead to discrimination.</w:t>
      </w:r>
      <w:r>
        <w:rPr>
          <w:rFonts w:ascii="Times New Roman" w:eastAsia="Times New Roman" w:hAnsi="Times New Roman" w:cs="Times New Roman"/>
          <w:sz w:val="22"/>
          <w:szCs w:val="22"/>
          <w:vertAlign w:val="superscript"/>
        </w:rPr>
        <w:footnoteReference w:id="17"/>
      </w:r>
      <w:r>
        <w:rPr>
          <w:rFonts w:ascii="Times New Roman" w:eastAsia="Times New Roman" w:hAnsi="Times New Roman" w:cs="Times New Roman"/>
          <w:sz w:val="22"/>
          <w:szCs w:val="22"/>
        </w:rPr>
        <w:t xml:space="preserve"> Just as self-determination is required to ensure the protection o</w:t>
      </w:r>
      <w:r>
        <w:rPr>
          <w:rFonts w:ascii="Times New Roman" w:eastAsia="Times New Roman" w:hAnsi="Times New Roman" w:cs="Times New Roman"/>
          <w:sz w:val="22"/>
          <w:szCs w:val="22"/>
        </w:rPr>
        <w:t>f enumerated rights for distinct peoples under the ICESCR, non-discrimination is a necessary condition for the fulfilment of any people’s economic, social, and cultural development.</w:t>
      </w:r>
      <w:r>
        <w:rPr>
          <w:rFonts w:ascii="Times New Roman" w:eastAsia="Times New Roman" w:hAnsi="Times New Roman" w:cs="Times New Roman"/>
          <w:sz w:val="22"/>
          <w:szCs w:val="22"/>
          <w:vertAlign w:val="superscript"/>
        </w:rPr>
        <w:footnoteReference w:id="18"/>
      </w:r>
      <w:r>
        <w:rPr>
          <w:rFonts w:ascii="Times New Roman" w:eastAsia="Times New Roman" w:hAnsi="Times New Roman" w:cs="Times New Roman"/>
          <w:sz w:val="22"/>
          <w:szCs w:val="22"/>
        </w:rPr>
        <w:t xml:space="preserve"> </w:t>
      </w:r>
    </w:p>
    <w:p w14:paraId="0D2041B1" w14:textId="77777777" w:rsidR="00491911" w:rsidRDefault="00491911">
      <w:pPr>
        <w:rPr>
          <w:rFonts w:ascii="Times New Roman" w:eastAsia="Times New Roman" w:hAnsi="Times New Roman" w:cs="Times New Roman"/>
          <w:sz w:val="22"/>
          <w:szCs w:val="22"/>
        </w:rPr>
      </w:pPr>
    </w:p>
    <w:p w14:paraId="2984E76A"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7.  China has instituted a range of laws and policies to coerce, contr</w:t>
      </w:r>
      <w:r>
        <w:rPr>
          <w:rFonts w:ascii="Times New Roman" w:eastAsia="Times New Roman" w:hAnsi="Times New Roman" w:cs="Times New Roman"/>
          <w:sz w:val="22"/>
          <w:szCs w:val="22"/>
        </w:rPr>
        <w:t>ol, and restrict the expression of Uyghur identity by prohibiting acts or speech that appear to undermine the government’s authority.  In the past decade, China has introduced repressive legislation that formalised the discrimination and marginalisation of</w:t>
      </w:r>
      <w:r>
        <w:rPr>
          <w:rFonts w:ascii="Times New Roman" w:eastAsia="Times New Roman" w:hAnsi="Times New Roman" w:cs="Times New Roman"/>
          <w:sz w:val="22"/>
          <w:szCs w:val="22"/>
        </w:rPr>
        <w:t xml:space="preserve"> the Uyghur people.</w:t>
      </w:r>
      <w:r>
        <w:rPr>
          <w:rFonts w:ascii="Times New Roman" w:eastAsia="Times New Roman" w:hAnsi="Times New Roman" w:cs="Times New Roman"/>
          <w:sz w:val="22"/>
          <w:szCs w:val="22"/>
          <w:vertAlign w:val="superscript"/>
        </w:rPr>
        <w:footnoteReference w:id="19"/>
      </w:r>
      <w:r>
        <w:rPr>
          <w:rFonts w:ascii="Times New Roman" w:eastAsia="Times New Roman" w:hAnsi="Times New Roman" w:cs="Times New Roman"/>
          <w:sz w:val="22"/>
          <w:szCs w:val="22"/>
        </w:rPr>
        <w:t xml:space="preserve"> After China launched the “Strike Hard Campaign against </w:t>
      </w:r>
      <w:r>
        <w:rPr>
          <w:rFonts w:ascii="Times New Roman" w:eastAsia="Times New Roman" w:hAnsi="Times New Roman" w:cs="Times New Roman"/>
          <w:sz w:val="22"/>
          <w:szCs w:val="22"/>
        </w:rPr>
        <w:lastRenderedPageBreak/>
        <w:t>Violent Terrorism” in 2014, the government targeted religious practices by claiming that they reflect extremism or encourage separatism. International human rights organisations a</w:t>
      </w:r>
      <w:r>
        <w:rPr>
          <w:rFonts w:ascii="Times New Roman" w:eastAsia="Times New Roman" w:hAnsi="Times New Roman" w:cs="Times New Roman"/>
          <w:sz w:val="22"/>
          <w:szCs w:val="22"/>
        </w:rPr>
        <w:t>nd UN human rights bodies have particularly challenged China’s recent laws for their broad and vague language that discriminatorily targets Uyghur people.</w:t>
      </w:r>
      <w:r>
        <w:rPr>
          <w:rFonts w:ascii="Times New Roman" w:eastAsia="Times New Roman" w:hAnsi="Times New Roman" w:cs="Times New Roman"/>
          <w:sz w:val="22"/>
          <w:szCs w:val="22"/>
          <w:vertAlign w:val="superscript"/>
        </w:rPr>
        <w:footnoteReference w:id="20"/>
      </w:r>
      <w:r>
        <w:rPr>
          <w:rFonts w:ascii="Times New Roman" w:eastAsia="Times New Roman" w:hAnsi="Times New Roman" w:cs="Times New Roman"/>
          <w:sz w:val="22"/>
          <w:szCs w:val="22"/>
        </w:rPr>
        <w:t xml:space="preserve"> Behaviour that is not in any way unlawful, such as having a long beard or declining to use a televi</w:t>
      </w:r>
      <w:r>
        <w:rPr>
          <w:rFonts w:ascii="Times New Roman" w:eastAsia="Times New Roman" w:hAnsi="Times New Roman" w:cs="Times New Roman"/>
          <w:sz w:val="22"/>
          <w:szCs w:val="22"/>
        </w:rPr>
        <w:t>sion, may be considered a "sign of extremism" under these laws. China’s broadly written laws are regularly applied arbitrarily, inconsistently, and subjectively to target Uyghur communities.</w:t>
      </w:r>
    </w:p>
    <w:p w14:paraId="6AAE8541" w14:textId="77777777" w:rsidR="00491911" w:rsidRDefault="00491911">
      <w:pPr>
        <w:rPr>
          <w:rFonts w:ascii="Times New Roman" w:eastAsia="Times New Roman" w:hAnsi="Times New Roman" w:cs="Times New Roman"/>
          <w:sz w:val="22"/>
          <w:szCs w:val="22"/>
        </w:rPr>
      </w:pPr>
    </w:p>
    <w:p w14:paraId="443AEDD9"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8.  The most blatant discriminatory practice is the internment o</w:t>
      </w:r>
      <w:r>
        <w:rPr>
          <w:rFonts w:ascii="Times New Roman" w:eastAsia="Times New Roman" w:hAnsi="Times New Roman" w:cs="Times New Roman"/>
          <w:sz w:val="22"/>
          <w:szCs w:val="22"/>
        </w:rPr>
        <w:t>f an estimated 1 – 3 million Uyghurs and other Turkic peoples in political indoctrination camps (also called ‘re-education’ centres) since 2017.</w:t>
      </w:r>
      <w:r>
        <w:rPr>
          <w:rFonts w:ascii="Times New Roman" w:eastAsia="Times New Roman" w:hAnsi="Times New Roman" w:cs="Times New Roman"/>
          <w:sz w:val="22"/>
          <w:szCs w:val="22"/>
          <w:vertAlign w:val="superscript"/>
        </w:rPr>
        <w:footnoteReference w:id="21"/>
      </w:r>
      <w:r>
        <w:rPr>
          <w:rFonts w:ascii="Times New Roman" w:eastAsia="Times New Roman" w:hAnsi="Times New Roman" w:cs="Times New Roman"/>
          <w:sz w:val="22"/>
          <w:szCs w:val="22"/>
        </w:rPr>
        <w:t xml:space="preserve"> Credible reports provide evidence of individuals in the camps detained indefinitely without charge, forced to</w:t>
      </w:r>
      <w:r>
        <w:rPr>
          <w:rFonts w:ascii="Times New Roman" w:eastAsia="Times New Roman" w:hAnsi="Times New Roman" w:cs="Times New Roman"/>
          <w:sz w:val="22"/>
          <w:szCs w:val="22"/>
        </w:rPr>
        <w:t xml:space="preserve"> undergo indoctrination classes, and tortured.</w:t>
      </w:r>
      <w:r>
        <w:rPr>
          <w:rFonts w:ascii="Times New Roman" w:eastAsia="Times New Roman" w:hAnsi="Times New Roman" w:cs="Times New Roman"/>
          <w:sz w:val="22"/>
          <w:szCs w:val="22"/>
          <w:vertAlign w:val="superscript"/>
        </w:rPr>
        <w:footnoteReference w:id="22"/>
      </w:r>
      <w:r>
        <w:rPr>
          <w:rFonts w:ascii="Times New Roman" w:eastAsia="Times New Roman" w:hAnsi="Times New Roman" w:cs="Times New Roman"/>
          <w:sz w:val="22"/>
          <w:szCs w:val="22"/>
        </w:rPr>
        <w:t xml:space="preserve"> Arbitrary detentions and harsh conditions in the camps are part of a systematic policy targeting the Uyghur people.</w:t>
      </w:r>
      <w:r>
        <w:rPr>
          <w:rFonts w:ascii="Times New Roman" w:eastAsia="Times New Roman" w:hAnsi="Times New Roman" w:cs="Times New Roman"/>
          <w:sz w:val="22"/>
          <w:szCs w:val="22"/>
          <w:vertAlign w:val="superscript"/>
        </w:rPr>
        <w:footnoteReference w:id="23"/>
      </w:r>
      <w:r>
        <w:rPr>
          <w:rFonts w:ascii="Times New Roman" w:eastAsia="Times New Roman" w:hAnsi="Times New Roman" w:cs="Times New Roman"/>
          <w:sz w:val="22"/>
          <w:szCs w:val="22"/>
        </w:rPr>
        <w:t xml:space="preserve"> </w:t>
      </w:r>
    </w:p>
    <w:p w14:paraId="23C37281" w14:textId="77777777" w:rsidR="00491911" w:rsidRDefault="00491911">
      <w:pPr>
        <w:rPr>
          <w:rFonts w:ascii="Times New Roman" w:eastAsia="Times New Roman" w:hAnsi="Times New Roman" w:cs="Times New Roman"/>
          <w:sz w:val="22"/>
          <w:szCs w:val="22"/>
        </w:rPr>
      </w:pPr>
    </w:p>
    <w:p w14:paraId="1C0C7C15"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9.  China implements mass surveillance systems across the Uyghur Region. The Government conducts mass collection of biometric data to monitor, control, and repress Uyghur people. The authorities employ high-tech mass surveillance systems, including the Int</w:t>
      </w:r>
      <w:r>
        <w:rPr>
          <w:rFonts w:ascii="Times New Roman" w:eastAsia="Times New Roman" w:hAnsi="Times New Roman" w:cs="Times New Roman"/>
          <w:sz w:val="22"/>
          <w:szCs w:val="22"/>
        </w:rPr>
        <w:t>egrated Join Operations Platform (IJOP), to record massive amounts of data on individuals. Data collected through such platforms include personal physical and biological data, and reports have confirmed that these tools help identify “Uyghur traits” and se</w:t>
      </w:r>
      <w:r>
        <w:rPr>
          <w:rFonts w:ascii="Times New Roman" w:eastAsia="Times New Roman" w:hAnsi="Times New Roman" w:cs="Times New Roman"/>
          <w:sz w:val="22"/>
          <w:szCs w:val="22"/>
        </w:rPr>
        <w:t>nd out “Uyghur alarms.”</w:t>
      </w:r>
      <w:r>
        <w:rPr>
          <w:rFonts w:ascii="Times New Roman" w:eastAsia="Times New Roman" w:hAnsi="Times New Roman" w:cs="Times New Roman"/>
          <w:sz w:val="22"/>
          <w:szCs w:val="22"/>
          <w:vertAlign w:val="superscript"/>
        </w:rPr>
        <w:footnoteReference w:id="24"/>
      </w:r>
      <w:r>
        <w:rPr>
          <w:rFonts w:ascii="Times New Roman" w:eastAsia="Times New Roman" w:hAnsi="Times New Roman" w:cs="Times New Roman"/>
          <w:sz w:val="22"/>
          <w:szCs w:val="22"/>
        </w:rPr>
        <w:t xml:space="preserve"> The use of this technology in mass surveillance systems perpetuates racial bias and prejudice against Uyghur individuals.</w:t>
      </w:r>
      <w:r>
        <w:rPr>
          <w:rFonts w:ascii="Times New Roman" w:eastAsia="Times New Roman" w:hAnsi="Times New Roman" w:cs="Times New Roman"/>
          <w:sz w:val="22"/>
          <w:szCs w:val="22"/>
          <w:vertAlign w:val="superscript"/>
        </w:rPr>
        <w:footnoteReference w:id="25"/>
      </w:r>
    </w:p>
    <w:p w14:paraId="2600F478" w14:textId="77777777" w:rsidR="00491911" w:rsidRDefault="00491911">
      <w:pPr>
        <w:rPr>
          <w:rFonts w:ascii="Times New Roman" w:eastAsia="Times New Roman" w:hAnsi="Times New Roman" w:cs="Times New Roman"/>
          <w:sz w:val="22"/>
          <w:szCs w:val="22"/>
        </w:rPr>
      </w:pPr>
    </w:p>
    <w:p w14:paraId="0DAF53F9"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10.  China enforces birth policies in a discriminatory manner that violates Article 2 of ICESCR and Artic</w:t>
      </w:r>
      <w:r>
        <w:rPr>
          <w:rFonts w:ascii="Times New Roman" w:eastAsia="Times New Roman" w:hAnsi="Times New Roman" w:cs="Times New Roman"/>
          <w:sz w:val="22"/>
          <w:szCs w:val="22"/>
        </w:rPr>
        <w:t>le 4 of China’s Constitution. They reveal a systematic mass birth prevention strategy targeting Uyghur and other Turkic and Muslim people.</w:t>
      </w:r>
      <w:r>
        <w:rPr>
          <w:rFonts w:ascii="Times New Roman" w:eastAsia="Times New Roman" w:hAnsi="Times New Roman" w:cs="Times New Roman"/>
          <w:sz w:val="22"/>
          <w:szCs w:val="22"/>
          <w:vertAlign w:val="superscript"/>
        </w:rPr>
        <w:footnoteReference w:id="26"/>
      </w:r>
      <w:r>
        <w:rPr>
          <w:rFonts w:ascii="Times New Roman" w:eastAsia="Times New Roman" w:hAnsi="Times New Roman" w:cs="Times New Roman"/>
          <w:sz w:val="22"/>
          <w:szCs w:val="22"/>
        </w:rPr>
        <w:t xml:space="preserve"> China changed its national birth control policy to allow all citizens to have three children.</w:t>
      </w:r>
      <w:r>
        <w:rPr>
          <w:rFonts w:ascii="Times New Roman" w:eastAsia="Times New Roman" w:hAnsi="Times New Roman" w:cs="Times New Roman"/>
          <w:sz w:val="22"/>
          <w:szCs w:val="22"/>
          <w:vertAlign w:val="superscript"/>
        </w:rPr>
        <w:footnoteReference w:id="27"/>
      </w:r>
      <w:r>
        <w:rPr>
          <w:rFonts w:ascii="Times New Roman" w:eastAsia="Times New Roman" w:hAnsi="Times New Roman" w:cs="Times New Roman"/>
          <w:sz w:val="22"/>
          <w:szCs w:val="22"/>
        </w:rPr>
        <w:t xml:space="preserve"> Despite the ostensi</w:t>
      </w:r>
      <w:r>
        <w:rPr>
          <w:rFonts w:ascii="Times New Roman" w:eastAsia="Times New Roman" w:hAnsi="Times New Roman" w:cs="Times New Roman"/>
          <w:sz w:val="22"/>
          <w:szCs w:val="22"/>
        </w:rPr>
        <w:t>ble national change, China has increased prosecution of birth policy ’violations' in the Uyghur Region, allowing extrajudicial internment as punishment for such violations.</w:t>
      </w:r>
      <w:r>
        <w:rPr>
          <w:rFonts w:ascii="Times New Roman" w:eastAsia="Times New Roman" w:hAnsi="Times New Roman" w:cs="Times New Roman"/>
          <w:sz w:val="22"/>
          <w:szCs w:val="22"/>
          <w:vertAlign w:val="superscript"/>
        </w:rPr>
        <w:footnoteReference w:id="28"/>
      </w:r>
      <w:r>
        <w:rPr>
          <w:rFonts w:ascii="Times New Roman" w:eastAsia="Times New Roman" w:hAnsi="Times New Roman" w:cs="Times New Roman"/>
          <w:sz w:val="22"/>
          <w:szCs w:val="22"/>
        </w:rPr>
        <w:t xml:space="preserve"> Violations of the birth control policy occur when a woman has more than the permi</w:t>
      </w:r>
      <w:r>
        <w:rPr>
          <w:rFonts w:ascii="Times New Roman" w:eastAsia="Times New Roman" w:hAnsi="Times New Roman" w:cs="Times New Roman"/>
          <w:sz w:val="22"/>
          <w:szCs w:val="22"/>
        </w:rPr>
        <w:t xml:space="preserve">tted number of children, fails to pay a fine for having more than the permitted number of children, or fails to accept a state-ordered form of permanent or long-lasting birth control. Leaked </w:t>
      </w:r>
      <w:r>
        <w:rPr>
          <w:rFonts w:ascii="Times New Roman" w:eastAsia="Times New Roman" w:hAnsi="Times New Roman" w:cs="Times New Roman"/>
          <w:sz w:val="22"/>
          <w:szCs w:val="22"/>
        </w:rPr>
        <w:lastRenderedPageBreak/>
        <w:t>government documents reveal that “violation of birth control regu</w:t>
      </w:r>
      <w:r>
        <w:rPr>
          <w:rFonts w:ascii="Times New Roman" w:eastAsia="Times New Roman" w:hAnsi="Times New Roman" w:cs="Times New Roman"/>
          <w:sz w:val="22"/>
          <w:szCs w:val="22"/>
        </w:rPr>
        <w:t>lations” was “the most frequently cited internment reason” in Karakax County in the Uyghur Region.</w:t>
      </w:r>
      <w:r>
        <w:rPr>
          <w:rFonts w:ascii="Times New Roman" w:eastAsia="Times New Roman" w:hAnsi="Times New Roman" w:cs="Times New Roman"/>
          <w:sz w:val="22"/>
          <w:szCs w:val="22"/>
          <w:vertAlign w:val="superscript"/>
        </w:rPr>
        <w:footnoteReference w:id="29"/>
      </w:r>
      <w:r>
        <w:rPr>
          <w:rFonts w:ascii="Times New Roman" w:eastAsia="Times New Roman" w:hAnsi="Times New Roman" w:cs="Times New Roman"/>
          <w:sz w:val="22"/>
          <w:szCs w:val="22"/>
        </w:rPr>
        <w:t xml:space="preserve"> Moreover, fines—the traditional punishment for these violations—were increased, some up to “3-8 times the average annual disposable income”.</w:t>
      </w:r>
      <w:r>
        <w:rPr>
          <w:rFonts w:ascii="Times New Roman" w:eastAsia="Times New Roman" w:hAnsi="Times New Roman" w:cs="Times New Roman"/>
          <w:sz w:val="22"/>
          <w:szCs w:val="22"/>
          <w:vertAlign w:val="superscript"/>
        </w:rPr>
        <w:footnoteReference w:id="30"/>
      </w:r>
      <w:r>
        <w:rPr>
          <w:rFonts w:ascii="Times New Roman" w:eastAsia="Times New Roman" w:hAnsi="Times New Roman" w:cs="Times New Roman"/>
          <w:sz w:val="22"/>
          <w:szCs w:val="22"/>
        </w:rPr>
        <w:t xml:space="preserve"> Those unable to pay face more “coercive measures”, including internment.</w:t>
      </w:r>
      <w:r>
        <w:rPr>
          <w:rFonts w:ascii="Times New Roman" w:eastAsia="Times New Roman" w:hAnsi="Times New Roman" w:cs="Times New Roman"/>
          <w:sz w:val="22"/>
          <w:szCs w:val="22"/>
          <w:vertAlign w:val="superscript"/>
        </w:rPr>
        <w:footnoteReference w:id="31"/>
      </w:r>
      <w:r>
        <w:rPr>
          <w:rFonts w:ascii="Times New Roman" w:eastAsia="Times New Roman" w:hAnsi="Times New Roman" w:cs="Times New Roman"/>
          <w:sz w:val="22"/>
          <w:szCs w:val="22"/>
        </w:rPr>
        <w:t xml:space="preserve"> </w:t>
      </w:r>
    </w:p>
    <w:p w14:paraId="1A3529A9" w14:textId="77777777" w:rsidR="00491911" w:rsidRDefault="00491911">
      <w:pPr>
        <w:rPr>
          <w:rFonts w:ascii="Times New Roman" w:eastAsia="Times New Roman" w:hAnsi="Times New Roman" w:cs="Times New Roman"/>
          <w:sz w:val="22"/>
          <w:szCs w:val="22"/>
        </w:rPr>
      </w:pPr>
    </w:p>
    <w:p w14:paraId="048C06B3"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11.  Despite China’s assertions tha</w:t>
      </w:r>
      <w:r>
        <w:rPr>
          <w:rFonts w:ascii="Times New Roman" w:eastAsia="Times New Roman" w:hAnsi="Times New Roman" w:cs="Times New Roman"/>
          <w:sz w:val="22"/>
          <w:szCs w:val="22"/>
        </w:rPr>
        <w:t>t birth control policies are voluntary, the ‘XUAR Regulation on De-extremification’ prohibits “deliberately interfering with or undermining the implementation of family planning policies” and subjects violators to “education” and criminal punishments.</w:t>
      </w:r>
      <w:r>
        <w:rPr>
          <w:rFonts w:ascii="Times New Roman" w:eastAsia="Times New Roman" w:hAnsi="Times New Roman" w:cs="Times New Roman"/>
          <w:sz w:val="22"/>
          <w:szCs w:val="22"/>
          <w:vertAlign w:val="superscript"/>
        </w:rPr>
        <w:footnoteReference w:id="32"/>
      </w:r>
      <w:r>
        <w:rPr>
          <w:rFonts w:ascii="Times New Roman" w:eastAsia="Times New Roman" w:hAnsi="Times New Roman" w:cs="Times New Roman"/>
          <w:sz w:val="22"/>
          <w:szCs w:val="22"/>
        </w:rPr>
        <w:t xml:space="preserve">  S</w:t>
      </w:r>
      <w:r>
        <w:rPr>
          <w:rFonts w:ascii="Times New Roman" w:eastAsia="Times New Roman" w:hAnsi="Times New Roman" w:cs="Times New Roman"/>
          <w:sz w:val="22"/>
          <w:szCs w:val="22"/>
        </w:rPr>
        <w:t>ince anyone violating the birth control law faces threat of extrajudicial internment and exorbitant fees, it is evident that birth control practices are not ‘voluntary.’ The law also highlights the discriminatory nature of the policy, as it targets the reg</w:t>
      </w:r>
      <w:r>
        <w:rPr>
          <w:rFonts w:ascii="Times New Roman" w:eastAsia="Times New Roman" w:hAnsi="Times New Roman" w:cs="Times New Roman"/>
          <w:sz w:val="22"/>
          <w:szCs w:val="22"/>
        </w:rPr>
        <w:t xml:space="preserve">ion where Uyghur and other Turkic and Muslim peoples are in the majority. </w:t>
      </w:r>
    </w:p>
    <w:p w14:paraId="0AE9AD63"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12.  China has also implemented mass birth prevention strategies in the Uyghur Region.</w:t>
      </w:r>
      <w:r>
        <w:rPr>
          <w:rFonts w:ascii="Times New Roman" w:eastAsia="Times New Roman" w:hAnsi="Times New Roman" w:cs="Times New Roman"/>
          <w:sz w:val="22"/>
          <w:szCs w:val="22"/>
          <w:vertAlign w:val="superscript"/>
        </w:rPr>
        <w:footnoteReference w:id="33"/>
      </w:r>
      <w:r>
        <w:rPr>
          <w:rFonts w:ascii="Times New Roman" w:eastAsia="Times New Roman" w:hAnsi="Times New Roman" w:cs="Times New Roman"/>
          <w:sz w:val="22"/>
          <w:szCs w:val="22"/>
        </w:rPr>
        <w:t xml:space="preserve"> The State’s policies include forced sterilisation, coerced intrauterine device placements, a</w:t>
      </w:r>
      <w:r>
        <w:rPr>
          <w:rFonts w:ascii="Times New Roman" w:eastAsia="Times New Roman" w:hAnsi="Times New Roman" w:cs="Times New Roman"/>
          <w:sz w:val="22"/>
          <w:szCs w:val="22"/>
        </w:rPr>
        <w:t>nd forced abortions.</w:t>
      </w:r>
      <w:r>
        <w:rPr>
          <w:rFonts w:ascii="Times New Roman" w:eastAsia="Times New Roman" w:hAnsi="Times New Roman" w:cs="Times New Roman"/>
          <w:sz w:val="22"/>
          <w:szCs w:val="22"/>
          <w:vertAlign w:val="superscript"/>
        </w:rPr>
        <w:footnoteReference w:id="34"/>
      </w:r>
      <w:r>
        <w:rPr>
          <w:rFonts w:ascii="Times New Roman" w:eastAsia="Times New Roman" w:hAnsi="Times New Roman" w:cs="Times New Roman"/>
          <w:sz w:val="22"/>
          <w:szCs w:val="22"/>
        </w:rPr>
        <w:t xml:space="preserve"> Government statistics show that population growth in the Uyghur Region started to decline in 2015, the same year the government began defining population growth as a sign of “religious extremism”.</w:t>
      </w:r>
      <w:r>
        <w:rPr>
          <w:rFonts w:ascii="Times New Roman" w:eastAsia="Times New Roman" w:hAnsi="Times New Roman" w:cs="Times New Roman"/>
          <w:sz w:val="22"/>
          <w:szCs w:val="22"/>
          <w:vertAlign w:val="superscript"/>
        </w:rPr>
        <w:footnoteReference w:id="35"/>
      </w:r>
      <w:r>
        <w:rPr>
          <w:rFonts w:ascii="Times New Roman" w:eastAsia="Times New Roman" w:hAnsi="Times New Roman" w:cs="Times New Roman"/>
          <w:sz w:val="22"/>
          <w:szCs w:val="22"/>
        </w:rPr>
        <w:t xml:space="preserve"> In 2018, the population of Uyghur </w:t>
      </w:r>
      <w:r>
        <w:rPr>
          <w:rFonts w:ascii="Times New Roman" w:eastAsia="Times New Roman" w:hAnsi="Times New Roman" w:cs="Times New Roman"/>
          <w:sz w:val="22"/>
          <w:szCs w:val="22"/>
        </w:rPr>
        <w:t>and other Turkic and Muslim peoples continued to decline, while the Han population in the region increased. In 2019, in areas where Uyghur and other Turkic and Muslim people are majorities, statistics showed declining birth rates of up to 56%.</w:t>
      </w:r>
      <w:r>
        <w:rPr>
          <w:rFonts w:ascii="Times New Roman" w:eastAsia="Times New Roman" w:hAnsi="Times New Roman" w:cs="Times New Roman"/>
          <w:sz w:val="22"/>
          <w:szCs w:val="22"/>
          <w:vertAlign w:val="superscript"/>
        </w:rPr>
        <w:footnoteReference w:id="36"/>
      </w:r>
      <w:r>
        <w:rPr>
          <w:rFonts w:ascii="Times New Roman" w:eastAsia="Times New Roman" w:hAnsi="Times New Roman" w:cs="Times New Roman"/>
          <w:sz w:val="22"/>
          <w:szCs w:val="22"/>
        </w:rPr>
        <w:t xml:space="preserve"> The statis</w:t>
      </w:r>
      <w:r>
        <w:rPr>
          <w:rFonts w:ascii="Times New Roman" w:eastAsia="Times New Roman" w:hAnsi="Times New Roman" w:cs="Times New Roman"/>
          <w:sz w:val="22"/>
          <w:szCs w:val="22"/>
        </w:rPr>
        <w:t>tics are corroborated by individual testimonies from Uyghur and other Turkic and Muslim peoples who escaped China.</w:t>
      </w:r>
      <w:r>
        <w:rPr>
          <w:rFonts w:ascii="Times New Roman" w:eastAsia="Times New Roman" w:hAnsi="Times New Roman" w:cs="Times New Roman"/>
          <w:sz w:val="22"/>
          <w:szCs w:val="22"/>
          <w:vertAlign w:val="superscript"/>
        </w:rPr>
        <w:footnoteReference w:id="37"/>
      </w:r>
      <w:r>
        <w:rPr>
          <w:rFonts w:ascii="Times New Roman" w:eastAsia="Times New Roman" w:hAnsi="Times New Roman" w:cs="Times New Roman"/>
          <w:sz w:val="22"/>
          <w:szCs w:val="22"/>
        </w:rPr>
        <w:t xml:space="preserve"> The evidence is so substantial that an independent tribunal conducted in 2021 determined, </w:t>
      </w:r>
      <w:r>
        <w:rPr>
          <w:rFonts w:ascii="Times New Roman" w:eastAsia="Times New Roman" w:hAnsi="Times New Roman" w:cs="Times New Roman"/>
          <w:i/>
          <w:sz w:val="22"/>
          <w:szCs w:val="22"/>
        </w:rPr>
        <w:t>beyond a reasonable doubt</w:t>
      </w:r>
      <w:r>
        <w:rPr>
          <w:rFonts w:ascii="Times New Roman" w:eastAsia="Times New Roman" w:hAnsi="Times New Roman" w:cs="Times New Roman"/>
          <w:sz w:val="22"/>
          <w:szCs w:val="22"/>
        </w:rPr>
        <w:t>, that China has establi</w:t>
      </w:r>
      <w:r>
        <w:rPr>
          <w:rFonts w:ascii="Times New Roman" w:eastAsia="Times New Roman" w:hAnsi="Times New Roman" w:cs="Times New Roman"/>
          <w:sz w:val="22"/>
          <w:szCs w:val="22"/>
        </w:rPr>
        <w:t>shed “a systematic programme of birth control measures” targeted at Uyghur and other Turkic and Muslim women in the Uyghur Region.</w:t>
      </w:r>
      <w:r>
        <w:rPr>
          <w:rFonts w:ascii="Times New Roman" w:eastAsia="Times New Roman" w:hAnsi="Times New Roman" w:cs="Times New Roman"/>
          <w:sz w:val="22"/>
          <w:szCs w:val="22"/>
          <w:vertAlign w:val="superscript"/>
        </w:rPr>
        <w:footnoteReference w:id="38"/>
      </w:r>
    </w:p>
    <w:p w14:paraId="41AD76D2" w14:textId="77777777" w:rsidR="00491911" w:rsidRDefault="00491911">
      <w:pPr>
        <w:rPr>
          <w:rFonts w:ascii="Times New Roman" w:eastAsia="Times New Roman" w:hAnsi="Times New Roman" w:cs="Times New Roman"/>
          <w:sz w:val="22"/>
          <w:szCs w:val="22"/>
        </w:rPr>
      </w:pPr>
    </w:p>
    <w:p w14:paraId="36B4378C"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color w:val="000000"/>
          <w:sz w:val="22"/>
          <w:szCs w:val="22"/>
        </w:rPr>
        <w:t>13.  Other Government documents also make the direct connection between frequent births in the region and extremism, which</w:t>
      </w:r>
      <w:r>
        <w:rPr>
          <w:rFonts w:ascii="Times New Roman" w:eastAsia="Times New Roman" w:hAnsi="Times New Roman" w:cs="Times New Roman"/>
          <w:color w:val="000000"/>
          <w:sz w:val="22"/>
          <w:szCs w:val="22"/>
        </w:rPr>
        <w:t xml:space="preserve"> is punishable by extrajudicial internment in ‘training camps’, confirming evidence from the leaked “Karakax List’’.</w:t>
      </w:r>
      <w:r>
        <w:rPr>
          <w:rFonts w:ascii="Times New Roman" w:eastAsia="Times New Roman" w:hAnsi="Times New Roman" w:cs="Times New Roman"/>
          <w:color w:val="000000"/>
          <w:sz w:val="22"/>
          <w:szCs w:val="22"/>
          <w:vertAlign w:val="superscript"/>
        </w:rPr>
        <w:footnoteReference w:id="39"/>
      </w:r>
      <w:r>
        <w:rPr>
          <w:rFonts w:ascii="Times New Roman" w:eastAsia="Times New Roman" w:hAnsi="Times New Roman" w:cs="Times New Roman"/>
          <w:color w:val="000000"/>
          <w:sz w:val="22"/>
          <w:szCs w:val="22"/>
        </w:rPr>
        <w:t xml:space="preserve"> The discriminatory enforcement of the State’s birth control policies is a significant element of establishing genocide and crimes against</w:t>
      </w:r>
      <w:r>
        <w:rPr>
          <w:rFonts w:ascii="Times New Roman" w:eastAsia="Times New Roman" w:hAnsi="Times New Roman" w:cs="Times New Roman"/>
          <w:color w:val="000000"/>
          <w:sz w:val="22"/>
          <w:szCs w:val="22"/>
        </w:rPr>
        <w:t xml:space="preserve"> humanity. The Convention on the Prevention and Punishment of the Crime of Genocide specifically lists “imposing measures intended to prevent births within the group” as an indicator of genocide.</w:t>
      </w:r>
      <w:r>
        <w:rPr>
          <w:rFonts w:ascii="Times New Roman" w:eastAsia="Times New Roman" w:hAnsi="Times New Roman" w:cs="Times New Roman"/>
          <w:color w:val="000000"/>
          <w:sz w:val="22"/>
          <w:szCs w:val="22"/>
          <w:vertAlign w:val="superscript"/>
        </w:rPr>
        <w:footnoteReference w:id="40"/>
      </w:r>
      <w:r>
        <w:rPr>
          <w:rFonts w:ascii="Times New Roman" w:eastAsia="Times New Roman" w:hAnsi="Times New Roman" w:cs="Times New Roman"/>
          <w:color w:val="000000"/>
          <w:sz w:val="22"/>
          <w:szCs w:val="22"/>
        </w:rPr>
        <w:t xml:space="preserve"> Similarly, the Rome Statute of the International Criminal Court includes “enforced sterilisation or any </w:t>
      </w:r>
      <w:r>
        <w:rPr>
          <w:rFonts w:ascii="Times New Roman" w:eastAsia="Times New Roman" w:hAnsi="Times New Roman" w:cs="Times New Roman"/>
          <w:color w:val="000000"/>
          <w:sz w:val="22"/>
          <w:szCs w:val="22"/>
        </w:rPr>
        <w:lastRenderedPageBreak/>
        <w:t>other form of sexual violence of comparable gravity” in the definition of crimes against humanity.</w:t>
      </w:r>
      <w:r>
        <w:rPr>
          <w:rFonts w:ascii="Times New Roman" w:eastAsia="Times New Roman" w:hAnsi="Times New Roman" w:cs="Times New Roman"/>
          <w:color w:val="000000"/>
          <w:sz w:val="22"/>
          <w:szCs w:val="22"/>
          <w:vertAlign w:val="superscript"/>
        </w:rPr>
        <w:footnoteReference w:id="41"/>
      </w:r>
      <w:r>
        <w:rPr>
          <w:rFonts w:ascii="Times New Roman" w:eastAsia="Times New Roman" w:hAnsi="Times New Roman" w:cs="Times New Roman"/>
          <w:color w:val="000000"/>
          <w:sz w:val="22"/>
          <w:szCs w:val="22"/>
        </w:rPr>
        <w:t xml:space="preserve"> China’s discriminatory birth control policies, alo</w:t>
      </w:r>
      <w:r>
        <w:rPr>
          <w:rFonts w:ascii="Times New Roman" w:eastAsia="Times New Roman" w:hAnsi="Times New Roman" w:cs="Times New Roman"/>
          <w:color w:val="000000"/>
          <w:sz w:val="22"/>
          <w:szCs w:val="22"/>
        </w:rPr>
        <w:t>ng with forced abortion and forced sterilisation practices targeted at Uyghur and other Turkic and Muslim women, indicate the world’s gravest crimes are being committed in the Uyghur Region.</w:t>
      </w:r>
    </w:p>
    <w:p w14:paraId="3AC3C6DC" w14:textId="77777777" w:rsidR="00491911" w:rsidRDefault="00491911">
      <w:pPr>
        <w:rPr>
          <w:rFonts w:ascii="Times New Roman" w:eastAsia="Times New Roman" w:hAnsi="Times New Roman" w:cs="Times New Roman"/>
          <w:sz w:val="22"/>
          <w:szCs w:val="22"/>
        </w:rPr>
      </w:pPr>
    </w:p>
    <w:p w14:paraId="03B0A6F7" w14:textId="77777777" w:rsidR="00491911" w:rsidRDefault="00E042F9">
      <w:pPr>
        <w:pBdr>
          <w:top w:val="nil"/>
          <w:left w:val="nil"/>
          <w:bottom w:val="nil"/>
          <w:right w:val="nil"/>
          <w:between w:val="nil"/>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ARTICLES 6 &amp; 7: THE RIGHT TO WORK </w:t>
      </w:r>
    </w:p>
    <w:p w14:paraId="2B01F852" w14:textId="77777777" w:rsidR="00491911" w:rsidRDefault="00491911">
      <w:pPr>
        <w:rPr>
          <w:rFonts w:ascii="Times New Roman" w:eastAsia="Times New Roman" w:hAnsi="Times New Roman" w:cs="Times New Roman"/>
          <w:i/>
          <w:sz w:val="22"/>
          <w:szCs w:val="22"/>
        </w:rPr>
      </w:pPr>
    </w:p>
    <w:p w14:paraId="05A02A2C" w14:textId="77777777" w:rsidR="00491911" w:rsidRDefault="00E042F9">
      <w:pPr>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Claims of Compliance</w:t>
      </w:r>
      <w:r>
        <w:rPr>
          <w:rFonts w:ascii="Times New Roman" w:eastAsia="Times New Roman" w:hAnsi="Times New Roman" w:cs="Times New Roman"/>
          <w:sz w:val="22"/>
          <w:szCs w:val="22"/>
          <w:u w:val="single"/>
        </w:rPr>
        <w:t xml:space="preserve"> with Articles 6 &amp; 7</w:t>
      </w:r>
    </w:p>
    <w:p w14:paraId="6C7E9F4A"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color w:val="000000"/>
          <w:sz w:val="22"/>
          <w:szCs w:val="22"/>
        </w:rPr>
        <w:t xml:space="preserve">14.  Article 12 of China’s Labour Law and Article 3 of the Law on Promotion of Employment prohibit discrimination against employees and persons seeking employment based on race, sex, and religion. Forced labour is penalised in Article </w:t>
      </w:r>
      <w:r>
        <w:rPr>
          <w:rFonts w:ascii="Times New Roman" w:eastAsia="Times New Roman" w:hAnsi="Times New Roman" w:cs="Times New Roman"/>
          <w:color w:val="000000"/>
          <w:sz w:val="22"/>
          <w:szCs w:val="22"/>
        </w:rPr>
        <w:t xml:space="preserve">244 of the Criminal Law.  On 20 April 2022, China ratified the Forced Labour Convention, 1930 (No. 29) and the Abolition of Forced Labour Convention, 1957 (No. 105). </w:t>
      </w:r>
      <w:bookmarkStart w:id="0" w:name="bookmark=id.30j0zll" w:colFirst="0" w:colLast="0"/>
      <w:bookmarkStart w:id="1" w:name="bookmark=id.gjdgxs" w:colFirst="0" w:colLast="0"/>
      <w:bookmarkEnd w:id="0"/>
      <w:bookmarkEnd w:id="1"/>
      <w:r>
        <w:rPr>
          <w:rFonts w:ascii="Times New Roman" w:eastAsia="Times New Roman" w:hAnsi="Times New Roman" w:cs="Times New Roman"/>
          <w:sz w:val="22"/>
          <w:szCs w:val="22"/>
        </w:rPr>
        <w:t xml:space="preserve">China published a white paper on 17 September 2020 entitled "Employment and Labour Rights </w:t>
      </w:r>
      <w:r>
        <w:rPr>
          <w:rFonts w:ascii="Times New Roman" w:eastAsia="Times New Roman" w:hAnsi="Times New Roman" w:cs="Times New Roman"/>
          <w:sz w:val="22"/>
          <w:szCs w:val="22"/>
        </w:rPr>
        <w:t>in Xinjiang".</w:t>
      </w:r>
      <w:r>
        <w:rPr>
          <w:rFonts w:ascii="Times New Roman" w:eastAsia="Times New Roman" w:hAnsi="Times New Roman" w:cs="Times New Roman"/>
          <w:sz w:val="22"/>
          <w:szCs w:val="22"/>
          <w:vertAlign w:val="superscript"/>
        </w:rPr>
        <w:footnoteReference w:id="42"/>
      </w:r>
      <w:r>
        <w:rPr>
          <w:rFonts w:ascii="Times New Roman" w:eastAsia="Times New Roman" w:hAnsi="Times New Roman" w:cs="Times New Roman"/>
          <w:sz w:val="22"/>
          <w:szCs w:val="22"/>
        </w:rPr>
        <w:t xml:space="preserve"> </w:t>
      </w:r>
      <w:bookmarkStart w:id="2" w:name="bookmark=id.1fob9te" w:colFirst="0" w:colLast="0"/>
      <w:bookmarkStart w:id="3" w:name="bookmark=id.3znysh7" w:colFirst="0" w:colLast="0"/>
      <w:bookmarkEnd w:id="2"/>
      <w:bookmarkEnd w:id="3"/>
      <w:r>
        <w:rPr>
          <w:rFonts w:ascii="Times New Roman" w:eastAsia="Times New Roman" w:hAnsi="Times New Roman" w:cs="Times New Roman"/>
          <w:sz w:val="22"/>
          <w:szCs w:val="22"/>
        </w:rPr>
        <w:t>In the paper, China claimed that employment policies in the XUAR are “committed to respecting citizens' right to work, safeguarding their legitimate labour rights and interests, and ensuring them a decent job.” In its 2019 report, China sta</w:t>
      </w:r>
      <w:r>
        <w:rPr>
          <w:rFonts w:ascii="Times New Roman" w:eastAsia="Times New Roman" w:hAnsi="Times New Roman" w:cs="Times New Roman"/>
          <w:sz w:val="22"/>
          <w:szCs w:val="22"/>
        </w:rPr>
        <w:t>ted that “As of 24:00 on 28 December 2013, all persons in re-education through labour installations throughout the country had been released.”</w:t>
      </w:r>
      <w:r>
        <w:rPr>
          <w:rFonts w:ascii="Times New Roman" w:eastAsia="Times New Roman" w:hAnsi="Times New Roman" w:cs="Times New Roman"/>
          <w:sz w:val="22"/>
          <w:szCs w:val="22"/>
          <w:vertAlign w:val="superscript"/>
        </w:rPr>
        <w:footnoteReference w:id="43"/>
      </w:r>
    </w:p>
    <w:p w14:paraId="50B1DAC2" w14:textId="77777777" w:rsidR="00491911" w:rsidRDefault="00491911">
      <w:pPr>
        <w:rPr>
          <w:rFonts w:ascii="Times New Roman" w:eastAsia="Times New Roman" w:hAnsi="Times New Roman" w:cs="Times New Roman"/>
          <w:i/>
          <w:sz w:val="22"/>
          <w:szCs w:val="22"/>
        </w:rPr>
      </w:pPr>
    </w:p>
    <w:p w14:paraId="52222E80" w14:textId="77777777" w:rsidR="00491911" w:rsidRDefault="00491911">
      <w:pPr>
        <w:rPr>
          <w:rFonts w:ascii="Times New Roman" w:eastAsia="Times New Roman" w:hAnsi="Times New Roman" w:cs="Times New Roman"/>
          <w:i/>
          <w:sz w:val="22"/>
          <w:szCs w:val="22"/>
        </w:rPr>
      </w:pPr>
    </w:p>
    <w:p w14:paraId="045EBF2B"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u w:val="single"/>
        </w:rPr>
        <w:t>China’s Actual Compliance with Articles 6 &amp; 7</w:t>
      </w:r>
    </w:p>
    <w:p w14:paraId="41D87FDB"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15.  Article 6.1 requires that China respect, protect, and ensure the right of all people to make a living on their own through freely chosen activities.</w:t>
      </w:r>
      <w:r>
        <w:rPr>
          <w:rFonts w:ascii="Times New Roman" w:eastAsia="Times New Roman" w:hAnsi="Times New Roman" w:cs="Times New Roman"/>
          <w:sz w:val="22"/>
          <w:szCs w:val="22"/>
          <w:vertAlign w:val="superscript"/>
        </w:rPr>
        <w:footnoteReference w:id="44"/>
      </w:r>
      <w:r>
        <w:rPr>
          <w:rFonts w:ascii="Times New Roman" w:eastAsia="Times New Roman" w:hAnsi="Times New Roman" w:cs="Times New Roman"/>
          <w:sz w:val="22"/>
          <w:szCs w:val="22"/>
        </w:rPr>
        <w:t xml:space="preserve"> Individuals have a right to freely choose their line of work and not be unfairly deprived of work.</w:t>
      </w:r>
      <w:r>
        <w:rPr>
          <w:rFonts w:ascii="Times New Roman" w:eastAsia="Times New Roman" w:hAnsi="Times New Roman" w:cs="Times New Roman"/>
          <w:sz w:val="22"/>
          <w:szCs w:val="22"/>
          <w:vertAlign w:val="superscript"/>
        </w:rPr>
        <w:footnoteReference w:id="45"/>
      </w:r>
      <w:r>
        <w:rPr>
          <w:rFonts w:ascii="Times New Roman" w:eastAsia="Times New Roman" w:hAnsi="Times New Roman" w:cs="Times New Roman"/>
          <w:sz w:val="22"/>
          <w:szCs w:val="22"/>
        </w:rPr>
        <w:t xml:space="preserve"> This right is not an unconditional right to obtain employment but the right to choose one’s livelihood.</w:t>
      </w:r>
      <w:r>
        <w:rPr>
          <w:rFonts w:ascii="Times New Roman" w:eastAsia="Times New Roman" w:hAnsi="Times New Roman" w:cs="Times New Roman"/>
          <w:sz w:val="22"/>
          <w:szCs w:val="22"/>
          <w:vertAlign w:val="superscript"/>
        </w:rPr>
        <w:footnoteReference w:id="46"/>
      </w:r>
      <w:r>
        <w:rPr>
          <w:rFonts w:ascii="Times New Roman" w:eastAsia="Times New Roman" w:hAnsi="Times New Roman" w:cs="Times New Roman"/>
          <w:sz w:val="22"/>
          <w:szCs w:val="22"/>
          <w:vertAlign w:val="superscript"/>
        </w:rPr>
        <w:t xml:space="preserve"> </w:t>
      </w:r>
      <w:r>
        <w:rPr>
          <w:rFonts w:ascii="Times New Roman" w:eastAsia="Times New Roman" w:hAnsi="Times New Roman" w:cs="Times New Roman"/>
          <w:sz w:val="22"/>
          <w:szCs w:val="22"/>
        </w:rPr>
        <w:t>Violations include forced labour, the formal rep</w:t>
      </w:r>
      <w:r>
        <w:rPr>
          <w:rFonts w:ascii="Times New Roman" w:eastAsia="Times New Roman" w:hAnsi="Times New Roman" w:cs="Times New Roman"/>
          <w:sz w:val="22"/>
          <w:szCs w:val="22"/>
        </w:rPr>
        <w:t>eal or suspension of legislation necessary for the continued enjoyment of the right to work, and denial of access to work to particular individuals or groups--whether that discrimination is based on legislation or practice.</w:t>
      </w:r>
      <w:r>
        <w:rPr>
          <w:rFonts w:ascii="Times New Roman" w:eastAsia="Times New Roman" w:hAnsi="Times New Roman" w:cs="Times New Roman"/>
          <w:sz w:val="22"/>
          <w:szCs w:val="22"/>
          <w:vertAlign w:val="superscript"/>
        </w:rPr>
        <w:footnoteReference w:id="47"/>
      </w:r>
      <w:r>
        <w:rPr>
          <w:rFonts w:ascii="Times New Roman" w:eastAsia="Times New Roman" w:hAnsi="Times New Roman" w:cs="Times New Roman"/>
          <w:sz w:val="22"/>
          <w:szCs w:val="22"/>
        </w:rPr>
        <w:t xml:space="preserve"> “Forced labour” is “all work o</w:t>
      </w:r>
      <w:r>
        <w:rPr>
          <w:rFonts w:ascii="Times New Roman" w:eastAsia="Times New Roman" w:hAnsi="Times New Roman" w:cs="Times New Roman"/>
          <w:sz w:val="22"/>
          <w:szCs w:val="22"/>
        </w:rPr>
        <w:t>r service which is exacted from any person under the menace of any penalty and for which the said person has not offered himself voluntarily.”</w:t>
      </w:r>
      <w:r>
        <w:rPr>
          <w:rFonts w:ascii="Times New Roman" w:eastAsia="Times New Roman" w:hAnsi="Times New Roman" w:cs="Times New Roman"/>
          <w:sz w:val="22"/>
          <w:szCs w:val="22"/>
          <w:vertAlign w:val="superscript"/>
        </w:rPr>
        <w:footnoteReference w:id="48"/>
      </w:r>
      <w:r>
        <w:rPr>
          <w:rFonts w:ascii="Times New Roman" w:eastAsia="Times New Roman" w:hAnsi="Times New Roman" w:cs="Times New Roman"/>
          <w:sz w:val="22"/>
          <w:szCs w:val="22"/>
        </w:rPr>
        <w:t xml:space="preserve"> This Committee has previously noted that China should make every effort to abolish, forbid, and counter all for</w:t>
      </w:r>
      <w:r>
        <w:rPr>
          <w:rFonts w:ascii="Times New Roman" w:eastAsia="Times New Roman" w:hAnsi="Times New Roman" w:cs="Times New Roman"/>
          <w:sz w:val="22"/>
          <w:szCs w:val="22"/>
        </w:rPr>
        <w:t>ms of forced labour.</w:t>
      </w:r>
      <w:r>
        <w:rPr>
          <w:rFonts w:ascii="Times New Roman" w:eastAsia="Times New Roman" w:hAnsi="Times New Roman" w:cs="Times New Roman"/>
          <w:sz w:val="22"/>
          <w:szCs w:val="22"/>
          <w:vertAlign w:val="superscript"/>
        </w:rPr>
        <w:footnoteReference w:id="49"/>
      </w:r>
      <w:r>
        <w:rPr>
          <w:rFonts w:ascii="Times New Roman" w:eastAsia="Times New Roman" w:hAnsi="Times New Roman" w:cs="Times New Roman"/>
          <w:sz w:val="22"/>
          <w:szCs w:val="22"/>
        </w:rPr>
        <w:t xml:space="preserve"> </w:t>
      </w:r>
    </w:p>
    <w:p w14:paraId="29ADC6FB" w14:textId="77777777" w:rsidR="00491911" w:rsidRDefault="00491911">
      <w:pPr>
        <w:rPr>
          <w:rFonts w:ascii="Times New Roman" w:eastAsia="Times New Roman" w:hAnsi="Times New Roman" w:cs="Times New Roman"/>
          <w:sz w:val="22"/>
          <w:szCs w:val="22"/>
        </w:rPr>
      </w:pPr>
    </w:p>
    <w:p w14:paraId="0AB75D89"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16.  Despite China’s claims to the contrary, evidence suggests that the Government continues to maintain forced labour camps.</w:t>
      </w:r>
      <w:r>
        <w:rPr>
          <w:rFonts w:ascii="Times New Roman" w:eastAsia="Times New Roman" w:hAnsi="Times New Roman" w:cs="Times New Roman"/>
          <w:sz w:val="22"/>
          <w:szCs w:val="22"/>
          <w:vertAlign w:val="superscript"/>
        </w:rPr>
        <w:footnoteReference w:id="50"/>
      </w:r>
      <w:r>
        <w:rPr>
          <w:rFonts w:ascii="Times New Roman" w:eastAsia="Times New Roman" w:hAnsi="Times New Roman" w:cs="Times New Roman"/>
          <w:sz w:val="22"/>
          <w:szCs w:val="22"/>
        </w:rPr>
        <w:t xml:space="preserve"> China’s use of forced labour camps is part of the Government’s more </w:t>
      </w:r>
      <w:r>
        <w:rPr>
          <w:rFonts w:ascii="Times New Roman" w:eastAsia="Times New Roman" w:hAnsi="Times New Roman" w:cs="Times New Roman"/>
          <w:sz w:val="22"/>
          <w:szCs w:val="22"/>
        </w:rPr>
        <w:lastRenderedPageBreak/>
        <w:t xml:space="preserve">extensive campaign to exert social </w:t>
      </w:r>
      <w:r>
        <w:rPr>
          <w:rFonts w:ascii="Times New Roman" w:eastAsia="Times New Roman" w:hAnsi="Times New Roman" w:cs="Times New Roman"/>
          <w:sz w:val="22"/>
          <w:szCs w:val="22"/>
        </w:rPr>
        <w:t>control over the Uyghur people.</w:t>
      </w:r>
      <w:r>
        <w:rPr>
          <w:rFonts w:ascii="Times New Roman" w:eastAsia="Times New Roman" w:hAnsi="Times New Roman" w:cs="Times New Roman"/>
          <w:sz w:val="22"/>
          <w:szCs w:val="22"/>
          <w:vertAlign w:val="superscript"/>
        </w:rPr>
        <w:footnoteReference w:id="51"/>
      </w:r>
      <w:r>
        <w:rPr>
          <w:rFonts w:ascii="Times New Roman" w:eastAsia="Times New Roman" w:hAnsi="Times New Roman" w:cs="Times New Roman"/>
          <w:sz w:val="22"/>
          <w:szCs w:val="22"/>
        </w:rPr>
        <w:t xml:space="preserve"> In November 2020, the Committee on the Elimination of Racial Discrimination expressed grave concern over reports of arbitrary detention in extrajudicial detention facilities operating as forced labour camps.</w:t>
      </w:r>
      <w:r>
        <w:rPr>
          <w:rFonts w:ascii="Times New Roman" w:eastAsia="Times New Roman" w:hAnsi="Times New Roman" w:cs="Times New Roman"/>
          <w:sz w:val="22"/>
          <w:szCs w:val="22"/>
          <w:vertAlign w:val="superscript"/>
        </w:rPr>
        <w:footnoteReference w:id="52"/>
      </w:r>
      <w:r>
        <w:rPr>
          <w:rFonts w:ascii="Times New Roman" w:eastAsia="Times New Roman" w:hAnsi="Times New Roman" w:cs="Times New Roman"/>
          <w:sz w:val="22"/>
          <w:szCs w:val="22"/>
        </w:rPr>
        <w:t xml:space="preserve"> More recentl</w:t>
      </w:r>
      <w:r>
        <w:rPr>
          <w:rFonts w:ascii="Times New Roman" w:eastAsia="Times New Roman" w:hAnsi="Times New Roman" w:cs="Times New Roman"/>
          <w:sz w:val="22"/>
          <w:szCs w:val="22"/>
        </w:rPr>
        <w:t>y, on November 2022, the Committee again called on China to investigate allegations of human rights violations in XUAR, including forced labour and torture.</w:t>
      </w:r>
      <w:r>
        <w:rPr>
          <w:rFonts w:ascii="Times New Roman" w:eastAsia="Times New Roman" w:hAnsi="Times New Roman" w:cs="Times New Roman"/>
          <w:sz w:val="22"/>
          <w:szCs w:val="22"/>
          <w:vertAlign w:val="superscript"/>
        </w:rPr>
        <w:footnoteReference w:id="53"/>
      </w:r>
      <w:r>
        <w:rPr>
          <w:rFonts w:ascii="Times New Roman" w:eastAsia="Times New Roman" w:hAnsi="Times New Roman" w:cs="Times New Roman"/>
          <w:sz w:val="22"/>
          <w:szCs w:val="22"/>
        </w:rPr>
        <w:t xml:space="preserve"> </w:t>
      </w:r>
    </w:p>
    <w:p w14:paraId="378BF5C9" w14:textId="77777777" w:rsidR="00491911" w:rsidRDefault="00491911">
      <w:pPr>
        <w:rPr>
          <w:rFonts w:ascii="Times New Roman" w:eastAsia="Times New Roman" w:hAnsi="Times New Roman" w:cs="Times New Roman"/>
          <w:sz w:val="22"/>
          <w:szCs w:val="22"/>
        </w:rPr>
      </w:pPr>
    </w:p>
    <w:p w14:paraId="0F60EF86"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17.  In its 2022 Report on the Application of International Standards,</w:t>
      </w:r>
      <w:r>
        <w:rPr>
          <w:rFonts w:ascii="Times New Roman" w:eastAsia="Times New Roman" w:hAnsi="Times New Roman" w:cs="Times New Roman"/>
          <w:sz w:val="22"/>
          <w:szCs w:val="22"/>
          <w:vertAlign w:val="superscript"/>
        </w:rPr>
        <w:footnoteReference w:id="54"/>
      </w:r>
      <w:r>
        <w:rPr>
          <w:rFonts w:ascii="Times New Roman" w:eastAsia="Times New Roman" w:hAnsi="Times New Roman" w:cs="Times New Roman"/>
          <w:sz w:val="22"/>
          <w:szCs w:val="22"/>
        </w:rPr>
        <w:t xml:space="preserve"> the International Labo</w:t>
      </w:r>
      <w:r>
        <w:rPr>
          <w:rFonts w:ascii="Times New Roman" w:eastAsia="Times New Roman" w:hAnsi="Times New Roman" w:cs="Times New Roman"/>
          <w:sz w:val="22"/>
          <w:szCs w:val="22"/>
        </w:rPr>
        <w:t>ur Organisation (“ILO”) Committee of Experts expressed its deep concern regarding the policies implemented by the Government and urged it to review its national and regional policies with the aim of eliminating ‘any distinction, exclusion or preference’ wh</w:t>
      </w:r>
      <w:r>
        <w:rPr>
          <w:rFonts w:ascii="Times New Roman" w:eastAsia="Times New Roman" w:hAnsi="Times New Roman" w:cs="Times New Roman"/>
          <w:sz w:val="22"/>
          <w:szCs w:val="22"/>
        </w:rPr>
        <w:t>ich has the “effect of nullifying or impairing equality of opportunity and treatment in employment and occupation”.</w:t>
      </w:r>
      <w:r>
        <w:rPr>
          <w:rFonts w:ascii="Times New Roman" w:eastAsia="Times New Roman" w:hAnsi="Times New Roman" w:cs="Times New Roman"/>
          <w:sz w:val="22"/>
          <w:szCs w:val="22"/>
          <w:vertAlign w:val="superscript"/>
        </w:rPr>
        <w:footnoteReference w:id="55"/>
      </w:r>
      <w:r>
        <w:rPr>
          <w:rFonts w:ascii="Times New Roman" w:eastAsia="Times New Roman" w:hAnsi="Times New Roman" w:cs="Times New Roman"/>
          <w:sz w:val="22"/>
          <w:szCs w:val="22"/>
        </w:rPr>
        <w:t xml:space="preserve"> The CESCR expressed deep concerns about alleged discriminatory practices and coercive measures indicative of forced labour in the Uyghur R</w:t>
      </w:r>
      <w:r>
        <w:rPr>
          <w:rFonts w:ascii="Times New Roman" w:eastAsia="Times New Roman" w:hAnsi="Times New Roman" w:cs="Times New Roman"/>
          <w:sz w:val="22"/>
          <w:szCs w:val="22"/>
        </w:rPr>
        <w:t>egion, including in ‘vocational and educational training centres’ (VETCs).</w:t>
      </w:r>
      <w:r>
        <w:rPr>
          <w:rFonts w:ascii="Times New Roman" w:eastAsia="Times New Roman" w:hAnsi="Times New Roman" w:cs="Times New Roman"/>
          <w:sz w:val="22"/>
          <w:szCs w:val="22"/>
          <w:vertAlign w:val="superscript"/>
        </w:rPr>
        <w:footnoteReference w:id="56"/>
      </w:r>
    </w:p>
    <w:p w14:paraId="14D19072" w14:textId="77777777" w:rsidR="00491911" w:rsidRDefault="00491911">
      <w:pPr>
        <w:rPr>
          <w:rFonts w:ascii="Times New Roman" w:eastAsia="Times New Roman" w:hAnsi="Times New Roman" w:cs="Times New Roman"/>
          <w:sz w:val="22"/>
          <w:szCs w:val="22"/>
        </w:rPr>
      </w:pPr>
    </w:p>
    <w:p w14:paraId="469F11B2"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18.  Uyghur forced labour has been documented in the garment industry at all stages of the production process, including in cotton picking and processing. China maintains this fo</w:t>
      </w:r>
      <w:r>
        <w:rPr>
          <w:rFonts w:ascii="Times New Roman" w:eastAsia="Times New Roman" w:hAnsi="Times New Roman" w:cs="Times New Roman"/>
          <w:sz w:val="22"/>
          <w:szCs w:val="22"/>
        </w:rPr>
        <w:t>rced labour through extensive digital and personal surveillance systems. Although the exact number of Uyghurs detained and forced to work is unknown, it is estimated that it involves as many as 1.8 million people.</w:t>
      </w:r>
      <w:r>
        <w:rPr>
          <w:rFonts w:ascii="Times New Roman" w:eastAsia="Times New Roman" w:hAnsi="Times New Roman" w:cs="Times New Roman"/>
          <w:sz w:val="22"/>
          <w:szCs w:val="22"/>
          <w:vertAlign w:val="superscript"/>
        </w:rPr>
        <w:footnoteReference w:id="57"/>
      </w:r>
      <w:r>
        <w:rPr>
          <w:rFonts w:ascii="Times New Roman" w:eastAsia="Times New Roman" w:hAnsi="Times New Roman" w:cs="Times New Roman"/>
          <w:sz w:val="22"/>
          <w:szCs w:val="22"/>
        </w:rPr>
        <w:t xml:space="preserve"> The Chinese government plans to have at </w:t>
      </w:r>
      <w:r>
        <w:rPr>
          <w:rFonts w:ascii="Times New Roman" w:eastAsia="Times New Roman" w:hAnsi="Times New Roman" w:cs="Times New Roman"/>
          <w:sz w:val="22"/>
          <w:szCs w:val="22"/>
        </w:rPr>
        <w:t>least 1 million workers in the textile and garment sectors by 2023, with at least 650,000 from the Uyghur Region.</w:t>
      </w:r>
      <w:r>
        <w:rPr>
          <w:rFonts w:ascii="Times New Roman" w:eastAsia="Times New Roman" w:hAnsi="Times New Roman" w:cs="Times New Roman"/>
          <w:sz w:val="22"/>
          <w:szCs w:val="22"/>
          <w:vertAlign w:val="superscript"/>
        </w:rPr>
        <w:footnoteReference w:id="58"/>
      </w:r>
      <w:r>
        <w:rPr>
          <w:rFonts w:ascii="Times New Roman" w:eastAsia="Times New Roman" w:hAnsi="Times New Roman" w:cs="Times New Roman"/>
          <w:sz w:val="22"/>
          <w:szCs w:val="22"/>
        </w:rPr>
        <w:t xml:space="preserve">  Individuals must undergo training to ensure they have the skills required for factory jobs. The Chinese government has created centralised </w:t>
      </w:r>
      <w:r>
        <w:rPr>
          <w:rFonts w:ascii="Times New Roman" w:eastAsia="Times New Roman" w:hAnsi="Times New Roman" w:cs="Times New Roman"/>
          <w:sz w:val="22"/>
          <w:szCs w:val="22"/>
        </w:rPr>
        <w:t>training centres to train workers on legal regulations and to instil work discipline and Chinese education. Resistance to attending these centres is considered a sign of “extremism,” and individuals risk being sent to a re-education camp.</w:t>
      </w:r>
      <w:r>
        <w:rPr>
          <w:rFonts w:ascii="Times New Roman" w:eastAsia="Times New Roman" w:hAnsi="Times New Roman" w:cs="Times New Roman"/>
          <w:sz w:val="22"/>
          <w:szCs w:val="22"/>
          <w:vertAlign w:val="superscript"/>
        </w:rPr>
        <w:footnoteReference w:id="59"/>
      </w:r>
      <w:r>
        <w:rPr>
          <w:rFonts w:ascii="Times New Roman" w:eastAsia="Times New Roman" w:hAnsi="Times New Roman" w:cs="Times New Roman"/>
          <w:sz w:val="22"/>
          <w:szCs w:val="22"/>
        </w:rPr>
        <w:t xml:space="preserve"> Ex-detainees re</w:t>
      </w:r>
      <w:r>
        <w:rPr>
          <w:rFonts w:ascii="Times New Roman" w:eastAsia="Times New Roman" w:hAnsi="Times New Roman" w:cs="Times New Roman"/>
          <w:sz w:val="22"/>
          <w:szCs w:val="22"/>
        </w:rPr>
        <w:t>vealed they were threatened with internment if they refused to work in a factory.</w:t>
      </w:r>
      <w:r>
        <w:rPr>
          <w:rFonts w:ascii="Times New Roman" w:eastAsia="Times New Roman" w:hAnsi="Times New Roman" w:cs="Times New Roman"/>
          <w:sz w:val="22"/>
          <w:szCs w:val="22"/>
          <w:vertAlign w:val="superscript"/>
        </w:rPr>
        <w:footnoteReference w:id="60"/>
      </w:r>
    </w:p>
    <w:p w14:paraId="5F76C0EA" w14:textId="77777777" w:rsidR="00491911" w:rsidRDefault="00491911">
      <w:pPr>
        <w:rPr>
          <w:rFonts w:ascii="Times New Roman" w:eastAsia="Times New Roman" w:hAnsi="Times New Roman" w:cs="Times New Roman"/>
          <w:sz w:val="22"/>
          <w:szCs w:val="22"/>
        </w:rPr>
      </w:pPr>
    </w:p>
    <w:p w14:paraId="69D3B662"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19.  Beyond textile and apparel manufacturing, forced labour is also widespread in the solar industry</w:t>
      </w:r>
      <w:r>
        <w:rPr>
          <w:rFonts w:ascii="Times New Roman" w:eastAsia="Times New Roman" w:hAnsi="Times New Roman" w:cs="Times New Roman"/>
          <w:sz w:val="22"/>
          <w:szCs w:val="22"/>
          <w:vertAlign w:val="superscript"/>
        </w:rPr>
        <w:footnoteReference w:id="61"/>
      </w:r>
      <w:r>
        <w:rPr>
          <w:rFonts w:ascii="Times New Roman" w:eastAsia="Times New Roman" w:hAnsi="Times New Roman" w:cs="Times New Roman"/>
          <w:sz w:val="22"/>
          <w:szCs w:val="22"/>
        </w:rPr>
        <w:t xml:space="preserve"> and the automotive industry. According to a new report, the US purchased $11.5 billion of the $45 </w:t>
      </w:r>
      <w:r>
        <w:rPr>
          <w:rFonts w:ascii="Times New Roman" w:eastAsia="Times New Roman" w:hAnsi="Times New Roman" w:cs="Times New Roman"/>
          <w:sz w:val="22"/>
          <w:szCs w:val="22"/>
        </w:rPr>
        <w:lastRenderedPageBreak/>
        <w:t>billion worth of Chinese auto parts produced in 2021.</w:t>
      </w:r>
      <w:r>
        <w:rPr>
          <w:rFonts w:ascii="Times New Roman" w:eastAsia="Times New Roman" w:hAnsi="Times New Roman" w:cs="Times New Roman"/>
          <w:sz w:val="22"/>
          <w:szCs w:val="22"/>
          <w:vertAlign w:val="superscript"/>
        </w:rPr>
        <w:footnoteReference w:id="62"/>
      </w:r>
      <w:r>
        <w:rPr>
          <w:rFonts w:ascii="Times New Roman" w:eastAsia="Times New Roman" w:hAnsi="Times New Roman" w:cs="Times New Roman"/>
          <w:sz w:val="22"/>
          <w:szCs w:val="22"/>
        </w:rPr>
        <w:t xml:space="preserve"> This report identified “more than 50 international automotive parts or car manufacturers (or their joint ventures) that are sourcing directly from companies” operating in the Uyghur Region or from companies that have accepted Uyghur labour transfers acro</w:t>
      </w:r>
      <w:r>
        <w:rPr>
          <w:rFonts w:ascii="Times New Roman" w:eastAsia="Times New Roman" w:hAnsi="Times New Roman" w:cs="Times New Roman"/>
          <w:sz w:val="22"/>
          <w:szCs w:val="22"/>
        </w:rPr>
        <w:t>ss China.”</w:t>
      </w:r>
      <w:r>
        <w:rPr>
          <w:rFonts w:ascii="Times New Roman" w:eastAsia="Times New Roman" w:hAnsi="Times New Roman" w:cs="Times New Roman"/>
          <w:sz w:val="22"/>
          <w:szCs w:val="22"/>
          <w:vertAlign w:val="superscript"/>
        </w:rPr>
        <w:footnoteReference w:id="63"/>
      </w:r>
      <w:r>
        <w:rPr>
          <w:rFonts w:ascii="Times New Roman" w:eastAsia="Times New Roman" w:hAnsi="Times New Roman" w:cs="Times New Roman"/>
          <w:sz w:val="22"/>
          <w:szCs w:val="22"/>
        </w:rPr>
        <w:t xml:space="preserve"> Uyghurs have been forcibly transferred out of their home areas and coerced to work in factories across China. “Manufacturers for some of the world’s most famous electronics brands have benefited from state-sponsored labour transfers of Uyghurs</w:t>
      </w:r>
      <w:r>
        <w:rPr>
          <w:rFonts w:ascii="Times New Roman" w:eastAsia="Times New Roman" w:hAnsi="Times New Roman" w:cs="Times New Roman"/>
          <w:sz w:val="22"/>
          <w:szCs w:val="22"/>
        </w:rPr>
        <w:t>.”</w:t>
      </w:r>
      <w:r>
        <w:rPr>
          <w:rFonts w:ascii="Times New Roman" w:eastAsia="Times New Roman" w:hAnsi="Times New Roman" w:cs="Times New Roman"/>
          <w:sz w:val="22"/>
          <w:szCs w:val="22"/>
          <w:vertAlign w:val="superscript"/>
        </w:rPr>
        <w:footnoteReference w:id="64"/>
      </w:r>
      <w:r>
        <w:rPr>
          <w:rFonts w:ascii="Times New Roman" w:eastAsia="Times New Roman" w:hAnsi="Times New Roman" w:cs="Times New Roman"/>
          <w:sz w:val="22"/>
          <w:szCs w:val="22"/>
        </w:rPr>
        <w:t xml:space="preserve"> Recent reports have also found the presence of Uyghur forced labour in the production of polyvinyl chloride (PVC) through state-sponsored labour transfers.</w:t>
      </w:r>
      <w:r>
        <w:rPr>
          <w:rFonts w:ascii="Times New Roman" w:eastAsia="Times New Roman" w:hAnsi="Times New Roman" w:cs="Times New Roman"/>
          <w:sz w:val="22"/>
          <w:szCs w:val="22"/>
          <w:vertAlign w:val="superscript"/>
        </w:rPr>
        <w:footnoteReference w:id="65"/>
      </w:r>
    </w:p>
    <w:p w14:paraId="7A08C496" w14:textId="77777777" w:rsidR="00491911" w:rsidRDefault="00491911">
      <w:pPr>
        <w:rPr>
          <w:rFonts w:ascii="Times New Roman" w:eastAsia="Times New Roman" w:hAnsi="Times New Roman" w:cs="Times New Roman"/>
          <w:sz w:val="22"/>
          <w:szCs w:val="22"/>
        </w:rPr>
      </w:pPr>
    </w:p>
    <w:p w14:paraId="3D6A996A"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20.  The Chinese government has also enacted a public re-education policy involving internme</w:t>
      </w:r>
      <w:r>
        <w:rPr>
          <w:rFonts w:ascii="Times New Roman" w:eastAsia="Times New Roman" w:hAnsi="Times New Roman" w:cs="Times New Roman"/>
          <w:sz w:val="22"/>
          <w:szCs w:val="22"/>
        </w:rPr>
        <w:t>nt. China refers to vocational training and camp indoctrination as “vocational training internment camps” or “vocational skills education training centres.”</w:t>
      </w:r>
      <w:r>
        <w:rPr>
          <w:rFonts w:ascii="Times New Roman" w:eastAsia="Times New Roman" w:hAnsi="Times New Roman" w:cs="Times New Roman"/>
          <w:sz w:val="22"/>
          <w:szCs w:val="22"/>
          <w:vertAlign w:val="superscript"/>
        </w:rPr>
        <w:footnoteReference w:id="66"/>
      </w:r>
      <w:r>
        <w:rPr>
          <w:rFonts w:ascii="Times New Roman" w:eastAsia="Times New Roman" w:hAnsi="Times New Roman" w:cs="Times New Roman"/>
          <w:sz w:val="22"/>
          <w:szCs w:val="22"/>
        </w:rPr>
        <w:t xml:space="preserve"> The Government has stated that “after they [the detainees] leave [the camps] . . . every effort s</w:t>
      </w:r>
      <w:r>
        <w:rPr>
          <w:rFonts w:ascii="Times New Roman" w:eastAsia="Times New Roman" w:hAnsi="Times New Roman" w:cs="Times New Roman"/>
          <w:sz w:val="22"/>
          <w:szCs w:val="22"/>
        </w:rPr>
        <w:t>hould be made to get them jobs.”</w:t>
      </w:r>
      <w:r>
        <w:rPr>
          <w:rFonts w:ascii="Times New Roman" w:eastAsia="Times New Roman" w:hAnsi="Times New Roman" w:cs="Times New Roman"/>
          <w:sz w:val="22"/>
          <w:szCs w:val="22"/>
          <w:vertAlign w:val="superscript"/>
        </w:rPr>
        <w:footnoteReference w:id="67"/>
      </w:r>
      <w:r>
        <w:rPr>
          <w:rFonts w:ascii="Times New Roman" w:eastAsia="Times New Roman" w:hAnsi="Times New Roman" w:cs="Times New Roman"/>
          <w:sz w:val="22"/>
          <w:szCs w:val="22"/>
        </w:rPr>
        <w:t xml:space="preserve"> Other government documents state that “reeducated” minorities must assist the Government in meeting its quota requirements as part of the new manufacturing workforce.</w:t>
      </w:r>
      <w:r>
        <w:rPr>
          <w:rFonts w:ascii="Times New Roman" w:eastAsia="Times New Roman" w:hAnsi="Times New Roman" w:cs="Times New Roman"/>
          <w:sz w:val="22"/>
          <w:szCs w:val="22"/>
          <w:vertAlign w:val="superscript"/>
        </w:rPr>
        <w:footnoteReference w:id="68"/>
      </w:r>
      <w:r>
        <w:rPr>
          <w:rFonts w:ascii="Times New Roman" w:eastAsia="Times New Roman" w:hAnsi="Times New Roman" w:cs="Times New Roman"/>
          <w:sz w:val="22"/>
          <w:szCs w:val="22"/>
        </w:rPr>
        <w:t xml:space="preserve"> Camp detainees are forced to participate in Chinese language courses and military-styl</w:t>
      </w:r>
      <w:r>
        <w:rPr>
          <w:rFonts w:ascii="Times New Roman" w:eastAsia="Times New Roman" w:hAnsi="Times New Roman" w:cs="Times New Roman"/>
          <w:sz w:val="22"/>
          <w:szCs w:val="22"/>
        </w:rPr>
        <w:t>e drills and are indoctrinated to renounce their culture. Forced labour and indoctrination contribute to the overall government strategy of regulating every aspect of Uyghur life and culture.</w:t>
      </w:r>
      <w:r>
        <w:rPr>
          <w:rFonts w:ascii="Times New Roman" w:eastAsia="Times New Roman" w:hAnsi="Times New Roman" w:cs="Times New Roman"/>
          <w:sz w:val="22"/>
          <w:szCs w:val="22"/>
          <w:vertAlign w:val="superscript"/>
        </w:rPr>
        <w:footnoteReference w:id="69"/>
      </w:r>
    </w:p>
    <w:p w14:paraId="3D8C5924" w14:textId="77777777" w:rsidR="00491911" w:rsidRDefault="00491911">
      <w:pPr>
        <w:rPr>
          <w:rFonts w:ascii="Times New Roman" w:eastAsia="Times New Roman" w:hAnsi="Times New Roman" w:cs="Times New Roman"/>
          <w:sz w:val="22"/>
          <w:szCs w:val="22"/>
        </w:rPr>
      </w:pPr>
    </w:p>
    <w:p w14:paraId="4C44878E"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ARTICLE 10: THE RIGHT TO PROTECTION OF THE FAMILY AND CHILDRE</w:t>
      </w:r>
      <w:r>
        <w:rPr>
          <w:rFonts w:ascii="Times New Roman" w:eastAsia="Times New Roman" w:hAnsi="Times New Roman" w:cs="Times New Roman"/>
          <w:sz w:val="22"/>
          <w:szCs w:val="22"/>
        </w:rPr>
        <w:t>N</w:t>
      </w:r>
    </w:p>
    <w:p w14:paraId="7C112561" w14:textId="77777777" w:rsidR="00491911" w:rsidRDefault="00491911">
      <w:pPr>
        <w:rPr>
          <w:rFonts w:ascii="Times New Roman" w:eastAsia="Times New Roman" w:hAnsi="Times New Roman" w:cs="Times New Roman"/>
          <w:sz w:val="22"/>
          <w:szCs w:val="22"/>
          <w:u w:val="single"/>
        </w:rPr>
      </w:pPr>
    </w:p>
    <w:p w14:paraId="38D3EF6D" w14:textId="77777777" w:rsidR="00491911" w:rsidRDefault="00E042F9">
      <w:pPr>
        <w:rPr>
          <w:rFonts w:ascii="Times New Roman" w:eastAsia="Times New Roman" w:hAnsi="Times New Roman" w:cs="Times New Roman"/>
          <w:b/>
          <w:sz w:val="22"/>
          <w:szCs w:val="22"/>
        </w:rPr>
      </w:pPr>
      <w:r>
        <w:rPr>
          <w:rFonts w:ascii="Times New Roman" w:eastAsia="Times New Roman" w:hAnsi="Times New Roman" w:cs="Times New Roman"/>
          <w:sz w:val="22"/>
          <w:szCs w:val="22"/>
          <w:u w:val="single"/>
        </w:rPr>
        <w:t>China’s Claims of Compliance with Article 10</w:t>
      </w:r>
    </w:p>
    <w:p w14:paraId="359505BC"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21.  China denies all allegations of forced marriage, coercive mass birth prevention strategies and state-sponsored separation of families.</w:t>
      </w:r>
      <w:r>
        <w:rPr>
          <w:rFonts w:ascii="Times New Roman" w:eastAsia="Times New Roman" w:hAnsi="Times New Roman" w:cs="Times New Roman"/>
          <w:sz w:val="22"/>
          <w:szCs w:val="22"/>
          <w:vertAlign w:val="superscript"/>
        </w:rPr>
        <w:footnoteReference w:id="70"/>
      </w:r>
      <w:r>
        <w:rPr>
          <w:rFonts w:ascii="Times New Roman" w:eastAsia="Times New Roman" w:hAnsi="Times New Roman" w:cs="Times New Roman"/>
          <w:sz w:val="22"/>
          <w:szCs w:val="22"/>
        </w:rPr>
        <w:t xml:space="preserve"> The State asserts that its domestic law protects the freedom to ma</w:t>
      </w:r>
      <w:r>
        <w:rPr>
          <w:rFonts w:ascii="Times New Roman" w:eastAsia="Times New Roman" w:hAnsi="Times New Roman" w:cs="Times New Roman"/>
          <w:sz w:val="22"/>
          <w:szCs w:val="22"/>
        </w:rPr>
        <w:t>rry and that the “Uyghur-Han Marriage and Family Incentive Strategy” was designed with the “opinions of local people” in mind.</w:t>
      </w:r>
      <w:r>
        <w:rPr>
          <w:rFonts w:ascii="Times New Roman" w:eastAsia="Times New Roman" w:hAnsi="Times New Roman" w:cs="Times New Roman"/>
          <w:sz w:val="22"/>
          <w:szCs w:val="22"/>
          <w:vertAlign w:val="superscript"/>
        </w:rPr>
        <w:footnoteReference w:id="71"/>
      </w:r>
      <w:r>
        <w:rPr>
          <w:rFonts w:ascii="Times New Roman" w:eastAsia="Times New Roman" w:hAnsi="Times New Roman" w:cs="Times New Roman"/>
          <w:sz w:val="22"/>
          <w:szCs w:val="22"/>
        </w:rPr>
        <w:t xml:space="preserve"> China claims that the population in the Uyghur Region “including that of ethnic minorities has continued to grow both in size a</w:t>
      </w:r>
      <w:r>
        <w:rPr>
          <w:rFonts w:ascii="Times New Roman" w:eastAsia="Times New Roman" w:hAnsi="Times New Roman" w:cs="Times New Roman"/>
          <w:sz w:val="22"/>
          <w:szCs w:val="22"/>
        </w:rPr>
        <w:t>nd quality”.</w:t>
      </w:r>
      <w:r>
        <w:rPr>
          <w:rFonts w:ascii="Times New Roman" w:eastAsia="Times New Roman" w:hAnsi="Times New Roman" w:cs="Times New Roman"/>
          <w:sz w:val="22"/>
          <w:szCs w:val="22"/>
          <w:vertAlign w:val="superscript"/>
        </w:rPr>
        <w:footnoteReference w:id="72"/>
      </w:r>
      <w:r>
        <w:rPr>
          <w:rFonts w:ascii="Times New Roman" w:eastAsia="Times New Roman" w:hAnsi="Times New Roman" w:cs="Times New Roman"/>
          <w:sz w:val="22"/>
          <w:szCs w:val="22"/>
        </w:rPr>
        <w:t xml:space="preserve"> China also insists that it prohibits “mandatory sterilisation” and “forced insertions of IUDs” targeted at Uyghur and other Turkic and Muslim women and that domestic law provides an avenue for redress of any infringement of reproductive righ</w:t>
      </w:r>
      <w:r>
        <w:rPr>
          <w:rFonts w:ascii="Times New Roman" w:eastAsia="Times New Roman" w:hAnsi="Times New Roman" w:cs="Times New Roman"/>
          <w:sz w:val="22"/>
          <w:szCs w:val="22"/>
        </w:rPr>
        <w:t>ts.</w:t>
      </w:r>
      <w:r>
        <w:rPr>
          <w:rFonts w:ascii="Times New Roman" w:eastAsia="Times New Roman" w:hAnsi="Times New Roman" w:cs="Times New Roman"/>
          <w:sz w:val="22"/>
          <w:szCs w:val="22"/>
          <w:vertAlign w:val="superscript"/>
        </w:rPr>
        <w:footnoteReference w:id="73"/>
      </w:r>
      <w:r>
        <w:rPr>
          <w:rFonts w:ascii="Times New Roman" w:eastAsia="Times New Roman" w:hAnsi="Times New Roman" w:cs="Times New Roman"/>
          <w:sz w:val="22"/>
          <w:szCs w:val="22"/>
        </w:rPr>
        <w:t xml:space="preserve"> </w:t>
      </w:r>
      <w:r>
        <w:rPr>
          <w:rFonts w:ascii="Times New Roman" w:eastAsia="Times New Roman" w:hAnsi="Times New Roman" w:cs="Times New Roman"/>
          <w:color w:val="000000"/>
          <w:sz w:val="22"/>
          <w:szCs w:val="22"/>
        </w:rPr>
        <w:t xml:space="preserve">China claims that state-run boarding schools, where students </w:t>
      </w:r>
      <w:r>
        <w:rPr>
          <w:rFonts w:ascii="Times New Roman" w:eastAsia="Times New Roman" w:hAnsi="Times New Roman" w:cs="Times New Roman"/>
          <w:color w:val="000000"/>
          <w:sz w:val="22"/>
          <w:szCs w:val="22"/>
        </w:rPr>
        <w:lastRenderedPageBreak/>
        <w:t>live at school, ensure that students “with schooling difficulties” can exercise their right to education and that parents can regularly visit their children and take them home.</w:t>
      </w:r>
      <w:r>
        <w:rPr>
          <w:rFonts w:ascii="Times New Roman" w:eastAsia="Times New Roman" w:hAnsi="Times New Roman" w:cs="Times New Roman"/>
          <w:color w:val="000000"/>
          <w:sz w:val="22"/>
          <w:szCs w:val="22"/>
          <w:vertAlign w:val="superscript"/>
        </w:rPr>
        <w:footnoteReference w:id="74"/>
      </w:r>
      <w:r>
        <w:rPr>
          <w:rFonts w:ascii="Times New Roman" w:eastAsia="Times New Roman" w:hAnsi="Times New Roman" w:cs="Times New Roman"/>
          <w:color w:val="000000"/>
          <w:sz w:val="22"/>
          <w:szCs w:val="22"/>
        </w:rPr>
        <w:t xml:space="preserve"> Under Chin</w:t>
      </w:r>
      <w:r>
        <w:rPr>
          <w:rFonts w:ascii="Times New Roman" w:eastAsia="Times New Roman" w:hAnsi="Times New Roman" w:cs="Times New Roman"/>
          <w:color w:val="000000"/>
          <w:sz w:val="22"/>
          <w:szCs w:val="22"/>
        </w:rPr>
        <w:t>ese domestic law, the State has broad powers to take guardianship over a minor, with minimal rights of a parent or other family to maintain guardianship.</w:t>
      </w:r>
      <w:r>
        <w:rPr>
          <w:rFonts w:ascii="Times New Roman" w:eastAsia="Times New Roman" w:hAnsi="Times New Roman" w:cs="Times New Roman"/>
          <w:color w:val="000000"/>
          <w:sz w:val="22"/>
          <w:szCs w:val="22"/>
          <w:vertAlign w:val="superscript"/>
        </w:rPr>
        <w:footnoteReference w:id="75"/>
      </w:r>
      <w:r>
        <w:rPr>
          <w:rFonts w:ascii="Times New Roman" w:eastAsia="Times New Roman" w:hAnsi="Times New Roman" w:cs="Times New Roman"/>
          <w:color w:val="000000"/>
          <w:sz w:val="22"/>
          <w:szCs w:val="22"/>
        </w:rPr>
        <w:t xml:space="preserve">  </w:t>
      </w:r>
    </w:p>
    <w:p w14:paraId="3109CEAC" w14:textId="77777777" w:rsidR="00491911" w:rsidRDefault="00491911">
      <w:pPr>
        <w:rPr>
          <w:rFonts w:ascii="Times New Roman" w:eastAsia="Times New Roman" w:hAnsi="Times New Roman" w:cs="Times New Roman"/>
          <w:sz w:val="22"/>
          <w:szCs w:val="22"/>
          <w:u w:val="single"/>
        </w:rPr>
      </w:pPr>
    </w:p>
    <w:p w14:paraId="604A5A00" w14:textId="77777777" w:rsidR="00491911" w:rsidRDefault="00E042F9">
      <w:pPr>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Actual Compliance with Article 10</w:t>
      </w:r>
    </w:p>
    <w:p w14:paraId="1F6B90B6"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22. China fails to comply with Article 10 of the ICESCR</w:t>
      </w:r>
      <w:r>
        <w:rPr>
          <w:rFonts w:ascii="Times New Roman" w:eastAsia="Times New Roman" w:hAnsi="Times New Roman" w:cs="Times New Roman"/>
          <w:sz w:val="22"/>
          <w:szCs w:val="22"/>
        </w:rPr>
        <w:t xml:space="preserve"> by forcing Uyghur women to marry Han men; instituting a mass birth prevention strategy targeted at Uyghur and other Turkic and Muslim peoples; arbitrarily detaining Uyghur and other Turkic and Muslim peoples; and requiring their children to attend State-r</w:t>
      </w:r>
      <w:r>
        <w:rPr>
          <w:rFonts w:ascii="Times New Roman" w:eastAsia="Times New Roman" w:hAnsi="Times New Roman" w:cs="Times New Roman"/>
          <w:sz w:val="22"/>
          <w:szCs w:val="22"/>
        </w:rPr>
        <w:t xml:space="preserve">un boarding schools. </w:t>
      </w:r>
    </w:p>
    <w:p w14:paraId="7C9B605E" w14:textId="77777777" w:rsidR="00491911" w:rsidRDefault="00491911">
      <w:pPr>
        <w:rPr>
          <w:rFonts w:ascii="Times New Roman" w:eastAsia="Times New Roman" w:hAnsi="Times New Roman" w:cs="Times New Roman"/>
          <w:sz w:val="22"/>
          <w:szCs w:val="22"/>
        </w:rPr>
      </w:pPr>
    </w:p>
    <w:p w14:paraId="6FCCF693"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23.  Despite China’s guarantees of the freedom to marry, there have been increased efforts by authorities in the Uyghur Region to coerce marriages between Han men and Uyghur and other Turkic and Muslim women.</w:t>
      </w:r>
      <w:r>
        <w:rPr>
          <w:rFonts w:ascii="Times New Roman" w:eastAsia="Times New Roman" w:hAnsi="Times New Roman" w:cs="Times New Roman"/>
          <w:sz w:val="22"/>
          <w:szCs w:val="22"/>
          <w:vertAlign w:val="superscript"/>
        </w:rPr>
        <w:footnoteReference w:id="76"/>
      </w:r>
      <w:r>
        <w:rPr>
          <w:rFonts w:ascii="Times New Roman" w:eastAsia="Times New Roman" w:hAnsi="Times New Roman" w:cs="Times New Roman"/>
          <w:sz w:val="22"/>
          <w:szCs w:val="22"/>
        </w:rPr>
        <w:t xml:space="preserve"> One such policy in the</w:t>
      </w:r>
      <w:r>
        <w:rPr>
          <w:rFonts w:ascii="Times New Roman" w:eastAsia="Times New Roman" w:hAnsi="Times New Roman" w:cs="Times New Roman"/>
          <w:sz w:val="22"/>
          <w:szCs w:val="22"/>
        </w:rPr>
        <w:t xml:space="preserve"> Uyghur Region is the Uyghur-Han Marriage Strategy, which offers 10,000 yuan per year for up to 5 years for inter-ethnic couples to marry, provided the marriage “remains harmonious”.</w:t>
      </w:r>
      <w:r>
        <w:rPr>
          <w:rFonts w:ascii="Times New Roman" w:eastAsia="Times New Roman" w:hAnsi="Times New Roman" w:cs="Times New Roman"/>
          <w:sz w:val="22"/>
          <w:szCs w:val="22"/>
          <w:vertAlign w:val="superscript"/>
        </w:rPr>
        <w:footnoteReference w:id="77"/>
      </w:r>
      <w:r>
        <w:rPr>
          <w:rFonts w:ascii="Times New Roman" w:eastAsia="Times New Roman" w:hAnsi="Times New Roman" w:cs="Times New Roman"/>
          <w:sz w:val="22"/>
          <w:szCs w:val="22"/>
        </w:rPr>
        <w:t xml:space="preserve"> That amount is about “2,600 yuan more than the average annual income of rural residents” in the Uyghur Region--an amount so significant it cannot be considered a choice for economically deprived individuals.</w:t>
      </w:r>
      <w:r>
        <w:rPr>
          <w:rFonts w:ascii="Times New Roman" w:eastAsia="Times New Roman" w:hAnsi="Times New Roman" w:cs="Times New Roman"/>
          <w:sz w:val="22"/>
          <w:szCs w:val="22"/>
          <w:vertAlign w:val="superscript"/>
        </w:rPr>
        <w:footnoteReference w:id="78"/>
      </w:r>
      <w:r>
        <w:rPr>
          <w:rFonts w:ascii="Times New Roman" w:eastAsia="Times New Roman" w:hAnsi="Times New Roman" w:cs="Times New Roman"/>
          <w:sz w:val="22"/>
          <w:szCs w:val="22"/>
        </w:rPr>
        <w:t xml:space="preserve"> Other policies “help with housing, medical care, government jobs, and tuition waivers and subsidies.”</w:t>
      </w:r>
      <w:r>
        <w:rPr>
          <w:rFonts w:ascii="Times New Roman" w:eastAsia="Times New Roman" w:hAnsi="Times New Roman" w:cs="Times New Roman"/>
          <w:sz w:val="22"/>
          <w:szCs w:val="22"/>
          <w:vertAlign w:val="superscript"/>
        </w:rPr>
        <w:footnoteReference w:id="79"/>
      </w:r>
      <w:r>
        <w:rPr>
          <w:rFonts w:ascii="Times New Roman" w:eastAsia="Times New Roman" w:hAnsi="Times New Roman" w:cs="Times New Roman"/>
          <w:sz w:val="22"/>
          <w:szCs w:val="22"/>
        </w:rPr>
        <w:t xml:space="preserve"> In addition to “incentives” for inter-ethnic couples and their children, the State also detains family members of individuals who refuse an inter-ethni</w:t>
      </w:r>
      <w:r>
        <w:rPr>
          <w:rFonts w:ascii="Times New Roman" w:eastAsia="Times New Roman" w:hAnsi="Times New Roman" w:cs="Times New Roman"/>
          <w:sz w:val="22"/>
          <w:szCs w:val="22"/>
        </w:rPr>
        <w:t>c marriage.</w:t>
      </w:r>
      <w:r>
        <w:rPr>
          <w:rFonts w:ascii="Times New Roman" w:eastAsia="Times New Roman" w:hAnsi="Times New Roman" w:cs="Times New Roman"/>
          <w:sz w:val="22"/>
          <w:szCs w:val="22"/>
          <w:vertAlign w:val="superscript"/>
        </w:rPr>
        <w:footnoteReference w:id="80"/>
      </w:r>
      <w:r>
        <w:rPr>
          <w:rFonts w:ascii="Times New Roman" w:eastAsia="Times New Roman" w:hAnsi="Times New Roman" w:cs="Times New Roman"/>
          <w:sz w:val="22"/>
          <w:szCs w:val="22"/>
        </w:rPr>
        <w:t xml:space="preserve"> </w:t>
      </w:r>
    </w:p>
    <w:p w14:paraId="251C4C22" w14:textId="77777777" w:rsidR="00491911" w:rsidRDefault="00491911">
      <w:pPr>
        <w:rPr>
          <w:rFonts w:ascii="Times New Roman" w:eastAsia="Times New Roman" w:hAnsi="Times New Roman" w:cs="Times New Roman"/>
          <w:sz w:val="22"/>
          <w:szCs w:val="22"/>
        </w:rPr>
      </w:pPr>
    </w:p>
    <w:p w14:paraId="49A16907" w14:textId="77777777" w:rsidR="00491911" w:rsidRDefault="00E042F9">
      <w:pPr>
        <w:rPr>
          <w:rFonts w:ascii="Times New Roman" w:eastAsia="Times New Roman" w:hAnsi="Times New Roman" w:cs="Times New Roman"/>
          <w:sz w:val="22"/>
          <w:szCs w:val="22"/>
        </w:rPr>
      </w:pPr>
      <w:bookmarkStart w:id="4" w:name="_heading=h.2et92p0" w:colFirst="0" w:colLast="0"/>
      <w:bookmarkEnd w:id="4"/>
      <w:r>
        <w:rPr>
          <w:rFonts w:ascii="Times New Roman" w:eastAsia="Times New Roman" w:hAnsi="Times New Roman" w:cs="Times New Roman"/>
          <w:sz w:val="22"/>
          <w:szCs w:val="22"/>
        </w:rPr>
        <w:t>24.  In 2000, interracial marriages between Han and Uyghur people accounted for only 1.05% of all marriages.</w:t>
      </w:r>
      <w:r>
        <w:rPr>
          <w:rFonts w:ascii="Times New Roman" w:eastAsia="Times New Roman" w:hAnsi="Times New Roman" w:cs="Times New Roman"/>
          <w:sz w:val="22"/>
          <w:szCs w:val="22"/>
          <w:vertAlign w:val="superscript"/>
        </w:rPr>
        <w:footnoteReference w:id="81"/>
      </w:r>
      <w:r>
        <w:rPr>
          <w:rFonts w:ascii="Times New Roman" w:eastAsia="Times New Roman" w:hAnsi="Times New Roman" w:cs="Times New Roman"/>
          <w:sz w:val="22"/>
          <w:szCs w:val="22"/>
        </w:rPr>
        <w:t xml:space="preserve"> Since 2017, reports show greatly increased numbers of such marriages, with the majority occurring between Han men and Uyghur and </w:t>
      </w:r>
      <w:r>
        <w:rPr>
          <w:rFonts w:ascii="Times New Roman" w:eastAsia="Times New Roman" w:hAnsi="Times New Roman" w:cs="Times New Roman"/>
          <w:sz w:val="22"/>
          <w:szCs w:val="22"/>
        </w:rPr>
        <w:t>other Turkic and Muslim women. This is significant because China has a patriarchal system, and as a result, the children from these coercive marriages will be considered Han, not Uyghur. The mass detention of Uyghur and other Turkic and Muslim peoples, par</w:t>
      </w:r>
      <w:r>
        <w:rPr>
          <w:rFonts w:ascii="Times New Roman" w:eastAsia="Times New Roman" w:hAnsi="Times New Roman" w:cs="Times New Roman"/>
          <w:sz w:val="22"/>
          <w:szCs w:val="22"/>
        </w:rPr>
        <w:t>ticularly men, leaves many Uyghur and other Turkic and Muslim women separated from their husbands and partners, and it limits their choice of potential partners.</w:t>
      </w:r>
      <w:r>
        <w:rPr>
          <w:rFonts w:ascii="Times New Roman" w:eastAsia="Times New Roman" w:hAnsi="Times New Roman" w:cs="Times New Roman"/>
          <w:sz w:val="22"/>
          <w:szCs w:val="22"/>
          <w:vertAlign w:val="superscript"/>
        </w:rPr>
        <w:footnoteReference w:id="82"/>
      </w:r>
      <w:r>
        <w:rPr>
          <w:rFonts w:ascii="Times New Roman" w:eastAsia="Times New Roman" w:hAnsi="Times New Roman" w:cs="Times New Roman"/>
          <w:sz w:val="22"/>
          <w:szCs w:val="22"/>
        </w:rPr>
        <w:t xml:space="preserve"> This effect is exacerbated by the Becoming Family policy</w:t>
      </w:r>
      <w:r>
        <w:rPr>
          <w:rFonts w:ascii="Times New Roman" w:eastAsia="Times New Roman" w:hAnsi="Times New Roman" w:cs="Times New Roman"/>
          <w:color w:val="000000"/>
          <w:sz w:val="22"/>
          <w:szCs w:val="22"/>
        </w:rPr>
        <w:t>, a program aimed at “ethnic unity”,</w:t>
      </w:r>
      <w:r>
        <w:rPr>
          <w:rFonts w:ascii="Times New Roman" w:eastAsia="Times New Roman" w:hAnsi="Times New Roman" w:cs="Times New Roman"/>
          <w:color w:val="000000"/>
          <w:sz w:val="22"/>
          <w:szCs w:val="22"/>
        </w:rPr>
        <w:t xml:space="preserve"> where “cadres” are paired to live with families of different ethnicity.</w:t>
      </w:r>
      <w:r>
        <w:rPr>
          <w:rFonts w:ascii="Times New Roman" w:eastAsia="Times New Roman" w:hAnsi="Times New Roman" w:cs="Times New Roman"/>
          <w:color w:val="000000"/>
          <w:sz w:val="22"/>
          <w:szCs w:val="22"/>
          <w:vertAlign w:val="superscript"/>
        </w:rPr>
        <w:footnoteReference w:id="83"/>
      </w:r>
      <w:r>
        <w:rPr>
          <w:rFonts w:ascii="Times New Roman" w:eastAsia="Times New Roman" w:hAnsi="Times New Roman" w:cs="Times New Roman"/>
          <w:sz w:val="22"/>
          <w:szCs w:val="22"/>
        </w:rPr>
        <w:t xml:space="preserve"> The Marriage Strategy and the “Becoming Family” policy, which places Han men in the homes of Uyghur and other Turkic and Muslim families, work together to coerce Uyghur and other Tu</w:t>
      </w:r>
      <w:r>
        <w:rPr>
          <w:rFonts w:ascii="Times New Roman" w:eastAsia="Times New Roman" w:hAnsi="Times New Roman" w:cs="Times New Roman"/>
          <w:sz w:val="22"/>
          <w:szCs w:val="22"/>
        </w:rPr>
        <w:t>rkic and Muslim women to marry Han men and “build ethnic unity”.</w:t>
      </w:r>
      <w:r>
        <w:rPr>
          <w:rFonts w:ascii="Times New Roman" w:eastAsia="Times New Roman" w:hAnsi="Times New Roman" w:cs="Times New Roman"/>
          <w:sz w:val="22"/>
          <w:szCs w:val="22"/>
          <w:vertAlign w:val="superscript"/>
        </w:rPr>
        <w:footnoteReference w:id="84"/>
      </w:r>
      <w:r>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lastRenderedPageBreak/>
        <w:t>These coercive policies violate the international and Chinese constitutional freedom of marriage and undermine Uyghur and other Turkic and Muslim cultures and identities in the Uyghur Regio</w:t>
      </w:r>
      <w:r>
        <w:rPr>
          <w:rFonts w:ascii="Times New Roman" w:eastAsia="Times New Roman" w:hAnsi="Times New Roman" w:cs="Times New Roman"/>
          <w:sz w:val="22"/>
          <w:szCs w:val="22"/>
        </w:rPr>
        <w:t>n.</w:t>
      </w:r>
      <w:r>
        <w:rPr>
          <w:rFonts w:ascii="Times New Roman" w:eastAsia="Times New Roman" w:hAnsi="Times New Roman" w:cs="Times New Roman"/>
          <w:sz w:val="22"/>
          <w:szCs w:val="22"/>
          <w:vertAlign w:val="superscript"/>
        </w:rPr>
        <w:footnoteReference w:id="85"/>
      </w:r>
    </w:p>
    <w:p w14:paraId="5046FF9E" w14:textId="77777777" w:rsidR="00491911" w:rsidRDefault="00491911">
      <w:pPr>
        <w:rPr>
          <w:rFonts w:ascii="Times New Roman" w:eastAsia="Times New Roman" w:hAnsi="Times New Roman" w:cs="Times New Roman"/>
          <w:sz w:val="22"/>
          <w:szCs w:val="22"/>
        </w:rPr>
      </w:pPr>
    </w:p>
    <w:p w14:paraId="4EC93494"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color w:val="000000"/>
          <w:sz w:val="22"/>
          <w:szCs w:val="22"/>
        </w:rPr>
        <w:t>25.  As mentioned, China has also targeted the Uyghur Region with birth control policies, including forced sterilisation, forced IUD placement, and other birth prevention measures.</w:t>
      </w:r>
      <w:r>
        <w:rPr>
          <w:rFonts w:ascii="Times New Roman" w:eastAsia="Times New Roman" w:hAnsi="Times New Roman" w:cs="Times New Roman"/>
          <w:color w:val="000000"/>
          <w:sz w:val="22"/>
          <w:szCs w:val="22"/>
          <w:vertAlign w:val="superscript"/>
        </w:rPr>
        <w:footnoteReference w:id="86"/>
      </w:r>
      <w:r>
        <w:rPr>
          <w:rFonts w:ascii="Times New Roman" w:eastAsia="Times New Roman" w:hAnsi="Times New Roman" w:cs="Times New Roman"/>
          <w:color w:val="000000"/>
          <w:sz w:val="22"/>
          <w:szCs w:val="22"/>
        </w:rPr>
        <w:t xml:space="preserve"> Such measures violate Article 10 of the ICESCR, as well as Articles</w:t>
      </w:r>
      <w:r>
        <w:rPr>
          <w:rFonts w:ascii="Times New Roman" w:eastAsia="Times New Roman" w:hAnsi="Times New Roman" w:cs="Times New Roman"/>
          <w:color w:val="000000"/>
          <w:sz w:val="22"/>
          <w:szCs w:val="22"/>
        </w:rPr>
        <w:t xml:space="preserve"> 39 and 40 of China’s Population and Family Planning Law, which prohibits infringement on personal rights such as the international “</w:t>
      </w:r>
      <w:r>
        <w:rPr>
          <w:rFonts w:ascii="Times New Roman" w:eastAsia="Times New Roman" w:hAnsi="Times New Roman" w:cs="Times New Roman"/>
          <w:sz w:val="22"/>
          <w:szCs w:val="22"/>
        </w:rPr>
        <w:t>right to control reproductive capabilities free of coercion, violence, and discrimination by governments and non-state acto</w:t>
      </w:r>
      <w:r>
        <w:rPr>
          <w:rFonts w:ascii="Times New Roman" w:eastAsia="Times New Roman" w:hAnsi="Times New Roman" w:cs="Times New Roman"/>
          <w:sz w:val="22"/>
          <w:szCs w:val="22"/>
        </w:rPr>
        <w:t>rs.”</w:t>
      </w:r>
      <w:r>
        <w:rPr>
          <w:rFonts w:ascii="Times New Roman" w:eastAsia="Times New Roman" w:hAnsi="Times New Roman" w:cs="Times New Roman"/>
          <w:color w:val="000000"/>
          <w:sz w:val="22"/>
          <w:szCs w:val="22"/>
          <w:vertAlign w:val="superscript"/>
        </w:rPr>
        <w:footnoteReference w:id="87"/>
      </w:r>
      <w:r>
        <w:rPr>
          <w:rFonts w:ascii="Times New Roman" w:eastAsia="Times New Roman" w:hAnsi="Times New Roman" w:cs="Times New Roman"/>
          <w:color w:val="000000"/>
          <w:sz w:val="22"/>
          <w:szCs w:val="22"/>
        </w:rPr>
        <w:t xml:space="preserve"> Testimony from many women reveals that Chinese authorities have enforced IUD placements, forced sterilisations, and punished Uyghur and other Turkic and Muslim peoples with “internment” or “imprisonment” for violating family planning policies.</w:t>
      </w:r>
      <w:r>
        <w:rPr>
          <w:rFonts w:ascii="Times New Roman" w:eastAsia="Times New Roman" w:hAnsi="Times New Roman" w:cs="Times New Roman"/>
          <w:color w:val="000000"/>
          <w:sz w:val="22"/>
          <w:szCs w:val="22"/>
          <w:vertAlign w:val="superscript"/>
        </w:rPr>
        <w:footnoteReference w:id="88"/>
      </w:r>
      <w:r>
        <w:rPr>
          <w:rFonts w:ascii="Times New Roman" w:eastAsia="Times New Roman" w:hAnsi="Times New Roman" w:cs="Times New Roman"/>
          <w:sz w:val="22"/>
          <w:szCs w:val="22"/>
        </w:rPr>
        <w:t xml:space="preserve"> Acc</w:t>
      </w:r>
      <w:r>
        <w:rPr>
          <w:rFonts w:ascii="Times New Roman" w:eastAsia="Times New Roman" w:hAnsi="Times New Roman" w:cs="Times New Roman"/>
          <w:sz w:val="22"/>
          <w:szCs w:val="22"/>
        </w:rPr>
        <w:t>ording to testimonies, Uyghur and other Turkic and Muslim women have also been forced to have abortions if their child’s birth violate the family planning policy by surpassing the number of permitted children per family.</w:t>
      </w:r>
      <w:r>
        <w:rPr>
          <w:rFonts w:ascii="Times New Roman" w:eastAsia="Times New Roman" w:hAnsi="Times New Roman" w:cs="Times New Roman"/>
          <w:sz w:val="22"/>
          <w:szCs w:val="22"/>
          <w:vertAlign w:val="superscript"/>
        </w:rPr>
        <w:footnoteReference w:id="89"/>
      </w:r>
      <w:r>
        <w:rPr>
          <w:rFonts w:ascii="Times New Roman" w:eastAsia="Times New Roman" w:hAnsi="Times New Roman" w:cs="Times New Roman"/>
          <w:sz w:val="22"/>
          <w:szCs w:val="22"/>
        </w:rPr>
        <w:t xml:space="preserve"> </w:t>
      </w:r>
    </w:p>
    <w:p w14:paraId="17F2E5FD" w14:textId="77777777" w:rsidR="00491911" w:rsidRDefault="00491911">
      <w:pPr>
        <w:rPr>
          <w:rFonts w:ascii="Times New Roman" w:eastAsia="Times New Roman" w:hAnsi="Times New Roman" w:cs="Times New Roman"/>
          <w:sz w:val="22"/>
          <w:szCs w:val="22"/>
        </w:rPr>
      </w:pPr>
    </w:p>
    <w:p w14:paraId="5C6DD4AE"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26.  Government documents from </w:t>
      </w:r>
      <w:r>
        <w:rPr>
          <w:rFonts w:ascii="Times New Roman" w:eastAsia="Times New Roman" w:hAnsi="Times New Roman" w:cs="Times New Roman"/>
          <w:sz w:val="22"/>
          <w:szCs w:val="22"/>
        </w:rPr>
        <w:t>two Uyghur counties reveal plans for mass female sterilisations that target between 14% to 34% of “married women of childbearing age,” and evidence suggests those plans are being carried out successfully.</w:t>
      </w:r>
      <w:r>
        <w:rPr>
          <w:rFonts w:ascii="Times New Roman" w:eastAsia="Times New Roman" w:hAnsi="Times New Roman" w:cs="Times New Roman"/>
          <w:sz w:val="22"/>
          <w:szCs w:val="22"/>
          <w:vertAlign w:val="superscript"/>
        </w:rPr>
        <w:footnoteReference w:id="90"/>
      </w:r>
      <w:r>
        <w:rPr>
          <w:rFonts w:ascii="Times New Roman" w:eastAsia="Times New Roman" w:hAnsi="Times New Roman" w:cs="Times New Roman"/>
          <w:sz w:val="22"/>
          <w:szCs w:val="22"/>
        </w:rPr>
        <w:t xml:space="preserve"> Research shows that between 2015 to 2018 in the U</w:t>
      </w:r>
      <w:r>
        <w:rPr>
          <w:rFonts w:ascii="Times New Roman" w:eastAsia="Times New Roman" w:hAnsi="Times New Roman" w:cs="Times New Roman"/>
          <w:sz w:val="22"/>
          <w:szCs w:val="22"/>
        </w:rPr>
        <w:t>yghur Region, women had “7.8 times more net added IUDs per capita than the national average.”</w:t>
      </w:r>
      <w:r>
        <w:rPr>
          <w:rFonts w:ascii="Times New Roman" w:eastAsia="Times New Roman" w:hAnsi="Times New Roman" w:cs="Times New Roman"/>
          <w:sz w:val="22"/>
          <w:szCs w:val="22"/>
          <w:vertAlign w:val="superscript"/>
        </w:rPr>
        <w:footnoteReference w:id="91"/>
      </w:r>
      <w:r>
        <w:rPr>
          <w:rFonts w:ascii="Times New Roman" w:eastAsia="Times New Roman" w:hAnsi="Times New Roman" w:cs="Times New Roman"/>
          <w:sz w:val="22"/>
          <w:szCs w:val="22"/>
        </w:rPr>
        <w:t xml:space="preserve"> In 2018, the Uyghur Region had the “highest net IUD placements of any region in China”, despite comprising only 1.8% of the population.</w:t>
      </w:r>
      <w:r>
        <w:rPr>
          <w:rFonts w:ascii="Times New Roman" w:eastAsia="Times New Roman" w:hAnsi="Times New Roman" w:cs="Times New Roman"/>
          <w:sz w:val="22"/>
          <w:szCs w:val="22"/>
          <w:vertAlign w:val="superscript"/>
        </w:rPr>
        <w:footnoteReference w:id="92"/>
      </w:r>
      <w:r>
        <w:rPr>
          <w:rFonts w:ascii="Times New Roman" w:eastAsia="Times New Roman" w:hAnsi="Times New Roman" w:cs="Times New Roman"/>
          <w:sz w:val="22"/>
          <w:szCs w:val="22"/>
        </w:rPr>
        <w:t xml:space="preserve"> Enforcement of birth c</w:t>
      </w:r>
      <w:r>
        <w:rPr>
          <w:rFonts w:ascii="Times New Roman" w:eastAsia="Times New Roman" w:hAnsi="Times New Roman" w:cs="Times New Roman"/>
          <w:sz w:val="22"/>
          <w:szCs w:val="22"/>
        </w:rPr>
        <w:t>ontrol policies in the Uyghur Region is deeply discriminatory compared to the rest of the country, and that China uses internment as punishment for violating such policies creates doubt that the birth prevention measures are voluntary.</w:t>
      </w:r>
      <w:r>
        <w:rPr>
          <w:rFonts w:ascii="Times New Roman" w:eastAsia="Times New Roman" w:hAnsi="Times New Roman" w:cs="Times New Roman"/>
          <w:sz w:val="22"/>
          <w:szCs w:val="22"/>
          <w:vertAlign w:val="superscript"/>
        </w:rPr>
        <w:footnoteReference w:id="93"/>
      </w:r>
      <w:r>
        <w:rPr>
          <w:rFonts w:ascii="Times New Roman" w:eastAsia="Times New Roman" w:hAnsi="Times New Roman" w:cs="Times New Roman"/>
          <w:sz w:val="22"/>
          <w:szCs w:val="22"/>
        </w:rPr>
        <w:t xml:space="preserve"> </w:t>
      </w:r>
    </w:p>
    <w:p w14:paraId="7C84F2C5" w14:textId="77777777" w:rsidR="00491911" w:rsidRDefault="00491911">
      <w:pPr>
        <w:rPr>
          <w:rFonts w:ascii="Times New Roman" w:eastAsia="Times New Roman" w:hAnsi="Times New Roman" w:cs="Times New Roman"/>
          <w:color w:val="000000"/>
          <w:sz w:val="22"/>
          <w:szCs w:val="22"/>
        </w:rPr>
      </w:pPr>
    </w:p>
    <w:p w14:paraId="13626E6C" w14:textId="77777777" w:rsidR="00491911" w:rsidRDefault="00E042F9">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27.  Convention </w:t>
      </w:r>
      <w:r>
        <w:rPr>
          <w:rFonts w:ascii="Times New Roman" w:eastAsia="Times New Roman" w:hAnsi="Times New Roman" w:cs="Times New Roman"/>
          <w:color w:val="000000"/>
          <w:sz w:val="22"/>
          <w:szCs w:val="22"/>
        </w:rPr>
        <w:t xml:space="preserve">Article 10 also protects the rights of dependent children. China is forcibly separating families through forced labour programs, “education” centres, and boarding school policies targeting </w:t>
      </w:r>
      <w:r>
        <w:rPr>
          <w:rFonts w:ascii="Times New Roman" w:eastAsia="Times New Roman" w:hAnsi="Times New Roman" w:cs="Times New Roman"/>
          <w:color w:val="000000"/>
          <w:sz w:val="22"/>
          <w:szCs w:val="22"/>
        </w:rPr>
        <w:lastRenderedPageBreak/>
        <w:t>Uyghur and other Turkic and Muslim people.</w:t>
      </w:r>
      <w:r>
        <w:rPr>
          <w:rFonts w:ascii="Times New Roman" w:eastAsia="Times New Roman" w:hAnsi="Times New Roman" w:cs="Times New Roman"/>
          <w:color w:val="000000"/>
          <w:sz w:val="22"/>
          <w:szCs w:val="22"/>
          <w:vertAlign w:val="superscript"/>
        </w:rPr>
        <w:footnoteReference w:id="94"/>
      </w:r>
      <w:r>
        <w:rPr>
          <w:rFonts w:ascii="Times New Roman" w:eastAsia="Times New Roman" w:hAnsi="Times New Roman" w:cs="Times New Roman"/>
          <w:color w:val="000000"/>
          <w:sz w:val="22"/>
          <w:szCs w:val="22"/>
        </w:rPr>
        <w:t xml:space="preserve"> These policies violate</w:t>
      </w:r>
      <w:r>
        <w:rPr>
          <w:rFonts w:ascii="Times New Roman" w:eastAsia="Times New Roman" w:hAnsi="Times New Roman" w:cs="Times New Roman"/>
          <w:color w:val="000000"/>
          <w:sz w:val="22"/>
          <w:szCs w:val="22"/>
        </w:rPr>
        <w:t xml:space="preserve"> domestic law, which clearly does not authorise the government to remove children from their families arbitrarily.</w:t>
      </w:r>
      <w:r>
        <w:rPr>
          <w:rFonts w:ascii="Times New Roman" w:eastAsia="Times New Roman" w:hAnsi="Times New Roman" w:cs="Times New Roman"/>
          <w:color w:val="000000"/>
          <w:sz w:val="22"/>
          <w:szCs w:val="22"/>
          <w:vertAlign w:val="superscript"/>
        </w:rPr>
        <w:footnoteReference w:id="95"/>
      </w:r>
      <w:r>
        <w:rPr>
          <w:rFonts w:ascii="Times New Roman" w:eastAsia="Times New Roman" w:hAnsi="Times New Roman" w:cs="Times New Roman"/>
          <w:color w:val="000000"/>
          <w:sz w:val="22"/>
          <w:szCs w:val="22"/>
        </w:rPr>
        <w:t xml:space="preserve"> However, with around 1 to 3 million Uyghur and other Turkic and Muslim people in detention in the Uyghur Region, there are serious concerns about the effects on the children of detained parents.</w:t>
      </w:r>
      <w:r>
        <w:rPr>
          <w:rFonts w:ascii="Times New Roman" w:eastAsia="Times New Roman" w:hAnsi="Times New Roman" w:cs="Times New Roman"/>
          <w:color w:val="000000"/>
          <w:sz w:val="22"/>
          <w:szCs w:val="22"/>
          <w:vertAlign w:val="superscript"/>
        </w:rPr>
        <w:footnoteReference w:id="96"/>
      </w:r>
      <w:r>
        <w:rPr>
          <w:rFonts w:ascii="Times New Roman" w:eastAsia="Times New Roman" w:hAnsi="Times New Roman" w:cs="Times New Roman"/>
          <w:color w:val="000000"/>
          <w:sz w:val="22"/>
          <w:szCs w:val="22"/>
        </w:rPr>
        <w:t xml:space="preserve"> Beginning in 2017, the Chinese government has utilised “st</w:t>
      </w:r>
      <w:r>
        <w:rPr>
          <w:rFonts w:ascii="Times New Roman" w:eastAsia="Times New Roman" w:hAnsi="Times New Roman" w:cs="Times New Roman"/>
          <w:color w:val="000000"/>
          <w:sz w:val="22"/>
          <w:szCs w:val="22"/>
        </w:rPr>
        <w:t>ate-run, highly securitised ‘child welfare guidance centres’, boarding schools, or de facto orphanages to confine Uyghur children full-time”.</w:t>
      </w:r>
      <w:r>
        <w:rPr>
          <w:rFonts w:ascii="Times New Roman" w:eastAsia="Times New Roman" w:hAnsi="Times New Roman" w:cs="Times New Roman"/>
          <w:color w:val="000000"/>
          <w:sz w:val="22"/>
          <w:szCs w:val="22"/>
          <w:vertAlign w:val="superscript"/>
        </w:rPr>
        <w:footnoteReference w:id="97"/>
      </w:r>
      <w:r>
        <w:rPr>
          <w:rFonts w:ascii="Times New Roman" w:eastAsia="Times New Roman" w:hAnsi="Times New Roman" w:cs="Times New Roman"/>
          <w:color w:val="000000"/>
          <w:sz w:val="22"/>
          <w:szCs w:val="22"/>
        </w:rPr>
        <w:t xml:space="preserve"> According to first-hand testimony, children cannot leave the boarding facilities and have been taken from family</w:t>
      </w:r>
      <w:r>
        <w:rPr>
          <w:rFonts w:ascii="Times New Roman" w:eastAsia="Times New Roman" w:hAnsi="Times New Roman" w:cs="Times New Roman"/>
          <w:color w:val="000000"/>
          <w:sz w:val="22"/>
          <w:szCs w:val="22"/>
        </w:rPr>
        <w:t xml:space="preserve"> members who should be their legal guardians.</w:t>
      </w:r>
      <w:r>
        <w:rPr>
          <w:rFonts w:ascii="Times New Roman" w:eastAsia="Times New Roman" w:hAnsi="Times New Roman" w:cs="Times New Roman"/>
          <w:color w:val="000000"/>
          <w:sz w:val="22"/>
          <w:szCs w:val="22"/>
          <w:vertAlign w:val="superscript"/>
        </w:rPr>
        <w:footnoteReference w:id="98"/>
      </w:r>
      <w:r>
        <w:rPr>
          <w:rFonts w:ascii="Times New Roman" w:eastAsia="Times New Roman" w:hAnsi="Times New Roman" w:cs="Times New Roman"/>
          <w:color w:val="000000"/>
          <w:sz w:val="22"/>
          <w:szCs w:val="22"/>
        </w:rPr>
        <w:t xml:space="preserve"> These “purported counter-terrorism and ‘extremism’ policies” undermine China’s own domestic law, and the consequences of these policies on children in the Uyghur Region violate China’s obligations to protect families under Article 10.</w:t>
      </w:r>
      <w:r>
        <w:rPr>
          <w:rFonts w:ascii="Times New Roman" w:eastAsia="Times New Roman" w:hAnsi="Times New Roman" w:cs="Times New Roman"/>
          <w:color w:val="000000"/>
          <w:sz w:val="22"/>
          <w:szCs w:val="22"/>
          <w:vertAlign w:val="superscript"/>
        </w:rPr>
        <w:footnoteReference w:id="99"/>
      </w:r>
    </w:p>
    <w:p w14:paraId="4232ECA4" w14:textId="77777777" w:rsidR="00491911" w:rsidRDefault="00491911">
      <w:pPr>
        <w:rPr>
          <w:rFonts w:ascii="Times New Roman" w:eastAsia="Times New Roman" w:hAnsi="Times New Roman" w:cs="Times New Roman"/>
          <w:color w:val="000000"/>
          <w:sz w:val="22"/>
          <w:szCs w:val="22"/>
        </w:rPr>
      </w:pPr>
    </w:p>
    <w:p w14:paraId="36AD2D64"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ARTICLE 12: THE R</w:t>
      </w:r>
      <w:r>
        <w:rPr>
          <w:rFonts w:ascii="Times New Roman" w:eastAsia="Times New Roman" w:hAnsi="Times New Roman" w:cs="Times New Roman"/>
          <w:sz w:val="22"/>
          <w:szCs w:val="22"/>
        </w:rPr>
        <w:t>IGHT TO HEALTH</w:t>
      </w:r>
    </w:p>
    <w:p w14:paraId="2CB318B1" w14:textId="77777777" w:rsidR="00491911" w:rsidRDefault="00491911">
      <w:pPr>
        <w:rPr>
          <w:rFonts w:ascii="Times New Roman" w:eastAsia="Times New Roman" w:hAnsi="Times New Roman" w:cs="Times New Roman"/>
          <w:sz w:val="22"/>
          <w:szCs w:val="22"/>
          <w:u w:val="single"/>
        </w:rPr>
      </w:pPr>
    </w:p>
    <w:p w14:paraId="6DC6FD17" w14:textId="77777777" w:rsidR="00491911" w:rsidRDefault="00E042F9">
      <w:pPr>
        <w:rPr>
          <w:rFonts w:ascii="Times New Roman" w:eastAsia="Times New Roman" w:hAnsi="Times New Roman" w:cs="Times New Roman"/>
          <w:i/>
          <w:sz w:val="22"/>
          <w:szCs w:val="22"/>
        </w:rPr>
      </w:pPr>
      <w:r>
        <w:rPr>
          <w:rFonts w:ascii="Times New Roman" w:eastAsia="Times New Roman" w:hAnsi="Times New Roman" w:cs="Times New Roman"/>
          <w:sz w:val="22"/>
          <w:szCs w:val="22"/>
          <w:u w:val="single"/>
        </w:rPr>
        <w:t xml:space="preserve">China’s Claims of Compliance with Article 12 </w:t>
      </w:r>
    </w:p>
    <w:p w14:paraId="05E83D71" w14:textId="77777777" w:rsidR="00491911" w:rsidRDefault="00E042F9">
      <w:pPr>
        <w:rPr>
          <w:rFonts w:ascii="Times New Roman" w:eastAsia="Times New Roman" w:hAnsi="Times New Roman" w:cs="Times New Roman"/>
          <w:sz w:val="22"/>
          <w:szCs w:val="22"/>
          <w:vertAlign w:val="superscript"/>
        </w:rPr>
      </w:pPr>
      <w:r>
        <w:rPr>
          <w:rFonts w:ascii="Times New Roman" w:eastAsia="Times New Roman" w:hAnsi="Times New Roman" w:cs="Times New Roman"/>
          <w:sz w:val="22"/>
          <w:szCs w:val="22"/>
        </w:rPr>
        <w:t>28.  China guarantees that “vocational education” centres in the Uyghur Region provide “24-hour free medical facilities.”</w:t>
      </w:r>
      <w:r>
        <w:rPr>
          <w:rFonts w:ascii="Times New Roman" w:eastAsia="Times New Roman" w:hAnsi="Times New Roman" w:cs="Times New Roman"/>
          <w:sz w:val="22"/>
          <w:szCs w:val="22"/>
          <w:vertAlign w:val="superscript"/>
        </w:rPr>
        <w:footnoteReference w:id="100"/>
      </w:r>
      <w:r>
        <w:rPr>
          <w:rFonts w:ascii="Times New Roman" w:eastAsia="Times New Roman" w:hAnsi="Times New Roman" w:cs="Times New Roman"/>
          <w:sz w:val="22"/>
          <w:szCs w:val="22"/>
        </w:rPr>
        <w:t xml:space="preserve"> Chinese domestic law prohibits officers from beating or maltreating pr</w:t>
      </w:r>
      <w:r>
        <w:rPr>
          <w:rFonts w:ascii="Times New Roman" w:eastAsia="Times New Roman" w:hAnsi="Times New Roman" w:cs="Times New Roman"/>
          <w:sz w:val="22"/>
          <w:szCs w:val="22"/>
        </w:rPr>
        <w:t>isoners in detention centres.</w:t>
      </w:r>
      <w:r>
        <w:rPr>
          <w:rFonts w:ascii="Times New Roman" w:eastAsia="Times New Roman" w:hAnsi="Times New Roman" w:cs="Times New Roman"/>
          <w:sz w:val="22"/>
          <w:szCs w:val="22"/>
          <w:vertAlign w:val="superscript"/>
        </w:rPr>
        <w:footnoteReference w:id="101"/>
      </w:r>
      <w:r>
        <w:rPr>
          <w:rFonts w:ascii="Times New Roman" w:eastAsia="Times New Roman" w:hAnsi="Times New Roman" w:cs="Times New Roman"/>
          <w:sz w:val="22"/>
          <w:szCs w:val="22"/>
        </w:rPr>
        <w:t xml:space="preserve"> China asserts that it allows for detainees with nutritious food for free.</w:t>
      </w:r>
      <w:r>
        <w:rPr>
          <w:rFonts w:ascii="Times New Roman" w:eastAsia="Times New Roman" w:hAnsi="Times New Roman" w:cs="Times New Roman"/>
          <w:sz w:val="22"/>
          <w:szCs w:val="22"/>
          <w:vertAlign w:val="superscript"/>
        </w:rPr>
        <w:footnoteReference w:id="102"/>
      </w:r>
      <w:r>
        <w:rPr>
          <w:rFonts w:ascii="Times New Roman" w:eastAsia="Times New Roman" w:hAnsi="Times New Roman" w:cs="Times New Roman"/>
          <w:sz w:val="22"/>
          <w:szCs w:val="22"/>
        </w:rPr>
        <w:t xml:space="preserve"> China claims its laws prohibit domestic violence, and the State denies that sexual violence occurs at the “vocational education” centres in the Uygh</w:t>
      </w:r>
      <w:r>
        <w:rPr>
          <w:rFonts w:ascii="Times New Roman" w:eastAsia="Times New Roman" w:hAnsi="Times New Roman" w:cs="Times New Roman"/>
          <w:sz w:val="22"/>
          <w:szCs w:val="22"/>
        </w:rPr>
        <w:t>ur Region or as a result of the allegedly voluntary “Becoming Family” policy.</w:t>
      </w:r>
      <w:r>
        <w:rPr>
          <w:rFonts w:ascii="Times New Roman" w:eastAsia="Times New Roman" w:hAnsi="Times New Roman" w:cs="Times New Roman"/>
          <w:sz w:val="22"/>
          <w:szCs w:val="22"/>
          <w:vertAlign w:val="superscript"/>
        </w:rPr>
        <w:footnoteReference w:id="103"/>
      </w:r>
      <w:r>
        <w:rPr>
          <w:rFonts w:ascii="Times New Roman" w:eastAsia="Times New Roman" w:hAnsi="Times New Roman" w:cs="Times New Roman"/>
          <w:sz w:val="22"/>
          <w:szCs w:val="22"/>
          <w:vertAlign w:val="superscript"/>
        </w:rPr>
        <w:t xml:space="preserve"> </w:t>
      </w:r>
      <w:r>
        <w:rPr>
          <w:rFonts w:ascii="Times New Roman" w:eastAsia="Times New Roman" w:hAnsi="Times New Roman" w:cs="Times New Roman"/>
          <w:sz w:val="22"/>
          <w:szCs w:val="22"/>
        </w:rPr>
        <w:t xml:space="preserve"> China continues to deny the existence of mass birth prevention policies targeting the Uyghur and other Turkic and Muslim peoples in the Uyghur Region.</w:t>
      </w:r>
      <w:r>
        <w:rPr>
          <w:rFonts w:ascii="Times New Roman" w:eastAsia="Times New Roman" w:hAnsi="Times New Roman" w:cs="Times New Roman"/>
          <w:sz w:val="22"/>
          <w:szCs w:val="22"/>
          <w:vertAlign w:val="superscript"/>
        </w:rPr>
        <w:footnoteReference w:id="104"/>
      </w:r>
      <w:r>
        <w:rPr>
          <w:rFonts w:ascii="Times New Roman" w:eastAsia="Times New Roman" w:hAnsi="Times New Roman" w:cs="Times New Roman"/>
          <w:sz w:val="22"/>
          <w:szCs w:val="22"/>
        </w:rPr>
        <w:t xml:space="preserve"> Additionally, under China’s Constitution, the right to medical and healthcare services includes mental</w:t>
      </w:r>
      <w:r>
        <w:rPr>
          <w:rFonts w:ascii="Times New Roman" w:eastAsia="Times New Roman" w:hAnsi="Times New Roman" w:cs="Times New Roman"/>
          <w:sz w:val="22"/>
          <w:szCs w:val="22"/>
        </w:rPr>
        <w:t xml:space="preserve"> health.</w:t>
      </w:r>
      <w:r>
        <w:rPr>
          <w:rFonts w:ascii="Times New Roman" w:eastAsia="Times New Roman" w:hAnsi="Times New Roman" w:cs="Times New Roman"/>
          <w:sz w:val="22"/>
          <w:szCs w:val="22"/>
          <w:vertAlign w:val="superscript"/>
        </w:rPr>
        <w:footnoteReference w:id="105"/>
      </w:r>
      <w:r>
        <w:rPr>
          <w:rFonts w:ascii="Times New Roman" w:eastAsia="Times New Roman" w:hAnsi="Times New Roman" w:cs="Times New Roman"/>
          <w:sz w:val="22"/>
          <w:szCs w:val="22"/>
        </w:rPr>
        <w:t xml:space="preserve"> China asserts that Uyghur and other Turkic and Muslim people in detention receive mental health services while denying that physical and sexual violence occurs against detainees.</w:t>
      </w:r>
      <w:r>
        <w:rPr>
          <w:rFonts w:ascii="Times New Roman" w:eastAsia="Times New Roman" w:hAnsi="Times New Roman" w:cs="Times New Roman"/>
          <w:sz w:val="22"/>
          <w:szCs w:val="22"/>
          <w:vertAlign w:val="superscript"/>
        </w:rPr>
        <w:footnoteReference w:id="106"/>
      </w:r>
      <w:r>
        <w:rPr>
          <w:rFonts w:ascii="Times New Roman" w:eastAsia="Times New Roman" w:hAnsi="Times New Roman" w:cs="Times New Roman"/>
          <w:sz w:val="22"/>
          <w:szCs w:val="22"/>
        </w:rPr>
        <w:t xml:space="preserve"> </w:t>
      </w:r>
    </w:p>
    <w:p w14:paraId="3989C2B0" w14:textId="77777777" w:rsidR="00491911" w:rsidRDefault="00491911">
      <w:pPr>
        <w:rPr>
          <w:rFonts w:ascii="Times New Roman" w:eastAsia="Times New Roman" w:hAnsi="Times New Roman" w:cs="Times New Roman"/>
          <w:sz w:val="22"/>
          <w:szCs w:val="22"/>
          <w:u w:val="single"/>
        </w:rPr>
      </w:pPr>
    </w:p>
    <w:p w14:paraId="74FE9AF9" w14:textId="77777777" w:rsidR="00491911" w:rsidRDefault="00E042F9">
      <w:pPr>
        <w:rPr>
          <w:rFonts w:ascii="Times New Roman" w:eastAsia="Times New Roman" w:hAnsi="Times New Roman" w:cs="Times New Roman"/>
          <w:color w:val="333333"/>
          <w:sz w:val="22"/>
          <w:szCs w:val="22"/>
          <w:u w:val="single"/>
        </w:rPr>
      </w:pPr>
      <w:r>
        <w:rPr>
          <w:rFonts w:ascii="Times New Roman" w:eastAsia="Times New Roman" w:hAnsi="Times New Roman" w:cs="Times New Roman"/>
          <w:sz w:val="22"/>
          <w:szCs w:val="22"/>
          <w:u w:val="single"/>
        </w:rPr>
        <w:t>China’s Actual Compliance with Article 12</w:t>
      </w:r>
      <w:r>
        <w:rPr>
          <w:rFonts w:ascii="Times New Roman" w:eastAsia="Times New Roman" w:hAnsi="Times New Roman" w:cs="Times New Roman"/>
          <w:color w:val="333333"/>
          <w:sz w:val="22"/>
          <w:szCs w:val="22"/>
          <w:u w:val="single"/>
        </w:rPr>
        <w:t xml:space="preserve"> </w:t>
      </w:r>
    </w:p>
    <w:p w14:paraId="668C35C5" w14:textId="77777777" w:rsidR="00491911" w:rsidRDefault="00E042F9">
      <w:pPr>
        <w:rPr>
          <w:rFonts w:ascii="Times New Roman" w:eastAsia="Times New Roman" w:hAnsi="Times New Roman" w:cs="Times New Roman"/>
          <w:i/>
          <w:sz w:val="22"/>
          <w:szCs w:val="22"/>
        </w:rPr>
      </w:pPr>
      <w:r>
        <w:rPr>
          <w:rFonts w:ascii="Times New Roman" w:eastAsia="Times New Roman" w:hAnsi="Times New Roman" w:cs="Times New Roman"/>
          <w:color w:val="000000"/>
          <w:sz w:val="22"/>
          <w:szCs w:val="22"/>
        </w:rPr>
        <w:lastRenderedPageBreak/>
        <w:t>29.  China’s polici</w:t>
      </w:r>
      <w:r>
        <w:rPr>
          <w:rFonts w:ascii="Times New Roman" w:eastAsia="Times New Roman" w:hAnsi="Times New Roman" w:cs="Times New Roman"/>
          <w:color w:val="000000"/>
          <w:sz w:val="22"/>
          <w:szCs w:val="22"/>
        </w:rPr>
        <w:t>es resulting in arbitrary detention and gender-based violence violate Chinese domestic law and the ICESCR.</w:t>
      </w:r>
      <w:r>
        <w:rPr>
          <w:rFonts w:ascii="Times New Roman" w:eastAsia="Times New Roman" w:hAnsi="Times New Roman" w:cs="Times New Roman"/>
          <w:color w:val="000000"/>
          <w:sz w:val="22"/>
          <w:szCs w:val="22"/>
          <w:vertAlign w:val="superscript"/>
        </w:rPr>
        <w:footnoteReference w:id="107"/>
      </w:r>
      <w:r>
        <w:rPr>
          <w:rFonts w:ascii="Times New Roman" w:eastAsia="Times New Roman" w:hAnsi="Times New Roman" w:cs="Times New Roman"/>
          <w:color w:val="000000"/>
          <w:sz w:val="22"/>
          <w:szCs w:val="22"/>
        </w:rPr>
        <w:t xml:space="preserve"> Specifically, the credible reports of torture, inadequate and insufficient food, and sexual violence in detention facilities indicate that China fa</w:t>
      </w:r>
      <w:r>
        <w:rPr>
          <w:rFonts w:ascii="Times New Roman" w:eastAsia="Times New Roman" w:hAnsi="Times New Roman" w:cs="Times New Roman"/>
          <w:color w:val="000000"/>
          <w:sz w:val="22"/>
          <w:szCs w:val="22"/>
        </w:rPr>
        <w:t>ils to satisfy Article 12’s guarantee of the highest attainable standard of health.</w:t>
      </w:r>
      <w:r>
        <w:rPr>
          <w:rFonts w:ascii="Times New Roman" w:eastAsia="Times New Roman" w:hAnsi="Times New Roman" w:cs="Times New Roman"/>
          <w:color w:val="000000"/>
          <w:sz w:val="22"/>
          <w:szCs w:val="22"/>
          <w:vertAlign w:val="superscript"/>
        </w:rPr>
        <w:footnoteReference w:id="108"/>
      </w:r>
      <w:r>
        <w:rPr>
          <w:rFonts w:ascii="Times New Roman" w:eastAsia="Times New Roman" w:hAnsi="Times New Roman" w:cs="Times New Roman"/>
          <w:color w:val="000000"/>
          <w:sz w:val="22"/>
          <w:szCs w:val="22"/>
        </w:rPr>
        <w:t xml:space="preserve"> Reports of sexual violence in homes as a result of the Becoming Family policy and mass birth prevention in detention and in homes also fail to comply with Article 12.</w:t>
      </w:r>
      <w:r>
        <w:rPr>
          <w:rFonts w:ascii="Times New Roman" w:eastAsia="Times New Roman" w:hAnsi="Times New Roman" w:cs="Times New Roman"/>
          <w:color w:val="000000"/>
          <w:sz w:val="22"/>
          <w:szCs w:val="22"/>
          <w:vertAlign w:val="superscript"/>
        </w:rPr>
        <w:footnoteReference w:id="109"/>
      </w:r>
      <w:r>
        <w:rPr>
          <w:rFonts w:ascii="Times New Roman" w:eastAsia="Times New Roman" w:hAnsi="Times New Roman" w:cs="Times New Roman"/>
          <w:color w:val="000000"/>
          <w:sz w:val="22"/>
          <w:szCs w:val="22"/>
        </w:rPr>
        <w:t xml:space="preserve"> </w:t>
      </w:r>
    </w:p>
    <w:p w14:paraId="2BF7B563" w14:textId="77777777" w:rsidR="00491911" w:rsidRDefault="00491911">
      <w:pPr>
        <w:rPr>
          <w:rFonts w:ascii="Times New Roman" w:eastAsia="Times New Roman" w:hAnsi="Times New Roman" w:cs="Times New Roman"/>
          <w:color w:val="000000"/>
          <w:sz w:val="22"/>
          <w:szCs w:val="22"/>
        </w:rPr>
      </w:pPr>
    </w:p>
    <w:p w14:paraId="58F6633E" w14:textId="77777777" w:rsidR="00491911" w:rsidRDefault="00E042F9">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30.  China’s forced labour programmes and “re-education” policies have resulted in the arbitrary detention of around 1 to 3 million Uyghur and other Turkic and Muslim individuals in “‘political education’ camps, pretrial detention centres, and prisons.”</w:t>
      </w:r>
      <w:r>
        <w:rPr>
          <w:rFonts w:ascii="Times New Roman" w:eastAsia="Times New Roman" w:hAnsi="Times New Roman" w:cs="Times New Roman"/>
          <w:color w:val="000000"/>
          <w:sz w:val="22"/>
          <w:szCs w:val="22"/>
          <w:vertAlign w:val="superscript"/>
        </w:rPr>
        <w:footnoteReference w:id="110"/>
      </w:r>
      <w:r>
        <w:rPr>
          <w:rFonts w:ascii="Times New Roman" w:eastAsia="Times New Roman" w:hAnsi="Times New Roman" w:cs="Times New Roman"/>
          <w:color w:val="000000"/>
          <w:sz w:val="22"/>
          <w:szCs w:val="22"/>
        </w:rPr>
        <w:t xml:space="preserve"> Many formerly detained people have reported experiencing physical abuse from officers at detention centres.</w:t>
      </w:r>
      <w:r>
        <w:rPr>
          <w:rFonts w:ascii="Times New Roman" w:eastAsia="Times New Roman" w:hAnsi="Times New Roman" w:cs="Times New Roman"/>
          <w:color w:val="000000"/>
          <w:sz w:val="22"/>
          <w:szCs w:val="22"/>
          <w:vertAlign w:val="superscript"/>
        </w:rPr>
        <w:footnoteReference w:id="111"/>
      </w:r>
      <w:r>
        <w:rPr>
          <w:rFonts w:ascii="Times New Roman" w:eastAsia="Times New Roman" w:hAnsi="Times New Roman" w:cs="Times New Roman"/>
          <w:color w:val="000000"/>
          <w:sz w:val="22"/>
          <w:szCs w:val="22"/>
        </w:rPr>
        <w:t xml:space="preserve"> Allegations of maltreatment include the use of a “tiger chair” to restrain and torture detainees, beatings for helping one another or for practi</w:t>
      </w:r>
      <w:r>
        <w:rPr>
          <w:rFonts w:ascii="Times New Roman" w:eastAsia="Times New Roman" w:hAnsi="Times New Roman" w:cs="Times New Roman"/>
          <w:color w:val="000000"/>
          <w:sz w:val="22"/>
          <w:szCs w:val="22"/>
        </w:rPr>
        <w:t>sing Islam, and physical methods of humiliation such as urinating on detainees.</w:t>
      </w:r>
      <w:r>
        <w:rPr>
          <w:rFonts w:ascii="Times New Roman" w:eastAsia="Times New Roman" w:hAnsi="Times New Roman" w:cs="Times New Roman"/>
          <w:color w:val="000000"/>
          <w:sz w:val="22"/>
          <w:szCs w:val="22"/>
          <w:vertAlign w:val="superscript"/>
        </w:rPr>
        <w:footnoteReference w:id="112"/>
      </w:r>
      <w:r>
        <w:rPr>
          <w:rFonts w:ascii="Times New Roman" w:eastAsia="Times New Roman" w:hAnsi="Times New Roman" w:cs="Times New Roman"/>
          <w:color w:val="000000"/>
          <w:sz w:val="22"/>
          <w:szCs w:val="22"/>
        </w:rPr>
        <w:t xml:space="preserve"> Torture violates the ICESCR’s Article 12 and is a </w:t>
      </w:r>
      <w:r>
        <w:rPr>
          <w:rFonts w:ascii="Times New Roman" w:eastAsia="Times New Roman" w:hAnsi="Times New Roman" w:cs="Times New Roman"/>
          <w:i/>
          <w:color w:val="000000"/>
          <w:sz w:val="22"/>
          <w:szCs w:val="22"/>
        </w:rPr>
        <w:t>jus cogens</w:t>
      </w:r>
      <w:r>
        <w:rPr>
          <w:rFonts w:ascii="Times New Roman" w:eastAsia="Times New Roman" w:hAnsi="Times New Roman" w:cs="Times New Roman"/>
          <w:color w:val="000000"/>
          <w:sz w:val="22"/>
          <w:szCs w:val="22"/>
        </w:rPr>
        <w:t xml:space="preserve"> prohibition. Torture and ill-treatment cause immediate damage to human health and have long-term health effects t</w:t>
      </w:r>
      <w:r>
        <w:rPr>
          <w:rFonts w:ascii="Times New Roman" w:eastAsia="Times New Roman" w:hAnsi="Times New Roman" w:cs="Times New Roman"/>
          <w:color w:val="000000"/>
          <w:sz w:val="22"/>
          <w:szCs w:val="22"/>
        </w:rPr>
        <w:t>hat continue to plague many Uyghurs and other Turkic and Muslim peoples throughout their lives.</w:t>
      </w:r>
      <w:r>
        <w:rPr>
          <w:rFonts w:ascii="Times New Roman" w:eastAsia="Times New Roman" w:hAnsi="Times New Roman" w:cs="Times New Roman"/>
          <w:color w:val="000000"/>
          <w:sz w:val="22"/>
          <w:szCs w:val="22"/>
          <w:vertAlign w:val="superscript"/>
        </w:rPr>
        <w:footnoteReference w:id="113"/>
      </w:r>
    </w:p>
    <w:p w14:paraId="7F4A17EA" w14:textId="77777777" w:rsidR="00491911" w:rsidRDefault="00491911">
      <w:pPr>
        <w:rPr>
          <w:rFonts w:ascii="Times New Roman" w:eastAsia="Times New Roman" w:hAnsi="Times New Roman" w:cs="Times New Roman"/>
          <w:color w:val="000000"/>
          <w:sz w:val="22"/>
          <w:szCs w:val="22"/>
        </w:rPr>
      </w:pPr>
    </w:p>
    <w:p w14:paraId="58845668" w14:textId="77777777" w:rsidR="00491911" w:rsidRDefault="00E042F9">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  In addition, Uyghur and other Turkic and Muslim detainees are not provided adequate food, a vital component of the right to health.</w:t>
      </w:r>
      <w:r>
        <w:rPr>
          <w:rFonts w:ascii="Times New Roman" w:eastAsia="Times New Roman" w:hAnsi="Times New Roman" w:cs="Times New Roman"/>
          <w:color w:val="000000"/>
          <w:sz w:val="22"/>
          <w:szCs w:val="22"/>
          <w:vertAlign w:val="superscript"/>
        </w:rPr>
        <w:footnoteReference w:id="114"/>
      </w:r>
      <w:r>
        <w:rPr>
          <w:rFonts w:ascii="Times New Roman" w:eastAsia="Times New Roman" w:hAnsi="Times New Roman" w:cs="Times New Roman"/>
          <w:color w:val="000000"/>
          <w:sz w:val="22"/>
          <w:szCs w:val="22"/>
        </w:rPr>
        <w:t xml:space="preserve"> Former detainees r</w:t>
      </w:r>
      <w:r>
        <w:rPr>
          <w:rFonts w:ascii="Times New Roman" w:eastAsia="Times New Roman" w:hAnsi="Times New Roman" w:cs="Times New Roman"/>
          <w:color w:val="000000"/>
          <w:sz w:val="22"/>
          <w:szCs w:val="22"/>
        </w:rPr>
        <w:t>eport being served inadequate and mouldy food and faced food-withholding as punishment.</w:t>
      </w:r>
      <w:r>
        <w:rPr>
          <w:rFonts w:ascii="Times New Roman" w:eastAsia="Times New Roman" w:hAnsi="Times New Roman" w:cs="Times New Roman"/>
          <w:color w:val="000000"/>
          <w:sz w:val="22"/>
          <w:szCs w:val="22"/>
          <w:vertAlign w:val="superscript"/>
        </w:rPr>
        <w:footnoteReference w:id="115"/>
      </w:r>
      <w:r>
        <w:rPr>
          <w:rFonts w:ascii="Times New Roman" w:eastAsia="Times New Roman" w:hAnsi="Times New Roman" w:cs="Times New Roman"/>
          <w:color w:val="000000"/>
          <w:sz w:val="22"/>
          <w:szCs w:val="22"/>
        </w:rPr>
        <w:t xml:space="preserve"> Testimony explained that detainees had to beg and sing a Chinese propaganda song on their knees for food, while others reported that they had to bring or pay for the food of detained family members, or else their relative would not be fed.</w:t>
      </w:r>
      <w:r>
        <w:rPr>
          <w:rFonts w:ascii="Times New Roman" w:eastAsia="Times New Roman" w:hAnsi="Times New Roman" w:cs="Times New Roman"/>
          <w:color w:val="000000"/>
          <w:sz w:val="22"/>
          <w:szCs w:val="22"/>
          <w:vertAlign w:val="superscript"/>
        </w:rPr>
        <w:footnoteReference w:id="116"/>
      </w:r>
      <w:r>
        <w:rPr>
          <w:rFonts w:ascii="Times New Roman" w:eastAsia="Times New Roman" w:hAnsi="Times New Roman" w:cs="Times New Roman"/>
          <w:color w:val="000000"/>
          <w:sz w:val="22"/>
          <w:szCs w:val="22"/>
        </w:rPr>
        <w:t xml:space="preserve"> Chinese </w:t>
      </w:r>
      <w:r>
        <w:rPr>
          <w:rFonts w:ascii="Times New Roman" w:eastAsia="Times New Roman" w:hAnsi="Times New Roman" w:cs="Times New Roman"/>
          <w:color w:val="000000"/>
          <w:sz w:val="22"/>
          <w:szCs w:val="22"/>
        </w:rPr>
        <w:lastRenderedPageBreak/>
        <w:t>domes</w:t>
      </w:r>
      <w:r>
        <w:rPr>
          <w:rFonts w:ascii="Times New Roman" w:eastAsia="Times New Roman" w:hAnsi="Times New Roman" w:cs="Times New Roman"/>
          <w:color w:val="000000"/>
          <w:sz w:val="22"/>
          <w:szCs w:val="22"/>
        </w:rPr>
        <w:t>tic law and the ICESCR both guarantee the right to food sufficient to sustain life, and as such, these “vocational education” centre practices are clear violations of Article 12.</w:t>
      </w:r>
      <w:r>
        <w:rPr>
          <w:rFonts w:ascii="Times New Roman" w:eastAsia="Times New Roman" w:hAnsi="Times New Roman" w:cs="Times New Roman"/>
          <w:color w:val="000000"/>
          <w:sz w:val="22"/>
          <w:szCs w:val="22"/>
          <w:vertAlign w:val="superscript"/>
        </w:rPr>
        <w:footnoteReference w:id="117"/>
      </w:r>
    </w:p>
    <w:p w14:paraId="67F3AAEC" w14:textId="77777777" w:rsidR="00491911" w:rsidRDefault="00491911">
      <w:pPr>
        <w:rPr>
          <w:rFonts w:ascii="Times New Roman" w:eastAsia="Times New Roman" w:hAnsi="Times New Roman" w:cs="Times New Roman"/>
          <w:color w:val="000000"/>
          <w:sz w:val="22"/>
          <w:szCs w:val="22"/>
        </w:rPr>
      </w:pPr>
    </w:p>
    <w:p w14:paraId="09F10318" w14:textId="77777777" w:rsidR="00491911" w:rsidRDefault="00E042F9">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32.  Uyghur and other Turkic and Muslim peoples have also reported facing </w:t>
      </w:r>
      <w:r>
        <w:rPr>
          <w:rFonts w:ascii="Times New Roman" w:eastAsia="Times New Roman" w:hAnsi="Times New Roman" w:cs="Times New Roman"/>
          <w:color w:val="000000"/>
          <w:sz w:val="22"/>
          <w:szCs w:val="22"/>
        </w:rPr>
        <w:t>sexual violence from officers working at the detention centres and from other men who were given access to the centres at night.</w:t>
      </w:r>
      <w:r>
        <w:rPr>
          <w:rFonts w:ascii="Times New Roman" w:eastAsia="Times New Roman" w:hAnsi="Times New Roman" w:cs="Times New Roman"/>
          <w:color w:val="000000"/>
          <w:sz w:val="22"/>
          <w:szCs w:val="22"/>
          <w:vertAlign w:val="superscript"/>
        </w:rPr>
        <w:footnoteReference w:id="118"/>
      </w:r>
      <w:r>
        <w:rPr>
          <w:rFonts w:ascii="Times New Roman" w:eastAsia="Times New Roman" w:hAnsi="Times New Roman" w:cs="Times New Roman"/>
          <w:color w:val="000000"/>
          <w:sz w:val="22"/>
          <w:szCs w:val="22"/>
        </w:rPr>
        <w:t xml:space="preserve"> One such report described how the wardens of the detention centre accepted money from men to come into the centre and rape de</w:t>
      </w:r>
      <w:r>
        <w:rPr>
          <w:rFonts w:ascii="Times New Roman" w:eastAsia="Times New Roman" w:hAnsi="Times New Roman" w:cs="Times New Roman"/>
          <w:color w:val="000000"/>
          <w:sz w:val="22"/>
          <w:szCs w:val="22"/>
        </w:rPr>
        <w:t>tainees.</w:t>
      </w:r>
      <w:r>
        <w:rPr>
          <w:rFonts w:ascii="Times New Roman" w:eastAsia="Times New Roman" w:hAnsi="Times New Roman" w:cs="Times New Roman"/>
          <w:color w:val="000000"/>
          <w:sz w:val="22"/>
          <w:szCs w:val="22"/>
          <w:vertAlign w:val="superscript"/>
        </w:rPr>
        <w:footnoteReference w:id="119"/>
      </w:r>
      <w:r>
        <w:rPr>
          <w:rFonts w:ascii="Times New Roman" w:eastAsia="Times New Roman" w:hAnsi="Times New Roman" w:cs="Times New Roman"/>
          <w:color w:val="000000"/>
          <w:sz w:val="22"/>
          <w:szCs w:val="22"/>
        </w:rPr>
        <w:t xml:space="preserve"> State-organised sexual violence against Uyghur and other Turkic and Muslim detainees violates their right to the highest attainable standard of health.</w:t>
      </w:r>
      <w:r>
        <w:rPr>
          <w:rFonts w:ascii="Times New Roman" w:eastAsia="Times New Roman" w:hAnsi="Times New Roman" w:cs="Times New Roman"/>
          <w:color w:val="000000"/>
          <w:sz w:val="22"/>
          <w:szCs w:val="22"/>
          <w:vertAlign w:val="superscript"/>
        </w:rPr>
        <w:footnoteReference w:id="120"/>
      </w:r>
    </w:p>
    <w:p w14:paraId="7E105DA5" w14:textId="77777777" w:rsidR="00491911" w:rsidRDefault="00491911">
      <w:pPr>
        <w:rPr>
          <w:rFonts w:ascii="Times New Roman" w:eastAsia="Times New Roman" w:hAnsi="Times New Roman" w:cs="Times New Roman"/>
          <w:color w:val="000000"/>
          <w:sz w:val="22"/>
          <w:szCs w:val="22"/>
        </w:rPr>
      </w:pPr>
    </w:p>
    <w:p w14:paraId="54E59068" w14:textId="77777777" w:rsidR="00491911" w:rsidRDefault="00E042F9">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33.  China claims that the Becoming Family campaign promotes “ethnic unity” and that “cadr</w:t>
      </w:r>
      <w:r>
        <w:rPr>
          <w:rFonts w:ascii="Times New Roman" w:eastAsia="Times New Roman" w:hAnsi="Times New Roman" w:cs="Times New Roman"/>
          <w:color w:val="000000"/>
          <w:sz w:val="22"/>
          <w:szCs w:val="22"/>
        </w:rPr>
        <w:t>es” are willingly accepted into the homes of families of different ethnicity.</w:t>
      </w:r>
      <w:r>
        <w:rPr>
          <w:rFonts w:ascii="Times New Roman" w:eastAsia="Times New Roman" w:hAnsi="Times New Roman" w:cs="Times New Roman"/>
          <w:color w:val="000000"/>
          <w:sz w:val="22"/>
          <w:szCs w:val="22"/>
          <w:vertAlign w:val="superscript"/>
        </w:rPr>
        <w:footnoteReference w:id="121"/>
      </w:r>
      <w:r>
        <w:rPr>
          <w:rFonts w:ascii="Times New Roman" w:eastAsia="Times New Roman" w:hAnsi="Times New Roman" w:cs="Times New Roman"/>
          <w:color w:val="000000"/>
          <w:sz w:val="22"/>
          <w:szCs w:val="22"/>
        </w:rPr>
        <w:t xml:space="preserve"> However, OHCHR found that these homestays are “involuntary in nature,” and women, in particular, have reported incidents of sexual harassment by Han men posted with their famil</w:t>
      </w:r>
      <w:r>
        <w:rPr>
          <w:rFonts w:ascii="Times New Roman" w:eastAsia="Times New Roman" w:hAnsi="Times New Roman" w:cs="Times New Roman"/>
          <w:color w:val="000000"/>
          <w:sz w:val="22"/>
          <w:szCs w:val="22"/>
        </w:rPr>
        <w:t>ies.</w:t>
      </w:r>
      <w:r>
        <w:rPr>
          <w:rFonts w:ascii="Times New Roman" w:eastAsia="Times New Roman" w:hAnsi="Times New Roman" w:cs="Times New Roman"/>
          <w:color w:val="000000"/>
          <w:sz w:val="22"/>
          <w:szCs w:val="22"/>
          <w:vertAlign w:val="superscript"/>
        </w:rPr>
        <w:footnoteReference w:id="122"/>
      </w:r>
      <w:r>
        <w:rPr>
          <w:rFonts w:ascii="Times New Roman" w:eastAsia="Times New Roman" w:hAnsi="Times New Roman" w:cs="Times New Roman"/>
          <w:color w:val="000000"/>
          <w:sz w:val="22"/>
          <w:szCs w:val="22"/>
        </w:rPr>
        <w:t xml:space="preserve"> Other reports indicate that the family pairing program consists of  “one Han individual for one Uyghur individual” and “they allocate men to women and women to men”.</w:t>
      </w:r>
      <w:r>
        <w:rPr>
          <w:rFonts w:ascii="Times New Roman" w:eastAsia="Times New Roman" w:hAnsi="Times New Roman" w:cs="Times New Roman"/>
          <w:color w:val="000000"/>
          <w:sz w:val="22"/>
          <w:szCs w:val="22"/>
          <w:vertAlign w:val="superscript"/>
        </w:rPr>
        <w:footnoteReference w:id="123"/>
      </w:r>
      <w:r>
        <w:rPr>
          <w:rFonts w:ascii="Times New Roman" w:eastAsia="Times New Roman" w:hAnsi="Times New Roman" w:cs="Times New Roman"/>
          <w:color w:val="000000"/>
          <w:sz w:val="22"/>
          <w:szCs w:val="22"/>
        </w:rPr>
        <w:t xml:space="preserve"> The placement of Han officials in Uyghur and other Turkic and Muslim households, </w:t>
      </w:r>
      <w:r>
        <w:rPr>
          <w:rFonts w:ascii="Times New Roman" w:eastAsia="Times New Roman" w:hAnsi="Times New Roman" w:cs="Times New Roman"/>
          <w:color w:val="000000"/>
          <w:sz w:val="22"/>
          <w:szCs w:val="22"/>
        </w:rPr>
        <w:t>especially those affected by arbitrary detention, creates a coercive environment that risks sexual violence against women. Enacting policies that put citizens at an increased risk of sexual violence violates the right to health guaranteed by Article 12.</w:t>
      </w:r>
      <w:r>
        <w:rPr>
          <w:rFonts w:ascii="Times New Roman" w:eastAsia="Times New Roman" w:hAnsi="Times New Roman" w:cs="Times New Roman"/>
          <w:color w:val="000000"/>
          <w:sz w:val="22"/>
          <w:szCs w:val="22"/>
          <w:vertAlign w:val="superscript"/>
        </w:rPr>
        <w:footnoteReference w:id="124"/>
      </w:r>
    </w:p>
    <w:p w14:paraId="05E1BD3A" w14:textId="77777777" w:rsidR="00491911" w:rsidRDefault="00491911">
      <w:pPr>
        <w:rPr>
          <w:rFonts w:ascii="Times New Roman" w:eastAsia="Times New Roman" w:hAnsi="Times New Roman" w:cs="Times New Roman"/>
          <w:color w:val="000000"/>
          <w:sz w:val="22"/>
          <w:szCs w:val="22"/>
        </w:rPr>
      </w:pPr>
    </w:p>
    <w:p w14:paraId="40250C93" w14:textId="77777777" w:rsidR="00491911" w:rsidRDefault="00E042F9">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34.  China is engaged in a systematic mass birth prevention strategy targeted at Uyghur and other Turkic and Muslim families.</w:t>
      </w:r>
      <w:r>
        <w:rPr>
          <w:rFonts w:ascii="Times New Roman" w:eastAsia="Times New Roman" w:hAnsi="Times New Roman" w:cs="Times New Roman"/>
          <w:color w:val="000000"/>
          <w:sz w:val="22"/>
          <w:szCs w:val="22"/>
          <w:vertAlign w:val="superscript"/>
        </w:rPr>
        <w:footnoteReference w:id="125"/>
      </w:r>
      <w:r>
        <w:rPr>
          <w:rFonts w:ascii="Times New Roman" w:eastAsia="Times New Roman" w:hAnsi="Times New Roman" w:cs="Times New Roman"/>
          <w:color w:val="000000"/>
          <w:sz w:val="22"/>
          <w:szCs w:val="22"/>
        </w:rPr>
        <w:t xml:space="preserve"> Policies of forced sterilisations, forced abortions, forced birth control, extrajudicial internment, and exorbitant fees as pun</w:t>
      </w:r>
      <w:r>
        <w:rPr>
          <w:rFonts w:ascii="Times New Roman" w:eastAsia="Times New Roman" w:hAnsi="Times New Roman" w:cs="Times New Roman"/>
          <w:color w:val="000000"/>
          <w:sz w:val="22"/>
          <w:szCs w:val="22"/>
        </w:rPr>
        <w:t>ishment not only discriminate against Uyghur and other Turkic and Muslim women, they also violate Article 12’s guarantee of the highest attainable standard of health.</w:t>
      </w:r>
      <w:r>
        <w:rPr>
          <w:rFonts w:ascii="Times New Roman" w:eastAsia="Times New Roman" w:hAnsi="Times New Roman" w:cs="Times New Roman"/>
          <w:color w:val="000000"/>
          <w:sz w:val="22"/>
          <w:szCs w:val="22"/>
          <w:vertAlign w:val="superscript"/>
        </w:rPr>
        <w:footnoteReference w:id="126"/>
      </w:r>
      <w:r>
        <w:rPr>
          <w:rFonts w:ascii="Times New Roman" w:eastAsia="Times New Roman" w:hAnsi="Times New Roman" w:cs="Times New Roman"/>
          <w:color w:val="000000"/>
          <w:sz w:val="22"/>
          <w:szCs w:val="22"/>
        </w:rPr>
        <w:t xml:space="preserve">  The OCHCR report states, “the right to the highest attainable standard of health compr</w:t>
      </w:r>
      <w:r>
        <w:rPr>
          <w:rFonts w:ascii="Times New Roman" w:eastAsia="Times New Roman" w:hAnsi="Times New Roman" w:cs="Times New Roman"/>
          <w:color w:val="000000"/>
          <w:sz w:val="22"/>
          <w:szCs w:val="22"/>
        </w:rPr>
        <w:t>ises sexual and reproductive freedom, which includes the rights of individuals and couples ‘to decide freely and responsibly the number, spacing and timing of their children.’”</w:t>
      </w:r>
      <w:r>
        <w:rPr>
          <w:rFonts w:ascii="Times New Roman" w:eastAsia="Times New Roman" w:hAnsi="Times New Roman" w:cs="Times New Roman"/>
          <w:color w:val="000000"/>
          <w:sz w:val="22"/>
          <w:szCs w:val="22"/>
          <w:vertAlign w:val="superscript"/>
        </w:rPr>
        <w:footnoteReference w:id="127"/>
      </w:r>
      <w:r>
        <w:rPr>
          <w:rFonts w:ascii="Times New Roman" w:eastAsia="Times New Roman" w:hAnsi="Times New Roman" w:cs="Times New Roman"/>
          <w:color w:val="000000"/>
          <w:sz w:val="22"/>
          <w:szCs w:val="22"/>
        </w:rPr>
        <w:t xml:space="preserve"> </w:t>
      </w:r>
    </w:p>
    <w:p w14:paraId="68602736" w14:textId="77777777" w:rsidR="00491911" w:rsidRDefault="00491911">
      <w:pPr>
        <w:rPr>
          <w:rFonts w:ascii="Times New Roman" w:eastAsia="Times New Roman" w:hAnsi="Times New Roman" w:cs="Times New Roman"/>
          <w:color w:val="333333"/>
          <w:sz w:val="22"/>
          <w:szCs w:val="22"/>
          <w:u w:val="single"/>
        </w:rPr>
      </w:pPr>
    </w:p>
    <w:p w14:paraId="4BCD2B37" w14:textId="77777777" w:rsidR="00491911" w:rsidRDefault="00E042F9">
      <w:pPr>
        <w:rPr>
          <w:rFonts w:ascii="Times New Roman" w:eastAsia="Times New Roman" w:hAnsi="Times New Roman" w:cs="Times New Roman"/>
          <w:color w:val="000000"/>
          <w:sz w:val="22"/>
          <w:szCs w:val="22"/>
        </w:rPr>
      </w:pPr>
      <w:r>
        <w:rPr>
          <w:rFonts w:ascii="Times New Roman" w:eastAsia="Times New Roman" w:hAnsi="Times New Roman" w:cs="Times New Roman"/>
          <w:sz w:val="22"/>
          <w:szCs w:val="22"/>
        </w:rPr>
        <w:t>35.  Further,</w:t>
      </w:r>
      <w:r>
        <w:rPr>
          <w:rFonts w:ascii="Times New Roman" w:eastAsia="Times New Roman" w:hAnsi="Times New Roman" w:cs="Times New Roman"/>
          <w:i/>
          <w:sz w:val="22"/>
          <w:szCs w:val="22"/>
        </w:rPr>
        <w:t xml:space="preserve"> </w:t>
      </w:r>
      <w:r>
        <w:rPr>
          <w:rFonts w:ascii="Times New Roman" w:eastAsia="Times New Roman" w:hAnsi="Times New Roman" w:cs="Times New Roman"/>
          <w:sz w:val="22"/>
          <w:szCs w:val="22"/>
        </w:rPr>
        <w:t xml:space="preserve">China’s </w:t>
      </w:r>
      <w:r>
        <w:rPr>
          <w:rFonts w:ascii="Times New Roman" w:eastAsia="Times New Roman" w:hAnsi="Times New Roman" w:cs="Times New Roman"/>
          <w:color w:val="000000"/>
          <w:sz w:val="22"/>
          <w:szCs w:val="22"/>
        </w:rPr>
        <w:t xml:space="preserve">treatment of Uyghur and other Turkic and Muslim people in detention and policies that place Uyghur and other Turkic and Muslim people at high risk for sexual violence all cause damage to their mental health in violation of Chinese domestic law and Article </w:t>
      </w:r>
      <w:r>
        <w:rPr>
          <w:rFonts w:ascii="Times New Roman" w:eastAsia="Times New Roman" w:hAnsi="Times New Roman" w:cs="Times New Roman"/>
          <w:color w:val="000000"/>
          <w:sz w:val="22"/>
          <w:szCs w:val="22"/>
        </w:rPr>
        <w:t>12.</w:t>
      </w:r>
      <w:r>
        <w:rPr>
          <w:rFonts w:ascii="Times New Roman" w:eastAsia="Times New Roman" w:hAnsi="Times New Roman" w:cs="Times New Roman"/>
          <w:color w:val="000000"/>
          <w:sz w:val="22"/>
          <w:szCs w:val="22"/>
          <w:vertAlign w:val="superscript"/>
        </w:rPr>
        <w:footnoteReference w:id="128"/>
      </w:r>
      <w:r>
        <w:rPr>
          <w:rFonts w:ascii="Times New Roman" w:eastAsia="Times New Roman" w:hAnsi="Times New Roman" w:cs="Times New Roman"/>
          <w:i/>
          <w:color w:val="333333"/>
          <w:sz w:val="22"/>
          <w:szCs w:val="22"/>
        </w:rPr>
        <w:t xml:space="preserve"> </w:t>
      </w:r>
      <w:r>
        <w:rPr>
          <w:rFonts w:ascii="Times New Roman" w:eastAsia="Times New Roman" w:hAnsi="Times New Roman" w:cs="Times New Roman"/>
          <w:color w:val="000000"/>
          <w:sz w:val="22"/>
          <w:szCs w:val="22"/>
        </w:rPr>
        <w:t xml:space="preserve">Those </w:t>
      </w:r>
      <w:r>
        <w:rPr>
          <w:rFonts w:ascii="Times New Roman" w:eastAsia="Times New Roman" w:hAnsi="Times New Roman" w:cs="Times New Roman"/>
          <w:color w:val="000000"/>
          <w:sz w:val="22"/>
          <w:szCs w:val="22"/>
        </w:rPr>
        <w:lastRenderedPageBreak/>
        <w:t>suffering psychological torture while in detention report long-lasting mental health problems.</w:t>
      </w:r>
      <w:r>
        <w:rPr>
          <w:rFonts w:ascii="Times New Roman" w:eastAsia="Times New Roman" w:hAnsi="Times New Roman" w:cs="Times New Roman"/>
          <w:color w:val="000000"/>
          <w:sz w:val="22"/>
          <w:szCs w:val="22"/>
          <w:vertAlign w:val="superscript"/>
        </w:rPr>
        <w:footnoteReference w:id="129"/>
      </w:r>
      <w:r>
        <w:rPr>
          <w:rFonts w:ascii="Times New Roman" w:eastAsia="Times New Roman" w:hAnsi="Times New Roman" w:cs="Times New Roman"/>
          <w:color w:val="000000"/>
          <w:sz w:val="22"/>
          <w:szCs w:val="22"/>
        </w:rPr>
        <w:t xml:space="preserve"> Testimony about psychological torture in detention centres includes threats from officers that individuals would never see their families again or </w:t>
      </w:r>
      <w:r>
        <w:rPr>
          <w:rFonts w:ascii="Times New Roman" w:eastAsia="Times New Roman" w:hAnsi="Times New Roman" w:cs="Times New Roman"/>
          <w:color w:val="000000"/>
          <w:sz w:val="22"/>
          <w:szCs w:val="22"/>
        </w:rPr>
        <w:t>would only leave the centre in a body bag.</w:t>
      </w:r>
      <w:r>
        <w:rPr>
          <w:rFonts w:ascii="Times New Roman" w:eastAsia="Times New Roman" w:hAnsi="Times New Roman" w:cs="Times New Roman"/>
          <w:color w:val="000000"/>
          <w:sz w:val="22"/>
          <w:szCs w:val="22"/>
          <w:vertAlign w:val="superscript"/>
        </w:rPr>
        <w:footnoteReference w:id="130"/>
      </w:r>
      <w:r>
        <w:rPr>
          <w:rFonts w:ascii="Times New Roman" w:eastAsia="Times New Roman" w:hAnsi="Times New Roman" w:cs="Times New Roman"/>
          <w:color w:val="000000"/>
          <w:sz w:val="22"/>
          <w:szCs w:val="22"/>
        </w:rPr>
        <w:t xml:space="preserve"> A former PRC police officer testified that starving prisoners would be taunted with food or forced to fight for food while being stripped naked and doused in cold water.</w:t>
      </w:r>
      <w:r>
        <w:rPr>
          <w:rFonts w:ascii="Times New Roman" w:eastAsia="Times New Roman" w:hAnsi="Times New Roman" w:cs="Times New Roman"/>
          <w:color w:val="000000"/>
          <w:sz w:val="22"/>
          <w:szCs w:val="22"/>
          <w:vertAlign w:val="superscript"/>
        </w:rPr>
        <w:footnoteReference w:id="131"/>
      </w:r>
      <w:r>
        <w:rPr>
          <w:rFonts w:ascii="Times New Roman" w:eastAsia="Times New Roman" w:hAnsi="Times New Roman" w:cs="Times New Roman"/>
          <w:color w:val="000000"/>
          <w:sz w:val="22"/>
          <w:szCs w:val="22"/>
        </w:rPr>
        <w:t xml:space="preserve"> The treatment of Uyghur and other Turki</w:t>
      </w:r>
      <w:r>
        <w:rPr>
          <w:rFonts w:ascii="Times New Roman" w:eastAsia="Times New Roman" w:hAnsi="Times New Roman" w:cs="Times New Roman"/>
          <w:color w:val="000000"/>
          <w:sz w:val="22"/>
          <w:szCs w:val="22"/>
        </w:rPr>
        <w:t>c and Muslim people in detention has led to severe emotional disturbance, often resulting in detainees harming themselves.</w:t>
      </w:r>
      <w:r>
        <w:rPr>
          <w:rFonts w:ascii="Times New Roman" w:eastAsia="Times New Roman" w:hAnsi="Times New Roman" w:cs="Times New Roman"/>
          <w:color w:val="000000"/>
          <w:sz w:val="22"/>
          <w:szCs w:val="22"/>
          <w:vertAlign w:val="superscript"/>
        </w:rPr>
        <w:footnoteReference w:id="132"/>
      </w:r>
      <w:r>
        <w:rPr>
          <w:rFonts w:ascii="Times New Roman" w:eastAsia="Times New Roman" w:hAnsi="Times New Roman" w:cs="Times New Roman"/>
          <w:color w:val="000000"/>
          <w:sz w:val="22"/>
          <w:szCs w:val="22"/>
        </w:rPr>
        <w:t xml:space="preserve"> The psychological torture of Uyghur and other Turkic and Muslim people in detention clearly violates the ICESCR right to health.</w:t>
      </w:r>
      <w:r>
        <w:rPr>
          <w:rFonts w:ascii="Times New Roman" w:eastAsia="Times New Roman" w:hAnsi="Times New Roman" w:cs="Times New Roman"/>
          <w:color w:val="000000"/>
          <w:sz w:val="22"/>
          <w:szCs w:val="22"/>
          <w:vertAlign w:val="superscript"/>
        </w:rPr>
        <w:footnoteReference w:id="133"/>
      </w:r>
    </w:p>
    <w:p w14:paraId="18FFCCB4" w14:textId="77777777" w:rsidR="00491911" w:rsidRDefault="00491911">
      <w:pPr>
        <w:rPr>
          <w:rFonts w:ascii="Times New Roman" w:eastAsia="Times New Roman" w:hAnsi="Times New Roman" w:cs="Times New Roman"/>
          <w:i/>
          <w:color w:val="333333"/>
          <w:sz w:val="22"/>
          <w:szCs w:val="22"/>
        </w:rPr>
      </w:pPr>
    </w:p>
    <w:p w14:paraId="285CC233" w14:textId="77777777" w:rsidR="00491911" w:rsidRDefault="00E042F9">
      <w:pPr>
        <w:rPr>
          <w:rFonts w:ascii="Times New Roman" w:eastAsia="Times New Roman" w:hAnsi="Times New Roman" w:cs="Times New Roman"/>
          <w:sz w:val="22"/>
          <w:szCs w:val="22"/>
          <w:highlight w:val="yellow"/>
        </w:rPr>
      </w:pPr>
      <w:r>
        <w:rPr>
          <w:rFonts w:ascii="Times New Roman" w:eastAsia="Times New Roman" w:hAnsi="Times New Roman" w:cs="Times New Roman"/>
          <w:color w:val="000000"/>
          <w:sz w:val="22"/>
          <w:szCs w:val="22"/>
        </w:rPr>
        <w:t>36.  Psychological torture, physical torture, sexual violence, and violations of bodily reproductive autonomy all contribute to lasting physical and mental health issues.</w:t>
      </w:r>
      <w:r>
        <w:rPr>
          <w:rFonts w:ascii="Times New Roman" w:eastAsia="Times New Roman" w:hAnsi="Times New Roman" w:cs="Times New Roman"/>
          <w:color w:val="000000"/>
          <w:sz w:val="22"/>
          <w:szCs w:val="22"/>
          <w:vertAlign w:val="superscript"/>
        </w:rPr>
        <w:footnoteReference w:id="134"/>
      </w:r>
      <w:r>
        <w:rPr>
          <w:rFonts w:ascii="Times New Roman" w:eastAsia="Times New Roman" w:hAnsi="Times New Roman" w:cs="Times New Roman"/>
          <w:color w:val="000000"/>
          <w:sz w:val="22"/>
          <w:szCs w:val="22"/>
        </w:rPr>
        <w:t xml:space="preserve"> Testimony from Uyghur and other Turkic and Muslim people corroborates this claim. As a result of forced abortions, forced IUD insertions, interrogation, and “re-education”, many have faced long-term mental impacts, including depression.</w:t>
      </w:r>
      <w:r>
        <w:rPr>
          <w:rFonts w:ascii="Times New Roman" w:eastAsia="Times New Roman" w:hAnsi="Times New Roman" w:cs="Times New Roman"/>
          <w:color w:val="000000"/>
          <w:sz w:val="22"/>
          <w:szCs w:val="22"/>
          <w:vertAlign w:val="superscript"/>
        </w:rPr>
        <w:footnoteReference w:id="135"/>
      </w:r>
      <w:r>
        <w:rPr>
          <w:rFonts w:ascii="Times New Roman" w:eastAsia="Times New Roman" w:hAnsi="Times New Roman" w:cs="Times New Roman"/>
          <w:color w:val="000000"/>
          <w:sz w:val="22"/>
          <w:szCs w:val="22"/>
        </w:rPr>
        <w:t xml:space="preserve">  Uyghur and othe</w:t>
      </w:r>
      <w:r>
        <w:rPr>
          <w:rFonts w:ascii="Times New Roman" w:eastAsia="Times New Roman" w:hAnsi="Times New Roman" w:cs="Times New Roman"/>
          <w:color w:val="000000"/>
          <w:sz w:val="22"/>
          <w:szCs w:val="22"/>
        </w:rPr>
        <w:t>r Turkic and Muslim individuals have claimed that their experiences in detention led them to contemplate suicide.</w:t>
      </w:r>
      <w:r>
        <w:rPr>
          <w:rFonts w:ascii="Times New Roman" w:eastAsia="Times New Roman" w:hAnsi="Times New Roman" w:cs="Times New Roman"/>
          <w:color w:val="000000"/>
          <w:sz w:val="22"/>
          <w:szCs w:val="22"/>
          <w:vertAlign w:val="superscript"/>
        </w:rPr>
        <w:footnoteReference w:id="136"/>
      </w:r>
      <w:r>
        <w:rPr>
          <w:rFonts w:ascii="Times New Roman" w:eastAsia="Times New Roman" w:hAnsi="Times New Roman" w:cs="Times New Roman"/>
          <w:color w:val="000000"/>
          <w:sz w:val="22"/>
          <w:szCs w:val="22"/>
        </w:rPr>
        <w:t xml:space="preserve"> Testimony demonstrates that policies targeting Uyghur and other Turkic and Muslim peoples have lasting health impacts that violate Article 12.</w:t>
      </w:r>
      <w:r>
        <w:rPr>
          <w:rFonts w:ascii="Times New Roman" w:eastAsia="Times New Roman" w:hAnsi="Times New Roman" w:cs="Times New Roman"/>
          <w:color w:val="000000"/>
          <w:sz w:val="22"/>
          <w:szCs w:val="22"/>
          <w:vertAlign w:val="superscript"/>
        </w:rPr>
        <w:footnoteReference w:id="137"/>
      </w:r>
    </w:p>
    <w:p w14:paraId="0992E9D5" w14:textId="77777777" w:rsidR="00491911" w:rsidRDefault="00491911">
      <w:pPr>
        <w:rPr>
          <w:rFonts w:ascii="Times New Roman" w:eastAsia="Times New Roman" w:hAnsi="Times New Roman" w:cs="Times New Roman"/>
          <w:sz w:val="22"/>
          <w:szCs w:val="22"/>
        </w:rPr>
      </w:pPr>
    </w:p>
    <w:p w14:paraId="642158E8" w14:textId="77777777" w:rsidR="00491911" w:rsidRDefault="00E042F9">
      <w:pPr>
        <w:rPr>
          <w:rFonts w:ascii="Times New Roman" w:eastAsia="Times New Roman" w:hAnsi="Times New Roman" w:cs="Times New Roman"/>
          <w:b/>
          <w:sz w:val="22"/>
          <w:szCs w:val="22"/>
        </w:rPr>
      </w:pPr>
      <w:r>
        <w:rPr>
          <w:rFonts w:ascii="Times New Roman" w:eastAsia="Times New Roman" w:hAnsi="Times New Roman" w:cs="Times New Roman"/>
          <w:sz w:val="22"/>
          <w:szCs w:val="22"/>
        </w:rPr>
        <w:t>ARTICLE 13: THE RIGHT TO EDUCATION</w:t>
      </w:r>
    </w:p>
    <w:p w14:paraId="6E5CB5E3" w14:textId="77777777" w:rsidR="00491911" w:rsidRDefault="00491911">
      <w:pPr>
        <w:rPr>
          <w:rFonts w:ascii="Times New Roman" w:eastAsia="Times New Roman" w:hAnsi="Times New Roman" w:cs="Times New Roman"/>
          <w:b/>
          <w:sz w:val="22"/>
          <w:szCs w:val="22"/>
        </w:rPr>
      </w:pPr>
    </w:p>
    <w:p w14:paraId="75BABE19" w14:textId="77777777" w:rsidR="00491911" w:rsidRDefault="00E042F9">
      <w:pPr>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Claims of Compliance with Article 13</w:t>
      </w:r>
    </w:p>
    <w:p w14:paraId="181BB002"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37.  China guarantees the ri</w:t>
      </w:r>
      <w:r>
        <w:rPr>
          <w:rFonts w:ascii="Times New Roman" w:eastAsia="Times New Roman" w:hAnsi="Times New Roman" w:cs="Times New Roman"/>
          <w:sz w:val="22"/>
          <w:szCs w:val="22"/>
        </w:rPr>
        <w:t>ght to education for all, asserting that State-run schools offer “minority language courses” and “bilingual teaching.”</w:t>
      </w:r>
      <w:r>
        <w:rPr>
          <w:rFonts w:ascii="Times New Roman" w:eastAsia="Times New Roman" w:hAnsi="Times New Roman" w:cs="Times New Roman"/>
          <w:sz w:val="22"/>
          <w:szCs w:val="22"/>
          <w:vertAlign w:val="superscript"/>
        </w:rPr>
        <w:footnoteReference w:id="138"/>
      </w:r>
      <w:r>
        <w:rPr>
          <w:rFonts w:ascii="Times New Roman" w:eastAsia="Times New Roman" w:hAnsi="Times New Roman" w:cs="Times New Roman"/>
          <w:sz w:val="22"/>
          <w:szCs w:val="22"/>
        </w:rPr>
        <w:t xml:space="preserve"> China claims native languages have been used to create curricula for primary and secondary schools. </w:t>
      </w:r>
      <w:r>
        <w:rPr>
          <w:rFonts w:ascii="Times New Roman" w:eastAsia="Times New Roman" w:hAnsi="Times New Roman" w:cs="Times New Roman"/>
          <w:sz w:val="22"/>
          <w:szCs w:val="22"/>
          <w:vertAlign w:val="superscript"/>
        </w:rPr>
        <w:footnoteReference w:id="139"/>
      </w:r>
      <w:r>
        <w:rPr>
          <w:rFonts w:ascii="Times New Roman" w:eastAsia="Times New Roman" w:hAnsi="Times New Roman" w:cs="Times New Roman"/>
          <w:sz w:val="22"/>
          <w:szCs w:val="22"/>
        </w:rPr>
        <w:t xml:space="preserve"> Chinese domestic law guarantees </w:t>
      </w:r>
      <w:r>
        <w:rPr>
          <w:rFonts w:ascii="Times New Roman" w:eastAsia="Times New Roman" w:hAnsi="Times New Roman" w:cs="Times New Roman"/>
          <w:sz w:val="22"/>
          <w:szCs w:val="22"/>
        </w:rPr>
        <w:t>the right of Uyghur, Turkic and other Muslim peoples to speak their native languages during their education.</w:t>
      </w:r>
      <w:r>
        <w:rPr>
          <w:rFonts w:ascii="Times New Roman" w:eastAsia="Times New Roman" w:hAnsi="Times New Roman" w:cs="Times New Roman"/>
          <w:sz w:val="22"/>
          <w:szCs w:val="22"/>
          <w:vertAlign w:val="superscript"/>
        </w:rPr>
        <w:footnoteReference w:id="140"/>
      </w:r>
      <w:r>
        <w:rPr>
          <w:rFonts w:ascii="Times New Roman" w:eastAsia="Times New Roman" w:hAnsi="Times New Roman" w:cs="Times New Roman"/>
          <w:sz w:val="22"/>
          <w:szCs w:val="22"/>
        </w:rPr>
        <w:t xml:space="preserve"> </w:t>
      </w:r>
    </w:p>
    <w:p w14:paraId="793BF7FE" w14:textId="77777777" w:rsidR="00491911" w:rsidRDefault="00491911">
      <w:pPr>
        <w:rPr>
          <w:rFonts w:ascii="Times New Roman" w:eastAsia="Times New Roman" w:hAnsi="Times New Roman" w:cs="Times New Roman"/>
          <w:sz w:val="22"/>
          <w:szCs w:val="22"/>
        </w:rPr>
      </w:pPr>
    </w:p>
    <w:p w14:paraId="0CA5BF1E" w14:textId="77777777" w:rsidR="00491911" w:rsidRDefault="00E042F9">
      <w:pPr>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Actual Compliance with Article 13</w:t>
      </w:r>
    </w:p>
    <w:p w14:paraId="4DA18E7B" w14:textId="77777777" w:rsidR="00491911" w:rsidRDefault="00E042F9">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38.  China prevents the use and instruction of the native languages of Uyghurs and other Turkic and M</w:t>
      </w:r>
      <w:r>
        <w:rPr>
          <w:rFonts w:ascii="Times New Roman" w:eastAsia="Times New Roman" w:hAnsi="Times New Roman" w:cs="Times New Roman"/>
          <w:color w:val="000000"/>
          <w:sz w:val="22"/>
          <w:szCs w:val="22"/>
        </w:rPr>
        <w:t>uslim peoples in violation of Convention Article 13 and China’s Education Law Article 12, which requires that education allows for the use and teaching of native languages in state-run schools.</w:t>
      </w:r>
      <w:r>
        <w:rPr>
          <w:rFonts w:ascii="Times New Roman" w:eastAsia="Times New Roman" w:hAnsi="Times New Roman" w:cs="Times New Roman"/>
          <w:color w:val="000000"/>
          <w:sz w:val="22"/>
          <w:szCs w:val="22"/>
          <w:vertAlign w:val="superscript"/>
        </w:rPr>
        <w:footnoteReference w:id="141"/>
      </w:r>
      <w:r>
        <w:rPr>
          <w:rFonts w:ascii="Times New Roman" w:eastAsia="Times New Roman" w:hAnsi="Times New Roman" w:cs="Times New Roman"/>
          <w:color w:val="000000"/>
          <w:sz w:val="22"/>
          <w:szCs w:val="22"/>
        </w:rPr>
        <w:t xml:space="preserve"> These are exacerbated by China’s policies placing children i</w:t>
      </w:r>
      <w:r>
        <w:rPr>
          <w:rFonts w:ascii="Times New Roman" w:eastAsia="Times New Roman" w:hAnsi="Times New Roman" w:cs="Times New Roman"/>
          <w:color w:val="000000"/>
          <w:sz w:val="22"/>
          <w:szCs w:val="22"/>
        </w:rPr>
        <w:t>n state-run boarding schools and the mass detention of Uyghur and other Turkic and Muslim adults in forced labour programs and in “vocational education” centres, as described earlier.</w:t>
      </w:r>
      <w:r>
        <w:rPr>
          <w:rFonts w:ascii="Times New Roman" w:eastAsia="Times New Roman" w:hAnsi="Times New Roman" w:cs="Times New Roman"/>
          <w:color w:val="000000"/>
          <w:sz w:val="22"/>
          <w:szCs w:val="22"/>
          <w:vertAlign w:val="superscript"/>
        </w:rPr>
        <w:footnoteReference w:id="142"/>
      </w:r>
    </w:p>
    <w:p w14:paraId="49E3E172" w14:textId="77777777" w:rsidR="00491911" w:rsidRDefault="00491911">
      <w:pPr>
        <w:rPr>
          <w:rFonts w:ascii="Times New Roman" w:eastAsia="Times New Roman" w:hAnsi="Times New Roman" w:cs="Times New Roman"/>
          <w:color w:val="000000"/>
          <w:sz w:val="22"/>
          <w:szCs w:val="22"/>
        </w:rPr>
      </w:pPr>
    </w:p>
    <w:p w14:paraId="464CA74F" w14:textId="77777777" w:rsidR="00491911" w:rsidRDefault="00E042F9">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39.  China’s policies in the state-run boarding schools in the Uyghur</w:t>
      </w:r>
      <w:r>
        <w:rPr>
          <w:rFonts w:ascii="Times New Roman" w:eastAsia="Times New Roman" w:hAnsi="Times New Roman" w:cs="Times New Roman"/>
          <w:color w:val="000000"/>
          <w:sz w:val="22"/>
          <w:szCs w:val="22"/>
        </w:rPr>
        <w:t xml:space="preserve"> Region deprive children of the freedom to learn and practise their native languages and instil fear that they will be punished for speaking their native language.</w:t>
      </w:r>
      <w:r>
        <w:rPr>
          <w:rFonts w:ascii="Times New Roman" w:eastAsia="Times New Roman" w:hAnsi="Times New Roman" w:cs="Times New Roman"/>
          <w:color w:val="000000"/>
          <w:sz w:val="22"/>
          <w:szCs w:val="22"/>
          <w:vertAlign w:val="superscript"/>
        </w:rPr>
        <w:footnoteReference w:id="143"/>
      </w:r>
      <w:r>
        <w:rPr>
          <w:rFonts w:ascii="Times New Roman" w:eastAsia="Times New Roman" w:hAnsi="Times New Roman" w:cs="Times New Roman"/>
          <w:color w:val="000000"/>
          <w:sz w:val="22"/>
          <w:szCs w:val="22"/>
        </w:rPr>
        <w:t xml:space="preserve"> Due to China’s branding of Uyghur culture as “extremist,” the Uyghur Region lacks private </w:t>
      </w:r>
      <w:r>
        <w:rPr>
          <w:rFonts w:ascii="Times New Roman" w:eastAsia="Times New Roman" w:hAnsi="Times New Roman" w:cs="Times New Roman"/>
          <w:color w:val="000000"/>
          <w:sz w:val="22"/>
          <w:szCs w:val="22"/>
        </w:rPr>
        <w:t>schools teaching the Uyghur language and Islam.</w:t>
      </w:r>
      <w:r>
        <w:rPr>
          <w:rFonts w:ascii="Times New Roman" w:eastAsia="Times New Roman" w:hAnsi="Times New Roman" w:cs="Times New Roman"/>
          <w:color w:val="000000"/>
          <w:sz w:val="22"/>
          <w:szCs w:val="22"/>
          <w:vertAlign w:val="superscript"/>
        </w:rPr>
        <w:footnoteReference w:id="144"/>
      </w:r>
      <w:r>
        <w:rPr>
          <w:rFonts w:ascii="Times New Roman" w:eastAsia="Times New Roman" w:hAnsi="Times New Roman" w:cs="Times New Roman"/>
          <w:color w:val="000000"/>
          <w:sz w:val="22"/>
          <w:szCs w:val="22"/>
        </w:rPr>
        <w:t xml:space="preserve"> These claims have been corroborated by the testimonies of Uyghur and other Turkic and Muslim peoples who have spoken out about China’s efforts to keep them and their children from teaching, learning, and us</w:t>
      </w:r>
      <w:r>
        <w:rPr>
          <w:rFonts w:ascii="Times New Roman" w:eastAsia="Times New Roman" w:hAnsi="Times New Roman" w:cs="Times New Roman"/>
          <w:color w:val="000000"/>
          <w:sz w:val="22"/>
          <w:szCs w:val="22"/>
        </w:rPr>
        <w:t>ing their native languages.</w:t>
      </w:r>
      <w:r>
        <w:rPr>
          <w:rFonts w:ascii="Times New Roman" w:eastAsia="Times New Roman" w:hAnsi="Times New Roman" w:cs="Times New Roman"/>
          <w:color w:val="000000"/>
          <w:sz w:val="22"/>
          <w:szCs w:val="22"/>
          <w:vertAlign w:val="superscript"/>
        </w:rPr>
        <w:footnoteReference w:id="145"/>
      </w:r>
    </w:p>
    <w:p w14:paraId="05BB53D3" w14:textId="77777777" w:rsidR="00491911" w:rsidRDefault="00491911">
      <w:pPr>
        <w:rPr>
          <w:rFonts w:ascii="Times New Roman" w:eastAsia="Times New Roman" w:hAnsi="Times New Roman" w:cs="Times New Roman"/>
          <w:color w:val="000000"/>
          <w:sz w:val="22"/>
          <w:szCs w:val="22"/>
        </w:rPr>
      </w:pPr>
    </w:p>
    <w:p w14:paraId="7E8B7C1F" w14:textId="77777777" w:rsidR="00491911" w:rsidRDefault="00E042F9">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40.  In the List of Issues of April 2021, this Committee asked China to address the State’s failure to allow the teaching or use of native languages in the classroom as well as how to ensure children would not have to leave school as a result of that failu</w:t>
      </w:r>
      <w:r>
        <w:rPr>
          <w:rFonts w:ascii="Times New Roman" w:eastAsia="Times New Roman" w:hAnsi="Times New Roman" w:cs="Times New Roman"/>
          <w:color w:val="000000"/>
          <w:sz w:val="22"/>
          <w:szCs w:val="22"/>
        </w:rPr>
        <w:t>re.</w:t>
      </w:r>
      <w:r>
        <w:rPr>
          <w:rFonts w:ascii="Times New Roman" w:eastAsia="Times New Roman" w:hAnsi="Times New Roman" w:cs="Times New Roman"/>
          <w:color w:val="000000"/>
          <w:sz w:val="22"/>
          <w:szCs w:val="22"/>
          <w:vertAlign w:val="superscript"/>
        </w:rPr>
        <w:footnoteReference w:id="146"/>
      </w:r>
      <w:r>
        <w:rPr>
          <w:rFonts w:ascii="Times New Roman" w:eastAsia="Times New Roman" w:hAnsi="Times New Roman" w:cs="Times New Roman"/>
          <w:color w:val="000000"/>
          <w:sz w:val="22"/>
          <w:szCs w:val="22"/>
        </w:rPr>
        <w:t xml:space="preserve"> This Committee requested that China “comment on reports that the State party has: </w:t>
      </w:r>
      <w:r>
        <w:rPr>
          <w:rFonts w:ascii="Times New Roman" w:eastAsia="Times New Roman" w:hAnsi="Times New Roman" w:cs="Times New Roman"/>
          <w:color w:val="000000"/>
          <w:sz w:val="22"/>
          <w:szCs w:val="22"/>
          <w:highlight w:val="white"/>
        </w:rPr>
        <w:t>(a) attempted to eradicate the culture, religion and language of Uighur and Tibetan languages in schools; and (b) suppressed individuals and institutions promoting educ</w:t>
      </w:r>
      <w:r>
        <w:rPr>
          <w:rFonts w:ascii="Times New Roman" w:eastAsia="Times New Roman" w:hAnsi="Times New Roman" w:cs="Times New Roman"/>
          <w:color w:val="000000"/>
          <w:sz w:val="22"/>
          <w:szCs w:val="22"/>
          <w:highlight w:val="white"/>
        </w:rPr>
        <w:t>ation in minority languages in school.”</w:t>
      </w:r>
      <w:r>
        <w:rPr>
          <w:rFonts w:ascii="Times New Roman" w:eastAsia="Times New Roman" w:hAnsi="Times New Roman" w:cs="Times New Roman"/>
          <w:color w:val="000000"/>
          <w:sz w:val="22"/>
          <w:szCs w:val="22"/>
          <w:highlight w:val="white"/>
          <w:vertAlign w:val="superscript"/>
        </w:rPr>
        <w:footnoteReference w:id="147"/>
      </w:r>
      <w:r>
        <w:rPr>
          <w:rFonts w:ascii="Times New Roman" w:eastAsia="Times New Roman" w:hAnsi="Times New Roman" w:cs="Times New Roman"/>
          <w:color w:val="000000"/>
          <w:sz w:val="22"/>
          <w:szCs w:val="22"/>
          <w:highlight w:val="white"/>
        </w:rPr>
        <w:t xml:space="preserve"> These concerns are still valid as China’s policies continue to prevent the teaching and use of the native languages of Uyghur and other Turkic and Muslim peoples. </w:t>
      </w:r>
    </w:p>
    <w:p w14:paraId="4825B37D" w14:textId="77777777" w:rsidR="00491911" w:rsidRDefault="00491911">
      <w:pPr>
        <w:rPr>
          <w:rFonts w:ascii="Times New Roman" w:eastAsia="Times New Roman" w:hAnsi="Times New Roman" w:cs="Times New Roman"/>
          <w:sz w:val="22"/>
          <w:szCs w:val="22"/>
          <w:highlight w:val="yellow"/>
        </w:rPr>
      </w:pPr>
    </w:p>
    <w:p w14:paraId="6963908F"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ARTICLE 15: THE RIGHT TO CULTURAL LIFE</w:t>
      </w:r>
    </w:p>
    <w:p w14:paraId="2BADA919" w14:textId="77777777" w:rsidR="00491911" w:rsidRDefault="00491911">
      <w:pPr>
        <w:rPr>
          <w:rFonts w:ascii="Times New Roman" w:eastAsia="Times New Roman" w:hAnsi="Times New Roman" w:cs="Times New Roman"/>
          <w:i/>
          <w:sz w:val="22"/>
          <w:szCs w:val="22"/>
        </w:rPr>
      </w:pPr>
    </w:p>
    <w:p w14:paraId="403CF42E" w14:textId="77777777" w:rsidR="00491911" w:rsidRDefault="00E042F9">
      <w:pPr>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China’s Claims of Compliance with Article 15</w:t>
      </w:r>
    </w:p>
    <w:p w14:paraId="7D706937"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41.  China maintains that all nationalities are equal and implements a system of regional ethnic autonomy. Minority populations are entitled to establish autonomous official organs, exercise autonomous rights, e</w:t>
      </w:r>
      <w:r>
        <w:rPr>
          <w:rFonts w:ascii="Times New Roman" w:eastAsia="Times New Roman" w:hAnsi="Times New Roman" w:cs="Times New Roman"/>
          <w:sz w:val="22"/>
          <w:szCs w:val="22"/>
        </w:rPr>
        <w:t xml:space="preserve">nact their own legislation, and manage affairs in the areas of culture, among </w:t>
      </w:r>
      <w:r>
        <w:rPr>
          <w:rFonts w:ascii="Times New Roman" w:eastAsia="Times New Roman" w:hAnsi="Times New Roman" w:cs="Times New Roman"/>
          <w:sz w:val="22"/>
          <w:szCs w:val="22"/>
        </w:rPr>
        <w:lastRenderedPageBreak/>
        <w:t>others.</w:t>
      </w:r>
      <w:r>
        <w:rPr>
          <w:rFonts w:ascii="Times New Roman" w:eastAsia="Times New Roman" w:hAnsi="Times New Roman" w:cs="Times New Roman"/>
          <w:sz w:val="22"/>
          <w:szCs w:val="22"/>
          <w:vertAlign w:val="superscript"/>
        </w:rPr>
        <w:footnoteReference w:id="148"/>
      </w:r>
      <w:r>
        <w:rPr>
          <w:rFonts w:ascii="Times New Roman" w:eastAsia="Times New Roman" w:hAnsi="Times New Roman" w:cs="Times New Roman"/>
          <w:sz w:val="22"/>
          <w:szCs w:val="22"/>
        </w:rPr>
        <w:t xml:space="preserve"> China asserts that national minorities enjoy broad cultural autonomy, and that China ensures the freedom to use and develop languages, customs, faith, and religion. China’s Constitution and the Regional Ethnic Autonomy Law enshrine the right of minority g</w:t>
      </w:r>
      <w:r>
        <w:rPr>
          <w:rFonts w:ascii="Times New Roman" w:eastAsia="Times New Roman" w:hAnsi="Times New Roman" w:cs="Times New Roman"/>
          <w:sz w:val="22"/>
          <w:szCs w:val="22"/>
        </w:rPr>
        <w:t>roups to be protected from discrimination.</w:t>
      </w:r>
      <w:r>
        <w:rPr>
          <w:rFonts w:ascii="Times New Roman" w:eastAsia="Times New Roman" w:hAnsi="Times New Roman" w:cs="Times New Roman"/>
          <w:sz w:val="22"/>
          <w:szCs w:val="22"/>
          <w:vertAlign w:val="superscript"/>
        </w:rPr>
        <w:footnoteReference w:id="149"/>
      </w:r>
      <w:r>
        <w:rPr>
          <w:rFonts w:ascii="Times New Roman" w:eastAsia="Times New Roman" w:hAnsi="Times New Roman" w:cs="Times New Roman"/>
          <w:sz w:val="22"/>
          <w:szCs w:val="22"/>
        </w:rPr>
        <w:t xml:space="preserve"> </w:t>
      </w:r>
    </w:p>
    <w:p w14:paraId="5C816162" w14:textId="77777777" w:rsidR="00491911" w:rsidRDefault="00491911">
      <w:pPr>
        <w:rPr>
          <w:rFonts w:ascii="Times New Roman" w:eastAsia="Times New Roman" w:hAnsi="Times New Roman" w:cs="Times New Roman"/>
          <w:sz w:val="22"/>
          <w:szCs w:val="22"/>
        </w:rPr>
      </w:pPr>
    </w:p>
    <w:p w14:paraId="6A81D6EC"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u w:val="single"/>
        </w:rPr>
        <w:t>China’s Actual Compliance with Article 15</w:t>
      </w:r>
    </w:p>
    <w:p w14:paraId="121F1246" w14:textId="77777777" w:rsidR="00491911" w:rsidRDefault="00E042F9">
      <w:pPr>
        <w:pBdr>
          <w:top w:val="nil"/>
          <w:left w:val="nil"/>
          <w:bottom w:val="nil"/>
          <w:right w:val="nil"/>
          <w:between w:val="nil"/>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42.  Article 15.1 gives every individual the right to take part in cultural life.</w:t>
      </w:r>
      <w:r>
        <w:rPr>
          <w:rFonts w:ascii="Times New Roman" w:eastAsia="Times New Roman" w:hAnsi="Times New Roman" w:cs="Times New Roman"/>
          <w:color w:val="000000"/>
          <w:sz w:val="22"/>
          <w:szCs w:val="22"/>
          <w:vertAlign w:val="superscript"/>
        </w:rPr>
        <w:footnoteReference w:id="150"/>
      </w:r>
      <w:r>
        <w:rPr>
          <w:rFonts w:ascii="Times New Roman" w:eastAsia="Times New Roman" w:hAnsi="Times New Roman" w:cs="Times New Roman"/>
          <w:color w:val="000000"/>
          <w:sz w:val="22"/>
          <w:szCs w:val="22"/>
        </w:rPr>
        <w:t xml:space="preserve"> This means that the state must abstain from interfering with cultural practices and</w:t>
      </w:r>
      <w:r>
        <w:rPr>
          <w:rFonts w:ascii="Times New Roman" w:eastAsia="Times New Roman" w:hAnsi="Times New Roman" w:cs="Times New Roman"/>
          <w:color w:val="000000"/>
          <w:sz w:val="22"/>
          <w:szCs w:val="22"/>
        </w:rPr>
        <w:t xml:space="preserve"> take affirmative action to ensure all preconditions for full “participation, facilitation, and promotion” of cultural life are met.</w:t>
      </w:r>
      <w:r>
        <w:rPr>
          <w:rFonts w:ascii="Times New Roman" w:eastAsia="Times New Roman" w:hAnsi="Times New Roman" w:cs="Times New Roman"/>
          <w:color w:val="000000"/>
          <w:sz w:val="22"/>
          <w:szCs w:val="22"/>
          <w:vertAlign w:val="superscript"/>
        </w:rPr>
        <w:footnoteReference w:id="151"/>
      </w:r>
      <w:r>
        <w:rPr>
          <w:rFonts w:ascii="Times New Roman" w:eastAsia="Times New Roman" w:hAnsi="Times New Roman" w:cs="Times New Roman"/>
          <w:color w:val="000000"/>
          <w:sz w:val="22"/>
          <w:szCs w:val="22"/>
        </w:rPr>
        <w:t xml:space="preserve"> This right is “intrinsically linked” to the right to education, as this is the medium through which people can pass on va</w:t>
      </w:r>
      <w:r>
        <w:rPr>
          <w:rFonts w:ascii="Times New Roman" w:eastAsia="Times New Roman" w:hAnsi="Times New Roman" w:cs="Times New Roman"/>
          <w:color w:val="000000"/>
          <w:sz w:val="22"/>
          <w:szCs w:val="22"/>
        </w:rPr>
        <w:t>lues, religion, customs, language, and other cultural practices.</w:t>
      </w:r>
      <w:r>
        <w:rPr>
          <w:rFonts w:ascii="Times New Roman" w:eastAsia="Times New Roman" w:hAnsi="Times New Roman" w:cs="Times New Roman"/>
          <w:color w:val="000000"/>
          <w:sz w:val="22"/>
          <w:szCs w:val="22"/>
          <w:vertAlign w:val="superscript"/>
        </w:rPr>
        <w:footnoteReference w:id="152"/>
      </w:r>
      <w:r>
        <w:rPr>
          <w:rFonts w:ascii="Times New Roman" w:eastAsia="Times New Roman" w:hAnsi="Times New Roman" w:cs="Times New Roman"/>
          <w:color w:val="000000"/>
          <w:sz w:val="22"/>
          <w:szCs w:val="22"/>
        </w:rPr>
        <w:t xml:space="preserve"> The right to engage freely in cultural life depends on other rights, such as the right to self-determination and the right to an adequate standard of living.</w:t>
      </w:r>
    </w:p>
    <w:p w14:paraId="4D0CC88B" w14:textId="77777777" w:rsidR="00491911" w:rsidRDefault="00491911">
      <w:pPr>
        <w:pBdr>
          <w:top w:val="nil"/>
          <w:left w:val="nil"/>
          <w:bottom w:val="nil"/>
          <w:right w:val="nil"/>
          <w:between w:val="nil"/>
        </w:pBdr>
        <w:rPr>
          <w:rFonts w:ascii="Times New Roman" w:eastAsia="Times New Roman" w:hAnsi="Times New Roman" w:cs="Times New Roman"/>
          <w:color w:val="000000"/>
          <w:sz w:val="22"/>
          <w:szCs w:val="22"/>
        </w:rPr>
      </w:pPr>
    </w:p>
    <w:p w14:paraId="7E76506A" w14:textId="77777777" w:rsidR="00491911" w:rsidRDefault="00E042F9">
      <w:pPr>
        <w:pBdr>
          <w:top w:val="nil"/>
          <w:left w:val="nil"/>
          <w:bottom w:val="nil"/>
          <w:right w:val="nil"/>
          <w:between w:val="nil"/>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  Despite China’s claims,</w:t>
      </w:r>
      <w:r>
        <w:rPr>
          <w:rFonts w:ascii="Times New Roman" w:eastAsia="Times New Roman" w:hAnsi="Times New Roman" w:cs="Times New Roman"/>
          <w:color w:val="000000"/>
          <w:sz w:val="22"/>
          <w:szCs w:val="22"/>
          <w:vertAlign w:val="superscript"/>
        </w:rPr>
        <w:footnoteReference w:id="153"/>
      </w:r>
      <w:r>
        <w:rPr>
          <w:rFonts w:ascii="Times New Roman" w:eastAsia="Times New Roman" w:hAnsi="Times New Roman" w:cs="Times New Roman"/>
          <w:color w:val="000000"/>
          <w:sz w:val="22"/>
          <w:szCs w:val="22"/>
        </w:rPr>
        <w:t xml:space="preserve"> the government has undertaken efforts to destroy Uyghur landmarks.</w:t>
      </w:r>
      <w:r>
        <w:rPr>
          <w:rFonts w:ascii="Times New Roman" w:eastAsia="Times New Roman" w:hAnsi="Times New Roman" w:cs="Times New Roman"/>
          <w:color w:val="000000"/>
          <w:sz w:val="22"/>
          <w:szCs w:val="22"/>
          <w:vertAlign w:val="superscript"/>
        </w:rPr>
        <w:footnoteReference w:id="154"/>
      </w:r>
      <w:r>
        <w:rPr>
          <w:rFonts w:ascii="Times New Roman" w:eastAsia="Times New Roman" w:hAnsi="Times New Roman" w:cs="Times New Roman"/>
          <w:color w:val="000000"/>
          <w:sz w:val="22"/>
          <w:szCs w:val="22"/>
        </w:rPr>
        <w:t xml:space="preserve"> Large-scale Mosque destruction began under the “Mosque Rectification” programme, by which Chinese authorities conducted a systemic campaign to demolish or desecrate places of worship. Th</w:t>
      </w:r>
      <w:r>
        <w:rPr>
          <w:rFonts w:ascii="Times New Roman" w:eastAsia="Times New Roman" w:hAnsi="Times New Roman" w:cs="Times New Roman"/>
          <w:color w:val="000000"/>
          <w:sz w:val="22"/>
          <w:szCs w:val="22"/>
        </w:rPr>
        <w:t>e Chinese government has demolished over 8,500 mosques across the Uyghur Region since 2017.</w:t>
      </w:r>
      <w:r>
        <w:rPr>
          <w:rFonts w:ascii="Times New Roman" w:eastAsia="Times New Roman" w:hAnsi="Times New Roman" w:cs="Times New Roman"/>
          <w:color w:val="000000"/>
          <w:sz w:val="22"/>
          <w:szCs w:val="22"/>
          <w:vertAlign w:val="superscript"/>
        </w:rPr>
        <w:footnoteReference w:id="155"/>
      </w:r>
      <w:r>
        <w:rPr>
          <w:rFonts w:ascii="Times New Roman" w:eastAsia="Times New Roman" w:hAnsi="Times New Roman" w:cs="Times New Roman"/>
          <w:color w:val="000000"/>
          <w:sz w:val="22"/>
          <w:szCs w:val="22"/>
        </w:rPr>
        <w:t xml:space="preserve"> Sites of cultural importance, like the old town of Kashgar, were nearly completely destroyed between 2009 and 2011 to “facilitate maximum security and surveillanc</w:t>
      </w:r>
      <w:r>
        <w:rPr>
          <w:rFonts w:ascii="Times New Roman" w:eastAsia="Times New Roman" w:hAnsi="Times New Roman" w:cs="Times New Roman"/>
          <w:color w:val="000000"/>
          <w:sz w:val="22"/>
          <w:szCs w:val="22"/>
        </w:rPr>
        <w:t>e of the local population.”</w:t>
      </w:r>
      <w:r>
        <w:rPr>
          <w:rFonts w:ascii="Times New Roman" w:eastAsia="Times New Roman" w:hAnsi="Times New Roman" w:cs="Times New Roman"/>
          <w:color w:val="000000"/>
          <w:sz w:val="22"/>
          <w:szCs w:val="22"/>
          <w:vertAlign w:val="superscript"/>
        </w:rPr>
        <w:footnoteReference w:id="156"/>
      </w:r>
      <w:r>
        <w:rPr>
          <w:rFonts w:ascii="Times New Roman" w:eastAsia="Times New Roman" w:hAnsi="Times New Roman" w:cs="Times New Roman"/>
          <w:color w:val="000000"/>
          <w:sz w:val="22"/>
          <w:szCs w:val="22"/>
        </w:rPr>
        <w:t xml:space="preserve"> The destruction of the Old City displaced thousands of residents and resulted in the loss of sites linked to traditional Uyghur life.</w:t>
      </w:r>
      <w:r>
        <w:rPr>
          <w:rFonts w:ascii="Times New Roman" w:eastAsia="Times New Roman" w:hAnsi="Times New Roman" w:cs="Times New Roman"/>
          <w:color w:val="000000"/>
          <w:sz w:val="22"/>
          <w:szCs w:val="22"/>
          <w:vertAlign w:val="superscript"/>
        </w:rPr>
        <w:footnoteReference w:id="157"/>
      </w:r>
    </w:p>
    <w:p w14:paraId="1BF7DD22" w14:textId="77777777" w:rsidR="00491911" w:rsidRDefault="00491911">
      <w:pPr>
        <w:pBdr>
          <w:top w:val="nil"/>
          <w:left w:val="nil"/>
          <w:bottom w:val="nil"/>
          <w:right w:val="nil"/>
          <w:between w:val="nil"/>
        </w:pBdr>
        <w:rPr>
          <w:rFonts w:ascii="Times New Roman" w:eastAsia="Times New Roman" w:hAnsi="Times New Roman" w:cs="Times New Roman"/>
          <w:color w:val="000000"/>
          <w:sz w:val="22"/>
          <w:szCs w:val="22"/>
        </w:rPr>
      </w:pPr>
    </w:p>
    <w:p w14:paraId="0EEB271D" w14:textId="77777777" w:rsidR="00491911" w:rsidRDefault="00E042F9">
      <w:pPr>
        <w:pBdr>
          <w:top w:val="nil"/>
          <w:left w:val="nil"/>
          <w:bottom w:val="nil"/>
          <w:right w:val="nil"/>
          <w:between w:val="nil"/>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44.  Beyond large public structures and sites, the government’s campaign has extended to </w:t>
      </w:r>
      <w:r>
        <w:rPr>
          <w:rFonts w:ascii="Times New Roman" w:eastAsia="Times New Roman" w:hAnsi="Times New Roman" w:cs="Times New Roman"/>
          <w:color w:val="000000"/>
          <w:sz w:val="22"/>
          <w:szCs w:val="22"/>
        </w:rPr>
        <w:t>Uyghur homes, building on more invasive programmes to infiltrate personal lives and private freedoms. Just as mosques in the Uyghur Region have been forced to remove Islamic architecture and symbols,</w:t>
      </w:r>
      <w:r>
        <w:rPr>
          <w:rFonts w:ascii="Times New Roman" w:eastAsia="Times New Roman" w:hAnsi="Times New Roman" w:cs="Times New Roman"/>
          <w:color w:val="000000"/>
          <w:sz w:val="22"/>
          <w:szCs w:val="22"/>
          <w:vertAlign w:val="superscript"/>
        </w:rPr>
        <w:footnoteReference w:id="158"/>
      </w:r>
      <w:r>
        <w:rPr>
          <w:rFonts w:ascii="Times New Roman" w:eastAsia="Times New Roman" w:hAnsi="Times New Roman" w:cs="Times New Roman"/>
          <w:color w:val="000000"/>
          <w:sz w:val="22"/>
          <w:szCs w:val="22"/>
        </w:rPr>
        <w:t xml:space="preserve"> Uyghur people have been ordered to remove architectura</w:t>
      </w:r>
      <w:r>
        <w:rPr>
          <w:rFonts w:ascii="Times New Roman" w:eastAsia="Times New Roman" w:hAnsi="Times New Roman" w:cs="Times New Roman"/>
          <w:color w:val="000000"/>
          <w:sz w:val="22"/>
          <w:szCs w:val="22"/>
        </w:rPr>
        <w:t>l features called mihrabs, which are ornate dome niches built into a wall to indicate the direction to pray to Mecca in their homes. The measure was justified as a means of fighting “religious extremism.”</w:t>
      </w:r>
      <w:r>
        <w:rPr>
          <w:rFonts w:ascii="Times New Roman" w:eastAsia="Times New Roman" w:hAnsi="Times New Roman" w:cs="Times New Roman"/>
          <w:color w:val="000000"/>
          <w:sz w:val="22"/>
          <w:szCs w:val="22"/>
          <w:vertAlign w:val="superscript"/>
        </w:rPr>
        <w:footnoteReference w:id="159"/>
      </w:r>
      <w:r>
        <w:rPr>
          <w:rFonts w:ascii="Times New Roman" w:eastAsia="Times New Roman" w:hAnsi="Times New Roman" w:cs="Times New Roman"/>
          <w:color w:val="000000"/>
          <w:sz w:val="22"/>
          <w:szCs w:val="22"/>
        </w:rPr>
        <w:t xml:space="preserve"> The Chinese government has also been promoting a campaign known as "Three News" in an effort to force Uyghurs to abandon traditional décor inside their homes, including mihrabs.</w:t>
      </w:r>
      <w:r>
        <w:rPr>
          <w:rFonts w:ascii="Times New Roman" w:eastAsia="Times New Roman" w:hAnsi="Times New Roman" w:cs="Times New Roman"/>
          <w:color w:val="000000"/>
          <w:sz w:val="22"/>
          <w:szCs w:val="22"/>
          <w:vertAlign w:val="superscript"/>
        </w:rPr>
        <w:t xml:space="preserve"> </w:t>
      </w:r>
      <w:r>
        <w:rPr>
          <w:rFonts w:ascii="Times New Roman" w:eastAsia="Times New Roman" w:hAnsi="Times New Roman" w:cs="Times New Roman"/>
          <w:color w:val="000000"/>
          <w:sz w:val="22"/>
          <w:szCs w:val="22"/>
          <w:vertAlign w:val="superscript"/>
        </w:rPr>
        <w:footnoteReference w:id="160"/>
      </w:r>
      <w:r>
        <w:rPr>
          <w:rFonts w:ascii="Times New Roman" w:eastAsia="Times New Roman" w:hAnsi="Times New Roman" w:cs="Times New Roman"/>
          <w:color w:val="000000"/>
          <w:sz w:val="22"/>
          <w:szCs w:val="22"/>
        </w:rPr>
        <w:t xml:space="preserve"> This campaign is part of the government's broader efforts to "sinicise" th</w:t>
      </w:r>
      <w:r>
        <w:rPr>
          <w:rFonts w:ascii="Times New Roman" w:eastAsia="Times New Roman" w:hAnsi="Times New Roman" w:cs="Times New Roman"/>
          <w:color w:val="000000"/>
          <w:sz w:val="22"/>
          <w:szCs w:val="22"/>
        </w:rPr>
        <w:t xml:space="preserve">e Uyghur way of life and assimilate other cultures into mainstream Han Chinese </w:t>
      </w:r>
      <w:r>
        <w:rPr>
          <w:rFonts w:ascii="Times New Roman" w:eastAsia="Times New Roman" w:hAnsi="Times New Roman" w:cs="Times New Roman"/>
          <w:color w:val="000000"/>
          <w:sz w:val="22"/>
          <w:szCs w:val="22"/>
        </w:rPr>
        <w:lastRenderedPageBreak/>
        <w:t xml:space="preserve">culture. This Committee has expressed concern about these efforts, requesting more information on measures taken to ensure that the cultural, religious, and linguistic identity </w:t>
      </w:r>
      <w:r>
        <w:rPr>
          <w:rFonts w:ascii="Times New Roman" w:eastAsia="Times New Roman" w:hAnsi="Times New Roman" w:cs="Times New Roman"/>
          <w:color w:val="000000"/>
          <w:sz w:val="22"/>
          <w:szCs w:val="22"/>
        </w:rPr>
        <w:t>of ethnic communities is not undermined by "sinicisation."</w:t>
      </w:r>
      <w:r>
        <w:rPr>
          <w:rFonts w:ascii="Times New Roman" w:eastAsia="Times New Roman" w:hAnsi="Times New Roman" w:cs="Times New Roman"/>
          <w:color w:val="000000"/>
          <w:sz w:val="22"/>
          <w:szCs w:val="22"/>
          <w:vertAlign w:val="superscript"/>
        </w:rPr>
        <w:footnoteReference w:id="161"/>
      </w:r>
    </w:p>
    <w:p w14:paraId="6E483B21" w14:textId="77777777" w:rsidR="00491911" w:rsidRDefault="00491911">
      <w:pPr>
        <w:pBdr>
          <w:top w:val="nil"/>
          <w:left w:val="nil"/>
          <w:bottom w:val="nil"/>
          <w:right w:val="nil"/>
          <w:between w:val="nil"/>
        </w:pBdr>
        <w:rPr>
          <w:rFonts w:ascii="Times New Roman" w:eastAsia="Times New Roman" w:hAnsi="Times New Roman" w:cs="Times New Roman"/>
          <w:color w:val="000000"/>
          <w:sz w:val="22"/>
          <w:szCs w:val="22"/>
        </w:rPr>
      </w:pPr>
    </w:p>
    <w:p w14:paraId="641158A6" w14:textId="77777777" w:rsidR="00491911" w:rsidRDefault="00E042F9">
      <w:pPr>
        <w:pBdr>
          <w:top w:val="nil"/>
          <w:left w:val="nil"/>
          <w:bottom w:val="nil"/>
          <w:right w:val="nil"/>
          <w:between w:val="nil"/>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45.  The Chinese government has attempted to alter and control the traditional practices and customs of the Uyghur culture, as exemplified by the transformation of meshrep, a festive tradition involving the transmission of cultural or moral knowledge throu</w:t>
      </w:r>
      <w:r>
        <w:rPr>
          <w:rFonts w:ascii="Times New Roman" w:eastAsia="Times New Roman" w:hAnsi="Times New Roman" w:cs="Times New Roman"/>
          <w:color w:val="000000"/>
          <w:sz w:val="22"/>
          <w:szCs w:val="22"/>
        </w:rPr>
        <w:t>gh music and storytelling.</w:t>
      </w:r>
      <w:r>
        <w:rPr>
          <w:rFonts w:ascii="Times New Roman" w:eastAsia="Times New Roman" w:hAnsi="Times New Roman" w:cs="Times New Roman"/>
          <w:color w:val="000000"/>
          <w:sz w:val="22"/>
          <w:szCs w:val="22"/>
          <w:vertAlign w:val="superscript"/>
        </w:rPr>
        <w:footnoteReference w:id="162"/>
      </w:r>
      <w:r>
        <w:rPr>
          <w:rFonts w:ascii="Times New Roman" w:eastAsia="Times New Roman" w:hAnsi="Times New Roman" w:cs="Times New Roman"/>
          <w:color w:val="000000"/>
          <w:sz w:val="22"/>
          <w:szCs w:val="22"/>
        </w:rPr>
        <w:t xml:space="preserve"> Despite being recognised as an intangible cultural heritage by UNESCO, grassroots meshrep gatherings have been banned by the Chinese authorities, who have also prohibited "illicit" or "unhealthy" versions of the practice.</w:t>
      </w:r>
      <w:r>
        <w:rPr>
          <w:rFonts w:ascii="Times New Roman" w:eastAsia="Times New Roman" w:hAnsi="Times New Roman" w:cs="Times New Roman"/>
          <w:color w:val="000000"/>
          <w:sz w:val="22"/>
          <w:szCs w:val="22"/>
          <w:vertAlign w:val="superscript"/>
        </w:rPr>
        <w:footnoteReference w:id="163"/>
      </w:r>
      <w:r>
        <w:rPr>
          <w:rFonts w:ascii="Times New Roman" w:eastAsia="Times New Roman" w:hAnsi="Times New Roman" w:cs="Times New Roman"/>
          <w:color w:val="000000"/>
          <w:sz w:val="22"/>
          <w:szCs w:val="22"/>
        </w:rPr>
        <w:t xml:space="preserve"> Ins</w:t>
      </w:r>
      <w:r>
        <w:rPr>
          <w:rFonts w:ascii="Times New Roman" w:eastAsia="Times New Roman" w:hAnsi="Times New Roman" w:cs="Times New Roman"/>
          <w:color w:val="000000"/>
          <w:sz w:val="22"/>
          <w:szCs w:val="22"/>
        </w:rPr>
        <w:t>tead, Uyghurs are forced to attend reinterpreted versions with religious lyrics rewritten as expressions of revolutionary patriotism.</w:t>
      </w:r>
      <w:r>
        <w:rPr>
          <w:rFonts w:ascii="Times New Roman" w:eastAsia="Times New Roman" w:hAnsi="Times New Roman" w:cs="Times New Roman"/>
          <w:color w:val="000000"/>
          <w:sz w:val="22"/>
          <w:szCs w:val="22"/>
          <w:vertAlign w:val="superscript"/>
        </w:rPr>
        <w:footnoteReference w:id="164"/>
      </w:r>
      <w:r>
        <w:rPr>
          <w:rFonts w:ascii="Times New Roman" w:eastAsia="Times New Roman" w:hAnsi="Times New Roman" w:cs="Times New Roman"/>
          <w:color w:val="000000"/>
          <w:sz w:val="22"/>
          <w:szCs w:val="22"/>
        </w:rPr>
        <w:t xml:space="preserve"> These government actions demonstrate an attempt to manipulate and control Uyghur culture and traditions.</w:t>
      </w:r>
    </w:p>
    <w:p w14:paraId="0882B54B" w14:textId="77777777" w:rsidR="00491911" w:rsidRDefault="00491911">
      <w:pPr>
        <w:pBdr>
          <w:top w:val="nil"/>
          <w:left w:val="nil"/>
          <w:bottom w:val="nil"/>
          <w:right w:val="nil"/>
          <w:between w:val="nil"/>
        </w:pBdr>
        <w:rPr>
          <w:rFonts w:ascii="Times New Roman" w:eastAsia="Times New Roman" w:hAnsi="Times New Roman" w:cs="Times New Roman"/>
          <w:color w:val="000000"/>
          <w:sz w:val="22"/>
          <w:szCs w:val="22"/>
        </w:rPr>
      </w:pPr>
    </w:p>
    <w:p w14:paraId="1971C1AF" w14:textId="77777777" w:rsidR="00491911" w:rsidRDefault="00E042F9">
      <w:pPr>
        <w:pBdr>
          <w:top w:val="nil"/>
          <w:left w:val="nil"/>
          <w:bottom w:val="nil"/>
          <w:right w:val="nil"/>
          <w:between w:val="nil"/>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46.  Assertion</w:t>
      </w:r>
      <w:r>
        <w:rPr>
          <w:rFonts w:ascii="Times New Roman" w:eastAsia="Times New Roman" w:hAnsi="Times New Roman" w:cs="Times New Roman"/>
          <w:color w:val="000000"/>
          <w:sz w:val="22"/>
          <w:szCs w:val="22"/>
        </w:rPr>
        <w:t>s of Uyghur cultural identity and social critique from writers, artists, and intellectuals are often perceived by China as a threat to the state. China has interned, imprisoned, and disappeared Uyghur intellectuals as part of an intensified campaign to sup</w:t>
      </w:r>
      <w:r>
        <w:rPr>
          <w:rFonts w:ascii="Times New Roman" w:eastAsia="Times New Roman" w:hAnsi="Times New Roman" w:cs="Times New Roman"/>
          <w:color w:val="000000"/>
          <w:sz w:val="22"/>
          <w:szCs w:val="22"/>
        </w:rPr>
        <w:t>press Uyghur cultural expression.</w:t>
      </w:r>
      <w:r>
        <w:rPr>
          <w:rFonts w:ascii="Times New Roman" w:eastAsia="Times New Roman" w:hAnsi="Times New Roman" w:cs="Times New Roman"/>
          <w:color w:val="000000"/>
          <w:sz w:val="22"/>
          <w:szCs w:val="22"/>
          <w:vertAlign w:val="superscript"/>
        </w:rPr>
        <w:footnoteReference w:id="165"/>
      </w:r>
      <w:r>
        <w:rPr>
          <w:rFonts w:ascii="Times New Roman" w:eastAsia="Times New Roman" w:hAnsi="Times New Roman" w:cs="Times New Roman"/>
          <w:color w:val="000000"/>
          <w:sz w:val="22"/>
          <w:szCs w:val="22"/>
        </w:rPr>
        <w:t xml:space="preserve"> China has even used travel restrictions to punish those who wish to participate in cultural or religious life.</w:t>
      </w:r>
      <w:r>
        <w:rPr>
          <w:rFonts w:ascii="Times New Roman" w:eastAsia="Times New Roman" w:hAnsi="Times New Roman" w:cs="Times New Roman"/>
          <w:color w:val="000000"/>
          <w:sz w:val="22"/>
          <w:szCs w:val="22"/>
          <w:vertAlign w:val="superscript"/>
        </w:rPr>
        <w:footnoteReference w:id="166"/>
      </w:r>
      <w:r>
        <w:rPr>
          <w:rFonts w:ascii="Times New Roman" w:eastAsia="Times New Roman" w:hAnsi="Times New Roman" w:cs="Times New Roman"/>
          <w:color w:val="000000"/>
          <w:sz w:val="22"/>
          <w:szCs w:val="22"/>
        </w:rPr>
        <w:t xml:space="preserve"> Chinese authorities have not only prohibited or severely restricted culturally oriented teaching but also m</w:t>
      </w:r>
      <w:r>
        <w:rPr>
          <w:rFonts w:ascii="Times New Roman" w:eastAsia="Times New Roman" w:hAnsi="Times New Roman" w:cs="Times New Roman"/>
          <w:color w:val="000000"/>
          <w:sz w:val="22"/>
          <w:szCs w:val="22"/>
        </w:rPr>
        <w:t>ere participation in religious activities in the Uyghur Region. China has prohibited Muslim religious instruction and imposed age restrictions on entering mosques.</w:t>
      </w:r>
      <w:r>
        <w:rPr>
          <w:rFonts w:ascii="Times New Roman" w:eastAsia="Times New Roman" w:hAnsi="Times New Roman" w:cs="Times New Roman"/>
          <w:color w:val="000000"/>
          <w:sz w:val="22"/>
          <w:szCs w:val="22"/>
          <w:vertAlign w:val="superscript"/>
        </w:rPr>
        <w:footnoteReference w:id="167"/>
      </w:r>
      <w:r>
        <w:rPr>
          <w:rFonts w:ascii="Times New Roman" w:eastAsia="Times New Roman" w:hAnsi="Times New Roman" w:cs="Times New Roman"/>
          <w:color w:val="000000"/>
          <w:sz w:val="22"/>
          <w:szCs w:val="22"/>
        </w:rPr>
        <w:t xml:space="preserve"> Even in the “reeducation camps,” Uyghur individuals have been prohibited from practising t</w:t>
      </w:r>
      <w:r>
        <w:rPr>
          <w:rFonts w:ascii="Times New Roman" w:eastAsia="Times New Roman" w:hAnsi="Times New Roman" w:cs="Times New Roman"/>
          <w:color w:val="000000"/>
          <w:sz w:val="22"/>
          <w:szCs w:val="22"/>
        </w:rPr>
        <w:t>heir religion and forced to do activities that violate their religious beliefs.</w:t>
      </w:r>
      <w:r>
        <w:rPr>
          <w:rFonts w:ascii="Times New Roman" w:eastAsia="Times New Roman" w:hAnsi="Times New Roman" w:cs="Times New Roman"/>
          <w:color w:val="000000"/>
          <w:sz w:val="22"/>
          <w:szCs w:val="22"/>
          <w:vertAlign w:val="superscript"/>
        </w:rPr>
        <w:footnoteReference w:id="168"/>
      </w:r>
      <w:r>
        <w:rPr>
          <w:rFonts w:ascii="Times New Roman" w:eastAsia="Times New Roman" w:hAnsi="Times New Roman" w:cs="Times New Roman"/>
          <w:color w:val="000000"/>
          <w:sz w:val="22"/>
          <w:szCs w:val="22"/>
        </w:rPr>
        <w:t xml:space="preserve"> China’s violations of Article 15 and the right to cultural life are systemic, chronic, and acute. China fails to provide the Uyghur people with the full realisation of the ri</w:t>
      </w:r>
      <w:r>
        <w:rPr>
          <w:rFonts w:ascii="Times New Roman" w:eastAsia="Times New Roman" w:hAnsi="Times New Roman" w:cs="Times New Roman"/>
          <w:color w:val="000000"/>
          <w:sz w:val="22"/>
          <w:szCs w:val="22"/>
        </w:rPr>
        <w:t>ght to participate in their unique cultural life.</w:t>
      </w:r>
    </w:p>
    <w:p w14:paraId="3C201C55" w14:textId="77777777" w:rsidR="00491911" w:rsidRDefault="00491911">
      <w:pPr>
        <w:rPr>
          <w:rFonts w:ascii="Times New Roman" w:eastAsia="Times New Roman" w:hAnsi="Times New Roman" w:cs="Times New Roman"/>
          <w:sz w:val="22"/>
          <w:szCs w:val="22"/>
        </w:rPr>
      </w:pPr>
    </w:p>
    <w:p w14:paraId="36EBC6D7" w14:textId="77777777" w:rsidR="00491911" w:rsidRDefault="00491911">
      <w:pPr>
        <w:rPr>
          <w:rFonts w:ascii="Times New Roman" w:eastAsia="Times New Roman" w:hAnsi="Times New Roman" w:cs="Times New Roman"/>
          <w:sz w:val="22"/>
          <w:szCs w:val="22"/>
        </w:rPr>
      </w:pPr>
    </w:p>
    <w:p w14:paraId="0E37F768" w14:textId="77777777" w:rsidR="00491911" w:rsidRDefault="00E042F9">
      <w:pPr>
        <w:rPr>
          <w:rFonts w:ascii="Times New Roman" w:eastAsia="Times New Roman" w:hAnsi="Times New Roman" w:cs="Times New Roman"/>
          <w:sz w:val="22"/>
          <w:szCs w:val="22"/>
        </w:rPr>
      </w:pPr>
      <w:r>
        <w:rPr>
          <w:rFonts w:ascii="Times New Roman" w:eastAsia="Times New Roman" w:hAnsi="Times New Roman" w:cs="Times New Roman"/>
          <w:sz w:val="22"/>
          <w:szCs w:val="22"/>
        </w:rPr>
        <w:t>RECOMMENDATIONS</w:t>
      </w:r>
    </w:p>
    <w:p w14:paraId="141B0755" w14:textId="77777777" w:rsidR="00491911" w:rsidRDefault="00491911">
      <w:pPr>
        <w:rPr>
          <w:rFonts w:ascii="Times New Roman" w:eastAsia="Times New Roman" w:hAnsi="Times New Roman" w:cs="Times New Roman"/>
          <w:sz w:val="22"/>
          <w:szCs w:val="22"/>
        </w:rPr>
      </w:pPr>
    </w:p>
    <w:p w14:paraId="6BF50458" w14:textId="77777777" w:rsidR="00491911" w:rsidRDefault="00E042F9">
      <w:pPr>
        <w:numPr>
          <w:ilvl w:val="0"/>
          <w:numId w:val="1"/>
        </w:numPr>
        <w:pBdr>
          <w:top w:val="nil"/>
          <w:left w:val="nil"/>
          <w:bottom w:val="nil"/>
          <w:right w:val="nil"/>
          <w:between w:val="nil"/>
        </w:pBdr>
        <w:spacing w:line="259"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Allow immediate and unfettered visits of the UN High Commissioner, Special Rapporteurs, and Independent experts to the Uyghur Region and other areas where Uyghur and other Turkic and Musl</w:t>
      </w:r>
      <w:r>
        <w:rPr>
          <w:rFonts w:ascii="Times New Roman" w:eastAsia="Times New Roman" w:hAnsi="Times New Roman" w:cs="Times New Roman"/>
          <w:color w:val="000000"/>
          <w:sz w:val="22"/>
          <w:szCs w:val="22"/>
        </w:rPr>
        <w:t xml:space="preserve">im communities live.  </w:t>
      </w:r>
    </w:p>
    <w:p w14:paraId="31B49436" w14:textId="77777777" w:rsidR="00491911" w:rsidRDefault="00E042F9">
      <w:pPr>
        <w:numPr>
          <w:ilvl w:val="0"/>
          <w:numId w:val="1"/>
        </w:numPr>
        <w:pBdr>
          <w:top w:val="nil"/>
          <w:left w:val="nil"/>
          <w:bottom w:val="nil"/>
          <w:right w:val="nil"/>
          <w:between w:val="nil"/>
        </w:pBdr>
        <w:spacing w:line="259"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Sign and ratify the Optional Protocol to the ICESCR.</w:t>
      </w:r>
    </w:p>
    <w:p w14:paraId="77A6B959" w14:textId="77777777" w:rsidR="00491911" w:rsidRDefault="00E042F9">
      <w:pPr>
        <w:numPr>
          <w:ilvl w:val="0"/>
          <w:numId w:val="1"/>
        </w:numPr>
        <w:pBdr>
          <w:top w:val="nil"/>
          <w:left w:val="nil"/>
          <w:bottom w:val="nil"/>
          <w:right w:val="nil"/>
          <w:between w:val="nil"/>
        </w:pBdr>
        <w:spacing w:line="259"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Stop subjecting Uyghurs to arbitrary interference with their right to privacy and freedom of movement.  </w:t>
      </w:r>
    </w:p>
    <w:p w14:paraId="52219473" w14:textId="77777777" w:rsidR="00491911" w:rsidRDefault="00E042F9">
      <w:pPr>
        <w:numPr>
          <w:ilvl w:val="0"/>
          <w:numId w:val="1"/>
        </w:numPr>
        <w:pBdr>
          <w:top w:val="nil"/>
          <w:left w:val="nil"/>
          <w:bottom w:val="nil"/>
          <w:right w:val="nil"/>
          <w:between w:val="nil"/>
        </w:pBdr>
        <w:spacing w:line="259"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Repeal forced sterilisation policies in the Uyghur Region and release all individuals interned for violating birth control violations under the legal framework of combating extremism.  </w:t>
      </w:r>
    </w:p>
    <w:p w14:paraId="6D48E933" w14:textId="77777777" w:rsidR="00491911" w:rsidRDefault="00E042F9">
      <w:pPr>
        <w:numPr>
          <w:ilvl w:val="0"/>
          <w:numId w:val="1"/>
        </w:numPr>
        <w:pBdr>
          <w:top w:val="nil"/>
          <w:left w:val="nil"/>
          <w:bottom w:val="nil"/>
          <w:right w:val="nil"/>
          <w:between w:val="nil"/>
        </w:pBdr>
        <w:spacing w:line="259" w:lineRule="auto"/>
        <w:rPr>
          <w:rFonts w:ascii="Times New Roman" w:eastAsia="Times New Roman" w:hAnsi="Times New Roman" w:cs="Times New Roman"/>
          <w:color w:val="000000"/>
          <w:sz w:val="22"/>
          <w:szCs w:val="22"/>
          <w:u w:val="single"/>
        </w:rPr>
      </w:pPr>
      <w:r>
        <w:rPr>
          <w:rFonts w:ascii="Times New Roman" w:eastAsia="Times New Roman" w:hAnsi="Times New Roman" w:cs="Times New Roman"/>
          <w:color w:val="000000"/>
          <w:sz w:val="22"/>
          <w:szCs w:val="22"/>
        </w:rPr>
        <w:t xml:space="preserve">Allow a UN special rapporteur to conduct an investigation into allegations of forced marriage in the Uyghur Region. </w:t>
      </w:r>
    </w:p>
    <w:p w14:paraId="2127392C" w14:textId="77777777" w:rsidR="00491911" w:rsidRDefault="00E042F9">
      <w:pPr>
        <w:numPr>
          <w:ilvl w:val="0"/>
          <w:numId w:val="1"/>
        </w:numPr>
        <w:pBdr>
          <w:top w:val="nil"/>
          <w:left w:val="nil"/>
          <w:bottom w:val="nil"/>
          <w:right w:val="nil"/>
          <w:between w:val="nil"/>
        </w:pBdr>
        <w:spacing w:line="259"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 xml:space="preserve">Return Uyghur and other Turkic and Muslim children to their parents or other family members that could serve as legal guardians. </w:t>
      </w:r>
    </w:p>
    <w:p w14:paraId="78C91955" w14:textId="77777777" w:rsidR="00491911" w:rsidRDefault="00E042F9">
      <w:pPr>
        <w:numPr>
          <w:ilvl w:val="0"/>
          <w:numId w:val="1"/>
        </w:numPr>
        <w:pBdr>
          <w:top w:val="nil"/>
          <w:left w:val="nil"/>
          <w:bottom w:val="nil"/>
          <w:right w:val="nil"/>
          <w:between w:val="nil"/>
        </w:pBdr>
        <w:spacing w:line="259"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Repeal th</w:t>
      </w:r>
      <w:r>
        <w:rPr>
          <w:rFonts w:ascii="Times New Roman" w:eastAsia="Times New Roman" w:hAnsi="Times New Roman" w:cs="Times New Roman"/>
          <w:color w:val="000000"/>
          <w:sz w:val="22"/>
          <w:szCs w:val="22"/>
        </w:rPr>
        <w:t xml:space="preserve">e counter-terrorism laws to ensure that the definitions of “extremism” or “terrorism” are not vague or broad and are in line with international norms. </w:t>
      </w:r>
    </w:p>
    <w:p w14:paraId="55DDD59A" w14:textId="77777777" w:rsidR="00491911" w:rsidRDefault="00E042F9">
      <w:pPr>
        <w:numPr>
          <w:ilvl w:val="0"/>
          <w:numId w:val="1"/>
        </w:numPr>
        <w:pBdr>
          <w:top w:val="nil"/>
          <w:left w:val="nil"/>
          <w:bottom w:val="nil"/>
          <w:right w:val="nil"/>
          <w:between w:val="nil"/>
        </w:pBdr>
        <w:spacing w:line="259"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Release detainees from “vocational education” camps and forced labour programs</w:t>
      </w:r>
    </w:p>
    <w:p w14:paraId="3A585B5F" w14:textId="77777777" w:rsidR="00491911" w:rsidRDefault="00E042F9">
      <w:pPr>
        <w:numPr>
          <w:ilvl w:val="0"/>
          <w:numId w:val="1"/>
        </w:numPr>
        <w:pBdr>
          <w:top w:val="nil"/>
          <w:left w:val="nil"/>
          <w:bottom w:val="nil"/>
          <w:right w:val="nil"/>
          <w:between w:val="nil"/>
        </w:pBdr>
        <w:spacing w:line="259"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Allow for a UN special ra</w:t>
      </w:r>
      <w:r>
        <w:rPr>
          <w:rFonts w:ascii="Times New Roman" w:eastAsia="Times New Roman" w:hAnsi="Times New Roman" w:cs="Times New Roman"/>
          <w:color w:val="000000"/>
          <w:sz w:val="22"/>
          <w:szCs w:val="22"/>
        </w:rPr>
        <w:t>pporteur to investigate claims of a state-run program allowing men to pay to rape women detained at “vocational education” camps</w:t>
      </w:r>
    </w:p>
    <w:p w14:paraId="6AB630F6" w14:textId="77777777" w:rsidR="00491911" w:rsidRDefault="00E042F9">
      <w:pPr>
        <w:numPr>
          <w:ilvl w:val="0"/>
          <w:numId w:val="1"/>
        </w:numPr>
        <w:pBdr>
          <w:top w:val="nil"/>
          <w:left w:val="nil"/>
          <w:bottom w:val="nil"/>
          <w:right w:val="nil"/>
          <w:between w:val="nil"/>
        </w:pBdr>
        <w:spacing w:line="259"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Eliminate the “Becoming Family” program or allow for a UN special rapporteur to investigate allegations of sexual assault and r</w:t>
      </w:r>
      <w:r>
        <w:rPr>
          <w:rFonts w:ascii="Times New Roman" w:eastAsia="Times New Roman" w:hAnsi="Times New Roman" w:cs="Times New Roman"/>
          <w:color w:val="000000"/>
          <w:sz w:val="22"/>
          <w:szCs w:val="22"/>
        </w:rPr>
        <w:t>ape associated with these programs.</w:t>
      </w:r>
    </w:p>
    <w:p w14:paraId="6A814B52" w14:textId="77777777" w:rsidR="00491911" w:rsidRDefault="00E042F9">
      <w:pPr>
        <w:numPr>
          <w:ilvl w:val="0"/>
          <w:numId w:val="1"/>
        </w:numPr>
        <w:pBdr>
          <w:top w:val="nil"/>
          <w:left w:val="nil"/>
          <w:bottom w:val="nil"/>
          <w:right w:val="nil"/>
          <w:between w:val="nil"/>
        </w:pBdr>
        <w:spacing w:line="259"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Ask that China provide proof that Uyghur and other Turkic and Muslim students are able to speak their native languages at school without facing punishment and that there is an adequate opportunity to learn these language</w:t>
      </w:r>
      <w:r>
        <w:rPr>
          <w:rFonts w:ascii="Times New Roman" w:eastAsia="Times New Roman" w:hAnsi="Times New Roman" w:cs="Times New Roman"/>
          <w:color w:val="000000"/>
          <w:sz w:val="22"/>
          <w:szCs w:val="22"/>
        </w:rPr>
        <w:t xml:space="preserve">s outside of state-run schools. </w:t>
      </w:r>
    </w:p>
    <w:p w14:paraId="7D336F96" w14:textId="77777777" w:rsidR="00491911" w:rsidRDefault="00E042F9">
      <w:pPr>
        <w:numPr>
          <w:ilvl w:val="0"/>
          <w:numId w:val="1"/>
        </w:numPr>
        <w:pBdr>
          <w:top w:val="nil"/>
          <w:left w:val="nil"/>
          <w:bottom w:val="nil"/>
          <w:right w:val="nil"/>
          <w:between w:val="nil"/>
        </w:pBdr>
        <w:spacing w:line="259"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Allow for a UN special rapporteur to investigate the state-run boarding schools in the Uyghur region to ensure children are not punished for speaking their native languages. </w:t>
      </w:r>
    </w:p>
    <w:p w14:paraId="394CD5CA" w14:textId="77777777" w:rsidR="00491911" w:rsidRDefault="00E042F9">
      <w:pPr>
        <w:numPr>
          <w:ilvl w:val="0"/>
          <w:numId w:val="1"/>
        </w:numPr>
        <w:pBdr>
          <w:top w:val="nil"/>
          <w:left w:val="nil"/>
          <w:bottom w:val="nil"/>
          <w:right w:val="nil"/>
          <w:between w:val="nil"/>
        </w:pBdr>
        <w:spacing w:line="259"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Stop the arbitrary detention and arrests of Uygh</w:t>
      </w:r>
      <w:r>
        <w:rPr>
          <w:rFonts w:ascii="Times New Roman" w:eastAsia="Times New Roman" w:hAnsi="Times New Roman" w:cs="Times New Roman"/>
          <w:color w:val="000000"/>
          <w:sz w:val="22"/>
          <w:szCs w:val="22"/>
        </w:rPr>
        <w:t xml:space="preserve">urs and allow them to freely exercise their right to freedom of opinion and expression and the right to practise one’s culture.  </w:t>
      </w:r>
    </w:p>
    <w:p w14:paraId="53B26971" w14:textId="77777777" w:rsidR="00491911" w:rsidRDefault="00E042F9">
      <w:pPr>
        <w:numPr>
          <w:ilvl w:val="0"/>
          <w:numId w:val="1"/>
        </w:numPr>
        <w:pBdr>
          <w:top w:val="nil"/>
          <w:left w:val="nil"/>
          <w:bottom w:val="nil"/>
          <w:right w:val="nil"/>
          <w:between w:val="nil"/>
        </w:pBdr>
        <w:spacing w:line="259"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Allow Uyghurs to practise their freedom of religion or belief and stop state interference in religious affairs.  </w:t>
      </w:r>
    </w:p>
    <w:p w14:paraId="7E8403B1" w14:textId="77777777" w:rsidR="00491911" w:rsidRDefault="00E042F9">
      <w:pPr>
        <w:numPr>
          <w:ilvl w:val="0"/>
          <w:numId w:val="1"/>
        </w:numPr>
        <w:pBdr>
          <w:top w:val="nil"/>
          <w:left w:val="nil"/>
          <w:bottom w:val="nil"/>
          <w:right w:val="nil"/>
          <w:between w:val="nil"/>
        </w:pBdr>
        <w:spacing w:after="160" w:line="259" w:lineRule="auto"/>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Re-establish</w:t>
      </w:r>
      <w:r>
        <w:rPr>
          <w:rFonts w:ascii="Times New Roman" w:eastAsia="Times New Roman" w:hAnsi="Times New Roman" w:cs="Times New Roman"/>
          <w:color w:val="000000"/>
          <w:sz w:val="22"/>
          <w:szCs w:val="22"/>
        </w:rPr>
        <w:t xml:space="preserve"> communication between Uyghurs in the diaspora and their relatives in the Uyghur Region, with no reprisals. </w:t>
      </w:r>
    </w:p>
    <w:p w14:paraId="298E8FDE" w14:textId="77777777" w:rsidR="00491911" w:rsidRDefault="00491911"/>
    <w:p w14:paraId="5D320725" w14:textId="77777777" w:rsidR="00491911" w:rsidRDefault="00491911"/>
    <w:sectPr w:rsidR="00491911">
      <w:headerReference w:type="default" r:id="rId15"/>
      <w:footerReference w:type="default" r:id="rId16"/>
      <w:pgSz w:w="11906" w:h="16838"/>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85567" w14:textId="77777777" w:rsidR="00000000" w:rsidRDefault="00E042F9">
      <w:r>
        <w:separator/>
      </w:r>
    </w:p>
  </w:endnote>
  <w:endnote w:type="continuationSeparator" w:id="0">
    <w:p w14:paraId="69E9A9E2" w14:textId="77777777" w:rsidR="00000000" w:rsidRDefault="00E04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roman"/>
    <w:pitch w:val="variable"/>
    <w:sig w:usb0="00000003" w:usb1="00000000" w:usb2="00000000" w:usb3="00000000" w:csb0="00000001"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B77A2" w14:textId="77777777" w:rsidR="00491911" w:rsidRDefault="00E042F9">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1F49431E" w14:textId="77777777" w:rsidR="00491911" w:rsidRDefault="00491911">
    <w:pPr>
      <w:pBdr>
        <w:top w:val="nil"/>
        <w:left w:val="nil"/>
        <w:bottom w:val="nil"/>
        <w:right w:val="nil"/>
        <w:between w:val="nil"/>
      </w:pBdr>
      <w:tabs>
        <w:tab w:val="center" w:pos="4680"/>
        <w:tab w:val="right" w:pos="9360"/>
      </w:tabs>
      <w:ind w:right="360"/>
      <w:rPr>
        <w:color w:val="000000"/>
      </w:rPr>
    </w:pPr>
  </w:p>
  <w:p w14:paraId="58A09164" w14:textId="77777777" w:rsidR="00491911" w:rsidRDefault="004919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A8B8C" w14:textId="77777777" w:rsidR="00491911" w:rsidRDefault="00491911">
    <w:pPr>
      <w:widowControl w:val="0"/>
      <w:pBdr>
        <w:top w:val="nil"/>
        <w:left w:val="nil"/>
        <w:bottom w:val="nil"/>
        <w:right w:val="nil"/>
        <w:between w:val="nil"/>
      </w:pBdr>
      <w:spacing w:line="276" w:lineRule="auto"/>
    </w:pPr>
  </w:p>
  <w:tbl>
    <w:tblPr>
      <w:tblStyle w:val="a2"/>
      <w:tblW w:w="9360" w:type="dxa"/>
      <w:tblLayout w:type="fixed"/>
      <w:tblLook w:val="0600" w:firstRow="0" w:lastRow="0" w:firstColumn="0" w:lastColumn="0" w:noHBand="1" w:noVBand="1"/>
    </w:tblPr>
    <w:tblGrid>
      <w:gridCol w:w="3120"/>
      <w:gridCol w:w="3120"/>
      <w:gridCol w:w="3120"/>
    </w:tblGrid>
    <w:tr w:rsidR="00491911" w14:paraId="13AAC327" w14:textId="77777777">
      <w:trPr>
        <w:trHeight w:val="300"/>
      </w:trPr>
      <w:tc>
        <w:tcPr>
          <w:tcW w:w="3120" w:type="dxa"/>
        </w:tcPr>
        <w:p w14:paraId="17A8702D" w14:textId="77777777" w:rsidR="00491911" w:rsidRDefault="00491911">
          <w:pPr>
            <w:pBdr>
              <w:top w:val="nil"/>
              <w:left w:val="nil"/>
              <w:bottom w:val="nil"/>
              <w:right w:val="nil"/>
              <w:between w:val="nil"/>
            </w:pBdr>
            <w:tabs>
              <w:tab w:val="center" w:pos="4680"/>
              <w:tab w:val="right" w:pos="9360"/>
            </w:tabs>
            <w:ind w:left="-115"/>
            <w:rPr>
              <w:color w:val="000000"/>
            </w:rPr>
          </w:pPr>
        </w:p>
      </w:tc>
      <w:tc>
        <w:tcPr>
          <w:tcW w:w="3120" w:type="dxa"/>
        </w:tcPr>
        <w:p w14:paraId="33E41A8E" w14:textId="77777777" w:rsidR="00491911" w:rsidRDefault="00491911">
          <w:pPr>
            <w:pBdr>
              <w:top w:val="nil"/>
              <w:left w:val="nil"/>
              <w:bottom w:val="nil"/>
              <w:right w:val="nil"/>
              <w:between w:val="nil"/>
            </w:pBdr>
            <w:tabs>
              <w:tab w:val="center" w:pos="4680"/>
              <w:tab w:val="right" w:pos="9360"/>
            </w:tabs>
            <w:jc w:val="center"/>
            <w:rPr>
              <w:color w:val="000000"/>
            </w:rPr>
          </w:pPr>
        </w:p>
      </w:tc>
      <w:tc>
        <w:tcPr>
          <w:tcW w:w="3120" w:type="dxa"/>
        </w:tcPr>
        <w:p w14:paraId="50DB99DE" w14:textId="77777777" w:rsidR="00491911" w:rsidRDefault="00491911">
          <w:pPr>
            <w:pBdr>
              <w:top w:val="nil"/>
              <w:left w:val="nil"/>
              <w:bottom w:val="nil"/>
              <w:right w:val="nil"/>
              <w:between w:val="nil"/>
            </w:pBdr>
            <w:tabs>
              <w:tab w:val="center" w:pos="4680"/>
              <w:tab w:val="right" w:pos="9360"/>
            </w:tabs>
            <w:ind w:right="-115"/>
            <w:jc w:val="right"/>
            <w:rPr>
              <w:color w:val="000000"/>
            </w:rPr>
          </w:pPr>
        </w:p>
      </w:tc>
    </w:tr>
  </w:tbl>
  <w:p w14:paraId="190D590E" w14:textId="77777777" w:rsidR="00491911" w:rsidRDefault="00491911">
    <w:pPr>
      <w:pBdr>
        <w:top w:val="nil"/>
        <w:left w:val="nil"/>
        <w:bottom w:val="nil"/>
        <w:right w:val="nil"/>
        <w:between w:val="nil"/>
      </w:pBdr>
      <w:tabs>
        <w:tab w:val="center" w:pos="4680"/>
        <w:tab w:val="right" w:pos="9360"/>
      </w:tabs>
      <w:rPr>
        <w:color w:val="000000"/>
      </w:rPr>
    </w:pPr>
  </w:p>
  <w:p w14:paraId="301E362B" w14:textId="77777777" w:rsidR="00491911" w:rsidRDefault="0049191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35B97" w14:textId="77777777" w:rsidR="00491911" w:rsidRDefault="00491911">
    <w:pPr>
      <w:widowControl w:val="0"/>
      <w:pBdr>
        <w:top w:val="nil"/>
        <w:left w:val="nil"/>
        <w:bottom w:val="nil"/>
        <w:right w:val="nil"/>
        <w:between w:val="nil"/>
      </w:pBdr>
      <w:spacing w:line="276" w:lineRule="auto"/>
    </w:pPr>
  </w:p>
  <w:tbl>
    <w:tblPr>
      <w:tblStyle w:val="a3"/>
      <w:tblW w:w="4320" w:type="dxa"/>
      <w:tblLayout w:type="fixed"/>
      <w:tblLook w:val="0600" w:firstRow="0" w:lastRow="0" w:firstColumn="0" w:lastColumn="0" w:noHBand="1" w:noVBand="1"/>
    </w:tblPr>
    <w:tblGrid>
      <w:gridCol w:w="1440"/>
      <w:gridCol w:w="1440"/>
      <w:gridCol w:w="1440"/>
    </w:tblGrid>
    <w:tr w:rsidR="00491911" w14:paraId="7A8D8A99" w14:textId="77777777">
      <w:trPr>
        <w:trHeight w:val="300"/>
      </w:trPr>
      <w:tc>
        <w:tcPr>
          <w:tcW w:w="1440" w:type="dxa"/>
        </w:tcPr>
        <w:p w14:paraId="465D7769" w14:textId="77777777" w:rsidR="00491911" w:rsidRDefault="00491911">
          <w:pPr>
            <w:pBdr>
              <w:top w:val="nil"/>
              <w:left w:val="nil"/>
              <w:bottom w:val="nil"/>
              <w:right w:val="nil"/>
              <w:between w:val="nil"/>
            </w:pBdr>
            <w:tabs>
              <w:tab w:val="center" w:pos="4680"/>
              <w:tab w:val="right" w:pos="9360"/>
            </w:tabs>
            <w:ind w:left="-115"/>
            <w:rPr>
              <w:color w:val="000000"/>
            </w:rPr>
          </w:pPr>
        </w:p>
      </w:tc>
      <w:tc>
        <w:tcPr>
          <w:tcW w:w="1440" w:type="dxa"/>
        </w:tcPr>
        <w:p w14:paraId="0ABAE2E5" w14:textId="77777777" w:rsidR="00491911" w:rsidRDefault="00491911">
          <w:pPr>
            <w:pBdr>
              <w:top w:val="nil"/>
              <w:left w:val="nil"/>
              <w:bottom w:val="nil"/>
              <w:right w:val="nil"/>
              <w:between w:val="nil"/>
            </w:pBdr>
            <w:tabs>
              <w:tab w:val="center" w:pos="4680"/>
              <w:tab w:val="right" w:pos="9360"/>
            </w:tabs>
            <w:jc w:val="center"/>
            <w:rPr>
              <w:color w:val="000000"/>
            </w:rPr>
          </w:pPr>
        </w:p>
      </w:tc>
      <w:tc>
        <w:tcPr>
          <w:tcW w:w="1440" w:type="dxa"/>
        </w:tcPr>
        <w:p w14:paraId="3E9F264F" w14:textId="77777777" w:rsidR="00491911" w:rsidRDefault="00491911">
          <w:pPr>
            <w:pBdr>
              <w:top w:val="nil"/>
              <w:left w:val="nil"/>
              <w:bottom w:val="nil"/>
              <w:right w:val="nil"/>
              <w:between w:val="nil"/>
            </w:pBdr>
            <w:tabs>
              <w:tab w:val="center" w:pos="4680"/>
              <w:tab w:val="right" w:pos="9360"/>
            </w:tabs>
            <w:ind w:right="-115"/>
            <w:jc w:val="right"/>
            <w:rPr>
              <w:color w:val="000000"/>
            </w:rPr>
          </w:pPr>
        </w:p>
      </w:tc>
    </w:tr>
  </w:tbl>
  <w:p w14:paraId="230B10FC" w14:textId="77777777" w:rsidR="00491911" w:rsidRDefault="00491911">
    <w:pPr>
      <w:pBdr>
        <w:top w:val="nil"/>
        <w:left w:val="nil"/>
        <w:bottom w:val="nil"/>
        <w:right w:val="nil"/>
        <w:between w:val="nil"/>
      </w:pBdr>
      <w:tabs>
        <w:tab w:val="center" w:pos="4680"/>
        <w:tab w:val="right" w:pos="9360"/>
      </w:tabs>
      <w:rPr>
        <w:color w:val="000000"/>
      </w:rPr>
    </w:pPr>
  </w:p>
  <w:p w14:paraId="7A9761B2" w14:textId="77777777" w:rsidR="00491911" w:rsidRDefault="0049191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A8F76" w14:textId="4B4A513A" w:rsidR="00491911" w:rsidRDefault="00E042F9">
    <w:pPr>
      <w:pBdr>
        <w:top w:val="nil"/>
        <w:left w:val="nil"/>
        <w:bottom w:val="nil"/>
        <w:right w:val="nil"/>
        <w:between w:val="nil"/>
      </w:pBdr>
      <w:tabs>
        <w:tab w:val="center" w:pos="4680"/>
        <w:tab w:val="right" w:pos="9360"/>
      </w:tabs>
      <w:jc w:val="right"/>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fldChar w:fldCharType="begin"/>
    </w:r>
    <w:r>
      <w:rPr>
        <w:rFonts w:ascii="Times New Roman" w:eastAsia="Times New Roman" w:hAnsi="Times New Roman" w:cs="Times New Roman"/>
        <w:color w:val="000000"/>
        <w:sz w:val="22"/>
        <w:szCs w:val="22"/>
      </w:rPr>
      <w:instrText>PAGE</w:instrText>
    </w:r>
    <w:r>
      <w:rPr>
        <w:rFonts w:ascii="Times New Roman" w:eastAsia="Times New Roman" w:hAnsi="Times New Roman" w:cs="Times New Roman"/>
        <w:color w:val="000000"/>
        <w:sz w:val="22"/>
        <w:szCs w:val="22"/>
      </w:rPr>
      <w:fldChar w:fldCharType="separate"/>
    </w:r>
    <w:r>
      <w:rPr>
        <w:rFonts w:ascii="Times New Roman" w:eastAsia="Times New Roman" w:hAnsi="Times New Roman" w:cs="Times New Roman"/>
        <w:noProof/>
        <w:color w:val="000000"/>
        <w:sz w:val="22"/>
        <w:szCs w:val="22"/>
      </w:rPr>
      <w:t>1</w:t>
    </w:r>
    <w:r>
      <w:rPr>
        <w:rFonts w:ascii="Times New Roman" w:eastAsia="Times New Roman" w:hAnsi="Times New Roman" w:cs="Times New Roman"/>
        <w:color w:val="000000"/>
        <w:sz w:val="22"/>
        <w:szCs w:val="22"/>
      </w:rPr>
      <w:fldChar w:fldCharType="end"/>
    </w:r>
  </w:p>
  <w:tbl>
    <w:tblPr>
      <w:tblStyle w:val="a4"/>
      <w:tblW w:w="9360" w:type="dxa"/>
      <w:tblLayout w:type="fixed"/>
      <w:tblLook w:val="0600" w:firstRow="0" w:lastRow="0" w:firstColumn="0" w:lastColumn="0" w:noHBand="1" w:noVBand="1"/>
    </w:tblPr>
    <w:tblGrid>
      <w:gridCol w:w="3120"/>
      <w:gridCol w:w="3120"/>
      <w:gridCol w:w="3120"/>
    </w:tblGrid>
    <w:tr w:rsidR="00491911" w14:paraId="46E93D24" w14:textId="77777777">
      <w:trPr>
        <w:trHeight w:val="300"/>
      </w:trPr>
      <w:tc>
        <w:tcPr>
          <w:tcW w:w="3120" w:type="dxa"/>
        </w:tcPr>
        <w:p w14:paraId="585E8140" w14:textId="77777777" w:rsidR="00491911" w:rsidRDefault="00491911">
          <w:pPr>
            <w:pBdr>
              <w:top w:val="nil"/>
              <w:left w:val="nil"/>
              <w:bottom w:val="nil"/>
              <w:right w:val="nil"/>
              <w:between w:val="nil"/>
            </w:pBdr>
            <w:tabs>
              <w:tab w:val="center" w:pos="4680"/>
              <w:tab w:val="right" w:pos="9360"/>
            </w:tabs>
            <w:ind w:left="-115" w:right="360"/>
            <w:rPr>
              <w:color w:val="000000"/>
            </w:rPr>
          </w:pPr>
        </w:p>
      </w:tc>
      <w:tc>
        <w:tcPr>
          <w:tcW w:w="3120" w:type="dxa"/>
        </w:tcPr>
        <w:p w14:paraId="3C9156DB" w14:textId="77777777" w:rsidR="00491911" w:rsidRDefault="00491911">
          <w:pPr>
            <w:pBdr>
              <w:top w:val="nil"/>
              <w:left w:val="nil"/>
              <w:bottom w:val="nil"/>
              <w:right w:val="nil"/>
              <w:between w:val="nil"/>
            </w:pBdr>
            <w:tabs>
              <w:tab w:val="center" w:pos="4680"/>
              <w:tab w:val="right" w:pos="9360"/>
            </w:tabs>
            <w:jc w:val="center"/>
            <w:rPr>
              <w:color w:val="000000"/>
            </w:rPr>
          </w:pPr>
        </w:p>
      </w:tc>
      <w:tc>
        <w:tcPr>
          <w:tcW w:w="3120" w:type="dxa"/>
        </w:tcPr>
        <w:p w14:paraId="2EBDEAE6" w14:textId="77777777" w:rsidR="00491911" w:rsidRDefault="00491911">
          <w:pPr>
            <w:pBdr>
              <w:top w:val="nil"/>
              <w:left w:val="nil"/>
              <w:bottom w:val="nil"/>
              <w:right w:val="nil"/>
              <w:between w:val="nil"/>
            </w:pBdr>
            <w:tabs>
              <w:tab w:val="center" w:pos="4680"/>
              <w:tab w:val="right" w:pos="9360"/>
            </w:tabs>
            <w:ind w:right="-115"/>
            <w:jc w:val="right"/>
            <w:rPr>
              <w:color w:val="000000"/>
            </w:rPr>
          </w:pPr>
        </w:p>
      </w:tc>
    </w:tr>
  </w:tbl>
  <w:p w14:paraId="7CDB61C5" w14:textId="77777777" w:rsidR="00491911" w:rsidRDefault="00491911">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3E0A4" w14:textId="77777777" w:rsidR="00000000" w:rsidRDefault="00E042F9">
      <w:r>
        <w:separator/>
      </w:r>
    </w:p>
  </w:footnote>
  <w:footnote w:type="continuationSeparator" w:id="0">
    <w:p w14:paraId="3F7DF846" w14:textId="77777777" w:rsidR="00000000" w:rsidRDefault="00E042F9">
      <w:r>
        <w:continuationSeparator/>
      </w:r>
    </w:p>
  </w:footnote>
  <w:footnote w:id="1">
    <w:p w14:paraId="4BE52A90"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Int’l Human Rights Instruments, </w:t>
      </w:r>
      <w:r>
        <w:rPr>
          <w:rFonts w:ascii="Times New Roman" w:eastAsia="Times New Roman" w:hAnsi="Times New Roman" w:cs="Times New Roman"/>
          <w:i/>
          <w:color w:val="000000"/>
          <w:sz w:val="16"/>
          <w:szCs w:val="16"/>
        </w:rPr>
        <w:t>Core document forming part of the reports of State parties</w:t>
      </w:r>
      <w:r>
        <w:rPr>
          <w:rFonts w:ascii="Times New Roman" w:eastAsia="Times New Roman" w:hAnsi="Times New Roman" w:cs="Times New Roman"/>
          <w:color w:val="000000"/>
          <w:sz w:val="16"/>
          <w:szCs w:val="16"/>
        </w:rPr>
        <w:t xml:space="preserve">, U.N. Doc. HRI/CORE/CHN/2010, (Mar. 10, 2011) [hereinafter </w:t>
      </w:r>
      <w:r>
        <w:rPr>
          <w:rFonts w:ascii="Times New Roman" w:eastAsia="Times New Roman" w:hAnsi="Times New Roman" w:cs="Times New Roman"/>
          <w:i/>
          <w:color w:val="000000"/>
          <w:sz w:val="16"/>
          <w:szCs w:val="16"/>
        </w:rPr>
        <w:t>Int’l Human Rights Instruments</w:t>
      </w:r>
      <w:r>
        <w:rPr>
          <w:rFonts w:ascii="Times New Roman" w:eastAsia="Times New Roman" w:hAnsi="Times New Roman" w:cs="Times New Roman"/>
          <w:color w:val="000000"/>
          <w:sz w:val="16"/>
          <w:szCs w:val="16"/>
        </w:rPr>
        <w:t>].</w:t>
      </w:r>
    </w:p>
  </w:footnote>
  <w:footnote w:id="2">
    <w:p w14:paraId="319EB64C" w14:textId="77777777" w:rsidR="00491911" w:rsidRDefault="00E042F9">
      <w:pPr>
        <w:pBdr>
          <w:top w:val="nil"/>
          <w:left w:val="nil"/>
          <w:bottom w:val="nil"/>
          <w:right w:val="nil"/>
          <w:between w:val="nil"/>
        </w:pBdr>
        <w:rPr>
          <w:rFonts w:ascii="Times New Roman" w:eastAsia="Times New Roman" w:hAnsi="Times New Roman" w:cs="Times New Roman"/>
          <w:i/>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Id.</w:t>
      </w:r>
    </w:p>
  </w:footnote>
  <w:footnote w:id="3">
    <w:p w14:paraId="30C44F3D"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International Covenant on Economic, Social, and Cultural Rights, Dec. 19, 1966, 993 U.N.T.S. 3 [h</w:t>
      </w:r>
      <w:r>
        <w:rPr>
          <w:rFonts w:ascii="Times New Roman" w:eastAsia="Times New Roman" w:hAnsi="Times New Roman" w:cs="Times New Roman"/>
          <w:color w:val="000000"/>
          <w:sz w:val="16"/>
          <w:szCs w:val="16"/>
        </w:rPr>
        <w:t xml:space="preserve">ereinafter </w:t>
      </w:r>
      <w:r>
        <w:rPr>
          <w:rFonts w:ascii="Times New Roman" w:eastAsia="Times New Roman" w:hAnsi="Times New Roman" w:cs="Times New Roman"/>
          <w:i/>
          <w:color w:val="000000"/>
          <w:sz w:val="16"/>
          <w:szCs w:val="16"/>
        </w:rPr>
        <w:t>ICESCR</w:t>
      </w:r>
      <w:r>
        <w:rPr>
          <w:rFonts w:ascii="Times New Roman" w:eastAsia="Times New Roman" w:hAnsi="Times New Roman" w:cs="Times New Roman"/>
          <w:color w:val="000000"/>
          <w:sz w:val="16"/>
          <w:szCs w:val="16"/>
        </w:rPr>
        <w:t>].</w:t>
      </w:r>
    </w:p>
  </w:footnote>
  <w:footnote w:id="4">
    <w:p w14:paraId="76209187"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Committee on Economic, Social and Cultural Rights (CESCR), </w:t>
      </w:r>
      <w:r>
        <w:rPr>
          <w:rFonts w:ascii="Times New Roman" w:eastAsia="Times New Roman" w:hAnsi="Times New Roman" w:cs="Times New Roman"/>
          <w:i/>
          <w:color w:val="000000"/>
          <w:sz w:val="16"/>
          <w:szCs w:val="16"/>
        </w:rPr>
        <w:t>Third periodic report submitted by China under articles 16 and 17 of the Covenant, due in 2019</w:t>
      </w:r>
      <w:r>
        <w:rPr>
          <w:rFonts w:ascii="Times New Roman" w:eastAsia="Times New Roman" w:hAnsi="Times New Roman" w:cs="Times New Roman"/>
          <w:color w:val="000000"/>
          <w:sz w:val="16"/>
          <w:szCs w:val="16"/>
        </w:rPr>
        <w:t xml:space="preserve">, U.N. Doc. E/C.12/CHN/3, (Aug. 5, 2020) [hereinafter </w:t>
      </w:r>
      <w:r>
        <w:rPr>
          <w:rFonts w:ascii="Times New Roman" w:eastAsia="Times New Roman" w:hAnsi="Times New Roman" w:cs="Times New Roman"/>
          <w:i/>
          <w:color w:val="000000"/>
          <w:sz w:val="16"/>
          <w:szCs w:val="16"/>
        </w:rPr>
        <w:t>Third Periodic Report Submi</w:t>
      </w:r>
      <w:r>
        <w:rPr>
          <w:rFonts w:ascii="Times New Roman" w:eastAsia="Times New Roman" w:hAnsi="Times New Roman" w:cs="Times New Roman"/>
          <w:i/>
          <w:color w:val="000000"/>
          <w:sz w:val="16"/>
          <w:szCs w:val="16"/>
        </w:rPr>
        <w:t>tted by China</w:t>
      </w:r>
      <w:r>
        <w:rPr>
          <w:rFonts w:ascii="Times New Roman" w:eastAsia="Times New Roman" w:hAnsi="Times New Roman" w:cs="Times New Roman"/>
          <w:color w:val="000000"/>
          <w:sz w:val="16"/>
          <w:szCs w:val="16"/>
        </w:rPr>
        <w:t>].</w:t>
      </w:r>
    </w:p>
  </w:footnote>
  <w:footnote w:id="5">
    <w:p w14:paraId="5A7BD4FD"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China and the Principle of Self-Determination of Peoples</w:t>
      </w:r>
      <w:r>
        <w:rPr>
          <w:rFonts w:ascii="Times New Roman" w:eastAsia="Times New Roman" w:hAnsi="Times New Roman" w:cs="Times New Roman"/>
          <w:color w:val="000000"/>
          <w:sz w:val="16"/>
          <w:szCs w:val="16"/>
        </w:rPr>
        <w:t xml:space="preserve">, 6 </w:t>
      </w:r>
      <w:r>
        <w:rPr>
          <w:rFonts w:ascii="Times New Roman" w:eastAsia="Times New Roman" w:hAnsi="Times New Roman" w:cs="Times New Roman"/>
          <w:smallCaps/>
          <w:color w:val="000000"/>
          <w:sz w:val="16"/>
          <w:szCs w:val="16"/>
        </w:rPr>
        <w:t>St Antony’s Int’l Rev.</w:t>
      </w:r>
      <w:r>
        <w:rPr>
          <w:rFonts w:ascii="Times New Roman" w:eastAsia="Times New Roman" w:hAnsi="Times New Roman" w:cs="Times New Roman"/>
          <w:color w:val="000000"/>
          <w:sz w:val="16"/>
          <w:szCs w:val="16"/>
        </w:rPr>
        <w:t xml:space="preserve">, May 2010, at 79. </w:t>
      </w:r>
    </w:p>
  </w:footnote>
  <w:footnote w:id="6">
    <w:p w14:paraId="5BA6CBF2"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See </w:t>
      </w:r>
      <w:r>
        <w:rPr>
          <w:rFonts w:ascii="Times New Roman" w:eastAsia="Times New Roman" w:hAnsi="Times New Roman" w:cs="Times New Roman"/>
          <w:color w:val="000000"/>
          <w:sz w:val="16"/>
          <w:szCs w:val="16"/>
        </w:rPr>
        <w:t xml:space="preserve">HRIC Special Report, </w:t>
      </w:r>
      <w:r>
        <w:rPr>
          <w:rFonts w:ascii="Times New Roman" w:eastAsia="Times New Roman" w:hAnsi="Times New Roman" w:cs="Times New Roman"/>
          <w:i/>
          <w:color w:val="000000"/>
          <w:sz w:val="16"/>
          <w:szCs w:val="16"/>
        </w:rPr>
        <w:t>Devastating Blows: Religious Repression of Uighurs in Xinjiang</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Hum. Rts. Watch</w:t>
      </w:r>
      <w:r>
        <w:rPr>
          <w:rFonts w:ascii="Times New Roman" w:eastAsia="Times New Roman" w:hAnsi="Times New Roman" w:cs="Times New Roman"/>
          <w:color w:val="000000"/>
          <w:sz w:val="16"/>
          <w:szCs w:val="16"/>
        </w:rPr>
        <w:t xml:space="preserve"> (Apr. 12, 2005), </w:t>
      </w:r>
      <w:hyperlink r:id="rId1">
        <w:r>
          <w:rPr>
            <w:rFonts w:ascii="Times New Roman" w:eastAsia="Times New Roman" w:hAnsi="Times New Roman" w:cs="Times New Roman"/>
            <w:color w:val="0563C1"/>
            <w:sz w:val="16"/>
            <w:szCs w:val="16"/>
            <w:u w:val="single"/>
          </w:rPr>
          <w:t>https://www.hrw.org/reports/china0405.pdf</w:t>
        </w:r>
      </w:hyperlink>
      <w:r>
        <w:rPr>
          <w:rFonts w:ascii="Times New Roman" w:eastAsia="Times New Roman" w:hAnsi="Times New Roman" w:cs="Times New Roman"/>
          <w:color w:val="000000"/>
          <w:sz w:val="16"/>
          <w:szCs w:val="16"/>
        </w:rPr>
        <w:t xml:space="preserve">.  </w:t>
      </w:r>
    </w:p>
  </w:footnote>
  <w:footnote w:id="7">
    <w:p w14:paraId="28EADB2E"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Id.</w:t>
      </w:r>
    </w:p>
  </w:footnote>
  <w:footnote w:id="8">
    <w:p w14:paraId="54E74C80"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Human Rights Council, Working Group on Arbitrary Detention, U.N. Doc. A/HRC/WGAD/2014/3 (Jul. 21, 2014).</w:t>
      </w:r>
    </w:p>
  </w:footnote>
  <w:footnote w:id="9">
    <w:p w14:paraId="486EADB4"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Lawyers Cite Procedural Violations, A</w:t>
      </w:r>
      <w:r>
        <w:rPr>
          <w:rFonts w:ascii="Times New Roman" w:eastAsia="Times New Roman" w:hAnsi="Times New Roman" w:cs="Times New Roman"/>
          <w:i/>
          <w:color w:val="000000"/>
          <w:sz w:val="16"/>
          <w:szCs w:val="16"/>
        </w:rPr>
        <w:t xml:space="preserve">wait Decision on Appeal in Ilham Tohti Case, </w:t>
      </w:r>
      <w:r>
        <w:rPr>
          <w:rFonts w:ascii="Times New Roman" w:eastAsia="Times New Roman" w:hAnsi="Times New Roman" w:cs="Times New Roman"/>
          <w:smallCaps/>
          <w:color w:val="000000"/>
          <w:sz w:val="16"/>
          <w:szCs w:val="16"/>
        </w:rPr>
        <w:t>Cong. Exec. Comm’n on China</w:t>
      </w:r>
      <w:r>
        <w:rPr>
          <w:rFonts w:ascii="Times New Roman" w:eastAsia="Times New Roman" w:hAnsi="Times New Roman" w:cs="Times New Roman"/>
          <w:color w:val="000000"/>
          <w:sz w:val="16"/>
          <w:szCs w:val="16"/>
        </w:rPr>
        <w:t xml:space="preserve"> (Nov. 17, 2014). </w:t>
      </w:r>
    </w:p>
  </w:footnote>
  <w:footnote w:id="10">
    <w:p w14:paraId="590ABF1C"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Int’l Human Rights Instruments, supra </w:t>
      </w:r>
      <w:r>
        <w:rPr>
          <w:rFonts w:ascii="Times New Roman" w:eastAsia="Times New Roman" w:hAnsi="Times New Roman" w:cs="Times New Roman"/>
          <w:color w:val="000000"/>
          <w:sz w:val="16"/>
          <w:szCs w:val="16"/>
        </w:rPr>
        <w:t>note 1.</w:t>
      </w:r>
    </w:p>
  </w:footnote>
  <w:footnote w:id="11">
    <w:p w14:paraId="0C528485"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Committee on Economic, Social and Cultural Rights (CESCR), </w:t>
      </w:r>
      <w:r>
        <w:rPr>
          <w:rFonts w:ascii="Times New Roman" w:eastAsia="Times New Roman" w:hAnsi="Times New Roman" w:cs="Times New Roman"/>
          <w:i/>
          <w:color w:val="000000"/>
          <w:sz w:val="16"/>
          <w:szCs w:val="16"/>
        </w:rPr>
        <w:t>Concluding observations on the second periodic report of China</w:t>
      </w:r>
      <w:r>
        <w:rPr>
          <w:rFonts w:ascii="Times New Roman" w:eastAsia="Times New Roman" w:hAnsi="Times New Roman" w:cs="Times New Roman"/>
          <w:color w:val="000000"/>
          <w:sz w:val="16"/>
          <w:szCs w:val="16"/>
        </w:rPr>
        <w:t xml:space="preserve">, U.N. Doc. E/C.12/CHN/CO/2, (Jun. 13, 2014). </w:t>
      </w:r>
    </w:p>
  </w:footnote>
  <w:footnote w:id="12">
    <w:p w14:paraId="54B292A5"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Committee on Economic, Social and Cultural Rights (CESCR), </w:t>
      </w:r>
      <w:r>
        <w:rPr>
          <w:rFonts w:ascii="Times New Roman" w:eastAsia="Times New Roman" w:hAnsi="Times New Roman" w:cs="Times New Roman"/>
          <w:i/>
          <w:color w:val="000000"/>
          <w:sz w:val="16"/>
          <w:szCs w:val="16"/>
        </w:rPr>
        <w:t>Replies of China to the list of issues in relation to its third periodic report</w:t>
      </w:r>
      <w:r>
        <w:rPr>
          <w:rFonts w:ascii="Times New Roman" w:eastAsia="Times New Roman" w:hAnsi="Times New Roman" w:cs="Times New Roman"/>
          <w:color w:val="000000"/>
          <w:sz w:val="16"/>
          <w:szCs w:val="16"/>
        </w:rPr>
        <w:t xml:space="preserve">, U.N. </w:t>
      </w:r>
      <w:r>
        <w:rPr>
          <w:rFonts w:ascii="Times New Roman" w:eastAsia="Times New Roman" w:hAnsi="Times New Roman" w:cs="Times New Roman"/>
          <w:color w:val="000000"/>
          <w:sz w:val="16"/>
          <w:szCs w:val="16"/>
        </w:rPr>
        <w:t xml:space="preserve">Doc. E/C.12/CHN/RQ/3, (May 11, 2022) at 2 [hereinafter </w:t>
      </w:r>
      <w:r>
        <w:rPr>
          <w:rFonts w:ascii="Times New Roman" w:eastAsia="Times New Roman" w:hAnsi="Times New Roman" w:cs="Times New Roman"/>
          <w:i/>
          <w:color w:val="000000"/>
          <w:sz w:val="16"/>
          <w:szCs w:val="16"/>
        </w:rPr>
        <w:t>China’s Reply to Third Periodic Report</w:t>
      </w:r>
      <w:r>
        <w:rPr>
          <w:rFonts w:ascii="Times New Roman" w:eastAsia="Times New Roman" w:hAnsi="Times New Roman" w:cs="Times New Roman"/>
          <w:color w:val="000000"/>
          <w:sz w:val="16"/>
          <w:szCs w:val="16"/>
        </w:rPr>
        <w:t xml:space="preserve">]. </w:t>
      </w:r>
    </w:p>
  </w:footnote>
  <w:footnote w:id="13">
    <w:p w14:paraId="61B0A3D9"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Third Periodic Report Submitted by China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4, at ¶ 14.</w:t>
      </w:r>
    </w:p>
  </w:footnote>
  <w:footnote w:id="14">
    <w:p w14:paraId="508AA8DA"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China’s Reply to Third Periodic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12, at 2. </w:t>
      </w:r>
    </w:p>
  </w:footnote>
  <w:footnote w:id="15">
    <w:p w14:paraId="727C980C"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ICESCR</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3, art. 2.2. </w:t>
      </w:r>
    </w:p>
  </w:footnote>
  <w:footnote w:id="16">
    <w:p w14:paraId="30E1F0EF"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Econ. and Soc. Council, </w:t>
      </w:r>
      <w:r>
        <w:rPr>
          <w:rFonts w:ascii="Times New Roman" w:eastAsia="Times New Roman" w:hAnsi="Times New Roman" w:cs="Times New Roman"/>
          <w:i/>
          <w:color w:val="000000"/>
          <w:sz w:val="16"/>
          <w:szCs w:val="16"/>
        </w:rPr>
        <w:t xml:space="preserve">CESCR 42d Sess., May 4-22, 2009, General Comment No. 20, </w:t>
      </w:r>
      <w:r>
        <w:rPr>
          <w:rFonts w:ascii="Times New Roman" w:eastAsia="Times New Roman" w:hAnsi="Times New Roman" w:cs="Times New Roman"/>
          <w:color w:val="000000"/>
          <w:sz w:val="16"/>
          <w:szCs w:val="16"/>
        </w:rPr>
        <w:t xml:space="preserve">U.N. Doc. E/C.12/GC/20, (July 2, 2009) at ¶ ¶ 6-7. </w:t>
      </w:r>
    </w:p>
  </w:footnote>
  <w:footnote w:id="17">
    <w:p w14:paraId="66E4BBF1"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Id.</w:t>
      </w:r>
      <w:r>
        <w:rPr>
          <w:rFonts w:ascii="Times New Roman" w:eastAsia="Times New Roman" w:hAnsi="Times New Roman" w:cs="Times New Roman"/>
          <w:color w:val="000000"/>
          <w:sz w:val="16"/>
          <w:szCs w:val="16"/>
        </w:rPr>
        <w:t xml:space="preserve"> at ¶ ¶ 8-10. </w:t>
      </w:r>
    </w:p>
  </w:footnote>
  <w:footnote w:id="18">
    <w:p w14:paraId="700AF273"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See id. </w:t>
      </w:r>
      <w:r>
        <w:rPr>
          <w:rFonts w:ascii="Times New Roman" w:eastAsia="Times New Roman" w:hAnsi="Times New Roman" w:cs="Times New Roman"/>
          <w:color w:val="000000"/>
          <w:sz w:val="16"/>
          <w:szCs w:val="16"/>
        </w:rPr>
        <w:t>at ¶ ¶ 1-2.</w:t>
      </w:r>
    </w:p>
  </w:footnote>
  <w:footnote w:id="19">
    <w:p w14:paraId="6F04272D" w14:textId="77777777" w:rsidR="00491911" w:rsidRDefault="00E042F9">
      <w:pPr>
        <w:pBdr>
          <w:top w:val="nil"/>
          <w:left w:val="nil"/>
          <w:bottom w:val="nil"/>
          <w:right w:val="nil"/>
          <w:between w:val="nil"/>
        </w:pBdr>
        <w:rPr>
          <w:rFonts w:ascii="Times New Roman" w:eastAsia="Times New Roman" w:hAnsi="Times New Roman" w:cs="Times New Roman"/>
          <w:i/>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See, e.g.</w:t>
      </w:r>
      <w:r>
        <w:rPr>
          <w:rFonts w:ascii="Times New Roman" w:eastAsia="Times New Roman" w:hAnsi="Times New Roman" w:cs="Times New Roman"/>
          <w:color w:val="000000"/>
          <w:sz w:val="16"/>
          <w:szCs w:val="16"/>
        </w:rPr>
        <w:t>, XUAR Religious Affairs Regulation (as amended i</w:t>
      </w:r>
      <w:r>
        <w:rPr>
          <w:rFonts w:ascii="Times New Roman" w:eastAsia="Times New Roman" w:hAnsi="Times New Roman" w:cs="Times New Roman"/>
          <w:color w:val="000000"/>
          <w:sz w:val="16"/>
          <w:szCs w:val="16"/>
        </w:rPr>
        <w:t>n 2014); National Security Law of 2015; Counterterrorism Law of 2015; XUAR Implementing Measures for the PRC Counterterrorism Law of 2016 (amended in 2018); Religious Affairs Regulation (as amended in 2017); XUAR Regulation on De-extremification of 2017 (a</w:t>
      </w:r>
      <w:r>
        <w:rPr>
          <w:rFonts w:ascii="Times New Roman" w:eastAsia="Times New Roman" w:hAnsi="Times New Roman" w:cs="Times New Roman"/>
          <w:color w:val="000000"/>
          <w:sz w:val="16"/>
          <w:szCs w:val="16"/>
        </w:rPr>
        <w:t xml:space="preserve">mended in 2018). Off. of the High Comm’r for Hum. Rts., </w:t>
      </w:r>
      <w:r>
        <w:rPr>
          <w:rFonts w:ascii="Times New Roman" w:eastAsia="Times New Roman" w:hAnsi="Times New Roman" w:cs="Times New Roman"/>
          <w:i/>
          <w:color w:val="000000"/>
          <w:sz w:val="16"/>
          <w:szCs w:val="16"/>
        </w:rPr>
        <w:t>Assessment of Human Rights Concerns in the Xinjiang Uyghur Autonomous Region, People’s Republic of China</w:t>
      </w:r>
      <w:r>
        <w:rPr>
          <w:rFonts w:ascii="Times New Roman" w:eastAsia="Times New Roman" w:hAnsi="Times New Roman" w:cs="Times New Roman"/>
          <w:color w:val="000000"/>
          <w:sz w:val="16"/>
          <w:szCs w:val="16"/>
        </w:rPr>
        <w:t xml:space="preserve">, ¶ 35, (Aug. 31, 2022), </w:t>
      </w:r>
      <w:hyperlink r:id="rId2">
        <w:r>
          <w:rPr>
            <w:rFonts w:ascii="Times New Roman" w:eastAsia="Times New Roman" w:hAnsi="Times New Roman" w:cs="Times New Roman"/>
            <w:color w:val="0563C1"/>
            <w:sz w:val="16"/>
            <w:szCs w:val="16"/>
            <w:u w:val="single"/>
          </w:rPr>
          <w:t>https://www.ohchr.org/sites/default/files/documents/countries/2022-08-31/22-08-31-final-assesment.pdf</w:t>
        </w:r>
      </w:hyperlink>
      <w:r>
        <w:rPr>
          <w:rFonts w:ascii="Times New Roman" w:eastAsia="Times New Roman" w:hAnsi="Times New Roman" w:cs="Times New Roman"/>
          <w:color w:val="000000"/>
          <w:sz w:val="16"/>
          <w:szCs w:val="16"/>
        </w:rPr>
        <w:t xml:space="preserve"> [hereinafter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w:t>
      </w:r>
    </w:p>
  </w:footnote>
  <w:footnote w:id="20">
    <w:p w14:paraId="0D5FDDDD"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See O</w:t>
      </w:r>
      <w:r>
        <w:rPr>
          <w:rFonts w:ascii="Times New Roman" w:eastAsia="Times New Roman" w:hAnsi="Times New Roman" w:cs="Times New Roman"/>
          <w:i/>
          <w:color w:val="000000"/>
          <w:sz w:val="16"/>
          <w:szCs w:val="16"/>
        </w:rPr>
        <w:t>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19 (providing further explanation on how and which laws and policies formalize discrimination).</w:t>
      </w:r>
    </w:p>
  </w:footnote>
  <w:footnote w:id="21">
    <w:p w14:paraId="31CF2C25"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A. Zenz, </w:t>
      </w:r>
      <w:r>
        <w:rPr>
          <w:rFonts w:ascii="Times New Roman" w:eastAsia="Times New Roman" w:hAnsi="Times New Roman" w:cs="Times New Roman"/>
          <w:i/>
          <w:color w:val="000000"/>
          <w:sz w:val="16"/>
          <w:szCs w:val="16"/>
        </w:rPr>
        <w:t>The Karakax List: Dissecting the Anatomy of Beijing’s Internment Drive in Xinjiang</w:t>
      </w:r>
      <w:r>
        <w:rPr>
          <w:rFonts w:ascii="Times New Roman" w:eastAsia="Times New Roman" w:hAnsi="Times New Roman" w:cs="Times New Roman"/>
          <w:color w:val="000000"/>
          <w:sz w:val="16"/>
          <w:szCs w:val="16"/>
        </w:rPr>
        <w:t xml:space="preserve">, 8 </w:t>
      </w:r>
      <w:r>
        <w:rPr>
          <w:rFonts w:ascii="Times New Roman" w:eastAsia="Times New Roman" w:hAnsi="Times New Roman" w:cs="Times New Roman"/>
          <w:smallCaps/>
          <w:color w:val="000000"/>
          <w:sz w:val="16"/>
          <w:szCs w:val="16"/>
        </w:rPr>
        <w:t>J. Pol. Risk</w:t>
      </w:r>
      <w:r>
        <w:rPr>
          <w:rFonts w:ascii="Times New Roman" w:eastAsia="Times New Roman" w:hAnsi="Times New Roman" w:cs="Times New Roman"/>
          <w:color w:val="000000"/>
          <w:sz w:val="16"/>
          <w:szCs w:val="16"/>
        </w:rPr>
        <w:t>, Feb. 2020, at 2 [hereinaf</w:t>
      </w:r>
      <w:r>
        <w:rPr>
          <w:rFonts w:ascii="Times New Roman" w:eastAsia="Times New Roman" w:hAnsi="Times New Roman" w:cs="Times New Roman"/>
          <w:color w:val="000000"/>
          <w:sz w:val="16"/>
          <w:szCs w:val="16"/>
        </w:rPr>
        <w:t xml:space="preserve">ter Zenz, </w:t>
      </w:r>
      <w:r>
        <w:rPr>
          <w:rFonts w:ascii="Times New Roman" w:eastAsia="Times New Roman" w:hAnsi="Times New Roman" w:cs="Times New Roman"/>
          <w:i/>
          <w:color w:val="000000"/>
          <w:sz w:val="16"/>
          <w:szCs w:val="16"/>
        </w:rPr>
        <w:t>The Karakax List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Uyghur Tribunal Judgment</w:t>
      </w:r>
      <w:r>
        <w:rPr>
          <w:rFonts w:ascii="Times New Roman" w:eastAsia="Times New Roman" w:hAnsi="Times New Roman" w:cs="Times New Roman"/>
          <w:color w:val="000000"/>
          <w:sz w:val="16"/>
          <w:szCs w:val="16"/>
        </w:rPr>
        <w:t xml:space="preserve">, Uyghur Tribunal, (Dec. 9, 2021), </w:t>
      </w:r>
      <w:hyperlink r:id="rId3">
        <w:r>
          <w:rPr>
            <w:rFonts w:ascii="Times New Roman" w:eastAsia="Times New Roman" w:hAnsi="Times New Roman" w:cs="Times New Roman"/>
            <w:color w:val="0563C1"/>
            <w:sz w:val="16"/>
            <w:szCs w:val="16"/>
            <w:u w:val="single"/>
          </w:rPr>
          <w:t>https://uyghurtribunal.com/wp-content/uploads/2022/01/U</w:t>
        </w:r>
        <w:r>
          <w:rPr>
            <w:rFonts w:ascii="Times New Roman" w:eastAsia="Times New Roman" w:hAnsi="Times New Roman" w:cs="Times New Roman"/>
            <w:color w:val="0563C1"/>
            <w:sz w:val="16"/>
            <w:szCs w:val="16"/>
            <w:u w:val="single"/>
          </w:rPr>
          <w:t>yghur-Tribunal-Judgment-9th-Dec-21.pdf</w:t>
        </w:r>
      </w:hyperlink>
      <w:r>
        <w:rPr>
          <w:rFonts w:ascii="Times New Roman" w:eastAsia="Times New Roman" w:hAnsi="Times New Roman" w:cs="Times New Roman"/>
          <w:color w:val="000000"/>
          <w:sz w:val="16"/>
          <w:szCs w:val="16"/>
        </w:rPr>
        <w:t xml:space="preserve">. </w:t>
      </w:r>
    </w:p>
  </w:footnote>
  <w:footnote w:id="22">
    <w:p w14:paraId="73DD5E81"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19, at ¶ 50; </w:t>
      </w:r>
      <w:r>
        <w:rPr>
          <w:rFonts w:ascii="Times New Roman" w:eastAsia="Times New Roman" w:hAnsi="Times New Roman" w:cs="Times New Roman"/>
          <w:i/>
          <w:color w:val="000000"/>
          <w:sz w:val="16"/>
          <w:szCs w:val="16"/>
        </w:rPr>
        <w:t>Uyghur Tribunal Judgment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21, at 10; </w:t>
      </w:r>
      <w:r>
        <w:rPr>
          <w:rFonts w:ascii="Times New Roman" w:eastAsia="Times New Roman" w:hAnsi="Times New Roman" w:cs="Times New Roman"/>
          <w:i/>
          <w:color w:val="000000"/>
          <w:sz w:val="16"/>
          <w:szCs w:val="16"/>
        </w:rPr>
        <w:t>See</w:t>
      </w:r>
      <w:r>
        <w:rPr>
          <w:rFonts w:ascii="Times New Roman" w:eastAsia="Times New Roman" w:hAnsi="Times New Roman" w:cs="Times New Roman"/>
          <w:color w:val="000000"/>
          <w:sz w:val="16"/>
          <w:szCs w:val="16"/>
        </w:rPr>
        <w:t xml:space="preserve"> A. Zenz, </w:t>
      </w:r>
      <w:r>
        <w:rPr>
          <w:rFonts w:ascii="Times New Roman" w:eastAsia="Times New Roman" w:hAnsi="Times New Roman" w:cs="Times New Roman"/>
          <w:i/>
          <w:color w:val="000000"/>
          <w:sz w:val="16"/>
          <w:szCs w:val="16"/>
        </w:rPr>
        <w:t xml:space="preserve">Thoroughly Reforming them Toward a Healthy Heart Attitude: China's Political Re-Education Campaign in Xinjiang, </w:t>
      </w:r>
      <w:r>
        <w:rPr>
          <w:rFonts w:ascii="Times New Roman" w:eastAsia="Times New Roman" w:hAnsi="Times New Roman" w:cs="Times New Roman"/>
          <w:color w:val="000000"/>
          <w:sz w:val="16"/>
          <w:szCs w:val="16"/>
        </w:rPr>
        <w:t xml:space="preserve">38 </w:t>
      </w:r>
      <w:r>
        <w:rPr>
          <w:rFonts w:ascii="Times New Roman" w:eastAsia="Times New Roman" w:hAnsi="Times New Roman" w:cs="Times New Roman"/>
          <w:smallCaps/>
          <w:color w:val="000000"/>
          <w:sz w:val="16"/>
          <w:szCs w:val="16"/>
        </w:rPr>
        <w:t>Central Asian Survey</w:t>
      </w:r>
      <w:r>
        <w:rPr>
          <w:rFonts w:ascii="Times New Roman" w:eastAsia="Times New Roman" w:hAnsi="Times New Roman" w:cs="Times New Roman"/>
          <w:color w:val="000000"/>
          <w:sz w:val="16"/>
          <w:szCs w:val="16"/>
        </w:rPr>
        <w:t xml:space="preserve">, May 15, 20181; </w:t>
      </w:r>
      <w:r>
        <w:rPr>
          <w:rFonts w:ascii="Times New Roman" w:eastAsia="Times New Roman" w:hAnsi="Times New Roman" w:cs="Times New Roman"/>
          <w:i/>
          <w:color w:val="000000"/>
          <w:sz w:val="16"/>
          <w:szCs w:val="16"/>
        </w:rPr>
        <w:t>see also</w:t>
      </w:r>
      <w:r>
        <w:rPr>
          <w:rFonts w:ascii="Times New Roman" w:eastAsia="Times New Roman" w:hAnsi="Times New Roman" w:cs="Times New Roman"/>
          <w:color w:val="000000"/>
          <w:sz w:val="16"/>
          <w:szCs w:val="16"/>
        </w:rPr>
        <w:t xml:space="preserve">, C. Maza, </w:t>
      </w:r>
      <w:r>
        <w:rPr>
          <w:rFonts w:ascii="Times New Roman" w:eastAsia="Times New Roman" w:hAnsi="Times New Roman" w:cs="Times New Roman"/>
          <w:i/>
          <w:color w:val="000000"/>
          <w:sz w:val="16"/>
          <w:szCs w:val="16"/>
        </w:rPr>
        <w:t>China's Muslim Minority Sent to Political Education Camps Amid Allegations of Gross H</w:t>
      </w:r>
      <w:r>
        <w:rPr>
          <w:rFonts w:ascii="Times New Roman" w:eastAsia="Times New Roman" w:hAnsi="Times New Roman" w:cs="Times New Roman"/>
          <w:i/>
          <w:color w:val="000000"/>
          <w:sz w:val="16"/>
          <w:szCs w:val="16"/>
        </w:rPr>
        <w:t>uman Rights Violations</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 xml:space="preserve">Newsweek </w:t>
      </w:r>
      <w:r>
        <w:rPr>
          <w:rFonts w:ascii="Times New Roman" w:eastAsia="Times New Roman" w:hAnsi="Times New Roman" w:cs="Times New Roman"/>
          <w:color w:val="000000"/>
          <w:sz w:val="16"/>
          <w:szCs w:val="16"/>
        </w:rPr>
        <w:t>(Feb. 5, 2018); “According to the ‘Xinjiang Police Files’, internal spreadsheets from Konasheher show the personal information of approx. 286,000 individuals (almost the entire county population in 2018), indicating that ap</w:t>
      </w:r>
      <w:r>
        <w:rPr>
          <w:rFonts w:ascii="Times New Roman" w:eastAsia="Times New Roman" w:hAnsi="Times New Roman" w:cs="Times New Roman"/>
          <w:color w:val="000000"/>
          <w:sz w:val="16"/>
          <w:szCs w:val="16"/>
        </w:rPr>
        <w:t xml:space="preserve">prox. 12.3 to 12.7 per cent of the county’s ethnic adults were allegedly in some form of detention in 2018.”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19, at 18. </w:t>
      </w:r>
    </w:p>
  </w:footnote>
  <w:footnote w:id="23">
    <w:p w14:paraId="0E7F7D9E"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UN Working Group on Arbitrary Detention, U.N Doc A/HRC/WGAD/2022/6, (May 23, 2022) at ¶ ¶ 28-29. </w:t>
      </w:r>
    </w:p>
  </w:footnote>
  <w:footnote w:id="24">
    <w:p w14:paraId="4C02C886"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R. Zhong</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As China tracked Muslims, Alibababa showed Customers How They Could Too</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N.Y. Times</w:t>
      </w:r>
      <w:r>
        <w:rPr>
          <w:rFonts w:ascii="Times New Roman" w:eastAsia="Times New Roman" w:hAnsi="Times New Roman" w:cs="Times New Roman"/>
          <w:color w:val="000000"/>
          <w:sz w:val="16"/>
          <w:szCs w:val="16"/>
        </w:rPr>
        <w:t xml:space="preserve"> (Dec. 16, 2020), </w:t>
      </w:r>
      <w:hyperlink r:id="rId4">
        <w:r>
          <w:rPr>
            <w:rFonts w:ascii="Times New Roman" w:eastAsia="Times New Roman" w:hAnsi="Times New Roman" w:cs="Times New Roman"/>
            <w:color w:val="0563C1"/>
            <w:sz w:val="16"/>
            <w:szCs w:val="16"/>
            <w:u w:val="single"/>
          </w:rPr>
          <w:t>https://www.nytimes.com/2020/12/16/technol</w:t>
        </w:r>
        <w:r>
          <w:rPr>
            <w:rFonts w:ascii="Times New Roman" w:eastAsia="Times New Roman" w:hAnsi="Times New Roman" w:cs="Times New Roman"/>
            <w:color w:val="0563C1"/>
            <w:sz w:val="16"/>
            <w:szCs w:val="16"/>
            <w:u w:val="single"/>
          </w:rPr>
          <w:t>ogy/alibaba-china-facial-recognition-uighurs.html</w:t>
        </w:r>
      </w:hyperlink>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China’s Algorithms of Repression: Reverse Engineering a Xinjiang Police Mass Surveillance App</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Hum. Rts. Watch</w:t>
      </w:r>
      <w:r>
        <w:rPr>
          <w:rFonts w:ascii="Times New Roman" w:eastAsia="Times New Roman" w:hAnsi="Times New Roman" w:cs="Times New Roman"/>
          <w:color w:val="000000"/>
          <w:sz w:val="16"/>
          <w:szCs w:val="16"/>
        </w:rPr>
        <w:t xml:space="preserve"> (May 2019) [hereinafter “</w:t>
      </w:r>
      <w:r>
        <w:rPr>
          <w:rFonts w:ascii="Times New Roman" w:eastAsia="Times New Roman" w:hAnsi="Times New Roman" w:cs="Times New Roman"/>
          <w:i/>
          <w:color w:val="000000"/>
          <w:sz w:val="16"/>
          <w:szCs w:val="16"/>
        </w:rPr>
        <w:t>China’s Algorithms</w:t>
      </w:r>
      <w:r>
        <w:rPr>
          <w:rFonts w:ascii="Times New Roman" w:eastAsia="Times New Roman" w:hAnsi="Times New Roman" w:cs="Times New Roman"/>
          <w:color w:val="000000"/>
          <w:sz w:val="16"/>
          <w:szCs w:val="16"/>
        </w:rPr>
        <w:t xml:space="preserve">”]. </w:t>
      </w:r>
    </w:p>
  </w:footnote>
  <w:footnote w:id="25">
    <w:p w14:paraId="21D3AA60"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See</w:t>
      </w:r>
      <w:r>
        <w:rPr>
          <w:rFonts w:ascii="Times New Roman" w:eastAsia="Times New Roman" w:hAnsi="Times New Roman" w:cs="Times New Roman"/>
          <w:color w:val="000000"/>
          <w:sz w:val="16"/>
          <w:szCs w:val="16"/>
        </w:rPr>
        <w:t xml:space="preserve"> A. Ramzy &amp; C. Buckley, </w:t>
      </w:r>
      <w:r>
        <w:rPr>
          <w:rFonts w:ascii="Times New Roman" w:eastAsia="Times New Roman" w:hAnsi="Times New Roman" w:cs="Times New Roman"/>
          <w:i/>
          <w:color w:val="000000"/>
          <w:sz w:val="16"/>
          <w:szCs w:val="16"/>
        </w:rPr>
        <w:t>‘Absolutely No Mercy’: Leaked Files Expose How China Organized Mass Detentions of Muslims</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N.Y. Times</w:t>
      </w:r>
      <w:r>
        <w:rPr>
          <w:rFonts w:ascii="Times New Roman" w:eastAsia="Times New Roman" w:hAnsi="Times New Roman" w:cs="Times New Roman"/>
          <w:color w:val="000000"/>
          <w:sz w:val="16"/>
          <w:szCs w:val="16"/>
        </w:rPr>
        <w:t xml:space="preserve"> (Nov. 19, 2019); </w:t>
      </w:r>
      <w:r>
        <w:rPr>
          <w:rFonts w:ascii="Times New Roman" w:eastAsia="Times New Roman" w:hAnsi="Times New Roman" w:cs="Times New Roman"/>
          <w:i/>
          <w:color w:val="000000"/>
          <w:sz w:val="16"/>
          <w:szCs w:val="16"/>
        </w:rPr>
        <w:t>see also</w:t>
      </w:r>
      <w:r>
        <w:rPr>
          <w:rFonts w:ascii="Times New Roman" w:eastAsia="Times New Roman" w:hAnsi="Times New Roman" w:cs="Times New Roman"/>
          <w:color w:val="000000"/>
          <w:sz w:val="16"/>
          <w:szCs w:val="16"/>
        </w:rPr>
        <w:t xml:space="preserve">, Speech by Minister for Public Security Zhao Kezhi, </w:t>
      </w:r>
      <w:r>
        <w:rPr>
          <w:rFonts w:ascii="Times New Roman" w:eastAsia="Times New Roman" w:hAnsi="Times New Roman" w:cs="Times New Roman"/>
          <w:i/>
          <w:color w:val="000000"/>
          <w:sz w:val="16"/>
          <w:szCs w:val="16"/>
        </w:rPr>
        <w:t xml:space="preserve">“Xinjiang Police Files” </w:t>
      </w:r>
      <w:r>
        <w:rPr>
          <w:rFonts w:ascii="Times New Roman" w:eastAsia="Times New Roman" w:hAnsi="Times New Roman" w:cs="Times New Roman"/>
          <w:color w:val="000000"/>
          <w:sz w:val="16"/>
          <w:szCs w:val="16"/>
        </w:rPr>
        <w:t xml:space="preserve">(Jun. 15, 2018); </w:t>
      </w:r>
      <w:r>
        <w:rPr>
          <w:rFonts w:ascii="Times New Roman" w:eastAsia="Times New Roman" w:hAnsi="Times New Roman" w:cs="Times New Roman"/>
          <w:i/>
          <w:color w:val="000000"/>
          <w:sz w:val="16"/>
          <w:szCs w:val="16"/>
        </w:rPr>
        <w:t>China’s Alg</w:t>
      </w:r>
      <w:r>
        <w:rPr>
          <w:rFonts w:ascii="Times New Roman" w:eastAsia="Times New Roman" w:hAnsi="Times New Roman" w:cs="Times New Roman"/>
          <w:i/>
          <w:color w:val="000000"/>
          <w:sz w:val="16"/>
          <w:szCs w:val="16"/>
        </w:rPr>
        <w:t>orithms</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24; </w:t>
      </w:r>
      <w:r>
        <w:rPr>
          <w:rFonts w:ascii="Times New Roman" w:eastAsia="Times New Roman" w:hAnsi="Times New Roman" w:cs="Times New Roman"/>
          <w:i/>
          <w:color w:val="000000"/>
          <w:sz w:val="16"/>
          <w:szCs w:val="16"/>
        </w:rPr>
        <w:t>Like We Were Enemies in a War</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Amnesty Int’l (</w:t>
      </w:r>
      <w:r>
        <w:rPr>
          <w:rFonts w:ascii="Times New Roman" w:eastAsia="Times New Roman" w:hAnsi="Times New Roman" w:cs="Times New Roman"/>
          <w:color w:val="000000"/>
          <w:sz w:val="16"/>
          <w:szCs w:val="16"/>
        </w:rPr>
        <w:t>Jun. 10, 2021) at 35-36 [hereinafter “</w:t>
      </w:r>
      <w:r>
        <w:rPr>
          <w:rFonts w:ascii="Times New Roman" w:eastAsia="Times New Roman" w:hAnsi="Times New Roman" w:cs="Times New Roman"/>
          <w:i/>
          <w:color w:val="000000"/>
          <w:sz w:val="16"/>
          <w:szCs w:val="16"/>
        </w:rPr>
        <w:t>Like We Were Enemies in a War</w:t>
      </w:r>
      <w:r>
        <w:rPr>
          <w:rFonts w:ascii="Times New Roman" w:eastAsia="Times New Roman" w:hAnsi="Times New Roman" w:cs="Times New Roman"/>
          <w:color w:val="000000"/>
          <w:sz w:val="16"/>
          <w:szCs w:val="16"/>
        </w:rPr>
        <w:t xml:space="preserve">”]. </w:t>
      </w:r>
    </w:p>
  </w:footnote>
  <w:footnote w:id="26">
    <w:p w14:paraId="503BFBB7"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G.A. Res. 2200A (XXI), Int’l Covenant on Econ., Soc. and Cultural Rts., art. 2, (Dec. 16, 1966) [hereinafter </w:t>
      </w:r>
      <w:r>
        <w:rPr>
          <w:rFonts w:ascii="Times New Roman" w:eastAsia="Times New Roman" w:hAnsi="Times New Roman" w:cs="Times New Roman"/>
          <w:i/>
          <w:color w:val="000000"/>
          <w:sz w:val="16"/>
          <w:szCs w:val="16"/>
        </w:rPr>
        <w:t>G.A</w:t>
      </w:r>
      <w:r>
        <w:rPr>
          <w:rFonts w:ascii="Times New Roman" w:eastAsia="Times New Roman" w:hAnsi="Times New Roman" w:cs="Times New Roman"/>
          <w:i/>
          <w:color w:val="000000"/>
          <w:sz w:val="16"/>
          <w:szCs w:val="16"/>
        </w:rPr>
        <w:t>. Res. 2200A</w:t>
      </w:r>
      <w:r>
        <w:rPr>
          <w:rFonts w:ascii="Times New Roman" w:eastAsia="Times New Roman" w:hAnsi="Times New Roman" w:cs="Times New Roman"/>
          <w:color w:val="000000"/>
          <w:sz w:val="16"/>
          <w:szCs w:val="16"/>
        </w:rPr>
        <w:t>]; Constitution of the People’s Republic of China, Dec. 4, 1982, art. 4.</w:t>
      </w:r>
    </w:p>
  </w:footnote>
  <w:footnote w:id="27">
    <w:p w14:paraId="28348954"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19, at ¶ 106.</w:t>
      </w:r>
    </w:p>
  </w:footnote>
  <w:footnote w:id="28">
    <w:p w14:paraId="028519EF"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A. Zenz, </w:t>
      </w:r>
      <w:r>
        <w:rPr>
          <w:rFonts w:ascii="Times New Roman" w:eastAsia="Times New Roman" w:hAnsi="Times New Roman" w:cs="Times New Roman"/>
          <w:i/>
          <w:color w:val="000000"/>
          <w:sz w:val="16"/>
          <w:szCs w:val="16"/>
        </w:rPr>
        <w:t>Sterilizations, IUDs, and Mandatory Birth Control: The CCP’s Campaign to Suppress Uyghur Birthrates in Xinjiang</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 xml:space="preserve">The Jamestown Found., </w:t>
      </w:r>
      <w:r>
        <w:rPr>
          <w:rFonts w:ascii="Times New Roman" w:eastAsia="Times New Roman" w:hAnsi="Times New Roman" w:cs="Times New Roman"/>
          <w:color w:val="000000"/>
          <w:sz w:val="16"/>
          <w:szCs w:val="16"/>
        </w:rPr>
        <w:t xml:space="preserve">Jul. 21, 2020, at </w:t>
      </w:r>
      <w:r>
        <w:rPr>
          <w:rFonts w:ascii="Times New Roman" w:eastAsia="Times New Roman" w:hAnsi="Times New Roman" w:cs="Times New Roman"/>
          <w:smallCaps/>
          <w:color w:val="000000"/>
          <w:sz w:val="16"/>
          <w:szCs w:val="16"/>
        </w:rPr>
        <w:t>10-12</w:t>
      </w:r>
      <w:r>
        <w:rPr>
          <w:rFonts w:ascii="Times New Roman" w:eastAsia="Times New Roman" w:hAnsi="Times New Roman" w:cs="Times New Roman"/>
          <w:color w:val="000000"/>
          <w:sz w:val="16"/>
          <w:szCs w:val="16"/>
        </w:rPr>
        <w:t xml:space="preserve"> [hereinafter “Zenz, </w:t>
      </w:r>
      <w:r>
        <w:rPr>
          <w:rFonts w:ascii="Times New Roman" w:eastAsia="Times New Roman" w:hAnsi="Times New Roman" w:cs="Times New Roman"/>
          <w:i/>
          <w:color w:val="000000"/>
          <w:sz w:val="16"/>
          <w:szCs w:val="16"/>
        </w:rPr>
        <w:t>Sterilizations</w:t>
      </w:r>
      <w:r>
        <w:rPr>
          <w:rFonts w:ascii="Times New Roman" w:eastAsia="Times New Roman" w:hAnsi="Times New Roman" w:cs="Times New Roman"/>
          <w:color w:val="000000"/>
          <w:sz w:val="16"/>
          <w:szCs w:val="16"/>
        </w:rPr>
        <w:t>”].</w:t>
      </w:r>
    </w:p>
  </w:footnote>
  <w:footnote w:id="29">
    <w:p w14:paraId="4740A510"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Id.</w:t>
      </w:r>
      <w:r>
        <w:rPr>
          <w:rFonts w:ascii="Times New Roman" w:eastAsia="Times New Roman" w:hAnsi="Times New Roman" w:cs="Times New Roman"/>
          <w:color w:val="000000"/>
          <w:sz w:val="16"/>
          <w:szCs w:val="16"/>
        </w:rPr>
        <w:t xml:space="preserve"> at 11. </w:t>
      </w:r>
    </w:p>
  </w:footnote>
  <w:footnote w:id="30">
    <w:p w14:paraId="16093C58"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Id. </w:t>
      </w:r>
      <w:r>
        <w:rPr>
          <w:rFonts w:ascii="Times New Roman" w:eastAsia="Times New Roman" w:hAnsi="Times New Roman" w:cs="Times New Roman"/>
          <w:color w:val="000000"/>
          <w:sz w:val="16"/>
          <w:szCs w:val="16"/>
        </w:rPr>
        <w:t>at 12.</w:t>
      </w:r>
    </w:p>
  </w:footnote>
  <w:footnote w:id="31">
    <w:p w14:paraId="7B5CCB2A"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Id. </w:t>
      </w:r>
    </w:p>
  </w:footnote>
  <w:footnote w:id="32">
    <w:p w14:paraId="31EB0A3D"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Third Periodic Report S</w:t>
      </w:r>
      <w:r>
        <w:rPr>
          <w:rFonts w:ascii="Times New Roman" w:eastAsia="Times New Roman" w:hAnsi="Times New Roman" w:cs="Times New Roman"/>
          <w:i/>
          <w:color w:val="000000"/>
          <w:sz w:val="16"/>
          <w:szCs w:val="16"/>
        </w:rPr>
        <w:t>ubmitted by China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4, at 15-16; </w:t>
      </w:r>
      <w:r>
        <w:rPr>
          <w:rFonts w:ascii="Times New Roman" w:eastAsia="Times New Roman" w:hAnsi="Times New Roman" w:cs="Times New Roman"/>
          <w:i/>
          <w:color w:val="000000"/>
          <w:sz w:val="16"/>
          <w:szCs w:val="16"/>
        </w:rPr>
        <w:t>Xinjiang Uyghur Autonomous Region Regulation on De-extremification</w:t>
      </w:r>
      <w:r>
        <w:rPr>
          <w:rFonts w:ascii="Times New Roman" w:eastAsia="Times New Roman" w:hAnsi="Times New Roman" w:cs="Times New Roman"/>
          <w:color w:val="000000"/>
          <w:sz w:val="16"/>
          <w:szCs w:val="16"/>
        </w:rPr>
        <w:t xml:space="preserve"> (adopted at the 28th Meeting of the Standing Committee of the 12th People’s Congress for the Xinjiang Uyghur Autonomous Region, Mar. 29, 2017), ch</w:t>
      </w:r>
      <w:r>
        <w:rPr>
          <w:rFonts w:ascii="Times New Roman" w:eastAsia="Times New Roman" w:hAnsi="Times New Roman" w:cs="Times New Roman"/>
          <w:color w:val="000000"/>
          <w:sz w:val="16"/>
          <w:szCs w:val="16"/>
        </w:rPr>
        <w:t xml:space="preserve">. II, art. 9 (14); Zenz, </w:t>
      </w:r>
      <w:r>
        <w:rPr>
          <w:rFonts w:ascii="Times New Roman" w:eastAsia="Times New Roman" w:hAnsi="Times New Roman" w:cs="Times New Roman"/>
          <w:i/>
          <w:color w:val="000000"/>
          <w:sz w:val="16"/>
          <w:szCs w:val="16"/>
        </w:rPr>
        <w:t xml:space="preserve">Sterilizations, supra </w:t>
      </w:r>
      <w:r>
        <w:rPr>
          <w:rFonts w:ascii="Times New Roman" w:eastAsia="Times New Roman" w:hAnsi="Times New Roman" w:cs="Times New Roman"/>
          <w:color w:val="000000"/>
          <w:sz w:val="16"/>
          <w:szCs w:val="16"/>
        </w:rPr>
        <w:t>note 28, at 7.</w:t>
      </w:r>
    </w:p>
  </w:footnote>
  <w:footnote w:id="33">
    <w:p w14:paraId="20F482EE"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19.</w:t>
      </w:r>
    </w:p>
  </w:footnote>
  <w:footnote w:id="34">
    <w:p w14:paraId="5F4FA3D9"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The Uyghur Genocide: An Examination of China’s Breaches of the 1948 Genocide Convention</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Newlines Inst. for Strategy &amp; Pol’y with Raoul Wallenberg Ctr. for Hum. Rts.,</w:t>
      </w:r>
      <w:r>
        <w:rPr>
          <w:rFonts w:ascii="Times New Roman" w:eastAsia="Times New Roman" w:hAnsi="Times New Roman" w:cs="Times New Roman"/>
          <w:color w:val="000000"/>
          <w:sz w:val="16"/>
          <w:szCs w:val="16"/>
        </w:rPr>
        <w:t xml:space="preserve"> (Mar. 2021) at 31-32, </w:t>
      </w:r>
      <w:hyperlink r:id="rId5">
        <w:r>
          <w:rPr>
            <w:rFonts w:ascii="Times New Roman" w:eastAsia="Times New Roman" w:hAnsi="Times New Roman" w:cs="Times New Roman"/>
            <w:color w:val="0563C1"/>
            <w:sz w:val="16"/>
            <w:szCs w:val="16"/>
            <w:u w:val="single"/>
          </w:rPr>
          <w:t>https://newlinesinstitute.org/wp-content/uploads/Chinas-Breaches-of-the-GC3-2.pdf</w:t>
        </w:r>
      </w:hyperlink>
      <w:r>
        <w:rPr>
          <w:rFonts w:ascii="Times New Roman" w:eastAsia="Times New Roman" w:hAnsi="Times New Roman" w:cs="Times New Roman"/>
          <w:color w:val="000000"/>
          <w:sz w:val="16"/>
          <w:szCs w:val="16"/>
        </w:rPr>
        <w:t xml:space="preserve"> (last visited Jan. 8, 2023) [hereinafter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color w:val="000000"/>
          <w:sz w:val="16"/>
          <w:szCs w:val="16"/>
        </w:rPr>
        <w:t>”].</w:t>
      </w:r>
    </w:p>
  </w:footnote>
  <w:footnote w:id="35">
    <w:p w14:paraId="0D4DAF4D"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Zenz, </w:t>
      </w:r>
      <w:r>
        <w:rPr>
          <w:rFonts w:ascii="Times New Roman" w:eastAsia="Times New Roman" w:hAnsi="Times New Roman" w:cs="Times New Roman"/>
          <w:i/>
          <w:color w:val="000000"/>
          <w:sz w:val="16"/>
          <w:szCs w:val="16"/>
        </w:rPr>
        <w:t>Sterilizations</w:t>
      </w:r>
      <w:r>
        <w:rPr>
          <w:rFonts w:ascii="Times New Roman" w:eastAsia="Times New Roman" w:hAnsi="Times New Roman" w:cs="Times New Roman"/>
          <w:color w:val="000000"/>
          <w:sz w:val="16"/>
          <w:szCs w:val="16"/>
        </w:rPr>
        <w:t>,</w:t>
      </w:r>
      <w:r>
        <w:rPr>
          <w:rFonts w:ascii="Times New Roman" w:eastAsia="Times New Roman" w:hAnsi="Times New Roman" w:cs="Times New Roman"/>
          <w:i/>
          <w:color w:val="000000"/>
          <w:sz w:val="16"/>
          <w:szCs w:val="16"/>
        </w:rPr>
        <w:t xml:space="preserve"> supra </w:t>
      </w:r>
      <w:r>
        <w:rPr>
          <w:rFonts w:ascii="Times New Roman" w:eastAsia="Times New Roman" w:hAnsi="Times New Roman" w:cs="Times New Roman"/>
          <w:color w:val="000000"/>
          <w:sz w:val="16"/>
          <w:szCs w:val="16"/>
        </w:rPr>
        <w:t>note 28, at 8.</w:t>
      </w:r>
    </w:p>
  </w:footnote>
  <w:footnote w:id="36">
    <w:p w14:paraId="784ACCEC"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Id.</w:t>
      </w:r>
      <w:r>
        <w:rPr>
          <w:rFonts w:ascii="Times New Roman" w:eastAsia="Times New Roman" w:hAnsi="Times New Roman" w:cs="Times New Roman"/>
          <w:color w:val="000000"/>
          <w:sz w:val="16"/>
          <w:szCs w:val="16"/>
        </w:rPr>
        <w:t xml:space="preserve"> at 9.</w:t>
      </w:r>
    </w:p>
  </w:footnote>
  <w:footnote w:id="37">
    <w:p w14:paraId="68A48386"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i/>
          <w:color w:val="000000"/>
          <w:sz w:val="16"/>
          <w:szCs w:val="16"/>
        </w:rPr>
        <w:t>Uyghur Tribunal J</w:t>
      </w:r>
      <w:r>
        <w:rPr>
          <w:rFonts w:ascii="Times New Roman" w:eastAsia="Times New Roman" w:hAnsi="Times New Roman" w:cs="Times New Roman"/>
          <w:i/>
          <w:color w:val="000000"/>
          <w:sz w:val="16"/>
          <w:szCs w:val="16"/>
        </w:rPr>
        <w:t>udgment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21, at 10; Zumret Dawut was detained after having a third child in 2018. In detention, she was subject to physical and psychological abuse that caused significant damage to her uterus. She fled China and had to leave her children behind</w:t>
      </w:r>
      <w:r>
        <w:rPr>
          <w:rFonts w:ascii="Times New Roman" w:eastAsia="Times New Roman" w:hAnsi="Times New Roman" w:cs="Times New Roman"/>
          <w:color w:val="000000"/>
          <w:sz w:val="16"/>
          <w:szCs w:val="16"/>
        </w:rPr>
        <w:t xml:space="preserve">. Zumret Dawut,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w:t>
      </w:r>
      <w:hyperlink r:id="rId6">
        <w:r>
          <w:rPr>
            <w:rFonts w:ascii="Times New Roman" w:eastAsia="Times New Roman" w:hAnsi="Times New Roman" w:cs="Times New Roman"/>
            <w:color w:val="0563C1"/>
            <w:sz w:val="16"/>
            <w:szCs w:val="16"/>
            <w:u w:val="single"/>
          </w:rPr>
          <w:t>https://uyghurtribunal.com/wp-content/uploads/2022/01/UT-211111-Zumret-Dawut.pdf</w:t>
        </w:r>
      </w:hyperlink>
      <w:r>
        <w:rPr>
          <w:rFonts w:ascii="Times New Roman" w:eastAsia="Times New Roman" w:hAnsi="Times New Roman" w:cs="Times New Roman"/>
          <w:color w:val="000000"/>
          <w:sz w:val="16"/>
          <w:szCs w:val="16"/>
        </w:rPr>
        <w:t>;  Guzhanuer Rouzi was pregnant with her third child in 2015, the government coerced her into having an abortion. The State told her she would never work again if she had the c</w:t>
      </w:r>
      <w:r>
        <w:rPr>
          <w:rFonts w:ascii="Times New Roman" w:eastAsia="Times New Roman" w:hAnsi="Times New Roman" w:cs="Times New Roman"/>
          <w:color w:val="000000"/>
          <w:sz w:val="16"/>
          <w:szCs w:val="16"/>
        </w:rPr>
        <w:t xml:space="preserve">hild. Two Community Officers “were sent to accompany” her to the Urumqi Public Hospital where she received the abortion. Before she left, the Hospital made her choose between an IUD insertion or sterilisation. Guzhanuer Rouzi, </w:t>
      </w:r>
      <w:r>
        <w:rPr>
          <w:rFonts w:ascii="Times New Roman" w:eastAsia="Times New Roman" w:hAnsi="Times New Roman" w:cs="Times New Roman"/>
          <w:i/>
          <w:color w:val="000000"/>
          <w:sz w:val="16"/>
          <w:szCs w:val="16"/>
        </w:rPr>
        <w:t>Uyghur Tribunal Witness State</w:t>
      </w:r>
      <w:r>
        <w:rPr>
          <w:rFonts w:ascii="Times New Roman" w:eastAsia="Times New Roman" w:hAnsi="Times New Roman" w:cs="Times New Roman"/>
          <w:i/>
          <w:color w:val="000000"/>
          <w:sz w:val="16"/>
          <w:szCs w:val="16"/>
        </w:rPr>
        <w:t>ment</w:t>
      </w:r>
      <w:r>
        <w:rPr>
          <w:rFonts w:ascii="Times New Roman" w:eastAsia="Times New Roman" w:hAnsi="Times New Roman" w:cs="Times New Roman"/>
          <w:color w:val="000000"/>
          <w:sz w:val="16"/>
          <w:szCs w:val="16"/>
        </w:rPr>
        <w:t xml:space="preserve">, 3-4, </w:t>
      </w:r>
      <w:hyperlink r:id="rId7">
        <w:r>
          <w:rPr>
            <w:rFonts w:ascii="Times New Roman" w:eastAsia="Times New Roman" w:hAnsi="Times New Roman" w:cs="Times New Roman"/>
            <w:color w:val="0563C1"/>
            <w:sz w:val="16"/>
            <w:szCs w:val="16"/>
            <w:u w:val="single"/>
          </w:rPr>
          <w:t>https://uyghurtribunal.com/wp-content/uploads/2022/02/UTFW2-001-Guzhanuer-Rouzi.pdf</w:t>
        </w:r>
      </w:hyperlink>
      <w:r>
        <w:rPr>
          <w:rFonts w:ascii="Times New Roman" w:eastAsia="Times New Roman" w:hAnsi="Times New Roman" w:cs="Times New Roman"/>
          <w:color w:val="000000"/>
          <w:sz w:val="16"/>
          <w:szCs w:val="16"/>
        </w:rPr>
        <w:t xml:space="preserve"> </w:t>
      </w:r>
    </w:p>
  </w:footnote>
  <w:footnote w:id="38">
    <w:p w14:paraId="0A56AD62"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Uyghur Tribunal Judgment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21, at 10, 32-37, 54-57. </w:t>
      </w:r>
    </w:p>
  </w:footnote>
  <w:footnote w:id="39">
    <w:p w14:paraId="3A464C30"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OHCHR Report, supra </w:t>
      </w:r>
      <w:r>
        <w:rPr>
          <w:rFonts w:ascii="Times New Roman" w:eastAsia="Times New Roman" w:hAnsi="Times New Roman" w:cs="Times New Roman"/>
          <w:color w:val="000000"/>
          <w:sz w:val="16"/>
          <w:szCs w:val="16"/>
        </w:rPr>
        <w:t xml:space="preserve">note 19, at ¶ 109; </w:t>
      </w:r>
      <w:r>
        <w:rPr>
          <w:rFonts w:ascii="Times New Roman" w:eastAsia="Times New Roman" w:hAnsi="Times New Roman" w:cs="Times New Roman"/>
          <w:i/>
          <w:color w:val="000000"/>
          <w:sz w:val="16"/>
          <w:szCs w:val="16"/>
        </w:rPr>
        <w:t xml:space="preserve">Zenz, The Karakax List, supra </w:t>
      </w:r>
      <w:r>
        <w:rPr>
          <w:rFonts w:ascii="Times New Roman" w:eastAsia="Times New Roman" w:hAnsi="Times New Roman" w:cs="Times New Roman"/>
          <w:color w:val="000000"/>
          <w:sz w:val="16"/>
          <w:szCs w:val="16"/>
        </w:rPr>
        <w:t>note 21.</w:t>
      </w:r>
    </w:p>
  </w:footnote>
  <w:footnote w:id="40">
    <w:p w14:paraId="35E5A122"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G.A. Res. 260 A (III), Convention on the Prevention and Punishment of the Crime of Genocide, art. 2 (Dec. 9, 1948).</w:t>
      </w:r>
    </w:p>
  </w:footnote>
  <w:footnote w:id="41">
    <w:p w14:paraId="45636B12"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UN General Assembly, </w:t>
      </w:r>
      <w:r>
        <w:rPr>
          <w:rFonts w:ascii="Times New Roman" w:eastAsia="Times New Roman" w:hAnsi="Times New Roman" w:cs="Times New Roman"/>
          <w:i/>
          <w:color w:val="000000"/>
          <w:sz w:val="16"/>
          <w:szCs w:val="16"/>
        </w:rPr>
        <w:t>Rome</w:t>
      </w:r>
      <w:r>
        <w:rPr>
          <w:rFonts w:ascii="Times New Roman" w:eastAsia="Times New Roman" w:hAnsi="Times New Roman" w:cs="Times New Roman"/>
          <w:i/>
          <w:color w:val="000000"/>
          <w:sz w:val="16"/>
          <w:szCs w:val="16"/>
        </w:rPr>
        <w:t xml:space="preserve"> Statute of the International Criminal Court</w:t>
      </w:r>
      <w:r>
        <w:rPr>
          <w:rFonts w:ascii="Times New Roman" w:eastAsia="Times New Roman" w:hAnsi="Times New Roman" w:cs="Times New Roman"/>
          <w:color w:val="000000"/>
          <w:sz w:val="16"/>
          <w:szCs w:val="16"/>
        </w:rPr>
        <w:t>, art. 7 (Jul. 17, 1998).</w:t>
      </w:r>
    </w:p>
  </w:footnote>
  <w:footnote w:id="42">
    <w:p w14:paraId="120F6397"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Employment and Labor Rights in China, </w:t>
      </w:r>
      <w:r>
        <w:rPr>
          <w:rFonts w:ascii="Times New Roman" w:eastAsia="Times New Roman" w:hAnsi="Times New Roman" w:cs="Times New Roman"/>
          <w:color w:val="000000"/>
          <w:sz w:val="16"/>
          <w:szCs w:val="16"/>
        </w:rPr>
        <w:t xml:space="preserve">The State Council Information Office of the People’s Republic of China, (Sep. 2020),  </w:t>
      </w:r>
      <w:hyperlink r:id="rId8">
        <w:r>
          <w:rPr>
            <w:rFonts w:ascii="Times New Roman" w:eastAsia="Times New Roman" w:hAnsi="Times New Roman" w:cs="Times New Roman"/>
            <w:color w:val="0563C1"/>
            <w:sz w:val="16"/>
            <w:szCs w:val="16"/>
            <w:u w:val="single"/>
          </w:rPr>
          <w:t>http://www.xinhuanet.com/english/2020-09/17/c_139373591.htm</w:t>
        </w:r>
      </w:hyperlink>
      <w:r>
        <w:rPr>
          <w:rFonts w:ascii="Times New Roman" w:eastAsia="Times New Roman" w:hAnsi="Times New Roman" w:cs="Times New Roman"/>
          <w:color w:val="000000"/>
          <w:sz w:val="16"/>
          <w:szCs w:val="16"/>
        </w:rPr>
        <w:t xml:space="preserve"> (last visited Jan. 8, 2023). </w:t>
      </w:r>
    </w:p>
  </w:footnote>
  <w:footnote w:id="43">
    <w:p w14:paraId="736C475B"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Third Periodic Report Submitted by China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4, at ¶ 14.</w:t>
      </w:r>
    </w:p>
  </w:footnote>
  <w:footnote w:id="44">
    <w:p w14:paraId="1BFA7468"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ICESCR</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3, art. 6.1.</w:t>
      </w:r>
    </w:p>
  </w:footnote>
  <w:footnote w:id="45">
    <w:p w14:paraId="7250877B"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Econ. and Soc. Council, </w:t>
      </w:r>
      <w:r>
        <w:rPr>
          <w:rFonts w:ascii="Times New Roman" w:eastAsia="Times New Roman" w:hAnsi="Times New Roman" w:cs="Times New Roman"/>
          <w:i/>
          <w:color w:val="000000"/>
          <w:sz w:val="16"/>
          <w:szCs w:val="16"/>
        </w:rPr>
        <w:t>General Comment No. 18, CESCR 35th Sess., Nov. 7-25, 2005</w:t>
      </w:r>
      <w:r>
        <w:rPr>
          <w:rFonts w:ascii="Times New Roman" w:eastAsia="Times New Roman" w:hAnsi="Times New Roman" w:cs="Times New Roman"/>
          <w:color w:val="000000"/>
          <w:sz w:val="16"/>
          <w:szCs w:val="16"/>
        </w:rPr>
        <w:t xml:space="preserve">, U.N. Doc. E/C.12/GC/18, (Nov. 24, 2005) at ¶ 4 [hereinafter </w:t>
      </w:r>
      <w:r>
        <w:rPr>
          <w:rFonts w:ascii="Times New Roman" w:eastAsia="Times New Roman" w:hAnsi="Times New Roman" w:cs="Times New Roman"/>
          <w:i/>
          <w:color w:val="000000"/>
          <w:sz w:val="16"/>
          <w:szCs w:val="16"/>
        </w:rPr>
        <w:t>General Comment No. 18</w:t>
      </w:r>
      <w:r>
        <w:rPr>
          <w:rFonts w:ascii="Times New Roman" w:eastAsia="Times New Roman" w:hAnsi="Times New Roman" w:cs="Times New Roman"/>
          <w:color w:val="000000"/>
          <w:sz w:val="16"/>
          <w:szCs w:val="16"/>
        </w:rPr>
        <w:t xml:space="preserve">]; Int’l Labour Org., </w:t>
      </w:r>
      <w:r>
        <w:rPr>
          <w:rFonts w:ascii="Times New Roman" w:eastAsia="Times New Roman" w:hAnsi="Times New Roman" w:cs="Times New Roman"/>
          <w:i/>
          <w:color w:val="000000"/>
          <w:sz w:val="16"/>
          <w:szCs w:val="16"/>
        </w:rPr>
        <w:t>Convention No. 122, Employment Policy Convention, 1964</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No. 122)</w:t>
      </w:r>
      <w:r>
        <w:rPr>
          <w:rFonts w:ascii="Times New Roman" w:eastAsia="Times New Roman" w:hAnsi="Times New Roman" w:cs="Times New Roman"/>
          <w:color w:val="000000"/>
          <w:sz w:val="16"/>
          <w:szCs w:val="16"/>
        </w:rPr>
        <w:t xml:space="preserve"> (en</w:t>
      </w:r>
      <w:r>
        <w:rPr>
          <w:rFonts w:ascii="Times New Roman" w:eastAsia="Times New Roman" w:hAnsi="Times New Roman" w:cs="Times New Roman"/>
          <w:color w:val="000000"/>
          <w:sz w:val="16"/>
          <w:szCs w:val="16"/>
        </w:rPr>
        <w:t xml:space="preserve">try into force: Jul. 15, 1966). </w:t>
      </w:r>
    </w:p>
  </w:footnote>
  <w:footnote w:id="46">
    <w:p w14:paraId="166A6163"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General Comment No. 18</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45, at ¶ 6.</w:t>
      </w:r>
    </w:p>
  </w:footnote>
  <w:footnote w:id="47">
    <w:p w14:paraId="0A26D56E"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ICESCR</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 art. 6.2.</w:t>
      </w:r>
    </w:p>
  </w:footnote>
  <w:footnote w:id="48">
    <w:p w14:paraId="0ED694DC"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General Comment No. 18</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45, at ¶ 23 (2005); Int’l Labour Org., </w:t>
      </w:r>
      <w:r>
        <w:rPr>
          <w:rFonts w:ascii="Times New Roman" w:eastAsia="Times New Roman" w:hAnsi="Times New Roman" w:cs="Times New Roman"/>
          <w:i/>
          <w:color w:val="000000"/>
          <w:sz w:val="16"/>
          <w:szCs w:val="16"/>
        </w:rPr>
        <w:t>Forced Labour Convention, 1930 (No. 29)</w:t>
      </w:r>
      <w:r>
        <w:rPr>
          <w:rFonts w:ascii="Times New Roman" w:eastAsia="Times New Roman" w:hAnsi="Times New Roman" w:cs="Times New Roman"/>
          <w:color w:val="000000"/>
          <w:sz w:val="16"/>
          <w:szCs w:val="16"/>
        </w:rPr>
        <w:t xml:space="preserve"> (defining “forced labour</w:t>
      </w:r>
      <w:r>
        <w:rPr>
          <w:rFonts w:ascii="Times New Roman" w:eastAsia="Times New Roman" w:hAnsi="Times New Roman" w:cs="Times New Roman"/>
          <w:color w:val="000000"/>
          <w:sz w:val="16"/>
          <w:szCs w:val="16"/>
        </w:rPr>
        <w:t>”).</w:t>
      </w:r>
    </w:p>
  </w:footnote>
  <w:footnote w:id="49">
    <w:p w14:paraId="591982BA"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General Comment No. 18</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45, at ¶ 9.</w:t>
      </w:r>
    </w:p>
  </w:footnote>
  <w:footnote w:id="50">
    <w:p w14:paraId="42B90C5C"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See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e.g.</w:t>
      </w:r>
      <w:r>
        <w:rPr>
          <w:rFonts w:ascii="Times New Roman" w:eastAsia="Times New Roman" w:hAnsi="Times New Roman" w:cs="Times New Roman"/>
          <w:color w:val="000000"/>
          <w:sz w:val="16"/>
          <w:szCs w:val="16"/>
        </w:rPr>
        <w:t xml:space="preserve">, E. Feng, </w:t>
      </w:r>
      <w:r>
        <w:rPr>
          <w:rFonts w:ascii="Times New Roman" w:eastAsia="Times New Roman" w:hAnsi="Times New Roman" w:cs="Times New Roman"/>
          <w:i/>
          <w:color w:val="000000"/>
          <w:sz w:val="16"/>
          <w:szCs w:val="16"/>
        </w:rPr>
        <w:t>Forced labour being used in China’s “re-education camps”</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 xml:space="preserve">Fin. Times </w:t>
      </w:r>
      <w:r>
        <w:rPr>
          <w:rFonts w:ascii="Times New Roman" w:eastAsia="Times New Roman" w:hAnsi="Times New Roman" w:cs="Times New Roman"/>
          <w:color w:val="000000"/>
          <w:sz w:val="16"/>
          <w:szCs w:val="16"/>
        </w:rPr>
        <w:t xml:space="preserve">(Dec. 15, 2018), </w:t>
      </w:r>
      <w:hyperlink r:id="rId9">
        <w:r>
          <w:rPr>
            <w:rFonts w:ascii="Times New Roman" w:eastAsia="Times New Roman" w:hAnsi="Times New Roman" w:cs="Times New Roman"/>
            <w:color w:val="0563C1"/>
            <w:sz w:val="16"/>
            <w:szCs w:val="16"/>
            <w:u w:val="single"/>
          </w:rPr>
          <w:t>https://www.ft.com/content/eb2239aa-fc4f-11e8-aebf-99e208d3e521</w:t>
        </w:r>
      </w:hyperlink>
      <w:r>
        <w:rPr>
          <w:rFonts w:ascii="Times New Roman" w:eastAsia="Times New Roman" w:hAnsi="Times New Roman" w:cs="Times New Roman"/>
          <w:color w:val="000000"/>
          <w:sz w:val="16"/>
          <w:szCs w:val="16"/>
        </w:rPr>
        <w:t xml:space="preserve"> (last visited Jan. 8, 2023). </w:t>
      </w:r>
    </w:p>
  </w:footnote>
  <w:footnote w:id="51">
    <w:p w14:paraId="501C09C0"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A. Lehr, </w:t>
      </w:r>
      <w:r>
        <w:rPr>
          <w:rFonts w:ascii="Times New Roman" w:eastAsia="Times New Roman" w:hAnsi="Times New Roman" w:cs="Times New Roman"/>
          <w:i/>
          <w:color w:val="000000"/>
          <w:sz w:val="16"/>
          <w:szCs w:val="16"/>
        </w:rPr>
        <w:t>Addressing Forced Labour in the Xinjiang Uyghur Autonomous Region: Tow</w:t>
      </w:r>
      <w:r>
        <w:rPr>
          <w:rFonts w:ascii="Times New Roman" w:eastAsia="Times New Roman" w:hAnsi="Times New Roman" w:cs="Times New Roman"/>
          <w:i/>
          <w:color w:val="000000"/>
          <w:sz w:val="16"/>
          <w:szCs w:val="16"/>
        </w:rPr>
        <w:t>ard a Shared Agenda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Ctr. for Strategic &amp; Int’l Studies</w:t>
      </w:r>
      <w:r>
        <w:rPr>
          <w:rFonts w:ascii="Times New Roman" w:eastAsia="Times New Roman" w:hAnsi="Times New Roman" w:cs="Times New Roman"/>
          <w:color w:val="000000"/>
          <w:sz w:val="16"/>
          <w:szCs w:val="16"/>
        </w:rPr>
        <w:t xml:space="preserve"> (Jul. 30, 2020), </w:t>
      </w:r>
      <w:hyperlink r:id="rId10">
        <w:r>
          <w:rPr>
            <w:rFonts w:ascii="Times New Roman" w:eastAsia="Times New Roman" w:hAnsi="Times New Roman" w:cs="Times New Roman"/>
            <w:color w:val="0563C1"/>
            <w:sz w:val="16"/>
            <w:szCs w:val="16"/>
            <w:u w:val="single"/>
          </w:rPr>
          <w:t>https://www.csis.org/analysis/addressing-forced-labour-</w:t>
        </w:r>
        <w:r>
          <w:rPr>
            <w:rFonts w:ascii="Times New Roman" w:eastAsia="Times New Roman" w:hAnsi="Times New Roman" w:cs="Times New Roman"/>
            <w:color w:val="0563C1"/>
            <w:sz w:val="16"/>
            <w:szCs w:val="16"/>
            <w:u w:val="single"/>
          </w:rPr>
          <w:t>xinjiang-uyghur-autonomous-region-toward-shared-agenda</w:t>
        </w:r>
      </w:hyperlink>
      <w:r>
        <w:rPr>
          <w:rFonts w:ascii="Times New Roman" w:eastAsia="Times New Roman" w:hAnsi="Times New Roman" w:cs="Times New Roman"/>
          <w:color w:val="000000"/>
          <w:sz w:val="16"/>
          <w:szCs w:val="16"/>
        </w:rPr>
        <w:t xml:space="preserve">. </w:t>
      </w:r>
    </w:p>
  </w:footnote>
  <w:footnote w:id="52">
    <w:p w14:paraId="5EAEECE8"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Marc Bossuyt, </w:t>
      </w:r>
      <w:r>
        <w:rPr>
          <w:rFonts w:ascii="Times New Roman" w:eastAsia="Times New Roman" w:hAnsi="Times New Roman" w:cs="Times New Roman"/>
          <w:i/>
          <w:color w:val="000000"/>
          <w:sz w:val="16"/>
          <w:szCs w:val="16"/>
        </w:rPr>
        <w:t>Follow-up letter sent to the State party</w:t>
      </w:r>
      <w:r>
        <w:rPr>
          <w:rFonts w:ascii="Times New Roman" w:eastAsia="Times New Roman" w:hAnsi="Times New Roman" w:cs="Times New Roman"/>
          <w:color w:val="000000"/>
          <w:sz w:val="16"/>
          <w:szCs w:val="16"/>
        </w:rPr>
        <w:t xml:space="preserve">, U.N. Doc. INT_CERD_FUL_CHN_43684_E, (Nov. 24, 2020), </w:t>
      </w:r>
      <w:hyperlink r:id="rId11">
        <w:r>
          <w:rPr>
            <w:rFonts w:ascii="Times New Roman" w:eastAsia="Times New Roman" w:hAnsi="Times New Roman" w:cs="Times New Roman"/>
            <w:color w:val="0563C1"/>
            <w:sz w:val="16"/>
            <w:szCs w:val="16"/>
            <w:u w:val="single"/>
          </w:rPr>
          <w:t>https://tbinternet.ohchr.org/_layouts/15/treatybodyexternal/Download.aspx?symbolno=INT%2FCERD%2FFUL%2FCHN%2F43684&amp;Lang=en</w:t>
        </w:r>
      </w:hyperlink>
      <w:r>
        <w:rPr>
          <w:rFonts w:ascii="Times New Roman" w:eastAsia="Times New Roman" w:hAnsi="Times New Roman" w:cs="Times New Roman"/>
          <w:color w:val="000000"/>
          <w:sz w:val="16"/>
          <w:szCs w:val="16"/>
        </w:rPr>
        <w:t xml:space="preserve">. </w:t>
      </w:r>
    </w:p>
  </w:footnote>
  <w:footnote w:id="53">
    <w:p w14:paraId="77C3582B"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Press Release, </w:t>
      </w:r>
      <w:r>
        <w:rPr>
          <w:rFonts w:ascii="Times New Roman" w:eastAsia="Times New Roman" w:hAnsi="Times New Roman" w:cs="Times New Roman"/>
          <w:i/>
          <w:color w:val="000000"/>
          <w:sz w:val="16"/>
          <w:szCs w:val="16"/>
        </w:rPr>
        <w:t>China: UN Committee on the Elimination of Racial Discriminatio</w:t>
      </w:r>
      <w:r>
        <w:rPr>
          <w:rFonts w:ascii="Times New Roman" w:eastAsia="Times New Roman" w:hAnsi="Times New Roman" w:cs="Times New Roman"/>
          <w:i/>
          <w:color w:val="000000"/>
          <w:sz w:val="16"/>
          <w:szCs w:val="16"/>
        </w:rPr>
        <w:t>n calls for probe into Xinjiang rights violations</w:t>
      </w:r>
      <w:r>
        <w:rPr>
          <w:rFonts w:ascii="Times New Roman" w:eastAsia="Times New Roman" w:hAnsi="Times New Roman" w:cs="Times New Roman"/>
          <w:color w:val="000000"/>
          <w:sz w:val="16"/>
          <w:szCs w:val="16"/>
        </w:rPr>
        <w:t xml:space="preserve">, OHCHR (Nov. 24, 2022), </w:t>
      </w:r>
      <w:hyperlink r:id="rId12">
        <w:r>
          <w:rPr>
            <w:rFonts w:ascii="Times New Roman" w:eastAsia="Times New Roman" w:hAnsi="Times New Roman" w:cs="Times New Roman"/>
            <w:color w:val="0563C1"/>
            <w:sz w:val="16"/>
            <w:szCs w:val="16"/>
            <w:u w:val="single"/>
          </w:rPr>
          <w:t>https://www.ohchr.org/en/press-releases/2022/11/china-un-committee-elimination-racial-discrimination-calls-probe-xinjiang</w:t>
        </w:r>
      </w:hyperlink>
      <w:r>
        <w:rPr>
          <w:rFonts w:ascii="Times New Roman" w:eastAsia="Times New Roman" w:hAnsi="Times New Roman" w:cs="Times New Roman"/>
          <w:color w:val="000000"/>
          <w:sz w:val="16"/>
          <w:szCs w:val="16"/>
        </w:rPr>
        <w:t xml:space="preserve">. </w:t>
      </w:r>
    </w:p>
  </w:footnote>
  <w:footnote w:id="54">
    <w:p w14:paraId="1C1A6C4C"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Report of the Committee of Experts on the Application of Conventions and Recommendations, </w:t>
      </w:r>
      <w:r>
        <w:rPr>
          <w:rFonts w:ascii="Times New Roman" w:eastAsia="Times New Roman" w:hAnsi="Times New Roman" w:cs="Times New Roman"/>
          <w:i/>
          <w:color w:val="000000"/>
          <w:sz w:val="16"/>
          <w:szCs w:val="16"/>
        </w:rPr>
        <w:t>Application of International Labour Stan</w:t>
      </w:r>
      <w:r>
        <w:rPr>
          <w:rFonts w:ascii="Times New Roman" w:eastAsia="Times New Roman" w:hAnsi="Times New Roman" w:cs="Times New Roman"/>
          <w:i/>
          <w:color w:val="000000"/>
          <w:sz w:val="16"/>
          <w:szCs w:val="16"/>
        </w:rPr>
        <w:t>dards 2022</w:t>
      </w:r>
      <w:r>
        <w:rPr>
          <w:rFonts w:ascii="Times New Roman" w:eastAsia="Times New Roman" w:hAnsi="Times New Roman" w:cs="Times New Roman"/>
          <w:color w:val="000000"/>
          <w:sz w:val="16"/>
          <w:szCs w:val="16"/>
        </w:rPr>
        <w:t xml:space="preserve">, International Labour Conference 110th Session (2022), </w:t>
      </w:r>
      <w:hyperlink r:id="rId13">
        <w:r>
          <w:rPr>
            <w:rFonts w:ascii="Times New Roman" w:eastAsia="Times New Roman" w:hAnsi="Times New Roman" w:cs="Times New Roman"/>
            <w:color w:val="0563C1"/>
            <w:sz w:val="16"/>
            <w:szCs w:val="16"/>
            <w:u w:val="single"/>
          </w:rPr>
          <w:t>https://www.ilo.org/wcmsp5/groups/public/---ed_norm/---relconf/doc</w:t>
        </w:r>
        <w:r>
          <w:rPr>
            <w:rFonts w:ascii="Times New Roman" w:eastAsia="Times New Roman" w:hAnsi="Times New Roman" w:cs="Times New Roman"/>
            <w:color w:val="0563C1"/>
            <w:sz w:val="16"/>
            <w:szCs w:val="16"/>
            <w:u w:val="single"/>
          </w:rPr>
          <w:t>uments/meetingdocument/wcms_836653.pdf</w:t>
        </w:r>
      </w:hyperlink>
      <w:r>
        <w:rPr>
          <w:rFonts w:ascii="Times New Roman" w:eastAsia="Times New Roman" w:hAnsi="Times New Roman" w:cs="Times New Roman"/>
          <w:color w:val="000000"/>
          <w:sz w:val="16"/>
          <w:szCs w:val="16"/>
        </w:rPr>
        <w:t xml:space="preserve">. </w:t>
      </w:r>
    </w:p>
  </w:footnote>
  <w:footnote w:id="55">
    <w:p w14:paraId="3CB9710F"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Id. </w:t>
      </w:r>
      <w:r>
        <w:rPr>
          <w:rFonts w:ascii="Times New Roman" w:eastAsia="Times New Roman" w:hAnsi="Times New Roman" w:cs="Times New Roman"/>
          <w:color w:val="000000"/>
          <w:sz w:val="16"/>
          <w:szCs w:val="16"/>
        </w:rPr>
        <w:t xml:space="preserve">at 518. </w:t>
      </w:r>
    </w:p>
  </w:footnote>
  <w:footnote w:id="56">
    <w:p w14:paraId="313310EF"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Id. </w:t>
      </w:r>
      <w:r>
        <w:rPr>
          <w:rFonts w:ascii="Times New Roman" w:eastAsia="Times New Roman" w:hAnsi="Times New Roman" w:cs="Times New Roman"/>
          <w:color w:val="000000"/>
          <w:sz w:val="16"/>
          <w:szCs w:val="16"/>
        </w:rPr>
        <w:t xml:space="preserve">at 514-521. </w:t>
      </w:r>
    </w:p>
  </w:footnote>
  <w:footnote w:id="57">
    <w:p w14:paraId="0F1D7B6A"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A. Zenz, </w:t>
      </w:r>
      <w:r>
        <w:rPr>
          <w:rFonts w:ascii="Times New Roman" w:eastAsia="Times New Roman" w:hAnsi="Times New Roman" w:cs="Times New Roman"/>
          <w:i/>
          <w:color w:val="000000"/>
          <w:sz w:val="16"/>
          <w:szCs w:val="16"/>
        </w:rPr>
        <w:t>Wash Brains, Cleanse Hearts: Evidence from Chinese Government Documents about the Nature and Extent of Xinjiang’s Extrajudicial Internment Campaign</w:t>
      </w:r>
      <w:r>
        <w:rPr>
          <w:rFonts w:ascii="Times New Roman" w:eastAsia="Times New Roman" w:hAnsi="Times New Roman" w:cs="Times New Roman"/>
          <w:color w:val="000000"/>
          <w:sz w:val="16"/>
          <w:szCs w:val="16"/>
        </w:rPr>
        <w:t xml:space="preserve">, 7 </w:t>
      </w:r>
      <w:r>
        <w:rPr>
          <w:rFonts w:ascii="Times New Roman" w:eastAsia="Times New Roman" w:hAnsi="Times New Roman" w:cs="Times New Roman"/>
          <w:smallCaps/>
          <w:color w:val="000000"/>
          <w:sz w:val="16"/>
          <w:szCs w:val="16"/>
        </w:rPr>
        <w:t>J. Pol. Risk</w:t>
      </w:r>
      <w:r>
        <w:rPr>
          <w:rFonts w:ascii="Times New Roman" w:eastAsia="Times New Roman" w:hAnsi="Times New Roman" w:cs="Times New Roman"/>
          <w:color w:val="000000"/>
          <w:sz w:val="16"/>
          <w:szCs w:val="16"/>
        </w:rPr>
        <w:t xml:space="preserve">, Nov. </w:t>
      </w:r>
      <w:r>
        <w:rPr>
          <w:rFonts w:ascii="Times New Roman" w:eastAsia="Times New Roman" w:hAnsi="Times New Roman" w:cs="Times New Roman"/>
          <w:color w:val="000000"/>
          <w:sz w:val="16"/>
          <w:szCs w:val="16"/>
        </w:rPr>
        <w:t>24, 2019, at ¶ 7.</w:t>
      </w:r>
    </w:p>
  </w:footnote>
  <w:footnote w:id="58">
    <w:p w14:paraId="79145C22"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A. Lehr &amp; M. Bechrakis, </w:t>
      </w:r>
      <w:r>
        <w:rPr>
          <w:rFonts w:ascii="Times New Roman" w:eastAsia="Times New Roman" w:hAnsi="Times New Roman" w:cs="Times New Roman"/>
          <w:i/>
          <w:color w:val="000000"/>
          <w:sz w:val="16"/>
          <w:szCs w:val="16"/>
        </w:rPr>
        <w:t>Connecting the Dots in Xinjiang: Forced Labour, Forced Assimilation, and Western Supply Chains</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Ctr. for Strategic &amp; Int’l Studies</w:t>
      </w:r>
      <w:r>
        <w:rPr>
          <w:rFonts w:ascii="Times New Roman" w:eastAsia="Times New Roman" w:hAnsi="Times New Roman" w:cs="Times New Roman"/>
          <w:color w:val="000000"/>
          <w:sz w:val="16"/>
          <w:szCs w:val="16"/>
        </w:rPr>
        <w:t xml:space="preserve"> (Oct. 2019), at 5 [hereinafter “Lehr, </w:t>
      </w:r>
      <w:r>
        <w:rPr>
          <w:rFonts w:ascii="Times New Roman" w:eastAsia="Times New Roman" w:hAnsi="Times New Roman" w:cs="Times New Roman"/>
          <w:i/>
          <w:color w:val="000000"/>
          <w:sz w:val="16"/>
          <w:szCs w:val="16"/>
        </w:rPr>
        <w:t>Connecting the Dots</w:t>
      </w:r>
      <w:r>
        <w:rPr>
          <w:rFonts w:ascii="Times New Roman" w:eastAsia="Times New Roman" w:hAnsi="Times New Roman" w:cs="Times New Roman"/>
          <w:color w:val="000000"/>
          <w:sz w:val="16"/>
          <w:szCs w:val="16"/>
        </w:rPr>
        <w:t xml:space="preserve">”].  </w:t>
      </w:r>
    </w:p>
  </w:footnote>
  <w:footnote w:id="59">
    <w:p w14:paraId="1D1F8142"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A. Zenz, </w:t>
      </w:r>
      <w:r>
        <w:rPr>
          <w:rFonts w:ascii="Times New Roman" w:eastAsia="Times New Roman" w:hAnsi="Times New Roman" w:cs="Times New Roman"/>
          <w:i/>
          <w:color w:val="000000"/>
          <w:sz w:val="16"/>
          <w:szCs w:val="16"/>
        </w:rPr>
        <w:t>Beyond the Camps: Beijing's Grand Scheme of Forced Labour, Poverty Alleviation and Social Control in Xinjiang</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Cong. Exec. Comm’n on China</w:t>
      </w:r>
      <w:r>
        <w:rPr>
          <w:rFonts w:ascii="Times New Roman" w:eastAsia="Times New Roman" w:hAnsi="Times New Roman" w:cs="Times New Roman"/>
          <w:color w:val="000000"/>
          <w:sz w:val="16"/>
          <w:szCs w:val="16"/>
        </w:rPr>
        <w:t xml:space="preserve">, (Oct. 17, 2019), at 13, 14 [hereinafter “Zenz, </w:t>
      </w:r>
      <w:r>
        <w:rPr>
          <w:rFonts w:ascii="Times New Roman" w:eastAsia="Times New Roman" w:hAnsi="Times New Roman" w:cs="Times New Roman"/>
          <w:i/>
          <w:color w:val="000000"/>
          <w:sz w:val="16"/>
          <w:szCs w:val="16"/>
        </w:rPr>
        <w:t>Beyond the Camps</w:t>
      </w:r>
      <w:r>
        <w:rPr>
          <w:rFonts w:ascii="Times New Roman" w:eastAsia="Times New Roman" w:hAnsi="Times New Roman" w:cs="Times New Roman"/>
          <w:color w:val="000000"/>
          <w:sz w:val="16"/>
          <w:szCs w:val="16"/>
        </w:rPr>
        <w:t xml:space="preserve">”]. </w:t>
      </w:r>
    </w:p>
  </w:footnote>
  <w:footnote w:id="60">
    <w:p w14:paraId="5CAE9306"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Lehr, </w:t>
      </w:r>
      <w:r>
        <w:rPr>
          <w:rFonts w:ascii="Times New Roman" w:eastAsia="Times New Roman" w:hAnsi="Times New Roman" w:cs="Times New Roman"/>
          <w:i/>
          <w:color w:val="000000"/>
          <w:sz w:val="16"/>
          <w:szCs w:val="16"/>
        </w:rPr>
        <w:t>Connecting the Dots</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w:t>
      </w:r>
      <w:r>
        <w:rPr>
          <w:rFonts w:ascii="Times New Roman" w:eastAsia="Times New Roman" w:hAnsi="Times New Roman" w:cs="Times New Roman"/>
          <w:color w:val="000000"/>
          <w:sz w:val="16"/>
          <w:szCs w:val="16"/>
        </w:rPr>
        <w:t xml:space="preserve">e 58. </w:t>
      </w:r>
    </w:p>
  </w:footnote>
  <w:footnote w:id="61">
    <w:p w14:paraId="304B230C"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M. Rajagopalan and A. Killing, </w:t>
      </w:r>
      <w:r>
        <w:rPr>
          <w:rFonts w:ascii="Times New Roman" w:eastAsia="Times New Roman" w:hAnsi="Times New Roman" w:cs="Times New Roman"/>
          <w:i/>
          <w:color w:val="000000"/>
          <w:sz w:val="16"/>
          <w:szCs w:val="16"/>
        </w:rPr>
        <w:t xml:space="preserve">US Solar Companies Rely on Materials from Xinjiang, Where Forced Labour is Rampant, </w:t>
      </w:r>
      <w:r>
        <w:rPr>
          <w:rFonts w:ascii="Times New Roman" w:eastAsia="Times New Roman" w:hAnsi="Times New Roman" w:cs="Times New Roman"/>
          <w:smallCaps/>
          <w:color w:val="000000"/>
          <w:sz w:val="16"/>
          <w:szCs w:val="16"/>
        </w:rPr>
        <w:t xml:space="preserve">Buzzfeed News </w:t>
      </w:r>
      <w:r>
        <w:rPr>
          <w:rFonts w:ascii="Times New Roman" w:eastAsia="Times New Roman" w:hAnsi="Times New Roman" w:cs="Times New Roman"/>
          <w:color w:val="000000"/>
          <w:sz w:val="16"/>
          <w:szCs w:val="16"/>
        </w:rPr>
        <w:t xml:space="preserve">(Jan.14, 2021), </w:t>
      </w:r>
      <w:r>
        <w:rPr>
          <w:rFonts w:ascii="Times New Roman" w:eastAsia="Times New Roman" w:hAnsi="Times New Roman" w:cs="Times New Roman"/>
          <w:smallCaps/>
          <w:color w:val="000000"/>
          <w:sz w:val="16"/>
          <w:szCs w:val="16"/>
        </w:rPr>
        <w:t xml:space="preserve"> </w:t>
      </w:r>
      <w:hyperlink r:id="rId14">
        <w:r>
          <w:rPr>
            <w:rFonts w:ascii="Times New Roman" w:eastAsia="Times New Roman" w:hAnsi="Times New Roman" w:cs="Times New Roman"/>
            <w:color w:val="0563C1"/>
            <w:sz w:val="16"/>
            <w:szCs w:val="16"/>
            <w:u w:val="single"/>
          </w:rPr>
          <w:t>https://w</w:t>
        </w:r>
        <w:r>
          <w:rPr>
            <w:rFonts w:ascii="Times New Roman" w:eastAsia="Times New Roman" w:hAnsi="Times New Roman" w:cs="Times New Roman"/>
            <w:color w:val="0563C1"/>
            <w:sz w:val="16"/>
            <w:szCs w:val="16"/>
            <w:u w:val="single"/>
          </w:rPr>
          <w:t>ww.buzzfeednews.com/article/meghara/forced-labor-xinjiang-solar</w:t>
        </w:r>
      </w:hyperlink>
      <w:r>
        <w:rPr>
          <w:rFonts w:ascii="Times New Roman" w:eastAsia="Times New Roman" w:hAnsi="Times New Roman" w:cs="Times New Roman"/>
          <w:color w:val="000000"/>
          <w:sz w:val="16"/>
          <w:szCs w:val="16"/>
        </w:rPr>
        <w:t>.</w:t>
      </w:r>
    </w:p>
  </w:footnote>
  <w:footnote w:id="62">
    <w:p w14:paraId="4D8C6358"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L. Murphy et al., </w:t>
      </w:r>
      <w:r>
        <w:rPr>
          <w:rFonts w:ascii="Times New Roman" w:eastAsia="Times New Roman" w:hAnsi="Times New Roman" w:cs="Times New Roman"/>
          <w:i/>
          <w:color w:val="000000"/>
          <w:sz w:val="16"/>
          <w:szCs w:val="16"/>
        </w:rPr>
        <w:t>Driving Force: Automotive Supply Chains and Forced Labor in the  Uyghur Region</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Helena Kennedy Ctr. for Int’l Just. at Sheffield Hallam Univ.</w:t>
      </w:r>
      <w:r>
        <w:rPr>
          <w:rFonts w:ascii="Times New Roman" w:eastAsia="Times New Roman" w:hAnsi="Times New Roman" w:cs="Times New Roman"/>
          <w:color w:val="000000"/>
          <w:sz w:val="16"/>
          <w:szCs w:val="16"/>
        </w:rPr>
        <w:t xml:space="preserve"> (Dec. 2022), </w:t>
      </w:r>
      <w:hyperlink r:id="rId15">
        <w:r>
          <w:rPr>
            <w:rFonts w:ascii="Times New Roman" w:eastAsia="Times New Roman" w:hAnsi="Times New Roman" w:cs="Times New Roman"/>
            <w:color w:val="0563C1"/>
            <w:sz w:val="16"/>
            <w:szCs w:val="16"/>
            <w:u w:val="single"/>
          </w:rPr>
          <w:t>https://www.shu.ac.uk/helena-kennedy-centre-int</w:t>
        </w:r>
        <w:r>
          <w:rPr>
            <w:rFonts w:ascii="Times New Roman" w:eastAsia="Times New Roman" w:hAnsi="Times New Roman" w:cs="Times New Roman"/>
            <w:color w:val="0563C1"/>
            <w:sz w:val="16"/>
            <w:szCs w:val="16"/>
            <w:u w:val="single"/>
          </w:rPr>
          <w:t>ernational-justice/research-and-projects/all-projects/driving-force</w:t>
        </w:r>
      </w:hyperlink>
      <w:r>
        <w:rPr>
          <w:rFonts w:ascii="Times New Roman" w:eastAsia="Times New Roman" w:hAnsi="Times New Roman" w:cs="Times New Roman"/>
          <w:color w:val="000000"/>
          <w:sz w:val="16"/>
          <w:szCs w:val="16"/>
        </w:rPr>
        <w:t xml:space="preserve">. </w:t>
      </w:r>
    </w:p>
  </w:footnote>
  <w:footnote w:id="63">
    <w:p w14:paraId="1DCBF499"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Id. </w:t>
      </w:r>
      <w:r>
        <w:rPr>
          <w:rFonts w:ascii="Times New Roman" w:eastAsia="Times New Roman" w:hAnsi="Times New Roman" w:cs="Times New Roman"/>
          <w:color w:val="000000"/>
          <w:sz w:val="16"/>
          <w:szCs w:val="16"/>
        </w:rPr>
        <w:t xml:space="preserve">at 1. </w:t>
      </w:r>
    </w:p>
  </w:footnote>
  <w:footnote w:id="64">
    <w:p w14:paraId="34734BF4"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Id. </w:t>
      </w:r>
      <w:r>
        <w:rPr>
          <w:rFonts w:ascii="Times New Roman" w:eastAsia="Times New Roman" w:hAnsi="Times New Roman" w:cs="Times New Roman"/>
          <w:color w:val="000000"/>
          <w:sz w:val="16"/>
          <w:szCs w:val="16"/>
        </w:rPr>
        <w:t xml:space="preserve">at 3. </w:t>
      </w:r>
    </w:p>
  </w:footnote>
  <w:footnote w:id="65">
    <w:p w14:paraId="46359639"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See, e.g.</w:t>
      </w:r>
      <w:r>
        <w:rPr>
          <w:rFonts w:ascii="Times New Roman" w:eastAsia="Times New Roman" w:hAnsi="Times New Roman" w:cs="Times New Roman"/>
          <w:color w:val="000000"/>
          <w:sz w:val="16"/>
          <w:szCs w:val="16"/>
        </w:rPr>
        <w:t xml:space="preserve">, L. Murphy et al., </w:t>
      </w:r>
      <w:r>
        <w:rPr>
          <w:rFonts w:ascii="Times New Roman" w:eastAsia="Times New Roman" w:hAnsi="Times New Roman" w:cs="Times New Roman"/>
          <w:i/>
          <w:color w:val="000000"/>
          <w:sz w:val="16"/>
          <w:szCs w:val="16"/>
        </w:rPr>
        <w:t>Built on Repression: PVC Building Materials’ Reliance on Labor and Environmental Abuses in the Uyghur Region</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Sheffield Hallam Un</w:t>
      </w:r>
      <w:r>
        <w:rPr>
          <w:rFonts w:ascii="Times New Roman" w:eastAsia="Times New Roman" w:hAnsi="Times New Roman" w:cs="Times New Roman"/>
          <w:smallCaps/>
          <w:color w:val="000000"/>
          <w:sz w:val="16"/>
          <w:szCs w:val="16"/>
        </w:rPr>
        <w:t>iv.</w:t>
      </w:r>
      <w:r>
        <w:rPr>
          <w:rFonts w:ascii="Times New Roman" w:eastAsia="Times New Roman" w:hAnsi="Times New Roman" w:cs="Times New Roman"/>
          <w:color w:val="000000"/>
          <w:sz w:val="16"/>
          <w:szCs w:val="16"/>
        </w:rPr>
        <w:t xml:space="preserve"> (Jun. 2022), </w:t>
      </w:r>
      <w:hyperlink r:id="rId16">
        <w:r>
          <w:rPr>
            <w:rFonts w:ascii="Times New Roman" w:eastAsia="Times New Roman" w:hAnsi="Times New Roman" w:cs="Times New Roman"/>
            <w:color w:val="000000"/>
            <w:sz w:val="16"/>
            <w:szCs w:val="16"/>
            <w:u w:val="single"/>
          </w:rPr>
          <w:t>https://www.shu.ac.uk/news/all-articles/latest-news/forced-labour-building-industry</w:t>
        </w:r>
      </w:hyperlink>
      <w:r>
        <w:rPr>
          <w:rFonts w:ascii="Times New Roman" w:eastAsia="Times New Roman" w:hAnsi="Times New Roman" w:cs="Times New Roman"/>
          <w:color w:val="000000"/>
          <w:sz w:val="16"/>
          <w:szCs w:val="16"/>
        </w:rPr>
        <w:t xml:space="preserve">. </w:t>
      </w:r>
    </w:p>
  </w:footnote>
  <w:footnote w:id="66">
    <w:p w14:paraId="10D0E698"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Zenz, </w:t>
      </w:r>
      <w:r>
        <w:rPr>
          <w:rFonts w:ascii="Times New Roman" w:eastAsia="Times New Roman" w:hAnsi="Times New Roman" w:cs="Times New Roman"/>
          <w:i/>
          <w:color w:val="000000"/>
          <w:sz w:val="16"/>
          <w:szCs w:val="16"/>
        </w:rPr>
        <w:t>Beyond the Camps</w:t>
      </w:r>
      <w:r>
        <w:rPr>
          <w:rFonts w:ascii="Times New Roman" w:eastAsia="Times New Roman" w:hAnsi="Times New Roman" w:cs="Times New Roman"/>
          <w:color w:val="000000"/>
          <w:sz w:val="16"/>
          <w:szCs w:val="16"/>
        </w:rPr>
        <w:t>,</w:t>
      </w:r>
      <w:r>
        <w:rPr>
          <w:rFonts w:ascii="Times New Roman" w:eastAsia="Times New Roman" w:hAnsi="Times New Roman" w:cs="Times New Roman"/>
          <w:i/>
          <w:color w:val="000000"/>
          <w:sz w:val="16"/>
          <w:szCs w:val="16"/>
        </w:rPr>
        <w:t xml:space="preserve"> supra </w:t>
      </w:r>
      <w:r>
        <w:rPr>
          <w:rFonts w:ascii="Times New Roman" w:eastAsia="Times New Roman" w:hAnsi="Times New Roman" w:cs="Times New Roman"/>
          <w:color w:val="000000"/>
          <w:sz w:val="16"/>
          <w:szCs w:val="16"/>
        </w:rPr>
        <w:t>note 59.</w:t>
      </w:r>
    </w:p>
  </w:footnote>
  <w:footnote w:id="67">
    <w:p w14:paraId="392B1F8C"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Secret documents reveal how China mass detention camps work</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Associated Press</w:t>
      </w:r>
      <w:r>
        <w:rPr>
          <w:rFonts w:ascii="Times New Roman" w:eastAsia="Times New Roman" w:hAnsi="Times New Roman" w:cs="Times New Roman"/>
          <w:color w:val="000000"/>
          <w:sz w:val="16"/>
          <w:szCs w:val="16"/>
        </w:rPr>
        <w:t xml:space="preserve"> (Nov. 25, 2019), </w:t>
      </w:r>
      <w:hyperlink r:id="rId17">
        <w:r>
          <w:rPr>
            <w:rFonts w:ascii="Times New Roman" w:eastAsia="Times New Roman" w:hAnsi="Times New Roman" w:cs="Times New Roman"/>
            <w:color w:val="0563C1"/>
            <w:sz w:val="16"/>
            <w:szCs w:val="16"/>
            <w:u w:val="single"/>
          </w:rPr>
          <w:t>https://apnews.com/article/4ab0b341a4ec4e648423f2ec47ea5c47</w:t>
        </w:r>
      </w:hyperlink>
      <w:r>
        <w:rPr>
          <w:rFonts w:ascii="Times New Roman" w:eastAsia="Times New Roman" w:hAnsi="Times New Roman" w:cs="Times New Roman"/>
          <w:color w:val="000000"/>
          <w:sz w:val="16"/>
          <w:szCs w:val="16"/>
        </w:rPr>
        <w:t xml:space="preserve"> (last visited Jan. 8, 2023). </w:t>
      </w:r>
    </w:p>
  </w:footnote>
  <w:footnote w:id="68">
    <w:p w14:paraId="46661EE4"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Lehr, </w:t>
      </w:r>
      <w:r>
        <w:rPr>
          <w:rFonts w:ascii="Times New Roman" w:eastAsia="Times New Roman" w:hAnsi="Times New Roman" w:cs="Times New Roman"/>
          <w:i/>
          <w:color w:val="000000"/>
          <w:sz w:val="16"/>
          <w:szCs w:val="16"/>
        </w:rPr>
        <w:t>Connecting the Dots</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58.</w:t>
      </w:r>
    </w:p>
  </w:footnote>
  <w:footnote w:id="69">
    <w:p w14:paraId="56BBF348"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C. Buckley &amp; A. Ramzy, </w:t>
      </w:r>
      <w:r>
        <w:rPr>
          <w:rFonts w:ascii="Times New Roman" w:eastAsia="Times New Roman" w:hAnsi="Times New Roman" w:cs="Times New Roman"/>
          <w:i/>
          <w:color w:val="000000"/>
          <w:sz w:val="16"/>
          <w:szCs w:val="16"/>
        </w:rPr>
        <w:t>Inside China’s Push to Turn Muslim Minorities Into an Army of Workers</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N.Y. Times</w:t>
      </w:r>
      <w:r>
        <w:rPr>
          <w:rFonts w:ascii="Times New Roman" w:eastAsia="Times New Roman" w:hAnsi="Times New Roman" w:cs="Times New Roman"/>
          <w:color w:val="000000"/>
          <w:sz w:val="16"/>
          <w:szCs w:val="16"/>
        </w:rPr>
        <w:t xml:space="preserve"> (Feb. 17, 2020), </w:t>
      </w:r>
      <w:hyperlink r:id="rId18">
        <w:r>
          <w:rPr>
            <w:rFonts w:ascii="Times New Roman" w:eastAsia="Times New Roman" w:hAnsi="Times New Roman" w:cs="Times New Roman"/>
            <w:color w:val="0563C1"/>
            <w:sz w:val="16"/>
            <w:szCs w:val="16"/>
            <w:u w:val="single"/>
          </w:rPr>
          <w:t>https://www.nytimes.com/2019/12/30/world/asia/china-xinjiang-muslims-labour.html</w:t>
        </w:r>
      </w:hyperlink>
      <w:r>
        <w:rPr>
          <w:rFonts w:ascii="Times New Roman" w:eastAsia="Times New Roman" w:hAnsi="Times New Roman" w:cs="Times New Roman"/>
          <w:color w:val="000000"/>
          <w:sz w:val="16"/>
          <w:szCs w:val="16"/>
        </w:rPr>
        <w:t xml:space="preserve">. </w:t>
      </w:r>
    </w:p>
  </w:footnote>
  <w:footnote w:id="70">
    <w:p w14:paraId="037104ED"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Third Periodic Report Submitted by China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4; </w:t>
      </w:r>
      <w:r>
        <w:rPr>
          <w:rFonts w:ascii="Times New Roman" w:eastAsia="Times New Roman" w:hAnsi="Times New Roman" w:cs="Times New Roman"/>
          <w:i/>
          <w:color w:val="000000"/>
          <w:sz w:val="16"/>
          <w:szCs w:val="16"/>
        </w:rPr>
        <w:t>China’s Reply to Third Periodic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12, at 15-16. </w:t>
      </w:r>
    </w:p>
  </w:footnote>
  <w:footnote w:id="71">
    <w:p w14:paraId="21D69D90"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Third Periodic Report Submitted by China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4; Civil Code of the People’s Republic of China (adopted at the 3rd Session of the 13th National People’s Congress on May 28, 2020), ch. V, art. 110; Constitution of the People’s Republic of China, Dec. </w:t>
      </w:r>
      <w:r>
        <w:rPr>
          <w:rFonts w:ascii="Times New Roman" w:eastAsia="Times New Roman" w:hAnsi="Times New Roman" w:cs="Times New Roman"/>
          <w:color w:val="000000"/>
          <w:sz w:val="16"/>
          <w:szCs w:val="16"/>
        </w:rPr>
        <w:t xml:space="preserve">4, 1982, art. 49; </w:t>
      </w:r>
      <w:r>
        <w:rPr>
          <w:rFonts w:ascii="Times New Roman" w:eastAsia="Times New Roman" w:hAnsi="Times New Roman" w:cs="Times New Roman"/>
          <w:i/>
          <w:color w:val="000000"/>
          <w:sz w:val="16"/>
          <w:szCs w:val="16"/>
        </w:rPr>
        <w:t>Xinjiang Authorities Push Uyghurs to Marry Han Chinese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Radio Free Asia</w:t>
      </w:r>
      <w:r>
        <w:rPr>
          <w:rFonts w:ascii="Times New Roman" w:eastAsia="Times New Roman" w:hAnsi="Times New Roman" w:cs="Times New Roman"/>
          <w:color w:val="000000"/>
          <w:sz w:val="16"/>
          <w:szCs w:val="16"/>
        </w:rPr>
        <w:t xml:space="preserve"> (last visited Dec. 4, 2022),  </w:t>
      </w:r>
      <w:hyperlink r:id="rId19">
        <w:r>
          <w:rPr>
            <w:rFonts w:ascii="Times New Roman" w:eastAsia="Times New Roman" w:hAnsi="Times New Roman" w:cs="Times New Roman"/>
            <w:color w:val="0563C1"/>
            <w:sz w:val="16"/>
            <w:szCs w:val="16"/>
            <w:u w:val="single"/>
          </w:rPr>
          <w:t>https://www.rfa.org/english/news/special/</w:t>
        </w:r>
        <w:r>
          <w:rPr>
            <w:rFonts w:ascii="Times New Roman" w:eastAsia="Times New Roman" w:hAnsi="Times New Roman" w:cs="Times New Roman"/>
            <w:color w:val="0563C1"/>
            <w:sz w:val="16"/>
            <w:szCs w:val="16"/>
            <w:u w:val="single"/>
          </w:rPr>
          <w:t>uyghur-oppression/ChenPolicy2.html</w:t>
        </w:r>
      </w:hyperlink>
      <w:r>
        <w:rPr>
          <w:rFonts w:ascii="Times New Roman" w:eastAsia="Times New Roman" w:hAnsi="Times New Roman" w:cs="Times New Roman"/>
          <w:color w:val="000000"/>
          <w:sz w:val="16"/>
          <w:szCs w:val="16"/>
        </w:rPr>
        <w:t>.</w:t>
      </w:r>
    </w:p>
  </w:footnote>
  <w:footnote w:id="72">
    <w:p w14:paraId="41677042"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Permanent Mission of the People’s Republic of China to the United Nations Office at Geneva and Other International Organisations in Switzerland, </w:t>
      </w:r>
      <w:r>
        <w:rPr>
          <w:rFonts w:ascii="Times New Roman" w:eastAsia="Times New Roman" w:hAnsi="Times New Roman" w:cs="Times New Roman"/>
          <w:i/>
          <w:color w:val="000000"/>
          <w:sz w:val="16"/>
          <w:szCs w:val="16"/>
        </w:rPr>
        <w:t>Response to the OHCRH’s Assessment of the Human Rights Situation in the X</w:t>
      </w:r>
      <w:r>
        <w:rPr>
          <w:rFonts w:ascii="Times New Roman" w:eastAsia="Times New Roman" w:hAnsi="Times New Roman" w:cs="Times New Roman"/>
          <w:i/>
          <w:color w:val="000000"/>
          <w:sz w:val="16"/>
          <w:szCs w:val="16"/>
        </w:rPr>
        <w:t>injiang Autonomous Region, China,</w:t>
      </w:r>
      <w:r>
        <w:rPr>
          <w:rFonts w:ascii="Times New Roman" w:eastAsia="Times New Roman" w:hAnsi="Times New Roman" w:cs="Times New Roman"/>
          <w:color w:val="000000"/>
          <w:sz w:val="16"/>
          <w:szCs w:val="16"/>
        </w:rPr>
        <w:t xml:space="preserve"> 110, </w:t>
      </w:r>
      <w:hyperlink r:id="rId20">
        <w:r>
          <w:rPr>
            <w:rFonts w:ascii="Times New Roman" w:eastAsia="Times New Roman" w:hAnsi="Times New Roman" w:cs="Times New Roman"/>
            <w:color w:val="0563C1"/>
            <w:sz w:val="16"/>
            <w:szCs w:val="16"/>
            <w:u w:val="single"/>
          </w:rPr>
          <w:t>https://www.ohchr.org/sites/default/files/documents/countries/2022-08-31/ANNEX_A.pdf</w:t>
        </w:r>
      </w:hyperlink>
      <w:r>
        <w:rPr>
          <w:rFonts w:ascii="Times New Roman" w:eastAsia="Times New Roman" w:hAnsi="Times New Roman" w:cs="Times New Roman"/>
          <w:color w:val="000000"/>
          <w:sz w:val="16"/>
          <w:szCs w:val="16"/>
        </w:rPr>
        <w:t xml:space="preserve"> [hereinafter “</w:t>
      </w:r>
      <w:r>
        <w:rPr>
          <w:rFonts w:ascii="Times New Roman" w:eastAsia="Times New Roman" w:hAnsi="Times New Roman" w:cs="Times New Roman"/>
          <w:i/>
          <w:color w:val="000000"/>
          <w:sz w:val="16"/>
          <w:szCs w:val="16"/>
        </w:rPr>
        <w:t>China’s Respon</w:t>
      </w:r>
      <w:r>
        <w:rPr>
          <w:rFonts w:ascii="Times New Roman" w:eastAsia="Times New Roman" w:hAnsi="Times New Roman" w:cs="Times New Roman"/>
          <w:i/>
          <w:color w:val="000000"/>
          <w:sz w:val="16"/>
          <w:szCs w:val="16"/>
        </w:rPr>
        <w:t>se to OHCHR’s Report</w:t>
      </w:r>
      <w:r>
        <w:rPr>
          <w:rFonts w:ascii="Times New Roman" w:eastAsia="Times New Roman" w:hAnsi="Times New Roman" w:cs="Times New Roman"/>
          <w:color w:val="000000"/>
          <w:sz w:val="16"/>
          <w:szCs w:val="16"/>
        </w:rPr>
        <w:t>”].</w:t>
      </w:r>
    </w:p>
  </w:footnote>
  <w:footnote w:id="73">
    <w:p w14:paraId="384A70BD"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Id.</w:t>
      </w:r>
      <w:r>
        <w:rPr>
          <w:rFonts w:ascii="Times New Roman" w:eastAsia="Times New Roman" w:hAnsi="Times New Roman" w:cs="Times New Roman"/>
          <w:color w:val="000000"/>
          <w:sz w:val="16"/>
          <w:szCs w:val="16"/>
        </w:rPr>
        <w:t xml:space="preserve"> at 111.; Population and Family Planning Law of the People’s Republic of China (adopted at the 25th Meeting of the Standing Committee of the 9th National People’s Congress on Dec. 29, 2001), art. 40.</w:t>
      </w:r>
    </w:p>
  </w:footnote>
  <w:footnote w:id="74">
    <w:p w14:paraId="1AD3D78E"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China’s Reply to Third Pe</w:t>
      </w:r>
      <w:r>
        <w:rPr>
          <w:rFonts w:ascii="Times New Roman" w:eastAsia="Times New Roman" w:hAnsi="Times New Roman" w:cs="Times New Roman"/>
          <w:i/>
          <w:color w:val="000000"/>
          <w:sz w:val="16"/>
          <w:szCs w:val="16"/>
        </w:rPr>
        <w:t>riodic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12, at 15-16. </w:t>
      </w:r>
    </w:p>
  </w:footnote>
  <w:footnote w:id="75">
    <w:p w14:paraId="4C0134B5"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Law of the People’s Republic of China on Protection of Minors (adopted at the 22</w:t>
      </w:r>
      <w:r>
        <w:rPr>
          <w:rFonts w:ascii="Times New Roman" w:eastAsia="Times New Roman" w:hAnsi="Times New Roman" w:cs="Times New Roman"/>
          <w:color w:val="000000"/>
          <w:sz w:val="16"/>
          <w:szCs w:val="16"/>
          <w:vertAlign w:val="superscript"/>
        </w:rPr>
        <w:t>nd</w:t>
      </w:r>
      <w:r>
        <w:rPr>
          <w:rFonts w:ascii="Times New Roman" w:eastAsia="Times New Roman" w:hAnsi="Times New Roman" w:cs="Times New Roman"/>
          <w:color w:val="000000"/>
          <w:sz w:val="16"/>
          <w:szCs w:val="16"/>
        </w:rPr>
        <w:t xml:space="preserve"> Meeting of the Standing Committee of the 13th National People’s Congress of the People’s Republic of China on Oct. 17, 2020) art. 92, 94.</w:t>
      </w:r>
    </w:p>
  </w:footnote>
  <w:footnote w:id="76">
    <w:p w14:paraId="654FE097" w14:textId="77777777" w:rsidR="00491911" w:rsidRDefault="00E042F9">
      <w:pPr>
        <w:pBdr>
          <w:top w:val="nil"/>
          <w:left w:val="nil"/>
          <w:bottom w:val="nil"/>
          <w:right w:val="nil"/>
          <w:between w:val="nil"/>
        </w:pBdr>
        <w:rPr>
          <w:rFonts w:ascii="Times New Roman" w:eastAsia="Times New Roman" w:hAnsi="Times New Roman" w:cs="Times New Roman"/>
          <w:color w:val="333333"/>
          <w:sz w:val="16"/>
          <w:szCs w:val="16"/>
          <w:u w:val="single"/>
        </w:rPr>
      </w:pPr>
      <w:r>
        <w:rPr>
          <w:rStyle w:val="FootnoteReference"/>
        </w:rPr>
        <w:footnoteRef/>
      </w:r>
      <w:r>
        <w:rPr>
          <w:rFonts w:ascii="Times New Roman" w:eastAsia="Times New Roman" w:hAnsi="Times New Roman" w:cs="Times New Roman"/>
          <w:i/>
          <w:color w:val="000000"/>
          <w:sz w:val="16"/>
          <w:szCs w:val="16"/>
        </w:rPr>
        <w:t xml:space="preserve"> Break Their Lineage, Break Their Roots</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Hum. Rts. Watch</w:t>
      </w:r>
      <w:r>
        <w:rPr>
          <w:rFonts w:ascii="Times New Roman" w:eastAsia="Times New Roman" w:hAnsi="Times New Roman" w:cs="Times New Roman"/>
          <w:color w:val="000000"/>
          <w:sz w:val="16"/>
          <w:szCs w:val="16"/>
        </w:rPr>
        <w:t xml:space="preserve"> (Apr. 19, 2021), </w:t>
      </w:r>
      <w:hyperlink r:id="rId21">
        <w:r>
          <w:rPr>
            <w:rFonts w:ascii="Times New Roman" w:eastAsia="Times New Roman" w:hAnsi="Times New Roman" w:cs="Times New Roman"/>
            <w:color w:val="0563C1"/>
            <w:sz w:val="16"/>
            <w:szCs w:val="16"/>
            <w:u w:val="single"/>
          </w:rPr>
          <w:t>https://www.hrw.org/report/2021/04/19/break-their-lineage-break-their-roots/chinas-crimes-against-humanity-targeting</w:t>
        </w:r>
      </w:hyperlink>
      <w:r>
        <w:rPr>
          <w:rFonts w:ascii="Times New Roman" w:eastAsia="Times New Roman" w:hAnsi="Times New Roman" w:cs="Times New Roman"/>
          <w:color w:val="000000"/>
          <w:sz w:val="16"/>
          <w:szCs w:val="16"/>
        </w:rPr>
        <w:t xml:space="preserve"> [hereinafter “</w:t>
      </w:r>
      <w:r>
        <w:rPr>
          <w:rFonts w:ascii="Times New Roman" w:eastAsia="Times New Roman" w:hAnsi="Times New Roman" w:cs="Times New Roman"/>
          <w:i/>
          <w:color w:val="000000"/>
          <w:sz w:val="16"/>
          <w:szCs w:val="16"/>
        </w:rPr>
        <w:t>Break Their Lineage</w:t>
      </w:r>
      <w:r>
        <w:rPr>
          <w:rFonts w:ascii="Times New Roman" w:eastAsia="Times New Roman" w:hAnsi="Times New Roman" w:cs="Times New Roman"/>
          <w:color w:val="000000"/>
          <w:sz w:val="16"/>
          <w:szCs w:val="16"/>
        </w:rPr>
        <w:t>”]; D. Byler,</w:t>
      </w:r>
      <w:r>
        <w:rPr>
          <w:rFonts w:ascii="Times New Roman" w:eastAsia="Times New Roman" w:hAnsi="Times New Roman" w:cs="Times New Roman"/>
          <w:color w:val="333333"/>
          <w:sz w:val="16"/>
          <w:szCs w:val="16"/>
        </w:rPr>
        <w:t xml:space="preserve"> </w:t>
      </w:r>
      <w:r>
        <w:rPr>
          <w:rFonts w:ascii="Times New Roman" w:eastAsia="Times New Roman" w:hAnsi="Times New Roman" w:cs="Times New Roman"/>
          <w:i/>
          <w:color w:val="000000"/>
          <w:sz w:val="16"/>
          <w:szCs w:val="16"/>
        </w:rPr>
        <w:t>Uyghur love in a time of interethnic marriage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The China Project</w:t>
      </w:r>
      <w:r>
        <w:rPr>
          <w:rFonts w:ascii="Times New Roman" w:eastAsia="Times New Roman" w:hAnsi="Times New Roman" w:cs="Times New Roman"/>
          <w:color w:val="000000"/>
          <w:sz w:val="16"/>
          <w:szCs w:val="16"/>
        </w:rPr>
        <w:t xml:space="preserve"> (Aug. 17, 2019), </w:t>
      </w:r>
      <w:hyperlink r:id="rId22">
        <w:r>
          <w:rPr>
            <w:rFonts w:ascii="Times New Roman" w:eastAsia="Times New Roman" w:hAnsi="Times New Roman" w:cs="Times New Roman"/>
            <w:color w:val="0563C1"/>
            <w:sz w:val="16"/>
            <w:szCs w:val="16"/>
            <w:u w:val="single"/>
          </w:rPr>
          <w:t>https://thechinaproject.com/2019/08/0</w:t>
        </w:r>
        <w:r>
          <w:rPr>
            <w:rFonts w:ascii="Times New Roman" w:eastAsia="Times New Roman" w:hAnsi="Times New Roman" w:cs="Times New Roman"/>
            <w:color w:val="0563C1"/>
            <w:sz w:val="16"/>
            <w:szCs w:val="16"/>
            <w:u w:val="single"/>
          </w:rPr>
          <w:t>7/uyghur-love-in-a-time-of-interethnic-marriage</w:t>
        </w:r>
      </w:hyperlink>
      <w:r>
        <w:rPr>
          <w:rFonts w:ascii="Times New Roman" w:eastAsia="Times New Roman" w:hAnsi="Times New Roman" w:cs="Times New Roman"/>
          <w:i/>
          <w:color w:val="000000"/>
          <w:sz w:val="16"/>
          <w:szCs w:val="16"/>
        </w:rPr>
        <w:t>; 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34, at 18-20.</w:t>
      </w:r>
    </w:p>
  </w:footnote>
  <w:footnote w:id="77">
    <w:p w14:paraId="4467DCB8"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Forced Marriage of the Uyghur Women: State Policies for Interethnic Marriages in East Turkistan</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Uyghur Hum. Rts. Project</w:t>
      </w:r>
      <w:r>
        <w:rPr>
          <w:rFonts w:ascii="Times New Roman" w:eastAsia="Times New Roman" w:hAnsi="Times New Roman" w:cs="Times New Roman"/>
          <w:color w:val="000000"/>
          <w:sz w:val="16"/>
          <w:szCs w:val="16"/>
        </w:rPr>
        <w:t xml:space="preserve"> (Nov. 16, 2022), </w:t>
      </w:r>
      <w:hyperlink r:id="rId23">
        <w:r>
          <w:rPr>
            <w:rFonts w:ascii="Times New Roman" w:eastAsia="Times New Roman" w:hAnsi="Times New Roman" w:cs="Times New Roman"/>
            <w:color w:val="0563C1"/>
            <w:sz w:val="16"/>
            <w:szCs w:val="16"/>
            <w:u w:val="single"/>
          </w:rPr>
          <w:t>https://uhrp.org/report/forced-marriage-of-uyghur-women/</w:t>
        </w:r>
      </w:hyperlink>
      <w:r>
        <w:rPr>
          <w:rFonts w:ascii="Times New Roman" w:eastAsia="Times New Roman" w:hAnsi="Times New Roman" w:cs="Times New Roman"/>
          <w:color w:val="000000"/>
          <w:sz w:val="16"/>
          <w:szCs w:val="16"/>
        </w:rPr>
        <w:t xml:space="preserve"> [hereinafter “</w:t>
      </w:r>
      <w:r>
        <w:rPr>
          <w:rFonts w:ascii="Times New Roman" w:eastAsia="Times New Roman" w:hAnsi="Times New Roman" w:cs="Times New Roman"/>
          <w:i/>
          <w:color w:val="000000"/>
          <w:sz w:val="16"/>
          <w:szCs w:val="16"/>
        </w:rPr>
        <w:t>Forced Marriage</w:t>
      </w:r>
      <w:r>
        <w:rPr>
          <w:rFonts w:ascii="Times New Roman" w:eastAsia="Times New Roman" w:hAnsi="Times New Roman" w:cs="Times New Roman"/>
          <w:color w:val="000000"/>
          <w:sz w:val="16"/>
          <w:szCs w:val="16"/>
        </w:rPr>
        <w:t xml:space="preserve">”]. </w:t>
      </w:r>
    </w:p>
  </w:footnote>
  <w:footnote w:id="78">
    <w:p w14:paraId="5F8B4CD8"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Id.</w:t>
      </w:r>
      <w:r>
        <w:rPr>
          <w:rFonts w:ascii="Times New Roman" w:eastAsia="Times New Roman" w:hAnsi="Times New Roman" w:cs="Times New Roman"/>
          <w:color w:val="000000"/>
          <w:sz w:val="16"/>
          <w:szCs w:val="16"/>
        </w:rPr>
        <w:t xml:space="preserve"> </w:t>
      </w:r>
    </w:p>
  </w:footnote>
  <w:footnote w:id="79">
    <w:p w14:paraId="7E0FD7AD" w14:textId="77777777" w:rsidR="00491911" w:rsidRDefault="00E042F9">
      <w:pPr>
        <w:pBdr>
          <w:top w:val="nil"/>
          <w:left w:val="nil"/>
          <w:bottom w:val="nil"/>
          <w:right w:val="nil"/>
          <w:between w:val="nil"/>
        </w:pBdr>
        <w:rPr>
          <w:rFonts w:ascii="Times New Roman" w:eastAsia="Times New Roman" w:hAnsi="Times New Roman" w:cs="Times New Roman"/>
          <w:i/>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Id.</w:t>
      </w:r>
    </w:p>
  </w:footnote>
  <w:footnote w:id="80">
    <w:p w14:paraId="40D2068D"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u w:val="single"/>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Break Their Lineage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76; R. Turdish &amp; M. Fiskesjo, </w:t>
      </w:r>
      <w:r>
        <w:rPr>
          <w:rFonts w:ascii="Times New Roman" w:eastAsia="Times New Roman" w:hAnsi="Times New Roman" w:cs="Times New Roman"/>
          <w:i/>
          <w:color w:val="000000"/>
          <w:sz w:val="16"/>
          <w:szCs w:val="16"/>
        </w:rPr>
        <w:t>Dossier: Uyghur Women in China’s Genocide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Genocide Studies and Prevention: An Int’l J</w:t>
      </w:r>
      <w:r>
        <w:rPr>
          <w:rFonts w:ascii="Times New Roman" w:eastAsia="Times New Roman" w:hAnsi="Times New Roman" w:cs="Times New Roman"/>
          <w:color w:val="000000"/>
          <w:sz w:val="16"/>
          <w:szCs w:val="16"/>
        </w:rPr>
        <w:t xml:space="preserve">., 2021 at 25, </w:t>
      </w:r>
      <w:hyperlink r:id="rId24">
        <w:r>
          <w:rPr>
            <w:rFonts w:ascii="Times New Roman" w:eastAsia="Times New Roman" w:hAnsi="Times New Roman" w:cs="Times New Roman"/>
            <w:color w:val="0563C1"/>
            <w:sz w:val="16"/>
            <w:szCs w:val="16"/>
            <w:u w:val="single"/>
          </w:rPr>
          <w:t>https://digitalcommons.us</w:t>
        </w:r>
        <w:r>
          <w:rPr>
            <w:rFonts w:ascii="Times New Roman" w:eastAsia="Times New Roman" w:hAnsi="Times New Roman" w:cs="Times New Roman"/>
            <w:color w:val="0563C1"/>
            <w:sz w:val="16"/>
            <w:szCs w:val="16"/>
            <w:u w:val="single"/>
          </w:rPr>
          <w:t>f.edu/cgi/viewcontent.cgi?article=1834&amp;context=gsp</w:t>
        </w:r>
      </w:hyperlink>
      <w:r>
        <w:rPr>
          <w:rFonts w:ascii="Times New Roman" w:eastAsia="Times New Roman" w:hAnsi="Times New Roman" w:cs="Times New Roman"/>
          <w:color w:val="000000"/>
          <w:sz w:val="16"/>
          <w:szCs w:val="16"/>
        </w:rPr>
        <w:t xml:space="preserve"> [hereinafter “Turdish, </w:t>
      </w:r>
      <w:r>
        <w:rPr>
          <w:rFonts w:ascii="Times New Roman" w:eastAsia="Times New Roman" w:hAnsi="Times New Roman" w:cs="Times New Roman"/>
          <w:i/>
          <w:color w:val="000000"/>
          <w:sz w:val="16"/>
          <w:szCs w:val="16"/>
        </w:rPr>
        <w:t>Uyghur Women</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34, at 18-20; </w:t>
      </w:r>
      <w:r>
        <w:rPr>
          <w:rFonts w:ascii="Times New Roman" w:eastAsia="Times New Roman" w:hAnsi="Times New Roman" w:cs="Times New Roman"/>
          <w:i/>
          <w:color w:val="000000"/>
          <w:sz w:val="16"/>
          <w:szCs w:val="16"/>
        </w:rPr>
        <w:t>Forced Marriage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77.</w:t>
      </w:r>
    </w:p>
  </w:footnote>
  <w:footnote w:id="81">
    <w:p w14:paraId="54522F0E"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Turdish, </w:t>
      </w:r>
      <w:r>
        <w:rPr>
          <w:rFonts w:ascii="Times New Roman" w:eastAsia="Times New Roman" w:hAnsi="Times New Roman" w:cs="Times New Roman"/>
          <w:i/>
          <w:color w:val="000000"/>
          <w:sz w:val="16"/>
          <w:szCs w:val="16"/>
        </w:rPr>
        <w:t>Uyghur Women</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80, at 25. </w:t>
      </w:r>
    </w:p>
  </w:footnote>
  <w:footnote w:id="82">
    <w:p w14:paraId="6FE41223"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Id</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Break Their Lineage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76;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34, at 18-20.</w:t>
      </w:r>
    </w:p>
  </w:footnote>
  <w:footnote w:id="83">
    <w:p w14:paraId="1B98B1B1"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19, at ¶ ¶ 100-101.</w:t>
      </w:r>
    </w:p>
  </w:footnote>
  <w:footnote w:id="84">
    <w:p w14:paraId="4BE59935"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Break Their Lineage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76; Turdish, </w:t>
      </w:r>
      <w:r>
        <w:rPr>
          <w:rFonts w:ascii="Times New Roman" w:eastAsia="Times New Roman" w:hAnsi="Times New Roman" w:cs="Times New Roman"/>
          <w:i/>
          <w:color w:val="000000"/>
          <w:sz w:val="16"/>
          <w:szCs w:val="16"/>
        </w:rPr>
        <w:t>Uyghur Women</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80, at 25;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34, at 18-20</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Forced Marriage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65.</w:t>
      </w:r>
    </w:p>
  </w:footnote>
  <w:footnote w:id="85">
    <w:p w14:paraId="42337227"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u w:val="single"/>
        </w:rPr>
      </w:pPr>
      <w:r>
        <w:rPr>
          <w:rStyle w:val="FootnoteReference"/>
        </w:rPr>
        <w:footnoteRef/>
      </w:r>
      <w:r>
        <w:rPr>
          <w:rFonts w:ascii="Times New Roman" w:eastAsia="Times New Roman" w:hAnsi="Times New Roman" w:cs="Times New Roman"/>
          <w:color w:val="000000"/>
          <w:sz w:val="16"/>
          <w:szCs w:val="16"/>
        </w:rPr>
        <w:t xml:space="preserve"> Turdish, </w:t>
      </w:r>
      <w:r>
        <w:rPr>
          <w:rFonts w:ascii="Times New Roman" w:eastAsia="Times New Roman" w:hAnsi="Times New Roman" w:cs="Times New Roman"/>
          <w:i/>
          <w:color w:val="000000"/>
          <w:sz w:val="16"/>
          <w:szCs w:val="16"/>
        </w:rPr>
        <w:t>Uyghur Women</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68, at 25; </w:t>
      </w:r>
      <w:r>
        <w:rPr>
          <w:rFonts w:ascii="Times New Roman" w:eastAsia="Times New Roman" w:hAnsi="Times New Roman" w:cs="Times New Roman"/>
          <w:i/>
          <w:color w:val="000000"/>
          <w:sz w:val="16"/>
          <w:szCs w:val="16"/>
        </w:rPr>
        <w:t>Break Their Lineage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64;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32, at 18-20.</w:t>
      </w:r>
    </w:p>
  </w:footnote>
  <w:footnote w:id="86">
    <w:p w14:paraId="4AAF0B39"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32, at 18-20, 28-29. </w:t>
      </w:r>
      <w:r>
        <w:rPr>
          <w:rFonts w:ascii="Times New Roman" w:eastAsia="Times New Roman" w:hAnsi="Times New Roman" w:cs="Times New Roman"/>
          <w:i/>
          <w:color w:val="000000"/>
          <w:sz w:val="16"/>
          <w:szCs w:val="16"/>
        </w:rPr>
        <w:t>Break Their Lineage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64; Turdish, </w:t>
      </w:r>
      <w:r>
        <w:rPr>
          <w:rFonts w:ascii="Times New Roman" w:eastAsia="Times New Roman" w:hAnsi="Times New Roman" w:cs="Times New Roman"/>
          <w:i/>
          <w:color w:val="000000"/>
          <w:sz w:val="16"/>
          <w:szCs w:val="16"/>
        </w:rPr>
        <w:t>Uyghur Women</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68, at 25; </w:t>
      </w:r>
      <w:r>
        <w:rPr>
          <w:rFonts w:ascii="Times New Roman" w:eastAsia="Times New Roman" w:hAnsi="Times New Roman" w:cs="Times New Roman"/>
          <w:i/>
          <w:color w:val="000000"/>
          <w:sz w:val="16"/>
          <w:szCs w:val="16"/>
        </w:rPr>
        <w:t>Forced Marriage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77.</w:t>
      </w:r>
    </w:p>
  </w:footnote>
  <w:footnote w:id="87">
    <w:p w14:paraId="384E675E"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Population and Family Planning Law of the People’s Republic of China (adopted at the 25</w:t>
      </w:r>
      <w:r>
        <w:rPr>
          <w:rFonts w:ascii="Times New Roman" w:eastAsia="Times New Roman" w:hAnsi="Times New Roman" w:cs="Times New Roman"/>
          <w:color w:val="000000"/>
          <w:sz w:val="16"/>
          <w:szCs w:val="16"/>
          <w:vertAlign w:val="superscript"/>
        </w:rPr>
        <w:t>th</w:t>
      </w:r>
      <w:r>
        <w:rPr>
          <w:rFonts w:ascii="Times New Roman" w:eastAsia="Times New Roman" w:hAnsi="Times New Roman" w:cs="Times New Roman"/>
          <w:color w:val="000000"/>
          <w:sz w:val="16"/>
          <w:szCs w:val="16"/>
        </w:rPr>
        <w:t xml:space="preserve"> Meeting of the Standing Committee of the 9th National People’s Congress on Dec. 29, 2001), art. 39-40;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19, at ¶ ¶ 104-14;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34, at 31-33; </w:t>
      </w:r>
      <w:r>
        <w:rPr>
          <w:rFonts w:ascii="Times New Roman" w:eastAsia="Times New Roman" w:hAnsi="Times New Roman" w:cs="Times New Roman"/>
          <w:i/>
          <w:color w:val="000000"/>
          <w:sz w:val="16"/>
          <w:szCs w:val="16"/>
        </w:rPr>
        <w:t>Uyghur Tribunal Judgment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21;  </w:t>
      </w:r>
      <w:r>
        <w:rPr>
          <w:rFonts w:ascii="Times New Roman" w:eastAsia="Times New Roman" w:hAnsi="Times New Roman" w:cs="Times New Roman"/>
          <w:i/>
          <w:color w:val="000000"/>
          <w:sz w:val="16"/>
          <w:szCs w:val="16"/>
        </w:rPr>
        <w:t>G.A. Res. 2200A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w:t>
      </w:r>
      <w:r>
        <w:rPr>
          <w:rFonts w:ascii="Times New Roman" w:eastAsia="Times New Roman" w:hAnsi="Times New Roman" w:cs="Times New Roman"/>
          <w:i/>
          <w:color w:val="000000"/>
          <w:sz w:val="16"/>
          <w:szCs w:val="16"/>
        </w:rPr>
        <w:t>ra</w:t>
      </w:r>
      <w:r>
        <w:rPr>
          <w:rFonts w:ascii="Times New Roman" w:eastAsia="Times New Roman" w:hAnsi="Times New Roman" w:cs="Times New Roman"/>
          <w:color w:val="000000"/>
          <w:sz w:val="16"/>
          <w:szCs w:val="16"/>
        </w:rPr>
        <w:t xml:space="preserve"> note 26, art. 10; Population and Family Planning Law of the People’s Republic of China (adopted at the 25th Meeting of the Standing Committee of the Ninth National People’s Congress on Dec. 29, 2001), art. 39-40; Paige Whaley Eager, </w:t>
      </w:r>
      <w:r>
        <w:rPr>
          <w:rFonts w:ascii="Times New Roman" w:eastAsia="Times New Roman" w:hAnsi="Times New Roman" w:cs="Times New Roman"/>
          <w:i/>
          <w:color w:val="000000"/>
          <w:sz w:val="16"/>
          <w:szCs w:val="16"/>
        </w:rPr>
        <w:t>Global Population Po</w:t>
      </w:r>
      <w:r>
        <w:rPr>
          <w:rFonts w:ascii="Times New Roman" w:eastAsia="Times New Roman" w:hAnsi="Times New Roman" w:cs="Times New Roman"/>
          <w:i/>
          <w:color w:val="000000"/>
          <w:sz w:val="16"/>
          <w:szCs w:val="16"/>
        </w:rPr>
        <w:t>licy: From Population Control to Reproductive Rights</w:t>
      </w:r>
      <w:r>
        <w:rPr>
          <w:rFonts w:ascii="Times New Roman" w:eastAsia="Times New Roman" w:hAnsi="Times New Roman" w:cs="Times New Roman"/>
          <w:color w:val="000000"/>
          <w:sz w:val="16"/>
          <w:szCs w:val="16"/>
        </w:rPr>
        <w:t>, 1 (Routledge, 2004).</w:t>
      </w:r>
    </w:p>
  </w:footnote>
  <w:footnote w:id="88">
    <w:p w14:paraId="32E05CF0"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19, at ¶ 111; The Autonomous Regional Government forced Zumret Dawut to undergo a sterilization procedure in addition to paying a fine for her third child</w:t>
      </w:r>
      <w:r>
        <w:rPr>
          <w:rFonts w:ascii="Times New Roman" w:eastAsia="Times New Roman" w:hAnsi="Times New Roman" w:cs="Times New Roman"/>
          <w:color w:val="000000"/>
          <w:sz w:val="16"/>
          <w:szCs w:val="16"/>
        </w:rPr>
        <w:t xml:space="preserve"> and after serving time in detention in part for giving birth to a third child. Dawut,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w:t>
      </w:r>
      <w:hyperlink r:id="rId25">
        <w:r>
          <w:rPr>
            <w:rFonts w:ascii="Times New Roman" w:eastAsia="Times New Roman" w:hAnsi="Times New Roman" w:cs="Times New Roman"/>
            <w:color w:val="0563C1"/>
            <w:sz w:val="16"/>
            <w:szCs w:val="16"/>
            <w:u w:val="single"/>
          </w:rPr>
          <w:t>https://uyghurtribunal.com/wp-cont</w:t>
        </w:r>
        <w:r>
          <w:rPr>
            <w:rFonts w:ascii="Times New Roman" w:eastAsia="Times New Roman" w:hAnsi="Times New Roman" w:cs="Times New Roman"/>
            <w:color w:val="0563C1"/>
            <w:sz w:val="16"/>
            <w:szCs w:val="16"/>
            <w:u w:val="single"/>
          </w:rPr>
          <w:t>ent/uploads/2022/01/UT-211111-Zumret-Dawut.pdf</w:t>
        </w:r>
      </w:hyperlink>
      <w:r>
        <w:rPr>
          <w:rFonts w:ascii="Times New Roman" w:eastAsia="Times New Roman" w:hAnsi="Times New Roman" w:cs="Times New Roman"/>
          <w:color w:val="000000"/>
          <w:sz w:val="16"/>
          <w:szCs w:val="16"/>
        </w:rPr>
        <w:t xml:space="preserve">; During Ziyawudun’s detention, she witnessed all women under 50 being forced to undergo sterilization procedures or have IUDs inserted. Tursunay Ziyawudun,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12,</w:t>
      </w:r>
      <w:r>
        <w:rPr>
          <w:rFonts w:ascii="Times New Roman" w:eastAsia="Times New Roman" w:hAnsi="Times New Roman" w:cs="Times New Roman"/>
          <w:i/>
          <w:color w:val="000000"/>
          <w:sz w:val="16"/>
          <w:szCs w:val="16"/>
        </w:rPr>
        <w:t xml:space="preserve"> </w:t>
      </w:r>
      <w:hyperlink r:id="rId26">
        <w:r>
          <w:rPr>
            <w:rFonts w:ascii="Times New Roman" w:eastAsia="Times New Roman" w:hAnsi="Times New Roman" w:cs="Times New Roman"/>
            <w:color w:val="0563C1"/>
            <w:sz w:val="16"/>
            <w:szCs w:val="16"/>
            <w:u w:val="single"/>
          </w:rPr>
          <w:t>https://uyghurtribunal.com/wp-content/uploads/2022/01/UT-211111-Tursunay-Ziyawudun.pdf</w:t>
        </w:r>
      </w:hyperlink>
      <w:r>
        <w:rPr>
          <w:rFonts w:ascii="Times New Roman" w:eastAsia="Times New Roman" w:hAnsi="Times New Roman" w:cs="Times New Roman"/>
          <w:color w:val="000000"/>
          <w:sz w:val="16"/>
          <w:szCs w:val="16"/>
        </w:rPr>
        <w:t>. Rouzi also had to choos</w:t>
      </w:r>
      <w:r>
        <w:rPr>
          <w:rFonts w:ascii="Times New Roman" w:eastAsia="Times New Roman" w:hAnsi="Times New Roman" w:cs="Times New Roman"/>
          <w:color w:val="000000"/>
          <w:sz w:val="16"/>
          <w:szCs w:val="16"/>
        </w:rPr>
        <w:t xml:space="preserve">e between undergoing a sterilization procedure or an IUD insertion in 2015. Guzhanuer Rouzi,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3-4, </w:t>
      </w:r>
      <w:hyperlink r:id="rId27">
        <w:r>
          <w:rPr>
            <w:rFonts w:ascii="Times New Roman" w:eastAsia="Times New Roman" w:hAnsi="Times New Roman" w:cs="Times New Roman"/>
            <w:color w:val="0563C1"/>
            <w:sz w:val="16"/>
            <w:szCs w:val="16"/>
            <w:u w:val="single"/>
          </w:rPr>
          <w:t>https://uyghurtribun</w:t>
        </w:r>
        <w:r>
          <w:rPr>
            <w:rFonts w:ascii="Times New Roman" w:eastAsia="Times New Roman" w:hAnsi="Times New Roman" w:cs="Times New Roman"/>
            <w:color w:val="0563C1"/>
            <w:sz w:val="16"/>
            <w:szCs w:val="16"/>
            <w:u w:val="single"/>
          </w:rPr>
          <w:t>al.com/wp-content/uploads/2022/02/UTFW2-001-Guzhanuer-Rouzi.pdf</w:t>
        </w:r>
      </w:hyperlink>
    </w:p>
  </w:footnote>
  <w:footnote w:id="89">
    <w:p w14:paraId="645A2A38"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19, at ¶ ¶ 106, 111; Before the Chinese government forced  Guzhanuer Rouzi to have an IUD inserted, she was pregnant with her third child, which was not permitted at</w:t>
      </w:r>
      <w:r>
        <w:rPr>
          <w:rFonts w:ascii="Times New Roman" w:eastAsia="Times New Roman" w:hAnsi="Times New Roman" w:cs="Times New Roman"/>
          <w:color w:val="000000"/>
          <w:sz w:val="16"/>
          <w:szCs w:val="16"/>
        </w:rPr>
        <w:t xml:space="preserve"> the time. She was told she must have an abortion and if she didn’t, she would not be able to work again. She underwent the abortion and had the IUD inserted while accompanied by two government Community Officers. Rouzi testified that if she did not go wit</w:t>
      </w:r>
      <w:r>
        <w:rPr>
          <w:rFonts w:ascii="Times New Roman" w:eastAsia="Times New Roman" w:hAnsi="Times New Roman" w:cs="Times New Roman"/>
          <w:color w:val="000000"/>
          <w:sz w:val="16"/>
          <w:szCs w:val="16"/>
        </w:rPr>
        <w:t xml:space="preserve">h the Community Officers to have an abortion and IUD insertion, she and her family “would have been punished and the family could have been separated. We did not dare.” Guzhanuer Rouzi,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3-4, </w:t>
      </w:r>
      <w:hyperlink r:id="rId28">
        <w:r>
          <w:rPr>
            <w:rFonts w:ascii="Times New Roman" w:eastAsia="Times New Roman" w:hAnsi="Times New Roman" w:cs="Times New Roman"/>
            <w:color w:val="0563C1"/>
            <w:sz w:val="16"/>
            <w:szCs w:val="16"/>
            <w:u w:val="single"/>
          </w:rPr>
          <w:t>https://uyghurtribunal.com/wp-content/uploads/2022/02/UTFW2-001-Guzhanuer-Rouzi.pdf</w:t>
        </w:r>
      </w:hyperlink>
      <w:r>
        <w:rPr>
          <w:rFonts w:ascii="Times New Roman" w:eastAsia="Times New Roman" w:hAnsi="Times New Roman" w:cs="Times New Roman"/>
          <w:color w:val="000000"/>
          <w:sz w:val="16"/>
          <w:szCs w:val="16"/>
        </w:rPr>
        <w:t>;  Nursiman Abdureshid testified that her sister-in-law faced similar pressure when she became pregn</w:t>
      </w:r>
      <w:r>
        <w:rPr>
          <w:rFonts w:ascii="Times New Roman" w:eastAsia="Times New Roman" w:hAnsi="Times New Roman" w:cs="Times New Roman"/>
          <w:color w:val="000000"/>
          <w:sz w:val="16"/>
          <w:szCs w:val="16"/>
        </w:rPr>
        <w:t xml:space="preserve">ant with twins after already having two children. Abdureshid’s sister-in-law also had the abortion “because she was scared of punishment”, despite not wanting to end the pregnancy. Nurisam Abdureshid,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3, </w:t>
      </w:r>
      <w:hyperlink r:id="rId29">
        <w:r>
          <w:rPr>
            <w:rFonts w:ascii="Times New Roman" w:eastAsia="Times New Roman" w:hAnsi="Times New Roman" w:cs="Times New Roman"/>
            <w:color w:val="0563C1"/>
            <w:sz w:val="16"/>
            <w:szCs w:val="16"/>
            <w:u w:val="single"/>
          </w:rPr>
          <w:t>https://uyghurtribunal.com/wp-content/uploads/2022/01/UT-211117-Nursiman-Abdureshid.pdf</w:t>
        </w:r>
      </w:hyperlink>
      <w:r>
        <w:rPr>
          <w:rFonts w:ascii="Times New Roman" w:eastAsia="Times New Roman" w:hAnsi="Times New Roman" w:cs="Times New Roman"/>
          <w:color w:val="000000"/>
          <w:sz w:val="16"/>
          <w:szCs w:val="16"/>
        </w:rPr>
        <w:t xml:space="preserve">. </w:t>
      </w:r>
    </w:p>
  </w:footnote>
  <w:footnote w:id="90">
    <w:p w14:paraId="721287AC"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34, at 31-33.</w:t>
      </w:r>
    </w:p>
  </w:footnote>
  <w:footnote w:id="91">
    <w:p w14:paraId="4BEBCFD0"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Zenz, </w:t>
      </w:r>
      <w:r>
        <w:rPr>
          <w:rFonts w:ascii="Times New Roman" w:eastAsia="Times New Roman" w:hAnsi="Times New Roman" w:cs="Times New Roman"/>
          <w:i/>
          <w:color w:val="000000"/>
          <w:sz w:val="16"/>
          <w:szCs w:val="16"/>
        </w:rPr>
        <w:t>Sterilizations, supra</w:t>
      </w:r>
      <w:r>
        <w:rPr>
          <w:rFonts w:ascii="Times New Roman" w:eastAsia="Times New Roman" w:hAnsi="Times New Roman" w:cs="Times New Roman"/>
          <w:color w:val="000000"/>
          <w:sz w:val="16"/>
          <w:szCs w:val="16"/>
        </w:rPr>
        <w:t xml:space="preserve"> note 28, at 14.</w:t>
      </w:r>
    </w:p>
  </w:footnote>
  <w:footnote w:id="92">
    <w:p w14:paraId="309041FE"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34, at 32.</w:t>
      </w:r>
    </w:p>
  </w:footnote>
  <w:footnote w:id="93">
    <w:p w14:paraId="2940888A"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19,</w:t>
      </w:r>
      <w:r>
        <w:rPr>
          <w:rFonts w:ascii="Times New Roman" w:eastAsia="Times New Roman" w:hAnsi="Times New Roman" w:cs="Times New Roman"/>
          <w:i/>
          <w:color w:val="000000"/>
          <w:sz w:val="16"/>
          <w:szCs w:val="16"/>
        </w:rPr>
        <w:t xml:space="preserve"> </w:t>
      </w:r>
      <w:r>
        <w:rPr>
          <w:rFonts w:ascii="Times New Roman" w:eastAsia="Times New Roman" w:hAnsi="Times New Roman" w:cs="Times New Roman"/>
          <w:color w:val="000000"/>
          <w:sz w:val="16"/>
          <w:szCs w:val="16"/>
        </w:rPr>
        <w:t xml:space="preserve">at ¶ ¶ 109-11; Zenz, </w:t>
      </w:r>
      <w:r>
        <w:rPr>
          <w:rFonts w:ascii="Times New Roman" w:eastAsia="Times New Roman" w:hAnsi="Times New Roman" w:cs="Times New Roman"/>
          <w:i/>
          <w:color w:val="000000"/>
          <w:sz w:val="16"/>
          <w:szCs w:val="16"/>
        </w:rPr>
        <w:t xml:space="preserve">Sterilizations, supra </w:t>
      </w:r>
      <w:r>
        <w:rPr>
          <w:rFonts w:ascii="Times New Roman" w:eastAsia="Times New Roman" w:hAnsi="Times New Roman" w:cs="Times New Roman"/>
          <w:color w:val="000000"/>
          <w:sz w:val="16"/>
          <w:szCs w:val="16"/>
        </w:rPr>
        <w:t xml:space="preserve">note 28, at 14;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34, at 31-33.</w:t>
      </w:r>
    </w:p>
  </w:footnote>
  <w:footnote w:id="94">
    <w:p w14:paraId="2BC2D2C0"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Xinjiang Children separated from fa</w:t>
      </w:r>
      <w:r>
        <w:rPr>
          <w:rFonts w:ascii="Times New Roman" w:eastAsia="Times New Roman" w:hAnsi="Times New Roman" w:cs="Times New Roman"/>
          <w:i/>
          <w:color w:val="000000"/>
          <w:sz w:val="16"/>
          <w:szCs w:val="16"/>
        </w:rPr>
        <w:t>milies</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Hum. Rts. Watch</w:t>
      </w:r>
      <w:r>
        <w:rPr>
          <w:rFonts w:ascii="Times New Roman" w:eastAsia="Times New Roman" w:hAnsi="Times New Roman" w:cs="Times New Roman"/>
          <w:color w:val="000000"/>
          <w:sz w:val="16"/>
          <w:szCs w:val="16"/>
        </w:rPr>
        <w:t xml:space="preserve"> (Sept. 5, 2019),</w:t>
      </w:r>
      <w:r>
        <w:rPr>
          <w:rFonts w:ascii="Times New Roman" w:eastAsia="Times New Roman" w:hAnsi="Times New Roman" w:cs="Times New Roman"/>
          <w:color w:val="000000"/>
          <w:sz w:val="16"/>
          <w:szCs w:val="16"/>
          <w:u w:val="single"/>
        </w:rPr>
        <w:t xml:space="preserve"> </w:t>
      </w:r>
      <w:hyperlink r:id="rId30">
        <w:r>
          <w:rPr>
            <w:rFonts w:ascii="Times New Roman" w:eastAsia="Times New Roman" w:hAnsi="Times New Roman" w:cs="Times New Roman"/>
            <w:color w:val="0563C1"/>
            <w:sz w:val="16"/>
            <w:szCs w:val="16"/>
            <w:u w:val="single"/>
          </w:rPr>
          <w:t>https://www.hrw.org/news/2019/09/15/china-xinjiang-children-separated-families</w:t>
        </w:r>
      </w:hyperlink>
      <w:r>
        <w:rPr>
          <w:rFonts w:ascii="Times New Roman" w:eastAsia="Times New Roman" w:hAnsi="Times New Roman" w:cs="Times New Roman"/>
          <w:color w:val="000000"/>
          <w:sz w:val="16"/>
          <w:szCs w:val="16"/>
        </w:rPr>
        <w:t xml:space="preserve"> [hereinafter </w:t>
      </w:r>
      <w:r>
        <w:rPr>
          <w:rFonts w:ascii="Times New Roman" w:eastAsia="Times New Roman" w:hAnsi="Times New Roman" w:cs="Times New Roman"/>
          <w:i/>
          <w:color w:val="000000"/>
          <w:sz w:val="16"/>
          <w:szCs w:val="16"/>
        </w:rPr>
        <w:t>Children Separated</w:t>
      </w:r>
      <w:r>
        <w:rPr>
          <w:rFonts w:ascii="Times New Roman" w:eastAsia="Times New Roman" w:hAnsi="Times New Roman" w:cs="Times New Roman"/>
          <w:color w:val="000000"/>
          <w:sz w:val="16"/>
          <w:szCs w:val="16"/>
        </w:rPr>
        <w:t xml:space="preserve">]. </w:t>
      </w:r>
    </w:p>
  </w:footnote>
  <w:footnote w:id="95">
    <w:p w14:paraId="6C1BE790"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Law of the People’s Republic of China on Protection of Minors (adopted at the 22</w:t>
      </w:r>
      <w:r>
        <w:rPr>
          <w:rFonts w:ascii="Times New Roman" w:eastAsia="Times New Roman" w:hAnsi="Times New Roman" w:cs="Times New Roman"/>
          <w:color w:val="000000"/>
          <w:sz w:val="16"/>
          <w:szCs w:val="16"/>
          <w:vertAlign w:val="superscript"/>
        </w:rPr>
        <w:t>nd</w:t>
      </w:r>
      <w:r>
        <w:rPr>
          <w:rFonts w:ascii="Times New Roman" w:eastAsia="Times New Roman" w:hAnsi="Times New Roman" w:cs="Times New Roman"/>
          <w:color w:val="000000"/>
          <w:sz w:val="16"/>
          <w:szCs w:val="16"/>
        </w:rPr>
        <w:t xml:space="preserve"> Meeting of the Standing Committee of the 13th National Pe</w:t>
      </w:r>
      <w:r>
        <w:rPr>
          <w:rFonts w:ascii="Times New Roman" w:eastAsia="Times New Roman" w:hAnsi="Times New Roman" w:cs="Times New Roman"/>
          <w:color w:val="000000"/>
          <w:sz w:val="16"/>
          <w:szCs w:val="16"/>
        </w:rPr>
        <w:t>ople’s Congress of the People’s Republic of China on Oct. 17, 2020) art. 92, 94.</w:t>
      </w:r>
    </w:p>
  </w:footnote>
  <w:footnote w:id="96">
    <w:p w14:paraId="058F7B06"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Kirby, </w:t>
      </w:r>
      <w:r>
        <w:rPr>
          <w:rFonts w:ascii="Times New Roman" w:eastAsia="Times New Roman" w:hAnsi="Times New Roman" w:cs="Times New Roman"/>
          <w:i/>
          <w:color w:val="000000"/>
          <w:sz w:val="16"/>
          <w:szCs w:val="16"/>
        </w:rPr>
        <w:t xml:space="preserve">Concentration Camps and Forced Labor: China’s Repression of the Uighurs, </w:t>
      </w:r>
      <w:r>
        <w:rPr>
          <w:rFonts w:ascii="Times New Roman" w:eastAsia="Times New Roman" w:hAnsi="Times New Roman" w:cs="Times New Roman"/>
          <w:color w:val="000000"/>
          <w:sz w:val="16"/>
          <w:szCs w:val="16"/>
        </w:rPr>
        <w:t xml:space="preserve">explained, </w:t>
      </w:r>
      <w:r>
        <w:rPr>
          <w:rFonts w:ascii="Times New Roman" w:eastAsia="Times New Roman" w:hAnsi="Times New Roman" w:cs="Times New Roman"/>
          <w:smallCaps/>
          <w:color w:val="000000"/>
          <w:sz w:val="16"/>
          <w:szCs w:val="16"/>
        </w:rPr>
        <w:t>Vox</w:t>
      </w:r>
      <w:r>
        <w:rPr>
          <w:rFonts w:ascii="Times New Roman" w:eastAsia="Times New Roman" w:hAnsi="Times New Roman" w:cs="Times New Roman"/>
          <w:color w:val="000000"/>
          <w:sz w:val="16"/>
          <w:szCs w:val="16"/>
        </w:rPr>
        <w:t xml:space="preserve"> (Last updated Sep. 25, 2020), </w:t>
      </w:r>
      <w:hyperlink r:id="rId31">
        <w:r>
          <w:rPr>
            <w:rFonts w:ascii="Times New Roman" w:eastAsia="Times New Roman" w:hAnsi="Times New Roman" w:cs="Times New Roman"/>
            <w:color w:val="0563C1"/>
            <w:sz w:val="16"/>
            <w:szCs w:val="16"/>
            <w:u w:val="single"/>
          </w:rPr>
          <w:t>https://www.vox.com/2020/7/28/21333345/uighurs-china-internment-camps-forced-labor-xinjiang</w:t>
        </w:r>
      </w:hyperlink>
      <w:r>
        <w:rPr>
          <w:rFonts w:ascii="Times New Roman" w:eastAsia="Times New Roman" w:hAnsi="Times New Roman" w:cs="Times New Roman"/>
          <w:color w:val="000000"/>
          <w:sz w:val="16"/>
          <w:szCs w:val="16"/>
        </w:rPr>
        <w:t xml:space="preserve"> [hereinafter Kirby, </w:t>
      </w:r>
      <w:r>
        <w:rPr>
          <w:rFonts w:ascii="Times New Roman" w:eastAsia="Times New Roman" w:hAnsi="Times New Roman" w:cs="Times New Roman"/>
          <w:i/>
          <w:color w:val="000000"/>
          <w:sz w:val="16"/>
          <w:szCs w:val="16"/>
        </w:rPr>
        <w:t>Concentration Camps</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Break Their L</w:t>
      </w:r>
      <w:r>
        <w:rPr>
          <w:rFonts w:ascii="Times New Roman" w:eastAsia="Times New Roman" w:hAnsi="Times New Roman" w:cs="Times New Roman"/>
          <w:i/>
          <w:color w:val="000000"/>
          <w:sz w:val="16"/>
          <w:szCs w:val="16"/>
        </w:rPr>
        <w:t>ineage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76; </w:t>
      </w:r>
      <w:r>
        <w:rPr>
          <w:rFonts w:ascii="Times New Roman" w:eastAsia="Times New Roman" w:hAnsi="Times New Roman" w:cs="Times New Roman"/>
          <w:i/>
          <w:color w:val="000000"/>
          <w:sz w:val="16"/>
          <w:szCs w:val="16"/>
        </w:rPr>
        <w:t>Children Separated</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94; Sigal, </w:t>
      </w:r>
      <w:r>
        <w:rPr>
          <w:rFonts w:ascii="Times New Roman" w:eastAsia="Times New Roman" w:hAnsi="Times New Roman" w:cs="Times New Roman"/>
          <w:i/>
          <w:color w:val="000000"/>
          <w:sz w:val="16"/>
          <w:szCs w:val="16"/>
        </w:rPr>
        <w:t>China’s Jaw-Dropping Family Separation Policy</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The Atlantic (</w:t>
      </w:r>
      <w:r>
        <w:rPr>
          <w:rFonts w:ascii="Times New Roman" w:eastAsia="Times New Roman" w:hAnsi="Times New Roman" w:cs="Times New Roman"/>
          <w:color w:val="000000"/>
          <w:sz w:val="16"/>
          <w:szCs w:val="16"/>
        </w:rPr>
        <w:t xml:space="preserve">Sep. 4, 2018), </w:t>
      </w:r>
      <w:hyperlink r:id="rId32">
        <w:r>
          <w:rPr>
            <w:rFonts w:ascii="Times New Roman" w:eastAsia="Times New Roman" w:hAnsi="Times New Roman" w:cs="Times New Roman"/>
            <w:color w:val="0563C1"/>
            <w:sz w:val="16"/>
            <w:szCs w:val="16"/>
            <w:u w:val="single"/>
          </w:rPr>
          <w:t>https://www.theatlantic.com/international/archive/2018/09/china-internment-camps-uighur-muslim-children/569062/</w:t>
        </w:r>
      </w:hyperlink>
      <w:r>
        <w:rPr>
          <w:rFonts w:ascii="Times New Roman" w:eastAsia="Times New Roman" w:hAnsi="Times New Roman" w:cs="Times New Roman"/>
          <w:color w:val="000000"/>
          <w:sz w:val="16"/>
          <w:szCs w:val="16"/>
        </w:rPr>
        <w:t xml:space="preserve">. </w:t>
      </w:r>
    </w:p>
  </w:footnote>
  <w:footnote w:id="97">
    <w:p w14:paraId="6C6F4475"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34, at 34-35.</w:t>
      </w:r>
    </w:p>
  </w:footnote>
  <w:footnote w:id="98">
    <w:p w14:paraId="03A22DF3"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A former police officer in China, Wang Leizhan, testified that the conditions in the state-run schools in the Uyghur Region were “extremely bad” and the children “had no summer or winter holidays as they live in those schools”. Leizhan, </w:t>
      </w:r>
      <w:r>
        <w:rPr>
          <w:rFonts w:ascii="Times New Roman" w:eastAsia="Times New Roman" w:hAnsi="Times New Roman" w:cs="Times New Roman"/>
          <w:i/>
          <w:color w:val="000000"/>
          <w:sz w:val="16"/>
          <w:szCs w:val="16"/>
        </w:rPr>
        <w:t>Uyghur Tribunal Wi</w:t>
      </w:r>
      <w:r>
        <w:rPr>
          <w:rFonts w:ascii="Times New Roman" w:eastAsia="Times New Roman" w:hAnsi="Times New Roman" w:cs="Times New Roman"/>
          <w:i/>
          <w:color w:val="000000"/>
          <w:sz w:val="16"/>
          <w:szCs w:val="16"/>
        </w:rPr>
        <w:t>tness Statement</w:t>
      </w:r>
      <w:r>
        <w:rPr>
          <w:rFonts w:ascii="Times New Roman" w:eastAsia="Times New Roman" w:hAnsi="Times New Roman" w:cs="Times New Roman"/>
          <w:color w:val="000000"/>
          <w:sz w:val="16"/>
          <w:szCs w:val="16"/>
        </w:rPr>
        <w:t xml:space="preserve">, 10-11, </w:t>
      </w:r>
      <w:hyperlink r:id="rId33">
        <w:r>
          <w:rPr>
            <w:rFonts w:ascii="Times New Roman" w:eastAsia="Times New Roman" w:hAnsi="Times New Roman" w:cs="Times New Roman"/>
            <w:color w:val="0563C1"/>
            <w:sz w:val="16"/>
            <w:szCs w:val="16"/>
            <w:u w:val="single"/>
          </w:rPr>
          <w:t>https://uyghurtribunal.com/wp-content/uploads/2022/01/UT211116-Wang-Leizhan.pdf</w:t>
        </w:r>
      </w:hyperlink>
      <w:r>
        <w:rPr>
          <w:rFonts w:ascii="Times New Roman" w:eastAsia="Times New Roman" w:hAnsi="Times New Roman" w:cs="Times New Roman"/>
          <w:color w:val="000000"/>
          <w:sz w:val="16"/>
          <w:szCs w:val="16"/>
        </w:rPr>
        <w:t>. Tursun shared that when escaping to Turkey while pre</w:t>
      </w:r>
      <w:r>
        <w:rPr>
          <w:rFonts w:ascii="Times New Roman" w:eastAsia="Times New Roman" w:hAnsi="Times New Roman" w:cs="Times New Roman"/>
          <w:color w:val="000000"/>
          <w:sz w:val="16"/>
          <w:szCs w:val="16"/>
        </w:rPr>
        <w:t>gnant with her 6</w:t>
      </w:r>
      <w:r>
        <w:rPr>
          <w:rFonts w:ascii="Times New Roman" w:eastAsia="Times New Roman" w:hAnsi="Times New Roman" w:cs="Times New Roman"/>
          <w:color w:val="000000"/>
          <w:sz w:val="16"/>
          <w:szCs w:val="16"/>
          <w:vertAlign w:val="superscript"/>
        </w:rPr>
        <w:t>th</w:t>
      </w:r>
      <w:r>
        <w:rPr>
          <w:rFonts w:ascii="Times New Roman" w:eastAsia="Times New Roman" w:hAnsi="Times New Roman" w:cs="Times New Roman"/>
          <w:color w:val="000000"/>
          <w:sz w:val="16"/>
          <w:szCs w:val="16"/>
        </w:rPr>
        <w:t xml:space="preserve"> child, she had to leave 4 of her children behind with her parents and her husband in Kashgar. Her husband was arrested, and the children were taken from their grandparents and separated. Tursun has since seen a video of her daughter at t</w:t>
      </w:r>
      <w:r>
        <w:rPr>
          <w:rFonts w:ascii="Times New Roman" w:eastAsia="Times New Roman" w:hAnsi="Times New Roman" w:cs="Times New Roman"/>
          <w:color w:val="000000"/>
          <w:sz w:val="16"/>
          <w:szCs w:val="16"/>
        </w:rPr>
        <w:t xml:space="preserve">he Hoten orphanage camp, but she does not know what has happened to her other children. Turdish, </w:t>
      </w:r>
      <w:r>
        <w:rPr>
          <w:rFonts w:ascii="Times New Roman" w:eastAsia="Times New Roman" w:hAnsi="Times New Roman" w:cs="Times New Roman"/>
          <w:i/>
          <w:color w:val="000000"/>
          <w:sz w:val="16"/>
          <w:szCs w:val="16"/>
        </w:rPr>
        <w:t>Uyghur Women</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80, at 23.</w:t>
      </w:r>
    </w:p>
  </w:footnote>
  <w:footnote w:id="99">
    <w:p w14:paraId="7FC9770D"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19, at ¶ ¶ 129-42.</w:t>
      </w:r>
    </w:p>
  </w:footnote>
  <w:footnote w:id="100">
    <w:p w14:paraId="6EE91B44"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i/>
          <w:color w:val="000000"/>
          <w:sz w:val="16"/>
          <w:szCs w:val="16"/>
        </w:rPr>
        <w:t>China’s Reply to Third Periodic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12, at 17-18; </w:t>
      </w:r>
      <w:r>
        <w:rPr>
          <w:rFonts w:ascii="Times New Roman" w:eastAsia="Times New Roman" w:hAnsi="Times New Roman" w:cs="Times New Roman"/>
          <w:i/>
          <w:color w:val="000000"/>
          <w:sz w:val="16"/>
          <w:szCs w:val="16"/>
        </w:rPr>
        <w:t>China’s Res</w:t>
      </w:r>
      <w:r>
        <w:rPr>
          <w:rFonts w:ascii="Times New Roman" w:eastAsia="Times New Roman" w:hAnsi="Times New Roman" w:cs="Times New Roman"/>
          <w:i/>
          <w:color w:val="000000"/>
          <w:sz w:val="16"/>
          <w:szCs w:val="16"/>
        </w:rPr>
        <w:t>ponse to OHCHR’s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72, at 63.</w:t>
      </w:r>
    </w:p>
  </w:footnote>
  <w:footnote w:id="101">
    <w:p w14:paraId="7FC7EF1E"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Criminal Law of the People’s Republic of China (adopted at the Second Session of the Fifth National People’s Congress on Jul. 1, 1979), art. 248. </w:t>
      </w:r>
    </w:p>
  </w:footnote>
  <w:footnote w:id="102">
    <w:p w14:paraId="342D5600"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China’s Response to OHCHR’s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72, at 62.</w:t>
      </w:r>
    </w:p>
  </w:footnote>
  <w:footnote w:id="103">
    <w:p w14:paraId="4A48FA78"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Third Periodic Report Submitted by China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3; </w:t>
      </w:r>
      <w:r>
        <w:rPr>
          <w:rFonts w:ascii="Times New Roman" w:eastAsia="Times New Roman" w:hAnsi="Times New Roman" w:cs="Times New Roman"/>
          <w:i/>
          <w:color w:val="000000"/>
          <w:sz w:val="16"/>
          <w:szCs w:val="16"/>
        </w:rPr>
        <w:t>China’s Response to OHCHR’s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72, at 61-69, 96.</w:t>
      </w:r>
    </w:p>
  </w:footnote>
  <w:footnote w:id="104">
    <w:p w14:paraId="6CBD9778"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Third Periodic Report Submitted by China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3; </w:t>
      </w:r>
      <w:r>
        <w:rPr>
          <w:rFonts w:ascii="Times New Roman" w:eastAsia="Times New Roman" w:hAnsi="Times New Roman" w:cs="Times New Roman"/>
          <w:i/>
          <w:color w:val="000000"/>
          <w:sz w:val="16"/>
          <w:szCs w:val="16"/>
        </w:rPr>
        <w:t xml:space="preserve">China’s Response </w:t>
      </w:r>
      <w:r>
        <w:rPr>
          <w:rFonts w:ascii="Times New Roman" w:eastAsia="Times New Roman" w:hAnsi="Times New Roman" w:cs="Times New Roman"/>
          <w:i/>
          <w:color w:val="000000"/>
          <w:sz w:val="16"/>
          <w:szCs w:val="16"/>
        </w:rPr>
        <w:t>to OHCHR’s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72, at 109.</w:t>
      </w:r>
    </w:p>
  </w:footnote>
  <w:footnote w:id="105">
    <w:p w14:paraId="4068DA8B"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Law of the People’s Republic of China on Basic Medical and Health Care and the Promotion of Health (adopted at the 15th Meeting of the Standing Committee of the 13th National People’s Congress of the People’s Rep</w:t>
      </w:r>
      <w:r>
        <w:rPr>
          <w:rFonts w:ascii="Times New Roman" w:eastAsia="Times New Roman" w:hAnsi="Times New Roman" w:cs="Times New Roman"/>
          <w:color w:val="000000"/>
          <w:sz w:val="16"/>
          <w:szCs w:val="16"/>
        </w:rPr>
        <w:t>ublic of China on Dec. 8, 2019) art. 1.</w:t>
      </w:r>
    </w:p>
  </w:footnote>
  <w:footnote w:id="106">
    <w:p w14:paraId="1194DB65"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China’s Response to OHCHR’s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72, at 63, 65-70, 96.</w:t>
      </w:r>
    </w:p>
  </w:footnote>
  <w:footnote w:id="107">
    <w:p w14:paraId="16B15D74"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Law of the People’s Republic of China on Basic Medical and Health Care and the Promotion of Health (adopted at the 15th Meeting of the Standing</w:t>
      </w:r>
      <w:r>
        <w:rPr>
          <w:rFonts w:ascii="Times New Roman" w:eastAsia="Times New Roman" w:hAnsi="Times New Roman" w:cs="Times New Roman"/>
          <w:color w:val="000000"/>
          <w:sz w:val="16"/>
          <w:szCs w:val="16"/>
        </w:rPr>
        <w:t xml:space="preserve"> Committee of the 13th National People’s Congress of the People’s Republic of China on Dec. 8, 2019) art. 1, 32. </w:t>
      </w:r>
    </w:p>
  </w:footnote>
  <w:footnote w:id="108">
    <w:p w14:paraId="2D5AE19D" w14:textId="77777777" w:rsidR="00491911" w:rsidRDefault="00E042F9">
      <w:pPr>
        <w:pBdr>
          <w:top w:val="nil"/>
          <w:left w:val="nil"/>
          <w:bottom w:val="nil"/>
          <w:right w:val="nil"/>
          <w:between w:val="nil"/>
        </w:pBdr>
        <w:rPr>
          <w:rFonts w:ascii="Times New Roman" w:eastAsia="Times New Roman" w:hAnsi="Times New Roman" w:cs="Times New Roman"/>
          <w:color w:val="333333"/>
          <w:sz w:val="16"/>
          <w:szCs w:val="16"/>
          <w:u w:val="single"/>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G.A. Res. 2200A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26;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19, at ¶ ¶ 76-77, 100-102; </w:t>
      </w:r>
      <w:r>
        <w:rPr>
          <w:rFonts w:ascii="Times New Roman" w:eastAsia="Times New Roman" w:hAnsi="Times New Roman" w:cs="Times New Roman"/>
          <w:i/>
          <w:color w:val="000000"/>
          <w:sz w:val="16"/>
          <w:szCs w:val="16"/>
        </w:rPr>
        <w:t>Break Their Lineage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76;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34, </w:t>
      </w:r>
      <w:r>
        <w:rPr>
          <w:rFonts w:ascii="Times New Roman" w:eastAsia="Times New Roman" w:hAnsi="Times New Roman" w:cs="Times New Roman"/>
          <w:color w:val="333333"/>
          <w:sz w:val="16"/>
          <w:szCs w:val="16"/>
        </w:rPr>
        <w:t xml:space="preserve">at </w:t>
      </w:r>
      <w:r>
        <w:rPr>
          <w:rFonts w:ascii="Times New Roman" w:eastAsia="Times New Roman" w:hAnsi="Times New Roman" w:cs="Times New Roman"/>
          <w:color w:val="000000"/>
          <w:sz w:val="16"/>
          <w:szCs w:val="16"/>
        </w:rPr>
        <w:t xml:space="preserve">18-20, 21-22, 27-29; </w:t>
      </w:r>
      <w:r>
        <w:rPr>
          <w:rFonts w:ascii="Times New Roman" w:eastAsia="Times New Roman" w:hAnsi="Times New Roman" w:cs="Times New Roman"/>
          <w:i/>
          <w:color w:val="000000"/>
          <w:sz w:val="16"/>
          <w:szCs w:val="16"/>
        </w:rPr>
        <w:t>Uyghur Tribunal Judgment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21. </w:t>
      </w:r>
    </w:p>
  </w:footnote>
  <w:footnote w:id="109">
    <w:p w14:paraId="128E1FE6" w14:textId="77777777" w:rsidR="00491911" w:rsidRDefault="00E042F9">
      <w:pPr>
        <w:pBdr>
          <w:top w:val="nil"/>
          <w:left w:val="nil"/>
          <w:bottom w:val="nil"/>
          <w:right w:val="nil"/>
          <w:between w:val="nil"/>
        </w:pBdr>
        <w:rPr>
          <w:rFonts w:ascii="Times New Roman" w:eastAsia="Times New Roman" w:hAnsi="Times New Roman" w:cs="Times New Roman"/>
          <w:color w:val="333333"/>
          <w:sz w:val="16"/>
          <w:szCs w:val="16"/>
          <w:u w:val="single"/>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G.A. Res. 2200A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26, art. 12;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19, at ¶ ¶ 76-77, 100-02; </w:t>
      </w:r>
      <w:r>
        <w:rPr>
          <w:rFonts w:ascii="Times New Roman" w:eastAsia="Times New Roman" w:hAnsi="Times New Roman" w:cs="Times New Roman"/>
          <w:i/>
          <w:color w:val="000000"/>
          <w:sz w:val="16"/>
          <w:szCs w:val="16"/>
        </w:rPr>
        <w:t>Break Their Lineage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76</w:t>
      </w:r>
      <w:r>
        <w:rPr>
          <w:rFonts w:ascii="Times New Roman" w:eastAsia="Times New Roman" w:hAnsi="Times New Roman" w:cs="Times New Roman"/>
          <w:i/>
          <w:color w:val="000000"/>
          <w:sz w:val="16"/>
          <w:szCs w:val="16"/>
        </w:rPr>
        <w:t>; 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w:t>
      </w:r>
      <w:r>
        <w:rPr>
          <w:rFonts w:ascii="Times New Roman" w:eastAsia="Times New Roman" w:hAnsi="Times New Roman" w:cs="Times New Roman"/>
          <w:i/>
          <w:color w:val="000000"/>
          <w:sz w:val="16"/>
          <w:szCs w:val="16"/>
        </w:rPr>
        <w:t>ra</w:t>
      </w:r>
      <w:r>
        <w:rPr>
          <w:rFonts w:ascii="Times New Roman" w:eastAsia="Times New Roman" w:hAnsi="Times New Roman" w:cs="Times New Roman"/>
          <w:color w:val="000000"/>
          <w:sz w:val="16"/>
          <w:szCs w:val="16"/>
        </w:rPr>
        <w:t xml:space="preserve"> note 34, at 18-20, 21-22, 27-29; </w:t>
      </w:r>
      <w:r>
        <w:rPr>
          <w:rFonts w:ascii="Times New Roman" w:eastAsia="Times New Roman" w:hAnsi="Times New Roman" w:cs="Times New Roman"/>
          <w:i/>
          <w:color w:val="000000"/>
          <w:sz w:val="16"/>
          <w:szCs w:val="16"/>
        </w:rPr>
        <w:t>Uyghur Tribunal Judgment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21. </w:t>
      </w:r>
    </w:p>
  </w:footnote>
  <w:footnote w:id="110">
    <w:p w14:paraId="716A888D"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Kirby, </w:t>
      </w:r>
      <w:r>
        <w:rPr>
          <w:rFonts w:ascii="Times New Roman" w:eastAsia="Times New Roman" w:hAnsi="Times New Roman" w:cs="Times New Roman"/>
          <w:i/>
          <w:color w:val="000000"/>
          <w:sz w:val="16"/>
          <w:szCs w:val="16"/>
        </w:rPr>
        <w:t>Concentration Camps</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96; </w:t>
      </w:r>
      <w:r>
        <w:rPr>
          <w:rFonts w:ascii="Times New Roman" w:eastAsia="Times New Roman" w:hAnsi="Times New Roman" w:cs="Times New Roman"/>
          <w:i/>
          <w:color w:val="000000"/>
          <w:sz w:val="16"/>
          <w:szCs w:val="16"/>
        </w:rPr>
        <w:t>Break Their Lineage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76.</w:t>
      </w:r>
    </w:p>
  </w:footnote>
  <w:footnote w:id="111">
    <w:p w14:paraId="1F058CCD"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G.A. Res. 2200A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26, art. 12;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19, at ¶ ¶ 69-77; </w:t>
      </w:r>
      <w:r>
        <w:rPr>
          <w:rFonts w:ascii="Times New Roman" w:eastAsia="Times New Roman" w:hAnsi="Times New Roman" w:cs="Times New Roman"/>
          <w:i/>
          <w:color w:val="000000"/>
          <w:sz w:val="16"/>
          <w:szCs w:val="16"/>
        </w:rPr>
        <w:t>Break Their Lineage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76;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34, at 26, 27; </w:t>
      </w:r>
      <w:r>
        <w:rPr>
          <w:rFonts w:ascii="Times New Roman" w:eastAsia="Times New Roman" w:hAnsi="Times New Roman" w:cs="Times New Roman"/>
          <w:i/>
          <w:color w:val="000000"/>
          <w:sz w:val="16"/>
          <w:szCs w:val="16"/>
        </w:rPr>
        <w:t>Uyghur Tribunal Judgment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21; Criminal Law of the People’s Republic of China (adopted at the 2nd Session of the 5th National People’s Congr</w:t>
      </w:r>
      <w:r>
        <w:rPr>
          <w:rFonts w:ascii="Times New Roman" w:eastAsia="Times New Roman" w:hAnsi="Times New Roman" w:cs="Times New Roman"/>
          <w:color w:val="000000"/>
          <w:sz w:val="16"/>
          <w:szCs w:val="16"/>
        </w:rPr>
        <w:t>ess on July 1, 1979) art. 248.</w:t>
      </w:r>
    </w:p>
  </w:footnote>
  <w:footnote w:id="112">
    <w:p w14:paraId="32F74673"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Aqulqanqizi was tied to a tiger chair during multiple interrogations as well as once for 24 hours after helping an older detainee up after she was kicked down by officers. Aqualqanqizi,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18</w:t>
      </w:r>
      <w:r>
        <w:rPr>
          <w:rFonts w:ascii="Times New Roman" w:eastAsia="Times New Roman" w:hAnsi="Times New Roman" w:cs="Times New Roman"/>
          <w:color w:val="000000"/>
          <w:sz w:val="16"/>
          <w:szCs w:val="16"/>
        </w:rPr>
        <w:t xml:space="preserve">, </w:t>
      </w:r>
      <w:hyperlink r:id="rId34">
        <w:r>
          <w:rPr>
            <w:rFonts w:ascii="Times New Roman" w:eastAsia="Times New Roman" w:hAnsi="Times New Roman" w:cs="Times New Roman"/>
            <w:color w:val="0563C1"/>
            <w:sz w:val="16"/>
            <w:szCs w:val="16"/>
            <w:u w:val="single"/>
          </w:rPr>
          <w:t>https://uyghurtribunal.com/wp-content/uploads/2022/01/UT-211206-Gulzire-Aulhan.pdf</w:t>
        </w:r>
      </w:hyperlink>
      <w:r>
        <w:rPr>
          <w:rFonts w:ascii="Times New Roman" w:eastAsia="Times New Roman" w:hAnsi="Times New Roman" w:cs="Times New Roman"/>
          <w:color w:val="000000"/>
          <w:sz w:val="16"/>
          <w:szCs w:val="16"/>
        </w:rPr>
        <w:t xml:space="preserve">; Mezensof on behalf of her husband, Haitiwaji, and Dawut shared experiences being restrained on the tiger chair during detention. Mezensof,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5, 7,  </w:t>
      </w:r>
      <w:hyperlink r:id="rId35">
        <w:r>
          <w:rPr>
            <w:rFonts w:ascii="Times New Roman" w:eastAsia="Times New Roman" w:hAnsi="Times New Roman" w:cs="Times New Roman"/>
            <w:color w:val="0563C1"/>
            <w:sz w:val="16"/>
            <w:szCs w:val="16"/>
            <w:u w:val="single"/>
          </w:rPr>
          <w:t>https://uyghurtribunal.com/wp-content/uploads/2022/01/UT-211122-Mehray-Mezensof.pdf</w:t>
        </w:r>
      </w:hyperlink>
      <w:r>
        <w:rPr>
          <w:rFonts w:ascii="Times New Roman" w:eastAsia="Times New Roman" w:hAnsi="Times New Roman" w:cs="Times New Roman"/>
          <w:color w:val="000000"/>
          <w:sz w:val="16"/>
          <w:szCs w:val="16"/>
        </w:rPr>
        <w:t xml:space="preserve">; Haitiwaji,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13, </w:t>
      </w:r>
      <w:hyperlink r:id="rId36">
        <w:r>
          <w:rPr>
            <w:rFonts w:ascii="Times New Roman" w:eastAsia="Times New Roman" w:hAnsi="Times New Roman" w:cs="Times New Roman"/>
            <w:color w:val="0563C1"/>
            <w:sz w:val="16"/>
            <w:szCs w:val="16"/>
            <w:u w:val="single"/>
          </w:rPr>
          <w:t>https://uyghurtribunal.com/wp-content/uploads/2022/01/UT-211116-Gulbahar-Haitiwaji.pdf</w:t>
        </w:r>
      </w:hyperlink>
      <w:r>
        <w:rPr>
          <w:rFonts w:ascii="Times New Roman" w:eastAsia="Times New Roman" w:hAnsi="Times New Roman" w:cs="Times New Roman"/>
          <w:color w:val="000000"/>
          <w:sz w:val="16"/>
          <w:szCs w:val="16"/>
        </w:rPr>
        <w:t>; Dawut also reported that after sharing some of her bread with another detainee she was beaten by camp guards. During the beating, she accidentally said “</w:t>
      </w:r>
      <w:r>
        <w:rPr>
          <w:rFonts w:ascii="Times New Roman" w:eastAsia="Times New Roman" w:hAnsi="Times New Roman" w:cs="Times New Roman"/>
          <w:color w:val="000000"/>
          <w:sz w:val="16"/>
          <w:szCs w:val="16"/>
        </w:rPr>
        <w:t>Allah” to which the guards responded by beating her harder and dislocating her ankles.  Dawut also reported that “sisters were taken and made to take their clothes off. Then the police urinated on them, saying, ‘you say you are Muslim? Well, you must clean</w:t>
      </w:r>
      <w:r>
        <w:rPr>
          <w:rFonts w:ascii="Times New Roman" w:eastAsia="Times New Roman" w:hAnsi="Times New Roman" w:cs="Times New Roman"/>
          <w:color w:val="000000"/>
          <w:sz w:val="16"/>
          <w:szCs w:val="16"/>
        </w:rPr>
        <w:t xml:space="preserve"> yourself’”. Dawut,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15, </w:t>
      </w:r>
      <w:hyperlink r:id="rId37">
        <w:r>
          <w:rPr>
            <w:rFonts w:ascii="Times New Roman" w:eastAsia="Times New Roman" w:hAnsi="Times New Roman" w:cs="Times New Roman"/>
            <w:color w:val="0563C1"/>
            <w:sz w:val="16"/>
            <w:szCs w:val="16"/>
            <w:u w:val="single"/>
          </w:rPr>
          <w:t>https://uyghurtribunal.com/wp-content/uploads/2022/01/UT-211111-Zumret-Dawut.pdf</w:t>
        </w:r>
      </w:hyperlink>
      <w:r>
        <w:rPr>
          <w:rFonts w:ascii="Times New Roman" w:eastAsia="Times New Roman" w:hAnsi="Times New Roman" w:cs="Times New Roman"/>
          <w:color w:val="000000"/>
          <w:sz w:val="16"/>
          <w:szCs w:val="16"/>
        </w:rPr>
        <w:t xml:space="preserve">. </w:t>
      </w:r>
    </w:p>
  </w:footnote>
  <w:footnote w:id="113">
    <w:p w14:paraId="53568989"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G</w:t>
      </w:r>
      <w:r>
        <w:rPr>
          <w:rFonts w:ascii="Times New Roman" w:eastAsia="Times New Roman" w:hAnsi="Times New Roman" w:cs="Times New Roman"/>
          <w:i/>
          <w:color w:val="000000"/>
          <w:sz w:val="16"/>
          <w:szCs w:val="16"/>
        </w:rPr>
        <w:t xml:space="preserve"> G.A. Res. </w:t>
      </w:r>
      <w:r>
        <w:rPr>
          <w:rFonts w:ascii="Times New Roman" w:eastAsia="Times New Roman" w:hAnsi="Times New Roman" w:cs="Times New Roman"/>
          <w:i/>
          <w:color w:val="000000"/>
          <w:sz w:val="16"/>
          <w:szCs w:val="16"/>
        </w:rPr>
        <w:t>2200A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26, art. 12;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19, at ¶ ¶ 69-77. </w:t>
      </w:r>
    </w:p>
  </w:footnote>
  <w:footnote w:id="114">
    <w:p w14:paraId="39E72BDB"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19, at ¶ 76; </w:t>
      </w:r>
      <w:r>
        <w:rPr>
          <w:rFonts w:ascii="Times New Roman" w:eastAsia="Times New Roman" w:hAnsi="Times New Roman" w:cs="Times New Roman"/>
          <w:i/>
          <w:color w:val="000000"/>
          <w:sz w:val="16"/>
          <w:szCs w:val="16"/>
        </w:rPr>
        <w:t>Uyghur Tribunal Judgment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21.</w:t>
      </w:r>
    </w:p>
  </w:footnote>
  <w:footnote w:id="115">
    <w:p w14:paraId="748A374A"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Break Their Lineage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76; Mezensof,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12,  </w:t>
      </w:r>
      <w:hyperlink r:id="rId38">
        <w:r>
          <w:rPr>
            <w:rFonts w:ascii="Times New Roman" w:eastAsia="Times New Roman" w:hAnsi="Times New Roman" w:cs="Times New Roman"/>
            <w:color w:val="0563C1"/>
            <w:sz w:val="16"/>
            <w:szCs w:val="16"/>
            <w:u w:val="single"/>
          </w:rPr>
          <w:t>https://uyghurtribunal.com/wp-content/uploads/2022/01/UT-211122-Mehray-Mezensof.pdf</w:t>
        </w:r>
      </w:hyperlink>
      <w:r>
        <w:rPr>
          <w:rFonts w:ascii="Times New Roman" w:eastAsia="Times New Roman" w:hAnsi="Times New Roman" w:cs="Times New Roman"/>
          <w:color w:val="000000"/>
          <w:sz w:val="16"/>
          <w:szCs w:val="16"/>
        </w:rPr>
        <w:t xml:space="preserve">; Muhammad, </w:t>
      </w:r>
      <w:r>
        <w:rPr>
          <w:rFonts w:ascii="Times New Roman" w:eastAsia="Times New Roman" w:hAnsi="Times New Roman" w:cs="Times New Roman"/>
          <w:i/>
          <w:color w:val="000000"/>
          <w:sz w:val="16"/>
          <w:szCs w:val="16"/>
        </w:rPr>
        <w:t>Uyghur Tribunal Wi</w:t>
      </w:r>
      <w:r>
        <w:rPr>
          <w:rFonts w:ascii="Times New Roman" w:eastAsia="Times New Roman" w:hAnsi="Times New Roman" w:cs="Times New Roman"/>
          <w:i/>
          <w:color w:val="000000"/>
          <w:sz w:val="16"/>
          <w:szCs w:val="16"/>
        </w:rPr>
        <w:t xml:space="preserve">tness Statement, </w:t>
      </w:r>
      <w:r>
        <w:rPr>
          <w:rFonts w:ascii="Times New Roman" w:eastAsia="Times New Roman" w:hAnsi="Times New Roman" w:cs="Times New Roman"/>
          <w:color w:val="000000"/>
          <w:sz w:val="16"/>
          <w:szCs w:val="16"/>
        </w:rPr>
        <w:t xml:space="preserve">5-6, </w:t>
      </w:r>
      <w:hyperlink r:id="rId39">
        <w:r>
          <w:rPr>
            <w:rFonts w:ascii="Times New Roman" w:eastAsia="Times New Roman" w:hAnsi="Times New Roman" w:cs="Times New Roman"/>
            <w:i/>
            <w:color w:val="0563C1"/>
            <w:sz w:val="16"/>
            <w:szCs w:val="16"/>
            <w:u w:val="single"/>
          </w:rPr>
          <w:t>https://uyghurtribunal.com/wp-content/uploads/2022/01/UT-211201-Abdusalam-Muhammad.pdf</w:t>
        </w:r>
      </w:hyperlink>
      <w:r>
        <w:rPr>
          <w:rFonts w:ascii="Times New Roman" w:eastAsia="Times New Roman" w:hAnsi="Times New Roman" w:cs="Times New Roman"/>
          <w:color w:val="000000"/>
          <w:sz w:val="16"/>
          <w:szCs w:val="16"/>
        </w:rPr>
        <w:t xml:space="preserve">;  Leizhan, </w:t>
      </w:r>
      <w:r>
        <w:rPr>
          <w:rFonts w:ascii="Times New Roman" w:eastAsia="Times New Roman" w:hAnsi="Times New Roman" w:cs="Times New Roman"/>
          <w:i/>
          <w:color w:val="000000"/>
          <w:sz w:val="16"/>
          <w:szCs w:val="16"/>
        </w:rPr>
        <w:t>Uyghur Tribunal Witness Statem</w:t>
      </w:r>
      <w:r>
        <w:rPr>
          <w:rFonts w:ascii="Times New Roman" w:eastAsia="Times New Roman" w:hAnsi="Times New Roman" w:cs="Times New Roman"/>
          <w:i/>
          <w:color w:val="000000"/>
          <w:sz w:val="16"/>
          <w:szCs w:val="16"/>
        </w:rPr>
        <w:t>ent</w:t>
      </w:r>
      <w:r>
        <w:rPr>
          <w:rFonts w:ascii="Times New Roman" w:eastAsia="Times New Roman" w:hAnsi="Times New Roman" w:cs="Times New Roman"/>
          <w:color w:val="000000"/>
          <w:sz w:val="16"/>
          <w:szCs w:val="16"/>
        </w:rPr>
        <w:t xml:space="preserve">, 4-5, </w:t>
      </w:r>
      <w:hyperlink r:id="rId40">
        <w:r>
          <w:rPr>
            <w:rFonts w:ascii="Times New Roman" w:eastAsia="Times New Roman" w:hAnsi="Times New Roman" w:cs="Times New Roman"/>
            <w:color w:val="0563C1"/>
            <w:sz w:val="16"/>
            <w:szCs w:val="16"/>
            <w:u w:val="single"/>
          </w:rPr>
          <w:t>https://uyghurtribunal.com/wp-content/uploads/2022/01/UT211116-Wang-Leizhan.pdf</w:t>
        </w:r>
      </w:hyperlink>
      <w:r>
        <w:rPr>
          <w:rFonts w:ascii="Times New Roman" w:eastAsia="Times New Roman" w:hAnsi="Times New Roman" w:cs="Times New Roman"/>
          <w:color w:val="000000"/>
          <w:sz w:val="16"/>
          <w:szCs w:val="16"/>
        </w:rPr>
        <w:t xml:space="preserve">; Haitiwaji,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13, </w:t>
      </w:r>
      <w:hyperlink r:id="rId41">
        <w:r>
          <w:rPr>
            <w:rFonts w:ascii="Times New Roman" w:eastAsia="Times New Roman" w:hAnsi="Times New Roman" w:cs="Times New Roman"/>
            <w:color w:val="0563C1"/>
            <w:sz w:val="16"/>
            <w:szCs w:val="16"/>
            <w:u w:val="single"/>
          </w:rPr>
          <w:t>https://uyghurtribunal.com/wp-content/uploads/2022/01/UT-211116-Gulbahar-Haitiwaji.pdf</w:t>
        </w:r>
      </w:hyperlink>
      <w:r>
        <w:rPr>
          <w:rFonts w:ascii="Times New Roman" w:eastAsia="Times New Roman" w:hAnsi="Times New Roman" w:cs="Times New Roman"/>
          <w:color w:val="000000"/>
          <w:sz w:val="16"/>
          <w:szCs w:val="16"/>
        </w:rPr>
        <w:t xml:space="preserve">; Ziyawudun,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8-9, </w:t>
      </w:r>
      <w:hyperlink r:id="rId42">
        <w:r>
          <w:rPr>
            <w:rFonts w:ascii="Times New Roman" w:eastAsia="Times New Roman" w:hAnsi="Times New Roman" w:cs="Times New Roman"/>
            <w:color w:val="0563C1"/>
            <w:sz w:val="16"/>
            <w:szCs w:val="16"/>
            <w:u w:val="single"/>
          </w:rPr>
          <w:t>https://uyghurtribunal.com/wp-content/uploads/2022/01/UT-211111-Tursunay-Ziyawudun.pdf</w:t>
        </w:r>
      </w:hyperlink>
      <w:r>
        <w:rPr>
          <w:rFonts w:ascii="Times New Roman" w:eastAsia="Times New Roman" w:hAnsi="Times New Roman" w:cs="Times New Roman"/>
          <w:color w:val="000000"/>
          <w:sz w:val="16"/>
          <w:szCs w:val="16"/>
        </w:rPr>
        <w:t xml:space="preserve">; Dawut,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4-5, </w:t>
      </w:r>
      <w:hyperlink r:id="rId43">
        <w:r>
          <w:rPr>
            <w:rFonts w:ascii="Times New Roman" w:eastAsia="Times New Roman" w:hAnsi="Times New Roman" w:cs="Times New Roman"/>
            <w:color w:val="0563C1"/>
            <w:sz w:val="16"/>
            <w:szCs w:val="16"/>
            <w:u w:val="single"/>
          </w:rPr>
          <w:t>https://uyghurtribunal.com/wp-content/uploads/2022/01/UT-211111-Zumret-Dawut.pdf</w:t>
        </w:r>
      </w:hyperlink>
      <w:r>
        <w:rPr>
          <w:rFonts w:ascii="Times New Roman" w:eastAsia="Times New Roman" w:hAnsi="Times New Roman" w:cs="Times New Roman"/>
          <w:color w:val="000000"/>
          <w:sz w:val="16"/>
          <w:szCs w:val="16"/>
        </w:rPr>
        <w:t>.</w:t>
      </w:r>
    </w:p>
  </w:footnote>
  <w:footnote w:id="116">
    <w:p w14:paraId="7577FDB4"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Mezensof reported that during her husband’s detention, detainees had to kneel on the ground and sing in praise of China to obtain food, “they were refused the food for the day. They were given that three time a day so had to sing three times a day.” When</w:t>
      </w:r>
      <w:r>
        <w:rPr>
          <w:rFonts w:ascii="Times New Roman" w:eastAsia="Times New Roman" w:hAnsi="Times New Roman" w:cs="Times New Roman"/>
          <w:color w:val="000000"/>
          <w:sz w:val="16"/>
          <w:szCs w:val="16"/>
        </w:rPr>
        <w:t xml:space="preserve"> asked if the detainees must “Kneel and praise China or Starve?”, she replied yes. She also reports having to bring money and clothes to her husband regularly during his detention. Mezensof,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8, 24-25,  </w:t>
      </w:r>
      <w:hyperlink r:id="rId44">
        <w:r>
          <w:rPr>
            <w:rFonts w:ascii="Times New Roman" w:eastAsia="Times New Roman" w:hAnsi="Times New Roman" w:cs="Times New Roman"/>
            <w:color w:val="0563C1"/>
            <w:sz w:val="16"/>
            <w:szCs w:val="16"/>
            <w:u w:val="single"/>
          </w:rPr>
          <w:t>https://uyghurtribunal.com/wp-content/uploads/2022/01/UT-211122-Mehray-Mezensof.pdf</w:t>
        </w:r>
      </w:hyperlink>
      <w:r>
        <w:rPr>
          <w:rFonts w:ascii="Times New Roman" w:eastAsia="Times New Roman" w:hAnsi="Times New Roman" w:cs="Times New Roman"/>
          <w:color w:val="000000"/>
          <w:sz w:val="16"/>
          <w:szCs w:val="16"/>
        </w:rPr>
        <w:t xml:space="preserve">. Muhammad reported that detainees had to pay for food and clothing. Muhammad, </w:t>
      </w:r>
      <w:r>
        <w:rPr>
          <w:rFonts w:ascii="Times New Roman" w:eastAsia="Times New Roman" w:hAnsi="Times New Roman" w:cs="Times New Roman"/>
          <w:i/>
          <w:color w:val="000000"/>
          <w:sz w:val="16"/>
          <w:szCs w:val="16"/>
        </w:rPr>
        <w:t>Uyghur Tri</w:t>
      </w:r>
      <w:r>
        <w:rPr>
          <w:rFonts w:ascii="Times New Roman" w:eastAsia="Times New Roman" w:hAnsi="Times New Roman" w:cs="Times New Roman"/>
          <w:i/>
          <w:color w:val="000000"/>
          <w:sz w:val="16"/>
          <w:szCs w:val="16"/>
        </w:rPr>
        <w:t xml:space="preserve">bunal Witness Statement, </w:t>
      </w:r>
      <w:r>
        <w:rPr>
          <w:rFonts w:ascii="Times New Roman" w:eastAsia="Times New Roman" w:hAnsi="Times New Roman" w:cs="Times New Roman"/>
          <w:color w:val="000000"/>
          <w:sz w:val="16"/>
          <w:szCs w:val="16"/>
        </w:rPr>
        <w:t xml:space="preserve">12, </w:t>
      </w:r>
      <w:hyperlink r:id="rId45">
        <w:r>
          <w:rPr>
            <w:rFonts w:ascii="Times New Roman" w:eastAsia="Times New Roman" w:hAnsi="Times New Roman" w:cs="Times New Roman"/>
            <w:i/>
            <w:color w:val="0563C1"/>
            <w:sz w:val="16"/>
            <w:szCs w:val="16"/>
            <w:u w:val="single"/>
          </w:rPr>
          <w:t>https://uyghurtribunal.com/wp-content/uploads/2022/01/UT-211201-Abdusalam-Muhammad.pdf</w:t>
        </w:r>
      </w:hyperlink>
      <w:r>
        <w:rPr>
          <w:rFonts w:ascii="Times New Roman" w:eastAsia="Times New Roman" w:hAnsi="Times New Roman" w:cs="Times New Roman"/>
          <w:i/>
          <w:color w:val="000000"/>
          <w:sz w:val="16"/>
          <w:szCs w:val="16"/>
        </w:rPr>
        <w:t>.</w:t>
      </w:r>
      <w:r>
        <w:rPr>
          <w:rFonts w:ascii="Times New Roman" w:eastAsia="Times New Roman" w:hAnsi="Times New Roman" w:cs="Times New Roman"/>
          <w:color w:val="000000"/>
          <w:sz w:val="16"/>
          <w:szCs w:val="16"/>
        </w:rPr>
        <w:t xml:space="preserve"> </w:t>
      </w:r>
    </w:p>
  </w:footnote>
  <w:footnote w:id="117">
    <w:p w14:paraId="174CCAEB"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G.A. Res. 2200A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26</w:t>
      </w:r>
      <w:r>
        <w:rPr>
          <w:rFonts w:ascii="Times New Roman" w:eastAsia="Times New Roman" w:hAnsi="Times New Roman" w:cs="Times New Roman"/>
          <w:color w:val="000000"/>
          <w:sz w:val="16"/>
          <w:szCs w:val="16"/>
        </w:rPr>
        <w:t xml:space="preserve">, art. 12; Criminal Law of the People’s Republic of China (adopted at the 2nd Session of the 5th National People’s Congress on July 1, 1979) art. 248;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19, at ¶ 76.</w:t>
      </w:r>
    </w:p>
  </w:footnote>
  <w:footnote w:id="118">
    <w:p w14:paraId="78115BD4"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Break Their Lineage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76;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34, at 28-29; </w:t>
      </w:r>
      <w:r>
        <w:rPr>
          <w:rFonts w:ascii="Times New Roman" w:eastAsia="Times New Roman" w:hAnsi="Times New Roman" w:cs="Times New Roman"/>
          <w:i/>
          <w:color w:val="000000"/>
          <w:sz w:val="16"/>
          <w:szCs w:val="16"/>
        </w:rPr>
        <w:t>Uyghur Tribunal Judgment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21;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19, at ¶ 73; Tursunay Ziyawudun was gang raped by three officers at the detention centre. Tursunay Ziyawudun,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w:t>
      </w:r>
      <w:r>
        <w:rPr>
          <w:rFonts w:ascii="Times New Roman" w:eastAsia="Times New Roman" w:hAnsi="Times New Roman" w:cs="Times New Roman"/>
          <w:color w:val="000000"/>
          <w:sz w:val="16"/>
          <w:szCs w:val="16"/>
        </w:rPr>
        <w:t xml:space="preserve"> 8, </w:t>
      </w:r>
      <w:hyperlink r:id="rId46">
        <w:r>
          <w:rPr>
            <w:rFonts w:ascii="Times New Roman" w:eastAsia="Times New Roman" w:hAnsi="Times New Roman" w:cs="Times New Roman"/>
            <w:color w:val="0563C1"/>
            <w:sz w:val="16"/>
            <w:szCs w:val="16"/>
            <w:u w:val="single"/>
          </w:rPr>
          <w:t>https://uyghurtribunal.com/wp-content/uploads/2022/01/UT-211111-Tursunay-Ziyawudun.pdf</w:t>
        </w:r>
      </w:hyperlink>
      <w:r>
        <w:rPr>
          <w:rFonts w:ascii="Times New Roman" w:eastAsia="Times New Roman" w:hAnsi="Times New Roman" w:cs="Times New Roman"/>
          <w:color w:val="000000"/>
          <w:sz w:val="16"/>
          <w:szCs w:val="16"/>
        </w:rPr>
        <w:t xml:space="preserve">.  </w:t>
      </w:r>
    </w:p>
  </w:footnote>
  <w:footnote w:id="119">
    <w:p w14:paraId="4CFCD8A3"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Aqulqanqizi witnessed many women taken at night to roo</w:t>
      </w:r>
      <w:r>
        <w:rPr>
          <w:rFonts w:ascii="Times New Roman" w:eastAsia="Times New Roman" w:hAnsi="Times New Roman" w:cs="Times New Roman"/>
          <w:color w:val="000000"/>
          <w:sz w:val="16"/>
          <w:szCs w:val="16"/>
        </w:rPr>
        <w:t>ms where their clothing was removed, their hands were chained, and Han men would enter. She waited outside and when the men left, she took the women to shower. She was threatened if she refused to help. On one occasion, while she was cleaning the room, a m</w:t>
      </w:r>
      <w:r>
        <w:rPr>
          <w:rFonts w:ascii="Times New Roman" w:eastAsia="Times New Roman" w:hAnsi="Times New Roman" w:cs="Times New Roman"/>
          <w:color w:val="000000"/>
          <w:sz w:val="16"/>
          <w:szCs w:val="16"/>
        </w:rPr>
        <w:t xml:space="preserve">an had not left yet and told her he paid to be there. She said the men were “very frank and open about what was going on there: they would tell those women that they had nobody who could help or rescue them”. Aqulqanqizi,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w:t>
      </w:r>
      <w:r>
        <w:rPr>
          <w:rFonts w:ascii="Times New Roman" w:eastAsia="Times New Roman" w:hAnsi="Times New Roman" w:cs="Times New Roman"/>
          <w:color w:val="000000"/>
          <w:sz w:val="16"/>
          <w:szCs w:val="16"/>
        </w:rPr>
        <w:t xml:space="preserve"> 3-4, </w:t>
      </w:r>
      <w:hyperlink r:id="rId47">
        <w:r>
          <w:rPr>
            <w:rFonts w:ascii="Times New Roman" w:eastAsia="Times New Roman" w:hAnsi="Times New Roman" w:cs="Times New Roman"/>
            <w:color w:val="0563C1"/>
            <w:sz w:val="16"/>
            <w:szCs w:val="16"/>
            <w:u w:val="single"/>
          </w:rPr>
          <w:t>https://uyghurtribunal.com/wp-content/uploads/2022/01/UT-211206-Gulzire-Aulhan.pdf</w:t>
        </w:r>
      </w:hyperlink>
      <w:r>
        <w:rPr>
          <w:rFonts w:ascii="Times New Roman" w:eastAsia="Times New Roman" w:hAnsi="Times New Roman" w:cs="Times New Roman"/>
          <w:color w:val="000000"/>
          <w:sz w:val="16"/>
          <w:szCs w:val="16"/>
        </w:rPr>
        <w:t xml:space="preserve">. </w:t>
      </w:r>
    </w:p>
  </w:footnote>
  <w:footnote w:id="120">
    <w:p w14:paraId="1B0FD28A"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G.A. Res. 2200A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26, art. 12;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19, at ¶ ¶ 73-74.</w:t>
      </w:r>
    </w:p>
  </w:footnote>
  <w:footnote w:id="121">
    <w:p w14:paraId="490CAC22"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19, at ¶ ¶ 100-101.</w:t>
      </w:r>
    </w:p>
  </w:footnote>
  <w:footnote w:id="122">
    <w:p w14:paraId="06347071"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Id.</w:t>
      </w:r>
    </w:p>
  </w:footnote>
  <w:footnote w:id="123">
    <w:p w14:paraId="24CA5B98" w14:textId="77777777" w:rsidR="00491911" w:rsidRDefault="00E042F9">
      <w:pP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Dawut testified about her family’s experience with the Becoming Family program, detention, and that she was forced to undergo an abortion and IUD insertion. S</w:t>
      </w:r>
      <w:r>
        <w:rPr>
          <w:rFonts w:ascii="Times New Roman" w:eastAsia="Times New Roman" w:hAnsi="Times New Roman" w:cs="Times New Roman"/>
          <w:color w:val="000000"/>
          <w:sz w:val="16"/>
          <w:szCs w:val="16"/>
        </w:rPr>
        <w:t xml:space="preserve">he also shared photos of her 10-year-old daughter with her 19-year-old male Han relative. </w:t>
      </w:r>
      <w:r>
        <w:rPr>
          <w:rFonts w:ascii="Times New Roman" w:eastAsia="Times New Roman" w:hAnsi="Times New Roman" w:cs="Times New Roman"/>
          <w:sz w:val="16"/>
          <w:szCs w:val="16"/>
        </w:rPr>
        <w:t xml:space="preserve">Dawut, </w:t>
      </w:r>
      <w:r>
        <w:rPr>
          <w:rFonts w:ascii="Times New Roman" w:eastAsia="Times New Roman" w:hAnsi="Times New Roman" w:cs="Times New Roman"/>
          <w:i/>
          <w:sz w:val="16"/>
          <w:szCs w:val="16"/>
        </w:rPr>
        <w:t>Uyghur Tribunal Witness Statement</w:t>
      </w:r>
      <w:r>
        <w:rPr>
          <w:rFonts w:ascii="Times New Roman" w:eastAsia="Times New Roman" w:hAnsi="Times New Roman" w:cs="Times New Roman"/>
          <w:sz w:val="16"/>
          <w:szCs w:val="16"/>
        </w:rPr>
        <w:t xml:space="preserve">,  </w:t>
      </w:r>
      <w:hyperlink r:id="rId48">
        <w:r>
          <w:rPr>
            <w:rFonts w:ascii="Times New Roman" w:eastAsia="Times New Roman" w:hAnsi="Times New Roman" w:cs="Times New Roman"/>
            <w:color w:val="0563C1"/>
            <w:sz w:val="16"/>
            <w:szCs w:val="16"/>
            <w:u w:val="single"/>
          </w:rPr>
          <w:t>https://uyghurtribunal.</w:t>
        </w:r>
        <w:r>
          <w:rPr>
            <w:rFonts w:ascii="Times New Roman" w:eastAsia="Times New Roman" w:hAnsi="Times New Roman" w:cs="Times New Roman"/>
            <w:color w:val="0563C1"/>
            <w:sz w:val="16"/>
            <w:szCs w:val="16"/>
            <w:u w:val="single"/>
          </w:rPr>
          <w:t>com/wp-content/uploads/2022/01/UT-211111-Zumret-Dawut.pdf</w:t>
        </w:r>
      </w:hyperlink>
      <w:r>
        <w:rPr>
          <w:rFonts w:ascii="Times New Roman" w:eastAsia="Times New Roman" w:hAnsi="Times New Roman" w:cs="Times New Roman"/>
          <w:sz w:val="16"/>
          <w:szCs w:val="16"/>
        </w:rPr>
        <w:t>.</w:t>
      </w:r>
    </w:p>
  </w:footnote>
  <w:footnote w:id="124">
    <w:p w14:paraId="0228A712"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G.A. Res. 2200A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26, art. 12.</w:t>
      </w:r>
    </w:p>
  </w:footnote>
  <w:footnote w:id="125">
    <w:p w14:paraId="6C9E10A3"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34, at 28-29.</w:t>
      </w:r>
    </w:p>
  </w:footnote>
  <w:footnote w:id="126">
    <w:p w14:paraId="06F138C7"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G.A. Res. 2200A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26, art. 12.</w:t>
      </w:r>
    </w:p>
  </w:footnote>
  <w:footnote w:id="127">
    <w:p w14:paraId="6F1BE290"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19, at ¶ 112.</w:t>
      </w:r>
    </w:p>
  </w:footnote>
  <w:footnote w:id="128">
    <w:p w14:paraId="1BCF97F7"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G.A. Res. 2200A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26, art. 12; Law of the People’s Republic of China on Basic Medical and Health Care and the Promotion of Health (adopted at 15th Meeting of the Standing Committee of the 13th National People’s Congress of the People’s Republic o</w:t>
      </w:r>
      <w:r>
        <w:rPr>
          <w:rFonts w:ascii="Times New Roman" w:eastAsia="Times New Roman" w:hAnsi="Times New Roman" w:cs="Times New Roman"/>
          <w:color w:val="000000"/>
          <w:sz w:val="16"/>
          <w:szCs w:val="16"/>
        </w:rPr>
        <w:t xml:space="preserve">f China on Dec. 8, 2019) art. 1, 32;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34, at 18-30;</w:t>
      </w:r>
      <w:r>
        <w:rPr>
          <w:rFonts w:ascii="Times New Roman" w:eastAsia="Times New Roman" w:hAnsi="Times New Roman" w:cs="Times New Roman"/>
          <w:i/>
          <w:color w:val="000000"/>
          <w:sz w:val="16"/>
          <w:szCs w:val="16"/>
        </w:rPr>
        <w:t xml:space="preserve"> Uyghur Tribunal Judgment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21; Boyd,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128.</w:t>
      </w:r>
    </w:p>
  </w:footnote>
  <w:footnote w:id="129">
    <w:p w14:paraId="060596B5"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19, at ¶ ¶ 69-71;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34; </w:t>
      </w:r>
      <w:r>
        <w:rPr>
          <w:rFonts w:ascii="Times New Roman" w:eastAsia="Times New Roman" w:hAnsi="Times New Roman" w:cs="Times New Roman"/>
          <w:i/>
          <w:color w:val="000000"/>
          <w:sz w:val="16"/>
          <w:szCs w:val="16"/>
        </w:rPr>
        <w:t>Uyghur Tribunal Judgment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21, at 51.</w:t>
      </w:r>
    </w:p>
  </w:footnote>
  <w:footnote w:id="130">
    <w:p w14:paraId="1F73452B"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Mehray Mezensof,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12,  </w:t>
      </w:r>
      <w:hyperlink r:id="rId49">
        <w:r>
          <w:rPr>
            <w:rFonts w:ascii="Times New Roman" w:eastAsia="Times New Roman" w:hAnsi="Times New Roman" w:cs="Times New Roman"/>
            <w:color w:val="0563C1"/>
            <w:sz w:val="16"/>
            <w:szCs w:val="16"/>
            <w:u w:val="single"/>
          </w:rPr>
          <w:t>https://uyghurtribunal.com/wp-content/uploads/</w:t>
        </w:r>
        <w:r>
          <w:rPr>
            <w:rFonts w:ascii="Times New Roman" w:eastAsia="Times New Roman" w:hAnsi="Times New Roman" w:cs="Times New Roman"/>
            <w:color w:val="0563C1"/>
            <w:sz w:val="16"/>
            <w:szCs w:val="16"/>
            <w:u w:val="single"/>
          </w:rPr>
          <w:t>2022/01/UT-211122-Mehray-Mezensof.pdf</w:t>
        </w:r>
      </w:hyperlink>
      <w:r>
        <w:rPr>
          <w:rFonts w:ascii="Times New Roman" w:eastAsia="Times New Roman" w:hAnsi="Times New Roman" w:cs="Times New Roman"/>
          <w:color w:val="000000"/>
          <w:sz w:val="16"/>
          <w:szCs w:val="16"/>
        </w:rPr>
        <w:t xml:space="preserve">; Abdusalam Muhammad,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20, </w:t>
      </w:r>
      <w:hyperlink r:id="rId50">
        <w:r>
          <w:rPr>
            <w:rFonts w:ascii="Times New Roman" w:eastAsia="Times New Roman" w:hAnsi="Times New Roman" w:cs="Times New Roman"/>
            <w:i/>
            <w:color w:val="0563C1"/>
            <w:sz w:val="16"/>
            <w:szCs w:val="16"/>
            <w:u w:val="single"/>
          </w:rPr>
          <w:t>https://uyghurtribunal.com/wp-content/uploads/2022/0</w:t>
        </w:r>
        <w:r>
          <w:rPr>
            <w:rFonts w:ascii="Times New Roman" w:eastAsia="Times New Roman" w:hAnsi="Times New Roman" w:cs="Times New Roman"/>
            <w:i/>
            <w:color w:val="0563C1"/>
            <w:sz w:val="16"/>
            <w:szCs w:val="16"/>
            <w:u w:val="single"/>
          </w:rPr>
          <w:t>1/UT-211201-Abdusalam-Muhammad.pdf</w:t>
        </w:r>
      </w:hyperlink>
      <w:r>
        <w:rPr>
          <w:rFonts w:ascii="Times New Roman" w:eastAsia="Times New Roman" w:hAnsi="Times New Roman" w:cs="Times New Roman"/>
          <w:i/>
          <w:color w:val="000000"/>
          <w:sz w:val="16"/>
          <w:szCs w:val="16"/>
        </w:rPr>
        <w:t>.</w:t>
      </w:r>
    </w:p>
  </w:footnote>
  <w:footnote w:id="131">
    <w:p w14:paraId="24314AEE"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Leizhan,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5, </w:t>
      </w:r>
      <w:hyperlink r:id="rId51">
        <w:r>
          <w:rPr>
            <w:rFonts w:ascii="Times New Roman" w:eastAsia="Times New Roman" w:hAnsi="Times New Roman" w:cs="Times New Roman"/>
            <w:color w:val="0563C1"/>
            <w:sz w:val="16"/>
            <w:szCs w:val="16"/>
            <w:u w:val="single"/>
          </w:rPr>
          <w:t>https://uyghurtribunal.com/wp-content/uploads/2022/01/UT211116-Wang-Leizhan.pdf</w:t>
        </w:r>
      </w:hyperlink>
      <w:r>
        <w:rPr>
          <w:rFonts w:ascii="Times New Roman" w:eastAsia="Times New Roman" w:hAnsi="Times New Roman" w:cs="Times New Roman"/>
          <w:color w:val="000000"/>
          <w:sz w:val="16"/>
          <w:szCs w:val="16"/>
        </w:rPr>
        <w:t>.</w:t>
      </w:r>
    </w:p>
  </w:footnote>
  <w:footnote w:id="132">
    <w:p w14:paraId="12144ACE"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Ziyawudun witnessed a young girl hitting herself over and over until she was</w:t>
      </w:r>
      <w:r>
        <w:rPr>
          <w:rFonts w:ascii="Times New Roman" w:eastAsia="Times New Roman" w:hAnsi="Times New Roman" w:cs="Times New Roman"/>
          <w:color w:val="000000"/>
          <w:sz w:val="16"/>
          <w:szCs w:val="16"/>
        </w:rPr>
        <w:t xml:space="preserve"> taken away. Ziyawudun,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6, </w:t>
      </w:r>
      <w:hyperlink r:id="rId52">
        <w:r>
          <w:rPr>
            <w:rFonts w:ascii="Times New Roman" w:eastAsia="Times New Roman" w:hAnsi="Times New Roman" w:cs="Times New Roman"/>
            <w:color w:val="0563C1"/>
            <w:sz w:val="16"/>
            <w:szCs w:val="16"/>
            <w:u w:val="single"/>
          </w:rPr>
          <w:t>https://uyghurtribunal.com/wp-content/uploads/2022/01/UT-211111-Tursunay-Ziyawudun.pdf</w:t>
        </w:r>
      </w:hyperlink>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 xml:space="preserve">Dawut witnessed girls biting their hands and arms after facing physical and psychological torture. Zumret Dawut,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15, </w:t>
      </w:r>
      <w:hyperlink r:id="rId53">
        <w:r>
          <w:rPr>
            <w:rFonts w:ascii="Times New Roman" w:eastAsia="Times New Roman" w:hAnsi="Times New Roman" w:cs="Times New Roman"/>
            <w:color w:val="0563C1"/>
            <w:sz w:val="16"/>
            <w:szCs w:val="16"/>
            <w:u w:val="single"/>
          </w:rPr>
          <w:t>http</w:t>
        </w:r>
        <w:r>
          <w:rPr>
            <w:rFonts w:ascii="Times New Roman" w:eastAsia="Times New Roman" w:hAnsi="Times New Roman" w:cs="Times New Roman"/>
            <w:color w:val="0563C1"/>
            <w:sz w:val="16"/>
            <w:szCs w:val="16"/>
            <w:u w:val="single"/>
          </w:rPr>
          <w:t>s://uyghurtribunal.com/wp-content/uploads/2022/01/UT-211111-Zumret-Dawut.pdf</w:t>
        </w:r>
      </w:hyperlink>
      <w:r>
        <w:rPr>
          <w:rFonts w:ascii="Times New Roman" w:eastAsia="Times New Roman" w:hAnsi="Times New Roman" w:cs="Times New Roman"/>
          <w:color w:val="000000"/>
          <w:sz w:val="16"/>
          <w:szCs w:val="16"/>
        </w:rPr>
        <w:t>.</w:t>
      </w:r>
    </w:p>
  </w:footnote>
  <w:footnote w:id="133">
    <w:p w14:paraId="2F86791C"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G.A. Res. 2200A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26, art. 12;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19, at ¶ ¶ 69-78.</w:t>
      </w:r>
    </w:p>
  </w:footnote>
  <w:footnote w:id="134">
    <w:p w14:paraId="54E0EA75"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G.A. Res. 2200A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26; Boyd,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128; </w:t>
      </w:r>
      <w:r>
        <w:rPr>
          <w:rFonts w:ascii="Times New Roman" w:eastAsia="Times New Roman" w:hAnsi="Times New Roman" w:cs="Times New Roman"/>
          <w:i/>
          <w:color w:val="000000"/>
          <w:sz w:val="16"/>
          <w:szCs w:val="16"/>
        </w:rPr>
        <w:t>Break Their Lineage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76;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19, at ¶ ¶ 69-78.</w:t>
      </w:r>
    </w:p>
  </w:footnote>
  <w:footnote w:id="135">
    <w:p w14:paraId="538F68B0"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Rouzi testified that the forced abortion and IUD insertion she suffered “had an immense physical and mental impact on [her]” and upon leaving China, she was diagnosed with dep</w:t>
      </w:r>
      <w:r>
        <w:rPr>
          <w:rFonts w:ascii="Times New Roman" w:eastAsia="Times New Roman" w:hAnsi="Times New Roman" w:cs="Times New Roman"/>
          <w:color w:val="000000"/>
          <w:sz w:val="16"/>
          <w:szCs w:val="16"/>
        </w:rPr>
        <w:t xml:space="preserve">ression that she continues to treat with anti-depressants. Rouzi,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4, </w:t>
      </w:r>
      <w:hyperlink r:id="rId54">
        <w:r>
          <w:rPr>
            <w:rFonts w:ascii="Times New Roman" w:eastAsia="Times New Roman" w:hAnsi="Times New Roman" w:cs="Times New Roman"/>
            <w:color w:val="0563C1"/>
            <w:sz w:val="16"/>
            <w:szCs w:val="16"/>
            <w:u w:val="single"/>
          </w:rPr>
          <w:t>https://uyghurtribunal.com/wp-content/uploads/202</w:t>
        </w:r>
        <w:r>
          <w:rPr>
            <w:rFonts w:ascii="Times New Roman" w:eastAsia="Times New Roman" w:hAnsi="Times New Roman" w:cs="Times New Roman"/>
            <w:color w:val="0563C1"/>
            <w:sz w:val="16"/>
            <w:szCs w:val="16"/>
            <w:u w:val="single"/>
          </w:rPr>
          <w:t>2/02/UTFW2-001-Guzhanuer-Rouzi.pdf</w:t>
        </w:r>
      </w:hyperlink>
      <w:r>
        <w:rPr>
          <w:rFonts w:ascii="Times New Roman" w:eastAsia="Times New Roman" w:hAnsi="Times New Roman" w:cs="Times New Roman"/>
          <w:color w:val="000000"/>
          <w:sz w:val="16"/>
          <w:szCs w:val="16"/>
        </w:rPr>
        <w:t xml:space="preserve">. Ziyawudun reported suffering “a mental breakdown” while facing interrogation. Ziyawudun,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7, </w:t>
      </w:r>
      <w:hyperlink r:id="rId55">
        <w:r>
          <w:rPr>
            <w:rFonts w:ascii="Times New Roman" w:eastAsia="Times New Roman" w:hAnsi="Times New Roman" w:cs="Times New Roman"/>
            <w:color w:val="0563C1"/>
            <w:sz w:val="16"/>
            <w:szCs w:val="16"/>
            <w:u w:val="single"/>
          </w:rPr>
          <w:t>https://uyghurtribunal.com/wp-content/uploads/2022/01/UT-211111-Tursunay-Ziyawudun.pdf</w:t>
        </w:r>
      </w:hyperlink>
      <w:r>
        <w:rPr>
          <w:rFonts w:ascii="Times New Roman" w:eastAsia="Times New Roman" w:hAnsi="Times New Roman" w:cs="Times New Roman"/>
          <w:color w:val="000000"/>
          <w:sz w:val="16"/>
          <w:szCs w:val="16"/>
        </w:rPr>
        <w:t xml:space="preserve">. Haitwiwaji testified about the “mental torture and anguish” she felt after being forced to record a video over and over denouncing her family and praising </w:t>
      </w:r>
      <w:r>
        <w:rPr>
          <w:rFonts w:ascii="Times New Roman" w:eastAsia="Times New Roman" w:hAnsi="Times New Roman" w:cs="Times New Roman"/>
          <w:color w:val="000000"/>
          <w:sz w:val="16"/>
          <w:szCs w:val="16"/>
        </w:rPr>
        <w:t xml:space="preserve">the Chinese government.  Haitiwaji,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9-10, </w:t>
      </w:r>
      <w:hyperlink r:id="rId56">
        <w:r>
          <w:rPr>
            <w:rFonts w:ascii="Times New Roman" w:eastAsia="Times New Roman" w:hAnsi="Times New Roman" w:cs="Times New Roman"/>
            <w:color w:val="0563C1"/>
            <w:sz w:val="16"/>
            <w:szCs w:val="16"/>
            <w:u w:val="single"/>
          </w:rPr>
          <w:t>https://uyghurtribunal.com/wp-content/uploads/2022/01/UT-211116-Gulbahar-</w:t>
        </w:r>
        <w:r>
          <w:rPr>
            <w:rFonts w:ascii="Times New Roman" w:eastAsia="Times New Roman" w:hAnsi="Times New Roman" w:cs="Times New Roman"/>
            <w:color w:val="0563C1"/>
            <w:sz w:val="16"/>
            <w:szCs w:val="16"/>
            <w:u w:val="single"/>
          </w:rPr>
          <w:t>Haitiwaji.pdf</w:t>
        </w:r>
      </w:hyperlink>
      <w:r>
        <w:rPr>
          <w:rFonts w:ascii="Times New Roman" w:eastAsia="Times New Roman" w:hAnsi="Times New Roman" w:cs="Times New Roman"/>
          <w:color w:val="000000"/>
          <w:sz w:val="16"/>
          <w:szCs w:val="16"/>
        </w:rPr>
        <w:t>.</w:t>
      </w:r>
    </w:p>
  </w:footnote>
  <w:footnote w:id="136">
    <w:p w14:paraId="3FB00E24"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Muhammad heard a fellow inmate say “I wish I was the one who died” after witnessing detention officers torture other detainees in front of them. Muhammad, </w:t>
      </w:r>
      <w:r>
        <w:rPr>
          <w:rFonts w:ascii="Times New Roman" w:eastAsia="Times New Roman" w:hAnsi="Times New Roman" w:cs="Times New Roman"/>
          <w:i/>
          <w:color w:val="000000"/>
          <w:sz w:val="16"/>
          <w:szCs w:val="16"/>
        </w:rPr>
        <w:t xml:space="preserve">Uyghur Tribunal Witness Statement, </w:t>
      </w:r>
      <w:r>
        <w:rPr>
          <w:rFonts w:ascii="Times New Roman" w:eastAsia="Times New Roman" w:hAnsi="Times New Roman" w:cs="Times New Roman"/>
          <w:color w:val="000000"/>
          <w:sz w:val="16"/>
          <w:szCs w:val="16"/>
        </w:rPr>
        <w:t xml:space="preserve">6, </w:t>
      </w:r>
      <w:hyperlink r:id="rId57">
        <w:r>
          <w:rPr>
            <w:rFonts w:ascii="Times New Roman" w:eastAsia="Times New Roman" w:hAnsi="Times New Roman" w:cs="Times New Roman"/>
            <w:i/>
            <w:color w:val="0563C1"/>
            <w:sz w:val="16"/>
            <w:szCs w:val="16"/>
            <w:u w:val="single"/>
          </w:rPr>
          <w:t>https://uyghurtribunal.com/wp-content/uploads/2022/01/UT-211201-Abdusalam-Muhammad.pdf</w:t>
        </w:r>
      </w:hyperlink>
      <w:r>
        <w:rPr>
          <w:rFonts w:ascii="Times New Roman" w:eastAsia="Times New Roman" w:hAnsi="Times New Roman" w:cs="Times New Roman"/>
          <w:i/>
          <w:color w:val="000000"/>
          <w:sz w:val="16"/>
          <w:szCs w:val="16"/>
        </w:rPr>
        <w:t>.</w:t>
      </w:r>
      <w:r>
        <w:rPr>
          <w:rFonts w:ascii="Times New Roman" w:eastAsia="Times New Roman" w:hAnsi="Times New Roman" w:cs="Times New Roman"/>
          <w:color w:val="000000"/>
          <w:sz w:val="16"/>
          <w:szCs w:val="16"/>
        </w:rPr>
        <w:t xml:space="preserve"> Mezensof testified that her said he would rather die than have t</w:t>
      </w:r>
      <w:r>
        <w:rPr>
          <w:rFonts w:ascii="Times New Roman" w:eastAsia="Times New Roman" w:hAnsi="Times New Roman" w:cs="Times New Roman"/>
          <w:color w:val="000000"/>
          <w:sz w:val="16"/>
          <w:szCs w:val="16"/>
        </w:rPr>
        <w:t xml:space="preserve">o go back to the detention centre and “spoke about killing himself numerous times whilst he was in the hospital.” Mezensof,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7,  </w:t>
      </w:r>
      <w:hyperlink r:id="rId58">
        <w:r>
          <w:rPr>
            <w:rFonts w:ascii="Times New Roman" w:eastAsia="Times New Roman" w:hAnsi="Times New Roman" w:cs="Times New Roman"/>
            <w:color w:val="0563C1"/>
            <w:sz w:val="16"/>
            <w:szCs w:val="16"/>
            <w:u w:val="single"/>
          </w:rPr>
          <w:t>https://uyghurtribunal.com/wp-content/uploads/2022/01/UT-211122-Mehray-Mezensof.pdf</w:t>
        </w:r>
      </w:hyperlink>
      <w:r>
        <w:rPr>
          <w:rFonts w:ascii="Times New Roman" w:eastAsia="Times New Roman" w:hAnsi="Times New Roman" w:cs="Times New Roman"/>
          <w:color w:val="000000"/>
          <w:sz w:val="16"/>
          <w:szCs w:val="16"/>
        </w:rPr>
        <w:t>.</w:t>
      </w:r>
    </w:p>
  </w:footnote>
  <w:footnote w:id="137">
    <w:p w14:paraId="601B4BA0"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G.A. Res. 2200A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26, art. 12;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19, at ¶ ¶ 69-78.</w:t>
      </w:r>
    </w:p>
  </w:footnote>
  <w:footnote w:id="138">
    <w:p w14:paraId="12311D15"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Third Periodic Report Submitted by China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4.</w:t>
      </w:r>
    </w:p>
  </w:footnote>
  <w:footnote w:id="139">
    <w:p w14:paraId="01356DF3"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China’s Response to OHCHR’s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72, at 101.</w:t>
      </w:r>
    </w:p>
  </w:footnote>
  <w:footnote w:id="140">
    <w:p w14:paraId="79C7A30B"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Education Law of the People’s Republic of China (adopted at the 3</w:t>
      </w:r>
      <w:r>
        <w:rPr>
          <w:rFonts w:ascii="Times New Roman" w:eastAsia="Times New Roman" w:hAnsi="Times New Roman" w:cs="Times New Roman"/>
          <w:color w:val="000000"/>
          <w:sz w:val="16"/>
          <w:szCs w:val="16"/>
          <w:vertAlign w:val="superscript"/>
        </w:rPr>
        <w:t>rd</w:t>
      </w:r>
      <w:r>
        <w:rPr>
          <w:rFonts w:ascii="Times New Roman" w:eastAsia="Times New Roman" w:hAnsi="Times New Roman" w:cs="Times New Roman"/>
          <w:color w:val="000000"/>
          <w:sz w:val="16"/>
          <w:szCs w:val="16"/>
        </w:rPr>
        <w:t xml:space="preserve"> Session of the 8</w:t>
      </w:r>
      <w:r>
        <w:rPr>
          <w:rFonts w:ascii="Times New Roman" w:eastAsia="Times New Roman" w:hAnsi="Times New Roman" w:cs="Times New Roman"/>
          <w:color w:val="000000"/>
          <w:sz w:val="16"/>
          <w:szCs w:val="16"/>
          <w:vertAlign w:val="superscript"/>
        </w:rPr>
        <w:t>th</w:t>
      </w:r>
      <w:r>
        <w:rPr>
          <w:rFonts w:ascii="Times New Roman" w:eastAsia="Times New Roman" w:hAnsi="Times New Roman" w:cs="Times New Roman"/>
          <w:color w:val="000000"/>
          <w:sz w:val="16"/>
          <w:szCs w:val="16"/>
        </w:rPr>
        <w:t xml:space="preserve"> National People’s Congress on Mar. 18, 1995) art. 12; Regional Ethnic Autonomy Law of the People’s Republic </w:t>
      </w:r>
      <w:r>
        <w:rPr>
          <w:rFonts w:ascii="Times New Roman" w:eastAsia="Times New Roman" w:hAnsi="Times New Roman" w:cs="Times New Roman"/>
          <w:color w:val="000000"/>
          <w:sz w:val="16"/>
          <w:szCs w:val="16"/>
        </w:rPr>
        <w:t>of China (issued by the 2</w:t>
      </w:r>
      <w:r>
        <w:rPr>
          <w:rFonts w:ascii="Times New Roman" w:eastAsia="Times New Roman" w:hAnsi="Times New Roman" w:cs="Times New Roman"/>
          <w:color w:val="000000"/>
          <w:sz w:val="16"/>
          <w:szCs w:val="16"/>
          <w:vertAlign w:val="superscript"/>
        </w:rPr>
        <w:t>nd</w:t>
      </w:r>
      <w:r>
        <w:rPr>
          <w:rFonts w:ascii="Times New Roman" w:eastAsia="Times New Roman" w:hAnsi="Times New Roman" w:cs="Times New Roman"/>
          <w:color w:val="000000"/>
          <w:sz w:val="16"/>
          <w:szCs w:val="16"/>
        </w:rPr>
        <w:t xml:space="preserve"> Session of the 6</w:t>
      </w:r>
      <w:r>
        <w:rPr>
          <w:rFonts w:ascii="Times New Roman" w:eastAsia="Times New Roman" w:hAnsi="Times New Roman" w:cs="Times New Roman"/>
          <w:color w:val="000000"/>
          <w:sz w:val="16"/>
          <w:szCs w:val="16"/>
          <w:vertAlign w:val="superscript"/>
        </w:rPr>
        <w:t>th</w:t>
      </w:r>
      <w:r>
        <w:rPr>
          <w:rFonts w:ascii="Times New Roman" w:eastAsia="Times New Roman" w:hAnsi="Times New Roman" w:cs="Times New Roman"/>
          <w:color w:val="000000"/>
          <w:sz w:val="16"/>
          <w:szCs w:val="16"/>
        </w:rPr>
        <w:t xml:space="preserve"> National People’s Congress on May 31, 984) art. 10, 37; Constitution of the People’s Republic of China, Dec. 4, 1982, art. 4.</w:t>
      </w:r>
    </w:p>
  </w:footnote>
  <w:footnote w:id="141">
    <w:p w14:paraId="7AC6DDCC"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UN ESCOR, Committee on Economic, Social, and Cultural Rights, </w:t>
      </w:r>
      <w:r>
        <w:rPr>
          <w:rFonts w:ascii="Times New Roman" w:eastAsia="Times New Roman" w:hAnsi="Times New Roman" w:cs="Times New Roman"/>
          <w:i/>
          <w:color w:val="000000"/>
          <w:sz w:val="16"/>
          <w:szCs w:val="16"/>
        </w:rPr>
        <w:t>General Comment No.</w:t>
      </w:r>
      <w:r>
        <w:rPr>
          <w:rFonts w:ascii="Times New Roman" w:eastAsia="Times New Roman" w:hAnsi="Times New Roman" w:cs="Times New Roman"/>
          <w:i/>
          <w:color w:val="000000"/>
          <w:sz w:val="16"/>
          <w:szCs w:val="16"/>
        </w:rPr>
        <w:t xml:space="preserve"> 13: The Right to Education</w:t>
      </w:r>
      <w:r>
        <w:rPr>
          <w:rFonts w:ascii="Times New Roman" w:eastAsia="Times New Roman" w:hAnsi="Times New Roman" w:cs="Times New Roman"/>
          <w:color w:val="000000"/>
          <w:sz w:val="16"/>
          <w:szCs w:val="16"/>
        </w:rPr>
        <w:t xml:space="preserve">, E/C.12/1999/10, (Dec. 8, 1999); Statement by the Special Rapporteur on the Right to Education at the Commission on Human Rights (April 8, 1999), </w:t>
      </w:r>
      <w:hyperlink r:id="rId59">
        <w:r>
          <w:rPr>
            <w:rFonts w:ascii="Times New Roman" w:eastAsia="Times New Roman" w:hAnsi="Times New Roman" w:cs="Times New Roman"/>
            <w:color w:val="0563C1"/>
            <w:sz w:val="16"/>
            <w:szCs w:val="16"/>
            <w:u w:val="single"/>
          </w:rPr>
          <w:t>https://www.ohchr.org/en/statements/2009/10/statement-special-rapporteur-right-education</w:t>
        </w:r>
      </w:hyperlink>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Children Separated</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94; Education Law of the People’s Republic of China (adopted at the 3</w:t>
      </w:r>
      <w:r>
        <w:rPr>
          <w:rFonts w:ascii="Times New Roman" w:eastAsia="Times New Roman" w:hAnsi="Times New Roman" w:cs="Times New Roman"/>
          <w:color w:val="000000"/>
          <w:sz w:val="16"/>
          <w:szCs w:val="16"/>
          <w:vertAlign w:val="superscript"/>
        </w:rPr>
        <w:t>rd</w:t>
      </w:r>
      <w:r>
        <w:rPr>
          <w:rFonts w:ascii="Times New Roman" w:eastAsia="Times New Roman" w:hAnsi="Times New Roman" w:cs="Times New Roman"/>
          <w:color w:val="000000"/>
          <w:sz w:val="16"/>
          <w:szCs w:val="16"/>
        </w:rPr>
        <w:t xml:space="preserve"> Session of the 8</w:t>
      </w:r>
      <w:r>
        <w:rPr>
          <w:rFonts w:ascii="Times New Roman" w:eastAsia="Times New Roman" w:hAnsi="Times New Roman" w:cs="Times New Roman"/>
          <w:color w:val="000000"/>
          <w:sz w:val="16"/>
          <w:szCs w:val="16"/>
          <w:vertAlign w:val="superscript"/>
        </w:rPr>
        <w:t>th</w:t>
      </w:r>
      <w:r>
        <w:rPr>
          <w:rFonts w:ascii="Times New Roman" w:eastAsia="Times New Roman" w:hAnsi="Times New Roman" w:cs="Times New Roman"/>
          <w:color w:val="000000"/>
          <w:sz w:val="16"/>
          <w:szCs w:val="16"/>
        </w:rPr>
        <w:t xml:space="preserve"> National People’s Congress on Mar. 18, 1995), art. 12; </w:t>
      </w:r>
      <w:r>
        <w:rPr>
          <w:rFonts w:ascii="Times New Roman" w:eastAsia="Times New Roman" w:hAnsi="Times New Roman" w:cs="Times New Roman"/>
          <w:i/>
          <w:color w:val="000000"/>
          <w:sz w:val="16"/>
          <w:szCs w:val="16"/>
        </w:rPr>
        <w:t>The Uyghur Genocide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34, at 34-35; Regional Ethnic Autonomy Law of the People’s Republic of China (issued by the 2</w:t>
      </w:r>
      <w:r>
        <w:rPr>
          <w:rFonts w:ascii="Times New Roman" w:eastAsia="Times New Roman" w:hAnsi="Times New Roman" w:cs="Times New Roman"/>
          <w:color w:val="000000"/>
          <w:sz w:val="16"/>
          <w:szCs w:val="16"/>
          <w:vertAlign w:val="superscript"/>
        </w:rPr>
        <w:t>nd</w:t>
      </w:r>
      <w:r>
        <w:rPr>
          <w:rFonts w:ascii="Times New Roman" w:eastAsia="Times New Roman" w:hAnsi="Times New Roman" w:cs="Times New Roman"/>
          <w:color w:val="000000"/>
          <w:sz w:val="16"/>
          <w:szCs w:val="16"/>
        </w:rPr>
        <w:t xml:space="preserve"> Session of the 6</w:t>
      </w:r>
      <w:r>
        <w:rPr>
          <w:rFonts w:ascii="Times New Roman" w:eastAsia="Times New Roman" w:hAnsi="Times New Roman" w:cs="Times New Roman"/>
          <w:color w:val="000000"/>
          <w:sz w:val="16"/>
          <w:szCs w:val="16"/>
          <w:vertAlign w:val="superscript"/>
        </w:rPr>
        <w:t>th</w:t>
      </w:r>
      <w:r>
        <w:rPr>
          <w:rFonts w:ascii="Times New Roman" w:eastAsia="Times New Roman" w:hAnsi="Times New Roman" w:cs="Times New Roman"/>
          <w:color w:val="000000"/>
          <w:sz w:val="16"/>
          <w:szCs w:val="16"/>
        </w:rPr>
        <w:t xml:space="preserve"> National People’s Congress on May 31, 984) art. 10, 3</w:t>
      </w:r>
      <w:r>
        <w:rPr>
          <w:rFonts w:ascii="Times New Roman" w:eastAsia="Times New Roman" w:hAnsi="Times New Roman" w:cs="Times New Roman"/>
          <w:color w:val="000000"/>
          <w:sz w:val="16"/>
          <w:szCs w:val="16"/>
        </w:rPr>
        <w:t xml:space="preserve">7; Constitution of the People’s Republic of China, Dec. 4, 1982, art. 4; Aurora Elizabeth Bewicke, </w:t>
      </w:r>
      <w:r>
        <w:rPr>
          <w:rFonts w:ascii="Times New Roman" w:eastAsia="Times New Roman" w:hAnsi="Times New Roman" w:cs="Times New Roman"/>
          <w:i/>
          <w:color w:val="000000"/>
          <w:sz w:val="16"/>
          <w:szCs w:val="16"/>
        </w:rPr>
        <w:t>Silencing the Silk Road: China’s Language Policy in the XUAR</w:t>
      </w:r>
      <w:r>
        <w:rPr>
          <w:rFonts w:ascii="Times New Roman" w:eastAsia="Times New Roman" w:hAnsi="Times New Roman" w:cs="Times New Roman"/>
          <w:color w:val="000000"/>
          <w:sz w:val="16"/>
          <w:szCs w:val="16"/>
        </w:rPr>
        <w:t xml:space="preserve">, 11 </w:t>
      </w:r>
      <w:r>
        <w:rPr>
          <w:rFonts w:ascii="Times New Roman" w:eastAsia="Times New Roman" w:hAnsi="Times New Roman" w:cs="Times New Roman"/>
          <w:smallCaps/>
          <w:color w:val="000000"/>
          <w:sz w:val="16"/>
          <w:szCs w:val="16"/>
        </w:rPr>
        <w:t>San Diego Int’l L. J.</w:t>
      </w:r>
      <w:r>
        <w:rPr>
          <w:rFonts w:ascii="Times New Roman" w:eastAsia="Times New Roman" w:hAnsi="Times New Roman" w:cs="Times New Roman"/>
          <w:color w:val="000000"/>
          <w:sz w:val="16"/>
          <w:szCs w:val="16"/>
        </w:rPr>
        <w:t xml:space="preserve"> 135, 145 (2009).</w:t>
      </w:r>
    </w:p>
  </w:footnote>
  <w:footnote w:id="142">
    <w:p w14:paraId="3A37C9C7"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Children Separated</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94; Law of the Peopl</w:t>
      </w:r>
      <w:r>
        <w:rPr>
          <w:rFonts w:ascii="Times New Roman" w:eastAsia="Times New Roman" w:hAnsi="Times New Roman" w:cs="Times New Roman"/>
          <w:color w:val="000000"/>
          <w:sz w:val="16"/>
          <w:szCs w:val="16"/>
        </w:rPr>
        <w:t>e’s Republic of China on Protection of Minors (adopted at the 22</w:t>
      </w:r>
      <w:r>
        <w:rPr>
          <w:rFonts w:ascii="Times New Roman" w:eastAsia="Times New Roman" w:hAnsi="Times New Roman" w:cs="Times New Roman"/>
          <w:color w:val="000000"/>
          <w:sz w:val="16"/>
          <w:szCs w:val="16"/>
          <w:vertAlign w:val="superscript"/>
        </w:rPr>
        <w:t>nd</w:t>
      </w:r>
      <w:r>
        <w:rPr>
          <w:rFonts w:ascii="Times New Roman" w:eastAsia="Times New Roman" w:hAnsi="Times New Roman" w:cs="Times New Roman"/>
          <w:color w:val="000000"/>
          <w:sz w:val="16"/>
          <w:szCs w:val="16"/>
        </w:rPr>
        <w:t xml:space="preserve"> Meeting of the Standing Committee of the 13th National People’s Congress of the People’s Republic of China on Oct. 17, 2020) art. 92, 94.</w:t>
      </w:r>
    </w:p>
  </w:footnote>
  <w:footnote w:id="143">
    <w:p w14:paraId="0944BC13"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Uyghur Tribunal Judgment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21.</w:t>
      </w:r>
    </w:p>
  </w:footnote>
  <w:footnote w:id="144">
    <w:p w14:paraId="2CEFE425"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The Uy</w:t>
      </w:r>
      <w:r>
        <w:rPr>
          <w:rFonts w:ascii="Times New Roman" w:eastAsia="Times New Roman" w:hAnsi="Times New Roman" w:cs="Times New Roman"/>
          <w:i/>
          <w:color w:val="000000"/>
          <w:sz w:val="16"/>
          <w:szCs w:val="16"/>
        </w:rPr>
        <w:t>ghur Genocide</w:t>
      </w:r>
      <w:r>
        <w:rPr>
          <w:rFonts w:ascii="Times New Roman" w:eastAsia="Times New Roman" w:hAnsi="Times New Roman" w:cs="Times New Roman"/>
          <w:smallCaps/>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34; Xinjiang Uyghur Autonomous Region Regulation on De-extremification (Adopted at the 28</w:t>
      </w:r>
      <w:r>
        <w:rPr>
          <w:rFonts w:ascii="Times New Roman" w:eastAsia="Times New Roman" w:hAnsi="Times New Roman" w:cs="Times New Roman"/>
          <w:color w:val="000000"/>
          <w:sz w:val="16"/>
          <w:szCs w:val="16"/>
          <w:vertAlign w:val="superscript"/>
        </w:rPr>
        <w:t>th</w:t>
      </w:r>
      <w:r>
        <w:rPr>
          <w:rFonts w:ascii="Times New Roman" w:eastAsia="Times New Roman" w:hAnsi="Times New Roman" w:cs="Times New Roman"/>
          <w:color w:val="000000"/>
          <w:sz w:val="16"/>
          <w:szCs w:val="16"/>
        </w:rPr>
        <w:t xml:space="preserve"> Meeting of the Standing Committee of the 12th People’s Congress for the XUAR, Mar. 29, 2017), ch. II, art. 9(10), 9(13).</w:t>
      </w:r>
    </w:p>
  </w:footnote>
  <w:footnote w:id="145">
    <w:p w14:paraId="0A101E9C"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u w:val="single"/>
        </w:rPr>
      </w:pPr>
      <w:r>
        <w:rPr>
          <w:rStyle w:val="FootnoteReference"/>
        </w:rPr>
        <w:footnoteRef/>
      </w:r>
      <w:r>
        <w:rPr>
          <w:rFonts w:ascii="Times New Roman" w:eastAsia="Times New Roman" w:hAnsi="Times New Roman" w:cs="Times New Roman"/>
          <w:color w:val="000000"/>
          <w:sz w:val="16"/>
          <w:szCs w:val="16"/>
        </w:rPr>
        <w:t xml:space="preserve"> Isa tried to start a school in Aksu, in the Uyghur Region, where he hoped to teach foreign languages, including Arabic, but his appl</w:t>
      </w:r>
      <w:r>
        <w:rPr>
          <w:rFonts w:ascii="Times New Roman" w:eastAsia="Times New Roman" w:hAnsi="Times New Roman" w:cs="Times New Roman"/>
          <w:color w:val="000000"/>
          <w:sz w:val="16"/>
          <w:szCs w:val="16"/>
        </w:rPr>
        <w:t xml:space="preserve">ication was rejected, and he was prevented from starting the school. Isa,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5, </w:t>
      </w:r>
      <w:hyperlink r:id="rId60">
        <w:r>
          <w:rPr>
            <w:rFonts w:ascii="Times New Roman" w:eastAsia="Times New Roman" w:hAnsi="Times New Roman" w:cs="Times New Roman"/>
            <w:color w:val="0563C1"/>
            <w:sz w:val="16"/>
            <w:szCs w:val="16"/>
            <w:u w:val="single"/>
          </w:rPr>
          <w:t>https://uyghurtribunal.com/wp-content/uploads/</w:t>
        </w:r>
        <w:r>
          <w:rPr>
            <w:rFonts w:ascii="Times New Roman" w:eastAsia="Times New Roman" w:hAnsi="Times New Roman" w:cs="Times New Roman"/>
            <w:color w:val="0563C1"/>
            <w:sz w:val="16"/>
            <w:szCs w:val="16"/>
            <w:u w:val="single"/>
          </w:rPr>
          <w:t>2022/01/UT-211109-Dolkun-Isa.pdf</w:t>
        </w:r>
      </w:hyperlink>
      <w:r>
        <w:rPr>
          <w:rFonts w:ascii="Times New Roman" w:eastAsia="Times New Roman" w:hAnsi="Times New Roman" w:cs="Times New Roman"/>
          <w:color w:val="000000"/>
          <w:sz w:val="16"/>
          <w:szCs w:val="16"/>
        </w:rPr>
        <w:t xml:space="preserve">. Sayragul Sauytbay testified that in 2016, the Chinese Government began a campaign calling “for termination of all mother language schoolings (whether Uyghur or Kazakh)”. Sayragul Sauytbay,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3, </w:t>
      </w:r>
      <w:hyperlink r:id="rId61">
        <w:r>
          <w:rPr>
            <w:rFonts w:ascii="Times New Roman" w:eastAsia="Times New Roman" w:hAnsi="Times New Roman" w:cs="Times New Roman"/>
            <w:color w:val="0563C1"/>
            <w:sz w:val="16"/>
            <w:szCs w:val="16"/>
            <w:u w:val="single"/>
          </w:rPr>
          <w:t>https://uyghurtribunal.com/wp-content/uploads/2022/01/UT-211109-Sayragul-Sauytbay.pdf</w:t>
        </w:r>
      </w:hyperlink>
      <w:r>
        <w:rPr>
          <w:rFonts w:ascii="Times New Roman" w:eastAsia="Times New Roman" w:hAnsi="Times New Roman" w:cs="Times New Roman"/>
          <w:color w:val="000000"/>
          <w:sz w:val="16"/>
          <w:szCs w:val="16"/>
        </w:rPr>
        <w:t>; Dawut shared that her children were forced to speak only Ch</w:t>
      </w:r>
      <w:r>
        <w:rPr>
          <w:rFonts w:ascii="Times New Roman" w:eastAsia="Times New Roman" w:hAnsi="Times New Roman" w:cs="Times New Roman"/>
          <w:color w:val="000000"/>
          <w:sz w:val="16"/>
          <w:szCs w:val="16"/>
        </w:rPr>
        <w:t xml:space="preserve">inese in school and that even she was forced to speak Chinese in public.  Dawut, </w:t>
      </w:r>
      <w:r>
        <w:rPr>
          <w:rFonts w:ascii="Times New Roman" w:eastAsia="Times New Roman" w:hAnsi="Times New Roman" w:cs="Times New Roman"/>
          <w:i/>
          <w:color w:val="000000"/>
          <w:sz w:val="16"/>
          <w:szCs w:val="16"/>
        </w:rPr>
        <w:t>Uyghur Tribunal Witness Statement</w:t>
      </w:r>
      <w:r>
        <w:rPr>
          <w:rFonts w:ascii="Times New Roman" w:eastAsia="Times New Roman" w:hAnsi="Times New Roman" w:cs="Times New Roman"/>
          <w:color w:val="000000"/>
          <w:sz w:val="16"/>
          <w:szCs w:val="16"/>
        </w:rPr>
        <w:t xml:space="preserve">, 8,  </w:t>
      </w:r>
      <w:hyperlink r:id="rId62">
        <w:r>
          <w:rPr>
            <w:rFonts w:ascii="Times New Roman" w:eastAsia="Times New Roman" w:hAnsi="Times New Roman" w:cs="Times New Roman"/>
            <w:color w:val="0563C1"/>
            <w:sz w:val="16"/>
            <w:szCs w:val="16"/>
            <w:u w:val="single"/>
          </w:rPr>
          <w:t>https://uyghurtribunal.com/wp-conten</w:t>
        </w:r>
        <w:r>
          <w:rPr>
            <w:rFonts w:ascii="Times New Roman" w:eastAsia="Times New Roman" w:hAnsi="Times New Roman" w:cs="Times New Roman"/>
            <w:color w:val="0563C1"/>
            <w:sz w:val="16"/>
            <w:szCs w:val="16"/>
            <w:u w:val="single"/>
          </w:rPr>
          <w:t>t/uploads/2022/01/UT-211111-Zumret-Dawut.pdf</w:t>
        </w:r>
      </w:hyperlink>
      <w:r>
        <w:rPr>
          <w:rFonts w:ascii="Times New Roman" w:eastAsia="Times New Roman" w:hAnsi="Times New Roman" w:cs="Times New Roman"/>
          <w:color w:val="000000"/>
          <w:sz w:val="16"/>
          <w:szCs w:val="16"/>
        </w:rPr>
        <w:t>.</w:t>
      </w:r>
    </w:p>
  </w:footnote>
  <w:footnote w:id="146">
    <w:p w14:paraId="2772FEDF"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Committee on Economic, Social and Cultural Rights (CESCR), </w:t>
      </w:r>
      <w:r>
        <w:rPr>
          <w:rFonts w:ascii="Times New Roman" w:eastAsia="Times New Roman" w:hAnsi="Times New Roman" w:cs="Times New Roman"/>
          <w:i/>
          <w:color w:val="000000"/>
          <w:sz w:val="16"/>
          <w:szCs w:val="16"/>
        </w:rPr>
        <w:t>List of issues in relation to the third periodic report of China</w:t>
      </w:r>
      <w:r>
        <w:rPr>
          <w:rFonts w:ascii="Times New Roman" w:eastAsia="Times New Roman" w:hAnsi="Times New Roman" w:cs="Times New Roman"/>
          <w:color w:val="000000"/>
          <w:sz w:val="16"/>
          <w:szCs w:val="16"/>
        </w:rPr>
        <w:t xml:space="preserve">, U.N. Doc. E/C.12/CHN/Q/3, (Apr. 7, 2021) [hereinafter </w:t>
      </w:r>
      <w:r>
        <w:rPr>
          <w:rFonts w:ascii="Times New Roman" w:eastAsia="Times New Roman" w:hAnsi="Times New Roman" w:cs="Times New Roman"/>
          <w:i/>
          <w:color w:val="000000"/>
          <w:sz w:val="16"/>
          <w:szCs w:val="16"/>
        </w:rPr>
        <w:t>CESCR LOI Third Periodic Report of China</w:t>
      </w:r>
      <w:r>
        <w:rPr>
          <w:rFonts w:ascii="Times New Roman" w:eastAsia="Times New Roman" w:hAnsi="Times New Roman" w:cs="Times New Roman"/>
          <w:color w:val="000000"/>
          <w:sz w:val="16"/>
          <w:szCs w:val="16"/>
        </w:rPr>
        <w:t xml:space="preserve">]. </w:t>
      </w:r>
    </w:p>
  </w:footnote>
  <w:footnote w:id="147">
    <w:p w14:paraId="01A86D55" w14:textId="77777777" w:rsidR="00491911" w:rsidRDefault="00E042F9">
      <w:pPr>
        <w:pBdr>
          <w:top w:val="nil"/>
          <w:left w:val="nil"/>
          <w:bottom w:val="nil"/>
          <w:right w:val="nil"/>
          <w:between w:val="nil"/>
        </w:pBdr>
        <w:rPr>
          <w:rFonts w:ascii="Times New Roman" w:eastAsia="Times New Roman" w:hAnsi="Times New Roman" w:cs="Times New Roman"/>
          <w:i/>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Id.</w:t>
      </w:r>
    </w:p>
  </w:footnote>
  <w:footnote w:id="148">
    <w:p w14:paraId="357711D3"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Int’l Human Rights Instruments, supra </w:t>
      </w:r>
      <w:r>
        <w:rPr>
          <w:rFonts w:ascii="Times New Roman" w:eastAsia="Times New Roman" w:hAnsi="Times New Roman" w:cs="Times New Roman"/>
          <w:color w:val="000000"/>
          <w:sz w:val="16"/>
          <w:szCs w:val="16"/>
        </w:rPr>
        <w:t>note 1.</w:t>
      </w:r>
    </w:p>
  </w:footnote>
  <w:footnote w:id="149">
    <w:p w14:paraId="33F38B1E"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OHCHR Report</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19.</w:t>
      </w:r>
    </w:p>
  </w:footnote>
  <w:footnote w:id="150">
    <w:p w14:paraId="212CDD6F"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ICESCR</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3. </w:t>
      </w:r>
    </w:p>
  </w:footnote>
  <w:footnote w:id="151">
    <w:p w14:paraId="5137B581"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Committee on Economic, Social and Cultural R</w:t>
      </w:r>
      <w:r>
        <w:rPr>
          <w:rFonts w:ascii="Times New Roman" w:eastAsia="Times New Roman" w:hAnsi="Times New Roman" w:cs="Times New Roman"/>
          <w:color w:val="000000"/>
          <w:sz w:val="16"/>
          <w:szCs w:val="16"/>
        </w:rPr>
        <w:t xml:space="preserve">ights, </w:t>
      </w:r>
      <w:r>
        <w:rPr>
          <w:rFonts w:ascii="Times New Roman" w:eastAsia="Times New Roman" w:hAnsi="Times New Roman" w:cs="Times New Roman"/>
          <w:i/>
          <w:color w:val="000000"/>
          <w:sz w:val="16"/>
          <w:szCs w:val="16"/>
        </w:rPr>
        <w:t>General Comment No. 21</w:t>
      </w:r>
      <w:r>
        <w:rPr>
          <w:rFonts w:ascii="Times New Roman" w:eastAsia="Times New Roman" w:hAnsi="Times New Roman" w:cs="Times New Roman"/>
          <w:color w:val="000000"/>
          <w:sz w:val="16"/>
          <w:szCs w:val="16"/>
        </w:rPr>
        <w:t xml:space="preserve">, U.N. Doc. E/C.12/GC/21, (Dec. 21, 2009). </w:t>
      </w:r>
    </w:p>
  </w:footnote>
  <w:footnote w:id="152">
    <w:p w14:paraId="613AE8F5" w14:textId="77777777" w:rsidR="00491911" w:rsidRDefault="00E042F9">
      <w:pPr>
        <w:pBdr>
          <w:top w:val="nil"/>
          <w:left w:val="nil"/>
          <w:bottom w:val="nil"/>
          <w:right w:val="nil"/>
          <w:between w:val="nil"/>
        </w:pBdr>
        <w:rPr>
          <w:rFonts w:ascii="Times New Roman" w:eastAsia="Times New Roman" w:hAnsi="Times New Roman" w:cs="Times New Roman"/>
          <w:i/>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Id.</w:t>
      </w:r>
    </w:p>
  </w:footnote>
  <w:footnote w:id="153">
    <w:p w14:paraId="2C07E9B4"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Third Periodic Report Submitted by China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3. </w:t>
      </w:r>
    </w:p>
  </w:footnote>
  <w:footnote w:id="154">
    <w:p w14:paraId="469D6B0B"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Demolishing Faith: The Destruction and Desecration of Uyghur Mosques and Shrines</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Uyghur Hum. Rts. Project (</w:t>
      </w:r>
      <w:r>
        <w:rPr>
          <w:rFonts w:ascii="Times New Roman" w:eastAsia="Times New Roman" w:hAnsi="Times New Roman" w:cs="Times New Roman"/>
          <w:color w:val="000000"/>
          <w:sz w:val="16"/>
          <w:szCs w:val="16"/>
        </w:rPr>
        <w:t xml:space="preserve">Oct. 28, 2019).  </w:t>
      </w:r>
    </w:p>
  </w:footnote>
  <w:footnote w:id="155">
    <w:p w14:paraId="202057DE"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Chao Deng, </w:t>
      </w:r>
      <w:r>
        <w:rPr>
          <w:rFonts w:ascii="Times New Roman" w:eastAsia="Times New Roman" w:hAnsi="Times New Roman" w:cs="Times New Roman"/>
          <w:i/>
          <w:color w:val="000000"/>
          <w:sz w:val="16"/>
          <w:szCs w:val="16"/>
        </w:rPr>
        <w:t>China Razed Thousands of Xinjiang Mosques in Assimilation Push</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Wall Street J.</w:t>
      </w:r>
      <w:r>
        <w:rPr>
          <w:rFonts w:ascii="Times New Roman" w:eastAsia="Times New Roman" w:hAnsi="Times New Roman" w:cs="Times New Roman"/>
          <w:color w:val="000000"/>
          <w:sz w:val="16"/>
          <w:szCs w:val="16"/>
        </w:rPr>
        <w:t xml:space="preserve"> (Sep. 25, 2020), </w:t>
      </w:r>
      <w:hyperlink r:id="rId63">
        <w:r>
          <w:rPr>
            <w:rFonts w:ascii="Times New Roman" w:eastAsia="Times New Roman" w:hAnsi="Times New Roman" w:cs="Times New Roman"/>
            <w:color w:val="0563C1"/>
            <w:sz w:val="16"/>
            <w:szCs w:val="16"/>
            <w:u w:val="single"/>
          </w:rPr>
          <w:t>https://www.wsj.com/articles/china-razed-thousands-of-xinjiang-mosques-in-assimilation-push-report-says-11601049531</w:t>
        </w:r>
      </w:hyperlink>
      <w:r>
        <w:rPr>
          <w:rFonts w:ascii="Times New Roman" w:eastAsia="Times New Roman" w:hAnsi="Times New Roman" w:cs="Times New Roman"/>
          <w:color w:val="000000"/>
          <w:sz w:val="16"/>
          <w:szCs w:val="16"/>
        </w:rPr>
        <w:t xml:space="preserve">. </w:t>
      </w:r>
    </w:p>
  </w:footnote>
  <w:footnote w:id="156">
    <w:p w14:paraId="13D7B572"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R. Harris, </w:t>
      </w:r>
      <w:r>
        <w:rPr>
          <w:rFonts w:ascii="Times New Roman" w:eastAsia="Times New Roman" w:hAnsi="Times New Roman" w:cs="Times New Roman"/>
          <w:i/>
          <w:color w:val="000000"/>
          <w:sz w:val="16"/>
          <w:szCs w:val="16"/>
        </w:rPr>
        <w:t>Bulldozing mosques: the latest tactic in China’s war against Uighur culture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The Guardian</w:t>
      </w:r>
      <w:r>
        <w:rPr>
          <w:rFonts w:ascii="Times New Roman" w:eastAsia="Times New Roman" w:hAnsi="Times New Roman" w:cs="Times New Roman"/>
          <w:color w:val="000000"/>
          <w:sz w:val="16"/>
          <w:szCs w:val="16"/>
        </w:rPr>
        <w:t xml:space="preserve"> (Apr. 7, 2019), </w:t>
      </w:r>
      <w:hyperlink r:id="rId64">
        <w:r>
          <w:rPr>
            <w:rFonts w:ascii="Times New Roman" w:eastAsia="Times New Roman" w:hAnsi="Times New Roman" w:cs="Times New Roman"/>
            <w:color w:val="0563C1"/>
            <w:sz w:val="16"/>
            <w:szCs w:val="16"/>
            <w:u w:val="single"/>
          </w:rPr>
          <w:t>https://www.theguardian.com/commentisfree/2019/apr/07/bulldozing-mosques-china-war-uighur-culture-xinjiang</w:t>
        </w:r>
      </w:hyperlink>
      <w:r>
        <w:rPr>
          <w:rFonts w:ascii="Times New Roman" w:eastAsia="Times New Roman" w:hAnsi="Times New Roman" w:cs="Times New Roman"/>
          <w:color w:val="000000"/>
          <w:sz w:val="16"/>
          <w:szCs w:val="16"/>
        </w:rPr>
        <w:t xml:space="preserve">. </w:t>
      </w:r>
    </w:p>
  </w:footnote>
  <w:footnote w:id="157">
    <w:p w14:paraId="55588911"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Ishaan Tharoor, </w:t>
      </w:r>
      <w:r>
        <w:rPr>
          <w:rFonts w:ascii="Times New Roman" w:eastAsia="Times New Roman" w:hAnsi="Times New Roman" w:cs="Times New Roman"/>
          <w:i/>
          <w:color w:val="000000"/>
          <w:sz w:val="16"/>
          <w:szCs w:val="16"/>
        </w:rPr>
        <w:t>Tearing Down Old</w:t>
      </w:r>
      <w:r>
        <w:rPr>
          <w:rFonts w:ascii="Times New Roman" w:eastAsia="Times New Roman" w:hAnsi="Times New Roman" w:cs="Times New Roman"/>
          <w:i/>
          <w:color w:val="000000"/>
          <w:sz w:val="16"/>
          <w:szCs w:val="16"/>
        </w:rPr>
        <w:t xml:space="preserve"> Kashgar: Another Blow to the Uighurs</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Time</w:t>
      </w:r>
      <w:r>
        <w:rPr>
          <w:rFonts w:ascii="Times New Roman" w:eastAsia="Times New Roman" w:hAnsi="Times New Roman" w:cs="Times New Roman"/>
          <w:color w:val="000000"/>
          <w:sz w:val="16"/>
          <w:szCs w:val="16"/>
        </w:rPr>
        <w:t xml:space="preserve"> (Jul. 29, 2009), </w:t>
      </w:r>
      <w:hyperlink r:id="rId65">
        <w:r>
          <w:rPr>
            <w:rFonts w:ascii="Times New Roman" w:eastAsia="Times New Roman" w:hAnsi="Times New Roman" w:cs="Times New Roman"/>
            <w:color w:val="0563C1"/>
            <w:sz w:val="16"/>
            <w:szCs w:val="16"/>
            <w:u w:val="single"/>
          </w:rPr>
          <w:t>https://content.time.com/time/world/article/0,8599,1913166,00.html</w:t>
        </w:r>
      </w:hyperlink>
      <w:r>
        <w:rPr>
          <w:rFonts w:ascii="Times New Roman" w:eastAsia="Times New Roman" w:hAnsi="Times New Roman" w:cs="Times New Roman"/>
          <w:color w:val="000000"/>
          <w:sz w:val="16"/>
          <w:szCs w:val="16"/>
        </w:rPr>
        <w:t xml:space="preserve">. </w:t>
      </w:r>
    </w:p>
  </w:footnote>
  <w:footnote w:id="158">
    <w:p w14:paraId="408F22EC"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C. Buckley &amp; A. Ramzy, </w:t>
      </w:r>
      <w:r>
        <w:rPr>
          <w:rFonts w:ascii="Times New Roman" w:eastAsia="Times New Roman" w:hAnsi="Times New Roman" w:cs="Times New Roman"/>
          <w:i/>
          <w:color w:val="000000"/>
          <w:sz w:val="16"/>
          <w:szCs w:val="16"/>
        </w:rPr>
        <w:t>China is Erasing Mosques and Precious Shrines in Xinjiang</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N.Y. Times</w:t>
      </w:r>
      <w:r>
        <w:rPr>
          <w:rFonts w:ascii="Times New Roman" w:eastAsia="Times New Roman" w:hAnsi="Times New Roman" w:cs="Times New Roman"/>
          <w:color w:val="000000"/>
          <w:sz w:val="16"/>
          <w:szCs w:val="16"/>
        </w:rPr>
        <w:t xml:space="preserve"> (Sep. 2020), </w:t>
      </w:r>
      <w:hyperlink r:id="rId66">
        <w:r>
          <w:rPr>
            <w:rFonts w:ascii="Times New Roman" w:eastAsia="Times New Roman" w:hAnsi="Times New Roman" w:cs="Times New Roman"/>
            <w:color w:val="0563C1"/>
            <w:sz w:val="16"/>
            <w:szCs w:val="16"/>
            <w:u w:val="single"/>
          </w:rPr>
          <w:t>https://www.nytimes.com/interactive/2020/09/25/world/asia/xinjiang-china-religious-site.html</w:t>
        </w:r>
      </w:hyperlink>
      <w:r>
        <w:rPr>
          <w:rFonts w:ascii="Times New Roman" w:eastAsia="Times New Roman" w:hAnsi="Times New Roman" w:cs="Times New Roman"/>
          <w:color w:val="000000"/>
          <w:sz w:val="16"/>
          <w:szCs w:val="16"/>
        </w:rPr>
        <w:t xml:space="preserve">. </w:t>
      </w:r>
    </w:p>
  </w:footnote>
  <w:footnote w:id="159">
    <w:p w14:paraId="4E3B9817"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S. Hoshur, </w:t>
      </w:r>
      <w:r>
        <w:rPr>
          <w:rFonts w:ascii="Times New Roman" w:eastAsia="Times New Roman" w:hAnsi="Times New Roman" w:cs="Times New Roman"/>
          <w:i/>
          <w:color w:val="000000"/>
          <w:sz w:val="16"/>
          <w:szCs w:val="16"/>
        </w:rPr>
        <w:t>Uyghurs Ordered to Destroy Muslim Arch</w:t>
      </w:r>
      <w:r>
        <w:rPr>
          <w:rFonts w:ascii="Times New Roman" w:eastAsia="Times New Roman" w:hAnsi="Times New Roman" w:cs="Times New Roman"/>
          <w:i/>
          <w:color w:val="000000"/>
          <w:sz w:val="16"/>
          <w:szCs w:val="16"/>
        </w:rPr>
        <w:t>itecture Deemed ‘Extremist’ by. Authorities</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Radio Free Asia</w:t>
      </w:r>
      <w:r>
        <w:rPr>
          <w:rFonts w:ascii="Times New Roman" w:eastAsia="Times New Roman" w:hAnsi="Times New Roman" w:cs="Times New Roman"/>
          <w:color w:val="000000"/>
          <w:sz w:val="16"/>
          <w:szCs w:val="16"/>
        </w:rPr>
        <w:t xml:space="preserve"> (Jul. 10, 2019), </w:t>
      </w:r>
      <w:hyperlink r:id="rId67">
        <w:r>
          <w:rPr>
            <w:rFonts w:ascii="Times New Roman" w:eastAsia="Times New Roman" w:hAnsi="Times New Roman" w:cs="Times New Roman"/>
            <w:color w:val="0563C1"/>
            <w:sz w:val="16"/>
            <w:szCs w:val="16"/>
            <w:u w:val="single"/>
          </w:rPr>
          <w:t>https://www.rfa.org/english/news/uyghur/architecture-07102019140830.html</w:t>
        </w:r>
      </w:hyperlink>
      <w:r>
        <w:rPr>
          <w:rFonts w:ascii="Times New Roman" w:eastAsia="Times New Roman" w:hAnsi="Times New Roman" w:cs="Times New Roman"/>
          <w:color w:val="000000"/>
          <w:sz w:val="16"/>
          <w:szCs w:val="16"/>
        </w:rPr>
        <w:t xml:space="preserve">. </w:t>
      </w:r>
    </w:p>
  </w:footnote>
  <w:footnote w:id="160">
    <w:p w14:paraId="5F469AD2" w14:textId="77777777" w:rsidR="00491911" w:rsidRDefault="00E042F9">
      <w:pPr>
        <w:pBdr>
          <w:top w:val="nil"/>
          <w:left w:val="nil"/>
          <w:bottom w:val="nil"/>
          <w:right w:val="nil"/>
          <w:between w:val="nil"/>
        </w:pBdr>
        <w:rPr>
          <w:rFonts w:ascii="Times New Roman" w:eastAsia="Times New Roman" w:hAnsi="Times New Roman" w:cs="Times New Roman"/>
          <w:smallCaps/>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S. Hoshur, </w:t>
      </w:r>
      <w:r>
        <w:rPr>
          <w:rFonts w:ascii="Times New Roman" w:eastAsia="Times New Roman" w:hAnsi="Times New Roman" w:cs="Times New Roman"/>
          <w:i/>
          <w:color w:val="000000"/>
          <w:sz w:val="16"/>
          <w:szCs w:val="16"/>
        </w:rPr>
        <w:t>Uyghurs in Xinjiang Ordered to Replace Traditional Décor with Sinicized Furniture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 xml:space="preserve">Ass’n for Def. Hum. Rts. &amp; Religious Freedom </w:t>
      </w:r>
      <w:r>
        <w:rPr>
          <w:rFonts w:ascii="Times New Roman" w:eastAsia="Times New Roman" w:hAnsi="Times New Roman" w:cs="Times New Roman"/>
          <w:color w:val="000000"/>
          <w:sz w:val="16"/>
          <w:szCs w:val="16"/>
        </w:rPr>
        <w:t xml:space="preserve">(Jan. 10, 2020), </w:t>
      </w:r>
      <w:hyperlink r:id="rId68">
        <w:r>
          <w:rPr>
            <w:rFonts w:ascii="Times New Roman" w:eastAsia="Times New Roman" w:hAnsi="Times New Roman" w:cs="Times New Roman"/>
            <w:color w:val="0563C1"/>
            <w:sz w:val="16"/>
            <w:szCs w:val="16"/>
            <w:u w:val="single"/>
          </w:rPr>
          <w:t>https://en.adhrrf.org/uyghurs-in-xinjiang-ordered-to-replace-traditional-decor-with-sinicized-furniture.html</w:t>
        </w:r>
      </w:hyperlink>
      <w:r>
        <w:rPr>
          <w:rFonts w:ascii="Times New Roman" w:eastAsia="Times New Roman" w:hAnsi="Times New Roman" w:cs="Times New Roman"/>
          <w:color w:val="000000"/>
          <w:sz w:val="16"/>
          <w:szCs w:val="16"/>
        </w:rPr>
        <w:t xml:space="preserve">. </w:t>
      </w:r>
    </w:p>
  </w:footnote>
  <w:footnote w:id="161">
    <w:p w14:paraId="32AE5CC8"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CESCR LOI Third Periodic Report of China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note 146.</w:t>
      </w:r>
    </w:p>
  </w:footnote>
  <w:footnote w:id="162">
    <w:p w14:paraId="662A2D1C"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D.B. Sawa, </w:t>
      </w:r>
      <w:r>
        <w:rPr>
          <w:rFonts w:ascii="Times New Roman" w:eastAsia="Times New Roman" w:hAnsi="Times New Roman" w:cs="Times New Roman"/>
          <w:i/>
          <w:color w:val="000000"/>
          <w:sz w:val="16"/>
          <w:szCs w:val="16"/>
        </w:rPr>
        <w:t xml:space="preserve">‘This is our voice’: The Uyghur traditions </w:t>
      </w:r>
      <w:r>
        <w:rPr>
          <w:rFonts w:ascii="Times New Roman" w:eastAsia="Times New Roman" w:hAnsi="Times New Roman" w:cs="Times New Roman"/>
          <w:i/>
          <w:color w:val="000000"/>
          <w:sz w:val="16"/>
          <w:szCs w:val="16"/>
        </w:rPr>
        <w:t>being erased by China’s cultural crackdown</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The Guardian</w:t>
      </w:r>
      <w:r>
        <w:rPr>
          <w:rFonts w:ascii="Times New Roman" w:eastAsia="Times New Roman" w:hAnsi="Times New Roman" w:cs="Times New Roman"/>
          <w:color w:val="000000"/>
          <w:sz w:val="16"/>
          <w:szCs w:val="16"/>
        </w:rPr>
        <w:t xml:space="preserve"> (Dec. 10, 2021), </w:t>
      </w:r>
      <w:hyperlink r:id="rId69">
        <w:r>
          <w:rPr>
            <w:rFonts w:ascii="Times New Roman" w:eastAsia="Times New Roman" w:hAnsi="Times New Roman" w:cs="Times New Roman"/>
            <w:color w:val="0563C1"/>
            <w:sz w:val="16"/>
            <w:szCs w:val="16"/>
            <w:u w:val="single"/>
          </w:rPr>
          <w:t>https://www.theguardian.com/artanddesign/2021/dec/10/this-is-our-voice-the-uyghur-traditions-being-erased-by-chinas-cultural-crackdown</w:t>
        </w:r>
      </w:hyperlink>
      <w:r>
        <w:rPr>
          <w:rFonts w:ascii="Times New Roman" w:eastAsia="Times New Roman" w:hAnsi="Times New Roman" w:cs="Times New Roman"/>
          <w:color w:val="000000"/>
          <w:sz w:val="16"/>
          <w:szCs w:val="16"/>
        </w:rPr>
        <w:t xml:space="preserve">.  </w:t>
      </w:r>
    </w:p>
  </w:footnote>
  <w:footnote w:id="163">
    <w:p w14:paraId="7B117DCF"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The Uyghur Meshrep: A traditional community gathering censored in China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Uyghur Meshrep Project (</w:t>
      </w:r>
      <w:r>
        <w:rPr>
          <w:rFonts w:ascii="Times New Roman" w:eastAsia="Times New Roman" w:hAnsi="Times New Roman" w:cs="Times New Roman"/>
          <w:color w:val="000000"/>
          <w:sz w:val="16"/>
          <w:szCs w:val="16"/>
        </w:rPr>
        <w:t xml:space="preserve">Jul. 9, 2020), </w:t>
      </w:r>
      <w:hyperlink r:id="rId70">
        <w:r>
          <w:rPr>
            <w:rFonts w:ascii="Times New Roman" w:eastAsia="Times New Roman" w:hAnsi="Times New Roman" w:cs="Times New Roman"/>
            <w:color w:val="0563C1"/>
            <w:sz w:val="16"/>
            <w:szCs w:val="16"/>
            <w:u w:val="single"/>
          </w:rPr>
          <w:t>http://www.meshrep.uk/the-uyghur-meshrep-a-traditional-community-gathering-censored-in-china/</w:t>
        </w:r>
      </w:hyperlink>
      <w:r>
        <w:rPr>
          <w:rFonts w:ascii="Times New Roman" w:eastAsia="Times New Roman" w:hAnsi="Times New Roman" w:cs="Times New Roman"/>
          <w:color w:val="000000"/>
          <w:sz w:val="16"/>
          <w:szCs w:val="16"/>
        </w:rPr>
        <w:t xml:space="preserve">. </w:t>
      </w:r>
    </w:p>
  </w:footnote>
  <w:footnote w:id="164">
    <w:p w14:paraId="69146AF4"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Sawa, </w:t>
      </w:r>
      <w:r>
        <w:rPr>
          <w:rFonts w:ascii="Times New Roman" w:eastAsia="Times New Roman" w:hAnsi="Times New Roman" w:cs="Times New Roman"/>
          <w:i/>
          <w:color w:val="000000"/>
          <w:sz w:val="16"/>
          <w:szCs w:val="16"/>
        </w:rPr>
        <w:t>supra</w:t>
      </w:r>
      <w:r>
        <w:rPr>
          <w:rFonts w:ascii="Times New Roman" w:eastAsia="Times New Roman" w:hAnsi="Times New Roman" w:cs="Times New Roman"/>
          <w:color w:val="000000"/>
          <w:sz w:val="16"/>
          <w:szCs w:val="16"/>
        </w:rPr>
        <w:t xml:space="preserve"> note 162. </w:t>
      </w:r>
    </w:p>
  </w:footnote>
  <w:footnote w:id="165">
    <w:p w14:paraId="4F57FD1D"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B.K. Sintash, </w:t>
      </w:r>
      <w:r>
        <w:rPr>
          <w:rFonts w:ascii="Times New Roman" w:eastAsia="Times New Roman" w:hAnsi="Times New Roman" w:cs="Times New Roman"/>
          <w:i/>
          <w:color w:val="000000"/>
          <w:sz w:val="16"/>
          <w:szCs w:val="16"/>
        </w:rPr>
        <w:t>Detained a</w:t>
      </w:r>
      <w:r>
        <w:rPr>
          <w:rFonts w:ascii="Times New Roman" w:eastAsia="Times New Roman" w:hAnsi="Times New Roman" w:cs="Times New Roman"/>
          <w:i/>
          <w:color w:val="000000"/>
          <w:sz w:val="16"/>
          <w:szCs w:val="16"/>
        </w:rPr>
        <w:t>nd Disappeared: Intellectuals Under Assault in the Uyghur Homeland</w:t>
      </w:r>
      <w:r>
        <w:rPr>
          <w:rFonts w:ascii="Times New Roman" w:eastAsia="Times New Roman" w:hAnsi="Times New Roman" w:cs="Times New Roman"/>
          <w:color w:val="000000"/>
          <w:sz w:val="16"/>
          <w:szCs w:val="16"/>
        </w:rPr>
        <w:t xml:space="preserve">, UHRP (Mar. 2019), </w:t>
      </w:r>
      <w:hyperlink r:id="rId71">
        <w:r>
          <w:rPr>
            <w:rFonts w:ascii="Times New Roman" w:eastAsia="Times New Roman" w:hAnsi="Times New Roman" w:cs="Times New Roman"/>
            <w:color w:val="0563C1"/>
            <w:sz w:val="16"/>
            <w:szCs w:val="16"/>
            <w:u w:val="single"/>
          </w:rPr>
          <w:t>https://docs.uhrp.org/pdf/Detained-and-Disapp</w:t>
        </w:r>
        <w:r>
          <w:rPr>
            <w:rFonts w:ascii="Times New Roman" w:eastAsia="Times New Roman" w:hAnsi="Times New Roman" w:cs="Times New Roman"/>
            <w:color w:val="0563C1"/>
            <w:sz w:val="16"/>
            <w:szCs w:val="16"/>
            <w:u w:val="single"/>
          </w:rPr>
          <w:t>eared-Intellectuals-Under-Assault-in-the-Uyghur-Homeland.pdf</w:t>
        </w:r>
      </w:hyperlink>
      <w:r>
        <w:rPr>
          <w:rFonts w:ascii="Times New Roman" w:eastAsia="Times New Roman" w:hAnsi="Times New Roman" w:cs="Times New Roman"/>
          <w:color w:val="000000"/>
          <w:sz w:val="16"/>
          <w:szCs w:val="16"/>
        </w:rPr>
        <w:t xml:space="preserve">. </w:t>
      </w:r>
    </w:p>
  </w:footnote>
  <w:footnote w:id="166">
    <w:p w14:paraId="7D961FA4"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Like We Were Enemies in a War</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25. </w:t>
      </w:r>
    </w:p>
  </w:footnote>
  <w:footnote w:id="167">
    <w:p w14:paraId="0348DC2E"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G. Hoja, </w:t>
      </w:r>
      <w:r>
        <w:rPr>
          <w:rFonts w:ascii="Times New Roman" w:eastAsia="Times New Roman" w:hAnsi="Times New Roman" w:cs="Times New Roman"/>
          <w:i/>
          <w:color w:val="000000"/>
          <w:sz w:val="16"/>
          <w:szCs w:val="16"/>
        </w:rPr>
        <w:t>China Bans Officials, State Employees, Children from Mosques</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Radio Free Asia Uyghur Service (</w:t>
      </w:r>
      <w:r>
        <w:rPr>
          <w:rFonts w:ascii="Times New Roman" w:eastAsia="Times New Roman" w:hAnsi="Times New Roman" w:cs="Times New Roman"/>
          <w:color w:val="000000"/>
          <w:sz w:val="16"/>
          <w:szCs w:val="16"/>
        </w:rPr>
        <w:t xml:space="preserve">Feb. 6, 2006), </w:t>
      </w:r>
      <w:hyperlink r:id="rId72">
        <w:r>
          <w:rPr>
            <w:rFonts w:ascii="Times New Roman" w:eastAsia="Times New Roman" w:hAnsi="Times New Roman" w:cs="Times New Roman"/>
            <w:color w:val="0563C1"/>
            <w:sz w:val="16"/>
            <w:szCs w:val="16"/>
            <w:u w:val="single"/>
          </w:rPr>
          <w:t>https://www.rfa.org/english/uyghur/uyghur_religion-20060206.html</w:t>
        </w:r>
      </w:hyperlink>
      <w:r>
        <w:rPr>
          <w:rFonts w:ascii="Times New Roman" w:eastAsia="Times New Roman" w:hAnsi="Times New Roman" w:cs="Times New Roman"/>
          <w:color w:val="000000"/>
          <w:sz w:val="16"/>
          <w:szCs w:val="16"/>
        </w:rPr>
        <w:t xml:space="preserve">. </w:t>
      </w:r>
    </w:p>
  </w:footnote>
  <w:footnote w:id="168">
    <w:p w14:paraId="1D337F18" w14:textId="77777777" w:rsidR="00491911" w:rsidRDefault="00E042F9">
      <w:pPr>
        <w:pBdr>
          <w:top w:val="nil"/>
          <w:left w:val="nil"/>
          <w:bottom w:val="nil"/>
          <w:right w:val="nil"/>
          <w:between w:val="nil"/>
        </w:pBdr>
        <w:rPr>
          <w:rFonts w:ascii="Times New Roman" w:eastAsia="Times New Roman" w:hAnsi="Times New Roman" w:cs="Times New Roman"/>
          <w:color w:val="000000"/>
          <w:sz w:val="16"/>
          <w:szCs w:val="16"/>
        </w:rPr>
      </w:pPr>
      <w:r>
        <w:rPr>
          <w:rStyle w:val="FootnoteReference"/>
        </w:rPr>
        <w:foot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Break Their Lineage</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i/>
          <w:color w:val="000000"/>
          <w:sz w:val="16"/>
          <w:szCs w:val="16"/>
        </w:rPr>
        <w:t xml:space="preserve">supra </w:t>
      </w:r>
      <w:r>
        <w:rPr>
          <w:rFonts w:ascii="Times New Roman" w:eastAsia="Times New Roman" w:hAnsi="Times New Roman" w:cs="Times New Roman"/>
          <w:color w:val="000000"/>
          <w:sz w:val="16"/>
          <w:szCs w:val="16"/>
        </w:rPr>
        <w:t xml:space="preserve">note 76, at 25-28.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7522C" w14:textId="77777777" w:rsidR="00491911" w:rsidRDefault="00491911">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tbl>
    <w:tblPr>
      <w:tblStyle w:val="a"/>
      <w:tblW w:w="9360" w:type="dxa"/>
      <w:tblLayout w:type="fixed"/>
      <w:tblLook w:val="0600" w:firstRow="0" w:lastRow="0" w:firstColumn="0" w:lastColumn="0" w:noHBand="1" w:noVBand="1"/>
    </w:tblPr>
    <w:tblGrid>
      <w:gridCol w:w="3120"/>
      <w:gridCol w:w="3120"/>
      <w:gridCol w:w="3120"/>
    </w:tblGrid>
    <w:tr w:rsidR="00491911" w14:paraId="57970791" w14:textId="77777777">
      <w:trPr>
        <w:trHeight w:val="300"/>
      </w:trPr>
      <w:tc>
        <w:tcPr>
          <w:tcW w:w="3120" w:type="dxa"/>
        </w:tcPr>
        <w:p w14:paraId="2CF82772" w14:textId="77777777" w:rsidR="00491911" w:rsidRDefault="00491911">
          <w:pPr>
            <w:pBdr>
              <w:top w:val="nil"/>
              <w:left w:val="nil"/>
              <w:bottom w:val="nil"/>
              <w:right w:val="nil"/>
              <w:between w:val="nil"/>
            </w:pBdr>
            <w:tabs>
              <w:tab w:val="center" w:pos="4680"/>
              <w:tab w:val="right" w:pos="9360"/>
            </w:tabs>
            <w:ind w:left="-115"/>
            <w:rPr>
              <w:color w:val="000000"/>
            </w:rPr>
          </w:pPr>
        </w:p>
      </w:tc>
      <w:tc>
        <w:tcPr>
          <w:tcW w:w="3120" w:type="dxa"/>
        </w:tcPr>
        <w:p w14:paraId="470E0280" w14:textId="77777777" w:rsidR="00491911" w:rsidRDefault="00491911">
          <w:pPr>
            <w:pBdr>
              <w:top w:val="nil"/>
              <w:left w:val="nil"/>
              <w:bottom w:val="nil"/>
              <w:right w:val="nil"/>
              <w:between w:val="nil"/>
            </w:pBdr>
            <w:tabs>
              <w:tab w:val="center" w:pos="4680"/>
              <w:tab w:val="right" w:pos="9360"/>
            </w:tabs>
            <w:jc w:val="center"/>
            <w:rPr>
              <w:color w:val="000000"/>
            </w:rPr>
          </w:pPr>
        </w:p>
      </w:tc>
      <w:tc>
        <w:tcPr>
          <w:tcW w:w="3120" w:type="dxa"/>
        </w:tcPr>
        <w:p w14:paraId="7F82CA47" w14:textId="77777777" w:rsidR="00491911" w:rsidRDefault="00491911">
          <w:pPr>
            <w:pBdr>
              <w:top w:val="nil"/>
              <w:left w:val="nil"/>
              <w:bottom w:val="nil"/>
              <w:right w:val="nil"/>
              <w:between w:val="nil"/>
            </w:pBdr>
            <w:tabs>
              <w:tab w:val="center" w:pos="4680"/>
              <w:tab w:val="right" w:pos="9360"/>
            </w:tabs>
            <w:ind w:right="-115"/>
            <w:jc w:val="right"/>
            <w:rPr>
              <w:color w:val="000000"/>
            </w:rPr>
          </w:pPr>
        </w:p>
      </w:tc>
    </w:tr>
  </w:tbl>
  <w:p w14:paraId="580A3697" w14:textId="77777777" w:rsidR="00491911" w:rsidRDefault="00491911">
    <w:pPr>
      <w:pBdr>
        <w:top w:val="nil"/>
        <w:left w:val="nil"/>
        <w:bottom w:val="nil"/>
        <w:right w:val="nil"/>
        <w:between w:val="nil"/>
      </w:pBdr>
      <w:tabs>
        <w:tab w:val="center" w:pos="4680"/>
        <w:tab w:val="right" w:pos="9360"/>
      </w:tabs>
      <w:rPr>
        <w:color w:val="000000"/>
      </w:rPr>
    </w:pPr>
  </w:p>
  <w:p w14:paraId="1ADD34CC" w14:textId="77777777" w:rsidR="00491911" w:rsidRDefault="0049191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7F6DF" w14:textId="77777777" w:rsidR="00491911" w:rsidRDefault="00491911">
    <w:pPr>
      <w:widowControl w:val="0"/>
      <w:pBdr>
        <w:top w:val="nil"/>
        <w:left w:val="nil"/>
        <w:bottom w:val="nil"/>
        <w:right w:val="nil"/>
        <w:between w:val="nil"/>
      </w:pBdr>
      <w:spacing w:line="276" w:lineRule="auto"/>
    </w:pPr>
  </w:p>
  <w:tbl>
    <w:tblPr>
      <w:tblStyle w:val="a0"/>
      <w:tblW w:w="4320" w:type="dxa"/>
      <w:tblLayout w:type="fixed"/>
      <w:tblLook w:val="0600" w:firstRow="0" w:lastRow="0" w:firstColumn="0" w:lastColumn="0" w:noHBand="1" w:noVBand="1"/>
    </w:tblPr>
    <w:tblGrid>
      <w:gridCol w:w="1440"/>
      <w:gridCol w:w="1440"/>
      <w:gridCol w:w="1440"/>
    </w:tblGrid>
    <w:tr w:rsidR="00491911" w14:paraId="4123B9C9" w14:textId="77777777">
      <w:trPr>
        <w:trHeight w:val="300"/>
      </w:trPr>
      <w:tc>
        <w:tcPr>
          <w:tcW w:w="1440" w:type="dxa"/>
        </w:tcPr>
        <w:p w14:paraId="45A68B2C" w14:textId="77777777" w:rsidR="00491911" w:rsidRDefault="00491911">
          <w:pPr>
            <w:pBdr>
              <w:top w:val="nil"/>
              <w:left w:val="nil"/>
              <w:bottom w:val="nil"/>
              <w:right w:val="nil"/>
              <w:between w:val="nil"/>
            </w:pBdr>
            <w:tabs>
              <w:tab w:val="center" w:pos="4680"/>
              <w:tab w:val="right" w:pos="9360"/>
            </w:tabs>
            <w:ind w:left="-115"/>
            <w:rPr>
              <w:color w:val="000000"/>
            </w:rPr>
          </w:pPr>
        </w:p>
      </w:tc>
      <w:tc>
        <w:tcPr>
          <w:tcW w:w="1440" w:type="dxa"/>
        </w:tcPr>
        <w:p w14:paraId="2135FFBD" w14:textId="77777777" w:rsidR="00491911" w:rsidRDefault="00491911">
          <w:pPr>
            <w:pBdr>
              <w:top w:val="nil"/>
              <w:left w:val="nil"/>
              <w:bottom w:val="nil"/>
              <w:right w:val="nil"/>
              <w:between w:val="nil"/>
            </w:pBdr>
            <w:tabs>
              <w:tab w:val="center" w:pos="4680"/>
              <w:tab w:val="right" w:pos="9360"/>
            </w:tabs>
            <w:jc w:val="center"/>
            <w:rPr>
              <w:color w:val="000000"/>
            </w:rPr>
          </w:pPr>
        </w:p>
      </w:tc>
      <w:tc>
        <w:tcPr>
          <w:tcW w:w="1440" w:type="dxa"/>
        </w:tcPr>
        <w:p w14:paraId="2FA0A697" w14:textId="77777777" w:rsidR="00491911" w:rsidRDefault="00491911">
          <w:pPr>
            <w:pBdr>
              <w:top w:val="nil"/>
              <w:left w:val="nil"/>
              <w:bottom w:val="nil"/>
              <w:right w:val="nil"/>
              <w:between w:val="nil"/>
            </w:pBdr>
            <w:tabs>
              <w:tab w:val="center" w:pos="4680"/>
              <w:tab w:val="right" w:pos="9360"/>
            </w:tabs>
            <w:ind w:right="-115"/>
            <w:jc w:val="right"/>
            <w:rPr>
              <w:color w:val="000000"/>
            </w:rPr>
          </w:pPr>
        </w:p>
      </w:tc>
    </w:tr>
  </w:tbl>
  <w:p w14:paraId="129B2013" w14:textId="77777777" w:rsidR="00491911" w:rsidRDefault="00491911">
    <w:pPr>
      <w:pBdr>
        <w:top w:val="nil"/>
        <w:left w:val="nil"/>
        <w:bottom w:val="nil"/>
        <w:right w:val="nil"/>
        <w:between w:val="nil"/>
      </w:pBdr>
      <w:tabs>
        <w:tab w:val="center" w:pos="4680"/>
        <w:tab w:val="right" w:pos="9360"/>
      </w:tabs>
      <w:rPr>
        <w:color w:val="000000"/>
      </w:rPr>
    </w:pPr>
  </w:p>
  <w:p w14:paraId="642A3A63" w14:textId="77777777" w:rsidR="00491911" w:rsidRDefault="0049191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FFFD0" w14:textId="77777777" w:rsidR="00491911" w:rsidRDefault="00491911">
    <w:pPr>
      <w:widowControl w:val="0"/>
      <w:pBdr>
        <w:top w:val="nil"/>
        <w:left w:val="nil"/>
        <w:bottom w:val="nil"/>
        <w:right w:val="nil"/>
        <w:between w:val="nil"/>
      </w:pBdr>
      <w:spacing w:line="276" w:lineRule="auto"/>
    </w:pPr>
  </w:p>
  <w:tbl>
    <w:tblPr>
      <w:tblStyle w:val="a1"/>
      <w:tblW w:w="9360" w:type="dxa"/>
      <w:tblLayout w:type="fixed"/>
      <w:tblLook w:val="0600" w:firstRow="0" w:lastRow="0" w:firstColumn="0" w:lastColumn="0" w:noHBand="1" w:noVBand="1"/>
    </w:tblPr>
    <w:tblGrid>
      <w:gridCol w:w="3120"/>
      <w:gridCol w:w="3120"/>
      <w:gridCol w:w="3120"/>
    </w:tblGrid>
    <w:tr w:rsidR="00491911" w14:paraId="7288BD8E" w14:textId="77777777">
      <w:trPr>
        <w:trHeight w:val="300"/>
      </w:trPr>
      <w:tc>
        <w:tcPr>
          <w:tcW w:w="3120" w:type="dxa"/>
        </w:tcPr>
        <w:p w14:paraId="52B596A5" w14:textId="77777777" w:rsidR="00491911" w:rsidRDefault="00491911">
          <w:pPr>
            <w:pBdr>
              <w:top w:val="nil"/>
              <w:left w:val="nil"/>
              <w:bottom w:val="nil"/>
              <w:right w:val="nil"/>
              <w:between w:val="nil"/>
            </w:pBdr>
            <w:tabs>
              <w:tab w:val="center" w:pos="4680"/>
              <w:tab w:val="right" w:pos="9360"/>
            </w:tabs>
            <w:ind w:left="-115"/>
            <w:rPr>
              <w:color w:val="000000"/>
            </w:rPr>
          </w:pPr>
        </w:p>
      </w:tc>
      <w:tc>
        <w:tcPr>
          <w:tcW w:w="3120" w:type="dxa"/>
        </w:tcPr>
        <w:p w14:paraId="1B6107BE" w14:textId="77777777" w:rsidR="00491911" w:rsidRDefault="00491911">
          <w:pPr>
            <w:pBdr>
              <w:top w:val="nil"/>
              <w:left w:val="nil"/>
              <w:bottom w:val="nil"/>
              <w:right w:val="nil"/>
              <w:between w:val="nil"/>
            </w:pBdr>
            <w:tabs>
              <w:tab w:val="center" w:pos="4680"/>
              <w:tab w:val="right" w:pos="9360"/>
            </w:tabs>
            <w:jc w:val="center"/>
            <w:rPr>
              <w:color w:val="000000"/>
            </w:rPr>
          </w:pPr>
        </w:p>
      </w:tc>
      <w:tc>
        <w:tcPr>
          <w:tcW w:w="3120" w:type="dxa"/>
        </w:tcPr>
        <w:p w14:paraId="7472C8A8" w14:textId="77777777" w:rsidR="00491911" w:rsidRDefault="00491911">
          <w:pPr>
            <w:pBdr>
              <w:top w:val="nil"/>
              <w:left w:val="nil"/>
              <w:bottom w:val="nil"/>
              <w:right w:val="nil"/>
              <w:between w:val="nil"/>
            </w:pBdr>
            <w:tabs>
              <w:tab w:val="center" w:pos="4680"/>
              <w:tab w:val="right" w:pos="9360"/>
            </w:tabs>
            <w:ind w:right="-115"/>
            <w:jc w:val="right"/>
            <w:rPr>
              <w:color w:val="000000"/>
            </w:rPr>
          </w:pPr>
        </w:p>
      </w:tc>
    </w:tr>
  </w:tbl>
  <w:p w14:paraId="02DCD96A" w14:textId="77777777" w:rsidR="00491911" w:rsidRDefault="00491911">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DA65FA"/>
    <w:multiLevelType w:val="multilevel"/>
    <w:tmpl w:val="DF92822C"/>
    <w:lvl w:ilvl="0">
      <w:start w:val="2"/>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911"/>
    <w:rsid w:val="00491911"/>
    <w:rsid w:val="00E042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17B0B"/>
  <w15:docId w15:val="{5470A456-9FEB-4940-B1AD-DD895DA1B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C86"/>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822C86"/>
    <w:pPr>
      <w:tabs>
        <w:tab w:val="center" w:pos="4680"/>
        <w:tab w:val="right" w:pos="9360"/>
      </w:tabs>
    </w:pPr>
  </w:style>
  <w:style w:type="character" w:customStyle="1" w:styleId="HeaderChar">
    <w:name w:val="Header Char"/>
    <w:basedOn w:val="DefaultParagraphFont"/>
    <w:link w:val="Header"/>
    <w:uiPriority w:val="99"/>
    <w:rsid w:val="00822C86"/>
  </w:style>
  <w:style w:type="paragraph" w:customStyle="1" w:styleId="ColorfulList-Accent11">
    <w:name w:val="Colorful List - Accent 11"/>
    <w:basedOn w:val="Normal"/>
    <w:uiPriority w:val="99"/>
    <w:rsid w:val="00822C86"/>
    <w:pPr>
      <w:ind w:left="720"/>
      <w:contextualSpacing/>
    </w:pPr>
    <w:rPr>
      <w:rFonts w:ascii="Verdana" w:eastAsia="Times New Roman" w:hAnsi="Verdana" w:cs="Times New Roman"/>
    </w:rPr>
  </w:style>
  <w:style w:type="paragraph" w:styleId="Footer">
    <w:name w:val="footer"/>
    <w:basedOn w:val="Normal"/>
    <w:link w:val="FooterChar"/>
    <w:uiPriority w:val="99"/>
    <w:unhideWhenUsed/>
    <w:rsid w:val="00822C86"/>
    <w:pPr>
      <w:tabs>
        <w:tab w:val="center" w:pos="4680"/>
        <w:tab w:val="right" w:pos="9360"/>
      </w:tabs>
    </w:pPr>
  </w:style>
  <w:style w:type="character" w:customStyle="1" w:styleId="FooterChar">
    <w:name w:val="Footer Char"/>
    <w:basedOn w:val="DefaultParagraphFont"/>
    <w:link w:val="Footer"/>
    <w:uiPriority w:val="99"/>
    <w:rsid w:val="00822C86"/>
  </w:style>
  <w:style w:type="paragraph" w:styleId="FootnoteText">
    <w:name w:val="footnote text"/>
    <w:basedOn w:val="Normal"/>
    <w:link w:val="FootnoteTextChar"/>
    <w:uiPriority w:val="99"/>
    <w:rsid w:val="00822C86"/>
    <w:rPr>
      <w:rFonts w:ascii="Verdana" w:eastAsia="Times New Roman" w:hAnsi="Verdana" w:cs="Times New Roman"/>
      <w:sz w:val="20"/>
      <w:szCs w:val="20"/>
    </w:rPr>
  </w:style>
  <w:style w:type="character" w:customStyle="1" w:styleId="FootnoteTextChar">
    <w:name w:val="Footnote Text Char"/>
    <w:basedOn w:val="DefaultParagraphFont"/>
    <w:link w:val="FootnoteText"/>
    <w:uiPriority w:val="99"/>
    <w:rsid w:val="00822C86"/>
    <w:rPr>
      <w:rFonts w:ascii="Verdana" w:eastAsia="Times New Roman" w:hAnsi="Verdana" w:cs="Times New Roman"/>
      <w:sz w:val="20"/>
      <w:szCs w:val="20"/>
    </w:rPr>
  </w:style>
  <w:style w:type="character" w:styleId="FootnoteReference">
    <w:name w:val="footnote reference"/>
    <w:basedOn w:val="DefaultParagraphFont"/>
    <w:uiPriority w:val="99"/>
    <w:rsid w:val="00822C86"/>
    <w:rPr>
      <w:rFonts w:cs="Times New Roman"/>
      <w:vertAlign w:val="superscript"/>
    </w:rPr>
  </w:style>
  <w:style w:type="character" w:styleId="Hyperlink">
    <w:name w:val="Hyperlink"/>
    <w:basedOn w:val="DefaultParagraphFont"/>
    <w:uiPriority w:val="99"/>
    <w:unhideWhenUsed/>
    <w:rsid w:val="00822C86"/>
    <w:rPr>
      <w:color w:val="0563C1" w:themeColor="hyperlink"/>
      <w:u w:val="single"/>
    </w:rPr>
  </w:style>
  <w:style w:type="paragraph" w:styleId="CommentText">
    <w:name w:val="annotation text"/>
    <w:basedOn w:val="Normal"/>
    <w:link w:val="CommentTextChar"/>
    <w:uiPriority w:val="99"/>
    <w:unhideWhenUsed/>
    <w:rsid w:val="00822C86"/>
    <w:pPr>
      <w:spacing w:after="160"/>
    </w:pPr>
    <w:rPr>
      <w:sz w:val="20"/>
      <w:szCs w:val="20"/>
    </w:rPr>
  </w:style>
  <w:style w:type="character" w:customStyle="1" w:styleId="CommentTextChar">
    <w:name w:val="Comment Text Char"/>
    <w:basedOn w:val="DefaultParagraphFont"/>
    <w:link w:val="CommentText"/>
    <w:uiPriority w:val="99"/>
    <w:rsid w:val="00822C86"/>
    <w:rPr>
      <w:sz w:val="20"/>
      <w:szCs w:val="20"/>
    </w:rPr>
  </w:style>
  <w:style w:type="character" w:styleId="CommentReference">
    <w:name w:val="annotation reference"/>
    <w:basedOn w:val="DefaultParagraphFont"/>
    <w:uiPriority w:val="99"/>
    <w:semiHidden/>
    <w:unhideWhenUsed/>
    <w:rsid w:val="00822C86"/>
    <w:rPr>
      <w:sz w:val="16"/>
      <w:szCs w:val="16"/>
    </w:rPr>
  </w:style>
  <w:style w:type="paragraph" w:styleId="ListParagraph">
    <w:name w:val="List Paragraph"/>
    <w:basedOn w:val="Normal"/>
    <w:uiPriority w:val="34"/>
    <w:qFormat/>
    <w:rsid w:val="00822C86"/>
    <w:pPr>
      <w:spacing w:after="160" w:line="259" w:lineRule="auto"/>
      <w:ind w:left="720"/>
      <w:contextualSpacing/>
    </w:pPr>
    <w:rPr>
      <w:sz w:val="22"/>
      <w:szCs w:val="22"/>
    </w:rPr>
  </w:style>
  <w:style w:type="paragraph" w:styleId="CommentSubject">
    <w:name w:val="annotation subject"/>
    <w:basedOn w:val="CommentText"/>
    <w:next w:val="CommentText"/>
    <w:link w:val="CommentSubjectChar"/>
    <w:uiPriority w:val="99"/>
    <w:semiHidden/>
    <w:unhideWhenUsed/>
    <w:rsid w:val="00822C86"/>
    <w:pPr>
      <w:spacing w:after="0"/>
    </w:pPr>
    <w:rPr>
      <w:b/>
      <w:bCs/>
    </w:rPr>
  </w:style>
  <w:style w:type="character" w:customStyle="1" w:styleId="CommentSubjectChar">
    <w:name w:val="Comment Subject Char"/>
    <w:basedOn w:val="CommentTextChar"/>
    <w:link w:val="CommentSubject"/>
    <w:uiPriority w:val="99"/>
    <w:semiHidden/>
    <w:rsid w:val="00822C86"/>
    <w:rPr>
      <w:b/>
      <w:bCs/>
      <w:sz w:val="20"/>
      <w:szCs w:val="20"/>
    </w:rPr>
  </w:style>
  <w:style w:type="paragraph" w:styleId="Revision">
    <w:name w:val="Revision"/>
    <w:hidden/>
    <w:uiPriority w:val="99"/>
    <w:semiHidden/>
    <w:rsid w:val="00822C86"/>
  </w:style>
  <w:style w:type="character" w:styleId="FollowedHyperlink">
    <w:name w:val="FollowedHyperlink"/>
    <w:basedOn w:val="DefaultParagraphFont"/>
    <w:uiPriority w:val="99"/>
    <w:semiHidden/>
    <w:unhideWhenUsed/>
    <w:rsid w:val="00822C86"/>
    <w:rPr>
      <w:color w:val="954F72" w:themeColor="followedHyperlink"/>
      <w:u w:val="single"/>
    </w:rPr>
  </w:style>
  <w:style w:type="character" w:styleId="UnresolvedMention">
    <w:name w:val="Unresolved Mention"/>
    <w:basedOn w:val="DefaultParagraphFont"/>
    <w:uiPriority w:val="99"/>
    <w:semiHidden/>
    <w:unhideWhenUsed/>
    <w:rsid w:val="00822C86"/>
    <w:rPr>
      <w:color w:val="605E5C"/>
      <w:shd w:val="clear" w:color="auto" w:fill="E1DFDD"/>
    </w:rPr>
  </w:style>
  <w:style w:type="character" w:styleId="PageNumber">
    <w:name w:val="page number"/>
    <w:basedOn w:val="DefaultParagraphFont"/>
    <w:uiPriority w:val="99"/>
    <w:semiHidden/>
    <w:unhideWhenUsed/>
    <w:rsid w:val="00822C86"/>
  </w:style>
  <w:style w:type="table" w:styleId="TableGrid">
    <w:name w:val="Table Grid"/>
    <w:basedOn w:val="TableNormal"/>
    <w:uiPriority w:val="59"/>
    <w:rsid w:val="00822C8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822C86"/>
    <w:pPr>
      <w:spacing w:before="100" w:beforeAutospacing="1" w:after="100" w:afterAutospacing="1"/>
    </w:pPr>
    <w:rPr>
      <w:rFonts w:ascii="Times New Roman" w:eastAsia="Times New Roman" w:hAnsi="Times New Roman" w:cs="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6" Type="http://schemas.openxmlformats.org/officeDocument/2006/relationships/hyperlink" Target="https://uyghurtribunal.com/wp-content/uploads/2022/01/UT-211111-Tursunay-Ziyawudun.pdf" TargetMode="External"/><Relationship Id="rId21" Type="http://schemas.openxmlformats.org/officeDocument/2006/relationships/hyperlink" Target="https://www.hrw.org/report/2021/04/19/break-their-lineage-break-their-roots/chinas-crimes-against-humanity-targeting" TargetMode="External"/><Relationship Id="rId42" Type="http://schemas.openxmlformats.org/officeDocument/2006/relationships/hyperlink" Target="https://uyghurtribunal.com/wp-content/uploads/2022/01/UT-211111-Tursunay-Ziyawudun.pdf" TargetMode="External"/><Relationship Id="rId47" Type="http://schemas.openxmlformats.org/officeDocument/2006/relationships/hyperlink" Target="https://uyghurtribunal.com/wp-content/uploads/2022/01/UT-211206-Gulzire-Aulhan.pdf" TargetMode="External"/><Relationship Id="rId63" Type="http://schemas.openxmlformats.org/officeDocument/2006/relationships/hyperlink" Target="https://www.wsj.com/articles/china-razed-thousands-of-xinjiang-mosques-in-assimilation-push-report-says-11601049531" TargetMode="External"/><Relationship Id="rId68" Type="http://schemas.openxmlformats.org/officeDocument/2006/relationships/hyperlink" Target="https://en.adhrrf.org/uyghurs-in-xinjiang-ordered-to-replace-traditional-decor-with-sinicized-furniture.html" TargetMode="External"/><Relationship Id="rId7" Type="http://schemas.openxmlformats.org/officeDocument/2006/relationships/hyperlink" Target="https://uyghurtribunal.com/wp-content/uploads/2022/02/UTFW2-001-Guzhanuer-Rouzi.pdf" TargetMode="External"/><Relationship Id="rId71" Type="http://schemas.openxmlformats.org/officeDocument/2006/relationships/hyperlink" Target="https://docs.uhrp.org/pdf/Detained-and-Disappeared-Intellectuals-Under-Assault-in-the-Uyghur-Homeland.pdf" TargetMode="External"/><Relationship Id="rId2" Type="http://schemas.openxmlformats.org/officeDocument/2006/relationships/hyperlink" Target="https://www.ohchr.org/sites/default/files/documents/countries/2022-08-31/22-08-31-final-assesment.pdf" TargetMode="External"/><Relationship Id="rId16" Type="http://schemas.openxmlformats.org/officeDocument/2006/relationships/hyperlink" Target="https://www.shu.ac.uk/news/all-articles/latest-news/forced-labour-building-industry" TargetMode="External"/><Relationship Id="rId29" Type="http://schemas.openxmlformats.org/officeDocument/2006/relationships/hyperlink" Target="https://uyghurtribunal.com/wp-content/uploads/2022/01/UT-211117-Nursiman-Abdureshid.pdf" TargetMode="External"/><Relationship Id="rId11" Type="http://schemas.openxmlformats.org/officeDocument/2006/relationships/hyperlink" Target="https://tbinternet.ohchr.org/_layouts/15/treatybodyexternal/Download.aspx?symbolno=INT%2FCERD%2FFUL%2FCHN%2F43684&amp;Lang=en" TargetMode="External"/><Relationship Id="rId24" Type="http://schemas.openxmlformats.org/officeDocument/2006/relationships/hyperlink" Target="https://digitalcommons.usf.edu/cgi/viewcontent.cgi?article=1834&amp;context=gsp" TargetMode="External"/><Relationship Id="rId32" Type="http://schemas.openxmlformats.org/officeDocument/2006/relationships/hyperlink" Target="https://www.theatlantic.com/international/archive/2018/09/china-internment-camps-uighur-muslim-children/569062/" TargetMode="External"/><Relationship Id="rId37" Type="http://schemas.openxmlformats.org/officeDocument/2006/relationships/hyperlink" Target="https://uyghurtribunal.com/wp-content/uploads/2022/01/UT-211111-Zumret-Dawut.pdf" TargetMode="External"/><Relationship Id="rId40" Type="http://schemas.openxmlformats.org/officeDocument/2006/relationships/hyperlink" Target="https://uyghurtribunal.com/wp-content/uploads/2022/01/UT211116-Wang-Leizhan.pdf" TargetMode="External"/><Relationship Id="rId45" Type="http://schemas.openxmlformats.org/officeDocument/2006/relationships/hyperlink" Target="https://uyghurtribunal.com/wp-content/uploads/2022/01/UT-211201-Abdusalam-Muhammad.pdf" TargetMode="External"/><Relationship Id="rId53" Type="http://schemas.openxmlformats.org/officeDocument/2006/relationships/hyperlink" Target="https://uyghurtribunal.com/wp-content/uploads/2022/01/UT-211111-Zumret-Dawut.pdf" TargetMode="External"/><Relationship Id="rId58" Type="http://schemas.openxmlformats.org/officeDocument/2006/relationships/hyperlink" Target="https://uyghurtribunal.com/wp-content/uploads/2022/01/UT-211122-Mehray-Mezensof.pdf" TargetMode="External"/><Relationship Id="rId66" Type="http://schemas.openxmlformats.org/officeDocument/2006/relationships/hyperlink" Target="https://www.nytimes.com/interactive/2020/09/25/world/asia/xinjiang-china-religious-site.html" TargetMode="External"/><Relationship Id="rId5" Type="http://schemas.openxmlformats.org/officeDocument/2006/relationships/hyperlink" Target="https://newlinesinstitute.org/wp-content/uploads/Chinas-Breaches-of-the-GC3-2.pdf" TargetMode="External"/><Relationship Id="rId61" Type="http://schemas.openxmlformats.org/officeDocument/2006/relationships/hyperlink" Target="https://uyghurtribunal.com/wp-content/uploads/2022/01/UT-211109-Sayragul-Sauytbay.pdf" TargetMode="External"/><Relationship Id="rId19" Type="http://schemas.openxmlformats.org/officeDocument/2006/relationships/hyperlink" Target="https://www.rfa.org/english/news/special/uyghur-oppression/ChenPolicy2.html" TargetMode="External"/><Relationship Id="rId14" Type="http://schemas.openxmlformats.org/officeDocument/2006/relationships/hyperlink" Target="https://www.buzzfeednews.com/article/meghara/forced-labor-xinjiang-solar" TargetMode="External"/><Relationship Id="rId22" Type="http://schemas.openxmlformats.org/officeDocument/2006/relationships/hyperlink" Target="https://thechinaproject.com/2019/08/07/uyghur-love-in-a-time-of-interethnic-marriage" TargetMode="External"/><Relationship Id="rId27" Type="http://schemas.openxmlformats.org/officeDocument/2006/relationships/hyperlink" Target="https://uyghurtribunal.com/wp-content/uploads/2022/02/UTFW2-001-Guzhanuer-Rouzi.pdf" TargetMode="External"/><Relationship Id="rId30" Type="http://schemas.openxmlformats.org/officeDocument/2006/relationships/hyperlink" Target="https://www.hrw.org/news/2019/09/15/china-xinjiang-children-separated-families" TargetMode="External"/><Relationship Id="rId35" Type="http://schemas.openxmlformats.org/officeDocument/2006/relationships/hyperlink" Target="https://uyghurtribunal.com/wp-content/uploads/2022/01/UT-211122-Mehray-Mezensof.pdf" TargetMode="External"/><Relationship Id="rId43" Type="http://schemas.openxmlformats.org/officeDocument/2006/relationships/hyperlink" Target="https://uyghurtribunal.com/wp-content/uploads/2022/01/UT-211111-Zumret-Dawut.pdf" TargetMode="External"/><Relationship Id="rId48" Type="http://schemas.openxmlformats.org/officeDocument/2006/relationships/hyperlink" Target="https://uyghurtribunal.com/wp-content/uploads/2022/01/UT-211111-Zumret-Dawut.pdf" TargetMode="External"/><Relationship Id="rId56" Type="http://schemas.openxmlformats.org/officeDocument/2006/relationships/hyperlink" Target="https://uyghurtribunal.com/wp-content/uploads/2022/01/UT-211116-Gulbahar-Haitiwaji.pdf" TargetMode="External"/><Relationship Id="rId64" Type="http://schemas.openxmlformats.org/officeDocument/2006/relationships/hyperlink" Target="https://www.theguardian.com/commentisfree/2019/apr/07/bulldozing-mosques-china-war-uighur-culture-xinjiang" TargetMode="External"/><Relationship Id="rId69" Type="http://schemas.openxmlformats.org/officeDocument/2006/relationships/hyperlink" Target="https://www.theguardian.com/artanddesign/2021/dec/10/this-is-our-voice-the-uyghur-traditions-being-erased-by-chinas-cultural-crackdown" TargetMode="External"/><Relationship Id="rId8" Type="http://schemas.openxmlformats.org/officeDocument/2006/relationships/hyperlink" Target="http://www.xinhuanet.com/english/2020-09/17/c_139373591.htm" TargetMode="External"/><Relationship Id="rId51" Type="http://schemas.openxmlformats.org/officeDocument/2006/relationships/hyperlink" Target="https://uyghurtribunal.com/wp-content/uploads/2022/01/UT211116-Wang-Leizhan.pdf" TargetMode="External"/><Relationship Id="rId72" Type="http://schemas.openxmlformats.org/officeDocument/2006/relationships/hyperlink" Target="https://www.rfa.org/english/uyghur/uyghur_religion-20060206.html" TargetMode="External"/><Relationship Id="rId3" Type="http://schemas.openxmlformats.org/officeDocument/2006/relationships/hyperlink" Target="https://uyghurtribunal.com/wp-content/uploads/2022/01/Uyghur-Tribunal-Judgment-9th-Dec-21.pdf" TargetMode="External"/><Relationship Id="rId12" Type="http://schemas.openxmlformats.org/officeDocument/2006/relationships/hyperlink" Target="https://www.ohchr.org/en/press-releases/2022/11/china-un-committee-elimination-racial-discrimination-calls-probe-xinjiang" TargetMode="External"/><Relationship Id="rId17" Type="http://schemas.openxmlformats.org/officeDocument/2006/relationships/hyperlink" Target="https://apnews.com/article/4ab0b341a4ec4e648423f2ec47ea5c47" TargetMode="External"/><Relationship Id="rId25" Type="http://schemas.openxmlformats.org/officeDocument/2006/relationships/hyperlink" Target="https://uyghurtribunal.com/wp-content/uploads/2022/01/UT-211111-Zumret-Dawut.pdf" TargetMode="External"/><Relationship Id="rId33" Type="http://schemas.openxmlformats.org/officeDocument/2006/relationships/hyperlink" Target="https://uyghurtribunal.com/wp-content/uploads/2022/01/UT211116-Wang-Leizhan.pdf" TargetMode="External"/><Relationship Id="rId38" Type="http://schemas.openxmlformats.org/officeDocument/2006/relationships/hyperlink" Target="https://uyghurtribunal.com/wp-content/uploads/2022/01/UT-211122-Mehray-Mezensof.pdf" TargetMode="External"/><Relationship Id="rId46" Type="http://schemas.openxmlformats.org/officeDocument/2006/relationships/hyperlink" Target="https://uyghurtribunal.com/wp-content/uploads/2022/01/UT-211111-Tursunay-Ziyawudun.pdf" TargetMode="External"/><Relationship Id="rId59" Type="http://schemas.openxmlformats.org/officeDocument/2006/relationships/hyperlink" Target="https://www.ohchr.org/en/statements/2009/10/statement-special-rapporteur-right-education" TargetMode="External"/><Relationship Id="rId67" Type="http://schemas.openxmlformats.org/officeDocument/2006/relationships/hyperlink" Target="https://www.rfa.org/english/news/uyghur/architecture-07102019140830.html" TargetMode="External"/><Relationship Id="rId20" Type="http://schemas.openxmlformats.org/officeDocument/2006/relationships/hyperlink" Target="https://www.ohchr.org/sites/default/files/documents/countries/2022-08-31/ANNEX_A.pdf" TargetMode="External"/><Relationship Id="rId41" Type="http://schemas.openxmlformats.org/officeDocument/2006/relationships/hyperlink" Target="https://uyghurtribunal.com/wp-content/uploads/2022/01/UT-211116-Gulbahar-Haitiwaji.pdf" TargetMode="External"/><Relationship Id="rId54" Type="http://schemas.openxmlformats.org/officeDocument/2006/relationships/hyperlink" Target="https://uyghurtribunal.com/wp-content/uploads/2022/02/UTFW2-001-Guzhanuer-Rouzi.pdf" TargetMode="External"/><Relationship Id="rId62" Type="http://schemas.openxmlformats.org/officeDocument/2006/relationships/hyperlink" Target="https://uyghurtribunal.com/wp-content/uploads/2022/01/UT-211111-Zumret-Dawut.pdf" TargetMode="External"/><Relationship Id="rId70" Type="http://schemas.openxmlformats.org/officeDocument/2006/relationships/hyperlink" Target="http://www.meshrep.uk/the-uyghur-meshrep-a-traditional-community-gathering-censored-in-china/" TargetMode="External"/><Relationship Id="rId1" Type="http://schemas.openxmlformats.org/officeDocument/2006/relationships/hyperlink" Target="https://www.hrw.org/reports/china0405.pdf" TargetMode="External"/><Relationship Id="rId6" Type="http://schemas.openxmlformats.org/officeDocument/2006/relationships/hyperlink" Target="https://uyghurtribunal.com/wp-content/uploads/2022/01/UT-211111-Zumret-Dawut.pdf" TargetMode="External"/><Relationship Id="rId15" Type="http://schemas.openxmlformats.org/officeDocument/2006/relationships/hyperlink" Target="https://www.shu.ac.uk/helena-kennedy-centre-international-justice/research-and-projects/all-projects/driving-force" TargetMode="External"/><Relationship Id="rId23" Type="http://schemas.openxmlformats.org/officeDocument/2006/relationships/hyperlink" Target="https://uhrp.org/report/forced-marriage-of-uyghur-women/" TargetMode="External"/><Relationship Id="rId28" Type="http://schemas.openxmlformats.org/officeDocument/2006/relationships/hyperlink" Target="https://uyghurtribunal.com/wp-content/uploads/2022/02/UTFW2-001-Guzhanuer-Rouzi.pdf" TargetMode="External"/><Relationship Id="rId36" Type="http://schemas.openxmlformats.org/officeDocument/2006/relationships/hyperlink" Target="https://uyghurtribunal.com/wp-content/uploads/2022/01/UT-211116-Gulbahar-Haitiwaji.pdf" TargetMode="External"/><Relationship Id="rId49" Type="http://schemas.openxmlformats.org/officeDocument/2006/relationships/hyperlink" Target="https://uyghurtribunal.com/wp-content/uploads/2022/01/UT-211122-Mehray-Mezensof.pdf" TargetMode="External"/><Relationship Id="rId57" Type="http://schemas.openxmlformats.org/officeDocument/2006/relationships/hyperlink" Target="https://uyghurtribunal.com/wp-content/uploads/2022/01/UT-211201-Abdusalam-Muhammad.pdf" TargetMode="External"/><Relationship Id="rId10" Type="http://schemas.openxmlformats.org/officeDocument/2006/relationships/hyperlink" Target="https://www.csis.org/analysis/addressing-forced-labor-xinjiang-uyghur-autonomous-region-toward-shared-agenda" TargetMode="External"/><Relationship Id="rId31" Type="http://schemas.openxmlformats.org/officeDocument/2006/relationships/hyperlink" Target="https://www.vox.com/2020/7/28/21333345/uighurs-china-internment-camps-forced-labor-xinjiang" TargetMode="External"/><Relationship Id="rId44" Type="http://schemas.openxmlformats.org/officeDocument/2006/relationships/hyperlink" Target="https://uyghurtribunal.com/wp-content/uploads/2022/01/UT-211122-Mehray-Mezensof.pdf" TargetMode="External"/><Relationship Id="rId52" Type="http://schemas.openxmlformats.org/officeDocument/2006/relationships/hyperlink" Target="https://uyghurtribunal.com/wp-content/uploads/2022/01/UT-211111-Tursunay-Ziyawudun.pdf" TargetMode="External"/><Relationship Id="rId60" Type="http://schemas.openxmlformats.org/officeDocument/2006/relationships/hyperlink" Target="https://uyghurtribunal.com/wp-content/uploads/2022/01/UT-211109-Dolkun-Isa.pdf" TargetMode="External"/><Relationship Id="rId65" Type="http://schemas.openxmlformats.org/officeDocument/2006/relationships/hyperlink" Target="https://content.time.com/time/world/article/0,8599,1913166,00.html" TargetMode="External"/><Relationship Id="rId4" Type="http://schemas.openxmlformats.org/officeDocument/2006/relationships/hyperlink" Target="https://www.nytimes.com/2020/12/16/technology/alibaba-china-facial-recognition-uighurs.html" TargetMode="External"/><Relationship Id="rId9" Type="http://schemas.openxmlformats.org/officeDocument/2006/relationships/hyperlink" Target="https://www.ft.com/content/eb2239aa-fc4f-11e8-aebf-99e208d3e521" TargetMode="External"/><Relationship Id="rId13" Type="http://schemas.openxmlformats.org/officeDocument/2006/relationships/hyperlink" Target="https://www.ilo.org/wcmsp5/groups/public/---ed_norm/---relconf/documents/meetingdocument/wcms_836653.pdf" TargetMode="External"/><Relationship Id="rId18" Type="http://schemas.openxmlformats.org/officeDocument/2006/relationships/hyperlink" Target="https://www.nytimes.com/2019/12/30/world/asia/china-xinjiang-muslims-labor.html" TargetMode="External"/><Relationship Id="rId39" Type="http://schemas.openxmlformats.org/officeDocument/2006/relationships/hyperlink" Target="https://uyghurtribunal.com/wp-content/uploads/2022/01/UT-211201-Abdusalam-Muhammad.pdf" TargetMode="External"/><Relationship Id="rId34" Type="http://schemas.openxmlformats.org/officeDocument/2006/relationships/hyperlink" Target="https://uyghurtribunal.com/wp-content/uploads/2022/01/UT-211206-Gulzire-Aulhan.pdf" TargetMode="External"/><Relationship Id="rId50" Type="http://schemas.openxmlformats.org/officeDocument/2006/relationships/hyperlink" Target="https://uyghurtribunal.com/wp-content/uploads/2022/01/UT-211201-Abdusalam-Muhammad.pdf" TargetMode="External"/><Relationship Id="rId55" Type="http://schemas.openxmlformats.org/officeDocument/2006/relationships/hyperlink" Target="https://uyghurtribunal.com/wp-content/uploads/2022/01/UT-211111-Tursunay-Ziyawudu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3ws/Ko1oGA4ypdYxhKtiGG45Mg==">AMUW2mXxudnCVaPgZbio8k85HNHGK2mddNec2Ohl7PIReI+oZ+2Rey0mdAlhMP1dGEx/b576chgClqjN7leSjw5dpJ5UN9h4HjdmYMsPMz3ehnk7oxNNwv3WYKnCXzBfnA6ypJj/VOaC6RXLhnyn/VUz3uLnx42/NMZEnGZ0HqOwOElOqQKGPHlP83fYlI9Ame3CpXq5YOQz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6419</Words>
  <Characters>36590</Characters>
  <Application>Microsoft Office Word</Application>
  <DocSecurity>0</DocSecurity>
  <Lines>304</Lines>
  <Paragraphs>85</Paragraphs>
  <ScaleCrop>false</ScaleCrop>
  <Company>OHCHR</Company>
  <LinksUpToDate>false</LinksUpToDate>
  <CharactersWithSpaces>42924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Owen, Vinicius</dc:creator>
  <cp:lastModifiedBy>Celine Reynaud</cp:lastModifiedBy>
  <cp:revision>2</cp:revision>
  <dcterms:created xsi:type="dcterms:W3CDTF">2023-01-16T10:40:00Z</dcterms:created>
  <dcterms:modified xsi:type="dcterms:W3CDTF">2023-01-16T10:40:00Z</dcterms:modified>
</cp:coreProperties>
</file>