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F4A0F2" w14:textId="4185FB83" w:rsidR="00D12ABC" w:rsidRPr="00433E30" w:rsidRDefault="0074000E" w:rsidP="0074000E">
      <w:pPr>
        <w:jc w:val="center"/>
        <w:rPr>
          <w:b/>
          <w:bCs/>
          <w:lang w:val="en-US"/>
        </w:rPr>
      </w:pPr>
      <w:r w:rsidRPr="00433E30">
        <w:rPr>
          <w:b/>
          <w:bCs/>
          <w:lang w:val="en-US"/>
        </w:rPr>
        <w:t>CEDAW COMMITTEE</w:t>
      </w:r>
    </w:p>
    <w:p w14:paraId="4C0EB8AA" w14:textId="4C1A1D20" w:rsidR="0074000E" w:rsidRPr="0074000E" w:rsidRDefault="0074000E" w:rsidP="0074000E">
      <w:pPr>
        <w:jc w:val="center"/>
        <w:rPr>
          <w:b/>
          <w:bCs/>
          <w:lang w:val="en-US"/>
        </w:rPr>
      </w:pPr>
      <w:r w:rsidRPr="0074000E">
        <w:rPr>
          <w:b/>
          <w:bCs/>
          <w:lang w:val="en-US"/>
        </w:rPr>
        <w:t>DIALOGUE WITH PORTUGAL ON THE 10</w:t>
      </w:r>
      <w:r w:rsidRPr="0074000E">
        <w:rPr>
          <w:b/>
          <w:bCs/>
          <w:vertAlign w:val="superscript"/>
          <w:lang w:val="en-US"/>
        </w:rPr>
        <w:t>TH</w:t>
      </w:r>
      <w:r w:rsidRPr="0074000E">
        <w:rPr>
          <w:b/>
          <w:bCs/>
          <w:lang w:val="en-US"/>
        </w:rPr>
        <w:t xml:space="preserve"> PERIODIC REPORT</w:t>
      </w:r>
    </w:p>
    <w:p w14:paraId="20DC2AA5" w14:textId="4FEAB6B6" w:rsidR="0074000E" w:rsidRPr="0074000E" w:rsidRDefault="0074000E" w:rsidP="0074000E">
      <w:pPr>
        <w:jc w:val="center"/>
        <w:rPr>
          <w:b/>
          <w:bCs/>
          <w:lang w:val="en-US"/>
        </w:rPr>
      </w:pPr>
      <w:r w:rsidRPr="0074000E">
        <w:rPr>
          <w:b/>
          <w:bCs/>
          <w:lang w:val="en-US"/>
        </w:rPr>
        <w:t>WRITTEN INFORMATION BY THE DELEGATION FOLLOWING THE DIALOGUE</w:t>
      </w:r>
    </w:p>
    <w:p w14:paraId="7A703629" w14:textId="49D8EB0F" w:rsidR="0074000E" w:rsidRPr="0074000E" w:rsidRDefault="0074000E" w:rsidP="0074000E">
      <w:pPr>
        <w:jc w:val="center"/>
        <w:rPr>
          <w:b/>
          <w:bCs/>
          <w:lang w:val="en-US"/>
        </w:rPr>
      </w:pPr>
      <w:r w:rsidRPr="0074000E">
        <w:rPr>
          <w:b/>
          <w:bCs/>
          <w:lang w:val="en-US"/>
        </w:rPr>
        <w:t>17</w:t>
      </w:r>
      <w:r w:rsidRPr="0074000E">
        <w:rPr>
          <w:b/>
          <w:bCs/>
          <w:vertAlign w:val="superscript"/>
          <w:lang w:val="en-US"/>
        </w:rPr>
        <w:t>TH</w:t>
      </w:r>
      <w:r w:rsidRPr="0074000E">
        <w:rPr>
          <w:b/>
          <w:bCs/>
          <w:lang w:val="en-US"/>
        </w:rPr>
        <w:t xml:space="preserve"> JUNE 2022</w:t>
      </w:r>
    </w:p>
    <w:p w14:paraId="37999945" w14:textId="77777777" w:rsidR="000013F3" w:rsidRDefault="000013F3" w:rsidP="000013F3">
      <w:pPr>
        <w:jc w:val="both"/>
        <w:rPr>
          <w:rFonts w:cstheme="minorHAnsi"/>
          <w:sz w:val="24"/>
          <w:szCs w:val="24"/>
          <w:lang w:val="en-US"/>
        </w:rPr>
      </w:pPr>
    </w:p>
    <w:p w14:paraId="5950A755" w14:textId="2E3C71F8" w:rsidR="00532F9A" w:rsidRPr="00D804A0" w:rsidRDefault="00D804A0" w:rsidP="00D804A0">
      <w:pPr>
        <w:jc w:val="both"/>
        <w:rPr>
          <w:rFonts w:cstheme="minorHAnsi"/>
          <w:sz w:val="24"/>
          <w:szCs w:val="24"/>
          <w:u w:val="single"/>
          <w:lang w:val="en-US"/>
        </w:rPr>
      </w:pPr>
      <w:r w:rsidRPr="00D804A0">
        <w:rPr>
          <w:rFonts w:cstheme="minorHAnsi"/>
          <w:sz w:val="24"/>
          <w:szCs w:val="24"/>
          <w:u w:val="single"/>
          <w:lang w:val="en-US"/>
        </w:rPr>
        <w:t>1.</w:t>
      </w:r>
      <w:r>
        <w:rPr>
          <w:rFonts w:cstheme="minorHAnsi"/>
          <w:sz w:val="24"/>
          <w:szCs w:val="24"/>
          <w:u w:val="single"/>
          <w:lang w:val="en-US"/>
        </w:rPr>
        <w:t xml:space="preserve"> </w:t>
      </w:r>
      <w:r w:rsidR="000013F3" w:rsidRPr="00D804A0">
        <w:rPr>
          <w:rFonts w:cstheme="minorHAnsi"/>
          <w:sz w:val="24"/>
          <w:szCs w:val="24"/>
          <w:u w:val="single"/>
          <w:lang w:val="en-US"/>
        </w:rPr>
        <w:t xml:space="preserve">Sexual Education and </w:t>
      </w:r>
      <w:r w:rsidR="00532F9A" w:rsidRPr="00D804A0">
        <w:rPr>
          <w:rFonts w:cstheme="minorHAnsi"/>
          <w:sz w:val="24"/>
          <w:szCs w:val="24"/>
          <w:u w:val="single"/>
          <w:lang w:val="en-US"/>
        </w:rPr>
        <w:t>pornography</w:t>
      </w:r>
    </w:p>
    <w:p w14:paraId="063041A6" w14:textId="048BC5C9" w:rsidR="00532F9A" w:rsidRPr="000013F3" w:rsidRDefault="00532F9A" w:rsidP="000013F3">
      <w:pPr>
        <w:jc w:val="both"/>
        <w:rPr>
          <w:rFonts w:cstheme="minorHAnsi"/>
          <w:sz w:val="24"/>
          <w:szCs w:val="24"/>
          <w:lang w:val="en-US"/>
        </w:rPr>
      </w:pPr>
      <w:r w:rsidRPr="000013F3">
        <w:rPr>
          <w:rFonts w:cstheme="minorHAnsi"/>
          <w:sz w:val="24"/>
          <w:szCs w:val="24"/>
          <w:lang w:val="en-US"/>
        </w:rPr>
        <w:t>The Sexual Education Law (Law no 60/2009), in force since 2009, identifies in Article 2 the purposes of sex</w:t>
      </w:r>
      <w:r w:rsidR="00F2409E">
        <w:rPr>
          <w:rFonts w:cstheme="minorHAnsi"/>
          <w:sz w:val="24"/>
          <w:szCs w:val="24"/>
          <w:lang w:val="en-US"/>
        </w:rPr>
        <w:t>ual</w:t>
      </w:r>
      <w:r w:rsidRPr="000013F3">
        <w:rPr>
          <w:rFonts w:cstheme="minorHAnsi"/>
          <w:sz w:val="24"/>
          <w:szCs w:val="24"/>
          <w:lang w:val="en-US"/>
        </w:rPr>
        <w:t xml:space="preserve"> education, which aim to contribute to a healthy and safe experience of sexuality, pointing out, among others, the recognition of the value of sexuality and emotions between young pe</w:t>
      </w:r>
      <w:r w:rsidR="00F2409E">
        <w:rPr>
          <w:rFonts w:cstheme="minorHAnsi"/>
          <w:sz w:val="24"/>
          <w:szCs w:val="24"/>
          <w:lang w:val="en-US"/>
        </w:rPr>
        <w:t>rsons</w:t>
      </w:r>
      <w:r w:rsidRPr="000013F3">
        <w:rPr>
          <w:rFonts w:cstheme="minorHAnsi"/>
          <w:sz w:val="24"/>
          <w:szCs w:val="24"/>
          <w:lang w:val="en-US"/>
        </w:rPr>
        <w:t xml:space="preserve"> in the individual development, the improvement of the affective-sexual relationships </w:t>
      </w:r>
      <w:r w:rsidR="00F2409E">
        <w:rPr>
          <w:rFonts w:cstheme="minorHAnsi"/>
          <w:sz w:val="24"/>
          <w:szCs w:val="24"/>
          <w:lang w:val="en-US"/>
        </w:rPr>
        <w:t>among</w:t>
      </w:r>
      <w:r w:rsidRPr="000013F3">
        <w:rPr>
          <w:rFonts w:cstheme="minorHAnsi"/>
          <w:sz w:val="24"/>
          <w:szCs w:val="24"/>
          <w:lang w:val="en-US"/>
        </w:rPr>
        <w:t xml:space="preserve"> young pe</w:t>
      </w:r>
      <w:r w:rsidR="00F2409E">
        <w:rPr>
          <w:rFonts w:cstheme="minorHAnsi"/>
          <w:sz w:val="24"/>
          <w:szCs w:val="24"/>
          <w:lang w:val="en-US"/>
        </w:rPr>
        <w:t>rsons</w:t>
      </w:r>
      <w:r w:rsidRPr="000013F3">
        <w:rPr>
          <w:rFonts w:cstheme="minorHAnsi"/>
          <w:sz w:val="24"/>
          <w:szCs w:val="24"/>
          <w:lang w:val="en-US"/>
        </w:rPr>
        <w:t>, recognizing the value of a responsible and informed sexuality. There is no specific mention to pornography, as the aim is to prevent, inform and create critical thinking in the students</w:t>
      </w:r>
      <w:r w:rsidR="00F2409E">
        <w:rPr>
          <w:rFonts w:cstheme="minorHAnsi"/>
          <w:sz w:val="24"/>
          <w:szCs w:val="24"/>
          <w:lang w:val="en-US"/>
        </w:rPr>
        <w:t xml:space="preserve">. Furthermore, </w:t>
      </w:r>
      <w:r w:rsidRPr="000013F3">
        <w:rPr>
          <w:rFonts w:cstheme="minorHAnsi"/>
          <w:sz w:val="24"/>
          <w:szCs w:val="24"/>
          <w:lang w:val="en-US"/>
        </w:rPr>
        <w:t xml:space="preserve">considering the characteristics of the class (age and level) </w:t>
      </w:r>
      <w:r w:rsidR="007254C0">
        <w:rPr>
          <w:rFonts w:cstheme="minorHAnsi"/>
          <w:sz w:val="24"/>
          <w:szCs w:val="24"/>
          <w:lang w:val="en-US"/>
        </w:rPr>
        <w:t xml:space="preserve">this issue </w:t>
      </w:r>
      <w:r w:rsidRPr="000013F3">
        <w:rPr>
          <w:rFonts w:cstheme="minorHAnsi"/>
          <w:sz w:val="24"/>
          <w:szCs w:val="24"/>
          <w:lang w:val="en-US"/>
        </w:rPr>
        <w:t xml:space="preserve">is discussed taking the opportunity to promote the rights and protection of children and young people, helping them to adopt safe and healthy </w:t>
      </w:r>
      <w:proofErr w:type="spellStart"/>
      <w:r w:rsidRPr="000013F3">
        <w:rPr>
          <w:rFonts w:cstheme="minorHAnsi"/>
          <w:sz w:val="24"/>
          <w:szCs w:val="24"/>
          <w:lang w:val="en-US"/>
        </w:rPr>
        <w:t>behaviours</w:t>
      </w:r>
      <w:proofErr w:type="spellEnd"/>
      <w:r w:rsidRPr="000013F3">
        <w:rPr>
          <w:rFonts w:cstheme="minorHAnsi"/>
          <w:sz w:val="24"/>
          <w:szCs w:val="24"/>
          <w:lang w:val="en-US"/>
        </w:rPr>
        <w:t xml:space="preserve"> in terms of sexuality.</w:t>
      </w:r>
    </w:p>
    <w:p w14:paraId="701D7806" w14:textId="598832EE" w:rsidR="007254C0" w:rsidRDefault="00762901" w:rsidP="000013F3">
      <w:pPr>
        <w:jc w:val="both"/>
        <w:rPr>
          <w:rFonts w:cstheme="minorHAnsi"/>
          <w:sz w:val="24"/>
          <w:szCs w:val="24"/>
          <w:lang w:val="en-US"/>
        </w:rPr>
      </w:pPr>
      <w:r>
        <w:rPr>
          <w:rFonts w:cstheme="minorHAnsi"/>
          <w:sz w:val="24"/>
          <w:szCs w:val="24"/>
          <w:lang w:val="en-US"/>
        </w:rPr>
        <w:t xml:space="preserve">On the </w:t>
      </w:r>
      <w:r w:rsidRPr="00762901">
        <w:rPr>
          <w:rFonts w:cstheme="minorHAnsi"/>
          <w:sz w:val="24"/>
          <w:szCs w:val="24"/>
          <w:u w:val="single"/>
          <w:lang w:val="en-US"/>
        </w:rPr>
        <w:t>integration of Sexual Education in the training of teachers</w:t>
      </w:r>
      <w:r>
        <w:rPr>
          <w:rFonts w:cstheme="minorHAnsi"/>
          <w:sz w:val="24"/>
          <w:szCs w:val="24"/>
          <w:lang w:val="en-US"/>
        </w:rPr>
        <w:t>,</w:t>
      </w:r>
      <w:r w:rsidRPr="00762901">
        <w:rPr>
          <w:lang w:val="en-US"/>
        </w:rPr>
        <w:t xml:space="preserve"> </w:t>
      </w:r>
      <w:r>
        <w:rPr>
          <w:rFonts w:cstheme="minorHAnsi"/>
          <w:sz w:val="24"/>
          <w:szCs w:val="24"/>
          <w:lang w:val="en-US"/>
        </w:rPr>
        <w:t>s</w:t>
      </w:r>
      <w:r w:rsidRPr="00762901">
        <w:rPr>
          <w:rFonts w:cstheme="minorHAnsi"/>
          <w:sz w:val="24"/>
          <w:szCs w:val="24"/>
          <w:lang w:val="en-US"/>
        </w:rPr>
        <w:t xml:space="preserve">ome of the syllabus of teacher training courses have specific curricular units on sexual education. However, there are also study plans that do not directly address the theme of "Sexual Education”, but </w:t>
      </w:r>
      <w:r w:rsidR="00D804A0">
        <w:rPr>
          <w:rFonts w:cstheme="minorHAnsi"/>
          <w:sz w:val="24"/>
          <w:szCs w:val="24"/>
          <w:lang w:val="en-US"/>
        </w:rPr>
        <w:t xml:space="preserve">it </w:t>
      </w:r>
      <w:r w:rsidRPr="00762901">
        <w:rPr>
          <w:rFonts w:cstheme="minorHAnsi"/>
          <w:sz w:val="24"/>
          <w:szCs w:val="24"/>
          <w:lang w:val="en-US"/>
        </w:rPr>
        <w:t>can be implicit when referring to the way in which the cognitive, emotional, moral and social development of the human being is processed or, also, when the contributions of Educational Psychology to the prevention of risks and to the development of promoting the health and well-being of children and young people are taught in the curricular units of Psychology or Educational Intervention in contexts of the 1st and 2nd cycle of teacher training courses.</w:t>
      </w:r>
    </w:p>
    <w:p w14:paraId="29872138" w14:textId="77777777" w:rsidR="00762901" w:rsidRDefault="00762901" w:rsidP="000013F3">
      <w:pPr>
        <w:jc w:val="both"/>
        <w:rPr>
          <w:rFonts w:cstheme="minorHAnsi"/>
          <w:sz w:val="24"/>
          <w:szCs w:val="24"/>
          <w:lang w:val="en-US"/>
        </w:rPr>
      </w:pPr>
    </w:p>
    <w:p w14:paraId="6FD1F3FD" w14:textId="73335686" w:rsidR="00532F9A" w:rsidRPr="00D650E4" w:rsidRDefault="00D804A0" w:rsidP="000013F3">
      <w:pPr>
        <w:jc w:val="both"/>
        <w:rPr>
          <w:rFonts w:cstheme="minorHAnsi"/>
          <w:sz w:val="24"/>
          <w:szCs w:val="24"/>
          <w:u w:val="single"/>
          <w:lang w:val="en-US"/>
        </w:rPr>
      </w:pPr>
      <w:r>
        <w:rPr>
          <w:rFonts w:cstheme="minorHAnsi"/>
          <w:sz w:val="24"/>
          <w:szCs w:val="24"/>
          <w:u w:val="single"/>
          <w:lang w:val="en-US"/>
        </w:rPr>
        <w:t xml:space="preserve">2. </w:t>
      </w:r>
      <w:r w:rsidR="007254C0" w:rsidRPr="00D650E4">
        <w:rPr>
          <w:rFonts w:cstheme="minorHAnsi"/>
          <w:sz w:val="24"/>
          <w:szCs w:val="24"/>
          <w:u w:val="single"/>
          <w:lang w:val="en-US"/>
        </w:rPr>
        <w:t xml:space="preserve">Gap between men and women </w:t>
      </w:r>
      <w:r w:rsidR="00D650E4" w:rsidRPr="00D650E4">
        <w:rPr>
          <w:rFonts w:cstheme="minorHAnsi"/>
          <w:sz w:val="24"/>
          <w:szCs w:val="24"/>
          <w:u w:val="single"/>
          <w:lang w:val="en-US"/>
        </w:rPr>
        <w:t xml:space="preserve">entering higher education (what are young men </w:t>
      </w:r>
      <w:r w:rsidR="00532F9A" w:rsidRPr="00D650E4">
        <w:rPr>
          <w:rFonts w:cstheme="minorHAnsi"/>
          <w:sz w:val="24"/>
          <w:szCs w:val="24"/>
          <w:u w:val="single"/>
          <w:lang w:val="en-US"/>
        </w:rPr>
        <w:t>who are not in the higher education</w:t>
      </w:r>
      <w:r w:rsidR="00D650E4" w:rsidRPr="00D650E4">
        <w:rPr>
          <w:rFonts w:cstheme="minorHAnsi"/>
          <w:sz w:val="24"/>
          <w:szCs w:val="24"/>
          <w:u w:val="single"/>
          <w:lang w:val="en-US"/>
        </w:rPr>
        <w:t xml:space="preserve"> doing?</w:t>
      </w:r>
      <w:r w:rsidR="00532F9A" w:rsidRPr="00D650E4">
        <w:rPr>
          <w:rFonts w:cstheme="minorHAnsi"/>
          <w:sz w:val="24"/>
          <w:szCs w:val="24"/>
          <w:u w:val="single"/>
          <w:lang w:val="en-US"/>
        </w:rPr>
        <w:t>)</w:t>
      </w:r>
    </w:p>
    <w:p w14:paraId="3A636AE0" w14:textId="38625092" w:rsidR="000B11D2" w:rsidRDefault="000B11D2" w:rsidP="000B11D2">
      <w:pPr>
        <w:jc w:val="both"/>
        <w:rPr>
          <w:rFonts w:cstheme="minorHAnsi"/>
          <w:sz w:val="24"/>
          <w:szCs w:val="24"/>
          <w:lang w:val="en-US"/>
        </w:rPr>
      </w:pPr>
      <w:r w:rsidRPr="000013F3">
        <w:rPr>
          <w:rFonts w:cstheme="minorHAnsi"/>
          <w:sz w:val="24"/>
          <w:szCs w:val="24"/>
          <w:lang w:val="en-US"/>
        </w:rPr>
        <w:t>There is not a specific study about the existing difference between the numbers of women and men regarding the access to public higher education. However, it is known that women achieve higher scores in secondary school than men, giving them the opportunity to access the H</w:t>
      </w:r>
      <w:r>
        <w:rPr>
          <w:rFonts w:cstheme="minorHAnsi"/>
          <w:sz w:val="24"/>
          <w:szCs w:val="24"/>
          <w:lang w:val="en-US"/>
        </w:rPr>
        <w:t xml:space="preserve">igher </w:t>
      </w:r>
      <w:r w:rsidRPr="000013F3">
        <w:rPr>
          <w:rFonts w:cstheme="minorHAnsi"/>
          <w:sz w:val="24"/>
          <w:szCs w:val="24"/>
          <w:lang w:val="en-US"/>
        </w:rPr>
        <w:t>E</w:t>
      </w:r>
      <w:r>
        <w:rPr>
          <w:rFonts w:cstheme="minorHAnsi"/>
          <w:sz w:val="24"/>
          <w:szCs w:val="24"/>
          <w:lang w:val="en-US"/>
        </w:rPr>
        <w:t>ducation</w:t>
      </w:r>
      <w:r w:rsidRPr="000013F3">
        <w:rPr>
          <w:rFonts w:cstheme="minorHAnsi"/>
          <w:sz w:val="24"/>
          <w:szCs w:val="24"/>
          <w:lang w:val="en-US"/>
        </w:rPr>
        <w:t xml:space="preserve"> easily. The lower scores obtained by men, make them choose the </w:t>
      </w:r>
      <w:proofErr w:type="spellStart"/>
      <w:r w:rsidRPr="000013F3">
        <w:rPr>
          <w:rFonts w:cstheme="minorHAnsi"/>
          <w:sz w:val="24"/>
          <w:szCs w:val="24"/>
          <w:lang w:val="en-US"/>
        </w:rPr>
        <w:t>labour</w:t>
      </w:r>
      <w:proofErr w:type="spellEnd"/>
      <w:r w:rsidRPr="000013F3">
        <w:rPr>
          <w:rFonts w:cstheme="minorHAnsi"/>
          <w:sz w:val="24"/>
          <w:szCs w:val="24"/>
          <w:lang w:val="en-US"/>
        </w:rPr>
        <w:t xml:space="preserve"> market earlier or follow other professional courses</w:t>
      </w:r>
      <w:r>
        <w:rPr>
          <w:rFonts w:cstheme="minorHAnsi"/>
          <w:sz w:val="24"/>
          <w:szCs w:val="24"/>
          <w:lang w:val="en-US"/>
        </w:rPr>
        <w:t>.</w:t>
      </w:r>
    </w:p>
    <w:p w14:paraId="5B06BD58" w14:textId="45D08C89" w:rsidR="000B11D2" w:rsidRDefault="000B11D2" w:rsidP="000013F3">
      <w:pPr>
        <w:jc w:val="both"/>
        <w:rPr>
          <w:rFonts w:cstheme="minorHAnsi"/>
          <w:sz w:val="24"/>
          <w:szCs w:val="24"/>
          <w:lang w:val="en-US"/>
        </w:rPr>
      </w:pPr>
      <w:r>
        <w:rPr>
          <w:rFonts w:cstheme="minorHAnsi"/>
          <w:sz w:val="24"/>
          <w:szCs w:val="24"/>
          <w:lang w:val="en-US"/>
        </w:rPr>
        <w:t xml:space="preserve">Indeed, there is a higher </w:t>
      </w:r>
      <w:r w:rsidR="00795ACD">
        <w:rPr>
          <w:rFonts w:cstheme="minorHAnsi"/>
          <w:sz w:val="24"/>
          <w:szCs w:val="24"/>
          <w:lang w:val="en-US"/>
        </w:rPr>
        <w:t xml:space="preserve">number of male students who pursue </w:t>
      </w:r>
      <w:r w:rsidR="00795ACD" w:rsidRPr="000013F3">
        <w:rPr>
          <w:rFonts w:cstheme="minorHAnsi"/>
          <w:sz w:val="24"/>
          <w:szCs w:val="24"/>
          <w:lang w:val="en-US"/>
        </w:rPr>
        <w:t xml:space="preserve">Vocational and Training Courses </w:t>
      </w:r>
      <w:r>
        <w:rPr>
          <w:rFonts w:cstheme="minorHAnsi"/>
          <w:sz w:val="24"/>
          <w:szCs w:val="24"/>
          <w:lang w:val="en-US"/>
        </w:rPr>
        <w:t xml:space="preserve">(VTC’s) </w:t>
      </w:r>
      <w:r w:rsidR="00795ACD">
        <w:rPr>
          <w:rFonts w:cstheme="minorHAnsi"/>
          <w:sz w:val="24"/>
          <w:szCs w:val="24"/>
          <w:lang w:val="en-US"/>
        </w:rPr>
        <w:t>after concluding secondary education rather than going to higher education.</w:t>
      </w:r>
      <w:r>
        <w:rPr>
          <w:rFonts w:cstheme="minorHAnsi"/>
          <w:sz w:val="24"/>
          <w:szCs w:val="24"/>
          <w:lang w:val="en-US"/>
        </w:rPr>
        <w:t xml:space="preserve"> In the academic </w:t>
      </w:r>
      <w:r w:rsidR="00532F9A" w:rsidRPr="000013F3">
        <w:rPr>
          <w:rFonts w:cstheme="minorHAnsi"/>
          <w:sz w:val="24"/>
          <w:szCs w:val="24"/>
          <w:lang w:val="en-US"/>
        </w:rPr>
        <w:t xml:space="preserve">year of 2019/2020, 68,669 </w:t>
      </w:r>
      <w:r>
        <w:rPr>
          <w:rFonts w:cstheme="minorHAnsi"/>
          <w:sz w:val="24"/>
          <w:szCs w:val="24"/>
          <w:lang w:val="en-US"/>
        </w:rPr>
        <w:t xml:space="preserve">out </w:t>
      </w:r>
      <w:r w:rsidR="00532F9A" w:rsidRPr="000013F3">
        <w:rPr>
          <w:rFonts w:cstheme="minorHAnsi"/>
          <w:sz w:val="24"/>
          <w:szCs w:val="24"/>
          <w:lang w:val="en-US"/>
        </w:rPr>
        <w:t xml:space="preserve">of the 116,305 students enrolled </w:t>
      </w:r>
      <w:r>
        <w:rPr>
          <w:rFonts w:cstheme="minorHAnsi"/>
          <w:sz w:val="24"/>
          <w:szCs w:val="24"/>
          <w:lang w:val="en-US"/>
        </w:rPr>
        <w:t xml:space="preserve">in VTC’s </w:t>
      </w:r>
      <w:r w:rsidR="00532F9A" w:rsidRPr="000013F3">
        <w:rPr>
          <w:rFonts w:cstheme="minorHAnsi"/>
          <w:sz w:val="24"/>
          <w:szCs w:val="24"/>
          <w:lang w:val="en-US"/>
        </w:rPr>
        <w:t>were male (59%)</w:t>
      </w:r>
      <w:r>
        <w:rPr>
          <w:rFonts w:cstheme="minorHAnsi"/>
          <w:sz w:val="24"/>
          <w:szCs w:val="24"/>
          <w:lang w:val="en-US"/>
        </w:rPr>
        <w:t xml:space="preserve"> </w:t>
      </w:r>
      <w:r w:rsidR="00532F9A" w:rsidRPr="000013F3">
        <w:rPr>
          <w:rFonts w:cstheme="minorHAnsi"/>
          <w:sz w:val="24"/>
          <w:szCs w:val="24"/>
          <w:lang w:val="en-US"/>
        </w:rPr>
        <w:t xml:space="preserve">and 47,636 </w:t>
      </w:r>
      <w:proofErr w:type="gramStart"/>
      <w:r w:rsidR="00532F9A" w:rsidRPr="000013F3">
        <w:rPr>
          <w:rFonts w:cstheme="minorHAnsi"/>
          <w:sz w:val="24"/>
          <w:szCs w:val="24"/>
          <w:lang w:val="en-US"/>
        </w:rPr>
        <w:t>female</w:t>
      </w:r>
      <w:proofErr w:type="gramEnd"/>
      <w:r w:rsidR="00532F9A" w:rsidRPr="000013F3">
        <w:rPr>
          <w:rFonts w:cstheme="minorHAnsi"/>
          <w:sz w:val="24"/>
          <w:szCs w:val="24"/>
          <w:lang w:val="en-US"/>
        </w:rPr>
        <w:t xml:space="preserve"> (41%). </w:t>
      </w:r>
    </w:p>
    <w:p w14:paraId="7F0FF6D2" w14:textId="020A86CA" w:rsidR="000A5900" w:rsidRPr="00762901" w:rsidRDefault="000A5900" w:rsidP="000013F3">
      <w:pPr>
        <w:jc w:val="both"/>
        <w:rPr>
          <w:rFonts w:cstheme="minorHAnsi"/>
          <w:sz w:val="24"/>
          <w:szCs w:val="24"/>
          <w:lang w:val="en-US"/>
        </w:rPr>
      </w:pPr>
      <w:r w:rsidRPr="000013F3">
        <w:rPr>
          <w:rFonts w:cstheme="minorHAnsi"/>
          <w:sz w:val="24"/>
          <w:szCs w:val="24"/>
          <w:lang w:val="en-US"/>
        </w:rPr>
        <w:lastRenderedPageBreak/>
        <w:t>Although in less number, men, when enrolled in the public H</w:t>
      </w:r>
      <w:r w:rsidR="00762901">
        <w:rPr>
          <w:rFonts w:cstheme="minorHAnsi"/>
          <w:sz w:val="24"/>
          <w:szCs w:val="24"/>
          <w:lang w:val="en-US"/>
        </w:rPr>
        <w:t xml:space="preserve">igher </w:t>
      </w:r>
      <w:r w:rsidRPr="000013F3">
        <w:rPr>
          <w:rFonts w:cstheme="minorHAnsi"/>
          <w:sz w:val="24"/>
          <w:szCs w:val="24"/>
          <w:lang w:val="en-US"/>
        </w:rPr>
        <w:t>E</w:t>
      </w:r>
      <w:r w:rsidR="00762901">
        <w:rPr>
          <w:rFonts w:cstheme="minorHAnsi"/>
          <w:sz w:val="24"/>
          <w:szCs w:val="24"/>
          <w:lang w:val="en-US"/>
        </w:rPr>
        <w:t>ducation</w:t>
      </w:r>
      <w:r w:rsidRPr="000013F3">
        <w:rPr>
          <w:rFonts w:cstheme="minorHAnsi"/>
          <w:sz w:val="24"/>
          <w:szCs w:val="24"/>
          <w:lang w:val="en-US"/>
        </w:rPr>
        <w:t>, there choices are mainly in the following 5 areas:</w:t>
      </w:r>
    </w:p>
    <w:tbl>
      <w:tblPr>
        <w:tblStyle w:val="TabelacomGrelh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5"/>
        <w:gridCol w:w="1753"/>
        <w:gridCol w:w="1786"/>
      </w:tblGrid>
      <w:tr w:rsidR="000A5900" w:rsidRPr="000013F3" w14:paraId="12C5154A" w14:textId="77777777" w:rsidTr="00A1444B">
        <w:tc>
          <w:tcPr>
            <w:tcW w:w="5329" w:type="dxa"/>
            <w:tcBorders>
              <w:top w:val="single" w:sz="4" w:space="0" w:color="auto"/>
              <w:bottom w:val="single" w:sz="4" w:space="0" w:color="auto"/>
            </w:tcBorders>
          </w:tcPr>
          <w:p w14:paraId="227CC483" w14:textId="77777777" w:rsidR="000A5900" w:rsidRPr="000013F3" w:rsidRDefault="000A5900" w:rsidP="000013F3">
            <w:pPr>
              <w:jc w:val="both"/>
              <w:rPr>
                <w:rFonts w:cstheme="minorHAnsi"/>
                <w:b/>
                <w:bCs/>
                <w:sz w:val="24"/>
                <w:szCs w:val="24"/>
                <w:lang w:val="en-GB"/>
              </w:rPr>
            </w:pPr>
            <w:r w:rsidRPr="000013F3">
              <w:rPr>
                <w:rFonts w:cstheme="minorHAnsi"/>
                <w:b/>
                <w:bCs/>
                <w:sz w:val="24"/>
                <w:szCs w:val="24"/>
                <w:lang w:val="en-GB"/>
              </w:rPr>
              <w:t>Area/course</w:t>
            </w:r>
          </w:p>
        </w:tc>
        <w:tc>
          <w:tcPr>
            <w:tcW w:w="1871" w:type="dxa"/>
            <w:tcBorders>
              <w:top w:val="single" w:sz="4" w:space="0" w:color="auto"/>
              <w:bottom w:val="single" w:sz="4" w:space="0" w:color="auto"/>
            </w:tcBorders>
          </w:tcPr>
          <w:p w14:paraId="278B908F" w14:textId="77777777" w:rsidR="000A5900" w:rsidRPr="000013F3" w:rsidRDefault="000A5900" w:rsidP="000013F3">
            <w:pPr>
              <w:jc w:val="both"/>
              <w:rPr>
                <w:rFonts w:cstheme="minorHAnsi"/>
                <w:b/>
                <w:bCs/>
                <w:sz w:val="24"/>
                <w:szCs w:val="24"/>
                <w:lang w:val="en-GB"/>
              </w:rPr>
            </w:pPr>
            <w:r w:rsidRPr="000013F3">
              <w:rPr>
                <w:rFonts w:cstheme="minorHAnsi"/>
                <w:b/>
                <w:bCs/>
                <w:sz w:val="24"/>
                <w:szCs w:val="24"/>
                <w:lang w:val="en-GB"/>
              </w:rPr>
              <w:t>% Men</w:t>
            </w:r>
          </w:p>
        </w:tc>
        <w:tc>
          <w:tcPr>
            <w:tcW w:w="1871" w:type="dxa"/>
            <w:tcBorders>
              <w:top w:val="single" w:sz="4" w:space="0" w:color="auto"/>
              <w:bottom w:val="single" w:sz="4" w:space="0" w:color="auto"/>
            </w:tcBorders>
          </w:tcPr>
          <w:p w14:paraId="303595EB" w14:textId="77777777" w:rsidR="000A5900" w:rsidRPr="000013F3" w:rsidRDefault="000A5900" w:rsidP="000013F3">
            <w:pPr>
              <w:jc w:val="both"/>
              <w:rPr>
                <w:rFonts w:cstheme="minorHAnsi"/>
                <w:b/>
                <w:bCs/>
                <w:sz w:val="24"/>
                <w:szCs w:val="24"/>
                <w:lang w:val="en-GB"/>
              </w:rPr>
            </w:pPr>
            <w:r w:rsidRPr="000013F3">
              <w:rPr>
                <w:rFonts w:cstheme="minorHAnsi"/>
                <w:b/>
                <w:bCs/>
                <w:sz w:val="24"/>
                <w:szCs w:val="24"/>
                <w:lang w:val="en-GB"/>
              </w:rPr>
              <w:t>% Women</w:t>
            </w:r>
          </w:p>
        </w:tc>
      </w:tr>
      <w:tr w:rsidR="000A5900" w:rsidRPr="000013F3" w14:paraId="3DC14A5A" w14:textId="77777777" w:rsidTr="00A1444B">
        <w:tc>
          <w:tcPr>
            <w:tcW w:w="5329" w:type="dxa"/>
            <w:tcBorders>
              <w:top w:val="single" w:sz="4" w:space="0" w:color="auto"/>
            </w:tcBorders>
          </w:tcPr>
          <w:p w14:paraId="2DCE8536" w14:textId="77777777" w:rsidR="000A5900" w:rsidRPr="000013F3" w:rsidRDefault="000A5900" w:rsidP="000013F3">
            <w:pPr>
              <w:jc w:val="both"/>
              <w:rPr>
                <w:rFonts w:cstheme="minorHAnsi"/>
                <w:sz w:val="24"/>
                <w:szCs w:val="24"/>
                <w:lang w:val="en-GB"/>
              </w:rPr>
            </w:pPr>
            <w:r w:rsidRPr="000013F3">
              <w:rPr>
                <w:rFonts w:cstheme="minorHAnsi"/>
                <w:sz w:val="24"/>
                <w:szCs w:val="24"/>
                <w:lang w:val="en-GB"/>
              </w:rPr>
              <w:t>ICT</w:t>
            </w:r>
          </w:p>
        </w:tc>
        <w:tc>
          <w:tcPr>
            <w:tcW w:w="1871" w:type="dxa"/>
            <w:tcBorders>
              <w:top w:val="single" w:sz="4" w:space="0" w:color="auto"/>
            </w:tcBorders>
          </w:tcPr>
          <w:p w14:paraId="66D92D79" w14:textId="77777777" w:rsidR="000A5900" w:rsidRPr="000013F3" w:rsidRDefault="000A5900" w:rsidP="000013F3">
            <w:pPr>
              <w:jc w:val="both"/>
              <w:rPr>
                <w:rFonts w:cstheme="minorHAnsi"/>
                <w:sz w:val="24"/>
                <w:szCs w:val="24"/>
                <w:lang w:val="en-GB"/>
              </w:rPr>
            </w:pPr>
            <w:r w:rsidRPr="000013F3">
              <w:rPr>
                <w:rFonts w:cstheme="minorHAnsi"/>
                <w:sz w:val="24"/>
                <w:szCs w:val="24"/>
                <w:lang w:val="en-GB"/>
              </w:rPr>
              <w:t>82</w:t>
            </w:r>
          </w:p>
        </w:tc>
        <w:tc>
          <w:tcPr>
            <w:tcW w:w="1871" w:type="dxa"/>
            <w:tcBorders>
              <w:top w:val="single" w:sz="4" w:space="0" w:color="auto"/>
            </w:tcBorders>
          </w:tcPr>
          <w:p w14:paraId="34B27863" w14:textId="77777777" w:rsidR="000A5900" w:rsidRPr="000013F3" w:rsidRDefault="000A5900" w:rsidP="000013F3">
            <w:pPr>
              <w:jc w:val="both"/>
              <w:rPr>
                <w:rFonts w:cstheme="minorHAnsi"/>
                <w:sz w:val="24"/>
                <w:szCs w:val="24"/>
                <w:lang w:val="en-GB"/>
              </w:rPr>
            </w:pPr>
            <w:r w:rsidRPr="000013F3">
              <w:rPr>
                <w:rFonts w:cstheme="minorHAnsi"/>
                <w:sz w:val="24"/>
                <w:szCs w:val="24"/>
                <w:lang w:val="en-GB"/>
              </w:rPr>
              <w:t>18</w:t>
            </w:r>
          </w:p>
        </w:tc>
      </w:tr>
      <w:tr w:rsidR="000A5900" w:rsidRPr="000013F3" w14:paraId="61206A6C" w14:textId="77777777" w:rsidTr="00A1444B">
        <w:tc>
          <w:tcPr>
            <w:tcW w:w="5329" w:type="dxa"/>
          </w:tcPr>
          <w:p w14:paraId="3B4E371C" w14:textId="77777777" w:rsidR="000A5900" w:rsidRPr="000013F3" w:rsidRDefault="000A5900" w:rsidP="000013F3">
            <w:pPr>
              <w:jc w:val="both"/>
              <w:rPr>
                <w:rFonts w:cstheme="minorHAnsi"/>
                <w:sz w:val="24"/>
                <w:szCs w:val="24"/>
                <w:lang w:val="en-GB"/>
              </w:rPr>
            </w:pPr>
            <w:r w:rsidRPr="000013F3">
              <w:rPr>
                <w:rFonts w:cstheme="minorHAnsi"/>
                <w:sz w:val="24"/>
                <w:szCs w:val="24"/>
                <w:lang w:val="en-GB"/>
              </w:rPr>
              <w:t>Engineering, manufacturing and construction</w:t>
            </w:r>
          </w:p>
        </w:tc>
        <w:tc>
          <w:tcPr>
            <w:tcW w:w="1871" w:type="dxa"/>
          </w:tcPr>
          <w:p w14:paraId="42A513E6" w14:textId="77777777" w:rsidR="000A5900" w:rsidRPr="000013F3" w:rsidRDefault="000A5900" w:rsidP="000013F3">
            <w:pPr>
              <w:jc w:val="both"/>
              <w:rPr>
                <w:rFonts w:cstheme="minorHAnsi"/>
                <w:sz w:val="24"/>
                <w:szCs w:val="24"/>
                <w:lang w:val="en-GB"/>
              </w:rPr>
            </w:pPr>
            <w:r w:rsidRPr="000013F3">
              <w:rPr>
                <w:rFonts w:cstheme="minorHAnsi"/>
                <w:sz w:val="24"/>
                <w:szCs w:val="24"/>
                <w:lang w:val="en-GB"/>
              </w:rPr>
              <w:t>71</w:t>
            </w:r>
          </w:p>
        </w:tc>
        <w:tc>
          <w:tcPr>
            <w:tcW w:w="1871" w:type="dxa"/>
          </w:tcPr>
          <w:p w14:paraId="51F93984" w14:textId="77777777" w:rsidR="000A5900" w:rsidRPr="000013F3" w:rsidRDefault="000A5900" w:rsidP="000013F3">
            <w:pPr>
              <w:jc w:val="both"/>
              <w:rPr>
                <w:rFonts w:cstheme="minorHAnsi"/>
                <w:sz w:val="24"/>
                <w:szCs w:val="24"/>
                <w:lang w:val="en-GB"/>
              </w:rPr>
            </w:pPr>
            <w:r w:rsidRPr="000013F3">
              <w:rPr>
                <w:rFonts w:cstheme="minorHAnsi"/>
                <w:sz w:val="24"/>
                <w:szCs w:val="24"/>
                <w:lang w:val="en-GB"/>
              </w:rPr>
              <w:t>29</w:t>
            </w:r>
          </w:p>
        </w:tc>
      </w:tr>
      <w:tr w:rsidR="000A5900" w:rsidRPr="000013F3" w14:paraId="7E23421A" w14:textId="77777777" w:rsidTr="00A1444B">
        <w:tc>
          <w:tcPr>
            <w:tcW w:w="5329" w:type="dxa"/>
          </w:tcPr>
          <w:p w14:paraId="339F9989" w14:textId="77777777" w:rsidR="000A5900" w:rsidRPr="000013F3" w:rsidRDefault="000A5900" w:rsidP="000013F3">
            <w:pPr>
              <w:jc w:val="both"/>
              <w:rPr>
                <w:rFonts w:cstheme="minorHAnsi"/>
                <w:sz w:val="24"/>
                <w:szCs w:val="24"/>
                <w:lang w:val="en-GB"/>
              </w:rPr>
            </w:pPr>
            <w:r w:rsidRPr="000013F3">
              <w:rPr>
                <w:rFonts w:cstheme="minorHAnsi"/>
                <w:sz w:val="24"/>
                <w:szCs w:val="24"/>
                <w:lang w:val="en-GB"/>
              </w:rPr>
              <w:t>Services</w:t>
            </w:r>
          </w:p>
        </w:tc>
        <w:tc>
          <w:tcPr>
            <w:tcW w:w="1871" w:type="dxa"/>
          </w:tcPr>
          <w:p w14:paraId="0CD1F09E" w14:textId="77777777" w:rsidR="000A5900" w:rsidRPr="000013F3" w:rsidRDefault="000A5900" w:rsidP="000013F3">
            <w:pPr>
              <w:jc w:val="both"/>
              <w:rPr>
                <w:rFonts w:cstheme="minorHAnsi"/>
                <w:sz w:val="24"/>
                <w:szCs w:val="24"/>
                <w:lang w:val="en-GB"/>
              </w:rPr>
            </w:pPr>
            <w:r w:rsidRPr="000013F3">
              <w:rPr>
                <w:rFonts w:cstheme="minorHAnsi"/>
                <w:sz w:val="24"/>
                <w:szCs w:val="24"/>
                <w:lang w:val="en-GB"/>
              </w:rPr>
              <w:t>56</w:t>
            </w:r>
          </w:p>
        </w:tc>
        <w:tc>
          <w:tcPr>
            <w:tcW w:w="1871" w:type="dxa"/>
          </w:tcPr>
          <w:p w14:paraId="6D089AB0" w14:textId="77777777" w:rsidR="000A5900" w:rsidRPr="000013F3" w:rsidRDefault="000A5900" w:rsidP="000013F3">
            <w:pPr>
              <w:jc w:val="both"/>
              <w:rPr>
                <w:rFonts w:cstheme="minorHAnsi"/>
                <w:sz w:val="24"/>
                <w:szCs w:val="24"/>
                <w:lang w:val="en-GB"/>
              </w:rPr>
            </w:pPr>
            <w:r w:rsidRPr="000013F3">
              <w:rPr>
                <w:rFonts w:cstheme="minorHAnsi"/>
                <w:sz w:val="24"/>
                <w:szCs w:val="24"/>
                <w:lang w:val="en-GB"/>
              </w:rPr>
              <w:t>44</w:t>
            </w:r>
          </w:p>
        </w:tc>
      </w:tr>
      <w:tr w:rsidR="000A5900" w:rsidRPr="000013F3" w14:paraId="6ED58B37" w14:textId="77777777" w:rsidTr="00A1444B">
        <w:tc>
          <w:tcPr>
            <w:tcW w:w="5329" w:type="dxa"/>
          </w:tcPr>
          <w:p w14:paraId="29ABDC81" w14:textId="77777777" w:rsidR="000A5900" w:rsidRPr="000013F3" w:rsidRDefault="000A5900" w:rsidP="000013F3">
            <w:pPr>
              <w:jc w:val="both"/>
              <w:rPr>
                <w:rFonts w:cstheme="minorHAnsi"/>
                <w:sz w:val="24"/>
                <w:szCs w:val="24"/>
                <w:lang w:val="en-GB"/>
              </w:rPr>
            </w:pPr>
            <w:r w:rsidRPr="000013F3">
              <w:rPr>
                <w:rFonts w:cstheme="minorHAnsi"/>
                <w:sz w:val="24"/>
                <w:szCs w:val="24"/>
                <w:lang w:val="en-GB"/>
              </w:rPr>
              <w:t>Agriculture, forestry, fisheries and veterinary science</w:t>
            </w:r>
          </w:p>
        </w:tc>
        <w:tc>
          <w:tcPr>
            <w:tcW w:w="1871" w:type="dxa"/>
          </w:tcPr>
          <w:p w14:paraId="4136FA7C" w14:textId="77777777" w:rsidR="000A5900" w:rsidRPr="000013F3" w:rsidRDefault="000A5900" w:rsidP="000013F3">
            <w:pPr>
              <w:jc w:val="both"/>
              <w:rPr>
                <w:rFonts w:cstheme="minorHAnsi"/>
                <w:sz w:val="24"/>
                <w:szCs w:val="24"/>
                <w:lang w:val="en-GB"/>
              </w:rPr>
            </w:pPr>
            <w:r w:rsidRPr="000013F3">
              <w:rPr>
                <w:rFonts w:cstheme="minorHAnsi"/>
                <w:sz w:val="24"/>
                <w:szCs w:val="24"/>
                <w:lang w:val="en-GB"/>
              </w:rPr>
              <w:t>46</w:t>
            </w:r>
          </w:p>
        </w:tc>
        <w:tc>
          <w:tcPr>
            <w:tcW w:w="1871" w:type="dxa"/>
          </w:tcPr>
          <w:p w14:paraId="753434AB" w14:textId="77777777" w:rsidR="000A5900" w:rsidRPr="000013F3" w:rsidRDefault="000A5900" w:rsidP="000013F3">
            <w:pPr>
              <w:jc w:val="both"/>
              <w:rPr>
                <w:rFonts w:cstheme="minorHAnsi"/>
                <w:sz w:val="24"/>
                <w:szCs w:val="24"/>
                <w:lang w:val="en-GB"/>
              </w:rPr>
            </w:pPr>
            <w:r w:rsidRPr="000013F3">
              <w:rPr>
                <w:rFonts w:cstheme="minorHAnsi"/>
                <w:sz w:val="24"/>
                <w:szCs w:val="24"/>
                <w:lang w:val="en-GB"/>
              </w:rPr>
              <w:t>54</w:t>
            </w:r>
          </w:p>
        </w:tc>
      </w:tr>
      <w:tr w:rsidR="000A5900" w:rsidRPr="000013F3" w14:paraId="5422DBA6" w14:textId="77777777" w:rsidTr="00A1444B">
        <w:tc>
          <w:tcPr>
            <w:tcW w:w="5329" w:type="dxa"/>
            <w:tcBorders>
              <w:bottom w:val="single" w:sz="4" w:space="0" w:color="auto"/>
            </w:tcBorders>
          </w:tcPr>
          <w:p w14:paraId="114AAA01" w14:textId="77777777" w:rsidR="000A5900" w:rsidRPr="000013F3" w:rsidRDefault="000A5900" w:rsidP="000013F3">
            <w:pPr>
              <w:jc w:val="both"/>
              <w:rPr>
                <w:rFonts w:cstheme="minorHAnsi"/>
                <w:sz w:val="24"/>
                <w:szCs w:val="24"/>
                <w:lang w:val="en-GB"/>
              </w:rPr>
            </w:pPr>
            <w:r w:rsidRPr="000013F3">
              <w:rPr>
                <w:rFonts w:cstheme="minorHAnsi"/>
                <w:sz w:val="24"/>
                <w:szCs w:val="24"/>
                <w:lang w:val="en-GB"/>
              </w:rPr>
              <w:t>Natural sciences, mathematics and statistics</w:t>
            </w:r>
          </w:p>
        </w:tc>
        <w:tc>
          <w:tcPr>
            <w:tcW w:w="1871" w:type="dxa"/>
            <w:tcBorders>
              <w:bottom w:val="single" w:sz="4" w:space="0" w:color="auto"/>
            </w:tcBorders>
          </w:tcPr>
          <w:p w14:paraId="7868A6ED" w14:textId="77777777" w:rsidR="000A5900" w:rsidRPr="000013F3" w:rsidRDefault="000A5900" w:rsidP="000013F3">
            <w:pPr>
              <w:jc w:val="both"/>
              <w:rPr>
                <w:rFonts w:cstheme="minorHAnsi"/>
                <w:sz w:val="24"/>
                <w:szCs w:val="24"/>
                <w:lang w:val="en-GB"/>
              </w:rPr>
            </w:pPr>
            <w:r w:rsidRPr="000013F3">
              <w:rPr>
                <w:rFonts w:cstheme="minorHAnsi"/>
                <w:sz w:val="24"/>
                <w:szCs w:val="24"/>
                <w:lang w:val="en-GB"/>
              </w:rPr>
              <w:t>43</w:t>
            </w:r>
          </w:p>
        </w:tc>
        <w:tc>
          <w:tcPr>
            <w:tcW w:w="1871" w:type="dxa"/>
            <w:tcBorders>
              <w:bottom w:val="single" w:sz="4" w:space="0" w:color="auto"/>
            </w:tcBorders>
          </w:tcPr>
          <w:p w14:paraId="61D8C5A3" w14:textId="77777777" w:rsidR="000A5900" w:rsidRPr="000013F3" w:rsidRDefault="000A5900" w:rsidP="000013F3">
            <w:pPr>
              <w:jc w:val="both"/>
              <w:rPr>
                <w:rFonts w:cstheme="minorHAnsi"/>
                <w:sz w:val="24"/>
                <w:szCs w:val="24"/>
                <w:lang w:val="en-GB"/>
              </w:rPr>
            </w:pPr>
            <w:r w:rsidRPr="000013F3">
              <w:rPr>
                <w:rFonts w:cstheme="minorHAnsi"/>
                <w:sz w:val="24"/>
                <w:szCs w:val="24"/>
                <w:lang w:val="en-GB"/>
              </w:rPr>
              <w:t>57</w:t>
            </w:r>
          </w:p>
        </w:tc>
      </w:tr>
    </w:tbl>
    <w:p w14:paraId="58515C8D" w14:textId="77777777" w:rsidR="000A5900" w:rsidRPr="000013F3" w:rsidRDefault="000A5900" w:rsidP="000013F3">
      <w:pPr>
        <w:jc w:val="both"/>
        <w:rPr>
          <w:rFonts w:cstheme="minorHAnsi"/>
          <w:sz w:val="24"/>
          <w:szCs w:val="24"/>
          <w:lang w:val="en-GB"/>
        </w:rPr>
      </w:pPr>
    </w:p>
    <w:p w14:paraId="74131770" w14:textId="39D440AC" w:rsidR="000A5900" w:rsidRPr="000013F3" w:rsidRDefault="000A5900" w:rsidP="000013F3">
      <w:pPr>
        <w:jc w:val="both"/>
        <w:rPr>
          <w:rFonts w:cstheme="minorHAnsi"/>
          <w:sz w:val="24"/>
          <w:szCs w:val="24"/>
          <w:lang w:val="en-US"/>
        </w:rPr>
      </w:pPr>
      <w:r w:rsidRPr="000013F3">
        <w:rPr>
          <w:rFonts w:cstheme="minorHAnsi"/>
          <w:sz w:val="24"/>
          <w:szCs w:val="24"/>
          <w:lang w:val="en-US"/>
        </w:rPr>
        <w:t xml:space="preserve">3 - </w:t>
      </w:r>
      <w:proofErr w:type="spellStart"/>
      <w:r w:rsidR="00D804A0" w:rsidRPr="00D804A0">
        <w:rPr>
          <w:rFonts w:cstheme="minorHAnsi"/>
          <w:sz w:val="24"/>
          <w:szCs w:val="24"/>
          <w:u w:val="single"/>
          <w:lang w:val="en-US"/>
        </w:rPr>
        <w:t>P</w:t>
      </w:r>
      <w:r w:rsidRPr="00D804A0">
        <w:rPr>
          <w:rFonts w:cstheme="minorHAnsi"/>
          <w:sz w:val="24"/>
          <w:szCs w:val="24"/>
          <w:u w:val="single"/>
          <w:lang w:val="en-US"/>
        </w:rPr>
        <w:t>rogrammes</w:t>
      </w:r>
      <w:proofErr w:type="spellEnd"/>
      <w:r w:rsidRPr="00D804A0">
        <w:rPr>
          <w:rFonts w:cstheme="minorHAnsi"/>
          <w:sz w:val="24"/>
          <w:szCs w:val="24"/>
          <w:u w:val="single"/>
          <w:lang w:val="en-US"/>
        </w:rPr>
        <w:t xml:space="preserve"> and budget allocations for developing scholarships and study grants targeting women, </w:t>
      </w:r>
      <w:proofErr w:type="gramStart"/>
      <w:r w:rsidRPr="00D804A0">
        <w:rPr>
          <w:rFonts w:cstheme="minorHAnsi"/>
          <w:sz w:val="24"/>
          <w:szCs w:val="24"/>
          <w:u w:val="single"/>
          <w:lang w:val="en-US"/>
        </w:rPr>
        <w:t>in particular those</w:t>
      </w:r>
      <w:proofErr w:type="gramEnd"/>
      <w:r w:rsidRPr="00D804A0">
        <w:rPr>
          <w:rFonts w:cstheme="minorHAnsi"/>
          <w:sz w:val="24"/>
          <w:szCs w:val="24"/>
          <w:u w:val="single"/>
          <w:lang w:val="en-US"/>
        </w:rPr>
        <w:t xml:space="preserve"> belonging to disadvantaged or marginalized groups</w:t>
      </w:r>
    </w:p>
    <w:p w14:paraId="1B77144F" w14:textId="77777777" w:rsidR="000A5900" w:rsidRPr="000013F3" w:rsidRDefault="000A5900" w:rsidP="000013F3">
      <w:pPr>
        <w:jc w:val="both"/>
        <w:rPr>
          <w:rFonts w:cstheme="minorHAnsi"/>
          <w:sz w:val="24"/>
          <w:szCs w:val="24"/>
          <w:lang w:val="en-US"/>
        </w:rPr>
      </w:pPr>
      <w:r w:rsidRPr="000013F3">
        <w:rPr>
          <w:rFonts w:cstheme="minorHAnsi"/>
          <w:sz w:val="24"/>
          <w:szCs w:val="24"/>
          <w:lang w:val="en-US"/>
        </w:rPr>
        <w:t>Since 2017/2018, grants to students with a disability equal to or greater than 60% are awarded. The grant amount corresponds to the tuition fee actually paid, up to a limit of €2750. In the table below, it is shown the number of grants awarded to students with disabilities for the last two academic years:</w:t>
      </w:r>
    </w:p>
    <w:p w14:paraId="6C0A4711" w14:textId="77777777" w:rsidR="000A5900" w:rsidRPr="000013F3" w:rsidRDefault="000A5900" w:rsidP="000013F3">
      <w:pPr>
        <w:jc w:val="both"/>
        <w:rPr>
          <w:rFonts w:cstheme="minorHAnsi"/>
          <w:sz w:val="24"/>
          <w:szCs w:val="24"/>
          <w:lang w:val="en-GB"/>
        </w:rPr>
      </w:pPr>
    </w:p>
    <w:tbl>
      <w:tblPr>
        <w:tblStyle w:val="TabelacomGrelh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1556"/>
        <w:gridCol w:w="1635"/>
        <w:gridCol w:w="1710"/>
        <w:gridCol w:w="1693"/>
      </w:tblGrid>
      <w:tr w:rsidR="000A5900" w:rsidRPr="000013F3" w14:paraId="2B21130B" w14:textId="77777777" w:rsidTr="00A1444B">
        <w:tc>
          <w:tcPr>
            <w:tcW w:w="2098" w:type="dxa"/>
            <w:tcBorders>
              <w:top w:val="single" w:sz="4" w:space="0" w:color="auto"/>
              <w:bottom w:val="single" w:sz="4" w:space="0" w:color="auto"/>
            </w:tcBorders>
          </w:tcPr>
          <w:p w14:paraId="61553BF4" w14:textId="77777777" w:rsidR="000A5900" w:rsidRPr="000013F3" w:rsidRDefault="000A5900" w:rsidP="000013F3">
            <w:pPr>
              <w:jc w:val="both"/>
              <w:rPr>
                <w:rFonts w:cstheme="minorHAnsi"/>
                <w:b/>
                <w:bCs/>
                <w:sz w:val="24"/>
                <w:szCs w:val="24"/>
                <w:lang w:val="en-GB"/>
              </w:rPr>
            </w:pPr>
            <w:r w:rsidRPr="000013F3">
              <w:rPr>
                <w:rFonts w:cstheme="minorHAnsi"/>
                <w:b/>
                <w:bCs/>
                <w:sz w:val="24"/>
                <w:szCs w:val="24"/>
                <w:lang w:val="en-GB"/>
              </w:rPr>
              <w:t>Academic Year</w:t>
            </w:r>
          </w:p>
        </w:tc>
        <w:tc>
          <w:tcPr>
            <w:tcW w:w="1701" w:type="dxa"/>
            <w:tcBorders>
              <w:top w:val="single" w:sz="4" w:space="0" w:color="auto"/>
              <w:bottom w:val="single" w:sz="4" w:space="0" w:color="auto"/>
            </w:tcBorders>
          </w:tcPr>
          <w:p w14:paraId="1DE9E552" w14:textId="77777777" w:rsidR="000A5900" w:rsidRPr="000013F3" w:rsidRDefault="000A5900" w:rsidP="000013F3">
            <w:pPr>
              <w:jc w:val="both"/>
              <w:rPr>
                <w:rFonts w:cstheme="minorHAnsi"/>
                <w:b/>
                <w:bCs/>
                <w:sz w:val="24"/>
                <w:szCs w:val="24"/>
                <w:lang w:val="en-GB"/>
              </w:rPr>
            </w:pPr>
            <w:r w:rsidRPr="000013F3">
              <w:rPr>
                <w:rFonts w:cstheme="minorHAnsi"/>
                <w:b/>
                <w:bCs/>
                <w:sz w:val="24"/>
                <w:szCs w:val="24"/>
                <w:lang w:val="en-GB"/>
              </w:rPr>
              <w:t>Nº of requests</w:t>
            </w:r>
          </w:p>
        </w:tc>
        <w:tc>
          <w:tcPr>
            <w:tcW w:w="3852" w:type="dxa"/>
            <w:gridSpan w:val="2"/>
            <w:tcBorders>
              <w:top w:val="single" w:sz="4" w:space="0" w:color="auto"/>
              <w:bottom w:val="single" w:sz="4" w:space="0" w:color="auto"/>
            </w:tcBorders>
          </w:tcPr>
          <w:p w14:paraId="310F40EC" w14:textId="77777777" w:rsidR="000A5900" w:rsidRPr="000013F3" w:rsidRDefault="000A5900" w:rsidP="000013F3">
            <w:pPr>
              <w:jc w:val="both"/>
              <w:rPr>
                <w:rFonts w:cstheme="minorHAnsi"/>
                <w:b/>
                <w:bCs/>
                <w:sz w:val="24"/>
                <w:szCs w:val="24"/>
                <w:lang w:val="en-GB"/>
              </w:rPr>
            </w:pPr>
            <w:r w:rsidRPr="000013F3">
              <w:rPr>
                <w:rFonts w:cstheme="minorHAnsi"/>
                <w:b/>
                <w:bCs/>
                <w:sz w:val="24"/>
                <w:szCs w:val="24"/>
                <w:lang w:val="en-GB"/>
              </w:rPr>
              <w:t>Nº grants awarded</w:t>
            </w:r>
          </w:p>
        </w:tc>
        <w:tc>
          <w:tcPr>
            <w:tcW w:w="1926" w:type="dxa"/>
            <w:tcBorders>
              <w:top w:val="single" w:sz="4" w:space="0" w:color="auto"/>
              <w:bottom w:val="single" w:sz="4" w:space="0" w:color="auto"/>
            </w:tcBorders>
          </w:tcPr>
          <w:p w14:paraId="313A782D" w14:textId="77777777" w:rsidR="000A5900" w:rsidRPr="000013F3" w:rsidRDefault="000A5900" w:rsidP="000013F3">
            <w:pPr>
              <w:jc w:val="both"/>
              <w:rPr>
                <w:rFonts w:cstheme="minorHAnsi"/>
                <w:b/>
                <w:bCs/>
                <w:sz w:val="24"/>
                <w:szCs w:val="24"/>
                <w:lang w:val="en-GB"/>
              </w:rPr>
            </w:pPr>
            <w:r w:rsidRPr="000013F3">
              <w:rPr>
                <w:rFonts w:cstheme="minorHAnsi"/>
                <w:b/>
                <w:bCs/>
                <w:sz w:val="24"/>
                <w:szCs w:val="24"/>
                <w:lang w:val="en-GB"/>
              </w:rPr>
              <w:t>Total budget</w:t>
            </w:r>
          </w:p>
        </w:tc>
      </w:tr>
      <w:tr w:rsidR="000A5900" w:rsidRPr="000013F3" w14:paraId="1B9FC0DA" w14:textId="77777777" w:rsidTr="00A1444B">
        <w:tc>
          <w:tcPr>
            <w:tcW w:w="2098" w:type="dxa"/>
            <w:tcBorders>
              <w:top w:val="single" w:sz="4" w:space="0" w:color="auto"/>
            </w:tcBorders>
          </w:tcPr>
          <w:p w14:paraId="2EE4456B" w14:textId="77777777" w:rsidR="000A5900" w:rsidRPr="000013F3" w:rsidRDefault="000A5900" w:rsidP="000013F3">
            <w:pPr>
              <w:jc w:val="both"/>
              <w:rPr>
                <w:rFonts w:cstheme="minorHAnsi"/>
                <w:sz w:val="24"/>
                <w:szCs w:val="24"/>
                <w:lang w:val="en-GB"/>
              </w:rPr>
            </w:pPr>
          </w:p>
        </w:tc>
        <w:tc>
          <w:tcPr>
            <w:tcW w:w="1701" w:type="dxa"/>
            <w:tcBorders>
              <w:top w:val="single" w:sz="4" w:space="0" w:color="auto"/>
            </w:tcBorders>
          </w:tcPr>
          <w:p w14:paraId="0647EB19" w14:textId="77777777" w:rsidR="000A5900" w:rsidRPr="000013F3" w:rsidRDefault="000A5900" w:rsidP="000013F3">
            <w:pPr>
              <w:jc w:val="both"/>
              <w:rPr>
                <w:rFonts w:cstheme="minorHAnsi"/>
                <w:sz w:val="24"/>
                <w:szCs w:val="24"/>
                <w:lang w:val="en-GB"/>
              </w:rPr>
            </w:pPr>
          </w:p>
        </w:tc>
        <w:tc>
          <w:tcPr>
            <w:tcW w:w="1926" w:type="dxa"/>
            <w:tcBorders>
              <w:top w:val="single" w:sz="4" w:space="0" w:color="auto"/>
              <w:bottom w:val="single" w:sz="4" w:space="0" w:color="auto"/>
            </w:tcBorders>
          </w:tcPr>
          <w:p w14:paraId="1012CDAA" w14:textId="77777777" w:rsidR="000A5900" w:rsidRPr="000013F3" w:rsidRDefault="000A5900" w:rsidP="000013F3">
            <w:pPr>
              <w:jc w:val="both"/>
              <w:rPr>
                <w:rFonts w:cstheme="minorHAnsi"/>
                <w:sz w:val="24"/>
                <w:szCs w:val="24"/>
                <w:lang w:val="en-GB"/>
              </w:rPr>
            </w:pPr>
            <w:r w:rsidRPr="000013F3">
              <w:rPr>
                <w:rFonts w:cstheme="minorHAnsi"/>
                <w:sz w:val="24"/>
                <w:szCs w:val="24"/>
                <w:lang w:val="en-GB"/>
              </w:rPr>
              <w:t>Men</w:t>
            </w:r>
          </w:p>
        </w:tc>
        <w:tc>
          <w:tcPr>
            <w:tcW w:w="1926" w:type="dxa"/>
            <w:tcBorders>
              <w:top w:val="single" w:sz="4" w:space="0" w:color="auto"/>
              <w:bottom w:val="single" w:sz="4" w:space="0" w:color="auto"/>
            </w:tcBorders>
          </w:tcPr>
          <w:p w14:paraId="3C68B359" w14:textId="77777777" w:rsidR="000A5900" w:rsidRPr="000013F3" w:rsidRDefault="000A5900" w:rsidP="000013F3">
            <w:pPr>
              <w:jc w:val="both"/>
              <w:rPr>
                <w:rFonts w:cstheme="minorHAnsi"/>
                <w:sz w:val="24"/>
                <w:szCs w:val="24"/>
                <w:lang w:val="en-GB"/>
              </w:rPr>
            </w:pPr>
            <w:r w:rsidRPr="000013F3">
              <w:rPr>
                <w:rFonts w:cstheme="minorHAnsi"/>
                <w:sz w:val="24"/>
                <w:szCs w:val="24"/>
                <w:lang w:val="en-GB"/>
              </w:rPr>
              <w:t>Women</w:t>
            </w:r>
          </w:p>
        </w:tc>
        <w:tc>
          <w:tcPr>
            <w:tcW w:w="1926" w:type="dxa"/>
            <w:tcBorders>
              <w:top w:val="single" w:sz="4" w:space="0" w:color="auto"/>
            </w:tcBorders>
          </w:tcPr>
          <w:p w14:paraId="17B526D7" w14:textId="77777777" w:rsidR="000A5900" w:rsidRPr="000013F3" w:rsidRDefault="000A5900" w:rsidP="000013F3">
            <w:pPr>
              <w:jc w:val="both"/>
              <w:rPr>
                <w:rFonts w:cstheme="minorHAnsi"/>
                <w:sz w:val="24"/>
                <w:szCs w:val="24"/>
                <w:lang w:val="en-GB"/>
              </w:rPr>
            </w:pPr>
          </w:p>
        </w:tc>
      </w:tr>
      <w:tr w:rsidR="000A5900" w:rsidRPr="000013F3" w14:paraId="6E7B06C7" w14:textId="77777777" w:rsidTr="00A1444B">
        <w:tc>
          <w:tcPr>
            <w:tcW w:w="2098" w:type="dxa"/>
          </w:tcPr>
          <w:p w14:paraId="5AB62E41" w14:textId="77777777" w:rsidR="000A5900" w:rsidRPr="000013F3" w:rsidRDefault="000A5900" w:rsidP="000013F3">
            <w:pPr>
              <w:jc w:val="both"/>
              <w:rPr>
                <w:rFonts w:cstheme="minorHAnsi"/>
                <w:sz w:val="24"/>
                <w:szCs w:val="24"/>
                <w:lang w:val="en-GB"/>
              </w:rPr>
            </w:pPr>
            <w:r w:rsidRPr="000013F3">
              <w:rPr>
                <w:rFonts w:cstheme="minorHAnsi"/>
                <w:sz w:val="24"/>
                <w:szCs w:val="24"/>
                <w:lang w:val="en-GB"/>
              </w:rPr>
              <w:t>2020/2021</w:t>
            </w:r>
          </w:p>
        </w:tc>
        <w:tc>
          <w:tcPr>
            <w:tcW w:w="1701" w:type="dxa"/>
          </w:tcPr>
          <w:p w14:paraId="1A196342" w14:textId="77777777" w:rsidR="000A5900" w:rsidRPr="000013F3" w:rsidRDefault="000A5900" w:rsidP="000013F3">
            <w:pPr>
              <w:jc w:val="both"/>
              <w:rPr>
                <w:rFonts w:cstheme="minorHAnsi"/>
                <w:sz w:val="24"/>
                <w:szCs w:val="24"/>
                <w:lang w:val="en-GB"/>
              </w:rPr>
            </w:pPr>
            <w:r w:rsidRPr="000013F3">
              <w:rPr>
                <w:rFonts w:cstheme="minorHAnsi"/>
                <w:sz w:val="24"/>
                <w:szCs w:val="24"/>
                <w:lang w:val="en-GB"/>
              </w:rPr>
              <w:t>1151</w:t>
            </w:r>
          </w:p>
        </w:tc>
        <w:tc>
          <w:tcPr>
            <w:tcW w:w="1926" w:type="dxa"/>
            <w:tcBorders>
              <w:top w:val="single" w:sz="4" w:space="0" w:color="auto"/>
            </w:tcBorders>
          </w:tcPr>
          <w:p w14:paraId="5B01A72D" w14:textId="77777777" w:rsidR="000A5900" w:rsidRPr="000013F3" w:rsidRDefault="000A5900" w:rsidP="000013F3">
            <w:pPr>
              <w:jc w:val="both"/>
              <w:rPr>
                <w:rFonts w:cstheme="minorHAnsi"/>
                <w:sz w:val="24"/>
                <w:szCs w:val="24"/>
                <w:lang w:val="en-GB"/>
              </w:rPr>
            </w:pPr>
            <w:r w:rsidRPr="000013F3">
              <w:rPr>
                <w:rFonts w:cstheme="minorHAnsi"/>
                <w:sz w:val="24"/>
                <w:szCs w:val="24"/>
                <w:lang w:val="en-GB"/>
              </w:rPr>
              <w:t>566</w:t>
            </w:r>
          </w:p>
        </w:tc>
        <w:tc>
          <w:tcPr>
            <w:tcW w:w="1926" w:type="dxa"/>
            <w:tcBorders>
              <w:top w:val="single" w:sz="4" w:space="0" w:color="auto"/>
            </w:tcBorders>
          </w:tcPr>
          <w:p w14:paraId="69775F22" w14:textId="77777777" w:rsidR="000A5900" w:rsidRPr="000013F3" w:rsidRDefault="000A5900" w:rsidP="000013F3">
            <w:pPr>
              <w:jc w:val="both"/>
              <w:rPr>
                <w:rFonts w:cstheme="minorHAnsi"/>
                <w:sz w:val="24"/>
                <w:szCs w:val="24"/>
                <w:lang w:val="en-GB"/>
              </w:rPr>
            </w:pPr>
            <w:r w:rsidRPr="000013F3">
              <w:rPr>
                <w:rFonts w:cstheme="minorHAnsi"/>
                <w:sz w:val="24"/>
                <w:szCs w:val="24"/>
                <w:lang w:val="en-GB"/>
              </w:rPr>
              <w:t>601</w:t>
            </w:r>
          </w:p>
        </w:tc>
        <w:tc>
          <w:tcPr>
            <w:tcW w:w="1926" w:type="dxa"/>
          </w:tcPr>
          <w:p w14:paraId="238989DF" w14:textId="77777777" w:rsidR="000A5900" w:rsidRPr="000013F3" w:rsidRDefault="000A5900" w:rsidP="000013F3">
            <w:pPr>
              <w:jc w:val="both"/>
              <w:rPr>
                <w:rFonts w:cstheme="minorHAnsi"/>
                <w:sz w:val="24"/>
                <w:szCs w:val="24"/>
                <w:lang w:val="en-GB"/>
              </w:rPr>
            </w:pPr>
            <w:r w:rsidRPr="000013F3">
              <w:rPr>
                <w:rFonts w:cstheme="minorHAnsi"/>
                <w:sz w:val="24"/>
                <w:szCs w:val="24"/>
                <w:lang w:val="en-GB"/>
              </w:rPr>
              <w:t>1 317 423,08 €</w:t>
            </w:r>
          </w:p>
        </w:tc>
      </w:tr>
      <w:tr w:rsidR="000A5900" w:rsidRPr="000013F3" w14:paraId="7C7D78D7" w14:textId="77777777" w:rsidTr="00A1444B">
        <w:tc>
          <w:tcPr>
            <w:tcW w:w="2098" w:type="dxa"/>
            <w:tcBorders>
              <w:bottom w:val="single" w:sz="4" w:space="0" w:color="auto"/>
            </w:tcBorders>
          </w:tcPr>
          <w:p w14:paraId="00BFE72C" w14:textId="77777777" w:rsidR="000A5900" w:rsidRPr="000013F3" w:rsidRDefault="000A5900" w:rsidP="000013F3">
            <w:pPr>
              <w:jc w:val="both"/>
              <w:rPr>
                <w:rFonts w:cstheme="minorHAnsi"/>
                <w:sz w:val="24"/>
                <w:szCs w:val="24"/>
                <w:lang w:val="en-GB"/>
              </w:rPr>
            </w:pPr>
            <w:r w:rsidRPr="000013F3">
              <w:rPr>
                <w:rFonts w:cstheme="minorHAnsi"/>
                <w:sz w:val="24"/>
                <w:szCs w:val="24"/>
                <w:lang w:val="en-GB"/>
              </w:rPr>
              <w:t>2021/2022 (to date)</w:t>
            </w:r>
          </w:p>
        </w:tc>
        <w:tc>
          <w:tcPr>
            <w:tcW w:w="1701" w:type="dxa"/>
            <w:tcBorders>
              <w:bottom w:val="single" w:sz="4" w:space="0" w:color="auto"/>
            </w:tcBorders>
          </w:tcPr>
          <w:p w14:paraId="5D144598" w14:textId="77777777" w:rsidR="000A5900" w:rsidRPr="000013F3" w:rsidRDefault="000A5900" w:rsidP="000013F3">
            <w:pPr>
              <w:jc w:val="both"/>
              <w:rPr>
                <w:rFonts w:cstheme="minorHAnsi"/>
                <w:sz w:val="24"/>
                <w:szCs w:val="24"/>
                <w:lang w:val="en-GB"/>
              </w:rPr>
            </w:pPr>
            <w:r w:rsidRPr="000013F3">
              <w:rPr>
                <w:rFonts w:cstheme="minorHAnsi"/>
                <w:sz w:val="24"/>
                <w:szCs w:val="24"/>
                <w:lang w:val="en-GB"/>
              </w:rPr>
              <w:t>1280</w:t>
            </w:r>
          </w:p>
        </w:tc>
        <w:tc>
          <w:tcPr>
            <w:tcW w:w="1926" w:type="dxa"/>
            <w:tcBorders>
              <w:bottom w:val="single" w:sz="4" w:space="0" w:color="auto"/>
            </w:tcBorders>
          </w:tcPr>
          <w:p w14:paraId="6DBEC46A" w14:textId="77777777" w:rsidR="000A5900" w:rsidRPr="000013F3" w:rsidRDefault="000A5900" w:rsidP="000013F3">
            <w:pPr>
              <w:jc w:val="both"/>
              <w:rPr>
                <w:rFonts w:cstheme="minorHAnsi"/>
                <w:sz w:val="24"/>
                <w:szCs w:val="24"/>
                <w:lang w:val="en-GB"/>
              </w:rPr>
            </w:pPr>
            <w:r w:rsidRPr="000013F3">
              <w:rPr>
                <w:rFonts w:cstheme="minorHAnsi"/>
                <w:sz w:val="24"/>
                <w:szCs w:val="24"/>
                <w:lang w:val="en-GB"/>
              </w:rPr>
              <w:t>525</w:t>
            </w:r>
          </w:p>
        </w:tc>
        <w:tc>
          <w:tcPr>
            <w:tcW w:w="1926" w:type="dxa"/>
            <w:tcBorders>
              <w:bottom w:val="single" w:sz="4" w:space="0" w:color="auto"/>
            </w:tcBorders>
          </w:tcPr>
          <w:p w14:paraId="4A8206E6" w14:textId="77777777" w:rsidR="000A5900" w:rsidRPr="000013F3" w:rsidRDefault="000A5900" w:rsidP="000013F3">
            <w:pPr>
              <w:jc w:val="both"/>
              <w:rPr>
                <w:rFonts w:cstheme="minorHAnsi"/>
                <w:sz w:val="24"/>
                <w:szCs w:val="24"/>
                <w:lang w:val="en-GB"/>
              </w:rPr>
            </w:pPr>
            <w:r w:rsidRPr="000013F3">
              <w:rPr>
                <w:rFonts w:cstheme="minorHAnsi"/>
                <w:sz w:val="24"/>
                <w:szCs w:val="24"/>
                <w:lang w:val="en-GB"/>
              </w:rPr>
              <w:t>549</w:t>
            </w:r>
          </w:p>
        </w:tc>
        <w:tc>
          <w:tcPr>
            <w:tcW w:w="1926" w:type="dxa"/>
            <w:tcBorders>
              <w:bottom w:val="single" w:sz="4" w:space="0" w:color="auto"/>
            </w:tcBorders>
          </w:tcPr>
          <w:p w14:paraId="794F9113" w14:textId="77777777" w:rsidR="000A5900" w:rsidRPr="000013F3" w:rsidRDefault="000A5900" w:rsidP="000013F3">
            <w:pPr>
              <w:jc w:val="both"/>
              <w:rPr>
                <w:rFonts w:cstheme="minorHAnsi"/>
                <w:sz w:val="24"/>
                <w:szCs w:val="24"/>
                <w:lang w:val="en-GB"/>
              </w:rPr>
            </w:pPr>
            <w:r w:rsidRPr="000013F3">
              <w:rPr>
                <w:rFonts w:cstheme="minorHAnsi"/>
                <w:sz w:val="24"/>
                <w:szCs w:val="24"/>
                <w:lang w:val="en-GB"/>
              </w:rPr>
              <w:t>1 226 562,16 €</w:t>
            </w:r>
          </w:p>
        </w:tc>
      </w:tr>
    </w:tbl>
    <w:p w14:paraId="32E63621" w14:textId="77777777" w:rsidR="000A5900" w:rsidRPr="000013F3" w:rsidRDefault="000A5900" w:rsidP="000013F3">
      <w:pPr>
        <w:jc w:val="both"/>
        <w:rPr>
          <w:rFonts w:cstheme="minorHAnsi"/>
          <w:sz w:val="24"/>
          <w:szCs w:val="24"/>
          <w:lang w:val="en-US"/>
        </w:rPr>
      </w:pPr>
    </w:p>
    <w:p w14:paraId="67E64A09" w14:textId="27F2DC56" w:rsidR="0020346F" w:rsidRDefault="000A5900" w:rsidP="000013F3">
      <w:pPr>
        <w:jc w:val="both"/>
        <w:rPr>
          <w:rFonts w:cstheme="minorHAnsi"/>
          <w:sz w:val="24"/>
          <w:szCs w:val="24"/>
          <w:lang w:val="en-US"/>
        </w:rPr>
      </w:pPr>
      <w:r w:rsidRPr="000013F3">
        <w:rPr>
          <w:rFonts w:cstheme="minorHAnsi"/>
          <w:sz w:val="24"/>
          <w:szCs w:val="24"/>
          <w:lang w:val="en-US"/>
        </w:rPr>
        <w:t xml:space="preserve">In addition to this specific support, when a student with a disability is also a holder of a social support grant (due to economic need), </w:t>
      </w:r>
      <w:r w:rsidR="00D804A0">
        <w:rPr>
          <w:rFonts w:cstheme="minorHAnsi"/>
          <w:sz w:val="24"/>
          <w:szCs w:val="24"/>
          <w:lang w:val="en-US"/>
        </w:rPr>
        <w:t xml:space="preserve">she or he </w:t>
      </w:r>
      <w:r w:rsidRPr="000013F3">
        <w:rPr>
          <w:rFonts w:cstheme="minorHAnsi"/>
          <w:sz w:val="24"/>
          <w:szCs w:val="24"/>
          <w:lang w:val="en-US"/>
        </w:rPr>
        <w:t>may be entitled to a supplement for the acquisition of goods or services essential to the academic activity.</w:t>
      </w:r>
    </w:p>
    <w:p w14:paraId="2AFB966D" w14:textId="77777777" w:rsidR="004A7806" w:rsidRPr="000013F3" w:rsidRDefault="004A7806" w:rsidP="000013F3">
      <w:pPr>
        <w:jc w:val="both"/>
        <w:rPr>
          <w:rFonts w:cstheme="minorHAnsi"/>
          <w:sz w:val="24"/>
          <w:szCs w:val="24"/>
          <w:lang w:val="en-US"/>
        </w:rPr>
      </w:pPr>
    </w:p>
    <w:p w14:paraId="75D8746C" w14:textId="77777777" w:rsidR="004A7806" w:rsidRPr="004A7806" w:rsidRDefault="004A7806" w:rsidP="000013F3">
      <w:pPr>
        <w:jc w:val="both"/>
        <w:rPr>
          <w:rFonts w:cstheme="minorHAnsi"/>
          <w:sz w:val="24"/>
          <w:szCs w:val="24"/>
          <w:u w:val="single"/>
          <w:lang w:val="en-US"/>
        </w:rPr>
      </w:pPr>
      <w:r w:rsidRPr="004A7806">
        <w:rPr>
          <w:rFonts w:cstheme="minorHAnsi"/>
          <w:sz w:val="24"/>
          <w:szCs w:val="24"/>
          <w:u w:val="single"/>
          <w:lang w:val="en-US"/>
        </w:rPr>
        <w:t>4. Pregnant women and mothers in prison</w:t>
      </w:r>
    </w:p>
    <w:p w14:paraId="68CD3AAF" w14:textId="77777777" w:rsidR="0020346F" w:rsidRPr="000013F3" w:rsidRDefault="0020346F" w:rsidP="000013F3">
      <w:pPr>
        <w:jc w:val="both"/>
        <w:rPr>
          <w:rFonts w:cstheme="minorHAnsi"/>
          <w:sz w:val="24"/>
          <w:szCs w:val="24"/>
          <w:lang w:val="en-US"/>
        </w:rPr>
      </w:pPr>
      <w:r w:rsidRPr="000013F3">
        <w:rPr>
          <w:rFonts w:cstheme="minorHAnsi"/>
          <w:sz w:val="24"/>
          <w:szCs w:val="24"/>
          <w:lang w:val="en-US"/>
        </w:rPr>
        <w:t>The Portuguese prison system allows pregnant women and mothers of children up to three years old to coexist in a protective environment, removed from contexts that are often unfavorable to the development of these children, namely due to the persistence of dysfunctional family contexts, thus avoiding their institutionalization.</w:t>
      </w:r>
    </w:p>
    <w:p w14:paraId="24512903" w14:textId="77777777" w:rsidR="0020346F" w:rsidRPr="000013F3" w:rsidRDefault="0020346F" w:rsidP="000013F3">
      <w:pPr>
        <w:jc w:val="both"/>
        <w:rPr>
          <w:rFonts w:cstheme="minorHAnsi"/>
          <w:sz w:val="24"/>
          <w:szCs w:val="24"/>
          <w:lang w:val="en-US"/>
        </w:rPr>
      </w:pPr>
      <w:r w:rsidRPr="000013F3">
        <w:rPr>
          <w:rFonts w:cstheme="minorHAnsi"/>
          <w:sz w:val="24"/>
          <w:szCs w:val="24"/>
          <w:lang w:val="en-US"/>
        </w:rPr>
        <w:t>In Portugal there are two prisons that receive mothers with children up to 3 years old and pregnant women.</w:t>
      </w:r>
    </w:p>
    <w:p w14:paraId="589F1EF9" w14:textId="77777777" w:rsidR="0020346F" w:rsidRPr="000013F3" w:rsidRDefault="0020346F" w:rsidP="000013F3">
      <w:pPr>
        <w:jc w:val="both"/>
        <w:rPr>
          <w:rFonts w:cstheme="minorHAnsi"/>
          <w:sz w:val="24"/>
          <w:szCs w:val="24"/>
          <w:lang w:val="en-US"/>
        </w:rPr>
      </w:pPr>
      <w:r w:rsidRPr="000013F3">
        <w:rPr>
          <w:rFonts w:cstheme="minorHAnsi"/>
          <w:sz w:val="24"/>
          <w:szCs w:val="24"/>
          <w:lang w:val="en-US"/>
        </w:rPr>
        <w:t>While serving their sentence, these women and children are separated from the other inmates.</w:t>
      </w:r>
    </w:p>
    <w:p w14:paraId="6B7409DA" w14:textId="77777777" w:rsidR="0020346F" w:rsidRPr="000013F3" w:rsidRDefault="0020346F" w:rsidP="000013F3">
      <w:pPr>
        <w:jc w:val="both"/>
        <w:rPr>
          <w:rFonts w:cstheme="minorHAnsi"/>
          <w:sz w:val="24"/>
          <w:szCs w:val="24"/>
          <w:lang w:val="en-US"/>
        </w:rPr>
      </w:pPr>
      <w:r w:rsidRPr="000013F3">
        <w:rPr>
          <w:rFonts w:cstheme="minorHAnsi"/>
          <w:sz w:val="24"/>
          <w:szCs w:val="24"/>
          <w:lang w:val="en-US"/>
        </w:rPr>
        <w:t>Both prisons have recently constructed facilities that consist of individual rooms, adapted to the needs of mothers with children and pregnant women.</w:t>
      </w:r>
    </w:p>
    <w:p w14:paraId="5DAAD067" w14:textId="3C7239E4" w:rsidR="0020346F" w:rsidRPr="000013F3" w:rsidRDefault="0020346F" w:rsidP="000013F3">
      <w:pPr>
        <w:jc w:val="both"/>
        <w:rPr>
          <w:rFonts w:cstheme="minorHAnsi"/>
          <w:sz w:val="24"/>
          <w:szCs w:val="24"/>
          <w:lang w:val="en-US"/>
        </w:rPr>
      </w:pPr>
      <w:r w:rsidRPr="000013F3">
        <w:rPr>
          <w:rFonts w:cstheme="minorHAnsi"/>
          <w:sz w:val="24"/>
          <w:szCs w:val="24"/>
          <w:lang w:val="en-US"/>
        </w:rPr>
        <w:lastRenderedPageBreak/>
        <w:t>Pregnant women</w:t>
      </w:r>
      <w:r w:rsidR="00441273">
        <w:rPr>
          <w:rFonts w:cstheme="minorHAnsi"/>
          <w:sz w:val="24"/>
          <w:szCs w:val="24"/>
          <w:lang w:val="en-US"/>
        </w:rPr>
        <w:t>’s health is</w:t>
      </w:r>
      <w:r w:rsidRPr="000013F3">
        <w:rPr>
          <w:rFonts w:cstheme="minorHAnsi"/>
          <w:sz w:val="24"/>
          <w:szCs w:val="24"/>
          <w:lang w:val="en-US"/>
        </w:rPr>
        <w:t xml:space="preserve"> monitored in consultation with the specialty of Gynecology/ Obstetrics and </w:t>
      </w:r>
      <w:r w:rsidR="00441273">
        <w:rPr>
          <w:rFonts w:cstheme="minorHAnsi"/>
          <w:sz w:val="24"/>
          <w:szCs w:val="24"/>
          <w:lang w:val="en-US"/>
        </w:rPr>
        <w:t xml:space="preserve">they </w:t>
      </w:r>
      <w:r w:rsidRPr="000013F3">
        <w:rPr>
          <w:rFonts w:cstheme="minorHAnsi"/>
          <w:sz w:val="24"/>
          <w:szCs w:val="24"/>
          <w:lang w:val="en-US"/>
        </w:rPr>
        <w:t>give birth in the N</w:t>
      </w:r>
      <w:r w:rsidR="00441273">
        <w:rPr>
          <w:rFonts w:cstheme="minorHAnsi"/>
          <w:sz w:val="24"/>
          <w:szCs w:val="24"/>
          <w:lang w:val="en-US"/>
        </w:rPr>
        <w:t xml:space="preserve">ational </w:t>
      </w:r>
      <w:r w:rsidRPr="000013F3">
        <w:rPr>
          <w:rFonts w:cstheme="minorHAnsi"/>
          <w:sz w:val="24"/>
          <w:szCs w:val="24"/>
          <w:lang w:val="en-US"/>
        </w:rPr>
        <w:t>H</w:t>
      </w:r>
      <w:r w:rsidR="00441273">
        <w:rPr>
          <w:rFonts w:cstheme="minorHAnsi"/>
          <w:sz w:val="24"/>
          <w:szCs w:val="24"/>
          <w:lang w:val="en-US"/>
        </w:rPr>
        <w:t xml:space="preserve">ealth </w:t>
      </w:r>
      <w:r w:rsidRPr="000013F3">
        <w:rPr>
          <w:rFonts w:cstheme="minorHAnsi"/>
          <w:sz w:val="24"/>
          <w:szCs w:val="24"/>
          <w:lang w:val="en-US"/>
        </w:rPr>
        <w:t>S</w:t>
      </w:r>
      <w:r w:rsidR="00441273">
        <w:rPr>
          <w:rFonts w:cstheme="minorHAnsi"/>
          <w:sz w:val="24"/>
          <w:szCs w:val="24"/>
          <w:lang w:val="en-US"/>
        </w:rPr>
        <w:t>ervice’s</w:t>
      </w:r>
      <w:r w:rsidRPr="000013F3">
        <w:rPr>
          <w:rFonts w:cstheme="minorHAnsi"/>
          <w:sz w:val="24"/>
          <w:szCs w:val="24"/>
          <w:lang w:val="en-US"/>
        </w:rPr>
        <w:t xml:space="preserve"> Hospital of the prison area. The Prison Facility of Santa Cruz do </w:t>
      </w:r>
      <w:proofErr w:type="spellStart"/>
      <w:r w:rsidRPr="000013F3">
        <w:rPr>
          <w:rFonts w:cstheme="minorHAnsi"/>
          <w:sz w:val="24"/>
          <w:szCs w:val="24"/>
          <w:lang w:val="en-US"/>
        </w:rPr>
        <w:t>Bispo</w:t>
      </w:r>
      <w:proofErr w:type="spellEnd"/>
      <w:r w:rsidRPr="000013F3">
        <w:rPr>
          <w:rFonts w:cstheme="minorHAnsi"/>
          <w:sz w:val="24"/>
          <w:szCs w:val="24"/>
          <w:lang w:val="en-US"/>
        </w:rPr>
        <w:t xml:space="preserve"> (female) has specialty in gynecology, obstetrics and pediatrics. Gynecology and general medicine are available to all women in these prisons.</w:t>
      </w:r>
    </w:p>
    <w:p w14:paraId="7D09E1F2" w14:textId="77777777" w:rsidR="0020346F" w:rsidRPr="000013F3" w:rsidRDefault="0020346F" w:rsidP="000013F3">
      <w:pPr>
        <w:jc w:val="both"/>
        <w:rPr>
          <w:rFonts w:cstheme="minorHAnsi"/>
          <w:sz w:val="24"/>
          <w:szCs w:val="24"/>
          <w:lang w:val="en-US"/>
        </w:rPr>
      </w:pPr>
      <w:r w:rsidRPr="000013F3">
        <w:rPr>
          <w:rFonts w:cstheme="minorHAnsi"/>
          <w:sz w:val="24"/>
          <w:szCs w:val="24"/>
          <w:lang w:val="en-US"/>
        </w:rPr>
        <w:t>Children born during the mother's confinement are cared for by their mothers up to 6 months of age. After 6 months of age, they are placed in the nursery of the respective prison. Day care centers operate like other free-time day care centers, in terms of schedules and activities.</w:t>
      </w:r>
    </w:p>
    <w:p w14:paraId="7F2DFBA5" w14:textId="77777777" w:rsidR="0020346F" w:rsidRPr="000013F3" w:rsidRDefault="0020346F" w:rsidP="000013F3">
      <w:pPr>
        <w:jc w:val="both"/>
        <w:rPr>
          <w:rFonts w:cstheme="minorHAnsi"/>
          <w:sz w:val="24"/>
          <w:szCs w:val="24"/>
          <w:lang w:val="en-US"/>
        </w:rPr>
      </w:pPr>
      <w:r w:rsidRPr="000013F3">
        <w:rPr>
          <w:rFonts w:cstheme="minorHAnsi"/>
          <w:sz w:val="24"/>
          <w:szCs w:val="24"/>
          <w:lang w:val="en-US"/>
        </w:rPr>
        <w:t>Children up to the age of three enter prison facilities at the request of their mothers, either after their entry or upon their mothers' imprisonment.</w:t>
      </w:r>
    </w:p>
    <w:p w14:paraId="221BD72A" w14:textId="77777777" w:rsidR="0020346F" w:rsidRPr="000013F3" w:rsidRDefault="0020346F" w:rsidP="000013F3">
      <w:pPr>
        <w:jc w:val="both"/>
        <w:rPr>
          <w:rFonts w:cstheme="minorHAnsi"/>
          <w:sz w:val="24"/>
          <w:szCs w:val="24"/>
          <w:lang w:val="en-US"/>
        </w:rPr>
      </w:pPr>
      <w:r w:rsidRPr="000013F3">
        <w:rPr>
          <w:rFonts w:cstheme="minorHAnsi"/>
          <w:sz w:val="24"/>
          <w:szCs w:val="24"/>
          <w:lang w:val="en-US"/>
        </w:rPr>
        <w:t>The children are monitored by the physician of the respective prisons and by the nursing services, as well as in specialty consultations in the NHS.</w:t>
      </w:r>
    </w:p>
    <w:p w14:paraId="211A213B" w14:textId="77777777" w:rsidR="0020346F" w:rsidRPr="000013F3" w:rsidRDefault="0020346F" w:rsidP="000013F3">
      <w:pPr>
        <w:jc w:val="both"/>
        <w:rPr>
          <w:rFonts w:cstheme="minorHAnsi"/>
          <w:sz w:val="24"/>
          <w:szCs w:val="24"/>
          <w:lang w:val="en-US"/>
        </w:rPr>
      </w:pPr>
      <w:r w:rsidRPr="000013F3">
        <w:rPr>
          <w:rFonts w:cstheme="minorHAnsi"/>
          <w:sz w:val="24"/>
          <w:szCs w:val="24"/>
          <w:lang w:val="en-US"/>
        </w:rPr>
        <w:t>Vaccination is the responsibility of the Health Center of the geographical area of insertion of prisons.</w:t>
      </w:r>
    </w:p>
    <w:p w14:paraId="0B17EA8E" w14:textId="4831B44D" w:rsidR="0020346F" w:rsidRPr="000013F3" w:rsidRDefault="0020346F" w:rsidP="000013F3">
      <w:pPr>
        <w:jc w:val="both"/>
        <w:rPr>
          <w:rFonts w:cstheme="minorHAnsi"/>
          <w:sz w:val="24"/>
          <w:szCs w:val="24"/>
          <w:lang w:val="en-US"/>
        </w:rPr>
      </w:pPr>
      <w:r w:rsidRPr="000013F3">
        <w:rPr>
          <w:rFonts w:cstheme="minorHAnsi"/>
          <w:sz w:val="24"/>
          <w:szCs w:val="24"/>
          <w:lang w:val="en-US"/>
        </w:rPr>
        <w:t>Feeding is done according to age (autonomous menu), accompanied by a nutritionist.</w:t>
      </w:r>
    </w:p>
    <w:p w14:paraId="2F8DF08D" w14:textId="726EA54E" w:rsidR="0020346F" w:rsidRPr="000013F3" w:rsidRDefault="0020346F" w:rsidP="000013F3">
      <w:pPr>
        <w:jc w:val="both"/>
        <w:rPr>
          <w:rFonts w:cstheme="minorHAnsi"/>
          <w:sz w:val="24"/>
          <w:szCs w:val="24"/>
          <w:lang w:val="en-US"/>
        </w:rPr>
      </w:pPr>
      <w:r w:rsidRPr="000013F3">
        <w:rPr>
          <w:rFonts w:cstheme="minorHAnsi"/>
          <w:sz w:val="24"/>
          <w:szCs w:val="24"/>
          <w:lang w:val="en-US"/>
        </w:rPr>
        <w:t>Whenever a child enters the prison under the circumstances</w:t>
      </w:r>
      <w:r w:rsidR="00441273">
        <w:rPr>
          <w:rFonts w:cstheme="minorHAnsi"/>
          <w:sz w:val="24"/>
          <w:szCs w:val="24"/>
          <w:lang w:val="en-US"/>
        </w:rPr>
        <w:t xml:space="preserve"> above</w:t>
      </w:r>
      <w:r w:rsidRPr="000013F3">
        <w:rPr>
          <w:rFonts w:cstheme="minorHAnsi"/>
          <w:sz w:val="24"/>
          <w:szCs w:val="24"/>
          <w:lang w:val="en-US"/>
        </w:rPr>
        <w:t xml:space="preserve"> described:</w:t>
      </w:r>
    </w:p>
    <w:p w14:paraId="73522D13" w14:textId="77777777" w:rsidR="0020346F" w:rsidRPr="000013F3" w:rsidRDefault="0020346F" w:rsidP="000013F3">
      <w:pPr>
        <w:jc w:val="both"/>
        <w:rPr>
          <w:rFonts w:cstheme="minorHAnsi"/>
          <w:sz w:val="24"/>
          <w:szCs w:val="24"/>
          <w:lang w:val="en-US"/>
        </w:rPr>
      </w:pPr>
      <w:r w:rsidRPr="000013F3">
        <w:rPr>
          <w:rFonts w:cstheme="minorHAnsi"/>
          <w:sz w:val="24"/>
          <w:szCs w:val="24"/>
          <w:lang w:val="en-US"/>
        </w:rPr>
        <w:t>- The situation is reported to the Public Prosecutor's Office of the Family and Juvenile Court of the area of the Prison Establishments.</w:t>
      </w:r>
    </w:p>
    <w:p w14:paraId="32981705" w14:textId="5B6C983D" w:rsidR="0020346F" w:rsidRPr="000013F3" w:rsidRDefault="0020346F" w:rsidP="000013F3">
      <w:pPr>
        <w:jc w:val="both"/>
        <w:rPr>
          <w:rFonts w:cstheme="minorHAnsi"/>
          <w:sz w:val="24"/>
          <w:szCs w:val="24"/>
          <w:lang w:val="en-US"/>
        </w:rPr>
      </w:pPr>
      <w:r w:rsidRPr="000013F3">
        <w:rPr>
          <w:rFonts w:cstheme="minorHAnsi"/>
          <w:sz w:val="24"/>
          <w:szCs w:val="24"/>
          <w:lang w:val="en-US"/>
        </w:rPr>
        <w:t xml:space="preserve">- To the </w:t>
      </w:r>
      <w:r w:rsidR="00441273">
        <w:rPr>
          <w:rFonts w:cstheme="minorHAnsi"/>
          <w:sz w:val="24"/>
          <w:szCs w:val="24"/>
          <w:lang w:val="en-US"/>
        </w:rPr>
        <w:t>Commission for the Protection of Children and Youth (</w:t>
      </w:r>
      <w:r w:rsidRPr="000013F3">
        <w:rPr>
          <w:rFonts w:cstheme="minorHAnsi"/>
          <w:sz w:val="24"/>
          <w:szCs w:val="24"/>
          <w:lang w:val="en-US"/>
        </w:rPr>
        <w:t>CPCJ</w:t>
      </w:r>
      <w:r w:rsidR="00441273">
        <w:rPr>
          <w:rFonts w:cstheme="minorHAnsi"/>
          <w:sz w:val="24"/>
          <w:szCs w:val="24"/>
          <w:lang w:val="en-US"/>
        </w:rPr>
        <w:t xml:space="preserve">) </w:t>
      </w:r>
      <w:r w:rsidRPr="000013F3">
        <w:rPr>
          <w:rFonts w:cstheme="minorHAnsi"/>
          <w:sz w:val="24"/>
          <w:szCs w:val="24"/>
          <w:lang w:val="en-US"/>
        </w:rPr>
        <w:t>of the area of the Prison Facility.</w:t>
      </w:r>
    </w:p>
    <w:p w14:paraId="4B3A476E" w14:textId="34209CDD" w:rsidR="0020346F" w:rsidRPr="000013F3" w:rsidRDefault="0020346F" w:rsidP="000013F3">
      <w:pPr>
        <w:jc w:val="both"/>
        <w:rPr>
          <w:rFonts w:cstheme="minorHAnsi"/>
          <w:sz w:val="24"/>
          <w:szCs w:val="24"/>
          <w:lang w:val="en-US"/>
        </w:rPr>
      </w:pPr>
      <w:r w:rsidRPr="000013F3">
        <w:rPr>
          <w:rFonts w:cstheme="minorHAnsi"/>
          <w:sz w:val="24"/>
          <w:szCs w:val="24"/>
          <w:lang w:val="en-US"/>
        </w:rPr>
        <w:t>- To the CPCJ of the mother's area of residence</w:t>
      </w:r>
      <w:r w:rsidR="002546D0">
        <w:rPr>
          <w:rFonts w:cstheme="minorHAnsi"/>
          <w:sz w:val="24"/>
          <w:szCs w:val="24"/>
          <w:lang w:val="en-US"/>
        </w:rPr>
        <w:t>.</w:t>
      </w:r>
    </w:p>
    <w:p w14:paraId="4362F35A" w14:textId="77777777" w:rsidR="00F62E5F" w:rsidRPr="00433E30" w:rsidRDefault="00F62E5F" w:rsidP="000013F3">
      <w:pPr>
        <w:jc w:val="both"/>
        <w:rPr>
          <w:rFonts w:cstheme="minorHAnsi"/>
          <w:sz w:val="24"/>
          <w:szCs w:val="24"/>
          <w:lang w:val="en-US"/>
        </w:rPr>
      </w:pPr>
    </w:p>
    <w:p w14:paraId="26BDF800" w14:textId="2BDEB899" w:rsidR="006B6D40" w:rsidRPr="00433E30" w:rsidRDefault="00F62E5F" w:rsidP="000013F3">
      <w:pPr>
        <w:jc w:val="both"/>
        <w:rPr>
          <w:rFonts w:cstheme="minorHAnsi"/>
          <w:sz w:val="24"/>
          <w:szCs w:val="24"/>
          <w:u w:val="single"/>
          <w:lang w:val="en-US"/>
        </w:rPr>
      </w:pPr>
      <w:r w:rsidRPr="00433E30">
        <w:rPr>
          <w:rFonts w:cstheme="minorHAnsi"/>
          <w:sz w:val="24"/>
          <w:szCs w:val="24"/>
          <w:u w:val="single"/>
          <w:lang w:val="en-US"/>
        </w:rPr>
        <w:t>5. Gender approach in combatting poverty</w:t>
      </w:r>
    </w:p>
    <w:p w14:paraId="60DFE88C" w14:textId="4E3E9D4A" w:rsidR="006B6D40" w:rsidRPr="000013F3" w:rsidRDefault="006B6D40" w:rsidP="000013F3">
      <w:pPr>
        <w:jc w:val="both"/>
        <w:rPr>
          <w:rFonts w:cstheme="minorHAnsi"/>
          <w:sz w:val="24"/>
          <w:szCs w:val="24"/>
          <w:lang w:val="en-US"/>
        </w:rPr>
      </w:pPr>
      <w:r w:rsidRPr="000013F3">
        <w:rPr>
          <w:rFonts w:cstheme="minorHAnsi"/>
          <w:sz w:val="24"/>
          <w:szCs w:val="24"/>
          <w:lang w:val="en-US"/>
        </w:rPr>
        <w:t xml:space="preserve">The National Strategy to Combat Poverty 2021-2030, approved in December 2021, provides that its implementation shall </w:t>
      </w:r>
      <w:r w:rsidR="00384026">
        <w:rPr>
          <w:rFonts w:cstheme="minorHAnsi"/>
          <w:sz w:val="24"/>
          <w:szCs w:val="24"/>
          <w:lang w:val="en-US"/>
        </w:rPr>
        <w:t xml:space="preserve">be grounded on a </w:t>
      </w:r>
      <w:r w:rsidRPr="000013F3">
        <w:rPr>
          <w:rFonts w:cstheme="minorHAnsi"/>
          <w:sz w:val="24"/>
          <w:szCs w:val="24"/>
          <w:lang w:val="en-US"/>
        </w:rPr>
        <w:t>gender</w:t>
      </w:r>
      <w:r w:rsidR="00384026">
        <w:rPr>
          <w:rFonts w:cstheme="minorHAnsi"/>
          <w:sz w:val="24"/>
          <w:szCs w:val="24"/>
          <w:lang w:val="en-US"/>
        </w:rPr>
        <w:t xml:space="preserve"> approach</w:t>
      </w:r>
      <w:r w:rsidRPr="000013F3">
        <w:rPr>
          <w:rFonts w:cstheme="minorHAnsi"/>
          <w:sz w:val="24"/>
          <w:szCs w:val="24"/>
          <w:lang w:val="en-US"/>
        </w:rPr>
        <w:t xml:space="preserve">, namely through the disaggregation by sex of the respective monitoring indicators, and measures to combat the different forms of social discrimination on the grounds, namely, of sex. </w:t>
      </w:r>
    </w:p>
    <w:p w14:paraId="08E926D1" w14:textId="2DCA3091" w:rsidR="006B6D40" w:rsidRPr="000013F3" w:rsidRDefault="006B6D40" w:rsidP="000013F3">
      <w:pPr>
        <w:jc w:val="both"/>
        <w:rPr>
          <w:rFonts w:cstheme="minorHAnsi"/>
          <w:sz w:val="24"/>
          <w:szCs w:val="24"/>
          <w:lang w:val="en-US"/>
        </w:rPr>
      </w:pPr>
      <w:r w:rsidRPr="000013F3">
        <w:rPr>
          <w:rFonts w:cstheme="minorHAnsi"/>
          <w:sz w:val="24"/>
          <w:szCs w:val="24"/>
          <w:lang w:val="en-US"/>
        </w:rPr>
        <w:t>Besides the already existing social support, there is also a set of measures aimed at reducing poverty among children, young pe</w:t>
      </w:r>
      <w:r w:rsidR="00384026">
        <w:rPr>
          <w:rFonts w:cstheme="minorHAnsi"/>
          <w:sz w:val="24"/>
          <w:szCs w:val="24"/>
          <w:lang w:val="en-US"/>
        </w:rPr>
        <w:t>rsons</w:t>
      </w:r>
      <w:r w:rsidRPr="000013F3">
        <w:rPr>
          <w:rFonts w:cstheme="minorHAnsi"/>
          <w:sz w:val="24"/>
          <w:szCs w:val="24"/>
          <w:lang w:val="en-US"/>
        </w:rPr>
        <w:t xml:space="preserve"> and their families, besides the focus on measures to promote employment. These measures include those foreseen in the Decent Work Agenda and the increase in salaries.</w:t>
      </w:r>
    </w:p>
    <w:p w14:paraId="51AF54AE" w14:textId="77777777" w:rsidR="008760F3" w:rsidRDefault="00E96DB6" w:rsidP="000013F3">
      <w:pPr>
        <w:jc w:val="both"/>
        <w:rPr>
          <w:rFonts w:cstheme="minorHAnsi"/>
          <w:sz w:val="24"/>
          <w:szCs w:val="24"/>
          <w:u w:val="single"/>
          <w:lang w:val="en-US"/>
        </w:rPr>
      </w:pPr>
      <w:r w:rsidRPr="00E96DB6">
        <w:rPr>
          <w:rFonts w:cstheme="minorHAnsi"/>
          <w:sz w:val="24"/>
          <w:szCs w:val="24"/>
          <w:u w:val="single"/>
          <w:lang w:val="en-US"/>
        </w:rPr>
        <w:t>6. Empowerment of women with disabilities</w:t>
      </w:r>
    </w:p>
    <w:p w14:paraId="70D922F5" w14:textId="322FC65C" w:rsidR="006B6D40" w:rsidRPr="009741B3" w:rsidRDefault="006B6D40" w:rsidP="000013F3">
      <w:pPr>
        <w:jc w:val="both"/>
        <w:rPr>
          <w:rFonts w:cstheme="minorHAnsi"/>
          <w:sz w:val="24"/>
          <w:szCs w:val="24"/>
          <w:u w:val="single"/>
          <w:lang w:val="en-US"/>
        </w:rPr>
      </w:pPr>
      <w:r w:rsidRPr="000013F3">
        <w:rPr>
          <w:rFonts w:cstheme="minorHAnsi"/>
          <w:sz w:val="24"/>
          <w:szCs w:val="24"/>
          <w:lang w:val="en-US"/>
        </w:rPr>
        <w:t xml:space="preserve">A set of initiatives and specific measures that </w:t>
      </w:r>
      <w:r w:rsidR="009741B3">
        <w:rPr>
          <w:rFonts w:cstheme="minorHAnsi"/>
          <w:sz w:val="24"/>
          <w:szCs w:val="24"/>
          <w:lang w:val="en-US"/>
        </w:rPr>
        <w:t xml:space="preserve">aim </w:t>
      </w:r>
      <w:r w:rsidRPr="000013F3">
        <w:rPr>
          <w:rFonts w:cstheme="minorHAnsi"/>
          <w:sz w:val="24"/>
          <w:szCs w:val="24"/>
          <w:lang w:val="en-US"/>
        </w:rPr>
        <w:t>to promote the autonomy, participation and self-determination of pe</w:t>
      </w:r>
      <w:r w:rsidR="009741B3">
        <w:rPr>
          <w:rFonts w:cstheme="minorHAnsi"/>
          <w:sz w:val="24"/>
          <w:szCs w:val="24"/>
          <w:lang w:val="en-US"/>
        </w:rPr>
        <w:t>rsons</w:t>
      </w:r>
      <w:r w:rsidRPr="000013F3">
        <w:rPr>
          <w:rFonts w:cstheme="minorHAnsi"/>
          <w:sz w:val="24"/>
          <w:szCs w:val="24"/>
          <w:lang w:val="en-US"/>
        </w:rPr>
        <w:t xml:space="preserve"> with disabilities stand out: the Legal Framework for Inclusive Education; the "Support Model for Independent Living"; the </w:t>
      </w:r>
      <w:r w:rsidRPr="000013F3">
        <w:rPr>
          <w:rFonts w:cstheme="minorHAnsi"/>
          <w:sz w:val="24"/>
          <w:szCs w:val="24"/>
          <w:lang w:val="en-US"/>
        </w:rPr>
        <w:lastRenderedPageBreak/>
        <w:t>Social Benefit for Inclusion; the Legal Framework for the Accompanied Adult; the Promotion of Physical and Digital Accessibility; and the Promotion of the Employability of Pe</w:t>
      </w:r>
      <w:r w:rsidR="009741B3">
        <w:rPr>
          <w:rFonts w:cstheme="minorHAnsi"/>
          <w:sz w:val="24"/>
          <w:szCs w:val="24"/>
          <w:lang w:val="en-US"/>
        </w:rPr>
        <w:t>rsons</w:t>
      </w:r>
      <w:r w:rsidRPr="000013F3">
        <w:rPr>
          <w:rFonts w:cstheme="minorHAnsi"/>
          <w:sz w:val="24"/>
          <w:szCs w:val="24"/>
          <w:lang w:val="en-US"/>
        </w:rPr>
        <w:t xml:space="preserve"> with Disabilities. The National Strategy for the Inclusion of Pe</w:t>
      </w:r>
      <w:r w:rsidR="009741B3">
        <w:rPr>
          <w:rFonts w:cstheme="minorHAnsi"/>
          <w:sz w:val="24"/>
          <w:szCs w:val="24"/>
          <w:lang w:val="en-US"/>
        </w:rPr>
        <w:t>rsons</w:t>
      </w:r>
      <w:r w:rsidRPr="000013F3">
        <w:rPr>
          <w:rFonts w:cstheme="minorHAnsi"/>
          <w:sz w:val="24"/>
          <w:szCs w:val="24"/>
          <w:lang w:val="en-US"/>
        </w:rPr>
        <w:t xml:space="preserve"> with Disabilities 2021-2025 approved in 2021 intends to consolidate the progress achieved so far and look toward the future. One of the priorities of the Strategy is the promotion of Work, Employment and Vocational Training. </w:t>
      </w:r>
    </w:p>
    <w:p w14:paraId="551F0478" w14:textId="0A0FFFB6" w:rsidR="006B6D40" w:rsidRPr="000013F3" w:rsidRDefault="006B6D40" w:rsidP="000013F3">
      <w:pPr>
        <w:jc w:val="both"/>
        <w:rPr>
          <w:rFonts w:cstheme="minorHAnsi"/>
          <w:sz w:val="24"/>
          <w:szCs w:val="24"/>
          <w:lang w:val="en-US"/>
        </w:rPr>
      </w:pPr>
      <w:r w:rsidRPr="000013F3">
        <w:rPr>
          <w:rFonts w:cstheme="minorHAnsi"/>
          <w:sz w:val="24"/>
          <w:szCs w:val="24"/>
          <w:lang w:val="en-US"/>
        </w:rPr>
        <w:t>The promotion of the Employability of P</w:t>
      </w:r>
      <w:r w:rsidR="009741B3">
        <w:rPr>
          <w:rFonts w:cstheme="minorHAnsi"/>
          <w:sz w:val="24"/>
          <w:szCs w:val="24"/>
          <w:lang w:val="en-US"/>
        </w:rPr>
        <w:t>ersons with Disabilities</w:t>
      </w:r>
      <w:r w:rsidRPr="000013F3">
        <w:rPr>
          <w:rFonts w:cstheme="minorHAnsi"/>
          <w:sz w:val="24"/>
          <w:szCs w:val="24"/>
          <w:lang w:val="en-US"/>
        </w:rPr>
        <w:t xml:space="preserve"> has been promoted through several measures that include diagnosis, vocational guidance and training, as well as several support measures for insertion and placement in the protected and the open </w:t>
      </w:r>
      <w:proofErr w:type="spellStart"/>
      <w:r w:rsidRPr="000013F3">
        <w:rPr>
          <w:rFonts w:cstheme="minorHAnsi"/>
          <w:sz w:val="24"/>
          <w:szCs w:val="24"/>
          <w:lang w:val="en-US"/>
        </w:rPr>
        <w:t>labour</w:t>
      </w:r>
      <w:proofErr w:type="spellEnd"/>
      <w:r w:rsidRPr="000013F3">
        <w:rPr>
          <w:rFonts w:cstheme="minorHAnsi"/>
          <w:sz w:val="24"/>
          <w:szCs w:val="24"/>
          <w:lang w:val="en-US"/>
        </w:rPr>
        <w:t xml:space="preserve"> market. These include internships, work contracts and adaptation</w:t>
      </w:r>
      <w:r w:rsidR="009741B3">
        <w:rPr>
          <w:rFonts w:cstheme="minorHAnsi"/>
          <w:sz w:val="24"/>
          <w:szCs w:val="24"/>
          <w:lang w:val="en-US"/>
        </w:rPr>
        <w:t>/reasonable accommodation</w:t>
      </w:r>
      <w:r w:rsidRPr="000013F3">
        <w:rPr>
          <w:rFonts w:cstheme="minorHAnsi"/>
          <w:sz w:val="24"/>
          <w:szCs w:val="24"/>
          <w:lang w:val="en-US"/>
        </w:rPr>
        <w:t xml:space="preserve"> of the workplace. In the total of the professional rehabilitation measures supported by </w:t>
      </w:r>
      <w:r w:rsidR="009741B3">
        <w:rPr>
          <w:rFonts w:cstheme="minorHAnsi"/>
          <w:sz w:val="24"/>
          <w:szCs w:val="24"/>
          <w:lang w:val="en-US"/>
        </w:rPr>
        <w:t xml:space="preserve">the </w:t>
      </w:r>
      <w:r w:rsidRPr="000013F3">
        <w:rPr>
          <w:rFonts w:cstheme="minorHAnsi"/>
          <w:sz w:val="24"/>
          <w:szCs w:val="24"/>
          <w:lang w:val="en-US"/>
        </w:rPr>
        <w:t>I</w:t>
      </w:r>
      <w:r w:rsidR="009741B3">
        <w:rPr>
          <w:rFonts w:cstheme="minorHAnsi"/>
          <w:sz w:val="24"/>
          <w:szCs w:val="24"/>
          <w:lang w:val="en-US"/>
        </w:rPr>
        <w:t>nstitute for Employment and Professional Training</w:t>
      </w:r>
      <w:r w:rsidRPr="000013F3">
        <w:rPr>
          <w:rFonts w:cstheme="minorHAnsi"/>
          <w:sz w:val="24"/>
          <w:szCs w:val="24"/>
          <w:lang w:val="en-US"/>
        </w:rPr>
        <w:t>, 20 060 pe</w:t>
      </w:r>
      <w:r w:rsidR="009741B3">
        <w:rPr>
          <w:rFonts w:cstheme="minorHAnsi"/>
          <w:sz w:val="24"/>
          <w:szCs w:val="24"/>
          <w:lang w:val="en-US"/>
        </w:rPr>
        <w:t>rsons</w:t>
      </w:r>
      <w:r w:rsidRPr="000013F3">
        <w:rPr>
          <w:rFonts w:cstheme="minorHAnsi"/>
          <w:sz w:val="24"/>
          <w:szCs w:val="24"/>
          <w:lang w:val="en-US"/>
        </w:rPr>
        <w:t xml:space="preserve"> with disabilities were covered in 2021, of which 44% were women.</w:t>
      </w:r>
    </w:p>
    <w:p w14:paraId="76AAEF9D" w14:textId="77777777" w:rsidR="0042136E" w:rsidRDefault="0042136E" w:rsidP="000013F3">
      <w:pPr>
        <w:jc w:val="both"/>
        <w:rPr>
          <w:rFonts w:cstheme="minorHAnsi"/>
          <w:sz w:val="24"/>
          <w:szCs w:val="24"/>
          <w:lang w:val="en-US"/>
        </w:rPr>
      </w:pPr>
    </w:p>
    <w:p w14:paraId="299D15CD" w14:textId="77777777" w:rsidR="0042136E" w:rsidRPr="00433E30" w:rsidRDefault="0042136E" w:rsidP="000013F3">
      <w:pPr>
        <w:jc w:val="both"/>
        <w:rPr>
          <w:rFonts w:cstheme="minorHAnsi"/>
          <w:sz w:val="24"/>
          <w:szCs w:val="24"/>
          <w:u w:val="single"/>
          <w:lang w:val="en-US"/>
        </w:rPr>
      </w:pPr>
      <w:r w:rsidRPr="00433E30">
        <w:rPr>
          <w:rFonts w:cstheme="minorHAnsi"/>
          <w:sz w:val="24"/>
          <w:szCs w:val="24"/>
          <w:u w:val="single"/>
          <w:lang w:val="en-US"/>
        </w:rPr>
        <w:t>7. Support to entrepreneurship/microcredit</w:t>
      </w:r>
    </w:p>
    <w:p w14:paraId="743AF970" w14:textId="130251CE" w:rsidR="006B6D40" w:rsidRPr="000013F3" w:rsidRDefault="006B6D40" w:rsidP="000013F3">
      <w:pPr>
        <w:jc w:val="both"/>
        <w:rPr>
          <w:rFonts w:cstheme="minorHAnsi"/>
          <w:sz w:val="24"/>
          <w:szCs w:val="24"/>
          <w:lang w:val="en-US"/>
        </w:rPr>
      </w:pPr>
      <w:r w:rsidRPr="000013F3">
        <w:rPr>
          <w:rFonts w:cstheme="minorHAnsi"/>
          <w:sz w:val="24"/>
          <w:szCs w:val="24"/>
          <w:lang w:val="en-US"/>
        </w:rPr>
        <w:t xml:space="preserve">Portugal has promoted several microcredit </w:t>
      </w:r>
      <w:proofErr w:type="spellStart"/>
      <w:r w:rsidRPr="000013F3">
        <w:rPr>
          <w:rFonts w:cstheme="minorHAnsi"/>
          <w:sz w:val="24"/>
          <w:szCs w:val="24"/>
          <w:lang w:val="en-US"/>
        </w:rPr>
        <w:t>programmes</w:t>
      </w:r>
      <w:proofErr w:type="spellEnd"/>
      <w:r w:rsidRPr="000013F3">
        <w:rPr>
          <w:rFonts w:cstheme="minorHAnsi"/>
          <w:sz w:val="24"/>
          <w:szCs w:val="24"/>
          <w:lang w:val="en-US"/>
        </w:rPr>
        <w:t xml:space="preserve"> and measures over the years.  One of the most emblematic is currently the National Microcredit </w:t>
      </w:r>
      <w:proofErr w:type="spellStart"/>
      <w:r w:rsidRPr="000013F3">
        <w:rPr>
          <w:rFonts w:cstheme="minorHAnsi"/>
          <w:sz w:val="24"/>
          <w:szCs w:val="24"/>
          <w:lang w:val="en-US"/>
        </w:rPr>
        <w:t>Programme</w:t>
      </w:r>
      <w:proofErr w:type="spellEnd"/>
      <w:r w:rsidRPr="000013F3">
        <w:rPr>
          <w:rFonts w:cstheme="minorHAnsi"/>
          <w:sz w:val="24"/>
          <w:szCs w:val="24"/>
          <w:lang w:val="en-US"/>
        </w:rPr>
        <w:t xml:space="preserve"> which aims at providing access to credit </w:t>
      </w:r>
      <w:r w:rsidR="0042136E">
        <w:rPr>
          <w:rFonts w:cstheme="minorHAnsi"/>
          <w:sz w:val="24"/>
          <w:szCs w:val="24"/>
          <w:lang w:val="en-US"/>
        </w:rPr>
        <w:t xml:space="preserve">of </w:t>
      </w:r>
      <w:r w:rsidRPr="000013F3">
        <w:rPr>
          <w:rFonts w:cstheme="minorHAnsi"/>
          <w:sz w:val="24"/>
          <w:szCs w:val="24"/>
          <w:lang w:val="en-US"/>
        </w:rPr>
        <w:t xml:space="preserve">up to 20.000€. It is not a specific measure for women; however, they have strongly resorted to the </w:t>
      </w:r>
      <w:proofErr w:type="spellStart"/>
      <w:r w:rsidRPr="000013F3">
        <w:rPr>
          <w:rFonts w:cstheme="minorHAnsi"/>
          <w:sz w:val="24"/>
          <w:szCs w:val="24"/>
          <w:lang w:val="en-US"/>
        </w:rPr>
        <w:t>programme</w:t>
      </w:r>
      <w:proofErr w:type="spellEnd"/>
      <w:r w:rsidRPr="000013F3">
        <w:rPr>
          <w:rFonts w:cstheme="minorHAnsi"/>
          <w:sz w:val="24"/>
          <w:szCs w:val="24"/>
          <w:lang w:val="en-US"/>
        </w:rPr>
        <w:t>. The most recent monitoring data show that in 2020, 49% of the beneficiaries were women. In 2019, they were 46%.</w:t>
      </w:r>
    </w:p>
    <w:p w14:paraId="15803859" w14:textId="020F6ADC" w:rsidR="006B6D40" w:rsidRPr="000013F3" w:rsidRDefault="00FF0D7C" w:rsidP="000013F3">
      <w:pPr>
        <w:jc w:val="both"/>
        <w:rPr>
          <w:rFonts w:cstheme="minorHAnsi"/>
          <w:sz w:val="24"/>
          <w:szCs w:val="24"/>
          <w:lang w:val="en-US"/>
        </w:rPr>
      </w:pPr>
      <w:r>
        <w:rPr>
          <w:rFonts w:cstheme="minorHAnsi"/>
          <w:sz w:val="24"/>
          <w:szCs w:val="24"/>
          <w:lang w:val="en-US"/>
        </w:rPr>
        <w:t xml:space="preserve">Since </w:t>
      </w:r>
      <w:r w:rsidRPr="00FF0D7C">
        <w:rPr>
          <w:rFonts w:cstheme="minorHAnsi"/>
          <w:sz w:val="24"/>
          <w:szCs w:val="24"/>
          <w:lang w:val="en-US"/>
        </w:rPr>
        <w:t>2015, within the scope of the Portugal 2020 program, the Agency for Competitiveness and Innovation (IAPMEI) financed 2699 business projects (including microloans). In all these 2699 projects, there was at least 1 woman in management positions, which represented a total of 3571 women and 3075 men in management positions. Thus, in the universe considered, women occupied 53.7% of the leadership positions. Since February 2021, we observed an increase of 175 financed business projects and 251 women beneficiaries.</w:t>
      </w:r>
    </w:p>
    <w:p w14:paraId="1BD84902" w14:textId="77777777" w:rsidR="00FF0D7C" w:rsidRDefault="00FF0D7C" w:rsidP="000013F3">
      <w:pPr>
        <w:jc w:val="both"/>
        <w:rPr>
          <w:rFonts w:cstheme="minorHAnsi"/>
          <w:sz w:val="24"/>
          <w:szCs w:val="24"/>
          <w:lang w:val="en-US"/>
        </w:rPr>
      </w:pPr>
    </w:p>
    <w:p w14:paraId="72FE6F24" w14:textId="71557861" w:rsidR="006B6D40" w:rsidRPr="00FF0D7C" w:rsidRDefault="00FF0D7C" w:rsidP="000013F3">
      <w:pPr>
        <w:jc w:val="both"/>
        <w:rPr>
          <w:rFonts w:cstheme="minorHAnsi"/>
          <w:sz w:val="24"/>
          <w:szCs w:val="24"/>
          <w:u w:val="single"/>
          <w:lang w:val="en-US"/>
        </w:rPr>
      </w:pPr>
      <w:r w:rsidRPr="00FF0D7C">
        <w:rPr>
          <w:rFonts w:cstheme="minorHAnsi"/>
          <w:sz w:val="24"/>
          <w:szCs w:val="24"/>
          <w:u w:val="single"/>
          <w:lang w:val="en-US"/>
        </w:rPr>
        <w:t>8.</w:t>
      </w:r>
      <w:r w:rsidR="006B6D40" w:rsidRPr="00FF0D7C">
        <w:rPr>
          <w:rFonts w:cstheme="minorHAnsi"/>
          <w:sz w:val="24"/>
          <w:szCs w:val="24"/>
          <w:u w:val="single"/>
          <w:lang w:val="en-US"/>
        </w:rPr>
        <w:t xml:space="preserve"> RADAR </w:t>
      </w:r>
      <w:r w:rsidRPr="00FF0D7C">
        <w:rPr>
          <w:rFonts w:cstheme="minorHAnsi"/>
          <w:sz w:val="24"/>
          <w:szCs w:val="24"/>
          <w:u w:val="single"/>
          <w:lang w:val="en-US"/>
        </w:rPr>
        <w:t>project</w:t>
      </w:r>
    </w:p>
    <w:p w14:paraId="1F2BCBF1" w14:textId="58B7E59D" w:rsidR="006B6D40" w:rsidRPr="000013F3" w:rsidRDefault="006B6D40" w:rsidP="000013F3">
      <w:pPr>
        <w:jc w:val="both"/>
        <w:rPr>
          <w:rFonts w:cstheme="minorHAnsi"/>
          <w:sz w:val="24"/>
          <w:szCs w:val="24"/>
          <w:lang w:val="en-US"/>
        </w:rPr>
      </w:pPr>
      <w:r w:rsidRPr="000013F3">
        <w:rPr>
          <w:rFonts w:cstheme="minorHAnsi"/>
          <w:sz w:val="24"/>
          <w:szCs w:val="24"/>
          <w:lang w:val="en-US"/>
        </w:rPr>
        <w:t xml:space="preserve">The Radar Project aims to identify the population aged 65 and over and build community-based systems for social cohesion. It consists of a community intervention and local development plan whose central </w:t>
      </w:r>
      <w:r w:rsidR="00A62775">
        <w:rPr>
          <w:rFonts w:cstheme="minorHAnsi"/>
          <w:sz w:val="24"/>
          <w:szCs w:val="24"/>
          <w:lang w:val="en-US"/>
        </w:rPr>
        <w:t xml:space="preserve">goal </w:t>
      </w:r>
      <w:r w:rsidRPr="000013F3">
        <w:rPr>
          <w:rFonts w:cstheme="minorHAnsi"/>
          <w:sz w:val="24"/>
          <w:szCs w:val="24"/>
          <w:lang w:val="en-US"/>
        </w:rPr>
        <w:t xml:space="preserve">is the prevention, promotion, survey and monitoring of people 65+ who are in a situation of social isolation and unwanted loneliness. </w:t>
      </w:r>
    </w:p>
    <w:p w14:paraId="6E3BA0BC" w14:textId="77777777" w:rsidR="006B6D40" w:rsidRPr="000013F3" w:rsidRDefault="006B6D40" w:rsidP="000013F3">
      <w:pPr>
        <w:jc w:val="both"/>
        <w:rPr>
          <w:rFonts w:cstheme="minorHAnsi"/>
          <w:sz w:val="24"/>
          <w:szCs w:val="24"/>
          <w:lang w:val="en-US"/>
        </w:rPr>
      </w:pPr>
    </w:p>
    <w:p w14:paraId="037D0B11" w14:textId="3D157176" w:rsidR="006B6D40" w:rsidRPr="000013F3" w:rsidRDefault="00A62775" w:rsidP="000013F3">
      <w:pPr>
        <w:jc w:val="both"/>
        <w:rPr>
          <w:rFonts w:cstheme="minorHAnsi"/>
          <w:sz w:val="24"/>
          <w:szCs w:val="24"/>
          <w:lang w:val="en-US"/>
        </w:rPr>
      </w:pPr>
      <w:r>
        <w:rPr>
          <w:rFonts w:cstheme="minorHAnsi"/>
          <w:sz w:val="24"/>
          <w:szCs w:val="24"/>
          <w:lang w:val="en-US"/>
        </w:rPr>
        <w:lastRenderedPageBreak/>
        <w:t>Persons</w:t>
      </w:r>
      <w:r w:rsidR="006B6D40" w:rsidRPr="000013F3">
        <w:rPr>
          <w:rFonts w:cstheme="minorHAnsi"/>
          <w:sz w:val="24"/>
          <w:szCs w:val="24"/>
          <w:lang w:val="en-US"/>
        </w:rPr>
        <w:t xml:space="preserve"> covered by the Radar Project have access to a support line and are contacted, in person or by telephone, to assess their needs. With this methodology, it is possible to signal situations of lack of access to social protection rights, among others. </w:t>
      </w:r>
    </w:p>
    <w:p w14:paraId="76A9C615" w14:textId="559E130A" w:rsidR="006B6D40" w:rsidRPr="000013F3" w:rsidRDefault="006B6D40" w:rsidP="000013F3">
      <w:pPr>
        <w:jc w:val="both"/>
        <w:rPr>
          <w:rFonts w:cstheme="minorHAnsi"/>
          <w:sz w:val="24"/>
          <w:szCs w:val="24"/>
          <w:lang w:val="en-US"/>
        </w:rPr>
      </w:pPr>
      <w:r w:rsidRPr="000013F3">
        <w:rPr>
          <w:rFonts w:cstheme="minorHAnsi"/>
          <w:sz w:val="24"/>
          <w:szCs w:val="24"/>
          <w:lang w:val="en-US"/>
        </w:rPr>
        <w:t>In 2021, in the Lisbon region (data at the national level not yet available), a total of 2501 community radars were set up and 29,818 pe</w:t>
      </w:r>
      <w:r w:rsidR="00A62775">
        <w:rPr>
          <w:rFonts w:cstheme="minorHAnsi"/>
          <w:sz w:val="24"/>
          <w:szCs w:val="24"/>
          <w:lang w:val="en-US"/>
        </w:rPr>
        <w:t>rsons</w:t>
      </w:r>
      <w:r w:rsidRPr="000013F3">
        <w:rPr>
          <w:rFonts w:cstheme="minorHAnsi"/>
          <w:sz w:val="24"/>
          <w:szCs w:val="24"/>
          <w:lang w:val="en-US"/>
        </w:rPr>
        <w:t xml:space="preserve"> over 65 years old were </w:t>
      </w:r>
      <w:r w:rsidR="00A62775" w:rsidRPr="000013F3">
        <w:rPr>
          <w:rFonts w:cstheme="minorHAnsi"/>
          <w:sz w:val="24"/>
          <w:szCs w:val="24"/>
          <w:lang w:val="en-US"/>
        </w:rPr>
        <w:t>signaled</w:t>
      </w:r>
      <w:r w:rsidRPr="000013F3">
        <w:rPr>
          <w:rFonts w:cstheme="minorHAnsi"/>
          <w:sz w:val="24"/>
          <w:szCs w:val="24"/>
          <w:lang w:val="en-US"/>
        </w:rPr>
        <w:t xml:space="preserve">, being 19,750 </w:t>
      </w:r>
      <w:r w:rsidR="00A62775">
        <w:rPr>
          <w:rFonts w:cstheme="minorHAnsi"/>
          <w:sz w:val="24"/>
          <w:szCs w:val="24"/>
          <w:lang w:val="en-US"/>
        </w:rPr>
        <w:t>of them</w:t>
      </w:r>
      <w:r w:rsidRPr="000013F3">
        <w:rPr>
          <w:rFonts w:cstheme="minorHAnsi"/>
          <w:sz w:val="24"/>
          <w:szCs w:val="24"/>
          <w:lang w:val="en-US"/>
        </w:rPr>
        <w:t xml:space="preserve"> (66%) female.</w:t>
      </w:r>
    </w:p>
    <w:p w14:paraId="031A5614" w14:textId="77777777" w:rsidR="001E27C0" w:rsidRPr="00433E30" w:rsidRDefault="001E27C0" w:rsidP="000013F3">
      <w:pPr>
        <w:jc w:val="both"/>
        <w:rPr>
          <w:rFonts w:cstheme="minorHAnsi"/>
          <w:sz w:val="24"/>
          <w:szCs w:val="24"/>
          <w:lang w:val="en-US"/>
        </w:rPr>
      </w:pPr>
    </w:p>
    <w:p w14:paraId="68CF6D42" w14:textId="4C7FF4F2" w:rsidR="001E27C0" w:rsidRPr="001E27C0" w:rsidRDefault="001E27C0" w:rsidP="000013F3">
      <w:pPr>
        <w:jc w:val="both"/>
        <w:rPr>
          <w:rFonts w:cstheme="minorHAnsi"/>
          <w:sz w:val="24"/>
          <w:szCs w:val="24"/>
          <w:u w:val="single"/>
          <w:lang w:val="en-US"/>
        </w:rPr>
      </w:pPr>
      <w:r w:rsidRPr="001E27C0">
        <w:rPr>
          <w:rFonts w:cstheme="minorHAnsi"/>
          <w:sz w:val="24"/>
          <w:szCs w:val="24"/>
          <w:u w:val="single"/>
          <w:lang w:val="en-US"/>
        </w:rPr>
        <w:t>9. Maternity social</w:t>
      </w:r>
      <w:r>
        <w:rPr>
          <w:rFonts w:cstheme="minorHAnsi"/>
          <w:sz w:val="24"/>
          <w:szCs w:val="24"/>
          <w:u w:val="single"/>
          <w:lang w:val="en-US"/>
        </w:rPr>
        <w:t xml:space="preserve"> </w:t>
      </w:r>
      <w:r w:rsidRPr="001E27C0">
        <w:rPr>
          <w:rFonts w:cstheme="minorHAnsi"/>
          <w:sz w:val="24"/>
          <w:szCs w:val="24"/>
          <w:u w:val="single"/>
          <w:lang w:val="en-US"/>
        </w:rPr>
        <w:t>benefits for women working in the informal sector</w:t>
      </w:r>
    </w:p>
    <w:p w14:paraId="1258E040" w14:textId="2C6C2987" w:rsidR="006B6D40" w:rsidRPr="000013F3" w:rsidRDefault="006B6D40" w:rsidP="000013F3">
      <w:pPr>
        <w:jc w:val="both"/>
        <w:rPr>
          <w:rFonts w:cstheme="minorHAnsi"/>
          <w:sz w:val="24"/>
          <w:szCs w:val="24"/>
          <w:lang w:val="en-US"/>
        </w:rPr>
      </w:pPr>
      <w:r w:rsidRPr="000013F3">
        <w:rPr>
          <w:rFonts w:cstheme="minorHAnsi"/>
          <w:sz w:val="24"/>
          <w:szCs w:val="24"/>
          <w:lang w:val="en-US"/>
        </w:rPr>
        <w:t xml:space="preserve">The protection of maternity and parenthood corresponds to a constitutional principle and is foreseen in a set of norms contained in the </w:t>
      </w:r>
      <w:proofErr w:type="spellStart"/>
      <w:r w:rsidRPr="000013F3">
        <w:rPr>
          <w:rFonts w:cstheme="minorHAnsi"/>
          <w:sz w:val="24"/>
          <w:szCs w:val="24"/>
          <w:lang w:val="en-US"/>
        </w:rPr>
        <w:t>labour</w:t>
      </w:r>
      <w:proofErr w:type="spellEnd"/>
      <w:r w:rsidRPr="000013F3">
        <w:rPr>
          <w:rFonts w:cstheme="minorHAnsi"/>
          <w:sz w:val="24"/>
          <w:szCs w:val="24"/>
          <w:lang w:val="en-US"/>
        </w:rPr>
        <w:t xml:space="preserve"> legislation, which is articulated with the social security system.  </w:t>
      </w:r>
      <w:r w:rsidR="000F6A42">
        <w:rPr>
          <w:rFonts w:cstheme="minorHAnsi"/>
          <w:sz w:val="24"/>
          <w:szCs w:val="24"/>
          <w:lang w:val="en-US"/>
        </w:rPr>
        <w:t>All p</w:t>
      </w:r>
      <w:r w:rsidRPr="000013F3">
        <w:rPr>
          <w:rFonts w:cstheme="minorHAnsi"/>
          <w:sz w:val="24"/>
          <w:szCs w:val="24"/>
          <w:lang w:val="en-US"/>
        </w:rPr>
        <w:t>e</w:t>
      </w:r>
      <w:r w:rsidR="000F6A42">
        <w:rPr>
          <w:rFonts w:cstheme="minorHAnsi"/>
          <w:sz w:val="24"/>
          <w:szCs w:val="24"/>
          <w:lang w:val="en-US"/>
        </w:rPr>
        <w:t>rsons</w:t>
      </w:r>
      <w:r w:rsidRPr="000013F3">
        <w:rPr>
          <w:rFonts w:cstheme="minorHAnsi"/>
          <w:sz w:val="24"/>
          <w:szCs w:val="24"/>
          <w:lang w:val="en-US"/>
        </w:rPr>
        <w:t xml:space="preserve"> who do not work and do not contribute to social security and those who work and contribute</w:t>
      </w:r>
      <w:r w:rsidR="000F6A42">
        <w:rPr>
          <w:rFonts w:cstheme="minorHAnsi"/>
          <w:sz w:val="24"/>
          <w:szCs w:val="24"/>
          <w:lang w:val="en-US"/>
        </w:rPr>
        <w:t xml:space="preserve"> </w:t>
      </w:r>
      <w:r w:rsidRPr="000013F3">
        <w:rPr>
          <w:rFonts w:cstheme="minorHAnsi"/>
          <w:sz w:val="24"/>
          <w:szCs w:val="24"/>
          <w:lang w:val="en-US"/>
        </w:rPr>
        <w:t xml:space="preserve">but do not meet the conditions to be entitled to the allowance, have access to the "Social Parental Allowance" (monetary benefit) granted for a period of up to 120 or 150 consecutive days, according to the parents' choice. </w:t>
      </w:r>
    </w:p>
    <w:p w14:paraId="769FA8B3" w14:textId="65450019" w:rsidR="006B6D40" w:rsidRPr="00433E30" w:rsidRDefault="006B6D40" w:rsidP="000013F3">
      <w:pPr>
        <w:jc w:val="both"/>
        <w:rPr>
          <w:rFonts w:cstheme="minorHAnsi"/>
          <w:sz w:val="24"/>
          <w:szCs w:val="24"/>
          <w:lang w:val="en-US"/>
        </w:rPr>
      </w:pPr>
      <w:r w:rsidRPr="000013F3">
        <w:rPr>
          <w:rFonts w:cstheme="minorHAnsi"/>
          <w:sz w:val="24"/>
          <w:szCs w:val="24"/>
          <w:lang w:val="en-US"/>
        </w:rPr>
        <w:t xml:space="preserve">In the context of the measures against the effects of COVID 19, one extraordinary social protection benefit was created for workers in a situation of economic deprivation and without access to any social protection instrument or mechanism. </w:t>
      </w:r>
      <w:r w:rsidRPr="00433E30">
        <w:rPr>
          <w:rFonts w:cstheme="minorHAnsi"/>
          <w:sz w:val="24"/>
          <w:szCs w:val="24"/>
          <w:lang w:val="en-US"/>
        </w:rPr>
        <w:t>A total of 312 pe</w:t>
      </w:r>
      <w:r w:rsidR="000F6A42" w:rsidRPr="00433E30">
        <w:rPr>
          <w:rFonts w:cstheme="minorHAnsi"/>
          <w:sz w:val="24"/>
          <w:szCs w:val="24"/>
          <w:lang w:val="en-US"/>
        </w:rPr>
        <w:t>rsons have been</w:t>
      </w:r>
      <w:r w:rsidRPr="00433E30">
        <w:rPr>
          <w:rFonts w:cstheme="minorHAnsi"/>
          <w:sz w:val="24"/>
          <w:szCs w:val="24"/>
          <w:lang w:val="en-US"/>
        </w:rPr>
        <w:t xml:space="preserve"> covered.</w:t>
      </w:r>
    </w:p>
    <w:p w14:paraId="6617D6BB" w14:textId="77777777" w:rsidR="006B6D40" w:rsidRPr="00433E30" w:rsidRDefault="006B6D40" w:rsidP="000013F3">
      <w:pPr>
        <w:jc w:val="both"/>
        <w:rPr>
          <w:rFonts w:cstheme="minorHAnsi"/>
          <w:sz w:val="24"/>
          <w:szCs w:val="24"/>
          <w:lang w:val="en-US"/>
        </w:rPr>
      </w:pPr>
    </w:p>
    <w:p w14:paraId="3B95BFF1" w14:textId="3DF80E04" w:rsidR="006B6D40" w:rsidRPr="00433E30" w:rsidRDefault="00E8000A" w:rsidP="000013F3">
      <w:pPr>
        <w:jc w:val="both"/>
        <w:rPr>
          <w:rFonts w:cstheme="minorHAnsi"/>
          <w:sz w:val="24"/>
          <w:szCs w:val="24"/>
          <w:u w:val="single"/>
          <w:lang w:val="en-US"/>
        </w:rPr>
      </w:pPr>
      <w:r w:rsidRPr="00433E30">
        <w:rPr>
          <w:rFonts w:cstheme="minorHAnsi"/>
          <w:sz w:val="24"/>
          <w:szCs w:val="24"/>
          <w:u w:val="single"/>
          <w:lang w:val="en-US"/>
        </w:rPr>
        <w:t xml:space="preserve">10. Sexual </w:t>
      </w:r>
      <w:proofErr w:type="spellStart"/>
      <w:r w:rsidRPr="00433E30">
        <w:rPr>
          <w:rFonts w:cstheme="minorHAnsi"/>
          <w:sz w:val="24"/>
          <w:szCs w:val="24"/>
          <w:u w:val="single"/>
          <w:lang w:val="en-US"/>
        </w:rPr>
        <w:t>harassmnet</w:t>
      </w:r>
      <w:proofErr w:type="spellEnd"/>
      <w:r w:rsidRPr="00433E30">
        <w:rPr>
          <w:rFonts w:cstheme="minorHAnsi"/>
          <w:sz w:val="24"/>
          <w:szCs w:val="24"/>
          <w:u w:val="single"/>
          <w:lang w:val="en-US"/>
        </w:rPr>
        <w:t xml:space="preserve"> in the workplace </w:t>
      </w:r>
    </w:p>
    <w:p w14:paraId="581C745F" w14:textId="77777777" w:rsidR="00585E60" w:rsidRDefault="00585E60" w:rsidP="000013F3">
      <w:pPr>
        <w:jc w:val="both"/>
        <w:rPr>
          <w:rFonts w:cstheme="minorHAnsi"/>
          <w:sz w:val="24"/>
          <w:szCs w:val="24"/>
          <w:lang w:val="en-US"/>
        </w:rPr>
      </w:pPr>
      <w:r>
        <w:rPr>
          <w:rFonts w:cstheme="minorHAnsi"/>
          <w:sz w:val="24"/>
          <w:szCs w:val="24"/>
          <w:lang w:val="en-US"/>
        </w:rPr>
        <w:t xml:space="preserve">Sexual harassment is a crime according to article 170 of the Portuguese Criminal Code. </w:t>
      </w:r>
    </w:p>
    <w:p w14:paraId="15EF397B" w14:textId="6B66D754" w:rsidR="006B6D40" w:rsidRPr="000013F3" w:rsidRDefault="00585E60" w:rsidP="000013F3">
      <w:pPr>
        <w:jc w:val="both"/>
        <w:rPr>
          <w:rFonts w:cstheme="minorHAnsi"/>
          <w:sz w:val="24"/>
          <w:szCs w:val="24"/>
          <w:lang w:val="en-US"/>
        </w:rPr>
      </w:pPr>
      <w:r>
        <w:rPr>
          <w:rFonts w:cstheme="minorHAnsi"/>
          <w:sz w:val="24"/>
          <w:szCs w:val="24"/>
          <w:lang w:val="en-US"/>
        </w:rPr>
        <w:t>In addition, specifically on the workplace, t</w:t>
      </w:r>
      <w:r w:rsidR="006B6D40" w:rsidRPr="000013F3">
        <w:rPr>
          <w:rFonts w:cstheme="minorHAnsi"/>
          <w:sz w:val="24"/>
          <w:szCs w:val="24"/>
          <w:lang w:val="en-US"/>
        </w:rPr>
        <w:t xml:space="preserve">he Portuguese </w:t>
      </w:r>
      <w:proofErr w:type="spellStart"/>
      <w:r w:rsidR="006B6D40" w:rsidRPr="000013F3">
        <w:rPr>
          <w:rFonts w:cstheme="minorHAnsi"/>
          <w:sz w:val="24"/>
          <w:szCs w:val="24"/>
          <w:lang w:val="en-US"/>
        </w:rPr>
        <w:t>Labour</w:t>
      </w:r>
      <w:proofErr w:type="spellEnd"/>
      <w:r w:rsidR="006B6D40" w:rsidRPr="000013F3">
        <w:rPr>
          <w:rFonts w:cstheme="minorHAnsi"/>
          <w:sz w:val="24"/>
          <w:szCs w:val="24"/>
          <w:lang w:val="en-US"/>
        </w:rPr>
        <w:t xml:space="preserve"> Code (CT) prohibits sexual harassment, considering it a very serious administrative offence. It constitutes a disciplinary offence to be applied to the person who harassed and entitles the harassed person to compensation for pecuniary and non-pecuniary damages.  </w:t>
      </w:r>
    </w:p>
    <w:p w14:paraId="157CDD02" w14:textId="77777777" w:rsidR="006B6D40" w:rsidRPr="000013F3" w:rsidRDefault="006B6D40" w:rsidP="000013F3">
      <w:pPr>
        <w:jc w:val="both"/>
        <w:rPr>
          <w:rFonts w:cstheme="minorHAnsi"/>
          <w:sz w:val="24"/>
          <w:szCs w:val="24"/>
          <w:lang w:val="en-US"/>
        </w:rPr>
      </w:pPr>
      <w:r w:rsidRPr="000013F3">
        <w:rPr>
          <w:rFonts w:cstheme="minorHAnsi"/>
          <w:sz w:val="24"/>
          <w:szCs w:val="24"/>
          <w:lang w:val="en-US"/>
        </w:rPr>
        <w:t xml:space="preserve">The harassed employee is entitled to the payment of compensation for breach of duty by the employer. If the worker is unlawfully dismissed as a result of having reported or witnessed a case of sexual harassment, the dismissal is </w:t>
      </w:r>
      <w:proofErr w:type="gramStart"/>
      <w:r w:rsidRPr="000013F3">
        <w:rPr>
          <w:rFonts w:cstheme="minorHAnsi"/>
          <w:sz w:val="24"/>
          <w:szCs w:val="24"/>
          <w:lang w:val="en-US"/>
        </w:rPr>
        <w:t>unlawful</w:t>
      </w:r>
      <w:proofErr w:type="gramEnd"/>
      <w:r w:rsidRPr="000013F3">
        <w:rPr>
          <w:rFonts w:cstheme="minorHAnsi"/>
          <w:sz w:val="24"/>
          <w:szCs w:val="24"/>
          <w:lang w:val="en-US"/>
        </w:rPr>
        <w:t xml:space="preserve"> and the worker may request the payment of compensation for material and non-material damages. The person is also entitled to reintegration, under the provisions of the CT, with the right to compensation instead of reintegration at the request of the worker.</w:t>
      </w:r>
    </w:p>
    <w:p w14:paraId="640A4CE0" w14:textId="77777777" w:rsidR="00585E60" w:rsidRDefault="00585E60" w:rsidP="000013F3">
      <w:pPr>
        <w:jc w:val="both"/>
        <w:rPr>
          <w:rFonts w:cstheme="minorHAnsi"/>
          <w:sz w:val="24"/>
          <w:szCs w:val="24"/>
          <w:lang w:val="en-US"/>
        </w:rPr>
      </w:pPr>
    </w:p>
    <w:p w14:paraId="4B149AE3" w14:textId="1E3A042C" w:rsidR="000B331B" w:rsidRPr="00585E60" w:rsidRDefault="00585E60" w:rsidP="000013F3">
      <w:pPr>
        <w:jc w:val="both"/>
        <w:rPr>
          <w:rFonts w:cstheme="minorHAnsi"/>
          <w:sz w:val="24"/>
          <w:szCs w:val="24"/>
          <w:u w:val="single"/>
          <w:lang w:val="en-US"/>
        </w:rPr>
      </w:pPr>
      <w:r w:rsidRPr="00585E60">
        <w:rPr>
          <w:rFonts w:cstheme="minorHAnsi"/>
          <w:sz w:val="24"/>
          <w:szCs w:val="24"/>
          <w:u w:val="single"/>
          <w:lang w:val="en-US"/>
        </w:rPr>
        <w:t>11. Temporary detention of women by the Immigration and Border Service (SEF)</w:t>
      </w:r>
    </w:p>
    <w:p w14:paraId="7CF96349" w14:textId="77777777" w:rsidR="00F63CC9" w:rsidRDefault="00585E60" w:rsidP="00F63CC9">
      <w:pPr>
        <w:jc w:val="both"/>
        <w:rPr>
          <w:rFonts w:cstheme="minorHAnsi"/>
          <w:sz w:val="24"/>
          <w:szCs w:val="24"/>
          <w:lang w:val="en-US"/>
        </w:rPr>
      </w:pPr>
      <w:r>
        <w:rPr>
          <w:rFonts w:cstheme="minorHAnsi"/>
          <w:sz w:val="24"/>
          <w:szCs w:val="24"/>
          <w:lang w:val="en-US"/>
        </w:rPr>
        <w:t xml:space="preserve">In </w:t>
      </w:r>
      <w:r w:rsidR="000B331B" w:rsidRPr="000013F3">
        <w:rPr>
          <w:rFonts w:cstheme="minorHAnsi"/>
          <w:sz w:val="24"/>
          <w:szCs w:val="24"/>
          <w:lang w:val="en-US"/>
        </w:rPr>
        <w:t xml:space="preserve">the situations of temporary installation, </w:t>
      </w:r>
      <w:r>
        <w:rPr>
          <w:rFonts w:cstheme="minorHAnsi"/>
          <w:sz w:val="24"/>
          <w:szCs w:val="24"/>
          <w:lang w:val="en-US"/>
        </w:rPr>
        <w:t xml:space="preserve">SEF </w:t>
      </w:r>
      <w:r w:rsidR="000B331B" w:rsidRPr="000013F3">
        <w:rPr>
          <w:rFonts w:cstheme="minorHAnsi"/>
          <w:sz w:val="24"/>
          <w:szCs w:val="24"/>
          <w:lang w:val="en-US"/>
        </w:rPr>
        <w:t>has two spaces with a total installed capacity of 77 foreign citizens</w:t>
      </w:r>
      <w:r w:rsidR="00F63CC9">
        <w:rPr>
          <w:rFonts w:cstheme="minorHAnsi"/>
          <w:sz w:val="24"/>
          <w:szCs w:val="24"/>
          <w:lang w:val="en-US"/>
        </w:rPr>
        <w:t>, one in Lisbon and the other in Porto.</w:t>
      </w:r>
    </w:p>
    <w:p w14:paraId="3CC1E474" w14:textId="5F5AAE83" w:rsidR="00F63CC9" w:rsidRPr="000013F3" w:rsidRDefault="00F63CC9" w:rsidP="00F63CC9">
      <w:pPr>
        <w:jc w:val="both"/>
        <w:rPr>
          <w:rFonts w:cstheme="minorHAnsi"/>
          <w:sz w:val="24"/>
          <w:szCs w:val="24"/>
          <w:lang w:val="en-US"/>
        </w:rPr>
      </w:pPr>
      <w:r w:rsidRPr="000013F3">
        <w:rPr>
          <w:rFonts w:cstheme="minorHAnsi"/>
          <w:sz w:val="24"/>
          <w:szCs w:val="24"/>
          <w:lang w:val="en-US"/>
        </w:rPr>
        <w:lastRenderedPageBreak/>
        <w:t xml:space="preserve">A total of 33 foreign citizens are placed </w:t>
      </w:r>
      <w:r>
        <w:rPr>
          <w:rFonts w:cstheme="minorHAnsi"/>
          <w:sz w:val="24"/>
          <w:szCs w:val="24"/>
          <w:lang w:val="en-US"/>
        </w:rPr>
        <w:t xml:space="preserve">as of </w:t>
      </w:r>
      <w:r w:rsidRPr="000013F3">
        <w:rPr>
          <w:rFonts w:cstheme="minorHAnsi"/>
          <w:sz w:val="24"/>
          <w:szCs w:val="24"/>
          <w:lang w:val="en-US"/>
        </w:rPr>
        <w:t>today</w:t>
      </w:r>
      <w:r>
        <w:rPr>
          <w:rFonts w:cstheme="minorHAnsi"/>
          <w:sz w:val="24"/>
          <w:szCs w:val="24"/>
          <w:lang w:val="en-US"/>
        </w:rPr>
        <w:t xml:space="preserve"> (15 June) </w:t>
      </w:r>
      <w:r w:rsidRPr="000013F3">
        <w:rPr>
          <w:rFonts w:cstheme="minorHAnsi"/>
          <w:sz w:val="24"/>
          <w:szCs w:val="24"/>
          <w:lang w:val="en-US"/>
        </w:rPr>
        <w:t xml:space="preserve">in these </w:t>
      </w:r>
      <w:proofErr w:type="spellStart"/>
      <w:r w:rsidRPr="000013F3">
        <w:rPr>
          <w:rFonts w:cstheme="minorHAnsi"/>
          <w:sz w:val="24"/>
          <w:szCs w:val="24"/>
          <w:lang w:val="en-US"/>
        </w:rPr>
        <w:t>centres</w:t>
      </w:r>
      <w:proofErr w:type="spellEnd"/>
      <w:r w:rsidRPr="000013F3">
        <w:rPr>
          <w:rFonts w:cstheme="minorHAnsi"/>
          <w:sz w:val="24"/>
          <w:szCs w:val="24"/>
          <w:lang w:val="en-US"/>
        </w:rPr>
        <w:t xml:space="preserve">, </w:t>
      </w:r>
      <w:r>
        <w:rPr>
          <w:rFonts w:cstheme="minorHAnsi"/>
          <w:sz w:val="24"/>
          <w:szCs w:val="24"/>
          <w:lang w:val="en-US"/>
        </w:rPr>
        <w:t xml:space="preserve">out of whom </w:t>
      </w:r>
      <w:r w:rsidRPr="000013F3">
        <w:rPr>
          <w:rFonts w:cstheme="minorHAnsi"/>
          <w:sz w:val="24"/>
          <w:szCs w:val="24"/>
          <w:lang w:val="en-US"/>
        </w:rPr>
        <w:t>4 are women. O</w:t>
      </w:r>
      <w:r>
        <w:rPr>
          <w:rFonts w:cstheme="minorHAnsi"/>
          <w:sz w:val="24"/>
          <w:szCs w:val="24"/>
          <w:lang w:val="en-US"/>
        </w:rPr>
        <w:t>ut o</w:t>
      </w:r>
      <w:r w:rsidRPr="000013F3">
        <w:rPr>
          <w:rFonts w:cstheme="minorHAnsi"/>
          <w:sz w:val="24"/>
          <w:szCs w:val="24"/>
          <w:lang w:val="en-US"/>
        </w:rPr>
        <w:t xml:space="preserve">f these 4 women, 3 will leave the facilities still today, and the other will leave the </w:t>
      </w:r>
      <w:proofErr w:type="spellStart"/>
      <w:r w:rsidRPr="000013F3">
        <w:rPr>
          <w:rFonts w:cstheme="minorHAnsi"/>
          <w:sz w:val="24"/>
          <w:szCs w:val="24"/>
          <w:lang w:val="en-US"/>
        </w:rPr>
        <w:t>centre</w:t>
      </w:r>
      <w:proofErr w:type="spellEnd"/>
      <w:r w:rsidRPr="000013F3">
        <w:rPr>
          <w:rFonts w:cstheme="minorHAnsi"/>
          <w:sz w:val="24"/>
          <w:szCs w:val="24"/>
          <w:lang w:val="en-US"/>
        </w:rPr>
        <w:t xml:space="preserve"> tomorrow (16/06/2022), as her readmission process is concluded.</w:t>
      </w:r>
    </w:p>
    <w:p w14:paraId="7B90F6DC" w14:textId="34E5BDCB" w:rsidR="000B331B" w:rsidRPr="000013F3" w:rsidRDefault="00F63CC9" w:rsidP="000013F3">
      <w:pPr>
        <w:jc w:val="both"/>
        <w:rPr>
          <w:rFonts w:cstheme="minorHAnsi"/>
          <w:sz w:val="24"/>
          <w:szCs w:val="24"/>
          <w:lang w:val="en-US"/>
        </w:rPr>
      </w:pPr>
      <w:r w:rsidRPr="000013F3">
        <w:rPr>
          <w:rFonts w:cstheme="minorHAnsi"/>
          <w:sz w:val="24"/>
          <w:szCs w:val="24"/>
          <w:lang w:val="en-US"/>
        </w:rPr>
        <w:t xml:space="preserve">Presently, </w:t>
      </w:r>
      <w:r w:rsidR="008C41C1">
        <w:rPr>
          <w:rFonts w:cstheme="minorHAnsi"/>
          <w:sz w:val="24"/>
          <w:szCs w:val="24"/>
          <w:lang w:val="en-US"/>
        </w:rPr>
        <w:t>(15 June)</w:t>
      </w:r>
      <w:r w:rsidRPr="000013F3">
        <w:rPr>
          <w:rFonts w:cstheme="minorHAnsi"/>
          <w:sz w:val="24"/>
          <w:szCs w:val="24"/>
          <w:lang w:val="en-US"/>
        </w:rPr>
        <w:t xml:space="preserve">, there are 7 male asylum seekers at the temporary installation </w:t>
      </w:r>
      <w:proofErr w:type="spellStart"/>
      <w:r w:rsidRPr="000013F3">
        <w:rPr>
          <w:rFonts w:cstheme="minorHAnsi"/>
          <w:sz w:val="24"/>
          <w:szCs w:val="24"/>
          <w:lang w:val="en-US"/>
        </w:rPr>
        <w:t>centres</w:t>
      </w:r>
      <w:proofErr w:type="spellEnd"/>
      <w:r w:rsidRPr="000013F3">
        <w:rPr>
          <w:rFonts w:cstheme="minorHAnsi"/>
          <w:sz w:val="24"/>
          <w:szCs w:val="24"/>
          <w:lang w:val="en-US"/>
        </w:rPr>
        <w:t>, who applied for international protection after receiving judicial decisions to stay in those facilities.</w:t>
      </w:r>
    </w:p>
    <w:p w14:paraId="34A9E96A" w14:textId="0A71025B" w:rsidR="00084DC8" w:rsidRDefault="00F63CC9" w:rsidP="000013F3">
      <w:pPr>
        <w:jc w:val="both"/>
        <w:rPr>
          <w:rFonts w:cstheme="minorHAnsi"/>
          <w:sz w:val="24"/>
          <w:szCs w:val="24"/>
          <w:lang w:val="en-US"/>
        </w:rPr>
      </w:pPr>
      <w:r>
        <w:rPr>
          <w:rFonts w:cstheme="minorHAnsi"/>
          <w:sz w:val="24"/>
          <w:szCs w:val="24"/>
          <w:lang w:val="en-US"/>
        </w:rPr>
        <w:t xml:space="preserve">Apart from the very few exceptions foreseen by law, </w:t>
      </w:r>
      <w:r w:rsidR="000B331B" w:rsidRPr="000013F3">
        <w:rPr>
          <w:rFonts w:cstheme="minorHAnsi"/>
          <w:sz w:val="24"/>
          <w:szCs w:val="24"/>
          <w:lang w:val="en-US"/>
        </w:rPr>
        <w:t xml:space="preserve">placement in a temporary installation center must not exceed a maximum period of 60 days. </w:t>
      </w:r>
    </w:p>
    <w:p w14:paraId="2C7409F1" w14:textId="77777777" w:rsidR="00084DC8" w:rsidRDefault="00084DC8" w:rsidP="000013F3">
      <w:pPr>
        <w:jc w:val="both"/>
        <w:rPr>
          <w:rFonts w:cstheme="minorHAnsi"/>
          <w:sz w:val="24"/>
          <w:szCs w:val="24"/>
          <w:lang w:val="en-US"/>
        </w:rPr>
      </w:pPr>
    </w:p>
    <w:p w14:paraId="117C4A5B" w14:textId="40B2049C" w:rsidR="00084DC8" w:rsidRPr="00084DC8" w:rsidRDefault="00084DC8" w:rsidP="000013F3">
      <w:pPr>
        <w:jc w:val="both"/>
        <w:rPr>
          <w:rFonts w:cstheme="minorHAnsi"/>
          <w:sz w:val="24"/>
          <w:szCs w:val="24"/>
          <w:u w:val="single"/>
          <w:lang w:val="en-US"/>
        </w:rPr>
      </w:pPr>
      <w:r w:rsidRPr="00084DC8">
        <w:rPr>
          <w:rFonts w:cstheme="minorHAnsi"/>
          <w:sz w:val="24"/>
          <w:szCs w:val="24"/>
          <w:u w:val="single"/>
          <w:lang w:val="en-US"/>
        </w:rPr>
        <w:t xml:space="preserve">12. Access to a Lawyer by temporarily detained foreign citizens </w:t>
      </w:r>
    </w:p>
    <w:p w14:paraId="2BBC5A33" w14:textId="11A0244E" w:rsidR="000B331B" w:rsidRPr="000013F3" w:rsidRDefault="000B331B" w:rsidP="000013F3">
      <w:pPr>
        <w:jc w:val="both"/>
        <w:rPr>
          <w:rFonts w:cstheme="minorHAnsi"/>
          <w:sz w:val="24"/>
          <w:szCs w:val="24"/>
          <w:lang w:val="en-US"/>
        </w:rPr>
      </w:pPr>
      <w:r w:rsidRPr="000013F3">
        <w:rPr>
          <w:rFonts w:cstheme="minorHAnsi"/>
          <w:sz w:val="24"/>
          <w:szCs w:val="24"/>
          <w:lang w:val="en-US"/>
        </w:rPr>
        <w:t>In November 2020, a cooperation protocol was signed with the Portuguese Bar Association (</w:t>
      </w:r>
      <w:proofErr w:type="spellStart"/>
      <w:r w:rsidRPr="000013F3">
        <w:rPr>
          <w:rFonts w:cstheme="minorHAnsi"/>
          <w:sz w:val="24"/>
          <w:szCs w:val="24"/>
          <w:lang w:val="en-US"/>
        </w:rPr>
        <w:t>Ordem</w:t>
      </w:r>
      <w:proofErr w:type="spellEnd"/>
      <w:r w:rsidRPr="000013F3">
        <w:rPr>
          <w:rFonts w:cstheme="minorHAnsi"/>
          <w:sz w:val="24"/>
          <w:szCs w:val="24"/>
          <w:lang w:val="en-US"/>
        </w:rPr>
        <w:t xml:space="preserve"> dos </w:t>
      </w:r>
      <w:proofErr w:type="spellStart"/>
      <w:r w:rsidRPr="000013F3">
        <w:rPr>
          <w:rFonts w:cstheme="minorHAnsi"/>
          <w:sz w:val="24"/>
          <w:szCs w:val="24"/>
          <w:lang w:val="en-US"/>
        </w:rPr>
        <w:t>Advogados</w:t>
      </w:r>
      <w:proofErr w:type="spellEnd"/>
      <w:r w:rsidRPr="000013F3">
        <w:rPr>
          <w:rFonts w:cstheme="minorHAnsi"/>
          <w:sz w:val="24"/>
          <w:szCs w:val="24"/>
          <w:lang w:val="en-US"/>
        </w:rPr>
        <w:t>)</w:t>
      </w:r>
      <w:r w:rsidR="00510D6C">
        <w:rPr>
          <w:rFonts w:cstheme="minorHAnsi"/>
          <w:sz w:val="24"/>
          <w:szCs w:val="24"/>
          <w:lang w:val="en-US"/>
        </w:rPr>
        <w:t xml:space="preserve"> and the Ministries of Justice and Internal Affairs</w:t>
      </w:r>
      <w:r w:rsidRPr="000013F3">
        <w:rPr>
          <w:rFonts w:cstheme="minorHAnsi"/>
          <w:sz w:val="24"/>
          <w:szCs w:val="24"/>
          <w:lang w:val="en-US"/>
        </w:rPr>
        <w:t xml:space="preserve"> in order to guarantee the permanent availability of lawyers for advice and legal assistance to foreign citizens who are refused entry into the national territory at the airports of Lisbon, Porto, Faro, Funchal and Ponta Delgada. The foreign citizens who are refused entry into national territory have the right to communicate with a lawyer, personally and privately, in a place that ensures confidentiality.</w:t>
      </w:r>
    </w:p>
    <w:p w14:paraId="41908A7D" w14:textId="33381BB0" w:rsidR="000B331B" w:rsidRDefault="000B331B" w:rsidP="000013F3">
      <w:pPr>
        <w:jc w:val="both"/>
        <w:rPr>
          <w:rFonts w:cstheme="minorHAnsi"/>
          <w:sz w:val="24"/>
          <w:szCs w:val="24"/>
          <w:lang w:val="en-US"/>
        </w:rPr>
      </w:pPr>
      <w:r w:rsidRPr="000013F3">
        <w:rPr>
          <w:rFonts w:cstheme="minorHAnsi"/>
          <w:sz w:val="24"/>
          <w:szCs w:val="24"/>
          <w:lang w:val="en-US"/>
        </w:rPr>
        <w:t xml:space="preserve">At the temporary installation </w:t>
      </w:r>
      <w:proofErr w:type="spellStart"/>
      <w:r w:rsidRPr="000013F3">
        <w:rPr>
          <w:rFonts w:cstheme="minorHAnsi"/>
          <w:sz w:val="24"/>
          <w:szCs w:val="24"/>
          <w:lang w:val="en-US"/>
        </w:rPr>
        <w:t>centre</w:t>
      </w:r>
      <w:proofErr w:type="spellEnd"/>
      <w:r w:rsidRPr="000013F3">
        <w:rPr>
          <w:rFonts w:cstheme="minorHAnsi"/>
          <w:sz w:val="24"/>
          <w:szCs w:val="24"/>
          <w:lang w:val="en-US"/>
        </w:rPr>
        <w:t xml:space="preserve"> </w:t>
      </w:r>
      <w:r w:rsidR="00510D6C">
        <w:rPr>
          <w:rFonts w:cstheme="minorHAnsi"/>
          <w:sz w:val="24"/>
          <w:szCs w:val="24"/>
          <w:lang w:val="en-US"/>
        </w:rPr>
        <w:t>of Porto</w:t>
      </w:r>
      <w:r w:rsidRPr="000013F3">
        <w:rPr>
          <w:rFonts w:cstheme="minorHAnsi"/>
          <w:sz w:val="24"/>
          <w:szCs w:val="24"/>
          <w:lang w:val="en-US"/>
        </w:rPr>
        <w:t>, free legal assistance is provided, when requested by the person, and according to Act 23/2007, of 4 July (Foreign nationals Law).</w:t>
      </w:r>
    </w:p>
    <w:p w14:paraId="1E7A9CA4" w14:textId="77777777" w:rsidR="00CA1064" w:rsidRDefault="00CA1064" w:rsidP="000013F3">
      <w:pPr>
        <w:jc w:val="both"/>
        <w:rPr>
          <w:rFonts w:cstheme="minorHAnsi"/>
          <w:sz w:val="24"/>
          <w:szCs w:val="24"/>
          <w:lang w:val="en-US"/>
        </w:rPr>
      </w:pPr>
    </w:p>
    <w:p w14:paraId="0A8AFAD8" w14:textId="65CE43B3" w:rsidR="00CA1064" w:rsidRPr="00FC3334" w:rsidRDefault="00CA1064" w:rsidP="000013F3">
      <w:pPr>
        <w:jc w:val="both"/>
        <w:rPr>
          <w:rFonts w:cstheme="minorHAnsi"/>
          <w:sz w:val="24"/>
          <w:szCs w:val="24"/>
          <w:u w:val="single"/>
          <w:lang w:val="en-US"/>
        </w:rPr>
      </w:pPr>
      <w:r w:rsidRPr="00FC3334">
        <w:rPr>
          <w:rFonts w:cstheme="minorHAnsi"/>
          <w:sz w:val="24"/>
          <w:szCs w:val="24"/>
          <w:u w:val="single"/>
          <w:lang w:val="en-US"/>
        </w:rPr>
        <w:t>13.</w:t>
      </w:r>
      <w:r w:rsidR="00FC3334" w:rsidRPr="00FC3334">
        <w:rPr>
          <w:rFonts w:cstheme="minorHAnsi"/>
          <w:sz w:val="24"/>
          <w:szCs w:val="24"/>
          <w:u w:val="single"/>
          <w:lang w:val="en-US"/>
        </w:rPr>
        <w:t xml:space="preserve"> Right to adequate housing – policies directed at women </w:t>
      </w:r>
    </w:p>
    <w:p w14:paraId="47EC21F5" w14:textId="2F5C9439" w:rsidR="000B331B" w:rsidRPr="000C54D1" w:rsidRDefault="00FC3334" w:rsidP="000013F3">
      <w:pPr>
        <w:jc w:val="both"/>
        <w:rPr>
          <w:rFonts w:cstheme="minorHAnsi"/>
          <w:sz w:val="24"/>
          <w:szCs w:val="24"/>
          <w:lang w:val="en-US"/>
        </w:rPr>
      </w:pPr>
      <w:r>
        <w:rPr>
          <w:rFonts w:cstheme="minorHAnsi"/>
          <w:sz w:val="24"/>
          <w:szCs w:val="24"/>
          <w:lang w:val="en-US"/>
        </w:rPr>
        <w:t xml:space="preserve">The principle of universality in access to housing is the prevailing one in Portugal. However, some affirmative actions (positive discrimination) are foreseen for situations of special vulnerability or social emergency, as is the case of victims of domestic violence and </w:t>
      </w:r>
      <w:proofErr w:type="spellStart"/>
      <w:r>
        <w:rPr>
          <w:rFonts w:cstheme="minorHAnsi"/>
          <w:sz w:val="24"/>
          <w:szCs w:val="24"/>
          <w:lang w:val="en-US"/>
        </w:rPr>
        <w:t>monoparental</w:t>
      </w:r>
      <w:proofErr w:type="spellEnd"/>
      <w:r>
        <w:rPr>
          <w:rFonts w:cstheme="minorHAnsi"/>
          <w:sz w:val="24"/>
          <w:szCs w:val="24"/>
          <w:lang w:val="en-US"/>
        </w:rPr>
        <w:t xml:space="preserve"> families, in both cases affecting predominantly women.</w:t>
      </w:r>
    </w:p>
    <w:p w14:paraId="295D9847" w14:textId="7B75190A" w:rsidR="00B953E9" w:rsidRDefault="000B331B" w:rsidP="000013F3">
      <w:pPr>
        <w:jc w:val="both"/>
        <w:rPr>
          <w:rFonts w:cstheme="minorHAnsi"/>
          <w:sz w:val="24"/>
          <w:szCs w:val="24"/>
          <w:lang w:val="en-US"/>
        </w:rPr>
      </w:pPr>
      <w:r w:rsidRPr="000013F3">
        <w:rPr>
          <w:rFonts w:cstheme="minorHAnsi"/>
          <w:sz w:val="24"/>
          <w:szCs w:val="24"/>
          <w:lang w:val="en-US"/>
        </w:rPr>
        <w:t xml:space="preserve">Portugal has, in recent years, </w:t>
      </w:r>
      <w:r w:rsidR="000C54D1">
        <w:rPr>
          <w:rFonts w:cstheme="minorHAnsi"/>
          <w:sz w:val="24"/>
          <w:szCs w:val="24"/>
          <w:lang w:val="en-US"/>
        </w:rPr>
        <w:t xml:space="preserve">been making </w:t>
      </w:r>
      <w:r w:rsidRPr="000013F3">
        <w:rPr>
          <w:rFonts w:cstheme="minorHAnsi"/>
          <w:sz w:val="24"/>
          <w:szCs w:val="24"/>
          <w:lang w:val="en-US"/>
        </w:rPr>
        <w:t xml:space="preserve">a </w:t>
      </w:r>
      <w:r w:rsidR="000C54D1">
        <w:rPr>
          <w:rFonts w:cstheme="minorHAnsi"/>
          <w:sz w:val="24"/>
          <w:szCs w:val="24"/>
          <w:lang w:val="en-US"/>
        </w:rPr>
        <w:t xml:space="preserve">considerable </w:t>
      </w:r>
      <w:r w:rsidRPr="000013F3">
        <w:rPr>
          <w:rFonts w:cstheme="minorHAnsi"/>
          <w:sz w:val="24"/>
          <w:szCs w:val="24"/>
          <w:lang w:val="en-US"/>
        </w:rPr>
        <w:t xml:space="preserve">effort to strengthen the offer of public housing at prices compatible with </w:t>
      </w:r>
      <w:proofErr w:type="gramStart"/>
      <w:r w:rsidRPr="000013F3">
        <w:rPr>
          <w:rFonts w:cstheme="minorHAnsi"/>
          <w:sz w:val="24"/>
          <w:szCs w:val="24"/>
          <w:lang w:val="en-US"/>
        </w:rPr>
        <w:t>families</w:t>
      </w:r>
      <w:proofErr w:type="gramEnd"/>
      <w:r w:rsidRPr="000013F3">
        <w:rPr>
          <w:rFonts w:cstheme="minorHAnsi"/>
          <w:sz w:val="24"/>
          <w:szCs w:val="24"/>
          <w:lang w:val="en-US"/>
        </w:rPr>
        <w:t xml:space="preserve"> income, within the scope of the New Generation of Housing Policies</w:t>
      </w:r>
      <w:r w:rsidR="000C54D1">
        <w:rPr>
          <w:rFonts w:cstheme="minorHAnsi"/>
          <w:sz w:val="24"/>
          <w:szCs w:val="24"/>
          <w:lang w:val="en-US"/>
        </w:rPr>
        <w:t>.</w:t>
      </w:r>
    </w:p>
    <w:p w14:paraId="564E89E5" w14:textId="77777777" w:rsidR="00E00875" w:rsidRDefault="00E00875" w:rsidP="000013F3">
      <w:pPr>
        <w:jc w:val="both"/>
        <w:rPr>
          <w:rFonts w:cstheme="minorHAnsi"/>
          <w:sz w:val="24"/>
          <w:szCs w:val="24"/>
          <w:lang w:val="en-US"/>
        </w:rPr>
      </w:pPr>
    </w:p>
    <w:p w14:paraId="67D0BD79" w14:textId="02696F2D" w:rsidR="00B953E9" w:rsidRPr="00E00875" w:rsidRDefault="00B953E9" w:rsidP="000013F3">
      <w:pPr>
        <w:jc w:val="both"/>
        <w:rPr>
          <w:rFonts w:cstheme="minorHAnsi"/>
          <w:sz w:val="24"/>
          <w:szCs w:val="24"/>
          <w:u w:val="single"/>
          <w:lang w:val="en-US"/>
        </w:rPr>
      </w:pPr>
      <w:r w:rsidRPr="00E00875">
        <w:rPr>
          <w:rFonts w:cstheme="minorHAnsi"/>
          <w:sz w:val="24"/>
          <w:szCs w:val="24"/>
          <w:u w:val="single"/>
          <w:lang w:val="en-US"/>
        </w:rPr>
        <w:t xml:space="preserve">14. </w:t>
      </w:r>
      <w:r w:rsidR="00E00875" w:rsidRPr="00E00875">
        <w:rPr>
          <w:rFonts w:cstheme="minorHAnsi"/>
          <w:sz w:val="24"/>
          <w:szCs w:val="24"/>
          <w:u w:val="single"/>
          <w:lang w:val="en-US"/>
        </w:rPr>
        <w:t xml:space="preserve">Data on </w:t>
      </w:r>
      <w:r w:rsidR="00E00875">
        <w:rPr>
          <w:rFonts w:cstheme="minorHAnsi"/>
          <w:sz w:val="24"/>
          <w:szCs w:val="24"/>
          <w:u w:val="single"/>
          <w:lang w:val="en-US"/>
        </w:rPr>
        <w:t xml:space="preserve">women with </w:t>
      </w:r>
      <w:r w:rsidR="00E00875" w:rsidRPr="00E00875">
        <w:rPr>
          <w:rFonts w:cstheme="minorHAnsi"/>
          <w:sz w:val="24"/>
          <w:szCs w:val="24"/>
          <w:u w:val="single"/>
          <w:lang w:val="en-US"/>
        </w:rPr>
        <w:t>HIV/AIDS</w:t>
      </w:r>
    </w:p>
    <w:p w14:paraId="5A65A95B" w14:textId="0E70E042" w:rsidR="00B953E9" w:rsidRPr="00B953E9" w:rsidRDefault="00B953E9" w:rsidP="00B953E9">
      <w:pPr>
        <w:jc w:val="both"/>
        <w:rPr>
          <w:rFonts w:cstheme="minorHAnsi"/>
          <w:sz w:val="24"/>
          <w:szCs w:val="24"/>
          <w:lang w:val="en-US"/>
        </w:rPr>
      </w:pPr>
      <w:r w:rsidRPr="00B953E9">
        <w:rPr>
          <w:rFonts w:cstheme="minorHAnsi"/>
          <w:sz w:val="24"/>
          <w:szCs w:val="24"/>
          <w:lang w:val="en-US"/>
        </w:rPr>
        <w:t xml:space="preserve">In 2019 the rate of HIV infection diagnoses in women aged 15 and </w:t>
      </w:r>
      <w:r w:rsidR="00E00875">
        <w:rPr>
          <w:rFonts w:cstheme="minorHAnsi"/>
          <w:sz w:val="24"/>
          <w:szCs w:val="24"/>
          <w:lang w:val="en-US"/>
        </w:rPr>
        <w:t xml:space="preserve">above </w:t>
      </w:r>
      <w:r w:rsidRPr="00B953E9">
        <w:rPr>
          <w:rFonts w:cstheme="minorHAnsi"/>
          <w:sz w:val="24"/>
          <w:szCs w:val="24"/>
          <w:lang w:val="en-US"/>
        </w:rPr>
        <w:t>was 5.7 cases/100,000 women and has been decreasing; It is estimated that in 2019 12,795 women (15+ years) with HIV infection lived in Portugal, of whom 12,035 (94.8%) would be diagnosed</w:t>
      </w:r>
      <w:r w:rsidR="00E00875">
        <w:rPr>
          <w:rFonts w:cstheme="minorHAnsi"/>
          <w:sz w:val="24"/>
          <w:szCs w:val="24"/>
          <w:lang w:val="en-US"/>
        </w:rPr>
        <w:t xml:space="preserve">. </w:t>
      </w:r>
      <w:r w:rsidRPr="00B953E9">
        <w:rPr>
          <w:rFonts w:cstheme="minorHAnsi"/>
          <w:sz w:val="24"/>
          <w:szCs w:val="24"/>
          <w:lang w:val="en-US"/>
        </w:rPr>
        <w:t>Access to HIV prevention</w:t>
      </w:r>
      <w:r w:rsidR="00E00875">
        <w:rPr>
          <w:rFonts w:cstheme="minorHAnsi"/>
          <w:sz w:val="24"/>
          <w:szCs w:val="24"/>
          <w:lang w:val="en-US"/>
        </w:rPr>
        <w:t xml:space="preserve"> (</w:t>
      </w:r>
      <w:proofErr w:type="spellStart"/>
      <w:r w:rsidR="00E00875">
        <w:rPr>
          <w:rFonts w:cstheme="minorHAnsi"/>
          <w:sz w:val="24"/>
          <w:szCs w:val="24"/>
          <w:lang w:val="en-US"/>
        </w:rPr>
        <w:t>PrEP</w:t>
      </w:r>
      <w:proofErr w:type="spellEnd"/>
      <w:r w:rsidR="00E00875">
        <w:rPr>
          <w:rFonts w:cstheme="minorHAnsi"/>
          <w:sz w:val="24"/>
          <w:szCs w:val="24"/>
          <w:lang w:val="en-US"/>
        </w:rPr>
        <w:t>)</w:t>
      </w:r>
      <w:r w:rsidRPr="00B953E9">
        <w:rPr>
          <w:rFonts w:cstheme="minorHAnsi"/>
          <w:sz w:val="24"/>
          <w:szCs w:val="24"/>
          <w:lang w:val="en-US"/>
        </w:rPr>
        <w:t>, diagnosis, treatment and medical follow-up in Portugal is universal and free of charge, as are follow-up consultations in pregnancy</w:t>
      </w:r>
      <w:r w:rsidR="00E00875">
        <w:rPr>
          <w:rFonts w:cstheme="minorHAnsi"/>
          <w:sz w:val="24"/>
          <w:szCs w:val="24"/>
          <w:lang w:val="en-US"/>
        </w:rPr>
        <w:t>.</w:t>
      </w:r>
    </w:p>
    <w:p w14:paraId="0FB494BF" w14:textId="77777777" w:rsidR="001138C8" w:rsidRPr="001138C8" w:rsidRDefault="001138C8" w:rsidP="00B953E9">
      <w:pPr>
        <w:jc w:val="both"/>
        <w:rPr>
          <w:rFonts w:cstheme="minorHAnsi"/>
          <w:sz w:val="24"/>
          <w:szCs w:val="24"/>
          <w:u w:val="single"/>
        </w:rPr>
      </w:pPr>
      <w:r w:rsidRPr="001138C8">
        <w:rPr>
          <w:rFonts w:cstheme="minorHAnsi"/>
          <w:sz w:val="24"/>
          <w:szCs w:val="24"/>
          <w:u w:val="single"/>
        </w:rPr>
        <w:lastRenderedPageBreak/>
        <w:t xml:space="preserve">15. </w:t>
      </w:r>
      <w:proofErr w:type="spellStart"/>
      <w:r w:rsidRPr="001138C8">
        <w:rPr>
          <w:rFonts w:cstheme="minorHAnsi"/>
          <w:sz w:val="24"/>
          <w:szCs w:val="24"/>
          <w:u w:val="single"/>
        </w:rPr>
        <w:t>Surrogacy</w:t>
      </w:r>
      <w:proofErr w:type="spellEnd"/>
    </w:p>
    <w:p w14:paraId="3C7E39B6" w14:textId="01028054" w:rsidR="00B953E9" w:rsidRPr="00B953E9" w:rsidRDefault="001138C8" w:rsidP="00B953E9">
      <w:pPr>
        <w:jc w:val="both"/>
        <w:rPr>
          <w:rFonts w:cstheme="minorHAnsi"/>
          <w:sz w:val="24"/>
          <w:szCs w:val="24"/>
          <w:lang w:val="en-US"/>
        </w:rPr>
      </w:pPr>
      <w:r>
        <w:rPr>
          <w:rFonts w:cstheme="minorHAnsi"/>
          <w:sz w:val="24"/>
          <w:szCs w:val="24"/>
          <w:lang w:val="en-US"/>
        </w:rPr>
        <w:t xml:space="preserve">The </w:t>
      </w:r>
      <w:r w:rsidR="00B953E9" w:rsidRPr="00B953E9">
        <w:rPr>
          <w:rFonts w:cstheme="minorHAnsi"/>
          <w:sz w:val="24"/>
          <w:szCs w:val="24"/>
          <w:lang w:val="en-US"/>
        </w:rPr>
        <w:t xml:space="preserve">legislation </w:t>
      </w:r>
      <w:r>
        <w:rPr>
          <w:rFonts w:cstheme="minorHAnsi"/>
          <w:sz w:val="24"/>
          <w:szCs w:val="24"/>
          <w:lang w:val="en-US"/>
        </w:rPr>
        <w:t xml:space="preserve">on this practice </w:t>
      </w:r>
      <w:r w:rsidR="00B953E9" w:rsidRPr="00B953E9">
        <w:rPr>
          <w:rFonts w:cstheme="minorHAnsi"/>
          <w:sz w:val="24"/>
          <w:szCs w:val="24"/>
          <w:lang w:val="en-US"/>
        </w:rPr>
        <w:t>is still under discussion and</w:t>
      </w:r>
      <w:r>
        <w:rPr>
          <w:rFonts w:cstheme="minorHAnsi"/>
          <w:sz w:val="24"/>
          <w:szCs w:val="24"/>
          <w:lang w:val="en-US"/>
        </w:rPr>
        <w:t xml:space="preserve"> </w:t>
      </w:r>
      <w:r w:rsidR="00B953E9" w:rsidRPr="00B953E9">
        <w:rPr>
          <w:rFonts w:cstheme="minorHAnsi"/>
          <w:sz w:val="24"/>
          <w:szCs w:val="24"/>
          <w:lang w:val="en-US"/>
        </w:rPr>
        <w:t xml:space="preserve">its approval and publication may take place by the end of </w:t>
      </w:r>
      <w:proofErr w:type="gramStart"/>
      <w:r w:rsidR="00B953E9" w:rsidRPr="00B953E9">
        <w:rPr>
          <w:rFonts w:cstheme="minorHAnsi"/>
          <w:sz w:val="24"/>
          <w:szCs w:val="24"/>
          <w:lang w:val="en-US"/>
        </w:rPr>
        <w:t>2022;</w:t>
      </w:r>
      <w:proofErr w:type="gramEnd"/>
    </w:p>
    <w:p w14:paraId="07C47C71" w14:textId="77777777" w:rsidR="005F097D" w:rsidRPr="005F097D" w:rsidRDefault="005F097D" w:rsidP="00B953E9">
      <w:pPr>
        <w:jc w:val="both"/>
        <w:rPr>
          <w:rFonts w:cstheme="minorHAnsi"/>
          <w:sz w:val="24"/>
          <w:szCs w:val="24"/>
          <w:u w:val="single"/>
          <w:lang w:val="en-US"/>
        </w:rPr>
      </w:pPr>
    </w:p>
    <w:p w14:paraId="5178C00D" w14:textId="0F52924D" w:rsidR="00B953E9" w:rsidRPr="005F097D" w:rsidRDefault="005F097D" w:rsidP="00B953E9">
      <w:pPr>
        <w:jc w:val="both"/>
        <w:rPr>
          <w:rFonts w:cstheme="minorHAnsi"/>
          <w:sz w:val="24"/>
          <w:szCs w:val="24"/>
          <w:u w:val="single"/>
          <w:lang w:val="en-US"/>
        </w:rPr>
      </w:pPr>
      <w:r w:rsidRPr="005F097D">
        <w:rPr>
          <w:rFonts w:cstheme="minorHAnsi"/>
          <w:sz w:val="24"/>
          <w:szCs w:val="24"/>
          <w:u w:val="single"/>
          <w:lang w:val="en-US"/>
        </w:rPr>
        <w:t>16. Women using drugs</w:t>
      </w:r>
    </w:p>
    <w:p w14:paraId="206C90C3" w14:textId="4FB6B8FC" w:rsidR="00B953E9" w:rsidRPr="00B953E9" w:rsidRDefault="00B953E9" w:rsidP="00B953E9">
      <w:pPr>
        <w:jc w:val="both"/>
        <w:rPr>
          <w:rFonts w:cstheme="minorHAnsi"/>
          <w:sz w:val="24"/>
          <w:szCs w:val="24"/>
          <w:lang w:val="en-US"/>
        </w:rPr>
      </w:pPr>
      <w:r w:rsidRPr="00B953E9">
        <w:rPr>
          <w:rFonts w:cstheme="minorHAnsi"/>
          <w:sz w:val="24"/>
          <w:szCs w:val="24"/>
          <w:lang w:val="en-US"/>
        </w:rPr>
        <w:t xml:space="preserve">The design and implementation of interventions </w:t>
      </w:r>
      <w:r w:rsidR="0008146D">
        <w:rPr>
          <w:rFonts w:cstheme="minorHAnsi"/>
          <w:sz w:val="24"/>
          <w:szCs w:val="24"/>
          <w:lang w:val="en-US"/>
        </w:rPr>
        <w:t>within the “</w:t>
      </w:r>
      <w:r w:rsidR="0008146D" w:rsidRPr="00B953E9">
        <w:rPr>
          <w:rFonts w:cstheme="minorHAnsi"/>
          <w:sz w:val="24"/>
          <w:szCs w:val="24"/>
          <w:lang w:val="en-US"/>
        </w:rPr>
        <w:t xml:space="preserve">Model of Intervention on Addictive </w:t>
      </w:r>
      <w:proofErr w:type="spellStart"/>
      <w:r w:rsidR="0008146D" w:rsidRPr="00B953E9">
        <w:rPr>
          <w:rFonts w:cstheme="minorHAnsi"/>
          <w:sz w:val="24"/>
          <w:szCs w:val="24"/>
          <w:lang w:val="en-US"/>
        </w:rPr>
        <w:t>Behaviours</w:t>
      </w:r>
      <w:proofErr w:type="spellEnd"/>
      <w:r w:rsidR="0008146D" w:rsidRPr="00B953E9">
        <w:rPr>
          <w:rFonts w:cstheme="minorHAnsi"/>
          <w:sz w:val="24"/>
          <w:szCs w:val="24"/>
          <w:lang w:val="en-US"/>
        </w:rPr>
        <w:t xml:space="preserve"> and Dependencies</w:t>
      </w:r>
      <w:r w:rsidR="0008146D">
        <w:rPr>
          <w:rFonts w:cstheme="minorHAnsi"/>
          <w:sz w:val="24"/>
          <w:szCs w:val="24"/>
          <w:lang w:val="en-US"/>
        </w:rPr>
        <w:t>”</w:t>
      </w:r>
      <w:r w:rsidR="0008146D" w:rsidRPr="00B953E9">
        <w:rPr>
          <w:rFonts w:cstheme="minorHAnsi"/>
          <w:sz w:val="24"/>
          <w:szCs w:val="24"/>
          <w:lang w:val="en-US"/>
        </w:rPr>
        <w:t xml:space="preserve"> </w:t>
      </w:r>
      <w:proofErr w:type="spellStart"/>
      <w:r w:rsidRPr="00B953E9">
        <w:rPr>
          <w:rFonts w:cstheme="minorHAnsi"/>
          <w:sz w:val="24"/>
          <w:szCs w:val="24"/>
          <w:lang w:val="en-US"/>
        </w:rPr>
        <w:t>favoured</w:t>
      </w:r>
      <w:proofErr w:type="spellEnd"/>
      <w:r w:rsidRPr="00B953E9">
        <w:rPr>
          <w:rFonts w:cstheme="minorHAnsi"/>
          <w:sz w:val="24"/>
          <w:szCs w:val="24"/>
          <w:lang w:val="en-US"/>
        </w:rPr>
        <w:t xml:space="preserve"> the development of global and inclusive approaches, which led to</w:t>
      </w:r>
      <w:r w:rsidR="0008146D" w:rsidRPr="00B953E9">
        <w:rPr>
          <w:rFonts w:cstheme="minorHAnsi"/>
          <w:sz w:val="24"/>
          <w:szCs w:val="24"/>
          <w:lang w:val="en-US"/>
        </w:rPr>
        <w:t xml:space="preserve"> </w:t>
      </w:r>
      <w:r w:rsidR="0008146D">
        <w:rPr>
          <w:rFonts w:cstheme="minorHAnsi"/>
          <w:sz w:val="24"/>
          <w:szCs w:val="24"/>
          <w:lang w:val="en-US"/>
        </w:rPr>
        <w:t xml:space="preserve">a </w:t>
      </w:r>
      <w:r w:rsidR="0008146D" w:rsidRPr="00B953E9">
        <w:rPr>
          <w:rFonts w:cstheme="minorHAnsi"/>
          <w:sz w:val="24"/>
          <w:szCs w:val="24"/>
          <w:lang w:val="en-US"/>
        </w:rPr>
        <w:t xml:space="preserve">generalized </w:t>
      </w:r>
      <w:r w:rsidR="0008146D">
        <w:rPr>
          <w:rFonts w:cstheme="minorHAnsi"/>
          <w:sz w:val="24"/>
          <w:szCs w:val="24"/>
          <w:lang w:val="en-US"/>
        </w:rPr>
        <w:t>approach, including all users.</w:t>
      </w:r>
    </w:p>
    <w:p w14:paraId="7CEDBF47" w14:textId="1D9BCE48" w:rsidR="00B953E9" w:rsidRDefault="00B953E9" w:rsidP="00B953E9">
      <w:pPr>
        <w:jc w:val="both"/>
        <w:rPr>
          <w:rFonts w:cstheme="minorHAnsi"/>
          <w:sz w:val="24"/>
          <w:szCs w:val="24"/>
          <w:lang w:val="en-US"/>
        </w:rPr>
      </w:pPr>
      <w:r w:rsidRPr="00B953E9">
        <w:rPr>
          <w:rFonts w:cstheme="minorHAnsi"/>
          <w:sz w:val="24"/>
          <w:szCs w:val="24"/>
          <w:lang w:val="en-US"/>
        </w:rPr>
        <w:t xml:space="preserve">The National Plan for Reducing Addictive Behaviors and Dependencies 2021-2030 </w:t>
      </w:r>
      <w:r w:rsidR="00C12997">
        <w:rPr>
          <w:rFonts w:cstheme="minorHAnsi"/>
          <w:sz w:val="24"/>
          <w:szCs w:val="24"/>
          <w:lang w:val="en-US"/>
        </w:rPr>
        <w:t>contains specific measures for persons in most vulnerable situations and women. Focusing on the elimination of stigma and discrimination</w:t>
      </w:r>
      <w:r w:rsidRPr="00B953E9">
        <w:rPr>
          <w:rFonts w:cstheme="minorHAnsi"/>
          <w:sz w:val="24"/>
          <w:szCs w:val="24"/>
          <w:lang w:val="en-US"/>
        </w:rPr>
        <w:t xml:space="preserve"> and </w:t>
      </w:r>
      <w:r w:rsidR="00C12997">
        <w:rPr>
          <w:rFonts w:cstheme="minorHAnsi"/>
          <w:sz w:val="24"/>
          <w:szCs w:val="24"/>
          <w:lang w:val="en-US"/>
        </w:rPr>
        <w:t xml:space="preserve">assessing </w:t>
      </w:r>
      <w:r w:rsidRPr="00B953E9">
        <w:rPr>
          <w:rFonts w:cstheme="minorHAnsi"/>
          <w:sz w:val="24"/>
          <w:szCs w:val="24"/>
          <w:lang w:val="en-US"/>
        </w:rPr>
        <w:t>its effects on access to care</w:t>
      </w:r>
      <w:r w:rsidR="00C12997">
        <w:rPr>
          <w:rFonts w:cstheme="minorHAnsi"/>
          <w:sz w:val="24"/>
          <w:szCs w:val="24"/>
          <w:lang w:val="en-US"/>
        </w:rPr>
        <w:t>.</w:t>
      </w:r>
      <w:r w:rsidRPr="00B953E9">
        <w:rPr>
          <w:rFonts w:cstheme="minorHAnsi"/>
          <w:sz w:val="24"/>
          <w:szCs w:val="24"/>
          <w:lang w:val="en-US"/>
        </w:rPr>
        <w:t xml:space="preserve"> Also, it is worth mentioning the inclusion of </w:t>
      </w:r>
      <w:r w:rsidR="00C12997">
        <w:rPr>
          <w:rFonts w:cstheme="minorHAnsi"/>
          <w:sz w:val="24"/>
          <w:szCs w:val="24"/>
          <w:lang w:val="en-US"/>
        </w:rPr>
        <w:t>o</w:t>
      </w:r>
      <w:r w:rsidRPr="00B953E9">
        <w:rPr>
          <w:rFonts w:cstheme="minorHAnsi"/>
          <w:sz w:val="24"/>
          <w:szCs w:val="24"/>
          <w:lang w:val="en-US"/>
        </w:rPr>
        <w:t xml:space="preserve">bjectives and </w:t>
      </w:r>
      <w:r w:rsidR="00C12997">
        <w:rPr>
          <w:rFonts w:cstheme="minorHAnsi"/>
          <w:sz w:val="24"/>
          <w:szCs w:val="24"/>
          <w:lang w:val="en-US"/>
        </w:rPr>
        <w:t>g</w:t>
      </w:r>
      <w:r w:rsidRPr="00B953E9">
        <w:rPr>
          <w:rFonts w:cstheme="minorHAnsi"/>
          <w:sz w:val="24"/>
          <w:szCs w:val="24"/>
          <w:lang w:val="en-US"/>
        </w:rPr>
        <w:t>oals that focus on phenomena that most often co-occur in women with addictive behaviors and dependencies, namely domestic violence.</w:t>
      </w:r>
    </w:p>
    <w:p w14:paraId="7D457161" w14:textId="6C1B832F" w:rsidR="0097032A" w:rsidRDefault="0097032A" w:rsidP="00B953E9">
      <w:pPr>
        <w:jc w:val="both"/>
        <w:rPr>
          <w:rFonts w:cstheme="minorHAnsi"/>
          <w:sz w:val="24"/>
          <w:szCs w:val="24"/>
          <w:lang w:val="en-US"/>
        </w:rPr>
      </w:pPr>
    </w:p>
    <w:p w14:paraId="2842BA4B" w14:textId="057A3700" w:rsidR="0097032A" w:rsidRPr="0097032A" w:rsidRDefault="0097032A" w:rsidP="0097032A">
      <w:pPr>
        <w:jc w:val="both"/>
        <w:rPr>
          <w:rFonts w:cstheme="minorHAnsi"/>
          <w:i/>
          <w:iCs/>
          <w:sz w:val="24"/>
          <w:szCs w:val="24"/>
          <w:lang w:val="en-US"/>
        </w:rPr>
      </w:pPr>
      <w:r w:rsidRPr="0097032A">
        <w:rPr>
          <w:rFonts w:cstheme="minorHAnsi"/>
          <w:sz w:val="24"/>
          <w:szCs w:val="24"/>
          <w:u w:val="single"/>
          <w:lang w:val="en-US"/>
        </w:rPr>
        <w:t>17. Medical Assisted Procreation</w:t>
      </w:r>
      <w:r w:rsidRPr="0097032A">
        <w:rPr>
          <w:rFonts w:cstheme="minorHAnsi"/>
          <w:i/>
          <w:iCs/>
          <w:sz w:val="24"/>
          <w:szCs w:val="24"/>
          <w:lang w:val="en-US"/>
        </w:rPr>
        <w:t xml:space="preserve"> </w:t>
      </w:r>
      <w:bookmarkStart w:id="0" w:name="_Hlk106361352"/>
      <w:r w:rsidRPr="0097032A">
        <w:rPr>
          <w:rFonts w:cstheme="minorHAnsi"/>
          <w:i/>
          <w:iCs/>
          <w:sz w:val="24"/>
          <w:szCs w:val="24"/>
          <w:lang w:val="en-US"/>
        </w:rPr>
        <w:t>(info sent on 15 June already)</w:t>
      </w:r>
      <w:bookmarkEnd w:id="0"/>
    </w:p>
    <w:p w14:paraId="261A23B9" w14:textId="3C9C9DD8" w:rsidR="0097032A" w:rsidRPr="0097032A" w:rsidRDefault="0097032A" w:rsidP="0097032A">
      <w:pPr>
        <w:jc w:val="both"/>
        <w:rPr>
          <w:rFonts w:cstheme="minorHAnsi"/>
          <w:sz w:val="24"/>
          <w:szCs w:val="24"/>
          <w:lang w:val="en-US"/>
        </w:rPr>
      </w:pPr>
      <w:r w:rsidRPr="0097032A">
        <w:rPr>
          <w:rFonts w:cstheme="minorHAnsi"/>
          <w:sz w:val="24"/>
          <w:szCs w:val="24"/>
          <w:lang w:val="en-US"/>
        </w:rPr>
        <w:t xml:space="preserve">Since 2016 (Law 17/16) access to medically assisted procreation is granted to all women, regardless of sexual orientation, civil status, or infertility diagnosis. </w:t>
      </w:r>
    </w:p>
    <w:p w14:paraId="53D92E8C" w14:textId="77777777" w:rsidR="0097032A" w:rsidRPr="0097032A" w:rsidRDefault="0097032A" w:rsidP="0097032A">
      <w:pPr>
        <w:jc w:val="both"/>
        <w:rPr>
          <w:rFonts w:cstheme="minorHAnsi"/>
          <w:sz w:val="24"/>
          <w:szCs w:val="24"/>
          <w:lang w:val="en-US"/>
        </w:rPr>
      </w:pPr>
      <w:r w:rsidRPr="0097032A">
        <w:rPr>
          <w:rFonts w:cstheme="minorHAnsi"/>
          <w:sz w:val="24"/>
          <w:szCs w:val="24"/>
          <w:lang w:val="en-US"/>
        </w:rPr>
        <w:t>Lesbian women, even if not in a couple, can access these services.</w:t>
      </w:r>
    </w:p>
    <w:p w14:paraId="17EC66F9" w14:textId="77777777" w:rsidR="0097032A" w:rsidRDefault="0097032A" w:rsidP="0097032A">
      <w:pPr>
        <w:jc w:val="both"/>
        <w:rPr>
          <w:rFonts w:cstheme="minorHAnsi"/>
          <w:sz w:val="24"/>
          <w:szCs w:val="24"/>
          <w:lang w:val="en-US"/>
        </w:rPr>
      </w:pPr>
      <w:r w:rsidRPr="0097032A">
        <w:rPr>
          <w:rFonts w:cstheme="minorHAnsi"/>
          <w:sz w:val="24"/>
          <w:szCs w:val="24"/>
          <w:lang w:val="en-US"/>
        </w:rPr>
        <w:t xml:space="preserve"> </w:t>
      </w:r>
    </w:p>
    <w:p w14:paraId="3C17E5A4" w14:textId="5979B329" w:rsidR="0097032A" w:rsidRDefault="0097032A" w:rsidP="0097032A">
      <w:pPr>
        <w:jc w:val="both"/>
        <w:rPr>
          <w:rFonts w:cstheme="minorHAnsi"/>
          <w:sz w:val="24"/>
          <w:szCs w:val="24"/>
          <w:lang w:val="en-US"/>
        </w:rPr>
      </w:pPr>
      <w:r w:rsidRPr="0097032A">
        <w:rPr>
          <w:rFonts w:cstheme="minorHAnsi"/>
          <w:sz w:val="24"/>
          <w:szCs w:val="24"/>
          <w:u w:val="single"/>
          <w:lang w:val="en-US"/>
        </w:rPr>
        <w:t xml:space="preserve">18. </w:t>
      </w:r>
      <w:bookmarkStart w:id="1" w:name="_Hlk106361331"/>
      <w:r w:rsidRPr="0097032A">
        <w:rPr>
          <w:rFonts w:cstheme="minorHAnsi"/>
          <w:sz w:val="24"/>
          <w:szCs w:val="24"/>
          <w:u w:val="single"/>
          <w:lang w:val="en-US"/>
        </w:rPr>
        <w:t>Sex reassignment surgeries in intersex children</w:t>
      </w:r>
      <w:r w:rsidRPr="0097032A">
        <w:rPr>
          <w:rFonts w:cstheme="minorHAnsi"/>
          <w:sz w:val="24"/>
          <w:szCs w:val="24"/>
          <w:lang w:val="en-US"/>
        </w:rPr>
        <w:t xml:space="preserve"> </w:t>
      </w:r>
      <w:r w:rsidRPr="0097032A">
        <w:rPr>
          <w:rFonts w:cstheme="minorHAnsi"/>
          <w:i/>
          <w:iCs/>
          <w:sz w:val="24"/>
          <w:szCs w:val="24"/>
          <w:lang w:val="en-US"/>
        </w:rPr>
        <w:t>(info sent on 15 June already)</w:t>
      </w:r>
    </w:p>
    <w:p w14:paraId="556F93F9" w14:textId="7C5DCB19" w:rsidR="000013F3" w:rsidRDefault="0097032A" w:rsidP="000013F3">
      <w:pPr>
        <w:jc w:val="both"/>
        <w:rPr>
          <w:rFonts w:cstheme="minorHAnsi"/>
          <w:sz w:val="24"/>
          <w:szCs w:val="24"/>
          <w:lang w:val="en-US"/>
        </w:rPr>
      </w:pPr>
      <w:r w:rsidRPr="0097032A">
        <w:rPr>
          <w:rFonts w:cstheme="minorHAnsi"/>
          <w:sz w:val="24"/>
          <w:szCs w:val="24"/>
          <w:lang w:val="en-US"/>
        </w:rPr>
        <w:t xml:space="preserve">Sex reassignment surgeries are prohibited for intersex children </w:t>
      </w:r>
      <w:bookmarkEnd w:id="1"/>
      <w:r w:rsidRPr="0097032A">
        <w:rPr>
          <w:rFonts w:cstheme="minorHAnsi"/>
          <w:sz w:val="24"/>
          <w:szCs w:val="24"/>
          <w:lang w:val="en-US"/>
        </w:rPr>
        <w:t>(Law 38/18) unless there are proven risks for the child’s health.”</w:t>
      </w:r>
    </w:p>
    <w:p w14:paraId="35458867" w14:textId="1644175A" w:rsidR="00914B99" w:rsidRPr="00914B99" w:rsidRDefault="00914B99" w:rsidP="00914B99">
      <w:pPr>
        <w:jc w:val="right"/>
        <w:rPr>
          <w:rFonts w:cstheme="minorHAnsi"/>
          <w:i/>
          <w:iCs/>
          <w:sz w:val="24"/>
          <w:szCs w:val="24"/>
          <w:lang w:val="en-US"/>
        </w:rPr>
      </w:pPr>
      <w:r w:rsidRPr="00914B99">
        <w:rPr>
          <w:rFonts w:cstheme="minorHAnsi"/>
          <w:i/>
          <w:iCs/>
          <w:sz w:val="24"/>
          <w:szCs w:val="24"/>
          <w:lang w:val="en-US"/>
        </w:rPr>
        <w:t>2484 words</w:t>
      </w:r>
      <w:r w:rsidR="005575A1">
        <w:rPr>
          <w:rFonts w:cstheme="minorHAnsi"/>
          <w:i/>
          <w:iCs/>
          <w:sz w:val="24"/>
          <w:szCs w:val="24"/>
          <w:lang w:val="en-US"/>
        </w:rPr>
        <w:t xml:space="preserve"> with subheadings</w:t>
      </w:r>
    </w:p>
    <w:sectPr w:rsidR="00914B99" w:rsidRPr="00914B99">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4B6A22" w14:textId="77777777" w:rsidR="00B2500D" w:rsidRDefault="00B2500D" w:rsidP="00B3668E">
      <w:pPr>
        <w:spacing w:after="0" w:line="240" w:lineRule="auto"/>
      </w:pPr>
      <w:r>
        <w:separator/>
      </w:r>
    </w:p>
  </w:endnote>
  <w:endnote w:type="continuationSeparator" w:id="0">
    <w:p w14:paraId="56475C25" w14:textId="77777777" w:rsidR="00B2500D" w:rsidRDefault="00B2500D" w:rsidP="00B36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13387362"/>
      <w:docPartObj>
        <w:docPartGallery w:val="Page Numbers (Bottom of Page)"/>
        <w:docPartUnique/>
      </w:docPartObj>
    </w:sdtPr>
    <w:sdtEndPr/>
    <w:sdtContent>
      <w:p w14:paraId="363871BA" w14:textId="117D376C" w:rsidR="00B3668E" w:rsidRDefault="00B3668E">
        <w:pPr>
          <w:pStyle w:val="Rodap"/>
          <w:jc w:val="right"/>
        </w:pPr>
        <w:r>
          <w:fldChar w:fldCharType="begin"/>
        </w:r>
        <w:r>
          <w:instrText>PAGE   \* MERGEFORMAT</w:instrText>
        </w:r>
        <w:r>
          <w:fldChar w:fldCharType="separate"/>
        </w:r>
        <w:r>
          <w:t>2</w:t>
        </w:r>
        <w:r>
          <w:fldChar w:fldCharType="end"/>
        </w:r>
      </w:p>
    </w:sdtContent>
  </w:sdt>
  <w:p w14:paraId="1A469B63" w14:textId="77777777" w:rsidR="00B3668E" w:rsidRDefault="00B3668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660A00" w14:textId="77777777" w:rsidR="00B2500D" w:rsidRDefault="00B2500D" w:rsidP="00B3668E">
      <w:pPr>
        <w:spacing w:after="0" w:line="240" w:lineRule="auto"/>
      </w:pPr>
      <w:r>
        <w:separator/>
      </w:r>
    </w:p>
  </w:footnote>
  <w:footnote w:type="continuationSeparator" w:id="0">
    <w:p w14:paraId="664B9BC0" w14:textId="77777777" w:rsidR="00B2500D" w:rsidRDefault="00B2500D" w:rsidP="00B366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7330AE9"/>
    <w:multiLevelType w:val="hybridMultilevel"/>
    <w:tmpl w:val="FC202474"/>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00E"/>
    <w:rsid w:val="000013F3"/>
    <w:rsid w:val="0008146D"/>
    <w:rsid w:val="00084DC8"/>
    <w:rsid w:val="000A5900"/>
    <w:rsid w:val="000B11D2"/>
    <w:rsid w:val="000B331B"/>
    <w:rsid w:val="000C54D1"/>
    <w:rsid w:val="000F6A42"/>
    <w:rsid w:val="001138C8"/>
    <w:rsid w:val="001E27C0"/>
    <w:rsid w:val="0020346F"/>
    <w:rsid w:val="002546D0"/>
    <w:rsid w:val="00384026"/>
    <w:rsid w:val="0042136E"/>
    <w:rsid w:val="00433E30"/>
    <w:rsid w:val="00441273"/>
    <w:rsid w:val="004A7806"/>
    <w:rsid w:val="004D67CD"/>
    <w:rsid w:val="004E6BCA"/>
    <w:rsid w:val="00510D6C"/>
    <w:rsid w:val="00532F9A"/>
    <w:rsid w:val="005575A1"/>
    <w:rsid w:val="00585E60"/>
    <w:rsid w:val="005F097D"/>
    <w:rsid w:val="00680115"/>
    <w:rsid w:val="006B6D40"/>
    <w:rsid w:val="007254C0"/>
    <w:rsid w:val="0074000E"/>
    <w:rsid w:val="00762901"/>
    <w:rsid w:val="00795ACD"/>
    <w:rsid w:val="007D7832"/>
    <w:rsid w:val="008465B6"/>
    <w:rsid w:val="008760F3"/>
    <w:rsid w:val="008C41C1"/>
    <w:rsid w:val="00914B99"/>
    <w:rsid w:val="0097032A"/>
    <w:rsid w:val="009741B3"/>
    <w:rsid w:val="00A62775"/>
    <w:rsid w:val="00B2500D"/>
    <w:rsid w:val="00B3668E"/>
    <w:rsid w:val="00B61681"/>
    <w:rsid w:val="00B953E9"/>
    <w:rsid w:val="00C12997"/>
    <w:rsid w:val="00C7261A"/>
    <w:rsid w:val="00CA1064"/>
    <w:rsid w:val="00D650E4"/>
    <w:rsid w:val="00D804A0"/>
    <w:rsid w:val="00E00875"/>
    <w:rsid w:val="00E8000A"/>
    <w:rsid w:val="00E96DB6"/>
    <w:rsid w:val="00F2409E"/>
    <w:rsid w:val="00F42127"/>
    <w:rsid w:val="00F62E5F"/>
    <w:rsid w:val="00F63CC9"/>
    <w:rsid w:val="00FC3334"/>
    <w:rsid w:val="00FF0D7C"/>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D7D0F2"/>
  <w15:chartTrackingRefBased/>
  <w15:docId w15:val="{BEB0B411-2357-4DA9-8E00-1330F0328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elha">
    <w:name w:val="Table Grid"/>
    <w:basedOn w:val="Tabelanormal"/>
    <w:uiPriority w:val="39"/>
    <w:rsid w:val="000A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arter"/>
    <w:uiPriority w:val="99"/>
    <w:unhideWhenUsed/>
    <w:rsid w:val="00B3668E"/>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B3668E"/>
  </w:style>
  <w:style w:type="paragraph" w:styleId="Rodap">
    <w:name w:val="footer"/>
    <w:basedOn w:val="Normal"/>
    <w:link w:val="RodapCarter"/>
    <w:uiPriority w:val="99"/>
    <w:unhideWhenUsed/>
    <w:rsid w:val="00B3668E"/>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B3668E"/>
  </w:style>
  <w:style w:type="paragraph" w:styleId="PargrafodaLista">
    <w:name w:val="List Paragraph"/>
    <w:basedOn w:val="Normal"/>
    <w:uiPriority w:val="34"/>
    <w:qFormat/>
    <w:rsid w:val="00D804A0"/>
    <w:pPr>
      <w:ind w:left="720"/>
      <w:contextualSpacing/>
    </w:pPr>
  </w:style>
  <w:style w:type="paragraph" w:styleId="Reviso">
    <w:name w:val="Revision"/>
    <w:hidden/>
    <w:uiPriority w:val="99"/>
    <w:semiHidden/>
    <w:rsid w:val="008465B6"/>
    <w:pPr>
      <w:spacing w:after="0" w:line="240" w:lineRule="auto"/>
    </w:pPr>
  </w:style>
  <w:style w:type="character" w:styleId="Refdecomentrio">
    <w:name w:val="annotation reference"/>
    <w:basedOn w:val="Tipodeletrapredefinidodopargrafo"/>
    <w:uiPriority w:val="99"/>
    <w:semiHidden/>
    <w:unhideWhenUsed/>
    <w:rsid w:val="008465B6"/>
    <w:rPr>
      <w:sz w:val="16"/>
      <w:szCs w:val="16"/>
    </w:rPr>
  </w:style>
  <w:style w:type="paragraph" w:styleId="Textodecomentrio">
    <w:name w:val="annotation text"/>
    <w:basedOn w:val="Normal"/>
    <w:link w:val="TextodecomentrioCarter"/>
    <w:uiPriority w:val="99"/>
    <w:unhideWhenUsed/>
    <w:rsid w:val="008465B6"/>
    <w:pPr>
      <w:spacing w:line="240" w:lineRule="auto"/>
    </w:pPr>
    <w:rPr>
      <w:sz w:val="20"/>
      <w:szCs w:val="20"/>
    </w:rPr>
  </w:style>
  <w:style w:type="character" w:customStyle="1" w:styleId="TextodecomentrioCarter">
    <w:name w:val="Texto de comentário Caráter"/>
    <w:basedOn w:val="Tipodeletrapredefinidodopargrafo"/>
    <w:link w:val="Textodecomentrio"/>
    <w:uiPriority w:val="99"/>
    <w:rsid w:val="008465B6"/>
    <w:rPr>
      <w:sz w:val="20"/>
      <w:szCs w:val="20"/>
    </w:rPr>
  </w:style>
  <w:style w:type="paragraph" w:styleId="Assuntodecomentrio">
    <w:name w:val="annotation subject"/>
    <w:basedOn w:val="Textodecomentrio"/>
    <w:next w:val="Textodecomentrio"/>
    <w:link w:val="AssuntodecomentrioCarter"/>
    <w:uiPriority w:val="99"/>
    <w:semiHidden/>
    <w:unhideWhenUsed/>
    <w:rsid w:val="008465B6"/>
    <w:rPr>
      <w:b/>
      <w:bCs/>
    </w:rPr>
  </w:style>
  <w:style w:type="character" w:customStyle="1" w:styleId="AssuntodecomentrioCarter">
    <w:name w:val="Assunto de comentário Caráter"/>
    <w:basedOn w:val="TextodecomentrioCarter"/>
    <w:link w:val="Assuntodecomentrio"/>
    <w:uiPriority w:val="99"/>
    <w:semiHidden/>
    <w:rsid w:val="008465B6"/>
    <w:rPr>
      <w:b/>
      <w:bCs/>
      <w:sz w:val="20"/>
      <w:szCs w:val="20"/>
    </w:rPr>
  </w:style>
  <w:style w:type="paragraph" w:styleId="Textodebalo">
    <w:name w:val="Balloon Text"/>
    <w:basedOn w:val="Normal"/>
    <w:link w:val="TextodebaloCarter"/>
    <w:uiPriority w:val="99"/>
    <w:semiHidden/>
    <w:unhideWhenUsed/>
    <w:rsid w:val="00433E30"/>
    <w:pPr>
      <w:spacing w:after="0" w:line="240" w:lineRule="auto"/>
    </w:pPr>
    <w:rPr>
      <w:rFonts w:ascii="Segoe UI" w:hAnsi="Segoe UI" w:cs="Segoe UI"/>
      <w:sz w:val="18"/>
      <w:szCs w:val="18"/>
    </w:rPr>
  </w:style>
  <w:style w:type="character" w:customStyle="1" w:styleId="TextodebaloCarter">
    <w:name w:val="Texto de balão Caráter"/>
    <w:basedOn w:val="Tipodeletrapredefinidodopargrafo"/>
    <w:link w:val="Textodebalo"/>
    <w:uiPriority w:val="99"/>
    <w:semiHidden/>
    <w:rsid w:val="00433E3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519778-601E-471D-A2D3-B96020D0B84A}"/>
</file>

<file path=customXml/itemProps2.xml><?xml version="1.0" encoding="utf-8"?>
<ds:datastoreItem xmlns:ds="http://schemas.openxmlformats.org/officeDocument/2006/customXml" ds:itemID="{8CF72F03-EC8B-4017-8680-DDBD2B2A51E6}"/>
</file>

<file path=customXml/itemProps3.xml><?xml version="1.0" encoding="utf-8"?>
<ds:datastoreItem xmlns:ds="http://schemas.openxmlformats.org/officeDocument/2006/customXml" ds:itemID="{2ECD1F7B-8373-42BA-A525-5DB74B949C6C}"/>
</file>

<file path=docProps/app.xml><?xml version="1.0" encoding="utf-8"?>
<Properties xmlns="http://schemas.openxmlformats.org/officeDocument/2006/extended-properties" xmlns:vt="http://schemas.openxmlformats.org/officeDocument/2006/docPropsVTypes">
  <Template>Normal</Template>
  <TotalTime>1</TotalTime>
  <Pages>7</Pages>
  <Words>2481</Words>
  <Characters>13402</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MNE</Company>
  <LinksUpToDate>false</LinksUpToDate>
  <CharactersWithSpaces>15852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Pinto da Silva</dc:creator>
  <cp:keywords/>
  <dc:description/>
  <cp:lastModifiedBy>Eduardo Pinto da Silva</cp:lastModifiedBy>
  <cp:revision>2</cp:revision>
  <dcterms:created xsi:type="dcterms:W3CDTF">2022-06-17T11:52:00Z</dcterms:created>
  <dcterms:modified xsi:type="dcterms:W3CDTF">2022-06-17T11:52:00Z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