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730" w14:textId="51FD4063" w:rsidR="002C2245" w:rsidRPr="008A17E9" w:rsidRDefault="002C2245" w:rsidP="00650FB4">
      <w:pPr>
        <w:ind w:left="720" w:hanging="360"/>
        <w:jc w:val="center"/>
        <w:rPr>
          <w:rFonts w:ascii="Times New Roman" w:hAnsi="Times New Roman" w:cs="Times New Roman"/>
          <w:b/>
          <w:bCs/>
          <w:sz w:val="24"/>
          <w:szCs w:val="24"/>
        </w:rPr>
      </w:pPr>
      <w:bookmarkStart w:id="0" w:name="_GoBack"/>
      <w:bookmarkEnd w:id="0"/>
      <w:r w:rsidRPr="008A17E9">
        <w:rPr>
          <w:rFonts w:ascii="Times New Roman" w:hAnsi="Times New Roman" w:cs="Times New Roman"/>
          <w:noProof/>
          <w:color w:val="000000"/>
          <w:sz w:val="24"/>
          <w:szCs w:val="24"/>
          <w:lang w:val="en-GB" w:eastAsia="en-GB"/>
        </w:rPr>
        <w:drawing>
          <wp:anchor distT="0" distB="0" distL="114300" distR="114300" simplePos="0" relativeHeight="251658240" behindDoc="1" locked="0" layoutInCell="1" allowOverlap="1" wp14:anchorId="626C9C35" wp14:editId="2B925B3B">
            <wp:simplePos x="0" y="0"/>
            <wp:positionH relativeFrom="column">
              <wp:posOffset>-85217</wp:posOffset>
            </wp:positionH>
            <wp:positionV relativeFrom="paragraph">
              <wp:posOffset>4318</wp:posOffset>
            </wp:positionV>
            <wp:extent cx="1510623" cy="1420414"/>
            <wp:effectExtent l="0" t="0" r="0" b="8890"/>
            <wp:wrapTight wrapText="bothSides">
              <wp:wrapPolygon edited="0">
                <wp:start x="0" y="0"/>
                <wp:lineTo x="0" y="21445"/>
                <wp:lineTo x="21255" y="21445"/>
                <wp:lineTo x="21255" y="0"/>
                <wp:lineTo x="0" y="0"/>
              </wp:wrapPolygon>
            </wp:wrapTight>
            <wp:docPr id="6"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10623" cy="1420414"/>
                    </a:xfrm>
                    <a:prstGeom prst="rect">
                      <a:avLst/>
                    </a:prstGeom>
                    <a:ln/>
                  </pic:spPr>
                </pic:pic>
              </a:graphicData>
            </a:graphic>
          </wp:anchor>
        </w:drawing>
      </w:r>
    </w:p>
    <w:p w14:paraId="2CD5EEAA" w14:textId="2E1E0D9E" w:rsidR="00FB6EE2" w:rsidRPr="008A17E9" w:rsidRDefault="00277A28" w:rsidP="00650FB4">
      <w:pPr>
        <w:ind w:left="720" w:hanging="360"/>
        <w:jc w:val="center"/>
        <w:rPr>
          <w:rFonts w:ascii="Times New Roman" w:hAnsi="Times New Roman" w:cs="Times New Roman"/>
          <w:b/>
          <w:bCs/>
          <w:sz w:val="24"/>
          <w:szCs w:val="24"/>
        </w:rPr>
      </w:pPr>
      <w:r w:rsidRPr="008A17E9">
        <w:rPr>
          <w:rFonts w:ascii="Times New Roman" w:hAnsi="Times New Roman" w:cs="Times New Roman"/>
          <w:b/>
          <w:bCs/>
          <w:sz w:val="24"/>
          <w:szCs w:val="24"/>
        </w:rPr>
        <w:t>Parallel report to the Committee on Economic Social and Cultural Rights</w:t>
      </w:r>
    </w:p>
    <w:p w14:paraId="63EA6163" w14:textId="613917DA" w:rsidR="00277A28" w:rsidRPr="008A17E9" w:rsidRDefault="00650FB4" w:rsidP="00650FB4">
      <w:pPr>
        <w:ind w:left="720" w:hanging="360"/>
        <w:jc w:val="center"/>
        <w:rPr>
          <w:rFonts w:ascii="Times New Roman" w:hAnsi="Times New Roman" w:cs="Times New Roman"/>
          <w:b/>
          <w:bCs/>
          <w:sz w:val="24"/>
          <w:szCs w:val="24"/>
        </w:rPr>
      </w:pPr>
      <w:r w:rsidRPr="008A17E9">
        <w:rPr>
          <w:rFonts w:ascii="Times New Roman" w:hAnsi="Times New Roman" w:cs="Times New Roman"/>
          <w:b/>
          <w:bCs/>
          <w:sz w:val="24"/>
          <w:szCs w:val="24"/>
        </w:rPr>
        <w:t>Completing</w:t>
      </w:r>
      <w:r w:rsidR="00277A28" w:rsidRPr="008A17E9">
        <w:rPr>
          <w:rFonts w:ascii="Times New Roman" w:hAnsi="Times New Roman" w:cs="Times New Roman"/>
          <w:b/>
          <w:bCs/>
          <w:sz w:val="24"/>
          <w:szCs w:val="24"/>
        </w:rPr>
        <w:t xml:space="preserve"> the </w:t>
      </w:r>
      <w:r w:rsidRPr="008A17E9">
        <w:rPr>
          <w:rFonts w:ascii="Times New Roman" w:hAnsi="Times New Roman" w:cs="Times New Roman"/>
          <w:b/>
          <w:bCs/>
          <w:sz w:val="24"/>
          <w:szCs w:val="24"/>
        </w:rPr>
        <w:t>fourth</w:t>
      </w:r>
      <w:r w:rsidR="00742D22" w:rsidRPr="008A17E9">
        <w:rPr>
          <w:rFonts w:ascii="Times New Roman" w:hAnsi="Times New Roman" w:cs="Times New Roman"/>
          <w:b/>
          <w:bCs/>
          <w:sz w:val="24"/>
          <w:szCs w:val="24"/>
        </w:rPr>
        <w:t xml:space="preserve"> periodic report </w:t>
      </w:r>
      <w:r w:rsidRPr="008A17E9">
        <w:rPr>
          <w:rFonts w:ascii="Times New Roman" w:hAnsi="Times New Roman" w:cs="Times New Roman"/>
          <w:b/>
          <w:bCs/>
          <w:sz w:val="24"/>
          <w:szCs w:val="24"/>
        </w:rPr>
        <w:t>submitted by Hong Kong, China</w:t>
      </w:r>
    </w:p>
    <w:p w14:paraId="6654EAAC" w14:textId="4CDEE303" w:rsidR="00864DA1" w:rsidRPr="008A17E9" w:rsidRDefault="00864DA1" w:rsidP="00650FB4">
      <w:pPr>
        <w:ind w:left="720" w:hanging="360"/>
        <w:jc w:val="center"/>
        <w:rPr>
          <w:rFonts w:ascii="Times New Roman" w:hAnsi="Times New Roman" w:cs="Times New Roman"/>
          <w:b/>
          <w:bCs/>
          <w:sz w:val="24"/>
          <w:szCs w:val="24"/>
        </w:rPr>
      </w:pPr>
      <w:r w:rsidRPr="008A17E9">
        <w:rPr>
          <w:rFonts w:ascii="Times New Roman" w:hAnsi="Times New Roman" w:cs="Times New Roman"/>
          <w:b/>
          <w:bCs/>
          <w:sz w:val="24"/>
          <w:szCs w:val="24"/>
        </w:rPr>
        <w:t>December 2020</w:t>
      </w:r>
    </w:p>
    <w:p w14:paraId="2BA9CD5A" w14:textId="1B40E96B" w:rsidR="00757413" w:rsidRPr="008A17E9" w:rsidRDefault="00E331EC" w:rsidP="00E331EC">
      <w:pPr>
        <w:pStyle w:val="ListParagraph"/>
        <w:numPr>
          <w:ilvl w:val="0"/>
          <w:numId w:val="5"/>
        </w:numPr>
        <w:rPr>
          <w:rFonts w:ascii="Times New Roman" w:hAnsi="Times New Roman" w:cs="Times New Roman"/>
          <w:b/>
          <w:bCs/>
          <w:sz w:val="24"/>
          <w:szCs w:val="24"/>
        </w:rPr>
      </w:pPr>
      <w:r w:rsidRPr="008A17E9">
        <w:rPr>
          <w:rFonts w:ascii="Times New Roman" w:hAnsi="Times New Roman" w:cs="Times New Roman"/>
          <w:b/>
          <w:bCs/>
          <w:sz w:val="24"/>
          <w:szCs w:val="24"/>
        </w:rPr>
        <w:t xml:space="preserve">Introduction </w:t>
      </w:r>
    </w:p>
    <w:p w14:paraId="0278C290" w14:textId="02028CCF" w:rsidR="004B256D" w:rsidRPr="008A17E9" w:rsidRDefault="00864DA1" w:rsidP="004B256D">
      <w:pPr>
        <w:jc w:val="both"/>
        <w:rPr>
          <w:rFonts w:ascii="Times New Roman" w:hAnsi="Times New Roman" w:cs="Times New Roman"/>
          <w:sz w:val="24"/>
          <w:szCs w:val="24"/>
        </w:rPr>
      </w:pPr>
      <w:r w:rsidRPr="008A17E9">
        <w:rPr>
          <w:rFonts w:ascii="Times New Roman" w:hAnsi="Times New Roman" w:cs="Times New Roman"/>
          <w:sz w:val="24"/>
          <w:szCs w:val="24"/>
        </w:rPr>
        <w:t>The Refugee Concern Network</w:t>
      </w:r>
      <w:r w:rsidR="00FD672F" w:rsidRPr="008A17E9">
        <w:rPr>
          <w:rFonts w:ascii="Times New Roman" w:hAnsi="Times New Roman" w:cs="Times New Roman"/>
          <w:sz w:val="24"/>
          <w:szCs w:val="24"/>
        </w:rPr>
        <w:t xml:space="preserve"> is a network of civil society organisations (“CSO”)</w:t>
      </w:r>
      <w:r w:rsidR="007152B3" w:rsidRPr="008A17E9">
        <w:rPr>
          <w:rFonts w:ascii="Times New Roman" w:hAnsi="Times New Roman" w:cs="Times New Roman"/>
          <w:sz w:val="24"/>
          <w:szCs w:val="24"/>
        </w:rPr>
        <w:t xml:space="preserve"> and individuals working to advocate for and better the lives of refugees and asylum seekers in the Hong Kong Special Administrative Region</w:t>
      </w:r>
      <w:r w:rsidR="00CF2E92" w:rsidRPr="008A17E9">
        <w:rPr>
          <w:rFonts w:ascii="Times New Roman" w:hAnsi="Times New Roman" w:cs="Times New Roman"/>
          <w:sz w:val="24"/>
          <w:szCs w:val="24"/>
        </w:rPr>
        <w:t>, China</w:t>
      </w:r>
      <w:r w:rsidR="007152B3" w:rsidRPr="008A17E9">
        <w:rPr>
          <w:rFonts w:ascii="Times New Roman" w:hAnsi="Times New Roman" w:cs="Times New Roman"/>
          <w:sz w:val="24"/>
          <w:szCs w:val="24"/>
        </w:rPr>
        <w:t xml:space="preserve"> (“Hong Kong”). We </w:t>
      </w:r>
      <w:r w:rsidRPr="008A17E9">
        <w:rPr>
          <w:rFonts w:ascii="Times New Roman" w:hAnsi="Times New Roman" w:cs="Times New Roman"/>
          <w:sz w:val="24"/>
          <w:szCs w:val="24"/>
        </w:rPr>
        <w:t>appreciate this opportunity to submit a parallel report to the Committee</w:t>
      </w:r>
      <w:r w:rsidR="00CD18CF" w:rsidRPr="008A17E9">
        <w:rPr>
          <w:rFonts w:ascii="Times New Roman" w:hAnsi="Times New Roman" w:cs="Times New Roman"/>
          <w:sz w:val="24"/>
          <w:szCs w:val="24"/>
        </w:rPr>
        <w:t xml:space="preserve"> </w:t>
      </w:r>
      <w:r w:rsidR="00304096" w:rsidRPr="008A17E9">
        <w:rPr>
          <w:rFonts w:ascii="Times New Roman" w:hAnsi="Times New Roman" w:cs="Times New Roman"/>
          <w:sz w:val="24"/>
          <w:szCs w:val="24"/>
        </w:rPr>
        <w:t xml:space="preserve">on Economic Social and Cultural Rights (“the Committee”) </w:t>
      </w:r>
      <w:r w:rsidR="00CD18CF" w:rsidRPr="008A17E9">
        <w:rPr>
          <w:rFonts w:ascii="Times New Roman" w:hAnsi="Times New Roman" w:cs="Times New Roman"/>
          <w:sz w:val="24"/>
          <w:szCs w:val="24"/>
        </w:rPr>
        <w:t xml:space="preserve">on </w:t>
      </w:r>
      <w:r w:rsidR="00D51DC3" w:rsidRPr="008A17E9">
        <w:rPr>
          <w:rFonts w:ascii="Times New Roman" w:hAnsi="Times New Roman" w:cs="Times New Roman"/>
          <w:sz w:val="24"/>
          <w:szCs w:val="24"/>
        </w:rPr>
        <w:t xml:space="preserve">issues affecting the refugee and asylum seeker community. </w:t>
      </w:r>
      <w:r w:rsidR="004C3F7C" w:rsidRPr="008A17E9">
        <w:rPr>
          <w:rFonts w:ascii="Times New Roman" w:hAnsi="Times New Roman" w:cs="Times New Roman"/>
          <w:sz w:val="24"/>
          <w:szCs w:val="24"/>
        </w:rPr>
        <w:t xml:space="preserve">We hope this report can </w:t>
      </w:r>
      <w:r w:rsidR="00F84720" w:rsidRPr="008A17E9">
        <w:rPr>
          <w:rFonts w:ascii="Times New Roman" w:hAnsi="Times New Roman" w:cs="Times New Roman"/>
          <w:sz w:val="24"/>
          <w:szCs w:val="24"/>
        </w:rPr>
        <w:t>complement</w:t>
      </w:r>
      <w:r w:rsidR="004C3F7C" w:rsidRPr="008A17E9">
        <w:rPr>
          <w:rFonts w:ascii="Times New Roman" w:hAnsi="Times New Roman" w:cs="Times New Roman"/>
          <w:sz w:val="24"/>
          <w:szCs w:val="24"/>
        </w:rPr>
        <w:t xml:space="preserve"> the fourth periodic report submitted by Hong Kong</w:t>
      </w:r>
      <w:r w:rsidR="00CF2E92" w:rsidRPr="008A17E9">
        <w:rPr>
          <w:rFonts w:ascii="Times New Roman" w:hAnsi="Times New Roman" w:cs="Times New Roman"/>
          <w:sz w:val="24"/>
          <w:szCs w:val="24"/>
        </w:rPr>
        <w:t xml:space="preserve"> </w:t>
      </w:r>
      <w:r w:rsidR="00304096" w:rsidRPr="008A17E9">
        <w:rPr>
          <w:rFonts w:ascii="Times New Roman" w:hAnsi="Times New Roman" w:cs="Times New Roman"/>
          <w:sz w:val="24"/>
          <w:szCs w:val="24"/>
        </w:rPr>
        <w:t xml:space="preserve">and assist the Committee in </w:t>
      </w:r>
      <w:r w:rsidR="00F84720" w:rsidRPr="008A17E9">
        <w:rPr>
          <w:rFonts w:ascii="Times New Roman" w:hAnsi="Times New Roman" w:cs="Times New Roman"/>
          <w:sz w:val="24"/>
          <w:szCs w:val="24"/>
        </w:rPr>
        <w:t xml:space="preserve">its </w:t>
      </w:r>
      <w:r w:rsidR="00CF2E92" w:rsidRPr="008A17E9">
        <w:rPr>
          <w:rFonts w:ascii="Times New Roman" w:hAnsi="Times New Roman" w:cs="Times New Roman"/>
          <w:sz w:val="24"/>
          <w:szCs w:val="24"/>
        </w:rPr>
        <w:t>adoption</w:t>
      </w:r>
      <w:r w:rsidR="00F84720" w:rsidRPr="008A17E9">
        <w:rPr>
          <w:rFonts w:ascii="Times New Roman" w:hAnsi="Times New Roman" w:cs="Times New Roman"/>
          <w:sz w:val="24"/>
          <w:szCs w:val="24"/>
        </w:rPr>
        <w:t xml:space="preserve"> of Hong Kong’s list of issues.</w:t>
      </w:r>
    </w:p>
    <w:p w14:paraId="7114100F" w14:textId="75A87CB9" w:rsidR="00802DB9" w:rsidRPr="008A17E9" w:rsidRDefault="00802DB9" w:rsidP="00802DB9">
      <w:pPr>
        <w:jc w:val="both"/>
        <w:rPr>
          <w:rFonts w:ascii="Times New Roman" w:hAnsi="Times New Roman" w:cs="Times New Roman"/>
          <w:sz w:val="24"/>
          <w:szCs w:val="24"/>
        </w:rPr>
      </w:pPr>
      <w:r w:rsidRPr="008A17E9">
        <w:rPr>
          <w:rFonts w:ascii="Times New Roman" w:hAnsi="Times New Roman" w:cs="Times New Roman"/>
          <w:sz w:val="24"/>
          <w:szCs w:val="24"/>
        </w:rPr>
        <w:t xml:space="preserve">At the outset, we wish to acknowledge the strength, resilience and potential of the refugee community despite the many challenges they faced discussed below. </w:t>
      </w:r>
    </w:p>
    <w:p w14:paraId="6644D9BE" w14:textId="3F8F2194" w:rsidR="000C5DFA" w:rsidRPr="008A17E9" w:rsidRDefault="0003145C" w:rsidP="004B256D">
      <w:pPr>
        <w:jc w:val="both"/>
        <w:rPr>
          <w:rFonts w:ascii="Times New Roman" w:hAnsi="Times New Roman" w:cs="Times New Roman"/>
          <w:sz w:val="24"/>
          <w:szCs w:val="24"/>
        </w:rPr>
      </w:pPr>
      <w:r w:rsidRPr="008A17E9">
        <w:rPr>
          <w:rFonts w:ascii="Times New Roman" w:hAnsi="Times New Roman" w:cs="Times New Roman"/>
          <w:sz w:val="24"/>
          <w:szCs w:val="24"/>
        </w:rPr>
        <w:t>Primary i</w:t>
      </w:r>
      <w:r w:rsidR="00B451E0" w:rsidRPr="008A17E9">
        <w:rPr>
          <w:rFonts w:ascii="Times New Roman" w:hAnsi="Times New Roman" w:cs="Times New Roman"/>
          <w:sz w:val="24"/>
          <w:szCs w:val="24"/>
        </w:rPr>
        <w:t xml:space="preserve">nformation in this report is based on interviews with </w:t>
      </w:r>
      <w:r w:rsidR="00FC75A9" w:rsidRPr="008A17E9">
        <w:rPr>
          <w:rFonts w:ascii="Times New Roman" w:hAnsi="Times New Roman" w:cs="Times New Roman"/>
          <w:sz w:val="24"/>
          <w:szCs w:val="24"/>
        </w:rPr>
        <w:t>refugees</w:t>
      </w:r>
      <w:r w:rsidR="009001AB" w:rsidRPr="008A17E9">
        <w:rPr>
          <w:rFonts w:ascii="Times New Roman" w:hAnsi="Times New Roman" w:cs="Times New Roman"/>
          <w:sz w:val="24"/>
          <w:szCs w:val="24"/>
        </w:rPr>
        <w:t xml:space="preserve">, </w:t>
      </w:r>
      <w:r w:rsidR="00FC75A9" w:rsidRPr="008A17E9">
        <w:rPr>
          <w:rFonts w:ascii="Times New Roman" w:hAnsi="Times New Roman" w:cs="Times New Roman"/>
          <w:sz w:val="24"/>
          <w:szCs w:val="24"/>
        </w:rPr>
        <w:t>asylum seekers</w:t>
      </w:r>
      <w:r w:rsidR="009001AB" w:rsidRPr="008A17E9">
        <w:rPr>
          <w:rFonts w:ascii="Times New Roman" w:hAnsi="Times New Roman" w:cs="Times New Roman"/>
          <w:sz w:val="24"/>
          <w:szCs w:val="24"/>
        </w:rPr>
        <w:t xml:space="preserve"> and CSO staff</w:t>
      </w:r>
      <w:r w:rsidRPr="008A17E9">
        <w:rPr>
          <w:rFonts w:ascii="Times New Roman" w:hAnsi="Times New Roman" w:cs="Times New Roman"/>
          <w:sz w:val="24"/>
          <w:szCs w:val="24"/>
        </w:rPr>
        <w:t xml:space="preserve">. </w:t>
      </w:r>
      <w:r w:rsidR="00FD327C" w:rsidRPr="008A17E9">
        <w:rPr>
          <w:rFonts w:ascii="Times New Roman" w:hAnsi="Times New Roman" w:cs="Times New Roman"/>
          <w:sz w:val="24"/>
          <w:szCs w:val="24"/>
        </w:rPr>
        <w:t xml:space="preserve">We </w:t>
      </w:r>
      <w:r w:rsidR="00EF4FAA" w:rsidRPr="008A17E9">
        <w:rPr>
          <w:rFonts w:ascii="Times New Roman" w:hAnsi="Times New Roman" w:cs="Times New Roman"/>
          <w:sz w:val="24"/>
          <w:szCs w:val="24"/>
        </w:rPr>
        <w:t>thank in p</w:t>
      </w:r>
      <w:r w:rsidR="00EA0E7B" w:rsidRPr="008A17E9">
        <w:rPr>
          <w:rFonts w:ascii="Times New Roman" w:hAnsi="Times New Roman" w:cs="Times New Roman"/>
          <w:sz w:val="24"/>
          <w:szCs w:val="24"/>
        </w:rPr>
        <w:t>articular</w:t>
      </w:r>
      <w:r w:rsidR="000070C0" w:rsidRPr="008A17E9">
        <w:rPr>
          <w:rFonts w:ascii="Times New Roman" w:hAnsi="Times New Roman" w:cs="Times New Roman"/>
          <w:sz w:val="24"/>
          <w:szCs w:val="24"/>
        </w:rPr>
        <w:t xml:space="preserve"> </w:t>
      </w:r>
      <w:r w:rsidR="00EA0E7B" w:rsidRPr="008A17E9">
        <w:rPr>
          <w:rFonts w:ascii="Times New Roman" w:hAnsi="Times New Roman" w:cs="Times New Roman"/>
          <w:sz w:val="24"/>
          <w:szCs w:val="24"/>
        </w:rPr>
        <w:t xml:space="preserve">Our Lives Matter, a self-advocacy </w:t>
      </w:r>
      <w:r w:rsidR="005D37C3" w:rsidRPr="008A17E9">
        <w:rPr>
          <w:rFonts w:ascii="Times New Roman" w:hAnsi="Times New Roman" w:cs="Times New Roman"/>
          <w:sz w:val="24"/>
          <w:szCs w:val="24"/>
        </w:rPr>
        <w:t xml:space="preserve">group for </w:t>
      </w:r>
      <w:r w:rsidR="007C3AE4" w:rsidRPr="008A17E9">
        <w:rPr>
          <w:rFonts w:ascii="Times New Roman" w:hAnsi="Times New Roman" w:cs="Times New Roman"/>
          <w:sz w:val="24"/>
          <w:szCs w:val="24"/>
        </w:rPr>
        <w:t>long-term asylum seekers</w:t>
      </w:r>
      <w:r w:rsidR="000070C0" w:rsidRPr="008A17E9">
        <w:rPr>
          <w:rFonts w:ascii="Times New Roman" w:hAnsi="Times New Roman" w:cs="Times New Roman"/>
          <w:sz w:val="24"/>
          <w:szCs w:val="24"/>
        </w:rPr>
        <w:t xml:space="preserve">, for their contributions. </w:t>
      </w:r>
    </w:p>
    <w:p w14:paraId="73482B82" w14:textId="7FAED0EE" w:rsidR="00425AFF" w:rsidRPr="008A17E9" w:rsidRDefault="007721FB" w:rsidP="00CA5345">
      <w:pPr>
        <w:jc w:val="both"/>
        <w:rPr>
          <w:rFonts w:ascii="Times New Roman" w:hAnsi="Times New Roman" w:cs="Times New Roman"/>
          <w:sz w:val="24"/>
          <w:szCs w:val="24"/>
        </w:rPr>
      </w:pPr>
      <w:r w:rsidRPr="008A17E9">
        <w:rPr>
          <w:rFonts w:ascii="Times New Roman" w:hAnsi="Times New Roman" w:cs="Times New Roman"/>
          <w:sz w:val="24"/>
          <w:szCs w:val="24"/>
        </w:rPr>
        <w:t>T</w:t>
      </w:r>
      <w:r w:rsidR="002B276B" w:rsidRPr="008A17E9">
        <w:rPr>
          <w:rFonts w:ascii="Times New Roman" w:hAnsi="Times New Roman" w:cs="Times New Roman"/>
          <w:sz w:val="24"/>
          <w:szCs w:val="24"/>
        </w:rPr>
        <w:t>he Committee</w:t>
      </w:r>
      <w:r w:rsidRPr="008A17E9">
        <w:rPr>
          <w:rFonts w:ascii="Times New Roman" w:hAnsi="Times New Roman" w:cs="Times New Roman"/>
          <w:sz w:val="24"/>
          <w:szCs w:val="24"/>
        </w:rPr>
        <w:t xml:space="preserve"> expressed concerns in its</w:t>
      </w:r>
      <w:r w:rsidR="002B276B" w:rsidRPr="008A17E9">
        <w:rPr>
          <w:rFonts w:ascii="Times New Roman" w:hAnsi="Times New Roman" w:cs="Times New Roman"/>
          <w:sz w:val="24"/>
          <w:szCs w:val="24"/>
        </w:rPr>
        <w:t xml:space="preserve"> 2014 Concluding Observations</w:t>
      </w:r>
      <w:r w:rsidRPr="008A17E9">
        <w:rPr>
          <w:rFonts w:ascii="Times New Roman" w:hAnsi="Times New Roman" w:cs="Times New Roman"/>
          <w:sz w:val="24"/>
          <w:szCs w:val="24"/>
        </w:rPr>
        <w:t xml:space="preserve"> that Hong Kong lacks </w:t>
      </w:r>
      <w:r w:rsidR="00511C94" w:rsidRPr="008A17E9">
        <w:rPr>
          <w:rFonts w:ascii="Times New Roman" w:hAnsi="Times New Roman" w:cs="Times New Roman"/>
          <w:sz w:val="24"/>
          <w:szCs w:val="24"/>
        </w:rPr>
        <w:t>“</w:t>
      </w:r>
      <w:r w:rsidR="006C4761" w:rsidRPr="008A17E9">
        <w:rPr>
          <w:rFonts w:ascii="Times New Roman" w:hAnsi="Times New Roman" w:cs="Times New Roman"/>
          <w:sz w:val="24"/>
          <w:szCs w:val="24"/>
        </w:rPr>
        <w:t>comprehensive legislation granting protection to refugees and asylum seekers</w:t>
      </w:r>
      <w:r w:rsidR="004C2EEE" w:rsidRPr="008A17E9">
        <w:rPr>
          <w:rFonts w:ascii="Times New Roman" w:hAnsi="Times New Roman" w:cs="Times New Roman"/>
          <w:sz w:val="24"/>
          <w:szCs w:val="24"/>
        </w:rPr>
        <w:t xml:space="preserve"> [which]</w:t>
      </w:r>
      <w:r w:rsidR="006C4761" w:rsidRPr="008A17E9">
        <w:rPr>
          <w:rFonts w:ascii="Times New Roman" w:hAnsi="Times New Roman" w:cs="Times New Roman"/>
          <w:sz w:val="24"/>
          <w:szCs w:val="24"/>
        </w:rPr>
        <w:t xml:space="preserve"> prevents them from enjoying economic, social and cultural rights, particularly in accessing legal employment, vocational training and adequate housing”</w:t>
      </w:r>
      <w:r w:rsidR="00167192" w:rsidRPr="008A17E9">
        <w:rPr>
          <w:rStyle w:val="FootnoteReference"/>
          <w:rFonts w:ascii="Times New Roman" w:hAnsi="Times New Roman" w:cs="Times New Roman"/>
          <w:sz w:val="24"/>
          <w:szCs w:val="24"/>
        </w:rPr>
        <w:footnoteReference w:id="1"/>
      </w:r>
      <w:r w:rsidR="00167192" w:rsidRPr="008A17E9">
        <w:rPr>
          <w:rFonts w:ascii="Times New Roman" w:hAnsi="Times New Roman" w:cs="Times New Roman"/>
          <w:sz w:val="24"/>
          <w:szCs w:val="24"/>
        </w:rPr>
        <w:t>.</w:t>
      </w:r>
      <w:r w:rsidR="009701E7" w:rsidRPr="008A17E9">
        <w:rPr>
          <w:rFonts w:ascii="Times New Roman" w:hAnsi="Times New Roman" w:cs="Times New Roman"/>
          <w:sz w:val="24"/>
          <w:szCs w:val="24"/>
        </w:rPr>
        <w:t xml:space="preserve"> While there are some </w:t>
      </w:r>
      <w:r w:rsidR="00EB46CB" w:rsidRPr="008A17E9">
        <w:rPr>
          <w:rFonts w:ascii="Times New Roman" w:hAnsi="Times New Roman" w:cs="Times New Roman"/>
          <w:sz w:val="24"/>
          <w:szCs w:val="24"/>
        </w:rPr>
        <w:t>positive developments</w:t>
      </w:r>
      <w:r w:rsidR="009701E7" w:rsidRPr="008A17E9">
        <w:rPr>
          <w:rFonts w:ascii="Times New Roman" w:hAnsi="Times New Roman" w:cs="Times New Roman"/>
          <w:sz w:val="24"/>
          <w:szCs w:val="24"/>
        </w:rPr>
        <w:t xml:space="preserve"> in </w:t>
      </w:r>
      <w:r w:rsidR="004767A7" w:rsidRPr="008A17E9">
        <w:rPr>
          <w:rFonts w:ascii="Times New Roman" w:hAnsi="Times New Roman" w:cs="Times New Roman"/>
          <w:sz w:val="24"/>
          <w:szCs w:val="24"/>
        </w:rPr>
        <w:t>the protection landscape since Hong Kong’s</w:t>
      </w:r>
      <w:r w:rsidR="009701E7" w:rsidRPr="008A17E9">
        <w:rPr>
          <w:rFonts w:ascii="Times New Roman" w:hAnsi="Times New Roman" w:cs="Times New Roman"/>
          <w:sz w:val="24"/>
          <w:szCs w:val="24"/>
        </w:rPr>
        <w:t xml:space="preserve"> last review</w:t>
      </w:r>
      <w:r w:rsidR="004767A7" w:rsidRPr="008A17E9">
        <w:rPr>
          <w:rFonts w:ascii="Times New Roman" w:hAnsi="Times New Roman" w:cs="Times New Roman"/>
          <w:sz w:val="24"/>
          <w:szCs w:val="24"/>
        </w:rPr>
        <w:t xml:space="preserve">, </w:t>
      </w:r>
      <w:r w:rsidR="0053498A" w:rsidRPr="008A17E9">
        <w:rPr>
          <w:rFonts w:ascii="Times New Roman" w:hAnsi="Times New Roman" w:cs="Times New Roman"/>
          <w:sz w:val="24"/>
          <w:szCs w:val="24"/>
        </w:rPr>
        <w:t xml:space="preserve">the Hong Kong Government </w:t>
      </w:r>
      <w:r w:rsidR="00EB46CB" w:rsidRPr="008A17E9">
        <w:rPr>
          <w:rFonts w:ascii="Times New Roman" w:hAnsi="Times New Roman" w:cs="Times New Roman"/>
          <w:sz w:val="24"/>
          <w:szCs w:val="24"/>
        </w:rPr>
        <w:t>remains</w:t>
      </w:r>
      <w:r w:rsidR="00E81957" w:rsidRPr="008A17E9">
        <w:rPr>
          <w:rFonts w:ascii="Times New Roman" w:hAnsi="Times New Roman" w:cs="Times New Roman"/>
          <w:sz w:val="24"/>
          <w:szCs w:val="24"/>
        </w:rPr>
        <w:t xml:space="preserve"> unwilling to grant additional protection to the refugee population beyond </w:t>
      </w:r>
      <w:r w:rsidR="00E81957" w:rsidRPr="008A17E9">
        <w:rPr>
          <w:rFonts w:ascii="Times New Roman" w:hAnsi="Times New Roman" w:cs="Times New Roman"/>
          <w:i/>
          <w:iCs/>
          <w:sz w:val="24"/>
          <w:szCs w:val="24"/>
        </w:rPr>
        <w:t>non-refoulement</w:t>
      </w:r>
      <w:r w:rsidR="00E81957" w:rsidRPr="008A17E9">
        <w:rPr>
          <w:rFonts w:ascii="Times New Roman" w:hAnsi="Times New Roman" w:cs="Times New Roman"/>
          <w:sz w:val="24"/>
          <w:szCs w:val="24"/>
        </w:rPr>
        <w:t xml:space="preserve"> and </w:t>
      </w:r>
      <w:r w:rsidR="004767A7" w:rsidRPr="008A17E9">
        <w:rPr>
          <w:rFonts w:ascii="Times New Roman" w:hAnsi="Times New Roman" w:cs="Times New Roman"/>
          <w:sz w:val="24"/>
          <w:szCs w:val="24"/>
        </w:rPr>
        <w:t>there remains a lack of any comprehensive law and policy</w:t>
      </w:r>
      <w:r w:rsidR="004B339A" w:rsidRPr="008A17E9">
        <w:rPr>
          <w:rFonts w:ascii="Times New Roman" w:hAnsi="Times New Roman" w:cs="Times New Roman"/>
          <w:sz w:val="24"/>
          <w:szCs w:val="24"/>
        </w:rPr>
        <w:t xml:space="preserve">. </w:t>
      </w:r>
      <w:r w:rsidR="006064A1" w:rsidRPr="008A17E9">
        <w:rPr>
          <w:rFonts w:ascii="Times New Roman" w:hAnsi="Times New Roman" w:cs="Times New Roman"/>
          <w:sz w:val="24"/>
          <w:szCs w:val="24"/>
        </w:rPr>
        <w:t>We note that this lack of law and policy contributed to the difficulties faced by the community and many</w:t>
      </w:r>
      <w:r w:rsidR="00CB0EAF" w:rsidRPr="008A17E9">
        <w:rPr>
          <w:rFonts w:ascii="Times New Roman" w:hAnsi="Times New Roman" w:cs="Times New Roman"/>
          <w:sz w:val="24"/>
          <w:szCs w:val="24"/>
        </w:rPr>
        <w:t xml:space="preserve"> gaps, such as social welfare provision and education</w:t>
      </w:r>
      <w:r w:rsidR="00CA5345" w:rsidRPr="008A17E9">
        <w:rPr>
          <w:rFonts w:ascii="Times New Roman" w:hAnsi="Times New Roman" w:cs="Times New Roman"/>
          <w:sz w:val="24"/>
          <w:szCs w:val="24"/>
        </w:rPr>
        <w:t xml:space="preserve">, are covered by CSOs. </w:t>
      </w:r>
    </w:p>
    <w:p w14:paraId="2036BC6E" w14:textId="77777777" w:rsidR="00CC00A6" w:rsidRPr="008A17E9" w:rsidRDefault="00860167" w:rsidP="00CC00A6">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 xml:space="preserve">General legal framework </w:t>
      </w:r>
    </w:p>
    <w:p w14:paraId="2D45A3F3" w14:textId="6ECDDCB5" w:rsidR="00CC00A6" w:rsidRPr="008A17E9" w:rsidRDefault="00CC00A6" w:rsidP="00CC00A6">
      <w:pPr>
        <w:pStyle w:val="ListParagraph"/>
        <w:numPr>
          <w:ilvl w:val="1"/>
          <w:numId w:val="13"/>
        </w:numPr>
        <w:jc w:val="both"/>
        <w:rPr>
          <w:rFonts w:ascii="Times New Roman" w:hAnsi="Times New Roman" w:cs="Times New Roman"/>
          <w:b/>
          <w:bCs/>
          <w:sz w:val="24"/>
          <w:szCs w:val="24"/>
        </w:rPr>
      </w:pPr>
      <w:r w:rsidRPr="008A17E9">
        <w:rPr>
          <w:rFonts w:ascii="Times New Roman" w:hAnsi="Times New Roman" w:cs="Times New Roman"/>
          <w:b/>
          <w:bCs/>
          <w:sz w:val="24"/>
          <w:szCs w:val="24"/>
        </w:rPr>
        <w:t>The Unified Screening Mechanism</w:t>
      </w:r>
    </w:p>
    <w:p w14:paraId="262CB76A" w14:textId="26AF42E6" w:rsidR="00BC49F0" w:rsidRPr="008A17E9" w:rsidRDefault="00BC49F0" w:rsidP="00BC49F0">
      <w:pPr>
        <w:jc w:val="both"/>
        <w:rPr>
          <w:rFonts w:ascii="Times New Roman" w:hAnsi="Times New Roman" w:cs="Times New Roman"/>
          <w:sz w:val="24"/>
          <w:szCs w:val="24"/>
        </w:rPr>
      </w:pPr>
      <w:r w:rsidRPr="008A17E9">
        <w:rPr>
          <w:rFonts w:ascii="Times New Roman" w:hAnsi="Times New Roman" w:cs="Times New Roman"/>
          <w:sz w:val="24"/>
          <w:szCs w:val="24"/>
        </w:rPr>
        <w:t>As a result of several landmark judicial challenges</w:t>
      </w:r>
      <w:r w:rsidRPr="008A17E9">
        <w:rPr>
          <w:rStyle w:val="FootnoteReference"/>
          <w:rFonts w:ascii="Times New Roman" w:hAnsi="Times New Roman" w:cs="Times New Roman"/>
          <w:sz w:val="24"/>
          <w:szCs w:val="24"/>
        </w:rPr>
        <w:footnoteReference w:id="2"/>
      </w:r>
      <w:r w:rsidRPr="008A17E9">
        <w:rPr>
          <w:rFonts w:ascii="Times New Roman" w:hAnsi="Times New Roman" w:cs="Times New Roman"/>
          <w:sz w:val="24"/>
          <w:szCs w:val="24"/>
        </w:rPr>
        <w:t xml:space="preserve">, the Hong Kong Government launched the “Unified Screening Mechanism” (“USM”) in March 2014 to screen </w:t>
      </w:r>
      <w:r w:rsidRPr="008A17E9">
        <w:rPr>
          <w:rFonts w:ascii="Times New Roman" w:hAnsi="Times New Roman" w:cs="Times New Roman"/>
          <w:i/>
          <w:iCs/>
          <w:sz w:val="24"/>
          <w:szCs w:val="24"/>
        </w:rPr>
        <w:t>non-refoulement</w:t>
      </w:r>
      <w:r w:rsidRPr="008A17E9">
        <w:rPr>
          <w:rFonts w:ascii="Times New Roman" w:hAnsi="Times New Roman" w:cs="Times New Roman"/>
          <w:sz w:val="24"/>
          <w:szCs w:val="24"/>
        </w:rPr>
        <w:t xml:space="preserve"> claims on the following grounds: </w:t>
      </w:r>
    </w:p>
    <w:p w14:paraId="1C85193A" w14:textId="0EE70C8F" w:rsidR="00BC49F0" w:rsidRPr="008A17E9" w:rsidRDefault="00BC49F0" w:rsidP="00BC49F0">
      <w:pPr>
        <w:pStyle w:val="ListParagraph"/>
        <w:numPr>
          <w:ilvl w:val="0"/>
          <w:numId w:val="6"/>
        </w:numPr>
        <w:jc w:val="both"/>
        <w:rPr>
          <w:rFonts w:ascii="Times New Roman" w:hAnsi="Times New Roman" w:cs="Times New Roman"/>
          <w:sz w:val="24"/>
          <w:szCs w:val="24"/>
        </w:rPr>
      </w:pPr>
      <w:r w:rsidRPr="008A17E9">
        <w:rPr>
          <w:rFonts w:ascii="Times New Roman" w:hAnsi="Times New Roman" w:cs="Times New Roman"/>
          <w:sz w:val="24"/>
          <w:szCs w:val="24"/>
        </w:rPr>
        <w:t>The prohibition of torture, with reference to the 1984 Convention against Torture and Other Cruel, Inhuman, or Degrading Treatment or Punishment</w:t>
      </w:r>
      <w:r w:rsidRPr="008A17E9">
        <w:rPr>
          <w:rStyle w:val="FootnoteReference"/>
          <w:rFonts w:ascii="Times New Roman" w:hAnsi="Times New Roman" w:cs="Times New Roman"/>
          <w:sz w:val="24"/>
          <w:szCs w:val="24"/>
        </w:rPr>
        <w:footnoteReference w:id="3"/>
      </w:r>
      <w:r w:rsidRPr="008A17E9">
        <w:rPr>
          <w:rFonts w:ascii="Times New Roman" w:hAnsi="Times New Roman" w:cs="Times New Roman"/>
          <w:sz w:val="24"/>
          <w:szCs w:val="24"/>
        </w:rPr>
        <w:t xml:space="preserve">; </w:t>
      </w:r>
    </w:p>
    <w:p w14:paraId="392596FE" w14:textId="3052D846" w:rsidR="00BC49F0" w:rsidRPr="008A17E9" w:rsidRDefault="00BC49F0" w:rsidP="00BC49F0">
      <w:pPr>
        <w:pStyle w:val="ListParagraph"/>
        <w:numPr>
          <w:ilvl w:val="0"/>
          <w:numId w:val="6"/>
        </w:numPr>
        <w:jc w:val="both"/>
        <w:rPr>
          <w:rFonts w:ascii="Times New Roman" w:hAnsi="Times New Roman" w:cs="Times New Roman"/>
          <w:sz w:val="24"/>
          <w:szCs w:val="24"/>
        </w:rPr>
      </w:pPr>
      <w:r w:rsidRPr="008A17E9">
        <w:rPr>
          <w:rFonts w:ascii="Times New Roman" w:hAnsi="Times New Roman" w:cs="Times New Roman"/>
          <w:sz w:val="24"/>
          <w:szCs w:val="24"/>
        </w:rPr>
        <w:lastRenderedPageBreak/>
        <w:t>The prohibition of cruel, inhuman or degrading treatment or punishment, with reference to Article 7 of the International Covenant on Civil and Political Rights (“ICCPR”)</w:t>
      </w:r>
      <w:r w:rsidRPr="008A17E9">
        <w:rPr>
          <w:rStyle w:val="FootnoteReference"/>
          <w:rFonts w:ascii="Times New Roman" w:hAnsi="Times New Roman" w:cs="Times New Roman"/>
          <w:sz w:val="24"/>
          <w:szCs w:val="24"/>
        </w:rPr>
        <w:footnoteReference w:id="4"/>
      </w:r>
      <w:r w:rsidRPr="008A17E9">
        <w:rPr>
          <w:rFonts w:ascii="Times New Roman" w:hAnsi="Times New Roman" w:cs="Times New Roman"/>
          <w:sz w:val="24"/>
          <w:szCs w:val="24"/>
        </w:rPr>
        <w:t>;</w:t>
      </w:r>
    </w:p>
    <w:p w14:paraId="721E6EB4" w14:textId="77777777" w:rsidR="00BC49F0" w:rsidRPr="008A17E9" w:rsidRDefault="00BC49F0" w:rsidP="00BC49F0">
      <w:pPr>
        <w:pStyle w:val="ListParagraph"/>
        <w:numPr>
          <w:ilvl w:val="0"/>
          <w:numId w:val="6"/>
        </w:numPr>
        <w:jc w:val="both"/>
        <w:rPr>
          <w:rFonts w:ascii="Times New Roman" w:hAnsi="Times New Roman" w:cs="Times New Roman"/>
          <w:sz w:val="24"/>
          <w:szCs w:val="24"/>
        </w:rPr>
      </w:pPr>
      <w:r w:rsidRPr="008A17E9">
        <w:rPr>
          <w:rFonts w:ascii="Times New Roman" w:hAnsi="Times New Roman" w:cs="Times New Roman"/>
          <w:sz w:val="24"/>
          <w:szCs w:val="24"/>
        </w:rPr>
        <w:t>The right to life, with reference to Article 6 of the ICCPR</w:t>
      </w:r>
      <w:r w:rsidRPr="008A17E9">
        <w:rPr>
          <w:rStyle w:val="FootnoteReference"/>
          <w:rFonts w:ascii="Times New Roman" w:hAnsi="Times New Roman" w:cs="Times New Roman"/>
          <w:sz w:val="24"/>
          <w:szCs w:val="24"/>
        </w:rPr>
        <w:footnoteReference w:id="5"/>
      </w:r>
      <w:r w:rsidRPr="008A17E9">
        <w:rPr>
          <w:rFonts w:ascii="Times New Roman" w:hAnsi="Times New Roman" w:cs="Times New Roman"/>
          <w:sz w:val="24"/>
          <w:szCs w:val="24"/>
        </w:rPr>
        <w:t>;</w:t>
      </w:r>
    </w:p>
    <w:p w14:paraId="1489E6D4" w14:textId="77777777" w:rsidR="00BC49F0" w:rsidRPr="008A17E9" w:rsidRDefault="00BC49F0" w:rsidP="00BC49F0">
      <w:pPr>
        <w:pStyle w:val="ListParagraph"/>
        <w:numPr>
          <w:ilvl w:val="0"/>
          <w:numId w:val="6"/>
        </w:numPr>
        <w:jc w:val="both"/>
        <w:rPr>
          <w:rFonts w:ascii="Times New Roman" w:hAnsi="Times New Roman" w:cs="Times New Roman"/>
          <w:sz w:val="24"/>
          <w:szCs w:val="24"/>
        </w:rPr>
      </w:pPr>
      <w:r w:rsidRPr="008A17E9">
        <w:rPr>
          <w:rFonts w:ascii="Times New Roman" w:hAnsi="Times New Roman" w:cs="Times New Roman"/>
          <w:sz w:val="24"/>
          <w:szCs w:val="24"/>
        </w:rPr>
        <w:t>The prohibition on return to risk of persecution, with reference to Article 33 of the 1951 Convention relating to the Status of Refugees (“Refugee Convention”)</w:t>
      </w:r>
      <w:r w:rsidRPr="008A17E9">
        <w:rPr>
          <w:rStyle w:val="FootnoteReference"/>
          <w:rFonts w:ascii="Times New Roman" w:hAnsi="Times New Roman" w:cs="Times New Roman"/>
          <w:sz w:val="24"/>
          <w:szCs w:val="24"/>
        </w:rPr>
        <w:footnoteReference w:id="6"/>
      </w:r>
      <w:r w:rsidRPr="008A17E9">
        <w:rPr>
          <w:rFonts w:ascii="Times New Roman" w:hAnsi="Times New Roman" w:cs="Times New Roman"/>
          <w:sz w:val="24"/>
          <w:szCs w:val="24"/>
        </w:rPr>
        <w:t xml:space="preserve">; </w:t>
      </w:r>
    </w:p>
    <w:p w14:paraId="09691B2D" w14:textId="77777777" w:rsidR="00BC49F0" w:rsidRPr="008A17E9" w:rsidRDefault="00BC49F0" w:rsidP="00BC49F0">
      <w:pPr>
        <w:pStyle w:val="ListParagraph"/>
        <w:numPr>
          <w:ilvl w:val="0"/>
          <w:numId w:val="6"/>
        </w:numPr>
        <w:jc w:val="both"/>
        <w:rPr>
          <w:rFonts w:ascii="Times New Roman" w:hAnsi="Times New Roman" w:cs="Times New Roman"/>
          <w:sz w:val="24"/>
          <w:szCs w:val="24"/>
        </w:rPr>
      </w:pPr>
      <w:r w:rsidRPr="008A17E9">
        <w:rPr>
          <w:rFonts w:ascii="Times New Roman" w:hAnsi="Times New Roman" w:cs="Times New Roman"/>
          <w:sz w:val="24"/>
          <w:szCs w:val="24"/>
        </w:rPr>
        <w:t>The prohibition on breaches of fundamental, non-derogable and/or absolute human rights on return or removal</w:t>
      </w:r>
      <w:r w:rsidRPr="008A17E9">
        <w:rPr>
          <w:rStyle w:val="FootnoteReference"/>
          <w:rFonts w:ascii="Times New Roman" w:hAnsi="Times New Roman" w:cs="Times New Roman"/>
          <w:sz w:val="24"/>
          <w:szCs w:val="24"/>
        </w:rPr>
        <w:footnoteReference w:id="7"/>
      </w:r>
      <w:r w:rsidRPr="008A17E9">
        <w:rPr>
          <w:rFonts w:ascii="Times New Roman" w:hAnsi="Times New Roman" w:cs="Times New Roman"/>
          <w:sz w:val="24"/>
          <w:szCs w:val="24"/>
        </w:rPr>
        <w:t xml:space="preserve">. This ground is sometimes referred to as “all applicable grounds” but has not been defined by the Government. </w:t>
      </w:r>
    </w:p>
    <w:p w14:paraId="57E88F0F" w14:textId="3E84A5BA" w:rsidR="00BC49F0" w:rsidRPr="008A17E9" w:rsidRDefault="00E53AC9" w:rsidP="00CA5345">
      <w:pPr>
        <w:jc w:val="both"/>
        <w:rPr>
          <w:rFonts w:ascii="Times New Roman" w:hAnsi="Times New Roman" w:cs="Times New Roman"/>
          <w:sz w:val="24"/>
          <w:szCs w:val="24"/>
          <w:lang w:val="en-US"/>
        </w:rPr>
      </w:pPr>
      <w:r w:rsidRPr="008A17E9">
        <w:rPr>
          <w:rFonts w:ascii="Times New Roman" w:hAnsi="Times New Roman" w:cs="Times New Roman"/>
          <w:sz w:val="24"/>
          <w:szCs w:val="24"/>
          <w:lang w:val="en-US"/>
        </w:rPr>
        <w:t>The non-refoulement claims screening process is briefly as follows:</w:t>
      </w:r>
    </w:p>
    <w:p w14:paraId="01D6A7B7" w14:textId="63A6FA80" w:rsidR="00E53AC9" w:rsidRPr="008A17E9" w:rsidRDefault="00E53AC9" w:rsidP="00CA5345">
      <w:pPr>
        <w:jc w:val="both"/>
        <w:rPr>
          <w:rFonts w:ascii="Times New Roman" w:hAnsi="Times New Roman" w:cs="Times New Roman"/>
          <w:sz w:val="24"/>
          <w:szCs w:val="24"/>
        </w:rPr>
      </w:pPr>
      <w:r w:rsidRPr="008A17E9">
        <w:rPr>
          <w:rFonts w:ascii="Times New Roman" w:eastAsia="Times New Roman" w:hAnsi="Times New Roman" w:cs="Times New Roman"/>
          <w:noProof/>
          <w:sz w:val="24"/>
          <w:szCs w:val="24"/>
          <w:lang w:val="en-GB" w:eastAsia="en-GB"/>
        </w:rPr>
        <mc:AlternateContent>
          <mc:Choice Requires="wpg">
            <w:drawing>
              <wp:inline distT="0" distB="0" distL="0" distR="0" wp14:anchorId="17E4E3A2" wp14:editId="20809854">
                <wp:extent cx="6601968" cy="3319908"/>
                <wp:effectExtent l="0" t="0" r="8890" b="0"/>
                <wp:docPr id="1" name="Group 1"/>
                <wp:cNvGraphicFramePr/>
                <a:graphic xmlns:a="http://schemas.openxmlformats.org/drawingml/2006/main">
                  <a:graphicData uri="http://schemas.microsoft.com/office/word/2010/wordprocessingGroup">
                    <wpg:wgp>
                      <wpg:cNvGrpSpPr/>
                      <wpg:grpSpPr>
                        <a:xfrm>
                          <a:off x="0" y="0"/>
                          <a:ext cx="6601968" cy="3319908"/>
                          <a:chOff x="0" y="-165989"/>
                          <a:chExt cx="6381750" cy="3394964"/>
                        </a:xfrm>
                      </wpg:grpSpPr>
                      <wpg:grpSp>
                        <wpg:cNvPr id="2" name="Group 2"/>
                        <wpg:cNvGrpSpPr/>
                        <wpg:grpSpPr>
                          <a:xfrm>
                            <a:off x="0" y="-165989"/>
                            <a:ext cx="6381750" cy="3394964"/>
                            <a:chOff x="0" y="-165989"/>
                            <a:chExt cx="6381750" cy="3394964"/>
                          </a:xfrm>
                        </wpg:grpSpPr>
                        <wps:wsp>
                          <wps:cNvPr id="3" name="Rectangle 3"/>
                          <wps:cNvSpPr/>
                          <wps:spPr>
                            <a:xfrm>
                              <a:off x="0" y="0"/>
                              <a:ext cx="6381750" cy="3228975"/>
                            </a:xfrm>
                            <a:prstGeom prst="rect">
                              <a:avLst/>
                            </a:prstGeom>
                            <a:noFill/>
                            <a:ln>
                              <a:noFill/>
                            </a:ln>
                          </wps:spPr>
                          <wps:txbx>
                            <w:txbxContent>
                              <w:p w14:paraId="729FFA40"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4" name="Rectangle: Rounded Corners 4"/>
                          <wps:cNvSpPr/>
                          <wps:spPr>
                            <a:xfrm>
                              <a:off x="1216" y="0"/>
                              <a:ext cx="1079724" cy="3228975"/>
                            </a:xfrm>
                            <a:prstGeom prst="roundRect">
                              <a:avLst>
                                <a:gd name="adj" fmla="val 10000"/>
                              </a:avLst>
                            </a:prstGeom>
                            <a:gradFill>
                              <a:gsLst>
                                <a:gs pos="0">
                                  <a:schemeClr val="lt1"/>
                                </a:gs>
                                <a:gs pos="50000">
                                  <a:schemeClr val="lt1"/>
                                </a:gs>
                                <a:gs pos="100000">
                                  <a:schemeClr val="lt1"/>
                                </a:gs>
                              </a:gsLst>
                              <a:lin ang="5400000" scaled="0"/>
                            </a:gradFill>
                            <a:ln>
                              <a:noFill/>
                            </a:ln>
                          </wps:spPr>
                          <wps:txbx>
                            <w:txbxContent>
                              <w:p w14:paraId="6D99DC82"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2837" y="-94061"/>
                              <a:ext cx="1016476" cy="3291156"/>
                            </a:xfrm>
                            <a:prstGeom prst="rect">
                              <a:avLst/>
                            </a:prstGeom>
                            <a:noFill/>
                            <a:ln>
                              <a:noFill/>
                            </a:ln>
                          </wps:spPr>
                          <wps:txbx>
                            <w:txbxContent>
                              <w:p w14:paraId="0CAE6F07"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1:</w:t>
                                </w:r>
                                <w:r>
                                  <w:rPr>
                                    <w:rFonts w:ascii="Times New Roman" w:eastAsia="Times New Roman" w:hAnsi="Times New Roman" w:cs="Times New Roman"/>
                                    <w:b/>
                                    <w:color w:val="000000"/>
                                  </w:rPr>
                                  <w:br/>
                                  <w:t>Making a claim</w:t>
                                </w:r>
                              </w:p>
                              <w:p w14:paraId="1AE61E09" w14:textId="77777777" w:rsidR="00E53AC9" w:rsidRDefault="00E53AC9" w:rsidP="00E53AC9">
                                <w:pPr>
                                  <w:spacing w:before="76" w:after="0" w:line="215" w:lineRule="auto"/>
                                  <w:textDirection w:val="btLr"/>
                                </w:pPr>
                              </w:p>
                              <w:p w14:paraId="091B057B" w14:textId="77777777" w:rsidR="00E53AC9" w:rsidRDefault="00E53AC9" w:rsidP="00E53AC9">
                                <w:pPr>
                                  <w:spacing w:before="76" w:after="0" w:line="215" w:lineRule="auto"/>
                                  <w:textDirection w:val="btLr"/>
                                </w:pPr>
                              </w:p>
                              <w:p w14:paraId="187CF9E4" w14:textId="77777777" w:rsidR="00FE6A33" w:rsidRDefault="00E53AC9" w:rsidP="00FE6A33">
                                <w:pPr>
                                  <w:spacing w:before="76" w:after="0" w:line="215" w:lineRule="auto"/>
                                  <w:textDirection w:val="btLr"/>
                                  <w:rPr>
                                    <w:rFonts w:ascii="Times New Roman" w:eastAsia="Times New Roman" w:hAnsi="Times New Roman" w:cs="Times New Roman"/>
                                    <w:color w:val="000000"/>
                                  </w:rPr>
                                </w:pPr>
                                <w:r w:rsidRPr="00FE6A33">
                                  <w:rPr>
                                    <w:rFonts w:ascii="Times New Roman" w:eastAsia="Times New Roman" w:hAnsi="Times New Roman" w:cs="Times New Roman"/>
                                    <w:color w:val="000000"/>
                                  </w:rPr>
                                  <w:t>Claimant must overstay visa before making a claim</w:t>
                                </w:r>
                              </w:p>
                              <w:p w14:paraId="69789081" w14:textId="06E52ADB" w:rsidR="00E53AC9" w:rsidRPr="00FE6A33" w:rsidRDefault="00E53AC9" w:rsidP="00FE6A33">
                                <w:pPr>
                                  <w:spacing w:before="76" w:after="0" w:line="215" w:lineRule="auto"/>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Submit written signification</w:t>
                                </w:r>
                                <w:r>
                                  <w:rPr>
                                    <w:rFonts w:ascii="Times New Roman" w:eastAsia="Times New Roman" w:hAnsi="Times New Roman" w:cs="Times New Roman"/>
                                    <w:color w:val="000000"/>
                                  </w:rPr>
                                  <w:br/>
                                  <w:t xml:space="preserve">to </w:t>
                                </w:r>
                                <w:r w:rsidR="00112B06">
                                  <w:rPr>
                                    <w:rFonts w:ascii="Times New Roman" w:eastAsia="Times New Roman" w:hAnsi="Times New Roman" w:cs="Times New Roman"/>
                                    <w:color w:val="000000"/>
                                  </w:rPr>
                                  <w:t>Immigration Department</w:t>
                                </w:r>
                                <w:r>
                                  <w:rPr>
                                    <w:rFonts w:ascii="Times New Roman" w:eastAsia="Times New Roman" w:hAnsi="Times New Roman" w:cs="Times New Roman"/>
                                    <w:color w:val="000000"/>
                                  </w:rPr>
                                  <w:t xml:space="preserve"> on reasons </w:t>
                                </w:r>
                                <w:r>
                                  <w:rPr>
                                    <w:rFonts w:ascii="Times New Roman" w:eastAsia="Times New Roman" w:hAnsi="Times New Roman" w:cs="Times New Roman"/>
                                    <w:color w:val="000000"/>
                                  </w:rPr>
                                  <w:br/>
                                  <w:t xml:space="preserve">requiring non-refoulement </w:t>
                                </w:r>
                                <w:r>
                                  <w:rPr>
                                    <w:rFonts w:ascii="Times New Roman" w:eastAsia="Times New Roman" w:hAnsi="Times New Roman" w:cs="Times New Roman"/>
                                    <w:color w:val="000000"/>
                                  </w:rPr>
                                  <w:br/>
                                  <w:t>protection</w:t>
                                </w:r>
                                <w:r>
                                  <w:rPr>
                                    <w:rFonts w:ascii="Times New Roman" w:eastAsia="Times New Roman" w:hAnsi="Times New Roman" w:cs="Times New Roman"/>
                                    <w:color w:val="000000"/>
                                  </w:rPr>
                                  <w:br/>
                                  <w:t>(no legal representation)</w:t>
                                </w:r>
                              </w:p>
                            </w:txbxContent>
                          </wps:txbx>
                          <wps:bodyPr spcFirstLastPara="1" wrap="square" lIns="41900" tIns="41900" rIns="41900" bIns="41900" anchor="t" anchorCtr="0">
                            <a:noAutofit/>
                          </wps:bodyPr>
                        </wps:wsp>
                        <wps:wsp>
                          <wps:cNvPr id="7" name="Arrow: Right 7"/>
                          <wps:cNvSpPr/>
                          <wps:spPr>
                            <a:xfrm>
                              <a:off x="1188914" y="1480601"/>
                              <a:ext cx="228901" cy="267771"/>
                            </a:xfrm>
                            <a:prstGeom prst="rightArrow">
                              <a:avLst>
                                <a:gd name="adj1" fmla="val 60000"/>
                                <a:gd name="adj2" fmla="val 50000"/>
                              </a:avLst>
                            </a:prstGeom>
                            <a:gradFill>
                              <a:gsLst>
                                <a:gs pos="0">
                                  <a:srgbClr val="DBE1F1"/>
                                </a:gs>
                                <a:gs pos="50000">
                                  <a:srgbClr val="CED6EB"/>
                                </a:gs>
                                <a:gs pos="100000">
                                  <a:srgbClr val="C7D1E9"/>
                                </a:gs>
                              </a:gsLst>
                              <a:lin ang="5400000" scaled="0"/>
                            </a:gradFill>
                            <a:ln>
                              <a:noFill/>
                            </a:ln>
                          </wps:spPr>
                          <wps:txbx>
                            <w:txbxContent>
                              <w:p w14:paraId="7F7487BF"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1188914" y="1534155"/>
                              <a:ext cx="160231" cy="160663"/>
                            </a:xfrm>
                            <a:prstGeom prst="rect">
                              <a:avLst/>
                            </a:prstGeom>
                            <a:noFill/>
                            <a:ln>
                              <a:noFill/>
                            </a:ln>
                          </wps:spPr>
                          <wps:txbx>
                            <w:txbxContent>
                              <w:p w14:paraId="7B7AE3C9" w14:textId="77777777" w:rsidR="00E53AC9" w:rsidRDefault="00E53AC9" w:rsidP="00E53AC9">
                                <w:pPr>
                                  <w:spacing w:after="0" w:line="215" w:lineRule="auto"/>
                                  <w:jc w:val="center"/>
                                  <w:textDirection w:val="btLr"/>
                                </w:pPr>
                              </w:p>
                            </w:txbxContent>
                          </wps:txbx>
                          <wps:bodyPr spcFirstLastPara="1" wrap="square" lIns="0" tIns="0" rIns="0" bIns="0" anchor="ctr" anchorCtr="0">
                            <a:noAutofit/>
                          </wps:bodyPr>
                        </wps:wsp>
                        <wps:wsp>
                          <wps:cNvPr id="9" name="Rectangle: Rounded Corners 9"/>
                          <wps:cNvSpPr/>
                          <wps:spPr>
                            <a:xfrm>
                              <a:off x="1512831" y="4762"/>
                              <a:ext cx="1079724" cy="3219450"/>
                            </a:xfrm>
                            <a:prstGeom prst="roundRect">
                              <a:avLst>
                                <a:gd name="adj" fmla="val 10000"/>
                              </a:avLst>
                            </a:prstGeom>
                            <a:gradFill>
                              <a:gsLst>
                                <a:gs pos="0">
                                  <a:schemeClr val="lt1"/>
                                </a:gs>
                                <a:gs pos="50000">
                                  <a:schemeClr val="lt1"/>
                                </a:gs>
                                <a:gs pos="100000">
                                  <a:schemeClr val="lt1"/>
                                </a:gs>
                              </a:gsLst>
                              <a:lin ang="5400000" scaled="0"/>
                            </a:gradFill>
                            <a:ln>
                              <a:noFill/>
                            </a:ln>
                          </wps:spPr>
                          <wps:txbx>
                            <w:txbxContent>
                              <w:p w14:paraId="6B9AACCC"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1544336" y="-114611"/>
                              <a:ext cx="1016476" cy="3306921"/>
                            </a:xfrm>
                            <a:prstGeom prst="rect">
                              <a:avLst/>
                            </a:prstGeom>
                            <a:noFill/>
                            <a:ln>
                              <a:noFill/>
                            </a:ln>
                          </wps:spPr>
                          <wps:txbx>
                            <w:txbxContent>
                              <w:p w14:paraId="71599827"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2: Interview with Immigration Department</w:t>
                                </w:r>
                              </w:p>
                              <w:p w14:paraId="54A49586" w14:textId="77777777" w:rsidR="00240773" w:rsidRDefault="00240773" w:rsidP="00240773">
                                <w:pPr>
                                  <w:spacing w:before="76" w:after="0" w:line="215" w:lineRule="auto"/>
                                  <w:ind w:left="90"/>
                                  <w:textDirection w:val="btLr"/>
                                </w:pPr>
                              </w:p>
                              <w:p w14:paraId="45E228E2" w14:textId="1FC145EF" w:rsidR="00E53AC9" w:rsidRDefault="00E53AC9" w:rsidP="00240773">
                                <w:pPr>
                                  <w:spacing w:before="76" w:after="0" w:line="215" w:lineRule="auto"/>
                                  <w:ind w:left="90"/>
                                  <w:textDirection w:val="btLr"/>
                                </w:pPr>
                                <w:r>
                                  <w:rPr>
                                    <w:rFonts w:ascii="Times New Roman" w:eastAsia="Times New Roman" w:hAnsi="Times New Roman" w:cs="Times New Roman"/>
                                    <w:color w:val="000000"/>
                                  </w:rPr>
                                  <w:t>Screening assessment conducted by immigration officers</w:t>
                                </w:r>
                              </w:p>
                              <w:p w14:paraId="7D8DDD00" w14:textId="77777777" w:rsidR="00240773" w:rsidRDefault="00240773" w:rsidP="00240773">
                                <w:pPr>
                                  <w:spacing w:before="33" w:after="0" w:line="215" w:lineRule="auto"/>
                                  <w:ind w:left="90"/>
                                  <w:textDirection w:val="btLr"/>
                                  <w:rPr>
                                    <w:rFonts w:ascii="Times New Roman" w:eastAsia="Times New Roman" w:hAnsi="Times New Roman" w:cs="Times New Roman"/>
                                    <w:color w:val="000000"/>
                                  </w:rPr>
                                </w:pPr>
                              </w:p>
                              <w:p w14:paraId="1047342E" w14:textId="49091C42" w:rsidR="00E53AC9" w:rsidRDefault="00E53AC9" w:rsidP="00240773">
                                <w:pPr>
                                  <w:spacing w:before="33" w:after="0" w:line="215" w:lineRule="auto"/>
                                  <w:ind w:left="90"/>
                                  <w:textDirection w:val="btLr"/>
                                </w:pPr>
                                <w:r>
                                  <w:rPr>
                                    <w:rFonts w:ascii="Times New Roman" w:eastAsia="Times New Roman" w:hAnsi="Times New Roman" w:cs="Times New Roman"/>
                                    <w:color w:val="000000"/>
                                  </w:rPr>
                                  <w:t xml:space="preserve">Free legal representation for all claimants available </w:t>
                                </w:r>
                              </w:p>
                            </w:txbxContent>
                          </wps:txbx>
                          <wps:bodyPr spcFirstLastPara="1" wrap="square" lIns="41900" tIns="41900" rIns="41900" bIns="41900" anchor="t" anchorCtr="0">
                            <a:noAutofit/>
                          </wps:bodyPr>
                        </wps:wsp>
                        <wps:wsp>
                          <wps:cNvPr id="11" name="Arrow: Right 11"/>
                          <wps:cNvSpPr/>
                          <wps:spPr>
                            <a:xfrm rot="-79270">
                              <a:off x="2691621" y="1463442"/>
                              <a:ext cx="210132" cy="267771"/>
                            </a:xfrm>
                            <a:prstGeom prst="rightArrow">
                              <a:avLst>
                                <a:gd name="adj1" fmla="val 60000"/>
                                <a:gd name="adj2" fmla="val 50000"/>
                              </a:avLst>
                            </a:prstGeom>
                            <a:gradFill>
                              <a:gsLst>
                                <a:gs pos="0">
                                  <a:srgbClr val="DBE1F1"/>
                                </a:gs>
                                <a:gs pos="50000">
                                  <a:srgbClr val="CED6EB"/>
                                </a:gs>
                                <a:gs pos="100000">
                                  <a:srgbClr val="C7D1E9"/>
                                </a:gs>
                              </a:gsLst>
                              <a:lin ang="5400000" scaled="0"/>
                            </a:gradFill>
                            <a:ln>
                              <a:noFill/>
                            </a:ln>
                          </wps:spPr>
                          <wps:txbx>
                            <w:txbxContent>
                              <w:p w14:paraId="009ABD44"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rot="-79270">
                              <a:off x="2691629" y="1517723"/>
                              <a:ext cx="147092" cy="160663"/>
                            </a:xfrm>
                            <a:prstGeom prst="rect">
                              <a:avLst/>
                            </a:prstGeom>
                            <a:noFill/>
                            <a:ln>
                              <a:noFill/>
                            </a:ln>
                          </wps:spPr>
                          <wps:txbx>
                            <w:txbxContent>
                              <w:p w14:paraId="13356486" w14:textId="77777777" w:rsidR="00E53AC9" w:rsidRDefault="00E53AC9" w:rsidP="00E53AC9">
                                <w:pPr>
                                  <w:spacing w:after="0" w:line="215" w:lineRule="auto"/>
                                  <w:jc w:val="center"/>
                                  <w:textDirection w:val="btLr"/>
                                </w:pPr>
                              </w:p>
                            </w:txbxContent>
                          </wps:txbx>
                          <wps:bodyPr spcFirstLastPara="1" wrap="square" lIns="0" tIns="0" rIns="0" bIns="0" anchor="ctr" anchorCtr="0">
                            <a:noAutofit/>
                          </wps:bodyPr>
                        </wps:wsp>
                        <wps:wsp>
                          <wps:cNvPr id="13" name="Rectangle: Rounded Corners 13"/>
                          <wps:cNvSpPr/>
                          <wps:spPr>
                            <a:xfrm>
                              <a:off x="2988927" y="0"/>
                              <a:ext cx="1844472" cy="3143251"/>
                            </a:xfrm>
                            <a:prstGeom prst="roundRect">
                              <a:avLst>
                                <a:gd name="adj" fmla="val 10000"/>
                              </a:avLst>
                            </a:prstGeom>
                            <a:gradFill>
                              <a:gsLst>
                                <a:gs pos="0">
                                  <a:schemeClr val="lt1"/>
                                </a:gs>
                                <a:gs pos="50000">
                                  <a:schemeClr val="lt1"/>
                                </a:gs>
                                <a:gs pos="100000">
                                  <a:schemeClr val="lt1"/>
                                </a:gs>
                              </a:gsLst>
                              <a:lin ang="5400000" scaled="0"/>
                            </a:gradFill>
                            <a:ln>
                              <a:noFill/>
                            </a:ln>
                          </wps:spPr>
                          <wps:txbx>
                            <w:txbxContent>
                              <w:p w14:paraId="70EF0ABE"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3042482" y="-165989"/>
                              <a:ext cx="1736426" cy="3255061"/>
                            </a:xfrm>
                            <a:prstGeom prst="rect">
                              <a:avLst/>
                            </a:prstGeom>
                            <a:noFill/>
                            <a:ln>
                              <a:noFill/>
                            </a:ln>
                          </wps:spPr>
                          <wps:txbx>
                            <w:txbxContent>
                              <w:p w14:paraId="3A396AD5"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3: Appeal to the Torture Claim</w:t>
                                </w:r>
                                <w:r>
                                  <w:rPr>
                                    <w:rFonts w:ascii="Times New Roman" w:eastAsia="Times New Roman" w:hAnsi="Times New Roman" w:cs="Times New Roman"/>
                                    <w:b/>
                                    <w:color w:val="000000"/>
                                  </w:rPr>
                                  <w:br/>
                                  <w:t xml:space="preserve">Appeal Board or the </w:t>
                                </w:r>
                                <w:r>
                                  <w:rPr>
                                    <w:rFonts w:ascii="Times New Roman" w:eastAsia="Times New Roman" w:hAnsi="Times New Roman" w:cs="Times New Roman"/>
                                    <w:b/>
                                    <w:color w:val="000000"/>
                                  </w:rPr>
                                  <w:br/>
                                  <w:t xml:space="preserve">Non-refoulement Claims Petition Office ("TCAB") </w:t>
                                </w:r>
                              </w:p>
                              <w:p w14:paraId="47C44E56" w14:textId="75B9D71E" w:rsidR="00E53AC9" w:rsidRDefault="00E53AC9" w:rsidP="005278D9">
                                <w:pPr>
                                  <w:spacing w:before="76" w:after="0" w:line="215" w:lineRule="auto"/>
                                  <w:textDirection w:val="btLr"/>
                                </w:pPr>
                                <w:r>
                                  <w:rPr>
                                    <w:rFonts w:ascii="Times New Roman" w:eastAsia="Times New Roman" w:hAnsi="Times New Roman" w:cs="Times New Roman"/>
                                    <w:color w:val="000000"/>
                                  </w:rPr>
                                  <w:t xml:space="preserve">File notice of appeal within 14 days </w:t>
                                </w:r>
                              </w:p>
                              <w:p w14:paraId="006A40D2" w14:textId="77777777" w:rsidR="00240773" w:rsidRDefault="00240773" w:rsidP="00240773">
                                <w:pPr>
                                  <w:spacing w:before="33" w:after="0" w:line="215" w:lineRule="auto"/>
                                  <w:textDirection w:val="btLr"/>
                                  <w:rPr>
                                    <w:rFonts w:ascii="Times New Roman" w:eastAsia="Times New Roman" w:hAnsi="Times New Roman" w:cs="Times New Roman"/>
                                    <w:color w:val="000000"/>
                                  </w:rPr>
                                </w:pPr>
                              </w:p>
                              <w:p w14:paraId="50FE14BB" w14:textId="60D9038E" w:rsidR="00E53AC9" w:rsidRDefault="00E53AC9" w:rsidP="00240773">
                                <w:pPr>
                                  <w:spacing w:before="33" w:after="0" w:line="215" w:lineRule="auto"/>
                                  <w:textDirection w:val="btLr"/>
                                </w:pPr>
                                <w:r>
                                  <w:rPr>
                                    <w:rFonts w:ascii="Times New Roman" w:eastAsia="Times New Roman" w:hAnsi="Times New Roman" w:cs="Times New Roman"/>
                                    <w:color w:val="000000"/>
                                  </w:rPr>
                                  <w:t xml:space="preserve">May submit new evidence </w:t>
                                </w:r>
                              </w:p>
                              <w:p w14:paraId="0E04A737" w14:textId="77777777" w:rsidR="00240773" w:rsidRDefault="00240773" w:rsidP="00240773">
                                <w:pPr>
                                  <w:spacing w:before="33" w:after="0" w:line="215" w:lineRule="auto"/>
                                  <w:textDirection w:val="btLr"/>
                                  <w:rPr>
                                    <w:rFonts w:ascii="Times New Roman" w:eastAsia="Times New Roman" w:hAnsi="Times New Roman" w:cs="Times New Roman"/>
                                    <w:color w:val="000000"/>
                                  </w:rPr>
                                </w:pPr>
                              </w:p>
                              <w:p w14:paraId="3E6E1B75" w14:textId="074570CA" w:rsidR="00E53AC9" w:rsidRDefault="00E53AC9" w:rsidP="00240773">
                                <w:pPr>
                                  <w:spacing w:before="33" w:after="0" w:line="215" w:lineRule="auto"/>
                                  <w:textDirection w:val="btLr"/>
                                </w:pPr>
                                <w:r>
                                  <w:rPr>
                                    <w:rFonts w:ascii="Times New Roman" w:eastAsia="Times New Roman" w:hAnsi="Times New Roman" w:cs="Times New Roman"/>
                                    <w:color w:val="000000"/>
                                  </w:rPr>
                                  <w:t xml:space="preserve">Free legal representation depends on the discretion of the handling duty lawyer regarding the merits of the appeal </w:t>
                                </w:r>
                              </w:p>
                              <w:p w14:paraId="17F7B02A" w14:textId="77777777" w:rsidR="00240773" w:rsidRDefault="00240773" w:rsidP="00240773">
                                <w:pPr>
                                  <w:spacing w:before="33" w:after="0" w:line="215" w:lineRule="auto"/>
                                  <w:ind w:left="90"/>
                                  <w:textDirection w:val="btLr"/>
                                  <w:rPr>
                                    <w:rFonts w:ascii="Times New Roman" w:eastAsia="Times New Roman" w:hAnsi="Times New Roman" w:cs="Times New Roman"/>
                                    <w:color w:val="000000"/>
                                  </w:rPr>
                                </w:pPr>
                              </w:p>
                              <w:p w14:paraId="212022F5" w14:textId="638F9FF0" w:rsidR="00E53AC9" w:rsidRDefault="00E53AC9" w:rsidP="005278D9">
                                <w:pPr>
                                  <w:spacing w:before="33" w:after="0" w:line="215" w:lineRule="auto"/>
                                  <w:textDirection w:val="btLr"/>
                                </w:pPr>
                                <w:r>
                                  <w:rPr>
                                    <w:rFonts w:ascii="Times New Roman" w:eastAsia="Times New Roman" w:hAnsi="Times New Roman" w:cs="Times New Roman"/>
                                    <w:color w:val="000000"/>
                                  </w:rPr>
                                  <w:t xml:space="preserve">The Unified Screening Mechanism is completed at this stage </w:t>
                                </w:r>
                              </w:p>
                            </w:txbxContent>
                          </wps:txbx>
                          <wps:bodyPr spcFirstLastPara="1" wrap="square" lIns="41900" tIns="41900" rIns="41900" bIns="41900" anchor="t" anchorCtr="0">
                            <a:noAutofit/>
                          </wps:bodyPr>
                        </wps:wsp>
                        <wps:wsp>
                          <wps:cNvPr id="15" name="Arrow: Right 15"/>
                          <wps:cNvSpPr/>
                          <wps:spPr>
                            <a:xfrm rot="76353">
                              <a:off x="4950221" y="1463573"/>
                              <a:ext cx="247787" cy="267771"/>
                            </a:xfrm>
                            <a:prstGeom prst="rightArrow">
                              <a:avLst>
                                <a:gd name="adj1" fmla="val 60000"/>
                                <a:gd name="adj2" fmla="val 50000"/>
                              </a:avLst>
                            </a:prstGeom>
                            <a:gradFill>
                              <a:gsLst>
                                <a:gs pos="0">
                                  <a:srgbClr val="DBE1F1"/>
                                </a:gs>
                                <a:gs pos="50000">
                                  <a:srgbClr val="CED6EB"/>
                                </a:gs>
                                <a:gs pos="100000">
                                  <a:srgbClr val="C7D1E9"/>
                                </a:gs>
                              </a:gsLst>
                              <a:lin ang="5400000" scaled="0"/>
                            </a:gradFill>
                            <a:ln>
                              <a:noFill/>
                            </a:ln>
                          </wps:spPr>
                          <wps:txbx>
                            <w:txbxContent>
                              <w:p w14:paraId="7061D7F5"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rot="76353">
                              <a:off x="4950230" y="1516302"/>
                              <a:ext cx="173451" cy="160663"/>
                            </a:xfrm>
                            <a:prstGeom prst="rect">
                              <a:avLst/>
                            </a:prstGeom>
                            <a:noFill/>
                            <a:ln>
                              <a:noFill/>
                            </a:ln>
                          </wps:spPr>
                          <wps:txbx>
                            <w:txbxContent>
                              <w:p w14:paraId="3DD578B2" w14:textId="77777777" w:rsidR="00E53AC9" w:rsidRDefault="00E53AC9" w:rsidP="00E53AC9">
                                <w:pPr>
                                  <w:spacing w:after="0" w:line="215" w:lineRule="auto"/>
                                  <w:jc w:val="center"/>
                                  <w:textDirection w:val="btLr"/>
                                </w:pPr>
                              </w:p>
                            </w:txbxContent>
                          </wps:txbx>
                          <wps:bodyPr spcFirstLastPara="1" wrap="square" lIns="0" tIns="0" rIns="0" bIns="0" anchor="ctr" anchorCtr="0">
                            <a:noAutofit/>
                          </wps:bodyPr>
                        </wps:wsp>
                        <wps:wsp>
                          <wps:cNvPr id="17" name="Rectangle: Rounded Corners 17"/>
                          <wps:cNvSpPr/>
                          <wps:spPr>
                            <a:xfrm>
                              <a:off x="5300808" y="0"/>
                              <a:ext cx="1079724" cy="3228974"/>
                            </a:xfrm>
                            <a:prstGeom prst="roundRect">
                              <a:avLst>
                                <a:gd name="adj" fmla="val 10000"/>
                              </a:avLst>
                            </a:prstGeom>
                            <a:gradFill>
                              <a:gsLst>
                                <a:gs pos="0">
                                  <a:schemeClr val="lt1"/>
                                </a:gs>
                                <a:gs pos="50000">
                                  <a:schemeClr val="lt1"/>
                                </a:gs>
                                <a:gs pos="100000">
                                  <a:schemeClr val="lt1"/>
                                </a:gs>
                              </a:gsLst>
                              <a:lin ang="5400000" scaled="0"/>
                            </a:gradFill>
                            <a:ln>
                              <a:noFill/>
                            </a:ln>
                          </wps:spPr>
                          <wps:txbx>
                            <w:txbxContent>
                              <w:p w14:paraId="033A1C0F" w14:textId="77777777" w:rsidR="00E53AC9" w:rsidRDefault="00E53AC9" w:rsidP="00E53AC9">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5332432" y="31624"/>
                              <a:ext cx="1016476" cy="3165726"/>
                            </a:xfrm>
                            <a:prstGeom prst="rect">
                              <a:avLst/>
                            </a:prstGeom>
                            <a:noFill/>
                            <a:ln>
                              <a:noFill/>
                            </a:ln>
                          </wps:spPr>
                          <wps:txbx>
                            <w:txbxContent>
                              <w:p w14:paraId="7A2403C9" w14:textId="77777777" w:rsidR="00E53AC9" w:rsidRDefault="00E53AC9" w:rsidP="00E53AC9">
                                <w:pPr>
                                  <w:spacing w:after="0" w:line="215" w:lineRule="auto"/>
                                  <w:textDirection w:val="btLr"/>
                                </w:pPr>
                                <w:r>
                                  <w:rPr>
                                    <w:rFonts w:ascii="Times New Roman" w:eastAsia="Times New Roman" w:hAnsi="Times New Roman" w:cs="Times New Roman"/>
                                    <w:b/>
                                    <w:color w:val="000000"/>
                                  </w:rPr>
                                  <w:t>Judicial Review</w:t>
                                </w:r>
                              </w:p>
                              <w:p w14:paraId="52B23FBD" w14:textId="77777777" w:rsidR="00E53AC9" w:rsidRDefault="00E53AC9" w:rsidP="00E53AC9">
                                <w:pPr>
                                  <w:spacing w:before="76" w:after="0" w:line="215" w:lineRule="auto"/>
                                  <w:textDirection w:val="btLr"/>
                                </w:pPr>
                              </w:p>
                              <w:p w14:paraId="1B440A1B" w14:textId="77777777" w:rsidR="00E53AC9" w:rsidRDefault="00E53AC9" w:rsidP="00E53AC9">
                                <w:pPr>
                                  <w:spacing w:before="76" w:after="0" w:line="215" w:lineRule="auto"/>
                                  <w:textDirection w:val="btLr"/>
                                </w:pPr>
                              </w:p>
                              <w:p w14:paraId="1C447C7C" w14:textId="63612C32" w:rsidR="00E53AC9" w:rsidRDefault="00E53AC9" w:rsidP="00FE6A33">
                                <w:pPr>
                                  <w:spacing w:before="76" w:after="0" w:line="215" w:lineRule="auto"/>
                                  <w:ind w:left="90"/>
                                  <w:textDirection w:val="btLr"/>
                                </w:pPr>
                                <w:r>
                                  <w:rPr>
                                    <w:rFonts w:ascii="Times New Roman" w:eastAsia="Times New Roman" w:hAnsi="Times New Roman" w:cs="Times New Roman"/>
                                    <w:color w:val="000000"/>
                                  </w:rPr>
                                  <w:t xml:space="preserve">Claimants may challenge the TCAB decision on public law errors </w:t>
                                </w:r>
                                <w:r w:rsidR="00FE6A33">
                                  <w:rPr>
                                    <w:rFonts w:ascii="Times New Roman" w:eastAsia="Times New Roman" w:hAnsi="Times New Roman" w:cs="Times New Roman"/>
                                    <w:color w:val="000000"/>
                                  </w:rPr>
                                  <w:t>through judicial review</w:t>
                                </w:r>
                              </w:p>
                            </w:txbxContent>
                          </wps:txbx>
                          <wps:bodyPr spcFirstLastPara="1" wrap="square" lIns="41900" tIns="41900" rIns="41900" bIns="41900" anchor="t" anchorCtr="0">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E4E3A2" id="Group 1" o:spid="_x0000_s1026" style="width:519.85pt;height:261.4pt;mso-position-horizontal-relative:char;mso-position-vertical-relative:line" coordorigin=",-1659" coordsize="63817,3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">
                <v:group id="Group 2" o:spid="_x0000_s1027" style="position:absolute;top:-1659;width:63817;height:33948" coordorigin=",-1659" coordsize="63817,3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3817;height:3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29FFA40" w14:textId="77777777" w:rsidR="00E53AC9" w:rsidRDefault="00E53AC9" w:rsidP="00E53AC9">
                          <w:pPr>
                            <w:spacing w:after="0" w:line="240" w:lineRule="auto"/>
                            <w:textDirection w:val="btLr"/>
                          </w:pPr>
                        </w:p>
                      </w:txbxContent>
                    </v:textbox>
                  </v:rect>
                  <v:roundrect id="Rectangle: Rounded Corners 4" o:spid="_x0000_s1029" style="position:absolute;left:12;width:10797;height:3228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" fillcolor="white [3201]" stroked="f">
                    <v:fill color2="white [3201]" focus="50%" type="gradient">
                      <o:fill v:ext="view" type="gradientUnscaled"/>
                    </v:fill>
                    <v:textbox inset="2.53958mm,2.53958mm,2.53958mm,2.53958mm">
                      <w:txbxContent>
                        <w:p w14:paraId="6D99DC82" w14:textId="77777777" w:rsidR="00E53AC9" w:rsidRDefault="00E53AC9" w:rsidP="00E53AC9">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328;top:-940;width:10165;height:3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" filled="f" stroked="f">
                    <v:textbox inset="1.1639mm,1.1639mm,1.1639mm,1.1639mm">
                      <w:txbxContent>
                        <w:p w14:paraId="0CAE6F07"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1:</w:t>
                          </w:r>
                          <w:r>
                            <w:rPr>
                              <w:rFonts w:ascii="Times New Roman" w:eastAsia="Times New Roman" w:hAnsi="Times New Roman" w:cs="Times New Roman"/>
                              <w:b/>
                              <w:color w:val="000000"/>
                            </w:rPr>
                            <w:br/>
                            <w:t>Making a claim</w:t>
                          </w:r>
                        </w:p>
                        <w:p w14:paraId="1AE61E09" w14:textId="77777777" w:rsidR="00E53AC9" w:rsidRDefault="00E53AC9" w:rsidP="00E53AC9">
                          <w:pPr>
                            <w:spacing w:before="76" w:after="0" w:line="215" w:lineRule="auto"/>
                            <w:textDirection w:val="btLr"/>
                          </w:pPr>
                        </w:p>
                        <w:p w14:paraId="091B057B" w14:textId="77777777" w:rsidR="00E53AC9" w:rsidRDefault="00E53AC9" w:rsidP="00E53AC9">
                          <w:pPr>
                            <w:spacing w:before="76" w:after="0" w:line="215" w:lineRule="auto"/>
                            <w:textDirection w:val="btLr"/>
                          </w:pPr>
                        </w:p>
                        <w:p w14:paraId="187CF9E4" w14:textId="77777777" w:rsidR="00FE6A33" w:rsidRDefault="00E53AC9" w:rsidP="00FE6A33">
                          <w:pPr>
                            <w:spacing w:before="76" w:after="0" w:line="215" w:lineRule="auto"/>
                            <w:textDirection w:val="btLr"/>
                            <w:rPr>
                              <w:rFonts w:ascii="Times New Roman" w:eastAsia="Times New Roman" w:hAnsi="Times New Roman" w:cs="Times New Roman"/>
                              <w:color w:val="000000"/>
                            </w:rPr>
                          </w:pPr>
                          <w:r w:rsidRPr="00FE6A33">
                            <w:rPr>
                              <w:rFonts w:ascii="Times New Roman" w:eastAsia="Times New Roman" w:hAnsi="Times New Roman" w:cs="Times New Roman"/>
                              <w:color w:val="000000"/>
                            </w:rPr>
                            <w:t>Claimant must overstay visa before making a claim</w:t>
                          </w:r>
                        </w:p>
                        <w:p w14:paraId="69789081" w14:textId="06E52ADB" w:rsidR="00E53AC9" w:rsidRPr="00FE6A33" w:rsidRDefault="00E53AC9" w:rsidP="00FE6A33">
                          <w:pPr>
                            <w:spacing w:before="76" w:after="0" w:line="215" w:lineRule="auto"/>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Submit written signification</w:t>
                          </w:r>
                          <w:r>
                            <w:rPr>
                              <w:rFonts w:ascii="Times New Roman" w:eastAsia="Times New Roman" w:hAnsi="Times New Roman" w:cs="Times New Roman"/>
                              <w:color w:val="000000"/>
                            </w:rPr>
                            <w:br/>
                            <w:t xml:space="preserve">to </w:t>
                          </w:r>
                          <w:r w:rsidR="00112B06">
                            <w:rPr>
                              <w:rFonts w:ascii="Times New Roman" w:eastAsia="Times New Roman" w:hAnsi="Times New Roman" w:cs="Times New Roman"/>
                              <w:color w:val="000000"/>
                            </w:rPr>
                            <w:t>Immigration Department</w:t>
                          </w:r>
                          <w:r>
                            <w:rPr>
                              <w:rFonts w:ascii="Times New Roman" w:eastAsia="Times New Roman" w:hAnsi="Times New Roman" w:cs="Times New Roman"/>
                              <w:color w:val="000000"/>
                            </w:rPr>
                            <w:t xml:space="preserve"> on reasons </w:t>
                          </w:r>
                          <w:r>
                            <w:rPr>
                              <w:rFonts w:ascii="Times New Roman" w:eastAsia="Times New Roman" w:hAnsi="Times New Roman" w:cs="Times New Roman"/>
                              <w:color w:val="000000"/>
                            </w:rPr>
                            <w:br/>
                            <w:t xml:space="preserve">requiring non-refoulement </w:t>
                          </w:r>
                          <w:r>
                            <w:rPr>
                              <w:rFonts w:ascii="Times New Roman" w:eastAsia="Times New Roman" w:hAnsi="Times New Roman" w:cs="Times New Roman"/>
                              <w:color w:val="000000"/>
                            </w:rPr>
                            <w:br/>
                            <w:t>protection</w:t>
                          </w:r>
                          <w:r>
                            <w:rPr>
                              <w:rFonts w:ascii="Times New Roman" w:eastAsia="Times New Roman" w:hAnsi="Times New Roman" w:cs="Times New Roman"/>
                              <w:color w:val="000000"/>
                            </w:rPr>
                            <w:br/>
                            <w:t>(no legal representation)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31" type="#_x0000_t13" style="position:absolute;left:11889;top:14806;width:2289;height:2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" adj="10800,4320" fillcolor="#dbe1f1" stroked="f">
                    <v:fill color2="#c7d1e9" colors="0 #dbe1f1;.5 #ced6eb;1 #c7d1e9" focus="100%" type="gradient">
                      <o:fill v:ext="view" type="gradientUnscaled"/>
                    </v:fill>
                    <v:textbox inset="2.53958mm,2.53958mm,2.53958mm,2.53958mm">
                      <w:txbxContent>
                        <w:p w14:paraId="7F7487BF" w14:textId="77777777" w:rsidR="00E53AC9" w:rsidRDefault="00E53AC9" w:rsidP="00E53AC9">
                          <w:pPr>
                            <w:spacing w:after="0" w:line="240" w:lineRule="auto"/>
                            <w:textDirection w:val="btLr"/>
                          </w:pPr>
                        </w:p>
                      </w:txbxContent>
                    </v:textbox>
                  </v:shape>
                  <v:shape id="Text Box 8" o:spid="_x0000_s1032" type="#_x0000_t202" style="position:absolute;left:11889;top:15341;width:1602;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7B7AE3C9" w14:textId="77777777" w:rsidR="00E53AC9" w:rsidRDefault="00E53AC9" w:rsidP="00E53AC9">
                          <w:pPr>
                            <w:spacing w:after="0" w:line="215" w:lineRule="auto"/>
                            <w:jc w:val="center"/>
                            <w:textDirection w:val="btLr"/>
                          </w:pPr>
                        </w:p>
                      </w:txbxContent>
                    </v:textbox>
                  </v:shape>
                  <v:roundrect id="Rectangle: Rounded Corners 9" o:spid="_x0000_s1033" style="position:absolute;left:15128;top:47;width:10797;height:3219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" fillcolor="white [3201]" stroked="f">
                    <v:fill color2="white [3201]" focus="50%" type="gradient">
                      <o:fill v:ext="view" type="gradientUnscaled"/>
                    </v:fill>
                    <v:textbox inset="2.53958mm,2.53958mm,2.53958mm,2.53958mm">
                      <w:txbxContent>
                        <w:p w14:paraId="6B9AACCC" w14:textId="77777777" w:rsidR="00E53AC9" w:rsidRDefault="00E53AC9" w:rsidP="00E53AC9">
                          <w:pPr>
                            <w:spacing w:after="0" w:line="240" w:lineRule="auto"/>
                            <w:textDirection w:val="btLr"/>
                          </w:pPr>
                        </w:p>
                      </w:txbxContent>
                    </v:textbox>
                  </v:roundrect>
                  <v:shape id="Text Box 10" o:spid="_x0000_s1034" type="#_x0000_t202" style="position:absolute;left:15443;top:-1146;width:10165;height:3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" filled="f" stroked="f">
                    <v:textbox inset="1.1639mm,1.1639mm,1.1639mm,1.1639mm">
                      <w:txbxContent>
                        <w:p w14:paraId="71599827"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2: Interview with Immigration Department</w:t>
                          </w:r>
                        </w:p>
                        <w:p w14:paraId="54A49586" w14:textId="77777777" w:rsidR="00240773" w:rsidRDefault="00240773" w:rsidP="00240773">
                          <w:pPr>
                            <w:spacing w:before="76" w:after="0" w:line="215" w:lineRule="auto"/>
                            <w:ind w:left="90"/>
                            <w:textDirection w:val="btLr"/>
                          </w:pPr>
                        </w:p>
                        <w:p w14:paraId="45E228E2" w14:textId="1FC145EF" w:rsidR="00E53AC9" w:rsidRDefault="00E53AC9" w:rsidP="00240773">
                          <w:pPr>
                            <w:spacing w:before="76" w:after="0" w:line="215" w:lineRule="auto"/>
                            <w:ind w:left="90"/>
                            <w:textDirection w:val="btLr"/>
                          </w:pPr>
                          <w:r>
                            <w:rPr>
                              <w:rFonts w:ascii="Times New Roman" w:eastAsia="Times New Roman" w:hAnsi="Times New Roman" w:cs="Times New Roman"/>
                              <w:color w:val="000000"/>
                            </w:rPr>
                            <w:t>Screening assessment conducted by immigration officers</w:t>
                          </w:r>
                        </w:p>
                        <w:p w14:paraId="7D8DDD00" w14:textId="77777777" w:rsidR="00240773" w:rsidRDefault="00240773" w:rsidP="00240773">
                          <w:pPr>
                            <w:spacing w:before="33" w:after="0" w:line="215" w:lineRule="auto"/>
                            <w:ind w:left="90"/>
                            <w:textDirection w:val="btLr"/>
                            <w:rPr>
                              <w:rFonts w:ascii="Times New Roman" w:eastAsia="Times New Roman" w:hAnsi="Times New Roman" w:cs="Times New Roman"/>
                              <w:color w:val="000000"/>
                            </w:rPr>
                          </w:pPr>
                        </w:p>
                        <w:p w14:paraId="1047342E" w14:textId="49091C42" w:rsidR="00E53AC9" w:rsidRDefault="00E53AC9" w:rsidP="00240773">
                          <w:pPr>
                            <w:spacing w:before="33" w:after="0" w:line="215" w:lineRule="auto"/>
                            <w:ind w:left="90"/>
                            <w:textDirection w:val="btLr"/>
                          </w:pPr>
                          <w:r>
                            <w:rPr>
                              <w:rFonts w:ascii="Times New Roman" w:eastAsia="Times New Roman" w:hAnsi="Times New Roman" w:cs="Times New Roman"/>
                              <w:color w:val="000000"/>
                            </w:rPr>
                            <w:t xml:space="preserve">Free legal representation for all claimants available </w:t>
                          </w:r>
                        </w:p>
                      </w:txbxContent>
                    </v:textbox>
                  </v:shape>
                  <v:shape id="Arrow: Right 11" o:spid="_x0000_s1035" type="#_x0000_t13" style="position:absolute;left:26916;top:14634;width:2101;height:2678;rotation:-865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" adj="10800,4320" fillcolor="#dbe1f1" stroked="f">
                    <v:fill color2="#c7d1e9" colors="0 #dbe1f1;.5 #ced6eb;1 #c7d1e9" focus="100%" type="gradient">
                      <o:fill v:ext="view" type="gradientUnscaled"/>
                    </v:fill>
                    <v:textbox inset="2.53958mm,2.53958mm,2.53958mm,2.53958mm">
                      <w:txbxContent>
                        <w:p w14:paraId="009ABD44" w14:textId="77777777" w:rsidR="00E53AC9" w:rsidRDefault="00E53AC9" w:rsidP="00E53AC9">
                          <w:pPr>
                            <w:spacing w:after="0" w:line="240" w:lineRule="auto"/>
                            <w:textDirection w:val="btLr"/>
                          </w:pPr>
                        </w:p>
                      </w:txbxContent>
                    </v:textbox>
                  </v:shape>
                  <v:shape id="Text Box 12" o:spid="_x0000_s1036" type="#_x0000_t202" style="position:absolute;left:26916;top:15177;width:1471;height:1606;rotation:-865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" filled="f" stroked="f">
                    <v:textbox inset="0,0,0,0">
                      <w:txbxContent>
                        <w:p w14:paraId="13356486" w14:textId="77777777" w:rsidR="00E53AC9" w:rsidRDefault="00E53AC9" w:rsidP="00E53AC9">
                          <w:pPr>
                            <w:spacing w:after="0" w:line="215" w:lineRule="auto"/>
                            <w:jc w:val="center"/>
                            <w:textDirection w:val="btLr"/>
                          </w:pPr>
                        </w:p>
                      </w:txbxContent>
                    </v:textbox>
                  </v:shape>
                  <v:roundrect id="Rectangle: Rounded Corners 13" o:spid="_x0000_s1037" style="position:absolute;left:29889;width:18444;height:3143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" fillcolor="white [3201]" stroked="f">
                    <v:fill color2="white [3201]" focus="50%" type="gradient">
                      <o:fill v:ext="view" type="gradientUnscaled"/>
                    </v:fill>
                    <v:textbox inset="2.53958mm,2.53958mm,2.53958mm,2.53958mm">
                      <w:txbxContent>
                        <w:p w14:paraId="70EF0ABE" w14:textId="77777777" w:rsidR="00E53AC9" w:rsidRDefault="00E53AC9" w:rsidP="00E53AC9">
                          <w:pPr>
                            <w:spacing w:after="0" w:line="240" w:lineRule="auto"/>
                            <w:textDirection w:val="btLr"/>
                          </w:pPr>
                        </w:p>
                      </w:txbxContent>
                    </v:textbox>
                  </v:roundrect>
                  <v:shape id="Text Box 14" o:spid="_x0000_s1038" type="#_x0000_t202" style="position:absolute;left:30424;top:-1659;width:17365;height:3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" filled="f" stroked="f">
                    <v:textbox inset="1.1639mm,1.1639mm,1.1639mm,1.1639mm">
                      <w:txbxContent>
                        <w:p w14:paraId="3A396AD5" w14:textId="77777777" w:rsidR="00E53AC9" w:rsidRDefault="00E53AC9" w:rsidP="00E53AC9">
                          <w:pPr>
                            <w:spacing w:after="0" w:line="215" w:lineRule="auto"/>
                            <w:textDirection w:val="btLr"/>
                          </w:pPr>
                          <w:r>
                            <w:rPr>
                              <w:rFonts w:ascii="Times New Roman" w:eastAsia="Times New Roman" w:hAnsi="Times New Roman" w:cs="Times New Roman"/>
                              <w:b/>
                              <w:color w:val="000000"/>
                            </w:rPr>
                            <w:t>Stage 3: Appeal to the Torture Claim</w:t>
                          </w:r>
                          <w:r>
                            <w:rPr>
                              <w:rFonts w:ascii="Times New Roman" w:eastAsia="Times New Roman" w:hAnsi="Times New Roman" w:cs="Times New Roman"/>
                              <w:b/>
                              <w:color w:val="000000"/>
                            </w:rPr>
                            <w:br/>
                            <w:t xml:space="preserve">Appeal Board or the </w:t>
                          </w:r>
                          <w:r>
                            <w:rPr>
                              <w:rFonts w:ascii="Times New Roman" w:eastAsia="Times New Roman" w:hAnsi="Times New Roman" w:cs="Times New Roman"/>
                              <w:b/>
                              <w:color w:val="000000"/>
                            </w:rPr>
                            <w:br/>
                            <w:t xml:space="preserve">Non-refoulement Claims Petition Office ("TCAB") </w:t>
                          </w:r>
                        </w:p>
                        <w:p w14:paraId="47C44E56" w14:textId="75B9D71E" w:rsidR="00E53AC9" w:rsidRDefault="00E53AC9" w:rsidP="005278D9">
                          <w:pPr>
                            <w:spacing w:before="76" w:after="0" w:line="215" w:lineRule="auto"/>
                            <w:textDirection w:val="btLr"/>
                          </w:pPr>
                          <w:r>
                            <w:rPr>
                              <w:rFonts w:ascii="Times New Roman" w:eastAsia="Times New Roman" w:hAnsi="Times New Roman" w:cs="Times New Roman"/>
                              <w:color w:val="000000"/>
                            </w:rPr>
                            <w:t xml:space="preserve">File notice of appeal within 14 days </w:t>
                          </w:r>
                        </w:p>
                        <w:p w14:paraId="006A40D2" w14:textId="77777777" w:rsidR="00240773" w:rsidRDefault="00240773" w:rsidP="00240773">
                          <w:pPr>
                            <w:spacing w:before="33" w:after="0" w:line="215" w:lineRule="auto"/>
                            <w:textDirection w:val="btLr"/>
                            <w:rPr>
                              <w:rFonts w:ascii="Times New Roman" w:eastAsia="Times New Roman" w:hAnsi="Times New Roman" w:cs="Times New Roman"/>
                              <w:color w:val="000000"/>
                            </w:rPr>
                          </w:pPr>
                        </w:p>
                        <w:p w14:paraId="50FE14BB" w14:textId="60D9038E" w:rsidR="00E53AC9" w:rsidRDefault="00E53AC9" w:rsidP="00240773">
                          <w:pPr>
                            <w:spacing w:before="33" w:after="0" w:line="215" w:lineRule="auto"/>
                            <w:textDirection w:val="btLr"/>
                          </w:pPr>
                          <w:r>
                            <w:rPr>
                              <w:rFonts w:ascii="Times New Roman" w:eastAsia="Times New Roman" w:hAnsi="Times New Roman" w:cs="Times New Roman"/>
                              <w:color w:val="000000"/>
                            </w:rPr>
                            <w:t xml:space="preserve">May submit new evidence </w:t>
                          </w:r>
                        </w:p>
                        <w:p w14:paraId="0E04A737" w14:textId="77777777" w:rsidR="00240773" w:rsidRDefault="00240773" w:rsidP="00240773">
                          <w:pPr>
                            <w:spacing w:before="33" w:after="0" w:line="215" w:lineRule="auto"/>
                            <w:textDirection w:val="btLr"/>
                            <w:rPr>
                              <w:rFonts w:ascii="Times New Roman" w:eastAsia="Times New Roman" w:hAnsi="Times New Roman" w:cs="Times New Roman"/>
                              <w:color w:val="000000"/>
                            </w:rPr>
                          </w:pPr>
                        </w:p>
                        <w:p w14:paraId="3E6E1B75" w14:textId="074570CA" w:rsidR="00E53AC9" w:rsidRDefault="00E53AC9" w:rsidP="00240773">
                          <w:pPr>
                            <w:spacing w:before="33" w:after="0" w:line="215" w:lineRule="auto"/>
                            <w:textDirection w:val="btLr"/>
                          </w:pPr>
                          <w:r>
                            <w:rPr>
                              <w:rFonts w:ascii="Times New Roman" w:eastAsia="Times New Roman" w:hAnsi="Times New Roman" w:cs="Times New Roman"/>
                              <w:color w:val="000000"/>
                            </w:rPr>
                            <w:t xml:space="preserve">Free legal representation depends on the discretion of the handling duty lawyer regarding the merits of the appeal </w:t>
                          </w:r>
                        </w:p>
                        <w:p w14:paraId="17F7B02A" w14:textId="77777777" w:rsidR="00240773" w:rsidRDefault="00240773" w:rsidP="00240773">
                          <w:pPr>
                            <w:spacing w:before="33" w:after="0" w:line="215" w:lineRule="auto"/>
                            <w:ind w:left="90"/>
                            <w:textDirection w:val="btLr"/>
                            <w:rPr>
                              <w:rFonts w:ascii="Times New Roman" w:eastAsia="Times New Roman" w:hAnsi="Times New Roman" w:cs="Times New Roman"/>
                              <w:color w:val="000000"/>
                            </w:rPr>
                          </w:pPr>
                        </w:p>
                        <w:p w14:paraId="212022F5" w14:textId="638F9FF0" w:rsidR="00E53AC9" w:rsidRDefault="00E53AC9" w:rsidP="005278D9">
                          <w:pPr>
                            <w:spacing w:before="33" w:after="0" w:line="215" w:lineRule="auto"/>
                            <w:textDirection w:val="btLr"/>
                          </w:pPr>
                          <w:r>
                            <w:rPr>
                              <w:rFonts w:ascii="Times New Roman" w:eastAsia="Times New Roman" w:hAnsi="Times New Roman" w:cs="Times New Roman"/>
                              <w:color w:val="000000"/>
                            </w:rPr>
                            <w:t xml:space="preserve">The Unified Screening Mechanism is completed at this stage </w:t>
                          </w:r>
                        </w:p>
                      </w:txbxContent>
                    </v:textbox>
                  </v:shape>
                  <v:shape id="Arrow: Right 15" o:spid="_x0000_s1039" type="#_x0000_t13" style="position:absolute;left:49502;top:14635;width:2478;height:2678;rotation:833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" adj="10800,4320" fillcolor="#dbe1f1" stroked="f">
                    <v:fill color2="#c7d1e9" colors="0 #dbe1f1;.5 #ced6eb;1 #c7d1e9" focus="100%" type="gradient">
                      <o:fill v:ext="view" type="gradientUnscaled"/>
                    </v:fill>
                    <v:textbox inset="2.53958mm,2.53958mm,2.53958mm,2.53958mm">
                      <w:txbxContent>
                        <w:p w14:paraId="7061D7F5" w14:textId="77777777" w:rsidR="00E53AC9" w:rsidRDefault="00E53AC9" w:rsidP="00E53AC9">
                          <w:pPr>
                            <w:spacing w:after="0" w:line="240" w:lineRule="auto"/>
                            <w:textDirection w:val="btLr"/>
                          </w:pPr>
                        </w:p>
                      </w:txbxContent>
                    </v:textbox>
                  </v:shape>
                  <v:shape id="Text Box 16" o:spid="_x0000_s1040" type="#_x0000_t202" style="position:absolute;left:49502;top:15163;width:1734;height:1606;rotation:833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" filled="f" stroked="f">
                    <v:textbox inset="0,0,0,0">
                      <w:txbxContent>
                        <w:p w14:paraId="3DD578B2" w14:textId="77777777" w:rsidR="00E53AC9" w:rsidRDefault="00E53AC9" w:rsidP="00E53AC9">
                          <w:pPr>
                            <w:spacing w:after="0" w:line="215" w:lineRule="auto"/>
                            <w:jc w:val="center"/>
                            <w:textDirection w:val="btLr"/>
                          </w:pPr>
                        </w:p>
                      </w:txbxContent>
                    </v:textbox>
                  </v:shape>
                  <v:roundrect id="Rectangle: Rounded Corners 17" o:spid="_x0000_s1041" style="position:absolute;left:53008;width:10797;height:3228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" fillcolor="white [3201]" stroked="f">
                    <v:fill color2="white [3201]" focus="50%" type="gradient">
                      <o:fill v:ext="view" type="gradientUnscaled"/>
                    </v:fill>
                    <v:textbox inset="2.53958mm,2.53958mm,2.53958mm,2.53958mm">
                      <w:txbxContent>
                        <w:p w14:paraId="033A1C0F" w14:textId="77777777" w:rsidR="00E53AC9" w:rsidRDefault="00E53AC9" w:rsidP="00E53AC9">
                          <w:pPr>
                            <w:spacing w:after="0" w:line="240" w:lineRule="auto"/>
                            <w:textDirection w:val="btLr"/>
                          </w:pPr>
                        </w:p>
                      </w:txbxContent>
                    </v:textbox>
                  </v:roundrect>
                  <v:shape id="Text Box 18" o:spid="_x0000_s1042" type="#_x0000_t202" style="position:absolute;left:53324;top:316;width:10165;height:3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" filled="f" stroked="f">
                    <v:textbox inset="1.1639mm,1.1639mm,1.1639mm,1.1639mm">
                      <w:txbxContent>
                        <w:p w14:paraId="7A2403C9" w14:textId="77777777" w:rsidR="00E53AC9" w:rsidRDefault="00E53AC9" w:rsidP="00E53AC9">
                          <w:pPr>
                            <w:spacing w:after="0" w:line="215" w:lineRule="auto"/>
                            <w:textDirection w:val="btLr"/>
                          </w:pPr>
                          <w:r>
                            <w:rPr>
                              <w:rFonts w:ascii="Times New Roman" w:eastAsia="Times New Roman" w:hAnsi="Times New Roman" w:cs="Times New Roman"/>
                              <w:b/>
                              <w:color w:val="000000"/>
                            </w:rPr>
                            <w:t>Judicial Review</w:t>
                          </w:r>
                        </w:p>
                        <w:p w14:paraId="52B23FBD" w14:textId="77777777" w:rsidR="00E53AC9" w:rsidRDefault="00E53AC9" w:rsidP="00E53AC9">
                          <w:pPr>
                            <w:spacing w:before="76" w:after="0" w:line="215" w:lineRule="auto"/>
                            <w:textDirection w:val="btLr"/>
                          </w:pPr>
                        </w:p>
                        <w:p w14:paraId="1B440A1B" w14:textId="77777777" w:rsidR="00E53AC9" w:rsidRDefault="00E53AC9" w:rsidP="00E53AC9">
                          <w:pPr>
                            <w:spacing w:before="76" w:after="0" w:line="215" w:lineRule="auto"/>
                            <w:textDirection w:val="btLr"/>
                          </w:pPr>
                        </w:p>
                        <w:p w14:paraId="1C447C7C" w14:textId="63612C32" w:rsidR="00E53AC9" w:rsidRDefault="00E53AC9" w:rsidP="00FE6A33">
                          <w:pPr>
                            <w:spacing w:before="76" w:after="0" w:line="215" w:lineRule="auto"/>
                            <w:ind w:left="90"/>
                            <w:textDirection w:val="btLr"/>
                          </w:pPr>
                          <w:r>
                            <w:rPr>
                              <w:rFonts w:ascii="Times New Roman" w:eastAsia="Times New Roman" w:hAnsi="Times New Roman" w:cs="Times New Roman"/>
                              <w:color w:val="000000"/>
                            </w:rPr>
                            <w:t xml:space="preserve">Claimants may challenge the TCAB decision on public law errors </w:t>
                          </w:r>
                          <w:r w:rsidR="00FE6A33">
                            <w:rPr>
                              <w:rFonts w:ascii="Times New Roman" w:eastAsia="Times New Roman" w:hAnsi="Times New Roman" w:cs="Times New Roman"/>
                              <w:color w:val="000000"/>
                            </w:rPr>
                            <w:t>through judicial review</w:t>
                          </w:r>
                        </w:p>
                      </w:txbxContent>
                    </v:textbox>
                  </v:shape>
                </v:group>
                <w10:anchorlock/>
              </v:group>
            </w:pict>
          </mc:Fallback>
        </mc:AlternateContent>
      </w:r>
    </w:p>
    <w:p w14:paraId="3A7EE21B" w14:textId="77777777" w:rsidR="00CC00A6" w:rsidRPr="008A17E9" w:rsidRDefault="007E3A0E" w:rsidP="00CA5345">
      <w:pPr>
        <w:jc w:val="both"/>
        <w:rPr>
          <w:rFonts w:ascii="Times New Roman" w:hAnsi="Times New Roman" w:cs="Times New Roman"/>
          <w:sz w:val="24"/>
          <w:szCs w:val="24"/>
        </w:rPr>
      </w:pPr>
      <w:r w:rsidRPr="008A17E9">
        <w:rPr>
          <w:rFonts w:ascii="Times New Roman" w:hAnsi="Times New Roman" w:cs="Times New Roman"/>
          <w:sz w:val="24"/>
          <w:szCs w:val="24"/>
        </w:rPr>
        <w:t xml:space="preserve">Various treaty bodies have expressed concerns that the USM </w:t>
      </w:r>
      <w:r w:rsidR="005B2DD0" w:rsidRPr="008A17E9">
        <w:rPr>
          <w:rFonts w:ascii="Times New Roman" w:hAnsi="Times New Roman" w:cs="Times New Roman"/>
          <w:sz w:val="24"/>
          <w:szCs w:val="24"/>
        </w:rPr>
        <w:t xml:space="preserve">falls short of Hong Kong’s international human rights obligations. For a detailed critique of the USM see </w:t>
      </w:r>
      <w:r w:rsidR="007D1049" w:rsidRPr="008A17E9">
        <w:rPr>
          <w:rFonts w:ascii="Times New Roman" w:hAnsi="Times New Roman" w:cs="Times New Roman"/>
          <w:sz w:val="24"/>
          <w:szCs w:val="24"/>
        </w:rPr>
        <w:t>Justice Centre Hong Kong’s parallel report to the Human Rights Committee</w:t>
      </w:r>
      <w:r w:rsidR="0068373A" w:rsidRPr="008A17E9">
        <w:rPr>
          <w:rFonts w:ascii="Times New Roman" w:hAnsi="Times New Roman" w:cs="Times New Roman"/>
          <w:sz w:val="24"/>
          <w:szCs w:val="24"/>
        </w:rPr>
        <w:t xml:space="preserve"> for Hong Kong’s fourth review under the ICCPR</w:t>
      </w:r>
      <w:r w:rsidR="0068373A" w:rsidRPr="008A17E9">
        <w:rPr>
          <w:rStyle w:val="FootnoteReference"/>
          <w:rFonts w:ascii="Times New Roman" w:hAnsi="Times New Roman" w:cs="Times New Roman"/>
          <w:sz w:val="24"/>
          <w:szCs w:val="24"/>
        </w:rPr>
        <w:footnoteReference w:id="8"/>
      </w:r>
      <w:r w:rsidR="0068373A" w:rsidRPr="008A17E9">
        <w:rPr>
          <w:rFonts w:ascii="Times New Roman" w:hAnsi="Times New Roman" w:cs="Times New Roman"/>
          <w:sz w:val="24"/>
          <w:szCs w:val="24"/>
        </w:rPr>
        <w:t>.</w:t>
      </w:r>
    </w:p>
    <w:p w14:paraId="6B1753F8" w14:textId="19B88794" w:rsidR="00CC00A6" w:rsidRPr="008A17E9" w:rsidRDefault="00CC00A6" w:rsidP="00CC00A6">
      <w:pPr>
        <w:pStyle w:val="ListParagraph"/>
        <w:numPr>
          <w:ilvl w:val="1"/>
          <w:numId w:val="13"/>
        </w:numPr>
        <w:jc w:val="both"/>
        <w:rPr>
          <w:rFonts w:ascii="Times New Roman" w:hAnsi="Times New Roman" w:cs="Times New Roman"/>
          <w:b/>
          <w:bCs/>
          <w:sz w:val="24"/>
          <w:szCs w:val="24"/>
        </w:rPr>
      </w:pPr>
      <w:r w:rsidRPr="008A17E9">
        <w:rPr>
          <w:rFonts w:ascii="Times New Roman" w:hAnsi="Times New Roman" w:cs="Times New Roman"/>
          <w:b/>
          <w:bCs/>
          <w:sz w:val="24"/>
          <w:szCs w:val="24"/>
        </w:rPr>
        <w:t>Policy of enforced illegality</w:t>
      </w:r>
    </w:p>
    <w:p w14:paraId="238F10AA" w14:textId="55AF0905" w:rsidR="00482336" w:rsidRPr="008A17E9" w:rsidRDefault="00482336" w:rsidP="00482336">
      <w:pPr>
        <w:jc w:val="both"/>
        <w:rPr>
          <w:rFonts w:ascii="Times New Roman" w:hAnsi="Times New Roman" w:cs="Times New Roman"/>
          <w:sz w:val="24"/>
          <w:szCs w:val="24"/>
        </w:rPr>
      </w:pPr>
      <w:r w:rsidRPr="008A17E9">
        <w:rPr>
          <w:rFonts w:ascii="Times New Roman" w:hAnsi="Times New Roman" w:cs="Times New Roman"/>
          <w:sz w:val="24"/>
          <w:szCs w:val="24"/>
        </w:rPr>
        <w:t>The Government maintains that people seeking protection in Hong Kong are</w:t>
      </w:r>
      <w:r w:rsidR="00733C69" w:rsidRPr="008A17E9">
        <w:rPr>
          <w:rFonts w:ascii="Times New Roman" w:hAnsi="Times New Roman" w:cs="Times New Roman"/>
          <w:sz w:val="24"/>
          <w:szCs w:val="24"/>
        </w:rPr>
        <w:t xml:space="preserve"> </w:t>
      </w:r>
      <w:r w:rsidRPr="008A17E9">
        <w:rPr>
          <w:rFonts w:ascii="Times New Roman" w:hAnsi="Times New Roman" w:cs="Times New Roman"/>
          <w:sz w:val="24"/>
          <w:szCs w:val="24"/>
        </w:rPr>
        <w:t>“illegal immigrants” and must not be treated as “asylum seekers” or “refugees” as the Refugee Convention has never been applied to Hong Kong</w:t>
      </w:r>
      <w:r w:rsidRPr="008A17E9">
        <w:rPr>
          <w:rStyle w:val="FootnoteReference"/>
          <w:rFonts w:ascii="Times New Roman" w:hAnsi="Times New Roman" w:cs="Times New Roman"/>
          <w:sz w:val="24"/>
          <w:szCs w:val="24"/>
        </w:rPr>
        <w:footnoteReference w:id="9"/>
      </w:r>
      <w:r w:rsidRPr="008A17E9">
        <w:rPr>
          <w:rFonts w:ascii="Times New Roman" w:hAnsi="Times New Roman" w:cs="Times New Roman"/>
          <w:sz w:val="24"/>
          <w:szCs w:val="24"/>
        </w:rPr>
        <w:t xml:space="preserve">. However, this illegality is in </w:t>
      </w:r>
      <w:r w:rsidR="00CA708A" w:rsidRPr="008A17E9">
        <w:rPr>
          <w:rFonts w:ascii="Times New Roman" w:hAnsi="Times New Roman" w:cs="Times New Roman"/>
          <w:sz w:val="24"/>
          <w:szCs w:val="24"/>
        </w:rPr>
        <w:t>part</w:t>
      </w:r>
      <w:r w:rsidRPr="008A17E9">
        <w:rPr>
          <w:rFonts w:ascii="Times New Roman" w:hAnsi="Times New Roman" w:cs="Times New Roman"/>
          <w:sz w:val="24"/>
          <w:szCs w:val="24"/>
        </w:rPr>
        <w:t xml:space="preserve"> created </w:t>
      </w:r>
      <w:r w:rsidRPr="008A17E9">
        <w:rPr>
          <w:rFonts w:ascii="Times New Roman" w:hAnsi="Times New Roman" w:cs="Times New Roman"/>
          <w:sz w:val="24"/>
          <w:szCs w:val="24"/>
        </w:rPr>
        <w:lastRenderedPageBreak/>
        <w:t xml:space="preserve">by Hong Kong’s statutory regime: section 37W of the Immigration Ordinance mandates that people seeking protection must overstay their visas – and henceforth become officially “illegal” – before they are eligible to lodge non-refoulement claims. </w:t>
      </w:r>
    </w:p>
    <w:p w14:paraId="1F3DF723" w14:textId="3A4CED73" w:rsidR="004F0797" w:rsidRPr="008A17E9" w:rsidRDefault="001D49BC" w:rsidP="001D49BC">
      <w:pPr>
        <w:jc w:val="both"/>
        <w:rPr>
          <w:rFonts w:ascii="Times New Roman" w:hAnsi="Times New Roman" w:cs="Times New Roman"/>
          <w:sz w:val="24"/>
          <w:szCs w:val="24"/>
        </w:rPr>
      </w:pPr>
      <w:r w:rsidRPr="008A17E9">
        <w:rPr>
          <w:rFonts w:ascii="Times New Roman" w:hAnsi="Times New Roman" w:cs="Times New Roman"/>
          <w:sz w:val="24"/>
          <w:szCs w:val="24"/>
        </w:rPr>
        <w:t xml:space="preserve">Claimants with substantiated claims are not given refugee or other immigration status but </w:t>
      </w:r>
      <w:r w:rsidR="00E07FE1" w:rsidRPr="008A17E9">
        <w:rPr>
          <w:rFonts w:ascii="Times New Roman" w:hAnsi="Times New Roman" w:cs="Times New Roman"/>
          <w:sz w:val="24"/>
          <w:szCs w:val="24"/>
        </w:rPr>
        <w:t>continue</w:t>
      </w:r>
      <w:r w:rsidRPr="008A17E9">
        <w:rPr>
          <w:rFonts w:ascii="Times New Roman" w:hAnsi="Times New Roman" w:cs="Times New Roman"/>
          <w:sz w:val="24"/>
          <w:szCs w:val="24"/>
        </w:rPr>
        <w:t xml:space="preserve"> to be classified as illegal. </w:t>
      </w:r>
      <w:r w:rsidR="002C2B55" w:rsidRPr="008A17E9">
        <w:rPr>
          <w:rFonts w:ascii="Times New Roman" w:hAnsi="Times New Roman" w:cs="Times New Roman"/>
          <w:sz w:val="24"/>
          <w:szCs w:val="24"/>
        </w:rPr>
        <w:t xml:space="preserve">A standard phrase from claimants’ </w:t>
      </w:r>
      <w:r w:rsidR="009D017E" w:rsidRPr="008A17E9">
        <w:rPr>
          <w:rFonts w:ascii="Times New Roman" w:hAnsi="Times New Roman" w:cs="Times New Roman"/>
          <w:sz w:val="24"/>
          <w:szCs w:val="24"/>
        </w:rPr>
        <w:t>acceptance letter reads:</w:t>
      </w:r>
    </w:p>
    <w:p w14:paraId="00809682" w14:textId="35BCB9C4" w:rsidR="00426052" w:rsidRPr="008A17E9" w:rsidRDefault="00426052" w:rsidP="00426052">
      <w:pPr>
        <w:ind w:left="720"/>
        <w:jc w:val="both"/>
        <w:rPr>
          <w:rFonts w:ascii="Times New Roman" w:hAnsi="Times New Roman" w:cs="Times New Roman"/>
          <w:sz w:val="24"/>
          <w:szCs w:val="24"/>
        </w:rPr>
      </w:pPr>
      <w:r w:rsidRPr="008A17E9">
        <w:rPr>
          <w:rFonts w:ascii="Times New Roman" w:hAnsi="Times New Roman" w:cs="Times New Roman"/>
          <w:sz w:val="24"/>
          <w:szCs w:val="24"/>
        </w:rPr>
        <w:t xml:space="preserve">“You are reminded that the decision not to return you to the country concerned for the time being should not be constructed as granting you permission to stay in Hong Kong. You are further reminded that the removal/ deportation order, if any, </w:t>
      </w:r>
      <w:r w:rsidR="00E62B75" w:rsidRPr="008A17E9">
        <w:rPr>
          <w:rFonts w:ascii="Times New Roman" w:hAnsi="Times New Roman" w:cs="Times New Roman"/>
          <w:sz w:val="24"/>
          <w:szCs w:val="24"/>
        </w:rPr>
        <w:t>made</w:t>
      </w:r>
      <w:r w:rsidRPr="008A17E9">
        <w:rPr>
          <w:rFonts w:ascii="Times New Roman" w:hAnsi="Times New Roman" w:cs="Times New Roman"/>
          <w:sz w:val="24"/>
          <w:szCs w:val="24"/>
        </w:rPr>
        <w:t xml:space="preserve"> against you is still in force and you may still be removed/ deported to </w:t>
      </w:r>
      <w:r w:rsidR="002912FF" w:rsidRPr="008A17E9">
        <w:rPr>
          <w:rFonts w:ascii="Times New Roman" w:hAnsi="Times New Roman" w:cs="Times New Roman"/>
          <w:sz w:val="24"/>
          <w:szCs w:val="24"/>
        </w:rPr>
        <w:t>the</w:t>
      </w:r>
      <w:r w:rsidRPr="008A17E9">
        <w:rPr>
          <w:rFonts w:ascii="Times New Roman" w:hAnsi="Times New Roman" w:cs="Times New Roman"/>
          <w:sz w:val="24"/>
          <w:szCs w:val="24"/>
        </w:rPr>
        <w:t xml:space="preserve"> country concerned should there be changes to present circumstances which render your claim to be no longer substantiated.”</w:t>
      </w:r>
    </w:p>
    <w:p w14:paraId="0599C452" w14:textId="7C13ACBA" w:rsidR="001D49BC" w:rsidRPr="008A17E9" w:rsidRDefault="001D49BC" w:rsidP="001D49BC">
      <w:pPr>
        <w:jc w:val="both"/>
        <w:rPr>
          <w:rFonts w:ascii="Times New Roman" w:hAnsi="Times New Roman" w:cs="Times New Roman"/>
          <w:sz w:val="24"/>
          <w:szCs w:val="24"/>
        </w:rPr>
      </w:pPr>
      <w:r w:rsidRPr="008A17E9">
        <w:rPr>
          <w:rFonts w:ascii="Times New Roman" w:hAnsi="Times New Roman" w:cs="Times New Roman"/>
          <w:sz w:val="24"/>
          <w:szCs w:val="24"/>
        </w:rPr>
        <w:t>This illegal status is also inherited by children born to claimants in Hong Kong, who may be stateless</w:t>
      </w:r>
      <w:r w:rsidRPr="008A17E9">
        <w:rPr>
          <w:rStyle w:val="FootnoteReference"/>
          <w:rFonts w:ascii="Times New Roman" w:hAnsi="Times New Roman" w:cs="Times New Roman"/>
          <w:sz w:val="24"/>
          <w:szCs w:val="24"/>
        </w:rPr>
        <w:footnoteReference w:id="10"/>
      </w:r>
      <w:r w:rsidRPr="008A17E9">
        <w:rPr>
          <w:rFonts w:ascii="Times New Roman" w:hAnsi="Times New Roman" w:cs="Times New Roman"/>
          <w:sz w:val="24"/>
          <w:szCs w:val="24"/>
        </w:rPr>
        <w:t>.</w:t>
      </w:r>
      <w:r w:rsidR="00635F1A" w:rsidRPr="008A17E9">
        <w:rPr>
          <w:rFonts w:ascii="Times New Roman" w:hAnsi="Times New Roman" w:cs="Times New Roman"/>
          <w:sz w:val="24"/>
          <w:szCs w:val="24"/>
        </w:rPr>
        <w:t>T</w:t>
      </w:r>
      <w:r w:rsidR="00BD47E2" w:rsidRPr="008A17E9">
        <w:rPr>
          <w:rFonts w:ascii="Times New Roman" w:hAnsi="Times New Roman" w:cs="Times New Roman"/>
          <w:sz w:val="24"/>
          <w:szCs w:val="24"/>
        </w:rPr>
        <w:t>h</w:t>
      </w:r>
      <w:r w:rsidR="00D621AA" w:rsidRPr="008A17E9">
        <w:rPr>
          <w:rFonts w:ascii="Times New Roman" w:hAnsi="Times New Roman" w:cs="Times New Roman"/>
          <w:sz w:val="24"/>
          <w:szCs w:val="24"/>
        </w:rPr>
        <w:t xml:space="preserve">e impact of this </w:t>
      </w:r>
      <w:r w:rsidR="00BD47E2" w:rsidRPr="008A17E9">
        <w:rPr>
          <w:rFonts w:ascii="Times New Roman" w:hAnsi="Times New Roman" w:cs="Times New Roman"/>
          <w:sz w:val="24"/>
          <w:szCs w:val="24"/>
        </w:rPr>
        <w:t>policy of enforced and perpetual illegality</w:t>
      </w:r>
      <w:r w:rsidR="000D5CE2" w:rsidRPr="008A17E9">
        <w:rPr>
          <w:rFonts w:ascii="Times New Roman" w:hAnsi="Times New Roman" w:cs="Times New Roman"/>
          <w:sz w:val="24"/>
          <w:szCs w:val="24"/>
        </w:rPr>
        <w:t xml:space="preserve"> on claimants’ access to rights protected under the ICESCR</w:t>
      </w:r>
      <w:r w:rsidR="00BD47E2" w:rsidRPr="008A17E9">
        <w:rPr>
          <w:rFonts w:ascii="Times New Roman" w:hAnsi="Times New Roman" w:cs="Times New Roman"/>
          <w:sz w:val="24"/>
          <w:szCs w:val="24"/>
        </w:rPr>
        <w:t xml:space="preserve"> </w:t>
      </w:r>
      <w:r w:rsidR="00D621AA" w:rsidRPr="008A17E9">
        <w:rPr>
          <w:rFonts w:ascii="Times New Roman" w:hAnsi="Times New Roman" w:cs="Times New Roman"/>
          <w:sz w:val="24"/>
          <w:szCs w:val="24"/>
        </w:rPr>
        <w:t>is discu</w:t>
      </w:r>
      <w:r w:rsidRPr="008A17E9">
        <w:rPr>
          <w:rFonts w:ascii="Times New Roman" w:hAnsi="Times New Roman" w:cs="Times New Roman"/>
          <w:sz w:val="24"/>
          <w:szCs w:val="24"/>
        </w:rPr>
        <w:t xml:space="preserve">ssed in detail below. </w:t>
      </w:r>
    </w:p>
    <w:p w14:paraId="3CA7CFE8" w14:textId="728AD30E" w:rsidR="009678E1" w:rsidRPr="008A17E9" w:rsidRDefault="009678E1" w:rsidP="00F95101">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Non-discrimination (Article 2)</w:t>
      </w:r>
      <w:r w:rsidR="00DD03BA" w:rsidRPr="008A17E9">
        <w:rPr>
          <w:rFonts w:ascii="Times New Roman" w:hAnsi="Times New Roman" w:cs="Times New Roman"/>
          <w:b/>
          <w:bCs/>
          <w:sz w:val="24"/>
          <w:szCs w:val="24"/>
        </w:rPr>
        <w:t xml:space="preserve"> </w:t>
      </w:r>
    </w:p>
    <w:p w14:paraId="7A93F8B1" w14:textId="4047F139" w:rsidR="00CC00A6" w:rsidRPr="008A17E9" w:rsidRDefault="000D0104" w:rsidP="009678E1">
      <w:pPr>
        <w:jc w:val="both"/>
        <w:rPr>
          <w:rFonts w:ascii="Times New Roman" w:hAnsi="Times New Roman" w:cs="Times New Roman"/>
          <w:b/>
          <w:bCs/>
          <w:sz w:val="24"/>
          <w:szCs w:val="24"/>
        </w:rPr>
      </w:pPr>
      <w:r w:rsidRPr="008A17E9">
        <w:rPr>
          <w:rFonts w:ascii="Times New Roman" w:hAnsi="Times New Roman" w:cs="Times New Roman"/>
          <w:sz w:val="24"/>
          <w:szCs w:val="24"/>
        </w:rPr>
        <w:t>T</w:t>
      </w:r>
      <w:r w:rsidR="006366A9" w:rsidRPr="008A17E9">
        <w:rPr>
          <w:rFonts w:ascii="Times New Roman" w:hAnsi="Times New Roman" w:cs="Times New Roman"/>
          <w:sz w:val="24"/>
          <w:szCs w:val="24"/>
        </w:rPr>
        <w:t>he Government’s categorisation of people seeking protection in Hong Kong as “illegal immigrants”</w:t>
      </w:r>
      <w:r w:rsidR="00243A28" w:rsidRPr="008A17E9">
        <w:rPr>
          <w:rFonts w:ascii="Times New Roman" w:hAnsi="Times New Roman" w:cs="Times New Roman"/>
          <w:sz w:val="24"/>
          <w:szCs w:val="24"/>
        </w:rPr>
        <w:t xml:space="preserve"> </w:t>
      </w:r>
      <w:r w:rsidR="006366A9" w:rsidRPr="008A17E9">
        <w:rPr>
          <w:rFonts w:ascii="Times New Roman" w:hAnsi="Times New Roman" w:cs="Times New Roman"/>
          <w:sz w:val="24"/>
          <w:szCs w:val="24"/>
        </w:rPr>
        <w:t>feeds into a discriminatory narrative that portrays people in need of international protection as abusers of the system or criminals. Since 2015</w:t>
      </w:r>
      <w:r w:rsidR="00697B11" w:rsidRPr="008A17E9">
        <w:rPr>
          <w:rFonts w:ascii="Times New Roman" w:hAnsi="Times New Roman" w:cs="Times New Roman"/>
          <w:sz w:val="24"/>
          <w:szCs w:val="24"/>
        </w:rPr>
        <w:t xml:space="preserve">, CSOs have </w:t>
      </w:r>
      <w:r w:rsidR="006366A9" w:rsidRPr="008A17E9">
        <w:rPr>
          <w:rFonts w:ascii="Times New Roman" w:hAnsi="Times New Roman" w:cs="Times New Roman"/>
          <w:sz w:val="24"/>
          <w:szCs w:val="24"/>
        </w:rPr>
        <w:t>observed the use of xenophobic terms such as “fake refugees”, “toxic tumours” and “Southeast Asian thieves” by the media and some politicians, especially in periods leading up to major elections</w:t>
      </w:r>
      <w:r w:rsidRPr="008A17E9">
        <w:rPr>
          <w:rStyle w:val="FootnoteReference"/>
          <w:rFonts w:ascii="Times New Roman" w:hAnsi="Times New Roman" w:cs="Times New Roman"/>
          <w:sz w:val="24"/>
          <w:szCs w:val="24"/>
        </w:rPr>
        <w:footnoteReference w:id="11"/>
      </w:r>
      <w:r w:rsidR="006366A9" w:rsidRPr="008A17E9">
        <w:rPr>
          <w:rFonts w:ascii="Times New Roman" w:hAnsi="Times New Roman" w:cs="Times New Roman"/>
          <w:sz w:val="24"/>
          <w:szCs w:val="24"/>
        </w:rPr>
        <w:t>.</w:t>
      </w:r>
      <w:r w:rsidR="006A4A59" w:rsidRPr="008A17E9">
        <w:rPr>
          <w:rFonts w:ascii="Times New Roman" w:hAnsi="Times New Roman" w:cs="Times New Roman"/>
          <w:sz w:val="24"/>
          <w:szCs w:val="24"/>
        </w:rPr>
        <w:t xml:space="preserve"> </w:t>
      </w:r>
      <w:r w:rsidR="00FB0489" w:rsidRPr="008A17E9">
        <w:rPr>
          <w:rFonts w:ascii="Times New Roman" w:hAnsi="Times New Roman" w:cs="Times New Roman"/>
          <w:sz w:val="24"/>
          <w:szCs w:val="24"/>
        </w:rPr>
        <w:t>This Committee</w:t>
      </w:r>
      <w:r w:rsidR="006366A9" w:rsidRPr="008A17E9">
        <w:rPr>
          <w:rStyle w:val="FootnoteReference"/>
          <w:rFonts w:ascii="Times New Roman" w:hAnsi="Times New Roman" w:cs="Times New Roman"/>
          <w:sz w:val="24"/>
          <w:szCs w:val="24"/>
        </w:rPr>
        <w:footnoteReference w:id="12"/>
      </w:r>
      <w:r w:rsidR="006366A9" w:rsidRPr="008A17E9">
        <w:rPr>
          <w:rFonts w:ascii="Times New Roman" w:hAnsi="Times New Roman" w:cs="Times New Roman"/>
          <w:sz w:val="24"/>
          <w:szCs w:val="24"/>
        </w:rPr>
        <w:t>, the Committee on the Rights of the Child</w:t>
      </w:r>
      <w:r w:rsidR="006366A9" w:rsidRPr="008A17E9">
        <w:rPr>
          <w:rStyle w:val="FootnoteReference"/>
          <w:rFonts w:ascii="Times New Roman" w:hAnsi="Times New Roman" w:cs="Times New Roman"/>
          <w:sz w:val="24"/>
          <w:szCs w:val="24"/>
        </w:rPr>
        <w:footnoteReference w:id="13"/>
      </w:r>
      <w:r w:rsidR="006366A9" w:rsidRPr="008A17E9">
        <w:rPr>
          <w:rFonts w:ascii="Times New Roman" w:hAnsi="Times New Roman" w:cs="Times New Roman"/>
          <w:sz w:val="24"/>
          <w:szCs w:val="24"/>
        </w:rPr>
        <w:t xml:space="preserve"> and Special Mandate holders</w:t>
      </w:r>
      <w:r w:rsidR="006366A9" w:rsidRPr="008A17E9">
        <w:rPr>
          <w:rStyle w:val="FootnoteReference"/>
          <w:rFonts w:ascii="Times New Roman" w:hAnsi="Times New Roman" w:cs="Times New Roman"/>
          <w:sz w:val="24"/>
          <w:szCs w:val="24"/>
        </w:rPr>
        <w:footnoteReference w:id="14"/>
      </w:r>
      <w:r w:rsidR="006366A9" w:rsidRPr="008A17E9">
        <w:rPr>
          <w:rFonts w:ascii="Times New Roman" w:hAnsi="Times New Roman" w:cs="Times New Roman"/>
          <w:sz w:val="24"/>
          <w:szCs w:val="24"/>
        </w:rPr>
        <w:t xml:space="preserve"> have also expressed concern</w:t>
      </w:r>
      <w:r w:rsidR="00186808" w:rsidRPr="008A17E9">
        <w:rPr>
          <w:rFonts w:ascii="Times New Roman" w:hAnsi="Times New Roman" w:cs="Times New Roman"/>
          <w:sz w:val="24"/>
          <w:szCs w:val="24"/>
        </w:rPr>
        <w:t>s</w:t>
      </w:r>
      <w:r w:rsidR="006366A9" w:rsidRPr="008A17E9">
        <w:rPr>
          <w:rFonts w:ascii="Times New Roman" w:hAnsi="Times New Roman" w:cs="Times New Roman"/>
          <w:sz w:val="24"/>
          <w:szCs w:val="24"/>
        </w:rPr>
        <w:t xml:space="preserve"> over discrimination and the use of negative and stigmatising rhetoric towards refugees, migrants and ethnic minorities in Hong Kong.</w:t>
      </w:r>
      <w:r w:rsidR="009678E1" w:rsidRPr="008A17E9">
        <w:rPr>
          <w:rFonts w:ascii="Times New Roman" w:hAnsi="Times New Roman" w:cs="Times New Roman"/>
          <w:b/>
          <w:bCs/>
          <w:sz w:val="24"/>
          <w:szCs w:val="24"/>
        </w:rPr>
        <w:t xml:space="preserve"> </w:t>
      </w:r>
    </w:p>
    <w:p w14:paraId="4E84CC7D" w14:textId="7D7AF8AB" w:rsidR="00CC00A6" w:rsidRPr="008A17E9" w:rsidRDefault="006059DC" w:rsidP="00CA5345">
      <w:pPr>
        <w:jc w:val="both"/>
        <w:rPr>
          <w:rFonts w:ascii="Times New Roman" w:hAnsi="Times New Roman" w:cs="Times New Roman"/>
          <w:sz w:val="24"/>
          <w:szCs w:val="24"/>
        </w:rPr>
      </w:pPr>
      <w:r w:rsidRPr="008A17E9">
        <w:rPr>
          <w:rFonts w:ascii="Times New Roman" w:hAnsi="Times New Roman" w:cs="Times New Roman"/>
          <w:sz w:val="24"/>
          <w:szCs w:val="24"/>
        </w:rPr>
        <w:t xml:space="preserve">Alarmingly, </w:t>
      </w:r>
      <w:r w:rsidR="009208FE" w:rsidRPr="008A17E9">
        <w:rPr>
          <w:rFonts w:ascii="Times New Roman" w:hAnsi="Times New Roman" w:cs="Times New Roman"/>
          <w:sz w:val="24"/>
          <w:szCs w:val="24"/>
        </w:rPr>
        <w:t xml:space="preserve">as part of the </w:t>
      </w:r>
      <w:r w:rsidR="00962D05" w:rsidRPr="008A17E9">
        <w:rPr>
          <w:rFonts w:ascii="Times New Roman" w:hAnsi="Times New Roman" w:cs="Times New Roman"/>
          <w:sz w:val="24"/>
          <w:szCs w:val="24"/>
        </w:rPr>
        <w:t xml:space="preserve">comprehensive review mentioned in Annex 2G of </w:t>
      </w:r>
      <w:r w:rsidR="00DD03BA" w:rsidRPr="008A17E9">
        <w:rPr>
          <w:rFonts w:ascii="Times New Roman" w:hAnsi="Times New Roman" w:cs="Times New Roman"/>
          <w:sz w:val="24"/>
          <w:szCs w:val="24"/>
        </w:rPr>
        <w:t xml:space="preserve">the State Report, </w:t>
      </w:r>
      <w:r w:rsidRPr="008A17E9">
        <w:rPr>
          <w:rFonts w:ascii="Times New Roman" w:hAnsi="Times New Roman" w:cs="Times New Roman"/>
          <w:sz w:val="24"/>
          <w:szCs w:val="24"/>
        </w:rPr>
        <w:t>the Government</w:t>
      </w:r>
      <w:r w:rsidR="00DD03BA" w:rsidRPr="008A17E9">
        <w:rPr>
          <w:rFonts w:ascii="Times New Roman" w:hAnsi="Times New Roman" w:cs="Times New Roman"/>
          <w:sz w:val="24"/>
          <w:szCs w:val="24"/>
        </w:rPr>
        <w:t xml:space="preserve"> has proposed </w:t>
      </w:r>
      <w:r w:rsidRPr="008A17E9">
        <w:rPr>
          <w:rFonts w:ascii="Times New Roman" w:hAnsi="Times New Roman" w:cs="Times New Roman"/>
          <w:sz w:val="24"/>
          <w:szCs w:val="24"/>
        </w:rPr>
        <w:t xml:space="preserve">to enhance the use of immigration detention and </w:t>
      </w:r>
      <w:r w:rsidR="00D141B6" w:rsidRPr="008A17E9">
        <w:rPr>
          <w:rFonts w:ascii="Times New Roman" w:hAnsi="Times New Roman" w:cs="Times New Roman"/>
          <w:sz w:val="24"/>
          <w:szCs w:val="24"/>
        </w:rPr>
        <w:t>allow immigration officers at detention centres to carry arms</w:t>
      </w:r>
      <w:r w:rsidR="00110084" w:rsidRPr="008A17E9">
        <w:rPr>
          <w:rFonts w:ascii="Times New Roman" w:hAnsi="Times New Roman" w:cs="Times New Roman"/>
          <w:sz w:val="24"/>
          <w:szCs w:val="24"/>
        </w:rPr>
        <w:t>. These proposals</w:t>
      </w:r>
      <w:r w:rsidR="00D141B6" w:rsidRPr="008A17E9">
        <w:rPr>
          <w:rFonts w:ascii="Times New Roman" w:hAnsi="Times New Roman" w:cs="Times New Roman"/>
          <w:sz w:val="24"/>
          <w:szCs w:val="24"/>
        </w:rPr>
        <w:t xml:space="preserve"> reinforce false constructions of </w:t>
      </w:r>
      <w:r w:rsidR="001F052A" w:rsidRPr="008A17E9">
        <w:rPr>
          <w:rFonts w:ascii="Times New Roman" w:hAnsi="Times New Roman" w:cs="Times New Roman"/>
          <w:sz w:val="24"/>
          <w:szCs w:val="24"/>
        </w:rPr>
        <w:t>refugees and asylum seekers as criminals.</w:t>
      </w:r>
    </w:p>
    <w:p w14:paraId="1761AA66" w14:textId="77777777" w:rsidR="00BC1364" w:rsidRPr="008A17E9" w:rsidRDefault="00424B80" w:rsidP="00BC1364">
      <w:pPr>
        <w:pStyle w:val="ListParagraph"/>
        <w:numPr>
          <w:ilvl w:val="0"/>
          <w:numId w:val="5"/>
        </w:numPr>
        <w:rPr>
          <w:rFonts w:ascii="Times New Roman" w:hAnsi="Times New Roman" w:cs="Times New Roman"/>
          <w:b/>
          <w:bCs/>
          <w:sz w:val="24"/>
          <w:szCs w:val="24"/>
        </w:rPr>
      </w:pPr>
      <w:r w:rsidRPr="008A17E9">
        <w:rPr>
          <w:rFonts w:ascii="Times New Roman" w:hAnsi="Times New Roman" w:cs="Times New Roman"/>
          <w:b/>
          <w:bCs/>
          <w:sz w:val="24"/>
          <w:szCs w:val="24"/>
        </w:rPr>
        <w:t xml:space="preserve">Right to adequate standard of living </w:t>
      </w:r>
      <w:r w:rsidR="001E47D7" w:rsidRPr="008A17E9">
        <w:rPr>
          <w:rFonts w:ascii="Times New Roman" w:hAnsi="Times New Roman" w:cs="Times New Roman"/>
          <w:b/>
          <w:bCs/>
          <w:sz w:val="24"/>
          <w:szCs w:val="24"/>
        </w:rPr>
        <w:t>(Article 11)</w:t>
      </w:r>
    </w:p>
    <w:p w14:paraId="4F86C78D" w14:textId="77777777" w:rsidR="00072A2D" w:rsidRPr="008A17E9" w:rsidRDefault="00072A2D" w:rsidP="00072A2D">
      <w:pPr>
        <w:pStyle w:val="ListParagraph"/>
        <w:numPr>
          <w:ilvl w:val="0"/>
          <w:numId w:val="10"/>
        </w:numPr>
        <w:rPr>
          <w:rFonts w:ascii="Times New Roman" w:hAnsi="Times New Roman" w:cs="Times New Roman"/>
          <w:b/>
          <w:bCs/>
          <w:vanish/>
          <w:sz w:val="24"/>
          <w:szCs w:val="24"/>
        </w:rPr>
      </w:pPr>
    </w:p>
    <w:p w14:paraId="6B97AECB" w14:textId="77777777" w:rsidR="00072A2D" w:rsidRPr="008A17E9" w:rsidRDefault="00072A2D" w:rsidP="00072A2D">
      <w:pPr>
        <w:pStyle w:val="ListParagraph"/>
        <w:numPr>
          <w:ilvl w:val="0"/>
          <w:numId w:val="10"/>
        </w:numPr>
        <w:rPr>
          <w:rFonts w:ascii="Times New Roman" w:hAnsi="Times New Roman" w:cs="Times New Roman"/>
          <w:b/>
          <w:bCs/>
          <w:vanish/>
          <w:sz w:val="24"/>
          <w:szCs w:val="24"/>
        </w:rPr>
      </w:pPr>
    </w:p>
    <w:p w14:paraId="689DAB91" w14:textId="00A240AC" w:rsidR="00D0184A" w:rsidRPr="008A17E9" w:rsidRDefault="00D0184A" w:rsidP="00072A2D">
      <w:pPr>
        <w:pStyle w:val="ListParagraph"/>
        <w:numPr>
          <w:ilvl w:val="1"/>
          <w:numId w:val="10"/>
        </w:numPr>
        <w:rPr>
          <w:rFonts w:ascii="Times New Roman" w:hAnsi="Times New Roman" w:cs="Times New Roman"/>
          <w:b/>
          <w:bCs/>
          <w:sz w:val="24"/>
          <w:szCs w:val="24"/>
        </w:rPr>
      </w:pPr>
      <w:r w:rsidRPr="008A17E9">
        <w:rPr>
          <w:rFonts w:ascii="Times New Roman" w:hAnsi="Times New Roman" w:cs="Times New Roman"/>
          <w:b/>
          <w:bCs/>
          <w:sz w:val="24"/>
          <w:szCs w:val="24"/>
        </w:rPr>
        <w:t xml:space="preserve">Overview of humanitarian assistance for protection claimants </w:t>
      </w:r>
    </w:p>
    <w:p w14:paraId="4C635186" w14:textId="74A3AF9B" w:rsidR="00F41161" w:rsidRPr="008A17E9" w:rsidRDefault="00F41161" w:rsidP="00F41161">
      <w:pPr>
        <w:jc w:val="both"/>
        <w:rPr>
          <w:rFonts w:ascii="Times New Roman" w:hAnsi="Times New Roman" w:cs="Times New Roman"/>
          <w:sz w:val="24"/>
          <w:szCs w:val="24"/>
        </w:rPr>
      </w:pPr>
      <w:r w:rsidRPr="008A17E9">
        <w:rPr>
          <w:rFonts w:ascii="Times New Roman" w:hAnsi="Times New Roman" w:cs="Times New Roman"/>
          <w:sz w:val="24"/>
          <w:szCs w:val="24"/>
        </w:rPr>
        <w:t xml:space="preserve">Non-refoulement claimants are provided with minimal humanitarian assistance through the Government’s outsourced service provider, the International Social Service (“ISS”). </w:t>
      </w:r>
      <w:r w:rsidR="00E432E2" w:rsidRPr="008A17E9">
        <w:rPr>
          <w:rFonts w:ascii="Times New Roman" w:hAnsi="Times New Roman" w:cs="Times New Roman"/>
          <w:sz w:val="24"/>
          <w:szCs w:val="24"/>
        </w:rPr>
        <w:t xml:space="preserve">Unlike </w:t>
      </w:r>
      <w:r w:rsidR="00E432E2" w:rsidRPr="008A17E9">
        <w:rPr>
          <w:rFonts w:ascii="Times New Roman" w:hAnsi="Times New Roman" w:cs="Times New Roman"/>
          <w:sz w:val="24"/>
          <w:szCs w:val="24"/>
        </w:rPr>
        <w:lastRenderedPageBreak/>
        <w:t>other forms of welfare assistance provided by the Government, t</w:t>
      </w:r>
      <w:r w:rsidRPr="008A17E9">
        <w:rPr>
          <w:rFonts w:ascii="Times New Roman" w:hAnsi="Times New Roman" w:cs="Times New Roman"/>
          <w:sz w:val="24"/>
          <w:szCs w:val="24"/>
        </w:rPr>
        <w:t>he level of humanitarian assistance has not been adjusted since 2014. The monthly assistance includes</w:t>
      </w:r>
      <w:r w:rsidRPr="008A17E9">
        <w:rPr>
          <w:rStyle w:val="FootnoteReference"/>
          <w:rFonts w:ascii="Times New Roman" w:hAnsi="Times New Roman" w:cs="Times New Roman"/>
          <w:sz w:val="24"/>
          <w:szCs w:val="24"/>
        </w:rPr>
        <w:footnoteReference w:id="15"/>
      </w:r>
      <w:r w:rsidRPr="008A17E9">
        <w:rPr>
          <w:rFonts w:ascii="Times New Roman" w:hAnsi="Times New Roman" w:cs="Times New Roman"/>
          <w:sz w:val="24"/>
          <w:szCs w:val="24"/>
        </w:rPr>
        <w:t>:</w:t>
      </w:r>
    </w:p>
    <w:p w14:paraId="193B57DA" w14:textId="7BF1A754" w:rsidR="00F41161" w:rsidRPr="008A17E9" w:rsidRDefault="00DF64A5" w:rsidP="00F41161">
      <w:pPr>
        <w:pStyle w:val="ListParagraph"/>
        <w:numPr>
          <w:ilvl w:val="0"/>
          <w:numId w:val="3"/>
        </w:numPr>
        <w:jc w:val="both"/>
        <w:rPr>
          <w:rFonts w:ascii="Times New Roman" w:hAnsi="Times New Roman" w:cs="Times New Roman"/>
          <w:sz w:val="24"/>
          <w:szCs w:val="24"/>
        </w:rPr>
      </w:pPr>
      <w:r w:rsidRPr="008A17E9">
        <w:rPr>
          <w:rFonts w:ascii="Times New Roman" w:hAnsi="Times New Roman" w:cs="Times New Roman"/>
          <w:sz w:val="24"/>
          <w:szCs w:val="24"/>
        </w:rPr>
        <w:t>F</w:t>
      </w:r>
      <w:r w:rsidR="00F41161" w:rsidRPr="008A17E9">
        <w:rPr>
          <w:rFonts w:ascii="Times New Roman" w:hAnsi="Times New Roman" w:cs="Times New Roman"/>
          <w:sz w:val="24"/>
          <w:szCs w:val="24"/>
        </w:rPr>
        <w:t>ood allowance</w:t>
      </w:r>
      <w:r w:rsidRPr="008A17E9">
        <w:rPr>
          <w:rFonts w:ascii="Times New Roman" w:hAnsi="Times New Roman" w:cs="Times New Roman"/>
          <w:sz w:val="24"/>
          <w:szCs w:val="24"/>
        </w:rPr>
        <w:t xml:space="preserve">: </w:t>
      </w:r>
      <w:r w:rsidR="00F41161" w:rsidRPr="008A17E9">
        <w:rPr>
          <w:rFonts w:ascii="Times New Roman" w:hAnsi="Times New Roman" w:cs="Times New Roman"/>
          <w:sz w:val="24"/>
          <w:szCs w:val="24"/>
        </w:rPr>
        <w:t xml:space="preserve">HK$1,200 </w:t>
      </w:r>
      <w:r w:rsidR="001C0417" w:rsidRPr="008A17E9">
        <w:rPr>
          <w:rFonts w:ascii="Times New Roman" w:hAnsi="Times New Roman" w:cs="Times New Roman"/>
          <w:sz w:val="24"/>
          <w:szCs w:val="24"/>
        </w:rPr>
        <w:t>(</w:t>
      </w:r>
      <w:r w:rsidR="00EB3D57" w:rsidRPr="008A17E9">
        <w:rPr>
          <w:rFonts w:ascii="Times New Roman" w:hAnsi="Times New Roman" w:cs="Times New Roman"/>
          <w:sz w:val="24"/>
          <w:szCs w:val="24"/>
        </w:rPr>
        <w:t>EUR</w:t>
      </w:r>
      <w:r w:rsidR="001C0417" w:rsidRPr="008A17E9">
        <w:rPr>
          <w:rFonts w:ascii="Times New Roman" w:hAnsi="Times New Roman" w:cs="Times New Roman"/>
          <w:sz w:val="24"/>
          <w:szCs w:val="24"/>
        </w:rPr>
        <w:t>$1</w:t>
      </w:r>
      <w:r w:rsidR="00EB3D57" w:rsidRPr="008A17E9">
        <w:rPr>
          <w:rFonts w:ascii="Times New Roman" w:hAnsi="Times New Roman" w:cs="Times New Roman"/>
          <w:sz w:val="24"/>
          <w:szCs w:val="24"/>
        </w:rPr>
        <w:t>26</w:t>
      </w:r>
      <w:r w:rsidR="001C0417" w:rsidRPr="008A17E9">
        <w:rPr>
          <w:rFonts w:ascii="Times New Roman" w:hAnsi="Times New Roman" w:cs="Times New Roman"/>
          <w:sz w:val="24"/>
          <w:szCs w:val="24"/>
        </w:rPr>
        <w:t xml:space="preserve">) </w:t>
      </w:r>
      <w:r w:rsidR="00F41161" w:rsidRPr="008A17E9">
        <w:rPr>
          <w:rFonts w:ascii="Times New Roman" w:hAnsi="Times New Roman" w:cs="Times New Roman"/>
          <w:sz w:val="24"/>
          <w:szCs w:val="24"/>
        </w:rPr>
        <w:t>in the form of pre-paid supermarket cards</w:t>
      </w:r>
    </w:p>
    <w:p w14:paraId="14A5F554" w14:textId="492FDD16" w:rsidR="00F41161" w:rsidRPr="008A17E9" w:rsidRDefault="006F227A" w:rsidP="00F41161">
      <w:pPr>
        <w:pStyle w:val="ListParagraph"/>
        <w:numPr>
          <w:ilvl w:val="0"/>
          <w:numId w:val="3"/>
        </w:numPr>
        <w:jc w:val="both"/>
        <w:rPr>
          <w:rFonts w:ascii="Times New Roman" w:hAnsi="Times New Roman" w:cs="Times New Roman"/>
          <w:sz w:val="24"/>
          <w:szCs w:val="24"/>
        </w:rPr>
      </w:pPr>
      <w:r w:rsidRPr="008A17E9">
        <w:rPr>
          <w:rFonts w:ascii="Times New Roman" w:hAnsi="Times New Roman" w:cs="Times New Roman"/>
          <w:sz w:val="24"/>
          <w:szCs w:val="24"/>
        </w:rPr>
        <w:t>Housing</w:t>
      </w:r>
      <w:r w:rsidR="00F41161" w:rsidRPr="008A17E9">
        <w:rPr>
          <w:rFonts w:ascii="Times New Roman" w:hAnsi="Times New Roman" w:cs="Times New Roman"/>
          <w:sz w:val="24"/>
          <w:szCs w:val="24"/>
        </w:rPr>
        <w:t xml:space="preserve"> allowance</w:t>
      </w:r>
      <w:r w:rsidR="00DF64A5" w:rsidRPr="008A17E9">
        <w:rPr>
          <w:rFonts w:ascii="Times New Roman" w:hAnsi="Times New Roman" w:cs="Times New Roman"/>
          <w:sz w:val="24"/>
          <w:szCs w:val="24"/>
        </w:rPr>
        <w:t>:</w:t>
      </w:r>
      <w:r w:rsidR="009B70BC" w:rsidRPr="008A17E9">
        <w:rPr>
          <w:rFonts w:ascii="Times New Roman" w:hAnsi="Times New Roman" w:cs="Times New Roman"/>
          <w:sz w:val="24"/>
          <w:szCs w:val="24"/>
        </w:rPr>
        <w:t xml:space="preserve"> </w:t>
      </w:r>
      <w:r w:rsidR="00F41161" w:rsidRPr="008A17E9">
        <w:rPr>
          <w:rFonts w:ascii="Times New Roman" w:hAnsi="Times New Roman" w:cs="Times New Roman"/>
          <w:sz w:val="24"/>
          <w:szCs w:val="24"/>
        </w:rPr>
        <w:t>HK$1,500</w:t>
      </w:r>
      <w:r w:rsidR="00C53370" w:rsidRPr="008A17E9">
        <w:rPr>
          <w:rFonts w:ascii="Times New Roman" w:hAnsi="Times New Roman" w:cs="Times New Roman"/>
          <w:sz w:val="24"/>
          <w:szCs w:val="24"/>
        </w:rPr>
        <w:t xml:space="preserve"> (EUR$158)</w:t>
      </w:r>
      <w:r w:rsidR="00F41161" w:rsidRPr="008A17E9">
        <w:rPr>
          <w:rFonts w:ascii="Times New Roman" w:hAnsi="Times New Roman" w:cs="Times New Roman"/>
          <w:sz w:val="24"/>
          <w:szCs w:val="24"/>
        </w:rPr>
        <w:t xml:space="preserve"> per adult and $750</w:t>
      </w:r>
      <w:r w:rsidR="00C53370" w:rsidRPr="008A17E9">
        <w:rPr>
          <w:rFonts w:ascii="Times New Roman" w:hAnsi="Times New Roman" w:cs="Times New Roman"/>
          <w:sz w:val="24"/>
          <w:szCs w:val="24"/>
        </w:rPr>
        <w:t xml:space="preserve"> (EUR$79)</w:t>
      </w:r>
      <w:r w:rsidR="00F41161" w:rsidRPr="008A17E9">
        <w:rPr>
          <w:rFonts w:ascii="Times New Roman" w:hAnsi="Times New Roman" w:cs="Times New Roman"/>
          <w:sz w:val="24"/>
          <w:szCs w:val="24"/>
        </w:rPr>
        <w:t xml:space="preserve"> per child paid directly to the landlord</w:t>
      </w:r>
    </w:p>
    <w:p w14:paraId="3DC154A8" w14:textId="3AAA48DC" w:rsidR="00F41161" w:rsidRPr="008A17E9" w:rsidRDefault="00DF64A5" w:rsidP="00F41161">
      <w:pPr>
        <w:pStyle w:val="ListParagraph"/>
        <w:numPr>
          <w:ilvl w:val="0"/>
          <w:numId w:val="3"/>
        </w:numPr>
        <w:jc w:val="both"/>
        <w:rPr>
          <w:rFonts w:ascii="Times New Roman" w:hAnsi="Times New Roman" w:cs="Times New Roman"/>
          <w:sz w:val="24"/>
          <w:szCs w:val="24"/>
        </w:rPr>
      </w:pPr>
      <w:r w:rsidRPr="008A17E9">
        <w:rPr>
          <w:rFonts w:ascii="Times New Roman" w:hAnsi="Times New Roman" w:cs="Times New Roman"/>
          <w:sz w:val="24"/>
          <w:szCs w:val="24"/>
        </w:rPr>
        <w:t xml:space="preserve">Utilities: </w:t>
      </w:r>
      <w:r w:rsidR="00F41161" w:rsidRPr="008A17E9">
        <w:rPr>
          <w:rFonts w:ascii="Times New Roman" w:hAnsi="Times New Roman" w:cs="Times New Roman"/>
          <w:sz w:val="24"/>
          <w:szCs w:val="24"/>
        </w:rPr>
        <w:t>HK$300</w:t>
      </w:r>
      <w:r w:rsidRPr="008A17E9">
        <w:rPr>
          <w:rFonts w:ascii="Times New Roman" w:hAnsi="Times New Roman" w:cs="Times New Roman"/>
          <w:sz w:val="24"/>
          <w:szCs w:val="24"/>
        </w:rPr>
        <w:t xml:space="preserve"> (EUR$31)</w:t>
      </w:r>
      <w:r w:rsidR="00F41161" w:rsidRPr="008A17E9">
        <w:rPr>
          <w:rFonts w:ascii="Times New Roman" w:hAnsi="Times New Roman" w:cs="Times New Roman"/>
          <w:sz w:val="24"/>
          <w:szCs w:val="24"/>
        </w:rPr>
        <w:t xml:space="preserve"> </w:t>
      </w:r>
    </w:p>
    <w:p w14:paraId="3CD99343" w14:textId="0C4CF82A" w:rsidR="00F41161" w:rsidRPr="008A17E9" w:rsidRDefault="00DF64A5" w:rsidP="00F41161">
      <w:pPr>
        <w:pStyle w:val="ListParagraph"/>
        <w:numPr>
          <w:ilvl w:val="0"/>
          <w:numId w:val="3"/>
        </w:numPr>
        <w:jc w:val="both"/>
        <w:rPr>
          <w:rFonts w:ascii="Times New Roman" w:hAnsi="Times New Roman" w:cs="Times New Roman"/>
          <w:sz w:val="24"/>
          <w:szCs w:val="24"/>
        </w:rPr>
      </w:pPr>
      <w:r w:rsidRPr="008A17E9">
        <w:rPr>
          <w:rFonts w:ascii="Times New Roman" w:hAnsi="Times New Roman" w:cs="Times New Roman"/>
          <w:sz w:val="24"/>
          <w:szCs w:val="24"/>
        </w:rPr>
        <w:t xml:space="preserve">Transportation: HK$200 </w:t>
      </w:r>
      <w:r w:rsidR="006F1B92" w:rsidRPr="008A17E9">
        <w:rPr>
          <w:rFonts w:ascii="Times New Roman" w:hAnsi="Times New Roman" w:cs="Times New Roman"/>
          <w:sz w:val="24"/>
          <w:szCs w:val="24"/>
        </w:rPr>
        <w:t>–</w:t>
      </w:r>
      <w:r w:rsidRPr="008A17E9">
        <w:rPr>
          <w:rFonts w:ascii="Times New Roman" w:hAnsi="Times New Roman" w:cs="Times New Roman"/>
          <w:sz w:val="24"/>
          <w:szCs w:val="24"/>
        </w:rPr>
        <w:t xml:space="preserve"> 420</w:t>
      </w:r>
      <w:r w:rsidR="006F1B92" w:rsidRPr="008A17E9">
        <w:rPr>
          <w:rFonts w:ascii="Times New Roman" w:hAnsi="Times New Roman" w:cs="Times New Roman"/>
          <w:sz w:val="24"/>
          <w:szCs w:val="24"/>
        </w:rPr>
        <w:t xml:space="preserve"> (EUR$21</w:t>
      </w:r>
      <w:r w:rsidR="009B70BC" w:rsidRPr="008A17E9">
        <w:rPr>
          <w:rFonts w:ascii="Times New Roman" w:hAnsi="Times New Roman" w:cs="Times New Roman"/>
          <w:sz w:val="24"/>
          <w:szCs w:val="24"/>
        </w:rPr>
        <w:t>–</w:t>
      </w:r>
      <w:r w:rsidR="006F1B92" w:rsidRPr="008A17E9">
        <w:rPr>
          <w:rFonts w:ascii="Times New Roman" w:hAnsi="Times New Roman" w:cs="Times New Roman"/>
          <w:sz w:val="24"/>
          <w:szCs w:val="24"/>
        </w:rPr>
        <w:t>44)</w:t>
      </w:r>
      <w:r w:rsidRPr="008A17E9">
        <w:rPr>
          <w:rFonts w:ascii="Times New Roman" w:hAnsi="Times New Roman" w:cs="Times New Roman"/>
          <w:sz w:val="24"/>
          <w:szCs w:val="24"/>
        </w:rPr>
        <w:t xml:space="preserve"> </w:t>
      </w:r>
    </w:p>
    <w:p w14:paraId="01F35034" w14:textId="622D4B53" w:rsidR="00F41161" w:rsidRPr="008A17E9" w:rsidRDefault="006F1B92" w:rsidP="00F41161">
      <w:pPr>
        <w:pStyle w:val="ListParagraph"/>
        <w:numPr>
          <w:ilvl w:val="0"/>
          <w:numId w:val="3"/>
        </w:numPr>
        <w:jc w:val="both"/>
        <w:rPr>
          <w:rFonts w:ascii="Times New Roman" w:hAnsi="Times New Roman" w:cs="Times New Roman"/>
          <w:sz w:val="24"/>
          <w:szCs w:val="24"/>
        </w:rPr>
      </w:pPr>
      <w:r w:rsidRPr="008A17E9">
        <w:rPr>
          <w:rFonts w:ascii="Times New Roman" w:hAnsi="Times New Roman" w:cs="Times New Roman"/>
          <w:sz w:val="24"/>
          <w:szCs w:val="24"/>
        </w:rPr>
        <w:t>O</w:t>
      </w:r>
      <w:r w:rsidR="00F41161" w:rsidRPr="008A17E9">
        <w:rPr>
          <w:rFonts w:ascii="Times New Roman" w:hAnsi="Times New Roman" w:cs="Times New Roman"/>
          <w:sz w:val="24"/>
          <w:szCs w:val="24"/>
        </w:rPr>
        <w:t>ther basic necessities, such as toiletry items</w:t>
      </w:r>
      <w:r w:rsidR="00FA770B" w:rsidRPr="008A17E9">
        <w:rPr>
          <w:rFonts w:ascii="Times New Roman" w:hAnsi="Times New Roman" w:cs="Times New Roman"/>
          <w:sz w:val="24"/>
          <w:szCs w:val="24"/>
        </w:rPr>
        <w:t xml:space="preserve">, diapers, menstrual </w:t>
      </w:r>
      <w:r w:rsidR="002912FF" w:rsidRPr="008A17E9">
        <w:rPr>
          <w:rFonts w:ascii="Times New Roman" w:hAnsi="Times New Roman" w:cs="Times New Roman"/>
          <w:sz w:val="24"/>
          <w:szCs w:val="24"/>
        </w:rPr>
        <w:t>products, provided</w:t>
      </w:r>
      <w:r w:rsidR="00F41161" w:rsidRPr="008A17E9">
        <w:rPr>
          <w:rFonts w:ascii="Times New Roman" w:hAnsi="Times New Roman" w:cs="Times New Roman"/>
          <w:sz w:val="24"/>
          <w:szCs w:val="24"/>
        </w:rPr>
        <w:t xml:space="preserve"> in kind</w:t>
      </w:r>
    </w:p>
    <w:p w14:paraId="7D150E22" w14:textId="188C737F" w:rsidR="00F11D66" w:rsidRPr="008A17E9" w:rsidRDefault="00FA5B92" w:rsidP="00FA5B92">
      <w:pPr>
        <w:jc w:val="both"/>
        <w:rPr>
          <w:rFonts w:ascii="Times New Roman" w:hAnsi="Times New Roman" w:cs="Times New Roman"/>
          <w:sz w:val="24"/>
          <w:szCs w:val="24"/>
        </w:rPr>
      </w:pPr>
      <w:r w:rsidRPr="008A17E9">
        <w:rPr>
          <w:rFonts w:ascii="Times New Roman" w:hAnsi="Times New Roman" w:cs="Times New Roman"/>
          <w:sz w:val="24"/>
          <w:szCs w:val="24"/>
        </w:rPr>
        <w:t xml:space="preserve">The Government’s rationale for its humanitarian assistance policy is to </w:t>
      </w:r>
      <w:r w:rsidR="00C438C5" w:rsidRPr="008A17E9">
        <w:rPr>
          <w:rFonts w:ascii="Times New Roman" w:hAnsi="Times New Roman" w:cs="Times New Roman"/>
          <w:sz w:val="24"/>
          <w:szCs w:val="24"/>
        </w:rPr>
        <w:t xml:space="preserve">avoid a “magnet </w:t>
      </w:r>
      <w:r w:rsidRPr="008A17E9">
        <w:rPr>
          <w:rFonts w:ascii="Times New Roman" w:hAnsi="Times New Roman" w:cs="Times New Roman"/>
          <w:sz w:val="24"/>
          <w:szCs w:val="24"/>
        </w:rPr>
        <w:t>effect</w:t>
      </w:r>
      <w:r w:rsidR="00C438C5" w:rsidRPr="008A17E9">
        <w:rPr>
          <w:rFonts w:ascii="Times New Roman" w:hAnsi="Times New Roman" w:cs="Times New Roman"/>
          <w:sz w:val="24"/>
          <w:szCs w:val="24"/>
        </w:rPr>
        <w:t>”</w:t>
      </w:r>
      <w:r w:rsidR="00F11D66" w:rsidRPr="008A17E9">
        <w:rPr>
          <w:rFonts w:ascii="Times New Roman" w:hAnsi="Times New Roman" w:cs="Times New Roman"/>
          <w:sz w:val="24"/>
          <w:szCs w:val="24"/>
        </w:rPr>
        <w:t>:</w:t>
      </w:r>
    </w:p>
    <w:p w14:paraId="6B933708" w14:textId="33D21AD8" w:rsidR="004C14DE" w:rsidRPr="008A17E9" w:rsidRDefault="002A57AB" w:rsidP="004C14DE">
      <w:pPr>
        <w:ind w:left="720"/>
        <w:jc w:val="both"/>
        <w:rPr>
          <w:rFonts w:ascii="Times New Roman" w:hAnsi="Times New Roman" w:cs="Times New Roman"/>
          <w:sz w:val="24"/>
          <w:szCs w:val="24"/>
        </w:rPr>
      </w:pPr>
      <w:r w:rsidRPr="008A17E9">
        <w:rPr>
          <w:rFonts w:ascii="Times New Roman" w:hAnsi="Times New Roman" w:cs="Times New Roman"/>
          <w:sz w:val="24"/>
          <w:szCs w:val="24"/>
        </w:rPr>
        <w:t xml:space="preserve">“[the Government] </w:t>
      </w:r>
      <w:r w:rsidR="003A558B" w:rsidRPr="008A17E9">
        <w:rPr>
          <w:rFonts w:ascii="Times New Roman" w:hAnsi="Times New Roman" w:cs="Times New Roman"/>
          <w:sz w:val="24"/>
          <w:szCs w:val="24"/>
        </w:rPr>
        <w:t xml:space="preserve">has commissioned a NGO to offer humanitarian assistance (including food, accommodation, utilities expenses, </w:t>
      </w:r>
      <w:r w:rsidR="002F2936" w:rsidRPr="008A17E9">
        <w:rPr>
          <w:rFonts w:ascii="Times New Roman" w:hAnsi="Times New Roman" w:cs="Times New Roman"/>
          <w:sz w:val="24"/>
          <w:szCs w:val="24"/>
        </w:rPr>
        <w:t>transportation</w:t>
      </w:r>
      <w:r w:rsidR="003A558B" w:rsidRPr="008A17E9">
        <w:rPr>
          <w:rFonts w:ascii="Times New Roman" w:hAnsi="Times New Roman" w:cs="Times New Roman"/>
          <w:sz w:val="24"/>
          <w:szCs w:val="24"/>
        </w:rPr>
        <w:t xml:space="preserve"> allowance as well as other basic necessities) to non-refoulement claimants to </w:t>
      </w:r>
      <w:r w:rsidR="002F2936" w:rsidRPr="008A17E9">
        <w:rPr>
          <w:rFonts w:ascii="Times New Roman" w:hAnsi="Times New Roman" w:cs="Times New Roman"/>
          <w:sz w:val="24"/>
          <w:szCs w:val="24"/>
        </w:rPr>
        <w:t>prevent</w:t>
      </w:r>
      <w:r w:rsidR="003A558B" w:rsidRPr="008A17E9">
        <w:rPr>
          <w:rFonts w:ascii="Times New Roman" w:hAnsi="Times New Roman" w:cs="Times New Roman"/>
          <w:sz w:val="24"/>
          <w:szCs w:val="24"/>
        </w:rPr>
        <w:t xml:space="preserve"> them from becoming destitute during their presence in Hong Kong, whilst avoiding any magnet effect which may have serious implications on the sustainability of the </w:t>
      </w:r>
      <w:r w:rsidR="002F2936" w:rsidRPr="008A17E9">
        <w:rPr>
          <w:rFonts w:ascii="Times New Roman" w:hAnsi="Times New Roman" w:cs="Times New Roman"/>
          <w:sz w:val="24"/>
          <w:szCs w:val="24"/>
        </w:rPr>
        <w:t>assistance</w:t>
      </w:r>
      <w:r w:rsidR="003A558B" w:rsidRPr="008A17E9">
        <w:rPr>
          <w:rFonts w:ascii="Times New Roman" w:hAnsi="Times New Roman" w:cs="Times New Roman"/>
          <w:sz w:val="24"/>
          <w:szCs w:val="24"/>
        </w:rPr>
        <w:t xml:space="preserve"> programme and no our immigration control”</w:t>
      </w:r>
      <w:r w:rsidR="003A558B" w:rsidRPr="008A17E9">
        <w:rPr>
          <w:rStyle w:val="FootnoteReference"/>
          <w:rFonts w:ascii="Times New Roman" w:hAnsi="Times New Roman" w:cs="Times New Roman"/>
          <w:sz w:val="24"/>
          <w:szCs w:val="24"/>
        </w:rPr>
        <w:footnoteReference w:id="16"/>
      </w:r>
    </w:p>
    <w:p w14:paraId="1EB7E78A" w14:textId="77777777" w:rsidR="008F77D7" w:rsidRPr="008A17E9" w:rsidRDefault="000E0691" w:rsidP="008F77D7">
      <w:pPr>
        <w:jc w:val="both"/>
        <w:rPr>
          <w:rFonts w:ascii="Times New Roman" w:hAnsi="Times New Roman" w:cs="Times New Roman"/>
          <w:sz w:val="24"/>
          <w:szCs w:val="24"/>
        </w:rPr>
      </w:pPr>
      <w:r w:rsidRPr="008A17E9">
        <w:rPr>
          <w:rFonts w:ascii="Times New Roman" w:hAnsi="Times New Roman" w:cs="Times New Roman"/>
          <w:sz w:val="24"/>
          <w:szCs w:val="24"/>
        </w:rPr>
        <w:t xml:space="preserve">As we detail below, </w:t>
      </w:r>
      <w:r w:rsidR="00557D2D" w:rsidRPr="008A17E9">
        <w:rPr>
          <w:rFonts w:ascii="Times New Roman" w:hAnsi="Times New Roman" w:cs="Times New Roman"/>
          <w:sz w:val="24"/>
          <w:szCs w:val="24"/>
        </w:rPr>
        <w:t>the level of assistance</w:t>
      </w:r>
      <w:r w:rsidR="00626E27" w:rsidRPr="008A17E9">
        <w:rPr>
          <w:rFonts w:ascii="Times New Roman" w:hAnsi="Times New Roman" w:cs="Times New Roman"/>
          <w:sz w:val="24"/>
          <w:szCs w:val="24"/>
        </w:rPr>
        <w:t xml:space="preserve"> is inadequate </w:t>
      </w:r>
      <w:r w:rsidR="0039509E" w:rsidRPr="008A17E9">
        <w:rPr>
          <w:rFonts w:ascii="Times New Roman" w:hAnsi="Times New Roman" w:cs="Times New Roman"/>
          <w:sz w:val="24"/>
          <w:szCs w:val="24"/>
        </w:rPr>
        <w:t>for protection claimants</w:t>
      </w:r>
      <w:r w:rsidR="00626E27" w:rsidRPr="008A17E9">
        <w:rPr>
          <w:rFonts w:ascii="Times New Roman" w:hAnsi="Times New Roman" w:cs="Times New Roman"/>
          <w:sz w:val="24"/>
          <w:szCs w:val="24"/>
        </w:rPr>
        <w:t xml:space="preserve"> </w:t>
      </w:r>
      <w:r w:rsidR="0039509E" w:rsidRPr="008A17E9">
        <w:rPr>
          <w:rFonts w:ascii="Times New Roman" w:hAnsi="Times New Roman" w:cs="Times New Roman"/>
          <w:sz w:val="24"/>
          <w:szCs w:val="24"/>
        </w:rPr>
        <w:t>to enjoy an adequate standard of living</w:t>
      </w:r>
      <w:r w:rsidR="00626E27" w:rsidRPr="008A17E9">
        <w:rPr>
          <w:rFonts w:ascii="Times New Roman" w:hAnsi="Times New Roman" w:cs="Times New Roman"/>
          <w:sz w:val="24"/>
          <w:szCs w:val="24"/>
        </w:rPr>
        <w:t xml:space="preserve">, and many </w:t>
      </w:r>
      <w:r w:rsidR="007B6B36" w:rsidRPr="008A17E9">
        <w:rPr>
          <w:rFonts w:ascii="Times New Roman" w:hAnsi="Times New Roman" w:cs="Times New Roman"/>
          <w:sz w:val="24"/>
          <w:szCs w:val="24"/>
        </w:rPr>
        <w:t xml:space="preserve">are </w:t>
      </w:r>
      <w:r w:rsidR="00626E27" w:rsidRPr="008A17E9">
        <w:rPr>
          <w:rFonts w:ascii="Times New Roman" w:hAnsi="Times New Roman" w:cs="Times New Roman"/>
          <w:sz w:val="24"/>
          <w:szCs w:val="24"/>
        </w:rPr>
        <w:t xml:space="preserve">in fact </w:t>
      </w:r>
      <w:r w:rsidR="004C14DE" w:rsidRPr="008A17E9">
        <w:rPr>
          <w:rFonts w:ascii="Times New Roman" w:hAnsi="Times New Roman" w:cs="Times New Roman"/>
          <w:sz w:val="24"/>
          <w:szCs w:val="24"/>
        </w:rPr>
        <w:t>living in</w:t>
      </w:r>
      <w:r w:rsidR="00E93518" w:rsidRPr="008A17E9">
        <w:rPr>
          <w:rFonts w:ascii="Times New Roman" w:hAnsi="Times New Roman" w:cs="Times New Roman"/>
          <w:sz w:val="24"/>
          <w:szCs w:val="24"/>
        </w:rPr>
        <w:t xml:space="preserve"> prolonged</w:t>
      </w:r>
      <w:r w:rsidR="004C14DE" w:rsidRPr="008A17E9">
        <w:rPr>
          <w:rFonts w:ascii="Times New Roman" w:hAnsi="Times New Roman" w:cs="Times New Roman"/>
          <w:sz w:val="24"/>
          <w:szCs w:val="24"/>
        </w:rPr>
        <w:t xml:space="preserve"> destitution</w:t>
      </w:r>
      <w:r w:rsidR="004D5080" w:rsidRPr="008A17E9">
        <w:rPr>
          <w:rFonts w:ascii="Times New Roman" w:hAnsi="Times New Roman" w:cs="Times New Roman"/>
          <w:sz w:val="24"/>
          <w:szCs w:val="24"/>
        </w:rPr>
        <w:t xml:space="preserve"> below Hong Kong’s poverty line</w:t>
      </w:r>
      <w:r w:rsidR="009B767E" w:rsidRPr="008A17E9">
        <w:rPr>
          <w:rStyle w:val="FootnoteReference"/>
          <w:rFonts w:ascii="Times New Roman" w:hAnsi="Times New Roman" w:cs="Times New Roman"/>
          <w:sz w:val="24"/>
          <w:szCs w:val="24"/>
        </w:rPr>
        <w:footnoteReference w:id="17"/>
      </w:r>
      <w:r w:rsidR="00A66A8A" w:rsidRPr="008A17E9">
        <w:rPr>
          <w:rFonts w:ascii="Times New Roman" w:hAnsi="Times New Roman" w:cs="Times New Roman"/>
          <w:sz w:val="24"/>
          <w:szCs w:val="24"/>
        </w:rPr>
        <w:t>, a situation compounded by the lack of right to work</w:t>
      </w:r>
      <w:r w:rsidR="004D5080" w:rsidRPr="008A17E9">
        <w:rPr>
          <w:rFonts w:ascii="Times New Roman" w:hAnsi="Times New Roman" w:cs="Times New Roman"/>
          <w:sz w:val="24"/>
          <w:szCs w:val="24"/>
        </w:rPr>
        <w:t xml:space="preserve">. </w:t>
      </w:r>
      <w:r w:rsidR="008F77D7" w:rsidRPr="008A17E9">
        <w:rPr>
          <w:rFonts w:ascii="Times New Roman" w:hAnsi="Times New Roman" w:cs="Times New Roman"/>
          <w:sz w:val="24"/>
          <w:szCs w:val="24"/>
        </w:rPr>
        <w:t>It is also noteworthy that the humanitarian assistance package involves very little transfer of money to claimants, as the housing allowance is paid directly to the landlord and the food allowance is provided as a food card. This arrangement limits claimants’ cash liquidity needed for day-to-day expenses.</w:t>
      </w:r>
    </w:p>
    <w:p w14:paraId="730547A5" w14:textId="5C8BA030" w:rsidR="0011796E" w:rsidRPr="008A17E9" w:rsidRDefault="00A5303F" w:rsidP="004C14DE">
      <w:pPr>
        <w:jc w:val="both"/>
        <w:rPr>
          <w:rFonts w:ascii="Times New Roman" w:hAnsi="Times New Roman" w:cs="Times New Roman"/>
          <w:sz w:val="24"/>
          <w:szCs w:val="24"/>
        </w:rPr>
      </w:pPr>
      <w:r w:rsidRPr="008A17E9">
        <w:rPr>
          <w:rFonts w:ascii="Times New Roman" w:hAnsi="Times New Roman" w:cs="Times New Roman"/>
          <w:sz w:val="24"/>
          <w:szCs w:val="24"/>
        </w:rPr>
        <w:t xml:space="preserve">Poverty </w:t>
      </w:r>
      <w:r w:rsidR="00C80CEC" w:rsidRPr="008A17E9">
        <w:rPr>
          <w:rFonts w:ascii="Times New Roman" w:hAnsi="Times New Roman" w:cs="Times New Roman"/>
          <w:sz w:val="24"/>
          <w:szCs w:val="24"/>
        </w:rPr>
        <w:t xml:space="preserve">affects protection </w:t>
      </w:r>
      <w:r w:rsidR="00694578" w:rsidRPr="008A17E9">
        <w:rPr>
          <w:rFonts w:ascii="Times New Roman" w:hAnsi="Times New Roman" w:cs="Times New Roman"/>
          <w:sz w:val="24"/>
          <w:szCs w:val="24"/>
        </w:rPr>
        <w:t>claimant’s</w:t>
      </w:r>
      <w:r w:rsidR="00C80CEC" w:rsidRPr="008A17E9">
        <w:rPr>
          <w:rFonts w:ascii="Times New Roman" w:hAnsi="Times New Roman" w:cs="Times New Roman"/>
          <w:sz w:val="24"/>
          <w:szCs w:val="24"/>
        </w:rPr>
        <w:t xml:space="preserve"> enjoyment of </w:t>
      </w:r>
      <w:r w:rsidR="00C65FCB" w:rsidRPr="008A17E9">
        <w:rPr>
          <w:rFonts w:ascii="Times New Roman" w:hAnsi="Times New Roman" w:cs="Times New Roman"/>
          <w:sz w:val="24"/>
          <w:szCs w:val="24"/>
        </w:rPr>
        <w:t>human</w:t>
      </w:r>
      <w:r w:rsidR="00C80CEC" w:rsidRPr="008A17E9">
        <w:rPr>
          <w:rFonts w:ascii="Times New Roman" w:hAnsi="Times New Roman" w:cs="Times New Roman"/>
          <w:sz w:val="24"/>
          <w:szCs w:val="24"/>
        </w:rPr>
        <w:t xml:space="preserve"> rights protected under the ICESCR, including </w:t>
      </w:r>
      <w:r w:rsidR="00F9580F" w:rsidRPr="008A17E9">
        <w:rPr>
          <w:rFonts w:ascii="Times New Roman" w:hAnsi="Times New Roman" w:cs="Times New Roman"/>
          <w:sz w:val="24"/>
          <w:szCs w:val="24"/>
        </w:rPr>
        <w:t>the right to</w:t>
      </w:r>
      <w:r w:rsidR="00D60A79" w:rsidRPr="008A17E9">
        <w:rPr>
          <w:rFonts w:ascii="Times New Roman" w:hAnsi="Times New Roman" w:cs="Times New Roman"/>
          <w:sz w:val="24"/>
          <w:szCs w:val="24"/>
        </w:rPr>
        <w:t xml:space="preserve"> equality,</w:t>
      </w:r>
      <w:r w:rsidR="0064229E" w:rsidRPr="008A17E9">
        <w:rPr>
          <w:rFonts w:ascii="Times New Roman" w:hAnsi="Times New Roman" w:cs="Times New Roman"/>
          <w:sz w:val="24"/>
          <w:szCs w:val="24"/>
        </w:rPr>
        <w:t xml:space="preserve"> adequate standard of living, </w:t>
      </w:r>
      <w:r w:rsidR="00F9580F" w:rsidRPr="008A17E9">
        <w:rPr>
          <w:rFonts w:ascii="Times New Roman" w:hAnsi="Times New Roman" w:cs="Times New Roman"/>
          <w:sz w:val="24"/>
          <w:szCs w:val="24"/>
        </w:rPr>
        <w:t>health</w:t>
      </w:r>
      <w:r w:rsidR="007A6E97" w:rsidRPr="008A17E9">
        <w:rPr>
          <w:rFonts w:ascii="Times New Roman" w:hAnsi="Times New Roman" w:cs="Times New Roman"/>
          <w:sz w:val="24"/>
          <w:szCs w:val="24"/>
        </w:rPr>
        <w:t xml:space="preserve">, </w:t>
      </w:r>
      <w:r w:rsidR="00D1756F" w:rsidRPr="008A17E9">
        <w:rPr>
          <w:rFonts w:ascii="Times New Roman" w:hAnsi="Times New Roman" w:cs="Times New Roman"/>
          <w:sz w:val="24"/>
          <w:szCs w:val="24"/>
        </w:rPr>
        <w:t xml:space="preserve">education and social inclusion. In this regard we echo </w:t>
      </w:r>
      <w:r w:rsidR="00525449" w:rsidRPr="008A17E9">
        <w:rPr>
          <w:rFonts w:ascii="Times New Roman" w:hAnsi="Times New Roman" w:cs="Times New Roman"/>
          <w:sz w:val="24"/>
          <w:szCs w:val="24"/>
        </w:rPr>
        <w:t xml:space="preserve">the Committee’s </w:t>
      </w:r>
      <w:r w:rsidR="00D1756F" w:rsidRPr="008A17E9">
        <w:rPr>
          <w:rFonts w:ascii="Times New Roman" w:hAnsi="Times New Roman" w:cs="Times New Roman"/>
          <w:sz w:val="24"/>
          <w:szCs w:val="24"/>
        </w:rPr>
        <w:t>multi-dimensional</w:t>
      </w:r>
      <w:r w:rsidRPr="008A17E9">
        <w:rPr>
          <w:rFonts w:ascii="Times New Roman" w:hAnsi="Times New Roman" w:cs="Times New Roman"/>
          <w:sz w:val="24"/>
          <w:szCs w:val="24"/>
        </w:rPr>
        <w:t xml:space="preserve"> definition of poverty as</w:t>
      </w:r>
      <w:r w:rsidR="00D4422F" w:rsidRPr="008A17E9">
        <w:rPr>
          <w:rFonts w:ascii="Times New Roman" w:hAnsi="Times New Roman" w:cs="Times New Roman"/>
          <w:sz w:val="24"/>
          <w:szCs w:val="24"/>
        </w:rPr>
        <w:t>:</w:t>
      </w:r>
    </w:p>
    <w:p w14:paraId="6DE5A31D" w14:textId="2C9A769C" w:rsidR="00525449" w:rsidRPr="008A17E9" w:rsidRDefault="00D4422F" w:rsidP="0011796E">
      <w:pPr>
        <w:ind w:left="720"/>
        <w:jc w:val="both"/>
        <w:rPr>
          <w:rFonts w:ascii="Times New Roman" w:hAnsi="Times New Roman" w:cs="Times New Roman"/>
          <w:sz w:val="24"/>
          <w:szCs w:val="24"/>
        </w:rPr>
      </w:pPr>
      <w:r w:rsidRPr="008A17E9">
        <w:rPr>
          <w:rFonts w:ascii="Times New Roman" w:hAnsi="Times New Roman" w:cs="Times New Roman"/>
          <w:sz w:val="24"/>
          <w:szCs w:val="24"/>
        </w:rPr>
        <w:t>“a human condition characterized by sustained or chronic deprivation of the resources, capabilities, choices, security and power necessary for the enjoyment of an adequate standard of living and other civil, cultural, economic, political and social rights.”</w:t>
      </w:r>
      <w:r w:rsidRPr="008A17E9">
        <w:rPr>
          <w:rStyle w:val="FootnoteReference"/>
          <w:rFonts w:ascii="Times New Roman" w:hAnsi="Times New Roman" w:cs="Times New Roman"/>
          <w:sz w:val="24"/>
          <w:szCs w:val="24"/>
        </w:rPr>
        <w:footnoteReference w:id="18"/>
      </w:r>
    </w:p>
    <w:p w14:paraId="5CD842DA" w14:textId="531C137A" w:rsidR="004C5302" w:rsidRPr="008A17E9" w:rsidRDefault="00583C66" w:rsidP="009C741C">
      <w:pPr>
        <w:pStyle w:val="ListParagraph"/>
        <w:numPr>
          <w:ilvl w:val="1"/>
          <w:numId w:val="10"/>
        </w:numPr>
        <w:jc w:val="both"/>
        <w:rPr>
          <w:rFonts w:ascii="Times New Roman" w:hAnsi="Times New Roman" w:cs="Times New Roman"/>
          <w:sz w:val="24"/>
          <w:szCs w:val="24"/>
        </w:rPr>
      </w:pPr>
      <w:r w:rsidRPr="008A17E9">
        <w:rPr>
          <w:rFonts w:ascii="Times New Roman" w:hAnsi="Times New Roman" w:cs="Times New Roman"/>
          <w:b/>
          <w:bCs/>
          <w:sz w:val="24"/>
          <w:szCs w:val="24"/>
        </w:rPr>
        <w:t>Humanitarian</w:t>
      </w:r>
      <w:r w:rsidR="00075392" w:rsidRPr="008A17E9">
        <w:rPr>
          <w:rFonts w:ascii="Times New Roman" w:hAnsi="Times New Roman" w:cs="Times New Roman"/>
          <w:b/>
          <w:bCs/>
          <w:sz w:val="24"/>
          <w:szCs w:val="24"/>
        </w:rPr>
        <w:t xml:space="preserve"> assistance gaps</w:t>
      </w:r>
    </w:p>
    <w:p w14:paraId="08A7FF82" w14:textId="315DBCFB" w:rsidR="000752CB" w:rsidRPr="008A17E9" w:rsidRDefault="00723210" w:rsidP="00FA5B92">
      <w:pPr>
        <w:jc w:val="both"/>
        <w:rPr>
          <w:rFonts w:ascii="Times New Roman" w:hAnsi="Times New Roman" w:cs="Times New Roman"/>
          <w:sz w:val="24"/>
          <w:szCs w:val="24"/>
        </w:rPr>
      </w:pPr>
      <w:r w:rsidRPr="008A17E9">
        <w:rPr>
          <w:rFonts w:ascii="Times New Roman" w:hAnsi="Times New Roman" w:cs="Times New Roman"/>
          <w:sz w:val="24"/>
          <w:szCs w:val="24"/>
        </w:rPr>
        <w:t>Section 37W</w:t>
      </w:r>
      <w:r w:rsidR="00E47209" w:rsidRPr="008A17E9">
        <w:rPr>
          <w:rFonts w:ascii="Times New Roman" w:hAnsi="Times New Roman" w:cs="Times New Roman"/>
          <w:sz w:val="24"/>
          <w:szCs w:val="24"/>
        </w:rPr>
        <w:t>(1)</w:t>
      </w:r>
      <w:r w:rsidRPr="008A17E9">
        <w:rPr>
          <w:rFonts w:ascii="Times New Roman" w:hAnsi="Times New Roman" w:cs="Times New Roman"/>
          <w:sz w:val="24"/>
          <w:szCs w:val="24"/>
        </w:rPr>
        <w:t xml:space="preserve"> of the Immigration Ordinance </w:t>
      </w:r>
      <w:r w:rsidR="00E47209" w:rsidRPr="008A17E9">
        <w:rPr>
          <w:rFonts w:ascii="Times New Roman" w:hAnsi="Times New Roman" w:cs="Times New Roman"/>
          <w:sz w:val="24"/>
          <w:szCs w:val="24"/>
        </w:rPr>
        <w:t>provides: “A person may claim non-refoulement protection in Hong Kong only if the person is subject or liable to removal […]”. In effect, t</w:t>
      </w:r>
      <w:r w:rsidR="0078571B" w:rsidRPr="008A17E9">
        <w:rPr>
          <w:rFonts w:ascii="Times New Roman" w:hAnsi="Times New Roman" w:cs="Times New Roman"/>
          <w:sz w:val="24"/>
          <w:szCs w:val="24"/>
        </w:rPr>
        <w:t xml:space="preserve">his means </w:t>
      </w:r>
      <w:r w:rsidR="00611E75" w:rsidRPr="008A17E9">
        <w:rPr>
          <w:rFonts w:ascii="Times New Roman" w:hAnsi="Times New Roman" w:cs="Times New Roman"/>
          <w:sz w:val="24"/>
          <w:szCs w:val="24"/>
        </w:rPr>
        <w:t xml:space="preserve">protection claimants who entered Hong Kong with a valid visa must first overstay </w:t>
      </w:r>
      <w:r w:rsidR="00E47209" w:rsidRPr="008A17E9">
        <w:rPr>
          <w:rFonts w:ascii="Times New Roman" w:hAnsi="Times New Roman" w:cs="Times New Roman"/>
          <w:sz w:val="24"/>
          <w:szCs w:val="24"/>
        </w:rPr>
        <w:t>– hence become liable to removal</w:t>
      </w:r>
      <w:r w:rsidR="003B46D3" w:rsidRPr="008A17E9">
        <w:rPr>
          <w:rFonts w:ascii="Times New Roman" w:hAnsi="Times New Roman" w:cs="Times New Roman"/>
          <w:sz w:val="24"/>
          <w:szCs w:val="24"/>
        </w:rPr>
        <w:t xml:space="preserve"> – </w:t>
      </w:r>
      <w:r w:rsidR="00730030" w:rsidRPr="008A17E9">
        <w:rPr>
          <w:rFonts w:ascii="Times New Roman" w:hAnsi="Times New Roman" w:cs="Times New Roman"/>
          <w:sz w:val="24"/>
          <w:szCs w:val="24"/>
        </w:rPr>
        <w:t>to be eligible to lodge non-refoulement claims</w:t>
      </w:r>
      <w:r w:rsidR="00E47209" w:rsidRPr="008A17E9">
        <w:rPr>
          <w:rFonts w:ascii="Times New Roman" w:hAnsi="Times New Roman" w:cs="Times New Roman"/>
          <w:sz w:val="24"/>
          <w:szCs w:val="24"/>
        </w:rPr>
        <w:t xml:space="preserve">. </w:t>
      </w:r>
      <w:r w:rsidR="00F91264" w:rsidRPr="008A17E9">
        <w:rPr>
          <w:rFonts w:ascii="Times New Roman" w:hAnsi="Times New Roman" w:cs="Times New Roman"/>
          <w:sz w:val="24"/>
          <w:szCs w:val="24"/>
        </w:rPr>
        <w:t xml:space="preserve">While </w:t>
      </w:r>
      <w:r w:rsidR="00A26FF1" w:rsidRPr="008A17E9">
        <w:rPr>
          <w:rFonts w:ascii="Times New Roman" w:hAnsi="Times New Roman" w:cs="Times New Roman"/>
          <w:sz w:val="24"/>
          <w:szCs w:val="24"/>
        </w:rPr>
        <w:t>people</w:t>
      </w:r>
      <w:r w:rsidR="00F91264" w:rsidRPr="008A17E9">
        <w:rPr>
          <w:rFonts w:ascii="Times New Roman" w:hAnsi="Times New Roman" w:cs="Times New Roman"/>
          <w:sz w:val="24"/>
          <w:szCs w:val="24"/>
        </w:rPr>
        <w:t xml:space="preserve"> are waiting for their permission of stay to expire, </w:t>
      </w:r>
      <w:r w:rsidR="00276ED6" w:rsidRPr="008A17E9">
        <w:rPr>
          <w:rFonts w:ascii="Times New Roman" w:hAnsi="Times New Roman" w:cs="Times New Roman"/>
          <w:sz w:val="24"/>
          <w:szCs w:val="24"/>
        </w:rPr>
        <w:t xml:space="preserve">they are unable to access </w:t>
      </w:r>
      <w:r w:rsidR="00FE3D57" w:rsidRPr="008A17E9">
        <w:rPr>
          <w:rFonts w:ascii="Times New Roman" w:hAnsi="Times New Roman" w:cs="Times New Roman"/>
          <w:sz w:val="24"/>
          <w:szCs w:val="24"/>
        </w:rPr>
        <w:t xml:space="preserve">the ISS’s </w:t>
      </w:r>
      <w:r w:rsidR="00276ED6" w:rsidRPr="008A17E9">
        <w:rPr>
          <w:rFonts w:ascii="Times New Roman" w:hAnsi="Times New Roman" w:cs="Times New Roman"/>
          <w:sz w:val="24"/>
          <w:szCs w:val="24"/>
        </w:rPr>
        <w:lastRenderedPageBreak/>
        <w:t xml:space="preserve">humanitarian </w:t>
      </w:r>
      <w:r w:rsidR="00B414BE" w:rsidRPr="008A17E9">
        <w:rPr>
          <w:rFonts w:ascii="Times New Roman" w:hAnsi="Times New Roman" w:cs="Times New Roman"/>
          <w:sz w:val="24"/>
          <w:szCs w:val="24"/>
        </w:rPr>
        <w:t>assistance</w:t>
      </w:r>
      <w:r w:rsidR="00276ED6" w:rsidRPr="008A17E9">
        <w:rPr>
          <w:rFonts w:ascii="Times New Roman" w:hAnsi="Times New Roman" w:cs="Times New Roman"/>
          <w:sz w:val="24"/>
          <w:szCs w:val="24"/>
        </w:rPr>
        <w:t>,</w:t>
      </w:r>
      <w:r w:rsidR="000B257C" w:rsidRPr="008A17E9">
        <w:rPr>
          <w:rFonts w:ascii="Times New Roman" w:hAnsi="Times New Roman" w:cs="Times New Roman"/>
          <w:sz w:val="24"/>
          <w:szCs w:val="24"/>
        </w:rPr>
        <w:t xml:space="preserve"> including food, shelter, or medical care. </w:t>
      </w:r>
      <w:r w:rsidR="0064514C" w:rsidRPr="008A17E9">
        <w:rPr>
          <w:rFonts w:ascii="Times New Roman" w:hAnsi="Times New Roman" w:cs="Times New Roman"/>
          <w:sz w:val="24"/>
          <w:szCs w:val="24"/>
        </w:rPr>
        <w:t>Depending o</w:t>
      </w:r>
      <w:r w:rsidR="003C4A8E" w:rsidRPr="008A17E9">
        <w:rPr>
          <w:rFonts w:ascii="Times New Roman" w:hAnsi="Times New Roman" w:cs="Times New Roman"/>
          <w:sz w:val="24"/>
          <w:szCs w:val="24"/>
        </w:rPr>
        <w:t>n</w:t>
      </w:r>
      <w:r w:rsidR="0064514C" w:rsidRPr="008A17E9">
        <w:rPr>
          <w:rFonts w:ascii="Times New Roman" w:hAnsi="Times New Roman" w:cs="Times New Roman"/>
          <w:sz w:val="24"/>
          <w:szCs w:val="24"/>
        </w:rPr>
        <w:t xml:space="preserve"> the claimant’s </w:t>
      </w:r>
      <w:r w:rsidR="00F91DDE" w:rsidRPr="008A17E9">
        <w:rPr>
          <w:rFonts w:ascii="Times New Roman" w:hAnsi="Times New Roman" w:cs="Times New Roman"/>
          <w:sz w:val="24"/>
          <w:szCs w:val="24"/>
        </w:rPr>
        <w:t>national</w:t>
      </w:r>
      <w:r w:rsidR="0064514C" w:rsidRPr="008A17E9">
        <w:rPr>
          <w:rFonts w:ascii="Times New Roman" w:hAnsi="Times New Roman" w:cs="Times New Roman"/>
          <w:sz w:val="24"/>
          <w:szCs w:val="24"/>
        </w:rPr>
        <w:t xml:space="preserve"> origin the permission to stay varies from 2 weeks to 3 months</w:t>
      </w:r>
      <w:r w:rsidR="0064514C" w:rsidRPr="008A17E9">
        <w:rPr>
          <w:rStyle w:val="FootnoteReference"/>
          <w:rFonts w:ascii="Times New Roman" w:hAnsi="Times New Roman" w:cs="Times New Roman"/>
          <w:sz w:val="24"/>
          <w:szCs w:val="24"/>
        </w:rPr>
        <w:footnoteReference w:id="19"/>
      </w:r>
      <w:r w:rsidR="003C4A8E" w:rsidRPr="008A17E9">
        <w:rPr>
          <w:rFonts w:ascii="Times New Roman" w:hAnsi="Times New Roman" w:cs="Times New Roman"/>
          <w:sz w:val="24"/>
          <w:szCs w:val="24"/>
        </w:rPr>
        <w:t xml:space="preserve">. </w:t>
      </w:r>
    </w:p>
    <w:p w14:paraId="5149B2E4" w14:textId="7A03D495" w:rsidR="000752CB" w:rsidRPr="008A17E9" w:rsidRDefault="000752CB" w:rsidP="00FA5B92">
      <w:pPr>
        <w:jc w:val="both"/>
        <w:rPr>
          <w:rFonts w:ascii="Times New Roman" w:hAnsi="Times New Roman" w:cs="Times New Roman"/>
          <w:sz w:val="24"/>
          <w:szCs w:val="24"/>
        </w:rPr>
      </w:pPr>
      <w:r w:rsidRPr="008A17E9">
        <w:rPr>
          <w:rFonts w:ascii="Times New Roman" w:hAnsi="Times New Roman" w:cs="Times New Roman"/>
          <w:sz w:val="24"/>
          <w:szCs w:val="24"/>
        </w:rPr>
        <w:t xml:space="preserve">Similarly, </w:t>
      </w:r>
      <w:r w:rsidR="00556244" w:rsidRPr="008A17E9">
        <w:rPr>
          <w:rFonts w:ascii="Times New Roman" w:hAnsi="Times New Roman" w:cs="Times New Roman"/>
          <w:sz w:val="24"/>
          <w:szCs w:val="24"/>
        </w:rPr>
        <w:t xml:space="preserve">after filing a written signification (see step </w:t>
      </w:r>
      <w:r w:rsidR="009C741C" w:rsidRPr="008A17E9">
        <w:rPr>
          <w:rFonts w:ascii="Times New Roman" w:hAnsi="Times New Roman" w:cs="Times New Roman"/>
          <w:sz w:val="24"/>
          <w:szCs w:val="24"/>
        </w:rPr>
        <w:t>1 of the USM</w:t>
      </w:r>
      <w:r w:rsidR="00556244" w:rsidRPr="008A17E9">
        <w:rPr>
          <w:rFonts w:ascii="Times New Roman" w:hAnsi="Times New Roman" w:cs="Times New Roman"/>
          <w:sz w:val="24"/>
          <w:szCs w:val="24"/>
        </w:rPr>
        <w:t xml:space="preserve"> above), it could </w:t>
      </w:r>
      <w:r w:rsidR="007F66F1" w:rsidRPr="008A17E9">
        <w:rPr>
          <w:rFonts w:ascii="Times New Roman" w:hAnsi="Times New Roman" w:cs="Times New Roman"/>
          <w:sz w:val="24"/>
          <w:szCs w:val="24"/>
        </w:rPr>
        <w:t>take several weeks for protection claimants to be registered at the ISS</w:t>
      </w:r>
      <w:r w:rsidR="00D234D0" w:rsidRPr="008A17E9">
        <w:rPr>
          <w:rFonts w:ascii="Times New Roman" w:hAnsi="Times New Roman" w:cs="Times New Roman"/>
          <w:sz w:val="24"/>
          <w:szCs w:val="24"/>
        </w:rPr>
        <w:t xml:space="preserve">, during which they have no access to humanitarian </w:t>
      </w:r>
      <w:r w:rsidR="00503984" w:rsidRPr="008A17E9">
        <w:rPr>
          <w:rFonts w:ascii="Times New Roman" w:hAnsi="Times New Roman" w:cs="Times New Roman"/>
          <w:sz w:val="24"/>
          <w:szCs w:val="24"/>
        </w:rPr>
        <w:t>assistance</w:t>
      </w:r>
      <w:r w:rsidR="00D234D0" w:rsidRPr="008A17E9">
        <w:rPr>
          <w:rFonts w:ascii="Times New Roman" w:hAnsi="Times New Roman" w:cs="Times New Roman"/>
          <w:sz w:val="24"/>
          <w:szCs w:val="24"/>
        </w:rPr>
        <w:t>.</w:t>
      </w:r>
    </w:p>
    <w:p w14:paraId="2305B6B3" w14:textId="4EE5C3B3" w:rsidR="00F91264" w:rsidRPr="008A17E9" w:rsidRDefault="002E43AE" w:rsidP="00FA5B92">
      <w:pPr>
        <w:jc w:val="both"/>
        <w:rPr>
          <w:rFonts w:ascii="Times New Roman" w:hAnsi="Times New Roman" w:cs="Times New Roman"/>
          <w:sz w:val="24"/>
          <w:szCs w:val="24"/>
        </w:rPr>
      </w:pPr>
      <w:r w:rsidRPr="008A17E9">
        <w:rPr>
          <w:rFonts w:ascii="Times New Roman" w:hAnsi="Times New Roman" w:cs="Times New Roman"/>
          <w:sz w:val="24"/>
          <w:szCs w:val="24"/>
        </w:rPr>
        <w:t>Although s</w:t>
      </w:r>
      <w:r w:rsidR="00FE3D57" w:rsidRPr="008A17E9">
        <w:rPr>
          <w:rFonts w:ascii="Times New Roman" w:hAnsi="Times New Roman" w:cs="Times New Roman"/>
          <w:sz w:val="24"/>
          <w:szCs w:val="24"/>
        </w:rPr>
        <w:t>ome assistance</w:t>
      </w:r>
      <w:r w:rsidR="00E4672E" w:rsidRPr="008A17E9">
        <w:rPr>
          <w:rFonts w:ascii="Times New Roman" w:hAnsi="Times New Roman" w:cs="Times New Roman"/>
          <w:sz w:val="24"/>
          <w:szCs w:val="24"/>
        </w:rPr>
        <w:t xml:space="preserve"> </w:t>
      </w:r>
      <w:r w:rsidR="00FE3D57" w:rsidRPr="008A17E9">
        <w:rPr>
          <w:rFonts w:ascii="Times New Roman" w:hAnsi="Times New Roman" w:cs="Times New Roman"/>
          <w:sz w:val="24"/>
          <w:szCs w:val="24"/>
        </w:rPr>
        <w:t xml:space="preserve">is available </w:t>
      </w:r>
      <w:r w:rsidR="00B70DC3" w:rsidRPr="008A17E9">
        <w:rPr>
          <w:rFonts w:ascii="Times New Roman" w:hAnsi="Times New Roman" w:cs="Times New Roman"/>
          <w:sz w:val="24"/>
          <w:szCs w:val="24"/>
        </w:rPr>
        <w:t xml:space="preserve">via </w:t>
      </w:r>
      <w:r w:rsidR="001C1720" w:rsidRPr="008A17E9">
        <w:rPr>
          <w:rFonts w:ascii="Times New Roman" w:hAnsi="Times New Roman" w:cs="Times New Roman"/>
          <w:sz w:val="24"/>
          <w:szCs w:val="24"/>
        </w:rPr>
        <w:t>CSOs</w:t>
      </w:r>
      <w:r w:rsidR="00B70DC3" w:rsidRPr="008A17E9">
        <w:rPr>
          <w:rFonts w:ascii="Times New Roman" w:hAnsi="Times New Roman" w:cs="Times New Roman"/>
          <w:sz w:val="24"/>
          <w:szCs w:val="24"/>
        </w:rPr>
        <w:t xml:space="preserve">, </w:t>
      </w:r>
      <w:r w:rsidRPr="008A17E9">
        <w:rPr>
          <w:rFonts w:ascii="Times New Roman" w:hAnsi="Times New Roman" w:cs="Times New Roman"/>
          <w:sz w:val="24"/>
          <w:szCs w:val="24"/>
        </w:rPr>
        <w:t>many claimants</w:t>
      </w:r>
      <w:r w:rsidR="00C91693" w:rsidRPr="008A17E9">
        <w:rPr>
          <w:rFonts w:ascii="Times New Roman" w:hAnsi="Times New Roman" w:cs="Times New Roman"/>
          <w:sz w:val="24"/>
          <w:szCs w:val="24"/>
        </w:rPr>
        <w:t xml:space="preserve"> experience hardships, i</w:t>
      </w:r>
      <w:r w:rsidR="00E4672E" w:rsidRPr="008A17E9">
        <w:rPr>
          <w:rFonts w:ascii="Times New Roman" w:hAnsi="Times New Roman" w:cs="Times New Roman"/>
          <w:sz w:val="24"/>
          <w:szCs w:val="24"/>
        </w:rPr>
        <w:t>ncluding homelessness</w:t>
      </w:r>
      <w:r w:rsidR="004872BC" w:rsidRPr="008A17E9">
        <w:rPr>
          <w:rFonts w:ascii="Times New Roman" w:hAnsi="Times New Roman" w:cs="Times New Roman"/>
          <w:sz w:val="24"/>
          <w:szCs w:val="24"/>
        </w:rPr>
        <w:t xml:space="preserve">, </w:t>
      </w:r>
      <w:r w:rsidR="00E4672E" w:rsidRPr="008A17E9">
        <w:rPr>
          <w:rFonts w:ascii="Times New Roman" w:hAnsi="Times New Roman" w:cs="Times New Roman"/>
          <w:sz w:val="24"/>
          <w:szCs w:val="24"/>
        </w:rPr>
        <w:t>during this period</w:t>
      </w:r>
      <w:r w:rsidR="007D18C1" w:rsidRPr="008A17E9">
        <w:rPr>
          <w:rFonts w:ascii="Times New Roman" w:hAnsi="Times New Roman" w:cs="Times New Roman"/>
          <w:sz w:val="24"/>
          <w:szCs w:val="24"/>
        </w:rPr>
        <w:t xml:space="preserve">. </w:t>
      </w:r>
      <w:r w:rsidR="00F37207" w:rsidRPr="008A17E9">
        <w:rPr>
          <w:rFonts w:ascii="Times New Roman" w:hAnsi="Times New Roman" w:cs="Times New Roman"/>
          <w:sz w:val="24"/>
          <w:szCs w:val="24"/>
        </w:rPr>
        <w:t xml:space="preserve">Further, </w:t>
      </w:r>
      <w:r w:rsidR="00186605" w:rsidRPr="008A17E9">
        <w:rPr>
          <w:rFonts w:ascii="Times New Roman" w:hAnsi="Times New Roman" w:cs="Times New Roman"/>
          <w:sz w:val="24"/>
          <w:szCs w:val="24"/>
        </w:rPr>
        <w:t xml:space="preserve">people’s </w:t>
      </w:r>
      <w:r w:rsidR="003D1F08" w:rsidRPr="008A17E9">
        <w:rPr>
          <w:rFonts w:ascii="Times New Roman" w:hAnsi="Times New Roman" w:cs="Times New Roman"/>
          <w:sz w:val="24"/>
          <w:szCs w:val="24"/>
        </w:rPr>
        <w:t>inability to access critical social welfare can be dangerously detrimental</w:t>
      </w:r>
      <w:r w:rsidR="00F37207" w:rsidRPr="008A17E9">
        <w:rPr>
          <w:rFonts w:ascii="Times New Roman" w:hAnsi="Times New Roman" w:cs="Times New Roman"/>
          <w:sz w:val="24"/>
          <w:szCs w:val="24"/>
        </w:rPr>
        <w:t xml:space="preserve"> to their wellbeing.</w:t>
      </w:r>
      <w:r w:rsidR="000A6AF7" w:rsidRPr="008A17E9">
        <w:rPr>
          <w:rFonts w:ascii="Times New Roman" w:hAnsi="Times New Roman" w:cs="Times New Roman"/>
          <w:sz w:val="24"/>
          <w:szCs w:val="24"/>
        </w:rPr>
        <w:t xml:space="preserve"> </w:t>
      </w:r>
      <w:r w:rsidR="001D27D1" w:rsidRPr="008A17E9">
        <w:rPr>
          <w:rFonts w:ascii="Times New Roman" w:hAnsi="Times New Roman" w:cs="Times New Roman"/>
          <w:sz w:val="24"/>
          <w:szCs w:val="24"/>
        </w:rPr>
        <w:t xml:space="preserve">For instance, claimants with chronic </w:t>
      </w:r>
      <w:r w:rsidR="006579FB" w:rsidRPr="008A17E9">
        <w:rPr>
          <w:rFonts w:ascii="Times New Roman" w:hAnsi="Times New Roman" w:cs="Times New Roman"/>
          <w:sz w:val="24"/>
          <w:szCs w:val="24"/>
        </w:rPr>
        <w:t xml:space="preserve">diseases </w:t>
      </w:r>
      <w:r w:rsidR="00015353" w:rsidRPr="008A17E9">
        <w:rPr>
          <w:rFonts w:ascii="Times New Roman" w:hAnsi="Times New Roman" w:cs="Times New Roman"/>
          <w:sz w:val="24"/>
          <w:szCs w:val="24"/>
        </w:rPr>
        <w:t xml:space="preserve">or medical complications </w:t>
      </w:r>
      <w:r w:rsidR="00945BCC" w:rsidRPr="008A17E9">
        <w:rPr>
          <w:rFonts w:ascii="Times New Roman" w:hAnsi="Times New Roman" w:cs="Times New Roman"/>
          <w:sz w:val="24"/>
          <w:szCs w:val="24"/>
        </w:rPr>
        <w:t xml:space="preserve">are unable to access public </w:t>
      </w:r>
      <w:r w:rsidR="00BA4A2D" w:rsidRPr="008A17E9">
        <w:rPr>
          <w:rFonts w:ascii="Times New Roman" w:hAnsi="Times New Roman" w:cs="Times New Roman"/>
          <w:sz w:val="24"/>
          <w:szCs w:val="24"/>
        </w:rPr>
        <w:t xml:space="preserve">health services </w:t>
      </w:r>
      <w:r w:rsidR="00820AE1" w:rsidRPr="008A17E9">
        <w:rPr>
          <w:rFonts w:ascii="Times New Roman" w:hAnsi="Times New Roman" w:cs="Times New Roman"/>
          <w:sz w:val="24"/>
          <w:szCs w:val="24"/>
        </w:rPr>
        <w:t xml:space="preserve">unless they </w:t>
      </w:r>
      <w:r w:rsidR="00254B79" w:rsidRPr="008A17E9">
        <w:rPr>
          <w:rFonts w:ascii="Times New Roman" w:hAnsi="Times New Roman" w:cs="Times New Roman"/>
          <w:sz w:val="24"/>
          <w:szCs w:val="24"/>
        </w:rPr>
        <w:t xml:space="preserve">can </w:t>
      </w:r>
      <w:r w:rsidR="00C118D4" w:rsidRPr="008A17E9">
        <w:rPr>
          <w:rFonts w:ascii="Times New Roman" w:hAnsi="Times New Roman" w:cs="Times New Roman"/>
          <w:sz w:val="24"/>
          <w:szCs w:val="24"/>
        </w:rPr>
        <w:t xml:space="preserve">pay </w:t>
      </w:r>
      <w:r w:rsidR="00682876" w:rsidRPr="008A17E9">
        <w:rPr>
          <w:rFonts w:ascii="Times New Roman" w:hAnsi="Times New Roman" w:cs="Times New Roman"/>
          <w:sz w:val="24"/>
          <w:szCs w:val="24"/>
        </w:rPr>
        <w:t xml:space="preserve">for </w:t>
      </w:r>
      <w:r w:rsidR="00573C96" w:rsidRPr="008A17E9">
        <w:rPr>
          <w:rFonts w:ascii="Times New Roman" w:hAnsi="Times New Roman" w:cs="Times New Roman"/>
          <w:sz w:val="24"/>
          <w:szCs w:val="24"/>
        </w:rPr>
        <w:t xml:space="preserve">the </w:t>
      </w:r>
      <w:r w:rsidR="00682876" w:rsidRPr="008A17E9">
        <w:rPr>
          <w:rFonts w:ascii="Times New Roman" w:hAnsi="Times New Roman" w:cs="Times New Roman"/>
          <w:sz w:val="24"/>
          <w:szCs w:val="24"/>
        </w:rPr>
        <w:t>charges</w:t>
      </w:r>
      <w:r w:rsidR="00254B79" w:rsidRPr="008A17E9">
        <w:rPr>
          <w:rFonts w:ascii="Times New Roman" w:hAnsi="Times New Roman" w:cs="Times New Roman"/>
          <w:sz w:val="24"/>
          <w:szCs w:val="24"/>
        </w:rPr>
        <w:t xml:space="preserve"> </w:t>
      </w:r>
      <w:r w:rsidR="00E90928" w:rsidRPr="008A17E9">
        <w:rPr>
          <w:rFonts w:ascii="Times New Roman" w:hAnsi="Times New Roman" w:cs="Times New Roman"/>
          <w:sz w:val="24"/>
          <w:szCs w:val="24"/>
        </w:rPr>
        <w:t>as</w:t>
      </w:r>
      <w:r w:rsidR="00254B79" w:rsidRPr="008A17E9">
        <w:rPr>
          <w:rFonts w:ascii="Times New Roman" w:hAnsi="Times New Roman" w:cs="Times New Roman"/>
          <w:sz w:val="24"/>
          <w:szCs w:val="24"/>
        </w:rPr>
        <w:t xml:space="preserve"> non-eligible persons</w:t>
      </w:r>
      <w:r w:rsidR="00444CD7" w:rsidRPr="008A17E9">
        <w:rPr>
          <w:rStyle w:val="FootnoteReference"/>
          <w:rFonts w:ascii="Times New Roman" w:hAnsi="Times New Roman" w:cs="Times New Roman"/>
          <w:sz w:val="24"/>
          <w:szCs w:val="24"/>
        </w:rPr>
        <w:footnoteReference w:id="20"/>
      </w:r>
      <w:r w:rsidR="001D4BBA" w:rsidRPr="008A17E9">
        <w:rPr>
          <w:rFonts w:ascii="Times New Roman" w:hAnsi="Times New Roman" w:cs="Times New Roman"/>
          <w:sz w:val="24"/>
          <w:szCs w:val="24"/>
        </w:rPr>
        <w:t>; w</w:t>
      </w:r>
      <w:r w:rsidR="001103AB" w:rsidRPr="008A17E9">
        <w:rPr>
          <w:rFonts w:ascii="Times New Roman" w:hAnsi="Times New Roman" w:cs="Times New Roman"/>
          <w:sz w:val="24"/>
          <w:szCs w:val="24"/>
        </w:rPr>
        <w:t xml:space="preserve">e have assisted protection claimants who </w:t>
      </w:r>
      <w:r w:rsidR="00C85997" w:rsidRPr="008A17E9">
        <w:rPr>
          <w:rFonts w:ascii="Times New Roman" w:hAnsi="Times New Roman" w:cs="Times New Roman"/>
          <w:sz w:val="24"/>
          <w:szCs w:val="24"/>
        </w:rPr>
        <w:t>were</w:t>
      </w:r>
      <w:r w:rsidR="001103AB" w:rsidRPr="008A17E9">
        <w:rPr>
          <w:rFonts w:ascii="Times New Roman" w:hAnsi="Times New Roman" w:cs="Times New Roman"/>
          <w:sz w:val="24"/>
          <w:szCs w:val="24"/>
        </w:rPr>
        <w:t xml:space="preserve"> not able to access medication for epilepsy and HIV </w:t>
      </w:r>
      <w:r w:rsidR="00A94047" w:rsidRPr="008A17E9">
        <w:rPr>
          <w:rFonts w:ascii="Times New Roman" w:hAnsi="Times New Roman" w:cs="Times New Roman"/>
          <w:sz w:val="24"/>
          <w:szCs w:val="24"/>
        </w:rPr>
        <w:t xml:space="preserve">while they waited for their visas to expire or for their claims to be registered at the ISS. </w:t>
      </w:r>
    </w:p>
    <w:p w14:paraId="53D37025" w14:textId="77777777" w:rsidR="006D7F80" w:rsidRPr="008A17E9" w:rsidRDefault="00747E5A" w:rsidP="009D07DF">
      <w:pPr>
        <w:pStyle w:val="ListParagraph"/>
        <w:numPr>
          <w:ilvl w:val="1"/>
          <w:numId w:val="10"/>
        </w:numPr>
        <w:jc w:val="both"/>
        <w:rPr>
          <w:rFonts w:ascii="Times New Roman" w:hAnsi="Times New Roman" w:cs="Times New Roman"/>
          <w:sz w:val="24"/>
          <w:szCs w:val="24"/>
        </w:rPr>
      </w:pPr>
      <w:r w:rsidRPr="008A17E9">
        <w:rPr>
          <w:rFonts w:ascii="Times New Roman" w:eastAsiaTheme="minorEastAsia" w:hAnsi="Times New Roman" w:cs="Times New Roman"/>
          <w:b/>
          <w:bCs/>
          <w:sz w:val="24"/>
          <w:szCs w:val="24"/>
          <w:lang w:val="en-HK" w:eastAsia="zh-CN"/>
        </w:rPr>
        <w:t>H</w:t>
      </w:r>
      <w:r w:rsidR="00D0184A" w:rsidRPr="008A17E9">
        <w:rPr>
          <w:rFonts w:ascii="Times New Roman" w:eastAsiaTheme="minorEastAsia" w:hAnsi="Times New Roman" w:cs="Times New Roman"/>
          <w:b/>
          <w:bCs/>
          <w:sz w:val="24"/>
          <w:szCs w:val="24"/>
          <w:lang w:val="en-HK" w:eastAsia="zh-CN"/>
        </w:rPr>
        <w:t xml:space="preserve">ousing </w:t>
      </w:r>
    </w:p>
    <w:p w14:paraId="0B756C29" w14:textId="0B443C8C" w:rsidR="00E1088C" w:rsidRPr="008A17E9" w:rsidRDefault="00246665" w:rsidP="006D7F80">
      <w:pPr>
        <w:jc w:val="both"/>
        <w:rPr>
          <w:rFonts w:ascii="Times New Roman" w:hAnsi="Times New Roman" w:cs="Times New Roman"/>
          <w:sz w:val="24"/>
          <w:szCs w:val="24"/>
        </w:rPr>
      </w:pPr>
      <w:r w:rsidRPr="008A17E9">
        <w:rPr>
          <w:rFonts w:ascii="Times New Roman" w:hAnsi="Times New Roman" w:cs="Times New Roman"/>
          <w:sz w:val="24"/>
          <w:szCs w:val="24"/>
        </w:rPr>
        <w:t xml:space="preserve">As mentioned, </w:t>
      </w:r>
      <w:r w:rsidR="00F855A1" w:rsidRPr="008A17E9">
        <w:rPr>
          <w:rFonts w:ascii="Times New Roman" w:hAnsi="Times New Roman" w:cs="Times New Roman"/>
          <w:sz w:val="24"/>
          <w:szCs w:val="24"/>
        </w:rPr>
        <w:t xml:space="preserve">the level of </w:t>
      </w:r>
      <w:r w:rsidR="00DD592B" w:rsidRPr="008A17E9">
        <w:rPr>
          <w:rFonts w:ascii="Times New Roman" w:hAnsi="Times New Roman" w:cs="Times New Roman"/>
          <w:sz w:val="24"/>
          <w:szCs w:val="24"/>
        </w:rPr>
        <w:t>housing allowance</w:t>
      </w:r>
      <w:r w:rsidR="00F855A1" w:rsidRPr="008A17E9">
        <w:rPr>
          <w:rFonts w:ascii="Times New Roman" w:hAnsi="Times New Roman" w:cs="Times New Roman"/>
          <w:sz w:val="24"/>
          <w:szCs w:val="24"/>
        </w:rPr>
        <w:t xml:space="preserve"> provided to protection claimants is </w:t>
      </w:r>
      <w:r w:rsidR="002C442B" w:rsidRPr="008A17E9">
        <w:rPr>
          <w:rFonts w:ascii="Times New Roman" w:hAnsi="Times New Roman" w:cs="Times New Roman"/>
          <w:sz w:val="24"/>
          <w:szCs w:val="24"/>
        </w:rPr>
        <w:t>HKD</w:t>
      </w:r>
      <w:r w:rsidR="00F855A1" w:rsidRPr="008A17E9">
        <w:rPr>
          <w:rFonts w:ascii="Times New Roman" w:hAnsi="Times New Roman" w:cs="Times New Roman"/>
          <w:sz w:val="24"/>
          <w:szCs w:val="24"/>
        </w:rPr>
        <w:t>$150</w:t>
      </w:r>
      <w:r w:rsidR="002C442B" w:rsidRPr="008A17E9">
        <w:rPr>
          <w:rFonts w:ascii="Times New Roman" w:hAnsi="Times New Roman" w:cs="Times New Roman"/>
          <w:sz w:val="24"/>
          <w:szCs w:val="24"/>
        </w:rPr>
        <w:t>0 (EUR$158)</w:t>
      </w:r>
      <w:r w:rsidR="00F855A1" w:rsidRPr="008A17E9">
        <w:rPr>
          <w:rFonts w:ascii="Times New Roman" w:hAnsi="Times New Roman" w:cs="Times New Roman"/>
          <w:sz w:val="24"/>
          <w:szCs w:val="24"/>
        </w:rPr>
        <w:t xml:space="preserve"> per adult and </w:t>
      </w:r>
      <w:r w:rsidR="002C442B" w:rsidRPr="008A17E9">
        <w:rPr>
          <w:rFonts w:ascii="Times New Roman" w:hAnsi="Times New Roman" w:cs="Times New Roman"/>
          <w:sz w:val="24"/>
          <w:szCs w:val="24"/>
        </w:rPr>
        <w:t>HKD$</w:t>
      </w:r>
      <w:r w:rsidR="00F855A1" w:rsidRPr="008A17E9">
        <w:rPr>
          <w:rFonts w:ascii="Times New Roman" w:hAnsi="Times New Roman" w:cs="Times New Roman"/>
          <w:sz w:val="24"/>
          <w:szCs w:val="24"/>
        </w:rPr>
        <w:t>750</w:t>
      </w:r>
      <w:r w:rsidR="002C442B" w:rsidRPr="008A17E9">
        <w:rPr>
          <w:rFonts w:ascii="Times New Roman" w:hAnsi="Times New Roman" w:cs="Times New Roman"/>
          <w:sz w:val="24"/>
          <w:szCs w:val="24"/>
        </w:rPr>
        <w:t xml:space="preserve"> (EUR$79)</w:t>
      </w:r>
      <w:r w:rsidR="00F855A1" w:rsidRPr="008A17E9">
        <w:rPr>
          <w:rFonts w:ascii="Times New Roman" w:hAnsi="Times New Roman" w:cs="Times New Roman"/>
          <w:sz w:val="24"/>
          <w:szCs w:val="24"/>
        </w:rPr>
        <w:t xml:space="preserve"> per child, which is paid directly to the landlord.</w:t>
      </w:r>
      <w:r w:rsidR="00E216E6" w:rsidRPr="008A17E9">
        <w:rPr>
          <w:rFonts w:ascii="Times New Roman" w:hAnsi="Times New Roman" w:cs="Times New Roman"/>
          <w:sz w:val="24"/>
          <w:szCs w:val="24"/>
        </w:rPr>
        <w:t xml:space="preserve"> </w:t>
      </w:r>
      <w:r w:rsidR="00890FF2" w:rsidRPr="008A17E9">
        <w:rPr>
          <w:rFonts w:ascii="Times New Roman" w:hAnsi="Times New Roman" w:cs="Times New Roman"/>
          <w:sz w:val="24"/>
          <w:szCs w:val="24"/>
        </w:rPr>
        <w:t xml:space="preserve">The value of </w:t>
      </w:r>
      <w:r w:rsidR="00E47B25" w:rsidRPr="008A17E9">
        <w:rPr>
          <w:rFonts w:ascii="Times New Roman" w:hAnsi="Times New Roman" w:cs="Times New Roman"/>
          <w:sz w:val="24"/>
          <w:szCs w:val="24"/>
        </w:rPr>
        <w:t xml:space="preserve">rental </w:t>
      </w:r>
      <w:r w:rsidR="00890FF2" w:rsidRPr="008A17E9">
        <w:rPr>
          <w:rFonts w:ascii="Times New Roman" w:hAnsi="Times New Roman" w:cs="Times New Roman"/>
          <w:sz w:val="24"/>
          <w:szCs w:val="24"/>
        </w:rPr>
        <w:t xml:space="preserve">assistance is grossly </w:t>
      </w:r>
      <w:r w:rsidR="00193FFD" w:rsidRPr="008A17E9">
        <w:rPr>
          <w:rFonts w:ascii="Times New Roman" w:hAnsi="Times New Roman" w:cs="Times New Roman"/>
          <w:sz w:val="24"/>
          <w:szCs w:val="24"/>
        </w:rPr>
        <w:t>inadequate</w:t>
      </w:r>
      <w:r w:rsidR="00890FF2" w:rsidRPr="008A17E9">
        <w:rPr>
          <w:rFonts w:ascii="Times New Roman" w:hAnsi="Times New Roman" w:cs="Times New Roman"/>
          <w:sz w:val="24"/>
          <w:szCs w:val="24"/>
        </w:rPr>
        <w:t xml:space="preserve"> </w:t>
      </w:r>
      <w:r w:rsidR="00177639" w:rsidRPr="008A17E9">
        <w:rPr>
          <w:rFonts w:ascii="Times New Roman" w:hAnsi="Times New Roman" w:cs="Times New Roman"/>
          <w:sz w:val="24"/>
          <w:szCs w:val="24"/>
        </w:rPr>
        <w:t>given</w:t>
      </w:r>
      <w:r w:rsidR="00E47B25" w:rsidRPr="008A17E9">
        <w:rPr>
          <w:rFonts w:ascii="Times New Roman" w:hAnsi="Times New Roman" w:cs="Times New Roman"/>
          <w:sz w:val="24"/>
          <w:szCs w:val="24"/>
        </w:rPr>
        <w:t xml:space="preserve"> Hong Kong</w:t>
      </w:r>
      <w:r w:rsidR="00B70BFD" w:rsidRPr="008A17E9">
        <w:rPr>
          <w:rFonts w:ascii="Times New Roman" w:hAnsi="Times New Roman" w:cs="Times New Roman"/>
          <w:sz w:val="24"/>
          <w:szCs w:val="24"/>
        </w:rPr>
        <w:t>’</w:t>
      </w:r>
      <w:r w:rsidR="003155E7" w:rsidRPr="008A17E9">
        <w:rPr>
          <w:rFonts w:ascii="Times New Roman" w:hAnsi="Times New Roman" w:cs="Times New Roman"/>
          <w:sz w:val="24"/>
          <w:szCs w:val="24"/>
        </w:rPr>
        <w:t>s housing market is the world’s least affordable</w:t>
      </w:r>
      <w:r w:rsidR="00264E5C" w:rsidRPr="008A17E9">
        <w:rPr>
          <w:rStyle w:val="FootnoteReference"/>
          <w:rFonts w:ascii="Times New Roman" w:hAnsi="Times New Roman" w:cs="Times New Roman"/>
          <w:sz w:val="24"/>
          <w:szCs w:val="24"/>
        </w:rPr>
        <w:footnoteReference w:id="21"/>
      </w:r>
      <w:r w:rsidR="003155E7" w:rsidRPr="008A17E9">
        <w:rPr>
          <w:rFonts w:ascii="Times New Roman" w:hAnsi="Times New Roman" w:cs="Times New Roman"/>
          <w:sz w:val="24"/>
          <w:szCs w:val="24"/>
        </w:rPr>
        <w:t xml:space="preserve">. </w:t>
      </w:r>
    </w:p>
    <w:p w14:paraId="11616325" w14:textId="5FABCFFC" w:rsidR="00916FD7" w:rsidRPr="008A17E9" w:rsidRDefault="00B33DC7" w:rsidP="000D63A0">
      <w:pPr>
        <w:jc w:val="both"/>
        <w:rPr>
          <w:rFonts w:ascii="Times New Roman" w:hAnsi="Times New Roman" w:cs="Times New Roman"/>
          <w:sz w:val="24"/>
          <w:szCs w:val="24"/>
        </w:rPr>
      </w:pPr>
      <w:r w:rsidRPr="008A17E9">
        <w:rPr>
          <w:rFonts w:ascii="Times New Roman" w:hAnsi="Times New Roman" w:cs="Times New Roman"/>
          <w:sz w:val="24"/>
          <w:szCs w:val="24"/>
        </w:rPr>
        <w:t>With this meagre amount, protection claimants often have</w:t>
      </w:r>
      <w:r w:rsidR="00BB4466" w:rsidRPr="008A17E9">
        <w:rPr>
          <w:rFonts w:ascii="Times New Roman" w:hAnsi="Times New Roman" w:cs="Times New Roman"/>
          <w:sz w:val="24"/>
          <w:szCs w:val="24"/>
        </w:rPr>
        <w:t xml:space="preserve"> </w:t>
      </w:r>
      <w:r w:rsidRPr="008A17E9">
        <w:rPr>
          <w:rFonts w:ascii="Times New Roman" w:hAnsi="Times New Roman" w:cs="Times New Roman"/>
          <w:sz w:val="24"/>
          <w:szCs w:val="24"/>
        </w:rPr>
        <w:t xml:space="preserve">to live in </w:t>
      </w:r>
      <w:r w:rsidR="00345867" w:rsidRPr="008A17E9">
        <w:rPr>
          <w:rFonts w:ascii="Times New Roman" w:hAnsi="Times New Roman" w:cs="Times New Roman"/>
          <w:sz w:val="24"/>
          <w:szCs w:val="24"/>
        </w:rPr>
        <w:t xml:space="preserve">accommodation that is substandard, unsafe, </w:t>
      </w:r>
      <w:r w:rsidR="00751DA2" w:rsidRPr="008A17E9">
        <w:rPr>
          <w:rFonts w:ascii="Times New Roman" w:hAnsi="Times New Roman" w:cs="Times New Roman"/>
          <w:sz w:val="24"/>
          <w:szCs w:val="24"/>
        </w:rPr>
        <w:t xml:space="preserve">overcrowded, </w:t>
      </w:r>
      <w:r w:rsidR="008F1040" w:rsidRPr="008A17E9">
        <w:rPr>
          <w:rFonts w:ascii="Times New Roman" w:hAnsi="Times New Roman" w:cs="Times New Roman"/>
          <w:sz w:val="24"/>
          <w:szCs w:val="24"/>
        </w:rPr>
        <w:t xml:space="preserve">with inadequate infrastructure </w:t>
      </w:r>
      <w:r w:rsidR="00BB52A9" w:rsidRPr="008A17E9">
        <w:rPr>
          <w:rFonts w:ascii="Times New Roman" w:hAnsi="Times New Roman" w:cs="Times New Roman"/>
          <w:sz w:val="24"/>
          <w:szCs w:val="24"/>
        </w:rPr>
        <w:t xml:space="preserve">and </w:t>
      </w:r>
      <w:r w:rsidR="008F1040" w:rsidRPr="008A17E9">
        <w:rPr>
          <w:rFonts w:ascii="Times New Roman" w:hAnsi="Times New Roman" w:cs="Times New Roman"/>
          <w:sz w:val="24"/>
          <w:szCs w:val="24"/>
        </w:rPr>
        <w:t xml:space="preserve">located in the outskirts of town. </w:t>
      </w:r>
      <w:r w:rsidR="000D63A0" w:rsidRPr="008A17E9">
        <w:rPr>
          <w:rFonts w:ascii="Times New Roman" w:hAnsi="Times New Roman" w:cs="Times New Roman"/>
          <w:sz w:val="24"/>
          <w:szCs w:val="24"/>
        </w:rPr>
        <w:t xml:space="preserve">Oftentimes the housing allowance is insufficient to cover protection claimants’ rent, and many people have to rely on CSOs or other means to cover the gap. For example, it is virtually impossible for a single parent with a young child receiving housing allowance at HKD$2250 (EUR$ 237) to find suitable accommodation without additional rental support from CSOs.  </w:t>
      </w:r>
    </w:p>
    <w:p w14:paraId="5D56DC4C" w14:textId="7A363A17" w:rsidR="008F0C0C" w:rsidRPr="008A17E9" w:rsidRDefault="008F0C0C" w:rsidP="000D63A0">
      <w:pPr>
        <w:jc w:val="both"/>
        <w:rPr>
          <w:rFonts w:ascii="Times New Roman" w:hAnsi="Times New Roman" w:cs="Times New Roman"/>
          <w:sz w:val="24"/>
          <w:szCs w:val="24"/>
        </w:rPr>
      </w:pPr>
      <w:r w:rsidRPr="008A17E9">
        <w:rPr>
          <w:rFonts w:ascii="Times New Roman" w:hAnsi="Times New Roman" w:cs="Times New Roman"/>
          <w:sz w:val="24"/>
          <w:szCs w:val="24"/>
        </w:rPr>
        <w:t>Additional rental allowance to the sum of HKD$700-1000 (EUR$</w:t>
      </w:r>
      <w:r w:rsidR="001D6D43" w:rsidRPr="008A17E9">
        <w:rPr>
          <w:rFonts w:ascii="Times New Roman" w:hAnsi="Times New Roman" w:cs="Times New Roman"/>
          <w:sz w:val="24"/>
          <w:szCs w:val="24"/>
        </w:rPr>
        <w:t>73-</w:t>
      </w:r>
      <w:r w:rsidR="00AD7E1F" w:rsidRPr="008A17E9">
        <w:rPr>
          <w:rFonts w:ascii="Times New Roman" w:hAnsi="Times New Roman" w:cs="Times New Roman"/>
          <w:sz w:val="24"/>
          <w:szCs w:val="24"/>
        </w:rPr>
        <w:t>105</w:t>
      </w:r>
      <w:r w:rsidRPr="008A17E9">
        <w:rPr>
          <w:rFonts w:ascii="Times New Roman" w:hAnsi="Times New Roman" w:cs="Times New Roman"/>
          <w:sz w:val="24"/>
          <w:szCs w:val="24"/>
        </w:rPr>
        <w:t xml:space="preserve">) is available for claimants with medical conditions, such as mobility issues. However, this additional medical allowance appears to have been cancelled in around November 2020 without clear communication to protection claimants, meaning claimants have had to move </w:t>
      </w:r>
      <w:r w:rsidR="00C41345" w:rsidRPr="008A17E9">
        <w:rPr>
          <w:rFonts w:ascii="Times New Roman" w:hAnsi="Times New Roman" w:cs="Times New Roman"/>
          <w:sz w:val="24"/>
          <w:szCs w:val="24"/>
        </w:rPr>
        <w:t xml:space="preserve">out </w:t>
      </w:r>
      <w:r w:rsidRPr="008A17E9">
        <w:rPr>
          <w:rFonts w:ascii="Times New Roman" w:hAnsi="Times New Roman" w:cs="Times New Roman"/>
          <w:sz w:val="24"/>
          <w:szCs w:val="24"/>
        </w:rPr>
        <w:t>due to the shortfall in rent.</w:t>
      </w:r>
    </w:p>
    <w:p w14:paraId="0BF89572" w14:textId="394C5D9E" w:rsidR="00A55CE5" w:rsidRPr="008A17E9" w:rsidRDefault="001A0106" w:rsidP="000D63A0">
      <w:pPr>
        <w:jc w:val="both"/>
        <w:rPr>
          <w:rFonts w:ascii="Times New Roman" w:hAnsi="Times New Roman" w:cs="Times New Roman"/>
          <w:sz w:val="24"/>
          <w:szCs w:val="24"/>
        </w:rPr>
      </w:pPr>
      <w:r w:rsidRPr="008A17E9">
        <w:rPr>
          <w:rFonts w:ascii="Times New Roman" w:hAnsi="Times New Roman" w:cs="Times New Roman"/>
          <w:sz w:val="24"/>
          <w:szCs w:val="24"/>
        </w:rPr>
        <w:t>Moreover, the housing allowance doe</w:t>
      </w:r>
      <w:r w:rsidR="004D2111" w:rsidRPr="008A17E9">
        <w:rPr>
          <w:rFonts w:ascii="Times New Roman" w:hAnsi="Times New Roman" w:cs="Times New Roman"/>
          <w:sz w:val="24"/>
          <w:szCs w:val="24"/>
        </w:rPr>
        <w:t>s</w:t>
      </w:r>
      <w:r w:rsidRPr="008A17E9">
        <w:rPr>
          <w:rFonts w:ascii="Times New Roman" w:hAnsi="Times New Roman" w:cs="Times New Roman"/>
          <w:sz w:val="24"/>
          <w:szCs w:val="24"/>
        </w:rPr>
        <w:t xml:space="preserve"> not always cover the totality of housing costs, such as deposits</w:t>
      </w:r>
      <w:r w:rsidR="00146C71" w:rsidRPr="008A17E9">
        <w:rPr>
          <w:rFonts w:ascii="Times New Roman" w:hAnsi="Times New Roman" w:cs="Times New Roman"/>
          <w:sz w:val="24"/>
          <w:szCs w:val="24"/>
        </w:rPr>
        <w:t xml:space="preserve"> and</w:t>
      </w:r>
      <w:r w:rsidRPr="008A17E9">
        <w:rPr>
          <w:rFonts w:ascii="Times New Roman" w:hAnsi="Times New Roman" w:cs="Times New Roman"/>
          <w:sz w:val="24"/>
          <w:szCs w:val="24"/>
        </w:rPr>
        <w:t xml:space="preserve"> property agency fees</w:t>
      </w:r>
      <w:r w:rsidR="00146C71" w:rsidRPr="008A17E9">
        <w:rPr>
          <w:rFonts w:ascii="Times New Roman" w:hAnsi="Times New Roman" w:cs="Times New Roman"/>
          <w:sz w:val="24"/>
          <w:szCs w:val="24"/>
        </w:rPr>
        <w:t>.</w:t>
      </w:r>
      <w:r w:rsidR="00667CE3" w:rsidRPr="008A17E9">
        <w:rPr>
          <w:rFonts w:ascii="Times New Roman" w:hAnsi="Times New Roman" w:cs="Times New Roman"/>
          <w:sz w:val="24"/>
          <w:szCs w:val="24"/>
        </w:rPr>
        <w:t xml:space="preserve"> ISS </w:t>
      </w:r>
      <w:r w:rsidR="00133E02" w:rsidRPr="008A17E9">
        <w:rPr>
          <w:rFonts w:ascii="Times New Roman" w:hAnsi="Times New Roman" w:cs="Times New Roman"/>
          <w:sz w:val="24"/>
          <w:szCs w:val="24"/>
        </w:rPr>
        <w:t>provides one-off support for rental</w:t>
      </w:r>
      <w:r w:rsidR="006D04E0" w:rsidRPr="008A17E9">
        <w:rPr>
          <w:rFonts w:ascii="Times New Roman" w:hAnsi="Times New Roman" w:cs="Times New Roman"/>
          <w:sz w:val="24"/>
          <w:szCs w:val="24"/>
        </w:rPr>
        <w:t xml:space="preserve"> deposits </w:t>
      </w:r>
      <w:r w:rsidR="002C37D3" w:rsidRPr="008A17E9">
        <w:rPr>
          <w:rFonts w:ascii="Times New Roman" w:hAnsi="Times New Roman" w:cs="Times New Roman"/>
          <w:sz w:val="24"/>
          <w:szCs w:val="24"/>
        </w:rPr>
        <w:t>(HKD</w:t>
      </w:r>
      <w:r w:rsidR="006D04E0" w:rsidRPr="008A17E9">
        <w:rPr>
          <w:rFonts w:ascii="Times New Roman" w:hAnsi="Times New Roman" w:cs="Times New Roman"/>
          <w:sz w:val="24"/>
          <w:szCs w:val="24"/>
        </w:rPr>
        <w:t>$3000</w:t>
      </w:r>
      <w:r w:rsidR="006606BE" w:rsidRPr="008A17E9">
        <w:rPr>
          <w:rFonts w:ascii="Times New Roman" w:hAnsi="Times New Roman" w:cs="Times New Roman"/>
          <w:sz w:val="24"/>
          <w:szCs w:val="24"/>
        </w:rPr>
        <w:t>/ EUR$316</w:t>
      </w:r>
      <w:r w:rsidR="006D04E0" w:rsidRPr="008A17E9">
        <w:rPr>
          <w:rFonts w:ascii="Times New Roman" w:hAnsi="Times New Roman" w:cs="Times New Roman"/>
          <w:sz w:val="24"/>
          <w:szCs w:val="24"/>
        </w:rPr>
        <w:t xml:space="preserve"> or an amount equivalent to two months of the rent)</w:t>
      </w:r>
      <w:r w:rsidR="002C37D3" w:rsidRPr="008A17E9">
        <w:rPr>
          <w:rFonts w:ascii="Times New Roman" w:hAnsi="Times New Roman" w:cs="Times New Roman"/>
          <w:sz w:val="24"/>
          <w:szCs w:val="24"/>
        </w:rPr>
        <w:t xml:space="preserve"> </w:t>
      </w:r>
      <w:r w:rsidR="00133E02" w:rsidRPr="008A17E9">
        <w:rPr>
          <w:rFonts w:ascii="Times New Roman" w:hAnsi="Times New Roman" w:cs="Times New Roman"/>
          <w:sz w:val="24"/>
          <w:szCs w:val="24"/>
        </w:rPr>
        <w:t>and property agency fees</w:t>
      </w:r>
      <w:r w:rsidR="002C37D3" w:rsidRPr="008A17E9">
        <w:rPr>
          <w:rFonts w:ascii="Times New Roman" w:hAnsi="Times New Roman" w:cs="Times New Roman"/>
          <w:sz w:val="24"/>
          <w:szCs w:val="24"/>
        </w:rPr>
        <w:t xml:space="preserve"> (</w:t>
      </w:r>
      <w:r w:rsidR="000F7CD8" w:rsidRPr="008A17E9">
        <w:rPr>
          <w:rFonts w:ascii="Times New Roman" w:hAnsi="Times New Roman" w:cs="Times New Roman"/>
          <w:sz w:val="24"/>
          <w:szCs w:val="24"/>
        </w:rPr>
        <w:t>HKD</w:t>
      </w:r>
      <w:r w:rsidR="002C37D3" w:rsidRPr="008A17E9">
        <w:rPr>
          <w:rFonts w:ascii="Times New Roman" w:hAnsi="Times New Roman" w:cs="Times New Roman"/>
          <w:sz w:val="24"/>
          <w:szCs w:val="24"/>
        </w:rPr>
        <w:t>$750</w:t>
      </w:r>
      <w:r w:rsidR="005129C8" w:rsidRPr="008A17E9">
        <w:rPr>
          <w:rFonts w:ascii="Times New Roman" w:hAnsi="Times New Roman" w:cs="Times New Roman"/>
          <w:sz w:val="24"/>
          <w:szCs w:val="24"/>
        </w:rPr>
        <w:t>/ EUR$79</w:t>
      </w:r>
      <w:r w:rsidR="002C37D3" w:rsidRPr="008A17E9">
        <w:rPr>
          <w:rFonts w:ascii="Times New Roman" w:hAnsi="Times New Roman" w:cs="Times New Roman"/>
          <w:sz w:val="24"/>
          <w:szCs w:val="24"/>
        </w:rPr>
        <w:t xml:space="preserve"> or an amount equivalent to the rent for half a month)</w:t>
      </w:r>
      <w:r w:rsidR="007A3CE8" w:rsidRPr="008A17E9">
        <w:rPr>
          <w:rStyle w:val="FootnoteReference"/>
          <w:rFonts w:ascii="Times New Roman" w:hAnsi="Times New Roman" w:cs="Times New Roman"/>
          <w:sz w:val="24"/>
          <w:szCs w:val="24"/>
        </w:rPr>
        <w:footnoteReference w:id="22"/>
      </w:r>
      <w:r w:rsidR="008907B2" w:rsidRPr="008A17E9">
        <w:rPr>
          <w:rFonts w:ascii="Times New Roman" w:hAnsi="Times New Roman" w:cs="Times New Roman"/>
          <w:sz w:val="24"/>
          <w:szCs w:val="24"/>
        </w:rPr>
        <w:t xml:space="preserve">. As stated, this level of support </w:t>
      </w:r>
      <w:r w:rsidR="006A65E3" w:rsidRPr="008A17E9">
        <w:rPr>
          <w:rFonts w:ascii="Times New Roman" w:hAnsi="Times New Roman" w:cs="Times New Roman"/>
          <w:sz w:val="24"/>
          <w:szCs w:val="24"/>
        </w:rPr>
        <w:t xml:space="preserve">may </w:t>
      </w:r>
      <w:r w:rsidR="00F608F0" w:rsidRPr="008A17E9">
        <w:rPr>
          <w:rFonts w:ascii="Times New Roman" w:hAnsi="Times New Roman" w:cs="Times New Roman"/>
          <w:sz w:val="24"/>
          <w:szCs w:val="24"/>
        </w:rPr>
        <w:t>be insufficient</w:t>
      </w:r>
      <w:r w:rsidR="006A65E3" w:rsidRPr="008A17E9">
        <w:rPr>
          <w:rFonts w:ascii="Times New Roman" w:hAnsi="Times New Roman" w:cs="Times New Roman"/>
          <w:sz w:val="24"/>
          <w:szCs w:val="24"/>
        </w:rPr>
        <w:t xml:space="preserve"> to cover the </w:t>
      </w:r>
      <w:r w:rsidR="007A3CE8" w:rsidRPr="008A17E9">
        <w:rPr>
          <w:rFonts w:ascii="Times New Roman" w:hAnsi="Times New Roman" w:cs="Times New Roman"/>
          <w:sz w:val="24"/>
          <w:szCs w:val="24"/>
        </w:rPr>
        <w:t>costs</w:t>
      </w:r>
      <w:r w:rsidR="002716AF" w:rsidRPr="008A17E9">
        <w:rPr>
          <w:rFonts w:ascii="Times New Roman" w:hAnsi="Times New Roman" w:cs="Times New Roman"/>
          <w:sz w:val="24"/>
          <w:szCs w:val="24"/>
        </w:rPr>
        <w:t>.</w:t>
      </w:r>
      <w:r w:rsidR="001035C2" w:rsidRPr="008A17E9">
        <w:rPr>
          <w:rFonts w:ascii="Times New Roman" w:hAnsi="Times New Roman" w:cs="Times New Roman"/>
          <w:sz w:val="24"/>
          <w:szCs w:val="24"/>
        </w:rPr>
        <w:t xml:space="preserve"> </w:t>
      </w:r>
      <w:r w:rsidR="00EA78B7" w:rsidRPr="008A17E9">
        <w:rPr>
          <w:rFonts w:ascii="Times New Roman" w:hAnsi="Times New Roman" w:cs="Times New Roman"/>
          <w:sz w:val="24"/>
          <w:szCs w:val="24"/>
        </w:rPr>
        <w:t>For example, t</w:t>
      </w:r>
      <w:r w:rsidR="001035C2" w:rsidRPr="008A17E9">
        <w:rPr>
          <w:rFonts w:ascii="Times New Roman" w:hAnsi="Times New Roman" w:cs="Times New Roman"/>
          <w:sz w:val="24"/>
          <w:szCs w:val="24"/>
        </w:rPr>
        <w:t>he</w:t>
      </w:r>
      <w:r w:rsidR="001A50A3" w:rsidRPr="008A17E9">
        <w:rPr>
          <w:rFonts w:ascii="Times New Roman" w:hAnsi="Times New Roman" w:cs="Times New Roman"/>
          <w:sz w:val="24"/>
          <w:szCs w:val="24"/>
        </w:rPr>
        <w:t xml:space="preserve"> tenancy agreement </w:t>
      </w:r>
      <w:r w:rsidR="001035C2" w:rsidRPr="008A17E9">
        <w:rPr>
          <w:rFonts w:ascii="Times New Roman" w:hAnsi="Times New Roman" w:cs="Times New Roman"/>
          <w:sz w:val="24"/>
          <w:szCs w:val="24"/>
        </w:rPr>
        <w:t xml:space="preserve">may </w:t>
      </w:r>
      <w:r w:rsidR="001A50A3" w:rsidRPr="008A17E9">
        <w:rPr>
          <w:rFonts w:ascii="Times New Roman" w:hAnsi="Times New Roman" w:cs="Times New Roman"/>
          <w:sz w:val="24"/>
          <w:szCs w:val="24"/>
        </w:rPr>
        <w:t>stipulate</w:t>
      </w:r>
      <w:r w:rsidR="00787B72" w:rsidRPr="008A17E9">
        <w:rPr>
          <w:rFonts w:ascii="Times New Roman" w:hAnsi="Times New Roman" w:cs="Times New Roman"/>
          <w:sz w:val="24"/>
          <w:szCs w:val="24"/>
        </w:rPr>
        <w:t xml:space="preserve"> three months’ rental deposit,</w:t>
      </w:r>
      <w:r w:rsidR="001035C2" w:rsidRPr="008A17E9">
        <w:rPr>
          <w:rFonts w:ascii="Times New Roman" w:hAnsi="Times New Roman" w:cs="Times New Roman"/>
          <w:sz w:val="24"/>
          <w:szCs w:val="24"/>
        </w:rPr>
        <w:t xml:space="preserve"> or the property agent may charge </w:t>
      </w:r>
      <w:r w:rsidR="0041490C" w:rsidRPr="008A17E9">
        <w:rPr>
          <w:rFonts w:ascii="Times New Roman" w:hAnsi="Times New Roman" w:cs="Times New Roman"/>
          <w:sz w:val="24"/>
          <w:szCs w:val="24"/>
        </w:rPr>
        <w:t xml:space="preserve">a </w:t>
      </w:r>
      <w:r w:rsidR="0041490C" w:rsidRPr="008A17E9">
        <w:rPr>
          <w:rFonts w:ascii="Times New Roman" w:hAnsi="Times New Roman" w:cs="Times New Roman"/>
          <w:sz w:val="24"/>
          <w:szCs w:val="24"/>
        </w:rPr>
        <w:lastRenderedPageBreak/>
        <w:t>substantial amount</w:t>
      </w:r>
      <w:r w:rsidR="0017498B" w:rsidRPr="008A17E9">
        <w:rPr>
          <w:rFonts w:ascii="Times New Roman" w:hAnsi="Times New Roman" w:cs="Times New Roman"/>
          <w:sz w:val="24"/>
          <w:szCs w:val="24"/>
        </w:rPr>
        <w:t xml:space="preserve"> of </w:t>
      </w:r>
      <w:r w:rsidR="00EA78B7" w:rsidRPr="008A17E9">
        <w:rPr>
          <w:rFonts w:ascii="Times New Roman" w:hAnsi="Times New Roman" w:cs="Times New Roman"/>
          <w:sz w:val="24"/>
          <w:szCs w:val="24"/>
        </w:rPr>
        <w:t>agency fees</w:t>
      </w:r>
      <w:r w:rsidR="0017498B" w:rsidRPr="008A17E9">
        <w:rPr>
          <w:rFonts w:ascii="Times New Roman" w:hAnsi="Times New Roman" w:cs="Times New Roman"/>
          <w:sz w:val="24"/>
          <w:szCs w:val="24"/>
        </w:rPr>
        <w:t xml:space="preserve"> (there is no statutory regulation on the rate of commission chargeable by property agents</w:t>
      </w:r>
      <w:r w:rsidR="0066266C" w:rsidRPr="008A17E9">
        <w:rPr>
          <w:rStyle w:val="FootnoteReference"/>
          <w:rFonts w:ascii="Times New Roman" w:hAnsi="Times New Roman" w:cs="Times New Roman"/>
          <w:sz w:val="24"/>
          <w:szCs w:val="24"/>
        </w:rPr>
        <w:footnoteReference w:id="23"/>
      </w:r>
      <w:r w:rsidR="0017498B" w:rsidRPr="008A17E9">
        <w:rPr>
          <w:rFonts w:ascii="Times New Roman" w:hAnsi="Times New Roman" w:cs="Times New Roman"/>
          <w:sz w:val="24"/>
          <w:szCs w:val="24"/>
        </w:rPr>
        <w:t>)</w:t>
      </w:r>
      <w:r w:rsidR="00EA78B7" w:rsidRPr="008A17E9">
        <w:rPr>
          <w:rFonts w:ascii="Times New Roman" w:hAnsi="Times New Roman" w:cs="Times New Roman"/>
          <w:sz w:val="24"/>
          <w:szCs w:val="24"/>
        </w:rPr>
        <w:t>.</w:t>
      </w:r>
      <w:r w:rsidR="00523D0A" w:rsidRPr="008A17E9">
        <w:rPr>
          <w:rFonts w:ascii="Times New Roman" w:hAnsi="Times New Roman" w:cs="Times New Roman"/>
          <w:sz w:val="24"/>
          <w:szCs w:val="24"/>
        </w:rPr>
        <w:t xml:space="preserve"> </w:t>
      </w:r>
    </w:p>
    <w:p w14:paraId="63736959" w14:textId="68175596" w:rsidR="00DE55A9" w:rsidRPr="008A17E9" w:rsidRDefault="00506FBD" w:rsidP="000D63A0">
      <w:pPr>
        <w:jc w:val="both"/>
        <w:rPr>
          <w:rFonts w:ascii="Times New Roman" w:hAnsi="Times New Roman" w:cs="Times New Roman"/>
          <w:sz w:val="24"/>
          <w:szCs w:val="24"/>
        </w:rPr>
      </w:pPr>
      <w:r w:rsidRPr="008A17E9">
        <w:rPr>
          <w:rFonts w:ascii="Times New Roman" w:hAnsi="Times New Roman" w:cs="Times New Roman"/>
          <w:sz w:val="24"/>
          <w:szCs w:val="24"/>
        </w:rPr>
        <w:t>It must be stress</w:t>
      </w:r>
      <w:r w:rsidR="000E428A" w:rsidRPr="008A17E9">
        <w:rPr>
          <w:rFonts w:ascii="Times New Roman" w:hAnsi="Times New Roman" w:cs="Times New Roman"/>
          <w:sz w:val="24"/>
          <w:szCs w:val="24"/>
        </w:rPr>
        <w:t>ed</w:t>
      </w:r>
      <w:r w:rsidRPr="008A17E9">
        <w:rPr>
          <w:rFonts w:ascii="Times New Roman" w:hAnsi="Times New Roman" w:cs="Times New Roman"/>
          <w:sz w:val="24"/>
          <w:szCs w:val="24"/>
        </w:rPr>
        <w:t xml:space="preserve"> that </w:t>
      </w:r>
      <w:r w:rsidR="00187ABE" w:rsidRPr="008A17E9">
        <w:rPr>
          <w:rFonts w:ascii="Times New Roman" w:hAnsi="Times New Roman" w:cs="Times New Roman"/>
          <w:sz w:val="24"/>
          <w:szCs w:val="24"/>
        </w:rPr>
        <w:t xml:space="preserve">support for rental deposit and property agency fees is one-off. This means </w:t>
      </w:r>
      <w:r w:rsidR="00F43EE2" w:rsidRPr="008A17E9">
        <w:rPr>
          <w:rFonts w:ascii="Times New Roman" w:hAnsi="Times New Roman" w:cs="Times New Roman"/>
          <w:sz w:val="24"/>
          <w:szCs w:val="24"/>
        </w:rPr>
        <w:t xml:space="preserve">ISS </w:t>
      </w:r>
      <w:r w:rsidR="00735C38" w:rsidRPr="008A17E9">
        <w:rPr>
          <w:rFonts w:ascii="Times New Roman" w:hAnsi="Times New Roman" w:cs="Times New Roman"/>
          <w:sz w:val="24"/>
          <w:szCs w:val="24"/>
        </w:rPr>
        <w:t xml:space="preserve">does not </w:t>
      </w:r>
      <w:r w:rsidR="00B87F4E" w:rsidRPr="008A17E9">
        <w:rPr>
          <w:rFonts w:ascii="Times New Roman" w:hAnsi="Times New Roman" w:cs="Times New Roman"/>
          <w:sz w:val="24"/>
          <w:szCs w:val="24"/>
        </w:rPr>
        <w:t>cover</w:t>
      </w:r>
      <w:r w:rsidR="00735C38" w:rsidRPr="008A17E9">
        <w:rPr>
          <w:rFonts w:ascii="Times New Roman" w:hAnsi="Times New Roman" w:cs="Times New Roman"/>
          <w:sz w:val="24"/>
          <w:szCs w:val="24"/>
        </w:rPr>
        <w:t xml:space="preserve"> deposit or agency fees if protection claimants </w:t>
      </w:r>
      <w:r w:rsidR="00B87F4E" w:rsidRPr="008A17E9">
        <w:rPr>
          <w:rFonts w:ascii="Times New Roman" w:hAnsi="Times New Roman" w:cs="Times New Roman"/>
          <w:sz w:val="24"/>
          <w:szCs w:val="24"/>
        </w:rPr>
        <w:t xml:space="preserve">incurred these expenses </w:t>
      </w:r>
      <w:r w:rsidR="00AA5786" w:rsidRPr="008A17E9">
        <w:rPr>
          <w:rFonts w:ascii="Times New Roman" w:hAnsi="Times New Roman" w:cs="Times New Roman"/>
          <w:sz w:val="24"/>
          <w:szCs w:val="24"/>
        </w:rPr>
        <w:t xml:space="preserve">subsequent to moving houses or </w:t>
      </w:r>
      <w:r w:rsidR="00735C38" w:rsidRPr="008A17E9">
        <w:rPr>
          <w:rFonts w:ascii="Times New Roman" w:hAnsi="Times New Roman" w:cs="Times New Roman"/>
          <w:sz w:val="24"/>
          <w:szCs w:val="24"/>
        </w:rPr>
        <w:t>renew</w:t>
      </w:r>
      <w:r w:rsidR="00AA5786" w:rsidRPr="008A17E9">
        <w:rPr>
          <w:rFonts w:ascii="Times New Roman" w:hAnsi="Times New Roman" w:cs="Times New Roman"/>
          <w:sz w:val="24"/>
          <w:szCs w:val="24"/>
        </w:rPr>
        <w:t>ing</w:t>
      </w:r>
      <w:r w:rsidR="00735C38" w:rsidRPr="008A17E9">
        <w:rPr>
          <w:rFonts w:ascii="Times New Roman" w:hAnsi="Times New Roman" w:cs="Times New Roman"/>
          <w:sz w:val="24"/>
          <w:szCs w:val="24"/>
        </w:rPr>
        <w:t xml:space="preserve"> their contract. </w:t>
      </w:r>
      <w:r w:rsidR="00AA5786" w:rsidRPr="008A17E9">
        <w:rPr>
          <w:rFonts w:ascii="Times New Roman" w:hAnsi="Times New Roman" w:cs="Times New Roman"/>
          <w:sz w:val="24"/>
          <w:szCs w:val="24"/>
        </w:rPr>
        <w:t>While in principle claimants shoul</w:t>
      </w:r>
      <w:r w:rsidR="003C7231" w:rsidRPr="008A17E9">
        <w:rPr>
          <w:rFonts w:ascii="Times New Roman" w:hAnsi="Times New Roman" w:cs="Times New Roman"/>
          <w:sz w:val="24"/>
          <w:szCs w:val="24"/>
        </w:rPr>
        <w:t xml:space="preserve">d be able to </w:t>
      </w:r>
      <w:r w:rsidR="00EE1A19" w:rsidRPr="008A17E9">
        <w:rPr>
          <w:rFonts w:ascii="Times New Roman" w:hAnsi="Times New Roman" w:cs="Times New Roman"/>
          <w:sz w:val="24"/>
          <w:szCs w:val="24"/>
        </w:rPr>
        <w:t>retrieve</w:t>
      </w:r>
      <w:r w:rsidR="00176F2A" w:rsidRPr="008A17E9">
        <w:rPr>
          <w:rFonts w:ascii="Times New Roman" w:hAnsi="Times New Roman" w:cs="Times New Roman"/>
          <w:sz w:val="24"/>
          <w:szCs w:val="24"/>
        </w:rPr>
        <w:t xml:space="preserve"> their rental deposit from landlords, this does not always happen, as </w:t>
      </w:r>
      <w:r w:rsidR="00A37582" w:rsidRPr="008A17E9">
        <w:rPr>
          <w:rFonts w:ascii="Times New Roman" w:hAnsi="Times New Roman" w:cs="Times New Roman"/>
          <w:sz w:val="24"/>
          <w:szCs w:val="24"/>
        </w:rPr>
        <w:t xml:space="preserve"> any initial refund is unlikely to be made in a timely enough manner to allow prepayment on a new property</w:t>
      </w:r>
      <w:r w:rsidR="00900A19" w:rsidRPr="008A17E9">
        <w:rPr>
          <w:rFonts w:ascii="Times New Roman" w:hAnsi="Times New Roman" w:cs="Times New Roman"/>
          <w:sz w:val="24"/>
          <w:szCs w:val="24"/>
        </w:rPr>
        <w:t xml:space="preserve">, and </w:t>
      </w:r>
      <w:r w:rsidR="00176F2A" w:rsidRPr="008A17E9">
        <w:rPr>
          <w:rFonts w:ascii="Times New Roman" w:hAnsi="Times New Roman" w:cs="Times New Roman"/>
          <w:sz w:val="24"/>
          <w:szCs w:val="24"/>
        </w:rPr>
        <w:t>u</w:t>
      </w:r>
      <w:r w:rsidR="00DE55A9" w:rsidRPr="008A17E9">
        <w:rPr>
          <w:rFonts w:ascii="Times New Roman" w:hAnsi="Times New Roman" w:cs="Times New Roman"/>
          <w:sz w:val="24"/>
          <w:szCs w:val="24"/>
        </w:rPr>
        <w:t xml:space="preserve">nscrupulous landlords </w:t>
      </w:r>
      <w:r w:rsidR="00176F2A" w:rsidRPr="008A17E9">
        <w:rPr>
          <w:rFonts w:ascii="Times New Roman" w:hAnsi="Times New Roman" w:cs="Times New Roman"/>
          <w:sz w:val="24"/>
          <w:szCs w:val="24"/>
        </w:rPr>
        <w:t>often</w:t>
      </w:r>
      <w:r w:rsidR="00DE55A9" w:rsidRPr="008A17E9">
        <w:rPr>
          <w:rFonts w:ascii="Times New Roman" w:hAnsi="Times New Roman" w:cs="Times New Roman"/>
          <w:sz w:val="24"/>
          <w:szCs w:val="24"/>
        </w:rPr>
        <w:t xml:space="preserve"> </w:t>
      </w:r>
      <w:r w:rsidR="00D22210" w:rsidRPr="008A17E9">
        <w:rPr>
          <w:rFonts w:ascii="Times New Roman" w:hAnsi="Times New Roman" w:cs="Times New Roman"/>
          <w:sz w:val="24"/>
          <w:szCs w:val="24"/>
        </w:rPr>
        <w:t>take advantage of</w:t>
      </w:r>
      <w:r w:rsidR="00DE55A9" w:rsidRPr="008A17E9">
        <w:rPr>
          <w:rFonts w:ascii="Times New Roman" w:hAnsi="Times New Roman" w:cs="Times New Roman"/>
          <w:sz w:val="24"/>
          <w:szCs w:val="24"/>
        </w:rPr>
        <w:t xml:space="preserve"> protection claimants</w:t>
      </w:r>
      <w:r w:rsidR="00D22210" w:rsidRPr="008A17E9">
        <w:rPr>
          <w:rFonts w:ascii="Times New Roman" w:hAnsi="Times New Roman" w:cs="Times New Roman"/>
          <w:sz w:val="24"/>
          <w:szCs w:val="24"/>
        </w:rPr>
        <w:t xml:space="preserve">’ </w:t>
      </w:r>
      <w:r w:rsidR="0002200E" w:rsidRPr="008A17E9">
        <w:rPr>
          <w:rFonts w:ascii="Times New Roman" w:hAnsi="Times New Roman" w:cs="Times New Roman"/>
          <w:sz w:val="24"/>
          <w:szCs w:val="24"/>
        </w:rPr>
        <w:t>precarious situation</w:t>
      </w:r>
      <w:r w:rsidR="00900A19" w:rsidRPr="008A17E9">
        <w:rPr>
          <w:rFonts w:ascii="Times New Roman" w:hAnsi="Times New Roman" w:cs="Times New Roman"/>
          <w:sz w:val="24"/>
          <w:szCs w:val="24"/>
        </w:rPr>
        <w:t>.</w:t>
      </w:r>
    </w:p>
    <w:p w14:paraId="6C444B19" w14:textId="00E0B7E8" w:rsidR="00631E20" w:rsidRPr="008A17E9" w:rsidRDefault="00456470" w:rsidP="000D63A0">
      <w:pPr>
        <w:jc w:val="both"/>
        <w:rPr>
          <w:rFonts w:ascii="Times New Roman" w:hAnsi="Times New Roman" w:cs="Times New Roman"/>
          <w:sz w:val="24"/>
          <w:szCs w:val="24"/>
        </w:rPr>
      </w:pPr>
      <w:r w:rsidRPr="008A17E9">
        <w:rPr>
          <w:rFonts w:ascii="Times New Roman" w:hAnsi="Times New Roman" w:cs="Times New Roman"/>
          <w:sz w:val="24"/>
          <w:szCs w:val="24"/>
        </w:rPr>
        <w:t>Because of these challenges</w:t>
      </w:r>
      <w:r w:rsidR="00631E20" w:rsidRPr="008A17E9">
        <w:rPr>
          <w:rFonts w:ascii="Times New Roman" w:hAnsi="Times New Roman" w:cs="Times New Roman"/>
          <w:sz w:val="24"/>
          <w:szCs w:val="24"/>
        </w:rPr>
        <w:t>,</w:t>
      </w:r>
      <w:r w:rsidRPr="008A17E9">
        <w:rPr>
          <w:rFonts w:ascii="Times New Roman" w:hAnsi="Times New Roman" w:cs="Times New Roman"/>
          <w:sz w:val="24"/>
          <w:szCs w:val="24"/>
        </w:rPr>
        <w:t xml:space="preserve"> </w:t>
      </w:r>
      <w:r w:rsidR="0002296C" w:rsidRPr="008A17E9">
        <w:rPr>
          <w:rFonts w:ascii="Times New Roman" w:hAnsi="Times New Roman" w:cs="Times New Roman"/>
          <w:sz w:val="24"/>
          <w:szCs w:val="24"/>
        </w:rPr>
        <w:t xml:space="preserve">protection claimants are vulnerable to </w:t>
      </w:r>
      <w:r w:rsidR="001060B2" w:rsidRPr="008A17E9">
        <w:rPr>
          <w:rFonts w:ascii="Times New Roman" w:hAnsi="Times New Roman" w:cs="Times New Roman"/>
          <w:sz w:val="24"/>
          <w:szCs w:val="24"/>
        </w:rPr>
        <w:t xml:space="preserve">housing insecurity which may </w:t>
      </w:r>
      <w:r w:rsidR="00652712" w:rsidRPr="008A17E9">
        <w:rPr>
          <w:rFonts w:ascii="Times New Roman" w:hAnsi="Times New Roman" w:cs="Times New Roman"/>
          <w:sz w:val="24"/>
          <w:szCs w:val="24"/>
        </w:rPr>
        <w:t>ultimately</w:t>
      </w:r>
      <w:r w:rsidR="001060B2" w:rsidRPr="008A17E9">
        <w:rPr>
          <w:rFonts w:ascii="Times New Roman" w:hAnsi="Times New Roman" w:cs="Times New Roman"/>
          <w:sz w:val="24"/>
          <w:szCs w:val="24"/>
        </w:rPr>
        <w:t xml:space="preserve"> lead to </w:t>
      </w:r>
      <w:r w:rsidRPr="008A17E9">
        <w:rPr>
          <w:rFonts w:ascii="Times New Roman" w:hAnsi="Times New Roman" w:cs="Times New Roman"/>
          <w:sz w:val="24"/>
          <w:szCs w:val="24"/>
        </w:rPr>
        <w:t xml:space="preserve">periods of </w:t>
      </w:r>
      <w:r w:rsidR="00631E20" w:rsidRPr="008A17E9">
        <w:rPr>
          <w:rFonts w:ascii="Times New Roman" w:hAnsi="Times New Roman" w:cs="Times New Roman"/>
          <w:sz w:val="24"/>
          <w:szCs w:val="24"/>
        </w:rPr>
        <w:t>homelessness.</w:t>
      </w:r>
    </w:p>
    <w:p w14:paraId="47FBF082" w14:textId="5A943064" w:rsidR="00C41345" w:rsidRPr="008A17E9" w:rsidRDefault="00C41345" w:rsidP="009C741C">
      <w:pPr>
        <w:pStyle w:val="ListParagraph"/>
        <w:numPr>
          <w:ilvl w:val="1"/>
          <w:numId w:val="10"/>
        </w:numPr>
        <w:jc w:val="both"/>
        <w:rPr>
          <w:rFonts w:ascii="Times New Roman" w:hAnsi="Times New Roman" w:cs="Times New Roman"/>
          <w:b/>
          <w:bCs/>
          <w:sz w:val="24"/>
          <w:szCs w:val="24"/>
        </w:rPr>
      </w:pPr>
      <w:r w:rsidRPr="008A17E9">
        <w:rPr>
          <w:rFonts w:ascii="Times New Roman" w:hAnsi="Times New Roman" w:cs="Times New Roman"/>
          <w:b/>
          <w:bCs/>
          <w:sz w:val="24"/>
          <w:szCs w:val="24"/>
        </w:rPr>
        <w:t>Food</w:t>
      </w:r>
    </w:p>
    <w:p w14:paraId="19ED6F90" w14:textId="2D8F2A6C" w:rsidR="00272839" w:rsidRPr="008A17E9" w:rsidRDefault="000D63DC" w:rsidP="000D63DC">
      <w:pPr>
        <w:jc w:val="both"/>
        <w:rPr>
          <w:rFonts w:ascii="Times New Roman" w:hAnsi="Times New Roman" w:cs="Times New Roman"/>
          <w:sz w:val="24"/>
          <w:szCs w:val="24"/>
        </w:rPr>
      </w:pPr>
      <w:r w:rsidRPr="008A17E9">
        <w:rPr>
          <w:rFonts w:ascii="Times New Roman" w:hAnsi="Times New Roman" w:cs="Times New Roman"/>
          <w:sz w:val="24"/>
          <w:szCs w:val="24"/>
        </w:rPr>
        <w:t xml:space="preserve">Food allowance </w:t>
      </w:r>
      <w:r w:rsidR="006458C9" w:rsidRPr="008A17E9">
        <w:rPr>
          <w:rFonts w:ascii="Times New Roman" w:hAnsi="Times New Roman" w:cs="Times New Roman"/>
          <w:sz w:val="24"/>
          <w:szCs w:val="24"/>
        </w:rPr>
        <w:t>at HKD$1200</w:t>
      </w:r>
      <w:r w:rsidR="00AD7E1F" w:rsidRPr="008A17E9">
        <w:rPr>
          <w:rFonts w:ascii="Times New Roman" w:hAnsi="Times New Roman" w:cs="Times New Roman"/>
          <w:sz w:val="24"/>
          <w:szCs w:val="24"/>
        </w:rPr>
        <w:t xml:space="preserve"> (EUR$126) </w:t>
      </w:r>
      <w:r w:rsidR="006458C9" w:rsidRPr="008A17E9">
        <w:rPr>
          <w:rFonts w:ascii="Times New Roman" w:hAnsi="Times New Roman" w:cs="Times New Roman"/>
          <w:sz w:val="24"/>
          <w:szCs w:val="24"/>
        </w:rPr>
        <w:t xml:space="preserve"> per person</w:t>
      </w:r>
      <w:r w:rsidR="002D791A" w:rsidRPr="008A17E9">
        <w:rPr>
          <w:rFonts w:ascii="Times New Roman" w:hAnsi="Times New Roman" w:cs="Times New Roman"/>
          <w:sz w:val="24"/>
          <w:szCs w:val="24"/>
        </w:rPr>
        <w:t xml:space="preserve"> per month</w:t>
      </w:r>
      <w:r w:rsidR="006458C9" w:rsidRPr="008A17E9">
        <w:rPr>
          <w:rFonts w:ascii="Times New Roman" w:hAnsi="Times New Roman" w:cs="Times New Roman"/>
          <w:sz w:val="24"/>
          <w:szCs w:val="24"/>
        </w:rPr>
        <w:t xml:space="preserve"> is delivered</w:t>
      </w:r>
      <w:r w:rsidR="008017F4" w:rsidRPr="008A17E9">
        <w:rPr>
          <w:rFonts w:ascii="Times New Roman" w:hAnsi="Times New Roman" w:cs="Times New Roman"/>
          <w:sz w:val="24"/>
          <w:szCs w:val="24"/>
        </w:rPr>
        <w:t xml:space="preserve"> in the form of pre-paid supermarket cards, which is an improvement from in-kind assistance. </w:t>
      </w:r>
      <w:r w:rsidR="00237E22" w:rsidRPr="008A17E9">
        <w:rPr>
          <w:rFonts w:ascii="Times New Roman" w:hAnsi="Times New Roman" w:cs="Times New Roman"/>
          <w:sz w:val="24"/>
          <w:szCs w:val="24"/>
        </w:rPr>
        <w:t>However</w:t>
      </w:r>
      <w:r w:rsidR="00BB29D2" w:rsidRPr="008A17E9">
        <w:rPr>
          <w:rFonts w:ascii="Times New Roman" w:hAnsi="Times New Roman" w:cs="Times New Roman"/>
          <w:sz w:val="24"/>
          <w:szCs w:val="24"/>
        </w:rPr>
        <w:t xml:space="preserve">, </w:t>
      </w:r>
      <w:r w:rsidR="00237E22" w:rsidRPr="008A17E9">
        <w:rPr>
          <w:rFonts w:ascii="Times New Roman" w:hAnsi="Times New Roman" w:cs="Times New Roman"/>
          <w:sz w:val="24"/>
          <w:szCs w:val="24"/>
        </w:rPr>
        <w:t xml:space="preserve">the </w:t>
      </w:r>
      <w:r w:rsidR="00B50D6B" w:rsidRPr="008A17E9">
        <w:rPr>
          <w:rFonts w:ascii="Times New Roman" w:hAnsi="Times New Roman" w:cs="Times New Roman"/>
          <w:sz w:val="24"/>
          <w:szCs w:val="24"/>
        </w:rPr>
        <w:t>level of assistance</w:t>
      </w:r>
      <w:r w:rsidR="009423FF" w:rsidRPr="008A17E9">
        <w:rPr>
          <w:rFonts w:ascii="Times New Roman" w:hAnsi="Times New Roman" w:cs="Times New Roman"/>
          <w:sz w:val="24"/>
          <w:szCs w:val="24"/>
        </w:rPr>
        <w:t xml:space="preserve"> </w:t>
      </w:r>
      <w:r w:rsidR="00CE52AA" w:rsidRPr="008A17E9">
        <w:rPr>
          <w:rFonts w:ascii="Times New Roman" w:hAnsi="Times New Roman" w:cs="Times New Roman"/>
          <w:sz w:val="24"/>
          <w:szCs w:val="24"/>
        </w:rPr>
        <w:t>–</w:t>
      </w:r>
      <w:r w:rsidR="009423FF" w:rsidRPr="008A17E9">
        <w:rPr>
          <w:rFonts w:ascii="Times New Roman" w:hAnsi="Times New Roman" w:cs="Times New Roman"/>
          <w:sz w:val="24"/>
          <w:szCs w:val="24"/>
        </w:rPr>
        <w:t xml:space="preserve"> </w:t>
      </w:r>
      <w:r w:rsidR="00CE52AA" w:rsidRPr="008A17E9">
        <w:rPr>
          <w:rFonts w:ascii="Times New Roman" w:hAnsi="Times New Roman" w:cs="Times New Roman"/>
          <w:sz w:val="24"/>
          <w:szCs w:val="24"/>
        </w:rPr>
        <w:t>approximately HKD$40</w:t>
      </w:r>
      <w:r w:rsidR="00452C61" w:rsidRPr="008A17E9">
        <w:rPr>
          <w:rFonts w:ascii="Times New Roman" w:hAnsi="Times New Roman" w:cs="Times New Roman"/>
          <w:sz w:val="24"/>
          <w:szCs w:val="24"/>
        </w:rPr>
        <w:t xml:space="preserve"> (EUR$4)</w:t>
      </w:r>
      <w:r w:rsidR="00CE52AA" w:rsidRPr="008A17E9">
        <w:rPr>
          <w:rFonts w:ascii="Times New Roman" w:hAnsi="Times New Roman" w:cs="Times New Roman"/>
          <w:sz w:val="24"/>
          <w:szCs w:val="24"/>
        </w:rPr>
        <w:t xml:space="preserve"> per day </w:t>
      </w:r>
      <w:r w:rsidR="00581D8D" w:rsidRPr="008A17E9">
        <w:rPr>
          <w:rFonts w:ascii="Times New Roman" w:hAnsi="Times New Roman" w:cs="Times New Roman"/>
          <w:sz w:val="24"/>
          <w:szCs w:val="24"/>
        </w:rPr>
        <w:t xml:space="preserve">– </w:t>
      </w:r>
      <w:r w:rsidR="00B50D6B" w:rsidRPr="008A17E9">
        <w:rPr>
          <w:rFonts w:ascii="Times New Roman" w:hAnsi="Times New Roman" w:cs="Times New Roman"/>
          <w:sz w:val="24"/>
          <w:szCs w:val="24"/>
        </w:rPr>
        <w:t xml:space="preserve">is not sufficient </w:t>
      </w:r>
      <w:r w:rsidR="00503C9C" w:rsidRPr="008A17E9">
        <w:rPr>
          <w:rFonts w:ascii="Times New Roman" w:hAnsi="Times New Roman" w:cs="Times New Roman"/>
          <w:sz w:val="24"/>
          <w:szCs w:val="24"/>
        </w:rPr>
        <w:t>to last through the month</w:t>
      </w:r>
      <w:r w:rsidR="00036114" w:rsidRPr="008A17E9">
        <w:rPr>
          <w:rFonts w:ascii="Times New Roman" w:hAnsi="Times New Roman" w:cs="Times New Roman"/>
          <w:sz w:val="24"/>
          <w:szCs w:val="24"/>
        </w:rPr>
        <w:t xml:space="preserve">, </w:t>
      </w:r>
      <w:r w:rsidR="00705BFC" w:rsidRPr="008A17E9">
        <w:rPr>
          <w:rFonts w:ascii="Times New Roman" w:hAnsi="Times New Roman" w:cs="Times New Roman"/>
          <w:sz w:val="24"/>
          <w:szCs w:val="24"/>
        </w:rPr>
        <w:t>and many claimant</w:t>
      </w:r>
      <w:r w:rsidR="008C1C6F" w:rsidRPr="008A17E9">
        <w:rPr>
          <w:rFonts w:ascii="Times New Roman" w:hAnsi="Times New Roman" w:cs="Times New Roman"/>
          <w:sz w:val="24"/>
          <w:szCs w:val="24"/>
        </w:rPr>
        <w:t>s rely on CSO community kitchens</w:t>
      </w:r>
      <w:r w:rsidR="00704DD4" w:rsidRPr="008A17E9">
        <w:rPr>
          <w:rFonts w:ascii="Times New Roman" w:hAnsi="Times New Roman" w:cs="Times New Roman"/>
          <w:sz w:val="24"/>
          <w:szCs w:val="24"/>
        </w:rPr>
        <w:t xml:space="preserve"> and food banks</w:t>
      </w:r>
      <w:r w:rsidR="008C1C6F" w:rsidRPr="008A17E9">
        <w:rPr>
          <w:rFonts w:ascii="Times New Roman" w:hAnsi="Times New Roman" w:cs="Times New Roman"/>
          <w:sz w:val="24"/>
          <w:szCs w:val="24"/>
        </w:rPr>
        <w:t xml:space="preserve"> for additional</w:t>
      </w:r>
      <w:r w:rsidR="00581D8D" w:rsidRPr="008A17E9">
        <w:rPr>
          <w:rFonts w:ascii="Times New Roman" w:hAnsi="Times New Roman" w:cs="Times New Roman"/>
          <w:sz w:val="24"/>
          <w:szCs w:val="24"/>
        </w:rPr>
        <w:t xml:space="preserve"> food</w:t>
      </w:r>
      <w:r w:rsidR="008C1C6F" w:rsidRPr="008A17E9">
        <w:rPr>
          <w:rFonts w:ascii="Times New Roman" w:hAnsi="Times New Roman" w:cs="Times New Roman"/>
          <w:sz w:val="24"/>
          <w:szCs w:val="24"/>
        </w:rPr>
        <w:t xml:space="preserve"> support. </w:t>
      </w:r>
      <w:r w:rsidR="00351014" w:rsidRPr="008A17E9">
        <w:rPr>
          <w:rFonts w:ascii="Times New Roman" w:hAnsi="Times New Roman" w:cs="Times New Roman"/>
          <w:sz w:val="24"/>
          <w:szCs w:val="24"/>
        </w:rPr>
        <w:t>Some protection claimants report that they have had to skip meals or go to bed early due to food insecurity.</w:t>
      </w:r>
      <w:r w:rsidR="00290B8C" w:rsidRPr="008A17E9">
        <w:rPr>
          <w:rFonts w:ascii="Times New Roman" w:hAnsi="Times New Roman" w:cs="Times New Roman"/>
          <w:sz w:val="24"/>
          <w:szCs w:val="24"/>
        </w:rPr>
        <w:t xml:space="preserve"> Food insecurity also </w:t>
      </w:r>
      <w:r w:rsidR="0066321A" w:rsidRPr="008A17E9">
        <w:rPr>
          <w:rFonts w:ascii="Times New Roman" w:hAnsi="Times New Roman" w:cs="Times New Roman"/>
          <w:sz w:val="24"/>
          <w:szCs w:val="24"/>
        </w:rPr>
        <w:t xml:space="preserve">impacts claimants’ physical and mental health, </w:t>
      </w:r>
      <w:r w:rsidR="00CF4AAA" w:rsidRPr="008A17E9">
        <w:rPr>
          <w:rFonts w:ascii="Times New Roman" w:hAnsi="Times New Roman" w:cs="Times New Roman"/>
          <w:sz w:val="24"/>
          <w:szCs w:val="24"/>
        </w:rPr>
        <w:t xml:space="preserve">as </w:t>
      </w:r>
      <w:r w:rsidR="00006876" w:rsidRPr="008A17E9">
        <w:rPr>
          <w:rFonts w:ascii="Times New Roman" w:hAnsi="Times New Roman" w:cs="Times New Roman"/>
          <w:sz w:val="24"/>
          <w:szCs w:val="24"/>
        </w:rPr>
        <w:t>they</w:t>
      </w:r>
      <w:r w:rsidR="00CF4AAA" w:rsidRPr="008A17E9">
        <w:rPr>
          <w:rFonts w:ascii="Times New Roman" w:hAnsi="Times New Roman" w:cs="Times New Roman"/>
          <w:sz w:val="24"/>
          <w:szCs w:val="24"/>
        </w:rPr>
        <w:t xml:space="preserve"> tend to </w:t>
      </w:r>
      <w:r w:rsidR="008A658D" w:rsidRPr="008A17E9">
        <w:rPr>
          <w:rFonts w:ascii="Times New Roman" w:hAnsi="Times New Roman" w:cs="Times New Roman"/>
          <w:sz w:val="24"/>
          <w:szCs w:val="24"/>
        </w:rPr>
        <w:t>purchase low-cost</w:t>
      </w:r>
      <w:r w:rsidR="006775A6" w:rsidRPr="008A17E9">
        <w:rPr>
          <w:rFonts w:ascii="Times New Roman" w:hAnsi="Times New Roman" w:cs="Times New Roman"/>
          <w:sz w:val="24"/>
          <w:szCs w:val="24"/>
        </w:rPr>
        <w:t xml:space="preserve"> or filling</w:t>
      </w:r>
      <w:r w:rsidR="008A658D" w:rsidRPr="008A17E9">
        <w:rPr>
          <w:rFonts w:ascii="Times New Roman" w:hAnsi="Times New Roman" w:cs="Times New Roman"/>
          <w:sz w:val="24"/>
          <w:szCs w:val="24"/>
        </w:rPr>
        <w:t xml:space="preserve"> food</w:t>
      </w:r>
      <w:r w:rsidR="005F4DF0" w:rsidRPr="008A17E9">
        <w:rPr>
          <w:rFonts w:ascii="Times New Roman" w:hAnsi="Times New Roman" w:cs="Times New Roman"/>
          <w:sz w:val="24"/>
          <w:szCs w:val="24"/>
        </w:rPr>
        <w:t xml:space="preserve"> items</w:t>
      </w:r>
      <w:r w:rsidR="008A658D" w:rsidRPr="008A17E9">
        <w:rPr>
          <w:rFonts w:ascii="Times New Roman" w:hAnsi="Times New Roman" w:cs="Times New Roman"/>
          <w:sz w:val="24"/>
          <w:szCs w:val="24"/>
        </w:rPr>
        <w:t xml:space="preserve"> that </w:t>
      </w:r>
      <w:r w:rsidR="005F4DF0" w:rsidRPr="008A17E9">
        <w:rPr>
          <w:rFonts w:ascii="Times New Roman" w:hAnsi="Times New Roman" w:cs="Times New Roman"/>
          <w:sz w:val="24"/>
          <w:szCs w:val="24"/>
        </w:rPr>
        <w:t>are</w:t>
      </w:r>
      <w:r w:rsidR="008A658D" w:rsidRPr="008A17E9">
        <w:rPr>
          <w:rFonts w:ascii="Times New Roman" w:hAnsi="Times New Roman" w:cs="Times New Roman"/>
          <w:sz w:val="24"/>
          <w:szCs w:val="24"/>
        </w:rPr>
        <w:t xml:space="preserve"> not nutritionally </w:t>
      </w:r>
      <w:r w:rsidR="00006876" w:rsidRPr="008A17E9">
        <w:rPr>
          <w:rFonts w:ascii="Times New Roman" w:hAnsi="Times New Roman" w:cs="Times New Roman"/>
          <w:sz w:val="24"/>
          <w:szCs w:val="24"/>
        </w:rPr>
        <w:t xml:space="preserve">adequate. </w:t>
      </w:r>
      <w:r w:rsidR="00453730" w:rsidRPr="008A17E9">
        <w:rPr>
          <w:rFonts w:ascii="Times New Roman" w:hAnsi="Times New Roman" w:cs="Times New Roman"/>
          <w:sz w:val="24"/>
          <w:szCs w:val="24"/>
        </w:rPr>
        <w:t>The lack of key items such as refrigerators and cooking utensils also restricts claimants’ access to food.</w:t>
      </w:r>
    </w:p>
    <w:p w14:paraId="290BAFB6" w14:textId="22D9E8B0" w:rsidR="00D8752F" w:rsidRPr="008A17E9" w:rsidRDefault="00561FEF" w:rsidP="000D63DC">
      <w:pPr>
        <w:jc w:val="both"/>
        <w:rPr>
          <w:rFonts w:ascii="Times New Roman" w:hAnsi="Times New Roman" w:cs="Times New Roman"/>
          <w:sz w:val="24"/>
          <w:szCs w:val="24"/>
        </w:rPr>
      </w:pPr>
      <w:r w:rsidRPr="008A17E9">
        <w:rPr>
          <w:rFonts w:ascii="Times New Roman" w:hAnsi="Times New Roman" w:cs="Times New Roman"/>
          <w:sz w:val="24"/>
          <w:szCs w:val="24"/>
        </w:rPr>
        <w:t xml:space="preserve">With </w:t>
      </w:r>
      <w:r w:rsidR="007F39A5" w:rsidRPr="008A17E9">
        <w:rPr>
          <w:rFonts w:ascii="Times New Roman" w:hAnsi="Times New Roman" w:cs="Times New Roman"/>
          <w:sz w:val="24"/>
          <w:szCs w:val="24"/>
        </w:rPr>
        <w:t>the</w:t>
      </w:r>
      <w:r w:rsidRPr="008A17E9">
        <w:rPr>
          <w:rFonts w:ascii="Times New Roman" w:hAnsi="Times New Roman" w:cs="Times New Roman"/>
          <w:sz w:val="24"/>
          <w:szCs w:val="24"/>
        </w:rPr>
        <w:t xml:space="preserve"> pre-paid supermarket cards, claimants can only shop for food at ParknSh</w:t>
      </w:r>
      <w:r w:rsidR="007F39A5" w:rsidRPr="008A17E9">
        <w:rPr>
          <w:rFonts w:ascii="Times New Roman" w:hAnsi="Times New Roman" w:cs="Times New Roman"/>
          <w:sz w:val="24"/>
          <w:szCs w:val="24"/>
        </w:rPr>
        <w:t xml:space="preserve">op, a local supermarket chain. </w:t>
      </w:r>
      <w:r w:rsidR="007247AE" w:rsidRPr="008A17E9">
        <w:rPr>
          <w:rFonts w:ascii="Times New Roman" w:hAnsi="Times New Roman" w:cs="Times New Roman"/>
          <w:sz w:val="24"/>
          <w:szCs w:val="24"/>
        </w:rPr>
        <w:t>Prices</w:t>
      </w:r>
      <w:r w:rsidR="00D369BB" w:rsidRPr="008A17E9">
        <w:rPr>
          <w:rFonts w:ascii="Times New Roman" w:hAnsi="Times New Roman" w:cs="Times New Roman"/>
          <w:sz w:val="24"/>
          <w:szCs w:val="24"/>
        </w:rPr>
        <w:t xml:space="preserve"> of food</w:t>
      </w:r>
      <w:r w:rsidR="007247AE" w:rsidRPr="008A17E9">
        <w:rPr>
          <w:rFonts w:ascii="Times New Roman" w:hAnsi="Times New Roman" w:cs="Times New Roman"/>
          <w:sz w:val="24"/>
          <w:szCs w:val="24"/>
        </w:rPr>
        <w:t xml:space="preserve"> </w:t>
      </w:r>
      <w:r w:rsidR="00D260C8" w:rsidRPr="008A17E9">
        <w:rPr>
          <w:rFonts w:ascii="Times New Roman" w:hAnsi="Times New Roman" w:cs="Times New Roman"/>
          <w:sz w:val="24"/>
          <w:szCs w:val="24"/>
        </w:rPr>
        <w:t>at ParknShop</w:t>
      </w:r>
      <w:r w:rsidR="00D369BB" w:rsidRPr="008A17E9">
        <w:rPr>
          <w:rFonts w:ascii="Times New Roman" w:hAnsi="Times New Roman" w:cs="Times New Roman"/>
          <w:sz w:val="24"/>
          <w:szCs w:val="24"/>
        </w:rPr>
        <w:t xml:space="preserve"> </w:t>
      </w:r>
      <w:r w:rsidR="00900A19" w:rsidRPr="008A17E9">
        <w:rPr>
          <w:rFonts w:ascii="Times New Roman" w:hAnsi="Times New Roman" w:cs="Times New Roman"/>
          <w:sz w:val="24"/>
          <w:szCs w:val="24"/>
        </w:rPr>
        <w:t>are</w:t>
      </w:r>
      <w:r w:rsidR="00B441B8" w:rsidRPr="008A17E9">
        <w:rPr>
          <w:rFonts w:ascii="Times New Roman" w:hAnsi="Times New Roman" w:cs="Times New Roman"/>
          <w:sz w:val="24"/>
          <w:szCs w:val="24"/>
        </w:rPr>
        <w:t xml:space="preserve"> generally more expensive compared to local stores or </w:t>
      </w:r>
      <w:r w:rsidR="001D1C83" w:rsidRPr="008A17E9">
        <w:rPr>
          <w:rFonts w:ascii="Times New Roman" w:hAnsi="Times New Roman" w:cs="Times New Roman"/>
          <w:sz w:val="24"/>
          <w:szCs w:val="24"/>
        </w:rPr>
        <w:t>traditional</w:t>
      </w:r>
      <w:r w:rsidR="00C11C1F" w:rsidRPr="008A17E9">
        <w:rPr>
          <w:rFonts w:ascii="Times New Roman" w:hAnsi="Times New Roman" w:cs="Times New Roman"/>
          <w:sz w:val="24"/>
          <w:szCs w:val="24"/>
        </w:rPr>
        <w:t xml:space="preserve"> </w:t>
      </w:r>
      <w:r w:rsidR="00B441B8" w:rsidRPr="008A17E9">
        <w:rPr>
          <w:rFonts w:ascii="Times New Roman" w:hAnsi="Times New Roman" w:cs="Times New Roman"/>
          <w:sz w:val="24"/>
          <w:szCs w:val="24"/>
        </w:rPr>
        <w:t>markets</w:t>
      </w:r>
      <w:r w:rsidR="00741A46" w:rsidRPr="008A17E9">
        <w:rPr>
          <w:rStyle w:val="FootnoteReference"/>
          <w:rFonts w:ascii="Times New Roman" w:hAnsi="Times New Roman" w:cs="Times New Roman"/>
          <w:sz w:val="24"/>
          <w:szCs w:val="24"/>
        </w:rPr>
        <w:footnoteReference w:id="24"/>
      </w:r>
      <w:r w:rsidR="00C11C1F" w:rsidRPr="008A17E9">
        <w:rPr>
          <w:rFonts w:ascii="Times New Roman" w:hAnsi="Times New Roman" w:cs="Times New Roman"/>
          <w:sz w:val="24"/>
          <w:szCs w:val="24"/>
        </w:rPr>
        <w:t>.</w:t>
      </w:r>
      <w:r w:rsidR="002A07A4" w:rsidRPr="008A17E9">
        <w:rPr>
          <w:rFonts w:ascii="Times New Roman" w:hAnsi="Times New Roman" w:cs="Times New Roman"/>
          <w:sz w:val="24"/>
          <w:szCs w:val="24"/>
        </w:rPr>
        <w:t xml:space="preserve"> This means protection claimants are pa</w:t>
      </w:r>
      <w:r w:rsidR="003075D8" w:rsidRPr="008A17E9">
        <w:rPr>
          <w:rFonts w:ascii="Times New Roman" w:hAnsi="Times New Roman" w:cs="Times New Roman"/>
          <w:sz w:val="24"/>
          <w:szCs w:val="24"/>
        </w:rPr>
        <w:t xml:space="preserve">ying higher prices at supermarkets for food that is not necessarily better quality </w:t>
      </w:r>
      <w:r w:rsidR="00E44523" w:rsidRPr="008A17E9">
        <w:rPr>
          <w:rFonts w:ascii="Times New Roman" w:hAnsi="Times New Roman" w:cs="Times New Roman"/>
          <w:sz w:val="24"/>
          <w:szCs w:val="24"/>
        </w:rPr>
        <w:t>as prices are pushed up by added costs, mainly rent</w:t>
      </w:r>
      <w:r w:rsidR="00E44523" w:rsidRPr="008A17E9">
        <w:rPr>
          <w:rStyle w:val="FootnoteReference"/>
          <w:rFonts w:ascii="Times New Roman" w:hAnsi="Times New Roman" w:cs="Times New Roman"/>
          <w:sz w:val="24"/>
          <w:szCs w:val="24"/>
        </w:rPr>
        <w:footnoteReference w:id="25"/>
      </w:r>
      <w:r w:rsidR="00E44523" w:rsidRPr="008A17E9">
        <w:rPr>
          <w:rFonts w:ascii="Times New Roman" w:hAnsi="Times New Roman" w:cs="Times New Roman"/>
          <w:sz w:val="24"/>
          <w:szCs w:val="24"/>
        </w:rPr>
        <w:t xml:space="preserve">. </w:t>
      </w:r>
      <w:r w:rsidR="00502E73" w:rsidRPr="008A17E9">
        <w:rPr>
          <w:rFonts w:ascii="Times New Roman" w:hAnsi="Times New Roman" w:cs="Times New Roman"/>
          <w:sz w:val="24"/>
          <w:szCs w:val="24"/>
        </w:rPr>
        <w:t xml:space="preserve">ParknShop also lacks options for people with religious, cultural or medical dietary </w:t>
      </w:r>
      <w:r w:rsidR="00787077" w:rsidRPr="008A17E9">
        <w:rPr>
          <w:rFonts w:ascii="Times New Roman" w:hAnsi="Times New Roman" w:cs="Times New Roman"/>
          <w:sz w:val="24"/>
          <w:szCs w:val="24"/>
        </w:rPr>
        <w:t>needs</w:t>
      </w:r>
      <w:r w:rsidR="00BF40E9" w:rsidRPr="008A17E9">
        <w:rPr>
          <w:rFonts w:ascii="Times New Roman" w:hAnsi="Times New Roman" w:cs="Times New Roman"/>
          <w:sz w:val="24"/>
          <w:szCs w:val="24"/>
        </w:rPr>
        <w:t>. A</w:t>
      </w:r>
      <w:r w:rsidR="006A2D56" w:rsidRPr="008A17E9">
        <w:rPr>
          <w:rFonts w:ascii="Times New Roman" w:hAnsi="Times New Roman" w:cs="Times New Roman"/>
          <w:sz w:val="24"/>
          <w:szCs w:val="24"/>
        </w:rPr>
        <w:t xml:space="preserve"> common </w:t>
      </w:r>
      <w:r w:rsidR="005F17F8" w:rsidRPr="008A17E9">
        <w:rPr>
          <w:rFonts w:ascii="Times New Roman" w:hAnsi="Times New Roman" w:cs="Times New Roman"/>
          <w:sz w:val="24"/>
          <w:szCs w:val="24"/>
        </w:rPr>
        <w:t xml:space="preserve">complaint </w:t>
      </w:r>
      <w:r w:rsidR="00E7569F" w:rsidRPr="008A17E9">
        <w:rPr>
          <w:rFonts w:ascii="Times New Roman" w:hAnsi="Times New Roman" w:cs="Times New Roman"/>
          <w:sz w:val="24"/>
          <w:szCs w:val="24"/>
        </w:rPr>
        <w:t xml:space="preserve">from claimants is the lack of </w:t>
      </w:r>
      <w:r w:rsidR="009C43ED" w:rsidRPr="008A17E9">
        <w:rPr>
          <w:rFonts w:ascii="Times New Roman" w:hAnsi="Times New Roman" w:cs="Times New Roman"/>
          <w:sz w:val="24"/>
          <w:szCs w:val="24"/>
        </w:rPr>
        <w:t xml:space="preserve">cooking ingredients </w:t>
      </w:r>
      <w:r w:rsidR="00F75444" w:rsidRPr="008A17E9">
        <w:rPr>
          <w:rFonts w:ascii="Times New Roman" w:hAnsi="Times New Roman" w:cs="Times New Roman"/>
          <w:sz w:val="24"/>
          <w:szCs w:val="24"/>
        </w:rPr>
        <w:t xml:space="preserve">specific to their culture, </w:t>
      </w:r>
      <w:r w:rsidR="009C43ED" w:rsidRPr="008A17E9">
        <w:rPr>
          <w:rFonts w:ascii="Times New Roman" w:hAnsi="Times New Roman" w:cs="Times New Roman"/>
          <w:sz w:val="24"/>
          <w:szCs w:val="24"/>
        </w:rPr>
        <w:t>such as spices</w:t>
      </w:r>
      <w:r w:rsidR="00F75444" w:rsidRPr="008A17E9">
        <w:rPr>
          <w:rFonts w:ascii="Times New Roman" w:hAnsi="Times New Roman" w:cs="Times New Roman"/>
          <w:sz w:val="24"/>
          <w:szCs w:val="24"/>
        </w:rPr>
        <w:t>,</w:t>
      </w:r>
      <w:r w:rsidR="009C43ED" w:rsidRPr="008A17E9">
        <w:rPr>
          <w:rFonts w:ascii="Times New Roman" w:hAnsi="Times New Roman" w:cs="Times New Roman"/>
          <w:sz w:val="24"/>
          <w:szCs w:val="24"/>
        </w:rPr>
        <w:t xml:space="preserve"> and </w:t>
      </w:r>
      <w:r w:rsidR="00E7569F" w:rsidRPr="008A17E9">
        <w:rPr>
          <w:rFonts w:ascii="Times New Roman" w:hAnsi="Times New Roman" w:cs="Times New Roman"/>
          <w:sz w:val="24"/>
          <w:szCs w:val="24"/>
        </w:rPr>
        <w:t>halal food options</w:t>
      </w:r>
      <w:r w:rsidR="00C215FA" w:rsidRPr="008A17E9">
        <w:rPr>
          <w:rFonts w:ascii="Times New Roman" w:hAnsi="Times New Roman" w:cs="Times New Roman"/>
          <w:sz w:val="24"/>
          <w:szCs w:val="24"/>
        </w:rPr>
        <w:t xml:space="preserve"> at ParknShop</w:t>
      </w:r>
      <w:r w:rsidR="002F3C24" w:rsidRPr="008A17E9">
        <w:rPr>
          <w:rFonts w:ascii="Times New Roman" w:hAnsi="Times New Roman" w:cs="Times New Roman"/>
          <w:sz w:val="24"/>
          <w:szCs w:val="24"/>
        </w:rPr>
        <w:t xml:space="preserve">. Although </w:t>
      </w:r>
      <w:r w:rsidR="00BF40E9" w:rsidRPr="008A17E9">
        <w:rPr>
          <w:rFonts w:ascii="Times New Roman" w:hAnsi="Times New Roman" w:cs="Times New Roman"/>
          <w:sz w:val="24"/>
          <w:szCs w:val="24"/>
        </w:rPr>
        <w:t>these items are available from local stores</w:t>
      </w:r>
      <w:r w:rsidR="00057D25" w:rsidRPr="008A17E9">
        <w:rPr>
          <w:rFonts w:ascii="Times New Roman" w:hAnsi="Times New Roman" w:cs="Times New Roman"/>
          <w:sz w:val="24"/>
          <w:szCs w:val="24"/>
        </w:rPr>
        <w:t>,</w:t>
      </w:r>
      <w:r w:rsidR="002F3C24" w:rsidRPr="008A17E9">
        <w:rPr>
          <w:rFonts w:ascii="Times New Roman" w:hAnsi="Times New Roman" w:cs="Times New Roman"/>
          <w:sz w:val="24"/>
          <w:szCs w:val="24"/>
        </w:rPr>
        <w:t xml:space="preserve"> claimants </w:t>
      </w:r>
      <w:r w:rsidR="00926770" w:rsidRPr="008A17E9">
        <w:rPr>
          <w:rFonts w:ascii="Times New Roman" w:hAnsi="Times New Roman" w:cs="Times New Roman"/>
          <w:sz w:val="24"/>
          <w:szCs w:val="24"/>
        </w:rPr>
        <w:t xml:space="preserve">are not able to </w:t>
      </w:r>
      <w:r w:rsidR="00682563" w:rsidRPr="008A17E9">
        <w:rPr>
          <w:rFonts w:ascii="Times New Roman" w:hAnsi="Times New Roman" w:cs="Times New Roman"/>
          <w:sz w:val="24"/>
          <w:szCs w:val="24"/>
        </w:rPr>
        <w:t xml:space="preserve">shop </w:t>
      </w:r>
      <w:r w:rsidR="002F3C24" w:rsidRPr="008A17E9">
        <w:rPr>
          <w:rFonts w:ascii="Times New Roman" w:hAnsi="Times New Roman" w:cs="Times New Roman"/>
          <w:sz w:val="24"/>
          <w:szCs w:val="24"/>
        </w:rPr>
        <w:t>from these store</w:t>
      </w:r>
      <w:r w:rsidR="00057D25" w:rsidRPr="008A17E9">
        <w:rPr>
          <w:rFonts w:ascii="Times New Roman" w:hAnsi="Times New Roman" w:cs="Times New Roman"/>
          <w:sz w:val="24"/>
          <w:szCs w:val="24"/>
        </w:rPr>
        <w:t>s</w:t>
      </w:r>
      <w:r w:rsidR="00682563" w:rsidRPr="008A17E9">
        <w:rPr>
          <w:rFonts w:ascii="Times New Roman" w:hAnsi="Times New Roman" w:cs="Times New Roman"/>
          <w:sz w:val="24"/>
          <w:szCs w:val="24"/>
        </w:rPr>
        <w:t xml:space="preserve"> due to the lack of cash</w:t>
      </w:r>
      <w:r w:rsidR="002F3C24" w:rsidRPr="008A17E9">
        <w:rPr>
          <w:rFonts w:ascii="Times New Roman" w:hAnsi="Times New Roman" w:cs="Times New Roman"/>
          <w:sz w:val="24"/>
          <w:szCs w:val="24"/>
        </w:rPr>
        <w:t xml:space="preserve">. </w:t>
      </w:r>
    </w:p>
    <w:p w14:paraId="5D767DB8" w14:textId="6D578E46" w:rsidR="009C2D47" w:rsidRPr="008A17E9" w:rsidRDefault="009C2D47" w:rsidP="000D63DC">
      <w:pPr>
        <w:jc w:val="both"/>
        <w:rPr>
          <w:rFonts w:ascii="Times New Roman" w:hAnsi="Times New Roman" w:cs="Times New Roman"/>
          <w:sz w:val="24"/>
          <w:szCs w:val="24"/>
        </w:rPr>
      </w:pPr>
      <w:r w:rsidRPr="008A17E9">
        <w:rPr>
          <w:rFonts w:ascii="Times New Roman" w:hAnsi="Times New Roman" w:cs="Times New Roman"/>
          <w:sz w:val="24"/>
          <w:szCs w:val="24"/>
        </w:rPr>
        <w:t>Protection claimants have experienced particular difficulties in obtaining food from ParknShop since the outbreak of COVID-19</w:t>
      </w:r>
      <w:r w:rsidR="0090240B" w:rsidRPr="008A17E9">
        <w:rPr>
          <w:rFonts w:ascii="Times New Roman" w:hAnsi="Times New Roman" w:cs="Times New Roman"/>
          <w:sz w:val="24"/>
          <w:szCs w:val="24"/>
        </w:rPr>
        <w:t xml:space="preserve"> in early 2020</w:t>
      </w:r>
      <w:r w:rsidR="00D61207" w:rsidRPr="008A17E9">
        <w:rPr>
          <w:rFonts w:ascii="Times New Roman" w:hAnsi="Times New Roman" w:cs="Times New Roman"/>
          <w:sz w:val="24"/>
          <w:szCs w:val="24"/>
        </w:rPr>
        <w:t>. Staple foods such as spaghetti, rice and yogurt are often out of stock due to spikes in demand.</w:t>
      </w:r>
      <w:r w:rsidR="005B7207" w:rsidRPr="008A17E9">
        <w:rPr>
          <w:rFonts w:ascii="Times New Roman" w:hAnsi="Times New Roman" w:cs="Times New Roman"/>
          <w:sz w:val="24"/>
          <w:szCs w:val="24"/>
        </w:rPr>
        <w:t xml:space="preserve"> W</w:t>
      </w:r>
      <w:r w:rsidR="00D61207" w:rsidRPr="008A17E9">
        <w:rPr>
          <w:rFonts w:ascii="Times New Roman" w:hAnsi="Times New Roman" w:cs="Times New Roman"/>
          <w:sz w:val="24"/>
          <w:szCs w:val="24"/>
        </w:rPr>
        <w:t xml:space="preserve">hile the value of relevant subsidies has remained static, food prices have become sharply inflated. </w:t>
      </w:r>
      <w:r w:rsidR="00E4464B" w:rsidRPr="008A17E9">
        <w:rPr>
          <w:rFonts w:ascii="Times New Roman" w:hAnsi="Times New Roman" w:cs="Times New Roman"/>
          <w:sz w:val="24"/>
          <w:szCs w:val="24"/>
        </w:rPr>
        <w:t xml:space="preserve">Protection claimants have also been unable to top-up their pre-paid cards as this requires appointments with </w:t>
      </w:r>
      <w:r w:rsidR="005B7207" w:rsidRPr="008A17E9">
        <w:rPr>
          <w:rFonts w:ascii="Times New Roman" w:hAnsi="Times New Roman" w:cs="Times New Roman"/>
          <w:sz w:val="24"/>
          <w:szCs w:val="24"/>
        </w:rPr>
        <w:t xml:space="preserve">ISS </w:t>
      </w:r>
      <w:r w:rsidR="00E4464B" w:rsidRPr="008A17E9">
        <w:rPr>
          <w:rFonts w:ascii="Times New Roman" w:hAnsi="Times New Roman" w:cs="Times New Roman"/>
          <w:sz w:val="24"/>
          <w:szCs w:val="24"/>
        </w:rPr>
        <w:t xml:space="preserve">that have either </w:t>
      </w:r>
      <w:r w:rsidR="00E4464B" w:rsidRPr="008A17E9">
        <w:rPr>
          <w:rFonts w:ascii="Times New Roman" w:hAnsi="Times New Roman" w:cs="Times New Roman"/>
          <w:sz w:val="24"/>
          <w:szCs w:val="24"/>
        </w:rPr>
        <w:lastRenderedPageBreak/>
        <w:t xml:space="preserve">been delayed, or are unsafe due to the requirement to travel often long journeys on public transport without the </w:t>
      </w:r>
      <w:r w:rsidR="00275BA0" w:rsidRPr="008A17E9">
        <w:rPr>
          <w:rFonts w:ascii="Times New Roman" w:hAnsi="Times New Roman" w:cs="Times New Roman"/>
          <w:sz w:val="24"/>
          <w:szCs w:val="24"/>
        </w:rPr>
        <w:t xml:space="preserve">adequate </w:t>
      </w:r>
      <w:r w:rsidR="00E4464B" w:rsidRPr="008A17E9">
        <w:rPr>
          <w:rFonts w:ascii="Times New Roman" w:hAnsi="Times New Roman" w:cs="Times New Roman"/>
          <w:sz w:val="24"/>
          <w:szCs w:val="24"/>
        </w:rPr>
        <w:t>provision of facemasks.</w:t>
      </w:r>
    </w:p>
    <w:p w14:paraId="3FDE908B" w14:textId="68FA0F18" w:rsidR="00066607" w:rsidRPr="008A17E9" w:rsidRDefault="00066607" w:rsidP="009C741C">
      <w:pPr>
        <w:pStyle w:val="ListParagraph"/>
        <w:numPr>
          <w:ilvl w:val="1"/>
          <w:numId w:val="10"/>
        </w:numPr>
        <w:jc w:val="both"/>
        <w:rPr>
          <w:rFonts w:ascii="Times New Roman" w:hAnsi="Times New Roman" w:cs="Times New Roman"/>
          <w:b/>
          <w:bCs/>
          <w:sz w:val="24"/>
          <w:szCs w:val="24"/>
        </w:rPr>
      </w:pPr>
      <w:r w:rsidRPr="008A17E9">
        <w:rPr>
          <w:rFonts w:ascii="Times New Roman" w:hAnsi="Times New Roman" w:cs="Times New Roman"/>
          <w:b/>
          <w:bCs/>
          <w:sz w:val="24"/>
          <w:szCs w:val="24"/>
        </w:rPr>
        <w:t xml:space="preserve">Other daily necessities </w:t>
      </w:r>
    </w:p>
    <w:p w14:paraId="02433FFA" w14:textId="0CB19C67" w:rsidR="00066607" w:rsidRPr="008A17E9" w:rsidRDefault="00E72208" w:rsidP="00066607">
      <w:pPr>
        <w:jc w:val="both"/>
        <w:rPr>
          <w:rFonts w:ascii="Times New Roman" w:hAnsi="Times New Roman" w:cs="Times New Roman"/>
          <w:sz w:val="24"/>
          <w:szCs w:val="24"/>
        </w:rPr>
      </w:pPr>
      <w:r w:rsidRPr="008A17E9">
        <w:rPr>
          <w:rFonts w:ascii="Times New Roman" w:hAnsi="Times New Roman" w:cs="Times New Roman"/>
          <w:sz w:val="24"/>
          <w:szCs w:val="24"/>
        </w:rPr>
        <w:t>Daily n</w:t>
      </w:r>
      <w:r w:rsidR="006034E4" w:rsidRPr="008A17E9">
        <w:rPr>
          <w:rFonts w:ascii="Times New Roman" w:hAnsi="Times New Roman" w:cs="Times New Roman"/>
          <w:sz w:val="24"/>
          <w:szCs w:val="24"/>
        </w:rPr>
        <w:t xml:space="preserve">ecessities, </w:t>
      </w:r>
      <w:r w:rsidRPr="008A17E9">
        <w:rPr>
          <w:rFonts w:ascii="Times New Roman" w:hAnsi="Times New Roman" w:cs="Times New Roman"/>
          <w:sz w:val="24"/>
          <w:szCs w:val="24"/>
        </w:rPr>
        <w:t>such as toiletry items, menstrual products,</w:t>
      </w:r>
      <w:r w:rsidR="006034E4" w:rsidRPr="008A17E9">
        <w:rPr>
          <w:rFonts w:ascii="Times New Roman" w:hAnsi="Times New Roman" w:cs="Times New Roman"/>
          <w:sz w:val="24"/>
          <w:szCs w:val="24"/>
        </w:rPr>
        <w:t xml:space="preserve"> detergent</w:t>
      </w:r>
      <w:r w:rsidR="00F12DB6" w:rsidRPr="008A17E9">
        <w:rPr>
          <w:rFonts w:ascii="Times New Roman" w:hAnsi="Times New Roman" w:cs="Times New Roman"/>
          <w:sz w:val="24"/>
          <w:szCs w:val="24"/>
        </w:rPr>
        <w:t xml:space="preserve"> and</w:t>
      </w:r>
      <w:r w:rsidR="006034E4" w:rsidRPr="008A17E9">
        <w:rPr>
          <w:rFonts w:ascii="Times New Roman" w:hAnsi="Times New Roman" w:cs="Times New Roman"/>
          <w:sz w:val="24"/>
          <w:szCs w:val="24"/>
        </w:rPr>
        <w:t xml:space="preserve"> </w:t>
      </w:r>
      <w:r w:rsidR="00F12DB6" w:rsidRPr="008A17E9">
        <w:rPr>
          <w:rFonts w:ascii="Times New Roman" w:hAnsi="Times New Roman" w:cs="Times New Roman"/>
          <w:sz w:val="24"/>
          <w:szCs w:val="24"/>
        </w:rPr>
        <w:t xml:space="preserve">diapers are </w:t>
      </w:r>
      <w:r w:rsidRPr="008A17E9">
        <w:rPr>
          <w:rFonts w:ascii="Times New Roman" w:hAnsi="Times New Roman" w:cs="Times New Roman"/>
          <w:sz w:val="24"/>
          <w:szCs w:val="24"/>
        </w:rPr>
        <w:t>provided in kind</w:t>
      </w:r>
      <w:r w:rsidR="002D1DC1" w:rsidRPr="008A17E9">
        <w:rPr>
          <w:rFonts w:ascii="Times New Roman" w:hAnsi="Times New Roman" w:cs="Times New Roman"/>
          <w:sz w:val="24"/>
          <w:szCs w:val="24"/>
        </w:rPr>
        <w:t>. However</w:t>
      </w:r>
      <w:r w:rsidR="006E60AB" w:rsidRPr="008A17E9">
        <w:rPr>
          <w:rFonts w:ascii="Times New Roman" w:hAnsi="Times New Roman" w:cs="Times New Roman"/>
          <w:sz w:val="24"/>
          <w:szCs w:val="24"/>
        </w:rPr>
        <w:t>,</w:t>
      </w:r>
      <w:r w:rsidR="002D1DC1" w:rsidRPr="008A17E9">
        <w:rPr>
          <w:rFonts w:ascii="Times New Roman" w:hAnsi="Times New Roman" w:cs="Times New Roman"/>
          <w:sz w:val="24"/>
          <w:szCs w:val="24"/>
        </w:rPr>
        <w:t xml:space="preserve"> claimants reflect that these products are either </w:t>
      </w:r>
      <w:r w:rsidR="00C22F38" w:rsidRPr="008A17E9">
        <w:rPr>
          <w:rFonts w:ascii="Times New Roman" w:hAnsi="Times New Roman" w:cs="Times New Roman"/>
          <w:sz w:val="24"/>
          <w:szCs w:val="24"/>
        </w:rPr>
        <w:t xml:space="preserve">of </w:t>
      </w:r>
      <w:r w:rsidR="002D1DC1" w:rsidRPr="008A17E9">
        <w:rPr>
          <w:rFonts w:ascii="Times New Roman" w:hAnsi="Times New Roman" w:cs="Times New Roman"/>
          <w:sz w:val="24"/>
          <w:szCs w:val="24"/>
        </w:rPr>
        <w:t>poor</w:t>
      </w:r>
      <w:r w:rsidR="00C22F38" w:rsidRPr="008A17E9">
        <w:rPr>
          <w:rFonts w:ascii="Times New Roman" w:hAnsi="Times New Roman" w:cs="Times New Roman"/>
          <w:sz w:val="24"/>
          <w:szCs w:val="24"/>
        </w:rPr>
        <w:t xml:space="preserve"> quality or insufficient</w:t>
      </w:r>
      <w:r w:rsidR="006E60AB" w:rsidRPr="008A17E9">
        <w:rPr>
          <w:rFonts w:ascii="Times New Roman" w:hAnsi="Times New Roman" w:cs="Times New Roman"/>
          <w:sz w:val="24"/>
          <w:szCs w:val="24"/>
        </w:rPr>
        <w:t xml:space="preserve">, </w:t>
      </w:r>
      <w:r w:rsidR="00D90BD7" w:rsidRPr="008A17E9">
        <w:rPr>
          <w:rFonts w:ascii="Times New Roman" w:hAnsi="Times New Roman" w:cs="Times New Roman"/>
          <w:sz w:val="24"/>
          <w:szCs w:val="24"/>
        </w:rPr>
        <w:t xml:space="preserve">and many </w:t>
      </w:r>
      <w:r w:rsidR="00717628" w:rsidRPr="008A17E9">
        <w:rPr>
          <w:rFonts w:ascii="Times New Roman" w:hAnsi="Times New Roman" w:cs="Times New Roman"/>
          <w:sz w:val="24"/>
          <w:szCs w:val="24"/>
        </w:rPr>
        <w:t xml:space="preserve">people </w:t>
      </w:r>
      <w:r w:rsidR="00D90BD7" w:rsidRPr="008A17E9">
        <w:rPr>
          <w:rFonts w:ascii="Times New Roman" w:hAnsi="Times New Roman" w:cs="Times New Roman"/>
          <w:sz w:val="24"/>
          <w:szCs w:val="24"/>
        </w:rPr>
        <w:t xml:space="preserve">rely on CSOs for additional support. </w:t>
      </w:r>
      <w:r w:rsidR="00C22F38" w:rsidRPr="008A17E9">
        <w:rPr>
          <w:rFonts w:ascii="Times New Roman" w:hAnsi="Times New Roman" w:cs="Times New Roman"/>
          <w:sz w:val="24"/>
          <w:szCs w:val="24"/>
        </w:rPr>
        <w:t xml:space="preserve">Alarmingly, there are reports of </w:t>
      </w:r>
      <w:r w:rsidR="00CF6C4E" w:rsidRPr="008A17E9">
        <w:rPr>
          <w:rFonts w:ascii="Times New Roman" w:hAnsi="Times New Roman" w:cs="Times New Roman"/>
          <w:sz w:val="24"/>
          <w:szCs w:val="24"/>
        </w:rPr>
        <w:t>young people skipping school</w:t>
      </w:r>
      <w:r w:rsidR="000744D4" w:rsidRPr="008A17E9">
        <w:rPr>
          <w:rFonts w:ascii="Times New Roman" w:hAnsi="Times New Roman" w:cs="Times New Roman"/>
          <w:sz w:val="24"/>
          <w:szCs w:val="24"/>
        </w:rPr>
        <w:t xml:space="preserve"> because of period</w:t>
      </w:r>
      <w:r w:rsidR="006E60AB" w:rsidRPr="008A17E9">
        <w:rPr>
          <w:rFonts w:ascii="Times New Roman" w:hAnsi="Times New Roman" w:cs="Times New Roman"/>
          <w:sz w:val="24"/>
          <w:szCs w:val="24"/>
        </w:rPr>
        <w:t xml:space="preserve"> poverty. </w:t>
      </w:r>
      <w:r w:rsidR="002D1DC1" w:rsidRPr="008A17E9">
        <w:rPr>
          <w:rFonts w:ascii="Times New Roman" w:hAnsi="Times New Roman" w:cs="Times New Roman"/>
          <w:sz w:val="24"/>
          <w:szCs w:val="24"/>
        </w:rPr>
        <w:t xml:space="preserve"> </w:t>
      </w:r>
    </w:p>
    <w:p w14:paraId="41E1BECD" w14:textId="77777777" w:rsidR="00DF7F9F" w:rsidRPr="008A17E9" w:rsidRDefault="009E4578" w:rsidP="00DF7F9F">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 xml:space="preserve">Right to the </w:t>
      </w:r>
      <w:r w:rsidR="00F021F5" w:rsidRPr="008A17E9">
        <w:rPr>
          <w:rFonts w:ascii="Times New Roman" w:hAnsi="Times New Roman" w:cs="Times New Roman"/>
          <w:b/>
          <w:bCs/>
          <w:sz w:val="24"/>
          <w:szCs w:val="24"/>
        </w:rPr>
        <w:t>highest attainable standard of physical and mental health (Article 12)</w:t>
      </w:r>
    </w:p>
    <w:p w14:paraId="1166251A" w14:textId="75A92948" w:rsidR="00CB6860" w:rsidRPr="008A17E9" w:rsidRDefault="00CB6860" w:rsidP="00DF7F9F">
      <w:pPr>
        <w:pStyle w:val="ListParagraph"/>
        <w:numPr>
          <w:ilvl w:val="1"/>
          <w:numId w:val="15"/>
        </w:numPr>
        <w:jc w:val="both"/>
        <w:rPr>
          <w:rFonts w:ascii="Times New Roman" w:hAnsi="Times New Roman" w:cs="Times New Roman"/>
          <w:b/>
          <w:bCs/>
          <w:sz w:val="24"/>
          <w:szCs w:val="24"/>
        </w:rPr>
      </w:pPr>
      <w:r w:rsidRPr="008A17E9">
        <w:rPr>
          <w:rFonts w:ascii="Times New Roman" w:hAnsi="Times New Roman" w:cs="Times New Roman"/>
          <w:b/>
          <w:bCs/>
          <w:sz w:val="24"/>
          <w:szCs w:val="24"/>
        </w:rPr>
        <w:t>Accessing public healthcare</w:t>
      </w:r>
      <w:r w:rsidR="004151A6" w:rsidRPr="008A17E9">
        <w:rPr>
          <w:rFonts w:ascii="Times New Roman" w:hAnsi="Times New Roman" w:cs="Times New Roman"/>
          <w:b/>
          <w:bCs/>
          <w:sz w:val="24"/>
          <w:szCs w:val="24"/>
        </w:rPr>
        <w:t xml:space="preserve"> services</w:t>
      </w:r>
    </w:p>
    <w:p w14:paraId="26A42F0A" w14:textId="77777777" w:rsidR="001F09D1" w:rsidRPr="008A17E9" w:rsidRDefault="00C91D1B" w:rsidP="00B36C98">
      <w:pPr>
        <w:jc w:val="both"/>
        <w:rPr>
          <w:rFonts w:ascii="Times New Roman" w:hAnsi="Times New Roman" w:cs="Times New Roman"/>
          <w:sz w:val="24"/>
          <w:szCs w:val="24"/>
        </w:rPr>
      </w:pPr>
      <w:r w:rsidRPr="008A17E9">
        <w:rPr>
          <w:rFonts w:ascii="Times New Roman" w:hAnsi="Times New Roman" w:cs="Times New Roman"/>
          <w:sz w:val="24"/>
          <w:szCs w:val="24"/>
        </w:rPr>
        <w:t xml:space="preserve">Protection claimants face numerous barriers in </w:t>
      </w:r>
      <w:r w:rsidR="00CB6860" w:rsidRPr="008A17E9">
        <w:rPr>
          <w:rFonts w:ascii="Times New Roman" w:hAnsi="Times New Roman" w:cs="Times New Roman"/>
          <w:sz w:val="24"/>
          <w:szCs w:val="24"/>
        </w:rPr>
        <w:t xml:space="preserve">accessing public healthcare </w:t>
      </w:r>
      <w:r w:rsidR="00F75AC0" w:rsidRPr="008A17E9">
        <w:rPr>
          <w:rFonts w:ascii="Times New Roman" w:hAnsi="Times New Roman" w:cs="Times New Roman"/>
          <w:sz w:val="24"/>
          <w:szCs w:val="24"/>
        </w:rPr>
        <w:t>services</w:t>
      </w:r>
      <w:r w:rsidR="00991C2A" w:rsidRPr="008A17E9">
        <w:rPr>
          <w:rFonts w:ascii="Times New Roman" w:hAnsi="Times New Roman" w:cs="Times New Roman"/>
          <w:sz w:val="24"/>
          <w:szCs w:val="24"/>
        </w:rPr>
        <w:t xml:space="preserve"> due to their immigration status, socio-economic condi</w:t>
      </w:r>
      <w:r w:rsidR="00F37CB2" w:rsidRPr="008A17E9">
        <w:rPr>
          <w:rFonts w:ascii="Times New Roman" w:hAnsi="Times New Roman" w:cs="Times New Roman"/>
          <w:sz w:val="24"/>
          <w:szCs w:val="24"/>
        </w:rPr>
        <w:t xml:space="preserve">tion, language barriers and discrimination. </w:t>
      </w:r>
    </w:p>
    <w:p w14:paraId="27B6D15C" w14:textId="3E4CAF12" w:rsidR="005F3496" w:rsidRPr="008A17E9" w:rsidRDefault="00EF0FD1" w:rsidP="00B36C98">
      <w:pPr>
        <w:jc w:val="both"/>
        <w:rPr>
          <w:rFonts w:ascii="Times New Roman" w:hAnsi="Times New Roman" w:cs="Times New Roman"/>
          <w:sz w:val="24"/>
          <w:szCs w:val="24"/>
        </w:rPr>
      </w:pPr>
      <w:r w:rsidRPr="008A17E9">
        <w:rPr>
          <w:rFonts w:ascii="Times New Roman" w:hAnsi="Times New Roman" w:cs="Times New Roman"/>
          <w:sz w:val="24"/>
          <w:szCs w:val="24"/>
        </w:rPr>
        <w:t xml:space="preserve">Protection claimants </w:t>
      </w:r>
      <w:r w:rsidR="00B36C98" w:rsidRPr="008A17E9">
        <w:rPr>
          <w:rFonts w:ascii="Times New Roman" w:hAnsi="Times New Roman" w:cs="Times New Roman"/>
          <w:sz w:val="24"/>
          <w:szCs w:val="24"/>
        </w:rPr>
        <w:t>are</w:t>
      </w:r>
      <w:r w:rsidR="000F37CB" w:rsidRPr="008A17E9">
        <w:rPr>
          <w:rFonts w:ascii="Times New Roman" w:hAnsi="Times New Roman" w:cs="Times New Roman"/>
          <w:sz w:val="24"/>
          <w:szCs w:val="24"/>
        </w:rPr>
        <w:t xml:space="preserve"> </w:t>
      </w:r>
      <w:r w:rsidR="00B36C98" w:rsidRPr="008A17E9">
        <w:rPr>
          <w:rFonts w:ascii="Times New Roman" w:hAnsi="Times New Roman" w:cs="Times New Roman"/>
          <w:sz w:val="24"/>
          <w:szCs w:val="24"/>
        </w:rPr>
        <w:t>treated as “non-eligible persons” and are unable to use public</w:t>
      </w:r>
      <w:r w:rsidR="000F37CB" w:rsidRPr="008A17E9">
        <w:rPr>
          <w:rFonts w:ascii="Times New Roman" w:hAnsi="Times New Roman" w:cs="Times New Roman"/>
          <w:sz w:val="24"/>
          <w:szCs w:val="24"/>
        </w:rPr>
        <w:t xml:space="preserve"> </w:t>
      </w:r>
      <w:r w:rsidR="00B36C98" w:rsidRPr="008A17E9">
        <w:rPr>
          <w:rFonts w:ascii="Times New Roman" w:hAnsi="Times New Roman" w:cs="Times New Roman"/>
          <w:sz w:val="24"/>
          <w:szCs w:val="24"/>
        </w:rPr>
        <w:t xml:space="preserve">health services at </w:t>
      </w:r>
      <w:r w:rsidRPr="008A17E9">
        <w:rPr>
          <w:rFonts w:ascii="Times New Roman" w:hAnsi="Times New Roman" w:cs="Times New Roman"/>
          <w:sz w:val="24"/>
          <w:szCs w:val="24"/>
        </w:rPr>
        <w:t>a</w:t>
      </w:r>
      <w:r w:rsidR="00B36C98" w:rsidRPr="008A17E9">
        <w:rPr>
          <w:rFonts w:ascii="Times New Roman" w:hAnsi="Times New Roman" w:cs="Times New Roman"/>
          <w:sz w:val="24"/>
          <w:szCs w:val="24"/>
        </w:rPr>
        <w:t xml:space="preserve"> discounted price. While they may apply for medical fee waivers</w:t>
      </w:r>
      <w:r w:rsidR="000F37CB" w:rsidRPr="008A17E9">
        <w:rPr>
          <w:rFonts w:ascii="Times New Roman" w:hAnsi="Times New Roman" w:cs="Times New Roman"/>
          <w:sz w:val="24"/>
          <w:szCs w:val="24"/>
        </w:rPr>
        <w:t xml:space="preserve"> </w:t>
      </w:r>
      <w:r w:rsidR="00B36C98" w:rsidRPr="008A17E9">
        <w:rPr>
          <w:rFonts w:ascii="Times New Roman" w:hAnsi="Times New Roman" w:cs="Times New Roman"/>
          <w:sz w:val="24"/>
          <w:szCs w:val="24"/>
        </w:rPr>
        <w:t xml:space="preserve">to set aside their fees at public hospitals, there is a lack of information about </w:t>
      </w:r>
      <w:r w:rsidR="00A4332A" w:rsidRPr="008A17E9">
        <w:rPr>
          <w:rFonts w:ascii="Times New Roman" w:hAnsi="Times New Roman" w:cs="Times New Roman"/>
          <w:sz w:val="24"/>
          <w:szCs w:val="24"/>
        </w:rPr>
        <w:t>its</w:t>
      </w:r>
      <w:r w:rsidR="000F37CB" w:rsidRPr="008A17E9">
        <w:rPr>
          <w:rFonts w:ascii="Times New Roman" w:hAnsi="Times New Roman" w:cs="Times New Roman"/>
          <w:sz w:val="24"/>
          <w:szCs w:val="24"/>
        </w:rPr>
        <w:t xml:space="preserve"> </w:t>
      </w:r>
      <w:r w:rsidR="00B36C98" w:rsidRPr="008A17E9">
        <w:rPr>
          <w:rFonts w:ascii="Times New Roman" w:hAnsi="Times New Roman" w:cs="Times New Roman"/>
          <w:sz w:val="24"/>
          <w:szCs w:val="24"/>
        </w:rPr>
        <w:t xml:space="preserve">availability </w:t>
      </w:r>
      <w:r w:rsidR="00A4332A" w:rsidRPr="008A17E9">
        <w:rPr>
          <w:rFonts w:ascii="Times New Roman" w:hAnsi="Times New Roman" w:cs="Times New Roman"/>
          <w:sz w:val="24"/>
          <w:szCs w:val="24"/>
        </w:rPr>
        <w:t xml:space="preserve">and the application process </w:t>
      </w:r>
      <w:r w:rsidR="007E0982" w:rsidRPr="008A17E9">
        <w:rPr>
          <w:rFonts w:ascii="Times New Roman" w:hAnsi="Times New Roman" w:cs="Times New Roman"/>
          <w:sz w:val="24"/>
          <w:szCs w:val="24"/>
        </w:rPr>
        <w:t>can be difficult to navigate.</w:t>
      </w:r>
      <w:r w:rsidR="0044030C" w:rsidRPr="008A17E9">
        <w:rPr>
          <w:rFonts w:ascii="Times New Roman" w:hAnsi="Times New Roman" w:cs="Times New Roman"/>
          <w:sz w:val="24"/>
          <w:szCs w:val="24"/>
        </w:rPr>
        <w:t xml:space="preserve"> For example, </w:t>
      </w:r>
      <w:r w:rsidR="00737CAF" w:rsidRPr="008A17E9">
        <w:rPr>
          <w:rFonts w:ascii="Times New Roman" w:hAnsi="Times New Roman" w:cs="Times New Roman"/>
          <w:sz w:val="24"/>
          <w:szCs w:val="24"/>
        </w:rPr>
        <w:t>the social welfare office at public hospitals where claimants need to attend to apply for fee waiver is only open during</w:t>
      </w:r>
      <w:r w:rsidR="00AC2BF0" w:rsidRPr="008A17E9">
        <w:rPr>
          <w:rFonts w:ascii="Times New Roman" w:hAnsi="Times New Roman" w:cs="Times New Roman"/>
          <w:sz w:val="24"/>
          <w:szCs w:val="24"/>
        </w:rPr>
        <w:t xml:space="preserve"> office hours</w:t>
      </w:r>
      <w:r w:rsidR="009E188D" w:rsidRPr="008A17E9">
        <w:rPr>
          <w:rFonts w:ascii="Times New Roman" w:hAnsi="Times New Roman" w:cs="Times New Roman"/>
          <w:sz w:val="24"/>
          <w:szCs w:val="24"/>
        </w:rPr>
        <w:t>,</w:t>
      </w:r>
      <w:r w:rsidR="00BE117A" w:rsidRPr="008A17E9">
        <w:rPr>
          <w:rFonts w:ascii="Times New Roman" w:hAnsi="Times New Roman" w:cs="Times New Roman"/>
          <w:sz w:val="24"/>
          <w:szCs w:val="24"/>
        </w:rPr>
        <w:t xml:space="preserve"> and there are also reports of claimants missing </w:t>
      </w:r>
      <w:r w:rsidR="006A6320" w:rsidRPr="008A17E9">
        <w:rPr>
          <w:rFonts w:ascii="Times New Roman" w:hAnsi="Times New Roman" w:cs="Times New Roman"/>
          <w:sz w:val="24"/>
          <w:szCs w:val="24"/>
        </w:rPr>
        <w:t xml:space="preserve">appointments due to the long wait at the social welfare office. </w:t>
      </w:r>
      <w:r w:rsidR="00DA1E67" w:rsidRPr="008A17E9">
        <w:rPr>
          <w:rFonts w:ascii="Times New Roman" w:hAnsi="Times New Roman" w:cs="Times New Roman"/>
          <w:sz w:val="24"/>
          <w:szCs w:val="24"/>
        </w:rPr>
        <w:t>Moreover, t</w:t>
      </w:r>
      <w:r w:rsidR="00E45032" w:rsidRPr="008A17E9">
        <w:rPr>
          <w:rFonts w:ascii="Times New Roman" w:hAnsi="Times New Roman" w:cs="Times New Roman"/>
          <w:sz w:val="24"/>
          <w:szCs w:val="24"/>
        </w:rPr>
        <w:t xml:space="preserve">he fee waiver process </w:t>
      </w:r>
      <w:r w:rsidR="00B67B53" w:rsidRPr="008A17E9">
        <w:rPr>
          <w:rFonts w:ascii="Times New Roman" w:hAnsi="Times New Roman" w:cs="Times New Roman"/>
          <w:sz w:val="24"/>
          <w:szCs w:val="24"/>
        </w:rPr>
        <w:t>can be inflexible</w:t>
      </w:r>
      <w:r w:rsidR="003B67DC" w:rsidRPr="008A17E9">
        <w:rPr>
          <w:rFonts w:ascii="Times New Roman" w:hAnsi="Times New Roman" w:cs="Times New Roman"/>
          <w:sz w:val="24"/>
          <w:szCs w:val="24"/>
        </w:rPr>
        <w:t xml:space="preserve">, </w:t>
      </w:r>
      <w:r w:rsidR="00E61EC3" w:rsidRPr="008A17E9">
        <w:rPr>
          <w:rFonts w:ascii="Times New Roman" w:hAnsi="Times New Roman" w:cs="Times New Roman"/>
          <w:sz w:val="24"/>
          <w:szCs w:val="24"/>
        </w:rPr>
        <w:t xml:space="preserve">and </w:t>
      </w:r>
      <w:r w:rsidR="00314998" w:rsidRPr="008A17E9">
        <w:rPr>
          <w:rFonts w:ascii="Times New Roman" w:hAnsi="Times New Roman" w:cs="Times New Roman"/>
          <w:sz w:val="24"/>
          <w:szCs w:val="24"/>
        </w:rPr>
        <w:t xml:space="preserve">the Hospital Authority tend to commence legal proceedings against </w:t>
      </w:r>
      <w:r w:rsidR="00E61EC3" w:rsidRPr="008A17E9">
        <w:rPr>
          <w:rFonts w:ascii="Times New Roman" w:hAnsi="Times New Roman" w:cs="Times New Roman"/>
          <w:sz w:val="24"/>
          <w:szCs w:val="24"/>
        </w:rPr>
        <w:t>claimants who did not apply for fee waiver in time due to the lack of information or other factors</w:t>
      </w:r>
      <w:r w:rsidR="00506CBF" w:rsidRPr="008A17E9">
        <w:rPr>
          <w:rFonts w:ascii="Times New Roman" w:hAnsi="Times New Roman" w:cs="Times New Roman"/>
          <w:sz w:val="24"/>
          <w:szCs w:val="24"/>
        </w:rPr>
        <w:t xml:space="preserve"> (</w:t>
      </w:r>
      <w:r w:rsidR="00E61EC3" w:rsidRPr="008A17E9">
        <w:rPr>
          <w:rFonts w:ascii="Times New Roman" w:hAnsi="Times New Roman" w:cs="Times New Roman"/>
          <w:sz w:val="24"/>
          <w:szCs w:val="24"/>
        </w:rPr>
        <w:t xml:space="preserve">such as mental health </w:t>
      </w:r>
      <w:r w:rsidR="00506CBF" w:rsidRPr="008A17E9">
        <w:rPr>
          <w:rFonts w:ascii="Times New Roman" w:hAnsi="Times New Roman" w:cs="Times New Roman"/>
          <w:sz w:val="24"/>
          <w:szCs w:val="24"/>
        </w:rPr>
        <w:t>challenges)</w:t>
      </w:r>
      <w:r w:rsidR="004C1390" w:rsidRPr="008A17E9">
        <w:rPr>
          <w:rFonts w:ascii="Times New Roman" w:hAnsi="Times New Roman" w:cs="Times New Roman"/>
          <w:sz w:val="24"/>
          <w:szCs w:val="24"/>
        </w:rPr>
        <w:t xml:space="preserve">, rather than </w:t>
      </w:r>
      <w:r w:rsidR="00314998" w:rsidRPr="008A17E9">
        <w:rPr>
          <w:rFonts w:ascii="Times New Roman" w:hAnsi="Times New Roman" w:cs="Times New Roman"/>
          <w:sz w:val="24"/>
          <w:szCs w:val="24"/>
        </w:rPr>
        <w:t>granting</w:t>
      </w:r>
      <w:r w:rsidR="004C1390" w:rsidRPr="008A17E9">
        <w:rPr>
          <w:rFonts w:ascii="Times New Roman" w:hAnsi="Times New Roman" w:cs="Times New Roman"/>
          <w:sz w:val="24"/>
          <w:szCs w:val="24"/>
        </w:rPr>
        <w:t xml:space="preserve"> retrospective fee waivers</w:t>
      </w:r>
      <w:r w:rsidR="00A95321" w:rsidRPr="008A17E9">
        <w:rPr>
          <w:rFonts w:ascii="Times New Roman" w:hAnsi="Times New Roman" w:cs="Times New Roman"/>
          <w:sz w:val="24"/>
          <w:szCs w:val="24"/>
        </w:rPr>
        <w:t xml:space="preserve">, despite </w:t>
      </w:r>
      <w:r w:rsidR="007C5C74" w:rsidRPr="008A17E9">
        <w:rPr>
          <w:rFonts w:ascii="Times New Roman" w:hAnsi="Times New Roman" w:cs="Times New Roman"/>
          <w:sz w:val="24"/>
          <w:szCs w:val="24"/>
        </w:rPr>
        <w:t>that</w:t>
      </w:r>
      <w:r w:rsidR="00A95321" w:rsidRPr="008A17E9">
        <w:rPr>
          <w:rFonts w:ascii="Times New Roman" w:hAnsi="Times New Roman" w:cs="Times New Roman"/>
          <w:sz w:val="24"/>
          <w:szCs w:val="24"/>
        </w:rPr>
        <w:t xml:space="preserve"> most claimants are unable to pay for their medical fees</w:t>
      </w:r>
      <w:r w:rsidR="007C5C74" w:rsidRPr="008A17E9">
        <w:rPr>
          <w:rFonts w:ascii="Times New Roman" w:hAnsi="Times New Roman" w:cs="Times New Roman"/>
          <w:sz w:val="24"/>
          <w:szCs w:val="24"/>
        </w:rPr>
        <w:t>.</w:t>
      </w:r>
      <w:r w:rsidR="00023484" w:rsidRPr="008A17E9">
        <w:rPr>
          <w:rFonts w:ascii="Times New Roman" w:hAnsi="Times New Roman" w:cs="Times New Roman"/>
          <w:sz w:val="24"/>
          <w:szCs w:val="24"/>
        </w:rPr>
        <w:t xml:space="preserve"> </w:t>
      </w:r>
    </w:p>
    <w:p w14:paraId="762F4435" w14:textId="1AAA5C78" w:rsidR="00AF2203" w:rsidRPr="008A17E9" w:rsidRDefault="007820C2" w:rsidP="00B36C98">
      <w:pPr>
        <w:jc w:val="both"/>
        <w:rPr>
          <w:rFonts w:ascii="Times New Roman" w:hAnsi="Times New Roman" w:cs="Times New Roman"/>
          <w:sz w:val="24"/>
          <w:szCs w:val="24"/>
        </w:rPr>
      </w:pPr>
      <w:r w:rsidRPr="008A17E9">
        <w:rPr>
          <w:rFonts w:ascii="Times New Roman" w:hAnsi="Times New Roman" w:cs="Times New Roman"/>
          <w:sz w:val="24"/>
          <w:szCs w:val="24"/>
        </w:rPr>
        <w:t>A</w:t>
      </w:r>
      <w:r w:rsidR="00560212" w:rsidRPr="008A17E9">
        <w:rPr>
          <w:rFonts w:ascii="Times New Roman" w:hAnsi="Times New Roman" w:cs="Times New Roman"/>
          <w:sz w:val="24"/>
          <w:szCs w:val="24"/>
        </w:rPr>
        <w:t xml:space="preserve">s </w:t>
      </w:r>
      <w:r w:rsidR="00193E9A" w:rsidRPr="008A17E9">
        <w:rPr>
          <w:rFonts w:ascii="Times New Roman" w:hAnsi="Times New Roman" w:cs="Times New Roman"/>
          <w:sz w:val="24"/>
          <w:szCs w:val="24"/>
        </w:rPr>
        <w:t>discussed</w:t>
      </w:r>
      <w:r w:rsidR="00560212" w:rsidRPr="008A17E9">
        <w:rPr>
          <w:rFonts w:ascii="Times New Roman" w:hAnsi="Times New Roman" w:cs="Times New Roman"/>
          <w:sz w:val="24"/>
          <w:szCs w:val="24"/>
        </w:rPr>
        <w:t xml:space="preserve"> below, </w:t>
      </w:r>
      <w:r w:rsidR="000F1115" w:rsidRPr="008A17E9">
        <w:rPr>
          <w:rFonts w:ascii="Times New Roman" w:hAnsi="Times New Roman" w:cs="Times New Roman"/>
          <w:sz w:val="24"/>
          <w:szCs w:val="24"/>
        </w:rPr>
        <w:t xml:space="preserve">medical fee waivers </w:t>
      </w:r>
      <w:r w:rsidR="00D62E40" w:rsidRPr="008A17E9">
        <w:rPr>
          <w:rFonts w:ascii="Times New Roman" w:hAnsi="Times New Roman" w:cs="Times New Roman"/>
          <w:sz w:val="24"/>
          <w:szCs w:val="24"/>
        </w:rPr>
        <w:t>are</w:t>
      </w:r>
      <w:r w:rsidR="000F1115" w:rsidRPr="008A17E9">
        <w:rPr>
          <w:rFonts w:ascii="Times New Roman" w:hAnsi="Times New Roman" w:cs="Times New Roman"/>
          <w:sz w:val="24"/>
          <w:szCs w:val="24"/>
        </w:rPr>
        <w:t xml:space="preserve"> not </w:t>
      </w:r>
      <w:r w:rsidR="00560212" w:rsidRPr="008A17E9">
        <w:rPr>
          <w:rFonts w:ascii="Times New Roman" w:hAnsi="Times New Roman" w:cs="Times New Roman"/>
          <w:sz w:val="24"/>
          <w:szCs w:val="24"/>
        </w:rPr>
        <w:t>available for all types of healthcare services.</w:t>
      </w:r>
      <w:r w:rsidR="00D62E40" w:rsidRPr="008A17E9">
        <w:rPr>
          <w:rFonts w:ascii="Times New Roman" w:hAnsi="Times New Roman" w:cs="Times New Roman"/>
          <w:sz w:val="24"/>
          <w:szCs w:val="24"/>
        </w:rPr>
        <w:t xml:space="preserve"> Importantly,</w:t>
      </w:r>
      <w:r w:rsidR="00926A1E" w:rsidRPr="008A17E9">
        <w:rPr>
          <w:rFonts w:ascii="Times New Roman" w:hAnsi="Times New Roman" w:cs="Times New Roman"/>
          <w:sz w:val="24"/>
          <w:szCs w:val="24"/>
        </w:rPr>
        <w:t xml:space="preserve"> access to </w:t>
      </w:r>
      <w:r w:rsidR="00712E0A" w:rsidRPr="008A17E9">
        <w:rPr>
          <w:rFonts w:ascii="Times New Roman" w:hAnsi="Times New Roman" w:cs="Times New Roman"/>
          <w:sz w:val="24"/>
          <w:szCs w:val="24"/>
        </w:rPr>
        <w:t>dental health services</w:t>
      </w:r>
      <w:r w:rsidR="00926A1E" w:rsidRPr="008A17E9">
        <w:rPr>
          <w:rFonts w:ascii="Times New Roman" w:hAnsi="Times New Roman" w:cs="Times New Roman"/>
          <w:sz w:val="24"/>
          <w:szCs w:val="24"/>
        </w:rPr>
        <w:t xml:space="preserve"> for claimants is limited. Claimants can </w:t>
      </w:r>
      <w:r w:rsidR="00AB07FE" w:rsidRPr="008A17E9">
        <w:rPr>
          <w:rFonts w:ascii="Times New Roman" w:hAnsi="Times New Roman" w:cs="Times New Roman"/>
          <w:sz w:val="24"/>
          <w:szCs w:val="24"/>
        </w:rPr>
        <w:t xml:space="preserve">access Public Dental Clinics operated by the Government, </w:t>
      </w:r>
      <w:r w:rsidR="003356A7" w:rsidRPr="008A17E9">
        <w:rPr>
          <w:rFonts w:ascii="Times New Roman" w:hAnsi="Times New Roman" w:cs="Times New Roman"/>
          <w:sz w:val="24"/>
          <w:szCs w:val="24"/>
        </w:rPr>
        <w:t xml:space="preserve">but they will have to obtain the medical waiver the day before and </w:t>
      </w:r>
      <w:r w:rsidR="00D35818" w:rsidRPr="008A17E9">
        <w:rPr>
          <w:rFonts w:ascii="Times New Roman" w:hAnsi="Times New Roman" w:cs="Times New Roman"/>
          <w:sz w:val="24"/>
          <w:szCs w:val="24"/>
        </w:rPr>
        <w:t xml:space="preserve">queue from early morning as the </w:t>
      </w:r>
      <w:r w:rsidR="00012499" w:rsidRPr="008A17E9">
        <w:rPr>
          <w:rFonts w:ascii="Times New Roman" w:hAnsi="Times New Roman" w:cs="Times New Roman"/>
          <w:sz w:val="24"/>
          <w:szCs w:val="24"/>
        </w:rPr>
        <w:t xml:space="preserve">number of </w:t>
      </w:r>
      <w:r w:rsidR="00EB44CB" w:rsidRPr="008A17E9">
        <w:rPr>
          <w:rFonts w:ascii="Times New Roman" w:hAnsi="Times New Roman" w:cs="Times New Roman"/>
          <w:sz w:val="24"/>
          <w:szCs w:val="24"/>
        </w:rPr>
        <w:t>quotas</w:t>
      </w:r>
      <w:r w:rsidR="00012499" w:rsidRPr="008A17E9">
        <w:rPr>
          <w:rFonts w:ascii="Times New Roman" w:hAnsi="Times New Roman" w:cs="Times New Roman"/>
          <w:sz w:val="24"/>
          <w:szCs w:val="24"/>
        </w:rPr>
        <w:t xml:space="preserve"> is limited. </w:t>
      </w:r>
      <w:r w:rsidR="00EB44CB" w:rsidRPr="008A17E9">
        <w:rPr>
          <w:rFonts w:ascii="Times New Roman" w:hAnsi="Times New Roman" w:cs="Times New Roman"/>
          <w:sz w:val="24"/>
          <w:szCs w:val="24"/>
        </w:rPr>
        <w:t xml:space="preserve">The </w:t>
      </w:r>
      <w:r w:rsidR="008B1F3F" w:rsidRPr="008A17E9">
        <w:rPr>
          <w:rFonts w:ascii="Times New Roman" w:hAnsi="Times New Roman" w:cs="Times New Roman"/>
          <w:sz w:val="24"/>
          <w:szCs w:val="24"/>
        </w:rPr>
        <w:t xml:space="preserve">Public Dental Clinics </w:t>
      </w:r>
      <w:r w:rsidR="00EB44CB" w:rsidRPr="008A17E9">
        <w:rPr>
          <w:rFonts w:ascii="Times New Roman" w:hAnsi="Times New Roman" w:cs="Times New Roman"/>
          <w:sz w:val="24"/>
          <w:szCs w:val="24"/>
        </w:rPr>
        <w:t>also only provides tooth extraction for emergency cases</w:t>
      </w:r>
      <w:r w:rsidR="008B1F3F" w:rsidRPr="008A17E9">
        <w:rPr>
          <w:rStyle w:val="FootnoteReference"/>
          <w:rFonts w:ascii="Times New Roman" w:hAnsi="Times New Roman" w:cs="Times New Roman"/>
          <w:sz w:val="24"/>
          <w:szCs w:val="24"/>
        </w:rPr>
        <w:footnoteReference w:id="26"/>
      </w:r>
      <w:r w:rsidR="00EB44CB" w:rsidRPr="008A17E9">
        <w:rPr>
          <w:rFonts w:ascii="Times New Roman" w:hAnsi="Times New Roman" w:cs="Times New Roman"/>
          <w:sz w:val="24"/>
          <w:szCs w:val="24"/>
        </w:rPr>
        <w:t>.</w:t>
      </w:r>
    </w:p>
    <w:p w14:paraId="4895D2B1" w14:textId="77777777" w:rsidR="00EC3818" w:rsidRPr="008A17E9" w:rsidRDefault="005F3496" w:rsidP="00B36C98">
      <w:pPr>
        <w:jc w:val="both"/>
        <w:rPr>
          <w:rFonts w:ascii="Times New Roman" w:hAnsi="Times New Roman" w:cs="Times New Roman"/>
          <w:sz w:val="24"/>
          <w:szCs w:val="24"/>
        </w:rPr>
      </w:pPr>
      <w:r w:rsidRPr="008A17E9">
        <w:rPr>
          <w:rFonts w:ascii="Times New Roman" w:hAnsi="Times New Roman" w:cs="Times New Roman"/>
          <w:sz w:val="24"/>
          <w:szCs w:val="24"/>
        </w:rPr>
        <w:t>While the quality of healthcare in Hong Kong is generally excellent, the quality of treatement received by protection claimants varies</w:t>
      </w:r>
      <w:r w:rsidR="007E0982" w:rsidRPr="008A17E9">
        <w:rPr>
          <w:rFonts w:ascii="Times New Roman" w:hAnsi="Times New Roman" w:cs="Times New Roman"/>
          <w:sz w:val="24"/>
          <w:szCs w:val="24"/>
        </w:rPr>
        <w:t xml:space="preserve"> </w:t>
      </w:r>
      <w:r w:rsidR="00834C84" w:rsidRPr="008A17E9">
        <w:rPr>
          <w:rFonts w:ascii="Times New Roman" w:hAnsi="Times New Roman" w:cs="Times New Roman"/>
          <w:sz w:val="24"/>
          <w:szCs w:val="24"/>
        </w:rPr>
        <w:t>between hospitals and clinics.</w:t>
      </w:r>
      <w:r w:rsidR="006F3C32" w:rsidRPr="008A17E9">
        <w:rPr>
          <w:rFonts w:ascii="Times New Roman" w:hAnsi="Times New Roman" w:cs="Times New Roman"/>
          <w:sz w:val="24"/>
          <w:szCs w:val="24"/>
        </w:rPr>
        <w:t xml:space="preserve"> </w:t>
      </w:r>
      <w:r w:rsidR="004366A2" w:rsidRPr="008A17E9">
        <w:rPr>
          <w:rFonts w:ascii="Times New Roman" w:hAnsi="Times New Roman" w:cs="Times New Roman"/>
          <w:sz w:val="24"/>
          <w:szCs w:val="24"/>
        </w:rPr>
        <w:t xml:space="preserve">Due to language barriers, </w:t>
      </w:r>
      <w:r w:rsidR="004130D6" w:rsidRPr="008A17E9">
        <w:rPr>
          <w:rFonts w:ascii="Times New Roman" w:hAnsi="Times New Roman" w:cs="Times New Roman"/>
          <w:sz w:val="24"/>
          <w:szCs w:val="24"/>
        </w:rPr>
        <w:t xml:space="preserve">unconscious bias, racisms and other intersecting factors, claimants </w:t>
      </w:r>
      <w:r w:rsidR="00C35FB9" w:rsidRPr="008A17E9">
        <w:rPr>
          <w:rFonts w:ascii="Times New Roman" w:hAnsi="Times New Roman" w:cs="Times New Roman"/>
          <w:sz w:val="24"/>
          <w:szCs w:val="24"/>
        </w:rPr>
        <w:t>said</w:t>
      </w:r>
      <w:r w:rsidR="005B6841" w:rsidRPr="008A17E9">
        <w:rPr>
          <w:rFonts w:ascii="Times New Roman" w:hAnsi="Times New Roman" w:cs="Times New Roman"/>
          <w:sz w:val="24"/>
          <w:szCs w:val="24"/>
        </w:rPr>
        <w:t xml:space="preserve"> that they</w:t>
      </w:r>
      <w:r w:rsidR="004130D6" w:rsidRPr="008A17E9">
        <w:rPr>
          <w:rFonts w:ascii="Times New Roman" w:hAnsi="Times New Roman" w:cs="Times New Roman"/>
          <w:sz w:val="24"/>
          <w:szCs w:val="24"/>
        </w:rPr>
        <w:t xml:space="preserve"> </w:t>
      </w:r>
      <w:r w:rsidR="00171345" w:rsidRPr="008A17E9">
        <w:rPr>
          <w:rFonts w:ascii="Times New Roman" w:hAnsi="Times New Roman" w:cs="Times New Roman"/>
          <w:sz w:val="24"/>
          <w:szCs w:val="24"/>
        </w:rPr>
        <w:t xml:space="preserve">are not always respected or listened to by healthcare staff, and many are subject to “Panadol therapy”, whereby </w:t>
      </w:r>
      <w:r w:rsidR="009A57D4" w:rsidRPr="008A17E9">
        <w:rPr>
          <w:rFonts w:ascii="Times New Roman" w:hAnsi="Times New Roman" w:cs="Times New Roman"/>
          <w:sz w:val="24"/>
          <w:szCs w:val="24"/>
        </w:rPr>
        <w:t xml:space="preserve">paracetamol </w:t>
      </w:r>
      <w:r w:rsidR="00171345" w:rsidRPr="008A17E9">
        <w:rPr>
          <w:rFonts w:ascii="Times New Roman" w:hAnsi="Times New Roman" w:cs="Times New Roman"/>
          <w:sz w:val="24"/>
          <w:szCs w:val="24"/>
        </w:rPr>
        <w:t xml:space="preserve">is prescribed by doctors </w:t>
      </w:r>
      <w:r w:rsidR="00426D18" w:rsidRPr="008A17E9">
        <w:rPr>
          <w:rFonts w:ascii="Times New Roman" w:hAnsi="Times New Roman" w:cs="Times New Roman"/>
          <w:sz w:val="24"/>
          <w:szCs w:val="24"/>
        </w:rPr>
        <w:t xml:space="preserve">for all </w:t>
      </w:r>
      <w:r w:rsidR="0067639E" w:rsidRPr="008A17E9">
        <w:rPr>
          <w:rFonts w:ascii="Times New Roman" w:hAnsi="Times New Roman" w:cs="Times New Roman"/>
          <w:sz w:val="24"/>
          <w:szCs w:val="24"/>
        </w:rPr>
        <w:t xml:space="preserve">health issues </w:t>
      </w:r>
      <w:r w:rsidR="00171345" w:rsidRPr="008A17E9">
        <w:rPr>
          <w:rFonts w:ascii="Times New Roman" w:hAnsi="Times New Roman" w:cs="Times New Roman"/>
          <w:sz w:val="24"/>
          <w:szCs w:val="24"/>
        </w:rPr>
        <w:t xml:space="preserve">without </w:t>
      </w:r>
      <w:r w:rsidR="0016725B" w:rsidRPr="008A17E9">
        <w:rPr>
          <w:rFonts w:ascii="Times New Roman" w:hAnsi="Times New Roman" w:cs="Times New Roman"/>
          <w:sz w:val="24"/>
          <w:szCs w:val="24"/>
        </w:rPr>
        <w:t>proper diagnosis</w:t>
      </w:r>
      <w:r w:rsidR="0016725B" w:rsidRPr="008A17E9">
        <w:rPr>
          <w:rStyle w:val="FootnoteReference"/>
          <w:rFonts w:ascii="Times New Roman" w:hAnsi="Times New Roman" w:cs="Times New Roman"/>
          <w:sz w:val="24"/>
          <w:szCs w:val="24"/>
        </w:rPr>
        <w:footnoteReference w:id="27"/>
      </w:r>
      <w:r w:rsidR="00510339" w:rsidRPr="008A17E9">
        <w:rPr>
          <w:rFonts w:ascii="Times New Roman" w:hAnsi="Times New Roman" w:cs="Times New Roman"/>
          <w:sz w:val="24"/>
          <w:szCs w:val="24"/>
        </w:rPr>
        <w:t>.</w:t>
      </w:r>
      <w:r w:rsidR="008A40BF" w:rsidRPr="008A17E9">
        <w:rPr>
          <w:rFonts w:ascii="Times New Roman" w:hAnsi="Times New Roman" w:cs="Times New Roman"/>
          <w:sz w:val="24"/>
          <w:szCs w:val="24"/>
        </w:rPr>
        <w:t xml:space="preserve"> </w:t>
      </w:r>
      <w:r w:rsidR="00692054" w:rsidRPr="008A17E9">
        <w:rPr>
          <w:rFonts w:ascii="Times New Roman" w:hAnsi="Times New Roman" w:cs="Times New Roman"/>
          <w:sz w:val="24"/>
          <w:szCs w:val="24"/>
        </w:rPr>
        <w:t xml:space="preserve">For example, we assisted an asylum seeker who was prescribed </w:t>
      </w:r>
      <w:r w:rsidR="009A57D4" w:rsidRPr="008A17E9">
        <w:rPr>
          <w:rFonts w:ascii="Times New Roman" w:hAnsi="Times New Roman" w:cs="Times New Roman"/>
          <w:sz w:val="24"/>
          <w:szCs w:val="24"/>
        </w:rPr>
        <w:t>with Panadol for their persistent ear pain,</w:t>
      </w:r>
      <w:r w:rsidR="003F331A" w:rsidRPr="008A17E9">
        <w:rPr>
          <w:rFonts w:ascii="Times New Roman" w:hAnsi="Times New Roman" w:cs="Times New Roman"/>
          <w:sz w:val="24"/>
          <w:szCs w:val="24"/>
        </w:rPr>
        <w:t xml:space="preserve"> which turned out to be a tumour when CSO staff arranged a CT scan for them.</w:t>
      </w:r>
      <w:r w:rsidR="00BA624E" w:rsidRPr="008A17E9">
        <w:rPr>
          <w:rFonts w:ascii="Times New Roman" w:hAnsi="Times New Roman" w:cs="Times New Roman"/>
          <w:sz w:val="24"/>
          <w:szCs w:val="24"/>
        </w:rPr>
        <w:t xml:space="preserve"> </w:t>
      </w:r>
    </w:p>
    <w:p w14:paraId="2666C777" w14:textId="27FE10F3" w:rsidR="00D70485" w:rsidRPr="008A17E9" w:rsidRDefault="00EC3818" w:rsidP="00B36C98">
      <w:pPr>
        <w:jc w:val="both"/>
        <w:rPr>
          <w:rFonts w:ascii="Times New Roman" w:hAnsi="Times New Roman" w:cs="Times New Roman"/>
          <w:sz w:val="24"/>
          <w:szCs w:val="24"/>
        </w:rPr>
      </w:pPr>
      <w:r w:rsidRPr="008A17E9">
        <w:rPr>
          <w:rFonts w:ascii="Times New Roman" w:hAnsi="Times New Roman" w:cs="Times New Roman"/>
          <w:sz w:val="24"/>
          <w:szCs w:val="24"/>
        </w:rPr>
        <w:t>P</w:t>
      </w:r>
      <w:r w:rsidR="008F5430" w:rsidRPr="008A17E9">
        <w:rPr>
          <w:rFonts w:ascii="Times New Roman" w:hAnsi="Times New Roman" w:cs="Times New Roman"/>
          <w:sz w:val="24"/>
          <w:szCs w:val="24"/>
        </w:rPr>
        <w:t xml:space="preserve">ublic healthcare </w:t>
      </w:r>
      <w:r w:rsidR="002F2BF7" w:rsidRPr="008A17E9">
        <w:rPr>
          <w:rFonts w:ascii="Times New Roman" w:hAnsi="Times New Roman" w:cs="Times New Roman"/>
          <w:sz w:val="24"/>
          <w:szCs w:val="24"/>
        </w:rPr>
        <w:t>provision in Hong Kong is</w:t>
      </w:r>
      <w:r w:rsidR="00B97177" w:rsidRPr="008A17E9">
        <w:rPr>
          <w:rFonts w:ascii="Times New Roman" w:hAnsi="Times New Roman" w:cs="Times New Roman"/>
          <w:sz w:val="24"/>
          <w:szCs w:val="24"/>
        </w:rPr>
        <w:t xml:space="preserve"> very</w:t>
      </w:r>
      <w:r w:rsidR="002F2BF7" w:rsidRPr="008A17E9">
        <w:rPr>
          <w:rFonts w:ascii="Times New Roman" w:hAnsi="Times New Roman" w:cs="Times New Roman"/>
          <w:sz w:val="24"/>
          <w:szCs w:val="24"/>
        </w:rPr>
        <w:t xml:space="preserve"> strained</w:t>
      </w:r>
      <w:r w:rsidR="00B97177" w:rsidRPr="008A17E9">
        <w:rPr>
          <w:rFonts w:ascii="Times New Roman" w:hAnsi="Times New Roman" w:cs="Times New Roman"/>
          <w:sz w:val="24"/>
          <w:szCs w:val="24"/>
        </w:rPr>
        <w:t>,</w:t>
      </w:r>
      <w:r w:rsidR="00B424E0" w:rsidRPr="008A17E9">
        <w:rPr>
          <w:rFonts w:ascii="Times New Roman" w:hAnsi="Times New Roman" w:cs="Times New Roman"/>
          <w:sz w:val="24"/>
          <w:szCs w:val="24"/>
        </w:rPr>
        <w:t xml:space="preserve"> and people who are not able to afford private healthcare, such as refugees and asylum seekers, </w:t>
      </w:r>
      <w:r w:rsidR="00434410" w:rsidRPr="008A17E9">
        <w:rPr>
          <w:rFonts w:ascii="Times New Roman" w:hAnsi="Times New Roman" w:cs="Times New Roman"/>
          <w:sz w:val="24"/>
          <w:szCs w:val="24"/>
        </w:rPr>
        <w:t xml:space="preserve">often </w:t>
      </w:r>
      <w:r w:rsidR="00B424E0" w:rsidRPr="008A17E9">
        <w:rPr>
          <w:rFonts w:ascii="Times New Roman" w:hAnsi="Times New Roman" w:cs="Times New Roman"/>
          <w:sz w:val="24"/>
          <w:szCs w:val="24"/>
        </w:rPr>
        <w:t xml:space="preserve">have to wait </w:t>
      </w:r>
      <w:r w:rsidR="00434410" w:rsidRPr="008A17E9">
        <w:rPr>
          <w:rFonts w:ascii="Times New Roman" w:hAnsi="Times New Roman" w:cs="Times New Roman"/>
          <w:sz w:val="24"/>
          <w:szCs w:val="24"/>
        </w:rPr>
        <w:t xml:space="preserve">for a long </w:t>
      </w:r>
      <w:r w:rsidR="00434410" w:rsidRPr="008A17E9">
        <w:rPr>
          <w:rFonts w:ascii="Times New Roman" w:hAnsi="Times New Roman" w:cs="Times New Roman"/>
          <w:sz w:val="24"/>
          <w:szCs w:val="24"/>
        </w:rPr>
        <w:lastRenderedPageBreak/>
        <w:t>time for specialist treatement</w:t>
      </w:r>
      <w:r w:rsidR="00434410" w:rsidRPr="008A17E9">
        <w:rPr>
          <w:rStyle w:val="FootnoteReference"/>
          <w:rFonts w:ascii="Times New Roman" w:hAnsi="Times New Roman" w:cs="Times New Roman"/>
          <w:sz w:val="24"/>
          <w:szCs w:val="24"/>
        </w:rPr>
        <w:footnoteReference w:id="28"/>
      </w:r>
      <w:r w:rsidR="009B59B7" w:rsidRPr="008A17E9">
        <w:rPr>
          <w:rFonts w:ascii="Times New Roman" w:hAnsi="Times New Roman" w:cs="Times New Roman"/>
          <w:sz w:val="24"/>
          <w:szCs w:val="24"/>
        </w:rPr>
        <w:t xml:space="preserve">. </w:t>
      </w:r>
      <w:r w:rsidR="003A5FE8" w:rsidRPr="008A17E9">
        <w:rPr>
          <w:rFonts w:ascii="Times New Roman" w:hAnsi="Times New Roman" w:cs="Times New Roman"/>
          <w:sz w:val="24"/>
          <w:szCs w:val="24"/>
        </w:rPr>
        <w:t xml:space="preserve">CSOs report that they </w:t>
      </w:r>
      <w:r w:rsidR="00F032A8" w:rsidRPr="008A17E9">
        <w:rPr>
          <w:rFonts w:ascii="Times New Roman" w:hAnsi="Times New Roman" w:cs="Times New Roman"/>
          <w:sz w:val="24"/>
          <w:szCs w:val="24"/>
        </w:rPr>
        <w:t xml:space="preserve">refer 25 – 60% of </w:t>
      </w:r>
      <w:r w:rsidR="00E240BB" w:rsidRPr="008A17E9">
        <w:rPr>
          <w:rFonts w:ascii="Times New Roman" w:hAnsi="Times New Roman" w:cs="Times New Roman"/>
          <w:sz w:val="24"/>
          <w:szCs w:val="24"/>
        </w:rPr>
        <w:t>refugees and asylum seekers</w:t>
      </w:r>
      <w:r w:rsidR="00F032A8" w:rsidRPr="008A17E9">
        <w:rPr>
          <w:rFonts w:ascii="Times New Roman" w:hAnsi="Times New Roman" w:cs="Times New Roman"/>
          <w:sz w:val="24"/>
          <w:szCs w:val="24"/>
        </w:rPr>
        <w:t xml:space="preserve"> to pro bono healthcare providers</w:t>
      </w:r>
      <w:r w:rsidR="00C35FB9" w:rsidRPr="008A17E9">
        <w:rPr>
          <w:rFonts w:ascii="Times New Roman" w:hAnsi="Times New Roman" w:cs="Times New Roman"/>
          <w:sz w:val="24"/>
          <w:szCs w:val="24"/>
        </w:rPr>
        <w:t xml:space="preserve"> for treatment. </w:t>
      </w:r>
    </w:p>
    <w:p w14:paraId="58DD02CF" w14:textId="06D5A729" w:rsidR="00C0610B" w:rsidRPr="008A17E9" w:rsidRDefault="00734F1D" w:rsidP="00B36C98">
      <w:pPr>
        <w:jc w:val="both"/>
        <w:rPr>
          <w:rFonts w:ascii="Times New Roman" w:hAnsi="Times New Roman" w:cs="Times New Roman"/>
          <w:sz w:val="24"/>
          <w:szCs w:val="24"/>
        </w:rPr>
      </w:pPr>
      <w:r w:rsidRPr="008A17E9">
        <w:rPr>
          <w:rFonts w:ascii="Times New Roman" w:hAnsi="Times New Roman" w:cs="Times New Roman"/>
          <w:sz w:val="24"/>
          <w:szCs w:val="24"/>
        </w:rPr>
        <w:t>Mental</w:t>
      </w:r>
      <w:r w:rsidR="00C0610B" w:rsidRPr="008A17E9">
        <w:rPr>
          <w:rFonts w:ascii="Times New Roman" w:hAnsi="Times New Roman" w:cs="Times New Roman"/>
          <w:sz w:val="24"/>
          <w:szCs w:val="24"/>
        </w:rPr>
        <w:t xml:space="preserve"> health support</w:t>
      </w:r>
      <w:r w:rsidR="0045714A" w:rsidRPr="008A17E9">
        <w:rPr>
          <w:rFonts w:ascii="Times New Roman" w:hAnsi="Times New Roman" w:cs="Times New Roman"/>
          <w:sz w:val="24"/>
          <w:szCs w:val="24"/>
        </w:rPr>
        <w:t xml:space="preserve"> beyond medication for psychiatric conditions is limited</w:t>
      </w:r>
      <w:r w:rsidR="00C0610B" w:rsidRPr="008A17E9">
        <w:rPr>
          <w:rFonts w:ascii="Times New Roman" w:hAnsi="Times New Roman" w:cs="Times New Roman"/>
          <w:sz w:val="24"/>
          <w:szCs w:val="24"/>
        </w:rPr>
        <w:t xml:space="preserve"> </w:t>
      </w:r>
      <w:r w:rsidRPr="008A17E9">
        <w:rPr>
          <w:rFonts w:ascii="Times New Roman" w:hAnsi="Times New Roman" w:cs="Times New Roman"/>
          <w:sz w:val="24"/>
          <w:szCs w:val="24"/>
        </w:rPr>
        <w:t xml:space="preserve">through the public healthcare system </w:t>
      </w:r>
      <w:r w:rsidR="0045714A" w:rsidRPr="008A17E9">
        <w:rPr>
          <w:rFonts w:ascii="Times New Roman" w:hAnsi="Times New Roman" w:cs="Times New Roman"/>
          <w:sz w:val="24"/>
          <w:szCs w:val="24"/>
        </w:rPr>
        <w:t xml:space="preserve">in general. </w:t>
      </w:r>
      <w:r w:rsidR="006368D8" w:rsidRPr="008A17E9">
        <w:rPr>
          <w:rFonts w:ascii="Times New Roman" w:hAnsi="Times New Roman" w:cs="Times New Roman"/>
          <w:sz w:val="24"/>
          <w:szCs w:val="24"/>
        </w:rPr>
        <w:t xml:space="preserve">Refugees and asylum seekers are </w:t>
      </w:r>
      <w:r w:rsidR="008D5FCB" w:rsidRPr="008A17E9">
        <w:rPr>
          <w:rFonts w:ascii="Times New Roman" w:hAnsi="Times New Roman" w:cs="Times New Roman"/>
          <w:sz w:val="24"/>
          <w:szCs w:val="24"/>
        </w:rPr>
        <w:t>likely to experience poor mental health</w:t>
      </w:r>
      <w:r w:rsidR="00892D7E" w:rsidRPr="008A17E9">
        <w:rPr>
          <w:rFonts w:ascii="Times New Roman" w:hAnsi="Times New Roman" w:cs="Times New Roman"/>
          <w:sz w:val="24"/>
          <w:szCs w:val="24"/>
        </w:rPr>
        <w:t xml:space="preserve">, including depression, PTSD and other anxiety disorders, due </w:t>
      </w:r>
      <w:r w:rsidR="0017586E" w:rsidRPr="008A17E9">
        <w:rPr>
          <w:rFonts w:ascii="Times New Roman" w:hAnsi="Times New Roman" w:cs="Times New Roman"/>
          <w:sz w:val="24"/>
          <w:szCs w:val="24"/>
        </w:rPr>
        <w:t>to their pre-migration experiences (such as persecution, trauma, ill treatement and war) and post-migration conditions</w:t>
      </w:r>
      <w:r w:rsidR="00892D7E" w:rsidRPr="008A17E9">
        <w:rPr>
          <w:rFonts w:ascii="Times New Roman" w:hAnsi="Times New Roman" w:cs="Times New Roman"/>
          <w:sz w:val="24"/>
          <w:szCs w:val="24"/>
        </w:rPr>
        <w:t xml:space="preserve"> (such as poor housing and difficulties with asylum procedures)</w:t>
      </w:r>
      <w:r w:rsidR="00892D7E" w:rsidRPr="008A17E9">
        <w:rPr>
          <w:rStyle w:val="FootnoteReference"/>
          <w:rFonts w:ascii="Times New Roman" w:hAnsi="Times New Roman" w:cs="Times New Roman"/>
          <w:sz w:val="24"/>
          <w:szCs w:val="24"/>
        </w:rPr>
        <w:footnoteReference w:id="29"/>
      </w:r>
      <w:r w:rsidR="00892D7E" w:rsidRPr="008A17E9">
        <w:rPr>
          <w:rFonts w:ascii="Times New Roman" w:hAnsi="Times New Roman" w:cs="Times New Roman"/>
          <w:sz w:val="24"/>
          <w:szCs w:val="24"/>
        </w:rPr>
        <w:t xml:space="preserve">. </w:t>
      </w:r>
      <w:r w:rsidR="003D773C" w:rsidRPr="008A17E9">
        <w:rPr>
          <w:rFonts w:ascii="Times New Roman" w:hAnsi="Times New Roman" w:cs="Times New Roman"/>
          <w:sz w:val="24"/>
          <w:szCs w:val="24"/>
        </w:rPr>
        <w:t>While</w:t>
      </w:r>
      <w:r w:rsidR="00BE0785" w:rsidRPr="008A17E9">
        <w:rPr>
          <w:rFonts w:ascii="Times New Roman" w:hAnsi="Times New Roman" w:cs="Times New Roman"/>
          <w:sz w:val="24"/>
          <w:szCs w:val="24"/>
        </w:rPr>
        <w:t xml:space="preserve"> </w:t>
      </w:r>
      <w:r w:rsidR="003D773C" w:rsidRPr="008A17E9">
        <w:rPr>
          <w:rFonts w:ascii="Times New Roman" w:hAnsi="Times New Roman" w:cs="Times New Roman"/>
          <w:sz w:val="24"/>
          <w:szCs w:val="24"/>
        </w:rPr>
        <w:t>claimants</w:t>
      </w:r>
      <w:r w:rsidR="00BE0785" w:rsidRPr="008A17E9">
        <w:rPr>
          <w:rFonts w:ascii="Times New Roman" w:hAnsi="Times New Roman" w:cs="Times New Roman"/>
          <w:sz w:val="24"/>
          <w:szCs w:val="24"/>
        </w:rPr>
        <w:t xml:space="preserve"> </w:t>
      </w:r>
      <w:r w:rsidR="003D773C" w:rsidRPr="008A17E9">
        <w:rPr>
          <w:rFonts w:ascii="Times New Roman" w:hAnsi="Times New Roman" w:cs="Times New Roman"/>
          <w:sz w:val="24"/>
          <w:szCs w:val="24"/>
        </w:rPr>
        <w:t xml:space="preserve">can </w:t>
      </w:r>
      <w:r w:rsidR="00D253B3" w:rsidRPr="008A17E9">
        <w:rPr>
          <w:rFonts w:ascii="Times New Roman" w:hAnsi="Times New Roman" w:cs="Times New Roman"/>
          <w:sz w:val="24"/>
          <w:szCs w:val="24"/>
        </w:rPr>
        <w:t>receive support through counselling services provided by ISS and other CSOs</w:t>
      </w:r>
      <w:r w:rsidR="003D773C" w:rsidRPr="008A17E9">
        <w:rPr>
          <w:rFonts w:ascii="Times New Roman" w:hAnsi="Times New Roman" w:cs="Times New Roman"/>
          <w:sz w:val="24"/>
          <w:szCs w:val="24"/>
        </w:rPr>
        <w:t xml:space="preserve">, the demand </w:t>
      </w:r>
      <w:r w:rsidR="00C15B36" w:rsidRPr="008A17E9">
        <w:rPr>
          <w:rFonts w:ascii="Times New Roman" w:hAnsi="Times New Roman" w:cs="Times New Roman"/>
          <w:sz w:val="24"/>
          <w:szCs w:val="24"/>
        </w:rPr>
        <w:t xml:space="preserve">for mental health services is high. </w:t>
      </w:r>
    </w:p>
    <w:p w14:paraId="7D7BBBC6" w14:textId="6DEAD59F" w:rsidR="00C02A19" w:rsidRPr="008A17E9" w:rsidRDefault="00C02A19" w:rsidP="00C02A19">
      <w:pPr>
        <w:jc w:val="both"/>
        <w:rPr>
          <w:rFonts w:ascii="Times New Roman" w:hAnsi="Times New Roman" w:cs="Times New Roman"/>
          <w:sz w:val="24"/>
          <w:szCs w:val="24"/>
        </w:rPr>
      </w:pPr>
      <w:r w:rsidRPr="008A17E9">
        <w:rPr>
          <w:rFonts w:ascii="Times New Roman" w:hAnsi="Times New Roman" w:cs="Times New Roman"/>
          <w:sz w:val="24"/>
          <w:szCs w:val="24"/>
        </w:rPr>
        <w:t>The biggest challenge appears to be the lack of any coherent policy on the provision of healthcare services to refugees and asylum seekers in Hong Kong. As a result, information on protection claimants’ rights to access public healthcare services is limited for both claimants and hospital staff, which often results in confusion and impacts treatement. Oftentimes hospital staff do not know that protection claimants are eligible for fee waiver, do not recognise protection claimants’ Recognizance Form as a valid identity document, or are unsure about the types of treatement available to claimants. There are reports that claimants have been denied treatment, especially surgical procedures such as heart surgery and appendectomy, due to their immigration status. We are however unable to confirm whether the denial of treatments is based on a stated law, policy, or the discretion of hospital staff. Specifically, there are reports that claimants have been informed they are not eligible to receive organ transplant. Again, there appears to be no specific law and policy explicitly prescribing eligibility requirements for organ recipients, but Note 6, Form 2 of the Human Organ Transplant Ordinance (Cap 465A) does provide that the organ recipient must possess “identity document that has enabled the person to be granted permission to enter Hong Kong”</w:t>
      </w:r>
      <w:r w:rsidRPr="008A17E9">
        <w:rPr>
          <w:rStyle w:val="FootnoteReference"/>
          <w:rFonts w:ascii="Times New Roman" w:hAnsi="Times New Roman" w:cs="Times New Roman"/>
          <w:sz w:val="24"/>
          <w:szCs w:val="24"/>
        </w:rPr>
        <w:footnoteReference w:id="30"/>
      </w:r>
      <w:r w:rsidRPr="008A17E9">
        <w:rPr>
          <w:rFonts w:ascii="Times New Roman" w:hAnsi="Times New Roman" w:cs="Times New Roman"/>
          <w:sz w:val="24"/>
          <w:szCs w:val="24"/>
        </w:rPr>
        <w:t>. As discussed at</w:t>
      </w:r>
      <w:r w:rsidR="0001505A" w:rsidRPr="008A17E9">
        <w:rPr>
          <w:rFonts w:ascii="Times New Roman" w:hAnsi="Times New Roman" w:cs="Times New Roman"/>
          <w:sz w:val="24"/>
          <w:szCs w:val="24"/>
        </w:rPr>
        <w:t xml:space="preserve"> </w:t>
      </w:r>
      <w:r w:rsidRPr="008A17E9">
        <w:rPr>
          <w:rFonts w:ascii="Times New Roman" w:hAnsi="Times New Roman" w:cs="Times New Roman"/>
          <w:sz w:val="24"/>
          <w:szCs w:val="24"/>
        </w:rPr>
        <w:t xml:space="preserve">section </w:t>
      </w:r>
      <w:r w:rsidR="0001505A" w:rsidRPr="008A17E9">
        <w:rPr>
          <w:rFonts w:ascii="Times New Roman" w:hAnsi="Times New Roman" w:cs="Times New Roman"/>
          <w:sz w:val="24"/>
          <w:szCs w:val="24"/>
        </w:rPr>
        <w:t xml:space="preserve">2.2 </w:t>
      </w:r>
      <w:r w:rsidRPr="008A17E9">
        <w:rPr>
          <w:rFonts w:ascii="Times New Roman" w:hAnsi="Times New Roman" w:cs="Times New Roman"/>
          <w:sz w:val="24"/>
          <w:szCs w:val="24"/>
        </w:rPr>
        <w:t xml:space="preserve">above, refugees and asylum seekers are perpetually categorised as illegal or irregular, and therefore do not have permission to enter or remain in Hong Kong. Whilst we appreciate that medical resources, especially the demand for organs, is very strained in Hong Kong, claimants and healthcare professionals would benefit from a clear and coherent policy on refugee and asylum seekers’ access to medical services. </w:t>
      </w:r>
    </w:p>
    <w:p w14:paraId="7CBC099C" w14:textId="058C10F3" w:rsidR="00986824" w:rsidRPr="008A17E9" w:rsidRDefault="00986824" w:rsidP="00986824">
      <w:pPr>
        <w:jc w:val="both"/>
        <w:rPr>
          <w:rFonts w:ascii="Times New Roman" w:hAnsi="Times New Roman" w:cs="Times New Roman"/>
          <w:sz w:val="24"/>
          <w:szCs w:val="24"/>
        </w:rPr>
      </w:pPr>
      <w:r w:rsidRPr="008A17E9">
        <w:rPr>
          <w:rFonts w:ascii="Times New Roman" w:hAnsi="Times New Roman" w:cs="Times New Roman"/>
          <w:sz w:val="24"/>
          <w:szCs w:val="24"/>
        </w:rPr>
        <w:t xml:space="preserve">The outbreak of COVID-19 highlighted a potentially devastating ramification of the lack of clear public health policies on refugees and asylum seekers. At the outset of the COVID-19 pandemic in Hong Kong, protection claimants were not provided with face masks and sanitation products such as hand sanitizers. Without face masks they were unable to travel for their legal, medical and social welfare appointments or for their recognizance reporting. There </w:t>
      </w:r>
      <w:r w:rsidR="003551EC" w:rsidRPr="008A17E9">
        <w:rPr>
          <w:rFonts w:ascii="Times New Roman" w:hAnsi="Times New Roman" w:cs="Times New Roman"/>
          <w:sz w:val="24"/>
          <w:szCs w:val="24"/>
        </w:rPr>
        <w:t>is</w:t>
      </w:r>
      <w:r w:rsidRPr="008A17E9">
        <w:rPr>
          <w:rFonts w:ascii="Times New Roman" w:hAnsi="Times New Roman" w:cs="Times New Roman"/>
          <w:sz w:val="24"/>
          <w:szCs w:val="24"/>
        </w:rPr>
        <w:t xml:space="preserve"> no clear information on how protection claimants, in particular those with insecure immigration status, can safely access healthcare services if they develop COVID-19 symptoms.</w:t>
      </w:r>
      <w:r w:rsidR="007702A8" w:rsidRPr="008A17E9">
        <w:rPr>
          <w:rFonts w:ascii="Times New Roman" w:hAnsi="Times New Roman" w:cs="Times New Roman"/>
          <w:sz w:val="24"/>
          <w:szCs w:val="24"/>
        </w:rPr>
        <w:t xml:space="preserve"> </w:t>
      </w:r>
      <w:r w:rsidRPr="008A17E9">
        <w:rPr>
          <w:rFonts w:ascii="Times New Roman" w:hAnsi="Times New Roman" w:cs="Times New Roman"/>
          <w:sz w:val="24"/>
          <w:szCs w:val="24"/>
        </w:rPr>
        <w:t xml:space="preserve">Most of the Government’s public announcements are not accessible to protection claimants, as they are only in Chinese. There also appears to be missing information on the Government’s </w:t>
      </w:r>
      <w:r w:rsidRPr="008A17E9">
        <w:rPr>
          <w:rFonts w:ascii="Times New Roman" w:hAnsi="Times New Roman" w:cs="Times New Roman"/>
          <w:sz w:val="24"/>
          <w:szCs w:val="24"/>
        </w:rPr>
        <w:lastRenderedPageBreak/>
        <w:t>factsheets on disease prevention in minority languages, such as Hindi and Urdu</w:t>
      </w:r>
      <w:r w:rsidRPr="008A17E9">
        <w:rPr>
          <w:rStyle w:val="FootnoteReference"/>
          <w:rFonts w:ascii="Times New Roman" w:hAnsi="Times New Roman" w:cs="Times New Roman"/>
          <w:sz w:val="24"/>
          <w:szCs w:val="24"/>
        </w:rPr>
        <w:footnoteReference w:id="31"/>
      </w:r>
      <w:r w:rsidRPr="008A17E9">
        <w:rPr>
          <w:rFonts w:ascii="Times New Roman" w:hAnsi="Times New Roman" w:cs="Times New Roman"/>
          <w:sz w:val="24"/>
          <w:szCs w:val="24"/>
        </w:rPr>
        <w:t>.</w:t>
      </w:r>
      <w:r w:rsidR="008D2FC9" w:rsidRPr="008A17E9">
        <w:rPr>
          <w:rFonts w:ascii="Times New Roman" w:hAnsi="Times New Roman" w:cs="Times New Roman"/>
          <w:sz w:val="24"/>
          <w:szCs w:val="24"/>
        </w:rPr>
        <w:t xml:space="preserve"> </w:t>
      </w:r>
      <w:r w:rsidR="000E0F6F" w:rsidRPr="008A17E9">
        <w:rPr>
          <w:rFonts w:ascii="Times New Roman" w:hAnsi="Times New Roman" w:cs="Times New Roman"/>
          <w:color w:val="000000"/>
          <w:sz w:val="24"/>
          <w:szCs w:val="24"/>
        </w:rPr>
        <w:t>While there are no reports of outbreaks in the refugee and asylum seeker community, there are reported cases among migrants in vulnerable situations, such as immigration detainees and migrant domestic workers</w:t>
      </w:r>
      <w:r w:rsidR="00085241" w:rsidRPr="008A17E9">
        <w:rPr>
          <w:rStyle w:val="FootnoteReference"/>
          <w:rFonts w:ascii="Times New Roman" w:hAnsi="Times New Roman" w:cs="Times New Roman"/>
          <w:color w:val="000000"/>
          <w:sz w:val="24"/>
          <w:szCs w:val="24"/>
        </w:rPr>
        <w:footnoteReference w:id="32"/>
      </w:r>
    </w:p>
    <w:p w14:paraId="0D4AFA98" w14:textId="1D1DD809" w:rsidR="00763629" w:rsidRPr="008A17E9" w:rsidRDefault="00F43E12" w:rsidP="00DF7F9F">
      <w:pPr>
        <w:pStyle w:val="ListParagraph"/>
        <w:numPr>
          <w:ilvl w:val="1"/>
          <w:numId w:val="15"/>
        </w:numPr>
        <w:jc w:val="both"/>
        <w:rPr>
          <w:rFonts w:ascii="Times New Roman" w:hAnsi="Times New Roman" w:cs="Times New Roman"/>
          <w:b/>
          <w:bCs/>
          <w:sz w:val="24"/>
          <w:szCs w:val="24"/>
        </w:rPr>
      </w:pPr>
      <w:r w:rsidRPr="008A17E9">
        <w:rPr>
          <w:rFonts w:ascii="Times New Roman" w:hAnsi="Times New Roman" w:cs="Times New Roman"/>
          <w:b/>
          <w:bCs/>
          <w:sz w:val="24"/>
          <w:szCs w:val="24"/>
        </w:rPr>
        <w:t>Accessing healthcare at immigration d</w:t>
      </w:r>
      <w:r w:rsidR="00FF12C6" w:rsidRPr="008A17E9">
        <w:rPr>
          <w:rFonts w:ascii="Times New Roman" w:hAnsi="Times New Roman" w:cs="Times New Roman"/>
          <w:b/>
          <w:bCs/>
          <w:sz w:val="24"/>
          <w:szCs w:val="24"/>
        </w:rPr>
        <w:t>etention</w:t>
      </w:r>
      <w:r w:rsidRPr="008A17E9">
        <w:rPr>
          <w:rFonts w:ascii="Times New Roman" w:hAnsi="Times New Roman" w:cs="Times New Roman"/>
          <w:b/>
          <w:bCs/>
          <w:sz w:val="24"/>
          <w:szCs w:val="24"/>
        </w:rPr>
        <w:t xml:space="preserve"> centres</w:t>
      </w:r>
    </w:p>
    <w:p w14:paraId="2103CFA0" w14:textId="19CCABC3" w:rsidR="00F43E12" w:rsidRPr="008A17E9" w:rsidRDefault="007D08CF" w:rsidP="00F43E12">
      <w:pPr>
        <w:jc w:val="both"/>
        <w:rPr>
          <w:rFonts w:ascii="Times New Roman" w:hAnsi="Times New Roman" w:cs="Times New Roman"/>
          <w:sz w:val="24"/>
          <w:szCs w:val="24"/>
        </w:rPr>
      </w:pPr>
      <w:r w:rsidRPr="008A17E9">
        <w:rPr>
          <w:rFonts w:ascii="Times New Roman" w:hAnsi="Times New Roman" w:cs="Times New Roman"/>
          <w:sz w:val="24"/>
          <w:szCs w:val="24"/>
        </w:rPr>
        <w:t>Refugees</w:t>
      </w:r>
      <w:r w:rsidR="00BD5F58" w:rsidRPr="008A17E9">
        <w:rPr>
          <w:rFonts w:ascii="Times New Roman" w:hAnsi="Times New Roman" w:cs="Times New Roman"/>
          <w:sz w:val="24"/>
          <w:szCs w:val="24"/>
        </w:rPr>
        <w:t xml:space="preserve"> and </w:t>
      </w:r>
      <w:r w:rsidRPr="008A17E9">
        <w:rPr>
          <w:rFonts w:ascii="Times New Roman" w:hAnsi="Times New Roman" w:cs="Times New Roman"/>
          <w:sz w:val="24"/>
          <w:szCs w:val="24"/>
        </w:rPr>
        <w:t>asylum seekers are particularly vulnerable to immigration detention under the Immigration Ordinance’s wide powers. For example, they may have entered Hong Kong illegally or travelled with forged identification documents. Notably, asylum seekers can only commence their USM claims when they are subject or liable to removal from Hong Kong</w:t>
      </w:r>
      <w:r w:rsidRPr="008A17E9">
        <w:rPr>
          <w:rStyle w:val="FootnoteReference"/>
          <w:rFonts w:ascii="Times New Roman" w:hAnsi="Times New Roman" w:cs="Times New Roman"/>
          <w:sz w:val="24"/>
          <w:szCs w:val="24"/>
        </w:rPr>
        <w:footnoteReference w:id="33"/>
      </w:r>
      <w:r w:rsidRPr="008A17E9">
        <w:rPr>
          <w:rFonts w:ascii="Times New Roman" w:hAnsi="Times New Roman" w:cs="Times New Roman"/>
          <w:sz w:val="24"/>
          <w:szCs w:val="24"/>
        </w:rPr>
        <w:t>. This means people wanting to seek asylum must first overstay their visas, thereby committing an immigration offence, which increases their likelihood of being detained.</w:t>
      </w:r>
      <w:r w:rsidR="00D851BC" w:rsidRPr="008A17E9">
        <w:rPr>
          <w:rFonts w:ascii="Times New Roman" w:hAnsi="Times New Roman" w:cs="Times New Roman"/>
          <w:sz w:val="24"/>
          <w:szCs w:val="24"/>
        </w:rPr>
        <w:t xml:space="preserve"> As </w:t>
      </w:r>
      <w:r w:rsidR="00F7659D" w:rsidRPr="008A17E9">
        <w:rPr>
          <w:rFonts w:ascii="Times New Roman" w:hAnsi="Times New Roman" w:cs="Times New Roman"/>
          <w:sz w:val="24"/>
          <w:szCs w:val="24"/>
        </w:rPr>
        <w:t xml:space="preserve">at </w:t>
      </w:r>
      <w:r w:rsidR="00D91C91" w:rsidRPr="008A17E9">
        <w:rPr>
          <w:rFonts w:ascii="Times New Roman" w:hAnsi="Times New Roman" w:cs="Times New Roman"/>
          <w:sz w:val="24"/>
          <w:szCs w:val="24"/>
        </w:rPr>
        <w:t>November</w:t>
      </w:r>
      <w:r w:rsidR="00F7659D" w:rsidRPr="008A17E9">
        <w:rPr>
          <w:rFonts w:ascii="Times New Roman" w:hAnsi="Times New Roman" w:cs="Times New Roman"/>
          <w:sz w:val="24"/>
          <w:szCs w:val="24"/>
        </w:rPr>
        <w:t xml:space="preserve"> 2020, </w:t>
      </w:r>
      <w:r w:rsidR="00C81106" w:rsidRPr="008A17E9">
        <w:rPr>
          <w:rFonts w:ascii="Times New Roman" w:hAnsi="Times New Roman" w:cs="Times New Roman"/>
          <w:sz w:val="24"/>
          <w:szCs w:val="24"/>
        </w:rPr>
        <w:t>211</w:t>
      </w:r>
      <w:r w:rsidR="00F7659D" w:rsidRPr="008A17E9">
        <w:rPr>
          <w:rFonts w:ascii="Times New Roman" w:hAnsi="Times New Roman" w:cs="Times New Roman"/>
          <w:sz w:val="24"/>
          <w:szCs w:val="24"/>
        </w:rPr>
        <w:t xml:space="preserve"> claimants, including </w:t>
      </w:r>
      <w:r w:rsidR="00213B15" w:rsidRPr="008A17E9">
        <w:rPr>
          <w:rFonts w:ascii="Times New Roman" w:hAnsi="Times New Roman" w:cs="Times New Roman"/>
          <w:sz w:val="24"/>
          <w:szCs w:val="24"/>
        </w:rPr>
        <w:t>people with ongoing or rejected claims, are detained at immigration detention centres</w:t>
      </w:r>
      <w:r w:rsidR="00213B15" w:rsidRPr="008A17E9">
        <w:rPr>
          <w:rStyle w:val="FootnoteReference"/>
          <w:rFonts w:ascii="Times New Roman" w:hAnsi="Times New Roman" w:cs="Times New Roman"/>
          <w:sz w:val="24"/>
          <w:szCs w:val="24"/>
        </w:rPr>
        <w:footnoteReference w:id="34"/>
      </w:r>
      <w:r w:rsidR="00213B15" w:rsidRPr="008A17E9">
        <w:rPr>
          <w:rFonts w:ascii="Times New Roman" w:hAnsi="Times New Roman" w:cs="Times New Roman"/>
          <w:sz w:val="24"/>
          <w:szCs w:val="24"/>
        </w:rPr>
        <w:t xml:space="preserve">. </w:t>
      </w:r>
      <w:r w:rsidR="00D851BC" w:rsidRPr="008A17E9">
        <w:rPr>
          <w:rFonts w:ascii="Times New Roman" w:hAnsi="Times New Roman" w:cs="Times New Roman"/>
          <w:sz w:val="24"/>
          <w:szCs w:val="24"/>
        </w:rPr>
        <w:t>There is very little</w:t>
      </w:r>
      <w:r w:rsidR="00DA3235" w:rsidRPr="008A17E9">
        <w:rPr>
          <w:rFonts w:ascii="Times New Roman" w:hAnsi="Times New Roman" w:cs="Times New Roman"/>
          <w:sz w:val="24"/>
          <w:szCs w:val="24"/>
        </w:rPr>
        <w:t xml:space="preserve"> </w:t>
      </w:r>
      <w:r w:rsidR="0062570C" w:rsidRPr="008A17E9">
        <w:rPr>
          <w:rFonts w:ascii="Times New Roman" w:eastAsia="News Cycle" w:hAnsi="Times New Roman" w:cs="Times New Roman"/>
          <w:sz w:val="24"/>
          <w:szCs w:val="24"/>
        </w:rPr>
        <w:t>publicly available information about the detainee population (such as their age, gender, immigration status and national origin), the duration of detention, and detention condition (including number of suicides and critical medical incidents)</w:t>
      </w:r>
      <w:r w:rsidR="0062570C" w:rsidRPr="008A17E9">
        <w:rPr>
          <w:rStyle w:val="FootnoteReference"/>
          <w:rFonts w:ascii="Times New Roman" w:eastAsia="News Cycle" w:hAnsi="Times New Roman" w:cs="Times New Roman"/>
          <w:sz w:val="24"/>
          <w:szCs w:val="24"/>
        </w:rPr>
        <w:footnoteReference w:id="35"/>
      </w:r>
      <w:r w:rsidR="0062570C" w:rsidRPr="008A17E9">
        <w:rPr>
          <w:rFonts w:ascii="Times New Roman" w:eastAsia="News Cycle" w:hAnsi="Times New Roman" w:cs="Times New Roman"/>
          <w:sz w:val="24"/>
          <w:szCs w:val="24"/>
        </w:rPr>
        <w:t xml:space="preserve">. </w:t>
      </w:r>
      <w:r w:rsidR="00FB30B9" w:rsidRPr="008A17E9">
        <w:rPr>
          <w:rFonts w:ascii="Times New Roman" w:eastAsia="News Cycle" w:hAnsi="Times New Roman" w:cs="Times New Roman"/>
          <w:sz w:val="24"/>
          <w:szCs w:val="24"/>
        </w:rPr>
        <w:t xml:space="preserve">There is no effective </w:t>
      </w:r>
      <w:r w:rsidR="00862878" w:rsidRPr="008A17E9">
        <w:rPr>
          <w:rFonts w:ascii="Times New Roman" w:eastAsia="News Cycle" w:hAnsi="Times New Roman" w:cs="Times New Roman"/>
          <w:sz w:val="24"/>
          <w:szCs w:val="24"/>
        </w:rPr>
        <w:t xml:space="preserve">or independent </w:t>
      </w:r>
      <w:r w:rsidR="00FB30B9" w:rsidRPr="008A17E9">
        <w:rPr>
          <w:rFonts w:ascii="Times New Roman" w:eastAsia="News Cycle" w:hAnsi="Times New Roman" w:cs="Times New Roman"/>
          <w:sz w:val="24"/>
          <w:szCs w:val="24"/>
        </w:rPr>
        <w:t xml:space="preserve">complaints </w:t>
      </w:r>
      <w:r w:rsidR="00862878" w:rsidRPr="008A17E9">
        <w:rPr>
          <w:rFonts w:ascii="Times New Roman" w:eastAsia="News Cycle" w:hAnsi="Times New Roman" w:cs="Times New Roman"/>
          <w:sz w:val="24"/>
          <w:szCs w:val="24"/>
        </w:rPr>
        <w:t>and</w:t>
      </w:r>
      <w:r w:rsidR="00FB30B9" w:rsidRPr="008A17E9">
        <w:rPr>
          <w:rFonts w:ascii="Times New Roman" w:eastAsia="News Cycle" w:hAnsi="Times New Roman" w:cs="Times New Roman"/>
          <w:sz w:val="24"/>
          <w:szCs w:val="24"/>
        </w:rPr>
        <w:t xml:space="preserve"> monitoring mechanism. </w:t>
      </w:r>
    </w:p>
    <w:p w14:paraId="3B157025" w14:textId="356EFFE0" w:rsidR="00F32E5B" w:rsidRPr="008A17E9" w:rsidRDefault="00F32E5B" w:rsidP="00F43E12">
      <w:pPr>
        <w:jc w:val="both"/>
        <w:rPr>
          <w:rFonts w:ascii="Times New Roman" w:hAnsi="Times New Roman" w:cs="Times New Roman"/>
          <w:sz w:val="24"/>
          <w:szCs w:val="24"/>
        </w:rPr>
      </w:pPr>
      <w:r w:rsidRPr="008A17E9">
        <w:rPr>
          <w:rFonts w:ascii="Times New Roman" w:hAnsi="Times New Roman" w:cs="Times New Roman"/>
          <w:sz w:val="24"/>
          <w:szCs w:val="24"/>
        </w:rPr>
        <w:t>The Government’s limited Detention Policy states that</w:t>
      </w:r>
      <w:r w:rsidR="00D63DD8" w:rsidRPr="008A17E9">
        <w:rPr>
          <w:rFonts w:ascii="Times New Roman" w:hAnsi="Times New Roman" w:cs="Times New Roman"/>
          <w:sz w:val="24"/>
          <w:szCs w:val="24"/>
        </w:rPr>
        <w:t xml:space="preserve"> </w:t>
      </w:r>
      <w:r w:rsidR="00583185" w:rsidRPr="008A17E9">
        <w:rPr>
          <w:rFonts w:ascii="Times New Roman" w:hAnsi="Times New Roman" w:cs="Times New Roman"/>
          <w:sz w:val="24"/>
          <w:szCs w:val="24"/>
        </w:rPr>
        <w:t>the physical and mental health of a detainee is crucial to the ongoing assessment of the necessity, reasonableness and lawfulness of their detention</w:t>
      </w:r>
      <w:r w:rsidR="00583185" w:rsidRPr="008A17E9">
        <w:rPr>
          <w:rStyle w:val="FootnoteReference"/>
          <w:rFonts w:ascii="Times New Roman" w:hAnsi="Times New Roman" w:cs="Times New Roman"/>
          <w:sz w:val="24"/>
          <w:szCs w:val="24"/>
        </w:rPr>
        <w:footnoteReference w:id="36"/>
      </w:r>
      <w:r w:rsidR="00AE0E7D" w:rsidRPr="008A17E9">
        <w:rPr>
          <w:rFonts w:ascii="Times New Roman" w:hAnsi="Times New Roman" w:cs="Times New Roman"/>
          <w:sz w:val="24"/>
          <w:szCs w:val="24"/>
        </w:rPr>
        <w:t xml:space="preserve">. </w:t>
      </w:r>
      <w:r w:rsidR="00395EFD" w:rsidRPr="008A17E9">
        <w:rPr>
          <w:rFonts w:ascii="Times New Roman" w:hAnsi="Times New Roman" w:cs="Times New Roman"/>
          <w:sz w:val="24"/>
          <w:szCs w:val="24"/>
        </w:rPr>
        <w:t>However,</w:t>
      </w:r>
      <w:r w:rsidR="00AE0E7D" w:rsidRPr="008A17E9">
        <w:rPr>
          <w:rFonts w:ascii="Times New Roman" w:hAnsi="Times New Roman" w:cs="Times New Roman"/>
          <w:sz w:val="24"/>
          <w:szCs w:val="24"/>
        </w:rPr>
        <w:t xml:space="preserve"> we observe that this policy is not always followed, and people </w:t>
      </w:r>
      <w:r w:rsidR="00FA6FE9" w:rsidRPr="008A17E9">
        <w:rPr>
          <w:rFonts w:ascii="Times New Roman" w:hAnsi="Times New Roman" w:cs="Times New Roman"/>
          <w:sz w:val="24"/>
          <w:szCs w:val="24"/>
        </w:rPr>
        <w:t xml:space="preserve">with specific vulnerabilities, such as those </w:t>
      </w:r>
      <w:r w:rsidR="00ED53D7" w:rsidRPr="008A17E9">
        <w:rPr>
          <w:rFonts w:ascii="Times New Roman" w:hAnsi="Times New Roman" w:cs="Times New Roman"/>
          <w:sz w:val="24"/>
          <w:szCs w:val="24"/>
        </w:rPr>
        <w:t>who are suffering from health conditions, trauma</w:t>
      </w:r>
      <w:r w:rsidR="0012037A" w:rsidRPr="008A17E9">
        <w:rPr>
          <w:rFonts w:ascii="Times New Roman" w:hAnsi="Times New Roman" w:cs="Times New Roman"/>
          <w:sz w:val="24"/>
          <w:szCs w:val="24"/>
        </w:rPr>
        <w:t xml:space="preserve">, and </w:t>
      </w:r>
      <w:r w:rsidR="00ED53D7" w:rsidRPr="008A17E9">
        <w:rPr>
          <w:rFonts w:ascii="Times New Roman" w:hAnsi="Times New Roman" w:cs="Times New Roman"/>
          <w:sz w:val="24"/>
          <w:szCs w:val="24"/>
        </w:rPr>
        <w:t>have experienced torture or ill treatement</w:t>
      </w:r>
      <w:r w:rsidR="00FA6FE9" w:rsidRPr="008A17E9">
        <w:rPr>
          <w:rFonts w:ascii="Times New Roman" w:hAnsi="Times New Roman" w:cs="Times New Roman"/>
          <w:sz w:val="24"/>
          <w:szCs w:val="24"/>
        </w:rPr>
        <w:t>,</w:t>
      </w:r>
      <w:r w:rsidR="001B6D89" w:rsidRPr="008A17E9">
        <w:rPr>
          <w:rFonts w:ascii="Times New Roman" w:hAnsi="Times New Roman" w:cs="Times New Roman"/>
          <w:sz w:val="24"/>
          <w:szCs w:val="24"/>
        </w:rPr>
        <w:t xml:space="preserve"> are frequently detained. </w:t>
      </w:r>
    </w:p>
    <w:p w14:paraId="34BD377F" w14:textId="1E985752" w:rsidR="00786C61" w:rsidRPr="008A17E9" w:rsidRDefault="00786C61" w:rsidP="00786C61">
      <w:pPr>
        <w:jc w:val="both"/>
        <w:rPr>
          <w:rFonts w:ascii="Times New Roman" w:hAnsi="Times New Roman" w:cs="Times New Roman"/>
          <w:sz w:val="24"/>
          <w:szCs w:val="24"/>
        </w:rPr>
      </w:pPr>
      <w:r w:rsidRPr="008A17E9">
        <w:rPr>
          <w:rFonts w:ascii="Times New Roman" w:hAnsi="Times New Roman" w:cs="Times New Roman"/>
          <w:sz w:val="24"/>
          <w:szCs w:val="24"/>
        </w:rPr>
        <w:lastRenderedPageBreak/>
        <w:t>Civil society groups have long expressed concerns about the substandard conditions at immigration detention centres, including poor hygiene, crowded environments and lack of access to healthcare</w:t>
      </w:r>
      <w:r w:rsidR="00B41D5B" w:rsidRPr="008A17E9">
        <w:rPr>
          <w:rStyle w:val="FootnoteReference"/>
          <w:rFonts w:ascii="Times New Roman" w:hAnsi="Times New Roman" w:cs="Times New Roman"/>
          <w:sz w:val="24"/>
          <w:szCs w:val="24"/>
        </w:rPr>
        <w:footnoteReference w:id="37"/>
      </w:r>
      <w:r w:rsidR="00B41D5B" w:rsidRPr="008A17E9">
        <w:rPr>
          <w:rFonts w:ascii="Times New Roman" w:hAnsi="Times New Roman" w:cs="Times New Roman"/>
          <w:sz w:val="24"/>
          <w:szCs w:val="24"/>
        </w:rPr>
        <w:t>.</w:t>
      </w:r>
    </w:p>
    <w:p w14:paraId="49E627BA" w14:textId="6004D71C" w:rsidR="00042BC3" w:rsidRPr="008A17E9" w:rsidRDefault="00042BC3" w:rsidP="00786C61">
      <w:pPr>
        <w:jc w:val="both"/>
        <w:rPr>
          <w:rFonts w:ascii="Times New Roman" w:hAnsi="Times New Roman" w:cs="Times New Roman"/>
          <w:sz w:val="24"/>
          <w:szCs w:val="24"/>
        </w:rPr>
      </w:pPr>
      <w:r w:rsidRPr="008A17E9">
        <w:rPr>
          <w:rFonts w:ascii="Times New Roman" w:hAnsi="Times New Roman" w:cs="Times New Roman"/>
          <w:sz w:val="24"/>
          <w:szCs w:val="24"/>
        </w:rPr>
        <w:t>There are alarming reports about the quality of medical treatement at detention facilities</w:t>
      </w:r>
      <w:r w:rsidR="0037503E" w:rsidRPr="008A17E9">
        <w:rPr>
          <w:rFonts w:ascii="Times New Roman" w:hAnsi="Times New Roman" w:cs="Times New Roman"/>
          <w:sz w:val="24"/>
          <w:szCs w:val="24"/>
        </w:rPr>
        <w:t>. Reports from detainees and the Castle Peak Ba</w:t>
      </w:r>
      <w:r w:rsidR="000B58E7" w:rsidRPr="008A17E9">
        <w:rPr>
          <w:rFonts w:ascii="Times New Roman" w:hAnsi="Times New Roman" w:cs="Times New Roman"/>
          <w:sz w:val="24"/>
          <w:szCs w:val="24"/>
        </w:rPr>
        <w:t>y Immigration Detention Centre (“CIC”) Concern Group</w:t>
      </w:r>
      <w:r w:rsidR="00EF6F45" w:rsidRPr="008A17E9">
        <w:rPr>
          <w:rFonts w:ascii="Times New Roman" w:hAnsi="Times New Roman" w:cs="Times New Roman"/>
          <w:sz w:val="24"/>
          <w:szCs w:val="24"/>
        </w:rPr>
        <w:t xml:space="preserve"> suggest that </w:t>
      </w:r>
      <w:r w:rsidR="0051035D" w:rsidRPr="008A17E9">
        <w:rPr>
          <w:rFonts w:ascii="Times New Roman" w:hAnsi="Times New Roman" w:cs="Times New Roman"/>
          <w:sz w:val="24"/>
          <w:szCs w:val="24"/>
        </w:rPr>
        <w:t>detainees are subject to “Panadol therapy” described above</w:t>
      </w:r>
      <w:r w:rsidR="00E26747" w:rsidRPr="008A17E9">
        <w:rPr>
          <w:rStyle w:val="FootnoteReference"/>
          <w:rFonts w:ascii="Times New Roman" w:hAnsi="Times New Roman" w:cs="Times New Roman"/>
          <w:sz w:val="24"/>
          <w:szCs w:val="24"/>
        </w:rPr>
        <w:footnoteReference w:id="38"/>
      </w:r>
      <w:r w:rsidR="00D0469C" w:rsidRPr="008A17E9">
        <w:rPr>
          <w:rFonts w:ascii="Times New Roman" w:hAnsi="Times New Roman" w:cs="Times New Roman"/>
          <w:sz w:val="24"/>
          <w:szCs w:val="24"/>
        </w:rPr>
        <w:t xml:space="preserve">. Some detainees with serious medical conditions, such as leukaemia and HIV, report that </w:t>
      </w:r>
      <w:r w:rsidR="00952698" w:rsidRPr="008A17E9">
        <w:rPr>
          <w:rFonts w:ascii="Times New Roman" w:hAnsi="Times New Roman" w:cs="Times New Roman"/>
          <w:sz w:val="24"/>
          <w:szCs w:val="24"/>
        </w:rPr>
        <w:t>they are either not able to access public hospitals or their</w:t>
      </w:r>
      <w:r w:rsidR="00D0469C" w:rsidRPr="008A17E9">
        <w:rPr>
          <w:rFonts w:ascii="Times New Roman" w:hAnsi="Times New Roman" w:cs="Times New Roman"/>
          <w:sz w:val="24"/>
          <w:szCs w:val="24"/>
        </w:rPr>
        <w:t xml:space="preserve"> medication </w:t>
      </w:r>
      <w:r w:rsidR="00952698" w:rsidRPr="008A17E9">
        <w:rPr>
          <w:rFonts w:ascii="Times New Roman" w:hAnsi="Times New Roman" w:cs="Times New Roman"/>
          <w:sz w:val="24"/>
          <w:szCs w:val="24"/>
        </w:rPr>
        <w:t>is confiscated by immigration officers</w:t>
      </w:r>
      <w:r w:rsidR="00DE297D" w:rsidRPr="008A17E9">
        <w:rPr>
          <w:rFonts w:ascii="Times New Roman" w:hAnsi="Times New Roman" w:cs="Times New Roman"/>
          <w:sz w:val="24"/>
          <w:szCs w:val="24"/>
        </w:rPr>
        <w:t xml:space="preserve">; moreover, when </w:t>
      </w:r>
      <w:r w:rsidR="00B11FA6" w:rsidRPr="008A17E9">
        <w:rPr>
          <w:rFonts w:ascii="Times New Roman" w:hAnsi="Times New Roman" w:cs="Times New Roman"/>
          <w:sz w:val="24"/>
          <w:szCs w:val="24"/>
        </w:rPr>
        <w:t>detainees</w:t>
      </w:r>
      <w:r w:rsidR="00DE297D" w:rsidRPr="008A17E9">
        <w:rPr>
          <w:rFonts w:ascii="Times New Roman" w:hAnsi="Times New Roman" w:cs="Times New Roman"/>
          <w:sz w:val="24"/>
          <w:szCs w:val="24"/>
        </w:rPr>
        <w:t xml:space="preserve"> attend public hospitals, healthcare professionals tend to comm</w:t>
      </w:r>
      <w:r w:rsidR="00971CCA" w:rsidRPr="008A17E9">
        <w:rPr>
          <w:rFonts w:ascii="Times New Roman" w:hAnsi="Times New Roman" w:cs="Times New Roman"/>
          <w:sz w:val="24"/>
          <w:szCs w:val="24"/>
        </w:rPr>
        <w:t xml:space="preserve">unicate </w:t>
      </w:r>
      <w:r w:rsidR="00155B50" w:rsidRPr="008A17E9">
        <w:rPr>
          <w:rFonts w:ascii="Times New Roman" w:hAnsi="Times New Roman" w:cs="Times New Roman"/>
          <w:sz w:val="24"/>
          <w:szCs w:val="24"/>
        </w:rPr>
        <w:t xml:space="preserve">with immigration officers, rather than </w:t>
      </w:r>
      <w:r w:rsidR="00E76075" w:rsidRPr="008A17E9">
        <w:rPr>
          <w:rFonts w:ascii="Times New Roman" w:hAnsi="Times New Roman" w:cs="Times New Roman"/>
          <w:sz w:val="24"/>
          <w:szCs w:val="24"/>
        </w:rPr>
        <w:t xml:space="preserve">with </w:t>
      </w:r>
      <w:r w:rsidR="00155B50" w:rsidRPr="008A17E9">
        <w:rPr>
          <w:rFonts w:ascii="Times New Roman" w:hAnsi="Times New Roman" w:cs="Times New Roman"/>
          <w:sz w:val="24"/>
          <w:szCs w:val="24"/>
        </w:rPr>
        <w:t>the detainees</w:t>
      </w:r>
      <w:r w:rsidR="00110A20" w:rsidRPr="008A17E9">
        <w:rPr>
          <w:rFonts w:ascii="Times New Roman" w:hAnsi="Times New Roman" w:cs="Times New Roman"/>
          <w:sz w:val="24"/>
          <w:szCs w:val="24"/>
        </w:rPr>
        <w:t xml:space="preserve">. </w:t>
      </w:r>
      <w:r w:rsidR="00E76075" w:rsidRPr="008A17E9">
        <w:rPr>
          <w:rFonts w:ascii="Times New Roman" w:hAnsi="Times New Roman" w:cs="Times New Roman"/>
          <w:sz w:val="24"/>
          <w:szCs w:val="24"/>
        </w:rPr>
        <w:t xml:space="preserve">As a result, detainees are often not informed of their diagnosis.  </w:t>
      </w:r>
    </w:p>
    <w:p w14:paraId="7BFFA1B4" w14:textId="023DB98E" w:rsidR="00927B17" w:rsidRPr="008A17E9" w:rsidRDefault="008B31C7" w:rsidP="00F43E12">
      <w:pPr>
        <w:jc w:val="both"/>
        <w:rPr>
          <w:rFonts w:ascii="Times New Roman" w:hAnsi="Times New Roman" w:cs="Times New Roman"/>
          <w:sz w:val="24"/>
          <w:szCs w:val="24"/>
        </w:rPr>
      </w:pPr>
      <w:r w:rsidRPr="008A17E9">
        <w:rPr>
          <w:rFonts w:ascii="Times New Roman" w:hAnsi="Times New Roman" w:cs="Times New Roman"/>
          <w:sz w:val="24"/>
          <w:szCs w:val="24"/>
        </w:rPr>
        <w:t>Despite that detention can have a devastating impact on the mental health of detainees</w:t>
      </w:r>
      <w:r w:rsidRPr="008A17E9">
        <w:rPr>
          <w:rStyle w:val="FootnoteReference"/>
          <w:rFonts w:ascii="Times New Roman" w:hAnsi="Times New Roman" w:cs="Times New Roman"/>
          <w:sz w:val="24"/>
          <w:szCs w:val="24"/>
        </w:rPr>
        <w:footnoteReference w:id="39"/>
      </w:r>
      <w:r w:rsidRPr="008A17E9">
        <w:rPr>
          <w:rFonts w:ascii="Times New Roman" w:hAnsi="Times New Roman" w:cs="Times New Roman"/>
          <w:sz w:val="24"/>
          <w:szCs w:val="24"/>
        </w:rPr>
        <w:t>, we note with concern that m</w:t>
      </w:r>
      <w:r w:rsidR="00927B17" w:rsidRPr="008A17E9">
        <w:rPr>
          <w:rFonts w:ascii="Times New Roman" w:hAnsi="Times New Roman" w:cs="Times New Roman"/>
          <w:sz w:val="24"/>
          <w:szCs w:val="24"/>
        </w:rPr>
        <w:t xml:space="preserve">ental health support is virtually non-existent </w:t>
      </w:r>
      <w:r w:rsidRPr="008A17E9">
        <w:rPr>
          <w:rFonts w:ascii="Times New Roman" w:hAnsi="Times New Roman" w:cs="Times New Roman"/>
          <w:sz w:val="24"/>
          <w:szCs w:val="24"/>
        </w:rPr>
        <w:t>at detention centres.</w:t>
      </w:r>
      <w:r w:rsidR="0077622F" w:rsidRPr="008A17E9">
        <w:rPr>
          <w:rFonts w:ascii="Times New Roman" w:hAnsi="Times New Roman" w:cs="Times New Roman"/>
          <w:sz w:val="24"/>
          <w:szCs w:val="24"/>
        </w:rPr>
        <w:t xml:space="preserve"> We are aware of</w:t>
      </w:r>
      <w:r w:rsidR="00F9231E" w:rsidRPr="008A17E9">
        <w:rPr>
          <w:rFonts w:ascii="Times New Roman" w:hAnsi="Times New Roman" w:cs="Times New Roman"/>
          <w:sz w:val="24"/>
          <w:szCs w:val="24"/>
        </w:rPr>
        <w:t xml:space="preserve"> at least one case of a detainee attempting suicide due to their prolonged detention</w:t>
      </w:r>
      <w:r w:rsidR="0010558B" w:rsidRPr="008A17E9">
        <w:rPr>
          <w:rFonts w:ascii="Times New Roman" w:hAnsi="Times New Roman" w:cs="Times New Roman"/>
          <w:sz w:val="24"/>
          <w:szCs w:val="24"/>
        </w:rPr>
        <w:t>, and one case of a detainee committing suicide in detention</w:t>
      </w:r>
      <w:r w:rsidR="00F9231E" w:rsidRPr="008A17E9">
        <w:rPr>
          <w:rStyle w:val="FootnoteReference"/>
          <w:rFonts w:ascii="Times New Roman" w:hAnsi="Times New Roman" w:cs="Times New Roman"/>
          <w:sz w:val="24"/>
          <w:szCs w:val="24"/>
        </w:rPr>
        <w:footnoteReference w:id="40"/>
      </w:r>
      <w:r w:rsidR="0010558B" w:rsidRPr="008A17E9">
        <w:rPr>
          <w:rFonts w:ascii="Times New Roman" w:hAnsi="Times New Roman" w:cs="Times New Roman"/>
          <w:sz w:val="24"/>
          <w:szCs w:val="24"/>
        </w:rPr>
        <w:t>.</w:t>
      </w:r>
    </w:p>
    <w:p w14:paraId="6108A97C" w14:textId="062A60E1" w:rsidR="003622C9" w:rsidRPr="008A17E9" w:rsidRDefault="003622C9" w:rsidP="00F43E12">
      <w:pPr>
        <w:jc w:val="both"/>
        <w:rPr>
          <w:rFonts w:ascii="Times New Roman" w:eastAsia="Times New Roman" w:hAnsi="Times New Roman" w:cs="Times New Roman"/>
          <w:color w:val="000000"/>
          <w:sz w:val="24"/>
          <w:szCs w:val="24"/>
        </w:rPr>
      </w:pPr>
      <w:r w:rsidRPr="008A17E9">
        <w:rPr>
          <w:rFonts w:ascii="Times New Roman" w:hAnsi="Times New Roman" w:cs="Times New Roman"/>
          <w:sz w:val="24"/>
          <w:szCs w:val="24"/>
        </w:rPr>
        <w:t>Apart from issues with healthcare access</w:t>
      </w:r>
      <w:r w:rsidR="00E947DC" w:rsidRPr="008A17E9">
        <w:rPr>
          <w:rFonts w:ascii="Times New Roman" w:hAnsi="Times New Roman" w:cs="Times New Roman"/>
          <w:sz w:val="24"/>
          <w:szCs w:val="24"/>
        </w:rPr>
        <w:t xml:space="preserve">, there are </w:t>
      </w:r>
      <w:r w:rsidR="00A40F08" w:rsidRPr="008A17E9">
        <w:rPr>
          <w:rFonts w:ascii="Times New Roman" w:eastAsia="Times New Roman" w:hAnsi="Times New Roman" w:cs="Times New Roman"/>
          <w:color w:val="000000"/>
          <w:sz w:val="24"/>
          <w:szCs w:val="24"/>
        </w:rPr>
        <w:t xml:space="preserve">alarming </w:t>
      </w:r>
      <w:r w:rsidR="00F9231E" w:rsidRPr="008A17E9">
        <w:rPr>
          <w:rFonts w:ascii="Times New Roman" w:eastAsia="Times New Roman" w:hAnsi="Times New Roman" w:cs="Times New Roman"/>
          <w:color w:val="000000"/>
          <w:sz w:val="24"/>
          <w:szCs w:val="24"/>
        </w:rPr>
        <w:t>allegations</w:t>
      </w:r>
      <w:r w:rsidR="00A40F08" w:rsidRPr="008A17E9">
        <w:rPr>
          <w:rFonts w:ascii="Times New Roman" w:eastAsia="Times New Roman" w:hAnsi="Times New Roman" w:cs="Times New Roman"/>
          <w:color w:val="000000"/>
          <w:sz w:val="24"/>
          <w:szCs w:val="24"/>
        </w:rPr>
        <w:t xml:space="preserve"> of human rights violations - including the punitive use of solitary confinement</w:t>
      </w:r>
      <w:r w:rsidR="00E15025" w:rsidRPr="008A17E9">
        <w:rPr>
          <w:rFonts w:ascii="Times New Roman" w:eastAsia="Times New Roman" w:hAnsi="Times New Roman" w:cs="Times New Roman"/>
          <w:color w:val="000000"/>
          <w:sz w:val="24"/>
          <w:szCs w:val="24"/>
        </w:rPr>
        <w:t xml:space="preserve"> and</w:t>
      </w:r>
      <w:r w:rsidR="00CA71EC" w:rsidRPr="008A17E9">
        <w:rPr>
          <w:rFonts w:ascii="Times New Roman" w:eastAsia="Times New Roman" w:hAnsi="Times New Roman" w:cs="Times New Roman"/>
          <w:color w:val="000000"/>
          <w:sz w:val="24"/>
          <w:szCs w:val="24"/>
        </w:rPr>
        <w:t xml:space="preserve"> </w:t>
      </w:r>
      <w:r w:rsidR="00A40F08" w:rsidRPr="008A17E9">
        <w:rPr>
          <w:rFonts w:ascii="Times New Roman" w:eastAsia="Times New Roman" w:hAnsi="Times New Roman" w:cs="Times New Roman"/>
          <w:color w:val="000000"/>
          <w:sz w:val="24"/>
          <w:szCs w:val="24"/>
        </w:rPr>
        <w:t>strip search</w:t>
      </w:r>
      <w:r w:rsidR="00CA71EC" w:rsidRPr="008A17E9">
        <w:rPr>
          <w:rFonts w:ascii="Times New Roman" w:eastAsia="Times New Roman" w:hAnsi="Times New Roman" w:cs="Times New Roman"/>
          <w:color w:val="000000"/>
          <w:sz w:val="24"/>
          <w:szCs w:val="24"/>
        </w:rPr>
        <w:t xml:space="preserve"> </w:t>
      </w:r>
      <w:r w:rsidR="00A40F08" w:rsidRPr="008A17E9">
        <w:rPr>
          <w:rFonts w:ascii="Times New Roman" w:eastAsia="Times New Roman" w:hAnsi="Times New Roman" w:cs="Times New Roman"/>
          <w:color w:val="000000"/>
          <w:sz w:val="24"/>
          <w:szCs w:val="24"/>
        </w:rPr>
        <w:t>- at the CIC, which is the main immigration detention facility</w:t>
      </w:r>
      <w:r w:rsidR="00A40F08" w:rsidRPr="008A17E9">
        <w:rPr>
          <w:rFonts w:ascii="Times New Roman" w:hAnsi="Times New Roman" w:cs="Times New Roman"/>
          <w:color w:val="000000"/>
          <w:sz w:val="24"/>
          <w:szCs w:val="24"/>
          <w:vertAlign w:val="superscript"/>
        </w:rPr>
        <w:footnoteReference w:id="41"/>
      </w:r>
      <w:r w:rsidR="00A40F08" w:rsidRPr="008A17E9">
        <w:rPr>
          <w:rFonts w:ascii="Times New Roman" w:eastAsia="Times New Roman" w:hAnsi="Times New Roman" w:cs="Times New Roman"/>
          <w:color w:val="000000"/>
          <w:sz w:val="24"/>
          <w:szCs w:val="24"/>
        </w:rPr>
        <w:t>.</w:t>
      </w:r>
      <w:r w:rsidR="00F956AC" w:rsidRPr="008A17E9">
        <w:rPr>
          <w:rFonts w:ascii="Times New Roman" w:eastAsia="Times New Roman" w:hAnsi="Times New Roman" w:cs="Times New Roman"/>
          <w:color w:val="000000"/>
          <w:sz w:val="24"/>
          <w:szCs w:val="24"/>
        </w:rPr>
        <w:t xml:space="preserve"> In this regard we recall the Committee’s </w:t>
      </w:r>
      <w:r w:rsidR="0089286A" w:rsidRPr="008A17E9">
        <w:rPr>
          <w:rFonts w:ascii="Times New Roman" w:eastAsia="Times New Roman" w:hAnsi="Times New Roman" w:cs="Times New Roman"/>
          <w:color w:val="000000"/>
          <w:sz w:val="24"/>
          <w:szCs w:val="24"/>
        </w:rPr>
        <w:lastRenderedPageBreak/>
        <w:t>General Comment 14</w:t>
      </w:r>
      <w:r w:rsidR="00232E59" w:rsidRPr="008A17E9">
        <w:rPr>
          <w:rFonts w:ascii="Times New Roman" w:eastAsia="Times New Roman" w:hAnsi="Times New Roman" w:cs="Times New Roman"/>
          <w:color w:val="000000"/>
          <w:sz w:val="24"/>
          <w:szCs w:val="24"/>
        </w:rPr>
        <w:t>, which states that the right to health encompasses the right to be free from torture</w:t>
      </w:r>
      <w:r w:rsidR="00232E59" w:rsidRPr="008A17E9">
        <w:rPr>
          <w:rStyle w:val="FootnoteReference"/>
          <w:rFonts w:ascii="Times New Roman" w:eastAsia="Times New Roman" w:hAnsi="Times New Roman" w:cs="Times New Roman"/>
          <w:color w:val="000000"/>
          <w:sz w:val="24"/>
          <w:szCs w:val="24"/>
        </w:rPr>
        <w:footnoteReference w:id="42"/>
      </w:r>
      <w:r w:rsidR="00232E59" w:rsidRPr="008A17E9">
        <w:rPr>
          <w:rFonts w:ascii="Times New Roman" w:eastAsia="Times New Roman" w:hAnsi="Times New Roman" w:cs="Times New Roman"/>
          <w:color w:val="000000"/>
          <w:sz w:val="24"/>
          <w:szCs w:val="24"/>
        </w:rPr>
        <w:t xml:space="preserve">. </w:t>
      </w:r>
    </w:p>
    <w:p w14:paraId="036C98F3" w14:textId="77777777" w:rsidR="00DF7F9F" w:rsidRPr="008A17E9" w:rsidRDefault="00DB3460" w:rsidP="00DF7F9F">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Right to education</w:t>
      </w:r>
    </w:p>
    <w:p w14:paraId="039CD5BA" w14:textId="5ACBCC5A" w:rsidR="00A07482" w:rsidRPr="008A17E9" w:rsidRDefault="00A07482" w:rsidP="00DF7F9F">
      <w:pPr>
        <w:pStyle w:val="ListParagraph"/>
        <w:numPr>
          <w:ilvl w:val="1"/>
          <w:numId w:val="16"/>
        </w:numPr>
        <w:jc w:val="both"/>
        <w:rPr>
          <w:rFonts w:ascii="Times New Roman" w:hAnsi="Times New Roman" w:cs="Times New Roman"/>
          <w:b/>
          <w:bCs/>
          <w:sz w:val="24"/>
          <w:szCs w:val="24"/>
        </w:rPr>
      </w:pPr>
      <w:r w:rsidRPr="008A17E9">
        <w:rPr>
          <w:rFonts w:ascii="Times New Roman" w:hAnsi="Times New Roman" w:cs="Times New Roman"/>
          <w:b/>
          <w:bCs/>
          <w:sz w:val="24"/>
          <w:szCs w:val="24"/>
        </w:rPr>
        <w:t xml:space="preserve">Kindergarten, primary and secondary education </w:t>
      </w:r>
    </w:p>
    <w:p w14:paraId="57C74B98" w14:textId="194B21DA" w:rsidR="00FF12C6" w:rsidRPr="008A17E9" w:rsidRDefault="000F181F" w:rsidP="00DB3460">
      <w:pPr>
        <w:jc w:val="both"/>
        <w:rPr>
          <w:rFonts w:ascii="Times New Roman" w:hAnsi="Times New Roman" w:cs="Times New Roman"/>
          <w:sz w:val="24"/>
          <w:szCs w:val="24"/>
        </w:rPr>
      </w:pPr>
      <w:r w:rsidRPr="008A17E9">
        <w:rPr>
          <w:rFonts w:ascii="Times New Roman" w:hAnsi="Times New Roman" w:cs="Times New Roman"/>
          <w:sz w:val="24"/>
          <w:szCs w:val="24"/>
        </w:rPr>
        <w:t xml:space="preserve">As mentioned in the State Report, </w:t>
      </w:r>
      <w:r w:rsidR="0024154B" w:rsidRPr="008A17E9">
        <w:rPr>
          <w:rFonts w:ascii="Times New Roman" w:hAnsi="Times New Roman" w:cs="Times New Roman"/>
          <w:sz w:val="24"/>
          <w:szCs w:val="24"/>
        </w:rPr>
        <w:t xml:space="preserve">refugee and </w:t>
      </w:r>
      <w:r w:rsidR="00E15025" w:rsidRPr="008A17E9">
        <w:rPr>
          <w:rFonts w:ascii="Times New Roman" w:hAnsi="Times New Roman" w:cs="Times New Roman"/>
          <w:sz w:val="24"/>
          <w:szCs w:val="24"/>
        </w:rPr>
        <w:t>asylum-seeking</w:t>
      </w:r>
      <w:r w:rsidR="0024154B" w:rsidRPr="008A17E9">
        <w:rPr>
          <w:rFonts w:ascii="Times New Roman" w:hAnsi="Times New Roman" w:cs="Times New Roman"/>
          <w:sz w:val="24"/>
          <w:szCs w:val="24"/>
        </w:rPr>
        <w:t xml:space="preserve"> children </w:t>
      </w:r>
      <w:r w:rsidR="00744BD8" w:rsidRPr="008A17E9">
        <w:rPr>
          <w:rFonts w:ascii="Times New Roman" w:hAnsi="Times New Roman" w:cs="Times New Roman"/>
          <w:sz w:val="24"/>
          <w:szCs w:val="24"/>
        </w:rPr>
        <w:t xml:space="preserve">are able to access free basic education </w:t>
      </w:r>
      <w:r w:rsidR="00D570F5" w:rsidRPr="008A17E9">
        <w:rPr>
          <w:rFonts w:ascii="Times New Roman" w:hAnsi="Times New Roman" w:cs="Times New Roman"/>
          <w:sz w:val="24"/>
          <w:szCs w:val="24"/>
        </w:rPr>
        <w:t>including six years of primary education and six years of secondary education</w:t>
      </w:r>
      <w:r w:rsidR="006D0918" w:rsidRPr="008A17E9">
        <w:rPr>
          <w:rFonts w:ascii="Times New Roman" w:hAnsi="Times New Roman" w:cs="Times New Roman"/>
          <w:sz w:val="24"/>
          <w:szCs w:val="24"/>
        </w:rPr>
        <w:t>, subject to approval from the Immigration Department</w:t>
      </w:r>
      <w:r w:rsidR="006D0918" w:rsidRPr="008A17E9">
        <w:rPr>
          <w:rStyle w:val="FootnoteReference"/>
          <w:rFonts w:ascii="Times New Roman" w:hAnsi="Times New Roman" w:cs="Times New Roman"/>
          <w:sz w:val="24"/>
          <w:szCs w:val="24"/>
        </w:rPr>
        <w:footnoteReference w:id="43"/>
      </w:r>
      <w:r w:rsidR="00D570F5" w:rsidRPr="008A17E9">
        <w:rPr>
          <w:rFonts w:ascii="Times New Roman" w:hAnsi="Times New Roman" w:cs="Times New Roman"/>
          <w:sz w:val="24"/>
          <w:szCs w:val="24"/>
        </w:rPr>
        <w:t>.</w:t>
      </w:r>
      <w:r w:rsidR="00E44C1B" w:rsidRPr="008A17E9">
        <w:rPr>
          <w:rFonts w:ascii="Times New Roman" w:hAnsi="Times New Roman" w:cs="Times New Roman"/>
          <w:sz w:val="24"/>
          <w:szCs w:val="24"/>
        </w:rPr>
        <w:t xml:space="preserve"> </w:t>
      </w:r>
      <w:r w:rsidR="00BB66A9" w:rsidRPr="008A17E9">
        <w:rPr>
          <w:rFonts w:ascii="Times New Roman" w:hAnsi="Times New Roman" w:cs="Times New Roman"/>
          <w:sz w:val="24"/>
          <w:szCs w:val="24"/>
        </w:rPr>
        <w:t xml:space="preserve">Their realisation of the right to education is however hampered by financial </w:t>
      </w:r>
      <w:r w:rsidR="00196E13" w:rsidRPr="008A17E9">
        <w:rPr>
          <w:rFonts w:ascii="Times New Roman" w:hAnsi="Times New Roman" w:cs="Times New Roman"/>
          <w:sz w:val="24"/>
          <w:szCs w:val="24"/>
        </w:rPr>
        <w:t>constraints and th</w:t>
      </w:r>
      <w:r w:rsidR="00CC6FA1" w:rsidRPr="008A17E9">
        <w:rPr>
          <w:rFonts w:ascii="Times New Roman" w:hAnsi="Times New Roman" w:cs="Times New Roman"/>
          <w:sz w:val="24"/>
          <w:szCs w:val="24"/>
        </w:rPr>
        <w:t>eir</w:t>
      </w:r>
      <w:r w:rsidR="00196E13" w:rsidRPr="008A17E9">
        <w:rPr>
          <w:rFonts w:ascii="Times New Roman" w:hAnsi="Times New Roman" w:cs="Times New Roman"/>
          <w:sz w:val="24"/>
          <w:szCs w:val="24"/>
        </w:rPr>
        <w:t xml:space="preserve"> </w:t>
      </w:r>
      <w:r w:rsidR="00C35E29" w:rsidRPr="008A17E9">
        <w:rPr>
          <w:rFonts w:ascii="Times New Roman" w:hAnsi="Times New Roman" w:cs="Times New Roman"/>
          <w:sz w:val="24"/>
          <w:szCs w:val="24"/>
        </w:rPr>
        <w:t>immigration status</w:t>
      </w:r>
      <w:r w:rsidR="00CC6FA1" w:rsidRPr="008A17E9">
        <w:rPr>
          <w:rFonts w:ascii="Times New Roman" w:hAnsi="Times New Roman" w:cs="Times New Roman"/>
          <w:sz w:val="24"/>
          <w:szCs w:val="24"/>
        </w:rPr>
        <w:t>.</w:t>
      </w:r>
    </w:p>
    <w:p w14:paraId="232D9F57" w14:textId="75A9A8DB" w:rsidR="00AC527E" w:rsidRPr="008A17E9" w:rsidRDefault="00107473" w:rsidP="00AC527E">
      <w:pPr>
        <w:jc w:val="both"/>
        <w:rPr>
          <w:rFonts w:ascii="Times New Roman" w:hAnsi="Times New Roman" w:cs="Times New Roman"/>
          <w:sz w:val="24"/>
          <w:szCs w:val="24"/>
        </w:rPr>
      </w:pPr>
      <w:r w:rsidRPr="008A17E9">
        <w:rPr>
          <w:rFonts w:ascii="Times New Roman" w:hAnsi="Times New Roman" w:cs="Times New Roman"/>
          <w:sz w:val="24"/>
          <w:szCs w:val="24"/>
        </w:rPr>
        <w:t>Refugee and asylum seeker children</w:t>
      </w:r>
      <w:r w:rsidR="005F028F" w:rsidRPr="008A17E9">
        <w:rPr>
          <w:rFonts w:ascii="Times New Roman" w:hAnsi="Times New Roman" w:cs="Times New Roman"/>
          <w:sz w:val="24"/>
          <w:szCs w:val="24"/>
        </w:rPr>
        <w:t xml:space="preserve"> enrolled in kindergarten </w:t>
      </w:r>
      <w:r w:rsidRPr="008A17E9">
        <w:rPr>
          <w:rFonts w:ascii="Times New Roman" w:hAnsi="Times New Roman" w:cs="Times New Roman"/>
          <w:sz w:val="24"/>
          <w:szCs w:val="24"/>
        </w:rPr>
        <w:t>can apply for Student Financial Assistance to cover school fees</w:t>
      </w:r>
      <w:r w:rsidR="005F028F" w:rsidRPr="008A17E9">
        <w:rPr>
          <w:rFonts w:ascii="Times New Roman" w:hAnsi="Times New Roman" w:cs="Times New Roman"/>
          <w:sz w:val="24"/>
          <w:szCs w:val="24"/>
        </w:rPr>
        <w:t>,</w:t>
      </w:r>
      <w:r w:rsidR="00D67269" w:rsidRPr="008A17E9">
        <w:rPr>
          <w:rFonts w:ascii="Times New Roman" w:hAnsi="Times New Roman" w:cs="Times New Roman"/>
          <w:sz w:val="24"/>
          <w:szCs w:val="24"/>
        </w:rPr>
        <w:t xml:space="preserve"> and</w:t>
      </w:r>
      <w:r w:rsidR="005F028F" w:rsidRPr="008A17E9">
        <w:rPr>
          <w:rFonts w:ascii="Times New Roman" w:hAnsi="Times New Roman" w:cs="Times New Roman"/>
          <w:sz w:val="24"/>
          <w:szCs w:val="24"/>
        </w:rPr>
        <w:t xml:space="preserve"> children enrolled in primary and secondary schools c</w:t>
      </w:r>
      <w:r w:rsidR="00544103" w:rsidRPr="008A17E9">
        <w:rPr>
          <w:rFonts w:ascii="Times New Roman" w:hAnsi="Times New Roman" w:cs="Times New Roman"/>
          <w:sz w:val="24"/>
          <w:szCs w:val="24"/>
        </w:rPr>
        <w:t>an apply for</w:t>
      </w:r>
      <w:r w:rsidR="00D67269" w:rsidRPr="008A17E9">
        <w:rPr>
          <w:rFonts w:ascii="Times New Roman" w:hAnsi="Times New Roman" w:cs="Times New Roman"/>
          <w:sz w:val="24"/>
          <w:szCs w:val="24"/>
        </w:rPr>
        <w:t xml:space="preserve"> textbook, travel costs and internet access charges</w:t>
      </w:r>
      <w:r w:rsidR="00544103" w:rsidRPr="008A17E9">
        <w:rPr>
          <w:rFonts w:ascii="Times New Roman" w:hAnsi="Times New Roman" w:cs="Times New Roman"/>
          <w:sz w:val="24"/>
          <w:szCs w:val="24"/>
        </w:rPr>
        <w:t xml:space="preserve"> assistance</w:t>
      </w:r>
      <w:r w:rsidR="004F65C7" w:rsidRPr="008A17E9">
        <w:rPr>
          <w:rStyle w:val="FootnoteReference"/>
          <w:rFonts w:ascii="Times New Roman" w:hAnsi="Times New Roman" w:cs="Times New Roman"/>
          <w:sz w:val="24"/>
          <w:szCs w:val="24"/>
        </w:rPr>
        <w:footnoteReference w:id="44"/>
      </w:r>
      <w:r w:rsidR="00B974D6" w:rsidRPr="008A17E9">
        <w:rPr>
          <w:rFonts w:ascii="Times New Roman" w:hAnsi="Times New Roman" w:cs="Times New Roman"/>
          <w:sz w:val="24"/>
          <w:szCs w:val="24"/>
        </w:rPr>
        <w:t>.</w:t>
      </w:r>
      <w:r w:rsidR="00DB1986" w:rsidRPr="008A17E9">
        <w:rPr>
          <w:rFonts w:ascii="Times New Roman" w:hAnsi="Times New Roman" w:cs="Times New Roman"/>
          <w:sz w:val="24"/>
          <w:szCs w:val="24"/>
        </w:rPr>
        <w:t xml:space="preserve"> </w:t>
      </w:r>
      <w:r w:rsidR="00D5002E" w:rsidRPr="008A17E9">
        <w:rPr>
          <w:rFonts w:ascii="Times New Roman" w:hAnsi="Times New Roman" w:cs="Times New Roman"/>
          <w:sz w:val="24"/>
          <w:szCs w:val="24"/>
        </w:rPr>
        <w:t xml:space="preserve">It is important to note that </w:t>
      </w:r>
      <w:r w:rsidR="00D048A3" w:rsidRPr="008A17E9">
        <w:rPr>
          <w:rFonts w:ascii="Times New Roman" w:hAnsi="Times New Roman" w:cs="Times New Roman"/>
          <w:sz w:val="24"/>
          <w:szCs w:val="24"/>
        </w:rPr>
        <w:t xml:space="preserve">Student Financial Assistance does not cover all </w:t>
      </w:r>
      <w:r w:rsidR="00AC527E" w:rsidRPr="008A17E9">
        <w:rPr>
          <w:rFonts w:ascii="Times New Roman" w:hAnsi="Times New Roman" w:cs="Times New Roman"/>
          <w:sz w:val="24"/>
          <w:szCs w:val="24"/>
        </w:rPr>
        <w:t>school related expenses</w:t>
      </w:r>
      <w:r w:rsidR="00C823A7" w:rsidRPr="008A17E9">
        <w:rPr>
          <w:rFonts w:ascii="Times New Roman" w:hAnsi="Times New Roman" w:cs="Times New Roman"/>
          <w:sz w:val="24"/>
          <w:szCs w:val="24"/>
        </w:rPr>
        <w:t>. The kindergarten scheme does not cover</w:t>
      </w:r>
      <w:r w:rsidR="00211F43" w:rsidRPr="008A17E9">
        <w:rPr>
          <w:rFonts w:ascii="Times New Roman" w:hAnsi="Times New Roman" w:cs="Times New Roman"/>
          <w:sz w:val="24"/>
          <w:szCs w:val="24"/>
        </w:rPr>
        <w:t xml:space="preserve"> uniforms,</w:t>
      </w:r>
      <w:r w:rsidR="00C823A7" w:rsidRPr="008A17E9">
        <w:rPr>
          <w:rFonts w:ascii="Times New Roman" w:hAnsi="Times New Roman" w:cs="Times New Roman"/>
          <w:sz w:val="24"/>
          <w:szCs w:val="24"/>
        </w:rPr>
        <w:t xml:space="preserve"> transportation and </w:t>
      </w:r>
      <w:r w:rsidR="001F35EA" w:rsidRPr="008A17E9">
        <w:rPr>
          <w:rFonts w:ascii="Times New Roman" w:hAnsi="Times New Roman" w:cs="Times New Roman"/>
          <w:sz w:val="24"/>
          <w:szCs w:val="24"/>
        </w:rPr>
        <w:t>educational materials like textbooks</w:t>
      </w:r>
      <w:r w:rsidR="00C823A7" w:rsidRPr="008A17E9">
        <w:rPr>
          <w:rFonts w:ascii="Times New Roman" w:hAnsi="Times New Roman" w:cs="Times New Roman"/>
          <w:sz w:val="24"/>
          <w:szCs w:val="24"/>
        </w:rPr>
        <w:t xml:space="preserve">, and the </w:t>
      </w:r>
      <w:r w:rsidR="00211F43" w:rsidRPr="008A17E9">
        <w:rPr>
          <w:rFonts w:ascii="Times New Roman" w:hAnsi="Times New Roman" w:cs="Times New Roman"/>
          <w:sz w:val="24"/>
          <w:szCs w:val="24"/>
        </w:rPr>
        <w:t xml:space="preserve">primary and secondary scheme does not cover </w:t>
      </w:r>
      <w:r w:rsidR="00AC527E" w:rsidRPr="008A17E9">
        <w:rPr>
          <w:rFonts w:ascii="Times New Roman" w:hAnsi="Times New Roman" w:cs="Times New Roman"/>
          <w:sz w:val="24"/>
          <w:szCs w:val="24"/>
        </w:rPr>
        <w:t>uniforms</w:t>
      </w:r>
      <w:r w:rsidR="001F35EA" w:rsidRPr="008A17E9">
        <w:rPr>
          <w:rFonts w:ascii="Times New Roman" w:hAnsi="Times New Roman" w:cs="Times New Roman"/>
          <w:sz w:val="24"/>
          <w:szCs w:val="24"/>
        </w:rPr>
        <w:t xml:space="preserve"> and educational materials, such as </w:t>
      </w:r>
      <w:r w:rsidR="00693A6A" w:rsidRPr="008A17E9">
        <w:rPr>
          <w:rFonts w:ascii="Times New Roman" w:hAnsi="Times New Roman" w:cs="Times New Roman"/>
          <w:sz w:val="24"/>
          <w:szCs w:val="24"/>
        </w:rPr>
        <w:t>stationery</w:t>
      </w:r>
      <w:r w:rsidR="00AC527E" w:rsidRPr="008A17E9">
        <w:rPr>
          <w:rFonts w:ascii="Times New Roman" w:hAnsi="Times New Roman" w:cs="Times New Roman"/>
          <w:sz w:val="24"/>
          <w:szCs w:val="24"/>
        </w:rPr>
        <w:t xml:space="preserve"> and computers. </w:t>
      </w:r>
      <w:r w:rsidR="006B1A87" w:rsidRPr="008A17E9">
        <w:rPr>
          <w:rFonts w:ascii="Times New Roman" w:hAnsi="Times New Roman" w:cs="Times New Roman"/>
          <w:sz w:val="24"/>
          <w:szCs w:val="24"/>
        </w:rPr>
        <w:t xml:space="preserve">In particular, </w:t>
      </w:r>
      <w:r w:rsidR="001F5DED" w:rsidRPr="008A17E9">
        <w:rPr>
          <w:rFonts w:ascii="Times New Roman" w:hAnsi="Times New Roman" w:cs="Times New Roman"/>
          <w:color w:val="000000"/>
          <w:sz w:val="24"/>
          <w:szCs w:val="24"/>
        </w:rPr>
        <w:t xml:space="preserve"> because kindergarten is not part of the 12-year free basic education, </w:t>
      </w:r>
      <w:r w:rsidR="00751C1B" w:rsidRPr="008A17E9">
        <w:rPr>
          <w:rFonts w:ascii="Times New Roman" w:hAnsi="Times New Roman" w:cs="Times New Roman"/>
          <w:sz w:val="24"/>
          <w:szCs w:val="24"/>
        </w:rPr>
        <w:t xml:space="preserve">parents may </w:t>
      </w:r>
      <w:r w:rsidR="00484CAB" w:rsidRPr="008A17E9">
        <w:rPr>
          <w:rFonts w:ascii="Times New Roman" w:hAnsi="Times New Roman" w:cs="Times New Roman"/>
          <w:sz w:val="24"/>
          <w:szCs w:val="24"/>
        </w:rPr>
        <w:t>not be able to afford</w:t>
      </w:r>
      <w:r w:rsidR="004B04FA" w:rsidRPr="008A17E9">
        <w:rPr>
          <w:rFonts w:ascii="Times New Roman" w:hAnsi="Times New Roman" w:cs="Times New Roman"/>
          <w:sz w:val="24"/>
          <w:szCs w:val="24"/>
        </w:rPr>
        <w:t xml:space="preserve"> </w:t>
      </w:r>
      <w:r w:rsidR="00484CAB" w:rsidRPr="008A17E9">
        <w:rPr>
          <w:rFonts w:ascii="Times New Roman" w:hAnsi="Times New Roman" w:cs="Times New Roman"/>
          <w:sz w:val="24"/>
          <w:szCs w:val="24"/>
        </w:rPr>
        <w:t xml:space="preserve">to send </w:t>
      </w:r>
      <w:r w:rsidR="00176E2C" w:rsidRPr="008A17E9">
        <w:rPr>
          <w:rFonts w:ascii="Times New Roman" w:hAnsi="Times New Roman" w:cs="Times New Roman"/>
          <w:sz w:val="24"/>
          <w:szCs w:val="24"/>
        </w:rPr>
        <w:t>their children to kindergarten</w:t>
      </w:r>
      <w:r w:rsidR="006B1A87" w:rsidRPr="008A17E9">
        <w:rPr>
          <w:rFonts w:ascii="Times New Roman" w:hAnsi="Times New Roman" w:cs="Times New Roman"/>
          <w:sz w:val="24"/>
          <w:szCs w:val="24"/>
        </w:rPr>
        <w:t xml:space="preserve"> due to ancillary costs</w:t>
      </w:r>
      <w:r w:rsidR="00484CAB" w:rsidRPr="008A17E9">
        <w:rPr>
          <w:rFonts w:ascii="Times New Roman" w:hAnsi="Times New Roman" w:cs="Times New Roman"/>
          <w:sz w:val="24"/>
          <w:szCs w:val="24"/>
        </w:rPr>
        <w:t>.</w:t>
      </w:r>
      <w:r w:rsidR="00700218" w:rsidRPr="008A17E9">
        <w:rPr>
          <w:rFonts w:ascii="Times New Roman" w:hAnsi="Times New Roman" w:cs="Times New Roman"/>
          <w:sz w:val="24"/>
          <w:szCs w:val="24"/>
        </w:rPr>
        <w:t xml:space="preserve"> Some financial aid </w:t>
      </w:r>
      <w:r w:rsidR="004F52CA" w:rsidRPr="008A17E9">
        <w:rPr>
          <w:rFonts w:ascii="Times New Roman" w:hAnsi="Times New Roman" w:cs="Times New Roman"/>
          <w:sz w:val="24"/>
          <w:szCs w:val="24"/>
        </w:rPr>
        <w:t xml:space="preserve">and support </w:t>
      </w:r>
      <w:r w:rsidR="00693A6A" w:rsidRPr="008A17E9">
        <w:rPr>
          <w:rFonts w:ascii="Times New Roman" w:hAnsi="Times New Roman" w:cs="Times New Roman"/>
          <w:sz w:val="24"/>
          <w:szCs w:val="24"/>
        </w:rPr>
        <w:t>are</w:t>
      </w:r>
      <w:r w:rsidR="00700218" w:rsidRPr="008A17E9">
        <w:rPr>
          <w:rFonts w:ascii="Times New Roman" w:hAnsi="Times New Roman" w:cs="Times New Roman"/>
          <w:sz w:val="24"/>
          <w:szCs w:val="24"/>
        </w:rPr>
        <w:t xml:space="preserve"> available through</w:t>
      </w:r>
      <w:r w:rsidR="00484CAB" w:rsidRPr="008A17E9">
        <w:rPr>
          <w:rFonts w:ascii="Times New Roman" w:hAnsi="Times New Roman" w:cs="Times New Roman"/>
          <w:sz w:val="24"/>
          <w:szCs w:val="24"/>
        </w:rPr>
        <w:t xml:space="preserve"> </w:t>
      </w:r>
      <w:r w:rsidR="00B41496" w:rsidRPr="008A17E9">
        <w:rPr>
          <w:rFonts w:ascii="Times New Roman" w:hAnsi="Times New Roman" w:cs="Times New Roman"/>
          <w:sz w:val="24"/>
          <w:szCs w:val="24"/>
        </w:rPr>
        <w:t>CSOs</w:t>
      </w:r>
      <w:r w:rsidR="004B04FA" w:rsidRPr="008A17E9">
        <w:rPr>
          <w:rStyle w:val="FootnoteReference"/>
          <w:rFonts w:ascii="Times New Roman" w:hAnsi="Times New Roman" w:cs="Times New Roman"/>
          <w:sz w:val="24"/>
          <w:szCs w:val="24"/>
        </w:rPr>
        <w:footnoteReference w:id="45"/>
      </w:r>
      <w:r w:rsidR="004B04FA" w:rsidRPr="008A17E9">
        <w:rPr>
          <w:rFonts w:ascii="Times New Roman" w:hAnsi="Times New Roman" w:cs="Times New Roman"/>
          <w:sz w:val="24"/>
          <w:szCs w:val="24"/>
        </w:rPr>
        <w:t xml:space="preserve">. </w:t>
      </w:r>
    </w:p>
    <w:p w14:paraId="2DDF12E8" w14:textId="5D2DFE11" w:rsidR="008B3D11" w:rsidRPr="008A17E9" w:rsidRDefault="004F52CA" w:rsidP="00544103">
      <w:pPr>
        <w:jc w:val="both"/>
        <w:rPr>
          <w:rFonts w:ascii="Times New Roman" w:hAnsi="Times New Roman" w:cs="Times New Roman"/>
          <w:sz w:val="24"/>
          <w:szCs w:val="24"/>
        </w:rPr>
      </w:pPr>
      <w:r w:rsidRPr="008A17E9">
        <w:rPr>
          <w:rFonts w:ascii="Times New Roman" w:hAnsi="Times New Roman" w:cs="Times New Roman"/>
          <w:sz w:val="24"/>
          <w:szCs w:val="24"/>
        </w:rPr>
        <w:t>Further</w:t>
      </w:r>
      <w:r w:rsidR="00736EA5" w:rsidRPr="008A17E9">
        <w:rPr>
          <w:rFonts w:ascii="Times New Roman" w:hAnsi="Times New Roman" w:cs="Times New Roman"/>
          <w:sz w:val="24"/>
          <w:szCs w:val="24"/>
        </w:rPr>
        <w:t>,</w:t>
      </w:r>
      <w:r w:rsidRPr="008A17E9">
        <w:rPr>
          <w:rFonts w:ascii="Times New Roman" w:hAnsi="Times New Roman" w:cs="Times New Roman"/>
          <w:sz w:val="24"/>
          <w:szCs w:val="24"/>
        </w:rPr>
        <w:t xml:space="preserve"> </w:t>
      </w:r>
      <w:r w:rsidR="00736EA5" w:rsidRPr="008A17E9">
        <w:rPr>
          <w:rFonts w:ascii="Times New Roman" w:hAnsi="Times New Roman" w:cs="Times New Roman"/>
          <w:sz w:val="24"/>
          <w:szCs w:val="24"/>
        </w:rPr>
        <w:t>i</w:t>
      </w:r>
      <w:r w:rsidR="009B4DF0" w:rsidRPr="008A17E9">
        <w:rPr>
          <w:rFonts w:ascii="Times New Roman" w:hAnsi="Times New Roman" w:cs="Times New Roman"/>
          <w:sz w:val="24"/>
          <w:szCs w:val="24"/>
        </w:rPr>
        <w:t>t takes</w:t>
      </w:r>
      <w:r w:rsidR="00743465" w:rsidRPr="008A17E9">
        <w:rPr>
          <w:rFonts w:ascii="Times New Roman" w:hAnsi="Times New Roman" w:cs="Times New Roman"/>
          <w:sz w:val="24"/>
          <w:szCs w:val="24"/>
        </w:rPr>
        <w:t xml:space="preserve"> several months </w:t>
      </w:r>
      <w:r w:rsidR="001E4C0A" w:rsidRPr="008A17E9">
        <w:rPr>
          <w:rFonts w:ascii="Times New Roman" w:hAnsi="Times New Roman" w:cs="Times New Roman"/>
          <w:sz w:val="24"/>
          <w:szCs w:val="24"/>
        </w:rPr>
        <w:t>for payment</w:t>
      </w:r>
      <w:r w:rsidR="0027379B" w:rsidRPr="008A17E9">
        <w:rPr>
          <w:rFonts w:ascii="Times New Roman" w:hAnsi="Times New Roman" w:cs="Times New Roman"/>
          <w:sz w:val="24"/>
          <w:szCs w:val="24"/>
        </w:rPr>
        <w:t>s</w:t>
      </w:r>
      <w:r w:rsidRPr="008A17E9">
        <w:rPr>
          <w:rFonts w:ascii="Times New Roman" w:hAnsi="Times New Roman" w:cs="Times New Roman"/>
          <w:sz w:val="24"/>
          <w:szCs w:val="24"/>
        </w:rPr>
        <w:t xml:space="preserve"> under the Student Financial Assistance scheme</w:t>
      </w:r>
      <w:r w:rsidR="00736EA5" w:rsidRPr="008A17E9">
        <w:rPr>
          <w:rFonts w:ascii="Times New Roman" w:hAnsi="Times New Roman" w:cs="Times New Roman"/>
          <w:sz w:val="24"/>
          <w:szCs w:val="24"/>
        </w:rPr>
        <w:t xml:space="preserve"> to be processed, </w:t>
      </w:r>
      <w:r w:rsidR="004E36BA" w:rsidRPr="008A17E9">
        <w:rPr>
          <w:rFonts w:ascii="Times New Roman" w:hAnsi="Times New Roman" w:cs="Times New Roman"/>
          <w:sz w:val="24"/>
          <w:szCs w:val="24"/>
        </w:rPr>
        <w:t xml:space="preserve">which means </w:t>
      </w:r>
      <w:r w:rsidR="00736EA5" w:rsidRPr="008A17E9">
        <w:rPr>
          <w:rFonts w:ascii="Times New Roman" w:hAnsi="Times New Roman" w:cs="Times New Roman"/>
          <w:sz w:val="24"/>
          <w:szCs w:val="24"/>
        </w:rPr>
        <w:t xml:space="preserve">parents </w:t>
      </w:r>
      <w:r w:rsidR="00FF59B3" w:rsidRPr="008A17E9">
        <w:rPr>
          <w:rFonts w:ascii="Times New Roman" w:hAnsi="Times New Roman" w:cs="Times New Roman"/>
          <w:sz w:val="24"/>
          <w:szCs w:val="24"/>
        </w:rPr>
        <w:t>have to make the</w:t>
      </w:r>
      <w:r w:rsidR="004E36BA" w:rsidRPr="008A17E9">
        <w:rPr>
          <w:rFonts w:ascii="Times New Roman" w:hAnsi="Times New Roman" w:cs="Times New Roman"/>
          <w:sz w:val="24"/>
          <w:szCs w:val="24"/>
        </w:rPr>
        <w:t xml:space="preserve"> relevant</w:t>
      </w:r>
      <w:r w:rsidR="00FF59B3" w:rsidRPr="008A17E9">
        <w:rPr>
          <w:rFonts w:ascii="Times New Roman" w:hAnsi="Times New Roman" w:cs="Times New Roman"/>
          <w:sz w:val="24"/>
          <w:szCs w:val="24"/>
        </w:rPr>
        <w:t xml:space="preserve"> payments first and be </w:t>
      </w:r>
      <w:r w:rsidR="004E36BA" w:rsidRPr="008A17E9">
        <w:rPr>
          <w:rFonts w:ascii="Times New Roman" w:hAnsi="Times New Roman" w:cs="Times New Roman"/>
          <w:sz w:val="24"/>
          <w:szCs w:val="24"/>
        </w:rPr>
        <w:t>reimbursed</w:t>
      </w:r>
      <w:r w:rsidR="00FF59B3" w:rsidRPr="008A17E9">
        <w:rPr>
          <w:rFonts w:ascii="Times New Roman" w:hAnsi="Times New Roman" w:cs="Times New Roman"/>
          <w:sz w:val="24"/>
          <w:szCs w:val="24"/>
        </w:rPr>
        <w:t xml:space="preserve">. </w:t>
      </w:r>
      <w:r w:rsidR="00C73DFE" w:rsidRPr="008A17E9">
        <w:rPr>
          <w:rFonts w:ascii="Times New Roman" w:hAnsi="Times New Roman" w:cs="Times New Roman"/>
          <w:sz w:val="24"/>
          <w:szCs w:val="24"/>
        </w:rPr>
        <w:t>For example,</w:t>
      </w:r>
      <w:r w:rsidR="00033FB2" w:rsidRPr="008A17E9">
        <w:rPr>
          <w:rFonts w:ascii="Times New Roman" w:hAnsi="Times New Roman" w:cs="Times New Roman"/>
          <w:sz w:val="24"/>
          <w:szCs w:val="24"/>
        </w:rPr>
        <w:t xml:space="preserve"> </w:t>
      </w:r>
      <w:r w:rsidR="00202CDF" w:rsidRPr="008A17E9">
        <w:rPr>
          <w:rFonts w:ascii="Times New Roman" w:hAnsi="Times New Roman" w:cs="Times New Roman"/>
          <w:sz w:val="24"/>
          <w:szCs w:val="24"/>
        </w:rPr>
        <w:t>payment</w:t>
      </w:r>
      <w:r w:rsidR="00705688" w:rsidRPr="008A17E9">
        <w:rPr>
          <w:rFonts w:ascii="Times New Roman" w:hAnsi="Times New Roman" w:cs="Times New Roman"/>
          <w:sz w:val="24"/>
          <w:szCs w:val="24"/>
        </w:rPr>
        <w:t>s</w:t>
      </w:r>
      <w:r w:rsidR="00202CDF" w:rsidRPr="008A17E9">
        <w:rPr>
          <w:rFonts w:ascii="Times New Roman" w:hAnsi="Times New Roman" w:cs="Times New Roman"/>
          <w:sz w:val="24"/>
          <w:szCs w:val="24"/>
        </w:rPr>
        <w:t xml:space="preserve"> for the</w:t>
      </w:r>
      <w:r w:rsidR="00033FB2" w:rsidRPr="008A17E9">
        <w:rPr>
          <w:rFonts w:ascii="Times New Roman" w:hAnsi="Times New Roman" w:cs="Times New Roman"/>
          <w:sz w:val="24"/>
          <w:szCs w:val="24"/>
        </w:rPr>
        <w:t xml:space="preserve"> School Textbook Assistance </w:t>
      </w:r>
      <w:r w:rsidR="00202CDF" w:rsidRPr="008A17E9">
        <w:rPr>
          <w:rFonts w:ascii="Times New Roman" w:hAnsi="Times New Roman" w:cs="Times New Roman"/>
          <w:sz w:val="24"/>
          <w:szCs w:val="24"/>
        </w:rPr>
        <w:t xml:space="preserve">Scheme is </w:t>
      </w:r>
      <w:r w:rsidR="00705688" w:rsidRPr="008A17E9">
        <w:rPr>
          <w:rFonts w:ascii="Times New Roman" w:hAnsi="Times New Roman" w:cs="Times New Roman"/>
          <w:sz w:val="24"/>
          <w:szCs w:val="24"/>
        </w:rPr>
        <w:t>often</w:t>
      </w:r>
      <w:r w:rsidR="00202CDF" w:rsidRPr="008A17E9">
        <w:rPr>
          <w:rFonts w:ascii="Times New Roman" w:hAnsi="Times New Roman" w:cs="Times New Roman"/>
          <w:sz w:val="24"/>
          <w:szCs w:val="24"/>
        </w:rPr>
        <w:t xml:space="preserve"> made </w:t>
      </w:r>
      <w:r w:rsidR="001C2F68" w:rsidRPr="008A17E9">
        <w:rPr>
          <w:rFonts w:ascii="Times New Roman" w:hAnsi="Times New Roman" w:cs="Times New Roman"/>
          <w:sz w:val="24"/>
          <w:szCs w:val="24"/>
        </w:rPr>
        <w:t>in</w:t>
      </w:r>
      <w:r w:rsidR="00202CDF" w:rsidRPr="008A17E9">
        <w:rPr>
          <w:rFonts w:ascii="Times New Roman" w:hAnsi="Times New Roman" w:cs="Times New Roman"/>
          <w:sz w:val="24"/>
          <w:szCs w:val="24"/>
        </w:rPr>
        <w:t xml:space="preserve"> October, but students usually have to purchase textbook</w:t>
      </w:r>
      <w:r w:rsidR="007D688B" w:rsidRPr="008A17E9">
        <w:rPr>
          <w:rFonts w:ascii="Times New Roman" w:hAnsi="Times New Roman" w:cs="Times New Roman"/>
          <w:sz w:val="24"/>
          <w:szCs w:val="24"/>
        </w:rPr>
        <w:t xml:space="preserve">s </w:t>
      </w:r>
      <w:r w:rsidR="001B1E23" w:rsidRPr="008A17E9">
        <w:rPr>
          <w:rFonts w:ascii="Times New Roman" w:hAnsi="Times New Roman" w:cs="Times New Roman"/>
          <w:sz w:val="24"/>
          <w:szCs w:val="24"/>
        </w:rPr>
        <w:t xml:space="preserve">before the academic year </w:t>
      </w:r>
      <w:r w:rsidR="00705688" w:rsidRPr="008A17E9">
        <w:rPr>
          <w:rFonts w:ascii="Times New Roman" w:hAnsi="Times New Roman" w:cs="Times New Roman"/>
          <w:sz w:val="24"/>
          <w:szCs w:val="24"/>
        </w:rPr>
        <w:t>starts</w:t>
      </w:r>
      <w:r w:rsidR="001B1E23" w:rsidRPr="008A17E9">
        <w:rPr>
          <w:rFonts w:ascii="Times New Roman" w:hAnsi="Times New Roman" w:cs="Times New Roman"/>
          <w:sz w:val="24"/>
          <w:szCs w:val="24"/>
        </w:rPr>
        <w:t xml:space="preserve"> in September. </w:t>
      </w:r>
      <w:r w:rsidR="004E36BA" w:rsidRPr="008A17E9">
        <w:rPr>
          <w:rFonts w:ascii="Times New Roman" w:hAnsi="Times New Roman" w:cs="Times New Roman"/>
          <w:sz w:val="24"/>
          <w:szCs w:val="24"/>
        </w:rPr>
        <w:t xml:space="preserve">This </w:t>
      </w:r>
      <w:r w:rsidR="00FF541A" w:rsidRPr="008A17E9">
        <w:rPr>
          <w:rFonts w:ascii="Times New Roman" w:hAnsi="Times New Roman" w:cs="Times New Roman"/>
          <w:sz w:val="24"/>
          <w:szCs w:val="24"/>
        </w:rPr>
        <w:t>arrangement</w:t>
      </w:r>
      <w:r w:rsidR="004E36BA" w:rsidRPr="008A17E9">
        <w:rPr>
          <w:rFonts w:ascii="Times New Roman" w:hAnsi="Times New Roman" w:cs="Times New Roman"/>
          <w:sz w:val="24"/>
          <w:szCs w:val="24"/>
        </w:rPr>
        <w:t xml:space="preserve"> is difficult for refugees and asylum seekers </w:t>
      </w:r>
      <w:r w:rsidR="00FF541A" w:rsidRPr="008A17E9">
        <w:rPr>
          <w:rFonts w:ascii="Times New Roman" w:hAnsi="Times New Roman" w:cs="Times New Roman"/>
          <w:sz w:val="24"/>
          <w:szCs w:val="24"/>
        </w:rPr>
        <w:t xml:space="preserve">as they are unable to become self-sufficient through employment and lack </w:t>
      </w:r>
      <w:r w:rsidR="00FF59B3" w:rsidRPr="008A17E9">
        <w:rPr>
          <w:rFonts w:ascii="Times New Roman" w:hAnsi="Times New Roman" w:cs="Times New Roman"/>
          <w:sz w:val="24"/>
          <w:szCs w:val="24"/>
        </w:rPr>
        <w:t>cash liquidity</w:t>
      </w:r>
      <w:r w:rsidR="00FF541A" w:rsidRPr="008A17E9">
        <w:rPr>
          <w:rFonts w:ascii="Times New Roman" w:hAnsi="Times New Roman" w:cs="Times New Roman"/>
          <w:sz w:val="24"/>
          <w:szCs w:val="24"/>
        </w:rPr>
        <w:t xml:space="preserve">. </w:t>
      </w:r>
    </w:p>
    <w:p w14:paraId="4878A80B" w14:textId="25E168D6" w:rsidR="00EF3C23" w:rsidRPr="008A17E9" w:rsidRDefault="0048567F" w:rsidP="00544103">
      <w:pPr>
        <w:jc w:val="both"/>
        <w:rPr>
          <w:rFonts w:ascii="Times New Roman" w:hAnsi="Times New Roman" w:cs="Times New Roman"/>
          <w:sz w:val="24"/>
          <w:szCs w:val="24"/>
          <w:lang w:val="en-GB"/>
        </w:rPr>
      </w:pPr>
      <w:r w:rsidRPr="008A17E9">
        <w:rPr>
          <w:rFonts w:ascii="Times New Roman" w:hAnsi="Times New Roman" w:cs="Times New Roman"/>
          <w:sz w:val="24"/>
          <w:szCs w:val="24"/>
          <w:lang w:val="en-GB"/>
        </w:rPr>
        <w:t>Refugees and asylum seekers</w:t>
      </w:r>
      <w:r w:rsidR="007D2C58" w:rsidRPr="008A17E9">
        <w:rPr>
          <w:rFonts w:ascii="Times New Roman" w:hAnsi="Times New Roman" w:cs="Times New Roman"/>
          <w:sz w:val="24"/>
          <w:szCs w:val="24"/>
          <w:lang w:val="en-GB"/>
        </w:rPr>
        <w:t>, including children</w:t>
      </w:r>
      <w:r w:rsidR="00AD0B57" w:rsidRPr="008A17E9">
        <w:rPr>
          <w:rFonts w:ascii="Times New Roman" w:hAnsi="Times New Roman" w:cs="Times New Roman"/>
          <w:sz w:val="24"/>
          <w:szCs w:val="24"/>
          <w:lang w:val="en-GB"/>
        </w:rPr>
        <w:t xml:space="preserve">, </w:t>
      </w:r>
      <w:r w:rsidRPr="008A17E9">
        <w:rPr>
          <w:rFonts w:ascii="Times New Roman" w:hAnsi="Times New Roman" w:cs="Times New Roman"/>
          <w:sz w:val="24"/>
          <w:szCs w:val="24"/>
          <w:lang w:val="en-GB"/>
        </w:rPr>
        <w:t>are required to regularly report to the authorities in person</w:t>
      </w:r>
      <w:r w:rsidR="009B2055" w:rsidRPr="008A17E9">
        <w:rPr>
          <w:rFonts w:ascii="Times New Roman" w:hAnsi="Times New Roman" w:cs="Times New Roman"/>
          <w:sz w:val="24"/>
          <w:szCs w:val="24"/>
          <w:lang w:val="en-GB"/>
        </w:rPr>
        <w:t>; most are required to report once or twice per month</w:t>
      </w:r>
      <w:r w:rsidRPr="008A17E9">
        <w:rPr>
          <w:rStyle w:val="FootnoteReference"/>
          <w:rFonts w:ascii="Times New Roman" w:hAnsi="Times New Roman" w:cs="Times New Roman"/>
          <w:sz w:val="24"/>
          <w:szCs w:val="24"/>
          <w:lang w:val="en-GB"/>
        </w:rPr>
        <w:footnoteReference w:id="46"/>
      </w:r>
      <w:r w:rsidRPr="008A17E9">
        <w:rPr>
          <w:rFonts w:ascii="Times New Roman" w:hAnsi="Times New Roman" w:cs="Times New Roman"/>
          <w:sz w:val="24"/>
          <w:szCs w:val="24"/>
          <w:lang w:val="en-GB"/>
        </w:rPr>
        <w:t>.</w:t>
      </w:r>
      <w:r w:rsidR="00AD0B57" w:rsidRPr="008A17E9">
        <w:rPr>
          <w:rFonts w:ascii="Times New Roman" w:hAnsi="Times New Roman" w:cs="Times New Roman"/>
          <w:sz w:val="24"/>
          <w:szCs w:val="24"/>
          <w:lang w:val="en-GB"/>
        </w:rPr>
        <w:t xml:space="preserve"> </w:t>
      </w:r>
      <w:r w:rsidR="002B60CC" w:rsidRPr="008A17E9">
        <w:rPr>
          <w:rFonts w:ascii="Times New Roman" w:hAnsi="Times New Roman" w:cs="Times New Roman"/>
          <w:sz w:val="24"/>
          <w:szCs w:val="24"/>
          <w:lang w:val="en-GB"/>
        </w:rPr>
        <w:t>This means</w:t>
      </w:r>
      <w:r w:rsidR="00EE3BCE" w:rsidRPr="008A17E9">
        <w:rPr>
          <w:rFonts w:ascii="Times New Roman" w:hAnsi="Times New Roman" w:cs="Times New Roman"/>
          <w:sz w:val="24"/>
          <w:szCs w:val="24"/>
          <w:lang w:val="en-GB"/>
        </w:rPr>
        <w:t xml:space="preserve"> children have had to skip school</w:t>
      </w:r>
      <w:r w:rsidR="00CB4B09" w:rsidRPr="008A17E9">
        <w:rPr>
          <w:rFonts w:ascii="Times New Roman" w:hAnsi="Times New Roman" w:cs="Times New Roman"/>
          <w:sz w:val="24"/>
          <w:szCs w:val="24"/>
          <w:lang w:val="en-GB"/>
        </w:rPr>
        <w:t xml:space="preserve"> for </w:t>
      </w:r>
      <w:r w:rsidR="00FC6AA4" w:rsidRPr="008A17E9">
        <w:rPr>
          <w:rFonts w:ascii="Times New Roman" w:hAnsi="Times New Roman" w:cs="Times New Roman"/>
          <w:sz w:val="24"/>
          <w:szCs w:val="24"/>
          <w:lang w:val="en-GB"/>
        </w:rPr>
        <w:t>up to</w:t>
      </w:r>
      <w:r w:rsidR="00CB4B09" w:rsidRPr="008A17E9">
        <w:rPr>
          <w:rFonts w:ascii="Times New Roman" w:hAnsi="Times New Roman" w:cs="Times New Roman"/>
          <w:sz w:val="24"/>
          <w:szCs w:val="24"/>
          <w:lang w:val="en-GB"/>
        </w:rPr>
        <w:t xml:space="preserve"> 13 days each academic year</w:t>
      </w:r>
      <w:r w:rsidR="002B60CC" w:rsidRPr="008A17E9">
        <w:rPr>
          <w:rFonts w:ascii="Times New Roman" w:hAnsi="Times New Roman" w:cs="Times New Roman"/>
          <w:sz w:val="24"/>
          <w:szCs w:val="24"/>
          <w:lang w:val="en-GB"/>
        </w:rPr>
        <w:t xml:space="preserve"> to fulfil their reporting requirement</w:t>
      </w:r>
      <w:r w:rsidR="005B72CA" w:rsidRPr="008A17E9">
        <w:rPr>
          <w:rFonts w:ascii="Times New Roman" w:hAnsi="Times New Roman" w:cs="Times New Roman"/>
          <w:sz w:val="24"/>
          <w:szCs w:val="24"/>
          <w:lang w:val="en-GB"/>
        </w:rPr>
        <w:t>s</w:t>
      </w:r>
      <w:r w:rsidR="002B60CC" w:rsidRPr="008A17E9">
        <w:rPr>
          <w:rFonts w:ascii="Times New Roman" w:hAnsi="Times New Roman" w:cs="Times New Roman"/>
          <w:sz w:val="24"/>
          <w:szCs w:val="24"/>
          <w:lang w:val="en-GB"/>
        </w:rPr>
        <w:t>.</w:t>
      </w:r>
      <w:r w:rsidR="0087193E" w:rsidRPr="008A17E9">
        <w:rPr>
          <w:rFonts w:ascii="Times New Roman" w:hAnsi="Times New Roman" w:cs="Times New Roman"/>
          <w:sz w:val="24"/>
          <w:szCs w:val="24"/>
          <w:lang w:val="en-GB"/>
        </w:rPr>
        <w:t xml:space="preserve"> </w:t>
      </w:r>
      <w:r w:rsidR="003D305F" w:rsidRPr="008A17E9">
        <w:rPr>
          <w:rFonts w:ascii="Times New Roman" w:hAnsi="Times New Roman" w:cs="Times New Roman"/>
          <w:sz w:val="24"/>
          <w:szCs w:val="24"/>
          <w:lang w:val="en-GB"/>
        </w:rPr>
        <w:t>Missing school</w:t>
      </w:r>
      <w:r w:rsidR="00396631" w:rsidRPr="008A17E9">
        <w:rPr>
          <w:rFonts w:ascii="Times New Roman" w:hAnsi="Times New Roman" w:cs="Times New Roman"/>
          <w:sz w:val="24"/>
          <w:szCs w:val="24"/>
          <w:lang w:val="en-GB"/>
        </w:rPr>
        <w:t xml:space="preserve"> impacts children’s learning as well as their conduct assessment.</w:t>
      </w:r>
    </w:p>
    <w:p w14:paraId="1880FBA0" w14:textId="550ACAF4" w:rsidR="00586FB3" w:rsidRPr="008A17E9" w:rsidRDefault="00346D63" w:rsidP="009503A2">
      <w:pPr>
        <w:jc w:val="both"/>
        <w:rPr>
          <w:rFonts w:ascii="Times New Roman" w:hAnsi="Times New Roman" w:cs="Times New Roman"/>
          <w:sz w:val="24"/>
          <w:szCs w:val="24"/>
          <w:lang w:val="en-GB"/>
        </w:rPr>
      </w:pPr>
      <w:r w:rsidRPr="008A17E9">
        <w:rPr>
          <w:rFonts w:ascii="Times New Roman" w:hAnsi="Times New Roman" w:cs="Times New Roman"/>
          <w:sz w:val="24"/>
          <w:szCs w:val="24"/>
          <w:lang w:val="en-GB"/>
        </w:rPr>
        <w:t xml:space="preserve">Refugee and asylum-seeking children’s access to extracurricular activities </w:t>
      </w:r>
      <w:r w:rsidR="00C45FCB" w:rsidRPr="008A17E9">
        <w:rPr>
          <w:rFonts w:ascii="Times New Roman" w:hAnsi="Times New Roman" w:cs="Times New Roman"/>
          <w:sz w:val="24"/>
          <w:szCs w:val="24"/>
          <w:lang w:val="en-GB"/>
        </w:rPr>
        <w:t xml:space="preserve">is generally limited, mainly due to financial </w:t>
      </w:r>
      <w:r w:rsidR="00586FB3" w:rsidRPr="008A17E9">
        <w:rPr>
          <w:rFonts w:ascii="Times New Roman" w:hAnsi="Times New Roman" w:cs="Times New Roman"/>
          <w:sz w:val="24"/>
          <w:szCs w:val="24"/>
          <w:lang w:val="en-GB"/>
        </w:rPr>
        <w:t>constraints</w:t>
      </w:r>
      <w:r w:rsidR="00C45FCB" w:rsidRPr="008A17E9">
        <w:rPr>
          <w:rFonts w:ascii="Times New Roman" w:hAnsi="Times New Roman" w:cs="Times New Roman"/>
          <w:sz w:val="24"/>
          <w:szCs w:val="24"/>
          <w:lang w:val="en-GB"/>
        </w:rPr>
        <w:t xml:space="preserve">. </w:t>
      </w:r>
      <w:r w:rsidR="006B3165" w:rsidRPr="008A17E9">
        <w:rPr>
          <w:rFonts w:ascii="Times New Roman" w:hAnsi="Times New Roman" w:cs="Times New Roman"/>
          <w:sz w:val="24"/>
          <w:szCs w:val="24"/>
          <w:lang w:val="en-GB"/>
        </w:rPr>
        <w:t>Specifically, these children are not able to participate in school trips abroad or attend international competitions</w:t>
      </w:r>
      <w:r w:rsidR="00056C2C" w:rsidRPr="008A17E9">
        <w:rPr>
          <w:rFonts w:ascii="Times New Roman" w:hAnsi="Times New Roman" w:cs="Times New Roman"/>
          <w:sz w:val="24"/>
          <w:szCs w:val="24"/>
          <w:lang w:val="en-GB"/>
        </w:rPr>
        <w:t xml:space="preserve"> as the</w:t>
      </w:r>
      <w:r w:rsidR="001E7FB9" w:rsidRPr="008A17E9">
        <w:rPr>
          <w:rFonts w:ascii="Times New Roman" w:hAnsi="Times New Roman" w:cs="Times New Roman"/>
          <w:sz w:val="24"/>
          <w:szCs w:val="24"/>
          <w:lang w:val="en-GB"/>
        </w:rPr>
        <w:t>ir non-refoulement claims are considered withdrawn if they leave Hong Kong</w:t>
      </w:r>
      <w:r w:rsidR="001E7FB9" w:rsidRPr="008A17E9">
        <w:rPr>
          <w:rStyle w:val="FootnoteReference"/>
          <w:rFonts w:ascii="Times New Roman" w:hAnsi="Times New Roman" w:cs="Times New Roman"/>
          <w:sz w:val="24"/>
          <w:szCs w:val="24"/>
          <w:lang w:val="en-GB"/>
        </w:rPr>
        <w:footnoteReference w:id="47"/>
      </w:r>
      <w:r w:rsidR="00C974E4" w:rsidRPr="008A17E9">
        <w:rPr>
          <w:rFonts w:ascii="Times New Roman" w:hAnsi="Times New Roman" w:cs="Times New Roman"/>
          <w:sz w:val="24"/>
          <w:szCs w:val="24"/>
          <w:lang w:val="en-GB"/>
        </w:rPr>
        <w:t>.</w:t>
      </w:r>
      <w:r w:rsidR="00730E98" w:rsidRPr="008A17E9">
        <w:rPr>
          <w:rFonts w:ascii="Times New Roman" w:hAnsi="Times New Roman" w:cs="Times New Roman"/>
          <w:sz w:val="24"/>
          <w:szCs w:val="24"/>
          <w:lang w:val="en-GB"/>
        </w:rPr>
        <w:t xml:space="preserve"> </w:t>
      </w:r>
      <w:r w:rsidR="001129A4" w:rsidRPr="008A17E9">
        <w:rPr>
          <w:rFonts w:ascii="Times New Roman" w:hAnsi="Times New Roman" w:cs="Times New Roman"/>
          <w:sz w:val="24"/>
          <w:szCs w:val="24"/>
          <w:lang w:val="en-GB"/>
        </w:rPr>
        <w:t xml:space="preserve">There are reports of children unable to attend events and competitions in Japan, Korea and Mainland China, for example. </w:t>
      </w:r>
      <w:r w:rsidR="009503A2" w:rsidRPr="008A17E9">
        <w:rPr>
          <w:rFonts w:ascii="Times New Roman" w:hAnsi="Times New Roman" w:cs="Times New Roman"/>
          <w:sz w:val="24"/>
          <w:szCs w:val="24"/>
          <w:lang w:val="en-GB"/>
        </w:rPr>
        <w:t xml:space="preserve">This is one of the many ramifications of refugees and asylum seekers’ lack of access to legal status and perpetual illegality. </w:t>
      </w:r>
    </w:p>
    <w:p w14:paraId="79F76A0E" w14:textId="168C5829" w:rsidR="00282374" w:rsidRPr="008A17E9" w:rsidRDefault="00FC0DAC" w:rsidP="00282374">
      <w:pPr>
        <w:jc w:val="both"/>
        <w:rPr>
          <w:rFonts w:ascii="Times New Roman" w:hAnsi="Times New Roman" w:cs="Times New Roman"/>
          <w:sz w:val="24"/>
          <w:szCs w:val="24"/>
        </w:rPr>
      </w:pPr>
      <w:r w:rsidRPr="008A17E9">
        <w:rPr>
          <w:rFonts w:ascii="Times New Roman" w:hAnsi="Times New Roman" w:cs="Times New Roman"/>
          <w:sz w:val="24"/>
          <w:szCs w:val="24"/>
        </w:rPr>
        <w:lastRenderedPageBreak/>
        <w:t xml:space="preserve">More generally, </w:t>
      </w:r>
      <w:r w:rsidR="00F8016E" w:rsidRPr="008A17E9">
        <w:rPr>
          <w:rFonts w:ascii="Times New Roman" w:hAnsi="Times New Roman" w:cs="Times New Roman"/>
          <w:sz w:val="24"/>
          <w:szCs w:val="24"/>
        </w:rPr>
        <w:t>ethnic minority</w:t>
      </w:r>
      <w:r w:rsidR="00F746CA" w:rsidRPr="008A17E9">
        <w:rPr>
          <w:rFonts w:ascii="Times New Roman" w:hAnsi="Times New Roman" w:cs="Times New Roman"/>
          <w:sz w:val="24"/>
          <w:szCs w:val="24"/>
        </w:rPr>
        <w:t xml:space="preserve"> children, including </w:t>
      </w:r>
      <w:r w:rsidR="00A93112" w:rsidRPr="008A17E9">
        <w:rPr>
          <w:rFonts w:ascii="Times New Roman" w:hAnsi="Times New Roman" w:cs="Times New Roman"/>
          <w:sz w:val="24"/>
          <w:szCs w:val="24"/>
        </w:rPr>
        <w:t>refugee</w:t>
      </w:r>
      <w:r w:rsidR="00F746CA" w:rsidRPr="008A17E9">
        <w:rPr>
          <w:rFonts w:ascii="Times New Roman" w:hAnsi="Times New Roman" w:cs="Times New Roman"/>
          <w:sz w:val="24"/>
          <w:szCs w:val="24"/>
        </w:rPr>
        <w:t xml:space="preserve">s </w:t>
      </w:r>
      <w:r w:rsidR="00A93112" w:rsidRPr="008A17E9">
        <w:rPr>
          <w:rFonts w:ascii="Times New Roman" w:hAnsi="Times New Roman" w:cs="Times New Roman"/>
          <w:sz w:val="24"/>
          <w:szCs w:val="24"/>
        </w:rPr>
        <w:t xml:space="preserve">and asylum </w:t>
      </w:r>
      <w:r w:rsidR="00F746CA" w:rsidRPr="008A17E9">
        <w:rPr>
          <w:rFonts w:ascii="Times New Roman" w:hAnsi="Times New Roman" w:cs="Times New Roman"/>
          <w:sz w:val="24"/>
          <w:szCs w:val="24"/>
        </w:rPr>
        <w:t xml:space="preserve">seekers, continue to be impacted by </w:t>
      </w:r>
      <w:r w:rsidR="00E322D0" w:rsidRPr="008A17E9">
        <w:rPr>
          <w:rFonts w:ascii="Times New Roman" w:hAnsi="Times New Roman" w:cs="Times New Roman"/>
          <w:i/>
          <w:iCs/>
          <w:sz w:val="24"/>
          <w:szCs w:val="24"/>
        </w:rPr>
        <w:t xml:space="preserve">de facto </w:t>
      </w:r>
      <w:r w:rsidR="00E322D0" w:rsidRPr="008A17E9">
        <w:rPr>
          <w:rFonts w:ascii="Times New Roman" w:hAnsi="Times New Roman" w:cs="Times New Roman"/>
          <w:sz w:val="24"/>
          <w:szCs w:val="24"/>
        </w:rPr>
        <w:t xml:space="preserve">racial segregation </w:t>
      </w:r>
      <w:r w:rsidR="005F647D" w:rsidRPr="008A17E9">
        <w:rPr>
          <w:rFonts w:ascii="Times New Roman" w:hAnsi="Times New Roman" w:cs="Times New Roman"/>
          <w:sz w:val="24"/>
          <w:szCs w:val="24"/>
        </w:rPr>
        <w:t>in kindergartens and public school system</w:t>
      </w:r>
      <w:r w:rsidR="001A419E" w:rsidRPr="008A17E9">
        <w:rPr>
          <w:rFonts w:ascii="Times New Roman" w:hAnsi="Times New Roman" w:cs="Times New Roman"/>
          <w:sz w:val="24"/>
          <w:szCs w:val="24"/>
        </w:rPr>
        <w:t>s</w:t>
      </w:r>
      <w:r w:rsidR="0060691B" w:rsidRPr="008A17E9">
        <w:rPr>
          <w:rFonts w:ascii="Times New Roman" w:hAnsi="Times New Roman" w:cs="Times New Roman"/>
          <w:sz w:val="24"/>
          <w:szCs w:val="24"/>
        </w:rPr>
        <w:t xml:space="preserve">, which is caused by, </w:t>
      </w:r>
      <w:r w:rsidR="0060691B" w:rsidRPr="008A17E9">
        <w:rPr>
          <w:rFonts w:ascii="Times New Roman" w:hAnsi="Times New Roman" w:cs="Times New Roman"/>
          <w:i/>
          <w:iCs/>
          <w:sz w:val="24"/>
          <w:szCs w:val="24"/>
        </w:rPr>
        <w:t>inter alia</w:t>
      </w:r>
      <w:r w:rsidR="0060691B" w:rsidRPr="008A17E9">
        <w:rPr>
          <w:rFonts w:ascii="Times New Roman" w:hAnsi="Times New Roman" w:cs="Times New Roman"/>
          <w:sz w:val="24"/>
          <w:szCs w:val="24"/>
        </w:rPr>
        <w:t xml:space="preserve">, the </w:t>
      </w:r>
      <w:r w:rsidR="009A3156" w:rsidRPr="008A17E9">
        <w:rPr>
          <w:rFonts w:ascii="Times New Roman" w:hAnsi="Times New Roman" w:cs="Times New Roman"/>
          <w:sz w:val="24"/>
          <w:szCs w:val="24"/>
        </w:rPr>
        <w:t xml:space="preserve">lasting impact of the Government’s now </w:t>
      </w:r>
      <w:r w:rsidR="005D495D" w:rsidRPr="008A17E9">
        <w:rPr>
          <w:rFonts w:ascii="Times New Roman" w:hAnsi="Times New Roman" w:cs="Times New Roman"/>
          <w:sz w:val="24"/>
          <w:szCs w:val="24"/>
        </w:rPr>
        <w:t>abolished designated schools policy</w:t>
      </w:r>
      <w:r w:rsidR="005D495D" w:rsidRPr="008A17E9">
        <w:rPr>
          <w:rStyle w:val="FootnoteReference"/>
          <w:rFonts w:ascii="Times New Roman" w:hAnsi="Times New Roman" w:cs="Times New Roman"/>
          <w:sz w:val="24"/>
          <w:szCs w:val="24"/>
        </w:rPr>
        <w:footnoteReference w:id="48"/>
      </w:r>
      <w:r w:rsidR="005D495D" w:rsidRPr="008A17E9">
        <w:rPr>
          <w:rFonts w:ascii="Times New Roman" w:hAnsi="Times New Roman" w:cs="Times New Roman"/>
          <w:sz w:val="24"/>
          <w:szCs w:val="24"/>
        </w:rPr>
        <w:t>.</w:t>
      </w:r>
      <w:r w:rsidR="002B485A" w:rsidRPr="008A17E9">
        <w:rPr>
          <w:rFonts w:ascii="Times New Roman" w:hAnsi="Times New Roman" w:cs="Times New Roman"/>
          <w:sz w:val="24"/>
          <w:szCs w:val="24"/>
        </w:rPr>
        <w:t xml:space="preserve"> </w:t>
      </w:r>
    </w:p>
    <w:p w14:paraId="30885C78" w14:textId="2A0C0BBC" w:rsidR="00A07482" w:rsidRPr="008A17E9" w:rsidRDefault="002B5D93" w:rsidP="00DF7F9F">
      <w:pPr>
        <w:pStyle w:val="ListParagraph"/>
        <w:numPr>
          <w:ilvl w:val="1"/>
          <w:numId w:val="16"/>
        </w:numPr>
        <w:jc w:val="both"/>
        <w:rPr>
          <w:rFonts w:ascii="Times New Roman" w:hAnsi="Times New Roman" w:cs="Times New Roman"/>
          <w:b/>
          <w:bCs/>
          <w:sz w:val="24"/>
          <w:szCs w:val="24"/>
        </w:rPr>
      </w:pPr>
      <w:r w:rsidRPr="008A17E9">
        <w:rPr>
          <w:rFonts w:ascii="Times New Roman" w:hAnsi="Times New Roman" w:cs="Times New Roman"/>
          <w:b/>
          <w:bCs/>
          <w:sz w:val="24"/>
          <w:szCs w:val="24"/>
        </w:rPr>
        <w:t>Tertiary</w:t>
      </w:r>
      <w:r w:rsidR="00A07482" w:rsidRPr="008A17E9">
        <w:rPr>
          <w:rFonts w:ascii="Times New Roman" w:hAnsi="Times New Roman" w:cs="Times New Roman"/>
          <w:b/>
          <w:bCs/>
          <w:sz w:val="24"/>
          <w:szCs w:val="24"/>
        </w:rPr>
        <w:t xml:space="preserve"> education and adult learning </w:t>
      </w:r>
      <w:r w:rsidR="003C67B5" w:rsidRPr="008A17E9">
        <w:rPr>
          <w:rFonts w:ascii="Times New Roman" w:hAnsi="Times New Roman" w:cs="Times New Roman"/>
          <w:b/>
          <w:bCs/>
          <w:sz w:val="24"/>
          <w:szCs w:val="24"/>
        </w:rPr>
        <w:t>opportunities</w:t>
      </w:r>
    </w:p>
    <w:p w14:paraId="1F09015D" w14:textId="77777777" w:rsidR="00603727" w:rsidRPr="008A17E9" w:rsidRDefault="006626FF" w:rsidP="003C67B5">
      <w:pPr>
        <w:jc w:val="both"/>
        <w:rPr>
          <w:rFonts w:ascii="Times New Roman" w:hAnsi="Times New Roman" w:cs="Times New Roman"/>
          <w:sz w:val="24"/>
          <w:szCs w:val="24"/>
        </w:rPr>
      </w:pPr>
      <w:r w:rsidRPr="008A17E9">
        <w:rPr>
          <w:rFonts w:ascii="Times New Roman" w:hAnsi="Times New Roman" w:cs="Times New Roman"/>
          <w:sz w:val="24"/>
          <w:szCs w:val="24"/>
        </w:rPr>
        <w:t xml:space="preserve">Education </w:t>
      </w:r>
      <w:r w:rsidR="00B92DC2" w:rsidRPr="008A17E9">
        <w:rPr>
          <w:rFonts w:ascii="Times New Roman" w:hAnsi="Times New Roman" w:cs="Times New Roman"/>
          <w:sz w:val="24"/>
          <w:szCs w:val="24"/>
        </w:rPr>
        <w:t>opportunities</w:t>
      </w:r>
      <w:r w:rsidRPr="008A17E9">
        <w:rPr>
          <w:rFonts w:ascii="Times New Roman" w:hAnsi="Times New Roman" w:cs="Times New Roman"/>
          <w:sz w:val="24"/>
          <w:szCs w:val="24"/>
        </w:rPr>
        <w:t xml:space="preserve"> </w:t>
      </w:r>
      <w:r w:rsidR="00FA0276" w:rsidRPr="008A17E9">
        <w:rPr>
          <w:rFonts w:ascii="Times New Roman" w:hAnsi="Times New Roman" w:cs="Times New Roman"/>
          <w:sz w:val="24"/>
          <w:szCs w:val="24"/>
        </w:rPr>
        <w:t xml:space="preserve">beyond </w:t>
      </w:r>
      <w:r w:rsidR="00882699" w:rsidRPr="008A17E9">
        <w:rPr>
          <w:rFonts w:ascii="Times New Roman" w:hAnsi="Times New Roman" w:cs="Times New Roman"/>
          <w:sz w:val="24"/>
          <w:szCs w:val="24"/>
        </w:rPr>
        <w:t>the 12-year primary and secondary education is limited</w:t>
      </w:r>
      <w:r w:rsidR="009F7CFF" w:rsidRPr="008A17E9">
        <w:rPr>
          <w:rFonts w:ascii="Times New Roman" w:hAnsi="Times New Roman" w:cs="Times New Roman"/>
          <w:sz w:val="24"/>
          <w:szCs w:val="24"/>
        </w:rPr>
        <w:t xml:space="preserve"> for refugees and asylum seekers. </w:t>
      </w:r>
    </w:p>
    <w:p w14:paraId="5A212875" w14:textId="60A9E316" w:rsidR="00220241" w:rsidRPr="008A17E9" w:rsidRDefault="00CE5E08" w:rsidP="00220241">
      <w:pPr>
        <w:jc w:val="both"/>
        <w:rPr>
          <w:rFonts w:ascii="Times New Roman" w:hAnsi="Times New Roman" w:cs="Times New Roman"/>
          <w:sz w:val="24"/>
          <w:szCs w:val="24"/>
        </w:rPr>
      </w:pPr>
      <w:r w:rsidRPr="008A17E9">
        <w:rPr>
          <w:rFonts w:ascii="Times New Roman" w:hAnsi="Times New Roman" w:cs="Times New Roman"/>
          <w:sz w:val="24"/>
          <w:szCs w:val="24"/>
        </w:rPr>
        <w:t xml:space="preserve">Eligible people can apply to local </w:t>
      </w:r>
      <w:r w:rsidR="00F94586" w:rsidRPr="008A17E9">
        <w:rPr>
          <w:rFonts w:ascii="Times New Roman" w:hAnsi="Times New Roman" w:cs="Times New Roman"/>
          <w:sz w:val="24"/>
          <w:szCs w:val="24"/>
        </w:rPr>
        <w:t>high</w:t>
      </w:r>
      <w:r w:rsidR="008573B9" w:rsidRPr="008A17E9">
        <w:rPr>
          <w:rFonts w:ascii="Times New Roman" w:hAnsi="Times New Roman" w:cs="Times New Roman"/>
          <w:sz w:val="24"/>
          <w:szCs w:val="24"/>
        </w:rPr>
        <w:t>er</w:t>
      </w:r>
      <w:r w:rsidR="00F94586" w:rsidRPr="008A17E9">
        <w:rPr>
          <w:rFonts w:ascii="Times New Roman" w:hAnsi="Times New Roman" w:cs="Times New Roman"/>
          <w:sz w:val="24"/>
          <w:szCs w:val="24"/>
        </w:rPr>
        <w:t xml:space="preserve"> education </w:t>
      </w:r>
      <w:r w:rsidR="008573B9" w:rsidRPr="008A17E9">
        <w:rPr>
          <w:rFonts w:ascii="Times New Roman" w:hAnsi="Times New Roman" w:cs="Times New Roman"/>
          <w:sz w:val="24"/>
          <w:szCs w:val="24"/>
        </w:rPr>
        <w:t>institutions</w:t>
      </w:r>
      <w:r w:rsidRPr="008A17E9">
        <w:rPr>
          <w:rFonts w:ascii="Times New Roman" w:hAnsi="Times New Roman" w:cs="Times New Roman"/>
          <w:sz w:val="24"/>
          <w:szCs w:val="24"/>
        </w:rPr>
        <w:t xml:space="preserve"> subject to approval from th</w:t>
      </w:r>
      <w:r w:rsidR="000B0701" w:rsidRPr="008A17E9">
        <w:rPr>
          <w:rFonts w:ascii="Times New Roman" w:hAnsi="Times New Roman" w:cs="Times New Roman"/>
          <w:sz w:val="24"/>
          <w:szCs w:val="24"/>
        </w:rPr>
        <w:t>e Immigration Department</w:t>
      </w:r>
      <w:r w:rsidR="008D405C" w:rsidRPr="008A17E9">
        <w:rPr>
          <w:rFonts w:ascii="Times New Roman" w:hAnsi="Times New Roman" w:cs="Times New Roman"/>
          <w:sz w:val="24"/>
          <w:szCs w:val="24"/>
        </w:rPr>
        <w:t>. However, t</w:t>
      </w:r>
      <w:r w:rsidR="00A93348" w:rsidRPr="008A17E9">
        <w:rPr>
          <w:rFonts w:ascii="Times New Roman" w:hAnsi="Times New Roman" w:cs="Times New Roman"/>
          <w:sz w:val="24"/>
          <w:szCs w:val="24"/>
        </w:rPr>
        <w:t xml:space="preserve">he </w:t>
      </w:r>
      <w:r w:rsidR="00B92C69" w:rsidRPr="008A17E9">
        <w:rPr>
          <w:rFonts w:ascii="Times New Roman" w:hAnsi="Times New Roman" w:cs="Times New Roman"/>
          <w:sz w:val="24"/>
          <w:szCs w:val="24"/>
        </w:rPr>
        <w:t>main obstacle is tha</w:t>
      </w:r>
      <w:r w:rsidR="00821F50" w:rsidRPr="008A17E9">
        <w:rPr>
          <w:rFonts w:ascii="Times New Roman" w:hAnsi="Times New Roman" w:cs="Times New Roman"/>
          <w:sz w:val="24"/>
          <w:szCs w:val="24"/>
        </w:rPr>
        <w:t xml:space="preserve">t non-refoulement claimants are treated as non-local students and </w:t>
      </w:r>
      <w:r w:rsidR="00A57CC1" w:rsidRPr="008A17E9">
        <w:rPr>
          <w:rFonts w:ascii="Times New Roman" w:hAnsi="Times New Roman" w:cs="Times New Roman"/>
          <w:sz w:val="24"/>
          <w:szCs w:val="24"/>
        </w:rPr>
        <w:t>must pay full tuition fee</w:t>
      </w:r>
      <w:r w:rsidR="00DB0EA0" w:rsidRPr="008A17E9">
        <w:rPr>
          <w:rFonts w:ascii="Times New Roman" w:hAnsi="Times New Roman" w:cs="Times New Roman"/>
          <w:sz w:val="24"/>
          <w:szCs w:val="24"/>
        </w:rPr>
        <w:t>s</w:t>
      </w:r>
      <w:r w:rsidR="008627A5" w:rsidRPr="008A17E9">
        <w:rPr>
          <w:rFonts w:ascii="Times New Roman" w:hAnsi="Times New Roman" w:cs="Times New Roman"/>
          <w:sz w:val="24"/>
          <w:szCs w:val="24"/>
        </w:rPr>
        <w:t xml:space="preserve">. </w:t>
      </w:r>
      <w:r w:rsidR="004E7563" w:rsidRPr="008A17E9">
        <w:rPr>
          <w:rFonts w:ascii="Times New Roman" w:hAnsi="Times New Roman" w:cs="Times New Roman"/>
          <w:sz w:val="24"/>
          <w:szCs w:val="24"/>
        </w:rPr>
        <w:t xml:space="preserve">For </w:t>
      </w:r>
      <w:r w:rsidR="00DA07A5" w:rsidRPr="008A17E9">
        <w:rPr>
          <w:rFonts w:ascii="Times New Roman" w:hAnsi="Times New Roman" w:cs="Times New Roman"/>
          <w:sz w:val="24"/>
          <w:szCs w:val="24"/>
        </w:rPr>
        <w:t>reference</w:t>
      </w:r>
      <w:r w:rsidR="004E7563" w:rsidRPr="008A17E9">
        <w:rPr>
          <w:rFonts w:ascii="Times New Roman" w:hAnsi="Times New Roman" w:cs="Times New Roman"/>
          <w:sz w:val="24"/>
          <w:szCs w:val="24"/>
        </w:rPr>
        <w:t>, the tuition fees</w:t>
      </w:r>
      <w:r w:rsidR="00775241" w:rsidRPr="008A17E9">
        <w:rPr>
          <w:rFonts w:ascii="Times New Roman" w:hAnsi="Times New Roman" w:cs="Times New Roman"/>
          <w:sz w:val="24"/>
          <w:szCs w:val="24"/>
        </w:rPr>
        <w:t xml:space="preserve"> at the University of Hong Kong</w:t>
      </w:r>
      <w:r w:rsidR="005321C3" w:rsidRPr="008A17E9">
        <w:rPr>
          <w:rFonts w:ascii="Times New Roman" w:hAnsi="Times New Roman" w:cs="Times New Roman"/>
          <w:sz w:val="24"/>
          <w:szCs w:val="24"/>
        </w:rPr>
        <w:t xml:space="preserve"> </w:t>
      </w:r>
      <w:r w:rsidR="00775241" w:rsidRPr="008A17E9">
        <w:rPr>
          <w:rFonts w:ascii="Times New Roman" w:hAnsi="Times New Roman" w:cs="Times New Roman"/>
          <w:sz w:val="24"/>
          <w:szCs w:val="24"/>
        </w:rPr>
        <w:t>is HK$42,100</w:t>
      </w:r>
      <w:r w:rsidR="00452C61" w:rsidRPr="008A17E9">
        <w:rPr>
          <w:rFonts w:ascii="Times New Roman" w:hAnsi="Times New Roman" w:cs="Times New Roman"/>
          <w:sz w:val="24"/>
          <w:szCs w:val="24"/>
        </w:rPr>
        <w:t xml:space="preserve"> (EUR$4437)</w:t>
      </w:r>
      <w:r w:rsidR="005321C3" w:rsidRPr="008A17E9">
        <w:rPr>
          <w:rFonts w:ascii="Times New Roman" w:hAnsi="Times New Roman" w:cs="Times New Roman"/>
          <w:sz w:val="24"/>
          <w:szCs w:val="24"/>
        </w:rPr>
        <w:t xml:space="preserve"> for local students </w:t>
      </w:r>
      <w:r w:rsidR="00775241" w:rsidRPr="008A17E9">
        <w:rPr>
          <w:rFonts w:ascii="Times New Roman" w:hAnsi="Times New Roman" w:cs="Times New Roman"/>
          <w:sz w:val="24"/>
          <w:szCs w:val="24"/>
        </w:rPr>
        <w:t>and HK$ 171,000</w:t>
      </w:r>
      <w:r w:rsidR="008A17E9" w:rsidRPr="008A17E9">
        <w:rPr>
          <w:rFonts w:ascii="Times New Roman" w:hAnsi="Times New Roman" w:cs="Times New Roman"/>
          <w:sz w:val="24"/>
          <w:szCs w:val="24"/>
        </w:rPr>
        <w:t xml:space="preserve"> (EUR$18,020)</w:t>
      </w:r>
      <w:r w:rsidR="00775241" w:rsidRPr="008A17E9">
        <w:rPr>
          <w:rFonts w:ascii="Times New Roman" w:hAnsi="Times New Roman" w:cs="Times New Roman"/>
          <w:sz w:val="24"/>
          <w:szCs w:val="24"/>
        </w:rPr>
        <w:t xml:space="preserve"> for non-local students</w:t>
      </w:r>
      <w:r w:rsidR="005321C3" w:rsidRPr="008A17E9">
        <w:rPr>
          <w:rFonts w:ascii="Times New Roman" w:hAnsi="Times New Roman" w:cs="Times New Roman"/>
          <w:sz w:val="24"/>
          <w:szCs w:val="24"/>
        </w:rPr>
        <w:t xml:space="preserve"> per academic year. </w:t>
      </w:r>
      <w:r w:rsidR="00220241" w:rsidRPr="008A17E9">
        <w:rPr>
          <w:rFonts w:ascii="Times New Roman" w:hAnsi="Times New Roman" w:cs="Times New Roman"/>
          <w:sz w:val="24"/>
          <w:szCs w:val="24"/>
        </w:rPr>
        <w:t>Moreover, there are reports that the Immigration Department have refused to grant permissions for refugees and asylum seekers to enrol in programmes with internship or work placement requirements, such as social work programmes, due to the prohibition of taking paid or unpaid employment</w:t>
      </w:r>
      <w:r w:rsidR="00220241" w:rsidRPr="008A17E9">
        <w:rPr>
          <w:rStyle w:val="FootnoteReference"/>
          <w:rFonts w:ascii="Times New Roman" w:hAnsi="Times New Roman" w:cs="Times New Roman"/>
          <w:sz w:val="24"/>
          <w:szCs w:val="24"/>
        </w:rPr>
        <w:footnoteReference w:id="49"/>
      </w:r>
      <w:r w:rsidR="00220241" w:rsidRPr="008A17E9">
        <w:rPr>
          <w:rFonts w:ascii="Times New Roman" w:hAnsi="Times New Roman" w:cs="Times New Roman"/>
          <w:sz w:val="24"/>
          <w:szCs w:val="24"/>
        </w:rPr>
        <w:t xml:space="preserve">. </w:t>
      </w:r>
    </w:p>
    <w:p w14:paraId="5F83A639" w14:textId="667BCCAE" w:rsidR="00A07482" w:rsidRPr="008A17E9" w:rsidRDefault="007F1724" w:rsidP="003C67B5">
      <w:pPr>
        <w:jc w:val="both"/>
        <w:rPr>
          <w:rFonts w:ascii="Times New Roman" w:hAnsi="Times New Roman" w:cs="Times New Roman"/>
          <w:sz w:val="24"/>
          <w:szCs w:val="24"/>
        </w:rPr>
      </w:pPr>
      <w:r w:rsidRPr="008A17E9">
        <w:rPr>
          <w:rFonts w:ascii="Times New Roman" w:hAnsi="Times New Roman" w:cs="Times New Roman"/>
          <w:sz w:val="24"/>
          <w:szCs w:val="24"/>
        </w:rPr>
        <w:t xml:space="preserve">Some </w:t>
      </w:r>
      <w:r w:rsidR="007410DD" w:rsidRPr="008A17E9">
        <w:rPr>
          <w:rFonts w:ascii="Times New Roman" w:hAnsi="Times New Roman" w:cs="Times New Roman"/>
          <w:sz w:val="24"/>
          <w:szCs w:val="24"/>
        </w:rPr>
        <w:t>CSOs</w:t>
      </w:r>
      <w:r w:rsidRPr="008A17E9">
        <w:rPr>
          <w:rFonts w:ascii="Times New Roman" w:hAnsi="Times New Roman" w:cs="Times New Roman"/>
          <w:sz w:val="24"/>
          <w:szCs w:val="24"/>
        </w:rPr>
        <w:t xml:space="preserve"> offer financial sponsorships and scholarships for refugees and asylum seekers to attend university and high education programmes, in addition to </w:t>
      </w:r>
      <w:r w:rsidR="007410DD" w:rsidRPr="008A17E9">
        <w:rPr>
          <w:rFonts w:ascii="Times New Roman" w:hAnsi="Times New Roman" w:cs="Times New Roman"/>
          <w:sz w:val="24"/>
          <w:szCs w:val="24"/>
        </w:rPr>
        <w:t>support</w:t>
      </w:r>
      <w:r w:rsidRPr="008A17E9">
        <w:rPr>
          <w:rFonts w:ascii="Times New Roman" w:hAnsi="Times New Roman" w:cs="Times New Roman"/>
          <w:sz w:val="24"/>
          <w:szCs w:val="24"/>
        </w:rPr>
        <w:t>ing</w:t>
      </w:r>
      <w:r w:rsidR="007410DD" w:rsidRPr="008A17E9">
        <w:rPr>
          <w:rFonts w:ascii="Times New Roman" w:hAnsi="Times New Roman" w:cs="Times New Roman"/>
          <w:sz w:val="24"/>
          <w:szCs w:val="24"/>
        </w:rPr>
        <w:t xml:space="preserve"> a range of adult learning opportunities, </w:t>
      </w:r>
      <w:r w:rsidR="00D771FF" w:rsidRPr="008A17E9">
        <w:rPr>
          <w:rFonts w:ascii="Times New Roman" w:hAnsi="Times New Roman" w:cs="Times New Roman"/>
          <w:sz w:val="24"/>
          <w:szCs w:val="24"/>
        </w:rPr>
        <w:t xml:space="preserve">such as </w:t>
      </w:r>
      <w:r w:rsidR="00440781" w:rsidRPr="008A17E9">
        <w:rPr>
          <w:rFonts w:ascii="Times New Roman" w:hAnsi="Times New Roman" w:cs="Times New Roman"/>
          <w:sz w:val="24"/>
          <w:szCs w:val="24"/>
        </w:rPr>
        <w:t xml:space="preserve">online university </w:t>
      </w:r>
      <w:r w:rsidR="00027D2E" w:rsidRPr="008A17E9">
        <w:rPr>
          <w:rFonts w:ascii="Times New Roman" w:hAnsi="Times New Roman" w:cs="Times New Roman"/>
          <w:sz w:val="24"/>
          <w:szCs w:val="24"/>
        </w:rPr>
        <w:t>courses</w:t>
      </w:r>
      <w:r w:rsidR="00440781" w:rsidRPr="008A17E9">
        <w:rPr>
          <w:rFonts w:ascii="Times New Roman" w:hAnsi="Times New Roman" w:cs="Times New Roman"/>
          <w:sz w:val="24"/>
          <w:szCs w:val="24"/>
        </w:rPr>
        <w:t xml:space="preserve">, </w:t>
      </w:r>
      <w:r w:rsidR="00D771FF" w:rsidRPr="008A17E9">
        <w:rPr>
          <w:rFonts w:ascii="Times New Roman" w:hAnsi="Times New Roman" w:cs="Times New Roman"/>
          <w:sz w:val="24"/>
          <w:szCs w:val="24"/>
        </w:rPr>
        <w:t>Engli</w:t>
      </w:r>
      <w:r w:rsidR="00440781" w:rsidRPr="008A17E9">
        <w:rPr>
          <w:rFonts w:ascii="Times New Roman" w:hAnsi="Times New Roman" w:cs="Times New Roman"/>
          <w:sz w:val="24"/>
          <w:szCs w:val="24"/>
        </w:rPr>
        <w:t>sh language programmes,</w:t>
      </w:r>
      <w:r w:rsidR="00027D2E" w:rsidRPr="008A17E9">
        <w:rPr>
          <w:rFonts w:ascii="Times New Roman" w:hAnsi="Times New Roman" w:cs="Times New Roman"/>
          <w:sz w:val="24"/>
          <w:szCs w:val="24"/>
        </w:rPr>
        <w:t xml:space="preserve"> and computer classes</w:t>
      </w:r>
      <w:r w:rsidRPr="008A17E9">
        <w:rPr>
          <w:rFonts w:ascii="Times New Roman" w:hAnsi="Times New Roman" w:cs="Times New Roman"/>
          <w:sz w:val="24"/>
          <w:szCs w:val="24"/>
        </w:rPr>
        <w:t>.</w:t>
      </w:r>
      <w:r w:rsidR="00034DCF" w:rsidRPr="008A17E9">
        <w:rPr>
          <w:rFonts w:ascii="Times New Roman" w:hAnsi="Times New Roman" w:cs="Times New Roman"/>
          <w:sz w:val="24"/>
          <w:szCs w:val="24"/>
        </w:rPr>
        <w:t xml:space="preserve"> The demand for higher education opportunities remain</w:t>
      </w:r>
      <w:r w:rsidR="00C84D68" w:rsidRPr="008A17E9">
        <w:rPr>
          <w:rFonts w:ascii="Times New Roman" w:hAnsi="Times New Roman" w:cs="Times New Roman"/>
          <w:sz w:val="24"/>
          <w:szCs w:val="24"/>
        </w:rPr>
        <w:t>s</w:t>
      </w:r>
      <w:r w:rsidR="00034DCF" w:rsidRPr="008A17E9">
        <w:rPr>
          <w:rFonts w:ascii="Times New Roman" w:hAnsi="Times New Roman" w:cs="Times New Roman"/>
          <w:sz w:val="24"/>
          <w:szCs w:val="24"/>
        </w:rPr>
        <w:t xml:space="preserve"> high, especially a</w:t>
      </w:r>
      <w:r w:rsidR="00B429D8" w:rsidRPr="008A17E9">
        <w:rPr>
          <w:rFonts w:ascii="Times New Roman" w:hAnsi="Times New Roman" w:cs="Times New Roman"/>
          <w:sz w:val="24"/>
          <w:szCs w:val="24"/>
        </w:rPr>
        <w:t>s more young adults are graduating from secondary schools</w:t>
      </w:r>
      <w:r w:rsidR="00034DCF" w:rsidRPr="008A17E9">
        <w:rPr>
          <w:rFonts w:ascii="Times New Roman" w:hAnsi="Times New Roman" w:cs="Times New Roman"/>
          <w:sz w:val="24"/>
          <w:szCs w:val="24"/>
        </w:rPr>
        <w:t xml:space="preserve">. There </w:t>
      </w:r>
      <w:r w:rsidR="00B429D8" w:rsidRPr="008A17E9">
        <w:rPr>
          <w:rFonts w:ascii="Times New Roman" w:hAnsi="Times New Roman" w:cs="Times New Roman"/>
          <w:sz w:val="24"/>
          <w:szCs w:val="24"/>
        </w:rPr>
        <w:t xml:space="preserve">is a great need </w:t>
      </w:r>
      <w:r w:rsidR="00034DCF" w:rsidRPr="008A17E9">
        <w:rPr>
          <w:rFonts w:ascii="Times New Roman" w:hAnsi="Times New Roman" w:cs="Times New Roman"/>
          <w:sz w:val="24"/>
          <w:szCs w:val="24"/>
        </w:rPr>
        <w:t xml:space="preserve">for Hong Kong </w:t>
      </w:r>
      <w:r w:rsidR="000272F2" w:rsidRPr="008A17E9">
        <w:rPr>
          <w:rFonts w:ascii="Times New Roman" w:hAnsi="Times New Roman" w:cs="Times New Roman"/>
          <w:sz w:val="24"/>
          <w:szCs w:val="24"/>
        </w:rPr>
        <w:t xml:space="preserve">to improve the accessibility </w:t>
      </w:r>
      <w:r w:rsidR="000D30F3" w:rsidRPr="008A17E9">
        <w:rPr>
          <w:rFonts w:ascii="Times New Roman" w:hAnsi="Times New Roman" w:cs="Times New Roman"/>
          <w:sz w:val="24"/>
          <w:szCs w:val="24"/>
        </w:rPr>
        <w:t xml:space="preserve">of higher </w:t>
      </w:r>
      <w:r w:rsidR="00B429D8" w:rsidRPr="008A17E9">
        <w:rPr>
          <w:rFonts w:ascii="Times New Roman" w:hAnsi="Times New Roman" w:cs="Times New Roman"/>
          <w:sz w:val="24"/>
          <w:szCs w:val="24"/>
        </w:rPr>
        <w:t xml:space="preserve">education </w:t>
      </w:r>
      <w:r w:rsidR="00034DCF" w:rsidRPr="008A17E9">
        <w:rPr>
          <w:rFonts w:ascii="Times New Roman" w:hAnsi="Times New Roman" w:cs="Times New Roman"/>
          <w:sz w:val="24"/>
          <w:szCs w:val="24"/>
        </w:rPr>
        <w:t>opportunities</w:t>
      </w:r>
      <w:r w:rsidR="00B429D8" w:rsidRPr="008A17E9">
        <w:rPr>
          <w:rFonts w:ascii="Times New Roman" w:hAnsi="Times New Roman" w:cs="Times New Roman"/>
          <w:sz w:val="24"/>
          <w:szCs w:val="24"/>
        </w:rPr>
        <w:t>.</w:t>
      </w:r>
    </w:p>
    <w:p w14:paraId="0E62F226" w14:textId="5BF6D8AB" w:rsidR="00CA358A" w:rsidRPr="008A17E9" w:rsidRDefault="00CA358A" w:rsidP="00DF7F9F">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Right to work and right to just and favourable conditions of work (</w:t>
      </w:r>
      <w:r w:rsidR="00DF7F9F" w:rsidRPr="008A17E9">
        <w:rPr>
          <w:rFonts w:ascii="Times New Roman" w:hAnsi="Times New Roman" w:cs="Times New Roman"/>
          <w:b/>
          <w:bCs/>
          <w:sz w:val="24"/>
          <w:szCs w:val="24"/>
        </w:rPr>
        <w:t>A</w:t>
      </w:r>
      <w:r w:rsidRPr="008A17E9">
        <w:rPr>
          <w:rFonts w:ascii="Times New Roman" w:hAnsi="Times New Roman" w:cs="Times New Roman"/>
          <w:b/>
          <w:bCs/>
          <w:sz w:val="24"/>
          <w:szCs w:val="24"/>
        </w:rPr>
        <w:t>rticle 6, 7)</w:t>
      </w:r>
    </w:p>
    <w:p w14:paraId="11D0B253" w14:textId="1372ABF3" w:rsidR="00CA358A" w:rsidRPr="008A17E9" w:rsidRDefault="00CA358A" w:rsidP="00CA358A">
      <w:pPr>
        <w:rPr>
          <w:rFonts w:ascii="Times New Roman" w:hAnsi="Times New Roman" w:cs="Times New Roman"/>
          <w:i/>
          <w:iCs/>
          <w:sz w:val="24"/>
          <w:szCs w:val="24"/>
        </w:rPr>
      </w:pPr>
      <w:r w:rsidRPr="008A17E9">
        <w:rPr>
          <w:rFonts w:ascii="Times New Roman" w:hAnsi="Times New Roman" w:cs="Times New Roman"/>
          <w:sz w:val="24"/>
          <w:szCs w:val="24"/>
        </w:rPr>
        <w:t xml:space="preserve">As stated in paragraph 1, Annex 2H of the State Report, non-refoulement claimants do not have the right to work. </w:t>
      </w:r>
      <w:r w:rsidR="003236BD" w:rsidRPr="008A17E9">
        <w:rPr>
          <w:rFonts w:ascii="Times New Roman" w:hAnsi="Times New Roman" w:cs="Times New Roman"/>
          <w:sz w:val="24"/>
          <w:szCs w:val="24"/>
        </w:rPr>
        <w:t xml:space="preserve">Section 38AA of the Immigration Ordinance prohibits non-refoulement claimants from taking any </w:t>
      </w:r>
      <w:r w:rsidR="00FD62CF" w:rsidRPr="008A17E9">
        <w:rPr>
          <w:rFonts w:ascii="Times New Roman" w:hAnsi="Times New Roman" w:cs="Times New Roman"/>
          <w:sz w:val="24"/>
          <w:szCs w:val="24"/>
        </w:rPr>
        <w:t>employment, whether paid or unpaid. Further,</w:t>
      </w:r>
      <w:r w:rsidR="007F6788" w:rsidRPr="008A17E9">
        <w:rPr>
          <w:rFonts w:ascii="Times New Roman" w:hAnsi="Times New Roman" w:cs="Times New Roman"/>
          <w:sz w:val="24"/>
          <w:szCs w:val="24"/>
        </w:rPr>
        <w:t xml:space="preserve"> t</w:t>
      </w:r>
      <w:r w:rsidRPr="008A17E9">
        <w:rPr>
          <w:rFonts w:ascii="Times New Roman" w:hAnsi="Times New Roman" w:cs="Times New Roman"/>
          <w:sz w:val="24"/>
          <w:szCs w:val="24"/>
        </w:rPr>
        <w:t xml:space="preserve">he Court of Final Appeal held in </w:t>
      </w:r>
      <w:r w:rsidRPr="008A17E9">
        <w:rPr>
          <w:rFonts w:ascii="Times New Roman" w:hAnsi="Times New Roman" w:cs="Times New Roman"/>
          <w:i/>
          <w:iCs/>
          <w:sz w:val="24"/>
          <w:szCs w:val="24"/>
        </w:rPr>
        <w:t>GA v Director of Immigration</w:t>
      </w:r>
      <w:r w:rsidRPr="008A17E9">
        <w:rPr>
          <w:rFonts w:ascii="Times New Roman" w:hAnsi="Times New Roman" w:cs="Times New Roman"/>
          <w:sz w:val="24"/>
          <w:szCs w:val="24"/>
        </w:rPr>
        <w:t xml:space="preserve"> (2014) that claimants do not enjoy the right to work, and that, </w:t>
      </w:r>
      <w:r w:rsidRPr="008A17E9">
        <w:rPr>
          <w:rFonts w:ascii="Times New Roman" w:hAnsi="Times New Roman" w:cs="Times New Roman"/>
          <w:i/>
          <w:iCs/>
          <w:sz w:val="24"/>
          <w:szCs w:val="24"/>
        </w:rPr>
        <w:t>inter alia</w:t>
      </w:r>
      <w:r w:rsidRPr="008A17E9">
        <w:rPr>
          <w:rFonts w:ascii="Times New Roman" w:hAnsi="Times New Roman" w:cs="Times New Roman"/>
          <w:sz w:val="24"/>
          <w:szCs w:val="24"/>
        </w:rPr>
        <w:t xml:space="preserve">, the applicants in that case were not able to rely on ICESCR Article 6  as the ICESCR has not been incorporated into domestic law, and a reservation on Article 6’s application in immigration matters was entered into when ICESCR was ratified in 1976. </w:t>
      </w:r>
    </w:p>
    <w:p w14:paraId="0E55C95C" w14:textId="77777777" w:rsidR="00CA358A" w:rsidRPr="008A17E9" w:rsidRDefault="00CA358A" w:rsidP="00CA358A">
      <w:pPr>
        <w:jc w:val="both"/>
        <w:rPr>
          <w:rFonts w:ascii="Times New Roman" w:hAnsi="Times New Roman" w:cs="Times New Roman"/>
          <w:sz w:val="24"/>
          <w:szCs w:val="24"/>
        </w:rPr>
      </w:pPr>
      <w:r w:rsidRPr="008A17E9">
        <w:rPr>
          <w:rFonts w:ascii="Times New Roman" w:hAnsi="Times New Roman" w:cs="Times New Roman"/>
          <w:sz w:val="24"/>
          <w:szCs w:val="24"/>
        </w:rPr>
        <w:t xml:space="preserve">That said, substantiated refugees may apply to the Immigration Department for permission to take employment on a discretionary basis. We appreciate that the number of permissions approved by the Immigration Department has increased steadily since 2014, from an approximately 20% approval rate in 2014 to 100% in 2020. </w:t>
      </w:r>
    </w:p>
    <w:tbl>
      <w:tblPr>
        <w:tblW w:w="10063" w:type="dxa"/>
        <w:tblInd w:w="-521" w:type="dxa"/>
        <w:tblCellMar>
          <w:top w:w="15" w:type="dxa"/>
          <w:bottom w:w="15" w:type="dxa"/>
        </w:tblCellMar>
        <w:tblLook w:val="04A0" w:firstRow="1" w:lastRow="0" w:firstColumn="1" w:lastColumn="0" w:noHBand="0" w:noVBand="1"/>
      </w:tblPr>
      <w:tblGrid>
        <w:gridCol w:w="803"/>
        <w:gridCol w:w="2141"/>
        <w:gridCol w:w="2268"/>
        <w:gridCol w:w="2261"/>
        <w:gridCol w:w="2590"/>
      </w:tblGrid>
      <w:tr w:rsidR="00CA358A" w:rsidRPr="008A17E9" w14:paraId="70966DFF"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0C1A9289"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Year</w:t>
            </w:r>
          </w:p>
        </w:tc>
        <w:tc>
          <w:tcPr>
            <w:tcW w:w="2141"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2744983"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Applications received</w:t>
            </w:r>
          </w:p>
        </w:tc>
        <w:tc>
          <w:tcPr>
            <w:tcW w:w="2268"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2352C2F"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Applications approved</w:t>
            </w:r>
          </w:p>
        </w:tc>
        <w:tc>
          <w:tcPr>
            <w:tcW w:w="2268" w:type="dxa"/>
            <w:tcBorders>
              <w:top w:val="single" w:sz="4" w:space="0" w:color="auto"/>
              <w:left w:val="single" w:sz="4" w:space="0" w:color="auto"/>
              <w:bottom w:val="single" w:sz="4" w:space="0" w:color="auto"/>
              <w:right w:val="single" w:sz="4" w:space="0" w:color="auto"/>
            </w:tcBorders>
            <w:shd w:val="clear" w:color="000000" w:fill="FFD966"/>
            <w:vAlign w:val="bottom"/>
          </w:tcPr>
          <w:p w14:paraId="7CED022E"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Applications rejected</w:t>
            </w:r>
          </w:p>
        </w:tc>
        <w:tc>
          <w:tcPr>
            <w:tcW w:w="2601" w:type="dxa"/>
            <w:tcBorders>
              <w:top w:val="single" w:sz="4" w:space="0" w:color="auto"/>
              <w:left w:val="single" w:sz="4" w:space="0" w:color="auto"/>
              <w:bottom w:val="single" w:sz="4" w:space="0" w:color="auto"/>
              <w:right w:val="single" w:sz="4" w:space="0" w:color="auto"/>
            </w:tcBorders>
            <w:shd w:val="clear" w:color="000000" w:fill="FFD966"/>
          </w:tcPr>
          <w:p w14:paraId="2B798956"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Applications withdrawn/ no further actions</w:t>
            </w:r>
          </w:p>
        </w:tc>
      </w:tr>
      <w:tr w:rsidR="00CA358A" w:rsidRPr="008A17E9" w14:paraId="78A851A3"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5606D3F6"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2014</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5EFE55D0"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E2EF769"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vAlign w:val="bottom"/>
          </w:tcPr>
          <w:p w14:paraId="4AD651BC"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3</w:t>
            </w:r>
          </w:p>
        </w:tc>
        <w:tc>
          <w:tcPr>
            <w:tcW w:w="2601" w:type="dxa"/>
            <w:tcBorders>
              <w:top w:val="single" w:sz="4" w:space="0" w:color="auto"/>
              <w:left w:val="single" w:sz="4" w:space="0" w:color="auto"/>
              <w:bottom w:val="single" w:sz="4" w:space="0" w:color="auto"/>
              <w:right w:val="single" w:sz="4" w:space="0" w:color="auto"/>
            </w:tcBorders>
            <w:vAlign w:val="bottom"/>
          </w:tcPr>
          <w:p w14:paraId="1B0A63EE"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10</w:t>
            </w:r>
          </w:p>
        </w:tc>
      </w:tr>
      <w:tr w:rsidR="00CA358A" w:rsidRPr="008A17E9" w14:paraId="7139B5B7"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6C50D28C"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2015</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73AA3A45"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10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48A5B2E"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14:paraId="2AD8E621"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2</w:t>
            </w:r>
          </w:p>
        </w:tc>
        <w:tc>
          <w:tcPr>
            <w:tcW w:w="2601" w:type="dxa"/>
            <w:tcBorders>
              <w:top w:val="single" w:sz="4" w:space="0" w:color="auto"/>
              <w:left w:val="single" w:sz="4" w:space="0" w:color="auto"/>
              <w:bottom w:val="single" w:sz="4" w:space="0" w:color="auto"/>
              <w:right w:val="single" w:sz="4" w:space="0" w:color="auto"/>
            </w:tcBorders>
            <w:vAlign w:val="bottom"/>
          </w:tcPr>
          <w:p w14:paraId="5E014179"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9</w:t>
            </w:r>
          </w:p>
        </w:tc>
      </w:tr>
      <w:tr w:rsidR="00CA358A" w:rsidRPr="008A17E9" w14:paraId="0DDE6FCB"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4DFD29DC"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lastRenderedPageBreak/>
              <w:t>2016</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043BCAD8"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4E185DB"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14</w:t>
            </w:r>
          </w:p>
        </w:tc>
        <w:tc>
          <w:tcPr>
            <w:tcW w:w="2268" w:type="dxa"/>
            <w:tcBorders>
              <w:top w:val="single" w:sz="4" w:space="0" w:color="auto"/>
              <w:left w:val="single" w:sz="4" w:space="0" w:color="auto"/>
              <w:bottom w:val="single" w:sz="4" w:space="0" w:color="auto"/>
              <w:right w:val="single" w:sz="4" w:space="0" w:color="auto"/>
            </w:tcBorders>
            <w:vAlign w:val="bottom"/>
          </w:tcPr>
          <w:p w14:paraId="5AD8DDAD"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5</w:t>
            </w:r>
          </w:p>
        </w:tc>
        <w:tc>
          <w:tcPr>
            <w:tcW w:w="2601" w:type="dxa"/>
            <w:tcBorders>
              <w:top w:val="single" w:sz="4" w:space="0" w:color="auto"/>
              <w:left w:val="single" w:sz="4" w:space="0" w:color="auto"/>
              <w:bottom w:val="single" w:sz="4" w:space="0" w:color="auto"/>
              <w:right w:val="single" w:sz="4" w:space="0" w:color="auto"/>
            </w:tcBorders>
            <w:vAlign w:val="bottom"/>
          </w:tcPr>
          <w:p w14:paraId="4CBD1BC0"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9</w:t>
            </w:r>
          </w:p>
        </w:tc>
      </w:tr>
      <w:tr w:rsidR="00CA358A" w:rsidRPr="008A17E9" w14:paraId="3A258777"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29736676"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2017</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B2E7AAF"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36</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1255FCB"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19</w:t>
            </w:r>
          </w:p>
        </w:tc>
        <w:tc>
          <w:tcPr>
            <w:tcW w:w="2268" w:type="dxa"/>
            <w:tcBorders>
              <w:top w:val="single" w:sz="4" w:space="0" w:color="auto"/>
              <w:left w:val="single" w:sz="4" w:space="0" w:color="auto"/>
              <w:bottom w:val="single" w:sz="4" w:space="0" w:color="auto"/>
              <w:right w:val="single" w:sz="4" w:space="0" w:color="auto"/>
            </w:tcBorders>
            <w:vAlign w:val="bottom"/>
          </w:tcPr>
          <w:p w14:paraId="21D8CEE2"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0</w:t>
            </w:r>
          </w:p>
        </w:tc>
        <w:tc>
          <w:tcPr>
            <w:tcW w:w="2601" w:type="dxa"/>
            <w:tcBorders>
              <w:top w:val="single" w:sz="4" w:space="0" w:color="auto"/>
              <w:left w:val="single" w:sz="4" w:space="0" w:color="auto"/>
              <w:bottom w:val="single" w:sz="4" w:space="0" w:color="auto"/>
              <w:right w:val="single" w:sz="4" w:space="0" w:color="auto"/>
            </w:tcBorders>
            <w:vAlign w:val="bottom"/>
          </w:tcPr>
          <w:p w14:paraId="1585694E"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10</w:t>
            </w:r>
          </w:p>
        </w:tc>
      </w:tr>
      <w:tr w:rsidR="00CA358A" w:rsidRPr="008A17E9" w14:paraId="0540E1C8"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4CCAA790"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2018</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158B1628"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62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3DDC404"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42</w:t>
            </w:r>
          </w:p>
        </w:tc>
        <w:tc>
          <w:tcPr>
            <w:tcW w:w="2268" w:type="dxa"/>
            <w:tcBorders>
              <w:top w:val="single" w:sz="4" w:space="0" w:color="auto"/>
              <w:left w:val="single" w:sz="4" w:space="0" w:color="auto"/>
              <w:bottom w:val="single" w:sz="4" w:space="0" w:color="auto"/>
              <w:right w:val="single" w:sz="4" w:space="0" w:color="auto"/>
            </w:tcBorders>
            <w:vAlign w:val="bottom"/>
          </w:tcPr>
          <w:p w14:paraId="3DB58BDE"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0</w:t>
            </w:r>
          </w:p>
        </w:tc>
        <w:tc>
          <w:tcPr>
            <w:tcW w:w="2601" w:type="dxa"/>
            <w:tcBorders>
              <w:top w:val="single" w:sz="4" w:space="0" w:color="auto"/>
              <w:left w:val="single" w:sz="4" w:space="0" w:color="auto"/>
              <w:bottom w:val="single" w:sz="4" w:space="0" w:color="auto"/>
              <w:right w:val="single" w:sz="4" w:space="0" w:color="auto"/>
            </w:tcBorders>
            <w:vAlign w:val="bottom"/>
          </w:tcPr>
          <w:p w14:paraId="78C3A940"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7</w:t>
            </w:r>
          </w:p>
        </w:tc>
      </w:tr>
      <w:tr w:rsidR="00CA358A" w:rsidRPr="008A17E9" w14:paraId="3418FB7F"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25226DEE"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2019</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34E006BF"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69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16FAB93"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84</w:t>
            </w:r>
          </w:p>
        </w:tc>
        <w:tc>
          <w:tcPr>
            <w:tcW w:w="2268" w:type="dxa"/>
            <w:tcBorders>
              <w:top w:val="single" w:sz="4" w:space="0" w:color="auto"/>
              <w:left w:val="single" w:sz="4" w:space="0" w:color="auto"/>
              <w:bottom w:val="single" w:sz="4" w:space="0" w:color="auto"/>
              <w:right w:val="single" w:sz="4" w:space="0" w:color="auto"/>
            </w:tcBorders>
            <w:vAlign w:val="bottom"/>
          </w:tcPr>
          <w:p w14:paraId="0415E63F"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0</w:t>
            </w:r>
          </w:p>
        </w:tc>
        <w:tc>
          <w:tcPr>
            <w:tcW w:w="2601" w:type="dxa"/>
            <w:tcBorders>
              <w:top w:val="single" w:sz="4" w:space="0" w:color="auto"/>
              <w:left w:val="single" w:sz="4" w:space="0" w:color="auto"/>
              <w:bottom w:val="single" w:sz="4" w:space="0" w:color="auto"/>
              <w:right w:val="single" w:sz="4" w:space="0" w:color="auto"/>
            </w:tcBorders>
            <w:vAlign w:val="bottom"/>
          </w:tcPr>
          <w:p w14:paraId="572EA912"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8</w:t>
            </w:r>
          </w:p>
        </w:tc>
      </w:tr>
      <w:tr w:rsidR="00CA358A" w:rsidRPr="008A17E9" w14:paraId="21B7BF92"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3D74F674"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2020 (as at April)</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B1F8646"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36F05DF"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38</w:t>
            </w:r>
          </w:p>
        </w:tc>
        <w:tc>
          <w:tcPr>
            <w:tcW w:w="2268" w:type="dxa"/>
            <w:tcBorders>
              <w:top w:val="single" w:sz="4" w:space="0" w:color="auto"/>
              <w:left w:val="single" w:sz="4" w:space="0" w:color="auto"/>
              <w:bottom w:val="single" w:sz="4" w:space="0" w:color="auto"/>
              <w:right w:val="single" w:sz="4" w:space="0" w:color="auto"/>
            </w:tcBorders>
            <w:vAlign w:val="bottom"/>
          </w:tcPr>
          <w:p w14:paraId="2540F8B5"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0</w:t>
            </w:r>
          </w:p>
        </w:tc>
        <w:tc>
          <w:tcPr>
            <w:tcW w:w="2601" w:type="dxa"/>
            <w:tcBorders>
              <w:top w:val="single" w:sz="4" w:space="0" w:color="auto"/>
              <w:left w:val="single" w:sz="4" w:space="0" w:color="auto"/>
              <w:bottom w:val="single" w:sz="4" w:space="0" w:color="auto"/>
              <w:right w:val="single" w:sz="4" w:space="0" w:color="auto"/>
            </w:tcBorders>
            <w:vAlign w:val="bottom"/>
          </w:tcPr>
          <w:p w14:paraId="4891F02D"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hAnsi="Times New Roman" w:cs="Times New Roman"/>
                <w:color w:val="000000"/>
                <w:sz w:val="24"/>
                <w:szCs w:val="24"/>
              </w:rPr>
              <w:t>1</w:t>
            </w:r>
          </w:p>
        </w:tc>
      </w:tr>
      <w:tr w:rsidR="00CA358A" w:rsidRPr="008A17E9" w14:paraId="400A432C" w14:textId="77777777" w:rsidTr="009D3792">
        <w:trPr>
          <w:trHeight w:val="316"/>
        </w:trPr>
        <w:tc>
          <w:tcPr>
            <w:tcW w:w="785" w:type="dxa"/>
            <w:tcBorders>
              <w:top w:val="single" w:sz="4" w:space="0" w:color="auto"/>
              <w:left w:val="single" w:sz="4" w:space="0" w:color="auto"/>
              <w:bottom w:val="single" w:sz="4" w:space="0" w:color="auto"/>
              <w:right w:val="single" w:sz="4" w:space="0" w:color="auto"/>
            </w:tcBorders>
            <w:noWrap/>
            <w:vAlign w:val="bottom"/>
            <w:hideMark/>
          </w:tcPr>
          <w:p w14:paraId="213D19FC" w14:textId="77777777" w:rsidR="00CA358A" w:rsidRPr="008A17E9" w:rsidRDefault="00CA358A" w:rsidP="009D3792">
            <w:pPr>
              <w:spacing w:after="0" w:line="240" w:lineRule="auto"/>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Total</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01A9923"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259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719D38"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204</w:t>
            </w:r>
          </w:p>
        </w:tc>
        <w:tc>
          <w:tcPr>
            <w:tcW w:w="2268" w:type="dxa"/>
            <w:tcBorders>
              <w:top w:val="single" w:sz="4" w:space="0" w:color="auto"/>
              <w:left w:val="single" w:sz="4" w:space="0" w:color="auto"/>
              <w:bottom w:val="single" w:sz="4" w:space="0" w:color="auto"/>
              <w:right w:val="single" w:sz="4" w:space="0" w:color="auto"/>
            </w:tcBorders>
          </w:tcPr>
          <w:p w14:paraId="3CA94E74"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10</w:t>
            </w:r>
          </w:p>
        </w:tc>
        <w:tc>
          <w:tcPr>
            <w:tcW w:w="2601" w:type="dxa"/>
            <w:tcBorders>
              <w:top w:val="single" w:sz="4" w:space="0" w:color="auto"/>
              <w:left w:val="single" w:sz="4" w:space="0" w:color="auto"/>
              <w:bottom w:val="single" w:sz="4" w:space="0" w:color="auto"/>
              <w:right w:val="single" w:sz="4" w:space="0" w:color="auto"/>
            </w:tcBorders>
          </w:tcPr>
          <w:p w14:paraId="46337B34" w14:textId="77777777" w:rsidR="00CA358A" w:rsidRPr="008A17E9" w:rsidRDefault="00CA358A" w:rsidP="009D3792">
            <w:pPr>
              <w:spacing w:after="0" w:line="240" w:lineRule="auto"/>
              <w:jc w:val="center"/>
              <w:rPr>
                <w:rFonts w:ascii="Times New Roman" w:eastAsia="Times New Roman" w:hAnsi="Times New Roman" w:cs="Times New Roman"/>
                <w:color w:val="000000"/>
                <w:sz w:val="24"/>
                <w:szCs w:val="24"/>
              </w:rPr>
            </w:pPr>
            <w:r w:rsidRPr="008A17E9">
              <w:rPr>
                <w:rFonts w:ascii="Times New Roman" w:eastAsia="Times New Roman" w:hAnsi="Times New Roman" w:cs="Times New Roman"/>
                <w:color w:val="000000"/>
                <w:sz w:val="24"/>
                <w:szCs w:val="24"/>
              </w:rPr>
              <w:t>54</w:t>
            </w:r>
          </w:p>
        </w:tc>
      </w:tr>
    </w:tbl>
    <w:p w14:paraId="64BFBB2F" w14:textId="4DE334F8" w:rsidR="00CA358A" w:rsidRPr="008A17E9" w:rsidRDefault="00CA358A" w:rsidP="00CA358A">
      <w:pPr>
        <w:rPr>
          <w:rFonts w:ascii="Times New Roman" w:hAnsi="Times New Roman" w:cs="Times New Roman"/>
          <w:sz w:val="24"/>
          <w:szCs w:val="24"/>
        </w:rPr>
      </w:pPr>
      <w:r w:rsidRPr="008A17E9">
        <w:rPr>
          <w:rFonts w:ascii="Times New Roman" w:hAnsi="Times New Roman" w:cs="Times New Roman"/>
          <w:sz w:val="24"/>
          <w:szCs w:val="24"/>
        </w:rPr>
        <w:t>Table</w:t>
      </w:r>
      <w:r w:rsidR="00C73B7E" w:rsidRPr="008A17E9">
        <w:rPr>
          <w:rFonts w:ascii="Times New Roman" w:hAnsi="Times New Roman" w:cs="Times New Roman"/>
          <w:sz w:val="24"/>
          <w:szCs w:val="24"/>
        </w:rPr>
        <w:t xml:space="preserve"> 1</w:t>
      </w:r>
      <w:r w:rsidRPr="008A17E9">
        <w:rPr>
          <w:rFonts w:ascii="Times New Roman" w:hAnsi="Times New Roman" w:cs="Times New Roman"/>
          <w:sz w:val="24"/>
          <w:szCs w:val="24"/>
        </w:rPr>
        <w:t>: The number of discretionary permissions to work processed by the Immigration Department (2014-2020 April)</w:t>
      </w:r>
      <w:r w:rsidRPr="008A17E9">
        <w:rPr>
          <w:rStyle w:val="FootnoteReference"/>
          <w:rFonts w:ascii="Times New Roman" w:hAnsi="Times New Roman" w:cs="Times New Roman"/>
          <w:sz w:val="24"/>
          <w:szCs w:val="24"/>
        </w:rPr>
        <w:footnoteReference w:id="50"/>
      </w:r>
      <w:r w:rsidRPr="008A17E9">
        <w:rPr>
          <w:rFonts w:ascii="Times New Roman" w:hAnsi="Times New Roman" w:cs="Times New Roman"/>
          <w:sz w:val="24"/>
          <w:szCs w:val="24"/>
        </w:rPr>
        <w:t>.</w:t>
      </w:r>
    </w:p>
    <w:p w14:paraId="160AB972" w14:textId="77777777" w:rsidR="00CA358A" w:rsidRPr="008A17E9" w:rsidRDefault="00CA358A" w:rsidP="00CA358A">
      <w:pPr>
        <w:jc w:val="both"/>
        <w:rPr>
          <w:rFonts w:ascii="Times New Roman" w:hAnsi="Times New Roman" w:cs="Times New Roman"/>
          <w:sz w:val="24"/>
          <w:szCs w:val="24"/>
        </w:rPr>
      </w:pPr>
      <w:r w:rsidRPr="008A17E9">
        <w:rPr>
          <w:rFonts w:ascii="Times New Roman" w:hAnsi="Times New Roman" w:cs="Times New Roman"/>
          <w:sz w:val="24"/>
          <w:szCs w:val="24"/>
        </w:rPr>
        <w:t xml:space="preserve">Despite these positive developments, the process of applying for a permission to work remains onerous to refugees. Refugees are required to have a job offer from an employer before they are eligible to apply for permission, and it takes on average 3 - 4 weeks for the Immigration Department to process the permission. The permission to work is only granted for a six-month period, which means people need to reapply frequently. These requirements make hiring refugees a protracted and cumbersome process for employers, and undermines refugees’ competitiveness in the employment market. </w:t>
      </w:r>
    </w:p>
    <w:p w14:paraId="3478FAD2" w14:textId="77777777" w:rsidR="00CA358A" w:rsidRPr="008A17E9" w:rsidRDefault="00CA358A" w:rsidP="00CA358A">
      <w:pPr>
        <w:jc w:val="both"/>
        <w:rPr>
          <w:rFonts w:ascii="Times New Roman" w:hAnsi="Times New Roman" w:cs="Times New Roman"/>
          <w:sz w:val="24"/>
          <w:szCs w:val="24"/>
        </w:rPr>
      </w:pPr>
      <w:r w:rsidRPr="008A17E9">
        <w:rPr>
          <w:rFonts w:ascii="Times New Roman" w:hAnsi="Times New Roman" w:cs="Times New Roman"/>
          <w:sz w:val="24"/>
          <w:szCs w:val="24"/>
        </w:rPr>
        <w:t>Moreover, the need to reapply for permission every six months and the time needed for processing the permission mean that some refugees may experience gaps between their contracts, during which they are not eligible for social welfare assistance from the ISS. This means refugees may go for several weeks without an income or support while they are waiting for their new contract to be processed.</w:t>
      </w:r>
    </w:p>
    <w:p w14:paraId="141A4360" w14:textId="4EAAC890" w:rsidR="00CA358A" w:rsidRPr="008A17E9" w:rsidRDefault="00CA358A" w:rsidP="00CA358A">
      <w:pPr>
        <w:jc w:val="both"/>
        <w:rPr>
          <w:rFonts w:ascii="Times New Roman" w:hAnsi="Times New Roman" w:cs="Times New Roman"/>
          <w:sz w:val="24"/>
          <w:szCs w:val="24"/>
        </w:rPr>
      </w:pPr>
      <w:r w:rsidRPr="008A17E9">
        <w:rPr>
          <w:rFonts w:ascii="Times New Roman" w:hAnsi="Times New Roman" w:cs="Times New Roman"/>
          <w:sz w:val="24"/>
          <w:szCs w:val="24"/>
        </w:rPr>
        <w:t>The inadequate level of humanitarian assistance offered to protection claimants means that many live in protracted destitution below the poverty line</w:t>
      </w:r>
      <w:r w:rsidRPr="008A17E9">
        <w:rPr>
          <w:rStyle w:val="FootnoteReference"/>
          <w:rFonts w:ascii="Times New Roman" w:hAnsi="Times New Roman" w:cs="Times New Roman"/>
          <w:sz w:val="24"/>
          <w:szCs w:val="24"/>
        </w:rPr>
        <w:footnoteReference w:id="51"/>
      </w:r>
      <w:r w:rsidRPr="008A17E9">
        <w:rPr>
          <w:rFonts w:ascii="Times New Roman" w:hAnsi="Times New Roman" w:cs="Times New Roman"/>
          <w:sz w:val="24"/>
          <w:szCs w:val="24"/>
        </w:rPr>
        <w:t xml:space="preserve">. Some claimants may be forced to take up unlawful employment for subsistence, and their precarious status often exposes them to a series of risks, exploitation and abuse, such as unsafe work conditions, long working hours, low wages and lack of legal protection. </w:t>
      </w:r>
    </w:p>
    <w:p w14:paraId="4E9778BD" w14:textId="19A1320C" w:rsidR="00CA358A" w:rsidRPr="008A17E9" w:rsidRDefault="009A1850" w:rsidP="009A1850">
      <w:pPr>
        <w:pStyle w:val="ListParagraph"/>
        <w:numPr>
          <w:ilvl w:val="0"/>
          <w:numId w:val="5"/>
        </w:numPr>
        <w:jc w:val="both"/>
        <w:rPr>
          <w:rFonts w:ascii="Times New Roman" w:hAnsi="Times New Roman" w:cs="Times New Roman"/>
          <w:b/>
          <w:bCs/>
          <w:sz w:val="24"/>
          <w:szCs w:val="24"/>
        </w:rPr>
      </w:pPr>
      <w:r w:rsidRPr="008A17E9">
        <w:rPr>
          <w:rFonts w:ascii="Times New Roman" w:hAnsi="Times New Roman" w:cs="Times New Roman"/>
          <w:b/>
          <w:bCs/>
          <w:sz w:val="24"/>
          <w:szCs w:val="24"/>
        </w:rPr>
        <w:t xml:space="preserve">Suggested questions </w:t>
      </w:r>
    </w:p>
    <w:p w14:paraId="66807339" w14:textId="0C60AC3C" w:rsidR="00596F1C" w:rsidRPr="008A17E9" w:rsidRDefault="00596F1C" w:rsidP="00A07482">
      <w:pPr>
        <w:jc w:val="both"/>
        <w:rPr>
          <w:rFonts w:ascii="Times New Roman" w:hAnsi="Times New Roman" w:cs="Times New Roman"/>
          <w:sz w:val="24"/>
          <w:szCs w:val="24"/>
        </w:rPr>
      </w:pPr>
      <w:r w:rsidRPr="008A17E9">
        <w:rPr>
          <w:rFonts w:ascii="Times New Roman" w:hAnsi="Times New Roman" w:cs="Times New Roman"/>
          <w:sz w:val="24"/>
          <w:szCs w:val="24"/>
        </w:rPr>
        <w:t xml:space="preserve">Regarding the right to non-discrimination, can the </w:t>
      </w:r>
      <w:r w:rsidR="00335B64" w:rsidRPr="008A17E9">
        <w:rPr>
          <w:rFonts w:ascii="Times New Roman" w:hAnsi="Times New Roman" w:cs="Times New Roman"/>
          <w:sz w:val="24"/>
          <w:szCs w:val="24"/>
        </w:rPr>
        <w:t>Government</w:t>
      </w:r>
      <w:r w:rsidRPr="008A17E9">
        <w:rPr>
          <w:rFonts w:ascii="Times New Roman" w:hAnsi="Times New Roman" w:cs="Times New Roman"/>
          <w:sz w:val="24"/>
          <w:szCs w:val="24"/>
        </w:rPr>
        <w:t xml:space="preserve"> provide information on steps taken to combat discrimination against refugees and asylum seekers based on their race, national origin, </w:t>
      </w:r>
      <w:r w:rsidR="00335B64" w:rsidRPr="008A17E9">
        <w:rPr>
          <w:rFonts w:ascii="Times New Roman" w:hAnsi="Times New Roman" w:cs="Times New Roman"/>
          <w:sz w:val="24"/>
          <w:szCs w:val="24"/>
        </w:rPr>
        <w:t>or immigrations status?</w:t>
      </w:r>
    </w:p>
    <w:p w14:paraId="720FBFEC" w14:textId="20EE069D" w:rsidR="00220241" w:rsidRPr="008A17E9" w:rsidRDefault="00211BF5" w:rsidP="00A07482">
      <w:pPr>
        <w:jc w:val="both"/>
        <w:rPr>
          <w:rFonts w:ascii="Times New Roman" w:hAnsi="Times New Roman" w:cs="Times New Roman"/>
          <w:sz w:val="24"/>
          <w:szCs w:val="24"/>
        </w:rPr>
      </w:pPr>
      <w:r w:rsidRPr="008A17E9">
        <w:rPr>
          <w:rFonts w:ascii="Times New Roman" w:hAnsi="Times New Roman" w:cs="Times New Roman"/>
          <w:sz w:val="24"/>
          <w:szCs w:val="24"/>
        </w:rPr>
        <w:t>Regarding the right to an adequate standard of living, c</w:t>
      </w:r>
      <w:r w:rsidR="00314CAE" w:rsidRPr="008A17E9">
        <w:rPr>
          <w:rFonts w:ascii="Times New Roman" w:hAnsi="Times New Roman" w:cs="Times New Roman"/>
          <w:sz w:val="24"/>
          <w:szCs w:val="24"/>
        </w:rPr>
        <w:t xml:space="preserve">an the Government </w:t>
      </w:r>
      <w:r w:rsidR="000C69B9" w:rsidRPr="008A17E9">
        <w:rPr>
          <w:rFonts w:ascii="Times New Roman" w:hAnsi="Times New Roman" w:cs="Times New Roman"/>
          <w:sz w:val="24"/>
          <w:szCs w:val="24"/>
        </w:rPr>
        <w:t xml:space="preserve">provide </w:t>
      </w:r>
      <w:r w:rsidR="00E83D52" w:rsidRPr="008A17E9">
        <w:rPr>
          <w:rFonts w:ascii="Times New Roman" w:hAnsi="Times New Roman" w:cs="Times New Roman"/>
          <w:sz w:val="24"/>
          <w:szCs w:val="24"/>
        </w:rPr>
        <w:t xml:space="preserve">justifications for not reviewing or adjusting the level of humanitarian assistance provided to protection claimants? </w:t>
      </w:r>
      <w:r w:rsidR="009A1850" w:rsidRPr="008A17E9">
        <w:rPr>
          <w:rFonts w:ascii="Times New Roman" w:hAnsi="Times New Roman" w:cs="Times New Roman"/>
          <w:sz w:val="24"/>
          <w:szCs w:val="24"/>
        </w:rPr>
        <w:t xml:space="preserve">Can the Government </w:t>
      </w:r>
      <w:r w:rsidR="00314CAE" w:rsidRPr="008A17E9">
        <w:rPr>
          <w:rFonts w:ascii="Times New Roman" w:hAnsi="Times New Roman" w:cs="Times New Roman"/>
          <w:sz w:val="24"/>
          <w:szCs w:val="24"/>
        </w:rPr>
        <w:t>clarify the justifications for limiting claimants’ cash liquidity?</w:t>
      </w:r>
    </w:p>
    <w:p w14:paraId="27BB4CC4" w14:textId="5D98CAC2" w:rsidR="00CB72CA" w:rsidRPr="008A17E9" w:rsidRDefault="001D798F" w:rsidP="00A07482">
      <w:pPr>
        <w:jc w:val="both"/>
        <w:rPr>
          <w:rFonts w:ascii="Times New Roman" w:hAnsi="Times New Roman" w:cs="Times New Roman"/>
          <w:sz w:val="24"/>
          <w:szCs w:val="24"/>
        </w:rPr>
      </w:pPr>
      <w:r w:rsidRPr="008A17E9">
        <w:rPr>
          <w:rFonts w:ascii="Times New Roman" w:hAnsi="Times New Roman" w:cs="Times New Roman"/>
          <w:sz w:val="24"/>
          <w:szCs w:val="24"/>
        </w:rPr>
        <w:lastRenderedPageBreak/>
        <w:t>Regarding the right to health, c</w:t>
      </w:r>
      <w:r w:rsidR="00CB72CA" w:rsidRPr="008A17E9">
        <w:rPr>
          <w:rFonts w:ascii="Times New Roman" w:hAnsi="Times New Roman" w:cs="Times New Roman"/>
          <w:sz w:val="24"/>
          <w:szCs w:val="24"/>
        </w:rPr>
        <w:t xml:space="preserve">an the Government </w:t>
      </w:r>
      <w:r w:rsidRPr="008A17E9">
        <w:rPr>
          <w:rFonts w:ascii="Times New Roman" w:hAnsi="Times New Roman" w:cs="Times New Roman"/>
          <w:sz w:val="24"/>
          <w:szCs w:val="24"/>
        </w:rPr>
        <w:t xml:space="preserve">clarify its policy on refugees and asylum seekers’ access to public medical services, and in particular whether certain medical procedures </w:t>
      </w:r>
      <w:r w:rsidR="00FC5A03" w:rsidRPr="008A17E9">
        <w:rPr>
          <w:rFonts w:ascii="Times New Roman" w:hAnsi="Times New Roman" w:cs="Times New Roman"/>
          <w:sz w:val="24"/>
          <w:szCs w:val="24"/>
        </w:rPr>
        <w:t>can be</w:t>
      </w:r>
      <w:r w:rsidRPr="008A17E9">
        <w:rPr>
          <w:rFonts w:ascii="Times New Roman" w:hAnsi="Times New Roman" w:cs="Times New Roman"/>
          <w:sz w:val="24"/>
          <w:szCs w:val="24"/>
        </w:rPr>
        <w:t xml:space="preserve"> denied </w:t>
      </w:r>
      <w:r w:rsidR="00FC5A03" w:rsidRPr="008A17E9">
        <w:rPr>
          <w:rFonts w:ascii="Times New Roman" w:hAnsi="Times New Roman" w:cs="Times New Roman"/>
          <w:sz w:val="24"/>
          <w:szCs w:val="24"/>
        </w:rPr>
        <w:t xml:space="preserve">on the basis of protection claimants’ immigration status? If such policy does not exist, can the Government </w:t>
      </w:r>
      <w:r w:rsidR="00F0446E" w:rsidRPr="008A17E9">
        <w:rPr>
          <w:rFonts w:ascii="Times New Roman" w:hAnsi="Times New Roman" w:cs="Times New Roman"/>
          <w:sz w:val="24"/>
          <w:szCs w:val="24"/>
        </w:rPr>
        <w:t xml:space="preserve">provide justifications for not adopting a clear and coherent </w:t>
      </w:r>
      <w:r w:rsidR="00211BF5" w:rsidRPr="008A17E9">
        <w:rPr>
          <w:rFonts w:ascii="Times New Roman" w:hAnsi="Times New Roman" w:cs="Times New Roman"/>
          <w:sz w:val="24"/>
          <w:szCs w:val="24"/>
        </w:rPr>
        <w:t xml:space="preserve">public health </w:t>
      </w:r>
      <w:r w:rsidR="00F0446E" w:rsidRPr="008A17E9">
        <w:rPr>
          <w:rFonts w:ascii="Times New Roman" w:hAnsi="Times New Roman" w:cs="Times New Roman"/>
          <w:sz w:val="24"/>
          <w:szCs w:val="24"/>
        </w:rPr>
        <w:t>policy</w:t>
      </w:r>
      <w:r w:rsidR="00211BF5" w:rsidRPr="008A17E9">
        <w:rPr>
          <w:rFonts w:ascii="Times New Roman" w:hAnsi="Times New Roman" w:cs="Times New Roman"/>
          <w:sz w:val="24"/>
          <w:szCs w:val="24"/>
        </w:rPr>
        <w:t xml:space="preserve"> on refugees and asylum seekers</w:t>
      </w:r>
      <w:r w:rsidR="00F0446E" w:rsidRPr="008A17E9">
        <w:rPr>
          <w:rFonts w:ascii="Times New Roman" w:hAnsi="Times New Roman" w:cs="Times New Roman"/>
          <w:sz w:val="24"/>
          <w:szCs w:val="24"/>
        </w:rPr>
        <w:t xml:space="preserve">? </w:t>
      </w:r>
    </w:p>
    <w:p w14:paraId="49A74FD0" w14:textId="3ABF8300" w:rsidR="00CE2695" w:rsidRPr="008A17E9" w:rsidRDefault="00CE2695" w:rsidP="00A07482">
      <w:pPr>
        <w:jc w:val="both"/>
        <w:rPr>
          <w:rFonts w:ascii="Times New Roman" w:hAnsi="Times New Roman" w:cs="Times New Roman"/>
          <w:sz w:val="24"/>
          <w:szCs w:val="24"/>
        </w:rPr>
      </w:pPr>
      <w:r w:rsidRPr="008A17E9">
        <w:rPr>
          <w:rFonts w:ascii="Times New Roman" w:hAnsi="Times New Roman" w:cs="Times New Roman"/>
          <w:sz w:val="24"/>
          <w:szCs w:val="24"/>
        </w:rPr>
        <w:t xml:space="preserve">Regarding the right to health in detention settings, can </w:t>
      </w:r>
      <w:r w:rsidR="00657E06" w:rsidRPr="008A17E9">
        <w:rPr>
          <w:rFonts w:ascii="Times New Roman" w:hAnsi="Times New Roman" w:cs="Times New Roman"/>
          <w:sz w:val="24"/>
          <w:szCs w:val="24"/>
        </w:rPr>
        <w:t xml:space="preserve">the Government provide statistical data on the detainee population disaggregated by age, sex, </w:t>
      </w:r>
      <w:r w:rsidR="00BC53BB" w:rsidRPr="008A17E9">
        <w:rPr>
          <w:rFonts w:ascii="Times New Roman" w:hAnsi="Times New Roman" w:cs="Times New Roman"/>
          <w:sz w:val="24"/>
          <w:szCs w:val="24"/>
        </w:rPr>
        <w:t xml:space="preserve">immigration status and country of origin? Can the Government clarify whether </w:t>
      </w:r>
      <w:r w:rsidR="00026565" w:rsidRPr="008A17E9">
        <w:rPr>
          <w:rFonts w:ascii="Times New Roman" w:hAnsi="Times New Roman" w:cs="Times New Roman"/>
          <w:sz w:val="24"/>
          <w:szCs w:val="24"/>
        </w:rPr>
        <w:t xml:space="preserve">pre-detention screening is conducted to ensure vulnerable people are not detained? </w:t>
      </w:r>
      <w:r w:rsidR="00BC53BB" w:rsidRPr="008A17E9">
        <w:rPr>
          <w:rFonts w:ascii="Times New Roman" w:hAnsi="Times New Roman" w:cs="Times New Roman"/>
          <w:sz w:val="24"/>
          <w:szCs w:val="24"/>
        </w:rPr>
        <w:t xml:space="preserve">Can the Government clarify its policy on detainees’ access to healthcare services? </w:t>
      </w:r>
      <w:r w:rsidR="007C2304" w:rsidRPr="008A17E9">
        <w:rPr>
          <w:rFonts w:ascii="Times New Roman" w:hAnsi="Times New Roman" w:cs="Times New Roman"/>
          <w:sz w:val="24"/>
          <w:szCs w:val="24"/>
        </w:rPr>
        <w:t>Can the Government clarify whether mental health support is available to detainees?</w:t>
      </w:r>
      <w:r w:rsidR="00686F1A" w:rsidRPr="008A17E9">
        <w:rPr>
          <w:rFonts w:ascii="Times New Roman" w:hAnsi="Times New Roman" w:cs="Times New Roman"/>
          <w:sz w:val="24"/>
          <w:szCs w:val="24"/>
        </w:rPr>
        <w:t xml:space="preserve"> Can the Government respond to allegations of human rights violations at detention centres and clarify steps taken to </w:t>
      </w:r>
      <w:r w:rsidR="00843038" w:rsidRPr="008A17E9">
        <w:rPr>
          <w:rFonts w:ascii="Times New Roman" w:hAnsi="Times New Roman" w:cs="Times New Roman"/>
          <w:sz w:val="24"/>
          <w:szCs w:val="24"/>
        </w:rPr>
        <w:t>improve</w:t>
      </w:r>
      <w:r w:rsidR="00686F1A" w:rsidRPr="008A17E9">
        <w:rPr>
          <w:rFonts w:ascii="Times New Roman" w:hAnsi="Times New Roman" w:cs="Times New Roman"/>
          <w:sz w:val="24"/>
          <w:szCs w:val="24"/>
        </w:rPr>
        <w:t xml:space="preserve"> t</w:t>
      </w:r>
      <w:r w:rsidR="00843038" w:rsidRPr="008A17E9">
        <w:rPr>
          <w:rFonts w:ascii="Times New Roman" w:hAnsi="Times New Roman" w:cs="Times New Roman"/>
          <w:sz w:val="24"/>
          <w:szCs w:val="24"/>
        </w:rPr>
        <w:t>he transparency and accountability of detention facilities?</w:t>
      </w:r>
    </w:p>
    <w:p w14:paraId="60115D48" w14:textId="571E4CB6" w:rsidR="00FB2925" w:rsidRPr="008A17E9" w:rsidRDefault="00FB2925" w:rsidP="00A07482">
      <w:pPr>
        <w:jc w:val="both"/>
        <w:rPr>
          <w:rFonts w:ascii="Times New Roman" w:hAnsi="Times New Roman" w:cs="Times New Roman"/>
          <w:sz w:val="24"/>
          <w:szCs w:val="24"/>
        </w:rPr>
      </w:pPr>
      <w:r w:rsidRPr="008A17E9">
        <w:rPr>
          <w:rFonts w:ascii="Times New Roman" w:hAnsi="Times New Roman" w:cs="Times New Roman"/>
          <w:sz w:val="24"/>
          <w:szCs w:val="24"/>
        </w:rPr>
        <w:t>Regarding the right to education, can the Government clar</w:t>
      </w:r>
      <w:r w:rsidR="008D6BAD" w:rsidRPr="008A17E9">
        <w:rPr>
          <w:rFonts w:ascii="Times New Roman" w:hAnsi="Times New Roman" w:cs="Times New Roman"/>
          <w:sz w:val="24"/>
          <w:szCs w:val="24"/>
        </w:rPr>
        <w:t xml:space="preserve">ify the justification for requiring school-aged children to attend </w:t>
      </w:r>
      <w:r w:rsidR="002C7059" w:rsidRPr="008A17E9">
        <w:rPr>
          <w:rFonts w:ascii="Times New Roman" w:hAnsi="Times New Roman" w:cs="Times New Roman"/>
          <w:sz w:val="24"/>
          <w:szCs w:val="24"/>
        </w:rPr>
        <w:t xml:space="preserve">regular, in person recognizance reporting? Can the Government </w:t>
      </w:r>
      <w:r w:rsidR="007A1EE0" w:rsidRPr="008A17E9">
        <w:rPr>
          <w:rFonts w:ascii="Times New Roman" w:hAnsi="Times New Roman" w:cs="Times New Roman"/>
          <w:sz w:val="24"/>
          <w:szCs w:val="24"/>
        </w:rPr>
        <w:t xml:space="preserve">clarify whether considerations have been given to </w:t>
      </w:r>
      <w:r w:rsidR="001802E0" w:rsidRPr="008A17E9">
        <w:rPr>
          <w:rFonts w:ascii="Times New Roman" w:hAnsi="Times New Roman" w:cs="Times New Roman"/>
          <w:sz w:val="24"/>
          <w:szCs w:val="24"/>
        </w:rPr>
        <w:t>either reduce</w:t>
      </w:r>
      <w:r w:rsidR="00EB2950" w:rsidRPr="008A17E9">
        <w:rPr>
          <w:rFonts w:ascii="Times New Roman" w:hAnsi="Times New Roman" w:cs="Times New Roman"/>
          <w:sz w:val="24"/>
          <w:szCs w:val="24"/>
        </w:rPr>
        <w:t xml:space="preserve"> children</w:t>
      </w:r>
      <w:r w:rsidR="001802E0" w:rsidRPr="008A17E9">
        <w:rPr>
          <w:rFonts w:ascii="Times New Roman" w:hAnsi="Times New Roman" w:cs="Times New Roman"/>
          <w:sz w:val="24"/>
          <w:szCs w:val="24"/>
        </w:rPr>
        <w:t xml:space="preserve">’s reporting </w:t>
      </w:r>
      <w:r w:rsidR="00D61650" w:rsidRPr="008A17E9">
        <w:rPr>
          <w:rFonts w:ascii="Times New Roman" w:hAnsi="Times New Roman" w:cs="Times New Roman"/>
          <w:sz w:val="24"/>
          <w:szCs w:val="24"/>
        </w:rPr>
        <w:t>frequency</w:t>
      </w:r>
      <w:r w:rsidR="001802E0" w:rsidRPr="008A17E9">
        <w:rPr>
          <w:rFonts w:ascii="Times New Roman" w:hAnsi="Times New Roman" w:cs="Times New Roman"/>
          <w:sz w:val="24"/>
          <w:szCs w:val="24"/>
        </w:rPr>
        <w:t xml:space="preserve"> or </w:t>
      </w:r>
      <w:r w:rsidR="001865E3" w:rsidRPr="008A17E9">
        <w:rPr>
          <w:rFonts w:ascii="Times New Roman" w:hAnsi="Times New Roman" w:cs="Times New Roman"/>
          <w:sz w:val="24"/>
          <w:szCs w:val="24"/>
        </w:rPr>
        <w:t>allow children’s</w:t>
      </w:r>
      <w:r w:rsidR="001802E0" w:rsidRPr="008A17E9">
        <w:rPr>
          <w:rFonts w:ascii="Times New Roman" w:hAnsi="Times New Roman" w:cs="Times New Roman"/>
          <w:sz w:val="24"/>
          <w:szCs w:val="24"/>
        </w:rPr>
        <w:t xml:space="preserve"> reporting to take place via teleconferencing?</w:t>
      </w:r>
      <w:r w:rsidR="00EB2950" w:rsidRPr="008A17E9">
        <w:rPr>
          <w:rFonts w:ascii="Times New Roman" w:hAnsi="Times New Roman" w:cs="Times New Roman"/>
          <w:sz w:val="24"/>
          <w:szCs w:val="24"/>
        </w:rPr>
        <w:t xml:space="preserve"> </w:t>
      </w:r>
      <w:r w:rsidR="001865E3" w:rsidRPr="008A17E9">
        <w:rPr>
          <w:rFonts w:ascii="Times New Roman" w:hAnsi="Times New Roman" w:cs="Times New Roman"/>
          <w:sz w:val="24"/>
          <w:szCs w:val="24"/>
        </w:rPr>
        <w:t xml:space="preserve">Can the Government </w:t>
      </w:r>
      <w:r w:rsidR="00D61650" w:rsidRPr="008A17E9">
        <w:rPr>
          <w:rFonts w:ascii="Times New Roman" w:hAnsi="Times New Roman" w:cs="Times New Roman"/>
          <w:sz w:val="24"/>
          <w:szCs w:val="24"/>
        </w:rPr>
        <w:t>provide justifications for not</w:t>
      </w:r>
      <w:r w:rsidR="000A1A43" w:rsidRPr="008A17E9">
        <w:rPr>
          <w:rFonts w:ascii="Times New Roman" w:hAnsi="Times New Roman" w:cs="Times New Roman"/>
          <w:sz w:val="24"/>
          <w:szCs w:val="24"/>
        </w:rPr>
        <w:t xml:space="preserve"> allowing school-aged children to travel internationally for school</w:t>
      </w:r>
      <w:r w:rsidR="00D61650" w:rsidRPr="008A17E9">
        <w:rPr>
          <w:rFonts w:ascii="Times New Roman" w:hAnsi="Times New Roman" w:cs="Times New Roman"/>
          <w:sz w:val="24"/>
          <w:szCs w:val="24"/>
        </w:rPr>
        <w:t>-</w:t>
      </w:r>
      <w:r w:rsidR="000A1A43" w:rsidRPr="008A17E9">
        <w:rPr>
          <w:rFonts w:ascii="Times New Roman" w:hAnsi="Times New Roman" w:cs="Times New Roman"/>
          <w:sz w:val="24"/>
          <w:szCs w:val="24"/>
        </w:rPr>
        <w:t>related activities?</w:t>
      </w:r>
      <w:r w:rsidR="00D61650" w:rsidRPr="008A17E9">
        <w:rPr>
          <w:rFonts w:ascii="Times New Roman" w:hAnsi="Times New Roman" w:cs="Times New Roman"/>
          <w:sz w:val="24"/>
          <w:szCs w:val="24"/>
        </w:rPr>
        <w:t xml:space="preserve"> </w:t>
      </w:r>
      <w:r w:rsidR="00440433" w:rsidRPr="008A17E9">
        <w:rPr>
          <w:rFonts w:ascii="Times New Roman" w:hAnsi="Times New Roman" w:cs="Times New Roman"/>
          <w:sz w:val="24"/>
          <w:szCs w:val="24"/>
        </w:rPr>
        <w:t xml:space="preserve">Can the Government provide justifications for not allowing refugees and asylum seekers to enrol in higher education programmes with internship or work placement </w:t>
      </w:r>
      <w:r w:rsidR="009B4990" w:rsidRPr="008A17E9">
        <w:rPr>
          <w:rFonts w:ascii="Times New Roman" w:hAnsi="Times New Roman" w:cs="Times New Roman"/>
          <w:sz w:val="24"/>
          <w:szCs w:val="24"/>
        </w:rPr>
        <w:t>requirements?</w:t>
      </w:r>
    </w:p>
    <w:p w14:paraId="3A733470" w14:textId="70799EED" w:rsidR="000C69B9" w:rsidRDefault="009B4990" w:rsidP="00A07482">
      <w:pPr>
        <w:jc w:val="both"/>
        <w:rPr>
          <w:rFonts w:ascii="Times New Roman" w:hAnsi="Times New Roman" w:cs="Times New Roman"/>
          <w:sz w:val="24"/>
          <w:szCs w:val="24"/>
        </w:rPr>
      </w:pPr>
      <w:r w:rsidRPr="008A17E9">
        <w:rPr>
          <w:rFonts w:ascii="Times New Roman" w:hAnsi="Times New Roman" w:cs="Times New Roman"/>
          <w:sz w:val="24"/>
          <w:szCs w:val="24"/>
        </w:rPr>
        <w:t xml:space="preserve">Regarding </w:t>
      </w:r>
      <w:r w:rsidR="001F7D1D" w:rsidRPr="008A17E9">
        <w:rPr>
          <w:rFonts w:ascii="Times New Roman" w:hAnsi="Times New Roman" w:cs="Times New Roman"/>
          <w:sz w:val="24"/>
          <w:szCs w:val="24"/>
        </w:rPr>
        <w:t xml:space="preserve">the right to work is beneficial to both refugees and host economies. </w:t>
      </w:r>
      <w:r w:rsidR="000C69B9" w:rsidRPr="008A17E9">
        <w:rPr>
          <w:rFonts w:ascii="Times New Roman" w:hAnsi="Times New Roman" w:cs="Times New Roman"/>
          <w:sz w:val="24"/>
          <w:szCs w:val="24"/>
        </w:rPr>
        <w:t xml:space="preserve">Can the Government clarify the rationale for limiting </w:t>
      </w:r>
      <w:r w:rsidR="001F7D1D" w:rsidRPr="008A17E9">
        <w:rPr>
          <w:rFonts w:ascii="Times New Roman" w:hAnsi="Times New Roman" w:cs="Times New Roman"/>
          <w:sz w:val="24"/>
          <w:szCs w:val="24"/>
        </w:rPr>
        <w:t xml:space="preserve">substantiated claimants’ permission to work to work to six-month periods? </w:t>
      </w:r>
      <w:r w:rsidR="0092676F" w:rsidRPr="008A17E9">
        <w:rPr>
          <w:rFonts w:ascii="Times New Roman" w:hAnsi="Times New Roman" w:cs="Times New Roman"/>
          <w:sz w:val="24"/>
          <w:szCs w:val="24"/>
        </w:rPr>
        <w:t xml:space="preserve">Can the Government clarify justifications for </w:t>
      </w:r>
      <w:r w:rsidRPr="008A17E9">
        <w:rPr>
          <w:rFonts w:ascii="Times New Roman" w:hAnsi="Times New Roman" w:cs="Times New Roman"/>
          <w:sz w:val="24"/>
          <w:szCs w:val="24"/>
        </w:rPr>
        <w:t>not allowing asylum seekers to take up</w:t>
      </w:r>
      <w:r w:rsidR="00900C68" w:rsidRPr="008A17E9">
        <w:rPr>
          <w:rFonts w:ascii="Times New Roman" w:hAnsi="Times New Roman" w:cs="Times New Roman"/>
          <w:sz w:val="24"/>
          <w:szCs w:val="24"/>
        </w:rPr>
        <w:t xml:space="preserve"> any</w:t>
      </w:r>
      <w:r w:rsidRPr="008A17E9">
        <w:rPr>
          <w:rFonts w:ascii="Times New Roman" w:hAnsi="Times New Roman" w:cs="Times New Roman"/>
          <w:sz w:val="24"/>
          <w:szCs w:val="24"/>
        </w:rPr>
        <w:t xml:space="preserve"> employment, including unpaid work</w:t>
      </w:r>
      <w:r w:rsidR="00900C68" w:rsidRPr="008A17E9">
        <w:rPr>
          <w:rFonts w:ascii="Times New Roman" w:hAnsi="Times New Roman" w:cs="Times New Roman"/>
          <w:sz w:val="24"/>
          <w:szCs w:val="24"/>
        </w:rPr>
        <w:t xml:space="preserve"> such as apprenticeships or volunteering</w:t>
      </w:r>
      <w:r w:rsidRPr="008A17E9">
        <w:rPr>
          <w:rFonts w:ascii="Times New Roman" w:hAnsi="Times New Roman" w:cs="Times New Roman"/>
          <w:sz w:val="24"/>
          <w:szCs w:val="24"/>
        </w:rPr>
        <w:t>?</w:t>
      </w:r>
      <w:r w:rsidR="0092676F" w:rsidRPr="008A17E9">
        <w:rPr>
          <w:rFonts w:ascii="Times New Roman" w:hAnsi="Times New Roman" w:cs="Times New Roman"/>
          <w:sz w:val="24"/>
          <w:szCs w:val="24"/>
        </w:rPr>
        <w:t xml:space="preserve"> </w:t>
      </w:r>
      <w:r w:rsidR="001F7D1D" w:rsidRPr="008A17E9">
        <w:rPr>
          <w:rFonts w:ascii="Times New Roman" w:hAnsi="Times New Roman" w:cs="Times New Roman"/>
          <w:sz w:val="24"/>
          <w:szCs w:val="24"/>
        </w:rPr>
        <w:t xml:space="preserve">Can the Government </w:t>
      </w:r>
      <w:r w:rsidR="0092676F" w:rsidRPr="008A17E9">
        <w:rPr>
          <w:rFonts w:ascii="Times New Roman" w:hAnsi="Times New Roman" w:cs="Times New Roman"/>
          <w:sz w:val="24"/>
          <w:szCs w:val="24"/>
        </w:rPr>
        <w:t>clarify</w:t>
      </w:r>
      <w:r w:rsidR="001F7D1D" w:rsidRPr="008A17E9">
        <w:rPr>
          <w:rFonts w:ascii="Times New Roman" w:hAnsi="Times New Roman" w:cs="Times New Roman"/>
          <w:sz w:val="24"/>
          <w:szCs w:val="24"/>
        </w:rPr>
        <w:t xml:space="preserve"> whether </w:t>
      </w:r>
      <w:r w:rsidR="0092676F" w:rsidRPr="008A17E9">
        <w:rPr>
          <w:rFonts w:ascii="Times New Roman" w:hAnsi="Times New Roman" w:cs="Times New Roman"/>
          <w:sz w:val="24"/>
          <w:szCs w:val="24"/>
        </w:rPr>
        <w:t>it plans to review the existing policy on permission to work</w:t>
      </w:r>
      <w:r w:rsidR="00900C68" w:rsidRPr="008A17E9">
        <w:rPr>
          <w:rFonts w:ascii="Times New Roman" w:hAnsi="Times New Roman" w:cs="Times New Roman"/>
          <w:sz w:val="24"/>
          <w:szCs w:val="24"/>
        </w:rPr>
        <w:t>, in particular whether considerations have been given to extending the permission to 12 months</w:t>
      </w:r>
      <w:r w:rsidR="0092676F" w:rsidRPr="008A17E9">
        <w:rPr>
          <w:rFonts w:ascii="Times New Roman" w:hAnsi="Times New Roman" w:cs="Times New Roman"/>
          <w:sz w:val="24"/>
          <w:szCs w:val="24"/>
        </w:rPr>
        <w:t>?</w:t>
      </w:r>
      <w:r w:rsidR="0092676F" w:rsidRPr="000278D3">
        <w:rPr>
          <w:rFonts w:ascii="Times New Roman" w:hAnsi="Times New Roman" w:cs="Times New Roman"/>
          <w:sz w:val="24"/>
          <w:szCs w:val="24"/>
        </w:rPr>
        <w:t xml:space="preserve"> </w:t>
      </w:r>
    </w:p>
    <w:p w14:paraId="04D2E56F" w14:textId="6EF09BC6" w:rsidR="008A17E9" w:rsidRPr="008A17E9" w:rsidRDefault="008A17E9" w:rsidP="008A17E9">
      <w:pPr>
        <w:jc w:val="both"/>
        <w:rPr>
          <w:rFonts w:ascii="Times New Roman" w:hAnsi="Times New Roman" w:cs="Times New Roman"/>
          <w:b/>
          <w:bCs/>
          <w:sz w:val="24"/>
          <w:szCs w:val="24"/>
        </w:rPr>
      </w:pPr>
    </w:p>
    <w:sectPr w:rsidR="008A17E9" w:rsidRPr="008A17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E333" w14:textId="77777777" w:rsidR="00871199" w:rsidRDefault="00871199" w:rsidP="007779AB">
      <w:pPr>
        <w:spacing w:after="0" w:line="240" w:lineRule="auto"/>
      </w:pPr>
      <w:r>
        <w:separator/>
      </w:r>
    </w:p>
  </w:endnote>
  <w:endnote w:type="continuationSeparator" w:id="0">
    <w:p w14:paraId="147640D2" w14:textId="77777777" w:rsidR="00871199" w:rsidRDefault="00871199" w:rsidP="0077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s Cycle">
    <w:altName w:val="Times New Roman"/>
    <w:charset w:val="00"/>
    <w:family w:val="auto"/>
    <w:pitch w:val="variable"/>
    <w:sig w:usb0="A00002E7" w:usb1="10000002" w:usb2="00000000" w:usb3="00000000" w:csb0="8000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3762"/>
      <w:docPartObj>
        <w:docPartGallery w:val="Page Numbers (Bottom of Page)"/>
        <w:docPartUnique/>
      </w:docPartObj>
    </w:sdtPr>
    <w:sdtEndPr>
      <w:rPr>
        <w:rFonts w:ascii="Times New Roman" w:hAnsi="Times New Roman" w:cs="Times New Roman"/>
        <w:noProof/>
      </w:rPr>
    </w:sdtEndPr>
    <w:sdtContent>
      <w:p w14:paraId="7FBE8A85" w14:textId="28933B69" w:rsidR="0040777A" w:rsidRPr="0040777A" w:rsidRDefault="0040777A">
        <w:pPr>
          <w:pStyle w:val="Footer"/>
          <w:jc w:val="right"/>
          <w:rPr>
            <w:rFonts w:ascii="Times New Roman" w:hAnsi="Times New Roman" w:cs="Times New Roman"/>
          </w:rPr>
        </w:pPr>
        <w:r w:rsidRPr="0040777A">
          <w:rPr>
            <w:rFonts w:ascii="Times New Roman" w:hAnsi="Times New Roman" w:cs="Times New Roman"/>
          </w:rPr>
          <w:fldChar w:fldCharType="begin"/>
        </w:r>
        <w:r w:rsidRPr="0040777A">
          <w:rPr>
            <w:rFonts w:ascii="Times New Roman" w:hAnsi="Times New Roman" w:cs="Times New Roman"/>
          </w:rPr>
          <w:instrText xml:space="preserve"> PAGE   \* MERGEFORMAT </w:instrText>
        </w:r>
        <w:r w:rsidRPr="0040777A">
          <w:rPr>
            <w:rFonts w:ascii="Times New Roman" w:hAnsi="Times New Roman" w:cs="Times New Roman"/>
          </w:rPr>
          <w:fldChar w:fldCharType="separate"/>
        </w:r>
        <w:r w:rsidR="00A66503">
          <w:rPr>
            <w:rFonts w:ascii="Times New Roman" w:hAnsi="Times New Roman" w:cs="Times New Roman"/>
            <w:noProof/>
          </w:rPr>
          <w:t>1</w:t>
        </w:r>
        <w:r w:rsidRPr="0040777A">
          <w:rPr>
            <w:rFonts w:ascii="Times New Roman" w:hAnsi="Times New Roman" w:cs="Times New Roman"/>
            <w:noProof/>
          </w:rPr>
          <w:fldChar w:fldCharType="end"/>
        </w:r>
      </w:p>
    </w:sdtContent>
  </w:sdt>
  <w:p w14:paraId="420B3ED4" w14:textId="77777777" w:rsidR="00572B62" w:rsidRPr="0040777A" w:rsidRDefault="00572B6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0F67" w14:textId="77777777" w:rsidR="00871199" w:rsidRDefault="00871199" w:rsidP="007779AB">
      <w:pPr>
        <w:spacing w:after="0" w:line="240" w:lineRule="auto"/>
      </w:pPr>
      <w:r>
        <w:separator/>
      </w:r>
    </w:p>
  </w:footnote>
  <w:footnote w:type="continuationSeparator" w:id="0">
    <w:p w14:paraId="7C00D0F6" w14:textId="77777777" w:rsidR="00871199" w:rsidRDefault="00871199" w:rsidP="007779AB">
      <w:pPr>
        <w:spacing w:after="0" w:line="240" w:lineRule="auto"/>
      </w:pPr>
      <w:r>
        <w:continuationSeparator/>
      </w:r>
    </w:p>
  </w:footnote>
  <w:footnote w:id="1">
    <w:p w14:paraId="2DB2D165" w14:textId="0500307C" w:rsidR="00167192" w:rsidRPr="002930AE" w:rsidRDefault="00167192"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2930AE" w:rsidRPr="002930AE">
        <w:rPr>
          <w:rFonts w:ascii="Times New Roman" w:hAnsi="Times New Roman" w:cs="Times New Roman"/>
        </w:rPr>
        <w:t xml:space="preserve">At </w:t>
      </w:r>
      <w:r w:rsidRPr="002930AE">
        <w:rPr>
          <w:rFonts w:ascii="Times New Roman" w:hAnsi="Times New Roman" w:cs="Times New Roman"/>
        </w:rPr>
        <w:t>[42]</w:t>
      </w:r>
    </w:p>
  </w:footnote>
  <w:footnote w:id="2">
    <w:p w14:paraId="20443DC1" w14:textId="77777777" w:rsidR="00BC49F0" w:rsidRPr="002930AE" w:rsidRDefault="00BC49F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Ubamaka v Secretary for Security and Another [2012] HKCFA 87; (2012) 15 HKCFAR 743; [2013] 2 HKC 75; FACV 15/2011 (21 December 2012) and C and Others v Director of Immigration and Another [2013] HKCFA 21; (2013) 16 HKCFAR 280; [2013] 4 HKC 563; FACV 19/2011 (25 March 2013)</w:t>
      </w:r>
    </w:p>
  </w:footnote>
  <w:footnote w:id="3">
    <w:p w14:paraId="7501D5A0" w14:textId="77777777" w:rsidR="00BC49F0" w:rsidRPr="002930AE" w:rsidRDefault="00BC49F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Incorporated domestically via Immigration Ordnance (Cap 115) Part VIIC and Secretary for Security v Sakthevel Prabakar FACV No. 16 of 2003 (8 June 2004)</w:t>
      </w:r>
    </w:p>
  </w:footnote>
  <w:footnote w:id="4">
    <w:p w14:paraId="626D4406" w14:textId="77777777" w:rsidR="00BC49F0" w:rsidRPr="002930AE" w:rsidRDefault="00BC49F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Incorporated domestically via the Hong Kong Bill of Rights Ordinance (Cap 383), Article 3</w:t>
      </w:r>
    </w:p>
  </w:footnote>
  <w:footnote w:id="5">
    <w:p w14:paraId="14D77F69" w14:textId="77777777" w:rsidR="00BC49F0" w:rsidRPr="002930AE" w:rsidRDefault="00BC49F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Incorporated domestically via the Hong Kong Bill of Rights Ordinance (Cap 383), Article 2</w:t>
      </w:r>
    </w:p>
  </w:footnote>
  <w:footnote w:id="6">
    <w:p w14:paraId="6630352E" w14:textId="6E60450C" w:rsidR="00BC49F0" w:rsidRPr="002930AE" w:rsidRDefault="00BC49F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C and Others v Director of Immigration and Another [2013] HKCFA 21; (2013) 16 HKCFAR 280; [2013] 4 HKC 563; FACV 19/2011 (25 March 2013)</w:t>
      </w:r>
    </w:p>
  </w:footnote>
  <w:footnote w:id="7">
    <w:p w14:paraId="62750684" w14:textId="77777777" w:rsidR="00BC49F0" w:rsidRPr="002930AE" w:rsidRDefault="00BC49F0" w:rsidP="00DE6D92">
      <w:pPr>
        <w:pStyle w:val="FootnoteText"/>
        <w:rPr>
          <w:rFonts w:ascii="Times New Roman" w:hAnsi="Times New Roman" w:cs="Times New Roman"/>
          <w:b/>
          <w:bCs/>
        </w:rPr>
      </w:pPr>
      <w:r w:rsidRPr="002930AE">
        <w:rPr>
          <w:rStyle w:val="FootnoteReference"/>
          <w:rFonts w:ascii="Times New Roman" w:hAnsi="Times New Roman" w:cs="Times New Roman"/>
        </w:rPr>
        <w:footnoteRef/>
      </w:r>
      <w:r w:rsidRPr="002930AE">
        <w:rPr>
          <w:rFonts w:ascii="Times New Roman" w:hAnsi="Times New Roman" w:cs="Times New Roman"/>
        </w:rPr>
        <w:t xml:space="preserve"> See for example, </w:t>
      </w:r>
      <w:r w:rsidRPr="002930AE">
        <w:rPr>
          <w:rFonts w:ascii="Times New Roman" w:hAnsi="Times New Roman" w:cs="Times New Roman"/>
          <w:i/>
          <w:iCs/>
          <w:u w:val="single"/>
        </w:rPr>
        <w:t>Re Mohammad Palash</w:t>
      </w:r>
      <w:r w:rsidRPr="002930AE">
        <w:rPr>
          <w:rFonts w:ascii="Times New Roman" w:hAnsi="Times New Roman" w:cs="Times New Roman"/>
        </w:rPr>
        <w:t xml:space="preserve"> [2018] HKCA 417; CACV 297/2017 (23 July 2018) and </w:t>
      </w:r>
      <w:r w:rsidRPr="002930AE">
        <w:rPr>
          <w:rFonts w:ascii="Times New Roman" w:hAnsi="Times New Roman" w:cs="Times New Roman"/>
          <w:i/>
          <w:iCs/>
          <w:u w:val="single"/>
        </w:rPr>
        <w:t xml:space="preserve">Re MD Zahidur Rahman Manik </w:t>
      </w:r>
      <w:r w:rsidRPr="002930AE">
        <w:rPr>
          <w:rFonts w:ascii="Times New Roman" w:hAnsi="Times New Roman" w:cs="Times New Roman"/>
        </w:rPr>
        <w:t>[2018] HKCA 766; CACV 314/2018 (29 October 2018), which concern the right to fair trial</w:t>
      </w:r>
    </w:p>
  </w:footnote>
  <w:footnote w:id="8">
    <w:p w14:paraId="121CB65E" w14:textId="3E896402" w:rsidR="0068373A" w:rsidRPr="002930AE" w:rsidRDefault="0068373A"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0E7E04">
        <w:rPr>
          <w:rFonts w:ascii="Times New Roman" w:hAnsi="Times New Roman" w:cs="Times New Roman"/>
        </w:rPr>
        <w:t xml:space="preserve">Available at: </w:t>
      </w:r>
      <w:hyperlink r:id="rId1" w:history="1">
        <w:r w:rsidR="000E7E04" w:rsidRPr="00BA35E1">
          <w:rPr>
            <w:rStyle w:val="Hyperlink"/>
            <w:rFonts w:ascii="Times New Roman" w:hAnsi="Times New Roman" w:cs="Times New Roman"/>
          </w:rPr>
          <w:t>https://www.legco.gov.hk/yr20-21/chinese/panels/ca/papers/ca20201116cb2-247-1-ec.pdf</w:t>
        </w:r>
      </w:hyperlink>
      <w:r w:rsidR="000E7E04">
        <w:rPr>
          <w:rFonts w:ascii="Times New Roman" w:hAnsi="Times New Roman" w:cs="Times New Roman"/>
        </w:rPr>
        <w:t xml:space="preserve"> </w:t>
      </w:r>
      <w:r w:rsidRPr="002930AE">
        <w:rPr>
          <w:rFonts w:ascii="Times New Roman" w:hAnsi="Times New Roman" w:cs="Times New Roman"/>
        </w:rPr>
        <w:t xml:space="preserve"> </w:t>
      </w:r>
    </w:p>
  </w:footnote>
  <w:footnote w:id="9">
    <w:p w14:paraId="427F1EF4" w14:textId="52DA0069" w:rsidR="00482336" w:rsidRPr="002930AE" w:rsidRDefault="00482336"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A57F42" w:rsidRPr="00A57F42">
        <w:rPr>
          <w:rFonts w:ascii="Times New Roman" w:hAnsi="Times New Roman" w:cs="Times New Roman"/>
        </w:rPr>
        <w:t>Fourth Report of the Hong Kong</w:t>
      </w:r>
      <w:r w:rsidR="00A57F42">
        <w:rPr>
          <w:rFonts w:ascii="Times New Roman" w:hAnsi="Times New Roman" w:cs="Times New Roman"/>
        </w:rPr>
        <w:t xml:space="preserve"> </w:t>
      </w:r>
      <w:r w:rsidR="00A57F42" w:rsidRPr="00A57F42">
        <w:rPr>
          <w:rFonts w:ascii="Times New Roman" w:hAnsi="Times New Roman" w:cs="Times New Roman"/>
        </w:rPr>
        <w:t>Special Administrative Region of the</w:t>
      </w:r>
      <w:r w:rsidR="00A57F42">
        <w:rPr>
          <w:rFonts w:ascii="Times New Roman" w:hAnsi="Times New Roman" w:cs="Times New Roman"/>
        </w:rPr>
        <w:t xml:space="preserve"> </w:t>
      </w:r>
      <w:r w:rsidR="00A57F42" w:rsidRPr="00A57F42">
        <w:rPr>
          <w:rFonts w:ascii="Times New Roman" w:hAnsi="Times New Roman" w:cs="Times New Roman"/>
        </w:rPr>
        <w:t>People’s Republic of China</w:t>
      </w:r>
      <w:r w:rsidR="00A57F42">
        <w:rPr>
          <w:rFonts w:ascii="Times New Roman" w:hAnsi="Times New Roman" w:cs="Times New Roman"/>
        </w:rPr>
        <w:t xml:space="preserve"> </w:t>
      </w:r>
      <w:r w:rsidR="00A57F42" w:rsidRPr="00A57F42">
        <w:rPr>
          <w:rFonts w:ascii="Times New Roman" w:hAnsi="Times New Roman" w:cs="Times New Roman"/>
        </w:rPr>
        <w:t>under the International Covenant on</w:t>
      </w:r>
      <w:r w:rsidR="00A57F42">
        <w:rPr>
          <w:rFonts w:ascii="Times New Roman" w:hAnsi="Times New Roman" w:cs="Times New Roman"/>
        </w:rPr>
        <w:t xml:space="preserve"> </w:t>
      </w:r>
      <w:r w:rsidR="00A57F42" w:rsidRPr="00A57F42">
        <w:rPr>
          <w:rFonts w:ascii="Times New Roman" w:hAnsi="Times New Roman" w:cs="Times New Roman"/>
        </w:rPr>
        <w:t>Economic, Social and Cultural Rights</w:t>
      </w:r>
      <w:r w:rsidR="00A57F42">
        <w:rPr>
          <w:rFonts w:ascii="Times New Roman" w:hAnsi="Times New Roman" w:cs="Times New Roman"/>
        </w:rPr>
        <w:t xml:space="preserve"> (“State Report”) </w:t>
      </w:r>
      <w:r w:rsidR="00127450">
        <w:rPr>
          <w:rFonts w:ascii="Times New Roman" w:hAnsi="Times New Roman" w:cs="Times New Roman"/>
        </w:rPr>
        <w:t xml:space="preserve">(5 August 2020) </w:t>
      </w:r>
      <w:r w:rsidR="00A57F42">
        <w:rPr>
          <w:rFonts w:ascii="Times New Roman" w:hAnsi="Times New Roman" w:cs="Times New Roman"/>
        </w:rPr>
        <w:t>at</w:t>
      </w:r>
      <w:r w:rsidR="00A57F42" w:rsidRPr="00A57F42">
        <w:rPr>
          <w:rFonts w:ascii="Times New Roman" w:hAnsi="Times New Roman" w:cs="Times New Roman"/>
        </w:rPr>
        <w:t xml:space="preserve"> </w:t>
      </w:r>
      <w:r w:rsidR="00733C69" w:rsidRPr="002930AE">
        <w:rPr>
          <w:rFonts w:ascii="Times New Roman" w:hAnsi="Times New Roman" w:cs="Times New Roman"/>
        </w:rPr>
        <w:t>[27]</w:t>
      </w:r>
      <w:r w:rsidR="00127450">
        <w:rPr>
          <w:rFonts w:ascii="Times New Roman" w:hAnsi="Times New Roman" w:cs="Times New Roman"/>
        </w:rPr>
        <w:t xml:space="preserve">. </w:t>
      </w:r>
    </w:p>
  </w:footnote>
  <w:footnote w:id="10">
    <w:p w14:paraId="770D2F77" w14:textId="77777777" w:rsidR="001D49BC" w:rsidRPr="002930AE" w:rsidRDefault="001D49BC"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Annie Li, “When ‘qualifying’ as a refugee gets you permanent ‘illegal’ status in Hong Kong”, </w:t>
      </w:r>
      <w:r w:rsidRPr="002930AE">
        <w:rPr>
          <w:rFonts w:ascii="Times New Roman" w:hAnsi="Times New Roman" w:cs="Times New Roman"/>
          <w:i/>
          <w:iCs/>
        </w:rPr>
        <w:t xml:space="preserve">Oxford Monitor of Forced Migration </w:t>
      </w:r>
      <w:r w:rsidRPr="002930AE">
        <w:rPr>
          <w:rFonts w:ascii="Times New Roman" w:hAnsi="Times New Roman" w:cs="Times New Roman"/>
        </w:rPr>
        <w:t xml:space="preserve">Volume 8, No.2 (January 2020), p.30. Available at: </w:t>
      </w:r>
      <w:hyperlink r:id="rId2" w:history="1">
        <w:r w:rsidRPr="002930AE">
          <w:rPr>
            <w:rStyle w:val="Hyperlink"/>
            <w:rFonts w:ascii="Times New Roman" w:hAnsi="Times New Roman" w:cs="Times New Roman"/>
          </w:rPr>
          <w:t>https://www.oxforcedmigration.com/post/when-qualifying-as-a-refugee-gets-you-permanent-illegal-status-in-hong-kong</w:t>
        </w:r>
      </w:hyperlink>
    </w:p>
  </w:footnote>
  <w:footnote w:id="11">
    <w:p w14:paraId="70183517" w14:textId="31C3AF46" w:rsidR="000D0104" w:rsidRPr="003C68A0" w:rsidRDefault="000D0104"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800B7D">
        <w:rPr>
          <w:rFonts w:ascii="Times New Roman" w:hAnsi="Times New Roman" w:cs="Times New Roman"/>
        </w:rPr>
        <w:t xml:space="preserve">Isabella Ng, Sharice Fungyee Choi and Ales Lihshing Chan, </w:t>
      </w:r>
      <w:r w:rsidR="003C68A0">
        <w:rPr>
          <w:rFonts w:ascii="Times New Roman" w:hAnsi="Times New Roman" w:cs="Times New Roman"/>
        </w:rPr>
        <w:t>“</w:t>
      </w:r>
      <w:r w:rsidR="003C68A0" w:rsidRPr="003C68A0">
        <w:rPr>
          <w:rFonts w:ascii="Times New Roman" w:hAnsi="Times New Roman" w:cs="Times New Roman"/>
        </w:rPr>
        <w:t>Framing the Issue of Asylum Seekers and Refugees for Tougher Refugee Policy—a Study of the Media’s Portrayal in Post-colonial Hong Kong</w:t>
      </w:r>
      <w:r w:rsidR="003C68A0">
        <w:rPr>
          <w:rFonts w:ascii="Times New Roman" w:hAnsi="Times New Roman" w:cs="Times New Roman"/>
        </w:rPr>
        <w:t xml:space="preserve">”, </w:t>
      </w:r>
      <w:r w:rsidR="003C68A0">
        <w:rPr>
          <w:rFonts w:ascii="Times New Roman" w:hAnsi="Times New Roman" w:cs="Times New Roman"/>
          <w:i/>
          <w:iCs/>
        </w:rPr>
        <w:t xml:space="preserve">Journal of International Migration and Integration </w:t>
      </w:r>
      <w:r w:rsidR="003C68A0">
        <w:rPr>
          <w:rFonts w:ascii="Times New Roman" w:hAnsi="Times New Roman" w:cs="Times New Roman"/>
        </w:rPr>
        <w:t xml:space="preserve">20, 593-617 (2019) </w:t>
      </w:r>
    </w:p>
  </w:footnote>
  <w:footnote w:id="12">
    <w:p w14:paraId="75B6FD1B" w14:textId="77777777" w:rsidR="006366A9" w:rsidRPr="002930AE" w:rsidRDefault="006366A9" w:rsidP="00DE6D92">
      <w:pPr>
        <w:pStyle w:val="FootnoteText"/>
        <w:ind w:left="720" w:hanging="720"/>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E/C.12/CHN/CO/2 at [41]</w:t>
      </w:r>
    </w:p>
  </w:footnote>
  <w:footnote w:id="13">
    <w:p w14:paraId="0818D8B1" w14:textId="77777777" w:rsidR="006366A9" w:rsidRPr="002930AE" w:rsidRDefault="006366A9"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CRC/C/CHN/CO/3-4 at [29] – [30]</w:t>
      </w:r>
    </w:p>
  </w:footnote>
  <w:footnote w:id="14">
    <w:p w14:paraId="3C3DB6B9" w14:textId="77777777" w:rsidR="006366A9" w:rsidRPr="002930AE" w:rsidRDefault="006366A9"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Communication No. CHN 14/2016. Available at: </w:t>
      </w:r>
      <w:hyperlink r:id="rId3" w:history="1">
        <w:r w:rsidRPr="002930AE">
          <w:rPr>
            <w:rStyle w:val="Hyperlink"/>
            <w:rFonts w:ascii="Times New Roman" w:hAnsi="Times New Roman" w:cs="Times New Roman"/>
          </w:rPr>
          <w:t>https://spcommreports.ohchr.org/TMResultsBase/DownLoadPublicCommunicationFile?gId=22905</w:t>
        </w:r>
      </w:hyperlink>
    </w:p>
  </w:footnote>
  <w:footnote w:id="15">
    <w:p w14:paraId="6E588CB7" w14:textId="77777777" w:rsidR="00F41161" w:rsidRPr="002930AE" w:rsidRDefault="00F41161"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Secretary for Security, “Humanitarian assistance for non-refoulement claimants” (15 February 2017). Available at: </w:t>
      </w:r>
      <w:hyperlink r:id="rId4" w:history="1">
        <w:r w:rsidRPr="002930AE">
          <w:rPr>
            <w:rStyle w:val="Hyperlink"/>
            <w:rFonts w:ascii="Times New Roman" w:hAnsi="Times New Roman" w:cs="Times New Roman"/>
          </w:rPr>
          <w:t>https://www.info.gov.hk/gia/general/201702/15/P2017021500554.htm</w:t>
        </w:r>
      </w:hyperlink>
    </w:p>
  </w:footnote>
  <w:footnote w:id="16">
    <w:p w14:paraId="106C6CF4" w14:textId="6CA83120" w:rsidR="003A558B" w:rsidRPr="002930AE" w:rsidRDefault="003A558B"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E7408A">
        <w:rPr>
          <w:rFonts w:ascii="Times New Roman" w:hAnsi="Times New Roman" w:cs="Times New Roman"/>
        </w:rPr>
        <w:t>State Report at [</w:t>
      </w:r>
      <w:r w:rsidR="004672E3" w:rsidRPr="002930AE">
        <w:rPr>
          <w:rFonts w:ascii="Times New Roman" w:hAnsi="Times New Roman" w:cs="Times New Roman"/>
        </w:rPr>
        <w:t>2</w:t>
      </w:r>
      <w:r w:rsidR="00E7408A">
        <w:rPr>
          <w:rFonts w:ascii="Times New Roman" w:hAnsi="Times New Roman" w:cs="Times New Roman"/>
        </w:rPr>
        <w:t xml:space="preserve">], </w:t>
      </w:r>
      <w:r w:rsidR="004672E3" w:rsidRPr="002930AE">
        <w:rPr>
          <w:rFonts w:ascii="Times New Roman" w:hAnsi="Times New Roman" w:cs="Times New Roman"/>
        </w:rPr>
        <w:t xml:space="preserve">Annex2H </w:t>
      </w:r>
    </w:p>
  </w:footnote>
  <w:footnote w:id="17">
    <w:p w14:paraId="756C9DC3" w14:textId="54A91A19" w:rsidR="009B767E" w:rsidRPr="002930AE" w:rsidRDefault="009B767E"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00855876">
        <w:rPr>
          <w:rFonts w:ascii="Times New Roman" w:hAnsi="Times New Roman" w:cs="Times New Roman"/>
        </w:rPr>
        <w:t>Census and Statistics Department, “Poverty Situation”</w:t>
      </w:r>
      <w:r w:rsidR="00392D76">
        <w:rPr>
          <w:rFonts w:ascii="Times New Roman" w:hAnsi="Times New Roman" w:cs="Times New Roman"/>
        </w:rPr>
        <w:t xml:space="preserve">. Available at: </w:t>
      </w:r>
      <w:hyperlink r:id="rId5" w:history="1">
        <w:r w:rsidR="00392D76" w:rsidRPr="00BA35E1">
          <w:rPr>
            <w:rStyle w:val="Hyperlink"/>
            <w:rFonts w:ascii="Times New Roman" w:hAnsi="Times New Roman" w:cs="Times New Roman"/>
          </w:rPr>
          <w:t>https://www.censtatd.gov.hk/hkstat/sub/so461.jsp</w:t>
        </w:r>
      </w:hyperlink>
      <w:r w:rsidR="00392D76">
        <w:rPr>
          <w:rFonts w:ascii="Times New Roman" w:hAnsi="Times New Roman" w:cs="Times New Roman"/>
        </w:rPr>
        <w:t xml:space="preserve"> </w:t>
      </w:r>
    </w:p>
  </w:footnote>
  <w:footnote w:id="18">
    <w:p w14:paraId="61116C83" w14:textId="188D6CBF" w:rsidR="00D4422F" w:rsidRPr="002930AE" w:rsidRDefault="00D4422F"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CA208E">
        <w:rPr>
          <w:rFonts w:ascii="Times New Roman" w:hAnsi="Times New Roman" w:cs="Times New Roman"/>
        </w:rPr>
        <w:t>Committee on Economic, Social and Cultural Rights, “Subst</w:t>
      </w:r>
      <w:r w:rsidR="00317D55">
        <w:rPr>
          <w:rFonts w:ascii="Times New Roman" w:hAnsi="Times New Roman" w:cs="Times New Roman"/>
        </w:rPr>
        <w:t>antive issues arising in the implementation of the International Covenant on Economic, Social and Cultural Rights: Poverty and the International Covenant on Economic, Social and Cultural Rights</w:t>
      </w:r>
      <w:r w:rsidR="00CA208E">
        <w:rPr>
          <w:rFonts w:ascii="Times New Roman" w:hAnsi="Times New Roman" w:cs="Times New Roman"/>
        </w:rPr>
        <w:t>”</w:t>
      </w:r>
      <w:r w:rsidR="00317D55">
        <w:rPr>
          <w:rFonts w:ascii="Times New Roman" w:hAnsi="Times New Roman" w:cs="Times New Roman"/>
        </w:rPr>
        <w:t xml:space="preserve"> (10 May 2001)</w:t>
      </w:r>
      <w:r w:rsidR="00774B86">
        <w:rPr>
          <w:rFonts w:ascii="Times New Roman" w:hAnsi="Times New Roman" w:cs="Times New Roman"/>
        </w:rPr>
        <w:t xml:space="preserve"> at [8]</w:t>
      </w:r>
      <w:r w:rsidR="00317D55">
        <w:rPr>
          <w:rFonts w:ascii="Times New Roman" w:hAnsi="Times New Roman" w:cs="Times New Roman"/>
        </w:rPr>
        <w:t>. Available at: undoc.org/</w:t>
      </w:r>
      <w:r w:rsidR="0011796E" w:rsidRPr="002930AE">
        <w:rPr>
          <w:rFonts w:ascii="Times New Roman" w:hAnsi="Times New Roman" w:cs="Times New Roman"/>
        </w:rPr>
        <w:t>E/C.12/2001/10</w:t>
      </w:r>
      <w:r w:rsidR="00C111CD">
        <w:rPr>
          <w:rFonts w:ascii="Times New Roman" w:hAnsi="Times New Roman" w:cs="Times New Roman"/>
        </w:rPr>
        <w:t xml:space="preserve"> </w:t>
      </w:r>
    </w:p>
  </w:footnote>
  <w:footnote w:id="19">
    <w:p w14:paraId="1B310412" w14:textId="33E541EE" w:rsidR="0064514C" w:rsidRPr="002930AE" w:rsidRDefault="0064514C"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E43258">
        <w:rPr>
          <w:rFonts w:ascii="Times New Roman" w:hAnsi="Times New Roman" w:cs="Times New Roman"/>
        </w:rPr>
        <w:t>Immigration Department, “</w:t>
      </w:r>
      <w:r w:rsidR="00E56B96" w:rsidRPr="00E56B96">
        <w:rPr>
          <w:rFonts w:ascii="Times New Roman" w:hAnsi="Times New Roman" w:cs="Times New Roman"/>
        </w:rPr>
        <w:t>Visit Visa / Entry Permit Requirements for the Hong Kong Special Administrative Region</w:t>
      </w:r>
      <w:r w:rsidR="00E43258">
        <w:rPr>
          <w:rFonts w:ascii="Times New Roman" w:hAnsi="Times New Roman" w:cs="Times New Roman"/>
        </w:rPr>
        <w:t>”</w:t>
      </w:r>
      <w:r w:rsidR="00E56B96">
        <w:rPr>
          <w:rFonts w:ascii="Times New Roman" w:hAnsi="Times New Roman" w:cs="Times New Roman"/>
        </w:rPr>
        <w:t xml:space="preserve">. Available at: </w:t>
      </w:r>
      <w:hyperlink r:id="rId6" w:anchor="notes" w:history="1">
        <w:r w:rsidR="00E56B96" w:rsidRPr="00BA35E1">
          <w:rPr>
            <w:rStyle w:val="Hyperlink"/>
            <w:rFonts w:ascii="Times New Roman" w:hAnsi="Times New Roman" w:cs="Times New Roman"/>
          </w:rPr>
          <w:t>https://www.immd.gov.hk/eng/services/visas/visit-transit/visit-visa-entry-permit.html#notes</w:t>
        </w:r>
      </w:hyperlink>
      <w:r w:rsidR="00333548" w:rsidRPr="002930AE">
        <w:rPr>
          <w:rFonts w:ascii="Times New Roman" w:hAnsi="Times New Roman" w:cs="Times New Roman"/>
        </w:rPr>
        <w:t xml:space="preserve"> </w:t>
      </w:r>
    </w:p>
  </w:footnote>
  <w:footnote w:id="20">
    <w:p w14:paraId="0C541D5F" w14:textId="51F37FCE" w:rsidR="00444CD7" w:rsidRPr="002930AE" w:rsidRDefault="00444CD7"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E335D4">
        <w:rPr>
          <w:rFonts w:ascii="Times New Roman" w:hAnsi="Times New Roman" w:cs="Times New Roman"/>
        </w:rPr>
        <w:t xml:space="preserve">Hospital Authority, “Public Charges – non-eligible persons”. Available at: </w:t>
      </w:r>
      <w:hyperlink r:id="rId7" w:history="1">
        <w:r w:rsidR="00E335D4" w:rsidRPr="00BA35E1">
          <w:rPr>
            <w:rStyle w:val="Hyperlink"/>
            <w:rFonts w:ascii="Times New Roman" w:hAnsi="Times New Roman" w:cs="Times New Roman"/>
          </w:rPr>
          <w:t>https://www.ha.org.hk/haho/ho/cs/238767_en.pdf</w:t>
        </w:r>
      </w:hyperlink>
      <w:r w:rsidRPr="002930AE">
        <w:rPr>
          <w:rFonts w:ascii="Times New Roman" w:hAnsi="Times New Roman" w:cs="Times New Roman"/>
        </w:rPr>
        <w:t xml:space="preserve"> </w:t>
      </w:r>
    </w:p>
  </w:footnote>
  <w:footnote w:id="21">
    <w:p w14:paraId="61AF1F00" w14:textId="261484B5" w:rsidR="00264E5C" w:rsidRPr="002930AE" w:rsidRDefault="00264E5C"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D07C0F">
        <w:rPr>
          <w:rFonts w:ascii="Times New Roman" w:hAnsi="Times New Roman" w:cs="Times New Roman"/>
        </w:rPr>
        <w:t xml:space="preserve">Demographia, “16tg Annual Demographia International Housing Affordability Survey” (20 January 2020). Available at: </w:t>
      </w:r>
      <w:hyperlink r:id="rId8" w:history="1">
        <w:r w:rsidR="00D07C0F" w:rsidRPr="00BA35E1">
          <w:rPr>
            <w:rStyle w:val="Hyperlink"/>
            <w:rFonts w:ascii="Times New Roman" w:hAnsi="Times New Roman" w:cs="Times New Roman"/>
          </w:rPr>
          <w:t>http://demographia.com/dhimedia2020.pdf</w:t>
        </w:r>
      </w:hyperlink>
      <w:r w:rsidRPr="002930AE">
        <w:rPr>
          <w:rFonts w:ascii="Times New Roman" w:hAnsi="Times New Roman" w:cs="Times New Roman"/>
        </w:rPr>
        <w:t xml:space="preserve"> </w:t>
      </w:r>
    </w:p>
  </w:footnote>
  <w:footnote w:id="22">
    <w:p w14:paraId="27AE644D" w14:textId="6C2F5487" w:rsidR="007A3CE8" w:rsidRPr="002930AE" w:rsidRDefault="007A3CE8"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00310D37">
        <w:rPr>
          <w:rFonts w:ascii="Times New Roman" w:hAnsi="Times New Roman" w:cs="Times New Roman"/>
        </w:rPr>
        <w:t xml:space="preserve"> Secretary for Security, “</w:t>
      </w:r>
      <w:r w:rsidR="002A0D35" w:rsidRPr="002A0D35">
        <w:rPr>
          <w:rFonts w:ascii="Times New Roman" w:hAnsi="Times New Roman" w:cs="Times New Roman"/>
        </w:rPr>
        <w:t>LCQ3: Humanitarian assistance for non-refoulement claimants</w:t>
      </w:r>
      <w:r w:rsidR="00310D37">
        <w:rPr>
          <w:rFonts w:ascii="Times New Roman" w:hAnsi="Times New Roman" w:cs="Times New Roman"/>
        </w:rPr>
        <w:t>”</w:t>
      </w:r>
      <w:r w:rsidR="002A0D35">
        <w:rPr>
          <w:rFonts w:ascii="Times New Roman" w:hAnsi="Times New Roman" w:cs="Times New Roman"/>
        </w:rPr>
        <w:t xml:space="preserve"> (15 February 2017). Available at:</w:t>
      </w:r>
      <w:r w:rsidRPr="002930AE">
        <w:rPr>
          <w:rFonts w:ascii="Times New Roman" w:hAnsi="Times New Roman" w:cs="Times New Roman"/>
        </w:rPr>
        <w:t xml:space="preserve"> </w:t>
      </w:r>
      <w:hyperlink r:id="rId9" w:history="1">
        <w:r w:rsidRPr="002930AE">
          <w:rPr>
            <w:rStyle w:val="Hyperlink"/>
            <w:rFonts w:ascii="Times New Roman" w:hAnsi="Times New Roman" w:cs="Times New Roman"/>
          </w:rPr>
          <w:t>https://www.info.gov.hk/gia/general/201702/15/P2017021500554.htm</w:t>
        </w:r>
      </w:hyperlink>
      <w:r w:rsidRPr="002930AE">
        <w:rPr>
          <w:rFonts w:ascii="Times New Roman" w:hAnsi="Times New Roman" w:cs="Times New Roman"/>
        </w:rPr>
        <w:t xml:space="preserve"> </w:t>
      </w:r>
    </w:p>
  </w:footnote>
  <w:footnote w:id="23">
    <w:p w14:paraId="06F76709" w14:textId="0D260E5D" w:rsidR="0066266C" w:rsidRPr="002930AE" w:rsidRDefault="0066266C"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See</w:t>
      </w:r>
      <w:r w:rsidR="00207CA3">
        <w:rPr>
          <w:rFonts w:ascii="Times New Roman" w:hAnsi="Times New Roman" w:cs="Times New Roman"/>
        </w:rPr>
        <w:t xml:space="preserve"> Part VI, Estate Agency Agreement,</w:t>
      </w:r>
      <w:r w:rsidRPr="002930AE">
        <w:rPr>
          <w:rFonts w:ascii="Times New Roman" w:hAnsi="Times New Roman" w:cs="Times New Roman"/>
        </w:rPr>
        <w:t xml:space="preserve"> </w:t>
      </w:r>
      <w:r w:rsidR="001E097E">
        <w:rPr>
          <w:rFonts w:ascii="Times New Roman" w:hAnsi="Times New Roman" w:cs="Times New Roman"/>
        </w:rPr>
        <w:t>Estate Agents Ordinance (Cap. 511)</w:t>
      </w:r>
      <w:r w:rsidR="00207CA3">
        <w:rPr>
          <w:rFonts w:ascii="Times New Roman" w:hAnsi="Times New Roman" w:cs="Times New Roman"/>
        </w:rPr>
        <w:t xml:space="preserve">. Available at: </w:t>
      </w:r>
      <w:hyperlink r:id="rId10" w:history="1">
        <w:r w:rsidR="00207CA3" w:rsidRPr="00BA35E1">
          <w:rPr>
            <w:rStyle w:val="Hyperlink"/>
            <w:rFonts w:ascii="Times New Roman" w:hAnsi="Times New Roman" w:cs="Times New Roman"/>
          </w:rPr>
          <w:t>https://www.elegislation.gov.hk/hk/cap511</w:t>
        </w:r>
      </w:hyperlink>
      <w:r w:rsidRPr="002930AE">
        <w:rPr>
          <w:rFonts w:ascii="Times New Roman" w:hAnsi="Times New Roman" w:cs="Times New Roman"/>
        </w:rPr>
        <w:t xml:space="preserve"> </w:t>
      </w:r>
    </w:p>
  </w:footnote>
  <w:footnote w:id="24">
    <w:p w14:paraId="292614D2" w14:textId="1CB937C1" w:rsidR="00741A46" w:rsidRPr="002930AE" w:rsidRDefault="00741A46"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7B4BBE">
        <w:rPr>
          <w:rFonts w:ascii="Times New Roman" w:hAnsi="Times New Roman" w:cs="Times New Roman"/>
        </w:rPr>
        <w:t xml:space="preserve">Food and Environmental Hygiene Department, </w:t>
      </w:r>
      <w:r w:rsidR="000F7527">
        <w:rPr>
          <w:rFonts w:ascii="Times New Roman" w:hAnsi="Times New Roman" w:cs="Times New Roman"/>
        </w:rPr>
        <w:t>“Survey on prices of fresh food items in different retail channels”</w:t>
      </w:r>
      <w:r w:rsidR="00DE6D92">
        <w:rPr>
          <w:rFonts w:ascii="Times New Roman" w:hAnsi="Times New Roman" w:cs="Times New Roman"/>
        </w:rPr>
        <w:t xml:space="preserve"> (2016) at p.11. Available at: </w:t>
      </w:r>
      <w:r w:rsidRPr="002930AE">
        <w:rPr>
          <w:rFonts w:ascii="Times New Roman" w:hAnsi="Times New Roman" w:cs="Times New Roman"/>
        </w:rPr>
        <w:t xml:space="preserve"> </w:t>
      </w:r>
      <w:hyperlink r:id="rId11" w:history="1">
        <w:r w:rsidRPr="002930AE">
          <w:rPr>
            <w:rStyle w:val="Hyperlink"/>
            <w:rFonts w:ascii="Times New Roman" w:hAnsi="Times New Roman" w:cs="Times New Roman"/>
          </w:rPr>
          <w:t>https://www.fehd.gov.hk/english/pleasant_environment/tidy_market/report_freshfood_survey.pdf</w:t>
        </w:r>
      </w:hyperlink>
      <w:r w:rsidRPr="002930AE">
        <w:rPr>
          <w:rFonts w:ascii="Times New Roman" w:hAnsi="Times New Roman" w:cs="Times New Roman"/>
        </w:rPr>
        <w:t xml:space="preserve"> </w:t>
      </w:r>
    </w:p>
  </w:footnote>
  <w:footnote w:id="25">
    <w:p w14:paraId="7ECD68B8" w14:textId="3E360FB7" w:rsidR="00E44523" w:rsidRPr="002930AE" w:rsidRDefault="00E44523"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0014018D" w:rsidRPr="002930AE">
        <w:rPr>
          <w:rFonts w:ascii="Times New Roman" w:hAnsi="Times New Roman" w:cs="Times New Roman"/>
        </w:rPr>
        <w:t xml:space="preserve"> </w:t>
      </w:r>
      <w:r w:rsidR="00E00E45">
        <w:rPr>
          <w:rFonts w:ascii="Times New Roman" w:hAnsi="Times New Roman" w:cs="Times New Roman"/>
        </w:rPr>
        <w:t>Megan Leung, Doris Yu and Achlys Xu, “Hungry for a decent diet: poor families in Hong Kong can’t afford to eat well”</w:t>
      </w:r>
      <w:r w:rsidR="00055C8E">
        <w:rPr>
          <w:rFonts w:ascii="Times New Roman" w:hAnsi="Times New Roman" w:cs="Times New Roman"/>
          <w:i/>
          <w:iCs/>
        </w:rPr>
        <w:t xml:space="preserve"> Hong Kong Free Press</w:t>
      </w:r>
      <w:r w:rsidR="00E00E45">
        <w:rPr>
          <w:rFonts w:ascii="Times New Roman" w:hAnsi="Times New Roman" w:cs="Times New Roman"/>
        </w:rPr>
        <w:t xml:space="preserve"> (27 November 2016). Available at: </w:t>
      </w:r>
      <w:hyperlink r:id="rId12" w:history="1">
        <w:r w:rsidR="00E00E45" w:rsidRPr="00BA35E1">
          <w:rPr>
            <w:rStyle w:val="Hyperlink"/>
            <w:rFonts w:ascii="Times New Roman" w:hAnsi="Times New Roman" w:cs="Times New Roman"/>
          </w:rPr>
          <w:t>https://hongkongfp.com/2016/11/27/hungry-decent-diet-poor-families-hong-kong-cant-afford-eat-well/</w:t>
        </w:r>
      </w:hyperlink>
      <w:r w:rsidRPr="002930AE">
        <w:rPr>
          <w:rFonts w:ascii="Times New Roman" w:hAnsi="Times New Roman" w:cs="Times New Roman"/>
        </w:rPr>
        <w:t xml:space="preserve"> </w:t>
      </w:r>
      <w:r w:rsidR="006F467F" w:rsidRPr="002930AE">
        <w:rPr>
          <w:rFonts w:ascii="Times New Roman" w:hAnsi="Times New Roman" w:cs="Times New Roman"/>
        </w:rPr>
        <w:t>The authors</w:t>
      </w:r>
      <w:r w:rsidR="006F467F">
        <w:rPr>
          <w:rFonts w:ascii="Times New Roman" w:hAnsi="Times New Roman" w:cs="Times New Roman"/>
        </w:rPr>
        <w:t xml:space="preserve"> of this article</w:t>
      </w:r>
      <w:r w:rsidR="006F467F" w:rsidRPr="002930AE">
        <w:rPr>
          <w:rFonts w:ascii="Times New Roman" w:hAnsi="Times New Roman" w:cs="Times New Roman"/>
        </w:rPr>
        <w:t xml:space="preserve"> </w:t>
      </w:r>
      <w:r w:rsidR="006F467F">
        <w:rPr>
          <w:rFonts w:ascii="Times New Roman" w:hAnsi="Times New Roman" w:cs="Times New Roman"/>
        </w:rPr>
        <w:t>made</w:t>
      </w:r>
      <w:r w:rsidR="0014018D" w:rsidRPr="002930AE">
        <w:rPr>
          <w:rFonts w:ascii="Times New Roman" w:hAnsi="Times New Roman" w:cs="Times New Roman"/>
        </w:rPr>
        <w:t xml:space="preserve"> a similar </w:t>
      </w:r>
      <w:r w:rsidR="00DD2ABE" w:rsidRPr="002930AE">
        <w:rPr>
          <w:rFonts w:ascii="Times New Roman" w:hAnsi="Times New Roman" w:cs="Times New Roman"/>
        </w:rPr>
        <w:t>observation</w:t>
      </w:r>
      <w:r w:rsidR="0014018D" w:rsidRPr="002930AE">
        <w:rPr>
          <w:rFonts w:ascii="Times New Roman" w:hAnsi="Times New Roman" w:cs="Times New Roman"/>
        </w:rPr>
        <w:t xml:space="preserve"> about prices at markets operated by real estate giants</w:t>
      </w:r>
      <w:r w:rsidR="006F467F">
        <w:rPr>
          <w:rFonts w:ascii="Times New Roman" w:hAnsi="Times New Roman" w:cs="Times New Roman"/>
        </w:rPr>
        <w:t>.</w:t>
      </w:r>
    </w:p>
  </w:footnote>
  <w:footnote w:id="26">
    <w:p w14:paraId="7A862998" w14:textId="571C67CA" w:rsidR="008B1F3F" w:rsidRPr="002930AE" w:rsidRDefault="008B1F3F"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C2589B">
        <w:rPr>
          <w:rFonts w:ascii="Times New Roman" w:hAnsi="Times New Roman" w:cs="Times New Roman"/>
        </w:rPr>
        <w:t xml:space="preserve">Health in Action, “Know your healthcare </w:t>
      </w:r>
      <w:r w:rsidR="00F82D25">
        <w:rPr>
          <w:rFonts w:ascii="Times New Roman" w:hAnsi="Times New Roman" w:cs="Times New Roman"/>
        </w:rPr>
        <w:t>options</w:t>
      </w:r>
      <w:r w:rsidR="00C2589B">
        <w:rPr>
          <w:rFonts w:ascii="Times New Roman" w:hAnsi="Times New Roman" w:cs="Times New Roman"/>
        </w:rPr>
        <w:t xml:space="preserve"> &amp; live a healthy life in Hong Kong”</w:t>
      </w:r>
      <w:r w:rsidR="00996505">
        <w:rPr>
          <w:rFonts w:ascii="Times New Roman" w:hAnsi="Times New Roman" w:cs="Times New Roman"/>
        </w:rPr>
        <w:t xml:space="preserve"> (2014) at p.45. Available at: </w:t>
      </w:r>
      <w:hyperlink r:id="rId13" w:history="1">
        <w:r w:rsidR="00996505" w:rsidRPr="00BA35E1">
          <w:rPr>
            <w:rStyle w:val="Hyperlink"/>
            <w:rFonts w:ascii="Times New Roman" w:hAnsi="Times New Roman" w:cs="Times New Roman"/>
          </w:rPr>
          <w:t>https://hia.org.hk/wp-content/uploads/2018/10/Healthy-Living-Orientation-Booklet-for-Asylum-Seekers-and-Refugees-English.pdf</w:t>
        </w:r>
      </w:hyperlink>
      <w:r w:rsidR="009C79EF" w:rsidRPr="002930AE">
        <w:rPr>
          <w:rFonts w:ascii="Times New Roman" w:hAnsi="Times New Roman" w:cs="Times New Roman"/>
        </w:rPr>
        <w:t xml:space="preserve"> </w:t>
      </w:r>
    </w:p>
  </w:footnote>
  <w:footnote w:id="27">
    <w:p w14:paraId="0EEA08AE" w14:textId="4980A27D" w:rsidR="0016725B" w:rsidRPr="002930AE" w:rsidRDefault="0016725B"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Puja </w:t>
      </w:r>
      <w:r w:rsidR="00F82D25">
        <w:rPr>
          <w:rFonts w:ascii="Times New Roman" w:hAnsi="Times New Roman" w:cs="Times New Roman"/>
        </w:rPr>
        <w:t>Kapai, “Status of Ethnic Minorities in Hong Kong 1997 – 2014”</w:t>
      </w:r>
      <w:r w:rsidR="00055C8E">
        <w:rPr>
          <w:rFonts w:ascii="Times New Roman" w:hAnsi="Times New Roman" w:cs="Times New Roman"/>
        </w:rPr>
        <w:t xml:space="preserve"> </w:t>
      </w:r>
      <w:r w:rsidR="00055C8E">
        <w:rPr>
          <w:rFonts w:ascii="Times New Roman" w:hAnsi="Times New Roman" w:cs="Times New Roman"/>
          <w:i/>
          <w:iCs/>
        </w:rPr>
        <w:t>Faculty of Law, the University of Hong Kong</w:t>
      </w:r>
      <w:r w:rsidR="00055C8E">
        <w:rPr>
          <w:rFonts w:ascii="Times New Roman" w:hAnsi="Times New Roman" w:cs="Times New Roman"/>
        </w:rPr>
        <w:t xml:space="preserve"> (2015) at p.</w:t>
      </w:r>
      <w:r w:rsidRPr="002930AE">
        <w:rPr>
          <w:rFonts w:ascii="Times New Roman" w:hAnsi="Times New Roman" w:cs="Times New Roman"/>
        </w:rPr>
        <w:t>15</w:t>
      </w:r>
      <w:r w:rsidR="00055C8E">
        <w:rPr>
          <w:rFonts w:ascii="Times New Roman" w:hAnsi="Times New Roman" w:cs="Times New Roman"/>
        </w:rPr>
        <w:t>.</w:t>
      </w:r>
      <w:r w:rsidR="00BB6D0B">
        <w:rPr>
          <w:rFonts w:ascii="Times New Roman" w:hAnsi="Times New Roman" w:cs="Times New Roman"/>
        </w:rPr>
        <w:t xml:space="preserve"> Available at: </w:t>
      </w:r>
      <w:hyperlink r:id="rId14" w:history="1">
        <w:r w:rsidR="00BB6D0B" w:rsidRPr="00BA35E1">
          <w:rPr>
            <w:rStyle w:val="Hyperlink"/>
            <w:rFonts w:ascii="Times New Roman" w:hAnsi="Times New Roman" w:cs="Times New Roman"/>
          </w:rPr>
          <w:t>https://fec852e0-797f-4982-8bed-d091603e2956.filesusr.com/ugd/5242b7_f0e1461b55b54f66b8af8c1badfb6ff7.pdf</w:t>
        </w:r>
      </w:hyperlink>
      <w:r w:rsidR="00BB6D0B">
        <w:rPr>
          <w:rFonts w:ascii="Times New Roman" w:hAnsi="Times New Roman" w:cs="Times New Roman"/>
        </w:rPr>
        <w:t xml:space="preserve"> </w:t>
      </w:r>
    </w:p>
  </w:footnote>
  <w:footnote w:id="28">
    <w:p w14:paraId="4EF1292C" w14:textId="47D72683" w:rsidR="00434410" w:rsidRPr="002930AE" w:rsidRDefault="00434410"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962D29">
        <w:rPr>
          <w:rFonts w:ascii="Times New Roman" w:hAnsi="Times New Roman" w:cs="Times New Roman"/>
        </w:rPr>
        <w:t>Martin Choi, “</w:t>
      </w:r>
      <w:r w:rsidR="00962D29" w:rsidRPr="00962D29">
        <w:rPr>
          <w:rFonts w:ascii="Times New Roman" w:hAnsi="Times New Roman" w:cs="Times New Roman"/>
        </w:rPr>
        <w:t>Patients waiting more than three years for specialist care in Hong Kong, as doctors call for new department to manage public-private sector relationship</w:t>
      </w:r>
      <w:r w:rsidR="00962D29">
        <w:rPr>
          <w:rFonts w:ascii="Times New Roman" w:hAnsi="Times New Roman" w:cs="Times New Roman"/>
        </w:rPr>
        <w:t xml:space="preserve">” </w:t>
      </w:r>
      <w:r w:rsidR="00962D29">
        <w:rPr>
          <w:rFonts w:ascii="Times New Roman" w:hAnsi="Times New Roman" w:cs="Times New Roman"/>
          <w:i/>
          <w:iCs/>
        </w:rPr>
        <w:t xml:space="preserve">South China Morning Post </w:t>
      </w:r>
      <w:r w:rsidR="00962D29">
        <w:rPr>
          <w:rFonts w:ascii="Times New Roman" w:hAnsi="Times New Roman" w:cs="Times New Roman"/>
        </w:rPr>
        <w:t>(9 May 2019). Available at:</w:t>
      </w:r>
      <w:r w:rsidRPr="002930AE">
        <w:rPr>
          <w:rFonts w:ascii="Times New Roman" w:hAnsi="Times New Roman" w:cs="Times New Roman"/>
        </w:rPr>
        <w:t xml:space="preserve"> </w:t>
      </w:r>
      <w:hyperlink r:id="rId15" w:history="1">
        <w:r w:rsidRPr="002930AE">
          <w:rPr>
            <w:rStyle w:val="Hyperlink"/>
            <w:rFonts w:ascii="Times New Roman" w:hAnsi="Times New Roman" w:cs="Times New Roman"/>
          </w:rPr>
          <w:t>https://www.scmp.com/news/hong-kong/health-environment/article/3009592/patients-waiting-more-three-years-specialist-care</w:t>
        </w:r>
      </w:hyperlink>
      <w:r w:rsidRPr="002930AE">
        <w:rPr>
          <w:rFonts w:ascii="Times New Roman" w:hAnsi="Times New Roman" w:cs="Times New Roman"/>
        </w:rPr>
        <w:t xml:space="preserve"> </w:t>
      </w:r>
    </w:p>
  </w:footnote>
  <w:footnote w:id="29">
    <w:p w14:paraId="71FD551C" w14:textId="74BA7FEA" w:rsidR="00892D7E" w:rsidRPr="002930AE" w:rsidRDefault="00892D7E"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C53DA8">
        <w:rPr>
          <w:rFonts w:ascii="Times New Roman" w:hAnsi="Times New Roman" w:cs="Times New Roman"/>
        </w:rPr>
        <w:t xml:space="preserve">Mental Health </w:t>
      </w:r>
      <w:r w:rsidR="004361F9">
        <w:rPr>
          <w:rFonts w:ascii="Times New Roman" w:hAnsi="Times New Roman" w:cs="Times New Roman"/>
        </w:rPr>
        <w:t>Foundation</w:t>
      </w:r>
      <w:r w:rsidR="00C53DA8">
        <w:rPr>
          <w:rFonts w:ascii="Times New Roman" w:hAnsi="Times New Roman" w:cs="Times New Roman"/>
        </w:rPr>
        <w:t>, “Mental health statistics: refugees and asylum seekers”</w:t>
      </w:r>
      <w:r w:rsidR="004361F9">
        <w:rPr>
          <w:rFonts w:ascii="Times New Roman" w:hAnsi="Times New Roman" w:cs="Times New Roman"/>
        </w:rPr>
        <w:t xml:space="preserve">. Available at: </w:t>
      </w:r>
      <w:hyperlink r:id="rId16" w:history="1">
        <w:r w:rsidR="004361F9" w:rsidRPr="00BA35E1">
          <w:rPr>
            <w:rStyle w:val="Hyperlink"/>
            <w:rFonts w:ascii="Times New Roman" w:hAnsi="Times New Roman" w:cs="Times New Roman"/>
          </w:rPr>
          <w:t>https://www.mentalhealth.org.uk/statistics/mental-health-statistics-refugees-and-asylum-seekers</w:t>
        </w:r>
      </w:hyperlink>
      <w:r w:rsidR="00962D29">
        <w:rPr>
          <w:rFonts w:ascii="Times New Roman" w:hAnsi="Times New Roman" w:cs="Times New Roman"/>
        </w:rPr>
        <w:t xml:space="preserve"> </w:t>
      </w:r>
    </w:p>
  </w:footnote>
  <w:footnote w:id="30">
    <w:p w14:paraId="0EDF8AF3" w14:textId="5E6B3630" w:rsidR="00C02A19" w:rsidRPr="002930AE" w:rsidRDefault="00C02A19"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4361F9">
        <w:rPr>
          <w:rFonts w:ascii="Times New Roman" w:hAnsi="Times New Roman" w:cs="Times New Roman"/>
        </w:rPr>
        <w:t xml:space="preserve">Available at: </w:t>
      </w:r>
      <w:hyperlink r:id="rId17" w:history="1">
        <w:r w:rsidR="004361F9" w:rsidRPr="00BA35E1">
          <w:rPr>
            <w:rStyle w:val="Hyperlink"/>
            <w:rFonts w:ascii="Times New Roman" w:hAnsi="Times New Roman" w:cs="Times New Roman"/>
          </w:rPr>
          <w:t>https://www.hklii.hk/cgi-bin/sinodisp/eng/hk/legis/reg/465A/sch.html</w:t>
        </w:r>
      </w:hyperlink>
      <w:r w:rsidR="004361F9">
        <w:rPr>
          <w:rFonts w:ascii="Times New Roman" w:hAnsi="Times New Roman" w:cs="Times New Roman"/>
        </w:rPr>
        <w:t xml:space="preserve"> </w:t>
      </w:r>
    </w:p>
  </w:footnote>
  <w:footnote w:id="31">
    <w:p w14:paraId="54C99EE8" w14:textId="3A588B66" w:rsidR="00986824" w:rsidRPr="002930AE" w:rsidRDefault="00986824"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Observation made by Hong Kong Unison</w:t>
      </w:r>
      <w:r w:rsidR="002F693C">
        <w:rPr>
          <w:rFonts w:ascii="Times New Roman" w:hAnsi="Times New Roman" w:cs="Times New Roman"/>
        </w:rPr>
        <w:t>. See:</w:t>
      </w:r>
      <w:r w:rsidRPr="002930AE">
        <w:rPr>
          <w:rFonts w:ascii="Times New Roman" w:hAnsi="Times New Roman" w:cs="Times New Roman"/>
        </w:rPr>
        <w:t xml:space="preserve"> </w:t>
      </w:r>
      <w:hyperlink r:id="rId18" w:history="1">
        <w:r w:rsidRPr="002930AE">
          <w:rPr>
            <w:rStyle w:val="Hyperlink"/>
            <w:rFonts w:ascii="Times New Roman" w:hAnsi="Times New Roman" w:cs="Times New Roman"/>
          </w:rPr>
          <w:t>https://www.facebook.com/HongKongUnison/photos/a.418223401543792/3414914495207986/?type=3&amp;theater</w:t>
        </w:r>
      </w:hyperlink>
      <w:r w:rsidRPr="002930AE">
        <w:rPr>
          <w:rFonts w:ascii="Times New Roman" w:hAnsi="Times New Roman" w:cs="Times New Roman"/>
        </w:rPr>
        <w:t xml:space="preserve"> </w:t>
      </w:r>
    </w:p>
  </w:footnote>
  <w:footnote w:id="32">
    <w:p w14:paraId="6972DB52" w14:textId="55AD1636" w:rsidR="00085241" w:rsidRPr="002930AE" w:rsidRDefault="00085241" w:rsidP="009F1D69">
      <w:pPr>
        <w:pStyle w:val="NormalWeb"/>
        <w:spacing w:before="0" w:beforeAutospacing="0" w:after="0" w:afterAutospacing="0"/>
        <w:rPr>
          <w:sz w:val="20"/>
          <w:szCs w:val="20"/>
        </w:rPr>
      </w:pPr>
      <w:r w:rsidRPr="002930AE">
        <w:rPr>
          <w:rStyle w:val="FootnoteReference"/>
          <w:sz w:val="20"/>
          <w:szCs w:val="20"/>
        </w:rPr>
        <w:footnoteRef/>
      </w:r>
      <w:r w:rsidR="00254009" w:rsidRPr="00254009">
        <w:rPr>
          <w:sz w:val="20"/>
          <w:szCs w:val="20"/>
        </w:rPr>
        <w:t>Jane Cheung</w:t>
      </w:r>
      <w:r w:rsidR="00254009">
        <w:rPr>
          <w:sz w:val="20"/>
          <w:szCs w:val="20"/>
        </w:rPr>
        <w:t xml:space="preserve"> and </w:t>
      </w:r>
      <w:r w:rsidR="00254009" w:rsidRPr="00254009">
        <w:rPr>
          <w:sz w:val="20"/>
          <w:szCs w:val="20"/>
        </w:rPr>
        <w:t>Mary Ann Benitez</w:t>
      </w:r>
      <w:r w:rsidR="00254009">
        <w:rPr>
          <w:sz w:val="20"/>
          <w:szCs w:val="20"/>
        </w:rPr>
        <w:t>,</w:t>
      </w:r>
      <w:r w:rsidRPr="002930AE">
        <w:rPr>
          <w:sz w:val="20"/>
          <w:szCs w:val="20"/>
        </w:rPr>
        <w:t xml:space="preserve"> </w:t>
      </w:r>
      <w:r w:rsidR="00254009">
        <w:rPr>
          <w:sz w:val="20"/>
          <w:szCs w:val="20"/>
        </w:rPr>
        <w:t xml:space="preserve">“All domestic helpers offered free virus test” </w:t>
      </w:r>
      <w:r w:rsidR="00254009">
        <w:rPr>
          <w:i/>
          <w:iCs/>
          <w:sz w:val="20"/>
          <w:szCs w:val="20"/>
        </w:rPr>
        <w:t>the Standard</w:t>
      </w:r>
      <w:r w:rsidR="00254009">
        <w:rPr>
          <w:sz w:val="20"/>
          <w:szCs w:val="20"/>
        </w:rPr>
        <w:t xml:space="preserve"> (17 December 2020). Available at: </w:t>
      </w:r>
      <w:hyperlink r:id="rId19" w:history="1">
        <w:r w:rsidR="00254009" w:rsidRPr="00BA35E1">
          <w:rPr>
            <w:rStyle w:val="Hyperlink"/>
            <w:sz w:val="20"/>
            <w:szCs w:val="20"/>
          </w:rPr>
          <w:t>https://www.thestandard.com.hk/sections-news-print/225791/All-domestic-helpers-offered-free-virus-test</w:t>
        </w:r>
      </w:hyperlink>
      <w:r w:rsidRPr="002930AE">
        <w:rPr>
          <w:color w:val="000000"/>
          <w:sz w:val="20"/>
          <w:szCs w:val="20"/>
        </w:rPr>
        <w:t xml:space="preserve"> </w:t>
      </w:r>
      <w:r w:rsidR="009F1D69">
        <w:rPr>
          <w:color w:val="000000"/>
          <w:sz w:val="20"/>
          <w:szCs w:val="20"/>
        </w:rPr>
        <w:t xml:space="preserve">; </w:t>
      </w:r>
      <w:r w:rsidRPr="002930AE">
        <w:rPr>
          <w:color w:val="000000"/>
          <w:sz w:val="20"/>
          <w:szCs w:val="20"/>
        </w:rPr>
        <w:t>Immigration Department, “A person transferred from Pik Uk Prison to Castle Peak Bay Immigration Centre for detention tests positive for Covid-19”. 6 September 2020. Available at:</w:t>
      </w:r>
      <w:hyperlink r:id="rId20" w:history="1">
        <w:r w:rsidRPr="002930AE">
          <w:rPr>
            <w:rStyle w:val="Hyperlink"/>
            <w:color w:val="000000"/>
            <w:sz w:val="20"/>
            <w:szCs w:val="20"/>
          </w:rPr>
          <w:t xml:space="preserve"> </w:t>
        </w:r>
        <w:r w:rsidRPr="002930AE">
          <w:rPr>
            <w:rStyle w:val="Hyperlink"/>
            <w:color w:val="1155CC"/>
            <w:sz w:val="20"/>
            <w:szCs w:val="20"/>
          </w:rPr>
          <w:t>https://www.immd.gov.hk/eng/press/press-releases/20200906.html</w:t>
        </w:r>
      </w:hyperlink>
      <w:r w:rsidRPr="002930AE">
        <w:rPr>
          <w:color w:val="000000"/>
          <w:sz w:val="20"/>
          <w:szCs w:val="20"/>
        </w:rPr>
        <w:t>; Immigration Department, “A detainee detained at Castle Peak Bay Immigration Centre tested positive for Covid-19”. 19 August 2020. Available at:</w:t>
      </w:r>
      <w:hyperlink r:id="rId21" w:history="1">
        <w:r w:rsidRPr="002930AE">
          <w:rPr>
            <w:rStyle w:val="Hyperlink"/>
            <w:color w:val="000000"/>
            <w:sz w:val="20"/>
            <w:szCs w:val="20"/>
          </w:rPr>
          <w:t xml:space="preserve"> </w:t>
        </w:r>
        <w:r w:rsidRPr="002930AE">
          <w:rPr>
            <w:rStyle w:val="Hyperlink"/>
            <w:color w:val="1155CC"/>
            <w:sz w:val="20"/>
            <w:szCs w:val="20"/>
          </w:rPr>
          <w:t>https://www.immd.gov.hk/eng/press/press-releases/20200819b.html</w:t>
        </w:r>
      </w:hyperlink>
      <w:r w:rsidRPr="002930AE">
        <w:rPr>
          <w:color w:val="000000"/>
          <w:sz w:val="20"/>
          <w:szCs w:val="20"/>
        </w:rPr>
        <w:t>.</w:t>
      </w:r>
    </w:p>
  </w:footnote>
  <w:footnote w:id="33">
    <w:p w14:paraId="5E43CF45" w14:textId="77777777" w:rsidR="007D08CF" w:rsidRPr="002930AE" w:rsidRDefault="007D08CF"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Immigration Ordinance, Section 37W(1). </w:t>
      </w:r>
    </w:p>
  </w:footnote>
  <w:footnote w:id="34">
    <w:p w14:paraId="70A292C2" w14:textId="4464868B" w:rsidR="00213B15" w:rsidRPr="002930AE" w:rsidRDefault="00213B15"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4E5E4A">
        <w:rPr>
          <w:rFonts w:ascii="Times New Roman" w:hAnsi="Times New Roman" w:cs="Times New Roman"/>
        </w:rPr>
        <w:t>Immigration Department, “</w:t>
      </w:r>
      <w:r w:rsidR="004E5E4A" w:rsidRPr="004E5E4A">
        <w:rPr>
          <w:rFonts w:ascii="Times New Roman" w:hAnsi="Times New Roman" w:cs="Times New Roman"/>
        </w:rPr>
        <w:t>Response to untrue report on Castle Peak Bay Immigration Centre by individual media organisation</w:t>
      </w:r>
      <w:r w:rsidR="004E5E4A">
        <w:rPr>
          <w:rFonts w:ascii="Times New Roman" w:hAnsi="Times New Roman" w:cs="Times New Roman"/>
        </w:rPr>
        <w:t>” (18 December 2020). Avai</w:t>
      </w:r>
      <w:r w:rsidR="00FE6A65">
        <w:rPr>
          <w:rFonts w:ascii="Times New Roman" w:hAnsi="Times New Roman" w:cs="Times New Roman"/>
        </w:rPr>
        <w:t xml:space="preserve">lable at: </w:t>
      </w:r>
      <w:hyperlink r:id="rId22" w:history="1">
        <w:r w:rsidR="00FE6A65" w:rsidRPr="00BA35E1">
          <w:rPr>
            <w:rStyle w:val="Hyperlink"/>
            <w:rFonts w:ascii="Times New Roman" w:hAnsi="Times New Roman" w:cs="Times New Roman"/>
          </w:rPr>
          <w:t>https://www.info.gov.hk/gia/general/202012/18/P2020121800324.htm?fbclid=IwAR0uoUzxDgf9ustorRe1QKgjdYk3CppczuBWwBC8JD5dwIAo2RQkWfKhUi8</w:t>
        </w:r>
      </w:hyperlink>
      <w:r w:rsidR="00FE6A65">
        <w:rPr>
          <w:rFonts w:ascii="Times New Roman" w:hAnsi="Times New Roman" w:cs="Times New Roman"/>
        </w:rPr>
        <w:t xml:space="preserve"> </w:t>
      </w:r>
    </w:p>
  </w:footnote>
  <w:footnote w:id="35">
    <w:p w14:paraId="5E459DFC" w14:textId="432FBC77" w:rsidR="0062570C" w:rsidRPr="002930AE" w:rsidRDefault="0062570C"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254DBF" w:rsidRPr="00B74BE6">
        <w:rPr>
          <w:rFonts w:ascii="Times New Roman" w:hAnsi="Times New Roman" w:cs="Times New Roman"/>
        </w:rPr>
        <w:t xml:space="preserve">Immigration Department, “Immigration Detention” (March 2020). Available at: </w:t>
      </w:r>
      <w:hyperlink r:id="rId23" w:anchor="incoming-1323" w:history="1">
        <w:r w:rsidR="00254DBF" w:rsidRPr="00B74BE6">
          <w:rPr>
            <w:rStyle w:val="Hyperlink"/>
            <w:rFonts w:ascii="Times New Roman" w:hAnsi="Times New Roman" w:cs="Times New Roman"/>
          </w:rPr>
          <w:t>https://accessinfo.hk/en/request/immigration_detention_2#incoming-1323</w:t>
        </w:r>
      </w:hyperlink>
      <w:r w:rsidR="00254DBF" w:rsidRPr="00B74BE6">
        <w:rPr>
          <w:rFonts w:ascii="Times New Roman" w:hAnsi="Times New Roman" w:cs="Times New Roman"/>
        </w:rPr>
        <w:t xml:space="preserve"> ; Immigration Department, “Immigration Detention (Information)” (June 2019). Available at: </w:t>
      </w:r>
      <w:hyperlink r:id="rId24" w:anchor="incoming-1324" w:history="1">
        <w:r w:rsidR="00254DBF" w:rsidRPr="00B74BE6">
          <w:rPr>
            <w:rStyle w:val="Hyperlink"/>
            <w:rFonts w:ascii="Times New Roman" w:hAnsi="Times New Roman" w:cs="Times New Roman"/>
          </w:rPr>
          <w:t>https://accessinfo.hk/en/request/immigration_detention_informatio#incoming-1324</w:t>
        </w:r>
      </w:hyperlink>
      <w:r w:rsidR="00254DBF" w:rsidRPr="00B74BE6">
        <w:rPr>
          <w:rFonts w:ascii="Times New Roman" w:hAnsi="Times New Roman" w:cs="Times New Roman"/>
        </w:rPr>
        <w:t xml:space="preserve"> </w:t>
      </w:r>
    </w:p>
  </w:footnote>
  <w:footnote w:id="36">
    <w:p w14:paraId="7CD0B4F3" w14:textId="35F39583" w:rsidR="00583185" w:rsidRPr="002930AE" w:rsidRDefault="00583185"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395701">
        <w:rPr>
          <w:rFonts w:ascii="Times New Roman" w:hAnsi="Times New Roman" w:cs="Times New Roman"/>
        </w:rPr>
        <w:t xml:space="preserve">Security Bureau, </w:t>
      </w:r>
      <w:r w:rsidR="006E44A9">
        <w:rPr>
          <w:rFonts w:ascii="Times New Roman" w:hAnsi="Times New Roman" w:cs="Times New Roman"/>
        </w:rPr>
        <w:t>“</w:t>
      </w:r>
      <w:r w:rsidR="00AE0E7D" w:rsidRPr="002930AE">
        <w:rPr>
          <w:rFonts w:ascii="Times New Roman" w:hAnsi="Times New Roman" w:cs="Times New Roman"/>
        </w:rPr>
        <w:t>Detention Policy</w:t>
      </w:r>
      <w:r w:rsidR="006E44A9">
        <w:rPr>
          <w:rFonts w:ascii="Times New Roman" w:hAnsi="Times New Roman" w:cs="Times New Roman"/>
        </w:rPr>
        <w:t xml:space="preserve">”. Available </w:t>
      </w:r>
      <w:r w:rsidR="00AE0E7D" w:rsidRPr="002930AE">
        <w:rPr>
          <w:rFonts w:ascii="Times New Roman" w:hAnsi="Times New Roman" w:cs="Times New Roman"/>
        </w:rPr>
        <w:t xml:space="preserve">at: </w:t>
      </w:r>
      <w:hyperlink r:id="rId25" w:history="1">
        <w:r w:rsidR="00AE0E7D" w:rsidRPr="002930AE">
          <w:rPr>
            <w:rStyle w:val="Hyperlink"/>
            <w:rFonts w:ascii="Times New Roman" w:hAnsi="Times New Roman" w:cs="Times New Roman"/>
          </w:rPr>
          <w:t>https://www.sb.gov.hk/eng/special/pdfs/Detention%20policy-e.pdf</w:t>
        </w:r>
      </w:hyperlink>
      <w:r w:rsidR="00AE0E7D" w:rsidRPr="002930AE">
        <w:rPr>
          <w:rFonts w:ascii="Times New Roman" w:hAnsi="Times New Roman" w:cs="Times New Roman"/>
        </w:rPr>
        <w:t xml:space="preserve">; </w:t>
      </w:r>
      <w:r w:rsidR="006E44A9">
        <w:rPr>
          <w:rFonts w:ascii="Times New Roman" w:hAnsi="Times New Roman" w:cs="Times New Roman"/>
        </w:rPr>
        <w:t>“</w:t>
      </w:r>
      <w:r w:rsidR="00AE0E7D" w:rsidRPr="002930AE">
        <w:rPr>
          <w:rFonts w:ascii="Times New Roman" w:hAnsi="Times New Roman" w:cs="Times New Roman"/>
        </w:rPr>
        <w:t>Policy for detention pending final determination of the claimant’s torture claim</w:t>
      </w:r>
      <w:r w:rsidR="006E44A9">
        <w:rPr>
          <w:rFonts w:ascii="Times New Roman" w:hAnsi="Times New Roman" w:cs="Times New Roman"/>
        </w:rPr>
        <w:t xml:space="preserve">”. Available at: </w:t>
      </w:r>
      <w:hyperlink r:id="rId26" w:history="1">
        <w:r w:rsidR="00AE0E7D" w:rsidRPr="002930AE">
          <w:rPr>
            <w:rStyle w:val="Hyperlink"/>
            <w:rFonts w:ascii="Times New Roman" w:hAnsi="Times New Roman" w:cs="Times New Roman"/>
          </w:rPr>
          <w:t>https://www.immd.gov.hk/pdf/Detention_policy_en.pdf</w:t>
        </w:r>
      </w:hyperlink>
    </w:p>
  </w:footnote>
  <w:footnote w:id="37">
    <w:p w14:paraId="555AB722" w14:textId="77024D9E" w:rsidR="00B41D5B" w:rsidRPr="002930AE" w:rsidRDefault="00B41D5B"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542182">
        <w:rPr>
          <w:rFonts w:ascii="Times New Roman" w:hAnsi="Times New Roman" w:cs="Times New Roman"/>
        </w:rPr>
        <w:t xml:space="preserve">Anna Tsui, </w:t>
      </w:r>
      <w:r w:rsidR="007E3BBE">
        <w:rPr>
          <w:rFonts w:ascii="Times New Roman" w:hAnsi="Times New Roman" w:cs="Times New Roman"/>
        </w:rPr>
        <w:t>“Organising for change: how we supported covid-19-stuck and hunger striking detainees in Hong Kong”</w:t>
      </w:r>
      <w:r w:rsidR="00D74E1D">
        <w:rPr>
          <w:rFonts w:ascii="Times New Roman" w:hAnsi="Times New Roman" w:cs="Times New Roman"/>
        </w:rPr>
        <w:t xml:space="preserve"> </w:t>
      </w:r>
      <w:r w:rsidR="00D74E1D">
        <w:rPr>
          <w:rFonts w:ascii="Times New Roman" w:hAnsi="Times New Roman" w:cs="Times New Roman"/>
          <w:i/>
          <w:iCs/>
        </w:rPr>
        <w:t>COVID-19 impacts on immigration detention: global responses</w:t>
      </w:r>
      <w:r w:rsidR="00BD053B">
        <w:rPr>
          <w:rFonts w:ascii="Times New Roman" w:hAnsi="Times New Roman" w:cs="Times New Roman"/>
          <w:i/>
          <w:iCs/>
        </w:rPr>
        <w:t xml:space="preserve"> </w:t>
      </w:r>
      <w:r w:rsidR="00BD053B">
        <w:rPr>
          <w:rFonts w:ascii="Times New Roman" w:hAnsi="Times New Roman" w:cs="Times New Roman"/>
        </w:rPr>
        <w:t xml:space="preserve">at p.24. </w:t>
      </w:r>
      <w:r w:rsidR="00C1089C">
        <w:rPr>
          <w:rFonts w:ascii="Times New Roman" w:hAnsi="Times New Roman" w:cs="Times New Roman"/>
        </w:rPr>
        <w:t>Available</w:t>
      </w:r>
      <w:r w:rsidR="00BD053B">
        <w:rPr>
          <w:rFonts w:ascii="Times New Roman" w:hAnsi="Times New Roman" w:cs="Times New Roman"/>
        </w:rPr>
        <w:t xml:space="preserve"> at: </w:t>
      </w:r>
      <w:hyperlink r:id="rId27" w:anchor="page=21" w:history="1">
        <w:r w:rsidR="00E14A9D" w:rsidRPr="002930AE">
          <w:rPr>
            <w:rStyle w:val="Hyperlink"/>
            <w:rFonts w:ascii="Times New Roman" w:hAnsi="Times New Roman" w:cs="Times New Roman"/>
          </w:rPr>
          <w:t>https://idcoalition.org/wp-content/uploads/2020/10/COVID-19-Impacts-on-Immigration-Detention-Global-Responses-2020.pdf#page=21</w:t>
        </w:r>
      </w:hyperlink>
      <w:r w:rsidR="00E14A9D" w:rsidRPr="002930AE">
        <w:rPr>
          <w:rFonts w:ascii="Times New Roman" w:hAnsi="Times New Roman" w:cs="Times New Roman"/>
        </w:rPr>
        <w:t xml:space="preserve"> and Westbrook, Laura, “Coronavirus: Hong Kong lawyers, lawmakers flag hygiene issues at detention centre, but Immigration says health measures in place” South China Morning Post, 16 April 2020. Available at: </w:t>
      </w:r>
      <w:hyperlink r:id="rId28" w:history="1">
        <w:r w:rsidR="00E14A9D" w:rsidRPr="002930AE">
          <w:rPr>
            <w:rStyle w:val="Hyperlink"/>
            <w:rFonts w:ascii="Times New Roman" w:hAnsi="Times New Roman" w:cs="Times New Roman"/>
          </w:rPr>
          <w:t>https://www.scmp.com/news/hong-kong/health-environment/article/3081544/coronavirus-hong-konglawyers-lawmakers-flag</w:t>
        </w:r>
      </w:hyperlink>
      <w:r w:rsidR="00E14A9D" w:rsidRPr="002930AE">
        <w:rPr>
          <w:rFonts w:ascii="Times New Roman" w:hAnsi="Times New Roman" w:cs="Times New Roman"/>
        </w:rPr>
        <w:t xml:space="preserve"> </w:t>
      </w:r>
    </w:p>
  </w:footnote>
  <w:footnote w:id="38">
    <w:p w14:paraId="37C65E37" w14:textId="559D49BF" w:rsidR="00E26747" w:rsidRPr="002930AE" w:rsidRDefault="00E26747"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AB0903">
        <w:rPr>
          <w:rFonts w:ascii="Times New Roman" w:hAnsi="Times New Roman" w:cs="Times New Roman"/>
        </w:rPr>
        <w:t>Grassmedia Action, “</w:t>
      </w:r>
      <w:r w:rsidR="0030459A" w:rsidRPr="0030459A">
        <w:rPr>
          <w:rFonts w:ascii="Times New Roman" w:hAnsi="Times New Roman" w:cs="Times New Roman"/>
        </w:rPr>
        <w:t>In week four of hunger strike, migrant justice and sex work organizers rally around immigration detainees</w:t>
      </w:r>
      <w:r w:rsidR="0030459A">
        <w:rPr>
          <w:rFonts w:ascii="Times New Roman" w:hAnsi="Times New Roman" w:cs="Times New Roman"/>
        </w:rPr>
        <w:t xml:space="preserve">” </w:t>
      </w:r>
      <w:r w:rsidR="0030459A">
        <w:rPr>
          <w:rFonts w:ascii="Times New Roman" w:hAnsi="Times New Roman" w:cs="Times New Roman"/>
          <w:i/>
          <w:iCs/>
        </w:rPr>
        <w:t xml:space="preserve">Lausan </w:t>
      </w:r>
      <w:r w:rsidR="0030459A">
        <w:rPr>
          <w:rFonts w:ascii="Times New Roman" w:hAnsi="Times New Roman" w:cs="Times New Roman"/>
        </w:rPr>
        <w:t xml:space="preserve">(23 July 2020). Available at: </w:t>
      </w:r>
      <w:hyperlink r:id="rId29" w:history="1">
        <w:r w:rsidR="0030459A" w:rsidRPr="00BA35E1">
          <w:rPr>
            <w:rStyle w:val="Hyperlink"/>
            <w:rFonts w:ascii="Times New Roman" w:hAnsi="Times New Roman" w:cs="Times New Roman"/>
          </w:rPr>
          <w:t>https://lausan.hk/2020/week-four-of-hunger-strike-immigration-detainees/</w:t>
        </w:r>
      </w:hyperlink>
      <w:r w:rsidRPr="002930AE">
        <w:rPr>
          <w:rFonts w:ascii="Times New Roman" w:hAnsi="Times New Roman" w:cs="Times New Roman"/>
        </w:rPr>
        <w:t xml:space="preserve"> </w:t>
      </w:r>
    </w:p>
  </w:footnote>
  <w:footnote w:id="39">
    <w:p w14:paraId="2D3897D3" w14:textId="73F17695" w:rsidR="008B31C7" w:rsidRPr="002930AE" w:rsidRDefault="008B31C7"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7212BC" w:rsidRPr="002930AE">
        <w:rPr>
          <w:rFonts w:ascii="Times New Roman" w:hAnsi="Times New Roman" w:cs="Times New Roman"/>
        </w:rPr>
        <w:t xml:space="preserve">Griffiths M, Living with Uncertainty: Indefinite Immigration Detention. </w:t>
      </w:r>
      <w:r w:rsidR="007212BC" w:rsidRPr="002930AE">
        <w:rPr>
          <w:rFonts w:ascii="Times New Roman" w:hAnsi="Times New Roman" w:cs="Times New Roman"/>
          <w:i/>
          <w:iCs/>
        </w:rPr>
        <w:t>Journal of Legal Anthropology</w:t>
      </w:r>
      <w:r w:rsidR="007212BC" w:rsidRPr="002930AE">
        <w:rPr>
          <w:rFonts w:ascii="Times New Roman" w:hAnsi="Times New Roman" w:cs="Times New Roman"/>
        </w:rPr>
        <w:t xml:space="preserve">, 2013. 1(3): p. 263-286; 34. Keller AS, et al., Mental health of detained asylum seekers. </w:t>
      </w:r>
      <w:r w:rsidR="007212BC" w:rsidRPr="002930AE">
        <w:rPr>
          <w:rFonts w:ascii="Times New Roman" w:hAnsi="Times New Roman" w:cs="Times New Roman"/>
          <w:i/>
          <w:iCs/>
        </w:rPr>
        <w:t>Lancet</w:t>
      </w:r>
      <w:r w:rsidR="007212BC" w:rsidRPr="002930AE">
        <w:rPr>
          <w:rFonts w:ascii="Times New Roman" w:hAnsi="Times New Roman" w:cs="Times New Roman"/>
        </w:rPr>
        <w:t xml:space="preserve">, 2003. 362: p. 1721-3; Jacobson J and Hough M, Unjust deserts (on the impact of indefinite detention. Prison Reform Trust. </w:t>
      </w:r>
      <w:r w:rsidR="007212BC" w:rsidRPr="002930AE">
        <w:rPr>
          <w:rFonts w:ascii="Times New Roman" w:hAnsi="Times New Roman" w:cs="Times New Roman"/>
          <w:i/>
          <w:iCs/>
        </w:rPr>
        <w:t>Prison Reform Trust</w:t>
      </w:r>
      <w:r w:rsidR="007212BC" w:rsidRPr="002930AE">
        <w:rPr>
          <w:rFonts w:ascii="Times New Roman" w:hAnsi="Times New Roman" w:cs="Times New Roman"/>
        </w:rPr>
        <w:t xml:space="preserve">, 2010 [accessed at </w:t>
      </w:r>
      <w:hyperlink r:id="rId30" w:history="1">
        <w:r w:rsidR="007212BC" w:rsidRPr="002930AE">
          <w:rPr>
            <w:rStyle w:val="Hyperlink"/>
            <w:rFonts w:ascii="Times New Roman" w:hAnsi="Times New Roman" w:cs="Times New Roman"/>
          </w:rPr>
          <w:t>http://www.prisonreformtrust.org.uk/uploads/documents/unjustdesertsfinal.pdf</w:t>
        </w:r>
      </w:hyperlink>
      <w:r w:rsidR="007212BC" w:rsidRPr="002930AE">
        <w:rPr>
          <w:rFonts w:ascii="Times New Roman" w:hAnsi="Times New Roman" w:cs="Times New Roman"/>
        </w:rPr>
        <w:t>]; Phelps J, et al., Detained lives. the real cost of indefinite immigration detention,</w:t>
      </w:r>
      <w:r w:rsidR="007212BC" w:rsidRPr="002930AE">
        <w:rPr>
          <w:rFonts w:ascii="Times New Roman" w:hAnsi="Times New Roman" w:cs="Times New Roman"/>
          <w:i/>
          <w:iCs/>
        </w:rPr>
        <w:t xml:space="preserve"> London Detainee Support Group</w:t>
      </w:r>
      <w:r w:rsidR="007212BC" w:rsidRPr="002930AE">
        <w:rPr>
          <w:rFonts w:ascii="Times New Roman" w:hAnsi="Times New Roman" w:cs="Times New Roman"/>
        </w:rPr>
        <w:t xml:space="preserve">, 2009. [accessed at </w:t>
      </w:r>
      <w:hyperlink r:id="rId31" w:history="1">
        <w:r w:rsidR="007212BC" w:rsidRPr="002930AE">
          <w:rPr>
            <w:rStyle w:val="Hyperlink"/>
            <w:rFonts w:ascii="Times New Roman" w:hAnsi="Times New Roman" w:cs="Times New Roman"/>
          </w:rPr>
          <w:t>https://detentionaction.org.uk/wp-content/uploads/2018/12/Detained-Lives-report1.pdf</w:t>
        </w:r>
      </w:hyperlink>
      <w:r w:rsidR="007212BC" w:rsidRPr="002930AE">
        <w:rPr>
          <w:rFonts w:ascii="Times New Roman" w:hAnsi="Times New Roman" w:cs="Times New Roman"/>
        </w:rPr>
        <w:t>].</w:t>
      </w:r>
    </w:p>
  </w:footnote>
  <w:footnote w:id="40">
    <w:p w14:paraId="6D1F9C27" w14:textId="01A8341F" w:rsidR="00F9231E" w:rsidRPr="002930AE" w:rsidRDefault="00F9231E" w:rsidP="00DE6D92">
      <w:pPr>
        <w:pStyle w:val="FootnoteText"/>
        <w:rPr>
          <w:rFonts w:ascii="Times New Roman" w:hAnsi="Times New Roman" w:cs="Times New Roman"/>
          <w:lang w:eastAsia="zh-TW"/>
        </w:rPr>
      </w:pPr>
      <w:r w:rsidRPr="002930AE">
        <w:rPr>
          <w:rStyle w:val="FootnoteReference"/>
          <w:rFonts w:ascii="Times New Roman" w:hAnsi="Times New Roman" w:cs="Times New Roman"/>
        </w:rPr>
        <w:footnoteRef/>
      </w:r>
      <w:r w:rsidRPr="002930AE">
        <w:rPr>
          <w:rFonts w:ascii="Times New Roman" w:hAnsi="Times New Roman" w:cs="Times New Roman"/>
          <w:lang w:eastAsia="zh-TW"/>
        </w:rPr>
        <w:t xml:space="preserve"> </w:t>
      </w:r>
      <w:r w:rsidR="002C5855" w:rsidRPr="002930AE">
        <w:rPr>
          <w:rFonts w:ascii="Times New Roman" w:hAnsi="Times New Roman" w:cs="Times New Roman"/>
          <w:lang w:eastAsia="zh-TW"/>
        </w:rPr>
        <w:t>Immigration Department, “</w:t>
      </w:r>
      <w:r w:rsidR="00AA166C" w:rsidRPr="002930AE">
        <w:rPr>
          <w:rFonts w:ascii="Times New Roman" w:hAnsi="Times New Roman" w:cs="Times New Roman"/>
          <w:color w:val="000000"/>
          <w:shd w:val="clear" w:color="auto" w:fill="FFFFFF"/>
        </w:rPr>
        <w:t>Person under detention committed suicide</w:t>
      </w:r>
      <w:r w:rsidR="002C5855" w:rsidRPr="002930AE">
        <w:rPr>
          <w:rFonts w:ascii="Times New Roman" w:hAnsi="Times New Roman" w:cs="Times New Roman"/>
          <w:lang w:eastAsia="zh-TW"/>
        </w:rPr>
        <w:t>”</w:t>
      </w:r>
      <w:r w:rsidR="00AA166C" w:rsidRPr="002930AE">
        <w:rPr>
          <w:rFonts w:ascii="Times New Roman" w:hAnsi="Times New Roman" w:cs="Times New Roman"/>
          <w:lang w:eastAsia="zh-TW"/>
        </w:rPr>
        <w:t xml:space="preserve"> (7 July 2019) </w:t>
      </w:r>
      <w:hyperlink r:id="rId32" w:history="1">
        <w:r w:rsidR="00AA166C" w:rsidRPr="002930AE">
          <w:rPr>
            <w:rStyle w:val="Hyperlink"/>
            <w:rFonts w:ascii="Times New Roman" w:hAnsi="Times New Roman" w:cs="Times New Roman"/>
            <w:lang w:eastAsia="zh-TW"/>
          </w:rPr>
          <w:t>https://www.info.gov.hk/gia/general/201907/07/P2019070700938.htm</w:t>
        </w:r>
      </w:hyperlink>
      <w:r w:rsidR="00AA166C" w:rsidRPr="002930AE">
        <w:rPr>
          <w:rFonts w:ascii="Times New Roman" w:hAnsi="Times New Roman" w:cs="Times New Roman"/>
          <w:lang w:eastAsia="zh-TW"/>
        </w:rPr>
        <w:t xml:space="preserve"> and</w:t>
      </w:r>
      <w:r w:rsidR="002C5855" w:rsidRPr="002930AE">
        <w:rPr>
          <w:rFonts w:ascii="Times New Roman" w:hAnsi="Times New Roman" w:cs="Times New Roman"/>
          <w:lang w:eastAsia="zh-TW"/>
        </w:rPr>
        <w:t xml:space="preserve"> </w:t>
      </w:r>
      <w:r w:rsidRPr="002930AE">
        <w:rPr>
          <w:rFonts w:ascii="Times New Roman" w:hAnsi="Times New Roman" w:cs="Times New Roman"/>
          <w:lang w:eastAsia="zh-TW"/>
        </w:rPr>
        <w:t>Cheng Tze-yu</w:t>
      </w:r>
      <w:r w:rsidRPr="002930AE">
        <w:rPr>
          <w:rFonts w:ascii="Times New Roman" w:hAnsi="Times New Roman" w:cs="Times New Roman"/>
          <w:lang w:eastAsia="zh-TW"/>
        </w:rPr>
        <w:t>鄭祉愉</w:t>
      </w:r>
      <w:r w:rsidRPr="002930AE">
        <w:rPr>
          <w:rFonts w:ascii="Times New Roman" w:hAnsi="Times New Roman" w:cs="Times New Roman"/>
          <w:lang w:eastAsia="zh-TW"/>
        </w:rPr>
        <w:t>, “</w:t>
      </w:r>
      <w:r w:rsidRPr="002930AE">
        <w:rPr>
          <w:rFonts w:ascii="Times New Roman" w:eastAsia="PMingLiU" w:hAnsi="Times New Roman" w:cs="Times New Roman"/>
          <w:lang w:eastAsia="zh-TW"/>
        </w:rPr>
        <w:t>Vietnamese Refugee Golden Eagle’s second life sentence</w:t>
      </w:r>
      <w:r w:rsidRPr="002930AE">
        <w:rPr>
          <w:rFonts w:ascii="Times New Roman" w:hAnsi="Times New Roman" w:cs="Times New Roman"/>
          <w:lang w:eastAsia="zh-TW"/>
        </w:rPr>
        <w:t>海上出世的越南難民「金鷹」</w:t>
      </w:r>
      <w:r w:rsidRPr="002930AE">
        <w:rPr>
          <w:rFonts w:ascii="Times New Roman" w:hAnsi="Times New Roman" w:cs="Times New Roman"/>
          <w:lang w:eastAsia="zh-TW"/>
        </w:rPr>
        <w:t xml:space="preserve">  </w:t>
      </w:r>
      <w:r w:rsidRPr="002930AE">
        <w:rPr>
          <w:rFonts w:ascii="Times New Roman" w:hAnsi="Times New Roman" w:cs="Times New Roman"/>
          <w:lang w:eastAsia="zh-TW"/>
        </w:rPr>
        <w:t>出獄後的「第二次」終身監禁</w:t>
      </w:r>
      <w:r w:rsidRPr="002930AE">
        <w:rPr>
          <w:rFonts w:ascii="Times New Roman" w:eastAsia="PMingLiU" w:hAnsi="Times New Roman" w:cs="Times New Roman"/>
          <w:lang w:eastAsia="zh-TW"/>
        </w:rPr>
        <w:t xml:space="preserve">”, </w:t>
      </w:r>
      <w:r w:rsidRPr="002930AE">
        <w:rPr>
          <w:rFonts w:ascii="Times New Roman" w:hAnsi="Times New Roman" w:cs="Times New Roman"/>
          <w:lang w:eastAsia="zh-TW"/>
        </w:rPr>
        <w:t>Ming Pao Weekly</w:t>
      </w:r>
      <w:r w:rsidRPr="002930AE">
        <w:rPr>
          <w:rFonts w:ascii="Times New Roman" w:eastAsia="PMingLiU" w:hAnsi="Times New Roman" w:cs="Times New Roman"/>
          <w:lang w:eastAsia="zh-TW"/>
        </w:rPr>
        <w:t xml:space="preserve"> (28 July 2018)</w:t>
      </w:r>
      <w:r w:rsidR="00161E2B">
        <w:rPr>
          <w:rFonts w:ascii="Times New Roman" w:eastAsia="PMingLiU" w:hAnsi="Times New Roman" w:cs="Times New Roman"/>
          <w:lang w:eastAsia="zh-TW"/>
        </w:rPr>
        <w:t xml:space="preserve"> (in Chinese)</w:t>
      </w:r>
      <w:r w:rsidRPr="002930AE">
        <w:rPr>
          <w:rFonts w:ascii="Times New Roman" w:eastAsia="PMingLiU" w:hAnsi="Times New Roman" w:cs="Times New Roman"/>
          <w:lang w:eastAsia="zh-TW"/>
        </w:rPr>
        <w:t xml:space="preserve">. Available at: </w:t>
      </w:r>
      <w:hyperlink r:id="rId33" w:history="1">
        <w:r w:rsidRPr="002930AE">
          <w:rPr>
            <w:rStyle w:val="Hyperlink"/>
            <w:rFonts w:ascii="Times New Roman" w:hAnsi="Times New Roman" w:cs="Times New Roman"/>
            <w:lang w:eastAsia="zh-TW"/>
          </w:rPr>
          <w:t>https://www.mpweekly.com/culture/%E8%B6%8A%E5%8D%97-%E8%B6%8A%E5%8D%97%E6%88%B0%E7%88%AD-%E8%B6%8A%E5%8D%97%E8%88%B9%E6%B0%91-79490</w:t>
        </w:r>
      </w:hyperlink>
      <w:r w:rsidRPr="002930AE">
        <w:rPr>
          <w:rFonts w:ascii="Times New Roman" w:hAnsi="Times New Roman" w:cs="Times New Roman"/>
          <w:lang w:eastAsia="zh-TW"/>
        </w:rPr>
        <w:t xml:space="preserve"> </w:t>
      </w:r>
    </w:p>
  </w:footnote>
  <w:footnote w:id="41">
    <w:p w14:paraId="7276F26E" w14:textId="4FD6BAB6" w:rsidR="00A40F08" w:rsidRPr="002930AE" w:rsidRDefault="00A40F08" w:rsidP="00DE6D92">
      <w:pPr>
        <w:pBdr>
          <w:top w:val="nil"/>
          <w:left w:val="nil"/>
          <w:bottom w:val="nil"/>
          <w:right w:val="nil"/>
          <w:between w:val="nil"/>
        </w:pBdr>
        <w:spacing w:after="0" w:line="240" w:lineRule="auto"/>
        <w:rPr>
          <w:rFonts w:ascii="Times New Roman" w:hAnsi="Times New Roman" w:cs="Times New Roman"/>
          <w:color w:val="000000"/>
          <w:sz w:val="20"/>
          <w:szCs w:val="20"/>
        </w:rPr>
      </w:pPr>
      <w:r w:rsidRPr="002930AE">
        <w:rPr>
          <w:rStyle w:val="FootnoteReference"/>
          <w:rFonts w:ascii="Times New Roman" w:hAnsi="Times New Roman" w:cs="Times New Roman"/>
          <w:sz w:val="20"/>
          <w:szCs w:val="20"/>
        </w:rPr>
        <w:footnoteRef/>
      </w:r>
      <w:r w:rsidRPr="002930AE">
        <w:rPr>
          <w:rFonts w:ascii="Times New Roman" w:hAnsi="Times New Roman" w:cs="Times New Roman"/>
          <w:color w:val="000000"/>
          <w:sz w:val="20"/>
          <w:szCs w:val="20"/>
        </w:rPr>
        <w:t xml:space="preserve"> “Subdued during strip-search and medications withheld: CIC detainees allege abuse </w:t>
      </w:r>
      <w:r w:rsidRPr="002930AE">
        <w:rPr>
          <w:rFonts w:ascii="Times New Roman" w:hAnsi="Times New Roman" w:cs="Times New Roman"/>
          <w:color w:val="000000"/>
          <w:sz w:val="20"/>
          <w:szCs w:val="20"/>
        </w:rPr>
        <w:t>遭赤裸制服、被拒提供</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藥</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物</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青</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山</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灣</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中</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心</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羈</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留</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人</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士</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控</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訴</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受</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虐</w:t>
      </w:r>
      <w:r w:rsidRPr="002930AE">
        <w:rPr>
          <w:rFonts w:ascii="Times New Roman" w:hAnsi="Times New Roman" w:cs="Times New Roman"/>
          <w:color w:val="000000"/>
          <w:sz w:val="20"/>
          <w:szCs w:val="20"/>
        </w:rPr>
        <w:t xml:space="preserve"> ” Stand News (8 June 2020)</w:t>
      </w:r>
      <w:r w:rsidR="00161E2B">
        <w:rPr>
          <w:rFonts w:ascii="Times New Roman" w:hAnsi="Times New Roman" w:cs="Times New Roman"/>
          <w:color w:val="000000"/>
          <w:sz w:val="20"/>
          <w:szCs w:val="20"/>
        </w:rPr>
        <w:t xml:space="preserve"> (in Chinese)</w:t>
      </w:r>
      <w:r w:rsidRPr="002930AE">
        <w:rPr>
          <w:rFonts w:ascii="Times New Roman" w:hAnsi="Times New Roman" w:cs="Times New Roman"/>
          <w:color w:val="000000"/>
          <w:sz w:val="20"/>
          <w:szCs w:val="20"/>
        </w:rPr>
        <w:t xml:space="preserve">. Available at: https://www.thestandnews.com/society/%E9%81%AD%E8%B5%A4%E8%A3%B8%E5%88%B6%E6%9C%8 D-%E8%A2%AB%E6%8B%92%E6%8F%90%E4%BE%9B%E8%97%A5%E7%89%A9-%E9%9D%92%E5 %B1%B1%E7%81%A3%E4%B8%AD%E5%BF%83%E7%BE%88%E7%95%99%E4%BA%BA%E5%A3% AB%E6%8E%A7%E8%A8%B4%E5%8F%97%E8%99%90/ ; “CIC detainees allege inhuman treatment. Concern group accuses Immigration of distorting facts, supressing the fourth estate CIC </w:t>
      </w:r>
      <w:r w:rsidRPr="002930AE">
        <w:rPr>
          <w:rFonts w:ascii="Times New Roman" w:hAnsi="Times New Roman" w:cs="Times New Roman"/>
          <w:color w:val="000000"/>
          <w:sz w:val="20"/>
          <w:szCs w:val="20"/>
        </w:rPr>
        <w:t>羈留人士稱被不人道對</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待</w:t>
      </w:r>
      <w:r w:rsidRPr="002930AE">
        <w:rPr>
          <w:rFonts w:ascii="Times New Roman" w:hAnsi="Times New Roman" w:cs="Times New Roman"/>
          <w:color w:val="000000"/>
          <w:sz w:val="20"/>
          <w:szCs w:val="20"/>
        </w:rPr>
        <w:t xml:space="preserve"> </w:t>
      </w:r>
      <w:r w:rsidRPr="002930AE">
        <w:rPr>
          <w:rFonts w:ascii="Times New Roman" w:hAnsi="Times New Roman" w:cs="Times New Roman"/>
          <w:color w:val="000000"/>
          <w:sz w:val="20"/>
          <w:szCs w:val="20"/>
        </w:rPr>
        <w:t>關注組斥入境處歪曲事實、打壓第四權</w:t>
      </w:r>
      <w:r w:rsidRPr="002930AE">
        <w:rPr>
          <w:rFonts w:ascii="Times New Roman" w:hAnsi="Times New Roman" w:cs="Times New Roman"/>
          <w:color w:val="000000"/>
          <w:sz w:val="20"/>
          <w:szCs w:val="20"/>
        </w:rPr>
        <w:t xml:space="preserve"> ” Independent Media (19 August 2020)</w:t>
      </w:r>
      <w:r w:rsidR="004B16E3">
        <w:rPr>
          <w:rFonts w:ascii="Times New Roman" w:hAnsi="Times New Roman" w:cs="Times New Roman"/>
          <w:color w:val="000000"/>
          <w:sz w:val="20"/>
          <w:szCs w:val="20"/>
        </w:rPr>
        <w:t xml:space="preserve"> (in Chinese)</w:t>
      </w:r>
      <w:r w:rsidRPr="002930AE">
        <w:rPr>
          <w:rFonts w:ascii="Times New Roman" w:hAnsi="Times New Roman" w:cs="Times New Roman"/>
          <w:color w:val="000000"/>
          <w:sz w:val="20"/>
          <w:szCs w:val="20"/>
        </w:rPr>
        <w:t xml:space="preserve">. Available at: </w:t>
      </w:r>
      <w:hyperlink r:id="rId34">
        <w:r w:rsidRPr="002930AE">
          <w:rPr>
            <w:rFonts w:ascii="Times New Roman" w:hAnsi="Times New Roman" w:cs="Times New Roman"/>
            <w:color w:val="0563C1"/>
            <w:sz w:val="20"/>
            <w:szCs w:val="20"/>
            <w:u w:val="single"/>
          </w:rPr>
          <w:t>https://www.inmediahk.net/node/1076597</w:t>
        </w:r>
      </w:hyperlink>
      <w:r w:rsidRPr="002930AE">
        <w:rPr>
          <w:rFonts w:ascii="Times New Roman" w:hAnsi="Times New Roman" w:cs="Times New Roman"/>
          <w:color w:val="000000"/>
          <w:sz w:val="20"/>
          <w:szCs w:val="20"/>
        </w:rPr>
        <w:t xml:space="preserve"> </w:t>
      </w:r>
    </w:p>
  </w:footnote>
  <w:footnote w:id="42">
    <w:p w14:paraId="3734FA79" w14:textId="01D43765" w:rsidR="00232E59" w:rsidRPr="002930AE" w:rsidRDefault="00232E59"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00D13CB8" w:rsidRPr="002930AE">
        <w:rPr>
          <w:rFonts w:ascii="Times New Roman" w:hAnsi="Times New Roman" w:cs="Times New Roman"/>
        </w:rPr>
        <w:t xml:space="preserve"> </w:t>
      </w:r>
      <w:r w:rsidR="00076858" w:rsidRPr="00076858">
        <w:rPr>
          <w:rFonts w:ascii="Times New Roman" w:hAnsi="Times New Roman" w:cs="Times New Roman"/>
        </w:rPr>
        <w:t>E/C.12/2000/4</w:t>
      </w:r>
      <w:r w:rsidR="00076858">
        <w:rPr>
          <w:rFonts w:ascii="Times New Roman" w:hAnsi="Times New Roman" w:cs="Times New Roman"/>
        </w:rPr>
        <w:t xml:space="preserve"> </w:t>
      </w:r>
      <w:r w:rsidR="00D13CB8" w:rsidRPr="002930AE">
        <w:rPr>
          <w:rFonts w:ascii="Times New Roman" w:hAnsi="Times New Roman" w:cs="Times New Roman"/>
        </w:rPr>
        <w:t>at [8]</w:t>
      </w:r>
    </w:p>
  </w:footnote>
  <w:footnote w:id="43">
    <w:p w14:paraId="2F2B715F" w14:textId="0AB3A0D5" w:rsidR="006D0918" w:rsidRPr="002930AE" w:rsidRDefault="006D0918"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076858">
        <w:rPr>
          <w:rFonts w:ascii="Times New Roman" w:hAnsi="Times New Roman" w:cs="Times New Roman"/>
        </w:rPr>
        <w:t xml:space="preserve">State Report at </w:t>
      </w:r>
      <w:r w:rsidRPr="002930AE">
        <w:rPr>
          <w:rFonts w:ascii="Times New Roman" w:hAnsi="Times New Roman" w:cs="Times New Roman"/>
        </w:rPr>
        <w:t>[3] Annex 2H</w:t>
      </w:r>
    </w:p>
  </w:footnote>
  <w:footnote w:id="44">
    <w:p w14:paraId="254ECB72" w14:textId="5C8B8876" w:rsidR="004F65C7" w:rsidRPr="002930AE" w:rsidRDefault="004F65C7"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E775C6">
        <w:rPr>
          <w:rFonts w:ascii="Times New Roman" w:hAnsi="Times New Roman" w:cs="Times New Roman"/>
        </w:rPr>
        <w:t>Student Finance Office</w:t>
      </w:r>
      <w:r w:rsidR="000E2DF0">
        <w:rPr>
          <w:rFonts w:ascii="Times New Roman" w:hAnsi="Times New Roman" w:cs="Times New Roman"/>
        </w:rPr>
        <w:t>, “</w:t>
      </w:r>
      <w:r w:rsidR="00040278">
        <w:rPr>
          <w:rFonts w:ascii="Times New Roman" w:hAnsi="Times New Roman" w:cs="Times New Roman"/>
        </w:rPr>
        <w:t xml:space="preserve">Pre-primary level: </w:t>
      </w:r>
      <w:r w:rsidR="000E2DF0">
        <w:rPr>
          <w:rFonts w:ascii="Times New Roman" w:hAnsi="Times New Roman" w:cs="Times New Roman"/>
        </w:rPr>
        <w:t>Financial Assistance Schemes”</w:t>
      </w:r>
      <w:r w:rsidR="00040278">
        <w:rPr>
          <w:rFonts w:ascii="Times New Roman" w:hAnsi="Times New Roman" w:cs="Times New Roman"/>
        </w:rPr>
        <w:t xml:space="preserve">. Available at: </w:t>
      </w:r>
      <w:hyperlink r:id="rId35" w:history="1">
        <w:r w:rsidR="00040278" w:rsidRPr="00BA35E1">
          <w:rPr>
            <w:rStyle w:val="Hyperlink"/>
            <w:rFonts w:ascii="Times New Roman" w:hAnsi="Times New Roman" w:cs="Times New Roman"/>
          </w:rPr>
          <w:t>https://www.wfsfaa.gov.hk/sfo/en/preprimary/index.htm</w:t>
        </w:r>
      </w:hyperlink>
      <w:r w:rsidR="00F63F2C">
        <w:rPr>
          <w:rFonts w:ascii="Times New Roman" w:hAnsi="Times New Roman" w:cs="Times New Roman"/>
        </w:rPr>
        <w:t xml:space="preserve"> </w:t>
      </w:r>
    </w:p>
  </w:footnote>
  <w:footnote w:id="45">
    <w:p w14:paraId="0FE98411" w14:textId="055CB428" w:rsidR="004B04FA" w:rsidRPr="002930AE" w:rsidRDefault="004B04FA"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040278">
        <w:rPr>
          <w:rFonts w:ascii="Times New Roman" w:hAnsi="Times New Roman" w:cs="Times New Roman"/>
        </w:rPr>
        <w:t xml:space="preserve">See for example </w:t>
      </w:r>
      <w:r w:rsidR="00273593">
        <w:rPr>
          <w:rFonts w:ascii="Times New Roman" w:hAnsi="Times New Roman" w:cs="Times New Roman"/>
        </w:rPr>
        <w:t xml:space="preserve">Christian Action, “Refugees in Hong Kong”. Available at: </w:t>
      </w:r>
      <w:hyperlink r:id="rId36" w:history="1">
        <w:r w:rsidR="00273593" w:rsidRPr="00BA35E1">
          <w:rPr>
            <w:rStyle w:val="Hyperlink"/>
            <w:rFonts w:ascii="Times New Roman" w:hAnsi="Times New Roman" w:cs="Times New Roman"/>
          </w:rPr>
          <w:t>https://www.christian-action.org.hk/en/hong-kong/humanitarian-social-services/refugees</w:t>
        </w:r>
      </w:hyperlink>
      <w:r w:rsidR="00B41496" w:rsidRPr="002930AE">
        <w:rPr>
          <w:rFonts w:ascii="Times New Roman" w:hAnsi="Times New Roman" w:cs="Times New Roman"/>
        </w:rPr>
        <w:t xml:space="preserve"> and</w:t>
      </w:r>
      <w:r w:rsidR="00963066">
        <w:rPr>
          <w:rFonts w:ascii="Times New Roman" w:hAnsi="Times New Roman" w:cs="Times New Roman"/>
        </w:rPr>
        <w:t xml:space="preserve"> Branches of Hope “Keeping Kids</w:t>
      </w:r>
      <w:r w:rsidR="00EB08CE">
        <w:rPr>
          <w:rFonts w:ascii="Times New Roman" w:hAnsi="Times New Roman" w:cs="Times New Roman"/>
        </w:rPr>
        <w:t xml:space="preserve"> in Kindergarten”. Available at:</w:t>
      </w:r>
      <w:r w:rsidR="00B41496" w:rsidRPr="002930AE">
        <w:rPr>
          <w:rFonts w:ascii="Times New Roman" w:hAnsi="Times New Roman" w:cs="Times New Roman"/>
        </w:rPr>
        <w:t xml:space="preserve"> </w:t>
      </w:r>
      <w:hyperlink r:id="rId37" w:history="1">
        <w:r w:rsidR="00B41496" w:rsidRPr="002930AE">
          <w:rPr>
            <w:rStyle w:val="Hyperlink"/>
            <w:rFonts w:ascii="Times New Roman" w:hAnsi="Times New Roman" w:cs="Times New Roman"/>
          </w:rPr>
          <w:t>https://branchesofhope.org.hk/sponsor-a-k3-child</w:t>
        </w:r>
      </w:hyperlink>
      <w:r w:rsidR="00B41496" w:rsidRPr="002930AE">
        <w:rPr>
          <w:rFonts w:ascii="Times New Roman" w:hAnsi="Times New Roman" w:cs="Times New Roman"/>
        </w:rPr>
        <w:t xml:space="preserve"> </w:t>
      </w:r>
    </w:p>
  </w:footnote>
  <w:footnote w:id="46">
    <w:p w14:paraId="672B0C60" w14:textId="77777777" w:rsidR="0048567F" w:rsidRPr="002930AE" w:rsidRDefault="0048567F"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Immigration Ordinance, Section 36.</w:t>
      </w:r>
    </w:p>
  </w:footnote>
  <w:footnote w:id="47">
    <w:p w14:paraId="3CB7322C" w14:textId="2B9A0B9D" w:rsidR="001E7FB9" w:rsidRPr="002930AE" w:rsidRDefault="001E7FB9"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EB08CE" w:rsidRPr="002930AE">
        <w:rPr>
          <w:rFonts w:ascii="Times New Roman" w:hAnsi="Times New Roman" w:cs="Times New Roman"/>
        </w:rPr>
        <w:t>Immigration</w:t>
      </w:r>
      <w:r w:rsidRPr="002930AE">
        <w:rPr>
          <w:rFonts w:ascii="Times New Roman" w:hAnsi="Times New Roman" w:cs="Times New Roman"/>
        </w:rPr>
        <w:t xml:space="preserve"> </w:t>
      </w:r>
      <w:r w:rsidR="00EB08CE" w:rsidRPr="002930AE">
        <w:rPr>
          <w:rFonts w:ascii="Times New Roman" w:hAnsi="Times New Roman" w:cs="Times New Roman"/>
        </w:rPr>
        <w:t>Ordinance</w:t>
      </w:r>
      <w:r w:rsidRPr="002930AE">
        <w:rPr>
          <w:rFonts w:ascii="Times New Roman" w:hAnsi="Times New Roman" w:cs="Times New Roman"/>
        </w:rPr>
        <w:t>, Section 37ZF(1)</w:t>
      </w:r>
    </w:p>
  </w:footnote>
  <w:footnote w:id="48">
    <w:p w14:paraId="25C16168" w14:textId="45E43291" w:rsidR="005D495D" w:rsidRPr="002930AE" w:rsidRDefault="005D495D"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For </w:t>
      </w:r>
      <w:r w:rsidR="004474E6">
        <w:rPr>
          <w:rFonts w:ascii="Times New Roman" w:hAnsi="Times New Roman" w:cs="Times New Roman"/>
        </w:rPr>
        <w:t>a</w:t>
      </w:r>
      <w:r w:rsidRPr="002930AE">
        <w:rPr>
          <w:rFonts w:ascii="Times New Roman" w:hAnsi="Times New Roman" w:cs="Times New Roman"/>
        </w:rPr>
        <w:t xml:space="preserve"> detail analysis</w:t>
      </w:r>
      <w:r w:rsidR="004474E6">
        <w:rPr>
          <w:rFonts w:ascii="Times New Roman" w:hAnsi="Times New Roman" w:cs="Times New Roman"/>
        </w:rPr>
        <w:t xml:space="preserve"> on this </w:t>
      </w:r>
      <w:r w:rsidRPr="002930AE">
        <w:rPr>
          <w:rFonts w:ascii="Times New Roman" w:hAnsi="Times New Roman" w:cs="Times New Roman"/>
        </w:rPr>
        <w:t>see</w:t>
      </w:r>
      <w:r w:rsidR="004474E6">
        <w:rPr>
          <w:rFonts w:ascii="Times New Roman" w:hAnsi="Times New Roman" w:cs="Times New Roman"/>
        </w:rPr>
        <w:t xml:space="preserve"> </w:t>
      </w:r>
      <w:r w:rsidR="004474E6" w:rsidRPr="002930AE">
        <w:rPr>
          <w:rFonts w:ascii="Times New Roman" w:hAnsi="Times New Roman" w:cs="Times New Roman"/>
        </w:rPr>
        <w:t xml:space="preserve">Puja </w:t>
      </w:r>
      <w:r w:rsidR="004474E6">
        <w:rPr>
          <w:rFonts w:ascii="Times New Roman" w:hAnsi="Times New Roman" w:cs="Times New Roman"/>
        </w:rPr>
        <w:t xml:space="preserve">Kapai, “Status of Ethnic Minorities in Hong Kong 1997 – 2014” </w:t>
      </w:r>
      <w:r w:rsidRPr="002930AE">
        <w:rPr>
          <w:rFonts w:ascii="Times New Roman" w:hAnsi="Times New Roman" w:cs="Times New Roman"/>
        </w:rPr>
        <w:t>p.17</w:t>
      </w:r>
      <w:r w:rsidR="008E74BC">
        <w:rPr>
          <w:rFonts w:ascii="Times New Roman" w:hAnsi="Times New Roman" w:cs="Times New Roman"/>
        </w:rPr>
        <w:t xml:space="preserve">. See also </w:t>
      </w:r>
      <w:r w:rsidR="00C73B7E" w:rsidRPr="00C73B7E">
        <w:rPr>
          <w:rFonts w:ascii="Times New Roman" w:hAnsi="Times New Roman" w:cs="Times New Roman"/>
        </w:rPr>
        <w:t>E/C.12/CHN/CO/2</w:t>
      </w:r>
      <w:r w:rsidR="00C73B7E">
        <w:rPr>
          <w:rFonts w:ascii="Times New Roman" w:hAnsi="Times New Roman" w:cs="Times New Roman"/>
        </w:rPr>
        <w:t xml:space="preserve"> [52] – [53]</w:t>
      </w:r>
    </w:p>
  </w:footnote>
  <w:footnote w:id="49">
    <w:p w14:paraId="12E04E5D" w14:textId="3DE02D9B" w:rsidR="00220241" w:rsidRPr="002930AE" w:rsidRDefault="00220241"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C73B7E">
        <w:rPr>
          <w:rFonts w:ascii="Times New Roman" w:hAnsi="Times New Roman" w:cs="Times New Roman"/>
        </w:rPr>
        <w:t xml:space="preserve">Immigration Ordinance, </w:t>
      </w:r>
      <w:r w:rsidRPr="002930AE">
        <w:rPr>
          <w:rFonts w:ascii="Times New Roman" w:hAnsi="Times New Roman" w:cs="Times New Roman"/>
        </w:rPr>
        <w:t>S38AA</w:t>
      </w:r>
    </w:p>
  </w:footnote>
  <w:footnote w:id="50">
    <w:p w14:paraId="2869B9EC" w14:textId="4053A627" w:rsidR="00CA358A" w:rsidRPr="002930AE" w:rsidRDefault="00CA358A"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Pr="002930AE">
        <w:rPr>
          <w:rFonts w:ascii="Times New Roman" w:hAnsi="Times New Roman" w:cs="Times New Roman"/>
        </w:rPr>
        <w:t xml:space="preserve"> </w:t>
      </w:r>
      <w:r w:rsidR="000231F2">
        <w:rPr>
          <w:rFonts w:ascii="Times New Roman" w:hAnsi="Times New Roman" w:cs="Times New Roman"/>
        </w:rPr>
        <w:t xml:space="preserve">Secretary for Security, “LCQ9: Non-refoulement claims” (20 May 2020). Available at: </w:t>
      </w:r>
      <w:hyperlink r:id="rId38" w:history="1">
        <w:r w:rsidR="000231F2" w:rsidRPr="00BA35E1">
          <w:rPr>
            <w:rStyle w:val="Hyperlink"/>
            <w:rFonts w:ascii="Times New Roman" w:hAnsi="Times New Roman" w:cs="Times New Roman"/>
          </w:rPr>
          <w:t>https://www.info.gov.hk/gia/general/202005/20/P2020052000659.htm</w:t>
        </w:r>
      </w:hyperlink>
      <w:r w:rsidRPr="002930AE">
        <w:rPr>
          <w:rFonts w:ascii="Times New Roman" w:hAnsi="Times New Roman" w:cs="Times New Roman"/>
        </w:rPr>
        <w:t xml:space="preserve"> . </w:t>
      </w:r>
      <w:r w:rsidR="00C73B7E">
        <w:rPr>
          <w:rFonts w:ascii="Times New Roman" w:hAnsi="Times New Roman" w:cs="Times New Roman"/>
        </w:rPr>
        <w:t>Note that a</w:t>
      </w:r>
      <w:r w:rsidRPr="002930AE">
        <w:rPr>
          <w:rFonts w:ascii="Times New Roman" w:hAnsi="Times New Roman" w:cs="Times New Roman"/>
          <w:color w:val="000000"/>
          <w:shd w:val="clear" w:color="auto" w:fill="FFFFFF"/>
        </w:rPr>
        <w:t xml:space="preserve">pplications processed in a given year may not be those received in total in the same year. </w:t>
      </w:r>
    </w:p>
  </w:footnote>
  <w:footnote w:id="51">
    <w:p w14:paraId="7B0E4D2D" w14:textId="532F3982" w:rsidR="00CA358A" w:rsidRPr="002930AE" w:rsidRDefault="00CA358A" w:rsidP="00DE6D92">
      <w:pPr>
        <w:pStyle w:val="FootnoteText"/>
        <w:rPr>
          <w:rFonts w:ascii="Times New Roman" w:hAnsi="Times New Roman" w:cs="Times New Roman"/>
        </w:rPr>
      </w:pPr>
      <w:r w:rsidRPr="002930AE">
        <w:rPr>
          <w:rStyle w:val="FootnoteReference"/>
          <w:rFonts w:ascii="Times New Roman" w:hAnsi="Times New Roman" w:cs="Times New Roman"/>
        </w:rPr>
        <w:footnoteRef/>
      </w:r>
      <w:r w:rsidR="00141DC0">
        <w:rPr>
          <w:rFonts w:ascii="Times New Roman" w:hAnsi="Times New Roman" w:cs="Times New Roman"/>
        </w:rPr>
        <w:t xml:space="preserve">Office of the Government Economist Financial Secretary’s Office and Census and Statistics Department </w:t>
      </w:r>
      <w:r w:rsidR="000231F2">
        <w:rPr>
          <w:rFonts w:ascii="Times New Roman" w:hAnsi="Times New Roman" w:cs="Times New Roman"/>
        </w:rPr>
        <w:t>“Hong Kong Poverty Situation Report 2018</w:t>
      </w:r>
      <w:r w:rsidR="00141DC0">
        <w:rPr>
          <w:rFonts w:ascii="Times New Roman" w:hAnsi="Times New Roman" w:cs="Times New Roman"/>
        </w:rPr>
        <w:t xml:space="preserve">” (December 2019) at p.21. Available at: </w:t>
      </w:r>
      <w:r w:rsidRPr="002930AE">
        <w:rPr>
          <w:rFonts w:ascii="Times New Roman" w:hAnsi="Times New Roman" w:cs="Times New Roman"/>
        </w:rPr>
        <w:t xml:space="preserve"> </w:t>
      </w:r>
      <w:hyperlink r:id="rId39" w:history="1">
        <w:r w:rsidRPr="002930AE">
          <w:rPr>
            <w:rStyle w:val="Hyperlink"/>
            <w:rFonts w:ascii="Times New Roman" w:hAnsi="Times New Roman" w:cs="Times New Roman"/>
          </w:rPr>
          <w:t>https://www.statistics.gov.hk/pub/B9XX0005E2018AN18E0100.pdf</w:t>
        </w:r>
      </w:hyperlink>
      <w:r w:rsidRPr="002930A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3E6"/>
    <w:multiLevelType w:val="multilevel"/>
    <w:tmpl w:val="663C9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23D710D"/>
    <w:multiLevelType w:val="multilevel"/>
    <w:tmpl w:val="FB9049EE"/>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020AB"/>
    <w:multiLevelType w:val="multilevel"/>
    <w:tmpl w:val="0CD0E4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E913F1"/>
    <w:multiLevelType w:val="hybridMultilevel"/>
    <w:tmpl w:val="5DE0D5C8"/>
    <w:lvl w:ilvl="0" w:tplc="FC54AAEE">
      <w:numFmt w:val="bullet"/>
      <w:lvlText w:val="-"/>
      <w:lvlJc w:val="left"/>
      <w:pPr>
        <w:ind w:left="810" w:hanging="360"/>
      </w:pPr>
      <w:rPr>
        <w:rFonts w:ascii="Times New Roman" w:eastAsiaTheme="minorEastAsia" w:hAnsi="Times New Roman" w:cs="Times New Roman" w:hint="default"/>
      </w:rPr>
    </w:lvl>
    <w:lvl w:ilvl="1" w:tplc="3C090003" w:tentative="1">
      <w:start w:val="1"/>
      <w:numFmt w:val="bullet"/>
      <w:lvlText w:val="o"/>
      <w:lvlJc w:val="left"/>
      <w:pPr>
        <w:ind w:left="1530" w:hanging="360"/>
      </w:pPr>
      <w:rPr>
        <w:rFonts w:ascii="Courier New" w:hAnsi="Courier New" w:cs="Courier New" w:hint="default"/>
      </w:rPr>
    </w:lvl>
    <w:lvl w:ilvl="2" w:tplc="3C090005" w:tentative="1">
      <w:start w:val="1"/>
      <w:numFmt w:val="bullet"/>
      <w:lvlText w:val=""/>
      <w:lvlJc w:val="left"/>
      <w:pPr>
        <w:ind w:left="2250" w:hanging="360"/>
      </w:pPr>
      <w:rPr>
        <w:rFonts w:ascii="Wingdings" w:hAnsi="Wingdings" w:hint="default"/>
      </w:rPr>
    </w:lvl>
    <w:lvl w:ilvl="3" w:tplc="3C090001" w:tentative="1">
      <w:start w:val="1"/>
      <w:numFmt w:val="bullet"/>
      <w:lvlText w:val=""/>
      <w:lvlJc w:val="left"/>
      <w:pPr>
        <w:ind w:left="2970" w:hanging="360"/>
      </w:pPr>
      <w:rPr>
        <w:rFonts w:ascii="Symbol" w:hAnsi="Symbol" w:hint="default"/>
      </w:rPr>
    </w:lvl>
    <w:lvl w:ilvl="4" w:tplc="3C090003" w:tentative="1">
      <w:start w:val="1"/>
      <w:numFmt w:val="bullet"/>
      <w:lvlText w:val="o"/>
      <w:lvlJc w:val="left"/>
      <w:pPr>
        <w:ind w:left="3690" w:hanging="360"/>
      </w:pPr>
      <w:rPr>
        <w:rFonts w:ascii="Courier New" w:hAnsi="Courier New" w:cs="Courier New" w:hint="default"/>
      </w:rPr>
    </w:lvl>
    <w:lvl w:ilvl="5" w:tplc="3C090005" w:tentative="1">
      <w:start w:val="1"/>
      <w:numFmt w:val="bullet"/>
      <w:lvlText w:val=""/>
      <w:lvlJc w:val="left"/>
      <w:pPr>
        <w:ind w:left="4410" w:hanging="360"/>
      </w:pPr>
      <w:rPr>
        <w:rFonts w:ascii="Wingdings" w:hAnsi="Wingdings" w:hint="default"/>
      </w:rPr>
    </w:lvl>
    <w:lvl w:ilvl="6" w:tplc="3C090001" w:tentative="1">
      <w:start w:val="1"/>
      <w:numFmt w:val="bullet"/>
      <w:lvlText w:val=""/>
      <w:lvlJc w:val="left"/>
      <w:pPr>
        <w:ind w:left="5130" w:hanging="360"/>
      </w:pPr>
      <w:rPr>
        <w:rFonts w:ascii="Symbol" w:hAnsi="Symbol" w:hint="default"/>
      </w:rPr>
    </w:lvl>
    <w:lvl w:ilvl="7" w:tplc="3C090003" w:tentative="1">
      <w:start w:val="1"/>
      <w:numFmt w:val="bullet"/>
      <w:lvlText w:val="o"/>
      <w:lvlJc w:val="left"/>
      <w:pPr>
        <w:ind w:left="5850" w:hanging="360"/>
      </w:pPr>
      <w:rPr>
        <w:rFonts w:ascii="Courier New" w:hAnsi="Courier New" w:cs="Courier New" w:hint="default"/>
      </w:rPr>
    </w:lvl>
    <w:lvl w:ilvl="8" w:tplc="3C090005" w:tentative="1">
      <w:start w:val="1"/>
      <w:numFmt w:val="bullet"/>
      <w:lvlText w:val=""/>
      <w:lvlJc w:val="left"/>
      <w:pPr>
        <w:ind w:left="6570" w:hanging="360"/>
      </w:pPr>
      <w:rPr>
        <w:rFonts w:ascii="Wingdings" w:hAnsi="Wingdings" w:hint="default"/>
      </w:rPr>
    </w:lvl>
  </w:abstractNum>
  <w:abstractNum w:abstractNumId="4" w15:restartNumberingAfterBreak="0">
    <w:nsid w:val="329B22A2"/>
    <w:multiLevelType w:val="hybridMultilevel"/>
    <w:tmpl w:val="BA4EBBE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3C1E14CF"/>
    <w:multiLevelType w:val="hybridMultilevel"/>
    <w:tmpl w:val="80CC9C5C"/>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45260DE7"/>
    <w:multiLevelType w:val="multilevel"/>
    <w:tmpl w:val="6360BDA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673637"/>
    <w:multiLevelType w:val="multilevel"/>
    <w:tmpl w:val="3C8412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B90465"/>
    <w:multiLevelType w:val="multilevel"/>
    <w:tmpl w:val="834454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6A5334"/>
    <w:multiLevelType w:val="multilevel"/>
    <w:tmpl w:val="5CDCC9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3618E6"/>
    <w:multiLevelType w:val="hybridMultilevel"/>
    <w:tmpl w:val="DBF2745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62257BC3"/>
    <w:multiLevelType w:val="hybridMultilevel"/>
    <w:tmpl w:val="F37A15A8"/>
    <w:lvl w:ilvl="0" w:tplc="FC54AAEE">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6A980864"/>
    <w:multiLevelType w:val="multilevel"/>
    <w:tmpl w:val="2BBE6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B196C0D"/>
    <w:multiLevelType w:val="multilevel"/>
    <w:tmpl w:val="FB9049EE"/>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A052A3"/>
    <w:multiLevelType w:val="multilevel"/>
    <w:tmpl w:val="E724DF1A"/>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DCE1A6E"/>
    <w:multiLevelType w:val="multilevel"/>
    <w:tmpl w:val="375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4"/>
  </w:num>
  <w:num w:numId="4">
    <w:abstractNumId w:val="0"/>
  </w:num>
  <w:num w:numId="5">
    <w:abstractNumId w:val="5"/>
  </w:num>
  <w:num w:numId="6">
    <w:abstractNumId w:val="10"/>
  </w:num>
  <w:num w:numId="7">
    <w:abstractNumId w:val="3"/>
  </w:num>
  <w:num w:numId="8">
    <w:abstractNumId w:val="8"/>
  </w:num>
  <w:num w:numId="9">
    <w:abstractNumId w:val="2"/>
  </w:num>
  <w:num w:numId="10">
    <w:abstractNumId w:val="6"/>
  </w:num>
  <w:num w:numId="11">
    <w:abstractNumId w:val="13"/>
  </w:num>
  <w:num w:numId="12">
    <w:abstractNumId w:val="1"/>
  </w:num>
  <w:num w:numId="13">
    <w:abstractNumId w:val="12"/>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11"/>
    <w:rsid w:val="00003E5D"/>
    <w:rsid w:val="00006876"/>
    <w:rsid w:val="00006B84"/>
    <w:rsid w:val="000070C0"/>
    <w:rsid w:val="00012499"/>
    <w:rsid w:val="00013BCC"/>
    <w:rsid w:val="0001505A"/>
    <w:rsid w:val="00015353"/>
    <w:rsid w:val="000158E5"/>
    <w:rsid w:val="00017EA0"/>
    <w:rsid w:val="0002200E"/>
    <w:rsid w:val="000221E4"/>
    <w:rsid w:val="0002296C"/>
    <w:rsid w:val="000231F2"/>
    <w:rsid w:val="00023484"/>
    <w:rsid w:val="00023F19"/>
    <w:rsid w:val="00026565"/>
    <w:rsid w:val="00026C00"/>
    <w:rsid w:val="000272F2"/>
    <w:rsid w:val="000278D3"/>
    <w:rsid w:val="00027D2E"/>
    <w:rsid w:val="00027DAE"/>
    <w:rsid w:val="0003145C"/>
    <w:rsid w:val="00033FB2"/>
    <w:rsid w:val="00034DCF"/>
    <w:rsid w:val="000352AB"/>
    <w:rsid w:val="00036114"/>
    <w:rsid w:val="000369C2"/>
    <w:rsid w:val="00040278"/>
    <w:rsid w:val="00042BC3"/>
    <w:rsid w:val="00044DA6"/>
    <w:rsid w:val="00055C8E"/>
    <w:rsid w:val="00056C2C"/>
    <w:rsid w:val="00057D25"/>
    <w:rsid w:val="00057F72"/>
    <w:rsid w:val="0006029D"/>
    <w:rsid w:val="000662B5"/>
    <w:rsid w:val="00066607"/>
    <w:rsid w:val="00066705"/>
    <w:rsid w:val="00072A2D"/>
    <w:rsid w:val="00073A57"/>
    <w:rsid w:val="000744D4"/>
    <w:rsid w:val="0007518A"/>
    <w:rsid w:val="000752CB"/>
    <w:rsid w:val="00075392"/>
    <w:rsid w:val="00076858"/>
    <w:rsid w:val="00077A45"/>
    <w:rsid w:val="0008104F"/>
    <w:rsid w:val="000816A8"/>
    <w:rsid w:val="0008515C"/>
    <w:rsid w:val="00085241"/>
    <w:rsid w:val="0008768B"/>
    <w:rsid w:val="000A1A43"/>
    <w:rsid w:val="000A27F8"/>
    <w:rsid w:val="000A3576"/>
    <w:rsid w:val="000A4177"/>
    <w:rsid w:val="000A6AF7"/>
    <w:rsid w:val="000B0701"/>
    <w:rsid w:val="000B257C"/>
    <w:rsid w:val="000B4617"/>
    <w:rsid w:val="000B58E7"/>
    <w:rsid w:val="000B61F2"/>
    <w:rsid w:val="000B6F6C"/>
    <w:rsid w:val="000C3D10"/>
    <w:rsid w:val="000C5C04"/>
    <w:rsid w:val="000C5DFA"/>
    <w:rsid w:val="000C69B9"/>
    <w:rsid w:val="000C7691"/>
    <w:rsid w:val="000D0104"/>
    <w:rsid w:val="000D0E98"/>
    <w:rsid w:val="000D30F3"/>
    <w:rsid w:val="000D385C"/>
    <w:rsid w:val="000D5CE2"/>
    <w:rsid w:val="000D63A0"/>
    <w:rsid w:val="000D63DC"/>
    <w:rsid w:val="000E0631"/>
    <w:rsid w:val="000E0691"/>
    <w:rsid w:val="000E0F6F"/>
    <w:rsid w:val="000E2DF0"/>
    <w:rsid w:val="000E428A"/>
    <w:rsid w:val="000E7E04"/>
    <w:rsid w:val="000F0A31"/>
    <w:rsid w:val="000F1115"/>
    <w:rsid w:val="000F181F"/>
    <w:rsid w:val="000F1DBC"/>
    <w:rsid w:val="000F32B2"/>
    <w:rsid w:val="000F37CB"/>
    <w:rsid w:val="000F7527"/>
    <w:rsid w:val="000F7CD8"/>
    <w:rsid w:val="001035C2"/>
    <w:rsid w:val="00103BBB"/>
    <w:rsid w:val="00104B98"/>
    <w:rsid w:val="0010558B"/>
    <w:rsid w:val="001060B2"/>
    <w:rsid w:val="00106208"/>
    <w:rsid w:val="00107473"/>
    <w:rsid w:val="00110084"/>
    <w:rsid w:val="001103AB"/>
    <w:rsid w:val="00110A20"/>
    <w:rsid w:val="001129A4"/>
    <w:rsid w:val="00112B06"/>
    <w:rsid w:val="00113434"/>
    <w:rsid w:val="0011796E"/>
    <w:rsid w:val="0012037A"/>
    <w:rsid w:val="00127450"/>
    <w:rsid w:val="001307BE"/>
    <w:rsid w:val="00133E02"/>
    <w:rsid w:val="001353E2"/>
    <w:rsid w:val="00136C64"/>
    <w:rsid w:val="00136FFF"/>
    <w:rsid w:val="00137E0D"/>
    <w:rsid w:val="0014018D"/>
    <w:rsid w:val="00141BE3"/>
    <w:rsid w:val="00141DC0"/>
    <w:rsid w:val="00145919"/>
    <w:rsid w:val="00145A25"/>
    <w:rsid w:val="00146C71"/>
    <w:rsid w:val="001548F8"/>
    <w:rsid w:val="00155B50"/>
    <w:rsid w:val="001600BC"/>
    <w:rsid w:val="00161E2B"/>
    <w:rsid w:val="00165C5C"/>
    <w:rsid w:val="00167192"/>
    <w:rsid w:val="0016725B"/>
    <w:rsid w:val="00171345"/>
    <w:rsid w:val="00171513"/>
    <w:rsid w:val="0017387B"/>
    <w:rsid w:val="00173E6F"/>
    <w:rsid w:val="0017498B"/>
    <w:rsid w:val="0017586E"/>
    <w:rsid w:val="00176E2C"/>
    <w:rsid w:val="00176F2A"/>
    <w:rsid w:val="00177639"/>
    <w:rsid w:val="001802E0"/>
    <w:rsid w:val="00182D8D"/>
    <w:rsid w:val="00183DF2"/>
    <w:rsid w:val="0018649D"/>
    <w:rsid w:val="001865E3"/>
    <w:rsid w:val="00186605"/>
    <w:rsid w:val="00186808"/>
    <w:rsid w:val="00186BAD"/>
    <w:rsid w:val="00187ABE"/>
    <w:rsid w:val="00190B8B"/>
    <w:rsid w:val="00193E9A"/>
    <w:rsid w:val="00193FFD"/>
    <w:rsid w:val="001960B0"/>
    <w:rsid w:val="00196E13"/>
    <w:rsid w:val="001A0106"/>
    <w:rsid w:val="001A220B"/>
    <w:rsid w:val="001A419E"/>
    <w:rsid w:val="001A50A3"/>
    <w:rsid w:val="001A5FB4"/>
    <w:rsid w:val="001B072E"/>
    <w:rsid w:val="001B1E23"/>
    <w:rsid w:val="001B2CD7"/>
    <w:rsid w:val="001B3589"/>
    <w:rsid w:val="001B35B0"/>
    <w:rsid w:val="001B6D89"/>
    <w:rsid w:val="001C0417"/>
    <w:rsid w:val="001C052D"/>
    <w:rsid w:val="001C06BA"/>
    <w:rsid w:val="001C1720"/>
    <w:rsid w:val="001C2F68"/>
    <w:rsid w:val="001C72A9"/>
    <w:rsid w:val="001D1C83"/>
    <w:rsid w:val="001D2472"/>
    <w:rsid w:val="001D27D1"/>
    <w:rsid w:val="001D49BC"/>
    <w:rsid w:val="001D4BBA"/>
    <w:rsid w:val="001D6D43"/>
    <w:rsid w:val="001D6D9B"/>
    <w:rsid w:val="001D798F"/>
    <w:rsid w:val="001E04C3"/>
    <w:rsid w:val="001E097E"/>
    <w:rsid w:val="001E2270"/>
    <w:rsid w:val="001E41DD"/>
    <w:rsid w:val="001E47D7"/>
    <w:rsid w:val="001E4C0A"/>
    <w:rsid w:val="001E7FB9"/>
    <w:rsid w:val="001F052A"/>
    <w:rsid w:val="001F09D1"/>
    <w:rsid w:val="001F2EDA"/>
    <w:rsid w:val="001F35EA"/>
    <w:rsid w:val="001F5032"/>
    <w:rsid w:val="001F5397"/>
    <w:rsid w:val="001F5DED"/>
    <w:rsid w:val="001F60A3"/>
    <w:rsid w:val="001F7D1D"/>
    <w:rsid w:val="00202CDF"/>
    <w:rsid w:val="0020551B"/>
    <w:rsid w:val="00207CA3"/>
    <w:rsid w:val="0021059E"/>
    <w:rsid w:val="00210ED3"/>
    <w:rsid w:val="00211AE4"/>
    <w:rsid w:val="00211BF5"/>
    <w:rsid w:val="00211F43"/>
    <w:rsid w:val="00213B15"/>
    <w:rsid w:val="00220241"/>
    <w:rsid w:val="00221DC9"/>
    <w:rsid w:val="00221E06"/>
    <w:rsid w:val="00222C0B"/>
    <w:rsid w:val="00223CBA"/>
    <w:rsid w:val="002273CD"/>
    <w:rsid w:val="00232E59"/>
    <w:rsid w:val="00234239"/>
    <w:rsid w:val="0023542B"/>
    <w:rsid w:val="00237E22"/>
    <w:rsid w:val="00240773"/>
    <w:rsid w:val="0024154B"/>
    <w:rsid w:val="0024187B"/>
    <w:rsid w:val="00243A28"/>
    <w:rsid w:val="00246665"/>
    <w:rsid w:val="00253D27"/>
    <w:rsid w:val="00254009"/>
    <w:rsid w:val="00254B79"/>
    <w:rsid w:val="00254CF8"/>
    <w:rsid w:val="00254DBF"/>
    <w:rsid w:val="002612A1"/>
    <w:rsid w:val="00264E5C"/>
    <w:rsid w:val="00270D47"/>
    <w:rsid w:val="002716AF"/>
    <w:rsid w:val="00272839"/>
    <w:rsid w:val="00273593"/>
    <w:rsid w:val="0027379B"/>
    <w:rsid w:val="00275A61"/>
    <w:rsid w:val="00275BA0"/>
    <w:rsid w:val="00276ED6"/>
    <w:rsid w:val="00277A28"/>
    <w:rsid w:val="0028157E"/>
    <w:rsid w:val="00282374"/>
    <w:rsid w:val="00285636"/>
    <w:rsid w:val="00290B8C"/>
    <w:rsid w:val="002912FF"/>
    <w:rsid w:val="002922F6"/>
    <w:rsid w:val="002930AE"/>
    <w:rsid w:val="00294147"/>
    <w:rsid w:val="00296F1E"/>
    <w:rsid w:val="002A07A4"/>
    <w:rsid w:val="002A0D35"/>
    <w:rsid w:val="002A57AB"/>
    <w:rsid w:val="002A5963"/>
    <w:rsid w:val="002A6CAC"/>
    <w:rsid w:val="002B0F6F"/>
    <w:rsid w:val="002B276B"/>
    <w:rsid w:val="002B485A"/>
    <w:rsid w:val="002B5909"/>
    <w:rsid w:val="002B5D93"/>
    <w:rsid w:val="002B60CC"/>
    <w:rsid w:val="002C1949"/>
    <w:rsid w:val="002C2245"/>
    <w:rsid w:val="002C2B55"/>
    <w:rsid w:val="002C35C6"/>
    <w:rsid w:val="002C37D3"/>
    <w:rsid w:val="002C442B"/>
    <w:rsid w:val="002C5855"/>
    <w:rsid w:val="002C7059"/>
    <w:rsid w:val="002D1DC1"/>
    <w:rsid w:val="002D6502"/>
    <w:rsid w:val="002D791A"/>
    <w:rsid w:val="002E12E4"/>
    <w:rsid w:val="002E43AE"/>
    <w:rsid w:val="002F2936"/>
    <w:rsid w:val="002F2BF7"/>
    <w:rsid w:val="002F3C24"/>
    <w:rsid w:val="002F5F9F"/>
    <w:rsid w:val="002F693C"/>
    <w:rsid w:val="00303F3F"/>
    <w:rsid w:val="00304096"/>
    <w:rsid w:val="003040F9"/>
    <w:rsid w:val="0030459A"/>
    <w:rsid w:val="00306B53"/>
    <w:rsid w:val="003075D8"/>
    <w:rsid w:val="00310D37"/>
    <w:rsid w:val="003118C5"/>
    <w:rsid w:val="00312F93"/>
    <w:rsid w:val="00314998"/>
    <w:rsid w:val="00314CAE"/>
    <w:rsid w:val="00315401"/>
    <w:rsid w:val="003155E7"/>
    <w:rsid w:val="00317D55"/>
    <w:rsid w:val="003236BD"/>
    <w:rsid w:val="00324683"/>
    <w:rsid w:val="00330C2B"/>
    <w:rsid w:val="003313B6"/>
    <w:rsid w:val="00331C45"/>
    <w:rsid w:val="00333548"/>
    <w:rsid w:val="003356A7"/>
    <w:rsid w:val="00335B64"/>
    <w:rsid w:val="0033687A"/>
    <w:rsid w:val="00341F3C"/>
    <w:rsid w:val="00345867"/>
    <w:rsid w:val="00346D63"/>
    <w:rsid w:val="00351014"/>
    <w:rsid w:val="00354578"/>
    <w:rsid w:val="003551EC"/>
    <w:rsid w:val="003622C9"/>
    <w:rsid w:val="00367A82"/>
    <w:rsid w:val="0037503E"/>
    <w:rsid w:val="003877DC"/>
    <w:rsid w:val="003907BC"/>
    <w:rsid w:val="00390D08"/>
    <w:rsid w:val="00390F8C"/>
    <w:rsid w:val="00392D76"/>
    <w:rsid w:val="0039509E"/>
    <w:rsid w:val="00395701"/>
    <w:rsid w:val="00395EFD"/>
    <w:rsid w:val="00396631"/>
    <w:rsid w:val="003A558B"/>
    <w:rsid w:val="003A5FE8"/>
    <w:rsid w:val="003B18A7"/>
    <w:rsid w:val="003B45C9"/>
    <w:rsid w:val="003B46D3"/>
    <w:rsid w:val="003B67DC"/>
    <w:rsid w:val="003C44BC"/>
    <w:rsid w:val="003C4A8E"/>
    <w:rsid w:val="003C61B8"/>
    <w:rsid w:val="003C67B5"/>
    <w:rsid w:val="003C68A0"/>
    <w:rsid w:val="003C7231"/>
    <w:rsid w:val="003D1F08"/>
    <w:rsid w:val="003D305F"/>
    <w:rsid w:val="003D773C"/>
    <w:rsid w:val="003F2B84"/>
    <w:rsid w:val="003F331A"/>
    <w:rsid w:val="003F3330"/>
    <w:rsid w:val="003F57D2"/>
    <w:rsid w:val="00405C75"/>
    <w:rsid w:val="00406C44"/>
    <w:rsid w:val="0040777A"/>
    <w:rsid w:val="0041299E"/>
    <w:rsid w:val="004130D6"/>
    <w:rsid w:val="0041490C"/>
    <w:rsid w:val="004151A6"/>
    <w:rsid w:val="00417D6F"/>
    <w:rsid w:val="00422119"/>
    <w:rsid w:val="00424B80"/>
    <w:rsid w:val="004253CE"/>
    <w:rsid w:val="00425AFF"/>
    <w:rsid w:val="00426052"/>
    <w:rsid w:val="00426D18"/>
    <w:rsid w:val="00431415"/>
    <w:rsid w:val="00434410"/>
    <w:rsid w:val="0043578A"/>
    <w:rsid w:val="004361F9"/>
    <w:rsid w:val="004366A2"/>
    <w:rsid w:val="0043724B"/>
    <w:rsid w:val="0044030C"/>
    <w:rsid w:val="00440433"/>
    <w:rsid w:val="00440781"/>
    <w:rsid w:val="00444CD7"/>
    <w:rsid w:val="00445E39"/>
    <w:rsid w:val="00446F48"/>
    <w:rsid w:val="004474E6"/>
    <w:rsid w:val="004512B3"/>
    <w:rsid w:val="004516CD"/>
    <w:rsid w:val="00452C61"/>
    <w:rsid w:val="00453730"/>
    <w:rsid w:val="004551DE"/>
    <w:rsid w:val="00456470"/>
    <w:rsid w:val="0045714A"/>
    <w:rsid w:val="00457FC1"/>
    <w:rsid w:val="004633B3"/>
    <w:rsid w:val="0046562B"/>
    <w:rsid w:val="004672E3"/>
    <w:rsid w:val="004767A7"/>
    <w:rsid w:val="004769B9"/>
    <w:rsid w:val="00482336"/>
    <w:rsid w:val="00484CAB"/>
    <w:rsid w:val="0048567F"/>
    <w:rsid w:val="00486EFA"/>
    <w:rsid w:val="004872BC"/>
    <w:rsid w:val="004921E2"/>
    <w:rsid w:val="00493146"/>
    <w:rsid w:val="00497D6F"/>
    <w:rsid w:val="004A2344"/>
    <w:rsid w:val="004A6F04"/>
    <w:rsid w:val="004B04FA"/>
    <w:rsid w:val="004B16E3"/>
    <w:rsid w:val="004B256D"/>
    <w:rsid w:val="004B2A21"/>
    <w:rsid w:val="004B339A"/>
    <w:rsid w:val="004B6963"/>
    <w:rsid w:val="004C1390"/>
    <w:rsid w:val="004C14DE"/>
    <w:rsid w:val="004C2EEE"/>
    <w:rsid w:val="004C3F7C"/>
    <w:rsid w:val="004C5302"/>
    <w:rsid w:val="004C6297"/>
    <w:rsid w:val="004C67B8"/>
    <w:rsid w:val="004D2111"/>
    <w:rsid w:val="004D5080"/>
    <w:rsid w:val="004E0E81"/>
    <w:rsid w:val="004E36BA"/>
    <w:rsid w:val="004E5E4A"/>
    <w:rsid w:val="004E7563"/>
    <w:rsid w:val="004F0797"/>
    <w:rsid w:val="004F1C84"/>
    <w:rsid w:val="004F307E"/>
    <w:rsid w:val="004F32F5"/>
    <w:rsid w:val="004F3769"/>
    <w:rsid w:val="004F40D8"/>
    <w:rsid w:val="004F52CA"/>
    <w:rsid w:val="004F58BF"/>
    <w:rsid w:val="004F59A9"/>
    <w:rsid w:val="004F65C7"/>
    <w:rsid w:val="004F6C47"/>
    <w:rsid w:val="00502E73"/>
    <w:rsid w:val="00503984"/>
    <w:rsid w:val="00503C9C"/>
    <w:rsid w:val="0050581D"/>
    <w:rsid w:val="00506CBF"/>
    <w:rsid w:val="00506FBD"/>
    <w:rsid w:val="00510339"/>
    <w:rsid w:val="0051035D"/>
    <w:rsid w:val="00511C94"/>
    <w:rsid w:val="005129C8"/>
    <w:rsid w:val="005131B7"/>
    <w:rsid w:val="005233D3"/>
    <w:rsid w:val="00523D0A"/>
    <w:rsid w:val="00525449"/>
    <w:rsid w:val="005258CA"/>
    <w:rsid w:val="005278D9"/>
    <w:rsid w:val="005321C3"/>
    <w:rsid w:val="00533A98"/>
    <w:rsid w:val="0053498A"/>
    <w:rsid w:val="0053533A"/>
    <w:rsid w:val="005355A9"/>
    <w:rsid w:val="00537C07"/>
    <w:rsid w:val="0054132E"/>
    <w:rsid w:val="00542182"/>
    <w:rsid w:val="00544103"/>
    <w:rsid w:val="00545E3D"/>
    <w:rsid w:val="00546E1A"/>
    <w:rsid w:val="00553676"/>
    <w:rsid w:val="00556244"/>
    <w:rsid w:val="0055684C"/>
    <w:rsid w:val="00557D2D"/>
    <w:rsid w:val="00560212"/>
    <w:rsid w:val="00561FEF"/>
    <w:rsid w:val="005635DB"/>
    <w:rsid w:val="00563758"/>
    <w:rsid w:val="00564260"/>
    <w:rsid w:val="0056498A"/>
    <w:rsid w:val="00572B62"/>
    <w:rsid w:val="00573C96"/>
    <w:rsid w:val="00574662"/>
    <w:rsid w:val="00575A48"/>
    <w:rsid w:val="00577788"/>
    <w:rsid w:val="00581D8D"/>
    <w:rsid w:val="00583185"/>
    <w:rsid w:val="00583C66"/>
    <w:rsid w:val="005859D7"/>
    <w:rsid w:val="00586FB3"/>
    <w:rsid w:val="00587ED8"/>
    <w:rsid w:val="00596CF9"/>
    <w:rsid w:val="00596F1C"/>
    <w:rsid w:val="005A2905"/>
    <w:rsid w:val="005A6992"/>
    <w:rsid w:val="005A71E4"/>
    <w:rsid w:val="005B2902"/>
    <w:rsid w:val="005B2DD0"/>
    <w:rsid w:val="005B6841"/>
    <w:rsid w:val="005B7207"/>
    <w:rsid w:val="005B72CA"/>
    <w:rsid w:val="005C7804"/>
    <w:rsid w:val="005D1F52"/>
    <w:rsid w:val="005D37C3"/>
    <w:rsid w:val="005D495D"/>
    <w:rsid w:val="005F028F"/>
    <w:rsid w:val="005F17F8"/>
    <w:rsid w:val="005F3496"/>
    <w:rsid w:val="005F4DF0"/>
    <w:rsid w:val="005F647D"/>
    <w:rsid w:val="006034E4"/>
    <w:rsid w:val="00603727"/>
    <w:rsid w:val="006059DC"/>
    <w:rsid w:val="006064A1"/>
    <w:rsid w:val="0060691B"/>
    <w:rsid w:val="0060736A"/>
    <w:rsid w:val="00611E75"/>
    <w:rsid w:val="006126FF"/>
    <w:rsid w:val="006127D1"/>
    <w:rsid w:val="00617BC4"/>
    <w:rsid w:val="00620697"/>
    <w:rsid w:val="006208BB"/>
    <w:rsid w:val="0062570C"/>
    <w:rsid w:val="00626E27"/>
    <w:rsid w:val="00630D25"/>
    <w:rsid w:val="00631E20"/>
    <w:rsid w:val="006334E3"/>
    <w:rsid w:val="00635F1A"/>
    <w:rsid w:val="006366A9"/>
    <w:rsid w:val="006368D8"/>
    <w:rsid w:val="0064229E"/>
    <w:rsid w:val="00644AA4"/>
    <w:rsid w:val="0064514C"/>
    <w:rsid w:val="006458C9"/>
    <w:rsid w:val="00646468"/>
    <w:rsid w:val="00650FB4"/>
    <w:rsid w:val="006517E1"/>
    <w:rsid w:val="00652712"/>
    <w:rsid w:val="00656FA5"/>
    <w:rsid w:val="006572C3"/>
    <w:rsid w:val="006579FB"/>
    <w:rsid w:val="00657E06"/>
    <w:rsid w:val="006606BE"/>
    <w:rsid w:val="0066266C"/>
    <w:rsid w:val="006626FF"/>
    <w:rsid w:val="00663179"/>
    <w:rsid w:val="0066321A"/>
    <w:rsid w:val="00667CE3"/>
    <w:rsid w:val="00667F4B"/>
    <w:rsid w:val="00670FD4"/>
    <w:rsid w:val="00676363"/>
    <w:rsid w:val="0067639E"/>
    <w:rsid w:val="00676605"/>
    <w:rsid w:val="00677090"/>
    <w:rsid w:val="006775A6"/>
    <w:rsid w:val="0068119D"/>
    <w:rsid w:val="00682337"/>
    <w:rsid w:val="00682563"/>
    <w:rsid w:val="00682876"/>
    <w:rsid w:val="0068373A"/>
    <w:rsid w:val="00684A29"/>
    <w:rsid w:val="00686F1A"/>
    <w:rsid w:val="00692054"/>
    <w:rsid w:val="00693A6A"/>
    <w:rsid w:val="00694578"/>
    <w:rsid w:val="00697B11"/>
    <w:rsid w:val="006A0064"/>
    <w:rsid w:val="006A2D56"/>
    <w:rsid w:val="006A4A59"/>
    <w:rsid w:val="006A6320"/>
    <w:rsid w:val="006A65E3"/>
    <w:rsid w:val="006B1A87"/>
    <w:rsid w:val="006B3165"/>
    <w:rsid w:val="006B74CF"/>
    <w:rsid w:val="006C43AF"/>
    <w:rsid w:val="006C4761"/>
    <w:rsid w:val="006D04E0"/>
    <w:rsid w:val="006D0918"/>
    <w:rsid w:val="006D6789"/>
    <w:rsid w:val="006D7D0E"/>
    <w:rsid w:val="006D7F80"/>
    <w:rsid w:val="006E4124"/>
    <w:rsid w:val="006E44A9"/>
    <w:rsid w:val="006E60AB"/>
    <w:rsid w:val="006F0D02"/>
    <w:rsid w:val="006F1B92"/>
    <w:rsid w:val="006F227A"/>
    <w:rsid w:val="006F3C32"/>
    <w:rsid w:val="006F467F"/>
    <w:rsid w:val="006F49E3"/>
    <w:rsid w:val="00700218"/>
    <w:rsid w:val="007031FA"/>
    <w:rsid w:val="00704DD4"/>
    <w:rsid w:val="00705688"/>
    <w:rsid w:val="00705BFC"/>
    <w:rsid w:val="00710B41"/>
    <w:rsid w:val="00712E0A"/>
    <w:rsid w:val="007152B3"/>
    <w:rsid w:val="00717628"/>
    <w:rsid w:val="007212BC"/>
    <w:rsid w:val="00723210"/>
    <w:rsid w:val="007247AE"/>
    <w:rsid w:val="00726AAB"/>
    <w:rsid w:val="00726C2B"/>
    <w:rsid w:val="00730030"/>
    <w:rsid w:val="00730E98"/>
    <w:rsid w:val="00733C69"/>
    <w:rsid w:val="007341C8"/>
    <w:rsid w:val="00734F1D"/>
    <w:rsid w:val="00735C38"/>
    <w:rsid w:val="00736EA5"/>
    <w:rsid w:val="00737CAF"/>
    <w:rsid w:val="0074048D"/>
    <w:rsid w:val="00740F09"/>
    <w:rsid w:val="007410DD"/>
    <w:rsid w:val="00741A46"/>
    <w:rsid w:val="00742D22"/>
    <w:rsid w:val="00743465"/>
    <w:rsid w:val="00744BD8"/>
    <w:rsid w:val="00747E5A"/>
    <w:rsid w:val="00751C1B"/>
    <w:rsid w:val="00751DA2"/>
    <w:rsid w:val="00756A06"/>
    <w:rsid w:val="00757413"/>
    <w:rsid w:val="00763629"/>
    <w:rsid w:val="007642D6"/>
    <w:rsid w:val="00764532"/>
    <w:rsid w:val="00766611"/>
    <w:rsid w:val="007702A8"/>
    <w:rsid w:val="00770448"/>
    <w:rsid w:val="007719DD"/>
    <w:rsid w:val="00772135"/>
    <w:rsid w:val="007721FB"/>
    <w:rsid w:val="00773A17"/>
    <w:rsid w:val="00774B86"/>
    <w:rsid w:val="00775241"/>
    <w:rsid w:val="0077622F"/>
    <w:rsid w:val="00776387"/>
    <w:rsid w:val="007779AB"/>
    <w:rsid w:val="007820C2"/>
    <w:rsid w:val="00782993"/>
    <w:rsid w:val="0078571B"/>
    <w:rsid w:val="00785E3F"/>
    <w:rsid w:val="00786C61"/>
    <w:rsid w:val="00787077"/>
    <w:rsid w:val="00787B72"/>
    <w:rsid w:val="007937D0"/>
    <w:rsid w:val="00794500"/>
    <w:rsid w:val="007A08EC"/>
    <w:rsid w:val="007A1EE0"/>
    <w:rsid w:val="007A3CE8"/>
    <w:rsid w:val="007A6537"/>
    <w:rsid w:val="007A6E97"/>
    <w:rsid w:val="007A7318"/>
    <w:rsid w:val="007A7874"/>
    <w:rsid w:val="007B165E"/>
    <w:rsid w:val="007B479E"/>
    <w:rsid w:val="007B4BBE"/>
    <w:rsid w:val="007B4C3C"/>
    <w:rsid w:val="007B6B36"/>
    <w:rsid w:val="007C0E42"/>
    <w:rsid w:val="007C17EF"/>
    <w:rsid w:val="007C2304"/>
    <w:rsid w:val="007C3749"/>
    <w:rsid w:val="007C3AE4"/>
    <w:rsid w:val="007C5C74"/>
    <w:rsid w:val="007D0189"/>
    <w:rsid w:val="007D0850"/>
    <w:rsid w:val="007D08CF"/>
    <w:rsid w:val="007D1049"/>
    <w:rsid w:val="007D18C1"/>
    <w:rsid w:val="007D2C58"/>
    <w:rsid w:val="007D586D"/>
    <w:rsid w:val="007D688B"/>
    <w:rsid w:val="007E065D"/>
    <w:rsid w:val="007E0982"/>
    <w:rsid w:val="007E233D"/>
    <w:rsid w:val="007E3A0E"/>
    <w:rsid w:val="007E3BBE"/>
    <w:rsid w:val="007E6E46"/>
    <w:rsid w:val="007F0575"/>
    <w:rsid w:val="007F1724"/>
    <w:rsid w:val="007F1BF5"/>
    <w:rsid w:val="007F39A5"/>
    <w:rsid w:val="007F41CC"/>
    <w:rsid w:val="007F614A"/>
    <w:rsid w:val="007F66F1"/>
    <w:rsid w:val="007F6788"/>
    <w:rsid w:val="00800B7D"/>
    <w:rsid w:val="00801603"/>
    <w:rsid w:val="0080164B"/>
    <w:rsid w:val="008017F4"/>
    <w:rsid w:val="00801E96"/>
    <w:rsid w:val="00802DB9"/>
    <w:rsid w:val="00804E43"/>
    <w:rsid w:val="00811CCD"/>
    <w:rsid w:val="0081281A"/>
    <w:rsid w:val="00812EEF"/>
    <w:rsid w:val="00813AE5"/>
    <w:rsid w:val="00813CC7"/>
    <w:rsid w:val="008145AB"/>
    <w:rsid w:val="00817D35"/>
    <w:rsid w:val="00820AE1"/>
    <w:rsid w:val="00821F50"/>
    <w:rsid w:val="00824F40"/>
    <w:rsid w:val="00825F9B"/>
    <w:rsid w:val="00827436"/>
    <w:rsid w:val="00834827"/>
    <w:rsid w:val="00834C84"/>
    <w:rsid w:val="0084082C"/>
    <w:rsid w:val="00842E1A"/>
    <w:rsid w:val="00843038"/>
    <w:rsid w:val="008453CE"/>
    <w:rsid w:val="00851470"/>
    <w:rsid w:val="00853315"/>
    <w:rsid w:val="00855876"/>
    <w:rsid w:val="00856FAD"/>
    <w:rsid w:val="008573B9"/>
    <w:rsid w:val="00860167"/>
    <w:rsid w:val="008627A5"/>
    <w:rsid w:val="00862878"/>
    <w:rsid w:val="00864DA1"/>
    <w:rsid w:val="008709C8"/>
    <w:rsid w:val="00871199"/>
    <w:rsid w:val="00871710"/>
    <w:rsid w:val="0087193E"/>
    <w:rsid w:val="00873355"/>
    <w:rsid w:val="00874570"/>
    <w:rsid w:val="00874A7D"/>
    <w:rsid w:val="00882699"/>
    <w:rsid w:val="00882763"/>
    <w:rsid w:val="0088276F"/>
    <w:rsid w:val="00882E56"/>
    <w:rsid w:val="0088526A"/>
    <w:rsid w:val="00886D6A"/>
    <w:rsid w:val="0089008C"/>
    <w:rsid w:val="008907B2"/>
    <w:rsid w:val="00890FF2"/>
    <w:rsid w:val="0089286A"/>
    <w:rsid w:val="00892D7E"/>
    <w:rsid w:val="0089342E"/>
    <w:rsid w:val="0089494E"/>
    <w:rsid w:val="008A17E9"/>
    <w:rsid w:val="008A231C"/>
    <w:rsid w:val="008A40BF"/>
    <w:rsid w:val="008A5650"/>
    <w:rsid w:val="008A658D"/>
    <w:rsid w:val="008A7745"/>
    <w:rsid w:val="008B1F3F"/>
    <w:rsid w:val="008B31C7"/>
    <w:rsid w:val="008B326A"/>
    <w:rsid w:val="008B3D11"/>
    <w:rsid w:val="008B52AE"/>
    <w:rsid w:val="008B76F9"/>
    <w:rsid w:val="008C1C6F"/>
    <w:rsid w:val="008C3708"/>
    <w:rsid w:val="008C4644"/>
    <w:rsid w:val="008C53E0"/>
    <w:rsid w:val="008D2FC9"/>
    <w:rsid w:val="008D405C"/>
    <w:rsid w:val="008D5E1A"/>
    <w:rsid w:val="008D5FCB"/>
    <w:rsid w:val="008D6BAD"/>
    <w:rsid w:val="008E384B"/>
    <w:rsid w:val="008E74BC"/>
    <w:rsid w:val="008F0C0C"/>
    <w:rsid w:val="008F1040"/>
    <w:rsid w:val="008F496B"/>
    <w:rsid w:val="008F5430"/>
    <w:rsid w:val="008F77D7"/>
    <w:rsid w:val="009001AB"/>
    <w:rsid w:val="00900A19"/>
    <w:rsid w:val="00900C68"/>
    <w:rsid w:val="009015C6"/>
    <w:rsid w:val="0090240B"/>
    <w:rsid w:val="00902ADD"/>
    <w:rsid w:val="00902DE0"/>
    <w:rsid w:val="009040A6"/>
    <w:rsid w:val="0090520F"/>
    <w:rsid w:val="00905A5E"/>
    <w:rsid w:val="00915979"/>
    <w:rsid w:val="00916FD7"/>
    <w:rsid w:val="009208FE"/>
    <w:rsid w:val="0092676F"/>
    <w:rsid w:val="00926770"/>
    <w:rsid w:val="00926A1E"/>
    <w:rsid w:val="00927B17"/>
    <w:rsid w:val="00932803"/>
    <w:rsid w:val="00932944"/>
    <w:rsid w:val="00933B80"/>
    <w:rsid w:val="00934EA8"/>
    <w:rsid w:val="009372DA"/>
    <w:rsid w:val="009423FF"/>
    <w:rsid w:val="00945BCC"/>
    <w:rsid w:val="009472A3"/>
    <w:rsid w:val="009503A2"/>
    <w:rsid w:val="0095268E"/>
    <w:rsid w:val="00952698"/>
    <w:rsid w:val="009548A1"/>
    <w:rsid w:val="009549B1"/>
    <w:rsid w:val="00962D05"/>
    <w:rsid w:val="00962D29"/>
    <w:rsid w:val="00963066"/>
    <w:rsid w:val="009678E1"/>
    <w:rsid w:val="009701E7"/>
    <w:rsid w:val="0097173D"/>
    <w:rsid w:val="00971B95"/>
    <w:rsid w:val="00971CCA"/>
    <w:rsid w:val="00973078"/>
    <w:rsid w:val="00975328"/>
    <w:rsid w:val="00975748"/>
    <w:rsid w:val="00986824"/>
    <w:rsid w:val="009878B7"/>
    <w:rsid w:val="00991C2A"/>
    <w:rsid w:val="00995024"/>
    <w:rsid w:val="00996505"/>
    <w:rsid w:val="009972D0"/>
    <w:rsid w:val="009A1850"/>
    <w:rsid w:val="009A3156"/>
    <w:rsid w:val="009A33AC"/>
    <w:rsid w:val="009A4DB0"/>
    <w:rsid w:val="009A57D4"/>
    <w:rsid w:val="009A6401"/>
    <w:rsid w:val="009A7C01"/>
    <w:rsid w:val="009B2055"/>
    <w:rsid w:val="009B4990"/>
    <w:rsid w:val="009B4DF0"/>
    <w:rsid w:val="009B59B7"/>
    <w:rsid w:val="009B70BC"/>
    <w:rsid w:val="009B767E"/>
    <w:rsid w:val="009C0627"/>
    <w:rsid w:val="009C2D47"/>
    <w:rsid w:val="009C41AD"/>
    <w:rsid w:val="009C43ED"/>
    <w:rsid w:val="009C6240"/>
    <w:rsid w:val="009C67B3"/>
    <w:rsid w:val="009C741C"/>
    <w:rsid w:val="009C79EF"/>
    <w:rsid w:val="009D017E"/>
    <w:rsid w:val="009D0CB9"/>
    <w:rsid w:val="009D2FFA"/>
    <w:rsid w:val="009D5C64"/>
    <w:rsid w:val="009D6F6F"/>
    <w:rsid w:val="009E188D"/>
    <w:rsid w:val="009E4578"/>
    <w:rsid w:val="009F1D69"/>
    <w:rsid w:val="009F5421"/>
    <w:rsid w:val="009F7CFF"/>
    <w:rsid w:val="00A03AA5"/>
    <w:rsid w:val="00A049CD"/>
    <w:rsid w:val="00A05D3F"/>
    <w:rsid w:val="00A065AC"/>
    <w:rsid w:val="00A07482"/>
    <w:rsid w:val="00A156C1"/>
    <w:rsid w:val="00A156D7"/>
    <w:rsid w:val="00A2392C"/>
    <w:rsid w:val="00A25D0B"/>
    <w:rsid w:val="00A26FF1"/>
    <w:rsid w:val="00A37582"/>
    <w:rsid w:val="00A3760F"/>
    <w:rsid w:val="00A40F08"/>
    <w:rsid w:val="00A4332A"/>
    <w:rsid w:val="00A46D7E"/>
    <w:rsid w:val="00A51918"/>
    <w:rsid w:val="00A5303F"/>
    <w:rsid w:val="00A55CE5"/>
    <w:rsid w:val="00A57CC1"/>
    <w:rsid w:val="00A57F42"/>
    <w:rsid w:val="00A64A7D"/>
    <w:rsid w:val="00A6615A"/>
    <w:rsid w:val="00A66503"/>
    <w:rsid w:val="00A66A8A"/>
    <w:rsid w:val="00A825AD"/>
    <w:rsid w:val="00A846D3"/>
    <w:rsid w:val="00A93112"/>
    <w:rsid w:val="00A93348"/>
    <w:rsid w:val="00A94047"/>
    <w:rsid w:val="00A95321"/>
    <w:rsid w:val="00A95631"/>
    <w:rsid w:val="00A960FE"/>
    <w:rsid w:val="00AA166C"/>
    <w:rsid w:val="00AA2E25"/>
    <w:rsid w:val="00AA2ED8"/>
    <w:rsid w:val="00AA3224"/>
    <w:rsid w:val="00AA5786"/>
    <w:rsid w:val="00AB07FE"/>
    <w:rsid w:val="00AB0903"/>
    <w:rsid w:val="00AB2C6F"/>
    <w:rsid w:val="00AB563F"/>
    <w:rsid w:val="00AC2BF0"/>
    <w:rsid w:val="00AC3D52"/>
    <w:rsid w:val="00AC527E"/>
    <w:rsid w:val="00AC5722"/>
    <w:rsid w:val="00AC580C"/>
    <w:rsid w:val="00AD0B57"/>
    <w:rsid w:val="00AD1E61"/>
    <w:rsid w:val="00AD2AEA"/>
    <w:rsid w:val="00AD605D"/>
    <w:rsid w:val="00AD794A"/>
    <w:rsid w:val="00AD7E1F"/>
    <w:rsid w:val="00AE0E7D"/>
    <w:rsid w:val="00AF2203"/>
    <w:rsid w:val="00B02E1D"/>
    <w:rsid w:val="00B11FA6"/>
    <w:rsid w:val="00B1646A"/>
    <w:rsid w:val="00B166C5"/>
    <w:rsid w:val="00B16A76"/>
    <w:rsid w:val="00B16FC2"/>
    <w:rsid w:val="00B33DC7"/>
    <w:rsid w:val="00B34343"/>
    <w:rsid w:val="00B36C98"/>
    <w:rsid w:val="00B41496"/>
    <w:rsid w:val="00B414BE"/>
    <w:rsid w:val="00B41D5B"/>
    <w:rsid w:val="00B424E0"/>
    <w:rsid w:val="00B429D8"/>
    <w:rsid w:val="00B43709"/>
    <w:rsid w:val="00B43C70"/>
    <w:rsid w:val="00B441B8"/>
    <w:rsid w:val="00B45102"/>
    <w:rsid w:val="00B451E0"/>
    <w:rsid w:val="00B45DD3"/>
    <w:rsid w:val="00B50D6B"/>
    <w:rsid w:val="00B62F35"/>
    <w:rsid w:val="00B63192"/>
    <w:rsid w:val="00B65E6D"/>
    <w:rsid w:val="00B67B53"/>
    <w:rsid w:val="00B70BFD"/>
    <w:rsid w:val="00B70DC3"/>
    <w:rsid w:val="00B711A0"/>
    <w:rsid w:val="00B7487E"/>
    <w:rsid w:val="00B77E59"/>
    <w:rsid w:val="00B83881"/>
    <w:rsid w:val="00B8473C"/>
    <w:rsid w:val="00B872E7"/>
    <w:rsid w:val="00B87F4E"/>
    <w:rsid w:val="00B927AF"/>
    <w:rsid w:val="00B92C69"/>
    <w:rsid w:val="00B92DC2"/>
    <w:rsid w:val="00B95DD4"/>
    <w:rsid w:val="00B96790"/>
    <w:rsid w:val="00B970D8"/>
    <w:rsid w:val="00B97177"/>
    <w:rsid w:val="00B974D6"/>
    <w:rsid w:val="00BA2EAA"/>
    <w:rsid w:val="00BA3B34"/>
    <w:rsid w:val="00BA4A2D"/>
    <w:rsid w:val="00BA624E"/>
    <w:rsid w:val="00BB29D2"/>
    <w:rsid w:val="00BB4466"/>
    <w:rsid w:val="00BB52A9"/>
    <w:rsid w:val="00BB66A9"/>
    <w:rsid w:val="00BB6D06"/>
    <w:rsid w:val="00BB6D0B"/>
    <w:rsid w:val="00BC1364"/>
    <w:rsid w:val="00BC49F0"/>
    <w:rsid w:val="00BC53BB"/>
    <w:rsid w:val="00BC750D"/>
    <w:rsid w:val="00BD053B"/>
    <w:rsid w:val="00BD47E2"/>
    <w:rsid w:val="00BD5E7F"/>
    <w:rsid w:val="00BD5F58"/>
    <w:rsid w:val="00BE0785"/>
    <w:rsid w:val="00BE117A"/>
    <w:rsid w:val="00BF2375"/>
    <w:rsid w:val="00BF3BE9"/>
    <w:rsid w:val="00BF40E9"/>
    <w:rsid w:val="00C02A19"/>
    <w:rsid w:val="00C04D86"/>
    <w:rsid w:val="00C0610B"/>
    <w:rsid w:val="00C06F3E"/>
    <w:rsid w:val="00C1089C"/>
    <w:rsid w:val="00C111CD"/>
    <w:rsid w:val="00C118D4"/>
    <w:rsid w:val="00C11C1F"/>
    <w:rsid w:val="00C15B36"/>
    <w:rsid w:val="00C215FA"/>
    <w:rsid w:val="00C222F5"/>
    <w:rsid w:val="00C22F38"/>
    <w:rsid w:val="00C2589B"/>
    <w:rsid w:val="00C25D89"/>
    <w:rsid w:val="00C35E29"/>
    <w:rsid w:val="00C35FB9"/>
    <w:rsid w:val="00C41345"/>
    <w:rsid w:val="00C438C5"/>
    <w:rsid w:val="00C43B11"/>
    <w:rsid w:val="00C45FCB"/>
    <w:rsid w:val="00C50341"/>
    <w:rsid w:val="00C5120E"/>
    <w:rsid w:val="00C53370"/>
    <w:rsid w:val="00C53DA8"/>
    <w:rsid w:val="00C610DE"/>
    <w:rsid w:val="00C65FCB"/>
    <w:rsid w:val="00C66F69"/>
    <w:rsid w:val="00C73B7E"/>
    <w:rsid w:val="00C73DFE"/>
    <w:rsid w:val="00C74459"/>
    <w:rsid w:val="00C753DD"/>
    <w:rsid w:val="00C80CEC"/>
    <w:rsid w:val="00C81106"/>
    <w:rsid w:val="00C81B66"/>
    <w:rsid w:val="00C823A7"/>
    <w:rsid w:val="00C84D68"/>
    <w:rsid w:val="00C85358"/>
    <w:rsid w:val="00C85997"/>
    <w:rsid w:val="00C91693"/>
    <w:rsid w:val="00C91D1B"/>
    <w:rsid w:val="00C93C7D"/>
    <w:rsid w:val="00C94DA1"/>
    <w:rsid w:val="00C952CF"/>
    <w:rsid w:val="00C974E4"/>
    <w:rsid w:val="00CA09F2"/>
    <w:rsid w:val="00CA208E"/>
    <w:rsid w:val="00CA32EA"/>
    <w:rsid w:val="00CA358A"/>
    <w:rsid w:val="00CA5345"/>
    <w:rsid w:val="00CA708A"/>
    <w:rsid w:val="00CA71EC"/>
    <w:rsid w:val="00CB01A3"/>
    <w:rsid w:val="00CB0EAF"/>
    <w:rsid w:val="00CB16AE"/>
    <w:rsid w:val="00CB498B"/>
    <w:rsid w:val="00CB4B09"/>
    <w:rsid w:val="00CB4F84"/>
    <w:rsid w:val="00CB6860"/>
    <w:rsid w:val="00CB72CA"/>
    <w:rsid w:val="00CC00A6"/>
    <w:rsid w:val="00CC2842"/>
    <w:rsid w:val="00CC40E0"/>
    <w:rsid w:val="00CC591E"/>
    <w:rsid w:val="00CC6FA1"/>
    <w:rsid w:val="00CD18CF"/>
    <w:rsid w:val="00CD6609"/>
    <w:rsid w:val="00CD7517"/>
    <w:rsid w:val="00CE2695"/>
    <w:rsid w:val="00CE294D"/>
    <w:rsid w:val="00CE3F28"/>
    <w:rsid w:val="00CE472D"/>
    <w:rsid w:val="00CE52AA"/>
    <w:rsid w:val="00CE5E08"/>
    <w:rsid w:val="00CF2E92"/>
    <w:rsid w:val="00CF3402"/>
    <w:rsid w:val="00CF4AAA"/>
    <w:rsid w:val="00CF6C4E"/>
    <w:rsid w:val="00D0184A"/>
    <w:rsid w:val="00D0469C"/>
    <w:rsid w:val="00D048A3"/>
    <w:rsid w:val="00D07C0F"/>
    <w:rsid w:val="00D13CB8"/>
    <w:rsid w:val="00D141B6"/>
    <w:rsid w:val="00D1756F"/>
    <w:rsid w:val="00D22210"/>
    <w:rsid w:val="00D22C49"/>
    <w:rsid w:val="00D232C2"/>
    <w:rsid w:val="00D234D0"/>
    <w:rsid w:val="00D253B3"/>
    <w:rsid w:val="00D260C8"/>
    <w:rsid w:val="00D26380"/>
    <w:rsid w:val="00D35818"/>
    <w:rsid w:val="00D369BB"/>
    <w:rsid w:val="00D36EDB"/>
    <w:rsid w:val="00D4422F"/>
    <w:rsid w:val="00D45CAD"/>
    <w:rsid w:val="00D5002E"/>
    <w:rsid w:val="00D503E7"/>
    <w:rsid w:val="00D505EA"/>
    <w:rsid w:val="00D518E4"/>
    <w:rsid w:val="00D51DC3"/>
    <w:rsid w:val="00D55588"/>
    <w:rsid w:val="00D570F5"/>
    <w:rsid w:val="00D576D5"/>
    <w:rsid w:val="00D60A79"/>
    <w:rsid w:val="00D61207"/>
    <w:rsid w:val="00D61650"/>
    <w:rsid w:val="00D621AA"/>
    <w:rsid w:val="00D62E40"/>
    <w:rsid w:val="00D63DD8"/>
    <w:rsid w:val="00D67269"/>
    <w:rsid w:val="00D7029A"/>
    <w:rsid w:val="00D70485"/>
    <w:rsid w:val="00D74E1D"/>
    <w:rsid w:val="00D76055"/>
    <w:rsid w:val="00D771FF"/>
    <w:rsid w:val="00D81341"/>
    <w:rsid w:val="00D851BC"/>
    <w:rsid w:val="00D87163"/>
    <w:rsid w:val="00D8752F"/>
    <w:rsid w:val="00D90BD7"/>
    <w:rsid w:val="00D91C91"/>
    <w:rsid w:val="00D94AF7"/>
    <w:rsid w:val="00DA07A5"/>
    <w:rsid w:val="00DA1E67"/>
    <w:rsid w:val="00DA3235"/>
    <w:rsid w:val="00DB0EA0"/>
    <w:rsid w:val="00DB1986"/>
    <w:rsid w:val="00DB3460"/>
    <w:rsid w:val="00DB4A57"/>
    <w:rsid w:val="00DB6BD1"/>
    <w:rsid w:val="00DB7B06"/>
    <w:rsid w:val="00DC045F"/>
    <w:rsid w:val="00DC3ABC"/>
    <w:rsid w:val="00DD03BA"/>
    <w:rsid w:val="00DD1734"/>
    <w:rsid w:val="00DD2ABE"/>
    <w:rsid w:val="00DD411D"/>
    <w:rsid w:val="00DD592B"/>
    <w:rsid w:val="00DE0CF6"/>
    <w:rsid w:val="00DE1182"/>
    <w:rsid w:val="00DE297D"/>
    <w:rsid w:val="00DE2994"/>
    <w:rsid w:val="00DE328D"/>
    <w:rsid w:val="00DE55A9"/>
    <w:rsid w:val="00DE6D92"/>
    <w:rsid w:val="00DF234A"/>
    <w:rsid w:val="00DF4990"/>
    <w:rsid w:val="00DF64A5"/>
    <w:rsid w:val="00DF7F9F"/>
    <w:rsid w:val="00E00E45"/>
    <w:rsid w:val="00E02AA6"/>
    <w:rsid w:val="00E03A4B"/>
    <w:rsid w:val="00E07FE1"/>
    <w:rsid w:val="00E1088C"/>
    <w:rsid w:val="00E12565"/>
    <w:rsid w:val="00E1306D"/>
    <w:rsid w:val="00E14A9D"/>
    <w:rsid w:val="00E15025"/>
    <w:rsid w:val="00E15AF9"/>
    <w:rsid w:val="00E20181"/>
    <w:rsid w:val="00E216E6"/>
    <w:rsid w:val="00E240BB"/>
    <w:rsid w:val="00E26747"/>
    <w:rsid w:val="00E2689D"/>
    <w:rsid w:val="00E3017E"/>
    <w:rsid w:val="00E30632"/>
    <w:rsid w:val="00E322D0"/>
    <w:rsid w:val="00E331EC"/>
    <w:rsid w:val="00E335D4"/>
    <w:rsid w:val="00E36967"/>
    <w:rsid w:val="00E40499"/>
    <w:rsid w:val="00E43258"/>
    <w:rsid w:val="00E432E2"/>
    <w:rsid w:val="00E44523"/>
    <w:rsid w:val="00E4464B"/>
    <w:rsid w:val="00E44C1B"/>
    <w:rsid w:val="00E45032"/>
    <w:rsid w:val="00E465E9"/>
    <w:rsid w:val="00E4672E"/>
    <w:rsid w:val="00E47209"/>
    <w:rsid w:val="00E47B25"/>
    <w:rsid w:val="00E5063D"/>
    <w:rsid w:val="00E52AC5"/>
    <w:rsid w:val="00E53AC9"/>
    <w:rsid w:val="00E56B96"/>
    <w:rsid w:val="00E6092A"/>
    <w:rsid w:val="00E61117"/>
    <w:rsid w:val="00E61EC3"/>
    <w:rsid w:val="00E62B75"/>
    <w:rsid w:val="00E6518F"/>
    <w:rsid w:val="00E70072"/>
    <w:rsid w:val="00E71C03"/>
    <w:rsid w:val="00E72208"/>
    <w:rsid w:val="00E7408A"/>
    <w:rsid w:val="00E7569F"/>
    <w:rsid w:val="00E76075"/>
    <w:rsid w:val="00E775C6"/>
    <w:rsid w:val="00E81957"/>
    <w:rsid w:val="00E83D52"/>
    <w:rsid w:val="00E90928"/>
    <w:rsid w:val="00E92F80"/>
    <w:rsid w:val="00E93518"/>
    <w:rsid w:val="00E947DC"/>
    <w:rsid w:val="00E956DA"/>
    <w:rsid w:val="00E9708B"/>
    <w:rsid w:val="00EA017E"/>
    <w:rsid w:val="00EA0E7B"/>
    <w:rsid w:val="00EA2927"/>
    <w:rsid w:val="00EA5783"/>
    <w:rsid w:val="00EA78B7"/>
    <w:rsid w:val="00EB08CE"/>
    <w:rsid w:val="00EB2950"/>
    <w:rsid w:val="00EB3D57"/>
    <w:rsid w:val="00EB44CB"/>
    <w:rsid w:val="00EB46CB"/>
    <w:rsid w:val="00EB7BE3"/>
    <w:rsid w:val="00EC3818"/>
    <w:rsid w:val="00EC5DD7"/>
    <w:rsid w:val="00ED1ADF"/>
    <w:rsid w:val="00ED53D7"/>
    <w:rsid w:val="00EE15FC"/>
    <w:rsid w:val="00EE1A19"/>
    <w:rsid w:val="00EE3BCE"/>
    <w:rsid w:val="00EE4062"/>
    <w:rsid w:val="00EE61D1"/>
    <w:rsid w:val="00EE6ABF"/>
    <w:rsid w:val="00EF0FD1"/>
    <w:rsid w:val="00EF137F"/>
    <w:rsid w:val="00EF14BB"/>
    <w:rsid w:val="00EF3C23"/>
    <w:rsid w:val="00EF4FAA"/>
    <w:rsid w:val="00EF6B23"/>
    <w:rsid w:val="00EF6F45"/>
    <w:rsid w:val="00F021F5"/>
    <w:rsid w:val="00F032A8"/>
    <w:rsid w:val="00F0446E"/>
    <w:rsid w:val="00F045FE"/>
    <w:rsid w:val="00F05D93"/>
    <w:rsid w:val="00F0646E"/>
    <w:rsid w:val="00F11D66"/>
    <w:rsid w:val="00F12DB6"/>
    <w:rsid w:val="00F24C17"/>
    <w:rsid w:val="00F32E5B"/>
    <w:rsid w:val="00F37207"/>
    <w:rsid w:val="00F37CB2"/>
    <w:rsid w:val="00F37CD8"/>
    <w:rsid w:val="00F4045C"/>
    <w:rsid w:val="00F41161"/>
    <w:rsid w:val="00F43E12"/>
    <w:rsid w:val="00F43EE2"/>
    <w:rsid w:val="00F520FC"/>
    <w:rsid w:val="00F608F0"/>
    <w:rsid w:val="00F63F2C"/>
    <w:rsid w:val="00F72EA5"/>
    <w:rsid w:val="00F746CA"/>
    <w:rsid w:val="00F75444"/>
    <w:rsid w:val="00F75AC0"/>
    <w:rsid w:val="00F76014"/>
    <w:rsid w:val="00F7659D"/>
    <w:rsid w:val="00F77812"/>
    <w:rsid w:val="00F8007E"/>
    <w:rsid w:val="00F8016E"/>
    <w:rsid w:val="00F82D25"/>
    <w:rsid w:val="00F84720"/>
    <w:rsid w:val="00F855A1"/>
    <w:rsid w:val="00F8605C"/>
    <w:rsid w:val="00F8736A"/>
    <w:rsid w:val="00F91264"/>
    <w:rsid w:val="00F91DDE"/>
    <w:rsid w:val="00F9231E"/>
    <w:rsid w:val="00F94586"/>
    <w:rsid w:val="00F95101"/>
    <w:rsid w:val="00F956AC"/>
    <w:rsid w:val="00F9580F"/>
    <w:rsid w:val="00F97E7C"/>
    <w:rsid w:val="00FA0276"/>
    <w:rsid w:val="00FA5B92"/>
    <w:rsid w:val="00FA6FE9"/>
    <w:rsid w:val="00FA770B"/>
    <w:rsid w:val="00FB0489"/>
    <w:rsid w:val="00FB0E59"/>
    <w:rsid w:val="00FB26CD"/>
    <w:rsid w:val="00FB2925"/>
    <w:rsid w:val="00FB30B9"/>
    <w:rsid w:val="00FB6EE2"/>
    <w:rsid w:val="00FC0DAC"/>
    <w:rsid w:val="00FC5A03"/>
    <w:rsid w:val="00FC6AA4"/>
    <w:rsid w:val="00FC72F5"/>
    <w:rsid w:val="00FC75A9"/>
    <w:rsid w:val="00FD1C43"/>
    <w:rsid w:val="00FD327C"/>
    <w:rsid w:val="00FD4F95"/>
    <w:rsid w:val="00FD62CF"/>
    <w:rsid w:val="00FD672F"/>
    <w:rsid w:val="00FE0848"/>
    <w:rsid w:val="00FE0F92"/>
    <w:rsid w:val="00FE3D57"/>
    <w:rsid w:val="00FE6A33"/>
    <w:rsid w:val="00FE6A65"/>
    <w:rsid w:val="00FE6C40"/>
    <w:rsid w:val="00FF0320"/>
    <w:rsid w:val="00FF060E"/>
    <w:rsid w:val="00FF12C6"/>
    <w:rsid w:val="00FF541A"/>
    <w:rsid w:val="00FF59B3"/>
    <w:rsid w:val="00FF5EF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0E31"/>
  <w15:chartTrackingRefBased/>
  <w15:docId w15:val="{B06DEC61-065B-4902-967E-E807E8E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Char Char,Jnl Footnote Text,fn,ft,fn cafc,Footnote ak,Footnotes,footnote text Char,Footnotes Char Char,Footnote Text Char Char,fn Char Char,Footnote Text Char1,5_G,F1,footnote text Char Char Char Ch"/>
    <w:basedOn w:val="Normal"/>
    <w:link w:val="FootnoteTextChar"/>
    <w:unhideWhenUsed/>
    <w:qFormat/>
    <w:rsid w:val="007779AB"/>
    <w:pPr>
      <w:spacing w:after="0" w:line="240" w:lineRule="auto"/>
    </w:pPr>
    <w:rPr>
      <w:sz w:val="20"/>
      <w:szCs w:val="20"/>
    </w:rPr>
  </w:style>
  <w:style w:type="character" w:customStyle="1" w:styleId="FootnoteTextChar">
    <w:name w:val="Footnote Text Char"/>
    <w:aliases w:val="Char Char Char Char1,Char Char Char Char Char,Char Char Char1,Jnl Footnote Text Char,fn Char,ft Char,fn cafc Char,Footnote ak Char,Footnotes Char,footnote text Char Char,Footnotes Char Char Char,Footnote Text Char Char Char,5_G Char"/>
    <w:basedOn w:val="DefaultParagraphFont"/>
    <w:link w:val="FootnoteText"/>
    <w:rsid w:val="007779AB"/>
    <w:rPr>
      <w:sz w:val="20"/>
      <w:szCs w:val="20"/>
    </w:rPr>
  </w:style>
  <w:style w:type="character" w:styleId="FootnoteReference">
    <w:name w:val="footnote reference"/>
    <w:basedOn w:val="DefaultParagraphFont"/>
    <w:uiPriority w:val="99"/>
    <w:semiHidden/>
    <w:unhideWhenUsed/>
    <w:rsid w:val="007779AB"/>
    <w:rPr>
      <w:vertAlign w:val="superscript"/>
    </w:rPr>
  </w:style>
  <w:style w:type="character" w:styleId="Hyperlink">
    <w:name w:val="Hyperlink"/>
    <w:basedOn w:val="DefaultParagraphFont"/>
    <w:uiPriority w:val="99"/>
    <w:unhideWhenUsed/>
    <w:rsid w:val="004B2A21"/>
    <w:rPr>
      <w:color w:val="0563C1" w:themeColor="hyperlink"/>
      <w:u w:val="single"/>
    </w:rPr>
  </w:style>
  <w:style w:type="character" w:customStyle="1" w:styleId="UnresolvedMention">
    <w:name w:val="Unresolved Mention"/>
    <w:basedOn w:val="DefaultParagraphFont"/>
    <w:uiPriority w:val="99"/>
    <w:semiHidden/>
    <w:unhideWhenUsed/>
    <w:rsid w:val="004B2A21"/>
    <w:rPr>
      <w:color w:val="605E5C"/>
      <w:shd w:val="clear" w:color="auto" w:fill="E1DFDD"/>
    </w:rPr>
  </w:style>
  <w:style w:type="paragraph" w:styleId="BalloonText">
    <w:name w:val="Balloon Text"/>
    <w:basedOn w:val="Normal"/>
    <w:link w:val="BalloonTextChar"/>
    <w:uiPriority w:val="99"/>
    <w:semiHidden/>
    <w:unhideWhenUsed/>
    <w:rsid w:val="00E1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65"/>
    <w:rPr>
      <w:rFonts w:ascii="Segoe UI" w:hAnsi="Segoe UI" w:cs="Segoe UI"/>
      <w:sz w:val="18"/>
      <w:szCs w:val="18"/>
    </w:rPr>
  </w:style>
  <w:style w:type="paragraph" w:styleId="ListParagraph">
    <w:name w:val="List Paragraph"/>
    <w:basedOn w:val="Normal"/>
    <w:uiPriority w:val="34"/>
    <w:qFormat/>
    <w:rsid w:val="009D5C64"/>
    <w:pPr>
      <w:ind w:left="720"/>
      <w:contextualSpacing/>
    </w:pPr>
    <w:rPr>
      <w:rFonts w:eastAsia="SimSun"/>
      <w:lang w:val="en-US" w:eastAsia="en-US"/>
    </w:rPr>
  </w:style>
  <w:style w:type="character" w:styleId="FollowedHyperlink">
    <w:name w:val="FollowedHyperlink"/>
    <w:basedOn w:val="DefaultParagraphFont"/>
    <w:uiPriority w:val="99"/>
    <w:semiHidden/>
    <w:unhideWhenUsed/>
    <w:rsid w:val="00DF64A5"/>
    <w:rPr>
      <w:color w:val="954F72" w:themeColor="followedHyperlink"/>
      <w:u w:val="single"/>
    </w:rPr>
  </w:style>
  <w:style w:type="character" w:styleId="CommentReference">
    <w:name w:val="annotation reference"/>
    <w:basedOn w:val="DefaultParagraphFont"/>
    <w:uiPriority w:val="99"/>
    <w:semiHidden/>
    <w:unhideWhenUsed/>
    <w:rsid w:val="00663179"/>
    <w:rPr>
      <w:sz w:val="16"/>
      <w:szCs w:val="16"/>
    </w:rPr>
  </w:style>
  <w:style w:type="paragraph" w:styleId="CommentText">
    <w:name w:val="annotation text"/>
    <w:basedOn w:val="Normal"/>
    <w:link w:val="CommentTextChar"/>
    <w:uiPriority w:val="99"/>
    <w:semiHidden/>
    <w:unhideWhenUsed/>
    <w:rsid w:val="00663179"/>
    <w:pPr>
      <w:spacing w:line="240" w:lineRule="auto"/>
    </w:pPr>
    <w:rPr>
      <w:sz w:val="20"/>
      <w:szCs w:val="20"/>
    </w:rPr>
  </w:style>
  <w:style w:type="character" w:customStyle="1" w:styleId="CommentTextChar">
    <w:name w:val="Comment Text Char"/>
    <w:basedOn w:val="DefaultParagraphFont"/>
    <w:link w:val="CommentText"/>
    <w:uiPriority w:val="99"/>
    <w:semiHidden/>
    <w:rsid w:val="00663179"/>
    <w:rPr>
      <w:sz w:val="20"/>
      <w:szCs w:val="20"/>
    </w:rPr>
  </w:style>
  <w:style w:type="paragraph" w:styleId="CommentSubject">
    <w:name w:val="annotation subject"/>
    <w:basedOn w:val="CommentText"/>
    <w:next w:val="CommentText"/>
    <w:link w:val="CommentSubjectChar"/>
    <w:uiPriority w:val="99"/>
    <w:semiHidden/>
    <w:unhideWhenUsed/>
    <w:rsid w:val="00663179"/>
    <w:rPr>
      <w:b/>
      <w:bCs/>
    </w:rPr>
  </w:style>
  <w:style w:type="character" w:customStyle="1" w:styleId="CommentSubjectChar">
    <w:name w:val="Comment Subject Char"/>
    <w:basedOn w:val="CommentTextChar"/>
    <w:link w:val="CommentSubject"/>
    <w:uiPriority w:val="99"/>
    <w:semiHidden/>
    <w:rsid w:val="00663179"/>
    <w:rPr>
      <w:b/>
      <w:bCs/>
      <w:sz w:val="20"/>
      <w:szCs w:val="20"/>
    </w:rPr>
  </w:style>
  <w:style w:type="paragraph" w:styleId="Date">
    <w:name w:val="Date"/>
    <w:basedOn w:val="Normal"/>
    <w:next w:val="Normal"/>
    <w:link w:val="DateChar"/>
    <w:uiPriority w:val="99"/>
    <w:semiHidden/>
    <w:unhideWhenUsed/>
    <w:rsid w:val="002C2245"/>
  </w:style>
  <w:style w:type="character" w:customStyle="1" w:styleId="DateChar">
    <w:name w:val="Date Char"/>
    <w:basedOn w:val="DefaultParagraphFont"/>
    <w:link w:val="Date"/>
    <w:uiPriority w:val="99"/>
    <w:semiHidden/>
    <w:rsid w:val="002C2245"/>
  </w:style>
  <w:style w:type="paragraph" w:styleId="NormalWeb">
    <w:name w:val="Normal (Web)"/>
    <w:basedOn w:val="Normal"/>
    <w:uiPriority w:val="99"/>
    <w:unhideWhenUsed/>
    <w:rsid w:val="000852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B62"/>
  </w:style>
  <w:style w:type="paragraph" w:styleId="Footer">
    <w:name w:val="footer"/>
    <w:basedOn w:val="Normal"/>
    <w:link w:val="FooterChar"/>
    <w:uiPriority w:val="99"/>
    <w:unhideWhenUsed/>
    <w:rsid w:val="0057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7142">
      <w:bodyDiv w:val="1"/>
      <w:marLeft w:val="0"/>
      <w:marRight w:val="0"/>
      <w:marTop w:val="0"/>
      <w:marBottom w:val="0"/>
      <w:divBdr>
        <w:top w:val="none" w:sz="0" w:space="0" w:color="auto"/>
        <w:left w:val="none" w:sz="0" w:space="0" w:color="auto"/>
        <w:bottom w:val="none" w:sz="0" w:space="0" w:color="auto"/>
        <w:right w:val="none" w:sz="0" w:space="0" w:color="auto"/>
      </w:divBdr>
      <w:divsChild>
        <w:div w:id="278998213">
          <w:marLeft w:val="0"/>
          <w:marRight w:val="0"/>
          <w:marTop w:val="0"/>
          <w:marBottom w:val="0"/>
          <w:divBdr>
            <w:top w:val="none" w:sz="0" w:space="0" w:color="auto"/>
            <w:left w:val="none" w:sz="0" w:space="0" w:color="auto"/>
            <w:bottom w:val="none" w:sz="0" w:space="0" w:color="auto"/>
            <w:right w:val="none" w:sz="0" w:space="0" w:color="auto"/>
          </w:divBdr>
        </w:div>
      </w:divsChild>
    </w:div>
    <w:div w:id="451244763">
      <w:bodyDiv w:val="1"/>
      <w:marLeft w:val="0"/>
      <w:marRight w:val="0"/>
      <w:marTop w:val="0"/>
      <w:marBottom w:val="0"/>
      <w:divBdr>
        <w:top w:val="none" w:sz="0" w:space="0" w:color="auto"/>
        <w:left w:val="none" w:sz="0" w:space="0" w:color="auto"/>
        <w:bottom w:val="none" w:sz="0" w:space="0" w:color="auto"/>
        <w:right w:val="none" w:sz="0" w:space="0" w:color="auto"/>
      </w:divBdr>
      <w:divsChild>
        <w:div w:id="38674315">
          <w:marLeft w:val="0"/>
          <w:marRight w:val="0"/>
          <w:marTop w:val="0"/>
          <w:marBottom w:val="0"/>
          <w:divBdr>
            <w:top w:val="none" w:sz="0" w:space="0" w:color="auto"/>
            <w:left w:val="none" w:sz="0" w:space="0" w:color="auto"/>
            <w:bottom w:val="none" w:sz="0" w:space="0" w:color="auto"/>
            <w:right w:val="none" w:sz="0" w:space="0" w:color="auto"/>
          </w:divBdr>
        </w:div>
      </w:divsChild>
    </w:div>
    <w:div w:id="497963928">
      <w:bodyDiv w:val="1"/>
      <w:marLeft w:val="0"/>
      <w:marRight w:val="0"/>
      <w:marTop w:val="0"/>
      <w:marBottom w:val="0"/>
      <w:divBdr>
        <w:top w:val="none" w:sz="0" w:space="0" w:color="auto"/>
        <w:left w:val="none" w:sz="0" w:space="0" w:color="auto"/>
        <w:bottom w:val="none" w:sz="0" w:space="0" w:color="auto"/>
        <w:right w:val="none" w:sz="0" w:space="0" w:color="auto"/>
      </w:divBdr>
      <w:divsChild>
        <w:div w:id="276375642">
          <w:marLeft w:val="0"/>
          <w:marRight w:val="0"/>
          <w:marTop w:val="0"/>
          <w:marBottom w:val="0"/>
          <w:divBdr>
            <w:top w:val="none" w:sz="0" w:space="0" w:color="auto"/>
            <w:left w:val="none" w:sz="0" w:space="0" w:color="auto"/>
            <w:bottom w:val="none" w:sz="0" w:space="0" w:color="auto"/>
            <w:right w:val="none" w:sz="0" w:space="0" w:color="auto"/>
          </w:divBdr>
        </w:div>
      </w:divsChild>
    </w:div>
    <w:div w:id="15023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demographia.com/dhimedia2020.pdf" TargetMode="External"/><Relationship Id="rId13" Type="http://schemas.openxmlformats.org/officeDocument/2006/relationships/hyperlink" Target="https://hia.org.hk/wp-content/uploads/2018/10/Healthy-Living-Orientation-Booklet-for-Asylum-Seekers-and-Refugees-English.pdf" TargetMode="External"/><Relationship Id="rId18" Type="http://schemas.openxmlformats.org/officeDocument/2006/relationships/hyperlink" Target="https://www.facebook.com/HongKongUnison/photos/a.418223401543792/3414914495207986/?type=3&amp;theater" TargetMode="External"/><Relationship Id="rId26" Type="http://schemas.openxmlformats.org/officeDocument/2006/relationships/hyperlink" Target="https://www.immd.gov.hk/pdf/Detention_policy_en.pdf" TargetMode="External"/><Relationship Id="rId39" Type="http://schemas.openxmlformats.org/officeDocument/2006/relationships/hyperlink" Target="https://www.statistics.gov.hk/pub/B9XX0005E2018AN18E0100.pdf" TargetMode="External"/><Relationship Id="rId3" Type="http://schemas.openxmlformats.org/officeDocument/2006/relationships/hyperlink" Target="https://spcommreports.ohchr.org/TMResultsBase/DownLoadPublicCommunicationFile?gId=22905" TargetMode="External"/><Relationship Id="rId21" Type="http://schemas.openxmlformats.org/officeDocument/2006/relationships/hyperlink" Target="https://www.immd.gov.hk/eng/press/press-releases/20200819b.html" TargetMode="External"/><Relationship Id="rId34" Type="http://schemas.openxmlformats.org/officeDocument/2006/relationships/hyperlink" Target="https://www.inmediahk.net/node/1076597" TargetMode="External"/><Relationship Id="rId7" Type="http://schemas.openxmlformats.org/officeDocument/2006/relationships/hyperlink" Target="https://www.ha.org.hk/haho/ho/cs/238767_en.pdf" TargetMode="External"/><Relationship Id="rId12" Type="http://schemas.openxmlformats.org/officeDocument/2006/relationships/hyperlink" Target="https://hongkongfp.com/2016/11/27/hungry-decent-diet-poor-families-hong-kong-cant-afford-eat-well/" TargetMode="External"/><Relationship Id="rId17" Type="http://schemas.openxmlformats.org/officeDocument/2006/relationships/hyperlink" Target="https://www.hklii.hk/cgi-bin/sinodisp/eng/hk/legis/reg/465A/sch.html" TargetMode="External"/><Relationship Id="rId25" Type="http://schemas.openxmlformats.org/officeDocument/2006/relationships/hyperlink" Target="https://www.sb.gov.hk/eng/special/pdfs/Detention%20policy-e.pdf" TargetMode="External"/><Relationship Id="rId33" Type="http://schemas.openxmlformats.org/officeDocument/2006/relationships/hyperlink" Target="https://www.mpweekly.com/culture/%E8%B6%8A%E5%8D%97-%E8%B6%8A%E5%8D%97%E6%88%B0%E7%88%AD-%E8%B6%8A%E5%8D%97%E8%88%B9%E6%B0%91-79490" TargetMode="External"/><Relationship Id="rId38" Type="http://schemas.openxmlformats.org/officeDocument/2006/relationships/hyperlink" Target="https://www.info.gov.hk/gia/general/202005/20/P2020052000659.htm" TargetMode="External"/><Relationship Id="rId2" Type="http://schemas.openxmlformats.org/officeDocument/2006/relationships/hyperlink" Target="https://www.oxforcedmigration.com/post/when-qualifying-as-a-refugee-gets-you-permanent-illegal-status-in-hong-kong" TargetMode="External"/><Relationship Id="rId16" Type="http://schemas.openxmlformats.org/officeDocument/2006/relationships/hyperlink" Target="https://www.mentalhealth.org.uk/statistics/mental-health-statistics-refugees-and-asylum-seekers" TargetMode="External"/><Relationship Id="rId20" Type="http://schemas.openxmlformats.org/officeDocument/2006/relationships/hyperlink" Target="https://www.immd.gov.hk/eng/press/press-releases/20200906.html" TargetMode="External"/><Relationship Id="rId29" Type="http://schemas.openxmlformats.org/officeDocument/2006/relationships/hyperlink" Target="https://lausan.hk/2020/week-four-of-hunger-strike-immigration-detainees/" TargetMode="External"/><Relationship Id="rId1" Type="http://schemas.openxmlformats.org/officeDocument/2006/relationships/hyperlink" Target="https://www.legco.gov.hk/yr20-21/chinese/panels/ca/papers/ca20201116cb2-247-1-ec.pdf" TargetMode="External"/><Relationship Id="rId6" Type="http://schemas.openxmlformats.org/officeDocument/2006/relationships/hyperlink" Target="https://www.immd.gov.hk/eng/services/visas/visit-transit/visit-visa-entry-permit.html" TargetMode="External"/><Relationship Id="rId11" Type="http://schemas.openxmlformats.org/officeDocument/2006/relationships/hyperlink" Target="https://www.fehd.gov.hk/english/pleasant_environment/tidy_market/report_freshfood_survey.pdf" TargetMode="External"/><Relationship Id="rId24" Type="http://schemas.openxmlformats.org/officeDocument/2006/relationships/hyperlink" Target="https://accessinfo.hk/en/request/immigration_detention_informatio" TargetMode="External"/><Relationship Id="rId32" Type="http://schemas.openxmlformats.org/officeDocument/2006/relationships/hyperlink" Target="https://www.info.gov.hk/gia/general/201907/07/P2019070700938.htm" TargetMode="External"/><Relationship Id="rId37" Type="http://schemas.openxmlformats.org/officeDocument/2006/relationships/hyperlink" Target="https://branchesofhope.org.hk/sponsor-a-k3-child" TargetMode="External"/><Relationship Id="rId5" Type="http://schemas.openxmlformats.org/officeDocument/2006/relationships/hyperlink" Target="https://www.censtatd.gov.hk/hkstat/sub/so461.jsp" TargetMode="External"/><Relationship Id="rId15" Type="http://schemas.openxmlformats.org/officeDocument/2006/relationships/hyperlink" Target="https://www.scmp.com/news/hong-kong/health-environment/article/3009592/patients-waiting-more-three-years-specialist-care" TargetMode="External"/><Relationship Id="rId23" Type="http://schemas.openxmlformats.org/officeDocument/2006/relationships/hyperlink" Target="https://accessinfo.hk/en/request/immigration_detention_2" TargetMode="External"/><Relationship Id="rId28" Type="http://schemas.openxmlformats.org/officeDocument/2006/relationships/hyperlink" Target="https://www.scmp.com/news/hong-kong/health-environment/article/3081544/coronavirus-hong-konglawyers-lawmakers-flag" TargetMode="External"/><Relationship Id="rId36" Type="http://schemas.openxmlformats.org/officeDocument/2006/relationships/hyperlink" Target="https://www.christian-action.org.hk/en/hong-kong/humanitarian-social-services/refugees" TargetMode="External"/><Relationship Id="rId10" Type="http://schemas.openxmlformats.org/officeDocument/2006/relationships/hyperlink" Target="https://www.elegislation.gov.hk/hk/cap511" TargetMode="External"/><Relationship Id="rId19" Type="http://schemas.openxmlformats.org/officeDocument/2006/relationships/hyperlink" Target="https://www.thestandard.com.hk/sections-news-print/225791/All-domestic-helpers-offered-free-virus-test" TargetMode="External"/><Relationship Id="rId31" Type="http://schemas.openxmlformats.org/officeDocument/2006/relationships/hyperlink" Target="https://detentionaction.org.uk/wp-content/uploads/2018/12/Detained-Lives-report1.pdf" TargetMode="External"/><Relationship Id="rId4" Type="http://schemas.openxmlformats.org/officeDocument/2006/relationships/hyperlink" Target="https://www.info.gov.hk/gia/general/201702/15/P2017021500554.htm" TargetMode="External"/><Relationship Id="rId9" Type="http://schemas.openxmlformats.org/officeDocument/2006/relationships/hyperlink" Target="https://www.info.gov.hk/gia/general/201702/15/P2017021500554.htm" TargetMode="External"/><Relationship Id="rId14" Type="http://schemas.openxmlformats.org/officeDocument/2006/relationships/hyperlink" Target="https://fec852e0-797f-4982-8bed-d091603e2956.filesusr.com/ugd/5242b7_f0e1461b55b54f66b8af8c1badfb6ff7.pdf" TargetMode="External"/><Relationship Id="rId22" Type="http://schemas.openxmlformats.org/officeDocument/2006/relationships/hyperlink" Target="https://www.info.gov.hk/gia/general/202012/18/P2020121800324.htm?fbclid=IwAR0uoUzxDgf9ustorRe1QKgjdYk3CppczuBWwBC8JD5dwIAo2RQkWfKhUi8" TargetMode="External"/><Relationship Id="rId27" Type="http://schemas.openxmlformats.org/officeDocument/2006/relationships/hyperlink" Target="https://idcoalition.org/wp-content/uploads/2020/10/COVID-19-Impacts-on-Immigration-Detention-Global-Responses-2020.pdf" TargetMode="External"/><Relationship Id="rId30" Type="http://schemas.openxmlformats.org/officeDocument/2006/relationships/hyperlink" Target="http://www.prisonreformtrust.org.uk/uploads/documents/unjustdesertsfinal.pdf" TargetMode="External"/><Relationship Id="rId35" Type="http://schemas.openxmlformats.org/officeDocument/2006/relationships/hyperlink" Target="https://www.wfsfaa.gov.hk/sfo/en/preprimar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D0A06-430E-4FC0-A125-924DF70BE363}">
  <ds:schemaRefs>
    <ds:schemaRef ds:uri="http://schemas.openxmlformats.org/officeDocument/2006/bibliography"/>
  </ds:schemaRefs>
</ds:datastoreItem>
</file>

<file path=customXml/itemProps2.xml><?xml version="1.0" encoding="utf-8"?>
<ds:datastoreItem xmlns:ds="http://schemas.openxmlformats.org/officeDocument/2006/customXml" ds:itemID="{932BDA12-40B2-4EB1-9B06-5E17B641EA2F}"/>
</file>

<file path=customXml/itemProps3.xml><?xml version="1.0" encoding="utf-8"?>
<ds:datastoreItem xmlns:ds="http://schemas.openxmlformats.org/officeDocument/2006/customXml" ds:itemID="{35324A2B-1B58-434A-8A83-31957DF6DCF4}"/>
</file>

<file path=customXml/itemProps4.xml><?xml version="1.0" encoding="utf-8"?>
<ds:datastoreItem xmlns:ds="http://schemas.openxmlformats.org/officeDocument/2006/customXml" ds:itemID="{EDF0CD9A-4BED-4765-9227-FD6AAE194161}"/>
</file>

<file path=docProps/app.xml><?xml version="1.0" encoding="utf-8"?>
<Properties xmlns="http://schemas.openxmlformats.org/officeDocument/2006/extended-properties" xmlns:vt="http://schemas.openxmlformats.org/officeDocument/2006/docPropsVTypes">
  <Template>Normal.dotm</Template>
  <TotalTime>1</TotalTime>
  <Pages>14</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dc:creator>
  <cp:keywords/>
  <dc:description/>
  <cp:lastModifiedBy>REYNAUD Céline</cp:lastModifiedBy>
  <cp:revision>2</cp:revision>
  <dcterms:created xsi:type="dcterms:W3CDTF">2021-01-04T08:08:00Z</dcterms:created>
  <dcterms:modified xsi:type="dcterms:W3CDTF">2021-01-04T08:08:00Z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