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36E7C" w14:textId="4A8A8896" w:rsidR="0022326D" w:rsidRDefault="002E3BED">
      <w:pPr>
        <w:spacing w:after="160"/>
        <w:rPr>
          <w:sz w:val="24"/>
          <w:szCs w:val="24"/>
        </w:rPr>
      </w:pPr>
      <w:r>
        <w:rPr>
          <w:noProof/>
          <w:sz w:val="24"/>
          <w:szCs w:val="24"/>
        </w:rPr>
        <w:drawing>
          <wp:anchor distT="0" distB="0" distL="114300" distR="114300" simplePos="0" relativeHeight="251657216" behindDoc="0" locked="0" layoutInCell="1" allowOverlap="1" wp14:anchorId="7A842A25" wp14:editId="22A4787D">
            <wp:simplePos x="0" y="0"/>
            <wp:positionH relativeFrom="page">
              <wp:align>right</wp:align>
            </wp:positionH>
            <wp:positionV relativeFrom="paragraph">
              <wp:posOffset>-1036320</wp:posOffset>
            </wp:positionV>
            <wp:extent cx="7562215" cy="1080516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I Stakeholder Report 2 - Front Cover.png"/>
                    <pic:cNvPicPr/>
                  </pic:nvPicPr>
                  <pic:blipFill>
                    <a:blip r:embed="rId11">
                      <a:extLst>
                        <a:ext uri="{28A0092B-C50C-407E-A947-70E740481C1C}">
                          <a14:useLocalDpi xmlns:a14="http://schemas.microsoft.com/office/drawing/2010/main" val="0"/>
                        </a:ext>
                      </a:extLst>
                    </a:blip>
                    <a:stretch>
                      <a:fillRect/>
                    </a:stretch>
                  </pic:blipFill>
                  <pic:spPr>
                    <a:xfrm>
                      <a:off x="0" y="0"/>
                      <a:ext cx="7562215" cy="10805160"/>
                    </a:xfrm>
                    <a:prstGeom prst="rect">
                      <a:avLst/>
                    </a:prstGeom>
                  </pic:spPr>
                </pic:pic>
              </a:graphicData>
            </a:graphic>
            <wp14:sizeRelH relativeFrom="page">
              <wp14:pctWidth>0</wp14:pctWidth>
            </wp14:sizeRelH>
            <wp14:sizeRelV relativeFrom="page">
              <wp14:pctHeight>0</wp14:pctHeight>
            </wp14:sizeRelV>
          </wp:anchor>
        </w:drawing>
      </w:r>
    </w:p>
    <w:p w14:paraId="4D026F9A" w14:textId="77777777" w:rsidR="0022326D" w:rsidRDefault="00377508">
      <w:pPr>
        <w:spacing w:after="160"/>
        <w:jc w:val="center"/>
        <w:rPr>
          <w:sz w:val="28"/>
          <w:szCs w:val="28"/>
        </w:rPr>
      </w:pPr>
      <w:r>
        <w:rPr>
          <w:b/>
          <w:bCs/>
          <w:color w:val="5B9BD5"/>
          <w:sz w:val="28"/>
          <w:szCs w:val="28"/>
        </w:rPr>
        <w:t>NORTHERN IRELAND NGO STAKEHOLDER REPORT 2</w:t>
      </w:r>
    </w:p>
    <w:p w14:paraId="718037A4" w14:textId="77777777" w:rsidR="0022326D" w:rsidRDefault="0022326D">
      <w:pPr>
        <w:spacing w:after="160"/>
        <w:jc w:val="center"/>
        <w:rPr>
          <w:b/>
          <w:bCs/>
          <w:color w:val="5B9BD5"/>
          <w:sz w:val="28"/>
          <w:szCs w:val="28"/>
        </w:rPr>
      </w:pPr>
    </w:p>
    <w:p w14:paraId="5EE38078" w14:textId="77777777" w:rsidR="0022326D" w:rsidRDefault="00377508">
      <w:pPr>
        <w:spacing w:after="160"/>
        <w:jc w:val="center"/>
        <w:rPr>
          <w:sz w:val="28"/>
          <w:szCs w:val="28"/>
        </w:rPr>
      </w:pPr>
      <w:r>
        <w:rPr>
          <w:b/>
          <w:bCs/>
          <w:color w:val="5B9BD5"/>
          <w:sz w:val="28"/>
          <w:szCs w:val="28"/>
        </w:rPr>
        <w:t>SUBMITTED TO THE UN COMMITTEE ON THE RIGHTS OF THE CHILD</w:t>
      </w:r>
    </w:p>
    <w:p w14:paraId="58C45907" w14:textId="77777777" w:rsidR="0022326D" w:rsidRDefault="0022326D">
      <w:pPr>
        <w:spacing w:after="160"/>
        <w:jc w:val="center"/>
        <w:rPr>
          <w:sz w:val="28"/>
          <w:szCs w:val="28"/>
        </w:rPr>
      </w:pPr>
    </w:p>
    <w:p w14:paraId="7F984EC9" w14:textId="77777777" w:rsidR="0022326D" w:rsidRDefault="0022326D">
      <w:pPr>
        <w:spacing w:after="160"/>
        <w:jc w:val="center"/>
        <w:rPr>
          <w:b/>
          <w:bCs/>
          <w:color w:val="5B9BD5"/>
          <w:sz w:val="28"/>
          <w:szCs w:val="28"/>
        </w:rPr>
      </w:pPr>
    </w:p>
    <w:p w14:paraId="11136EC8" w14:textId="77777777" w:rsidR="0022326D" w:rsidRDefault="0022326D">
      <w:pPr>
        <w:spacing w:after="160"/>
        <w:jc w:val="center"/>
        <w:rPr>
          <w:b/>
          <w:bCs/>
          <w:color w:val="5B9BD5"/>
          <w:sz w:val="28"/>
          <w:szCs w:val="28"/>
        </w:rPr>
      </w:pPr>
    </w:p>
    <w:p w14:paraId="318DA894" w14:textId="77777777" w:rsidR="0022326D" w:rsidRDefault="0022326D">
      <w:pPr>
        <w:spacing w:after="160"/>
        <w:jc w:val="center"/>
        <w:rPr>
          <w:b/>
          <w:bCs/>
          <w:color w:val="5B9BD5"/>
          <w:sz w:val="28"/>
          <w:szCs w:val="28"/>
        </w:rPr>
      </w:pPr>
    </w:p>
    <w:p w14:paraId="2288F8E7" w14:textId="77777777" w:rsidR="0022326D" w:rsidRDefault="0022326D">
      <w:pPr>
        <w:spacing w:after="160"/>
        <w:jc w:val="center"/>
        <w:rPr>
          <w:b/>
          <w:bCs/>
          <w:color w:val="5B9BD5"/>
          <w:sz w:val="28"/>
          <w:szCs w:val="28"/>
        </w:rPr>
      </w:pPr>
    </w:p>
    <w:p w14:paraId="7BC1862A" w14:textId="77777777" w:rsidR="0022326D" w:rsidRDefault="0022326D">
      <w:pPr>
        <w:spacing w:after="160"/>
        <w:jc w:val="center"/>
        <w:rPr>
          <w:b/>
          <w:bCs/>
          <w:color w:val="5B9BD5"/>
          <w:sz w:val="28"/>
          <w:szCs w:val="28"/>
        </w:rPr>
      </w:pPr>
    </w:p>
    <w:p w14:paraId="4A44E7B4" w14:textId="77777777" w:rsidR="0022326D" w:rsidRDefault="00377508">
      <w:pPr>
        <w:spacing w:after="160"/>
        <w:jc w:val="center"/>
        <w:rPr>
          <w:sz w:val="28"/>
          <w:szCs w:val="28"/>
        </w:rPr>
      </w:pPr>
      <w:r>
        <w:rPr>
          <w:b/>
          <w:bCs/>
          <w:color w:val="5B9BD5"/>
          <w:sz w:val="28"/>
          <w:szCs w:val="28"/>
        </w:rPr>
        <w:t>DECEMBER 2022</w:t>
      </w:r>
    </w:p>
    <w:p w14:paraId="5079B457" w14:textId="77777777" w:rsidR="0022326D" w:rsidRDefault="0022326D">
      <w:pPr>
        <w:spacing w:after="160"/>
        <w:jc w:val="center"/>
        <w:rPr>
          <w:sz w:val="28"/>
          <w:szCs w:val="28"/>
        </w:rPr>
      </w:pPr>
    </w:p>
    <w:p w14:paraId="6808402D" w14:textId="77777777" w:rsidR="0022326D" w:rsidRDefault="0022326D">
      <w:pPr>
        <w:spacing w:after="160"/>
        <w:jc w:val="center"/>
        <w:rPr>
          <w:sz w:val="28"/>
          <w:szCs w:val="28"/>
        </w:rPr>
      </w:pPr>
    </w:p>
    <w:p w14:paraId="1F92DEA2" w14:textId="77777777" w:rsidR="0022326D" w:rsidRDefault="0022326D">
      <w:pPr>
        <w:spacing w:after="160"/>
        <w:jc w:val="center"/>
        <w:rPr>
          <w:sz w:val="28"/>
          <w:szCs w:val="28"/>
        </w:rPr>
      </w:pPr>
    </w:p>
    <w:p w14:paraId="6073AFFC" w14:textId="77777777" w:rsidR="0022326D" w:rsidRDefault="0022326D">
      <w:pPr>
        <w:spacing w:after="160"/>
        <w:jc w:val="center"/>
        <w:rPr>
          <w:sz w:val="28"/>
          <w:szCs w:val="28"/>
        </w:rPr>
      </w:pPr>
    </w:p>
    <w:p w14:paraId="51334D28" w14:textId="77777777" w:rsidR="0022326D" w:rsidRDefault="0022326D">
      <w:pPr>
        <w:spacing w:after="160"/>
        <w:jc w:val="center"/>
        <w:rPr>
          <w:sz w:val="28"/>
          <w:szCs w:val="28"/>
        </w:rPr>
      </w:pPr>
    </w:p>
    <w:p w14:paraId="3823E5FA" w14:textId="77777777" w:rsidR="0022326D" w:rsidRDefault="00377508">
      <w:pPr>
        <w:spacing w:after="160"/>
        <w:jc w:val="center"/>
        <w:rPr>
          <w:sz w:val="28"/>
          <w:szCs w:val="28"/>
        </w:rPr>
      </w:pPr>
      <w:r>
        <w:rPr>
          <w:b/>
          <w:bCs/>
          <w:color w:val="5B9BD5"/>
          <w:sz w:val="28"/>
          <w:szCs w:val="28"/>
        </w:rPr>
        <w:t>EDITED BY DEENA HAYDON</w:t>
      </w:r>
    </w:p>
    <w:p w14:paraId="543A779E" w14:textId="77777777" w:rsidR="0022326D" w:rsidRDefault="0022326D">
      <w:pPr>
        <w:spacing w:after="160"/>
        <w:jc w:val="center"/>
        <w:rPr>
          <w:sz w:val="28"/>
          <w:szCs w:val="28"/>
        </w:rPr>
      </w:pPr>
    </w:p>
    <w:p w14:paraId="620BD365" w14:textId="77777777" w:rsidR="0022326D" w:rsidRDefault="0022326D">
      <w:pPr>
        <w:spacing w:after="160"/>
        <w:jc w:val="center"/>
        <w:rPr>
          <w:sz w:val="28"/>
          <w:szCs w:val="28"/>
        </w:rPr>
      </w:pPr>
    </w:p>
    <w:p w14:paraId="7AB9B237" w14:textId="77777777" w:rsidR="0022326D" w:rsidRDefault="00377508">
      <w:pPr>
        <w:spacing w:after="160"/>
        <w:jc w:val="center"/>
        <w:rPr>
          <w:sz w:val="28"/>
          <w:szCs w:val="28"/>
        </w:rPr>
      </w:pPr>
      <w:r>
        <w:rPr>
          <w:b/>
          <w:bCs/>
          <w:color w:val="5B9BD5"/>
          <w:sz w:val="28"/>
          <w:szCs w:val="28"/>
        </w:rPr>
        <w:t>PREPARED BY THE CHILDREN’S LAW CENTRE</w:t>
      </w:r>
    </w:p>
    <w:p w14:paraId="40F6D0BB" w14:textId="77777777" w:rsidR="0022326D" w:rsidRDefault="00377508">
      <w:pPr>
        <w:spacing w:after="160"/>
        <w:jc w:val="center"/>
        <w:rPr>
          <w:sz w:val="28"/>
          <w:szCs w:val="28"/>
        </w:rPr>
      </w:pPr>
      <w:r>
        <w:rPr>
          <w:b/>
          <w:bCs/>
          <w:color w:val="5B9BD5"/>
          <w:sz w:val="28"/>
          <w:szCs w:val="28"/>
        </w:rPr>
        <w:t>ON BEHALF OF THE NORTHERN IRELAND NGO SECTOR</w:t>
      </w:r>
    </w:p>
    <w:p w14:paraId="57B26D60" w14:textId="77777777" w:rsidR="0022326D" w:rsidRDefault="0022326D">
      <w:pPr>
        <w:spacing w:after="160"/>
        <w:jc w:val="center"/>
        <w:rPr>
          <w:sz w:val="24"/>
          <w:szCs w:val="24"/>
        </w:rPr>
      </w:pPr>
    </w:p>
    <w:p w14:paraId="731AD4BD" w14:textId="77777777" w:rsidR="0022326D" w:rsidRDefault="00377508">
      <w:pPr>
        <w:spacing w:after="160"/>
        <w:jc w:val="center"/>
        <w:rPr>
          <w:sz w:val="24"/>
          <w:szCs w:val="24"/>
        </w:rPr>
      </w:pPr>
      <w:r>
        <w:rPr>
          <w:noProof/>
          <w:sz w:val="24"/>
          <w:szCs w:val="24"/>
        </w:rPr>
        <w:drawing>
          <wp:inline distT="0" distB="0" distL="0" distR="0" wp14:anchorId="185101A2" wp14:editId="76B870A6">
            <wp:extent cx="1933575" cy="1209675"/>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2"/>
                    <a:stretch>
                      <a:fillRect/>
                    </a:stretch>
                  </pic:blipFill>
                  <pic:spPr>
                    <a:xfrm>
                      <a:off x="0" y="0"/>
                      <a:ext cx="1933575" cy="1209675"/>
                    </a:xfrm>
                    <a:prstGeom prst="rect">
                      <a:avLst/>
                    </a:prstGeom>
                  </pic:spPr>
                </pic:pic>
              </a:graphicData>
            </a:graphic>
          </wp:inline>
        </w:drawing>
      </w:r>
    </w:p>
    <w:p w14:paraId="676040D5" w14:textId="10954BD3" w:rsidR="0022326D" w:rsidRDefault="00377508">
      <w:pPr>
        <w:spacing w:after="160"/>
        <w:rPr>
          <w:sz w:val="24"/>
          <w:szCs w:val="24"/>
        </w:rPr>
      </w:pPr>
      <w:r>
        <w:rPr>
          <w:sz w:val="24"/>
          <w:szCs w:val="24"/>
        </w:rPr>
        <w:br w:type="page"/>
      </w:r>
    </w:p>
    <w:p w14:paraId="72A4140D" w14:textId="77777777" w:rsidR="0022326D" w:rsidRDefault="00377508">
      <w:pPr>
        <w:spacing w:after="160" w:line="240" w:lineRule="auto"/>
        <w:rPr>
          <w:sz w:val="24"/>
          <w:szCs w:val="24"/>
        </w:rPr>
      </w:pPr>
      <w:r>
        <w:rPr>
          <w:b/>
          <w:bCs/>
          <w:color w:val="5B9BD5"/>
          <w:sz w:val="24"/>
          <w:szCs w:val="24"/>
        </w:rPr>
        <w:lastRenderedPageBreak/>
        <w:t>CONTENTS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 xml:space="preserve">        </w:t>
      </w:r>
      <w:r>
        <w:rPr>
          <w:b/>
          <w:bCs/>
          <w:color w:val="5B9BD5"/>
          <w:sz w:val="24"/>
          <w:szCs w:val="24"/>
        </w:rPr>
        <w:tab/>
        <w:t>PAGE</w:t>
      </w:r>
    </w:p>
    <w:p w14:paraId="1BA22D69" w14:textId="77777777" w:rsidR="0022326D" w:rsidRDefault="0022326D">
      <w:pPr>
        <w:spacing w:after="160" w:line="240" w:lineRule="auto"/>
        <w:rPr>
          <w:b/>
          <w:bCs/>
          <w:color w:val="5B9BD5"/>
          <w:sz w:val="24"/>
          <w:szCs w:val="24"/>
        </w:rPr>
      </w:pPr>
    </w:p>
    <w:p w14:paraId="37B4E432" w14:textId="77777777" w:rsidR="0022326D" w:rsidRDefault="00377508">
      <w:pPr>
        <w:spacing w:after="160" w:line="240" w:lineRule="auto"/>
        <w:rPr>
          <w:sz w:val="24"/>
          <w:szCs w:val="24"/>
        </w:rPr>
      </w:pPr>
      <w:r>
        <w:rPr>
          <w:b/>
          <w:bCs/>
          <w:color w:val="5B9BD5"/>
          <w:sz w:val="24"/>
          <w:szCs w:val="24"/>
        </w:rPr>
        <w:t>LIST OF ABBREVIATIONS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8</w:t>
      </w:r>
    </w:p>
    <w:p w14:paraId="31A31DD8" w14:textId="77777777" w:rsidR="0022326D" w:rsidRDefault="0022326D">
      <w:pPr>
        <w:spacing w:after="160" w:line="240" w:lineRule="auto"/>
        <w:rPr>
          <w:b/>
          <w:bCs/>
          <w:color w:val="5B9BD5"/>
          <w:sz w:val="24"/>
          <w:szCs w:val="24"/>
        </w:rPr>
      </w:pPr>
    </w:p>
    <w:p w14:paraId="59BCAC7A" w14:textId="77777777" w:rsidR="0022326D" w:rsidRDefault="00377508">
      <w:pPr>
        <w:spacing w:after="160" w:line="240" w:lineRule="auto"/>
        <w:rPr>
          <w:sz w:val="24"/>
          <w:szCs w:val="24"/>
        </w:rPr>
      </w:pPr>
      <w:r>
        <w:rPr>
          <w:b/>
          <w:bCs/>
          <w:color w:val="5B9BD5"/>
          <w:sz w:val="24"/>
          <w:szCs w:val="24"/>
        </w:rPr>
        <w:t>INTRODUCTION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 xml:space="preserve">10 </w:t>
      </w:r>
    </w:p>
    <w:p w14:paraId="3631A953" w14:textId="77777777" w:rsidR="0022326D" w:rsidRDefault="00377508">
      <w:pPr>
        <w:spacing w:after="160" w:line="240" w:lineRule="auto"/>
        <w:rPr>
          <w:sz w:val="24"/>
          <w:szCs w:val="24"/>
        </w:rPr>
      </w:pPr>
      <w:r>
        <w:rPr>
          <w:b/>
          <w:bCs/>
          <w:color w:val="5B9BD5"/>
          <w:sz w:val="24"/>
          <w:szCs w:val="24"/>
        </w:rPr>
        <w:t xml:space="preserve">Northern Ireland NGO Stakeholder Report 2 </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10</w:t>
      </w:r>
    </w:p>
    <w:p w14:paraId="2A39A94C" w14:textId="77777777" w:rsidR="0022326D" w:rsidRDefault="00377508">
      <w:pPr>
        <w:spacing w:after="160" w:line="240" w:lineRule="auto"/>
        <w:rPr>
          <w:sz w:val="24"/>
          <w:szCs w:val="24"/>
        </w:rPr>
      </w:pPr>
      <w:r>
        <w:rPr>
          <w:b/>
          <w:bCs/>
          <w:color w:val="5B9BD5"/>
          <w:sz w:val="24"/>
          <w:szCs w:val="24"/>
        </w:rPr>
        <w:t>Context</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10</w:t>
      </w:r>
    </w:p>
    <w:p w14:paraId="0120A1C7" w14:textId="77777777" w:rsidR="0022326D" w:rsidRDefault="0022326D">
      <w:pPr>
        <w:spacing w:after="160" w:line="240" w:lineRule="auto"/>
        <w:rPr>
          <w:b/>
          <w:bCs/>
          <w:color w:val="5B9BD5"/>
          <w:sz w:val="24"/>
          <w:szCs w:val="24"/>
        </w:rPr>
      </w:pPr>
    </w:p>
    <w:p w14:paraId="5BEB089D" w14:textId="77777777" w:rsidR="0022326D" w:rsidRDefault="00377508">
      <w:pPr>
        <w:numPr>
          <w:ilvl w:val="0"/>
          <w:numId w:val="1"/>
        </w:numPr>
        <w:pBdr>
          <w:left w:val="none" w:sz="0" w:space="9" w:color="auto"/>
        </w:pBdr>
        <w:spacing w:line="240" w:lineRule="auto"/>
        <w:ind w:left="426" w:hanging="426"/>
        <w:rPr>
          <w:b/>
          <w:bCs/>
          <w:color w:val="5B9BD5"/>
          <w:sz w:val="24"/>
          <w:szCs w:val="24"/>
        </w:rPr>
      </w:pPr>
      <w:r>
        <w:rPr>
          <w:b/>
          <w:bCs/>
          <w:color w:val="5B9BD5"/>
          <w:sz w:val="24"/>
          <w:szCs w:val="24"/>
        </w:rPr>
        <w:t>NEW DEVELOPMENTS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12</w:t>
      </w:r>
    </w:p>
    <w:p w14:paraId="62B64726" w14:textId="77777777" w:rsidR="0022326D" w:rsidRDefault="0022326D">
      <w:pPr>
        <w:pBdr>
          <w:left w:val="none" w:sz="0" w:space="9" w:color="auto"/>
        </w:pBdr>
        <w:spacing w:line="240" w:lineRule="auto"/>
        <w:ind w:left="426"/>
        <w:rPr>
          <w:b/>
          <w:bCs/>
          <w:color w:val="5B9BD5"/>
          <w:sz w:val="24"/>
          <w:szCs w:val="24"/>
        </w:rPr>
      </w:pPr>
    </w:p>
    <w:p w14:paraId="05D4797D" w14:textId="77777777" w:rsidR="0022326D" w:rsidRDefault="00377508">
      <w:pPr>
        <w:spacing w:after="160" w:line="240" w:lineRule="auto"/>
        <w:rPr>
          <w:sz w:val="24"/>
          <w:szCs w:val="24"/>
        </w:rPr>
      </w:pPr>
      <w:r>
        <w:rPr>
          <w:b/>
          <w:bCs/>
          <w:color w:val="5B9BD5"/>
          <w:sz w:val="24"/>
          <w:szCs w:val="24"/>
        </w:rPr>
        <w:t>COVID-19 pandemic</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12</w:t>
      </w:r>
    </w:p>
    <w:p w14:paraId="43456D7A" w14:textId="77777777" w:rsidR="0022326D" w:rsidRDefault="00377508">
      <w:pPr>
        <w:spacing w:after="160" w:line="240" w:lineRule="auto"/>
        <w:rPr>
          <w:sz w:val="24"/>
          <w:szCs w:val="24"/>
        </w:rPr>
      </w:pPr>
      <w:r>
        <w:rPr>
          <w:b/>
          <w:bCs/>
          <w:color w:val="5B9BD5"/>
          <w:sz w:val="24"/>
          <w:szCs w:val="24"/>
        </w:rPr>
        <w:t xml:space="preserve">Withdrawal from the European Union </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13</w:t>
      </w:r>
    </w:p>
    <w:p w14:paraId="5985BC95" w14:textId="77777777" w:rsidR="0022326D" w:rsidRDefault="00377508">
      <w:pPr>
        <w:spacing w:after="160" w:line="240" w:lineRule="auto"/>
        <w:rPr>
          <w:sz w:val="24"/>
          <w:szCs w:val="24"/>
        </w:rPr>
      </w:pPr>
      <w:r>
        <w:rPr>
          <w:sz w:val="24"/>
          <w:szCs w:val="24"/>
        </w:rPr>
        <w:tab/>
      </w:r>
      <w:r>
        <w:rPr>
          <w:sz w:val="24"/>
          <w:szCs w:val="24"/>
        </w:rPr>
        <w:tab/>
      </w:r>
    </w:p>
    <w:p w14:paraId="7AA0831B" w14:textId="77777777" w:rsidR="0022326D" w:rsidRDefault="00377508">
      <w:pPr>
        <w:spacing w:after="160" w:line="240" w:lineRule="auto"/>
        <w:rPr>
          <w:sz w:val="24"/>
          <w:szCs w:val="24"/>
        </w:rPr>
      </w:pPr>
      <w:r>
        <w:rPr>
          <w:b/>
          <w:bCs/>
          <w:color w:val="5B9BD5"/>
          <w:sz w:val="24"/>
          <w:szCs w:val="24"/>
        </w:rPr>
        <w:t>II.    RIGHTS UNDER THE UNCRC AND OPTIONAL PROTOCOLS</w:t>
      </w:r>
      <w:r w:rsidR="003F7668">
        <w:rPr>
          <w:b/>
          <w:bCs/>
          <w:color w:val="5B9BD5"/>
          <w:sz w:val="24"/>
          <w:szCs w:val="24"/>
        </w:rPr>
        <w:tab/>
      </w:r>
      <w:r w:rsidR="003F7668">
        <w:rPr>
          <w:b/>
          <w:bCs/>
          <w:color w:val="5B9BD5"/>
          <w:sz w:val="24"/>
          <w:szCs w:val="24"/>
        </w:rPr>
        <w:tab/>
      </w:r>
      <w:r w:rsidR="003F7668">
        <w:rPr>
          <w:b/>
          <w:bCs/>
          <w:color w:val="5B9BD5"/>
          <w:sz w:val="24"/>
          <w:szCs w:val="24"/>
        </w:rPr>
        <w:tab/>
        <w:t>14</w:t>
      </w:r>
    </w:p>
    <w:p w14:paraId="7AD2A0FC" w14:textId="77777777" w:rsidR="0022326D" w:rsidRDefault="0022326D">
      <w:pPr>
        <w:spacing w:after="160" w:line="240" w:lineRule="auto"/>
        <w:rPr>
          <w:sz w:val="24"/>
          <w:szCs w:val="24"/>
        </w:rPr>
      </w:pPr>
    </w:p>
    <w:p w14:paraId="7D76DF40" w14:textId="2D0C759F" w:rsidR="0022326D" w:rsidRDefault="00377508">
      <w:pPr>
        <w:numPr>
          <w:ilvl w:val="0"/>
          <w:numId w:val="2"/>
        </w:numPr>
        <w:pBdr>
          <w:left w:val="none" w:sz="0" w:space="3" w:color="auto"/>
        </w:pBdr>
        <w:spacing w:line="240" w:lineRule="auto"/>
        <w:ind w:left="384" w:hanging="384"/>
        <w:rPr>
          <w:b/>
          <w:bCs/>
          <w:color w:val="5B9BD5"/>
          <w:sz w:val="24"/>
          <w:szCs w:val="24"/>
        </w:rPr>
      </w:pPr>
      <w:r>
        <w:rPr>
          <w:b/>
          <w:bCs/>
          <w:color w:val="5B9BD5"/>
          <w:sz w:val="24"/>
          <w:szCs w:val="24"/>
        </w:rPr>
        <w:t xml:space="preserve">GENERAL </w:t>
      </w:r>
      <w:r w:rsidR="003D7125">
        <w:rPr>
          <w:b/>
          <w:bCs/>
          <w:color w:val="5B9BD5"/>
          <w:sz w:val="24"/>
          <w:szCs w:val="24"/>
        </w:rPr>
        <w:t>M</w:t>
      </w:r>
      <w:r>
        <w:rPr>
          <w:b/>
          <w:bCs/>
          <w:color w:val="5B9BD5"/>
          <w:sz w:val="24"/>
          <w:szCs w:val="24"/>
        </w:rPr>
        <w:t>EASURES OF IMPLEMENTATION OF THE UNCRC</w:t>
      </w:r>
      <w:r>
        <w:rPr>
          <w:b/>
          <w:bCs/>
          <w:color w:val="5B9BD5"/>
          <w:sz w:val="24"/>
          <w:szCs w:val="24"/>
        </w:rPr>
        <w:tab/>
      </w:r>
      <w:r>
        <w:rPr>
          <w:b/>
          <w:bCs/>
          <w:color w:val="5B9BD5"/>
          <w:sz w:val="24"/>
          <w:szCs w:val="24"/>
        </w:rPr>
        <w:tab/>
      </w:r>
      <w:r>
        <w:rPr>
          <w:b/>
          <w:bCs/>
          <w:color w:val="5B9BD5"/>
          <w:sz w:val="24"/>
          <w:szCs w:val="24"/>
        </w:rPr>
        <w:tab/>
        <w:t>14</w:t>
      </w:r>
      <w:r>
        <w:rPr>
          <w:b/>
          <w:bCs/>
          <w:color w:val="5B9BD5"/>
          <w:sz w:val="24"/>
          <w:szCs w:val="24"/>
        </w:rPr>
        <w:tab/>
      </w:r>
      <w:r>
        <w:rPr>
          <w:b/>
          <w:bCs/>
          <w:color w:val="5B9BD5"/>
          <w:sz w:val="24"/>
          <w:szCs w:val="24"/>
        </w:rPr>
        <w:tab/>
      </w:r>
    </w:p>
    <w:p w14:paraId="545F9641" w14:textId="77777777" w:rsidR="0022326D" w:rsidRDefault="00377508">
      <w:pPr>
        <w:spacing w:after="160" w:line="240" w:lineRule="auto"/>
        <w:rPr>
          <w:sz w:val="24"/>
          <w:szCs w:val="24"/>
        </w:rPr>
      </w:pPr>
      <w:r>
        <w:rPr>
          <w:b/>
          <w:bCs/>
          <w:color w:val="5B9BD5"/>
          <w:sz w:val="24"/>
          <w:szCs w:val="24"/>
        </w:rPr>
        <w:t>Legislation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14</w:t>
      </w:r>
    </w:p>
    <w:p w14:paraId="72142D20" w14:textId="77777777" w:rsidR="0022326D" w:rsidRDefault="00377508">
      <w:pPr>
        <w:numPr>
          <w:ilvl w:val="0"/>
          <w:numId w:val="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Implementation of the UNCRC and Optional Protocols in domestic law</w:t>
      </w:r>
      <w:r>
        <w:rPr>
          <w:rFonts w:ascii="Times New Roman" w:eastAsia="Times New Roman" w:hAnsi="Times New Roman" w:cs="Times New Roman"/>
          <w:b/>
          <w:bCs/>
          <w:i/>
          <w:iCs/>
          <w:color w:val="5B9BD5"/>
          <w:sz w:val="24"/>
          <w:szCs w:val="24"/>
        </w:rPr>
        <w:tab/>
      </w:r>
      <w:r>
        <w:rPr>
          <w:b/>
          <w:bCs/>
          <w:color w:val="5B9BD5"/>
          <w:sz w:val="24"/>
          <w:szCs w:val="24"/>
        </w:rPr>
        <w:t>14</w:t>
      </w:r>
    </w:p>
    <w:p w14:paraId="0B142BF3" w14:textId="77777777" w:rsidR="0022326D" w:rsidRDefault="00377508">
      <w:pPr>
        <w:numPr>
          <w:ilvl w:val="0"/>
          <w:numId w:val="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Child Rights Impact Assessments [CRIA]</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14</w:t>
      </w:r>
    </w:p>
    <w:p w14:paraId="1FE6BE8E" w14:textId="77777777" w:rsidR="0022326D" w:rsidRDefault="00377508">
      <w:pPr>
        <w:numPr>
          <w:ilvl w:val="0"/>
          <w:numId w:val="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Proposals to revise the Human Rights Act</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14</w:t>
      </w:r>
    </w:p>
    <w:p w14:paraId="722906AE" w14:textId="77777777" w:rsidR="0022326D" w:rsidRDefault="00377508">
      <w:pPr>
        <w:numPr>
          <w:ilvl w:val="0"/>
          <w:numId w:val="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Bill of Rights for Northern Ireland</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15</w:t>
      </w:r>
    </w:p>
    <w:p w14:paraId="2AF22AC9"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27603850" w14:textId="77777777" w:rsidR="0022326D" w:rsidRDefault="00377508">
      <w:pPr>
        <w:spacing w:after="160" w:line="240" w:lineRule="auto"/>
        <w:rPr>
          <w:sz w:val="24"/>
          <w:szCs w:val="24"/>
        </w:rPr>
      </w:pPr>
      <w:r>
        <w:rPr>
          <w:b/>
          <w:bCs/>
          <w:color w:val="5B9BD5"/>
          <w:sz w:val="24"/>
          <w:szCs w:val="24"/>
        </w:rPr>
        <w:t>Comprehensive policy, strategy and coordination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16</w:t>
      </w:r>
      <w:r>
        <w:rPr>
          <w:b/>
          <w:bCs/>
          <w:color w:val="5B9BD5"/>
          <w:sz w:val="24"/>
          <w:szCs w:val="24"/>
        </w:rPr>
        <w:tab/>
      </w:r>
    </w:p>
    <w:p w14:paraId="315D1FFE" w14:textId="77777777" w:rsidR="0022326D" w:rsidRDefault="00377508">
      <w:pPr>
        <w:numPr>
          <w:ilvl w:val="0"/>
          <w:numId w:val="4"/>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Implementation of the UNCRC across all areas of government</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16</w:t>
      </w:r>
    </w:p>
    <w:p w14:paraId="5CA11F53" w14:textId="77777777" w:rsidR="0022326D" w:rsidRDefault="00377508">
      <w:pPr>
        <w:numPr>
          <w:ilvl w:val="0"/>
          <w:numId w:val="4"/>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Monitoring and evaluating implementation and impact of policies and </w:t>
      </w:r>
    </w:p>
    <w:p w14:paraId="2C3B9B01" w14:textId="77777777" w:rsidR="0022326D" w:rsidRDefault="00377508" w:rsidP="00377508">
      <w:pPr>
        <w:spacing w:after="160" w:line="240" w:lineRule="auto"/>
        <w:ind w:firstLine="436"/>
        <w:rPr>
          <w:sz w:val="24"/>
          <w:szCs w:val="24"/>
        </w:rPr>
      </w:pPr>
      <w:proofErr w:type="spellStart"/>
      <w:r>
        <w:rPr>
          <w:b/>
          <w:bCs/>
          <w:i/>
          <w:iCs/>
          <w:color w:val="5B9BD5"/>
          <w:sz w:val="24"/>
          <w:szCs w:val="24"/>
        </w:rPr>
        <w:t>programmes</w:t>
      </w:r>
      <w:proofErr w:type="spellEnd"/>
      <w:r>
        <w:rPr>
          <w:b/>
          <w:bCs/>
          <w:i/>
          <w:iCs/>
          <w:color w:val="5B9BD5"/>
          <w:sz w:val="24"/>
          <w:szCs w:val="24"/>
        </w:rPr>
        <w:t xml:space="preserve"> for children’s rights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16</w:t>
      </w:r>
    </w:p>
    <w:p w14:paraId="05B645C4" w14:textId="77777777" w:rsidR="0022326D" w:rsidRDefault="00377508">
      <w:pPr>
        <w:numPr>
          <w:ilvl w:val="0"/>
          <w:numId w:val="5"/>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Effective co-ordination of UNCRC implementation</w:t>
      </w:r>
      <w:r>
        <w:rPr>
          <w:b/>
          <w:bCs/>
          <w:color w:val="5B9BD5"/>
          <w:sz w:val="24"/>
          <w:szCs w:val="24"/>
        </w:rPr>
        <w:t xml:space="preserve"> </w:t>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b/>
          <w:bCs/>
          <w:color w:val="5B9BD5"/>
          <w:sz w:val="24"/>
          <w:szCs w:val="24"/>
        </w:rPr>
        <w:t>17</w:t>
      </w:r>
    </w:p>
    <w:p w14:paraId="3C9F1FDC" w14:textId="77777777" w:rsidR="0022326D" w:rsidRDefault="00377508">
      <w:pPr>
        <w:spacing w:after="160" w:line="240" w:lineRule="auto"/>
        <w:ind w:firstLine="426"/>
        <w:rPr>
          <w:sz w:val="24"/>
          <w:szCs w:val="24"/>
        </w:rPr>
      </w:pPr>
      <w:r>
        <w:rPr>
          <w:sz w:val="24"/>
          <w:szCs w:val="24"/>
        </w:rPr>
        <w:tab/>
      </w:r>
      <w:r>
        <w:rPr>
          <w:sz w:val="24"/>
          <w:szCs w:val="24"/>
        </w:rPr>
        <w:tab/>
      </w:r>
      <w:r>
        <w:rPr>
          <w:sz w:val="24"/>
          <w:szCs w:val="24"/>
        </w:rPr>
        <w:tab/>
      </w:r>
      <w:r>
        <w:rPr>
          <w:sz w:val="24"/>
          <w:szCs w:val="24"/>
        </w:rPr>
        <w:tab/>
      </w:r>
      <w:r>
        <w:rPr>
          <w:sz w:val="24"/>
          <w:szCs w:val="24"/>
        </w:rPr>
        <w:tab/>
      </w:r>
    </w:p>
    <w:p w14:paraId="3F96027B" w14:textId="77777777" w:rsidR="0022326D" w:rsidRDefault="00377508">
      <w:pPr>
        <w:spacing w:after="160" w:line="240" w:lineRule="auto"/>
        <w:rPr>
          <w:sz w:val="24"/>
          <w:szCs w:val="24"/>
        </w:rPr>
      </w:pPr>
      <w:r>
        <w:rPr>
          <w:b/>
          <w:bCs/>
          <w:color w:val="5B9BD5"/>
          <w:sz w:val="24"/>
          <w:szCs w:val="24"/>
        </w:rPr>
        <w:t>Allocation of resources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17</w:t>
      </w:r>
    </w:p>
    <w:p w14:paraId="78E9EE10" w14:textId="77777777" w:rsidR="0022326D" w:rsidRDefault="00377508">
      <w:pPr>
        <w:numPr>
          <w:ilvl w:val="0"/>
          <w:numId w:val="6"/>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Child rights-based approach in budgeting processes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17</w:t>
      </w:r>
    </w:p>
    <w:p w14:paraId="415EE3A8" w14:textId="77777777" w:rsidR="0022326D" w:rsidRDefault="00377508">
      <w:pPr>
        <w:numPr>
          <w:ilvl w:val="0"/>
          <w:numId w:val="6"/>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Impacts of austerity measures and measures taken in response to the </w:t>
      </w:r>
    </w:p>
    <w:p w14:paraId="70508A02" w14:textId="77777777" w:rsidR="0022326D" w:rsidRDefault="00377508" w:rsidP="00377508">
      <w:pPr>
        <w:spacing w:line="240" w:lineRule="auto"/>
        <w:ind w:firstLine="436"/>
        <w:rPr>
          <w:sz w:val="24"/>
          <w:szCs w:val="24"/>
        </w:rPr>
      </w:pPr>
      <w:r>
        <w:rPr>
          <w:b/>
          <w:bCs/>
          <w:i/>
          <w:iCs/>
          <w:color w:val="5B9BD5"/>
          <w:sz w:val="24"/>
          <w:szCs w:val="24"/>
        </w:rPr>
        <w:t xml:space="preserve">COVID-19 pandemic </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17</w:t>
      </w:r>
    </w:p>
    <w:p w14:paraId="5CCB50BB"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EE5063F" w14:textId="77777777" w:rsidR="0022326D" w:rsidRDefault="0022326D">
      <w:pPr>
        <w:spacing w:after="160" w:line="240" w:lineRule="auto"/>
        <w:rPr>
          <w:b/>
          <w:bCs/>
          <w:color w:val="5B9BD5"/>
          <w:sz w:val="24"/>
          <w:szCs w:val="24"/>
        </w:rPr>
      </w:pPr>
    </w:p>
    <w:p w14:paraId="332DA9CE" w14:textId="77777777" w:rsidR="0022326D" w:rsidRDefault="00377508">
      <w:pPr>
        <w:spacing w:after="160" w:line="240" w:lineRule="auto"/>
        <w:rPr>
          <w:sz w:val="24"/>
          <w:szCs w:val="24"/>
        </w:rPr>
      </w:pPr>
      <w:r>
        <w:rPr>
          <w:b/>
          <w:bCs/>
          <w:color w:val="5B9BD5"/>
          <w:sz w:val="24"/>
          <w:szCs w:val="24"/>
        </w:rPr>
        <w:lastRenderedPageBreak/>
        <w:t>Data collection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18</w:t>
      </w:r>
      <w:r>
        <w:rPr>
          <w:b/>
          <w:bCs/>
          <w:color w:val="5B9BD5"/>
          <w:sz w:val="24"/>
          <w:szCs w:val="24"/>
        </w:rPr>
        <w:tab/>
      </w:r>
    </w:p>
    <w:p w14:paraId="79D814AE" w14:textId="77777777" w:rsidR="0022326D" w:rsidRDefault="00377508">
      <w:pPr>
        <w:numPr>
          <w:ilvl w:val="0"/>
          <w:numId w:val="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Collection and quality of disaggregated data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18</w:t>
      </w:r>
    </w:p>
    <w:p w14:paraId="719E5709"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627DEFF9" w14:textId="77777777" w:rsidR="0022326D" w:rsidRDefault="00377508">
      <w:pPr>
        <w:spacing w:after="160" w:line="240" w:lineRule="auto"/>
        <w:rPr>
          <w:sz w:val="24"/>
          <w:szCs w:val="24"/>
        </w:rPr>
      </w:pPr>
      <w:r>
        <w:rPr>
          <w:b/>
          <w:bCs/>
          <w:color w:val="5B9BD5"/>
          <w:sz w:val="24"/>
          <w:szCs w:val="24"/>
        </w:rPr>
        <w:t>Dissemination and awareness raising</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18</w:t>
      </w:r>
      <w:r>
        <w:rPr>
          <w:b/>
          <w:bCs/>
          <w:color w:val="5B9BD5"/>
          <w:sz w:val="24"/>
          <w:szCs w:val="24"/>
        </w:rPr>
        <w:tab/>
      </w:r>
    </w:p>
    <w:p w14:paraId="146C1F77" w14:textId="77777777" w:rsidR="0022326D" w:rsidRDefault="00377508">
      <w:pPr>
        <w:numPr>
          <w:ilvl w:val="0"/>
          <w:numId w:val="8"/>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Awareness-raising </w:t>
      </w:r>
      <w:proofErr w:type="spellStart"/>
      <w:r>
        <w:rPr>
          <w:b/>
          <w:bCs/>
          <w:i/>
          <w:iCs/>
          <w:color w:val="5B9BD5"/>
          <w:sz w:val="24"/>
          <w:szCs w:val="24"/>
        </w:rPr>
        <w:t>programmes</w:t>
      </w:r>
      <w:proofErr w:type="spellEnd"/>
      <w:r>
        <w:rPr>
          <w:b/>
          <w:bCs/>
          <w:i/>
          <w:iCs/>
          <w:color w:val="5B9BD5"/>
          <w:sz w:val="24"/>
          <w:szCs w:val="24"/>
        </w:rPr>
        <w:t xml:space="preserve"> for children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18</w:t>
      </w:r>
    </w:p>
    <w:p w14:paraId="12FFE350" w14:textId="77777777" w:rsidR="0022326D" w:rsidRDefault="00377508">
      <w:pPr>
        <w:numPr>
          <w:ilvl w:val="0"/>
          <w:numId w:val="8"/>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Training of relevant professional groups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18</w:t>
      </w:r>
    </w:p>
    <w:p w14:paraId="7DC027AF" w14:textId="77777777" w:rsidR="0022326D" w:rsidRDefault="0022326D">
      <w:pPr>
        <w:spacing w:after="160" w:line="240" w:lineRule="auto"/>
        <w:rPr>
          <w:sz w:val="24"/>
          <w:szCs w:val="24"/>
        </w:rPr>
      </w:pPr>
    </w:p>
    <w:p w14:paraId="4FBF6A8C" w14:textId="77777777" w:rsidR="0022326D" w:rsidRDefault="00377508">
      <w:pPr>
        <w:numPr>
          <w:ilvl w:val="0"/>
          <w:numId w:val="9"/>
        </w:numPr>
        <w:pBdr>
          <w:left w:val="none" w:sz="0" w:space="4" w:color="auto"/>
        </w:pBdr>
        <w:spacing w:line="240" w:lineRule="auto"/>
        <w:ind w:left="381" w:hanging="381"/>
        <w:rPr>
          <w:b/>
          <w:bCs/>
          <w:color w:val="5B9BD5"/>
          <w:sz w:val="24"/>
          <w:szCs w:val="24"/>
        </w:rPr>
      </w:pPr>
      <w:r>
        <w:rPr>
          <w:b/>
          <w:bCs/>
          <w:color w:val="5B9BD5"/>
          <w:sz w:val="24"/>
          <w:szCs w:val="24"/>
        </w:rPr>
        <w:t>DEFINITION OF THE CHILD</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19</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p>
    <w:p w14:paraId="7D674E01" w14:textId="77777777" w:rsidR="0022326D" w:rsidRDefault="00377508">
      <w:pPr>
        <w:spacing w:after="160" w:line="240" w:lineRule="auto"/>
        <w:rPr>
          <w:sz w:val="24"/>
          <w:szCs w:val="24"/>
        </w:rPr>
      </w:pPr>
      <w:r>
        <w:rPr>
          <w:b/>
          <w:bCs/>
          <w:color w:val="5B9BD5"/>
          <w:sz w:val="24"/>
          <w:szCs w:val="24"/>
        </w:rPr>
        <w:t xml:space="preserve">Minimum age of marriage </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19</w:t>
      </w:r>
    </w:p>
    <w:p w14:paraId="7F2871B3" w14:textId="77777777" w:rsidR="0022326D" w:rsidRDefault="0022326D">
      <w:pPr>
        <w:spacing w:after="160" w:line="240" w:lineRule="auto"/>
        <w:rPr>
          <w:sz w:val="24"/>
          <w:szCs w:val="24"/>
        </w:rPr>
      </w:pPr>
    </w:p>
    <w:p w14:paraId="4D9ECB40" w14:textId="77777777" w:rsidR="0022326D" w:rsidRDefault="00377508">
      <w:pPr>
        <w:numPr>
          <w:ilvl w:val="0"/>
          <w:numId w:val="10"/>
        </w:numPr>
        <w:pBdr>
          <w:left w:val="none" w:sz="0" w:space="5" w:color="auto"/>
        </w:pBdr>
        <w:spacing w:line="240" w:lineRule="auto"/>
        <w:ind w:left="402" w:hanging="402"/>
        <w:rPr>
          <w:b/>
          <w:bCs/>
          <w:color w:val="5B9BD5"/>
          <w:sz w:val="24"/>
          <w:szCs w:val="24"/>
        </w:rPr>
      </w:pPr>
      <w:r>
        <w:rPr>
          <w:b/>
          <w:bCs/>
          <w:color w:val="5B9BD5"/>
          <w:sz w:val="24"/>
          <w:szCs w:val="24"/>
        </w:rPr>
        <w:t>GENERAL PRINCIPLES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19</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p>
    <w:p w14:paraId="5FE82D64" w14:textId="77777777" w:rsidR="0022326D" w:rsidRDefault="00377508">
      <w:pPr>
        <w:spacing w:after="160" w:line="240" w:lineRule="auto"/>
        <w:rPr>
          <w:sz w:val="24"/>
          <w:szCs w:val="24"/>
        </w:rPr>
      </w:pPr>
      <w:r>
        <w:rPr>
          <w:b/>
          <w:bCs/>
          <w:color w:val="5B9BD5"/>
          <w:sz w:val="24"/>
          <w:szCs w:val="24"/>
        </w:rPr>
        <w:t>Non-discrimination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19</w:t>
      </w:r>
    </w:p>
    <w:p w14:paraId="692238AE" w14:textId="77777777" w:rsidR="0022326D" w:rsidRDefault="00377508">
      <w:pPr>
        <w:numPr>
          <w:ilvl w:val="0"/>
          <w:numId w:val="11"/>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Discrimination on the grounds of age</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19</w:t>
      </w:r>
    </w:p>
    <w:p w14:paraId="60E565DE" w14:textId="77777777" w:rsidR="0022326D" w:rsidRDefault="00377508">
      <w:pPr>
        <w:numPr>
          <w:ilvl w:val="0"/>
          <w:numId w:val="11"/>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Negative public attitude towards children, especially adolescents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19</w:t>
      </w:r>
    </w:p>
    <w:p w14:paraId="5B81DCC0" w14:textId="77777777" w:rsidR="0022326D" w:rsidRDefault="00377508">
      <w:pPr>
        <w:numPr>
          <w:ilvl w:val="0"/>
          <w:numId w:val="11"/>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Discrimination with regard to health, education, alternative care and </w:t>
      </w:r>
    </w:p>
    <w:p w14:paraId="1FFE8932" w14:textId="77777777" w:rsidR="0022326D" w:rsidRDefault="00377508" w:rsidP="00377508">
      <w:pPr>
        <w:spacing w:line="240" w:lineRule="auto"/>
        <w:ind w:firstLine="436"/>
        <w:rPr>
          <w:sz w:val="24"/>
          <w:szCs w:val="24"/>
        </w:rPr>
      </w:pPr>
      <w:r>
        <w:rPr>
          <w:b/>
          <w:bCs/>
          <w:i/>
          <w:iCs/>
          <w:color w:val="5B9BD5"/>
          <w:sz w:val="24"/>
          <w:szCs w:val="24"/>
        </w:rPr>
        <w:t xml:space="preserve">child justice </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20</w:t>
      </w:r>
      <w:r>
        <w:rPr>
          <w:b/>
          <w:bCs/>
          <w:color w:val="5B9BD5"/>
          <w:sz w:val="24"/>
          <w:szCs w:val="24"/>
        </w:rPr>
        <w:tab/>
      </w:r>
    </w:p>
    <w:p w14:paraId="02E1F5AB" w14:textId="77777777" w:rsidR="0022326D" w:rsidRDefault="00377508">
      <w:pPr>
        <w:numPr>
          <w:ilvl w:val="0"/>
          <w:numId w:val="12"/>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Complaints of discrimination against children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23</w:t>
      </w:r>
    </w:p>
    <w:p w14:paraId="319A64EF" w14:textId="77777777" w:rsidR="0022326D" w:rsidRDefault="00377508">
      <w:pPr>
        <w:numPr>
          <w:ilvl w:val="0"/>
          <w:numId w:val="12"/>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Children’s access to justice</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23</w:t>
      </w:r>
    </w:p>
    <w:p w14:paraId="0B1EE711"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3B93312C" w14:textId="77777777" w:rsidR="0022326D" w:rsidRDefault="00377508">
      <w:pPr>
        <w:spacing w:after="160" w:line="240" w:lineRule="auto"/>
        <w:rPr>
          <w:sz w:val="24"/>
          <w:szCs w:val="24"/>
        </w:rPr>
      </w:pPr>
      <w:r>
        <w:rPr>
          <w:b/>
          <w:bCs/>
          <w:color w:val="5B9BD5"/>
          <w:sz w:val="24"/>
          <w:szCs w:val="24"/>
        </w:rPr>
        <w:t>Right to life, survival and development</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23</w:t>
      </w:r>
    </w:p>
    <w:p w14:paraId="18D22F17" w14:textId="77777777" w:rsidR="0022326D" w:rsidRDefault="00377508">
      <w:pPr>
        <w:numPr>
          <w:ilvl w:val="0"/>
          <w:numId w:val="1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Review of unexpected death or serious injury involving children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23</w:t>
      </w:r>
    </w:p>
    <w:p w14:paraId="5265517B" w14:textId="77777777" w:rsidR="0022326D" w:rsidRDefault="00377508">
      <w:pPr>
        <w:numPr>
          <w:ilvl w:val="0"/>
          <w:numId w:val="1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Avoidable child deaths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24</w:t>
      </w:r>
    </w:p>
    <w:p w14:paraId="13F3CA81"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0AAC8325" w14:textId="77777777" w:rsidR="0022326D" w:rsidRDefault="00377508">
      <w:pPr>
        <w:spacing w:after="160" w:line="240" w:lineRule="auto"/>
        <w:rPr>
          <w:sz w:val="24"/>
          <w:szCs w:val="24"/>
        </w:rPr>
      </w:pPr>
      <w:r>
        <w:rPr>
          <w:b/>
          <w:bCs/>
          <w:color w:val="5B9BD5"/>
          <w:sz w:val="24"/>
          <w:szCs w:val="24"/>
        </w:rPr>
        <w:t>Respect for the views of the child</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25</w:t>
      </w:r>
      <w:r>
        <w:rPr>
          <w:b/>
          <w:bCs/>
          <w:color w:val="5B9BD5"/>
          <w:sz w:val="24"/>
          <w:szCs w:val="24"/>
        </w:rPr>
        <w:tab/>
      </w:r>
    </w:p>
    <w:p w14:paraId="172FD279" w14:textId="77777777" w:rsidR="0022326D" w:rsidRDefault="00377508">
      <w:pPr>
        <w:numPr>
          <w:ilvl w:val="0"/>
          <w:numId w:val="14"/>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Ensuring the right of the child to be heard, with adequate support, and that </w:t>
      </w:r>
    </w:p>
    <w:p w14:paraId="20AA2FFF" w14:textId="77777777" w:rsidR="0022326D" w:rsidRDefault="00150EB2" w:rsidP="00150EB2">
      <w:pPr>
        <w:spacing w:line="240" w:lineRule="auto"/>
        <w:ind w:firstLine="360"/>
        <w:rPr>
          <w:sz w:val="24"/>
          <w:szCs w:val="24"/>
        </w:rPr>
      </w:pPr>
      <w:r>
        <w:rPr>
          <w:b/>
          <w:bCs/>
          <w:i/>
          <w:iCs/>
          <w:color w:val="5B9BD5"/>
          <w:sz w:val="24"/>
          <w:szCs w:val="24"/>
        </w:rPr>
        <w:t xml:space="preserve"> </w:t>
      </w:r>
      <w:r w:rsidR="00377508">
        <w:rPr>
          <w:b/>
          <w:bCs/>
          <w:i/>
          <w:iCs/>
          <w:color w:val="5B9BD5"/>
          <w:sz w:val="24"/>
          <w:szCs w:val="24"/>
        </w:rPr>
        <w:t>children’s views are given due consideration in decisions affecting them</w:t>
      </w:r>
      <w:r w:rsidR="00377508">
        <w:rPr>
          <w:b/>
          <w:bCs/>
          <w:i/>
          <w:iCs/>
          <w:color w:val="5B9BD5"/>
          <w:sz w:val="24"/>
          <w:szCs w:val="24"/>
        </w:rPr>
        <w:tab/>
      </w:r>
      <w:r w:rsidR="00377508">
        <w:rPr>
          <w:b/>
          <w:bCs/>
          <w:color w:val="5B9BD5"/>
          <w:sz w:val="24"/>
          <w:szCs w:val="24"/>
        </w:rPr>
        <w:t>25</w:t>
      </w:r>
    </w:p>
    <w:p w14:paraId="3BFFFA6A" w14:textId="77777777" w:rsidR="0022326D" w:rsidRDefault="0022326D">
      <w:pPr>
        <w:pBdr>
          <w:left w:val="none" w:sz="0" w:space="3" w:color="auto"/>
        </w:pBdr>
        <w:spacing w:line="240" w:lineRule="auto"/>
        <w:ind w:left="284"/>
        <w:rPr>
          <w:rFonts w:ascii="Times New Roman" w:eastAsia="Times New Roman" w:hAnsi="Times New Roman" w:cs="Times New Roman"/>
          <w:color w:val="5B9BD5"/>
          <w:sz w:val="24"/>
          <w:szCs w:val="24"/>
        </w:rPr>
      </w:pPr>
    </w:p>
    <w:p w14:paraId="663697DC" w14:textId="77777777" w:rsidR="0022326D" w:rsidRDefault="00377508">
      <w:pPr>
        <w:numPr>
          <w:ilvl w:val="0"/>
          <w:numId w:val="15"/>
        </w:numPr>
        <w:pBdr>
          <w:left w:val="none" w:sz="0" w:space="7" w:color="auto"/>
        </w:pBdr>
        <w:spacing w:line="240" w:lineRule="auto"/>
        <w:ind w:left="360" w:hanging="436"/>
        <w:rPr>
          <w:rFonts w:ascii="Times New Roman" w:eastAsia="Times New Roman" w:hAnsi="Times New Roman" w:cs="Times New Roman"/>
          <w:color w:val="5B9BD5"/>
          <w:sz w:val="24"/>
          <w:szCs w:val="24"/>
        </w:rPr>
      </w:pPr>
      <w:r>
        <w:rPr>
          <w:b/>
          <w:bCs/>
          <w:i/>
          <w:iCs/>
          <w:color w:val="5B9BD5"/>
          <w:sz w:val="24"/>
          <w:szCs w:val="24"/>
        </w:rPr>
        <w:t xml:space="preserve">Meaningful participation of children within the family and community, </w:t>
      </w:r>
    </w:p>
    <w:p w14:paraId="576CCD94" w14:textId="77777777" w:rsidR="0022326D" w:rsidRDefault="00377508" w:rsidP="00150EB2">
      <w:pPr>
        <w:pBdr>
          <w:left w:val="none" w:sz="0" w:space="7" w:color="auto"/>
        </w:pBdr>
        <w:spacing w:line="240" w:lineRule="auto"/>
        <w:ind w:left="-76" w:firstLine="436"/>
        <w:rPr>
          <w:sz w:val="24"/>
          <w:szCs w:val="24"/>
        </w:rPr>
      </w:pPr>
      <w:r>
        <w:rPr>
          <w:b/>
          <w:bCs/>
          <w:i/>
          <w:iCs/>
          <w:color w:val="5B9BD5"/>
          <w:sz w:val="24"/>
          <w:szCs w:val="24"/>
        </w:rPr>
        <w:t>at school, in local/ national policy making</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26</w:t>
      </w:r>
    </w:p>
    <w:p w14:paraId="04178DDF" w14:textId="77777777" w:rsidR="0022326D" w:rsidRDefault="0022326D">
      <w:pPr>
        <w:pBdr>
          <w:left w:val="none" w:sz="0" w:space="7" w:color="auto"/>
        </w:pBdr>
        <w:spacing w:line="240" w:lineRule="auto"/>
        <w:ind w:left="360"/>
        <w:rPr>
          <w:b/>
          <w:bCs/>
          <w:i/>
          <w:iCs/>
          <w:color w:val="5B9BD5"/>
          <w:sz w:val="24"/>
          <w:szCs w:val="24"/>
        </w:rPr>
      </w:pPr>
    </w:p>
    <w:p w14:paraId="16AA5518" w14:textId="77777777" w:rsidR="0022326D" w:rsidRDefault="0022326D">
      <w:pPr>
        <w:pBdr>
          <w:left w:val="none" w:sz="0" w:space="7" w:color="auto"/>
        </w:pBdr>
        <w:spacing w:line="240" w:lineRule="auto"/>
        <w:ind w:left="360"/>
        <w:rPr>
          <w:b/>
          <w:bCs/>
          <w:i/>
          <w:iCs/>
          <w:color w:val="5B9BD5"/>
          <w:sz w:val="24"/>
          <w:szCs w:val="24"/>
        </w:rPr>
      </w:pPr>
    </w:p>
    <w:p w14:paraId="1F8F2C39" w14:textId="77777777" w:rsidR="0022326D" w:rsidRDefault="00377508">
      <w:pPr>
        <w:numPr>
          <w:ilvl w:val="0"/>
          <w:numId w:val="16"/>
        </w:numPr>
        <w:pBdr>
          <w:left w:val="none" w:sz="0" w:space="3" w:color="auto"/>
        </w:pBdr>
        <w:spacing w:line="240" w:lineRule="auto"/>
        <w:ind w:left="378" w:hanging="378"/>
        <w:rPr>
          <w:b/>
          <w:bCs/>
          <w:color w:val="5B9BD5"/>
          <w:sz w:val="24"/>
          <w:szCs w:val="24"/>
        </w:rPr>
      </w:pPr>
      <w:r>
        <w:rPr>
          <w:b/>
          <w:bCs/>
          <w:color w:val="5B9BD5"/>
          <w:sz w:val="24"/>
          <w:szCs w:val="24"/>
        </w:rPr>
        <w:t>CIVIL RIGHTS AND FREEDOMS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27</w:t>
      </w:r>
    </w:p>
    <w:p w14:paraId="52A04A84" w14:textId="77777777" w:rsidR="0022326D" w:rsidRDefault="00377508">
      <w:pPr>
        <w:pBdr>
          <w:left w:val="none" w:sz="0" w:space="3" w:color="auto"/>
        </w:pBdr>
        <w:spacing w:line="240" w:lineRule="auto"/>
        <w:ind w:left="6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6A57928D" w14:textId="77777777" w:rsidR="0022326D" w:rsidRDefault="00377508">
      <w:pPr>
        <w:spacing w:after="160" w:line="240" w:lineRule="auto"/>
        <w:rPr>
          <w:sz w:val="24"/>
          <w:szCs w:val="24"/>
        </w:rPr>
      </w:pPr>
      <w:r>
        <w:rPr>
          <w:b/>
          <w:bCs/>
          <w:color w:val="5B9BD5"/>
          <w:sz w:val="24"/>
          <w:szCs w:val="24"/>
        </w:rPr>
        <w:t>Freedom of expression, religion, association and peaceful assembly</w:t>
      </w:r>
      <w:r>
        <w:rPr>
          <w:b/>
          <w:bCs/>
          <w:color w:val="5B9BD5"/>
          <w:sz w:val="24"/>
          <w:szCs w:val="24"/>
        </w:rPr>
        <w:tab/>
      </w:r>
      <w:r>
        <w:rPr>
          <w:b/>
          <w:bCs/>
          <w:color w:val="5B9BD5"/>
          <w:sz w:val="24"/>
          <w:szCs w:val="24"/>
        </w:rPr>
        <w:tab/>
        <w:t>27</w:t>
      </w:r>
      <w:r>
        <w:rPr>
          <w:b/>
          <w:bCs/>
          <w:color w:val="5B9BD5"/>
          <w:sz w:val="24"/>
          <w:szCs w:val="24"/>
        </w:rPr>
        <w:tab/>
      </w:r>
    </w:p>
    <w:p w14:paraId="3C9E1AF1" w14:textId="77777777" w:rsidR="0022326D" w:rsidRDefault="00377508">
      <w:pPr>
        <w:numPr>
          <w:ilvl w:val="0"/>
          <w:numId w:val="1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Compulsory attendance at collective worship in publicly funded schools, </w:t>
      </w:r>
    </w:p>
    <w:p w14:paraId="187C62B9" w14:textId="77777777" w:rsidR="0022326D" w:rsidRDefault="00377508" w:rsidP="00150EB2">
      <w:pPr>
        <w:spacing w:line="240" w:lineRule="auto"/>
        <w:ind w:left="360" w:firstLine="76"/>
        <w:rPr>
          <w:sz w:val="24"/>
          <w:szCs w:val="24"/>
        </w:rPr>
      </w:pPr>
      <w:r>
        <w:rPr>
          <w:b/>
          <w:bCs/>
          <w:i/>
          <w:iCs/>
          <w:color w:val="5B9BD5"/>
          <w:sz w:val="24"/>
          <w:szCs w:val="24"/>
        </w:rPr>
        <w:t>and the right to withdraw from religious observance at school</w:t>
      </w:r>
      <w:r>
        <w:rPr>
          <w:b/>
          <w:bCs/>
          <w:i/>
          <w:iCs/>
          <w:color w:val="5B9BD5"/>
          <w:sz w:val="24"/>
          <w:szCs w:val="24"/>
        </w:rPr>
        <w:tab/>
      </w:r>
      <w:r>
        <w:rPr>
          <w:b/>
          <w:bCs/>
          <w:i/>
          <w:iCs/>
          <w:color w:val="5B9BD5"/>
          <w:sz w:val="24"/>
          <w:szCs w:val="24"/>
        </w:rPr>
        <w:tab/>
      </w:r>
      <w:r>
        <w:rPr>
          <w:b/>
          <w:bCs/>
          <w:color w:val="5B9BD5"/>
          <w:sz w:val="24"/>
          <w:szCs w:val="24"/>
        </w:rPr>
        <w:t>27</w:t>
      </w:r>
    </w:p>
    <w:p w14:paraId="76E41E82" w14:textId="77777777" w:rsidR="0022326D" w:rsidRDefault="00377508">
      <w:pPr>
        <w:numPr>
          <w:ilvl w:val="0"/>
          <w:numId w:val="18"/>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Use of acoustic devices to disperse public gatherings of young people </w:t>
      </w:r>
      <w:r>
        <w:rPr>
          <w:rFonts w:ascii="Times New Roman" w:eastAsia="Times New Roman" w:hAnsi="Times New Roman" w:cs="Times New Roman"/>
          <w:b/>
          <w:bCs/>
          <w:i/>
          <w:iCs/>
          <w:color w:val="5B9BD5"/>
          <w:sz w:val="24"/>
          <w:szCs w:val="24"/>
        </w:rPr>
        <w:tab/>
      </w:r>
      <w:r>
        <w:rPr>
          <w:b/>
          <w:bCs/>
          <w:color w:val="5B9BD5"/>
          <w:sz w:val="24"/>
          <w:szCs w:val="24"/>
        </w:rPr>
        <w:t>27</w:t>
      </w:r>
    </w:p>
    <w:p w14:paraId="2873501F" w14:textId="77777777" w:rsidR="0022326D" w:rsidRDefault="0022326D">
      <w:pPr>
        <w:spacing w:after="160" w:line="240" w:lineRule="auto"/>
        <w:rPr>
          <w:sz w:val="24"/>
          <w:szCs w:val="24"/>
        </w:rPr>
      </w:pPr>
    </w:p>
    <w:p w14:paraId="6AD58881" w14:textId="77777777" w:rsidR="0022326D" w:rsidRDefault="00377508">
      <w:pPr>
        <w:spacing w:after="160" w:line="240" w:lineRule="auto"/>
        <w:rPr>
          <w:sz w:val="24"/>
          <w:szCs w:val="24"/>
        </w:rPr>
      </w:pPr>
      <w:r>
        <w:rPr>
          <w:b/>
          <w:bCs/>
          <w:color w:val="5B9BD5"/>
          <w:sz w:val="24"/>
          <w:szCs w:val="24"/>
        </w:rPr>
        <w:lastRenderedPageBreak/>
        <w:t>Right to privacy</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28</w:t>
      </w:r>
    </w:p>
    <w:p w14:paraId="1CE2B580" w14:textId="77777777" w:rsidR="0022326D" w:rsidRDefault="00377508">
      <w:pPr>
        <w:numPr>
          <w:ilvl w:val="0"/>
          <w:numId w:val="19"/>
        </w:numPr>
        <w:pBdr>
          <w:left w:val="none" w:sz="0" w:space="7" w:color="auto"/>
        </w:pBdr>
        <w:spacing w:line="240" w:lineRule="auto"/>
        <w:ind w:left="360" w:hanging="436"/>
        <w:rPr>
          <w:rFonts w:ascii="Times New Roman" w:eastAsia="Times New Roman" w:hAnsi="Times New Roman" w:cs="Times New Roman"/>
          <w:color w:val="5B9BD5"/>
          <w:sz w:val="24"/>
          <w:szCs w:val="24"/>
        </w:rPr>
      </w:pPr>
      <w:r>
        <w:rPr>
          <w:b/>
          <w:bCs/>
          <w:i/>
          <w:iCs/>
          <w:color w:val="5B9BD5"/>
          <w:sz w:val="24"/>
          <w:szCs w:val="24"/>
        </w:rPr>
        <w:t>Use of stop and search checks against children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28</w:t>
      </w:r>
    </w:p>
    <w:p w14:paraId="4059B40F" w14:textId="77777777" w:rsidR="0022326D" w:rsidRDefault="0022326D">
      <w:pPr>
        <w:spacing w:after="160" w:line="240" w:lineRule="auto"/>
        <w:rPr>
          <w:b/>
          <w:bCs/>
          <w:color w:val="FF0000"/>
          <w:sz w:val="24"/>
          <w:szCs w:val="24"/>
        </w:rPr>
      </w:pPr>
    </w:p>
    <w:p w14:paraId="4C5D8501" w14:textId="77777777" w:rsidR="0022326D" w:rsidRDefault="00377508">
      <w:pPr>
        <w:spacing w:after="160" w:line="240" w:lineRule="auto"/>
        <w:rPr>
          <w:sz w:val="24"/>
          <w:szCs w:val="24"/>
        </w:rPr>
      </w:pPr>
      <w:r>
        <w:rPr>
          <w:b/>
          <w:bCs/>
          <w:i/>
          <w:iCs/>
          <w:color w:val="5B9BD5"/>
          <w:sz w:val="24"/>
          <w:szCs w:val="24"/>
        </w:rPr>
        <w:t>Additional issues</w:t>
      </w:r>
    </w:p>
    <w:p w14:paraId="3AC4643C" w14:textId="77777777" w:rsidR="0022326D" w:rsidRDefault="00377508">
      <w:pPr>
        <w:numPr>
          <w:ilvl w:val="0"/>
          <w:numId w:val="20"/>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Strip searching of children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29</w:t>
      </w:r>
    </w:p>
    <w:p w14:paraId="1B4628B7" w14:textId="77777777" w:rsidR="0022326D" w:rsidRDefault="00377508">
      <w:pPr>
        <w:numPr>
          <w:ilvl w:val="0"/>
          <w:numId w:val="20"/>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Statutory protection of anonymity for children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29</w:t>
      </w:r>
    </w:p>
    <w:p w14:paraId="6D94C2EE" w14:textId="77777777" w:rsidR="0022326D" w:rsidRDefault="0022326D">
      <w:pPr>
        <w:spacing w:after="160" w:line="240" w:lineRule="auto"/>
        <w:rPr>
          <w:b/>
          <w:bCs/>
          <w:color w:val="5B9BD5"/>
          <w:sz w:val="24"/>
          <w:szCs w:val="24"/>
        </w:rPr>
      </w:pPr>
    </w:p>
    <w:p w14:paraId="7F07051D" w14:textId="77777777" w:rsidR="0022326D" w:rsidRDefault="00377508">
      <w:pPr>
        <w:spacing w:after="160" w:line="240" w:lineRule="auto"/>
        <w:rPr>
          <w:sz w:val="24"/>
          <w:szCs w:val="24"/>
        </w:rPr>
      </w:pPr>
      <w:r>
        <w:rPr>
          <w:b/>
          <w:bCs/>
          <w:color w:val="5B9BD5"/>
          <w:sz w:val="24"/>
          <w:szCs w:val="24"/>
        </w:rPr>
        <w:t>Access to appropriate information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30</w:t>
      </w:r>
      <w:r>
        <w:rPr>
          <w:b/>
          <w:bCs/>
          <w:color w:val="5B9BD5"/>
          <w:sz w:val="24"/>
          <w:szCs w:val="24"/>
        </w:rPr>
        <w:tab/>
      </w:r>
    </w:p>
    <w:p w14:paraId="4B5C3606" w14:textId="77777777" w:rsidR="0022326D" w:rsidRDefault="00377508">
      <w:pPr>
        <w:numPr>
          <w:ilvl w:val="0"/>
          <w:numId w:val="21"/>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Equitable access of children to online services and connectivity</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30</w:t>
      </w:r>
    </w:p>
    <w:p w14:paraId="2B917433" w14:textId="77777777" w:rsidR="0022326D" w:rsidRDefault="00377508">
      <w:pPr>
        <w:numPr>
          <w:ilvl w:val="0"/>
          <w:numId w:val="21"/>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Legislation on online harms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30</w:t>
      </w:r>
    </w:p>
    <w:p w14:paraId="06239136" w14:textId="77777777" w:rsidR="0022326D" w:rsidRDefault="00377508">
      <w:pPr>
        <w:spacing w:after="160" w:line="240" w:lineRule="auto"/>
        <w:rPr>
          <w:sz w:val="24"/>
          <w:szCs w:val="24"/>
        </w:rPr>
      </w:pPr>
      <w:r>
        <w:rPr>
          <w:sz w:val="24"/>
          <w:szCs w:val="24"/>
        </w:rPr>
        <w:tab/>
      </w:r>
    </w:p>
    <w:p w14:paraId="1D867F70" w14:textId="77777777" w:rsidR="0022326D" w:rsidRDefault="00377508">
      <w:pPr>
        <w:numPr>
          <w:ilvl w:val="0"/>
          <w:numId w:val="22"/>
        </w:numPr>
        <w:pBdr>
          <w:left w:val="none" w:sz="0" w:space="5" w:color="auto"/>
        </w:pBdr>
        <w:spacing w:line="240" w:lineRule="auto"/>
        <w:ind w:left="399" w:hanging="399"/>
        <w:rPr>
          <w:b/>
          <w:bCs/>
          <w:color w:val="5B9BD5"/>
          <w:sz w:val="24"/>
          <w:szCs w:val="24"/>
        </w:rPr>
      </w:pPr>
      <w:r>
        <w:rPr>
          <w:b/>
          <w:bCs/>
          <w:color w:val="5B9BD5"/>
          <w:sz w:val="24"/>
          <w:szCs w:val="24"/>
        </w:rPr>
        <w:t>VIOLENCE AGAINST CHILDREN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31</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p>
    <w:p w14:paraId="4BD3B5B7" w14:textId="77777777" w:rsidR="0022326D" w:rsidRDefault="00377508">
      <w:pPr>
        <w:spacing w:after="160" w:line="240" w:lineRule="auto"/>
        <w:rPr>
          <w:sz w:val="24"/>
          <w:szCs w:val="24"/>
        </w:rPr>
      </w:pPr>
      <w:r>
        <w:rPr>
          <w:b/>
          <w:bCs/>
          <w:color w:val="5B9BD5"/>
          <w:sz w:val="24"/>
          <w:szCs w:val="24"/>
        </w:rPr>
        <w:t>Torture and other cruel, inhuman or degrading treatment or punishment</w:t>
      </w:r>
      <w:r>
        <w:rPr>
          <w:b/>
          <w:bCs/>
          <w:color w:val="5B9BD5"/>
          <w:sz w:val="24"/>
          <w:szCs w:val="24"/>
        </w:rPr>
        <w:tab/>
        <w:t>31</w:t>
      </w:r>
      <w:r>
        <w:rPr>
          <w:b/>
          <w:bCs/>
          <w:color w:val="5B9BD5"/>
          <w:sz w:val="24"/>
          <w:szCs w:val="24"/>
        </w:rPr>
        <w:tab/>
      </w:r>
    </w:p>
    <w:p w14:paraId="13EF1901" w14:textId="77777777" w:rsidR="0022326D" w:rsidRDefault="00377508">
      <w:pPr>
        <w:numPr>
          <w:ilvl w:val="0"/>
          <w:numId w:val="2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Use of Tasers, attenuating energy projectiles, spit hoods and other </w:t>
      </w:r>
    </w:p>
    <w:p w14:paraId="569F07F0" w14:textId="77777777" w:rsidR="0022326D" w:rsidRDefault="00377508" w:rsidP="00377508">
      <w:pPr>
        <w:spacing w:after="160" w:line="240" w:lineRule="auto"/>
        <w:ind w:firstLine="436"/>
        <w:rPr>
          <w:sz w:val="24"/>
          <w:szCs w:val="24"/>
        </w:rPr>
      </w:pPr>
      <w:r>
        <w:rPr>
          <w:b/>
          <w:bCs/>
          <w:i/>
          <w:iCs/>
          <w:color w:val="5B9BD5"/>
          <w:sz w:val="24"/>
          <w:szCs w:val="24"/>
        </w:rPr>
        <w:t>harmful devices on children</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31</w:t>
      </w:r>
    </w:p>
    <w:p w14:paraId="2E007474" w14:textId="77777777" w:rsidR="0022326D" w:rsidRDefault="00377508">
      <w:pPr>
        <w:numPr>
          <w:ilvl w:val="0"/>
          <w:numId w:val="24"/>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Use of pain-inducing techniques and seclusion against children </w:t>
      </w:r>
    </w:p>
    <w:p w14:paraId="6280600E" w14:textId="5D0FA475" w:rsidR="0022326D" w:rsidRDefault="00377508" w:rsidP="00377508">
      <w:pPr>
        <w:spacing w:line="240" w:lineRule="auto"/>
        <w:ind w:firstLine="436"/>
        <w:rPr>
          <w:sz w:val="24"/>
          <w:szCs w:val="24"/>
        </w:rPr>
      </w:pPr>
      <w:r>
        <w:rPr>
          <w:b/>
          <w:bCs/>
          <w:i/>
          <w:iCs/>
          <w:color w:val="5B9BD5"/>
          <w:sz w:val="24"/>
          <w:szCs w:val="24"/>
        </w:rPr>
        <w:t>for disciplinary purposes in schools and institutional settings</w:t>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w:t>
      </w:r>
      <w:r w:rsidR="00150EB2">
        <w:rPr>
          <w:b/>
          <w:bCs/>
          <w:color w:val="5B9BD5"/>
          <w:sz w:val="24"/>
          <w:szCs w:val="24"/>
        </w:rPr>
        <w:t>2</w:t>
      </w:r>
    </w:p>
    <w:p w14:paraId="71F1D1B9" w14:textId="77777777" w:rsidR="0022326D" w:rsidRDefault="0022326D">
      <w:pPr>
        <w:spacing w:line="240" w:lineRule="auto"/>
        <w:ind w:left="360"/>
        <w:rPr>
          <w:b/>
          <w:bCs/>
          <w:i/>
          <w:iCs/>
          <w:color w:val="5B9BD5"/>
          <w:sz w:val="24"/>
          <w:szCs w:val="24"/>
        </w:rPr>
      </w:pPr>
    </w:p>
    <w:p w14:paraId="6507A1D6" w14:textId="77777777" w:rsidR="0022326D" w:rsidRDefault="00377508">
      <w:pPr>
        <w:numPr>
          <w:ilvl w:val="0"/>
          <w:numId w:val="25"/>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Use of restraint against children with disabilities in schools and </w:t>
      </w:r>
    </w:p>
    <w:p w14:paraId="70D883DA" w14:textId="77777777" w:rsidR="0022326D" w:rsidRDefault="00377508" w:rsidP="00377508">
      <w:pPr>
        <w:spacing w:line="240" w:lineRule="auto"/>
        <w:ind w:firstLine="436"/>
        <w:rPr>
          <w:sz w:val="24"/>
          <w:szCs w:val="24"/>
        </w:rPr>
      </w:pPr>
      <w:r>
        <w:rPr>
          <w:b/>
          <w:bCs/>
          <w:i/>
          <w:iCs/>
          <w:color w:val="5B9BD5"/>
          <w:sz w:val="24"/>
          <w:szCs w:val="24"/>
        </w:rPr>
        <w:t>institutional settings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33</w:t>
      </w:r>
    </w:p>
    <w:p w14:paraId="3D473EBA" w14:textId="77777777" w:rsidR="0022326D" w:rsidRDefault="0022326D">
      <w:pPr>
        <w:spacing w:after="160" w:line="240" w:lineRule="auto"/>
        <w:rPr>
          <w:b/>
          <w:bCs/>
          <w:color w:val="5B9BD5"/>
          <w:sz w:val="24"/>
          <w:szCs w:val="24"/>
        </w:rPr>
      </w:pPr>
    </w:p>
    <w:p w14:paraId="713E3B36" w14:textId="77777777" w:rsidR="0022326D" w:rsidRDefault="00377508">
      <w:pPr>
        <w:spacing w:after="160" w:line="240" w:lineRule="auto"/>
        <w:rPr>
          <w:sz w:val="24"/>
          <w:szCs w:val="24"/>
        </w:rPr>
      </w:pPr>
      <w:r>
        <w:rPr>
          <w:b/>
          <w:bCs/>
          <w:color w:val="5B9BD5"/>
          <w:sz w:val="24"/>
          <w:szCs w:val="24"/>
        </w:rPr>
        <w:t>Corporal punishment</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34</w:t>
      </w:r>
    </w:p>
    <w:p w14:paraId="7B72780E" w14:textId="77777777" w:rsidR="0022326D" w:rsidRDefault="00377508">
      <w:pPr>
        <w:numPr>
          <w:ilvl w:val="0"/>
          <w:numId w:val="26"/>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Legal </w:t>
      </w:r>
      <w:proofErr w:type="spellStart"/>
      <w:r>
        <w:rPr>
          <w:b/>
          <w:bCs/>
          <w:i/>
          <w:iCs/>
          <w:color w:val="5B9BD5"/>
          <w:sz w:val="24"/>
          <w:szCs w:val="24"/>
        </w:rPr>
        <w:t>defence</w:t>
      </w:r>
      <w:proofErr w:type="spellEnd"/>
      <w:r>
        <w:rPr>
          <w:b/>
          <w:bCs/>
          <w:i/>
          <w:iCs/>
          <w:color w:val="5B9BD5"/>
          <w:sz w:val="24"/>
          <w:szCs w:val="24"/>
        </w:rPr>
        <w:t xml:space="preserve"> of ‘reasonable punishment’, promotion of positive and </w:t>
      </w:r>
    </w:p>
    <w:p w14:paraId="7174B196" w14:textId="77777777" w:rsidR="0022326D" w:rsidRDefault="00377508" w:rsidP="00377508">
      <w:pPr>
        <w:spacing w:after="160" w:line="240" w:lineRule="auto"/>
        <w:ind w:firstLine="436"/>
        <w:rPr>
          <w:sz w:val="24"/>
          <w:szCs w:val="24"/>
        </w:rPr>
      </w:pPr>
      <w:r>
        <w:rPr>
          <w:b/>
          <w:bCs/>
          <w:i/>
          <w:iCs/>
          <w:color w:val="5B9BD5"/>
          <w:sz w:val="24"/>
          <w:szCs w:val="24"/>
        </w:rPr>
        <w:t xml:space="preserve">non-violent forms of discipline </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34</w:t>
      </w:r>
    </w:p>
    <w:p w14:paraId="24CDB51D"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02A9E97D" w14:textId="77777777" w:rsidR="0022326D" w:rsidRDefault="00377508">
      <w:pPr>
        <w:spacing w:after="160" w:line="240" w:lineRule="auto"/>
        <w:rPr>
          <w:sz w:val="24"/>
          <w:szCs w:val="24"/>
        </w:rPr>
      </w:pPr>
      <w:r>
        <w:rPr>
          <w:b/>
          <w:bCs/>
          <w:color w:val="5B9BD5"/>
          <w:sz w:val="24"/>
          <w:szCs w:val="24"/>
        </w:rPr>
        <w:t>Freedom of the child from all forms of violence</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34</w:t>
      </w:r>
      <w:r>
        <w:rPr>
          <w:b/>
          <w:bCs/>
          <w:color w:val="5B9BD5"/>
          <w:sz w:val="24"/>
          <w:szCs w:val="24"/>
        </w:rPr>
        <w:tab/>
      </w:r>
    </w:p>
    <w:p w14:paraId="4B6F0C9E" w14:textId="77777777" w:rsidR="0022326D" w:rsidRDefault="00377508">
      <w:pPr>
        <w:numPr>
          <w:ilvl w:val="0"/>
          <w:numId w:val="2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Domestic violence</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34</w:t>
      </w:r>
    </w:p>
    <w:p w14:paraId="7E43E9AE" w14:textId="77777777" w:rsidR="0022326D" w:rsidRDefault="00377508">
      <w:pPr>
        <w:numPr>
          <w:ilvl w:val="0"/>
          <w:numId w:val="2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Violence against girls and women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35</w:t>
      </w:r>
    </w:p>
    <w:p w14:paraId="0E68B8B7" w14:textId="0FF9AB5F" w:rsidR="0022326D" w:rsidRDefault="00377508">
      <w:pPr>
        <w:numPr>
          <w:ilvl w:val="0"/>
          <w:numId w:val="2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Sexual exploitation and abuse</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w:t>
      </w:r>
      <w:r w:rsidR="00482864">
        <w:rPr>
          <w:b/>
          <w:bCs/>
          <w:color w:val="5B9BD5"/>
          <w:sz w:val="24"/>
          <w:szCs w:val="24"/>
        </w:rPr>
        <w:t>5</w:t>
      </w:r>
    </w:p>
    <w:p w14:paraId="62830BBC" w14:textId="77777777" w:rsidR="0022326D" w:rsidRDefault="00377508">
      <w:pPr>
        <w:numPr>
          <w:ilvl w:val="0"/>
          <w:numId w:val="2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Reporting and prosecution of all cases of violence, including </w:t>
      </w:r>
    </w:p>
    <w:p w14:paraId="58662188" w14:textId="77777777" w:rsidR="0022326D" w:rsidRDefault="00377508" w:rsidP="00377508">
      <w:pPr>
        <w:spacing w:line="240" w:lineRule="auto"/>
        <w:ind w:firstLine="436"/>
        <w:rPr>
          <w:sz w:val="24"/>
          <w:szCs w:val="24"/>
        </w:rPr>
      </w:pPr>
      <w:r>
        <w:rPr>
          <w:b/>
          <w:bCs/>
          <w:i/>
          <w:iCs/>
          <w:color w:val="5B9BD5"/>
          <w:sz w:val="24"/>
          <w:szCs w:val="24"/>
        </w:rPr>
        <w:t>sexual offences, against children</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36</w:t>
      </w:r>
    </w:p>
    <w:p w14:paraId="6121505F" w14:textId="2FF95B54" w:rsidR="0022326D" w:rsidRDefault="00377508">
      <w:pPr>
        <w:numPr>
          <w:ilvl w:val="0"/>
          <w:numId w:val="28"/>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Child-friendly, multi-sectoral interventions in cases of child abuse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w:t>
      </w:r>
      <w:r w:rsidR="001A537F">
        <w:rPr>
          <w:b/>
          <w:bCs/>
          <w:color w:val="5B9BD5"/>
          <w:sz w:val="24"/>
          <w:szCs w:val="24"/>
        </w:rPr>
        <w:t>7</w:t>
      </w:r>
    </w:p>
    <w:p w14:paraId="561530EA" w14:textId="77777777" w:rsidR="0022326D" w:rsidRDefault="00377508">
      <w:pPr>
        <w:numPr>
          <w:ilvl w:val="0"/>
          <w:numId w:val="28"/>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Protection of child victims and witnesses of violence and sexual abuse </w:t>
      </w:r>
    </w:p>
    <w:p w14:paraId="06026A23" w14:textId="77777777" w:rsidR="0022326D" w:rsidRDefault="00377508" w:rsidP="00377508">
      <w:pPr>
        <w:spacing w:line="240" w:lineRule="auto"/>
        <w:ind w:firstLine="436"/>
        <w:rPr>
          <w:sz w:val="24"/>
          <w:szCs w:val="24"/>
        </w:rPr>
      </w:pPr>
      <w:r>
        <w:rPr>
          <w:b/>
          <w:bCs/>
          <w:i/>
          <w:iCs/>
          <w:color w:val="5B9BD5"/>
          <w:sz w:val="24"/>
          <w:szCs w:val="24"/>
        </w:rPr>
        <w:t>throughout legal proceedings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37</w:t>
      </w:r>
    </w:p>
    <w:p w14:paraId="25AE6E20" w14:textId="77777777" w:rsidR="0022326D" w:rsidRDefault="00377508">
      <w:pPr>
        <w:numPr>
          <w:ilvl w:val="0"/>
          <w:numId w:val="29"/>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Tackling cyberbullying, online sexual exploitation and abuse, gang-related </w:t>
      </w:r>
    </w:p>
    <w:p w14:paraId="2FC377F3" w14:textId="77777777" w:rsidR="0022326D" w:rsidRDefault="00377508" w:rsidP="00377508">
      <w:pPr>
        <w:spacing w:line="240" w:lineRule="auto"/>
        <w:ind w:firstLine="436"/>
        <w:rPr>
          <w:sz w:val="24"/>
          <w:szCs w:val="24"/>
        </w:rPr>
      </w:pPr>
      <w:r>
        <w:rPr>
          <w:b/>
          <w:bCs/>
          <w:i/>
          <w:iCs/>
          <w:color w:val="5B9BD5"/>
          <w:sz w:val="24"/>
          <w:szCs w:val="24"/>
        </w:rPr>
        <w:t>violence and knife crime against children</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37</w:t>
      </w:r>
    </w:p>
    <w:p w14:paraId="78DD7333" w14:textId="77777777" w:rsidR="0022326D" w:rsidRDefault="00377508">
      <w:pPr>
        <w:numPr>
          <w:ilvl w:val="0"/>
          <w:numId w:val="30"/>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Protecting children from violence by non-State actors involved in </w:t>
      </w:r>
    </w:p>
    <w:p w14:paraId="62996822" w14:textId="77777777" w:rsidR="0022326D" w:rsidRDefault="00377508" w:rsidP="00377508">
      <w:pPr>
        <w:spacing w:line="240" w:lineRule="auto"/>
        <w:ind w:firstLine="436"/>
        <w:rPr>
          <w:sz w:val="24"/>
          <w:szCs w:val="24"/>
        </w:rPr>
      </w:pPr>
      <w:r>
        <w:rPr>
          <w:b/>
          <w:bCs/>
          <w:i/>
          <w:iCs/>
          <w:color w:val="5B9BD5"/>
          <w:sz w:val="24"/>
          <w:szCs w:val="24"/>
        </w:rPr>
        <w:t xml:space="preserve">paramilitary-style attacks and from recruitment by such actors into </w:t>
      </w:r>
    </w:p>
    <w:p w14:paraId="323CBCE4" w14:textId="20D13BE8" w:rsidR="0022326D" w:rsidRDefault="00377508" w:rsidP="00377508">
      <w:pPr>
        <w:tabs>
          <w:tab w:val="left" w:pos="2268"/>
        </w:tabs>
        <w:spacing w:line="240" w:lineRule="auto"/>
        <w:rPr>
          <w:sz w:val="24"/>
          <w:szCs w:val="24"/>
        </w:rPr>
      </w:pPr>
      <w:r>
        <w:rPr>
          <w:b/>
          <w:bCs/>
          <w:i/>
          <w:iCs/>
          <w:color w:val="5B9BD5"/>
          <w:sz w:val="24"/>
          <w:szCs w:val="24"/>
        </w:rPr>
        <w:lastRenderedPageBreak/>
        <w:t xml:space="preserve">        violent activities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w:t>
      </w:r>
      <w:r w:rsidR="00300D89">
        <w:rPr>
          <w:b/>
          <w:bCs/>
          <w:color w:val="5B9BD5"/>
          <w:sz w:val="24"/>
          <w:szCs w:val="24"/>
        </w:rPr>
        <w:t>8</w:t>
      </w:r>
    </w:p>
    <w:p w14:paraId="5F2736D1" w14:textId="77777777" w:rsidR="0022326D" w:rsidRDefault="00377508">
      <w:pPr>
        <w:numPr>
          <w:ilvl w:val="0"/>
          <w:numId w:val="31"/>
        </w:numPr>
        <w:pBdr>
          <w:left w:val="none" w:sz="0" w:space="7" w:color="auto"/>
        </w:pBdr>
        <w:spacing w:line="240" w:lineRule="auto"/>
        <w:ind w:left="360" w:hanging="436"/>
        <w:rPr>
          <w:rFonts w:ascii="Times New Roman" w:eastAsia="Times New Roman" w:hAnsi="Times New Roman" w:cs="Times New Roman"/>
          <w:color w:val="5B9BD5"/>
          <w:sz w:val="24"/>
          <w:szCs w:val="24"/>
        </w:rPr>
      </w:pPr>
      <w:r>
        <w:rPr>
          <w:b/>
          <w:bCs/>
          <w:i/>
          <w:iCs/>
          <w:color w:val="5B9BD5"/>
          <w:sz w:val="24"/>
          <w:szCs w:val="24"/>
        </w:rPr>
        <w:t>Recruitment of children as informants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38</w:t>
      </w:r>
    </w:p>
    <w:p w14:paraId="7E6ECE68"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BF16DDA" w14:textId="4B3B7761" w:rsidR="0022326D" w:rsidRDefault="00377508">
      <w:pPr>
        <w:numPr>
          <w:ilvl w:val="0"/>
          <w:numId w:val="32"/>
        </w:numPr>
        <w:pBdr>
          <w:left w:val="none" w:sz="0" w:space="5" w:color="auto"/>
        </w:pBdr>
        <w:spacing w:line="240" w:lineRule="auto"/>
        <w:ind w:left="392" w:hanging="392"/>
        <w:rPr>
          <w:b/>
          <w:bCs/>
          <w:color w:val="5B9BD5"/>
          <w:sz w:val="24"/>
          <w:szCs w:val="24"/>
        </w:rPr>
      </w:pPr>
      <w:r>
        <w:rPr>
          <w:b/>
          <w:bCs/>
          <w:color w:val="5B9BD5"/>
          <w:sz w:val="24"/>
          <w:szCs w:val="24"/>
        </w:rPr>
        <w:t>FAMILY ENVIRONMENT AND ALTERNATIVE CARE</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3</w:t>
      </w:r>
      <w:r w:rsidR="00300D89">
        <w:rPr>
          <w:b/>
          <w:bCs/>
          <w:color w:val="5B9BD5"/>
          <w:sz w:val="24"/>
          <w:szCs w:val="24"/>
        </w:rPr>
        <w:t>9</w:t>
      </w:r>
      <w:r>
        <w:rPr>
          <w:b/>
          <w:bCs/>
          <w:color w:val="5B9BD5"/>
          <w:sz w:val="24"/>
          <w:szCs w:val="24"/>
        </w:rPr>
        <w:tab/>
      </w:r>
      <w:r>
        <w:rPr>
          <w:b/>
          <w:bCs/>
          <w:color w:val="5B9BD5"/>
          <w:sz w:val="24"/>
          <w:szCs w:val="24"/>
        </w:rPr>
        <w:tab/>
      </w:r>
      <w:r>
        <w:rPr>
          <w:b/>
          <w:bCs/>
          <w:color w:val="5B9BD5"/>
          <w:sz w:val="24"/>
          <w:szCs w:val="24"/>
        </w:rPr>
        <w:tab/>
      </w:r>
    </w:p>
    <w:p w14:paraId="781050FC" w14:textId="44D3275D" w:rsidR="0022326D" w:rsidRDefault="00377508">
      <w:pPr>
        <w:spacing w:after="160" w:line="240" w:lineRule="auto"/>
        <w:rPr>
          <w:sz w:val="24"/>
          <w:szCs w:val="24"/>
        </w:rPr>
      </w:pPr>
      <w:r>
        <w:rPr>
          <w:b/>
          <w:bCs/>
          <w:color w:val="5B9BD5"/>
          <w:sz w:val="24"/>
          <w:szCs w:val="24"/>
        </w:rPr>
        <w:t>Family environment</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3</w:t>
      </w:r>
      <w:r w:rsidR="00300D89">
        <w:rPr>
          <w:b/>
          <w:bCs/>
          <w:color w:val="5B9BD5"/>
          <w:sz w:val="24"/>
          <w:szCs w:val="24"/>
        </w:rPr>
        <w:t>9</w:t>
      </w:r>
      <w:r>
        <w:rPr>
          <w:b/>
          <w:bCs/>
          <w:color w:val="5B9BD5"/>
          <w:sz w:val="24"/>
          <w:szCs w:val="24"/>
        </w:rPr>
        <w:tab/>
      </w:r>
    </w:p>
    <w:p w14:paraId="24FFB914" w14:textId="722B283D" w:rsidR="0022326D" w:rsidRDefault="00377508">
      <w:pPr>
        <w:numPr>
          <w:ilvl w:val="0"/>
          <w:numId w:val="3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Childcare services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w:t>
      </w:r>
      <w:r w:rsidR="00300D89">
        <w:rPr>
          <w:b/>
          <w:bCs/>
          <w:color w:val="5B9BD5"/>
          <w:sz w:val="24"/>
          <w:szCs w:val="24"/>
        </w:rPr>
        <w:t>9</w:t>
      </w:r>
    </w:p>
    <w:p w14:paraId="016BEC8A" w14:textId="77777777" w:rsidR="0022326D" w:rsidRDefault="00377508">
      <w:pPr>
        <w:numPr>
          <w:ilvl w:val="0"/>
          <w:numId w:val="33"/>
        </w:numPr>
        <w:pBdr>
          <w:left w:val="none" w:sz="0" w:space="11" w:color="auto"/>
        </w:pBdr>
        <w:tabs>
          <w:tab w:val="left" w:pos="2268"/>
        </w:tabs>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Family support</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39</w:t>
      </w:r>
    </w:p>
    <w:p w14:paraId="245E2D6C" w14:textId="77777777" w:rsidR="0022326D" w:rsidRDefault="00377508">
      <w:pPr>
        <w:numPr>
          <w:ilvl w:val="0"/>
          <w:numId w:val="3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Ensuring both parents share responsibilities for the upbringing and </w:t>
      </w:r>
    </w:p>
    <w:p w14:paraId="4C01400F" w14:textId="77777777" w:rsidR="0022326D" w:rsidRDefault="00377508" w:rsidP="00377508">
      <w:pPr>
        <w:spacing w:line="240" w:lineRule="auto"/>
        <w:ind w:left="360" w:firstLine="76"/>
        <w:rPr>
          <w:sz w:val="24"/>
          <w:szCs w:val="24"/>
        </w:rPr>
      </w:pPr>
      <w:r>
        <w:rPr>
          <w:b/>
          <w:bCs/>
          <w:i/>
          <w:iCs/>
          <w:color w:val="5B9BD5"/>
          <w:sz w:val="24"/>
          <w:szCs w:val="24"/>
        </w:rPr>
        <w:t>development of their children</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39</w:t>
      </w:r>
    </w:p>
    <w:p w14:paraId="67034ACA"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0459068C" w14:textId="2DB3CB57" w:rsidR="0022326D" w:rsidRDefault="00377508">
      <w:pPr>
        <w:spacing w:after="160" w:line="240" w:lineRule="auto"/>
        <w:rPr>
          <w:sz w:val="24"/>
          <w:szCs w:val="24"/>
        </w:rPr>
      </w:pPr>
      <w:r>
        <w:rPr>
          <w:b/>
          <w:bCs/>
          <w:color w:val="5B9BD5"/>
          <w:sz w:val="24"/>
          <w:szCs w:val="24"/>
        </w:rPr>
        <w:t>Children deprived of a family environment</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sidR="00C4681E">
        <w:rPr>
          <w:b/>
          <w:bCs/>
          <w:color w:val="5B9BD5"/>
          <w:sz w:val="24"/>
          <w:szCs w:val="24"/>
        </w:rPr>
        <w:t>40</w:t>
      </w:r>
    </w:p>
    <w:p w14:paraId="665CD032" w14:textId="738F50E5" w:rsidR="0022326D" w:rsidRDefault="00377508">
      <w:pPr>
        <w:numPr>
          <w:ilvl w:val="0"/>
          <w:numId w:val="34"/>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Services to prevent children from entering alternative care</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sidR="00C4681E">
        <w:rPr>
          <w:b/>
          <w:bCs/>
          <w:color w:val="5B9BD5"/>
          <w:sz w:val="24"/>
          <w:szCs w:val="24"/>
        </w:rPr>
        <w:t>40</w:t>
      </w:r>
    </w:p>
    <w:p w14:paraId="11ABF5DE" w14:textId="77777777" w:rsidR="0022326D" w:rsidRDefault="00377508">
      <w:pPr>
        <w:numPr>
          <w:ilvl w:val="0"/>
          <w:numId w:val="34"/>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Placement of children in unregulated alternative care or residential care </w:t>
      </w:r>
    </w:p>
    <w:p w14:paraId="0D04081D" w14:textId="36A3E295" w:rsidR="0022326D" w:rsidRDefault="00377508" w:rsidP="00377508">
      <w:pPr>
        <w:spacing w:line="240" w:lineRule="auto"/>
        <w:ind w:firstLine="436"/>
        <w:rPr>
          <w:sz w:val="24"/>
          <w:szCs w:val="24"/>
        </w:rPr>
      </w:pPr>
      <w:r>
        <w:rPr>
          <w:b/>
          <w:bCs/>
          <w:i/>
          <w:iCs/>
          <w:color w:val="5B9BD5"/>
          <w:sz w:val="24"/>
          <w:szCs w:val="24"/>
        </w:rPr>
        <w:t>homes without appropriate safeguards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4</w:t>
      </w:r>
      <w:r w:rsidR="00C4681E">
        <w:rPr>
          <w:b/>
          <w:bCs/>
          <w:color w:val="5B9BD5"/>
          <w:sz w:val="24"/>
          <w:szCs w:val="24"/>
        </w:rPr>
        <w:t>1</w:t>
      </w:r>
    </w:p>
    <w:p w14:paraId="6EB7F86E" w14:textId="77777777" w:rsidR="0022326D" w:rsidRDefault="00377508">
      <w:pPr>
        <w:numPr>
          <w:ilvl w:val="0"/>
          <w:numId w:val="35"/>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Support for children leaving care</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41</w:t>
      </w:r>
      <w:r>
        <w:rPr>
          <w:rFonts w:ascii="Times New Roman" w:eastAsia="Times New Roman" w:hAnsi="Times New Roman" w:cs="Times New Roman"/>
          <w:b/>
          <w:bCs/>
          <w:color w:val="5B9BD5"/>
          <w:sz w:val="24"/>
          <w:szCs w:val="24"/>
        </w:rPr>
        <w:tab/>
      </w:r>
    </w:p>
    <w:p w14:paraId="22C28122" w14:textId="77777777" w:rsidR="0022326D" w:rsidRDefault="00377508">
      <w:pPr>
        <w:numPr>
          <w:ilvl w:val="0"/>
          <w:numId w:val="35"/>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Adoption and Children Bill, and the strategy for looked after children </w:t>
      </w:r>
      <w:r>
        <w:rPr>
          <w:rFonts w:ascii="Times New Roman" w:eastAsia="Times New Roman" w:hAnsi="Times New Roman" w:cs="Times New Roman"/>
          <w:b/>
          <w:bCs/>
          <w:i/>
          <w:iCs/>
          <w:color w:val="5B9BD5"/>
          <w:sz w:val="24"/>
          <w:szCs w:val="24"/>
        </w:rPr>
        <w:tab/>
      </w:r>
      <w:r>
        <w:rPr>
          <w:b/>
          <w:bCs/>
          <w:color w:val="5B9BD5"/>
          <w:sz w:val="24"/>
          <w:szCs w:val="24"/>
        </w:rPr>
        <w:t>41</w:t>
      </w:r>
    </w:p>
    <w:p w14:paraId="1AE0C1DB" w14:textId="77777777" w:rsidR="0022326D" w:rsidRDefault="0022326D">
      <w:pPr>
        <w:spacing w:after="160" w:line="240" w:lineRule="auto"/>
        <w:rPr>
          <w:b/>
          <w:bCs/>
          <w:color w:val="5B9BD5"/>
          <w:sz w:val="24"/>
          <w:szCs w:val="24"/>
        </w:rPr>
      </w:pPr>
    </w:p>
    <w:p w14:paraId="3B79B37E" w14:textId="77777777" w:rsidR="0022326D" w:rsidRDefault="00377508">
      <w:pPr>
        <w:spacing w:after="160" w:line="240" w:lineRule="auto"/>
        <w:rPr>
          <w:sz w:val="24"/>
          <w:szCs w:val="24"/>
        </w:rPr>
      </w:pPr>
      <w:r>
        <w:rPr>
          <w:b/>
          <w:bCs/>
          <w:i/>
          <w:iCs/>
          <w:color w:val="5B9BD5"/>
          <w:sz w:val="24"/>
          <w:szCs w:val="24"/>
        </w:rPr>
        <w:t>Additional issues</w:t>
      </w:r>
    </w:p>
    <w:p w14:paraId="46E7C6CF" w14:textId="77777777" w:rsidR="0022326D" w:rsidRDefault="00377508">
      <w:pPr>
        <w:numPr>
          <w:ilvl w:val="0"/>
          <w:numId w:val="36"/>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Secure accommodation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42</w:t>
      </w:r>
    </w:p>
    <w:p w14:paraId="44C2CB77" w14:textId="186AD26F" w:rsidR="0022326D" w:rsidRDefault="00377508">
      <w:pPr>
        <w:numPr>
          <w:ilvl w:val="0"/>
          <w:numId w:val="36"/>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Children of incarcerated parents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4</w:t>
      </w:r>
      <w:r w:rsidR="00C4681E">
        <w:rPr>
          <w:b/>
          <w:bCs/>
          <w:color w:val="5B9BD5"/>
          <w:sz w:val="24"/>
          <w:szCs w:val="24"/>
        </w:rPr>
        <w:t>3</w:t>
      </w:r>
    </w:p>
    <w:p w14:paraId="00046D06"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44D73C06" w14:textId="77777777" w:rsidR="0022326D" w:rsidRDefault="00377508">
      <w:pPr>
        <w:numPr>
          <w:ilvl w:val="0"/>
          <w:numId w:val="37"/>
        </w:numPr>
        <w:pBdr>
          <w:left w:val="none" w:sz="0" w:space="3" w:color="auto"/>
        </w:pBdr>
        <w:spacing w:line="240" w:lineRule="auto"/>
        <w:ind w:left="390" w:hanging="390"/>
        <w:rPr>
          <w:b/>
          <w:bCs/>
          <w:color w:val="5B9BD5"/>
          <w:sz w:val="24"/>
          <w:szCs w:val="24"/>
        </w:rPr>
      </w:pPr>
      <w:r>
        <w:rPr>
          <w:b/>
          <w:bCs/>
          <w:color w:val="5B9BD5"/>
          <w:sz w:val="24"/>
          <w:szCs w:val="24"/>
        </w:rPr>
        <w:t>BASIC HEALTH AND WELFARE</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43</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p>
    <w:p w14:paraId="1026788B" w14:textId="77777777" w:rsidR="0022326D" w:rsidRDefault="00377508">
      <w:pPr>
        <w:spacing w:after="160" w:line="240" w:lineRule="auto"/>
        <w:rPr>
          <w:sz w:val="24"/>
          <w:szCs w:val="24"/>
        </w:rPr>
      </w:pPr>
      <w:r>
        <w:rPr>
          <w:b/>
          <w:bCs/>
          <w:color w:val="5B9BD5"/>
          <w:sz w:val="24"/>
          <w:szCs w:val="24"/>
        </w:rPr>
        <w:t>Health and health services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43</w:t>
      </w:r>
      <w:r>
        <w:rPr>
          <w:b/>
          <w:bCs/>
          <w:color w:val="5B9BD5"/>
          <w:sz w:val="24"/>
          <w:szCs w:val="24"/>
        </w:rPr>
        <w:tab/>
      </w:r>
    </w:p>
    <w:p w14:paraId="2EEB1CFA" w14:textId="77777777" w:rsidR="0022326D" w:rsidRDefault="00377508">
      <w:pPr>
        <w:numPr>
          <w:ilvl w:val="0"/>
          <w:numId w:val="38"/>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Inequalities in health outcomes and access to high-quality health </w:t>
      </w:r>
    </w:p>
    <w:p w14:paraId="0CC36A4E" w14:textId="77777777" w:rsidR="0022326D" w:rsidRDefault="00377508" w:rsidP="00377508">
      <w:pPr>
        <w:spacing w:line="240" w:lineRule="auto"/>
        <w:ind w:firstLine="436"/>
        <w:rPr>
          <w:sz w:val="24"/>
          <w:szCs w:val="24"/>
        </w:rPr>
      </w:pPr>
      <w:r>
        <w:rPr>
          <w:b/>
          <w:bCs/>
          <w:i/>
          <w:iCs/>
          <w:color w:val="5B9BD5"/>
          <w:sz w:val="24"/>
          <w:szCs w:val="24"/>
        </w:rPr>
        <w:t>services for children in disadvantaged situations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43</w:t>
      </w:r>
    </w:p>
    <w:p w14:paraId="3FD1F0C0" w14:textId="06E446F1" w:rsidR="0022326D" w:rsidRDefault="00377508">
      <w:pPr>
        <w:numPr>
          <w:ilvl w:val="0"/>
          <w:numId w:val="39"/>
        </w:numPr>
        <w:pBdr>
          <w:left w:val="none" w:sz="0" w:space="11" w:color="auto"/>
        </w:pBdr>
        <w:spacing w:line="240" w:lineRule="auto"/>
        <w:ind w:left="436" w:right="95" w:hanging="512"/>
        <w:rPr>
          <w:rFonts w:ascii="Times New Roman" w:eastAsia="Times New Roman" w:hAnsi="Times New Roman" w:cs="Times New Roman"/>
          <w:color w:val="5B9BD5"/>
          <w:sz w:val="24"/>
          <w:szCs w:val="24"/>
        </w:rPr>
      </w:pPr>
      <w:r>
        <w:rPr>
          <w:b/>
          <w:bCs/>
          <w:i/>
          <w:iCs/>
          <w:color w:val="5B9BD5"/>
          <w:sz w:val="24"/>
          <w:szCs w:val="24"/>
        </w:rPr>
        <w:t>Malnutrition, overweight, obesity among children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4</w:t>
      </w:r>
      <w:r w:rsidR="00C4681E">
        <w:rPr>
          <w:b/>
          <w:bCs/>
          <w:color w:val="5B9BD5"/>
          <w:sz w:val="24"/>
          <w:szCs w:val="24"/>
        </w:rPr>
        <w:t>4</w:t>
      </w:r>
    </w:p>
    <w:p w14:paraId="740DDB5A" w14:textId="0FD7AC5A" w:rsidR="0022326D" w:rsidRDefault="00377508">
      <w:pPr>
        <w:numPr>
          <w:ilvl w:val="0"/>
          <w:numId w:val="39"/>
        </w:numPr>
        <w:pBdr>
          <w:left w:val="none" w:sz="0" w:space="11" w:color="auto"/>
        </w:pBdr>
        <w:spacing w:line="240" w:lineRule="auto"/>
        <w:ind w:left="436" w:right="95" w:hanging="512"/>
        <w:rPr>
          <w:rFonts w:ascii="Times New Roman" w:eastAsia="Times New Roman" w:hAnsi="Times New Roman" w:cs="Times New Roman"/>
          <w:color w:val="5B9BD5"/>
          <w:sz w:val="24"/>
          <w:szCs w:val="24"/>
        </w:rPr>
      </w:pPr>
      <w:r>
        <w:rPr>
          <w:b/>
          <w:bCs/>
          <w:i/>
          <w:iCs/>
          <w:color w:val="5B9BD5"/>
          <w:sz w:val="24"/>
          <w:szCs w:val="24"/>
        </w:rPr>
        <w:t>Food insecurity and nutrition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4</w:t>
      </w:r>
      <w:r w:rsidR="00300D89">
        <w:rPr>
          <w:b/>
          <w:bCs/>
          <w:color w:val="5B9BD5"/>
          <w:sz w:val="24"/>
          <w:szCs w:val="24"/>
        </w:rPr>
        <w:t>4</w:t>
      </w:r>
    </w:p>
    <w:p w14:paraId="52A4F139" w14:textId="77777777" w:rsidR="0022326D" w:rsidRDefault="00377508">
      <w:pPr>
        <w:numPr>
          <w:ilvl w:val="0"/>
          <w:numId w:val="39"/>
        </w:numPr>
        <w:pBdr>
          <w:left w:val="none" w:sz="0" w:space="11" w:color="auto"/>
        </w:pBdr>
        <w:tabs>
          <w:tab w:val="left" w:pos="2268"/>
        </w:tabs>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Breastfeeding</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44</w:t>
      </w:r>
    </w:p>
    <w:p w14:paraId="1CC6F658" w14:textId="77777777" w:rsidR="0022326D" w:rsidRDefault="00377508">
      <w:pPr>
        <w:numPr>
          <w:ilvl w:val="0"/>
          <w:numId w:val="39"/>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Access to safe abortion and post-abortion care services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44</w:t>
      </w:r>
      <w:r>
        <w:rPr>
          <w:b/>
          <w:bCs/>
          <w:i/>
          <w:iCs/>
          <w:color w:val="5B9BD5"/>
          <w:sz w:val="24"/>
          <w:szCs w:val="24"/>
        </w:rPr>
        <w:t xml:space="preserve"> </w:t>
      </w:r>
    </w:p>
    <w:p w14:paraId="17E55142" w14:textId="59D71163" w:rsidR="0022326D" w:rsidRDefault="00377508">
      <w:pPr>
        <w:numPr>
          <w:ilvl w:val="0"/>
          <w:numId w:val="39"/>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Mental illness and self-harm</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4</w:t>
      </w:r>
      <w:r w:rsidR="00900935">
        <w:rPr>
          <w:b/>
          <w:bCs/>
          <w:color w:val="5B9BD5"/>
          <w:sz w:val="24"/>
          <w:szCs w:val="24"/>
        </w:rPr>
        <w:t>6</w:t>
      </w:r>
    </w:p>
    <w:p w14:paraId="536B08CC" w14:textId="77777777" w:rsidR="0022326D" w:rsidRDefault="00377508">
      <w:pPr>
        <w:numPr>
          <w:ilvl w:val="0"/>
          <w:numId w:val="39"/>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Ensuring that children with mental health conditions have prompt access </w:t>
      </w:r>
    </w:p>
    <w:p w14:paraId="4C3D6050" w14:textId="77777777" w:rsidR="0022326D" w:rsidRDefault="00377508" w:rsidP="00377508">
      <w:pPr>
        <w:spacing w:line="240" w:lineRule="auto"/>
        <w:ind w:left="360" w:firstLine="76"/>
        <w:rPr>
          <w:sz w:val="24"/>
          <w:szCs w:val="24"/>
        </w:rPr>
      </w:pPr>
      <w:r>
        <w:rPr>
          <w:b/>
          <w:bCs/>
          <w:i/>
          <w:iCs/>
          <w:color w:val="5B9BD5"/>
          <w:sz w:val="24"/>
          <w:szCs w:val="24"/>
        </w:rPr>
        <w:t>to mental health services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46</w:t>
      </w:r>
    </w:p>
    <w:p w14:paraId="69A4AD9C" w14:textId="77777777" w:rsidR="00377508" w:rsidRDefault="00377508" w:rsidP="00377508">
      <w:pPr>
        <w:numPr>
          <w:ilvl w:val="0"/>
          <w:numId w:val="40"/>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Providing therapeutic community-based services for children with mental </w:t>
      </w:r>
    </w:p>
    <w:p w14:paraId="6DA51DA0" w14:textId="6DEB9180" w:rsidR="0022326D" w:rsidRPr="00377508" w:rsidRDefault="00377508" w:rsidP="00377508">
      <w:pPr>
        <w:pBdr>
          <w:left w:val="none" w:sz="0" w:space="11" w:color="auto"/>
        </w:pBdr>
        <w:spacing w:line="240" w:lineRule="auto"/>
        <w:ind w:left="436"/>
        <w:rPr>
          <w:rFonts w:ascii="Times New Roman" w:eastAsia="Times New Roman" w:hAnsi="Times New Roman" w:cs="Times New Roman"/>
          <w:color w:val="5B9BD5"/>
          <w:sz w:val="24"/>
          <w:szCs w:val="24"/>
        </w:rPr>
      </w:pPr>
      <w:r w:rsidRPr="00377508">
        <w:rPr>
          <w:b/>
          <w:bCs/>
          <w:i/>
          <w:iCs/>
          <w:color w:val="5B9BD5"/>
          <w:sz w:val="24"/>
          <w:szCs w:val="24"/>
        </w:rPr>
        <w:t>health conditions</w:t>
      </w:r>
      <w:r w:rsidRPr="00377508">
        <w:rPr>
          <w:b/>
          <w:bCs/>
          <w:i/>
          <w:iCs/>
          <w:color w:val="5B9BD5"/>
          <w:sz w:val="24"/>
          <w:szCs w:val="24"/>
        </w:rPr>
        <w:tab/>
      </w:r>
      <w:r w:rsidRPr="00377508">
        <w:rPr>
          <w:b/>
          <w:bCs/>
          <w:i/>
          <w:iCs/>
          <w:color w:val="5B9BD5"/>
          <w:sz w:val="24"/>
          <w:szCs w:val="24"/>
        </w:rPr>
        <w:tab/>
      </w:r>
      <w:r w:rsidRPr="00377508">
        <w:rPr>
          <w:b/>
          <w:bCs/>
          <w:i/>
          <w:iCs/>
          <w:color w:val="5B9BD5"/>
          <w:sz w:val="24"/>
          <w:szCs w:val="24"/>
        </w:rPr>
        <w:tab/>
      </w:r>
      <w:r w:rsidRPr="00377508">
        <w:rPr>
          <w:b/>
          <w:bCs/>
          <w:i/>
          <w:iCs/>
          <w:color w:val="5B9BD5"/>
          <w:sz w:val="24"/>
          <w:szCs w:val="24"/>
        </w:rPr>
        <w:tab/>
      </w:r>
      <w:r w:rsidRPr="00377508">
        <w:rPr>
          <w:b/>
          <w:bCs/>
          <w:i/>
          <w:iCs/>
          <w:color w:val="5B9BD5"/>
          <w:sz w:val="24"/>
          <w:szCs w:val="24"/>
        </w:rPr>
        <w:tab/>
      </w:r>
      <w:r w:rsidRPr="00377508">
        <w:rPr>
          <w:b/>
          <w:bCs/>
          <w:i/>
          <w:iCs/>
          <w:color w:val="5B9BD5"/>
          <w:sz w:val="24"/>
          <w:szCs w:val="24"/>
        </w:rPr>
        <w:tab/>
      </w:r>
      <w:r w:rsidRPr="00377508">
        <w:rPr>
          <w:b/>
          <w:bCs/>
          <w:i/>
          <w:iCs/>
          <w:color w:val="5B9BD5"/>
          <w:sz w:val="24"/>
          <w:szCs w:val="24"/>
        </w:rPr>
        <w:tab/>
      </w:r>
      <w:r w:rsidRPr="00377508">
        <w:rPr>
          <w:b/>
          <w:bCs/>
          <w:i/>
          <w:iCs/>
          <w:color w:val="5B9BD5"/>
          <w:sz w:val="24"/>
          <w:szCs w:val="24"/>
        </w:rPr>
        <w:tab/>
      </w:r>
      <w:r w:rsidRPr="00377508">
        <w:rPr>
          <w:b/>
          <w:bCs/>
          <w:i/>
          <w:iCs/>
          <w:color w:val="5B9BD5"/>
          <w:sz w:val="24"/>
          <w:szCs w:val="24"/>
        </w:rPr>
        <w:tab/>
      </w:r>
      <w:r w:rsidR="00900935">
        <w:rPr>
          <w:b/>
          <w:bCs/>
          <w:color w:val="5B9BD5"/>
          <w:sz w:val="24"/>
          <w:szCs w:val="24"/>
        </w:rPr>
        <w:t>50</w:t>
      </w:r>
    </w:p>
    <w:p w14:paraId="726E68CD" w14:textId="77777777" w:rsidR="0022326D" w:rsidRDefault="00377508">
      <w:pPr>
        <w:numPr>
          <w:ilvl w:val="0"/>
          <w:numId w:val="41"/>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Ensuring that the best interests and views of the child are taken into </w:t>
      </w:r>
    </w:p>
    <w:p w14:paraId="10B76D0C" w14:textId="77777777" w:rsidR="0022326D" w:rsidRDefault="00377508" w:rsidP="00377508">
      <w:pPr>
        <w:spacing w:line="240" w:lineRule="auto"/>
        <w:ind w:left="360" w:firstLine="76"/>
        <w:rPr>
          <w:sz w:val="24"/>
          <w:szCs w:val="24"/>
        </w:rPr>
      </w:pPr>
      <w:r>
        <w:rPr>
          <w:b/>
          <w:bCs/>
          <w:i/>
          <w:iCs/>
          <w:color w:val="5B9BD5"/>
          <w:sz w:val="24"/>
          <w:szCs w:val="24"/>
        </w:rPr>
        <w:t>account in their mental health treatment</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50</w:t>
      </w:r>
    </w:p>
    <w:p w14:paraId="67DF207A" w14:textId="23833C01" w:rsidR="0022326D" w:rsidRDefault="00377508">
      <w:pPr>
        <w:numPr>
          <w:ilvl w:val="0"/>
          <w:numId w:val="42"/>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Mental health legislation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5</w:t>
      </w:r>
      <w:r w:rsidR="00900935">
        <w:rPr>
          <w:b/>
          <w:bCs/>
          <w:color w:val="5B9BD5"/>
          <w:sz w:val="24"/>
          <w:szCs w:val="24"/>
        </w:rPr>
        <w:t>1</w:t>
      </w:r>
    </w:p>
    <w:p w14:paraId="75EDCE38" w14:textId="77777777" w:rsidR="0022326D" w:rsidRDefault="0022326D">
      <w:pPr>
        <w:pBdr>
          <w:left w:val="none" w:sz="0" w:space="7" w:color="auto"/>
        </w:pBdr>
        <w:spacing w:after="160" w:line="240" w:lineRule="auto"/>
        <w:ind w:left="140"/>
        <w:rPr>
          <w:b/>
          <w:bCs/>
          <w:color w:val="FF0000"/>
          <w:sz w:val="24"/>
          <w:szCs w:val="24"/>
        </w:rPr>
      </w:pPr>
    </w:p>
    <w:p w14:paraId="3F0D3BBF" w14:textId="77777777" w:rsidR="0022326D" w:rsidRDefault="0022326D">
      <w:pPr>
        <w:pBdr>
          <w:left w:val="none" w:sz="0" w:space="7" w:color="auto"/>
        </w:pBdr>
        <w:spacing w:after="160" w:line="240" w:lineRule="auto"/>
        <w:ind w:left="140"/>
        <w:rPr>
          <w:b/>
          <w:bCs/>
          <w:color w:val="FF0000"/>
          <w:sz w:val="24"/>
          <w:szCs w:val="24"/>
        </w:rPr>
      </w:pPr>
    </w:p>
    <w:p w14:paraId="79B9DC89" w14:textId="77777777" w:rsidR="0022326D" w:rsidRDefault="00377508">
      <w:pPr>
        <w:pBdr>
          <w:left w:val="none" w:sz="0" w:space="7" w:color="auto"/>
        </w:pBdr>
        <w:spacing w:after="160" w:line="240" w:lineRule="auto"/>
        <w:ind w:left="140"/>
        <w:rPr>
          <w:sz w:val="24"/>
          <w:szCs w:val="24"/>
        </w:rPr>
      </w:pPr>
      <w:r>
        <w:rPr>
          <w:b/>
          <w:bCs/>
          <w:i/>
          <w:iCs/>
          <w:color w:val="5B9BD5"/>
          <w:sz w:val="24"/>
          <w:szCs w:val="24"/>
        </w:rPr>
        <w:lastRenderedPageBreak/>
        <w:t>Additional issues</w:t>
      </w:r>
    </w:p>
    <w:p w14:paraId="6A4E5EEA" w14:textId="77777777" w:rsidR="0022326D" w:rsidRDefault="00377508">
      <w:pPr>
        <w:numPr>
          <w:ilvl w:val="0"/>
          <w:numId w:val="4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Application of the ‘welfare’ principle within healthcare provision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51</w:t>
      </w:r>
    </w:p>
    <w:p w14:paraId="5B9C2D9E" w14:textId="77777777" w:rsidR="0022326D" w:rsidRDefault="00377508">
      <w:pPr>
        <w:numPr>
          <w:ilvl w:val="0"/>
          <w:numId w:val="4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Provision of a specialist psychiatric in-patient Mother and Baby Unit </w:t>
      </w:r>
    </w:p>
    <w:p w14:paraId="118EF4D9" w14:textId="77777777" w:rsidR="0022326D" w:rsidRDefault="00377508" w:rsidP="00377508">
      <w:pPr>
        <w:spacing w:line="240" w:lineRule="auto"/>
        <w:ind w:left="360" w:firstLine="76"/>
        <w:rPr>
          <w:sz w:val="24"/>
          <w:szCs w:val="24"/>
        </w:rPr>
      </w:pPr>
      <w:r>
        <w:rPr>
          <w:b/>
          <w:bCs/>
          <w:i/>
          <w:iCs/>
          <w:color w:val="5B9BD5"/>
          <w:sz w:val="24"/>
          <w:szCs w:val="24"/>
        </w:rPr>
        <w:t>in Northern Ireland</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51</w:t>
      </w:r>
    </w:p>
    <w:p w14:paraId="3453D245" w14:textId="77777777" w:rsidR="0022326D" w:rsidRDefault="00377508">
      <w:pPr>
        <w:numPr>
          <w:ilvl w:val="0"/>
          <w:numId w:val="44"/>
        </w:numPr>
        <w:pBdr>
          <w:left w:val="none" w:sz="0" w:space="11" w:color="auto"/>
        </w:pBdr>
        <w:spacing w:line="240" w:lineRule="auto"/>
        <w:ind w:left="436" w:hanging="512"/>
        <w:rPr>
          <w:rFonts w:ascii="Times New Roman" w:eastAsia="Times New Roman" w:hAnsi="Times New Roman" w:cs="Times New Roman"/>
          <w:color w:val="5B9BD5"/>
          <w:sz w:val="24"/>
          <w:szCs w:val="24"/>
        </w:rPr>
      </w:pPr>
      <w:proofErr w:type="spellStart"/>
      <w:r>
        <w:rPr>
          <w:b/>
          <w:bCs/>
          <w:i/>
          <w:iCs/>
          <w:color w:val="5B9BD5"/>
          <w:sz w:val="24"/>
          <w:szCs w:val="24"/>
        </w:rPr>
        <w:t>Recognising</w:t>
      </w:r>
      <w:proofErr w:type="spellEnd"/>
      <w:r>
        <w:rPr>
          <w:b/>
          <w:bCs/>
          <w:i/>
          <w:iCs/>
          <w:color w:val="5B9BD5"/>
          <w:sz w:val="24"/>
          <w:szCs w:val="24"/>
        </w:rPr>
        <w:t xml:space="preserve"> the legacy of the conflict in Northern Ireland on children </w:t>
      </w:r>
    </w:p>
    <w:p w14:paraId="0EB665B4" w14:textId="77777777" w:rsidR="0022326D" w:rsidRDefault="00377508" w:rsidP="00377508">
      <w:pPr>
        <w:spacing w:line="240" w:lineRule="auto"/>
        <w:ind w:left="360" w:firstLine="76"/>
        <w:rPr>
          <w:sz w:val="24"/>
          <w:szCs w:val="24"/>
        </w:rPr>
      </w:pPr>
      <w:r>
        <w:rPr>
          <w:b/>
          <w:bCs/>
          <w:i/>
          <w:iCs/>
          <w:color w:val="5B9BD5"/>
          <w:sz w:val="24"/>
          <w:szCs w:val="24"/>
        </w:rPr>
        <w:t>and young people’s mental health</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52</w:t>
      </w:r>
      <w:r>
        <w:rPr>
          <w:b/>
          <w:bCs/>
          <w:color w:val="5B9BD5"/>
          <w:sz w:val="24"/>
          <w:szCs w:val="24"/>
        </w:rPr>
        <w:tab/>
      </w:r>
    </w:p>
    <w:p w14:paraId="06686C8E" w14:textId="77777777" w:rsidR="0022326D" w:rsidRDefault="00377508">
      <w:pPr>
        <w:numPr>
          <w:ilvl w:val="0"/>
          <w:numId w:val="45"/>
        </w:numPr>
        <w:pBdr>
          <w:left w:val="none" w:sz="0" w:space="11" w:color="auto"/>
        </w:pBdr>
        <w:shd w:val="clear" w:color="auto" w:fill="FFFFFF"/>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Provision for young people with drug and alcohol issues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52</w:t>
      </w:r>
    </w:p>
    <w:p w14:paraId="6F1945F8" w14:textId="77777777" w:rsidR="0022326D" w:rsidRDefault="00377508">
      <w:pPr>
        <w:numPr>
          <w:ilvl w:val="0"/>
          <w:numId w:val="45"/>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Provision for young people with disabilities when they transition to </w:t>
      </w:r>
    </w:p>
    <w:p w14:paraId="379E38C0" w14:textId="77777777" w:rsidR="0022326D" w:rsidRDefault="00377508" w:rsidP="00377508">
      <w:pPr>
        <w:spacing w:line="240" w:lineRule="auto"/>
        <w:ind w:left="360" w:firstLine="76"/>
        <w:rPr>
          <w:sz w:val="24"/>
          <w:szCs w:val="24"/>
        </w:rPr>
      </w:pPr>
      <w:r>
        <w:rPr>
          <w:b/>
          <w:bCs/>
          <w:i/>
          <w:iCs/>
          <w:color w:val="5B9BD5"/>
          <w:sz w:val="24"/>
          <w:szCs w:val="24"/>
        </w:rPr>
        <w:t>adult services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53</w:t>
      </w:r>
    </w:p>
    <w:p w14:paraId="4BF3E8C1" w14:textId="741B4691" w:rsidR="0022326D" w:rsidRDefault="00377508">
      <w:pPr>
        <w:numPr>
          <w:ilvl w:val="0"/>
          <w:numId w:val="46"/>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Waiting lists, workforce pressures and need for system transformation</w:t>
      </w:r>
      <w:r>
        <w:rPr>
          <w:rFonts w:ascii="Times New Roman" w:eastAsia="Times New Roman" w:hAnsi="Times New Roman" w:cs="Times New Roman"/>
          <w:b/>
          <w:bCs/>
          <w:i/>
          <w:iCs/>
          <w:color w:val="5B9BD5"/>
          <w:sz w:val="24"/>
          <w:szCs w:val="24"/>
        </w:rPr>
        <w:tab/>
      </w:r>
      <w:r>
        <w:rPr>
          <w:b/>
          <w:bCs/>
          <w:color w:val="5B9BD5"/>
          <w:sz w:val="24"/>
          <w:szCs w:val="24"/>
        </w:rPr>
        <w:t>5</w:t>
      </w:r>
      <w:r w:rsidR="00300D89">
        <w:rPr>
          <w:b/>
          <w:bCs/>
          <w:color w:val="5B9BD5"/>
          <w:sz w:val="24"/>
          <w:szCs w:val="24"/>
        </w:rPr>
        <w:t>4</w:t>
      </w:r>
    </w:p>
    <w:p w14:paraId="67350722" w14:textId="77777777" w:rsidR="0022326D" w:rsidRDefault="00377508">
      <w:pPr>
        <w:numPr>
          <w:ilvl w:val="0"/>
          <w:numId w:val="46"/>
        </w:numPr>
        <w:pBdr>
          <w:left w:val="none" w:sz="0" w:space="11" w:color="auto"/>
        </w:pBdr>
        <w:shd w:val="clear" w:color="auto" w:fill="FFFFFF"/>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Extra Contractual Referrals, Residential and Respite Provision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54</w:t>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r>
        <w:rPr>
          <w:rFonts w:ascii="Times New Roman" w:eastAsia="Times New Roman" w:hAnsi="Times New Roman" w:cs="Times New Roman"/>
          <w:b/>
          <w:bCs/>
          <w:color w:val="5B9BD5"/>
          <w:sz w:val="24"/>
          <w:szCs w:val="24"/>
        </w:rPr>
        <w:tab/>
      </w:r>
    </w:p>
    <w:p w14:paraId="785F8714" w14:textId="77777777" w:rsidR="0022326D" w:rsidRDefault="00377508">
      <w:pPr>
        <w:spacing w:after="160" w:line="240" w:lineRule="auto"/>
        <w:rPr>
          <w:sz w:val="24"/>
          <w:szCs w:val="24"/>
        </w:rPr>
      </w:pPr>
      <w:r>
        <w:rPr>
          <w:b/>
          <w:bCs/>
          <w:color w:val="5B9BD5"/>
          <w:sz w:val="24"/>
          <w:szCs w:val="24"/>
        </w:rPr>
        <w:t>Standard of living</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55</w:t>
      </w:r>
      <w:r>
        <w:rPr>
          <w:b/>
          <w:bCs/>
          <w:color w:val="5B9BD5"/>
          <w:sz w:val="24"/>
          <w:szCs w:val="24"/>
        </w:rPr>
        <w:tab/>
      </w:r>
    </w:p>
    <w:p w14:paraId="03CE0168" w14:textId="77777777" w:rsidR="0022326D" w:rsidRDefault="00377508">
      <w:pPr>
        <w:numPr>
          <w:ilvl w:val="0"/>
          <w:numId w:val="47"/>
        </w:numPr>
        <w:pBdr>
          <w:left w:val="none" w:sz="0" w:space="11" w:color="auto"/>
        </w:pBdr>
        <w:tabs>
          <w:tab w:val="left" w:pos="2268"/>
        </w:tabs>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Child poverty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55</w:t>
      </w:r>
      <w:r>
        <w:rPr>
          <w:rFonts w:ascii="Times New Roman" w:eastAsia="Times New Roman" w:hAnsi="Times New Roman" w:cs="Times New Roman"/>
          <w:b/>
          <w:bCs/>
          <w:color w:val="5B9BD5"/>
          <w:sz w:val="24"/>
          <w:szCs w:val="24"/>
        </w:rPr>
        <w:tab/>
      </w:r>
    </w:p>
    <w:p w14:paraId="11189F11" w14:textId="77777777" w:rsidR="0022326D" w:rsidRDefault="00377508">
      <w:pPr>
        <w:numPr>
          <w:ilvl w:val="0"/>
          <w:numId w:val="4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Impacts of recent social security and tax credit reforms on children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56</w:t>
      </w:r>
    </w:p>
    <w:p w14:paraId="789B1010" w14:textId="77777777" w:rsidR="0022326D" w:rsidRDefault="00377508">
      <w:pPr>
        <w:numPr>
          <w:ilvl w:val="0"/>
          <w:numId w:val="4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Homelessness and children’s access to adequate housing</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57</w:t>
      </w:r>
    </w:p>
    <w:p w14:paraId="6FC41B30" w14:textId="77777777" w:rsidR="0022326D" w:rsidRDefault="00377508">
      <w:pPr>
        <w:numPr>
          <w:ilvl w:val="0"/>
          <w:numId w:val="47"/>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Placement of children in temporary accommodation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57</w:t>
      </w:r>
    </w:p>
    <w:p w14:paraId="5153F77F"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1D4AB51B" w14:textId="77777777" w:rsidR="0022326D" w:rsidRDefault="00377508">
      <w:pPr>
        <w:numPr>
          <w:ilvl w:val="0"/>
          <w:numId w:val="48"/>
        </w:numPr>
        <w:pBdr>
          <w:left w:val="none" w:sz="0" w:space="3" w:color="auto"/>
        </w:pBdr>
        <w:spacing w:line="240" w:lineRule="auto"/>
        <w:ind w:left="391" w:hanging="391"/>
        <w:rPr>
          <w:b/>
          <w:bCs/>
          <w:color w:val="5B9BD5"/>
          <w:sz w:val="24"/>
          <w:szCs w:val="24"/>
        </w:rPr>
      </w:pPr>
      <w:r>
        <w:rPr>
          <w:b/>
          <w:bCs/>
          <w:color w:val="5B9BD5"/>
          <w:sz w:val="24"/>
          <w:szCs w:val="24"/>
        </w:rPr>
        <w:t>EDUCATION, LEISURE AND CULTURAL ACTIVITIES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58</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p>
    <w:p w14:paraId="56128AD9" w14:textId="77777777" w:rsidR="0022326D" w:rsidRDefault="00377508">
      <w:pPr>
        <w:spacing w:after="160" w:line="240" w:lineRule="auto"/>
        <w:rPr>
          <w:sz w:val="24"/>
          <w:szCs w:val="24"/>
        </w:rPr>
      </w:pPr>
      <w:r>
        <w:rPr>
          <w:b/>
          <w:bCs/>
          <w:color w:val="5B9BD5"/>
          <w:sz w:val="24"/>
          <w:szCs w:val="24"/>
        </w:rPr>
        <w:t>Education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58</w:t>
      </w:r>
    </w:p>
    <w:p w14:paraId="20658FF5" w14:textId="77777777" w:rsidR="0022326D" w:rsidRDefault="00377508">
      <w:pPr>
        <w:numPr>
          <w:ilvl w:val="0"/>
          <w:numId w:val="49"/>
        </w:numPr>
        <w:pBdr>
          <w:left w:val="none" w:sz="0" w:space="11" w:color="auto"/>
        </w:pBdr>
        <w:spacing w:line="240" w:lineRule="auto"/>
        <w:ind w:left="436" w:right="96" w:hanging="512"/>
        <w:rPr>
          <w:rFonts w:ascii="Times New Roman" w:eastAsia="Times New Roman" w:hAnsi="Times New Roman" w:cs="Times New Roman"/>
          <w:color w:val="5B9BD5"/>
          <w:sz w:val="24"/>
          <w:szCs w:val="24"/>
        </w:rPr>
      </w:pPr>
      <w:r>
        <w:rPr>
          <w:b/>
          <w:bCs/>
          <w:i/>
          <w:iCs/>
          <w:color w:val="5B9BD5"/>
          <w:sz w:val="24"/>
          <w:szCs w:val="24"/>
        </w:rPr>
        <w:t xml:space="preserve">Equal access to quality education, and educational outcomes for </w:t>
      </w:r>
    </w:p>
    <w:p w14:paraId="73507DC5" w14:textId="77777777" w:rsidR="0022326D" w:rsidRDefault="00377508" w:rsidP="00377508">
      <w:pPr>
        <w:spacing w:line="240" w:lineRule="auto"/>
        <w:ind w:left="360" w:right="96" w:firstLine="76"/>
        <w:rPr>
          <w:sz w:val="24"/>
          <w:szCs w:val="24"/>
        </w:rPr>
      </w:pPr>
      <w:r>
        <w:rPr>
          <w:b/>
          <w:bCs/>
          <w:i/>
          <w:iCs/>
          <w:color w:val="5B9BD5"/>
          <w:sz w:val="24"/>
          <w:szCs w:val="24"/>
        </w:rPr>
        <w:t>children in disadvantaged situations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58</w:t>
      </w:r>
    </w:p>
    <w:p w14:paraId="71F5F19D" w14:textId="77777777" w:rsidR="0022326D" w:rsidRDefault="00377508">
      <w:pPr>
        <w:numPr>
          <w:ilvl w:val="0"/>
          <w:numId w:val="50"/>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Impacts of COVID-19 on education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60</w:t>
      </w:r>
    </w:p>
    <w:p w14:paraId="03430867" w14:textId="28579382" w:rsidR="0022326D" w:rsidRDefault="00377508">
      <w:pPr>
        <w:numPr>
          <w:ilvl w:val="0"/>
          <w:numId w:val="50"/>
        </w:numPr>
        <w:pBdr>
          <w:left w:val="none" w:sz="0" w:space="11" w:color="auto"/>
        </w:pBdr>
        <w:tabs>
          <w:tab w:val="left" w:pos="2268"/>
        </w:tabs>
        <w:spacing w:line="240" w:lineRule="auto"/>
        <w:ind w:left="436" w:right="95" w:hanging="512"/>
        <w:rPr>
          <w:rFonts w:ascii="Times New Roman" w:eastAsia="Times New Roman" w:hAnsi="Times New Roman" w:cs="Times New Roman"/>
          <w:color w:val="5B9BD5"/>
          <w:sz w:val="24"/>
          <w:szCs w:val="24"/>
        </w:rPr>
      </w:pPr>
      <w:r>
        <w:rPr>
          <w:b/>
          <w:bCs/>
          <w:i/>
          <w:iCs/>
          <w:color w:val="5B9BD5"/>
          <w:sz w:val="24"/>
          <w:szCs w:val="24"/>
        </w:rPr>
        <w:t>School exclusions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w:t>
      </w:r>
      <w:r w:rsidR="00300D89">
        <w:rPr>
          <w:b/>
          <w:bCs/>
          <w:color w:val="5B9BD5"/>
          <w:sz w:val="24"/>
          <w:szCs w:val="24"/>
        </w:rPr>
        <w:t>2</w:t>
      </w:r>
    </w:p>
    <w:p w14:paraId="3DA60E57" w14:textId="77777777" w:rsidR="0022326D" w:rsidRDefault="00377508">
      <w:pPr>
        <w:numPr>
          <w:ilvl w:val="0"/>
          <w:numId w:val="50"/>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Bullying in schools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62</w:t>
      </w:r>
      <w:r>
        <w:rPr>
          <w:b/>
          <w:bCs/>
          <w:i/>
          <w:iCs/>
          <w:color w:val="5B9BD5"/>
          <w:sz w:val="24"/>
          <w:szCs w:val="24"/>
        </w:rPr>
        <w:t xml:space="preserve"> </w:t>
      </w:r>
    </w:p>
    <w:p w14:paraId="2680FEEB" w14:textId="416B443B" w:rsidR="0022326D" w:rsidRDefault="00377508">
      <w:pPr>
        <w:numPr>
          <w:ilvl w:val="0"/>
          <w:numId w:val="50"/>
        </w:numPr>
        <w:pBdr>
          <w:left w:val="none" w:sz="0" w:space="11" w:color="auto"/>
        </w:pBdr>
        <w:spacing w:line="240" w:lineRule="auto"/>
        <w:ind w:left="436" w:right="95" w:hanging="512"/>
        <w:rPr>
          <w:rFonts w:ascii="Times New Roman" w:eastAsia="Times New Roman" w:hAnsi="Times New Roman" w:cs="Times New Roman"/>
          <w:color w:val="5B9BD5"/>
          <w:sz w:val="24"/>
          <w:szCs w:val="24"/>
        </w:rPr>
      </w:pPr>
      <w:r>
        <w:rPr>
          <w:b/>
          <w:bCs/>
          <w:i/>
          <w:iCs/>
          <w:color w:val="5B9BD5"/>
          <w:sz w:val="24"/>
          <w:szCs w:val="24"/>
        </w:rPr>
        <w:t>Early childhood care and education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w:t>
      </w:r>
      <w:r w:rsidR="00300D89">
        <w:rPr>
          <w:b/>
          <w:bCs/>
          <w:color w:val="5B9BD5"/>
          <w:sz w:val="24"/>
          <w:szCs w:val="24"/>
        </w:rPr>
        <w:t>3</w:t>
      </w:r>
    </w:p>
    <w:p w14:paraId="3DC049A6" w14:textId="77777777" w:rsidR="00377508" w:rsidRDefault="00377508" w:rsidP="00377508">
      <w:pPr>
        <w:numPr>
          <w:ilvl w:val="0"/>
          <w:numId w:val="50"/>
        </w:numPr>
        <w:pBdr>
          <w:left w:val="none" w:sz="0" w:space="11" w:color="auto"/>
        </w:pBdr>
        <w:spacing w:line="240" w:lineRule="auto"/>
        <w:ind w:left="436" w:right="95" w:hanging="512"/>
        <w:rPr>
          <w:rFonts w:ascii="Times New Roman" w:eastAsia="Times New Roman" w:hAnsi="Times New Roman" w:cs="Times New Roman"/>
          <w:color w:val="5B9BD5"/>
          <w:sz w:val="24"/>
          <w:szCs w:val="24"/>
        </w:rPr>
      </w:pPr>
      <w:r>
        <w:rPr>
          <w:b/>
          <w:bCs/>
          <w:i/>
          <w:iCs/>
          <w:color w:val="5B9BD5"/>
          <w:sz w:val="24"/>
          <w:szCs w:val="24"/>
        </w:rPr>
        <w:t xml:space="preserve">Sexual and reproductive health education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63</w:t>
      </w:r>
    </w:p>
    <w:p w14:paraId="14D63BB3" w14:textId="77777777" w:rsidR="0022326D" w:rsidRPr="00377508" w:rsidRDefault="00377508" w:rsidP="00377508">
      <w:pPr>
        <w:numPr>
          <w:ilvl w:val="0"/>
          <w:numId w:val="50"/>
        </w:numPr>
        <w:pBdr>
          <w:left w:val="none" w:sz="0" w:space="11" w:color="auto"/>
        </w:pBdr>
        <w:spacing w:line="240" w:lineRule="auto"/>
        <w:ind w:left="436" w:right="95" w:hanging="512"/>
        <w:rPr>
          <w:rFonts w:ascii="Times New Roman" w:eastAsia="Times New Roman" w:hAnsi="Times New Roman" w:cs="Times New Roman"/>
          <w:color w:val="5B9BD5"/>
          <w:sz w:val="24"/>
          <w:szCs w:val="24"/>
        </w:rPr>
      </w:pPr>
      <w:r w:rsidRPr="00377508">
        <w:rPr>
          <w:b/>
          <w:bCs/>
          <w:i/>
          <w:iCs/>
          <w:color w:val="5B9BD5"/>
          <w:sz w:val="24"/>
          <w:szCs w:val="24"/>
        </w:rPr>
        <w:t xml:space="preserve">Human rights education in the school curricula and teacher training </w:t>
      </w:r>
    </w:p>
    <w:p w14:paraId="79BD060F" w14:textId="77777777" w:rsidR="0022326D" w:rsidRDefault="00377508">
      <w:pPr>
        <w:tabs>
          <w:tab w:val="left" w:pos="1701"/>
          <w:tab w:val="left" w:pos="2268"/>
        </w:tabs>
        <w:spacing w:line="240" w:lineRule="auto"/>
        <w:ind w:left="360" w:right="95"/>
        <w:rPr>
          <w:sz w:val="24"/>
          <w:szCs w:val="24"/>
        </w:rPr>
      </w:pPr>
      <w:r>
        <w:rPr>
          <w:b/>
          <w:bCs/>
          <w:i/>
          <w:iCs/>
          <w:color w:val="5B9BD5"/>
          <w:sz w:val="24"/>
          <w:szCs w:val="24"/>
        </w:rPr>
        <w:t xml:space="preserve"> </w:t>
      </w:r>
      <w:proofErr w:type="spellStart"/>
      <w:r>
        <w:rPr>
          <w:b/>
          <w:bCs/>
          <w:i/>
          <w:iCs/>
          <w:color w:val="5B9BD5"/>
          <w:sz w:val="24"/>
          <w:szCs w:val="24"/>
        </w:rPr>
        <w:t>Programmes</w:t>
      </w:r>
      <w:proofErr w:type="spellEnd"/>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64</w:t>
      </w:r>
    </w:p>
    <w:p w14:paraId="639E6AF4" w14:textId="11F9A813" w:rsidR="0022326D" w:rsidRDefault="00377508">
      <w:pPr>
        <w:numPr>
          <w:ilvl w:val="0"/>
          <w:numId w:val="51"/>
        </w:numPr>
        <w:pBdr>
          <w:left w:val="none" w:sz="0" w:space="7" w:color="auto"/>
        </w:pBdr>
        <w:spacing w:line="240" w:lineRule="auto"/>
        <w:ind w:left="360" w:right="95" w:hanging="436"/>
        <w:rPr>
          <w:rFonts w:ascii="Times New Roman" w:eastAsia="Times New Roman" w:hAnsi="Times New Roman" w:cs="Times New Roman"/>
          <w:color w:val="5B9BD5"/>
          <w:sz w:val="24"/>
          <w:szCs w:val="24"/>
        </w:rPr>
      </w:pPr>
      <w:r>
        <w:rPr>
          <w:b/>
          <w:bCs/>
          <w:i/>
          <w:iCs/>
          <w:color w:val="5B9BD5"/>
          <w:sz w:val="24"/>
          <w:szCs w:val="24"/>
        </w:rPr>
        <w:t>Inclusive education for children with disabilities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w:t>
      </w:r>
      <w:r w:rsidR="00482864">
        <w:rPr>
          <w:b/>
          <w:bCs/>
          <w:color w:val="5B9BD5"/>
          <w:sz w:val="24"/>
          <w:szCs w:val="24"/>
        </w:rPr>
        <w:t>4</w:t>
      </w:r>
    </w:p>
    <w:p w14:paraId="4F79F612" w14:textId="77777777" w:rsidR="0022326D" w:rsidRDefault="0022326D">
      <w:pPr>
        <w:spacing w:after="160" w:line="240" w:lineRule="auto"/>
        <w:rPr>
          <w:b/>
          <w:bCs/>
          <w:color w:val="FF0000"/>
          <w:sz w:val="24"/>
          <w:szCs w:val="24"/>
        </w:rPr>
      </w:pPr>
    </w:p>
    <w:p w14:paraId="14E1EBCE" w14:textId="77777777" w:rsidR="0022326D" w:rsidRDefault="00377508">
      <w:pPr>
        <w:spacing w:after="160" w:line="240" w:lineRule="auto"/>
        <w:rPr>
          <w:sz w:val="24"/>
          <w:szCs w:val="24"/>
        </w:rPr>
      </w:pPr>
      <w:r>
        <w:rPr>
          <w:b/>
          <w:bCs/>
          <w:i/>
          <w:iCs/>
          <w:color w:val="5B9BD5"/>
          <w:sz w:val="24"/>
          <w:szCs w:val="24"/>
        </w:rPr>
        <w:t>Additional issues</w:t>
      </w:r>
    </w:p>
    <w:p w14:paraId="3A1FFA74" w14:textId="77777777" w:rsidR="0022326D" w:rsidRDefault="00377508">
      <w:pPr>
        <w:numPr>
          <w:ilvl w:val="0"/>
          <w:numId w:val="52"/>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Use of unregulated ‘transfer’ tests (</w:t>
      </w:r>
      <w:proofErr w:type="spellStart"/>
      <w:r>
        <w:rPr>
          <w:b/>
          <w:bCs/>
          <w:i/>
          <w:iCs/>
          <w:color w:val="5B9BD5"/>
          <w:sz w:val="24"/>
          <w:szCs w:val="24"/>
        </w:rPr>
        <w:t>ie</w:t>
      </w:r>
      <w:proofErr w:type="spellEnd"/>
      <w:r>
        <w:rPr>
          <w:b/>
          <w:bCs/>
          <w:i/>
          <w:iCs/>
          <w:color w:val="5B9BD5"/>
          <w:sz w:val="24"/>
          <w:szCs w:val="24"/>
        </w:rPr>
        <w:t xml:space="preserve"> academic selection)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66</w:t>
      </w:r>
      <w:r>
        <w:rPr>
          <w:rFonts w:ascii="Times New Roman" w:eastAsia="Times New Roman" w:hAnsi="Times New Roman" w:cs="Times New Roman"/>
          <w:b/>
          <w:bCs/>
          <w:color w:val="5B9BD5"/>
          <w:sz w:val="24"/>
          <w:szCs w:val="24"/>
        </w:rPr>
        <w:tab/>
      </w:r>
    </w:p>
    <w:p w14:paraId="77D80BF4" w14:textId="77777777" w:rsidR="0022326D" w:rsidRDefault="00377508">
      <w:pPr>
        <w:numPr>
          <w:ilvl w:val="0"/>
          <w:numId w:val="52"/>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Integrated education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66</w:t>
      </w:r>
    </w:p>
    <w:p w14:paraId="364F8B59" w14:textId="77777777" w:rsidR="0022326D" w:rsidRDefault="00377508">
      <w:pPr>
        <w:numPr>
          <w:ilvl w:val="0"/>
          <w:numId w:val="52"/>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Requiring teaching about evolution and prohibiting the teaching </w:t>
      </w:r>
    </w:p>
    <w:p w14:paraId="24A1AAFA" w14:textId="77777777" w:rsidR="0022326D" w:rsidRDefault="00377508" w:rsidP="00377508">
      <w:pPr>
        <w:pBdr>
          <w:left w:val="none" w:sz="0" w:space="8" w:color="auto"/>
        </w:pBdr>
        <w:spacing w:line="240" w:lineRule="auto"/>
        <w:ind w:left="360" w:firstLine="76"/>
        <w:rPr>
          <w:sz w:val="24"/>
          <w:szCs w:val="24"/>
        </w:rPr>
      </w:pPr>
      <w:r>
        <w:rPr>
          <w:b/>
          <w:bCs/>
          <w:i/>
          <w:iCs/>
          <w:color w:val="5B9BD5"/>
          <w:sz w:val="24"/>
          <w:szCs w:val="24"/>
        </w:rPr>
        <w:t>of pseudo-scientific theories such as creationism or intelligent design</w:t>
      </w:r>
      <w:r>
        <w:rPr>
          <w:b/>
          <w:bCs/>
          <w:i/>
          <w:iCs/>
          <w:color w:val="5B9BD5"/>
          <w:sz w:val="24"/>
          <w:szCs w:val="24"/>
        </w:rPr>
        <w:tab/>
      </w:r>
      <w:r>
        <w:rPr>
          <w:b/>
          <w:bCs/>
          <w:color w:val="5B9BD5"/>
          <w:sz w:val="24"/>
          <w:szCs w:val="24"/>
        </w:rPr>
        <w:t>67</w:t>
      </w:r>
    </w:p>
    <w:p w14:paraId="692903E5" w14:textId="397166F0" w:rsidR="0022326D" w:rsidRDefault="00377508">
      <w:pPr>
        <w:numPr>
          <w:ilvl w:val="0"/>
          <w:numId w:val="5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Delivery of inclusive Religious Education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w:t>
      </w:r>
      <w:r w:rsidR="00300D89">
        <w:rPr>
          <w:b/>
          <w:bCs/>
          <w:color w:val="5B9BD5"/>
          <w:sz w:val="24"/>
          <w:szCs w:val="24"/>
        </w:rPr>
        <w:t>8</w:t>
      </w:r>
    </w:p>
    <w:p w14:paraId="6587688B" w14:textId="77777777" w:rsidR="0022326D" w:rsidRDefault="00377508">
      <w:pPr>
        <w:numPr>
          <w:ilvl w:val="0"/>
          <w:numId w:val="5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Registration of </w:t>
      </w:r>
      <w:proofErr w:type="gramStart"/>
      <w:r>
        <w:rPr>
          <w:b/>
          <w:bCs/>
          <w:i/>
          <w:iCs/>
          <w:color w:val="5B9BD5"/>
          <w:sz w:val="24"/>
          <w:szCs w:val="24"/>
        </w:rPr>
        <w:t>home schooled</w:t>
      </w:r>
      <w:proofErr w:type="gramEnd"/>
      <w:r>
        <w:rPr>
          <w:b/>
          <w:bCs/>
          <w:i/>
          <w:iCs/>
          <w:color w:val="5B9BD5"/>
          <w:sz w:val="24"/>
          <w:szCs w:val="24"/>
        </w:rPr>
        <w:t xml:space="preserve"> children</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68</w:t>
      </w:r>
    </w:p>
    <w:p w14:paraId="16C27C1C" w14:textId="77777777" w:rsidR="0022326D" w:rsidRDefault="0022326D">
      <w:pPr>
        <w:spacing w:after="160" w:line="240" w:lineRule="auto"/>
        <w:rPr>
          <w:sz w:val="24"/>
          <w:szCs w:val="24"/>
        </w:rPr>
      </w:pPr>
    </w:p>
    <w:p w14:paraId="3E1FE8F5" w14:textId="77777777" w:rsidR="0022326D" w:rsidRDefault="00377508">
      <w:pPr>
        <w:spacing w:after="160" w:line="240" w:lineRule="auto"/>
        <w:rPr>
          <w:sz w:val="24"/>
          <w:szCs w:val="24"/>
        </w:rPr>
      </w:pPr>
      <w:r>
        <w:rPr>
          <w:b/>
          <w:bCs/>
          <w:i/>
          <w:iCs/>
          <w:color w:val="5B9BD5"/>
          <w:sz w:val="24"/>
          <w:szCs w:val="24"/>
        </w:rPr>
        <w:t>Additional issues</w:t>
      </w:r>
    </w:p>
    <w:p w14:paraId="6938CDFA" w14:textId="47F62F36" w:rsidR="0022326D" w:rsidRDefault="00377508">
      <w:pPr>
        <w:pBdr>
          <w:left w:val="none" w:sz="0" w:space="5" w:color="auto"/>
        </w:pBdr>
        <w:spacing w:after="160" w:line="240" w:lineRule="auto"/>
        <w:ind w:left="100"/>
        <w:rPr>
          <w:sz w:val="24"/>
          <w:szCs w:val="24"/>
        </w:rPr>
      </w:pPr>
      <w:r>
        <w:rPr>
          <w:b/>
          <w:bCs/>
          <w:color w:val="5B9BD5"/>
          <w:sz w:val="24"/>
          <w:szCs w:val="24"/>
        </w:rPr>
        <w:t>Rest, leisure, play, recreational activities, cultural and artistic activities</w:t>
      </w:r>
      <w:r>
        <w:rPr>
          <w:b/>
          <w:bCs/>
          <w:sz w:val="24"/>
          <w:szCs w:val="24"/>
        </w:rPr>
        <w:t xml:space="preserve"> </w:t>
      </w:r>
      <w:r>
        <w:rPr>
          <w:b/>
          <w:bCs/>
          <w:sz w:val="24"/>
          <w:szCs w:val="24"/>
        </w:rPr>
        <w:tab/>
      </w:r>
      <w:r>
        <w:rPr>
          <w:b/>
          <w:bCs/>
          <w:sz w:val="24"/>
          <w:szCs w:val="24"/>
        </w:rPr>
        <w:tab/>
      </w:r>
      <w:r>
        <w:rPr>
          <w:b/>
          <w:bCs/>
          <w:color w:val="5B9BD5"/>
          <w:sz w:val="24"/>
          <w:szCs w:val="24"/>
        </w:rPr>
        <w:t>6</w:t>
      </w:r>
      <w:r w:rsidR="00482864">
        <w:rPr>
          <w:b/>
          <w:bCs/>
          <w:color w:val="5B9BD5"/>
          <w:sz w:val="24"/>
          <w:szCs w:val="24"/>
        </w:rPr>
        <w:t>8</w:t>
      </w:r>
    </w:p>
    <w:p w14:paraId="4342DAE5" w14:textId="77777777" w:rsidR="0022326D" w:rsidRDefault="00377508">
      <w:pPr>
        <w:numPr>
          <w:ilvl w:val="0"/>
          <w:numId w:val="54"/>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lastRenderedPageBreak/>
        <w:t xml:space="preserve">Sufficiently resourced policies for implementation of every child’s right </w:t>
      </w:r>
    </w:p>
    <w:p w14:paraId="76D44C52" w14:textId="5CF42B67" w:rsidR="0022326D" w:rsidRDefault="00377508" w:rsidP="00377508">
      <w:pPr>
        <w:pBdr>
          <w:left w:val="none" w:sz="0" w:space="5" w:color="auto"/>
        </w:pBdr>
        <w:spacing w:line="240" w:lineRule="auto"/>
        <w:ind w:left="360" w:firstLine="76"/>
        <w:rPr>
          <w:sz w:val="24"/>
          <w:szCs w:val="24"/>
        </w:rPr>
      </w:pPr>
      <w:r>
        <w:rPr>
          <w:b/>
          <w:bCs/>
          <w:i/>
          <w:iCs/>
          <w:color w:val="5B9BD5"/>
          <w:sz w:val="24"/>
          <w:szCs w:val="24"/>
        </w:rPr>
        <w:t xml:space="preserve"> rest, leisure, age-appropriate play and recreational activities</w:t>
      </w:r>
      <w:r>
        <w:rPr>
          <w:b/>
          <w:bCs/>
          <w:i/>
          <w:iCs/>
          <w:color w:val="5B9BD5"/>
          <w:sz w:val="24"/>
          <w:szCs w:val="24"/>
        </w:rPr>
        <w:tab/>
      </w:r>
      <w:r>
        <w:rPr>
          <w:b/>
          <w:bCs/>
          <w:i/>
          <w:iCs/>
          <w:color w:val="5B9BD5"/>
          <w:sz w:val="24"/>
          <w:szCs w:val="24"/>
        </w:rPr>
        <w:tab/>
      </w:r>
      <w:r>
        <w:rPr>
          <w:b/>
          <w:bCs/>
          <w:color w:val="5B9BD5"/>
          <w:sz w:val="24"/>
          <w:szCs w:val="24"/>
        </w:rPr>
        <w:t>6</w:t>
      </w:r>
      <w:r w:rsidR="00482864">
        <w:rPr>
          <w:b/>
          <w:bCs/>
          <w:color w:val="5B9BD5"/>
          <w:sz w:val="24"/>
          <w:szCs w:val="24"/>
        </w:rPr>
        <w:t>8</w:t>
      </w:r>
    </w:p>
    <w:p w14:paraId="4980CA6B" w14:textId="318AF08B" w:rsidR="0022326D" w:rsidRDefault="00377508">
      <w:pPr>
        <w:numPr>
          <w:ilvl w:val="0"/>
          <w:numId w:val="55"/>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Ensuring the right to play for children with disabilities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sidR="00482864">
        <w:rPr>
          <w:b/>
          <w:bCs/>
          <w:color w:val="5B9BD5"/>
          <w:sz w:val="24"/>
          <w:szCs w:val="24"/>
        </w:rPr>
        <w:t>69</w:t>
      </w:r>
    </w:p>
    <w:p w14:paraId="6CE2429C" w14:textId="77777777" w:rsidR="0022326D" w:rsidRDefault="0022326D">
      <w:pPr>
        <w:pBdr>
          <w:left w:val="none" w:sz="0" w:space="7" w:color="auto"/>
        </w:pBdr>
        <w:spacing w:line="240" w:lineRule="auto"/>
        <w:ind w:left="140"/>
        <w:rPr>
          <w:rFonts w:ascii="Times New Roman" w:eastAsia="Times New Roman" w:hAnsi="Times New Roman" w:cs="Times New Roman"/>
          <w:color w:val="5B9BD5"/>
          <w:sz w:val="24"/>
          <w:szCs w:val="24"/>
        </w:rPr>
      </w:pPr>
    </w:p>
    <w:p w14:paraId="3F224F69" w14:textId="77777777" w:rsidR="0022326D" w:rsidRDefault="0022326D">
      <w:pPr>
        <w:pBdr>
          <w:left w:val="none" w:sz="0" w:space="7" w:color="auto"/>
        </w:pBdr>
        <w:spacing w:line="240" w:lineRule="auto"/>
        <w:ind w:left="140"/>
        <w:rPr>
          <w:rFonts w:ascii="Times New Roman" w:eastAsia="Times New Roman" w:hAnsi="Times New Roman" w:cs="Times New Roman"/>
          <w:color w:val="5B9BD5"/>
          <w:sz w:val="24"/>
          <w:szCs w:val="24"/>
        </w:rPr>
      </w:pPr>
    </w:p>
    <w:p w14:paraId="224D48FC" w14:textId="52DFD7C7" w:rsidR="0022326D" w:rsidRDefault="00377508">
      <w:pPr>
        <w:numPr>
          <w:ilvl w:val="0"/>
          <w:numId w:val="56"/>
        </w:numPr>
        <w:pBdr>
          <w:left w:val="none" w:sz="0" w:space="7" w:color="auto"/>
        </w:pBdr>
        <w:spacing w:line="240" w:lineRule="auto"/>
        <w:ind w:left="385" w:hanging="385"/>
        <w:rPr>
          <w:b/>
          <w:bCs/>
          <w:color w:val="5B9BD5"/>
          <w:sz w:val="24"/>
          <w:szCs w:val="24"/>
        </w:rPr>
      </w:pPr>
      <w:r>
        <w:rPr>
          <w:b/>
          <w:bCs/>
          <w:color w:val="5B9BD5"/>
          <w:sz w:val="24"/>
          <w:szCs w:val="24"/>
        </w:rPr>
        <w:t>SPECIAL PROTECTION MEASURES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sidR="00300D89">
        <w:rPr>
          <w:b/>
          <w:bCs/>
          <w:color w:val="5B9BD5"/>
          <w:sz w:val="24"/>
          <w:szCs w:val="24"/>
        </w:rPr>
        <w:t>70</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p>
    <w:p w14:paraId="09F5BD39" w14:textId="6598585E" w:rsidR="0022326D" w:rsidRDefault="00377508">
      <w:pPr>
        <w:spacing w:after="160" w:line="240" w:lineRule="auto"/>
        <w:rPr>
          <w:sz w:val="24"/>
          <w:szCs w:val="24"/>
        </w:rPr>
      </w:pPr>
      <w:r>
        <w:rPr>
          <w:b/>
          <w:bCs/>
          <w:color w:val="5B9BD5"/>
          <w:sz w:val="24"/>
          <w:szCs w:val="24"/>
        </w:rPr>
        <w:t>Asylum-seeking, refugee and migrant children</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sidR="00300D89">
        <w:rPr>
          <w:b/>
          <w:bCs/>
          <w:color w:val="5B9BD5"/>
          <w:sz w:val="24"/>
          <w:szCs w:val="24"/>
        </w:rPr>
        <w:t>70</w:t>
      </w:r>
      <w:r>
        <w:rPr>
          <w:b/>
          <w:bCs/>
          <w:color w:val="5B9BD5"/>
          <w:sz w:val="24"/>
          <w:szCs w:val="24"/>
        </w:rPr>
        <w:tab/>
      </w:r>
    </w:p>
    <w:p w14:paraId="3368E6BC" w14:textId="77777777" w:rsidR="0022326D" w:rsidRDefault="00377508">
      <w:pPr>
        <w:numPr>
          <w:ilvl w:val="0"/>
          <w:numId w:val="57"/>
        </w:numPr>
        <w:pBdr>
          <w:left w:val="none" w:sz="0" w:space="11" w:color="auto"/>
        </w:pBdr>
        <w:spacing w:line="240" w:lineRule="auto"/>
        <w:ind w:left="436" w:right="96" w:hanging="512"/>
        <w:rPr>
          <w:rFonts w:ascii="Times New Roman" w:eastAsia="Times New Roman" w:hAnsi="Times New Roman" w:cs="Times New Roman"/>
          <w:color w:val="5B9BD5"/>
          <w:sz w:val="24"/>
          <w:szCs w:val="24"/>
        </w:rPr>
      </w:pPr>
      <w:r>
        <w:rPr>
          <w:b/>
          <w:bCs/>
          <w:i/>
          <w:iCs/>
          <w:color w:val="5B9BD5"/>
          <w:sz w:val="24"/>
          <w:szCs w:val="24"/>
        </w:rPr>
        <w:t>Ensuring that all asylum-seeking children are provided with child-friendly</w:t>
      </w:r>
    </w:p>
    <w:p w14:paraId="5A688885" w14:textId="5F075352" w:rsidR="0022326D" w:rsidRDefault="00377508">
      <w:pPr>
        <w:spacing w:line="240" w:lineRule="auto"/>
        <w:ind w:left="360" w:right="96"/>
        <w:rPr>
          <w:sz w:val="24"/>
          <w:szCs w:val="24"/>
        </w:rPr>
      </w:pPr>
      <w:r>
        <w:rPr>
          <w:b/>
          <w:bCs/>
          <w:i/>
          <w:iCs/>
          <w:color w:val="5B9BD5"/>
          <w:sz w:val="24"/>
          <w:szCs w:val="24"/>
        </w:rPr>
        <w:t xml:space="preserve"> services as well as access to health care and education</w:t>
      </w:r>
      <w:r>
        <w:rPr>
          <w:b/>
          <w:bCs/>
          <w:i/>
          <w:iCs/>
          <w:color w:val="5B9BD5"/>
          <w:sz w:val="24"/>
          <w:szCs w:val="24"/>
        </w:rPr>
        <w:tab/>
      </w:r>
      <w:r>
        <w:rPr>
          <w:b/>
          <w:bCs/>
          <w:i/>
          <w:iCs/>
          <w:color w:val="5B9BD5"/>
          <w:sz w:val="24"/>
          <w:szCs w:val="24"/>
        </w:rPr>
        <w:tab/>
      </w:r>
      <w:r>
        <w:rPr>
          <w:b/>
          <w:bCs/>
          <w:i/>
          <w:iCs/>
          <w:color w:val="5B9BD5"/>
          <w:sz w:val="24"/>
          <w:szCs w:val="24"/>
        </w:rPr>
        <w:tab/>
      </w:r>
      <w:r w:rsidR="00300D89">
        <w:rPr>
          <w:b/>
          <w:bCs/>
          <w:color w:val="5B9BD5"/>
          <w:sz w:val="24"/>
          <w:szCs w:val="24"/>
        </w:rPr>
        <w:t>70</w:t>
      </w:r>
    </w:p>
    <w:p w14:paraId="774A486E" w14:textId="21490B1C" w:rsidR="0022326D" w:rsidRDefault="00377508">
      <w:pPr>
        <w:numPr>
          <w:ilvl w:val="0"/>
          <w:numId w:val="58"/>
        </w:numPr>
        <w:pBdr>
          <w:left w:val="none" w:sz="0" w:space="11" w:color="auto"/>
        </w:pBdr>
        <w:tabs>
          <w:tab w:val="left" w:pos="2268"/>
        </w:tabs>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Age assessments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7</w:t>
      </w:r>
      <w:r w:rsidR="00300D89">
        <w:rPr>
          <w:b/>
          <w:bCs/>
          <w:color w:val="5B9BD5"/>
          <w:sz w:val="24"/>
          <w:szCs w:val="24"/>
        </w:rPr>
        <w:t>1</w:t>
      </w:r>
    </w:p>
    <w:p w14:paraId="77C9964C" w14:textId="77777777" w:rsidR="0022326D" w:rsidRDefault="0022326D">
      <w:pPr>
        <w:spacing w:after="160" w:line="240" w:lineRule="auto"/>
        <w:rPr>
          <w:b/>
          <w:bCs/>
          <w:color w:val="5B9BD5"/>
          <w:sz w:val="24"/>
          <w:szCs w:val="24"/>
        </w:rPr>
      </w:pPr>
    </w:p>
    <w:p w14:paraId="0B97E902" w14:textId="77777777" w:rsidR="0022326D" w:rsidRDefault="00377508">
      <w:pPr>
        <w:spacing w:after="160" w:line="240" w:lineRule="auto"/>
        <w:rPr>
          <w:sz w:val="24"/>
          <w:szCs w:val="24"/>
        </w:rPr>
      </w:pPr>
      <w:r>
        <w:rPr>
          <w:b/>
          <w:bCs/>
          <w:color w:val="5B9BD5"/>
          <w:sz w:val="24"/>
          <w:szCs w:val="24"/>
        </w:rPr>
        <w:t>Administration of child justice</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71</w:t>
      </w:r>
    </w:p>
    <w:p w14:paraId="5DD2ADE4" w14:textId="77777777" w:rsidR="0022326D" w:rsidRDefault="00377508">
      <w:pPr>
        <w:numPr>
          <w:ilvl w:val="0"/>
          <w:numId w:val="59"/>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Raising the age of criminal responsibility to at least 14 years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71</w:t>
      </w:r>
    </w:p>
    <w:p w14:paraId="7665FE8F" w14:textId="77777777" w:rsidR="0022326D" w:rsidRDefault="00377508">
      <w:pPr>
        <w:numPr>
          <w:ilvl w:val="0"/>
          <w:numId w:val="59"/>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Ensuring children are not detained with adults</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71</w:t>
      </w:r>
    </w:p>
    <w:p w14:paraId="41E3A205" w14:textId="77777777" w:rsidR="0022326D" w:rsidRDefault="00377508">
      <w:pPr>
        <w:numPr>
          <w:ilvl w:val="0"/>
          <w:numId w:val="59"/>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Effective legal representation and participation throughout the </w:t>
      </w:r>
    </w:p>
    <w:p w14:paraId="54CB6D36" w14:textId="77777777" w:rsidR="0022326D" w:rsidRDefault="00377508" w:rsidP="00377508">
      <w:pPr>
        <w:spacing w:line="240" w:lineRule="auto"/>
        <w:ind w:left="360" w:firstLine="76"/>
        <w:rPr>
          <w:sz w:val="24"/>
          <w:szCs w:val="24"/>
        </w:rPr>
      </w:pPr>
      <w:r>
        <w:rPr>
          <w:b/>
          <w:bCs/>
          <w:i/>
          <w:iCs/>
          <w:color w:val="5B9BD5"/>
          <w:sz w:val="24"/>
          <w:szCs w:val="24"/>
        </w:rPr>
        <w:t>child justice process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71</w:t>
      </w:r>
      <w:r>
        <w:rPr>
          <w:b/>
          <w:bCs/>
          <w:color w:val="5B9BD5"/>
          <w:sz w:val="24"/>
          <w:szCs w:val="24"/>
        </w:rPr>
        <w:tab/>
      </w:r>
    </w:p>
    <w:p w14:paraId="1B2990D4" w14:textId="77777777" w:rsidR="0022326D" w:rsidRDefault="00377508">
      <w:pPr>
        <w:numPr>
          <w:ilvl w:val="0"/>
          <w:numId w:val="60"/>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Imprisonment as a measure of last resort and for the shortest possible </w:t>
      </w:r>
    </w:p>
    <w:p w14:paraId="24A5D12F" w14:textId="5D042682" w:rsidR="0022326D" w:rsidRDefault="00377508">
      <w:pPr>
        <w:tabs>
          <w:tab w:val="left" w:pos="1701"/>
          <w:tab w:val="left" w:pos="2268"/>
        </w:tabs>
        <w:spacing w:line="240" w:lineRule="auto"/>
        <w:ind w:left="360"/>
        <w:rPr>
          <w:sz w:val="24"/>
          <w:szCs w:val="24"/>
        </w:rPr>
      </w:pPr>
      <w:r>
        <w:rPr>
          <w:b/>
          <w:bCs/>
          <w:i/>
          <w:iCs/>
          <w:color w:val="5B9BD5"/>
          <w:sz w:val="24"/>
          <w:szCs w:val="24"/>
        </w:rPr>
        <w:t xml:space="preserve"> period</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7</w:t>
      </w:r>
      <w:r w:rsidR="00300D89">
        <w:rPr>
          <w:b/>
          <w:bCs/>
          <w:color w:val="5B9BD5"/>
          <w:sz w:val="24"/>
          <w:szCs w:val="24"/>
        </w:rPr>
        <w:t>2</w:t>
      </w:r>
    </w:p>
    <w:p w14:paraId="0856CC72" w14:textId="22772607" w:rsidR="0022326D" w:rsidRDefault="00377508">
      <w:pPr>
        <w:numPr>
          <w:ilvl w:val="0"/>
          <w:numId w:val="61"/>
        </w:numPr>
        <w:pBdr>
          <w:left w:val="none" w:sz="0" w:space="11" w:color="auto"/>
        </w:pBdr>
        <w:spacing w:line="240" w:lineRule="auto"/>
        <w:ind w:left="436" w:right="95" w:hanging="512"/>
        <w:rPr>
          <w:rFonts w:ascii="Times New Roman" w:eastAsia="Times New Roman" w:hAnsi="Times New Roman" w:cs="Times New Roman"/>
          <w:color w:val="5B9BD5"/>
          <w:sz w:val="24"/>
          <w:szCs w:val="24"/>
        </w:rPr>
      </w:pPr>
      <w:r>
        <w:rPr>
          <w:b/>
          <w:bCs/>
          <w:i/>
          <w:iCs/>
          <w:color w:val="5B9BD5"/>
          <w:sz w:val="24"/>
          <w:szCs w:val="24"/>
        </w:rPr>
        <w:t xml:space="preserve">Children in pre-trial detention </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7</w:t>
      </w:r>
      <w:r w:rsidR="00300D89">
        <w:rPr>
          <w:b/>
          <w:bCs/>
          <w:color w:val="5B9BD5"/>
          <w:sz w:val="24"/>
          <w:szCs w:val="24"/>
        </w:rPr>
        <w:t>2</w:t>
      </w:r>
    </w:p>
    <w:p w14:paraId="04EDF920" w14:textId="7F021874" w:rsidR="0022326D" w:rsidRDefault="00377508">
      <w:pPr>
        <w:numPr>
          <w:ilvl w:val="0"/>
          <w:numId w:val="61"/>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Disproportionate representation of specific groups in custody</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7</w:t>
      </w:r>
      <w:r w:rsidR="00300D89">
        <w:rPr>
          <w:b/>
          <w:bCs/>
          <w:color w:val="5B9BD5"/>
          <w:sz w:val="24"/>
          <w:szCs w:val="24"/>
        </w:rPr>
        <w:t>3</w:t>
      </w:r>
    </w:p>
    <w:p w14:paraId="387AED95" w14:textId="77777777" w:rsidR="0022326D" w:rsidRDefault="00377508">
      <w:pPr>
        <w:numPr>
          <w:ilvl w:val="0"/>
          <w:numId w:val="61"/>
        </w:numPr>
        <w:pBdr>
          <w:left w:val="none" w:sz="0" w:space="11" w:color="auto"/>
        </w:pBdr>
        <w:spacing w:line="240" w:lineRule="auto"/>
        <w:ind w:left="436" w:right="95" w:hanging="512"/>
        <w:rPr>
          <w:rFonts w:ascii="Times New Roman" w:eastAsia="Times New Roman" w:hAnsi="Times New Roman" w:cs="Times New Roman"/>
          <w:color w:val="5B9BD5"/>
          <w:sz w:val="24"/>
          <w:szCs w:val="24"/>
        </w:rPr>
      </w:pPr>
      <w:r>
        <w:rPr>
          <w:b/>
          <w:bCs/>
          <w:i/>
          <w:iCs/>
          <w:color w:val="5B9BD5"/>
          <w:sz w:val="24"/>
          <w:szCs w:val="24"/>
        </w:rPr>
        <w:t xml:space="preserve">Use of solitary confinement, segregation and isolation in child </w:t>
      </w:r>
    </w:p>
    <w:p w14:paraId="5EF9465E" w14:textId="77777777" w:rsidR="0022326D" w:rsidRDefault="00377508">
      <w:pPr>
        <w:tabs>
          <w:tab w:val="left" w:pos="2268"/>
        </w:tabs>
        <w:spacing w:line="240" w:lineRule="auto"/>
        <w:ind w:left="360" w:right="95"/>
        <w:rPr>
          <w:sz w:val="24"/>
          <w:szCs w:val="24"/>
        </w:rPr>
      </w:pPr>
      <w:r>
        <w:rPr>
          <w:b/>
          <w:bCs/>
          <w:i/>
          <w:iCs/>
          <w:color w:val="5B9BD5"/>
          <w:sz w:val="24"/>
          <w:szCs w:val="24"/>
        </w:rPr>
        <w:t xml:space="preserve"> detention facilities</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73</w:t>
      </w:r>
    </w:p>
    <w:p w14:paraId="1C0D6ACD" w14:textId="77777777" w:rsidR="0022326D" w:rsidRDefault="00377508">
      <w:pPr>
        <w:numPr>
          <w:ilvl w:val="0"/>
          <w:numId w:val="62"/>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 xml:space="preserve">Access to education and health services, including mental health services, </w:t>
      </w:r>
    </w:p>
    <w:p w14:paraId="49C70E78" w14:textId="48C811E4" w:rsidR="0022326D" w:rsidRDefault="00377508" w:rsidP="00377508">
      <w:pPr>
        <w:spacing w:line="240" w:lineRule="auto"/>
        <w:ind w:firstLine="436"/>
        <w:rPr>
          <w:sz w:val="24"/>
          <w:szCs w:val="24"/>
        </w:rPr>
      </w:pPr>
      <w:r>
        <w:rPr>
          <w:b/>
          <w:bCs/>
          <w:i/>
          <w:iCs/>
          <w:color w:val="5B9BD5"/>
          <w:sz w:val="24"/>
          <w:szCs w:val="24"/>
        </w:rPr>
        <w:t xml:space="preserve">for children in detention </w:t>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i/>
          <w:iCs/>
          <w:color w:val="5B9BD5"/>
          <w:sz w:val="24"/>
          <w:szCs w:val="24"/>
        </w:rPr>
        <w:tab/>
      </w:r>
      <w:r>
        <w:rPr>
          <w:b/>
          <w:bCs/>
          <w:color w:val="5B9BD5"/>
          <w:sz w:val="24"/>
          <w:szCs w:val="24"/>
        </w:rPr>
        <w:t>7</w:t>
      </w:r>
      <w:r w:rsidR="00300D89">
        <w:rPr>
          <w:b/>
          <w:bCs/>
          <w:color w:val="5B9BD5"/>
          <w:sz w:val="24"/>
          <w:szCs w:val="24"/>
        </w:rPr>
        <w:t>4</w:t>
      </w:r>
    </w:p>
    <w:p w14:paraId="7482DCD2" w14:textId="77777777" w:rsidR="0022326D" w:rsidRDefault="0022326D">
      <w:pPr>
        <w:spacing w:after="160" w:line="240" w:lineRule="auto"/>
        <w:rPr>
          <w:b/>
          <w:bCs/>
          <w:color w:val="FF0000"/>
          <w:sz w:val="24"/>
          <w:szCs w:val="24"/>
        </w:rPr>
      </w:pPr>
    </w:p>
    <w:p w14:paraId="5B5E4C37" w14:textId="77777777" w:rsidR="0022326D" w:rsidRDefault="00377508">
      <w:pPr>
        <w:spacing w:after="160"/>
        <w:rPr>
          <w:sz w:val="24"/>
          <w:szCs w:val="24"/>
        </w:rPr>
      </w:pPr>
      <w:r>
        <w:rPr>
          <w:b/>
          <w:bCs/>
          <w:i/>
          <w:iCs/>
          <w:color w:val="5B9BD5"/>
          <w:sz w:val="24"/>
          <w:szCs w:val="24"/>
        </w:rPr>
        <w:t>Additional issues</w:t>
      </w:r>
    </w:p>
    <w:p w14:paraId="4B9EB16C" w14:textId="6176491C" w:rsidR="0022326D" w:rsidRDefault="00377508">
      <w:pPr>
        <w:numPr>
          <w:ilvl w:val="0"/>
          <w:numId w:val="6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Delay in the administration of youth justice</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7</w:t>
      </w:r>
      <w:r w:rsidR="00300D89">
        <w:rPr>
          <w:b/>
          <w:bCs/>
          <w:color w:val="5B9BD5"/>
          <w:sz w:val="24"/>
          <w:szCs w:val="24"/>
        </w:rPr>
        <w:t>5</w:t>
      </w:r>
    </w:p>
    <w:p w14:paraId="2209551A" w14:textId="77777777" w:rsidR="0022326D" w:rsidRDefault="00377508">
      <w:pPr>
        <w:numPr>
          <w:ilvl w:val="0"/>
          <w:numId w:val="63"/>
        </w:numPr>
        <w:pBdr>
          <w:left w:val="none" w:sz="0" w:space="11" w:color="auto"/>
        </w:pBdr>
        <w:spacing w:line="240" w:lineRule="auto"/>
        <w:ind w:left="436" w:hanging="512"/>
        <w:rPr>
          <w:rFonts w:ascii="Times New Roman" w:eastAsia="Times New Roman" w:hAnsi="Times New Roman" w:cs="Times New Roman"/>
          <w:color w:val="5B9BD5"/>
          <w:sz w:val="24"/>
          <w:szCs w:val="24"/>
        </w:rPr>
      </w:pPr>
      <w:r>
        <w:rPr>
          <w:b/>
          <w:bCs/>
          <w:i/>
          <w:iCs/>
          <w:color w:val="5B9BD5"/>
          <w:sz w:val="24"/>
          <w:szCs w:val="24"/>
        </w:rPr>
        <w:t>Trans/ non-binary young people in custody</w:t>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rFonts w:ascii="Times New Roman" w:eastAsia="Times New Roman" w:hAnsi="Times New Roman" w:cs="Times New Roman"/>
          <w:b/>
          <w:bCs/>
          <w:i/>
          <w:iCs/>
          <w:color w:val="5B9BD5"/>
          <w:sz w:val="24"/>
          <w:szCs w:val="24"/>
        </w:rPr>
        <w:tab/>
      </w:r>
      <w:r>
        <w:rPr>
          <w:b/>
          <w:bCs/>
          <w:color w:val="5B9BD5"/>
          <w:sz w:val="24"/>
          <w:szCs w:val="24"/>
        </w:rPr>
        <w:t>75</w:t>
      </w:r>
    </w:p>
    <w:p w14:paraId="5B128A41" w14:textId="77777777" w:rsidR="0022326D" w:rsidRDefault="0022326D">
      <w:pPr>
        <w:spacing w:after="160" w:line="240" w:lineRule="auto"/>
        <w:rPr>
          <w:b/>
          <w:bCs/>
          <w:color w:val="FF0000"/>
          <w:sz w:val="24"/>
          <w:szCs w:val="24"/>
        </w:rPr>
      </w:pPr>
    </w:p>
    <w:p w14:paraId="714EC836" w14:textId="77777777" w:rsidR="0022326D" w:rsidRDefault="00377508">
      <w:pPr>
        <w:spacing w:after="160" w:line="240" w:lineRule="auto"/>
        <w:rPr>
          <w:sz w:val="24"/>
          <w:szCs w:val="24"/>
        </w:rPr>
      </w:pPr>
      <w:r>
        <w:rPr>
          <w:b/>
          <w:bCs/>
          <w:i/>
          <w:iCs/>
          <w:color w:val="5B9BD5"/>
          <w:sz w:val="24"/>
          <w:szCs w:val="24"/>
        </w:rPr>
        <w:t>Additional issue</w:t>
      </w:r>
    </w:p>
    <w:p w14:paraId="7663AF55" w14:textId="06F4617D" w:rsidR="0022326D" w:rsidRDefault="00377508">
      <w:pPr>
        <w:spacing w:after="160" w:line="240" w:lineRule="auto"/>
        <w:rPr>
          <w:sz w:val="24"/>
          <w:szCs w:val="24"/>
        </w:rPr>
      </w:pPr>
      <w:r>
        <w:rPr>
          <w:b/>
          <w:bCs/>
          <w:color w:val="5B9BD5"/>
          <w:sz w:val="24"/>
          <w:szCs w:val="24"/>
        </w:rPr>
        <w:t>Children affected by armed conflict</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7</w:t>
      </w:r>
      <w:r w:rsidR="00300D89">
        <w:rPr>
          <w:b/>
          <w:bCs/>
          <w:color w:val="5B9BD5"/>
          <w:sz w:val="24"/>
          <w:szCs w:val="24"/>
        </w:rPr>
        <w:t>6</w:t>
      </w:r>
    </w:p>
    <w:p w14:paraId="694A497C" w14:textId="77777777" w:rsidR="0022326D" w:rsidRDefault="00377508">
      <w:pPr>
        <w:spacing w:after="16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61F212C1" w14:textId="77777777" w:rsidR="0022326D" w:rsidRDefault="00377508">
      <w:pPr>
        <w:spacing w:after="160" w:line="240" w:lineRule="auto"/>
        <w:rPr>
          <w:sz w:val="24"/>
          <w:szCs w:val="24"/>
        </w:rPr>
      </w:pPr>
      <w:r>
        <w:rPr>
          <w:b/>
          <w:bCs/>
          <w:color w:val="5B9BD5"/>
          <w:sz w:val="24"/>
          <w:szCs w:val="24"/>
        </w:rPr>
        <w:t>APPENDIX 1: PROPOSED QUESTIONS FOR THE DIALOGUE</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77</w:t>
      </w:r>
      <w:r>
        <w:rPr>
          <w:b/>
          <w:bCs/>
          <w:color w:val="5B9BD5"/>
          <w:sz w:val="24"/>
          <w:szCs w:val="24"/>
        </w:rPr>
        <w:tab/>
      </w:r>
    </w:p>
    <w:p w14:paraId="1EC667DB" w14:textId="77777777" w:rsidR="0022326D" w:rsidRDefault="00377508">
      <w:pPr>
        <w:spacing w:after="160" w:line="240" w:lineRule="auto"/>
        <w:rPr>
          <w:sz w:val="24"/>
          <w:szCs w:val="24"/>
        </w:rPr>
      </w:pPr>
      <w:r>
        <w:rPr>
          <w:b/>
          <w:bCs/>
          <w:color w:val="5B9BD5"/>
          <w:sz w:val="24"/>
          <w:szCs w:val="24"/>
        </w:rPr>
        <w:t>APPENDIX 2: SUGGESTED RECOMMENDATIONS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99</w:t>
      </w:r>
    </w:p>
    <w:p w14:paraId="3C8B0C0F" w14:textId="77777777" w:rsidR="0022326D" w:rsidRDefault="00377508">
      <w:pPr>
        <w:spacing w:after="160" w:line="240" w:lineRule="auto"/>
        <w:rPr>
          <w:sz w:val="24"/>
          <w:szCs w:val="24"/>
        </w:rPr>
      </w:pPr>
      <w:r>
        <w:rPr>
          <w:b/>
          <w:bCs/>
          <w:color w:val="5B9BD5"/>
          <w:sz w:val="24"/>
          <w:szCs w:val="24"/>
        </w:rPr>
        <w:t xml:space="preserve">APPENDIX 3: ENDORSEMENTS AND INFORMATION PROVIDED BY </w:t>
      </w:r>
    </w:p>
    <w:p w14:paraId="3D5A6A93" w14:textId="77777777" w:rsidR="0022326D" w:rsidRDefault="00377508">
      <w:pPr>
        <w:spacing w:after="160" w:line="240" w:lineRule="auto"/>
        <w:rPr>
          <w:sz w:val="24"/>
          <w:szCs w:val="24"/>
        </w:rPr>
      </w:pPr>
      <w:r>
        <w:rPr>
          <w:b/>
          <w:bCs/>
          <w:color w:val="5B9BD5"/>
          <w:sz w:val="24"/>
          <w:szCs w:val="24"/>
        </w:rPr>
        <w:t>ORGANISATIONS</w:t>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r>
      <w:r>
        <w:rPr>
          <w:b/>
          <w:bCs/>
          <w:color w:val="5B9BD5"/>
          <w:sz w:val="24"/>
          <w:szCs w:val="24"/>
        </w:rPr>
        <w:tab/>
        <w:t>121</w:t>
      </w:r>
      <w:r>
        <w:rPr>
          <w:b/>
          <w:bCs/>
          <w:color w:val="5B9BD5"/>
          <w:sz w:val="24"/>
          <w:szCs w:val="24"/>
        </w:rPr>
        <w:tab/>
      </w:r>
      <w:r>
        <w:rPr>
          <w:b/>
          <w:bCs/>
          <w:color w:val="5B9BD5"/>
          <w:sz w:val="24"/>
          <w:szCs w:val="24"/>
        </w:rPr>
        <w:tab/>
      </w:r>
    </w:p>
    <w:p w14:paraId="50B75C0C" w14:textId="77777777" w:rsidR="0022326D" w:rsidRDefault="0022326D">
      <w:pPr>
        <w:spacing w:after="160"/>
        <w:rPr>
          <w:sz w:val="24"/>
          <w:szCs w:val="24"/>
        </w:rPr>
      </w:pPr>
    </w:p>
    <w:p w14:paraId="25531F9D" w14:textId="77777777" w:rsidR="0022326D" w:rsidRDefault="00377508">
      <w:pPr>
        <w:spacing w:after="160"/>
        <w:rPr>
          <w:sz w:val="24"/>
          <w:szCs w:val="24"/>
        </w:rPr>
      </w:pPr>
      <w:r>
        <w:rPr>
          <w:sz w:val="24"/>
          <w:szCs w:val="24"/>
        </w:rPr>
        <w:br w:type="page"/>
      </w:r>
      <w:r>
        <w:rPr>
          <w:b/>
          <w:bCs/>
          <w:color w:val="5B9BD5"/>
          <w:sz w:val="24"/>
          <w:szCs w:val="24"/>
        </w:rPr>
        <w:lastRenderedPageBreak/>
        <w:t>LIST OF ABBREVIATIONS</w:t>
      </w:r>
    </w:p>
    <w:p w14:paraId="00F0890E" w14:textId="77777777" w:rsidR="0022326D" w:rsidRDefault="00377508">
      <w:pPr>
        <w:spacing w:after="160" w:line="240" w:lineRule="auto"/>
        <w:rPr>
          <w:sz w:val="24"/>
          <w:szCs w:val="24"/>
        </w:rPr>
      </w:pPr>
      <w:r>
        <w:rPr>
          <w:sz w:val="24"/>
          <w:szCs w:val="24"/>
        </w:rPr>
        <w:t>ACE</w:t>
      </w:r>
      <w:r>
        <w:rPr>
          <w:sz w:val="24"/>
          <w:szCs w:val="24"/>
        </w:rPr>
        <w:tab/>
      </w:r>
      <w:r>
        <w:rPr>
          <w:sz w:val="24"/>
          <w:szCs w:val="24"/>
        </w:rPr>
        <w:tab/>
        <w:t>Adverse Childhood Experiences</w:t>
      </w:r>
    </w:p>
    <w:p w14:paraId="26C68859" w14:textId="77777777" w:rsidR="0022326D" w:rsidRDefault="00377508">
      <w:pPr>
        <w:spacing w:after="160" w:line="240" w:lineRule="auto"/>
        <w:rPr>
          <w:sz w:val="24"/>
          <w:szCs w:val="24"/>
        </w:rPr>
      </w:pPr>
      <w:r>
        <w:rPr>
          <w:sz w:val="24"/>
          <w:szCs w:val="24"/>
        </w:rPr>
        <w:t>ADHD</w:t>
      </w:r>
      <w:r>
        <w:rPr>
          <w:sz w:val="24"/>
          <w:szCs w:val="24"/>
        </w:rPr>
        <w:tab/>
      </w:r>
      <w:r>
        <w:rPr>
          <w:sz w:val="24"/>
          <w:szCs w:val="24"/>
        </w:rPr>
        <w:tab/>
        <w:t>Attention Deficit Hyperactivity Disorder</w:t>
      </w:r>
    </w:p>
    <w:p w14:paraId="296982E5" w14:textId="77777777" w:rsidR="0022326D" w:rsidRDefault="00377508">
      <w:pPr>
        <w:spacing w:after="160" w:line="240" w:lineRule="auto"/>
        <w:rPr>
          <w:sz w:val="24"/>
          <w:szCs w:val="24"/>
        </w:rPr>
      </w:pPr>
      <w:r>
        <w:rPr>
          <w:sz w:val="24"/>
          <w:szCs w:val="24"/>
        </w:rPr>
        <w:t>AEP</w:t>
      </w:r>
      <w:r>
        <w:rPr>
          <w:sz w:val="24"/>
          <w:szCs w:val="24"/>
        </w:rPr>
        <w:tab/>
      </w:r>
      <w:r>
        <w:rPr>
          <w:sz w:val="24"/>
          <w:szCs w:val="24"/>
        </w:rPr>
        <w:tab/>
        <w:t>Attenuating Energy Projectiles</w:t>
      </w:r>
    </w:p>
    <w:p w14:paraId="4FCF51E3" w14:textId="77777777" w:rsidR="0022326D" w:rsidRDefault="00377508">
      <w:pPr>
        <w:spacing w:after="160" w:line="240" w:lineRule="auto"/>
        <w:rPr>
          <w:sz w:val="24"/>
          <w:szCs w:val="24"/>
        </w:rPr>
      </w:pPr>
      <w:r>
        <w:rPr>
          <w:sz w:val="24"/>
          <w:szCs w:val="24"/>
        </w:rPr>
        <w:t>ASD</w:t>
      </w:r>
      <w:r>
        <w:rPr>
          <w:sz w:val="24"/>
          <w:szCs w:val="24"/>
        </w:rPr>
        <w:tab/>
      </w:r>
      <w:r>
        <w:rPr>
          <w:sz w:val="24"/>
          <w:szCs w:val="24"/>
        </w:rPr>
        <w:tab/>
        <w:t>Autism Spectrum Disorder</w:t>
      </w:r>
    </w:p>
    <w:p w14:paraId="5F85469F" w14:textId="77777777" w:rsidR="0022326D" w:rsidRDefault="00377508">
      <w:pPr>
        <w:spacing w:after="160" w:line="240" w:lineRule="auto"/>
        <w:rPr>
          <w:sz w:val="24"/>
          <w:szCs w:val="24"/>
        </w:rPr>
      </w:pPr>
      <w:r>
        <w:rPr>
          <w:sz w:val="24"/>
          <w:szCs w:val="24"/>
        </w:rPr>
        <w:t>B&amp;B</w:t>
      </w:r>
      <w:r>
        <w:rPr>
          <w:sz w:val="24"/>
          <w:szCs w:val="24"/>
        </w:rPr>
        <w:tab/>
      </w:r>
      <w:r>
        <w:rPr>
          <w:sz w:val="24"/>
          <w:szCs w:val="24"/>
        </w:rPr>
        <w:tab/>
        <w:t>Bed and Breakfast accommodation</w:t>
      </w:r>
    </w:p>
    <w:p w14:paraId="16F31922" w14:textId="77777777" w:rsidR="0022326D" w:rsidRDefault="00377508">
      <w:pPr>
        <w:spacing w:after="160" w:line="240" w:lineRule="auto"/>
        <w:rPr>
          <w:sz w:val="24"/>
          <w:szCs w:val="24"/>
        </w:rPr>
      </w:pPr>
      <w:r>
        <w:rPr>
          <w:sz w:val="24"/>
          <w:szCs w:val="24"/>
        </w:rPr>
        <w:t>CAJ</w:t>
      </w:r>
      <w:r>
        <w:rPr>
          <w:sz w:val="24"/>
          <w:szCs w:val="24"/>
        </w:rPr>
        <w:tab/>
      </w:r>
      <w:r>
        <w:rPr>
          <w:sz w:val="24"/>
          <w:szCs w:val="24"/>
        </w:rPr>
        <w:tab/>
        <w:t>Committee on the Administration of Justice</w:t>
      </w:r>
    </w:p>
    <w:p w14:paraId="0717D8E4" w14:textId="77777777" w:rsidR="0022326D" w:rsidRDefault="00377508">
      <w:pPr>
        <w:spacing w:after="160" w:line="240" w:lineRule="auto"/>
        <w:rPr>
          <w:sz w:val="24"/>
          <w:szCs w:val="24"/>
        </w:rPr>
      </w:pPr>
      <w:r>
        <w:rPr>
          <w:sz w:val="24"/>
          <w:szCs w:val="24"/>
        </w:rPr>
        <w:t>CAMHS</w:t>
      </w:r>
      <w:r>
        <w:rPr>
          <w:sz w:val="24"/>
          <w:szCs w:val="24"/>
        </w:rPr>
        <w:tab/>
        <w:t>Child and Adolescent Mental Health Services</w:t>
      </w:r>
    </w:p>
    <w:p w14:paraId="38E84466" w14:textId="77777777" w:rsidR="0022326D" w:rsidRDefault="00377508">
      <w:pPr>
        <w:spacing w:after="160" w:line="240" w:lineRule="auto"/>
        <w:rPr>
          <w:sz w:val="24"/>
          <w:szCs w:val="24"/>
        </w:rPr>
      </w:pPr>
      <w:r>
        <w:rPr>
          <w:sz w:val="24"/>
          <w:szCs w:val="24"/>
        </w:rPr>
        <w:t>CAT</w:t>
      </w:r>
      <w:r>
        <w:rPr>
          <w:sz w:val="24"/>
          <w:szCs w:val="24"/>
        </w:rPr>
        <w:tab/>
      </w:r>
      <w:r>
        <w:rPr>
          <w:sz w:val="24"/>
          <w:szCs w:val="24"/>
        </w:rPr>
        <w:tab/>
        <w:t>Committee Against Torture</w:t>
      </w:r>
    </w:p>
    <w:p w14:paraId="4194BEEB" w14:textId="77777777" w:rsidR="0022326D" w:rsidRDefault="00377508">
      <w:pPr>
        <w:spacing w:after="160" w:line="240" w:lineRule="auto"/>
        <w:rPr>
          <w:sz w:val="24"/>
          <w:szCs w:val="24"/>
        </w:rPr>
      </w:pPr>
      <w:r>
        <w:rPr>
          <w:sz w:val="24"/>
          <w:szCs w:val="24"/>
        </w:rPr>
        <w:t>CCEA</w:t>
      </w:r>
      <w:r>
        <w:rPr>
          <w:sz w:val="24"/>
          <w:szCs w:val="24"/>
        </w:rPr>
        <w:tab/>
      </w:r>
      <w:r>
        <w:rPr>
          <w:sz w:val="24"/>
          <w:szCs w:val="24"/>
        </w:rPr>
        <w:tab/>
        <w:t>Council for the Curriculum, Examinations and Assessment</w:t>
      </w:r>
    </w:p>
    <w:p w14:paraId="026D0A40" w14:textId="77777777" w:rsidR="0022326D" w:rsidRDefault="00377508">
      <w:pPr>
        <w:spacing w:after="160" w:line="240" w:lineRule="auto"/>
        <w:rPr>
          <w:sz w:val="24"/>
          <w:szCs w:val="24"/>
        </w:rPr>
      </w:pPr>
      <w:r>
        <w:rPr>
          <w:sz w:val="24"/>
          <w:szCs w:val="24"/>
        </w:rPr>
        <w:t>CED</w:t>
      </w:r>
      <w:r>
        <w:rPr>
          <w:sz w:val="24"/>
          <w:szCs w:val="24"/>
        </w:rPr>
        <w:tab/>
      </w:r>
      <w:r>
        <w:rPr>
          <w:sz w:val="24"/>
          <w:szCs w:val="24"/>
        </w:rPr>
        <w:tab/>
        <w:t>Conductive Energy Devices [Tasers]</w:t>
      </w:r>
    </w:p>
    <w:p w14:paraId="2C2EFAAA" w14:textId="77777777" w:rsidR="0022326D" w:rsidRDefault="00377508">
      <w:pPr>
        <w:spacing w:after="160" w:line="240" w:lineRule="auto"/>
        <w:rPr>
          <w:sz w:val="24"/>
          <w:szCs w:val="24"/>
        </w:rPr>
      </w:pPr>
      <w:r>
        <w:rPr>
          <w:sz w:val="24"/>
          <w:szCs w:val="24"/>
        </w:rPr>
        <w:t>CEDAW</w:t>
      </w:r>
      <w:r>
        <w:rPr>
          <w:sz w:val="24"/>
          <w:szCs w:val="24"/>
        </w:rPr>
        <w:tab/>
        <w:t>Committee on the Elimination of Discrimination Against Women</w:t>
      </w:r>
    </w:p>
    <w:p w14:paraId="21531531" w14:textId="77777777" w:rsidR="0022326D" w:rsidRDefault="00377508">
      <w:pPr>
        <w:spacing w:after="160" w:line="240" w:lineRule="auto"/>
        <w:rPr>
          <w:sz w:val="24"/>
          <w:szCs w:val="24"/>
        </w:rPr>
      </w:pPr>
      <w:r>
        <w:rPr>
          <w:sz w:val="24"/>
          <w:szCs w:val="24"/>
        </w:rPr>
        <w:t>CJINI</w:t>
      </w:r>
      <w:r>
        <w:rPr>
          <w:sz w:val="24"/>
          <w:szCs w:val="24"/>
        </w:rPr>
        <w:tab/>
      </w:r>
      <w:r>
        <w:rPr>
          <w:sz w:val="24"/>
          <w:szCs w:val="24"/>
        </w:rPr>
        <w:tab/>
        <w:t>Criminal Justice Inspection Northern Ireland</w:t>
      </w:r>
    </w:p>
    <w:p w14:paraId="0B60C395" w14:textId="77777777" w:rsidR="0022326D" w:rsidRDefault="00377508">
      <w:pPr>
        <w:spacing w:after="160" w:line="240" w:lineRule="auto"/>
        <w:rPr>
          <w:sz w:val="24"/>
          <w:szCs w:val="24"/>
        </w:rPr>
      </w:pPr>
      <w:r>
        <w:rPr>
          <w:sz w:val="24"/>
          <w:szCs w:val="24"/>
        </w:rPr>
        <w:t>CLC</w:t>
      </w:r>
      <w:r>
        <w:rPr>
          <w:sz w:val="24"/>
          <w:szCs w:val="24"/>
        </w:rPr>
        <w:tab/>
      </w:r>
      <w:r>
        <w:rPr>
          <w:sz w:val="24"/>
          <w:szCs w:val="24"/>
        </w:rPr>
        <w:tab/>
        <w:t>Children’s Law Centre</w:t>
      </w:r>
    </w:p>
    <w:p w14:paraId="1A3BE93F" w14:textId="77777777" w:rsidR="0022326D" w:rsidRDefault="00377508">
      <w:pPr>
        <w:spacing w:after="160" w:line="240" w:lineRule="auto"/>
        <w:rPr>
          <w:sz w:val="24"/>
          <w:szCs w:val="24"/>
        </w:rPr>
      </w:pPr>
      <w:r>
        <w:rPr>
          <w:sz w:val="24"/>
          <w:szCs w:val="24"/>
        </w:rPr>
        <w:t>CTA</w:t>
      </w:r>
      <w:r>
        <w:rPr>
          <w:sz w:val="24"/>
          <w:szCs w:val="24"/>
        </w:rPr>
        <w:tab/>
      </w:r>
      <w:r>
        <w:rPr>
          <w:sz w:val="24"/>
          <w:szCs w:val="24"/>
        </w:rPr>
        <w:tab/>
        <w:t>Common Travel Area</w:t>
      </w:r>
    </w:p>
    <w:p w14:paraId="076FDF9F" w14:textId="77777777" w:rsidR="0022326D" w:rsidRDefault="00377508">
      <w:pPr>
        <w:spacing w:after="160" w:line="240" w:lineRule="auto"/>
        <w:rPr>
          <w:sz w:val="24"/>
          <w:szCs w:val="24"/>
        </w:rPr>
      </w:pPr>
      <w:r>
        <w:rPr>
          <w:sz w:val="24"/>
          <w:szCs w:val="24"/>
        </w:rPr>
        <w:t>CRC</w:t>
      </w:r>
      <w:r>
        <w:rPr>
          <w:sz w:val="24"/>
          <w:szCs w:val="24"/>
        </w:rPr>
        <w:tab/>
      </w:r>
      <w:r>
        <w:rPr>
          <w:sz w:val="24"/>
          <w:szCs w:val="24"/>
        </w:rPr>
        <w:tab/>
        <w:t>Committee on the Rights of the Child</w:t>
      </w:r>
    </w:p>
    <w:p w14:paraId="69E2800C" w14:textId="77777777" w:rsidR="0022326D" w:rsidRDefault="00377508">
      <w:pPr>
        <w:spacing w:after="160" w:line="240" w:lineRule="auto"/>
        <w:rPr>
          <w:sz w:val="24"/>
          <w:szCs w:val="24"/>
        </w:rPr>
      </w:pPr>
      <w:r>
        <w:rPr>
          <w:sz w:val="24"/>
          <w:szCs w:val="24"/>
        </w:rPr>
        <w:t>CREU</w:t>
      </w:r>
      <w:r>
        <w:rPr>
          <w:sz w:val="24"/>
          <w:szCs w:val="24"/>
        </w:rPr>
        <w:tab/>
      </w:r>
      <w:r>
        <w:rPr>
          <w:sz w:val="24"/>
          <w:szCs w:val="24"/>
        </w:rPr>
        <w:tab/>
        <w:t>Centre for Research in Educational Underachievement</w:t>
      </w:r>
    </w:p>
    <w:p w14:paraId="3157296C" w14:textId="77777777" w:rsidR="0022326D" w:rsidRDefault="00377508">
      <w:pPr>
        <w:spacing w:after="160" w:line="240" w:lineRule="auto"/>
        <w:rPr>
          <w:sz w:val="24"/>
          <w:szCs w:val="24"/>
        </w:rPr>
      </w:pPr>
      <w:r>
        <w:rPr>
          <w:sz w:val="24"/>
          <w:szCs w:val="24"/>
        </w:rPr>
        <w:t>CRIA</w:t>
      </w:r>
      <w:r>
        <w:rPr>
          <w:sz w:val="24"/>
          <w:szCs w:val="24"/>
        </w:rPr>
        <w:tab/>
      </w:r>
      <w:r>
        <w:rPr>
          <w:sz w:val="24"/>
          <w:szCs w:val="24"/>
        </w:rPr>
        <w:tab/>
        <w:t>Child Rights Impact Assessment</w:t>
      </w:r>
    </w:p>
    <w:p w14:paraId="77DCDEA3" w14:textId="77777777" w:rsidR="0022326D" w:rsidRDefault="00377508">
      <w:pPr>
        <w:spacing w:after="160" w:line="240" w:lineRule="auto"/>
        <w:rPr>
          <w:sz w:val="24"/>
          <w:szCs w:val="24"/>
        </w:rPr>
      </w:pPr>
      <w:r>
        <w:rPr>
          <w:sz w:val="24"/>
          <w:szCs w:val="24"/>
        </w:rPr>
        <w:t>CRIDE</w:t>
      </w:r>
      <w:r>
        <w:rPr>
          <w:sz w:val="24"/>
          <w:szCs w:val="24"/>
        </w:rPr>
        <w:tab/>
      </w:r>
      <w:r>
        <w:rPr>
          <w:sz w:val="24"/>
          <w:szCs w:val="24"/>
        </w:rPr>
        <w:tab/>
        <w:t>Consortium for Research into Deaf Education</w:t>
      </w:r>
    </w:p>
    <w:p w14:paraId="6F55FB36" w14:textId="77777777" w:rsidR="0022326D" w:rsidRDefault="00377508">
      <w:pPr>
        <w:spacing w:after="160" w:line="240" w:lineRule="auto"/>
        <w:rPr>
          <w:sz w:val="24"/>
          <w:szCs w:val="24"/>
        </w:rPr>
      </w:pPr>
      <w:r>
        <w:rPr>
          <w:sz w:val="24"/>
          <w:szCs w:val="24"/>
        </w:rPr>
        <w:t>DUP</w:t>
      </w:r>
      <w:r>
        <w:rPr>
          <w:sz w:val="24"/>
          <w:szCs w:val="24"/>
        </w:rPr>
        <w:tab/>
      </w:r>
      <w:r>
        <w:rPr>
          <w:sz w:val="24"/>
          <w:szCs w:val="24"/>
        </w:rPr>
        <w:tab/>
        <w:t>Democratic Unionist Party</w:t>
      </w:r>
    </w:p>
    <w:p w14:paraId="50934B51" w14:textId="77777777" w:rsidR="0022326D" w:rsidRDefault="00377508">
      <w:pPr>
        <w:spacing w:after="160" w:line="240" w:lineRule="auto"/>
        <w:rPr>
          <w:sz w:val="24"/>
          <w:szCs w:val="24"/>
        </w:rPr>
      </w:pPr>
      <w:r>
        <w:rPr>
          <w:sz w:val="24"/>
          <w:szCs w:val="24"/>
        </w:rPr>
        <w:t>EA</w:t>
      </w:r>
      <w:r>
        <w:rPr>
          <w:sz w:val="24"/>
          <w:szCs w:val="24"/>
        </w:rPr>
        <w:tab/>
      </w:r>
      <w:r>
        <w:rPr>
          <w:sz w:val="24"/>
          <w:szCs w:val="24"/>
        </w:rPr>
        <w:tab/>
        <w:t>Education Authority</w:t>
      </w:r>
    </w:p>
    <w:p w14:paraId="3DBD3047" w14:textId="77777777" w:rsidR="0022326D" w:rsidRDefault="00377508">
      <w:pPr>
        <w:spacing w:after="160" w:line="240" w:lineRule="auto"/>
        <w:rPr>
          <w:sz w:val="24"/>
          <w:szCs w:val="24"/>
        </w:rPr>
      </w:pPr>
      <w:r>
        <w:rPr>
          <w:sz w:val="24"/>
          <w:szCs w:val="24"/>
        </w:rPr>
        <w:t>ECHR</w:t>
      </w:r>
      <w:r>
        <w:rPr>
          <w:sz w:val="24"/>
          <w:szCs w:val="24"/>
        </w:rPr>
        <w:tab/>
      </w:r>
      <w:r>
        <w:rPr>
          <w:sz w:val="24"/>
          <w:szCs w:val="24"/>
        </w:rPr>
        <w:tab/>
        <w:t>European Convention on Human Rights</w:t>
      </w:r>
    </w:p>
    <w:p w14:paraId="1DF1E312" w14:textId="77777777" w:rsidR="0022326D" w:rsidRDefault="00377508">
      <w:pPr>
        <w:spacing w:after="160" w:line="240" w:lineRule="auto"/>
        <w:rPr>
          <w:sz w:val="24"/>
          <w:szCs w:val="24"/>
        </w:rPr>
      </w:pPr>
      <w:r>
        <w:rPr>
          <w:sz w:val="24"/>
          <w:szCs w:val="24"/>
        </w:rPr>
        <w:t>EMA</w:t>
      </w:r>
      <w:r>
        <w:rPr>
          <w:sz w:val="24"/>
          <w:szCs w:val="24"/>
        </w:rPr>
        <w:tab/>
      </w:r>
      <w:r>
        <w:rPr>
          <w:sz w:val="24"/>
          <w:szCs w:val="24"/>
        </w:rPr>
        <w:tab/>
        <w:t>Early Medical Abortion</w:t>
      </w:r>
    </w:p>
    <w:p w14:paraId="63A0E3C2" w14:textId="77777777" w:rsidR="0022326D" w:rsidRDefault="00377508">
      <w:pPr>
        <w:spacing w:after="160" w:line="240" w:lineRule="auto"/>
        <w:rPr>
          <w:sz w:val="24"/>
          <w:szCs w:val="24"/>
        </w:rPr>
      </w:pPr>
      <w:r>
        <w:rPr>
          <w:sz w:val="24"/>
          <w:szCs w:val="24"/>
        </w:rPr>
        <w:t>ENT</w:t>
      </w:r>
      <w:r>
        <w:rPr>
          <w:sz w:val="24"/>
          <w:szCs w:val="24"/>
        </w:rPr>
        <w:tab/>
      </w:r>
      <w:r>
        <w:rPr>
          <w:sz w:val="24"/>
          <w:szCs w:val="24"/>
        </w:rPr>
        <w:tab/>
        <w:t>Ear, Nose and Throat</w:t>
      </w:r>
    </w:p>
    <w:p w14:paraId="2E4E687D" w14:textId="77777777" w:rsidR="0022326D" w:rsidRDefault="00377508">
      <w:pPr>
        <w:spacing w:after="160" w:line="240" w:lineRule="auto"/>
        <w:rPr>
          <w:sz w:val="24"/>
          <w:szCs w:val="24"/>
        </w:rPr>
      </w:pPr>
      <w:r>
        <w:rPr>
          <w:sz w:val="24"/>
          <w:szCs w:val="24"/>
        </w:rPr>
        <w:t>EOTAS</w:t>
      </w:r>
      <w:r>
        <w:rPr>
          <w:sz w:val="24"/>
          <w:szCs w:val="24"/>
        </w:rPr>
        <w:tab/>
      </w:r>
      <w:r>
        <w:rPr>
          <w:sz w:val="24"/>
          <w:szCs w:val="24"/>
        </w:rPr>
        <w:tab/>
        <w:t xml:space="preserve">Education Other Than </w:t>
      </w:r>
      <w:proofErr w:type="gramStart"/>
      <w:r>
        <w:rPr>
          <w:sz w:val="24"/>
          <w:szCs w:val="24"/>
        </w:rPr>
        <w:t>At</w:t>
      </w:r>
      <w:proofErr w:type="gramEnd"/>
      <w:r>
        <w:rPr>
          <w:sz w:val="24"/>
          <w:szCs w:val="24"/>
        </w:rPr>
        <w:t xml:space="preserve"> School</w:t>
      </w:r>
    </w:p>
    <w:p w14:paraId="110B432D" w14:textId="77777777" w:rsidR="0022326D" w:rsidRDefault="00377508">
      <w:pPr>
        <w:spacing w:after="160" w:line="240" w:lineRule="auto"/>
        <w:rPr>
          <w:sz w:val="24"/>
          <w:szCs w:val="24"/>
        </w:rPr>
      </w:pPr>
      <w:r>
        <w:rPr>
          <w:sz w:val="24"/>
          <w:szCs w:val="24"/>
        </w:rPr>
        <w:t>ETI</w:t>
      </w:r>
      <w:r>
        <w:rPr>
          <w:sz w:val="24"/>
          <w:szCs w:val="24"/>
        </w:rPr>
        <w:tab/>
      </w:r>
      <w:r>
        <w:rPr>
          <w:sz w:val="24"/>
          <w:szCs w:val="24"/>
        </w:rPr>
        <w:tab/>
        <w:t>Education and Training Inspectorate</w:t>
      </w:r>
    </w:p>
    <w:p w14:paraId="781CDEED" w14:textId="77777777" w:rsidR="0022326D" w:rsidRDefault="00377508">
      <w:pPr>
        <w:spacing w:after="160" w:line="240" w:lineRule="auto"/>
        <w:rPr>
          <w:sz w:val="24"/>
          <w:szCs w:val="24"/>
        </w:rPr>
      </w:pPr>
      <w:r>
        <w:rPr>
          <w:sz w:val="24"/>
          <w:szCs w:val="24"/>
        </w:rPr>
        <w:t>EU</w:t>
      </w:r>
      <w:r>
        <w:rPr>
          <w:sz w:val="24"/>
          <w:szCs w:val="24"/>
        </w:rPr>
        <w:tab/>
      </w:r>
      <w:r>
        <w:rPr>
          <w:sz w:val="24"/>
          <w:szCs w:val="24"/>
        </w:rPr>
        <w:tab/>
        <w:t>European Union</w:t>
      </w:r>
    </w:p>
    <w:p w14:paraId="06A1122D" w14:textId="77777777" w:rsidR="0022326D" w:rsidRDefault="00377508">
      <w:pPr>
        <w:spacing w:after="160" w:line="240" w:lineRule="auto"/>
        <w:rPr>
          <w:sz w:val="24"/>
          <w:szCs w:val="24"/>
        </w:rPr>
      </w:pPr>
      <w:r>
        <w:rPr>
          <w:sz w:val="24"/>
          <w:szCs w:val="24"/>
        </w:rPr>
        <w:t>HRA</w:t>
      </w:r>
      <w:r>
        <w:rPr>
          <w:sz w:val="24"/>
          <w:szCs w:val="24"/>
        </w:rPr>
        <w:tab/>
      </w:r>
      <w:r>
        <w:rPr>
          <w:sz w:val="24"/>
          <w:szCs w:val="24"/>
        </w:rPr>
        <w:tab/>
        <w:t>Human Rights Act</w:t>
      </w:r>
    </w:p>
    <w:p w14:paraId="6C43075C" w14:textId="77777777" w:rsidR="0022326D" w:rsidRDefault="00377508">
      <w:pPr>
        <w:spacing w:after="160" w:line="240" w:lineRule="auto"/>
        <w:rPr>
          <w:sz w:val="24"/>
          <w:szCs w:val="24"/>
        </w:rPr>
      </w:pPr>
      <w:r>
        <w:rPr>
          <w:sz w:val="24"/>
          <w:szCs w:val="24"/>
        </w:rPr>
        <w:t>IDG</w:t>
      </w:r>
      <w:r>
        <w:rPr>
          <w:sz w:val="24"/>
          <w:szCs w:val="24"/>
        </w:rPr>
        <w:tab/>
      </w:r>
      <w:r>
        <w:rPr>
          <w:sz w:val="24"/>
          <w:szCs w:val="24"/>
        </w:rPr>
        <w:tab/>
        <w:t>Inter-Departmental Group</w:t>
      </w:r>
    </w:p>
    <w:p w14:paraId="627E4B68" w14:textId="77777777" w:rsidR="0022326D" w:rsidRDefault="00377508">
      <w:pPr>
        <w:spacing w:after="160" w:line="240" w:lineRule="auto"/>
        <w:rPr>
          <w:sz w:val="24"/>
          <w:szCs w:val="24"/>
        </w:rPr>
      </w:pPr>
      <w:r>
        <w:rPr>
          <w:sz w:val="24"/>
          <w:szCs w:val="24"/>
        </w:rPr>
        <w:t>IWF</w:t>
      </w:r>
      <w:r>
        <w:rPr>
          <w:sz w:val="24"/>
          <w:szCs w:val="24"/>
        </w:rPr>
        <w:tab/>
      </w:r>
      <w:r>
        <w:rPr>
          <w:sz w:val="24"/>
          <w:szCs w:val="24"/>
        </w:rPr>
        <w:tab/>
        <w:t>Internet Watch Foundation</w:t>
      </w:r>
    </w:p>
    <w:p w14:paraId="221FBFB5" w14:textId="77777777" w:rsidR="0022326D" w:rsidRDefault="00377508">
      <w:pPr>
        <w:spacing w:after="160" w:line="240" w:lineRule="auto"/>
        <w:rPr>
          <w:sz w:val="24"/>
          <w:szCs w:val="24"/>
        </w:rPr>
      </w:pPr>
      <w:r>
        <w:rPr>
          <w:sz w:val="24"/>
          <w:szCs w:val="24"/>
        </w:rPr>
        <w:t>JJC</w:t>
      </w:r>
      <w:r>
        <w:rPr>
          <w:sz w:val="24"/>
          <w:szCs w:val="24"/>
        </w:rPr>
        <w:tab/>
      </w:r>
      <w:r>
        <w:rPr>
          <w:sz w:val="24"/>
          <w:szCs w:val="24"/>
        </w:rPr>
        <w:tab/>
        <w:t>Juvenile Justice Centre [Woodlands]</w:t>
      </w:r>
    </w:p>
    <w:p w14:paraId="370A3DF3" w14:textId="77777777" w:rsidR="0022326D" w:rsidRDefault="00377508">
      <w:pPr>
        <w:spacing w:after="160" w:line="240" w:lineRule="auto"/>
        <w:rPr>
          <w:sz w:val="24"/>
          <w:szCs w:val="24"/>
        </w:rPr>
      </w:pPr>
      <w:r>
        <w:rPr>
          <w:sz w:val="24"/>
          <w:szCs w:val="24"/>
        </w:rPr>
        <w:lastRenderedPageBreak/>
        <w:t>LAC</w:t>
      </w:r>
      <w:r>
        <w:rPr>
          <w:sz w:val="24"/>
          <w:szCs w:val="24"/>
        </w:rPr>
        <w:tab/>
      </w:r>
      <w:r>
        <w:rPr>
          <w:sz w:val="24"/>
          <w:szCs w:val="24"/>
        </w:rPr>
        <w:tab/>
        <w:t>Looked After Children</w:t>
      </w:r>
    </w:p>
    <w:p w14:paraId="1EF759CA" w14:textId="77777777" w:rsidR="0022326D" w:rsidRDefault="00377508">
      <w:pPr>
        <w:spacing w:after="160" w:line="240" w:lineRule="auto"/>
        <w:rPr>
          <w:sz w:val="24"/>
          <w:szCs w:val="24"/>
        </w:rPr>
      </w:pPr>
      <w:r>
        <w:rPr>
          <w:sz w:val="24"/>
          <w:szCs w:val="24"/>
        </w:rPr>
        <w:t>LGBTI+</w:t>
      </w:r>
      <w:r>
        <w:rPr>
          <w:sz w:val="24"/>
          <w:szCs w:val="24"/>
        </w:rPr>
        <w:tab/>
      </w:r>
      <w:r>
        <w:rPr>
          <w:sz w:val="24"/>
          <w:szCs w:val="24"/>
        </w:rPr>
        <w:tab/>
        <w:t>Lesbian, Gay, Bisexual, Transgender, Intersex+</w:t>
      </w:r>
    </w:p>
    <w:p w14:paraId="123C4AF1" w14:textId="77777777" w:rsidR="0022326D" w:rsidRDefault="00377508">
      <w:pPr>
        <w:spacing w:after="160" w:line="240" w:lineRule="auto"/>
        <w:rPr>
          <w:sz w:val="24"/>
          <w:szCs w:val="24"/>
        </w:rPr>
      </w:pPr>
      <w:r>
        <w:rPr>
          <w:sz w:val="24"/>
          <w:szCs w:val="24"/>
        </w:rPr>
        <w:t>MBU</w:t>
      </w:r>
      <w:r>
        <w:rPr>
          <w:sz w:val="24"/>
          <w:szCs w:val="24"/>
        </w:rPr>
        <w:tab/>
      </w:r>
      <w:r>
        <w:rPr>
          <w:sz w:val="24"/>
          <w:szCs w:val="24"/>
        </w:rPr>
        <w:tab/>
        <w:t>Mother and Baby Unit</w:t>
      </w:r>
    </w:p>
    <w:p w14:paraId="2E13A7A4" w14:textId="77777777" w:rsidR="0022326D" w:rsidRDefault="00377508">
      <w:pPr>
        <w:spacing w:after="160" w:line="240" w:lineRule="auto"/>
        <w:rPr>
          <w:sz w:val="24"/>
          <w:szCs w:val="24"/>
        </w:rPr>
      </w:pPr>
      <w:r>
        <w:rPr>
          <w:sz w:val="24"/>
          <w:szCs w:val="24"/>
        </w:rPr>
        <w:t>MLA</w:t>
      </w:r>
      <w:r>
        <w:rPr>
          <w:sz w:val="24"/>
          <w:szCs w:val="24"/>
        </w:rPr>
        <w:tab/>
      </w:r>
      <w:r>
        <w:rPr>
          <w:sz w:val="24"/>
          <w:szCs w:val="24"/>
        </w:rPr>
        <w:tab/>
        <w:t>Member of the Legislative Assembly</w:t>
      </w:r>
    </w:p>
    <w:p w14:paraId="4312F8DF" w14:textId="77777777" w:rsidR="0022326D" w:rsidRDefault="00377508">
      <w:pPr>
        <w:spacing w:after="160" w:line="240" w:lineRule="auto"/>
        <w:rPr>
          <w:sz w:val="24"/>
          <w:szCs w:val="24"/>
        </w:rPr>
      </w:pPr>
      <w:r>
        <w:rPr>
          <w:sz w:val="24"/>
          <w:szCs w:val="24"/>
        </w:rPr>
        <w:t>MMPR</w:t>
      </w:r>
      <w:r>
        <w:rPr>
          <w:sz w:val="24"/>
          <w:szCs w:val="24"/>
        </w:rPr>
        <w:tab/>
      </w:r>
      <w:r>
        <w:rPr>
          <w:sz w:val="24"/>
          <w:szCs w:val="24"/>
        </w:rPr>
        <w:tab/>
      </w:r>
      <w:proofErr w:type="spellStart"/>
      <w:r>
        <w:rPr>
          <w:sz w:val="24"/>
          <w:szCs w:val="24"/>
        </w:rPr>
        <w:t>Minimising</w:t>
      </w:r>
      <w:proofErr w:type="spellEnd"/>
      <w:r>
        <w:rPr>
          <w:sz w:val="24"/>
          <w:szCs w:val="24"/>
        </w:rPr>
        <w:t xml:space="preserve"> and Managing Physical Restraint</w:t>
      </w:r>
    </w:p>
    <w:p w14:paraId="49E268FD" w14:textId="77777777" w:rsidR="0022326D" w:rsidRDefault="00377508">
      <w:pPr>
        <w:spacing w:after="160" w:line="240" w:lineRule="auto"/>
        <w:rPr>
          <w:sz w:val="24"/>
          <w:szCs w:val="24"/>
        </w:rPr>
      </w:pPr>
      <w:r>
        <w:rPr>
          <w:sz w:val="24"/>
          <w:szCs w:val="24"/>
        </w:rPr>
        <w:t>NASUWT</w:t>
      </w:r>
      <w:r>
        <w:rPr>
          <w:sz w:val="24"/>
          <w:szCs w:val="24"/>
        </w:rPr>
        <w:tab/>
        <w:t>National Association of Schoolmasters Union of Women Teachers</w:t>
      </w:r>
    </w:p>
    <w:p w14:paraId="0DE293EB" w14:textId="77777777" w:rsidR="0022326D" w:rsidRDefault="00377508">
      <w:pPr>
        <w:spacing w:after="160" w:line="240" w:lineRule="auto"/>
        <w:rPr>
          <w:sz w:val="24"/>
          <w:szCs w:val="24"/>
        </w:rPr>
      </w:pPr>
      <w:r>
        <w:rPr>
          <w:sz w:val="24"/>
          <w:szCs w:val="24"/>
        </w:rPr>
        <w:t>NGO</w:t>
      </w:r>
      <w:r>
        <w:rPr>
          <w:sz w:val="24"/>
          <w:szCs w:val="24"/>
        </w:rPr>
        <w:tab/>
      </w:r>
      <w:r>
        <w:rPr>
          <w:sz w:val="24"/>
          <w:szCs w:val="24"/>
        </w:rPr>
        <w:tab/>
        <w:t xml:space="preserve">Non-Government </w:t>
      </w:r>
      <w:proofErr w:type="spellStart"/>
      <w:r>
        <w:rPr>
          <w:sz w:val="24"/>
          <w:szCs w:val="24"/>
        </w:rPr>
        <w:t>Organisation</w:t>
      </w:r>
      <w:proofErr w:type="spellEnd"/>
    </w:p>
    <w:p w14:paraId="48516853" w14:textId="77777777" w:rsidR="0022326D" w:rsidRDefault="00377508">
      <w:pPr>
        <w:spacing w:after="160" w:line="240" w:lineRule="auto"/>
        <w:rPr>
          <w:sz w:val="24"/>
          <w:szCs w:val="24"/>
        </w:rPr>
      </w:pPr>
      <w:r>
        <w:rPr>
          <w:sz w:val="24"/>
          <w:szCs w:val="24"/>
        </w:rPr>
        <w:t>NI</w:t>
      </w:r>
      <w:r>
        <w:rPr>
          <w:sz w:val="24"/>
          <w:szCs w:val="24"/>
        </w:rPr>
        <w:tab/>
      </w:r>
      <w:r>
        <w:rPr>
          <w:sz w:val="24"/>
          <w:szCs w:val="24"/>
        </w:rPr>
        <w:tab/>
        <w:t>Northern Ireland</w:t>
      </w:r>
    </w:p>
    <w:p w14:paraId="761C1CB4" w14:textId="77777777" w:rsidR="0022326D" w:rsidRDefault="00377508">
      <w:pPr>
        <w:spacing w:after="160" w:line="240" w:lineRule="auto"/>
        <w:rPr>
          <w:sz w:val="24"/>
          <w:szCs w:val="24"/>
        </w:rPr>
      </w:pPr>
      <w:r>
        <w:rPr>
          <w:sz w:val="24"/>
          <w:szCs w:val="24"/>
        </w:rPr>
        <w:t>NICCY</w:t>
      </w:r>
      <w:r>
        <w:rPr>
          <w:sz w:val="24"/>
          <w:szCs w:val="24"/>
        </w:rPr>
        <w:tab/>
      </w:r>
      <w:r>
        <w:rPr>
          <w:sz w:val="24"/>
          <w:szCs w:val="24"/>
        </w:rPr>
        <w:tab/>
        <w:t>Northern Ireland Commissioner for Children and Young People</w:t>
      </w:r>
    </w:p>
    <w:p w14:paraId="2F861C74" w14:textId="77777777" w:rsidR="0022326D" w:rsidRDefault="00377508">
      <w:pPr>
        <w:spacing w:after="160" w:line="240" w:lineRule="auto"/>
        <w:rPr>
          <w:sz w:val="24"/>
          <w:szCs w:val="24"/>
        </w:rPr>
      </w:pPr>
      <w:r>
        <w:rPr>
          <w:sz w:val="24"/>
          <w:szCs w:val="24"/>
        </w:rPr>
        <w:t>NICIE</w:t>
      </w:r>
      <w:r>
        <w:rPr>
          <w:sz w:val="24"/>
          <w:szCs w:val="24"/>
        </w:rPr>
        <w:tab/>
      </w:r>
      <w:r>
        <w:rPr>
          <w:sz w:val="24"/>
          <w:szCs w:val="24"/>
        </w:rPr>
        <w:tab/>
        <w:t>Northern Ireland Council for Integrated Education</w:t>
      </w:r>
    </w:p>
    <w:p w14:paraId="46FE59BE" w14:textId="77777777" w:rsidR="0022326D" w:rsidRDefault="00377508">
      <w:pPr>
        <w:spacing w:after="160" w:line="240" w:lineRule="auto"/>
        <w:rPr>
          <w:sz w:val="24"/>
          <w:szCs w:val="24"/>
        </w:rPr>
      </w:pPr>
      <w:r>
        <w:rPr>
          <w:sz w:val="24"/>
          <w:szCs w:val="24"/>
        </w:rPr>
        <w:t>NIHRC</w:t>
      </w:r>
      <w:r>
        <w:rPr>
          <w:sz w:val="24"/>
          <w:szCs w:val="24"/>
        </w:rPr>
        <w:tab/>
      </w:r>
      <w:r>
        <w:rPr>
          <w:sz w:val="24"/>
          <w:szCs w:val="24"/>
        </w:rPr>
        <w:tab/>
        <w:t>Northern Ireland Human Rights Commission</w:t>
      </w:r>
    </w:p>
    <w:p w14:paraId="26C5B26E" w14:textId="77777777" w:rsidR="0022326D" w:rsidRDefault="00377508">
      <w:pPr>
        <w:spacing w:after="160" w:line="240" w:lineRule="auto"/>
        <w:rPr>
          <w:sz w:val="24"/>
          <w:szCs w:val="24"/>
        </w:rPr>
      </w:pPr>
      <w:r>
        <w:rPr>
          <w:sz w:val="24"/>
          <w:szCs w:val="24"/>
        </w:rPr>
        <w:t>NISRA</w:t>
      </w:r>
      <w:r>
        <w:rPr>
          <w:sz w:val="24"/>
          <w:szCs w:val="24"/>
        </w:rPr>
        <w:tab/>
      </w:r>
      <w:r>
        <w:rPr>
          <w:sz w:val="24"/>
          <w:szCs w:val="24"/>
        </w:rPr>
        <w:tab/>
        <w:t xml:space="preserve">Northern Ireland Statistics and Research Agency </w:t>
      </w:r>
    </w:p>
    <w:p w14:paraId="095AE8BA" w14:textId="77777777" w:rsidR="0022326D" w:rsidRDefault="00377508">
      <w:pPr>
        <w:spacing w:after="160" w:line="240" w:lineRule="auto"/>
        <w:rPr>
          <w:sz w:val="24"/>
          <w:szCs w:val="24"/>
        </w:rPr>
      </w:pPr>
      <w:r>
        <w:rPr>
          <w:sz w:val="24"/>
          <w:szCs w:val="24"/>
        </w:rPr>
        <w:t>NSPCC</w:t>
      </w:r>
      <w:r>
        <w:rPr>
          <w:sz w:val="24"/>
          <w:szCs w:val="24"/>
        </w:rPr>
        <w:tab/>
      </w:r>
      <w:r>
        <w:rPr>
          <w:sz w:val="24"/>
          <w:szCs w:val="24"/>
        </w:rPr>
        <w:tab/>
        <w:t>National Society for the Prevention of Cruelty to Children</w:t>
      </w:r>
    </w:p>
    <w:p w14:paraId="7F9ED4F9" w14:textId="77777777" w:rsidR="0022326D" w:rsidRDefault="00377508">
      <w:pPr>
        <w:spacing w:after="160" w:line="240" w:lineRule="auto"/>
        <w:rPr>
          <w:sz w:val="24"/>
          <w:szCs w:val="24"/>
        </w:rPr>
      </w:pPr>
      <w:r>
        <w:rPr>
          <w:sz w:val="24"/>
          <w:szCs w:val="24"/>
        </w:rPr>
        <w:t>ONS</w:t>
      </w:r>
      <w:r>
        <w:rPr>
          <w:sz w:val="24"/>
          <w:szCs w:val="24"/>
        </w:rPr>
        <w:tab/>
      </w:r>
      <w:r>
        <w:rPr>
          <w:sz w:val="24"/>
          <w:szCs w:val="24"/>
        </w:rPr>
        <w:tab/>
        <w:t>Office for National Statistics</w:t>
      </w:r>
    </w:p>
    <w:p w14:paraId="0B5D5783" w14:textId="77777777" w:rsidR="0022326D" w:rsidRDefault="00377508">
      <w:pPr>
        <w:spacing w:after="160" w:line="240" w:lineRule="auto"/>
        <w:rPr>
          <w:sz w:val="24"/>
          <w:szCs w:val="24"/>
        </w:rPr>
      </w:pPr>
      <w:r>
        <w:rPr>
          <w:sz w:val="24"/>
          <w:szCs w:val="24"/>
        </w:rPr>
        <w:t>PACE</w:t>
      </w:r>
      <w:r>
        <w:rPr>
          <w:sz w:val="24"/>
          <w:szCs w:val="24"/>
        </w:rPr>
        <w:tab/>
      </w:r>
      <w:r>
        <w:rPr>
          <w:sz w:val="24"/>
          <w:szCs w:val="24"/>
        </w:rPr>
        <w:tab/>
      </w:r>
      <w:r>
        <w:rPr>
          <w:i/>
          <w:iCs/>
          <w:sz w:val="24"/>
          <w:szCs w:val="24"/>
        </w:rPr>
        <w:t>Police and Criminal Evidence (NI) Order 1989</w:t>
      </w:r>
    </w:p>
    <w:p w14:paraId="16F2E43B" w14:textId="77777777" w:rsidR="0022326D" w:rsidRDefault="00377508">
      <w:pPr>
        <w:spacing w:after="160" w:line="240" w:lineRule="auto"/>
        <w:rPr>
          <w:sz w:val="24"/>
          <w:szCs w:val="24"/>
        </w:rPr>
      </w:pPr>
      <w:r>
        <w:rPr>
          <w:sz w:val="24"/>
          <w:szCs w:val="24"/>
        </w:rPr>
        <w:t>PPR</w:t>
      </w:r>
      <w:r>
        <w:rPr>
          <w:sz w:val="24"/>
          <w:szCs w:val="24"/>
        </w:rPr>
        <w:tab/>
      </w:r>
      <w:r>
        <w:rPr>
          <w:sz w:val="24"/>
          <w:szCs w:val="24"/>
        </w:rPr>
        <w:tab/>
        <w:t>Participation and the Practice of Rights</w:t>
      </w:r>
    </w:p>
    <w:p w14:paraId="7F2A6247" w14:textId="77777777" w:rsidR="0022326D" w:rsidRDefault="00377508">
      <w:pPr>
        <w:spacing w:after="160" w:line="240" w:lineRule="auto"/>
        <w:rPr>
          <w:sz w:val="24"/>
          <w:szCs w:val="24"/>
        </w:rPr>
      </w:pPr>
      <w:r>
        <w:rPr>
          <w:sz w:val="24"/>
          <w:szCs w:val="24"/>
        </w:rPr>
        <w:t>PSNI</w:t>
      </w:r>
      <w:r>
        <w:rPr>
          <w:sz w:val="24"/>
          <w:szCs w:val="24"/>
        </w:rPr>
        <w:tab/>
      </w:r>
      <w:r>
        <w:rPr>
          <w:sz w:val="24"/>
          <w:szCs w:val="24"/>
        </w:rPr>
        <w:tab/>
        <w:t>Police Service of Northern Ireland</w:t>
      </w:r>
    </w:p>
    <w:p w14:paraId="18093C80" w14:textId="77777777" w:rsidR="0022326D" w:rsidRDefault="00377508">
      <w:pPr>
        <w:spacing w:after="160" w:line="240" w:lineRule="auto"/>
        <w:rPr>
          <w:sz w:val="24"/>
          <w:szCs w:val="24"/>
        </w:rPr>
      </w:pPr>
      <w:r>
        <w:rPr>
          <w:sz w:val="24"/>
          <w:szCs w:val="24"/>
        </w:rPr>
        <w:t>RCPCH</w:t>
      </w:r>
      <w:r>
        <w:rPr>
          <w:sz w:val="24"/>
          <w:szCs w:val="24"/>
        </w:rPr>
        <w:tab/>
      </w:r>
      <w:r>
        <w:rPr>
          <w:sz w:val="24"/>
          <w:szCs w:val="24"/>
        </w:rPr>
        <w:tab/>
        <w:t xml:space="preserve">Royal College of </w:t>
      </w:r>
      <w:proofErr w:type="spellStart"/>
      <w:r>
        <w:rPr>
          <w:sz w:val="24"/>
          <w:szCs w:val="24"/>
        </w:rPr>
        <w:t>Paediatrics</w:t>
      </w:r>
      <w:proofErr w:type="spellEnd"/>
      <w:r>
        <w:rPr>
          <w:sz w:val="24"/>
          <w:szCs w:val="24"/>
        </w:rPr>
        <w:t xml:space="preserve"> and Child Health</w:t>
      </w:r>
    </w:p>
    <w:p w14:paraId="3562B3F9" w14:textId="77777777" w:rsidR="0022326D" w:rsidRDefault="00377508">
      <w:pPr>
        <w:spacing w:after="160" w:line="240" w:lineRule="auto"/>
        <w:rPr>
          <w:sz w:val="24"/>
          <w:szCs w:val="24"/>
        </w:rPr>
      </w:pPr>
      <w:r>
        <w:rPr>
          <w:sz w:val="24"/>
          <w:szCs w:val="24"/>
        </w:rPr>
        <w:t>RE</w:t>
      </w:r>
      <w:r>
        <w:rPr>
          <w:sz w:val="24"/>
          <w:szCs w:val="24"/>
        </w:rPr>
        <w:tab/>
      </w:r>
      <w:r>
        <w:rPr>
          <w:sz w:val="24"/>
          <w:szCs w:val="24"/>
        </w:rPr>
        <w:tab/>
        <w:t>Religious Education</w:t>
      </w:r>
    </w:p>
    <w:p w14:paraId="269F1726" w14:textId="77777777" w:rsidR="0022326D" w:rsidRDefault="00377508">
      <w:pPr>
        <w:spacing w:after="160" w:line="240" w:lineRule="auto"/>
        <w:rPr>
          <w:sz w:val="24"/>
          <w:szCs w:val="24"/>
        </w:rPr>
      </w:pPr>
      <w:r>
        <w:rPr>
          <w:sz w:val="24"/>
          <w:szCs w:val="24"/>
        </w:rPr>
        <w:t>RSE</w:t>
      </w:r>
      <w:r>
        <w:rPr>
          <w:sz w:val="24"/>
          <w:szCs w:val="24"/>
        </w:rPr>
        <w:tab/>
      </w:r>
      <w:r>
        <w:rPr>
          <w:sz w:val="24"/>
          <w:szCs w:val="24"/>
        </w:rPr>
        <w:tab/>
        <w:t>Relationship and Sexuality Education</w:t>
      </w:r>
    </w:p>
    <w:p w14:paraId="4047CF6B" w14:textId="77777777" w:rsidR="0022326D" w:rsidRDefault="00377508">
      <w:pPr>
        <w:spacing w:after="160" w:line="240" w:lineRule="auto"/>
        <w:rPr>
          <w:sz w:val="24"/>
          <w:szCs w:val="24"/>
        </w:rPr>
      </w:pPr>
      <w:r>
        <w:rPr>
          <w:sz w:val="24"/>
          <w:szCs w:val="24"/>
        </w:rPr>
        <w:t>RQIA</w:t>
      </w:r>
      <w:r>
        <w:rPr>
          <w:sz w:val="24"/>
          <w:szCs w:val="24"/>
        </w:rPr>
        <w:tab/>
      </w:r>
      <w:r>
        <w:rPr>
          <w:sz w:val="24"/>
          <w:szCs w:val="24"/>
        </w:rPr>
        <w:tab/>
        <w:t>Regulation and Quality Improvement Authority</w:t>
      </w:r>
    </w:p>
    <w:p w14:paraId="1DED01B5" w14:textId="77777777" w:rsidR="0022326D" w:rsidRDefault="00377508">
      <w:pPr>
        <w:spacing w:after="160" w:line="240" w:lineRule="auto"/>
        <w:rPr>
          <w:sz w:val="24"/>
          <w:szCs w:val="24"/>
        </w:rPr>
      </w:pPr>
      <w:r>
        <w:rPr>
          <w:sz w:val="24"/>
          <w:szCs w:val="24"/>
        </w:rPr>
        <w:t>SBNI</w:t>
      </w:r>
      <w:r>
        <w:rPr>
          <w:sz w:val="24"/>
          <w:szCs w:val="24"/>
        </w:rPr>
        <w:tab/>
      </w:r>
      <w:r>
        <w:rPr>
          <w:sz w:val="24"/>
          <w:szCs w:val="24"/>
        </w:rPr>
        <w:tab/>
        <w:t>Safeguarding Board for Northern Ireland</w:t>
      </w:r>
    </w:p>
    <w:p w14:paraId="28673B52" w14:textId="77777777" w:rsidR="0022326D" w:rsidRDefault="00377508">
      <w:pPr>
        <w:spacing w:after="160" w:line="240" w:lineRule="auto"/>
        <w:rPr>
          <w:sz w:val="24"/>
          <w:szCs w:val="24"/>
        </w:rPr>
      </w:pPr>
      <w:r>
        <w:rPr>
          <w:sz w:val="24"/>
          <w:szCs w:val="24"/>
        </w:rPr>
        <w:t>SEN</w:t>
      </w:r>
      <w:r>
        <w:rPr>
          <w:sz w:val="24"/>
          <w:szCs w:val="24"/>
        </w:rPr>
        <w:tab/>
      </w:r>
      <w:r>
        <w:rPr>
          <w:sz w:val="24"/>
          <w:szCs w:val="24"/>
        </w:rPr>
        <w:tab/>
        <w:t>Special Educational Needs</w:t>
      </w:r>
    </w:p>
    <w:p w14:paraId="1B5B85F8" w14:textId="77777777" w:rsidR="0022326D" w:rsidRDefault="00377508">
      <w:pPr>
        <w:spacing w:after="160" w:line="240" w:lineRule="auto"/>
        <w:rPr>
          <w:sz w:val="24"/>
          <w:szCs w:val="24"/>
        </w:rPr>
      </w:pPr>
      <w:r>
        <w:rPr>
          <w:sz w:val="24"/>
          <w:szCs w:val="24"/>
        </w:rPr>
        <w:t>SENDIST</w:t>
      </w:r>
      <w:r>
        <w:rPr>
          <w:sz w:val="24"/>
          <w:szCs w:val="24"/>
        </w:rPr>
        <w:tab/>
        <w:t>Special Educational Needs and Disability Tribunal</w:t>
      </w:r>
    </w:p>
    <w:p w14:paraId="212F3205" w14:textId="77777777" w:rsidR="0022326D" w:rsidRDefault="00377508">
      <w:pPr>
        <w:spacing w:after="160" w:line="240" w:lineRule="auto"/>
        <w:rPr>
          <w:sz w:val="24"/>
          <w:szCs w:val="24"/>
        </w:rPr>
      </w:pPr>
      <w:r>
        <w:rPr>
          <w:sz w:val="24"/>
          <w:szCs w:val="24"/>
        </w:rPr>
        <w:t>STEP</w:t>
      </w:r>
      <w:r>
        <w:rPr>
          <w:sz w:val="24"/>
          <w:szCs w:val="24"/>
        </w:rPr>
        <w:tab/>
      </w:r>
      <w:r>
        <w:rPr>
          <w:sz w:val="24"/>
          <w:szCs w:val="24"/>
        </w:rPr>
        <w:tab/>
        <w:t xml:space="preserve">South Tyrone Empowerment </w:t>
      </w:r>
      <w:proofErr w:type="spellStart"/>
      <w:r>
        <w:rPr>
          <w:sz w:val="24"/>
          <w:szCs w:val="24"/>
        </w:rPr>
        <w:t>Programme</w:t>
      </w:r>
      <w:proofErr w:type="spellEnd"/>
    </w:p>
    <w:p w14:paraId="2A9EA2C3" w14:textId="77777777" w:rsidR="0022326D" w:rsidRDefault="00377508">
      <w:pPr>
        <w:spacing w:after="160" w:line="240" w:lineRule="auto"/>
        <w:rPr>
          <w:sz w:val="24"/>
          <w:szCs w:val="24"/>
        </w:rPr>
      </w:pPr>
      <w:r>
        <w:rPr>
          <w:sz w:val="24"/>
          <w:szCs w:val="24"/>
        </w:rPr>
        <w:t>UK</w:t>
      </w:r>
      <w:r>
        <w:rPr>
          <w:sz w:val="24"/>
          <w:szCs w:val="24"/>
        </w:rPr>
        <w:tab/>
      </w:r>
      <w:r>
        <w:rPr>
          <w:sz w:val="24"/>
          <w:szCs w:val="24"/>
        </w:rPr>
        <w:tab/>
        <w:t>United Kingdom</w:t>
      </w:r>
    </w:p>
    <w:p w14:paraId="22D6EE7B" w14:textId="77777777" w:rsidR="0022326D" w:rsidRDefault="00377508">
      <w:pPr>
        <w:spacing w:after="160" w:line="240" w:lineRule="auto"/>
        <w:rPr>
          <w:sz w:val="24"/>
          <w:szCs w:val="24"/>
        </w:rPr>
      </w:pPr>
      <w:r>
        <w:rPr>
          <w:sz w:val="24"/>
          <w:szCs w:val="24"/>
        </w:rPr>
        <w:t>UNCRC</w:t>
      </w:r>
      <w:r>
        <w:rPr>
          <w:sz w:val="24"/>
          <w:szCs w:val="24"/>
        </w:rPr>
        <w:tab/>
      </w:r>
      <w:r>
        <w:rPr>
          <w:sz w:val="24"/>
          <w:szCs w:val="24"/>
        </w:rPr>
        <w:tab/>
        <w:t>United Nations Convention on the Rights of the Child</w:t>
      </w:r>
    </w:p>
    <w:p w14:paraId="2A879DC8" w14:textId="77777777" w:rsidR="0022326D" w:rsidRDefault="00377508">
      <w:pPr>
        <w:spacing w:after="160" w:line="240" w:lineRule="auto"/>
        <w:rPr>
          <w:sz w:val="24"/>
          <w:szCs w:val="24"/>
        </w:rPr>
      </w:pPr>
      <w:r>
        <w:rPr>
          <w:sz w:val="24"/>
          <w:szCs w:val="24"/>
        </w:rPr>
        <w:t>VOYPIC</w:t>
      </w:r>
      <w:r>
        <w:rPr>
          <w:sz w:val="24"/>
          <w:szCs w:val="24"/>
        </w:rPr>
        <w:tab/>
        <w:t>Voice of Young People in Care</w:t>
      </w:r>
    </w:p>
    <w:p w14:paraId="2FBCC4DE" w14:textId="77777777" w:rsidR="0022326D" w:rsidRDefault="00377508">
      <w:pPr>
        <w:spacing w:after="160" w:line="276" w:lineRule="auto"/>
        <w:jc w:val="both"/>
        <w:rPr>
          <w:sz w:val="24"/>
          <w:szCs w:val="24"/>
        </w:rPr>
      </w:pPr>
      <w:r>
        <w:rPr>
          <w:sz w:val="24"/>
          <w:szCs w:val="24"/>
        </w:rPr>
        <w:br w:type="page"/>
      </w:r>
    </w:p>
    <w:p w14:paraId="77D94FDD" w14:textId="77777777" w:rsidR="0022326D" w:rsidRDefault="00377508">
      <w:pPr>
        <w:spacing w:after="160"/>
        <w:rPr>
          <w:sz w:val="24"/>
          <w:szCs w:val="24"/>
        </w:rPr>
      </w:pPr>
      <w:r>
        <w:rPr>
          <w:b/>
          <w:bCs/>
          <w:color w:val="5B9BD5"/>
          <w:sz w:val="24"/>
          <w:szCs w:val="24"/>
        </w:rPr>
        <w:lastRenderedPageBreak/>
        <w:t>INTRODUCTION</w:t>
      </w:r>
    </w:p>
    <w:p w14:paraId="66D9BB9B" w14:textId="77777777" w:rsidR="0022326D" w:rsidRDefault="00377508">
      <w:pPr>
        <w:spacing w:after="160" w:line="276" w:lineRule="auto"/>
        <w:jc w:val="both"/>
        <w:rPr>
          <w:sz w:val="24"/>
          <w:szCs w:val="24"/>
        </w:rPr>
      </w:pPr>
      <w:r>
        <w:rPr>
          <w:b/>
          <w:bCs/>
          <w:color w:val="5B9BD5"/>
          <w:sz w:val="24"/>
          <w:szCs w:val="24"/>
        </w:rPr>
        <w:t xml:space="preserve">Northern Ireland NGO Stakeholder Report 2 </w:t>
      </w:r>
    </w:p>
    <w:p w14:paraId="49FF1FEB" w14:textId="77777777" w:rsidR="0022326D" w:rsidRDefault="00377508">
      <w:pPr>
        <w:spacing w:after="160" w:line="276" w:lineRule="auto"/>
        <w:jc w:val="both"/>
        <w:rPr>
          <w:sz w:val="24"/>
          <w:szCs w:val="24"/>
        </w:rPr>
      </w:pPr>
      <w:r>
        <w:rPr>
          <w:sz w:val="24"/>
          <w:szCs w:val="24"/>
        </w:rPr>
        <w:t xml:space="preserve">This </w:t>
      </w:r>
      <w:r>
        <w:rPr>
          <w:b/>
          <w:bCs/>
          <w:i/>
          <w:iCs/>
          <w:sz w:val="24"/>
          <w:szCs w:val="24"/>
        </w:rPr>
        <w:t>Northern Ireland NGO Stakeholder Report 2</w:t>
      </w:r>
      <w:r>
        <w:rPr>
          <w:i/>
          <w:iCs/>
          <w:sz w:val="24"/>
          <w:szCs w:val="24"/>
        </w:rPr>
        <w:t xml:space="preserve"> </w:t>
      </w:r>
      <w:r>
        <w:rPr>
          <w:sz w:val="24"/>
          <w:szCs w:val="24"/>
        </w:rPr>
        <w:t>is</w:t>
      </w:r>
      <w:r>
        <w:rPr>
          <w:i/>
          <w:iCs/>
          <w:sz w:val="24"/>
          <w:szCs w:val="24"/>
        </w:rPr>
        <w:t xml:space="preserve"> </w:t>
      </w:r>
      <w:r>
        <w:rPr>
          <w:sz w:val="24"/>
          <w:szCs w:val="24"/>
        </w:rPr>
        <w:t xml:space="preserve">based on the topics covered in the ‘List of Issues’ sent to the UK Government by the Committee on the Rights of the Child [CRC] in February 2021, with additional issues specified where relevant. An accompanying </w:t>
      </w:r>
      <w:r>
        <w:rPr>
          <w:b/>
          <w:bCs/>
          <w:i/>
          <w:iCs/>
          <w:sz w:val="24"/>
          <w:szCs w:val="24"/>
        </w:rPr>
        <w:t>Evidence Report</w:t>
      </w:r>
      <w:r>
        <w:rPr>
          <w:sz w:val="24"/>
          <w:szCs w:val="24"/>
        </w:rPr>
        <w:t xml:space="preserve"> provides background information and evidence. These Reports highlight key issues affecting the promotion and protection of children’s rights in Northern Ireland [NI] over the six years since the previous examination of the UK Government by the CRC (2016-2022). This </w:t>
      </w:r>
      <w:r>
        <w:rPr>
          <w:i/>
          <w:iCs/>
          <w:sz w:val="24"/>
          <w:szCs w:val="24"/>
        </w:rPr>
        <w:t>Stakeholder Report 2</w:t>
      </w:r>
      <w:r>
        <w:rPr>
          <w:sz w:val="24"/>
          <w:szCs w:val="24"/>
        </w:rPr>
        <w:t xml:space="preserve"> includes Proposed Questions for the Committee’s dialogue with the UK Government in May 2023 (see Appendix 1), and Suggested Recommendations to inform the Committee’s subsequent Concluding Observations (see Appendix 2). In addition, based on a survey of </w:t>
      </w:r>
      <w:proofErr w:type="gramStart"/>
      <w:r>
        <w:rPr>
          <w:sz w:val="24"/>
          <w:szCs w:val="24"/>
        </w:rPr>
        <w:t xml:space="preserve">12-17 year </w:t>
      </w:r>
      <w:proofErr w:type="spellStart"/>
      <w:r>
        <w:rPr>
          <w:sz w:val="24"/>
          <w:szCs w:val="24"/>
        </w:rPr>
        <w:t>olds</w:t>
      </w:r>
      <w:proofErr w:type="spellEnd"/>
      <w:proofErr w:type="gramEnd"/>
      <w:r>
        <w:rPr>
          <w:sz w:val="24"/>
          <w:szCs w:val="24"/>
        </w:rPr>
        <w:t xml:space="preserve"> across Northern Ireland and workshops with some of the most vulnerable and disadvantaged groups, the </w:t>
      </w:r>
      <w:r>
        <w:rPr>
          <w:b/>
          <w:bCs/>
          <w:i/>
          <w:iCs/>
          <w:sz w:val="24"/>
          <w:szCs w:val="24"/>
        </w:rPr>
        <w:t>Rights Here, Right Now: Children and Young People’s Report</w:t>
      </w:r>
      <w:r>
        <w:rPr>
          <w:i/>
          <w:iCs/>
          <w:sz w:val="24"/>
          <w:szCs w:val="24"/>
        </w:rPr>
        <w:t xml:space="preserve"> </w:t>
      </w:r>
      <w:r>
        <w:rPr>
          <w:sz w:val="24"/>
          <w:szCs w:val="24"/>
        </w:rPr>
        <w:t>has also been submitted to the Committee.</w:t>
      </w:r>
      <w:r>
        <w:rPr>
          <w:color w:val="000000"/>
          <w:sz w:val="20"/>
          <w:szCs w:val="20"/>
          <w:vertAlign w:val="superscript"/>
        </w:rPr>
        <w:footnoteReference w:id="1"/>
      </w:r>
      <w:r>
        <w:rPr>
          <w:sz w:val="24"/>
          <w:szCs w:val="24"/>
        </w:rPr>
        <w:t xml:space="preserve"> </w:t>
      </w:r>
    </w:p>
    <w:p w14:paraId="5B7868D0" w14:textId="77777777" w:rsidR="0022326D" w:rsidRDefault="00377508">
      <w:pPr>
        <w:spacing w:after="160" w:line="276" w:lineRule="auto"/>
        <w:jc w:val="both"/>
        <w:rPr>
          <w:sz w:val="24"/>
          <w:szCs w:val="24"/>
        </w:rPr>
      </w:pPr>
      <w:r>
        <w:rPr>
          <w:sz w:val="24"/>
          <w:szCs w:val="24"/>
        </w:rPr>
        <w:t xml:space="preserve">In September 2020, the Children’s Law Centre [CLC] contacted voluntary and community sector </w:t>
      </w:r>
      <w:proofErr w:type="spellStart"/>
      <w:r>
        <w:rPr>
          <w:sz w:val="24"/>
          <w:szCs w:val="24"/>
        </w:rPr>
        <w:t>organisations</w:t>
      </w:r>
      <w:proofErr w:type="spellEnd"/>
      <w:r>
        <w:rPr>
          <w:sz w:val="24"/>
          <w:szCs w:val="24"/>
        </w:rPr>
        <w:t xml:space="preserve"> working with children, young people and families across Northern Ireland requesting information about what they considered to be the key issues affecting </w:t>
      </w:r>
      <w:proofErr w:type="spellStart"/>
      <w:r>
        <w:rPr>
          <w:sz w:val="24"/>
          <w:szCs w:val="24"/>
        </w:rPr>
        <w:t>realisation</w:t>
      </w:r>
      <w:proofErr w:type="spellEnd"/>
      <w:r>
        <w:rPr>
          <w:sz w:val="24"/>
          <w:szCs w:val="24"/>
        </w:rPr>
        <w:t xml:space="preserve"> of children’s rights. Drawing on their submissions, the </w:t>
      </w:r>
      <w:r>
        <w:rPr>
          <w:i/>
          <w:iCs/>
          <w:sz w:val="24"/>
          <w:szCs w:val="24"/>
        </w:rPr>
        <w:t>Northern Ireland NGO Stakeholder Report 1</w:t>
      </w:r>
      <w:r>
        <w:rPr>
          <w:sz w:val="24"/>
          <w:szCs w:val="24"/>
        </w:rPr>
        <w:t xml:space="preserve"> and a </w:t>
      </w:r>
      <w:r>
        <w:rPr>
          <w:i/>
          <w:iCs/>
          <w:sz w:val="24"/>
          <w:szCs w:val="24"/>
        </w:rPr>
        <w:t>Supporting Evidence Report</w:t>
      </w:r>
      <w:r>
        <w:rPr>
          <w:sz w:val="24"/>
          <w:szCs w:val="24"/>
        </w:rPr>
        <w:t xml:space="preserve"> were submitted to the CRC in December 2020 to inform the ‘List of Issues Prior to Reporting’. These </w:t>
      </w:r>
      <w:proofErr w:type="spellStart"/>
      <w:r>
        <w:rPr>
          <w:sz w:val="24"/>
          <w:szCs w:val="24"/>
        </w:rPr>
        <w:t>organisations</w:t>
      </w:r>
      <w:proofErr w:type="spellEnd"/>
      <w:r>
        <w:rPr>
          <w:sz w:val="24"/>
          <w:szCs w:val="24"/>
        </w:rPr>
        <w:t xml:space="preserve"> were contacted again in September 2022 with a request for submissions providing updates and information regarding developments in the two years 2020-2022. CLC would like to thank the </w:t>
      </w:r>
      <w:proofErr w:type="spellStart"/>
      <w:r>
        <w:rPr>
          <w:sz w:val="24"/>
          <w:szCs w:val="24"/>
        </w:rPr>
        <w:t>organisations</w:t>
      </w:r>
      <w:proofErr w:type="spellEnd"/>
      <w:r>
        <w:rPr>
          <w:sz w:val="24"/>
          <w:szCs w:val="24"/>
        </w:rPr>
        <w:t xml:space="preserve"> and individuals who provided a wealth of evidence (including legislative and policy developments, research, consultations, illustrative cases, statistics, </w:t>
      </w:r>
      <w:proofErr w:type="spellStart"/>
      <w:r>
        <w:rPr>
          <w:sz w:val="24"/>
          <w:szCs w:val="24"/>
        </w:rPr>
        <w:t>organisational</w:t>
      </w:r>
      <w:proofErr w:type="spellEnd"/>
      <w:r>
        <w:rPr>
          <w:sz w:val="24"/>
          <w:szCs w:val="24"/>
        </w:rPr>
        <w:t xml:space="preserve"> knowledge and experiences) to inform the </w:t>
      </w:r>
      <w:r>
        <w:rPr>
          <w:i/>
          <w:iCs/>
          <w:sz w:val="24"/>
          <w:szCs w:val="24"/>
        </w:rPr>
        <w:t xml:space="preserve">NI NGO Stakeholder Report 2 </w:t>
      </w:r>
      <w:r>
        <w:rPr>
          <w:sz w:val="24"/>
          <w:szCs w:val="24"/>
        </w:rPr>
        <w:t xml:space="preserve">and </w:t>
      </w:r>
      <w:r>
        <w:rPr>
          <w:i/>
          <w:iCs/>
          <w:sz w:val="24"/>
          <w:szCs w:val="24"/>
        </w:rPr>
        <w:t xml:space="preserve">Evidence. </w:t>
      </w:r>
      <w:r>
        <w:rPr>
          <w:sz w:val="24"/>
          <w:szCs w:val="24"/>
        </w:rPr>
        <w:t xml:space="preserve">These have been endorsed by 50 </w:t>
      </w:r>
      <w:proofErr w:type="spellStart"/>
      <w:r>
        <w:rPr>
          <w:sz w:val="24"/>
          <w:szCs w:val="24"/>
        </w:rPr>
        <w:t>organisations</w:t>
      </w:r>
      <w:proofErr w:type="spellEnd"/>
      <w:r>
        <w:rPr>
          <w:sz w:val="24"/>
          <w:szCs w:val="24"/>
        </w:rPr>
        <w:t xml:space="preserve"> and individuals (see Appendix 3). </w:t>
      </w:r>
    </w:p>
    <w:p w14:paraId="3559E9BA" w14:textId="77777777" w:rsidR="0022326D" w:rsidRDefault="00377508">
      <w:pPr>
        <w:spacing w:after="160" w:line="276" w:lineRule="auto"/>
        <w:jc w:val="both"/>
        <w:rPr>
          <w:sz w:val="24"/>
          <w:szCs w:val="24"/>
        </w:rPr>
      </w:pPr>
      <w:r>
        <w:rPr>
          <w:b/>
          <w:bCs/>
          <w:color w:val="5B9BD5"/>
          <w:sz w:val="24"/>
          <w:szCs w:val="24"/>
        </w:rPr>
        <w:t>Context</w:t>
      </w:r>
    </w:p>
    <w:p w14:paraId="55684934" w14:textId="77777777" w:rsidR="0022326D" w:rsidRDefault="00377508">
      <w:pPr>
        <w:spacing w:after="160" w:line="276" w:lineRule="auto"/>
        <w:jc w:val="both"/>
        <w:rPr>
          <w:sz w:val="24"/>
          <w:szCs w:val="24"/>
        </w:rPr>
      </w:pPr>
      <w:r>
        <w:rPr>
          <w:sz w:val="24"/>
          <w:szCs w:val="24"/>
        </w:rPr>
        <w:t xml:space="preserve">As in the UNCRC definition of the child, any reference to ‘child(ren)’ refers to under-18s. Since the last periodic reporting process involving the UK Government and devolved administrations in 2016, a number of challenges have disproportionately affected the rights of children in Northern Ireland, both directly and indirectly. </w:t>
      </w:r>
    </w:p>
    <w:p w14:paraId="1CCD386B" w14:textId="77777777" w:rsidR="0022326D" w:rsidRDefault="00377508">
      <w:pPr>
        <w:spacing w:after="160" w:line="276" w:lineRule="auto"/>
        <w:jc w:val="both"/>
        <w:rPr>
          <w:sz w:val="24"/>
          <w:szCs w:val="24"/>
        </w:rPr>
      </w:pPr>
      <w:r>
        <w:rPr>
          <w:sz w:val="24"/>
          <w:szCs w:val="24"/>
        </w:rPr>
        <w:t xml:space="preserve">On 23 June 2016, 52% of UK voters in the ‘EU referendum’ voted to leave the EU - commonly referred to as </w:t>
      </w:r>
      <w:r>
        <w:rPr>
          <w:b/>
          <w:bCs/>
          <w:sz w:val="24"/>
          <w:szCs w:val="24"/>
        </w:rPr>
        <w:t>‘Brexit’</w:t>
      </w:r>
      <w:r>
        <w:rPr>
          <w:sz w:val="24"/>
          <w:szCs w:val="24"/>
        </w:rPr>
        <w:t xml:space="preserve">. (In Northern Ireland 56% voted to remain). Thereafter, the </w:t>
      </w:r>
      <w:r>
        <w:rPr>
          <w:i/>
          <w:iCs/>
          <w:sz w:val="24"/>
          <w:szCs w:val="24"/>
        </w:rPr>
        <w:t>European Union (Withdrawal Agreement) Act 2020</w:t>
      </w:r>
      <w:r>
        <w:rPr>
          <w:sz w:val="24"/>
          <w:szCs w:val="24"/>
        </w:rPr>
        <w:t xml:space="preserve"> was passed. The ‘Withdrawal </w:t>
      </w:r>
      <w:r>
        <w:rPr>
          <w:color w:val="202122"/>
          <w:sz w:val="24"/>
          <w:szCs w:val="24"/>
          <w:shd w:val="clear" w:color="auto" w:fill="FFFFFF"/>
        </w:rPr>
        <w:t xml:space="preserve">Agreement’ entered into by the UK and EU provided for the UK to leave the EU on 31 January 2020, with special </w:t>
      </w:r>
      <w:r>
        <w:rPr>
          <w:color w:val="202122"/>
          <w:sz w:val="24"/>
          <w:szCs w:val="24"/>
          <w:shd w:val="clear" w:color="auto" w:fill="FFFFFF"/>
        </w:rPr>
        <w:lastRenderedPageBreak/>
        <w:t xml:space="preserve">provisions existing after the end of the ‘withdrawal period’ on 31 December 2020 for Northern Ireland in recognition </w:t>
      </w:r>
      <w:r>
        <w:rPr>
          <w:sz w:val="24"/>
          <w:szCs w:val="24"/>
        </w:rPr>
        <w:t xml:space="preserve">of the </w:t>
      </w:r>
      <w:r>
        <w:rPr>
          <w:i/>
          <w:iCs/>
          <w:sz w:val="24"/>
          <w:szCs w:val="24"/>
        </w:rPr>
        <w:t>Belfast/ Good Friday Agreement</w:t>
      </w:r>
      <w:r>
        <w:rPr>
          <w:sz w:val="24"/>
          <w:szCs w:val="24"/>
        </w:rPr>
        <w:t xml:space="preserve"> and its border with the Republic of Ireland, including a commitment that there would be “no diminution of rights”. A </w:t>
      </w:r>
      <w:r>
        <w:rPr>
          <w:i/>
          <w:iCs/>
          <w:sz w:val="24"/>
          <w:szCs w:val="24"/>
        </w:rPr>
        <w:t>Northern Ireland Protocol</w:t>
      </w:r>
      <w:r>
        <w:rPr>
          <w:sz w:val="24"/>
          <w:szCs w:val="24"/>
        </w:rPr>
        <w:t xml:space="preserve">, negotiated as an element of the Brexit trade deal with the European Union, was intended to maintain an open border on the island of Ireland. </w:t>
      </w:r>
    </w:p>
    <w:p w14:paraId="07FA2343" w14:textId="77777777" w:rsidR="0022326D" w:rsidRDefault="00377508">
      <w:pPr>
        <w:spacing w:after="160" w:line="276" w:lineRule="auto"/>
        <w:jc w:val="both"/>
        <w:rPr>
          <w:sz w:val="24"/>
          <w:szCs w:val="24"/>
        </w:rPr>
      </w:pPr>
      <w:r>
        <w:rPr>
          <w:sz w:val="24"/>
          <w:szCs w:val="24"/>
        </w:rPr>
        <w:t xml:space="preserve">The </w:t>
      </w:r>
      <w:r>
        <w:rPr>
          <w:b/>
          <w:bCs/>
          <w:sz w:val="24"/>
          <w:szCs w:val="24"/>
        </w:rPr>
        <w:t>Northern Ireland Assembly</w:t>
      </w:r>
      <w:r>
        <w:rPr>
          <w:sz w:val="24"/>
          <w:szCs w:val="24"/>
        </w:rPr>
        <w:t xml:space="preserve"> was </w:t>
      </w:r>
      <w:r>
        <w:rPr>
          <w:b/>
          <w:bCs/>
          <w:sz w:val="24"/>
          <w:szCs w:val="24"/>
        </w:rPr>
        <w:t>suspended on 16 January 2017</w:t>
      </w:r>
      <w:r>
        <w:rPr>
          <w:sz w:val="24"/>
          <w:szCs w:val="24"/>
        </w:rPr>
        <w:t xml:space="preserve">, when power-sharing arrangements collapsed, and was not re-instated </w:t>
      </w:r>
      <w:r>
        <w:rPr>
          <w:b/>
          <w:bCs/>
          <w:sz w:val="24"/>
          <w:szCs w:val="24"/>
        </w:rPr>
        <w:t>until 13 January 2020</w:t>
      </w:r>
      <w:r>
        <w:rPr>
          <w:sz w:val="24"/>
          <w:szCs w:val="24"/>
        </w:rPr>
        <w:t>. During this period no local legislation could be passed.</w:t>
      </w:r>
      <w:r>
        <w:rPr>
          <w:color w:val="000000"/>
          <w:sz w:val="20"/>
          <w:szCs w:val="20"/>
          <w:vertAlign w:val="superscript"/>
        </w:rPr>
        <w:footnoteReference w:id="2"/>
      </w:r>
      <w:r>
        <w:rPr>
          <w:sz w:val="24"/>
          <w:szCs w:val="24"/>
        </w:rPr>
        <w:t xml:space="preserve"> Civil servants were precluded from filling the void by entering into any ad hoc arrangements on the grounds that this was beyond their legal powers or authority.</w:t>
      </w:r>
      <w:r>
        <w:rPr>
          <w:color w:val="000000"/>
          <w:sz w:val="20"/>
          <w:szCs w:val="20"/>
          <w:vertAlign w:val="superscript"/>
        </w:rPr>
        <w:footnoteReference w:id="3"/>
      </w:r>
      <w:r>
        <w:rPr>
          <w:sz w:val="24"/>
          <w:szCs w:val="24"/>
        </w:rPr>
        <w:t xml:space="preserve"> The </w:t>
      </w:r>
      <w:r>
        <w:rPr>
          <w:i/>
          <w:iCs/>
          <w:sz w:val="24"/>
          <w:szCs w:val="24"/>
        </w:rPr>
        <w:t>New Decade, New Approach</w:t>
      </w:r>
      <w:r>
        <w:rPr>
          <w:sz w:val="24"/>
          <w:szCs w:val="24"/>
        </w:rPr>
        <w:t xml:space="preserve"> agreement restored the Assembly in January 2020 after this three-year hiatus. However, in </w:t>
      </w:r>
      <w:r>
        <w:rPr>
          <w:b/>
          <w:bCs/>
          <w:sz w:val="24"/>
          <w:szCs w:val="24"/>
        </w:rPr>
        <w:t>February 2022</w:t>
      </w:r>
      <w:r>
        <w:rPr>
          <w:sz w:val="24"/>
          <w:szCs w:val="24"/>
        </w:rPr>
        <w:t xml:space="preserve"> the First Minister of Northern Ireland, a member of the main Unionist party [DUP: Democratic Unionist Party], resigned in protest about the </w:t>
      </w:r>
      <w:r>
        <w:rPr>
          <w:i/>
          <w:iCs/>
          <w:sz w:val="24"/>
          <w:szCs w:val="24"/>
        </w:rPr>
        <w:t>Northern Ireland Protocol</w:t>
      </w:r>
      <w:r>
        <w:rPr>
          <w:sz w:val="24"/>
          <w:szCs w:val="24"/>
        </w:rPr>
        <w:t xml:space="preserve">, arguing that the Protocol creates economic barriers between Northern Ireland and the rest of the UK which represent a threat to the future of Northern Ireland’s place within the Union of the UK’s four nations. The First Minister’s resignation meant an immediate </w:t>
      </w:r>
      <w:r>
        <w:rPr>
          <w:b/>
          <w:bCs/>
          <w:sz w:val="24"/>
          <w:szCs w:val="24"/>
        </w:rPr>
        <w:t>collapse of the Northern Ireland Executive</w:t>
      </w:r>
      <w:r>
        <w:rPr>
          <w:sz w:val="24"/>
          <w:szCs w:val="24"/>
        </w:rPr>
        <w:t xml:space="preserve"> as Sinn Féin’s Deputy First Minister was automatically stripped of her position. Although other Ministers maintained their seats, the Executive was no longer able to meet or make policy decisions. Following elections which led to Sinn Féin emerging as the largest party for the first time, in May 2022 the DUP refused to engage in the process of selecting a new speaker and also refused to nominate for the position of Deputy First Minister as part of its protest about the Protocol, preventing the formation of a new Executive. The Northern Ireland Assembly has therefore not been able to function, a situation which pertains to date (November 2022). </w:t>
      </w:r>
    </w:p>
    <w:p w14:paraId="22277245" w14:textId="77777777" w:rsidR="0022326D" w:rsidRDefault="00377508">
      <w:pPr>
        <w:spacing w:after="160" w:line="276" w:lineRule="auto"/>
        <w:jc w:val="both"/>
        <w:rPr>
          <w:sz w:val="24"/>
          <w:szCs w:val="24"/>
        </w:rPr>
      </w:pPr>
      <w:r>
        <w:rPr>
          <w:sz w:val="24"/>
          <w:szCs w:val="24"/>
        </w:rPr>
        <w:t xml:space="preserve">The </w:t>
      </w:r>
      <w:r>
        <w:rPr>
          <w:b/>
          <w:bCs/>
          <w:sz w:val="24"/>
          <w:szCs w:val="24"/>
        </w:rPr>
        <w:t>COVID-19 pandemic</w:t>
      </w:r>
      <w:r>
        <w:rPr>
          <w:sz w:val="24"/>
          <w:szCs w:val="24"/>
        </w:rPr>
        <w:t xml:space="preserve"> reached Northern Ireland in February 2020 and on 23 March 2020, with the rest of the UK, Northern Ireland went into its first lockdown. The </w:t>
      </w:r>
      <w:r>
        <w:rPr>
          <w:i/>
          <w:iCs/>
          <w:sz w:val="24"/>
          <w:szCs w:val="24"/>
        </w:rPr>
        <w:t>Coronavirus Act 2020</w:t>
      </w:r>
      <w:r>
        <w:rPr>
          <w:sz w:val="24"/>
          <w:szCs w:val="24"/>
        </w:rPr>
        <w:t xml:space="preserve"> was passed on 25 March 2020 and came into force on the same day. It empowered Ministers in Northern Ireland to make regulations </w:t>
      </w:r>
      <w:r>
        <w:rPr>
          <w:color w:val="202122"/>
          <w:sz w:val="24"/>
          <w:szCs w:val="24"/>
          <w:shd w:val="clear" w:color="auto" w:fill="FFFFFF"/>
        </w:rPr>
        <w:t>in a range of sectors to limit transmission of the disease, ease the burden on public health services, assist healthcare workers and the economically affected.</w:t>
      </w:r>
      <w:r>
        <w:rPr>
          <w:sz w:val="24"/>
          <w:szCs w:val="24"/>
        </w:rPr>
        <w:t xml:space="preserve"> Following a number of lockdowns and imposed restrictions, the last remaining restrictions were lifted on 15 February 2022.</w:t>
      </w:r>
    </w:p>
    <w:p w14:paraId="5E578BFE" w14:textId="77777777" w:rsidR="0022326D" w:rsidRDefault="00377508">
      <w:pPr>
        <w:spacing w:after="160" w:line="276" w:lineRule="auto"/>
        <w:jc w:val="both"/>
        <w:rPr>
          <w:sz w:val="24"/>
          <w:szCs w:val="24"/>
        </w:rPr>
      </w:pPr>
      <w:r>
        <w:rPr>
          <w:sz w:val="24"/>
          <w:szCs w:val="24"/>
        </w:rPr>
        <w:t xml:space="preserve">Throughout the period 2016 to 2018 the </w:t>
      </w:r>
      <w:r>
        <w:rPr>
          <w:b/>
          <w:bCs/>
          <w:sz w:val="24"/>
          <w:szCs w:val="24"/>
        </w:rPr>
        <w:t>Northern Ireland economy stagnated</w:t>
      </w:r>
      <w:r>
        <w:rPr>
          <w:sz w:val="24"/>
          <w:szCs w:val="24"/>
        </w:rPr>
        <w:t xml:space="preserve"> from the combined effect of the political vacuum and Brexit.</w:t>
      </w:r>
      <w:r>
        <w:rPr>
          <w:color w:val="000000"/>
          <w:sz w:val="20"/>
          <w:szCs w:val="20"/>
          <w:vertAlign w:val="superscript"/>
        </w:rPr>
        <w:footnoteReference w:id="4"/>
      </w:r>
      <w:r>
        <w:rPr>
          <w:sz w:val="24"/>
          <w:szCs w:val="24"/>
        </w:rPr>
        <w:t xml:space="preserve"> With the added impact of COVID-19, and </w:t>
      </w:r>
      <w:r>
        <w:rPr>
          <w:sz w:val="24"/>
          <w:szCs w:val="24"/>
        </w:rPr>
        <w:lastRenderedPageBreak/>
        <w:t>heightened concern over the ‘trade agreement’ between the UK and the EU after the ‘withdrawal period’, the Northern Ireland economy entered into recession in the last quarter of 2019.</w:t>
      </w:r>
      <w:r>
        <w:rPr>
          <w:b/>
          <w:bCs/>
          <w:color w:val="000000"/>
          <w:sz w:val="20"/>
          <w:szCs w:val="20"/>
          <w:vertAlign w:val="superscript"/>
        </w:rPr>
        <w:footnoteReference w:id="5"/>
      </w:r>
      <w:r>
        <w:rPr>
          <w:sz w:val="24"/>
          <w:szCs w:val="24"/>
        </w:rPr>
        <w:t xml:space="preserve"> The UK economy similarly entered into recession in the second quarter of 2020.</w:t>
      </w:r>
      <w:r>
        <w:rPr>
          <w:color w:val="000000"/>
          <w:sz w:val="20"/>
          <w:szCs w:val="20"/>
          <w:vertAlign w:val="superscript"/>
        </w:rPr>
        <w:footnoteReference w:id="6"/>
      </w:r>
      <w:r>
        <w:rPr>
          <w:sz w:val="24"/>
          <w:szCs w:val="24"/>
        </w:rPr>
        <w:t xml:space="preserve"> This is significant as the Northern Ireland economy is dependent on the UK Government to provide economic support once that from the EU is no longer available, including financial assistance to manage the additional costs of transition. </w:t>
      </w:r>
    </w:p>
    <w:p w14:paraId="5FA281B0" w14:textId="77777777" w:rsidR="0022326D" w:rsidRDefault="00377508">
      <w:pPr>
        <w:spacing w:after="160" w:line="276" w:lineRule="auto"/>
        <w:jc w:val="both"/>
        <w:rPr>
          <w:sz w:val="24"/>
          <w:szCs w:val="24"/>
        </w:rPr>
      </w:pPr>
      <w:r>
        <w:rPr>
          <w:sz w:val="24"/>
          <w:szCs w:val="24"/>
        </w:rPr>
        <w:t xml:space="preserve">Deterioration in the finances of their </w:t>
      </w:r>
      <w:proofErr w:type="spellStart"/>
      <w:r>
        <w:rPr>
          <w:sz w:val="24"/>
          <w:szCs w:val="24"/>
        </w:rPr>
        <w:t>carers</w:t>
      </w:r>
      <w:proofErr w:type="spellEnd"/>
      <w:r>
        <w:rPr>
          <w:sz w:val="24"/>
          <w:szCs w:val="24"/>
        </w:rPr>
        <w:t>, and the economy as a whole, have had a significant impact on children.</w:t>
      </w:r>
      <w:r>
        <w:rPr>
          <w:color w:val="000000"/>
          <w:sz w:val="20"/>
          <w:szCs w:val="20"/>
          <w:vertAlign w:val="superscript"/>
        </w:rPr>
        <w:footnoteReference w:id="7"/>
      </w:r>
      <w:r>
        <w:rPr>
          <w:sz w:val="24"/>
          <w:szCs w:val="24"/>
        </w:rPr>
        <w:t xml:space="preserve"> Since 2020, many households have struggled with </w:t>
      </w:r>
      <w:proofErr w:type="spellStart"/>
      <w:r>
        <w:rPr>
          <w:b/>
          <w:bCs/>
          <w:sz w:val="24"/>
          <w:szCs w:val="24"/>
        </w:rPr>
        <w:t>spiralling</w:t>
      </w:r>
      <w:proofErr w:type="spellEnd"/>
      <w:r>
        <w:rPr>
          <w:b/>
          <w:bCs/>
          <w:sz w:val="24"/>
          <w:szCs w:val="24"/>
        </w:rPr>
        <w:t xml:space="preserve"> living costs</w:t>
      </w:r>
      <w:r>
        <w:rPr>
          <w:sz w:val="24"/>
          <w:szCs w:val="24"/>
        </w:rPr>
        <w:t xml:space="preserve"> and the situation is likely to worsen in the coming months. New research predicts a fuel poverty rate (</w:t>
      </w:r>
      <w:proofErr w:type="spellStart"/>
      <w:r>
        <w:rPr>
          <w:sz w:val="24"/>
          <w:szCs w:val="24"/>
        </w:rPr>
        <w:t>ie</w:t>
      </w:r>
      <w:proofErr w:type="spellEnd"/>
      <w:r>
        <w:rPr>
          <w:sz w:val="24"/>
          <w:szCs w:val="24"/>
        </w:rPr>
        <w:t xml:space="preserve"> % of households in fuel poverty) of 72%: 551,000 households in Northern Ireland by January 2023.</w:t>
      </w:r>
      <w:r>
        <w:rPr>
          <w:color w:val="000000"/>
          <w:sz w:val="20"/>
          <w:szCs w:val="20"/>
          <w:vertAlign w:val="superscript"/>
        </w:rPr>
        <w:footnoteReference w:id="8"/>
      </w:r>
      <w:r>
        <w:rPr>
          <w:sz w:val="24"/>
          <w:szCs w:val="24"/>
        </w:rPr>
        <w:t xml:space="preserve"> This means over 1.4 million people will be struggling to afford their energy bills. </w:t>
      </w:r>
    </w:p>
    <w:p w14:paraId="785624C9" w14:textId="77777777" w:rsidR="0022326D" w:rsidRDefault="0022326D">
      <w:pPr>
        <w:spacing w:after="160" w:line="276" w:lineRule="auto"/>
        <w:jc w:val="both"/>
        <w:rPr>
          <w:sz w:val="24"/>
          <w:szCs w:val="24"/>
        </w:rPr>
      </w:pPr>
    </w:p>
    <w:p w14:paraId="1BCE29C9" w14:textId="77777777" w:rsidR="0022326D" w:rsidRDefault="00377508">
      <w:pPr>
        <w:numPr>
          <w:ilvl w:val="0"/>
          <w:numId w:val="64"/>
        </w:numPr>
        <w:pBdr>
          <w:left w:val="none" w:sz="0" w:space="9" w:color="auto"/>
        </w:pBdr>
        <w:spacing w:after="160" w:line="276" w:lineRule="auto"/>
        <w:ind w:left="426" w:hanging="426"/>
        <w:jc w:val="both"/>
        <w:rPr>
          <w:b/>
          <w:bCs/>
          <w:color w:val="5B9BD5"/>
          <w:sz w:val="24"/>
          <w:szCs w:val="24"/>
        </w:rPr>
      </w:pPr>
      <w:r>
        <w:rPr>
          <w:b/>
          <w:bCs/>
          <w:color w:val="5B9BD5"/>
          <w:sz w:val="24"/>
          <w:szCs w:val="24"/>
        </w:rPr>
        <w:t>NEW DEVELOPMENTS</w:t>
      </w:r>
    </w:p>
    <w:p w14:paraId="4F25B3C0" w14:textId="77777777" w:rsidR="0022326D" w:rsidRDefault="00377508">
      <w:pPr>
        <w:spacing w:after="160"/>
        <w:rPr>
          <w:sz w:val="24"/>
          <w:szCs w:val="24"/>
        </w:rPr>
      </w:pPr>
      <w:r>
        <w:rPr>
          <w:b/>
          <w:bCs/>
          <w:color w:val="5B9BD5"/>
          <w:sz w:val="24"/>
          <w:szCs w:val="24"/>
        </w:rPr>
        <w:t>COVID-19 pandemic</w:t>
      </w:r>
    </w:p>
    <w:p w14:paraId="746D9B46" w14:textId="77777777" w:rsidR="0022326D" w:rsidRDefault="00377508">
      <w:pPr>
        <w:spacing w:after="160" w:line="276" w:lineRule="auto"/>
        <w:jc w:val="both"/>
        <w:rPr>
          <w:sz w:val="24"/>
          <w:szCs w:val="24"/>
        </w:rPr>
      </w:pPr>
      <w:r>
        <w:rPr>
          <w:b/>
          <w:bCs/>
          <w:sz w:val="24"/>
          <w:szCs w:val="24"/>
        </w:rPr>
        <w:t>Emergency legislation in response to the COVID-19 pandemic</w:t>
      </w:r>
      <w:r>
        <w:rPr>
          <w:sz w:val="24"/>
          <w:szCs w:val="24"/>
        </w:rPr>
        <w:t xml:space="preserve"> - the</w:t>
      </w:r>
      <w:r>
        <w:rPr>
          <w:color w:val="202122"/>
          <w:sz w:val="24"/>
          <w:szCs w:val="24"/>
          <w:shd w:val="clear" w:color="auto" w:fill="FFFFFF"/>
        </w:rPr>
        <w:t xml:space="preserve"> </w:t>
      </w:r>
      <w:r>
        <w:rPr>
          <w:i/>
          <w:iCs/>
          <w:color w:val="202122"/>
          <w:sz w:val="24"/>
          <w:szCs w:val="24"/>
          <w:shd w:val="clear" w:color="auto" w:fill="FFFFFF"/>
        </w:rPr>
        <w:t>Coronavirus Act 2020</w:t>
      </w:r>
      <w:r>
        <w:rPr>
          <w:color w:val="202122"/>
          <w:sz w:val="24"/>
          <w:szCs w:val="24"/>
          <w:shd w:val="clear" w:color="auto" w:fill="FFFFFF"/>
        </w:rPr>
        <w:t xml:space="preserve"> - was particularly significant in relation to health and social care as well as temporary closure of educational institutions and childcare premises. </w:t>
      </w:r>
      <w:r>
        <w:rPr>
          <w:sz w:val="24"/>
          <w:szCs w:val="24"/>
        </w:rPr>
        <w:t xml:space="preserve">In August 2020, over 50 </w:t>
      </w:r>
      <w:proofErr w:type="spellStart"/>
      <w:r>
        <w:rPr>
          <w:sz w:val="24"/>
          <w:szCs w:val="24"/>
        </w:rPr>
        <w:t>organisations</w:t>
      </w:r>
      <w:proofErr w:type="spellEnd"/>
      <w:r>
        <w:rPr>
          <w:sz w:val="24"/>
          <w:szCs w:val="24"/>
        </w:rPr>
        <w:t xml:space="preserve"> made a plea to the Northern Ireland Executive that, in responses to COVID-19, children and young people must be </w:t>
      </w:r>
      <w:proofErr w:type="spellStart"/>
      <w:r>
        <w:rPr>
          <w:sz w:val="24"/>
          <w:szCs w:val="24"/>
        </w:rPr>
        <w:t>prioritised</w:t>
      </w:r>
      <w:proofErr w:type="spellEnd"/>
      <w:r>
        <w:rPr>
          <w:sz w:val="24"/>
          <w:szCs w:val="24"/>
        </w:rPr>
        <w:t xml:space="preserve"> as much as health and the economy.</w:t>
      </w:r>
      <w:r>
        <w:rPr>
          <w:color w:val="000000"/>
          <w:sz w:val="20"/>
          <w:szCs w:val="20"/>
          <w:vertAlign w:val="superscript"/>
        </w:rPr>
        <w:footnoteReference w:id="9"/>
      </w:r>
      <w:r>
        <w:rPr>
          <w:sz w:val="24"/>
          <w:szCs w:val="24"/>
        </w:rPr>
        <w:t xml:space="preserve"> The impacts of emergency legislation and responses to the pandemic are evidenced throughout this Report.</w:t>
      </w:r>
    </w:p>
    <w:p w14:paraId="2BEAB40F" w14:textId="77777777" w:rsidR="0022326D" w:rsidRDefault="00377508">
      <w:pPr>
        <w:spacing w:after="160" w:line="276" w:lineRule="auto"/>
        <w:jc w:val="both"/>
        <w:rPr>
          <w:sz w:val="24"/>
          <w:szCs w:val="24"/>
        </w:rPr>
      </w:pPr>
      <w:r>
        <w:rPr>
          <w:b/>
          <w:bCs/>
          <w:sz w:val="24"/>
          <w:szCs w:val="24"/>
        </w:rPr>
        <w:t>Child Rights Impact Assessments</w:t>
      </w:r>
      <w:r>
        <w:rPr>
          <w:sz w:val="24"/>
          <w:szCs w:val="24"/>
        </w:rPr>
        <w:t xml:space="preserve"> to ensure that laws and policies consider children’s rights </w:t>
      </w:r>
      <w:r>
        <w:rPr>
          <w:b/>
          <w:bCs/>
          <w:sz w:val="24"/>
          <w:szCs w:val="24"/>
        </w:rPr>
        <w:t>were not conducted on legislative measures introduced during the pandemic</w:t>
      </w:r>
      <w:r>
        <w:rPr>
          <w:sz w:val="24"/>
          <w:szCs w:val="24"/>
        </w:rPr>
        <w:t xml:space="preserve">. The Northern Ireland Commissioner for Children and Young People [NICCY] reported that she had “raised concerns about lack of consultation with the [NICCY] office with respect to the development </w:t>
      </w:r>
      <w:r>
        <w:rPr>
          <w:sz w:val="24"/>
          <w:szCs w:val="24"/>
        </w:rPr>
        <w:lastRenderedPageBreak/>
        <w:t>of emergency coronavirus legislation and its impact on children’s rights”.</w:t>
      </w:r>
      <w:r>
        <w:rPr>
          <w:color w:val="000000"/>
          <w:sz w:val="20"/>
          <w:szCs w:val="20"/>
          <w:vertAlign w:val="superscript"/>
        </w:rPr>
        <w:footnoteReference w:id="10"/>
      </w:r>
      <w:r>
        <w:rPr>
          <w:sz w:val="24"/>
          <w:szCs w:val="24"/>
        </w:rPr>
        <w:t xml:space="preserve"> 16 year old respondents to the 2021 </w:t>
      </w:r>
      <w:r>
        <w:rPr>
          <w:i/>
          <w:iCs/>
          <w:sz w:val="24"/>
          <w:szCs w:val="24"/>
        </w:rPr>
        <w:t>Young Life and Times</w:t>
      </w:r>
      <w:r>
        <w:rPr>
          <w:sz w:val="24"/>
          <w:szCs w:val="24"/>
        </w:rPr>
        <w:t xml:space="preserve"> survey stressed the importance of the government taking time to understand their opinions, experiences and the issues faced by them in terms of potential impact of government action on their lives.</w:t>
      </w:r>
      <w:r>
        <w:rPr>
          <w:color w:val="000000"/>
          <w:sz w:val="20"/>
          <w:szCs w:val="20"/>
          <w:vertAlign w:val="superscript"/>
        </w:rPr>
        <w:footnoteReference w:id="11"/>
      </w:r>
    </w:p>
    <w:p w14:paraId="660A5F04" w14:textId="77777777" w:rsidR="0022326D" w:rsidRDefault="00377508">
      <w:pPr>
        <w:spacing w:after="160" w:line="276" w:lineRule="auto"/>
        <w:jc w:val="both"/>
        <w:rPr>
          <w:sz w:val="24"/>
          <w:szCs w:val="24"/>
        </w:rPr>
      </w:pPr>
      <w:r>
        <w:rPr>
          <w:b/>
          <w:bCs/>
          <w:color w:val="5B9BD5"/>
          <w:sz w:val="24"/>
          <w:szCs w:val="24"/>
        </w:rPr>
        <w:t>Withdrawal from the European Union [EU]</w:t>
      </w:r>
      <w:r>
        <w:rPr>
          <w:b/>
          <w:bCs/>
          <w:color w:val="5B9BD5"/>
          <w:sz w:val="24"/>
          <w:szCs w:val="24"/>
        </w:rPr>
        <w:tab/>
      </w:r>
    </w:p>
    <w:p w14:paraId="36EC05CE" w14:textId="77777777" w:rsidR="0022326D" w:rsidRDefault="00377508">
      <w:pPr>
        <w:spacing w:after="160" w:line="276" w:lineRule="auto"/>
        <w:jc w:val="both"/>
        <w:rPr>
          <w:sz w:val="24"/>
          <w:szCs w:val="24"/>
        </w:rPr>
      </w:pPr>
      <w:r>
        <w:rPr>
          <w:sz w:val="24"/>
          <w:szCs w:val="24"/>
        </w:rPr>
        <w:t xml:space="preserve">Despite a </w:t>
      </w:r>
      <w:r>
        <w:rPr>
          <w:i/>
          <w:iCs/>
          <w:sz w:val="24"/>
          <w:szCs w:val="24"/>
        </w:rPr>
        <w:t>Withdrawal Agreement</w:t>
      </w:r>
      <w:r>
        <w:rPr>
          <w:sz w:val="24"/>
          <w:szCs w:val="24"/>
        </w:rPr>
        <w:t xml:space="preserve"> between the UK and EU, and the associated </w:t>
      </w:r>
      <w:r>
        <w:rPr>
          <w:i/>
          <w:iCs/>
          <w:sz w:val="24"/>
          <w:szCs w:val="24"/>
        </w:rPr>
        <w:t>Northern Ireland Protocol</w:t>
      </w:r>
      <w:r>
        <w:rPr>
          <w:sz w:val="24"/>
          <w:szCs w:val="24"/>
        </w:rPr>
        <w:t xml:space="preserve">, the </w:t>
      </w:r>
      <w:r>
        <w:rPr>
          <w:b/>
          <w:bCs/>
          <w:sz w:val="24"/>
          <w:szCs w:val="24"/>
        </w:rPr>
        <w:t>impacts on</w:t>
      </w:r>
      <w:r>
        <w:rPr>
          <w:sz w:val="24"/>
          <w:szCs w:val="24"/>
        </w:rPr>
        <w:t xml:space="preserve"> practical protection, maintenance and development of </w:t>
      </w:r>
      <w:r>
        <w:rPr>
          <w:b/>
          <w:bCs/>
          <w:sz w:val="24"/>
          <w:szCs w:val="24"/>
        </w:rPr>
        <w:t>cross-border arrangements and relationships</w:t>
      </w:r>
      <w:r>
        <w:rPr>
          <w:sz w:val="24"/>
          <w:szCs w:val="24"/>
        </w:rPr>
        <w:t xml:space="preserve"> </w:t>
      </w:r>
      <w:r>
        <w:rPr>
          <w:b/>
          <w:bCs/>
          <w:sz w:val="24"/>
          <w:szCs w:val="24"/>
        </w:rPr>
        <w:t>remain unclear</w:t>
      </w:r>
      <w:r>
        <w:rPr>
          <w:sz w:val="24"/>
          <w:szCs w:val="24"/>
        </w:rPr>
        <w:t xml:space="preserve">. The </w:t>
      </w:r>
      <w:r>
        <w:rPr>
          <w:i/>
          <w:iCs/>
          <w:sz w:val="24"/>
          <w:szCs w:val="24"/>
        </w:rPr>
        <w:t>Internal Market Bill</w:t>
      </w:r>
      <w:r>
        <w:rPr>
          <w:sz w:val="24"/>
          <w:szCs w:val="24"/>
        </w:rPr>
        <w:t xml:space="preserve"> gives Ministers power to amend the </w:t>
      </w:r>
      <w:r>
        <w:rPr>
          <w:i/>
          <w:iCs/>
          <w:sz w:val="24"/>
          <w:szCs w:val="24"/>
        </w:rPr>
        <w:t>Withdrawal Agreement,</w:t>
      </w:r>
      <w:r>
        <w:rPr>
          <w:sz w:val="24"/>
          <w:szCs w:val="24"/>
        </w:rPr>
        <w:t xml:space="preserve"> allowing for primacy over any conflicting international law. Mainly concerning trade and the market for goods and services within the UK, the (then) Northern Ireland Secretary accepted that that this Bill would “break international law in a very specific and limited way”,</w:t>
      </w:r>
      <w:r>
        <w:rPr>
          <w:color w:val="000000"/>
          <w:sz w:val="20"/>
          <w:szCs w:val="20"/>
          <w:vertAlign w:val="superscript"/>
        </w:rPr>
        <w:footnoteReference w:id="12"/>
      </w:r>
      <w:r>
        <w:rPr>
          <w:sz w:val="24"/>
          <w:szCs w:val="24"/>
        </w:rPr>
        <w:t xml:space="preserve"> setting an unwelcome precedent. In addition, the Common Travel Area [CTA], a bilateral set of arrangements on cross-border cooperation between the UK, does not have a legislative basis. There is anxiety that Brexit could lead to a hard border between Northern Ireland and the Republic of Ireland, and civil society </w:t>
      </w:r>
      <w:proofErr w:type="spellStart"/>
      <w:r>
        <w:rPr>
          <w:sz w:val="24"/>
          <w:szCs w:val="24"/>
        </w:rPr>
        <w:t>organisations</w:t>
      </w:r>
      <w:proofErr w:type="spellEnd"/>
      <w:r>
        <w:rPr>
          <w:sz w:val="24"/>
          <w:szCs w:val="24"/>
        </w:rPr>
        <w:t xml:space="preserve"> have expressed concerns about potential risks to the peace process. Those living in border communities are acutely aware of the potential for Brexit to disrupt their lives in terms of cross-border access to healthcare, childcare,</w:t>
      </w:r>
      <w:r>
        <w:rPr>
          <w:sz w:val="24"/>
          <w:szCs w:val="24"/>
          <w:vertAlign w:val="superscript"/>
        </w:rPr>
        <w:t xml:space="preserve"> </w:t>
      </w:r>
      <w:r>
        <w:rPr>
          <w:sz w:val="24"/>
          <w:szCs w:val="24"/>
        </w:rPr>
        <w:t>child protection, parental separation and child custody arrangements, the education</w:t>
      </w:r>
      <w:r>
        <w:rPr>
          <w:sz w:val="24"/>
          <w:szCs w:val="24"/>
          <w:vertAlign w:val="superscript"/>
        </w:rPr>
        <w:t xml:space="preserve"> </w:t>
      </w:r>
      <w:r>
        <w:rPr>
          <w:sz w:val="24"/>
          <w:szCs w:val="24"/>
        </w:rPr>
        <w:t>of children who live on one side of the border but attend school on the other, membership of clubs, enjoyment of sport and leisure facilities, travel and freedom of movement. Neither the UK Government nor the Northern Ireland Assembly can remedy these issues without them being addressed by both the UK and the EU Commission.</w:t>
      </w:r>
      <w:r>
        <w:rPr>
          <w:color w:val="000000"/>
          <w:sz w:val="20"/>
          <w:szCs w:val="20"/>
          <w:vertAlign w:val="superscript"/>
        </w:rPr>
        <w:footnoteReference w:id="13"/>
      </w:r>
      <w:r>
        <w:rPr>
          <w:sz w:val="24"/>
          <w:szCs w:val="24"/>
        </w:rPr>
        <w:t xml:space="preserve"> </w:t>
      </w:r>
    </w:p>
    <w:p w14:paraId="17A77226" w14:textId="77777777" w:rsidR="0022326D" w:rsidRDefault="00377508">
      <w:pPr>
        <w:spacing w:after="160" w:line="276" w:lineRule="auto"/>
        <w:jc w:val="both"/>
        <w:rPr>
          <w:sz w:val="24"/>
          <w:szCs w:val="24"/>
        </w:rPr>
      </w:pPr>
      <w:r>
        <w:rPr>
          <w:b/>
          <w:bCs/>
          <w:sz w:val="24"/>
          <w:szCs w:val="24"/>
        </w:rPr>
        <w:t>Identity, citizenship and differential rights</w:t>
      </w:r>
      <w:r>
        <w:rPr>
          <w:b/>
          <w:bCs/>
          <w:i/>
          <w:iCs/>
          <w:sz w:val="24"/>
          <w:szCs w:val="24"/>
        </w:rPr>
        <w:t xml:space="preserve"> </w:t>
      </w:r>
      <w:r>
        <w:rPr>
          <w:sz w:val="24"/>
          <w:szCs w:val="24"/>
        </w:rPr>
        <w:t xml:space="preserve">are key issues. At a UK level, the Brexit referendum campaign was built on a narrative of ‘Britishness’ and the UK ‘taking back control’ of laws, borders and sovereignty. According to young people, Brexit has increased racial and sectarian tensions; affecting their lives, interpersonal relationships, friendships and deepening divisions </w:t>
      </w:r>
      <w:r>
        <w:rPr>
          <w:sz w:val="24"/>
          <w:szCs w:val="24"/>
        </w:rPr>
        <w:lastRenderedPageBreak/>
        <w:t>(particularly hostility towards migrants).</w:t>
      </w:r>
      <w:r>
        <w:rPr>
          <w:color w:val="000000"/>
          <w:sz w:val="20"/>
          <w:szCs w:val="20"/>
          <w:vertAlign w:val="superscript"/>
        </w:rPr>
        <w:footnoteReference w:id="14"/>
      </w:r>
      <w:r>
        <w:rPr>
          <w:sz w:val="24"/>
          <w:szCs w:val="24"/>
        </w:rPr>
        <w:t xml:space="preserve"> The impact of ‘British’-identifying people losing access to EU citizenship and ‘Irish’-identifying people retaining the rights attached to EU citizenship creates an inherent tension and potentially </w:t>
      </w:r>
      <w:proofErr w:type="spellStart"/>
      <w:r>
        <w:rPr>
          <w:sz w:val="24"/>
          <w:szCs w:val="24"/>
        </w:rPr>
        <w:t>polarising</w:t>
      </w:r>
      <w:proofErr w:type="spellEnd"/>
      <w:r>
        <w:rPr>
          <w:sz w:val="24"/>
          <w:szCs w:val="24"/>
        </w:rPr>
        <w:t xml:space="preserve"> difference in the </w:t>
      </w:r>
      <w:proofErr w:type="spellStart"/>
      <w:r>
        <w:rPr>
          <w:sz w:val="24"/>
          <w:szCs w:val="24"/>
        </w:rPr>
        <w:t>realisation</w:t>
      </w:r>
      <w:proofErr w:type="spellEnd"/>
      <w:r>
        <w:rPr>
          <w:sz w:val="24"/>
          <w:szCs w:val="24"/>
        </w:rPr>
        <w:t xml:space="preserve"> of rights between the two main ethno-political communities in Northern Ireland.</w:t>
      </w:r>
      <w:r>
        <w:rPr>
          <w:sz w:val="24"/>
          <w:szCs w:val="24"/>
        </w:rPr>
        <w:tab/>
      </w:r>
    </w:p>
    <w:p w14:paraId="0DD2EC22" w14:textId="77777777" w:rsidR="0022326D" w:rsidRDefault="0022326D">
      <w:pPr>
        <w:spacing w:after="160" w:line="276" w:lineRule="auto"/>
        <w:jc w:val="both"/>
        <w:rPr>
          <w:sz w:val="24"/>
          <w:szCs w:val="24"/>
        </w:rPr>
      </w:pPr>
    </w:p>
    <w:p w14:paraId="6FB97D09" w14:textId="77777777" w:rsidR="0022326D" w:rsidRDefault="00377508">
      <w:pPr>
        <w:spacing w:after="160" w:line="276" w:lineRule="auto"/>
        <w:jc w:val="both"/>
        <w:rPr>
          <w:sz w:val="24"/>
          <w:szCs w:val="24"/>
        </w:rPr>
      </w:pPr>
      <w:r>
        <w:rPr>
          <w:b/>
          <w:bCs/>
          <w:color w:val="5B9BD5"/>
          <w:sz w:val="24"/>
          <w:szCs w:val="24"/>
        </w:rPr>
        <w:t>II RIGHTS UNDER THE UNCRC AND OPTIONAL PROTOCOLS</w:t>
      </w:r>
      <w:r>
        <w:rPr>
          <w:b/>
          <w:bCs/>
          <w:color w:val="5B9BD5"/>
          <w:sz w:val="24"/>
          <w:szCs w:val="24"/>
        </w:rPr>
        <w:tab/>
      </w:r>
    </w:p>
    <w:p w14:paraId="39FEB450" w14:textId="77777777" w:rsidR="0022326D" w:rsidRDefault="00377508">
      <w:pPr>
        <w:numPr>
          <w:ilvl w:val="0"/>
          <w:numId w:val="65"/>
        </w:numPr>
        <w:pBdr>
          <w:left w:val="none" w:sz="0" w:space="3" w:color="auto"/>
        </w:pBdr>
        <w:spacing w:after="160" w:line="276" w:lineRule="auto"/>
        <w:ind w:left="384" w:hanging="384"/>
        <w:jc w:val="both"/>
        <w:rPr>
          <w:b/>
          <w:bCs/>
          <w:color w:val="5B9BD5"/>
          <w:sz w:val="24"/>
          <w:szCs w:val="24"/>
        </w:rPr>
      </w:pPr>
      <w:r>
        <w:rPr>
          <w:b/>
          <w:bCs/>
          <w:color w:val="5B9BD5"/>
          <w:sz w:val="24"/>
          <w:szCs w:val="24"/>
        </w:rPr>
        <w:t>GENERAL MEASURES OF IMPLEMENTATION OF THE UNCRC</w:t>
      </w:r>
    </w:p>
    <w:p w14:paraId="7B582638" w14:textId="77777777" w:rsidR="0022326D" w:rsidRDefault="00377508">
      <w:pPr>
        <w:spacing w:after="160" w:line="276" w:lineRule="auto"/>
        <w:jc w:val="both"/>
        <w:rPr>
          <w:sz w:val="24"/>
          <w:szCs w:val="24"/>
        </w:rPr>
      </w:pPr>
      <w:r>
        <w:rPr>
          <w:b/>
          <w:bCs/>
          <w:color w:val="5B9BD5"/>
          <w:sz w:val="24"/>
          <w:szCs w:val="24"/>
        </w:rPr>
        <w:t>Legislation</w:t>
      </w:r>
    </w:p>
    <w:p w14:paraId="7FBF2548" w14:textId="77777777" w:rsidR="0022326D" w:rsidRDefault="00377508">
      <w:pPr>
        <w:spacing w:after="160" w:line="276" w:lineRule="auto"/>
        <w:jc w:val="both"/>
        <w:rPr>
          <w:sz w:val="24"/>
          <w:szCs w:val="24"/>
        </w:rPr>
      </w:pPr>
      <w:r>
        <w:rPr>
          <w:b/>
          <w:bCs/>
          <w:i/>
          <w:iCs/>
          <w:color w:val="5B9BD5"/>
          <w:sz w:val="24"/>
          <w:szCs w:val="24"/>
        </w:rPr>
        <w:t>Implementation of the UNCRC and Optional Protocols in domestic law</w:t>
      </w:r>
    </w:p>
    <w:p w14:paraId="63062D92" w14:textId="77777777" w:rsidR="0022326D" w:rsidRDefault="00377508">
      <w:pPr>
        <w:spacing w:after="160" w:line="276" w:lineRule="auto"/>
        <w:jc w:val="both"/>
        <w:rPr>
          <w:sz w:val="24"/>
          <w:szCs w:val="24"/>
        </w:rPr>
      </w:pPr>
      <w:r>
        <w:rPr>
          <w:b/>
          <w:bCs/>
          <w:sz w:val="24"/>
          <w:szCs w:val="24"/>
        </w:rPr>
        <w:t>The UNCRC has not been incorporated into domestic legislation in Northern Ireland.</w:t>
      </w:r>
      <w:r>
        <w:rPr>
          <w:sz w:val="24"/>
          <w:szCs w:val="24"/>
        </w:rPr>
        <w:t xml:space="preserve"> The principles and provisions of the Convention are therefore not directly applicable or justiciable under domestic law.</w:t>
      </w:r>
    </w:p>
    <w:p w14:paraId="7F0F21F6" w14:textId="77777777" w:rsidR="0022326D" w:rsidRDefault="00377508">
      <w:pPr>
        <w:spacing w:after="160" w:line="276" w:lineRule="auto"/>
        <w:jc w:val="both"/>
        <w:rPr>
          <w:sz w:val="24"/>
          <w:szCs w:val="24"/>
        </w:rPr>
      </w:pPr>
      <w:r>
        <w:rPr>
          <w:b/>
          <w:bCs/>
          <w:sz w:val="24"/>
          <w:szCs w:val="24"/>
        </w:rPr>
        <w:t>The ‘best interests’ principle is not reflected in the majority of Northern Ireland legislation</w:t>
      </w:r>
      <w:r>
        <w:rPr>
          <w:sz w:val="24"/>
          <w:szCs w:val="24"/>
        </w:rPr>
        <w:t xml:space="preserve">. Even when the principle is included in law, this does not necessarily impact on practice. For example, Section 98 of the </w:t>
      </w:r>
      <w:r>
        <w:rPr>
          <w:i/>
          <w:iCs/>
          <w:sz w:val="24"/>
          <w:szCs w:val="24"/>
        </w:rPr>
        <w:t>Justice (Northern Ireland) Act 2015</w:t>
      </w:r>
      <w:r>
        <w:rPr>
          <w:sz w:val="24"/>
          <w:szCs w:val="24"/>
        </w:rPr>
        <w:t xml:space="preserve"> inserted new wording into Section 53(3) of the </w:t>
      </w:r>
      <w:r>
        <w:rPr>
          <w:i/>
          <w:iCs/>
          <w:sz w:val="24"/>
          <w:szCs w:val="24"/>
        </w:rPr>
        <w:t>Justice (NI) Act 2002</w:t>
      </w:r>
      <w:r>
        <w:rPr>
          <w:sz w:val="24"/>
          <w:szCs w:val="24"/>
        </w:rPr>
        <w:t xml:space="preserve"> which “compels all those working in the youth justice system to take account of the best interests of children with whom they are working as a primary consideration”. However, issues raised in the ‘Special Protection Measures: Administration of juvenile justice’ section of this Report demonstrate that this has not led to rights-based practice </w:t>
      </w:r>
      <w:proofErr w:type="spellStart"/>
      <w:r>
        <w:rPr>
          <w:sz w:val="24"/>
          <w:szCs w:val="24"/>
        </w:rPr>
        <w:t>prioritising</w:t>
      </w:r>
      <w:proofErr w:type="spellEnd"/>
      <w:r>
        <w:rPr>
          <w:sz w:val="24"/>
          <w:szCs w:val="24"/>
        </w:rPr>
        <w:t xml:space="preserve"> the best interests of children in conflict with the law.</w:t>
      </w:r>
    </w:p>
    <w:p w14:paraId="0296D81A" w14:textId="77777777" w:rsidR="0022326D" w:rsidRDefault="00377508">
      <w:pPr>
        <w:spacing w:after="160" w:line="276" w:lineRule="auto"/>
        <w:jc w:val="both"/>
        <w:rPr>
          <w:sz w:val="24"/>
          <w:szCs w:val="24"/>
        </w:rPr>
      </w:pPr>
      <w:r>
        <w:rPr>
          <w:b/>
          <w:bCs/>
          <w:i/>
          <w:iCs/>
          <w:color w:val="5B9BD5"/>
          <w:sz w:val="24"/>
          <w:szCs w:val="24"/>
        </w:rPr>
        <w:t>Child Rights Impact Assessments [CRIA]</w:t>
      </w:r>
    </w:p>
    <w:p w14:paraId="6FED0920" w14:textId="77777777" w:rsidR="0022326D" w:rsidRDefault="00377508">
      <w:pPr>
        <w:spacing w:after="160" w:line="276" w:lineRule="auto"/>
        <w:jc w:val="both"/>
        <w:rPr>
          <w:sz w:val="24"/>
          <w:szCs w:val="24"/>
        </w:rPr>
      </w:pPr>
      <w:r>
        <w:rPr>
          <w:sz w:val="24"/>
          <w:szCs w:val="24"/>
        </w:rPr>
        <w:t xml:space="preserve">As noted in the State Party Report (2022, para 39), although some Northern Ireland departments have used Child Rights Impact Assessments when developing policies, </w:t>
      </w:r>
      <w:r>
        <w:rPr>
          <w:b/>
          <w:bCs/>
          <w:sz w:val="24"/>
          <w:szCs w:val="24"/>
        </w:rPr>
        <w:t xml:space="preserve">there is no formal CRIA process </w:t>
      </w:r>
      <w:r>
        <w:rPr>
          <w:sz w:val="24"/>
          <w:szCs w:val="24"/>
        </w:rPr>
        <w:t>in place.</w:t>
      </w:r>
    </w:p>
    <w:p w14:paraId="73840CDB" w14:textId="77777777" w:rsidR="0022326D" w:rsidRDefault="00377508">
      <w:pPr>
        <w:spacing w:after="160" w:line="276" w:lineRule="auto"/>
        <w:jc w:val="both"/>
        <w:rPr>
          <w:sz w:val="24"/>
          <w:szCs w:val="24"/>
        </w:rPr>
      </w:pPr>
      <w:r>
        <w:rPr>
          <w:b/>
          <w:bCs/>
          <w:i/>
          <w:iCs/>
          <w:color w:val="5B9BD5"/>
          <w:sz w:val="24"/>
          <w:szCs w:val="24"/>
        </w:rPr>
        <w:t>Proposals to revise the Human Rights Act</w:t>
      </w:r>
    </w:p>
    <w:p w14:paraId="2BEE249F" w14:textId="77777777" w:rsidR="0022326D" w:rsidRDefault="00377508">
      <w:pPr>
        <w:spacing w:after="160" w:line="276" w:lineRule="auto"/>
        <w:jc w:val="both"/>
        <w:rPr>
          <w:sz w:val="24"/>
          <w:szCs w:val="24"/>
        </w:rPr>
      </w:pPr>
      <w:r>
        <w:rPr>
          <w:sz w:val="24"/>
          <w:szCs w:val="24"/>
        </w:rPr>
        <w:t xml:space="preserve">There is a significant </w:t>
      </w:r>
      <w:r>
        <w:rPr>
          <w:b/>
          <w:bCs/>
          <w:sz w:val="24"/>
          <w:szCs w:val="24"/>
        </w:rPr>
        <w:t>threat to protection of children’s rights following withdrawal of the UK from the European Union</w:t>
      </w:r>
      <w:r>
        <w:rPr>
          <w:sz w:val="24"/>
          <w:szCs w:val="24"/>
        </w:rPr>
        <w:t>.</w:t>
      </w:r>
      <w:r>
        <w:rPr>
          <w:i/>
          <w:iCs/>
          <w:color w:val="5B9BD5"/>
          <w:sz w:val="24"/>
          <w:szCs w:val="24"/>
        </w:rPr>
        <w:t xml:space="preserve"> </w:t>
      </w:r>
      <w:r>
        <w:rPr>
          <w:sz w:val="24"/>
          <w:szCs w:val="24"/>
        </w:rPr>
        <w:t xml:space="preserve">The </w:t>
      </w:r>
      <w:r>
        <w:rPr>
          <w:i/>
          <w:iCs/>
          <w:sz w:val="24"/>
          <w:szCs w:val="24"/>
        </w:rPr>
        <w:t>Human Rights Act 1998</w:t>
      </w:r>
      <w:r>
        <w:rPr>
          <w:sz w:val="24"/>
          <w:szCs w:val="24"/>
        </w:rPr>
        <w:t xml:space="preserve"> [HRA] currently gives further effect to rights from the </w:t>
      </w:r>
      <w:r>
        <w:rPr>
          <w:i/>
          <w:iCs/>
          <w:sz w:val="24"/>
          <w:szCs w:val="24"/>
        </w:rPr>
        <w:t>European Convention on Human Rights</w:t>
      </w:r>
      <w:r>
        <w:rPr>
          <w:sz w:val="24"/>
          <w:szCs w:val="24"/>
        </w:rPr>
        <w:t xml:space="preserve"> [ECHR] in domestic legislation across the UK. It allows access to UK courts for violations of ECHR rights, although it does not represent full protection of the ECHR. Following the UK’s withdrawal from the European Union, the Conservative Government indicated likely </w:t>
      </w:r>
      <w:r>
        <w:rPr>
          <w:b/>
          <w:bCs/>
          <w:sz w:val="24"/>
          <w:szCs w:val="24"/>
        </w:rPr>
        <w:t>repeal of the HRA</w:t>
      </w:r>
      <w:r>
        <w:rPr>
          <w:sz w:val="24"/>
          <w:szCs w:val="24"/>
        </w:rPr>
        <w:t xml:space="preserve"> and its replacement with a </w:t>
      </w:r>
      <w:r>
        <w:rPr>
          <w:i/>
          <w:iCs/>
          <w:sz w:val="24"/>
          <w:szCs w:val="24"/>
        </w:rPr>
        <w:t xml:space="preserve">British Bill of Rights. </w:t>
      </w:r>
      <w:r>
        <w:rPr>
          <w:sz w:val="24"/>
          <w:szCs w:val="24"/>
        </w:rPr>
        <w:t xml:space="preserve">Some politicians within the Conservative Party also proposed UK </w:t>
      </w:r>
      <w:r>
        <w:rPr>
          <w:sz w:val="24"/>
          <w:szCs w:val="24"/>
        </w:rPr>
        <w:lastRenderedPageBreak/>
        <w:t xml:space="preserve">withdrawal from the </w:t>
      </w:r>
      <w:r>
        <w:rPr>
          <w:i/>
          <w:iCs/>
          <w:sz w:val="24"/>
          <w:szCs w:val="24"/>
        </w:rPr>
        <w:t xml:space="preserve">European Convention on Human Rights. </w:t>
      </w:r>
      <w:r>
        <w:rPr>
          <w:sz w:val="24"/>
          <w:szCs w:val="24"/>
        </w:rPr>
        <w:t xml:space="preserve">In September 2022 the Government ‘shelved’ its proposal to introduce a so-called </w:t>
      </w:r>
      <w:r>
        <w:rPr>
          <w:i/>
          <w:iCs/>
          <w:sz w:val="24"/>
          <w:szCs w:val="24"/>
        </w:rPr>
        <w:t>British Bill of Rights</w:t>
      </w:r>
      <w:r>
        <w:rPr>
          <w:sz w:val="24"/>
          <w:szCs w:val="24"/>
        </w:rPr>
        <w:t xml:space="preserve"> but has since indicated its intention to revisit planned reforms. Concerns about the previous plans remain relevant to new proposals to alter overarching human rights protections and structures within which the UK, and specifically Northern Ireland, operate.</w:t>
      </w:r>
      <w:r>
        <w:rPr>
          <w:color w:val="000000"/>
          <w:sz w:val="20"/>
          <w:szCs w:val="20"/>
          <w:vertAlign w:val="superscript"/>
        </w:rPr>
        <w:footnoteReference w:id="15"/>
      </w:r>
      <w:r>
        <w:rPr>
          <w:sz w:val="24"/>
          <w:szCs w:val="24"/>
        </w:rPr>
        <w:tab/>
      </w:r>
    </w:p>
    <w:p w14:paraId="69FFB35D" w14:textId="77777777" w:rsidR="0022326D" w:rsidRDefault="00377508">
      <w:pPr>
        <w:spacing w:after="160" w:line="276" w:lineRule="auto"/>
        <w:jc w:val="both"/>
        <w:rPr>
          <w:sz w:val="24"/>
          <w:szCs w:val="24"/>
        </w:rPr>
      </w:pPr>
      <w:r>
        <w:rPr>
          <w:sz w:val="24"/>
          <w:szCs w:val="24"/>
        </w:rPr>
        <w:t xml:space="preserve">There are significant </w:t>
      </w:r>
      <w:r>
        <w:rPr>
          <w:b/>
          <w:bCs/>
          <w:sz w:val="24"/>
          <w:szCs w:val="24"/>
        </w:rPr>
        <w:t>concerns about the</w:t>
      </w:r>
      <w:r>
        <w:rPr>
          <w:sz w:val="24"/>
          <w:szCs w:val="24"/>
        </w:rPr>
        <w:t xml:space="preserve"> </w:t>
      </w:r>
      <w:r>
        <w:rPr>
          <w:b/>
          <w:bCs/>
          <w:sz w:val="24"/>
          <w:szCs w:val="24"/>
        </w:rPr>
        <w:t xml:space="preserve">adverse impacts of withdrawal from the EU human rights framework. </w:t>
      </w:r>
      <w:r>
        <w:rPr>
          <w:sz w:val="24"/>
          <w:szCs w:val="24"/>
        </w:rPr>
        <w:t xml:space="preserve">As the UK moved to exit the European Union it ensured that elements of EU law were retained within domestic UK legislation through the </w:t>
      </w:r>
      <w:r>
        <w:rPr>
          <w:i/>
          <w:iCs/>
          <w:sz w:val="24"/>
          <w:szCs w:val="24"/>
        </w:rPr>
        <w:t>EU Withdrawal Act 2018</w:t>
      </w:r>
      <w:r>
        <w:rPr>
          <w:sz w:val="24"/>
          <w:szCs w:val="24"/>
        </w:rPr>
        <w:t xml:space="preserve">. One important exception was the EU </w:t>
      </w:r>
      <w:r>
        <w:rPr>
          <w:i/>
          <w:iCs/>
          <w:sz w:val="24"/>
          <w:szCs w:val="24"/>
        </w:rPr>
        <w:t>Charter of Fundamental Rights,</w:t>
      </w:r>
      <w:r>
        <w:rPr>
          <w:sz w:val="24"/>
          <w:szCs w:val="24"/>
        </w:rPr>
        <w:t xml:space="preserve"> which the UK Government argues is not required within UK law as it adds no additional rights to those already retained. In practice, the ability to ensure UNCRC compliance within EU competencies has been directly linked to Charter provisions. Potential rights violations as a consequence of Brexit are highly likely. Having visited the UK in November 2018, the UN Special Rapporteur on extreme poverty and human rights stated that Brexit was likely to have adverse impacts on “the most vulnerable and disadvantaged members of society who will be least able to cope and will take the biggest hit”.</w:t>
      </w:r>
      <w:r>
        <w:rPr>
          <w:color w:val="000000"/>
          <w:sz w:val="20"/>
          <w:szCs w:val="20"/>
          <w:vertAlign w:val="superscript"/>
        </w:rPr>
        <w:footnoteReference w:id="16"/>
      </w:r>
      <w:r>
        <w:rPr>
          <w:sz w:val="24"/>
          <w:szCs w:val="24"/>
        </w:rPr>
        <w:t xml:space="preserve"> </w:t>
      </w:r>
    </w:p>
    <w:p w14:paraId="1190DB31" w14:textId="77777777" w:rsidR="0022326D" w:rsidRDefault="00377508">
      <w:pPr>
        <w:spacing w:after="160" w:line="276" w:lineRule="auto"/>
        <w:jc w:val="both"/>
        <w:rPr>
          <w:sz w:val="24"/>
          <w:szCs w:val="24"/>
        </w:rPr>
      </w:pPr>
      <w:r>
        <w:rPr>
          <w:b/>
          <w:bCs/>
          <w:i/>
          <w:iCs/>
          <w:color w:val="5B9BD5"/>
          <w:sz w:val="24"/>
          <w:szCs w:val="24"/>
        </w:rPr>
        <w:t>Bill of Rights for Northern Ireland</w:t>
      </w:r>
    </w:p>
    <w:p w14:paraId="7D35A98F" w14:textId="77777777" w:rsidR="0022326D" w:rsidRDefault="00377508">
      <w:pPr>
        <w:spacing w:after="160" w:line="276" w:lineRule="auto"/>
        <w:jc w:val="both"/>
        <w:rPr>
          <w:sz w:val="24"/>
          <w:szCs w:val="24"/>
        </w:rPr>
      </w:pPr>
      <w:r>
        <w:rPr>
          <w:sz w:val="24"/>
          <w:szCs w:val="24"/>
        </w:rPr>
        <w:t xml:space="preserve">As noted, the </w:t>
      </w:r>
      <w:r>
        <w:rPr>
          <w:i/>
          <w:iCs/>
          <w:sz w:val="24"/>
          <w:szCs w:val="24"/>
        </w:rPr>
        <w:t>Human Rights Act 1998</w:t>
      </w:r>
      <w:r>
        <w:rPr>
          <w:sz w:val="24"/>
          <w:szCs w:val="24"/>
        </w:rPr>
        <w:t xml:space="preserve"> does not represent the full protection of the ECHR. Provision for a</w:t>
      </w:r>
      <w:r>
        <w:rPr>
          <w:b/>
          <w:bCs/>
          <w:sz w:val="24"/>
          <w:szCs w:val="24"/>
        </w:rPr>
        <w:t xml:space="preserve"> </w:t>
      </w:r>
      <w:r>
        <w:rPr>
          <w:b/>
          <w:bCs/>
          <w:i/>
          <w:iCs/>
          <w:sz w:val="24"/>
          <w:szCs w:val="24"/>
        </w:rPr>
        <w:t>Bill of Rights for Northern Ireland</w:t>
      </w:r>
      <w:r>
        <w:rPr>
          <w:sz w:val="24"/>
          <w:szCs w:val="24"/>
        </w:rPr>
        <w:t xml:space="preserve">, intended to build on the rights contained within the ECHR by including supplementary rights influenced by international standards and reflecting the particular circumstances of Northern Ireland, was provided for in the 1998 </w:t>
      </w:r>
      <w:r>
        <w:rPr>
          <w:i/>
          <w:iCs/>
          <w:sz w:val="24"/>
          <w:szCs w:val="24"/>
        </w:rPr>
        <w:t>Belfast/Good Friday Agreement</w:t>
      </w:r>
      <w:r>
        <w:rPr>
          <w:sz w:val="24"/>
          <w:szCs w:val="24"/>
        </w:rPr>
        <w:t xml:space="preserve">. Despite reference to the </w:t>
      </w:r>
      <w:r>
        <w:rPr>
          <w:i/>
          <w:iCs/>
          <w:sz w:val="24"/>
          <w:szCs w:val="24"/>
        </w:rPr>
        <w:t>Bill of Rights for Northern Ireland</w:t>
      </w:r>
      <w:r>
        <w:rPr>
          <w:sz w:val="24"/>
          <w:szCs w:val="24"/>
        </w:rPr>
        <w:t xml:space="preserve"> in a series of Agreements, and the CRC’s recommendation (CRC, 2016: para 7b), there has been </w:t>
      </w:r>
      <w:r>
        <w:rPr>
          <w:b/>
          <w:bCs/>
          <w:sz w:val="24"/>
          <w:szCs w:val="24"/>
        </w:rPr>
        <w:t>no progress towards achieving this goal</w:t>
      </w:r>
      <w:r>
        <w:rPr>
          <w:sz w:val="24"/>
          <w:szCs w:val="24"/>
        </w:rPr>
        <w:t xml:space="preserve">. The </w:t>
      </w:r>
      <w:r>
        <w:rPr>
          <w:i/>
          <w:iCs/>
          <w:sz w:val="24"/>
          <w:szCs w:val="24"/>
        </w:rPr>
        <w:t>New Decade, New Approach</w:t>
      </w:r>
      <w:r>
        <w:rPr>
          <w:sz w:val="24"/>
          <w:szCs w:val="24"/>
        </w:rPr>
        <w:t xml:space="preserve"> document provides for the now functioning Ad Hoc Committee on a Bill of Rights. However, with no agreed process for delivery of a meaningful set of rights outcomes when the Committee concludes its work, there is concern that the Committee could become the latest delaying tactic in a long-running process. </w:t>
      </w:r>
    </w:p>
    <w:p w14:paraId="0EB6CD16" w14:textId="52093126" w:rsidR="0022326D" w:rsidRDefault="0022326D">
      <w:pPr>
        <w:spacing w:after="160" w:line="276" w:lineRule="auto"/>
        <w:jc w:val="both"/>
        <w:rPr>
          <w:sz w:val="24"/>
          <w:szCs w:val="24"/>
        </w:rPr>
      </w:pPr>
    </w:p>
    <w:p w14:paraId="45AF5738" w14:textId="72B1E611" w:rsidR="003D7125" w:rsidRDefault="003D7125">
      <w:pPr>
        <w:spacing w:after="160" w:line="276" w:lineRule="auto"/>
        <w:jc w:val="both"/>
        <w:rPr>
          <w:sz w:val="24"/>
          <w:szCs w:val="24"/>
        </w:rPr>
      </w:pPr>
    </w:p>
    <w:p w14:paraId="2DD41B81" w14:textId="77777777" w:rsidR="003D7125" w:rsidRDefault="003D7125">
      <w:pPr>
        <w:spacing w:after="160" w:line="276" w:lineRule="auto"/>
        <w:jc w:val="both"/>
        <w:rPr>
          <w:sz w:val="24"/>
          <w:szCs w:val="24"/>
        </w:rPr>
      </w:pPr>
    </w:p>
    <w:p w14:paraId="15E67B78" w14:textId="77777777" w:rsidR="0022326D" w:rsidRDefault="00377508">
      <w:pPr>
        <w:spacing w:after="160" w:line="276" w:lineRule="auto"/>
        <w:jc w:val="both"/>
        <w:rPr>
          <w:sz w:val="24"/>
          <w:szCs w:val="24"/>
        </w:rPr>
      </w:pPr>
      <w:r>
        <w:rPr>
          <w:b/>
          <w:bCs/>
          <w:color w:val="5B9BD5"/>
          <w:sz w:val="24"/>
          <w:szCs w:val="24"/>
        </w:rPr>
        <w:lastRenderedPageBreak/>
        <w:t>Comprehensive policy, strategy and co-ordination</w:t>
      </w:r>
    </w:p>
    <w:p w14:paraId="461B6018" w14:textId="77777777" w:rsidR="0022326D" w:rsidRDefault="00377508">
      <w:pPr>
        <w:spacing w:after="160" w:line="276" w:lineRule="auto"/>
        <w:jc w:val="both"/>
        <w:rPr>
          <w:sz w:val="24"/>
          <w:szCs w:val="24"/>
        </w:rPr>
      </w:pPr>
      <w:r>
        <w:rPr>
          <w:b/>
          <w:bCs/>
          <w:i/>
          <w:iCs/>
          <w:color w:val="5B9BD5"/>
          <w:sz w:val="24"/>
          <w:szCs w:val="24"/>
        </w:rPr>
        <w:t>Implementation of the UNCRC across all areas of Northern Ireland government</w:t>
      </w:r>
    </w:p>
    <w:p w14:paraId="234246B9" w14:textId="77777777" w:rsidR="0022326D" w:rsidRDefault="00377508">
      <w:pPr>
        <w:spacing w:after="160" w:line="276" w:lineRule="auto"/>
        <w:jc w:val="both"/>
        <w:rPr>
          <w:sz w:val="24"/>
          <w:szCs w:val="24"/>
        </w:rPr>
      </w:pPr>
      <w:r>
        <w:rPr>
          <w:b/>
          <w:bCs/>
          <w:sz w:val="24"/>
          <w:szCs w:val="24"/>
        </w:rPr>
        <w:t xml:space="preserve">The </w:t>
      </w:r>
      <w:r>
        <w:rPr>
          <w:b/>
          <w:bCs/>
          <w:i/>
          <w:iCs/>
          <w:sz w:val="24"/>
          <w:szCs w:val="24"/>
        </w:rPr>
        <w:t>Children and Young People’s Strategy 2020-2030</w:t>
      </w:r>
      <w:r>
        <w:rPr>
          <w:sz w:val="24"/>
          <w:szCs w:val="24"/>
        </w:rPr>
        <w:t xml:space="preserve"> was finally </w:t>
      </w:r>
      <w:r>
        <w:rPr>
          <w:b/>
          <w:bCs/>
          <w:sz w:val="24"/>
          <w:szCs w:val="24"/>
        </w:rPr>
        <w:t>published by the Executive in January 2021</w:t>
      </w:r>
      <w:r>
        <w:rPr>
          <w:sz w:val="24"/>
          <w:szCs w:val="24"/>
        </w:rPr>
        <w:t>.</w:t>
      </w:r>
      <w:r>
        <w:rPr>
          <w:color w:val="000000"/>
          <w:sz w:val="20"/>
          <w:szCs w:val="20"/>
          <w:vertAlign w:val="superscript"/>
        </w:rPr>
        <w:footnoteReference w:id="17"/>
      </w:r>
      <w:r>
        <w:rPr>
          <w:b/>
          <w:bCs/>
          <w:sz w:val="24"/>
          <w:szCs w:val="24"/>
        </w:rPr>
        <w:t xml:space="preserve"> </w:t>
      </w:r>
      <w:r>
        <w:rPr>
          <w:sz w:val="24"/>
          <w:szCs w:val="24"/>
        </w:rPr>
        <w:t xml:space="preserve">It is claimed that this Strategy is rooted in the UNCRC, and the </w:t>
      </w:r>
      <w:r>
        <w:rPr>
          <w:i/>
          <w:iCs/>
          <w:sz w:val="24"/>
          <w:szCs w:val="24"/>
        </w:rPr>
        <w:t>Delivery Plan 2021-2024</w:t>
      </w:r>
      <w:r>
        <w:rPr>
          <w:color w:val="000000"/>
          <w:sz w:val="20"/>
          <w:szCs w:val="20"/>
          <w:vertAlign w:val="superscript"/>
        </w:rPr>
        <w:footnoteReference w:id="18"/>
      </w:r>
      <w:r>
        <w:rPr>
          <w:i/>
          <w:iCs/>
          <w:sz w:val="24"/>
          <w:szCs w:val="24"/>
        </w:rPr>
        <w:t xml:space="preserve">  </w:t>
      </w:r>
      <w:r>
        <w:rPr>
          <w:sz w:val="24"/>
          <w:szCs w:val="24"/>
        </w:rPr>
        <w:t xml:space="preserve">outlines actions departments will take to “improve the children’s wellbeing and rights” (State Party Report, 2022, para 52). However, </w:t>
      </w:r>
      <w:r>
        <w:rPr>
          <w:b/>
          <w:bCs/>
          <w:sz w:val="24"/>
          <w:szCs w:val="24"/>
        </w:rPr>
        <w:t>lack of relevant indicators, data, costed budget and involvement of children in the development of the Delivery Plan</w:t>
      </w:r>
      <w:r>
        <w:rPr>
          <w:sz w:val="24"/>
          <w:szCs w:val="24"/>
        </w:rPr>
        <w:t xml:space="preserve"> have been key concerns.</w:t>
      </w:r>
      <w:r>
        <w:rPr>
          <w:color w:val="000000"/>
          <w:sz w:val="20"/>
          <w:szCs w:val="20"/>
          <w:vertAlign w:val="superscript"/>
        </w:rPr>
        <w:footnoteReference w:id="19"/>
      </w:r>
      <w:r>
        <w:rPr>
          <w:sz w:val="24"/>
          <w:szCs w:val="24"/>
        </w:rPr>
        <w:t xml:space="preserve"> </w:t>
      </w:r>
    </w:p>
    <w:p w14:paraId="409FDE0E" w14:textId="77777777" w:rsidR="0022326D" w:rsidRDefault="00377508">
      <w:pPr>
        <w:spacing w:after="160" w:line="276" w:lineRule="auto"/>
        <w:jc w:val="both"/>
        <w:rPr>
          <w:sz w:val="24"/>
          <w:szCs w:val="24"/>
        </w:rPr>
      </w:pPr>
      <w:r>
        <w:rPr>
          <w:b/>
          <w:bCs/>
          <w:i/>
          <w:iCs/>
          <w:color w:val="5B9BD5"/>
          <w:sz w:val="24"/>
          <w:szCs w:val="24"/>
        </w:rPr>
        <w:t xml:space="preserve">Monitoring and evaluating implementation and impact of policies and </w:t>
      </w:r>
      <w:proofErr w:type="spellStart"/>
      <w:r>
        <w:rPr>
          <w:b/>
          <w:bCs/>
          <w:i/>
          <w:iCs/>
          <w:color w:val="5B9BD5"/>
          <w:sz w:val="24"/>
          <w:szCs w:val="24"/>
        </w:rPr>
        <w:t>programmes</w:t>
      </w:r>
      <w:proofErr w:type="spellEnd"/>
      <w:r>
        <w:rPr>
          <w:b/>
          <w:bCs/>
          <w:i/>
          <w:iCs/>
          <w:color w:val="5B9BD5"/>
          <w:sz w:val="24"/>
          <w:szCs w:val="24"/>
        </w:rPr>
        <w:t xml:space="preserve"> for children’s rights</w:t>
      </w:r>
    </w:p>
    <w:p w14:paraId="5016976D" w14:textId="77777777" w:rsidR="0022326D" w:rsidRDefault="00377508">
      <w:pPr>
        <w:spacing w:after="160" w:line="276" w:lineRule="auto"/>
        <w:jc w:val="both"/>
        <w:rPr>
          <w:sz w:val="24"/>
          <w:szCs w:val="24"/>
        </w:rPr>
      </w:pPr>
      <w:r>
        <w:rPr>
          <w:sz w:val="24"/>
          <w:szCs w:val="24"/>
        </w:rPr>
        <w:t xml:space="preserve">Despite the CRC’s (2016, para 14) recommendation, a </w:t>
      </w:r>
      <w:r>
        <w:rPr>
          <w:b/>
          <w:bCs/>
          <w:sz w:val="24"/>
          <w:szCs w:val="24"/>
        </w:rPr>
        <w:t>child rights indicator framework</w:t>
      </w:r>
      <w:r>
        <w:rPr>
          <w:sz w:val="24"/>
          <w:szCs w:val="24"/>
        </w:rPr>
        <w:t xml:space="preserve"> covering all areas of the </w:t>
      </w:r>
      <w:proofErr w:type="gramStart"/>
      <w:r>
        <w:rPr>
          <w:sz w:val="24"/>
          <w:szCs w:val="24"/>
        </w:rPr>
        <w:t>UNCRC, and</w:t>
      </w:r>
      <w:proofErr w:type="gramEnd"/>
      <w:r>
        <w:rPr>
          <w:sz w:val="24"/>
          <w:szCs w:val="24"/>
        </w:rPr>
        <w:t xml:space="preserve"> taking into account the UN High Commissioner for Human Rights publication </w:t>
      </w:r>
      <w:r>
        <w:rPr>
          <w:i/>
          <w:iCs/>
          <w:sz w:val="24"/>
          <w:szCs w:val="24"/>
        </w:rPr>
        <w:t>Human Rights Indicators,</w:t>
      </w:r>
      <w:r>
        <w:rPr>
          <w:sz w:val="24"/>
          <w:szCs w:val="24"/>
        </w:rPr>
        <w:t xml:space="preserve"> </w:t>
      </w:r>
      <w:r>
        <w:rPr>
          <w:b/>
          <w:bCs/>
          <w:sz w:val="24"/>
          <w:szCs w:val="24"/>
        </w:rPr>
        <w:t>has not been developed nor implemented</w:t>
      </w:r>
      <w:r>
        <w:rPr>
          <w:sz w:val="24"/>
          <w:szCs w:val="24"/>
        </w:rPr>
        <w:t xml:space="preserve"> in Northern Ireland.</w:t>
      </w:r>
      <w:r>
        <w:rPr>
          <w:color w:val="000000"/>
          <w:sz w:val="20"/>
          <w:szCs w:val="20"/>
          <w:vertAlign w:val="superscript"/>
        </w:rPr>
        <w:footnoteReference w:id="20"/>
      </w:r>
    </w:p>
    <w:p w14:paraId="0DBC105C" w14:textId="77777777" w:rsidR="0022326D" w:rsidRDefault="00377508">
      <w:pPr>
        <w:spacing w:after="160" w:line="276" w:lineRule="auto"/>
        <w:jc w:val="both"/>
        <w:rPr>
          <w:sz w:val="24"/>
          <w:szCs w:val="24"/>
        </w:rPr>
      </w:pPr>
      <w:r>
        <w:rPr>
          <w:sz w:val="24"/>
          <w:szCs w:val="24"/>
        </w:rPr>
        <w:t xml:space="preserve">In terms of </w:t>
      </w:r>
      <w:r>
        <w:rPr>
          <w:i/>
          <w:iCs/>
          <w:sz w:val="24"/>
          <w:szCs w:val="24"/>
        </w:rPr>
        <w:t>independent</w:t>
      </w:r>
      <w:r>
        <w:rPr>
          <w:sz w:val="24"/>
          <w:szCs w:val="24"/>
        </w:rPr>
        <w:t xml:space="preserve"> monitoring, despite the CRC’s 2016 (para 16a) recommendation, the </w:t>
      </w:r>
      <w:r>
        <w:rPr>
          <w:b/>
          <w:bCs/>
          <w:sz w:val="24"/>
          <w:szCs w:val="24"/>
        </w:rPr>
        <w:t>legislation</w:t>
      </w:r>
      <w:r>
        <w:rPr>
          <w:sz w:val="24"/>
          <w:szCs w:val="24"/>
        </w:rPr>
        <w:t xml:space="preserve"> </w:t>
      </w:r>
      <w:r>
        <w:rPr>
          <w:b/>
          <w:bCs/>
          <w:sz w:val="24"/>
          <w:szCs w:val="24"/>
        </w:rPr>
        <w:t>underpinning the powers and duties of the Northern Ireland Commissioner for Children and Young People</w:t>
      </w:r>
      <w:r>
        <w:rPr>
          <w:sz w:val="24"/>
          <w:szCs w:val="24"/>
        </w:rPr>
        <w:t xml:space="preserve"> [NICCY] </w:t>
      </w:r>
      <w:r>
        <w:rPr>
          <w:b/>
          <w:bCs/>
          <w:sz w:val="24"/>
          <w:szCs w:val="24"/>
        </w:rPr>
        <w:t>remains unchanged</w:t>
      </w:r>
      <w:r>
        <w:rPr>
          <w:sz w:val="24"/>
          <w:szCs w:val="24"/>
        </w:rPr>
        <w:t>.</w:t>
      </w:r>
      <w:r>
        <w:rPr>
          <w:b/>
          <w:bCs/>
          <w:i/>
          <w:iCs/>
          <w:sz w:val="24"/>
          <w:szCs w:val="24"/>
        </w:rPr>
        <w:t xml:space="preserve"> </w:t>
      </w:r>
      <w:r>
        <w:rPr>
          <w:sz w:val="24"/>
          <w:szCs w:val="24"/>
        </w:rPr>
        <w:t xml:space="preserve">NICCY has conducted a number of rights-based reviews providing detailed evidence of key issues and rights violations across a range of topics plus clear recommendations for relevant Departments and agencies. However, NICCY’s progress updates often demonstrate limited improvement. </w:t>
      </w:r>
      <w:r>
        <w:rPr>
          <w:b/>
          <w:bCs/>
          <w:sz w:val="24"/>
          <w:szCs w:val="24"/>
        </w:rPr>
        <w:t>Government departments and public bodies do not have a statutory requirement to respond to NICCY reviews, advice and recommendations</w:t>
      </w:r>
      <w:r>
        <w:rPr>
          <w:sz w:val="24"/>
          <w:szCs w:val="24"/>
        </w:rPr>
        <w:t>.</w:t>
      </w:r>
      <w:r>
        <w:rPr>
          <w:color w:val="000000"/>
          <w:sz w:val="20"/>
          <w:szCs w:val="20"/>
          <w:vertAlign w:val="superscript"/>
        </w:rPr>
        <w:footnoteReference w:id="21"/>
      </w:r>
    </w:p>
    <w:p w14:paraId="02CC5226" w14:textId="1470172C" w:rsidR="0022326D" w:rsidRDefault="0022326D">
      <w:pPr>
        <w:spacing w:after="160" w:line="276" w:lineRule="auto"/>
        <w:jc w:val="both"/>
        <w:rPr>
          <w:b/>
          <w:bCs/>
          <w:i/>
          <w:iCs/>
          <w:color w:val="5B9BD5"/>
          <w:sz w:val="24"/>
          <w:szCs w:val="24"/>
        </w:rPr>
      </w:pPr>
    </w:p>
    <w:p w14:paraId="73781C2C" w14:textId="77777777" w:rsidR="0022326D" w:rsidRDefault="00377508">
      <w:pPr>
        <w:spacing w:after="160" w:line="276" w:lineRule="auto"/>
        <w:jc w:val="both"/>
        <w:rPr>
          <w:sz w:val="24"/>
          <w:szCs w:val="24"/>
        </w:rPr>
      </w:pPr>
      <w:r>
        <w:rPr>
          <w:b/>
          <w:bCs/>
          <w:i/>
          <w:iCs/>
          <w:color w:val="5B9BD5"/>
          <w:sz w:val="24"/>
          <w:szCs w:val="24"/>
        </w:rPr>
        <w:lastRenderedPageBreak/>
        <w:t xml:space="preserve">Effective co-ordination of UNCRC implementation </w:t>
      </w:r>
    </w:p>
    <w:p w14:paraId="61DDAFCF" w14:textId="77777777" w:rsidR="0022326D" w:rsidRDefault="00377508">
      <w:pPr>
        <w:spacing w:after="160" w:line="276" w:lineRule="auto"/>
        <w:jc w:val="both"/>
        <w:rPr>
          <w:sz w:val="24"/>
          <w:szCs w:val="24"/>
        </w:rPr>
      </w:pPr>
      <w:r>
        <w:rPr>
          <w:sz w:val="24"/>
          <w:szCs w:val="24"/>
        </w:rPr>
        <w:t>A re-</w:t>
      </w:r>
      <w:proofErr w:type="spellStart"/>
      <w:r>
        <w:rPr>
          <w:sz w:val="24"/>
          <w:szCs w:val="24"/>
        </w:rPr>
        <w:t>organisation</w:t>
      </w:r>
      <w:proofErr w:type="spellEnd"/>
      <w:r>
        <w:rPr>
          <w:sz w:val="24"/>
          <w:szCs w:val="24"/>
        </w:rPr>
        <w:t xml:space="preserve"> of government departments in Northern Ireland was conducted in 2016. Previously, two junior Ministers within the (then) Office of the First Minister and Deputy Minister held overall responsibility for children. However, despite the CRC’s recommendation (CRC, 2016: para 11a), currently </w:t>
      </w:r>
      <w:r>
        <w:rPr>
          <w:b/>
          <w:bCs/>
          <w:sz w:val="24"/>
          <w:szCs w:val="24"/>
        </w:rPr>
        <w:t>no Minister has overall responsibility</w:t>
      </w:r>
      <w:r>
        <w:rPr>
          <w:sz w:val="24"/>
          <w:szCs w:val="24"/>
        </w:rPr>
        <w:t xml:space="preserve"> </w:t>
      </w:r>
      <w:r>
        <w:rPr>
          <w:b/>
          <w:bCs/>
          <w:sz w:val="24"/>
          <w:szCs w:val="24"/>
        </w:rPr>
        <w:t>for children</w:t>
      </w:r>
      <w:r>
        <w:rPr>
          <w:sz w:val="24"/>
          <w:szCs w:val="24"/>
        </w:rPr>
        <w:t xml:space="preserve">. This has weakened oversight and accountability for issues relating to children and the implementation of children’s rights. </w:t>
      </w:r>
    </w:p>
    <w:p w14:paraId="10AE714B" w14:textId="77777777" w:rsidR="003F7668" w:rsidRDefault="003F7668" w:rsidP="003F7668">
      <w:pPr>
        <w:pBdr>
          <w:left w:val="none" w:sz="0" w:space="15" w:color="auto"/>
        </w:pBdr>
        <w:spacing w:after="160" w:line="276" w:lineRule="auto"/>
        <w:jc w:val="both"/>
        <w:rPr>
          <w:b/>
          <w:bCs/>
          <w:color w:val="5B9BD5"/>
          <w:sz w:val="24"/>
          <w:szCs w:val="24"/>
        </w:rPr>
      </w:pPr>
    </w:p>
    <w:p w14:paraId="0F3CFC9A" w14:textId="77777777" w:rsidR="0022326D" w:rsidRDefault="00377508" w:rsidP="003F7668">
      <w:pPr>
        <w:pBdr>
          <w:left w:val="none" w:sz="0" w:space="15" w:color="auto"/>
        </w:pBdr>
        <w:spacing w:after="160" w:line="276" w:lineRule="auto"/>
        <w:jc w:val="both"/>
        <w:rPr>
          <w:sz w:val="24"/>
          <w:szCs w:val="24"/>
        </w:rPr>
      </w:pPr>
      <w:r>
        <w:rPr>
          <w:b/>
          <w:bCs/>
          <w:color w:val="5B9BD5"/>
          <w:sz w:val="24"/>
          <w:szCs w:val="24"/>
        </w:rPr>
        <w:t>Allocation of resources</w:t>
      </w:r>
    </w:p>
    <w:p w14:paraId="31B355D2" w14:textId="77777777" w:rsidR="0022326D" w:rsidRDefault="00377508">
      <w:pPr>
        <w:spacing w:after="160" w:line="276" w:lineRule="auto"/>
        <w:jc w:val="both"/>
        <w:rPr>
          <w:sz w:val="24"/>
          <w:szCs w:val="24"/>
        </w:rPr>
      </w:pPr>
      <w:r>
        <w:rPr>
          <w:b/>
          <w:bCs/>
          <w:i/>
          <w:iCs/>
          <w:color w:val="5B9BD5"/>
          <w:sz w:val="24"/>
          <w:szCs w:val="24"/>
        </w:rPr>
        <w:t>Child rights-based approach in budgeting processes</w:t>
      </w:r>
    </w:p>
    <w:p w14:paraId="47F023C5" w14:textId="77777777" w:rsidR="0022326D" w:rsidRDefault="00377508">
      <w:pPr>
        <w:spacing w:after="160" w:line="276" w:lineRule="auto"/>
        <w:jc w:val="both"/>
        <w:rPr>
          <w:sz w:val="24"/>
          <w:szCs w:val="24"/>
        </w:rPr>
      </w:pPr>
      <w:r>
        <w:rPr>
          <w:sz w:val="24"/>
          <w:szCs w:val="24"/>
        </w:rPr>
        <w:t xml:space="preserve">Regardless of the CRC’s (2016, para 13) recommendation, there remains an ongoing </w:t>
      </w:r>
      <w:r>
        <w:rPr>
          <w:b/>
          <w:bCs/>
          <w:sz w:val="24"/>
          <w:szCs w:val="24"/>
        </w:rPr>
        <w:t>absence of children’s budgetary analysis</w:t>
      </w:r>
      <w:r>
        <w:rPr>
          <w:sz w:val="24"/>
          <w:szCs w:val="24"/>
        </w:rPr>
        <w:t xml:space="preserve">. To date, the Northern Ireland Executive has not produced a children’s budget. </w:t>
      </w:r>
    </w:p>
    <w:p w14:paraId="6299052C" w14:textId="77777777" w:rsidR="0022326D" w:rsidRDefault="00377508">
      <w:pPr>
        <w:spacing w:after="160" w:line="276" w:lineRule="auto"/>
        <w:jc w:val="both"/>
        <w:rPr>
          <w:sz w:val="24"/>
          <w:szCs w:val="24"/>
        </w:rPr>
      </w:pPr>
      <w:r>
        <w:rPr>
          <w:b/>
          <w:bCs/>
          <w:i/>
          <w:iCs/>
          <w:color w:val="5B9BD5"/>
          <w:sz w:val="24"/>
          <w:szCs w:val="24"/>
        </w:rPr>
        <w:t xml:space="preserve">Impacts of austerity measures and measures taken in response to the COVID-19 pandemic </w:t>
      </w:r>
    </w:p>
    <w:p w14:paraId="23684333" w14:textId="77777777" w:rsidR="0022326D" w:rsidRDefault="00377508">
      <w:pPr>
        <w:shd w:val="clear" w:color="auto" w:fill="FFFFFF"/>
        <w:spacing w:after="160" w:line="276" w:lineRule="auto"/>
        <w:jc w:val="both"/>
        <w:rPr>
          <w:sz w:val="24"/>
          <w:szCs w:val="24"/>
        </w:rPr>
      </w:pPr>
      <w:r>
        <w:rPr>
          <w:b/>
          <w:bCs/>
          <w:sz w:val="24"/>
          <w:szCs w:val="24"/>
        </w:rPr>
        <w:t xml:space="preserve">During Coronavirus lockdowns, </w:t>
      </w:r>
      <w:r>
        <w:rPr>
          <w:b/>
          <w:bCs/>
          <w:color w:val="303030"/>
          <w:sz w:val="24"/>
          <w:szCs w:val="24"/>
        </w:rPr>
        <w:t>food need became so widespread that official programming was required</w:t>
      </w:r>
      <w:r>
        <w:rPr>
          <w:color w:val="303030"/>
          <w:sz w:val="24"/>
          <w:szCs w:val="24"/>
        </w:rPr>
        <w:t xml:space="preserve">. </w:t>
      </w:r>
      <w:r>
        <w:rPr>
          <w:sz w:val="24"/>
          <w:szCs w:val="24"/>
        </w:rPr>
        <w:t xml:space="preserve">The Department for Communities set up emergency measures, including food parcels, allocation of additional funds to support district councils ensure access to food for those most in need, and free school meals payments. </w:t>
      </w:r>
      <w:r>
        <w:rPr>
          <w:color w:val="222222"/>
          <w:sz w:val="24"/>
          <w:szCs w:val="24"/>
        </w:rPr>
        <w:t xml:space="preserve">With no Minister in place and restricted decision-making by civil servants, the situation beyond February 2023 is unclear. A statement by the Secretary of State on 24 November 2022 implied that this </w:t>
      </w:r>
      <w:proofErr w:type="spellStart"/>
      <w:r>
        <w:rPr>
          <w:color w:val="222222"/>
          <w:sz w:val="24"/>
          <w:szCs w:val="24"/>
        </w:rPr>
        <w:t>programme</w:t>
      </w:r>
      <w:proofErr w:type="spellEnd"/>
      <w:r>
        <w:rPr>
          <w:color w:val="222222"/>
          <w:sz w:val="24"/>
          <w:szCs w:val="24"/>
        </w:rPr>
        <w:t xml:space="preserve"> of support would be protected, but this was a general commitment rather than a specific, time-framed undertaking.</w:t>
      </w:r>
      <w:r>
        <w:rPr>
          <w:color w:val="000000"/>
          <w:sz w:val="20"/>
          <w:szCs w:val="20"/>
          <w:vertAlign w:val="superscript"/>
        </w:rPr>
        <w:footnoteReference w:id="22"/>
      </w:r>
    </w:p>
    <w:p w14:paraId="71E6C9AD" w14:textId="77777777" w:rsidR="0022326D" w:rsidRDefault="00377508">
      <w:pPr>
        <w:spacing w:after="160" w:line="276" w:lineRule="auto"/>
        <w:jc w:val="both"/>
        <w:rPr>
          <w:sz w:val="24"/>
          <w:szCs w:val="24"/>
        </w:rPr>
      </w:pPr>
      <w:r>
        <w:rPr>
          <w:b/>
          <w:bCs/>
          <w:sz w:val="24"/>
          <w:szCs w:val="24"/>
        </w:rPr>
        <w:t>J</w:t>
      </w:r>
      <w:r>
        <w:rPr>
          <w:b/>
          <w:bCs/>
          <w:sz w:val="24"/>
          <w:szCs w:val="24"/>
          <w:shd w:val="clear" w:color="auto" w:fill="FFFFFF"/>
        </w:rPr>
        <w:t>ob losses and income instability caused by the Coronavirus pandemic have placed households in acute financial stress</w:t>
      </w:r>
      <w:r>
        <w:rPr>
          <w:sz w:val="24"/>
          <w:szCs w:val="24"/>
          <w:shd w:val="clear" w:color="auto" w:fill="FFFFFF"/>
        </w:rPr>
        <w:t xml:space="preserve">. </w:t>
      </w:r>
      <w:r>
        <w:rPr>
          <w:sz w:val="24"/>
          <w:szCs w:val="24"/>
        </w:rPr>
        <w:t>The conditions created by COVID-19 have increased stress on caregivers, exacerbated child vulnerability, and reduced safeguards. This has increased the potential for new and recurring cases of all forms of abuse. While poverty as an isolated factor does not cause child maltreatment, it can have a significant impact on parenting capacity, exacerbating and contributing to parental mental ill-health or substance misuse.</w:t>
      </w:r>
      <w:r>
        <w:rPr>
          <w:color w:val="000000"/>
          <w:sz w:val="20"/>
          <w:szCs w:val="20"/>
          <w:vertAlign w:val="superscript"/>
        </w:rPr>
        <w:footnoteReference w:id="23"/>
      </w:r>
      <w:r>
        <w:rPr>
          <w:sz w:val="24"/>
          <w:szCs w:val="24"/>
        </w:rPr>
        <w:t xml:space="preserve"> [See ‘Standard of living’]</w:t>
      </w:r>
    </w:p>
    <w:p w14:paraId="3DD3DCFF" w14:textId="77777777" w:rsidR="0022326D" w:rsidRDefault="0022326D">
      <w:pPr>
        <w:spacing w:after="160" w:line="276" w:lineRule="auto"/>
        <w:jc w:val="both"/>
        <w:rPr>
          <w:sz w:val="24"/>
          <w:szCs w:val="24"/>
        </w:rPr>
      </w:pPr>
    </w:p>
    <w:p w14:paraId="03D1F2E4" w14:textId="77777777" w:rsidR="0022326D" w:rsidRDefault="00377508">
      <w:pPr>
        <w:spacing w:after="160" w:line="276" w:lineRule="auto"/>
        <w:jc w:val="both"/>
        <w:rPr>
          <w:sz w:val="24"/>
          <w:szCs w:val="24"/>
        </w:rPr>
      </w:pPr>
      <w:r>
        <w:rPr>
          <w:b/>
          <w:bCs/>
          <w:color w:val="5B9BD5"/>
          <w:sz w:val="24"/>
          <w:szCs w:val="24"/>
        </w:rPr>
        <w:lastRenderedPageBreak/>
        <w:t>Data collection</w:t>
      </w:r>
    </w:p>
    <w:p w14:paraId="285FB68C" w14:textId="77777777" w:rsidR="0022326D" w:rsidRDefault="00377508">
      <w:pPr>
        <w:spacing w:after="160" w:line="276" w:lineRule="auto"/>
        <w:jc w:val="both"/>
        <w:rPr>
          <w:sz w:val="24"/>
          <w:szCs w:val="24"/>
        </w:rPr>
      </w:pPr>
      <w:r>
        <w:rPr>
          <w:b/>
          <w:bCs/>
          <w:i/>
          <w:iCs/>
          <w:color w:val="5B9BD5"/>
          <w:sz w:val="24"/>
          <w:szCs w:val="24"/>
        </w:rPr>
        <w:t xml:space="preserve">Collection and quality of disaggregated data </w:t>
      </w:r>
    </w:p>
    <w:p w14:paraId="7AEAE8A8" w14:textId="77777777" w:rsidR="0022326D" w:rsidRDefault="00377508">
      <w:pPr>
        <w:spacing w:after="160" w:line="276" w:lineRule="auto"/>
        <w:jc w:val="both"/>
        <w:rPr>
          <w:sz w:val="24"/>
          <w:szCs w:val="24"/>
        </w:rPr>
      </w:pPr>
      <w:r>
        <w:rPr>
          <w:sz w:val="24"/>
          <w:szCs w:val="24"/>
        </w:rPr>
        <w:t xml:space="preserve">It is evident in the State Party Report (2022, Annex E) that </w:t>
      </w:r>
      <w:r>
        <w:rPr>
          <w:b/>
          <w:bCs/>
          <w:sz w:val="24"/>
          <w:szCs w:val="24"/>
        </w:rPr>
        <w:t>essential</w:t>
      </w:r>
      <w:r>
        <w:rPr>
          <w:sz w:val="24"/>
          <w:szCs w:val="24"/>
        </w:rPr>
        <w:t xml:space="preserve"> </w:t>
      </w:r>
      <w:r>
        <w:rPr>
          <w:b/>
          <w:bCs/>
          <w:sz w:val="24"/>
          <w:szCs w:val="24"/>
        </w:rPr>
        <w:t>data is not available in a range of UNCRC areas</w:t>
      </w:r>
      <w:r>
        <w:rPr>
          <w:sz w:val="24"/>
          <w:szCs w:val="24"/>
        </w:rPr>
        <w:t xml:space="preserve"> </w:t>
      </w:r>
      <w:r>
        <w:rPr>
          <w:b/>
          <w:bCs/>
          <w:sz w:val="24"/>
          <w:szCs w:val="24"/>
        </w:rPr>
        <w:t>and</w:t>
      </w:r>
      <w:r>
        <w:rPr>
          <w:sz w:val="24"/>
          <w:szCs w:val="24"/>
        </w:rPr>
        <w:t xml:space="preserve"> the </w:t>
      </w:r>
      <w:r>
        <w:rPr>
          <w:b/>
          <w:bCs/>
          <w:sz w:val="24"/>
          <w:szCs w:val="24"/>
        </w:rPr>
        <w:t xml:space="preserve">data provided by the State Party has not been </w:t>
      </w:r>
      <w:r>
        <w:rPr>
          <w:b/>
          <w:bCs/>
          <w:i/>
          <w:iCs/>
          <w:sz w:val="24"/>
          <w:szCs w:val="24"/>
        </w:rPr>
        <w:t>disaggregated</w:t>
      </w:r>
      <w:r>
        <w:rPr>
          <w:sz w:val="24"/>
          <w:szCs w:val="24"/>
        </w:rPr>
        <w:t xml:space="preserve"> (specifically by age, gender, disability, ethnicity). </w:t>
      </w:r>
    </w:p>
    <w:p w14:paraId="20EC6008" w14:textId="77777777" w:rsidR="0022326D" w:rsidRDefault="00377508">
      <w:pPr>
        <w:spacing w:after="160" w:line="276" w:lineRule="auto"/>
        <w:jc w:val="both"/>
        <w:rPr>
          <w:sz w:val="24"/>
          <w:szCs w:val="24"/>
        </w:rPr>
      </w:pPr>
      <w:r>
        <w:rPr>
          <w:sz w:val="24"/>
          <w:szCs w:val="24"/>
        </w:rPr>
        <w:t>As is evident within later sections of this Report, particular issues in Northern Ireland include lack of routine data collection regarding: children with disabilities or long-term conditions; child protection; the prevalence of poor mental health; the specific wellbeing and developmental needs of babies and young children; child victims of domestic abuse; children and young people’s drug and alcohol use; and use of restrictive practices such as restraint and seclusion in education and other institutional settings.</w:t>
      </w:r>
    </w:p>
    <w:p w14:paraId="272CD512" w14:textId="77777777" w:rsidR="0022326D" w:rsidRDefault="0022326D">
      <w:pPr>
        <w:spacing w:after="160" w:line="276" w:lineRule="auto"/>
        <w:jc w:val="both"/>
        <w:rPr>
          <w:b/>
          <w:bCs/>
          <w:color w:val="5B9BD5"/>
          <w:sz w:val="24"/>
          <w:szCs w:val="24"/>
        </w:rPr>
      </w:pPr>
    </w:p>
    <w:p w14:paraId="7DF6D5EC" w14:textId="6B2CE86F" w:rsidR="0022326D" w:rsidRDefault="00377508">
      <w:pPr>
        <w:spacing w:after="160" w:line="276" w:lineRule="auto"/>
        <w:jc w:val="both"/>
        <w:rPr>
          <w:sz w:val="24"/>
          <w:szCs w:val="24"/>
        </w:rPr>
      </w:pPr>
      <w:r>
        <w:rPr>
          <w:b/>
          <w:bCs/>
          <w:color w:val="5B9BD5"/>
          <w:sz w:val="24"/>
          <w:szCs w:val="24"/>
        </w:rPr>
        <w:t>Dissemination and awareness-raising</w:t>
      </w:r>
    </w:p>
    <w:p w14:paraId="0179BC65" w14:textId="77777777" w:rsidR="0022326D" w:rsidRDefault="00377508">
      <w:pPr>
        <w:spacing w:after="160" w:line="276" w:lineRule="auto"/>
        <w:jc w:val="both"/>
        <w:rPr>
          <w:sz w:val="24"/>
          <w:szCs w:val="24"/>
        </w:rPr>
      </w:pPr>
      <w:r>
        <w:rPr>
          <w:b/>
          <w:bCs/>
          <w:i/>
          <w:iCs/>
          <w:color w:val="5B9BD5"/>
          <w:sz w:val="24"/>
          <w:szCs w:val="24"/>
        </w:rPr>
        <w:t xml:space="preserve">Awareness-raising </w:t>
      </w:r>
      <w:proofErr w:type="spellStart"/>
      <w:r>
        <w:rPr>
          <w:b/>
          <w:bCs/>
          <w:i/>
          <w:iCs/>
          <w:color w:val="5B9BD5"/>
          <w:sz w:val="24"/>
          <w:szCs w:val="24"/>
        </w:rPr>
        <w:t>programmes</w:t>
      </w:r>
      <w:proofErr w:type="spellEnd"/>
      <w:r>
        <w:rPr>
          <w:b/>
          <w:bCs/>
          <w:i/>
          <w:iCs/>
          <w:color w:val="5B9BD5"/>
          <w:sz w:val="24"/>
          <w:szCs w:val="24"/>
        </w:rPr>
        <w:t xml:space="preserve"> for children</w:t>
      </w:r>
    </w:p>
    <w:p w14:paraId="363D1355" w14:textId="77777777" w:rsidR="0022326D" w:rsidRDefault="00377508">
      <w:pPr>
        <w:spacing w:after="160" w:line="276" w:lineRule="auto"/>
        <w:jc w:val="both"/>
        <w:rPr>
          <w:sz w:val="24"/>
          <w:szCs w:val="24"/>
        </w:rPr>
      </w:pPr>
      <w:r>
        <w:rPr>
          <w:b/>
          <w:bCs/>
          <w:sz w:val="24"/>
          <w:szCs w:val="24"/>
        </w:rPr>
        <w:t xml:space="preserve">The UNCRC is not a statutory element of the curriculum </w:t>
      </w:r>
      <w:r>
        <w:rPr>
          <w:sz w:val="24"/>
          <w:szCs w:val="24"/>
        </w:rPr>
        <w:t>in Northern Ireland. Young people continue to demonstrate limited knowledge about children’s rights, the UNCRC and the role of the Northern Ireland Commissioner for Children and Young People.</w:t>
      </w:r>
      <w:r>
        <w:rPr>
          <w:color w:val="000000"/>
          <w:sz w:val="20"/>
          <w:szCs w:val="20"/>
          <w:vertAlign w:val="superscript"/>
        </w:rPr>
        <w:footnoteReference w:id="24"/>
      </w:r>
    </w:p>
    <w:p w14:paraId="601B76E6" w14:textId="77777777" w:rsidR="0022326D" w:rsidRDefault="00377508">
      <w:pPr>
        <w:spacing w:after="160" w:line="276" w:lineRule="auto"/>
        <w:jc w:val="both"/>
        <w:rPr>
          <w:sz w:val="24"/>
          <w:szCs w:val="24"/>
        </w:rPr>
      </w:pPr>
      <w:r>
        <w:rPr>
          <w:b/>
          <w:bCs/>
          <w:sz w:val="24"/>
          <w:szCs w:val="24"/>
        </w:rPr>
        <w:t>The</w:t>
      </w:r>
      <w:r>
        <w:rPr>
          <w:sz w:val="24"/>
          <w:szCs w:val="24"/>
        </w:rPr>
        <w:t xml:space="preserve"> </w:t>
      </w:r>
      <w:r>
        <w:rPr>
          <w:b/>
          <w:bCs/>
          <w:sz w:val="24"/>
          <w:szCs w:val="24"/>
        </w:rPr>
        <w:t>principles and provisions of the Convention are not integrated into the structures and practices of all schools</w:t>
      </w:r>
      <w:r>
        <w:rPr>
          <w:sz w:val="24"/>
          <w:szCs w:val="24"/>
        </w:rPr>
        <w:t xml:space="preserve">, despite the Department for Education’s </w:t>
      </w:r>
      <w:r>
        <w:rPr>
          <w:i/>
          <w:iCs/>
          <w:sz w:val="24"/>
          <w:szCs w:val="24"/>
        </w:rPr>
        <w:t>Circular 2014/14</w:t>
      </w:r>
      <w:r>
        <w:rPr>
          <w:sz w:val="24"/>
          <w:szCs w:val="24"/>
        </w:rPr>
        <w:t xml:space="preserve"> guidance for Principals and Boards of Governors regarding how pupil participation can be encouraged.</w:t>
      </w:r>
      <w:r>
        <w:rPr>
          <w:color w:val="000000"/>
          <w:sz w:val="20"/>
          <w:szCs w:val="20"/>
          <w:vertAlign w:val="superscript"/>
        </w:rPr>
        <w:footnoteReference w:id="25"/>
      </w:r>
    </w:p>
    <w:p w14:paraId="18AD44C0" w14:textId="77777777" w:rsidR="0022326D" w:rsidRDefault="00377508">
      <w:pPr>
        <w:spacing w:after="160" w:line="276" w:lineRule="auto"/>
        <w:jc w:val="both"/>
        <w:rPr>
          <w:sz w:val="24"/>
          <w:szCs w:val="24"/>
        </w:rPr>
      </w:pPr>
      <w:r>
        <w:rPr>
          <w:b/>
          <w:bCs/>
          <w:i/>
          <w:iCs/>
          <w:color w:val="5B9BD5"/>
          <w:sz w:val="24"/>
          <w:szCs w:val="24"/>
        </w:rPr>
        <w:t>Training of relevant professional groups</w:t>
      </w:r>
    </w:p>
    <w:p w14:paraId="4A334281" w14:textId="77777777" w:rsidR="0022326D" w:rsidRDefault="00377508">
      <w:pPr>
        <w:spacing w:after="160" w:line="276" w:lineRule="auto"/>
        <w:jc w:val="both"/>
        <w:rPr>
          <w:sz w:val="24"/>
          <w:szCs w:val="24"/>
        </w:rPr>
      </w:pPr>
      <w:r>
        <w:rPr>
          <w:sz w:val="24"/>
          <w:szCs w:val="24"/>
        </w:rPr>
        <w:t>Although the UNCRC was ratified by the UK Government 30 years ago, many professionals do not fully understand or value the significance of children’s rights.</w:t>
      </w:r>
      <w:r>
        <w:rPr>
          <w:color w:val="000000"/>
          <w:sz w:val="20"/>
          <w:szCs w:val="20"/>
          <w:vertAlign w:val="superscript"/>
        </w:rPr>
        <w:footnoteReference w:id="26"/>
      </w:r>
      <w:r>
        <w:rPr>
          <w:sz w:val="24"/>
          <w:szCs w:val="24"/>
        </w:rPr>
        <w:t xml:space="preserve"> There is </w:t>
      </w:r>
      <w:r>
        <w:rPr>
          <w:b/>
          <w:bCs/>
          <w:sz w:val="24"/>
          <w:szCs w:val="24"/>
        </w:rPr>
        <w:t>no comprehensive awareness-raising nor training about the UNCRC, children’s and human rights for professionals working with children</w:t>
      </w:r>
      <w:r>
        <w:rPr>
          <w:sz w:val="24"/>
          <w:szCs w:val="24"/>
        </w:rPr>
        <w:t xml:space="preserve">. </w:t>
      </w:r>
    </w:p>
    <w:p w14:paraId="2B8B3704" w14:textId="77777777" w:rsidR="0022326D" w:rsidRDefault="0022326D">
      <w:pPr>
        <w:spacing w:after="160" w:line="276" w:lineRule="auto"/>
        <w:jc w:val="both"/>
        <w:rPr>
          <w:sz w:val="24"/>
          <w:szCs w:val="24"/>
        </w:rPr>
      </w:pPr>
    </w:p>
    <w:p w14:paraId="16CA5A5D" w14:textId="77777777" w:rsidR="0022326D" w:rsidRDefault="0022326D">
      <w:pPr>
        <w:spacing w:after="160" w:line="276" w:lineRule="auto"/>
        <w:jc w:val="both"/>
        <w:rPr>
          <w:sz w:val="24"/>
          <w:szCs w:val="24"/>
        </w:rPr>
      </w:pPr>
    </w:p>
    <w:p w14:paraId="6BF96751" w14:textId="77777777" w:rsidR="0022326D" w:rsidRDefault="0022326D">
      <w:pPr>
        <w:spacing w:after="160" w:line="276" w:lineRule="auto"/>
        <w:jc w:val="both"/>
        <w:rPr>
          <w:sz w:val="24"/>
          <w:szCs w:val="24"/>
        </w:rPr>
      </w:pPr>
    </w:p>
    <w:p w14:paraId="59FD7DD8" w14:textId="77777777" w:rsidR="0022326D" w:rsidRDefault="00377508">
      <w:pPr>
        <w:numPr>
          <w:ilvl w:val="0"/>
          <w:numId w:val="66"/>
        </w:numPr>
        <w:pBdr>
          <w:left w:val="none" w:sz="0" w:space="4" w:color="auto"/>
        </w:pBdr>
        <w:spacing w:after="160" w:line="276" w:lineRule="auto"/>
        <w:ind w:left="381" w:hanging="381"/>
        <w:jc w:val="both"/>
        <w:rPr>
          <w:b/>
          <w:bCs/>
          <w:color w:val="5B9BD5"/>
          <w:sz w:val="24"/>
          <w:szCs w:val="24"/>
        </w:rPr>
      </w:pPr>
      <w:r>
        <w:rPr>
          <w:b/>
          <w:bCs/>
          <w:color w:val="5B9BD5"/>
          <w:sz w:val="24"/>
          <w:szCs w:val="24"/>
        </w:rPr>
        <w:lastRenderedPageBreak/>
        <w:t>DEFINITION OF THE CHILD</w:t>
      </w:r>
    </w:p>
    <w:p w14:paraId="6CD1A534" w14:textId="77777777" w:rsidR="0022326D" w:rsidRDefault="00377508">
      <w:pPr>
        <w:spacing w:after="160" w:line="276" w:lineRule="auto"/>
        <w:jc w:val="both"/>
        <w:rPr>
          <w:sz w:val="24"/>
          <w:szCs w:val="24"/>
        </w:rPr>
      </w:pPr>
      <w:r>
        <w:rPr>
          <w:b/>
          <w:bCs/>
          <w:i/>
          <w:iCs/>
          <w:color w:val="5B9BD5"/>
          <w:sz w:val="24"/>
          <w:szCs w:val="24"/>
        </w:rPr>
        <w:t xml:space="preserve">Minimum age of marriage </w:t>
      </w:r>
    </w:p>
    <w:p w14:paraId="41BB9EA5" w14:textId="77777777" w:rsidR="0022326D" w:rsidRDefault="00377508">
      <w:pPr>
        <w:spacing w:after="160" w:line="276" w:lineRule="auto"/>
        <w:jc w:val="both"/>
        <w:rPr>
          <w:sz w:val="24"/>
          <w:szCs w:val="24"/>
        </w:rPr>
      </w:pPr>
      <w:r>
        <w:rPr>
          <w:sz w:val="24"/>
          <w:szCs w:val="24"/>
        </w:rPr>
        <w:t xml:space="preserve">The current legal framework in Northern Ireland enables marriage between the ages of 16 and 17 with parental or judicial consent. In July 2022, following a public consultation on marriage law, the Finance Minister noted that an overwhelming majority of respondents supported raising the minimum age of marriage and outlined his </w:t>
      </w:r>
      <w:r>
        <w:rPr>
          <w:b/>
          <w:bCs/>
          <w:sz w:val="24"/>
          <w:szCs w:val="24"/>
        </w:rPr>
        <w:t>intention to increase the minimum age for marriage or civil partnership to 18 years</w:t>
      </w:r>
      <w:r>
        <w:rPr>
          <w:sz w:val="24"/>
          <w:szCs w:val="24"/>
        </w:rPr>
        <w:t>, stating that work was underway to prepare new legislation to be enacted once a functioning Assembly and Executive have been resumed.</w:t>
      </w:r>
      <w:r>
        <w:rPr>
          <w:color w:val="000000"/>
          <w:sz w:val="20"/>
          <w:szCs w:val="20"/>
          <w:vertAlign w:val="superscript"/>
        </w:rPr>
        <w:footnoteReference w:id="27"/>
      </w:r>
    </w:p>
    <w:p w14:paraId="55C2095D" w14:textId="77777777" w:rsidR="0022326D" w:rsidRDefault="00377508">
      <w:pPr>
        <w:spacing w:after="160" w:line="276" w:lineRule="auto"/>
        <w:jc w:val="both"/>
        <w:rPr>
          <w:sz w:val="24"/>
          <w:szCs w:val="24"/>
        </w:rPr>
      </w:pPr>
      <w:r>
        <w:rPr>
          <w:sz w:val="24"/>
          <w:szCs w:val="24"/>
        </w:rPr>
        <w:t xml:space="preserve">In its response to the consultation regarding marriage law, the CLC highlighted concerns about the </w:t>
      </w:r>
      <w:r>
        <w:rPr>
          <w:b/>
          <w:bCs/>
          <w:sz w:val="24"/>
          <w:szCs w:val="24"/>
        </w:rPr>
        <w:t>protection of Roma girls in Northern Ireland from child, early and forced marriage</w:t>
      </w:r>
      <w:r>
        <w:rPr>
          <w:sz w:val="24"/>
          <w:szCs w:val="24"/>
        </w:rPr>
        <w:t>.</w:t>
      </w:r>
      <w:r>
        <w:rPr>
          <w:color w:val="000000"/>
          <w:sz w:val="20"/>
          <w:szCs w:val="20"/>
          <w:vertAlign w:val="superscript"/>
        </w:rPr>
        <w:footnoteReference w:id="28"/>
      </w:r>
    </w:p>
    <w:p w14:paraId="0FEE246E" w14:textId="77777777" w:rsidR="0022326D" w:rsidRDefault="0022326D">
      <w:pPr>
        <w:spacing w:after="160" w:line="276" w:lineRule="auto"/>
        <w:jc w:val="both"/>
        <w:rPr>
          <w:sz w:val="24"/>
          <w:szCs w:val="24"/>
        </w:rPr>
      </w:pPr>
    </w:p>
    <w:p w14:paraId="3DF85C2A" w14:textId="77777777" w:rsidR="0022326D" w:rsidRDefault="00377508">
      <w:pPr>
        <w:numPr>
          <w:ilvl w:val="0"/>
          <w:numId w:val="67"/>
        </w:numPr>
        <w:pBdr>
          <w:left w:val="none" w:sz="0" w:space="5" w:color="auto"/>
        </w:pBdr>
        <w:spacing w:after="160" w:line="276" w:lineRule="auto"/>
        <w:ind w:left="402" w:hanging="402"/>
        <w:jc w:val="both"/>
        <w:rPr>
          <w:b/>
          <w:bCs/>
          <w:color w:val="5B9BD5"/>
          <w:sz w:val="24"/>
          <w:szCs w:val="24"/>
        </w:rPr>
      </w:pPr>
      <w:r>
        <w:rPr>
          <w:b/>
          <w:bCs/>
          <w:color w:val="5B9BD5"/>
          <w:sz w:val="24"/>
          <w:szCs w:val="24"/>
        </w:rPr>
        <w:t>GENERAL PRINCIPLES</w:t>
      </w:r>
    </w:p>
    <w:p w14:paraId="7BF486AE" w14:textId="77777777" w:rsidR="0022326D" w:rsidRDefault="00377508">
      <w:pPr>
        <w:spacing w:after="160" w:line="276" w:lineRule="auto"/>
        <w:jc w:val="both"/>
        <w:rPr>
          <w:sz w:val="24"/>
          <w:szCs w:val="24"/>
        </w:rPr>
      </w:pPr>
      <w:r>
        <w:rPr>
          <w:b/>
          <w:bCs/>
          <w:color w:val="5B9BD5"/>
          <w:sz w:val="24"/>
          <w:szCs w:val="24"/>
        </w:rPr>
        <w:t>Non-discrimination</w:t>
      </w:r>
    </w:p>
    <w:p w14:paraId="6EDFAFBA" w14:textId="77777777" w:rsidR="0022326D" w:rsidRDefault="00377508">
      <w:pPr>
        <w:spacing w:after="160" w:line="276" w:lineRule="auto"/>
        <w:jc w:val="both"/>
        <w:rPr>
          <w:sz w:val="24"/>
          <w:szCs w:val="24"/>
        </w:rPr>
      </w:pPr>
      <w:r>
        <w:rPr>
          <w:b/>
          <w:bCs/>
          <w:i/>
          <w:iCs/>
          <w:color w:val="5B9BD5"/>
          <w:sz w:val="24"/>
          <w:szCs w:val="24"/>
        </w:rPr>
        <w:t>Discrimination on the grounds of age</w:t>
      </w:r>
    </w:p>
    <w:p w14:paraId="16656FC7" w14:textId="77777777" w:rsidR="0022326D" w:rsidRDefault="00377508">
      <w:pPr>
        <w:spacing w:after="160" w:line="276" w:lineRule="auto"/>
        <w:jc w:val="both"/>
        <w:rPr>
          <w:sz w:val="24"/>
          <w:szCs w:val="24"/>
        </w:rPr>
      </w:pPr>
      <w:r>
        <w:rPr>
          <w:sz w:val="24"/>
          <w:szCs w:val="24"/>
        </w:rPr>
        <w:t xml:space="preserve">In Northern Ireland </w:t>
      </w:r>
      <w:r>
        <w:rPr>
          <w:b/>
          <w:bCs/>
          <w:sz w:val="24"/>
          <w:szCs w:val="24"/>
        </w:rPr>
        <w:t>proposed</w:t>
      </w:r>
      <w:r>
        <w:rPr>
          <w:sz w:val="24"/>
          <w:szCs w:val="24"/>
        </w:rPr>
        <w:t xml:space="preserve"> </w:t>
      </w:r>
      <w:r>
        <w:rPr>
          <w:b/>
          <w:bCs/>
          <w:sz w:val="24"/>
          <w:szCs w:val="24"/>
        </w:rPr>
        <w:t xml:space="preserve">legislation on age discrimination, </w:t>
      </w:r>
      <w:r>
        <w:rPr>
          <w:sz w:val="24"/>
          <w:szCs w:val="24"/>
        </w:rPr>
        <w:t xml:space="preserve">which excluded children aged under 16 years of age, did not progress while the Assembly was suspended (January 2017 – January 2020) and has </w:t>
      </w:r>
      <w:r>
        <w:rPr>
          <w:b/>
          <w:bCs/>
          <w:sz w:val="24"/>
          <w:szCs w:val="24"/>
        </w:rPr>
        <w:t xml:space="preserve">not </w:t>
      </w:r>
      <w:r>
        <w:rPr>
          <w:sz w:val="24"/>
          <w:szCs w:val="24"/>
        </w:rPr>
        <w:t>been</w:t>
      </w:r>
      <w:r>
        <w:rPr>
          <w:b/>
          <w:bCs/>
          <w:sz w:val="24"/>
          <w:szCs w:val="24"/>
        </w:rPr>
        <w:t xml:space="preserve"> reintroduced</w:t>
      </w:r>
      <w:r>
        <w:rPr>
          <w:sz w:val="24"/>
          <w:szCs w:val="24"/>
        </w:rPr>
        <w:t>.</w:t>
      </w:r>
    </w:p>
    <w:p w14:paraId="4C7DECD9" w14:textId="77777777" w:rsidR="0022326D" w:rsidRDefault="00377508">
      <w:pPr>
        <w:spacing w:after="160" w:line="276" w:lineRule="auto"/>
        <w:jc w:val="both"/>
        <w:rPr>
          <w:sz w:val="24"/>
          <w:szCs w:val="24"/>
        </w:rPr>
      </w:pPr>
      <w:r>
        <w:rPr>
          <w:b/>
          <w:bCs/>
          <w:i/>
          <w:iCs/>
          <w:color w:val="5B9BD5"/>
          <w:sz w:val="24"/>
          <w:szCs w:val="24"/>
        </w:rPr>
        <w:t>Negative public attitude towards children, especially adolescents</w:t>
      </w:r>
    </w:p>
    <w:p w14:paraId="15F42C95" w14:textId="77777777" w:rsidR="0022326D" w:rsidRDefault="00377508">
      <w:pPr>
        <w:spacing w:after="160" w:line="276" w:lineRule="auto"/>
        <w:jc w:val="both"/>
        <w:rPr>
          <w:sz w:val="24"/>
          <w:szCs w:val="24"/>
        </w:rPr>
      </w:pPr>
      <w:r>
        <w:rPr>
          <w:sz w:val="24"/>
          <w:szCs w:val="24"/>
        </w:rPr>
        <w:t xml:space="preserve">Despite the CRC’s previous concerns (2016, para 23), </w:t>
      </w:r>
      <w:r>
        <w:rPr>
          <w:b/>
          <w:bCs/>
          <w:sz w:val="24"/>
          <w:szCs w:val="24"/>
        </w:rPr>
        <w:t>children and adolescents continue to experience negative stereotyping and ‘intolerance’ in public attitudes and the media</w:t>
      </w:r>
      <w:r>
        <w:rPr>
          <w:sz w:val="24"/>
          <w:szCs w:val="24"/>
        </w:rPr>
        <w:t xml:space="preserve">. In the </w:t>
      </w:r>
      <w:r>
        <w:rPr>
          <w:i/>
          <w:iCs/>
          <w:sz w:val="24"/>
          <w:szCs w:val="24"/>
        </w:rPr>
        <w:t>Rights Here, Right Now</w:t>
      </w:r>
      <w:r>
        <w:rPr>
          <w:sz w:val="24"/>
          <w:szCs w:val="24"/>
        </w:rPr>
        <w:t xml:space="preserve"> survey, 66% of survey respondents agreed that children and young people are negatively stereotyped in the media, reflecting persistent and discriminatory media representation of under-18s. This proportion was significantly higher among older respondents aged 16-17 (78% compared with 56% amongst </w:t>
      </w:r>
      <w:proofErr w:type="gramStart"/>
      <w:r>
        <w:rPr>
          <w:sz w:val="24"/>
          <w:szCs w:val="24"/>
        </w:rPr>
        <w:t xml:space="preserve">12-13 year </w:t>
      </w:r>
      <w:proofErr w:type="spellStart"/>
      <w:r>
        <w:rPr>
          <w:sz w:val="24"/>
          <w:szCs w:val="24"/>
        </w:rPr>
        <w:t>olds</w:t>
      </w:r>
      <w:proofErr w:type="spellEnd"/>
      <w:proofErr w:type="gramEnd"/>
      <w:r>
        <w:rPr>
          <w:sz w:val="24"/>
          <w:szCs w:val="24"/>
        </w:rPr>
        <w:t>) and among those with disabilities (72% compared with 66% of those without disabilities).</w:t>
      </w:r>
      <w:r>
        <w:rPr>
          <w:color w:val="000000"/>
          <w:sz w:val="20"/>
          <w:szCs w:val="20"/>
          <w:vertAlign w:val="superscript"/>
        </w:rPr>
        <w:footnoteReference w:id="29"/>
      </w:r>
    </w:p>
    <w:p w14:paraId="535F0B3F" w14:textId="77777777" w:rsidR="0022326D" w:rsidRDefault="0022326D">
      <w:pPr>
        <w:spacing w:after="160" w:line="276" w:lineRule="auto"/>
        <w:jc w:val="both"/>
        <w:rPr>
          <w:sz w:val="24"/>
          <w:szCs w:val="24"/>
        </w:rPr>
      </w:pPr>
    </w:p>
    <w:p w14:paraId="003F55CB" w14:textId="77777777" w:rsidR="0022326D" w:rsidRDefault="0022326D">
      <w:pPr>
        <w:spacing w:after="160" w:line="276" w:lineRule="auto"/>
        <w:jc w:val="both"/>
        <w:rPr>
          <w:sz w:val="24"/>
          <w:szCs w:val="24"/>
        </w:rPr>
      </w:pPr>
    </w:p>
    <w:p w14:paraId="18CB016C" w14:textId="77777777" w:rsidR="0022326D" w:rsidRDefault="00377508">
      <w:pPr>
        <w:spacing w:after="160" w:line="276" w:lineRule="auto"/>
        <w:jc w:val="both"/>
        <w:rPr>
          <w:sz w:val="24"/>
          <w:szCs w:val="24"/>
        </w:rPr>
      </w:pPr>
      <w:r>
        <w:rPr>
          <w:b/>
          <w:bCs/>
          <w:i/>
          <w:iCs/>
          <w:color w:val="5B9BD5"/>
          <w:sz w:val="24"/>
          <w:szCs w:val="24"/>
        </w:rPr>
        <w:lastRenderedPageBreak/>
        <w:t xml:space="preserve">Discrimination with regard to health, education, alternative care and child justice </w:t>
      </w:r>
    </w:p>
    <w:p w14:paraId="3F025A50" w14:textId="77777777" w:rsidR="0022326D" w:rsidRDefault="00377508">
      <w:pPr>
        <w:spacing w:after="160" w:line="276" w:lineRule="auto"/>
        <w:jc w:val="both"/>
        <w:rPr>
          <w:sz w:val="24"/>
          <w:szCs w:val="24"/>
        </w:rPr>
      </w:pPr>
      <w:r>
        <w:rPr>
          <w:sz w:val="24"/>
          <w:szCs w:val="24"/>
        </w:rPr>
        <w:t xml:space="preserve">Despite the CRC’s (2016, para22c) recommendation, children continue to experience discrimination and </w:t>
      </w:r>
      <w:proofErr w:type="spellStart"/>
      <w:r>
        <w:rPr>
          <w:sz w:val="24"/>
          <w:szCs w:val="24"/>
        </w:rPr>
        <w:t>stigmatisation</w:t>
      </w:r>
      <w:proofErr w:type="spellEnd"/>
      <w:r>
        <w:rPr>
          <w:sz w:val="24"/>
          <w:szCs w:val="24"/>
        </w:rPr>
        <w:t xml:space="preserve">. The following paragraphs outline the </w:t>
      </w:r>
      <w:r>
        <w:rPr>
          <w:b/>
          <w:bCs/>
          <w:sz w:val="24"/>
          <w:szCs w:val="24"/>
        </w:rPr>
        <w:t>discrimination experienced by specific groups</w:t>
      </w:r>
      <w:r>
        <w:rPr>
          <w:sz w:val="24"/>
          <w:szCs w:val="24"/>
        </w:rPr>
        <w:t xml:space="preserve">. </w:t>
      </w:r>
    </w:p>
    <w:p w14:paraId="584F7B3F" w14:textId="77777777" w:rsidR="0022326D" w:rsidRDefault="00377508">
      <w:pPr>
        <w:spacing w:after="160" w:line="276" w:lineRule="auto"/>
        <w:jc w:val="both"/>
        <w:rPr>
          <w:sz w:val="24"/>
          <w:szCs w:val="24"/>
        </w:rPr>
      </w:pPr>
      <w:r>
        <w:rPr>
          <w:sz w:val="24"/>
          <w:szCs w:val="24"/>
        </w:rPr>
        <w:t xml:space="preserve">For </w:t>
      </w:r>
      <w:r>
        <w:rPr>
          <w:b/>
          <w:bCs/>
          <w:i/>
          <w:iCs/>
          <w:sz w:val="24"/>
          <w:szCs w:val="24"/>
        </w:rPr>
        <w:t>children living in poverty</w:t>
      </w:r>
      <w:r>
        <w:rPr>
          <w:sz w:val="24"/>
          <w:szCs w:val="24"/>
        </w:rPr>
        <w:t>, inequality significantly impacts on their education, housing, social environment and health outcomes, with a widening gap between the health of children from affluent and those from deprived backgrounds. Mental ill-health, overweight/obesity and dental decay are indicators that demonstrate worse outcomes for children from deprived backgrounds.</w:t>
      </w:r>
      <w:r>
        <w:rPr>
          <w:color w:val="000000"/>
          <w:sz w:val="20"/>
          <w:szCs w:val="20"/>
          <w:vertAlign w:val="superscript"/>
        </w:rPr>
        <w:footnoteReference w:id="30"/>
      </w:r>
      <w:r>
        <w:rPr>
          <w:sz w:val="24"/>
          <w:szCs w:val="24"/>
        </w:rPr>
        <w:t xml:space="preserve"> </w:t>
      </w:r>
    </w:p>
    <w:p w14:paraId="7C37F72D" w14:textId="77777777" w:rsidR="0022326D" w:rsidRDefault="00377508">
      <w:pPr>
        <w:spacing w:line="276" w:lineRule="auto"/>
        <w:jc w:val="both"/>
        <w:rPr>
          <w:sz w:val="24"/>
          <w:szCs w:val="24"/>
        </w:rPr>
      </w:pPr>
      <w:r>
        <w:rPr>
          <w:b/>
          <w:bCs/>
          <w:i/>
          <w:iCs/>
          <w:sz w:val="24"/>
          <w:szCs w:val="24"/>
        </w:rPr>
        <w:t>Children with disabilities</w:t>
      </w:r>
      <w:r>
        <w:rPr>
          <w:sz w:val="24"/>
          <w:szCs w:val="24"/>
        </w:rPr>
        <w:t xml:space="preserve"> do not access their rights on an equal basis to their non-disabled peers. These inequalities were exacerbated during the response to the COVID-19 pandemic, with differential adverse treatment being experienced by disabled children in access to health, social care and education.</w:t>
      </w:r>
      <w:r>
        <w:rPr>
          <w:color w:val="000000"/>
          <w:sz w:val="20"/>
          <w:szCs w:val="20"/>
          <w:vertAlign w:val="superscript"/>
        </w:rPr>
        <w:footnoteReference w:id="31"/>
      </w:r>
      <w:r>
        <w:rPr>
          <w:sz w:val="24"/>
          <w:szCs w:val="24"/>
        </w:rPr>
        <w:t xml:space="preserve"> </w:t>
      </w:r>
    </w:p>
    <w:p w14:paraId="0A126AA5" w14:textId="77777777" w:rsidR="0022326D" w:rsidRDefault="0022326D">
      <w:pPr>
        <w:spacing w:line="276" w:lineRule="auto"/>
        <w:jc w:val="both"/>
        <w:rPr>
          <w:sz w:val="24"/>
          <w:szCs w:val="24"/>
        </w:rPr>
      </w:pPr>
    </w:p>
    <w:p w14:paraId="7F91E1A0" w14:textId="77777777" w:rsidR="0022326D" w:rsidRDefault="00377508">
      <w:pPr>
        <w:spacing w:after="160" w:line="276" w:lineRule="auto"/>
        <w:jc w:val="both"/>
        <w:rPr>
          <w:sz w:val="24"/>
          <w:szCs w:val="24"/>
        </w:rPr>
      </w:pPr>
      <w:r>
        <w:rPr>
          <w:b/>
          <w:bCs/>
          <w:i/>
          <w:iCs/>
          <w:sz w:val="24"/>
          <w:szCs w:val="24"/>
        </w:rPr>
        <w:t>Care experienced children and young people</w:t>
      </w:r>
      <w:r>
        <w:rPr>
          <w:sz w:val="24"/>
          <w:szCs w:val="24"/>
        </w:rPr>
        <w:t xml:space="preserve"> continue to endure significant inequalities. Data for 2020/21 demonstrated that children who had been in care continuously for 12 months or longer were more likely than their peers to: have Special Education Needs, gain fewer qualifications, be suspended from school, receive a caution or conviction and be detained in custody.</w:t>
      </w:r>
      <w:r>
        <w:rPr>
          <w:color w:val="000000"/>
          <w:sz w:val="20"/>
          <w:szCs w:val="20"/>
          <w:vertAlign w:val="superscript"/>
        </w:rPr>
        <w:footnoteReference w:id="32"/>
      </w:r>
      <w:r>
        <w:rPr>
          <w:sz w:val="24"/>
          <w:szCs w:val="24"/>
        </w:rPr>
        <w:t xml:space="preserve"> Care leavers aged 16-18 were more likely than others of the same age to: have a statement of Special Educational Need, leave school with no qualifications, have fewer qualifications, not be involved in education, training or employment.</w:t>
      </w:r>
      <w:r>
        <w:rPr>
          <w:color w:val="000000"/>
          <w:sz w:val="20"/>
          <w:szCs w:val="20"/>
          <w:vertAlign w:val="superscript"/>
        </w:rPr>
        <w:footnoteReference w:id="33"/>
      </w:r>
      <w:r>
        <w:rPr>
          <w:sz w:val="24"/>
          <w:szCs w:val="24"/>
        </w:rPr>
        <w:t xml:space="preserve"> In addition, many experience housing instability, including living in unstable accommodation and homelessness.</w:t>
      </w:r>
      <w:r>
        <w:rPr>
          <w:color w:val="000000"/>
          <w:sz w:val="20"/>
          <w:szCs w:val="20"/>
          <w:vertAlign w:val="superscript"/>
        </w:rPr>
        <w:footnoteReference w:id="34"/>
      </w:r>
      <w:r>
        <w:rPr>
          <w:sz w:val="24"/>
          <w:szCs w:val="24"/>
        </w:rPr>
        <w:t xml:space="preserve"> </w:t>
      </w:r>
    </w:p>
    <w:p w14:paraId="1A89C557" w14:textId="77777777" w:rsidR="0022326D" w:rsidRDefault="00377508">
      <w:pPr>
        <w:spacing w:after="160" w:line="276" w:lineRule="auto"/>
        <w:jc w:val="both"/>
        <w:rPr>
          <w:sz w:val="24"/>
          <w:szCs w:val="24"/>
        </w:rPr>
      </w:pPr>
      <w:r>
        <w:rPr>
          <w:b/>
          <w:bCs/>
          <w:i/>
          <w:iCs/>
          <w:sz w:val="24"/>
          <w:szCs w:val="24"/>
        </w:rPr>
        <w:lastRenderedPageBreak/>
        <w:t xml:space="preserve">Young </w:t>
      </w:r>
      <w:proofErr w:type="spellStart"/>
      <w:r>
        <w:rPr>
          <w:b/>
          <w:bCs/>
          <w:i/>
          <w:iCs/>
          <w:sz w:val="24"/>
          <w:szCs w:val="24"/>
        </w:rPr>
        <w:t>carers</w:t>
      </w:r>
      <w:proofErr w:type="spellEnd"/>
      <w:r>
        <w:rPr>
          <w:sz w:val="24"/>
          <w:szCs w:val="24"/>
        </w:rPr>
        <w:t xml:space="preserve"> find access to certain rights are diminished due to their caring responsibilities, in particular their rights to health and health services, social security, an adequate standard of living, and education.</w:t>
      </w:r>
      <w:r>
        <w:rPr>
          <w:color w:val="000000"/>
          <w:sz w:val="20"/>
          <w:szCs w:val="20"/>
          <w:vertAlign w:val="superscript"/>
        </w:rPr>
        <w:footnoteReference w:id="35"/>
      </w:r>
    </w:p>
    <w:p w14:paraId="32646B28" w14:textId="77777777" w:rsidR="0022326D" w:rsidRDefault="00377508">
      <w:pPr>
        <w:spacing w:after="160" w:line="276" w:lineRule="auto"/>
        <w:jc w:val="both"/>
        <w:rPr>
          <w:sz w:val="24"/>
          <w:szCs w:val="24"/>
        </w:rPr>
      </w:pPr>
      <w:r>
        <w:rPr>
          <w:sz w:val="24"/>
          <w:szCs w:val="24"/>
        </w:rPr>
        <w:t>I</w:t>
      </w:r>
      <w:r>
        <w:rPr>
          <w:color w:val="0E101A"/>
          <w:sz w:val="24"/>
          <w:szCs w:val="24"/>
        </w:rPr>
        <w:t xml:space="preserve">ssues faced by young </w:t>
      </w:r>
      <w:r>
        <w:rPr>
          <w:b/>
          <w:bCs/>
          <w:i/>
          <w:iCs/>
          <w:color w:val="0E101A"/>
          <w:sz w:val="24"/>
          <w:szCs w:val="24"/>
        </w:rPr>
        <w:t>Irish language speakers</w:t>
      </w:r>
      <w:r>
        <w:rPr>
          <w:b/>
          <w:bCs/>
          <w:color w:val="0E101A"/>
          <w:sz w:val="24"/>
          <w:szCs w:val="24"/>
        </w:rPr>
        <w:t xml:space="preserve"> </w:t>
      </w:r>
      <w:r>
        <w:rPr>
          <w:color w:val="0E101A"/>
          <w:sz w:val="24"/>
          <w:szCs w:val="24"/>
        </w:rPr>
        <w:t>include difficulties accessing services and resources, limited visibility of the language as well as prejudice and discrimination towards the language.</w:t>
      </w:r>
      <w:r>
        <w:rPr>
          <w:color w:val="000000"/>
          <w:sz w:val="20"/>
          <w:szCs w:val="20"/>
          <w:vertAlign w:val="superscript"/>
        </w:rPr>
        <w:footnoteReference w:id="36"/>
      </w:r>
      <w:r>
        <w:rPr>
          <w:color w:val="0E101A"/>
          <w:sz w:val="24"/>
          <w:szCs w:val="24"/>
        </w:rPr>
        <w:t> </w:t>
      </w:r>
      <w:r>
        <w:rPr>
          <w:sz w:val="24"/>
          <w:szCs w:val="24"/>
        </w:rPr>
        <w:t>A further issue is that SEN services and support are based on assessment tools derived in using monolingual samples, which are not ‘fit for purpose’ in use with bi- or multi-lingual children including those immersed in the Irish-medium context. Anecdotal evidence suggests that Irish-medium pupils requiring SEN assessment and interventions are compelled to leave the Irish-medium sector, denying them the opportunity to be educated in the same setting as other family members.</w:t>
      </w:r>
      <w:r>
        <w:rPr>
          <w:color w:val="000000"/>
          <w:sz w:val="20"/>
          <w:szCs w:val="20"/>
          <w:vertAlign w:val="superscript"/>
        </w:rPr>
        <w:footnoteReference w:id="37"/>
      </w:r>
    </w:p>
    <w:p w14:paraId="516F9B1F" w14:textId="77777777" w:rsidR="0022326D" w:rsidRDefault="00377508">
      <w:pPr>
        <w:spacing w:after="160" w:line="276" w:lineRule="auto"/>
        <w:jc w:val="both"/>
        <w:rPr>
          <w:sz w:val="24"/>
          <w:szCs w:val="24"/>
        </w:rPr>
      </w:pPr>
      <w:r>
        <w:rPr>
          <w:sz w:val="24"/>
          <w:szCs w:val="24"/>
        </w:rPr>
        <w:t xml:space="preserve">The </w:t>
      </w:r>
      <w:r>
        <w:rPr>
          <w:b/>
          <w:bCs/>
          <w:i/>
          <w:iCs/>
          <w:sz w:val="24"/>
          <w:szCs w:val="24"/>
        </w:rPr>
        <w:t xml:space="preserve">Roma </w:t>
      </w:r>
      <w:r>
        <w:rPr>
          <w:sz w:val="24"/>
          <w:szCs w:val="24"/>
        </w:rPr>
        <w:t>community is “routinely subjected to verbal and physical abuse and faces multiple discrimination, from barriers in accessing schools, housing and healthcare to restricted employment opportunities”.</w:t>
      </w:r>
      <w:r>
        <w:rPr>
          <w:color w:val="000000"/>
          <w:sz w:val="20"/>
          <w:szCs w:val="20"/>
          <w:vertAlign w:val="superscript"/>
        </w:rPr>
        <w:footnoteReference w:id="38"/>
      </w:r>
      <w:r>
        <w:rPr>
          <w:sz w:val="24"/>
          <w:szCs w:val="24"/>
        </w:rPr>
        <w:t xml:space="preserve"> Exiting the EU is likely to have a significant impact on Roma, particularly regarding the application process for ‘settled’ status.</w:t>
      </w:r>
      <w:r>
        <w:rPr>
          <w:b/>
          <w:bCs/>
          <w:sz w:val="24"/>
          <w:szCs w:val="24"/>
        </w:rPr>
        <w:t xml:space="preserve"> </w:t>
      </w:r>
    </w:p>
    <w:p w14:paraId="419ED9F1" w14:textId="77777777" w:rsidR="0022326D" w:rsidRDefault="00377508">
      <w:pPr>
        <w:spacing w:after="160" w:line="276" w:lineRule="auto"/>
        <w:jc w:val="both"/>
        <w:rPr>
          <w:sz w:val="24"/>
          <w:szCs w:val="24"/>
        </w:rPr>
      </w:pPr>
      <w:proofErr w:type="spellStart"/>
      <w:r>
        <w:rPr>
          <w:b/>
          <w:bCs/>
          <w:i/>
          <w:iCs/>
          <w:sz w:val="24"/>
          <w:szCs w:val="24"/>
        </w:rPr>
        <w:t>Traveller</w:t>
      </w:r>
      <w:proofErr w:type="spellEnd"/>
      <w:r>
        <w:rPr>
          <w:b/>
          <w:bCs/>
          <w:i/>
          <w:iCs/>
          <w:sz w:val="24"/>
          <w:szCs w:val="24"/>
        </w:rPr>
        <w:t xml:space="preserve"> children</w:t>
      </w:r>
      <w:r>
        <w:rPr>
          <w:sz w:val="24"/>
          <w:szCs w:val="24"/>
        </w:rPr>
        <w:t xml:space="preserve"> and families in Northern Ireland continue to experience violation of their rights in relation to education, housing, poverty, policing and justice (including the over-representation of </w:t>
      </w:r>
      <w:proofErr w:type="spellStart"/>
      <w:r>
        <w:rPr>
          <w:sz w:val="24"/>
          <w:szCs w:val="24"/>
        </w:rPr>
        <w:t>Traveller</w:t>
      </w:r>
      <w:proofErr w:type="spellEnd"/>
      <w:r>
        <w:rPr>
          <w:sz w:val="24"/>
          <w:szCs w:val="24"/>
        </w:rPr>
        <w:t xml:space="preserve"> children in stop and search figures) and mechanisms for representation.</w:t>
      </w:r>
      <w:r>
        <w:rPr>
          <w:color w:val="000000"/>
          <w:sz w:val="20"/>
          <w:szCs w:val="20"/>
          <w:vertAlign w:val="superscript"/>
        </w:rPr>
        <w:footnoteReference w:id="39"/>
      </w:r>
    </w:p>
    <w:p w14:paraId="061BB8B0" w14:textId="77777777" w:rsidR="0022326D" w:rsidRDefault="00377508">
      <w:pPr>
        <w:spacing w:after="160" w:line="276" w:lineRule="auto"/>
        <w:jc w:val="both"/>
        <w:rPr>
          <w:sz w:val="24"/>
          <w:szCs w:val="24"/>
        </w:rPr>
      </w:pPr>
      <w:r>
        <w:rPr>
          <w:b/>
          <w:bCs/>
          <w:i/>
          <w:iCs/>
          <w:sz w:val="24"/>
          <w:szCs w:val="24"/>
        </w:rPr>
        <w:t>Migrants and children from minority ethnic communities</w:t>
      </w:r>
      <w:r>
        <w:rPr>
          <w:sz w:val="24"/>
          <w:szCs w:val="24"/>
        </w:rPr>
        <w:t xml:space="preserve"> are often actively discouraged or prohibited from using their mother tongue in school and youth work settings. They also experience inadequate protection from actual or threatened violence within and outside the home environment. Failure to provide culturally appropriate alternative care includes migrant children being unable to retain their mother tongue when placed in English-speaking foster families or residential care. Lack of knowledge or understanding can also lead to failure of </w:t>
      </w:r>
      <w:r>
        <w:rPr>
          <w:sz w:val="24"/>
          <w:szCs w:val="24"/>
        </w:rPr>
        <w:lastRenderedPageBreak/>
        <w:t>alternative care providers to respect the cultural and religious practices of the child’s biological family.</w:t>
      </w:r>
      <w:r>
        <w:rPr>
          <w:color w:val="000000"/>
          <w:sz w:val="20"/>
          <w:szCs w:val="20"/>
          <w:vertAlign w:val="superscript"/>
        </w:rPr>
        <w:footnoteReference w:id="40"/>
      </w:r>
    </w:p>
    <w:p w14:paraId="7088EC03" w14:textId="77777777" w:rsidR="0022326D" w:rsidRDefault="00377508">
      <w:pPr>
        <w:spacing w:after="160" w:line="276" w:lineRule="auto"/>
        <w:jc w:val="both"/>
        <w:rPr>
          <w:sz w:val="24"/>
          <w:szCs w:val="24"/>
        </w:rPr>
      </w:pPr>
      <w:r>
        <w:rPr>
          <w:b/>
          <w:bCs/>
          <w:i/>
          <w:iCs/>
          <w:sz w:val="24"/>
          <w:szCs w:val="24"/>
        </w:rPr>
        <w:t>Asylum seekers</w:t>
      </w:r>
      <w:r>
        <w:rPr>
          <w:sz w:val="24"/>
          <w:szCs w:val="24"/>
        </w:rPr>
        <w:t xml:space="preserve"> often cannot afford basic food, clothing and expenditure such as transport, recreational activities and school trips and inability to fully participate in school and community life has a detrimental impact on children in asylum seeking families.</w:t>
      </w:r>
      <w:r>
        <w:rPr>
          <w:color w:val="000000"/>
          <w:sz w:val="20"/>
          <w:szCs w:val="20"/>
          <w:vertAlign w:val="superscript"/>
        </w:rPr>
        <w:footnoteReference w:id="41"/>
      </w:r>
      <w:r>
        <w:rPr>
          <w:sz w:val="24"/>
          <w:szCs w:val="24"/>
        </w:rPr>
        <w:t xml:space="preserve"> Those placed in hotels face particular issues.</w:t>
      </w:r>
      <w:r>
        <w:rPr>
          <w:color w:val="000000"/>
          <w:sz w:val="20"/>
          <w:szCs w:val="20"/>
          <w:vertAlign w:val="superscript"/>
        </w:rPr>
        <w:footnoteReference w:id="42"/>
      </w:r>
    </w:p>
    <w:p w14:paraId="4FD31225" w14:textId="77777777" w:rsidR="0022326D" w:rsidRDefault="00377508">
      <w:pPr>
        <w:spacing w:after="160" w:line="276" w:lineRule="auto"/>
        <w:jc w:val="both"/>
        <w:rPr>
          <w:sz w:val="24"/>
          <w:szCs w:val="24"/>
        </w:rPr>
      </w:pPr>
      <w:r>
        <w:rPr>
          <w:sz w:val="24"/>
          <w:szCs w:val="24"/>
        </w:rPr>
        <w:t xml:space="preserve">Syrian </w:t>
      </w:r>
      <w:r>
        <w:rPr>
          <w:b/>
          <w:bCs/>
          <w:i/>
          <w:iCs/>
          <w:sz w:val="24"/>
          <w:szCs w:val="24"/>
        </w:rPr>
        <w:t>refugee children</w:t>
      </w:r>
      <w:r>
        <w:rPr>
          <w:sz w:val="24"/>
          <w:szCs w:val="24"/>
        </w:rPr>
        <w:t xml:space="preserve"> have identified language barriers, shyness, racism and not feeling accepted in their local communities as barriers to cross-cultural friendships and social participation.</w:t>
      </w:r>
      <w:r>
        <w:rPr>
          <w:color w:val="000000"/>
          <w:sz w:val="20"/>
          <w:szCs w:val="20"/>
          <w:vertAlign w:val="superscript"/>
        </w:rPr>
        <w:footnoteReference w:id="43"/>
      </w:r>
    </w:p>
    <w:p w14:paraId="6F6BF45F" w14:textId="77777777" w:rsidR="0022326D" w:rsidRDefault="00377508">
      <w:pPr>
        <w:spacing w:after="160" w:line="276" w:lineRule="auto"/>
        <w:jc w:val="both"/>
        <w:rPr>
          <w:sz w:val="24"/>
          <w:szCs w:val="24"/>
        </w:rPr>
      </w:pPr>
      <w:r>
        <w:rPr>
          <w:b/>
          <w:bCs/>
          <w:i/>
          <w:iCs/>
          <w:sz w:val="24"/>
          <w:szCs w:val="24"/>
        </w:rPr>
        <w:t>LGBTI+</w:t>
      </w:r>
      <w:r>
        <w:rPr>
          <w:b/>
          <w:bCs/>
          <w:sz w:val="24"/>
          <w:szCs w:val="24"/>
        </w:rPr>
        <w:t xml:space="preserve"> </w:t>
      </w:r>
      <w:r>
        <w:rPr>
          <w:b/>
          <w:bCs/>
          <w:i/>
          <w:iCs/>
          <w:sz w:val="24"/>
          <w:szCs w:val="24"/>
        </w:rPr>
        <w:t>children and young people</w:t>
      </w:r>
      <w:r>
        <w:rPr>
          <w:b/>
          <w:bCs/>
          <w:sz w:val="24"/>
          <w:szCs w:val="24"/>
        </w:rPr>
        <w:t xml:space="preserve"> </w:t>
      </w:r>
      <w:r>
        <w:rPr>
          <w:sz w:val="24"/>
          <w:szCs w:val="24"/>
        </w:rPr>
        <w:t xml:space="preserve">experience prejudice and discrimination regarding their sexual orientation and/or gender identity, including verbal abuse, physical abuse, homophobic or transphobic attitudes from family members. In addition to negative responses in school, in youth work </w:t>
      </w:r>
      <w:proofErr w:type="spellStart"/>
      <w:r>
        <w:rPr>
          <w:sz w:val="24"/>
          <w:szCs w:val="24"/>
        </w:rPr>
        <w:t>organisations</w:t>
      </w:r>
      <w:proofErr w:type="spellEnd"/>
      <w:r>
        <w:rPr>
          <w:sz w:val="24"/>
          <w:szCs w:val="24"/>
        </w:rPr>
        <w:t xml:space="preserve"> LGBT young people experience homophobic attitudes displayed by staff and young people, as well as the privileging of heterosexual relationships.</w:t>
      </w:r>
      <w:r>
        <w:rPr>
          <w:color w:val="000000"/>
          <w:sz w:val="20"/>
          <w:szCs w:val="20"/>
          <w:vertAlign w:val="superscript"/>
        </w:rPr>
        <w:footnoteReference w:id="44"/>
      </w:r>
      <w:r>
        <w:rPr>
          <w:sz w:val="24"/>
          <w:szCs w:val="24"/>
        </w:rPr>
        <w:t xml:space="preserve"> </w:t>
      </w:r>
    </w:p>
    <w:p w14:paraId="1B8AE609" w14:textId="77777777" w:rsidR="0022326D" w:rsidRDefault="00377508">
      <w:pPr>
        <w:spacing w:after="160" w:line="276" w:lineRule="auto"/>
        <w:jc w:val="both"/>
        <w:rPr>
          <w:sz w:val="24"/>
          <w:szCs w:val="24"/>
        </w:rPr>
      </w:pPr>
      <w:r>
        <w:rPr>
          <w:sz w:val="24"/>
          <w:szCs w:val="24"/>
        </w:rPr>
        <w:t xml:space="preserve">Failure to understand the experiences of </w:t>
      </w:r>
      <w:r>
        <w:rPr>
          <w:b/>
          <w:bCs/>
          <w:i/>
          <w:iCs/>
          <w:sz w:val="24"/>
          <w:szCs w:val="24"/>
        </w:rPr>
        <w:t>intersex</w:t>
      </w:r>
      <w:r>
        <w:rPr>
          <w:sz w:val="24"/>
          <w:szCs w:val="24"/>
        </w:rPr>
        <w:t xml:space="preserve"> and </w:t>
      </w:r>
      <w:r>
        <w:rPr>
          <w:b/>
          <w:bCs/>
          <w:i/>
          <w:iCs/>
          <w:sz w:val="24"/>
          <w:szCs w:val="24"/>
        </w:rPr>
        <w:t>trans young people</w:t>
      </w:r>
      <w:r>
        <w:rPr>
          <w:sz w:val="24"/>
          <w:szCs w:val="24"/>
        </w:rPr>
        <w:t xml:space="preserve"> has a profound impact on all aspects of their lives,</w:t>
      </w:r>
      <w:r>
        <w:rPr>
          <w:color w:val="000000"/>
          <w:sz w:val="20"/>
          <w:szCs w:val="20"/>
          <w:vertAlign w:val="superscript"/>
        </w:rPr>
        <w:footnoteReference w:id="45"/>
      </w:r>
      <w:r>
        <w:rPr>
          <w:sz w:val="24"/>
          <w:szCs w:val="24"/>
        </w:rPr>
        <w:t xml:space="preserve"> particularly in educational environments</w:t>
      </w:r>
      <w:r>
        <w:rPr>
          <w:color w:val="000000"/>
          <w:sz w:val="20"/>
          <w:szCs w:val="20"/>
          <w:vertAlign w:val="superscript"/>
        </w:rPr>
        <w:footnoteReference w:id="46"/>
      </w:r>
      <w:r>
        <w:rPr>
          <w:sz w:val="24"/>
          <w:szCs w:val="24"/>
        </w:rPr>
        <w:t xml:space="preserve"> where key issues include binary-gender classification and language/use of names.</w:t>
      </w:r>
      <w:r>
        <w:rPr>
          <w:color w:val="000000"/>
          <w:sz w:val="20"/>
          <w:szCs w:val="20"/>
          <w:vertAlign w:val="superscript"/>
        </w:rPr>
        <w:footnoteReference w:id="47"/>
      </w:r>
      <w:r>
        <w:rPr>
          <w:sz w:val="24"/>
          <w:szCs w:val="24"/>
        </w:rPr>
        <w:t xml:space="preserve"> Transgender people report that they experience high levels of prejudice and harassment.</w:t>
      </w:r>
      <w:r>
        <w:rPr>
          <w:color w:val="000000"/>
          <w:sz w:val="20"/>
          <w:szCs w:val="20"/>
          <w:vertAlign w:val="superscript"/>
        </w:rPr>
        <w:footnoteReference w:id="48"/>
      </w:r>
      <w:r>
        <w:rPr>
          <w:sz w:val="24"/>
          <w:szCs w:val="24"/>
        </w:rPr>
        <w:t xml:space="preserve"> </w:t>
      </w:r>
    </w:p>
    <w:p w14:paraId="3AA7B51F" w14:textId="77777777" w:rsidR="0022326D" w:rsidRDefault="0022326D">
      <w:pPr>
        <w:pBdr>
          <w:left w:val="none" w:sz="0" w:space="5" w:color="auto"/>
        </w:pBdr>
        <w:spacing w:after="160" w:line="276" w:lineRule="auto"/>
        <w:ind w:left="100"/>
        <w:jc w:val="both"/>
        <w:rPr>
          <w:b/>
          <w:bCs/>
          <w:i/>
          <w:iCs/>
          <w:color w:val="5B9BD5"/>
          <w:sz w:val="24"/>
          <w:szCs w:val="24"/>
        </w:rPr>
      </w:pPr>
    </w:p>
    <w:p w14:paraId="4EDC3589" w14:textId="77777777" w:rsidR="0022326D" w:rsidRDefault="00377508" w:rsidP="00150EB2">
      <w:pPr>
        <w:pBdr>
          <w:left w:val="none" w:sz="0" w:space="5" w:color="auto"/>
        </w:pBdr>
        <w:spacing w:after="160" w:line="276" w:lineRule="auto"/>
        <w:jc w:val="both"/>
        <w:rPr>
          <w:sz w:val="24"/>
          <w:szCs w:val="24"/>
        </w:rPr>
      </w:pPr>
      <w:r>
        <w:rPr>
          <w:b/>
          <w:bCs/>
          <w:i/>
          <w:iCs/>
          <w:color w:val="5B9BD5"/>
          <w:sz w:val="24"/>
          <w:szCs w:val="24"/>
        </w:rPr>
        <w:lastRenderedPageBreak/>
        <w:t>Complaints of discrimination against children</w:t>
      </w:r>
    </w:p>
    <w:p w14:paraId="70FEA959" w14:textId="77777777" w:rsidR="0022326D" w:rsidRDefault="00377508" w:rsidP="00150EB2">
      <w:pPr>
        <w:pBdr>
          <w:left w:val="none" w:sz="0" w:space="5" w:color="auto"/>
        </w:pBdr>
        <w:spacing w:after="160" w:line="276" w:lineRule="auto"/>
        <w:jc w:val="both"/>
        <w:rPr>
          <w:sz w:val="24"/>
          <w:szCs w:val="24"/>
        </w:rPr>
      </w:pPr>
      <w:r>
        <w:rPr>
          <w:b/>
          <w:bCs/>
          <w:sz w:val="24"/>
          <w:szCs w:val="24"/>
        </w:rPr>
        <w:t>The State Party</w:t>
      </w:r>
      <w:r>
        <w:rPr>
          <w:sz w:val="24"/>
          <w:szCs w:val="24"/>
        </w:rPr>
        <w:t xml:space="preserve"> Report (2022, Annex E, Q37a) </w:t>
      </w:r>
      <w:r>
        <w:rPr>
          <w:b/>
          <w:bCs/>
          <w:sz w:val="24"/>
          <w:szCs w:val="24"/>
        </w:rPr>
        <w:t>did not provide data about cases of discrimination against children in any of the UK jurisdictions</w:t>
      </w:r>
      <w:r>
        <w:rPr>
          <w:sz w:val="24"/>
          <w:szCs w:val="24"/>
        </w:rPr>
        <w:t>.</w:t>
      </w:r>
    </w:p>
    <w:p w14:paraId="74B3C0B4" w14:textId="77777777" w:rsidR="0022326D" w:rsidRDefault="00377508">
      <w:pPr>
        <w:spacing w:after="160" w:line="276" w:lineRule="auto"/>
        <w:jc w:val="both"/>
        <w:rPr>
          <w:sz w:val="24"/>
          <w:szCs w:val="24"/>
        </w:rPr>
      </w:pPr>
      <w:r>
        <w:rPr>
          <w:sz w:val="24"/>
          <w:szCs w:val="24"/>
        </w:rPr>
        <w:t>The NI Commissioner for Children and Young People [</w:t>
      </w:r>
      <w:r>
        <w:rPr>
          <w:b/>
          <w:bCs/>
          <w:sz w:val="24"/>
          <w:szCs w:val="24"/>
        </w:rPr>
        <w:t>NICCY</w:t>
      </w:r>
      <w:r>
        <w:rPr>
          <w:sz w:val="24"/>
          <w:szCs w:val="24"/>
        </w:rPr>
        <w:t xml:space="preserve">] conducts </w:t>
      </w:r>
      <w:r>
        <w:rPr>
          <w:b/>
          <w:bCs/>
          <w:sz w:val="24"/>
          <w:szCs w:val="24"/>
        </w:rPr>
        <w:t>casework</w:t>
      </w:r>
      <w:r>
        <w:rPr>
          <w:sz w:val="24"/>
          <w:szCs w:val="24"/>
        </w:rPr>
        <w:t xml:space="preserve"> </w:t>
      </w:r>
      <w:r>
        <w:rPr>
          <w:b/>
          <w:bCs/>
          <w:sz w:val="24"/>
          <w:szCs w:val="24"/>
        </w:rPr>
        <w:t>responding to enquiries or complaints</w:t>
      </w:r>
      <w:r>
        <w:rPr>
          <w:sz w:val="24"/>
          <w:szCs w:val="24"/>
        </w:rPr>
        <w:t xml:space="preserve"> from children, young people, their parents/</w:t>
      </w:r>
      <w:proofErr w:type="spellStart"/>
      <w:r>
        <w:rPr>
          <w:sz w:val="24"/>
          <w:szCs w:val="24"/>
        </w:rPr>
        <w:t>carers</w:t>
      </w:r>
      <w:proofErr w:type="spellEnd"/>
      <w:r>
        <w:rPr>
          <w:sz w:val="24"/>
          <w:szCs w:val="24"/>
        </w:rPr>
        <w:t xml:space="preserve"> concerning potential breaches of individual’s rights by relevant authorities, particularly in relation to education. Recently, NICCY has been actively involved in legal proceedings external to its </w:t>
      </w:r>
      <w:proofErr w:type="gramStart"/>
      <w:r>
        <w:rPr>
          <w:sz w:val="24"/>
          <w:szCs w:val="24"/>
        </w:rPr>
        <w:t>complaints</w:t>
      </w:r>
      <w:proofErr w:type="gramEnd"/>
      <w:r>
        <w:rPr>
          <w:sz w:val="24"/>
          <w:szCs w:val="24"/>
        </w:rPr>
        <w:t xml:space="preserve"> casework in support of stakeholders and at the request of families. This has included: intervening in judicial review cases regarding delayed discharge of young people from secure health facilities; supporting cases involving use of restraint or isolation; the admissions criteria of some post-primary schools; and the role of the SEN and Disability Tribunal.</w:t>
      </w:r>
      <w:r>
        <w:rPr>
          <w:color w:val="000000"/>
          <w:sz w:val="20"/>
          <w:szCs w:val="20"/>
          <w:vertAlign w:val="superscript"/>
        </w:rPr>
        <w:footnoteReference w:id="49"/>
      </w:r>
      <w:r>
        <w:rPr>
          <w:sz w:val="24"/>
          <w:szCs w:val="24"/>
        </w:rPr>
        <w:t xml:space="preserve"> </w:t>
      </w:r>
    </w:p>
    <w:p w14:paraId="2EF49F85" w14:textId="77777777" w:rsidR="0022326D" w:rsidRDefault="00377508">
      <w:pPr>
        <w:spacing w:after="160" w:line="276" w:lineRule="auto"/>
        <w:rPr>
          <w:sz w:val="24"/>
          <w:szCs w:val="24"/>
        </w:rPr>
      </w:pPr>
      <w:r>
        <w:rPr>
          <w:b/>
          <w:bCs/>
          <w:i/>
          <w:iCs/>
          <w:color w:val="5B9BD5"/>
          <w:sz w:val="24"/>
          <w:szCs w:val="24"/>
        </w:rPr>
        <w:t>Children’s access to justice</w:t>
      </w:r>
    </w:p>
    <w:p w14:paraId="79987AF8" w14:textId="77777777" w:rsidR="0022326D" w:rsidRDefault="00377508">
      <w:pPr>
        <w:spacing w:after="160" w:line="276" w:lineRule="auto"/>
        <w:jc w:val="both"/>
        <w:rPr>
          <w:sz w:val="24"/>
          <w:szCs w:val="24"/>
        </w:rPr>
      </w:pPr>
      <w:r>
        <w:rPr>
          <w:b/>
          <w:bCs/>
          <w:sz w:val="24"/>
          <w:szCs w:val="24"/>
        </w:rPr>
        <w:t xml:space="preserve">Applications for legal aid </w:t>
      </w:r>
      <w:r>
        <w:rPr>
          <w:sz w:val="24"/>
          <w:szCs w:val="24"/>
        </w:rPr>
        <w:t xml:space="preserve">in cases with children’s rights implications </w:t>
      </w:r>
      <w:r>
        <w:rPr>
          <w:b/>
          <w:bCs/>
          <w:sz w:val="24"/>
          <w:szCs w:val="24"/>
        </w:rPr>
        <w:t>have a high rate of denial</w:t>
      </w:r>
      <w:r>
        <w:rPr>
          <w:sz w:val="24"/>
          <w:szCs w:val="24"/>
        </w:rPr>
        <w:t xml:space="preserve"> </w:t>
      </w:r>
      <w:r>
        <w:rPr>
          <w:b/>
          <w:bCs/>
          <w:sz w:val="24"/>
          <w:szCs w:val="24"/>
        </w:rPr>
        <w:t>in the first instance, but are often overturned when appealed</w:t>
      </w:r>
      <w:r>
        <w:rPr>
          <w:sz w:val="24"/>
          <w:szCs w:val="24"/>
        </w:rPr>
        <w:t>. Creating unnecessary delays in a substantive case being taken forward can have significant implications for the individual child, given that such cases often concern the most vulnerable children and young people.</w:t>
      </w:r>
      <w:r>
        <w:rPr>
          <w:sz w:val="24"/>
          <w:szCs w:val="24"/>
          <w:vertAlign w:val="superscript"/>
        </w:rPr>
        <w:t xml:space="preserve"> </w:t>
      </w:r>
    </w:p>
    <w:p w14:paraId="69B26B23" w14:textId="77777777" w:rsidR="0022326D" w:rsidRDefault="00377508">
      <w:pPr>
        <w:spacing w:after="160" w:line="276" w:lineRule="auto"/>
        <w:jc w:val="both"/>
        <w:rPr>
          <w:sz w:val="24"/>
          <w:szCs w:val="24"/>
        </w:rPr>
      </w:pPr>
      <w:r>
        <w:rPr>
          <w:b/>
          <w:bCs/>
          <w:sz w:val="24"/>
          <w:szCs w:val="24"/>
        </w:rPr>
        <w:t>Children cannot apply for legal aid on their own</w:t>
      </w:r>
      <w:r>
        <w:rPr>
          <w:sz w:val="24"/>
          <w:szCs w:val="24"/>
        </w:rPr>
        <w:t xml:space="preserve">, leading to additional barriers for specific demographics of young people (e.g. homeless children and young people, those estranged from their parents) who are required to find an adult prepared to act as a ‘next friend’ in the legal aid application. </w:t>
      </w:r>
    </w:p>
    <w:p w14:paraId="7CC4FF0B" w14:textId="77777777" w:rsidR="0022326D" w:rsidRDefault="00377508">
      <w:pPr>
        <w:spacing w:after="160" w:line="276" w:lineRule="auto"/>
        <w:jc w:val="both"/>
        <w:rPr>
          <w:sz w:val="24"/>
          <w:szCs w:val="24"/>
        </w:rPr>
      </w:pPr>
      <w:r>
        <w:rPr>
          <w:b/>
          <w:bCs/>
          <w:sz w:val="24"/>
          <w:szCs w:val="24"/>
        </w:rPr>
        <w:t>Legal aid for advice and assistance is heavily restricted</w:t>
      </w:r>
      <w:r>
        <w:rPr>
          <w:sz w:val="24"/>
          <w:szCs w:val="24"/>
        </w:rPr>
        <w:t>. Of particular note,</w:t>
      </w:r>
      <w:r>
        <w:rPr>
          <w:b/>
          <w:bCs/>
          <w:sz w:val="24"/>
          <w:szCs w:val="24"/>
        </w:rPr>
        <w:t xml:space="preserve"> </w:t>
      </w:r>
      <w:r>
        <w:rPr>
          <w:sz w:val="24"/>
          <w:szCs w:val="24"/>
        </w:rPr>
        <w:t>it does not cover representation at Special Educational Needs and Disability Tribunals (SENDIST).</w:t>
      </w:r>
      <w:r>
        <w:rPr>
          <w:color w:val="000000"/>
          <w:sz w:val="20"/>
          <w:szCs w:val="20"/>
          <w:vertAlign w:val="superscript"/>
        </w:rPr>
        <w:footnoteReference w:id="50"/>
      </w:r>
    </w:p>
    <w:p w14:paraId="2C794754" w14:textId="77777777" w:rsidR="0022326D" w:rsidRDefault="0022326D">
      <w:pPr>
        <w:spacing w:after="160" w:line="276" w:lineRule="auto"/>
        <w:jc w:val="both"/>
        <w:rPr>
          <w:b/>
          <w:bCs/>
          <w:color w:val="5B9BD5"/>
          <w:sz w:val="24"/>
          <w:szCs w:val="24"/>
        </w:rPr>
      </w:pPr>
    </w:p>
    <w:p w14:paraId="43B21E95" w14:textId="77777777" w:rsidR="0022326D" w:rsidRDefault="00377508">
      <w:pPr>
        <w:spacing w:after="160" w:line="276" w:lineRule="auto"/>
        <w:jc w:val="both"/>
        <w:rPr>
          <w:sz w:val="24"/>
          <w:szCs w:val="24"/>
        </w:rPr>
      </w:pPr>
      <w:r>
        <w:rPr>
          <w:b/>
          <w:bCs/>
          <w:color w:val="5B9BD5"/>
          <w:sz w:val="24"/>
          <w:szCs w:val="24"/>
        </w:rPr>
        <w:t>Right to life, survival and development</w:t>
      </w:r>
    </w:p>
    <w:p w14:paraId="234C1565" w14:textId="77777777" w:rsidR="0022326D" w:rsidRDefault="00377508">
      <w:pPr>
        <w:spacing w:after="160" w:line="276" w:lineRule="auto"/>
        <w:jc w:val="both"/>
        <w:rPr>
          <w:sz w:val="24"/>
          <w:szCs w:val="24"/>
        </w:rPr>
      </w:pPr>
      <w:r>
        <w:rPr>
          <w:b/>
          <w:bCs/>
          <w:i/>
          <w:iCs/>
          <w:color w:val="5B9BD5"/>
          <w:sz w:val="24"/>
          <w:szCs w:val="24"/>
        </w:rPr>
        <w:t>Review of unexpected death or serious injury involving children</w:t>
      </w:r>
    </w:p>
    <w:p w14:paraId="38DD804F" w14:textId="77777777" w:rsidR="0022326D" w:rsidRDefault="00377508">
      <w:pPr>
        <w:spacing w:after="160" w:line="276" w:lineRule="auto"/>
        <w:jc w:val="both"/>
        <w:rPr>
          <w:sz w:val="24"/>
          <w:szCs w:val="24"/>
        </w:rPr>
      </w:pPr>
      <w:r>
        <w:rPr>
          <w:sz w:val="24"/>
          <w:szCs w:val="24"/>
        </w:rPr>
        <w:t xml:space="preserve">Since January 2018, despite extensive recruitment drives, there has been no </w:t>
      </w:r>
      <w:proofErr w:type="spellStart"/>
      <w:r>
        <w:rPr>
          <w:sz w:val="24"/>
          <w:szCs w:val="24"/>
        </w:rPr>
        <w:t>Paediatric</w:t>
      </w:r>
      <w:proofErr w:type="spellEnd"/>
      <w:r>
        <w:rPr>
          <w:sz w:val="24"/>
          <w:szCs w:val="24"/>
        </w:rPr>
        <w:t xml:space="preserve"> Pathologist in Northern Ireland. Consequently, </w:t>
      </w:r>
      <w:r>
        <w:rPr>
          <w:b/>
          <w:bCs/>
          <w:sz w:val="24"/>
          <w:szCs w:val="24"/>
        </w:rPr>
        <w:t xml:space="preserve">infants requiring a post mortem are taken to the Alder Hey Hospital in Liverpool, England, separating families from their recently </w:t>
      </w:r>
      <w:r>
        <w:rPr>
          <w:b/>
          <w:bCs/>
          <w:sz w:val="24"/>
          <w:szCs w:val="24"/>
        </w:rPr>
        <w:lastRenderedPageBreak/>
        <w:t>deceased babies</w:t>
      </w:r>
      <w:r>
        <w:rPr>
          <w:sz w:val="24"/>
          <w:szCs w:val="24"/>
        </w:rPr>
        <w:t>.</w:t>
      </w:r>
      <w:r>
        <w:rPr>
          <w:color w:val="000000"/>
          <w:sz w:val="20"/>
          <w:szCs w:val="20"/>
          <w:vertAlign w:val="superscript"/>
        </w:rPr>
        <w:footnoteReference w:id="51"/>
      </w:r>
      <w:r>
        <w:rPr>
          <w:sz w:val="24"/>
          <w:szCs w:val="24"/>
        </w:rPr>
        <w:t xml:space="preserve"> It has been reported that 469 deceased babies were taken from Belfast to Liverpool by boat for post mortem examination between 2019 and 2021, accompanied by an undertaker and relatives if they chose to travel.</w:t>
      </w:r>
      <w:r>
        <w:rPr>
          <w:color w:val="000000"/>
          <w:sz w:val="20"/>
          <w:szCs w:val="20"/>
          <w:vertAlign w:val="superscript"/>
        </w:rPr>
        <w:footnoteReference w:id="52"/>
      </w:r>
      <w:r>
        <w:rPr>
          <w:sz w:val="24"/>
          <w:szCs w:val="24"/>
        </w:rPr>
        <w:t xml:space="preserve"> </w:t>
      </w:r>
    </w:p>
    <w:p w14:paraId="24902E84" w14:textId="77777777" w:rsidR="0022326D" w:rsidRDefault="00377508">
      <w:pPr>
        <w:spacing w:after="160" w:line="276" w:lineRule="auto"/>
        <w:jc w:val="both"/>
        <w:rPr>
          <w:sz w:val="24"/>
          <w:szCs w:val="24"/>
        </w:rPr>
      </w:pPr>
      <w:r>
        <w:rPr>
          <w:sz w:val="24"/>
          <w:szCs w:val="24"/>
        </w:rPr>
        <w:t xml:space="preserve">Contrary to consistent CRC (2008, para 29; 2016, para 28b) recommendations, </w:t>
      </w:r>
      <w:r>
        <w:rPr>
          <w:b/>
          <w:bCs/>
          <w:sz w:val="24"/>
          <w:szCs w:val="24"/>
        </w:rPr>
        <w:t>legislation to establish an independent Panel to review</w:t>
      </w:r>
      <w:r>
        <w:rPr>
          <w:sz w:val="24"/>
          <w:szCs w:val="24"/>
        </w:rPr>
        <w:t xml:space="preserve"> </w:t>
      </w:r>
      <w:r>
        <w:rPr>
          <w:b/>
          <w:bCs/>
          <w:sz w:val="24"/>
          <w:szCs w:val="24"/>
        </w:rPr>
        <w:t>child deaths</w:t>
      </w:r>
      <w:r>
        <w:rPr>
          <w:sz w:val="24"/>
          <w:szCs w:val="24"/>
        </w:rPr>
        <w:t xml:space="preserve"> </w:t>
      </w:r>
      <w:r>
        <w:rPr>
          <w:b/>
          <w:bCs/>
          <w:sz w:val="24"/>
          <w:szCs w:val="24"/>
        </w:rPr>
        <w:t>has not been implemented</w:t>
      </w:r>
      <w:r>
        <w:rPr>
          <w:sz w:val="24"/>
          <w:szCs w:val="24"/>
        </w:rPr>
        <w:t xml:space="preserve">.  Under Sections 7(1b) and 3(5) of the </w:t>
      </w:r>
      <w:r>
        <w:rPr>
          <w:i/>
          <w:iCs/>
          <w:sz w:val="24"/>
          <w:szCs w:val="24"/>
        </w:rPr>
        <w:t>Safeguarding Board (Northern Ireland) Act 2011</w:t>
      </w:r>
      <w:r>
        <w:rPr>
          <w:sz w:val="24"/>
          <w:szCs w:val="24"/>
        </w:rPr>
        <w:t>, the Safeguarding Board for Northern Ireland [SBNI] is required to establish processes to review child deaths. However, the Department of Health has not commenced Regulations to enable the Board to carry out this statutory role, despite strong advocacy to ensure proper reporting and learning to reduce preventable deaths as well as recommendations from an independent review of the SBNI</w:t>
      </w:r>
      <w:r>
        <w:rPr>
          <w:color w:val="000000"/>
          <w:sz w:val="20"/>
          <w:szCs w:val="20"/>
          <w:vertAlign w:val="superscript"/>
        </w:rPr>
        <w:footnoteReference w:id="53"/>
      </w:r>
      <w:r>
        <w:rPr>
          <w:sz w:val="24"/>
          <w:szCs w:val="24"/>
        </w:rPr>
        <w:t xml:space="preserve"> and an</w:t>
      </w:r>
      <w:r>
        <w:rPr>
          <w:spacing w:val="7"/>
          <w:sz w:val="24"/>
          <w:szCs w:val="24"/>
          <w:shd w:val="clear" w:color="auto" w:fill="FFFFFF"/>
        </w:rPr>
        <w:t xml:space="preserve"> Inquiry into </w:t>
      </w:r>
      <w:proofErr w:type="spellStart"/>
      <w:r>
        <w:rPr>
          <w:spacing w:val="7"/>
          <w:sz w:val="24"/>
          <w:szCs w:val="24"/>
          <w:shd w:val="clear" w:color="auto" w:fill="FFFFFF"/>
        </w:rPr>
        <w:t>hyponatraemia</w:t>
      </w:r>
      <w:proofErr w:type="spellEnd"/>
      <w:r>
        <w:rPr>
          <w:spacing w:val="7"/>
          <w:sz w:val="24"/>
          <w:szCs w:val="24"/>
          <w:shd w:val="clear" w:color="auto" w:fill="FFFFFF"/>
        </w:rPr>
        <w:t>-related deaths.</w:t>
      </w:r>
      <w:r>
        <w:rPr>
          <w:color w:val="000000"/>
          <w:sz w:val="20"/>
          <w:szCs w:val="20"/>
          <w:vertAlign w:val="superscript"/>
        </w:rPr>
        <w:footnoteReference w:id="54"/>
      </w:r>
      <w:r>
        <w:rPr>
          <w:spacing w:val="7"/>
          <w:sz w:val="24"/>
          <w:szCs w:val="24"/>
          <w:shd w:val="clear" w:color="auto" w:fill="FFFFFF"/>
        </w:rPr>
        <w:t xml:space="preserve"> </w:t>
      </w:r>
    </w:p>
    <w:p w14:paraId="4A55534C" w14:textId="77777777" w:rsidR="0022326D" w:rsidRDefault="00377508">
      <w:pPr>
        <w:spacing w:after="160" w:line="276" w:lineRule="auto"/>
        <w:jc w:val="both"/>
        <w:rPr>
          <w:sz w:val="24"/>
          <w:szCs w:val="24"/>
        </w:rPr>
      </w:pPr>
      <w:r>
        <w:rPr>
          <w:b/>
          <w:bCs/>
          <w:i/>
          <w:iCs/>
          <w:color w:val="5B9BD5"/>
          <w:sz w:val="24"/>
          <w:szCs w:val="24"/>
        </w:rPr>
        <w:t>Avoidable child deaths</w:t>
      </w:r>
    </w:p>
    <w:p w14:paraId="4669602D" w14:textId="77777777" w:rsidR="0022326D" w:rsidRDefault="00377508">
      <w:pPr>
        <w:spacing w:after="160" w:line="276" w:lineRule="auto"/>
        <w:jc w:val="both"/>
        <w:rPr>
          <w:sz w:val="24"/>
          <w:szCs w:val="24"/>
        </w:rPr>
      </w:pPr>
      <w:r>
        <w:rPr>
          <w:sz w:val="24"/>
          <w:szCs w:val="24"/>
        </w:rPr>
        <w:t xml:space="preserve">Since 2001, the leading cause of avoidable death in children and young people has been injuries. Other causes include:  conditions relating to pregnancy, childbirth and the perinatal period; congenital malfunctions; diseases of the respiratory system such as asthma or pneumonia, alcohol or drug-related deaths; and infectious diseases. In 2019, 34% of all deaths among </w:t>
      </w:r>
      <w:proofErr w:type="gramStart"/>
      <w:r>
        <w:rPr>
          <w:sz w:val="24"/>
          <w:szCs w:val="24"/>
        </w:rPr>
        <w:t xml:space="preserve">0-19 year </w:t>
      </w:r>
      <w:proofErr w:type="spellStart"/>
      <w:r>
        <w:rPr>
          <w:sz w:val="24"/>
          <w:szCs w:val="24"/>
        </w:rPr>
        <w:t>olds</w:t>
      </w:r>
      <w:proofErr w:type="spellEnd"/>
      <w:proofErr w:type="gramEnd"/>
      <w:r>
        <w:rPr>
          <w:sz w:val="24"/>
          <w:szCs w:val="24"/>
        </w:rPr>
        <w:t xml:space="preserve"> in the UK were considered avoidable (1,590 deaths out of 4,717). Avoidable deaths in children and young people constituted 1% of the total number of avoidable deaths in the UK. </w:t>
      </w:r>
      <w:r>
        <w:rPr>
          <w:b/>
          <w:bCs/>
          <w:sz w:val="24"/>
          <w:szCs w:val="24"/>
        </w:rPr>
        <w:t>Since 2001, child mortality rates in Northern Ireland and Scotland have remained significantly higher than in England and Wales</w:t>
      </w:r>
      <w:r>
        <w:rPr>
          <w:sz w:val="24"/>
          <w:szCs w:val="24"/>
        </w:rPr>
        <w:t>.</w:t>
      </w:r>
      <w:r>
        <w:rPr>
          <w:color w:val="000000"/>
          <w:sz w:val="20"/>
          <w:szCs w:val="20"/>
          <w:vertAlign w:val="superscript"/>
        </w:rPr>
        <w:footnoteReference w:id="55"/>
      </w:r>
      <w:r>
        <w:rPr>
          <w:sz w:val="24"/>
          <w:szCs w:val="24"/>
        </w:rPr>
        <w:t xml:space="preserve"> 435 avoidable child and teenage deaths (278 males, 157 females) were recorded in Northern Ireland between 2014 and 2017.</w:t>
      </w:r>
      <w:r>
        <w:rPr>
          <w:color w:val="000000"/>
          <w:sz w:val="20"/>
          <w:szCs w:val="20"/>
          <w:vertAlign w:val="superscript"/>
        </w:rPr>
        <w:footnoteReference w:id="56"/>
      </w:r>
    </w:p>
    <w:p w14:paraId="539B88D2" w14:textId="77777777" w:rsidR="0022326D" w:rsidRDefault="00377508">
      <w:pPr>
        <w:spacing w:after="160" w:line="276" w:lineRule="auto"/>
        <w:jc w:val="both"/>
        <w:rPr>
          <w:sz w:val="24"/>
          <w:szCs w:val="24"/>
        </w:rPr>
      </w:pPr>
      <w:r>
        <w:rPr>
          <w:sz w:val="24"/>
          <w:szCs w:val="24"/>
        </w:rPr>
        <w:t xml:space="preserve">Northern Ireland’s Mental Health Champion has stated that changes are required in mental health services to better protect those at risk of </w:t>
      </w:r>
      <w:r>
        <w:rPr>
          <w:b/>
          <w:bCs/>
          <w:sz w:val="24"/>
          <w:szCs w:val="24"/>
        </w:rPr>
        <w:t>suicide</w:t>
      </w:r>
      <w:r>
        <w:rPr>
          <w:sz w:val="24"/>
          <w:szCs w:val="24"/>
        </w:rPr>
        <w:t>.</w:t>
      </w:r>
      <w:r>
        <w:rPr>
          <w:color w:val="000000"/>
          <w:sz w:val="20"/>
          <w:szCs w:val="20"/>
          <w:vertAlign w:val="superscript"/>
        </w:rPr>
        <w:footnoteReference w:id="57"/>
      </w:r>
      <w:r>
        <w:rPr>
          <w:sz w:val="24"/>
          <w:szCs w:val="24"/>
        </w:rPr>
        <w:t xml:space="preserve"> Child-specific data relating to the </w:t>
      </w:r>
      <w:r>
        <w:rPr>
          <w:sz w:val="24"/>
          <w:szCs w:val="24"/>
        </w:rPr>
        <w:lastRenderedPageBreak/>
        <w:t xml:space="preserve">suicides of those aged under-18 is not available in the statistics published by the Northern Ireland Statistics and Research Agency [NISRA]. </w:t>
      </w:r>
    </w:p>
    <w:p w14:paraId="10DCBE67" w14:textId="77777777" w:rsidR="0022326D" w:rsidRDefault="00377508">
      <w:pPr>
        <w:spacing w:after="160" w:line="276" w:lineRule="auto"/>
        <w:jc w:val="both"/>
        <w:rPr>
          <w:sz w:val="24"/>
          <w:szCs w:val="24"/>
        </w:rPr>
      </w:pPr>
      <w:r>
        <w:rPr>
          <w:sz w:val="24"/>
          <w:szCs w:val="24"/>
        </w:rPr>
        <w:t xml:space="preserve">In April 2022, a </w:t>
      </w:r>
      <w:proofErr w:type="gramStart"/>
      <w:r>
        <w:rPr>
          <w:sz w:val="24"/>
          <w:szCs w:val="24"/>
        </w:rPr>
        <w:t>17 year old</w:t>
      </w:r>
      <w:proofErr w:type="gramEnd"/>
      <w:r>
        <w:rPr>
          <w:sz w:val="24"/>
          <w:szCs w:val="24"/>
        </w:rPr>
        <w:t xml:space="preserve"> young woman took her own life while in Northern Ireland’s in-patient child and adolescent mental health Unit. Understandably, her mother expressed concern about how this could happen in a secure facility, which should have been her daughter’s “safe space”.</w:t>
      </w:r>
      <w:r>
        <w:rPr>
          <w:color w:val="000000"/>
          <w:sz w:val="20"/>
          <w:szCs w:val="20"/>
          <w:vertAlign w:val="superscript"/>
        </w:rPr>
        <w:footnoteReference w:id="58"/>
      </w:r>
      <w:r>
        <w:rPr>
          <w:sz w:val="24"/>
          <w:szCs w:val="24"/>
        </w:rPr>
        <w:t xml:space="preserve"> At the time of writing, a Serious Incident Review was being conducted. </w:t>
      </w:r>
    </w:p>
    <w:p w14:paraId="7F812E49" w14:textId="77777777" w:rsidR="0022326D" w:rsidRDefault="0022326D">
      <w:pPr>
        <w:spacing w:after="160" w:line="276" w:lineRule="auto"/>
        <w:jc w:val="both"/>
        <w:rPr>
          <w:b/>
          <w:bCs/>
          <w:color w:val="5B9BD5"/>
          <w:sz w:val="24"/>
          <w:szCs w:val="24"/>
        </w:rPr>
      </w:pPr>
    </w:p>
    <w:p w14:paraId="19D9A18E" w14:textId="77777777" w:rsidR="0022326D" w:rsidRDefault="00377508">
      <w:pPr>
        <w:spacing w:after="160" w:line="276" w:lineRule="auto"/>
        <w:jc w:val="both"/>
        <w:rPr>
          <w:sz w:val="24"/>
          <w:szCs w:val="24"/>
        </w:rPr>
      </w:pPr>
      <w:r>
        <w:rPr>
          <w:b/>
          <w:bCs/>
          <w:color w:val="5B9BD5"/>
          <w:sz w:val="24"/>
          <w:szCs w:val="24"/>
        </w:rPr>
        <w:t>Respect for the views of the child</w:t>
      </w:r>
    </w:p>
    <w:p w14:paraId="4D1781F4" w14:textId="77777777" w:rsidR="0022326D" w:rsidRDefault="00377508">
      <w:pPr>
        <w:spacing w:after="160" w:line="276" w:lineRule="auto"/>
        <w:jc w:val="both"/>
        <w:rPr>
          <w:sz w:val="24"/>
          <w:szCs w:val="24"/>
        </w:rPr>
      </w:pPr>
      <w:r>
        <w:rPr>
          <w:b/>
          <w:bCs/>
          <w:i/>
          <w:iCs/>
          <w:color w:val="5B9BD5"/>
          <w:sz w:val="24"/>
          <w:szCs w:val="24"/>
        </w:rPr>
        <w:t>Ensuring the right of the child to be heard, with adequate support, and that children’s views are given due consideration in decisions affecting them</w:t>
      </w:r>
    </w:p>
    <w:p w14:paraId="19E13E6A" w14:textId="77777777" w:rsidR="0022326D" w:rsidRDefault="00377508">
      <w:pPr>
        <w:spacing w:after="160" w:line="276" w:lineRule="auto"/>
        <w:jc w:val="both"/>
        <w:rPr>
          <w:sz w:val="24"/>
          <w:szCs w:val="24"/>
        </w:rPr>
      </w:pPr>
      <w:r>
        <w:rPr>
          <w:b/>
          <w:bCs/>
          <w:sz w:val="24"/>
          <w:szCs w:val="24"/>
        </w:rPr>
        <w:t>Children and young people report</w:t>
      </w:r>
      <w:r>
        <w:rPr>
          <w:sz w:val="24"/>
          <w:szCs w:val="24"/>
        </w:rPr>
        <w:t xml:space="preserve"> </w:t>
      </w:r>
      <w:r>
        <w:rPr>
          <w:b/>
          <w:bCs/>
          <w:sz w:val="24"/>
          <w:szCs w:val="24"/>
        </w:rPr>
        <w:t>a lack of involvement in decisions affecting their lives</w:t>
      </w:r>
      <w:r>
        <w:rPr>
          <w:sz w:val="24"/>
          <w:szCs w:val="24"/>
        </w:rPr>
        <w:t>, including: the planning and delivery of child-friendly health and children’s services,</w:t>
      </w:r>
      <w:r>
        <w:rPr>
          <w:color w:val="000000"/>
          <w:sz w:val="20"/>
          <w:szCs w:val="20"/>
          <w:vertAlign w:val="superscript"/>
        </w:rPr>
        <w:footnoteReference w:id="59"/>
      </w:r>
      <w:r>
        <w:rPr>
          <w:sz w:val="24"/>
          <w:szCs w:val="24"/>
        </w:rPr>
        <w:t xml:space="preserve"> educational policy and practice, as well as in relevant legal and administrative proceedings including those concerning domestic violence, parental custody, placement in alternative care,</w:t>
      </w:r>
      <w:r>
        <w:rPr>
          <w:color w:val="000000"/>
          <w:sz w:val="20"/>
          <w:szCs w:val="20"/>
          <w:vertAlign w:val="superscript"/>
        </w:rPr>
        <w:footnoteReference w:id="60"/>
      </w:r>
      <w:r>
        <w:rPr>
          <w:sz w:val="24"/>
          <w:szCs w:val="24"/>
        </w:rPr>
        <w:t xml:space="preserve">  mental health treatment.</w:t>
      </w:r>
      <w:r>
        <w:rPr>
          <w:rFonts w:ascii="Times New Roman" w:eastAsia="Times New Roman" w:hAnsi="Times New Roman" w:cs="Times New Roman"/>
          <w:color w:val="000000"/>
          <w:sz w:val="20"/>
          <w:szCs w:val="20"/>
          <w:vertAlign w:val="superscript"/>
        </w:rPr>
        <w:footnoteReference w:id="61"/>
      </w:r>
      <w:r>
        <w:rPr>
          <w:sz w:val="24"/>
          <w:szCs w:val="24"/>
        </w:rPr>
        <w:t xml:space="preserve"> </w:t>
      </w:r>
    </w:p>
    <w:p w14:paraId="71243B00" w14:textId="77777777" w:rsidR="0022326D" w:rsidRDefault="00377508">
      <w:pPr>
        <w:spacing w:after="160" w:line="276" w:lineRule="auto"/>
        <w:jc w:val="both"/>
        <w:rPr>
          <w:sz w:val="24"/>
          <w:szCs w:val="24"/>
        </w:rPr>
      </w:pPr>
      <w:r>
        <w:rPr>
          <w:b/>
          <w:bCs/>
          <w:sz w:val="24"/>
          <w:szCs w:val="24"/>
        </w:rPr>
        <w:t xml:space="preserve">Lack of participation in the planning and review of alternative care </w:t>
      </w:r>
      <w:r>
        <w:rPr>
          <w:sz w:val="24"/>
          <w:szCs w:val="24"/>
        </w:rPr>
        <w:t>has been reported by ‘looked after’ children and young people. Many do not feel comfortable attending review meetings, particularly younger children who are often neither included nor invited to attend because they are considered too young to understand and fully participate in the process.</w:t>
      </w:r>
      <w:r>
        <w:rPr>
          <w:color w:val="000000"/>
          <w:sz w:val="20"/>
          <w:szCs w:val="20"/>
          <w:vertAlign w:val="superscript"/>
        </w:rPr>
        <w:footnoteReference w:id="62"/>
      </w:r>
      <w:r>
        <w:rPr>
          <w:sz w:val="24"/>
          <w:szCs w:val="24"/>
        </w:rPr>
        <w:t xml:space="preserve"> For </w:t>
      </w:r>
      <w:proofErr w:type="spellStart"/>
      <w:r>
        <w:rPr>
          <w:sz w:val="24"/>
          <w:szCs w:val="24"/>
        </w:rPr>
        <w:t>organisations</w:t>
      </w:r>
      <w:proofErr w:type="spellEnd"/>
      <w:r>
        <w:rPr>
          <w:sz w:val="24"/>
          <w:szCs w:val="24"/>
        </w:rPr>
        <w:t xml:space="preserve"> working with care experienced children, key issues in which children’s voices need to be encouraged, included and listened to are: about their placements, within their reviews, at end of placement reviews, about their relationships with social care staff and </w:t>
      </w:r>
      <w:r>
        <w:rPr>
          <w:sz w:val="24"/>
          <w:szCs w:val="24"/>
        </w:rPr>
        <w:lastRenderedPageBreak/>
        <w:t>the services they receive.</w:t>
      </w:r>
      <w:r>
        <w:rPr>
          <w:color w:val="000000"/>
          <w:sz w:val="20"/>
          <w:szCs w:val="20"/>
          <w:vertAlign w:val="superscript"/>
        </w:rPr>
        <w:footnoteReference w:id="63"/>
      </w:r>
      <w:r>
        <w:rPr>
          <w:sz w:val="24"/>
          <w:szCs w:val="24"/>
        </w:rPr>
        <w:t xml:space="preserve"> Many care experienced young people do not consider that social workers take their views into account when making decisions regarding their lives.</w:t>
      </w:r>
      <w:r>
        <w:rPr>
          <w:color w:val="000000"/>
          <w:sz w:val="20"/>
          <w:szCs w:val="20"/>
          <w:vertAlign w:val="superscript"/>
        </w:rPr>
        <w:footnoteReference w:id="64"/>
      </w:r>
    </w:p>
    <w:p w14:paraId="15F86EAE" w14:textId="77777777" w:rsidR="0022326D" w:rsidRDefault="00377508">
      <w:pPr>
        <w:spacing w:after="160" w:line="276" w:lineRule="auto"/>
        <w:jc w:val="both"/>
        <w:rPr>
          <w:sz w:val="24"/>
          <w:szCs w:val="24"/>
        </w:rPr>
      </w:pPr>
      <w:r>
        <w:rPr>
          <w:b/>
          <w:bCs/>
          <w:sz w:val="24"/>
          <w:szCs w:val="24"/>
        </w:rPr>
        <w:t>Young people placed in secure accommodation have clearly expressed a lack of involvement in decisions taken about them</w:t>
      </w:r>
      <w:r>
        <w:rPr>
          <w:sz w:val="24"/>
          <w:szCs w:val="24"/>
        </w:rPr>
        <w:t>, including their placement in detention.</w:t>
      </w:r>
      <w:r>
        <w:rPr>
          <w:color w:val="000000"/>
          <w:sz w:val="20"/>
          <w:szCs w:val="20"/>
          <w:vertAlign w:val="superscript"/>
        </w:rPr>
        <w:footnoteReference w:id="65"/>
      </w:r>
      <w:r>
        <w:rPr>
          <w:sz w:val="24"/>
          <w:szCs w:val="24"/>
        </w:rPr>
        <w:t xml:space="preserve"> </w:t>
      </w:r>
      <w:r>
        <w:rPr>
          <w:color w:val="000000"/>
          <w:sz w:val="20"/>
          <w:szCs w:val="20"/>
          <w:vertAlign w:val="superscript"/>
        </w:rPr>
        <w:footnoteReference w:id="66"/>
      </w:r>
    </w:p>
    <w:p w14:paraId="76BAD077" w14:textId="77777777" w:rsidR="0022326D" w:rsidRDefault="00377508">
      <w:pPr>
        <w:spacing w:after="160" w:line="276" w:lineRule="auto"/>
        <w:jc w:val="both"/>
        <w:rPr>
          <w:sz w:val="24"/>
          <w:szCs w:val="24"/>
        </w:rPr>
      </w:pPr>
      <w:r>
        <w:rPr>
          <w:sz w:val="24"/>
          <w:szCs w:val="24"/>
        </w:rPr>
        <w:t>In relation to mental health treatment,</w:t>
      </w:r>
      <w:r>
        <w:rPr>
          <w:b/>
          <w:bCs/>
          <w:sz w:val="24"/>
          <w:szCs w:val="24"/>
        </w:rPr>
        <w:t xml:space="preserve"> individuals detained in the in-patient adolescent child and mental health Unit have reported being denied their right to participation</w:t>
      </w:r>
      <w:r>
        <w:rPr>
          <w:sz w:val="24"/>
          <w:szCs w:val="24"/>
        </w:rPr>
        <w:t xml:space="preserve"> on the basis that they “have no mental capacity”.</w:t>
      </w:r>
      <w:r>
        <w:rPr>
          <w:color w:val="000000"/>
          <w:sz w:val="20"/>
          <w:szCs w:val="20"/>
          <w:vertAlign w:val="superscript"/>
        </w:rPr>
        <w:footnoteReference w:id="67"/>
      </w:r>
      <w:r>
        <w:rPr>
          <w:sz w:val="24"/>
          <w:szCs w:val="24"/>
        </w:rPr>
        <w:t xml:space="preserve"> CLC represented and supported a young person, who considered that her views were not taken into account and that she had minimal, if any, treatment options, to give her own evidence at a Mental Health Tribunal.</w:t>
      </w:r>
      <w:r>
        <w:rPr>
          <w:color w:val="000000"/>
          <w:sz w:val="20"/>
          <w:szCs w:val="20"/>
          <w:vertAlign w:val="superscript"/>
        </w:rPr>
        <w:footnoteReference w:id="68"/>
      </w:r>
      <w:r>
        <w:rPr>
          <w:sz w:val="24"/>
          <w:szCs w:val="24"/>
        </w:rPr>
        <w:t xml:space="preserve"> </w:t>
      </w:r>
      <w:proofErr w:type="spellStart"/>
      <w:r>
        <w:rPr>
          <w:sz w:val="24"/>
          <w:szCs w:val="24"/>
        </w:rPr>
        <w:t>Organisations</w:t>
      </w:r>
      <w:proofErr w:type="spellEnd"/>
      <w:r>
        <w:rPr>
          <w:sz w:val="24"/>
          <w:szCs w:val="24"/>
        </w:rPr>
        <w:t xml:space="preserve"> working with young people in this Unit are concerned about commonly reported issues in relation to limited participation of, and communication with, young people regarding decision-making processes.</w:t>
      </w:r>
      <w:r>
        <w:rPr>
          <w:color w:val="000000"/>
          <w:sz w:val="20"/>
          <w:szCs w:val="20"/>
          <w:vertAlign w:val="superscript"/>
        </w:rPr>
        <w:footnoteReference w:id="69"/>
      </w:r>
      <w:r>
        <w:rPr>
          <w:sz w:val="24"/>
          <w:szCs w:val="24"/>
        </w:rPr>
        <w:t xml:space="preserve"> </w:t>
      </w:r>
    </w:p>
    <w:p w14:paraId="77DC5B77" w14:textId="77777777" w:rsidR="0022326D" w:rsidRDefault="00377508" w:rsidP="003F7668">
      <w:pPr>
        <w:pBdr>
          <w:left w:val="none" w:sz="0" w:space="7" w:color="auto"/>
        </w:pBdr>
        <w:spacing w:after="160" w:line="276" w:lineRule="auto"/>
        <w:jc w:val="both"/>
        <w:rPr>
          <w:sz w:val="24"/>
          <w:szCs w:val="24"/>
        </w:rPr>
      </w:pPr>
      <w:r>
        <w:rPr>
          <w:b/>
          <w:bCs/>
          <w:i/>
          <w:iCs/>
          <w:color w:val="5B9BD5"/>
          <w:sz w:val="24"/>
          <w:szCs w:val="24"/>
        </w:rPr>
        <w:t xml:space="preserve">Meaningful participation of children within the family and community, at school, in local/ national policy making </w:t>
      </w:r>
    </w:p>
    <w:p w14:paraId="5BADD658" w14:textId="77777777" w:rsidR="0022326D" w:rsidRDefault="00377508">
      <w:pPr>
        <w:spacing w:after="160" w:line="276" w:lineRule="auto"/>
        <w:jc w:val="both"/>
        <w:rPr>
          <w:sz w:val="24"/>
          <w:szCs w:val="24"/>
        </w:rPr>
      </w:pPr>
      <w:r>
        <w:rPr>
          <w:sz w:val="24"/>
          <w:szCs w:val="24"/>
        </w:rPr>
        <w:t xml:space="preserve">Asked whether they considered adults would listen to them if they gave their opinion, the proportion of </w:t>
      </w:r>
      <w:r>
        <w:rPr>
          <w:i/>
          <w:iCs/>
          <w:sz w:val="24"/>
          <w:szCs w:val="24"/>
        </w:rPr>
        <w:t>Rights Here, Right Now</w:t>
      </w:r>
      <w:r>
        <w:rPr>
          <w:sz w:val="24"/>
          <w:szCs w:val="24"/>
        </w:rPr>
        <w:t xml:space="preserve"> survey respondents aged 12-17 from across Northern Ireland answering ‘Yes’ differed depending on the adults concerned: adults with whom they lived: 79%; teachers: 41%; adults in their community: 35%; and politicians: 15%. These figures indicate that children and young people do not consider their views would be taken seriously by adults outside their home lives, least of all by politicians.</w:t>
      </w:r>
      <w:r>
        <w:rPr>
          <w:color w:val="000000"/>
          <w:sz w:val="20"/>
          <w:szCs w:val="20"/>
          <w:vertAlign w:val="superscript"/>
        </w:rPr>
        <w:footnoteReference w:id="70"/>
      </w:r>
      <w:r>
        <w:rPr>
          <w:sz w:val="24"/>
          <w:szCs w:val="24"/>
        </w:rPr>
        <w:t xml:space="preserve"> </w:t>
      </w:r>
    </w:p>
    <w:p w14:paraId="3704E063" w14:textId="77777777" w:rsidR="0022326D" w:rsidRDefault="00377508">
      <w:pPr>
        <w:spacing w:after="160" w:line="276" w:lineRule="auto"/>
        <w:jc w:val="both"/>
        <w:rPr>
          <w:sz w:val="24"/>
          <w:szCs w:val="24"/>
        </w:rPr>
      </w:pPr>
      <w:r>
        <w:rPr>
          <w:b/>
          <w:bCs/>
          <w:sz w:val="24"/>
          <w:szCs w:val="24"/>
        </w:rPr>
        <w:lastRenderedPageBreak/>
        <w:t>The UK and Northern Ireland Governments exclude children from major policy decisions</w:t>
      </w:r>
      <w:r>
        <w:rPr>
          <w:sz w:val="24"/>
          <w:szCs w:val="24"/>
        </w:rPr>
        <w:t xml:space="preserve">, the most recent examples being lack of consultation about Brexit and responses to the COVID-19 pandemic. </w:t>
      </w:r>
    </w:p>
    <w:p w14:paraId="5120F774" w14:textId="77777777" w:rsidR="0022326D" w:rsidRDefault="00377508">
      <w:pPr>
        <w:spacing w:after="160" w:line="276" w:lineRule="auto"/>
        <w:jc w:val="both"/>
        <w:rPr>
          <w:sz w:val="24"/>
          <w:szCs w:val="24"/>
        </w:rPr>
      </w:pPr>
      <w:r>
        <w:rPr>
          <w:sz w:val="24"/>
          <w:szCs w:val="24"/>
        </w:rPr>
        <w:t xml:space="preserve">At a local level, </w:t>
      </w:r>
      <w:r>
        <w:rPr>
          <w:b/>
          <w:bCs/>
          <w:sz w:val="24"/>
          <w:szCs w:val="24"/>
        </w:rPr>
        <w:t>only two of Northern Ireland’s eleven Councils have established Shadow Youth Councils</w:t>
      </w:r>
      <w:r>
        <w:rPr>
          <w:sz w:val="24"/>
          <w:szCs w:val="24"/>
        </w:rPr>
        <w:t xml:space="preserve">. </w:t>
      </w:r>
    </w:p>
    <w:p w14:paraId="78C1ED89" w14:textId="77777777" w:rsidR="0022326D" w:rsidRDefault="00377508">
      <w:pPr>
        <w:spacing w:after="160" w:line="276" w:lineRule="auto"/>
        <w:jc w:val="both"/>
        <w:rPr>
          <w:sz w:val="24"/>
          <w:szCs w:val="24"/>
        </w:rPr>
      </w:pPr>
      <w:r>
        <w:rPr>
          <w:sz w:val="24"/>
          <w:szCs w:val="24"/>
        </w:rPr>
        <w:t xml:space="preserve">After many years of lobbying by child and youth </w:t>
      </w:r>
      <w:proofErr w:type="spellStart"/>
      <w:r>
        <w:rPr>
          <w:sz w:val="24"/>
          <w:szCs w:val="24"/>
        </w:rPr>
        <w:t>organisations</w:t>
      </w:r>
      <w:proofErr w:type="spellEnd"/>
      <w:r>
        <w:rPr>
          <w:sz w:val="24"/>
          <w:szCs w:val="24"/>
        </w:rPr>
        <w:t xml:space="preserve">, the </w:t>
      </w:r>
      <w:r>
        <w:rPr>
          <w:b/>
          <w:bCs/>
          <w:sz w:val="24"/>
          <w:szCs w:val="24"/>
        </w:rPr>
        <w:t xml:space="preserve">Youth Assembly </w:t>
      </w:r>
      <w:r>
        <w:rPr>
          <w:sz w:val="24"/>
          <w:szCs w:val="24"/>
        </w:rPr>
        <w:t xml:space="preserve">was </w:t>
      </w:r>
      <w:r>
        <w:rPr>
          <w:b/>
          <w:bCs/>
          <w:sz w:val="24"/>
          <w:szCs w:val="24"/>
        </w:rPr>
        <w:t>established in 2021</w:t>
      </w:r>
      <w:r>
        <w:rPr>
          <w:sz w:val="24"/>
          <w:szCs w:val="24"/>
        </w:rPr>
        <w:t xml:space="preserve">. At its first in-person meeting on 6 November 2021, the agreed areas of focus for the following two years were: Education; Environment; Health; Rights and Equality. </w:t>
      </w:r>
    </w:p>
    <w:p w14:paraId="42C29D27" w14:textId="77777777" w:rsidR="0022326D" w:rsidRDefault="0022326D">
      <w:pPr>
        <w:spacing w:after="160" w:line="276" w:lineRule="auto"/>
        <w:jc w:val="both"/>
        <w:rPr>
          <w:sz w:val="24"/>
          <w:szCs w:val="24"/>
        </w:rPr>
      </w:pPr>
    </w:p>
    <w:p w14:paraId="3F13A8BA" w14:textId="77777777" w:rsidR="0022326D" w:rsidRDefault="00377508">
      <w:pPr>
        <w:numPr>
          <w:ilvl w:val="0"/>
          <w:numId w:val="68"/>
        </w:numPr>
        <w:pBdr>
          <w:left w:val="none" w:sz="0" w:space="3" w:color="auto"/>
        </w:pBdr>
        <w:spacing w:after="160" w:line="276" w:lineRule="auto"/>
        <w:ind w:left="378" w:hanging="378"/>
        <w:jc w:val="both"/>
        <w:rPr>
          <w:b/>
          <w:bCs/>
          <w:color w:val="5B9BD5"/>
          <w:sz w:val="24"/>
          <w:szCs w:val="24"/>
        </w:rPr>
      </w:pPr>
      <w:r>
        <w:rPr>
          <w:b/>
          <w:bCs/>
          <w:color w:val="5B9BD5"/>
          <w:sz w:val="24"/>
          <w:szCs w:val="24"/>
        </w:rPr>
        <w:t>CIVIL RIGHTS AND FREEDOMS</w:t>
      </w:r>
    </w:p>
    <w:p w14:paraId="703CACF4" w14:textId="77777777" w:rsidR="0022326D" w:rsidRDefault="00377508">
      <w:pPr>
        <w:spacing w:after="160" w:line="276" w:lineRule="auto"/>
        <w:jc w:val="both"/>
        <w:rPr>
          <w:sz w:val="24"/>
          <w:szCs w:val="24"/>
        </w:rPr>
      </w:pPr>
      <w:r>
        <w:rPr>
          <w:b/>
          <w:bCs/>
          <w:color w:val="5B9BD5"/>
          <w:sz w:val="24"/>
          <w:szCs w:val="24"/>
        </w:rPr>
        <w:t>Freedom of expression, religion, association and peaceful assembly</w:t>
      </w:r>
    </w:p>
    <w:p w14:paraId="62C3EE1F" w14:textId="77777777" w:rsidR="0022326D" w:rsidRDefault="00377508">
      <w:pPr>
        <w:spacing w:after="160" w:line="276" w:lineRule="auto"/>
        <w:jc w:val="both"/>
        <w:rPr>
          <w:sz w:val="24"/>
          <w:szCs w:val="24"/>
        </w:rPr>
      </w:pPr>
      <w:r>
        <w:rPr>
          <w:b/>
          <w:bCs/>
          <w:i/>
          <w:iCs/>
          <w:color w:val="5B9BD5"/>
          <w:sz w:val="24"/>
          <w:szCs w:val="24"/>
        </w:rPr>
        <w:t>Compulsory attendance at collective worship in publicly funded schools, and the right to withdraw from religious observance at school</w:t>
      </w:r>
    </w:p>
    <w:p w14:paraId="1193013E" w14:textId="77777777" w:rsidR="0022326D" w:rsidRDefault="00377508">
      <w:pPr>
        <w:spacing w:after="160" w:line="276" w:lineRule="auto"/>
        <w:jc w:val="both"/>
        <w:rPr>
          <w:sz w:val="24"/>
          <w:szCs w:val="24"/>
        </w:rPr>
      </w:pPr>
      <w:r>
        <w:rPr>
          <w:b/>
          <w:bCs/>
          <w:sz w:val="24"/>
          <w:szCs w:val="24"/>
        </w:rPr>
        <w:t>Compulsory worship continues in Northern Ireland’s schools and no action has been taken to permit pupils to withdraw from these sessions</w:t>
      </w:r>
      <w:r>
        <w:rPr>
          <w:sz w:val="24"/>
          <w:szCs w:val="24"/>
        </w:rPr>
        <w:t>. Parents have a legal right to withdraw their children from collective worship but when parents request an exemption, the process of withdrawal is often difficult and children are rarely given a meaningful alternative of equal educational value during the time their peers are attending worship.</w:t>
      </w:r>
      <w:r>
        <w:rPr>
          <w:color w:val="000000"/>
          <w:sz w:val="20"/>
          <w:szCs w:val="20"/>
          <w:vertAlign w:val="superscript"/>
        </w:rPr>
        <w:footnoteReference w:id="71"/>
      </w:r>
      <w:r>
        <w:t xml:space="preserve"> </w:t>
      </w:r>
      <w:r>
        <w:rPr>
          <w:sz w:val="24"/>
          <w:szCs w:val="24"/>
        </w:rPr>
        <w:t xml:space="preserve">The current system </w:t>
      </w:r>
      <w:proofErr w:type="spellStart"/>
      <w:r>
        <w:rPr>
          <w:sz w:val="24"/>
          <w:szCs w:val="24"/>
        </w:rPr>
        <w:t>favours</w:t>
      </w:r>
      <w:proofErr w:type="spellEnd"/>
      <w:r>
        <w:rPr>
          <w:sz w:val="24"/>
          <w:szCs w:val="24"/>
        </w:rPr>
        <w:t xml:space="preserve"> one faith perspective (Christianity) over other religious and non-religious beliefs and pre-supposes that children will participate in religious activities unless opted out by their parents. In a recent case, the High Court in Northern Ireland ruled that this approach is incompatible with Article 2 of the </w:t>
      </w:r>
      <w:r>
        <w:rPr>
          <w:i/>
          <w:iCs/>
          <w:sz w:val="24"/>
          <w:szCs w:val="24"/>
        </w:rPr>
        <w:t>First Protocol of the European Convention on Human Rights</w:t>
      </w:r>
      <w:r>
        <w:rPr>
          <w:sz w:val="24"/>
          <w:szCs w:val="24"/>
        </w:rPr>
        <w:t xml:space="preserve"> (A2P1) read with Article 9 of the ECHR, therefore breaching the rights of a non-religious father and his child.</w:t>
      </w:r>
      <w:r>
        <w:rPr>
          <w:color w:val="000000"/>
          <w:sz w:val="20"/>
          <w:szCs w:val="20"/>
          <w:vertAlign w:val="superscript"/>
        </w:rPr>
        <w:footnoteReference w:id="72"/>
      </w:r>
    </w:p>
    <w:p w14:paraId="4FA3632A" w14:textId="77777777" w:rsidR="0022326D" w:rsidRDefault="00377508">
      <w:pPr>
        <w:spacing w:after="200" w:line="276" w:lineRule="auto"/>
        <w:jc w:val="both"/>
        <w:rPr>
          <w:sz w:val="24"/>
          <w:szCs w:val="24"/>
        </w:rPr>
      </w:pPr>
      <w:r>
        <w:rPr>
          <w:b/>
          <w:bCs/>
          <w:i/>
          <w:iCs/>
          <w:color w:val="5B9BD5"/>
          <w:sz w:val="24"/>
          <w:szCs w:val="24"/>
        </w:rPr>
        <w:t xml:space="preserve">Use of acoustic devices to disperse public gatherings of young people </w:t>
      </w:r>
    </w:p>
    <w:p w14:paraId="4A203293" w14:textId="77777777" w:rsidR="0022326D" w:rsidRDefault="00377508">
      <w:pPr>
        <w:spacing w:after="200" w:line="276" w:lineRule="auto"/>
        <w:jc w:val="both"/>
        <w:rPr>
          <w:sz w:val="24"/>
          <w:szCs w:val="24"/>
        </w:rPr>
      </w:pPr>
      <w:r>
        <w:rPr>
          <w:sz w:val="24"/>
          <w:szCs w:val="24"/>
        </w:rPr>
        <w:t xml:space="preserve">The </w:t>
      </w:r>
      <w:r>
        <w:rPr>
          <w:b/>
          <w:bCs/>
          <w:sz w:val="24"/>
          <w:szCs w:val="24"/>
        </w:rPr>
        <w:t>use of ‘mosquito devices’ to disperse gatherings of children and young people in public spaces</w:t>
      </w:r>
      <w:r>
        <w:rPr>
          <w:sz w:val="24"/>
          <w:szCs w:val="24"/>
        </w:rPr>
        <w:t xml:space="preserve"> where they are legally entitled to be </w:t>
      </w:r>
      <w:r>
        <w:rPr>
          <w:b/>
          <w:bCs/>
          <w:sz w:val="24"/>
          <w:szCs w:val="24"/>
        </w:rPr>
        <w:t>has not been prohibited</w:t>
      </w:r>
      <w:r>
        <w:rPr>
          <w:sz w:val="24"/>
          <w:szCs w:val="24"/>
        </w:rPr>
        <w:t xml:space="preserve">. </w:t>
      </w:r>
    </w:p>
    <w:p w14:paraId="504115F5" w14:textId="77777777" w:rsidR="0022326D" w:rsidRDefault="0022326D">
      <w:pPr>
        <w:spacing w:after="160" w:line="276" w:lineRule="auto"/>
        <w:jc w:val="both"/>
        <w:rPr>
          <w:b/>
          <w:bCs/>
          <w:color w:val="5B9BD5"/>
          <w:sz w:val="24"/>
          <w:szCs w:val="24"/>
        </w:rPr>
      </w:pPr>
    </w:p>
    <w:p w14:paraId="10CA4CEC" w14:textId="77777777" w:rsidR="0022326D" w:rsidRDefault="00377508">
      <w:pPr>
        <w:spacing w:after="160" w:line="276" w:lineRule="auto"/>
        <w:jc w:val="both"/>
        <w:rPr>
          <w:sz w:val="24"/>
          <w:szCs w:val="24"/>
        </w:rPr>
      </w:pPr>
      <w:r>
        <w:rPr>
          <w:b/>
          <w:bCs/>
          <w:color w:val="5B9BD5"/>
          <w:sz w:val="24"/>
          <w:szCs w:val="24"/>
        </w:rPr>
        <w:lastRenderedPageBreak/>
        <w:t>Right to privacy</w:t>
      </w:r>
    </w:p>
    <w:p w14:paraId="3BF5B0CF" w14:textId="77777777" w:rsidR="0022326D" w:rsidRDefault="00377508">
      <w:pPr>
        <w:tabs>
          <w:tab w:val="left" w:pos="6090"/>
        </w:tabs>
        <w:spacing w:after="160" w:line="276" w:lineRule="auto"/>
        <w:jc w:val="both"/>
        <w:rPr>
          <w:sz w:val="24"/>
          <w:szCs w:val="24"/>
        </w:rPr>
      </w:pPr>
      <w:r>
        <w:rPr>
          <w:b/>
          <w:bCs/>
          <w:i/>
          <w:iCs/>
          <w:color w:val="5B9BD5"/>
          <w:sz w:val="24"/>
          <w:szCs w:val="24"/>
        </w:rPr>
        <w:t>Use of stop and search checks against children</w:t>
      </w:r>
      <w:r>
        <w:rPr>
          <w:b/>
          <w:bCs/>
          <w:i/>
          <w:iCs/>
          <w:color w:val="5B9BD5"/>
          <w:sz w:val="24"/>
          <w:szCs w:val="24"/>
        </w:rPr>
        <w:tab/>
      </w:r>
    </w:p>
    <w:p w14:paraId="5B8CBC14" w14:textId="77777777" w:rsidR="0022326D" w:rsidRDefault="00377508">
      <w:pPr>
        <w:spacing w:after="160" w:line="276" w:lineRule="auto"/>
        <w:jc w:val="both"/>
        <w:rPr>
          <w:sz w:val="24"/>
          <w:szCs w:val="24"/>
        </w:rPr>
      </w:pPr>
      <w:r>
        <w:rPr>
          <w:sz w:val="24"/>
          <w:szCs w:val="24"/>
        </w:rPr>
        <w:t>The use of ‘ordinary’ (i.e. non-terrorist) stop and search powers</w:t>
      </w:r>
      <w:r>
        <w:rPr>
          <w:b/>
          <w:bCs/>
          <w:sz w:val="24"/>
          <w:szCs w:val="24"/>
        </w:rPr>
        <w:t xml:space="preserve"> </w:t>
      </w:r>
      <w:r>
        <w:rPr>
          <w:sz w:val="24"/>
          <w:szCs w:val="24"/>
        </w:rPr>
        <w:t xml:space="preserve">by the Police Service of Northern Ireland [PSNI] include stop and search based on the legal test of ‘reasonable suspicion’. Yet figures demonstrate that </w:t>
      </w:r>
      <w:r>
        <w:rPr>
          <w:b/>
          <w:bCs/>
          <w:sz w:val="24"/>
          <w:szCs w:val="24"/>
        </w:rPr>
        <w:t>the PSNI use stop and search at a higher rate per 1000 of the population than in all but 2 other UK police services, with one of the lowest ‘outcome’ rates (arrests)</w:t>
      </w:r>
      <w:r>
        <w:rPr>
          <w:sz w:val="24"/>
          <w:szCs w:val="24"/>
        </w:rPr>
        <w:t xml:space="preserve">. Between 2010/11 and 2018/19 c.35,000 under-18s were recorded as being subjected to use of this power, with </w:t>
      </w:r>
      <w:proofErr w:type="gramStart"/>
      <w:r>
        <w:rPr>
          <w:sz w:val="24"/>
          <w:szCs w:val="24"/>
        </w:rPr>
        <w:t>15-17 year old</w:t>
      </w:r>
      <w:proofErr w:type="gramEnd"/>
      <w:r>
        <w:rPr>
          <w:sz w:val="24"/>
          <w:szCs w:val="24"/>
        </w:rPr>
        <w:t xml:space="preserve"> males four times more likely to be stopped and searched proportionate to their number in the population.</w:t>
      </w:r>
      <w:r>
        <w:rPr>
          <w:color w:val="000000"/>
          <w:sz w:val="20"/>
          <w:szCs w:val="20"/>
          <w:vertAlign w:val="superscript"/>
        </w:rPr>
        <w:footnoteReference w:id="73"/>
      </w:r>
      <w:r>
        <w:rPr>
          <w:sz w:val="24"/>
          <w:szCs w:val="24"/>
        </w:rPr>
        <w:t xml:space="preserve"> Between 1 July 2021 and 30 June 2022, 2,259 (11%) of those stopped and searched were aged 17 and under, 55 of whom were children aged 12 and under. Of these 2,259 children and young people, only 63 were arrested - a conversion rate of 2.8%.</w:t>
      </w:r>
      <w:r>
        <w:rPr>
          <w:color w:val="000000"/>
          <w:sz w:val="20"/>
          <w:szCs w:val="20"/>
          <w:vertAlign w:val="superscript"/>
        </w:rPr>
        <w:footnoteReference w:id="74"/>
      </w:r>
      <w:r>
        <w:rPr>
          <w:sz w:val="24"/>
          <w:szCs w:val="24"/>
        </w:rPr>
        <w:t xml:space="preserve">  </w:t>
      </w:r>
    </w:p>
    <w:p w14:paraId="41184506" w14:textId="2711DF0D" w:rsidR="0022326D" w:rsidRDefault="00377508">
      <w:pPr>
        <w:spacing w:after="160" w:line="276" w:lineRule="auto"/>
        <w:jc w:val="both"/>
        <w:rPr>
          <w:sz w:val="24"/>
          <w:szCs w:val="24"/>
        </w:rPr>
      </w:pPr>
      <w:r>
        <w:rPr>
          <w:sz w:val="24"/>
          <w:szCs w:val="24"/>
        </w:rPr>
        <w:t xml:space="preserve">Young people’s accounts indicate that </w:t>
      </w:r>
      <w:r>
        <w:rPr>
          <w:b/>
          <w:bCs/>
          <w:sz w:val="24"/>
          <w:szCs w:val="24"/>
        </w:rPr>
        <w:t>the legal test of reasonable suspicion is not being applied, records are not being properly kept, and the stop and search power is being used as a form of coercive control</w:t>
      </w:r>
      <w:r>
        <w:rPr>
          <w:sz w:val="24"/>
          <w:szCs w:val="24"/>
        </w:rPr>
        <w:t>.</w:t>
      </w:r>
      <w:r>
        <w:rPr>
          <w:color w:val="000000"/>
          <w:sz w:val="20"/>
          <w:szCs w:val="20"/>
          <w:vertAlign w:val="superscript"/>
        </w:rPr>
        <w:footnoteReference w:id="75"/>
      </w:r>
      <w:r>
        <w:rPr>
          <w:sz w:val="24"/>
          <w:szCs w:val="24"/>
        </w:rPr>
        <w:t xml:space="preserve"> </w:t>
      </w:r>
      <w:r>
        <w:rPr>
          <w:color w:val="000000"/>
          <w:sz w:val="20"/>
          <w:szCs w:val="20"/>
          <w:vertAlign w:val="superscript"/>
        </w:rPr>
        <w:footnoteReference w:id="76"/>
      </w:r>
      <w:r>
        <w:rPr>
          <w:sz w:val="24"/>
          <w:szCs w:val="24"/>
        </w:rPr>
        <w:t xml:space="preserve">Young people report feeling targeted and </w:t>
      </w:r>
      <w:proofErr w:type="spellStart"/>
      <w:r>
        <w:rPr>
          <w:sz w:val="24"/>
          <w:szCs w:val="24"/>
        </w:rPr>
        <w:t>victimised</w:t>
      </w:r>
      <w:proofErr w:type="spellEnd"/>
      <w:r>
        <w:rPr>
          <w:sz w:val="24"/>
          <w:szCs w:val="24"/>
        </w:rPr>
        <w:t xml:space="preserve"> by PSNI</w:t>
      </w:r>
      <w:r w:rsidR="004048BC">
        <w:rPr>
          <w:sz w:val="24"/>
          <w:szCs w:val="24"/>
        </w:rPr>
        <w:t xml:space="preserve"> </w:t>
      </w:r>
      <w:r>
        <w:rPr>
          <w:sz w:val="24"/>
          <w:szCs w:val="24"/>
        </w:rPr>
        <w:lastRenderedPageBreak/>
        <w:t>use of these powers, considering that age, appearance, location and family history lead to them being targeted.</w:t>
      </w:r>
      <w:r>
        <w:rPr>
          <w:color w:val="000000"/>
          <w:sz w:val="20"/>
          <w:szCs w:val="20"/>
          <w:vertAlign w:val="superscript"/>
        </w:rPr>
        <w:footnoteReference w:id="77"/>
      </w:r>
      <w:r>
        <w:rPr>
          <w:sz w:val="24"/>
          <w:szCs w:val="24"/>
        </w:rPr>
        <w:t xml:space="preserve"> </w:t>
      </w:r>
      <w:r>
        <w:rPr>
          <w:color w:val="000000"/>
          <w:sz w:val="20"/>
          <w:szCs w:val="20"/>
          <w:vertAlign w:val="superscript"/>
        </w:rPr>
        <w:footnoteReference w:id="78"/>
      </w:r>
      <w:r>
        <w:rPr>
          <w:color w:val="000000"/>
          <w:sz w:val="20"/>
          <w:szCs w:val="20"/>
          <w:vertAlign w:val="superscript"/>
        </w:rPr>
        <w:footnoteReference w:id="79"/>
      </w:r>
    </w:p>
    <w:p w14:paraId="5B1CD763" w14:textId="77777777" w:rsidR="0022326D" w:rsidRDefault="00377508">
      <w:pPr>
        <w:spacing w:after="160" w:line="276" w:lineRule="auto"/>
        <w:jc w:val="both"/>
        <w:rPr>
          <w:sz w:val="24"/>
          <w:szCs w:val="24"/>
        </w:rPr>
      </w:pPr>
      <w:r>
        <w:rPr>
          <w:b/>
          <w:bCs/>
          <w:i/>
          <w:iCs/>
          <w:color w:val="5B9BD5"/>
          <w:sz w:val="24"/>
          <w:szCs w:val="24"/>
        </w:rPr>
        <w:t>Additional issues</w:t>
      </w:r>
    </w:p>
    <w:p w14:paraId="7C7FD37E" w14:textId="77777777" w:rsidR="0022326D" w:rsidRDefault="00377508">
      <w:pPr>
        <w:spacing w:after="160" w:line="276" w:lineRule="auto"/>
        <w:jc w:val="both"/>
        <w:rPr>
          <w:sz w:val="24"/>
          <w:szCs w:val="24"/>
        </w:rPr>
      </w:pPr>
      <w:r>
        <w:rPr>
          <w:b/>
          <w:bCs/>
          <w:i/>
          <w:iCs/>
          <w:color w:val="5B9BD5"/>
          <w:sz w:val="24"/>
          <w:szCs w:val="24"/>
        </w:rPr>
        <w:t>Strip searching of children</w:t>
      </w:r>
    </w:p>
    <w:p w14:paraId="4EE18381" w14:textId="77777777" w:rsidR="0022326D" w:rsidRDefault="00377508">
      <w:pPr>
        <w:spacing w:after="160" w:line="276" w:lineRule="auto"/>
        <w:jc w:val="both"/>
        <w:rPr>
          <w:sz w:val="24"/>
          <w:szCs w:val="24"/>
        </w:rPr>
      </w:pPr>
      <w:r>
        <w:rPr>
          <w:sz w:val="24"/>
          <w:szCs w:val="24"/>
        </w:rPr>
        <w:t xml:space="preserve">‘Strip searches’ involve the removal of clothing and can include the exposure of body parts. They differ from ‘intimate searches’ which involve the physical examination of a person’s body orifices other than the mouth. The Children’s Law Centre is extremely concerned about the </w:t>
      </w:r>
      <w:r>
        <w:rPr>
          <w:b/>
          <w:bCs/>
          <w:sz w:val="24"/>
          <w:szCs w:val="24"/>
        </w:rPr>
        <w:t>PSNI conducting strip searching on children</w:t>
      </w:r>
      <w:r>
        <w:rPr>
          <w:sz w:val="24"/>
          <w:szCs w:val="24"/>
        </w:rPr>
        <w:t xml:space="preserve">. There has been a </w:t>
      </w:r>
      <w:r>
        <w:rPr>
          <w:b/>
          <w:bCs/>
          <w:sz w:val="24"/>
          <w:szCs w:val="24"/>
        </w:rPr>
        <w:t>failure to complete records accurately and in a timely manner</w:t>
      </w:r>
      <w:r>
        <w:rPr>
          <w:sz w:val="24"/>
          <w:szCs w:val="24"/>
        </w:rPr>
        <w:t xml:space="preserve">, leading to the need for clarification and amendment of figures. In May 2022, it was reported that 34 under-18s had been subjected to strip searches by PSNI officers in the previous reporting year. The majority were aged 15-17, but two </w:t>
      </w:r>
      <w:proofErr w:type="gramStart"/>
      <w:r>
        <w:rPr>
          <w:sz w:val="24"/>
          <w:szCs w:val="24"/>
        </w:rPr>
        <w:t xml:space="preserve">12-14 year </w:t>
      </w:r>
      <w:proofErr w:type="spellStart"/>
      <w:r>
        <w:rPr>
          <w:sz w:val="24"/>
          <w:szCs w:val="24"/>
        </w:rPr>
        <w:t>olds</w:t>
      </w:r>
      <w:proofErr w:type="spellEnd"/>
      <w:proofErr w:type="gramEnd"/>
      <w:r>
        <w:rPr>
          <w:sz w:val="24"/>
          <w:szCs w:val="24"/>
        </w:rPr>
        <w:t xml:space="preserve"> were strip searched. In 14 of the 34 cases, the PSNI was unable to provide justification for these strip searches, despite officers being obliged to record this information. In only three instances was something harmful discovered, in each case this was drugs.</w:t>
      </w:r>
      <w:r>
        <w:rPr>
          <w:color w:val="000000"/>
          <w:sz w:val="20"/>
          <w:szCs w:val="20"/>
          <w:vertAlign w:val="superscript"/>
        </w:rPr>
        <w:footnoteReference w:id="80"/>
      </w:r>
      <w:r>
        <w:rPr>
          <w:sz w:val="24"/>
          <w:szCs w:val="24"/>
        </w:rPr>
        <w:t xml:space="preserve"> Subsequently, these figures were amended - of the 34 reported strip searches, 7 were recorded in error (i.e. did not happen). 7 of the 27 searches which did occur were inputted retrospectively and only one was conducted in the presence of an appropriate adult.</w:t>
      </w:r>
      <w:r>
        <w:rPr>
          <w:color w:val="000000"/>
          <w:sz w:val="20"/>
          <w:szCs w:val="20"/>
          <w:vertAlign w:val="superscript"/>
        </w:rPr>
        <w:footnoteReference w:id="81"/>
      </w:r>
      <w:r>
        <w:rPr>
          <w:sz w:val="24"/>
          <w:szCs w:val="24"/>
        </w:rPr>
        <w:t xml:space="preserve"> </w:t>
      </w:r>
    </w:p>
    <w:p w14:paraId="3C7EDA15" w14:textId="77777777" w:rsidR="0022326D" w:rsidRDefault="00377508">
      <w:pPr>
        <w:spacing w:after="160" w:line="276" w:lineRule="auto"/>
        <w:jc w:val="both"/>
        <w:rPr>
          <w:sz w:val="24"/>
          <w:szCs w:val="24"/>
        </w:rPr>
      </w:pPr>
      <w:r>
        <w:rPr>
          <w:b/>
          <w:bCs/>
          <w:i/>
          <w:iCs/>
          <w:color w:val="5B9BD5"/>
          <w:sz w:val="24"/>
          <w:szCs w:val="24"/>
        </w:rPr>
        <w:t xml:space="preserve">Statutory protection of anonymity for children </w:t>
      </w:r>
    </w:p>
    <w:p w14:paraId="698138E2" w14:textId="77777777" w:rsidR="0022326D" w:rsidRDefault="00377508">
      <w:pPr>
        <w:spacing w:after="160" w:line="276" w:lineRule="auto"/>
        <w:jc w:val="both"/>
        <w:rPr>
          <w:sz w:val="24"/>
          <w:szCs w:val="24"/>
        </w:rPr>
      </w:pPr>
      <w:r>
        <w:rPr>
          <w:sz w:val="24"/>
          <w:szCs w:val="24"/>
        </w:rPr>
        <w:t xml:space="preserve">Section 44 of the </w:t>
      </w:r>
      <w:r>
        <w:rPr>
          <w:i/>
          <w:iCs/>
          <w:sz w:val="24"/>
          <w:szCs w:val="24"/>
        </w:rPr>
        <w:t>Youth and Criminal Evidence Act 1999</w:t>
      </w:r>
      <w:r>
        <w:rPr>
          <w:sz w:val="24"/>
          <w:szCs w:val="24"/>
        </w:rPr>
        <w:t xml:space="preserve"> contains pre-charge reporting restrictions prohibiting the disclosure of material which “is likely to lead members of the public to identify” a person who is the subject of criminal investigation. Although the power </w:t>
      </w:r>
      <w:r>
        <w:rPr>
          <w:sz w:val="24"/>
          <w:szCs w:val="24"/>
        </w:rPr>
        <w:lastRenderedPageBreak/>
        <w:t>to commence S.44 was devolved to Northern Ireland in 2010, no commencement legislation has been introduced to protect the identity of children and young people who are the subject of criminal investigations.</w:t>
      </w:r>
      <w:r>
        <w:rPr>
          <w:color w:val="000000"/>
          <w:sz w:val="20"/>
          <w:szCs w:val="20"/>
          <w:vertAlign w:val="superscript"/>
        </w:rPr>
        <w:footnoteReference w:id="82"/>
      </w:r>
      <w:r>
        <w:rPr>
          <w:sz w:val="24"/>
          <w:szCs w:val="24"/>
        </w:rPr>
        <w:t xml:space="preserve"> There is therefore </w:t>
      </w:r>
      <w:r>
        <w:rPr>
          <w:b/>
          <w:bCs/>
          <w:sz w:val="24"/>
          <w:szCs w:val="24"/>
        </w:rPr>
        <w:t>no statutory protection of anonymity for children who have been arrested and not yet charged</w:t>
      </w:r>
      <w:r>
        <w:rPr>
          <w:sz w:val="24"/>
          <w:szCs w:val="24"/>
        </w:rPr>
        <w:t>, some of whom may never be charged.</w:t>
      </w:r>
    </w:p>
    <w:p w14:paraId="738CEF44" w14:textId="357BEF7A" w:rsidR="0022326D" w:rsidRDefault="00377508">
      <w:pPr>
        <w:spacing w:after="160" w:line="276" w:lineRule="auto"/>
        <w:jc w:val="both"/>
        <w:rPr>
          <w:sz w:val="24"/>
          <w:szCs w:val="24"/>
        </w:rPr>
      </w:pPr>
      <w:r>
        <w:rPr>
          <w:b/>
          <w:bCs/>
          <w:sz w:val="24"/>
          <w:szCs w:val="24"/>
        </w:rPr>
        <w:t>The right to privacy for the children of alleged offenders is</w:t>
      </w:r>
      <w:r>
        <w:rPr>
          <w:sz w:val="24"/>
          <w:szCs w:val="24"/>
        </w:rPr>
        <w:t xml:space="preserve"> a further</w:t>
      </w:r>
      <w:r>
        <w:rPr>
          <w:b/>
          <w:bCs/>
          <w:sz w:val="24"/>
          <w:szCs w:val="24"/>
        </w:rPr>
        <w:t xml:space="preserve"> issue</w:t>
      </w:r>
      <w:r>
        <w:rPr>
          <w:sz w:val="24"/>
          <w:szCs w:val="24"/>
        </w:rPr>
        <w:t xml:space="preserve"> </w:t>
      </w:r>
      <w:r>
        <w:rPr>
          <w:b/>
          <w:bCs/>
          <w:sz w:val="24"/>
          <w:szCs w:val="24"/>
        </w:rPr>
        <w:t xml:space="preserve">of </w:t>
      </w:r>
      <w:r>
        <w:rPr>
          <w:sz w:val="24"/>
          <w:szCs w:val="24"/>
        </w:rPr>
        <w:t>concern, with news outlets publishing specific information (such as the name of the street or housing development) regarding arrested adults who are parents, with significant consequences for their children.</w:t>
      </w:r>
      <w:r>
        <w:rPr>
          <w:color w:val="000000"/>
          <w:sz w:val="20"/>
          <w:szCs w:val="20"/>
          <w:vertAlign w:val="superscript"/>
        </w:rPr>
        <w:footnoteReference w:id="83"/>
      </w:r>
    </w:p>
    <w:p w14:paraId="00C3F706" w14:textId="77777777" w:rsidR="0022326D" w:rsidRDefault="00377508">
      <w:pPr>
        <w:spacing w:after="160" w:line="276" w:lineRule="auto"/>
        <w:jc w:val="both"/>
        <w:rPr>
          <w:sz w:val="24"/>
          <w:szCs w:val="24"/>
        </w:rPr>
      </w:pPr>
      <w:r>
        <w:rPr>
          <w:b/>
          <w:bCs/>
          <w:color w:val="5B9BD5"/>
          <w:sz w:val="24"/>
          <w:szCs w:val="24"/>
        </w:rPr>
        <w:t>Access to appropriate information</w:t>
      </w:r>
    </w:p>
    <w:p w14:paraId="78E84345" w14:textId="77777777" w:rsidR="0022326D" w:rsidRDefault="00377508">
      <w:pPr>
        <w:spacing w:after="160" w:line="276" w:lineRule="auto"/>
        <w:jc w:val="both"/>
        <w:rPr>
          <w:sz w:val="24"/>
          <w:szCs w:val="24"/>
        </w:rPr>
      </w:pPr>
      <w:r>
        <w:rPr>
          <w:b/>
          <w:bCs/>
          <w:i/>
          <w:iCs/>
          <w:color w:val="5B9BD5"/>
          <w:sz w:val="24"/>
          <w:szCs w:val="24"/>
        </w:rPr>
        <w:t>Equitable access of children to online services and connectivity</w:t>
      </w:r>
    </w:p>
    <w:p w14:paraId="0169A0B6" w14:textId="77777777" w:rsidR="0022326D" w:rsidRDefault="00377508">
      <w:pPr>
        <w:spacing w:after="160" w:line="276" w:lineRule="auto"/>
        <w:jc w:val="both"/>
        <w:rPr>
          <w:sz w:val="24"/>
          <w:szCs w:val="24"/>
        </w:rPr>
      </w:pPr>
      <w:proofErr w:type="spellStart"/>
      <w:r>
        <w:rPr>
          <w:sz w:val="24"/>
          <w:szCs w:val="24"/>
        </w:rPr>
        <w:t>Organisations</w:t>
      </w:r>
      <w:proofErr w:type="spellEnd"/>
      <w:r>
        <w:rPr>
          <w:sz w:val="24"/>
          <w:szCs w:val="24"/>
        </w:rPr>
        <w:t xml:space="preserve"> working directly with children and young people are aware of the </w:t>
      </w:r>
      <w:r>
        <w:rPr>
          <w:b/>
          <w:bCs/>
          <w:sz w:val="24"/>
          <w:szCs w:val="24"/>
        </w:rPr>
        <w:t>significant</w:t>
      </w:r>
      <w:r>
        <w:rPr>
          <w:sz w:val="24"/>
          <w:szCs w:val="24"/>
        </w:rPr>
        <w:t xml:space="preserve"> </w:t>
      </w:r>
      <w:r>
        <w:rPr>
          <w:b/>
          <w:bCs/>
          <w:sz w:val="24"/>
          <w:szCs w:val="24"/>
        </w:rPr>
        <w:t>adverse impact of lack of internet access and digital poverty</w:t>
      </w:r>
      <w:r>
        <w:rPr>
          <w:sz w:val="24"/>
          <w:szCs w:val="24"/>
        </w:rPr>
        <w:t xml:space="preserve"> affecting those who live in rural areas as well as children living in families which do not have the means to pay for internet connection or associated devices. Lack of internet access compromising their ability to access necessary support is a particular concern regarding child protection or violations of their rights.</w:t>
      </w:r>
      <w:r>
        <w:rPr>
          <w:sz w:val="24"/>
          <w:szCs w:val="24"/>
        </w:rPr>
        <w:tab/>
      </w:r>
    </w:p>
    <w:p w14:paraId="4C4721AF" w14:textId="77777777" w:rsidR="0022326D" w:rsidRDefault="00377508">
      <w:pPr>
        <w:spacing w:after="160" w:line="276" w:lineRule="auto"/>
        <w:jc w:val="both"/>
        <w:rPr>
          <w:sz w:val="24"/>
          <w:szCs w:val="24"/>
        </w:rPr>
      </w:pPr>
      <w:r>
        <w:rPr>
          <w:b/>
          <w:bCs/>
          <w:i/>
          <w:iCs/>
          <w:color w:val="5B9BD5"/>
          <w:sz w:val="24"/>
          <w:szCs w:val="24"/>
        </w:rPr>
        <w:t xml:space="preserve">Legislation on online harms </w:t>
      </w:r>
    </w:p>
    <w:p w14:paraId="5FE41FEC" w14:textId="77777777" w:rsidR="0022326D" w:rsidRDefault="00377508">
      <w:pPr>
        <w:spacing w:after="160" w:line="276" w:lineRule="auto"/>
        <w:jc w:val="both"/>
        <w:rPr>
          <w:sz w:val="24"/>
          <w:szCs w:val="24"/>
        </w:rPr>
      </w:pPr>
      <w:r>
        <w:rPr>
          <w:b/>
          <w:bCs/>
          <w:sz w:val="24"/>
          <w:szCs w:val="24"/>
        </w:rPr>
        <w:t>Lack of effective protection for children who use social media and access online information</w:t>
      </w:r>
      <w:r>
        <w:rPr>
          <w:sz w:val="24"/>
          <w:szCs w:val="24"/>
        </w:rPr>
        <w:t xml:space="preserve"> are matters of concern, heightened by the COVID-19 pandemic when not only were more children online for more time but </w:t>
      </w:r>
      <w:proofErr w:type="gramStart"/>
      <w:r>
        <w:rPr>
          <w:sz w:val="24"/>
          <w:szCs w:val="24"/>
        </w:rPr>
        <w:t>also</w:t>
      </w:r>
      <w:proofErr w:type="gramEnd"/>
      <w:r>
        <w:rPr>
          <w:sz w:val="24"/>
          <w:szCs w:val="24"/>
        </w:rPr>
        <w:t xml:space="preserve"> they were dependent on digital technology for educational and other activities. Risks created by the design of digital services have also been magnified. Two main issues are: (</w:t>
      </w:r>
      <w:proofErr w:type="spellStart"/>
      <w:r>
        <w:rPr>
          <w:sz w:val="24"/>
          <w:szCs w:val="24"/>
        </w:rPr>
        <w:t>i</w:t>
      </w:r>
      <w:proofErr w:type="spellEnd"/>
      <w:r>
        <w:rPr>
          <w:sz w:val="24"/>
          <w:szCs w:val="24"/>
        </w:rPr>
        <w:t>) exposure of children to cyberbullying, pornographic material, sexting, peer pressure, self-harm/suicide, online gambling,</w:t>
      </w:r>
      <w:r>
        <w:rPr>
          <w:color w:val="3A3A3A"/>
          <w:sz w:val="24"/>
          <w:szCs w:val="24"/>
          <w:vertAlign w:val="superscript"/>
        </w:rPr>
        <w:t xml:space="preserve"> </w:t>
      </w:r>
      <w:r>
        <w:rPr>
          <w:color w:val="000000"/>
          <w:sz w:val="20"/>
          <w:szCs w:val="20"/>
          <w:vertAlign w:val="superscript"/>
        </w:rPr>
        <w:footnoteReference w:id="84"/>
      </w:r>
      <w:r>
        <w:rPr>
          <w:color w:val="3A3A3A"/>
          <w:sz w:val="24"/>
          <w:szCs w:val="24"/>
        </w:rPr>
        <w:t> </w:t>
      </w:r>
      <w:r>
        <w:rPr>
          <w:sz w:val="24"/>
          <w:szCs w:val="24"/>
        </w:rPr>
        <w:t>and (ii) the low age of consent (13 years) to personal data being processed.</w:t>
      </w:r>
      <w:r>
        <w:rPr>
          <w:sz w:val="24"/>
          <w:szCs w:val="24"/>
          <w:vertAlign w:val="superscript"/>
        </w:rPr>
        <w:t xml:space="preserve"> </w:t>
      </w:r>
      <w:r>
        <w:rPr>
          <w:color w:val="000000"/>
          <w:sz w:val="20"/>
          <w:szCs w:val="20"/>
          <w:vertAlign w:val="superscript"/>
        </w:rPr>
        <w:footnoteReference w:id="85"/>
      </w:r>
    </w:p>
    <w:p w14:paraId="4DA994DF" w14:textId="77777777" w:rsidR="0022326D" w:rsidRDefault="00377508">
      <w:pPr>
        <w:spacing w:after="160" w:line="276" w:lineRule="auto"/>
        <w:jc w:val="both"/>
        <w:rPr>
          <w:sz w:val="24"/>
          <w:szCs w:val="24"/>
        </w:rPr>
      </w:pPr>
      <w:r>
        <w:rPr>
          <w:sz w:val="24"/>
          <w:szCs w:val="24"/>
        </w:rPr>
        <w:lastRenderedPageBreak/>
        <w:t xml:space="preserve">The </w:t>
      </w:r>
      <w:r>
        <w:rPr>
          <w:b/>
          <w:bCs/>
          <w:i/>
          <w:iCs/>
          <w:sz w:val="24"/>
          <w:szCs w:val="24"/>
        </w:rPr>
        <w:t>Online Safety Bill</w:t>
      </w:r>
      <w:r>
        <w:rPr>
          <w:sz w:val="24"/>
          <w:szCs w:val="24"/>
        </w:rPr>
        <w:t xml:space="preserve"> will have an impact across the United Kingdom once it becomes law. NSPCC has called for safety duties together with a culture of compliance in regulated firms through senior manager liability and the publication of risk assessments, Codes of Practice to address child abuse risks via private messaging, and the introduction of a statutory user advocacy body to protect children’s interests online.</w:t>
      </w:r>
      <w:r>
        <w:rPr>
          <w:color w:val="000000"/>
          <w:sz w:val="20"/>
          <w:szCs w:val="20"/>
          <w:vertAlign w:val="superscript"/>
        </w:rPr>
        <w:footnoteReference w:id="86"/>
      </w:r>
      <w:r>
        <w:rPr>
          <w:sz w:val="24"/>
          <w:szCs w:val="24"/>
        </w:rPr>
        <w:t xml:space="preserve"> </w:t>
      </w:r>
      <w:r>
        <w:rPr>
          <w:b/>
          <w:bCs/>
          <w:sz w:val="24"/>
          <w:szCs w:val="24"/>
        </w:rPr>
        <w:t>Northern Ireland</w:t>
      </w:r>
      <w:r>
        <w:rPr>
          <w:sz w:val="24"/>
          <w:szCs w:val="24"/>
        </w:rPr>
        <w:t xml:space="preserve"> published an </w:t>
      </w:r>
      <w:r>
        <w:rPr>
          <w:b/>
          <w:bCs/>
          <w:i/>
          <w:iCs/>
          <w:sz w:val="24"/>
          <w:szCs w:val="24"/>
        </w:rPr>
        <w:t xml:space="preserve">Online Safety Strategy </w:t>
      </w:r>
      <w:r>
        <w:rPr>
          <w:b/>
          <w:bCs/>
          <w:sz w:val="24"/>
          <w:szCs w:val="24"/>
        </w:rPr>
        <w:t xml:space="preserve">and </w:t>
      </w:r>
      <w:r>
        <w:rPr>
          <w:b/>
          <w:bCs/>
          <w:i/>
          <w:iCs/>
          <w:sz w:val="24"/>
          <w:szCs w:val="24"/>
        </w:rPr>
        <w:t>Action Plan</w:t>
      </w:r>
      <w:r>
        <w:rPr>
          <w:sz w:val="24"/>
          <w:szCs w:val="24"/>
        </w:rPr>
        <w:t xml:space="preserve"> in February 2021.</w:t>
      </w:r>
      <w:r>
        <w:rPr>
          <w:color w:val="000000"/>
          <w:sz w:val="20"/>
          <w:szCs w:val="20"/>
          <w:vertAlign w:val="superscript"/>
        </w:rPr>
        <w:footnoteReference w:id="87"/>
      </w:r>
      <w:r>
        <w:rPr>
          <w:sz w:val="24"/>
          <w:szCs w:val="24"/>
        </w:rPr>
        <w:t xml:space="preserve"> The Safeguarding Board for Northern Ireland, as the central </w:t>
      </w:r>
      <w:proofErr w:type="spellStart"/>
      <w:r>
        <w:rPr>
          <w:sz w:val="24"/>
          <w:szCs w:val="24"/>
        </w:rPr>
        <w:t>co-ordinating</w:t>
      </w:r>
      <w:proofErr w:type="spellEnd"/>
      <w:r>
        <w:rPr>
          <w:sz w:val="24"/>
          <w:szCs w:val="24"/>
        </w:rPr>
        <w:t xml:space="preserve"> body for online safety, is responsible for implementation of the Action Plan. Ensuring that online safety remains a priority for the Department of Health while it faces crises in health and social care is a significant challenge. </w:t>
      </w:r>
    </w:p>
    <w:p w14:paraId="7DC11DAD" w14:textId="77777777" w:rsidR="0022326D" w:rsidRDefault="0022326D">
      <w:pPr>
        <w:spacing w:after="160" w:line="276" w:lineRule="auto"/>
        <w:jc w:val="both"/>
        <w:rPr>
          <w:sz w:val="24"/>
          <w:szCs w:val="24"/>
        </w:rPr>
      </w:pPr>
    </w:p>
    <w:p w14:paraId="749C80E9" w14:textId="77777777" w:rsidR="0022326D" w:rsidRDefault="00377508" w:rsidP="00150EB2">
      <w:pPr>
        <w:pBdr>
          <w:left w:val="none" w:sz="0" w:space="5" w:color="auto"/>
        </w:pBdr>
        <w:spacing w:after="160" w:line="276" w:lineRule="auto"/>
        <w:jc w:val="both"/>
        <w:rPr>
          <w:sz w:val="24"/>
          <w:szCs w:val="24"/>
        </w:rPr>
      </w:pPr>
      <w:r>
        <w:rPr>
          <w:b/>
          <w:bCs/>
          <w:color w:val="5B9BD5"/>
          <w:sz w:val="24"/>
          <w:szCs w:val="24"/>
        </w:rPr>
        <w:t>E. VIOLENCE AGAINST CHILDREN</w:t>
      </w:r>
    </w:p>
    <w:p w14:paraId="330A6FA5" w14:textId="77777777" w:rsidR="0022326D" w:rsidRDefault="00377508">
      <w:pPr>
        <w:spacing w:after="160" w:line="276" w:lineRule="auto"/>
        <w:jc w:val="both"/>
        <w:rPr>
          <w:sz w:val="24"/>
          <w:szCs w:val="24"/>
        </w:rPr>
      </w:pPr>
      <w:r>
        <w:rPr>
          <w:b/>
          <w:bCs/>
          <w:color w:val="5B9BD5"/>
          <w:sz w:val="24"/>
          <w:szCs w:val="24"/>
        </w:rPr>
        <w:t>Torture and other cruel, inhuman or degrading treatment or punishment</w:t>
      </w:r>
    </w:p>
    <w:p w14:paraId="3269D04E" w14:textId="77777777" w:rsidR="0022326D" w:rsidRDefault="00377508">
      <w:pPr>
        <w:spacing w:after="160" w:line="276" w:lineRule="auto"/>
        <w:jc w:val="both"/>
        <w:rPr>
          <w:sz w:val="24"/>
          <w:szCs w:val="24"/>
        </w:rPr>
      </w:pPr>
      <w:r>
        <w:rPr>
          <w:b/>
          <w:bCs/>
          <w:i/>
          <w:iCs/>
          <w:color w:val="5B9BD5"/>
          <w:sz w:val="24"/>
          <w:szCs w:val="24"/>
        </w:rPr>
        <w:t>Use of Tasers, attenuating energy projectiles, spit hoods and other harmful devices on children</w:t>
      </w:r>
    </w:p>
    <w:p w14:paraId="2068FF21" w14:textId="77777777" w:rsidR="0022326D" w:rsidRDefault="00377508">
      <w:pPr>
        <w:spacing w:after="200" w:line="276" w:lineRule="auto"/>
        <w:jc w:val="both"/>
        <w:rPr>
          <w:sz w:val="24"/>
          <w:szCs w:val="24"/>
        </w:rPr>
      </w:pPr>
      <w:r>
        <w:rPr>
          <w:sz w:val="24"/>
          <w:szCs w:val="24"/>
        </w:rPr>
        <w:t xml:space="preserve">CED [Conductive Energy Devices] (i.e., </w:t>
      </w:r>
      <w:r>
        <w:rPr>
          <w:b/>
          <w:bCs/>
          <w:sz w:val="24"/>
          <w:szCs w:val="24"/>
        </w:rPr>
        <w:t>Tasers</w:t>
      </w:r>
      <w:r>
        <w:rPr>
          <w:sz w:val="24"/>
          <w:szCs w:val="24"/>
        </w:rPr>
        <w:t xml:space="preserve">) </w:t>
      </w:r>
      <w:r>
        <w:rPr>
          <w:b/>
          <w:bCs/>
          <w:sz w:val="24"/>
          <w:szCs w:val="24"/>
        </w:rPr>
        <w:t>have been drawn and fired at children in Northern Ireland</w:t>
      </w:r>
      <w:r>
        <w:rPr>
          <w:sz w:val="24"/>
          <w:szCs w:val="24"/>
        </w:rPr>
        <w:t>. Between 1 January 2017 and 30 June 2020, Tasers were used by the PSNI on 25 children aged 17 and under.</w:t>
      </w:r>
      <w:r>
        <w:rPr>
          <w:color w:val="000000"/>
          <w:sz w:val="20"/>
          <w:szCs w:val="20"/>
          <w:vertAlign w:val="superscript"/>
        </w:rPr>
        <w:footnoteReference w:id="88"/>
      </w:r>
      <w:r>
        <w:rPr>
          <w:sz w:val="24"/>
          <w:szCs w:val="24"/>
        </w:rPr>
        <w:t xml:space="preserve"> This included a Taser being ‘fired’ at one child, ‘red dotted’ at eighteen children, and ‘drawn’ at six children.</w:t>
      </w:r>
      <w:r>
        <w:rPr>
          <w:color w:val="000000"/>
          <w:sz w:val="20"/>
          <w:szCs w:val="20"/>
          <w:vertAlign w:val="superscript"/>
        </w:rPr>
        <w:footnoteReference w:id="89"/>
      </w:r>
      <w:r>
        <w:rPr>
          <w:sz w:val="24"/>
          <w:szCs w:val="24"/>
        </w:rPr>
        <w:t xml:space="preserve"> Of particular concern is that, in two of the recorded incidents involving children aged 10 and 14, the reason given for use was ‘Accidental’. </w:t>
      </w:r>
    </w:p>
    <w:p w14:paraId="771050B4" w14:textId="77777777" w:rsidR="0022326D" w:rsidRDefault="00377508">
      <w:pPr>
        <w:spacing w:after="200" w:line="276" w:lineRule="auto"/>
        <w:jc w:val="both"/>
        <w:rPr>
          <w:sz w:val="24"/>
          <w:szCs w:val="24"/>
        </w:rPr>
      </w:pPr>
      <w:r>
        <w:rPr>
          <w:b/>
          <w:bCs/>
          <w:sz w:val="24"/>
          <w:szCs w:val="24"/>
        </w:rPr>
        <w:lastRenderedPageBreak/>
        <w:t>The PSNI continues to use AEPs in public order situations when children are present</w:t>
      </w:r>
      <w:r>
        <w:rPr>
          <w:sz w:val="24"/>
          <w:szCs w:val="24"/>
        </w:rPr>
        <w:t xml:space="preserve">. The </w:t>
      </w:r>
      <w:r>
        <w:rPr>
          <w:b/>
          <w:bCs/>
          <w:sz w:val="24"/>
          <w:szCs w:val="24"/>
        </w:rPr>
        <w:t>police have also used CS Spray against children</w:t>
      </w:r>
      <w:r>
        <w:rPr>
          <w:sz w:val="24"/>
          <w:szCs w:val="24"/>
        </w:rPr>
        <w:t xml:space="preserve"> including, in a children’s home.</w:t>
      </w:r>
      <w:r>
        <w:rPr>
          <w:color w:val="000000"/>
          <w:sz w:val="20"/>
          <w:szCs w:val="20"/>
          <w:vertAlign w:val="superscript"/>
        </w:rPr>
        <w:footnoteReference w:id="90"/>
      </w:r>
      <w:r>
        <w:rPr>
          <w:sz w:val="24"/>
          <w:szCs w:val="24"/>
          <w:vertAlign w:val="superscript"/>
        </w:rPr>
        <w:t xml:space="preserve"> </w:t>
      </w:r>
      <w:r>
        <w:rPr>
          <w:color w:val="000000"/>
          <w:sz w:val="20"/>
          <w:szCs w:val="20"/>
          <w:vertAlign w:val="superscript"/>
        </w:rPr>
        <w:footnoteReference w:id="91"/>
      </w:r>
    </w:p>
    <w:p w14:paraId="47F500AD" w14:textId="77777777" w:rsidR="0022326D" w:rsidRDefault="00377508">
      <w:pPr>
        <w:spacing w:after="160" w:line="276" w:lineRule="auto"/>
        <w:jc w:val="both"/>
        <w:rPr>
          <w:sz w:val="24"/>
          <w:szCs w:val="24"/>
        </w:rPr>
      </w:pPr>
      <w:r>
        <w:rPr>
          <w:sz w:val="24"/>
          <w:szCs w:val="24"/>
        </w:rPr>
        <w:t xml:space="preserve">The PSNI introduced </w:t>
      </w:r>
      <w:r>
        <w:rPr>
          <w:b/>
          <w:bCs/>
          <w:sz w:val="24"/>
          <w:szCs w:val="24"/>
        </w:rPr>
        <w:t>use of ‘spit and bite guards’</w:t>
      </w:r>
      <w:r>
        <w:rPr>
          <w:sz w:val="24"/>
          <w:szCs w:val="24"/>
        </w:rPr>
        <w:t xml:space="preserve"> - known as ‘spit hoods’ -</w:t>
      </w:r>
      <w:r>
        <w:rPr>
          <w:b/>
          <w:bCs/>
          <w:sz w:val="24"/>
          <w:szCs w:val="24"/>
        </w:rPr>
        <w:t xml:space="preserve"> </w:t>
      </w:r>
      <w:r>
        <w:rPr>
          <w:sz w:val="24"/>
          <w:szCs w:val="24"/>
        </w:rPr>
        <w:t>as a ‘health and safety’ response to COVID-19, despite the absence of evidence that they afford protection to police officers and warnings that the process of fitting hoods and ensuing struggles were likely to generate aerosol particles, exacerbating risk of transmission.</w:t>
      </w:r>
      <w:r>
        <w:rPr>
          <w:color w:val="000000"/>
          <w:sz w:val="20"/>
          <w:szCs w:val="20"/>
          <w:vertAlign w:val="superscript"/>
        </w:rPr>
        <w:footnoteReference w:id="92"/>
      </w:r>
      <w:r>
        <w:rPr>
          <w:sz w:val="24"/>
          <w:szCs w:val="24"/>
        </w:rPr>
        <w:t xml:space="preserve"> Several </w:t>
      </w:r>
      <w:proofErr w:type="spellStart"/>
      <w:r>
        <w:rPr>
          <w:sz w:val="24"/>
          <w:szCs w:val="24"/>
        </w:rPr>
        <w:t>organisations</w:t>
      </w:r>
      <w:proofErr w:type="spellEnd"/>
      <w:r>
        <w:rPr>
          <w:sz w:val="24"/>
          <w:szCs w:val="24"/>
        </w:rPr>
        <w:t xml:space="preserve"> have raised concerns about the potentially dangerous impacts of spit hoods, calling for their use to be ceased.</w:t>
      </w:r>
      <w:r>
        <w:rPr>
          <w:color w:val="000000"/>
          <w:sz w:val="20"/>
          <w:szCs w:val="20"/>
          <w:vertAlign w:val="superscript"/>
        </w:rPr>
        <w:footnoteReference w:id="93"/>
      </w:r>
      <w:r>
        <w:rPr>
          <w:sz w:val="24"/>
          <w:szCs w:val="24"/>
        </w:rPr>
        <w:t xml:space="preserve"> Prior to their introduction in Northern Ireland, no consultation was conducted with children or the children’s rights sector to assess the impact of use on children and young people. Concerns raised by the Northern Ireland Commissioner for Children and Young People, Amnesty International, the Children’s Law Centre, Include Youth, the Committee on the Administration of Justice and other </w:t>
      </w:r>
      <w:proofErr w:type="spellStart"/>
      <w:r>
        <w:rPr>
          <w:sz w:val="24"/>
          <w:szCs w:val="24"/>
        </w:rPr>
        <w:t>organisations</w:t>
      </w:r>
      <w:proofErr w:type="spellEnd"/>
      <w:r>
        <w:rPr>
          <w:sz w:val="24"/>
          <w:szCs w:val="24"/>
        </w:rPr>
        <w:t xml:space="preserve"> include: non-compliance with the UNCRC and ECHR; failure to impact assess their use; contradiction with PSNI safeguarding policies and trauma-informed practice; lack of evidence to support need for/ the effectiveness of their use; potential dangers and adverse effects.</w:t>
      </w:r>
      <w:r>
        <w:t xml:space="preserve"> </w:t>
      </w:r>
    </w:p>
    <w:p w14:paraId="1D27CD48" w14:textId="77777777" w:rsidR="0022326D" w:rsidRDefault="0022326D">
      <w:pPr>
        <w:spacing w:after="160" w:line="276" w:lineRule="auto"/>
        <w:jc w:val="both"/>
        <w:rPr>
          <w:b/>
          <w:bCs/>
          <w:i/>
          <w:iCs/>
          <w:color w:val="5B9BD5"/>
          <w:sz w:val="24"/>
          <w:szCs w:val="24"/>
        </w:rPr>
      </w:pPr>
    </w:p>
    <w:p w14:paraId="1AFB143B" w14:textId="77777777" w:rsidR="0022326D" w:rsidRDefault="00377508">
      <w:pPr>
        <w:spacing w:after="160" w:line="276" w:lineRule="auto"/>
        <w:jc w:val="both"/>
        <w:rPr>
          <w:sz w:val="24"/>
          <w:szCs w:val="24"/>
        </w:rPr>
      </w:pPr>
      <w:r>
        <w:rPr>
          <w:b/>
          <w:bCs/>
          <w:i/>
          <w:iCs/>
          <w:color w:val="5B9BD5"/>
          <w:sz w:val="24"/>
          <w:szCs w:val="24"/>
        </w:rPr>
        <w:t>Use of pain-inducing techniques and seclusion against children for disciplinary purposes in schools and institutional settings</w:t>
      </w:r>
    </w:p>
    <w:p w14:paraId="2D43E371" w14:textId="77777777" w:rsidR="0022326D" w:rsidRDefault="00377508">
      <w:pPr>
        <w:spacing w:after="160" w:line="276" w:lineRule="auto"/>
        <w:jc w:val="both"/>
        <w:rPr>
          <w:sz w:val="24"/>
          <w:szCs w:val="24"/>
        </w:rPr>
      </w:pPr>
      <w:r>
        <w:rPr>
          <w:sz w:val="24"/>
          <w:szCs w:val="24"/>
        </w:rPr>
        <w:t>There is currently</w:t>
      </w:r>
      <w:r>
        <w:rPr>
          <w:b/>
          <w:bCs/>
          <w:sz w:val="24"/>
          <w:szCs w:val="24"/>
        </w:rPr>
        <w:t xml:space="preserve"> no mandatory requirement to record use of restrictive practices</w:t>
      </w:r>
      <w:r>
        <w:rPr>
          <w:sz w:val="24"/>
          <w:szCs w:val="24"/>
        </w:rPr>
        <w:t>, including incidents involving restraint or seclusion,</w:t>
      </w:r>
      <w:r>
        <w:rPr>
          <w:b/>
          <w:bCs/>
          <w:sz w:val="24"/>
          <w:szCs w:val="24"/>
        </w:rPr>
        <w:t xml:space="preserve"> in educational settings</w:t>
      </w:r>
      <w:r>
        <w:rPr>
          <w:sz w:val="24"/>
          <w:szCs w:val="24"/>
        </w:rPr>
        <w:t xml:space="preserve"> </w:t>
      </w:r>
      <w:r>
        <w:rPr>
          <w:b/>
          <w:bCs/>
          <w:sz w:val="24"/>
          <w:szCs w:val="24"/>
        </w:rPr>
        <w:t>or to inform parents about these incidents when they occur</w:t>
      </w:r>
      <w:r>
        <w:rPr>
          <w:sz w:val="24"/>
          <w:szCs w:val="24"/>
        </w:rPr>
        <w:t xml:space="preserve">. Non-verbal children are particularly vulnerable. A NICCY rights based review on use of restraint and seclusion in educational settings, with a particular </w:t>
      </w:r>
      <w:r>
        <w:rPr>
          <w:sz w:val="24"/>
          <w:szCs w:val="24"/>
        </w:rPr>
        <w:lastRenderedPageBreak/>
        <w:t xml:space="preserve">focus on children and young people with additional needs and/or SEN, identified legislative gaps in the ‘use of reasonable force’; unclear guidance to schools about initial reporting and recording/ monitoring of incidents; deficiencies in policy regarding the complex support needs of some pupils and collaboration with other professionals such as allied health professionals and social workers. It highlighted deficiencies in the current complaints process in educational settings, notably in relation to the role of the Board of Governors and the power imbalance experienced by parents for whom the complaints process is often lengthy, stressful and has limited outcomes. </w:t>
      </w:r>
      <w:r>
        <w:rPr>
          <w:color w:val="000000"/>
          <w:sz w:val="20"/>
          <w:szCs w:val="20"/>
          <w:vertAlign w:val="superscript"/>
        </w:rPr>
        <w:footnoteReference w:id="94"/>
      </w:r>
    </w:p>
    <w:p w14:paraId="20792EE2" w14:textId="77777777" w:rsidR="0022326D" w:rsidRDefault="00377508">
      <w:pPr>
        <w:spacing w:after="160" w:line="276" w:lineRule="auto"/>
        <w:jc w:val="both"/>
        <w:rPr>
          <w:sz w:val="24"/>
          <w:szCs w:val="24"/>
        </w:rPr>
      </w:pPr>
      <w:r>
        <w:rPr>
          <w:b/>
          <w:bCs/>
          <w:i/>
          <w:iCs/>
          <w:color w:val="5B9BD5"/>
          <w:sz w:val="24"/>
          <w:szCs w:val="24"/>
        </w:rPr>
        <w:t>Use of restraint against children with disabilities in schools and institutional settings</w:t>
      </w:r>
    </w:p>
    <w:p w14:paraId="64085CDB" w14:textId="77777777" w:rsidR="00E85548" w:rsidRDefault="00377508">
      <w:pPr>
        <w:spacing w:line="276" w:lineRule="auto"/>
        <w:jc w:val="both"/>
        <w:rPr>
          <w:sz w:val="24"/>
          <w:szCs w:val="24"/>
        </w:rPr>
      </w:pPr>
      <w:r>
        <w:rPr>
          <w:sz w:val="24"/>
          <w:szCs w:val="24"/>
        </w:rPr>
        <w:t xml:space="preserve">Parental evidence has highlighted that vulnerable disabled children have routinely been subjected to restrictive practices such as use of restraints and seclusion in locked rooms, in special schools and within mainstream schools. </w:t>
      </w:r>
      <w:r>
        <w:rPr>
          <w:b/>
          <w:bCs/>
          <w:sz w:val="24"/>
          <w:szCs w:val="24"/>
        </w:rPr>
        <w:t>There is no regulatory framework in place to prevent or severely limit these potentially harmful and traumatic interventions, or to record and monitor use of restrictive practices where they have been employed</w:t>
      </w:r>
      <w:r>
        <w:rPr>
          <w:sz w:val="24"/>
          <w:szCs w:val="24"/>
        </w:rPr>
        <w:t xml:space="preserve">. Education law currently permits use of “reasonable force” for the purpose of maintaining order and discipline under Article 4(1c) of the </w:t>
      </w:r>
      <w:r>
        <w:rPr>
          <w:i/>
          <w:iCs/>
          <w:sz w:val="24"/>
          <w:szCs w:val="24"/>
        </w:rPr>
        <w:t>Education (Northern Ireland) Order 1998</w:t>
      </w:r>
      <w:r>
        <w:rPr>
          <w:sz w:val="24"/>
          <w:szCs w:val="24"/>
        </w:rPr>
        <w:t>. Concerns about use of restrictive practices in educational settings have been raised by the British Association of Social Workers in Northern Ireland,</w:t>
      </w:r>
      <w:r>
        <w:rPr>
          <w:color w:val="000000"/>
          <w:sz w:val="20"/>
          <w:szCs w:val="20"/>
          <w:vertAlign w:val="superscript"/>
        </w:rPr>
        <w:footnoteReference w:id="95"/>
      </w:r>
      <w:r>
        <w:rPr>
          <w:sz w:val="24"/>
          <w:szCs w:val="24"/>
        </w:rPr>
        <w:t xml:space="preserve"> and by the Northern Ireland Human Rights Commission.</w:t>
      </w:r>
      <w:r>
        <w:rPr>
          <w:color w:val="000000"/>
          <w:sz w:val="20"/>
          <w:szCs w:val="20"/>
          <w:vertAlign w:val="superscript"/>
        </w:rPr>
        <w:footnoteReference w:id="96"/>
      </w:r>
      <w:r>
        <w:rPr>
          <w:sz w:val="24"/>
          <w:szCs w:val="24"/>
        </w:rPr>
        <w:t xml:space="preserve"> The Education Committee brought forward a motion calling on the Minister of Education to urgently develop new guidance on the restraint and seclusion of children and young people, particularly those with additional support needs.</w:t>
      </w:r>
      <w:r>
        <w:rPr>
          <w:color w:val="000000"/>
          <w:sz w:val="20"/>
          <w:szCs w:val="20"/>
          <w:vertAlign w:val="superscript"/>
        </w:rPr>
        <w:footnoteReference w:id="97"/>
      </w:r>
      <w:r>
        <w:rPr>
          <w:sz w:val="24"/>
          <w:szCs w:val="24"/>
        </w:rPr>
        <w:t xml:space="preserve"> The Department of Education subsequently issued interim guidance,</w:t>
      </w:r>
      <w:r>
        <w:rPr>
          <w:color w:val="000000"/>
          <w:sz w:val="20"/>
          <w:szCs w:val="20"/>
          <w:vertAlign w:val="superscript"/>
        </w:rPr>
        <w:footnoteReference w:id="98"/>
      </w:r>
      <w:r>
        <w:rPr>
          <w:sz w:val="24"/>
          <w:szCs w:val="24"/>
        </w:rPr>
        <w:t xml:space="preserve"> and conducted a review which </w:t>
      </w:r>
      <w:r>
        <w:rPr>
          <w:sz w:val="24"/>
          <w:szCs w:val="24"/>
        </w:rPr>
        <w:lastRenderedPageBreak/>
        <w:t xml:space="preserve">recommended legislative change to repeal Article 4(1c) of the </w:t>
      </w:r>
      <w:r>
        <w:rPr>
          <w:i/>
          <w:iCs/>
          <w:sz w:val="24"/>
          <w:szCs w:val="24"/>
        </w:rPr>
        <w:t>Education (Northern Ireland) Order 1998</w:t>
      </w:r>
      <w:r>
        <w:rPr>
          <w:sz w:val="24"/>
          <w:szCs w:val="24"/>
        </w:rPr>
        <w:t>.</w:t>
      </w:r>
      <w:r>
        <w:rPr>
          <w:color w:val="000000"/>
          <w:sz w:val="20"/>
          <w:szCs w:val="20"/>
          <w:vertAlign w:val="superscript"/>
        </w:rPr>
        <w:footnoteReference w:id="99"/>
      </w:r>
      <w:r>
        <w:rPr>
          <w:sz w:val="24"/>
          <w:szCs w:val="24"/>
        </w:rPr>
        <w:t xml:space="preserve"> Although a positive development, this has not yet taken place. </w:t>
      </w:r>
    </w:p>
    <w:p w14:paraId="2FDF25B6" w14:textId="77777777" w:rsidR="00E85548" w:rsidRDefault="00E85548">
      <w:pPr>
        <w:spacing w:line="276" w:lineRule="auto"/>
        <w:jc w:val="both"/>
        <w:rPr>
          <w:sz w:val="24"/>
          <w:szCs w:val="24"/>
        </w:rPr>
      </w:pPr>
    </w:p>
    <w:p w14:paraId="1EB67D07" w14:textId="77777777" w:rsidR="00E85548" w:rsidRDefault="00377508" w:rsidP="00E85548">
      <w:pPr>
        <w:spacing w:line="276" w:lineRule="auto"/>
        <w:jc w:val="both"/>
        <w:rPr>
          <w:sz w:val="24"/>
          <w:szCs w:val="24"/>
        </w:rPr>
      </w:pPr>
      <w:r>
        <w:rPr>
          <w:b/>
          <w:bCs/>
          <w:sz w:val="24"/>
          <w:szCs w:val="24"/>
        </w:rPr>
        <w:t xml:space="preserve">The </w:t>
      </w:r>
      <w:r>
        <w:rPr>
          <w:b/>
          <w:bCs/>
          <w:i/>
          <w:iCs/>
          <w:sz w:val="24"/>
          <w:szCs w:val="24"/>
        </w:rPr>
        <w:t>Mental Capacity Act (NI) 2016</w:t>
      </w:r>
      <w:r>
        <w:rPr>
          <w:b/>
          <w:bCs/>
          <w:sz w:val="24"/>
          <w:szCs w:val="24"/>
        </w:rPr>
        <w:t>, which includes Deprivation of Liberty Safeguards for young people aged 16 and 17 who lack capacity, does not overtly legislate for protections in education settings.</w:t>
      </w:r>
      <w:r>
        <w:rPr>
          <w:color w:val="000000"/>
          <w:sz w:val="20"/>
          <w:szCs w:val="20"/>
          <w:vertAlign w:val="superscript"/>
        </w:rPr>
        <w:footnoteReference w:id="100"/>
      </w:r>
      <w:r>
        <w:rPr>
          <w:sz w:val="24"/>
          <w:szCs w:val="24"/>
        </w:rPr>
        <w:t xml:space="preserve">  </w:t>
      </w:r>
    </w:p>
    <w:p w14:paraId="61E28691" w14:textId="77777777" w:rsidR="003D7125" w:rsidRDefault="003D7125" w:rsidP="00E85548">
      <w:pPr>
        <w:spacing w:line="276" w:lineRule="auto"/>
        <w:jc w:val="both"/>
        <w:rPr>
          <w:b/>
          <w:bCs/>
          <w:color w:val="5B9BD5"/>
          <w:sz w:val="24"/>
          <w:szCs w:val="24"/>
        </w:rPr>
      </w:pPr>
    </w:p>
    <w:p w14:paraId="59E73B13" w14:textId="6E9EEC77" w:rsidR="0022326D" w:rsidRDefault="00377508" w:rsidP="00E85548">
      <w:pPr>
        <w:spacing w:line="276" w:lineRule="auto"/>
        <w:jc w:val="both"/>
        <w:rPr>
          <w:b/>
          <w:bCs/>
          <w:color w:val="5B9BD5"/>
          <w:sz w:val="24"/>
          <w:szCs w:val="24"/>
        </w:rPr>
      </w:pPr>
      <w:r>
        <w:rPr>
          <w:b/>
          <w:bCs/>
          <w:color w:val="5B9BD5"/>
          <w:sz w:val="24"/>
          <w:szCs w:val="24"/>
        </w:rPr>
        <w:t>Corporal punishment</w:t>
      </w:r>
    </w:p>
    <w:p w14:paraId="16D23753" w14:textId="77777777" w:rsidR="00E85548" w:rsidRDefault="00E85548" w:rsidP="00E85548">
      <w:pPr>
        <w:spacing w:line="276" w:lineRule="auto"/>
        <w:jc w:val="both"/>
        <w:rPr>
          <w:sz w:val="24"/>
          <w:szCs w:val="24"/>
        </w:rPr>
      </w:pPr>
    </w:p>
    <w:p w14:paraId="19A12274" w14:textId="77777777" w:rsidR="0022326D" w:rsidRDefault="00377508">
      <w:pPr>
        <w:spacing w:after="160" w:line="276" w:lineRule="auto"/>
        <w:jc w:val="both"/>
        <w:rPr>
          <w:sz w:val="24"/>
          <w:szCs w:val="24"/>
        </w:rPr>
      </w:pPr>
      <w:r>
        <w:rPr>
          <w:b/>
          <w:bCs/>
          <w:i/>
          <w:iCs/>
          <w:color w:val="5B9BD5"/>
          <w:sz w:val="24"/>
          <w:szCs w:val="24"/>
        </w:rPr>
        <w:t xml:space="preserve">Legal </w:t>
      </w:r>
      <w:proofErr w:type="spellStart"/>
      <w:r>
        <w:rPr>
          <w:b/>
          <w:bCs/>
          <w:i/>
          <w:iCs/>
          <w:color w:val="5B9BD5"/>
          <w:sz w:val="24"/>
          <w:szCs w:val="24"/>
        </w:rPr>
        <w:t>defence</w:t>
      </w:r>
      <w:proofErr w:type="spellEnd"/>
      <w:r>
        <w:rPr>
          <w:b/>
          <w:bCs/>
          <w:i/>
          <w:iCs/>
          <w:color w:val="5B9BD5"/>
          <w:sz w:val="24"/>
          <w:szCs w:val="24"/>
        </w:rPr>
        <w:t xml:space="preserve"> of ‘reasonable punishment’, promotion of positive and non-violent forms of discipline </w:t>
      </w:r>
    </w:p>
    <w:p w14:paraId="55B37190" w14:textId="77777777" w:rsidR="0022326D" w:rsidRDefault="00377508">
      <w:pPr>
        <w:spacing w:after="160" w:line="276" w:lineRule="auto"/>
        <w:jc w:val="both"/>
        <w:rPr>
          <w:sz w:val="24"/>
          <w:szCs w:val="24"/>
        </w:rPr>
      </w:pPr>
      <w:r>
        <w:rPr>
          <w:b/>
          <w:bCs/>
          <w:sz w:val="24"/>
          <w:szCs w:val="24"/>
        </w:rPr>
        <w:t>There are no plans to repeal</w:t>
      </w:r>
      <w:r>
        <w:rPr>
          <w:sz w:val="24"/>
          <w:szCs w:val="24"/>
        </w:rPr>
        <w:t xml:space="preserve"> Article 2 of the </w:t>
      </w:r>
      <w:r>
        <w:rPr>
          <w:i/>
          <w:iCs/>
          <w:sz w:val="24"/>
          <w:szCs w:val="24"/>
        </w:rPr>
        <w:t>Law Reform (Miscellaneous Provisions) (NI) Order 2006</w:t>
      </w:r>
      <w:r>
        <w:rPr>
          <w:sz w:val="24"/>
          <w:szCs w:val="24"/>
        </w:rPr>
        <w:t xml:space="preserve"> which provides for </w:t>
      </w:r>
      <w:r>
        <w:rPr>
          <w:b/>
          <w:bCs/>
          <w:sz w:val="24"/>
          <w:szCs w:val="24"/>
        </w:rPr>
        <w:t xml:space="preserve">the legal </w:t>
      </w:r>
      <w:proofErr w:type="spellStart"/>
      <w:r>
        <w:rPr>
          <w:b/>
          <w:bCs/>
          <w:sz w:val="24"/>
          <w:szCs w:val="24"/>
        </w:rPr>
        <w:t>defence</w:t>
      </w:r>
      <w:proofErr w:type="spellEnd"/>
      <w:r>
        <w:rPr>
          <w:b/>
          <w:bCs/>
          <w:sz w:val="24"/>
          <w:szCs w:val="24"/>
        </w:rPr>
        <w:t xml:space="preserve"> of ‘reasonable punishment’</w:t>
      </w:r>
      <w:r>
        <w:rPr>
          <w:sz w:val="24"/>
          <w:szCs w:val="24"/>
        </w:rPr>
        <w:t xml:space="preserve">. Regardless of compelling international evidence that physical punishment is ineffective in improving children’s </w:t>
      </w:r>
      <w:proofErr w:type="spellStart"/>
      <w:r>
        <w:rPr>
          <w:sz w:val="24"/>
          <w:szCs w:val="24"/>
        </w:rPr>
        <w:t>behaviour</w:t>
      </w:r>
      <w:proofErr w:type="spellEnd"/>
      <w:r>
        <w:rPr>
          <w:sz w:val="24"/>
          <w:szCs w:val="24"/>
        </w:rPr>
        <w:t xml:space="preserve"> in the long term and, in fact, has an adverse impact on children’s well-being,</w:t>
      </w:r>
      <w:r>
        <w:rPr>
          <w:color w:val="000000"/>
          <w:sz w:val="20"/>
          <w:szCs w:val="20"/>
          <w:vertAlign w:val="superscript"/>
        </w:rPr>
        <w:footnoteReference w:id="101"/>
      </w:r>
      <w:r>
        <w:rPr>
          <w:sz w:val="24"/>
          <w:szCs w:val="24"/>
        </w:rPr>
        <w:t xml:space="preserve"> adults can legitimately assault a child in Northern Ireland.</w:t>
      </w:r>
    </w:p>
    <w:p w14:paraId="60188EB5" w14:textId="77777777" w:rsidR="0022326D" w:rsidRDefault="0022326D">
      <w:pPr>
        <w:spacing w:after="160" w:line="276" w:lineRule="auto"/>
        <w:jc w:val="both"/>
        <w:rPr>
          <w:b/>
          <w:bCs/>
          <w:color w:val="5B9BD5"/>
          <w:sz w:val="24"/>
          <w:szCs w:val="24"/>
        </w:rPr>
      </w:pPr>
    </w:p>
    <w:p w14:paraId="29279716" w14:textId="77777777" w:rsidR="0022326D" w:rsidRDefault="00377508">
      <w:pPr>
        <w:spacing w:after="160" w:line="276" w:lineRule="auto"/>
        <w:jc w:val="both"/>
        <w:rPr>
          <w:sz w:val="24"/>
          <w:szCs w:val="24"/>
        </w:rPr>
      </w:pPr>
      <w:r>
        <w:rPr>
          <w:b/>
          <w:bCs/>
          <w:color w:val="5B9BD5"/>
          <w:sz w:val="24"/>
          <w:szCs w:val="24"/>
        </w:rPr>
        <w:t>Freedom of the child from all forms of violence</w:t>
      </w:r>
    </w:p>
    <w:p w14:paraId="6EDBFEF5" w14:textId="77777777" w:rsidR="0022326D" w:rsidRDefault="00377508">
      <w:pPr>
        <w:spacing w:after="160" w:line="276" w:lineRule="auto"/>
        <w:jc w:val="both"/>
        <w:rPr>
          <w:sz w:val="24"/>
          <w:szCs w:val="24"/>
        </w:rPr>
      </w:pPr>
      <w:r>
        <w:rPr>
          <w:b/>
          <w:bCs/>
          <w:i/>
          <w:iCs/>
          <w:color w:val="5B9BD5"/>
          <w:sz w:val="24"/>
          <w:szCs w:val="24"/>
        </w:rPr>
        <w:t>Domestic violence</w:t>
      </w:r>
    </w:p>
    <w:p w14:paraId="08D0E04A" w14:textId="77777777" w:rsidR="0022326D" w:rsidRDefault="00377508">
      <w:pPr>
        <w:spacing w:after="160" w:line="276" w:lineRule="auto"/>
        <w:jc w:val="both"/>
        <w:rPr>
          <w:sz w:val="24"/>
          <w:szCs w:val="24"/>
        </w:rPr>
      </w:pPr>
      <w:r>
        <w:rPr>
          <w:sz w:val="24"/>
          <w:szCs w:val="24"/>
        </w:rPr>
        <w:t>There has been an</w:t>
      </w:r>
      <w:r>
        <w:rPr>
          <w:b/>
          <w:bCs/>
          <w:sz w:val="24"/>
          <w:szCs w:val="24"/>
        </w:rPr>
        <w:t xml:space="preserve"> increase in the number of domestic violence incidents across Northern Ireland</w:t>
      </w:r>
      <w:r>
        <w:rPr>
          <w:sz w:val="24"/>
          <w:szCs w:val="24"/>
        </w:rPr>
        <w:t>, many of which directly or indirectly involve children. The PSNI reported 22,142 domestic abuse crimes during the 12 months from 1</w:t>
      </w:r>
      <w:r>
        <w:rPr>
          <w:sz w:val="24"/>
          <w:szCs w:val="24"/>
          <w:vertAlign w:val="superscript"/>
        </w:rPr>
        <w:t>st</w:t>
      </w:r>
      <w:r>
        <w:rPr>
          <w:sz w:val="24"/>
          <w:szCs w:val="24"/>
        </w:rPr>
        <w:t xml:space="preserve"> July 2021 to 30</w:t>
      </w:r>
      <w:r>
        <w:rPr>
          <w:sz w:val="24"/>
          <w:szCs w:val="24"/>
          <w:vertAlign w:val="superscript"/>
        </w:rPr>
        <w:t>th</w:t>
      </w:r>
      <w:r>
        <w:rPr>
          <w:sz w:val="24"/>
          <w:szCs w:val="24"/>
        </w:rPr>
        <w:t xml:space="preserve"> June 2022, an increase of 2,519 (12.8%) on the previous 12 months and the highest number recorded in a 12-month period since 2004/05.</w:t>
      </w:r>
      <w:r>
        <w:rPr>
          <w:sz w:val="24"/>
          <w:szCs w:val="24"/>
          <w:vertAlign w:val="superscript"/>
        </w:rPr>
        <w:t xml:space="preserve"> </w:t>
      </w:r>
      <w:r>
        <w:rPr>
          <w:color w:val="000000"/>
          <w:sz w:val="20"/>
          <w:szCs w:val="20"/>
          <w:vertAlign w:val="superscript"/>
        </w:rPr>
        <w:footnoteReference w:id="102"/>
      </w:r>
      <w:r>
        <w:rPr>
          <w:sz w:val="24"/>
          <w:szCs w:val="24"/>
        </w:rPr>
        <w:t xml:space="preserve">Concerns expressed about children’s increased vulnerability and </w:t>
      </w:r>
      <w:r>
        <w:rPr>
          <w:sz w:val="24"/>
          <w:szCs w:val="24"/>
        </w:rPr>
        <w:lastRenderedPageBreak/>
        <w:t xml:space="preserve">reduced options for support following experiences of domestic violence during the COVID-19 pandemic, especially during periods of lockdown, have been </w:t>
      </w:r>
      <w:proofErr w:type="spellStart"/>
      <w:r>
        <w:rPr>
          <w:sz w:val="24"/>
          <w:szCs w:val="24"/>
        </w:rPr>
        <w:t>realised</w:t>
      </w:r>
      <w:proofErr w:type="spellEnd"/>
      <w:r>
        <w:rPr>
          <w:sz w:val="24"/>
          <w:szCs w:val="24"/>
        </w:rPr>
        <w:t>. During the pandemic there was an unprecedented rise in the number of domestic abuse crimes recorded by the PSNI.</w:t>
      </w:r>
      <w:r>
        <w:rPr>
          <w:color w:val="000000"/>
          <w:sz w:val="20"/>
          <w:szCs w:val="20"/>
          <w:vertAlign w:val="superscript"/>
        </w:rPr>
        <w:footnoteReference w:id="103"/>
      </w:r>
    </w:p>
    <w:p w14:paraId="50391DEB" w14:textId="77777777" w:rsidR="0022326D" w:rsidRDefault="00377508">
      <w:pPr>
        <w:spacing w:after="160" w:line="276" w:lineRule="auto"/>
        <w:jc w:val="both"/>
        <w:rPr>
          <w:sz w:val="24"/>
          <w:szCs w:val="24"/>
        </w:rPr>
      </w:pPr>
      <w:r>
        <w:rPr>
          <w:sz w:val="24"/>
          <w:szCs w:val="24"/>
        </w:rPr>
        <w:t>Levels of Government funding are difficult to determine and</w:t>
      </w:r>
      <w:r>
        <w:rPr>
          <w:b/>
          <w:bCs/>
          <w:sz w:val="24"/>
          <w:szCs w:val="24"/>
        </w:rPr>
        <w:t xml:space="preserve"> there is no statutory obligation on public authorities to commission specialist domestic abuse services</w:t>
      </w:r>
      <w:r>
        <w:rPr>
          <w:sz w:val="24"/>
          <w:szCs w:val="24"/>
        </w:rPr>
        <w:t>.</w:t>
      </w:r>
      <w:r>
        <w:rPr>
          <w:color w:val="000000"/>
          <w:sz w:val="20"/>
          <w:szCs w:val="20"/>
          <w:vertAlign w:val="superscript"/>
        </w:rPr>
        <w:footnoteReference w:id="104"/>
      </w:r>
      <w:r>
        <w:rPr>
          <w:sz w:val="24"/>
          <w:szCs w:val="24"/>
        </w:rPr>
        <w:t xml:space="preserve"> Support for children who are victims of domestic abuse is piecemeal and dependent on the ability of third sector </w:t>
      </w:r>
      <w:proofErr w:type="spellStart"/>
      <w:r>
        <w:rPr>
          <w:sz w:val="24"/>
          <w:szCs w:val="24"/>
        </w:rPr>
        <w:t>organisations</w:t>
      </w:r>
      <w:proofErr w:type="spellEnd"/>
      <w:r>
        <w:rPr>
          <w:sz w:val="24"/>
          <w:szCs w:val="24"/>
        </w:rPr>
        <w:t xml:space="preserve"> to fund and provide services. Children’s access to support reflects a postcode lottery - an inappropriate and unsustainable position.</w:t>
      </w:r>
      <w:r>
        <w:rPr>
          <w:color w:val="000000"/>
          <w:sz w:val="20"/>
          <w:szCs w:val="20"/>
          <w:vertAlign w:val="superscript"/>
        </w:rPr>
        <w:footnoteReference w:id="105"/>
      </w:r>
    </w:p>
    <w:p w14:paraId="3A3DB290" w14:textId="77777777" w:rsidR="0022326D" w:rsidRDefault="00377508">
      <w:pPr>
        <w:spacing w:after="160" w:line="276" w:lineRule="auto"/>
        <w:jc w:val="both"/>
        <w:rPr>
          <w:sz w:val="24"/>
          <w:szCs w:val="24"/>
        </w:rPr>
      </w:pPr>
      <w:r>
        <w:rPr>
          <w:sz w:val="24"/>
          <w:szCs w:val="24"/>
        </w:rPr>
        <w:t xml:space="preserve">The </w:t>
      </w:r>
      <w:r>
        <w:rPr>
          <w:i/>
          <w:iCs/>
          <w:sz w:val="24"/>
          <w:szCs w:val="24"/>
        </w:rPr>
        <w:t xml:space="preserve">Domestic Abuse and Civil Proceedings Act (Northern Ireland) 2021 </w:t>
      </w:r>
      <w:r>
        <w:rPr>
          <w:sz w:val="24"/>
          <w:szCs w:val="24"/>
        </w:rPr>
        <w:t>received Royal Assent on 1 March 2021.</w:t>
      </w:r>
      <w:r>
        <w:rPr>
          <w:b/>
          <w:bCs/>
          <w:sz w:val="24"/>
          <w:szCs w:val="24"/>
        </w:rPr>
        <w:t xml:space="preserve"> </w:t>
      </w:r>
      <w:r>
        <w:rPr>
          <w:sz w:val="24"/>
          <w:szCs w:val="24"/>
        </w:rPr>
        <w:t>While ‘child aggravators’ are contained in the Act (</w:t>
      </w:r>
      <w:proofErr w:type="spellStart"/>
      <w:r>
        <w:rPr>
          <w:sz w:val="24"/>
          <w:szCs w:val="24"/>
        </w:rPr>
        <w:t>ie</w:t>
      </w:r>
      <w:proofErr w:type="spellEnd"/>
      <w:r>
        <w:rPr>
          <w:sz w:val="24"/>
          <w:szCs w:val="24"/>
        </w:rPr>
        <w:t xml:space="preserve"> it may be specified as an allegation alongside a charge of domestic abuse that the offence is aggravated by the person to whom the offence is alleged to have been committed being under 18 at the time, or if a relevant child witnessed the alleged abuse), </w:t>
      </w:r>
      <w:r>
        <w:rPr>
          <w:b/>
          <w:bCs/>
          <w:sz w:val="24"/>
          <w:szCs w:val="24"/>
        </w:rPr>
        <w:t>children are not treated as victims of domestic abuse in their own right</w:t>
      </w:r>
      <w:r>
        <w:rPr>
          <w:sz w:val="24"/>
          <w:szCs w:val="24"/>
        </w:rPr>
        <w:t xml:space="preserve">. The Council of Europe </w:t>
      </w:r>
      <w:r>
        <w:rPr>
          <w:i/>
          <w:iCs/>
          <w:sz w:val="24"/>
          <w:szCs w:val="24"/>
        </w:rPr>
        <w:t>Convention on Preventing and Combating Violence Against Women and Domestic Violence</w:t>
      </w:r>
      <w:r>
        <w:rPr>
          <w:sz w:val="24"/>
          <w:szCs w:val="24"/>
        </w:rPr>
        <w:t xml:space="preserve"> [Istanbul Convention] was signed by the UK Government in June 2012, ratified in July 2022 and entered into force on 1 November 2022. </w:t>
      </w:r>
    </w:p>
    <w:p w14:paraId="6BF81141" w14:textId="77777777" w:rsidR="0022326D" w:rsidRDefault="00377508" w:rsidP="00E85548">
      <w:pPr>
        <w:pBdr>
          <w:left w:val="none" w:sz="0" w:space="5" w:color="auto"/>
        </w:pBdr>
        <w:spacing w:after="160" w:line="276" w:lineRule="auto"/>
        <w:jc w:val="both"/>
        <w:rPr>
          <w:sz w:val="24"/>
          <w:szCs w:val="24"/>
        </w:rPr>
      </w:pPr>
      <w:r>
        <w:rPr>
          <w:b/>
          <w:bCs/>
          <w:i/>
          <w:iCs/>
          <w:color w:val="5B9BD5"/>
          <w:sz w:val="24"/>
          <w:szCs w:val="24"/>
        </w:rPr>
        <w:t>Violence against girls and women</w:t>
      </w:r>
    </w:p>
    <w:p w14:paraId="26BAEDBD" w14:textId="77777777" w:rsidR="0022326D" w:rsidRDefault="00377508" w:rsidP="00E85548">
      <w:pPr>
        <w:pBdr>
          <w:left w:val="none" w:sz="0" w:space="5" w:color="auto"/>
        </w:pBdr>
        <w:spacing w:after="160" w:line="276" w:lineRule="auto"/>
        <w:jc w:val="both"/>
        <w:rPr>
          <w:sz w:val="24"/>
          <w:szCs w:val="24"/>
        </w:rPr>
      </w:pPr>
      <w:r>
        <w:rPr>
          <w:sz w:val="24"/>
          <w:szCs w:val="24"/>
        </w:rPr>
        <w:t xml:space="preserve">Having issued a ‘call for views’ on a new </w:t>
      </w:r>
      <w:r>
        <w:rPr>
          <w:i/>
          <w:iCs/>
          <w:sz w:val="24"/>
          <w:szCs w:val="24"/>
        </w:rPr>
        <w:t>Ending Violence Against Women and Girls Strategy,</w:t>
      </w:r>
      <w:r>
        <w:rPr>
          <w:sz w:val="24"/>
          <w:szCs w:val="24"/>
        </w:rPr>
        <w:t xml:space="preserve"> a Summary Report of responses noted the </w:t>
      </w:r>
      <w:r>
        <w:rPr>
          <w:b/>
          <w:bCs/>
          <w:sz w:val="24"/>
          <w:szCs w:val="24"/>
        </w:rPr>
        <w:t>need for mandatory, age-appropriate, inclusive Relationship and Sexuality Education [RSE]</w:t>
      </w:r>
      <w:r>
        <w:rPr>
          <w:sz w:val="24"/>
          <w:szCs w:val="24"/>
        </w:rPr>
        <w:t xml:space="preserve"> to “help children and young people understand what constitutes healthy relationships, the meaning of consent, and what different forms of abuse look like”.</w:t>
      </w:r>
      <w:r>
        <w:rPr>
          <w:color w:val="000000"/>
          <w:sz w:val="20"/>
          <w:szCs w:val="20"/>
          <w:vertAlign w:val="superscript"/>
        </w:rPr>
        <w:footnoteReference w:id="106"/>
      </w:r>
      <w:r>
        <w:rPr>
          <w:color w:val="0B222F"/>
          <w:sz w:val="24"/>
          <w:szCs w:val="24"/>
        </w:rPr>
        <w:t xml:space="preserve"> </w:t>
      </w:r>
    </w:p>
    <w:p w14:paraId="6C3F40B4" w14:textId="77777777" w:rsidR="0022326D" w:rsidRDefault="00377508" w:rsidP="00E85548">
      <w:pPr>
        <w:pBdr>
          <w:left w:val="none" w:sz="0" w:space="5" w:color="auto"/>
        </w:pBdr>
        <w:spacing w:after="160" w:line="276" w:lineRule="auto"/>
        <w:jc w:val="both"/>
        <w:rPr>
          <w:sz w:val="24"/>
          <w:szCs w:val="24"/>
        </w:rPr>
      </w:pPr>
      <w:r>
        <w:rPr>
          <w:b/>
          <w:bCs/>
          <w:i/>
          <w:iCs/>
          <w:color w:val="5B9BD5"/>
          <w:sz w:val="24"/>
          <w:szCs w:val="24"/>
        </w:rPr>
        <w:t>Sexual exploitation and abuse</w:t>
      </w:r>
    </w:p>
    <w:p w14:paraId="51A21973" w14:textId="77777777" w:rsidR="0022326D" w:rsidRDefault="00377508">
      <w:pPr>
        <w:spacing w:after="160" w:line="276" w:lineRule="auto"/>
        <w:jc w:val="both"/>
        <w:rPr>
          <w:sz w:val="24"/>
          <w:szCs w:val="24"/>
        </w:rPr>
      </w:pPr>
      <w:r>
        <w:rPr>
          <w:b/>
          <w:bCs/>
          <w:sz w:val="24"/>
          <w:szCs w:val="24"/>
        </w:rPr>
        <w:t>The majority of reported sexual offences continue to be committed against children, particularly girls</w:t>
      </w:r>
      <w:r>
        <w:rPr>
          <w:sz w:val="24"/>
          <w:szCs w:val="24"/>
        </w:rPr>
        <w:t xml:space="preserve">. During 2020/21, on average over 5 sexual crimes were committed against a child in Northern Ireland every day; 3,335 sexual offences were reported and 1,949 (58%) of </w:t>
      </w:r>
      <w:r>
        <w:rPr>
          <w:sz w:val="24"/>
          <w:szCs w:val="24"/>
        </w:rPr>
        <w:lastRenderedPageBreak/>
        <w:t>these were against children aged under 18; girls were the victim in 1,452 (75%) of all recorded sexual offences where the victim was aged under 18.</w:t>
      </w:r>
      <w:r>
        <w:rPr>
          <w:color w:val="000000"/>
          <w:sz w:val="20"/>
          <w:szCs w:val="20"/>
          <w:vertAlign w:val="superscript"/>
        </w:rPr>
        <w:footnoteReference w:id="107"/>
      </w:r>
      <w:r>
        <w:rPr>
          <w:sz w:val="24"/>
          <w:szCs w:val="24"/>
        </w:rPr>
        <w:t xml:space="preserve"> </w:t>
      </w:r>
    </w:p>
    <w:p w14:paraId="52B72585" w14:textId="77777777" w:rsidR="0022326D" w:rsidRDefault="00377508">
      <w:pPr>
        <w:spacing w:after="160" w:line="276" w:lineRule="auto"/>
        <w:jc w:val="both"/>
        <w:rPr>
          <w:sz w:val="24"/>
          <w:szCs w:val="24"/>
        </w:rPr>
      </w:pPr>
      <w:r>
        <w:rPr>
          <w:sz w:val="24"/>
          <w:szCs w:val="24"/>
        </w:rPr>
        <w:t xml:space="preserve">The </w:t>
      </w:r>
      <w:r>
        <w:rPr>
          <w:i/>
          <w:iCs/>
          <w:sz w:val="24"/>
          <w:szCs w:val="24"/>
        </w:rPr>
        <w:t>Justice (Sexual Offences and Trafficking Victims) Act (Northern Ireland) 2022</w:t>
      </w:r>
      <w:r>
        <w:rPr>
          <w:sz w:val="24"/>
          <w:szCs w:val="24"/>
        </w:rPr>
        <w:t xml:space="preserve"> amended the </w:t>
      </w:r>
      <w:r>
        <w:rPr>
          <w:i/>
          <w:iCs/>
          <w:sz w:val="24"/>
          <w:szCs w:val="24"/>
        </w:rPr>
        <w:t>Sexual Offences (Northern Ireland) Order 2008</w:t>
      </w:r>
      <w:r>
        <w:rPr>
          <w:sz w:val="24"/>
          <w:szCs w:val="24"/>
        </w:rPr>
        <w:t xml:space="preserve"> to </w:t>
      </w:r>
      <w:r>
        <w:rPr>
          <w:b/>
          <w:bCs/>
          <w:sz w:val="24"/>
          <w:szCs w:val="24"/>
        </w:rPr>
        <w:t>extend ‘abuse of trust’ offences to include sport and religious settings</w:t>
      </w:r>
      <w:r>
        <w:rPr>
          <w:sz w:val="24"/>
          <w:szCs w:val="24"/>
        </w:rPr>
        <w:t xml:space="preserve">, securing additional protections from sexual abuse for </w:t>
      </w:r>
      <w:proofErr w:type="gramStart"/>
      <w:r>
        <w:rPr>
          <w:sz w:val="24"/>
          <w:szCs w:val="24"/>
        </w:rPr>
        <w:t xml:space="preserve">16 and 17 year </w:t>
      </w:r>
      <w:proofErr w:type="spellStart"/>
      <w:r>
        <w:rPr>
          <w:sz w:val="24"/>
          <w:szCs w:val="24"/>
        </w:rPr>
        <w:t>olds</w:t>
      </w:r>
      <w:proofErr w:type="spellEnd"/>
      <w:proofErr w:type="gramEnd"/>
      <w:r>
        <w:rPr>
          <w:sz w:val="24"/>
          <w:szCs w:val="24"/>
        </w:rPr>
        <w:t xml:space="preserve"> by adults in non-statutory roles in these settings who are in a position of trust. </w:t>
      </w:r>
      <w:r>
        <w:rPr>
          <w:b/>
          <w:bCs/>
          <w:sz w:val="24"/>
          <w:szCs w:val="24"/>
        </w:rPr>
        <w:t>However,</w:t>
      </w:r>
      <w:r>
        <w:rPr>
          <w:sz w:val="24"/>
          <w:szCs w:val="24"/>
        </w:rPr>
        <w:t xml:space="preserve"> </w:t>
      </w:r>
      <w:r>
        <w:rPr>
          <w:b/>
          <w:bCs/>
          <w:sz w:val="24"/>
          <w:szCs w:val="24"/>
        </w:rPr>
        <w:t>limiting focus to religion and sport excludes a raft of other extracurricular activities</w:t>
      </w:r>
      <w:r>
        <w:rPr>
          <w:sz w:val="24"/>
          <w:szCs w:val="24"/>
        </w:rPr>
        <w:t>.</w:t>
      </w:r>
      <w:r>
        <w:rPr>
          <w:color w:val="000000"/>
          <w:sz w:val="20"/>
          <w:szCs w:val="20"/>
          <w:vertAlign w:val="superscript"/>
        </w:rPr>
        <w:footnoteReference w:id="108"/>
      </w:r>
      <w:r>
        <w:rPr>
          <w:sz w:val="24"/>
          <w:szCs w:val="24"/>
        </w:rPr>
        <w:t xml:space="preserve"> The Department of Justice is consulting on specific areas of risk which would necessitate an extension of the law, which closes on 22 December 2022.</w:t>
      </w:r>
    </w:p>
    <w:p w14:paraId="572749DD" w14:textId="77777777" w:rsidR="0022326D" w:rsidRDefault="00377508">
      <w:pPr>
        <w:spacing w:after="160" w:line="276" w:lineRule="auto"/>
        <w:jc w:val="both"/>
        <w:rPr>
          <w:sz w:val="24"/>
          <w:szCs w:val="24"/>
        </w:rPr>
      </w:pPr>
      <w:r>
        <w:rPr>
          <w:b/>
          <w:bCs/>
          <w:sz w:val="24"/>
          <w:szCs w:val="24"/>
        </w:rPr>
        <w:t xml:space="preserve">Implementation of the 2014 Marshall Inquiry: </w:t>
      </w:r>
      <w:r>
        <w:rPr>
          <w:b/>
          <w:bCs/>
          <w:i/>
          <w:iCs/>
          <w:sz w:val="24"/>
          <w:szCs w:val="24"/>
        </w:rPr>
        <w:t>Child Sexual Exploitation in Northern Ireland</w:t>
      </w:r>
      <w:r>
        <w:rPr>
          <w:b/>
          <w:bCs/>
          <w:sz w:val="24"/>
          <w:szCs w:val="24"/>
        </w:rPr>
        <w:t xml:space="preserve"> recommendations</w:t>
      </w:r>
      <w:r>
        <w:rPr>
          <w:sz w:val="24"/>
          <w:szCs w:val="24"/>
        </w:rPr>
        <w:t xml:space="preserve"> </w:t>
      </w:r>
      <w:r>
        <w:rPr>
          <w:b/>
          <w:bCs/>
          <w:sz w:val="24"/>
          <w:szCs w:val="24"/>
        </w:rPr>
        <w:t>remains outstanding</w:t>
      </w:r>
      <w:r>
        <w:rPr>
          <w:sz w:val="24"/>
          <w:szCs w:val="24"/>
        </w:rPr>
        <w:t>, with serious concerns relating to full implementation of the Inquiry recommendations expressed by NICCY,</w:t>
      </w:r>
      <w:r>
        <w:rPr>
          <w:color w:val="000000"/>
          <w:sz w:val="20"/>
          <w:szCs w:val="20"/>
          <w:vertAlign w:val="superscript"/>
        </w:rPr>
        <w:footnoteReference w:id="109"/>
      </w:r>
      <w:r>
        <w:rPr>
          <w:sz w:val="24"/>
          <w:szCs w:val="24"/>
        </w:rPr>
        <w:t xml:space="preserve"> the Gillen Review</w:t>
      </w:r>
      <w:r>
        <w:rPr>
          <w:color w:val="000000"/>
          <w:sz w:val="20"/>
          <w:szCs w:val="20"/>
          <w:vertAlign w:val="superscript"/>
        </w:rPr>
        <w:footnoteReference w:id="110"/>
      </w:r>
      <w:r>
        <w:rPr>
          <w:sz w:val="24"/>
          <w:szCs w:val="24"/>
        </w:rPr>
        <w:t xml:space="preserve"> and the</w:t>
      </w:r>
      <w:r>
        <w:rPr>
          <w:sz w:val="24"/>
          <w:szCs w:val="24"/>
          <w:shd w:val="clear" w:color="auto" w:fill="FFFFFF"/>
        </w:rPr>
        <w:t xml:space="preserve"> Criminal Justice Inspectorate.</w:t>
      </w:r>
      <w:r>
        <w:rPr>
          <w:color w:val="000000"/>
          <w:sz w:val="20"/>
          <w:szCs w:val="20"/>
          <w:vertAlign w:val="superscript"/>
        </w:rPr>
        <w:footnoteReference w:id="111"/>
      </w:r>
      <w:r>
        <w:rPr>
          <w:sz w:val="24"/>
          <w:szCs w:val="24"/>
          <w:shd w:val="clear" w:color="auto" w:fill="FFFFFF"/>
        </w:rPr>
        <w:t xml:space="preserve"> </w:t>
      </w:r>
    </w:p>
    <w:p w14:paraId="1949885E" w14:textId="77777777" w:rsidR="0022326D" w:rsidRDefault="00377508">
      <w:pPr>
        <w:spacing w:after="160" w:line="276" w:lineRule="auto"/>
        <w:jc w:val="both"/>
        <w:rPr>
          <w:sz w:val="24"/>
          <w:szCs w:val="24"/>
        </w:rPr>
      </w:pPr>
      <w:r>
        <w:rPr>
          <w:b/>
          <w:bCs/>
          <w:i/>
          <w:iCs/>
          <w:color w:val="5B9BD5"/>
          <w:sz w:val="24"/>
          <w:szCs w:val="24"/>
        </w:rPr>
        <w:t>Reporting and prosecution of all cases of violence, including sexual offences, against children</w:t>
      </w:r>
    </w:p>
    <w:p w14:paraId="350132E6" w14:textId="77777777" w:rsidR="0022326D" w:rsidRDefault="00377508">
      <w:pPr>
        <w:spacing w:after="160" w:line="276" w:lineRule="auto"/>
        <w:jc w:val="both"/>
        <w:rPr>
          <w:sz w:val="24"/>
          <w:szCs w:val="24"/>
        </w:rPr>
      </w:pPr>
      <w:r>
        <w:rPr>
          <w:b/>
          <w:bCs/>
          <w:sz w:val="24"/>
          <w:szCs w:val="24"/>
        </w:rPr>
        <w:t>Concerns remain about current arrangements and practices regarding the prevention and detection of, and responses to, child sexual abuse</w:t>
      </w:r>
      <w:r>
        <w:rPr>
          <w:sz w:val="24"/>
          <w:szCs w:val="24"/>
        </w:rPr>
        <w:t>. NSPCC research demonstrates that under-reporting of child sexual abuse remains prevalent.</w:t>
      </w:r>
      <w:r>
        <w:rPr>
          <w:color w:val="000000"/>
          <w:sz w:val="20"/>
          <w:szCs w:val="20"/>
          <w:vertAlign w:val="superscript"/>
        </w:rPr>
        <w:footnoteReference w:id="112"/>
      </w:r>
      <w:r>
        <w:rPr>
          <w:sz w:val="24"/>
          <w:szCs w:val="24"/>
        </w:rPr>
        <w:t xml:space="preserve"> High attrition</w:t>
      </w:r>
      <w:r>
        <w:rPr>
          <w:sz w:val="24"/>
          <w:szCs w:val="24"/>
          <w:vertAlign w:val="superscript"/>
        </w:rPr>
        <w:t xml:space="preserve"> </w:t>
      </w:r>
      <w:r>
        <w:rPr>
          <w:sz w:val="24"/>
          <w:szCs w:val="24"/>
        </w:rPr>
        <w:t>and low conviction rates for sexual offences remain a persistent feature of the justice system in Northern Ireland. PSNI figures for 2017/18 show that the charge or summons rate for rape offences where the victim was either a child or adult was just 5.5%.</w:t>
      </w:r>
      <w:r>
        <w:rPr>
          <w:color w:val="000000"/>
          <w:sz w:val="20"/>
          <w:szCs w:val="20"/>
          <w:vertAlign w:val="superscript"/>
        </w:rPr>
        <w:footnoteReference w:id="113"/>
      </w:r>
      <w:r>
        <w:rPr>
          <w:sz w:val="24"/>
          <w:szCs w:val="24"/>
        </w:rPr>
        <w:t xml:space="preserve"> </w:t>
      </w:r>
    </w:p>
    <w:p w14:paraId="22C30455" w14:textId="77777777" w:rsidR="00900935" w:rsidRDefault="00900935">
      <w:pPr>
        <w:spacing w:after="160" w:line="276" w:lineRule="auto"/>
        <w:jc w:val="both"/>
        <w:rPr>
          <w:b/>
          <w:bCs/>
          <w:i/>
          <w:iCs/>
          <w:color w:val="5B9BD5"/>
          <w:sz w:val="24"/>
          <w:szCs w:val="24"/>
        </w:rPr>
      </w:pPr>
    </w:p>
    <w:p w14:paraId="7B944285" w14:textId="77777777" w:rsidR="00900935" w:rsidRDefault="00900935">
      <w:pPr>
        <w:spacing w:after="160" w:line="276" w:lineRule="auto"/>
        <w:jc w:val="both"/>
        <w:rPr>
          <w:b/>
          <w:bCs/>
          <w:i/>
          <w:iCs/>
          <w:color w:val="5B9BD5"/>
          <w:sz w:val="24"/>
          <w:szCs w:val="24"/>
        </w:rPr>
      </w:pPr>
    </w:p>
    <w:p w14:paraId="0A0A769A" w14:textId="2E89E7F4" w:rsidR="0022326D" w:rsidRDefault="00377508">
      <w:pPr>
        <w:spacing w:after="160" w:line="276" w:lineRule="auto"/>
        <w:jc w:val="both"/>
        <w:rPr>
          <w:sz w:val="24"/>
          <w:szCs w:val="24"/>
        </w:rPr>
      </w:pPr>
      <w:r>
        <w:rPr>
          <w:b/>
          <w:bCs/>
          <w:i/>
          <w:iCs/>
          <w:color w:val="5B9BD5"/>
          <w:sz w:val="24"/>
          <w:szCs w:val="24"/>
        </w:rPr>
        <w:lastRenderedPageBreak/>
        <w:t xml:space="preserve">Child-friendly, multi-sectoral interventions in cases of child abuse </w:t>
      </w:r>
    </w:p>
    <w:p w14:paraId="4E74ABA4" w14:textId="77777777" w:rsidR="0022326D" w:rsidRDefault="00377508">
      <w:pPr>
        <w:spacing w:after="160" w:line="276" w:lineRule="auto"/>
        <w:jc w:val="both"/>
        <w:rPr>
          <w:sz w:val="24"/>
          <w:szCs w:val="24"/>
        </w:rPr>
      </w:pPr>
      <w:r>
        <w:rPr>
          <w:sz w:val="24"/>
          <w:szCs w:val="24"/>
        </w:rPr>
        <w:t>Judge Gillen’s 2019 review of the law and procedures in relation to serious sexual offences in Northern Ireland and a 2020 inspection of how the criminal justice system responds to child sexual exploitation</w:t>
      </w:r>
      <w:r>
        <w:rPr>
          <w:color w:val="000000"/>
          <w:sz w:val="20"/>
          <w:szCs w:val="20"/>
          <w:vertAlign w:val="superscript"/>
        </w:rPr>
        <w:footnoteReference w:id="114"/>
      </w:r>
      <w:r>
        <w:rPr>
          <w:sz w:val="24"/>
          <w:szCs w:val="24"/>
        </w:rPr>
        <w:t xml:space="preserve"> both reflected positively on the</w:t>
      </w:r>
      <w:r>
        <w:rPr>
          <w:b/>
          <w:bCs/>
          <w:sz w:val="24"/>
          <w:szCs w:val="24"/>
        </w:rPr>
        <w:t xml:space="preserve"> implementation of a multidisciplinary and interagency </w:t>
      </w:r>
      <w:proofErr w:type="spellStart"/>
      <w:r>
        <w:rPr>
          <w:b/>
          <w:bCs/>
          <w:sz w:val="24"/>
          <w:szCs w:val="24"/>
        </w:rPr>
        <w:t>Barnahus</w:t>
      </w:r>
      <w:proofErr w:type="spellEnd"/>
      <w:r>
        <w:rPr>
          <w:sz w:val="24"/>
          <w:szCs w:val="24"/>
        </w:rPr>
        <w:t xml:space="preserve"> (Child House)</w:t>
      </w:r>
      <w:r>
        <w:rPr>
          <w:color w:val="000000"/>
          <w:sz w:val="20"/>
          <w:szCs w:val="20"/>
          <w:vertAlign w:val="superscript"/>
        </w:rPr>
        <w:footnoteReference w:id="115"/>
      </w:r>
      <w:r>
        <w:rPr>
          <w:sz w:val="24"/>
          <w:szCs w:val="24"/>
        </w:rPr>
        <w:t xml:space="preserve"> </w:t>
      </w:r>
      <w:r>
        <w:rPr>
          <w:b/>
          <w:bCs/>
          <w:sz w:val="24"/>
          <w:szCs w:val="24"/>
        </w:rPr>
        <w:t>system to tackle child sexual abuse and exploitation in Northern Ireland</w:t>
      </w:r>
      <w:r>
        <w:rPr>
          <w:sz w:val="24"/>
          <w:szCs w:val="24"/>
        </w:rPr>
        <w:t xml:space="preserve">. This was a strategic priority in the Department of Justice </w:t>
      </w:r>
      <w:r>
        <w:rPr>
          <w:i/>
          <w:iCs/>
          <w:sz w:val="24"/>
          <w:szCs w:val="24"/>
        </w:rPr>
        <w:t>Gillen Review Implementation Plan</w:t>
      </w:r>
      <w:r>
        <w:rPr>
          <w:sz w:val="24"/>
          <w:szCs w:val="24"/>
        </w:rPr>
        <w:t>,</w:t>
      </w:r>
      <w:r>
        <w:rPr>
          <w:color w:val="000000"/>
          <w:sz w:val="20"/>
          <w:szCs w:val="20"/>
          <w:vertAlign w:val="superscript"/>
        </w:rPr>
        <w:footnoteReference w:id="116"/>
      </w:r>
      <w:r>
        <w:rPr>
          <w:sz w:val="24"/>
          <w:szCs w:val="24"/>
        </w:rPr>
        <w:t xml:space="preserve"> </w:t>
      </w:r>
      <w:bookmarkStart w:id="1" w:name="_Hlk121930489"/>
      <w:r>
        <w:rPr>
          <w:sz w:val="24"/>
          <w:szCs w:val="24"/>
        </w:rPr>
        <w:t xml:space="preserve">although has not been established to date and there are no plans for such developments. </w:t>
      </w:r>
      <w:bookmarkEnd w:id="1"/>
    </w:p>
    <w:p w14:paraId="6CE9872B" w14:textId="77777777" w:rsidR="0022326D" w:rsidRDefault="00377508">
      <w:pPr>
        <w:spacing w:after="120" w:line="240" w:lineRule="atLeast"/>
        <w:jc w:val="both"/>
      </w:pPr>
      <w:r>
        <w:rPr>
          <w:b/>
          <w:bCs/>
          <w:i/>
          <w:iCs/>
          <w:color w:val="5B9BD5"/>
          <w:sz w:val="24"/>
          <w:szCs w:val="24"/>
        </w:rPr>
        <w:t>Protection of child victims and witnesses of violence and sexual abuse throughout legal proceedings</w:t>
      </w:r>
    </w:p>
    <w:p w14:paraId="55F37F98" w14:textId="77777777" w:rsidR="0022326D" w:rsidRDefault="00377508">
      <w:pPr>
        <w:spacing w:after="160" w:line="276" w:lineRule="auto"/>
        <w:jc w:val="both"/>
        <w:rPr>
          <w:sz w:val="24"/>
          <w:szCs w:val="24"/>
        </w:rPr>
      </w:pPr>
      <w:r>
        <w:rPr>
          <w:sz w:val="24"/>
          <w:szCs w:val="24"/>
        </w:rPr>
        <w:t xml:space="preserve">Grave </w:t>
      </w:r>
      <w:r>
        <w:rPr>
          <w:b/>
          <w:bCs/>
          <w:sz w:val="24"/>
          <w:szCs w:val="24"/>
        </w:rPr>
        <w:t>concerns about the treatment and re-</w:t>
      </w:r>
      <w:proofErr w:type="spellStart"/>
      <w:r>
        <w:rPr>
          <w:b/>
          <w:bCs/>
          <w:sz w:val="24"/>
          <w:szCs w:val="24"/>
        </w:rPr>
        <w:t>traumatisation</w:t>
      </w:r>
      <w:proofErr w:type="spellEnd"/>
      <w:r>
        <w:rPr>
          <w:b/>
          <w:bCs/>
          <w:sz w:val="24"/>
          <w:szCs w:val="24"/>
        </w:rPr>
        <w:t xml:space="preserve"> of child victims by the criminal justice system</w:t>
      </w:r>
      <w:r>
        <w:rPr>
          <w:sz w:val="24"/>
          <w:szCs w:val="24"/>
        </w:rPr>
        <w:t xml:space="preserve"> were highlighted in two recent reviews which documented: inordinate delays; lack of advocacy and access to therapeutic intervention; inconsistent application of special measures, including failure to introduce pre-recorded cross-examination.</w:t>
      </w:r>
      <w:r>
        <w:rPr>
          <w:color w:val="000000"/>
          <w:sz w:val="20"/>
          <w:szCs w:val="20"/>
          <w:vertAlign w:val="superscript"/>
        </w:rPr>
        <w:footnoteReference w:id="117"/>
      </w:r>
    </w:p>
    <w:p w14:paraId="7972D789" w14:textId="77777777" w:rsidR="0022326D" w:rsidRDefault="00377508">
      <w:pPr>
        <w:spacing w:after="120" w:line="240" w:lineRule="atLeast"/>
        <w:jc w:val="both"/>
      </w:pPr>
      <w:r>
        <w:rPr>
          <w:b/>
          <w:bCs/>
          <w:i/>
          <w:iCs/>
          <w:color w:val="5B9BD5"/>
          <w:sz w:val="24"/>
          <w:szCs w:val="24"/>
        </w:rPr>
        <w:t>Tackling cyberbullying, online sexual exploitation and abuse, gang-related violence and knife crime against children</w:t>
      </w:r>
    </w:p>
    <w:p w14:paraId="45C3A37F" w14:textId="77777777" w:rsidR="0022326D" w:rsidRDefault="00377508">
      <w:pPr>
        <w:shd w:val="clear" w:color="auto" w:fill="FFFFFF"/>
        <w:spacing w:before="280" w:after="280" w:line="276" w:lineRule="auto"/>
        <w:jc w:val="both"/>
        <w:rPr>
          <w:sz w:val="24"/>
          <w:szCs w:val="24"/>
        </w:rPr>
      </w:pPr>
      <w:r>
        <w:rPr>
          <w:b/>
          <w:bCs/>
          <w:sz w:val="24"/>
          <w:szCs w:val="24"/>
        </w:rPr>
        <w:t>Online child sexual abuse</w:t>
      </w:r>
      <w:r>
        <w:rPr>
          <w:sz w:val="24"/>
          <w:szCs w:val="24"/>
        </w:rPr>
        <w:t xml:space="preserve"> </w:t>
      </w:r>
      <w:r>
        <w:rPr>
          <w:b/>
          <w:bCs/>
          <w:sz w:val="24"/>
          <w:szCs w:val="24"/>
        </w:rPr>
        <w:t>has increased in scale and complexity</w:t>
      </w:r>
      <w:r>
        <w:rPr>
          <w:sz w:val="24"/>
          <w:szCs w:val="24"/>
        </w:rPr>
        <w:t>. Globally, internet usage increased significantly during the Coronavirus pandemic,</w:t>
      </w:r>
      <w:r>
        <w:rPr>
          <w:color w:val="000000"/>
          <w:sz w:val="20"/>
          <w:szCs w:val="20"/>
          <w:vertAlign w:val="superscript"/>
        </w:rPr>
        <w:footnoteReference w:id="118"/>
      </w:r>
      <w:r>
        <w:rPr>
          <w:sz w:val="24"/>
          <w:szCs w:val="24"/>
        </w:rPr>
        <w:t xml:space="preserve"> resulting in increased risk of online harm and technology-facilitated abuse.</w:t>
      </w:r>
      <w:r>
        <w:rPr>
          <w:color w:val="000000"/>
          <w:sz w:val="20"/>
          <w:szCs w:val="20"/>
          <w:vertAlign w:val="superscript"/>
        </w:rPr>
        <w:footnoteReference w:id="119"/>
      </w:r>
      <w:r>
        <w:rPr>
          <w:sz w:val="24"/>
          <w:szCs w:val="24"/>
        </w:rPr>
        <w:t xml:space="preserve"> Police data suggests that 9,724 online child sex </w:t>
      </w:r>
      <w:r>
        <w:rPr>
          <w:sz w:val="24"/>
          <w:szCs w:val="24"/>
        </w:rPr>
        <w:lastRenderedPageBreak/>
        <w:t>crimes were recorded across the UK in 2020/21.</w:t>
      </w:r>
      <w:r>
        <w:rPr>
          <w:color w:val="000000"/>
          <w:sz w:val="20"/>
          <w:szCs w:val="20"/>
          <w:vertAlign w:val="superscript"/>
        </w:rPr>
        <w:footnoteReference w:id="120"/>
      </w:r>
      <w:r>
        <w:rPr>
          <w:sz w:val="24"/>
          <w:szCs w:val="24"/>
        </w:rPr>
        <w:t xml:space="preserve"> In Northern Ireland during this period, 16% of police recorded sexual crime against children had an online element.</w:t>
      </w:r>
      <w:r>
        <w:rPr>
          <w:sz w:val="24"/>
          <w:szCs w:val="24"/>
          <w:vertAlign w:val="superscript"/>
        </w:rPr>
        <w:t xml:space="preserve"> </w:t>
      </w:r>
      <w:r>
        <w:rPr>
          <w:color w:val="000000"/>
          <w:sz w:val="20"/>
          <w:szCs w:val="20"/>
          <w:vertAlign w:val="superscript"/>
        </w:rPr>
        <w:footnoteReference w:id="121"/>
      </w:r>
    </w:p>
    <w:p w14:paraId="7D641B5F" w14:textId="77777777" w:rsidR="0022326D" w:rsidRDefault="00377508">
      <w:pPr>
        <w:spacing w:after="120" w:line="240" w:lineRule="atLeast"/>
        <w:jc w:val="both"/>
      </w:pPr>
      <w:r>
        <w:rPr>
          <w:b/>
          <w:bCs/>
          <w:i/>
          <w:iCs/>
          <w:color w:val="5B9BD5"/>
          <w:sz w:val="24"/>
          <w:szCs w:val="24"/>
        </w:rPr>
        <w:t>Protecting children from violence by non-State actors involved in paramilitary-style attacks and from recruitment by such actors into violent activities</w:t>
      </w:r>
    </w:p>
    <w:p w14:paraId="047AFC5C" w14:textId="77777777" w:rsidR="0022326D" w:rsidRDefault="00377508">
      <w:pPr>
        <w:spacing w:after="160" w:line="276" w:lineRule="auto"/>
        <w:jc w:val="both"/>
        <w:rPr>
          <w:sz w:val="24"/>
          <w:szCs w:val="24"/>
        </w:rPr>
      </w:pPr>
      <w:r>
        <w:rPr>
          <w:sz w:val="24"/>
          <w:szCs w:val="24"/>
        </w:rPr>
        <w:t xml:space="preserve">As a society transitioning from conflict, a number of specific circumstances pertain in Northern Ireland which impact on the safety of children and young people. </w:t>
      </w:r>
      <w:r>
        <w:rPr>
          <w:b/>
          <w:bCs/>
          <w:sz w:val="24"/>
          <w:szCs w:val="24"/>
        </w:rPr>
        <w:t xml:space="preserve">Threats, intimidation, exiling and physical attacks against young people accused of 'anti-social </w:t>
      </w:r>
      <w:proofErr w:type="spellStart"/>
      <w:r>
        <w:rPr>
          <w:b/>
          <w:bCs/>
          <w:sz w:val="24"/>
          <w:szCs w:val="24"/>
        </w:rPr>
        <w:t>behaviour</w:t>
      </w:r>
      <w:proofErr w:type="spellEnd"/>
      <w:r>
        <w:rPr>
          <w:b/>
          <w:bCs/>
          <w:sz w:val="24"/>
          <w:szCs w:val="24"/>
        </w:rPr>
        <w:t xml:space="preserve">' by paramilitary </w:t>
      </w:r>
      <w:proofErr w:type="spellStart"/>
      <w:r>
        <w:rPr>
          <w:b/>
          <w:bCs/>
          <w:sz w:val="24"/>
          <w:szCs w:val="24"/>
        </w:rPr>
        <w:t>organisations</w:t>
      </w:r>
      <w:proofErr w:type="spellEnd"/>
      <w:r>
        <w:rPr>
          <w:b/>
          <w:bCs/>
          <w:sz w:val="24"/>
          <w:szCs w:val="24"/>
        </w:rPr>
        <w:t xml:space="preserve"> continue</w:t>
      </w:r>
      <w:r>
        <w:rPr>
          <w:sz w:val="24"/>
          <w:szCs w:val="24"/>
        </w:rPr>
        <w:t>, particularly in economically deprived areas associated with high levels of conflict-related violence.</w:t>
      </w:r>
      <w:r>
        <w:rPr>
          <w:color w:val="000000"/>
          <w:sz w:val="20"/>
          <w:szCs w:val="20"/>
          <w:vertAlign w:val="superscript"/>
        </w:rPr>
        <w:footnoteReference w:id="122"/>
      </w:r>
      <w:r>
        <w:rPr>
          <w:sz w:val="24"/>
          <w:szCs w:val="24"/>
        </w:rPr>
        <w:t xml:space="preserve"> Lack of disaggregated data collection and monitoring means that the extent of this issue is under-estimated. PSNI statistics for the year January to December 2019 show there were 67 recorded casualties of ‘paramilitary-style’ assaults, of which 5 were aged under 18.</w:t>
      </w:r>
      <w:r>
        <w:rPr>
          <w:color w:val="000000"/>
          <w:sz w:val="20"/>
          <w:szCs w:val="20"/>
          <w:vertAlign w:val="superscript"/>
        </w:rPr>
        <w:footnoteReference w:id="123"/>
      </w:r>
      <w:r>
        <w:rPr>
          <w:sz w:val="24"/>
          <w:szCs w:val="24"/>
        </w:rPr>
        <w:t xml:space="preserve"> An additional issue is Loyalist paramilitary involvement in racist violence and intimidation.</w:t>
      </w:r>
      <w:r>
        <w:rPr>
          <w:color w:val="000000"/>
          <w:sz w:val="20"/>
          <w:szCs w:val="20"/>
          <w:vertAlign w:val="superscript"/>
        </w:rPr>
        <w:footnoteReference w:id="124"/>
      </w:r>
      <w:r>
        <w:rPr>
          <w:sz w:val="24"/>
          <w:szCs w:val="24"/>
        </w:rPr>
        <w:t xml:space="preserve"> </w:t>
      </w:r>
    </w:p>
    <w:p w14:paraId="7D2FF7D0" w14:textId="77777777" w:rsidR="0022326D" w:rsidRDefault="00377508" w:rsidP="00E85548">
      <w:pPr>
        <w:pBdr>
          <w:left w:val="none" w:sz="0" w:space="15" w:color="auto"/>
        </w:pBdr>
        <w:spacing w:after="160" w:line="276" w:lineRule="auto"/>
        <w:jc w:val="both"/>
        <w:rPr>
          <w:sz w:val="24"/>
          <w:szCs w:val="24"/>
        </w:rPr>
      </w:pPr>
      <w:r>
        <w:rPr>
          <w:b/>
          <w:bCs/>
          <w:i/>
          <w:iCs/>
          <w:color w:val="5B9BD5"/>
          <w:sz w:val="24"/>
          <w:szCs w:val="24"/>
        </w:rPr>
        <w:t xml:space="preserve">Recruitment of children as informants </w:t>
      </w:r>
    </w:p>
    <w:p w14:paraId="3442CEB7" w14:textId="77777777" w:rsidR="0022326D" w:rsidRDefault="00377508" w:rsidP="00E85548">
      <w:pPr>
        <w:pBdr>
          <w:left w:val="none" w:sz="0" w:space="15" w:color="auto"/>
        </w:pBdr>
        <w:spacing w:after="160" w:line="276" w:lineRule="auto"/>
        <w:jc w:val="both"/>
        <w:rPr>
          <w:sz w:val="24"/>
          <w:szCs w:val="24"/>
        </w:rPr>
      </w:pPr>
      <w:r>
        <w:rPr>
          <w:sz w:val="24"/>
          <w:szCs w:val="24"/>
        </w:rPr>
        <w:t>When recently questioned about the use of children as Covert Human Intelligence Sources, the PSNI refused to answer, responding with the comment that “it can neither confirm nor deny that it holds the information”.</w:t>
      </w:r>
      <w:r>
        <w:rPr>
          <w:color w:val="000000"/>
          <w:sz w:val="20"/>
          <w:szCs w:val="20"/>
          <w:vertAlign w:val="superscript"/>
        </w:rPr>
        <w:footnoteReference w:id="125"/>
      </w:r>
      <w:r>
        <w:rPr>
          <w:sz w:val="24"/>
          <w:szCs w:val="24"/>
        </w:rPr>
        <w:tab/>
      </w:r>
    </w:p>
    <w:p w14:paraId="0201088B" w14:textId="77777777" w:rsidR="0022326D" w:rsidRDefault="0022326D" w:rsidP="00E85548">
      <w:pPr>
        <w:pBdr>
          <w:left w:val="none" w:sz="0" w:space="15" w:color="auto"/>
        </w:pBdr>
        <w:spacing w:after="160" w:line="276" w:lineRule="auto"/>
        <w:jc w:val="both"/>
        <w:rPr>
          <w:sz w:val="24"/>
          <w:szCs w:val="24"/>
        </w:rPr>
      </w:pPr>
    </w:p>
    <w:p w14:paraId="7CB16999" w14:textId="295B38B9" w:rsidR="00E85548" w:rsidRDefault="00E85548" w:rsidP="00E85548">
      <w:pPr>
        <w:pBdr>
          <w:left w:val="none" w:sz="0" w:space="15" w:color="auto"/>
        </w:pBdr>
        <w:spacing w:after="160" w:line="276" w:lineRule="auto"/>
        <w:jc w:val="both"/>
        <w:rPr>
          <w:sz w:val="24"/>
          <w:szCs w:val="24"/>
        </w:rPr>
      </w:pPr>
    </w:p>
    <w:p w14:paraId="2B9BDB9D" w14:textId="77777777" w:rsidR="003D7125" w:rsidRDefault="003D7125" w:rsidP="00E85548">
      <w:pPr>
        <w:pBdr>
          <w:left w:val="none" w:sz="0" w:space="15" w:color="auto"/>
        </w:pBdr>
        <w:spacing w:after="160" w:line="276" w:lineRule="auto"/>
        <w:jc w:val="both"/>
        <w:rPr>
          <w:sz w:val="24"/>
          <w:szCs w:val="24"/>
        </w:rPr>
      </w:pPr>
    </w:p>
    <w:p w14:paraId="3D2D2020" w14:textId="77777777" w:rsidR="0022326D" w:rsidRDefault="00377508">
      <w:pPr>
        <w:numPr>
          <w:ilvl w:val="0"/>
          <w:numId w:val="69"/>
        </w:numPr>
        <w:pBdr>
          <w:left w:val="none" w:sz="0" w:space="5" w:color="auto"/>
        </w:pBdr>
        <w:spacing w:after="160" w:line="276" w:lineRule="auto"/>
        <w:ind w:left="392" w:hanging="392"/>
        <w:jc w:val="both"/>
        <w:rPr>
          <w:b/>
          <w:bCs/>
          <w:color w:val="5B9BD5"/>
          <w:sz w:val="24"/>
          <w:szCs w:val="24"/>
        </w:rPr>
      </w:pPr>
      <w:r>
        <w:rPr>
          <w:b/>
          <w:bCs/>
          <w:color w:val="5B9BD5"/>
          <w:sz w:val="24"/>
          <w:szCs w:val="24"/>
        </w:rPr>
        <w:lastRenderedPageBreak/>
        <w:t>FAMILY ENVIRONMENT AND ALTERNATIVE CARE</w:t>
      </w:r>
    </w:p>
    <w:p w14:paraId="07363AAE" w14:textId="77777777" w:rsidR="0022326D" w:rsidRDefault="00377508">
      <w:pPr>
        <w:spacing w:after="160" w:line="276" w:lineRule="auto"/>
        <w:jc w:val="both"/>
        <w:rPr>
          <w:sz w:val="24"/>
          <w:szCs w:val="24"/>
        </w:rPr>
      </w:pPr>
      <w:r>
        <w:rPr>
          <w:b/>
          <w:bCs/>
          <w:color w:val="5B9BD5"/>
          <w:sz w:val="24"/>
          <w:szCs w:val="24"/>
        </w:rPr>
        <w:t>Family environment</w:t>
      </w:r>
    </w:p>
    <w:p w14:paraId="4675CA86" w14:textId="77777777" w:rsidR="0022326D" w:rsidRDefault="00377508">
      <w:pPr>
        <w:spacing w:after="160" w:line="276" w:lineRule="auto"/>
        <w:jc w:val="both"/>
        <w:rPr>
          <w:sz w:val="24"/>
          <w:szCs w:val="24"/>
        </w:rPr>
      </w:pPr>
      <w:r>
        <w:rPr>
          <w:b/>
          <w:bCs/>
          <w:i/>
          <w:iCs/>
          <w:color w:val="5B9BD5"/>
          <w:sz w:val="24"/>
          <w:szCs w:val="24"/>
        </w:rPr>
        <w:t>Childcare services</w:t>
      </w:r>
    </w:p>
    <w:p w14:paraId="2FE7620E" w14:textId="77777777" w:rsidR="0022326D" w:rsidRDefault="00377508" w:rsidP="00E85548">
      <w:pPr>
        <w:pBdr>
          <w:left w:val="none" w:sz="0" w:space="7" w:color="auto"/>
        </w:pBdr>
        <w:spacing w:after="160" w:line="276" w:lineRule="auto"/>
        <w:jc w:val="both"/>
        <w:rPr>
          <w:sz w:val="24"/>
          <w:szCs w:val="24"/>
        </w:rPr>
      </w:pPr>
      <w:r>
        <w:rPr>
          <w:b/>
          <w:bCs/>
          <w:sz w:val="24"/>
          <w:szCs w:val="24"/>
        </w:rPr>
        <w:t>Lack of a Childcare Strategy and government funding for childcare</w:t>
      </w:r>
      <w:r>
        <w:rPr>
          <w:sz w:val="24"/>
          <w:szCs w:val="24"/>
        </w:rPr>
        <w:t xml:space="preserve"> are ongoing issues of concern. Despite the CRCs (2016, para 51) recommendation, Northern Ireland remains without a Childcare Strategy and underpinning legislation to provide childcare services to all who need them, although an </w:t>
      </w:r>
      <w:r>
        <w:rPr>
          <w:i/>
          <w:iCs/>
          <w:sz w:val="24"/>
          <w:szCs w:val="24"/>
        </w:rPr>
        <w:t>Early Learning and Childcare Strategy</w:t>
      </w:r>
      <w:r>
        <w:rPr>
          <w:sz w:val="24"/>
          <w:szCs w:val="24"/>
        </w:rPr>
        <w:t xml:space="preserve"> is in development. </w:t>
      </w:r>
    </w:p>
    <w:p w14:paraId="5AA971BA" w14:textId="77777777" w:rsidR="0022326D" w:rsidRDefault="00377508" w:rsidP="00E85548">
      <w:pPr>
        <w:pBdr>
          <w:left w:val="none" w:sz="0" w:space="7" w:color="auto"/>
        </w:pBdr>
        <w:spacing w:after="160" w:line="276" w:lineRule="auto"/>
        <w:jc w:val="both"/>
        <w:rPr>
          <w:sz w:val="24"/>
          <w:szCs w:val="24"/>
        </w:rPr>
      </w:pPr>
      <w:r>
        <w:rPr>
          <w:sz w:val="24"/>
          <w:szCs w:val="24"/>
        </w:rPr>
        <w:t xml:space="preserve">The 2021 </w:t>
      </w:r>
      <w:r>
        <w:rPr>
          <w:i/>
          <w:iCs/>
          <w:sz w:val="24"/>
          <w:szCs w:val="24"/>
        </w:rPr>
        <w:t>Northern Ireland Childcare Survey</w:t>
      </w:r>
      <w:r>
        <w:rPr>
          <w:sz w:val="24"/>
          <w:szCs w:val="24"/>
        </w:rPr>
        <w:t xml:space="preserve"> with parents and childcare providers found that the average cost of a full-time childcare place is £170 per week/ £8,840 per year, which equates to 34% of the median household income before housing costs. 69% of parents (73% of lone parents and 87% of parents who have a child with a disability), consider there is</w:t>
      </w:r>
      <w:r>
        <w:rPr>
          <w:b/>
          <w:bCs/>
          <w:sz w:val="24"/>
          <w:szCs w:val="24"/>
        </w:rPr>
        <w:t xml:space="preserve"> insufficient provision of one or more types of affordable childcare</w:t>
      </w:r>
      <w:r>
        <w:rPr>
          <w:sz w:val="24"/>
          <w:szCs w:val="24"/>
        </w:rPr>
        <w:t xml:space="preserve"> in their area.</w:t>
      </w:r>
      <w:r>
        <w:rPr>
          <w:sz w:val="24"/>
          <w:szCs w:val="24"/>
          <w:vertAlign w:val="superscript"/>
        </w:rPr>
        <w:t xml:space="preserve"> </w:t>
      </w:r>
      <w:r>
        <w:rPr>
          <w:color w:val="000000"/>
          <w:sz w:val="20"/>
          <w:szCs w:val="20"/>
          <w:vertAlign w:val="superscript"/>
        </w:rPr>
        <w:footnoteReference w:id="126"/>
      </w:r>
    </w:p>
    <w:p w14:paraId="317CC0B7" w14:textId="77777777" w:rsidR="0022326D" w:rsidRDefault="00377508">
      <w:pPr>
        <w:spacing w:after="120" w:line="240" w:lineRule="atLeast"/>
        <w:jc w:val="both"/>
      </w:pPr>
      <w:r>
        <w:rPr>
          <w:b/>
          <w:bCs/>
          <w:i/>
          <w:iCs/>
          <w:color w:val="5B9BD5"/>
          <w:sz w:val="24"/>
          <w:szCs w:val="24"/>
        </w:rPr>
        <w:t>Family support</w:t>
      </w:r>
    </w:p>
    <w:p w14:paraId="19FA05A6" w14:textId="77777777" w:rsidR="0022326D" w:rsidRDefault="00377508">
      <w:pPr>
        <w:spacing w:after="160" w:line="276" w:lineRule="auto"/>
        <w:jc w:val="both"/>
        <w:rPr>
          <w:sz w:val="24"/>
          <w:szCs w:val="24"/>
        </w:rPr>
      </w:pPr>
      <w:r>
        <w:rPr>
          <w:sz w:val="24"/>
          <w:szCs w:val="24"/>
        </w:rPr>
        <w:t>A recent survey found that many parents feel overwhelmed, with I in 5 reporting a low level of emotional and mental health, which obviously has an impact on their parenting; 87% stating that parents do not ‘get enough support’, particularly parents of children with disabilities.</w:t>
      </w:r>
      <w:r>
        <w:rPr>
          <w:color w:val="000000"/>
          <w:sz w:val="20"/>
          <w:szCs w:val="20"/>
          <w:vertAlign w:val="superscript"/>
        </w:rPr>
        <w:footnoteReference w:id="127"/>
      </w:r>
      <w:r>
        <w:rPr>
          <w:sz w:val="24"/>
          <w:szCs w:val="24"/>
        </w:rPr>
        <w:t xml:space="preserve"> Respondents to a different survey considered that the </w:t>
      </w:r>
      <w:r>
        <w:rPr>
          <w:b/>
          <w:bCs/>
          <w:sz w:val="24"/>
          <w:szCs w:val="24"/>
        </w:rPr>
        <w:t>Government is investing too little in services that support childhoods</w:t>
      </w:r>
      <w:r>
        <w:rPr>
          <w:sz w:val="24"/>
          <w:szCs w:val="24"/>
        </w:rPr>
        <w:t xml:space="preserve">, leading to calls for the Executive to: invest in early mental health and wellbeing services for children; deliver an </w:t>
      </w:r>
      <w:r>
        <w:rPr>
          <w:i/>
          <w:iCs/>
          <w:sz w:val="24"/>
          <w:szCs w:val="24"/>
        </w:rPr>
        <w:t>Anti-Poverty Strategy</w:t>
      </w:r>
      <w:r>
        <w:rPr>
          <w:sz w:val="24"/>
          <w:szCs w:val="24"/>
        </w:rPr>
        <w:t xml:space="preserve"> and introduce a child payment; ensure that all families have a right and access to family support that is adequately funded.</w:t>
      </w:r>
      <w:r>
        <w:rPr>
          <w:color w:val="000000"/>
          <w:sz w:val="20"/>
          <w:szCs w:val="20"/>
          <w:vertAlign w:val="superscript"/>
        </w:rPr>
        <w:footnoteReference w:id="128"/>
      </w:r>
    </w:p>
    <w:p w14:paraId="27B76AA0" w14:textId="77777777" w:rsidR="0022326D" w:rsidRDefault="00377508">
      <w:pPr>
        <w:spacing w:after="120" w:line="240" w:lineRule="atLeast"/>
        <w:jc w:val="both"/>
      </w:pPr>
      <w:r>
        <w:rPr>
          <w:b/>
          <w:bCs/>
          <w:i/>
          <w:iCs/>
          <w:color w:val="5B9BD5"/>
          <w:sz w:val="24"/>
          <w:szCs w:val="24"/>
        </w:rPr>
        <w:t>Ensuring both parents share responsibilities for the upbringing and development of their children</w:t>
      </w:r>
    </w:p>
    <w:p w14:paraId="4282543E" w14:textId="77777777" w:rsidR="0022326D" w:rsidRDefault="00377508">
      <w:pPr>
        <w:shd w:val="clear" w:color="auto" w:fill="FFFFFF"/>
        <w:spacing w:line="276" w:lineRule="auto"/>
        <w:jc w:val="both"/>
        <w:rPr>
          <w:sz w:val="24"/>
          <w:szCs w:val="24"/>
        </w:rPr>
      </w:pPr>
      <w:r>
        <w:rPr>
          <w:sz w:val="24"/>
          <w:szCs w:val="24"/>
        </w:rPr>
        <w:t xml:space="preserve">Given a child’s right to maintain personal relations and direct contact with both parents on a regular basis, unless this is contrary to the child’s best interests, provision to support children and help parents share parental responsibilities is vital. However, </w:t>
      </w:r>
      <w:r>
        <w:rPr>
          <w:b/>
          <w:bCs/>
          <w:sz w:val="24"/>
          <w:szCs w:val="24"/>
        </w:rPr>
        <w:t>funding for</w:t>
      </w:r>
      <w:r>
        <w:rPr>
          <w:sz w:val="24"/>
          <w:szCs w:val="24"/>
        </w:rPr>
        <w:t xml:space="preserve"> </w:t>
      </w:r>
      <w:r>
        <w:rPr>
          <w:b/>
          <w:bCs/>
          <w:sz w:val="24"/>
          <w:szCs w:val="24"/>
        </w:rPr>
        <w:t xml:space="preserve">family mediation </w:t>
      </w:r>
      <w:r>
        <w:rPr>
          <w:sz w:val="24"/>
          <w:szCs w:val="24"/>
        </w:rPr>
        <w:t>as an alternative to the Court system</w:t>
      </w:r>
      <w:r>
        <w:rPr>
          <w:b/>
          <w:bCs/>
          <w:sz w:val="24"/>
          <w:szCs w:val="24"/>
        </w:rPr>
        <w:t xml:space="preserve"> is minimal</w:t>
      </w:r>
      <w:r>
        <w:rPr>
          <w:sz w:val="24"/>
          <w:szCs w:val="24"/>
        </w:rPr>
        <w:t>.</w:t>
      </w:r>
      <w:r>
        <w:rPr>
          <w:color w:val="000000"/>
          <w:sz w:val="20"/>
          <w:szCs w:val="20"/>
          <w:vertAlign w:val="superscript"/>
        </w:rPr>
        <w:footnoteReference w:id="129"/>
      </w:r>
      <w:r>
        <w:rPr>
          <w:sz w:val="24"/>
          <w:szCs w:val="24"/>
        </w:rPr>
        <w:t xml:space="preserve"> </w:t>
      </w:r>
      <w:r>
        <w:rPr>
          <w:b/>
          <w:bCs/>
          <w:sz w:val="24"/>
          <w:szCs w:val="24"/>
        </w:rPr>
        <w:t>Some children of non-resident parents had contact disrupted or stopped during the COVID-19 pandemic</w:t>
      </w:r>
      <w:r>
        <w:rPr>
          <w:sz w:val="24"/>
          <w:szCs w:val="24"/>
        </w:rPr>
        <w:t xml:space="preserve">, with lack of </w:t>
      </w:r>
      <w:r>
        <w:rPr>
          <w:sz w:val="24"/>
          <w:szCs w:val="24"/>
        </w:rPr>
        <w:lastRenderedPageBreak/>
        <w:t>‘normal’ court proceedings making it difficult for them to seek recourse when contact arrangements had been breached.</w:t>
      </w:r>
      <w:r>
        <w:rPr>
          <w:color w:val="000000"/>
          <w:sz w:val="20"/>
          <w:szCs w:val="20"/>
          <w:vertAlign w:val="superscript"/>
        </w:rPr>
        <w:footnoteReference w:id="130"/>
      </w:r>
      <w:r>
        <w:rPr>
          <w:sz w:val="24"/>
          <w:szCs w:val="24"/>
        </w:rPr>
        <w:t xml:space="preserve">  </w:t>
      </w:r>
    </w:p>
    <w:p w14:paraId="1CE69961" w14:textId="77777777" w:rsidR="0022326D" w:rsidRDefault="00377508">
      <w:pPr>
        <w:tabs>
          <w:tab w:val="left" w:pos="5400"/>
        </w:tabs>
        <w:spacing w:after="160" w:line="276" w:lineRule="auto"/>
        <w:jc w:val="both"/>
        <w:rPr>
          <w:sz w:val="24"/>
          <w:szCs w:val="24"/>
        </w:rPr>
      </w:pPr>
      <w:r>
        <w:rPr>
          <w:sz w:val="24"/>
          <w:szCs w:val="24"/>
        </w:rPr>
        <w:tab/>
      </w:r>
    </w:p>
    <w:p w14:paraId="5596E352" w14:textId="77777777" w:rsidR="0022326D" w:rsidRDefault="00377508">
      <w:pPr>
        <w:spacing w:after="160" w:line="276" w:lineRule="auto"/>
        <w:jc w:val="both"/>
        <w:rPr>
          <w:sz w:val="24"/>
          <w:szCs w:val="24"/>
        </w:rPr>
      </w:pPr>
      <w:r>
        <w:rPr>
          <w:b/>
          <w:bCs/>
          <w:color w:val="5B9BD5"/>
          <w:sz w:val="24"/>
          <w:szCs w:val="24"/>
        </w:rPr>
        <w:t>Children deprived of a family environment</w:t>
      </w:r>
    </w:p>
    <w:p w14:paraId="189BACC3" w14:textId="77777777" w:rsidR="0022326D" w:rsidRDefault="00377508">
      <w:pPr>
        <w:spacing w:after="120" w:line="240" w:lineRule="atLeast"/>
        <w:jc w:val="both"/>
      </w:pPr>
      <w:r>
        <w:rPr>
          <w:b/>
          <w:bCs/>
          <w:i/>
          <w:iCs/>
          <w:color w:val="5B9BD5"/>
          <w:sz w:val="24"/>
          <w:szCs w:val="24"/>
        </w:rPr>
        <w:t>Services to prevent children from entering alternative care</w:t>
      </w:r>
    </w:p>
    <w:p w14:paraId="273F84DD" w14:textId="77777777" w:rsidR="0022326D" w:rsidRDefault="00377508">
      <w:pPr>
        <w:spacing w:after="160" w:line="276" w:lineRule="auto"/>
        <w:jc w:val="both"/>
        <w:rPr>
          <w:sz w:val="24"/>
          <w:szCs w:val="24"/>
        </w:rPr>
      </w:pPr>
      <w:r>
        <w:rPr>
          <w:b/>
          <w:bCs/>
          <w:sz w:val="24"/>
          <w:szCs w:val="24"/>
        </w:rPr>
        <w:t>Rates of children on the child protection register in Northern Ireland remain higher than in other UK jurisdictions</w:t>
      </w:r>
      <w:r>
        <w:rPr>
          <w:sz w:val="24"/>
          <w:szCs w:val="24"/>
        </w:rPr>
        <w:t xml:space="preserve"> </w:t>
      </w:r>
      <w:r>
        <w:rPr>
          <w:b/>
          <w:bCs/>
          <w:sz w:val="24"/>
          <w:szCs w:val="24"/>
        </w:rPr>
        <w:t>and</w:t>
      </w:r>
      <w:r>
        <w:rPr>
          <w:sz w:val="24"/>
          <w:szCs w:val="24"/>
        </w:rPr>
        <w:t xml:space="preserve"> </w:t>
      </w:r>
      <w:r>
        <w:rPr>
          <w:b/>
          <w:bCs/>
          <w:sz w:val="24"/>
          <w:szCs w:val="24"/>
        </w:rPr>
        <w:t>the numbers are increasing</w:t>
      </w:r>
      <w:r>
        <w:rPr>
          <w:sz w:val="24"/>
          <w:szCs w:val="24"/>
        </w:rPr>
        <w:t>.</w:t>
      </w:r>
      <w:r>
        <w:rPr>
          <w:sz w:val="24"/>
          <w:szCs w:val="24"/>
          <w:vertAlign w:val="superscript"/>
        </w:rPr>
        <w:t xml:space="preserve"> </w:t>
      </w:r>
      <w:r>
        <w:rPr>
          <w:sz w:val="24"/>
          <w:szCs w:val="24"/>
        </w:rPr>
        <w:t>On 31 March 2021, 2,298 children and young people were listed on the Child Protection Register (representing 52.1 children per 10,000 population under 18 years of age).</w:t>
      </w:r>
      <w:r>
        <w:rPr>
          <w:color w:val="000000"/>
          <w:sz w:val="20"/>
          <w:szCs w:val="20"/>
          <w:vertAlign w:val="superscript"/>
        </w:rPr>
        <w:footnoteReference w:id="131"/>
      </w:r>
      <w:r>
        <w:rPr>
          <w:sz w:val="24"/>
          <w:szCs w:val="24"/>
        </w:rPr>
        <w:t xml:space="preserve"> While remaining high, in 2020 the number of child protection referrals made between March and June fell sharply from 795 for the quarter ending March 2020 to 629 in the quarter ending June 2020. There is concern that this reflected children in need not being identified during COVID-19 lockdown due to their lack of contact with services, rather than a genuine decrease in need.</w:t>
      </w:r>
      <w:r>
        <w:rPr>
          <w:sz w:val="24"/>
          <w:szCs w:val="24"/>
          <w:vertAlign w:val="superscript"/>
        </w:rPr>
        <w:t xml:space="preserve"> </w:t>
      </w:r>
      <w:r>
        <w:rPr>
          <w:color w:val="000000"/>
          <w:sz w:val="20"/>
          <w:szCs w:val="20"/>
          <w:vertAlign w:val="superscript"/>
        </w:rPr>
        <w:footnoteReference w:id="132"/>
      </w:r>
    </w:p>
    <w:p w14:paraId="4AD8EBD3" w14:textId="77777777" w:rsidR="0022326D" w:rsidRDefault="00377508">
      <w:pPr>
        <w:spacing w:after="120" w:line="276" w:lineRule="auto"/>
        <w:jc w:val="both"/>
        <w:rPr>
          <w:sz w:val="24"/>
          <w:szCs w:val="24"/>
        </w:rPr>
      </w:pPr>
      <w:r>
        <w:rPr>
          <w:sz w:val="24"/>
          <w:szCs w:val="24"/>
        </w:rPr>
        <w:t xml:space="preserve">Children and young people have highlighted </w:t>
      </w:r>
      <w:r>
        <w:rPr>
          <w:b/>
          <w:bCs/>
          <w:sz w:val="24"/>
          <w:szCs w:val="24"/>
        </w:rPr>
        <w:t>need for interventions aimed at supporting families to protect children while helping them stay together</w:t>
      </w:r>
      <w:r>
        <w:rPr>
          <w:sz w:val="24"/>
          <w:szCs w:val="24"/>
        </w:rPr>
        <w:t>, rather than removing children.</w:t>
      </w:r>
      <w:r>
        <w:rPr>
          <w:color w:val="000000"/>
          <w:sz w:val="20"/>
          <w:szCs w:val="20"/>
          <w:vertAlign w:val="superscript"/>
        </w:rPr>
        <w:footnoteReference w:id="133"/>
      </w:r>
      <w:r>
        <w:rPr>
          <w:b/>
          <w:bCs/>
          <w:sz w:val="24"/>
          <w:szCs w:val="24"/>
        </w:rPr>
        <w:t xml:space="preserve"> </w:t>
      </w:r>
      <w:r>
        <w:rPr>
          <w:sz w:val="24"/>
          <w:szCs w:val="24"/>
        </w:rPr>
        <w:t>Adequate early intervention is also necessary for those at the edge of care or in need.</w:t>
      </w:r>
      <w:r>
        <w:rPr>
          <w:sz w:val="24"/>
          <w:szCs w:val="24"/>
          <w:vertAlign w:val="superscript"/>
        </w:rPr>
        <w:t xml:space="preserve"> </w:t>
      </w:r>
      <w:r>
        <w:rPr>
          <w:color w:val="000000"/>
          <w:sz w:val="20"/>
          <w:szCs w:val="20"/>
          <w:vertAlign w:val="superscript"/>
        </w:rPr>
        <w:footnoteReference w:id="134"/>
      </w:r>
    </w:p>
    <w:p w14:paraId="7EDBD9D0" w14:textId="77777777" w:rsidR="0022326D" w:rsidRDefault="00377508">
      <w:pPr>
        <w:spacing w:after="120" w:line="276" w:lineRule="auto"/>
        <w:jc w:val="both"/>
        <w:rPr>
          <w:sz w:val="24"/>
          <w:szCs w:val="24"/>
        </w:rPr>
      </w:pPr>
      <w:r>
        <w:rPr>
          <w:sz w:val="24"/>
          <w:szCs w:val="24"/>
        </w:rPr>
        <w:t xml:space="preserve">A major concern is the </w:t>
      </w:r>
      <w:r>
        <w:rPr>
          <w:b/>
          <w:bCs/>
          <w:sz w:val="24"/>
          <w:szCs w:val="24"/>
        </w:rPr>
        <w:t>need to resource appropriate alternative care for children, with a variety of placement options to meet children’s needs</w:t>
      </w:r>
      <w:r>
        <w:rPr>
          <w:sz w:val="24"/>
          <w:szCs w:val="24"/>
        </w:rPr>
        <w:t>. The number of children in care has risen annually since 2015/16.</w:t>
      </w:r>
      <w:r>
        <w:rPr>
          <w:color w:val="000000"/>
          <w:sz w:val="20"/>
          <w:szCs w:val="20"/>
          <w:vertAlign w:val="superscript"/>
        </w:rPr>
        <w:footnoteReference w:id="135"/>
      </w:r>
      <w:r>
        <w:rPr>
          <w:sz w:val="24"/>
          <w:szCs w:val="24"/>
        </w:rPr>
        <w:t xml:space="preserve"> </w:t>
      </w:r>
      <w:r>
        <w:rPr>
          <w:color w:val="333333"/>
          <w:sz w:val="24"/>
          <w:szCs w:val="24"/>
        </w:rPr>
        <w:t xml:space="preserve">On 31 March 2021, 3,530 children and young people were in care in Northern Ireland, the highest number recorded since the introduction of the </w:t>
      </w:r>
      <w:r>
        <w:rPr>
          <w:i/>
          <w:iCs/>
          <w:color w:val="333333"/>
          <w:sz w:val="24"/>
          <w:szCs w:val="24"/>
        </w:rPr>
        <w:t xml:space="preserve">Children (Northern Ireland) Order 1995 </w:t>
      </w:r>
      <w:r>
        <w:rPr>
          <w:color w:val="333333"/>
          <w:sz w:val="24"/>
          <w:szCs w:val="24"/>
        </w:rPr>
        <w:t>and a rise of 41% in the last ten years. The majority were in foster care placements (81%), 9% were placed with parents, 6% in residential care and 4% in other placements; 31% had been looked after for five years or longer.</w:t>
      </w:r>
      <w:r>
        <w:rPr>
          <w:color w:val="000000"/>
          <w:sz w:val="20"/>
          <w:szCs w:val="20"/>
          <w:vertAlign w:val="superscript"/>
        </w:rPr>
        <w:footnoteReference w:id="136"/>
      </w:r>
    </w:p>
    <w:p w14:paraId="533FEA6F" w14:textId="77777777" w:rsidR="0022326D" w:rsidRDefault="00377508">
      <w:pPr>
        <w:spacing w:after="160" w:line="276" w:lineRule="auto"/>
        <w:jc w:val="both"/>
        <w:rPr>
          <w:sz w:val="24"/>
          <w:szCs w:val="24"/>
        </w:rPr>
      </w:pPr>
      <w:r>
        <w:rPr>
          <w:sz w:val="24"/>
          <w:szCs w:val="24"/>
        </w:rPr>
        <w:lastRenderedPageBreak/>
        <w:t xml:space="preserve">Concern expressed in 2020 about </w:t>
      </w:r>
      <w:r>
        <w:rPr>
          <w:b/>
          <w:bCs/>
          <w:sz w:val="24"/>
          <w:szCs w:val="24"/>
        </w:rPr>
        <w:t xml:space="preserve">social services not </w:t>
      </w:r>
      <w:r>
        <w:rPr>
          <w:sz w:val="24"/>
          <w:szCs w:val="24"/>
        </w:rPr>
        <w:t xml:space="preserve">being </w:t>
      </w:r>
      <w:r>
        <w:rPr>
          <w:b/>
          <w:bCs/>
          <w:sz w:val="24"/>
          <w:szCs w:val="24"/>
        </w:rPr>
        <w:t>able to recruit and retain</w:t>
      </w:r>
      <w:r>
        <w:rPr>
          <w:sz w:val="24"/>
          <w:szCs w:val="24"/>
        </w:rPr>
        <w:t xml:space="preserve"> </w:t>
      </w:r>
      <w:r>
        <w:rPr>
          <w:b/>
          <w:bCs/>
          <w:sz w:val="24"/>
          <w:szCs w:val="24"/>
        </w:rPr>
        <w:t xml:space="preserve">adequate numbers of foster </w:t>
      </w:r>
      <w:proofErr w:type="spellStart"/>
      <w:r>
        <w:rPr>
          <w:b/>
          <w:bCs/>
          <w:sz w:val="24"/>
          <w:szCs w:val="24"/>
        </w:rPr>
        <w:t>carers</w:t>
      </w:r>
      <w:proofErr w:type="spellEnd"/>
      <w:r>
        <w:rPr>
          <w:b/>
          <w:bCs/>
          <w:sz w:val="24"/>
          <w:szCs w:val="24"/>
        </w:rPr>
        <w:t xml:space="preserve"> to meet increasing need</w:t>
      </w:r>
      <w:r>
        <w:rPr>
          <w:sz w:val="24"/>
          <w:szCs w:val="24"/>
        </w:rPr>
        <w:t xml:space="preserve"> (particularly in relation to teenagers and sibling groups), leading to increased use of unregulated placements,</w:t>
      </w:r>
      <w:r>
        <w:rPr>
          <w:color w:val="000000"/>
          <w:sz w:val="20"/>
          <w:szCs w:val="20"/>
          <w:vertAlign w:val="superscript"/>
        </w:rPr>
        <w:footnoteReference w:id="137"/>
      </w:r>
      <w:r>
        <w:rPr>
          <w:sz w:val="24"/>
          <w:szCs w:val="24"/>
        </w:rPr>
        <w:t xml:space="preserve"> has been </w:t>
      </w:r>
      <w:proofErr w:type="spellStart"/>
      <w:r>
        <w:rPr>
          <w:sz w:val="24"/>
          <w:szCs w:val="24"/>
        </w:rPr>
        <w:t>realised</w:t>
      </w:r>
      <w:proofErr w:type="spellEnd"/>
      <w:r>
        <w:rPr>
          <w:sz w:val="24"/>
          <w:szCs w:val="24"/>
        </w:rPr>
        <w:t>. Individual Trusts are routinely circulating lists of 40 children requiring foster placements to independent fostering agencies; Trusts are accommodating teenagers in B&amp;Bs and hotels due to lack of kinship, fostering and residential options.</w:t>
      </w:r>
      <w:r>
        <w:rPr>
          <w:color w:val="000000"/>
          <w:sz w:val="20"/>
          <w:szCs w:val="20"/>
          <w:vertAlign w:val="superscript"/>
        </w:rPr>
        <w:footnoteReference w:id="138"/>
      </w:r>
      <w:r>
        <w:rPr>
          <w:sz w:val="24"/>
          <w:szCs w:val="24"/>
        </w:rPr>
        <w:t xml:space="preserve"> </w:t>
      </w:r>
    </w:p>
    <w:p w14:paraId="5611977D" w14:textId="77777777" w:rsidR="0022326D" w:rsidRDefault="00377508">
      <w:pPr>
        <w:spacing w:after="160" w:line="276" w:lineRule="auto"/>
        <w:jc w:val="both"/>
        <w:rPr>
          <w:sz w:val="24"/>
          <w:szCs w:val="24"/>
        </w:rPr>
      </w:pPr>
      <w:r>
        <w:rPr>
          <w:b/>
          <w:bCs/>
          <w:i/>
          <w:iCs/>
          <w:color w:val="5B9BD5"/>
          <w:sz w:val="24"/>
          <w:szCs w:val="24"/>
        </w:rPr>
        <w:t>Placement of children in unregulated alternative care or residential care homes without appropriate safeguards</w:t>
      </w:r>
    </w:p>
    <w:p w14:paraId="7BED7737" w14:textId="77777777" w:rsidR="0022326D" w:rsidRDefault="00377508">
      <w:pPr>
        <w:spacing w:after="160" w:line="276" w:lineRule="auto"/>
        <w:jc w:val="both"/>
        <w:rPr>
          <w:sz w:val="24"/>
          <w:szCs w:val="24"/>
        </w:rPr>
      </w:pPr>
      <w:r>
        <w:rPr>
          <w:sz w:val="24"/>
          <w:szCs w:val="24"/>
        </w:rPr>
        <w:t>The number and type of care services outsourced to private, for-profit, companies in other jurisdictions has increased. Should Northern Ireland implement this strategy, concerns have been raised about</w:t>
      </w:r>
      <w:r>
        <w:rPr>
          <w:b/>
          <w:bCs/>
          <w:sz w:val="24"/>
          <w:szCs w:val="24"/>
        </w:rPr>
        <w:t xml:space="preserve"> </w:t>
      </w:r>
      <w:r>
        <w:rPr>
          <w:sz w:val="24"/>
          <w:szCs w:val="24"/>
        </w:rPr>
        <w:t xml:space="preserve">the </w:t>
      </w:r>
      <w:r>
        <w:rPr>
          <w:b/>
          <w:bCs/>
          <w:sz w:val="24"/>
          <w:szCs w:val="24"/>
        </w:rPr>
        <w:t xml:space="preserve">potential for quality of care services not being </w:t>
      </w:r>
      <w:proofErr w:type="spellStart"/>
      <w:r>
        <w:rPr>
          <w:b/>
          <w:bCs/>
          <w:sz w:val="24"/>
          <w:szCs w:val="24"/>
        </w:rPr>
        <w:t>prioritised</w:t>
      </w:r>
      <w:proofErr w:type="spellEnd"/>
      <w:r>
        <w:rPr>
          <w:b/>
          <w:bCs/>
          <w:sz w:val="24"/>
          <w:szCs w:val="24"/>
        </w:rPr>
        <w:t xml:space="preserve"> when for-profit companies are faced with pressure from shareholders to return a profit</w:t>
      </w:r>
      <w:r>
        <w:rPr>
          <w:sz w:val="24"/>
          <w:szCs w:val="24"/>
        </w:rPr>
        <w:t>.</w:t>
      </w:r>
      <w:r>
        <w:rPr>
          <w:color w:val="000000"/>
          <w:sz w:val="20"/>
          <w:szCs w:val="20"/>
          <w:vertAlign w:val="superscript"/>
        </w:rPr>
        <w:footnoteReference w:id="139"/>
      </w:r>
    </w:p>
    <w:p w14:paraId="60036CE5" w14:textId="77777777" w:rsidR="0022326D" w:rsidRDefault="00377508">
      <w:pPr>
        <w:spacing w:after="120" w:line="240" w:lineRule="atLeast"/>
        <w:ind w:right="1134"/>
        <w:jc w:val="both"/>
      </w:pPr>
      <w:r>
        <w:rPr>
          <w:b/>
          <w:bCs/>
          <w:i/>
          <w:iCs/>
          <w:color w:val="5B9BD5"/>
          <w:sz w:val="24"/>
          <w:szCs w:val="24"/>
        </w:rPr>
        <w:t>Support for children leaving care</w:t>
      </w:r>
    </w:p>
    <w:p w14:paraId="7E756707" w14:textId="77777777" w:rsidR="0022326D" w:rsidRDefault="00377508">
      <w:pPr>
        <w:spacing w:after="160" w:line="276" w:lineRule="auto"/>
        <w:jc w:val="both"/>
        <w:rPr>
          <w:sz w:val="24"/>
          <w:szCs w:val="24"/>
        </w:rPr>
      </w:pPr>
      <w:r>
        <w:rPr>
          <w:sz w:val="24"/>
          <w:szCs w:val="24"/>
        </w:rPr>
        <w:t>Transition from care can be a daunting experience and many young people need a range of support to help them make this transition successfully in ways which enable them to reach their full potential and adequately prepare for adulthood.</w:t>
      </w:r>
      <w:r>
        <w:rPr>
          <w:color w:val="000000"/>
          <w:sz w:val="20"/>
          <w:szCs w:val="20"/>
          <w:vertAlign w:val="superscript"/>
        </w:rPr>
        <w:footnoteReference w:id="140"/>
      </w:r>
      <w:r>
        <w:rPr>
          <w:sz w:val="24"/>
          <w:szCs w:val="24"/>
        </w:rPr>
        <w:t xml:space="preserve"> Reported issues include </w:t>
      </w:r>
      <w:r>
        <w:rPr>
          <w:b/>
          <w:bCs/>
          <w:sz w:val="24"/>
          <w:szCs w:val="24"/>
        </w:rPr>
        <w:t>lack of</w:t>
      </w:r>
    </w:p>
    <w:p w14:paraId="78FE6F93" w14:textId="77777777" w:rsidR="0022326D" w:rsidRDefault="00377508">
      <w:pPr>
        <w:spacing w:after="160" w:line="276" w:lineRule="auto"/>
        <w:jc w:val="both"/>
        <w:rPr>
          <w:sz w:val="24"/>
          <w:szCs w:val="24"/>
        </w:rPr>
      </w:pPr>
      <w:r>
        <w:rPr>
          <w:b/>
          <w:bCs/>
          <w:sz w:val="24"/>
          <w:szCs w:val="24"/>
        </w:rPr>
        <w:t>appointment of Personal Advisors and limited preparation of meaningful Pathway Plans, resulting in children leaving care with no accommodation</w:t>
      </w:r>
      <w:r>
        <w:rPr>
          <w:sz w:val="24"/>
          <w:szCs w:val="24"/>
        </w:rPr>
        <w:t xml:space="preserve"> and therefore being reported to the Northern Ireland Housing Executive as homeless on their 18</w:t>
      </w:r>
      <w:r>
        <w:rPr>
          <w:sz w:val="24"/>
          <w:szCs w:val="24"/>
          <w:vertAlign w:val="superscript"/>
        </w:rPr>
        <w:t>th</w:t>
      </w:r>
      <w:r>
        <w:rPr>
          <w:sz w:val="24"/>
          <w:szCs w:val="24"/>
        </w:rPr>
        <w:t xml:space="preserve"> birthday. A sizeable cohort continue to experience multiple moves, often within a short space of time, including </w:t>
      </w:r>
      <w:r>
        <w:rPr>
          <w:b/>
          <w:bCs/>
          <w:sz w:val="24"/>
          <w:szCs w:val="24"/>
        </w:rPr>
        <w:t>placement in a range of unsuitable accommodation not appropriate for their specific needs</w:t>
      </w:r>
      <w:r>
        <w:rPr>
          <w:sz w:val="24"/>
          <w:szCs w:val="24"/>
        </w:rPr>
        <w:t>.</w:t>
      </w:r>
      <w:r>
        <w:rPr>
          <w:color w:val="000000"/>
          <w:sz w:val="20"/>
          <w:szCs w:val="20"/>
          <w:vertAlign w:val="superscript"/>
        </w:rPr>
        <w:footnoteReference w:id="141"/>
      </w:r>
      <w:r>
        <w:rPr>
          <w:sz w:val="24"/>
          <w:szCs w:val="24"/>
        </w:rPr>
        <w:t xml:space="preserve"> Timely access to appropriate accommodation is essential to providing care experienced young people with stability.</w:t>
      </w:r>
      <w:r>
        <w:rPr>
          <w:color w:val="000000"/>
          <w:sz w:val="20"/>
          <w:szCs w:val="20"/>
          <w:vertAlign w:val="superscript"/>
        </w:rPr>
        <w:footnoteReference w:id="142"/>
      </w:r>
    </w:p>
    <w:p w14:paraId="540B5A4E" w14:textId="77777777" w:rsidR="0022326D" w:rsidRDefault="00377508">
      <w:pPr>
        <w:spacing w:after="120" w:line="240" w:lineRule="atLeast"/>
        <w:jc w:val="both"/>
      </w:pPr>
      <w:r>
        <w:rPr>
          <w:b/>
          <w:bCs/>
          <w:i/>
          <w:iCs/>
          <w:color w:val="5B9BD5"/>
          <w:sz w:val="24"/>
          <w:szCs w:val="24"/>
        </w:rPr>
        <w:t xml:space="preserve">Adoption and Children Bill, and the strategy for looked after children </w:t>
      </w:r>
    </w:p>
    <w:p w14:paraId="52943E92" w14:textId="77777777" w:rsidR="0022326D" w:rsidRDefault="00377508">
      <w:pPr>
        <w:spacing w:after="120" w:line="276" w:lineRule="auto"/>
        <w:jc w:val="both"/>
        <w:rPr>
          <w:sz w:val="24"/>
          <w:szCs w:val="24"/>
        </w:rPr>
      </w:pPr>
      <w:r>
        <w:rPr>
          <w:b/>
          <w:bCs/>
          <w:sz w:val="24"/>
          <w:szCs w:val="24"/>
        </w:rPr>
        <w:t>The</w:t>
      </w:r>
      <w:r>
        <w:rPr>
          <w:b/>
          <w:bCs/>
          <w:i/>
          <w:iCs/>
          <w:sz w:val="24"/>
          <w:szCs w:val="24"/>
        </w:rPr>
        <w:t xml:space="preserve"> Adoption and Children Act (Northern Ireland) 2022</w:t>
      </w:r>
      <w:r>
        <w:rPr>
          <w:b/>
          <w:bCs/>
          <w:sz w:val="24"/>
          <w:szCs w:val="24"/>
        </w:rPr>
        <w:t xml:space="preserve"> is intended to reform adoption law, </w:t>
      </w:r>
      <w:r>
        <w:rPr>
          <w:sz w:val="24"/>
          <w:szCs w:val="24"/>
        </w:rPr>
        <w:t xml:space="preserve">making amendments to the </w:t>
      </w:r>
      <w:r>
        <w:rPr>
          <w:i/>
          <w:iCs/>
          <w:sz w:val="24"/>
          <w:szCs w:val="24"/>
        </w:rPr>
        <w:t>Children (Northern Ireland) Order 1995</w:t>
      </w:r>
      <w:r>
        <w:rPr>
          <w:sz w:val="24"/>
          <w:szCs w:val="24"/>
        </w:rPr>
        <w:t xml:space="preserve"> to </w:t>
      </w:r>
      <w:r>
        <w:rPr>
          <w:b/>
          <w:bCs/>
          <w:sz w:val="24"/>
          <w:szCs w:val="24"/>
        </w:rPr>
        <w:t xml:space="preserve">improve outcomes for </w:t>
      </w:r>
      <w:r>
        <w:rPr>
          <w:b/>
          <w:bCs/>
          <w:sz w:val="24"/>
          <w:szCs w:val="24"/>
        </w:rPr>
        <w:lastRenderedPageBreak/>
        <w:t>looked after children and care leavers</w:t>
      </w:r>
      <w:r>
        <w:rPr>
          <w:sz w:val="24"/>
          <w:szCs w:val="24"/>
        </w:rPr>
        <w:t xml:space="preserve">. A raft of regulations </w:t>
      </w:r>
      <w:proofErr w:type="gramStart"/>
      <w:r>
        <w:rPr>
          <w:sz w:val="24"/>
          <w:szCs w:val="24"/>
        </w:rPr>
        <w:t>are</w:t>
      </w:r>
      <w:proofErr w:type="gramEnd"/>
      <w:r>
        <w:rPr>
          <w:sz w:val="24"/>
          <w:szCs w:val="24"/>
        </w:rPr>
        <w:t xml:space="preserve"> required to implement this Act in full and the Department of Health is planning to develop these over the 5 year period 2022-2027. </w:t>
      </w:r>
    </w:p>
    <w:p w14:paraId="1C3157E2" w14:textId="77777777" w:rsidR="0022326D" w:rsidRDefault="00377508">
      <w:pPr>
        <w:spacing w:after="160" w:line="276" w:lineRule="auto"/>
        <w:jc w:val="both"/>
        <w:rPr>
          <w:sz w:val="24"/>
          <w:szCs w:val="24"/>
        </w:rPr>
      </w:pPr>
      <w:r>
        <w:rPr>
          <w:sz w:val="24"/>
          <w:szCs w:val="24"/>
        </w:rPr>
        <w:t xml:space="preserve">However, </w:t>
      </w:r>
      <w:r>
        <w:rPr>
          <w:b/>
          <w:bCs/>
          <w:sz w:val="24"/>
          <w:szCs w:val="24"/>
        </w:rPr>
        <w:t>foster care in Northern Ireland remains governed by 1996 regulations</w:t>
      </w:r>
      <w:r>
        <w:rPr>
          <w:sz w:val="24"/>
          <w:szCs w:val="24"/>
        </w:rPr>
        <w:t>. Although new regulations were published for consultation in 2015, these were not approved and remain in draft. Had they received assent, they would have triggered the development of minimum standards for foster care and an inspection process to ensure that foster care provision meets the assessed needs of children.</w:t>
      </w:r>
      <w:r>
        <w:rPr>
          <w:color w:val="000000"/>
          <w:sz w:val="20"/>
          <w:szCs w:val="20"/>
          <w:vertAlign w:val="superscript"/>
        </w:rPr>
        <w:footnoteReference w:id="143"/>
      </w:r>
      <w:r>
        <w:rPr>
          <w:sz w:val="24"/>
          <w:szCs w:val="24"/>
        </w:rPr>
        <w:t xml:space="preserve"> Draft foster placement and fostering agencies regulations are currently out for consultation until 23 December 2022, although without a functioning Executive these will not be implemented.</w:t>
      </w:r>
      <w:r>
        <w:rPr>
          <w:color w:val="000000"/>
          <w:sz w:val="20"/>
          <w:szCs w:val="20"/>
          <w:vertAlign w:val="superscript"/>
        </w:rPr>
        <w:footnoteReference w:id="144"/>
      </w:r>
    </w:p>
    <w:p w14:paraId="2C0541B5" w14:textId="77777777" w:rsidR="0022326D" w:rsidRDefault="00377508" w:rsidP="00E85548">
      <w:pPr>
        <w:pBdr>
          <w:left w:val="none" w:sz="0" w:space="11" w:color="auto"/>
        </w:pBdr>
        <w:spacing w:after="160" w:line="276" w:lineRule="auto"/>
        <w:jc w:val="both"/>
        <w:rPr>
          <w:sz w:val="24"/>
          <w:szCs w:val="24"/>
        </w:rPr>
      </w:pPr>
      <w:r>
        <w:rPr>
          <w:sz w:val="24"/>
          <w:szCs w:val="24"/>
        </w:rPr>
        <w:t xml:space="preserve">In 2021, the Departments of Health and Education finally produced the </w:t>
      </w:r>
      <w:r>
        <w:rPr>
          <w:b/>
          <w:bCs/>
          <w:sz w:val="24"/>
          <w:szCs w:val="24"/>
        </w:rPr>
        <w:t xml:space="preserve">Looked After Children Strategy: </w:t>
      </w:r>
      <w:r>
        <w:rPr>
          <w:b/>
          <w:bCs/>
          <w:i/>
          <w:iCs/>
          <w:sz w:val="24"/>
          <w:szCs w:val="24"/>
        </w:rPr>
        <w:t>A Life Deserved: ‘Caring’ for Children and Young People in Northern Ireland</w:t>
      </w:r>
      <w:r>
        <w:rPr>
          <w:i/>
          <w:iCs/>
          <w:sz w:val="24"/>
          <w:szCs w:val="24"/>
        </w:rPr>
        <w:t>.</w:t>
      </w:r>
      <w:r>
        <w:rPr>
          <w:color w:val="000000"/>
          <w:sz w:val="20"/>
          <w:szCs w:val="20"/>
          <w:vertAlign w:val="superscript"/>
        </w:rPr>
        <w:footnoteReference w:id="145"/>
      </w:r>
    </w:p>
    <w:p w14:paraId="60B696F7" w14:textId="77777777" w:rsidR="0022326D" w:rsidRDefault="00377508" w:rsidP="00E85548">
      <w:pPr>
        <w:pBdr>
          <w:left w:val="none" w:sz="0" w:space="7" w:color="auto"/>
        </w:pBdr>
        <w:spacing w:after="160" w:line="276" w:lineRule="auto"/>
        <w:jc w:val="both"/>
        <w:rPr>
          <w:sz w:val="24"/>
          <w:szCs w:val="24"/>
        </w:rPr>
      </w:pPr>
      <w:r>
        <w:rPr>
          <w:b/>
          <w:bCs/>
          <w:i/>
          <w:iCs/>
          <w:color w:val="5B9BD5"/>
          <w:sz w:val="24"/>
          <w:szCs w:val="24"/>
        </w:rPr>
        <w:t>Additional issues</w:t>
      </w:r>
    </w:p>
    <w:p w14:paraId="57CA763E" w14:textId="77777777" w:rsidR="0022326D" w:rsidRDefault="00377508" w:rsidP="00E85548">
      <w:pPr>
        <w:pBdr>
          <w:left w:val="none" w:sz="0" w:space="7" w:color="auto"/>
        </w:pBdr>
        <w:spacing w:after="160" w:line="276" w:lineRule="auto"/>
        <w:jc w:val="both"/>
        <w:rPr>
          <w:sz w:val="24"/>
          <w:szCs w:val="24"/>
        </w:rPr>
      </w:pPr>
      <w:r>
        <w:rPr>
          <w:b/>
          <w:bCs/>
          <w:i/>
          <w:iCs/>
          <w:color w:val="5B9BD5"/>
          <w:sz w:val="24"/>
          <w:szCs w:val="24"/>
        </w:rPr>
        <w:t xml:space="preserve">Secure accommodation </w:t>
      </w:r>
    </w:p>
    <w:p w14:paraId="0D2713AD" w14:textId="77777777" w:rsidR="0022326D" w:rsidRDefault="00377508">
      <w:pPr>
        <w:spacing w:after="160" w:line="276" w:lineRule="auto"/>
        <w:jc w:val="both"/>
        <w:rPr>
          <w:sz w:val="24"/>
          <w:szCs w:val="24"/>
        </w:rPr>
      </w:pPr>
      <w:r>
        <w:rPr>
          <w:sz w:val="24"/>
          <w:szCs w:val="24"/>
        </w:rPr>
        <w:t xml:space="preserve">Under Article 44(2) of the </w:t>
      </w:r>
      <w:r>
        <w:rPr>
          <w:i/>
          <w:iCs/>
          <w:sz w:val="24"/>
          <w:szCs w:val="24"/>
        </w:rPr>
        <w:t>Children (NI) Order 1995</w:t>
      </w:r>
      <w:r>
        <w:rPr>
          <w:sz w:val="24"/>
          <w:szCs w:val="24"/>
        </w:rPr>
        <w:t xml:space="preserve">, a Health and Social Care Trust may apply to a magistrate’s court to admit a child to secure care: (a) if the child has a history of absconding and is likely to run away from any other type of accommodation and, if s/he absconds is likely to suffer significant harm; (b) if kept in any other type of accommodation s/he is likely to injure her/himself or others. A Multi-agency Panel for Admission to Secure Care considers each application for a secure placement in terms of whether children meet specified criteria. Young people should be invited to attend the Panel, or their views can be represented by an advocate. </w:t>
      </w:r>
      <w:r>
        <w:rPr>
          <w:b/>
          <w:bCs/>
          <w:sz w:val="24"/>
          <w:szCs w:val="24"/>
        </w:rPr>
        <w:t>The young person does not have legal representation during this process.</w:t>
      </w:r>
      <w:r>
        <w:rPr>
          <w:sz w:val="24"/>
          <w:szCs w:val="24"/>
        </w:rPr>
        <w:t xml:space="preserve"> In this context, the process may not be compliant with ECHR Article 6 (right to a fair and public hearing). </w:t>
      </w:r>
    </w:p>
    <w:p w14:paraId="2F2A7D96" w14:textId="77777777" w:rsidR="0022326D" w:rsidRDefault="00377508">
      <w:pPr>
        <w:spacing w:after="160" w:line="276" w:lineRule="auto"/>
        <w:jc w:val="both"/>
        <w:rPr>
          <w:sz w:val="24"/>
          <w:szCs w:val="24"/>
        </w:rPr>
      </w:pPr>
      <w:r>
        <w:rPr>
          <w:sz w:val="24"/>
          <w:szCs w:val="24"/>
        </w:rPr>
        <w:t>Many individuals placed in secure accommodation have also experienced detention in custody, or in the regional in-patient child and adolescent mental health Unit, or both.</w:t>
      </w:r>
      <w:r>
        <w:rPr>
          <w:color w:val="000000"/>
          <w:sz w:val="20"/>
          <w:szCs w:val="20"/>
          <w:vertAlign w:val="superscript"/>
        </w:rPr>
        <w:footnoteReference w:id="146"/>
      </w:r>
      <w:r>
        <w:rPr>
          <w:sz w:val="24"/>
          <w:szCs w:val="24"/>
        </w:rPr>
        <w:t xml:space="preserve"> Usually vulnerable young people, they have complex needs.</w:t>
      </w:r>
      <w:r>
        <w:rPr>
          <w:color w:val="000000"/>
          <w:sz w:val="20"/>
          <w:szCs w:val="20"/>
          <w:vertAlign w:val="superscript"/>
        </w:rPr>
        <w:footnoteReference w:id="147"/>
      </w:r>
      <w:r>
        <w:rPr>
          <w:b/>
          <w:bCs/>
          <w:sz w:val="24"/>
          <w:szCs w:val="24"/>
        </w:rPr>
        <w:t xml:space="preserve"> </w:t>
      </w:r>
      <w:r>
        <w:rPr>
          <w:sz w:val="24"/>
          <w:szCs w:val="24"/>
        </w:rPr>
        <w:t>In consultations</w:t>
      </w:r>
      <w:r>
        <w:rPr>
          <w:b/>
          <w:bCs/>
          <w:sz w:val="24"/>
          <w:szCs w:val="24"/>
        </w:rPr>
        <w:t>, young people have expressed concerns about use of secure care</w:t>
      </w:r>
      <w:r>
        <w:rPr>
          <w:sz w:val="24"/>
          <w:szCs w:val="24"/>
        </w:rPr>
        <w:t xml:space="preserve">, suggesting that it merely “puts a lid on </w:t>
      </w:r>
      <w:r>
        <w:rPr>
          <w:sz w:val="24"/>
          <w:szCs w:val="24"/>
        </w:rPr>
        <w:lastRenderedPageBreak/>
        <w:t>them for a while” and does not provide necessary help.</w:t>
      </w:r>
      <w:r>
        <w:rPr>
          <w:color w:val="000000"/>
          <w:sz w:val="20"/>
          <w:szCs w:val="20"/>
          <w:vertAlign w:val="superscript"/>
        </w:rPr>
        <w:footnoteReference w:id="148"/>
      </w:r>
      <w:r>
        <w:rPr>
          <w:sz w:val="24"/>
          <w:szCs w:val="24"/>
        </w:rPr>
        <w:t xml:space="preserve"> Some have questioned their deprivation of liberty, noting the negative impacts of repeat admissions and being detained in a very restricted environment.</w:t>
      </w:r>
      <w:r>
        <w:rPr>
          <w:color w:val="000000"/>
          <w:sz w:val="20"/>
          <w:szCs w:val="20"/>
          <w:vertAlign w:val="superscript"/>
        </w:rPr>
        <w:footnoteReference w:id="149"/>
      </w:r>
      <w:r>
        <w:t xml:space="preserve"> </w:t>
      </w:r>
      <w:r>
        <w:rPr>
          <w:sz w:val="24"/>
          <w:szCs w:val="24"/>
        </w:rPr>
        <w:t xml:space="preserve"> Further, adequate plans are not always in place to ensure consistency of support to individuals when they leave secure care and return to the community.</w:t>
      </w:r>
      <w:r>
        <w:rPr>
          <w:color w:val="000000"/>
          <w:sz w:val="20"/>
          <w:szCs w:val="20"/>
          <w:vertAlign w:val="superscript"/>
        </w:rPr>
        <w:footnoteReference w:id="150"/>
      </w:r>
      <w:r>
        <w:rPr>
          <w:sz w:val="24"/>
          <w:szCs w:val="24"/>
        </w:rPr>
        <w:t xml:space="preserve"> </w:t>
      </w:r>
    </w:p>
    <w:p w14:paraId="0C209DA4" w14:textId="77777777" w:rsidR="0022326D" w:rsidRDefault="00377508">
      <w:pPr>
        <w:spacing w:after="160" w:line="276" w:lineRule="auto"/>
        <w:jc w:val="both"/>
        <w:rPr>
          <w:sz w:val="24"/>
          <w:szCs w:val="24"/>
        </w:rPr>
      </w:pPr>
      <w:r>
        <w:rPr>
          <w:b/>
          <w:bCs/>
          <w:i/>
          <w:iCs/>
          <w:color w:val="5B9BD5"/>
          <w:sz w:val="24"/>
          <w:szCs w:val="24"/>
        </w:rPr>
        <w:t>Children of incarcerated parents</w:t>
      </w:r>
      <w:r>
        <w:rPr>
          <w:b/>
          <w:bCs/>
          <w:i/>
          <w:iCs/>
          <w:color w:val="5B9BD5"/>
          <w:sz w:val="24"/>
          <w:szCs w:val="24"/>
        </w:rPr>
        <w:tab/>
      </w:r>
      <w:r>
        <w:rPr>
          <w:i/>
          <w:iCs/>
          <w:color w:val="5B9BD5"/>
          <w:sz w:val="24"/>
          <w:szCs w:val="24"/>
        </w:rPr>
        <w:t xml:space="preserve"> </w:t>
      </w:r>
    </w:p>
    <w:p w14:paraId="5A4C4E41" w14:textId="77777777" w:rsidR="0022326D" w:rsidRDefault="00377508">
      <w:pPr>
        <w:spacing w:after="160" w:line="276" w:lineRule="auto"/>
        <w:jc w:val="both"/>
        <w:rPr>
          <w:sz w:val="24"/>
          <w:szCs w:val="24"/>
        </w:rPr>
      </w:pPr>
      <w:r>
        <w:rPr>
          <w:sz w:val="24"/>
          <w:szCs w:val="24"/>
        </w:rPr>
        <w:t>Children of incarcerated parents have the right to maintain relations and direct contact while separated from their parents, provided this is in the child’s best interests. However,</w:t>
      </w:r>
      <w:r>
        <w:rPr>
          <w:b/>
          <w:bCs/>
          <w:sz w:val="24"/>
          <w:szCs w:val="24"/>
        </w:rPr>
        <w:t xml:space="preserve"> families are often not promptly assigned to a social worker so that an assessment can be made regarding suitability of contact when a parent enters custody</w:t>
      </w:r>
      <w:r>
        <w:rPr>
          <w:sz w:val="24"/>
          <w:szCs w:val="24"/>
        </w:rPr>
        <w:t xml:space="preserve">, leading to a significant gap in contact. Not only does this have a detrimental impact on a child’s relationship with their parent, but also it affects provision of support to prepare the child/ family for the incarcerated parent’s release from custody and future family dynamics. </w:t>
      </w:r>
      <w:r>
        <w:rPr>
          <w:b/>
          <w:bCs/>
          <w:sz w:val="24"/>
          <w:szCs w:val="24"/>
        </w:rPr>
        <w:t>Significant numbers of children with an incarcerated parent are unknown to services and therefore do not receive support or advocacy</w:t>
      </w:r>
      <w:r>
        <w:rPr>
          <w:sz w:val="24"/>
          <w:szCs w:val="24"/>
        </w:rPr>
        <w:t>.</w:t>
      </w:r>
      <w:r>
        <w:rPr>
          <w:color w:val="000000"/>
          <w:sz w:val="20"/>
          <w:szCs w:val="20"/>
          <w:vertAlign w:val="superscript"/>
        </w:rPr>
        <w:footnoteReference w:id="151"/>
      </w:r>
    </w:p>
    <w:p w14:paraId="3C62FDDD" w14:textId="77777777" w:rsidR="0022326D" w:rsidRDefault="0022326D">
      <w:pPr>
        <w:pBdr>
          <w:left w:val="none" w:sz="0" w:space="5" w:color="auto"/>
        </w:pBdr>
        <w:spacing w:after="160" w:line="276" w:lineRule="auto"/>
        <w:ind w:left="100"/>
        <w:jc w:val="both"/>
        <w:rPr>
          <w:sz w:val="24"/>
          <w:szCs w:val="24"/>
        </w:rPr>
      </w:pPr>
    </w:p>
    <w:p w14:paraId="3CB1D07E" w14:textId="77777777" w:rsidR="0022326D" w:rsidRDefault="00377508">
      <w:pPr>
        <w:numPr>
          <w:ilvl w:val="0"/>
          <w:numId w:val="70"/>
        </w:numPr>
        <w:pBdr>
          <w:left w:val="none" w:sz="0" w:space="3" w:color="auto"/>
        </w:pBdr>
        <w:spacing w:after="160" w:line="276" w:lineRule="auto"/>
        <w:ind w:left="390" w:hanging="390"/>
        <w:jc w:val="both"/>
        <w:rPr>
          <w:b/>
          <w:bCs/>
          <w:color w:val="5B9BD5"/>
          <w:sz w:val="24"/>
          <w:szCs w:val="24"/>
        </w:rPr>
      </w:pPr>
      <w:r>
        <w:rPr>
          <w:b/>
          <w:bCs/>
          <w:color w:val="5B9BD5"/>
          <w:sz w:val="24"/>
          <w:szCs w:val="24"/>
        </w:rPr>
        <w:t>BASIC HEALTH AND WELFARE</w:t>
      </w:r>
    </w:p>
    <w:p w14:paraId="0C983703" w14:textId="77777777" w:rsidR="0022326D" w:rsidRDefault="00377508" w:rsidP="00E85548">
      <w:pPr>
        <w:pBdr>
          <w:left w:val="none" w:sz="0" w:space="7" w:color="auto"/>
        </w:pBdr>
        <w:spacing w:after="160" w:line="276" w:lineRule="auto"/>
        <w:jc w:val="both"/>
        <w:rPr>
          <w:sz w:val="24"/>
          <w:szCs w:val="24"/>
        </w:rPr>
      </w:pPr>
      <w:r>
        <w:rPr>
          <w:b/>
          <w:bCs/>
          <w:color w:val="5B9BD5"/>
          <w:sz w:val="24"/>
          <w:szCs w:val="24"/>
        </w:rPr>
        <w:t>Health and health services</w:t>
      </w:r>
    </w:p>
    <w:p w14:paraId="46831B46" w14:textId="77777777" w:rsidR="0022326D" w:rsidRDefault="00377508">
      <w:pPr>
        <w:spacing w:after="120" w:line="240" w:lineRule="atLeast"/>
        <w:jc w:val="both"/>
      </w:pPr>
      <w:r>
        <w:rPr>
          <w:b/>
          <w:bCs/>
          <w:i/>
          <w:iCs/>
          <w:color w:val="5B9BD5"/>
          <w:sz w:val="24"/>
          <w:szCs w:val="24"/>
        </w:rPr>
        <w:t>Inequalities in health outcomes and access to high-quality health services for children in disadvantaged situations</w:t>
      </w:r>
    </w:p>
    <w:p w14:paraId="2EBA1436" w14:textId="77777777" w:rsidR="0022326D" w:rsidRDefault="00377508">
      <w:pPr>
        <w:spacing w:after="120" w:line="240" w:lineRule="atLeast"/>
        <w:jc w:val="both"/>
      </w:pPr>
      <w:r>
        <w:rPr>
          <w:sz w:val="24"/>
          <w:szCs w:val="24"/>
        </w:rPr>
        <w:t>[See ‘Non-discrimination’ section for information about access to health services for specific groups.]</w:t>
      </w:r>
    </w:p>
    <w:p w14:paraId="33A635E8" w14:textId="1544D7AD" w:rsidR="0022326D" w:rsidRDefault="00377508" w:rsidP="00E85548">
      <w:pPr>
        <w:spacing w:after="160" w:line="276" w:lineRule="auto"/>
        <w:jc w:val="both"/>
        <w:rPr>
          <w:sz w:val="24"/>
          <w:szCs w:val="24"/>
        </w:rPr>
      </w:pPr>
      <w:r>
        <w:rPr>
          <w:sz w:val="24"/>
          <w:szCs w:val="24"/>
        </w:rPr>
        <w:t xml:space="preserve">Northern Ireland’s Department of Health </w:t>
      </w:r>
      <w:proofErr w:type="spellStart"/>
      <w:r>
        <w:rPr>
          <w:i/>
          <w:iCs/>
          <w:sz w:val="24"/>
          <w:szCs w:val="24"/>
        </w:rPr>
        <w:t>Health</w:t>
      </w:r>
      <w:proofErr w:type="spellEnd"/>
      <w:r>
        <w:rPr>
          <w:i/>
          <w:iCs/>
          <w:sz w:val="24"/>
          <w:szCs w:val="24"/>
        </w:rPr>
        <w:t xml:space="preserve"> Inequalities</w:t>
      </w:r>
      <w:r>
        <w:rPr>
          <w:sz w:val="24"/>
          <w:szCs w:val="24"/>
        </w:rPr>
        <w:t xml:space="preserve"> </w:t>
      </w:r>
      <w:r>
        <w:rPr>
          <w:i/>
          <w:iCs/>
          <w:sz w:val="24"/>
          <w:szCs w:val="24"/>
        </w:rPr>
        <w:t>Annual Report 2022</w:t>
      </w:r>
      <w:r>
        <w:rPr>
          <w:sz w:val="24"/>
          <w:szCs w:val="24"/>
        </w:rPr>
        <w:t xml:space="preserve"> demonstrated that </w:t>
      </w:r>
      <w:r>
        <w:rPr>
          <w:b/>
          <w:bCs/>
          <w:sz w:val="24"/>
          <w:szCs w:val="24"/>
        </w:rPr>
        <w:t>inequality gaps had widened</w:t>
      </w:r>
      <w:r>
        <w:rPr>
          <w:sz w:val="24"/>
          <w:szCs w:val="24"/>
        </w:rPr>
        <w:t xml:space="preserve"> in relation to key indicators over the last five years.</w:t>
      </w:r>
      <w:r>
        <w:rPr>
          <w:color w:val="000000"/>
          <w:sz w:val="20"/>
          <w:szCs w:val="20"/>
          <w:vertAlign w:val="superscript"/>
        </w:rPr>
        <w:footnoteReference w:id="152"/>
      </w:r>
      <w:r>
        <w:rPr>
          <w:sz w:val="24"/>
          <w:szCs w:val="24"/>
        </w:rPr>
        <w:t xml:space="preserve"> </w:t>
      </w:r>
    </w:p>
    <w:p w14:paraId="0D12BFD3" w14:textId="2355A911" w:rsidR="003D7125" w:rsidRDefault="003D7125" w:rsidP="00E85548">
      <w:pPr>
        <w:spacing w:after="160" w:line="276" w:lineRule="auto"/>
        <w:jc w:val="both"/>
        <w:rPr>
          <w:sz w:val="24"/>
          <w:szCs w:val="24"/>
        </w:rPr>
      </w:pPr>
    </w:p>
    <w:p w14:paraId="2843B97C" w14:textId="77777777" w:rsidR="003D7125" w:rsidRPr="00E85548" w:rsidRDefault="003D7125" w:rsidP="00E85548">
      <w:pPr>
        <w:spacing w:after="160" w:line="276" w:lineRule="auto"/>
        <w:jc w:val="both"/>
        <w:rPr>
          <w:sz w:val="24"/>
          <w:szCs w:val="24"/>
        </w:rPr>
      </w:pPr>
    </w:p>
    <w:p w14:paraId="0A6EDA67" w14:textId="77777777" w:rsidR="0022326D" w:rsidRDefault="00377508">
      <w:pPr>
        <w:spacing w:after="120" w:line="240" w:lineRule="atLeast"/>
        <w:ind w:right="95"/>
        <w:jc w:val="both"/>
      </w:pPr>
      <w:r>
        <w:rPr>
          <w:b/>
          <w:bCs/>
          <w:i/>
          <w:iCs/>
          <w:color w:val="5B9BD5"/>
          <w:sz w:val="24"/>
          <w:szCs w:val="24"/>
        </w:rPr>
        <w:lastRenderedPageBreak/>
        <w:t xml:space="preserve">Malnutrition, overweight and obesity among children </w:t>
      </w:r>
    </w:p>
    <w:p w14:paraId="59BD6214" w14:textId="77777777" w:rsidR="0022326D" w:rsidRDefault="00377508">
      <w:pPr>
        <w:spacing w:after="120" w:line="276" w:lineRule="auto"/>
        <w:ind w:right="95"/>
        <w:jc w:val="both"/>
        <w:rPr>
          <w:sz w:val="24"/>
          <w:szCs w:val="24"/>
        </w:rPr>
      </w:pPr>
      <w:r>
        <w:rPr>
          <w:sz w:val="24"/>
          <w:szCs w:val="24"/>
        </w:rPr>
        <w:t xml:space="preserve">The </w:t>
      </w:r>
      <w:r>
        <w:rPr>
          <w:b/>
          <w:bCs/>
          <w:sz w:val="24"/>
          <w:szCs w:val="24"/>
        </w:rPr>
        <w:t xml:space="preserve">current framework for preventing and addressing overweight and obesity in Northern Ireland: </w:t>
      </w:r>
      <w:r>
        <w:rPr>
          <w:b/>
          <w:bCs/>
          <w:i/>
          <w:iCs/>
          <w:sz w:val="24"/>
          <w:szCs w:val="24"/>
        </w:rPr>
        <w:t>A Fitter Future for All 2012-2022</w:t>
      </w:r>
      <w:r>
        <w:rPr>
          <w:color w:val="000000"/>
          <w:sz w:val="20"/>
          <w:szCs w:val="20"/>
          <w:vertAlign w:val="superscript"/>
        </w:rPr>
        <w:footnoteReference w:id="153"/>
      </w:r>
      <w:r>
        <w:rPr>
          <w:b/>
          <w:bCs/>
          <w:sz w:val="24"/>
          <w:szCs w:val="24"/>
        </w:rPr>
        <w:t xml:space="preserve"> is due to expire </w:t>
      </w:r>
      <w:r>
        <w:rPr>
          <w:sz w:val="24"/>
          <w:szCs w:val="24"/>
        </w:rPr>
        <w:t xml:space="preserve">and there is no publicly available information to indicate that there are any plans to renew this Strategy. </w:t>
      </w:r>
    </w:p>
    <w:p w14:paraId="5168901A" w14:textId="77777777" w:rsidR="0022326D" w:rsidRDefault="00377508">
      <w:pPr>
        <w:spacing w:after="120" w:line="276" w:lineRule="auto"/>
        <w:ind w:right="95"/>
        <w:jc w:val="both"/>
        <w:rPr>
          <w:sz w:val="24"/>
          <w:szCs w:val="24"/>
        </w:rPr>
      </w:pPr>
      <w:r>
        <w:rPr>
          <w:b/>
          <w:bCs/>
          <w:i/>
          <w:iCs/>
          <w:color w:val="5B9BD5"/>
          <w:sz w:val="24"/>
          <w:szCs w:val="24"/>
        </w:rPr>
        <w:t>Food insecurity and nutrition</w:t>
      </w:r>
      <w:r>
        <w:rPr>
          <w:b/>
          <w:bCs/>
          <w:i/>
          <w:iCs/>
          <w:color w:val="5B9BD5"/>
          <w:sz w:val="24"/>
          <w:szCs w:val="24"/>
        </w:rPr>
        <w:tab/>
      </w:r>
    </w:p>
    <w:p w14:paraId="336D126F" w14:textId="77777777" w:rsidR="0022326D" w:rsidRDefault="00377508">
      <w:pPr>
        <w:spacing w:after="120" w:line="276" w:lineRule="auto"/>
        <w:ind w:right="95"/>
        <w:jc w:val="both"/>
        <w:rPr>
          <w:sz w:val="24"/>
          <w:szCs w:val="24"/>
        </w:rPr>
      </w:pPr>
      <w:r>
        <w:rPr>
          <w:spacing w:val="5"/>
          <w:sz w:val="24"/>
          <w:szCs w:val="24"/>
        </w:rPr>
        <w:t xml:space="preserve">In 2017, several </w:t>
      </w:r>
      <w:proofErr w:type="spellStart"/>
      <w:r>
        <w:rPr>
          <w:spacing w:val="5"/>
          <w:sz w:val="24"/>
          <w:szCs w:val="24"/>
        </w:rPr>
        <w:t>organisations</w:t>
      </w:r>
      <w:proofErr w:type="spellEnd"/>
      <w:r>
        <w:rPr>
          <w:spacing w:val="5"/>
          <w:sz w:val="24"/>
          <w:szCs w:val="24"/>
        </w:rPr>
        <w:t xml:space="preserve"> gave evidence at an event about </w:t>
      </w:r>
      <w:r>
        <w:rPr>
          <w:b/>
          <w:bCs/>
          <w:spacing w:val="5"/>
          <w:sz w:val="24"/>
          <w:szCs w:val="24"/>
        </w:rPr>
        <w:t>food insecurit</w:t>
      </w:r>
      <w:r>
        <w:rPr>
          <w:spacing w:val="5"/>
          <w:sz w:val="24"/>
          <w:szCs w:val="24"/>
        </w:rPr>
        <w:t xml:space="preserve">y and </w:t>
      </w:r>
      <w:r>
        <w:rPr>
          <w:b/>
          <w:bCs/>
          <w:spacing w:val="5"/>
          <w:sz w:val="24"/>
          <w:szCs w:val="24"/>
        </w:rPr>
        <w:t>‘holiday hunger’</w:t>
      </w:r>
      <w:r>
        <w:rPr>
          <w:spacing w:val="5"/>
          <w:sz w:val="24"/>
          <w:szCs w:val="24"/>
        </w:rPr>
        <w:t>,</w:t>
      </w:r>
      <w:r>
        <w:rPr>
          <w:sz w:val="24"/>
          <w:szCs w:val="24"/>
        </w:rPr>
        <w:t xml:space="preserve"> demonstrating that the scale of the response needed to tackle food insecurity falls far short of the need experienced by children and families.</w:t>
      </w:r>
      <w:r>
        <w:rPr>
          <w:color w:val="000000"/>
          <w:sz w:val="20"/>
          <w:szCs w:val="20"/>
          <w:vertAlign w:val="superscript"/>
        </w:rPr>
        <w:footnoteReference w:id="154"/>
      </w:r>
      <w:r>
        <w:rPr>
          <w:sz w:val="24"/>
          <w:szCs w:val="24"/>
        </w:rPr>
        <w:t xml:space="preserve"> Financial difficulties are exacerbated during holidays when some parents have a reduced income because they are on term-time contracts and others, particularly lone parents, reduce their hours to care for their children.</w:t>
      </w:r>
    </w:p>
    <w:p w14:paraId="7A68EFC2" w14:textId="77777777" w:rsidR="0022326D" w:rsidRDefault="00377508" w:rsidP="00E85548">
      <w:pPr>
        <w:pBdr>
          <w:left w:val="none" w:sz="0" w:space="7" w:color="auto"/>
        </w:pBdr>
        <w:spacing w:after="160" w:line="276" w:lineRule="auto"/>
        <w:jc w:val="both"/>
        <w:rPr>
          <w:sz w:val="24"/>
          <w:szCs w:val="24"/>
        </w:rPr>
      </w:pPr>
      <w:r>
        <w:rPr>
          <w:b/>
          <w:bCs/>
          <w:sz w:val="24"/>
          <w:szCs w:val="24"/>
        </w:rPr>
        <w:t xml:space="preserve">Poverty has an impact on nutrition </w:t>
      </w:r>
      <w:r>
        <w:rPr>
          <w:sz w:val="24"/>
          <w:szCs w:val="24"/>
        </w:rPr>
        <w:t xml:space="preserve">as </w:t>
      </w:r>
      <w:proofErr w:type="gramStart"/>
      <w:r>
        <w:rPr>
          <w:sz w:val="24"/>
          <w:szCs w:val="24"/>
        </w:rPr>
        <w:t>l</w:t>
      </w:r>
      <w:r>
        <w:rPr>
          <w:spacing w:val="5"/>
          <w:sz w:val="24"/>
          <w:szCs w:val="24"/>
        </w:rPr>
        <w:t>ow income</w:t>
      </w:r>
      <w:proofErr w:type="gramEnd"/>
      <w:r>
        <w:rPr>
          <w:spacing w:val="5"/>
          <w:sz w:val="24"/>
          <w:szCs w:val="24"/>
        </w:rPr>
        <w:t xml:space="preserve"> families are likely to be surviving on cheap food lacking the nutritional elements required for growing children. In a survey of parents of children with disabilities, </w:t>
      </w:r>
      <w:r>
        <w:rPr>
          <w:sz w:val="24"/>
          <w:szCs w:val="24"/>
        </w:rPr>
        <w:t xml:space="preserve">79% of families responded that they found it difficult to afford healthy food either ‘often’ or ‘sometimes’ in the last 12 months, with almost half (46%) having to miss a meal to </w:t>
      </w:r>
      <w:proofErr w:type="spellStart"/>
      <w:r>
        <w:rPr>
          <w:sz w:val="24"/>
          <w:szCs w:val="24"/>
        </w:rPr>
        <w:t>prioritise</w:t>
      </w:r>
      <w:proofErr w:type="spellEnd"/>
      <w:r>
        <w:rPr>
          <w:sz w:val="24"/>
          <w:szCs w:val="24"/>
        </w:rPr>
        <w:t xml:space="preserve"> feeding their children. They reported seeking cheaper but less healthy/ filling food, often because of tiredness and the time needed for other caring responsibilities.</w:t>
      </w:r>
      <w:r>
        <w:rPr>
          <w:color w:val="000000"/>
          <w:sz w:val="20"/>
          <w:szCs w:val="20"/>
          <w:vertAlign w:val="superscript"/>
        </w:rPr>
        <w:footnoteReference w:id="155"/>
      </w:r>
      <w:r>
        <w:rPr>
          <w:sz w:val="24"/>
          <w:szCs w:val="24"/>
        </w:rPr>
        <w:t xml:space="preserve"> These issues have been exacerbated by the current ‘cost of living’ crisis [see ‘Standard of living’ section].</w:t>
      </w:r>
    </w:p>
    <w:p w14:paraId="26C2D19A" w14:textId="77777777" w:rsidR="0022326D" w:rsidRDefault="00377508">
      <w:pPr>
        <w:spacing w:after="120" w:line="240" w:lineRule="atLeast"/>
        <w:ind w:right="95"/>
        <w:jc w:val="both"/>
      </w:pPr>
      <w:r>
        <w:rPr>
          <w:b/>
          <w:bCs/>
          <w:i/>
          <w:iCs/>
          <w:color w:val="5B9BD5"/>
          <w:sz w:val="24"/>
          <w:szCs w:val="24"/>
        </w:rPr>
        <w:t xml:space="preserve">Breastfeeding </w:t>
      </w:r>
    </w:p>
    <w:p w14:paraId="1AEFB89F" w14:textId="77777777" w:rsidR="00ED21FD" w:rsidRPr="00ED21FD" w:rsidRDefault="00377508" w:rsidP="00ED21FD">
      <w:pPr>
        <w:spacing w:after="240" w:line="240" w:lineRule="atLeast"/>
        <w:ind w:right="95"/>
        <w:jc w:val="both"/>
        <w:rPr>
          <w:sz w:val="24"/>
          <w:szCs w:val="24"/>
        </w:rPr>
      </w:pPr>
      <w:r>
        <w:rPr>
          <w:i/>
          <w:iCs/>
          <w:sz w:val="24"/>
          <w:szCs w:val="24"/>
        </w:rPr>
        <w:t>B</w:t>
      </w:r>
      <w:r>
        <w:rPr>
          <w:i/>
          <w:iCs/>
          <w:color w:val="202124"/>
          <w:sz w:val="24"/>
          <w:szCs w:val="24"/>
          <w:shd w:val="clear" w:color="auto" w:fill="FFFFFF"/>
        </w:rPr>
        <w:t>reastfeeding – A Great Start: A Strategy for Northern Ireland 2013-2023</w:t>
      </w:r>
      <w:r>
        <w:rPr>
          <w:color w:val="000000"/>
          <w:sz w:val="20"/>
          <w:szCs w:val="20"/>
          <w:vertAlign w:val="superscript"/>
        </w:rPr>
        <w:footnoteReference w:id="156"/>
      </w:r>
      <w:r>
        <w:rPr>
          <w:color w:val="202124"/>
          <w:sz w:val="24"/>
          <w:szCs w:val="24"/>
          <w:shd w:val="clear" w:color="auto" w:fill="FFFFFF"/>
        </w:rPr>
        <w:t xml:space="preserve"> is soon due to expire. </w:t>
      </w:r>
      <w:r>
        <w:rPr>
          <w:sz w:val="24"/>
          <w:szCs w:val="24"/>
        </w:rPr>
        <w:t xml:space="preserve">According to a mid-term review in 2018, </w:t>
      </w:r>
      <w:r>
        <w:rPr>
          <w:b/>
          <w:bCs/>
          <w:sz w:val="24"/>
          <w:szCs w:val="24"/>
        </w:rPr>
        <w:t>Northern Ireland continues to have the lowest breastfeeding rates in the UK</w:t>
      </w:r>
      <w:r>
        <w:rPr>
          <w:sz w:val="24"/>
          <w:szCs w:val="24"/>
        </w:rPr>
        <w:t>.</w:t>
      </w:r>
      <w:r>
        <w:rPr>
          <w:color w:val="000000"/>
          <w:sz w:val="20"/>
          <w:szCs w:val="20"/>
          <w:vertAlign w:val="superscript"/>
        </w:rPr>
        <w:footnoteReference w:id="157"/>
      </w:r>
      <w:r>
        <w:rPr>
          <w:sz w:val="24"/>
          <w:szCs w:val="24"/>
        </w:rPr>
        <w:t xml:space="preserve"> </w:t>
      </w:r>
    </w:p>
    <w:p w14:paraId="798A5DA9" w14:textId="77777777" w:rsidR="0022326D" w:rsidRDefault="00377508">
      <w:pPr>
        <w:spacing w:after="120" w:line="240" w:lineRule="atLeast"/>
        <w:jc w:val="both"/>
      </w:pPr>
      <w:r>
        <w:rPr>
          <w:b/>
          <w:bCs/>
          <w:i/>
          <w:iCs/>
          <w:color w:val="5B9BD5"/>
          <w:sz w:val="24"/>
          <w:szCs w:val="24"/>
        </w:rPr>
        <w:t xml:space="preserve">Access to safe abortion and post-abortion care services </w:t>
      </w:r>
    </w:p>
    <w:p w14:paraId="4C381B8C" w14:textId="77777777" w:rsidR="0022326D" w:rsidRDefault="00377508" w:rsidP="00E85548">
      <w:pPr>
        <w:pBdr>
          <w:left w:val="none" w:sz="0" w:space="5" w:color="auto"/>
        </w:pBdr>
        <w:spacing w:after="160" w:line="276" w:lineRule="auto"/>
        <w:jc w:val="both"/>
        <w:rPr>
          <w:sz w:val="24"/>
          <w:szCs w:val="24"/>
        </w:rPr>
      </w:pPr>
      <w:r>
        <w:rPr>
          <w:b/>
          <w:bCs/>
          <w:color w:val="201F1E"/>
          <w:sz w:val="24"/>
          <w:szCs w:val="24"/>
        </w:rPr>
        <w:t xml:space="preserve">In 2019 abortion was decriminalized in Northern Ireland </w:t>
      </w:r>
      <w:r>
        <w:rPr>
          <w:color w:val="201F1E"/>
          <w:sz w:val="24"/>
          <w:szCs w:val="24"/>
        </w:rPr>
        <w:t xml:space="preserve">by the UK Government, when the Northern Ireland Executive was not in place. The </w:t>
      </w:r>
      <w:r>
        <w:rPr>
          <w:i/>
          <w:iCs/>
          <w:color w:val="201F1E"/>
          <w:sz w:val="24"/>
          <w:szCs w:val="24"/>
        </w:rPr>
        <w:t>Abortion (Northern Ireland) (No 2) Regulations 2020</w:t>
      </w:r>
      <w:r>
        <w:rPr>
          <w:color w:val="201F1E"/>
          <w:sz w:val="24"/>
          <w:szCs w:val="24"/>
        </w:rPr>
        <w:t xml:space="preserve"> provides a new legal basis for medical professionals to terminate pregnancies lawfully. Consequently, since the start of April 2020, young women in Northern </w:t>
      </w:r>
      <w:r>
        <w:rPr>
          <w:color w:val="201F1E"/>
          <w:sz w:val="24"/>
          <w:szCs w:val="24"/>
        </w:rPr>
        <w:lastRenderedPageBreak/>
        <w:t>Ireland who have an unwanted pregnancy have been able to access</w:t>
      </w:r>
      <w:r>
        <w:rPr>
          <w:b/>
          <w:bCs/>
          <w:color w:val="201F1E"/>
          <w:sz w:val="24"/>
          <w:szCs w:val="24"/>
        </w:rPr>
        <w:t xml:space="preserve"> Early Medical Abortion (EMA) services up to the 10th week of pregnancy</w:t>
      </w:r>
      <w:r>
        <w:rPr>
          <w:color w:val="201F1E"/>
          <w:sz w:val="24"/>
          <w:szCs w:val="24"/>
        </w:rPr>
        <w:t xml:space="preserve">. For those under age 16, safeguarding policies are followed. However, abortion is not available after ten weeks gestation and this has an impact on those who may not </w:t>
      </w:r>
      <w:proofErr w:type="spellStart"/>
      <w:r>
        <w:rPr>
          <w:color w:val="201F1E"/>
          <w:sz w:val="24"/>
          <w:szCs w:val="24"/>
        </w:rPr>
        <w:t>realise</w:t>
      </w:r>
      <w:proofErr w:type="spellEnd"/>
      <w:r>
        <w:rPr>
          <w:color w:val="201F1E"/>
          <w:sz w:val="24"/>
          <w:szCs w:val="24"/>
        </w:rPr>
        <w:t xml:space="preserve"> they are pregnant sufficiently early to access EMA. These young women have been forced to travel to other jurisdictions for an abortion, including during the Coronavirus pandemic which put them and anyone accompanying them at risk. </w:t>
      </w:r>
      <w:r>
        <w:rPr>
          <w:sz w:val="24"/>
          <w:szCs w:val="24"/>
        </w:rPr>
        <w:t>Of the 63 terminations of pregnancy carried out in Health and Social Care hospitals in Northern Ireland as an inpatient or day case during 2020-2021, 10 were on women aged 24 and under.</w:t>
      </w:r>
      <w:r>
        <w:rPr>
          <w:color w:val="000000"/>
          <w:sz w:val="20"/>
          <w:szCs w:val="20"/>
          <w:vertAlign w:val="superscript"/>
        </w:rPr>
        <w:footnoteReference w:id="158"/>
      </w:r>
    </w:p>
    <w:p w14:paraId="1F85AD24" w14:textId="77777777" w:rsidR="0022326D" w:rsidRDefault="00377508">
      <w:pPr>
        <w:spacing w:after="160" w:line="276" w:lineRule="auto"/>
        <w:jc w:val="both"/>
        <w:rPr>
          <w:sz w:val="24"/>
          <w:szCs w:val="24"/>
        </w:rPr>
      </w:pPr>
      <w:r>
        <w:rPr>
          <w:sz w:val="24"/>
          <w:szCs w:val="24"/>
        </w:rPr>
        <w:t xml:space="preserve">The </w:t>
      </w:r>
      <w:r>
        <w:rPr>
          <w:b/>
          <w:bCs/>
          <w:sz w:val="24"/>
          <w:szCs w:val="24"/>
        </w:rPr>
        <w:t>Health Minister has refused to centrally commission abortion services</w:t>
      </w:r>
      <w:r>
        <w:rPr>
          <w:sz w:val="24"/>
          <w:szCs w:val="24"/>
        </w:rPr>
        <w:t>, insisting that this requires the approval of the five-Party coalition Executive, which has not been functioning.</w:t>
      </w:r>
      <w:r>
        <w:rPr>
          <w:color w:val="000000"/>
          <w:sz w:val="20"/>
          <w:szCs w:val="20"/>
          <w:vertAlign w:val="superscript"/>
        </w:rPr>
        <w:footnoteReference w:id="159"/>
      </w:r>
      <w:r>
        <w:rPr>
          <w:sz w:val="24"/>
          <w:szCs w:val="24"/>
        </w:rPr>
        <w:t xml:space="preserve"> Individual Health and Social Care Trusts, therefore, have had to commission and offer these services on an ad-hoc basis. On 24 October 2022 the Secretary of State announced that the UK Government will commission abortion services </w:t>
      </w:r>
      <w:r>
        <w:rPr>
          <w:color w:val="0B0C0C"/>
          <w:sz w:val="24"/>
          <w:szCs w:val="24"/>
          <w:shd w:val="clear" w:color="auto" w:fill="FFFFFF"/>
        </w:rPr>
        <w:t xml:space="preserve">to ensure these can be provided, stating “The UK Government has been forced to act three years after the </w:t>
      </w:r>
      <w:proofErr w:type="spellStart"/>
      <w:r>
        <w:rPr>
          <w:color w:val="0B0C0C"/>
          <w:sz w:val="24"/>
          <w:szCs w:val="24"/>
          <w:shd w:val="clear" w:color="auto" w:fill="FFFFFF"/>
        </w:rPr>
        <w:t>decriminalisation</w:t>
      </w:r>
      <w:proofErr w:type="spellEnd"/>
      <w:r>
        <w:rPr>
          <w:color w:val="0B0C0C"/>
          <w:sz w:val="24"/>
          <w:szCs w:val="24"/>
          <w:shd w:val="clear" w:color="auto" w:fill="FFFFFF"/>
        </w:rPr>
        <w:t xml:space="preserve"> of abortion in Northern Ireland, as the … Department of Health has not ensured the availability of services … and have shown no indications that they will act to provide them.”</w:t>
      </w:r>
      <w:r>
        <w:rPr>
          <w:color w:val="000000"/>
          <w:sz w:val="20"/>
          <w:szCs w:val="20"/>
          <w:vertAlign w:val="superscript"/>
        </w:rPr>
        <w:footnoteReference w:id="160"/>
      </w:r>
      <w:r>
        <w:rPr>
          <w:color w:val="0B0C0C"/>
          <w:sz w:val="24"/>
          <w:szCs w:val="24"/>
          <w:shd w:val="clear" w:color="auto" w:fill="FFFFFF"/>
        </w:rPr>
        <w:t xml:space="preserve"> </w:t>
      </w:r>
      <w:bookmarkStart w:id="2" w:name="_Hlk121931932"/>
      <w:r>
        <w:rPr>
          <w:color w:val="0B0C0C"/>
          <w:sz w:val="24"/>
          <w:szCs w:val="24"/>
          <w:shd w:val="clear" w:color="auto" w:fill="FFFFFF"/>
        </w:rPr>
        <w:t>On 2 December 2022 it was announced by the Northern Ireland Office that the Secretary of State had written to the Department of Health, instructing the Department to formally commission abortion services in Northern Ireland.</w:t>
      </w:r>
      <w:r>
        <w:rPr>
          <w:color w:val="000000"/>
          <w:sz w:val="20"/>
          <w:szCs w:val="20"/>
          <w:vertAlign w:val="superscript"/>
        </w:rPr>
        <w:footnoteReference w:id="161"/>
      </w:r>
      <w:bookmarkEnd w:id="2"/>
    </w:p>
    <w:p w14:paraId="66500B67" w14:textId="77777777" w:rsidR="0022326D" w:rsidRDefault="00377508">
      <w:pPr>
        <w:spacing w:after="160" w:line="276" w:lineRule="auto"/>
        <w:jc w:val="both"/>
        <w:rPr>
          <w:sz w:val="24"/>
          <w:szCs w:val="24"/>
        </w:rPr>
      </w:pPr>
      <w:r>
        <w:rPr>
          <w:sz w:val="24"/>
          <w:szCs w:val="24"/>
        </w:rPr>
        <w:t>Alongside a lack of information and centrally-funded services</w:t>
      </w:r>
      <w:r>
        <w:rPr>
          <w:b/>
          <w:bCs/>
          <w:sz w:val="24"/>
          <w:szCs w:val="24"/>
        </w:rPr>
        <w:t>, harassment and intimidation outside abortion providers are a significant barrier to access</w:t>
      </w:r>
      <w:r>
        <w:rPr>
          <w:sz w:val="24"/>
          <w:szCs w:val="24"/>
        </w:rPr>
        <w:t>.</w:t>
      </w:r>
      <w:r>
        <w:rPr>
          <w:color w:val="000000"/>
          <w:sz w:val="20"/>
          <w:szCs w:val="20"/>
          <w:vertAlign w:val="superscript"/>
        </w:rPr>
        <w:footnoteReference w:id="162"/>
      </w:r>
      <w:r>
        <w:rPr>
          <w:sz w:val="24"/>
          <w:szCs w:val="24"/>
        </w:rPr>
        <w:t xml:space="preserve"> Although legislation creating ‘buffer zones’ in the immediate vicinity of clinics passed its final stage in the Northern Ireland Assembly in March 2022,</w:t>
      </w:r>
      <w:r>
        <w:rPr>
          <w:color w:val="000000"/>
          <w:sz w:val="20"/>
          <w:szCs w:val="20"/>
          <w:vertAlign w:val="superscript"/>
        </w:rPr>
        <w:footnoteReference w:id="163"/>
      </w:r>
      <w:r>
        <w:rPr>
          <w:sz w:val="24"/>
          <w:szCs w:val="24"/>
        </w:rPr>
        <w:t xml:space="preserve"> this was not been enacted as the Attorney General’s office </w:t>
      </w:r>
      <w:r>
        <w:rPr>
          <w:sz w:val="24"/>
          <w:szCs w:val="24"/>
        </w:rPr>
        <w:lastRenderedPageBreak/>
        <w:t xml:space="preserve">referred it to the UK Supreme Court. The Supreme Court considered the case in June 2022 and its ruling on whether clause 5(2)(a) of the </w:t>
      </w:r>
      <w:r>
        <w:rPr>
          <w:i/>
          <w:iCs/>
          <w:sz w:val="24"/>
          <w:szCs w:val="24"/>
        </w:rPr>
        <w:t>Abortion Services (Safe Access Zones) (Northern Ireland) Bill</w:t>
      </w:r>
      <w:r>
        <w:rPr>
          <w:sz w:val="24"/>
          <w:szCs w:val="24"/>
        </w:rPr>
        <w:t xml:space="preserve"> is ‘outside the legislative competency of the Northern Ireland Assembly because it disproportionately interferes with the rights of persons who wish to express their opposition to the provision of abortion treatment services in Northern Ireland’,</w:t>
      </w:r>
      <w:r>
        <w:rPr>
          <w:color w:val="000000"/>
          <w:sz w:val="20"/>
          <w:szCs w:val="20"/>
          <w:vertAlign w:val="superscript"/>
        </w:rPr>
        <w:footnoteReference w:id="164"/>
      </w:r>
      <w:r>
        <w:rPr>
          <w:sz w:val="24"/>
          <w:szCs w:val="24"/>
        </w:rPr>
        <w:t xml:space="preserve"> was announced on 7 December 2022. The Supreme Court reached a unanimous judgment which stated that the restrictions were in pursuit of a legitimate aim (promoting public health) and compatible with the ECHR rights of anti-abortion protesters. The Chief Commissioner of the Human Rights Commission commented that the Bill should receive Royal Assent as a matter of urgency.</w:t>
      </w:r>
      <w:r>
        <w:rPr>
          <w:color w:val="000000"/>
          <w:sz w:val="20"/>
          <w:szCs w:val="20"/>
          <w:vertAlign w:val="superscript"/>
        </w:rPr>
        <w:footnoteReference w:id="165"/>
      </w:r>
    </w:p>
    <w:p w14:paraId="27D259A4" w14:textId="77777777" w:rsidR="0022326D" w:rsidRDefault="00377508">
      <w:pPr>
        <w:spacing w:after="120" w:line="240" w:lineRule="atLeast"/>
        <w:jc w:val="both"/>
      </w:pPr>
      <w:r>
        <w:rPr>
          <w:b/>
          <w:bCs/>
          <w:i/>
          <w:iCs/>
          <w:color w:val="5B9BD5"/>
          <w:sz w:val="24"/>
          <w:szCs w:val="24"/>
        </w:rPr>
        <w:t>Mental illness and self-harm</w:t>
      </w:r>
    </w:p>
    <w:p w14:paraId="4BC5BFA5" w14:textId="77777777" w:rsidR="0022326D" w:rsidRDefault="00377508">
      <w:pPr>
        <w:spacing w:line="276" w:lineRule="auto"/>
        <w:jc w:val="both"/>
        <w:rPr>
          <w:sz w:val="24"/>
          <w:szCs w:val="24"/>
        </w:rPr>
      </w:pPr>
      <w:r>
        <w:rPr>
          <w:sz w:val="24"/>
          <w:szCs w:val="24"/>
        </w:rPr>
        <w:t xml:space="preserve">Northern Ireland’s Health Minister established the Mental Health Support Fund in 2021, allocating £8.7m to enhance mental health support available through charitable and community </w:t>
      </w:r>
      <w:proofErr w:type="spellStart"/>
      <w:r>
        <w:rPr>
          <w:sz w:val="24"/>
          <w:szCs w:val="24"/>
        </w:rPr>
        <w:t>organisations</w:t>
      </w:r>
      <w:proofErr w:type="spellEnd"/>
      <w:r>
        <w:rPr>
          <w:sz w:val="24"/>
          <w:szCs w:val="24"/>
        </w:rPr>
        <w:t>. In 2022 a further £6.8m funding was allocated in grants,</w:t>
      </w:r>
      <w:r>
        <w:rPr>
          <w:color w:val="000000"/>
          <w:sz w:val="20"/>
          <w:szCs w:val="20"/>
          <w:vertAlign w:val="superscript"/>
        </w:rPr>
        <w:footnoteReference w:id="166"/>
      </w:r>
      <w:r>
        <w:rPr>
          <w:sz w:val="24"/>
          <w:szCs w:val="24"/>
        </w:rPr>
        <w:t xml:space="preserve"> including £260,000 to The Rainbow Project in partnership with </w:t>
      </w:r>
      <w:proofErr w:type="spellStart"/>
      <w:r>
        <w:rPr>
          <w:sz w:val="24"/>
          <w:szCs w:val="24"/>
        </w:rPr>
        <w:t>HEReNI</w:t>
      </w:r>
      <w:proofErr w:type="spellEnd"/>
      <w:r>
        <w:rPr>
          <w:sz w:val="24"/>
          <w:szCs w:val="24"/>
        </w:rPr>
        <w:t xml:space="preserve"> (both LGBTQI+ sector </w:t>
      </w:r>
      <w:proofErr w:type="spellStart"/>
      <w:r>
        <w:rPr>
          <w:sz w:val="24"/>
          <w:szCs w:val="24"/>
        </w:rPr>
        <w:t>organisations</w:t>
      </w:r>
      <w:proofErr w:type="spellEnd"/>
      <w:r>
        <w:rPr>
          <w:sz w:val="24"/>
          <w:szCs w:val="24"/>
        </w:rPr>
        <w:t>).</w:t>
      </w:r>
      <w:r>
        <w:rPr>
          <w:color w:val="000000"/>
          <w:sz w:val="20"/>
          <w:szCs w:val="20"/>
          <w:vertAlign w:val="superscript"/>
        </w:rPr>
        <w:footnoteReference w:id="167"/>
      </w:r>
      <w:r>
        <w:rPr>
          <w:sz w:val="24"/>
          <w:szCs w:val="24"/>
        </w:rPr>
        <w:t xml:space="preserve"> While a positive development, the breadth of reach this will have is unclear.</w:t>
      </w:r>
    </w:p>
    <w:p w14:paraId="7C55F953" w14:textId="77777777" w:rsidR="0022326D" w:rsidRDefault="0022326D">
      <w:pPr>
        <w:spacing w:line="276" w:lineRule="auto"/>
        <w:jc w:val="both"/>
        <w:rPr>
          <w:sz w:val="24"/>
          <w:szCs w:val="24"/>
        </w:rPr>
      </w:pPr>
    </w:p>
    <w:p w14:paraId="094AE3EF" w14:textId="77777777" w:rsidR="0022326D" w:rsidRDefault="00377508">
      <w:pPr>
        <w:spacing w:after="120" w:line="240" w:lineRule="atLeast"/>
        <w:jc w:val="both"/>
      </w:pPr>
      <w:r>
        <w:rPr>
          <w:b/>
          <w:bCs/>
          <w:i/>
          <w:iCs/>
          <w:color w:val="5B9BD5"/>
          <w:sz w:val="24"/>
          <w:szCs w:val="24"/>
        </w:rPr>
        <w:t>Ensuring that children with mental health conditions have prompt access to mental health services</w:t>
      </w:r>
    </w:p>
    <w:p w14:paraId="19170831" w14:textId="77777777" w:rsidR="0022326D" w:rsidRDefault="00377508">
      <w:pPr>
        <w:spacing w:line="276" w:lineRule="auto"/>
        <w:jc w:val="both"/>
        <w:rPr>
          <w:sz w:val="24"/>
          <w:szCs w:val="24"/>
        </w:rPr>
      </w:pPr>
      <w:r>
        <w:rPr>
          <w:b/>
          <w:bCs/>
          <w:sz w:val="24"/>
          <w:szCs w:val="24"/>
        </w:rPr>
        <w:t xml:space="preserve">Concerns are growing in relation to the level of funding available to deliver the commitments of the </w:t>
      </w:r>
      <w:r>
        <w:rPr>
          <w:b/>
          <w:bCs/>
          <w:i/>
          <w:iCs/>
          <w:sz w:val="24"/>
          <w:szCs w:val="24"/>
        </w:rPr>
        <w:t>2021-2031</w:t>
      </w:r>
      <w:r>
        <w:rPr>
          <w:b/>
          <w:bCs/>
          <w:sz w:val="24"/>
          <w:szCs w:val="24"/>
        </w:rPr>
        <w:t xml:space="preserve"> </w:t>
      </w:r>
      <w:r>
        <w:rPr>
          <w:b/>
          <w:bCs/>
          <w:i/>
          <w:iCs/>
          <w:sz w:val="24"/>
          <w:szCs w:val="24"/>
        </w:rPr>
        <w:t>Mental Health Strategy</w:t>
      </w:r>
      <w:r>
        <w:rPr>
          <w:sz w:val="24"/>
          <w:szCs w:val="24"/>
        </w:rPr>
        <w:t>.</w:t>
      </w:r>
      <w:r>
        <w:rPr>
          <w:color w:val="000000"/>
          <w:sz w:val="20"/>
          <w:szCs w:val="20"/>
          <w:vertAlign w:val="superscript"/>
        </w:rPr>
        <w:footnoteReference w:id="168"/>
      </w:r>
      <w:r>
        <w:rPr>
          <w:sz w:val="24"/>
          <w:szCs w:val="24"/>
        </w:rPr>
        <w:t xml:space="preserve"> </w:t>
      </w:r>
    </w:p>
    <w:p w14:paraId="23A1F467" w14:textId="77777777" w:rsidR="0022326D" w:rsidRDefault="0022326D">
      <w:pPr>
        <w:spacing w:line="276" w:lineRule="auto"/>
        <w:jc w:val="both"/>
        <w:rPr>
          <w:sz w:val="24"/>
          <w:szCs w:val="24"/>
        </w:rPr>
      </w:pPr>
    </w:p>
    <w:p w14:paraId="1729DA87" w14:textId="77777777" w:rsidR="0022326D" w:rsidRDefault="00377508">
      <w:pPr>
        <w:spacing w:line="276" w:lineRule="auto"/>
        <w:jc w:val="both"/>
        <w:rPr>
          <w:sz w:val="24"/>
          <w:szCs w:val="24"/>
        </w:rPr>
      </w:pPr>
      <w:r>
        <w:rPr>
          <w:sz w:val="24"/>
          <w:szCs w:val="24"/>
        </w:rPr>
        <w:t xml:space="preserve">There has been a </w:t>
      </w:r>
      <w:r>
        <w:rPr>
          <w:b/>
          <w:bCs/>
          <w:sz w:val="24"/>
          <w:szCs w:val="24"/>
        </w:rPr>
        <w:t>long-standing, chronic under-investment in CAMHS</w:t>
      </w:r>
      <w:r>
        <w:rPr>
          <w:sz w:val="24"/>
          <w:szCs w:val="24"/>
        </w:rPr>
        <w:t xml:space="preserve">. Despite 2021 Census figures indicating that the under-18 population is approximately 23% of Northern Ireland’s overall population, the </w:t>
      </w:r>
      <w:r>
        <w:rPr>
          <w:i/>
          <w:iCs/>
          <w:sz w:val="24"/>
          <w:szCs w:val="24"/>
        </w:rPr>
        <w:t>2021-2031</w:t>
      </w:r>
      <w:r>
        <w:rPr>
          <w:sz w:val="24"/>
          <w:szCs w:val="24"/>
        </w:rPr>
        <w:t xml:space="preserve"> </w:t>
      </w:r>
      <w:r>
        <w:rPr>
          <w:i/>
          <w:iCs/>
          <w:sz w:val="24"/>
          <w:szCs w:val="24"/>
        </w:rPr>
        <w:t>Mental Health Strategy</w:t>
      </w:r>
      <w:r>
        <w:rPr>
          <w:sz w:val="24"/>
          <w:szCs w:val="24"/>
        </w:rPr>
        <w:t xml:space="preserve"> states: “Currently CAMHS funding is approximately £20-25m per year, which is between 6.5% and 8.5% of the total mental health budget” and that the budget for CAMHS “must increase to 10% of the overall mental </w:t>
      </w:r>
      <w:r>
        <w:rPr>
          <w:sz w:val="24"/>
          <w:szCs w:val="24"/>
        </w:rPr>
        <w:lastRenderedPageBreak/>
        <w:t>health budget”.</w:t>
      </w:r>
      <w:r>
        <w:rPr>
          <w:sz w:val="24"/>
          <w:szCs w:val="24"/>
          <w:vertAlign w:val="superscript"/>
        </w:rPr>
        <w:t xml:space="preserve"> </w:t>
      </w:r>
      <w:r>
        <w:rPr>
          <w:color w:val="000000"/>
          <w:sz w:val="20"/>
          <w:szCs w:val="20"/>
          <w:vertAlign w:val="superscript"/>
        </w:rPr>
        <w:footnoteReference w:id="169"/>
      </w:r>
      <w:r>
        <w:rPr>
          <w:sz w:val="24"/>
          <w:szCs w:val="24"/>
        </w:rPr>
        <w:t xml:space="preserve">While necessary, this increase would not be sufficient to meet the existing scale of need or the required structural changes to service provision. </w:t>
      </w:r>
    </w:p>
    <w:p w14:paraId="3BB12EFB" w14:textId="77777777" w:rsidR="0022326D" w:rsidRDefault="00377508">
      <w:pPr>
        <w:spacing w:line="276" w:lineRule="auto"/>
        <w:jc w:val="both"/>
        <w:rPr>
          <w:sz w:val="24"/>
          <w:szCs w:val="24"/>
        </w:rPr>
      </w:pPr>
      <w:r>
        <w:rPr>
          <w:sz w:val="24"/>
          <w:szCs w:val="24"/>
        </w:rPr>
        <w:t xml:space="preserve">According to the 2020 </w:t>
      </w:r>
      <w:r>
        <w:rPr>
          <w:i/>
          <w:iCs/>
          <w:sz w:val="24"/>
          <w:szCs w:val="24"/>
        </w:rPr>
        <w:t>Youth Wellbeing Child and Adolescent Prevalence Study,</w:t>
      </w:r>
      <w:r>
        <w:rPr>
          <w:sz w:val="24"/>
          <w:szCs w:val="24"/>
        </w:rPr>
        <w:t xml:space="preserve"> one in ten children and young people experienced emotional problems, with significantly higher rates in deprived areas. One in six had a pattern of eating disorder and almost one in ten 11- </w:t>
      </w:r>
      <w:proofErr w:type="gramStart"/>
      <w:r>
        <w:rPr>
          <w:sz w:val="24"/>
          <w:szCs w:val="24"/>
        </w:rPr>
        <w:t xml:space="preserve">19 year </w:t>
      </w:r>
      <w:proofErr w:type="spellStart"/>
      <w:r>
        <w:rPr>
          <w:sz w:val="24"/>
          <w:szCs w:val="24"/>
        </w:rPr>
        <w:t>olds</w:t>
      </w:r>
      <w:proofErr w:type="spellEnd"/>
      <w:proofErr w:type="gramEnd"/>
      <w:r>
        <w:rPr>
          <w:sz w:val="24"/>
          <w:szCs w:val="24"/>
        </w:rPr>
        <w:t xml:space="preserve"> reported self-injurious </w:t>
      </w:r>
      <w:proofErr w:type="spellStart"/>
      <w:r>
        <w:rPr>
          <w:sz w:val="24"/>
          <w:szCs w:val="24"/>
        </w:rPr>
        <w:t>behaviours</w:t>
      </w:r>
      <w:proofErr w:type="spellEnd"/>
      <w:r>
        <w:rPr>
          <w:sz w:val="24"/>
          <w:szCs w:val="24"/>
        </w:rPr>
        <w:t>. Anxiety and depression was 25% more common among children and young people in Northern Ireland compared to other UK jurisdictions.</w:t>
      </w:r>
      <w:r>
        <w:rPr>
          <w:color w:val="000000"/>
          <w:sz w:val="20"/>
          <w:szCs w:val="20"/>
          <w:vertAlign w:val="superscript"/>
        </w:rPr>
        <w:footnoteReference w:id="170"/>
      </w:r>
      <w:r>
        <w:rPr>
          <w:sz w:val="24"/>
          <w:szCs w:val="24"/>
        </w:rPr>
        <w:t xml:space="preserve"> </w:t>
      </w:r>
      <w:r>
        <w:rPr>
          <w:b/>
          <w:bCs/>
          <w:sz w:val="24"/>
          <w:szCs w:val="24"/>
        </w:rPr>
        <w:t xml:space="preserve">Urgent concerns </w:t>
      </w:r>
      <w:r>
        <w:rPr>
          <w:sz w:val="24"/>
          <w:szCs w:val="24"/>
        </w:rPr>
        <w:t>include: suicide rates which are significantly higher in Northern Ireland than in the other UK jurisdictions;</w:t>
      </w:r>
      <w:r>
        <w:rPr>
          <w:color w:val="000000"/>
          <w:sz w:val="20"/>
          <w:szCs w:val="20"/>
          <w:vertAlign w:val="superscript"/>
        </w:rPr>
        <w:footnoteReference w:id="171"/>
      </w:r>
      <w:r>
        <w:rPr>
          <w:sz w:val="24"/>
          <w:szCs w:val="24"/>
        </w:rPr>
        <w:t xml:space="preserve"> increasing incidence of self-harm; increasing anti-depressant prescription rates for 0-19 year </w:t>
      </w:r>
      <w:proofErr w:type="spellStart"/>
      <w:r>
        <w:rPr>
          <w:sz w:val="24"/>
          <w:szCs w:val="24"/>
        </w:rPr>
        <w:t>olds</w:t>
      </w:r>
      <w:proofErr w:type="spellEnd"/>
      <w:r>
        <w:rPr>
          <w:sz w:val="24"/>
          <w:szCs w:val="24"/>
        </w:rPr>
        <w:t>; self-reported poor emotional well-being;</w:t>
      </w:r>
      <w:r>
        <w:rPr>
          <w:color w:val="000000"/>
          <w:sz w:val="20"/>
          <w:szCs w:val="20"/>
          <w:vertAlign w:val="superscript"/>
        </w:rPr>
        <w:footnoteReference w:id="172"/>
      </w:r>
      <w:r>
        <w:rPr>
          <w:sz w:val="24"/>
          <w:szCs w:val="24"/>
        </w:rPr>
        <w:t xml:space="preserve"> eating disorders; low levels of self-esteem; bullying, particularly via social media and other online platforms; increased anxiety, particularly in young children; limited policy and practice in the areas of perinatal and infant mental health;</w:t>
      </w:r>
      <w:r>
        <w:rPr>
          <w:color w:val="000000"/>
          <w:sz w:val="20"/>
          <w:szCs w:val="20"/>
          <w:vertAlign w:val="superscript"/>
        </w:rPr>
        <w:footnoteReference w:id="173"/>
      </w:r>
      <w:r>
        <w:rPr>
          <w:sz w:val="24"/>
          <w:szCs w:val="24"/>
        </w:rPr>
        <w:t xml:space="preserve"> high levels of </w:t>
      </w:r>
      <w:proofErr w:type="spellStart"/>
      <w:r>
        <w:rPr>
          <w:sz w:val="24"/>
          <w:szCs w:val="24"/>
        </w:rPr>
        <w:t>self harm</w:t>
      </w:r>
      <w:proofErr w:type="spellEnd"/>
      <w:r>
        <w:rPr>
          <w:sz w:val="24"/>
          <w:szCs w:val="24"/>
        </w:rPr>
        <w:t xml:space="preserve"> and suicidal thoughts among LGBT young people.</w:t>
      </w:r>
      <w:r>
        <w:rPr>
          <w:color w:val="000000"/>
          <w:sz w:val="20"/>
          <w:szCs w:val="20"/>
          <w:vertAlign w:val="superscript"/>
        </w:rPr>
        <w:footnoteReference w:id="174"/>
      </w:r>
      <w:r>
        <w:rPr>
          <w:sz w:val="24"/>
          <w:szCs w:val="24"/>
        </w:rPr>
        <w:t xml:space="preserve"> </w:t>
      </w:r>
    </w:p>
    <w:p w14:paraId="17642708" w14:textId="77777777" w:rsidR="0022326D" w:rsidRDefault="0022326D">
      <w:pPr>
        <w:spacing w:line="276" w:lineRule="auto"/>
        <w:jc w:val="both"/>
        <w:rPr>
          <w:sz w:val="24"/>
          <w:szCs w:val="24"/>
        </w:rPr>
      </w:pPr>
    </w:p>
    <w:p w14:paraId="783A1B32" w14:textId="77777777" w:rsidR="0022326D" w:rsidRDefault="00377508">
      <w:pPr>
        <w:spacing w:after="160" w:line="276" w:lineRule="auto"/>
        <w:jc w:val="both"/>
        <w:rPr>
          <w:sz w:val="24"/>
          <w:szCs w:val="24"/>
        </w:rPr>
      </w:pPr>
      <w:r>
        <w:rPr>
          <w:sz w:val="24"/>
          <w:szCs w:val="24"/>
        </w:rPr>
        <w:t xml:space="preserve">Regarding specific groups, recent research on the </w:t>
      </w:r>
      <w:r>
        <w:rPr>
          <w:b/>
          <w:bCs/>
          <w:sz w:val="24"/>
          <w:szCs w:val="24"/>
        </w:rPr>
        <w:t>mental health of deaf children and young people</w:t>
      </w:r>
      <w:r>
        <w:rPr>
          <w:sz w:val="24"/>
          <w:szCs w:val="24"/>
        </w:rPr>
        <w:t xml:space="preserve"> in Northern Ireland indicates that deaf children have a higher prevalence of emotional wellbeing issues compared with hearing children.</w:t>
      </w:r>
      <w:r>
        <w:rPr>
          <w:color w:val="000000"/>
          <w:sz w:val="20"/>
          <w:szCs w:val="20"/>
          <w:vertAlign w:val="superscript"/>
        </w:rPr>
        <w:footnoteReference w:id="175"/>
      </w:r>
      <w:r>
        <w:rPr>
          <w:sz w:val="24"/>
          <w:szCs w:val="24"/>
        </w:rPr>
        <w:t xml:space="preserve"> However, currently there is no permanent specialist deaf Child and Adolescent Mental Health Service in Northern Ireland. Access to</w:t>
      </w:r>
      <w:r>
        <w:rPr>
          <w:b/>
          <w:bCs/>
          <w:sz w:val="24"/>
          <w:szCs w:val="24"/>
        </w:rPr>
        <w:t xml:space="preserve"> therapeutic services for children in care </w:t>
      </w:r>
      <w:r>
        <w:rPr>
          <w:sz w:val="24"/>
          <w:szCs w:val="24"/>
        </w:rPr>
        <w:t>continues to be poor, with limited services in all Trusts.</w:t>
      </w:r>
      <w:r>
        <w:rPr>
          <w:color w:val="000000"/>
          <w:sz w:val="20"/>
          <w:szCs w:val="20"/>
          <w:vertAlign w:val="superscript"/>
        </w:rPr>
        <w:footnoteReference w:id="176"/>
      </w:r>
      <w:r>
        <w:rPr>
          <w:sz w:val="24"/>
          <w:szCs w:val="24"/>
        </w:rPr>
        <w:t> </w:t>
      </w:r>
      <w:r>
        <w:rPr>
          <w:b/>
          <w:bCs/>
          <w:sz w:val="24"/>
          <w:szCs w:val="24"/>
        </w:rPr>
        <w:t>Children with long-term conditions</w:t>
      </w:r>
      <w:r>
        <w:rPr>
          <w:sz w:val="24"/>
          <w:szCs w:val="24"/>
        </w:rPr>
        <w:t xml:space="preserve"> are more likely to develop mental health problems and have poorer education outcomes.</w:t>
      </w:r>
      <w:r>
        <w:rPr>
          <w:color w:val="000000"/>
          <w:sz w:val="20"/>
          <w:szCs w:val="20"/>
          <w:vertAlign w:val="superscript"/>
        </w:rPr>
        <w:footnoteReference w:id="177"/>
      </w:r>
      <w:r>
        <w:rPr>
          <w:sz w:val="24"/>
          <w:szCs w:val="24"/>
        </w:rPr>
        <w:t xml:space="preserve"> The majority of women experiencing </w:t>
      </w:r>
      <w:r>
        <w:rPr>
          <w:b/>
          <w:bCs/>
          <w:sz w:val="24"/>
          <w:szCs w:val="24"/>
        </w:rPr>
        <w:lastRenderedPageBreak/>
        <w:t>perinatal mental health</w:t>
      </w:r>
      <w:r>
        <w:rPr>
          <w:sz w:val="24"/>
          <w:szCs w:val="24"/>
        </w:rPr>
        <w:t xml:space="preserve"> problems fall within the mild-to moderate category,</w:t>
      </w:r>
      <w:r>
        <w:rPr>
          <w:color w:val="000000"/>
          <w:sz w:val="20"/>
          <w:szCs w:val="20"/>
          <w:vertAlign w:val="superscript"/>
        </w:rPr>
        <w:footnoteReference w:id="178"/>
      </w:r>
      <w:r>
        <w:rPr>
          <w:sz w:val="24"/>
          <w:szCs w:val="24"/>
        </w:rPr>
        <w:t xml:space="preserve"> therefore the strategic commitments under Action 29a of the </w:t>
      </w:r>
      <w:r>
        <w:rPr>
          <w:i/>
          <w:iCs/>
          <w:sz w:val="24"/>
          <w:szCs w:val="24"/>
        </w:rPr>
        <w:t>Mental Health Strategy 2021-31</w:t>
      </w:r>
      <w:r>
        <w:rPr>
          <w:sz w:val="24"/>
          <w:szCs w:val="24"/>
        </w:rPr>
        <w:t xml:space="preserve"> will not apply to the majority of families affected. </w:t>
      </w:r>
      <w:r>
        <w:rPr>
          <w:sz w:val="24"/>
          <w:szCs w:val="24"/>
          <w:shd w:val="clear" w:color="auto" w:fill="FFFFFF"/>
        </w:rPr>
        <w:t xml:space="preserve">Action to support </w:t>
      </w:r>
      <w:r>
        <w:rPr>
          <w:b/>
          <w:bCs/>
          <w:sz w:val="24"/>
          <w:szCs w:val="24"/>
          <w:shd w:val="clear" w:color="auto" w:fill="FFFFFF"/>
        </w:rPr>
        <w:t>babies</w:t>
      </w:r>
      <w:r>
        <w:rPr>
          <w:sz w:val="24"/>
          <w:szCs w:val="24"/>
          <w:shd w:val="clear" w:color="auto" w:fill="FFFFFF"/>
        </w:rPr>
        <w:t xml:space="preserve"> is also limited to </w:t>
      </w:r>
      <w:proofErr w:type="spellStart"/>
      <w:r>
        <w:rPr>
          <w:sz w:val="24"/>
          <w:szCs w:val="24"/>
          <w:shd w:val="clear" w:color="auto" w:fill="FFFFFF"/>
        </w:rPr>
        <w:t>medicalised</w:t>
      </w:r>
      <w:proofErr w:type="spellEnd"/>
      <w:r>
        <w:rPr>
          <w:sz w:val="24"/>
          <w:szCs w:val="24"/>
          <w:shd w:val="clear" w:color="auto" w:fill="FFFFFF"/>
        </w:rPr>
        <w:t xml:space="preserve"> approaches, with limited evidence of commitments to new, preventative and targeted actions being taken to support the wellbeing and developmental needs of babies, which require a very different approach to that adopted with older age groups.</w:t>
      </w:r>
      <w:r>
        <w:rPr>
          <w:color w:val="000000"/>
          <w:sz w:val="20"/>
          <w:szCs w:val="20"/>
          <w:vertAlign w:val="superscript"/>
        </w:rPr>
        <w:footnoteReference w:id="179"/>
      </w:r>
      <w:r>
        <w:rPr>
          <w:sz w:val="24"/>
          <w:szCs w:val="24"/>
        </w:rPr>
        <w:t xml:space="preserve"> Northern Ireland does not have a dedicated in-patient</w:t>
      </w:r>
      <w:r>
        <w:rPr>
          <w:b/>
          <w:bCs/>
          <w:sz w:val="24"/>
          <w:szCs w:val="24"/>
        </w:rPr>
        <w:t xml:space="preserve"> eating disorder </w:t>
      </w:r>
      <w:r>
        <w:rPr>
          <w:sz w:val="24"/>
          <w:szCs w:val="24"/>
        </w:rPr>
        <w:t xml:space="preserve">service and is reliant on hospitals, particularly </w:t>
      </w:r>
      <w:proofErr w:type="spellStart"/>
      <w:r>
        <w:rPr>
          <w:sz w:val="24"/>
          <w:szCs w:val="24"/>
        </w:rPr>
        <w:t>Beechcroft</w:t>
      </w:r>
      <w:proofErr w:type="spellEnd"/>
      <w:r>
        <w:rPr>
          <w:sz w:val="24"/>
          <w:szCs w:val="24"/>
        </w:rPr>
        <w:t xml:space="preserve"> in-patient Child and Adolescent Mental Health Unit which is not a dedicated eating disorder in-patient setting, to respond. In addition to an increasing number of young people seeking support for eating disorders, many have to wait a long time before being seen by a specialist.</w:t>
      </w:r>
      <w:r>
        <w:rPr>
          <w:color w:val="000000"/>
          <w:sz w:val="20"/>
          <w:szCs w:val="20"/>
          <w:vertAlign w:val="superscript"/>
        </w:rPr>
        <w:footnoteReference w:id="180"/>
      </w:r>
      <w:r>
        <w:rPr>
          <w:sz w:val="24"/>
          <w:szCs w:val="24"/>
        </w:rPr>
        <w:t xml:space="preserve"> </w:t>
      </w:r>
    </w:p>
    <w:p w14:paraId="68323D54" w14:textId="77777777" w:rsidR="0022326D" w:rsidRDefault="00377508">
      <w:pPr>
        <w:spacing w:after="160" w:line="276" w:lineRule="auto"/>
        <w:jc w:val="both"/>
        <w:rPr>
          <w:sz w:val="24"/>
          <w:szCs w:val="24"/>
        </w:rPr>
      </w:pPr>
      <w:proofErr w:type="spellStart"/>
      <w:r>
        <w:rPr>
          <w:sz w:val="24"/>
          <w:szCs w:val="24"/>
        </w:rPr>
        <w:t>Organisations</w:t>
      </w:r>
      <w:proofErr w:type="spellEnd"/>
      <w:r>
        <w:rPr>
          <w:sz w:val="24"/>
          <w:szCs w:val="24"/>
        </w:rPr>
        <w:t xml:space="preserve"> working with young people have reported a significant </w:t>
      </w:r>
      <w:r>
        <w:rPr>
          <w:b/>
          <w:bCs/>
          <w:sz w:val="24"/>
          <w:szCs w:val="24"/>
        </w:rPr>
        <w:t>increase in the numbers requiring crisis intervention as well as mental health support</w:t>
      </w:r>
      <w:r>
        <w:rPr>
          <w:sz w:val="24"/>
          <w:szCs w:val="24"/>
        </w:rPr>
        <w:t xml:space="preserve">, both in emergency and non-emergency situations, </w:t>
      </w:r>
      <w:r>
        <w:rPr>
          <w:b/>
          <w:bCs/>
          <w:sz w:val="24"/>
          <w:szCs w:val="24"/>
        </w:rPr>
        <w:t>where they have been unable to access vital services</w:t>
      </w:r>
      <w:r>
        <w:rPr>
          <w:sz w:val="24"/>
          <w:szCs w:val="24"/>
        </w:rPr>
        <w:t>.</w:t>
      </w:r>
      <w:r>
        <w:rPr>
          <w:color w:val="000000"/>
          <w:sz w:val="20"/>
          <w:szCs w:val="20"/>
          <w:vertAlign w:val="superscript"/>
        </w:rPr>
        <w:footnoteReference w:id="181"/>
      </w:r>
      <w:r>
        <w:rPr>
          <w:sz w:val="24"/>
          <w:szCs w:val="24"/>
        </w:rPr>
        <w:t xml:space="preserve"> NICCY’s </w:t>
      </w:r>
      <w:r>
        <w:rPr>
          <w:i/>
          <w:iCs/>
          <w:sz w:val="24"/>
          <w:szCs w:val="24"/>
        </w:rPr>
        <w:t xml:space="preserve">Still Waiting </w:t>
      </w:r>
      <w:r>
        <w:rPr>
          <w:sz w:val="24"/>
          <w:szCs w:val="24"/>
        </w:rPr>
        <w:t>Report highlighted issues regarding access to timely and effective mental health support in a system demonstrably under significant pressure and experiencing profound difficulties in responding to the scale of need and complexity of issues presented by children in a broader context of chronic under-investment and historical patterns of funding allocation not based on known mental health needs.</w:t>
      </w:r>
      <w:r>
        <w:rPr>
          <w:color w:val="000000"/>
          <w:sz w:val="20"/>
          <w:szCs w:val="20"/>
          <w:vertAlign w:val="superscript"/>
        </w:rPr>
        <w:footnoteReference w:id="182"/>
      </w:r>
      <w:r>
        <w:rPr>
          <w:sz w:val="24"/>
          <w:szCs w:val="24"/>
        </w:rPr>
        <w:t xml:space="preserve"> The CLC has been contacted by young people about the </w:t>
      </w:r>
      <w:r>
        <w:rPr>
          <w:b/>
          <w:bCs/>
          <w:sz w:val="24"/>
          <w:szCs w:val="24"/>
        </w:rPr>
        <w:t xml:space="preserve">lack of choice available in </w:t>
      </w:r>
      <w:r>
        <w:rPr>
          <w:sz w:val="24"/>
          <w:szCs w:val="24"/>
        </w:rPr>
        <w:t>their</w:t>
      </w:r>
      <w:r>
        <w:rPr>
          <w:b/>
          <w:bCs/>
          <w:sz w:val="24"/>
          <w:szCs w:val="24"/>
        </w:rPr>
        <w:t xml:space="preserve"> mental health care and treatment</w:t>
      </w:r>
      <w:r>
        <w:rPr>
          <w:sz w:val="24"/>
          <w:szCs w:val="24"/>
        </w:rPr>
        <w:t>, with significant differences in available community-based CAMHS provision between Trusts.</w:t>
      </w:r>
      <w:r>
        <w:rPr>
          <w:color w:val="000000"/>
          <w:sz w:val="20"/>
          <w:szCs w:val="20"/>
          <w:vertAlign w:val="superscript"/>
        </w:rPr>
        <w:footnoteReference w:id="183"/>
      </w:r>
    </w:p>
    <w:p w14:paraId="6A67BC92" w14:textId="77777777" w:rsidR="0022326D" w:rsidRDefault="00377508">
      <w:pPr>
        <w:spacing w:after="160" w:line="276" w:lineRule="auto"/>
        <w:jc w:val="both"/>
        <w:rPr>
          <w:sz w:val="24"/>
          <w:szCs w:val="24"/>
        </w:rPr>
      </w:pPr>
      <w:r>
        <w:rPr>
          <w:b/>
          <w:bCs/>
          <w:sz w:val="24"/>
          <w:szCs w:val="24"/>
        </w:rPr>
        <w:t>Mental health is a priority for children and young people</w:t>
      </w:r>
      <w:r>
        <w:rPr>
          <w:sz w:val="24"/>
          <w:szCs w:val="24"/>
        </w:rPr>
        <w:t xml:space="preserve">. Peer research identified: lack of safe spaces for young people to talk about mental health and receive useful information and/or support; the poor quality of available mental health information, which is inconsistent and unhelpful; little or no mental health education in schools or colleges; stigma which stops young people talking about mental health and contributes to a ‘culture of silence’, making the </w:t>
      </w:r>
      <w:r>
        <w:rPr>
          <w:sz w:val="24"/>
          <w:szCs w:val="24"/>
        </w:rPr>
        <w:lastRenderedPageBreak/>
        <w:t>situation worse.</w:t>
      </w:r>
      <w:r>
        <w:rPr>
          <w:color w:val="000000"/>
          <w:sz w:val="20"/>
          <w:szCs w:val="20"/>
          <w:vertAlign w:val="superscript"/>
        </w:rPr>
        <w:footnoteReference w:id="184"/>
      </w:r>
      <w:r>
        <w:rPr>
          <w:sz w:val="24"/>
          <w:szCs w:val="24"/>
        </w:rPr>
        <w:t xml:space="preserve"> Consultations with young people have revealed: lack of adequate provision; uneven spread of available support, including only one in-patient adolescent mental health facility with 33 beds which is a long way from the families of many children; time taken to receive medication; the vulnerabilities experienced when transferring from child to adult mental health services and adult provision not being tailored to their age or particular needs.</w:t>
      </w:r>
      <w:r>
        <w:rPr>
          <w:color w:val="000000"/>
          <w:sz w:val="20"/>
          <w:szCs w:val="20"/>
          <w:vertAlign w:val="superscript"/>
        </w:rPr>
        <w:footnoteReference w:id="185"/>
      </w:r>
      <w:r>
        <w:rPr>
          <w:sz w:val="24"/>
          <w:szCs w:val="24"/>
        </w:rPr>
        <w:t xml:space="preserve"> </w:t>
      </w:r>
    </w:p>
    <w:p w14:paraId="28BA0CF3" w14:textId="77777777" w:rsidR="0022326D" w:rsidRDefault="00377508">
      <w:pPr>
        <w:spacing w:after="160" w:line="276" w:lineRule="auto"/>
        <w:jc w:val="both"/>
        <w:rPr>
          <w:sz w:val="24"/>
          <w:szCs w:val="24"/>
        </w:rPr>
      </w:pPr>
      <w:r>
        <w:rPr>
          <w:b/>
          <w:bCs/>
          <w:sz w:val="24"/>
          <w:szCs w:val="24"/>
        </w:rPr>
        <w:t>Young people are negative about the contribution of schools to supporting mental health</w:t>
      </w:r>
      <w:r>
        <w:rPr>
          <w:sz w:val="24"/>
          <w:szCs w:val="24"/>
        </w:rPr>
        <w:t>, claiming that many are not equipped to deal with individuals who experience problems, defining them as ‘badly behaved’. The Independent Counselling Service for Schools was not initially funded in primary schools, which bought in counselling if required,</w:t>
      </w:r>
      <w:r>
        <w:rPr>
          <w:color w:val="000000"/>
          <w:sz w:val="20"/>
          <w:szCs w:val="20"/>
          <w:vertAlign w:val="superscript"/>
        </w:rPr>
        <w:footnoteReference w:id="186"/>
      </w:r>
      <w:r>
        <w:rPr>
          <w:sz w:val="24"/>
          <w:szCs w:val="24"/>
        </w:rPr>
        <w:t xml:space="preserve"> although the ‘Healthy Happy Minds’ therapeutic and counselling services pilot was introduced in November 2021.</w:t>
      </w:r>
      <w:r>
        <w:rPr>
          <w:color w:val="000000"/>
          <w:sz w:val="20"/>
          <w:szCs w:val="20"/>
          <w:vertAlign w:val="superscript"/>
        </w:rPr>
        <w:footnoteReference w:id="187"/>
      </w:r>
      <w:r>
        <w:rPr>
          <w:sz w:val="24"/>
          <w:szCs w:val="24"/>
        </w:rPr>
        <w:t xml:space="preserve"> Lack of confidence, skills and knowledge among school and youth services staff to support children with mental health issues has been identified as a key issue.</w:t>
      </w:r>
      <w:r>
        <w:rPr>
          <w:color w:val="000000"/>
          <w:sz w:val="20"/>
          <w:szCs w:val="20"/>
          <w:vertAlign w:val="superscript"/>
        </w:rPr>
        <w:footnoteReference w:id="188"/>
      </w:r>
    </w:p>
    <w:p w14:paraId="048F8CF0" w14:textId="77777777" w:rsidR="0022326D" w:rsidRDefault="00377508">
      <w:pPr>
        <w:spacing w:after="160" w:line="276" w:lineRule="auto"/>
        <w:jc w:val="both"/>
        <w:rPr>
          <w:sz w:val="24"/>
          <w:szCs w:val="24"/>
        </w:rPr>
      </w:pPr>
      <w:r>
        <w:rPr>
          <w:sz w:val="24"/>
          <w:szCs w:val="24"/>
        </w:rPr>
        <w:t xml:space="preserve">The </w:t>
      </w:r>
      <w:r>
        <w:rPr>
          <w:b/>
          <w:bCs/>
          <w:sz w:val="24"/>
          <w:szCs w:val="24"/>
        </w:rPr>
        <w:t>COVID-19</w:t>
      </w:r>
      <w:r>
        <w:rPr>
          <w:sz w:val="24"/>
          <w:szCs w:val="24"/>
        </w:rPr>
        <w:t xml:space="preserve"> pandemic and resultant lockdowns </w:t>
      </w:r>
      <w:r>
        <w:rPr>
          <w:b/>
          <w:bCs/>
          <w:sz w:val="24"/>
          <w:szCs w:val="24"/>
        </w:rPr>
        <w:t>had a detrimental impact on children’s mental health</w:t>
      </w:r>
      <w:r>
        <w:rPr>
          <w:sz w:val="24"/>
          <w:szCs w:val="24"/>
        </w:rPr>
        <w:t>. Requiring support during and after the crisis, children and young people experienced disruption to many aspects of their lives (including the closure of schools, lack of daily routine, reduced contact with friends and extended family, and limited access to health services) as well as COVID-related fear and trauma.</w:t>
      </w:r>
      <w:r>
        <w:rPr>
          <w:color w:val="000000"/>
          <w:sz w:val="20"/>
          <w:szCs w:val="20"/>
          <w:vertAlign w:val="superscript"/>
        </w:rPr>
        <w:footnoteReference w:id="189"/>
      </w:r>
      <w:r>
        <w:rPr>
          <w:sz w:val="24"/>
          <w:szCs w:val="24"/>
        </w:rPr>
        <w:t xml:space="preserve"> </w:t>
      </w:r>
      <w:r>
        <w:rPr>
          <w:color w:val="000000"/>
          <w:sz w:val="20"/>
          <w:szCs w:val="20"/>
          <w:vertAlign w:val="superscript"/>
        </w:rPr>
        <w:footnoteReference w:id="190"/>
      </w:r>
      <w:r>
        <w:rPr>
          <w:color w:val="000000"/>
          <w:sz w:val="20"/>
          <w:szCs w:val="20"/>
          <w:vertAlign w:val="superscript"/>
        </w:rPr>
        <w:footnoteReference w:id="191"/>
      </w:r>
      <w:r>
        <w:rPr>
          <w:sz w:val="24"/>
          <w:szCs w:val="24"/>
        </w:rPr>
        <w:t xml:space="preserve">The pandemic had the most </w:t>
      </w:r>
      <w:r>
        <w:rPr>
          <w:sz w:val="24"/>
          <w:szCs w:val="24"/>
        </w:rPr>
        <w:lastRenderedPageBreak/>
        <w:t>significant impact on those already defined as the most vulnerable.</w:t>
      </w:r>
      <w:r>
        <w:rPr>
          <w:color w:val="000000"/>
          <w:sz w:val="20"/>
          <w:szCs w:val="20"/>
          <w:vertAlign w:val="superscript"/>
        </w:rPr>
        <w:footnoteReference w:id="192"/>
      </w:r>
      <w:r>
        <w:rPr>
          <w:sz w:val="24"/>
          <w:szCs w:val="24"/>
        </w:rPr>
        <w:t xml:space="preserve"> </w:t>
      </w:r>
      <w:r>
        <w:rPr>
          <w:color w:val="000000"/>
          <w:sz w:val="20"/>
          <w:szCs w:val="20"/>
          <w:vertAlign w:val="superscript"/>
        </w:rPr>
        <w:footnoteReference w:id="193"/>
      </w:r>
      <w:r>
        <w:rPr>
          <w:color w:val="000000"/>
          <w:sz w:val="20"/>
          <w:szCs w:val="20"/>
          <w:vertAlign w:val="superscript"/>
        </w:rPr>
        <w:footnoteReference w:id="194"/>
      </w:r>
      <w:r>
        <w:rPr>
          <w:sz w:val="24"/>
          <w:szCs w:val="24"/>
        </w:rPr>
        <w:t>It is clear that the pandemic placed greater numbers of children at risk.</w:t>
      </w:r>
      <w:r>
        <w:rPr>
          <w:color w:val="000000"/>
          <w:sz w:val="20"/>
          <w:szCs w:val="20"/>
          <w:vertAlign w:val="superscript"/>
        </w:rPr>
        <w:footnoteReference w:id="195"/>
      </w:r>
    </w:p>
    <w:p w14:paraId="121E91AE" w14:textId="77777777" w:rsidR="0022326D" w:rsidRDefault="00377508">
      <w:pPr>
        <w:spacing w:after="120" w:line="240" w:lineRule="atLeast"/>
        <w:jc w:val="both"/>
      </w:pPr>
      <w:r>
        <w:rPr>
          <w:b/>
          <w:bCs/>
          <w:i/>
          <w:iCs/>
          <w:color w:val="5B9BD5"/>
          <w:sz w:val="24"/>
          <w:szCs w:val="24"/>
        </w:rPr>
        <w:t>Providing therapeutic community-based services for children with mental health conditions</w:t>
      </w:r>
    </w:p>
    <w:p w14:paraId="39C7866B" w14:textId="77777777" w:rsidR="0022326D" w:rsidRDefault="00377508">
      <w:pPr>
        <w:spacing w:after="160" w:line="276" w:lineRule="auto"/>
        <w:jc w:val="both"/>
        <w:rPr>
          <w:sz w:val="24"/>
          <w:szCs w:val="24"/>
        </w:rPr>
      </w:pPr>
      <w:r>
        <w:rPr>
          <w:b/>
          <w:bCs/>
          <w:sz w:val="24"/>
          <w:szCs w:val="24"/>
        </w:rPr>
        <w:t>Some young people with learning disabilities and co-occurring mental health needs are delayed discharge patients</w:t>
      </w:r>
      <w:r>
        <w:rPr>
          <w:sz w:val="24"/>
          <w:szCs w:val="24"/>
        </w:rPr>
        <w:t>.</w:t>
      </w:r>
      <w:r>
        <w:rPr>
          <w:b/>
          <w:bCs/>
          <w:sz w:val="24"/>
          <w:szCs w:val="24"/>
        </w:rPr>
        <w:t xml:space="preserve"> </w:t>
      </w:r>
      <w:r>
        <w:rPr>
          <w:sz w:val="24"/>
          <w:szCs w:val="24"/>
        </w:rPr>
        <w:t xml:space="preserve">Medically fit to leave, they have experienced significant delays, in some cases several years, before appropriate support packages were made available to enable them to leave the Iveagh Centre, an in-patient facility for </w:t>
      </w:r>
      <w:proofErr w:type="gramStart"/>
      <w:r>
        <w:rPr>
          <w:sz w:val="24"/>
          <w:szCs w:val="24"/>
        </w:rPr>
        <w:t xml:space="preserve">12-17 year </w:t>
      </w:r>
      <w:proofErr w:type="spellStart"/>
      <w:r>
        <w:rPr>
          <w:sz w:val="24"/>
          <w:szCs w:val="24"/>
        </w:rPr>
        <w:t>olds</w:t>
      </w:r>
      <w:proofErr w:type="spellEnd"/>
      <w:proofErr w:type="gramEnd"/>
      <w:r>
        <w:rPr>
          <w:sz w:val="24"/>
          <w:szCs w:val="24"/>
        </w:rPr>
        <w:t>.</w:t>
      </w:r>
      <w:r>
        <w:rPr>
          <w:b/>
          <w:bCs/>
          <w:sz w:val="24"/>
          <w:szCs w:val="24"/>
        </w:rPr>
        <w:t xml:space="preserve"> </w:t>
      </w:r>
      <w:r>
        <w:rPr>
          <w:sz w:val="24"/>
          <w:szCs w:val="24"/>
        </w:rPr>
        <w:t xml:space="preserve">There is an urgent requirement for appropriate accommodation which allows children with complex needs to be discharged from long term </w:t>
      </w:r>
      <w:proofErr w:type="spellStart"/>
      <w:r>
        <w:rPr>
          <w:sz w:val="24"/>
          <w:szCs w:val="24"/>
        </w:rPr>
        <w:t>hospitalisation</w:t>
      </w:r>
      <w:proofErr w:type="spellEnd"/>
      <w:r>
        <w:rPr>
          <w:sz w:val="24"/>
          <w:szCs w:val="24"/>
        </w:rPr>
        <w:t>.</w:t>
      </w:r>
      <w:r>
        <w:rPr>
          <w:color w:val="000000"/>
          <w:sz w:val="20"/>
          <w:szCs w:val="20"/>
          <w:vertAlign w:val="superscript"/>
        </w:rPr>
        <w:footnoteReference w:id="196"/>
      </w:r>
      <w:r>
        <w:rPr>
          <w:sz w:val="24"/>
          <w:szCs w:val="24"/>
        </w:rPr>
        <w:t xml:space="preserve"> </w:t>
      </w:r>
    </w:p>
    <w:p w14:paraId="367C9847" w14:textId="77777777" w:rsidR="0022326D" w:rsidRDefault="00377508">
      <w:pPr>
        <w:spacing w:after="120" w:line="240" w:lineRule="atLeast"/>
        <w:jc w:val="both"/>
      </w:pPr>
      <w:r>
        <w:rPr>
          <w:b/>
          <w:bCs/>
          <w:i/>
          <w:iCs/>
          <w:color w:val="5B9BD5"/>
          <w:sz w:val="24"/>
          <w:szCs w:val="24"/>
        </w:rPr>
        <w:t xml:space="preserve">Ensuring that the best interests and views of the child are </w:t>
      </w:r>
      <w:proofErr w:type="gramStart"/>
      <w:r>
        <w:rPr>
          <w:b/>
          <w:bCs/>
          <w:i/>
          <w:iCs/>
          <w:color w:val="5B9BD5"/>
          <w:sz w:val="24"/>
          <w:szCs w:val="24"/>
        </w:rPr>
        <w:t>taken into account</w:t>
      </w:r>
      <w:proofErr w:type="gramEnd"/>
      <w:r>
        <w:rPr>
          <w:b/>
          <w:bCs/>
          <w:i/>
          <w:iCs/>
          <w:color w:val="5B9BD5"/>
          <w:sz w:val="24"/>
          <w:szCs w:val="24"/>
        </w:rPr>
        <w:t xml:space="preserve"> in their mental health treatment</w:t>
      </w:r>
    </w:p>
    <w:p w14:paraId="64EABABA" w14:textId="77777777" w:rsidR="0022326D" w:rsidRDefault="00377508">
      <w:pPr>
        <w:spacing w:after="160" w:line="276" w:lineRule="auto"/>
        <w:jc w:val="both"/>
        <w:rPr>
          <w:sz w:val="24"/>
          <w:szCs w:val="24"/>
        </w:rPr>
      </w:pPr>
      <w:r>
        <w:rPr>
          <w:sz w:val="24"/>
          <w:szCs w:val="24"/>
        </w:rPr>
        <w:t xml:space="preserve">The findings of inspections conducted by the Regulation and Quality Improvement Authority [RQIA] regarding children’s services are not made public. Following a journalist’s </w:t>
      </w:r>
      <w:proofErr w:type="gramStart"/>
      <w:r>
        <w:rPr>
          <w:sz w:val="24"/>
          <w:szCs w:val="24"/>
        </w:rPr>
        <w:t>investigation</w:t>
      </w:r>
      <w:proofErr w:type="gramEnd"/>
      <w:r>
        <w:rPr>
          <w:sz w:val="24"/>
          <w:szCs w:val="24"/>
        </w:rPr>
        <w:t xml:space="preserve"> it was revealed that a 2021 </w:t>
      </w:r>
      <w:r>
        <w:rPr>
          <w:b/>
          <w:bCs/>
          <w:sz w:val="24"/>
          <w:szCs w:val="24"/>
        </w:rPr>
        <w:t xml:space="preserve">inspection of Northern Ireland’s in-patient child and adolescent mental health Unit </w:t>
      </w:r>
      <w:r>
        <w:rPr>
          <w:sz w:val="24"/>
          <w:szCs w:val="24"/>
        </w:rPr>
        <w:t xml:space="preserve">had raised “serious concerns”, with insufficient improvements made regarding several issues raised in an earlier inspection. Repeated failings included: staffing numbers and skill levels; knowledge and training of staff; detention practices used on children; medicines policy and procedures concerning ‘medication-related </w:t>
      </w:r>
      <w:proofErr w:type="gramStart"/>
      <w:r>
        <w:rPr>
          <w:sz w:val="24"/>
          <w:szCs w:val="24"/>
        </w:rPr>
        <w:t>incidents’</w:t>
      </w:r>
      <w:proofErr w:type="gramEnd"/>
      <w:r>
        <w:rPr>
          <w:sz w:val="24"/>
          <w:szCs w:val="24"/>
        </w:rPr>
        <w:t xml:space="preserve">. The RQIA </w:t>
      </w:r>
      <w:r>
        <w:rPr>
          <w:b/>
          <w:bCs/>
          <w:sz w:val="24"/>
          <w:szCs w:val="24"/>
        </w:rPr>
        <w:t>determined that the Unit failed to meet the standards required to deliver safe and effective care</w:t>
      </w:r>
      <w:r>
        <w:rPr>
          <w:sz w:val="24"/>
          <w:szCs w:val="24"/>
        </w:rPr>
        <w:t>.</w:t>
      </w:r>
      <w:r>
        <w:rPr>
          <w:color w:val="000000"/>
          <w:sz w:val="20"/>
          <w:szCs w:val="20"/>
          <w:vertAlign w:val="superscript"/>
        </w:rPr>
        <w:footnoteReference w:id="197"/>
      </w:r>
      <w:r>
        <w:rPr>
          <w:sz w:val="24"/>
          <w:szCs w:val="24"/>
        </w:rPr>
        <w:t xml:space="preserve"> However, the RQIA does not </w:t>
      </w:r>
      <w:r>
        <w:rPr>
          <w:i/>
          <w:iCs/>
          <w:sz w:val="24"/>
          <w:szCs w:val="24"/>
        </w:rPr>
        <w:t>regulate</w:t>
      </w:r>
      <w:r>
        <w:rPr>
          <w:sz w:val="24"/>
          <w:szCs w:val="24"/>
        </w:rPr>
        <w:t xml:space="preserve"> either community or in-patient mental health services in Northern Ireland – without the powers to take enforcement action, it can only make recommendations regarding mental health services.</w:t>
      </w:r>
    </w:p>
    <w:p w14:paraId="1C0A50BB" w14:textId="77777777" w:rsidR="0022326D" w:rsidRDefault="00377508">
      <w:pPr>
        <w:spacing w:after="160" w:line="276" w:lineRule="auto"/>
        <w:jc w:val="both"/>
        <w:rPr>
          <w:sz w:val="24"/>
          <w:szCs w:val="24"/>
        </w:rPr>
      </w:pPr>
      <w:r>
        <w:rPr>
          <w:sz w:val="24"/>
          <w:szCs w:val="24"/>
        </w:rPr>
        <w:lastRenderedPageBreak/>
        <w:t xml:space="preserve">During consultations with young people in the Unit, one stressed the </w:t>
      </w:r>
      <w:r>
        <w:rPr>
          <w:b/>
          <w:bCs/>
          <w:sz w:val="24"/>
          <w:szCs w:val="24"/>
        </w:rPr>
        <w:t>limited participation experienced by detained young people</w:t>
      </w:r>
      <w:r>
        <w:rPr>
          <w:sz w:val="24"/>
          <w:szCs w:val="24"/>
        </w:rPr>
        <w:t>, particularly in relation to decisions about their care or when restraint is used during nasogastric tube feeding.</w:t>
      </w:r>
      <w:r>
        <w:rPr>
          <w:color w:val="000000"/>
          <w:sz w:val="20"/>
          <w:szCs w:val="20"/>
          <w:vertAlign w:val="superscript"/>
        </w:rPr>
        <w:footnoteReference w:id="198"/>
      </w:r>
    </w:p>
    <w:p w14:paraId="52C7E3A2" w14:textId="77777777" w:rsidR="0022326D" w:rsidRDefault="00377508">
      <w:pPr>
        <w:spacing w:after="160" w:line="276" w:lineRule="auto"/>
        <w:jc w:val="both"/>
        <w:rPr>
          <w:sz w:val="24"/>
          <w:szCs w:val="24"/>
        </w:rPr>
      </w:pPr>
      <w:r>
        <w:rPr>
          <w:b/>
          <w:bCs/>
          <w:i/>
          <w:iCs/>
          <w:color w:val="5B9BD5"/>
          <w:sz w:val="24"/>
          <w:szCs w:val="24"/>
        </w:rPr>
        <w:t>Mental health legislation</w:t>
      </w:r>
    </w:p>
    <w:p w14:paraId="5974A58D" w14:textId="77777777" w:rsidR="0022326D" w:rsidRDefault="00377508">
      <w:pPr>
        <w:spacing w:after="160" w:line="276" w:lineRule="auto"/>
        <w:jc w:val="both"/>
        <w:rPr>
          <w:sz w:val="24"/>
          <w:szCs w:val="24"/>
        </w:rPr>
      </w:pPr>
      <w:r>
        <w:rPr>
          <w:b/>
          <w:bCs/>
          <w:sz w:val="24"/>
          <w:szCs w:val="24"/>
        </w:rPr>
        <w:t>The</w:t>
      </w:r>
      <w:r>
        <w:rPr>
          <w:sz w:val="24"/>
          <w:szCs w:val="24"/>
        </w:rPr>
        <w:t xml:space="preserve"> </w:t>
      </w:r>
      <w:r>
        <w:rPr>
          <w:b/>
          <w:bCs/>
          <w:i/>
          <w:iCs/>
          <w:sz w:val="24"/>
          <w:szCs w:val="24"/>
        </w:rPr>
        <w:t xml:space="preserve">Mental Capacity Act (NI) 2016 </w:t>
      </w:r>
      <w:r>
        <w:rPr>
          <w:b/>
          <w:bCs/>
          <w:sz w:val="24"/>
          <w:szCs w:val="24"/>
        </w:rPr>
        <w:t>has not yet been fully implemented and</w:t>
      </w:r>
      <w:r>
        <w:rPr>
          <w:b/>
          <w:bCs/>
          <w:i/>
          <w:iCs/>
          <w:sz w:val="24"/>
          <w:szCs w:val="24"/>
        </w:rPr>
        <w:t xml:space="preserve"> </w:t>
      </w:r>
      <w:r>
        <w:rPr>
          <w:b/>
          <w:bCs/>
          <w:sz w:val="24"/>
          <w:szCs w:val="24"/>
        </w:rPr>
        <w:t>excludes under-16s</w:t>
      </w:r>
      <w:r>
        <w:rPr>
          <w:sz w:val="24"/>
          <w:szCs w:val="24"/>
        </w:rPr>
        <w:t xml:space="preserve"> </w:t>
      </w:r>
      <w:r>
        <w:rPr>
          <w:b/>
          <w:bCs/>
          <w:sz w:val="24"/>
          <w:szCs w:val="24"/>
        </w:rPr>
        <w:t>from its scope</w:t>
      </w:r>
      <w:r>
        <w:rPr>
          <w:sz w:val="24"/>
          <w:szCs w:val="24"/>
        </w:rPr>
        <w:t>.  The Northern Ireland Executive was due to conduct an examination of the implications of different provisions for under-16s, but to date this has not commenced.</w:t>
      </w:r>
      <w:r>
        <w:rPr>
          <w:color w:val="000000"/>
          <w:sz w:val="20"/>
          <w:szCs w:val="20"/>
          <w:vertAlign w:val="superscript"/>
        </w:rPr>
        <w:footnoteReference w:id="199"/>
      </w:r>
    </w:p>
    <w:p w14:paraId="6AFFFB0C" w14:textId="77777777" w:rsidR="0022326D" w:rsidRDefault="00377508">
      <w:pPr>
        <w:spacing w:after="160" w:line="276" w:lineRule="auto"/>
        <w:jc w:val="both"/>
        <w:rPr>
          <w:sz w:val="24"/>
          <w:szCs w:val="24"/>
        </w:rPr>
      </w:pPr>
      <w:r>
        <w:rPr>
          <w:sz w:val="24"/>
          <w:szCs w:val="24"/>
        </w:rPr>
        <w:t xml:space="preserve">There are further </w:t>
      </w:r>
      <w:r>
        <w:rPr>
          <w:b/>
          <w:bCs/>
          <w:sz w:val="24"/>
          <w:szCs w:val="24"/>
        </w:rPr>
        <w:t xml:space="preserve">concerns regarding 16 and 17-year </w:t>
      </w:r>
      <w:proofErr w:type="spellStart"/>
      <w:r>
        <w:rPr>
          <w:b/>
          <w:bCs/>
          <w:sz w:val="24"/>
          <w:szCs w:val="24"/>
        </w:rPr>
        <w:t>olds</w:t>
      </w:r>
      <w:proofErr w:type="spellEnd"/>
      <w:r>
        <w:rPr>
          <w:b/>
          <w:bCs/>
          <w:sz w:val="24"/>
          <w:szCs w:val="24"/>
        </w:rPr>
        <w:t xml:space="preserve"> who do fall within the scope of the </w:t>
      </w:r>
      <w:r>
        <w:rPr>
          <w:b/>
          <w:bCs/>
          <w:i/>
          <w:iCs/>
          <w:sz w:val="24"/>
          <w:szCs w:val="24"/>
        </w:rPr>
        <w:t>Mental Capacity Act</w:t>
      </w:r>
      <w:r>
        <w:rPr>
          <w:i/>
          <w:iCs/>
          <w:sz w:val="24"/>
          <w:szCs w:val="24"/>
        </w:rPr>
        <w:t xml:space="preserve"> </w:t>
      </w:r>
      <w:r>
        <w:rPr>
          <w:sz w:val="24"/>
          <w:szCs w:val="24"/>
        </w:rPr>
        <w:t>as they can be deprived of their liberty and the Act allows for parental consent for this, despite the UK Supreme Court ruling that no parent can consent to the deprivation of liberty of their child.</w:t>
      </w:r>
      <w:r>
        <w:rPr>
          <w:color w:val="000000"/>
          <w:sz w:val="20"/>
          <w:szCs w:val="20"/>
          <w:vertAlign w:val="superscript"/>
        </w:rPr>
        <w:footnoteReference w:id="200"/>
      </w:r>
    </w:p>
    <w:p w14:paraId="794ED99E" w14:textId="77777777" w:rsidR="0022326D" w:rsidRDefault="00377508" w:rsidP="00ED21FD">
      <w:pPr>
        <w:pBdr>
          <w:left w:val="none" w:sz="0" w:space="7" w:color="auto"/>
        </w:pBdr>
        <w:spacing w:after="160" w:line="276" w:lineRule="auto"/>
        <w:jc w:val="both"/>
        <w:rPr>
          <w:sz w:val="24"/>
          <w:szCs w:val="24"/>
        </w:rPr>
      </w:pPr>
      <w:r>
        <w:rPr>
          <w:b/>
          <w:bCs/>
          <w:i/>
          <w:iCs/>
          <w:color w:val="5B9BD5"/>
          <w:sz w:val="24"/>
          <w:szCs w:val="24"/>
        </w:rPr>
        <w:t>Additional issues</w:t>
      </w:r>
    </w:p>
    <w:p w14:paraId="60FF6FB8" w14:textId="77777777" w:rsidR="0022326D" w:rsidRDefault="00377508" w:rsidP="00ED21FD">
      <w:pPr>
        <w:pBdr>
          <w:left w:val="none" w:sz="0" w:space="7" w:color="auto"/>
        </w:pBdr>
        <w:spacing w:after="160" w:line="276" w:lineRule="auto"/>
        <w:jc w:val="both"/>
        <w:rPr>
          <w:sz w:val="24"/>
          <w:szCs w:val="24"/>
        </w:rPr>
      </w:pPr>
      <w:r>
        <w:rPr>
          <w:b/>
          <w:bCs/>
          <w:i/>
          <w:iCs/>
          <w:color w:val="5B9BD5"/>
          <w:sz w:val="24"/>
          <w:szCs w:val="24"/>
        </w:rPr>
        <w:t>Application of the ‘welfare’ principle within healthcare provision</w:t>
      </w:r>
    </w:p>
    <w:p w14:paraId="426DC048" w14:textId="77777777" w:rsidR="0022326D" w:rsidRDefault="00377508" w:rsidP="00ED21FD">
      <w:pPr>
        <w:pBdr>
          <w:left w:val="none" w:sz="0" w:space="7" w:color="auto"/>
        </w:pBdr>
        <w:spacing w:after="160" w:line="276" w:lineRule="auto"/>
        <w:jc w:val="both"/>
        <w:rPr>
          <w:sz w:val="24"/>
          <w:szCs w:val="24"/>
        </w:rPr>
      </w:pPr>
      <w:r>
        <w:rPr>
          <w:sz w:val="24"/>
          <w:szCs w:val="24"/>
        </w:rPr>
        <w:t xml:space="preserve">Recent litigation raised concerns about </w:t>
      </w:r>
      <w:r>
        <w:rPr>
          <w:b/>
          <w:bCs/>
          <w:sz w:val="24"/>
          <w:szCs w:val="24"/>
        </w:rPr>
        <w:t>application of the ‘welfare’ principle within healthcare</w:t>
      </w:r>
      <w:r>
        <w:rPr>
          <w:sz w:val="24"/>
          <w:szCs w:val="24"/>
        </w:rPr>
        <w:t xml:space="preserve"> provision.</w:t>
      </w:r>
      <w:r>
        <w:rPr>
          <w:color w:val="000000"/>
          <w:sz w:val="20"/>
          <w:szCs w:val="20"/>
          <w:vertAlign w:val="superscript"/>
        </w:rPr>
        <w:footnoteReference w:id="201"/>
      </w:r>
      <w:r>
        <w:rPr>
          <w:sz w:val="24"/>
          <w:szCs w:val="24"/>
        </w:rPr>
        <w:t xml:space="preserve"> This concerned the failure of the Health and Social Care Board to fund a private prescription for medicinal cannabis to a child with life-threatening epileptic seizures on the basis that it was contrary to policy to fund private care. Arguing that the child’s best interests under the welfare principle in Article 3 of the </w:t>
      </w:r>
      <w:r>
        <w:rPr>
          <w:i/>
          <w:iCs/>
          <w:sz w:val="24"/>
          <w:szCs w:val="24"/>
        </w:rPr>
        <w:t>Children (Northern Ireland) Order 1995</w:t>
      </w:r>
      <w:r>
        <w:rPr>
          <w:sz w:val="24"/>
          <w:szCs w:val="24"/>
        </w:rPr>
        <w:t xml:space="preserve"> should have applied in any decision to follow the policy, the case raised important questions about whether the welfare principle is confined to proceedings in the Family Court and the extent to which ‘upbringing’ should be interpreted to include medical care. It also challenged the extent to which a hard line can be maintained between the funding of publicly and privately delivered healthcare. The case was resolved on a consensual basis, so these issues have yet to be determined.</w:t>
      </w:r>
      <w:r>
        <w:rPr>
          <w:color w:val="000000"/>
          <w:sz w:val="20"/>
          <w:szCs w:val="20"/>
          <w:vertAlign w:val="superscript"/>
        </w:rPr>
        <w:footnoteReference w:id="202"/>
      </w:r>
      <w:r>
        <w:rPr>
          <w:sz w:val="24"/>
          <w:szCs w:val="24"/>
        </w:rPr>
        <w:t xml:space="preserve"> </w:t>
      </w:r>
    </w:p>
    <w:p w14:paraId="07766D37" w14:textId="77777777" w:rsidR="0022326D" w:rsidRDefault="00377508">
      <w:pPr>
        <w:spacing w:after="160" w:line="276" w:lineRule="auto"/>
        <w:jc w:val="both"/>
        <w:rPr>
          <w:sz w:val="24"/>
          <w:szCs w:val="24"/>
        </w:rPr>
      </w:pPr>
      <w:r>
        <w:rPr>
          <w:b/>
          <w:bCs/>
          <w:i/>
          <w:iCs/>
          <w:color w:val="5B9BD5"/>
          <w:sz w:val="24"/>
          <w:szCs w:val="24"/>
        </w:rPr>
        <w:t>Provision of a specialist psychiatric in-patient Mother and Baby Unit in Northern Ireland</w:t>
      </w:r>
    </w:p>
    <w:p w14:paraId="6E73F085" w14:textId="2FF8266E" w:rsidR="00ED21FD" w:rsidRPr="00C4681E" w:rsidRDefault="00377508">
      <w:pPr>
        <w:spacing w:after="160" w:line="276" w:lineRule="auto"/>
        <w:jc w:val="both"/>
        <w:rPr>
          <w:sz w:val="24"/>
          <w:szCs w:val="24"/>
        </w:rPr>
      </w:pPr>
      <w:r>
        <w:rPr>
          <w:b/>
          <w:bCs/>
          <w:sz w:val="24"/>
          <w:szCs w:val="24"/>
        </w:rPr>
        <w:t>Northern Ireland is the only jurisdiction in the UK that does not provide a specialist psychiatric in-patient Mother and Baby Unit</w:t>
      </w:r>
      <w:r>
        <w:rPr>
          <w:sz w:val="24"/>
          <w:szCs w:val="24"/>
        </w:rPr>
        <w:t xml:space="preserve"> [MBU] where a woman can care for her baby </w:t>
      </w:r>
      <w:r>
        <w:rPr>
          <w:sz w:val="24"/>
          <w:szCs w:val="24"/>
        </w:rPr>
        <w:lastRenderedPageBreak/>
        <w:t xml:space="preserve">while she remains in a psychiatric hospital. This deficiency has been well </w:t>
      </w:r>
      <w:proofErr w:type="spellStart"/>
      <w:r>
        <w:rPr>
          <w:sz w:val="24"/>
          <w:szCs w:val="24"/>
        </w:rPr>
        <w:t>recognised</w:t>
      </w:r>
      <w:proofErr w:type="spellEnd"/>
      <w:r>
        <w:rPr>
          <w:sz w:val="24"/>
          <w:szCs w:val="24"/>
        </w:rPr>
        <w:t>,</w:t>
      </w:r>
      <w:r>
        <w:rPr>
          <w:color w:val="000000"/>
          <w:sz w:val="20"/>
          <w:szCs w:val="20"/>
          <w:vertAlign w:val="superscript"/>
        </w:rPr>
        <w:footnoteReference w:id="203"/>
      </w:r>
      <w:r>
        <w:rPr>
          <w:sz w:val="24"/>
          <w:szCs w:val="24"/>
        </w:rPr>
        <w:t xml:space="preserve"> </w:t>
      </w:r>
      <w:r>
        <w:rPr>
          <w:color w:val="000000"/>
          <w:sz w:val="20"/>
          <w:szCs w:val="20"/>
          <w:vertAlign w:val="superscript"/>
        </w:rPr>
        <w:footnoteReference w:id="204"/>
      </w:r>
      <w:r>
        <w:rPr>
          <w:color w:val="000000"/>
          <w:sz w:val="20"/>
          <w:szCs w:val="20"/>
          <w:vertAlign w:val="superscript"/>
        </w:rPr>
        <w:footnoteReference w:id="205"/>
      </w:r>
      <w:r>
        <w:rPr>
          <w:color w:val="000000"/>
          <w:sz w:val="20"/>
          <w:szCs w:val="20"/>
          <w:vertAlign w:val="superscript"/>
        </w:rPr>
        <w:footnoteReference w:id="206"/>
      </w:r>
      <w:r>
        <w:rPr>
          <w:sz w:val="24"/>
          <w:szCs w:val="24"/>
        </w:rPr>
        <w:t xml:space="preserve">but, to date a MBU has not been established. Thus, new born and other babies are separated from mothers admitted to general adult psychiatric wards with postpartum psychosis and other serious mental health issues. </w:t>
      </w:r>
    </w:p>
    <w:p w14:paraId="70DF0544" w14:textId="77777777" w:rsidR="0022326D" w:rsidRDefault="00377508">
      <w:pPr>
        <w:spacing w:after="160" w:line="276" w:lineRule="auto"/>
        <w:jc w:val="both"/>
        <w:rPr>
          <w:sz w:val="24"/>
          <w:szCs w:val="24"/>
        </w:rPr>
      </w:pPr>
      <w:proofErr w:type="spellStart"/>
      <w:r>
        <w:rPr>
          <w:b/>
          <w:bCs/>
          <w:i/>
          <w:iCs/>
          <w:color w:val="5B9BD5"/>
          <w:sz w:val="24"/>
          <w:szCs w:val="24"/>
        </w:rPr>
        <w:t>Recognising</w:t>
      </w:r>
      <w:proofErr w:type="spellEnd"/>
      <w:r>
        <w:rPr>
          <w:b/>
          <w:bCs/>
          <w:i/>
          <w:iCs/>
          <w:color w:val="5B9BD5"/>
          <w:sz w:val="24"/>
          <w:szCs w:val="24"/>
        </w:rPr>
        <w:t xml:space="preserve"> the legacy of the conflict in Northern Ireland on children and young people’s mental health</w:t>
      </w:r>
    </w:p>
    <w:p w14:paraId="36D9F1B9" w14:textId="77777777" w:rsidR="0022326D" w:rsidRDefault="00377508">
      <w:pPr>
        <w:spacing w:after="160" w:line="276" w:lineRule="auto"/>
        <w:jc w:val="both"/>
        <w:rPr>
          <w:sz w:val="24"/>
          <w:szCs w:val="24"/>
        </w:rPr>
      </w:pPr>
      <w:r>
        <w:rPr>
          <w:b/>
          <w:bCs/>
          <w:sz w:val="24"/>
          <w:szCs w:val="24"/>
        </w:rPr>
        <w:t>Northern Ireland remains a divided society in which the legacy of the conflict creates additional factors that impact on young people’s mental health</w:t>
      </w:r>
      <w:r>
        <w:rPr>
          <w:sz w:val="24"/>
          <w:szCs w:val="24"/>
        </w:rPr>
        <w:t>.</w:t>
      </w:r>
      <w:r>
        <w:rPr>
          <w:i/>
          <w:iCs/>
          <w:sz w:val="24"/>
          <w:szCs w:val="24"/>
        </w:rPr>
        <w:t xml:space="preserve"> </w:t>
      </w:r>
      <w:r>
        <w:rPr>
          <w:sz w:val="24"/>
          <w:szCs w:val="24"/>
        </w:rPr>
        <w:t>Transgenerational trauma is a reality experienced by many children today.</w:t>
      </w:r>
      <w:r>
        <w:rPr>
          <w:color w:val="000000"/>
          <w:sz w:val="20"/>
          <w:szCs w:val="20"/>
          <w:vertAlign w:val="superscript"/>
        </w:rPr>
        <w:footnoteReference w:id="207"/>
      </w:r>
      <w:r>
        <w:rPr>
          <w:sz w:val="24"/>
          <w:szCs w:val="24"/>
        </w:rPr>
        <w:t xml:space="preserve"> In many families affected by conflict-related violence (particularly violent bereavement), relatives pass away without their cases being resolved and the outstanding cases are ‘passed on’ to the next generation, causing particular inter-generational trauma.</w:t>
      </w:r>
      <w:r>
        <w:rPr>
          <w:color w:val="000000"/>
          <w:sz w:val="20"/>
          <w:szCs w:val="20"/>
          <w:vertAlign w:val="superscript"/>
        </w:rPr>
        <w:footnoteReference w:id="208"/>
      </w:r>
      <w:r>
        <w:rPr>
          <w:sz w:val="24"/>
          <w:szCs w:val="24"/>
        </w:rPr>
        <w:t xml:space="preserve"> In communities where paramilitaries continue to have influence, young people whose alleged ‘anti-social’ </w:t>
      </w:r>
      <w:proofErr w:type="spellStart"/>
      <w:r>
        <w:rPr>
          <w:sz w:val="24"/>
          <w:szCs w:val="24"/>
        </w:rPr>
        <w:t>behaviour</w:t>
      </w:r>
      <w:proofErr w:type="spellEnd"/>
      <w:r>
        <w:rPr>
          <w:sz w:val="24"/>
          <w:szCs w:val="24"/>
        </w:rPr>
        <w:t xml:space="preserve"> has brought them to the attention of paramilitaries are pressured not to speak out nor seek help. Some who have received threats or been physically assaulted by paramilitaries report feeling angry, living in constant fear, not leaving their home, and being suicidal.</w:t>
      </w:r>
      <w:r>
        <w:rPr>
          <w:color w:val="000000"/>
          <w:sz w:val="20"/>
          <w:szCs w:val="20"/>
          <w:vertAlign w:val="superscript"/>
        </w:rPr>
        <w:footnoteReference w:id="209"/>
      </w:r>
      <w:r>
        <w:rPr>
          <w:sz w:val="24"/>
          <w:szCs w:val="24"/>
        </w:rPr>
        <w:t xml:space="preserve"> </w:t>
      </w:r>
    </w:p>
    <w:p w14:paraId="621B0EF6" w14:textId="77777777" w:rsidR="0022326D" w:rsidRDefault="00377508">
      <w:pPr>
        <w:shd w:val="clear" w:color="auto" w:fill="FFFFFF"/>
        <w:spacing w:before="280" w:after="280" w:line="276" w:lineRule="auto"/>
        <w:jc w:val="both"/>
        <w:rPr>
          <w:sz w:val="24"/>
          <w:szCs w:val="24"/>
        </w:rPr>
      </w:pPr>
      <w:r>
        <w:rPr>
          <w:b/>
          <w:bCs/>
          <w:i/>
          <w:iCs/>
          <w:color w:val="5B9BD5"/>
          <w:sz w:val="24"/>
          <w:szCs w:val="24"/>
        </w:rPr>
        <w:t xml:space="preserve">Provision for young people with drug and alcohol issues </w:t>
      </w:r>
    </w:p>
    <w:p w14:paraId="4319DB85" w14:textId="77777777" w:rsidR="0022326D" w:rsidRDefault="00377508">
      <w:pPr>
        <w:shd w:val="clear" w:color="auto" w:fill="FFFFFF"/>
        <w:spacing w:before="280" w:after="280" w:line="276" w:lineRule="auto"/>
        <w:jc w:val="both"/>
        <w:rPr>
          <w:sz w:val="24"/>
          <w:szCs w:val="24"/>
        </w:rPr>
      </w:pPr>
      <w:r>
        <w:rPr>
          <w:sz w:val="24"/>
          <w:szCs w:val="24"/>
        </w:rPr>
        <w:t xml:space="preserve">Young people and practitioners are aware of the </w:t>
      </w:r>
      <w:r>
        <w:rPr>
          <w:b/>
          <w:bCs/>
          <w:sz w:val="24"/>
          <w:szCs w:val="24"/>
        </w:rPr>
        <w:t xml:space="preserve">links between drug/ alcohol use and poor mental health, </w:t>
      </w:r>
      <w:r>
        <w:rPr>
          <w:sz w:val="24"/>
          <w:szCs w:val="24"/>
        </w:rPr>
        <w:t xml:space="preserve">expressing concern about the inadequacy of interventions to deal with the </w:t>
      </w:r>
      <w:r>
        <w:rPr>
          <w:sz w:val="24"/>
          <w:szCs w:val="24"/>
        </w:rPr>
        <w:lastRenderedPageBreak/>
        <w:t xml:space="preserve">drugs problem and to support young people who struggle with alcohol and/or drug misuse and dependency. </w:t>
      </w:r>
    </w:p>
    <w:p w14:paraId="52074339" w14:textId="77777777" w:rsidR="0022326D" w:rsidRDefault="00377508">
      <w:pPr>
        <w:shd w:val="clear" w:color="auto" w:fill="FFFFFF"/>
        <w:spacing w:before="280" w:after="280" w:line="276" w:lineRule="auto"/>
        <w:jc w:val="both"/>
        <w:rPr>
          <w:sz w:val="24"/>
          <w:szCs w:val="24"/>
        </w:rPr>
      </w:pPr>
      <w:r>
        <w:rPr>
          <w:sz w:val="24"/>
          <w:szCs w:val="24"/>
        </w:rPr>
        <w:t xml:space="preserve">Homeless young people and those experiencing substance misuse and mental health problems experience a ‘revolving door’, where </w:t>
      </w:r>
      <w:r>
        <w:rPr>
          <w:b/>
          <w:bCs/>
          <w:sz w:val="24"/>
          <w:szCs w:val="24"/>
        </w:rPr>
        <w:t xml:space="preserve">services are not well </w:t>
      </w:r>
      <w:proofErr w:type="spellStart"/>
      <w:r>
        <w:rPr>
          <w:b/>
          <w:bCs/>
          <w:sz w:val="24"/>
          <w:szCs w:val="24"/>
        </w:rPr>
        <w:t>co-ordinated</w:t>
      </w:r>
      <w:proofErr w:type="spellEnd"/>
      <w:r>
        <w:rPr>
          <w:b/>
          <w:bCs/>
          <w:sz w:val="24"/>
          <w:szCs w:val="24"/>
        </w:rPr>
        <w:t xml:space="preserve"> and there is a lack of integration between key services (housing, leaving care, criminal justice)</w:t>
      </w:r>
      <w:r>
        <w:rPr>
          <w:sz w:val="24"/>
          <w:szCs w:val="24"/>
        </w:rPr>
        <w:t>.</w:t>
      </w:r>
      <w:r>
        <w:rPr>
          <w:color w:val="000000"/>
          <w:sz w:val="20"/>
          <w:szCs w:val="20"/>
          <w:vertAlign w:val="superscript"/>
        </w:rPr>
        <w:footnoteReference w:id="210"/>
      </w:r>
      <w:r>
        <w:rPr>
          <w:sz w:val="24"/>
          <w:szCs w:val="24"/>
        </w:rPr>
        <w:t xml:space="preserve"> Many young people in custody in Northern Ireland’s Juvenile Justice Centre [JJC] are vulnerable as a consequence of complex alcohol, drug and mental health problems.</w:t>
      </w:r>
      <w:r>
        <w:rPr>
          <w:color w:val="000000"/>
          <w:sz w:val="20"/>
          <w:szCs w:val="20"/>
          <w:vertAlign w:val="superscript"/>
        </w:rPr>
        <w:footnoteReference w:id="211"/>
      </w:r>
      <w:r>
        <w:rPr>
          <w:b/>
          <w:bCs/>
          <w:i/>
          <w:iCs/>
          <w:sz w:val="24"/>
          <w:szCs w:val="24"/>
        </w:rPr>
        <w:t xml:space="preserve"> </w:t>
      </w:r>
    </w:p>
    <w:p w14:paraId="7BAACD9A" w14:textId="77777777" w:rsidR="0022326D" w:rsidRDefault="00377508">
      <w:pPr>
        <w:shd w:val="clear" w:color="auto" w:fill="FFFFFF"/>
        <w:spacing w:before="280" w:after="280" w:line="276" w:lineRule="auto"/>
        <w:jc w:val="both"/>
        <w:rPr>
          <w:sz w:val="24"/>
          <w:szCs w:val="24"/>
        </w:rPr>
      </w:pPr>
      <w:r>
        <w:rPr>
          <w:sz w:val="24"/>
          <w:szCs w:val="24"/>
        </w:rPr>
        <w:t xml:space="preserve">Many </w:t>
      </w:r>
      <w:r>
        <w:rPr>
          <w:b/>
          <w:bCs/>
          <w:sz w:val="24"/>
          <w:szCs w:val="24"/>
        </w:rPr>
        <w:t>community drug and alcohol services require a direct referral from a healthcare professional</w:t>
      </w:r>
      <w:r>
        <w:rPr>
          <w:sz w:val="24"/>
          <w:szCs w:val="24"/>
        </w:rPr>
        <w:t xml:space="preserve"> - it is not possible for young people or their families to engage directly with statutory services, leading to an over-reliance on service provision by the community and voluntary sectors.</w:t>
      </w:r>
      <w:r>
        <w:rPr>
          <w:color w:val="000000"/>
          <w:sz w:val="20"/>
          <w:szCs w:val="20"/>
          <w:vertAlign w:val="superscript"/>
        </w:rPr>
        <w:footnoteReference w:id="212"/>
      </w:r>
      <w:r>
        <w:rPr>
          <w:sz w:val="24"/>
          <w:szCs w:val="24"/>
        </w:rPr>
        <w:t xml:space="preserve"> </w:t>
      </w:r>
    </w:p>
    <w:p w14:paraId="629E7C5D" w14:textId="77777777" w:rsidR="0022326D" w:rsidRDefault="00377508">
      <w:pPr>
        <w:shd w:val="clear" w:color="auto" w:fill="FFFFFF"/>
        <w:spacing w:before="280" w:after="280" w:line="276" w:lineRule="auto"/>
        <w:jc w:val="both"/>
        <w:rPr>
          <w:sz w:val="24"/>
          <w:szCs w:val="24"/>
        </w:rPr>
      </w:pPr>
      <w:r>
        <w:rPr>
          <w:sz w:val="24"/>
          <w:szCs w:val="24"/>
        </w:rPr>
        <w:t xml:space="preserve">There is </w:t>
      </w:r>
      <w:r>
        <w:rPr>
          <w:b/>
          <w:bCs/>
          <w:sz w:val="24"/>
          <w:szCs w:val="24"/>
        </w:rPr>
        <w:t>no dedicated in-patient facility for children with drug and alcohol issues in Northern Ireland</w:t>
      </w:r>
      <w:r>
        <w:rPr>
          <w:sz w:val="24"/>
          <w:szCs w:val="24"/>
        </w:rPr>
        <w:t xml:space="preserve">.  The gateway into the </w:t>
      </w:r>
      <w:r>
        <w:rPr>
          <w:i/>
          <w:iCs/>
          <w:sz w:val="24"/>
          <w:szCs w:val="24"/>
        </w:rPr>
        <w:t>Mental Capacity Act (NI) 2016</w:t>
      </w:r>
      <w:r>
        <w:rPr>
          <w:sz w:val="24"/>
          <w:szCs w:val="24"/>
        </w:rPr>
        <w:t xml:space="preserve"> is lack of capacity. Conditions caused by alcohol or drugs could impair a person’s capacity, bringing them within the remit of the </w:t>
      </w:r>
      <w:r>
        <w:rPr>
          <w:i/>
          <w:iCs/>
          <w:sz w:val="24"/>
          <w:szCs w:val="24"/>
        </w:rPr>
        <w:t>Mental Capacity Act.</w:t>
      </w:r>
      <w:r>
        <w:rPr>
          <w:sz w:val="24"/>
          <w:szCs w:val="24"/>
        </w:rPr>
        <w:t xml:space="preserve"> However, the Act’s provisions apply only to persons aged 16 and over. For those aged under 16, the </w:t>
      </w:r>
      <w:r>
        <w:rPr>
          <w:i/>
          <w:iCs/>
          <w:sz w:val="24"/>
          <w:szCs w:val="24"/>
        </w:rPr>
        <w:t xml:space="preserve">Mental Health (NI) Order 1986 </w:t>
      </w:r>
      <w:r>
        <w:rPr>
          <w:sz w:val="24"/>
          <w:szCs w:val="24"/>
        </w:rPr>
        <w:t>is the principal legislation governing the compulsory detention in hospital for assessment and treatment of a mental health condition. However, conditions caused by drugs and alcohol are excluded from this Order. If under 16, a child can only be detained in a CAMHS hospital setting if they are also considered to be suffering from a co-existing mental health disorder. Some young people who do not have a diagnosed mental health issue meet the criteria for placement in Northern Ireland’s Secure Care Centre. Whilst this provides a safe environment, albeit depriving them of their liberty, it does not provide long-term access to the range of services necessary to address their drug and alcohol issues. Conditions caused by drugs and alcohol need to be legislated for and children’s right to access appropriate clinical health services, including in-patient provision where necessary, ensured.</w:t>
      </w:r>
      <w:r>
        <w:rPr>
          <w:color w:val="000000"/>
          <w:sz w:val="20"/>
          <w:szCs w:val="20"/>
          <w:vertAlign w:val="superscript"/>
        </w:rPr>
        <w:footnoteReference w:id="213"/>
      </w:r>
      <w:r>
        <w:rPr>
          <w:sz w:val="24"/>
          <w:szCs w:val="24"/>
        </w:rPr>
        <w:t xml:space="preserve"> </w:t>
      </w:r>
    </w:p>
    <w:p w14:paraId="7515D984" w14:textId="77777777" w:rsidR="0022326D" w:rsidRDefault="00377508">
      <w:pPr>
        <w:spacing w:after="160" w:line="276" w:lineRule="auto"/>
        <w:jc w:val="both"/>
        <w:rPr>
          <w:sz w:val="24"/>
          <w:szCs w:val="24"/>
        </w:rPr>
      </w:pPr>
      <w:r>
        <w:rPr>
          <w:b/>
          <w:bCs/>
          <w:i/>
          <w:iCs/>
          <w:color w:val="5B9BD5"/>
          <w:sz w:val="24"/>
          <w:szCs w:val="24"/>
        </w:rPr>
        <w:t>Provision for young people with disabilities when they transition to adult services</w:t>
      </w:r>
    </w:p>
    <w:p w14:paraId="6246A612" w14:textId="77777777" w:rsidR="0022326D" w:rsidRDefault="00377508">
      <w:pPr>
        <w:spacing w:after="160" w:line="276" w:lineRule="auto"/>
        <w:jc w:val="both"/>
        <w:rPr>
          <w:sz w:val="24"/>
          <w:szCs w:val="24"/>
        </w:rPr>
      </w:pPr>
      <w:r>
        <w:rPr>
          <w:b/>
          <w:bCs/>
          <w:sz w:val="24"/>
          <w:szCs w:val="24"/>
        </w:rPr>
        <w:t>Young people with disabilities, learning difficulties and mental health needs experience</w:t>
      </w:r>
      <w:r>
        <w:rPr>
          <w:sz w:val="24"/>
          <w:szCs w:val="24"/>
        </w:rPr>
        <w:t xml:space="preserve"> </w:t>
      </w:r>
      <w:r>
        <w:rPr>
          <w:b/>
          <w:bCs/>
          <w:sz w:val="24"/>
          <w:szCs w:val="24"/>
        </w:rPr>
        <w:t>limited options when transitioning from children’s services to adult services</w:t>
      </w:r>
      <w:r>
        <w:rPr>
          <w:sz w:val="24"/>
          <w:szCs w:val="24"/>
        </w:rPr>
        <w:t xml:space="preserve">. Many families experience a reduction in available services and no longer have access to the services they </w:t>
      </w:r>
      <w:r>
        <w:rPr>
          <w:sz w:val="24"/>
          <w:szCs w:val="24"/>
        </w:rPr>
        <w:lastRenderedPageBreak/>
        <w:t>used previously.</w:t>
      </w:r>
      <w:r>
        <w:rPr>
          <w:color w:val="000000"/>
          <w:sz w:val="20"/>
          <w:szCs w:val="20"/>
          <w:vertAlign w:val="superscript"/>
        </w:rPr>
        <w:footnoteReference w:id="214"/>
      </w:r>
      <w:r>
        <w:rPr>
          <w:sz w:val="24"/>
          <w:szCs w:val="24"/>
        </w:rPr>
        <w:t xml:space="preserve"> </w:t>
      </w:r>
      <w:r>
        <w:rPr>
          <w:color w:val="000000"/>
          <w:sz w:val="20"/>
          <w:szCs w:val="20"/>
          <w:vertAlign w:val="superscript"/>
        </w:rPr>
        <w:footnoteReference w:id="215"/>
      </w:r>
      <w:r>
        <w:rPr>
          <w:sz w:val="24"/>
          <w:szCs w:val="24"/>
        </w:rPr>
        <w:t>Rather than a well-planned process leading to education and day care options reflecting individual needs, provision is often based on what becomes available. This situation is worsened by differing levels of services in each Health and Social Care Trust, leading to complications when children move from one Trust area to another.</w:t>
      </w:r>
      <w:r>
        <w:rPr>
          <w:color w:val="000000"/>
          <w:sz w:val="20"/>
          <w:szCs w:val="20"/>
          <w:vertAlign w:val="superscript"/>
        </w:rPr>
        <w:footnoteReference w:id="216"/>
      </w:r>
      <w:r>
        <w:rPr>
          <w:sz w:val="24"/>
          <w:szCs w:val="24"/>
        </w:rPr>
        <w:t xml:space="preserve"> </w:t>
      </w:r>
    </w:p>
    <w:p w14:paraId="4B5DE9F6" w14:textId="77777777" w:rsidR="0022326D" w:rsidRDefault="00377508">
      <w:pPr>
        <w:spacing w:after="160" w:line="276" w:lineRule="auto"/>
        <w:jc w:val="both"/>
        <w:rPr>
          <w:sz w:val="24"/>
          <w:szCs w:val="24"/>
        </w:rPr>
      </w:pPr>
      <w:r>
        <w:rPr>
          <w:b/>
          <w:bCs/>
          <w:i/>
          <w:iCs/>
          <w:color w:val="5B9BD5"/>
          <w:sz w:val="24"/>
          <w:szCs w:val="24"/>
        </w:rPr>
        <w:t>Waiting lists, workforce pressures and need for system transformation</w:t>
      </w:r>
    </w:p>
    <w:p w14:paraId="6CE57202" w14:textId="77777777" w:rsidR="0022326D" w:rsidRDefault="00377508">
      <w:pPr>
        <w:spacing w:after="160" w:line="276" w:lineRule="auto"/>
        <w:jc w:val="both"/>
        <w:rPr>
          <w:sz w:val="24"/>
          <w:szCs w:val="24"/>
        </w:rPr>
      </w:pPr>
      <w:r>
        <w:rPr>
          <w:sz w:val="24"/>
          <w:szCs w:val="24"/>
        </w:rPr>
        <w:t xml:space="preserve">NICCY’s </w:t>
      </w:r>
      <w:r>
        <w:rPr>
          <w:i/>
          <w:iCs/>
          <w:sz w:val="24"/>
          <w:szCs w:val="24"/>
        </w:rPr>
        <w:t>More Than a Number Report</w:t>
      </w:r>
      <w:r>
        <w:rPr>
          <w:sz w:val="24"/>
          <w:szCs w:val="24"/>
        </w:rPr>
        <w:t xml:space="preserve"> revealed previously unpublished data on the extent and impact of waiting for healthcare, highlighting that for 43% of children across Northern Ireland waiting for a first outpatient appointment, their </w:t>
      </w:r>
      <w:r>
        <w:rPr>
          <w:b/>
          <w:bCs/>
          <w:sz w:val="24"/>
          <w:szCs w:val="24"/>
        </w:rPr>
        <w:t>waiting time was &gt;52 weeks</w:t>
      </w:r>
      <w:r>
        <w:rPr>
          <w:sz w:val="24"/>
          <w:szCs w:val="24"/>
        </w:rPr>
        <w:t xml:space="preserve"> at the time of publication [2021]. The longest waiting times were for consultant-led services.</w:t>
      </w:r>
      <w:r>
        <w:rPr>
          <w:color w:val="000000"/>
          <w:sz w:val="20"/>
          <w:szCs w:val="20"/>
          <w:vertAlign w:val="superscript"/>
        </w:rPr>
        <w:footnoteReference w:id="217"/>
      </w:r>
      <w:r>
        <w:rPr>
          <w:sz w:val="24"/>
          <w:szCs w:val="24"/>
        </w:rPr>
        <w:t xml:space="preserve"> The Report acknowledged </w:t>
      </w:r>
      <w:r>
        <w:rPr>
          <w:b/>
          <w:bCs/>
          <w:sz w:val="24"/>
          <w:szCs w:val="24"/>
        </w:rPr>
        <w:t>chronic workforce pressures contributing to inefficiencies in the system</w:t>
      </w:r>
      <w:r>
        <w:rPr>
          <w:sz w:val="24"/>
          <w:szCs w:val="24"/>
        </w:rPr>
        <w:t xml:space="preserve">. Shortage of consultant </w:t>
      </w:r>
      <w:proofErr w:type="spellStart"/>
      <w:r>
        <w:rPr>
          <w:sz w:val="24"/>
          <w:szCs w:val="24"/>
        </w:rPr>
        <w:t>paediatricians</w:t>
      </w:r>
      <w:proofErr w:type="spellEnd"/>
      <w:r>
        <w:rPr>
          <w:sz w:val="24"/>
          <w:szCs w:val="24"/>
        </w:rPr>
        <w:t xml:space="preserve"> is a key issue.</w:t>
      </w:r>
      <w:r>
        <w:rPr>
          <w:color w:val="000000"/>
          <w:sz w:val="20"/>
          <w:szCs w:val="20"/>
          <w:vertAlign w:val="superscript"/>
        </w:rPr>
        <w:footnoteReference w:id="218"/>
      </w:r>
      <w:r>
        <w:rPr>
          <w:sz w:val="24"/>
          <w:szCs w:val="24"/>
        </w:rPr>
        <w:t xml:space="preserve"> The </w:t>
      </w:r>
      <w:r>
        <w:rPr>
          <w:i/>
          <w:iCs/>
          <w:sz w:val="24"/>
          <w:szCs w:val="24"/>
        </w:rPr>
        <w:t xml:space="preserve">More Than a Number </w:t>
      </w:r>
      <w:r>
        <w:rPr>
          <w:sz w:val="24"/>
          <w:szCs w:val="24"/>
        </w:rPr>
        <w:t xml:space="preserve">Report also noted </w:t>
      </w:r>
      <w:r>
        <w:rPr>
          <w:b/>
          <w:bCs/>
          <w:sz w:val="24"/>
          <w:szCs w:val="24"/>
        </w:rPr>
        <w:t>the need for system transformation</w:t>
      </w:r>
      <w:r>
        <w:rPr>
          <w:sz w:val="24"/>
          <w:szCs w:val="24"/>
        </w:rPr>
        <w:t>. In its response to the NICCY Report, the RCPCH highlighted the need to: embed child health experts at commissioning level; engage with all relevant stakeholders, including children and young people, in how health care is delivered; collect quality data to effectively monitor trends and improve decision-making in commissioning of services.</w:t>
      </w:r>
      <w:r>
        <w:rPr>
          <w:color w:val="000000"/>
          <w:sz w:val="20"/>
          <w:szCs w:val="20"/>
          <w:vertAlign w:val="superscript"/>
        </w:rPr>
        <w:footnoteReference w:id="219"/>
      </w:r>
      <w:r>
        <w:rPr>
          <w:sz w:val="24"/>
          <w:szCs w:val="24"/>
        </w:rPr>
        <w:t xml:space="preserve"> However, it remains unclear how this will develop.</w:t>
      </w:r>
      <w:r>
        <w:rPr>
          <w:color w:val="000000"/>
          <w:sz w:val="20"/>
          <w:szCs w:val="20"/>
          <w:vertAlign w:val="superscript"/>
        </w:rPr>
        <w:footnoteReference w:id="220"/>
      </w:r>
    </w:p>
    <w:p w14:paraId="3953A94B" w14:textId="77777777" w:rsidR="0022326D" w:rsidRDefault="00377508">
      <w:pPr>
        <w:spacing w:after="160" w:line="276" w:lineRule="auto"/>
        <w:jc w:val="both"/>
        <w:rPr>
          <w:sz w:val="24"/>
          <w:szCs w:val="24"/>
        </w:rPr>
      </w:pPr>
      <w:r>
        <w:rPr>
          <w:b/>
          <w:bCs/>
          <w:i/>
          <w:iCs/>
          <w:color w:val="5B9BD5"/>
          <w:sz w:val="24"/>
          <w:szCs w:val="24"/>
        </w:rPr>
        <w:t>Extra Contractual Referrals, Residential and Respite Provision</w:t>
      </w:r>
    </w:p>
    <w:p w14:paraId="599271BE" w14:textId="77777777" w:rsidR="0022326D" w:rsidRDefault="00377508">
      <w:pPr>
        <w:spacing w:after="160" w:line="276" w:lineRule="auto"/>
        <w:jc w:val="both"/>
        <w:rPr>
          <w:sz w:val="24"/>
          <w:szCs w:val="24"/>
        </w:rPr>
      </w:pPr>
      <w:r>
        <w:rPr>
          <w:b/>
          <w:bCs/>
          <w:sz w:val="24"/>
          <w:szCs w:val="24"/>
        </w:rPr>
        <w:t xml:space="preserve">Use of ‘extra contractual referrals’ </w:t>
      </w:r>
      <w:r>
        <w:rPr>
          <w:sz w:val="24"/>
          <w:szCs w:val="24"/>
        </w:rPr>
        <w:t xml:space="preserve">to the Republic of Ireland, England, Scotland or </w:t>
      </w:r>
      <w:proofErr w:type="gramStart"/>
      <w:r>
        <w:rPr>
          <w:sz w:val="24"/>
          <w:szCs w:val="24"/>
        </w:rPr>
        <w:t>Wales</w:t>
      </w:r>
      <w:r>
        <w:rPr>
          <w:b/>
          <w:bCs/>
          <w:sz w:val="24"/>
          <w:szCs w:val="24"/>
        </w:rPr>
        <w:t xml:space="preserve">  has</w:t>
      </w:r>
      <w:proofErr w:type="gramEnd"/>
      <w:r>
        <w:rPr>
          <w:b/>
          <w:bCs/>
          <w:sz w:val="24"/>
          <w:szCs w:val="24"/>
        </w:rPr>
        <w:t xml:space="preserve"> obvious implications for young people separated from their families </w:t>
      </w:r>
      <w:r>
        <w:rPr>
          <w:sz w:val="24"/>
          <w:szCs w:val="24"/>
        </w:rPr>
        <w:t>without plans for their return to Northern Ireland. Families are being presented with the option of an extra contractual referral due to the inability of Health and Social Care Trusts to provide residential placements. Investment in extra-contractual referrals does not serve the best interests of children.</w:t>
      </w:r>
      <w:r>
        <w:t xml:space="preserve"> </w:t>
      </w:r>
      <w:proofErr w:type="spellStart"/>
      <w:r>
        <w:rPr>
          <w:sz w:val="24"/>
          <w:szCs w:val="24"/>
        </w:rPr>
        <w:t>Recognising</w:t>
      </w:r>
      <w:proofErr w:type="spellEnd"/>
      <w:r>
        <w:rPr>
          <w:sz w:val="24"/>
          <w:szCs w:val="24"/>
        </w:rPr>
        <w:t xml:space="preserve"> the relatively small numbers of children requiring specialist provision </w:t>
      </w:r>
      <w:r>
        <w:rPr>
          <w:sz w:val="24"/>
          <w:szCs w:val="24"/>
        </w:rPr>
        <w:lastRenderedPageBreak/>
        <w:t>not available within the jurisdiction, it is suggested that cross-border negotiations and funding should lead to the establishment of specialist facilities shared with the Republic of Ireland.</w:t>
      </w:r>
      <w:r>
        <w:rPr>
          <w:color w:val="000000"/>
          <w:sz w:val="20"/>
          <w:szCs w:val="20"/>
          <w:vertAlign w:val="superscript"/>
        </w:rPr>
        <w:footnoteReference w:id="221"/>
      </w:r>
    </w:p>
    <w:p w14:paraId="0DF99C0D" w14:textId="192666AB" w:rsidR="00ED21FD" w:rsidRDefault="00377508">
      <w:pPr>
        <w:spacing w:after="160" w:line="276" w:lineRule="auto"/>
        <w:jc w:val="both"/>
        <w:rPr>
          <w:sz w:val="24"/>
          <w:szCs w:val="24"/>
        </w:rPr>
      </w:pPr>
      <w:r>
        <w:rPr>
          <w:b/>
          <w:bCs/>
          <w:sz w:val="24"/>
          <w:szCs w:val="24"/>
        </w:rPr>
        <w:t xml:space="preserve">Lack of specialist residential placements </w:t>
      </w:r>
      <w:r>
        <w:rPr>
          <w:sz w:val="24"/>
          <w:szCs w:val="24"/>
        </w:rPr>
        <w:t>within Northern Ireland</w:t>
      </w:r>
      <w:r>
        <w:rPr>
          <w:b/>
          <w:bCs/>
          <w:sz w:val="24"/>
          <w:szCs w:val="24"/>
        </w:rPr>
        <w:t xml:space="preserve"> has also resulted in children with learning disabilities being placed in respite units which have been re-purposed for residential services</w:t>
      </w:r>
      <w:r>
        <w:rPr>
          <w:sz w:val="24"/>
          <w:szCs w:val="24"/>
        </w:rPr>
        <w:t xml:space="preserve"> in at least three of the five Trusts. Consequently, already inadequate respite services have been unable to function, placing additional pressure on families who rely on respite for essential breaks from their caring role.</w:t>
      </w:r>
      <w:r>
        <w:rPr>
          <w:color w:val="000000"/>
          <w:sz w:val="20"/>
          <w:szCs w:val="20"/>
          <w:vertAlign w:val="superscript"/>
        </w:rPr>
        <w:footnoteReference w:id="222"/>
      </w:r>
    </w:p>
    <w:p w14:paraId="713D644B" w14:textId="77777777" w:rsidR="00C4681E" w:rsidRPr="00C4681E" w:rsidRDefault="00C4681E">
      <w:pPr>
        <w:spacing w:after="160" w:line="276" w:lineRule="auto"/>
        <w:jc w:val="both"/>
        <w:rPr>
          <w:sz w:val="24"/>
          <w:szCs w:val="24"/>
        </w:rPr>
      </w:pPr>
    </w:p>
    <w:p w14:paraId="3BE45DBD" w14:textId="77777777" w:rsidR="0022326D" w:rsidRDefault="00377508">
      <w:pPr>
        <w:spacing w:after="160" w:line="276" w:lineRule="auto"/>
        <w:jc w:val="both"/>
        <w:rPr>
          <w:sz w:val="24"/>
          <w:szCs w:val="24"/>
        </w:rPr>
      </w:pPr>
      <w:r>
        <w:rPr>
          <w:b/>
          <w:bCs/>
          <w:color w:val="5B9BD5"/>
          <w:sz w:val="24"/>
          <w:szCs w:val="24"/>
        </w:rPr>
        <w:t>Standard of living</w:t>
      </w:r>
    </w:p>
    <w:p w14:paraId="42ECEC48" w14:textId="77777777" w:rsidR="0022326D" w:rsidRDefault="00377508">
      <w:pPr>
        <w:spacing w:after="120" w:line="240" w:lineRule="atLeast"/>
        <w:ind w:right="1134"/>
        <w:jc w:val="both"/>
      </w:pPr>
      <w:r>
        <w:rPr>
          <w:b/>
          <w:bCs/>
          <w:i/>
          <w:iCs/>
          <w:color w:val="5B9BD5"/>
          <w:sz w:val="24"/>
          <w:szCs w:val="24"/>
        </w:rPr>
        <w:t xml:space="preserve">Child poverty </w:t>
      </w:r>
    </w:p>
    <w:p w14:paraId="16317115" w14:textId="77777777" w:rsidR="0022326D" w:rsidRDefault="00377508">
      <w:pPr>
        <w:spacing w:after="160" w:line="276" w:lineRule="auto"/>
        <w:jc w:val="both"/>
        <w:rPr>
          <w:sz w:val="24"/>
          <w:szCs w:val="24"/>
        </w:rPr>
      </w:pPr>
      <w:r>
        <w:rPr>
          <w:sz w:val="24"/>
          <w:szCs w:val="24"/>
        </w:rPr>
        <w:t xml:space="preserve">The 2016-2019 </w:t>
      </w:r>
      <w:r>
        <w:rPr>
          <w:i/>
          <w:iCs/>
          <w:sz w:val="24"/>
          <w:szCs w:val="24"/>
        </w:rPr>
        <w:t>Child Poverty Strategy</w:t>
      </w:r>
      <w:r>
        <w:rPr>
          <w:sz w:val="24"/>
          <w:szCs w:val="24"/>
        </w:rPr>
        <w:t xml:space="preserve"> was extended to 2022 on the basis of allowing time for key stakeholders to be consulted about whether an </w:t>
      </w:r>
      <w:r>
        <w:rPr>
          <w:i/>
          <w:iCs/>
          <w:sz w:val="24"/>
          <w:szCs w:val="24"/>
        </w:rPr>
        <w:t>Anti-Poverty Strategy</w:t>
      </w:r>
      <w:r>
        <w:rPr>
          <w:sz w:val="24"/>
          <w:szCs w:val="24"/>
        </w:rPr>
        <w:t xml:space="preserve"> covering all age groups is sufficient or whether the development of a </w:t>
      </w:r>
      <w:r>
        <w:rPr>
          <w:i/>
          <w:iCs/>
          <w:sz w:val="24"/>
          <w:szCs w:val="24"/>
        </w:rPr>
        <w:t>Child Poverty Strategy</w:t>
      </w:r>
      <w:r>
        <w:rPr>
          <w:sz w:val="24"/>
          <w:szCs w:val="24"/>
        </w:rPr>
        <w:t xml:space="preserve"> is also required. However, progress on the development of an </w:t>
      </w:r>
      <w:r>
        <w:rPr>
          <w:i/>
          <w:iCs/>
          <w:sz w:val="24"/>
          <w:szCs w:val="24"/>
        </w:rPr>
        <w:t>Anti-Poverty Strategy</w:t>
      </w:r>
      <w:r>
        <w:rPr>
          <w:sz w:val="24"/>
          <w:szCs w:val="24"/>
        </w:rPr>
        <w:t xml:space="preserve"> has stalled, the stated deadline (end of 2021) has been missed, and</w:t>
      </w:r>
      <w:r>
        <w:t xml:space="preserve"> </w:t>
      </w:r>
      <w:r>
        <w:rPr>
          <w:b/>
          <w:bCs/>
          <w:sz w:val="24"/>
          <w:szCs w:val="24"/>
        </w:rPr>
        <w:t>no</w:t>
      </w:r>
      <w:r>
        <w:rPr>
          <w:sz w:val="24"/>
          <w:szCs w:val="24"/>
        </w:rPr>
        <w:t xml:space="preserve"> </w:t>
      </w:r>
      <w:r>
        <w:rPr>
          <w:b/>
          <w:bCs/>
          <w:sz w:val="24"/>
          <w:szCs w:val="24"/>
        </w:rPr>
        <w:t xml:space="preserve">new </w:t>
      </w:r>
      <w:r>
        <w:rPr>
          <w:b/>
          <w:bCs/>
          <w:i/>
          <w:iCs/>
          <w:sz w:val="24"/>
          <w:szCs w:val="24"/>
        </w:rPr>
        <w:t>Child Poverty Strategy</w:t>
      </w:r>
      <w:r>
        <w:rPr>
          <w:b/>
          <w:bCs/>
          <w:sz w:val="24"/>
          <w:szCs w:val="24"/>
        </w:rPr>
        <w:t xml:space="preserve"> has been developed</w:t>
      </w:r>
      <w:r>
        <w:rPr>
          <w:sz w:val="24"/>
          <w:szCs w:val="24"/>
        </w:rPr>
        <w:t>.</w:t>
      </w:r>
    </w:p>
    <w:p w14:paraId="01CBEDD4" w14:textId="77777777" w:rsidR="0022326D" w:rsidRDefault="00377508">
      <w:pPr>
        <w:spacing w:line="276" w:lineRule="auto"/>
        <w:jc w:val="both"/>
        <w:rPr>
          <w:sz w:val="24"/>
          <w:szCs w:val="24"/>
        </w:rPr>
      </w:pPr>
      <w:r>
        <w:rPr>
          <w:b/>
          <w:bCs/>
          <w:sz w:val="24"/>
          <w:szCs w:val="24"/>
        </w:rPr>
        <w:t>Numbers of children living in poverty remain unacceptably high</w:t>
      </w:r>
      <w:r>
        <w:rPr>
          <w:sz w:val="24"/>
          <w:szCs w:val="24"/>
        </w:rPr>
        <w:t>. One in four children (more than 100,000) were growing up in poverty in Northern Ireland before the pandemic. The figures have changed marginally in the decade 2011-2021.</w:t>
      </w:r>
      <w:r>
        <w:rPr>
          <w:color w:val="000000"/>
          <w:sz w:val="20"/>
          <w:szCs w:val="20"/>
          <w:vertAlign w:val="superscript"/>
        </w:rPr>
        <w:footnoteReference w:id="223"/>
      </w:r>
      <w:r>
        <w:rPr>
          <w:sz w:val="24"/>
          <w:szCs w:val="24"/>
        </w:rPr>
        <w:t xml:space="preserve"> </w:t>
      </w:r>
    </w:p>
    <w:p w14:paraId="076F7E2A" w14:textId="77777777" w:rsidR="0022326D" w:rsidRDefault="0022326D">
      <w:pPr>
        <w:spacing w:line="276" w:lineRule="auto"/>
        <w:jc w:val="both"/>
        <w:rPr>
          <w:sz w:val="24"/>
          <w:szCs w:val="24"/>
        </w:rPr>
      </w:pPr>
    </w:p>
    <w:p w14:paraId="5B47C1D0" w14:textId="77777777" w:rsidR="0022326D" w:rsidRDefault="00377508">
      <w:pPr>
        <w:spacing w:after="160" w:line="276" w:lineRule="auto"/>
        <w:jc w:val="both"/>
        <w:rPr>
          <w:sz w:val="24"/>
          <w:szCs w:val="24"/>
        </w:rPr>
      </w:pPr>
      <w:r>
        <w:rPr>
          <w:b/>
          <w:bCs/>
          <w:sz w:val="24"/>
          <w:szCs w:val="24"/>
        </w:rPr>
        <w:t>It is anticipated that, as a result of the current cost-of-living crisis and the unprecedented financial strain this is placing on households, numbers of children living in poverty will increase sharply</w:t>
      </w:r>
      <w:r>
        <w:rPr>
          <w:sz w:val="24"/>
          <w:szCs w:val="24"/>
        </w:rPr>
        <w:t>. With a rapidly rising cost of living, incomes falling behind inflation, cuts to the benefit system, and the arrival of a recession, there is risk of a sustained rise in child poverty.</w:t>
      </w:r>
      <w:r>
        <w:rPr>
          <w:color w:val="000000"/>
          <w:sz w:val="20"/>
          <w:szCs w:val="20"/>
          <w:vertAlign w:val="superscript"/>
        </w:rPr>
        <w:footnoteReference w:id="224"/>
      </w:r>
      <w:r>
        <w:rPr>
          <w:sz w:val="24"/>
          <w:szCs w:val="24"/>
        </w:rPr>
        <w:t xml:space="preserve"> Families in Northern Ireland are projected to be among the most affected by rising destitution (defined as extreme poverty levels where households lack resources to purchase </w:t>
      </w:r>
      <w:r>
        <w:rPr>
          <w:sz w:val="24"/>
          <w:szCs w:val="24"/>
        </w:rPr>
        <w:lastRenderedPageBreak/>
        <w:t>basic necessities), with a projected increase in destitution of 67% resulting in approximately 25,000 destitute households.</w:t>
      </w:r>
      <w:r>
        <w:rPr>
          <w:color w:val="000000"/>
          <w:sz w:val="20"/>
          <w:szCs w:val="20"/>
          <w:vertAlign w:val="superscript"/>
        </w:rPr>
        <w:footnoteReference w:id="225"/>
      </w:r>
      <w:r>
        <w:rPr>
          <w:sz w:val="24"/>
          <w:szCs w:val="24"/>
        </w:rPr>
        <w:t xml:space="preserve"> </w:t>
      </w:r>
    </w:p>
    <w:p w14:paraId="6AE32E01" w14:textId="77777777" w:rsidR="0022326D" w:rsidRDefault="00377508">
      <w:pPr>
        <w:spacing w:after="160" w:line="276" w:lineRule="auto"/>
        <w:jc w:val="both"/>
        <w:rPr>
          <w:sz w:val="24"/>
          <w:szCs w:val="24"/>
        </w:rPr>
      </w:pPr>
      <w:r>
        <w:rPr>
          <w:b/>
          <w:bCs/>
          <w:sz w:val="24"/>
          <w:szCs w:val="24"/>
        </w:rPr>
        <w:t>Poverty has a differential impact on families</w:t>
      </w:r>
      <w:r>
        <w:rPr>
          <w:sz w:val="24"/>
          <w:szCs w:val="24"/>
        </w:rPr>
        <w:t>, particularly lone parent households;</w:t>
      </w:r>
      <w:r>
        <w:rPr>
          <w:color w:val="000000"/>
          <w:sz w:val="20"/>
          <w:szCs w:val="20"/>
          <w:vertAlign w:val="superscript"/>
        </w:rPr>
        <w:footnoteReference w:id="226"/>
      </w:r>
      <w:r>
        <w:rPr>
          <w:sz w:val="24"/>
          <w:szCs w:val="24"/>
        </w:rPr>
        <w:t xml:space="preserve"> families with very young children;</w:t>
      </w:r>
      <w:r>
        <w:rPr>
          <w:color w:val="000000"/>
          <w:sz w:val="20"/>
          <w:szCs w:val="20"/>
          <w:vertAlign w:val="superscript"/>
        </w:rPr>
        <w:footnoteReference w:id="227"/>
      </w:r>
      <w:r>
        <w:rPr>
          <w:sz w:val="24"/>
          <w:szCs w:val="24"/>
        </w:rPr>
        <w:t xml:space="preserve"> families with a disabled family member.</w:t>
      </w:r>
      <w:r>
        <w:rPr>
          <w:color w:val="000000"/>
          <w:sz w:val="20"/>
          <w:szCs w:val="20"/>
          <w:vertAlign w:val="superscript"/>
        </w:rPr>
        <w:footnoteReference w:id="228"/>
      </w:r>
      <w:r>
        <w:rPr>
          <w:sz w:val="24"/>
          <w:szCs w:val="24"/>
        </w:rPr>
        <w:t xml:space="preserve"> </w:t>
      </w:r>
      <w:r>
        <w:rPr>
          <w:color w:val="000000"/>
          <w:sz w:val="20"/>
          <w:szCs w:val="20"/>
          <w:vertAlign w:val="superscript"/>
        </w:rPr>
        <w:footnoteReference w:id="229"/>
      </w:r>
    </w:p>
    <w:p w14:paraId="2868CB09" w14:textId="77777777" w:rsidR="0022326D" w:rsidRDefault="00377508">
      <w:pPr>
        <w:shd w:val="clear" w:color="auto" w:fill="FFFFFF"/>
        <w:spacing w:after="240" w:line="276" w:lineRule="auto"/>
        <w:jc w:val="both"/>
        <w:rPr>
          <w:sz w:val="24"/>
          <w:szCs w:val="24"/>
        </w:rPr>
      </w:pPr>
      <w:r>
        <w:rPr>
          <w:b/>
          <w:bCs/>
          <w:sz w:val="24"/>
          <w:szCs w:val="24"/>
        </w:rPr>
        <w:t>There is growing evidence demonstrating a link between poverty and child maltreatment</w:t>
      </w:r>
      <w:r>
        <w:rPr>
          <w:sz w:val="24"/>
          <w:szCs w:val="24"/>
        </w:rPr>
        <w:t>.</w:t>
      </w:r>
      <w:bookmarkStart w:id="3" w:name="_Hlk115427056"/>
      <w:r>
        <w:rPr>
          <w:sz w:val="24"/>
          <w:szCs w:val="24"/>
        </w:rPr>
        <w:t xml:space="preserve"> Children in the 10% most deprived areas in Northern Ireland were six times more likely to be on the child protection register, and four times more likely to become ‘looked after’, than children in the 10% most affluent areas.</w:t>
      </w:r>
      <w:r>
        <w:rPr>
          <w:color w:val="000000"/>
          <w:sz w:val="20"/>
          <w:szCs w:val="20"/>
          <w:vertAlign w:val="superscript"/>
        </w:rPr>
        <w:footnoteReference w:id="230"/>
      </w:r>
      <w:r>
        <w:rPr>
          <w:sz w:val="24"/>
          <w:szCs w:val="24"/>
        </w:rPr>
        <w:t xml:space="preserve"> </w:t>
      </w:r>
      <w:bookmarkEnd w:id="3"/>
      <w:r>
        <w:rPr>
          <w:sz w:val="24"/>
          <w:szCs w:val="24"/>
        </w:rPr>
        <w:t>A recent evidence review established that “family poverty and inequality are key drivers of harm to children”,</w:t>
      </w:r>
      <w:r>
        <w:rPr>
          <w:color w:val="000000"/>
          <w:sz w:val="20"/>
          <w:szCs w:val="20"/>
          <w:vertAlign w:val="superscript"/>
        </w:rPr>
        <w:footnoteReference w:id="231"/>
      </w:r>
      <w:r>
        <w:rPr>
          <w:sz w:val="24"/>
          <w:szCs w:val="24"/>
        </w:rPr>
        <w:t xml:space="preserve"> noting a “contributory causal relationship between the economic circumstances of families and CAN [child abuse and neglect]”.</w:t>
      </w:r>
      <w:r>
        <w:rPr>
          <w:color w:val="000000"/>
          <w:sz w:val="20"/>
          <w:szCs w:val="20"/>
          <w:vertAlign w:val="superscript"/>
        </w:rPr>
        <w:footnoteReference w:id="232"/>
      </w:r>
      <w:r>
        <w:rPr>
          <w:sz w:val="24"/>
          <w:szCs w:val="24"/>
        </w:rPr>
        <w:t xml:space="preserve"> </w:t>
      </w:r>
    </w:p>
    <w:p w14:paraId="5741D6AF" w14:textId="77777777" w:rsidR="0022326D" w:rsidRDefault="00377508">
      <w:pPr>
        <w:spacing w:after="120" w:line="240" w:lineRule="atLeast"/>
        <w:jc w:val="both"/>
      </w:pPr>
      <w:r>
        <w:rPr>
          <w:b/>
          <w:bCs/>
          <w:i/>
          <w:iCs/>
          <w:color w:val="5B9BD5"/>
          <w:sz w:val="24"/>
          <w:szCs w:val="24"/>
        </w:rPr>
        <w:t xml:space="preserve">Impacts of recent social security and tax credit reforms on children </w:t>
      </w:r>
    </w:p>
    <w:p w14:paraId="13D5DD2E" w14:textId="77777777" w:rsidR="0022326D" w:rsidRDefault="00377508">
      <w:pPr>
        <w:spacing w:after="160" w:line="276" w:lineRule="auto"/>
        <w:jc w:val="both"/>
        <w:rPr>
          <w:sz w:val="24"/>
          <w:szCs w:val="24"/>
        </w:rPr>
      </w:pPr>
      <w:r>
        <w:rPr>
          <w:sz w:val="24"/>
          <w:szCs w:val="24"/>
        </w:rPr>
        <w:t>Regressive welfare reforms (disproportionately affecting large families and lone parents),</w:t>
      </w:r>
      <w:r>
        <w:rPr>
          <w:color w:val="000000"/>
          <w:sz w:val="20"/>
          <w:szCs w:val="20"/>
          <w:vertAlign w:val="superscript"/>
        </w:rPr>
        <w:footnoteReference w:id="233"/>
      </w:r>
      <w:r>
        <w:rPr>
          <w:sz w:val="24"/>
          <w:szCs w:val="24"/>
        </w:rPr>
        <w:t xml:space="preserve"> have led to the proliferation of food banks and a 122% rise in the number of food parcels provided to children.</w:t>
      </w:r>
      <w:r>
        <w:rPr>
          <w:color w:val="000000"/>
          <w:sz w:val="20"/>
          <w:szCs w:val="20"/>
          <w:vertAlign w:val="superscript"/>
        </w:rPr>
        <w:footnoteReference w:id="234"/>
      </w:r>
      <w:r>
        <w:rPr>
          <w:sz w:val="24"/>
          <w:szCs w:val="24"/>
        </w:rPr>
        <w:t xml:space="preserve"> While </w:t>
      </w:r>
      <w:r>
        <w:rPr>
          <w:b/>
          <w:bCs/>
          <w:sz w:val="24"/>
          <w:szCs w:val="24"/>
        </w:rPr>
        <w:t>changes to the tax and benefit system in Northern Ireland</w:t>
      </w:r>
      <w:r>
        <w:rPr>
          <w:sz w:val="24"/>
          <w:szCs w:val="24"/>
        </w:rPr>
        <w:t xml:space="preserve"> and </w:t>
      </w:r>
      <w:r>
        <w:rPr>
          <w:sz w:val="24"/>
          <w:szCs w:val="24"/>
        </w:rPr>
        <w:lastRenderedPageBreak/>
        <w:t xml:space="preserve">the UK </w:t>
      </w:r>
      <w:r>
        <w:rPr>
          <w:b/>
          <w:bCs/>
          <w:sz w:val="24"/>
          <w:szCs w:val="24"/>
        </w:rPr>
        <w:t>over the last ten years</w:t>
      </w:r>
      <w:r>
        <w:rPr>
          <w:sz w:val="24"/>
          <w:szCs w:val="24"/>
        </w:rPr>
        <w:t xml:space="preserve"> have improved conditions for some families, they </w:t>
      </w:r>
      <w:r>
        <w:rPr>
          <w:b/>
          <w:bCs/>
          <w:sz w:val="24"/>
          <w:szCs w:val="24"/>
        </w:rPr>
        <w:t>have left poorer families worse off and reduced the level of support for children from social security</w:t>
      </w:r>
      <w:r>
        <w:rPr>
          <w:sz w:val="24"/>
          <w:szCs w:val="24"/>
        </w:rPr>
        <w:t>.</w:t>
      </w:r>
      <w:r>
        <w:rPr>
          <w:color w:val="000000"/>
          <w:sz w:val="20"/>
          <w:szCs w:val="20"/>
          <w:vertAlign w:val="superscript"/>
        </w:rPr>
        <w:footnoteReference w:id="235"/>
      </w:r>
      <w:r>
        <w:rPr>
          <w:sz w:val="24"/>
          <w:szCs w:val="24"/>
        </w:rPr>
        <w:t xml:space="preserve"> The loss of a job, reduction in wages, higher costs of living, and limited access to key services, such as childcare and school, pushed more families into crisis during the COVID-19 pandemic.</w:t>
      </w:r>
      <w:r>
        <w:rPr>
          <w:color w:val="000000"/>
          <w:sz w:val="20"/>
          <w:szCs w:val="20"/>
          <w:vertAlign w:val="superscript"/>
        </w:rPr>
        <w:footnoteReference w:id="236"/>
      </w:r>
      <w:r>
        <w:rPr>
          <w:sz w:val="24"/>
          <w:szCs w:val="24"/>
        </w:rPr>
        <w:t xml:space="preserve"> </w:t>
      </w:r>
    </w:p>
    <w:p w14:paraId="0E92ECE1" w14:textId="77777777" w:rsidR="0022326D" w:rsidRDefault="00377508">
      <w:pPr>
        <w:spacing w:after="160" w:line="276" w:lineRule="auto"/>
        <w:jc w:val="both"/>
        <w:rPr>
          <w:sz w:val="24"/>
          <w:szCs w:val="24"/>
        </w:rPr>
      </w:pPr>
      <w:r>
        <w:rPr>
          <w:sz w:val="24"/>
          <w:szCs w:val="24"/>
        </w:rPr>
        <w:t xml:space="preserve">Current Home Office policy has led to </w:t>
      </w:r>
      <w:r>
        <w:rPr>
          <w:b/>
          <w:bCs/>
          <w:sz w:val="24"/>
          <w:szCs w:val="24"/>
        </w:rPr>
        <w:t>enforced destitution for asylum seekers whose application for asylum has been refused</w:t>
      </w:r>
      <w:r>
        <w:rPr>
          <w:sz w:val="24"/>
          <w:szCs w:val="24"/>
        </w:rPr>
        <w:t>, with significant ramifications for children. It is rare for people to be granted asylum the first time they apply, yet approximately half of appeals are successful. In the interim, refused asylum seekers lose all support, including accommodation, while not being permitted to work or to access homeless shelters.</w:t>
      </w:r>
      <w:r>
        <w:rPr>
          <w:color w:val="000000"/>
          <w:sz w:val="20"/>
          <w:szCs w:val="20"/>
          <w:vertAlign w:val="superscript"/>
        </w:rPr>
        <w:footnoteReference w:id="237"/>
      </w:r>
    </w:p>
    <w:p w14:paraId="35962BEF" w14:textId="77777777" w:rsidR="0022326D" w:rsidRDefault="00377508">
      <w:pPr>
        <w:spacing w:after="120" w:line="240" w:lineRule="atLeast"/>
        <w:jc w:val="both"/>
      </w:pPr>
      <w:r>
        <w:rPr>
          <w:b/>
          <w:bCs/>
          <w:i/>
          <w:iCs/>
          <w:color w:val="5B9BD5"/>
          <w:sz w:val="24"/>
          <w:szCs w:val="24"/>
        </w:rPr>
        <w:t>Homelessness and children’s access to adequate housing</w:t>
      </w:r>
    </w:p>
    <w:p w14:paraId="5D205281" w14:textId="77777777" w:rsidR="0022326D" w:rsidRDefault="00377508">
      <w:pPr>
        <w:spacing w:after="160" w:line="276" w:lineRule="auto"/>
        <w:jc w:val="both"/>
        <w:rPr>
          <w:sz w:val="24"/>
          <w:szCs w:val="24"/>
        </w:rPr>
      </w:pPr>
      <w:r>
        <w:rPr>
          <w:sz w:val="24"/>
          <w:szCs w:val="24"/>
        </w:rPr>
        <w:t>In the first six months of 2022, 3,495 children were classed as being statutorily homeless.</w:t>
      </w:r>
      <w:r>
        <w:rPr>
          <w:color w:val="000000"/>
          <w:sz w:val="20"/>
          <w:szCs w:val="20"/>
          <w:vertAlign w:val="superscript"/>
        </w:rPr>
        <w:footnoteReference w:id="238"/>
      </w:r>
      <w:r>
        <w:rPr>
          <w:sz w:val="24"/>
          <w:szCs w:val="24"/>
        </w:rPr>
        <w:t xml:space="preserve"> Children and young people have articulated the impacts on their physical and mental health as well as their ability to learn, </w:t>
      </w:r>
      <w:proofErr w:type="spellStart"/>
      <w:r>
        <w:rPr>
          <w:sz w:val="24"/>
          <w:szCs w:val="24"/>
        </w:rPr>
        <w:t>socialise</w:t>
      </w:r>
      <w:proofErr w:type="spellEnd"/>
      <w:r>
        <w:rPr>
          <w:sz w:val="24"/>
          <w:szCs w:val="24"/>
        </w:rPr>
        <w:t xml:space="preserve"> and play of living in temporary accommodation and overcrowded conditions, of sofa surfing and homelessness.</w:t>
      </w:r>
      <w:r>
        <w:rPr>
          <w:color w:val="000000"/>
          <w:sz w:val="20"/>
          <w:szCs w:val="20"/>
          <w:vertAlign w:val="superscript"/>
        </w:rPr>
        <w:footnoteReference w:id="239"/>
      </w:r>
      <w:r>
        <w:rPr>
          <w:sz w:val="24"/>
          <w:szCs w:val="24"/>
        </w:rPr>
        <w:t xml:space="preserve"> </w:t>
      </w:r>
    </w:p>
    <w:p w14:paraId="3C0A012B" w14:textId="77777777" w:rsidR="0022326D" w:rsidRDefault="00377508">
      <w:pPr>
        <w:spacing w:after="160" w:line="276" w:lineRule="auto"/>
        <w:jc w:val="both"/>
        <w:rPr>
          <w:sz w:val="24"/>
          <w:szCs w:val="24"/>
        </w:rPr>
      </w:pPr>
      <w:r>
        <w:rPr>
          <w:sz w:val="24"/>
          <w:szCs w:val="24"/>
        </w:rPr>
        <w:t xml:space="preserve">Analysis of Northern Ireland Housing Executive data indicates that </w:t>
      </w:r>
      <w:r>
        <w:rPr>
          <w:b/>
          <w:bCs/>
          <w:sz w:val="24"/>
          <w:szCs w:val="24"/>
        </w:rPr>
        <w:t>the number of households facing homelessness and housing stress is increasing, as is the number of children in these households</w:t>
      </w:r>
      <w:r>
        <w:rPr>
          <w:sz w:val="24"/>
          <w:szCs w:val="24"/>
        </w:rPr>
        <w:t>. Although housing shortage and need exist within both main communities, Housing Executive statistics demonstrate that households on the waiting list, in housing stress, or with Full Duty Applicant homeless status are disproportionately prevalent in areas where households are predominantly Catholic.</w:t>
      </w:r>
      <w:r>
        <w:rPr>
          <w:sz w:val="24"/>
          <w:szCs w:val="24"/>
          <w:vertAlign w:val="superscript"/>
        </w:rPr>
        <w:t xml:space="preserve"> </w:t>
      </w:r>
      <w:r>
        <w:rPr>
          <w:color w:val="000000"/>
          <w:sz w:val="20"/>
          <w:szCs w:val="20"/>
          <w:vertAlign w:val="superscript"/>
        </w:rPr>
        <w:footnoteReference w:id="240"/>
      </w:r>
    </w:p>
    <w:p w14:paraId="66DBB472" w14:textId="77777777" w:rsidR="0022326D" w:rsidRDefault="00377508">
      <w:pPr>
        <w:spacing w:after="120" w:line="240" w:lineRule="atLeast"/>
        <w:jc w:val="both"/>
      </w:pPr>
      <w:r>
        <w:rPr>
          <w:b/>
          <w:bCs/>
          <w:i/>
          <w:iCs/>
          <w:color w:val="5B9BD5"/>
          <w:sz w:val="24"/>
          <w:szCs w:val="24"/>
        </w:rPr>
        <w:t xml:space="preserve">Placement of children in temporary accommodation </w:t>
      </w:r>
    </w:p>
    <w:p w14:paraId="15A673DA" w14:textId="77777777" w:rsidR="0022326D" w:rsidRDefault="00377508" w:rsidP="00ED21FD">
      <w:pPr>
        <w:pBdr>
          <w:left w:val="none" w:sz="0" w:space="5" w:color="auto"/>
        </w:pBdr>
        <w:spacing w:after="160" w:line="276" w:lineRule="auto"/>
        <w:jc w:val="both"/>
        <w:rPr>
          <w:sz w:val="24"/>
          <w:szCs w:val="24"/>
        </w:rPr>
      </w:pPr>
      <w:r>
        <w:rPr>
          <w:b/>
          <w:bCs/>
          <w:sz w:val="24"/>
          <w:szCs w:val="24"/>
        </w:rPr>
        <w:t>Legislation</w:t>
      </w:r>
      <w:r>
        <w:rPr>
          <w:sz w:val="24"/>
          <w:szCs w:val="24"/>
        </w:rPr>
        <w:t xml:space="preserve"> </w:t>
      </w:r>
      <w:r>
        <w:rPr>
          <w:b/>
          <w:bCs/>
          <w:sz w:val="24"/>
          <w:szCs w:val="24"/>
        </w:rPr>
        <w:t>prohibiting</w:t>
      </w:r>
      <w:r>
        <w:rPr>
          <w:sz w:val="24"/>
          <w:szCs w:val="24"/>
        </w:rPr>
        <w:t xml:space="preserve"> </w:t>
      </w:r>
      <w:r>
        <w:rPr>
          <w:b/>
          <w:bCs/>
          <w:sz w:val="24"/>
          <w:szCs w:val="24"/>
        </w:rPr>
        <w:t>prolonged placement of children in temporary accommodation by public authorities</w:t>
      </w:r>
      <w:r>
        <w:rPr>
          <w:sz w:val="24"/>
          <w:szCs w:val="24"/>
        </w:rPr>
        <w:t xml:space="preserve"> </w:t>
      </w:r>
      <w:r>
        <w:rPr>
          <w:b/>
          <w:bCs/>
          <w:sz w:val="24"/>
          <w:szCs w:val="24"/>
        </w:rPr>
        <w:t>has not been enacted</w:t>
      </w:r>
      <w:r>
        <w:rPr>
          <w:sz w:val="24"/>
          <w:szCs w:val="24"/>
        </w:rPr>
        <w:t xml:space="preserve">. On 16 July 2022 3,658 households lived in temporary accommodation, within which there were 3,913 children. While 57% of these </w:t>
      </w:r>
      <w:r>
        <w:rPr>
          <w:sz w:val="24"/>
          <w:szCs w:val="24"/>
        </w:rPr>
        <w:lastRenderedPageBreak/>
        <w:t>households had been living in temporary accommodation for less than 12 months, 5% had been in temporary accommodation for 5 years or more.</w:t>
      </w:r>
      <w:r>
        <w:rPr>
          <w:color w:val="000000"/>
          <w:sz w:val="20"/>
          <w:szCs w:val="20"/>
          <w:vertAlign w:val="superscript"/>
        </w:rPr>
        <w:footnoteReference w:id="241"/>
      </w:r>
    </w:p>
    <w:p w14:paraId="2DB71E08" w14:textId="77777777" w:rsidR="0022326D" w:rsidRDefault="00377508">
      <w:pPr>
        <w:spacing w:before="240" w:after="160" w:line="276" w:lineRule="auto"/>
        <w:jc w:val="both"/>
        <w:rPr>
          <w:sz w:val="24"/>
          <w:szCs w:val="24"/>
        </w:rPr>
      </w:pPr>
      <w:r>
        <w:rPr>
          <w:b/>
          <w:bCs/>
          <w:sz w:val="24"/>
          <w:szCs w:val="24"/>
        </w:rPr>
        <w:t xml:space="preserve">There is a lack of supported and semi-supported accommodation to meet the needs of homeless young people, </w:t>
      </w:r>
      <w:r>
        <w:rPr>
          <w:sz w:val="24"/>
          <w:szCs w:val="24"/>
        </w:rPr>
        <w:t>leading to their placement in unsuitable accommodation such as hotels and Bed and Breakfast [B&amp;B] accommodation, in some instances exposing them to serious risk. In addition to the inappropriateness of these placements, the support available often does not meet the complex social, care and health needs of young people placed in such facilities, leading to poor outcomes for them.</w:t>
      </w:r>
      <w:r>
        <w:rPr>
          <w:color w:val="000000"/>
          <w:sz w:val="20"/>
          <w:szCs w:val="20"/>
          <w:vertAlign w:val="superscript"/>
        </w:rPr>
        <w:footnoteReference w:id="242"/>
      </w:r>
      <w:r>
        <w:rPr>
          <w:sz w:val="24"/>
          <w:szCs w:val="24"/>
        </w:rPr>
        <w:t xml:space="preserve"> </w:t>
      </w:r>
    </w:p>
    <w:p w14:paraId="6507D658" w14:textId="77777777" w:rsidR="0022326D" w:rsidRDefault="00377508">
      <w:pPr>
        <w:spacing w:before="240" w:after="160" w:line="276" w:lineRule="auto"/>
        <w:jc w:val="both"/>
        <w:rPr>
          <w:sz w:val="24"/>
          <w:szCs w:val="24"/>
        </w:rPr>
      </w:pPr>
      <w:r>
        <w:rPr>
          <w:sz w:val="24"/>
          <w:szCs w:val="24"/>
        </w:rPr>
        <w:t xml:space="preserve">There is </w:t>
      </w:r>
      <w:r>
        <w:rPr>
          <w:b/>
          <w:bCs/>
          <w:sz w:val="24"/>
          <w:szCs w:val="24"/>
        </w:rPr>
        <w:t>also an</w:t>
      </w:r>
      <w:r>
        <w:rPr>
          <w:sz w:val="24"/>
          <w:szCs w:val="24"/>
        </w:rPr>
        <w:t xml:space="preserve"> </w:t>
      </w:r>
      <w:r>
        <w:rPr>
          <w:b/>
          <w:bCs/>
          <w:sz w:val="24"/>
          <w:szCs w:val="24"/>
        </w:rPr>
        <w:t>insufficient stock of supported and semi-supported accommodation for young people transitioning from childhood to adulthood within the care system</w:t>
      </w:r>
      <w:r>
        <w:rPr>
          <w:sz w:val="24"/>
          <w:szCs w:val="24"/>
        </w:rPr>
        <w:t>, many of whom have multiple complex needs.</w:t>
      </w:r>
      <w:r>
        <w:rPr>
          <w:color w:val="000000"/>
          <w:sz w:val="20"/>
          <w:szCs w:val="20"/>
          <w:vertAlign w:val="superscript"/>
        </w:rPr>
        <w:footnoteReference w:id="243"/>
      </w:r>
    </w:p>
    <w:p w14:paraId="78B6EC12" w14:textId="77777777" w:rsidR="0022326D" w:rsidRDefault="00377508">
      <w:pPr>
        <w:spacing w:before="240" w:after="160" w:line="276" w:lineRule="auto"/>
        <w:jc w:val="both"/>
        <w:rPr>
          <w:sz w:val="24"/>
          <w:szCs w:val="24"/>
        </w:rPr>
      </w:pPr>
      <w:r>
        <w:rPr>
          <w:b/>
          <w:bCs/>
          <w:sz w:val="24"/>
          <w:szCs w:val="24"/>
        </w:rPr>
        <w:t>There is a lack of suitable and appropriate accommodation for homeless young people seeking bail from Woodlands Juvenile Justice Centre</w:t>
      </w:r>
      <w:r>
        <w:rPr>
          <w:sz w:val="24"/>
          <w:szCs w:val="24"/>
        </w:rPr>
        <w:t>. Consequently, they are often bailed to unsuitable accommodation such as B&amp;Bs. Most of these young people require support in addition to accommodation and the shortage of suitable placements prevents them from accessing this support.</w:t>
      </w:r>
      <w:r>
        <w:rPr>
          <w:color w:val="000000"/>
          <w:sz w:val="20"/>
          <w:szCs w:val="20"/>
          <w:vertAlign w:val="superscript"/>
        </w:rPr>
        <w:footnoteReference w:id="244"/>
      </w:r>
    </w:p>
    <w:p w14:paraId="1C8B6348" w14:textId="77777777" w:rsidR="0022326D" w:rsidRDefault="0022326D">
      <w:pPr>
        <w:spacing w:before="240" w:after="160" w:line="276" w:lineRule="auto"/>
        <w:jc w:val="both"/>
        <w:rPr>
          <w:sz w:val="24"/>
          <w:szCs w:val="24"/>
        </w:rPr>
      </w:pPr>
    </w:p>
    <w:p w14:paraId="2A6C74A2" w14:textId="77777777" w:rsidR="0022326D" w:rsidRDefault="00377508">
      <w:pPr>
        <w:numPr>
          <w:ilvl w:val="0"/>
          <w:numId w:val="71"/>
        </w:numPr>
        <w:pBdr>
          <w:left w:val="none" w:sz="0" w:space="3" w:color="auto"/>
        </w:pBdr>
        <w:spacing w:after="160" w:line="276" w:lineRule="auto"/>
        <w:ind w:left="391" w:hanging="391"/>
        <w:jc w:val="both"/>
        <w:rPr>
          <w:b/>
          <w:bCs/>
          <w:color w:val="5B9BD5"/>
          <w:sz w:val="24"/>
          <w:szCs w:val="24"/>
        </w:rPr>
      </w:pPr>
      <w:r>
        <w:rPr>
          <w:b/>
          <w:bCs/>
          <w:color w:val="5B9BD5"/>
          <w:sz w:val="24"/>
          <w:szCs w:val="24"/>
        </w:rPr>
        <w:t>EDUCATION, LEISURE AND CULTURAL ACTIVITIES</w:t>
      </w:r>
    </w:p>
    <w:p w14:paraId="1DC33C87" w14:textId="77777777" w:rsidR="0022326D" w:rsidRDefault="00377508">
      <w:pPr>
        <w:spacing w:after="160" w:line="276" w:lineRule="auto"/>
        <w:jc w:val="both"/>
        <w:rPr>
          <w:sz w:val="24"/>
          <w:szCs w:val="24"/>
        </w:rPr>
      </w:pPr>
      <w:r>
        <w:rPr>
          <w:b/>
          <w:bCs/>
          <w:color w:val="5B9BD5"/>
          <w:sz w:val="24"/>
          <w:szCs w:val="24"/>
        </w:rPr>
        <w:t>Education</w:t>
      </w:r>
    </w:p>
    <w:p w14:paraId="65F5BA11" w14:textId="77777777" w:rsidR="0022326D" w:rsidRDefault="00377508">
      <w:pPr>
        <w:spacing w:after="120" w:line="240" w:lineRule="atLeast"/>
        <w:ind w:right="95"/>
        <w:jc w:val="both"/>
      </w:pPr>
      <w:r>
        <w:rPr>
          <w:b/>
          <w:bCs/>
          <w:i/>
          <w:iCs/>
          <w:color w:val="5B9BD5"/>
          <w:sz w:val="24"/>
          <w:szCs w:val="24"/>
        </w:rPr>
        <w:t>Equal access to quality education, and educational outcomes for children in disadvantaged situations</w:t>
      </w:r>
    </w:p>
    <w:p w14:paraId="1EF012C4" w14:textId="77777777" w:rsidR="0022326D" w:rsidRDefault="00377508">
      <w:pPr>
        <w:spacing w:after="160" w:line="276" w:lineRule="auto"/>
        <w:jc w:val="both"/>
        <w:rPr>
          <w:sz w:val="24"/>
          <w:szCs w:val="24"/>
        </w:rPr>
      </w:pPr>
      <w:r>
        <w:rPr>
          <w:b/>
          <w:bCs/>
          <w:sz w:val="24"/>
          <w:szCs w:val="24"/>
        </w:rPr>
        <w:t>Educational underachievement</w:t>
      </w:r>
      <w:r>
        <w:rPr>
          <w:sz w:val="24"/>
          <w:szCs w:val="24"/>
        </w:rPr>
        <w:t xml:space="preserve"> </w:t>
      </w:r>
      <w:r>
        <w:rPr>
          <w:b/>
          <w:bCs/>
          <w:sz w:val="24"/>
          <w:szCs w:val="24"/>
        </w:rPr>
        <w:t>remains an issue in Northern Ireland</w:t>
      </w:r>
      <w:r>
        <w:rPr>
          <w:sz w:val="24"/>
          <w:szCs w:val="24"/>
        </w:rPr>
        <w:t>.</w:t>
      </w:r>
      <w:r>
        <w:rPr>
          <w:color w:val="000000"/>
          <w:sz w:val="20"/>
          <w:szCs w:val="20"/>
          <w:vertAlign w:val="superscript"/>
        </w:rPr>
        <w:footnoteReference w:id="245"/>
      </w:r>
      <w:r>
        <w:rPr>
          <w:sz w:val="24"/>
          <w:szCs w:val="24"/>
        </w:rPr>
        <w:t xml:space="preserve"> </w:t>
      </w:r>
      <w:r>
        <w:rPr>
          <w:color w:val="000000"/>
          <w:sz w:val="20"/>
          <w:szCs w:val="20"/>
          <w:vertAlign w:val="superscript"/>
        </w:rPr>
        <w:footnoteReference w:id="246"/>
      </w:r>
    </w:p>
    <w:p w14:paraId="7B0CB4F4" w14:textId="77777777" w:rsidR="0022326D" w:rsidRDefault="00377508">
      <w:pPr>
        <w:spacing w:after="160" w:line="276" w:lineRule="auto"/>
        <w:jc w:val="both"/>
        <w:rPr>
          <w:sz w:val="24"/>
          <w:szCs w:val="24"/>
        </w:rPr>
      </w:pPr>
      <w:r>
        <w:rPr>
          <w:sz w:val="24"/>
          <w:szCs w:val="24"/>
        </w:rPr>
        <w:lastRenderedPageBreak/>
        <w:t xml:space="preserve">Regarding specific groups, </w:t>
      </w:r>
      <w:proofErr w:type="spellStart"/>
      <w:r>
        <w:rPr>
          <w:b/>
          <w:bCs/>
          <w:i/>
          <w:iCs/>
          <w:sz w:val="24"/>
          <w:szCs w:val="24"/>
        </w:rPr>
        <w:t>Travellers</w:t>
      </w:r>
      <w:proofErr w:type="spellEnd"/>
      <w:r>
        <w:rPr>
          <w:sz w:val="24"/>
          <w:szCs w:val="24"/>
        </w:rPr>
        <w:t xml:space="preserve"> are more likely to be excluded from school, have lower school attendance, be victims of bullying, and leave without qualifications.</w:t>
      </w:r>
      <w:r>
        <w:rPr>
          <w:color w:val="000000"/>
          <w:sz w:val="20"/>
          <w:szCs w:val="20"/>
          <w:vertAlign w:val="superscript"/>
        </w:rPr>
        <w:footnoteReference w:id="247"/>
      </w:r>
      <w:r>
        <w:rPr>
          <w:sz w:val="24"/>
          <w:szCs w:val="24"/>
        </w:rPr>
        <w:t xml:space="preserve"> </w:t>
      </w:r>
      <w:r>
        <w:rPr>
          <w:b/>
          <w:bCs/>
          <w:i/>
          <w:iCs/>
          <w:sz w:val="24"/>
          <w:szCs w:val="24"/>
        </w:rPr>
        <w:t>Roma children</w:t>
      </w:r>
      <w:r>
        <w:rPr>
          <w:sz w:val="24"/>
          <w:szCs w:val="24"/>
        </w:rPr>
        <w:t xml:space="preserve"> have reported emphasis on learning English at the expense of other subjects and negative assumptions being made about their abilities.</w:t>
      </w:r>
      <w:r>
        <w:rPr>
          <w:color w:val="000000"/>
          <w:sz w:val="20"/>
          <w:szCs w:val="20"/>
          <w:vertAlign w:val="superscript"/>
        </w:rPr>
        <w:footnoteReference w:id="248"/>
      </w:r>
      <w:r>
        <w:rPr>
          <w:sz w:val="24"/>
          <w:szCs w:val="24"/>
        </w:rPr>
        <w:t xml:space="preserve"> Many have limited attendance at post-primary school and few </w:t>
      </w:r>
      <w:proofErr w:type="gramStart"/>
      <w:r>
        <w:rPr>
          <w:sz w:val="24"/>
          <w:szCs w:val="24"/>
        </w:rPr>
        <w:t>progress</w:t>
      </w:r>
      <w:proofErr w:type="gramEnd"/>
      <w:r>
        <w:rPr>
          <w:sz w:val="24"/>
          <w:szCs w:val="24"/>
        </w:rPr>
        <w:t xml:space="preserve"> to Further Education. </w:t>
      </w:r>
      <w:r>
        <w:rPr>
          <w:b/>
          <w:bCs/>
          <w:i/>
          <w:iCs/>
          <w:sz w:val="24"/>
          <w:szCs w:val="24"/>
        </w:rPr>
        <w:t>Care experienced children and young people</w:t>
      </w:r>
      <w:r>
        <w:rPr>
          <w:sz w:val="24"/>
          <w:szCs w:val="24"/>
        </w:rPr>
        <w:t xml:space="preserve"> have highlighted how negative experiences of mainstream education are exacerbated by unidentified learning difficulties, problems experienced while in care not being understood by teachers, a restrictive learning environment and negative adult/child relationships in schools where challenging </w:t>
      </w:r>
      <w:proofErr w:type="spellStart"/>
      <w:r>
        <w:rPr>
          <w:sz w:val="24"/>
          <w:szCs w:val="24"/>
        </w:rPr>
        <w:t>behaviour</w:t>
      </w:r>
      <w:proofErr w:type="spellEnd"/>
      <w:r>
        <w:rPr>
          <w:sz w:val="24"/>
          <w:szCs w:val="24"/>
        </w:rPr>
        <w:t xml:space="preserve"> often leads to suspension or expulsion.</w:t>
      </w:r>
      <w:r>
        <w:rPr>
          <w:color w:val="000000"/>
          <w:sz w:val="20"/>
          <w:szCs w:val="20"/>
          <w:vertAlign w:val="superscript"/>
        </w:rPr>
        <w:footnoteReference w:id="249"/>
      </w:r>
      <w:r>
        <w:rPr>
          <w:b/>
          <w:bCs/>
          <w:i/>
          <w:iCs/>
          <w:sz w:val="24"/>
          <w:szCs w:val="24"/>
        </w:rPr>
        <w:t xml:space="preserve"> </w:t>
      </w:r>
      <w:r>
        <w:rPr>
          <w:color w:val="000000"/>
          <w:sz w:val="20"/>
          <w:szCs w:val="20"/>
          <w:vertAlign w:val="superscript"/>
        </w:rPr>
        <w:footnoteReference w:id="250"/>
      </w:r>
      <w:r>
        <w:rPr>
          <w:sz w:val="24"/>
          <w:szCs w:val="24"/>
        </w:rPr>
        <w:t xml:space="preserve">Provision for </w:t>
      </w:r>
      <w:r>
        <w:rPr>
          <w:b/>
          <w:bCs/>
          <w:i/>
          <w:iCs/>
          <w:sz w:val="24"/>
          <w:szCs w:val="24"/>
        </w:rPr>
        <w:t xml:space="preserve">children who may not receive education at school for an extended period of time </w:t>
      </w:r>
      <w:r>
        <w:rPr>
          <w:sz w:val="24"/>
          <w:szCs w:val="24"/>
        </w:rPr>
        <w:t>due to illness, mental health issues, suspension or expulsion is of particular concern.</w:t>
      </w:r>
      <w:r>
        <w:rPr>
          <w:color w:val="000000"/>
          <w:sz w:val="20"/>
          <w:szCs w:val="20"/>
          <w:vertAlign w:val="superscript"/>
        </w:rPr>
        <w:footnoteReference w:id="251"/>
      </w:r>
      <w:r>
        <w:rPr>
          <w:sz w:val="24"/>
          <w:szCs w:val="24"/>
        </w:rPr>
        <w:t xml:space="preserve"> This extends to a lack of support for </w:t>
      </w:r>
      <w:r>
        <w:rPr>
          <w:b/>
          <w:bCs/>
          <w:i/>
          <w:iCs/>
          <w:sz w:val="24"/>
          <w:szCs w:val="24"/>
        </w:rPr>
        <w:t>children and young people with health needs</w:t>
      </w:r>
      <w:r>
        <w:rPr>
          <w:sz w:val="24"/>
          <w:szCs w:val="24"/>
        </w:rPr>
        <w:t>, who are taken out of school to attend appointments or who are unable to participate in wider school curriculum activities.</w:t>
      </w:r>
      <w:r>
        <w:rPr>
          <w:color w:val="000000"/>
          <w:sz w:val="20"/>
          <w:szCs w:val="20"/>
          <w:vertAlign w:val="superscript"/>
        </w:rPr>
        <w:footnoteReference w:id="252"/>
      </w:r>
      <w:r>
        <w:rPr>
          <w:sz w:val="24"/>
          <w:szCs w:val="24"/>
        </w:rPr>
        <w:t xml:space="preserve"> Deafness is not a learning disability, yet all categories of deafness, including mild hearing loss, have a negative impact on educational attainment for</w:t>
      </w:r>
      <w:r>
        <w:rPr>
          <w:b/>
          <w:bCs/>
          <w:i/>
          <w:iCs/>
          <w:sz w:val="24"/>
          <w:szCs w:val="24"/>
        </w:rPr>
        <w:t xml:space="preserve"> deaf children</w:t>
      </w:r>
      <w:r>
        <w:rPr>
          <w:sz w:val="24"/>
          <w:szCs w:val="24"/>
        </w:rPr>
        <w:t>.</w:t>
      </w:r>
      <w:r>
        <w:rPr>
          <w:color w:val="000000"/>
          <w:sz w:val="20"/>
          <w:szCs w:val="20"/>
          <w:vertAlign w:val="superscript"/>
        </w:rPr>
        <w:footnoteReference w:id="253"/>
      </w:r>
      <w:r>
        <w:rPr>
          <w:sz w:val="24"/>
          <w:szCs w:val="24"/>
        </w:rPr>
        <w:t xml:space="preserve"> </w:t>
      </w:r>
    </w:p>
    <w:p w14:paraId="3186E6FB" w14:textId="77777777" w:rsidR="0022326D" w:rsidRDefault="00377508">
      <w:pPr>
        <w:spacing w:after="160" w:line="276" w:lineRule="auto"/>
        <w:jc w:val="both"/>
        <w:rPr>
          <w:sz w:val="24"/>
          <w:szCs w:val="24"/>
        </w:rPr>
      </w:pPr>
      <w:r>
        <w:rPr>
          <w:sz w:val="24"/>
          <w:szCs w:val="24"/>
        </w:rPr>
        <w:t xml:space="preserve">Systemic operational failures have impacted adversely on </w:t>
      </w:r>
      <w:r>
        <w:rPr>
          <w:b/>
          <w:bCs/>
          <w:i/>
          <w:iCs/>
          <w:sz w:val="24"/>
          <w:szCs w:val="24"/>
        </w:rPr>
        <w:t>children with Special Educational Needs [SEN] and disabilities</w:t>
      </w:r>
      <w:r>
        <w:rPr>
          <w:sz w:val="24"/>
          <w:szCs w:val="24"/>
        </w:rPr>
        <w:t>.</w:t>
      </w:r>
      <w:r>
        <w:rPr>
          <w:color w:val="000000"/>
          <w:sz w:val="20"/>
          <w:szCs w:val="20"/>
          <w:vertAlign w:val="superscript"/>
        </w:rPr>
        <w:footnoteReference w:id="254"/>
      </w:r>
      <w:r>
        <w:rPr>
          <w:sz w:val="24"/>
          <w:szCs w:val="24"/>
        </w:rPr>
        <w:t xml:space="preserve"> </w:t>
      </w:r>
      <w:r>
        <w:rPr>
          <w:color w:val="000000"/>
          <w:sz w:val="20"/>
          <w:szCs w:val="20"/>
          <w:vertAlign w:val="superscript"/>
        </w:rPr>
        <w:footnoteReference w:id="255"/>
      </w:r>
      <w:r>
        <w:rPr>
          <w:sz w:val="24"/>
          <w:szCs w:val="24"/>
        </w:rPr>
        <w:t xml:space="preserve">Numbers of children with SEN who require specialist provision are increasing each year but there are insufficient specialist placements available to accommodate these children and their needs. While some children with SEN can attend mainstream schools, this may not be an appropriate placement for all, especially given the </w:t>
      </w:r>
      <w:r>
        <w:rPr>
          <w:sz w:val="24"/>
          <w:szCs w:val="24"/>
        </w:rPr>
        <w:lastRenderedPageBreak/>
        <w:t>current lack of inclusive provision. Increasing numbers of children with SEN, together with more parents and children being aware of their rights, has led to an increase in the number of parents and schools applying for statutory assessments and seeking statements of SEN. The Education Authority does not have the capacity to cope with this increased demand. A constant backlog causes further distress to children and their families as they are unable to access the help they need for extended periods of time.</w:t>
      </w:r>
      <w:r>
        <w:rPr>
          <w:color w:val="000000"/>
          <w:sz w:val="20"/>
          <w:szCs w:val="20"/>
          <w:vertAlign w:val="superscript"/>
        </w:rPr>
        <w:footnoteReference w:id="256"/>
      </w:r>
      <w:r>
        <w:rPr>
          <w:sz w:val="24"/>
          <w:szCs w:val="24"/>
        </w:rPr>
        <w:t xml:space="preserve"> These long-term systemic failures, due to chronic underfunding of Children’s Services as well as operational deficiencies, have created barriers to inclusion, resulting in reduced access to education for children with SEN and disabilities. </w:t>
      </w:r>
    </w:p>
    <w:p w14:paraId="1F580C38" w14:textId="77777777" w:rsidR="0022326D" w:rsidRDefault="00377508">
      <w:pPr>
        <w:spacing w:after="160" w:line="276" w:lineRule="auto"/>
        <w:jc w:val="both"/>
        <w:rPr>
          <w:sz w:val="24"/>
          <w:szCs w:val="24"/>
        </w:rPr>
      </w:pPr>
      <w:r>
        <w:rPr>
          <w:b/>
          <w:bCs/>
          <w:i/>
          <w:iCs/>
          <w:sz w:val="24"/>
          <w:szCs w:val="24"/>
        </w:rPr>
        <w:t xml:space="preserve">Young </w:t>
      </w:r>
      <w:proofErr w:type="spellStart"/>
      <w:r>
        <w:rPr>
          <w:b/>
          <w:bCs/>
          <w:i/>
          <w:iCs/>
          <w:sz w:val="24"/>
          <w:szCs w:val="24"/>
        </w:rPr>
        <w:t>carers</w:t>
      </w:r>
      <w:proofErr w:type="spellEnd"/>
      <w:r>
        <w:rPr>
          <w:sz w:val="24"/>
          <w:szCs w:val="24"/>
        </w:rPr>
        <w:t xml:space="preserve"> not being appropriately identified or supported in schools can negatively affect their long-term outcomes. Many do not receive appropriate recognition or support from their teachers or other school/ College staff when balancing their education with their caring roles.</w:t>
      </w:r>
      <w:r>
        <w:rPr>
          <w:color w:val="000000"/>
          <w:sz w:val="20"/>
          <w:szCs w:val="20"/>
          <w:vertAlign w:val="superscript"/>
        </w:rPr>
        <w:footnoteReference w:id="257"/>
      </w:r>
      <w:r>
        <w:rPr>
          <w:sz w:val="24"/>
          <w:szCs w:val="24"/>
        </w:rPr>
        <w:t xml:space="preserve"> </w:t>
      </w:r>
      <w:r>
        <w:rPr>
          <w:b/>
          <w:bCs/>
          <w:i/>
          <w:iCs/>
          <w:sz w:val="24"/>
          <w:szCs w:val="24"/>
        </w:rPr>
        <w:t xml:space="preserve">Refugee and </w:t>
      </w:r>
      <w:proofErr w:type="gramStart"/>
      <w:r>
        <w:rPr>
          <w:b/>
          <w:bCs/>
          <w:i/>
          <w:iCs/>
          <w:sz w:val="24"/>
          <w:szCs w:val="24"/>
        </w:rPr>
        <w:t>asylum seeking</w:t>
      </w:r>
      <w:proofErr w:type="gramEnd"/>
      <w:r>
        <w:rPr>
          <w:b/>
          <w:bCs/>
          <w:i/>
          <w:iCs/>
          <w:sz w:val="24"/>
          <w:szCs w:val="24"/>
        </w:rPr>
        <w:t xml:space="preserve"> children</w:t>
      </w:r>
      <w:r>
        <w:rPr>
          <w:sz w:val="24"/>
          <w:szCs w:val="24"/>
        </w:rPr>
        <w:t xml:space="preserve"> often experience severe disruption to their learning, which continues as they resettle in a new country. They also experience many Adverse Childhood Experiences [ACEs], </w:t>
      </w:r>
      <w:proofErr w:type="spellStart"/>
      <w:r>
        <w:rPr>
          <w:sz w:val="24"/>
          <w:szCs w:val="24"/>
        </w:rPr>
        <w:t>recognised</w:t>
      </w:r>
      <w:proofErr w:type="spellEnd"/>
      <w:r>
        <w:rPr>
          <w:sz w:val="24"/>
          <w:szCs w:val="24"/>
        </w:rPr>
        <w:t xml:space="preserve"> as having potentially harmful and long-term impacts, including on their educational outcomes. Schools are often poorly equipped to meet the specific needs of refugee students and placement in Special Schools for those with SEN can take longer to secure, especially if a child has complex medical needs. Support for refugee children varies considerably, particularly when addressing language barriers.</w:t>
      </w:r>
      <w:r>
        <w:rPr>
          <w:sz w:val="24"/>
          <w:szCs w:val="24"/>
          <w:vertAlign w:val="superscript"/>
        </w:rPr>
        <w:t xml:space="preserve"> </w:t>
      </w:r>
      <w:r>
        <w:rPr>
          <w:color w:val="000000"/>
          <w:sz w:val="20"/>
          <w:szCs w:val="20"/>
          <w:vertAlign w:val="superscript"/>
        </w:rPr>
        <w:footnoteReference w:id="258"/>
      </w:r>
    </w:p>
    <w:p w14:paraId="0FD97C71" w14:textId="77777777" w:rsidR="0022326D" w:rsidRDefault="00377508" w:rsidP="00ED21FD">
      <w:pPr>
        <w:pBdr>
          <w:left w:val="none" w:sz="0" w:space="7" w:color="auto"/>
        </w:pBdr>
        <w:spacing w:after="160" w:line="276" w:lineRule="auto"/>
        <w:jc w:val="both"/>
        <w:rPr>
          <w:sz w:val="24"/>
          <w:szCs w:val="24"/>
        </w:rPr>
      </w:pPr>
      <w:r>
        <w:rPr>
          <w:b/>
          <w:bCs/>
          <w:i/>
          <w:iCs/>
          <w:color w:val="5B9BD5"/>
          <w:sz w:val="24"/>
          <w:szCs w:val="24"/>
        </w:rPr>
        <w:t>Impacts of COVID-19 on education</w:t>
      </w:r>
    </w:p>
    <w:p w14:paraId="2587A217" w14:textId="77777777" w:rsidR="0022326D" w:rsidRDefault="00377508">
      <w:pPr>
        <w:spacing w:after="160" w:line="276" w:lineRule="auto"/>
        <w:jc w:val="both"/>
        <w:rPr>
          <w:sz w:val="24"/>
          <w:szCs w:val="24"/>
        </w:rPr>
      </w:pPr>
      <w:r>
        <w:rPr>
          <w:b/>
          <w:bCs/>
          <w:sz w:val="24"/>
          <w:szCs w:val="24"/>
        </w:rPr>
        <w:t>The impact of the</w:t>
      </w:r>
      <w:r>
        <w:rPr>
          <w:sz w:val="24"/>
          <w:szCs w:val="24"/>
        </w:rPr>
        <w:t xml:space="preserve"> </w:t>
      </w:r>
      <w:r>
        <w:rPr>
          <w:b/>
          <w:bCs/>
          <w:sz w:val="24"/>
          <w:szCs w:val="24"/>
        </w:rPr>
        <w:t>COVID-19 pandemic has increased educational inequalities</w:t>
      </w:r>
      <w:r>
        <w:rPr>
          <w:sz w:val="24"/>
          <w:szCs w:val="24"/>
        </w:rPr>
        <w:t>.</w:t>
      </w:r>
      <w:r>
        <w:rPr>
          <w:color w:val="000000"/>
          <w:sz w:val="20"/>
          <w:szCs w:val="20"/>
          <w:vertAlign w:val="superscript"/>
        </w:rPr>
        <w:footnoteReference w:id="259"/>
      </w:r>
      <w:r>
        <w:rPr>
          <w:sz w:val="24"/>
          <w:szCs w:val="24"/>
          <w:shd w:val="clear" w:color="auto" w:fill="FFFFFF"/>
        </w:rPr>
        <w:t xml:space="preserve"> </w:t>
      </w:r>
    </w:p>
    <w:p w14:paraId="5F62182E" w14:textId="77777777" w:rsidR="0022326D" w:rsidRDefault="00377508">
      <w:pPr>
        <w:spacing w:line="276" w:lineRule="auto"/>
        <w:jc w:val="both"/>
        <w:rPr>
          <w:sz w:val="24"/>
          <w:szCs w:val="24"/>
        </w:rPr>
      </w:pPr>
      <w:r>
        <w:rPr>
          <w:sz w:val="24"/>
          <w:szCs w:val="24"/>
        </w:rPr>
        <w:t>The expectation that children would be educated via</w:t>
      </w:r>
      <w:r>
        <w:rPr>
          <w:b/>
          <w:bCs/>
          <w:sz w:val="24"/>
          <w:szCs w:val="24"/>
        </w:rPr>
        <w:t xml:space="preserve"> distance learning</w:t>
      </w:r>
      <w:r>
        <w:rPr>
          <w:sz w:val="24"/>
          <w:szCs w:val="24"/>
        </w:rPr>
        <w:t xml:space="preserve"> </w:t>
      </w:r>
      <w:r>
        <w:rPr>
          <w:b/>
          <w:bCs/>
          <w:sz w:val="24"/>
          <w:szCs w:val="24"/>
        </w:rPr>
        <w:t>during the pandemic</w:t>
      </w:r>
      <w:r>
        <w:rPr>
          <w:sz w:val="24"/>
          <w:szCs w:val="24"/>
        </w:rPr>
        <w:t xml:space="preserve"> </w:t>
      </w:r>
      <w:r>
        <w:rPr>
          <w:b/>
          <w:bCs/>
          <w:sz w:val="24"/>
          <w:szCs w:val="24"/>
        </w:rPr>
        <w:t>adversely impacted on economically disadvantaged children</w:t>
      </w:r>
      <w:r>
        <w:rPr>
          <w:sz w:val="24"/>
          <w:szCs w:val="24"/>
        </w:rPr>
        <w:t>. Many had limited access to necessary equipment or internet connectivity. Parents lacked confidence, knowledge or skill in relation to home schooling and many families experienced significant tensions about home schooling. Parents who were frontline workers faced practical and emotional challenges both at work and at home. In addition, inconsistent responses by schools and by teachers affected access to quality educational resources and provision.</w:t>
      </w:r>
      <w:r>
        <w:rPr>
          <w:color w:val="000000"/>
          <w:sz w:val="20"/>
          <w:szCs w:val="20"/>
          <w:vertAlign w:val="superscript"/>
        </w:rPr>
        <w:footnoteReference w:id="260"/>
      </w:r>
      <w:r>
        <w:rPr>
          <w:sz w:val="24"/>
          <w:szCs w:val="24"/>
        </w:rPr>
        <w:t xml:space="preserve"> </w:t>
      </w:r>
      <w:r>
        <w:rPr>
          <w:color w:val="000000"/>
          <w:sz w:val="20"/>
          <w:szCs w:val="20"/>
          <w:vertAlign w:val="superscript"/>
        </w:rPr>
        <w:footnoteReference w:id="261"/>
      </w:r>
      <w:r>
        <w:rPr>
          <w:sz w:val="24"/>
          <w:szCs w:val="24"/>
        </w:rPr>
        <w:t xml:space="preserve">Children with SEN and disabilities </w:t>
      </w:r>
      <w:r>
        <w:rPr>
          <w:sz w:val="24"/>
          <w:szCs w:val="24"/>
        </w:rPr>
        <w:lastRenderedPageBreak/>
        <w:t>were in many cases unable to understand or connect with teachers, assistants or peers via remote learning.</w:t>
      </w:r>
      <w:r>
        <w:rPr>
          <w:color w:val="000000"/>
          <w:sz w:val="20"/>
          <w:szCs w:val="20"/>
          <w:vertAlign w:val="superscript"/>
        </w:rPr>
        <w:footnoteReference w:id="262"/>
      </w:r>
      <w:r>
        <w:rPr>
          <w:sz w:val="24"/>
          <w:szCs w:val="24"/>
        </w:rPr>
        <w:t xml:space="preserve">  </w:t>
      </w:r>
    </w:p>
    <w:p w14:paraId="51469605" w14:textId="77777777" w:rsidR="0022326D" w:rsidRDefault="0022326D">
      <w:pPr>
        <w:spacing w:line="276" w:lineRule="auto"/>
        <w:jc w:val="both"/>
        <w:rPr>
          <w:sz w:val="24"/>
          <w:szCs w:val="24"/>
        </w:rPr>
      </w:pPr>
    </w:p>
    <w:p w14:paraId="1BF61A95" w14:textId="77777777" w:rsidR="0022326D" w:rsidRDefault="00377508">
      <w:pPr>
        <w:spacing w:after="160" w:line="276" w:lineRule="auto"/>
        <w:jc w:val="both"/>
        <w:rPr>
          <w:sz w:val="24"/>
          <w:szCs w:val="24"/>
        </w:rPr>
      </w:pPr>
      <w:r>
        <w:rPr>
          <w:b/>
          <w:bCs/>
          <w:sz w:val="24"/>
          <w:szCs w:val="24"/>
        </w:rPr>
        <w:t>An</w:t>
      </w:r>
      <w:r>
        <w:rPr>
          <w:sz w:val="24"/>
          <w:szCs w:val="24"/>
        </w:rPr>
        <w:t xml:space="preserve"> </w:t>
      </w:r>
      <w:r>
        <w:rPr>
          <w:b/>
          <w:bCs/>
          <w:sz w:val="24"/>
          <w:szCs w:val="24"/>
        </w:rPr>
        <w:t>exam results ‘U-turn’</w:t>
      </w:r>
      <w:r>
        <w:rPr>
          <w:sz w:val="24"/>
          <w:szCs w:val="24"/>
        </w:rPr>
        <w:t>, in which examination results were replaced by teacher assessments,</w:t>
      </w:r>
      <w:r>
        <w:rPr>
          <w:b/>
          <w:bCs/>
          <w:sz w:val="24"/>
          <w:szCs w:val="24"/>
        </w:rPr>
        <w:t xml:space="preserve"> was preceded by a high proportion of Northern Ireland students receiving grades lower than those predicted by their teachers</w:t>
      </w:r>
      <w:r>
        <w:rPr>
          <w:sz w:val="24"/>
          <w:szCs w:val="24"/>
        </w:rPr>
        <w:t>. It has been argued that the algorithm used to calculate the original grades further entrenched education inequalities as children from poorer backgrounds were more likely to have had their grades lowered.</w:t>
      </w:r>
      <w:r>
        <w:rPr>
          <w:color w:val="000000"/>
          <w:sz w:val="20"/>
          <w:szCs w:val="20"/>
          <w:vertAlign w:val="superscript"/>
        </w:rPr>
        <w:footnoteReference w:id="263"/>
      </w:r>
      <w:r>
        <w:rPr>
          <w:sz w:val="24"/>
          <w:szCs w:val="24"/>
        </w:rPr>
        <w:t xml:space="preserve"> </w:t>
      </w:r>
    </w:p>
    <w:p w14:paraId="4B6674A9" w14:textId="77777777" w:rsidR="0022326D" w:rsidRDefault="00377508">
      <w:pPr>
        <w:spacing w:after="160" w:line="276" w:lineRule="auto"/>
        <w:jc w:val="both"/>
        <w:rPr>
          <w:sz w:val="24"/>
          <w:szCs w:val="24"/>
        </w:rPr>
      </w:pPr>
      <w:r>
        <w:rPr>
          <w:b/>
          <w:bCs/>
          <w:sz w:val="24"/>
          <w:szCs w:val="24"/>
        </w:rPr>
        <w:t xml:space="preserve">The </w:t>
      </w:r>
      <w:r>
        <w:rPr>
          <w:b/>
          <w:bCs/>
          <w:i/>
          <w:iCs/>
          <w:sz w:val="24"/>
          <w:szCs w:val="24"/>
        </w:rPr>
        <w:t>Coronavirus Act 2020</w:t>
      </w:r>
      <w:r>
        <w:rPr>
          <w:b/>
          <w:bCs/>
          <w:sz w:val="24"/>
          <w:szCs w:val="24"/>
        </w:rPr>
        <w:t xml:space="preserve"> enabled the diminution of legal obligations to children with SEN</w:t>
      </w:r>
      <w:r>
        <w:rPr>
          <w:sz w:val="24"/>
          <w:szCs w:val="24"/>
        </w:rPr>
        <w:t xml:space="preserve">. The Act conferred powers on the Department of Education to dis-apply or modify educational statutory duties and the ‘absolute duty’ was replaced by a ‘best </w:t>
      </w:r>
      <w:proofErr w:type="spellStart"/>
      <w:r>
        <w:rPr>
          <w:sz w:val="24"/>
          <w:szCs w:val="24"/>
        </w:rPr>
        <w:t>endeavours</w:t>
      </w:r>
      <w:proofErr w:type="spellEnd"/>
      <w:r>
        <w:rPr>
          <w:sz w:val="24"/>
          <w:szCs w:val="24"/>
        </w:rPr>
        <w:t xml:space="preserve"> duty’. This legislation was introduced without proper scrutiny. In the absence of equality screening, child impact assessment or consultation, subsequent policies resulted in avoidable and predictable adverse impacts on vulnerable children with SEN and disabilities.</w:t>
      </w:r>
      <w:r>
        <w:rPr>
          <w:color w:val="000000"/>
          <w:sz w:val="20"/>
          <w:szCs w:val="20"/>
          <w:vertAlign w:val="superscript"/>
        </w:rPr>
        <w:footnoteReference w:id="264"/>
      </w:r>
      <w:r>
        <w:rPr>
          <w:sz w:val="24"/>
          <w:szCs w:val="24"/>
        </w:rPr>
        <w:t xml:space="preserve"> </w:t>
      </w:r>
    </w:p>
    <w:p w14:paraId="34964984" w14:textId="77777777" w:rsidR="0022326D" w:rsidRDefault="00377508">
      <w:pPr>
        <w:spacing w:after="160" w:line="276" w:lineRule="auto"/>
        <w:jc w:val="both"/>
        <w:rPr>
          <w:sz w:val="24"/>
          <w:szCs w:val="24"/>
        </w:rPr>
      </w:pPr>
      <w:r>
        <w:rPr>
          <w:b/>
          <w:bCs/>
          <w:sz w:val="24"/>
          <w:szCs w:val="24"/>
        </w:rPr>
        <w:t>The most severely disabled children living in the most vulnerable family situations suffered the greatest impacts and accessed the least help from the education system during the pandemic</w:t>
      </w:r>
      <w:r>
        <w:rPr>
          <w:sz w:val="24"/>
          <w:szCs w:val="24"/>
        </w:rPr>
        <w:t>.</w:t>
      </w:r>
      <w:r>
        <w:rPr>
          <w:color w:val="000000"/>
          <w:sz w:val="20"/>
          <w:szCs w:val="20"/>
          <w:vertAlign w:val="superscript"/>
        </w:rPr>
        <w:footnoteReference w:id="265"/>
      </w:r>
      <w:r>
        <w:rPr>
          <w:sz w:val="24"/>
          <w:szCs w:val="24"/>
        </w:rPr>
        <w:t xml:space="preserve"> </w:t>
      </w:r>
    </w:p>
    <w:p w14:paraId="048F29CB" w14:textId="77777777" w:rsidR="0022326D" w:rsidRDefault="00377508">
      <w:pPr>
        <w:spacing w:after="160" w:line="276" w:lineRule="auto"/>
        <w:jc w:val="both"/>
        <w:rPr>
          <w:sz w:val="24"/>
          <w:szCs w:val="24"/>
        </w:rPr>
      </w:pPr>
      <w:r>
        <w:rPr>
          <w:sz w:val="24"/>
          <w:szCs w:val="24"/>
        </w:rPr>
        <w:t xml:space="preserve">To compound matters, extensive </w:t>
      </w:r>
      <w:r>
        <w:rPr>
          <w:b/>
          <w:bCs/>
          <w:sz w:val="24"/>
          <w:szCs w:val="24"/>
        </w:rPr>
        <w:t>delays in health assessments for children with SEN and disabilities are now blocking access to early intervention</w:t>
      </w:r>
      <w:r>
        <w:rPr>
          <w:sz w:val="24"/>
          <w:szCs w:val="24"/>
        </w:rPr>
        <w:t>, with some children unable to access medical appointments for assessments for ADHD/ Autism, or Occupational Therapy, Speech and Language Therapy and ENT [Ear, Nose and Throat] appointments.</w:t>
      </w:r>
      <w:r>
        <w:rPr>
          <w:color w:val="000000"/>
          <w:sz w:val="20"/>
          <w:szCs w:val="20"/>
          <w:vertAlign w:val="superscript"/>
        </w:rPr>
        <w:footnoteReference w:id="266"/>
      </w:r>
    </w:p>
    <w:p w14:paraId="03430640" w14:textId="77777777" w:rsidR="0022326D" w:rsidRDefault="00377508">
      <w:pPr>
        <w:spacing w:line="276" w:lineRule="auto"/>
        <w:jc w:val="both"/>
        <w:rPr>
          <w:sz w:val="24"/>
          <w:szCs w:val="24"/>
        </w:rPr>
      </w:pPr>
      <w:r>
        <w:rPr>
          <w:sz w:val="24"/>
          <w:szCs w:val="24"/>
        </w:rPr>
        <w:t>Since the ending of the lockdowns, key issues have been</w:t>
      </w:r>
      <w:r>
        <w:rPr>
          <w:b/>
          <w:bCs/>
          <w:sz w:val="24"/>
          <w:szCs w:val="24"/>
        </w:rPr>
        <w:t xml:space="preserve"> potential impacts on educational attainment and children’s mental health</w:t>
      </w:r>
      <w:r>
        <w:rPr>
          <w:sz w:val="24"/>
          <w:szCs w:val="24"/>
        </w:rPr>
        <w:t>.</w:t>
      </w:r>
      <w:r>
        <w:rPr>
          <w:color w:val="000000"/>
          <w:sz w:val="20"/>
          <w:szCs w:val="20"/>
          <w:vertAlign w:val="superscript"/>
        </w:rPr>
        <w:footnoteReference w:id="267"/>
      </w:r>
      <w:r>
        <w:rPr>
          <w:sz w:val="24"/>
          <w:szCs w:val="24"/>
        </w:rPr>
        <w:t xml:space="preserve"> It is not clear what steps have been taken by public authorities to identify level of need and provide effective, specialist support to meet an increase in complex needs and vulnerabilities within the school population. The Secretary </w:t>
      </w:r>
      <w:r>
        <w:rPr>
          <w:sz w:val="24"/>
          <w:szCs w:val="24"/>
        </w:rPr>
        <w:lastRenderedPageBreak/>
        <w:t>of State’s recent statement about the budget in the absence of a functioning government in Northern Ireland has raised concerns about lack of ring-fenced funding for such provision.</w:t>
      </w:r>
      <w:r>
        <w:rPr>
          <w:color w:val="000000"/>
          <w:sz w:val="20"/>
          <w:szCs w:val="20"/>
          <w:vertAlign w:val="superscript"/>
        </w:rPr>
        <w:footnoteReference w:id="268"/>
      </w:r>
      <w:r>
        <w:rPr>
          <w:sz w:val="24"/>
          <w:szCs w:val="24"/>
        </w:rPr>
        <w:t xml:space="preserve"> </w:t>
      </w:r>
    </w:p>
    <w:p w14:paraId="3D536CE3" w14:textId="77777777" w:rsidR="0022326D" w:rsidRDefault="0022326D">
      <w:pPr>
        <w:spacing w:line="276" w:lineRule="auto"/>
        <w:jc w:val="both"/>
        <w:rPr>
          <w:i/>
          <w:iCs/>
          <w:sz w:val="24"/>
          <w:szCs w:val="24"/>
        </w:rPr>
      </w:pPr>
    </w:p>
    <w:p w14:paraId="44851DAE" w14:textId="77777777" w:rsidR="0022326D" w:rsidRDefault="00377508">
      <w:pPr>
        <w:spacing w:after="120" w:line="240" w:lineRule="atLeast"/>
        <w:ind w:right="95"/>
        <w:jc w:val="both"/>
      </w:pPr>
      <w:r>
        <w:rPr>
          <w:b/>
          <w:bCs/>
          <w:i/>
          <w:iCs/>
          <w:color w:val="5B9BD5"/>
          <w:sz w:val="24"/>
          <w:szCs w:val="24"/>
        </w:rPr>
        <w:t>School exclusions</w:t>
      </w:r>
    </w:p>
    <w:p w14:paraId="41D06531" w14:textId="77777777" w:rsidR="0022326D" w:rsidRDefault="00377508">
      <w:pPr>
        <w:spacing w:after="160" w:line="276" w:lineRule="auto"/>
        <w:jc w:val="both"/>
        <w:rPr>
          <w:sz w:val="24"/>
          <w:szCs w:val="24"/>
        </w:rPr>
      </w:pPr>
      <w:r>
        <w:rPr>
          <w:b/>
          <w:bCs/>
          <w:sz w:val="24"/>
          <w:szCs w:val="24"/>
        </w:rPr>
        <w:t>Children with SEN and/or disabilities continue to experience ‘informal’ exclusions</w:t>
      </w:r>
      <w:r>
        <w:rPr>
          <w:sz w:val="24"/>
          <w:szCs w:val="24"/>
        </w:rPr>
        <w:t xml:space="preserve">: sent home early from school, educated part-time over a lengthy duration, or having no suitable school placement to attend. Such exclusions are unregulated, potentially amounting to unlawful disability discrimination, and often indicative of unidentified learning difficulties or unmet need. Primarily affecting children who have </w:t>
      </w:r>
      <w:proofErr w:type="spellStart"/>
      <w:r>
        <w:rPr>
          <w:sz w:val="24"/>
          <w:szCs w:val="24"/>
        </w:rPr>
        <w:t>behavioural</w:t>
      </w:r>
      <w:proofErr w:type="spellEnd"/>
      <w:r>
        <w:rPr>
          <w:sz w:val="24"/>
          <w:szCs w:val="24"/>
        </w:rPr>
        <w:t xml:space="preserve"> difficulties, anxiety disorders, autism or learning disabilities, they are not formally documented or reported resulting in a lack of available data</w:t>
      </w:r>
      <w:r>
        <w:rPr>
          <w:i/>
          <w:iCs/>
          <w:sz w:val="24"/>
          <w:szCs w:val="24"/>
        </w:rPr>
        <w:t>.</w:t>
      </w:r>
      <w:r>
        <w:rPr>
          <w:color w:val="000000"/>
          <w:sz w:val="20"/>
          <w:szCs w:val="20"/>
          <w:vertAlign w:val="superscript"/>
        </w:rPr>
        <w:footnoteReference w:id="269"/>
      </w:r>
      <w:r>
        <w:rPr>
          <w:sz w:val="24"/>
          <w:szCs w:val="24"/>
        </w:rPr>
        <w:t xml:space="preserve"> This issue has become more prevalent due to the imposition of financial austerity measures and a failure to introduce proactive measures to prevent informal exclusions. </w:t>
      </w:r>
    </w:p>
    <w:p w14:paraId="72C6DF7D" w14:textId="77777777" w:rsidR="0022326D" w:rsidRDefault="00377508">
      <w:pPr>
        <w:spacing w:after="160" w:line="276" w:lineRule="auto"/>
        <w:jc w:val="both"/>
        <w:rPr>
          <w:sz w:val="24"/>
          <w:szCs w:val="24"/>
        </w:rPr>
      </w:pPr>
      <w:r>
        <w:rPr>
          <w:b/>
          <w:bCs/>
          <w:sz w:val="24"/>
          <w:szCs w:val="24"/>
        </w:rPr>
        <w:t>In relation to formal suspension</w:t>
      </w:r>
      <w:r>
        <w:rPr>
          <w:sz w:val="24"/>
          <w:szCs w:val="24"/>
        </w:rPr>
        <w:t xml:space="preserve">, which may disproportionately affect protected groups, </w:t>
      </w:r>
      <w:r>
        <w:rPr>
          <w:b/>
          <w:bCs/>
          <w:sz w:val="24"/>
          <w:szCs w:val="24"/>
        </w:rPr>
        <w:t>a right of appeal has been enacted but never been commenced into operation</w:t>
      </w:r>
      <w:r>
        <w:rPr>
          <w:sz w:val="24"/>
          <w:szCs w:val="24"/>
        </w:rPr>
        <w:t xml:space="preserve">. </w:t>
      </w:r>
    </w:p>
    <w:p w14:paraId="5278C4AE" w14:textId="77777777" w:rsidR="0022326D" w:rsidRDefault="00377508">
      <w:pPr>
        <w:spacing w:after="160" w:line="276" w:lineRule="auto"/>
        <w:jc w:val="both"/>
        <w:rPr>
          <w:sz w:val="24"/>
          <w:szCs w:val="24"/>
        </w:rPr>
      </w:pPr>
      <w:r>
        <w:rPr>
          <w:b/>
          <w:bCs/>
          <w:i/>
          <w:iCs/>
          <w:color w:val="5B9BD5"/>
          <w:sz w:val="24"/>
          <w:szCs w:val="24"/>
        </w:rPr>
        <w:t xml:space="preserve">Bullying in schools </w:t>
      </w:r>
    </w:p>
    <w:p w14:paraId="7E1E343A" w14:textId="77777777" w:rsidR="0022326D" w:rsidRDefault="00377508" w:rsidP="00ED21FD">
      <w:pPr>
        <w:pBdr>
          <w:left w:val="none" w:sz="0" w:space="11" w:color="auto"/>
        </w:pBdr>
        <w:spacing w:after="160" w:line="276" w:lineRule="auto"/>
        <w:jc w:val="both"/>
        <w:rPr>
          <w:sz w:val="24"/>
          <w:szCs w:val="24"/>
        </w:rPr>
      </w:pPr>
      <w:r>
        <w:rPr>
          <w:sz w:val="24"/>
          <w:szCs w:val="24"/>
        </w:rPr>
        <w:t xml:space="preserve">The </w:t>
      </w:r>
      <w:r>
        <w:rPr>
          <w:i/>
          <w:iCs/>
          <w:sz w:val="24"/>
          <w:szCs w:val="24"/>
        </w:rPr>
        <w:t xml:space="preserve">Addressing Bullying in Schools (NI) Act 2016 </w:t>
      </w:r>
      <w:r>
        <w:rPr>
          <w:sz w:val="24"/>
          <w:szCs w:val="24"/>
        </w:rPr>
        <w:t xml:space="preserve">commenced on 1 September 2021. </w:t>
      </w:r>
      <w:r>
        <w:rPr>
          <w:b/>
          <w:bCs/>
          <w:sz w:val="24"/>
          <w:szCs w:val="24"/>
        </w:rPr>
        <w:t>However, children from vulnerable groups continue to report experiences of bullying</w:t>
      </w:r>
      <w:r>
        <w:rPr>
          <w:sz w:val="24"/>
          <w:szCs w:val="24"/>
        </w:rPr>
        <w:t xml:space="preserve"> which, for some affects their academic achievements as well as their emotional wellbeing.</w:t>
      </w:r>
      <w:r>
        <w:rPr>
          <w:b/>
          <w:bCs/>
          <w:sz w:val="24"/>
          <w:szCs w:val="24"/>
        </w:rPr>
        <w:t xml:space="preserve"> </w:t>
      </w:r>
      <w:r>
        <w:rPr>
          <w:b/>
          <w:bCs/>
          <w:i/>
          <w:iCs/>
          <w:sz w:val="24"/>
          <w:szCs w:val="24"/>
        </w:rPr>
        <w:t>LGBTI+</w:t>
      </w:r>
      <w:r>
        <w:rPr>
          <w:sz w:val="24"/>
          <w:szCs w:val="24"/>
        </w:rPr>
        <w:t xml:space="preserve"> young people report experiences of homophobic and transphobic bullying and/or harassment,</w:t>
      </w:r>
      <w:r>
        <w:rPr>
          <w:color w:val="000000"/>
          <w:sz w:val="20"/>
          <w:szCs w:val="20"/>
          <w:vertAlign w:val="superscript"/>
        </w:rPr>
        <w:footnoteReference w:id="270"/>
      </w:r>
      <w:r>
        <w:rPr>
          <w:sz w:val="24"/>
          <w:szCs w:val="24"/>
        </w:rPr>
        <w:t xml:space="preserve"> </w:t>
      </w:r>
      <w:r>
        <w:rPr>
          <w:color w:val="000000"/>
          <w:sz w:val="20"/>
          <w:szCs w:val="20"/>
          <w:vertAlign w:val="superscript"/>
        </w:rPr>
        <w:footnoteReference w:id="271"/>
      </w:r>
      <w:r>
        <w:rPr>
          <w:sz w:val="24"/>
          <w:szCs w:val="24"/>
        </w:rPr>
        <w:t>and feeling “unsupported” by staff responses.</w:t>
      </w:r>
      <w:r>
        <w:rPr>
          <w:color w:val="000000"/>
          <w:sz w:val="20"/>
          <w:szCs w:val="20"/>
          <w:vertAlign w:val="superscript"/>
        </w:rPr>
        <w:footnoteReference w:id="272"/>
      </w:r>
      <w:r>
        <w:rPr>
          <w:b/>
          <w:bCs/>
          <w:sz w:val="24"/>
          <w:szCs w:val="24"/>
        </w:rPr>
        <w:t xml:space="preserve"> </w:t>
      </w:r>
      <w:r>
        <w:rPr>
          <w:sz w:val="24"/>
          <w:szCs w:val="24"/>
        </w:rPr>
        <w:t xml:space="preserve">Syrian </w:t>
      </w:r>
      <w:r>
        <w:rPr>
          <w:b/>
          <w:bCs/>
          <w:i/>
          <w:iCs/>
          <w:sz w:val="24"/>
          <w:szCs w:val="24"/>
        </w:rPr>
        <w:t>refugee children</w:t>
      </w:r>
      <w:r>
        <w:rPr>
          <w:sz w:val="24"/>
          <w:szCs w:val="24"/>
        </w:rPr>
        <w:t xml:space="preserve"> have reported difficult peer relationships and bullying in school, including racist name-calling, derogatory </w:t>
      </w:r>
      <w:r>
        <w:rPr>
          <w:sz w:val="24"/>
          <w:szCs w:val="24"/>
        </w:rPr>
        <w:lastRenderedPageBreak/>
        <w:t>comments related to their religion, ethnicity, or for wearing a hijab, and perceived exclusion by their wider peer group.</w:t>
      </w:r>
      <w:r>
        <w:rPr>
          <w:color w:val="000000"/>
          <w:sz w:val="20"/>
          <w:szCs w:val="20"/>
          <w:vertAlign w:val="superscript"/>
        </w:rPr>
        <w:footnoteReference w:id="273"/>
      </w:r>
      <w:r>
        <w:rPr>
          <w:sz w:val="24"/>
          <w:szCs w:val="24"/>
        </w:rPr>
        <w:t xml:space="preserve"> </w:t>
      </w:r>
      <w:r>
        <w:rPr>
          <w:color w:val="000000"/>
          <w:sz w:val="20"/>
          <w:szCs w:val="20"/>
          <w:vertAlign w:val="superscript"/>
        </w:rPr>
        <w:footnoteReference w:id="274"/>
      </w:r>
    </w:p>
    <w:p w14:paraId="67C6A049" w14:textId="77777777" w:rsidR="0022326D" w:rsidRDefault="00377508" w:rsidP="00ED21FD">
      <w:pPr>
        <w:pBdr>
          <w:left w:val="none" w:sz="0" w:space="11" w:color="auto"/>
        </w:pBdr>
        <w:spacing w:after="160" w:line="276" w:lineRule="auto"/>
        <w:jc w:val="both"/>
        <w:rPr>
          <w:sz w:val="24"/>
          <w:szCs w:val="24"/>
        </w:rPr>
      </w:pPr>
      <w:r>
        <w:rPr>
          <w:sz w:val="24"/>
          <w:szCs w:val="24"/>
        </w:rPr>
        <w:t xml:space="preserve">The Department for Education has indicated that it </w:t>
      </w:r>
      <w:r>
        <w:rPr>
          <w:b/>
          <w:bCs/>
          <w:sz w:val="24"/>
          <w:szCs w:val="24"/>
        </w:rPr>
        <w:t>will cease funding to the Northern Ireland Anti-Bullying Forum from 31 March 2023</w:t>
      </w:r>
      <w:r>
        <w:rPr>
          <w:sz w:val="24"/>
          <w:szCs w:val="24"/>
        </w:rPr>
        <w:t xml:space="preserve">. For over eighteen years, the Forum has convened statutory and voluntary sector </w:t>
      </w:r>
      <w:proofErr w:type="spellStart"/>
      <w:r>
        <w:rPr>
          <w:sz w:val="24"/>
          <w:szCs w:val="24"/>
        </w:rPr>
        <w:t>organisations</w:t>
      </w:r>
      <w:proofErr w:type="spellEnd"/>
      <w:r>
        <w:rPr>
          <w:sz w:val="24"/>
          <w:szCs w:val="24"/>
        </w:rPr>
        <w:t xml:space="preserve"> to jointly develop campaigns, resources and training to address bullying and concerns exist among NGOs as to how this decision may impact on coordinated, consistent approaches to anti-bullying activities.</w:t>
      </w:r>
      <w:r>
        <w:rPr>
          <w:color w:val="000000"/>
          <w:sz w:val="20"/>
          <w:szCs w:val="20"/>
          <w:vertAlign w:val="superscript"/>
        </w:rPr>
        <w:footnoteReference w:id="275"/>
      </w:r>
    </w:p>
    <w:p w14:paraId="49FFFD3D" w14:textId="77777777" w:rsidR="0022326D" w:rsidRDefault="00377508">
      <w:pPr>
        <w:spacing w:after="120" w:line="240" w:lineRule="atLeast"/>
        <w:ind w:right="95"/>
        <w:jc w:val="both"/>
      </w:pPr>
      <w:r>
        <w:rPr>
          <w:b/>
          <w:bCs/>
          <w:i/>
          <w:iCs/>
          <w:color w:val="5B9BD5"/>
          <w:sz w:val="24"/>
          <w:szCs w:val="24"/>
        </w:rPr>
        <w:t>Early childhood care and education</w:t>
      </w:r>
    </w:p>
    <w:p w14:paraId="7CA2FC80" w14:textId="77777777" w:rsidR="0022326D" w:rsidRDefault="00377508">
      <w:pPr>
        <w:spacing w:after="160" w:line="276" w:lineRule="auto"/>
        <w:jc w:val="both"/>
        <w:rPr>
          <w:sz w:val="24"/>
          <w:szCs w:val="24"/>
        </w:rPr>
      </w:pPr>
      <w:r>
        <w:rPr>
          <w:sz w:val="24"/>
          <w:szCs w:val="24"/>
        </w:rPr>
        <w:t xml:space="preserve">The </w:t>
      </w:r>
      <w:r>
        <w:rPr>
          <w:i/>
          <w:iCs/>
          <w:sz w:val="24"/>
          <w:szCs w:val="24"/>
        </w:rPr>
        <w:t>School Age Act (NI) 2022</w:t>
      </w:r>
      <w:r>
        <w:rPr>
          <w:sz w:val="24"/>
          <w:szCs w:val="24"/>
        </w:rPr>
        <w:t xml:space="preserve"> allows parents to defer their child’s pre-school or P1 place for up to one year. While welcome, the Department of Education currently is </w:t>
      </w:r>
      <w:r>
        <w:rPr>
          <w:b/>
          <w:bCs/>
          <w:sz w:val="24"/>
          <w:szCs w:val="24"/>
        </w:rPr>
        <w:t>only offering one year of pre-school provision</w:t>
      </w:r>
      <w:r>
        <w:rPr>
          <w:sz w:val="24"/>
          <w:szCs w:val="24"/>
        </w:rPr>
        <w:t xml:space="preserve"> - should a parent defer a P1 place, the child will not be given additional pre-school provision during the deferral year.</w:t>
      </w:r>
      <w:r>
        <w:rPr>
          <w:color w:val="000000"/>
          <w:sz w:val="20"/>
          <w:szCs w:val="20"/>
          <w:vertAlign w:val="superscript"/>
        </w:rPr>
        <w:footnoteReference w:id="276"/>
      </w:r>
      <w:r>
        <w:rPr>
          <w:sz w:val="24"/>
          <w:szCs w:val="24"/>
        </w:rPr>
        <w:t xml:space="preserve"> </w:t>
      </w:r>
    </w:p>
    <w:p w14:paraId="13BDB78F" w14:textId="77777777" w:rsidR="0022326D" w:rsidRDefault="00377508">
      <w:pPr>
        <w:spacing w:after="120" w:line="240" w:lineRule="atLeast"/>
        <w:ind w:right="95"/>
        <w:jc w:val="both"/>
      </w:pPr>
      <w:r>
        <w:rPr>
          <w:b/>
          <w:bCs/>
          <w:i/>
          <w:iCs/>
          <w:color w:val="5B9BD5"/>
          <w:sz w:val="24"/>
          <w:szCs w:val="24"/>
        </w:rPr>
        <w:t xml:space="preserve">Sexual and reproductive health education </w:t>
      </w:r>
    </w:p>
    <w:p w14:paraId="7037A291" w14:textId="77777777" w:rsidR="0022326D" w:rsidRDefault="00377508">
      <w:pPr>
        <w:spacing w:after="160" w:line="276" w:lineRule="auto"/>
        <w:jc w:val="both"/>
        <w:rPr>
          <w:sz w:val="24"/>
          <w:szCs w:val="24"/>
        </w:rPr>
      </w:pPr>
      <w:r>
        <w:rPr>
          <w:b/>
          <w:bCs/>
          <w:sz w:val="24"/>
          <w:szCs w:val="24"/>
        </w:rPr>
        <w:t>Beyond the statutory minimum content for RSE, schools have flexibility in what they cover</w:t>
      </w:r>
      <w:r>
        <w:rPr>
          <w:sz w:val="24"/>
          <w:szCs w:val="24"/>
        </w:rPr>
        <w:t>, giving each school the scope to make decisions on meeting pupil needs. The Department of Education’s 2015 Circular regarding RSE states that each school is required to develop an RSE policy “which is relevant to the lives of pupils today”, based on the ethos of the school.</w:t>
      </w:r>
      <w:r>
        <w:rPr>
          <w:color w:val="000000"/>
          <w:sz w:val="20"/>
          <w:szCs w:val="20"/>
          <w:vertAlign w:val="superscript"/>
        </w:rPr>
        <w:footnoteReference w:id="277"/>
      </w:r>
      <w:r>
        <w:rPr>
          <w:sz w:val="24"/>
          <w:szCs w:val="24"/>
        </w:rPr>
        <w:t xml:space="preserve"> Consequently,</w:t>
      </w:r>
      <w:r>
        <w:rPr>
          <w:b/>
          <w:bCs/>
          <w:sz w:val="24"/>
          <w:szCs w:val="24"/>
        </w:rPr>
        <w:t xml:space="preserve"> important RSE content may be excluded because it does not fit with the school’s ethos</w:t>
      </w:r>
      <w:r>
        <w:rPr>
          <w:sz w:val="24"/>
          <w:szCs w:val="24"/>
        </w:rPr>
        <w:t xml:space="preserve">. </w:t>
      </w:r>
    </w:p>
    <w:p w14:paraId="216488AB" w14:textId="77777777" w:rsidR="0022326D" w:rsidRDefault="00377508">
      <w:pPr>
        <w:widowControl w:val="0"/>
        <w:spacing w:after="160" w:line="276" w:lineRule="auto"/>
        <w:jc w:val="both"/>
        <w:rPr>
          <w:sz w:val="24"/>
          <w:szCs w:val="24"/>
        </w:rPr>
      </w:pPr>
      <w:r>
        <w:rPr>
          <w:b/>
          <w:bCs/>
          <w:sz w:val="24"/>
          <w:szCs w:val="24"/>
        </w:rPr>
        <w:t>Current RSE provision</w:t>
      </w:r>
      <w:r>
        <w:rPr>
          <w:sz w:val="24"/>
          <w:szCs w:val="24"/>
        </w:rPr>
        <w:t xml:space="preserve"> </w:t>
      </w:r>
      <w:r>
        <w:rPr>
          <w:b/>
          <w:bCs/>
          <w:sz w:val="24"/>
          <w:szCs w:val="24"/>
        </w:rPr>
        <w:t>is inadequate</w:t>
      </w:r>
      <w:r>
        <w:rPr>
          <w:sz w:val="24"/>
          <w:szCs w:val="24"/>
        </w:rPr>
        <w:t xml:space="preserve">, often failing to connect with the ‘lived reality’ of young people’s lives and experiences, including sexting, family diversity, and LGBTI+ relationships. Failure to provide adequate RSE places young people at risk in their negotiation of safe relationships, leading them to seek information elsewhere, often from ill-informed sources, and leaving them vulnerable to harmful </w:t>
      </w:r>
      <w:proofErr w:type="spellStart"/>
      <w:r>
        <w:rPr>
          <w:sz w:val="24"/>
          <w:szCs w:val="24"/>
        </w:rPr>
        <w:t>behaviours</w:t>
      </w:r>
      <w:proofErr w:type="spellEnd"/>
      <w:r>
        <w:rPr>
          <w:sz w:val="24"/>
          <w:szCs w:val="24"/>
        </w:rPr>
        <w:t>.</w:t>
      </w:r>
      <w:r>
        <w:rPr>
          <w:color w:val="000000"/>
          <w:sz w:val="20"/>
          <w:szCs w:val="20"/>
          <w:vertAlign w:val="superscript"/>
        </w:rPr>
        <w:footnoteReference w:id="278"/>
      </w:r>
      <w:r>
        <w:rPr>
          <w:sz w:val="24"/>
          <w:szCs w:val="24"/>
        </w:rPr>
        <w:t xml:space="preserve"> </w:t>
      </w:r>
    </w:p>
    <w:p w14:paraId="28DBC27E" w14:textId="77777777" w:rsidR="0022326D" w:rsidRDefault="00377508">
      <w:pPr>
        <w:spacing w:after="160" w:line="276" w:lineRule="auto"/>
        <w:jc w:val="both"/>
        <w:rPr>
          <w:sz w:val="24"/>
          <w:szCs w:val="24"/>
        </w:rPr>
      </w:pPr>
      <w:r>
        <w:rPr>
          <w:b/>
          <w:bCs/>
          <w:sz w:val="24"/>
          <w:szCs w:val="24"/>
        </w:rPr>
        <w:lastRenderedPageBreak/>
        <w:t>Teacher education regarding RSE is insufficient,</w:t>
      </w:r>
      <w:r>
        <w:rPr>
          <w:color w:val="000000"/>
          <w:sz w:val="20"/>
          <w:szCs w:val="20"/>
          <w:vertAlign w:val="superscript"/>
        </w:rPr>
        <w:footnoteReference w:id="279"/>
      </w:r>
      <w:r>
        <w:rPr>
          <w:b/>
          <w:bCs/>
          <w:sz w:val="24"/>
          <w:szCs w:val="24"/>
        </w:rPr>
        <w:t xml:space="preserve"> translating into poor delivery</w:t>
      </w:r>
      <w:r>
        <w:rPr>
          <w:sz w:val="24"/>
          <w:szCs w:val="24"/>
        </w:rPr>
        <w:t xml:space="preserve">, </w:t>
      </w:r>
      <w:r>
        <w:rPr>
          <w:b/>
          <w:bCs/>
          <w:sz w:val="24"/>
          <w:szCs w:val="24"/>
        </w:rPr>
        <w:t>particularly for LGBTI+ young people</w:t>
      </w:r>
      <w:r>
        <w:rPr>
          <w:sz w:val="24"/>
          <w:szCs w:val="24"/>
        </w:rPr>
        <w:t>.</w:t>
      </w:r>
      <w:r>
        <w:rPr>
          <w:color w:val="000000"/>
          <w:sz w:val="20"/>
          <w:szCs w:val="20"/>
          <w:vertAlign w:val="superscript"/>
        </w:rPr>
        <w:footnoteReference w:id="280"/>
      </w:r>
      <w:r>
        <w:rPr>
          <w:sz w:val="24"/>
          <w:szCs w:val="24"/>
        </w:rPr>
        <w:t xml:space="preserve"> </w:t>
      </w:r>
      <w:r>
        <w:rPr>
          <w:color w:val="000000"/>
          <w:sz w:val="20"/>
          <w:szCs w:val="20"/>
          <w:vertAlign w:val="superscript"/>
        </w:rPr>
        <w:footnoteReference w:id="281"/>
      </w:r>
      <w:r>
        <w:rPr>
          <w:color w:val="000000"/>
          <w:sz w:val="20"/>
          <w:szCs w:val="20"/>
          <w:vertAlign w:val="superscript"/>
        </w:rPr>
        <w:footnoteReference w:id="282"/>
      </w:r>
      <w:r>
        <w:rPr>
          <w:color w:val="000000"/>
          <w:sz w:val="20"/>
          <w:szCs w:val="20"/>
          <w:vertAlign w:val="superscript"/>
        </w:rPr>
        <w:footnoteReference w:id="283"/>
      </w:r>
    </w:p>
    <w:p w14:paraId="11C1225C" w14:textId="77777777" w:rsidR="0022326D" w:rsidRDefault="00377508">
      <w:pPr>
        <w:spacing w:after="160" w:line="276" w:lineRule="auto"/>
        <w:jc w:val="both"/>
        <w:rPr>
          <w:sz w:val="24"/>
          <w:szCs w:val="24"/>
        </w:rPr>
      </w:pPr>
      <w:r>
        <w:rPr>
          <w:sz w:val="24"/>
          <w:szCs w:val="24"/>
        </w:rPr>
        <w:t xml:space="preserve">While there is no legislative provision permitting </w:t>
      </w:r>
      <w:r>
        <w:rPr>
          <w:b/>
          <w:bCs/>
          <w:sz w:val="24"/>
          <w:szCs w:val="24"/>
        </w:rPr>
        <w:t>parental withdrawal of children from sex education</w:t>
      </w:r>
      <w:r>
        <w:rPr>
          <w:sz w:val="24"/>
          <w:szCs w:val="24"/>
        </w:rPr>
        <w:t xml:space="preserve">, CCEA guidance states that schools are allowed to grant such requests on the basis that “parents or </w:t>
      </w:r>
      <w:proofErr w:type="spellStart"/>
      <w:r>
        <w:rPr>
          <w:sz w:val="24"/>
          <w:szCs w:val="24"/>
        </w:rPr>
        <w:t>carers</w:t>
      </w:r>
      <w:proofErr w:type="spellEnd"/>
      <w:r>
        <w:rPr>
          <w:sz w:val="24"/>
          <w:szCs w:val="24"/>
        </w:rPr>
        <w:t xml:space="preserve"> have the right to have their children educated in accordance with their wishes”.</w:t>
      </w:r>
      <w:r>
        <w:rPr>
          <w:color w:val="000000"/>
          <w:sz w:val="20"/>
          <w:szCs w:val="20"/>
          <w:vertAlign w:val="superscript"/>
        </w:rPr>
        <w:footnoteReference w:id="284"/>
      </w:r>
      <w:r>
        <w:rPr>
          <w:sz w:val="24"/>
          <w:szCs w:val="24"/>
        </w:rPr>
        <w:t xml:space="preserve"> Thus, some children are denied their right to access RSE. This is particularly concerning in relation to sexual abuse as an abusive parent could exercise the right to withdraw their child from sex education and, by so doing, prevent the child from receiving adequate safeguarding education. </w:t>
      </w:r>
    </w:p>
    <w:p w14:paraId="394FDAF2" w14:textId="77777777" w:rsidR="0022326D" w:rsidRDefault="00377508">
      <w:pPr>
        <w:spacing w:after="160" w:line="276" w:lineRule="auto"/>
        <w:jc w:val="both"/>
        <w:rPr>
          <w:sz w:val="24"/>
          <w:szCs w:val="24"/>
        </w:rPr>
      </w:pPr>
      <w:r>
        <w:rPr>
          <w:sz w:val="24"/>
          <w:szCs w:val="24"/>
        </w:rPr>
        <w:t xml:space="preserve">In 2018, the then Northern Ireland Secretary of State, MP Shailesh Vara, stated that it was his legal duty to introduce </w:t>
      </w:r>
      <w:r>
        <w:rPr>
          <w:color w:val="141414"/>
          <w:sz w:val="24"/>
          <w:szCs w:val="24"/>
          <w:shd w:val="clear" w:color="auto" w:fill="FFFFFF"/>
        </w:rPr>
        <w:t xml:space="preserve">compulsory RSE in schools in line with </w:t>
      </w:r>
      <w:r>
        <w:rPr>
          <w:sz w:val="24"/>
          <w:szCs w:val="24"/>
        </w:rPr>
        <w:t>CEDAW recommendation 86d.</w:t>
      </w:r>
      <w:r>
        <w:rPr>
          <w:color w:val="000000"/>
          <w:sz w:val="20"/>
          <w:szCs w:val="20"/>
          <w:vertAlign w:val="superscript"/>
        </w:rPr>
        <w:footnoteReference w:id="285"/>
      </w:r>
      <w:r>
        <w:rPr>
          <w:sz w:val="24"/>
          <w:szCs w:val="24"/>
        </w:rPr>
        <w:t xml:space="preserve"> Northern Ireland’s Department of Education is responsible for taking forward this recommendation, but has not done so to date. The current Secretary of State is under the same obligation to </w:t>
      </w:r>
      <w:proofErr w:type="spellStart"/>
      <w:r>
        <w:rPr>
          <w:sz w:val="24"/>
          <w:szCs w:val="24"/>
        </w:rPr>
        <w:t>prioritise</w:t>
      </w:r>
      <w:proofErr w:type="spellEnd"/>
      <w:r>
        <w:rPr>
          <w:sz w:val="24"/>
          <w:szCs w:val="24"/>
        </w:rPr>
        <w:t xml:space="preserve"> compliance with the legal duty to implement the CEDAW recommendation.</w:t>
      </w:r>
      <w:r>
        <w:rPr>
          <w:color w:val="000000"/>
          <w:sz w:val="20"/>
          <w:szCs w:val="20"/>
          <w:vertAlign w:val="superscript"/>
        </w:rPr>
        <w:footnoteReference w:id="286"/>
      </w:r>
    </w:p>
    <w:p w14:paraId="478F403E" w14:textId="77777777" w:rsidR="0022326D" w:rsidRDefault="00377508">
      <w:pPr>
        <w:spacing w:after="120" w:line="240" w:lineRule="atLeast"/>
        <w:ind w:right="95"/>
        <w:jc w:val="both"/>
      </w:pPr>
      <w:r>
        <w:rPr>
          <w:b/>
          <w:bCs/>
          <w:i/>
          <w:iCs/>
          <w:color w:val="5B9BD5"/>
          <w:sz w:val="24"/>
          <w:szCs w:val="24"/>
        </w:rPr>
        <w:t xml:space="preserve">Human rights education in the school curricula and teacher training </w:t>
      </w:r>
      <w:proofErr w:type="spellStart"/>
      <w:r>
        <w:rPr>
          <w:b/>
          <w:bCs/>
          <w:i/>
          <w:iCs/>
          <w:color w:val="5B9BD5"/>
          <w:sz w:val="24"/>
          <w:szCs w:val="24"/>
        </w:rPr>
        <w:t>programmes</w:t>
      </w:r>
      <w:proofErr w:type="spellEnd"/>
    </w:p>
    <w:p w14:paraId="5DA06B8E" w14:textId="77777777" w:rsidR="0022326D" w:rsidRDefault="00377508">
      <w:pPr>
        <w:spacing w:after="120" w:line="276" w:lineRule="auto"/>
        <w:ind w:right="95"/>
        <w:jc w:val="both"/>
        <w:rPr>
          <w:sz w:val="24"/>
          <w:szCs w:val="24"/>
        </w:rPr>
      </w:pPr>
      <w:r>
        <w:rPr>
          <w:sz w:val="24"/>
          <w:szCs w:val="24"/>
        </w:rPr>
        <w:t xml:space="preserve">There is </w:t>
      </w:r>
      <w:r>
        <w:rPr>
          <w:b/>
          <w:bCs/>
          <w:sz w:val="24"/>
          <w:szCs w:val="24"/>
        </w:rPr>
        <w:t>minimal focus on rights, equality, and social justice within the Northern Ireland school curriculum</w:t>
      </w:r>
      <w:r>
        <w:rPr>
          <w:sz w:val="24"/>
          <w:szCs w:val="24"/>
        </w:rPr>
        <w:t>.</w:t>
      </w:r>
      <w:r>
        <w:rPr>
          <w:color w:val="000000"/>
          <w:sz w:val="20"/>
          <w:szCs w:val="20"/>
          <w:vertAlign w:val="superscript"/>
        </w:rPr>
        <w:footnoteReference w:id="287"/>
      </w:r>
      <w:r>
        <w:rPr>
          <w:sz w:val="24"/>
          <w:szCs w:val="24"/>
        </w:rPr>
        <w:t xml:space="preserve"> Such topics are generally considered an ‘add-on’ or a distraction from </w:t>
      </w:r>
      <w:r>
        <w:rPr>
          <w:sz w:val="24"/>
          <w:szCs w:val="24"/>
        </w:rPr>
        <w:lastRenderedPageBreak/>
        <w:t>core academic areas, and teaching about them is often undertaken only or mostly as part of externally run initiatives.</w:t>
      </w:r>
    </w:p>
    <w:p w14:paraId="6E4B090A" w14:textId="77777777" w:rsidR="0022326D" w:rsidRDefault="00377508">
      <w:pPr>
        <w:spacing w:after="120" w:line="276" w:lineRule="auto"/>
        <w:ind w:right="95"/>
        <w:jc w:val="both"/>
        <w:rPr>
          <w:sz w:val="24"/>
          <w:szCs w:val="24"/>
        </w:rPr>
      </w:pPr>
      <w:r>
        <w:rPr>
          <w:b/>
          <w:bCs/>
          <w:i/>
          <w:iCs/>
          <w:color w:val="5B9BD5"/>
          <w:sz w:val="24"/>
          <w:szCs w:val="24"/>
        </w:rPr>
        <w:t xml:space="preserve">Inclusive education for children with disabilities </w:t>
      </w:r>
    </w:p>
    <w:p w14:paraId="4FA6B865" w14:textId="77777777" w:rsidR="0022326D" w:rsidRDefault="00377508">
      <w:pPr>
        <w:spacing w:line="276" w:lineRule="auto"/>
        <w:jc w:val="both"/>
        <w:rPr>
          <w:sz w:val="24"/>
          <w:szCs w:val="24"/>
        </w:rPr>
      </w:pPr>
      <w:r>
        <w:rPr>
          <w:b/>
          <w:bCs/>
          <w:sz w:val="24"/>
          <w:szCs w:val="24"/>
        </w:rPr>
        <w:t>Failure to collect appropriate disaggregated data, plus failure to equality screen and deficiencies in the equality screening that does take place</w:t>
      </w:r>
      <w:r>
        <w:rPr>
          <w:sz w:val="24"/>
          <w:szCs w:val="24"/>
        </w:rPr>
        <w:t>, are resulting in failures to have due regard to the need to promote equality of opportunity - including through provision of inclusive education.</w:t>
      </w:r>
      <w:r>
        <w:rPr>
          <w:color w:val="000000"/>
          <w:sz w:val="20"/>
          <w:szCs w:val="20"/>
          <w:vertAlign w:val="superscript"/>
        </w:rPr>
        <w:footnoteReference w:id="288"/>
      </w:r>
      <w:r>
        <w:rPr>
          <w:sz w:val="24"/>
          <w:szCs w:val="24"/>
        </w:rPr>
        <w:t xml:space="preserve">  </w:t>
      </w:r>
    </w:p>
    <w:p w14:paraId="49FCECF5" w14:textId="77777777" w:rsidR="0022326D" w:rsidRDefault="0022326D">
      <w:pPr>
        <w:spacing w:line="276" w:lineRule="auto"/>
        <w:jc w:val="both"/>
        <w:rPr>
          <w:sz w:val="24"/>
          <w:szCs w:val="24"/>
        </w:rPr>
      </w:pPr>
    </w:p>
    <w:p w14:paraId="071B4CEC" w14:textId="77777777" w:rsidR="0022326D" w:rsidRDefault="00377508">
      <w:pPr>
        <w:spacing w:line="276" w:lineRule="auto"/>
        <w:jc w:val="both"/>
        <w:rPr>
          <w:sz w:val="24"/>
          <w:szCs w:val="24"/>
        </w:rPr>
      </w:pPr>
      <w:r>
        <w:rPr>
          <w:b/>
          <w:bCs/>
          <w:sz w:val="24"/>
          <w:szCs w:val="24"/>
        </w:rPr>
        <w:t>Lack of cooperation between government departments (particularly Education and Health) and children’s services providers</w:t>
      </w:r>
      <w:r>
        <w:rPr>
          <w:sz w:val="24"/>
          <w:szCs w:val="24"/>
        </w:rPr>
        <w:t>, including failures to target effective working practices through pooling human and financial resources,</w:t>
      </w:r>
      <w:r>
        <w:rPr>
          <w:b/>
          <w:bCs/>
          <w:sz w:val="24"/>
          <w:szCs w:val="24"/>
        </w:rPr>
        <w:t xml:space="preserve"> is perpetuating barriers to inclusive education</w:t>
      </w:r>
      <w:r>
        <w:rPr>
          <w:sz w:val="24"/>
          <w:szCs w:val="24"/>
        </w:rPr>
        <w:t xml:space="preserve">. </w:t>
      </w:r>
    </w:p>
    <w:p w14:paraId="3D62AC03" w14:textId="77777777" w:rsidR="0022326D" w:rsidRDefault="0022326D">
      <w:pPr>
        <w:spacing w:line="276" w:lineRule="auto"/>
        <w:jc w:val="both"/>
        <w:rPr>
          <w:sz w:val="24"/>
          <w:szCs w:val="24"/>
        </w:rPr>
      </w:pPr>
    </w:p>
    <w:p w14:paraId="0D6DC45D" w14:textId="77777777" w:rsidR="0022326D" w:rsidRDefault="00377508">
      <w:pPr>
        <w:spacing w:line="276" w:lineRule="auto"/>
        <w:jc w:val="both"/>
        <w:rPr>
          <w:sz w:val="24"/>
          <w:szCs w:val="24"/>
        </w:rPr>
      </w:pPr>
      <w:r>
        <w:rPr>
          <w:sz w:val="24"/>
          <w:szCs w:val="24"/>
        </w:rPr>
        <w:t>Failure of early intervention is a key driver of persistent educational underachievement for children with disabilities. It is well documented by the CLC and other agencies working to support children,</w:t>
      </w:r>
      <w:r>
        <w:rPr>
          <w:color w:val="000000"/>
          <w:sz w:val="20"/>
          <w:szCs w:val="20"/>
          <w:vertAlign w:val="superscript"/>
        </w:rPr>
        <w:footnoteReference w:id="289"/>
      </w:r>
      <w:r>
        <w:rPr>
          <w:sz w:val="24"/>
          <w:szCs w:val="24"/>
        </w:rPr>
        <w:t xml:space="preserve"> in the media, and by the Northern Ireland Assembly Education Committee, that </w:t>
      </w:r>
      <w:r>
        <w:rPr>
          <w:b/>
          <w:bCs/>
          <w:sz w:val="24"/>
          <w:szCs w:val="24"/>
        </w:rPr>
        <w:t>operational processes to identify and provide for children with SEN and disabilities are deficient</w:t>
      </w:r>
      <w:r>
        <w:rPr>
          <w:sz w:val="24"/>
          <w:szCs w:val="24"/>
        </w:rPr>
        <w:t>, and have been for many years. The Education Authority is undertaking an improvement process to try to ameliorate current deficiencies in the system.</w:t>
      </w:r>
      <w:r>
        <w:rPr>
          <w:color w:val="000000"/>
          <w:sz w:val="20"/>
          <w:szCs w:val="20"/>
          <w:vertAlign w:val="superscript"/>
        </w:rPr>
        <w:footnoteReference w:id="290"/>
      </w:r>
      <w:r>
        <w:rPr>
          <w:sz w:val="24"/>
          <w:szCs w:val="24"/>
        </w:rPr>
        <w:t xml:space="preserve"> But for this to have a positive effect, both in the short and long term, it is critical that service provision for children with disabilities is a Government priority in terms of financial and human resources. </w:t>
      </w:r>
    </w:p>
    <w:p w14:paraId="4712CC06" w14:textId="77777777" w:rsidR="0022326D" w:rsidRDefault="0022326D">
      <w:pPr>
        <w:spacing w:line="276" w:lineRule="auto"/>
        <w:jc w:val="both"/>
        <w:rPr>
          <w:sz w:val="24"/>
          <w:szCs w:val="24"/>
        </w:rPr>
      </w:pPr>
    </w:p>
    <w:p w14:paraId="3729CA69" w14:textId="77777777" w:rsidR="0022326D" w:rsidRDefault="00377508">
      <w:pPr>
        <w:spacing w:after="160" w:line="276" w:lineRule="auto"/>
        <w:jc w:val="both"/>
        <w:rPr>
          <w:sz w:val="24"/>
          <w:szCs w:val="24"/>
        </w:rPr>
      </w:pPr>
      <w:r>
        <w:rPr>
          <w:b/>
          <w:bCs/>
          <w:sz w:val="24"/>
          <w:szCs w:val="24"/>
        </w:rPr>
        <w:t>Essential enabling resources are often taken away from children with disabilities</w:t>
      </w:r>
      <w:r>
        <w:rPr>
          <w:sz w:val="24"/>
          <w:szCs w:val="24"/>
        </w:rPr>
        <w:t>, in effect removing their ability to access services, to make life choices and to be heard in decisions affecting them.</w:t>
      </w:r>
      <w:r>
        <w:rPr>
          <w:color w:val="000000"/>
          <w:sz w:val="20"/>
          <w:szCs w:val="20"/>
          <w:vertAlign w:val="superscript"/>
        </w:rPr>
        <w:footnoteReference w:id="291"/>
      </w:r>
      <w:r>
        <w:rPr>
          <w:sz w:val="24"/>
          <w:szCs w:val="24"/>
        </w:rPr>
        <w:t xml:space="preserve"> </w:t>
      </w:r>
    </w:p>
    <w:p w14:paraId="5946FBE1" w14:textId="77777777" w:rsidR="0022326D" w:rsidRDefault="0022326D">
      <w:pPr>
        <w:spacing w:line="276" w:lineRule="auto"/>
        <w:jc w:val="both"/>
      </w:pPr>
    </w:p>
    <w:p w14:paraId="1339C97F" w14:textId="77777777" w:rsidR="0022326D" w:rsidRDefault="00377508">
      <w:pPr>
        <w:spacing w:line="276" w:lineRule="auto"/>
        <w:jc w:val="both"/>
        <w:rPr>
          <w:sz w:val="24"/>
          <w:szCs w:val="24"/>
        </w:rPr>
      </w:pPr>
      <w:r>
        <w:rPr>
          <w:b/>
          <w:bCs/>
          <w:sz w:val="24"/>
          <w:szCs w:val="24"/>
        </w:rPr>
        <w:lastRenderedPageBreak/>
        <w:t>Undue delays in NHS and Education Authority assessments compel many parents to undertake private, independent assessments</w:t>
      </w:r>
      <w:r>
        <w:rPr>
          <w:sz w:val="24"/>
          <w:szCs w:val="24"/>
        </w:rPr>
        <w:t>. As a result of NHS waiting lists and refusals by the Education Authority to undertake statutory educational assessments, or delays in these processes, many parents are compelled to self-fund independent educational psychology and speech reports, tuition, private speech therapy or occupational therapy – potentially increasing existing inequalities of access to appropriate provision.</w:t>
      </w:r>
      <w:r>
        <w:rPr>
          <w:color w:val="000000"/>
          <w:sz w:val="20"/>
          <w:szCs w:val="20"/>
          <w:vertAlign w:val="superscript"/>
        </w:rPr>
        <w:footnoteReference w:id="292"/>
      </w:r>
      <w:r>
        <w:rPr>
          <w:sz w:val="24"/>
          <w:szCs w:val="24"/>
        </w:rPr>
        <w:t xml:space="preserve">  </w:t>
      </w:r>
    </w:p>
    <w:p w14:paraId="2AF3D00D" w14:textId="77777777" w:rsidR="0022326D" w:rsidRDefault="0022326D">
      <w:pPr>
        <w:spacing w:line="276" w:lineRule="auto"/>
        <w:jc w:val="both"/>
        <w:rPr>
          <w:b/>
          <w:bCs/>
          <w:sz w:val="24"/>
          <w:szCs w:val="24"/>
        </w:rPr>
      </w:pPr>
    </w:p>
    <w:p w14:paraId="66813E10" w14:textId="77777777" w:rsidR="0022326D" w:rsidRDefault="00377508">
      <w:pPr>
        <w:spacing w:line="276" w:lineRule="auto"/>
        <w:jc w:val="both"/>
        <w:rPr>
          <w:sz w:val="24"/>
          <w:szCs w:val="24"/>
        </w:rPr>
      </w:pPr>
      <w:r>
        <w:rPr>
          <w:b/>
          <w:bCs/>
          <w:sz w:val="24"/>
          <w:szCs w:val="24"/>
        </w:rPr>
        <w:t xml:space="preserve">The capacity of the education workforce, both teaching and non-teaching, to support disabled children has been significantly affected by a sustained </w:t>
      </w:r>
      <w:proofErr w:type="spellStart"/>
      <w:r>
        <w:rPr>
          <w:b/>
          <w:bCs/>
          <w:sz w:val="24"/>
          <w:szCs w:val="24"/>
        </w:rPr>
        <w:t>programme</w:t>
      </w:r>
      <w:proofErr w:type="spellEnd"/>
      <w:r>
        <w:rPr>
          <w:b/>
          <w:bCs/>
          <w:sz w:val="24"/>
          <w:szCs w:val="24"/>
        </w:rPr>
        <w:t xml:space="preserve"> of austerity cuts</w:t>
      </w:r>
      <w:r>
        <w:rPr>
          <w:sz w:val="24"/>
          <w:szCs w:val="24"/>
        </w:rPr>
        <w:t>. In addition to being asked to do more and more, with less and less resources, they report that they cannot access necessary training opportunities and support to enable implementation of targeted provision for children who experience barriers to inclusive education.</w:t>
      </w:r>
      <w:r>
        <w:rPr>
          <w:color w:val="000000"/>
          <w:sz w:val="20"/>
          <w:szCs w:val="20"/>
          <w:vertAlign w:val="superscript"/>
        </w:rPr>
        <w:footnoteReference w:id="293"/>
      </w:r>
      <w:r>
        <w:rPr>
          <w:sz w:val="24"/>
          <w:szCs w:val="24"/>
        </w:rPr>
        <w:t xml:space="preserve"> </w:t>
      </w:r>
    </w:p>
    <w:p w14:paraId="336107E3" w14:textId="77777777" w:rsidR="00ED21FD" w:rsidRDefault="00ED21FD">
      <w:pPr>
        <w:spacing w:line="276" w:lineRule="auto"/>
        <w:jc w:val="both"/>
        <w:rPr>
          <w:sz w:val="24"/>
          <w:szCs w:val="24"/>
        </w:rPr>
      </w:pPr>
    </w:p>
    <w:p w14:paraId="2C786915" w14:textId="77777777" w:rsidR="0022326D" w:rsidRDefault="00377508">
      <w:pPr>
        <w:spacing w:after="160" w:line="276" w:lineRule="auto"/>
        <w:jc w:val="both"/>
        <w:rPr>
          <w:sz w:val="24"/>
          <w:szCs w:val="24"/>
        </w:rPr>
      </w:pPr>
      <w:r>
        <w:rPr>
          <w:b/>
          <w:bCs/>
          <w:i/>
          <w:iCs/>
          <w:color w:val="5B9BD5"/>
          <w:sz w:val="24"/>
          <w:szCs w:val="24"/>
        </w:rPr>
        <w:t>Additional issues</w:t>
      </w:r>
    </w:p>
    <w:p w14:paraId="22640766" w14:textId="77777777" w:rsidR="0022326D" w:rsidRDefault="00377508">
      <w:pPr>
        <w:spacing w:after="160" w:line="276" w:lineRule="auto"/>
        <w:jc w:val="both"/>
        <w:rPr>
          <w:sz w:val="24"/>
          <w:szCs w:val="24"/>
        </w:rPr>
      </w:pPr>
      <w:r>
        <w:rPr>
          <w:b/>
          <w:bCs/>
          <w:i/>
          <w:iCs/>
          <w:color w:val="5B9BD5"/>
          <w:sz w:val="24"/>
          <w:szCs w:val="24"/>
        </w:rPr>
        <w:t>Use of unregulated ‘transfer’ tests (</w:t>
      </w:r>
      <w:proofErr w:type="spellStart"/>
      <w:r>
        <w:rPr>
          <w:b/>
          <w:bCs/>
          <w:i/>
          <w:iCs/>
          <w:color w:val="5B9BD5"/>
          <w:sz w:val="24"/>
          <w:szCs w:val="24"/>
        </w:rPr>
        <w:t>ie</w:t>
      </w:r>
      <w:proofErr w:type="spellEnd"/>
      <w:r>
        <w:rPr>
          <w:b/>
          <w:bCs/>
          <w:i/>
          <w:iCs/>
          <w:color w:val="5B9BD5"/>
          <w:sz w:val="24"/>
          <w:szCs w:val="24"/>
        </w:rPr>
        <w:t xml:space="preserve"> academic selection) </w:t>
      </w:r>
    </w:p>
    <w:p w14:paraId="727C9371" w14:textId="77777777" w:rsidR="0022326D" w:rsidRDefault="00377508">
      <w:pPr>
        <w:spacing w:after="160" w:line="276" w:lineRule="auto"/>
        <w:jc w:val="both"/>
        <w:rPr>
          <w:sz w:val="24"/>
          <w:szCs w:val="24"/>
        </w:rPr>
      </w:pPr>
      <w:r>
        <w:rPr>
          <w:sz w:val="24"/>
          <w:szCs w:val="24"/>
        </w:rPr>
        <w:t xml:space="preserve">The </w:t>
      </w:r>
      <w:r>
        <w:rPr>
          <w:b/>
          <w:bCs/>
          <w:sz w:val="24"/>
          <w:szCs w:val="24"/>
        </w:rPr>
        <w:t>use of</w:t>
      </w:r>
      <w:r>
        <w:rPr>
          <w:sz w:val="24"/>
          <w:szCs w:val="24"/>
        </w:rPr>
        <w:t xml:space="preserve"> </w:t>
      </w:r>
      <w:r>
        <w:rPr>
          <w:b/>
          <w:bCs/>
          <w:sz w:val="24"/>
          <w:szCs w:val="24"/>
        </w:rPr>
        <w:t>unregulated ‘transfer tests’ (i.e., academic selection)</w:t>
      </w:r>
      <w:r>
        <w:rPr>
          <w:sz w:val="24"/>
          <w:szCs w:val="24"/>
        </w:rPr>
        <w:t xml:space="preserve"> determines whether children attend a grammar or non-grammar post-primary school. Academic selection has an adverse impact on disadvantaged groups of children</w:t>
      </w:r>
      <w:r>
        <w:rPr>
          <w:color w:val="000000"/>
          <w:sz w:val="20"/>
          <w:szCs w:val="20"/>
          <w:vertAlign w:val="superscript"/>
        </w:rPr>
        <w:footnoteReference w:id="294"/>
      </w:r>
      <w:r>
        <w:rPr>
          <w:sz w:val="24"/>
          <w:szCs w:val="24"/>
        </w:rPr>
        <w:t xml:space="preserve"> and preparation for the transfer test results in severe anxiety among many young children.</w:t>
      </w:r>
      <w:r>
        <w:rPr>
          <w:color w:val="000000"/>
          <w:sz w:val="20"/>
          <w:szCs w:val="20"/>
          <w:vertAlign w:val="superscript"/>
        </w:rPr>
        <w:footnoteReference w:id="295"/>
      </w:r>
      <w:r>
        <w:rPr>
          <w:sz w:val="24"/>
          <w:szCs w:val="24"/>
        </w:rPr>
        <w:t xml:space="preserve"> </w:t>
      </w:r>
    </w:p>
    <w:p w14:paraId="30314984" w14:textId="77777777" w:rsidR="0022326D" w:rsidRDefault="00377508" w:rsidP="00ED21FD">
      <w:pPr>
        <w:pBdr>
          <w:left w:val="none" w:sz="0" w:space="11" w:color="auto"/>
        </w:pBdr>
        <w:spacing w:after="160" w:line="276" w:lineRule="auto"/>
        <w:jc w:val="both"/>
        <w:rPr>
          <w:sz w:val="24"/>
          <w:szCs w:val="24"/>
        </w:rPr>
      </w:pPr>
      <w:r>
        <w:rPr>
          <w:b/>
          <w:bCs/>
          <w:i/>
          <w:iCs/>
          <w:color w:val="5B9BD5"/>
          <w:sz w:val="24"/>
          <w:szCs w:val="24"/>
        </w:rPr>
        <w:t xml:space="preserve">Integrated education </w:t>
      </w:r>
    </w:p>
    <w:p w14:paraId="6DDE2358" w14:textId="77777777" w:rsidR="0022326D" w:rsidRDefault="00377508">
      <w:pPr>
        <w:spacing w:after="160" w:line="276" w:lineRule="auto"/>
        <w:jc w:val="both"/>
        <w:rPr>
          <w:sz w:val="24"/>
          <w:szCs w:val="24"/>
        </w:rPr>
      </w:pPr>
      <w:r>
        <w:rPr>
          <w:b/>
          <w:bCs/>
          <w:sz w:val="24"/>
          <w:szCs w:val="24"/>
        </w:rPr>
        <w:t>School segregation by religion continues</w:t>
      </w:r>
      <w:r>
        <w:rPr>
          <w:sz w:val="24"/>
          <w:szCs w:val="24"/>
        </w:rPr>
        <w:t xml:space="preserve"> with most Protestant and Catholic children educated separately. In Northern Ireland children from different communities attend separate schools largely as a consequence of self-selection as families from different religious communities choose schools which have an ethos that aligns with their own faith/ community background. </w:t>
      </w:r>
    </w:p>
    <w:p w14:paraId="7DFED15D" w14:textId="77777777" w:rsidR="0022326D" w:rsidRDefault="00377508">
      <w:pPr>
        <w:spacing w:after="160" w:line="276" w:lineRule="auto"/>
        <w:jc w:val="both"/>
        <w:rPr>
          <w:sz w:val="24"/>
          <w:szCs w:val="24"/>
        </w:rPr>
      </w:pPr>
      <w:r>
        <w:rPr>
          <w:sz w:val="24"/>
          <w:szCs w:val="24"/>
        </w:rPr>
        <w:t>‘Integrated’ education</w:t>
      </w:r>
      <w:r>
        <w:rPr>
          <w:b/>
          <w:bCs/>
          <w:sz w:val="24"/>
          <w:szCs w:val="24"/>
        </w:rPr>
        <w:t xml:space="preserve"> </w:t>
      </w:r>
      <w:r>
        <w:rPr>
          <w:sz w:val="24"/>
          <w:szCs w:val="24"/>
        </w:rPr>
        <w:t>occurs in schools which balance the proportion of pupils from each community they serve, aiming to recruit 40% Catholic, 40% non-Catholic (Protestant) and 20% other. Pupils from other Christian backgrounds, as well as those with minority faith or non-</w:t>
      </w:r>
      <w:r>
        <w:rPr>
          <w:sz w:val="24"/>
          <w:szCs w:val="24"/>
        </w:rPr>
        <w:lastRenderedPageBreak/>
        <w:t>religious backgrounds, are more likely to attend integrated or controlled (mainly Protestant) schools.</w:t>
      </w:r>
      <w:r>
        <w:rPr>
          <w:color w:val="000000"/>
          <w:sz w:val="20"/>
          <w:szCs w:val="20"/>
          <w:vertAlign w:val="superscript"/>
        </w:rPr>
        <w:footnoteReference w:id="296"/>
      </w:r>
      <w:r>
        <w:rPr>
          <w:sz w:val="24"/>
          <w:szCs w:val="24"/>
        </w:rPr>
        <w:t xml:space="preserve"> Only 7% of pupils in Northern Ireland are educated in integrated schools,</w:t>
      </w:r>
      <w:r>
        <w:rPr>
          <w:color w:val="000000"/>
          <w:sz w:val="20"/>
          <w:szCs w:val="20"/>
          <w:vertAlign w:val="superscript"/>
        </w:rPr>
        <w:footnoteReference w:id="297"/>
      </w:r>
      <w:r>
        <w:rPr>
          <w:sz w:val="24"/>
          <w:szCs w:val="24"/>
        </w:rPr>
        <w:t xml:space="preserve"> contrasting with a high level of public support for integrated education.</w:t>
      </w:r>
      <w:r>
        <w:rPr>
          <w:color w:val="000000"/>
          <w:sz w:val="20"/>
          <w:szCs w:val="20"/>
          <w:vertAlign w:val="superscript"/>
        </w:rPr>
        <w:footnoteReference w:id="298"/>
      </w:r>
      <w:r>
        <w:rPr>
          <w:sz w:val="24"/>
          <w:szCs w:val="24"/>
        </w:rPr>
        <w:t xml:space="preserve"> </w:t>
      </w:r>
      <w:r>
        <w:rPr>
          <w:color w:val="000000"/>
          <w:sz w:val="20"/>
          <w:szCs w:val="20"/>
          <w:vertAlign w:val="superscript"/>
        </w:rPr>
        <w:footnoteReference w:id="299"/>
      </w:r>
      <w:r>
        <w:rPr>
          <w:sz w:val="24"/>
          <w:szCs w:val="24"/>
        </w:rPr>
        <w:t xml:space="preserve">The number of pupils attending integrated schools has doubled in the 20 years since the </w:t>
      </w:r>
      <w:r>
        <w:rPr>
          <w:i/>
          <w:iCs/>
          <w:sz w:val="24"/>
          <w:szCs w:val="24"/>
        </w:rPr>
        <w:t>Belfast/Good Friday Agreement,</w:t>
      </w:r>
      <w:r>
        <w:rPr>
          <w:sz w:val="24"/>
          <w:szCs w:val="24"/>
        </w:rPr>
        <w:t xml:space="preserve"> and many are over-subscribed.</w:t>
      </w:r>
      <w:r>
        <w:rPr>
          <w:b/>
          <w:bCs/>
          <w:sz w:val="24"/>
          <w:szCs w:val="24"/>
        </w:rPr>
        <w:t xml:space="preserve"> Existing provision of integrated schools is unable to meet demand</w:t>
      </w:r>
      <w:r>
        <w:rPr>
          <w:sz w:val="24"/>
          <w:szCs w:val="24"/>
        </w:rPr>
        <w:t>, particularly at post-primary level.</w:t>
      </w:r>
      <w:r>
        <w:rPr>
          <w:color w:val="000000"/>
          <w:sz w:val="20"/>
          <w:szCs w:val="20"/>
          <w:vertAlign w:val="superscript"/>
        </w:rPr>
        <w:footnoteReference w:id="300"/>
      </w:r>
      <w:r>
        <w:rPr>
          <w:sz w:val="24"/>
          <w:szCs w:val="24"/>
        </w:rPr>
        <w:t xml:space="preserve"> </w:t>
      </w:r>
    </w:p>
    <w:p w14:paraId="33B2DA4B" w14:textId="77777777" w:rsidR="0022326D" w:rsidRDefault="00377508">
      <w:pPr>
        <w:spacing w:after="160" w:line="276" w:lineRule="auto"/>
        <w:jc w:val="both"/>
        <w:rPr>
          <w:sz w:val="24"/>
          <w:szCs w:val="24"/>
        </w:rPr>
      </w:pPr>
      <w:r>
        <w:rPr>
          <w:sz w:val="24"/>
          <w:szCs w:val="24"/>
        </w:rPr>
        <w:t>‘</w:t>
      </w:r>
      <w:r>
        <w:rPr>
          <w:b/>
          <w:bCs/>
          <w:sz w:val="24"/>
          <w:szCs w:val="24"/>
        </w:rPr>
        <w:t>Shared education</w:t>
      </w:r>
      <w:r>
        <w:rPr>
          <w:sz w:val="24"/>
          <w:szCs w:val="24"/>
        </w:rPr>
        <w:t>’ is the education together of children of different religions, and of children experiencing socio-economic deprivation with those who are not, via co-operation of two or more relevant providers (</w:t>
      </w:r>
      <w:proofErr w:type="spellStart"/>
      <w:r>
        <w:rPr>
          <w:sz w:val="24"/>
          <w:szCs w:val="24"/>
        </w:rPr>
        <w:t>eg</w:t>
      </w:r>
      <w:proofErr w:type="spellEnd"/>
      <w:r>
        <w:rPr>
          <w:sz w:val="24"/>
          <w:szCs w:val="24"/>
        </w:rPr>
        <w:t xml:space="preserve"> in sharing facilities or teachers delivering joint initiatives or classes). Although shared</w:t>
      </w:r>
      <w:r>
        <w:rPr>
          <w:b/>
          <w:bCs/>
          <w:sz w:val="24"/>
          <w:szCs w:val="24"/>
        </w:rPr>
        <w:t xml:space="preserve"> </w:t>
      </w:r>
      <w:r>
        <w:rPr>
          <w:sz w:val="24"/>
          <w:szCs w:val="24"/>
        </w:rPr>
        <w:t xml:space="preserve">education contributes to increased mixing across Northern Ireland’s divided communities, it does not address the central issue of segregated education - in many cases, only a selected group of pupils participate in shared education </w:t>
      </w:r>
      <w:proofErr w:type="spellStart"/>
      <w:r>
        <w:rPr>
          <w:sz w:val="24"/>
          <w:szCs w:val="24"/>
        </w:rPr>
        <w:t>programmes</w:t>
      </w:r>
      <w:proofErr w:type="spellEnd"/>
      <w:r>
        <w:rPr>
          <w:sz w:val="24"/>
          <w:szCs w:val="24"/>
        </w:rPr>
        <w:t xml:space="preserve">. </w:t>
      </w:r>
    </w:p>
    <w:p w14:paraId="6F6D2C4F" w14:textId="77777777" w:rsidR="0022326D" w:rsidRDefault="00377508" w:rsidP="00ED21FD">
      <w:pPr>
        <w:pBdr>
          <w:left w:val="none" w:sz="0" w:space="11" w:color="auto"/>
        </w:pBdr>
        <w:spacing w:after="160" w:line="276" w:lineRule="auto"/>
        <w:jc w:val="both"/>
        <w:rPr>
          <w:sz w:val="24"/>
          <w:szCs w:val="24"/>
        </w:rPr>
      </w:pPr>
      <w:r>
        <w:rPr>
          <w:sz w:val="24"/>
          <w:szCs w:val="24"/>
          <w:shd w:val="clear" w:color="auto" w:fill="FFFFFF"/>
        </w:rPr>
        <w:t xml:space="preserve">The current diversity of school types is not sustainable and the Assembly has established an </w:t>
      </w:r>
      <w:r>
        <w:rPr>
          <w:sz w:val="24"/>
          <w:szCs w:val="24"/>
        </w:rPr>
        <w:t xml:space="preserve">Independent Review of Education, “with a focus on securing greater efficiency in delivery costs, raising standards, access to the curriculum for all pupils, </w:t>
      </w:r>
      <w:r>
        <w:rPr>
          <w:i/>
          <w:iCs/>
          <w:sz w:val="24"/>
          <w:szCs w:val="24"/>
        </w:rPr>
        <w:t>and the prospects of moving towards a single education system</w:t>
      </w:r>
      <w:r>
        <w:rPr>
          <w:sz w:val="24"/>
          <w:szCs w:val="24"/>
        </w:rPr>
        <w:t xml:space="preserve">”. It is expected to deliver a final report by April 2023. </w:t>
      </w:r>
    </w:p>
    <w:p w14:paraId="4A49D453" w14:textId="77777777" w:rsidR="0022326D" w:rsidRDefault="00377508" w:rsidP="00ED21FD">
      <w:pPr>
        <w:pBdr>
          <w:left w:val="none" w:sz="0" w:space="5" w:color="auto"/>
        </w:pBdr>
        <w:spacing w:after="160" w:line="276" w:lineRule="auto"/>
        <w:jc w:val="both"/>
        <w:rPr>
          <w:sz w:val="24"/>
          <w:szCs w:val="24"/>
        </w:rPr>
      </w:pPr>
      <w:r>
        <w:rPr>
          <w:b/>
          <w:bCs/>
          <w:i/>
          <w:iCs/>
          <w:color w:val="5B9BD5"/>
          <w:sz w:val="24"/>
          <w:szCs w:val="24"/>
        </w:rPr>
        <w:t>Requiring teaching about evolution and prohibiting the teaching of pseudo-scientific theories such as creationism or intelligent design</w:t>
      </w:r>
    </w:p>
    <w:p w14:paraId="0D635749" w14:textId="77777777" w:rsidR="0022326D" w:rsidRDefault="00377508">
      <w:pPr>
        <w:spacing w:after="160" w:line="276" w:lineRule="auto"/>
        <w:jc w:val="both"/>
        <w:rPr>
          <w:sz w:val="24"/>
          <w:szCs w:val="24"/>
        </w:rPr>
      </w:pPr>
      <w:r>
        <w:rPr>
          <w:sz w:val="24"/>
          <w:szCs w:val="24"/>
        </w:rPr>
        <w:t xml:space="preserve">Although science is a statutory element within the curriculum in Northern Ireland, there is </w:t>
      </w:r>
      <w:r>
        <w:rPr>
          <w:b/>
          <w:bCs/>
          <w:sz w:val="24"/>
          <w:szCs w:val="24"/>
        </w:rPr>
        <w:t>no requirement to teach children about evolution</w:t>
      </w:r>
      <w:r>
        <w:rPr>
          <w:sz w:val="24"/>
          <w:szCs w:val="24"/>
        </w:rPr>
        <w:t>. Further, unlike in England - where state-funded schools are precluded from teaching “any view or theory … as evidence-based if it is contrary to established scientific or historical evidence and explanations”</w:t>
      </w:r>
      <w:r>
        <w:rPr>
          <w:color w:val="000000"/>
          <w:sz w:val="20"/>
          <w:szCs w:val="20"/>
          <w:vertAlign w:val="superscript"/>
        </w:rPr>
        <w:footnoteReference w:id="301"/>
      </w:r>
      <w:r>
        <w:rPr>
          <w:sz w:val="24"/>
          <w:szCs w:val="24"/>
        </w:rPr>
        <w:t xml:space="preserve"> - there is </w:t>
      </w:r>
      <w:r>
        <w:rPr>
          <w:b/>
          <w:bCs/>
          <w:sz w:val="24"/>
          <w:szCs w:val="24"/>
        </w:rPr>
        <w:t>no prohibition in Northern Ireland on the teaching of ‘pseudoscientific’ theories such as creationism or intelligent design</w:t>
      </w:r>
      <w:r>
        <w:rPr>
          <w:sz w:val="24"/>
          <w:szCs w:val="24"/>
        </w:rPr>
        <w:t>.</w:t>
      </w:r>
      <w:r>
        <w:rPr>
          <w:color w:val="000000"/>
          <w:sz w:val="20"/>
          <w:szCs w:val="20"/>
          <w:vertAlign w:val="superscript"/>
        </w:rPr>
        <w:footnoteReference w:id="302"/>
      </w:r>
    </w:p>
    <w:p w14:paraId="37184AE9" w14:textId="77777777" w:rsidR="0022326D" w:rsidRDefault="00377508">
      <w:pPr>
        <w:spacing w:after="160" w:line="276" w:lineRule="auto"/>
        <w:jc w:val="both"/>
        <w:rPr>
          <w:sz w:val="24"/>
          <w:szCs w:val="24"/>
        </w:rPr>
      </w:pPr>
      <w:r>
        <w:rPr>
          <w:b/>
          <w:bCs/>
          <w:i/>
          <w:iCs/>
          <w:color w:val="5B9BD5"/>
          <w:sz w:val="24"/>
          <w:szCs w:val="24"/>
        </w:rPr>
        <w:lastRenderedPageBreak/>
        <w:t>Delivery of inclusive Religious Education</w:t>
      </w:r>
    </w:p>
    <w:p w14:paraId="775D0AB3" w14:textId="1CB4FCD1" w:rsidR="00ED21FD" w:rsidRDefault="00377508" w:rsidP="00300D89">
      <w:pPr>
        <w:spacing w:after="160" w:line="276" w:lineRule="auto"/>
        <w:jc w:val="both"/>
        <w:rPr>
          <w:sz w:val="24"/>
          <w:szCs w:val="24"/>
        </w:rPr>
      </w:pPr>
      <w:r>
        <w:rPr>
          <w:b/>
          <w:bCs/>
          <w:sz w:val="24"/>
          <w:szCs w:val="24"/>
        </w:rPr>
        <w:t xml:space="preserve">Religious Education [RE] in Northern Ireland is not inclusive. </w:t>
      </w:r>
      <w:r>
        <w:rPr>
          <w:sz w:val="24"/>
          <w:szCs w:val="24"/>
        </w:rPr>
        <w:t>All grant-aided schools in Northern Ireland are required to provide Religious Education (RE) explicitly “based on the holy scriptures”.</w:t>
      </w:r>
      <w:r>
        <w:rPr>
          <w:b/>
          <w:bCs/>
          <w:sz w:val="24"/>
          <w:szCs w:val="24"/>
        </w:rPr>
        <w:t xml:space="preserve"> </w:t>
      </w:r>
      <w:r>
        <w:rPr>
          <w:sz w:val="24"/>
          <w:szCs w:val="24"/>
        </w:rPr>
        <w:t xml:space="preserve">The syllabus has been developed and is overseen by nominees representing the four main Christian churches in Northern Ireland, with no representation of minority faiths nor humanism. Consequently, the RE curriculum is almost exclusively Christian. The rationale for teaching about religions other than Christianity is “to develop knowledge of and sensitivity towards, the religious beliefs, practices and lifestyles of people from </w:t>
      </w:r>
      <w:r>
        <w:rPr>
          <w:i/>
          <w:iCs/>
          <w:sz w:val="24"/>
          <w:szCs w:val="24"/>
        </w:rPr>
        <w:t>other</w:t>
      </w:r>
      <w:r>
        <w:rPr>
          <w:sz w:val="24"/>
          <w:szCs w:val="24"/>
        </w:rPr>
        <w:t xml:space="preserve"> religions in Northern Ireland” (emphasis added). The implicit assumption is that pupils are Christians learning about other faiths. Humanism is absent from the curriculum, as is discussion about agnosticism or atheism.</w:t>
      </w:r>
      <w:r>
        <w:rPr>
          <w:color w:val="000000"/>
          <w:sz w:val="20"/>
          <w:szCs w:val="20"/>
          <w:vertAlign w:val="superscript"/>
        </w:rPr>
        <w:footnoteReference w:id="303"/>
      </w:r>
      <w:r>
        <w:rPr>
          <w:sz w:val="24"/>
          <w:szCs w:val="24"/>
        </w:rPr>
        <w:t xml:space="preserve"> </w:t>
      </w:r>
      <w:r>
        <w:rPr>
          <w:color w:val="000000"/>
          <w:sz w:val="20"/>
          <w:szCs w:val="20"/>
          <w:vertAlign w:val="superscript"/>
        </w:rPr>
        <w:footnoteReference w:id="304"/>
      </w:r>
    </w:p>
    <w:p w14:paraId="6653990B" w14:textId="77777777" w:rsidR="00300D89" w:rsidRPr="00300D89" w:rsidRDefault="00300D89" w:rsidP="00300D89">
      <w:pPr>
        <w:spacing w:after="160" w:line="276" w:lineRule="auto"/>
        <w:jc w:val="both"/>
        <w:rPr>
          <w:sz w:val="24"/>
          <w:szCs w:val="24"/>
        </w:rPr>
      </w:pPr>
    </w:p>
    <w:p w14:paraId="47707ED2" w14:textId="77777777" w:rsidR="0022326D" w:rsidRDefault="00377508" w:rsidP="00ED21FD">
      <w:pPr>
        <w:pBdr>
          <w:left w:val="none" w:sz="0" w:space="5" w:color="auto"/>
        </w:pBdr>
        <w:spacing w:after="160" w:line="276" w:lineRule="auto"/>
        <w:jc w:val="both"/>
        <w:rPr>
          <w:sz w:val="24"/>
          <w:szCs w:val="24"/>
        </w:rPr>
      </w:pPr>
      <w:r>
        <w:rPr>
          <w:b/>
          <w:bCs/>
          <w:i/>
          <w:iCs/>
          <w:color w:val="5B9BD5"/>
          <w:sz w:val="24"/>
          <w:szCs w:val="24"/>
        </w:rPr>
        <w:t xml:space="preserve">Registration of </w:t>
      </w:r>
      <w:proofErr w:type="gramStart"/>
      <w:r>
        <w:rPr>
          <w:b/>
          <w:bCs/>
          <w:i/>
          <w:iCs/>
          <w:color w:val="5B9BD5"/>
          <w:sz w:val="24"/>
          <w:szCs w:val="24"/>
        </w:rPr>
        <w:t>home schooled</w:t>
      </w:r>
      <w:proofErr w:type="gramEnd"/>
      <w:r>
        <w:rPr>
          <w:b/>
          <w:bCs/>
          <w:i/>
          <w:iCs/>
          <w:color w:val="5B9BD5"/>
          <w:sz w:val="24"/>
          <w:szCs w:val="24"/>
        </w:rPr>
        <w:t xml:space="preserve"> children</w:t>
      </w:r>
    </w:p>
    <w:p w14:paraId="41BE19A0" w14:textId="77777777" w:rsidR="0022326D" w:rsidRDefault="00377508">
      <w:pPr>
        <w:spacing w:after="160" w:line="276" w:lineRule="auto"/>
        <w:jc w:val="both"/>
        <w:rPr>
          <w:sz w:val="24"/>
          <w:szCs w:val="24"/>
        </w:rPr>
      </w:pPr>
      <w:r>
        <w:rPr>
          <w:sz w:val="24"/>
          <w:szCs w:val="24"/>
        </w:rPr>
        <w:t xml:space="preserve">There is evidence of </w:t>
      </w:r>
      <w:r>
        <w:rPr>
          <w:b/>
          <w:bCs/>
          <w:sz w:val="24"/>
          <w:szCs w:val="24"/>
        </w:rPr>
        <w:t>increasing de-registrations from school</w:t>
      </w:r>
      <w:r>
        <w:rPr>
          <w:sz w:val="24"/>
          <w:szCs w:val="24"/>
        </w:rPr>
        <w:t xml:space="preserve"> since the Covid-19 pandemic. </w:t>
      </w:r>
      <w:r>
        <w:rPr>
          <w:color w:val="141414"/>
          <w:sz w:val="24"/>
          <w:szCs w:val="24"/>
          <w:shd w:val="clear" w:color="auto" w:fill="FFFFFF"/>
        </w:rPr>
        <w:t>In 2017-18, the Education Authority recorded 287 children as home educated, in</w:t>
      </w:r>
      <w:r>
        <w:rPr>
          <w:color w:val="141414"/>
          <w:sz w:val="24"/>
          <w:szCs w:val="24"/>
        </w:rPr>
        <w:t xml:space="preserve"> 2021-22 the figure had risen to 796,</w:t>
      </w:r>
      <w:r>
        <w:rPr>
          <w:color w:val="141414"/>
          <w:sz w:val="24"/>
          <w:szCs w:val="24"/>
          <w:shd w:val="clear" w:color="auto" w:fill="FFFFFF"/>
          <w:vertAlign w:val="superscript"/>
        </w:rPr>
        <w:t xml:space="preserve"> </w:t>
      </w:r>
      <w:r>
        <w:rPr>
          <w:color w:val="000000"/>
          <w:sz w:val="20"/>
          <w:szCs w:val="20"/>
          <w:vertAlign w:val="superscript"/>
        </w:rPr>
        <w:footnoteReference w:id="305"/>
      </w:r>
      <w:r>
        <w:rPr>
          <w:color w:val="141414"/>
          <w:sz w:val="24"/>
          <w:szCs w:val="24"/>
        </w:rPr>
        <w:t xml:space="preserve">although the number is likely to be higher as parents are not required to register with the Education Authority if they prefer to home educate their children. They are required by law to ensure that their child receives full-time education at home. </w:t>
      </w:r>
      <w:r>
        <w:rPr>
          <w:sz w:val="24"/>
          <w:szCs w:val="24"/>
        </w:rPr>
        <w:t xml:space="preserve">There are no plans to introduce a compulsory register of all home educated children in Northern Ireland. However, the Department of Education has indicated that it will follow the progress of the </w:t>
      </w:r>
      <w:r>
        <w:rPr>
          <w:i/>
          <w:iCs/>
          <w:sz w:val="24"/>
          <w:szCs w:val="24"/>
        </w:rPr>
        <w:t>Schools Bill</w:t>
      </w:r>
      <w:r>
        <w:rPr>
          <w:sz w:val="24"/>
          <w:szCs w:val="24"/>
        </w:rPr>
        <w:t> in England with interest and consider whether it would be appropriate to introduce similar legislation.</w:t>
      </w:r>
      <w:r>
        <w:rPr>
          <w:color w:val="000000"/>
          <w:sz w:val="20"/>
          <w:szCs w:val="20"/>
          <w:vertAlign w:val="superscript"/>
        </w:rPr>
        <w:footnoteReference w:id="306"/>
      </w:r>
    </w:p>
    <w:p w14:paraId="34E9F913" w14:textId="77777777" w:rsidR="00ED21FD" w:rsidRDefault="00ED21FD" w:rsidP="00ED21FD">
      <w:pPr>
        <w:pBdr>
          <w:left w:val="none" w:sz="0" w:space="5" w:color="auto"/>
        </w:pBdr>
        <w:spacing w:after="160" w:line="276" w:lineRule="auto"/>
        <w:jc w:val="both"/>
        <w:rPr>
          <w:b/>
          <w:bCs/>
          <w:i/>
          <w:iCs/>
          <w:color w:val="5B9BD5"/>
          <w:sz w:val="24"/>
          <w:szCs w:val="24"/>
        </w:rPr>
      </w:pPr>
    </w:p>
    <w:p w14:paraId="0F05219A" w14:textId="77777777" w:rsidR="0022326D" w:rsidRDefault="00377508" w:rsidP="00ED21FD">
      <w:pPr>
        <w:pBdr>
          <w:left w:val="none" w:sz="0" w:space="5" w:color="auto"/>
        </w:pBdr>
        <w:spacing w:after="160" w:line="276" w:lineRule="auto"/>
        <w:jc w:val="both"/>
        <w:rPr>
          <w:sz w:val="24"/>
          <w:szCs w:val="24"/>
        </w:rPr>
      </w:pPr>
      <w:r>
        <w:rPr>
          <w:b/>
          <w:bCs/>
          <w:i/>
          <w:iCs/>
          <w:color w:val="5B9BD5"/>
          <w:sz w:val="24"/>
          <w:szCs w:val="24"/>
        </w:rPr>
        <w:t>Additional issues</w:t>
      </w:r>
    </w:p>
    <w:p w14:paraId="52E6C04D" w14:textId="77777777" w:rsidR="0022326D" w:rsidRDefault="00377508" w:rsidP="00ED21FD">
      <w:pPr>
        <w:pBdr>
          <w:left w:val="none" w:sz="0" w:space="5" w:color="auto"/>
        </w:pBdr>
        <w:spacing w:after="160" w:line="276" w:lineRule="auto"/>
        <w:jc w:val="both"/>
        <w:rPr>
          <w:sz w:val="24"/>
          <w:szCs w:val="24"/>
        </w:rPr>
      </w:pPr>
      <w:r>
        <w:rPr>
          <w:b/>
          <w:bCs/>
          <w:color w:val="5B9BD5"/>
          <w:sz w:val="24"/>
          <w:szCs w:val="24"/>
        </w:rPr>
        <w:t>Rest, leisure, play, recreational activities, cultural and artistic activities</w:t>
      </w:r>
      <w:r>
        <w:rPr>
          <w:b/>
          <w:bCs/>
          <w:sz w:val="24"/>
          <w:szCs w:val="24"/>
        </w:rPr>
        <w:t xml:space="preserve"> </w:t>
      </w:r>
      <w:r>
        <w:rPr>
          <w:b/>
          <w:bCs/>
          <w:sz w:val="24"/>
          <w:szCs w:val="24"/>
        </w:rPr>
        <w:tab/>
      </w:r>
    </w:p>
    <w:p w14:paraId="796C1C04" w14:textId="77777777" w:rsidR="0022326D" w:rsidRDefault="00377508" w:rsidP="00ED21FD">
      <w:pPr>
        <w:pBdr>
          <w:left w:val="none" w:sz="0" w:space="5" w:color="auto"/>
        </w:pBdr>
        <w:spacing w:after="160" w:line="276" w:lineRule="auto"/>
        <w:jc w:val="both"/>
        <w:rPr>
          <w:sz w:val="24"/>
          <w:szCs w:val="24"/>
        </w:rPr>
      </w:pPr>
      <w:r>
        <w:rPr>
          <w:b/>
          <w:bCs/>
          <w:i/>
          <w:iCs/>
          <w:color w:val="5B9BD5"/>
          <w:sz w:val="24"/>
          <w:szCs w:val="24"/>
        </w:rPr>
        <w:t>Sufficiently resourced policies for implementation of every child’s right to rest, leisure, age-appropriate play and recreational activities</w:t>
      </w:r>
    </w:p>
    <w:p w14:paraId="437BC1AF" w14:textId="77777777" w:rsidR="0022326D" w:rsidRDefault="00377508">
      <w:pPr>
        <w:spacing w:after="160" w:line="276" w:lineRule="auto"/>
        <w:jc w:val="both"/>
        <w:rPr>
          <w:sz w:val="24"/>
          <w:szCs w:val="24"/>
        </w:rPr>
      </w:pPr>
      <w:r>
        <w:rPr>
          <w:sz w:val="24"/>
          <w:szCs w:val="24"/>
        </w:rPr>
        <w:lastRenderedPageBreak/>
        <w:t xml:space="preserve">The </w:t>
      </w:r>
      <w:r>
        <w:rPr>
          <w:i/>
          <w:iCs/>
          <w:sz w:val="24"/>
          <w:szCs w:val="24"/>
        </w:rPr>
        <w:t xml:space="preserve">Children and Young People’s Strategy 2020-2030 </w:t>
      </w:r>
      <w:r>
        <w:rPr>
          <w:sz w:val="24"/>
          <w:szCs w:val="24"/>
        </w:rPr>
        <w:t xml:space="preserve">has 8 high level outcomes, including that ‘children and young people enjoy play and leisure’, although </w:t>
      </w:r>
      <w:r>
        <w:rPr>
          <w:b/>
          <w:bCs/>
          <w:sz w:val="24"/>
          <w:szCs w:val="24"/>
        </w:rPr>
        <w:t>no clear funding line</w:t>
      </w:r>
      <w:r>
        <w:rPr>
          <w:sz w:val="24"/>
          <w:szCs w:val="24"/>
        </w:rPr>
        <w:t xml:space="preserve"> has been identified to support its delivery. Significant investment through the ‘Early Intervention Transformation </w:t>
      </w:r>
      <w:proofErr w:type="spellStart"/>
      <w:r>
        <w:rPr>
          <w:sz w:val="24"/>
          <w:szCs w:val="24"/>
        </w:rPr>
        <w:t>Programme</w:t>
      </w:r>
      <w:proofErr w:type="spellEnd"/>
      <w:r>
        <w:rPr>
          <w:sz w:val="24"/>
          <w:szCs w:val="24"/>
        </w:rPr>
        <w:t xml:space="preserve">’ led to successful implementation of a two-year ‘Play Matters’ project, raising awareness about the importance of children’s play with professionals and stakeholders responsible for planning, designing and managing public spaces. However, funding for this initiative ended in 2019, significantly reducing the Executive’s capacity to ensure </w:t>
      </w:r>
      <w:proofErr w:type="spellStart"/>
      <w:r>
        <w:rPr>
          <w:sz w:val="24"/>
          <w:szCs w:val="24"/>
        </w:rPr>
        <w:t>realisation</w:t>
      </w:r>
      <w:proofErr w:type="spellEnd"/>
      <w:r>
        <w:rPr>
          <w:sz w:val="24"/>
          <w:szCs w:val="24"/>
        </w:rPr>
        <w:t xml:space="preserve"> of children’s right to play.</w:t>
      </w:r>
      <w:r>
        <w:rPr>
          <w:color w:val="000000"/>
          <w:sz w:val="20"/>
          <w:szCs w:val="20"/>
          <w:vertAlign w:val="superscript"/>
        </w:rPr>
        <w:footnoteReference w:id="307"/>
      </w:r>
    </w:p>
    <w:p w14:paraId="7DC236B4" w14:textId="77777777" w:rsidR="0022326D" w:rsidRDefault="00377508">
      <w:pPr>
        <w:spacing w:after="160" w:line="276" w:lineRule="auto"/>
        <w:jc w:val="both"/>
        <w:rPr>
          <w:sz w:val="24"/>
          <w:szCs w:val="24"/>
        </w:rPr>
      </w:pPr>
      <w:r>
        <w:rPr>
          <w:sz w:val="24"/>
          <w:szCs w:val="24"/>
        </w:rPr>
        <w:t xml:space="preserve">Anecdotal evidence from Youth Workers suggests that </w:t>
      </w:r>
      <w:r>
        <w:rPr>
          <w:b/>
          <w:bCs/>
          <w:sz w:val="24"/>
          <w:szCs w:val="24"/>
        </w:rPr>
        <w:t>statutory youth service provision has become much more ‘outcomes focused’, with content more appropriate for post-primary children</w:t>
      </w:r>
      <w:r>
        <w:rPr>
          <w:sz w:val="24"/>
          <w:szCs w:val="24"/>
        </w:rPr>
        <w:t>.</w:t>
      </w:r>
      <w:r>
        <w:rPr>
          <w:color w:val="000000"/>
          <w:sz w:val="20"/>
          <w:szCs w:val="20"/>
          <w:vertAlign w:val="superscript"/>
        </w:rPr>
        <w:footnoteReference w:id="308"/>
      </w:r>
      <w:r>
        <w:rPr>
          <w:sz w:val="24"/>
          <w:szCs w:val="24"/>
        </w:rPr>
        <w:t xml:space="preserve"> Consequently, younger children are not necessarily gaining access to age-appropriate play-based activities. Lack of focused provision for younger age groups was </w:t>
      </w:r>
      <w:proofErr w:type="spellStart"/>
      <w:r>
        <w:rPr>
          <w:sz w:val="24"/>
          <w:szCs w:val="24"/>
        </w:rPr>
        <w:t>emphasised</w:t>
      </w:r>
      <w:proofErr w:type="spellEnd"/>
      <w:r>
        <w:rPr>
          <w:sz w:val="24"/>
          <w:szCs w:val="24"/>
        </w:rPr>
        <w:t xml:space="preserve"> in the Chief Inspector’s Report (2016-2018),</w:t>
      </w:r>
      <w:r>
        <w:rPr>
          <w:color w:val="000000"/>
          <w:sz w:val="20"/>
          <w:szCs w:val="20"/>
          <w:vertAlign w:val="superscript"/>
        </w:rPr>
        <w:footnoteReference w:id="309"/>
      </w:r>
      <w:r>
        <w:rPr>
          <w:sz w:val="24"/>
          <w:szCs w:val="24"/>
        </w:rPr>
        <w:t xml:space="preserve"> which noted the need to review quality of provision for the 10-13 age group as there was often insufficient planning to meet their specific needs. </w:t>
      </w:r>
    </w:p>
    <w:p w14:paraId="1EB99952" w14:textId="77777777" w:rsidR="0022326D" w:rsidRDefault="00377508">
      <w:pPr>
        <w:spacing w:after="160" w:line="276" w:lineRule="auto"/>
        <w:jc w:val="both"/>
        <w:rPr>
          <w:sz w:val="24"/>
          <w:szCs w:val="24"/>
        </w:rPr>
      </w:pPr>
      <w:r>
        <w:rPr>
          <w:sz w:val="24"/>
          <w:szCs w:val="24"/>
        </w:rPr>
        <w:t xml:space="preserve">Education Authority Youth Services have taken initial steps to address </w:t>
      </w:r>
      <w:r>
        <w:rPr>
          <w:b/>
          <w:bCs/>
          <w:sz w:val="24"/>
          <w:szCs w:val="24"/>
        </w:rPr>
        <w:t xml:space="preserve">insufficient places and facilities for play and leisure, and public space for adolescents to </w:t>
      </w:r>
      <w:proofErr w:type="spellStart"/>
      <w:r>
        <w:rPr>
          <w:b/>
          <w:bCs/>
          <w:sz w:val="24"/>
          <w:szCs w:val="24"/>
        </w:rPr>
        <w:t>socialise</w:t>
      </w:r>
      <w:proofErr w:type="spellEnd"/>
      <w:r>
        <w:rPr>
          <w:sz w:val="24"/>
          <w:szCs w:val="24"/>
        </w:rPr>
        <w:t xml:space="preserve"> by piloting the enhancement of play provision in 2 (of 11) local authority areas through the ‘</w:t>
      </w:r>
      <w:proofErr w:type="spellStart"/>
      <w:r>
        <w:rPr>
          <w:sz w:val="24"/>
          <w:szCs w:val="24"/>
        </w:rPr>
        <w:t>Youth@Play</w:t>
      </w:r>
      <w:proofErr w:type="spellEnd"/>
      <w:r>
        <w:rPr>
          <w:sz w:val="24"/>
          <w:szCs w:val="24"/>
        </w:rPr>
        <w:t xml:space="preserve">’ </w:t>
      </w:r>
      <w:proofErr w:type="spellStart"/>
      <w:r>
        <w:rPr>
          <w:sz w:val="24"/>
          <w:szCs w:val="24"/>
        </w:rPr>
        <w:t>programme</w:t>
      </w:r>
      <w:proofErr w:type="spellEnd"/>
      <w:r>
        <w:rPr>
          <w:sz w:val="24"/>
          <w:szCs w:val="24"/>
        </w:rPr>
        <w:t>.</w:t>
      </w:r>
    </w:p>
    <w:p w14:paraId="513B9111" w14:textId="77777777" w:rsidR="0022326D" w:rsidRDefault="00377508">
      <w:pPr>
        <w:spacing w:after="160" w:line="276" w:lineRule="auto"/>
        <w:jc w:val="both"/>
        <w:rPr>
          <w:sz w:val="24"/>
          <w:szCs w:val="24"/>
        </w:rPr>
      </w:pPr>
      <w:r>
        <w:rPr>
          <w:b/>
          <w:bCs/>
          <w:sz w:val="24"/>
          <w:szCs w:val="24"/>
        </w:rPr>
        <w:t>COVID-19 lockdowns</w:t>
      </w:r>
      <w:r>
        <w:rPr>
          <w:sz w:val="24"/>
          <w:szCs w:val="24"/>
        </w:rPr>
        <w:t xml:space="preserve"> </w:t>
      </w:r>
      <w:r>
        <w:rPr>
          <w:b/>
          <w:bCs/>
          <w:sz w:val="24"/>
          <w:szCs w:val="24"/>
        </w:rPr>
        <w:t>had a significant impact</w:t>
      </w:r>
      <w:r>
        <w:rPr>
          <w:sz w:val="24"/>
          <w:szCs w:val="24"/>
        </w:rPr>
        <w:t xml:space="preserve"> </w:t>
      </w:r>
      <w:r>
        <w:rPr>
          <w:b/>
          <w:bCs/>
          <w:sz w:val="24"/>
          <w:szCs w:val="24"/>
        </w:rPr>
        <w:t>on opportunities for children and young people to engage in essential play and leisure</w:t>
      </w:r>
      <w:r>
        <w:rPr>
          <w:sz w:val="24"/>
          <w:szCs w:val="24"/>
        </w:rPr>
        <w:t>, including self-directed play. In addition to restricting access to activities that support development, learning, good health and wellbeing, children’s capacity to develop resilience, new skills, and social connectivity was reduced.</w:t>
      </w:r>
      <w:r>
        <w:rPr>
          <w:color w:val="000000"/>
          <w:sz w:val="20"/>
          <w:szCs w:val="20"/>
          <w:vertAlign w:val="superscript"/>
        </w:rPr>
        <w:footnoteReference w:id="310"/>
      </w:r>
      <w:r>
        <w:rPr>
          <w:sz w:val="24"/>
          <w:szCs w:val="24"/>
        </w:rPr>
        <w:t xml:space="preserve">  COVID Recovery Funding has been used to deliver ‘Taking Outdoor Play Seriously’ [TOPS] and ‘Positive </w:t>
      </w:r>
      <w:proofErr w:type="spellStart"/>
      <w:r>
        <w:rPr>
          <w:sz w:val="24"/>
          <w:szCs w:val="24"/>
        </w:rPr>
        <w:t>PlayGrounds’</w:t>
      </w:r>
      <w:proofErr w:type="spellEnd"/>
      <w:r>
        <w:rPr>
          <w:sz w:val="24"/>
          <w:szCs w:val="24"/>
        </w:rPr>
        <w:t xml:space="preserve"> </w:t>
      </w:r>
      <w:proofErr w:type="spellStart"/>
      <w:r>
        <w:rPr>
          <w:sz w:val="24"/>
          <w:szCs w:val="24"/>
        </w:rPr>
        <w:t>Programmes</w:t>
      </w:r>
      <w:proofErr w:type="spellEnd"/>
      <w:r>
        <w:rPr>
          <w:sz w:val="24"/>
          <w:szCs w:val="24"/>
        </w:rPr>
        <w:t>.</w:t>
      </w:r>
      <w:r>
        <w:rPr>
          <w:color w:val="000000"/>
          <w:sz w:val="20"/>
          <w:szCs w:val="20"/>
          <w:vertAlign w:val="superscript"/>
        </w:rPr>
        <w:footnoteReference w:id="311"/>
      </w:r>
    </w:p>
    <w:p w14:paraId="75390E71" w14:textId="77777777" w:rsidR="0022326D" w:rsidRDefault="0022326D">
      <w:pPr>
        <w:spacing w:after="160" w:line="276" w:lineRule="auto"/>
        <w:jc w:val="both"/>
        <w:rPr>
          <w:b/>
          <w:bCs/>
          <w:i/>
          <w:iCs/>
          <w:color w:val="5B9BD5"/>
          <w:sz w:val="24"/>
          <w:szCs w:val="24"/>
        </w:rPr>
      </w:pPr>
    </w:p>
    <w:p w14:paraId="28EBFA04" w14:textId="77777777" w:rsidR="0022326D" w:rsidRDefault="00377508">
      <w:pPr>
        <w:spacing w:after="160" w:line="276" w:lineRule="auto"/>
        <w:jc w:val="both"/>
        <w:rPr>
          <w:sz w:val="24"/>
          <w:szCs w:val="24"/>
        </w:rPr>
      </w:pPr>
      <w:r>
        <w:rPr>
          <w:b/>
          <w:bCs/>
          <w:i/>
          <w:iCs/>
          <w:color w:val="5B9BD5"/>
          <w:sz w:val="24"/>
          <w:szCs w:val="24"/>
        </w:rPr>
        <w:t>Ensuring the right to play for children with disabilities</w:t>
      </w:r>
    </w:p>
    <w:p w14:paraId="7FE333C1" w14:textId="77777777" w:rsidR="0022326D" w:rsidRDefault="00377508">
      <w:pPr>
        <w:spacing w:after="160" w:line="276" w:lineRule="auto"/>
        <w:jc w:val="both"/>
        <w:rPr>
          <w:sz w:val="24"/>
          <w:szCs w:val="24"/>
        </w:rPr>
      </w:pPr>
      <w:r>
        <w:rPr>
          <w:b/>
          <w:bCs/>
          <w:sz w:val="24"/>
          <w:szCs w:val="24"/>
        </w:rPr>
        <w:t>Many disabled children are denied their right to play due to a</w:t>
      </w:r>
      <w:r>
        <w:rPr>
          <w:sz w:val="24"/>
          <w:szCs w:val="24"/>
        </w:rPr>
        <w:t xml:space="preserve"> </w:t>
      </w:r>
      <w:r>
        <w:rPr>
          <w:b/>
          <w:bCs/>
          <w:sz w:val="24"/>
          <w:szCs w:val="24"/>
        </w:rPr>
        <w:t>lack of suitable play opportunities and/or attitudinal barriers</w:t>
      </w:r>
      <w:r>
        <w:rPr>
          <w:sz w:val="24"/>
          <w:szCs w:val="24"/>
        </w:rPr>
        <w:t xml:space="preserve">. The most significant issues identified by families of children with a disability include: lack of inclusive play equipment; lack of appropriate </w:t>
      </w:r>
      <w:r>
        <w:rPr>
          <w:sz w:val="24"/>
          <w:szCs w:val="24"/>
        </w:rPr>
        <w:lastRenderedPageBreak/>
        <w:t>toilet/changing facilities; the travel distance required to access inclusive play opportunities; and the negative attitudes of other play park users.</w:t>
      </w:r>
      <w:r>
        <w:rPr>
          <w:color w:val="000000"/>
          <w:sz w:val="20"/>
          <w:szCs w:val="20"/>
          <w:vertAlign w:val="superscript"/>
        </w:rPr>
        <w:footnoteReference w:id="312"/>
      </w:r>
      <w:r>
        <w:rPr>
          <w:sz w:val="24"/>
          <w:szCs w:val="24"/>
        </w:rPr>
        <w:t xml:space="preserve">  </w:t>
      </w:r>
    </w:p>
    <w:p w14:paraId="4A457E2E" w14:textId="77777777" w:rsidR="0022326D" w:rsidRDefault="0022326D">
      <w:pPr>
        <w:spacing w:after="160" w:line="276" w:lineRule="auto"/>
        <w:jc w:val="both"/>
        <w:rPr>
          <w:sz w:val="24"/>
          <w:szCs w:val="24"/>
        </w:rPr>
      </w:pPr>
    </w:p>
    <w:p w14:paraId="67068958" w14:textId="77777777" w:rsidR="0022326D" w:rsidRDefault="00377508">
      <w:pPr>
        <w:numPr>
          <w:ilvl w:val="0"/>
          <w:numId w:val="72"/>
        </w:numPr>
        <w:pBdr>
          <w:left w:val="none" w:sz="0" w:space="7" w:color="auto"/>
        </w:pBdr>
        <w:spacing w:after="160" w:line="276" w:lineRule="auto"/>
        <w:ind w:left="385" w:hanging="385"/>
        <w:jc w:val="both"/>
        <w:rPr>
          <w:b/>
          <w:bCs/>
          <w:color w:val="5B9BD5"/>
          <w:sz w:val="24"/>
          <w:szCs w:val="24"/>
        </w:rPr>
      </w:pPr>
      <w:r>
        <w:rPr>
          <w:b/>
          <w:bCs/>
          <w:color w:val="5B9BD5"/>
          <w:sz w:val="24"/>
          <w:szCs w:val="24"/>
        </w:rPr>
        <w:t>SPECIAL PROTECTION MEASURES</w:t>
      </w:r>
    </w:p>
    <w:p w14:paraId="00CFDE9F" w14:textId="77777777" w:rsidR="0022326D" w:rsidRDefault="00377508">
      <w:pPr>
        <w:spacing w:after="160" w:line="276" w:lineRule="auto"/>
        <w:jc w:val="both"/>
        <w:rPr>
          <w:sz w:val="24"/>
          <w:szCs w:val="24"/>
        </w:rPr>
      </w:pPr>
      <w:r>
        <w:rPr>
          <w:b/>
          <w:bCs/>
          <w:color w:val="5B9BD5"/>
          <w:sz w:val="24"/>
          <w:szCs w:val="24"/>
        </w:rPr>
        <w:t>Asylum-seeking, refugee and migrant children</w:t>
      </w:r>
    </w:p>
    <w:p w14:paraId="419C3195" w14:textId="77777777" w:rsidR="0022326D" w:rsidRDefault="00377508">
      <w:pPr>
        <w:spacing w:after="120" w:line="240" w:lineRule="atLeast"/>
        <w:ind w:right="95"/>
        <w:jc w:val="both"/>
      </w:pPr>
      <w:r>
        <w:rPr>
          <w:b/>
          <w:bCs/>
          <w:i/>
          <w:iCs/>
          <w:color w:val="5B9BD5"/>
          <w:sz w:val="24"/>
          <w:szCs w:val="24"/>
        </w:rPr>
        <w:t>Ensuring that all asylum-seeking children are provided with child-friendly services as well as access to health care and education</w:t>
      </w:r>
    </w:p>
    <w:p w14:paraId="20270756" w14:textId="77777777" w:rsidR="0022326D" w:rsidRDefault="00377508">
      <w:pPr>
        <w:spacing w:after="160" w:line="276" w:lineRule="auto"/>
        <w:jc w:val="both"/>
        <w:rPr>
          <w:sz w:val="24"/>
          <w:szCs w:val="24"/>
        </w:rPr>
      </w:pPr>
      <w:r>
        <w:rPr>
          <w:sz w:val="24"/>
          <w:szCs w:val="24"/>
        </w:rPr>
        <w:t xml:space="preserve">There are serious concerns about the circumstances and potential rights violations affecting </w:t>
      </w:r>
      <w:r>
        <w:rPr>
          <w:b/>
          <w:bCs/>
          <w:sz w:val="24"/>
          <w:szCs w:val="24"/>
        </w:rPr>
        <w:t xml:space="preserve">asylum seeker children and their families </w:t>
      </w:r>
      <w:r>
        <w:rPr>
          <w:sz w:val="24"/>
          <w:szCs w:val="24"/>
        </w:rPr>
        <w:t>who are</w:t>
      </w:r>
      <w:r>
        <w:rPr>
          <w:b/>
          <w:bCs/>
          <w:sz w:val="24"/>
          <w:szCs w:val="24"/>
        </w:rPr>
        <w:t xml:space="preserve"> being accommodated in ‘contingency accommodation’</w:t>
      </w:r>
      <w:r>
        <w:rPr>
          <w:sz w:val="24"/>
          <w:szCs w:val="24"/>
        </w:rPr>
        <w:t xml:space="preserve"> run by Mears Group PLC, a contractor to the UK Home Office whose role is to place asylum seekers and support them while they are in accommodation. In June 2022, more than</w:t>
      </w:r>
      <w:r>
        <w:rPr>
          <w:b/>
          <w:bCs/>
          <w:sz w:val="24"/>
          <w:szCs w:val="24"/>
        </w:rPr>
        <w:t xml:space="preserve"> </w:t>
      </w:r>
      <w:r>
        <w:rPr>
          <w:sz w:val="24"/>
          <w:szCs w:val="24"/>
        </w:rPr>
        <w:t>200 asylum-seeking children were living in hotels, many without access to basic necessities.</w:t>
      </w:r>
      <w:r>
        <w:rPr>
          <w:color w:val="000000"/>
          <w:sz w:val="20"/>
          <w:szCs w:val="20"/>
          <w:vertAlign w:val="superscript"/>
        </w:rPr>
        <w:footnoteReference w:id="313"/>
      </w:r>
      <w:r>
        <w:rPr>
          <w:sz w:val="24"/>
          <w:szCs w:val="24"/>
        </w:rPr>
        <w:t xml:space="preserve"> </w:t>
      </w:r>
      <w:r>
        <w:rPr>
          <w:b/>
          <w:bCs/>
          <w:sz w:val="24"/>
          <w:szCs w:val="24"/>
        </w:rPr>
        <w:t>Significant concerns have been raised by NGOs regarding the safeguarding of these children, their health, wellbeing and access to services</w:t>
      </w:r>
      <w:r>
        <w:rPr>
          <w:sz w:val="24"/>
          <w:szCs w:val="24"/>
        </w:rPr>
        <w:t>.</w:t>
      </w:r>
      <w:r>
        <w:rPr>
          <w:color w:val="000000"/>
          <w:sz w:val="20"/>
          <w:szCs w:val="20"/>
          <w:vertAlign w:val="superscript"/>
        </w:rPr>
        <w:footnoteReference w:id="314"/>
      </w:r>
      <w:r>
        <w:rPr>
          <w:sz w:val="24"/>
          <w:szCs w:val="24"/>
        </w:rPr>
        <w:t xml:space="preserve"> </w:t>
      </w:r>
      <w:r>
        <w:rPr>
          <w:color w:val="000000"/>
          <w:sz w:val="20"/>
          <w:szCs w:val="20"/>
          <w:vertAlign w:val="superscript"/>
        </w:rPr>
        <w:footnoteReference w:id="315"/>
      </w:r>
    </w:p>
    <w:p w14:paraId="145123E5" w14:textId="77777777" w:rsidR="0022326D" w:rsidRDefault="00377508">
      <w:pPr>
        <w:spacing w:line="276" w:lineRule="auto"/>
        <w:jc w:val="both"/>
        <w:rPr>
          <w:sz w:val="24"/>
          <w:szCs w:val="24"/>
        </w:rPr>
      </w:pPr>
      <w:r>
        <w:rPr>
          <w:sz w:val="24"/>
          <w:szCs w:val="24"/>
        </w:rPr>
        <w:t xml:space="preserve">In April 2022 it was reported that, since 2014, approximately 190 </w:t>
      </w:r>
      <w:r>
        <w:rPr>
          <w:b/>
          <w:bCs/>
          <w:sz w:val="24"/>
          <w:szCs w:val="24"/>
        </w:rPr>
        <w:t>separated and unaccompanied children</w:t>
      </w:r>
      <w:r>
        <w:rPr>
          <w:sz w:val="24"/>
          <w:szCs w:val="24"/>
        </w:rPr>
        <w:t xml:space="preserve"> (usually aged 14-17) had arrived in Northern Ireland. During the year 2021-2022 there was a marked increase, with 66 children being received into care - the highest number on record.</w:t>
      </w:r>
      <w:r>
        <w:rPr>
          <w:color w:val="000000"/>
          <w:sz w:val="20"/>
          <w:szCs w:val="20"/>
          <w:vertAlign w:val="superscript"/>
        </w:rPr>
        <w:footnoteReference w:id="316"/>
      </w:r>
      <w:r>
        <w:rPr>
          <w:sz w:val="24"/>
          <w:szCs w:val="24"/>
        </w:rPr>
        <w:t xml:space="preserve"> This compares with 15 unaccompanied children being identified and referred to health and social care in 2017/18, 25 in 2018/19, and 39 in 2019/20.</w:t>
      </w:r>
      <w:r>
        <w:rPr>
          <w:color w:val="000000"/>
          <w:sz w:val="20"/>
          <w:szCs w:val="20"/>
          <w:vertAlign w:val="superscript"/>
        </w:rPr>
        <w:footnoteReference w:id="317"/>
      </w:r>
      <w:r>
        <w:rPr>
          <w:sz w:val="20"/>
          <w:szCs w:val="20"/>
        </w:rPr>
        <w:t xml:space="preserve"> </w:t>
      </w:r>
      <w:r>
        <w:rPr>
          <w:sz w:val="24"/>
          <w:szCs w:val="24"/>
        </w:rPr>
        <w:t xml:space="preserve">Barnardo’s NI has been commissioned by the Health and Social Care Board to deliver the Independent Guardian Service, which advocates on behalf of separated, unaccompanied and trafficked children. Originally expected to support approximately 12 children per year, in the </w:t>
      </w:r>
      <w:r>
        <w:rPr>
          <w:sz w:val="24"/>
          <w:szCs w:val="24"/>
        </w:rPr>
        <w:lastRenderedPageBreak/>
        <w:t>first three years (2018-2021) it supported 121 children.</w:t>
      </w:r>
      <w:r>
        <w:rPr>
          <w:color w:val="000000"/>
          <w:sz w:val="20"/>
          <w:szCs w:val="20"/>
          <w:vertAlign w:val="superscript"/>
        </w:rPr>
        <w:footnoteReference w:id="318"/>
      </w:r>
      <w:r>
        <w:t xml:space="preserve"> </w:t>
      </w:r>
      <w:r>
        <w:rPr>
          <w:sz w:val="24"/>
          <w:szCs w:val="24"/>
        </w:rPr>
        <w:t xml:space="preserve">Between April 2021 and March 2022, CLC supported 29 unaccompanied </w:t>
      </w:r>
      <w:proofErr w:type="gramStart"/>
      <w:r>
        <w:rPr>
          <w:sz w:val="24"/>
          <w:szCs w:val="24"/>
        </w:rPr>
        <w:t>asylum seeking</w:t>
      </w:r>
      <w:proofErr w:type="gramEnd"/>
      <w:r>
        <w:rPr>
          <w:sz w:val="24"/>
          <w:szCs w:val="24"/>
        </w:rPr>
        <w:t xml:space="preserve"> children to apply for asylum.</w:t>
      </w:r>
      <w:r>
        <w:rPr>
          <w:color w:val="000000"/>
          <w:sz w:val="20"/>
          <w:szCs w:val="20"/>
          <w:vertAlign w:val="superscript"/>
        </w:rPr>
        <w:footnoteReference w:id="319"/>
      </w:r>
    </w:p>
    <w:p w14:paraId="07DABDC5" w14:textId="77777777" w:rsidR="0022326D" w:rsidRDefault="0022326D">
      <w:pPr>
        <w:spacing w:line="276" w:lineRule="auto"/>
        <w:jc w:val="both"/>
      </w:pPr>
    </w:p>
    <w:p w14:paraId="6DAEDD2B" w14:textId="77777777" w:rsidR="0022326D" w:rsidRDefault="00377508">
      <w:pPr>
        <w:spacing w:after="160" w:line="276" w:lineRule="auto"/>
        <w:jc w:val="both"/>
        <w:rPr>
          <w:sz w:val="24"/>
          <w:szCs w:val="24"/>
        </w:rPr>
      </w:pPr>
      <w:r>
        <w:rPr>
          <w:b/>
          <w:bCs/>
          <w:sz w:val="24"/>
          <w:szCs w:val="24"/>
        </w:rPr>
        <w:t>The UK has no provisions for allowing unaccompanied and separated refugee children to sponsor family members to join them in the UK</w:t>
      </w:r>
      <w:r>
        <w:rPr>
          <w:sz w:val="24"/>
          <w:szCs w:val="24"/>
        </w:rPr>
        <w:t>.</w:t>
      </w:r>
      <w:r>
        <w:rPr>
          <w:color w:val="000000"/>
          <w:sz w:val="20"/>
          <w:szCs w:val="20"/>
          <w:vertAlign w:val="superscript"/>
        </w:rPr>
        <w:footnoteReference w:id="320"/>
      </w:r>
      <w:r>
        <w:rPr>
          <w:sz w:val="24"/>
          <w:szCs w:val="24"/>
        </w:rPr>
        <w:t xml:space="preserve"> Although UK immigration law permits refugees to sponsor their family members for the purposes of family reunion,</w:t>
      </w:r>
      <w:r>
        <w:rPr>
          <w:color w:val="000000"/>
          <w:sz w:val="20"/>
          <w:szCs w:val="20"/>
          <w:vertAlign w:val="superscript"/>
        </w:rPr>
        <w:footnoteReference w:id="321"/>
      </w:r>
      <w:r>
        <w:rPr>
          <w:sz w:val="24"/>
          <w:szCs w:val="24"/>
        </w:rPr>
        <w:t xml:space="preserve"> the categories of family members include spouses and minor children. Parents and minor siblings are not included. </w:t>
      </w:r>
    </w:p>
    <w:p w14:paraId="6867BA12" w14:textId="77777777" w:rsidR="0022326D" w:rsidRDefault="00377508">
      <w:pPr>
        <w:spacing w:after="120" w:line="240" w:lineRule="atLeast"/>
        <w:jc w:val="both"/>
      </w:pPr>
      <w:r>
        <w:rPr>
          <w:b/>
          <w:bCs/>
          <w:i/>
          <w:iCs/>
          <w:color w:val="5B9BD5"/>
          <w:sz w:val="24"/>
          <w:szCs w:val="24"/>
        </w:rPr>
        <w:t xml:space="preserve">Age assessments </w:t>
      </w:r>
    </w:p>
    <w:p w14:paraId="6E5A43B1" w14:textId="77777777" w:rsidR="0022326D" w:rsidRDefault="00377508">
      <w:pPr>
        <w:spacing w:after="160" w:line="276" w:lineRule="auto"/>
        <w:jc w:val="both"/>
        <w:rPr>
          <w:sz w:val="24"/>
          <w:szCs w:val="24"/>
        </w:rPr>
      </w:pPr>
      <w:r>
        <w:rPr>
          <w:sz w:val="24"/>
          <w:szCs w:val="24"/>
        </w:rPr>
        <w:t xml:space="preserve">The </w:t>
      </w:r>
      <w:r>
        <w:rPr>
          <w:i/>
          <w:iCs/>
          <w:sz w:val="24"/>
          <w:szCs w:val="24"/>
        </w:rPr>
        <w:t xml:space="preserve">Nationality and Borders Act 2022 </w:t>
      </w:r>
      <w:r>
        <w:rPr>
          <w:sz w:val="24"/>
          <w:szCs w:val="24"/>
        </w:rPr>
        <w:t xml:space="preserve">contains provisions for a new ‘National Age Assessment Board’ operated by the Home Office. It is unclear if this will extend to Northern Ireland, where age assessments are currently conducted by social workers. </w:t>
      </w:r>
    </w:p>
    <w:p w14:paraId="175D0196" w14:textId="77777777" w:rsidR="00576239" w:rsidRDefault="00576239">
      <w:pPr>
        <w:spacing w:after="160" w:line="276" w:lineRule="auto"/>
        <w:jc w:val="both"/>
        <w:rPr>
          <w:b/>
          <w:bCs/>
          <w:color w:val="5B9BD5"/>
          <w:sz w:val="24"/>
          <w:szCs w:val="24"/>
        </w:rPr>
      </w:pPr>
    </w:p>
    <w:p w14:paraId="6612A078" w14:textId="362031AE" w:rsidR="0022326D" w:rsidRDefault="00377508">
      <w:pPr>
        <w:spacing w:after="160" w:line="276" w:lineRule="auto"/>
        <w:jc w:val="both"/>
        <w:rPr>
          <w:sz w:val="24"/>
          <w:szCs w:val="24"/>
        </w:rPr>
      </w:pPr>
      <w:r>
        <w:rPr>
          <w:b/>
          <w:bCs/>
          <w:color w:val="5B9BD5"/>
          <w:sz w:val="24"/>
          <w:szCs w:val="24"/>
        </w:rPr>
        <w:t xml:space="preserve">Administration of </w:t>
      </w:r>
      <w:r w:rsidR="0020676C">
        <w:rPr>
          <w:b/>
          <w:bCs/>
          <w:color w:val="5B9BD5"/>
          <w:sz w:val="24"/>
          <w:szCs w:val="24"/>
        </w:rPr>
        <w:t>child</w:t>
      </w:r>
      <w:r>
        <w:rPr>
          <w:b/>
          <w:bCs/>
          <w:color w:val="5B9BD5"/>
          <w:sz w:val="24"/>
          <w:szCs w:val="24"/>
        </w:rPr>
        <w:t xml:space="preserve"> justice</w:t>
      </w:r>
    </w:p>
    <w:p w14:paraId="73A318A5" w14:textId="77777777" w:rsidR="0022326D" w:rsidRDefault="00377508">
      <w:pPr>
        <w:spacing w:after="120" w:line="240" w:lineRule="atLeast"/>
        <w:jc w:val="both"/>
      </w:pPr>
      <w:r>
        <w:rPr>
          <w:b/>
          <w:bCs/>
          <w:i/>
          <w:iCs/>
          <w:color w:val="5B9BD5"/>
          <w:sz w:val="24"/>
          <w:szCs w:val="24"/>
        </w:rPr>
        <w:t>Raising the age of criminal responsibility to at least 14 years</w:t>
      </w:r>
    </w:p>
    <w:p w14:paraId="52F57836" w14:textId="77777777" w:rsidR="0022326D" w:rsidRDefault="00377508">
      <w:pPr>
        <w:spacing w:after="160" w:line="276" w:lineRule="auto"/>
        <w:jc w:val="both"/>
        <w:rPr>
          <w:sz w:val="24"/>
          <w:szCs w:val="24"/>
        </w:rPr>
      </w:pPr>
      <w:r>
        <w:rPr>
          <w:b/>
          <w:bCs/>
          <w:sz w:val="24"/>
          <w:szCs w:val="24"/>
        </w:rPr>
        <w:t>The minimum age of criminal responsibility [MACR] in Northern Ireland remains 10 years</w:t>
      </w:r>
      <w:r>
        <w:rPr>
          <w:sz w:val="24"/>
          <w:szCs w:val="24"/>
        </w:rPr>
        <w:t>. On 3 October 2022 the Department of Justice launched a public consultation on a proposal to increase the minimum age of criminal responsibility in Northern Ireland from 10 years to 14 years, with a closing date for responses of 23 December 2022.</w:t>
      </w:r>
    </w:p>
    <w:p w14:paraId="2E119CA4" w14:textId="77777777" w:rsidR="0022326D" w:rsidRDefault="00377508">
      <w:pPr>
        <w:spacing w:after="120" w:line="240" w:lineRule="atLeast"/>
        <w:jc w:val="both"/>
      </w:pPr>
      <w:r>
        <w:rPr>
          <w:b/>
          <w:bCs/>
          <w:i/>
          <w:iCs/>
          <w:color w:val="5B9BD5"/>
          <w:sz w:val="24"/>
          <w:szCs w:val="24"/>
        </w:rPr>
        <w:t xml:space="preserve">Ensuring children are not detained with adults </w:t>
      </w:r>
    </w:p>
    <w:p w14:paraId="74B2FE11" w14:textId="77777777" w:rsidR="0022326D" w:rsidRDefault="00377508">
      <w:pPr>
        <w:spacing w:after="160" w:line="276" w:lineRule="auto"/>
        <w:jc w:val="both"/>
        <w:rPr>
          <w:sz w:val="24"/>
          <w:szCs w:val="24"/>
        </w:rPr>
      </w:pPr>
      <w:r>
        <w:rPr>
          <w:b/>
          <w:bCs/>
          <w:sz w:val="24"/>
          <w:szCs w:val="24"/>
        </w:rPr>
        <w:t>In practice, young people aged under-18 are no longer detained in adult prisons in Northern Ireland, but there is no legislative provision against this occurring in exceptional circumstances</w:t>
      </w:r>
      <w:r>
        <w:rPr>
          <w:sz w:val="24"/>
          <w:szCs w:val="24"/>
        </w:rPr>
        <w:t xml:space="preserve">. </w:t>
      </w:r>
    </w:p>
    <w:p w14:paraId="11C9BEC0" w14:textId="101F50D0" w:rsidR="0022326D" w:rsidRDefault="00377508">
      <w:pPr>
        <w:spacing w:after="120" w:line="240" w:lineRule="atLeast"/>
        <w:jc w:val="both"/>
      </w:pPr>
      <w:r>
        <w:rPr>
          <w:b/>
          <w:bCs/>
          <w:i/>
          <w:iCs/>
          <w:color w:val="5B9BD5"/>
          <w:sz w:val="24"/>
          <w:szCs w:val="24"/>
        </w:rPr>
        <w:t xml:space="preserve">Effective legal representation and participation throughout the </w:t>
      </w:r>
      <w:r w:rsidR="0020676C">
        <w:rPr>
          <w:b/>
          <w:bCs/>
          <w:i/>
          <w:iCs/>
          <w:color w:val="5B9BD5"/>
          <w:sz w:val="24"/>
          <w:szCs w:val="24"/>
        </w:rPr>
        <w:t xml:space="preserve">child </w:t>
      </w:r>
      <w:r>
        <w:rPr>
          <w:b/>
          <w:bCs/>
          <w:i/>
          <w:iCs/>
          <w:color w:val="5B9BD5"/>
          <w:sz w:val="24"/>
          <w:szCs w:val="24"/>
        </w:rPr>
        <w:t>justice process</w:t>
      </w:r>
    </w:p>
    <w:p w14:paraId="03A786DF" w14:textId="77777777" w:rsidR="0022326D" w:rsidRDefault="00377508">
      <w:pPr>
        <w:spacing w:after="160" w:line="276" w:lineRule="auto"/>
        <w:jc w:val="both"/>
        <w:rPr>
          <w:sz w:val="24"/>
          <w:szCs w:val="24"/>
        </w:rPr>
      </w:pPr>
      <w:r>
        <w:rPr>
          <w:sz w:val="24"/>
          <w:szCs w:val="24"/>
        </w:rPr>
        <w:t xml:space="preserve">Although within the wider youth justice system in Northern Ireland there is a commitment to alternatives to prosecution for children, particularly through restorative approaches, a clear emphasis on diversion </w:t>
      </w:r>
      <w:r>
        <w:rPr>
          <w:i/>
          <w:iCs/>
          <w:sz w:val="24"/>
          <w:szCs w:val="24"/>
        </w:rPr>
        <w:t>away from</w:t>
      </w:r>
      <w:r>
        <w:rPr>
          <w:sz w:val="24"/>
          <w:szCs w:val="24"/>
        </w:rPr>
        <w:t xml:space="preserve"> the formal criminal justice system remains under-developed. </w:t>
      </w:r>
      <w:r>
        <w:rPr>
          <w:b/>
          <w:bCs/>
          <w:sz w:val="24"/>
          <w:szCs w:val="24"/>
        </w:rPr>
        <w:t>Concerns have been raised</w:t>
      </w:r>
      <w:r>
        <w:rPr>
          <w:sz w:val="24"/>
          <w:szCs w:val="24"/>
        </w:rPr>
        <w:t xml:space="preserve"> </w:t>
      </w:r>
      <w:r>
        <w:rPr>
          <w:b/>
          <w:bCs/>
          <w:sz w:val="24"/>
          <w:szCs w:val="24"/>
        </w:rPr>
        <w:t>about existing diversionary measures, specifically regarding proportionality, legitimacy, effectiveness, efficiency and rights compliance</w:t>
      </w:r>
      <w:r>
        <w:rPr>
          <w:sz w:val="24"/>
          <w:szCs w:val="24"/>
        </w:rPr>
        <w:t>.</w:t>
      </w:r>
      <w:r>
        <w:rPr>
          <w:b/>
          <w:bCs/>
          <w:i/>
          <w:iCs/>
          <w:sz w:val="24"/>
          <w:szCs w:val="24"/>
        </w:rPr>
        <w:t xml:space="preserve"> </w:t>
      </w:r>
      <w:r>
        <w:rPr>
          <w:sz w:val="24"/>
          <w:szCs w:val="24"/>
        </w:rPr>
        <w:t xml:space="preserve">Some diversionary measures can be accessed only through the admission of guilt and the consent </w:t>
      </w:r>
      <w:r>
        <w:rPr>
          <w:sz w:val="24"/>
          <w:szCs w:val="24"/>
        </w:rPr>
        <w:lastRenderedPageBreak/>
        <w:t>of the child. Practitioners working with young people have noted that the capacity of some young people to give informed consent and meaningfully participate (</w:t>
      </w:r>
      <w:proofErr w:type="spellStart"/>
      <w:r>
        <w:rPr>
          <w:sz w:val="24"/>
          <w:szCs w:val="24"/>
        </w:rPr>
        <w:t>eg</w:t>
      </w:r>
      <w:proofErr w:type="spellEnd"/>
      <w:r>
        <w:rPr>
          <w:sz w:val="24"/>
          <w:szCs w:val="24"/>
        </w:rPr>
        <w:t>, in agreeing actions or conditions during diversionary youth conferences) is questionable. Meaningful participation in proceedings may also be affected by young people’s mental health issues or learning difficulties.</w:t>
      </w:r>
      <w:r>
        <w:rPr>
          <w:color w:val="000000"/>
          <w:sz w:val="20"/>
          <w:szCs w:val="20"/>
          <w:vertAlign w:val="superscript"/>
        </w:rPr>
        <w:footnoteReference w:id="322"/>
      </w:r>
      <w:r>
        <w:rPr>
          <w:sz w:val="24"/>
          <w:szCs w:val="24"/>
        </w:rPr>
        <w:t xml:space="preserve"> </w:t>
      </w:r>
    </w:p>
    <w:p w14:paraId="4CEDD88D" w14:textId="77777777" w:rsidR="0022326D" w:rsidRDefault="00377508">
      <w:pPr>
        <w:spacing w:after="120" w:line="240" w:lineRule="atLeast"/>
        <w:jc w:val="both"/>
      </w:pPr>
      <w:r>
        <w:rPr>
          <w:b/>
          <w:bCs/>
          <w:i/>
          <w:iCs/>
          <w:color w:val="5B9BD5"/>
          <w:sz w:val="24"/>
          <w:szCs w:val="24"/>
        </w:rPr>
        <w:t>Imprisonment as a measure of last resort and for the shortest possible period</w:t>
      </w:r>
    </w:p>
    <w:p w14:paraId="5B997442" w14:textId="77777777" w:rsidR="0022326D" w:rsidRDefault="00377508">
      <w:pPr>
        <w:spacing w:after="160" w:line="276" w:lineRule="auto"/>
        <w:jc w:val="both"/>
        <w:rPr>
          <w:sz w:val="24"/>
          <w:szCs w:val="24"/>
        </w:rPr>
      </w:pPr>
      <w:r>
        <w:rPr>
          <w:b/>
          <w:bCs/>
          <w:sz w:val="24"/>
          <w:szCs w:val="24"/>
        </w:rPr>
        <w:t>Some children are inappropriately detained in the JJC solely as a consequence of lack of alternative accommodation</w:t>
      </w:r>
      <w:r>
        <w:rPr>
          <w:sz w:val="24"/>
          <w:szCs w:val="24"/>
        </w:rPr>
        <w:t xml:space="preserve">, admitted under Article 39 of the </w:t>
      </w:r>
      <w:r>
        <w:rPr>
          <w:i/>
          <w:iCs/>
          <w:sz w:val="24"/>
          <w:szCs w:val="24"/>
        </w:rPr>
        <w:t>Police and Criminal Evidence (NI) Order 1989</w:t>
      </w:r>
      <w:r>
        <w:rPr>
          <w:sz w:val="24"/>
          <w:szCs w:val="24"/>
        </w:rPr>
        <w:t xml:space="preserve"> [PACE], which was amended in 1998 to include the JJC as a “place of safety”. In 2021/22, 165 of the 207 admissions to the JJC were via PACE (78%).</w:t>
      </w:r>
      <w:r>
        <w:rPr>
          <w:color w:val="000000"/>
          <w:sz w:val="20"/>
          <w:szCs w:val="20"/>
          <w:vertAlign w:val="superscript"/>
        </w:rPr>
        <w:footnoteReference w:id="323"/>
      </w:r>
      <w:r>
        <w:rPr>
          <w:sz w:val="24"/>
          <w:szCs w:val="24"/>
        </w:rPr>
        <w:t xml:space="preserve"> These children are generally detained for 1-2 days, and in 20/21 only 45% went on to be held on remand or sentenced.</w:t>
      </w:r>
      <w:r>
        <w:rPr>
          <w:color w:val="000000"/>
          <w:sz w:val="20"/>
          <w:szCs w:val="20"/>
          <w:vertAlign w:val="superscript"/>
        </w:rPr>
        <w:footnoteReference w:id="324"/>
      </w:r>
      <w:r>
        <w:rPr>
          <w:sz w:val="24"/>
          <w:szCs w:val="24"/>
        </w:rPr>
        <w:t xml:space="preserve"> </w:t>
      </w:r>
    </w:p>
    <w:p w14:paraId="290DFC6B" w14:textId="77777777" w:rsidR="0022326D" w:rsidRDefault="00377508">
      <w:pPr>
        <w:spacing w:after="120" w:line="240" w:lineRule="atLeast"/>
        <w:ind w:right="95"/>
        <w:jc w:val="both"/>
      </w:pPr>
      <w:r>
        <w:rPr>
          <w:b/>
          <w:bCs/>
          <w:i/>
          <w:iCs/>
          <w:color w:val="5B9BD5"/>
          <w:sz w:val="24"/>
          <w:szCs w:val="24"/>
        </w:rPr>
        <w:t xml:space="preserve">Children in pre-trial detention </w:t>
      </w:r>
    </w:p>
    <w:p w14:paraId="189952B1" w14:textId="77777777" w:rsidR="0022326D" w:rsidRDefault="00377508">
      <w:pPr>
        <w:spacing w:after="160" w:line="276" w:lineRule="auto"/>
        <w:jc w:val="both"/>
        <w:rPr>
          <w:sz w:val="24"/>
          <w:szCs w:val="24"/>
        </w:rPr>
      </w:pPr>
      <w:r>
        <w:rPr>
          <w:sz w:val="24"/>
          <w:szCs w:val="24"/>
        </w:rPr>
        <w:t xml:space="preserve">Inappropriate use of remand is a long-standing issue, particularly as the majority of those on remand are subsequently bailed and do not go on to serve a custodial sentence. </w:t>
      </w:r>
      <w:r>
        <w:rPr>
          <w:b/>
          <w:bCs/>
          <w:sz w:val="24"/>
          <w:szCs w:val="24"/>
        </w:rPr>
        <w:t>Some young people are held on remand because they have breached unachievable bail conditions</w:t>
      </w:r>
      <w:r>
        <w:rPr>
          <w:color w:val="000000"/>
          <w:sz w:val="20"/>
          <w:szCs w:val="20"/>
          <w:vertAlign w:val="superscript"/>
        </w:rPr>
        <w:footnoteReference w:id="325"/>
      </w:r>
      <w:r>
        <w:rPr>
          <w:b/>
          <w:bCs/>
          <w:sz w:val="24"/>
          <w:szCs w:val="24"/>
        </w:rPr>
        <w:t xml:space="preserve"> or are unable to perfect bail due to being homeless</w:t>
      </w:r>
      <w:r>
        <w:rPr>
          <w:sz w:val="24"/>
          <w:szCs w:val="24"/>
        </w:rPr>
        <w:t>,</w:t>
      </w:r>
      <w:r>
        <w:rPr>
          <w:color w:val="000000"/>
          <w:sz w:val="20"/>
          <w:szCs w:val="20"/>
          <w:vertAlign w:val="superscript"/>
        </w:rPr>
        <w:footnoteReference w:id="326"/>
      </w:r>
      <w:r>
        <w:rPr>
          <w:sz w:val="24"/>
          <w:szCs w:val="24"/>
        </w:rPr>
        <w:t xml:space="preserve">  despite Social Services’ responsibility to assess and provide such young people with suitable accommodation. In 2021/22, the proportion of those remanded in custody remained almost a third (32.8%).</w:t>
      </w:r>
      <w:r>
        <w:rPr>
          <w:color w:val="000000"/>
          <w:sz w:val="20"/>
          <w:szCs w:val="20"/>
          <w:vertAlign w:val="superscript"/>
        </w:rPr>
        <w:footnoteReference w:id="327"/>
      </w:r>
      <w:r>
        <w:rPr>
          <w:sz w:val="24"/>
          <w:szCs w:val="24"/>
        </w:rPr>
        <w:t xml:space="preserve"> </w:t>
      </w:r>
    </w:p>
    <w:p w14:paraId="4D05FE28" w14:textId="77777777" w:rsidR="0022326D" w:rsidRDefault="00377508">
      <w:pPr>
        <w:spacing w:after="160" w:line="276" w:lineRule="auto"/>
        <w:jc w:val="both"/>
        <w:rPr>
          <w:sz w:val="24"/>
          <w:szCs w:val="24"/>
        </w:rPr>
      </w:pPr>
      <w:r>
        <w:rPr>
          <w:sz w:val="24"/>
          <w:szCs w:val="24"/>
        </w:rPr>
        <w:t>Very few children in the JJC are actually sentenced to custody. In 2021/22, none of the 207 admissions were sentence admissions.</w:t>
      </w:r>
      <w:r>
        <w:rPr>
          <w:color w:val="000000"/>
          <w:sz w:val="20"/>
          <w:szCs w:val="20"/>
          <w:vertAlign w:val="superscript"/>
        </w:rPr>
        <w:footnoteReference w:id="328"/>
      </w:r>
      <w:r>
        <w:rPr>
          <w:sz w:val="24"/>
          <w:szCs w:val="24"/>
        </w:rPr>
        <w:t xml:space="preserve"> According to the Inspectorate, “Successive reviews and reports, and stakeholders consulted as part of this inspection, continued to highlight concerns about the use of Woodlands [JJC] as a place of safety, the number of children who </w:t>
      </w:r>
      <w:r>
        <w:rPr>
          <w:sz w:val="24"/>
          <w:szCs w:val="24"/>
        </w:rPr>
        <w:lastRenderedPageBreak/>
        <w:t>continued to enter custody because they had no suitable bail address and the low numbers of children who received a custodial sentence after spending periods on remand.”</w:t>
      </w:r>
      <w:r>
        <w:rPr>
          <w:color w:val="000000"/>
          <w:sz w:val="20"/>
          <w:szCs w:val="20"/>
          <w:vertAlign w:val="superscript"/>
        </w:rPr>
        <w:footnoteReference w:id="329"/>
      </w:r>
      <w:r>
        <w:rPr>
          <w:sz w:val="24"/>
          <w:szCs w:val="24"/>
        </w:rPr>
        <w:t xml:space="preserve"> </w:t>
      </w:r>
    </w:p>
    <w:p w14:paraId="79F424A9" w14:textId="77777777" w:rsidR="0022326D" w:rsidRDefault="00377508">
      <w:pPr>
        <w:spacing w:after="120" w:line="240" w:lineRule="atLeast"/>
        <w:ind w:right="1134"/>
        <w:jc w:val="both"/>
      </w:pPr>
      <w:r>
        <w:rPr>
          <w:b/>
          <w:bCs/>
          <w:i/>
          <w:iCs/>
          <w:color w:val="5B9BD5"/>
          <w:sz w:val="24"/>
          <w:szCs w:val="24"/>
        </w:rPr>
        <w:t>Disproportionate representation of specific groups in custody</w:t>
      </w:r>
    </w:p>
    <w:p w14:paraId="262F6952" w14:textId="77777777" w:rsidR="0022326D" w:rsidRDefault="00377508">
      <w:pPr>
        <w:spacing w:after="160" w:line="276" w:lineRule="auto"/>
        <w:jc w:val="both"/>
        <w:rPr>
          <w:sz w:val="24"/>
          <w:szCs w:val="24"/>
        </w:rPr>
      </w:pPr>
      <w:r>
        <w:rPr>
          <w:sz w:val="24"/>
          <w:szCs w:val="24"/>
        </w:rPr>
        <w:t>It is clear that</w:t>
      </w:r>
      <w:r>
        <w:rPr>
          <w:b/>
          <w:bCs/>
          <w:sz w:val="24"/>
          <w:szCs w:val="24"/>
        </w:rPr>
        <w:t xml:space="preserve"> detention is not being used as a measure of last resort</w:t>
      </w:r>
      <w:r>
        <w:rPr>
          <w:sz w:val="24"/>
          <w:szCs w:val="24"/>
        </w:rPr>
        <w:t xml:space="preserve">. In addition, </w:t>
      </w:r>
      <w:r>
        <w:rPr>
          <w:b/>
          <w:bCs/>
          <w:sz w:val="24"/>
          <w:szCs w:val="24"/>
        </w:rPr>
        <w:t>specific groups remain over-represented in custody</w:t>
      </w:r>
      <w:r>
        <w:rPr>
          <w:sz w:val="24"/>
          <w:szCs w:val="24"/>
        </w:rPr>
        <w:t xml:space="preserve">, including </w:t>
      </w:r>
      <w:r>
        <w:rPr>
          <w:b/>
          <w:bCs/>
          <w:i/>
          <w:iCs/>
          <w:sz w:val="24"/>
          <w:szCs w:val="24"/>
        </w:rPr>
        <w:t>those with mental illness, learning disabilities, speech, language and communication needs</w:t>
      </w:r>
      <w:r>
        <w:rPr>
          <w:sz w:val="24"/>
          <w:szCs w:val="24"/>
        </w:rPr>
        <w:t xml:space="preserve">; </w:t>
      </w:r>
      <w:r>
        <w:rPr>
          <w:color w:val="000000"/>
          <w:sz w:val="20"/>
          <w:szCs w:val="20"/>
          <w:vertAlign w:val="superscript"/>
        </w:rPr>
        <w:footnoteReference w:id="330"/>
      </w:r>
      <w:r>
        <w:rPr>
          <w:b/>
          <w:bCs/>
          <w:i/>
          <w:iCs/>
          <w:sz w:val="24"/>
          <w:szCs w:val="24"/>
        </w:rPr>
        <w:t>Looked After Children</w:t>
      </w:r>
      <w:r>
        <w:rPr>
          <w:sz w:val="24"/>
          <w:szCs w:val="24"/>
        </w:rPr>
        <w:t>;</w:t>
      </w:r>
      <w:r>
        <w:rPr>
          <w:color w:val="000000"/>
          <w:sz w:val="20"/>
          <w:szCs w:val="20"/>
          <w:vertAlign w:val="superscript"/>
        </w:rPr>
        <w:footnoteReference w:id="331"/>
      </w:r>
      <w:r>
        <w:rPr>
          <w:sz w:val="24"/>
          <w:szCs w:val="24"/>
        </w:rPr>
        <w:t xml:space="preserve"> </w:t>
      </w:r>
      <w:r>
        <w:rPr>
          <w:b/>
          <w:bCs/>
          <w:i/>
          <w:iCs/>
          <w:sz w:val="24"/>
          <w:szCs w:val="24"/>
        </w:rPr>
        <w:t>Roman Catholics</w:t>
      </w:r>
      <w:r>
        <w:rPr>
          <w:sz w:val="24"/>
          <w:szCs w:val="24"/>
        </w:rPr>
        <w:t>.</w:t>
      </w:r>
      <w:r>
        <w:rPr>
          <w:color w:val="000000"/>
          <w:sz w:val="20"/>
          <w:szCs w:val="20"/>
          <w:vertAlign w:val="superscript"/>
        </w:rPr>
        <w:footnoteReference w:id="332"/>
      </w:r>
      <w:r>
        <w:rPr>
          <w:sz w:val="24"/>
          <w:szCs w:val="24"/>
        </w:rPr>
        <w:t xml:space="preserve"> </w:t>
      </w:r>
      <w:r>
        <w:rPr>
          <w:color w:val="000000"/>
          <w:sz w:val="20"/>
          <w:szCs w:val="20"/>
          <w:vertAlign w:val="superscript"/>
        </w:rPr>
        <w:footnoteReference w:id="333"/>
      </w:r>
      <w:r>
        <w:rPr>
          <w:color w:val="000000"/>
          <w:sz w:val="20"/>
          <w:szCs w:val="20"/>
          <w:vertAlign w:val="superscript"/>
        </w:rPr>
        <w:footnoteReference w:id="334"/>
      </w:r>
    </w:p>
    <w:p w14:paraId="03E8476F" w14:textId="77777777" w:rsidR="0022326D" w:rsidRDefault="00377508">
      <w:pPr>
        <w:spacing w:after="120" w:line="240" w:lineRule="atLeast"/>
        <w:ind w:right="95"/>
        <w:jc w:val="both"/>
      </w:pPr>
      <w:r>
        <w:rPr>
          <w:b/>
          <w:bCs/>
          <w:i/>
          <w:iCs/>
          <w:color w:val="5B9BD5"/>
          <w:sz w:val="24"/>
          <w:szCs w:val="24"/>
        </w:rPr>
        <w:t>Use of solitary confinement, segregation and isolation in child detention facilities</w:t>
      </w:r>
    </w:p>
    <w:p w14:paraId="01091C3C" w14:textId="77777777" w:rsidR="0022326D" w:rsidRDefault="00377508">
      <w:pPr>
        <w:spacing w:after="160" w:line="276" w:lineRule="auto"/>
        <w:jc w:val="both"/>
        <w:rPr>
          <w:sz w:val="24"/>
          <w:szCs w:val="24"/>
        </w:rPr>
      </w:pPr>
      <w:r>
        <w:rPr>
          <w:sz w:val="24"/>
          <w:szCs w:val="24"/>
        </w:rPr>
        <w:t>Following its 2022 inspection of the JJC, the Inspectorate noted that “</w:t>
      </w:r>
      <w:r>
        <w:rPr>
          <w:b/>
          <w:bCs/>
          <w:sz w:val="24"/>
          <w:szCs w:val="24"/>
        </w:rPr>
        <w:t>use of single separation appeared high</w:t>
      </w:r>
      <w:r>
        <w:rPr>
          <w:sz w:val="24"/>
          <w:szCs w:val="24"/>
        </w:rPr>
        <w:t>”. They suggested that this could be explained partly by a single separation log being opened for anyone having to isolate during the COVID-19 pandemic.</w:t>
      </w:r>
      <w:r>
        <w:rPr>
          <w:color w:val="000000"/>
          <w:sz w:val="20"/>
          <w:szCs w:val="20"/>
          <w:vertAlign w:val="superscript"/>
        </w:rPr>
        <w:footnoteReference w:id="335"/>
      </w:r>
      <w:r>
        <w:rPr>
          <w:sz w:val="24"/>
          <w:szCs w:val="24"/>
        </w:rPr>
        <w:t xml:space="preserve"> Commenting that its examination of records suggested there could be particular needs related to age and disability but there was no evidence to show how these needs were being met,</w:t>
      </w:r>
      <w:r>
        <w:rPr>
          <w:color w:val="000000"/>
          <w:sz w:val="20"/>
          <w:szCs w:val="20"/>
          <w:vertAlign w:val="superscript"/>
        </w:rPr>
        <w:footnoteReference w:id="336"/>
      </w:r>
      <w:r>
        <w:rPr>
          <w:sz w:val="24"/>
          <w:szCs w:val="24"/>
        </w:rPr>
        <w:t xml:space="preserve"> the Inspectorate noted that the records viewed “did not demonstrate a sufficient investigation of the underlying causes of the </w:t>
      </w:r>
      <w:proofErr w:type="spellStart"/>
      <w:r>
        <w:rPr>
          <w:sz w:val="24"/>
          <w:szCs w:val="24"/>
        </w:rPr>
        <w:t>behaviour</w:t>
      </w:r>
      <w:proofErr w:type="spellEnd"/>
      <w:r>
        <w:rPr>
          <w:sz w:val="24"/>
          <w:szCs w:val="24"/>
        </w:rPr>
        <w:t xml:space="preserve"> resulting in the use of single separation nor the consistent development of individual support plans to chart a route out of it.”</w:t>
      </w:r>
      <w:r>
        <w:rPr>
          <w:color w:val="000000"/>
          <w:sz w:val="20"/>
          <w:szCs w:val="20"/>
          <w:vertAlign w:val="superscript"/>
        </w:rPr>
        <w:footnoteReference w:id="337"/>
      </w:r>
      <w:r>
        <w:rPr>
          <w:sz w:val="24"/>
          <w:szCs w:val="24"/>
        </w:rPr>
        <w:t xml:space="preserve"> Further, for </w:t>
      </w:r>
      <w:r>
        <w:rPr>
          <w:sz w:val="24"/>
          <w:szCs w:val="24"/>
        </w:rPr>
        <w:lastRenderedPageBreak/>
        <w:t>some uses, “single separation was the conventional response and not a last resort, for example, non-attendance at education, COVID-19 protocols and prior to discharge or transfer”.</w:t>
      </w:r>
      <w:r>
        <w:rPr>
          <w:color w:val="000000"/>
          <w:sz w:val="20"/>
          <w:szCs w:val="20"/>
          <w:vertAlign w:val="superscript"/>
        </w:rPr>
        <w:footnoteReference w:id="338"/>
      </w:r>
      <w:r>
        <w:rPr>
          <w:sz w:val="24"/>
          <w:szCs w:val="24"/>
        </w:rPr>
        <w:t xml:space="preserve"> During the </w:t>
      </w:r>
      <w:r>
        <w:rPr>
          <w:i/>
          <w:iCs/>
          <w:sz w:val="24"/>
          <w:szCs w:val="24"/>
        </w:rPr>
        <w:t xml:space="preserve">Rights Here, Right Now </w:t>
      </w:r>
      <w:r>
        <w:rPr>
          <w:sz w:val="24"/>
          <w:szCs w:val="24"/>
        </w:rPr>
        <w:t>consultation, young people in custody questioned the expectation of attendance at school in the JJC for those above school leaving age and the practice of being locked in their room with no TV or access to electricity for those who did not attend.</w:t>
      </w:r>
      <w:r>
        <w:rPr>
          <w:color w:val="000000"/>
          <w:sz w:val="20"/>
          <w:szCs w:val="20"/>
          <w:vertAlign w:val="superscript"/>
        </w:rPr>
        <w:footnoteReference w:id="339"/>
      </w:r>
    </w:p>
    <w:p w14:paraId="558CD208" w14:textId="77777777" w:rsidR="0022326D" w:rsidRDefault="00377508">
      <w:pPr>
        <w:spacing w:after="120" w:line="240" w:lineRule="atLeast"/>
        <w:jc w:val="both"/>
      </w:pPr>
      <w:r>
        <w:rPr>
          <w:b/>
          <w:bCs/>
          <w:i/>
          <w:iCs/>
          <w:color w:val="5B9BD5"/>
          <w:sz w:val="24"/>
          <w:szCs w:val="24"/>
        </w:rPr>
        <w:t xml:space="preserve">Access to education and health services, including mental health services, for children in detention </w:t>
      </w:r>
    </w:p>
    <w:p w14:paraId="16626B81" w14:textId="77777777" w:rsidR="0022326D" w:rsidRDefault="00377508">
      <w:pPr>
        <w:spacing w:after="120" w:line="276" w:lineRule="auto"/>
        <w:jc w:val="both"/>
        <w:rPr>
          <w:sz w:val="24"/>
          <w:szCs w:val="24"/>
        </w:rPr>
      </w:pPr>
      <w:r>
        <w:rPr>
          <w:sz w:val="24"/>
          <w:szCs w:val="24"/>
        </w:rPr>
        <w:t>An Inspection conducted in 2022</w:t>
      </w:r>
      <w:r>
        <w:rPr>
          <w:color w:val="000000"/>
          <w:sz w:val="20"/>
          <w:szCs w:val="20"/>
          <w:vertAlign w:val="superscript"/>
        </w:rPr>
        <w:footnoteReference w:id="340"/>
      </w:r>
      <w:r>
        <w:rPr>
          <w:sz w:val="24"/>
          <w:szCs w:val="24"/>
        </w:rPr>
        <w:t xml:space="preserve"> noted several specific issues regarding access to services for those detained in the JJC. In terms of </w:t>
      </w:r>
      <w:r>
        <w:rPr>
          <w:b/>
          <w:bCs/>
          <w:i/>
          <w:iCs/>
          <w:sz w:val="24"/>
          <w:szCs w:val="24"/>
        </w:rPr>
        <w:t>health services</w:t>
      </w:r>
      <w:r>
        <w:rPr>
          <w:sz w:val="24"/>
          <w:szCs w:val="24"/>
        </w:rPr>
        <w:t xml:space="preserve">: although all children were screened on admission by a nurse who completed a Comprehensive Health Assessment Tool, the timeframe for completion was not always met; Nurses did not have direct access to the Northern Ireland Electronic Care Record; access to a COVID-19 vaccination and other routine </w:t>
      </w:r>
      <w:proofErr w:type="spellStart"/>
      <w:r>
        <w:rPr>
          <w:sz w:val="24"/>
          <w:szCs w:val="24"/>
        </w:rPr>
        <w:t>immunisations</w:t>
      </w:r>
      <w:proofErr w:type="spellEnd"/>
      <w:r>
        <w:rPr>
          <w:sz w:val="24"/>
          <w:szCs w:val="24"/>
        </w:rPr>
        <w:t xml:space="preserve"> was not available; Ophthalmology had been unavailable since the beginning of the COVID-19 pandemic; dental emergencies were not always managed in a timely manner. </w:t>
      </w:r>
    </w:p>
    <w:p w14:paraId="58C2F6B3" w14:textId="77777777" w:rsidR="0022326D" w:rsidRDefault="00377508">
      <w:pPr>
        <w:spacing w:after="120" w:line="276" w:lineRule="auto"/>
        <w:jc w:val="both"/>
        <w:rPr>
          <w:sz w:val="24"/>
          <w:szCs w:val="24"/>
        </w:rPr>
      </w:pPr>
      <w:r>
        <w:rPr>
          <w:sz w:val="24"/>
          <w:szCs w:val="24"/>
        </w:rPr>
        <w:t xml:space="preserve">Regarding </w:t>
      </w:r>
      <w:r>
        <w:rPr>
          <w:b/>
          <w:bCs/>
          <w:i/>
          <w:iCs/>
          <w:sz w:val="24"/>
          <w:szCs w:val="24"/>
        </w:rPr>
        <w:t>mental health</w:t>
      </w:r>
      <w:r>
        <w:rPr>
          <w:sz w:val="24"/>
          <w:szCs w:val="24"/>
        </w:rPr>
        <w:t xml:space="preserve">: members of the CAMHS in-reach team had been redeployed during the COVID-19 pandemic and a specialist Forensic Psychologist position was vacant; 13 of the 39 young people referred to the in-reach CAMHS team between April and September 2021 were released without being seen; there was a gap in gathering formal service user experience and evidencing the progress made by young people while in custody. </w:t>
      </w:r>
    </w:p>
    <w:p w14:paraId="06F336C6" w14:textId="7595722F" w:rsidR="0022326D" w:rsidRDefault="00377508">
      <w:pPr>
        <w:spacing w:after="160" w:line="276" w:lineRule="auto"/>
        <w:jc w:val="both"/>
        <w:rPr>
          <w:sz w:val="24"/>
          <w:szCs w:val="24"/>
        </w:rPr>
      </w:pPr>
      <w:r>
        <w:rPr>
          <w:b/>
          <w:bCs/>
          <w:sz w:val="24"/>
          <w:szCs w:val="24"/>
        </w:rPr>
        <w:t>There is no service for young people in the justice system equivalent to the Shannon Clinic</w:t>
      </w:r>
      <w:r>
        <w:rPr>
          <w:sz w:val="24"/>
          <w:szCs w:val="24"/>
        </w:rPr>
        <w:t xml:space="preserve">, a Medium Secure Unit </w:t>
      </w:r>
      <w:r>
        <w:rPr>
          <w:b/>
          <w:bCs/>
          <w:sz w:val="24"/>
          <w:szCs w:val="24"/>
        </w:rPr>
        <w:t>providing in-patient services for adults requiring intensive psychiatric treatment and rehabilitation in a structured, secure and therapeutic environment</w:t>
      </w:r>
      <w:r>
        <w:rPr>
          <w:sz w:val="24"/>
          <w:szCs w:val="24"/>
        </w:rPr>
        <w:t>.</w:t>
      </w:r>
      <w:r>
        <w:rPr>
          <w:color w:val="000000"/>
          <w:sz w:val="20"/>
          <w:szCs w:val="20"/>
          <w:vertAlign w:val="superscript"/>
        </w:rPr>
        <w:footnoteReference w:id="341"/>
      </w:r>
      <w:r>
        <w:rPr>
          <w:sz w:val="24"/>
          <w:szCs w:val="24"/>
        </w:rPr>
        <w:t xml:space="preserve"> </w:t>
      </w:r>
    </w:p>
    <w:p w14:paraId="014A7894" w14:textId="210070DA" w:rsidR="00300D89" w:rsidRDefault="00300D89">
      <w:pPr>
        <w:spacing w:after="160" w:line="276" w:lineRule="auto"/>
        <w:jc w:val="both"/>
        <w:rPr>
          <w:sz w:val="24"/>
          <w:szCs w:val="24"/>
        </w:rPr>
      </w:pPr>
    </w:p>
    <w:p w14:paraId="28F61FAF" w14:textId="052A3C4E" w:rsidR="00300D89" w:rsidRDefault="00300D89">
      <w:pPr>
        <w:spacing w:after="160" w:line="276" w:lineRule="auto"/>
        <w:jc w:val="both"/>
        <w:rPr>
          <w:sz w:val="24"/>
          <w:szCs w:val="24"/>
        </w:rPr>
      </w:pPr>
    </w:p>
    <w:p w14:paraId="40582F40" w14:textId="12198135" w:rsidR="00300D89" w:rsidRDefault="00300D89">
      <w:pPr>
        <w:spacing w:after="160" w:line="276" w:lineRule="auto"/>
        <w:jc w:val="both"/>
        <w:rPr>
          <w:sz w:val="24"/>
          <w:szCs w:val="24"/>
        </w:rPr>
      </w:pPr>
    </w:p>
    <w:p w14:paraId="777E8D0A" w14:textId="77777777" w:rsidR="00300D89" w:rsidRPr="00300D89" w:rsidRDefault="00300D89">
      <w:pPr>
        <w:spacing w:after="160" w:line="276" w:lineRule="auto"/>
        <w:jc w:val="both"/>
        <w:rPr>
          <w:sz w:val="24"/>
          <w:szCs w:val="24"/>
        </w:rPr>
      </w:pPr>
    </w:p>
    <w:p w14:paraId="3B88F1DE" w14:textId="77777777" w:rsidR="0022326D" w:rsidRDefault="00377508">
      <w:pPr>
        <w:spacing w:after="160" w:line="276" w:lineRule="auto"/>
        <w:jc w:val="both"/>
        <w:rPr>
          <w:sz w:val="24"/>
          <w:szCs w:val="24"/>
        </w:rPr>
      </w:pPr>
      <w:r>
        <w:rPr>
          <w:b/>
          <w:bCs/>
          <w:i/>
          <w:iCs/>
          <w:color w:val="5B9BD5"/>
          <w:sz w:val="24"/>
          <w:szCs w:val="24"/>
        </w:rPr>
        <w:lastRenderedPageBreak/>
        <w:t>Additional issues</w:t>
      </w:r>
    </w:p>
    <w:p w14:paraId="0FB3A45F" w14:textId="77777777" w:rsidR="0022326D" w:rsidRDefault="00377508">
      <w:pPr>
        <w:spacing w:after="160" w:line="276" w:lineRule="auto"/>
        <w:jc w:val="both"/>
        <w:rPr>
          <w:sz w:val="24"/>
          <w:szCs w:val="24"/>
        </w:rPr>
      </w:pPr>
      <w:r>
        <w:rPr>
          <w:b/>
          <w:bCs/>
          <w:i/>
          <w:iCs/>
          <w:color w:val="5B9BD5"/>
          <w:sz w:val="24"/>
          <w:szCs w:val="24"/>
        </w:rPr>
        <w:t>Delay in the administration of youth justice</w:t>
      </w:r>
    </w:p>
    <w:p w14:paraId="79B5985D" w14:textId="77777777" w:rsidR="0022326D" w:rsidRDefault="00377508">
      <w:pPr>
        <w:spacing w:after="160" w:line="276" w:lineRule="auto"/>
        <w:jc w:val="both"/>
        <w:rPr>
          <w:sz w:val="24"/>
          <w:szCs w:val="24"/>
        </w:rPr>
      </w:pPr>
      <w:r>
        <w:rPr>
          <w:b/>
          <w:bCs/>
          <w:sz w:val="24"/>
          <w:szCs w:val="24"/>
        </w:rPr>
        <w:t>The impact of delay</w:t>
      </w:r>
      <w:r>
        <w:rPr>
          <w:sz w:val="24"/>
          <w:szCs w:val="24"/>
        </w:rPr>
        <w:t xml:space="preserve"> </w:t>
      </w:r>
      <w:r>
        <w:rPr>
          <w:b/>
          <w:bCs/>
          <w:sz w:val="24"/>
          <w:szCs w:val="24"/>
        </w:rPr>
        <w:t>in the administration of youth justice remains a serious concern</w:t>
      </w:r>
      <w:r>
        <w:rPr>
          <w:sz w:val="24"/>
          <w:szCs w:val="24"/>
        </w:rPr>
        <w:t>, with</w:t>
      </w:r>
      <w:r>
        <w:rPr>
          <w:color w:val="141414"/>
          <w:sz w:val="24"/>
          <w:szCs w:val="24"/>
        </w:rPr>
        <w:t xml:space="preserve"> court cases in Northern Ireland typically taking twice as long as in England and Wales.</w:t>
      </w:r>
      <w:r>
        <w:rPr>
          <w:color w:val="000000"/>
          <w:sz w:val="20"/>
          <w:szCs w:val="20"/>
          <w:vertAlign w:val="superscript"/>
        </w:rPr>
        <w:footnoteReference w:id="342"/>
      </w:r>
      <w:r>
        <w:rPr>
          <w:sz w:val="24"/>
          <w:szCs w:val="24"/>
        </w:rPr>
        <w:t xml:space="preserve"> The Justice Minister has stated that, without extra resources, the courts backlog caused by COVID-19 may not be cleared until 2028.</w:t>
      </w:r>
      <w:r>
        <w:rPr>
          <w:color w:val="000000"/>
          <w:sz w:val="20"/>
          <w:szCs w:val="20"/>
          <w:vertAlign w:val="superscript"/>
        </w:rPr>
        <w:footnoteReference w:id="343"/>
      </w:r>
      <w:r>
        <w:rPr>
          <w:color w:val="141414"/>
          <w:sz w:val="24"/>
          <w:szCs w:val="24"/>
        </w:rPr>
        <w:t xml:space="preserve"> </w:t>
      </w:r>
    </w:p>
    <w:p w14:paraId="46A32F68" w14:textId="77777777" w:rsidR="0022326D" w:rsidRDefault="00377508">
      <w:pPr>
        <w:spacing w:after="160" w:line="276" w:lineRule="auto"/>
        <w:jc w:val="both"/>
        <w:rPr>
          <w:sz w:val="24"/>
          <w:szCs w:val="24"/>
        </w:rPr>
      </w:pPr>
      <w:r>
        <w:rPr>
          <w:b/>
          <w:bCs/>
          <w:color w:val="141414"/>
          <w:sz w:val="24"/>
          <w:szCs w:val="24"/>
        </w:rPr>
        <w:t>Y</w:t>
      </w:r>
      <w:r>
        <w:rPr>
          <w:b/>
          <w:bCs/>
          <w:sz w:val="24"/>
          <w:szCs w:val="24"/>
        </w:rPr>
        <w:t>oung people consistently wait longer than adults for their cases to be dealt with in Magistrates’ courts</w:t>
      </w:r>
      <w:r>
        <w:rPr>
          <w:sz w:val="24"/>
          <w:szCs w:val="24"/>
        </w:rPr>
        <w:t>.</w:t>
      </w:r>
      <w:r>
        <w:rPr>
          <w:color w:val="000000"/>
          <w:sz w:val="20"/>
          <w:szCs w:val="20"/>
          <w:vertAlign w:val="superscript"/>
        </w:rPr>
        <w:footnoteReference w:id="344"/>
      </w:r>
      <w:r>
        <w:rPr>
          <w:sz w:val="24"/>
          <w:szCs w:val="24"/>
        </w:rPr>
        <w:t>  The Inspectorate noted that, in 2020-2021, the “median time taken for charge cases at Youth Court was 187 days” (a 60% increase since the previous inspection in 2017-2018) and for summons cases it was 326 days (an increase of 35% since 2017-2018).</w:t>
      </w:r>
      <w:r>
        <w:rPr>
          <w:color w:val="000000"/>
          <w:sz w:val="20"/>
          <w:szCs w:val="20"/>
          <w:vertAlign w:val="superscript"/>
        </w:rPr>
        <w:footnoteReference w:id="345"/>
      </w:r>
    </w:p>
    <w:p w14:paraId="7D5E79ED" w14:textId="77777777" w:rsidR="0022326D" w:rsidRDefault="00377508">
      <w:pPr>
        <w:spacing w:after="160" w:line="276" w:lineRule="auto"/>
        <w:jc w:val="both"/>
        <w:rPr>
          <w:sz w:val="24"/>
          <w:szCs w:val="24"/>
        </w:rPr>
      </w:pPr>
      <w:r>
        <w:rPr>
          <w:b/>
          <w:bCs/>
          <w:sz w:val="24"/>
          <w:szCs w:val="24"/>
        </w:rPr>
        <w:t>The greatest delay</w:t>
      </w:r>
      <w:r>
        <w:rPr>
          <w:sz w:val="24"/>
          <w:szCs w:val="24"/>
        </w:rPr>
        <w:t xml:space="preserve"> </w:t>
      </w:r>
      <w:r>
        <w:rPr>
          <w:b/>
          <w:bCs/>
          <w:sz w:val="24"/>
          <w:szCs w:val="24"/>
        </w:rPr>
        <w:t>is in serious sexual offences involving child victims</w:t>
      </w:r>
      <w:r>
        <w:rPr>
          <w:sz w:val="24"/>
          <w:szCs w:val="24"/>
        </w:rPr>
        <w:t>. In 2017/18, such cases took an average of 986 days.</w:t>
      </w:r>
      <w:r>
        <w:rPr>
          <w:color w:val="000000"/>
          <w:sz w:val="20"/>
          <w:szCs w:val="20"/>
          <w:vertAlign w:val="superscript"/>
        </w:rPr>
        <w:footnoteReference w:id="346"/>
      </w:r>
      <w:r>
        <w:rPr>
          <w:sz w:val="24"/>
          <w:szCs w:val="24"/>
        </w:rPr>
        <w:t xml:space="preserve"> In June 2022 the Justice Minister confirmed that, where the main offence was a sexual offence involving a child, the median time taken from the report of an offence until the case was dealt with at Crown Court was 867 days in 2020/21 and 876 days in 2021/22.</w:t>
      </w:r>
      <w:r>
        <w:rPr>
          <w:color w:val="000000"/>
          <w:sz w:val="20"/>
          <w:szCs w:val="20"/>
          <w:vertAlign w:val="superscript"/>
        </w:rPr>
        <w:footnoteReference w:id="347"/>
      </w:r>
    </w:p>
    <w:p w14:paraId="2C786E70" w14:textId="77777777" w:rsidR="0022326D" w:rsidRDefault="00377508">
      <w:pPr>
        <w:spacing w:after="160" w:line="276" w:lineRule="auto"/>
        <w:jc w:val="both"/>
        <w:rPr>
          <w:sz w:val="24"/>
          <w:szCs w:val="24"/>
        </w:rPr>
      </w:pPr>
      <w:r>
        <w:rPr>
          <w:b/>
          <w:bCs/>
          <w:i/>
          <w:iCs/>
          <w:color w:val="5B9BD5"/>
          <w:sz w:val="24"/>
          <w:szCs w:val="24"/>
        </w:rPr>
        <w:t>Trans/ non-binary young people in custody</w:t>
      </w:r>
    </w:p>
    <w:p w14:paraId="2331838C" w14:textId="77777777" w:rsidR="0022326D" w:rsidRDefault="00377508">
      <w:pPr>
        <w:spacing w:after="160" w:line="276" w:lineRule="auto"/>
        <w:jc w:val="both"/>
        <w:rPr>
          <w:sz w:val="24"/>
          <w:szCs w:val="24"/>
        </w:rPr>
      </w:pPr>
      <w:r>
        <w:rPr>
          <w:sz w:val="24"/>
          <w:szCs w:val="24"/>
        </w:rPr>
        <w:t>The Criminal Justice Inspectorate has noted that admission of trans/non-binary young people to the JJC is happening more frequently, recommending that “</w:t>
      </w:r>
      <w:r>
        <w:rPr>
          <w:b/>
          <w:bCs/>
          <w:sz w:val="24"/>
          <w:szCs w:val="24"/>
        </w:rPr>
        <w:t>guidance and training for staff should be provided on the management of transsexual and intersex children</w:t>
      </w:r>
      <w:r>
        <w:rPr>
          <w:sz w:val="24"/>
          <w:szCs w:val="24"/>
        </w:rPr>
        <w:t>”.</w:t>
      </w:r>
      <w:r>
        <w:rPr>
          <w:color w:val="000000"/>
          <w:sz w:val="20"/>
          <w:szCs w:val="20"/>
          <w:vertAlign w:val="superscript"/>
        </w:rPr>
        <w:footnoteReference w:id="348"/>
      </w:r>
    </w:p>
    <w:p w14:paraId="3D9068ED" w14:textId="77777777" w:rsidR="0022326D" w:rsidRDefault="00377508">
      <w:pPr>
        <w:spacing w:after="160" w:line="276" w:lineRule="auto"/>
        <w:jc w:val="both"/>
        <w:rPr>
          <w:sz w:val="24"/>
          <w:szCs w:val="24"/>
        </w:rPr>
      </w:pPr>
      <w:r>
        <w:rPr>
          <w:b/>
          <w:bCs/>
          <w:i/>
          <w:iCs/>
          <w:color w:val="5B9BD5"/>
          <w:sz w:val="24"/>
          <w:szCs w:val="24"/>
        </w:rPr>
        <w:lastRenderedPageBreak/>
        <w:t>Additional issue</w:t>
      </w:r>
    </w:p>
    <w:p w14:paraId="6816287B" w14:textId="77777777" w:rsidR="0022326D" w:rsidRDefault="00377508">
      <w:pPr>
        <w:spacing w:after="160" w:line="276" w:lineRule="auto"/>
        <w:jc w:val="both"/>
        <w:rPr>
          <w:sz w:val="24"/>
          <w:szCs w:val="24"/>
        </w:rPr>
      </w:pPr>
      <w:r>
        <w:rPr>
          <w:b/>
          <w:bCs/>
          <w:color w:val="5B9BD5"/>
          <w:sz w:val="24"/>
          <w:szCs w:val="24"/>
        </w:rPr>
        <w:t>Children affected by armed conflict</w:t>
      </w:r>
    </w:p>
    <w:p w14:paraId="351BF577" w14:textId="77777777" w:rsidR="0022326D" w:rsidRDefault="00377508">
      <w:pPr>
        <w:spacing w:after="160" w:line="276" w:lineRule="auto"/>
        <w:jc w:val="both"/>
        <w:rPr>
          <w:sz w:val="24"/>
          <w:szCs w:val="24"/>
        </w:rPr>
      </w:pPr>
      <w:r>
        <w:rPr>
          <w:sz w:val="24"/>
          <w:szCs w:val="24"/>
        </w:rPr>
        <w:t xml:space="preserve">UNCRC Article 38.4 states that “State Parties shall take all feasible measures to ensure protection and care of children who are affected by armed conflict”. Principle 4 of the 2005 </w:t>
      </w:r>
      <w:r>
        <w:rPr>
          <w:i/>
          <w:iCs/>
          <w:sz w:val="24"/>
          <w:szCs w:val="24"/>
        </w:rPr>
        <w:t>Report of the Independent Expert to Update the Set of Principles to Combat Impunity</w:t>
      </w:r>
      <w:r>
        <w:rPr>
          <w:sz w:val="24"/>
          <w:szCs w:val="24"/>
        </w:rPr>
        <w:t xml:space="preserve"> (the </w:t>
      </w:r>
      <w:proofErr w:type="spellStart"/>
      <w:r>
        <w:rPr>
          <w:sz w:val="24"/>
          <w:szCs w:val="24"/>
        </w:rPr>
        <w:t>Orentlicher</w:t>
      </w:r>
      <w:proofErr w:type="spellEnd"/>
      <w:r>
        <w:rPr>
          <w:sz w:val="24"/>
          <w:szCs w:val="24"/>
        </w:rPr>
        <w:t xml:space="preserve"> Principles) focuses on victims’ right to know. It states: “Irrespective of any legal proceedings, victims and their families have the imprescriptible right to know the truth about the circumstances in which violations took place and, in the event of death or disappearance, the victims’ fate”. </w:t>
      </w:r>
    </w:p>
    <w:p w14:paraId="0CA49699" w14:textId="77777777" w:rsidR="0022326D" w:rsidRDefault="00377508">
      <w:pPr>
        <w:spacing w:after="160" w:line="276" w:lineRule="auto"/>
        <w:jc w:val="both"/>
        <w:rPr>
          <w:sz w:val="24"/>
          <w:szCs w:val="24"/>
        </w:rPr>
      </w:pPr>
      <w:r>
        <w:rPr>
          <w:sz w:val="24"/>
          <w:szCs w:val="24"/>
        </w:rPr>
        <w:t xml:space="preserve">In 1981, a </w:t>
      </w:r>
      <w:proofErr w:type="gramStart"/>
      <w:r>
        <w:rPr>
          <w:sz w:val="24"/>
          <w:szCs w:val="24"/>
        </w:rPr>
        <w:t>15 year old</w:t>
      </w:r>
      <w:proofErr w:type="gramEnd"/>
      <w:r>
        <w:rPr>
          <w:sz w:val="24"/>
          <w:szCs w:val="24"/>
        </w:rPr>
        <w:t xml:space="preserve"> young man and a 14 year old young woman were killed in separate incidents by the RUC and the British Army using plastic bullets. </w:t>
      </w:r>
      <w:r>
        <w:rPr>
          <w:b/>
          <w:bCs/>
          <w:sz w:val="24"/>
          <w:szCs w:val="24"/>
        </w:rPr>
        <w:t>Files</w:t>
      </w:r>
      <w:r>
        <w:rPr>
          <w:sz w:val="24"/>
          <w:szCs w:val="24"/>
        </w:rPr>
        <w:t xml:space="preserve"> </w:t>
      </w:r>
      <w:r>
        <w:rPr>
          <w:b/>
          <w:bCs/>
          <w:sz w:val="24"/>
          <w:szCs w:val="24"/>
        </w:rPr>
        <w:t>on the killings of</w:t>
      </w:r>
      <w:r>
        <w:rPr>
          <w:sz w:val="24"/>
          <w:szCs w:val="24"/>
        </w:rPr>
        <w:t xml:space="preserve"> both</w:t>
      </w:r>
      <w:r>
        <w:rPr>
          <w:b/>
          <w:bCs/>
          <w:sz w:val="24"/>
          <w:szCs w:val="24"/>
        </w:rPr>
        <w:t xml:space="preserve"> children</w:t>
      </w:r>
      <w:r>
        <w:rPr>
          <w:sz w:val="24"/>
          <w:szCs w:val="24"/>
        </w:rPr>
        <w:t xml:space="preserve">, held by the British Government, were </w:t>
      </w:r>
      <w:r>
        <w:rPr>
          <w:b/>
          <w:bCs/>
          <w:sz w:val="24"/>
          <w:szCs w:val="24"/>
        </w:rPr>
        <w:t>initially</w:t>
      </w:r>
      <w:r>
        <w:rPr>
          <w:sz w:val="24"/>
          <w:szCs w:val="24"/>
        </w:rPr>
        <w:t xml:space="preserve"> </w:t>
      </w:r>
      <w:r>
        <w:rPr>
          <w:b/>
          <w:bCs/>
          <w:sz w:val="24"/>
          <w:szCs w:val="24"/>
        </w:rPr>
        <w:t>closed to the public</w:t>
      </w:r>
      <w:r>
        <w:rPr>
          <w:sz w:val="24"/>
          <w:szCs w:val="24"/>
        </w:rPr>
        <w:t xml:space="preserve"> (until 2059 in the first case and 2062 in the second case) </w:t>
      </w:r>
      <w:r>
        <w:rPr>
          <w:b/>
          <w:bCs/>
          <w:sz w:val="24"/>
          <w:szCs w:val="24"/>
        </w:rPr>
        <w:t>and the government refused to give their families access to the files</w:t>
      </w:r>
      <w:r>
        <w:rPr>
          <w:sz w:val="24"/>
          <w:szCs w:val="24"/>
        </w:rPr>
        <w:t>.</w:t>
      </w:r>
      <w:r>
        <w:rPr>
          <w:color w:val="000000"/>
          <w:sz w:val="20"/>
          <w:szCs w:val="20"/>
          <w:vertAlign w:val="superscript"/>
        </w:rPr>
        <w:footnoteReference w:id="349"/>
      </w:r>
      <w:r>
        <w:rPr>
          <w:sz w:val="24"/>
          <w:szCs w:val="24"/>
        </w:rPr>
        <w:t xml:space="preserve"> In 2019, the family of the young man met with the (then) Northern Ireland Secretary of State about accessing his files. They were told by the Secretary of State that she could not access the files once they had been deposited. This was challenged on the basis of current legislation which allows for departmental access. That challenge resulted in his file being released in June 2022. The family of the young woman is now considering a similar challenge.</w:t>
      </w:r>
      <w:r>
        <w:rPr>
          <w:color w:val="000000"/>
          <w:sz w:val="20"/>
          <w:szCs w:val="20"/>
          <w:vertAlign w:val="superscript"/>
        </w:rPr>
        <w:footnoteReference w:id="350"/>
      </w:r>
    </w:p>
    <w:p w14:paraId="2132202F" w14:textId="77777777" w:rsidR="0022326D" w:rsidRDefault="00377508">
      <w:pPr>
        <w:spacing w:after="160"/>
        <w:rPr>
          <w:sz w:val="24"/>
          <w:szCs w:val="24"/>
        </w:rPr>
      </w:pPr>
      <w:r>
        <w:rPr>
          <w:sz w:val="24"/>
          <w:szCs w:val="24"/>
        </w:rPr>
        <w:br w:type="page"/>
      </w:r>
    </w:p>
    <w:p w14:paraId="1B09722F" w14:textId="77777777" w:rsidR="0022326D" w:rsidRDefault="00377508">
      <w:pPr>
        <w:spacing w:after="160"/>
        <w:rPr>
          <w:sz w:val="24"/>
          <w:szCs w:val="24"/>
        </w:rPr>
      </w:pPr>
      <w:r>
        <w:rPr>
          <w:b/>
          <w:bCs/>
          <w:color w:val="5B9BD5"/>
          <w:sz w:val="24"/>
          <w:szCs w:val="24"/>
        </w:rPr>
        <w:lastRenderedPageBreak/>
        <w:t xml:space="preserve">APPENDIX 1: PROPOSED QUESTIONS FOR THE DIALOGUE </w:t>
      </w:r>
    </w:p>
    <w:p w14:paraId="546E3703" w14:textId="77777777" w:rsidR="0022326D" w:rsidRDefault="00377508">
      <w:pPr>
        <w:spacing w:after="160" w:line="276" w:lineRule="auto"/>
        <w:jc w:val="both"/>
        <w:rPr>
          <w:sz w:val="24"/>
          <w:szCs w:val="24"/>
        </w:rPr>
      </w:pPr>
      <w:r>
        <w:rPr>
          <w:b/>
          <w:bCs/>
          <w:color w:val="5B9BD5"/>
          <w:sz w:val="24"/>
          <w:szCs w:val="24"/>
        </w:rPr>
        <w:t>NEW DEVELOPMENTS</w:t>
      </w:r>
    </w:p>
    <w:p w14:paraId="234141F0" w14:textId="77777777" w:rsidR="0022326D" w:rsidRDefault="00377508">
      <w:pPr>
        <w:spacing w:after="160" w:line="276" w:lineRule="auto"/>
        <w:jc w:val="both"/>
        <w:rPr>
          <w:sz w:val="24"/>
          <w:szCs w:val="24"/>
        </w:rPr>
      </w:pPr>
      <w:r>
        <w:rPr>
          <w:b/>
          <w:bCs/>
          <w:color w:val="5B9BD5"/>
          <w:sz w:val="24"/>
          <w:szCs w:val="24"/>
        </w:rPr>
        <w:t>COVID-19 pandemic</w:t>
      </w:r>
    </w:p>
    <w:p w14:paraId="198B517B" w14:textId="77777777" w:rsidR="0022326D" w:rsidRDefault="00377508" w:rsidP="00397FC0">
      <w:pPr>
        <w:spacing w:line="276" w:lineRule="auto"/>
        <w:ind w:firstLine="588"/>
        <w:jc w:val="both"/>
        <w:rPr>
          <w:sz w:val="24"/>
          <w:szCs w:val="24"/>
        </w:rPr>
      </w:pPr>
      <w:r>
        <w:rPr>
          <w:b/>
          <w:bCs/>
          <w:i/>
          <w:iCs/>
          <w:sz w:val="24"/>
          <w:szCs w:val="24"/>
        </w:rPr>
        <w:t>Emergency legislation</w:t>
      </w:r>
    </w:p>
    <w:p w14:paraId="10C1A57E" w14:textId="77777777" w:rsidR="0022326D" w:rsidRDefault="00377508">
      <w:pPr>
        <w:numPr>
          <w:ilvl w:val="0"/>
          <w:numId w:val="73"/>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How did the UK and Northern Ireland governments ensure emergency legislation introduced during the COVID-19 pandemic was compliant with international human rights standards?</w:t>
      </w:r>
    </w:p>
    <w:p w14:paraId="6FF68306" w14:textId="77777777" w:rsidR="0022326D" w:rsidRDefault="00377508">
      <w:pPr>
        <w:numPr>
          <w:ilvl w:val="0"/>
          <w:numId w:val="74"/>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were the rights of children </w:t>
      </w:r>
      <w:proofErr w:type="spellStart"/>
      <w:r>
        <w:rPr>
          <w:sz w:val="24"/>
          <w:szCs w:val="24"/>
        </w:rPr>
        <w:t>prioritised</w:t>
      </w:r>
      <w:proofErr w:type="spellEnd"/>
      <w:r>
        <w:rPr>
          <w:sz w:val="24"/>
          <w:szCs w:val="24"/>
        </w:rPr>
        <w:t xml:space="preserve"> in responses to the pandemic?</w:t>
      </w:r>
    </w:p>
    <w:p w14:paraId="5F0D7C7B" w14:textId="77777777" w:rsidR="0022326D" w:rsidRDefault="00377508">
      <w:pPr>
        <w:numPr>
          <w:ilvl w:val="0"/>
          <w:numId w:val="74"/>
        </w:numPr>
        <w:pBdr>
          <w:left w:val="none" w:sz="0" w:space="5" w:color="auto"/>
        </w:pBdr>
        <w:spacing w:line="276" w:lineRule="auto"/>
        <w:jc w:val="both"/>
        <w:rPr>
          <w:rFonts w:ascii="Times New Roman" w:eastAsia="Times New Roman" w:hAnsi="Times New Roman" w:cs="Times New Roman"/>
          <w:sz w:val="24"/>
          <w:szCs w:val="24"/>
        </w:rPr>
      </w:pPr>
      <w:r>
        <w:rPr>
          <w:sz w:val="24"/>
          <w:szCs w:val="24"/>
        </w:rPr>
        <w:t>were children’s rights impact assessments undertaken before the introduction of emergency legislation?</w:t>
      </w:r>
    </w:p>
    <w:p w14:paraId="236D6BE7" w14:textId="77777777" w:rsidR="0022326D" w:rsidRDefault="00377508">
      <w:pPr>
        <w:numPr>
          <w:ilvl w:val="0"/>
          <w:numId w:val="74"/>
        </w:numPr>
        <w:pBdr>
          <w:left w:val="none" w:sz="0" w:space="5" w:color="auto"/>
        </w:pBdr>
        <w:spacing w:line="276" w:lineRule="auto"/>
        <w:jc w:val="both"/>
        <w:rPr>
          <w:rFonts w:ascii="Times New Roman" w:eastAsia="Times New Roman" w:hAnsi="Times New Roman" w:cs="Times New Roman"/>
          <w:sz w:val="24"/>
          <w:szCs w:val="24"/>
        </w:rPr>
      </w:pPr>
      <w:r>
        <w:rPr>
          <w:sz w:val="24"/>
          <w:szCs w:val="24"/>
        </w:rPr>
        <w:t>were steps taken to ensure no differential adverse impact on children of emergency legislation?</w:t>
      </w:r>
    </w:p>
    <w:p w14:paraId="37D14201" w14:textId="77777777" w:rsidR="0022326D" w:rsidRDefault="0022326D">
      <w:pPr>
        <w:spacing w:after="160" w:line="276" w:lineRule="auto"/>
        <w:jc w:val="both"/>
        <w:rPr>
          <w:b/>
          <w:bCs/>
          <w:color w:val="5B9BD5"/>
          <w:sz w:val="24"/>
          <w:szCs w:val="24"/>
        </w:rPr>
      </w:pPr>
    </w:p>
    <w:p w14:paraId="71DDE5F8" w14:textId="77777777" w:rsidR="0022326D" w:rsidRDefault="00377508">
      <w:pPr>
        <w:spacing w:after="160" w:line="276" w:lineRule="auto"/>
        <w:jc w:val="both"/>
        <w:rPr>
          <w:sz w:val="24"/>
          <w:szCs w:val="24"/>
        </w:rPr>
      </w:pPr>
      <w:r>
        <w:rPr>
          <w:b/>
          <w:bCs/>
          <w:color w:val="5B9BD5"/>
          <w:sz w:val="24"/>
          <w:szCs w:val="24"/>
        </w:rPr>
        <w:t>Withdrawal from the European Union</w:t>
      </w:r>
    </w:p>
    <w:p w14:paraId="68CC517A" w14:textId="77777777" w:rsidR="0022326D" w:rsidRDefault="00377508" w:rsidP="00397FC0">
      <w:pPr>
        <w:spacing w:line="276" w:lineRule="auto"/>
        <w:ind w:firstLine="502"/>
        <w:jc w:val="both"/>
        <w:rPr>
          <w:sz w:val="24"/>
          <w:szCs w:val="24"/>
        </w:rPr>
      </w:pPr>
      <w:r>
        <w:rPr>
          <w:b/>
          <w:bCs/>
          <w:i/>
          <w:iCs/>
          <w:sz w:val="24"/>
          <w:szCs w:val="24"/>
        </w:rPr>
        <w:t>Withdrawal of the UK from the EU</w:t>
      </w:r>
    </w:p>
    <w:p w14:paraId="015EB53A" w14:textId="77777777" w:rsidR="0022326D" w:rsidRDefault="00377508">
      <w:pPr>
        <w:numPr>
          <w:ilvl w:val="0"/>
          <w:numId w:val="75"/>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What arrangements have the UK and Northern Ireland governments made with the EU, and bilaterally with Ireland, to ensure an open border</w:t>
      </w:r>
      <w:r>
        <w:rPr>
          <w:b/>
          <w:bCs/>
          <w:sz w:val="24"/>
          <w:szCs w:val="24"/>
        </w:rPr>
        <w:t xml:space="preserve"> </w:t>
      </w:r>
      <w:r>
        <w:rPr>
          <w:sz w:val="24"/>
          <w:szCs w:val="24"/>
        </w:rPr>
        <w:t>with maintenance of positive cross-border arrangements and relationships?</w:t>
      </w:r>
    </w:p>
    <w:p w14:paraId="295B27DF" w14:textId="77777777" w:rsidR="0022326D" w:rsidRDefault="00377508">
      <w:pPr>
        <w:spacing w:line="276" w:lineRule="auto"/>
        <w:ind w:left="426"/>
        <w:jc w:val="both"/>
        <w:rPr>
          <w:sz w:val="24"/>
          <w:szCs w:val="24"/>
        </w:rPr>
      </w:pPr>
      <w:r>
        <w:rPr>
          <w:b/>
          <w:bCs/>
          <w:i/>
          <w:iCs/>
          <w:sz w:val="24"/>
          <w:szCs w:val="24"/>
        </w:rPr>
        <w:t xml:space="preserve"> </w:t>
      </w:r>
    </w:p>
    <w:p w14:paraId="29155986" w14:textId="77777777" w:rsidR="0022326D" w:rsidRDefault="00377508">
      <w:pPr>
        <w:numPr>
          <w:ilvl w:val="0"/>
          <w:numId w:val="76"/>
        </w:numPr>
        <w:pBdr>
          <w:left w:val="none" w:sz="0" w:space="15" w:color="auto"/>
        </w:pBdr>
        <w:spacing w:after="160" w:line="276" w:lineRule="auto"/>
        <w:ind w:left="512" w:hanging="588"/>
        <w:jc w:val="both"/>
        <w:rPr>
          <w:rFonts w:ascii="Times New Roman" w:eastAsia="Times New Roman" w:hAnsi="Times New Roman" w:cs="Times New Roman"/>
          <w:sz w:val="24"/>
          <w:szCs w:val="24"/>
        </w:rPr>
      </w:pPr>
      <w:r>
        <w:rPr>
          <w:sz w:val="24"/>
          <w:szCs w:val="24"/>
        </w:rPr>
        <w:t xml:space="preserve">How will the UK government ensure that children in Northern Ireland who identify as ‘British’ retain the same rights entitlements and protections as children identifying as ‘Irish’ and other EU citizens post-Brexit? </w:t>
      </w:r>
    </w:p>
    <w:p w14:paraId="331841E9" w14:textId="77777777" w:rsidR="0022326D" w:rsidRDefault="0022326D">
      <w:pPr>
        <w:spacing w:after="160" w:line="276" w:lineRule="auto"/>
        <w:jc w:val="both"/>
        <w:rPr>
          <w:b/>
          <w:bCs/>
          <w:color w:val="5B9BD5"/>
          <w:sz w:val="24"/>
          <w:szCs w:val="24"/>
        </w:rPr>
      </w:pPr>
    </w:p>
    <w:p w14:paraId="44A549C5" w14:textId="77777777" w:rsidR="0022326D" w:rsidRDefault="00377508" w:rsidP="00397FC0">
      <w:pPr>
        <w:pBdr>
          <w:left w:val="none" w:sz="0" w:space="3" w:color="auto"/>
        </w:pBdr>
        <w:spacing w:after="160" w:line="276" w:lineRule="auto"/>
        <w:jc w:val="both"/>
        <w:rPr>
          <w:sz w:val="24"/>
          <w:szCs w:val="24"/>
        </w:rPr>
      </w:pPr>
      <w:r>
        <w:rPr>
          <w:b/>
          <w:bCs/>
          <w:color w:val="5B9BD5"/>
          <w:sz w:val="24"/>
          <w:szCs w:val="24"/>
        </w:rPr>
        <w:t>GENERAL MEASURES OF IMPLEMENTATION OF THE UNCRC</w:t>
      </w:r>
    </w:p>
    <w:p w14:paraId="140BDCA7" w14:textId="77777777" w:rsidR="0022326D" w:rsidRDefault="00377508">
      <w:pPr>
        <w:spacing w:after="160" w:line="276" w:lineRule="auto"/>
        <w:jc w:val="both"/>
        <w:rPr>
          <w:sz w:val="24"/>
          <w:szCs w:val="24"/>
        </w:rPr>
      </w:pPr>
      <w:r>
        <w:rPr>
          <w:b/>
          <w:bCs/>
          <w:color w:val="5B9BD5"/>
          <w:sz w:val="24"/>
          <w:szCs w:val="24"/>
        </w:rPr>
        <w:t>Legislation</w:t>
      </w:r>
      <w:r>
        <w:rPr>
          <w:b/>
          <w:bCs/>
          <w:color w:val="5B9BD5"/>
          <w:sz w:val="24"/>
          <w:szCs w:val="24"/>
        </w:rPr>
        <w:tab/>
      </w:r>
    </w:p>
    <w:p w14:paraId="261CB8CE" w14:textId="77777777" w:rsidR="0022326D" w:rsidRDefault="00377508" w:rsidP="00397FC0">
      <w:pPr>
        <w:spacing w:line="276" w:lineRule="auto"/>
        <w:ind w:firstLine="360"/>
        <w:jc w:val="both"/>
        <w:rPr>
          <w:sz w:val="24"/>
          <w:szCs w:val="24"/>
        </w:rPr>
      </w:pPr>
      <w:r>
        <w:rPr>
          <w:b/>
          <w:bCs/>
          <w:i/>
          <w:iCs/>
          <w:sz w:val="24"/>
          <w:szCs w:val="24"/>
        </w:rPr>
        <w:t>Domestic legislation</w:t>
      </w:r>
      <w:r>
        <w:rPr>
          <w:sz w:val="24"/>
          <w:szCs w:val="24"/>
        </w:rPr>
        <w:t xml:space="preserve"> </w:t>
      </w:r>
    </w:p>
    <w:p w14:paraId="36EA6AE9" w14:textId="77777777" w:rsidR="0022326D" w:rsidRDefault="00377508">
      <w:pPr>
        <w:numPr>
          <w:ilvl w:val="0"/>
          <w:numId w:val="77"/>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What measures have been taken by the Northern Ireland Executive to:</w:t>
      </w:r>
    </w:p>
    <w:p w14:paraId="5A144FB3" w14:textId="77777777" w:rsidR="0022326D" w:rsidRDefault="00377508">
      <w:pPr>
        <w:numPr>
          <w:ilvl w:val="0"/>
          <w:numId w:val="78"/>
        </w:numPr>
        <w:pBdr>
          <w:left w:val="none" w:sz="0" w:space="5" w:color="auto"/>
        </w:pBdr>
        <w:spacing w:line="276" w:lineRule="auto"/>
        <w:jc w:val="both"/>
        <w:rPr>
          <w:rFonts w:ascii="Times New Roman" w:eastAsia="Times New Roman" w:hAnsi="Times New Roman" w:cs="Times New Roman"/>
          <w:sz w:val="24"/>
          <w:szCs w:val="24"/>
        </w:rPr>
      </w:pPr>
      <w:r>
        <w:rPr>
          <w:sz w:val="24"/>
          <w:szCs w:val="24"/>
        </w:rPr>
        <w:t>incorporate the UNCRC into domestic legislation and make the principles and provisions of the Convention justiciable under domestic law?</w:t>
      </w:r>
    </w:p>
    <w:p w14:paraId="584264CF" w14:textId="77777777" w:rsidR="0022326D" w:rsidRDefault="00377508">
      <w:pPr>
        <w:numPr>
          <w:ilvl w:val="0"/>
          <w:numId w:val="79"/>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that the ‘best interests’ principle is consistently interpreted and applied in all legislative, administrative, judicial proceedings and decisions, policies and </w:t>
      </w:r>
      <w:proofErr w:type="spellStart"/>
      <w:r>
        <w:rPr>
          <w:sz w:val="24"/>
          <w:szCs w:val="24"/>
        </w:rPr>
        <w:t>programmes</w:t>
      </w:r>
      <w:proofErr w:type="spellEnd"/>
      <w:r>
        <w:rPr>
          <w:sz w:val="24"/>
          <w:szCs w:val="24"/>
        </w:rPr>
        <w:t xml:space="preserve"> that impact on children?</w:t>
      </w:r>
    </w:p>
    <w:p w14:paraId="062250CA" w14:textId="77777777" w:rsidR="0022326D" w:rsidRDefault="00377508">
      <w:pPr>
        <w:numPr>
          <w:ilvl w:val="0"/>
          <w:numId w:val="79"/>
        </w:numPr>
        <w:pBdr>
          <w:left w:val="none" w:sz="0" w:space="5" w:color="auto"/>
        </w:pBdr>
        <w:spacing w:line="276" w:lineRule="auto"/>
        <w:jc w:val="both"/>
        <w:rPr>
          <w:rFonts w:ascii="Times New Roman" w:eastAsia="Times New Roman" w:hAnsi="Times New Roman" w:cs="Times New Roman"/>
          <w:sz w:val="24"/>
          <w:szCs w:val="24"/>
        </w:rPr>
      </w:pPr>
      <w:r>
        <w:rPr>
          <w:sz w:val="24"/>
          <w:szCs w:val="24"/>
        </w:rPr>
        <w:t>develop and implement guidance for duty bearers for determining the best interests of the child and giving this due weight as a primary consideration?</w:t>
      </w:r>
    </w:p>
    <w:p w14:paraId="6D8204F6" w14:textId="77777777" w:rsidR="0022326D" w:rsidRDefault="00377508">
      <w:pPr>
        <w:numPr>
          <w:ilvl w:val="0"/>
          <w:numId w:val="80"/>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When will the Northern Ireland Executive establish a Child Rights Impact Assessment procedure for all legislation and policies affecting children?</w:t>
      </w:r>
    </w:p>
    <w:p w14:paraId="30053852" w14:textId="77777777" w:rsidR="0022326D" w:rsidRDefault="0022326D">
      <w:pPr>
        <w:pBdr>
          <w:left w:val="none" w:sz="0" w:space="11" w:color="auto"/>
        </w:pBdr>
        <w:spacing w:line="276" w:lineRule="auto"/>
        <w:ind w:left="220"/>
        <w:jc w:val="both"/>
        <w:rPr>
          <w:sz w:val="24"/>
          <w:szCs w:val="24"/>
        </w:rPr>
      </w:pPr>
    </w:p>
    <w:p w14:paraId="534E6B71" w14:textId="77777777" w:rsidR="0022326D" w:rsidRDefault="00377508">
      <w:pPr>
        <w:numPr>
          <w:ilvl w:val="0"/>
          <w:numId w:val="81"/>
        </w:numPr>
        <w:pBdr>
          <w:left w:val="none" w:sz="0" w:space="21" w:color="auto"/>
        </w:pBdr>
        <w:spacing w:line="276" w:lineRule="auto"/>
        <w:ind w:left="644" w:hanging="720"/>
        <w:jc w:val="both"/>
        <w:rPr>
          <w:rFonts w:ascii="Times New Roman" w:eastAsia="Times New Roman" w:hAnsi="Times New Roman" w:cs="Times New Roman"/>
          <w:sz w:val="24"/>
          <w:szCs w:val="24"/>
        </w:rPr>
      </w:pPr>
      <w:r>
        <w:rPr>
          <w:sz w:val="24"/>
          <w:szCs w:val="24"/>
        </w:rPr>
        <w:lastRenderedPageBreak/>
        <w:t xml:space="preserve">When will the UK Government legislate to establish a </w:t>
      </w:r>
      <w:r>
        <w:rPr>
          <w:i/>
          <w:iCs/>
          <w:sz w:val="24"/>
          <w:szCs w:val="24"/>
        </w:rPr>
        <w:t>Bill of Rights for Northern Ireland</w:t>
      </w:r>
      <w:r>
        <w:rPr>
          <w:sz w:val="24"/>
          <w:szCs w:val="24"/>
        </w:rPr>
        <w:t>?</w:t>
      </w:r>
    </w:p>
    <w:p w14:paraId="027CBD19" w14:textId="77777777" w:rsidR="0022326D" w:rsidRDefault="0022326D">
      <w:pPr>
        <w:spacing w:line="240" w:lineRule="auto"/>
        <w:ind w:left="720"/>
        <w:rPr>
          <w:sz w:val="24"/>
          <w:szCs w:val="24"/>
        </w:rPr>
      </w:pPr>
    </w:p>
    <w:p w14:paraId="066F22E8" w14:textId="77777777" w:rsidR="0022326D" w:rsidRDefault="00377508" w:rsidP="00397FC0">
      <w:pPr>
        <w:spacing w:line="276" w:lineRule="auto"/>
        <w:ind w:firstLine="588"/>
        <w:jc w:val="both"/>
        <w:rPr>
          <w:sz w:val="24"/>
          <w:szCs w:val="24"/>
        </w:rPr>
      </w:pPr>
      <w:r>
        <w:rPr>
          <w:b/>
          <w:bCs/>
          <w:i/>
          <w:iCs/>
          <w:sz w:val="24"/>
          <w:szCs w:val="24"/>
        </w:rPr>
        <w:t>Withdrawal of the UK from the EU</w:t>
      </w:r>
    </w:p>
    <w:p w14:paraId="709AC1F2" w14:textId="77777777" w:rsidR="0022326D" w:rsidRDefault="00377508">
      <w:pPr>
        <w:numPr>
          <w:ilvl w:val="0"/>
          <w:numId w:val="82"/>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 xml:space="preserve">How will the UK </w:t>
      </w:r>
      <w:proofErr w:type="gramStart"/>
      <w:r>
        <w:rPr>
          <w:sz w:val="24"/>
          <w:szCs w:val="24"/>
        </w:rPr>
        <w:t>government:</w:t>
      </w:r>
      <w:proofErr w:type="gramEnd"/>
    </w:p>
    <w:p w14:paraId="7C0F636D" w14:textId="77777777" w:rsidR="0022326D" w:rsidRDefault="00377508">
      <w:pPr>
        <w:numPr>
          <w:ilvl w:val="0"/>
          <w:numId w:val="83"/>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current rights protections, including enforcement and remedies, enjoyed under the ECHR and the </w:t>
      </w:r>
      <w:r>
        <w:rPr>
          <w:i/>
          <w:iCs/>
          <w:sz w:val="24"/>
          <w:szCs w:val="24"/>
        </w:rPr>
        <w:t>Human Rights Act 1998</w:t>
      </w:r>
      <w:r>
        <w:rPr>
          <w:sz w:val="24"/>
          <w:szCs w:val="24"/>
        </w:rPr>
        <w:t xml:space="preserve"> and provided for in the </w:t>
      </w:r>
      <w:r>
        <w:rPr>
          <w:i/>
          <w:iCs/>
          <w:sz w:val="24"/>
          <w:szCs w:val="24"/>
        </w:rPr>
        <w:t>Belfast/Good Friday Agreement,</w:t>
      </w:r>
      <w:r>
        <w:rPr>
          <w:sz w:val="24"/>
          <w:szCs w:val="24"/>
        </w:rPr>
        <w:t xml:space="preserve"> are maintained in any future legislation which amends or repeals this Act? </w:t>
      </w:r>
    </w:p>
    <w:p w14:paraId="75664DB2" w14:textId="77777777" w:rsidR="0022326D" w:rsidRDefault="00377508">
      <w:pPr>
        <w:numPr>
          <w:ilvl w:val="0"/>
          <w:numId w:val="83"/>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there will be no diminution of children’s rights, including enforcement, post- Brexit?</w:t>
      </w:r>
    </w:p>
    <w:p w14:paraId="70BFA4AA" w14:textId="77777777" w:rsidR="0022326D" w:rsidRDefault="00377508">
      <w:pPr>
        <w:numPr>
          <w:ilvl w:val="0"/>
          <w:numId w:val="83"/>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replace the protections of the </w:t>
      </w:r>
      <w:r>
        <w:rPr>
          <w:i/>
          <w:iCs/>
          <w:sz w:val="24"/>
          <w:szCs w:val="24"/>
        </w:rPr>
        <w:t>EU Charter of Fundamental Rights</w:t>
      </w:r>
      <w:r>
        <w:rPr>
          <w:sz w:val="24"/>
          <w:szCs w:val="24"/>
        </w:rPr>
        <w:t xml:space="preserve"> and strengthen domestic human rights frameworks for children following the UK’s exit from the EU?</w:t>
      </w:r>
    </w:p>
    <w:p w14:paraId="031D0978" w14:textId="77777777" w:rsidR="0022326D" w:rsidRDefault="0022326D">
      <w:pPr>
        <w:spacing w:after="160" w:line="276" w:lineRule="auto"/>
        <w:jc w:val="both"/>
        <w:rPr>
          <w:sz w:val="24"/>
          <w:szCs w:val="24"/>
        </w:rPr>
      </w:pPr>
    </w:p>
    <w:p w14:paraId="0C00EFE1" w14:textId="77777777" w:rsidR="0022326D" w:rsidRDefault="00377508">
      <w:pPr>
        <w:spacing w:after="160" w:line="276" w:lineRule="auto"/>
        <w:jc w:val="both"/>
        <w:rPr>
          <w:sz w:val="24"/>
          <w:szCs w:val="24"/>
        </w:rPr>
      </w:pPr>
      <w:r>
        <w:rPr>
          <w:b/>
          <w:bCs/>
          <w:color w:val="5B9BD5"/>
          <w:sz w:val="24"/>
          <w:szCs w:val="24"/>
        </w:rPr>
        <w:t>Comprehensive policy, strategy and co-ordination</w:t>
      </w:r>
    </w:p>
    <w:p w14:paraId="1AFF2F75" w14:textId="77777777" w:rsidR="0022326D" w:rsidRDefault="00377508" w:rsidP="00397FC0">
      <w:pPr>
        <w:spacing w:line="276" w:lineRule="auto"/>
        <w:ind w:firstLine="664"/>
        <w:jc w:val="both"/>
        <w:rPr>
          <w:sz w:val="24"/>
          <w:szCs w:val="24"/>
        </w:rPr>
      </w:pPr>
      <w:r>
        <w:rPr>
          <w:b/>
          <w:bCs/>
          <w:i/>
          <w:iCs/>
          <w:sz w:val="24"/>
          <w:szCs w:val="24"/>
        </w:rPr>
        <w:t>Comprehensive policy and strategy</w:t>
      </w:r>
    </w:p>
    <w:p w14:paraId="4ACC661F" w14:textId="77777777" w:rsidR="0022326D" w:rsidRDefault="00377508">
      <w:pPr>
        <w:numPr>
          <w:ilvl w:val="0"/>
          <w:numId w:val="84"/>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Is the </w:t>
      </w:r>
      <w:r>
        <w:rPr>
          <w:i/>
          <w:iCs/>
          <w:sz w:val="24"/>
          <w:szCs w:val="24"/>
        </w:rPr>
        <w:t>Children and Young People’s Strategy for Northern Ireland</w:t>
      </w:r>
      <w:r>
        <w:rPr>
          <w:sz w:val="24"/>
          <w:szCs w:val="24"/>
        </w:rPr>
        <w:t xml:space="preserve"> accepted as the delivery mechanism for UNCRC implementation?</w:t>
      </w:r>
      <w:r>
        <w:rPr>
          <w:b/>
          <w:bCs/>
          <w:sz w:val="24"/>
          <w:szCs w:val="24"/>
        </w:rPr>
        <w:t xml:space="preserve"> </w:t>
      </w:r>
    </w:p>
    <w:p w14:paraId="1E76A0EC" w14:textId="77777777" w:rsidR="0022326D" w:rsidRDefault="0022326D">
      <w:pPr>
        <w:pBdr>
          <w:left w:val="none" w:sz="0" w:space="15" w:color="auto"/>
        </w:pBdr>
        <w:spacing w:line="276" w:lineRule="auto"/>
        <w:ind w:left="512"/>
        <w:jc w:val="both"/>
        <w:rPr>
          <w:sz w:val="24"/>
          <w:szCs w:val="24"/>
        </w:rPr>
      </w:pPr>
    </w:p>
    <w:p w14:paraId="48083DDF" w14:textId="77777777" w:rsidR="0022326D" w:rsidRDefault="00377508">
      <w:pPr>
        <w:numPr>
          <w:ilvl w:val="0"/>
          <w:numId w:val="85"/>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Will the Northern Ireland Executive ensure sufficient resources, timelines and a monitoring/ evaluation framework for implementation of the </w:t>
      </w:r>
      <w:r>
        <w:rPr>
          <w:i/>
          <w:iCs/>
          <w:sz w:val="24"/>
          <w:szCs w:val="24"/>
        </w:rPr>
        <w:t xml:space="preserve">Children and Young People’s Strategy </w:t>
      </w:r>
      <w:r>
        <w:rPr>
          <w:sz w:val="24"/>
          <w:szCs w:val="24"/>
        </w:rPr>
        <w:t xml:space="preserve">and associated </w:t>
      </w:r>
      <w:r>
        <w:rPr>
          <w:i/>
          <w:iCs/>
          <w:sz w:val="24"/>
          <w:szCs w:val="24"/>
        </w:rPr>
        <w:t>Delivery Plan</w:t>
      </w:r>
      <w:r>
        <w:rPr>
          <w:sz w:val="24"/>
          <w:szCs w:val="24"/>
        </w:rPr>
        <w:t>?</w:t>
      </w:r>
    </w:p>
    <w:p w14:paraId="7F3A806E" w14:textId="77777777" w:rsidR="0022326D" w:rsidRDefault="0022326D">
      <w:pPr>
        <w:spacing w:line="240" w:lineRule="auto"/>
        <w:ind w:left="720"/>
        <w:rPr>
          <w:sz w:val="24"/>
          <w:szCs w:val="24"/>
        </w:rPr>
      </w:pPr>
    </w:p>
    <w:p w14:paraId="025DF5CC" w14:textId="77777777" w:rsidR="0022326D" w:rsidRDefault="00377508">
      <w:pPr>
        <w:numPr>
          <w:ilvl w:val="0"/>
          <w:numId w:val="86"/>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How will the Northern Ireland Executive ensure </w:t>
      </w:r>
      <w:proofErr w:type="gramStart"/>
      <w:r>
        <w:rPr>
          <w:sz w:val="24"/>
          <w:szCs w:val="24"/>
        </w:rPr>
        <w:t>that:</w:t>
      </w:r>
      <w:proofErr w:type="gramEnd"/>
    </w:p>
    <w:p w14:paraId="69AB5412" w14:textId="77777777" w:rsidR="0022326D" w:rsidRDefault="00377508">
      <w:pPr>
        <w:numPr>
          <w:ilvl w:val="1"/>
          <w:numId w:val="86"/>
        </w:numPr>
        <w:pBdr>
          <w:left w:val="none" w:sz="0" w:space="1" w:color="auto"/>
        </w:pBdr>
        <w:spacing w:line="276" w:lineRule="auto"/>
        <w:ind w:left="627" w:hanging="283"/>
        <w:jc w:val="both"/>
        <w:rPr>
          <w:rFonts w:ascii="Times New Roman" w:eastAsia="Times New Roman" w:hAnsi="Times New Roman" w:cs="Times New Roman"/>
          <w:sz w:val="24"/>
          <w:szCs w:val="24"/>
        </w:rPr>
      </w:pPr>
      <w:r>
        <w:rPr>
          <w:sz w:val="24"/>
          <w:szCs w:val="24"/>
        </w:rPr>
        <w:t xml:space="preserve">the </w:t>
      </w:r>
      <w:r>
        <w:rPr>
          <w:i/>
          <w:iCs/>
          <w:sz w:val="24"/>
          <w:szCs w:val="24"/>
        </w:rPr>
        <w:t xml:space="preserve">Children and Young People’s Strategy </w:t>
      </w:r>
      <w:r>
        <w:rPr>
          <w:sz w:val="24"/>
          <w:szCs w:val="24"/>
        </w:rPr>
        <w:t xml:space="preserve">and </w:t>
      </w:r>
      <w:r>
        <w:rPr>
          <w:i/>
          <w:iCs/>
          <w:sz w:val="24"/>
          <w:szCs w:val="24"/>
        </w:rPr>
        <w:t xml:space="preserve">Delivery Plan </w:t>
      </w:r>
      <w:r>
        <w:rPr>
          <w:sz w:val="24"/>
          <w:szCs w:val="24"/>
        </w:rPr>
        <w:t>link with other relevant existing and planned strategies (</w:t>
      </w:r>
      <w:proofErr w:type="spellStart"/>
      <w:r>
        <w:rPr>
          <w:sz w:val="24"/>
          <w:szCs w:val="24"/>
        </w:rPr>
        <w:t>eg</w:t>
      </w:r>
      <w:proofErr w:type="spellEnd"/>
      <w:r>
        <w:rPr>
          <w:sz w:val="24"/>
          <w:szCs w:val="24"/>
        </w:rPr>
        <w:t xml:space="preserve"> </w:t>
      </w:r>
      <w:r>
        <w:rPr>
          <w:i/>
          <w:iCs/>
          <w:sz w:val="24"/>
          <w:szCs w:val="24"/>
        </w:rPr>
        <w:t xml:space="preserve">Strategy for </w:t>
      </w:r>
      <w:proofErr w:type="spellStart"/>
      <w:r>
        <w:rPr>
          <w:i/>
          <w:iCs/>
          <w:sz w:val="24"/>
          <w:szCs w:val="24"/>
        </w:rPr>
        <w:t>Paediatric</w:t>
      </w:r>
      <w:proofErr w:type="spellEnd"/>
      <w:r>
        <w:rPr>
          <w:i/>
          <w:iCs/>
          <w:sz w:val="24"/>
          <w:szCs w:val="24"/>
        </w:rPr>
        <w:t xml:space="preserve"> Healthcare Services Provided in Hospitals and in the Community, Obesity Prevention Strategy, Anti-Poverty Strategy</w:t>
      </w:r>
      <w:r>
        <w:rPr>
          <w:sz w:val="24"/>
          <w:szCs w:val="24"/>
        </w:rPr>
        <w:t>)?</w:t>
      </w:r>
    </w:p>
    <w:p w14:paraId="6CC522E3" w14:textId="77777777" w:rsidR="0022326D" w:rsidRDefault="00377508">
      <w:pPr>
        <w:numPr>
          <w:ilvl w:val="1"/>
          <w:numId w:val="86"/>
        </w:numPr>
        <w:pBdr>
          <w:left w:val="none" w:sz="0" w:space="1" w:color="auto"/>
        </w:pBdr>
        <w:spacing w:line="276" w:lineRule="auto"/>
        <w:ind w:left="627" w:hanging="283"/>
        <w:jc w:val="both"/>
        <w:rPr>
          <w:rFonts w:ascii="Times New Roman" w:eastAsia="Times New Roman" w:hAnsi="Times New Roman" w:cs="Times New Roman"/>
          <w:sz w:val="24"/>
          <w:szCs w:val="24"/>
        </w:rPr>
      </w:pPr>
      <w:r>
        <w:rPr>
          <w:sz w:val="24"/>
          <w:szCs w:val="24"/>
        </w:rPr>
        <w:t>strategies affecting the lives of children and families include outcomes and associated indicators specifically relating to children, with protected funding to enable achievement of these outcomes?</w:t>
      </w:r>
    </w:p>
    <w:p w14:paraId="61D841F8" w14:textId="77777777" w:rsidR="0022326D" w:rsidRDefault="0022326D">
      <w:pPr>
        <w:pBdr>
          <w:left w:val="none" w:sz="0" w:space="1" w:color="auto"/>
        </w:pBdr>
        <w:spacing w:line="276" w:lineRule="auto"/>
        <w:ind w:left="20"/>
        <w:jc w:val="both"/>
        <w:rPr>
          <w:b/>
          <w:bCs/>
          <w:i/>
          <w:iCs/>
          <w:sz w:val="24"/>
          <w:szCs w:val="24"/>
        </w:rPr>
      </w:pPr>
    </w:p>
    <w:p w14:paraId="4067A953" w14:textId="77777777" w:rsidR="0022326D" w:rsidRDefault="00377508" w:rsidP="00397FC0">
      <w:pPr>
        <w:pBdr>
          <w:left w:val="none" w:sz="0" w:space="1" w:color="auto"/>
        </w:pBdr>
        <w:spacing w:line="276" w:lineRule="auto"/>
        <w:ind w:left="20" w:firstLine="607"/>
        <w:jc w:val="both"/>
        <w:rPr>
          <w:sz w:val="24"/>
          <w:szCs w:val="24"/>
        </w:rPr>
      </w:pPr>
      <w:r>
        <w:rPr>
          <w:b/>
          <w:bCs/>
          <w:i/>
          <w:iCs/>
          <w:sz w:val="24"/>
          <w:szCs w:val="24"/>
        </w:rPr>
        <w:t>Child rights indicators</w:t>
      </w:r>
    </w:p>
    <w:p w14:paraId="584E2EFA" w14:textId="37E6C8DD" w:rsidR="0022326D" w:rsidRDefault="00377508" w:rsidP="00482864">
      <w:pPr>
        <w:numPr>
          <w:ilvl w:val="0"/>
          <w:numId w:val="87"/>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When will the Northern Ireland Executive develop and implement a child rights indicator framework, covering all areas of the UNCRC, to be adopted by all duty bearers? </w:t>
      </w:r>
    </w:p>
    <w:p w14:paraId="2BB49B7B" w14:textId="1ECE2C91" w:rsidR="00482864" w:rsidRDefault="00482864" w:rsidP="00482864">
      <w:pPr>
        <w:pBdr>
          <w:left w:val="none" w:sz="0" w:space="22" w:color="auto"/>
        </w:pBdr>
        <w:spacing w:line="276" w:lineRule="auto"/>
        <w:ind w:left="664"/>
        <w:jc w:val="both"/>
        <w:rPr>
          <w:rFonts w:ascii="Times New Roman" w:eastAsia="Times New Roman" w:hAnsi="Times New Roman" w:cs="Times New Roman"/>
          <w:sz w:val="24"/>
          <w:szCs w:val="24"/>
        </w:rPr>
      </w:pPr>
    </w:p>
    <w:p w14:paraId="669071DE" w14:textId="4E6D3E85" w:rsidR="00397FC0" w:rsidRDefault="00397FC0" w:rsidP="00482864">
      <w:pPr>
        <w:pBdr>
          <w:left w:val="none" w:sz="0" w:space="22" w:color="auto"/>
        </w:pBdr>
        <w:spacing w:line="276" w:lineRule="auto"/>
        <w:ind w:left="664"/>
        <w:jc w:val="both"/>
        <w:rPr>
          <w:rFonts w:ascii="Times New Roman" w:eastAsia="Times New Roman" w:hAnsi="Times New Roman" w:cs="Times New Roman"/>
          <w:sz w:val="24"/>
          <w:szCs w:val="24"/>
        </w:rPr>
      </w:pPr>
    </w:p>
    <w:p w14:paraId="50044B3C" w14:textId="4FC70B3F" w:rsidR="00397FC0" w:rsidRDefault="00397FC0" w:rsidP="00482864">
      <w:pPr>
        <w:pBdr>
          <w:left w:val="none" w:sz="0" w:space="22" w:color="auto"/>
        </w:pBdr>
        <w:spacing w:line="276" w:lineRule="auto"/>
        <w:ind w:left="664"/>
        <w:jc w:val="both"/>
        <w:rPr>
          <w:rFonts w:ascii="Times New Roman" w:eastAsia="Times New Roman" w:hAnsi="Times New Roman" w:cs="Times New Roman"/>
          <w:sz w:val="24"/>
          <w:szCs w:val="24"/>
        </w:rPr>
      </w:pPr>
    </w:p>
    <w:p w14:paraId="2207508C" w14:textId="44772A33" w:rsidR="00397FC0" w:rsidRDefault="00397FC0" w:rsidP="00482864">
      <w:pPr>
        <w:pBdr>
          <w:left w:val="none" w:sz="0" w:space="22" w:color="auto"/>
        </w:pBdr>
        <w:spacing w:line="276" w:lineRule="auto"/>
        <w:ind w:left="664"/>
        <w:jc w:val="both"/>
        <w:rPr>
          <w:rFonts w:ascii="Times New Roman" w:eastAsia="Times New Roman" w:hAnsi="Times New Roman" w:cs="Times New Roman"/>
          <w:sz w:val="24"/>
          <w:szCs w:val="24"/>
        </w:rPr>
      </w:pPr>
    </w:p>
    <w:p w14:paraId="2A9AD233" w14:textId="77777777" w:rsidR="00300D89" w:rsidRPr="00482864" w:rsidRDefault="00300D89" w:rsidP="00482864">
      <w:pPr>
        <w:pBdr>
          <w:left w:val="none" w:sz="0" w:space="22" w:color="auto"/>
        </w:pBdr>
        <w:spacing w:line="276" w:lineRule="auto"/>
        <w:ind w:left="664"/>
        <w:jc w:val="both"/>
        <w:rPr>
          <w:rFonts w:ascii="Times New Roman" w:eastAsia="Times New Roman" w:hAnsi="Times New Roman" w:cs="Times New Roman"/>
          <w:sz w:val="24"/>
          <w:szCs w:val="24"/>
        </w:rPr>
      </w:pPr>
    </w:p>
    <w:p w14:paraId="4A6D1425" w14:textId="77777777" w:rsidR="0022326D" w:rsidRDefault="00377508" w:rsidP="00397FC0">
      <w:pPr>
        <w:pBdr>
          <w:left w:val="none" w:sz="0" w:space="18" w:color="auto"/>
        </w:pBdr>
        <w:spacing w:line="276" w:lineRule="auto"/>
        <w:ind w:firstLine="502"/>
        <w:jc w:val="both"/>
        <w:rPr>
          <w:sz w:val="24"/>
          <w:szCs w:val="24"/>
        </w:rPr>
      </w:pPr>
      <w:r>
        <w:rPr>
          <w:b/>
          <w:bCs/>
          <w:i/>
          <w:iCs/>
          <w:sz w:val="24"/>
          <w:szCs w:val="24"/>
        </w:rPr>
        <w:lastRenderedPageBreak/>
        <w:t>Independent monitoring</w:t>
      </w:r>
    </w:p>
    <w:p w14:paraId="55AABBC9" w14:textId="77777777" w:rsidR="0022326D" w:rsidRDefault="00377508">
      <w:pPr>
        <w:numPr>
          <w:ilvl w:val="0"/>
          <w:numId w:val="88"/>
        </w:numPr>
        <w:pBdr>
          <w:left w:val="none" w:sz="0" w:space="14" w:color="auto"/>
        </w:pBdr>
        <w:spacing w:after="160" w:line="276" w:lineRule="auto"/>
        <w:ind w:left="502" w:hanging="578"/>
        <w:jc w:val="both"/>
        <w:rPr>
          <w:rFonts w:ascii="Times New Roman" w:eastAsia="Times New Roman" w:hAnsi="Times New Roman" w:cs="Times New Roman"/>
          <w:sz w:val="24"/>
          <w:szCs w:val="24"/>
        </w:rPr>
      </w:pPr>
      <w:r>
        <w:rPr>
          <w:sz w:val="24"/>
          <w:szCs w:val="24"/>
        </w:rPr>
        <w:t xml:space="preserve">When will the Northern Ireland Executive amend </w:t>
      </w:r>
      <w:r>
        <w:rPr>
          <w:i/>
          <w:iCs/>
          <w:sz w:val="24"/>
          <w:szCs w:val="24"/>
        </w:rPr>
        <w:t>The Commissioner for Children and Young People (Northern Ireland) Order 2003</w:t>
      </w:r>
      <w:r>
        <w:rPr>
          <w:sz w:val="24"/>
          <w:szCs w:val="24"/>
        </w:rPr>
        <w:t xml:space="preserve"> to strengthen the Commissioner’s independence, in line with the Paris Principles and CRC General Comment No. 2?</w:t>
      </w:r>
    </w:p>
    <w:p w14:paraId="3275C966" w14:textId="0A496B49" w:rsidR="0022326D" w:rsidRPr="00482864" w:rsidRDefault="00377508" w:rsidP="00482864">
      <w:pPr>
        <w:numPr>
          <w:ilvl w:val="0"/>
          <w:numId w:val="88"/>
        </w:numPr>
        <w:pBdr>
          <w:left w:val="none" w:sz="0" w:space="14" w:color="auto"/>
        </w:pBdr>
        <w:spacing w:after="160" w:line="276" w:lineRule="auto"/>
        <w:ind w:left="502" w:hanging="578"/>
        <w:jc w:val="both"/>
        <w:rPr>
          <w:rFonts w:ascii="Times New Roman" w:eastAsia="Times New Roman" w:hAnsi="Times New Roman" w:cs="Times New Roman"/>
          <w:sz w:val="24"/>
          <w:szCs w:val="24"/>
        </w:rPr>
      </w:pPr>
      <w:r>
        <w:rPr>
          <w:sz w:val="24"/>
          <w:szCs w:val="24"/>
        </w:rPr>
        <w:t>Will the Northern Ireland Executive introduce a statutory requirement for government departments and public bodies to respond to the advice and recommendations of the Northern Ireland Commissioner for Children and Young People?</w:t>
      </w:r>
    </w:p>
    <w:p w14:paraId="6BBC2C16" w14:textId="77777777" w:rsidR="0022326D" w:rsidRDefault="00377508" w:rsidP="00397FC0">
      <w:pPr>
        <w:pBdr>
          <w:left w:val="none" w:sz="0" w:space="15" w:color="auto"/>
        </w:pBdr>
        <w:spacing w:line="276" w:lineRule="auto"/>
        <w:ind w:firstLine="502"/>
        <w:jc w:val="both"/>
        <w:rPr>
          <w:sz w:val="24"/>
          <w:szCs w:val="24"/>
        </w:rPr>
      </w:pPr>
      <w:r>
        <w:rPr>
          <w:b/>
          <w:bCs/>
          <w:i/>
          <w:iCs/>
          <w:sz w:val="24"/>
          <w:szCs w:val="24"/>
        </w:rPr>
        <w:t>Coordination</w:t>
      </w:r>
    </w:p>
    <w:p w14:paraId="2CF4469F" w14:textId="77777777" w:rsidR="0022326D" w:rsidRDefault="00377508">
      <w:pPr>
        <w:numPr>
          <w:ilvl w:val="0"/>
          <w:numId w:val="89"/>
        </w:numPr>
        <w:pBdr>
          <w:left w:val="none" w:sz="0" w:space="14" w:color="auto"/>
        </w:pBdr>
        <w:spacing w:after="160" w:line="276" w:lineRule="auto"/>
        <w:ind w:left="502" w:hanging="578"/>
        <w:jc w:val="both"/>
        <w:rPr>
          <w:rFonts w:ascii="Times New Roman" w:eastAsia="Times New Roman" w:hAnsi="Times New Roman" w:cs="Times New Roman"/>
          <w:sz w:val="24"/>
          <w:szCs w:val="24"/>
        </w:rPr>
      </w:pPr>
      <w:r>
        <w:rPr>
          <w:sz w:val="24"/>
          <w:szCs w:val="24"/>
        </w:rPr>
        <w:t>When will the Northern Ireland</w:t>
      </w:r>
      <w:r>
        <w:rPr>
          <w:b/>
          <w:bCs/>
          <w:sz w:val="24"/>
          <w:szCs w:val="24"/>
        </w:rPr>
        <w:t xml:space="preserve"> </w:t>
      </w:r>
      <w:r>
        <w:rPr>
          <w:sz w:val="24"/>
          <w:szCs w:val="24"/>
        </w:rPr>
        <w:t>Executive appoint a Minister with overall responsibility for children, with the mandate, authority and resources to ensure cross-Departmental UNCRC implementation?</w:t>
      </w:r>
      <w:r>
        <w:rPr>
          <w:b/>
          <w:bCs/>
          <w:sz w:val="24"/>
          <w:szCs w:val="24"/>
        </w:rPr>
        <w:t xml:space="preserve"> </w:t>
      </w:r>
    </w:p>
    <w:p w14:paraId="45C965F7" w14:textId="77777777" w:rsidR="00397FC0" w:rsidRDefault="00397FC0">
      <w:pPr>
        <w:spacing w:after="160" w:line="276" w:lineRule="auto"/>
        <w:jc w:val="both"/>
        <w:rPr>
          <w:b/>
          <w:bCs/>
          <w:color w:val="5B9BD5"/>
          <w:sz w:val="24"/>
          <w:szCs w:val="24"/>
        </w:rPr>
      </w:pPr>
    </w:p>
    <w:p w14:paraId="467B362B" w14:textId="0DA9CA7A" w:rsidR="0022326D" w:rsidRDefault="00377508">
      <w:pPr>
        <w:spacing w:after="160" w:line="276" w:lineRule="auto"/>
        <w:jc w:val="both"/>
        <w:rPr>
          <w:sz w:val="24"/>
          <w:szCs w:val="24"/>
        </w:rPr>
      </w:pPr>
      <w:r>
        <w:rPr>
          <w:b/>
          <w:bCs/>
          <w:color w:val="5B9BD5"/>
          <w:sz w:val="24"/>
          <w:szCs w:val="24"/>
        </w:rPr>
        <w:t>Allocation of resources</w:t>
      </w:r>
    </w:p>
    <w:p w14:paraId="7FD9F419" w14:textId="77777777" w:rsidR="0022326D" w:rsidRDefault="00377508" w:rsidP="00397FC0">
      <w:pPr>
        <w:pBdr>
          <w:left w:val="none" w:sz="0" w:space="11" w:color="auto"/>
        </w:pBdr>
        <w:spacing w:line="276" w:lineRule="auto"/>
        <w:ind w:firstLine="360"/>
        <w:jc w:val="both"/>
        <w:rPr>
          <w:sz w:val="24"/>
          <w:szCs w:val="24"/>
        </w:rPr>
      </w:pPr>
      <w:r>
        <w:rPr>
          <w:b/>
          <w:bCs/>
          <w:i/>
          <w:iCs/>
          <w:sz w:val="24"/>
          <w:szCs w:val="24"/>
        </w:rPr>
        <w:t>Budgeting processes</w:t>
      </w:r>
    </w:p>
    <w:p w14:paraId="6776532C" w14:textId="77777777" w:rsidR="0022326D" w:rsidRDefault="00377508">
      <w:pPr>
        <w:numPr>
          <w:ilvl w:val="0"/>
          <w:numId w:val="90"/>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 xml:space="preserve">What measures are being taken by the Northern Ireland Executive to introduce children’s budgeting in Northern Ireland, including the tracking of allocated funding and use of resources for children? </w:t>
      </w:r>
    </w:p>
    <w:p w14:paraId="4161B4FF" w14:textId="77777777" w:rsidR="0022326D" w:rsidRDefault="0022326D">
      <w:pPr>
        <w:pBdr>
          <w:left w:val="none" w:sz="0" w:space="15" w:color="auto"/>
        </w:pBdr>
        <w:spacing w:after="160" w:line="276" w:lineRule="auto"/>
        <w:ind w:left="512"/>
        <w:jc w:val="both"/>
        <w:rPr>
          <w:sz w:val="24"/>
          <w:szCs w:val="24"/>
        </w:rPr>
      </w:pPr>
    </w:p>
    <w:p w14:paraId="5C6977B2" w14:textId="77777777" w:rsidR="0022326D" w:rsidRDefault="00377508">
      <w:pPr>
        <w:numPr>
          <w:ilvl w:val="0"/>
          <w:numId w:val="91"/>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Regarding the COVID-19 pandemic, what measures have been adopted by the Northern Ireland Executive to:</w:t>
      </w:r>
    </w:p>
    <w:p w14:paraId="5521D86E" w14:textId="77777777" w:rsidR="0022326D" w:rsidRDefault="00377508">
      <w:pPr>
        <w:numPr>
          <w:ilvl w:val="0"/>
          <w:numId w:val="92"/>
        </w:numPr>
        <w:pBdr>
          <w:left w:val="none" w:sz="0" w:space="5" w:color="auto"/>
        </w:pBdr>
        <w:spacing w:line="276" w:lineRule="auto"/>
        <w:ind w:left="872"/>
        <w:jc w:val="both"/>
        <w:rPr>
          <w:rFonts w:ascii="Times New Roman" w:eastAsia="Times New Roman" w:hAnsi="Times New Roman" w:cs="Times New Roman"/>
          <w:sz w:val="24"/>
          <w:szCs w:val="24"/>
        </w:rPr>
      </w:pPr>
      <w:r>
        <w:rPr>
          <w:sz w:val="24"/>
          <w:szCs w:val="24"/>
        </w:rPr>
        <w:t>undertake a comprehensive assessment of the cumulative impact of the pandemic and welfare reforms on children and mitigate adverse impacts?</w:t>
      </w:r>
      <w:r>
        <w:rPr>
          <w:sz w:val="24"/>
          <w:szCs w:val="24"/>
        </w:rPr>
        <w:tab/>
      </w:r>
    </w:p>
    <w:p w14:paraId="0E78DBF7" w14:textId="77777777" w:rsidR="0022326D" w:rsidRDefault="00377508">
      <w:pPr>
        <w:numPr>
          <w:ilvl w:val="0"/>
          <w:numId w:val="92"/>
        </w:numPr>
        <w:pBdr>
          <w:left w:val="none" w:sz="0" w:space="5" w:color="auto"/>
        </w:pBdr>
        <w:spacing w:after="160" w:line="276" w:lineRule="auto"/>
        <w:ind w:left="872"/>
        <w:jc w:val="both"/>
        <w:rPr>
          <w:rFonts w:ascii="Times New Roman" w:eastAsia="Times New Roman" w:hAnsi="Times New Roman" w:cs="Times New Roman"/>
          <w:sz w:val="24"/>
          <w:szCs w:val="24"/>
        </w:rPr>
      </w:pPr>
      <w:r>
        <w:rPr>
          <w:sz w:val="24"/>
          <w:szCs w:val="24"/>
        </w:rPr>
        <w:t>introduce defined budgetary lines for disadvantaged or vulnerable children who may require affirmative social measures following the pandemic and current economic recession?</w:t>
      </w:r>
    </w:p>
    <w:p w14:paraId="4D9B4AB4" w14:textId="77777777" w:rsidR="0022326D" w:rsidRDefault="0022326D">
      <w:pPr>
        <w:pBdr>
          <w:left w:val="none" w:sz="0" w:space="11" w:color="auto"/>
        </w:pBdr>
        <w:spacing w:after="160" w:line="276" w:lineRule="auto"/>
        <w:ind w:left="220"/>
        <w:jc w:val="both"/>
        <w:rPr>
          <w:sz w:val="24"/>
          <w:szCs w:val="24"/>
        </w:rPr>
      </w:pPr>
    </w:p>
    <w:p w14:paraId="598DA92A" w14:textId="77777777" w:rsidR="0022326D" w:rsidRDefault="00377508">
      <w:pPr>
        <w:spacing w:after="160" w:line="276" w:lineRule="auto"/>
        <w:jc w:val="both"/>
        <w:rPr>
          <w:sz w:val="24"/>
          <w:szCs w:val="24"/>
        </w:rPr>
      </w:pPr>
      <w:r>
        <w:rPr>
          <w:b/>
          <w:bCs/>
          <w:color w:val="5B9BD5"/>
          <w:sz w:val="24"/>
          <w:szCs w:val="24"/>
        </w:rPr>
        <w:t>Data collection</w:t>
      </w:r>
    </w:p>
    <w:p w14:paraId="2A9F9EEE" w14:textId="77777777" w:rsidR="0022326D" w:rsidRDefault="00377508" w:rsidP="00397FC0">
      <w:pPr>
        <w:pBdr>
          <w:left w:val="none" w:sz="0" w:space="7" w:color="auto"/>
        </w:pBdr>
        <w:spacing w:line="276" w:lineRule="auto"/>
        <w:ind w:firstLine="360"/>
        <w:jc w:val="both"/>
        <w:rPr>
          <w:sz w:val="24"/>
          <w:szCs w:val="24"/>
        </w:rPr>
      </w:pPr>
      <w:r>
        <w:rPr>
          <w:b/>
          <w:bCs/>
          <w:i/>
          <w:iCs/>
          <w:sz w:val="24"/>
          <w:szCs w:val="24"/>
        </w:rPr>
        <w:t>Disaggregated data collection</w:t>
      </w:r>
    </w:p>
    <w:p w14:paraId="48A0CECD" w14:textId="77777777" w:rsidR="0022326D" w:rsidRDefault="00377508" w:rsidP="00397FC0">
      <w:pPr>
        <w:numPr>
          <w:ilvl w:val="0"/>
          <w:numId w:val="93"/>
        </w:numPr>
        <w:pBdr>
          <w:left w:val="none" w:sz="0" w:space="7" w:color="auto"/>
        </w:pBdr>
        <w:shd w:val="clear" w:color="auto" w:fill="FFFFFF"/>
        <w:spacing w:after="280" w:line="276" w:lineRule="auto"/>
        <w:ind w:left="360" w:hanging="436"/>
        <w:jc w:val="both"/>
        <w:rPr>
          <w:rFonts w:ascii="Times New Roman" w:eastAsia="Times New Roman" w:hAnsi="Times New Roman" w:cs="Times New Roman"/>
          <w:sz w:val="24"/>
          <w:szCs w:val="24"/>
        </w:rPr>
      </w:pPr>
      <w:r>
        <w:rPr>
          <w:sz w:val="24"/>
          <w:szCs w:val="24"/>
        </w:rPr>
        <w:t xml:space="preserve">Why is the Northern Ireland Executive unable to produce disaggregated data regarding all areas of the UNCRC, and what actions will be taken to ensure publication of appropriately </w:t>
      </w:r>
      <w:r>
        <w:rPr>
          <w:i/>
          <w:iCs/>
          <w:sz w:val="24"/>
          <w:szCs w:val="24"/>
        </w:rPr>
        <w:t xml:space="preserve">disaggregated </w:t>
      </w:r>
      <w:r>
        <w:rPr>
          <w:sz w:val="24"/>
          <w:szCs w:val="24"/>
        </w:rPr>
        <w:t>data?</w:t>
      </w:r>
    </w:p>
    <w:p w14:paraId="5C2A6D1B" w14:textId="77777777" w:rsidR="0022326D" w:rsidRDefault="00377508">
      <w:pPr>
        <w:numPr>
          <w:ilvl w:val="0"/>
          <w:numId w:val="93"/>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 xml:space="preserve">In particular, what measures have been taken by the Northern Ireland Executive to: </w:t>
      </w:r>
    </w:p>
    <w:p w14:paraId="62A88E75" w14:textId="77777777" w:rsidR="0022326D" w:rsidRDefault="00377508">
      <w:pPr>
        <w:numPr>
          <w:ilvl w:val="1"/>
          <w:numId w:val="93"/>
        </w:numPr>
        <w:pBdr>
          <w:left w:val="none" w:sz="0" w:space="5" w:color="auto"/>
        </w:pBdr>
        <w:spacing w:after="160" w:line="276" w:lineRule="auto"/>
        <w:ind w:left="400"/>
        <w:jc w:val="both"/>
        <w:rPr>
          <w:rFonts w:ascii="Times New Roman" w:eastAsia="Times New Roman" w:hAnsi="Times New Roman" w:cs="Times New Roman"/>
          <w:sz w:val="24"/>
          <w:szCs w:val="24"/>
        </w:rPr>
      </w:pPr>
      <w:r>
        <w:rPr>
          <w:sz w:val="24"/>
          <w:szCs w:val="24"/>
        </w:rPr>
        <w:t xml:space="preserve">establish disaggregated baseline data on children with disabilities and long-term conditions to enable discharge of the statutory equality duty under Section 75 </w:t>
      </w:r>
      <w:r>
        <w:rPr>
          <w:i/>
          <w:iCs/>
          <w:sz w:val="24"/>
          <w:szCs w:val="24"/>
        </w:rPr>
        <w:t xml:space="preserve">Northern Ireland Act 1998 </w:t>
      </w:r>
      <w:r>
        <w:rPr>
          <w:sz w:val="24"/>
          <w:szCs w:val="24"/>
        </w:rPr>
        <w:t>and ensure implementation of disabled children’s rights?</w:t>
      </w:r>
    </w:p>
    <w:p w14:paraId="776DFCB0" w14:textId="77777777" w:rsidR="0022326D" w:rsidRDefault="00377508">
      <w:pPr>
        <w:numPr>
          <w:ilvl w:val="1"/>
          <w:numId w:val="93"/>
        </w:numPr>
        <w:pBdr>
          <w:left w:val="none" w:sz="0" w:space="5" w:color="auto"/>
        </w:pBdr>
        <w:spacing w:after="160" w:line="276" w:lineRule="auto"/>
        <w:ind w:left="400"/>
        <w:jc w:val="both"/>
        <w:rPr>
          <w:rFonts w:ascii="Times New Roman" w:eastAsia="Times New Roman" w:hAnsi="Times New Roman" w:cs="Times New Roman"/>
          <w:sz w:val="24"/>
          <w:szCs w:val="24"/>
        </w:rPr>
      </w:pPr>
      <w:r>
        <w:rPr>
          <w:sz w:val="24"/>
          <w:szCs w:val="24"/>
        </w:rPr>
        <w:lastRenderedPageBreak/>
        <w:t>enhance systematic data collection concerning child protection, ensuring that routine recording and sharing of information, plus referral where appropriate, is embedded across Health and Social Care Services?</w:t>
      </w:r>
    </w:p>
    <w:p w14:paraId="5183D224" w14:textId="77777777" w:rsidR="0022326D" w:rsidRDefault="00377508">
      <w:pPr>
        <w:numPr>
          <w:ilvl w:val="1"/>
          <w:numId w:val="93"/>
        </w:numPr>
        <w:pBdr>
          <w:left w:val="none" w:sz="0" w:space="5" w:color="auto"/>
        </w:pBdr>
        <w:spacing w:after="160" w:line="276" w:lineRule="auto"/>
        <w:ind w:left="400"/>
        <w:jc w:val="both"/>
        <w:rPr>
          <w:rFonts w:ascii="Times New Roman" w:eastAsia="Times New Roman" w:hAnsi="Times New Roman" w:cs="Times New Roman"/>
          <w:sz w:val="24"/>
          <w:szCs w:val="24"/>
        </w:rPr>
      </w:pPr>
      <w:r>
        <w:rPr>
          <w:sz w:val="24"/>
          <w:szCs w:val="24"/>
        </w:rPr>
        <w:t xml:space="preserve">collect and publish disaggregated data on the prevalence </w:t>
      </w:r>
      <w:proofErr w:type="gramStart"/>
      <w:r>
        <w:rPr>
          <w:sz w:val="24"/>
          <w:szCs w:val="24"/>
        </w:rPr>
        <w:t>of  poor</w:t>
      </w:r>
      <w:proofErr w:type="gramEnd"/>
      <w:r>
        <w:rPr>
          <w:sz w:val="24"/>
          <w:szCs w:val="24"/>
        </w:rPr>
        <w:t xml:space="preserve"> mental health among children and young people, including the specific wellbeing and developmental needs of babies and very young children?</w:t>
      </w:r>
    </w:p>
    <w:p w14:paraId="49217FA0" w14:textId="77777777" w:rsidR="0022326D" w:rsidRDefault="00377508">
      <w:pPr>
        <w:numPr>
          <w:ilvl w:val="1"/>
          <w:numId w:val="93"/>
        </w:numPr>
        <w:pBdr>
          <w:left w:val="none" w:sz="0" w:space="5" w:color="auto"/>
        </w:pBdr>
        <w:spacing w:after="160" w:line="276" w:lineRule="auto"/>
        <w:ind w:left="400"/>
        <w:jc w:val="both"/>
        <w:rPr>
          <w:rFonts w:ascii="Times New Roman" w:eastAsia="Times New Roman" w:hAnsi="Times New Roman" w:cs="Times New Roman"/>
          <w:sz w:val="24"/>
          <w:szCs w:val="24"/>
        </w:rPr>
      </w:pPr>
      <w:r>
        <w:rPr>
          <w:sz w:val="24"/>
          <w:szCs w:val="24"/>
        </w:rPr>
        <w:t>improve disaggregated data collection regarding child victims of domestic violence?</w:t>
      </w:r>
    </w:p>
    <w:p w14:paraId="252A0115" w14:textId="77777777" w:rsidR="0022326D" w:rsidRDefault="00377508">
      <w:pPr>
        <w:numPr>
          <w:ilvl w:val="1"/>
          <w:numId w:val="93"/>
        </w:numPr>
        <w:pBdr>
          <w:left w:val="none" w:sz="0" w:space="5" w:color="auto"/>
        </w:pBdr>
        <w:spacing w:after="160" w:line="276" w:lineRule="auto"/>
        <w:ind w:left="400"/>
        <w:jc w:val="both"/>
        <w:rPr>
          <w:rFonts w:ascii="Times New Roman" w:eastAsia="Times New Roman" w:hAnsi="Times New Roman" w:cs="Times New Roman"/>
          <w:sz w:val="24"/>
          <w:szCs w:val="24"/>
        </w:rPr>
      </w:pPr>
      <w:r>
        <w:rPr>
          <w:sz w:val="24"/>
          <w:szCs w:val="24"/>
        </w:rPr>
        <w:t xml:space="preserve">determine the prevalence of drug and alcohol use among under-18s in Northern Ireland? </w:t>
      </w:r>
    </w:p>
    <w:p w14:paraId="577841F1" w14:textId="77777777" w:rsidR="0022326D" w:rsidRDefault="00377508">
      <w:pPr>
        <w:numPr>
          <w:ilvl w:val="1"/>
          <w:numId w:val="93"/>
        </w:numPr>
        <w:pBdr>
          <w:left w:val="none" w:sz="0" w:space="5" w:color="auto"/>
        </w:pBdr>
        <w:spacing w:after="160" w:line="276" w:lineRule="auto"/>
        <w:ind w:left="400"/>
        <w:jc w:val="both"/>
        <w:rPr>
          <w:rFonts w:ascii="Times New Roman" w:eastAsia="Times New Roman" w:hAnsi="Times New Roman" w:cs="Times New Roman"/>
          <w:sz w:val="24"/>
          <w:szCs w:val="24"/>
        </w:rPr>
      </w:pPr>
      <w:r>
        <w:rPr>
          <w:sz w:val="24"/>
          <w:szCs w:val="24"/>
        </w:rPr>
        <w:t>ensure recording, collection and analysis of disaggregated data on the use of restrictive practices within education and other institutional settings?</w:t>
      </w:r>
    </w:p>
    <w:p w14:paraId="3B86A70C" w14:textId="77777777" w:rsidR="0022326D" w:rsidRDefault="0022326D">
      <w:pPr>
        <w:pBdr>
          <w:left w:val="none" w:sz="0" w:space="7" w:color="auto"/>
        </w:pBdr>
        <w:spacing w:after="160" w:line="276" w:lineRule="auto"/>
        <w:ind w:left="140"/>
        <w:jc w:val="both"/>
        <w:rPr>
          <w:b/>
          <w:bCs/>
          <w:color w:val="5B9BD5"/>
          <w:sz w:val="24"/>
          <w:szCs w:val="24"/>
        </w:rPr>
      </w:pPr>
    </w:p>
    <w:p w14:paraId="37C351CC" w14:textId="77777777" w:rsidR="0022326D" w:rsidRDefault="00377508" w:rsidP="00397FC0">
      <w:pPr>
        <w:pBdr>
          <w:left w:val="none" w:sz="0" w:space="7" w:color="auto"/>
        </w:pBdr>
        <w:spacing w:after="160" w:line="276" w:lineRule="auto"/>
        <w:jc w:val="both"/>
        <w:rPr>
          <w:sz w:val="24"/>
          <w:szCs w:val="24"/>
        </w:rPr>
      </w:pPr>
      <w:r>
        <w:rPr>
          <w:b/>
          <w:bCs/>
          <w:color w:val="5B9BD5"/>
          <w:sz w:val="24"/>
          <w:szCs w:val="24"/>
        </w:rPr>
        <w:t>Dissemination and awareness-raising</w:t>
      </w:r>
      <w:r>
        <w:rPr>
          <w:b/>
          <w:bCs/>
          <w:color w:val="5B9BD5"/>
          <w:sz w:val="24"/>
          <w:szCs w:val="24"/>
        </w:rPr>
        <w:tab/>
      </w:r>
    </w:p>
    <w:p w14:paraId="5B25E22A" w14:textId="77777777" w:rsidR="0022326D" w:rsidRDefault="00377508" w:rsidP="00397FC0">
      <w:pPr>
        <w:spacing w:line="276" w:lineRule="auto"/>
        <w:ind w:firstLine="512"/>
        <w:jc w:val="both"/>
        <w:rPr>
          <w:sz w:val="24"/>
          <w:szCs w:val="24"/>
        </w:rPr>
      </w:pPr>
      <w:r>
        <w:rPr>
          <w:b/>
          <w:bCs/>
          <w:i/>
          <w:iCs/>
          <w:sz w:val="24"/>
          <w:szCs w:val="24"/>
        </w:rPr>
        <w:t>Making the Convention widely known to children and professionals</w:t>
      </w:r>
      <w:r>
        <w:rPr>
          <w:b/>
          <w:bCs/>
          <w:i/>
          <w:iCs/>
          <w:sz w:val="24"/>
          <w:szCs w:val="24"/>
        </w:rPr>
        <w:tab/>
      </w:r>
    </w:p>
    <w:p w14:paraId="5762440A" w14:textId="77777777" w:rsidR="0022326D" w:rsidRDefault="00377508">
      <w:pPr>
        <w:numPr>
          <w:ilvl w:val="0"/>
          <w:numId w:val="94"/>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When will the Northern Ireland Executive:</w:t>
      </w:r>
    </w:p>
    <w:p w14:paraId="6FD92B37" w14:textId="77777777" w:rsidR="0022326D" w:rsidRDefault="00377508">
      <w:pPr>
        <w:numPr>
          <w:ilvl w:val="0"/>
          <w:numId w:val="95"/>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include the UNCRC and children’s rights in the statutory curriculum of Northern Ireland? </w:t>
      </w:r>
    </w:p>
    <w:p w14:paraId="795BD949" w14:textId="77777777" w:rsidR="0022326D" w:rsidRDefault="00377508">
      <w:pPr>
        <w:numPr>
          <w:ilvl w:val="0"/>
          <w:numId w:val="95"/>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that the UNCRC principles are integrated into the structures and practices of all schools?</w:t>
      </w:r>
    </w:p>
    <w:p w14:paraId="53ABAC8C" w14:textId="77777777" w:rsidR="0022326D" w:rsidRDefault="00377508">
      <w:pPr>
        <w:numPr>
          <w:ilvl w:val="0"/>
          <w:numId w:val="95"/>
        </w:numPr>
        <w:pBdr>
          <w:left w:val="none" w:sz="0" w:space="5" w:color="auto"/>
        </w:pBdr>
        <w:spacing w:line="276" w:lineRule="auto"/>
        <w:jc w:val="both"/>
        <w:rPr>
          <w:rFonts w:ascii="Times New Roman" w:eastAsia="Times New Roman" w:hAnsi="Times New Roman" w:cs="Times New Roman"/>
          <w:sz w:val="24"/>
          <w:szCs w:val="24"/>
        </w:rPr>
      </w:pPr>
      <w:r>
        <w:rPr>
          <w:sz w:val="24"/>
          <w:szCs w:val="24"/>
        </w:rPr>
        <w:t>fund mandatory training on the UNCRC, children’s and human rights for professionals working with/for children?</w:t>
      </w:r>
    </w:p>
    <w:p w14:paraId="7C074767" w14:textId="77777777" w:rsidR="0022326D" w:rsidRDefault="0022326D">
      <w:pPr>
        <w:pBdr>
          <w:left w:val="none" w:sz="0" w:space="4" w:color="auto"/>
        </w:pBdr>
        <w:spacing w:after="160" w:line="276" w:lineRule="auto"/>
        <w:ind w:left="80"/>
        <w:jc w:val="both"/>
        <w:rPr>
          <w:b/>
          <w:bCs/>
          <w:color w:val="5B9BD5"/>
          <w:sz w:val="24"/>
          <w:szCs w:val="24"/>
        </w:rPr>
      </w:pPr>
    </w:p>
    <w:p w14:paraId="3E4B44BC" w14:textId="77777777" w:rsidR="0022326D" w:rsidRDefault="00377508" w:rsidP="00397FC0">
      <w:pPr>
        <w:pBdr>
          <w:left w:val="none" w:sz="0" w:space="4" w:color="auto"/>
        </w:pBdr>
        <w:spacing w:after="160" w:line="276" w:lineRule="auto"/>
        <w:jc w:val="both"/>
        <w:rPr>
          <w:sz w:val="24"/>
          <w:szCs w:val="24"/>
        </w:rPr>
      </w:pPr>
      <w:r>
        <w:rPr>
          <w:b/>
          <w:bCs/>
          <w:color w:val="5B9BD5"/>
          <w:sz w:val="24"/>
          <w:szCs w:val="24"/>
        </w:rPr>
        <w:t>DEFINITION OF THE CHILD</w:t>
      </w:r>
    </w:p>
    <w:p w14:paraId="6898C61F" w14:textId="77777777" w:rsidR="0022326D" w:rsidRDefault="00377508">
      <w:pPr>
        <w:spacing w:after="160" w:line="276" w:lineRule="auto"/>
        <w:jc w:val="both"/>
        <w:rPr>
          <w:sz w:val="24"/>
          <w:szCs w:val="24"/>
        </w:rPr>
      </w:pPr>
      <w:r>
        <w:rPr>
          <w:b/>
          <w:bCs/>
          <w:color w:val="5B9BD5"/>
          <w:sz w:val="24"/>
          <w:szCs w:val="24"/>
        </w:rPr>
        <w:t xml:space="preserve">Minimum age of marriage </w:t>
      </w:r>
    </w:p>
    <w:p w14:paraId="47F58DB2" w14:textId="77777777" w:rsidR="0022326D" w:rsidRDefault="00377508" w:rsidP="00397FC0">
      <w:pPr>
        <w:pBdr>
          <w:left w:val="none" w:sz="0" w:space="7" w:color="auto"/>
        </w:pBdr>
        <w:spacing w:line="276" w:lineRule="auto"/>
        <w:ind w:firstLine="512"/>
        <w:jc w:val="both"/>
        <w:rPr>
          <w:sz w:val="24"/>
          <w:szCs w:val="24"/>
        </w:rPr>
      </w:pPr>
      <w:r>
        <w:rPr>
          <w:b/>
          <w:bCs/>
          <w:i/>
          <w:iCs/>
          <w:sz w:val="24"/>
          <w:szCs w:val="24"/>
        </w:rPr>
        <w:t>Minimum age of marriage</w:t>
      </w:r>
      <w:r>
        <w:rPr>
          <w:b/>
          <w:bCs/>
          <w:i/>
          <w:iCs/>
          <w:sz w:val="24"/>
          <w:szCs w:val="24"/>
        </w:rPr>
        <w:tab/>
      </w:r>
    </w:p>
    <w:p w14:paraId="3249B7DD" w14:textId="77777777" w:rsidR="0022326D" w:rsidRDefault="00377508">
      <w:pPr>
        <w:numPr>
          <w:ilvl w:val="0"/>
          <w:numId w:val="96"/>
        </w:numPr>
        <w:pBdr>
          <w:left w:val="none" w:sz="0" w:space="15" w:color="auto"/>
        </w:pBdr>
        <w:spacing w:after="160" w:line="276" w:lineRule="auto"/>
        <w:ind w:left="512" w:hanging="588"/>
        <w:jc w:val="both"/>
        <w:rPr>
          <w:rFonts w:ascii="Times New Roman" w:eastAsia="Times New Roman" w:hAnsi="Times New Roman" w:cs="Times New Roman"/>
          <w:sz w:val="24"/>
          <w:szCs w:val="24"/>
        </w:rPr>
      </w:pPr>
      <w:r>
        <w:rPr>
          <w:sz w:val="24"/>
          <w:szCs w:val="24"/>
        </w:rPr>
        <w:t>When will the Northern Ireland Executive repeal all legal provisions permitting the marriage of children and bring forward legislation to increase the minimum age for marriage or civil partnership to 18 years?</w:t>
      </w:r>
    </w:p>
    <w:p w14:paraId="511F56BA" w14:textId="77777777" w:rsidR="0022326D" w:rsidRDefault="00377508">
      <w:pPr>
        <w:numPr>
          <w:ilvl w:val="0"/>
          <w:numId w:val="96"/>
        </w:numPr>
        <w:pBdr>
          <w:left w:val="none" w:sz="0" w:space="15" w:color="auto"/>
        </w:pBdr>
        <w:spacing w:after="160" w:line="276" w:lineRule="auto"/>
        <w:ind w:left="512" w:hanging="588"/>
        <w:jc w:val="both"/>
        <w:rPr>
          <w:rFonts w:ascii="Times New Roman" w:eastAsia="Times New Roman" w:hAnsi="Times New Roman" w:cs="Times New Roman"/>
          <w:sz w:val="24"/>
          <w:szCs w:val="24"/>
        </w:rPr>
      </w:pPr>
      <w:r>
        <w:rPr>
          <w:sz w:val="24"/>
          <w:szCs w:val="24"/>
        </w:rPr>
        <w:t>What measures have the Northern Ireland Executive taken to ensure the protection of all children, including Roma girls from early or forced marriage?</w:t>
      </w:r>
    </w:p>
    <w:p w14:paraId="3A4EF550" w14:textId="5A597EAF" w:rsidR="0022326D" w:rsidRDefault="0022326D">
      <w:pPr>
        <w:pBdr>
          <w:left w:val="none" w:sz="0" w:space="5" w:color="auto"/>
        </w:pBdr>
        <w:spacing w:after="160" w:line="276" w:lineRule="auto"/>
        <w:ind w:left="100"/>
        <w:jc w:val="both"/>
        <w:rPr>
          <w:b/>
          <w:bCs/>
          <w:color w:val="5B9BD5"/>
          <w:sz w:val="24"/>
          <w:szCs w:val="24"/>
        </w:rPr>
      </w:pPr>
    </w:p>
    <w:p w14:paraId="365DE421" w14:textId="4B0596B0" w:rsidR="00397FC0" w:rsidRDefault="00397FC0">
      <w:pPr>
        <w:pBdr>
          <w:left w:val="none" w:sz="0" w:space="5" w:color="auto"/>
        </w:pBdr>
        <w:spacing w:after="160" w:line="276" w:lineRule="auto"/>
        <w:ind w:left="100"/>
        <w:jc w:val="both"/>
        <w:rPr>
          <w:b/>
          <w:bCs/>
          <w:color w:val="5B9BD5"/>
          <w:sz w:val="24"/>
          <w:szCs w:val="24"/>
        </w:rPr>
      </w:pPr>
    </w:p>
    <w:p w14:paraId="3072A977" w14:textId="28278284" w:rsidR="00397FC0" w:rsidRDefault="00397FC0">
      <w:pPr>
        <w:pBdr>
          <w:left w:val="none" w:sz="0" w:space="5" w:color="auto"/>
        </w:pBdr>
        <w:spacing w:after="160" w:line="276" w:lineRule="auto"/>
        <w:ind w:left="100"/>
        <w:jc w:val="both"/>
        <w:rPr>
          <w:b/>
          <w:bCs/>
          <w:color w:val="5B9BD5"/>
          <w:sz w:val="24"/>
          <w:szCs w:val="24"/>
        </w:rPr>
      </w:pPr>
    </w:p>
    <w:p w14:paraId="0EC6DD5E" w14:textId="77777777" w:rsidR="00397FC0" w:rsidRDefault="00397FC0">
      <w:pPr>
        <w:pBdr>
          <w:left w:val="none" w:sz="0" w:space="5" w:color="auto"/>
        </w:pBdr>
        <w:spacing w:after="160" w:line="276" w:lineRule="auto"/>
        <w:ind w:left="100"/>
        <w:jc w:val="both"/>
        <w:rPr>
          <w:b/>
          <w:bCs/>
          <w:color w:val="5B9BD5"/>
          <w:sz w:val="24"/>
          <w:szCs w:val="24"/>
        </w:rPr>
      </w:pPr>
    </w:p>
    <w:p w14:paraId="0225CC71" w14:textId="77777777" w:rsidR="0022326D" w:rsidRDefault="00377508" w:rsidP="00397FC0">
      <w:pPr>
        <w:pBdr>
          <w:left w:val="none" w:sz="0" w:space="5" w:color="auto"/>
        </w:pBdr>
        <w:spacing w:after="160" w:line="276" w:lineRule="auto"/>
        <w:jc w:val="both"/>
        <w:rPr>
          <w:sz w:val="24"/>
          <w:szCs w:val="24"/>
        </w:rPr>
      </w:pPr>
      <w:r>
        <w:rPr>
          <w:b/>
          <w:bCs/>
          <w:color w:val="5B9BD5"/>
          <w:sz w:val="24"/>
          <w:szCs w:val="24"/>
        </w:rPr>
        <w:lastRenderedPageBreak/>
        <w:t>GENERAL PRINCIPLES</w:t>
      </w:r>
    </w:p>
    <w:p w14:paraId="7F20BE60" w14:textId="77777777" w:rsidR="0022326D" w:rsidRDefault="00377508">
      <w:pPr>
        <w:spacing w:after="160" w:line="276" w:lineRule="auto"/>
        <w:jc w:val="both"/>
        <w:rPr>
          <w:sz w:val="24"/>
          <w:szCs w:val="24"/>
        </w:rPr>
      </w:pPr>
      <w:r>
        <w:rPr>
          <w:b/>
          <w:bCs/>
          <w:color w:val="5B9BD5"/>
          <w:sz w:val="24"/>
          <w:szCs w:val="24"/>
        </w:rPr>
        <w:t>Non-discrimination</w:t>
      </w:r>
    </w:p>
    <w:p w14:paraId="263452FA" w14:textId="77777777" w:rsidR="0022326D" w:rsidRDefault="00377508" w:rsidP="00397FC0">
      <w:pPr>
        <w:pBdr>
          <w:left w:val="none" w:sz="0" w:space="5" w:color="auto"/>
        </w:pBdr>
        <w:spacing w:line="276" w:lineRule="auto"/>
        <w:ind w:firstLine="436"/>
        <w:jc w:val="both"/>
        <w:rPr>
          <w:sz w:val="24"/>
          <w:szCs w:val="24"/>
        </w:rPr>
      </w:pPr>
      <w:r>
        <w:rPr>
          <w:b/>
          <w:bCs/>
          <w:i/>
          <w:iCs/>
          <w:sz w:val="24"/>
          <w:szCs w:val="24"/>
        </w:rPr>
        <w:t>Age discrimination</w:t>
      </w:r>
    </w:p>
    <w:p w14:paraId="4060132B" w14:textId="77777777" w:rsidR="0022326D" w:rsidRDefault="00377508">
      <w:pPr>
        <w:numPr>
          <w:ilvl w:val="0"/>
          <w:numId w:val="97"/>
        </w:numPr>
        <w:pBdr>
          <w:left w:val="none" w:sz="0" w:space="11" w:color="auto"/>
        </w:pBdr>
        <w:spacing w:line="276" w:lineRule="auto"/>
        <w:ind w:left="436" w:hanging="512"/>
        <w:jc w:val="both"/>
        <w:rPr>
          <w:rFonts w:ascii="Times New Roman" w:eastAsia="Times New Roman" w:hAnsi="Times New Roman" w:cs="Times New Roman"/>
          <w:sz w:val="24"/>
          <w:szCs w:val="24"/>
        </w:rPr>
      </w:pPr>
      <w:r>
        <w:rPr>
          <w:sz w:val="24"/>
          <w:szCs w:val="24"/>
        </w:rPr>
        <w:t>When will the Northern Ireland Executive introduce Age Discrimination legislation to protect all children (including under-16s) from all forms of discrimination on the grounds of age and ensure effective remedies?</w:t>
      </w:r>
    </w:p>
    <w:p w14:paraId="40CC2400" w14:textId="77777777" w:rsidR="0022326D" w:rsidRDefault="0022326D">
      <w:pPr>
        <w:pBdr>
          <w:left w:val="none" w:sz="0" w:space="7" w:color="auto"/>
        </w:pBdr>
        <w:spacing w:after="160" w:line="276" w:lineRule="auto"/>
        <w:ind w:left="140"/>
        <w:jc w:val="both"/>
        <w:rPr>
          <w:sz w:val="24"/>
          <w:szCs w:val="24"/>
        </w:rPr>
      </w:pPr>
    </w:p>
    <w:p w14:paraId="728DE37F" w14:textId="77777777" w:rsidR="0022326D" w:rsidRDefault="00377508" w:rsidP="00397FC0">
      <w:pPr>
        <w:pBdr>
          <w:left w:val="none" w:sz="0" w:space="5" w:color="auto"/>
        </w:pBdr>
        <w:spacing w:line="276" w:lineRule="auto"/>
        <w:ind w:left="100" w:firstLine="336"/>
        <w:jc w:val="both"/>
        <w:rPr>
          <w:sz w:val="24"/>
          <w:szCs w:val="24"/>
        </w:rPr>
      </w:pPr>
      <w:r>
        <w:rPr>
          <w:b/>
          <w:bCs/>
          <w:i/>
          <w:iCs/>
          <w:sz w:val="24"/>
          <w:szCs w:val="24"/>
        </w:rPr>
        <w:t>Negative stereotyping of children and young people</w:t>
      </w:r>
    </w:p>
    <w:p w14:paraId="485D74A0" w14:textId="77777777" w:rsidR="0022326D" w:rsidRDefault="00377508">
      <w:pPr>
        <w:numPr>
          <w:ilvl w:val="0"/>
          <w:numId w:val="98"/>
        </w:numPr>
        <w:pBdr>
          <w:left w:val="none" w:sz="0" w:space="11" w:color="auto"/>
        </w:pBdr>
        <w:spacing w:line="276" w:lineRule="auto"/>
        <w:ind w:left="436" w:hanging="512"/>
        <w:jc w:val="both"/>
        <w:rPr>
          <w:rFonts w:ascii="Times New Roman" w:eastAsia="Times New Roman" w:hAnsi="Times New Roman" w:cs="Times New Roman"/>
          <w:sz w:val="24"/>
          <w:szCs w:val="24"/>
        </w:rPr>
      </w:pPr>
      <w:r>
        <w:rPr>
          <w:sz w:val="24"/>
          <w:szCs w:val="24"/>
        </w:rPr>
        <w:t>What measures are being taken by the Northern Ireland Executive to challenge negative stereotyping of children and young people, and to positively promote their contributions to local communities and Northern Ireland society?</w:t>
      </w:r>
    </w:p>
    <w:p w14:paraId="444FF0C5" w14:textId="77777777" w:rsidR="0022326D" w:rsidRDefault="0022326D">
      <w:pPr>
        <w:pBdr>
          <w:left w:val="none" w:sz="0" w:space="7" w:color="auto"/>
        </w:pBdr>
        <w:spacing w:after="160" w:line="276" w:lineRule="auto"/>
        <w:ind w:left="140"/>
        <w:jc w:val="both"/>
        <w:rPr>
          <w:sz w:val="24"/>
          <w:szCs w:val="24"/>
        </w:rPr>
      </w:pPr>
    </w:p>
    <w:p w14:paraId="49D49CD1" w14:textId="77777777" w:rsidR="0022326D" w:rsidRDefault="00377508" w:rsidP="00397FC0">
      <w:pPr>
        <w:pBdr>
          <w:left w:val="none" w:sz="0" w:space="5" w:color="auto"/>
        </w:pBdr>
        <w:spacing w:line="276" w:lineRule="auto"/>
        <w:ind w:left="100" w:firstLine="412"/>
        <w:jc w:val="both"/>
        <w:rPr>
          <w:sz w:val="24"/>
          <w:szCs w:val="24"/>
        </w:rPr>
      </w:pPr>
      <w:r>
        <w:rPr>
          <w:b/>
          <w:bCs/>
          <w:i/>
          <w:iCs/>
          <w:sz w:val="24"/>
          <w:szCs w:val="24"/>
        </w:rPr>
        <w:t>Discrimination experienced by disadvantaged or vulnerable groups</w:t>
      </w:r>
    </w:p>
    <w:p w14:paraId="7C90E34D" w14:textId="77777777" w:rsidR="0022326D" w:rsidRDefault="00377508">
      <w:pPr>
        <w:numPr>
          <w:ilvl w:val="0"/>
          <w:numId w:val="99"/>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 xml:space="preserve">What measures are being taken by the Northern Ireland Executive to: </w:t>
      </w:r>
    </w:p>
    <w:p w14:paraId="5D6CF7F5" w14:textId="77777777" w:rsidR="0022326D" w:rsidRDefault="00377508">
      <w:pPr>
        <w:numPr>
          <w:ilvl w:val="0"/>
          <w:numId w:val="100"/>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strengthen awareness of, and prevent, discrimination experienced by specific groups including: children living in poverty; disabled children; Looked After Children and care leavers; young </w:t>
      </w:r>
      <w:proofErr w:type="spellStart"/>
      <w:r>
        <w:rPr>
          <w:sz w:val="24"/>
          <w:szCs w:val="24"/>
        </w:rPr>
        <w:t>carers</w:t>
      </w:r>
      <w:proofErr w:type="spellEnd"/>
      <w:r>
        <w:rPr>
          <w:sz w:val="24"/>
          <w:szCs w:val="24"/>
        </w:rPr>
        <w:t xml:space="preserve">; Irish language speakers; Roma; </w:t>
      </w:r>
      <w:proofErr w:type="spellStart"/>
      <w:r>
        <w:rPr>
          <w:sz w:val="24"/>
          <w:szCs w:val="24"/>
        </w:rPr>
        <w:t>Travellers</w:t>
      </w:r>
      <w:proofErr w:type="spellEnd"/>
      <w:r>
        <w:rPr>
          <w:sz w:val="24"/>
          <w:szCs w:val="24"/>
        </w:rPr>
        <w:t>; migrants; children belonging to minority ethnic groups; asylum seeking and refugee children; LGBTI+ children?</w:t>
      </w:r>
    </w:p>
    <w:p w14:paraId="38715CED" w14:textId="77777777" w:rsidR="0022326D" w:rsidRDefault="00377508">
      <w:pPr>
        <w:numPr>
          <w:ilvl w:val="0"/>
          <w:numId w:val="100"/>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implement and resource </w:t>
      </w:r>
      <w:proofErr w:type="spellStart"/>
      <w:r>
        <w:rPr>
          <w:sz w:val="24"/>
          <w:szCs w:val="24"/>
        </w:rPr>
        <w:t>programmes</w:t>
      </w:r>
      <w:proofErr w:type="spellEnd"/>
      <w:r>
        <w:rPr>
          <w:sz w:val="24"/>
          <w:szCs w:val="24"/>
        </w:rPr>
        <w:t xml:space="preserve"> to support disadvantaged and/or vulnerable children, ensuring that they do not face inequalities in education, training, employment, health, accommodation?</w:t>
      </w:r>
    </w:p>
    <w:p w14:paraId="7006D1A7" w14:textId="77777777" w:rsidR="0022326D" w:rsidRDefault="0022326D">
      <w:pPr>
        <w:pBdr>
          <w:left w:val="none" w:sz="0" w:space="5" w:color="auto"/>
        </w:pBdr>
        <w:spacing w:after="160" w:line="276" w:lineRule="auto"/>
        <w:ind w:left="100"/>
        <w:jc w:val="both"/>
        <w:rPr>
          <w:sz w:val="24"/>
          <w:szCs w:val="24"/>
        </w:rPr>
      </w:pPr>
    </w:p>
    <w:p w14:paraId="50A5E08A" w14:textId="77777777" w:rsidR="0022326D" w:rsidRDefault="00377508" w:rsidP="00397FC0">
      <w:pPr>
        <w:pBdr>
          <w:left w:val="none" w:sz="0" w:space="5" w:color="auto"/>
        </w:pBdr>
        <w:spacing w:line="276" w:lineRule="auto"/>
        <w:ind w:left="100" w:firstLine="412"/>
        <w:jc w:val="both"/>
        <w:rPr>
          <w:sz w:val="24"/>
          <w:szCs w:val="24"/>
        </w:rPr>
      </w:pPr>
      <w:r>
        <w:rPr>
          <w:b/>
          <w:bCs/>
          <w:i/>
          <w:iCs/>
          <w:sz w:val="24"/>
          <w:szCs w:val="24"/>
        </w:rPr>
        <w:t>Complaints mechanisms</w:t>
      </w:r>
    </w:p>
    <w:p w14:paraId="06A3E521" w14:textId="77777777" w:rsidR="0022326D" w:rsidRDefault="00377508">
      <w:pPr>
        <w:numPr>
          <w:ilvl w:val="0"/>
          <w:numId w:val="101"/>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are being taken by the Northern Ireland Executive to receive, monitor and effectively address complaints of discrimination against children?</w:t>
      </w:r>
    </w:p>
    <w:p w14:paraId="5899D20B" w14:textId="77777777" w:rsidR="0022326D" w:rsidRDefault="0022326D">
      <w:pPr>
        <w:pBdr>
          <w:left w:val="none" w:sz="0" w:space="5" w:color="auto"/>
        </w:pBdr>
        <w:spacing w:after="160" w:line="276" w:lineRule="auto"/>
        <w:ind w:left="100"/>
        <w:jc w:val="both"/>
        <w:rPr>
          <w:sz w:val="24"/>
          <w:szCs w:val="24"/>
        </w:rPr>
      </w:pPr>
    </w:p>
    <w:p w14:paraId="201BCC89" w14:textId="77777777" w:rsidR="0022326D" w:rsidRDefault="00377508" w:rsidP="00397FC0">
      <w:pPr>
        <w:pBdr>
          <w:left w:val="none" w:sz="0" w:space="5" w:color="auto"/>
        </w:pBdr>
        <w:spacing w:line="276" w:lineRule="auto"/>
        <w:ind w:left="100" w:firstLine="402"/>
        <w:jc w:val="both"/>
        <w:rPr>
          <w:sz w:val="24"/>
          <w:szCs w:val="24"/>
        </w:rPr>
      </w:pPr>
      <w:r>
        <w:rPr>
          <w:b/>
          <w:bCs/>
          <w:i/>
          <w:iCs/>
          <w:sz w:val="24"/>
          <w:szCs w:val="24"/>
        </w:rPr>
        <w:t>Legal aid</w:t>
      </w:r>
    </w:p>
    <w:p w14:paraId="658263C2" w14:textId="77777777" w:rsidR="0022326D" w:rsidRDefault="00377508">
      <w:pPr>
        <w:numPr>
          <w:ilvl w:val="0"/>
          <w:numId w:val="102"/>
        </w:numPr>
        <w:pBdr>
          <w:left w:val="none" w:sz="0" w:space="14" w:color="auto"/>
        </w:pBdr>
        <w:spacing w:after="160" w:line="276" w:lineRule="auto"/>
        <w:ind w:left="502" w:hanging="578"/>
        <w:jc w:val="both"/>
        <w:rPr>
          <w:rFonts w:ascii="Times New Roman" w:eastAsia="Times New Roman" w:hAnsi="Times New Roman" w:cs="Times New Roman"/>
          <w:sz w:val="24"/>
          <w:szCs w:val="24"/>
        </w:rPr>
      </w:pPr>
      <w:r>
        <w:rPr>
          <w:sz w:val="24"/>
          <w:szCs w:val="24"/>
        </w:rPr>
        <w:t>What measures have been taken by the Northern Ireland Executive to ensure that children have access to legal aid and to remove current barriers or restrictions affecting children’s application for legal aid?</w:t>
      </w:r>
    </w:p>
    <w:p w14:paraId="5639E7F6" w14:textId="7E2729B3" w:rsidR="0022326D" w:rsidRDefault="0022326D">
      <w:pPr>
        <w:spacing w:after="160" w:line="276" w:lineRule="auto"/>
        <w:jc w:val="both"/>
        <w:rPr>
          <w:b/>
          <w:bCs/>
          <w:color w:val="5B9BD5"/>
          <w:sz w:val="24"/>
          <w:szCs w:val="24"/>
        </w:rPr>
      </w:pPr>
    </w:p>
    <w:p w14:paraId="3F77ADF7" w14:textId="6D59B2F8" w:rsidR="00397FC0" w:rsidRDefault="00397FC0">
      <w:pPr>
        <w:spacing w:after="160" w:line="276" w:lineRule="auto"/>
        <w:jc w:val="both"/>
        <w:rPr>
          <w:b/>
          <w:bCs/>
          <w:color w:val="5B9BD5"/>
          <w:sz w:val="24"/>
          <w:szCs w:val="24"/>
        </w:rPr>
      </w:pPr>
    </w:p>
    <w:p w14:paraId="2533D6EC" w14:textId="50C8D4E7" w:rsidR="00397FC0" w:rsidRDefault="00397FC0">
      <w:pPr>
        <w:spacing w:after="160" w:line="276" w:lineRule="auto"/>
        <w:jc w:val="both"/>
        <w:rPr>
          <w:b/>
          <w:bCs/>
          <w:color w:val="5B9BD5"/>
          <w:sz w:val="24"/>
          <w:szCs w:val="24"/>
        </w:rPr>
      </w:pPr>
    </w:p>
    <w:p w14:paraId="439C9276" w14:textId="68AB8BF6" w:rsidR="00397FC0" w:rsidRDefault="00397FC0">
      <w:pPr>
        <w:spacing w:after="160" w:line="276" w:lineRule="auto"/>
        <w:jc w:val="both"/>
        <w:rPr>
          <w:b/>
          <w:bCs/>
          <w:color w:val="5B9BD5"/>
          <w:sz w:val="24"/>
          <w:szCs w:val="24"/>
        </w:rPr>
      </w:pPr>
    </w:p>
    <w:p w14:paraId="18254711" w14:textId="77777777" w:rsidR="00397FC0" w:rsidRDefault="00397FC0">
      <w:pPr>
        <w:spacing w:after="160" w:line="276" w:lineRule="auto"/>
        <w:jc w:val="both"/>
        <w:rPr>
          <w:b/>
          <w:bCs/>
          <w:color w:val="5B9BD5"/>
          <w:sz w:val="24"/>
          <w:szCs w:val="24"/>
        </w:rPr>
      </w:pPr>
    </w:p>
    <w:p w14:paraId="0684A415" w14:textId="77777777" w:rsidR="0022326D" w:rsidRDefault="00377508">
      <w:pPr>
        <w:spacing w:after="160" w:line="276" w:lineRule="auto"/>
        <w:jc w:val="both"/>
        <w:rPr>
          <w:sz w:val="24"/>
          <w:szCs w:val="24"/>
        </w:rPr>
      </w:pPr>
      <w:r>
        <w:rPr>
          <w:b/>
          <w:bCs/>
          <w:color w:val="5B9BD5"/>
          <w:sz w:val="24"/>
          <w:szCs w:val="24"/>
        </w:rPr>
        <w:lastRenderedPageBreak/>
        <w:t>Right to life, survival and development</w:t>
      </w:r>
    </w:p>
    <w:p w14:paraId="299779B2" w14:textId="77777777" w:rsidR="0022326D" w:rsidRDefault="00377508" w:rsidP="00397FC0">
      <w:pPr>
        <w:pBdr>
          <w:left w:val="none" w:sz="0" w:space="5" w:color="auto"/>
        </w:pBdr>
        <w:spacing w:line="276" w:lineRule="auto"/>
        <w:ind w:firstLine="460"/>
        <w:jc w:val="both"/>
        <w:rPr>
          <w:sz w:val="24"/>
          <w:szCs w:val="24"/>
        </w:rPr>
      </w:pPr>
      <w:r>
        <w:rPr>
          <w:b/>
          <w:bCs/>
          <w:i/>
          <w:iCs/>
          <w:sz w:val="24"/>
          <w:szCs w:val="24"/>
        </w:rPr>
        <w:t>Child mortality</w:t>
      </w:r>
    </w:p>
    <w:p w14:paraId="332460C1" w14:textId="77777777" w:rsidR="0022326D" w:rsidRDefault="00377508">
      <w:pPr>
        <w:numPr>
          <w:ilvl w:val="0"/>
          <w:numId w:val="103"/>
        </w:numPr>
        <w:pBdr>
          <w:left w:val="none" w:sz="0" w:space="7" w:color="auto"/>
        </w:pBdr>
        <w:spacing w:line="276" w:lineRule="auto"/>
        <w:ind w:left="460" w:hanging="436"/>
        <w:jc w:val="both"/>
        <w:rPr>
          <w:rFonts w:ascii="Times New Roman" w:eastAsia="Times New Roman" w:hAnsi="Times New Roman" w:cs="Times New Roman"/>
          <w:sz w:val="24"/>
          <w:szCs w:val="24"/>
        </w:rPr>
      </w:pPr>
      <w:r>
        <w:rPr>
          <w:sz w:val="24"/>
          <w:szCs w:val="24"/>
        </w:rPr>
        <w:t xml:space="preserve">Can the Northern Ireland </w:t>
      </w:r>
      <w:proofErr w:type="gramStart"/>
      <w:r>
        <w:rPr>
          <w:sz w:val="24"/>
          <w:szCs w:val="24"/>
        </w:rPr>
        <w:t>Executive:</w:t>
      </w:r>
      <w:proofErr w:type="gramEnd"/>
    </w:p>
    <w:p w14:paraId="15A0A3B5" w14:textId="77777777" w:rsidR="0022326D" w:rsidRDefault="00377508">
      <w:pPr>
        <w:numPr>
          <w:ilvl w:val="0"/>
          <w:numId w:val="104"/>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describe the actions taken to recruit a </w:t>
      </w:r>
      <w:proofErr w:type="spellStart"/>
      <w:r>
        <w:rPr>
          <w:sz w:val="24"/>
          <w:szCs w:val="24"/>
        </w:rPr>
        <w:t>Paediatric</w:t>
      </w:r>
      <w:proofErr w:type="spellEnd"/>
      <w:r>
        <w:rPr>
          <w:sz w:val="24"/>
          <w:szCs w:val="24"/>
        </w:rPr>
        <w:t xml:space="preserve"> Pathologist and, in the absence of this post, what is being done to establish a cross-border service for infants requiring a post-mortem?</w:t>
      </w:r>
    </w:p>
    <w:p w14:paraId="4EB51731" w14:textId="77777777" w:rsidR="0022326D" w:rsidRDefault="00377508">
      <w:pPr>
        <w:numPr>
          <w:ilvl w:val="0"/>
          <w:numId w:val="105"/>
        </w:numPr>
        <w:pBdr>
          <w:left w:val="none" w:sz="0" w:space="5" w:color="auto"/>
        </w:pBdr>
        <w:spacing w:line="276" w:lineRule="auto"/>
        <w:jc w:val="both"/>
        <w:rPr>
          <w:rFonts w:ascii="Times New Roman" w:eastAsia="Times New Roman" w:hAnsi="Times New Roman" w:cs="Times New Roman"/>
          <w:sz w:val="24"/>
          <w:szCs w:val="24"/>
        </w:rPr>
      </w:pPr>
      <w:r>
        <w:rPr>
          <w:sz w:val="24"/>
          <w:szCs w:val="24"/>
        </w:rPr>
        <w:t>explain why the establishment of a process to review child deaths remains outstanding, despite being in law for over 11 years?</w:t>
      </w:r>
    </w:p>
    <w:p w14:paraId="144794BC" w14:textId="77777777" w:rsidR="0022326D" w:rsidRDefault="00377508">
      <w:pPr>
        <w:numPr>
          <w:ilvl w:val="0"/>
          <w:numId w:val="105"/>
        </w:numPr>
        <w:pBdr>
          <w:left w:val="none" w:sz="0" w:space="5" w:color="auto"/>
        </w:pBdr>
        <w:spacing w:line="276" w:lineRule="auto"/>
        <w:jc w:val="both"/>
        <w:rPr>
          <w:rFonts w:ascii="Times New Roman" w:eastAsia="Times New Roman" w:hAnsi="Times New Roman" w:cs="Times New Roman"/>
          <w:sz w:val="24"/>
          <w:szCs w:val="24"/>
        </w:rPr>
      </w:pPr>
      <w:r>
        <w:rPr>
          <w:sz w:val="24"/>
          <w:szCs w:val="24"/>
        </w:rPr>
        <w:t>provide a clear timescale for the implementation of a Child Death Review Panel?</w:t>
      </w:r>
    </w:p>
    <w:p w14:paraId="1921B349" w14:textId="77777777" w:rsidR="0022326D" w:rsidRDefault="00377508">
      <w:pPr>
        <w:numPr>
          <w:ilvl w:val="0"/>
          <w:numId w:val="105"/>
        </w:numPr>
        <w:pBdr>
          <w:left w:val="none" w:sz="0" w:space="5" w:color="auto"/>
        </w:pBdr>
        <w:spacing w:line="276" w:lineRule="auto"/>
        <w:jc w:val="both"/>
        <w:rPr>
          <w:rFonts w:ascii="Times New Roman" w:eastAsia="Times New Roman" w:hAnsi="Times New Roman" w:cs="Times New Roman"/>
          <w:sz w:val="24"/>
          <w:szCs w:val="24"/>
        </w:rPr>
      </w:pPr>
      <w:r>
        <w:rPr>
          <w:sz w:val="24"/>
          <w:szCs w:val="24"/>
        </w:rPr>
        <w:t>outline the measures being taken to reduce the rate of child mortality and avoidable child deaths in Northern Ireland?</w:t>
      </w:r>
    </w:p>
    <w:p w14:paraId="4B84C201" w14:textId="77777777" w:rsidR="00397FC0" w:rsidRDefault="00397FC0">
      <w:pPr>
        <w:spacing w:after="160" w:line="276" w:lineRule="auto"/>
        <w:jc w:val="both"/>
        <w:rPr>
          <w:sz w:val="24"/>
          <w:szCs w:val="24"/>
        </w:rPr>
      </w:pPr>
    </w:p>
    <w:p w14:paraId="20D0F0B4" w14:textId="39DC17AB" w:rsidR="0022326D" w:rsidRDefault="00377508">
      <w:pPr>
        <w:spacing w:after="160" w:line="276" w:lineRule="auto"/>
        <w:jc w:val="both"/>
        <w:rPr>
          <w:sz w:val="24"/>
          <w:szCs w:val="24"/>
        </w:rPr>
      </w:pPr>
      <w:r>
        <w:rPr>
          <w:b/>
          <w:bCs/>
          <w:color w:val="5B9BD5"/>
          <w:sz w:val="24"/>
          <w:szCs w:val="24"/>
        </w:rPr>
        <w:t>Respect for the views of the child</w:t>
      </w:r>
    </w:p>
    <w:p w14:paraId="0AAEF872" w14:textId="77777777" w:rsidR="0022326D" w:rsidRDefault="00377508" w:rsidP="00397FC0">
      <w:pPr>
        <w:spacing w:line="276" w:lineRule="auto"/>
        <w:ind w:firstLine="512"/>
        <w:jc w:val="both"/>
        <w:rPr>
          <w:sz w:val="24"/>
          <w:szCs w:val="24"/>
        </w:rPr>
      </w:pPr>
      <w:r>
        <w:rPr>
          <w:b/>
          <w:bCs/>
          <w:i/>
          <w:iCs/>
          <w:sz w:val="24"/>
          <w:szCs w:val="24"/>
        </w:rPr>
        <w:t>Children’s participation in decisions affecting them</w:t>
      </w:r>
    </w:p>
    <w:p w14:paraId="757DD2BA" w14:textId="77777777" w:rsidR="0022326D" w:rsidRDefault="00377508">
      <w:pPr>
        <w:numPr>
          <w:ilvl w:val="0"/>
          <w:numId w:val="106"/>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has the Northern Ireland Executive taken to:</w:t>
      </w:r>
    </w:p>
    <w:p w14:paraId="770A14F1" w14:textId="77777777" w:rsidR="0022326D" w:rsidRDefault="00377508">
      <w:pPr>
        <w:numPr>
          <w:ilvl w:val="1"/>
          <w:numId w:val="106"/>
        </w:numPr>
        <w:pBdr>
          <w:left w:val="none" w:sz="0" w:space="1" w:color="auto"/>
        </w:pBdr>
        <w:spacing w:after="160" w:line="276" w:lineRule="auto"/>
        <w:ind w:left="475" w:hanging="283"/>
        <w:jc w:val="both"/>
        <w:rPr>
          <w:rFonts w:ascii="Times New Roman" w:eastAsia="Times New Roman" w:hAnsi="Times New Roman" w:cs="Times New Roman"/>
          <w:sz w:val="24"/>
          <w:szCs w:val="24"/>
        </w:rPr>
      </w:pPr>
      <w:r>
        <w:rPr>
          <w:sz w:val="24"/>
          <w:szCs w:val="24"/>
        </w:rPr>
        <w:t>ensure that children are able to express their views, and that their views are given due consideration, in decisions affecting them – particularly regarding health and children’s services, educational policy and practice, youth and community provision, youth justice procedures?</w:t>
      </w:r>
    </w:p>
    <w:p w14:paraId="3FFB2849" w14:textId="77777777" w:rsidR="00397FC0" w:rsidRDefault="00377508" w:rsidP="00397FC0">
      <w:pPr>
        <w:numPr>
          <w:ilvl w:val="1"/>
          <w:numId w:val="106"/>
        </w:numPr>
        <w:pBdr>
          <w:left w:val="none" w:sz="0" w:space="1" w:color="auto"/>
        </w:pBdr>
        <w:spacing w:after="160" w:line="276" w:lineRule="auto"/>
        <w:ind w:left="475" w:hanging="283"/>
        <w:jc w:val="both"/>
        <w:rPr>
          <w:rFonts w:ascii="Times New Roman" w:eastAsia="Times New Roman" w:hAnsi="Times New Roman" w:cs="Times New Roman"/>
          <w:sz w:val="24"/>
          <w:szCs w:val="24"/>
        </w:rPr>
      </w:pPr>
      <w:r>
        <w:rPr>
          <w:sz w:val="24"/>
          <w:szCs w:val="24"/>
        </w:rPr>
        <w:t>resource the development of advocacy services, particularly in relation to legal and administrative proceedings concerning: domestic violence; parental custody; placement in alternative care, including secure care, and subsequent planning/ review meetings; mental health treatment; migration and asylum processes?</w:t>
      </w:r>
    </w:p>
    <w:p w14:paraId="7C4CFB64" w14:textId="77777777" w:rsidR="00397FC0" w:rsidRPr="00397FC0" w:rsidRDefault="00397FC0" w:rsidP="00397FC0">
      <w:pPr>
        <w:pBdr>
          <w:left w:val="none" w:sz="0" w:space="1" w:color="auto"/>
        </w:pBdr>
        <w:spacing w:after="160" w:line="276" w:lineRule="auto"/>
        <w:ind w:left="475"/>
        <w:jc w:val="both"/>
        <w:rPr>
          <w:rFonts w:ascii="Times New Roman" w:eastAsia="Times New Roman" w:hAnsi="Times New Roman" w:cs="Times New Roman"/>
          <w:sz w:val="24"/>
          <w:szCs w:val="24"/>
        </w:rPr>
      </w:pPr>
    </w:p>
    <w:p w14:paraId="299EEDDC" w14:textId="214557FB" w:rsidR="0022326D" w:rsidRPr="00397FC0" w:rsidRDefault="00377508" w:rsidP="00397FC0">
      <w:pPr>
        <w:pBdr>
          <w:left w:val="none" w:sz="0" w:space="1" w:color="auto"/>
        </w:pBdr>
        <w:spacing w:line="276" w:lineRule="auto"/>
        <w:ind w:left="475"/>
        <w:jc w:val="both"/>
        <w:rPr>
          <w:rFonts w:ascii="Times New Roman" w:eastAsia="Times New Roman" w:hAnsi="Times New Roman" w:cs="Times New Roman"/>
          <w:sz w:val="24"/>
          <w:szCs w:val="24"/>
        </w:rPr>
      </w:pPr>
      <w:r w:rsidRPr="00397FC0">
        <w:rPr>
          <w:b/>
          <w:bCs/>
          <w:i/>
          <w:iCs/>
          <w:sz w:val="24"/>
          <w:szCs w:val="24"/>
        </w:rPr>
        <w:t xml:space="preserve">Children’s participation in development and implementation of laws, policies, </w:t>
      </w:r>
      <w:proofErr w:type="spellStart"/>
      <w:r w:rsidRPr="00397FC0">
        <w:rPr>
          <w:b/>
          <w:bCs/>
          <w:i/>
          <w:iCs/>
          <w:sz w:val="24"/>
          <w:szCs w:val="24"/>
        </w:rPr>
        <w:t>programmes</w:t>
      </w:r>
      <w:proofErr w:type="spellEnd"/>
      <w:r w:rsidRPr="00397FC0">
        <w:rPr>
          <w:b/>
          <w:bCs/>
          <w:i/>
          <w:iCs/>
          <w:sz w:val="24"/>
          <w:szCs w:val="24"/>
        </w:rPr>
        <w:t xml:space="preserve"> and services</w:t>
      </w:r>
    </w:p>
    <w:p w14:paraId="5117ECDC" w14:textId="77777777" w:rsidR="0022326D" w:rsidRDefault="00377508">
      <w:pPr>
        <w:numPr>
          <w:ilvl w:val="0"/>
          <w:numId w:val="107"/>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has the Northern Ireland Executive taken to promote the meaningful participation of children:</w:t>
      </w:r>
    </w:p>
    <w:p w14:paraId="1DE688E5" w14:textId="77777777" w:rsidR="0022326D" w:rsidRDefault="00377508">
      <w:pPr>
        <w:numPr>
          <w:ilvl w:val="1"/>
          <w:numId w:val="107"/>
        </w:numPr>
        <w:pBdr>
          <w:left w:val="none" w:sz="0" w:space="1" w:color="auto"/>
        </w:pBdr>
        <w:spacing w:after="160" w:line="276" w:lineRule="auto"/>
        <w:ind w:left="475" w:hanging="283"/>
        <w:jc w:val="both"/>
        <w:rPr>
          <w:rFonts w:ascii="Times New Roman" w:eastAsia="Times New Roman" w:hAnsi="Times New Roman" w:cs="Times New Roman"/>
          <w:sz w:val="24"/>
          <w:szCs w:val="24"/>
        </w:rPr>
      </w:pPr>
      <w:r>
        <w:rPr>
          <w:sz w:val="24"/>
          <w:szCs w:val="24"/>
        </w:rPr>
        <w:t xml:space="preserve">in decision-making within schools, including establishment of a School Council in every school? </w:t>
      </w:r>
    </w:p>
    <w:p w14:paraId="301E6BEB" w14:textId="77777777" w:rsidR="0022326D" w:rsidRDefault="00377508">
      <w:pPr>
        <w:numPr>
          <w:ilvl w:val="1"/>
          <w:numId w:val="107"/>
        </w:numPr>
        <w:pBdr>
          <w:left w:val="none" w:sz="0" w:space="1" w:color="auto"/>
        </w:pBdr>
        <w:spacing w:after="160" w:line="276" w:lineRule="auto"/>
        <w:ind w:left="475" w:hanging="283"/>
        <w:jc w:val="both"/>
        <w:rPr>
          <w:rFonts w:ascii="Times New Roman" w:eastAsia="Times New Roman" w:hAnsi="Times New Roman" w:cs="Times New Roman"/>
          <w:sz w:val="24"/>
          <w:szCs w:val="24"/>
        </w:rPr>
      </w:pPr>
      <w:r>
        <w:rPr>
          <w:sz w:val="24"/>
          <w:szCs w:val="24"/>
        </w:rPr>
        <w:t>in local community policy and decision-making, including the establishment of Shadow Youth Councils?</w:t>
      </w:r>
    </w:p>
    <w:p w14:paraId="1A1EEF17" w14:textId="77777777" w:rsidR="0022326D" w:rsidRDefault="00377508">
      <w:pPr>
        <w:numPr>
          <w:ilvl w:val="1"/>
          <w:numId w:val="107"/>
        </w:numPr>
        <w:pBdr>
          <w:left w:val="none" w:sz="0" w:space="1" w:color="auto"/>
        </w:pBdr>
        <w:spacing w:after="160" w:line="276" w:lineRule="auto"/>
        <w:ind w:left="475" w:hanging="283"/>
        <w:jc w:val="both"/>
        <w:rPr>
          <w:rFonts w:ascii="Times New Roman" w:eastAsia="Times New Roman" w:hAnsi="Times New Roman" w:cs="Times New Roman"/>
          <w:sz w:val="24"/>
          <w:szCs w:val="24"/>
        </w:rPr>
      </w:pPr>
      <w:r>
        <w:rPr>
          <w:sz w:val="24"/>
          <w:szCs w:val="24"/>
        </w:rPr>
        <w:t xml:space="preserve">in the Youth Assembly, including development of Executive policies, strategies and </w:t>
      </w:r>
      <w:proofErr w:type="spellStart"/>
      <w:r>
        <w:rPr>
          <w:sz w:val="24"/>
          <w:szCs w:val="24"/>
        </w:rPr>
        <w:t>programmes</w:t>
      </w:r>
      <w:proofErr w:type="spellEnd"/>
      <w:r>
        <w:rPr>
          <w:sz w:val="24"/>
          <w:szCs w:val="24"/>
        </w:rPr>
        <w:t xml:space="preserve"> which are informed by the priorities and recommendations of the Youth Assembly?</w:t>
      </w:r>
    </w:p>
    <w:p w14:paraId="60A1FC2F" w14:textId="77777777" w:rsidR="00397FC0" w:rsidRDefault="00397FC0" w:rsidP="00397FC0">
      <w:pPr>
        <w:pBdr>
          <w:left w:val="none" w:sz="0" w:space="3" w:color="auto"/>
        </w:pBdr>
        <w:spacing w:after="160" w:line="276" w:lineRule="auto"/>
        <w:jc w:val="both"/>
        <w:rPr>
          <w:b/>
          <w:bCs/>
          <w:color w:val="5B9BD5"/>
          <w:sz w:val="24"/>
          <w:szCs w:val="24"/>
        </w:rPr>
      </w:pPr>
    </w:p>
    <w:p w14:paraId="348F8653" w14:textId="77777777" w:rsidR="0022326D" w:rsidRDefault="00377508" w:rsidP="00397FC0">
      <w:pPr>
        <w:pBdr>
          <w:left w:val="none" w:sz="0" w:space="3" w:color="auto"/>
        </w:pBdr>
        <w:spacing w:after="160" w:line="276" w:lineRule="auto"/>
        <w:jc w:val="both"/>
        <w:rPr>
          <w:sz w:val="24"/>
          <w:szCs w:val="24"/>
        </w:rPr>
      </w:pPr>
      <w:r>
        <w:rPr>
          <w:b/>
          <w:bCs/>
          <w:color w:val="5B9BD5"/>
          <w:sz w:val="24"/>
          <w:szCs w:val="24"/>
        </w:rPr>
        <w:lastRenderedPageBreak/>
        <w:t>CIVIL RIGHTS AND FREEDOMS</w:t>
      </w:r>
    </w:p>
    <w:p w14:paraId="0120F346" w14:textId="77777777" w:rsidR="0022326D" w:rsidRDefault="00377508" w:rsidP="00397FC0">
      <w:pPr>
        <w:pBdr>
          <w:left w:val="none" w:sz="0" w:space="5" w:color="auto"/>
        </w:pBdr>
        <w:spacing w:after="160" w:line="276" w:lineRule="auto"/>
        <w:jc w:val="both"/>
        <w:rPr>
          <w:sz w:val="24"/>
          <w:szCs w:val="24"/>
        </w:rPr>
      </w:pPr>
      <w:r>
        <w:rPr>
          <w:b/>
          <w:bCs/>
          <w:color w:val="5B9BD5"/>
          <w:sz w:val="24"/>
          <w:szCs w:val="24"/>
        </w:rPr>
        <w:t>Freedom of expression, religion, association and peaceful assembly</w:t>
      </w:r>
    </w:p>
    <w:p w14:paraId="68218517" w14:textId="77777777" w:rsidR="0022326D" w:rsidRDefault="00377508" w:rsidP="00397FC0">
      <w:pPr>
        <w:spacing w:line="276" w:lineRule="auto"/>
        <w:ind w:firstLine="588"/>
        <w:jc w:val="both"/>
        <w:rPr>
          <w:sz w:val="24"/>
          <w:szCs w:val="24"/>
        </w:rPr>
      </w:pPr>
      <w:r>
        <w:rPr>
          <w:b/>
          <w:bCs/>
          <w:i/>
          <w:iCs/>
          <w:sz w:val="24"/>
          <w:szCs w:val="24"/>
        </w:rPr>
        <w:t>Freedom of religion</w:t>
      </w:r>
    </w:p>
    <w:p w14:paraId="68FBBA31" w14:textId="77777777" w:rsidR="0022326D" w:rsidRDefault="00377508">
      <w:pPr>
        <w:numPr>
          <w:ilvl w:val="0"/>
          <w:numId w:val="108"/>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When will the Northern Ireland Executive:</w:t>
      </w:r>
    </w:p>
    <w:p w14:paraId="1C22D241" w14:textId="77777777" w:rsidR="0022326D" w:rsidRDefault="00377508">
      <w:pPr>
        <w:numPr>
          <w:ilvl w:val="0"/>
          <w:numId w:val="109"/>
        </w:numPr>
        <w:pBdr>
          <w:left w:val="none" w:sz="0" w:space="5" w:color="auto"/>
        </w:pBdr>
        <w:spacing w:line="276" w:lineRule="auto"/>
        <w:jc w:val="both"/>
        <w:rPr>
          <w:rFonts w:ascii="Times New Roman" w:eastAsia="Times New Roman" w:hAnsi="Times New Roman" w:cs="Times New Roman"/>
          <w:sz w:val="24"/>
          <w:szCs w:val="24"/>
        </w:rPr>
      </w:pPr>
      <w:r>
        <w:rPr>
          <w:sz w:val="24"/>
          <w:szCs w:val="24"/>
        </w:rPr>
        <w:t>repeal the requirement for schools to provide collective worship, replacing it with non-discriminating assemblies?</w:t>
      </w:r>
    </w:p>
    <w:p w14:paraId="7EE8C307" w14:textId="77777777" w:rsidR="0022326D" w:rsidRDefault="00377508">
      <w:pPr>
        <w:numPr>
          <w:ilvl w:val="0"/>
          <w:numId w:val="109"/>
        </w:numPr>
        <w:pBdr>
          <w:left w:val="none" w:sz="0" w:space="5" w:color="auto"/>
        </w:pBdr>
        <w:spacing w:line="276" w:lineRule="auto"/>
        <w:jc w:val="both"/>
        <w:rPr>
          <w:rFonts w:ascii="Times New Roman" w:eastAsia="Times New Roman" w:hAnsi="Times New Roman" w:cs="Times New Roman"/>
          <w:sz w:val="24"/>
          <w:szCs w:val="24"/>
        </w:rPr>
      </w:pPr>
      <w:r>
        <w:rPr>
          <w:sz w:val="24"/>
          <w:szCs w:val="24"/>
        </w:rPr>
        <w:t>give children the right to withdraw from compulsory attendance at collective worship in school?</w:t>
      </w:r>
    </w:p>
    <w:p w14:paraId="428EE552" w14:textId="77777777" w:rsidR="0022326D" w:rsidRDefault="00377508">
      <w:pPr>
        <w:numPr>
          <w:ilvl w:val="0"/>
          <w:numId w:val="109"/>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meaningful educational alternatives for children whose parents have withdrawn them from collective worship, guaranteeing that their spiritual, moral, social, and cultural development is not disadvantaged?</w:t>
      </w:r>
      <w:r>
        <w:rPr>
          <w:sz w:val="24"/>
          <w:szCs w:val="24"/>
        </w:rPr>
        <w:tab/>
      </w:r>
    </w:p>
    <w:p w14:paraId="7F004557" w14:textId="77777777" w:rsidR="0022326D" w:rsidRDefault="0022326D">
      <w:pPr>
        <w:pBdr>
          <w:left w:val="none" w:sz="0" w:space="5" w:color="auto"/>
        </w:pBdr>
        <w:spacing w:after="160" w:line="276" w:lineRule="auto"/>
        <w:ind w:left="100"/>
        <w:jc w:val="both"/>
        <w:rPr>
          <w:sz w:val="24"/>
          <w:szCs w:val="24"/>
        </w:rPr>
      </w:pPr>
    </w:p>
    <w:p w14:paraId="4871108B" w14:textId="77777777" w:rsidR="0022326D" w:rsidRDefault="00377508" w:rsidP="00397FC0">
      <w:pPr>
        <w:spacing w:line="276" w:lineRule="auto"/>
        <w:ind w:firstLine="664"/>
        <w:jc w:val="both"/>
        <w:rPr>
          <w:sz w:val="24"/>
          <w:szCs w:val="24"/>
        </w:rPr>
      </w:pPr>
      <w:r>
        <w:rPr>
          <w:b/>
          <w:bCs/>
          <w:i/>
          <w:iCs/>
          <w:sz w:val="24"/>
          <w:szCs w:val="24"/>
        </w:rPr>
        <w:t>Freedom of association and peaceful assembly</w:t>
      </w:r>
    </w:p>
    <w:p w14:paraId="34947ABD" w14:textId="77777777" w:rsidR="0022326D" w:rsidRDefault="00377508">
      <w:pPr>
        <w:numPr>
          <w:ilvl w:val="0"/>
          <w:numId w:val="110"/>
        </w:numPr>
        <w:pBdr>
          <w:left w:val="none" w:sz="0" w:space="22" w:color="auto"/>
        </w:pBdr>
        <w:spacing w:after="200" w:line="276" w:lineRule="auto"/>
        <w:ind w:left="664" w:hanging="740"/>
        <w:jc w:val="both"/>
        <w:rPr>
          <w:rFonts w:ascii="Times New Roman" w:eastAsia="Times New Roman" w:hAnsi="Times New Roman" w:cs="Times New Roman"/>
          <w:sz w:val="24"/>
          <w:szCs w:val="24"/>
        </w:rPr>
      </w:pPr>
      <w:r>
        <w:rPr>
          <w:sz w:val="24"/>
          <w:szCs w:val="24"/>
        </w:rPr>
        <w:t xml:space="preserve">When will the Northern Ireland Executive prohibit the use of acoustic devices in public spaces to disperse gatherings of children? </w:t>
      </w:r>
    </w:p>
    <w:p w14:paraId="3F35811F" w14:textId="77777777" w:rsidR="0022326D" w:rsidRDefault="0022326D">
      <w:pPr>
        <w:spacing w:after="160" w:line="276" w:lineRule="auto"/>
        <w:jc w:val="both"/>
        <w:rPr>
          <w:sz w:val="24"/>
          <w:szCs w:val="24"/>
        </w:rPr>
      </w:pPr>
    </w:p>
    <w:p w14:paraId="02A761A6" w14:textId="77777777" w:rsidR="0022326D" w:rsidRDefault="00377508">
      <w:pPr>
        <w:spacing w:after="160" w:line="276" w:lineRule="auto"/>
        <w:jc w:val="both"/>
        <w:rPr>
          <w:sz w:val="24"/>
          <w:szCs w:val="24"/>
        </w:rPr>
      </w:pPr>
      <w:r>
        <w:rPr>
          <w:b/>
          <w:bCs/>
          <w:color w:val="5B9BD5"/>
          <w:sz w:val="24"/>
          <w:szCs w:val="24"/>
        </w:rPr>
        <w:t>Right to privacy</w:t>
      </w:r>
    </w:p>
    <w:p w14:paraId="6A59D98B" w14:textId="77777777" w:rsidR="0022326D" w:rsidRDefault="00377508" w:rsidP="00397FC0">
      <w:pPr>
        <w:spacing w:line="276" w:lineRule="auto"/>
        <w:ind w:firstLine="664"/>
        <w:jc w:val="both"/>
        <w:rPr>
          <w:sz w:val="24"/>
          <w:szCs w:val="24"/>
        </w:rPr>
      </w:pPr>
      <w:r>
        <w:rPr>
          <w:b/>
          <w:bCs/>
          <w:i/>
          <w:iCs/>
          <w:sz w:val="24"/>
          <w:szCs w:val="24"/>
        </w:rPr>
        <w:t>Stop and search checks against children</w:t>
      </w:r>
    </w:p>
    <w:p w14:paraId="13FBAB34" w14:textId="77777777" w:rsidR="0022326D" w:rsidRDefault="00377508">
      <w:pPr>
        <w:numPr>
          <w:ilvl w:val="0"/>
          <w:numId w:val="111"/>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measures are being taken by the Northern Ireland Executive to:</w:t>
      </w:r>
    </w:p>
    <w:p w14:paraId="38E39E1E" w14:textId="77777777" w:rsidR="0022326D" w:rsidRDefault="00377508">
      <w:pPr>
        <w:numPr>
          <w:ilvl w:val="0"/>
          <w:numId w:val="112"/>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end the disproportionate use of stop and search checks against children?</w:t>
      </w:r>
    </w:p>
    <w:p w14:paraId="0F35AF88" w14:textId="77777777" w:rsidR="0022326D" w:rsidRDefault="00377508">
      <w:pPr>
        <w:numPr>
          <w:ilvl w:val="0"/>
          <w:numId w:val="113"/>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police accountability, including compliance with the UNCRC, in the PSNI’s use of stop and search powers against children, its officers’ interactions and communication with young people, its record keeping and monitoring?</w:t>
      </w:r>
    </w:p>
    <w:p w14:paraId="199BA496" w14:textId="77777777" w:rsidR="0022326D" w:rsidRDefault="0022326D">
      <w:pPr>
        <w:pBdr>
          <w:left w:val="none" w:sz="0" w:space="5" w:color="auto"/>
        </w:pBdr>
        <w:spacing w:after="160" w:line="276" w:lineRule="auto"/>
        <w:ind w:left="100"/>
        <w:jc w:val="both"/>
        <w:rPr>
          <w:sz w:val="24"/>
          <w:szCs w:val="24"/>
        </w:rPr>
      </w:pPr>
    </w:p>
    <w:p w14:paraId="0305E078" w14:textId="77777777" w:rsidR="0022326D" w:rsidRDefault="00377508" w:rsidP="00397FC0">
      <w:pPr>
        <w:spacing w:line="276" w:lineRule="auto"/>
        <w:ind w:firstLine="502"/>
        <w:jc w:val="both"/>
        <w:rPr>
          <w:sz w:val="24"/>
          <w:szCs w:val="24"/>
        </w:rPr>
      </w:pPr>
      <w:r>
        <w:rPr>
          <w:b/>
          <w:bCs/>
          <w:i/>
          <w:iCs/>
          <w:sz w:val="24"/>
          <w:szCs w:val="24"/>
        </w:rPr>
        <w:t>Strip searching of children</w:t>
      </w:r>
    </w:p>
    <w:p w14:paraId="13810422" w14:textId="77777777" w:rsidR="0022326D" w:rsidRDefault="00377508">
      <w:pPr>
        <w:numPr>
          <w:ilvl w:val="0"/>
          <w:numId w:val="114"/>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When will the Northern Ireland Executive prohibit the use of ‘strip searches’ on under-18s, and ensure accurate completion of records and routine publication of data by the PSNI about the number of/ reasons for strip searches on children?</w:t>
      </w:r>
    </w:p>
    <w:p w14:paraId="57884A18" w14:textId="77777777" w:rsidR="0022326D" w:rsidRDefault="0022326D">
      <w:pPr>
        <w:pBdr>
          <w:left w:val="none" w:sz="0" w:space="5" w:color="auto"/>
        </w:pBdr>
        <w:spacing w:after="160" w:line="276" w:lineRule="auto"/>
        <w:ind w:left="100"/>
        <w:jc w:val="both"/>
        <w:rPr>
          <w:sz w:val="24"/>
          <w:szCs w:val="24"/>
        </w:rPr>
      </w:pPr>
    </w:p>
    <w:p w14:paraId="228F5EFA" w14:textId="77777777" w:rsidR="0022326D" w:rsidRDefault="00377508" w:rsidP="00397FC0">
      <w:pPr>
        <w:spacing w:line="276" w:lineRule="auto"/>
        <w:ind w:firstLine="502"/>
        <w:jc w:val="both"/>
        <w:rPr>
          <w:sz w:val="24"/>
          <w:szCs w:val="24"/>
        </w:rPr>
      </w:pPr>
      <w:r>
        <w:rPr>
          <w:b/>
          <w:bCs/>
          <w:i/>
          <w:iCs/>
          <w:sz w:val="24"/>
          <w:szCs w:val="24"/>
        </w:rPr>
        <w:t>Right to privacy</w:t>
      </w:r>
    </w:p>
    <w:p w14:paraId="713B51A4" w14:textId="77777777" w:rsidR="0022326D" w:rsidRDefault="00377508">
      <w:pPr>
        <w:numPr>
          <w:ilvl w:val="0"/>
          <w:numId w:val="115"/>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are being taken by the Northern Ireland Executive to:</w:t>
      </w:r>
    </w:p>
    <w:p w14:paraId="0BB802F5" w14:textId="77777777" w:rsidR="0022326D" w:rsidRDefault="00377508">
      <w:pPr>
        <w:numPr>
          <w:ilvl w:val="0"/>
          <w:numId w:val="116"/>
        </w:numPr>
        <w:pBdr>
          <w:left w:val="none" w:sz="0" w:space="5" w:color="auto"/>
        </w:pBdr>
        <w:spacing w:line="276" w:lineRule="auto"/>
        <w:jc w:val="both"/>
        <w:rPr>
          <w:rFonts w:ascii="Times New Roman" w:eastAsia="Times New Roman" w:hAnsi="Times New Roman" w:cs="Times New Roman"/>
          <w:sz w:val="24"/>
          <w:szCs w:val="24"/>
        </w:rPr>
      </w:pPr>
      <w:r>
        <w:rPr>
          <w:sz w:val="24"/>
          <w:szCs w:val="24"/>
        </w:rPr>
        <w:t>reform legislation to ensure that children who are arrested have the right to anonymity?</w:t>
      </w:r>
    </w:p>
    <w:p w14:paraId="2D562694" w14:textId="4154831F" w:rsidR="0022326D" w:rsidRPr="00397FC0" w:rsidRDefault="00377508">
      <w:pPr>
        <w:numPr>
          <w:ilvl w:val="0"/>
          <w:numId w:val="117"/>
        </w:numPr>
        <w:pBdr>
          <w:left w:val="none" w:sz="0" w:space="5" w:color="auto"/>
        </w:pBdr>
        <w:spacing w:line="276" w:lineRule="auto"/>
        <w:jc w:val="both"/>
        <w:rPr>
          <w:rFonts w:ascii="Times New Roman" w:eastAsia="Times New Roman" w:hAnsi="Times New Roman" w:cs="Times New Roman"/>
          <w:sz w:val="24"/>
          <w:szCs w:val="24"/>
        </w:rPr>
      </w:pPr>
      <w:r>
        <w:rPr>
          <w:sz w:val="24"/>
          <w:szCs w:val="24"/>
        </w:rPr>
        <w:t>implement measures to ensure the right to privacy for the children of alleged offenders?</w:t>
      </w:r>
    </w:p>
    <w:p w14:paraId="62371340" w14:textId="75EA7A07" w:rsidR="00397FC0" w:rsidRDefault="00397FC0" w:rsidP="00397FC0">
      <w:pPr>
        <w:pBdr>
          <w:left w:val="none" w:sz="0" w:space="5" w:color="auto"/>
        </w:pBdr>
        <w:spacing w:line="276" w:lineRule="auto"/>
        <w:jc w:val="both"/>
        <w:rPr>
          <w:rFonts w:ascii="Times New Roman" w:eastAsia="Times New Roman" w:hAnsi="Times New Roman" w:cs="Times New Roman"/>
          <w:sz w:val="24"/>
          <w:szCs w:val="24"/>
        </w:rPr>
      </w:pPr>
    </w:p>
    <w:p w14:paraId="3F586171" w14:textId="77777777" w:rsidR="00397FC0" w:rsidRDefault="00397FC0" w:rsidP="00397FC0">
      <w:pPr>
        <w:pBdr>
          <w:left w:val="none" w:sz="0" w:space="5" w:color="auto"/>
        </w:pBdr>
        <w:spacing w:line="276" w:lineRule="auto"/>
        <w:jc w:val="both"/>
        <w:rPr>
          <w:rFonts w:ascii="Times New Roman" w:eastAsia="Times New Roman" w:hAnsi="Times New Roman" w:cs="Times New Roman"/>
          <w:sz w:val="24"/>
          <w:szCs w:val="24"/>
        </w:rPr>
      </w:pPr>
    </w:p>
    <w:p w14:paraId="5D12D0BC" w14:textId="77777777" w:rsidR="0022326D" w:rsidRDefault="00377508">
      <w:pPr>
        <w:spacing w:after="160" w:line="276" w:lineRule="auto"/>
        <w:jc w:val="both"/>
        <w:rPr>
          <w:sz w:val="24"/>
          <w:szCs w:val="24"/>
        </w:rPr>
      </w:pPr>
      <w:r>
        <w:rPr>
          <w:b/>
          <w:bCs/>
          <w:color w:val="5B9BD5"/>
          <w:sz w:val="24"/>
          <w:szCs w:val="24"/>
        </w:rPr>
        <w:lastRenderedPageBreak/>
        <w:t>Access to appropriate information</w:t>
      </w:r>
    </w:p>
    <w:p w14:paraId="35DE9563" w14:textId="77777777" w:rsidR="0022326D" w:rsidRDefault="00377508" w:rsidP="00397FC0">
      <w:pPr>
        <w:pBdr>
          <w:left w:val="none" w:sz="0" w:space="5" w:color="auto"/>
        </w:pBdr>
        <w:spacing w:line="276" w:lineRule="auto"/>
        <w:ind w:firstLine="512"/>
        <w:jc w:val="both"/>
        <w:rPr>
          <w:sz w:val="24"/>
          <w:szCs w:val="24"/>
        </w:rPr>
      </w:pPr>
      <w:r>
        <w:rPr>
          <w:b/>
          <w:bCs/>
          <w:i/>
          <w:iCs/>
          <w:sz w:val="24"/>
          <w:szCs w:val="24"/>
        </w:rPr>
        <w:t>Access to appropriate information</w:t>
      </w:r>
      <w:r>
        <w:rPr>
          <w:b/>
          <w:bCs/>
          <w:i/>
          <w:iCs/>
          <w:sz w:val="24"/>
          <w:szCs w:val="24"/>
        </w:rPr>
        <w:tab/>
      </w:r>
    </w:p>
    <w:p w14:paraId="3715CFAE" w14:textId="77777777" w:rsidR="0022326D" w:rsidRDefault="00377508">
      <w:pPr>
        <w:numPr>
          <w:ilvl w:val="0"/>
          <w:numId w:val="118"/>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 xml:space="preserve">What measures has the Northern Ireland Executive put in place to: </w:t>
      </w:r>
    </w:p>
    <w:p w14:paraId="5ACD2272" w14:textId="77777777" w:rsidR="0022326D" w:rsidRDefault="00377508">
      <w:pPr>
        <w:numPr>
          <w:ilvl w:val="1"/>
          <w:numId w:val="118"/>
        </w:numPr>
        <w:pBdr>
          <w:left w:val="none" w:sz="0" w:space="5" w:color="auto"/>
        </w:pBdr>
        <w:spacing w:line="276" w:lineRule="auto"/>
        <w:ind w:left="552"/>
        <w:jc w:val="both"/>
        <w:rPr>
          <w:rFonts w:ascii="Times New Roman" w:eastAsia="Times New Roman" w:hAnsi="Times New Roman" w:cs="Times New Roman"/>
          <w:sz w:val="24"/>
          <w:szCs w:val="24"/>
        </w:rPr>
      </w:pPr>
      <w:r>
        <w:rPr>
          <w:sz w:val="24"/>
          <w:szCs w:val="24"/>
        </w:rPr>
        <w:t xml:space="preserve">ensure that </w:t>
      </w:r>
      <w:r>
        <w:rPr>
          <w:i/>
          <w:iCs/>
          <w:sz w:val="24"/>
          <w:szCs w:val="24"/>
        </w:rPr>
        <w:t>all</w:t>
      </w:r>
      <w:r>
        <w:rPr>
          <w:sz w:val="24"/>
          <w:szCs w:val="24"/>
        </w:rPr>
        <w:t xml:space="preserve"> children and young people have access to affordable digital connectivity and technology?</w:t>
      </w:r>
    </w:p>
    <w:p w14:paraId="0AAF6042" w14:textId="77777777" w:rsidR="0022326D" w:rsidRDefault="00377508">
      <w:pPr>
        <w:numPr>
          <w:ilvl w:val="1"/>
          <w:numId w:val="118"/>
        </w:numPr>
        <w:pBdr>
          <w:left w:val="none" w:sz="0" w:space="5" w:color="auto"/>
        </w:pBdr>
        <w:spacing w:line="276" w:lineRule="auto"/>
        <w:ind w:left="552"/>
        <w:jc w:val="both"/>
        <w:rPr>
          <w:rFonts w:ascii="Times New Roman" w:eastAsia="Times New Roman" w:hAnsi="Times New Roman" w:cs="Times New Roman"/>
          <w:sz w:val="24"/>
          <w:szCs w:val="24"/>
        </w:rPr>
      </w:pPr>
      <w:r>
        <w:rPr>
          <w:sz w:val="24"/>
          <w:szCs w:val="24"/>
        </w:rPr>
        <w:t xml:space="preserve">resource, monitor and review the effectiveness of its </w:t>
      </w:r>
      <w:r>
        <w:rPr>
          <w:i/>
          <w:iCs/>
          <w:sz w:val="24"/>
          <w:szCs w:val="24"/>
        </w:rPr>
        <w:t>Online Safety</w:t>
      </w:r>
      <w:r>
        <w:rPr>
          <w:sz w:val="24"/>
          <w:szCs w:val="24"/>
        </w:rPr>
        <w:t xml:space="preserve"> </w:t>
      </w:r>
      <w:r>
        <w:rPr>
          <w:i/>
          <w:iCs/>
          <w:sz w:val="24"/>
          <w:szCs w:val="24"/>
        </w:rPr>
        <w:t>Strategy</w:t>
      </w:r>
      <w:r>
        <w:rPr>
          <w:sz w:val="24"/>
          <w:szCs w:val="24"/>
        </w:rPr>
        <w:t xml:space="preserve"> and</w:t>
      </w:r>
      <w:r>
        <w:rPr>
          <w:i/>
          <w:iCs/>
          <w:sz w:val="24"/>
          <w:szCs w:val="24"/>
        </w:rPr>
        <w:t xml:space="preserve"> Action Plan</w:t>
      </w:r>
      <w:r>
        <w:rPr>
          <w:sz w:val="24"/>
          <w:szCs w:val="24"/>
        </w:rPr>
        <w:t xml:space="preserve">? </w:t>
      </w:r>
    </w:p>
    <w:p w14:paraId="050C8C96" w14:textId="77777777" w:rsidR="0022326D" w:rsidRDefault="0022326D">
      <w:pPr>
        <w:pBdr>
          <w:left w:val="none" w:sz="0" w:space="5" w:color="auto"/>
        </w:pBdr>
        <w:spacing w:after="160" w:line="276" w:lineRule="auto"/>
        <w:ind w:left="100"/>
        <w:jc w:val="both"/>
        <w:rPr>
          <w:sz w:val="24"/>
          <w:szCs w:val="24"/>
        </w:rPr>
      </w:pPr>
    </w:p>
    <w:p w14:paraId="4D7A0A58" w14:textId="77777777" w:rsidR="0022326D" w:rsidRDefault="00377508" w:rsidP="00397FC0">
      <w:pPr>
        <w:pBdr>
          <w:left w:val="none" w:sz="0" w:space="5" w:color="auto"/>
        </w:pBdr>
        <w:spacing w:after="160" w:line="276" w:lineRule="auto"/>
        <w:jc w:val="both"/>
        <w:rPr>
          <w:sz w:val="24"/>
          <w:szCs w:val="24"/>
        </w:rPr>
      </w:pPr>
      <w:r>
        <w:rPr>
          <w:b/>
          <w:bCs/>
          <w:color w:val="5B9BD5"/>
          <w:sz w:val="24"/>
          <w:szCs w:val="24"/>
        </w:rPr>
        <w:t>VIOLENCE AGAINST CHILDREN</w:t>
      </w:r>
    </w:p>
    <w:p w14:paraId="5DEBA01E" w14:textId="3D94B7C6" w:rsidR="0022326D" w:rsidRDefault="00397FC0">
      <w:pPr>
        <w:spacing w:after="160" w:line="276" w:lineRule="auto"/>
        <w:jc w:val="both"/>
        <w:rPr>
          <w:sz w:val="24"/>
          <w:szCs w:val="24"/>
        </w:rPr>
      </w:pPr>
      <w:r>
        <w:rPr>
          <w:b/>
          <w:bCs/>
          <w:color w:val="5B9BD5"/>
          <w:sz w:val="24"/>
          <w:szCs w:val="24"/>
        </w:rPr>
        <w:t>T</w:t>
      </w:r>
      <w:r w:rsidR="00377508">
        <w:rPr>
          <w:b/>
          <w:bCs/>
          <w:color w:val="5B9BD5"/>
          <w:sz w:val="24"/>
          <w:szCs w:val="24"/>
        </w:rPr>
        <w:t>orture and other cruel, inhuman or degrading treatment or punishment</w:t>
      </w:r>
    </w:p>
    <w:p w14:paraId="336A8A0C" w14:textId="77777777" w:rsidR="0022326D" w:rsidRDefault="00377508" w:rsidP="00397FC0">
      <w:pPr>
        <w:pBdr>
          <w:left w:val="none" w:sz="0" w:space="5" w:color="auto"/>
        </w:pBdr>
        <w:spacing w:line="276" w:lineRule="auto"/>
        <w:ind w:firstLine="512"/>
        <w:jc w:val="both"/>
        <w:rPr>
          <w:sz w:val="24"/>
          <w:szCs w:val="24"/>
        </w:rPr>
      </w:pPr>
      <w:r>
        <w:rPr>
          <w:b/>
          <w:bCs/>
          <w:i/>
          <w:iCs/>
          <w:sz w:val="24"/>
          <w:szCs w:val="24"/>
        </w:rPr>
        <w:t>Use of harmful devices, spit and bite guards, restrictive practices</w:t>
      </w:r>
      <w:r>
        <w:rPr>
          <w:b/>
          <w:bCs/>
          <w:i/>
          <w:iCs/>
          <w:sz w:val="24"/>
          <w:szCs w:val="24"/>
        </w:rPr>
        <w:tab/>
      </w:r>
    </w:p>
    <w:p w14:paraId="193EBE76" w14:textId="77777777" w:rsidR="0022326D" w:rsidRDefault="00377508">
      <w:pPr>
        <w:numPr>
          <w:ilvl w:val="0"/>
          <w:numId w:val="119"/>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have been taken by the Northern Ireland Executive to:</w:t>
      </w:r>
    </w:p>
    <w:p w14:paraId="171D6F04" w14:textId="77777777" w:rsidR="0022326D" w:rsidRDefault="00377508">
      <w:pPr>
        <w:numPr>
          <w:ilvl w:val="0"/>
          <w:numId w:val="120"/>
        </w:numPr>
        <w:pBdr>
          <w:left w:val="none" w:sz="0" w:space="5" w:color="auto"/>
        </w:pBdr>
        <w:spacing w:line="276" w:lineRule="auto"/>
        <w:jc w:val="both"/>
        <w:rPr>
          <w:rFonts w:ascii="Times New Roman" w:eastAsia="Times New Roman" w:hAnsi="Times New Roman" w:cs="Times New Roman"/>
          <w:sz w:val="24"/>
          <w:szCs w:val="24"/>
        </w:rPr>
      </w:pPr>
      <w:r>
        <w:rPr>
          <w:sz w:val="24"/>
          <w:szCs w:val="24"/>
        </w:rPr>
        <w:t>prohibit the use of Tasers, AEPs, CS spray and other harmful devices on children, in compliance with international human rights standards?</w:t>
      </w:r>
    </w:p>
    <w:p w14:paraId="5F389E21" w14:textId="77777777" w:rsidR="0022326D" w:rsidRDefault="00377508">
      <w:pPr>
        <w:numPr>
          <w:ilvl w:val="0"/>
          <w:numId w:val="120"/>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prohibit the use of spit and bite guards on children at any time, in any circumstances, as recommended by the Police </w:t>
      </w:r>
      <w:proofErr w:type="spellStart"/>
      <w:r>
        <w:rPr>
          <w:sz w:val="24"/>
          <w:szCs w:val="24"/>
        </w:rPr>
        <w:t>Ombusdman</w:t>
      </w:r>
      <w:proofErr w:type="spellEnd"/>
      <w:r>
        <w:rPr>
          <w:sz w:val="24"/>
          <w:szCs w:val="24"/>
        </w:rPr>
        <w:t xml:space="preserve"> and the Northern Ireland Policing Board’s Human Rights Advisor? </w:t>
      </w:r>
    </w:p>
    <w:p w14:paraId="1A17423D" w14:textId="77777777" w:rsidR="0022326D" w:rsidRDefault="00377508">
      <w:pPr>
        <w:numPr>
          <w:ilvl w:val="0"/>
          <w:numId w:val="120"/>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ban all pain-inducing techniques and methods of seclusion used against children in education and institutional settings? </w:t>
      </w:r>
    </w:p>
    <w:p w14:paraId="0954E75E" w14:textId="77777777" w:rsidR="0022326D" w:rsidRDefault="00377508">
      <w:pPr>
        <w:numPr>
          <w:ilvl w:val="0"/>
          <w:numId w:val="120"/>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regulate and monitor authorization of Deprivation of Liberty Safeguards for 16 and 17 years </w:t>
      </w:r>
      <w:proofErr w:type="spellStart"/>
      <w:r>
        <w:rPr>
          <w:sz w:val="24"/>
          <w:szCs w:val="24"/>
        </w:rPr>
        <w:t>olds</w:t>
      </w:r>
      <w:proofErr w:type="spellEnd"/>
      <w:r>
        <w:rPr>
          <w:sz w:val="24"/>
          <w:szCs w:val="24"/>
        </w:rPr>
        <w:t xml:space="preserve"> who lack capacity in education and other institutional settings?</w:t>
      </w:r>
    </w:p>
    <w:p w14:paraId="193CC663" w14:textId="77777777" w:rsidR="0022326D" w:rsidRDefault="00377508">
      <w:pPr>
        <w:numPr>
          <w:ilvl w:val="0"/>
          <w:numId w:val="120"/>
        </w:numPr>
        <w:pBdr>
          <w:left w:val="none" w:sz="0" w:space="5" w:color="auto"/>
        </w:pBdr>
        <w:spacing w:line="276" w:lineRule="auto"/>
        <w:jc w:val="both"/>
        <w:rPr>
          <w:rFonts w:ascii="Times New Roman" w:eastAsia="Times New Roman" w:hAnsi="Times New Roman" w:cs="Times New Roman"/>
          <w:sz w:val="24"/>
          <w:szCs w:val="24"/>
        </w:rPr>
      </w:pPr>
      <w:r>
        <w:rPr>
          <w:sz w:val="24"/>
          <w:szCs w:val="24"/>
        </w:rPr>
        <w:t>repeal legislation that enables the use of force against children in educational and other institutional settings for reasons other than to protect the child or another person from serious harm?</w:t>
      </w:r>
    </w:p>
    <w:p w14:paraId="4B937125" w14:textId="77777777" w:rsidR="0022326D" w:rsidRDefault="00377508">
      <w:pPr>
        <w:numPr>
          <w:ilvl w:val="0"/>
          <w:numId w:val="121"/>
        </w:numPr>
        <w:pBdr>
          <w:left w:val="none" w:sz="0" w:space="5" w:color="auto"/>
        </w:pBdr>
        <w:spacing w:line="276" w:lineRule="auto"/>
        <w:jc w:val="both"/>
        <w:rPr>
          <w:rFonts w:ascii="Times New Roman" w:eastAsia="Times New Roman" w:hAnsi="Times New Roman" w:cs="Times New Roman"/>
          <w:sz w:val="24"/>
          <w:szCs w:val="24"/>
        </w:rPr>
      </w:pPr>
      <w:r>
        <w:rPr>
          <w:sz w:val="24"/>
          <w:szCs w:val="24"/>
        </w:rPr>
        <w:t>regulate and limit the use of restrictive practices against children in educational and institutional settings?</w:t>
      </w:r>
    </w:p>
    <w:p w14:paraId="600B7D74" w14:textId="77777777" w:rsidR="00397FC0" w:rsidRDefault="00397FC0">
      <w:pPr>
        <w:spacing w:after="160" w:line="276" w:lineRule="auto"/>
        <w:jc w:val="both"/>
        <w:rPr>
          <w:sz w:val="24"/>
          <w:szCs w:val="24"/>
        </w:rPr>
      </w:pPr>
    </w:p>
    <w:p w14:paraId="2F0002C8" w14:textId="563F9387" w:rsidR="0022326D" w:rsidRDefault="00377508">
      <w:pPr>
        <w:spacing w:after="160" w:line="276" w:lineRule="auto"/>
        <w:jc w:val="both"/>
        <w:rPr>
          <w:sz w:val="24"/>
          <w:szCs w:val="24"/>
        </w:rPr>
      </w:pPr>
      <w:r>
        <w:rPr>
          <w:b/>
          <w:bCs/>
          <w:color w:val="5B9BD5"/>
          <w:sz w:val="24"/>
          <w:szCs w:val="24"/>
        </w:rPr>
        <w:t>Corporal punishment</w:t>
      </w:r>
    </w:p>
    <w:p w14:paraId="2E7787DA" w14:textId="77777777" w:rsidR="0022326D" w:rsidRDefault="00377508" w:rsidP="00397FC0">
      <w:pPr>
        <w:spacing w:line="276" w:lineRule="auto"/>
        <w:ind w:firstLine="664"/>
        <w:jc w:val="both"/>
        <w:rPr>
          <w:sz w:val="24"/>
          <w:szCs w:val="24"/>
        </w:rPr>
      </w:pPr>
      <w:r>
        <w:rPr>
          <w:b/>
          <w:bCs/>
          <w:i/>
          <w:iCs/>
          <w:sz w:val="24"/>
          <w:szCs w:val="24"/>
        </w:rPr>
        <w:t>Corporal punishment in the family</w:t>
      </w:r>
    </w:p>
    <w:p w14:paraId="3AA37DD4" w14:textId="77777777" w:rsidR="0022326D" w:rsidRDefault="00377508">
      <w:pPr>
        <w:numPr>
          <w:ilvl w:val="0"/>
          <w:numId w:val="122"/>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When will the Northern Ireland Executive abolish corporal punishment through repeal of the </w:t>
      </w:r>
      <w:proofErr w:type="spellStart"/>
      <w:r>
        <w:rPr>
          <w:sz w:val="24"/>
          <w:szCs w:val="24"/>
        </w:rPr>
        <w:t>defence</w:t>
      </w:r>
      <w:proofErr w:type="spellEnd"/>
      <w:r>
        <w:rPr>
          <w:sz w:val="24"/>
          <w:szCs w:val="24"/>
        </w:rPr>
        <w:t xml:space="preserve"> of ‘reasonable punishment’?</w:t>
      </w:r>
    </w:p>
    <w:p w14:paraId="2D1EFA5E" w14:textId="77777777" w:rsidR="0022326D" w:rsidRDefault="0022326D">
      <w:pPr>
        <w:pBdr>
          <w:left w:val="none" w:sz="0" w:space="11" w:color="auto"/>
        </w:pBdr>
        <w:spacing w:after="160" w:line="276" w:lineRule="auto"/>
        <w:ind w:left="436"/>
        <w:jc w:val="both"/>
        <w:rPr>
          <w:sz w:val="24"/>
          <w:szCs w:val="24"/>
        </w:rPr>
      </w:pPr>
    </w:p>
    <w:p w14:paraId="1877C583" w14:textId="77777777" w:rsidR="0022326D" w:rsidRDefault="00377508">
      <w:pPr>
        <w:numPr>
          <w:ilvl w:val="0"/>
          <w:numId w:val="123"/>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has the Northern Ireland Executive done to promote positive, non-violent forms of discipline and respect for children’s equal right to human dignity and physical integrity?</w:t>
      </w:r>
    </w:p>
    <w:p w14:paraId="45E0F281" w14:textId="0D5AFE86" w:rsidR="0022326D" w:rsidRDefault="0022326D">
      <w:pPr>
        <w:spacing w:after="160" w:line="276" w:lineRule="auto"/>
        <w:jc w:val="both"/>
      </w:pPr>
    </w:p>
    <w:p w14:paraId="76E31B1D" w14:textId="77777777" w:rsidR="00397FC0" w:rsidRDefault="00397FC0">
      <w:pPr>
        <w:spacing w:after="160" w:line="276" w:lineRule="auto"/>
        <w:jc w:val="both"/>
      </w:pPr>
    </w:p>
    <w:p w14:paraId="61C41661" w14:textId="77777777" w:rsidR="0022326D" w:rsidRDefault="00377508">
      <w:pPr>
        <w:spacing w:after="160" w:line="276" w:lineRule="auto"/>
        <w:jc w:val="both"/>
        <w:rPr>
          <w:sz w:val="24"/>
          <w:szCs w:val="24"/>
        </w:rPr>
      </w:pPr>
      <w:r>
        <w:rPr>
          <w:b/>
          <w:bCs/>
          <w:color w:val="5B9BD5"/>
          <w:sz w:val="24"/>
          <w:szCs w:val="24"/>
        </w:rPr>
        <w:lastRenderedPageBreak/>
        <w:t>Freedom of the child from all forms of violence</w:t>
      </w:r>
    </w:p>
    <w:p w14:paraId="3A9B6712" w14:textId="77777777" w:rsidR="0022326D" w:rsidRDefault="00377508" w:rsidP="00397FC0">
      <w:pPr>
        <w:pBdr>
          <w:left w:val="none" w:sz="0" w:space="5" w:color="auto"/>
        </w:pBdr>
        <w:spacing w:line="276" w:lineRule="auto"/>
        <w:ind w:firstLine="512"/>
        <w:jc w:val="both"/>
        <w:rPr>
          <w:sz w:val="24"/>
          <w:szCs w:val="24"/>
        </w:rPr>
      </w:pPr>
      <w:r>
        <w:rPr>
          <w:b/>
          <w:bCs/>
          <w:i/>
          <w:iCs/>
          <w:sz w:val="24"/>
          <w:szCs w:val="24"/>
        </w:rPr>
        <w:t>Domestic abuse</w:t>
      </w:r>
    </w:p>
    <w:p w14:paraId="76CE0397" w14:textId="77777777" w:rsidR="0022326D" w:rsidRDefault="00377508">
      <w:pPr>
        <w:numPr>
          <w:ilvl w:val="0"/>
          <w:numId w:val="124"/>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 xml:space="preserve">Will the Northern Ireland Executive </w:t>
      </w:r>
      <w:proofErr w:type="gramStart"/>
      <w:r>
        <w:rPr>
          <w:sz w:val="24"/>
          <w:szCs w:val="24"/>
        </w:rPr>
        <w:t>detail:</w:t>
      </w:r>
      <w:proofErr w:type="gramEnd"/>
    </w:p>
    <w:p w14:paraId="586CA0D4" w14:textId="77777777" w:rsidR="0022326D" w:rsidRDefault="00377508">
      <w:pPr>
        <w:numPr>
          <w:ilvl w:val="0"/>
          <w:numId w:val="125"/>
        </w:numPr>
        <w:pBdr>
          <w:left w:val="none" w:sz="0" w:space="5" w:color="auto"/>
        </w:pBdr>
        <w:spacing w:line="276" w:lineRule="auto"/>
        <w:jc w:val="both"/>
        <w:rPr>
          <w:rFonts w:ascii="Times New Roman" w:eastAsia="Times New Roman" w:hAnsi="Times New Roman" w:cs="Times New Roman"/>
          <w:sz w:val="24"/>
          <w:szCs w:val="24"/>
        </w:rPr>
      </w:pPr>
      <w:r>
        <w:rPr>
          <w:sz w:val="24"/>
          <w:szCs w:val="24"/>
        </w:rPr>
        <w:t>the measures taken to ensure provision of appropriate support for child victims of domestic violence?</w:t>
      </w:r>
    </w:p>
    <w:p w14:paraId="5A62D149" w14:textId="77777777" w:rsidR="0022326D" w:rsidRDefault="00377508">
      <w:pPr>
        <w:numPr>
          <w:ilvl w:val="0"/>
          <w:numId w:val="125"/>
        </w:numPr>
        <w:pBdr>
          <w:left w:val="none" w:sz="0" w:space="5" w:color="auto"/>
        </w:pBdr>
        <w:spacing w:line="276" w:lineRule="auto"/>
        <w:jc w:val="both"/>
        <w:rPr>
          <w:rFonts w:ascii="Times New Roman" w:eastAsia="Times New Roman" w:hAnsi="Times New Roman" w:cs="Times New Roman"/>
          <w:sz w:val="24"/>
          <w:szCs w:val="24"/>
        </w:rPr>
      </w:pPr>
      <w:r>
        <w:rPr>
          <w:sz w:val="24"/>
          <w:szCs w:val="24"/>
        </w:rPr>
        <w:t>why there is no statutory obligation on public authorities to commission specialist domestic abuse services to provide emotional and practical support for children who have experienced or witnessed domestic violence?</w:t>
      </w:r>
    </w:p>
    <w:p w14:paraId="1C03C96B" w14:textId="77777777" w:rsidR="0022326D" w:rsidRDefault="00377508">
      <w:pPr>
        <w:numPr>
          <w:ilvl w:val="0"/>
          <w:numId w:val="125"/>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why children were not included as victims of domestic abuse in their own right in recent </w:t>
      </w:r>
      <w:r>
        <w:rPr>
          <w:i/>
          <w:iCs/>
          <w:sz w:val="24"/>
          <w:szCs w:val="24"/>
        </w:rPr>
        <w:t xml:space="preserve">Domestic Abuse and Civil Proceedings </w:t>
      </w:r>
      <w:r>
        <w:rPr>
          <w:sz w:val="24"/>
          <w:szCs w:val="24"/>
        </w:rPr>
        <w:t xml:space="preserve">legislation? </w:t>
      </w:r>
    </w:p>
    <w:p w14:paraId="5852D6ED" w14:textId="77777777" w:rsidR="0022326D" w:rsidRDefault="0022326D">
      <w:pPr>
        <w:spacing w:after="160" w:line="276" w:lineRule="auto"/>
        <w:jc w:val="both"/>
        <w:rPr>
          <w:b/>
          <w:bCs/>
          <w:color w:val="5B9BD5"/>
          <w:sz w:val="24"/>
          <w:szCs w:val="24"/>
        </w:rPr>
      </w:pPr>
    </w:p>
    <w:p w14:paraId="7D0C1FC1" w14:textId="77777777" w:rsidR="0022326D" w:rsidRDefault="00377508">
      <w:pPr>
        <w:numPr>
          <w:ilvl w:val="0"/>
          <w:numId w:val="126"/>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As part of the </w:t>
      </w:r>
      <w:r>
        <w:rPr>
          <w:i/>
          <w:iCs/>
          <w:sz w:val="24"/>
          <w:szCs w:val="24"/>
        </w:rPr>
        <w:t>Ending Violence Against Women and Girls Strategy</w:t>
      </w:r>
      <w:r>
        <w:rPr>
          <w:sz w:val="24"/>
          <w:szCs w:val="24"/>
        </w:rPr>
        <w:t>, what measures are being taken to ensure that every child has access to mandatory, age-appropriate, inclusive Relationship and Sexuality Education which helps them understand what constitutes healthy relationships, consent, different forms of abuse and sources of support?</w:t>
      </w:r>
    </w:p>
    <w:p w14:paraId="552B3143" w14:textId="77777777" w:rsidR="0022326D" w:rsidRDefault="0022326D">
      <w:pPr>
        <w:pBdr>
          <w:left w:val="none" w:sz="0" w:space="15" w:color="auto"/>
        </w:pBdr>
        <w:spacing w:after="160" w:line="276" w:lineRule="auto"/>
        <w:ind w:left="300"/>
        <w:jc w:val="both"/>
        <w:rPr>
          <w:sz w:val="24"/>
          <w:szCs w:val="24"/>
        </w:rPr>
      </w:pPr>
    </w:p>
    <w:p w14:paraId="750DC4CF" w14:textId="77777777" w:rsidR="0022326D" w:rsidRDefault="00377508" w:rsidP="00397FC0">
      <w:pPr>
        <w:pBdr>
          <w:left w:val="none" w:sz="0" w:space="11" w:color="auto"/>
        </w:pBdr>
        <w:spacing w:line="276" w:lineRule="auto"/>
        <w:ind w:firstLine="664"/>
        <w:jc w:val="both"/>
        <w:rPr>
          <w:sz w:val="24"/>
          <w:szCs w:val="24"/>
        </w:rPr>
      </w:pPr>
      <w:r>
        <w:rPr>
          <w:b/>
          <w:bCs/>
          <w:i/>
          <w:iCs/>
          <w:sz w:val="24"/>
          <w:szCs w:val="24"/>
        </w:rPr>
        <w:t xml:space="preserve">Child sexual exploitation and abuse </w:t>
      </w:r>
    </w:p>
    <w:p w14:paraId="2C442180" w14:textId="77777777" w:rsidR="0022326D" w:rsidRDefault="00377508">
      <w:pPr>
        <w:numPr>
          <w:ilvl w:val="0"/>
          <w:numId w:val="127"/>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measures have been taken by the Northern Ireland Executive to:</w:t>
      </w:r>
    </w:p>
    <w:p w14:paraId="4CC5FF58" w14:textId="77777777" w:rsidR="0022326D" w:rsidRDefault="00377508">
      <w:pPr>
        <w:numPr>
          <w:ilvl w:val="0"/>
          <w:numId w:val="128"/>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that ‘abuse of trust’ offences provide vital protections to children across as broad a range of environments and extracurricular activities as possible, including but not limited to sport and religious settings?</w:t>
      </w:r>
    </w:p>
    <w:p w14:paraId="62E1B69F" w14:textId="77777777" w:rsidR="0022326D" w:rsidRDefault="00377508">
      <w:pPr>
        <w:numPr>
          <w:ilvl w:val="0"/>
          <w:numId w:val="128"/>
        </w:numPr>
        <w:pBdr>
          <w:left w:val="none" w:sz="0" w:space="5" w:color="auto"/>
        </w:pBdr>
        <w:spacing w:line="276" w:lineRule="auto"/>
        <w:jc w:val="both"/>
        <w:rPr>
          <w:rFonts w:ascii="Times New Roman" w:eastAsia="Times New Roman" w:hAnsi="Times New Roman" w:cs="Times New Roman"/>
          <w:sz w:val="24"/>
          <w:szCs w:val="24"/>
        </w:rPr>
      </w:pPr>
      <w:r>
        <w:rPr>
          <w:sz w:val="24"/>
          <w:szCs w:val="24"/>
          <w:shd w:val="clear" w:color="auto" w:fill="FFFFFF"/>
        </w:rPr>
        <w:t>ensure full implementation and monitoring of the 2014 Marshall Inquiry recommendations?</w:t>
      </w:r>
    </w:p>
    <w:p w14:paraId="0827E1EF" w14:textId="77777777" w:rsidR="0022326D" w:rsidRDefault="00377508">
      <w:pPr>
        <w:numPr>
          <w:ilvl w:val="0"/>
          <w:numId w:val="128"/>
        </w:numPr>
        <w:pBdr>
          <w:left w:val="none" w:sz="0" w:space="5" w:color="auto"/>
        </w:pBdr>
        <w:spacing w:line="276" w:lineRule="auto"/>
        <w:jc w:val="both"/>
        <w:rPr>
          <w:rFonts w:ascii="Times New Roman" w:eastAsia="Times New Roman" w:hAnsi="Times New Roman" w:cs="Times New Roman"/>
          <w:sz w:val="24"/>
          <w:szCs w:val="24"/>
        </w:rPr>
      </w:pPr>
      <w:r>
        <w:rPr>
          <w:sz w:val="24"/>
          <w:szCs w:val="24"/>
        </w:rPr>
        <w:t>strengthen the capacity of law enforcement authorities and the judiciary to detect and prosecute child sexual exploitation and abuse?</w:t>
      </w:r>
    </w:p>
    <w:p w14:paraId="7D133E13" w14:textId="77777777" w:rsidR="0022326D" w:rsidRDefault="00377508">
      <w:pPr>
        <w:numPr>
          <w:ilvl w:val="0"/>
          <w:numId w:val="128"/>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develop comprehensive services to support children who are victims, or at risk of, sexual exploitation and abuse – including development of multi-sectoral interventions such as the </w:t>
      </w:r>
      <w:proofErr w:type="spellStart"/>
      <w:r>
        <w:rPr>
          <w:sz w:val="24"/>
          <w:szCs w:val="24"/>
        </w:rPr>
        <w:t>Barnahus</w:t>
      </w:r>
      <w:proofErr w:type="spellEnd"/>
      <w:r>
        <w:rPr>
          <w:sz w:val="24"/>
          <w:szCs w:val="24"/>
        </w:rPr>
        <w:t xml:space="preserve"> system?</w:t>
      </w:r>
    </w:p>
    <w:p w14:paraId="66415E34" w14:textId="77777777" w:rsidR="0022326D" w:rsidRDefault="00377508">
      <w:pPr>
        <w:numPr>
          <w:ilvl w:val="0"/>
          <w:numId w:val="128"/>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the protection of child victims and witnesses of violence or sexual abuse throughout legal proceedings, </w:t>
      </w:r>
      <w:proofErr w:type="gramStart"/>
      <w:r>
        <w:rPr>
          <w:sz w:val="24"/>
          <w:szCs w:val="24"/>
        </w:rPr>
        <w:t>taking into account</w:t>
      </w:r>
      <w:proofErr w:type="gramEnd"/>
      <w:r>
        <w:rPr>
          <w:sz w:val="24"/>
          <w:szCs w:val="24"/>
        </w:rPr>
        <w:t xml:space="preserve"> the </w:t>
      </w:r>
      <w:r>
        <w:rPr>
          <w:i/>
          <w:iCs/>
          <w:sz w:val="24"/>
          <w:szCs w:val="24"/>
        </w:rPr>
        <w:t>Lanzarote Convention</w:t>
      </w:r>
      <w:r>
        <w:rPr>
          <w:sz w:val="24"/>
          <w:szCs w:val="24"/>
        </w:rPr>
        <w:t>?</w:t>
      </w:r>
    </w:p>
    <w:p w14:paraId="74C7E21B" w14:textId="77777777" w:rsidR="0022326D" w:rsidRDefault="00377508">
      <w:pPr>
        <w:numPr>
          <w:ilvl w:val="0"/>
          <w:numId w:val="128"/>
        </w:numPr>
        <w:pBdr>
          <w:left w:val="none" w:sz="0" w:space="5" w:color="auto"/>
        </w:pBdr>
        <w:spacing w:line="276" w:lineRule="auto"/>
        <w:jc w:val="both"/>
        <w:rPr>
          <w:rFonts w:ascii="Times New Roman" w:eastAsia="Times New Roman" w:hAnsi="Times New Roman" w:cs="Times New Roman"/>
          <w:sz w:val="24"/>
          <w:szCs w:val="24"/>
        </w:rPr>
      </w:pPr>
      <w:r>
        <w:rPr>
          <w:sz w:val="24"/>
          <w:szCs w:val="24"/>
        </w:rPr>
        <w:t>grant effective remedies to child victims of sexual exploitation and abuse?</w:t>
      </w:r>
    </w:p>
    <w:p w14:paraId="333A1142" w14:textId="77777777" w:rsidR="0022326D" w:rsidRDefault="00377508">
      <w:pPr>
        <w:numPr>
          <w:ilvl w:val="0"/>
          <w:numId w:val="128"/>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introduce protective and regulatory measures to detect and disrupt child online abuse, including monitoring the impact of the cross-departmental </w:t>
      </w:r>
      <w:r>
        <w:rPr>
          <w:i/>
          <w:iCs/>
          <w:sz w:val="24"/>
          <w:szCs w:val="24"/>
        </w:rPr>
        <w:t xml:space="preserve">Online Safety Strategy </w:t>
      </w:r>
      <w:r>
        <w:rPr>
          <w:sz w:val="24"/>
          <w:szCs w:val="24"/>
        </w:rPr>
        <w:t xml:space="preserve">and </w:t>
      </w:r>
      <w:r>
        <w:rPr>
          <w:i/>
          <w:iCs/>
          <w:sz w:val="24"/>
          <w:szCs w:val="24"/>
        </w:rPr>
        <w:t>Action Plan</w:t>
      </w:r>
      <w:r>
        <w:rPr>
          <w:sz w:val="24"/>
          <w:szCs w:val="24"/>
        </w:rPr>
        <w:t>?</w:t>
      </w:r>
    </w:p>
    <w:p w14:paraId="55B4D6BC" w14:textId="77777777" w:rsidR="0022326D" w:rsidRDefault="0022326D">
      <w:pPr>
        <w:pBdr>
          <w:left w:val="none" w:sz="0" w:space="5" w:color="auto"/>
        </w:pBdr>
        <w:spacing w:after="160" w:line="276" w:lineRule="auto"/>
        <w:ind w:left="100"/>
        <w:jc w:val="both"/>
        <w:rPr>
          <w:sz w:val="24"/>
          <w:szCs w:val="24"/>
        </w:rPr>
      </w:pPr>
    </w:p>
    <w:p w14:paraId="159EC843" w14:textId="77777777" w:rsidR="0022326D" w:rsidRDefault="00377508" w:rsidP="00397FC0">
      <w:pPr>
        <w:pBdr>
          <w:left w:val="none" w:sz="0" w:space="11" w:color="auto"/>
        </w:pBdr>
        <w:spacing w:line="276" w:lineRule="auto"/>
        <w:ind w:firstLine="643"/>
        <w:jc w:val="both"/>
        <w:rPr>
          <w:sz w:val="24"/>
          <w:szCs w:val="24"/>
        </w:rPr>
      </w:pPr>
      <w:r>
        <w:rPr>
          <w:b/>
          <w:bCs/>
          <w:i/>
          <w:iCs/>
          <w:sz w:val="24"/>
          <w:szCs w:val="24"/>
        </w:rPr>
        <w:t>Violence by non-State actors</w:t>
      </w:r>
    </w:p>
    <w:p w14:paraId="07755D47" w14:textId="77777777" w:rsidR="0022326D" w:rsidRDefault="00377508">
      <w:pPr>
        <w:numPr>
          <w:ilvl w:val="0"/>
          <w:numId w:val="129"/>
        </w:numPr>
        <w:pBdr>
          <w:left w:val="none" w:sz="0" w:space="21" w:color="auto"/>
        </w:pBdr>
        <w:spacing w:line="276" w:lineRule="auto"/>
        <w:ind w:left="643" w:hanging="719"/>
        <w:jc w:val="both"/>
        <w:rPr>
          <w:rFonts w:ascii="Times New Roman" w:eastAsia="Times New Roman" w:hAnsi="Times New Roman" w:cs="Times New Roman"/>
          <w:sz w:val="24"/>
          <w:szCs w:val="24"/>
        </w:rPr>
      </w:pPr>
      <w:r>
        <w:rPr>
          <w:sz w:val="24"/>
          <w:szCs w:val="24"/>
        </w:rPr>
        <w:t>What measures are being taken by the Northern Ireland Executive to:</w:t>
      </w:r>
    </w:p>
    <w:p w14:paraId="3C882357" w14:textId="77777777" w:rsidR="0022326D" w:rsidRDefault="00377508">
      <w:pPr>
        <w:numPr>
          <w:ilvl w:val="1"/>
          <w:numId w:val="129"/>
        </w:numPr>
        <w:pBdr>
          <w:left w:val="none" w:sz="0" w:space="1" w:color="auto"/>
        </w:pBdr>
        <w:spacing w:line="276" w:lineRule="auto"/>
        <w:ind w:left="606" w:hanging="283"/>
        <w:jc w:val="both"/>
        <w:rPr>
          <w:rFonts w:ascii="Times New Roman" w:eastAsia="Times New Roman" w:hAnsi="Times New Roman" w:cs="Times New Roman"/>
          <w:sz w:val="24"/>
          <w:szCs w:val="24"/>
        </w:rPr>
      </w:pPr>
      <w:r>
        <w:rPr>
          <w:sz w:val="24"/>
          <w:szCs w:val="24"/>
        </w:rPr>
        <w:lastRenderedPageBreak/>
        <w:t xml:space="preserve">protect children from assaults, intimidation, and racist attacks by paramilitary </w:t>
      </w:r>
      <w:proofErr w:type="spellStart"/>
      <w:r>
        <w:rPr>
          <w:sz w:val="24"/>
          <w:szCs w:val="24"/>
        </w:rPr>
        <w:t>organisations</w:t>
      </w:r>
      <w:proofErr w:type="spellEnd"/>
      <w:r>
        <w:rPr>
          <w:sz w:val="24"/>
          <w:szCs w:val="24"/>
        </w:rPr>
        <w:t>?</w:t>
      </w:r>
    </w:p>
    <w:p w14:paraId="4DC0A36F" w14:textId="77777777" w:rsidR="0022326D" w:rsidRDefault="00377508">
      <w:pPr>
        <w:numPr>
          <w:ilvl w:val="1"/>
          <w:numId w:val="129"/>
        </w:numPr>
        <w:pBdr>
          <w:left w:val="none" w:sz="0" w:space="1" w:color="auto"/>
        </w:pBdr>
        <w:spacing w:line="276" w:lineRule="auto"/>
        <w:ind w:left="606" w:hanging="283"/>
        <w:jc w:val="both"/>
        <w:rPr>
          <w:rFonts w:ascii="Times New Roman" w:eastAsia="Times New Roman" w:hAnsi="Times New Roman" w:cs="Times New Roman"/>
          <w:sz w:val="24"/>
          <w:szCs w:val="24"/>
        </w:rPr>
      </w:pPr>
      <w:r>
        <w:rPr>
          <w:sz w:val="24"/>
          <w:szCs w:val="24"/>
        </w:rPr>
        <w:t xml:space="preserve">address the continued role of, and recruitment to, ‘paramilitary </w:t>
      </w:r>
      <w:proofErr w:type="spellStart"/>
      <w:r>
        <w:rPr>
          <w:sz w:val="24"/>
          <w:szCs w:val="24"/>
        </w:rPr>
        <w:t>organisations’</w:t>
      </w:r>
      <w:proofErr w:type="spellEnd"/>
      <w:r>
        <w:rPr>
          <w:sz w:val="24"/>
          <w:szCs w:val="24"/>
        </w:rPr>
        <w:t xml:space="preserve"> in the communities where they operate? </w:t>
      </w:r>
    </w:p>
    <w:p w14:paraId="724AC990" w14:textId="77777777" w:rsidR="0022326D" w:rsidRDefault="0022326D">
      <w:pPr>
        <w:pBdr>
          <w:left w:val="none" w:sz="0" w:space="11" w:color="auto"/>
        </w:pBdr>
        <w:spacing w:after="160" w:line="276" w:lineRule="auto"/>
        <w:ind w:left="220"/>
        <w:jc w:val="both"/>
        <w:rPr>
          <w:sz w:val="24"/>
          <w:szCs w:val="24"/>
        </w:rPr>
      </w:pPr>
    </w:p>
    <w:p w14:paraId="3A239D43" w14:textId="77777777" w:rsidR="0022326D" w:rsidRDefault="00377508" w:rsidP="00397FC0">
      <w:pPr>
        <w:pBdr>
          <w:left w:val="none" w:sz="0" w:space="5" w:color="auto"/>
        </w:pBdr>
        <w:spacing w:after="160" w:line="276" w:lineRule="auto"/>
        <w:jc w:val="both"/>
        <w:rPr>
          <w:sz w:val="24"/>
          <w:szCs w:val="24"/>
        </w:rPr>
      </w:pPr>
      <w:r>
        <w:rPr>
          <w:b/>
          <w:bCs/>
          <w:color w:val="5B9BD5"/>
          <w:sz w:val="24"/>
          <w:szCs w:val="24"/>
        </w:rPr>
        <w:t>FAMILY ENVIRONMENT AND ALTERNATIVE CARE</w:t>
      </w:r>
    </w:p>
    <w:p w14:paraId="0354E83D" w14:textId="77777777" w:rsidR="0022326D" w:rsidRDefault="00377508">
      <w:pPr>
        <w:spacing w:after="160" w:line="276" w:lineRule="auto"/>
        <w:jc w:val="both"/>
        <w:rPr>
          <w:sz w:val="24"/>
          <w:szCs w:val="24"/>
        </w:rPr>
      </w:pPr>
      <w:r>
        <w:rPr>
          <w:b/>
          <w:bCs/>
          <w:color w:val="5B9BD5"/>
          <w:sz w:val="24"/>
          <w:szCs w:val="24"/>
        </w:rPr>
        <w:t>Family environment</w:t>
      </w:r>
    </w:p>
    <w:p w14:paraId="6B5E17EA" w14:textId="77777777" w:rsidR="0022326D" w:rsidRDefault="00377508" w:rsidP="00397FC0">
      <w:pPr>
        <w:spacing w:line="276" w:lineRule="auto"/>
        <w:ind w:firstLine="512"/>
        <w:jc w:val="both"/>
        <w:rPr>
          <w:sz w:val="24"/>
          <w:szCs w:val="24"/>
        </w:rPr>
      </w:pPr>
      <w:r>
        <w:rPr>
          <w:b/>
          <w:bCs/>
          <w:i/>
          <w:iCs/>
          <w:sz w:val="24"/>
          <w:szCs w:val="24"/>
        </w:rPr>
        <w:t>Childcare</w:t>
      </w:r>
    </w:p>
    <w:p w14:paraId="13C86F36" w14:textId="77777777" w:rsidR="0022326D" w:rsidRDefault="00377508">
      <w:pPr>
        <w:numPr>
          <w:ilvl w:val="0"/>
          <w:numId w:val="130"/>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have been taken by the Northern Ireland Executive to:</w:t>
      </w:r>
    </w:p>
    <w:p w14:paraId="0B5F371F" w14:textId="77777777" w:rsidR="0022326D" w:rsidRDefault="00377508">
      <w:pPr>
        <w:numPr>
          <w:ilvl w:val="0"/>
          <w:numId w:val="131"/>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develop and implement a comprehensive, fully costed </w:t>
      </w:r>
      <w:r>
        <w:rPr>
          <w:i/>
          <w:iCs/>
          <w:sz w:val="24"/>
          <w:szCs w:val="24"/>
        </w:rPr>
        <w:t>Childcare Strategy</w:t>
      </w:r>
      <w:r>
        <w:rPr>
          <w:sz w:val="24"/>
          <w:szCs w:val="24"/>
        </w:rPr>
        <w:t xml:space="preserve"> underpinned by rights-based legislation? </w:t>
      </w:r>
    </w:p>
    <w:p w14:paraId="5ED26532" w14:textId="77777777" w:rsidR="0022326D" w:rsidRDefault="00377508">
      <w:pPr>
        <w:numPr>
          <w:ilvl w:val="0"/>
          <w:numId w:val="131"/>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that all Northern Ireland families can access affordable, high quality childcare, protecting the child’s right to development without discrimination?</w:t>
      </w:r>
    </w:p>
    <w:p w14:paraId="48810D33" w14:textId="77777777" w:rsidR="0022326D" w:rsidRDefault="0022326D">
      <w:pPr>
        <w:pBdr>
          <w:left w:val="none" w:sz="0" w:space="5" w:color="auto"/>
        </w:pBdr>
        <w:spacing w:after="160" w:line="276" w:lineRule="auto"/>
        <w:ind w:left="100"/>
        <w:jc w:val="both"/>
        <w:rPr>
          <w:sz w:val="24"/>
          <w:szCs w:val="24"/>
        </w:rPr>
      </w:pPr>
    </w:p>
    <w:p w14:paraId="19E435CC" w14:textId="77777777" w:rsidR="0022326D" w:rsidRDefault="00377508" w:rsidP="00397FC0">
      <w:pPr>
        <w:spacing w:line="276" w:lineRule="auto"/>
        <w:ind w:firstLine="644"/>
        <w:jc w:val="both"/>
        <w:rPr>
          <w:sz w:val="24"/>
          <w:szCs w:val="24"/>
        </w:rPr>
      </w:pPr>
      <w:r>
        <w:rPr>
          <w:b/>
          <w:bCs/>
          <w:i/>
          <w:iCs/>
          <w:sz w:val="24"/>
          <w:szCs w:val="24"/>
        </w:rPr>
        <w:t>Family support</w:t>
      </w:r>
    </w:p>
    <w:p w14:paraId="62F08589" w14:textId="77777777" w:rsidR="0022326D" w:rsidRDefault="00377508">
      <w:pPr>
        <w:numPr>
          <w:ilvl w:val="0"/>
          <w:numId w:val="132"/>
        </w:numPr>
        <w:pBdr>
          <w:left w:val="none" w:sz="0" w:space="21" w:color="auto"/>
        </w:pBdr>
        <w:spacing w:line="276" w:lineRule="auto"/>
        <w:ind w:left="644" w:hanging="720"/>
        <w:jc w:val="both"/>
        <w:rPr>
          <w:rFonts w:ascii="Times New Roman" w:eastAsia="Times New Roman" w:hAnsi="Times New Roman" w:cs="Times New Roman"/>
          <w:sz w:val="24"/>
          <w:szCs w:val="24"/>
        </w:rPr>
      </w:pPr>
      <w:r>
        <w:rPr>
          <w:sz w:val="24"/>
          <w:szCs w:val="24"/>
        </w:rPr>
        <w:t>How is the Northern Ireland Executive developing an inter-departmental approach to family support, early intervention and prevention services within local communities?</w:t>
      </w:r>
    </w:p>
    <w:p w14:paraId="403FBBFA" w14:textId="77777777" w:rsidR="0022326D" w:rsidRDefault="0022326D">
      <w:pPr>
        <w:pBdr>
          <w:left w:val="none" w:sz="0" w:space="7" w:color="auto"/>
        </w:pBdr>
        <w:spacing w:after="160" w:line="276" w:lineRule="auto"/>
        <w:ind w:left="140"/>
        <w:jc w:val="both"/>
        <w:rPr>
          <w:sz w:val="24"/>
          <w:szCs w:val="24"/>
        </w:rPr>
      </w:pPr>
    </w:p>
    <w:p w14:paraId="681B2C2D" w14:textId="77777777" w:rsidR="0022326D" w:rsidRDefault="00377508" w:rsidP="00397FC0">
      <w:pPr>
        <w:spacing w:line="276" w:lineRule="auto"/>
        <w:ind w:firstLine="512"/>
        <w:jc w:val="both"/>
        <w:rPr>
          <w:sz w:val="24"/>
          <w:szCs w:val="24"/>
        </w:rPr>
      </w:pPr>
      <w:r>
        <w:rPr>
          <w:b/>
          <w:bCs/>
          <w:i/>
          <w:iCs/>
          <w:sz w:val="24"/>
          <w:szCs w:val="24"/>
        </w:rPr>
        <w:t>Co-parenting</w:t>
      </w:r>
    </w:p>
    <w:p w14:paraId="757AA9B0" w14:textId="77777777" w:rsidR="0022326D" w:rsidRDefault="00377508">
      <w:pPr>
        <w:numPr>
          <w:ilvl w:val="0"/>
          <w:numId w:val="133"/>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 xml:space="preserve">What measures are being implemented by the Northern Ireland Executive to: </w:t>
      </w:r>
    </w:p>
    <w:p w14:paraId="7DCCC1FD" w14:textId="77777777" w:rsidR="0022326D" w:rsidRDefault="00377508">
      <w:pPr>
        <w:numPr>
          <w:ilvl w:val="0"/>
          <w:numId w:val="134"/>
        </w:numPr>
        <w:pBdr>
          <w:left w:val="none" w:sz="0" w:space="5" w:color="auto"/>
        </w:pBdr>
        <w:spacing w:line="276" w:lineRule="auto"/>
        <w:jc w:val="both"/>
        <w:rPr>
          <w:rFonts w:ascii="Times New Roman" w:eastAsia="Times New Roman" w:hAnsi="Times New Roman" w:cs="Times New Roman"/>
          <w:sz w:val="24"/>
          <w:szCs w:val="24"/>
        </w:rPr>
      </w:pPr>
      <w:r>
        <w:rPr>
          <w:sz w:val="24"/>
          <w:szCs w:val="24"/>
        </w:rPr>
        <w:t>raise awareness of the benefits of separated parents co-parenting, based on the best interests of their children?</w:t>
      </w:r>
    </w:p>
    <w:p w14:paraId="333B0D42" w14:textId="77777777" w:rsidR="0022326D" w:rsidRDefault="00377508">
      <w:pPr>
        <w:numPr>
          <w:ilvl w:val="0"/>
          <w:numId w:val="134"/>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children’s right to maintain personal relations and direct contact with both parents when their parents separate, providing there is no risk to the child, including during emergencies (e.g. the Coronavirus pandemic)?</w:t>
      </w:r>
    </w:p>
    <w:p w14:paraId="7B786AAD" w14:textId="77777777" w:rsidR="0022326D" w:rsidRDefault="00377508">
      <w:pPr>
        <w:numPr>
          <w:ilvl w:val="0"/>
          <w:numId w:val="134"/>
        </w:numPr>
        <w:pBdr>
          <w:left w:val="none" w:sz="0" w:space="5" w:color="auto"/>
        </w:pBdr>
        <w:spacing w:line="276" w:lineRule="auto"/>
        <w:jc w:val="both"/>
        <w:rPr>
          <w:rFonts w:ascii="Times New Roman" w:eastAsia="Times New Roman" w:hAnsi="Times New Roman" w:cs="Times New Roman"/>
          <w:sz w:val="24"/>
          <w:szCs w:val="24"/>
        </w:rPr>
      </w:pPr>
      <w:r>
        <w:rPr>
          <w:sz w:val="24"/>
          <w:szCs w:val="24"/>
        </w:rPr>
        <w:t>provide family mediation and support for parents, based on promotion of parents sharing responsibilities?</w:t>
      </w:r>
    </w:p>
    <w:p w14:paraId="55A1568C" w14:textId="77777777" w:rsidR="0022326D" w:rsidRDefault="0022326D">
      <w:pPr>
        <w:spacing w:after="160" w:line="276" w:lineRule="auto"/>
        <w:jc w:val="both"/>
        <w:rPr>
          <w:sz w:val="24"/>
          <w:szCs w:val="24"/>
        </w:rPr>
      </w:pPr>
    </w:p>
    <w:p w14:paraId="298221B0" w14:textId="77777777" w:rsidR="0022326D" w:rsidRDefault="00377508">
      <w:pPr>
        <w:spacing w:after="160" w:line="276" w:lineRule="auto"/>
        <w:jc w:val="both"/>
        <w:rPr>
          <w:sz w:val="24"/>
          <w:szCs w:val="24"/>
        </w:rPr>
      </w:pPr>
      <w:r>
        <w:rPr>
          <w:b/>
          <w:bCs/>
          <w:color w:val="5B9BD5"/>
          <w:sz w:val="24"/>
          <w:szCs w:val="24"/>
        </w:rPr>
        <w:t>Children deprived of a family environment</w:t>
      </w:r>
    </w:p>
    <w:p w14:paraId="005314D7" w14:textId="77777777" w:rsidR="0022326D" w:rsidRDefault="00377508" w:rsidP="00397FC0">
      <w:pPr>
        <w:spacing w:line="276" w:lineRule="auto"/>
        <w:ind w:firstLine="436"/>
        <w:jc w:val="both"/>
        <w:rPr>
          <w:sz w:val="24"/>
          <w:szCs w:val="24"/>
        </w:rPr>
      </w:pPr>
      <w:r>
        <w:rPr>
          <w:b/>
          <w:bCs/>
          <w:i/>
          <w:iCs/>
          <w:sz w:val="24"/>
          <w:szCs w:val="24"/>
        </w:rPr>
        <w:t>Alternative care</w:t>
      </w:r>
    </w:p>
    <w:p w14:paraId="0E531C8E" w14:textId="77777777" w:rsidR="0022326D" w:rsidRDefault="00377508">
      <w:pPr>
        <w:numPr>
          <w:ilvl w:val="0"/>
          <w:numId w:val="135"/>
        </w:numPr>
        <w:pBdr>
          <w:left w:val="none" w:sz="0" w:space="11" w:color="auto"/>
        </w:pBdr>
        <w:spacing w:line="276" w:lineRule="auto"/>
        <w:ind w:left="436" w:hanging="512"/>
        <w:jc w:val="both"/>
        <w:rPr>
          <w:rFonts w:ascii="Times New Roman" w:eastAsia="Times New Roman" w:hAnsi="Times New Roman" w:cs="Times New Roman"/>
          <w:sz w:val="24"/>
          <w:szCs w:val="24"/>
        </w:rPr>
      </w:pPr>
      <w:r>
        <w:rPr>
          <w:sz w:val="24"/>
          <w:szCs w:val="24"/>
        </w:rPr>
        <w:t>What measures have the Northern Ireland Executive taken to:</w:t>
      </w:r>
    </w:p>
    <w:p w14:paraId="257B19A7" w14:textId="77777777" w:rsidR="0022326D" w:rsidRDefault="00377508">
      <w:pPr>
        <w:numPr>
          <w:ilvl w:val="0"/>
          <w:numId w:val="136"/>
        </w:numPr>
        <w:pBdr>
          <w:left w:val="none" w:sz="0" w:space="5" w:color="auto"/>
        </w:pBdr>
        <w:spacing w:line="276" w:lineRule="auto"/>
        <w:jc w:val="both"/>
        <w:rPr>
          <w:rFonts w:ascii="Times New Roman" w:eastAsia="Times New Roman" w:hAnsi="Times New Roman" w:cs="Times New Roman"/>
          <w:sz w:val="24"/>
          <w:szCs w:val="24"/>
        </w:rPr>
      </w:pPr>
      <w:r>
        <w:rPr>
          <w:sz w:val="24"/>
          <w:szCs w:val="24"/>
        </w:rPr>
        <w:t>combat the abuse and neglect of children?</w:t>
      </w:r>
    </w:p>
    <w:p w14:paraId="7E93E7FF" w14:textId="77777777" w:rsidR="0022326D" w:rsidRDefault="00377508">
      <w:pPr>
        <w:numPr>
          <w:ilvl w:val="0"/>
          <w:numId w:val="136"/>
        </w:numPr>
        <w:pBdr>
          <w:left w:val="none" w:sz="0" w:space="5" w:color="auto"/>
        </w:pBdr>
        <w:spacing w:line="276" w:lineRule="auto"/>
        <w:jc w:val="both"/>
        <w:rPr>
          <w:rFonts w:ascii="Times New Roman" w:eastAsia="Times New Roman" w:hAnsi="Times New Roman" w:cs="Times New Roman"/>
          <w:sz w:val="24"/>
          <w:szCs w:val="24"/>
        </w:rPr>
      </w:pPr>
      <w:r>
        <w:rPr>
          <w:sz w:val="24"/>
          <w:szCs w:val="24"/>
        </w:rPr>
        <w:t>allocate requisite funding and resources to ensure that all vulnerable children receive timely and adequate support to protect them from abuse and neglect?</w:t>
      </w:r>
    </w:p>
    <w:p w14:paraId="0B382D3B" w14:textId="77777777" w:rsidR="0022326D" w:rsidRDefault="00377508">
      <w:pPr>
        <w:numPr>
          <w:ilvl w:val="0"/>
          <w:numId w:val="136"/>
        </w:numPr>
        <w:pBdr>
          <w:left w:val="none" w:sz="0" w:space="5" w:color="auto"/>
        </w:pBdr>
        <w:spacing w:line="276" w:lineRule="auto"/>
        <w:jc w:val="both"/>
        <w:rPr>
          <w:rFonts w:ascii="Times New Roman" w:eastAsia="Times New Roman" w:hAnsi="Times New Roman" w:cs="Times New Roman"/>
          <w:sz w:val="24"/>
          <w:szCs w:val="24"/>
        </w:rPr>
      </w:pPr>
      <w:r>
        <w:rPr>
          <w:sz w:val="24"/>
          <w:szCs w:val="24"/>
        </w:rPr>
        <w:t>develop and implement interventions aimed at supporting families to protect children while helping them stay together?</w:t>
      </w:r>
    </w:p>
    <w:p w14:paraId="052BF333" w14:textId="77777777" w:rsidR="0022326D" w:rsidRDefault="00377508">
      <w:pPr>
        <w:numPr>
          <w:ilvl w:val="0"/>
          <w:numId w:val="137"/>
        </w:numPr>
        <w:pBdr>
          <w:left w:val="none" w:sz="0" w:space="11" w:color="auto"/>
        </w:pBdr>
        <w:spacing w:line="276" w:lineRule="auto"/>
        <w:ind w:left="436" w:hanging="512"/>
        <w:jc w:val="both"/>
        <w:rPr>
          <w:rFonts w:ascii="Times New Roman" w:eastAsia="Times New Roman" w:hAnsi="Times New Roman" w:cs="Times New Roman"/>
          <w:sz w:val="24"/>
          <w:szCs w:val="24"/>
        </w:rPr>
      </w:pPr>
      <w:r>
        <w:rPr>
          <w:sz w:val="24"/>
          <w:szCs w:val="24"/>
        </w:rPr>
        <w:t>When will the Northern Ireland Executive enact revised Foster Care regulations?</w:t>
      </w:r>
    </w:p>
    <w:p w14:paraId="021D98F0" w14:textId="77777777" w:rsidR="0022326D" w:rsidRDefault="0022326D">
      <w:pPr>
        <w:pBdr>
          <w:left w:val="none" w:sz="0" w:space="5" w:color="auto"/>
        </w:pBdr>
        <w:spacing w:line="276" w:lineRule="auto"/>
        <w:ind w:left="360"/>
        <w:jc w:val="both"/>
        <w:rPr>
          <w:sz w:val="24"/>
          <w:szCs w:val="24"/>
        </w:rPr>
      </w:pPr>
    </w:p>
    <w:p w14:paraId="4480E583" w14:textId="77777777" w:rsidR="0022326D" w:rsidRDefault="00377508">
      <w:pPr>
        <w:numPr>
          <w:ilvl w:val="0"/>
          <w:numId w:val="138"/>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lastRenderedPageBreak/>
        <w:t>What measures have the Northern Ireland Executive taken to:</w:t>
      </w:r>
    </w:p>
    <w:p w14:paraId="1FF1A085" w14:textId="77777777" w:rsidR="0022326D" w:rsidRDefault="00377508">
      <w:pPr>
        <w:numPr>
          <w:ilvl w:val="0"/>
          <w:numId w:val="139"/>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appropriate resourcing of children’s social care, including recruitment of foster </w:t>
      </w:r>
      <w:proofErr w:type="spellStart"/>
      <w:r>
        <w:rPr>
          <w:sz w:val="24"/>
          <w:szCs w:val="24"/>
        </w:rPr>
        <w:t>carers</w:t>
      </w:r>
      <w:proofErr w:type="spellEnd"/>
      <w:r>
        <w:rPr>
          <w:sz w:val="24"/>
          <w:szCs w:val="24"/>
        </w:rPr>
        <w:t xml:space="preserve"> (particularly for teenagers and sibling groups) and early intervention to support families at the edges of care?</w:t>
      </w:r>
    </w:p>
    <w:p w14:paraId="13A7D534" w14:textId="77777777" w:rsidR="0022326D" w:rsidRDefault="00377508">
      <w:pPr>
        <w:numPr>
          <w:ilvl w:val="0"/>
          <w:numId w:val="139"/>
        </w:numPr>
        <w:pBdr>
          <w:left w:val="none" w:sz="0" w:space="5" w:color="auto"/>
        </w:pBdr>
        <w:spacing w:line="276" w:lineRule="auto"/>
        <w:jc w:val="both"/>
        <w:rPr>
          <w:rFonts w:ascii="Times New Roman" w:eastAsia="Times New Roman" w:hAnsi="Times New Roman" w:cs="Times New Roman"/>
          <w:sz w:val="24"/>
          <w:szCs w:val="24"/>
        </w:rPr>
      </w:pPr>
      <w:r>
        <w:rPr>
          <w:sz w:val="24"/>
          <w:szCs w:val="24"/>
        </w:rPr>
        <w:t>recruit and retain social workers, with an emphasis on employment of permanent staff and reduced reliance on agency social workers?</w:t>
      </w:r>
    </w:p>
    <w:p w14:paraId="28AAD8ED" w14:textId="77777777" w:rsidR="0022326D" w:rsidRDefault="0022326D">
      <w:pPr>
        <w:pBdr>
          <w:left w:val="none" w:sz="0" w:space="15" w:color="auto"/>
        </w:pBdr>
        <w:spacing w:after="160" w:line="276" w:lineRule="auto"/>
        <w:ind w:left="300"/>
        <w:jc w:val="both"/>
        <w:rPr>
          <w:sz w:val="24"/>
          <w:szCs w:val="24"/>
        </w:rPr>
      </w:pPr>
    </w:p>
    <w:p w14:paraId="3D50B5F1" w14:textId="77777777" w:rsidR="0022326D" w:rsidRDefault="00377508">
      <w:pPr>
        <w:numPr>
          <w:ilvl w:val="0"/>
          <w:numId w:val="140"/>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 xml:space="preserve">What has the Northern Ireland Executive done to develop and implement minimum standards </w:t>
      </w:r>
      <w:proofErr w:type="spellStart"/>
      <w:r>
        <w:rPr>
          <w:sz w:val="24"/>
          <w:szCs w:val="24"/>
        </w:rPr>
        <w:t>prioritising</w:t>
      </w:r>
      <w:proofErr w:type="spellEnd"/>
      <w:r>
        <w:rPr>
          <w:sz w:val="24"/>
          <w:szCs w:val="24"/>
        </w:rPr>
        <w:t xml:space="preserve"> the best interest of the child to ensure that statutory and independent care providers, including for-profit companies, deliver appropriate care?</w:t>
      </w:r>
      <w:r>
        <w:rPr>
          <w:b/>
          <w:bCs/>
          <w:sz w:val="24"/>
          <w:szCs w:val="24"/>
        </w:rPr>
        <w:t xml:space="preserve"> </w:t>
      </w:r>
    </w:p>
    <w:p w14:paraId="5C60C114" w14:textId="77777777" w:rsidR="0022326D" w:rsidRDefault="0022326D">
      <w:pPr>
        <w:pBdr>
          <w:left w:val="none" w:sz="0" w:space="15" w:color="auto"/>
        </w:pBdr>
        <w:spacing w:after="160" w:line="276" w:lineRule="auto"/>
        <w:ind w:left="300"/>
        <w:jc w:val="both"/>
      </w:pPr>
    </w:p>
    <w:p w14:paraId="06DC1701" w14:textId="77777777" w:rsidR="0022326D" w:rsidRDefault="00377508" w:rsidP="00397FC0">
      <w:pPr>
        <w:spacing w:line="276" w:lineRule="auto"/>
        <w:ind w:firstLine="360"/>
        <w:jc w:val="both"/>
        <w:rPr>
          <w:sz w:val="24"/>
          <w:szCs w:val="24"/>
        </w:rPr>
      </w:pPr>
      <w:r>
        <w:rPr>
          <w:b/>
          <w:bCs/>
          <w:i/>
          <w:iCs/>
          <w:sz w:val="24"/>
          <w:szCs w:val="24"/>
        </w:rPr>
        <w:t>Support for children leaving care</w:t>
      </w:r>
    </w:p>
    <w:p w14:paraId="446B22B5" w14:textId="77777777" w:rsidR="0022326D" w:rsidRDefault="00377508">
      <w:pPr>
        <w:numPr>
          <w:ilvl w:val="0"/>
          <w:numId w:val="141"/>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What measures have the Northern Ireland Executive taken to ensure adequate and appropriate support for children leaving care, including access to education/ training/ employment and timely provision of appropriate accommodation?</w:t>
      </w:r>
    </w:p>
    <w:p w14:paraId="5D1F4D13" w14:textId="77777777" w:rsidR="0022326D" w:rsidRDefault="0022326D">
      <w:pPr>
        <w:spacing w:after="160" w:line="276" w:lineRule="auto"/>
        <w:jc w:val="both"/>
      </w:pPr>
    </w:p>
    <w:p w14:paraId="14DCAB25" w14:textId="77777777" w:rsidR="0022326D" w:rsidRDefault="00377508" w:rsidP="00397FC0">
      <w:pPr>
        <w:spacing w:line="276" w:lineRule="auto"/>
        <w:ind w:firstLine="360"/>
        <w:jc w:val="both"/>
        <w:rPr>
          <w:sz w:val="24"/>
          <w:szCs w:val="24"/>
        </w:rPr>
      </w:pPr>
      <w:r>
        <w:rPr>
          <w:b/>
          <w:bCs/>
          <w:i/>
          <w:iCs/>
          <w:sz w:val="24"/>
          <w:szCs w:val="24"/>
        </w:rPr>
        <w:t>Secure accommodation</w:t>
      </w:r>
    </w:p>
    <w:p w14:paraId="709E6ABA" w14:textId="77777777" w:rsidR="0022326D" w:rsidRDefault="00377508">
      <w:pPr>
        <w:numPr>
          <w:ilvl w:val="0"/>
          <w:numId w:val="142"/>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What measures have the Northern Ireland Executive taken to ensure alternatives to secure accommodation which deprives children of their liberty, including appropriate community-based support for vulnerable children with complex needs?</w:t>
      </w:r>
    </w:p>
    <w:p w14:paraId="08715BEF" w14:textId="77777777" w:rsidR="0022326D" w:rsidRDefault="0022326D">
      <w:pPr>
        <w:pBdr>
          <w:left w:val="none" w:sz="0" w:space="15" w:color="auto"/>
        </w:pBdr>
        <w:spacing w:after="160" w:line="276" w:lineRule="auto"/>
        <w:ind w:left="300"/>
        <w:jc w:val="both"/>
      </w:pPr>
    </w:p>
    <w:p w14:paraId="7FE084C3" w14:textId="77777777" w:rsidR="0022326D" w:rsidRDefault="00377508" w:rsidP="00397FC0">
      <w:pPr>
        <w:spacing w:line="276" w:lineRule="auto"/>
        <w:ind w:firstLine="360"/>
        <w:jc w:val="both"/>
        <w:rPr>
          <w:sz w:val="24"/>
          <w:szCs w:val="24"/>
        </w:rPr>
      </w:pPr>
      <w:r>
        <w:rPr>
          <w:b/>
          <w:bCs/>
          <w:i/>
          <w:iCs/>
          <w:sz w:val="24"/>
          <w:szCs w:val="24"/>
        </w:rPr>
        <w:t>Children of incarcerated parents</w:t>
      </w:r>
    </w:p>
    <w:p w14:paraId="63521BBB" w14:textId="77777777" w:rsidR="0022326D" w:rsidRDefault="00377508">
      <w:pPr>
        <w:numPr>
          <w:ilvl w:val="0"/>
          <w:numId w:val="143"/>
        </w:numPr>
        <w:pBdr>
          <w:left w:val="none" w:sz="0" w:space="11" w:color="auto"/>
        </w:pBdr>
        <w:spacing w:line="276" w:lineRule="auto"/>
        <w:ind w:left="436" w:hanging="512"/>
        <w:jc w:val="both"/>
        <w:rPr>
          <w:rFonts w:ascii="Times New Roman" w:eastAsia="Times New Roman" w:hAnsi="Times New Roman" w:cs="Times New Roman"/>
          <w:sz w:val="24"/>
          <w:szCs w:val="24"/>
        </w:rPr>
      </w:pPr>
      <w:r>
        <w:rPr>
          <w:sz w:val="24"/>
          <w:szCs w:val="24"/>
        </w:rPr>
        <w:t>What measures have the Northern Ireland Executive put in place to ensure that:</w:t>
      </w:r>
    </w:p>
    <w:p w14:paraId="5FFECE8A" w14:textId="77777777" w:rsidR="0022326D" w:rsidRDefault="00377508">
      <w:pPr>
        <w:numPr>
          <w:ilvl w:val="0"/>
          <w:numId w:val="144"/>
        </w:numPr>
        <w:pBdr>
          <w:left w:val="none" w:sz="0" w:space="5" w:color="auto"/>
        </w:pBdr>
        <w:spacing w:line="276" w:lineRule="auto"/>
        <w:jc w:val="both"/>
        <w:rPr>
          <w:rFonts w:ascii="Times New Roman" w:eastAsia="Times New Roman" w:hAnsi="Times New Roman" w:cs="Times New Roman"/>
          <w:sz w:val="24"/>
          <w:szCs w:val="24"/>
        </w:rPr>
      </w:pPr>
      <w:r>
        <w:rPr>
          <w:sz w:val="24"/>
          <w:szCs w:val="24"/>
        </w:rPr>
        <w:t>a child can maintain their relationship and contact with an incarcerated parent when there is no court order preventing contact, including during emergencies such as COVID-19?</w:t>
      </w:r>
    </w:p>
    <w:p w14:paraId="4D467CC4" w14:textId="77777777" w:rsidR="0022326D" w:rsidRDefault="00377508">
      <w:pPr>
        <w:numPr>
          <w:ilvl w:val="0"/>
          <w:numId w:val="144"/>
        </w:numPr>
        <w:pBdr>
          <w:left w:val="none" w:sz="0" w:space="5" w:color="auto"/>
        </w:pBdr>
        <w:spacing w:line="276" w:lineRule="auto"/>
        <w:jc w:val="both"/>
        <w:rPr>
          <w:rFonts w:ascii="Times New Roman" w:eastAsia="Times New Roman" w:hAnsi="Times New Roman" w:cs="Times New Roman"/>
          <w:sz w:val="24"/>
          <w:szCs w:val="24"/>
        </w:rPr>
      </w:pPr>
      <w:r>
        <w:rPr>
          <w:i/>
          <w:iCs/>
          <w:sz w:val="24"/>
          <w:szCs w:val="24"/>
        </w:rPr>
        <w:t xml:space="preserve"> </w:t>
      </w:r>
      <w:r>
        <w:rPr>
          <w:sz w:val="24"/>
          <w:szCs w:val="24"/>
        </w:rPr>
        <w:t>children of incarcerated parents receive appropriate information, support and advocacy?</w:t>
      </w:r>
      <w:r>
        <w:rPr>
          <w:sz w:val="24"/>
          <w:szCs w:val="24"/>
        </w:rPr>
        <w:tab/>
        <w:t xml:space="preserve"> </w:t>
      </w:r>
    </w:p>
    <w:p w14:paraId="68F21AF1" w14:textId="77777777" w:rsidR="0022326D" w:rsidRDefault="0022326D">
      <w:pPr>
        <w:spacing w:after="160" w:line="276" w:lineRule="auto"/>
        <w:jc w:val="both"/>
        <w:rPr>
          <w:b/>
          <w:bCs/>
          <w:color w:val="5B9BD5"/>
          <w:sz w:val="24"/>
          <w:szCs w:val="24"/>
        </w:rPr>
      </w:pPr>
    </w:p>
    <w:p w14:paraId="2B006EF0" w14:textId="77777777" w:rsidR="0022326D" w:rsidRDefault="00377508">
      <w:pPr>
        <w:spacing w:after="160" w:line="276" w:lineRule="auto"/>
        <w:jc w:val="both"/>
        <w:rPr>
          <w:sz w:val="24"/>
          <w:szCs w:val="24"/>
        </w:rPr>
      </w:pPr>
      <w:r>
        <w:rPr>
          <w:b/>
          <w:bCs/>
          <w:color w:val="5B9BD5"/>
          <w:sz w:val="24"/>
          <w:szCs w:val="24"/>
        </w:rPr>
        <w:t xml:space="preserve">BASIC HEALTH AND WELFARE </w:t>
      </w:r>
    </w:p>
    <w:p w14:paraId="5138D555" w14:textId="77777777" w:rsidR="00397FC0" w:rsidRDefault="00377508" w:rsidP="00397FC0">
      <w:pPr>
        <w:pBdr>
          <w:left w:val="none" w:sz="0" w:space="7" w:color="auto"/>
        </w:pBdr>
        <w:spacing w:after="160" w:line="276" w:lineRule="auto"/>
        <w:jc w:val="both"/>
        <w:rPr>
          <w:sz w:val="24"/>
          <w:szCs w:val="24"/>
        </w:rPr>
      </w:pPr>
      <w:r>
        <w:rPr>
          <w:b/>
          <w:bCs/>
          <w:color w:val="5B9BD5"/>
          <w:sz w:val="24"/>
          <w:szCs w:val="24"/>
        </w:rPr>
        <w:t>Health and health services</w:t>
      </w:r>
      <w:r>
        <w:rPr>
          <w:sz w:val="24"/>
          <w:szCs w:val="24"/>
        </w:rPr>
        <w:t xml:space="preserve"> </w:t>
      </w:r>
    </w:p>
    <w:p w14:paraId="01009990" w14:textId="0C5CF596" w:rsidR="0022326D" w:rsidRPr="00397FC0" w:rsidRDefault="00377508" w:rsidP="00397FC0">
      <w:pPr>
        <w:pBdr>
          <w:left w:val="none" w:sz="0" w:space="7" w:color="auto"/>
        </w:pBdr>
        <w:spacing w:line="276" w:lineRule="auto"/>
        <w:ind w:firstLine="502"/>
        <w:jc w:val="both"/>
        <w:rPr>
          <w:sz w:val="24"/>
          <w:szCs w:val="24"/>
        </w:rPr>
      </w:pPr>
      <w:r>
        <w:rPr>
          <w:b/>
          <w:bCs/>
          <w:i/>
          <w:iCs/>
          <w:sz w:val="24"/>
          <w:szCs w:val="24"/>
        </w:rPr>
        <w:t>Health inequalities</w:t>
      </w:r>
    </w:p>
    <w:p w14:paraId="0F0FD6A6" w14:textId="77777777" w:rsidR="0022326D" w:rsidRDefault="00377508">
      <w:pPr>
        <w:numPr>
          <w:ilvl w:val="0"/>
          <w:numId w:val="145"/>
        </w:numPr>
        <w:pBdr>
          <w:left w:val="none" w:sz="0" w:space="14" w:color="auto"/>
        </w:pBdr>
        <w:shd w:val="clear" w:color="auto" w:fill="FFFFFF"/>
        <w:spacing w:line="276" w:lineRule="auto"/>
        <w:ind w:left="502" w:hanging="578"/>
        <w:jc w:val="both"/>
        <w:rPr>
          <w:rFonts w:ascii="Times New Roman" w:eastAsia="Times New Roman" w:hAnsi="Times New Roman" w:cs="Times New Roman"/>
          <w:sz w:val="24"/>
          <w:szCs w:val="24"/>
        </w:rPr>
      </w:pPr>
      <w:r>
        <w:rPr>
          <w:sz w:val="24"/>
          <w:szCs w:val="24"/>
        </w:rPr>
        <w:t>What measures have been taken by the Northern Ireland Executive to identify and address inequalities in access to health services and inequalities in health outcomes experienced by specific groups?</w:t>
      </w:r>
    </w:p>
    <w:p w14:paraId="6DAA4DA8" w14:textId="6546333D" w:rsidR="0022326D" w:rsidRDefault="0022326D">
      <w:pPr>
        <w:pBdr>
          <w:left w:val="none" w:sz="0" w:space="4" w:color="auto"/>
        </w:pBdr>
        <w:shd w:val="clear" w:color="auto" w:fill="FFFFFF"/>
        <w:spacing w:after="160" w:line="276" w:lineRule="auto"/>
        <w:ind w:left="80"/>
        <w:jc w:val="both"/>
      </w:pPr>
    </w:p>
    <w:p w14:paraId="51288A65" w14:textId="77777777" w:rsidR="00397FC0" w:rsidRDefault="00397FC0">
      <w:pPr>
        <w:pBdr>
          <w:left w:val="none" w:sz="0" w:space="4" w:color="auto"/>
        </w:pBdr>
        <w:shd w:val="clear" w:color="auto" w:fill="FFFFFF"/>
        <w:spacing w:after="160" w:line="276" w:lineRule="auto"/>
        <w:ind w:left="80"/>
        <w:jc w:val="both"/>
      </w:pPr>
    </w:p>
    <w:p w14:paraId="397229F1" w14:textId="77777777" w:rsidR="0022326D" w:rsidRDefault="00377508" w:rsidP="00397FC0">
      <w:pPr>
        <w:pBdr>
          <w:left w:val="none" w:sz="0" w:space="4" w:color="auto"/>
        </w:pBdr>
        <w:shd w:val="clear" w:color="auto" w:fill="FFFFFF"/>
        <w:spacing w:line="276" w:lineRule="auto"/>
        <w:ind w:left="80" w:firstLine="422"/>
        <w:jc w:val="both"/>
        <w:rPr>
          <w:sz w:val="24"/>
          <w:szCs w:val="24"/>
        </w:rPr>
      </w:pPr>
      <w:r>
        <w:rPr>
          <w:b/>
          <w:bCs/>
          <w:i/>
          <w:iCs/>
          <w:sz w:val="24"/>
          <w:szCs w:val="24"/>
        </w:rPr>
        <w:lastRenderedPageBreak/>
        <w:t>Food insecurity and nutrition</w:t>
      </w:r>
    </w:p>
    <w:p w14:paraId="6BBFE72D" w14:textId="77777777" w:rsidR="0022326D" w:rsidRDefault="00377508">
      <w:pPr>
        <w:numPr>
          <w:ilvl w:val="0"/>
          <w:numId w:val="146"/>
        </w:numPr>
        <w:pBdr>
          <w:left w:val="none" w:sz="0" w:space="15" w:color="auto"/>
        </w:pBdr>
        <w:shd w:val="clear" w:color="auto" w:fill="FFFFFF"/>
        <w:spacing w:line="276" w:lineRule="auto"/>
        <w:ind w:left="512" w:hanging="588"/>
        <w:jc w:val="both"/>
        <w:rPr>
          <w:rFonts w:ascii="Times New Roman" w:eastAsia="Times New Roman" w:hAnsi="Times New Roman" w:cs="Times New Roman"/>
          <w:sz w:val="24"/>
          <w:szCs w:val="24"/>
        </w:rPr>
      </w:pPr>
      <w:r>
        <w:rPr>
          <w:sz w:val="24"/>
          <w:szCs w:val="24"/>
        </w:rPr>
        <w:t>What measures are being taken by the Northern Ireland Executive to:</w:t>
      </w:r>
    </w:p>
    <w:p w14:paraId="3C14A761" w14:textId="77777777" w:rsidR="0022326D" w:rsidRDefault="00377508">
      <w:pPr>
        <w:numPr>
          <w:ilvl w:val="0"/>
          <w:numId w:val="147"/>
        </w:numPr>
        <w:pBdr>
          <w:left w:val="none" w:sz="0" w:space="5" w:color="auto"/>
        </w:pBdr>
        <w:shd w:val="clear" w:color="auto" w:fill="FFFFFF"/>
        <w:spacing w:line="276" w:lineRule="auto"/>
        <w:jc w:val="both"/>
        <w:rPr>
          <w:rFonts w:ascii="Times New Roman" w:eastAsia="Times New Roman" w:hAnsi="Times New Roman" w:cs="Times New Roman"/>
          <w:sz w:val="24"/>
          <w:szCs w:val="24"/>
        </w:rPr>
      </w:pPr>
      <w:r>
        <w:rPr>
          <w:sz w:val="24"/>
          <w:szCs w:val="24"/>
        </w:rPr>
        <w:t xml:space="preserve">systematically collect data to identify root causes of child food insecurity and malnutrition (including during emergencies such as the COVID-19 pandemic) to inform policies/ </w:t>
      </w:r>
      <w:proofErr w:type="spellStart"/>
      <w:r>
        <w:rPr>
          <w:sz w:val="24"/>
          <w:szCs w:val="24"/>
        </w:rPr>
        <w:t>programmes</w:t>
      </w:r>
      <w:proofErr w:type="spellEnd"/>
      <w:r>
        <w:rPr>
          <w:sz w:val="24"/>
          <w:szCs w:val="24"/>
        </w:rPr>
        <w:t>?</w:t>
      </w:r>
    </w:p>
    <w:p w14:paraId="7F65FBCB" w14:textId="77777777" w:rsidR="0022326D" w:rsidRDefault="00377508">
      <w:pPr>
        <w:numPr>
          <w:ilvl w:val="0"/>
          <w:numId w:val="147"/>
        </w:numPr>
        <w:pBdr>
          <w:left w:val="none" w:sz="0" w:space="5" w:color="auto"/>
        </w:pBdr>
        <w:shd w:val="clear" w:color="auto" w:fill="FFFFFF"/>
        <w:spacing w:line="276" w:lineRule="auto"/>
        <w:jc w:val="both"/>
        <w:rPr>
          <w:rFonts w:ascii="Times New Roman" w:eastAsia="Times New Roman" w:hAnsi="Times New Roman" w:cs="Times New Roman"/>
          <w:sz w:val="24"/>
          <w:szCs w:val="24"/>
        </w:rPr>
      </w:pPr>
      <w:r>
        <w:rPr>
          <w:sz w:val="24"/>
          <w:szCs w:val="24"/>
        </w:rPr>
        <w:t xml:space="preserve">regularly monitor and assess the effectiveness of policies/ </w:t>
      </w:r>
      <w:proofErr w:type="spellStart"/>
      <w:r>
        <w:rPr>
          <w:sz w:val="24"/>
          <w:szCs w:val="24"/>
        </w:rPr>
        <w:t>programmes</w:t>
      </w:r>
      <w:proofErr w:type="spellEnd"/>
      <w:r>
        <w:rPr>
          <w:sz w:val="24"/>
          <w:szCs w:val="24"/>
        </w:rPr>
        <w:t xml:space="preserve"> intended to address food insecurity and malnutrition, including: school meal </w:t>
      </w:r>
      <w:proofErr w:type="spellStart"/>
      <w:r>
        <w:rPr>
          <w:sz w:val="24"/>
          <w:szCs w:val="24"/>
        </w:rPr>
        <w:t>programmes</w:t>
      </w:r>
      <w:proofErr w:type="spellEnd"/>
      <w:r>
        <w:rPr>
          <w:sz w:val="24"/>
          <w:szCs w:val="24"/>
        </w:rPr>
        <w:t>, food banks, food parcels, emergency measures introduced during the Coronavirus pandemic?</w:t>
      </w:r>
    </w:p>
    <w:p w14:paraId="0679867F" w14:textId="77777777" w:rsidR="0022326D" w:rsidRDefault="00377508">
      <w:pPr>
        <w:numPr>
          <w:ilvl w:val="0"/>
          <w:numId w:val="147"/>
        </w:numPr>
        <w:pBdr>
          <w:left w:val="none" w:sz="0" w:space="5" w:color="auto"/>
        </w:pBdr>
        <w:shd w:val="clear" w:color="auto" w:fill="FFFFFF"/>
        <w:spacing w:line="276" w:lineRule="auto"/>
        <w:jc w:val="both"/>
        <w:rPr>
          <w:rFonts w:ascii="Times New Roman" w:eastAsia="Times New Roman" w:hAnsi="Times New Roman" w:cs="Times New Roman"/>
          <w:sz w:val="24"/>
          <w:szCs w:val="24"/>
        </w:rPr>
      </w:pPr>
      <w:r>
        <w:rPr>
          <w:sz w:val="24"/>
          <w:szCs w:val="24"/>
        </w:rPr>
        <w:t>ensure food security for every child in Northern Ireland, regardless of immigration status?</w:t>
      </w:r>
    </w:p>
    <w:p w14:paraId="7F297167" w14:textId="77777777" w:rsidR="0022326D" w:rsidRDefault="0022326D">
      <w:pPr>
        <w:pBdr>
          <w:left w:val="none" w:sz="0" w:space="5" w:color="auto"/>
        </w:pBdr>
        <w:shd w:val="clear" w:color="auto" w:fill="FFFFFF"/>
        <w:spacing w:after="160" w:line="276" w:lineRule="auto"/>
        <w:ind w:left="100"/>
        <w:jc w:val="both"/>
        <w:rPr>
          <w:sz w:val="24"/>
          <w:szCs w:val="24"/>
        </w:rPr>
      </w:pPr>
    </w:p>
    <w:p w14:paraId="73F07041" w14:textId="77777777" w:rsidR="0022326D" w:rsidRDefault="00377508" w:rsidP="00397FC0">
      <w:pPr>
        <w:pBdr>
          <w:left w:val="none" w:sz="0" w:space="4" w:color="auto"/>
        </w:pBdr>
        <w:shd w:val="clear" w:color="auto" w:fill="FFFFFF"/>
        <w:spacing w:line="276" w:lineRule="auto"/>
        <w:ind w:left="80" w:firstLine="508"/>
        <w:jc w:val="both"/>
        <w:rPr>
          <w:sz w:val="24"/>
          <w:szCs w:val="24"/>
        </w:rPr>
      </w:pPr>
      <w:r>
        <w:rPr>
          <w:b/>
          <w:bCs/>
          <w:i/>
          <w:iCs/>
          <w:sz w:val="24"/>
          <w:szCs w:val="24"/>
        </w:rPr>
        <w:t>Abortion</w:t>
      </w:r>
    </w:p>
    <w:p w14:paraId="6A0F66EC" w14:textId="77777777" w:rsidR="0022326D" w:rsidRDefault="00377508">
      <w:pPr>
        <w:numPr>
          <w:ilvl w:val="0"/>
          <w:numId w:val="148"/>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 xml:space="preserve">What measures are being taken by the Northern Ireland Executive to centrally commission abortion services and </w:t>
      </w:r>
      <w:r>
        <w:rPr>
          <w:color w:val="201F1E"/>
          <w:sz w:val="24"/>
          <w:szCs w:val="24"/>
        </w:rPr>
        <w:t>ensure the provision of abortion services in every Health and Social Care Trust, guaranteeing that no young woman has to travel outside Northern Ireland to access reproductive health care?</w:t>
      </w:r>
      <w:r>
        <w:rPr>
          <w:color w:val="201F1E"/>
          <w:sz w:val="24"/>
          <w:szCs w:val="24"/>
        </w:rPr>
        <w:tab/>
      </w:r>
    </w:p>
    <w:p w14:paraId="6BEC4891" w14:textId="77777777" w:rsidR="0022326D" w:rsidRDefault="0022326D">
      <w:pPr>
        <w:pBdr>
          <w:left w:val="none" w:sz="0" w:space="4" w:color="auto"/>
        </w:pBdr>
        <w:shd w:val="clear" w:color="auto" w:fill="FFFFFF"/>
        <w:spacing w:line="276" w:lineRule="auto"/>
        <w:ind w:left="80"/>
        <w:jc w:val="both"/>
        <w:rPr>
          <w:color w:val="201F1E"/>
          <w:sz w:val="24"/>
          <w:szCs w:val="24"/>
        </w:rPr>
      </w:pPr>
    </w:p>
    <w:p w14:paraId="62A8E4E6" w14:textId="77777777" w:rsidR="0022326D" w:rsidRDefault="00377508" w:rsidP="00397FC0">
      <w:pPr>
        <w:pBdr>
          <w:left w:val="none" w:sz="0" w:space="4" w:color="auto"/>
        </w:pBdr>
        <w:shd w:val="clear" w:color="auto" w:fill="FFFFFF"/>
        <w:spacing w:line="276" w:lineRule="auto"/>
        <w:ind w:left="80" w:firstLine="508"/>
        <w:jc w:val="both"/>
        <w:rPr>
          <w:sz w:val="24"/>
          <w:szCs w:val="24"/>
        </w:rPr>
      </w:pPr>
      <w:r>
        <w:rPr>
          <w:b/>
          <w:bCs/>
          <w:i/>
          <w:iCs/>
          <w:sz w:val="24"/>
          <w:szCs w:val="24"/>
        </w:rPr>
        <w:t>Mental health</w:t>
      </w:r>
    </w:p>
    <w:p w14:paraId="04624012" w14:textId="77777777" w:rsidR="0022326D" w:rsidRDefault="00377508">
      <w:pPr>
        <w:numPr>
          <w:ilvl w:val="0"/>
          <w:numId w:val="149"/>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measures are being taken by the Northern Ireland Executive to:</w:t>
      </w:r>
    </w:p>
    <w:p w14:paraId="4840B753" w14:textId="77777777" w:rsidR="0022326D" w:rsidRDefault="00377508">
      <w:pPr>
        <w:numPr>
          <w:ilvl w:val="0"/>
          <w:numId w:val="150"/>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adopt a universal, preventative approach to support positive emotional wellbeing for all children, including </w:t>
      </w:r>
      <w:proofErr w:type="spellStart"/>
      <w:r>
        <w:rPr>
          <w:sz w:val="24"/>
          <w:szCs w:val="24"/>
        </w:rPr>
        <w:t>programmes</w:t>
      </w:r>
      <w:proofErr w:type="spellEnd"/>
      <w:r>
        <w:rPr>
          <w:sz w:val="24"/>
          <w:szCs w:val="24"/>
        </w:rPr>
        <w:t xml:space="preserve"> to support emotional wellbeing in schools? </w:t>
      </w:r>
    </w:p>
    <w:p w14:paraId="75C5BB3F" w14:textId="77777777" w:rsidR="0022326D" w:rsidRDefault="00377508">
      <w:pPr>
        <w:numPr>
          <w:ilvl w:val="0"/>
          <w:numId w:val="150"/>
        </w:numPr>
        <w:pBdr>
          <w:left w:val="none" w:sz="0" w:space="5" w:color="auto"/>
        </w:pBdr>
        <w:spacing w:line="276" w:lineRule="auto"/>
        <w:jc w:val="both"/>
        <w:rPr>
          <w:rFonts w:ascii="Times New Roman" w:eastAsia="Times New Roman" w:hAnsi="Times New Roman" w:cs="Times New Roman"/>
          <w:sz w:val="24"/>
          <w:szCs w:val="24"/>
        </w:rPr>
      </w:pPr>
      <w:r>
        <w:rPr>
          <w:sz w:val="24"/>
          <w:szCs w:val="24"/>
        </w:rPr>
        <w:t>fund provision of independent counselling services for all pupils?</w:t>
      </w:r>
    </w:p>
    <w:p w14:paraId="3DAD66C2" w14:textId="77777777" w:rsidR="0022326D" w:rsidRDefault="00377508">
      <w:pPr>
        <w:numPr>
          <w:ilvl w:val="0"/>
          <w:numId w:val="150"/>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end age discrimination in the funding of mental health services, adequately fund CAMHS and ensure that service provision meets need?</w:t>
      </w:r>
    </w:p>
    <w:p w14:paraId="404BF885" w14:textId="77777777" w:rsidR="0022326D" w:rsidRDefault="00377508">
      <w:pPr>
        <w:numPr>
          <w:ilvl w:val="0"/>
          <w:numId w:val="150"/>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that children have access to appropriate CAMHS to meet their needs, when required, with particular attention to: babies and young children; disabled children; deaf children; children affected by conflict, trauma, abuse and neglect; children living in poverty; children in care; children in contact with the criminal justice system; LGBTI+ children; children with eating disorders; trafficked, refugee and </w:t>
      </w:r>
      <w:proofErr w:type="gramStart"/>
      <w:r>
        <w:rPr>
          <w:sz w:val="24"/>
          <w:szCs w:val="24"/>
        </w:rPr>
        <w:t>asylum seeking</w:t>
      </w:r>
      <w:proofErr w:type="gramEnd"/>
      <w:r>
        <w:rPr>
          <w:sz w:val="24"/>
          <w:szCs w:val="24"/>
        </w:rPr>
        <w:t xml:space="preserve"> children?</w:t>
      </w:r>
    </w:p>
    <w:p w14:paraId="3D89CA34" w14:textId="77777777" w:rsidR="0022326D" w:rsidRDefault="00377508">
      <w:pPr>
        <w:numPr>
          <w:ilvl w:val="0"/>
          <w:numId w:val="150"/>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establish a dedicated in-patient eating disorder service? </w:t>
      </w:r>
    </w:p>
    <w:p w14:paraId="6A1EF618" w14:textId="77777777" w:rsidR="0022326D" w:rsidRDefault="0022326D">
      <w:pPr>
        <w:pBdr>
          <w:left w:val="none" w:sz="0" w:space="7" w:color="auto"/>
        </w:pBdr>
        <w:spacing w:after="160" w:line="276" w:lineRule="auto"/>
        <w:ind w:left="140"/>
        <w:jc w:val="both"/>
        <w:rPr>
          <w:sz w:val="24"/>
          <w:szCs w:val="24"/>
        </w:rPr>
      </w:pPr>
    </w:p>
    <w:p w14:paraId="40D3E251" w14:textId="77777777" w:rsidR="0022326D" w:rsidRDefault="00377508">
      <w:pPr>
        <w:numPr>
          <w:ilvl w:val="0"/>
          <w:numId w:val="151"/>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Will the Northern Ireland Executive urgently identify and address the impact of the COVID-19 pandemic on children’s mental health and wellbeing, including appropriate resourcing for relevant mental health provision?</w:t>
      </w:r>
    </w:p>
    <w:p w14:paraId="1B9E10F9" w14:textId="77777777" w:rsidR="0022326D" w:rsidRDefault="0022326D">
      <w:pPr>
        <w:pBdr>
          <w:left w:val="none" w:sz="0" w:space="7" w:color="auto"/>
        </w:pBdr>
        <w:spacing w:after="160" w:line="276" w:lineRule="auto"/>
        <w:ind w:left="140"/>
        <w:jc w:val="both"/>
        <w:rPr>
          <w:sz w:val="24"/>
          <w:szCs w:val="24"/>
        </w:rPr>
      </w:pPr>
    </w:p>
    <w:p w14:paraId="19FDE83E" w14:textId="77777777" w:rsidR="0022326D" w:rsidRDefault="00377508">
      <w:pPr>
        <w:numPr>
          <w:ilvl w:val="0"/>
          <w:numId w:val="152"/>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measures are being taken by the Northern Ireland Executive to:</w:t>
      </w:r>
    </w:p>
    <w:p w14:paraId="3CC34673" w14:textId="10D4FECC" w:rsidR="0022326D" w:rsidRDefault="00377508">
      <w:pPr>
        <w:numPr>
          <w:ilvl w:val="0"/>
          <w:numId w:val="153"/>
        </w:numPr>
        <w:pBdr>
          <w:left w:val="none" w:sz="0" w:space="5" w:color="auto"/>
        </w:pBdr>
        <w:spacing w:line="276" w:lineRule="auto"/>
        <w:jc w:val="both"/>
        <w:rPr>
          <w:rFonts w:ascii="Times New Roman" w:eastAsia="Times New Roman" w:hAnsi="Times New Roman" w:cs="Times New Roman"/>
          <w:sz w:val="24"/>
          <w:szCs w:val="24"/>
        </w:rPr>
      </w:pPr>
      <w:r>
        <w:rPr>
          <w:sz w:val="24"/>
          <w:szCs w:val="24"/>
        </w:rPr>
        <w:lastRenderedPageBreak/>
        <w:t xml:space="preserve">address the exclusion of under-16s from the provisions and protections of the </w:t>
      </w:r>
      <w:r>
        <w:rPr>
          <w:i/>
          <w:iCs/>
          <w:sz w:val="24"/>
          <w:szCs w:val="24"/>
        </w:rPr>
        <w:t>Mental Capacity Act</w:t>
      </w:r>
      <w:r>
        <w:rPr>
          <w:sz w:val="24"/>
          <w:szCs w:val="24"/>
        </w:rPr>
        <w:t xml:space="preserve"> </w:t>
      </w:r>
      <w:r>
        <w:rPr>
          <w:i/>
          <w:iCs/>
          <w:sz w:val="24"/>
          <w:szCs w:val="24"/>
        </w:rPr>
        <w:t>(NI) 2016</w:t>
      </w:r>
      <w:r>
        <w:rPr>
          <w:sz w:val="24"/>
          <w:szCs w:val="24"/>
        </w:rPr>
        <w:t>?</w:t>
      </w:r>
    </w:p>
    <w:p w14:paraId="2A727EE6" w14:textId="77777777" w:rsidR="0022326D" w:rsidRDefault="00377508">
      <w:pPr>
        <w:numPr>
          <w:ilvl w:val="0"/>
          <w:numId w:val="153"/>
        </w:numPr>
        <w:pBdr>
          <w:left w:val="none" w:sz="0" w:space="5" w:color="auto"/>
        </w:pBdr>
        <w:spacing w:after="160" w:line="276" w:lineRule="auto"/>
        <w:jc w:val="both"/>
        <w:rPr>
          <w:rFonts w:ascii="Times New Roman" w:eastAsia="Times New Roman" w:hAnsi="Times New Roman" w:cs="Times New Roman"/>
          <w:sz w:val="24"/>
          <w:szCs w:val="24"/>
        </w:rPr>
      </w:pPr>
      <w:r>
        <w:rPr>
          <w:sz w:val="24"/>
          <w:szCs w:val="24"/>
        </w:rPr>
        <w:t xml:space="preserve">ensure NI mental health legislation is UNCRC compliant, including complying with the UK Supreme Court ruling in the matter of </w:t>
      </w:r>
      <w:r>
        <w:rPr>
          <w:i/>
          <w:iCs/>
          <w:sz w:val="24"/>
          <w:szCs w:val="24"/>
        </w:rPr>
        <w:t>D (A child) [2019]</w:t>
      </w:r>
      <w:r>
        <w:rPr>
          <w:sz w:val="24"/>
          <w:szCs w:val="24"/>
        </w:rPr>
        <w:t xml:space="preserve"> regarding deprivation of liberty? </w:t>
      </w:r>
    </w:p>
    <w:p w14:paraId="057AFE39" w14:textId="77777777" w:rsidR="0022326D" w:rsidRDefault="0022326D">
      <w:pPr>
        <w:pBdr>
          <w:left w:val="none" w:sz="0" w:space="5" w:color="auto"/>
        </w:pBdr>
        <w:spacing w:after="160" w:line="276" w:lineRule="auto"/>
        <w:ind w:left="720"/>
        <w:jc w:val="both"/>
        <w:rPr>
          <w:sz w:val="24"/>
          <w:szCs w:val="24"/>
        </w:rPr>
      </w:pPr>
    </w:p>
    <w:p w14:paraId="5A777AD1" w14:textId="77777777" w:rsidR="0022326D" w:rsidRDefault="00377508">
      <w:pPr>
        <w:numPr>
          <w:ilvl w:val="0"/>
          <w:numId w:val="154"/>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measures are being taken by the Northern Ireland Executive to:</w:t>
      </w:r>
    </w:p>
    <w:p w14:paraId="34AF80EA" w14:textId="77777777" w:rsidR="0022326D" w:rsidRDefault="00377508">
      <w:pPr>
        <w:numPr>
          <w:ilvl w:val="0"/>
          <w:numId w:val="155"/>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address delays in discharge from hospital for children with learning disability and co-occurring mental health needs?  </w:t>
      </w:r>
    </w:p>
    <w:p w14:paraId="4BF15471" w14:textId="77777777" w:rsidR="0022326D" w:rsidRDefault="00377508">
      <w:pPr>
        <w:numPr>
          <w:ilvl w:val="0"/>
          <w:numId w:val="155"/>
        </w:numPr>
        <w:pBdr>
          <w:left w:val="none" w:sz="0" w:space="5" w:color="auto"/>
        </w:pBdr>
        <w:spacing w:after="160" w:line="276" w:lineRule="auto"/>
        <w:jc w:val="both"/>
        <w:rPr>
          <w:rFonts w:ascii="Times New Roman" w:eastAsia="Times New Roman" w:hAnsi="Times New Roman" w:cs="Times New Roman"/>
          <w:sz w:val="24"/>
          <w:szCs w:val="24"/>
        </w:rPr>
      </w:pPr>
      <w:r>
        <w:rPr>
          <w:sz w:val="24"/>
          <w:szCs w:val="24"/>
        </w:rPr>
        <w:t>adequately resource accommodation required to enable children who need supported living to live fulfilling lives outside of hospital?</w:t>
      </w:r>
    </w:p>
    <w:p w14:paraId="04415F2D" w14:textId="77777777" w:rsidR="0022326D" w:rsidRDefault="0022326D">
      <w:pPr>
        <w:pBdr>
          <w:left w:val="none" w:sz="0" w:space="5" w:color="auto"/>
        </w:pBdr>
        <w:spacing w:after="160" w:line="276" w:lineRule="auto"/>
        <w:ind w:left="720"/>
        <w:jc w:val="both"/>
        <w:rPr>
          <w:sz w:val="24"/>
          <w:szCs w:val="24"/>
        </w:rPr>
      </w:pPr>
    </w:p>
    <w:p w14:paraId="5AECF8F1" w14:textId="77777777" w:rsidR="0022326D" w:rsidRDefault="00377508">
      <w:pPr>
        <w:numPr>
          <w:ilvl w:val="0"/>
          <w:numId w:val="156"/>
        </w:numPr>
        <w:pBdr>
          <w:left w:val="none" w:sz="0" w:space="21" w:color="auto"/>
        </w:pBdr>
        <w:spacing w:line="276" w:lineRule="auto"/>
        <w:ind w:left="644" w:hanging="720"/>
        <w:jc w:val="both"/>
        <w:rPr>
          <w:rFonts w:ascii="Times New Roman" w:eastAsia="Times New Roman" w:hAnsi="Times New Roman" w:cs="Times New Roman"/>
          <w:sz w:val="24"/>
          <w:szCs w:val="24"/>
        </w:rPr>
      </w:pPr>
      <w:r>
        <w:rPr>
          <w:sz w:val="24"/>
          <w:szCs w:val="24"/>
        </w:rPr>
        <w:t>What measures are being taken by the Northern Ireland Executive to:</w:t>
      </w:r>
    </w:p>
    <w:p w14:paraId="50172D36" w14:textId="77777777" w:rsidR="0022326D" w:rsidRDefault="00377508">
      <w:pPr>
        <w:numPr>
          <w:ilvl w:val="0"/>
          <w:numId w:val="157"/>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change legislation to ensure that the RQIA has a statutory responsibility to inspect </w:t>
      </w:r>
      <w:r>
        <w:rPr>
          <w:i/>
          <w:iCs/>
          <w:sz w:val="24"/>
          <w:szCs w:val="24"/>
        </w:rPr>
        <w:t>and regulate</w:t>
      </w:r>
      <w:r>
        <w:rPr>
          <w:sz w:val="24"/>
          <w:szCs w:val="24"/>
        </w:rPr>
        <w:t xml:space="preserve"> in-patient mental health services in Northern Ireland, including </w:t>
      </w:r>
      <w:proofErr w:type="spellStart"/>
      <w:r>
        <w:rPr>
          <w:sz w:val="24"/>
          <w:szCs w:val="24"/>
        </w:rPr>
        <w:t>Beechcroft</w:t>
      </w:r>
      <w:proofErr w:type="spellEnd"/>
      <w:r>
        <w:rPr>
          <w:sz w:val="24"/>
          <w:szCs w:val="24"/>
        </w:rPr>
        <w:t xml:space="preserve"> in-patient child and adolescent mental health Unit?</w:t>
      </w:r>
    </w:p>
    <w:p w14:paraId="242E4D88" w14:textId="77777777" w:rsidR="0022326D" w:rsidRDefault="00377508">
      <w:pPr>
        <w:numPr>
          <w:ilvl w:val="0"/>
          <w:numId w:val="157"/>
        </w:numPr>
        <w:pBdr>
          <w:left w:val="none" w:sz="0" w:space="5" w:color="auto"/>
        </w:pBdr>
        <w:spacing w:line="276" w:lineRule="auto"/>
        <w:jc w:val="both"/>
        <w:rPr>
          <w:rFonts w:ascii="Times New Roman" w:eastAsia="Times New Roman" w:hAnsi="Times New Roman" w:cs="Times New Roman"/>
          <w:sz w:val="24"/>
          <w:szCs w:val="24"/>
        </w:rPr>
      </w:pPr>
      <w:r>
        <w:rPr>
          <w:sz w:val="24"/>
          <w:szCs w:val="24"/>
        </w:rPr>
        <w:t>publish the findings of RQIA inspections of children’s services, including the in-patient child and adolescent mental health Unit, maintaining anonymity and the privacy of individuals while ensuring public accountability regarding the care provided?</w:t>
      </w:r>
    </w:p>
    <w:p w14:paraId="1F6116E0" w14:textId="77777777" w:rsidR="0022326D" w:rsidRDefault="00377508">
      <w:pPr>
        <w:numPr>
          <w:ilvl w:val="0"/>
          <w:numId w:val="157"/>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that issues raised by inspection reports and through other sources (complaints from young people, their families or bodies such as NICCY) are addressed within appropriate timescales?</w:t>
      </w:r>
    </w:p>
    <w:p w14:paraId="6AB75941" w14:textId="77777777" w:rsidR="0022326D" w:rsidRDefault="0022326D">
      <w:pPr>
        <w:pBdr>
          <w:left w:val="none" w:sz="0" w:space="5" w:color="auto"/>
        </w:pBdr>
        <w:spacing w:after="160" w:line="276" w:lineRule="auto"/>
        <w:ind w:left="100"/>
        <w:jc w:val="both"/>
        <w:rPr>
          <w:sz w:val="24"/>
          <w:szCs w:val="24"/>
        </w:rPr>
      </w:pPr>
    </w:p>
    <w:p w14:paraId="16E7F034" w14:textId="77777777" w:rsidR="0022326D" w:rsidRDefault="00377508">
      <w:pPr>
        <w:numPr>
          <w:ilvl w:val="0"/>
          <w:numId w:val="158"/>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Will the Northern Ireland Executive extend the ‘welfare’ principle to the healthcare sector so that this principle will determine the provision of necessary prescription, procedures and care even when these cannot be accessed via publicly delivered healthcare?</w:t>
      </w:r>
    </w:p>
    <w:p w14:paraId="5AF6A958" w14:textId="77777777" w:rsidR="0022326D" w:rsidRDefault="0022326D">
      <w:pPr>
        <w:pBdr>
          <w:left w:val="none" w:sz="0" w:space="7" w:color="auto"/>
        </w:pBdr>
        <w:spacing w:after="160" w:line="276" w:lineRule="auto"/>
        <w:ind w:left="426"/>
        <w:jc w:val="both"/>
        <w:rPr>
          <w:sz w:val="24"/>
          <w:szCs w:val="24"/>
        </w:rPr>
      </w:pPr>
    </w:p>
    <w:p w14:paraId="43CB867C" w14:textId="77777777" w:rsidR="0022326D" w:rsidRDefault="00377508">
      <w:pPr>
        <w:numPr>
          <w:ilvl w:val="0"/>
          <w:numId w:val="159"/>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 xml:space="preserve">What measures are being taken by the Northern Ireland Executive to provide a </w:t>
      </w:r>
      <w:proofErr w:type="spellStart"/>
      <w:r>
        <w:rPr>
          <w:sz w:val="24"/>
          <w:szCs w:val="24"/>
        </w:rPr>
        <w:t>specialised</w:t>
      </w:r>
      <w:proofErr w:type="spellEnd"/>
      <w:r>
        <w:rPr>
          <w:sz w:val="24"/>
          <w:szCs w:val="24"/>
        </w:rPr>
        <w:t xml:space="preserve"> Mother and Baby Unit where women who are psychiatric in-patients can care for their babies, and make interim arrangements to ensure babies are not separated from their mothers when it is in both their best interests to be kept together?</w:t>
      </w:r>
    </w:p>
    <w:p w14:paraId="71F32400" w14:textId="77777777" w:rsidR="0022326D" w:rsidRDefault="0022326D" w:rsidP="00397FC0">
      <w:pPr>
        <w:pBdr>
          <w:left w:val="none" w:sz="0" w:space="5" w:color="auto"/>
        </w:pBdr>
        <w:spacing w:after="160" w:line="276" w:lineRule="auto"/>
        <w:jc w:val="both"/>
        <w:rPr>
          <w:sz w:val="24"/>
          <w:szCs w:val="24"/>
        </w:rPr>
      </w:pPr>
    </w:p>
    <w:p w14:paraId="17B915DB" w14:textId="77777777" w:rsidR="0022326D" w:rsidRDefault="00377508">
      <w:pPr>
        <w:numPr>
          <w:ilvl w:val="0"/>
          <w:numId w:val="160"/>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measures have been taken by the UK Government and Northern Ireland Executive to:</w:t>
      </w:r>
    </w:p>
    <w:p w14:paraId="32881DCB" w14:textId="77777777" w:rsidR="0022326D" w:rsidRDefault="00377508">
      <w:pPr>
        <w:numPr>
          <w:ilvl w:val="0"/>
          <w:numId w:val="161"/>
        </w:numPr>
        <w:pBdr>
          <w:left w:val="none" w:sz="0" w:space="5" w:color="auto"/>
        </w:pBdr>
        <w:spacing w:line="276" w:lineRule="auto"/>
        <w:jc w:val="both"/>
        <w:rPr>
          <w:rFonts w:ascii="Times New Roman" w:eastAsia="Times New Roman" w:hAnsi="Times New Roman" w:cs="Times New Roman"/>
          <w:sz w:val="24"/>
          <w:szCs w:val="24"/>
        </w:rPr>
      </w:pPr>
      <w:r>
        <w:rPr>
          <w:sz w:val="24"/>
          <w:szCs w:val="24"/>
        </w:rPr>
        <w:t>address the specific needs of children experiencing transgenerational trauma as a result of the conflict in NI?</w:t>
      </w:r>
    </w:p>
    <w:p w14:paraId="2AEBC72B" w14:textId="77777777" w:rsidR="0022326D" w:rsidRDefault="00377508">
      <w:pPr>
        <w:numPr>
          <w:ilvl w:val="0"/>
          <w:numId w:val="161"/>
        </w:numPr>
        <w:pBdr>
          <w:left w:val="none" w:sz="0" w:space="5" w:color="auto"/>
        </w:pBdr>
        <w:spacing w:line="276" w:lineRule="auto"/>
        <w:jc w:val="both"/>
        <w:rPr>
          <w:rFonts w:ascii="Times New Roman" w:eastAsia="Times New Roman" w:hAnsi="Times New Roman" w:cs="Times New Roman"/>
          <w:sz w:val="24"/>
          <w:szCs w:val="24"/>
        </w:rPr>
      </w:pPr>
      <w:r>
        <w:rPr>
          <w:sz w:val="24"/>
          <w:szCs w:val="24"/>
        </w:rPr>
        <w:lastRenderedPageBreak/>
        <w:t xml:space="preserve">ensure the participation of children in processes and </w:t>
      </w:r>
      <w:proofErr w:type="spellStart"/>
      <w:r>
        <w:rPr>
          <w:sz w:val="24"/>
          <w:szCs w:val="24"/>
        </w:rPr>
        <w:t>programmes</w:t>
      </w:r>
      <w:proofErr w:type="spellEnd"/>
      <w:r>
        <w:rPr>
          <w:sz w:val="24"/>
          <w:szCs w:val="24"/>
        </w:rPr>
        <w:t xml:space="preserve"> to deal with the legacy of the conflict?</w:t>
      </w:r>
    </w:p>
    <w:p w14:paraId="32448EF8" w14:textId="77777777" w:rsidR="0022326D" w:rsidRDefault="00377508">
      <w:pPr>
        <w:numPr>
          <w:ilvl w:val="0"/>
          <w:numId w:val="161"/>
        </w:numPr>
        <w:pBdr>
          <w:left w:val="none" w:sz="0" w:space="5" w:color="auto"/>
        </w:pBdr>
        <w:spacing w:line="276" w:lineRule="auto"/>
        <w:jc w:val="both"/>
        <w:rPr>
          <w:rFonts w:ascii="Times New Roman" w:eastAsia="Times New Roman" w:hAnsi="Times New Roman" w:cs="Times New Roman"/>
          <w:sz w:val="24"/>
          <w:szCs w:val="24"/>
        </w:rPr>
      </w:pPr>
      <w:r>
        <w:rPr>
          <w:sz w:val="24"/>
          <w:szCs w:val="24"/>
        </w:rPr>
        <w:t>address the mental health needs of children whose lives are affected by paramilitary threats and/or violence?</w:t>
      </w:r>
    </w:p>
    <w:p w14:paraId="0B2D8B7A" w14:textId="77777777" w:rsidR="0022326D" w:rsidRDefault="0022326D">
      <w:pPr>
        <w:pBdr>
          <w:left w:val="none" w:sz="0" w:space="4" w:color="auto"/>
        </w:pBdr>
        <w:shd w:val="clear" w:color="auto" w:fill="FFFFFF"/>
        <w:spacing w:line="276" w:lineRule="auto"/>
        <w:ind w:left="80"/>
        <w:jc w:val="both"/>
        <w:rPr>
          <w:sz w:val="24"/>
          <w:szCs w:val="24"/>
        </w:rPr>
      </w:pPr>
    </w:p>
    <w:p w14:paraId="6D4C7074" w14:textId="77777777" w:rsidR="0022326D" w:rsidRDefault="00377508" w:rsidP="00397FC0">
      <w:pPr>
        <w:pBdr>
          <w:left w:val="none" w:sz="0" w:space="4" w:color="auto"/>
        </w:pBdr>
        <w:shd w:val="clear" w:color="auto" w:fill="FFFFFF"/>
        <w:spacing w:line="276" w:lineRule="auto"/>
        <w:ind w:left="80" w:firstLine="584"/>
        <w:jc w:val="both"/>
        <w:rPr>
          <w:sz w:val="24"/>
          <w:szCs w:val="24"/>
        </w:rPr>
      </w:pPr>
      <w:r>
        <w:rPr>
          <w:b/>
          <w:bCs/>
          <w:i/>
          <w:iCs/>
          <w:sz w:val="24"/>
          <w:szCs w:val="24"/>
        </w:rPr>
        <w:t>Drug and alcohol use</w:t>
      </w:r>
    </w:p>
    <w:p w14:paraId="288307A1" w14:textId="77777777" w:rsidR="0022326D" w:rsidRDefault="00377508">
      <w:pPr>
        <w:numPr>
          <w:ilvl w:val="0"/>
          <w:numId w:val="162"/>
        </w:numPr>
        <w:pBdr>
          <w:left w:val="none" w:sz="0" w:space="22" w:color="auto"/>
        </w:pBdr>
        <w:shd w:val="clear" w:color="auto" w:fill="FFFFFF"/>
        <w:spacing w:line="276" w:lineRule="auto"/>
        <w:ind w:left="664" w:hanging="740"/>
        <w:jc w:val="both"/>
        <w:rPr>
          <w:rFonts w:ascii="Times New Roman" w:eastAsia="Times New Roman" w:hAnsi="Times New Roman" w:cs="Times New Roman"/>
          <w:sz w:val="24"/>
          <w:szCs w:val="24"/>
        </w:rPr>
      </w:pPr>
      <w:r>
        <w:rPr>
          <w:sz w:val="24"/>
          <w:szCs w:val="24"/>
        </w:rPr>
        <w:t>What measures have been taken by the Northern Ireland Executive to:</w:t>
      </w:r>
    </w:p>
    <w:p w14:paraId="45C87E22" w14:textId="77777777" w:rsidR="0022326D" w:rsidRDefault="00377508">
      <w:pPr>
        <w:numPr>
          <w:ilvl w:val="0"/>
          <w:numId w:val="163"/>
        </w:numPr>
        <w:pBdr>
          <w:left w:val="none" w:sz="0" w:space="5" w:color="auto"/>
        </w:pBdr>
        <w:shd w:val="clear" w:color="auto" w:fill="FFFFFF"/>
        <w:spacing w:line="276" w:lineRule="auto"/>
        <w:jc w:val="both"/>
        <w:rPr>
          <w:rFonts w:ascii="Times New Roman" w:eastAsia="Times New Roman" w:hAnsi="Times New Roman" w:cs="Times New Roman"/>
          <w:sz w:val="24"/>
          <w:szCs w:val="24"/>
        </w:rPr>
      </w:pPr>
      <w:r>
        <w:rPr>
          <w:sz w:val="24"/>
          <w:szCs w:val="24"/>
        </w:rPr>
        <w:t>provide adequate and suitable provision for children with drug and alcohol dependency, particularly when these are combined with mental health needs, including co-ordination and integration of necessary services (health, housing, leaving care, criminal justice, education/ training employment)?</w:t>
      </w:r>
    </w:p>
    <w:p w14:paraId="379BC59B" w14:textId="77777777" w:rsidR="0022326D" w:rsidRDefault="00377508">
      <w:pPr>
        <w:numPr>
          <w:ilvl w:val="0"/>
          <w:numId w:val="163"/>
        </w:numPr>
        <w:pBdr>
          <w:left w:val="none" w:sz="0" w:space="5" w:color="auto"/>
        </w:pBdr>
        <w:shd w:val="clear" w:color="auto" w:fill="FFFFFF"/>
        <w:spacing w:line="276" w:lineRule="auto"/>
        <w:jc w:val="both"/>
        <w:rPr>
          <w:rFonts w:ascii="Times New Roman" w:eastAsia="Times New Roman" w:hAnsi="Times New Roman" w:cs="Times New Roman"/>
          <w:sz w:val="24"/>
          <w:szCs w:val="24"/>
        </w:rPr>
      </w:pPr>
      <w:r>
        <w:rPr>
          <w:sz w:val="24"/>
          <w:szCs w:val="24"/>
        </w:rPr>
        <w:t>ensure that all children with co-occurring mental health conditions and drug/alcohol issues receive the same legislative protections as adults?</w:t>
      </w:r>
    </w:p>
    <w:p w14:paraId="6DF88A52" w14:textId="77777777" w:rsidR="0022326D" w:rsidRDefault="0022326D">
      <w:pPr>
        <w:pBdr>
          <w:left w:val="none" w:sz="0" w:space="4" w:color="auto"/>
        </w:pBdr>
        <w:shd w:val="clear" w:color="auto" w:fill="FFFFFF"/>
        <w:spacing w:line="276" w:lineRule="auto"/>
        <w:ind w:left="80"/>
        <w:jc w:val="both"/>
        <w:rPr>
          <w:sz w:val="24"/>
          <w:szCs w:val="24"/>
        </w:rPr>
      </w:pPr>
    </w:p>
    <w:p w14:paraId="72DF62C6" w14:textId="77777777" w:rsidR="0022326D" w:rsidRDefault="00377508" w:rsidP="00397FC0">
      <w:pPr>
        <w:pBdr>
          <w:left w:val="none" w:sz="0" w:space="4" w:color="auto"/>
        </w:pBdr>
        <w:shd w:val="clear" w:color="auto" w:fill="FFFFFF"/>
        <w:spacing w:line="276" w:lineRule="auto"/>
        <w:ind w:left="80" w:firstLine="563"/>
        <w:jc w:val="both"/>
        <w:rPr>
          <w:sz w:val="24"/>
          <w:szCs w:val="24"/>
        </w:rPr>
      </w:pPr>
      <w:r>
        <w:rPr>
          <w:b/>
          <w:bCs/>
          <w:i/>
          <w:iCs/>
          <w:sz w:val="24"/>
          <w:szCs w:val="24"/>
        </w:rPr>
        <w:t>Provision for young people with disabilities when they transition to adult services</w:t>
      </w:r>
    </w:p>
    <w:p w14:paraId="7EDD30D9" w14:textId="77777777" w:rsidR="0022326D" w:rsidRDefault="00377508">
      <w:pPr>
        <w:numPr>
          <w:ilvl w:val="0"/>
          <w:numId w:val="164"/>
        </w:numPr>
        <w:pBdr>
          <w:left w:val="none" w:sz="0" w:space="21" w:color="auto"/>
        </w:pBdr>
        <w:spacing w:after="160" w:line="276" w:lineRule="auto"/>
        <w:ind w:left="643" w:hanging="719"/>
        <w:jc w:val="both"/>
        <w:rPr>
          <w:rFonts w:ascii="Times New Roman" w:eastAsia="Times New Roman" w:hAnsi="Times New Roman" w:cs="Times New Roman"/>
          <w:sz w:val="24"/>
          <w:szCs w:val="24"/>
        </w:rPr>
      </w:pPr>
      <w:r>
        <w:rPr>
          <w:sz w:val="24"/>
          <w:szCs w:val="24"/>
        </w:rPr>
        <w:t>What measures have the Northern Ireland Executive put in place to ensure appropriate provision of services for disabled children and those with long-term conditions, based on individual needs, including as they transition from children’s services to adult services?</w:t>
      </w:r>
    </w:p>
    <w:p w14:paraId="06A7FCD5" w14:textId="77777777" w:rsidR="0022326D" w:rsidRDefault="0022326D">
      <w:pPr>
        <w:pBdr>
          <w:left w:val="none" w:sz="0" w:space="4" w:color="auto"/>
        </w:pBdr>
        <w:shd w:val="clear" w:color="auto" w:fill="FFFFFF"/>
        <w:spacing w:after="160" w:line="276" w:lineRule="auto"/>
        <w:ind w:left="80"/>
        <w:jc w:val="both"/>
        <w:rPr>
          <w:b/>
          <w:bCs/>
          <w:i/>
          <w:iCs/>
        </w:rPr>
      </w:pPr>
    </w:p>
    <w:p w14:paraId="759B1E90" w14:textId="77777777" w:rsidR="0022326D" w:rsidRDefault="00377508" w:rsidP="00397FC0">
      <w:pPr>
        <w:pBdr>
          <w:left w:val="none" w:sz="0" w:space="4" w:color="auto"/>
        </w:pBdr>
        <w:shd w:val="clear" w:color="auto" w:fill="FFFFFF"/>
        <w:spacing w:line="276" w:lineRule="auto"/>
        <w:ind w:left="80" w:firstLine="563"/>
        <w:jc w:val="both"/>
        <w:rPr>
          <w:sz w:val="24"/>
          <w:szCs w:val="24"/>
        </w:rPr>
      </w:pPr>
      <w:r>
        <w:rPr>
          <w:b/>
          <w:bCs/>
          <w:i/>
          <w:iCs/>
          <w:sz w:val="24"/>
          <w:szCs w:val="24"/>
        </w:rPr>
        <w:t>Workforce pressures</w:t>
      </w:r>
    </w:p>
    <w:p w14:paraId="5AF07A70" w14:textId="77777777" w:rsidR="0022326D" w:rsidRDefault="00377508">
      <w:pPr>
        <w:numPr>
          <w:ilvl w:val="0"/>
          <w:numId w:val="165"/>
        </w:numPr>
        <w:pBdr>
          <w:left w:val="none" w:sz="0" w:space="21" w:color="auto"/>
        </w:pBdr>
        <w:spacing w:line="276" w:lineRule="auto"/>
        <w:ind w:left="643" w:hanging="719"/>
        <w:jc w:val="both"/>
        <w:rPr>
          <w:rFonts w:ascii="Times New Roman" w:eastAsia="Times New Roman" w:hAnsi="Times New Roman" w:cs="Times New Roman"/>
          <w:sz w:val="24"/>
          <w:szCs w:val="24"/>
        </w:rPr>
      </w:pPr>
      <w:r>
        <w:rPr>
          <w:sz w:val="24"/>
          <w:szCs w:val="24"/>
        </w:rPr>
        <w:t>What measures have been taken by the Northern Ireland Executive to:</w:t>
      </w:r>
    </w:p>
    <w:p w14:paraId="56960BE7" w14:textId="77777777" w:rsidR="0022326D" w:rsidRDefault="00377508">
      <w:pPr>
        <w:numPr>
          <w:ilvl w:val="1"/>
          <w:numId w:val="165"/>
        </w:numPr>
        <w:pBdr>
          <w:left w:val="none" w:sz="0" w:space="1" w:color="auto"/>
        </w:pBdr>
        <w:spacing w:after="160" w:line="276" w:lineRule="auto"/>
        <w:ind w:left="606" w:hanging="283"/>
        <w:jc w:val="both"/>
        <w:rPr>
          <w:rFonts w:ascii="Times New Roman" w:eastAsia="Times New Roman" w:hAnsi="Times New Roman" w:cs="Times New Roman"/>
          <w:sz w:val="24"/>
          <w:szCs w:val="24"/>
        </w:rPr>
      </w:pPr>
      <w:r>
        <w:rPr>
          <w:sz w:val="24"/>
          <w:szCs w:val="24"/>
        </w:rPr>
        <w:t xml:space="preserve">address long waiting lists for outpatient appointments for children, particularly in consultant-led services? </w:t>
      </w:r>
    </w:p>
    <w:p w14:paraId="5553885D" w14:textId="77777777" w:rsidR="0022326D" w:rsidRDefault="00377508">
      <w:pPr>
        <w:numPr>
          <w:ilvl w:val="1"/>
          <w:numId w:val="165"/>
        </w:numPr>
        <w:pBdr>
          <w:left w:val="none" w:sz="0" w:space="1" w:color="auto"/>
        </w:pBdr>
        <w:spacing w:after="160" w:line="276" w:lineRule="auto"/>
        <w:ind w:left="606" w:hanging="283"/>
        <w:jc w:val="both"/>
        <w:rPr>
          <w:rFonts w:ascii="Times New Roman" w:eastAsia="Times New Roman" w:hAnsi="Times New Roman" w:cs="Times New Roman"/>
          <w:sz w:val="24"/>
          <w:szCs w:val="24"/>
        </w:rPr>
      </w:pPr>
      <w:r>
        <w:rPr>
          <w:sz w:val="24"/>
          <w:szCs w:val="24"/>
        </w:rPr>
        <w:t>recruit and retain necessary staff (</w:t>
      </w:r>
      <w:proofErr w:type="spellStart"/>
      <w:r>
        <w:rPr>
          <w:sz w:val="24"/>
          <w:szCs w:val="24"/>
        </w:rPr>
        <w:t>eg</w:t>
      </w:r>
      <w:proofErr w:type="spellEnd"/>
      <w:r>
        <w:rPr>
          <w:sz w:val="24"/>
          <w:szCs w:val="24"/>
        </w:rPr>
        <w:t xml:space="preserve"> consultant </w:t>
      </w:r>
      <w:proofErr w:type="spellStart"/>
      <w:r>
        <w:rPr>
          <w:sz w:val="24"/>
          <w:szCs w:val="24"/>
        </w:rPr>
        <w:t>paediatricians</w:t>
      </w:r>
      <w:proofErr w:type="spellEnd"/>
      <w:r>
        <w:rPr>
          <w:sz w:val="24"/>
          <w:szCs w:val="24"/>
        </w:rPr>
        <w:t>)?</w:t>
      </w:r>
    </w:p>
    <w:p w14:paraId="00A343C3" w14:textId="77777777" w:rsidR="0022326D" w:rsidRDefault="00377508">
      <w:pPr>
        <w:numPr>
          <w:ilvl w:val="1"/>
          <w:numId w:val="165"/>
        </w:numPr>
        <w:pBdr>
          <w:left w:val="none" w:sz="0" w:space="1" w:color="auto"/>
        </w:pBdr>
        <w:spacing w:after="160" w:line="276" w:lineRule="auto"/>
        <w:ind w:left="606" w:hanging="283"/>
        <w:jc w:val="both"/>
        <w:rPr>
          <w:rFonts w:ascii="Times New Roman" w:eastAsia="Times New Roman" w:hAnsi="Times New Roman" w:cs="Times New Roman"/>
          <w:sz w:val="24"/>
          <w:szCs w:val="24"/>
        </w:rPr>
      </w:pPr>
      <w:r>
        <w:rPr>
          <w:sz w:val="24"/>
          <w:szCs w:val="24"/>
        </w:rPr>
        <w:t>embed child health experts at commissioning level, engage with relevant stakeholders (including children) in decisions about health care delivery, collect quality data to monitor trends and improve decision making regarding commissioning of services?</w:t>
      </w:r>
    </w:p>
    <w:p w14:paraId="3689BD0B" w14:textId="77777777" w:rsidR="0022326D" w:rsidRDefault="0022326D" w:rsidP="00397FC0">
      <w:pPr>
        <w:pBdr>
          <w:left w:val="none" w:sz="0" w:space="4" w:color="auto"/>
        </w:pBdr>
        <w:shd w:val="clear" w:color="auto" w:fill="FFFFFF"/>
        <w:spacing w:after="160" w:line="276" w:lineRule="auto"/>
        <w:jc w:val="both"/>
        <w:rPr>
          <w:b/>
          <w:bCs/>
          <w:i/>
          <w:iCs/>
          <w:sz w:val="24"/>
          <w:szCs w:val="24"/>
        </w:rPr>
      </w:pPr>
    </w:p>
    <w:p w14:paraId="5D26104B" w14:textId="77777777" w:rsidR="0022326D" w:rsidRDefault="00377508" w:rsidP="00397FC0">
      <w:pPr>
        <w:pBdr>
          <w:left w:val="none" w:sz="0" w:space="4" w:color="auto"/>
        </w:pBdr>
        <w:shd w:val="clear" w:color="auto" w:fill="FFFFFF"/>
        <w:spacing w:line="276" w:lineRule="auto"/>
        <w:ind w:left="80" w:firstLine="526"/>
        <w:jc w:val="both"/>
        <w:rPr>
          <w:sz w:val="24"/>
          <w:szCs w:val="24"/>
        </w:rPr>
      </w:pPr>
      <w:r>
        <w:rPr>
          <w:b/>
          <w:bCs/>
          <w:i/>
          <w:iCs/>
          <w:sz w:val="24"/>
          <w:szCs w:val="24"/>
        </w:rPr>
        <w:t>Extra Contractual Referrals, residential and respite provision</w:t>
      </w:r>
    </w:p>
    <w:p w14:paraId="184C05BC" w14:textId="77777777" w:rsidR="0022326D" w:rsidRDefault="00377508">
      <w:pPr>
        <w:numPr>
          <w:ilvl w:val="0"/>
          <w:numId w:val="166"/>
        </w:numPr>
        <w:pBdr>
          <w:left w:val="none" w:sz="0" w:space="21" w:color="auto"/>
        </w:pBdr>
        <w:spacing w:line="276" w:lineRule="auto"/>
        <w:ind w:left="643" w:hanging="719"/>
        <w:jc w:val="both"/>
        <w:rPr>
          <w:rFonts w:ascii="Times New Roman" w:eastAsia="Times New Roman" w:hAnsi="Times New Roman" w:cs="Times New Roman"/>
          <w:sz w:val="24"/>
          <w:szCs w:val="24"/>
        </w:rPr>
      </w:pPr>
      <w:r>
        <w:rPr>
          <w:sz w:val="24"/>
          <w:szCs w:val="24"/>
        </w:rPr>
        <w:t>What measures have been taken by the Northern Ireland Executive to:</w:t>
      </w:r>
    </w:p>
    <w:p w14:paraId="3784B3C5" w14:textId="77777777" w:rsidR="0022326D" w:rsidRDefault="00377508">
      <w:pPr>
        <w:numPr>
          <w:ilvl w:val="1"/>
          <w:numId w:val="166"/>
        </w:numPr>
        <w:pBdr>
          <w:left w:val="none" w:sz="0" w:space="9" w:color="auto"/>
        </w:pBdr>
        <w:spacing w:line="276" w:lineRule="auto"/>
        <w:ind w:left="748" w:hanging="425"/>
        <w:jc w:val="both"/>
        <w:rPr>
          <w:rFonts w:ascii="Times New Roman" w:eastAsia="Times New Roman" w:hAnsi="Times New Roman" w:cs="Times New Roman"/>
          <w:sz w:val="24"/>
          <w:szCs w:val="24"/>
        </w:rPr>
      </w:pPr>
      <w:r>
        <w:rPr>
          <w:sz w:val="24"/>
          <w:szCs w:val="24"/>
        </w:rPr>
        <w:t>reduce investment in extra-contractual referrals, through which children are separated from their families and sent to Britain to receive specialist services unavailable in Northern Ireland?</w:t>
      </w:r>
    </w:p>
    <w:p w14:paraId="604011F6" w14:textId="41FA622A" w:rsidR="0022326D" w:rsidRPr="00300D89" w:rsidRDefault="00377508" w:rsidP="00300D89">
      <w:pPr>
        <w:numPr>
          <w:ilvl w:val="1"/>
          <w:numId w:val="166"/>
        </w:numPr>
        <w:pBdr>
          <w:left w:val="none" w:sz="0" w:space="9" w:color="auto"/>
        </w:pBdr>
        <w:spacing w:line="276" w:lineRule="auto"/>
        <w:ind w:left="748" w:hanging="425"/>
        <w:jc w:val="both"/>
        <w:rPr>
          <w:rFonts w:ascii="Times New Roman" w:eastAsia="Times New Roman" w:hAnsi="Times New Roman" w:cs="Times New Roman"/>
          <w:sz w:val="24"/>
          <w:szCs w:val="24"/>
        </w:rPr>
      </w:pPr>
      <w:r>
        <w:rPr>
          <w:sz w:val="24"/>
          <w:szCs w:val="24"/>
        </w:rPr>
        <w:t>explore the potential for the development of specialist facilities shared with the Republic of Ireland (</w:t>
      </w:r>
      <w:proofErr w:type="spellStart"/>
      <w:r>
        <w:rPr>
          <w:sz w:val="24"/>
          <w:szCs w:val="24"/>
        </w:rPr>
        <w:t>eg</w:t>
      </w:r>
      <w:proofErr w:type="spellEnd"/>
      <w:r>
        <w:rPr>
          <w:sz w:val="24"/>
          <w:szCs w:val="24"/>
        </w:rPr>
        <w:t xml:space="preserve"> in-patient facilities for young people with eating disorders, those with drug and alcohol dependency, those with disabilities or mental health conditions who require specialist residential placements)?</w:t>
      </w:r>
    </w:p>
    <w:p w14:paraId="14FDE7A8" w14:textId="77777777" w:rsidR="0022326D" w:rsidRDefault="00377508">
      <w:pPr>
        <w:pBdr>
          <w:left w:val="none" w:sz="0" w:space="4" w:color="auto"/>
        </w:pBdr>
        <w:shd w:val="clear" w:color="auto" w:fill="FFFFFF"/>
        <w:spacing w:after="160" w:line="276" w:lineRule="auto"/>
        <w:ind w:left="80"/>
        <w:jc w:val="both"/>
        <w:rPr>
          <w:sz w:val="24"/>
          <w:szCs w:val="24"/>
        </w:rPr>
      </w:pPr>
      <w:r>
        <w:rPr>
          <w:b/>
          <w:bCs/>
          <w:color w:val="5B9BD5"/>
          <w:sz w:val="24"/>
          <w:szCs w:val="24"/>
        </w:rPr>
        <w:lastRenderedPageBreak/>
        <w:t>Standard of living</w:t>
      </w:r>
    </w:p>
    <w:p w14:paraId="6BACD0F9" w14:textId="77777777" w:rsidR="0022326D" w:rsidRDefault="00377508" w:rsidP="00397FC0">
      <w:pPr>
        <w:pBdr>
          <w:left w:val="none" w:sz="0" w:space="3" w:color="auto"/>
        </w:pBdr>
        <w:spacing w:line="276" w:lineRule="auto"/>
        <w:ind w:left="60" w:firstLine="442"/>
        <w:jc w:val="both"/>
        <w:rPr>
          <w:sz w:val="24"/>
          <w:szCs w:val="24"/>
        </w:rPr>
      </w:pPr>
      <w:r>
        <w:rPr>
          <w:b/>
          <w:bCs/>
          <w:i/>
          <w:iCs/>
          <w:sz w:val="24"/>
          <w:szCs w:val="24"/>
        </w:rPr>
        <w:t>Child poverty</w:t>
      </w:r>
    </w:p>
    <w:p w14:paraId="5FD9E275" w14:textId="77777777" w:rsidR="0022326D" w:rsidRDefault="00377508">
      <w:pPr>
        <w:numPr>
          <w:ilvl w:val="0"/>
          <w:numId w:val="167"/>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What measures are being taken by the Northern Ireland Executive to:</w:t>
      </w:r>
    </w:p>
    <w:p w14:paraId="44D1820A" w14:textId="77777777" w:rsidR="0022326D" w:rsidRDefault="00377508">
      <w:pPr>
        <w:numPr>
          <w:ilvl w:val="0"/>
          <w:numId w:val="168"/>
        </w:numPr>
        <w:pBdr>
          <w:left w:val="none" w:sz="0" w:space="5" w:color="auto"/>
        </w:pBdr>
        <w:spacing w:line="276" w:lineRule="auto"/>
        <w:jc w:val="both"/>
        <w:rPr>
          <w:rFonts w:ascii="Times New Roman" w:eastAsia="Times New Roman" w:hAnsi="Times New Roman" w:cs="Times New Roman"/>
          <w:sz w:val="24"/>
          <w:szCs w:val="24"/>
        </w:rPr>
      </w:pPr>
      <w:r>
        <w:rPr>
          <w:sz w:val="24"/>
          <w:szCs w:val="24"/>
        </w:rPr>
        <w:t>address the fact that the 2020 target to reduce/eradicate child poverty has not been met?</w:t>
      </w:r>
    </w:p>
    <w:p w14:paraId="347683D0" w14:textId="77777777" w:rsidR="0022326D" w:rsidRDefault="00377508">
      <w:pPr>
        <w:numPr>
          <w:ilvl w:val="0"/>
          <w:numId w:val="168"/>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establish clear accountability mechanisms for child poverty eradication including development of a </w:t>
      </w:r>
      <w:r>
        <w:rPr>
          <w:i/>
          <w:iCs/>
          <w:sz w:val="24"/>
          <w:szCs w:val="24"/>
        </w:rPr>
        <w:t>Child Poverty Strategy</w:t>
      </w:r>
      <w:r>
        <w:rPr>
          <w:sz w:val="24"/>
          <w:szCs w:val="24"/>
        </w:rPr>
        <w:t xml:space="preserve"> beyond 2022, with concrete targets, set timeframes and measurable indicators to identify impacts of poverty and inequalities, plus monitoring and reporting processes?</w:t>
      </w:r>
    </w:p>
    <w:p w14:paraId="41AB95A8" w14:textId="77777777" w:rsidR="0022326D" w:rsidRDefault="0022326D">
      <w:pPr>
        <w:pBdr>
          <w:left w:val="none" w:sz="0" w:space="5" w:color="auto"/>
        </w:pBdr>
        <w:spacing w:after="160" w:line="276" w:lineRule="auto"/>
        <w:ind w:left="100"/>
        <w:jc w:val="both"/>
        <w:rPr>
          <w:sz w:val="24"/>
          <w:szCs w:val="24"/>
        </w:rPr>
      </w:pPr>
    </w:p>
    <w:p w14:paraId="6E9938BA" w14:textId="77777777" w:rsidR="0022326D" w:rsidRDefault="00377508">
      <w:pPr>
        <w:numPr>
          <w:ilvl w:val="0"/>
          <w:numId w:val="169"/>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What measures are being taken by the Northern Ireland Executive to implement policies and practices to better support children living in poverty, including mitigating inequalities in education, housing, and health outcomes?</w:t>
      </w:r>
    </w:p>
    <w:p w14:paraId="07222A97" w14:textId="77777777" w:rsidR="0022326D" w:rsidRDefault="0022326D">
      <w:pPr>
        <w:pBdr>
          <w:left w:val="none" w:sz="0" w:space="15" w:color="auto"/>
        </w:pBdr>
        <w:spacing w:after="160" w:line="276" w:lineRule="auto"/>
        <w:ind w:left="300"/>
        <w:jc w:val="both"/>
        <w:rPr>
          <w:sz w:val="24"/>
          <w:szCs w:val="24"/>
        </w:rPr>
      </w:pPr>
    </w:p>
    <w:p w14:paraId="44C88F70" w14:textId="77777777" w:rsidR="0022326D" w:rsidRDefault="00377508">
      <w:pPr>
        <w:numPr>
          <w:ilvl w:val="0"/>
          <w:numId w:val="170"/>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How is the Northern Ireland Executive planning to support families affected by the cost-of-living crisis and unprecedented financial strains being experienced by households, particularly in lone parent families, families with a disabled child, and large families?</w:t>
      </w:r>
    </w:p>
    <w:p w14:paraId="5D339873" w14:textId="77777777" w:rsidR="0022326D" w:rsidRDefault="0022326D">
      <w:pPr>
        <w:spacing w:after="160"/>
      </w:pPr>
    </w:p>
    <w:p w14:paraId="1F6C48AC" w14:textId="77777777" w:rsidR="0022326D" w:rsidRDefault="00377508" w:rsidP="00397FC0">
      <w:pPr>
        <w:pBdr>
          <w:left w:val="none" w:sz="0" w:space="3" w:color="auto"/>
        </w:pBdr>
        <w:spacing w:line="276" w:lineRule="auto"/>
        <w:ind w:left="60" w:firstLine="300"/>
        <w:jc w:val="both"/>
        <w:rPr>
          <w:sz w:val="24"/>
          <w:szCs w:val="24"/>
        </w:rPr>
      </w:pPr>
      <w:r>
        <w:rPr>
          <w:b/>
          <w:bCs/>
          <w:i/>
          <w:iCs/>
          <w:sz w:val="24"/>
          <w:szCs w:val="24"/>
        </w:rPr>
        <w:t>Welfare reforms</w:t>
      </w:r>
    </w:p>
    <w:p w14:paraId="182CC09C" w14:textId="77777777" w:rsidR="0022326D" w:rsidRDefault="00377508">
      <w:pPr>
        <w:numPr>
          <w:ilvl w:val="0"/>
          <w:numId w:val="171"/>
        </w:numPr>
        <w:pBdr>
          <w:left w:val="none" w:sz="0" w:space="7" w:color="auto"/>
        </w:pBdr>
        <w:spacing w:line="276" w:lineRule="auto"/>
        <w:ind w:left="360" w:hanging="436"/>
        <w:jc w:val="both"/>
        <w:rPr>
          <w:rFonts w:ascii="Times New Roman" w:eastAsia="Times New Roman" w:hAnsi="Times New Roman" w:cs="Times New Roman"/>
          <w:sz w:val="24"/>
          <w:szCs w:val="24"/>
        </w:rPr>
      </w:pPr>
      <w:r>
        <w:rPr>
          <w:sz w:val="24"/>
          <w:szCs w:val="24"/>
        </w:rPr>
        <w:t>What measures are being taken by the Northern Ireland Executive to address regressive welfare reforms and changes to the tax and benefit system which have left poorer families worse off and reduced the level of social security support for children?</w:t>
      </w:r>
    </w:p>
    <w:p w14:paraId="07E5D726" w14:textId="77777777" w:rsidR="0022326D" w:rsidRDefault="0022326D">
      <w:pPr>
        <w:pBdr>
          <w:left w:val="none" w:sz="0" w:space="5" w:color="auto"/>
        </w:pBdr>
        <w:spacing w:after="160" w:line="276" w:lineRule="auto"/>
        <w:ind w:left="100"/>
        <w:jc w:val="both"/>
        <w:rPr>
          <w:sz w:val="24"/>
          <w:szCs w:val="24"/>
        </w:rPr>
      </w:pPr>
    </w:p>
    <w:p w14:paraId="177B824E" w14:textId="77777777" w:rsidR="0022326D" w:rsidRDefault="00377508">
      <w:pPr>
        <w:numPr>
          <w:ilvl w:val="0"/>
          <w:numId w:val="172"/>
        </w:numPr>
        <w:pBdr>
          <w:left w:val="none" w:sz="0" w:space="11" w:color="auto"/>
        </w:pBdr>
        <w:spacing w:line="276" w:lineRule="auto"/>
        <w:ind w:left="436" w:hanging="512"/>
        <w:jc w:val="both"/>
        <w:rPr>
          <w:rFonts w:ascii="Times New Roman" w:eastAsia="Times New Roman" w:hAnsi="Times New Roman" w:cs="Times New Roman"/>
          <w:sz w:val="24"/>
          <w:szCs w:val="24"/>
        </w:rPr>
      </w:pPr>
      <w:r>
        <w:rPr>
          <w:sz w:val="24"/>
          <w:szCs w:val="24"/>
        </w:rPr>
        <w:t>What are the UK Government and Northern Ireland Executive doing to ensure that children of asylum seekers do not endure severe poverty and periods of enforced destitution?</w:t>
      </w:r>
    </w:p>
    <w:p w14:paraId="7842B855" w14:textId="77777777" w:rsidR="0022326D" w:rsidRDefault="00377508">
      <w:pPr>
        <w:numPr>
          <w:ilvl w:val="1"/>
          <w:numId w:val="172"/>
        </w:numPr>
        <w:pBdr>
          <w:left w:val="none" w:sz="0" w:space="1" w:color="auto"/>
        </w:pBdr>
        <w:spacing w:line="276" w:lineRule="auto"/>
        <w:ind w:left="399" w:hanging="283"/>
        <w:jc w:val="both"/>
        <w:rPr>
          <w:rFonts w:ascii="Times New Roman" w:eastAsia="Times New Roman" w:hAnsi="Times New Roman" w:cs="Times New Roman"/>
          <w:sz w:val="24"/>
          <w:szCs w:val="24"/>
        </w:rPr>
      </w:pPr>
      <w:r>
        <w:rPr>
          <w:sz w:val="24"/>
          <w:szCs w:val="24"/>
        </w:rPr>
        <w:t>will the Home Office lift the ‘no recourse to public funds’ designation from asylum seekers whose claims have been rejected?</w:t>
      </w:r>
    </w:p>
    <w:p w14:paraId="32A69874" w14:textId="77777777" w:rsidR="0022326D" w:rsidRDefault="00377508">
      <w:pPr>
        <w:numPr>
          <w:ilvl w:val="1"/>
          <w:numId w:val="172"/>
        </w:numPr>
        <w:pBdr>
          <w:left w:val="none" w:sz="0" w:space="1" w:color="auto"/>
        </w:pBdr>
        <w:spacing w:line="276" w:lineRule="auto"/>
        <w:ind w:left="399" w:hanging="283"/>
        <w:jc w:val="both"/>
        <w:rPr>
          <w:rFonts w:ascii="Times New Roman" w:eastAsia="Times New Roman" w:hAnsi="Times New Roman" w:cs="Times New Roman"/>
          <w:sz w:val="24"/>
          <w:szCs w:val="24"/>
        </w:rPr>
      </w:pPr>
      <w:r>
        <w:rPr>
          <w:sz w:val="24"/>
          <w:szCs w:val="24"/>
        </w:rPr>
        <w:t>will the Northern Ireland Executive lift the ban on asylum seeking parents working, and ensure that asylum seeking children are able to access essential services?</w:t>
      </w:r>
    </w:p>
    <w:p w14:paraId="3C33727B" w14:textId="77777777" w:rsidR="0022326D" w:rsidRDefault="0022326D">
      <w:pPr>
        <w:pBdr>
          <w:left w:val="none" w:sz="0" w:space="3" w:color="auto"/>
        </w:pBdr>
        <w:spacing w:after="160" w:line="276" w:lineRule="auto"/>
        <w:ind w:left="60"/>
        <w:jc w:val="both"/>
        <w:rPr>
          <w:b/>
          <w:bCs/>
          <w:i/>
          <w:iCs/>
        </w:rPr>
      </w:pPr>
    </w:p>
    <w:p w14:paraId="1CBBB872" w14:textId="77777777" w:rsidR="0022326D" w:rsidRDefault="00377508" w:rsidP="00397FC0">
      <w:pPr>
        <w:pBdr>
          <w:left w:val="none" w:sz="0" w:space="3" w:color="auto"/>
        </w:pBdr>
        <w:spacing w:line="276" w:lineRule="auto"/>
        <w:ind w:left="60" w:firstLine="452"/>
        <w:jc w:val="both"/>
        <w:rPr>
          <w:sz w:val="24"/>
          <w:szCs w:val="24"/>
        </w:rPr>
      </w:pPr>
      <w:r>
        <w:rPr>
          <w:b/>
          <w:bCs/>
          <w:i/>
          <w:iCs/>
          <w:sz w:val="24"/>
          <w:szCs w:val="24"/>
        </w:rPr>
        <w:t>Homelessness</w:t>
      </w:r>
    </w:p>
    <w:p w14:paraId="689FA622" w14:textId="77777777" w:rsidR="0022326D" w:rsidRDefault="00377508">
      <w:pPr>
        <w:numPr>
          <w:ilvl w:val="0"/>
          <w:numId w:val="173"/>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When will the Northern Ireland Executive:</w:t>
      </w:r>
    </w:p>
    <w:p w14:paraId="4FB55372" w14:textId="77777777" w:rsidR="0022326D" w:rsidRDefault="00377508">
      <w:pPr>
        <w:numPr>
          <w:ilvl w:val="0"/>
          <w:numId w:val="174"/>
        </w:numPr>
        <w:pBdr>
          <w:left w:val="none" w:sz="0" w:space="5" w:color="auto"/>
        </w:pBdr>
        <w:spacing w:line="276" w:lineRule="auto"/>
        <w:jc w:val="both"/>
        <w:rPr>
          <w:rFonts w:ascii="Times New Roman" w:eastAsia="Times New Roman" w:hAnsi="Times New Roman" w:cs="Times New Roman"/>
          <w:sz w:val="24"/>
          <w:szCs w:val="24"/>
        </w:rPr>
      </w:pPr>
      <w:r>
        <w:rPr>
          <w:sz w:val="24"/>
          <w:szCs w:val="24"/>
        </w:rPr>
        <w:t>address the systemic failure to ensure the rights of homeless children?</w:t>
      </w:r>
    </w:p>
    <w:p w14:paraId="7A4F283C" w14:textId="77777777" w:rsidR="0022326D" w:rsidRDefault="00377508">
      <w:pPr>
        <w:numPr>
          <w:ilvl w:val="0"/>
          <w:numId w:val="174"/>
        </w:numPr>
        <w:pBdr>
          <w:left w:val="none" w:sz="0" w:space="5" w:color="auto"/>
        </w:pBdr>
        <w:spacing w:line="276" w:lineRule="auto"/>
        <w:jc w:val="both"/>
        <w:rPr>
          <w:rFonts w:ascii="Times New Roman" w:eastAsia="Times New Roman" w:hAnsi="Times New Roman" w:cs="Times New Roman"/>
          <w:sz w:val="24"/>
          <w:szCs w:val="24"/>
        </w:rPr>
      </w:pPr>
      <w:r>
        <w:rPr>
          <w:sz w:val="24"/>
          <w:szCs w:val="24"/>
        </w:rPr>
        <w:t>address concerns that, according to Housing Executive evidence, housing shortage and children’s housing need are disproportionately prevalent in areas that are predominately Catholic?</w:t>
      </w:r>
    </w:p>
    <w:p w14:paraId="49C76E3F" w14:textId="77777777" w:rsidR="0022326D" w:rsidRDefault="00377508">
      <w:pPr>
        <w:numPr>
          <w:ilvl w:val="0"/>
          <w:numId w:val="174"/>
        </w:numPr>
        <w:pBdr>
          <w:left w:val="none" w:sz="0" w:space="5" w:color="auto"/>
        </w:pBdr>
        <w:spacing w:line="276" w:lineRule="auto"/>
        <w:jc w:val="both"/>
        <w:rPr>
          <w:rFonts w:ascii="Times New Roman" w:eastAsia="Times New Roman" w:hAnsi="Times New Roman" w:cs="Times New Roman"/>
          <w:sz w:val="24"/>
          <w:szCs w:val="24"/>
        </w:rPr>
      </w:pPr>
      <w:r>
        <w:rPr>
          <w:sz w:val="24"/>
          <w:szCs w:val="24"/>
        </w:rPr>
        <w:lastRenderedPageBreak/>
        <w:t>reduce homelessness and guarantee all children access to housing that provides physical safety, adequate space, protection against threats to health and structural hazards (including cold, damp, heat, pollution), and is accessible for children with disabilities?</w:t>
      </w:r>
    </w:p>
    <w:p w14:paraId="02DD48D2" w14:textId="77777777" w:rsidR="0022326D" w:rsidRDefault="00377508">
      <w:pPr>
        <w:numPr>
          <w:ilvl w:val="0"/>
          <w:numId w:val="174"/>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enact legislation prohibiting placement of children by public authorities in temporary and/or unregulated accommodation, enforcing the duty to provide suitable accommodation for Looked After Children and children in need (including </w:t>
      </w:r>
      <w:proofErr w:type="gramStart"/>
      <w:r>
        <w:rPr>
          <w:sz w:val="24"/>
          <w:szCs w:val="24"/>
        </w:rPr>
        <w:t xml:space="preserve">16 and 17 year </w:t>
      </w:r>
      <w:proofErr w:type="spellStart"/>
      <w:r>
        <w:rPr>
          <w:sz w:val="24"/>
          <w:szCs w:val="24"/>
        </w:rPr>
        <w:t>olds</w:t>
      </w:r>
      <w:proofErr w:type="spellEnd"/>
      <w:proofErr w:type="gramEnd"/>
      <w:r>
        <w:rPr>
          <w:sz w:val="24"/>
          <w:szCs w:val="24"/>
        </w:rPr>
        <w:t xml:space="preserve"> assessed as homeless)?</w:t>
      </w:r>
    </w:p>
    <w:p w14:paraId="7E3F6346" w14:textId="77777777" w:rsidR="0022326D" w:rsidRDefault="00377508">
      <w:pPr>
        <w:numPr>
          <w:ilvl w:val="0"/>
          <w:numId w:val="174"/>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provision of supported and semi-supported accommodation to meet the needs of homeless young people, those leaving care who are transitioning from </w:t>
      </w:r>
      <w:proofErr w:type="gramStart"/>
      <w:r>
        <w:rPr>
          <w:sz w:val="24"/>
          <w:szCs w:val="24"/>
        </w:rPr>
        <w:t>children’s</w:t>
      </w:r>
      <w:proofErr w:type="gramEnd"/>
      <w:r>
        <w:rPr>
          <w:sz w:val="24"/>
          <w:szCs w:val="24"/>
        </w:rPr>
        <w:t xml:space="preserve"> to adult services, and those who are homeless and seeking bail from the Juvenile Justice Centre?</w:t>
      </w:r>
    </w:p>
    <w:p w14:paraId="60D05D1B" w14:textId="77777777" w:rsidR="0022326D" w:rsidRDefault="0022326D">
      <w:pPr>
        <w:pBdr>
          <w:left w:val="none" w:sz="0" w:space="3" w:color="auto"/>
        </w:pBdr>
        <w:spacing w:after="160" w:line="276" w:lineRule="auto"/>
        <w:ind w:left="60"/>
        <w:jc w:val="both"/>
        <w:rPr>
          <w:b/>
          <w:bCs/>
          <w:color w:val="5B9BD5"/>
          <w:sz w:val="24"/>
          <w:szCs w:val="24"/>
        </w:rPr>
      </w:pPr>
    </w:p>
    <w:p w14:paraId="3490BC23" w14:textId="77777777" w:rsidR="0022326D" w:rsidRDefault="00377508">
      <w:pPr>
        <w:pBdr>
          <w:left w:val="none" w:sz="0" w:space="3" w:color="auto"/>
        </w:pBdr>
        <w:spacing w:after="160" w:line="276" w:lineRule="auto"/>
        <w:ind w:left="60"/>
        <w:jc w:val="both"/>
        <w:rPr>
          <w:sz w:val="24"/>
          <w:szCs w:val="24"/>
        </w:rPr>
      </w:pPr>
      <w:r>
        <w:rPr>
          <w:b/>
          <w:bCs/>
          <w:color w:val="5B9BD5"/>
          <w:sz w:val="24"/>
          <w:szCs w:val="24"/>
        </w:rPr>
        <w:t>EDUCATION, LEISURE AND CULTURAL ACTIVITIES</w:t>
      </w:r>
    </w:p>
    <w:p w14:paraId="2F8E50B3" w14:textId="77777777" w:rsidR="0022326D" w:rsidRDefault="00377508">
      <w:pPr>
        <w:pBdr>
          <w:left w:val="none" w:sz="0" w:space="3" w:color="auto"/>
        </w:pBdr>
        <w:spacing w:after="160" w:line="276" w:lineRule="auto"/>
        <w:ind w:left="60"/>
        <w:jc w:val="both"/>
        <w:rPr>
          <w:sz w:val="24"/>
          <w:szCs w:val="24"/>
        </w:rPr>
      </w:pPr>
      <w:r>
        <w:rPr>
          <w:b/>
          <w:bCs/>
          <w:color w:val="5B9BD5"/>
          <w:sz w:val="24"/>
          <w:szCs w:val="24"/>
        </w:rPr>
        <w:t>Education</w:t>
      </w:r>
    </w:p>
    <w:p w14:paraId="01BAAF89" w14:textId="77777777" w:rsidR="0022326D" w:rsidRDefault="00377508" w:rsidP="00397FC0">
      <w:pPr>
        <w:pBdr>
          <w:left w:val="none" w:sz="0" w:space="5" w:color="auto"/>
        </w:pBdr>
        <w:spacing w:line="276" w:lineRule="auto"/>
        <w:ind w:left="100" w:firstLine="412"/>
        <w:jc w:val="both"/>
        <w:rPr>
          <w:sz w:val="24"/>
          <w:szCs w:val="24"/>
        </w:rPr>
      </w:pPr>
      <w:r>
        <w:rPr>
          <w:b/>
          <w:bCs/>
          <w:i/>
          <w:iCs/>
          <w:sz w:val="24"/>
          <w:szCs w:val="24"/>
        </w:rPr>
        <w:t>Educational inequalities</w:t>
      </w:r>
    </w:p>
    <w:p w14:paraId="71ECB956" w14:textId="77777777" w:rsidR="0022326D" w:rsidRDefault="00377508">
      <w:pPr>
        <w:numPr>
          <w:ilvl w:val="0"/>
          <w:numId w:val="175"/>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are being taken by the Northern Ireland Executive to:</w:t>
      </w:r>
    </w:p>
    <w:p w14:paraId="218F1CA5" w14:textId="77777777" w:rsidR="0022326D" w:rsidRDefault="00377508">
      <w:pPr>
        <w:numPr>
          <w:ilvl w:val="0"/>
          <w:numId w:val="176"/>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address inequalities in education generally, and the low educational outcomes of specific groups, including: </w:t>
      </w:r>
      <w:proofErr w:type="spellStart"/>
      <w:r>
        <w:rPr>
          <w:sz w:val="24"/>
          <w:szCs w:val="24"/>
        </w:rPr>
        <w:t>Travellers</w:t>
      </w:r>
      <w:proofErr w:type="spellEnd"/>
      <w:r>
        <w:rPr>
          <w:sz w:val="24"/>
          <w:szCs w:val="24"/>
        </w:rPr>
        <w:t xml:space="preserve">, Roma, care experienced children, those unable to attend school for a period of time, deaf children, children with SEN or disabilities, young </w:t>
      </w:r>
      <w:proofErr w:type="spellStart"/>
      <w:r>
        <w:rPr>
          <w:sz w:val="24"/>
          <w:szCs w:val="24"/>
        </w:rPr>
        <w:t>carers</w:t>
      </w:r>
      <w:proofErr w:type="spellEnd"/>
      <w:r>
        <w:rPr>
          <w:sz w:val="24"/>
          <w:szCs w:val="24"/>
        </w:rPr>
        <w:t xml:space="preserve">, refugee and </w:t>
      </w:r>
      <w:proofErr w:type="gramStart"/>
      <w:r>
        <w:rPr>
          <w:sz w:val="24"/>
          <w:szCs w:val="24"/>
        </w:rPr>
        <w:t>asylum seeking</w:t>
      </w:r>
      <w:proofErr w:type="gramEnd"/>
      <w:r>
        <w:rPr>
          <w:sz w:val="24"/>
          <w:szCs w:val="24"/>
        </w:rPr>
        <w:t xml:space="preserve"> children? </w:t>
      </w:r>
    </w:p>
    <w:p w14:paraId="0A4AAEDA" w14:textId="77777777" w:rsidR="0022326D" w:rsidRDefault="00377508">
      <w:pPr>
        <w:numPr>
          <w:ilvl w:val="0"/>
          <w:numId w:val="176"/>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collect disaggregated data about the educational experiences of groups at risk of educational inequality, to inform policy and practice? </w:t>
      </w:r>
    </w:p>
    <w:p w14:paraId="6E228A8E" w14:textId="77777777" w:rsidR="0022326D" w:rsidRDefault="00377508">
      <w:pPr>
        <w:numPr>
          <w:ilvl w:val="0"/>
          <w:numId w:val="176"/>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enable the co-ordination of care appointments for children with health needs to ensure maximum attendance at school?</w:t>
      </w:r>
    </w:p>
    <w:p w14:paraId="3E2A4D9E" w14:textId="77777777" w:rsidR="0022326D" w:rsidRDefault="00377508">
      <w:pPr>
        <w:numPr>
          <w:ilvl w:val="0"/>
          <w:numId w:val="176"/>
        </w:numPr>
        <w:pBdr>
          <w:left w:val="none" w:sz="0" w:space="5" w:color="auto"/>
        </w:pBdr>
        <w:spacing w:line="276" w:lineRule="auto"/>
        <w:jc w:val="both"/>
        <w:rPr>
          <w:rFonts w:ascii="Times New Roman" w:eastAsia="Times New Roman" w:hAnsi="Times New Roman" w:cs="Times New Roman"/>
          <w:sz w:val="24"/>
          <w:szCs w:val="24"/>
        </w:rPr>
      </w:pPr>
      <w:r>
        <w:rPr>
          <w:sz w:val="24"/>
          <w:szCs w:val="24"/>
        </w:rPr>
        <w:t>reduce the widening attainment gap for deaf children and arrest decline in numbers of specialist Teachers of the Deaf?</w:t>
      </w:r>
    </w:p>
    <w:p w14:paraId="77F06CC1" w14:textId="77777777" w:rsidR="0022326D" w:rsidRDefault="00377508">
      <w:pPr>
        <w:numPr>
          <w:ilvl w:val="0"/>
          <w:numId w:val="176"/>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that the SEN assessment and </w:t>
      </w:r>
      <w:proofErr w:type="spellStart"/>
      <w:r>
        <w:rPr>
          <w:sz w:val="24"/>
          <w:szCs w:val="24"/>
        </w:rPr>
        <w:t>statementing</w:t>
      </w:r>
      <w:proofErr w:type="spellEnd"/>
      <w:r>
        <w:rPr>
          <w:sz w:val="24"/>
          <w:szCs w:val="24"/>
        </w:rPr>
        <w:t xml:space="preserve"> process are fit for purpose, effectively supporting children through this process and ensuring the best possible outcomes for children with SEN?</w:t>
      </w:r>
    </w:p>
    <w:p w14:paraId="5D891775" w14:textId="77777777" w:rsidR="0022326D" w:rsidRDefault="00377508">
      <w:pPr>
        <w:numPr>
          <w:ilvl w:val="0"/>
          <w:numId w:val="176"/>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legal compliance with the SEN and Disability framework, enabling access to inclusive education through provision of necessary human/ financial resources?</w:t>
      </w:r>
    </w:p>
    <w:p w14:paraId="6F55BA58" w14:textId="77777777" w:rsidR="0022326D" w:rsidRDefault="00377508">
      <w:pPr>
        <w:numPr>
          <w:ilvl w:val="0"/>
          <w:numId w:val="176"/>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the adoption of positive attitudes towards cultural diversity and equality in schools, with the development of welcoming and inclusive environments for children from minority ethnic communities, refugee and </w:t>
      </w:r>
      <w:proofErr w:type="gramStart"/>
      <w:r>
        <w:rPr>
          <w:sz w:val="24"/>
          <w:szCs w:val="24"/>
        </w:rPr>
        <w:t>asylum seeking</w:t>
      </w:r>
      <w:proofErr w:type="gramEnd"/>
      <w:r>
        <w:rPr>
          <w:sz w:val="24"/>
          <w:szCs w:val="24"/>
        </w:rPr>
        <w:t xml:space="preserve"> children?</w:t>
      </w:r>
    </w:p>
    <w:p w14:paraId="46DAAFD0" w14:textId="77777777" w:rsidR="0022326D" w:rsidRDefault="0022326D">
      <w:pPr>
        <w:pBdr>
          <w:left w:val="none" w:sz="0" w:space="5" w:color="auto"/>
        </w:pBdr>
        <w:spacing w:after="160" w:line="276" w:lineRule="auto"/>
        <w:ind w:left="100"/>
        <w:jc w:val="both"/>
        <w:rPr>
          <w:b/>
          <w:bCs/>
          <w:i/>
          <w:iCs/>
        </w:rPr>
      </w:pPr>
    </w:p>
    <w:p w14:paraId="4E97A37E" w14:textId="77777777" w:rsidR="0022326D" w:rsidRDefault="00377508" w:rsidP="00D458CC">
      <w:pPr>
        <w:pBdr>
          <w:left w:val="none" w:sz="0" w:space="5" w:color="auto"/>
        </w:pBdr>
        <w:spacing w:line="276" w:lineRule="auto"/>
        <w:ind w:firstLine="664"/>
        <w:jc w:val="both"/>
        <w:rPr>
          <w:sz w:val="24"/>
          <w:szCs w:val="24"/>
        </w:rPr>
      </w:pPr>
      <w:r>
        <w:rPr>
          <w:b/>
          <w:bCs/>
          <w:i/>
          <w:iCs/>
          <w:sz w:val="24"/>
          <w:szCs w:val="24"/>
        </w:rPr>
        <w:t>Impacts of COVID-19 on education</w:t>
      </w:r>
    </w:p>
    <w:p w14:paraId="2A67E5F4" w14:textId="77777777" w:rsidR="0022326D" w:rsidRDefault="00377508">
      <w:pPr>
        <w:numPr>
          <w:ilvl w:val="0"/>
          <w:numId w:val="177"/>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measures are being taken by the Northern Ireland Executive to:</w:t>
      </w:r>
    </w:p>
    <w:p w14:paraId="6EED788F" w14:textId="77777777" w:rsidR="0022326D" w:rsidRDefault="00377508">
      <w:pPr>
        <w:numPr>
          <w:ilvl w:val="0"/>
          <w:numId w:val="178"/>
        </w:numPr>
        <w:pBdr>
          <w:left w:val="none" w:sz="0" w:space="5" w:color="auto"/>
        </w:pBdr>
        <w:spacing w:line="276" w:lineRule="auto"/>
        <w:jc w:val="both"/>
        <w:rPr>
          <w:rFonts w:ascii="Times New Roman" w:eastAsia="Times New Roman" w:hAnsi="Times New Roman" w:cs="Times New Roman"/>
          <w:sz w:val="24"/>
          <w:szCs w:val="24"/>
        </w:rPr>
      </w:pPr>
      <w:r>
        <w:rPr>
          <w:sz w:val="24"/>
          <w:szCs w:val="24"/>
        </w:rPr>
        <w:lastRenderedPageBreak/>
        <w:t>assess the impact on children of legislation and policies introduced in response to the COVID-19 pandemic, including those experiencing educational inequalities?</w:t>
      </w:r>
    </w:p>
    <w:p w14:paraId="27370BA0" w14:textId="77777777" w:rsidR="0022326D" w:rsidRDefault="00377508">
      <w:pPr>
        <w:numPr>
          <w:ilvl w:val="0"/>
          <w:numId w:val="178"/>
        </w:numPr>
        <w:pBdr>
          <w:left w:val="none" w:sz="0" w:space="5" w:color="auto"/>
        </w:pBdr>
        <w:spacing w:line="276" w:lineRule="auto"/>
        <w:jc w:val="both"/>
        <w:rPr>
          <w:rFonts w:ascii="Times New Roman" w:eastAsia="Times New Roman" w:hAnsi="Times New Roman" w:cs="Times New Roman"/>
          <w:sz w:val="24"/>
          <w:szCs w:val="24"/>
        </w:rPr>
      </w:pPr>
      <w:r>
        <w:rPr>
          <w:sz w:val="24"/>
          <w:szCs w:val="24"/>
        </w:rPr>
        <w:t>address the adverse impact of COVID-19 emergency legislation on children’s educational attainment, ensuring that children most disadvantaged by the interruption of their education receive adequate support?</w:t>
      </w:r>
    </w:p>
    <w:p w14:paraId="05C5AE67" w14:textId="77777777" w:rsidR="0022326D" w:rsidRDefault="00377508">
      <w:pPr>
        <w:numPr>
          <w:ilvl w:val="0"/>
          <w:numId w:val="178"/>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that future emergency legislation guarantees children’s right to education, including access to required equipment, internet, resources and educational support?</w:t>
      </w:r>
    </w:p>
    <w:p w14:paraId="0BC05E84" w14:textId="77777777" w:rsidR="0022326D" w:rsidRDefault="00377508">
      <w:pPr>
        <w:numPr>
          <w:ilvl w:val="0"/>
          <w:numId w:val="178"/>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inter-departmental cooperation, particularly between Health and Education, enabling the identification of vulnerable children and effective multi-disciplinary working to protect children’s education, safety and wellbeing during future emergencies?</w:t>
      </w:r>
    </w:p>
    <w:p w14:paraId="6DF6B129" w14:textId="77777777" w:rsidR="0022326D" w:rsidRDefault="0022326D">
      <w:pPr>
        <w:pBdr>
          <w:left w:val="none" w:sz="0" w:space="5" w:color="auto"/>
        </w:pBdr>
        <w:spacing w:after="160" w:line="276" w:lineRule="auto"/>
        <w:ind w:left="100"/>
        <w:jc w:val="both"/>
        <w:rPr>
          <w:b/>
          <w:bCs/>
          <w:i/>
          <w:iCs/>
        </w:rPr>
      </w:pPr>
    </w:p>
    <w:p w14:paraId="2BF76F7A" w14:textId="77777777" w:rsidR="0022326D" w:rsidRDefault="00377508" w:rsidP="00397FC0">
      <w:pPr>
        <w:pBdr>
          <w:left w:val="none" w:sz="0" w:space="5" w:color="auto"/>
        </w:pBdr>
        <w:spacing w:line="276" w:lineRule="auto"/>
        <w:ind w:left="100" w:firstLine="412"/>
        <w:jc w:val="both"/>
        <w:rPr>
          <w:sz w:val="24"/>
          <w:szCs w:val="24"/>
        </w:rPr>
      </w:pPr>
      <w:r>
        <w:rPr>
          <w:b/>
          <w:bCs/>
          <w:i/>
          <w:iCs/>
          <w:sz w:val="24"/>
          <w:szCs w:val="24"/>
        </w:rPr>
        <w:t>School exclusions</w:t>
      </w:r>
    </w:p>
    <w:p w14:paraId="4E7C5F48" w14:textId="77777777" w:rsidR="0022326D" w:rsidRDefault="00377508">
      <w:pPr>
        <w:numPr>
          <w:ilvl w:val="0"/>
          <w:numId w:val="179"/>
        </w:numPr>
        <w:pBdr>
          <w:left w:val="none" w:sz="0" w:space="15" w:color="auto"/>
        </w:pBdr>
        <w:spacing w:after="160" w:line="276" w:lineRule="auto"/>
        <w:ind w:left="512" w:hanging="588"/>
        <w:jc w:val="both"/>
        <w:rPr>
          <w:rFonts w:ascii="Times New Roman" w:eastAsia="Times New Roman" w:hAnsi="Times New Roman" w:cs="Times New Roman"/>
          <w:sz w:val="24"/>
          <w:szCs w:val="24"/>
        </w:rPr>
      </w:pPr>
      <w:r>
        <w:rPr>
          <w:sz w:val="24"/>
          <w:szCs w:val="24"/>
        </w:rPr>
        <w:t xml:space="preserve">What measures are being taken by the Northern Ireland Executive to end informal school exclusions of children with SEN or disabilities? </w:t>
      </w:r>
    </w:p>
    <w:p w14:paraId="14601D55" w14:textId="77777777" w:rsidR="0022326D" w:rsidRDefault="0022326D">
      <w:pPr>
        <w:pBdr>
          <w:left w:val="none" w:sz="0" w:space="7" w:color="auto"/>
        </w:pBdr>
        <w:spacing w:after="160" w:line="276" w:lineRule="auto"/>
        <w:ind w:left="360"/>
        <w:jc w:val="both"/>
        <w:rPr>
          <w:sz w:val="24"/>
          <w:szCs w:val="24"/>
        </w:rPr>
      </w:pPr>
    </w:p>
    <w:p w14:paraId="465206FE" w14:textId="77777777" w:rsidR="0022326D" w:rsidRDefault="00377508" w:rsidP="00D458CC">
      <w:pPr>
        <w:pBdr>
          <w:left w:val="none" w:sz="0" w:space="5" w:color="auto"/>
        </w:pBdr>
        <w:spacing w:line="276" w:lineRule="auto"/>
        <w:ind w:left="100" w:firstLine="336"/>
        <w:jc w:val="both"/>
        <w:rPr>
          <w:sz w:val="24"/>
          <w:szCs w:val="24"/>
        </w:rPr>
      </w:pPr>
      <w:r>
        <w:rPr>
          <w:b/>
          <w:bCs/>
          <w:i/>
          <w:iCs/>
          <w:sz w:val="24"/>
          <w:szCs w:val="24"/>
        </w:rPr>
        <w:t>Bullying in schools</w:t>
      </w:r>
    </w:p>
    <w:p w14:paraId="53E31231" w14:textId="77777777" w:rsidR="0022326D" w:rsidRDefault="00377508">
      <w:pPr>
        <w:numPr>
          <w:ilvl w:val="0"/>
          <w:numId w:val="180"/>
        </w:numPr>
        <w:pBdr>
          <w:left w:val="none" w:sz="0" w:space="11" w:color="auto"/>
        </w:pBdr>
        <w:spacing w:line="276" w:lineRule="auto"/>
        <w:ind w:left="436" w:hanging="512"/>
        <w:jc w:val="both"/>
        <w:rPr>
          <w:rFonts w:ascii="Times New Roman" w:eastAsia="Times New Roman" w:hAnsi="Times New Roman" w:cs="Times New Roman"/>
          <w:sz w:val="24"/>
          <w:szCs w:val="24"/>
        </w:rPr>
      </w:pPr>
      <w:r>
        <w:rPr>
          <w:sz w:val="24"/>
          <w:szCs w:val="24"/>
        </w:rPr>
        <w:t xml:space="preserve">What measures are being taken by the Northern Ireland Executive to ensure development of </w:t>
      </w:r>
      <w:proofErr w:type="spellStart"/>
      <w:r>
        <w:rPr>
          <w:sz w:val="24"/>
          <w:szCs w:val="24"/>
        </w:rPr>
        <w:t>co-ordinated</w:t>
      </w:r>
      <w:proofErr w:type="spellEnd"/>
      <w:r>
        <w:rPr>
          <w:sz w:val="24"/>
          <w:szCs w:val="24"/>
        </w:rPr>
        <w:t xml:space="preserve"> and consistent approaches to anti-bullying policy and practices in schools, particularly if funding to support the Northern Ireland Anti-Bullying Forum is withdrawn?</w:t>
      </w:r>
    </w:p>
    <w:p w14:paraId="493DCC6C" w14:textId="77777777" w:rsidR="0022326D" w:rsidRDefault="0022326D">
      <w:pPr>
        <w:pBdr>
          <w:left w:val="none" w:sz="0" w:space="5" w:color="auto"/>
        </w:pBdr>
        <w:spacing w:after="160" w:line="276" w:lineRule="auto"/>
        <w:ind w:left="100"/>
        <w:jc w:val="both"/>
      </w:pPr>
    </w:p>
    <w:p w14:paraId="62D83747" w14:textId="77777777" w:rsidR="0022326D" w:rsidRDefault="00377508" w:rsidP="00D458CC">
      <w:pPr>
        <w:pBdr>
          <w:left w:val="none" w:sz="0" w:space="11" w:color="auto"/>
        </w:pBdr>
        <w:spacing w:line="276" w:lineRule="auto"/>
        <w:ind w:left="220" w:firstLine="368"/>
        <w:jc w:val="both"/>
        <w:rPr>
          <w:sz w:val="24"/>
          <w:szCs w:val="24"/>
        </w:rPr>
      </w:pPr>
      <w:r>
        <w:rPr>
          <w:b/>
          <w:bCs/>
          <w:i/>
          <w:iCs/>
          <w:sz w:val="24"/>
          <w:szCs w:val="24"/>
        </w:rPr>
        <w:t>Early childhood care and education</w:t>
      </w:r>
    </w:p>
    <w:p w14:paraId="1BCD9C27" w14:textId="77777777" w:rsidR="0022326D" w:rsidRDefault="00377508">
      <w:pPr>
        <w:numPr>
          <w:ilvl w:val="0"/>
          <w:numId w:val="181"/>
        </w:numPr>
        <w:pBdr>
          <w:left w:val="none" w:sz="0" w:space="18" w:color="auto"/>
        </w:pBdr>
        <w:spacing w:after="160" w:line="276" w:lineRule="auto"/>
        <w:ind w:left="588" w:hanging="664"/>
        <w:jc w:val="both"/>
        <w:rPr>
          <w:rFonts w:ascii="Times New Roman" w:eastAsia="Times New Roman" w:hAnsi="Times New Roman" w:cs="Times New Roman"/>
          <w:sz w:val="24"/>
          <w:szCs w:val="24"/>
        </w:rPr>
      </w:pPr>
      <w:r>
        <w:rPr>
          <w:sz w:val="24"/>
          <w:szCs w:val="24"/>
        </w:rPr>
        <w:t>What measures are being taken by the Northern Ireland Executive to ensure that all children receive a minimum one year’s pre-school provision?</w:t>
      </w:r>
    </w:p>
    <w:p w14:paraId="39EC3339" w14:textId="77777777" w:rsidR="0022326D" w:rsidRDefault="0022326D">
      <w:pPr>
        <w:pBdr>
          <w:left w:val="none" w:sz="0" w:space="5" w:color="auto"/>
        </w:pBdr>
        <w:spacing w:after="160" w:line="276" w:lineRule="auto"/>
        <w:ind w:left="100"/>
        <w:jc w:val="both"/>
        <w:rPr>
          <w:b/>
          <w:bCs/>
          <w:i/>
          <w:iCs/>
        </w:rPr>
      </w:pPr>
    </w:p>
    <w:p w14:paraId="3575EE3F" w14:textId="77777777" w:rsidR="0022326D" w:rsidRDefault="00377508" w:rsidP="00D458CC">
      <w:pPr>
        <w:pBdr>
          <w:left w:val="none" w:sz="0" w:space="5" w:color="auto"/>
        </w:pBdr>
        <w:spacing w:line="276" w:lineRule="auto"/>
        <w:ind w:left="100" w:firstLine="412"/>
        <w:jc w:val="both"/>
        <w:rPr>
          <w:sz w:val="24"/>
          <w:szCs w:val="24"/>
        </w:rPr>
      </w:pPr>
      <w:r>
        <w:rPr>
          <w:b/>
          <w:bCs/>
          <w:i/>
          <w:iCs/>
          <w:sz w:val="24"/>
          <w:szCs w:val="24"/>
        </w:rPr>
        <w:t>Relationships and Sexuality Education [RSE]</w:t>
      </w:r>
    </w:p>
    <w:p w14:paraId="0841A6E1" w14:textId="77777777" w:rsidR="0022326D" w:rsidRDefault="00377508">
      <w:pPr>
        <w:numPr>
          <w:ilvl w:val="0"/>
          <w:numId w:val="182"/>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are being taken by the Northern Ireland Executive to:</w:t>
      </w:r>
    </w:p>
    <w:p w14:paraId="59ABBDDC" w14:textId="77777777" w:rsidR="0022326D" w:rsidRDefault="00377508">
      <w:pPr>
        <w:numPr>
          <w:ilvl w:val="0"/>
          <w:numId w:val="183"/>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ensure all schools, in line with CEDAW recommendations, are implementing comprehensive RSE </w:t>
      </w:r>
      <w:proofErr w:type="spellStart"/>
      <w:r>
        <w:rPr>
          <w:sz w:val="24"/>
          <w:szCs w:val="24"/>
        </w:rPr>
        <w:t>programmes</w:t>
      </w:r>
      <w:proofErr w:type="spellEnd"/>
      <w:r>
        <w:rPr>
          <w:sz w:val="24"/>
          <w:szCs w:val="24"/>
        </w:rPr>
        <w:t>, including age-appropriate information about: confidential sexual and reproductive healthcare services; contraceptives; prevention of sexual abuse or exploitation (including sexual bullying); supports available in cases of sexual abuse and exploitation; and sexuality, including that of LGBTI+ children?</w:t>
      </w:r>
    </w:p>
    <w:p w14:paraId="2C9F7CA3" w14:textId="77777777" w:rsidR="0022326D" w:rsidRDefault="00377508">
      <w:pPr>
        <w:numPr>
          <w:ilvl w:val="0"/>
          <w:numId w:val="183"/>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teachers have the knowledge, skills, training and confidence to deliver age-appropriate, inclusive RSE or that schools commission delivery by external professionals?</w:t>
      </w:r>
    </w:p>
    <w:p w14:paraId="7D7D3946" w14:textId="77777777" w:rsidR="0022326D" w:rsidRDefault="00377508">
      <w:pPr>
        <w:numPr>
          <w:ilvl w:val="0"/>
          <w:numId w:val="183"/>
        </w:numPr>
        <w:pBdr>
          <w:left w:val="none" w:sz="0" w:space="5" w:color="auto"/>
        </w:pBdr>
        <w:spacing w:line="276" w:lineRule="auto"/>
        <w:jc w:val="both"/>
        <w:rPr>
          <w:rFonts w:ascii="Times New Roman" w:eastAsia="Times New Roman" w:hAnsi="Times New Roman" w:cs="Times New Roman"/>
          <w:sz w:val="24"/>
          <w:szCs w:val="24"/>
        </w:rPr>
      </w:pPr>
      <w:r>
        <w:rPr>
          <w:sz w:val="24"/>
          <w:szCs w:val="24"/>
        </w:rPr>
        <w:lastRenderedPageBreak/>
        <w:t>abolish parents’ ability to withdraw their children from RSE and, in the short-term, ensure that children who are removed from RSE lessons receive information on relationships and sex?</w:t>
      </w:r>
    </w:p>
    <w:p w14:paraId="480B3E3F" w14:textId="77777777" w:rsidR="0022326D" w:rsidRDefault="0022326D">
      <w:pPr>
        <w:pBdr>
          <w:left w:val="none" w:sz="0" w:space="5" w:color="auto"/>
        </w:pBdr>
        <w:spacing w:after="160" w:line="276" w:lineRule="auto"/>
        <w:ind w:left="100"/>
        <w:jc w:val="both"/>
        <w:rPr>
          <w:sz w:val="24"/>
          <w:szCs w:val="24"/>
        </w:rPr>
      </w:pPr>
    </w:p>
    <w:p w14:paraId="725FCEA0" w14:textId="77777777" w:rsidR="0022326D" w:rsidRDefault="00377508" w:rsidP="00D458CC">
      <w:pPr>
        <w:pBdr>
          <w:left w:val="none" w:sz="0" w:space="5" w:color="auto"/>
        </w:pBdr>
        <w:spacing w:line="276" w:lineRule="auto"/>
        <w:ind w:left="100" w:firstLine="544"/>
        <w:jc w:val="both"/>
        <w:rPr>
          <w:sz w:val="24"/>
          <w:szCs w:val="24"/>
        </w:rPr>
      </w:pPr>
      <w:r>
        <w:rPr>
          <w:b/>
          <w:bCs/>
          <w:i/>
          <w:iCs/>
          <w:sz w:val="24"/>
          <w:szCs w:val="24"/>
        </w:rPr>
        <w:t>Human rights education</w:t>
      </w:r>
    </w:p>
    <w:p w14:paraId="6086C4DD" w14:textId="77777777" w:rsidR="0022326D" w:rsidRDefault="00377508">
      <w:pPr>
        <w:numPr>
          <w:ilvl w:val="0"/>
          <w:numId w:val="184"/>
        </w:numPr>
        <w:pBdr>
          <w:left w:val="none" w:sz="0" w:space="21" w:color="auto"/>
        </w:pBdr>
        <w:spacing w:line="276" w:lineRule="auto"/>
        <w:ind w:left="644" w:hanging="720"/>
        <w:jc w:val="both"/>
        <w:rPr>
          <w:rFonts w:ascii="Times New Roman" w:eastAsia="Times New Roman" w:hAnsi="Times New Roman" w:cs="Times New Roman"/>
          <w:sz w:val="24"/>
          <w:szCs w:val="24"/>
        </w:rPr>
      </w:pPr>
      <w:r>
        <w:rPr>
          <w:sz w:val="24"/>
          <w:szCs w:val="24"/>
        </w:rPr>
        <w:t xml:space="preserve">What measures have been taken by the Northern Ireland Executive to include Human Rights education in the curricula of all schools and in teacher training </w:t>
      </w:r>
      <w:proofErr w:type="spellStart"/>
      <w:r>
        <w:rPr>
          <w:sz w:val="24"/>
          <w:szCs w:val="24"/>
        </w:rPr>
        <w:t>programmes</w:t>
      </w:r>
      <w:proofErr w:type="spellEnd"/>
      <w:r>
        <w:rPr>
          <w:sz w:val="24"/>
          <w:szCs w:val="24"/>
        </w:rPr>
        <w:t>?</w:t>
      </w:r>
    </w:p>
    <w:p w14:paraId="2D3B2C20" w14:textId="77777777" w:rsidR="0022326D" w:rsidRDefault="0022326D">
      <w:pPr>
        <w:pBdr>
          <w:left w:val="none" w:sz="0" w:space="5" w:color="auto"/>
        </w:pBdr>
        <w:spacing w:after="160" w:line="276" w:lineRule="auto"/>
        <w:ind w:left="100"/>
        <w:jc w:val="both"/>
        <w:rPr>
          <w:b/>
          <w:bCs/>
          <w:i/>
          <w:iCs/>
        </w:rPr>
      </w:pPr>
    </w:p>
    <w:p w14:paraId="5218994C" w14:textId="77777777" w:rsidR="0022326D" w:rsidRDefault="00377508" w:rsidP="00D458CC">
      <w:pPr>
        <w:pBdr>
          <w:left w:val="none" w:sz="0" w:space="5" w:color="auto"/>
        </w:pBdr>
        <w:spacing w:line="276" w:lineRule="auto"/>
        <w:ind w:left="100" w:firstLine="402"/>
        <w:jc w:val="both"/>
        <w:rPr>
          <w:sz w:val="24"/>
          <w:szCs w:val="24"/>
        </w:rPr>
      </w:pPr>
      <w:r>
        <w:rPr>
          <w:b/>
          <w:bCs/>
          <w:i/>
          <w:iCs/>
          <w:sz w:val="24"/>
          <w:szCs w:val="24"/>
        </w:rPr>
        <w:t>Inclusive education for children with SEN and/or disabilities</w:t>
      </w:r>
    </w:p>
    <w:p w14:paraId="14BDD200" w14:textId="77777777" w:rsidR="0022326D" w:rsidRDefault="00377508">
      <w:pPr>
        <w:numPr>
          <w:ilvl w:val="0"/>
          <w:numId w:val="185"/>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What measures have been taken by the Northern Ireland Executive to:</w:t>
      </w:r>
    </w:p>
    <w:p w14:paraId="512E1839" w14:textId="77777777" w:rsidR="0022326D" w:rsidRDefault="00377508">
      <w:pPr>
        <w:numPr>
          <w:ilvl w:val="1"/>
          <w:numId w:val="185"/>
        </w:numPr>
        <w:pBdr>
          <w:left w:val="none" w:sz="0" w:space="1" w:color="auto"/>
        </w:pBdr>
        <w:spacing w:line="276" w:lineRule="auto"/>
        <w:ind w:left="465" w:hanging="283"/>
        <w:jc w:val="both"/>
        <w:rPr>
          <w:rFonts w:ascii="Times New Roman" w:eastAsia="Times New Roman" w:hAnsi="Times New Roman" w:cs="Times New Roman"/>
          <w:sz w:val="24"/>
          <w:szCs w:val="24"/>
        </w:rPr>
      </w:pPr>
      <w:r>
        <w:rPr>
          <w:sz w:val="24"/>
          <w:szCs w:val="24"/>
        </w:rPr>
        <w:t>collect disaggregated data about children with SEN and/or disabilities, equality screen education policies to identify inequalities and develop necessary actions?</w:t>
      </w:r>
    </w:p>
    <w:p w14:paraId="706434D2" w14:textId="77777777" w:rsidR="0022326D" w:rsidRDefault="00377508">
      <w:pPr>
        <w:numPr>
          <w:ilvl w:val="1"/>
          <w:numId w:val="185"/>
        </w:numPr>
        <w:pBdr>
          <w:left w:val="none" w:sz="0" w:space="1" w:color="auto"/>
        </w:pBdr>
        <w:spacing w:line="276" w:lineRule="auto"/>
        <w:ind w:left="465" w:hanging="283"/>
        <w:jc w:val="both"/>
        <w:rPr>
          <w:rFonts w:ascii="Times New Roman" w:eastAsia="Times New Roman" w:hAnsi="Times New Roman" w:cs="Times New Roman"/>
          <w:sz w:val="24"/>
          <w:szCs w:val="24"/>
        </w:rPr>
      </w:pPr>
      <w:r>
        <w:rPr>
          <w:sz w:val="24"/>
          <w:szCs w:val="24"/>
        </w:rPr>
        <w:t>establish effective coordination between departments (particularly Education and Health) and children’s services providers to develop child-</w:t>
      </w:r>
      <w:proofErr w:type="spellStart"/>
      <w:r>
        <w:rPr>
          <w:sz w:val="24"/>
          <w:szCs w:val="24"/>
        </w:rPr>
        <w:t>centred</w:t>
      </w:r>
      <w:proofErr w:type="spellEnd"/>
      <w:r>
        <w:rPr>
          <w:sz w:val="24"/>
          <w:szCs w:val="24"/>
        </w:rPr>
        <w:t xml:space="preserve">, inclusive working practices through pooling of human and financial resources, as required under the </w:t>
      </w:r>
      <w:r>
        <w:rPr>
          <w:i/>
          <w:iCs/>
          <w:sz w:val="24"/>
          <w:szCs w:val="24"/>
        </w:rPr>
        <w:t>Children’s Services Co-operation Act 2015</w:t>
      </w:r>
      <w:r>
        <w:rPr>
          <w:sz w:val="24"/>
          <w:szCs w:val="24"/>
        </w:rPr>
        <w:t>?</w:t>
      </w:r>
    </w:p>
    <w:p w14:paraId="4F4B4EA1" w14:textId="77777777" w:rsidR="0022326D" w:rsidRDefault="00377508">
      <w:pPr>
        <w:numPr>
          <w:ilvl w:val="1"/>
          <w:numId w:val="185"/>
        </w:numPr>
        <w:pBdr>
          <w:left w:val="none" w:sz="0" w:space="1" w:color="auto"/>
        </w:pBdr>
        <w:spacing w:line="276" w:lineRule="auto"/>
        <w:ind w:left="465" w:hanging="283"/>
        <w:jc w:val="both"/>
        <w:rPr>
          <w:rFonts w:ascii="Times New Roman" w:eastAsia="Times New Roman" w:hAnsi="Times New Roman" w:cs="Times New Roman"/>
          <w:sz w:val="24"/>
          <w:szCs w:val="24"/>
        </w:rPr>
      </w:pPr>
      <w:r>
        <w:rPr>
          <w:sz w:val="24"/>
          <w:szCs w:val="24"/>
        </w:rPr>
        <w:t xml:space="preserve">improve current deficiencies in the implementation of legal requirements to identify and provide for children with SEN and disabilities, including: delays in initial assessments, lack of communication with parents/ </w:t>
      </w:r>
      <w:proofErr w:type="spellStart"/>
      <w:r>
        <w:rPr>
          <w:sz w:val="24"/>
          <w:szCs w:val="24"/>
        </w:rPr>
        <w:t>carers</w:t>
      </w:r>
      <w:proofErr w:type="spellEnd"/>
      <w:r>
        <w:rPr>
          <w:sz w:val="24"/>
          <w:szCs w:val="24"/>
        </w:rPr>
        <w:t xml:space="preserve">, inappropriate decisions leading to parental appeals via SENDIST hearings, inability of schools to provide inclusive education or access specialist support for vulnerable children? </w:t>
      </w:r>
    </w:p>
    <w:p w14:paraId="17145786" w14:textId="77777777" w:rsidR="0022326D" w:rsidRDefault="00377508">
      <w:pPr>
        <w:numPr>
          <w:ilvl w:val="1"/>
          <w:numId w:val="185"/>
        </w:numPr>
        <w:pBdr>
          <w:left w:val="none" w:sz="0" w:space="1" w:color="auto"/>
        </w:pBdr>
        <w:spacing w:line="276" w:lineRule="auto"/>
        <w:ind w:left="465" w:hanging="283"/>
        <w:jc w:val="both"/>
        <w:rPr>
          <w:rFonts w:ascii="Times New Roman" w:eastAsia="Times New Roman" w:hAnsi="Times New Roman" w:cs="Times New Roman"/>
          <w:sz w:val="24"/>
          <w:szCs w:val="24"/>
        </w:rPr>
      </w:pPr>
      <w:r>
        <w:rPr>
          <w:sz w:val="24"/>
          <w:szCs w:val="24"/>
        </w:rPr>
        <w:t xml:space="preserve">ensure allocation of sufficient financial and human resources for: assessments to identify individual needs; provision of services to meet the needs of children with SEN and/or disabilities in mainstream schools; training and support for teaching and non-teaching staff to implement necessary targeted support based on need; additional specialist support where necessary? </w:t>
      </w:r>
    </w:p>
    <w:p w14:paraId="026E6BC7" w14:textId="77777777" w:rsidR="0022326D" w:rsidRDefault="0022326D">
      <w:pPr>
        <w:pBdr>
          <w:left w:val="none" w:sz="0" w:space="5" w:color="auto"/>
        </w:pBdr>
        <w:spacing w:after="160" w:line="276" w:lineRule="auto"/>
        <w:ind w:left="100"/>
        <w:jc w:val="both"/>
        <w:rPr>
          <w:b/>
          <w:bCs/>
          <w:i/>
          <w:iCs/>
        </w:rPr>
      </w:pPr>
    </w:p>
    <w:p w14:paraId="0A2E80B6" w14:textId="77777777" w:rsidR="0022326D" w:rsidRDefault="0022326D" w:rsidP="00397FC0">
      <w:pPr>
        <w:pBdr>
          <w:left w:val="none" w:sz="0" w:space="5" w:color="auto"/>
        </w:pBdr>
        <w:spacing w:line="276" w:lineRule="auto"/>
        <w:jc w:val="both"/>
        <w:rPr>
          <w:b/>
          <w:bCs/>
          <w:i/>
          <w:iCs/>
          <w:sz w:val="24"/>
          <w:szCs w:val="24"/>
        </w:rPr>
      </w:pPr>
    </w:p>
    <w:p w14:paraId="350C89B4" w14:textId="77777777" w:rsidR="0022326D" w:rsidRDefault="00377508" w:rsidP="00D458CC">
      <w:pPr>
        <w:pBdr>
          <w:left w:val="none" w:sz="0" w:space="5" w:color="auto"/>
        </w:pBdr>
        <w:spacing w:line="276" w:lineRule="auto"/>
        <w:ind w:left="100" w:firstLine="488"/>
        <w:jc w:val="both"/>
        <w:rPr>
          <w:sz w:val="24"/>
          <w:szCs w:val="24"/>
        </w:rPr>
      </w:pPr>
      <w:r>
        <w:rPr>
          <w:b/>
          <w:bCs/>
          <w:i/>
          <w:iCs/>
          <w:sz w:val="24"/>
          <w:szCs w:val="24"/>
        </w:rPr>
        <w:t>Academic selection</w:t>
      </w:r>
    </w:p>
    <w:p w14:paraId="3D0B9216" w14:textId="77777777" w:rsidR="0022326D" w:rsidRDefault="00377508">
      <w:pPr>
        <w:numPr>
          <w:ilvl w:val="0"/>
          <w:numId w:val="186"/>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What measures are the Northern Ireland Executive taking to end academic selection, replacing it with a children’s rights compliant system aimed at ending educational inequalities?</w:t>
      </w:r>
    </w:p>
    <w:p w14:paraId="7FF02BB5" w14:textId="77777777" w:rsidR="0022326D" w:rsidRDefault="0022326D">
      <w:pPr>
        <w:pBdr>
          <w:left w:val="none" w:sz="0" w:space="5" w:color="auto"/>
        </w:pBdr>
        <w:spacing w:line="276" w:lineRule="auto"/>
        <w:ind w:left="100"/>
        <w:jc w:val="both"/>
        <w:rPr>
          <w:sz w:val="24"/>
          <w:szCs w:val="24"/>
        </w:rPr>
      </w:pPr>
    </w:p>
    <w:p w14:paraId="3BC9B72A" w14:textId="77777777" w:rsidR="0022326D" w:rsidRDefault="0022326D">
      <w:pPr>
        <w:pBdr>
          <w:left w:val="none" w:sz="0" w:space="5" w:color="auto"/>
        </w:pBdr>
        <w:spacing w:line="276" w:lineRule="auto"/>
        <w:ind w:left="100"/>
        <w:jc w:val="both"/>
        <w:rPr>
          <w:b/>
          <w:bCs/>
          <w:i/>
          <w:iCs/>
          <w:sz w:val="24"/>
          <w:szCs w:val="24"/>
        </w:rPr>
      </w:pPr>
    </w:p>
    <w:p w14:paraId="44849C33" w14:textId="77777777" w:rsidR="0022326D" w:rsidRDefault="00377508" w:rsidP="00D458CC">
      <w:pPr>
        <w:pBdr>
          <w:left w:val="none" w:sz="0" w:space="5" w:color="auto"/>
        </w:pBdr>
        <w:spacing w:line="276" w:lineRule="auto"/>
        <w:ind w:left="100" w:firstLine="564"/>
        <w:jc w:val="both"/>
        <w:rPr>
          <w:sz w:val="24"/>
          <w:szCs w:val="24"/>
        </w:rPr>
      </w:pPr>
      <w:r>
        <w:rPr>
          <w:b/>
          <w:bCs/>
          <w:i/>
          <w:iCs/>
          <w:sz w:val="24"/>
          <w:szCs w:val="24"/>
        </w:rPr>
        <w:t>Integrated education</w:t>
      </w:r>
    </w:p>
    <w:p w14:paraId="2E69377B" w14:textId="77777777" w:rsidR="0022326D" w:rsidRDefault="00377508">
      <w:pPr>
        <w:numPr>
          <w:ilvl w:val="0"/>
          <w:numId w:val="187"/>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What measures does the Northern Ireland Executive have in place to:</w:t>
      </w:r>
    </w:p>
    <w:p w14:paraId="15823331" w14:textId="77777777" w:rsidR="0022326D" w:rsidRDefault="00377508">
      <w:pPr>
        <w:numPr>
          <w:ilvl w:val="0"/>
          <w:numId w:val="188"/>
        </w:numPr>
        <w:pBdr>
          <w:left w:val="none" w:sz="0" w:space="5" w:color="auto"/>
        </w:pBdr>
        <w:spacing w:line="276" w:lineRule="auto"/>
        <w:jc w:val="both"/>
        <w:rPr>
          <w:rFonts w:ascii="Times New Roman" w:eastAsia="Times New Roman" w:hAnsi="Times New Roman" w:cs="Times New Roman"/>
          <w:sz w:val="24"/>
          <w:szCs w:val="24"/>
        </w:rPr>
      </w:pPr>
      <w:r>
        <w:rPr>
          <w:sz w:val="24"/>
          <w:szCs w:val="24"/>
        </w:rPr>
        <w:t>increase integrated school provision, including capital and revenue funding, to meet growing demand and its statutory duty to support integrated education?</w:t>
      </w:r>
    </w:p>
    <w:p w14:paraId="3EF2998C" w14:textId="77777777" w:rsidR="0022326D" w:rsidRDefault="00377508">
      <w:pPr>
        <w:numPr>
          <w:ilvl w:val="0"/>
          <w:numId w:val="188"/>
        </w:numPr>
        <w:pBdr>
          <w:left w:val="none" w:sz="0" w:space="5" w:color="auto"/>
        </w:pBdr>
        <w:spacing w:line="276" w:lineRule="auto"/>
        <w:jc w:val="both"/>
        <w:rPr>
          <w:rFonts w:ascii="Times New Roman" w:eastAsia="Times New Roman" w:hAnsi="Times New Roman" w:cs="Times New Roman"/>
          <w:sz w:val="24"/>
          <w:szCs w:val="24"/>
        </w:rPr>
      </w:pPr>
      <w:r>
        <w:rPr>
          <w:sz w:val="24"/>
          <w:szCs w:val="24"/>
        </w:rPr>
        <w:lastRenderedPageBreak/>
        <w:t xml:space="preserve">address shortcomings of ‘shared’ education, including the predication that this will bring together children of different religions with no reference to those holding non-religious beliefs?  </w:t>
      </w:r>
    </w:p>
    <w:p w14:paraId="7BF952EB" w14:textId="77777777" w:rsidR="0022326D" w:rsidRDefault="00377508">
      <w:pPr>
        <w:numPr>
          <w:ilvl w:val="0"/>
          <w:numId w:val="188"/>
        </w:numPr>
        <w:pBdr>
          <w:left w:val="none" w:sz="0" w:space="5" w:color="auto"/>
        </w:pBdr>
        <w:spacing w:line="276" w:lineRule="auto"/>
        <w:jc w:val="both"/>
        <w:rPr>
          <w:rFonts w:ascii="Times New Roman" w:eastAsia="Times New Roman" w:hAnsi="Times New Roman" w:cs="Times New Roman"/>
          <w:sz w:val="24"/>
          <w:szCs w:val="24"/>
        </w:rPr>
      </w:pPr>
      <w:r>
        <w:rPr>
          <w:sz w:val="24"/>
          <w:szCs w:val="24"/>
        </w:rPr>
        <w:t>implement the findings of the Independent Review of Education, due to be finalized in April 2023?</w:t>
      </w:r>
    </w:p>
    <w:p w14:paraId="26EEF104" w14:textId="77777777" w:rsidR="0022326D" w:rsidRDefault="0022326D">
      <w:pPr>
        <w:pBdr>
          <w:left w:val="none" w:sz="0" w:space="5" w:color="auto"/>
        </w:pBdr>
        <w:spacing w:line="276" w:lineRule="auto"/>
        <w:ind w:left="100"/>
        <w:jc w:val="both"/>
        <w:rPr>
          <w:sz w:val="24"/>
          <w:szCs w:val="24"/>
        </w:rPr>
      </w:pPr>
    </w:p>
    <w:p w14:paraId="37A0F2CE" w14:textId="77777777" w:rsidR="0022326D" w:rsidRDefault="00377508" w:rsidP="00D458CC">
      <w:pPr>
        <w:pBdr>
          <w:left w:val="none" w:sz="0" w:space="5" w:color="auto"/>
        </w:pBdr>
        <w:spacing w:line="276" w:lineRule="auto"/>
        <w:ind w:left="100" w:firstLine="488"/>
        <w:jc w:val="both"/>
        <w:rPr>
          <w:sz w:val="24"/>
          <w:szCs w:val="24"/>
        </w:rPr>
      </w:pPr>
      <w:r>
        <w:rPr>
          <w:b/>
          <w:bCs/>
          <w:i/>
          <w:iCs/>
          <w:sz w:val="24"/>
          <w:szCs w:val="24"/>
        </w:rPr>
        <w:t>Science Education</w:t>
      </w:r>
    </w:p>
    <w:p w14:paraId="348FA633" w14:textId="77777777" w:rsidR="0022326D" w:rsidRDefault="00377508">
      <w:pPr>
        <w:numPr>
          <w:ilvl w:val="0"/>
          <w:numId w:val="189"/>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What measures have the Northern Ireland Executive in place to:</w:t>
      </w:r>
    </w:p>
    <w:p w14:paraId="05E7B272" w14:textId="77777777" w:rsidR="0022326D" w:rsidRDefault="00377508">
      <w:pPr>
        <w:numPr>
          <w:ilvl w:val="0"/>
          <w:numId w:val="190"/>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evolution is included in the statutory science curriculum in all schools?</w:t>
      </w:r>
    </w:p>
    <w:p w14:paraId="24B57092" w14:textId="77777777" w:rsidR="0022326D" w:rsidRDefault="00377508">
      <w:pPr>
        <w:numPr>
          <w:ilvl w:val="0"/>
          <w:numId w:val="190"/>
        </w:numPr>
        <w:pBdr>
          <w:left w:val="none" w:sz="0" w:space="5" w:color="auto"/>
        </w:pBdr>
        <w:spacing w:line="276" w:lineRule="auto"/>
        <w:jc w:val="both"/>
        <w:rPr>
          <w:rFonts w:ascii="Times New Roman" w:eastAsia="Times New Roman" w:hAnsi="Times New Roman" w:cs="Times New Roman"/>
          <w:sz w:val="24"/>
          <w:szCs w:val="24"/>
        </w:rPr>
      </w:pPr>
      <w:r>
        <w:rPr>
          <w:sz w:val="24"/>
          <w:szCs w:val="24"/>
        </w:rPr>
        <w:t>prevent schools teaching creationism, intelligent design and other pseudoscientific theories as evidence based?</w:t>
      </w:r>
    </w:p>
    <w:p w14:paraId="5FAC4A82" w14:textId="77777777" w:rsidR="0022326D" w:rsidRDefault="0022326D">
      <w:pPr>
        <w:pBdr>
          <w:left w:val="none" w:sz="0" w:space="5" w:color="auto"/>
        </w:pBdr>
        <w:spacing w:after="160" w:line="276" w:lineRule="auto"/>
        <w:ind w:left="100"/>
        <w:jc w:val="both"/>
        <w:rPr>
          <w:sz w:val="24"/>
          <w:szCs w:val="24"/>
        </w:rPr>
      </w:pPr>
    </w:p>
    <w:p w14:paraId="6FB34347" w14:textId="77777777" w:rsidR="0022326D" w:rsidRDefault="00377508" w:rsidP="00D458CC">
      <w:pPr>
        <w:pBdr>
          <w:left w:val="none" w:sz="0" w:space="5" w:color="auto"/>
        </w:pBdr>
        <w:spacing w:after="160" w:line="276" w:lineRule="auto"/>
        <w:ind w:left="100" w:firstLine="564"/>
        <w:jc w:val="both"/>
        <w:rPr>
          <w:sz w:val="24"/>
          <w:szCs w:val="24"/>
        </w:rPr>
      </w:pPr>
      <w:r>
        <w:rPr>
          <w:b/>
          <w:bCs/>
          <w:i/>
          <w:iCs/>
          <w:sz w:val="24"/>
          <w:szCs w:val="24"/>
        </w:rPr>
        <w:t>Religious Education [RE]</w:t>
      </w:r>
    </w:p>
    <w:p w14:paraId="4B28E3C4" w14:textId="77777777" w:rsidR="0022326D" w:rsidRDefault="00377508">
      <w:pPr>
        <w:numPr>
          <w:ilvl w:val="0"/>
          <w:numId w:val="191"/>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What measures have the Northern Ireland Executive taken to: </w:t>
      </w:r>
    </w:p>
    <w:p w14:paraId="7AB6C279" w14:textId="77777777" w:rsidR="0022326D" w:rsidRDefault="00377508">
      <w:pPr>
        <w:numPr>
          <w:ilvl w:val="0"/>
          <w:numId w:val="192"/>
        </w:numPr>
        <w:pBdr>
          <w:left w:val="none" w:sz="0" w:space="5" w:color="auto"/>
        </w:pBdr>
        <w:spacing w:line="276" w:lineRule="auto"/>
        <w:jc w:val="both"/>
        <w:rPr>
          <w:rFonts w:ascii="Times New Roman" w:eastAsia="Times New Roman" w:hAnsi="Times New Roman" w:cs="Times New Roman"/>
          <w:sz w:val="24"/>
          <w:szCs w:val="24"/>
        </w:rPr>
      </w:pPr>
      <w:r>
        <w:rPr>
          <w:sz w:val="24"/>
          <w:szCs w:val="24"/>
        </w:rPr>
        <w:t>address the core RE syllabus being designed by the four main Christian churches, with no involvement of representatives from non-religious or minority faiths?</w:t>
      </w:r>
    </w:p>
    <w:p w14:paraId="504F87DA" w14:textId="77777777" w:rsidR="0022326D" w:rsidRDefault="00377508">
      <w:pPr>
        <w:numPr>
          <w:ilvl w:val="0"/>
          <w:numId w:val="192"/>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that the RE curriculum acknowledges and respects the beliefs of children with no religion and those with other faiths?</w:t>
      </w:r>
    </w:p>
    <w:p w14:paraId="161BA59E" w14:textId="77777777" w:rsidR="0022326D" w:rsidRDefault="0022326D">
      <w:pPr>
        <w:pBdr>
          <w:left w:val="none" w:sz="0" w:space="5" w:color="auto"/>
        </w:pBdr>
        <w:spacing w:after="160" w:line="276" w:lineRule="auto"/>
        <w:ind w:left="100"/>
        <w:jc w:val="both"/>
        <w:rPr>
          <w:b/>
          <w:bCs/>
          <w:i/>
          <w:iCs/>
        </w:rPr>
      </w:pPr>
    </w:p>
    <w:p w14:paraId="3DAD55B2" w14:textId="77777777" w:rsidR="0022326D" w:rsidRDefault="00377508" w:rsidP="00D458CC">
      <w:pPr>
        <w:pBdr>
          <w:left w:val="none" w:sz="0" w:space="5" w:color="auto"/>
        </w:pBdr>
        <w:spacing w:after="160" w:line="276" w:lineRule="auto"/>
        <w:ind w:left="100" w:firstLine="402"/>
        <w:jc w:val="both"/>
        <w:rPr>
          <w:sz w:val="24"/>
          <w:szCs w:val="24"/>
        </w:rPr>
      </w:pPr>
      <w:r>
        <w:rPr>
          <w:b/>
          <w:bCs/>
          <w:i/>
          <w:iCs/>
          <w:sz w:val="24"/>
          <w:szCs w:val="24"/>
        </w:rPr>
        <w:t>Home schooled children</w:t>
      </w:r>
    </w:p>
    <w:p w14:paraId="3DBD6974" w14:textId="77777777" w:rsidR="0022326D" w:rsidRDefault="00377508">
      <w:pPr>
        <w:numPr>
          <w:ilvl w:val="0"/>
          <w:numId w:val="193"/>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What measures does the Northern Ireland Executive plan to initiate to:</w:t>
      </w:r>
    </w:p>
    <w:p w14:paraId="26834E2D" w14:textId="77777777" w:rsidR="0022326D" w:rsidRDefault="00377508">
      <w:pPr>
        <w:numPr>
          <w:ilvl w:val="1"/>
          <w:numId w:val="193"/>
        </w:numPr>
        <w:pBdr>
          <w:left w:val="none" w:sz="0" w:space="1" w:color="auto"/>
        </w:pBdr>
        <w:spacing w:line="276" w:lineRule="auto"/>
        <w:ind w:left="465" w:hanging="283"/>
        <w:jc w:val="both"/>
        <w:rPr>
          <w:rFonts w:ascii="Times New Roman" w:eastAsia="Times New Roman" w:hAnsi="Times New Roman" w:cs="Times New Roman"/>
          <w:sz w:val="24"/>
          <w:szCs w:val="24"/>
        </w:rPr>
      </w:pPr>
      <w:r>
        <w:rPr>
          <w:sz w:val="24"/>
          <w:szCs w:val="24"/>
        </w:rPr>
        <w:t xml:space="preserve">monitor the number of de-registrations from school? </w:t>
      </w:r>
    </w:p>
    <w:p w14:paraId="165ACF52" w14:textId="77777777" w:rsidR="0022326D" w:rsidRDefault="00377508">
      <w:pPr>
        <w:numPr>
          <w:ilvl w:val="1"/>
          <w:numId w:val="193"/>
        </w:numPr>
        <w:pBdr>
          <w:left w:val="none" w:sz="0" w:space="1" w:color="auto"/>
        </w:pBdr>
        <w:spacing w:line="276" w:lineRule="auto"/>
        <w:ind w:left="465" w:hanging="283"/>
        <w:jc w:val="both"/>
        <w:rPr>
          <w:rFonts w:ascii="Times New Roman" w:eastAsia="Times New Roman" w:hAnsi="Times New Roman" w:cs="Times New Roman"/>
          <w:sz w:val="24"/>
          <w:szCs w:val="24"/>
        </w:rPr>
      </w:pPr>
      <w:r>
        <w:rPr>
          <w:sz w:val="24"/>
          <w:szCs w:val="24"/>
        </w:rPr>
        <w:t xml:space="preserve">introduce a compulsory register of all home educated children? </w:t>
      </w:r>
    </w:p>
    <w:p w14:paraId="34D02E65" w14:textId="77777777" w:rsidR="0022326D" w:rsidRDefault="00377508">
      <w:pPr>
        <w:numPr>
          <w:ilvl w:val="1"/>
          <w:numId w:val="193"/>
        </w:numPr>
        <w:pBdr>
          <w:left w:val="none" w:sz="0" w:space="1" w:color="auto"/>
        </w:pBdr>
        <w:spacing w:line="276" w:lineRule="auto"/>
        <w:ind w:left="465" w:hanging="283"/>
        <w:jc w:val="both"/>
        <w:rPr>
          <w:rFonts w:ascii="Times New Roman" w:eastAsia="Times New Roman" w:hAnsi="Times New Roman" w:cs="Times New Roman"/>
          <w:sz w:val="24"/>
          <w:szCs w:val="24"/>
        </w:rPr>
      </w:pPr>
      <w:r>
        <w:rPr>
          <w:sz w:val="24"/>
          <w:szCs w:val="24"/>
        </w:rPr>
        <w:t>ensure children who are home educated receive full-time education?</w:t>
      </w:r>
    </w:p>
    <w:p w14:paraId="3190959C" w14:textId="77777777" w:rsidR="0022326D" w:rsidRDefault="0022326D">
      <w:pPr>
        <w:pBdr>
          <w:left w:val="none" w:sz="0" w:space="5" w:color="auto"/>
        </w:pBdr>
        <w:spacing w:after="160" w:line="276" w:lineRule="auto"/>
        <w:ind w:left="100"/>
        <w:jc w:val="both"/>
        <w:rPr>
          <w:sz w:val="24"/>
          <w:szCs w:val="24"/>
        </w:rPr>
      </w:pPr>
    </w:p>
    <w:p w14:paraId="12C84F00" w14:textId="77777777" w:rsidR="0022326D" w:rsidRDefault="00377508">
      <w:pPr>
        <w:pBdr>
          <w:left w:val="none" w:sz="0" w:space="5" w:color="auto"/>
        </w:pBdr>
        <w:spacing w:after="160" w:line="276" w:lineRule="auto"/>
        <w:ind w:left="100"/>
        <w:jc w:val="both"/>
        <w:rPr>
          <w:sz w:val="24"/>
          <w:szCs w:val="24"/>
        </w:rPr>
      </w:pPr>
      <w:r>
        <w:rPr>
          <w:b/>
          <w:bCs/>
          <w:color w:val="5B9BD5"/>
          <w:sz w:val="24"/>
          <w:szCs w:val="24"/>
        </w:rPr>
        <w:t>Rest, leisure, play, recreational activities, cultural and artistic activities</w:t>
      </w:r>
      <w:r>
        <w:rPr>
          <w:b/>
          <w:bCs/>
          <w:sz w:val="24"/>
          <w:szCs w:val="24"/>
        </w:rPr>
        <w:t xml:space="preserve"> </w:t>
      </w:r>
    </w:p>
    <w:p w14:paraId="298B77DC" w14:textId="77777777" w:rsidR="0022326D" w:rsidRDefault="00377508" w:rsidP="00D458CC">
      <w:pPr>
        <w:pBdr>
          <w:left w:val="none" w:sz="0" w:space="5" w:color="auto"/>
        </w:pBdr>
        <w:spacing w:line="276" w:lineRule="auto"/>
        <w:ind w:left="100" w:firstLine="412"/>
        <w:jc w:val="both"/>
        <w:rPr>
          <w:sz w:val="24"/>
          <w:szCs w:val="24"/>
        </w:rPr>
      </w:pPr>
      <w:r>
        <w:rPr>
          <w:b/>
          <w:bCs/>
          <w:i/>
          <w:iCs/>
          <w:sz w:val="24"/>
          <w:szCs w:val="24"/>
        </w:rPr>
        <w:t>Play policies and provision</w:t>
      </w:r>
      <w:r>
        <w:rPr>
          <w:b/>
          <w:bCs/>
          <w:i/>
          <w:iCs/>
          <w:sz w:val="24"/>
          <w:szCs w:val="24"/>
        </w:rPr>
        <w:tab/>
      </w:r>
    </w:p>
    <w:p w14:paraId="668209FD" w14:textId="77777777" w:rsidR="0022326D" w:rsidRDefault="00377508">
      <w:pPr>
        <w:numPr>
          <w:ilvl w:val="0"/>
          <w:numId w:val="194"/>
        </w:numPr>
        <w:pBdr>
          <w:left w:val="none" w:sz="0" w:space="15" w:color="auto"/>
        </w:pBdr>
        <w:spacing w:line="276" w:lineRule="auto"/>
        <w:ind w:left="512" w:hanging="588"/>
        <w:jc w:val="both"/>
        <w:rPr>
          <w:rFonts w:ascii="Times New Roman" w:eastAsia="Times New Roman" w:hAnsi="Times New Roman" w:cs="Times New Roman"/>
          <w:sz w:val="24"/>
          <w:szCs w:val="24"/>
        </w:rPr>
      </w:pPr>
      <w:r>
        <w:rPr>
          <w:sz w:val="24"/>
          <w:szCs w:val="24"/>
        </w:rPr>
        <w:t>What measures have the Northern Ireland Executive taken to:</w:t>
      </w:r>
    </w:p>
    <w:p w14:paraId="25C60B4C" w14:textId="77777777" w:rsidR="0022326D" w:rsidRDefault="00377508">
      <w:pPr>
        <w:numPr>
          <w:ilvl w:val="0"/>
          <w:numId w:val="195"/>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review its 2011 </w:t>
      </w:r>
      <w:r>
        <w:rPr>
          <w:i/>
          <w:iCs/>
          <w:sz w:val="24"/>
          <w:szCs w:val="24"/>
        </w:rPr>
        <w:t>Play and Leisure Implementation Plan</w:t>
      </w:r>
      <w:r>
        <w:rPr>
          <w:sz w:val="24"/>
          <w:szCs w:val="24"/>
        </w:rPr>
        <w:t xml:space="preserve"> and provide an updated, funded plan to deliver every child’s right to play?</w:t>
      </w:r>
    </w:p>
    <w:p w14:paraId="39AC3B07" w14:textId="77777777" w:rsidR="0022326D" w:rsidRDefault="00377508">
      <w:pPr>
        <w:numPr>
          <w:ilvl w:val="0"/>
          <w:numId w:val="195"/>
        </w:numPr>
        <w:pBdr>
          <w:left w:val="none" w:sz="0" w:space="5" w:color="auto"/>
        </w:pBdr>
        <w:spacing w:line="276" w:lineRule="auto"/>
        <w:jc w:val="both"/>
        <w:rPr>
          <w:rFonts w:ascii="Times New Roman" w:eastAsia="Times New Roman" w:hAnsi="Times New Roman" w:cs="Times New Roman"/>
          <w:sz w:val="24"/>
          <w:szCs w:val="24"/>
        </w:rPr>
      </w:pPr>
      <w:r>
        <w:rPr>
          <w:sz w:val="24"/>
          <w:szCs w:val="24"/>
        </w:rPr>
        <w:t>introduce a statutory duty for play, in line with the devolved administrations in Wales and Scotland?</w:t>
      </w:r>
    </w:p>
    <w:p w14:paraId="1F613BE9" w14:textId="77777777" w:rsidR="0022326D" w:rsidRDefault="00377508">
      <w:pPr>
        <w:numPr>
          <w:ilvl w:val="0"/>
          <w:numId w:val="195"/>
        </w:numPr>
        <w:pBdr>
          <w:left w:val="none" w:sz="0" w:space="5" w:color="auto"/>
        </w:pBdr>
        <w:spacing w:line="276" w:lineRule="auto"/>
        <w:jc w:val="both"/>
        <w:rPr>
          <w:rFonts w:ascii="Times New Roman" w:eastAsia="Times New Roman" w:hAnsi="Times New Roman" w:cs="Times New Roman"/>
          <w:sz w:val="24"/>
          <w:szCs w:val="24"/>
        </w:rPr>
      </w:pPr>
      <w:r>
        <w:rPr>
          <w:sz w:val="24"/>
          <w:szCs w:val="24"/>
        </w:rPr>
        <w:t>work with Councils and/or community planning partnerships to embed and support the inclusion of play within local policies and strategies? </w:t>
      </w:r>
    </w:p>
    <w:p w14:paraId="70440E3E" w14:textId="77777777" w:rsidR="0022326D" w:rsidRDefault="00377508">
      <w:pPr>
        <w:numPr>
          <w:ilvl w:val="0"/>
          <w:numId w:val="195"/>
        </w:numPr>
        <w:pBdr>
          <w:left w:val="none" w:sz="0" w:space="5" w:color="auto"/>
        </w:pBdr>
        <w:spacing w:line="276" w:lineRule="auto"/>
        <w:jc w:val="both"/>
        <w:rPr>
          <w:rFonts w:ascii="Times New Roman" w:eastAsia="Times New Roman" w:hAnsi="Times New Roman" w:cs="Times New Roman"/>
          <w:sz w:val="24"/>
          <w:szCs w:val="24"/>
        </w:rPr>
      </w:pPr>
      <w:r>
        <w:rPr>
          <w:sz w:val="24"/>
          <w:szCs w:val="24"/>
        </w:rPr>
        <w:t>ensure public spaces are child/play friendly, and that age-appropriate, safe, accessible, inclusive and smoke-free play and recreation spaces are developed, in consultation with children and young people?</w:t>
      </w:r>
    </w:p>
    <w:p w14:paraId="7DE34DFD" w14:textId="77777777" w:rsidR="0022326D" w:rsidRDefault="00377508">
      <w:pPr>
        <w:numPr>
          <w:ilvl w:val="0"/>
          <w:numId w:val="195"/>
        </w:numPr>
        <w:pBdr>
          <w:left w:val="none" w:sz="0" w:space="5" w:color="auto"/>
        </w:pBdr>
        <w:spacing w:line="276" w:lineRule="auto"/>
        <w:jc w:val="both"/>
        <w:rPr>
          <w:rFonts w:ascii="Times New Roman" w:eastAsia="Times New Roman" w:hAnsi="Times New Roman" w:cs="Times New Roman"/>
          <w:sz w:val="24"/>
          <w:szCs w:val="24"/>
        </w:rPr>
      </w:pPr>
      <w:r>
        <w:rPr>
          <w:sz w:val="24"/>
          <w:szCs w:val="24"/>
        </w:rPr>
        <w:lastRenderedPageBreak/>
        <w:t>ensure the negative impacts of COVID-19 on children’s right to play are urgently addressed, including provision of support to vulnerable children whose mental health and social development have been affected by restricted access to play, particularly during lockdowns?</w:t>
      </w:r>
    </w:p>
    <w:p w14:paraId="1433F1A7" w14:textId="77777777" w:rsidR="0022326D" w:rsidRDefault="00377508">
      <w:pPr>
        <w:numPr>
          <w:ilvl w:val="0"/>
          <w:numId w:val="195"/>
        </w:numPr>
        <w:pBdr>
          <w:left w:val="none" w:sz="0" w:space="5" w:color="auto"/>
        </w:pBdr>
        <w:spacing w:line="276" w:lineRule="auto"/>
        <w:jc w:val="both"/>
        <w:rPr>
          <w:rFonts w:ascii="Times New Roman" w:eastAsia="Times New Roman" w:hAnsi="Times New Roman" w:cs="Times New Roman"/>
          <w:sz w:val="24"/>
          <w:szCs w:val="24"/>
        </w:rPr>
      </w:pPr>
      <w:r>
        <w:rPr>
          <w:sz w:val="24"/>
          <w:szCs w:val="24"/>
        </w:rPr>
        <w:t>support the enhancement of play opportunities in schools for children at primary and post-primary levels?</w:t>
      </w:r>
    </w:p>
    <w:p w14:paraId="27CA4832" w14:textId="77777777" w:rsidR="0022326D" w:rsidRDefault="0022326D">
      <w:pPr>
        <w:pBdr>
          <w:left w:val="none" w:sz="0" w:space="5" w:color="auto"/>
        </w:pBdr>
        <w:spacing w:line="276" w:lineRule="auto"/>
        <w:ind w:left="100"/>
        <w:jc w:val="both"/>
        <w:rPr>
          <w:rFonts w:ascii="Times New Roman" w:eastAsia="Times New Roman" w:hAnsi="Times New Roman" w:cs="Times New Roman"/>
          <w:sz w:val="24"/>
          <w:szCs w:val="24"/>
        </w:rPr>
      </w:pPr>
    </w:p>
    <w:p w14:paraId="1640664E" w14:textId="77777777" w:rsidR="0022326D" w:rsidRDefault="00377508" w:rsidP="00D458CC">
      <w:pPr>
        <w:pBdr>
          <w:left w:val="none" w:sz="0" w:space="5" w:color="auto"/>
        </w:pBdr>
        <w:spacing w:line="276" w:lineRule="auto"/>
        <w:ind w:left="100" w:firstLine="564"/>
        <w:jc w:val="both"/>
        <w:rPr>
          <w:sz w:val="24"/>
          <w:szCs w:val="24"/>
        </w:rPr>
      </w:pPr>
      <w:r>
        <w:rPr>
          <w:b/>
          <w:bCs/>
          <w:i/>
          <w:iCs/>
          <w:sz w:val="24"/>
          <w:szCs w:val="24"/>
        </w:rPr>
        <w:t>Inclusive play opportunities</w:t>
      </w:r>
    </w:p>
    <w:p w14:paraId="3FA18465" w14:textId="77777777" w:rsidR="0022326D" w:rsidRDefault="00377508">
      <w:pPr>
        <w:numPr>
          <w:ilvl w:val="0"/>
          <w:numId w:val="196"/>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What measures have been taken by the Northern Ireland Executive to: </w:t>
      </w:r>
    </w:p>
    <w:p w14:paraId="3260EA2A" w14:textId="77777777" w:rsidR="0022326D" w:rsidRDefault="00377508">
      <w:pPr>
        <w:numPr>
          <w:ilvl w:val="0"/>
          <w:numId w:val="197"/>
        </w:numPr>
        <w:pBdr>
          <w:left w:val="none" w:sz="0" w:space="5" w:color="auto"/>
        </w:pBdr>
        <w:spacing w:line="276" w:lineRule="auto"/>
        <w:jc w:val="both"/>
        <w:rPr>
          <w:rFonts w:ascii="Times New Roman" w:eastAsia="Times New Roman" w:hAnsi="Times New Roman" w:cs="Times New Roman"/>
          <w:sz w:val="24"/>
          <w:szCs w:val="24"/>
        </w:rPr>
      </w:pPr>
      <w:r>
        <w:rPr>
          <w:sz w:val="24"/>
          <w:szCs w:val="24"/>
        </w:rPr>
        <w:t xml:space="preserve">address deficiencies in availability of safe, inclusive, accessible spaces for play, leisure and </w:t>
      </w:r>
      <w:proofErr w:type="spellStart"/>
      <w:r>
        <w:rPr>
          <w:sz w:val="24"/>
          <w:szCs w:val="24"/>
        </w:rPr>
        <w:t>socialising</w:t>
      </w:r>
      <w:proofErr w:type="spellEnd"/>
      <w:r>
        <w:rPr>
          <w:sz w:val="24"/>
          <w:szCs w:val="24"/>
        </w:rPr>
        <w:t xml:space="preserve"> that meet the needs of children of all abilities?</w:t>
      </w:r>
    </w:p>
    <w:p w14:paraId="4B040E12" w14:textId="77777777" w:rsidR="0022326D" w:rsidRDefault="00377508">
      <w:pPr>
        <w:numPr>
          <w:ilvl w:val="0"/>
          <w:numId w:val="197"/>
        </w:numPr>
        <w:pBdr>
          <w:left w:val="none" w:sz="0" w:space="5" w:color="auto"/>
        </w:pBdr>
        <w:spacing w:line="276" w:lineRule="auto"/>
        <w:jc w:val="both"/>
        <w:rPr>
          <w:rFonts w:ascii="Times New Roman" w:eastAsia="Times New Roman" w:hAnsi="Times New Roman" w:cs="Times New Roman"/>
          <w:sz w:val="24"/>
          <w:szCs w:val="24"/>
        </w:rPr>
      </w:pPr>
      <w:r>
        <w:rPr>
          <w:sz w:val="24"/>
          <w:szCs w:val="24"/>
        </w:rPr>
        <w:t>support the development of inclusive play equipment and environments at a local community level?</w:t>
      </w:r>
    </w:p>
    <w:p w14:paraId="759CA6F2" w14:textId="77777777" w:rsidR="0022326D" w:rsidRDefault="00377508">
      <w:pPr>
        <w:numPr>
          <w:ilvl w:val="0"/>
          <w:numId w:val="197"/>
        </w:numPr>
        <w:pBdr>
          <w:left w:val="none" w:sz="0" w:space="5" w:color="auto"/>
        </w:pBdr>
        <w:spacing w:line="276" w:lineRule="auto"/>
        <w:jc w:val="both"/>
        <w:rPr>
          <w:rFonts w:ascii="Times New Roman" w:eastAsia="Times New Roman" w:hAnsi="Times New Roman" w:cs="Times New Roman"/>
          <w:sz w:val="24"/>
          <w:szCs w:val="24"/>
        </w:rPr>
      </w:pPr>
      <w:r>
        <w:rPr>
          <w:sz w:val="24"/>
          <w:szCs w:val="24"/>
        </w:rPr>
        <w:t>address negative attitudes towards children with disabilities within play facilities or spaces, and more broadly in public attitudes?</w:t>
      </w:r>
    </w:p>
    <w:p w14:paraId="15BD8D06" w14:textId="77777777" w:rsidR="0022326D" w:rsidRDefault="0022326D">
      <w:pPr>
        <w:pBdr>
          <w:left w:val="none" w:sz="0" w:space="5" w:color="auto"/>
        </w:pBdr>
        <w:spacing w:line="276" w:lineRule="auto"/>
        <w:ind w:left="720"/>
        <w:jc w:val="both"/>
        <w:rPr>
          <w:sz w:val="24"/>
          <w:szCs w:val="24"/>
        </w:rPr>
      </w:pPr>
    </w:p>
    <w:p w14:paraId="23D7E371" w14:textId="77777777" w:rsidR="0022326D" w:rsidRDefault="0022326D">
      <w:pPr>
        <w:pBdr>
          <w:left w:val="none" w:sz="0" w:space="7" w:color="auto"/>
        </w:pBdr>
        <w:spacing w:after="160" w:line="276" w:lineRule="auto"/>
        <w:ind w:left="140"/>
        <w:jc w:val="both"/>
        <w:rPr>
          <w:b/>
          <w:bCs/>
          <w:color w:val="5B9BD5"/>
          <w:sz w:val="24"/>
          <w:szCs w:val="24"/>
        </w:rPr>
      </w:pPr>
    </w:p>
    <w:p w14:paraId="2C3D2BBC" w14:textId="77777777" w:rsidR="0022326D" w:rsidRDefault="00377508" w:rsidP="00D242C2">
      <w:pPr>
        <w:pBdr>
          <w:left w:val="none" w:sz="0" w:space="7" w:color="auto"/>
        </w:pBdr>
        <w:spacing w:after="160" w:line="276" w:lineRule="auto"/>
        <w:jc w:val="both"/>
        <w:rPr>
          <w:sz w:val="24"/>
          <w:szCs w:val="24"/>
        </w:rPr>
      </w:pPr>
      <w:r>
        <w:rPr>
          <w:b/>
          <w:bCs/>
          <w:color w:val="5B9BD5"/>
          <w:sz w:val="24"/>
          <w:szCs w:val="24"/>
        </w:rPr>
        <w:t>SPECIAL PROTECTION MEASURES</w:t>
      </w:r>
    </w:p>
    <w:p w14:paraId="41C3A24A" w14:textId="77777777" w:rsidR="0022326D" w:rsidRDefault="00377508">
      <w:pPr>
        <w:spacing w:after="160" w:line="276" w:lineRule="auto"/>
        <w:jc w:val="both"/>
        <w:rPr>
          <w:sz w:val="24"/>
          <w:szCs w:val="24"/>
        </w:rPr>
      </w:pPr>
      <w:r>
        <w:rPr>
          <w:b/>
          <w:bCs/>
          <w:color w:val="5B9BD5"/>
          <w:sz w:val="24"/>
          <w:szCs w:val="24"/>
        </w:rPr>
        <w:t>Asylum-seeking, refugee and migrant children</w:t>
      </w:r>
    </w:p>
    <w:p w14:paraId="0935C64E" w14:textId="77777777" w:rsidR="0022326D" w:rsidRDefault="00377508" w:rsidP="00D458CC">
      <w:pPr>
        <w:spacing w:line="276" w:lineRule="auto"/>
        <w:ind w:firstLine="588"/>
        <w:jc w:val="both"/>
        <w:rPr>
          <w:sz w:val="24"/>
          <w:szCs w:val="24"/>
        </w:rPr>
      </w:pPr>
      <w:r>
        <w:rPr>
          <w:b/>
          <w:bCs/>
          <w:i/>
          <w:iCs/>
          <w:sz w:val="24"/>
          <w:szCs w:val="24"/>
        </w:rPr>
        <w:t>Accommodation</w:t>
      </w:r>
    </w:p>
    <w:p w14:paraId="6F055482" w14:textId="77777777" w:rsidR="0022326D" w:rsidRDefault="00377508">
      <w:pPr>
        <w:numPr>
          <w:ilvl w:val="0"/>
          <w:numId w:val="198"/>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What measures have been taken by the Northern Ireland Executive to:</w:t>
      </w:r>
    </w:p>
    <w:p w14:paraId="3A87E594" w14:textId="77777777" w:rsidR="0022326D" w:rsidRDefault="00377508">
      <w:pPr>
        <w:numPr>
          <w:ilvl w:val="1"/>
          <w:numId w:val="198"/>
        </w:numPr>
        <w:pBdr>
          <w:left w:val="none" w:sz="0" w:space="1" w:color="auto"/>
        </w:pBdr>
        <w:spacing w:line="276" w:lineRule="auto"/>
        <w:ind w:left="551" w:hanging="283"/>
        <w:jc w:val="both"/>
        <w:rPr>
          <w:rFonts w:ascii="Times New Roman" w:eastAsia="Times New Roman" w:hAnsi="Times New Roman" w:cs="Times New Roman"/>
          <w:sz w:val="24"/>
          <w:szCs w:val="24"/>
        </w:rPr>
      </w:pPr>
      <w:r>
        <w:rPr>
          <w:sz w:val="24"/>
          <w:szCs w:val="24"/>
        </w:rPr>
        <w:t>urgently remove families from ‘contingency accommodation’ in hotels, where significant concerns have been raised by NGOs about safeguarding, children’s health and wellbeing, access to basic necessities, opportunities for play and recreation, provision of appropriate support for children and parents?</w:t>
      </w:r>
    </w:p>
    <w:p w14:paraId="0A7F3D67" w14:textId="77777777" w:rsidR="0022326D" w:rsidRDefault="00377508">
      <w:pPr>
        <w:numPr>
          <w:ilvl w:val="1"/>
          <w:numId w:val="198"/>
        </w:numPr>
        <w:pBdr>
          <w:left w:val="none" w:sz="0" w:space="1" w:color="auto"/>
        </w:pBdr>
        <w:spacing w:line="276" w:lineRule="auto"/>
        <w:ind w:left="551" w:hanging="283"/>
        <w:jc w:val="both"/>
        <w:rPr>
          <w:rFonts w:ascii="Times New Roman" w:eastAsia="Times New Roman" w:hAnsi="Times New Roman" w:cs="Times New Roman"/>
          <w:sz w:val="24"/>
          <w:szCs w:val="24"/>
        </w:rPr>
      </w:pPr>
      <w:r>
        <w:rPr>
          <w:sz w:val="24"/>
          <w:szCs w:val="24"/>
        </w:rPr>
        <w:t>provide appropriate accommodation for asylum seeking families?</w:t>
      </w:r>
    </w:p>
    <w:p w14:paraId="4E635BB4" w14:textId="77777777" w:rsidR="0022326D" w:rsidRDefault="00377508">
      <w:pPr>
        <w:numPr>
          <w:ilvl w:val="1"/>
          <w:numId w:val="198"/>
        </w:numPr>
        <w:pBdr>
          <w:left w:val="none" w:sz="0" w:space="1" w:color="auto"/>
        </w:pBdr>
        <w:spacing w:line="276" w:lineRule="auto"/>
        <w:ind w:left="551" w:hanging="283"/>
        <w:jc w:val="both"/>
        <w:rPr>
          <w:rFonts w:ascii="Times New Roman" w:eastAsia="Times New Roman" w:hAnsi="Times New Roman" w:cs="Times New Roman"/>
          <w:sz w:val="24"/>
          <w:szCs w:val="24"/>
        </w:rPr>
      </w:pPr>
      <w:r>
        <w:rPr>
          <w:sz w:val="24"/>
          <w:szCs w:val="24"/>
        </w:rPr>
        <w:t xml:space="preserve">ensure that all </w:t>
      </w:r>
      <w:proofErr w:type="gramStart"/>
      <w:r>
        <w:rPr>
          <w:sz w:val="24"/>
          <w:szCs w:val="24"/>
        </w:rPr>
        <w:t>asylum seeking</w:t>
      </w:r>
      <w:proofErr w:type="gramEnd"/>
      <w:r>
        <w:rPr>
          <w:sz w:val="24"/>
          <w:szCs w:val="24"/>
        </w:rPr>
        <w:t xml:space="preserve"> children are provided with child-friendly services, access to health care and education as well as an adequate standard of living?</w:t>
      </w:r>
    </w:p>
    <w:p w14:paraId="2DB77B9B" w14:textId="77777777" w:rsidR="0022326D" w:rsidRDefault="0022326D">
      <w:pPr>
        <w:spacing w:after="160" w:line="276" w:lineRule="auto"/>
        <w:jc w:val="both"/>
        <w:rPr>
          <w:sz w:val="24"/>
          <w:szCs w:val="24"/>
        </w:rPr>
      </w:pPr>
    </w:p>
    <w:p w14:paraId="730DB9DB" w14:textId="77777777" w:rsidR="0022326D" w:rsidRDefault="00377508" w:rsidP="00D458CC">
      <w:pPr>
        <w:spacing w:line="276" w:lineRule="auto"/>
        <w:ind w:firstLine="551"/>
        <w:jc w:val="both"/>
        <w:rPr>
          <w:sz w:val="24"/>
          <w:szCs w:val="24"/>
        </w:rPr>
      </w:pPr>
      <w:r>
        <w:rPr>
          <w:b/>
          <w:bCs/>
          <w:i/>
          <w:iCs/>
          <w:sz w:val="24"/>
          <w:szCs w:val="24"/>
        </w:rPr>
        <w:t>Family reunion</w:t>
      </w:r>
    </w:p>
    <w:p w14:paraId="709FEA83" w14:textId="77777777" w:rsidR="0022326D" w:rsidRDefault="00377508">
      <w:pPr>
        <w:numPr>
          <w:ilvl w:val="0"/>
          <w:numId w:val="199"/>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 xml:space="preserve">Given that the UK Government </w:t>
      </w:r>
      <w:proofErr w:type="spellStart"/>
      <w:r>
        <w:rPr>
          <w:sz w:val="24"/>
          <w:szCs w:val="24"/>
        </w:rPr>
        <w:t>recognises</w:t>
      </w:r>
      <w:proofErr w:type="spellEnd"/>
      <w:r>
        <w:rPr>
          <w:sz w:val="24"/>
          <w:szCs w:val="24"/>
        </w:rPr>
        <w:t xml:space="preserve"> the need for refugee adults to be reunited with their spouses and dependent children, what action is being taken to </w:t>
      </w:r>
      <w:proofErr w:type="spellStart"/>
      <w:r>
        <w:rPr>
          <w:sz w:val="24"/>
          <w:szCs w:val="24"/>
        </w:rPr>
        <w:t>recognise</w:t>
      </w:r>
      <w:proofErr w:type="spellEnd"/>
      <w:r>
        <w:rPr>
          <w:sz w:val="24"/>
          <w:szCs w:val="24"/>
        </w:rPr>
        <w:t xml:space="preserve"> the equal (or greater) right for a child to be reunited with their parents and minor siblings?</w:t>
      </w:r>
    </w:p>
    <w:p w14:paraId="41F4896B" w14:textId="01A267A3" w:rsidR="0022326D" w:rsidRDefault="0022326D">
      <w:pPr>
        <w:spacing w:after="160" w:line="276" w:lineRule="auto"/>
        <w:jc w:val="both"/>
        <w:rPr>
          <w:b/>
          <w:bCs/>
          <w:i/>
          <w:iCs/>
          <w:sz w:val="24"/>
          <w:szCs w:val="24"/>
        </w:rPr>
      </w:pPr>
    </w:p>
    <w:p w14:paraId="4E6E7D87" w14:textId="3D94B189" w:rsidR="00D458CC" w:rsidRDefault="00D458CC">
      <w:pPr>
        <w:spacing w:after="160" w:line="276" w:lineRule="auto"/>
        <w:jc w:val="both"/>
        <w:rPr>
          <w:b/>
          <w:bCs/>
          <w:i/>
          <w:iCs/>
          <w:sz w:val="24"/>
          <w:szCs w:val="24"/>
        </w:rPr>
      </w:pPr>
    </w:p>
    <w:p w14:paraId="0C6BAB2A" w14:textId="19922E4C" w:rsidR="00300D89" w:rsidRDefault="00300D89">
      <w:pPr>
        <w:spacing w:after="160" w:line="276" w:lineRule="auto"/>
        <w:jc w:val="both"/>
        <w:rPr>
          <w:b/>
          <w:bCs/>
          <w:i/>
          <w:iCs/>
          <w:sz w:val="24"/>
          <w:szCs w:val="24"/>
        </w:rPr>
      </w:pPr>
    </w:p>
    <w:p w14:paraId="1806CA64" w14:textId="77777777" w:rsidR="00300D89" w:rsidRDefault="00300D89">
      <w:pPr>
        <w:spacing w:after="160" w:line="276" w:lineRule="auto"/>
        <w:jc w:val="both"/>
        <w:rPr>
          <w:b/>
          <w:bCs/>
          <w:i/>
          <w:iCs/>
          <w:sz w:val="24"/>
          <w:szCs w:val="24"/>
        </w:rPr>
      </w:pPr>
    </w:p>
    <w:p w14:paraId="5D48A204" w14:textId="77777777" w:rsidR="0022326D" w:rsidRDefault="00377508">
      <w:pPr>
        <w:spacing w:after="160" w:line="276" w:lineRule="auto"/>
        <w:jc w:val="both"/>
        <w:rPr>
          <w:sz w:val="24"/>
          <w:szCs w:val="24"/>
        </w:rPr>
      </w:pPr>
      <w:r>
        <w:rPr>
          <w:b/>
          <w:bCs/>
          <w:color w:val="5B9BD5"/>
          <w:sz w:val="24"/>
          <w:szCs w:val="24"/>
        </w:rPr>
        <w:lastRenderedPageBreak/>
        <w:t>Administration of child justice</w:t>
      </w:r>
    </w:p>
    <w:p w14:paraId="467C4C9E" w14:textId="06823170" w:rsidR="0022326D" w:rsidRDefault="00377508" w:rsidP="00D458CC">
      <w:pPr>
        <w:spacing w:line="276" w:lineRule="auto"/>
        <w:ind w:firstLine="664"/>
        <w:rPr>
          <w:sz w:val="24"/>
          <w:szCs w:val="24"/>
        </w:rPr>
      </w:pPr>
      <w:r>
        <w:rPr>
          <w:b/>
          <w:bCs/>
          <w:i/>
          <w:iCs/>
          <w:sz w:val="24"/>
          <w:szCs w:val="24"/>
        </w:rPr>
        <w:t>M</w:t>
      </w:r>
      <w:r w:rsidR="00397FC0">
        <w:rPr>
          <w:b/>
          <w:bCs/>
          <w:i/>
          <w:iCs/>
          <w:sz w:val="24"/>
          <w:szCs w:val="24"/>
        </w:rPr>
        <w:t>inimum Age of Criminal Responsibility</w:t>
      </w:r>
    </w:p>
    <w:p w14:paraId="29942915" w14:textId="77777777" w:rsidR="0022326D" w:rsidRDefault="00377508">
      <w:pPr>
        <w:numPr>
          <w:ilvl w:val="0"/>
          <w:numId w:val="200"/>
        </w:numPr>
        <w:pBdr>
          <w:left w:val="none" w:sz="0" w:space="22" w:color="auto"/>
        </w:pBdr>
        <w:spacing w:line="276" w:lineRule="auto"/>
        <w:ind w:left="664" w:hanging="740"/>
        <w:jc w:val="both"/>
        <w:rPr>
          <w:rFonts w:ascii="Times New Roman" w:eastAsia="Times New Roman" w:hAnsi="Times New Roman" w:cs="Times New Roman"/>
          <w:sz w:val="24"/>
          <w:szCs w:val="24"/>
        </w:rPr>
      </w:pPr>
      <w:r>
        <w:rPr>
          <w:sz w:val="24"/>
          <w:szCs w:val="24"/>
        </w:rPr>
        <w:t xml:space="preserve">What measures have the Northern Ireland Executive taken to: </w:t>
      </w:r>
    </w:p>
    <w:p w14:paraId="33F8E2BF" w14:textId="77777777" w:rsidR="0022326D" w:rsidRDefault="00377508">
      <w:pPr>
        <w:numPr>
          <w:ilvl w:val="0"/>
          <w:numId w:val="201"/>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 xml:space="preserve">raise the age of criminal responsibility to a minimum of 14 years, in compliance with the CRC Committee’s recommendations? </w:t>
      </w:r>
    </w:p>
    <w:p w14:paraId="6E1F843D" w14:textId="77777777" w:rsidR="0022326D" w:rsidRDefault="0022326D">
      <w:pPr>
        <w:pBdr>
          <w:left w:val="none" w:sz="0" w:space="15" w:color="auto"/>
        </w:pBdr>
        <w:spacing w:after="160" w:line="276" w:lineRule="auto"/>
        <w:ind w:left="300"/>
        <w:jc w:val="both"/>
      </w:pPr>
    </w:p>
    <w:p w14:paraId="4A21039B" w14:textId="4BD4C5FA" w:rsidR="0022326D" w:rsidRDefault="00377508" w:rsidP="00D458CC">
      <w:pPr>
        <w:pBdr>
          <w:left w:val="none" w:sz="0" w:space="15" w:color="auto"/>
        </w:pBdr>
        <w:spacing w:line="276" w:lineRule="auto"/>
        <w:ind w:firstLine="502"/>
        <w:jc w:val="both"/>
        <w:rPr>
          <w:sz w:val="24"/>
          <w:szCs w:val="24"/>
        </w:rPr>
      </w:pPr>
      <w:r>
        <w:rPr>
          <w:b/>
          <w:bCs/>
          <w:i/>
          <w:iCs/>
          <w:sz w:val="24"/>
          <w:szCs w:val="24"/>
        </w:rPr>
        <w:t>Administration of youth justice</w:t>
      </w:r>
    </w:p>
    <w:p w14:paraId="6F943D6D" w14:textId="77777777" w:rsidR="0022326D" w:rsidRDefault="00377508">
      <w:pPr>
        <w:numPr>
          <w:ilvl w:val="0"/>
          <w:numId w:val="202"/>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What measures have the Northern Ireland Executive taken to:</w:t>
      </w:r>
    </w:p>
    <w:p w14:paraId="250582EC" w14:textId="77777777" w:rsidR="0022326D" w:rsidRDefault="00377508">
      <w:pPr>
        <w:numPr>
          <w:ilvl w:val="0"/>
          <w:numId w:val="203"/>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ensure legal representation and participation throughout the youth justice process?</w:t>
      </w:r>
    </w:p>
    <w:p w14:paraId="5F7C692E" w14:textId="77777777" w:rsidR="0022326D" w:rsidRDefault="00377508">
      <w:pPr>
        <w:numPr>
          <w:ilvl w:val="0"/>
          <w:numId w:val="203"/>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address continuing delay in youth justice cases?</w:t>
      </w:r>
    </w:p>
    <w:p w14:paraId="42DBF48F" w14:textId="77777777" w:rsidR="0022326D" w:rsidRDefault="00377508">
      <w:pPr>
        <w:numPr>
          <w:ilvl w:val="0"/>
          <w:numId w:val="203"/>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 xml:space="preserve">implement community-based diversionary measures outside the formal justice system, with appropriate safeguards (including informed and voluntary consent, access to legal advice, and no criminal record resulting from use of diversionary measures)? </w:t>
      </w:r>
    </w:p>
    <w:p w14:paraId="0B41EC8B" w14:textId="77777777" w:rsidR="0022326D" w:rsidRDefault="0022326D">
      <w:pPr>
        <w:pBdr>
          <w:left w:val="none" w:sz="0" w:space="15" w:color="auto"/>
        </w:pBdr>
        <w:spacing w:after="160" w:line="276" w:lineRule="auto"/>
        <w:ind w:left="300"/>
        <w:jc w:val="both"/>
      </w:pPr>
    </w:p>
    <w:p w14:paraId="7B1C34C2" w14:textId="77777777" w:rsidR="0022326D" w:rsidRDefault="00377508" w:rsidP="00D458CC">
      <w:pPr>
        <w:pBdr>
          <w:left w:val="none" w:sz="0" w:space="15" w:color="auto"/>
        </w:pBdr>
        <w:spacing w:line="276" w:lineRule="auto"/>
        <w:ind w:left="300" w:firstLine="202"/>
        <w:jc w:val="both"/>
        <w:rPr>
          <w:sz w:val="24"/>
          <w:szCs w:val="24"/>
        </w:rPr>
      </w:pPr>
      <w:r>
        <w:rPr>
          <w:b/>
          <w:bCs/>
          <w:i/>
          <w:iCs/>
          <w:sz w:val="24"/>
          <w:szCs w:val="24"/>
        </w:rPr>
        <w:t>Use of custody</w:t>
      </w:r>
    </w:p>
    <w:p w14:paraId="0420F363" w14:textId="77777777" w:rsidR="0022326D" w:rsidRDefault="00377508">
      <w:pPr>
        <w:numPr>
          <w:ilvl w:val="0"/>
          <w:numId w:val="204"/>
        </w:numPr>
        <w:pBdr>
          <w:left w:val="none" w:sz="0" w:space="14" w:color="auto"/>
        </w:pBdr>
        <w:spacing w:line="276" w:lineRule="auto"/>
        <w:ind w:left="502" w:hanging="578"/>
        <w:jc w:val="both"/>
        <w:rPr>
          <w:rFonts w:ascii="Times New Roman" w:eastAsia="Times New Roman" w:hAnsi="Times New Roman" w:cs="Times New Roman"/>
          <w:sz w:val="24"/>
          <w:szCs w:val="24"/>
        </w:rPr>
      </w:pPr>
      <w:r>
        <w:rPr>
          <w:sz w:val="24"/>
          <w:szCs w:val="24"/>
        </w:rPr>
        <w:t>What measures have the Northern Ireland Executive taken to:</w:t>
      </w:r>
    </w:p>
    <w:p w14:paraId="7F25C8A5" w14:textId="77777777" w:rsidR="0022326D" w:rsidRDefault="00377508">
      <w:pPr>
        <w:numPr>
          <w:ilvl w:val="0"/>
          <w:numId w:val="205"/>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ensure, in statute, that under-18s will not be detained under any circumstances in the prison system at Hydebank Wood?</w:t>
      </w:r>
    </w:p>
    <w:p w14:paraId="678F5E2C" w14:textId="77777777" w:rsidR="0022326D" w:rsidRDefault="00377508">
      <w:pPr>
        <w:numPr>
          <w:ilvl w:val="0"/>
          <w:numId w:val="205"/>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ensure children are not detained as a consequence of lack of alternative accommodation, unjustified bail conditions or homelessness, with the intention of ending inappropriate detention of children in the JJC as a place of ‘safety’ under PACE legislation or on remand?</w:t>
      </w:r>
    </w:p>
    <w:p w14:paraId="021C9E1F" w14:textId="77777777" w:rsidR="0022326D" w:rsidRDefault="00377508">
      <w:pPr>
        <w:numPr>
          <w:ilvl w:val="0"/>
          <w:numId w:val="205"/>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ensure children with disabilities or mental health needs, Looked After Children and Catholic children are not inappropriately detained in custody?</w:t>
      </w:r>
    </w:p>
    <w:p w14:paraId="1EEAC077" w14:textId="77777777" w:rsidR="0022326D" w:rsidRDefault="00377508">
      <w:pPr>
        <w:numPr>
          <w:ilvl w:val="0"/>
          <w:numId w:val="205"/>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ensure that ‘single separation’ in custody is used only as a measure of last resort, to ensure the safety of the young person or others, and for the shortest possible period of time?</w:t>
      </w:r>
    </w:p>
    <w:p w14:paraId="2EE6475C" w14:textId="77777777" w:rsidR="0022326D" w:rsidRDefault="00377508">
      <w:pPr>
        <w:numPr>
          <w:ilvl w:val="0"/>
          <w:numId w:val="205"/>
        </w:numPr>
        <w:pBdr>
          <w:left w:val="none" w:sz="0" w:space="1" w:color="auto"/>
        </w:pBdr>
        <w:spacing w:line="276" w:lineRule="auto"/>
        <w:ind w:left="709" w:hanging="283"/>
        <w:jc w:val="both"/>
        <w:rPr>
          <w:rFonts w:ascii="Times New Roman" w:eastAsia="Times New Roman" w:hAnsi="Times New Roman" w:cs="Times New Roman"/>
          <w:sz w:val="24"/>
          <w:szCs w:val="24"/>
        </w:rPr>
      </w:pPr>
      <w:r>
        <w:rPr>
          <w:sz w:val="24"/>
          <w:szCs w:val="24"/>
        </w:rPr>
        <w:t xml:space="preserve">ensure that detained children have prompt access to all necessary health services, including CAMHS, </w:t>
      </w:r>
      <w:proofErr w:type="spellStart"/>
      <w:r>
        <w:rPr>
          <w:sz w:val="24"/>
          <w:szCs w:val="24"/>
        </w:rPr>
        <w:t>opthamology</w:t>
      </w:r>
      <w:proofErr w:type="spellEnd"/>
      <w:r>
        <w:rPr>
          <w:sz w:val="24"/>
          <w:szCs w:val="24"/>
        </w:rPr>
        <w:t xml:space="preserve"> and dental care?</w:t>
      </w:r>
    </w:p>
    <w:p w14:paraId="534C72C1" w14:textId="77777777" w:rsidR="0022326D" w:rsidRDefault="00377508">
      <w:pPr>
        <w:numPr>
          <w:ilvl w:val="0"/>
          <w:numId w:val="206"/>
        </w:numPr>
        <w:pBdr>
          <w:left w:val="none" w:sz="0" w:space="5" w:color="auto"/>
        </w:pBdr>
        <w:spacing w:line="276" w:lineRule="auto"/>
        <w:jc w:val="both"/>
        <w:rPr>
          <w:rFonts w:ascii="Times New Roman" w:eastAsia="Times New Roman" w:hAnsi="Times New Roman" w:cs="Times New Roman"/>
          <w:sz w:val="24"/>
          <w:szCs w:val="24"/>
        </w:rPr>
      </w:pPr>
      <w:r>
        <w:rPr>
          <w:sz w:val="24"/>
          <w:szCs w:val="24"/>
        </w:rPr>
        <w:t>provide guidance and training for staff regarding the placement of, and responses to, trans or non-binary young people in the Juvenile Justice Centre?</w:t>
      </w:r>
    </w:p>
    <w:p w14:paraId="36DB4A41" w14:textId="77777777" w:rsidR="0022326D" w:rsidRDefault="00377508">
      <w:pPr>
        <w:numPr>
          <w:ilvl w:val="0"/>
          <w:numId w:val="206"/>
        </w:numPr>
        <w:pBdr>
          <w:left w:val="none" w:sz="0" w:space="5" w:color="auto"/>
        </w:pBdr>
        <w:spacing w:line="276" w:lineRule="auto"/>
        <w:jc w:val="both"/>
        <w:rPr>
          <w:rFonts w:ascii="Times New Roman" w:eastAsia="Times New Roman" w:hAnsi="Times New Roman" w:cs="Times New Roman"/>
          <w:sz w:val="24"/>
          <w:szCs w:val="24"/>
        </w:rPr>
      </w:pPr>
      <w:r>
        <w:rPr>
          <w:sz w:val="24"/>
          <w:szCs w:val="24"/>
        </w:rPr>
        <w:t>establish an in-patient facility for young people requiring intensive psychiatric treatment and rehabilitation in a secure, therapeutic environment (similar to the Shannon Clinic for adults)?</w:t>
      </w:r>
    </w:p>
    <w:p w14:paraId="15BC67EC" w14:textId="77777777" w:rsidR="0022326D" w:rsidRDefault="0022326D">
      <w:pPr>
        <w:pBdr>
          <w:left w:val="none" w:sz="0" w:space="15" w:color="auto"/>
        </w:pBdr>
        <w:spacing w:after="160" w:line="276" w:lineRule="auto"/>
        <w:ind w:left="300"/>
        <w:jc w:val="both"/>
        <w:rPr>
          <w:b/>
          <w:bCs/>
          <w:color w:val="5B9BD5"/>
          <w:sz w:val="24"/>
          <w:szCs w:val="24"/>
        </w:rPr>
      </w:pPr>
    </w:p>
    <w:p w14:paraId="77EB8712" w14:textId="77777777" w:rsidR="0022326D" w:rsidRDefault="00377508">
      <w:pPr>
        <w:pBdr>
          <w:left w:val="none" w:sz="0" w:space="15" w:color="auto"/>
        </w:pBdr>
        <w:spacing w:after="160" w:line="276" w:lineRule="auto"/>
        <w:ind w:left="300"/>
        <w:jc w:val="both"/>
        <w:rPr>
          <w:sz w:val="24"/>
          <w:szCs w:val="24"/>
        </w:rPr>
      </w:pPr>
      <w:r>
        <w:rPr>
          <w:b/>
          <w:bCs/>
          <w:color w:val="5B9BD5"/>
          <w:sz w:val="24"/>
          <w:szCs w:val="24"/>
        </w:rPr>
        <w:t>Children affected by armed conflict</w:t>
      </w:r>
    </w:p>
    <w:p w14:paraId="21A9C28A" w14:textId="77777777" w:rsidR="0022326D" w:rsidRDefault="00377508">
      <w:pPr>
        <w:numPr>
          <w:ilvl w:val="0"/>
          <w:numId w:val="207"/>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What is the legal basis for denying the family of a child killed by UK Security Forces access to government files?</w:t>
      </w:r>
    </w:p>
    <w:p w14:paraId="0898EB7F" w14:textId="77777777" w:rsidR="0022326D" w:rsidRDefault="0022326D">
      <w:pPr>
        <w:pBdr>
          <w:left w:val="none" w:sz="0" w:space="11" w:color="auto"/>
        </w:pBdr>
        <w:spacing w:after="160" w:line="276" w:lineRule="auto"/>
        <w:ind w:left="436"/>
        <w:jc w:val="both"/>
        <w:rPr>
          <w:sz w:val="24"/>
          <w:szCs w:val="24"/>
        </w:rPr>
      </w:pPr>
    </w:p>
    <w:p w14:paraId="6D8F25ED" w14:textId="77777777" w:rsidR="0022326D" w:rsidRDefault="00377508">
      <w:pPr>
        <w:numPr>
          <w:ilvl w:val="0"/>
          <w:numId w:val="208"/>
        </w:numPr>
        <w:pBdr>
          <w:left w:val="none" w:sz="0" w:space="18" w:color="auto"/>
        </w:pBdr>
        <w:spacing w:line="276" w:lineRule="auto"/>
        <w:ind w:left="588" w:hanging="664"/>
        <w:jc w:val="both"/>
        <w:rPr>
          <w:rFonts w:ascii="Times New Roman" w:eastAsia="Times New Roman" w:hAnsi="Times New Roman" w:cs="Times New Roman"/>
          <w:sz w:val="24"/>
          <w:szCs w:val="24"/>
        </w:rPr>
      </w:pPr>
      <w:r>
        <w:rPr>
          <w:sz w:val="24"/>
          <w:szCs w:val="24"/>
        </w:rPr>
        <w:t>What ‘national security’ issues are raised in the circumstances surrounding the killing of a child by a police officer or British soldier firing a plastic bullet?</w:t>
      </w:r>
    </w:p>
    <w:p w14:paraId="27AED72E" w14:textId="77777777" w:rsidR="0022326D" w:rsidRDefault="0022326D">
      <w:pPr>
        <w:spacing w:after="160"/>
        <w:rPr>
          <w:sz w:val="24"/>
          <w:szCs w:val="24"/>
        </w:rPr>
      </w:pPr>
    </w:p>
    <w:p w14:paraId="7981D0B5" w14:textId="77777777" w:rsidR="006734FB" w:rsidRDefault="006734FB" w:rsidP="006734FB">
      <w:pPr>
        <w:spacing w:after="160"/>
        <w:rPr>
          <w:sz w:val="24"/>
          <w:szCs w:val="24"/>
        </w:rPr>
      </w:pPr>
    </w:p>
    <w:p w14:paraId="04309729" w14:textId="77777777" w:rsidR="006734FB" w:rsidRDefault="006734FB" w:rsidP="006734FB">
      <w:pPr>
        <w:spacing w:after="160"/>
        <w:rPr>
          <w:b/>
          <w:bCs/>
          <w:color w:val="5B9BD5"/>
          <w:sz w:val="24"/>
          <w:szCs w:val="24"/>
        </w:rPr>
      </w:pPr>
    </w:p>
    <w:p w14:paraId="5723A67B" w14:textId="77777777" w:rsidR="006734FB" w:rsidRDefault="006734FB" w:rsidP="006734FB">
      <w:pPr>
        <w:spacing w:after="160"/>
        <w:rPr>
          <w:b/>
          <w:bCs/>
          <w:color w:val="5B9BD5"/>
          <w:sz w:val="24"/>
          <w:szCs w:val="24"/>
        </w:rPr>
      </w:pPr>
    </w:p>
    <w:p w14:paraId="0DB6AB6E" w14:textId="77777777" w:rsidR="006734FB" w:rsidRDefault="006734FB" w:rsidP="006734FB">
      <w:pPr>
        <w:spacing w:after="160"/>
        <w:rPr>
          <w:b/>
          <w:bCs/>
          <w:color w:val="5B9BD5"/>
          <w:sz w:val="24"/>
          <w:szCs w:val="24"/>
        </w:rPr>
      </w:pPr>
    </w:p>
    <w:p w14:paraId="33DB6045" w14:textId="77777777" w:rsidR="006734FB" w:rsidRDefault="006734FB" w:rsidP="006734FB">
      <w:pPr>
        <w:spacing w:after="160"/>
        <w:rPr>
          <w:b/>
          <w:bCs/>
          <w:color w:val="5B9BD5"/>
          <w:sz w:val="24"/>
          <w:szCs w:val="24"/>
        </w:rPr>
      </w:pPr>
    </w:p>
    <w:p w14:paraId="02091195" w14:textId="77777777" w:rsidR="006734FB" w:rsidRDefault="006734FB" w:rsidP="006734FB">
      <w:pPr>
        <w:spacing w:after="160"/>
        <w:rPr>
          <w:b/>
          <w:bCs/>
          <w:color w:val="5B9BD5"/>
          <w:sz w:val="24"/>
          <w:szCs w:val="24"/>
        </w:rPr>
      </w:pPr>
    </w:p>
    <w:p w14:paraId="30F444CA" w14:textId="77777777" w:rsidR="006734FB" w:rsidRDefault="006734FB" w:rsidP="006734FB">
      <w:pPr>
        <w:spacing w:after="160"/>
        <w:rPr>
          <w:b/>
          <w:bCs/>
          <w:color w:val="5B9BD5"/>
          <w:sz w:val="24"/>
          <w:szCs w:val="24"/>
        </w:rPr>
      </w:pPr>
    </w:p>
    <w:p w14:paraId="25FFD40D" w14:textId="77777777" w:rsidR="006734FB" w:rsidRDefault="006734FB" w:rsidP="006734FB">
      <w:pPr>
        <w:spacing w:after="160"/>
        <w:rPr>
          <w:b/>
          <w:bCs/>
          <w:color w:val="5B9BD5"/>
          <w:sz w:val="24"/>
          <w:szCs w:val="24"/>
        </w:rPr>
      </w:pPr>
    </w:p>
    <w:p w14:paraId="6276B8F5" w14:textId="77777777" w:rsidR="006734FB" w:rsidRDefault="006734FB" w:rsidP="006734FB">
      <w:pPr>
        <w:spacing w:after="160"/>
        <w:rPr>
          <w:b/>
          <w:bCs/>
          <w:color w:val="5B9BD5"/>
          <w:sz w:val="24"/>
          <w:szCs w:val="24"/>
        </w:rPr>
      </w:pPr>
    </w:p>
    <w:p w14:paraId="7FA27EB8" w14:textId="77777777" w:rsidR="006734FB" w:rsidRDefault="006734FB" w:rsidP="006734FB">
      <w:pPr>
        <w:spacing w:after="160"/>
        <w:rPr>
          <w:b/>
          <w:bCs/>
          <w:color w:val="5B9BD5"/>
          <w:sz w:val="24"/>
          <w:szCs w:val="24"/>
        </w:rPr>
      </w:pPr>
    </w:p>
    <w:p w14:paraId="17E45261" w14:textId="77777777" w:rsidR="006734FB" w:rsidRDefault="006734FB" w:rsidP="006734FB">
      <w:pPr>
        <w:spacing w:after="160"/>
        <w:rPr>
          <w:b/>
          <w:bCs/>
          <w:color w:val="5B9BD5"/>
          <w:sz w:val="24"/>
          <w:szCs w:val="24"/>
        </w:rPr>
      </w:pPr>
    </w:p>
    <w:p w14:paraId="2D391EB1" w14:textId="77777777" w:rsidR="006734FB" w:rsidRDefault="006734FB" w:rsidP="006734FB">
      <w:pPr>
        <w:spacing w:after="160"/>
        <w:rPr>
          <w:b/>
          <w:bCs/>
          <w:color w:val="5B9BD5"/>
          <w:sz w:val="24"/>
          <w:szCs w:val="24"/>
        </w:rPr>
      </w:pPr>
    </w:p>
    <w:p w14:paraId="035B42C6" w14:textId="77777777" w:rsidR="006734FB" w:rsidRDefault="006734FB" w:rsidP="006734FB">
      <w:pPr>
        <w:spacing w:after="160"/>
        <w:rPr>
          <w:b/>
          <w:bCs/>
          <w:color w:val="5B9BD5"/>
          <w:sz w:val="24"/>
          <w:szCs w:val="24"/>
        </w:rPr>
      </w:pPr>
    </w:p>
    <w:p w14:paraId="5F1D4A91" w14:textId="4BAF41F8" w:rsidR="006734FB" w:rsidRDefault="006734FB" w:rsidP="006734FB">
      <w:pPr>
        <w:spacing w:after="160"/>
        <w:rPr>
          <w:b/>
          <w:bCs/>
          <w:color w:val="5B9BD5"/>
          <w:sz w:val="24"/>
          <w:szCs w:val="24"/>
        </w:rPr>
      </w:pPr>
    </w:p>
    <w:p w14:paraId="1D82AE59" w14:textId="39674B59" w:rsidR="00397FC0" w:rsidRDefault="00397FC0" w:rsidP="006734FB">
      <w:pPr>
        <w:spacing w:after="160"/>
        <w:rPr>
          <w:b/>
          <w:bCs/>
          <w:color w:val="5B9BD5"/>
          <w:sz w:val="24"/>
          <w:szCs w:val="24"/>
        </w:rPr>
      </w:pPr>
    </w:p>
    <w:p w14:paraId="4AC265F4" w14:textId="77777777" w:rsidR="00397FC0" w:rsidRDefault="00397FC0" w:rsidP="006734FB">
      <w:pPr>
        <w:spacing w:after="160"/>
        <w:rPr>
          <w:b/>
          <w:bCs/>
          <w:color w:val="5B9BD5"/>
          <w:sz w:val="24"/>
          <w:szCs w:val="24"/>
        </w:rPr>
      </w:pPr>
    </w:p>
    <w:p w14:paraId="3990CE8A" w14:textId="01DBD478" w:rsidR="00BB7ACD" w:rsidRDefault="00BB7ACD" w:rsidP="006734FB">
      <w:pPr>
        <w:spacing w:after="160"/>
        <w:rPr>
          <w:b/>
          <w:bCs/>
          <w:color w:val="5B9BD5"/>
          <w:sz w:val="24"/>
          <w:szCs w:val="24"/>
        </w:rPr>
      </w:pPr>
    </w:p>
    <w:p w14:paraId="6972B3D1" w14:textId="706949EB" w:rsidR="00397FC0" w:rsidRDefault="00397FC0" w:rsidP="006734FB">
      <w:pPr>
        <w:spacing w:after="160"/>
        <w:rPr>
          <w:b/>
          <w:bCs/>
          <w:color w:val="5B9BD5"/>
          <w:sz w:val="24"/>
          <w:szCs w:val="24"/>
        </w:rPr>
      </w:pPr>
    </w:p>
    <w:p w14:paraId="1245A9EB" w14:textId="1594656E" w:rsidR="00397FC0" w:rsidRDefault="00397FC0" w:rsidP="006734FB">
      <w:pPr>
        <w:spacing w:after="160"/>
        <w:rPr>
          <w:b/>
          <w:bCs/>
          <w:color w:val="5B9BD5"/>
          <w:sz w:val="24"/>
          <w:szCs w:val="24"/>
        </w:rPr>
      </w:pPr>
    </w:p>
    <w:p w14:paraId="7903E441" w14:textId="255893C4" w:rsidR="00397FC0" w:rsidRDefault="00397FC0" w:rsidP="006734FB">
      <w:pPr>
        <w:spacing w:after="160"/>
        <w:rPr>
          <w:b/>
          <w:bCs/>
          <w:color w:val="5B9BD5"/>
          <w:sz w:val="24"/>
          <w:szCs w:val="24"/>
        </w:rPr>
      </w:pPr>
    </w:p>
    <w:p w14:paraId="52298D4F" w14:textId="1F1EF800" w:rsidR="00397FC0" w:rsidRDefault="00397FC0" w:rsidP="006734FB">
      <w:pPr>
        <w:spacing w:after="160"/>
        <w:rPr>
          <w:b/>
          <w:bCs/>
          <w:color w:val="5B9BD5"/>
          <w:sz w:val="24"/>
          <w:szCs w:val="24"/>
        </w:rPr>
      </w:pPr>
    </w:p>
    <w:p w14:paraId="021CEBD9" w14:textId="2A90A120" w:rsidR="00397FC0" w:rsidRDefault="00397FC0" w:rsidP="006734FB">
      <w:pPr>
        <w:spacing w:after="160"/>
        <w:rPr>
          <w:b/>
          <w:bCs/>
          <w:color w:val="5B9BD5"/>
          <w:sz w:val="24"/>
          <w:szCs w:val="24"/>
        </w:rPr>
      </w:pPr>
    </w:p>
    <w:p w14:paraId="0982126F" w14:textId="5E09F394" w:rsidR="00397FC0" w:rsidRDefault="00397FC0" w:rsidP="006734FB">
      <w:pPr>
        <w:spacing w:after="160"/>
        <w:rPr>
          <w:b/>
          <w:bCs/>
          <w:color w:val="5B9BD5"/>
          <w:sz w:val="24"/>
          <w:szCs w:val="24"/>
        </w:rPr>
      </w:pPr>
    </w:p>
    <w:p w14:paraId="5BE07822" w14:textId="4D6D997A" w:rsidR="00397FC0" w:rsidRDefault="00397FC0" w:rsidP="006734FB">
      <w:pPr>
        <w:spacing w:after="160"/>
        <w:rPr>
          <w:b/>
          <w:bCs/>
          <w:color w:val="5B9BD5"/>
          <w:sz w:val="24"/>
          <w:szCs w:val="24"/>
        </w:rPr>
      </w:pPr>
    </w:p>
    <w:p w14:paraId="00A5B118" w14:textId="6F879C0A" w:rsidR="00397FC0" w:rsidRDefault="00397FC0" w:rsidP="006734FB">
      <w:pPr>
        <w:spacing w:after="160"/>
        <w:rPr>
          <w:b/>
          <w:bCs/>
          <w:color w:val="5B9BD5"/>
          <w:sz w:val="24"/>
          <w:szCs w:val="24"/>
        </w:rPr>
      </w:pPr>
    </w:p>
    <w:p w14:paraId="407A1FEC" w14:textId="77777777" w:rsidR="00397FC0" w:rsidRDefault="00397FC0" w:rsidP="006734FB">
      <w:pPr>
        <w:spacing w:after="160"/>
        <w:rPr>
          <w:b/>
          <w:bCs/>
          <w:color w:val="5B9BD5"/>
          <w:sz w:val="24"/>
          <w:szCs w:val="24"/>
        </w:rPr>
      </w:pPr>
    </w:p>
    <w:p w14:paraId="2103A12E" w14:textId="6B91204B" w:rsidR="0022326D" w:rsidRDefault="00377508" w:rsidP="006734FB">
      <w:pPr>
        <w:spacing w:after="160"/>
        <w:rPr>
          <w:sz w:val="24"/>
          <w:szCs w:val="24"/>
        </w:rPr>
      </w:pPr>
      <w:r>
        <w:rPr>
          <w:b/>
          <w:bCs/>
          <w:color w:val="5B9BD5"/>
          <w:sz w:val="24"/>
          <w:szCs w:val="24"/>
        </w:rPr>
        <w:lastRenderedPageBreak/>
        <w:t>APPENDIX 2: SUGGESTED RECOMMENDATIONS</w:t>
      </w:r>
    </w:p>
    <w:p w14:paraId="234B327D" w14:textId="77777777" w:rsidR="0022326D" w:rsidRDefault="00377508">
      <w:pPr>
        <w:spacing w:after="160" w:line="276" w:lineRule="auto"/>
        <w:jc w:val="both"/>
        <w:rPr>
          <w:sz w:val="24"/>
          <w:szCs w:val="24"/>
        </w:rPr>
      </w:pPr>
      <w:r>
        <w:rPr>
          <w:b/>
          <w:bCs/>
          <w:color w:val="5B9BD5"/>
          <w:sz w:val="24"/>
          <w:szCs w:val="24"/>
        </w:rPr>
        <w:t>NEW DEVELOPMENTS</w:t>
      </w:r>
    </w:p>
    <w:p w14:paraId="16DCA88C" w14:textId="77777777" w:rsidR="0022326D" w:rsidRDefault="00377508">
      <w:pPr>
        <w:spacing w:after="160" w:line="276" w:lineRule="auto"/>
        <w:jc w:val="both"/>
        <w:rPr>
          <w:sz w:val="24"/>
          <w:szCs w:val="24"/>
        </w:rPr>
      </w:pPr>
      <w:r>
        <w:rPr>
          <w:b/>
          <w:bCs/>
          <w:color w:val="5B9BD5"/>
          <w:sz w:val="24"/>
          <w:szCs w:val="24"/>
        </w:rPr>
        <w:t>COVID-19 pandemic</w:t>
      </w:r>
    </w:p>
    <w:p w14:paraId="2A3AD31C" w14:textId="77777777" w:rsidR="0022326D" w:rsidRDefault="00377508" w:rsidP="00BB7ACD">
      <w:pPr>
        <w:spacing w:line="276" w:lineRule="auto"/>
        <w:jc w:val="both"/>
        <w:rPr>
          <w:sz w:val="24"/>
          <w:szCs w:val="24"/>
        </w:rPr>
      </w:pPr>
      <w:r>
        <w:rPr>
          <w:b/>
          <w:bCs/>
          <w:i/>
          <w:iCs/>
          <w:sz w:val="24"/>
          <w:szCs w:val="24"/>
        </w:rPr>
        <w:t>Emergency legislation</w:t>
      </w:r>
    </w:p>
    <w:p w14:paraId="2DC1A141" w14:textId="77777777" w:rsidR="0022326D" w:rsidRDefault="00377508">
      <w:pPr>
        <w:spacing w:after="160" w:line="276" w:lineRule="auto"/>
        <w:jc w:val="both"/>
        <w:rPr>
          <w:sz w:val="24"/>
          <w:szCs w:val="24"/>
        </w:rPr>
      </w:pPr>
      <w:r>
        <w:rPr>
          <w:sz w:val="24"/>
          <w:szCs w:val="24"/>
        </w:rPr>
        <w:t>The Committee recommends that the Northern Ireland Executive:</w:t>
      </w:r>
    </w:p>
    <w:p w14:paraId="78540A69" w14:textId="77777777" w:rsidR="0022326D" w:rsidRDefault="00377508">
      <w:pPr>
        <w:numPr>
          <w:ilvl w:val="0"/>
          <w:numId w:val="20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any emergency legislation (including legislation introduced in response to global pandemics such as COVID-19) is compliant with international human rights standards;</w:t>
      </w:r>
    </w:p>
    <w:p w14:paraId="4B204924" w14:textId="77777777" w:rsidR="0022326D" w:rsidRDefault="00377508">
      <w:pPr>
        <w:numPr>
          <w:ilvl w:val="0"/>
          <w:numId w:val="20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Undertakes children’s rights impact assessments before the introduction of any emergency legislation, focused on potential adverse impacts on children.</w:t>
      </w:r>
    </w:p>
    <w:p w14:paraId="30A2D29B" w14:textId="77777777" w:rsidR="0022326D" w:rsidRDefault="0022326D">
      <w:pPr>
        <w:spacing w:after="160" w:line="276" w:lineRule="auto"/>
        <w:jc w:val="both"/>
        <w:rPr>
          <w:b/>
          <w:bCs/>
          <w:color w:val="5B9BD5"/>
          <w:sz w:val="24"/>
          <w:szCs w:val="24"/>
        </w:rPr>
      </w:pPr>
    </w:p>
    <w:p w14:paraId="717646B1" w14:textId="77777777" w:rsidR="0022326D" w:rsidRDefault="00377508">
      <w:pPr>
        <w:spacing w:after="160" w:line="276" w:lineRule="auto"/>
        <w:jc w:val="both"/>
        <w:rPr>
          <w:sz w:val="24"/>
          <w:szCs w:val="24"/>
        </w:rPr>
      </w:pPr>
      <w:r>
        <w:rPr>
          <w:b/>
          <w:bCs/>
          <w:color w:val="5B9BD5"/>
          <w:sz w:val="24"/>
          <w:szCs w:val="24"/>
        </w:rPr>
        <w:t>Withdrawal from the European Union</w:t>
      </w:r>
    </w:p>
    <w:p w14:paraId="6182F1F4" w14:textId="77777777" w:rsidR="0022326D" w:rsidRDefault="00377508" w:rsidP="00BB7ACD">
      <w:pPr>
        <w:spacing w:line="276" w:lineRule="auto"/>
        <w:jc w:val="both"/>
        <w:rPr>
          <w:sz w:val="24"/>
          <w:szCs w:val="24"/>
        </w:rPr>
      </w:pPr>
      <w:r>
        <w:rPr>
          <w:b/>
          <w:bCs/>
          <w:i/>
          <w:iCs/>
          <w:sz w:val="24"/>
          <w:szCs w:val="24"/>
        </w:rPr>
        <w:t>Withdrawal of the UK from the EU</w:t>
      </w:r>
    </w:p>
    <w:p w14:paraId="77890F01" w14:textId="77777777" w:rsidR="0022326D" w:rsidRDefault="00377508">
      <w:pPr>
        <w:spacing w:after="160" w:line="276" w:lineRule="auto"/>
        <w:jc w:val="both"/>
        <w:rPr>
          <w:sz w:val="24"/>
          <w:szCs w:val="24"/>
        </w:rPr>
      </w:pPr>
      <w:r>
        <w:rPr>
          <w:sz w:val="24"/>
          <w:szCs w:val="24"/>
        </w:rPr>
        <w:t xml:space="preserve">The Committee recommends that, following withdrawal of the UK from the EU, the UK Government: </w:t>
      </w:r>
    </w:p>
    <w:p w14:paraId="601192BF" w14:textId="77777777" w:rsidR="0022326D" w:rsidRDefault="00377508">
      <w:pPr>
        <w:numPr>
          <w:ilvl w:val="0"/>
          <w:numId w:val="210"/>
        </w:numPr>
        <w:pBdr>
          <w:left w:val="none" w:sz="0" w:space="11" w:color="auto"/>
        </w:pBdr>
        <w:spacing w:line="276" w:lineRule="auto"/>
        <w:ind w:left="780" w:hanging="512"/>
        <w:jc w:val="both"/>
        <w:rPr>
          <w:rFonts w:ascii="Times New Roman" w:eastAsia="Times New Roman" w:hAnsi="Times New Roman" w:cs="Times New Roman"/>
          <w:sz w:val="24"/>
          <w:szCs w:val="24"/>
        </w:rPr>
      </w:pPr>
      <w:r>
        <w:rPr>
          <w:sz w:val="24"/>
          <w:szCs w:val="24"/>
        </w:rPr>
        <w:t>Ensures that any negotiations with the EU guarantee an open border between Northern Ireland and the Republic of Ireland, with maintenance of positive cross-border arrangements;</w:t>
      </w:r>
    </w:p>
    <w:p w14:paraId="1D378D1E" w14:textId="77777777" w:rsidR="0022326D" w:rsidRDefault="00377508">
      <w:pPr>
        <w:numPr>
          <w:ilvl w:val="0"/>
          <w:numId w:val="210"/>
        </w:numPr>
        <w:pBdr>
          <w:left w:val="none" w:sz="0" w:space="11" w:color="auto"/>
        </w:pBdr>
        <w:spacing w:line="276" w:lineRule="auto"/>
        <w:ind w:left="780" w:hanging="512"/>
        <w:jc w:val="both"/>
        <w:rPr>
          <w:rFonts w:ascii="Times New Roman" w:eastAsia="Times New Roman" w:hAnsi="Times New Roman" w:cs="Times New Roman"/>
          <w:sz w:val="24"/>
          <w:szCs w:val="24"/>
        </w:rPr>
      </w:pPr>
      <w:r>
        <w:rPr>
          <w:sz w:val="24"/>
          <w:szCs w:val="24"/>
        </w:rPr>
        <w:t xml:space="preserve">Ensures that children in Northern Ireland identifying as ‘British’ retain the same rights entitlements and protections as those </w:t>
      </w:r>
      <w:proofErr w:type="gramStart"/>
      <w:r>
        <w:rPr>
          <w:sz w:val="24"/>
          <w:szCs w:val="24"/>
        </w:rPr>
        <w:t>identifying  as</w:t>
      </w:r>
      <w:proofErr w:type="gramEnd"/>
      <w:r>
        <w:rPr>
          <w:sz w:val="24"/>
          <w:szCs w:val="24"/>
        </w:rPr>
        <w:t xml:space="preserve"> ‘Irish’ or other EU citizens.</w:t>
      </w:r>
    </w:p>
    <w:p w14:paraId="772D88AB" w14:textId="77777777" w:rsidR="0022326D" w:rsidRDefault="0022326D">
      <w:pPr>
        <w:pBdr>
          <w:left w:val="none" w:sz="0" w:space="3" w:color="auto"/>
        </w:pBdr>
        <w:spacing w:after="160" w:line="276" w:lineRule="auto"/>
        <w:ind w:left="60"/>
        <w:jc w:val="both"/>
        <w:rPr>
          <w:b/>
          <w:bCs/>
          <w:color w:val="5B9BD5"/>
          <w:sz w:val="24"/>
          <w:szCs w:val="24"/>
        </w:rPr>
      </w:pPr>
    </w:p>
    <w:p w14:paraId="28E100FB" w14:textId="77777777" w:rsidR="0022326D" w:rsidRDefault="00377508" w:rsidP="006734FB">
      <w:pPr>
        <w:pBdr>
          <w:left w:val="none" w:sz="0" w:space="3" w:color="auto"/>
        </w:pBdr>
        <w:spacing w:after="160" w:line="276" w:lineRule="auto"/>
        <w:jc w:val="both"/>
        <w:rPr>
          <w:sz w:val="24"/>
          <w:szCs w:val="24"/>
        </w:rPr>
      </w:pPr>
      <w:r>
        <w:rPr>
          <w:b/>
          <w:bCs/>
          <w:color w:val="5B9BD5"/>
          <w:sz w:val="24"/>
          <w:szCs w:val="24"/>
        </w:rPr>
        <w:t>GENERAL MEASURES OF IMPLEMENTATION OF THE UNCRC</w:t>
      </w:r>
    </w:p>
    <w:p w14:paraId="5AEF7692" w14:textId="77777777" w:rsidR="0022326D" w:rsidRDefault="00377508">
      <w:pPr>
        <w:spacing w:after="160" w:line="276" w:lineRule="auto"/>
        <w:jc w:val="both"/>
        <w:rPr>
          <w:sz w:val="24"/>
          <w:szCs w:val="24"/>
        </w:rPr>
      </w:pPr>
      <w:r>
        <w:rPr>
          <w:b/>
          <w:bCs/>
          <w:color w:val="5B9BD5"/>
          <w:sz w:val="24"/>
          <w:szCs w:val="24"/>
        </w:rPr>
        <w:t>Legislation</w:t>
      </w:r>
      <w:r>
        <w:rPr>
          <w:b/>
          <w:bCs/>
          <w:color w:val="5B9BD5"/>
          <w:sz w:val="24"/>
          <w:szCs w:val="24"/>
        </w:rPr>
        <w:tab/>
      </w:r>
      <w:r>
        <w:rPr>
          <w:sz w:val="24"/>
          <w:szCs w:val="24"/>
        </w:rPr>
        <w:t xml:space="preserve"> </w:t>
      </w:r>
    </w:p>
    <w:p w14:paraId="2FA4B3A1" w14:textId="77777777" w:rsidR="0022326D" w:rsidRDefault="00377508" w:rsidP="00BB7ACD">
      <w:pPr>
        <w:spacing w:line="276" w:lineRule="auto"/>
        <w:jc w:val="both"/>
        <w:rPr>
          <w:sz w:val="24"/>
          <w:szCs w:val="24"/>
        </w:rPr>
      </w:pPr>
      <w:r>
        <w:rPr>
          <w:b/>
          <w:bCs/>
          <w:i/>
          <w:iCs/>
          <w:sz w:val="24"/>
          <w:szCs w:val="24"/>
        </w:rPr>
        <w:t>Domestic legislation</w:t>
      </w:r>
    </w:p>
    <w:p w14:paraId="5C8BF33D" w14:textId="77777777" w:rsidR="0022326D" w:rsidRDefault="00377508" w:rsidP="00BB7ACD">
      <w:pPr>
        <w:spacing w:after="160" w:line="276" w:lineRule="auto"/>
        <w:jc w:val="both"/>
        <w:rPr>
          <w:sz w:val="24"/>
          <w:szCs w:val="24"/>
        </w:rPr>
      </w:pPr>
      <w:r>
        <w:rPr>
          <w:sz w:val="24"/>
          <w:szCs w:val="24"/>
        </w:rPr>
        <w:t>As previously, the Committee recommends that the Northern Ireland Executive:</w:t>
      </w:r>
    </w:p>
    <w:p w14:paraId="7FFF5D7F" w14:textId="77777777" w:rsidR="0022326D" w:rsidRDefault="00377508">
      <w:pPr>
        <w:numPr>
          <w:ilvl w:val="0"/>
          <w:numId w:val="21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Expedites bringing domestic legislation in line with the Convention to ensure that its principles and provisions are justiciable under domestic law;</w:t>
      </w:r>
    </w:p>
    <w:p w14:paraId="02B2D863" w14:textId="77777777" w:rsidR="0022326D" w:rsidRDefault="00377508">
      <w:pPr>
        <w:numPr>
          <w:ilvl w:val="0"/>
          <w:numId w:val="21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Introduces a statutory obligation to systematically conduct a Child Rights Impact Assessment when developing laws and policies affecting children, publishing the results of such assessments and demonstrating how they have been taken into consideration;</w:t>
      </w:r>
    </w:p>
    <w:p w14:paraId="2223FC33" w14:textId="77777777" w:rsidR="0022326D" w:rsidRDefault="00377508">
      <w:pPr>
        <w:numPr>
          <w:ilvl w:val="0"/>
          <w:numId w:val="21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Expedites the enactment of a </w:t>
      </w:r>
      <w:r>
        <w:rPr>
          <w:i/>
          <w:iCs/>
          <w:sz w:val="24"/>
          <w:szCs w:val="24"/>
        </w:rPr>
        <w:t>Bill of Rights for Northern Ireland</w:t>
      </w:r>
      <w:r>
        <w:rPr>
          <w:sz w:val="24"/>
          <w:szCs w:val="24"/>
        </w:rPr>
        <w:t xml:space="preserve">, as agreed under the </w:t>
      </w:r>
      <w:r>
        <w:rPr>
          <w:i/>
          <w:iCs/>
          <w:sz w:val="24"/>
          <w:szCs w:val="24"/>
        </w:rPr>
        <w:t>Belfast/ Good Friday Agreement</w:t>
      </w:r>
      <w:r>
        <w:rPr>
          <w:sz w:val="24"/>
          <w:szCs w:val="24"/>
        </w:rPr>
        <w:t>.</w:t>
      </w:r>
    </w:p>
    <w:p w14:paraId="598EE6C7" w14:textId="3CBBD406" w:rsidR="0022326D" w:rsidRDefault="0022326D">
      <w:pPr>
        <w:pBdr>
          <w:left w:val="none" w:sz="0" w:space="7" w:color="auto"/>
        </w:pBdr>
        <w:spacing w:line="276" w:lineRule="auto"/>
        <w:ind w:left="140"/>
        <w:jc w:val="both"/>
        <w:rPr>
          <w:b/>
          <w:bCs/>
          <w:i/>
          <w:iCs/>
          <w:sz w:val="24"/>
          <w:szCs w:val="24"/>
        </w:rPr>
      </w:pPr>
    </w:p>
    <w:p w14:paraId="0CC1B99B" w14:textId="578F1B52" w:rsidR="00D458CC" w:rsidRDefault="00D458CC">
      <w:pPr>
        <w:pBdr>
          <w:left w:val="none" w:sz="0" w:space="7" w:color="auto"/>
        </w:pBdr>
        <w:spacing w:line="276" w:lineRule="auto"/>
        <w:ind w:left="140"/>
        <w:jc w:val="both"/>
        <w:rPr>
          <w:b/>
          <w:bCs/>
          <w:i/>
          <w:iCs/>
          <w:sz w:val="24"/>
          <w:szCs w:val="24"/>
        </w:rPr>
      </w:pPr>
    </w:p>
    <w:p w14:paraId="2817ED16" w14:textId="77777777" w:rsidR="00300D89" w:rsidRDefault="00300D89">
      <w:pPr>
        <w:pBdr>
          <w:left w:val="none" w:sz="0" w:space="7" w:color="auto"/>
        </w:pBdr>
        <w:spacing w:line="276" w:lineRule="auto"/>
        <w:ind w:left="140"/>
        <w:jc w:val="both"/>
        <w:rPr>
          <w:b/>
          <w:bCs/>
          <w:i/>
          <w:iCs/>
          <w:sz w:val="24"/>
          <w:szCs w:val="24"/>
        </w:rPr>
      </w:pPr>
    </w:p>
    <w:p w14:paraId="5A383E40" w14:textId="77777777" w:rsidR="0022326D" w:rsidRDefault="00377508" w:rsidP="00BB7ACD">
      <w:pPr>
        <w:pBdr>
          <w:left w:val="none" w:sz="0" w:space="7" w:color="auto"/>
        </w:pBdr>
        <w:spacing w:line="276" w:lineRule="auto"/>
        <w:jc w:val="both"/>
        <w:rPr>
          <w:sz w:val="24"/>
          <w:szCs w:val="24"/>
        </w:rPr>
      </w:pPr>
      <w:r>
        <w:rPr>
          <w:b/>
          <w:bCs/>
          <w:i/>
          <w:iCs/>
          <w:sz w:val="24"/>
          <w:szCs w:val="24"/>
        </w:rPr>
        <w:lastRenderedPageBreak/>
        <w:t>Withdrawal of the UK from the EU</w:t>
      </w:r>
    </w:p>
    <w:p w14:paraId="3AB914E9" w14:textId="7C7A0E7F" w:rsidR="0022326D" w:rsidRDefault="00377508" w:rsidP="00BB7ACD">
      <w:pPr>
        <w:spacing w:after="160" w:line="276" w:lineRule="auto"/>
        <w:jc w:val="both"/>
        <w:rPr>
          <w:sz w:val="24"/>
          <w:szCs w:val="24"/>
        </w:rPr>
      </w:pPr>
      <w:r>
        <w:rPr>
          <w:sz w:val="24"/>
          <w:szCs w:val="24"/>
        </w:rPr>
        <w:t>The Committee recommends that the UK Government:</w:t>
      </w:r>
    </w:p>
    <w:p w14:paraId="69640B8E" w14:textId="77777777" w:rsidR="0022326D" w:rsidRDefault="00377508">
      <w:pPr>
        <w:numPr>
          <w:ilvl w:val="0"/>
          <w:numId w:val="21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full protection of children’s rights within any proposed changes to existing legislation (such as amendment of the </w:t>
      </w:r>
      <w:r>
        <w:rPr>
          <w:i/>
          <w:iCs/>
          <w:sz w:val="24"/>
          <w:szCs w:val="24"/>
        </w:rPr>
        <w:t>Human Rights Act 1998</w:t>
      </w:r>
      <w:r>
        <w:rPr>
          <w:sz w:val="24"/>
          <w:szCs w:val="24"/>
        </w:rPr>
        <w:t xml:space="preserve">, which gives effect to rights within the </w:t>
      </w:r>
      <w:r>
        <w:rPr>
          <w:i/>
          <w:iCs/>
          <w:sz w:val="24"/>
          <w:szCs w:val="24"/>
        </w:rPr>
        <w:t>European Convention on Human Rights</w:t>
      </w:r>
      <w:r>
        <w:rPr>
          <w:sz w:val="24"/>
          <w:szCs w:val="24"/>
        </w:rPr>
        <w:t>), to strengthen the status of international human rights and provide effective protection of these rights across all UK jurisdictions;</w:t>
      </w:r>
    </w:p>
    <w:p w14:paraId="3E1C296B" w14:textId="77777777" w:rsidR="0022326D" w:rsidRDefault="00377508">
      <w:pPr>
        <w:numPr>
          <w:ilvl w:val="0"/>
          <w:numId w:val="21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that there will be no diminution of children’s rights, including enforcement and remedies, as a result of the UK’s withdrawal from the EU. </w:t>
      </w:r>
    </w:p>
    <w:p w14:paraId="596DB7C0" w14:textId="77777777" w:rsidR="0022326D" w:rsidRDefault="0022326D">
      <w:pPr>
        <w:spacing w:after="160" w:line="276" w:lineRule="auto"/>
        <w:jc w:val="both"/>
        <w:rPr>
          <w:sz w:val="24"/>
          <w:szCs w:val="24"/>
        </w:rPr>
      </w:pPr>
    </w:p>
    <w:p w14:paraId="612F1E55" w14:textId="77777777" w:rsidR="0022326D" w:rsidRDefault="00377508">
      <w:pPr>
        <w:spacing w:after="160" w:line="276" w:lineRule="auto"/>
        <w:jc w:val="both"/>
        <w:rPr>
          <w:sz w:val="24"/>
          <w:szCs w:val="24"/>
        </w:rPr>
      </w:pPr>
      <w:r>
        <w:rPr>
          <w:b/>
          <w:bCs/>
          <w:color w:val="5B9BD5"/>
          <w:sz w:val="24"/>
          <w:szCs w:val="24"/>
        </w:rPr>
        <w:t>Comprehensive policy, strategy and co-ordination</w:t>
      </w:r>
    </w:p>
    <w:p w14:paraId="67AB9E0F" w14:textId="77777777" w:rsidR="0022326D" w:rsidRDefault="00377508" w:rsidP="00BB7ACD">
      <w:pPr>
        <w:spacing w:line="276" w:lineRule="auto"/>
        <w:jc w:val="both"/>
        <w:rPr>
          <w:sz w:val="24"/>
          <w:szCs w:val="24"/>
        </w:rPr>
      </w:pPr>
      <w:r>
        <w:rPr>
          <w:b/>
          <w:bCs/>
          <w:i/>
          <w:iCs/>
          <w:sz w:val="24"/>
          <w:szCs w:val="24"/>
        </w:rPr>
        <w:t>Comprehensive policy and strategy</w:t>
      </w:r>
    </w:p>
    <w:p w14:paraId="3DDB96F7" w14:textId="77777777" w:rsidR="0022326D" w:rsidRDefault="00377508">
      <w:pPr>
        <w:spacing w:after="160" w:line="276" w:lineRule="auto"/>
        <w:jc w:val="both"/>
        <w:rPr>
          <w:sz w:val="24"/>
          <w:szCs w:val="24"/>
        </w:rPr>
      </w:pPr>
      <w:r>
        <w:rPr>
          <w:sz w:val="24"/>
          <w:szCs w:val="24"/>
        </w:rPr>
        <w:t>The Committee recommends that the Northern Ireland Executive:</w:t>
      </w:r>
    </w:p>
    <w:p w14:paraId="2C3B62B0" w14:textId="77777777" w:rsidR="0022326D" w:rsidRDefault="00377508">
      <w:pPr>
        <w:numPr>
          <w:ilvl w:val="0"/>
          <w:numId w:val="213"/>
        </w:numPr>
        <w:pBdr>
          <w:left w:val="none" w:sz="0" w:space="11" w:color="auto"/>
        </w:pBdr>
        <w:spacing w:line="276" w:lineRule="auto"/>
        <w:ind w:hanging="512"/>
        <w:jc w:val="both"/>
        <w:rPr>
          <w:rFonts w:ascii="Times New Roman" w:eastAsia="Times New Roman" w:hAnsi="Times New Roman" w:cs="Times New Roman"/>
          <w:sz w:val="24"/>
          <w:szCs w:val="24"/>
        </w:rPr>
      </w:pPr>
      <w:proofErr w:type="spellStart"/>
      <w:r>
        <w:rPr>
          <w:sz w:val="24"/>
          <w:szCs w:val="24"/>
        </w:rPr>
        <w:t>Recognises</w:t>
      </w:r>
      <w:proofErr w:type="spellEnd"/>
      <w:r>
        <w:rPr>
          <w:sz w:val="24"/>
          <w:szCs w:val="24"/>
        </w:rPr>
        <w:t xml:space="preserve"> the </w:t>
      </w:r>
      <w:r>
        <w:rPr>
          <w:i/>
          <w:iCs/>
          <w:sz w:val="24"/>
          <w:szCs w:val="24"/>
        </w:rPr>
        <w:t xml:space="preserve">Children and Young People’s Strategy for Northern Ireland </w:t>
      </w:r>
      <w:r>
        <w:rPr>
          <w:sz w:val="24"/>
          <w:szCs w:val="24"/>
        </w:rPr>
        <w:t>as the delivery mechanism for implementation of the UNCRC;</w:t>
      </w:r>
    </w:p>
    <w:p w14:paraId="7D45D56C" w14:textId="77777777" w:rsidR="0022326D" w:rsidRDefault="00377508">
      <w:pPr>
        <w:numPr>
          <w:ilvl w:val="0"/>
          <w:numId w:val="21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Allocates sufficient human, technical and financial resources; establishes clear timelines and a monitoring/ evaluation framework for implementation of this Strategy and associated Delivery Plan; links this Strategy with other strategies affecting children and families, paying special attention to those in the most disadvantaged and vulnerable groups.</w:t>
      </w:r>
    </w:p>
    <w:p w14:paraId="7B19881E" w14:textId="77777777" w:rsidR="0022326D" w:rsidRDefault="0022326D">
      <w:pPr>
        <w:pBdr>
          <w:left w:val="none" w:sz="0" w:space="7" w:color="auto"/>
        </w:pBdr>
        <w:spacing w:line="276" w:lineRule="auto"/>
        <w:ind w:left="720"/>
        <w:jc w:val="both"/>
        <w:rPr>
          <w:rFonts w:ascii="Times New Roman" w:eastAsia="Times New Roman" w:hAnsi="Times New Roman" w:cs="Times New Roman"/>
          <w:sz w:val="24"/>
          <w:szCs w:val="24"/>
        </w:rPr>
      </w:pPr>
    </w:p>
    <w:p w14:paraId="1D87D8B8" w14:textId="77777777" w:rsidR="0022326D" w:rsidRDefault="00377508" w:rsidP="00BB7ACD">
      <w:pPr>
        <w:pBdr>
          <w:left w:val="none" w:sz="0" w:space="15" w:color="auto"/>
        </w:pBdr>
        <w:spacing w:line="276" w:lineRule="auto"/>
        <w:jc w:val="both"/>
        <w:rPr>
          <w:sz w:val="24"/>
          <w:szCs w:val="24"/>
        </w:rPr>
      </w:pPr>
      <w:r>
        <w:rPr>
          <w:b/>
          <w:bCs/>
          <w:i/>
          <w:iCs/>
          <w:sz w:val="24"/>
          <w:szCs w:val="24"/>
        </w:rPr>
        <w:t>Child rights indicators</w:t>
      </w:r>
    </w:p>
    <w:p w14:paraId="7F91BB05" w14:textId="77777777" w:rsidR="0022326D" w:rsidRDefault="00377508" w:rsidP="00BB7ACD">
      <w:pPr>
        <w:pBdr>
          <w:left w:val="none" w:sz="0" w:space="15" w:color="auto"/>
        </w:pBdr>
        <w:spacing w:after="160" w:line="276" w:lineRule="auto"/>
        <w:jc w:val="both"/>
        <w:rPr>
          <w:sz w:val="24"/>
          <w:szCs w:val="24"/>
        </w:rPr>
      </w:pPr>
      <w:r>
        <w:rPr>
          <w:sz w:val="24"/>
          <w:szCs w:val="24"/>
        </w:rPr>
        <w:t>The Committee recommends that the Northern Ireland Executive:</w:t>
      </w:r>
    </w:p>
    <w:p w14:paraId="14C0A727" w14:textId="77777777" w:rsidR="0022326D" w:rsidRDefault="00377508">
      <w:pPr>
        <w:numPr>
          <w:ilvl w:val="0"/>
          <w:numId w:val="21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Develops a child rights indicator framework, covering all areas of the Convention, for implementation by duty bearers within relevant Departments and public authorities;</w:t>
      </w:r>
    </w:p>
    <w:p w14:paraId="3DD95238" w14:textId="77777777" w:rsidR="0022326D" w:rsidRDefault="00377508">
      <w:pPr>
        <w:numPr>
          <w:ilvl w:val="0"/>
          <w:numId w:val="21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any strategy affecting children and families includes intended outcomes and associated indicators specifically relating to children.</w:t>
      </w:r>
    </w:p>
    <w:p w14:paraId="5533FA05" w14:textId="77777777" w:rsidR="0022326D" w:rsidRDefault="0022326D">
      <w:pPr>
        <w:pBdr>
          <w:left w:val="none" w:sz="0" w:space="7" w:color="auto"/>
        </w:pBdr>
        <w:spacing w:line="276" w:lineRule="auto"/>
        <w:ind w:left="720"/>
        <w:jc w:val="both"/>
        <w:rPr>
          <w:rFonts w:ascii="Times New Roman" w:eastAsia="Times New Roman" w:hAnsi="Times New Roman" w:cs="Times New Roman"/>
          <w:sz w:val="24"/>
          <w:szCs w:val="24"/>
        </w:rPr>
      </w:pPr>
    </w:p>
    <w:p w14:paraId="460B7D30" w14:textId="77777777" w:rsidR="0022326D" w:rsidRDefault="00377508" w:rsidP="00BB7ACD">
      <w:pPr>
        <w:pBdr>
          <w:left w:val="none" w:sz="0" w:space="15" w:color="auto"/>
        </w:pBdr>
        <w:spacing w:line="276" w:lineRule="auto"/>
        <w:jc w:val="both"/>
        <w:rPr>
          <w:sz w:val="24"/>
          <w:szCs w:val="24"/>
        </w:rPr>
      </w:pPr>
      <w:r>
        <w:rPr>
          <w:b/>
          <w:bCs/>
          <w:i/>
          <w:iCs/>
          <w:sz w:val="24"/>
          <w:szCs w:val="24"/>
        </w:rPr>
        <w:t>Independent monitoring</w:t>
      </w:r>
    </w:p>
    <w:p w14:paraId="41CE7F71" w14:textId="77777777" w:rsidR="0022326D" w:rsidRDefault="00377508" w:rsidP="00BB7ACD">
      <w:pPr>
        <w:pBdr>
          <w:left w:val="none" w:sz="0" w:space="15" w:color="auto"/>
        </w:pBdr>
        <w:spacing w:after="160" w:line="276" w:lineRule="auto"/>
        <w:jc w:val="both"/>
        <w:rPr>
          <w:sz w:val="24"/>
          <w:szCs w:val="24"/>
        </w:rPr>
      </w:pPr>
      <w:r>
        <w:rPr>
          <w:sz w:val="24"/>
          <w:szCs w:val="24"/>
        </w:rPr>
        <w:t>The Committee recommends that the Northern Ireland Executive:</w:t>
      </w:r>
    </w:p>
    <w:p w14:paraId="7FFCA732" w14:textId="6C909B5F" w:rsidR="0022326D" w:rsidRDefault="00377508" w:rsidP="00BB7ACD">
      <w:pPr>
        <w:numPr>
          <w:ilvl w:val="0"/>
          <w:numId w:val="21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Amends </w:t>
      </w:r>
      <w:proofErr w:type="gramStart"/>
      <w:r>
        <w:rPr>
          <w:i/>
          <w:iCs/>
          <w:sz w:val="24"/>
          <w:szCs w:val="24"/>
        </w:rPr>
        <w:t>The</w:t>
      </w:r>
      <w:proofErr w:type="gramEnd"/>
      <w:r>
        <w:rPr>
          <w:i/>
          <w:iCs/>
          <w:sz w:val="24"/>
          <w:szCs w:val="24"/>
        </w:rPr>
        <w:t xml:space="preserve"> Commissioner for Children and Young People (Northern Ireland) Order 2003</w:t>
      </w:r>
      <w:r>
        <w:rPr>
          <w:sz w:val="24"/>
          <w:szCs w:val="24"/>
        </w:rPr>
        <w:t xml:space="preserve"> to strengthen the Commissioner’s independence and introduce a statutory requirement for Departments and public bodies to respond to the Commissioner’s advice and recommendations.</w:t>
      </w:r>
    </w:p>
    <w:p w14:paraId="02A574B7" w14:textId="77777777" w:rsidR="00BB7ACD" w:rsidRPr="00BB7ACD" w:rsidRDefault="00BB7ACD" w:rsidP="00BB7ACD">
      <w:pPr>
        <w:pBdr>
          <w:left w:val="none" w:sz="0" w:space="11" w:color="auto"/>
        </w:pBdr>
        <w:spacing w:line="276" w:lineRule="auto"/>
        <w:ind w:left="720"/>
        <w:jc w:val="both"/>
        <w:rPr>
          <w:rFonts w:ascii="Times New Roman" w:eastAsia="Times New Roman" w:hAnsi="Times New Roman" w:cs="Times New Roman"/>
          <w:sz w:val="24"/>
          <w:szCs w:val="24"/>
        </w:rPr>
      </w:pPr>
    </w:p>
    <w:p w14:paraId="1AA727A5" w14:textId="77777777" w:rsidR="0022326D" w:rsidRDefault="00377508" w:rsidP="00BB7ACD">
      <w:pPr>
        <w:pBdr>
          <w:left w:val="none" w:sz="0" w:space="15" w:color="auto"/>
        </w:pBdr>
        <w:spacing w:line="276" w:lineRule="auto"/>
        <w:jc w:val="both"/>
        <w:rPr>
          <w:sz w:val="24"/>
          <w:szCs w:val="24"/>
        </w:rPr>
      </w:pPr>
      <w:r>
        <w:rPr>
          <w:b/>
          <w:bCs/>
          <w:i/>
          <w:iCs/>
          <w:sz w:val="24"/>
          <w:szCs w:val="24"/>
        </w:rPr>
        <w:t>Coordination</w:t>
      </w:r>
    </w:p>
    <w:p w14:paraId="19A8AFCC" w14:textId="77777777" w:rsidR="0022326D" w:rsidRDefault="00377508" w:rsidP="00BB7ACD">
      <w:pPr>
        <w:pBdr>
          <w:left w:val="none" w:sz="0" w:space="15" w:color="auto"/>
        </w:pBdr>
        <w:spacing w:after="160" w:line="276" w:lineRule="auto"/>
        <w:jc w:val="both"/>
        <w:rPr>
          <w:sz w:val="24"/>
          <w:szCs w:val="24"/>
        </w:rPr>
      </w:pPr>
      <w:r>
        <w:rPr>
          <w:sz w:val="24"/>
          <w:szCs w:val="24"/>
        </w:rPr>
        <w:t>As previously, the Committee recommends that the Northern Ireland Executive:</w:t>
      </w:r>
    </w:p>
    <w:p w14:paraId="776CEA31" w14:textId="77777777" w:rsidR="0022326D" w:rsidRDefault="00377508">
      <w:pPr>
        <w:numPr>
          <w:ilvl w:val="0"/>
          <w:numId w:val="21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Establishes an appropriate statutory body at Ministerial level with a clear mandate, sufficient authority and sufficient human, financial and technical resources to effectively coordinate activities and implementation of the Convention across relevant Departments.</w:t>
      </w:r>
    </w:p>
    <w:p w14:paraId="286145C6" w14:textId="77777777" w:rsidR="0022326D" w:rsidRDefault="0022326D">
      <w:pPr>
        <w:spacing w:after="160" w:line="276" w:lineRule="auto"/>
        <w:jc w:val="both"/>
        <w:rPr>
          <w:b/>
          <w:bCs/>
          <w:color w:val="5B9BD5"/>
          <w:sz w:val="24"/>
          <w:szCs w:val="24"/>
        </w:rPr>
      </w:pPr>
    </w:p>
    <w:p w14:paraId="36BE8D07" w14:textId="77777777" w:rsidR="0022326D" w:rsidRDefault="00377508">
      <w:pPr>
        <w:spacing w:after="160" w:line="276" w:lineRule="auto"/>
        <w:jc w:val="both"/>
        <w:rPr>
          <w:sz w:val="24"/>
          <w:szCs w:val="24"/>
        </w:rPr>
      </w:pPr>
      <w:r>
        <w:rPr>
          <w:b/>
          <w:bCs/>
          <w:color w:val="5B9BD5"/>
          <w:sz w:val="24"/>
          <w:szCs w:val="24"/>
        </w:rPr>
        <w:t>Allocation of resources</w:t>
      </w:r>
    </w:p>
    <w:p w14:paraId="4735260D" w14:textId="77777777" w:rsidR="0022326D" w:rsidRDefault="00377508" w:rsidP="00BB7ACD">
      <w:pPr>
        <w:pBdr>
          <w:left w:val="none" w:sz="0" w:space="11" w:color="auto"/>
        </w:pBdr>
        <w:spacing w:line="276" w:lineRule="auto"/>
        <w:jc w:val="both"/>
        <w:rPr>
          <w:sz w:val="24"/>
          <w:szCs w:val="24"/>
        </w:rPr>
      </w:pPr>
      <w:r>
        <w:rPr>
          <w:b/>
          <w:bCs/>
          <w:i/>
          <w:iCs/>
          <w:sz w:val="24"/>
          <w:szCs w:val="24"/>
        </w:rPr>
        <w:t>Budgeting processes</w:t>
      </w:r>
    </w:p>
    <w:p w14:paraId="214E5B17" w14:textId="7E37E275" w:rsidR="0022326D" w:rsidRDefault="00377508" w:rsidP="00BB7ACD">
      <w:pPr>
        <w:pBdr>
          <w:left w:val="none" w:sz="0" w:space="11" w:color="auto"/>
        </w:pBdr>
        <w:spacing w:after="240" w:line="276" w:lineRule="auto"/>
        <w:jc w:val="both"/>
        <w:rPr>
          <w:sz w:val="24"/>
          <w:szCs w:val="24"/>
        </w:rPr>
      </w:pPr>
      <w:r>
        <w:rPr>
          <w:sz w:val="24"/>
          <w:szCs w:val="24"/>
        </w:rPr>
        <w:t>As previously, the Committee recommends that the Northern Ireland Executive:</w:t>
      </w:r>
    </w:p>
    <w:p w14:paraId="56094A8F" w14:textId="77777777" w:rsidR="0022326D" w:rsidRDefault="00377508">
      <w:pPr>
        <w:numPr>
          <w:ilvl w:val="0"/>
          <w:numId w:val="217"/>
        </w:numPr>
        <w:pBdr>
          <w:left w:val="none" w:sz="0" w:space="11" w:color="auto"/>
        </w:pBdr>
        <w:spacing w:line="276" w:lineRule="auto"/>
        <w:ind w:hanging="512"/>
        <w:jc w:val="both"/>
        <w:rPr>
          <w:rFonts w:ascii="Times New Roman" w:eastAsia="Times New Roman" w:hAnsi="Times New Roman" w:cs="Times New Roman"/>
          <w:sz w:val="24"/>
          <w:szCs w:val="24"/>
        </w:rPr>
      </w:pPr>
      <w:proofErr w:type="spellStart"/>
      <w:r>
        <w:rPr>
          <w:sz w:val="24"/>
          <w:szCs w:val="24"/>
        </w:rPr>
        <w:t>Utilises</w:t>
      </w:r>
      <w:proofErr w:type="spellEnd"/>
      <w:r>
        <w:rPr>
          <w:sz w:val="24"/>
          <w:szCs w:val="24"/>
        </w:rPr>
        <w:t xml:space="preserve"> a child rights-based approach in budgeting processes, including implementation of a tracking system for the allocation of funding and use of resources for children; </w:t>
      </w:r>
    </w:p>
    <w:p w14:paraId="3D7E3B8C" w14:textId="77777777" w:rsidR="0022326D" w:rsidRDefault="00377508">
      <w:pPr>
        <w:numPr>
          <w:ilvl w:val="0"/>
          <w:numId w:val="21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Defines budgetary lines for disadvantaged or vulnerable children who may require affirmative social measures following the COVID-19 pandemic and current economic recession, ensuring that these budgetary lines are protected.</w:t>
      </w:r>
    </w:p>
    <w:p w14:paraId="2EBF3D68" w14:textId="77777777" w:rsidR="0022326D" w:rsidRDefault="0022326D">
      <w:pPr>
        <w:pBdr>
          <w:left w:val="none" w:sz="0" w:space="11" w:color="auto"/>
        </w:pBdr>
        <w:spacing w:line="276" w:lineRule="auto"/>
        <w:ind w:left="220"/>
        <w:jc w:val="both"/>
        <w:rPr>
          <w:sz w:val="24"/>
          <w:szCs w:val="24"/>
        </w:rPr>
      </w:pPr>
    </w:p>
    <w:p w14:paraId="79A3868F" w14:textId="77777777" w:rsidR="0022326D" w:rsidRDefault="00377508">
      <w:pPr>
        <w:spacing w:after="160" w:line="276" w:lineRule="auto"/>
        <w:jc w:val="both"/>
        <w:rPr>
          <w:sz w:val="24"/>
          <w:szCs w:val="24"/>
        </w:rPr>
      </w:pPr>
      <w:r>
        <w:rPr>
          <w:b/>
          <w:bCs/>
          <w:color w:val="5B9BD5"/>
          <w:sz w:val="24"/>
          <w:szCs w:val="24"/>
        </w:rPr>
        <w:t>Data collection</w:t>
      </w:r>
    </w:p>
    <w:p w14:paraId="116E1C9B" w14:textId="77777777" w:rsidR="0022326D" w:rsidRDefault="00377508" w:rsidP="00BB7ACD">
      <w:pPr>
        <w:pBdr>
          <w:left w:val="none" w:sz="0" w:space="7" w:color="auto"/>
        </w:pBdr>
        <w:spacing w:line="276" w:lineRule="auto"/>
        <w:jc w:val="both"/>
        <w:rPr>
          <w:sz w:val="24"/>
          <w:szCs w:val="24"/>
        </w:rPr>
      </w:pPr>
      <w:r>
        <w:rPr>
          <w:b/>
          <w:bCs/>
          <w:i/>
          <w:iCs/>
          <w:sz w:val="24"/>
          <w:szCs w:val="24"/>
        </w:rPr>
        <w:t>Disaggregated data collection</w:t>
      </w:r>
    </w:p>
    <w:p w14:paraId="484C1523" w14:textId="77777777" w:rsidR="0022326D" w:rsidRDefault="00377508" w:rsidP="00BB7ACD">
      <w:pPr>
        <w:pBdr>
          <w:left w:val="none" w:sz="0" w:space="7" w:color="auto"/>
        </w:pBdr>
        <w:spacing w:after="160" w:line="276" w:lineRule="auto"/>
        <w:jc w:val="both"/>
        <w:rPr>
          <w:sz w:val="24"/>
          <w:szCs w:val="24"/>
        </w:rPr>
      </w:pPr>
      <w:r>
        <w:rPr>
          <w:sz w:val="24"/>
          <w:szCs w:val="24"/>
        </w:rPr>
        <w:t>The Committee recommends that the Northern Ireland Executive:</w:t>
      </w:r>
    </w:p>
    <w:p w14:paraId="29D3CDB6" w14:textId="77777777" w:rsidR="0022326D" w:rsidRDefault="00377508">
      <w:pPr>
        <w:numPr>
          <w:ilvl w:val="0"/>
          <w:numId w:val="21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Establishes mechanisms to systematically collect and report disaggregated data in relation to all areas of the Convention (as requested by the Committee during the process of periodic reporting), including about: children with disabilities and long-term conditions; child protection; poor mental health among </w:t>
      </w:r>
      <w:proofErr w:type="gramStart"/>
      <w:r>
        <w:rPr>
          <w:sz w:val="24"/>
          <w:szCs w:val="24"/>
        </w:rPr>
        <w:t xml:space="preserve">0-18 year </w:t>
      </w:r>
      <w:proofErr w:type="spellStart"/>
      <w:r>
        <w:rPr>
          <w:sz w:val="24"/>
          <w:szCs w:val="24"/>
        </w:rPr>
        <w:t>olds</w:t>
      </w:r>
      <w:proofErr w:type="spellEnd"/>
      <w:proofErr w:type="gramEnd"/>
      <w:r>
        <w:rPr>
          <w:sz w:val="24"/>
          <w:szCs w:val="24"/>
        </w:rPr>
        <w:t>; child victims of domestic violence; drug and alcohol use among under-18s; use of restrictive practices in educational and other institutional settings.</w:t>
      </w:r>
    </w:p>
    <w:p w14:paraId="3D878B78" w14:textId="77777777" w:rsidR="0022326D" w:rsidRDefault="0022326D">
      <w:pPr>
        <w:pBdr>
          <w:left w:val="none" w:sz="0" w:space="7" w:color="auto"/>
        </w:pBdr>
        <w:spacing w:after="160" w:line="276" w:lineRule="auto"/>
        <w:ind w:left="140"/>
        <w:jc w:val="both"/>
        <w:rPr>
          <w:b/>
          <w:bCs/>
          <w:color w:val="5B9BD5"/>
          <w:sz w:val="24"/>
          <w:szCs w:val="24"/>
        </w:rPr>
      </w:pPr>
    </w:p>
    <w:p w14:paraId="13FE57F5" w14:textId="77777777" w:rsidR="0022326D" w:rsidRDefault="00377508" w:rsidP="00BB7ACD">
      <w:pPr>
        <w:pBdr>
          <w:left w:val="none" w:sz="0" w:space="7" w:color="auto"/>
        </w:pBdr>
        <w:spacing w:after="160" w:line="276" w:lineRule="auto"/>
        <w:jc w:val="both"/>
        <w:rPr>
          <w:sz w:val="24"/>
          <w:szCs w:val="24"/>
        </w:rPr>
      </w:pPr>
      <w:r>
        <w:rPr>
          <w:b/>
          <w:bCs/>
          <w:color w:val="5B9BD5"/>
          <w:sz w:val="24"/>
          <w:szCs w:val="24"/>
        </w:rPr>
        <w:t>Dissemination and awareness-raising</w:t>
      </w:r>
      <w:r>
        <w:rPr>
          <w:b/>
          <w:bCs/>
          <w:color w:val="5B9BD5"/>
          <w:sz w:val="24"/>
          <w:szCs w:val="24"/>
        </w:rPr>
        <w:tab/>
      </w:r>
    </w:p>
    <w:p w14:paraId="1F8111EC" w14:textId="77777777" w:rsidR="0022326D" w:rsidRDefault="00377508" w:rsidP="00BB7ACD">
      <w:pPr>
        <w:spacing w:line="276" w:lineRule="auto"/>
        <w:jc w:val="both"/>
        <w:rPr>
          <w:sz w:val="24"/>
          <w:szCs w:val="24"/>
        </w:rPr>
      </w:pPr>
      <w:r>
        <w:rPr>
          <w:b/>
          <w:bCs/>
          <w:i/>
          <w:iCs/>
          <w:sz w:val="24"/>
          <w:szCs w:val="24"/>
        </w:rPr>
        <w:t>Making the Convention widely known to children and professionals</w:t>
      </w:r>
    </w:p>
    <w:p w14:paraId="35993BE3" w14:textId="77777777" w:rsidR="0022326D" w:rsidRDefault="00377508" w:rsidP="00BB7ACD">
      <w:pPr>
        <w:spacing w:after="240" w:line="276" w:lineRule="auto"/>
        <w:jc w:val="both"/>
        <w:rPr>
          <w:sz w:val="24"/>
          <w:szCs w:val="24"/>
        </w:rPr>
      </w:pPr>
      <w:r>
        <w:rPr>
          <w:sz w:val="24"/>
          <w:szCs w:val="24"/>
        </w:rPr>
        <w:t>The Committee recommends that the Northern Ireland Executive:</w:t>
      </w:r>
    </w:p>
    <w:p w14:paraId="529B534C" w14:textId="77777777" w:rsidR="0022326D" w:rsidRDefault="00377508">
      <w:pPr>
        <w:numPr>
          <w:ilvl w:val="0"/>
          <w:numId w:val="21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Makes children’s rights education mandatory in the statutory curriculum of primary and post-primary schools;</w:t>
      </w:r>
    </w:p>
    <w:p w14:paraId="2BD770AA" w14:textId="77777777" w:rsidR="0022326D" w:rsidRDefault="00377508">
      <w:pPr>
        <w:numPr>
          <w:ilvl w:val="0"/>
          <w:numId w:val="21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the principles of the Convention are integrated into the structures and practices of all schools, with development and active dissemination of revised guidance for school Principals and Boards of Governors about participation;</w:t>
      </w:r>
    </w:p>
    <w:p w14:paraId="0309EC60" w14:textId="77777777" w:rsidR="0022326D" w:rsidRDefault="00377508">
      <w:pPr>
        <w:numPr>
          <w:ilvl w:val="0"/>
          <w:numId w:val="21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Encourages development of structures for the active and meaningful participation of children in all schools (</w:t>
      </w:r>
      <w:proofErr w:type="spellStart"/>
      <w:r>
        <w:rPr>
          <w:sz w:val="24"/>
          <w:szCs w:val="24"/>
        </w:rPr>
        <w:t>eg</w:t>
      </w:r>
      <w:proofErr w:type="spellEnd"/>
      <w:r>
        <w:rPr>
          <w:sz w:val="24"/>
          <w:szCs w:val="24"/>
        </w:rPr>
        <w:t xml:space="preserve"> School Councils, Pupil Forums);</w:t>
      </w:r>
    </w:p>
    <w:p w14:paraId="2EBDBE59" w14:textId="77777777" w:rsidR="0022326D" w:rsidRDefault="00377508">
      <w:pPr>
        <w:numPr>
          <w:ilvl w:val="0"/>
          <w:numId w:val="21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Introduces mandatory training about the Convention and children’s rights for all professionals working with children.</w:t>
      </w:r>
    </w:p>
    <w:p w14:paraId="403C1AE6" w14:textId="77777777" w:rsidR="0022326D" w:rsidRDefault="0022326D">
      <w:pPr>
        <w:pBdr>
          <w:left w:val="none" w:sz="0" w:space="4" w:color="auto"/>
        </w:pBdr>
        <w:spacing w:after="160" w:line="276" w:lineRule="auto"/>
        <w:ind w:left="80"/>
        <w:jc w:val="both"/>
        <w:rPr>
          <w:b/>
          <w:bCs/>
          <w:color w:val="5B9BD5"/>
          <w:sz w:val="24"/>
          <w:szCs w:val="24"/>
        </w:rPr>
      </w:pPr>
    </w:p>
    <w:p w14:paraId="5CE0CDBB" w14:textId="77777777" w:rsidR="0022326D" w:rsidRDefault="00377508" w:rsidP="00BB7ACD">
      <w:pPr>
        <w:pBdr>
          <w:left w:val="none" w:sz="0" w:space="4" w:color="auto"/>
        </w:pBdr>
        <w:spacing w:after="160" w:line="276" w:lineRule="auto"/>
        <w:jc w:val="both"/>
        <w:rPr>
          <w:sz w:val="24"/>
          <w:szCs w:val="24"/>
        </w:rPr>
      </w:pPr>
      <w:r>
        <w:rPr>
          <w:b/>
          <w:bCs/>
          <w:color w:val="5B9BD5"/>
          <w:sz w:val="24"/>
          <w:szCs w:val="24"/>
        </w:rPr>
        <w:t>DEFINITION OF THE CHILD</w:t>
      </w:r>
    </w:p>
    <w:p w14:paraId="37417984" w14:textId="77777777" w:rsidR="0022326D" w:rsidRDefault="00377508">
      <w:pPr>
        <w:spacing w:after="160" w:line="276" w:lineRule="auto"/>
        <w:jc w:val="both"/>
        <w:rPr>
          <w:sz w:val="24"/>
          <w:szCs w:val="24"/>
        </w:rPr>
      </w:pPr>
      <w:r>
        <w:rPr>
          <w:b/>
          <w:bCs/>
          <w:color w:val="5B9BD5"/>
          <w:sz w:val="24"/>
          <w:szCs w:val="24"/>
        </w:rPr>
        <w:t xml:space="preserve">Minimum age of marriage </w:t>
      </w:r>
    </w:p>
    <w:p w14:paraId="65DF9D16" w14:textId="77777777" w:rsidR="0022326D" w:rsidRDefault="00377508" w:rsidP="00BB7ACD">
      <w:pPr>
        <w:pBdr>
          <w:left w:val="none" w:sz="0" w:space="7" w:color="auto"/>
        </w:pBdr>
        <w:spacing w:line="276" w:lineRule="auto"/>
        <w:jc w:val="both"/>
        <w:rPr>
          <w:sz w:val="24"/>
          <w:szCs w:val="24"/>
        </w:rPr>
      </w:pPr>
      <w:r>
        <w:rPr>
          <w:b/>
          <w:bCs/>
          <w:i/>
          <w:iCs/>
          <w:sz w:val="24"/>
          <w:szCs w:val="24"/>
        </w:rPr>
        <w:t>Minimum age of marriage</w:t>
      </w:r>
    </w:p>
    <w:p w14:paraId="4E9A308E" w14:textId="77777777" w:rsidR="0022326D" w:rsidRDefault="00377508" w:rsidP="00BB7ACD">
      <w:pPr>
        <w:pBdr>
          <w:left w:val="none" w:sz="0" w:space="7" w:color="auto"/>
        </w:pBdr>
        <w:spacing w:after="160" w:line="276" w:lineRule="auto"/>
        <w:jc w:val="both"/>
        <w:rPr>
          <w:sz w:val="24"/>
          <w:szCs w:val="24"/>
        </w:rPr>
      </w:pPr>
      <w:r>
        <w:rPr>
          <w:sz w:val="24"/>
          <w:szCs w:val="24"/>
        </w:rPr>
        <w:t>The Committee recommends that the Northern Ireland Executive:</w:t>
      </w:r>
    </w:p>
    <w:p w14:paraId="0C459014" w14:textId="77777777" w:rsidR="0022326D" w:rsidRDefault="00377508">
      <w:pPr>
        <w:numPr>
          <w:ilvl w:val="0"/>
          <w:numId w:val="220"/>
        </w:numPr>
        <w:pBdr>
          <w:left w:val="none" w:sz="0" w:space="11" w:color="auto"/>
        </w:pBdr>
        <w:spacing w:line="276" w:lineRule="auto"/>
        <w:ind w:left="780" w:hanging="512"/>
        <w:jc w:val="both"/>
        <w:rPr>
          <w:rFonts w:ascii="Times New Roman" w:eastAsia="Times New Roman" w:hAnsi="Times New Roman" w:cs="Times New Roman"/>
          <w:sz w:val="24"/>
          <w:szCs w:val="24"/>
        </w:rPr>
      </w:pPr>
      <w:r>
        <w:rPr>
          <w:sz w:val="24"/>
          <w:szCs w:val="24"/>
        </w:rPr>
        <w:t>Expedites its intention to raise the minimum age for marriage or civil partnership to 18 years;</w:t>
      </w:r>
    </w:p>
    <w:p w14:paraId="63B51698" w14:textId="77777777" w:rsidR="0022326D" w:rsidRDefault="00377508">
      <w:pPr>
        <w:numPr>
          <w:ilvl w:val="0"/>
          <w:numId w:val="220"/>
        </w:numPr>
        <w:pBdr>
          <w:left w:val="none" w:sz="0" w:space="11" w:color="auto"/>
        </w:pBdr>
        <w:spacing w:line="276" w:lineRule="auto"/>
        <w:ind w:left="780" w:hanging="512"/>
        <w:jc w:val="both"/>
        <w:rPr>
          <w:rFonts w:ascii="Times New Roman" w:eastAsia="Times New Roman" w:hAnsi="Times New Roman" w:cs="Times New Roman"/>
          <w:sz w:val="24"/>
          <w:szCs w:val="24"/>
        </w:rPr>
      </w:pPr>
      <w:r>
        <w:rPr>
          <w:sz w:val="24"/>
          <w:szCs w:val="24"/>
        </w:rPr>
        <w:t>Ensures the protection of all children, including Roma, from early or forced marriage.</w:t>
      </w:r>
    </w:p>
    <w:p w14:paraId="3530C26D" w14:textId="77777777" w:rsidR="0022326D" w:rsidRDefault="0022326D">
      <w:pPr>
        <w:pBdr>
          <w:left w:val="none" w:sz="0" w:space="7" w:color="auto"/>
        </w:pBdr>
        <w:spacing w:after="160" w:line="276" w:lineRule="auto"/>
        <w:ind w:left="140"/>
        <w:jc w:val="both"/>
        <w:rPr>
          <w:sz w:val="24"/>
          <w:szCs w:val="24"/>
        </w:rPr>
      </w:pPr>
    </w:p>
    <w:p w14:paraId="2A9F9715" w14:textId="77777777" w:rsidR="0022326D" w:rsidRDefault="00377508" w:rsidP="00BB7ACD">
      <w:pPr>
        <w:pBdr>
          <w:left w:val="none" w:sz="0" w:space="5" w:color="auto"/>
        </w:pBdr>
        <w:spacing w:after="160" w:line="276" w:lineRule="auto"/>
        <w:jc w:val="both"/>
        <w:rPr>
          <w:sz w:val="24"/>
          <w:szCs w:val="24"/>
        </w:rPr>
      </w:pPr>
      <w:r>
        <w:rPr>
          <w:b/>
          <w:bCs/>
          <w:color w:val="5B9BD5"/>
          <w:sz w:val="24"/>
          <w:szCs w:val="24"/>
        </w:rPr>
        <w:t>GENERAL PRINCIPLES</w:t>
      </w:r>
    </w:p>
    <w:p w14:paraId="4773BF0B" w14:textId="77777777" w:rsidR="0022326D" w:rsidRDefault="00377508">
      <w:pPr>
        <w:spacing w:after="160" w:line="276" w:lineRule="auto"/>
        <w:jc w:val="both"/>
        <w:rPr>
          <w:sz w:val="24"/>
          <w:szCs w:val="24"/>
        </w:rPr>
      </w:pPr>
      <w:r>
        <w:rPr>
          <w:b/>
          <w:bCs/>
          <w:color w:val="5B9BD5"/>
          <w:sz w:val="24"/>
          <w:szCs w:val="24"/>
        </w:rPr>
        <w:t>Non-discrimination</w:t>
      </w:r>
    </w:p>
    <w:p w14:paraId="3E74EE99" w14:textId="77777777" w:rsidR="0022326D" w:rsidRDefault="00377508" w:rsidP="00BB7ACD">
      <w:pPr>
        <w:pBdr>
          <w:left w:val="none" w:sz="0" w:space="5" w:color="auto"/>
        </w:pBdr>
        <w:spacing w:line="276" w:lineRule="auto"/>
        <w:jc w:val="both"/>
        <w:rPr>
          <w:sz w:val="24"/>
          <w:szCs w:val="24"/>
        </w:rPr>
      </w:pPr>
      <w:r>
        <w:rPr>
          <w:b/>
          <w:bCs/>
          <w:i/>
          <w:iCs/>
          <w:sz w:val="24"/>
          <w:szCs w:val="24"/>
        </w:rPr>
        <w:t>Age discrimination</w:t>
      </w:r>
    </w:p>
    <w:p w14:paraId="26F2491D" w14:textId="77777777" w:rsidR="0022326D" w:rsidRDefault="00377508" w:rsidP="00BB7ACD">
      <w:pPr>
        <w:pBdr>
          <w:left w:val="none" w:sz="0" w:space="5" w:color="auto"/>
        </w:pBdr>
        <w:spacing w:after="240" w:line="276" w:lineRule="auto"/>
        <w:jc w:val="both"/>
        <w:rPr>
          <w:sz w:val="24"/>
          <w:szCs w:val="24"/>
        </w:rPr>
      </w:pPr>
      <w:r>
        <w:rPr>
          <w:sz w:val="24"/>
          <w:szCs w:val="24"/>
        </w:rPr>
        <w:t>The Committee recommends that the Northern Ireland Executive:</w:t>
      </w:r>
    </w:p>
    <w:p w14:paraId="37EB95BB" w14:textId="77777777" w:rsidR="0022326D" w:rsidRDefault="00377508">
      <w:pPr>
        <w:numPr>
          <w:ilvl w:val="0"/>
          <w:numId w:val="22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Introduces legislation to protect all children (including under-16s) from all forms of discrimination on the grounds of age.</w:t>
      </w:r>
    </w:p>
    <w:p w14:paraId="63DC099D" w14:textId="77777777" w:rsidR="0022326D" w:rsidRDefault="0022326D">
      <w:pPr>
        <w:pBdr>
          <w:left w:val="none" w:sz="0" w:space="5" w:color="auto"/>
        </w:pBdr>
        <w:spacing w:line="276" w:lineRule="auto"/>
        <w:ind w:left="100"/>
        <w:jc w:val="both"/>
        <w:rPr>
          <w:sz w:val="24"/>
          <w:szCs w:val="24"/>
        </w:rPr>
      </w:pPr>
    </w:p>
    <w:p w14:paraId="0B69AE58" w14:textId="77777777" w:rsidR="0022326D" w:rsidRDefault="00377508" w:rsidP="00BB7ACD">
      <w:pPr>
        <w:pBdr>
          <w:left w:val="none" w:sz="0" w:space="5" w:color="auto"/>
        </w:pBdr>
        <w:spacing w:line="276" w:lineRule="auto"/>
        <w:jc w:val="both"/>
        <w:rPr>
          <w:sz w:val="24"/>
          <w:szCs w:val="24"/>
        </w:rPr>
      </w:pPr>
      <w:r>
        <w:rPr>
          <w:b/>
          <w:bCs/>
          <w:i/>
          <w:iCs/>
          <w:sz w:val="24"/>
          <w:szCs w:val="24"/>
        </w:rPr>
        <w:t>Negative stereotyping of children and young people</w:t>
      </w:r>
    </w:p>
    <w:p w14:paraId="7052256E" w14:textId="77777777" w:rsidR="0022326D" w:rsidRDefault="00377508" w:rsidP="00BB7ACD">
      <w:pPr>
        <w:pBdr>
          <w:left w:val="none" w:sz="0" w:space="5" w:color="auto"/>
        </w:pBdr>
        <w:spacing w:after="240" w:line="276" w:lineRule="auto"/>
        <w:jc w:val="both"/>
        <w:rPr>
          <w:sz w:val="24"/>
          <w:szCs w:val="24"/>
        </w:rPr>
      </w:pPr>
      <w:r>
        <w:rPr>
          <w:sz w:val="24"/>
          <w:szCs w:val="24"/>
        </w:rPr>
        <w:t>As previously, the Committee recommends that the Northern Ireland Executive:</w:t>
      </w:r>
    </w:p>
    <w:p w14:paraId="1A72E765" w14:textId="77777777" w:rsidR="0022326D" w:rsidRDefault="00377508">
      <w:pPr>
        <w:numPr>
          <w:ilvl w:val="0"/>
          <w:numId w:val="22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urgent measures to address the ‘intolerance of childhood’, challenge negative stereotyping of children and young people, positively promote their contributions to local communities and Northern Ireland society – in policies, statements by politicians and government officials, and in the media.</w:t>
      </w:r>
    </w:p>
    <w:p w14:paraId="4523E00A" w14:textId="77777777" w:rsidR="0022326D" w:rsidRDefault="0022326D">
      <w:pPr>
        <w:pBdr>
          <w:left w:val="none" w:sz="0" w:space="5" w:color="auto"/>
        </w:pBdr>
        <w:spacing w:line="276" w:lineRule="auto"/>
        <w:ind w:left="100"/>
        <w:jc w:val="both"/>
        <w:rPr>
          <w:sz w:val="24"/>
          <w:szCs w:val="24"/>
        </w:rPr>
      </w:pPr>
    </w:p>
    <w:p w14:paraId="0C56AB04" w14:textId="77777777" w:rsidR="0022326D" w:rsidRDefault="00377508" w:rsidP="00BB7ACD">
      <w:pPr>
        <w:pBdr>
          <w:left w:val="none" w:sz="0" w:space="5" w:color="auto"/>
        </w:pBdr>
        <w:spacing w:line="276" w:lineRule="auto"/>
        <w:jc w:val="both"/>
        <w:rPr>
          <w:sz w:val="24"/>
          <w:szCs w:val="24"/>
        </w:rPr>
      </w:pPr>
      <w:r>
        <w:rPr>
          <w:b/>
          <w:bCs/>
          <w:i/>
          <w:iCs/>
          <w:sz w:val="24"/>
          <w:szCs w:val="24"/>
        </w:rPr>
        <w:t>Discrimination experienced by disadvantaged or vulnerable groups</w:t>
      </w:r>
    </w:p>
    <w:p w14:paraId="73EB6196" w14:textId="77777777" w:rsidR="0022326D" w:rsidRDefault="00377508" w:rsidP="00BB7ACD">
      <w:pPr>
        <w:pBdr>
          <w:left w:val="none" w:sz="0" w:space="5" w:color="auto"/>
        </w:pBdr>
        <w:spacing w:after="240" w:line="276" w:lineRule="auto"/>
        <w:jc w:val="both"/>
        <w:rPr>
          <w:sz w:val="24"/>
          <w:szCs w:val="24"/>
        </w:rPr>
      </w:pPr>
      <w:r>
        <w:rPr>
          <w:sz w:val="24"/>
          <w:szCs w:val="24"/>
        </w:rPr>
        <w:t>The Committee recommends that the Northern Ireland Executive:</w:t>
      </w:r>
    </w:p>
    <w:p w14:paraId="280BACFB" w14:textId="77777777" w:rsidR="0022326D" w:rsidRDefault="00377508">
      <w:pPr>
        <w:numPr>
          <w:ilvl w:val="0"/>
          <w:numId w:val="22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Strengthens awareness of, and measures to prevent, discrimination experienced by specific groups, including: children living in poverty; disabled children; Looked After Children and care leavers; young </w:t>
      </w:r>
      <w:proofErr w:type="spellStart"/>
      <w:r>
        <w:rPr>
          <w:sz w:val="24"/>
          <w:szCs w:val="24"/>
        </w:rPr>
        <w:t>carers</w:t>
      </w:r>
      <w:proofErr w:type="spellEnd"/>
      <w:r>
        <w:rPr>
          <w:sz w:val="24"/>
          <w:szCs w:val="24"/>
        </w:rPr>
        <w:t xml:space="preserve">; Irish language speakers; Roma; </w:t>
      </w:r>
      <w:proofErr w:type="spellStart"/>
      <w:r>
        <w:rPr>
          <w:sz w:val="24"/>
          <w:szCs w:val="24"/>
        </w:rPr>
        <w:t>Travellers</w:t>
      </w:r>
      <w:proofErr w:type="spellEnd"/>
      <w:r>
        <w:rPr>
          <w:sz w:val="24"/>
          <w:szCs w:val="24"/>
        </w:rPr>
        <w:t>; migrants; children belonging to minority ethnic groups; asylum seeking and refugee children; LGBTI+ children;</w:t>
      </w:r>
    </w:p>
    <w:p w14:paraId="62F7EBD4" w14:textId="77777777" w:rsidR="0022326D" w:rsidRDefault="00377508">
      <w:pPr>
        <w:numPr>
          <w:ilvl w:val="0"/>
          <w:numId w:val="22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Allocates funding for, and implements, </w:t>
      </w:r>
      <w:proofErr w:type="spellStart"/>
      <w:r>
        <w:rPr>
          <w:sz w:val="24"/>
          <w:szCs w:val="24"/>
        </w:rPr>
        <w:t>programmes</w:t>
      </w:r>
      <w:proofErr w:type="spellEnd"/>
      <w:r>
        <w:rPr>
          <w:sz w:val="24"/>
          <w:szCs w:val="24"/>
        </w:rPr>
        <w:t xml:space="preserve"> to support disadvantaged and/or vulnerable children to ensure they do not face inequalities (in education, training, employment, health, accommodation, </w:t>
      </w:r>
      <w:proofErr w:type="spellStart"/>
      <w:r>
        <w:rPr>
          <w:sz w:val="24"/>
          <w:szCs w:val="24"/>
        </w:rPr>
        <w:t>etc</w:t>
      </w:r>
      <w:proofErr w:type="spellEnd"/>
      <w:r>
        <w:rPr>
          <w:sz w:val="24"/>
          <w:szCs w:val="24"/>
        </w:rPr>
        <w:t>).</w:t>
      </w:r>
    </w:p>
    <w:p w14:paraId="3B3B503A" w14:textId="77777777" w:rsidR="00BB7ACD" w:rsidRDefault="00BB7ACD" w:rsidP="00BB7ACD">
      <w:pPr>
        <w:pBdr>
          <w:left w:val="none" w:sz="0" w:space="7" w:color="auto"/>
        </w:pBdr>
        <w:spacing w:line="276" w:lineRule="auto"/>
        <w:jc w:val="both"/>
        <w:rPr>
          <w:b/>
          <w:bCs/>
          <w:i/>
          <w:iCs/>
          <w:sz w:val="24"/>
          <w:szCs w:val="24"/>
        </w:rPr>
      </w:pPr>
    </w:p>
    <w:p w14:paraId="5C1F0B44" w14:textId="7546E139" w:rsidR="0022326D" w:rsidRDefault="00377508" w:rsidP="00BB7ACD">
      <w:pPr>
        <w:pBdr>
          <w:left w:val="none" w:sz="0" w:space="7" w:color="auto"/>
        </w:pBdr>
        <w:spacing w:line="276" w:lineRule="auto"/>
        <w:jc w:val="both"/>
        <w:rPr>
          <w:sz w:val="24"/>
          <w:szCs w:val="24"/>
        </w:rPr>
      </w:pPr>
      <w:r>
        <w:rPr>
          <w:b/>
          <w:bCs/>
          <w:i/>
          <w:iCs/>
          <w:sz w:val="24"/>
          <w:szCs w:val="24"/>
        </w:rPr>
        <w:t>Complaints mechanisms</w:t>
      </w:r>
    </w:p>
    <w:p w14:paraId="2E001515" w14:textId="6D81991C" w:rsidR="0022326D" w:rsidRDefault="00377508" w:rsidP="00BB7ACD">
      <w:pPr>
        <w:pBdr>
          <w:left w:val="none" w:sz="0" w:space="5" w:color="auto"/>
        </w:pBdr>
        <w:spacing w:after="240" w:line="276" w:lineRule="auto"/>
        <w:jc w:val="both"/>
        <w:rPr>
          <w:sz w:val="24"/>
          <w:szCs w:val="24"/>
        </w:rPr>
      </w:pPr>
      <w:r>
        <w:rPr>
          <w:sz w:val="24"/>
          <w:szCs w:val="24"/>
        </w:rPr>
        <w:t>The Committee recommends that the Northern Ireland Executive:</w:t>
      </w:r>
    </w:p>
    <w:p w14:paraId="54359740" w14:textId="77777777" w:rsidR="0022326D" w:rsidRDefault="00377508">
      <w:pPr>
        <w:numPr>
          <w:ilvl w:val="0"/>
          <w:numId w:val="22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Establishes child-friendly complaints mechanisms to receive, monitor and effectively address complaints about discrimination experienced by children.</w:t>
      </w:r>
    </w:p>
    <w:p w14:paraId="26F85D2D" w14:textId="77777777" w:rsidR="0022326D" w:rsidRDefault="0022326D">
      <w:pPr>
        <w:pBdr>
          <w:left w:val="none" w:sz="0" w:space="5" w:color="auto"/>
        </w:pBdr>
        <w:spacing w:line="276" w:lineRule="auto"/>
        <w:ind w:left="100"/>
        <w:jc w:val="both"/>
        <w:rPr>
          <w:sz w:val="24"/>
          <w:szCs w:val="24"/>
        </w:rPr>
      </w:pPr>
    </w:p>
    <w:p w14:paraId="211B428B" w14:textId="77777777" w:rsidR="0022326D" w:rsidRDefault="00377508" w:rsidP="00BB7ACD">
      <w:pPr>
        <w:pBdr>
          <w:left w:val="none" w:sz="0" w:space="5" w:color="auto"/>
        </w:pBdr>
        <w:spacing w:line="276" w:lineRule="auto"/>
        <w:jc w:val="both"/>
        <w:rPr>
          <w:sz w:val="24"/>
          <w:szCs w:val="24"/>
        </w:rPr>
      </w:pPr>
      <w:r>
        <w:rPr>
          <w:b/>
          <w:bCs/>
          <w:i/>
          <w:iCs/>
          <w:sz w:val="24"/>
          <w:szCs w:val="24"/>
        </w:rPr>
        <w:t>Legal aid</w:t>
      </w:r>
    </w:p>
    <w:p w14:paraId="2DD49501" w14:textId="77777777" w:rsidR="0022326D" w:rsidRDefault="00377508" w:rsidP="00BB7ACD">
      <w:pPr>
        <w:pBdr>
          <w:left w:val="none" w:sz="0" w:space="5" w:color="auto"/>
        </w:pBdr>
        <w:spacing w:after="240" w:line="276" w:lineRule="auto"/>
        <w:jc w:val="both"/>
        <w:rPr>
          <w:sz w:val="24"/>
          <w:szCs w:val="24"/>
        </w:rPr>
      </w:pPr>
      <w:r>
        <w:rPr>
          <w:sz w:val="24"/>
          <w:szCs w:val="24"/>
        </w:rPr>
        <w:t>The Committee recommends that the Northern Ireland Executive:</w:t>
      </w:r>
    </w:p>
    <w:p w14:paraId="4F651E48" w14:textId="77777777" w:rsidR="0022326D" w:rsidRDefault="00377508">
      <w:pPr>
        <w:numPr>
          <w:ilvl w:val="0"/>
          <w:numId w:val="22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all children have access to legal aid, removing current barriers affecting application for legal aid (</w:t>
      </w:r>
      <w:proofErr w:type="spellStart"/>
      <w:r>
        <w:rPr>
          <w:sz w:val="24"/>
          <w:szCs w:val="24"/>
        </w:rPr>
        <w:t>eg</w:t>
      </w:r>
      <w:proofErr w:type="spellEnd"/>
      <w:r>
        <w:rPr>
          <w:sz w:val="24"/>
          <w:szCs w:val="24"/>
        </w:rPr>
        <w:t xml:space="preserve"> by those who are homeless or estranged from their parents) and current restrictions (</w:t>
      </w:r>
      <w:proofErr w:type="spellStart"/>
      <w:r>
        <w:rPr>
          <w:sz w:val="24"/>
          <w:szCs w:val="24"/>
        </w:rPr>
        <w:t>eg</w:t>
      </w:r>
      <w:proofErr w:type="spellEnd"/>
      <w:r>
        <w:rPr>
          <w:sz w:val="24"/>
          <w:szCs w:val="24"/>
        </w:rPr>
        <w:t xml:space="preserve"> for representation at Special Educational Needs and Disability Tribunals).</w:t>
      </w:r>
    </w:p>
    <w:p w14:paraId="75477E9A" w14:textId="77777777" w:rsidR="0022326D" w:rsidRDefault="0022326D">
      <w:pPr>
        <w:pBdr>
          <w:left w:val="none" w:sz="0" w:space="7" w:color="auto"/>
        </w:pBdr>
        <w:spacing w:line="276" w:lineRule="auto"/>
        <w:ind w:left="140"/>
        <w:jc w:val="both"/>
        <w:rPr>
          <w:b/>
          <w:bCs/>
          <w:color w:val="5B9BD5"/>
          <w:sz w:val="24"/>
          <w:szCs w:val="24"/>
        </w:rPr>
      </w:pPr>
    </w:p>
    <w:p w14:paraId="52D0E0F7" w14:textId="77777777" w:rsidR="0022326D" w:rsidRDefault="00377508" w:rsidP="00BB7ACD">
      <w:pPr>
        <w:pBdr>
          <w:left w:val="none" w:sz="0" w:space="7" w:color="auto"/>
        </w:pBdr>
        <w:spacing w:line="276" w:lineRule="auto"/>
        <w:jc w:val="both"/>
        <w:rPr>
          <w:sz w:val="24"/>
          <w:szCs w:val="24"/>
        </w:rPr>
      </w:pPr>
      <w:r>
        <w:rPr>
          <w:b/>
          <w:bCs/>
          <w:color w:val="5B9BD5"/>
          <w:sz w:val="24"/>
          <w:szCs w:val="24"/>
        </w:rPr>
        <w:t>Right to life, survival and development</w:t>
      </w:r>
    </w:p>
    <w:p w14:paraId="325349DC" w14:textId="77777777" w:rsidR="0022326D" w:rsidRDefault="0022326D" w:rsidP="00BB7ACD">
      <w:pPr>
        <w:pBdr>
          <w:left w:val="none" w:sz="0" w:space="5" w:color="auto"/>
        </w:pBdr>
        <w:spacing w:line="276" w:lineRule="auto"/>
        <w:jc w:val="both"/>
        <w:rPr>
          <w:b/>
          <w:bCs/>
          <w:i/>
          <w:iCs/>
          <w:sz w:val="24"/>
          <w:szCs w:val="24"/>
        </w:rPr>
      </w:pPr>
    </w:p>
    <w:p w14:paraId="40454680" w14:textId="77777777" w:rsidR="0022326D" w:rsidRDefault="00377508" w:rsidP="00BB7ACD">
      <w:pPr>
        <w:pBdr>
          <w:left w:val="none" w:sz="0" w:space="5" w:color="auto"/>
        </w:pBdr>
        <w:spacing w:line="276" w:lineRule="auto"/>
        <w:jc w:val="both"/>
        <w:rPr>
          <w:sz w:val="24"/>
          <w:szCs w:val="24"/>
        </w:rPr>
      </w:pPr>
      <w:r>
        <w:rPr>
          <w:b/>
          <w:bCs/>
          <w:i/>
          <w:iCs/>
          <w:sz w:val="24"/>
          <w:szCs w:val="24"/>
        </w:rPr>
        <w:t>Child mortality</w:t>
      </w:r>
    </w:p>
    <w:p w14:paraId="3CAE8493" w14:textId="77777777" w:rsidR="0022326D" w:rsidRDefault="00377508" w:rsidP="00BB7ACD">
      <w:pPr>
        <w:pBdr>
          <w:left w:val="none" w:sz="0" w:space="5" w:color="auto"/>
        </w:pBdr>
        <w:spacing w:after="240" w:line="276" w:lineRule="auto"/>
        <w:jc w:val="both"/>
        <w:rPr>
          <w:sz w:val="24"/>
          <w:szCs w:val="24"/>
        </w:rPr>
      </w:pPr>
      <w:r>
        <w:rPr>
          <w:sz w:val="24"/>
          <w:szCs w:val="24"/>
        </w:rPr>
        <w:t>The Committee recommends that the Northern Ireland Executive:</w:t>
      </w:r>
    </w:p>
    <w:p w14:paraId="0E20E0B5" w14:textId="77777777" w:rsidR="0022326D" w:rsidRDefault="00377508">
      <w:pPr>
        <w:numPr>
          <w:ilvl w:val="0"/>
          <w:numId w:val="22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urgent measures to ensure appropriate provision for infants requiring a post-mortem (</w:t>
      </w:r>
      <w:proofErr w:type="spellStart"/>
      <w:r>
        <w:rPr>
          <w:sz w:val="24"/>
          <w:szCs w:val="24"/>
        </w:rPr>
        <w:t>eg</w:t>
      </w:r>
      <w:proofErr w:type="spellEnd"/>
      <w:r>
        <w:rPr>
          <w:sz w:val="24"/>
          <w:szCs w:val="24"/>
        </w:rPr>
        <w:t xml:space="preserve"> through recruitment of a </w:t>
      </w:r>
      <w:proofErr w:type="spellStart"/>
      <w:r>
        <w:rPr>
          <w:sz w:val="24"/>
          <w:szCs w:val="24"/>
        </w:rPr>
        <w:t>Paediatric</w:t>
      </w:r>
      <w:proofErr w:type="spellEnd"/>
      <w:r>
        <w:rPr>
          <w:sz w:val="24"/>
          <w:szCs w:val="24"/>
        </w:rPr>
        <w:t xml:space="preserve"> Pathologist or establishment of a cross-border service);</w:t>
      </w:r>
    </w:p>
    <w:p w14:paraId="1E594969" w14:textId="77777777" w:rsidR="0022326D" w:rsidRDefault="00377508">
      <w:pPr>
        <w:numPr>
          <w:ilvl w:val="0"/>
          <w:numId w:val="22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Expedites a process to review child deaths, with a clear timescale for implementation of a Child Death Review Panel;</w:t>
      </w:r>
    </w:p>
    <w:p w14:paraId="626209D3" w14:textId="77777777" w:rsidR="0022326D" w:rsidRDefault="00377508">
      <w:pPr>
        <w:numPr>
          <w:ilvl w:val="0"/>
          <w:numId w:val="22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Strengthens, and adequately resources, measures to reduce child mortality and avoidable child deaths.</w:t>
      </w:r>
    </w:p>
    <w:p w14:paraId="661FC4D5" w14:textId="77777777" w:rsidR="0022326D" w:rsidRDefault="0022326D">
      <w:pPr>
        <w:pBdr>
          <w:left w:val="none" w:sz="0" w:space="7" w:color="auto"/>
        </w:pBdr>
        <w:spacing w:line="276" w:lineRule="auto"/>
        <w:ind w:left="140"/>
        <w:jc w:val="both"/>
        <w:rPr>
          <w:b/>
          <w:bCs/>
          <w:color w:val="5B9BD5"/>
          <w:sz w:val="24"/>
          <w:szCs w:val="24"/>
        </w:rPr>
      </w:pPr>
    </w:p>
    <w:p w14:paraId="6BCF0FC5" w14:textId="77777777" w:rsidR="0022326D" w:rsidRDefault="00377508" w:rsidP="00BB7ACD">
      <w:pPr>
        <w:pBdr>
          <w:left w:val="none" w:sz="0" w:space="7" w:color="auto"/>
        </w:pBdr>
        <w:spacing w:line="276" w:lineRule="auto"/>
        <w:jc w:val="both"/>
        <w:rPr>
          <w:sz w:val="24"/>
          <w:szCs w:val="24"/>
        </w:rPr>
      </w:pPr>
      <w:r>
        <w:rPr>
          <w:b/>
          <w:bCs/>
          <w:color w:val="5B9BD5"/>
          <w:sz w:val="24"/>
          <w:szCs w:val="24"/>
        </w:rPr>
        <w:t>Respect for the views of the child</w:t>
      </w:r>
    </w:p>
    <w:p w14:paraId="019CE418" w14:textId="77777777" w:rsidR="0022326D" w:rsidRDefault="0022326D">
      <w:pPr>
        <w:pBdr>
          <w:left w:val="none" w:sz="0" w:space="11" w:color="auto"/>
        </w:pBdr>
        <w:spacing w:line="276" w:lineRule="auto"/>
        <w:ind w:left="220"/>
        <w:jc w:val="both"/>
        <w:rPr>
          <w:b/>
          <w:bCs/>
          <w:i/>
          <w:iCs/>
          <w:sz w:val="24"/>
          <w:szCs w:val="24"/>
        </w:rPr>
      </w:pPr>
    </w:p>
    <w:p w14:paraId="7AE71301" w14:textId="77777777" w:rsidR="0022326D" w:rsidRDefault="00377508" w:rsidP="00BB7ACD">
      <w:pPr>
        <w:pBdr>
          <w:left w:val="none" w:sz="0" w:space="11" w:color="auto"/>
        </w:pBdr>
        <w:spacing w:line="276" w:lineRule="auto"/>
        <w:jc w:val="both"/>
        <w:rPr>
          <w:sz w:val="24"/>
          <w:szCs w:val="24"/>
        </w:rPr>
      </w:pPr>
      <w:r>
        <w:rPr>
          <w:b/>
          <w:bCs/>
          <w:i/>
          <w:iCs/>
          <w:sz w:val="24"/>
          <w:szCs w:val="24"/>
        </w:rPr>
        <w:t>Children’s participation in decisions affecting them</w:t>
      </w:r>
    </w:p>
    <w:p w14:paraId="0DD1069A" w14:textId="77777777" w:rsidR="0022326D" w:rsidRDefault="00377508" w:rsidP="00BB7ACD">
      <w:pPr>
        <w:pBdr>
          <w:left w:val="none" w:sz="0" w:space="11" w:color="auto"/>
        </w:pBdr>
        <w:spacing w:after="240" w:line="276" w:lineRule="auto"/>
        <w:jc w:val="both"/>
        <w:rPr>
          <w:sz w:val="24"/>
          <w:szCs w:val="24"/>
        </w:rPr>
      </w:pPr>
      <w:r>
        <w:rPr>
          <w:sz w:val="24"/>
          <w:szCs w:val="24"/>
        </w:rPr>
        <w:t>The Committee recommends that the Northern Ireland Executive:</w:t>
      </w:r>
    </w:p>
    <w:p w14:paraId="26F6FCEA" w14:textId="77777777" w:rsidR="0022326D" w:rsidRDefault="00377508">
      <w:pPr>
        <w:numPr>
          <w:ilvl w:val="0"/>
          <w:numId w:val="22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Establishes processes to ensure that children are able to express their views in decisions affecting them, particularly within health and children’s services, education, youth and community provision, and youth justice procedures;</w:t>
      </w:r>
    </w:p>
    <w:p w14:paraId="6C5174F9" w14:textId="77777777" w:rsidR="0022326D" w:rsidRDefault="00377508">
      <w:pPr>
        <w:numPr>
          <w:ilvl w:val="0"/>
          <w:numId w:val="22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Allocates resources to develop and deliver advocacy services, particularly in relation to legal and administrative proceedings concerning: domestic violence; parental custody; placement in alternative care, including secure care, and subsequent planning/ review meetings; mental health treatment; migration and asylum processes.</w:t>
      </w:r>
    </w:p>
    <w:p w14:paraId="0C0157BE" w14:textId="77777777" w:rsidR="0022326D" w:rsidRDefault="0022326D">
      <w:pPr>
        <w:pBdr>
          <w:left w:val="none" w:sz="0" w:space="7" w:color="auto"/>
        </w:pBdr>
        <w:spacing w:line="276" w:lineRule="auto"/>
        <w:ind w:left="720"/>
        <w:jc w:val="both"/>
        <w:rPr>
          <w:rFonts w:ascii="Times New Roman" w:eastAsia="Times New Roman" w:hAnsi="Times New Roman" w:cs="Times New Roman"/>
          <w:sz w:val="24"/>
          <w:szCs w:val="24"/>
        </w:rPr>
      </w:pPr>
    </w:p>
    <w:p w14:paraId="2A8FBB10" w14:textId="77777777" w:rsidR="0022326D" w:rsidRDefault="00377508" w:rsidP="00BB7ACD">
      <w:pPr>
        <w:pBdr>
          <w:left w:val="none" w:sz="0" w:space="11" w:color="auto"/>
        </w:pBdr>
        <w:spacing w:line="276" w:lineRule="auto"/>
        <w:jc w:val="both"/>
        <w:rPr>
          <w:sz w:val="24"/>
          <w:szCs w:val="24"/>
        </w:rPr>
      </w:pPr>
      <w:r>
        <w:rPr>
          <w:b/>
          <w:bCs/>
          <w:i/>
          <w:iCs/>
          <w:sz w:val="24"/>
          <w:szCs w:val="24"/>
        </w:rPr>
        <w:lastRenderedPageBreak/>
        <w:t xml:space="preserve">Children’s participation in development and implementation of laws, policies, </w:t>
      </w:r>
      <w:proofErr w:type="spellStart"/>
      <w:r>
        <w:rPr>
          <w:b/>
          <w:bCs/>
          <w:i/>
          <w:iCs/>
          <w:sz w:val="24"/>
          <w:szCs w:val="24"/>
        </w:rPr>
        <w:t>programmes</w:t>
      </w:r>
      <w:proofErr w:type="spellEnd"/>
      <w:r>
        <w:rPr>
          <w:b/>
          <w:bCs/>
          <w:i/>
          <w:iCs/>
          <w:sz w:val="24"/>
          <w:szCs w:val="24"/>
        </w:rPr>
        <w:t xml:space="preserve"> and services</w:t>
      </w:r>
    </w:p>
    <w:p w14:paraId="670820A3" w14:textId="77777777" w:rsidR="0022326D" w:rsidRDefault="00377508" w:rsidP="00BB7ACD">
      <w:pPr>
        <w:pBdr>
          <w:left w:val="none" w:sz="0" w:space="11" w:color="auto"/>
        </w:pBdr>
        <w:spacing w:after="240" w:line="276" w:lineRule="auto"/>
        <w:jc w:val="both"/>
        <w:rPr>
          <w:sz w:val="24"/>
          <w:szCs w:val="24"/>
        </w:rPr>
      </w:pPr>
      <w:r>
        <w:rPr>
          <w:sz w:val="24"/>
          <w:szCs w:val="24"/>
        </w:rPr>
        <w:t>As previously, the Committee recommends that the Northern Ireland Executive:</w:t>
      </w:r>
    </w:p>
    <w:p w14:paraId="3DD90686" w14:textId="77777777" w:rsidR="0022326D" w:rsidRDefault="00377508">
      <w:pPr>
        <w:numPr>
          <w:ilvl w:val="0"/>
          <w:numId w:val="22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Establishes structures for the active and meaningful participation of children, giving their views due weight in the design of laws, policies, </w:t>
      </w:r>
      <w:proofErr w:type="spellStart"/>
      <w:r>
        <w:rPr>
          <w:sz w:val="24"/>
          <w:szCs w:val="24"/>
        </w:rPr>
        <w:t>programmes</w:t>
      </w:r>
      <w:proofErr w:type="spellEnd"/>
      <w:r>
        <w:rPr>
          <w:sz w:val="24"/>
          <w:szCs w:val="24"/>
        </w:rPr>
        <w:t xml:space="preserve"> and services at local and national levels;</w:t>
      </w:r>
    </w:p>
    <w:p w14:paraId="49DC1F71" w14:textId="77777777" w:rsidR="0022326D" w:rsidRDefault="00377508">
      <w:pPr>
        <w:numPr>
          <w:ilvl w:val="0"/>
          <w:numId w:val="22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Encourages every school to establish a School Council;</w:t>
      </w:r>
    </w:p>
    <w:p w14:paraId="1CAF06F2" w14:textId="77777777" w:rsidR="0022326D" w:rsidRDefault="00377508">
      <w:pPr>
        <w:numPr>
          <w:ilvl w:val="0"/>
          <w:numId w:val="22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Encourages every Council to establish a Shadow Youth Council, to inform local community decision-making;</w:t>
      </w:r>
    </w:p>
    <w:p w14:paraId="01AA440A" w14:textId="77777777" w:rsidR="0022326D" w:rsidRDefault="00377508">
      <w:pPr>
        <w:numPr>
          <w:ilvl w:val="0"/>
          <w:numId w:val="22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that Executive policies, strategies and </w:t>
      </w:r>
      <w:proofErr w:type="spellStart"/>
      <w:r>
        <w:rPr>
          <w:sz w:val="24"/>
          <w:szCs w:val="24"/>
        </w:rPr>
        <w:t>programmes</w:t>
      </w:r>
      <w:proofErr w:type="spellEnd"/>
      <w:r>
        <w:rPr>
          <w:sz w:val="24"/>
          <w:szCs w:val="24"/>
        </w:rPr>
        <w:t xml:space="preserve"> are informed by the priorities and recommendations of the Northern Ireland Youth Assembly.</w:t>
      </w:r>
    </w:p>
    <w:p w14:paraId="7C00EA1A" w14:textId="77777777" w:rsidR="0022326D" w:rsidRDefault="0022326D">
      <w:pPr>
        <w:pBdr>
          <w:left w:val="none" w:sz="0" w:space="11" w:color="auto"/>
        </w:pBdr>
        <w:spacing w:line="276" w:lineRule="auto"/>
        <w:ind w:left="220"/>
        <w:jc w:val="both"/>
        <w:rPr>
          <w:sz w:val="24"/>
          <w:szCs w:val="24"/>
        </w:rPr>
      </w:pPr>
    </w:p>
    <w:p w14:paraId="4A21E9AC" w14:textId="77777777" w:rsidR="0022326D" w:rsidRDefault="0022326D">
      <w:pPr>
        <w:pBdr>
          <w:left w:val="none" w:sz="0" w:space="11" w:color="auto"/>
        </w:pBdr>
        <w:spacing w:line="276" w:lineRule="auto"/>
        <w:ind w:left="220"/>
        <w:jc w:val="both"/>
        <w:rPr>
          <w:sz w:val="24"/>
          <w:szCs w:val="24"/>
        </w:rPr>
      </w:pPr>
    </w:p>
    <w:p w14:paraId="120E4507" w14:textId="77777777" w:rsidR="0022326D" w:rsidRDefault="00377508" w:rsidP="00BB7ACD">
      <w:pPr>
        <w:pBdr>
          <w:left w:val="none" w:sz="0" w:space="3" w:color="auto"/>
        </w:pBdr>
        <w:spacing w:after="160" w:line="276" w:lineRule="auto"/>
        <w:jc w:val="both"/>
        <w:rPr>
          <w:sz w:val="24"/>
          <w:szCs w:val="24"/>
        </w:rPr>
      </w:pPr>
      <w:r>
        <w:rPr>
          <w:b/>
          <w:bCs/>
          <w:color w:val="5B9BD5"/>
          <w:sz w:val="24"/>
          <w:szCs w:val="24"/>
        </w:rPr>
        <w:t>CIVIL RIGHTS AND FREEDOMS</w:t>
      </w:r>
    </w:p>
    <w:p w14:paraId="487AD357" w14:textId="77777777" w:rsidR="0022326D" w:rsidRDefault="00377508" w:rsidP="00BB7ACD">
      <w:pPr>
        <w:pBdr>
          <w:left w:val="none" w:sz="0" w:space="5" w:color="auto"/>
        </w:pBdr>
        <w:spacing w:line="276" w:lineRule="auto"/>
        <w:jc w:val="both"/>
        <w:rPr>
          <w:sz w:val="24"/>
          <w:szCs w:val="24"/>
        </w:rPr>
      </w:pPr>
      <w:r>
        <w:rPr>
          <w:b/>
          <w:bCs/>
          <w:color w:val="5B9BD5"/>
          <w:sz w:val="24"/>
          <w:szCs w:val="24"/>
        </w:rPr>
        <w:t>Freedom of expression, religion, association and peaceful assembly</w:t>
      </w:r>
    </w:p>
    <w:p w14:paraId="2B0A9A7B" w14:textId="77777777" w:rsidR="0022326D" w:rsidRDefault="0022326D">
      <w:pPr>
        <w:pBdr>
          <w:left w:val="none" w:sz="0" w:space="5" w:color="auto"/>
        </w:pBdr>
        <w:spacing w:line="276" w:lineRule="auto"/>
        <w:ind w:left="100"/>
        <w:jc w:val="both"/>
        <w:rPr>
          <w:b/>
          <w:bCs/>
          <w:i/>
          <w:iCs/>
          <w:sz w:val="24"/>
          <w:szCs w:val="24"/>
        </w:rPr>
      </w:pPr>
    </w:p>
    <w:p w14:paraId="139028D9" w14:textId="77777777" w:rsidR="00BB7ACD" w:rsidRDefault="00377508" w:rsidP="00BB7ACD">
      <w:pPr>
        <w:pBdr>
          <w:left w:val="none" w:sz="0" w:space="5" w:color="auto"/>
        </w:pBdr>
        <w:spacing w:line="276" w:lineRule="auto"/>
        <w:jc w:val="both"/>
        <w:rPr>
          <w:sz w:val="24"/>
          <w:szCs w:val="24"/>
        </w:rPr>
      </w:pPr>
      <w:r>
        <w:rPr>
          <w:b/>
          <w:bCs/>
          <w:i/>
          <w:iCs/>
          <w:sz w:val="24"/>
          <w:szCs w:val="24"/>
        </w:rPr>
        <w:t>Freedom of religion</w:t>
      </w:r>
    </w:p>
    <w:p w14:paraId="1D3BEEFC" w14:textId="05A48508" w:rsidR="0022326D" w:rsidRDefault="00377508" w:rsidP="00BB7ACD">
      <w:pPr>
        <w:pBdr>
          <w:left w:val="none" w:sz="0" w:space="5" w:color="auto"/>
        </w:pBdr>
        <w:spacing w:after="240" w:line="276" w:lineRule="auto"/>
        <w:jc w:val="both"/>
        <w:rPr>
          <w:sz w:val="24"/>
          <w:szCs w:val="24"/>
        </w:rPr>
      </w:pPr>
      <w:r>
        <w:rPr>
          <w:sz w:val="24"/>
          <w:szCs w:val="24"/>
        </w:rPr>
        <w:t>As previously, the Committee recommends that the Northern Ireland Executive:</w:t>
      </w:r>
    </w:p>
    <w:p w14:paraId="1F4C0B39" w14:textId="77777777" w:rsidR="0022326D" w:rsidRDefault="00377508">
      <w:pPr>
        <w:numPr>
          <w:ilvl w:val="0"/>
          <w:numId w:val="22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Repeals the legal requirement for schools to provide collective worship;</w:t>
      </w:r>
    </w:p>
    <w:p w14:paraId="43573CBC" w14:textId="77777777" w:rsidR="0022326D" w:rsidRDefault="00377508">
      <w:pPr>
        <w:numPr>
          <w:ilvl w:val="0"/>
          <w:numId w:val="22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children can independently exercise their right to withdraw from attendance at collective worship in school;</w:t>
      </w:r>
    </w:p>
    <w:p w14:paraId="04C1C687" w14:textId="77777777" w:rsidR="0022326D" w:rsidRDefault="00377508">
      <w:pPr>
        <w:numPr>
          <w:ilvl w:val="0"/>
          <w:numId w:val="22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children whose parents have withdrawn them from collective worship are provided with meaningful educational alternatives and guarantees that their spiritual, moral, social, and cultural development is not disadvantaged.</w:t>
      </w:r>
    </w:p>
    <w:p w14:paraId="18E9CE6F" w14:textId="77777777" w:rsidR="0022326D" w:rsidRDefault="0022326D">
      <w:pPr>
        <w:pBdr>
          <w:left w:val="none" w:sz="0" w:space="7" w:color="auto"/>
        </w:pBdr>
        <w:spacing w:line="276" w:lineRule="auto"/>
        <w:ind w:left="720"/>
        <w:jc w:val="both"/>
        <w:rPr>
          <w:rFonts w:ascii="Times New Roman" w:eastAsia="Times New Roman" w:hAnsi="Times New Roman" w:cs="Times New Roman"/>
          <w:sz w:val="24"/>
          <w:szCs w:val="24"/>
        </w:rPr>
      </w:pPr>
    </w:p>
    <w:p w14:paraId="5CA1444D" w14:textId="77777777" w:rsidR="0022326D" w:rsidRDefault="00377508" w:rsidP="00BB7ACD">
      <w:pPr>
        <w:spacing w:line="276" w:lineRule="auto"/>
        <w:jc w:val="both"/>
        <w:rPr>
          <w:sz w:val="24"/>
          <w:szCs w:val="24"/>
        </w:rPr>
      </w:pPr>
      <w:r>
        <w:rPr>
          <w:b/>
          <w:bCs/>
          <w:i/>
          <w:iCs/>
          <w:sz w:val="24"/>
          <w:szCs w:val="24"/>
        </w:rPr>
        <w:t>Freedom of association and peaceful assembly</w:t>
      </w:r>
    </w:p>
    <w:p w14:paraId="31C61EDB" w14:textId="77777777" w:rsidR="0022326D" w:rsidRDefault="00377508">
      <w:pPr>
        <w:spacing w:after="160" w:line="276" w:lineRule="auto"/>
        <w:jc w:val="both"/>
        <w:rPr>
          <w:sz w:val="24"/>
          <w:szCs w:val="24"/>
        </w:rPr>
      </w:pPr>
      <w:r>
        <w:rPr>
          <w:sz w:val="24"/>
          <w:szCs w:val="24"/>
        </w:rPr>
        <w:t>As previously, the Committee recommends that the Northern Ireland Executive:</w:t>
      </w:r>
    </w:p>
    <w:p w14:paraId="189A8C15" w14:textId="77777777" w:rsidR="0022326D" w:rsidRDefault="00377508">
      <w:pPr>
        <w:numPr>
          <w:ilvl w:val="0"/>
          <w:numId w:val="23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Prohibits the use in public spaces of acoustic devices (so-called ‘mosquito devices’) used to disperse gatherings of children.</w:t>
      </w:r>
    </w:p>
    <w:p w14:paraId="7BFCB0E8" w14:textId="77777777" w:rsidR="0022326D" w:rsidRDefault="0022326D">
      <w:pPr>
        <w:spacing w:after="160" w:line="276" w:lineRule="auto"/>
        <w:jc w:val="both"/>
        <w:rPr>
          <w:b/>
          <w:bCs/>
          <w:color w:val="5B9BD5"/>
          <w:sz w:val="24"/>
          <w:szCs w:val="24"/>
        </w:rPr>
      </w:pPr>
    </w:p>
    <w:p w14:paraId="281BA5B9" w14:textId="77777777" w:rsidR="0022326D" w:rsidRDefault="00377508">
      <w:pPr>
        <w:spacing w:after="160" w:line="276" w:lineRule="auto"/>
        <w:jc w:val="both"/>
        <w:rPr>
          <w:sz w:val="24"/>
          <w:szCs w:val="24"/>
        </w:rPr>
      </w:pPr>
      <w:r>
        <w:rPr>
          <w:b/>
          <w:bCs/>
          <w:color w:val="5B9BD5"/>
          <w:sz w:val="24"/>
          <w:szCs w:val="24"/>
        </w:rPr>
        <w:t>Right to privacy</w:t>
      </w:r>
    </w:p>
    <w:p w14:paraId="47B18458" w14:textId="77777777" w:rsidR="0022326D" w:rsidRDefault="00377508" w:rsidP="00BB7ACD">
      <w:pPr>
        <w:spacing w:line="276" w:lineRule="auto"/>
        <w:jc w:val="both"/>
        <w:rPr>
          <w:sz w:val="24"/>
          <w:szCs w:val="24"/>
        </w:rPr>
      </w:pPr>
      <w:r>
        <w:rPr>
          <w:b/>
          <w:bCs/>
          <w:i/>
          <w:iCs/>
          <w:sz w:val="24"/>
          <w:szCs w:val="24"/>
        </w:rPr>
        <w:t>Stop and search checks against children</w:t>
      </w:r>
    </w:p>
    <w:p w14:paraId="002F1185" w14:textId="77777777" w:rsidR="0022326D" w:rsidRDefault="00377508">
      <w:pPr>
        <w:spacing w:after="160" w:line="276" w:lineRule="auto"/>
        <w:jc w:val="both"/>
        <w:rPr>
          <w:sz w:val="24"/>
          <w:szCs w:val="24"/>
        </w:rPr>
      </w:pPr>
      <w:r>
        <w:rPr>
          <w:sz w:val="24"/>
          <w:szCs w:val="24"/>
        </w:rPr>
        <w:t>The Committee recommends that the Northern Ireland Executive:</w:t>
      </w:r>
    </w:p>
    <w:p w14:paraId="28BFBDDC" w14:textId="77777777" w:rsidR="0022326D" w:rsidRDefault="00377508">
      <w:pPr>
        <w:numPr>
          <w:ilvl w:val="0"/>
          <w:numId w:val="23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Prohibits disproportionate use of non-statutory stop and search checks by the police on children, particularly </w:t>
      </w:r>
      <w:proofErr w:type="gramStart"/>
      <w:r>
        <w:rPr>
          <w:sz w:val="24"/>
          <w:szCs w:val="24"/>
        </w:rPr>
        <w:t>15-17 year old</w:t>
      </w:r>
      <w:proofErr w:type="gramEnd"/>
      <w:r>
        <w:rPr>
          <w:sz w:val="24"/>
          <w:szCs w:val="24"/>
        </w:rPr>
        <w:t xml:space="preserve"> males;</w:t>
      </w:r>
    </w:p>
    <w:p w14:paraId="5EE370A5" w14:textId="77777777" w:rsidR="0022326D" w:rsidRDefault="00377508">
      <w:pPr>
        <w:numPr>
          <w:ilvl w:val="0"/>
          <w:numId w:val="23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compliance with the principles and provisions of the Convention in statutory use of stop and search checks against children (</w:t>
      </w:r>
      <w:proofErr w:type="spellStart"/>
      <w:r>
        <w:rPr>
          <w:sz w:val="24"/>
          <w:szCs w:val="24"/>
        </w:rPr>
        <w:t>ie</w:t>
      </w:r>
      <w:proofErr w:type="spellEnd"/>
      <w:r>
        <w:rPr>
          <w:sz w:val="24"/>
          <w:szCs w:val="24"/>
        </w:rPr>
        <w:t xml:space="preserve"> under-18s), including that these: are </w:t>
      </w:r>
      <w:r>
        <w:rPr>
          <w:sz w:val="24"/>
          <w:szCs w:val="24"/>
        </w:rPr>
        <w:lastRenderedPageBreak/>
        <w:t xml:space="preserve">proportionate, take into consideration the age and maturity of the child, and are non-discriminatory; </w:t>
      </w:r>
    </w:p>
    <w:p w14:paraId="56655C5B" w14:textId="77777777" w:rsidR="0022326D" w:rsidRDefault="00377508">
      <w:pPr>
        <w:numPr>
          <w:ilvl w:val="0"/>
          <w:numId w:val="23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Regularly collects, analyses and publishes disaggregated data relating to the use of stop and search checks on children; </w:t>
      </w:r>
    </w:p>
    <w:p w14:paraId="0994F6EA" w14:textId="77777777" w:rsidR="0022326D" w:rsidRDefault="00377508">
      <w:pPr>
        <w:numPr>
          <w:ilvl w:val="0"/>
          <w:numId w:val="23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Conducts consultations with young people about their experiences of being stopped and searched and police officers’ interactions with them; </w:t>
      </w:r>
    </w:p>
    <w:p w14:paraId="32D1190B" w14:textId="77777777" w:rsidR="0022326D" w:rsidRDefault="00377508">
      <w:pPr>
        <w:numPr>
          <w:ilvl w:val="0"/>
          <w:numId w:val="23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Monitors record keeping and reporting processes to ensure compliance with relevant legal and operational requirements.</w:t>
      </w:r>
    </w:p>
    <w:p w14:paraId="1ABA9104" w14:textId="77777777" w:rsidR="0022326D" w:rsidRDefault="0022326D">
      <w:pPr>
        <w:spacing w:line="276" w:lineRule="auto"/>
        <w:ind w:left="720"/>
        <w:jc w:val="both"/>
        <w:rPr>
          <w:sz w:val="24"/>
          <w:szCs w:val="24"/>
        </w:rPr>
      </w:pPr>
    </w:p>
    <w:p w14:paraId="025A0E04" w14:textId="77777777" w:rsidR="0022326D" w:rsidRDefault="00377508" w:rsidP="00BB7ACD">
      <w:pPr>
        <w:spacing w:line="276" w:lineRule="auto"/>
        <w:jc w:val="both"/>
        <w:rPr>
          <w:sz w:val="24"/>
          <w:szCs w:val="24"/>
        </w:rPr>
      </w:pPr>
      <w:r>
        <w:rPr>
          <w:b/>
          <w:bCs/>
          <w:i/>
          <w:iCs/>
          <w:sz w:val="24"/>
          <w:szCs w:val="24"/>
        </w:rPr>
        <w:t>Strip searching of children</w:t>
      </w:r>
    </w:p>
    <w:p w14:paraId="53D84E79" w14:textId="77777777" w:rsidR="0022326D" w:rsidRDefault="00377508">
      <w:pPr>
        <w:spacing w:after="160" w:line="276" w:lineRule="auto"/>
        <w:jc w:val="both"/>
        <w:rPr>
          <w:sz w:val="24"/>
          <w:szCs w:val="24"/>
        </w:rPr>
      </w:pPr>
      <w:r>
        <w:rPr>
          <w:sz w:val="24"/>
          <w:szCs w:val="24"/>
        </w:rPr>
        <w:t>The Committee recommends that the Northern Ireland Executive:</w:t>
      </w:r>
    </w:p>
    <w:p w14:paraId="2C475971" w14:textId="77777777" w:rsidR="0022326D" w:rsidRDefault="00377508">
      <w:pPr>
        <w:numPr>
          <w:ilvl w:val="0"/>
          <w:numId w:val="23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Prohibits the strip searching of children (</w:t>
      </w:r>
      <w:proofErr w:type="spellStart"/>
      <w:r>
        <w:rPr>
          <w:sz w:val="24"/>
          <w:szCs w:val="24"/>
        </w:rPr>
        <w:t>ie</w:t>
      </w:r>
      <w:proofErr w:type="spellEnd"/>
      <w:r>
        <w:rPr>
          <w:sz w:val="24"/>
          <w:szCs w:val="24"/>
        </w:rPr>
        <w:t xml:space="preserve"> under-18s);</w:t>
      </w:r>
    </w:p>
    <w:p w14:paraId="483F1A98" w14:textId="77777777" w:rsidR="0022326D" w:rsidRDefault="00377508">
      <w:pPr>
        <w:numPr>
          <w:ilvl w:val="0"/>
          <w:numId w:val="23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Regularly collects, analyses and publishes disaggregated data about strip searching conducted on children by the police;</w:t>
      </w:r>
    </w:p>
    <w:p w14:paraId="37EC0B31" w14:textId="77777777" w:rsidR="0022326D" w:rsidRDefault="00377508">
      <w:pPr>
        <w:numPr>
          <w:ilvl w:val="0"/>
          <w:numId w:val="23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Monitors record keeping and reporting processes to ensure accurate completion of records and access to information about the number of, and reasons for, strip searches on children.</w:t>
      </w:r>
    </w:p>
    <w:p w14:paraId="55B52408" w14:textId="77777777" w:rsidR="00BB7ACD" w:rsidRDefault="00BB7ACD">
      <w:pPr>
        <w:spacing w:after="160" w:line="276" w:lineRule="auto"/>
        <w:jc w:val="both"/>
        <w:rPr>
          <w:sz w:val="24"/>
          <w:szCs w:val="24"/>
        </w:rPr>
      </w:pPr>
    </w:p>
    <w:p w14:paraId="50912821" w14:textId="1C7BD55D" w:rsidR="0022326D" w:rsidRDefault="00377508" w:rsidP="00BB7ACD">
      <w:pPr>
        <w:spacing w:line="276" w:lineRule="auto"/>
        <w:jc w:val="both"/>
        <w:rPr>
          <w:sz w:val="24"/>
          <w:szCs w:val="24"/>
        </w:rPr>
      </w:pPr>
      <w:r>
        <w:rPr>
          <w:b/>
          <w:bCs/>
          <w:i/>
          <w:iCs/>
          <w:sz w:val="24"/>
          <w:szCs w:val="24"/>
        </w:rPr>
        <w:t>Right to privacy</w:t>
      </w:r>
    </w:p>
    <w:p w14:paraId="6BBD6D9A" w14:textId="77777777" w:rsidR="0022326D" w:rsidRDefault="00377508">
      <w:pPr>
        <w:spacing w:after="160" w:line="276" w:lineRule="auto"/>
        <w:jc w:val="both"/>
        <w:rPr>
          <w:sz w:val="24"/>
          <w:szCs w:val="24"/>
        </w:rPr>
      </w:pPr>
      <w:r>
        <w:rPr>
          <w:sz w:val="24"/>
          <w:szCs w:val="24"/>
        </w:rPr>
        <w:t>The Committee recommends that the Northern Ireland Executive:</w:t>
      </w:r>
    </w:p>
    <w:p w14:paraId="5D229133" w14:textId="77777777" w:rsidR="0022326D" w:rsidRDefault="00377508">
      <w:pPr>
        <w:numPr>
          <w:ilvl w:val="0"/>
          <w:numId w:val="23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Reforms legislation to ensure statutory protection of anonymity for children who have been arrested and not yet charged;</w:t>
      </w:r>
    </w:p>
    <w:p w14:paraId="12292CDE" w14:textId="77777777" w:rsidR="0022326D" w:rsidRDefault="00377508">
      <w:pPr>
        <w:numPr>
          <w:ilvl w:val="0"/>
          <w:numId w:val="23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Implements measures to ensure the right to privacy for the children of alleged offenders;</w:t>
      </w:r>
    </w:p>
    <w:p w14:paraId="50AB043C" w14:textId="77777777" w:rsidR="0022326D" w:rsidRDefault="0022326D">
      <w:pPr>
        <w:spacing w:line="276" w:lineRule="auto"/>
        <w:jc w:val="both"/>
        <w:rPr>
          <w:color w:val="5B9BD5"/>
          <w:sz w:val="24"/>
          <w:szCs w:val="24"/>
        </w:rPr>
      </w:pPr>
    </w:p>
    <w:p w14:paraId="4BCE457E" w14:textId="77777777" w:rsidR="0022326D" w:rsidRDefault="00377508">
      <w:pPr>
        <w:tabs>
          <w:tab w:val="left" w:pos="6090"/>
        </w:tabs>
        <w:spacing w:after="160" w:line="276" w:lineRule="auto"/>
        <w:jc w:val="both"/>
        <w:rPr>
          <w:sz w:val="24"/>
          <w:szCs w:val="24"/>
        </w:rPr>
      </w:pPr>
      <w:r>
        <w:rPr>
          <w:b/>
          <w:bCs/>
          <w:color w:val="5B9BD5"/>
          <w:sz w:val="24"/>
          <w:szCs w:val="24"/>
        </w:rPr>
        <w:t>Access to appropriate information</w:t>
      </w:r>
      <w:r>
        <w:rPr>
          <w:b/>
          <w:bCs/>
          <w:color w:val="5B9BD5"/>
          <w:sz w:val="24"/>
          <w:szCs w:val="24"/>
        </w:rPr>
        <w:tab/>
      </w:r>
    </w:p>
    <w:p w14:paraId="434CC87E" w14:textId="77777777" w:rsidR="0022326D" w:rsidRDefault="00377508" w:rsidP="00BB7ACD">
      <w:pPr>
        <w:pBdr>
          <w:left w:val="none" w:sz="0" w:space="5" w:color="auto"/>
        </w:pBdr>
        <w:spacing w:line="276" w:lineRule="auto"/>
        <w:jc w:val="both"/>
        <w:rPr>
          <w:sz w:val="24"/>
          <w:szCs w:val="24"/>
        </w:rPr>
      </w:pPr>
      <w:r>
        <w:rPr>
          <w:b/>
          <w:bCs/>
          <w:i/>
          <w:iCs/>
          <w:sz w:val="24"/>
          <w:szCs w:val="24"/>
        </w:rPr>
        <w:t>Access to appropriate information</w:t>
      </w:r>
    </w:p>
    <w:p w14:paraId="73B45BD1" w14:textId="77777777" w:rsidR="0022326D" w:rsidRDefault="00377508" w:rsidP="00BB7ACD">
      <w:pPr>
        <w:pBdr>
          <w:left w:val="none" w:sz="0" w:space="5" w:color="auto"/>
        </w:pBdr>
        <w:spacing w:after="160" w:line="276" w:lineRule="auto"/>
        <w:jc w:val="both"/>
        <w:rPr>
          <w:sz w:val="24"/>
          <w:szCs w:val="24"/>
        </w:rPr>
      </w:pPr>
      <w:r>
        <w:rPr>
          <w:sz w:val="24"/>
          <w:szCs w:val="24"/>
        </w:rPr>
        <w:t>The Committee recommends that the Northern Ireland Executive:</w:t>
      </w:r>
    </w:p>
    <w:p w14:paraId="69335D28" w14:textId="77777777" w:rsidR="0022326D" w:rsidRDefault="00377508">
      <w:pPr>
        <w:numPr>
          <w:ilvl w:val="0"/>
          <w:numId w:val="23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all children have access to decent, affordable digital connectivity and technology;</w:t>
      </w:r>
    </w:p>
    <w:p w14:paraId="7289A7A9" w14:textId="77777777" w:rsidR="0022326D" w:rsidRDefault="00377508">
      <w:pPr>
        <w:numPr>
          <w:ilvl w:val="0"/>
          <w:numId w:val="23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Allocates sufficient resources to implement, monitor and review its </w:t>
      </w:r>
      <w:r>
        <w:rPr>
          <w:i/>
          <w:iCs/>
          <w:sz w:val="24"/>
          <w:szCs w:val="24"/>
        </w:rPr>
        <w:t>Online Safety Strategy</w:t>
      </w:r>
      <w:r>
        <w:rPr>
          <w:sz w:val="24"/>
          <w:szCs w:val="24"/>
        </w:rPr>
        <w:t xml:space="preserve"> and associated </w:t>
      </w:r>
      <w:r>
        <w:rPr>
          <w:i/>
          <w:iCs/>
          <w:sz w:val="24"/>
          <w:szCs w:val="24"/>
        </w:rPr>
        <w:t>Action Plan</w:t>
      </w:r>
      <w:r>
        <w:rPr>
          <w:sz w:val="24"/>
          <w:szCs w:val="24"/>
        </w:rPr>
        <w:t>.</w:t>
      </w:r>
    </w:p>
    <w:p w14:paraId="25F20052" w14:textId="77777777" w:rsidR="0022326D" w:rsidRDefault="0022326D">
      <w:pPr>
        <w:pBdr>
          <w:left w:val="none" w:sz="0" w:space="5" w:color="auto"/>
        </w:pBdr>
        <w:spacing w:after="160" w:line="276" w:lineRule="auto"/>
        <w:ind w:left="100"/>
        <w:jc w:val="both"/>
        <w:rPr>
          <w:sz w:val="24"/>
          <w:szCs w:val="24"/>
        </w:rPr>
      </w:pPr>
    </w:p>
    <w:p w14:paraId="5003226E" w14:textId="77777777" w:rsidR="0022326D" w:rsidRDefault="00377508" w:rsidP="00BB7ACD">
      <w:pPr>
        <w:pBdr>
          <w:left w:val="none" w:sz="0" w:space="5" w:color="auto"/>
        </w:pBdr>
        <w:spacing w:after="160" w:line="276" w:lineRule="auto"/>
        <w:jc w:val="both"/>
        <w:rPr>
          <w:sz w:val="24"/>
          <w:szCs w:val="24"/>
        </w:rPr>
      </w:pPr>
      <w:r>
        <w:rPr>
          <w:b/>
          <w:bCs/>
          <w:color w:val="5B9BD5"/>
          <w:sz w:val="24"/>
          <w:szCs w:val="24"/>
        </w:rPr>
        <w:t>VIOLENCE AGAINST CHILDREN</w:t>
      </w:r>
    </w:p>
    <w:p w14:paraId="234CAB3B" w14:textId="77777777" w:rsidR="0022326D" w:rsidRDefault="00377508">
      <w:pPr>
        <w:spacing w:after="160" w:line="276" w:lineRule="auto"/>
        <w:jc w:val="both"/>
        <w:rPr>
          <w:sz w:val="24"/>
          <w:szCs w:val="24"/>
        </w:rPr>
      </w:pPr>
      <w:r>
        <w:rPr>
          <w:b/>
          <w:bCs/>
          <w:color w:val="5B9BD5"/>
          <w:sz w:val="24"/>
          <w:szCs w:val="24"/>
        </w:rPr>
        <w:t>Torture and other cruel, inhuman or degrading treatment or punishment</w:t>
      </w:r>
      <w:r>
        <w:rPr>
          <w:b/>
          <w:bCs/>
          <w:color w:val="5B9BD5"/>
          <w:sz w:val="24"/>
          <w:szCs w:val="24"/>
        </w:rPr>
        <w:tab/>
      </w:r>
    </w:p>
    <w:p w14:paraId="4F51C508" w14:textId="77777777" w:rsidR="0022326D" w:rsidRDefault="00377508" w:rsidP="00BB7ACD">
      <w:pPr>
        <w:pBdr>
          <w:left w:val="none" w:sz="0" w:space="5" w:color="auto"/>
        </w:pBdr>
        <w:spacing w:line="276" w:lineRule="auto"/>
        <w:jc w:val="both"/>
        <w:rPr>
          <w:sz w:val="24"/>
          <w:szCs w:val="24"/>
        </w:rPr>
      </w:pPr>
      <w:r>
        <w:rPr>
          <w:b/>
          <w:bCs/>
          <w:i/>
          <w:iCs/>
          <w:sz w:val="24"/>
          <w:szCs w:val="24"/>
        </w:rPr>
        <w:t>Use of harmful devices, spit and bite guards, restrictive practices</w:t>
      </w:r>
    </w:p>
    <w:p w14:paraId="0F00B281" w14:textId="77777777" w:rsidR="0022326D" w:rsidRDefault="00377508" w:rsidP="00BB7ACD">
      <w:pPr>
        <w:pBdr>
          <w:left w:val="none" w:sz="0" w:space="5" w:color="auto"/>
        </w:pBdr>
        <w:spacing w:after="240" w:line="276" w:lineRule="auto"/>
        <w:jc w:val="both"/>
        <w:rPr>
          <w:sz w:val="24"/>
          <w:szCs w:val="24"/>
        </w:rPr>
      </w:pPr>
      <w:r>
        <w:rPr>
          <w:sz w:val="24"/>
          <w:szCs w:val="24"/>
        </w:rPr>
        <w:t>As previously, the Committee recommends that the Northern Ireland Executive:</w:t>
      </w:r>
    </w:p>
    <w:p w14:paraId="28CCB63D" w14:textId="77777777" w:rsidR="0022326D" w:rsidRDefault="00377508">
      <w:pPr>
        <w:numPr>
          <w:ilvl w:val="0"/>
          <w:numId w:val="23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 xml:space="preserve">Prohibits the use on children of electrical discharge weapons (such as Tasers), attenuating energy projectiles and any other harmful devices, and systematically collects and publishes age-disaggregated data on their use to monitor implementation of such prohibition; </w:t>
      </w:r>
    </w:p>
    <w:p w14:paraId="5077FE8D" w14:textId="77777777" w:rsidR="0022326D" w:rsidRDefault="00377508">
      <w:pPr>
        <w:numPr>
          <w:ilvl w:val="0"/>
          <w:numId w:val="23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Prohibits the use of spit and bite guards on children at any time, in any circumstances, and systematically collects and publishes age-disaggregated data on their use to monitor implementation of such prohibition;</w:t>
      </w:r>
    </w:p>
    <w:p w14:paraId="266D5080" w14:textId="77777777" w:rsidR="0022326D" w:rsidRDefault="00377508">
      <w:pPr>
        <w:numPr>
          <w:ilvl w:val="0"/>
          <w:numId w:val="23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Abolishes all methods of restraint used on children for disciplinary purposes in all institutional settings, and bans the use of any technique designed to inflict pain on children; </w:t>
      </w:r>
    </w:p>
    <w:p w14:paraId="4AB5F9D8" w14:textId="77777777" w:rsidR="0022326D" w:rsidRDefault="00377508">
      <w:pPr>
        <w:numPr>
          <w:ilvl w:val="0"/>
          <w:numId w:val="23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restrictive practices (including use of restraint and seclusion) are used against children exclusively to prevent harm to the child or others, and only as a last resort for the shortest possible time;</w:t>
      </w:r>
    </w:p>
    <w:p w14:paraId="423EA7EA" w14:textId="77777777" w:rsidR="0022326D" w:rsidRDefault="00377508">
      <w:pPr>
        <w:numPr>
          <w:ilvl w:val="0"/>
          <w:numId w:val="23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Systematically and regularly collects and publishes disaggregated data on use of restrictive practices, and </w:t>
      </w:r>
      <w:proofErr w:type="spellStart"/>
      <w:r>
        <w:rPr>
          <w:sz w:val="24"/>
          <w:szCs w:val="24"/>
        </w:rPr>
        <w:t>authorisation</w:t>
      </w:r>
      <w:proofErr w:type="spellEnd"/>
      <w:r>
        <w:rPr>
          <w:sz w:val="24"/>
          <w:szCs w:val="24"/>
        </w:rPr>
        <w:t xml:space="preserve"> of Deprivation of Liberty Safeguards for </w:t>
      </w:r>
      <w:proofErr w:type="gramStart"/>
      <w:r>
        <w:rPr>
          <w:sz w:val="24"/>
          <w:szCs w:val="24"/>
        </w:rPr>
        <w:t xml:space="preserve">16 and 17 year </w:t>
      </w:r>
      <w:proofErr w:type="spellStart"/>
      <w:r>
        <w:rPr>
          <w:sz w:val="24"/>
          <w:szCs w:val="24"/>
        </w:rPr>
        <w:t>olds</w:t>
      </w:r>
      <w:proofErr w:type="spellEnd"/>
      <w:proofErr w:type="gramEnd"/>
      <w:r>
        <w:rPr>
          <w:sz w:val="24"/>
          <w:szCs w:val="24"/>
        </w:rPr>
        <w:t xml:space="preserve"> who lack capacity, in educational and other institutional settings (including custody, mental health, and immigration detention).</w:t>
      </w:r>
    </w:p>
    <w:p w14:paraId="78BC8AAE" w14:textId="77777777" w:rsidR="0022326D" w:rsidRDefault="0022326D">
      <w:pPr>
        <w:pBdr>
          <w:left w:val="none" w:sz="0" w:space="5" w:color="auto"/>
        </w:pBdr>
        <w:spacing w:line="276" w:lineRule="auto"/>
        <w:ind w:left="100"/>
        <w:jc w:val="both"/>
        <w:rPr>
          <w:sz w:val="24"/>
          <w:szCs w:val="24"/>
        </w:rPr>
      </w:pPr>
    </w:p>
    <w:p w14:paraId="74212AC5" w14:textId="77777777" w:rsidR="0022326D" w:rsidRDefault="00377508">
      <w:pPr>
        <w:spacing w:after="160" w:line="276" w:lineRule="auto"/>
        <w:jc w:val="both"/>
        <w:rPr>
          <w:sz w:val="24"/>
          <w:szCs w:val="24"/>
        </w:rPr>
      </w:pPr>
      <w:r>
        <w:rPr>
          <w:b/>
          <w:bCs/>
          <w:color w:val="5B9BD5"/>
          <w:sz w:val="24"/>
          <w:szCs w:val="24"/>
        </w:rPr>
        <w:t>Corporal punishment</w:t>
      </w:r>
    </w:p>
    <w:p w14:paraId="3772C79F" w14:textId="77777777" w:rsidR="0022326D" w:rsidRDefault="00377508" w:rsidP="00BB7ACD">
      <w:pPr>
        <w:spacing w:line="276" w:lineRule="auto"/>
        <w:jc w:val="both"/>
        <w:rPr>
          <w:sz w:val="24"/>
          <w:szCs w:val="24"/>
        </w:rPr>
      </w:pPr>
      <w:r>
        <w:rPr>
          <w:b/>
          <w:bCs/>
          <w:i/>
          <w:iCs/>
          <w:sz w:val="24"/>
          <w:szCs w:val="24"/>
        </w:rPr>
        <w:t>Corporal punishment in the family</w:t>
      </w:r>
    </w:p>
    <w:p w14:paraId="4960E292" w14:textId="77777777" w:rsidR="0022326D" w:rsidRDefault="00377508" w:rsidP="00BB7ACD">
      <w:pPr>
        <w:spacing w:after="240" w:line="276" w:lineRule="auto"/>
        <w:jc w:val="both"/>
        <w:rPr>
          <w:sz w:val="24"/>
          <w:szCs w:val="24"/>
        </w:rPr>
      </w:pPr>
      <w:r>
        <w:rPr>
          <w:sz w:val="24"/>
          <w:szCs w:val="24"/>
        </w:rPr>
        <w:t>As previously, the Committee recommends that the Northern Ireland Executive:</w:t>
      </w:r>
    </w:p>
    <w:p w14:paraId="24E0E3A4" w14:textId="77777777" w:rsidR="0022326D" w:rsidRDefault="00377508">
      <w:pPr>
        <w:numPr>
          <w:ilvl w:val="0"/>
          <w:numId w:val="23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Prohibits as a matter of priority all corporal punishment in the family, including through repeal of the legal </w:t>
      </w:r>
      <w:proofErr w:type="spellStart"/>
      <w:r>
        <w:rPr>
          <w:sz w:val="24"/>
          <w:szCs w:val="24"/>
        </w:rPr>
        <w:t>defence</w:t>
      </w:r>
      <w:proofErr w:type="spellEnd"/>
      <w:r>
        <w:rPr>
          <w:sz w:val="24"/>
          <w:szCs w:val="24"/>
        </w:rPr>
        <w:t xml:space="preserve"> of ‘reasonable punishment’;</w:t>
      </w:r>
    </w:p>
    <w:p w14:paraId="6289D3EE" w14:textId="77777777" w:rsidR="0022326D" w:rsidRDefault="00377508">
      <w:pPr>
        <w:numPr>
          <w:ilvl w:val="0"/>
          <w:numId w:val="23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Strengthens its efforts to promote positive and non-violent forms of discipline, and respect for children’s equal right to human dignity and physical integrity, with a view to eliminating general acceptance of the use of corporal punishment in child-rearing;</w:t>
      </w:r>
    </w:p>
    <w:p w14:paraId="5C944AFE" w14:textId="77777777" w:rsidR="0022326D" w:rsidRDefault="00377508">
      <w:pPr>
        <w:numPr>
          <w:ilvl w:val="0"/>
          <w:numId w:val="23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Adopts public education and awareness-raising initiatives for parents about changes to the law, including assurances that they can intervene to protect their child from harm, alongside information and support for parents about positive parenting.</w:t>
      </w:r>
    </w:p>
    <w:p w14:paraId="400DE3F1" w14:textId="77777777" w:rsidR="0022326D" w:rsidRDefault="0022326D">
      <w:pPr>
        <w:spacing w:after="160" w:line="276" w:lineRule="auto"/>
        <w:jc w:val="both"/>
        <w:rPr>
          <w:b/>
          <w:bCs/>
          <w:color w:val="5B9BD5"/>
          <w:sz w:val="24"/>
          <w:szCs w:val="24"/>
        </w:rPr>
      </w:pPr>
    </w:p>
    <w:p w14:paraId="6FEE5D14" w14:textId="77777777" w:rsidR="0022326D" w:rsidRDefault="00377508">
      <w:pPr>
        <w:spacing w:after="160" w:line="276" w:lineRule="auto"/>
        <w:jc w:val="both"/>
        <w:rPr>
          <w:sz w:val="24"/>
          <w:szCs w:val="24"/>
        </w:rPr>
      </w:pPr>
      <w:r>
        <w:rPr>
          <w:b/>
          <w:bCs/>
          <w:color w:val="5B9BD5"/>
          <w:sz w:val="24"/>
          <w:szCs w:val="24"/>
        </w:rPr>
        <w:t>Freedom of the child from all forms of violence</w:t>
      </w:r>
    </w:p>
    <w:p w14:paraId="2675C1E0" w14:textId="77777777" w:rsidR="0022326D" w:rsidRDefault="00377508" w:rsidP="00BB7ACD">
      <w:pPr>
        <w:pBdr>
          <w:left w:val="none" w:sz="0" w:space="5" w:color="auto"/>
        </w:pBdr>
        <w:spacing w:line="276" w:lineRule="auto"/>
        <w:jc w:val="both"/>
        <w:rPr>
          <w:sz w:val="24"/>
          <w:szCs w:val="24"/>
        </w:rPr>
      </w:pPr>
      <w:r>
        <w:rPr>
          <w:b/>
          <w:bCs/>
          <w:i/>
          <w:iCs/>
          <w:sz w:val="24"/>
          <w:szCs w:val="24"/>
        </w:rPr>
        <w:t>Domestic abuse</w:t>
      </w:r>
    </w:p>
    <w:p w14:paraId="0E9B80B9" w14:textId="77777777" w:rsidR="0022326D" w:rsidRDefault="00377508" w:rsidP="00BB7ACD">
      <w:pPr>
        <w:pBdr>
          <w:left w:val="none" w:sz="0" w:space="11" w:color="auto"/>
        </w:pBdr>
        <w:spacing w:after="240" w:line="276" w:lineRule="auto"/>
        <w:jc w:val="both"/>
        <w:rPr>
          <w:sz w:val="24"/>
          <w:szCs w:val="24"/>
        </w:rPr>
      </w:pPr>
      <w:r>
        <w:rPr>
          <w:sz w:val="24"/>
          <w:szCs w:val="24"/>
        </w:rPr>
        <w:t>The Committee recommends that the Northern Ireland Executive:</w:t>
      </w:r>
    </w:p>
    <w:p w14:paraId="7EA60495" w14:textId="77777777" w:rsidR="0022326D" w:rsidRDefault="00377508">
      <w:pPr>
        <w:numPr>
          <w:ilvl w:val="0"/>
          <w:numId w:val="237"/>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Ensures provision of appropriate support for child victims of domestic violence;</w:t>
      </w:r>
    </w:p>
    <w:p w14:paraId="420ABDFE" w14:textId="77777777" w:rsidR="0022326D" w:rsidRDefault="00377508">
      <w:pPr>
        <w:numPr>
          <w:ilvl w:val="0"/>
          <w:numId w:val="237"/>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Introduces a statutory obligation on public authorities to commission specialist domestic abuse services to provide emotional and practical support for children who have experienced or witnessed domestic violence;</w:t>
      </w:r>
    </w:p>
    <w:p w14:paraId="31278879" w14:textId="77777777" w:rsidR="0022326D" w:rsidRDefault="00377508">
      <w:pPr>
        <w:numPr>
          <w:ilvl w:val="0"/>
          <w:numId w:val="237"/>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lastRenderedPageBreak/>
        <w:t xml:space="preserve">Revises </w:t>
      </w:r>
      <w:r>
        <w:rPr>
          <w:i/>
          <w:iCs/>
          <w:sz w:val="24"/>
          <w:szCs w:val="24"/>
        </w:rPr>
        <w:t xml:space="preserve">Domestic Abuse and Civil Proceedings </w:t>
      </w:r>
      <w:r>
        <w:rPr>
          <w:sz w:val="24"/>
          <w:szCs w:val="24"/>
        </w:rPr>
        <w:t>legislation to include children as victims of domestic abuse in their own right;</w:t>
      </w:r>
    </w:p>
    <w:p w14:paraId="54AB6392" w14:textId="77777777" w:rsidR="0022326D" w:rsidRDefault="00377508">
      <w:pPr>
        <w:numPr>
          <w:ilvl w:val="0"/>
          <w:numId w:val="237"/>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 xml:space="preserve">Takes measures to ensure that every child has access to mandatory, age-appropriate, inclusive Relationship and Sexuality Education which helps them understand what constitutes healthy relationships, consent, different forms of abuse and sources of support as part of the </w:t>
      </w:r>
      <w:r>
        <w:rPr>
          <w:i/>
          <w:iCs/>
          <w:sz w:val="24"/>
          <w:szCs w:val="24"/>
        </w:rPr>
        <w:t>Ending Violence Against Women and Girls Strategy.</w:t>
      </w:r>
    </w:p>
    <w:p w14:paraId="4E17BB2B" w14:textId="77777777" w:rsidR="0022326D" w:rsidRDefault="0022326D">
      <w:pPr>
        <w:pBdr>
          <w:left w:val="none" w:sz="0" w:space="11" w:color="auto"/>
        </w:pBdr>
        <w:spacing w:line="276" w:lineRule="auto"/>
        <w:ind w:left="220"/>
        <w:jc w:val="both"/>
        <w:rPr>
          <w:sz w:val="24"/>
          <w:szCs w:val="24"/>
        </w:rPr>
      </w:pPr>
    </w:p>
    <w:p w14:paraId="7F74465F" w14:textId="77777777" w:rsidR="0022326D" w:rsidRDefault="00377508" w:rsidP="00BB7ACD">
      <w:pPr>
        <w:pBdr>
          <w:left w:val="none" w:sz="0" w:space="11" w:color="auto"/>
        </w:pBdr>
        <w:spacing w:line="276" w:lineRule="auto"/>
        <w:jc w:val="both"/>
        <w:rPr>
          <w:sz w:val="24"/>
          <w:szCs w:val="24"/>
        </w:rPr>
      </w:pPr>
      <w:r>
        <w:rPr>
          <w:b/>
          <w:bCs/>
          <w:i/>
          <w:iCs/>
          <w:sz w:val="24"/>
          <w:szCs w:val="24"/>
        </w:rPr>
        <w:t xml:space="preserve">Child sexual exploitation and abuse </w:t>
      </w:r>
    </w:p>
    <w:p w14:paraId="2ABC9DFA" w14:textId="77777777" w:rsidR="0022326D" w:rsidRDefault="00377508" w:rsidP="00BB7ACD">
      <w:pPr>
        <w:pBdr>
          <w:left w:val="none" w:sz="0" w:space="11" w:color="auto"/>
        </w:pBdr>
        <w:spacing w:after="240" w:line="276" w:lineRule="auto"/>
        <w:jc w:val="both"/>
        <w:rPr>
          <w:sz w:val="24"/>
          <w:szCs w:val="24"/>
        </w:rPr>
      </w:pPr>
      <w:r>
        <w:rPr>
          <w:sz w:val="24"/>
          <w:szCs w:val="24"/>
        </w:rPr>
        <w:t>The Committee recommends that the Northern Ireland Executive:</w:t>
      </w:r>
    </w:p>
    <w:p w14:paraId="21055637" w14:textId="77777777" w:rsidR="0022326D" w:rsidRDefault="00377508">
      <w:pPr>
        <w:numPr>
          <w:ilvl w:val="0"/>
          <w:numId w:val="23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‘abuse of trust’ offences provide protections to children across all environments and extracurricular activities, including but not limited to sport and religious settings;</w:t>
      </w:r>
    </w:p>
    <w:p w14:paraId="64C94003" w14:textId="77777777" w:rsidR="0022326D" w:rsidRDefault="00377508">
      <w:pPr>
        <w:numPr>
          <w:ilvl w:val="0"/>
          <w:numId w:val="23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systematic collection and publication of disaggregated data on child exploitation and abuse, including online, to ensure effective prevention, early detection and intervention;</w:t>
      </w:r>
    </w:p>
    <w:p w14:paraId="17A9B099" w14:textId="77777777" w:rsidR="0022326D" w:rsidRDefault="00377508">
      <w:pPr>
        <w:numPr>
          <w:ilvl w:val="0"/>
          <w:numId w:val="23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shd w:val="clear" w:color="auto" w:fill="FFFFFF"/>
        </w:rPr>
        <w:t>Ensures full implementation and monitoring of the recommendations made by the 2014 Marshall Inquiry into child sexual exploitation;</w:t>
      </w:r>
    </w:p>
    <w:p w14:paraId="63E89A92" w14:textId="77777777" w:rsidR="0022326D" w:rsidRDefault="00377508">
      <w:pPr>
        <w:numPr>
          <w:ilvl w:val="0"/>
          <w:numId w:val="23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Establishes comprehensive child-</w:t>
      </w:r>
      <w:proofErr w:type="spellStart"/>
      <w:r>
        <w:rPr>
          <w:sz w:val="24"/>
          <w:szCs w:val="24"/>
        </w:rPr>
        <w:t>centred</w:t>
      </w:r>
      <w:proofErr w:type="spellEnd"/>
      <w:r>
        <w:rPr>
          <w:sz w:val="24"/>
          <w:szCs w:val="24"/>
        </w:rPr>
        <w:t xml:space="preserve"> services to support children who are victims, or at risk of, sexual exploitation and abuse, including development of multi-sectoral interventions such as the </w:t>
      </w:r>
      <w:proofErr w:type="spellStart"/>
      <w:r>
        <w:rPr>
          <w:sz w:val="24"/>
          <w:szCs w:val="24"/>
        </w:rPr>
        <w:t>Barnahus</w:t>
      </w:r>
      <w:proofErr w:type="spellEnd"/>
      <w:r>
        <w:rPr>
          <w:sz w:val="24"/>
          <w:szCs w:val="24"/>
        </w:rPr>
        <w:t xml:space="preserve"> system;</w:t>
      </w:r>
    </w:p>
    <w:p w14:paraId="6D7ECDB2" w14:textId="77777777" w:rsidR="0022326D" w:rsidRDefault="00377508">
      <w:pPr>
        <w:numPr>
          <w:ilvl w:val="0"/>
          <w:numId w:val="23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the protection of child victims and witnesses of violence or sexual abuse throughout legal proceedings by ensuring that video-recorded interviews are conducted without undue delay and allowed as evidence-in-chief in court, ensuring that their views are given due weight and that they receive legal representation (taking into account the </w:t>
      </w:r>
      <w:r>
        <w:rPr>
          <w:i/>
          <w:iCs/>
          <w:sz w:val="24"/>
          <w:szCs w:val="24"/>
        </w:rPr>
        <w:t>Lanzarote Convention</w:t>
      </w:r>
      <w:proofErr w:type="gramStart"/>
      <w:r>
        <w:rPr>
          <w:sz w:val="24"/>
          <w:szCs w:val="24"/>
        </w:rPr>
        <w:t>);</w:t>
      </w:r>
      <w:proofErr w:type="gramEnd"/>
    </w:p>
    <w:p w14:paraId="34A60CC4" w14:textId="77777777" w:rsidR="0022326D" w:rsidRDefault="00377508">
      <w:pPr>
        <w:numPr>
          <w:ilvl w:val="0"/>
          <w:numId w:val="23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Strengthens the capacity of law enforcement authorities and the judiciary to detect and prosecute child sexual exploitation and abuse;</w:t>
      </w:r>
    </w:p>
    <w:p w14:paraId="614492A5" w14:textId="77777777" w:rsidR="0022326D" w:rsidRDefault="00377508">
      <w:pPr>
        <w:numPr>
          <w:ilvl w:val="0"/>
          <w:numId w:val="23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Grants effective remedies to child victims of sexual exploitation and abuse;</w:t>
      </w:r>
    </w:p>
    <w:p w14:paraId="1EBA9CCF" w14:textId="77777777" w:rsidR="0022326D" w:rsidRDefault="00377508">
      <w:pPr>
        <w:numPr>
          <w:ilvl w:val="0"/>
          <w:numId w:val="23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Introduces protective and regulatory measures to detect and disrupt child online abuse, including monitoring the impact of the cross-departmental </w:t>
      </w:r>
      <w:r>
        <w:rPr>
          <w:i/>
          <w:iCs/>
          <w:sz w:val="24"/>
          <w:szCs w:val="24"/>
        </w:rPr>
        <w:t xml:space="preserve">Online Safety Strategy </w:t>
      </w:r>
      <w:r>
        <w:rPr>
          <w:sz w:val="24"/>
          <w:szCs w:val="24"/>
        </w:rPr>
        <w:t xml:space="preserve">and </w:t>
      </w:r>
      <w:r>
        <w:rPr>
          <w:i/>
          <w:iCs/>
          <w:sz w:val="24"/>
          <w:szCs w:val="24"/>
        </w:rPr>
        <w:t>Action Plan.</w:t>
      </w:r>
    </w:p>
    <w:p w14:paraId="781E7502" w14:textId="77777777" w:rsidR="0022326D" w:rsidRDefault="0022326D">
      <w:pPr>
        <w:pBdr>
          <w:left w:val="none" w:sz="0" w:space="7" w:color="auto"/>
        </w:pBdr>
        <w:spacing w:line="276" w:lineRule="auto"/>
        <w:ind w:left="720"/>
        <w:jc w:val="both"/>
        <w:rPr>
          <w:rFonts w:ascii="Times New Roman" w:eastAsia="Times New Roman" w:hAnsi="Times New Roman" w:cs="Times New Roman"/>
          <w:sz w:val="24"/>
          <w:szCs w:val="24"/>
        </w:rPr>
      </w:pPr>
    </w:p>
    <w:p w14:paraId="437BB654" w14:textId="77777777" w:rsidR="0022326D" w:rsidRDefault="00377508" w:rsidP="00BB7ACD">
      <w:pPr>
        <w:pBdr>
          <w:left w:val="none" w:sz="0" w:space="11" w:color="auto"/>
        </w:pBdr>
        <w:spacing w:line="276" w:lineRule="auto"/>
        <w:jc w:val="both"/>
        <w:rPr>
          <w:sz w:val="24"/>
          <w:szCs w:val="24"/>
        </w:rPr>
      </w:pPr>
      <w:r>
        <w:rPr>
          <w:b/>
          <w:bCs/>
          <w:i/>
          <w:iCs/>
          <w:sz w:val="24"/>
          <w:szCs w:val="24"/>
        </w:rPr>
        <w:t>Violence by non-State actors</w:t>
      </w:r>
    </w:p>
    <w:p w14:paraId="7C0E7DDE" w14:textId="77777777" w:rsidR="0022326D" w:rsidRDefault="00377508" w:rsidP="00BB7ACD">
      <w:pPr>
        <w:pBdr>
          <w:left w:val="none" w:sz="0" w:space="11" w:color="auto"/>
        </w:pBdr>
        <w:spacing w:after="240" w:line="276" w:lineRule="auto"/>
        <w:jc w:val="both"/>
        <w:rPr>
          <w:sz w:val="24"/>
          <w:szCs w:val="24"/>
        </w:rPr>
      </w:pPr>
      <w:r>
        <w:rPr>
          <w:sz w:val="24"/>
          <w:szCs w:val="24"/>
        </w:rPr>
        <w:t>The Committee recommends that the Northern Ireland Executive:</w:t>
      </w:r>
    </w:p>
    <w:p w14:paraId="52FFA72E" w14:textId="77777777" w:rsidR="0022326D" w:rsidRDefault="00377508">
      <w:pPr>
        <w:numPr>
          <w:ilvl w:val="0"/>
          <w:numId w:val="23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Takes urgent measures to protect children from assaults, intimidation, and racist attacks by non-State actors/ ‘paramilitary </w:t>
      </w:r>
      <w:proofErr w:type="spellStart"/>
      <w:r>
        <w:rPr>
          <w:sz w:val="24"/>
          <w:szCs w:val="24"/>
        </w:rPr>
        <w:t>organisations</w:t>
      </w:r>
      <w:proofErr w:type="spellEnd"/>
      <w:r>
        <w:rPr>
          <w:sz w:val="24"/>
          <w:szCs w:val="24"/>
        </w:rPr>
        <w:t>’;</w:t>
      </w:r>
    </w:p>
    <w:p w14:paraId="34BD8187" w14:textId="77777777" w:rsidR="0022326D" w:rsidRDefault="00377508">
      <w:pPr>
        <w:numPr>
          <w:ilvl w:val="0"/>
          <w:numId w:val="23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Addresses the continued role of, and recruitment of young people to, ‘paramilitary </w:t>
      </w:r>
      <w:proofErr w:type="spellStart"/>
      <w:r>
        <w:rPr>
          <w:sz w:val="24"/>
          <w:szCs w:val="24"/>
        </w:rPr>
        <w:t>organisations’</w:t>
      </w:r>
      <w:proofErr w:type="spellEnd"/>
      <w:r>
        <w:rPr>
          <w:sz w:val="24"/>
          <w:szCs w:val="24"/>
        </w:rPr>
        <w:t xml:space="preserve"> in the communities where they operate.</w:t>
      </w:r>
    </w:p>
    <w:p w14:paraId="6EB0E297" w14:textId="77777777" w:rsidR="0022326D" w:rsidRDefault="0022326D">
      <w:pPr>
        <w:pBdr>
          <w:left w:val="none" w:sz="0" w:space="5" w:color="auto"/>
        </w:pBdr>
        <w:spacing w:after="160" w:line="276" w:lineRule="auto"/>
        <w:ind w:left="100"/>
        <w:jc w:val="both"/>
        <w:rPr>
          <w:b/>
          <w:bCs/>
          <w:color w:val="5B9BD5"/>
          <w:sz w:val="24"/>
          <w:szCs w:val="24"/>
        </w:rPr>
      </w:pPr>
    </w:p>
    <w:p w14:paraId="12F1B43E" w14:textId="77777777" w:rsidR="0022326D" w:rsidRDefault="00377508" w:rsidP="00BB7ACD">
      <w:pPr>
        <w:pBdr>
          <w:left w:val="none" w:sz="0" w:space="5" w:color="auto"/>
        </w:pBdr>
        <w:spacing w:after="160" w:line="276" w:lineRule="auto"/>
        <w:jc w:val="both"/>
        <w:rPr>
          <w:sz w:val="24"/>
          <w:szCs w:val="24"/>
        </w:rPr>
      </w:pPr>
      <w:r>
        <w:rPr>
          <w:b/>
          <w:bCs/>
          <w:color w:val="5B9BD5"/>
          <w:sz w:val="24"/>
          <w:szCs w:val="24"/>
        </w:rPr>
        <w:lastRenderedPageBreak/>
        <w:t>FAMILY ENVIRONMENT AND ALTERNATIVE CARE</w:t>
      </w:r>
    </w:p>
    <w:p w14:paraId="5D9C6BE3" w14:textId="77777777" w:rsidR="0022326D" w:rsidRDefault="00377508">
      <w:pPr>
        <w:spacing w:after="160" w:line="276" w:lineRule="auto"/>
        <w:jc w:val="both"/>
        <w:rPr>
          <w:sz w:val="24"/>
          <w:szCs w:val="24"/>
        </w:rPr>
      </w:pPr>
      <w:r>
        <w:rPr>
          <w:b/>
          <w:bCs/>
          <w:color w:val="5B9BD5"/>
          <w:sz w:val="24"/>
          <w:szCs w:val="24"/>
        </w:rPr>
        <w:t>Family environment</w:t>
      </w:r>
    </w:p>
    <w:p w14:paraId="54E3DA9A" w14:textId="77777777" w:rsidR="0022326D" w:rsidRDefault="00377508" w:rsidP="00BB7ACD">
      <w:pPr>
        <w:spacing w:line="276" w:lineRule="auto"/>
        <w:jc w:val="both"/>
        <w:rPr>
          <w:sz w:val="24"/>
          <w:szCs w:val="24"/>
        </w:rPr>
      </w:pPr>
      <w:r>
        <w:rPr>
          <w:b/>
          <w:bCs/>
          <w:i/>
          <w:iCs/>
          <w:sz w:val="24"/>
          <w:szCs w:val="24"/>
        </w:rPr>
        <w:t>Childcare</w:t>
      </w:r>
    </w:p>
    <w:p w14:paraId="44461871" w14:textId="77777777" w:rsidR="0022326D" w:rsidRDefault="00377508">
      <w:pPr>
        <w:spacing w:after="160" w:line="276" w:lineRule="auto"/>
        <w:jc w:val="both"/>
        <w:rPr>
          <w:sz w:val="24"/>
          <w:szCs w:val="24"/>
        </w:rPr>
      </w:pPr>
      <w:r>
        <w:rPr>
          <w:sz w:val="24"/>
          <w:szCs w:val="24"/>
        </w:rPr>
        <w:t>The Committee recommends that the Northern Ireland Executive:</w:t>
      </w:r>
    </w:p>
    <w:p w14:paraId="5024805D" w14:textId="77777777" w:rsidR="0022326D" w:rsidRDefault="00377508">
      <w:pPr>
        <w:numPr>
          <w:ilvl w:val="0"/>
          <w:numId w:val="240"/>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 xml:space="preserve">Develops and implements a comprehensive, fully costed </w:t>
      </w:r>
      <w:r>
        <w:rPr>
          <w:i/>
          <w:iCs/>
          <w:sz w:val="24"/>
          <w:szCs w:val="24"/>
        </w:rPr>
        <w:t>Childcare Strategy</w:t>
      </w:r>
      <w:r>
        <w:rPr>
          <w:sz w:val="24"/>
          <w:szCs w:val="24"/>
        </w:rPr>
        <w:t xml:space="preserve"> underpinned by rights-based legislation; </w:t>
      </w:r>
    </w:p>
    <w:p w14:paraId="235D5D68" w14:textId="77777777" w:rsidR="0022326D" w:rsidRDefault="00377508">
      <w:pPr>
        <w:numPr>
          <w:ilvl w:val="0"/>
          <w:numId w:val="240"/>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Ensures that affordable, high quality childcare is available to all families, protecting the child’s right to development without discrimination.</w:t>
      </w:r>
    </w:p>
    <w:p w14:paraId="4FD52EA7" w14:textId="77777777" w:rsidR="0022326D" w:rsidRDefault="0022326D">
      <w:pPr>
        <w:pBdr>
          <w:left w:val="none" w:sz="0" w:space="5" w:color="auto"/>
        </w:pBdr>
        <w:spacing w:line="276" w:lineRule="auto"/>
        <w:ind w:left="709"/>
        <w:jc w:val="both"/>
        <w:rPr>
          <w:sz w:val="24"/>
          <w:szCs w:val="24"/>
        </w:rPr>
      </w:pPr>
    </w:p>
    <w:p w14:paraId="406BAEA2" w14:textId="77777777" w:rsidR="0022326D" w:rsidRDefault="00377508" w:rsidP="00BB7ACD">
      <w:pPr>
        <w:spacing w:line="276" w:lineRule="auto"/>
        <w:jc w:val="both"/>
        <w:rPr>
          <w:sz w:val="24"/>
          <w:szCs w:val="24"/>
        </w:rPr>
      </w:pPr>
      <w:r>
        <w:rPr>
          <w:b/>
          <w:bCs/>
          <w:i/>
          <w:iCs/>
          <w:sz w:val="24"/>
          <w:szCs w:val="24"/>
        </w:rPr>
        <w:t>Family support</w:t>
      </w:r>
    </w:p>
    <w:p w14:paraId="7E176141" w14:textId="77777777" w:rsidR="0022326D" w:rsidRDefault="00377508">
      <w:pPr>
        <w:spacing w:after="160" w:line="276" w:lineRule="auto"/>
        <w:jc w:val="both"/>
        <w:rPr>
          <w:sz w:val="24"/>
          <w:szCs w:val="24"/>
        </w:rPr>
      </w:pPr>
      <w:r>
        <w:rPr>
          <w:sz w:val="24"/>
          <w:szCs w:val="24"/>
        </w:rPr>
        <w:t>The Committee recommends that the Northern Ireland Executive:</w:t>
      </w:r>
    </w:p>
    <w:p w14:paraId="61FAE3BC" w14:textId="77777777" w:rsidR="0022326D" w:rsidRDefault="00377508">
      <w:pPr>
        <w:numPr>
          <w:ilvl w:val="0"/>
          <w:numId w:val="241"/>
        </w:numPr>
        <w:pBdr>
          <w:left w:val="none" w:sz="0" w:space="7" w:color="auto"/>
        </w:pBdr>
        <w:spacing w:line="276" w:lineRule="auto"/>
        <w:ind w:hanging="446"/>
        <w:jc w:val="both"/>
        <w:rPr>
          <w:rFonts w:ascii="Times New Roman" w:eastAsia="Times New Roman" w:hAnsi="Times New Roman" w:cs="Times New Roman"/>
          <w:sz w:val="24"/>
          <w:szCs w:val="24"/>
        </w:rPr>
      </w:pPr>
      <w:r>
        <w:rPr>
          <w:sz w:val="24"/>
          <w:szCs w:val="24"/>
        </w:rPr>
        <w:t>Adopts an inter-Departmental approach to community-based family support, early intervention and prevention, including investment in early years and family support services;</w:t>
      </w:r>
    </w:p>
    <w:p w14:paraId="70FF9D81" w14:textId="77777777" w:rsidR="0022326D" w:rsidRDefault="00377508">
      <w:pPr>
        <w:numPr>
          <w:ilvl w:val="0"/>
          <w:numId w:val="241"/>
        </w:numPr>
        <w:pBdr>
          <w:left w:val="none" w:sz="0" w:space="7" w:color="auto"/>
        </w:pBdr>
        <w:spacing w:line="276" w:lineRule="auto"/>
        <w:ind w:hanging="446"/>
        <w:jc w:val="both"/>
        <w:rPr>
          <w:rFonts w:ascii="Times New Roman" w:eastAsia="Times New Roman" w:hAnsi="Times New Roman" w:cs="Times New Roman"/>
          <w:sz w:val="24"/>
          <w:szCs w:val="24"/>
        </w:rPr>
      </w:pPr>
      <w:r>
        <w:rPr>
          <w:sz w:val="24"/>
          <w:szCs w:val="24"/>
        </w:rPr>
        <w:t>Ensures that all families can easily access holistic, relationship-based family support, particularly in rural communities and areas of high deprivation (</w:t>
      </w:r>
      <w:proofErr w:type="spellStart"/>
      <w:r>
        <w:rPr>
          <w:sz w:val="24"/>
          <w:szCs w:val="24"/>
        </w:rPr>
        <w:t>eg</w:t>
      </w:r>
      <w:proofErr w:type="spellEnd"/>
      <w:r>
        <w:rPr>
          <w:sz w:val="24"/>
          <w:szCs w:val="24"/>
        </w:rPr>
        <w:t xml:space="preserve"> via expansion of Sure Start </w:t>
      </w:r>
      <w:proofErr w:type="spellStart"/>
      <w:r>
        <w:rPr>
          <w:sz w:val="24"/>
          <w:szCs w:val="24"/>
        </w:rPr>
        <w:t>programmes</w:t>
      </w:r>
      <w:proofErr w:type="spellEnd"/>
      <w:r>
        <w:rPr>
          <w:sz w:val="24"/>
          <w:szCs w:val="24"/>
        </w:rPr>
        <w:t xml:space="preserve">, Early Intervention Support Services, Choices Family Support Services, and Family Support Hubs). </w:t>
      </w:r>
    </w:p>
    <w:p w14:paraId="194A4185" w14:textId="77777777" w:rsidR="0022326D" w:rsidRDefault="0022326D">
      <w:pPr>
        <w:spacing w:line="276" w:lineRule="auto"/>
        <w:jc w:val="both"/>
        <w:rPr>
          <w:sz w:val="24"/>
          <w:szCs w:val="24"/>
        </w:rPr>
      </w:pPr>
    </w:p>
    <w:p w14:paraId="50C05545" w14:textId="77777777" w:rsidR="0022326D" w:rsidRDefault="00377508" w:rsidP="00BB7ACD">
      <w:pPr>
        <w:spacing w:line="276" w:lineRule="auto"/>
        <w:jc w:val="both"/>
        <w:rPr>
          <w:sz w:val="24"/>
          <w:szCs w:val="24"/>
        </w:rPr>
      </w:pPr>
      <w:r>
        <w:rPr>
          <w:b/>
          <w:bCs/>
          <w:i/>
          <w:iCs/>
          <w:sz w:val="24"/>
          <w:szCs w:val="24"/>
        </w:rPr>
        <w:t>Co-parenting</w:t>
      </w:r>
    </w:p>
    <w:p w14:paraId="7D941C9E" w14:textId="77777777" w:rsidR="0022326D" w:rsidRDefault="00377508">
      <w:pPr>
        <w:spacing w:after="160" w:line="276" w:lineRule="auto"/>
        <w:jc w:val="both"/>
        <w:rPr>
          <w:sz w:val="24"/>
          <w:szCs w:val="24"/>
        </w:rPr>
      </w:pPr>
      <w:r>
        <w:rPr>
          <w:sz w:val="24"/>
          <w:szCs w:val="24"/>
        </w:rPr>
        <w:t>The Committee recommends that the Northern Ireland Executive:</w:t>
      </w:r>
    </w:p>
    <w:p w14:paraId="361AD076" w14:textId="77777777" w:rsidR="0022326D" w:rsidRDefault="00377508">
      <w:pPr>
        <w:numPr>
          <w:ilvl w:val="0"/>
          <w:numId w:val="24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Raises awareness about the benefits of separated parents co-parenting, based on the best interests of their </w:t>
      </w:r>
      <w:proofErr w:type="gramStart"/>
      <w:r>
        <w:rPr>
          <w:sz w:val="24"/>
          <w:szCs w:val="24"/>
        </w:rPr>
        <w:t>children;</w:t>
      </w:r>
      <w:proofErr w:type="gramEnd"/>
    </w:p>
    <w:p w14:paraId="3DBC0A78" w14:textId="77777777" w:rsidR="0022326D" w:rsidRDefault="00377508">
      <w:pPr>
        <w:numPr>
          <w:ilvl w:val="0"/>
          <w:numId w:val="24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children’s right to maintain personal relations and direct contact with both parents when their parents separate, providing there is no risk to the child (including during emergencies, such as the Coronavirus pandemic;</w:t>
      </w:r>
    </w:p>
    <w:p w14:paraId="71EA81FF" w14:textId="77777777" w:rsidR="0022326D" w:rsidRDefault="00377508">
      <w:pPr>
        <w:numPr>
          <w:ilvl w:val="0"/>
          <w:numId w:val="24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Allocates sufficient resources for family mediation and support for parents, based on promotion of parents sharing child-rearing responsibilities.</w:t>
      </w:r>
    </w:p>
    <w:p w14:paraId="340D5E21" w14:textId="77777777" w:rsidR="00BB7ACD" w:rsidRDefault="00BB7ACD">
      <w:pPr>
        <w:spacing w:after="160" w:line="276" w:lineRule="auto"/>
        <w:jc w:val="both"/>
        <w:rPr>
          <w:sz w:val="24"/>
          <w:szCs w:val="24"/>
        </w:rPr>
      </w:pPr>
    </w:p>
    <w:p w14:paraId="64B298AF" w14:textId="207B44DC" w:rsidR="0022326D" w:rsidRDefault="00377508">
      <w:pPr>
        <w:spacing w:after="160" w:line="276" w:lineRule="auto"/>
        <w:jc w:val="both"/>
        <w:rPr>
          <w:sz w:val="24"/>
          <w:szCs w:val="24"/>
        </w:rPr>
      </w:pPr>
      <w:r>
        <w:rPr>
          <w:b/>
          <w:bCs/>
          <w:color w:val="5B9BD5"/>
          <w:sz w:val="24"/>
          <w:szCs w:val="24"/>
        </w:rPr>
        <w:t>Children deprived of a family environment</w:t>
      </w:r>
    </w:p>
    <w:p w14:paraId="3298553B" w14:textId="77777777" w:rsidR="0022326D" w:rsidRDefault="00377508" w:rsidP="00BB7ACD">
      <w:pPr>
        <w:spacing w:line="276" w:lineRule="auto"/>
        <w:jc w:val="both"/>
        <w:rPr>
          <w:sz w:val="24"/>
          <w:szCs w:val="24"/>
        </w:rPr>
      </w:pPr>
      <w:r>
        <w:rPr>
          <w:b/>
          <w:bCs/>
          <w:i/>
          <w:iCs/>
          <w:sz w:val="24"/>
          <w:szCs w:val="24"/>
        </w:rPr>
        <w:t>Alternative care</w:t>
      </w:r>
    </w:p>
    <w:p w14:paraId="190A823E" w14:textId="77777777" w:rsidR="0022326D" w:rsidRDefault="00377508">
      <w:pPr>
        <w:spacing w:after="160" w:line="276" w:lineRule="auto"/>
        <w:jc w:val="both"/>
        <w:rPr>
          <w:sz w:val="24"/>
          <w:szCs w:val="24"/>
        </w:rPr>
      </w:pPr>
      <w:r>
        <w:rPr>
          <w:sz w:val="24"/>
          <w:szCs w:val="24"/>
        </w:rPr>
        <w:t>The Committee recommends that the Northern Ireland Executive:</w:t>
      </w:r>
    </w:p>
    <w:p w14:paraId="433334C7" w14:textId="77777777" w:rsidR="0022326D" w:rsidRDefault="00377508">
      <w:pPr>
        <w:numPr>
          <w:ilvl w:val="0"/>
          <w:numId w:val="24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Intensifies efforts to render appropriate assistance to parents and kinship </w:t>
      </w:r>
      <w:proofErr w:type="spellStart"/>
      <w:r>
        <w:rPr>
          <w:sz w:val="24"/>
          <w:szCs w:val="24"/>
        </w:rPr>
        <w:t>carers</w:t>
      </w:r>
      <w:proofErr w:type="spellEnd"/>
      <w:r>
        <w:rPr>
          <w:sz w:val="24"/>
          <w:szCs w:val="24"/>
        </w:rPr>
        <w:t xml:space="preserve"> in the performance of their child-rearing responsibilities; </w:t>
      </w:r>
    </w:p>
    <w:p w14:paraId="1E7C8F3C" w14:textId="77777777" w:rsidR="0022326D" w:rsidRDefault="00377508">
      <w:pPr>
        <w:numPr>
          <w:ilvl w:val="0"/>
          <w:numId w:val="24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Develops and implements interventions aimed at supporting families to protect children while helping them stay together;</w:t>
      </w:r>
    </w:p>
    <w:p w14:paraId="2B8FBB94" w14:textId="77777777" w:rsidR="0022326D" w:rsidRDefault="00377508">
      <w:pPr>
        <w:numPr>
          <w:ilvl w:val="0"/>
          <w:numId w:val="24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Allocates sufficient funding and resources to ensure that all vulnerable children receive timely and adequate support to protect them from abuse and neglect;</w:t>
      </w:r>
    </w:p>
    <w:p w14:paraId="441BDAE2" w14:textId="77777777" w:rsidR="0022326D" w:rsidRDefault="00377508">
      <w:pPr>
        <w:numPr>
          <w:ilvl w:val="0"/>
          <w:numId w:val="24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appropriate resourcing of children’s social care, including recruitment of foster </w:t>
      </w:r>
      <w:proofErr w:type="spellStart"/>
      <w:r>
        <w:rPr>
          <w:sz w:val="24"/>
          <w:szCs w:val="24"/>
        </w:rPr>
        <w:t>carers</w:t>
      </w:r>
      <w:proofErr w:type="spellEnd"/>
      <w:r>
        <w:rPr>
          <w:sz w:val="24"/>
          <w:szCs w:val="24"/>
        </w:rPr>
        <w:t xml:space="preserve"> (particularly for teenagers and sibling groups) and early intervention to support families at the edges of care;</w:t>
      </w:r>
    </w:p>
    <w:p w14:paraId="7BA8D9D4" w14:textId="77777777" w:rsidR="0022326D" w:rsidRDefault="00377508">
      <w:pPr>
        <w:numPr>
          <w:ilvl w:val="0"/>
          <w:numId w:val="24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Enacts revised Foster Care regulations;</w:t>
      </w:r>
    </w:p>
    <w:p w14:paraId="17B99008" w14:textId="77777777" w:rsidR="0022326D" w:rsidRDefault="00377508">
      <w:pPr>
        <w:numPr>
          <w:ilvl w:val="0"/>
          <w:numId w:val="24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urgent measures to recruit and retains social workers, with an emphasis on employment of permanent staff and reduced reliance on agency social workers;</w:t>
      </w:r>
    </w:p>
    <w:p w14:paraId="44D739AE" w14:textId="77777777" w:rsidR="0022326D" w:rsidRDefault="00377508">
      <w:pPr>
        <w:numPr>
          <w:ilvl w:val="0"/>
          <w:numId w:val="24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Develops and implements minimum standards to ensure that statutory and independent care providers, including for-profit companies, deliver appropriate alternative care.</w:t>
      </w:r>
    </w:p>
    <w:p w14:paraId="6FA2321D" w14:textId="77777777" w:rsidR="00BB7ACD" w:rsidRDefault="00BB7ACD">
      <w:pPr>
        <w:spacing w:after="160" w:line="276" w:lineRule="auto"/>
        <w:jc w:val="both"/>
        <w:rPr>
          <w:sz w:val="24"/>
          <w:szCs w:val="24"/>
        </w:rPr>
      </w:pPr>
    </w:p>
    <w:p w14:paraId="372CCD02" w14:textId="7FE0D6ED" w:rsidR="0022326D" w:rsidRDefault="00377508" w:rsidP="00BB7ACD">
      <w:pPr>
        <w:spacing w:line="276" w:lineRule="auto"/>
        <w:jc w:val="both"/>
        <w:rPr>
          <w:sz w:val="24"/>
          <w:szCs w:val="24"/>
        </w:rPr>
      </w:pPr>
      <w:r>
        <w:rPr>
          <w:b/>
          <w:bCs/>
          <w:i/>
          <w:iCs/>
          <w:sz w:val="24"/>
          <w:szCs w:val="24"/>
        </w:rPr>
        <w:t>Support for children leaving care</w:t>
      </w:r>
    </w:p>
    <w:p w14:paraId="4CC1A46F" w14:textId="77777777" w:rsidR="0022326D" w:rsidRDefault="00377508">
      <w:pPr>
        <w:spacing w:after="160" w:line="276" w:lineRule="auto"/>
        <w:jc w:val="both"/>
        <w:rPr>
          <w:sz w:val="24"/>
          <w:szCs w:val="24"/>
        </w:rPr>
      </w:pPr>
      <w:r>
        <w:rPr>
          <w:sz w:val="24"/>
          <w:szCs w:val="24"/>
        </w:rPr>
        <w:t>The Committee recommends that the Northern Ireland Executive:</w:t>
      </w:r>
    </w:p>
    <w:p w14:paraId="3BCE26F1" w14:textId="77777777" w:rsidR="0022326D" w:rsidRDefault="00377508">
      <w:pPr>
        <w:numPr>
          <w:ilvl w:val="0"/>
          <w:numId w:val="24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Consults with children about their care plan and transition arrangements;</w:t>
      </w:r>
    </w:p>
    <w:p w14:paraId="6EB8C59D" w14:textId="77777777" w:rsidR="0022326D" w:rsidRDefault="00377508">
      <w:pPr>
        <w:numPr>
          <w:ilvl w:val="0"/>
          <w:numId w:val="24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every child leaving care receives adequate and appropriate support, including access to education/ training/ employment and timely provision of appropriate (if necessary supported) accommodation.</w:t>
      </w:r>
    </w:p>
    <w:p w14:paraId="4181FE9D" w14:textId="77777777" w:rsidR="0022326D" w:rsidRDefault="0022326D">
      <w:pPr>
        <w:spacing w:line="276" w:lineRule="auto"/>
        <w:ind w:left="720"/>
        <w:jc w:val="both"/>
        <w:rPr>
          <w:sz w:val="24"/>
          <w:szCs w:val="24"/>
        </w:rPr>
      </w:pPr>
    </w:p>
    <w:p w14:paraId="33119A23" w14:textId="77777777" w:rsidR="0022326D" w:rsidRDefault="00377508" w:rsidP="00BB7ACD">
      <w:pPr>
        <w:spacing w:line="276" w:lineRule="auto"/>
        <w:jc w:val="both"/>
        <w:rPr>
          <w:sz w:val="24"/>
          <w:szCs w:val="24"/>
        </w:rPr>
      </w:pPr>
      <w:r>
        <w:rPr>
          <w:b/>
          <w:bCs/>
          <w:i/>
          <w:iCs/>
          <w:sz w:val="24"/>
          <w:szCs w:val="24"/>
        </w:rPr>
        <w:t>Secure accommodation</w:t>
      </w:r>
    </w:p>
    <w:p w14:paraId="45530708" w14:textId="77777777" w:rsidR="0022326D" w:rsidRDefault="00377508">
      <w:pPr>
        <w:spacing w:after="160" w:line="276" w:lineRule="auto"/>
        <w:jc w:val="both"/>
        <w:rPr>
          <w:sz w:val="24"/>
          <w:szCs w:val="24"/>
        </w:rPr>
      </w:pPr>
      <w:r>
        <w:rPr>
          <w:sz w:val="24"/>
          <w:szCs w:val="24"/>
        </w:rPr>
        <w:t>The Committee recommends that the Northern Ireland Executive:</w:t>
      </w:r>
    </w:p>
    <w:p w14:paraId="1D41A157" w14:textId="77777777" w:rsidR="0022326D" w:rsidRDefault="00377508">
      <w:pPr>
        <w:numPr>
          <w:ilvl w:val="0"/>
          <w:numId w:val="24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secure accommodation is used only as a measure of last resort and for the shortest possible period of time;</w:t>
      </w:r>
    </w:p>
    <w:p w14:paraId="79D73B80" w14:textId="77777777" w:rsidR="0022326D" w:rsidRDefault="00377508">
      <w:pPr>
        <w:numPr>
          <w:ilvl w:val="0"/>
          <w:numId w:val="24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Addresses the reasons for repeated or lengthy placements in secure accommodation;</w:t>
      </w:r>
    </w:p>
    <w:p w14:paraId="5112A6D8" w14:textId="77777777" w:rsidR="0022326D" w:rsidRDefault="00377508">
      <w:pPr>
        <w:numPr>
          <w:ilvl w:val="0"/>
          <w:numId w:val="24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Develops alternatives to secure accommodation, including appropriate community-based support for vulnerable children with complex needs.</w:t>
      </w:r>
    </w:p>
    <w:p w14:paraId="5397845C" w14:textId="77777777" w:rsidR="0022326D" w:rsidRDefault="0022326D">
      <w:pPr>
        <w:spacing w:line="276" w:lineRule="auto"/>
        <w:jc w:val="both"/>
        <w:rPr>
          <w:sz w:val="24"/>
          <w:szCs w:val="24"/>
        </w:rPr>
      </w:pPr>
    </w:p>
    <w:p w14:paraId="76BD99BB" w14:textId="77777777" w:rsidR="0022326D" w:rsidRDefault="00377508" w:rsidP="00BB7ACD">
      <w:pPr>
        <w:spacing w:line="276" w:lineRule="auto"/>
        <w:jc w:val="both"/>
        <w:rPr>
          <w:sz w:val="24"/>
          <w:szCs w:val="24"/>
        </w:rPr>
      </w:pPr>
      <w:r>
        <w:rPr>
          <w:b/>
          <w:bCs/>
          <w:i/>
          <w:iCs/>
          <w:sz w:val="24"/>
          <w:szCs w:val="24"/>
        </w:rPr>
        <w:t>Children of incarcerated parents</w:t>
      </w:r>
    </w:p>
    <w:p w14:paraId="62BF92BE" w14:textId="77777777" w:rsidR="0022326D" w:rsidRDefault="00377508">
      <w:pPr>
        <w:spacing w:after="160" w:line="276" w:lineRule="auto"/>
        <w:jc w:val="both"/>
        <w:rPr>
          <w:sz w:val="24"/>
          <w:szCs w:val="24"/>
        </w:rPr>
      </w:pPr>
      <w:r>
        <w:rPr>
          <w:sz w:val="24"/>
          <w:szCs w:val="24"/>
        </w:rPr>
        <w:t>The Committee recommends that the Northern Ireland Executive:</w:t>
      </w:r>
    </w:p>
    <w:p w14:paraId="6A6D6DF2" w14:textId="77777777" w:rsidR="0022326D" w:rsidRDefault="00377508">
      <w:pPr>
        <w:numPr>
          <w:ilvl w:val="0"/>
          <w:numId w:val="24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a child can maintain their relationship and contact with an incarcerated parent when there is no court order preventing contact (including during emergencies such as the COVID-19 pandemic);</w:t>
      </w:r>
      <w:r>
        <w:rPr>
          <w:i/>
          <w:iCs/>
          <w:sz w:val="24"/>
          <w:szCs w:val="24"/>
        </w:rPr>
        <w:t xml:space="preserve"> </w:t>
      </w:r>
    </w:p>
    <w:p w14:paraId="2C100AAE" w14:textId="5EF64769" w:rsidR="00BB7ACD" w:rsidRPr="00D458CC" w:rsidRDefault="00377508" w:rsidP="00D458CC">
      <w:pPr>
        <w:numPr>
          <w:ilvl w:val="0"/>
          <w:numId w:val="24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children of incarcerated parents receive appropriate information, support and advocacy.</w:t>
      </w:r>
    </w:p>
    <w:p w14:paraId="49874E60" w14:textId="77777777" w:rsidR="00300D89" w:rsidRDefault="00300D89">
      <w:pPr>
        <w:spacing w:line="276" w:lineRule="auto"/>
        <w:jc w:val="both"/>
        <w:rPr>
          <w:b/>
          <w:bCs/>
          <w:color w:val="5B9BD5"/>
          <w:sz w:val="24"/>
          <w:szCs w:val="24"/>
        </w:rPr>
      </w:pPr>
    </w:p>
    <w:p w14:paraId="50A1E9D5" w14:textId="77777777" w:rsidR="00300D89" w:rsidRDefault="00300D89">
      <w:pPr>
        <w:spacing w:line="276" w:lineRule="auto"/>
        <w:jc w:val="both"/>
        <w:rPr>
          <w:b/>
          <w:bCs/>
          <w:color w:val="5B9BD5"/>
          <w:sz w:val="24"/>
          <w:szCs w:val="24"/>
        </w:rPr>
      </w:pPr>
    </w:p>
    <w:p w14:paraId="50F1FE8A" w14:textId="77777777" w:rsidR="00300D89" w:rsidRDefault="00300D89">
      <w:pPr>
        <w:spacing w:line="276" w:lineRule="auto"/>
        <w:jc w:val="both"/>
        <w:rPr>
          <w:b/>
          <w:bCs/>
          <w:color w:val="5B9BD5"/>
          <w:sz w:val="24"/>
          <w:szCs w:val="24"/>
        </w:rPr>
      </w:pPr>
    </w:p>
    <w:p w14:paraId="27F3A683" w14:textId="77777777" w:rsidR="00300D89" w:rsidRDefault="00300D89">
      <w:pPr>
        <w:spacing w:line="276" w:lineRule="auto"/>
        <w:jc w:val="both"/>
        <w:rPr>
          <w:b/>
          <w:bCs/>
          <w:color w:val="5B9BD5"/>
          <w:sz w:val="24"/>
          <w:szCs w:val="24"/>
        </w:rPr>
      </w:pPr>
    </w:p>
    <w:p w14:paraId="5ED6F75C" w14:textId="77777777" w:rsidR="00300D89" w:rsidRDefault="00300D89">
      <w:pPr>
        <w:spacing w:line="276" w:lineRule="auto"/>
        <w:jc w:val="both"/>
        <w:rPr>
          <w:b/>
          <w:bCs/>
          <w:color w:val="5B9BD5"/>
          <w:sz w:val="24"/>
          <w:szCs w:val="24"/>
        </w:rPr>
      </w:pPr>
    </w:p>
    <w:p w14:paraId="2D59F156" w14:textId="4947B426" w:rsidR="0022326D" w:rsidRDefault="00377508">
      <w:pPr>
        <w:spacing w:line="276" w:lineRule="auto"/>
        <w:jc w:val="both"/>
        <w:rPr>
          <w:sz w:val="24"/>
          <w:szCs w:val="24"/>
        </w:rPr>
      </w:pPr>
      <w:r>
        <w:rPr>
          <w:b/>
          <w:bCs/>
          <w:color w:val="5B9BD5"/>
          <w:sz w:val="24"/>
          <w:szCs w:val="24"/>
        </w:rPr>
        <w:lastRenderedPageBreak/>
        <w:t xml:space="preserve">BASIC HEALTH AND WELFARE </w:t>
      </w:r>
    </w:p>
    <w:p w14:paraId="6E8C2870" w14:textId="77777777" w:rsidR="0022326D" w:rsidRDefault="0022326D">
      <w:pPr>
        <w:pBdr>
          <w:left w:val="none" w:sz="0" w:space="7" w:color="auto"/>
        </w:pBdr>
        <w:spacing w:line="276" w:lineRule="auto"/>
        <w:ind w:left="140"/>
        <w:jc w:val="both"/>
        <w:rPr>
          <w:b/>
          <w:bCs/>
          <w:color w:val="5B9BD5"/>
          <w:sz w:val="24"/>
          <w:szCs w:val="24"/>
        </w:rPr>
      </w:pPr>
    </w:p>
    <w:p w14:paraId="11F8335F" w14:textId="77777777" w:rsidR="0022326D" w:rsidRDefault="00377508" w:rsidP="00BB7ACD">
      <w:pPr>
        <w:pBdr>
          <w:left w:val="none" w:sz="0" w:space="7" w:color="auto"/>
        </w:pBdr>
        <w:spacing w:line="276" w:lineRule="auto"/>
        <w:jc w:val="both"/>
        <w:rPr>
          <w:sz w:val="24"/>
          <w:szCs w:val="24"/>
        </w:rPr>
      </w:pPr>
      <w:r>
        <w:rPr>
          <w:b/>
          <w:bCs/>
          <w:color w:val="5B9BD5"/>
          <w:sz w:val="24"/>
          <w:szCs w:val="24"/>
        </w:rPr>
        <w:t>Health and health services</w:t>
      </w:r>
      <w:r>
        <w:rPr>
          <w:sz w:val="24"/>
          <w:szCs w:val="24"/>
        </w:rPr>
        <w:t xml:space="preserve"> </w:t>
      </w:r>
    </w:p>
    <w:p w14:paraId="79D77F87" w14:textId="77777777" w:rsidR="0022326D" w:rsidRDefault="0022326D">
      <w:pPr>
        <w:pBdr>
          <w:left w:val="none" w:sz="0" w:space="4" w:color="auto"/>
        </w:pBdr>
        <w:shd w:val="clear" w:color="auto" w:fill="FFFFFF"/>
        <w:spacing w:line="276" w:lineRule="auto"/>
        <w:ind w:left="80"/>
        <w:jc w:val="both"/>
        <w:rPr>
          <w:b/>
          <w:bCs/>
          <w:i/>
          <w:iCs/>
          <w:sz w:val="24"/>
          <w:szCs w:val="24"/>
        </w:rPr>
      </w:pPr>
    </w:p>
    <w:p w14:paraId="5B444AD6" w14:textId="77777777" w:rsidR="0022326D" w:rsidRDefault="00377508">
      <w:pPr>
        <w:pBdr>
          <w:left w:val="none" w:sz="0" w:space="4" w:color="auto"/>
        </w:pBdr>
        <w:shd w:val="clear" w:color="auto" w:fill="FFFFFF"/>
        <w:spacing w:line="276" w:lineRule="auto"/>
        <w:ind w:left="80"/>
        <w:jc w:val="both"/>
        <w:rPr>
          <w:sz w:val="24"/>
          <w:szCs w:val="24"/>
        </w:rPr>
      </w:pPr>
      <w:r>
        <w:rPr>
          <w:b/>
          <w:bCs/>
          <w:i/>
          <w:iCs/>
          <w:sz w:val="24"/>
          <w:szCs w:val="24"/>
        </w:rPr>
        <w:t>Health inequalities</w:t>
      </w:r>
    </w:p>
    <w:p w14:paraId="65F7EA0D" w14:textId="77777777" w:rsidR="0022326D" w:rsidRDefault="00377508" w:rsidP="00BB7ACD">
      <w:pPr>
        <w:pBdr>
          <w:left w:val="none" w:sz="0" w:space="4" w:color="auto"/>
        </w:pBdr>
        <w:shd w:val="clear" w:color="auto" w:fill="FFFFFF"/>
        <w:spacing w:after="240" w:line="276" w:lineRule="auto"/>
        <w:ind w:left="80"/>
        <w:jc w:val="both"/>
        <w:rPr>
          <w:sz w:val="24"/>
          <w:szCs w:val="24"/>
        </w:rPr>
      </w:pPr>
      <w:r>
        <w:rPr>
          <w:sz w:val="24"/>
          <w:szCs w:val="24"/>
        </w:rPr>
        <w:t>The Committee recommends that the Northern Ireland Executive:</w:t>
      </w:r>
    </w:p>
    <w:p w14:paraId="72DAEDA7" w14:textId="77777777" w:rsidR="0022326D" w:rsidRDefault="00377508">
      <w:pPr>
        <w:numPr>
          <w:ilvl w:val="0"/>
          <w:numId w:val="247"/>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Takes urgent measures to address and eliminate inequalities in access to health services and in health outcomes</w:t>
      </w:r>
    </w:p>
    <w:p w14:paraId="53DC2650" w14:textId="77777777" w:rsidR="0022326D" w:rsidRDefault="0022326D">
      <w:pPr>
        <w:pBdr>
          <w:left w:val="none" w:sz="0" w:space="4" w:color="auto"/>
        </w:pBdr>
        <w:shd w:val="clear" w:color="auto" w:fill="FFFFFF"/>
        <w:spacing w:line="276" w:lineRule="auto"/>
        <w:ind w:left="80"/>
        <w:jc w:val="both"/>
        <w:rPr>
          <w:b/>
          <w:bCs/>
          <w:i/>
          <w:iCs/>
          <w:sz w:val="24"/>
          <w:szCs w:val="24"/>
        </w:rPr>
      </w:pPr>
    </w:p>
    <w:p w14:paraId="3FB6B4A3" w14:textId="77777777" w:rsidR="0022326D" w:rsidRDefault="00377508">
      <w:pPr>
        <w:pBdr>
          <w:left w:val="none" w:sz="0" w:space="4" w:color="auto"/>
        </w:pBdr>
        <w:shd w:val="clear" w:color="auto" w:fill="FFFFFF"/>
        <w:spacing w:line="276" w:lineRule="auto"/>
        <w:ind w:left="80"/>
        <w:jc w:val="both"/>
        <w:rPr>
          <w:sz w:val="24"/>
          <w:szCs w:val="24"/>
        </w:rPr>
      </w:pPr>
      <w:r>
        <w:rPr>
          <w:b/>
          <w:bCs/>
          <w:i/>
          <w:iCs/>
          <w:sz w:val="24"/>
          <w:szCs w:val="24"/>
        </w:rPr>
        <w:t>Food insecurity and nutrition</w:t>
      </w:r>
    </w:p>
    <w:p w14:paraId="5F3CA86E" w14:textId="77777777" w:rsidR="0022326D" w:rsidRDefault="00377508" w:rsidP="00BB7ACD">
      <w:pPr>
        <w:pBdr>
          <w:left w:val="none" w:sz="0" w:space="4" w:color="auto"/>
        </w:pBdr>
        <w:shd w:val="clear" w:color="auto" w:fill="FFFFFF"/>
        <w:spacing w:after="240" w:line="276" w:lineRule="auto"/>
        <w:ind w:left="80"/>
        <w:jc w:val="both"/>
        <w:rPr>
          <w:sz w:val="24"/>
          <w:szCs w:val="24"/>
        </w:rPr>
      </w:pPr>
      <w:r>
        <w:rPr>
          <w:sz w:val="24"/>
          <w:szCs w:val="24"/>
        </w:rPr>
        <w:t>The Committee recommends that the Northern Ireland Executive:</w:t>
      </w:r>
    </w:p>
    <w:p w14:paraId="35166E49" w14:textId="77777777" w:rsidR="0022326D" w:rsidRDefault="00377508">
      <w:pPr>
        <w:numPr>
          <w:ilvl w:val="0"/>
          <w:numId w:val="248"/>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 xml:space="preserve">Systematically collects data to identify the root causes of child food insecurity and malnutrition (including during emergencies such as the COVID-19 pandemic) to inform policies/ </w:t>
      </w:r>
      <w:proofErr w:type="spellStart"/>
      <w:r>
        <w:rPr>
          <w:sz w:val="24"/>
          <w:szCs w:val="24"/>
        </w:rPr>
        <w:t>programmes</w:t>
      </w:r>
      <w:proofErr w:type="spellEnd"/>
      <w:r>
        <w:rPr>
          <w:sz w:val="24"/>
          <w:szCs w:val="24"/>
        </w:rPr>
        <w:t>;</w:t>
      </w:r>
    </w:p>
    <w:p w14:paraId="3891B6B2" w14:textId="77777777" w:rsidR="0022326D" w:rsidRDefault="00377508">
      <w:pPr>
        <w:numPr>
          <w:ilvl w:val="0"/>
          <w:numId w:val="248"/>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 xml:space="preserve">Regularly monitors and assesses the effectiveness of policies/ </w:t>
      </w:r>
      <w:proofErr w:type="spellStart"/>
      <w:r>
        <w:rPr>
          <w:sz w:val="24"/>
          <w:szCs w:val="24"/>
        </w:rPr>
        <w:t>programmes</w:t>
      </w:r>
      <w:proofErr w:type="spellEnd"/>
      <w:r>
        <w:rPr>
          <w:sz w:val="24"/>
          <w:szCs w:val="24"/>
        </w:rPr>
        <w:t xml:space="preserve"> intended to address food insecurity and malnutrition, including: school meal </w:t>
      </w:r>
      <w:proofErr w:type="spellStart"/>
      <w:r>
        <w:rPr>
          <w:sz w:val="24"/>
          <w:szCs w:val="24"/>
        </w:rPr>
        <w:t>programmes</w:t>
      </w:r>
      <w:proofErr w:type="spellEnd"/>
      <w:r>
        <w:rPr>
          <w:sz w:val="24"/>
          <w:szCs w:val="24"/>
        </w:rPr>
        <w:t>, food banks, food parcels, emergency measures introduced during the COVID-19 pandemic;</w:t>
      </w:r>
    </w:p>
    <w:p w14:paraId="491A8BC7" w14:textId="77777777" w:rsidR="0022326D" w:rsidRDefault="00377508">
      <w:pPr>
        <w:numPr>
          <w:ilvl w:val="0"/>
          <w:numId w:val="248"/>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Takes urgent measures to ensure food security for every child, regardless of immigration status.</w:t>
      </w:r>
    </w:p>
    <w:p w14:paraId="1A712537" w14:textId="77777777" w:rsidR="0022326D" w:rsidRDefault="0022326D">
      <w:pPr>
        <w:pBdr>
          <w:left w:val="none" w:sz="0" w:space="4" w:color="auto"/>
        </w:pBdr>
        <w:shd w:val="clear" w:color="auto" w:fill="FFFFFF"/>
        <w:spacing w:line="276" w:lineRule="auto"/>
        <w:ind w:left="80"/>
        <w:jc w:val="both"/>
        <w:rPr>
          <w:b/>
          <w:bCs/>
          <w:i/>
          <w:iCs/>
          <w:sz w:val="24"/>
          <w:szCs w:val="24"/>
        </w:rPr>
      </w:pPr>
    </w:p>
    <w:p w14:paraId="01AD733F" w14:textId="77777777" w:rsidR="0022326D" w:rsidRDefault="00377508">
      <w:pPr>
        <w:pBdr>
          <w:left w:val="none" w:sz="0" w:space="4" w:color="auto"/>
        </w:pBdr>
        <w:shd w:val="clear" w:color="auto" w:fill="FFFFFF"/>
        <w:spacing w:line="276" w:lineRule="auto"/>
        <w:ind w:left="80"/>
        <w:jc w:val="both"/>
        <w:rPr>
          <w:sz w:val="24"/>
          <w:szCs w:val="24"/>
        </w:rPr>
      </w:pPr>
      <w:r>
        <w:rPr>
          <w:b/>
          <w:bCs/>
          <w:i/>
          <w:iCs/>
          <w:sz w:val="24"/>
          <w:szCs w:val="24"/>
        </w:rPr>
        <w:t>Abortion</w:t>
      </w:r>
    </w:p>
    <w:p w14:paraId="762AD734" w14:textId="77777777" w:rsidR="0022326D" w:rsidRDefault="00377508" w:rsidP="00BB7ACD">
      <w:pPr>
        <w:pBdr>
          <w:left w:val="none" w:sz="0" w:space="4" w:color="auto"/>
        </w:pBdr>
        <w:shd w:val="clear" w:color="auto" w:fill="FFFFFF"/>
        <w:spacing w:after="240" w:line="276" w:lineRule="auto"/>
        <w:ind w:left="80"/>
        <w:jc w:val="both"/>
        <w:rPr>
          <w:sz w:val="24"/>
          <w:szCs w:val="24"/>
        </w:rPr>
      </w:pPr>
      <w:r>
        <w:rPr>
          <w:sz w:val="24"/>
          <w:szCs w:val="24"/>
        </w:rPr>
        <w:t>The Committee recommends that the Northern Ireland Executive:</w:t>
      </w:r>
    </w:p>
    <w:p w14:paraId="648EE33F" w14:textId="77777777" w:rsidR="0022326D" w:rsidRDefault="00377508">
      <w:pPr>
        <w:numPr>
          <w:ilvl w:val="0"/>
          <w:numId w:val="249"/>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 xml:space="preserve">Expedites its duty to centrally commission abortion services and </w:t>
      </w:r>
      <w:r>
        <w:rPr>
          <w:color w:val="201F1E"/>
          <w:sz w:val="24"/>
          <w:szCs w:val="24"/>
        </w:rPr>
        <w:t>ensure provision of abortion services in every Health and Social Care Trust, guaranteeing that no young woman has to travel outside Northern Ireland to access reproductive health care.</w:t>
      </w:r>
    </w:p>
    <w:p w14:paraId="58B0D44F" w14:textId="77777777" w:rsidR="0022326D" w:rsidRDefault="0022326D">
      <w:pPr>
        <w:pBdr>
          <w:left w:val="none" w:sz="0" w:space="4" w:color="auto"/>
        </w:pBdr>
        <w:shd w:val="clear" w:color="auto" w:fill="FFFFFF"/>
        <w:spacing w:line="276" w:lineRule="auto"/>
        <w:ind w:left="80"/>
        <w:jc w:val="both"/>
        <w:rPr>
          <w:b/>
          <w:bCs/>
          <w:i/>
          <w:iCs/>
          <w:sz w:val="24"/>
          <w:szCs w:val="24"/>
        </w:rPr>
      </w:pPr>
    </w:p>
    <w:p w14:paraId="12CDAE2C" w14:textId="77777777" w:rsidR="0022326D" w:rsidRDefault="00377508">
      <w:pPr>
        <w:pBdr>
          <w:left w:val="none" w:sz="0" w:space="4" w:color="auto"/>
        </w:pBdr>
        <w:shd w:val="clear" w:color="auto" w:fill="FFFFFF"/>
        <w:spacing w:line="276" w:lineRule="auto"/>
        <w:ind w:left="80"/>
        <w:jc w:val="both"/>
        <w:rPr>
          <w:sz w:val="24"/>
          <w:szCs w:val="24"/>
        </w:rPr>
      </w:pPr>
      <w:r>
        <w:rPr>
          <w:b/>
          <w:bCs/>
          <w:i/>
          <w:iCs/>
          <w:sz w:val="24"/>
          <w:szCs w:val="24"/>
        </w:rPr>
        <w:t>Mental health</w:t>
      </w:r>
    </w:p>
    <w:p w14:paraId="779F8ECB" w14:textId="77777777" w:rsidR="0022326D" w:rsidRDefault="00377508" w:rsidP="00BB7ACD">
      <w:pPr>
        <w:pBdr>
          <w:left w:val="none" w:sz="0" w:space="4" w:color="auto"/>
        </w:pBdr>
        <w:shd w:val="clear" w:color="auto" w:fill="FFFFFF"/>
        <w:spacing w:after="240" w:line="276" w:lineRule="auto"/>
        <w:ind w:left="80"/>
        <w:jc w:val="both"/>
        <w:rPr>
          <w:sz w:val="24"/>
          <w:szCs w:val="24"/>
        </w:rPr>
      </w:pPr>
      <w:r>
        <w:rPr>
          <w:sz w:val="24"/>
          <w:szCs w:val="24"/>
        </w:rPr>
        <w:t>The Committee recommends that the Northern Ireland Executive:</w:t>
      </w:r>
    </w:p>
    <w:p w14:paraId="3F360685"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Regularly collects comprehensive data on child mental health, disaggregated across the life course of the child (</w:t>
      </w:r>
      <w:proofErr w:type="spellStart"/>
      <w:r>
        <w:rPr>
          <w:sz w:val="24"/>
          <w:szCs w:val="24"/>
        </w:rPr>
        <w:t>ie</w:t>
      </w:r>
      <w:proofErr w:type="spellEnd"/>
      <w:r>
        <w:rPr>
          <w:sz w:val="24"/>
          <w:szCs w:val="24"/>
        </w:rPr>
        <w:t xml:space="preserve"> from birth to 18);</w:t>
      </w:r>
    </w:p>
    <w:p w14:paraId="16A4F110" w14:textId="77777777" w:rsidR="0022326D" w:rsidRDefault="00377508">
      <w:pPr>
        <w:numPr>
          <w:ilvl w:val="0"/>
          <w:numId w:val="250"/>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Urgently addresses the impact of the COVID-19 pandemic on children’s mental health and wellbeing, including allocation of appropriate resourcing of relevant mental health provision;</w:t>
      </w:r>
    </w:p>
    <w:p w14:paraId="50C0B6FF"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Adopts a universal, preventative approach to support positive emotional wellbeing for all children, including access to </w:t>
      </w:r>
      <w:proofErr w:type="spellStart"/>
      <w:r>
        <w:rPr>
          <w:sz w:val="24"/>
          <w:szCs w:val="24"/>
        </w:rPr>
        <w:t>programmes</w:t>
      </w:r>
      <w:proofErr w:type="spellEnd"/>
      <w:r>
        <w:rPr>
          <w:sz w:val="24"/>
          <w:szCs w:val="24"/>
        </w:rPr>
        <w:t xml:space="preserve"> intended to support emotional wellbeing in all primary and post-primary schools; </w:t>
      </w:r>
    </w:p>
    <w:p w14:paraId="0C3939B8" w14:textId="77777777" w:rsidR="0022326D" w:rsidRDefault="00377508">
      <w:pPr>
        <w:numPr>
          <w:ilvl w:val="0"/>
          <w:numId w:val="250"/>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Allocates funding to provide independent counselling services for all primary and post-primary pupils who require this;</w:t>
      </w:r>
    </w:p>
    <w:p w14:paraId="0A67FC99"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 xml:space="preserve">Ends age discrimination in the funding of mental health services, with resourcing of the </w:t>
      </w:r>
      <w:r>
        <w:rPr>
          <w:i/>
          <w:iCs/>
          <w:sz w:val="24"/>
          <w:szCs w:val="24"/>
        </w:rPr>
        <w:t>2021-2031 Mental Health Strategy</w:t>
      </w:r>
      <w:r>
        <w:rPr>
          <w:sz w:val="24"/>
          <w:szCs w:val="24"/>
        </w:rPr>
        <w:t xml:space="preserve"> based on funding for CAMHS proportionate to the population of under-18s;</w:t>
      </w:r>
    </w:p>
    <w:p w14:paraId="52522843"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Allocates sufficient human and financial resourcing for delivery of CAMHS and ensures that service provision is based on identified need;</w:t>
      </w:r>
    </w:p>
    <w:p w14:paraId="34DF7266"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that all children have access to appropriate CAMHS to meet their needs, when required, with particular attention </w:t>
      </w:r>
      <w:proofErr w:type="gramStart"/>
      <w:r>
        <w:rPr>
          <w:sz w:val="24"/>
          <w:szCs w:val="24"/>
        </w:rPr>
        <w:t>to:</w:t>
      </w:r>
      <w:proofErr w:type="gramEnd"/>
      <w:r>
        <w:rPr>
          <w:sz w:val="24"/>
          <w:szCs w:val="24"/>
        </w:rPr>
        <w:t xml:space="preserve"> babies and young children; disabled children; deaf children; children affected by conflict, trauma, abuse and neglect; children living in poverty; children in care; children in contact with the criminal justice system; LGBTI+ children; children with eating disorders; trafficked, refugee and asylum seeking children;</w:t>
      </w:r>
    </w:p>
    <w:p w14:paraId="7B3487A5"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Establishes a dedicated in-patient eating disorder service for young people; </w:t>
      </w:r>
    </w:p>
    <w:p w14:paraId="2944C7EB"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Reviews mental health legislation to ensure that the best interests, and the views, of the child are taken into account in mental health treatment of all aged under 18, particularly in relation to hospitalization and </w:t>
      </w:r>
      <w:proofErr w:type="gramStart"/>
      <w:r>
        <w:rPr>
          <w:sz w:val="24"/>
          <w:szCs w:val="24"/>
        </w:rPr>
        <w:t>treatment;</w:t>
      </w:r>
      <w:proofErr w:type="gramEnd"/>
    </w:p>
    <w:p w14:paraId="4EB64954"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Addresses the exclusion of under-16s from the provisions and protections of the </w:t>
      </w:r>
      <w:r>
        <w:rPr>
          <w:i/>
          <w:iCs/>
          <w:sz w:val="24"/>
          <w:szCs w:val="24"/>
        </w:rPr>
        <w:t>Mental Capacity Act</w:t>
      </w:r>
      <w:r>
        <w:rPr>
          <w:sz w:val="24"/>
          <w:szCs w:val="24"/>
        </w:rPr>
        <w:t xml:space="preserve"> </w:t>
      </w:r>
      <w:r>
        <w:rPr>
          <w:i/>
          <w:iCs/>
          <w:sz w:val="24"/>
          <w:szCs w:val="24"/>
        </w:rPr>
        <w:t>(NI) 2016</w:t>
      </w:r>
      <w:r>
        <w:rPr>
          <w:sz w:val="24"/>
          <w:szCs w:val="24"/>
        </w:rPr>
        <w:t>;</w:t>
      </w:r>
    </w:p>
    <w:p w14:paraId="4227F5E1"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that mental health legislation is UNCRC compliant, including complying with the UK Supreme Court ruling in the matter of </w:t>
      </w:r>
      <w:r>
        <w:rPr>
          <w:i/>
          <w:iCs/>
          <w:sz w:val="24"/>
          <w:szCs w:val="24"/>
        </w:rPr>
        <w:t>D (A child) [2019]</w:t>
      </w:r>
      <w:r>
        <w:rPr>
          <w:sz w:val="24"/>
          <w:szCs w:val="24"/>
        </w:rPr>
        <w:t xml:space="preserve"> regarding deprivation of liberty; </w:t>
      </w:r>
    </w:p>
    <w:p w14:paraId="121094D4"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Addresses delays in discharge from hospital for children with learning disability and co-occurring mental health needs;  </w:t>
      </w:r>
    </w:p>
    <w:p w14:paraId="212A458F"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provision of resources for accommodation required to enable children who need supported living to live fulfilling lives outside of hospital;</w:t>
      </w:r>
    </w:p>
    <w:p w14:paraId="6DBB4FCB"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Reviews legislation to ensure that the RQIA has a statutory responsibility to inspect </w:t>
      </w:r>
      <w:r>
        <w:rPr>
          <w:i/>
          <w:iCs/>
          <w:sz w:val="24"/>
          <w:szCs w:val="24"/>
        </w:rPr>
        <w:t>and regulate</w:t>
      </w:r>
      <w:r>
        <w:rPr>
          <w:sz w:val="24"/>
          <w:szCs w:val="24"/>
        </w:rPr>
        <w:t xml:space="preserve"> in-patient mental health services, including </w:t>
      </w:r>
      <w:proofErr w:type="spellStart"/>
      <w:r>
        <w:rPr>
          <w:sz w:val="24"/>
          <w:szCs w:val="24"/>
        </w:rPr>
        <w:t>Beechcroft</w:t>
      </w:r>
      <w:proofErr w:type="spellEnd"/>
      <w:r>
        <w:rPr>
          <w:sz w:val="24"/>
          <w:szCs w:val="24"/>
        </w:rPr>
        <w:t xml:space="preserve"> in-patient child and adolescent mental health Unit;</w:t>
      </w:r>
    </w:p>
    <w:p w14:paraId="45F11E93"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Adopts the policy of publishing the findings of RQIA inspections of children’s services, including </w:t>
      </w:r>
      <w:proofErr w:type="spellStart"/>
      <w:r>
        <w:rPr>
          <w:sz w:val="24"/>
          <w:szCs w:val="24"/>
        </w:rPr>
        <w:t>Beechcroft</w:t>
      </w:r>
      <w:proofErr w:type="spellEnd"/>
      <w:r>
        <w:rPr>
          <w:sz w:val="24"/>
          <w:szCs w:val="24"/>
        </w:rPr>
        <w:t xml:space="preserve"> in-patient child and adolescent mental health Unit and Lakewood Secure Care Centre, maintaining anonymity and the privacy of individuals while ensuring public accountability regarding the care provided;</w:t>
      </w:r>
    </w:p>
    <w:p w14:paraId="4E2EC2BF"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measures to ensure that issues raised by inspection reports and through other sources (</w:t>
      </w:r>
      <w:proofErr w:type="spellStart"/>
      <w:r>
        <w:rPr>
          <w:sz w:val="24"/>
          <w:szCs w:val="24"/>
        </w:rPr>
        <w:t>eg</w:t>
      </w:r>
      <w:proofErr w:type="spellEnd"/>
      <w:r>
        <w:rPr>
          <w:sz w:val="24"/>
          <w:szCs w:val="24"/>
        </w:rPr>
        <w:t xml:space="preserve"> complaints from young people/ families, or bodies such as NICCY) are addressed within appropriate timescales;</w:t>
      </w:r>
    </w:p>
    <w:p w14:paraId="72F1EEF4"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Considers extending the ‘welfare’ principle to the healthcare sector so that this principle will determine the provision of necessary prescription, procedures and care even when these cannot be accessed via publicly delivered healthcare;</w:t>
      </w:r>
    </w:p>
    <w:p w14:paraId="4668F11D" w14:textId="77777777" w:rsidR="0022326D" w:rsidRDefault="00377508">
      <w:pPr>
        <w:numPr>
          <w:ilvl w:val="0"/>
          <w:numId w:val="250"/>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 xml:space="preserve">Expedites provision of a </w:t>
      </w:r>
      <w:proofErr w:type="spellStart"/>
      <w:r>
        <w:rPr>
          <w:sz w:val="24"/>
          <w:szCs w:val="24"/>
        </w:rPr>
        <w:t>specialised</w:t>
      </w:r>
      <w:proofErr w:type="spellEnd"/>
      <w:r>
        <w:rPr>
          <w:sz w:val="24"/>
          <w:szCs w:val="24"/>
        </w:rPr>
        <w:t xml:space="preserve"> Mother and Baby Unit where women who are psychiatric in-patients can care for their babies, and make interim arrangements to ensure that babies are not separated from their mothers when it is in both their best interests to be kept together;</w:t>
      </w:r>
    </w:p>
    <w:p w14:paraId="42F6C3B8" w14:textId="77777777" w:rsidR="0022326D" w:rsidRDefault="00377508">
      <w:pPr>
        <w:numPr>
          <w:ilvl w:val="0"/>
          <w:numId w:val="25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 xml:space="preserve">Addresses the specific needs of children experiencing transgenerational trauma as a result of the conflict in Northern Ireland, ensures the participation of children in processes and </w:t>
      </w:r>
      <w:proofErr w:type="spellStart"/>
      <w:r>
        <w:rPr>
          <w:sz w:val="24"/>
          <w:szCs w:val="24"/>
        </w:rPr>
        <w:t>programmes</w:t>
      </w:r>
      <w:proofErr w:type="spellEnd"/>
      <w:r>
        <w:rPr>
          <w:sz w:val="24"/>
          <w:szCs w:val="24"/>
        </w:rPr>
        <w:t xml:space="preserve"> to deal with the legacy of the conflict; and addresses the mental health needs of children whose lives are affected by paramilitary threats and/or violence.</w:t>
      </w:r>
    </w:p>
    <w:p w14:paraId="0FBF500D" w14:textId="77777777" w:rsidR="0022326D" w:rsidRDefault="0022326D">
      <w:pPr>
        <w:pBdr>
          <w:left w:val="none" w:sz="0" w:space="4" w:color="auto"/>
        </w:pBdr>
        <w:shd w:val="clear" w:color="auto" w:fill="FFFFFF"/>
        <w:spacing w:line="276" w:lineRule="auto"/>
        <w:ind w:left="80"/>
        <w:jc w:val="both"/>
        <w:rPr>
          <w:b/>
          <w:bCs/>
          <w:i/>
          <w:iCs/>
          <w:sz w:val="24"/>
          <w:szCs w:val="24"/>
        </w:rPr>
      </w:pPr>
    </w:p>
    <w:p w14:paraId="396EACE8" w14:textId="77777777" w:rsidR="0022326D" w:rsidRDefault="00377508">
      <w:pPr>
        <w:pBdr>
          <w:left w:val="none" w:sz="0" w:space="4" w:color="auto"/>
        </w:pBdr>
        <w:shd w:val="clear" w:color="auto" w:fill="FFFFFF"/>
        <w:spacing w:line="276" w:lineRule="auto"/>
        <w:ind w:left="80"/>
        <w:jc w:val="both"/>
        <w:rPr>
          <w:sz w:val="24"/>
          <w:szCs w:val="24"/>
        </w:rPr>
      </w:pPr>
      <w:r>
        <w:rPr>
          <w:b/>
          <w:bCs/>
          <w:i/>
          <w:iCs/>
          <w:sz w:val="24"/>
          <w:szCs w:val="24"/>
        </w:rPr>
        <w:t>Drug and alcohol use</w:t>
      </w:r>
    </w:p>
    <w:p w14:paraId="65EC243C" w14:textId="77777777" w:rsidR="0022326D" w:rsidRDefault="00377508" w:rsidP="00BB7ACD">
      <w:pPr>
        <w:pBdr>
          <w:left w:val="none" w:sz="0" w:space="4" w:color="auto"/>
        </w:pBdr>
        <w:shd w:val="clear" w:color="auto" w:fill="FFFFFF"/>
        <w:spacing w:after="240" w:line="276" w:lineRule="auto"/>
        <w:ind w:left="80"/>
        <w:jc w:val="both"/>
        <w:rPr>
          <w:sz w:val="24"/>
          <w:szCs w:val="24"/>
        </w:rPr>
      </w:pPr>
      <w:r>
        <w:rPr>
          <w:sz w:val="24"/>
          <w:szCs w:val="24"/>
        </w:rPr>
        <w:t>The Committee recommends that the Northern Ireland Executive:</w:t>
      </w:r>
    </w:p>
    <w:p w14:paraId="2F36F77A" w14:textId="77777777" w:rsidR="0022326D" w:rsidRDefault="00377508">
      <w:pPr>
        <w:numPr>
          <w:ilvl w:val="0"/>
          <w:numId w:val="251"/>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Develops adequate and suitable provision for children with drug and alcohol issues, particularly when these are combined with mental health needs, including co-ordination and integration of necessary services (health, housing, leaving care, criminal justice, education/ training employment);</w:t>
      </w:r>
    </w:p>
    <w:p w14:paraId="6AC0C973" w14:textId="77777777" w:rsidR="0022326D" w:rsidRDefault="00377508">
      <w:pPr>
        <w:numPr>
          <w:ilvl w:val="0"/>
          <w:numId w:val="251"/>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Ensures that all children with co-occurring mental health conditions and drug/alcohol issues enjoy the same legislative protections as adults.</w:t>
      </w:r>
    </w:p>
    <w:p w14:paraId="00FD4195" w14:textId="77777777" w:rsidR="0022326D" w:rsidRDefault="0022326D">
      <w:pPr>
        <w:pBdr>
          <w:left w:val="none" w:sz="0" w:space="4" w:color="auto"/>
        </w:pBdr>
        <w:shd w:val="clear" w:color="auto" w:fill="FFFFFF"/>
        <w:spacing w:line="276" w:lineRule="auto"/>
        <w:ind w:left="80"/>
        <w:jc w:val="both"/>
        <w:rPr>
          <w:b/>
          <w:bCs/>
          <w:i/>
          <w:iCs/>
          <w:sz w:val="24"/>
          <w:szCs w:val="24"/>
        </w:rPr>
      </w:pPr>
    </w:p>
    <w:p w14:paraId="0EC9ADD3" w14:textId="77777777" w:rsidR="0022326D" w:rsidRDefault="00377508">
      <w:pPr>
        <w:pBdr>
          <w:left w:val="none" w:sz="0" w:space="4" w:color="auto"/>
        </w:pBdr>
        <w:shd w:val="clear" w:color="auto" w:fill="FFFFFF"/>
        <w:spacing w:line="276" w:lineRule="auto"/>
        <w:ind w:left="80"/>
        <w:jc w:val="both"/>
        <w:rPr>
          <w:sz w:val="24"/>
          <w:szCs w:val="24"/>
        </w:rPr>
      </w:pPr>
      <w:r>
        <w:rPr>
          <w:b/>
          <w:bCs/>
          <w:i/>
          <w:iCs/>
          <w:sz w:val="24"/>
          <w:szCs w:val="24"/>
        </w:rPr>
        <w:t>Provision for young people with disabilities when they transition to adult services</w:t>
      </w:r>
    </w:p>
    <w:p w14:paraId="6A1E3013" w14:textId="77777777" w:rsidR="0022326D" w:rsidRDefault="00377508" w:rsidP="00BB7ACD">
      <w:pPr>
        <w:pBdr>
          <w:left w:val="none" w:sz="0" w:space="4" w:color="auto"/>
        </w:pBdr>
        <w:shd w:val="clear" w:color="auto" w:fill="FFFFFF"/>
        <w:spacing w:after="240" w:line="276" w:lineRule="auto"/>
        <w:ind w:left="80"/>
        <w:jc w:val="both"/>
        <w:rPr>
          <w:sz w:val="24"/>
          <w:szCs w:val="24"/>
        </w:rPr>
      </w:pPr>
      <w:r>
        <w:rPr>
          <w:sz w:val="24"/>
          <w:szCs w:val="24"/>
        </w:rPr>
        <w:t>The Committee recommends that the Northern Ireland Executive:</w:t>
      </w:r>
    </w:p>
    <w:p w14:paraId="232725A1" w14:textId="77777777" w:rsidR="0022326D" w:rsidRDefault="00377508">
      <w:pPr>
        <w:numPr>
          <w:ilvl w:val="0"/>
          <w:numId w:val="252"/>
        </w:numPr>
        <w:pBdr>
          <w:left w:val="none" w:sz="0" w:space="11" w:color="auto"/>
        </w:pBdr>
        <w:shd w:val="clear" w:color="auto" w:fill="FFFFFF"/>
        <w:spacing w:line="276" w:lineRule="auto"/>
        <w:ind w:hanging="512"/>
        <w:jc w:val="both"/>
        <w:rPr>
          <w:rFonts w:ascii="Times New Roman" w:eastAsia="Times New Roman" w:hAnsi="Times New Roman" w:cs="Times New Roman"/>
          <w:sz w:val="24"/>
          <w:szCs w:val="24"/>
        </w:rPr>
      </w:pPr>
      <w:r>
        <w:rPr>
          <w:sz w:val="24"/>
          <w:szCs w:val="24"/>
        </w:rPr>
        <w:t>Takes measures to ensure appropriate provision of services for disabled children and those with long-term conditions, based on individual needs, including as they transition from children’s services to adult services.</w:t>
      </w:r>
    </w:p>
    <w:p w14:paraId="2FDB4FAE" w14:textId="77777777" w:rsidR="0022326D" w:rsidRDefault="0022326D">
      <w:pPr>
        <w:pBdr>
          <w:left w:val="none" w:sz="0" w:space="4" w:color="auto"/>
        </w:pBdr>
        <w:shd w:val="clear" w:color="auto" w:fill="FFFFFF"/>
        <w:spacing w:line="276" w:lineRule="auto"/>
        <w:ind w:left="80"/>
        <w:jc w:val="both"/>
        <w:rPr>
          <w:b/>
          <w:bCs/>
          <w:i/>
          <w:iCs/>
          <w:sz w:val="24"/>
          <w:szCs w:val="24"/>
        </w:rPr>
      </w:pPr>
    </w:p>
    <w:p w14:paraId="0B8C96EA" w14:textId="77777777" w:rsidR="0022326D" w:rsidRDefault="00377508">
      <w:pPr>
        <w:pBdr>
          <w:left w:val="none" w:sz="0" w:space="4" w:color="auto"/>
        </w:pBdr>
        <w:shd w:val="clear" w:color="auto" w:fill="FFFFFF"/>
        <w:spacing w:line="276" w:lineRule="auto"/>
        <w:ind w:left="80"/>
        <w:jc w:val="both"/>
        <w:rPr>
          <w:sz w:val="24"/>
          <w:szCs w:val="24"/>
        </w:rPr>
      </w:pPr>
      <w:r>
        <w:rPr>
          <w:b/>
          <w:bCs/>
          <w:i/>
          <w:iCs/>
          <w:sz w:val="24"/>
          <w:szCs w:val="24"/>
        </w:rPr>
        <w:t>Workforce pressures</w:t>
      </w:r>
    </w:p>
    <w:p w14:paraId="2B86342C" w14:textId="77777777" w:rsidR="0022326D" w:rsidRDefault="00377508" w:rsidP="00BB7ACD">
      <w:pPr>
        <w:pBdr>
          <w:left w:val="none" w:sz="0" w:space="4" w:color="auto"/>
        </w:pBdr>
        <w:shd w:val="clear" w:color="auto" w:fill="FFFFFF"/>
        <w:spacing w:after="240" w:line="276" w:lineRule="auto"/>
        <w:ind w:left="80"/>
        <w:jc w:val="both"/>
        <w:rPr>
          <w:sz w:val="24"/>
          <w:szCs w:val="24"/>
        </w:rPr>
      </w:pPr>
      <w:r>
        <w:rPr>
          <w:sz w:val="24"/>
          <w:szCs w:val="24"/>
        </w:rPr>
        <w:t>The Committee recommends that the Northern Ireland Executive:</w:t>
      </w:r>
    </w:p>
    <w:p w14:paraId="568C596B" w14:textId="77777777" w:rsidR="0022326D" w:rsidRDefault="00377508">
      <w:pPr>
        <w:numPr>
          <w:ilvl w:val="0"/>
          <w:numId w:val="25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Takes urgent measures to address long waiting lists for outpatient appointments, particularly in consultant-led services, for children; </w:t>
      </w:r>
    </w:p>
    <w:p w14:paraId="614F4B1D" w14:textId="77777777" w:rsidR="0022326D" w:rsidRDefault="00377508">
      <w:pPr>
        <w:numPr>
          <w:ilvl w:val="0"/>
          <w:numId w:val="25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Allocates sufficient resources to recruit and retain necessary staff (</w:t>
      </w:r>
      <w:proofErr w:type="spellStart"/>
      <w:r>
        <w:rPr>
          <w:sz w:val="24"/>
          <w:szCs w:val="24"/>
        </w:rPr>
        <w:t>eg</w:t>
      </w:r>
      <w:proofErr w:type="spellEnd"/>
      <w:r>
        <w:rPr>
          <w:sz w:val="24"/>
          <w:szCs w:val="24"/>
        </w:rPr>
        <w:t xml:space="preserve"> consultant </w:t>
      </w:r>
      <w:proofErr w:type="spellStart"/>
      <w:r>
        <w:rPr>
          <w:sz w:val="24"/>
          <w:szCs w:val="24"/>
        </w:rPr>
        <w:t>paediatricians</w:t>
      </w:r>
      <w:proofErr w:type="spellEnd"/>
      <w:r>
        <w:rPr>
          <w:sz w:val="24"/>
          <w:szCs w:val="24"/>
        </w:rPr>
        <w:t>);</w:t>
      </w:r>
    </w:p>
    <w:p w14:paraId="3A01914B" w14:textId="77777777" w:rsidR="0022326D" w:rsidRDefault="00377508">
      <w:pPr>
        <w:numPr>
          <w:ilvl w:val="0"/>
          <w:numId w:val="25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Establishes processes to embed child health experts at commissioning level, engage with relevant stakeholders (including children) in decisions about health care delivery, collect quality data to monitor trends and improve decision making regarding commissioning of services.</w:t>
      </w:r>
    </w:p>
    <w:p w14:paraId="692FCA74" w14:textId="77777777" w:rsidR="0022326D" w:rsidRDefault="0022326D">
      <w:pPr>
        <w:pBdr>
          <w:left w:val="none" w:sz="0" w:space="4" w:color="auto"/>
        </w:pBdr>
        <w:shd w:val="clear" w:color="auto" w:fill="FFFFFF"/>
        <w:spacing w:line="276" w:lineRule="auto"/>
        <w:ind w:left="80"/>
        <w:jc w:val="both"/>
        <w:rPr>
          <w:b/>
          <w:bCs/>
          <w:i/>
          <w:iCs/>
          <w:sz w:val="24"/>
          <w:szCs w:val="24"/>
        </w:rPr>
      </w:pPr>
    </w:p>
    <w:p w14:paraId="6976A6AB" w14:textId="77777777" w:rsidR="0022326D" w:rsidRDefault="00377508">
      <w:pPr>
        <w:pBdr>
          <w:left w:val="none" w:sz="0" w:space="4" w:color="auto"/>
        </w:pBdr>
        <w:shd w:val="clear" w:color="auto" w:fill="FFFFFF"/>
        <w:spacing w:line="276" w:lineRule="auto"/>
        <w:ind w:left="80"/>
        <w:jc w:val="both"/>
        <w:rPr>
          <w:sz w:val="24"/>
          <w:szCs w:val="24"/>
        </w:rPr>
      </w:pPr>
      <w:r>
        <w:rPr>
          <w:b/>
          <w:bCs/>
          <w:i/>
          <w:iCs/>
          <w:sz w:val="24"/>
          <w:szCs w:val="24"/>
        </w:rPr>
        <w:t>Extra Contractual Referrals, residential and respite provision</w:t>
      </w:r>
    </w:p>
    <w:p w14:paraId="07E4E8DB" w14:textId="77777777" w:rsidR="0022326D" w:rsidRDefault="00377508" w:rsidP="00BB7ACD">
      <w:pPr>
        <w:pBdr>
          <w:left w:val="none" w:sz="0" w:space="4" w:color="auto"/>
        </w:pBdr>
        <w:shd w:val="clear" w:color="auto" w:fill="FFFFFF"/>
        <w:spacing w:after="240" w:line="276" w:lineRule="auto"/>
        <w:ind w:left="80"/>
        <w:jc w:val="both"/>
        <w:rPr>
          <w:sz w:val="24"/>
          <w:szCs w:val="24"/>
        </w:rPr>
      </w:pPr>
      <w:r>
        <w:rPr>
          <w:sz w:val="24"/>
          <w:szCs w:val="24"/>
        </w:rPr>
        <w:t>The Committee recommends that the Northern Ireland Executive:</w:t>
      </w:r>
    </w:p>
    <w:p w14:paraId="0620DB87" w14:textId="6D89BFA5" w:rsidR="0022326D" w:rsidRPr="00BB7ACD" w:rsidRDefault="00377508" w:rsidP="00BB7ACD">
      <w:pPr>
        <w:numPr>
          <w:ilvl w:val="0"/>
          <w:numId w:val="25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Reduces investment in extra-contractual referrals, in which children are separated from their families and sent to Britain to receive specialist services not available in Northern Ireland, and explores the potential for development of specialist facilities shared with the Republic of Ireland (</w:t>
      </w:r>
      <w:proofErr w:type="spellStart"/>
      <w:r>
        <w:rPr>
          <w:sz w:val="24"/>
          <w:szCs w:val="24"/>
        </w:rPr>
        <w:t>eg</w:t>
      </w:r>
      <w:proofErr w:type="spellEnd"/>
      <w:r>
        <w:rPr>
          <w:sz w:val="24"/>
          <w:szCs w:val="24"/>
        </w:rPr>
        <w:t xml:space="preserve"> in-patient facilities for young people with </w:t>
      </w:r>
      <w:r>
        <w:rPr>
          <w:sz w:val="24"/>
          <w:szCs w:val="24"/>
        </w:rPr>
        <w:lastRenderedPageBreak/>
        <w:t>eating disorders, those with drug and alcohol issue, those with disabilities or mental health conditions who require specialist residential placements).</w:t>
      </w:r>
    </w:p>
    <w:p w14:paraId="359277AD" w14:textId="77777777" w:rsidR="0022326D" w:rsidRDefault="0022326D">
      <w:pPr>
        <w:pBdr>
          <w:left w:val="none" w:sz="0" w:space="4" w:color="auto"/>
        </w:pBdr>
        <w:shd w:val="clear" w:color="auto" w:fill="FFFFFF"/>
        <w:spacing w:line="276" w:lineRule="auto"/>
        <w:ind w:left="80"/>
        <w:jc w:val="both"/>
        <w:rPr>
          <w:b/>
          <w:bCs/>
          <w:color w:val="5B9BD5"/>
          <w:sz w:val="24"/>
          <w:szCs w:val="24"/>
        </w:rPr>
      </w:pPr>
    </w:p>
    <w:p w14:paraId="4F05F313" w14:textId="77777777" w:rsidR="0022326D" w:rsidRDefault="00377508">
      <w:pPr>
        <w:pBdr>
          <w:left w:val="none" w:sz="0" w:space="4" w:color="auto"/>
        </w:pBdr>
        <w:shd w:val="clear" w:color="auto" w:fill="FFFFFF"/>
        <w:spacing w:line="276" w:lineRule="auto"/>
        <w:ind w:left="80"/>
        <w:jc w:val="both"/>
        <w:rPr>
          <w:sz w:val="24"/>
          <w:szCs w:val="24"/>
        </w:rPr>
      </w:pPr>
      <w:r>
        <w:rPr>
          <w:b/>
          <w:bCs/>
          <w:color w:val="5B9BD5"/>
          <w:sz w:val="24"/>
          <w:szCs w:val="24"/>
        </w:rPr>
        <w:t>Standard of living</w:t>
      </w:r>
    </w:p>
    <w:p w14:paraId="324B07D4" w14:textId="77777777" w:rsidR="0022326D" w:rsidRDefault="0022326D">
      <w:pPr>
        <w:pBdr>
          <w:left w:val="none" w:sz="0" w:space="4" w:color="auto"/>
        </w:pBdr>
        <w:shd w:val="clear" w:color="auto" w:fill="FFFFFF"/>
        <w:spacing w:line="276" w:lineRule="auto"/>
        <w:ind w:left="80"/>
        <w:jc w:val="both"/>
        <w:rPr>
          <w:sz w:val="24"/>
          <w:szCs w:val="24"/>
        </w:rPr>
      </w:pPr>
    </w:p>
    <w:p w14:paraId="03782763" w14:textId="77777777" w:rsidR="0022326D" w:rsidRDefault="00377508" w:rsidP="00BB7ACD">
      <w:pPr>
        <w:pBdr>
          <w:left w:val="none" w:sz="0" w:space="3" w:color="auto"/>
        </w:pBdr>
        <w:spacing w:line="276" w:lineRule="auto"/>
        <w:ind w:left="60"/>
        <w:jc w:val="both"/>
        <w:rPr>
          <w:sz w:val="24"/>
          <w:szCs w:val="24"/>
        </w:rPr>
      </w:pPr>
      <w:r>
        <w:rPr>
          <w:b/>
          <w:bCs/>
          <w:i/>
          <w:iCs/>
          <w:sz w:val="24"/>
          <w:szCs w:val="24"/>
        </w:rPr>
        <w:t>Child poverty</w:t>
      </w:r>
    </w:p>
    <w:p w14:paraId="338BAC80" w14:textId="77777777" w:rsidR="0022326D" w:rsidRDefault="00377508">
      <w:pPr>
        <w:pBdr>
          <w:left w:val="none" w:sz="0" w:space="3" w:color="auto"/>
        </w:pBdr>
        <w:spacing w:after="160" w:line="276" w:lineRule="auto"/>
        <w:ind w:left="60"/>
        <w:jc w:val="both"/>
        <w:rPr>
          <w:sz w:val="24"/>
          <w:szCs w:val="24"/>
        </w:rPr>
      </w:pPr>
      <w:r>
        <w:rPr>
          <w:sz w:val="24"/>
          <w:szCs w:val="24"/>
        </w:rPr>
        <w:t>The Committee recommends that the Northern Ireland Executive:</w:t>
      </w:r>
    </w:p>
    <w:p w14:paraId="1065726F" w14:textId="77777777" w:rsidR="0022326D" w:rsidRDefault="00377508">
      <w:pPr>
        <w:numPr>
          <w:ilvl w:val="0"/>
          <w:numId w:val="255"/>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 xml:space="preserve">Expedites delivery and implementation of the </w:t>
      </w:r>
      <w:r>
        <w:rPr>
          <w:i/>
          <w:iCs/>
          <w:sz w:val="24"/>
          <w:szCs w:val="24"/>
        </w:rPr>
        <w:t>Anti-Poverty Strategy</w:t>
      </w:r>
      <w:r>
        <w:rPr>
          <w:sz w:val="24"/>
          <w:szCs w:val="24"/>
        </w:rPr>
        <w:t>, with specific and measurable targets for reducing child poverty;</w:t>
      </w:r>
    </w:p>
    <w:p w14:paraId="1EE3CE30" w14:textId="77777777" w:rsidR="0022326D" w:rsidRDefault="00377508">
      <w:pPr>
        <w:numPr>
          <w:ilvl w:val="0"/>
          <w:numId w:val="255"/>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 xml:space="preserve">Establishes clear accountability mechanisms for child poverty eradication including development of a </w:t>
      </w:r>
      <w:r>
        <w:rPr>
          <w:i/>
          <w:iCs/>
          <w:sz w:val="24"/>
          <w:szCs w:val="24"/>
        </w:rPr>
        <w:t>Child Poverty Strategy</w:t>
      </w:r>
      <w:r>
        <w:rPr>
          <w:sz w:val="24"/>
          <w:szCs w:val="24"/>
        </w:rPr>
        <w:t xml:space="preserve"> beyond 2022 with: concrete targets, set timeframes, measurable indicators to identify the impacts of poverty and subsequent inequalities, clear monitoring and reporting processes;</w:t>
      </w:r>
    </w:p>
    <w:p w14:paraId="2469D451" w14:textId="77777777" w:rsidR="0022326D" w:rsidRDefault="00377508">
      <w:pPr>
        <w:numPr>
          <w:ilvl w:val="0"/>
          <w:numId w:val="255"/>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Ensures the implement of policies and practices to better support children living in poverty, including mitigating inequalities in education, health, and housing outcomes;</w:t>
      </w:r>
    </w:p>
    <w:p w14:paraId="0B02E8D7" w14:textId="77777777" w:rsidR="0022326D" w:rsidRDefault="00377508">
      <w:pPr>
        <w:numPr>
          <w:ilvl w:val="0"/>
          <w:numId w:val="255"/>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Takes urgent measures to support families affected by the cost-of-living crisis and unprecedented financial strains being experienced by households, particularly in lone parent families, families with a disabled child, and large families.</w:t>
      </w:r>
    </w:p>
    <w:p w14:paraId="09AB498A" w14:textId="77777777" w:rsidR="0022326D" w:rsidRDefault="0022326D">
      <w:pPr>
        <w:pBdr>
          <w:left w:val="none" w:sz="0" w:space="3" w:color="auto"/>
        </w:pBdr>
        <w:spacing w:line="276" w:lineRule="auto"/>
        <w:ind w:left="60"/>
        <w:jc w:val="both"/>
        <w:rPr>
          <w:sz w:val="24"/>
          <w:szCs w:val="24"/>
        </w:rPr>
      </w:pPr>
    </w:p>
    <w:p w14:paraId="0B30E6E9" w14:textId="77777777" w:rsidR="0022326D" w:rsidRDefault="00377508" w:rsidP="00BB7ACD">
      <w:pPr>
        <w:pBdr>
          <w:left w:val="none" w:sz="0" w:space="3" w:color="auto"/>
        </w:pBdr>
        <w:spacing w:line="276" w:lineRule="auto"/>
        <w:ind w:left="60"/>
        <w:jc w:val="both"/>
        <w:rPr>
          <w:sz w:val="24"/>
          <w:szCs w:val="24"/>
        </w:rPr>
      </w:pPr>
      <w:r>
        <w:rPr>
          <w:b/>
          <w:bCs/>
          <w:i/>
          <w:iCs/>
          <w:sz w:val="24"/>
          <w:szCs w:val="24"/>
        </w:rPr>
        <w:t>Welfare reforms</w:t>
      </w:r>
    </w:p>
    <w:p w14:paraId="6E173FD3" w14:textId="77777777" w:rsidR="0022326D" w:rsidRDefault="00377508">
      <w:pPr>
        <w:pBdr>
          <w:left w:val="none" w:sz="0" w:space="3" w:color="auto"/>
        </w:pBdr>
        <w:spacing w:after="160" w:line="276" w:lineRule="auto"/>
        <w:ind w:left="60"/>
        <w:jc w:val="both"/>
        <w:rPr>
          <w:sz w:val="24"/>
          <w:szCs w:val="24"/>
        </w:rPr>
      </w:pPr>
      <w:r>
        <w:rPr>
          <w:sz w:val="24"/>
          <w:szCs w:val="24"/>
        </w:rPr>
        <w:t>The Committee recommends that the Northern Ireland Executive:</w:t>
      </w:r>
    </w:p>
    <w:p w14:paraId="0CF870ED" w14:textId="77777777" w:rsidR="0022326D" w:rsidRDefault="00377508">
      <w:pPr>
        <w:numPr>
          <w:ilvl w:val="0"/>
          <w:numId w:val="25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Conducts a comprehensive assessment of the cumulative impact on children of social security and tax credit reforms introduced since 2016, including specific disadvantaged or vulnerable groups (such as those living in poverty, with disabilities, belonging to ethnic minority groups, care experienced, young parents);</w:t>
      </w:r>
    </w:p>
    <w:p w14:paraId="3210DD89" w14:textId="77777777" w:rsidR="0022326D" w:rsidRDefault="00377508">
      <w:pPr>
        <w:numPr>
          <w:ilvl w:val="0"/>
          <w:numId w:val="25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urgent measures to address regressive welfare reforms and changes to the tax and benefit system which have left poorer families worse off and reduced the level of social security support for children - strengthening the welfare mitigations package (including mitigations for the two-child limit) and increasing financial support by topping up the value of existing benefits (</w:t>
      </w:r>
      <w:proofErr w:type="spellStart"/>
      <w:r>
        <w:rPr>
          <w:sz w:val="24"/>
          <w:szCs w:val="24"/>
        </w:rPr>
        <w:t>eg</w:t>
      </w:r>
      <w:proofErr w:type="spellEnd"/>
      <w:r>
        <w:rPr>
          <w:sz w:val="24"/>
          <w:szCs w:val="24"/>
        </w:rPr>
        <w:t xml:space="preserve"> child benefit) or introducing a new Child Payment of £20 (modelled on the Scottish Child Payment);</w:t>
      </w:r>
    </w:p>
    <w:p w14:paraId="4C0F9567" w14:textId="77777777" w:rsidR="0022326D" w:rsidRDefault="00377508">
      <w:pPr>
        <w:numPr>
          <w:ilvl w:val="0"/>
          <w:numId w:val="25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children of asylum seekers do not endure severe poverty and periods of enforced destitution; calling for the Home Office to lift the ‘no recourse to public funds’ designation from asylum seekers whose claims have been rejected, lifting the ban on asylum seeking parents working, and ensuring that asylum seeking children are able to access essential services.</w:t>
      </w:r>
    </w:p>
    <w:p w14:paraId="0CE378F2" w14:textId="77777777" w:rsidR="0022326D" w:rsidRDefault="0022326D">
      <w:pPr>
        <w:pBdr>
          <w:left w:val="none" w:sz="0" w:space="7" w:color="auto"/>
        </w:pBdr>
        <w:spacing w:line="276" w:lineRule="auto"/>
        <w:ind w:left="720"/>
        <w:jc w:val="both"/>
        <w:rPr>
          <w:rFonts w:ascii="Times New Roman" w:eastAsia="Times New Roman" w:hAnsi="Times New Roman" w:cs="Times New Roman"/>
          <w:sz w:val="24"/>
          <w:szCs w:val="24"/>
        </w:rPr>
      </w:pPr>
    </w:p>
    <w:p w14:paraId="5EF32129" w14:textId="77777777" w:rsidR="00300D89" w:rsidRDefault="00300D89" w:rsidP="00BB7ACD">
      <w:pPr>
        <w:pBdr>
          <w:left w:val="none" w:sz="0" w:space="3" w:color="auto"/>
        </w:pBdr>
        <w:spacing w:line="276" w:lineRule="auto"/>
        <w:ind w:left="60"/>
        <w:jc w:val="both"/>
        <w:rPr>
          <w:b/>
          <w:bCs/>
          <w:i/>
          <w:iCs/>
          <w:sz w:val="24"/>
          <w:szCs w:val="24"/>
        </w:rPr>
      </w:pPr>
    </w:p>
    <w:p w14:paraId="720FFE69" w14:textId="77777777" w:rsidR="00300D89" w:rsidRDefault="00300D89" w:rsidP="00BB7ACD">
      <w:pPr>
        <w:pBdr>
          <w:left w:val="none" w:sz="0" w:space="3" w:color="auto"/>
        </w:pBdr>
        <w:spacing w:line="276" w:lineRule="auto"/>
        <w:ind w:left="60"/>
        <w:jc w:val="both"/>
        <w:rPr>
          <w:b/>
          <w:bCs/>
          <w:i/>
          <w:iCs/>
          <w:sz w:val="24"/>
          <w:szCs w:val="24"/>
        </w:rPr>
      </w:pPr>
    </w:p>
    <w:p w14:paraId="1398CF59" w14:textId="77777777" w:rsidR="00300D89" w:rsidRDefault="00300D89" w:rsidP="00BB7ACD">
      <w:pPr>
        <w:pBdr>
          <w:left w:val="none" w:sz="0" w:space="3" w:color="auto"/>
        </w:pBdr>
        <w:spacing w:line="276" w:lineRule="auto"/>
        <w:ind w:left="60"/>
        <w:jc w:val="both"/>
        <w:rPr>
          <w:b/>
          <w:bCs/>
          <w:i/>
          <w:iCs/>
          <w:sz w:val="24"/>
          <w:szCs w:val="24"/>
        </w:rPr>
      </w:pPr>
    </w:p>
    <w:p w14:paraId="0DA39E4E" w14:textId="6A9FE81F" w:rsidR="0022326D" w:rsidRDefault="00377508" w:rsidP="00BB7ACD">
      <w:pPr>
        <w:pBdr>
          <w:left w:val="none" w:sz="0" w:space="3" w:color="auto"/>
        </w:pBdr>
        <w:spacing w:line="276" w:lineRule="auto"/>
        <w:ind w:left="60"/>
        <w:jc w:val="both"/>
        <w:rPr>
          <w:sz w:val="24"/>
          <w:szCs w:val="24"/>
        </w:rPr>
      </w:pPr>
      <w:r>
        <w:rPr>
          <w:b/>
          <w:bCs/>
          <w:i/>
          <w:iCs/>
          <w:sz w:val="24"/>
          <w:szCs w:val="24"/>
        </w:rPr>
        <w:lastRenderedPageBreak/>
        <w:t>Homelessness</w:t>
      </w:r>
    </w:p>
    <w:p w14:paraId="58FCC743" w14:textId="77777777" w:rsidR="0022326D" w:rsidRDefault="00377508">
      <w:pPr>
        <w:pBdr>
          <w:left w:val="none" w:sz="0" w:space="3" w:color="auto"/>
        </w:pBdr>
        <w:spacing w:after="160" w:line="276" w:lineRule="auto"/>
        <w:ind w:left="60"/>
        <w:jc w:val="both"/>
        <w:rPr>
          <w:sz w:val="24"/>
          <w:szCs w:val="24"/>
        </w:rPr>
      </w:pPr>
      <w:r>
        <w:rPr>
          <w:sz w:val="24"/>
          <w:szCs w:val="24"/>
        </w:rPr>
        <w:t>The Committee recommends that the Northern Ireland Executive:</w:t>
      </w:r>
    </w:p>
    <w:p w14:paraId="747546A1" w14:textId="77777777" w:rsidR="0022326D" w:rsidRDefault="00377508">
      <w:pPr>
        <w:numPr>
          <w:ilvl w:val="0"/>
          <w:numId w:val="25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Addresses systemic failure to ensure the rights of homeless children;</w:t>
      </w:r>
    </w:p>
    <w:p w14:paraId="522380E7" w14:textId="77777777" w:rsidR="0022326D" w:rsidRDefault="00377508">
      <w:pPr>
        <w:numPr>
          <w:ilvl w:val="0"/>
          <w:numId w:val="25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Takes measures to address disproportionate prevalence of housing shortage </w:t>
      </w:r>
      <w:proofErr w:type="gramStart"/>
      <w:r>
        <w:rPr>
          <w:sz w:val="24"/>
          <w:szCs w:val="24"/>
        </w:rPr>
        <w:t>and  housing</w:t>
      </w:r>
      <w:proofErr w:type="gramEnd"/>
      <w:r>
        <w:rPr>
          <w:sz w:val="24"/>
          <w:szCs w:val="24"/>
        </w:rPr>
        <w:t xml:space="preserve"> need in areas that are predominately Catholic;</w:t>
      </w:r>
    </w:p>
    <w:p w14:paraId="371505D8" w14:textId="77777777" w:rsidR="0022326D" w:rsidRDefault="00377508">
      <w:pPr>
        <w:numPr>
          <w:ilvl w:val="0"/>
          <w:numId w:val="25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measures to reduce homelessness and guarantee all children access to housing that provides: physical safety, adequate space, protection against threats to health and structural hazards (including cold, damp, heat, pollution), is accessible for children with disabilities;</w:t>
      </w:r>
    </w:p>
    <w:p w14:paraId="3C8E06D6" w14:textId="77777777" w:rsidR="0022326D" w:rsidRDefault="00377508">
      <w:pPr>
        <w:numPr>
          <w:ilvl w:val="0"/>
          <w:numId w:val="25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Enforces the legal duty to provide suitable accommodation for Looked After Children and children in need (including </w:t>
      </w:r>
      <w:proofErr w:type="gramStart"/>
      <w:r>
        <w:rPr>
          <w:sz w:val="24"/>
          <w:szCs w:val="24"/>
        </w:rPr>
        <w:t xml:space="preserve">16 and 17 year </w:t>
      </w:r>
      <w:proofErr w:type="spellStart"/>
      <w:r>
        <w:rPr>
          <w:sz w:val="24"/>
          <w:szCs w:val="24"/>
        </w:rPr>
        <w:t>olds</w:t>
      </w:r>
      <w:proofErr w:type="spellEnd"/>
      <w:proofErr w:type="gramEnd"/>
      <w:r>
        <w:rPr>
          <w:sz w:val="24"/>
          <w:szCs w:val="24"/>
        </w:rPr>
        <w:t xml:space="preserve"> assessed as homeless);</w:t>
      </w:r>
    </w:p>
    <w:p w14:paraId="2FA911A4" w14:textId="77777777" w:rsidR="0022326D" w:rsidRDefault="00377508">
      <w:pPr>
        <w:numPr>
          <w:ilvl w:val="0"/>
          <w:numId w:val="25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provision of supported and semi-supported accommodation to meet the needs of homeless young people, those leaving care who are transitioning from </w:t>
      </w:r>
      <w:proofErr w:type="gramStart"/>
      <w:r>
        <w:rPr>
          <w:sz w:val="24"/>
          <w:szCs w:val="24"/>
        </w:rPr>
        <w:t>children’s</w:t>
      </w:r>
      <w:proofErr w:type="gramEnd"/>
      <w:r>
        <w:rPr>
          <w:sz w:val="24"/>
          <w:szCs w:val="24"/>
        </w:rPr>
        <w:t xml:space="preserve"> to adult services, those who are homeless and seeking bail from the Juvenile Justice Centre.</w:t>
      </w:r>
    </w:p>
    <w:p w14:paraId="04168883" w14:textId="77777777" w:rsidR="0022326D" w:rsidRDefault="0022326D">
      <w:pPr>
        <w:pBdr>
          <w:left w:val="none" w:sz="0" w:space="3" w:color="auto"/>
        </w:pBdr>
        <w:spacing w:after="160" w:line="276" w:lineRule="auto"/>
        <w:ind w:left="60"/>
        <w:jc w:val="both"/>
        <w:rPr>
          <w:b/>
          <w:bCs/>
          <w:color w:val="5B9BD5"/>
          <w:sz w:val="24"/>
          <w:szCs w:val="24"/>
        </w:rPr>
      </w:pPr>
    </w:p>
    <w:p w14:paraId="6F7FCB73" w14:textId="77777777" w:rsidR="0022326D" w:rsidRDefault="00377508" w:rsidP="00BB7ACD">
      <w:pPr>
        <w:pBdr>
          <w:left w:val="none" w:sz="0" w:space="3" w:color="auto"/>
        </w:pBdr>
        <w:spacing w:after="160" w:line="276" w:lineRule="auto"/>
        <w:jc w:val="both"/>
        <w:rPr>
          <w:sz w:val="24"/>
          <w:szCs w:val="24"/>
        </w:rPr>
      </w:pPr>
      <w:r>
        <w:rPr>
          <w:b/>
          <w:bCs/>
          <w:color w:val="5B9BD5"/>
          <w:sz w:val="24"/>
          <w:szCs w:val="24"/>
        </w:rPr>
        <w:t>EDUCATION, LEISURE AND CULTURAL ACTIVITIES</w:t>
      </w:r>
    </w:p>
    <w:p w14:paraId="14ACEE05" w14:textId="77777777" w:rsidR="0022326D" w:rsidRDefault="00377508">
      <w:pPr>
        <w:spacing w:after="160" w:line="276" w:lineRule="auto"/>
        <w:jc w:val="both"/>
        <w:rPr>
          <w:sz w:val="24"/>
          <w:szCs w:val="24"/>
        </w:rPr>
      </w:pPr>
      <w:r>
        <w:rPr>
          <w:b/>
          <w:bCs/>
          <w:color w:val="5B9BD5"/>
          <w:sz w:val="24"/>
          <w:szCs w:val="24"/>
        </w:rPr>
        <w:t>Education</w:t>
      </w:r>
    </w:p>
    <w:p w14:paraId="4933F761" w14:textId="77777777" w:rsidR="0022326D" w:rsidRDefault="00377508">
      <w:pPr>
        <w:pBdr>
          <w:left w:val="none" w:sz="0" w:space="5" w:color="auto"/>
        </w:pBdr>
        <w:spacing w:line="276" w:lineRule="auto"/>
        <w:ind w:left="100"/>
        <w:jc w:val="both"/>
        <w:rPr>
          <w:sz w:val="24"/>
          <w:szCs w:val="24"/>
        </w:rPr>
      </w:pPr>
      <w:r>
        <w:rPr>
          <w:b/>
          <w:bCs/>
          <w:i/>
          <w:iCs/>
          <w:sz w:val="24"/>
          <w:szCs w:val="24"/>
        </w:rPr>
        <w:t>Educational inequalities</w:t>
      </w:r>
    </w:p>
    <w:p w14:paraId="69A61B9A"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247DDB35" w14:textId="77777777" w:rsidR="0022326D" w:rsidRDefault="00377508">
      <w:pPr>
        <w:numPr>
          <w:ilvl w:val="0"/>
          <w:numId w:val="258"/>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 xml:space="preserve">Takes measures to address inequalities in education and the low educational outcomes of specific groups, including: </w:t>
      </w:r>
      <w:proofErr w:type="spellStart"/>
      <w:r>
        <w:rPr>
          <w:sz w:val="24"/>
          <w:szCs w:val="24"/>
        </w:rPr>
        <w:t>Travellers</w:t>
      </w:r>
      <w:proofErr w:type="spellEnd"/>
      <w:r>
        <w:rPr>
          <w:sz w:val="24"/>
          <w:szCs w:val="24"/>
        </w:rPr>
        <w:t xml:space="preserve">, Roma, care experienced children, those unable to attend school for a period of time, deaf children, children with SEN or disabilities, young </w:t>
      </w:r>
      <w:proofErr w:type="spellStart"/>
      <w:r>
        <w:rPr>
          <w:sz w:val="24"/>
          <w:szCs w:val="24"/>
        </w:rPr>
        <w:t>carers</w:t>
      </w:r>
      <w:proofErr w:type="spellEnd"/>
      <w:r>
        <w:rPr>
          <w:sz w:val="24"/>
          <w:szCs w:val="24"/>
        </w:rPr>
        <w:t xml:space="preserve">, refugee and asylum seeking </w:t>
      </w:r>
      <w:proofErr w:type="gramStart"/>
      <w:r>
        <w:rPr>
          <w:sz w:val="24"/>
          <w:szCs w:val="24"/>
        </w:rPr>
        <w:t>children;</w:t>
      </w:r>
      <w:proofErr w:type="gramEnd"/>
      <w:r>
        <w:rPr>
          <w:sz w:val="24"/>
          <w:szCs w:val="24"/>
        </w:rPr>
        <w:t xml:space="preserve"> </w:t>
      </w:r>
    </w:p>
    <w:p w14:paraId="0B4F4830" w14:textId="77777777" w:rsidR="0022326D" w:rsidRDefault="00377508">
      <w:pPr>
        <w:numPr>
          <w:ilvl w:val="0"/>
          <w:numId w:val="258"/>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 xml:space="preserve">Collects disaggregated data about the educational experiences of groups at risk of educational inequality, to inform policy and practice; </w:t>
      </w:r>
    </w:p>
    <w:p w14:paraId="7B911B4C" w14:textId="77777777" w:rsidR="0022326D" w:rsidRDefault="00377508">
      <w:pPr>
        <w:numPr>
          <w:ilvl w:val="0"/>
          <w:numId w:val="258"/>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Enables the co-ordination of care appointments for children with health needs to ensure maximum attendance at school;</w:t>
      </w:r>
    </w:p>
    <w:p w14:paraId="08D125DA" w14:textId="77777777" w:rsidR="0022326D" w:rsidRDefault="00377508">
      <w:pPr>
        <w:numPr>
          <w:ilvl w:val="0"/>
          <w:numId w:val="258"/>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Takes measures to reduce the widening attainment gap for deaf children and arrest decline in numbers of specialist Teachers of the Deaf;</w:t>
      </w:r>
    </w:p>
    <w:p w14:paraId="5AA5DDC2" w14:textId="77777777" w:rsidR="0022326D" w:rsidRDefault="00377508">
      <w:pPr>
        <w:numPr>
          <w:ilvl w:val="0"/>
          <w:numId w:val="258"/>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 xml:space="preserve">Takes urgent measures to make the SEN assessment and </w:t>
      </w:r>
      <w:proofErr w:type="spellStart"/>
      <w:r>
        <w:rPr>
          <w:sz w:val="24"/>
          <w:szCs w:val="24"/>
        </w:rPr>
        <w:t>statementing</w:t>
      </w:r>
      <w:proofErr w:type="spellEnd"/>
      <w:r>
        <w:rPr>
          <w:sz w:val="24"/>
          <w:szCs w:val="24"/>
        </w:rPr>
        <w:t xml:space="preserve"> process fit for purpose, effectively support children going through this process and ensure the best possible outcomes for children with SEN;</w:t>
      </w:r>
    </w:p>
    <w:p w14:paraId="283932D8" w14:textId="77777777" w:rsidR="0022326D" w:rsidRDefault="00377508">
      <w:pPr>
        <w:numPr>
          <w:ilvl w:val="0"/>
          <w:numId w:val="258"/>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Ensures legal compliance with the SEN and Disability framework, enabling full access to inclusive education through provision of necessary human and financial resources;</w:t>
      </w:r>
    </w:p>
    <w:p w14:paraId="35605A5E" w14:textId="77777777" w:rsidR="0022326D" w:rsidRDefault="00377508">
      <w:pPr>
        <w:numPr>
          <w:ilvl w:val="0"/>
          <w:numId w:val="258"/>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 xml:space="preserve">Ensures the adoption of positive attitudes towards cultural diversity and equality in schools, with development of welcoming and inclusive environments for children from ethnic minority communities, refugee and </w:t>
      </w:r>
      <w:proofErr w:type="gramStart"/>
      <w:r>
        <w:rPr>
          <w:sz w:val="24"/>
          <w:szCs w:val="24"/>
        </w:rPr>
        <w:t>asylum seeking</w:t>
      </w:r>
      <w:proofErr w:type="gramEnd"/>
      <w:r>
        <w:rPr>
          <w:sz w:val="24"/>
          <w:szCs w:val="24"/>
        </w:rPr>
        <w:t xml:space="preserve"> children.</w:t>
      </w:r>
    </w:p>
    <w:p w14:paraId="4C779014" w14:textId="77777777" w:rsidR="0022326D" w:rsidRDefault="0022326D">
      <w:pPr>
        <w:pBdr>
          <w:left w:val="none" w:sz="0" w:space="5" w:color="auto"/>
        </w:pBdr>
        <w:spacing w:line="276" w:lineRule="auto"/>
        <w:ind w:left="100"/>
        <w:jc w:val="both"/>
        <w:rPr>
          <w:b/>
          <w:bCs/>
          <w:i/>
          <w:iCs/>
          <w:sz w:val="24"/>
          <w:szCs w:val="24"/>
        </w:rPr>
      </w:pPr>
    </w:p>
    <w:p w14:paraId="21DF377E" w14:textId="77777777" w:rsidR="0022326D" w:rsidRDefault="00377508">
      <w:pPr>
        <w:pBdr>
          <w:left w:val="none" w:sz="0" w:space="5" w:color="auto"/>
        </w:pBdr>
        <w:spacing w:line="276" w:lineRule="auto"/>
        <w:ind w:left="100"/>
        <w:jc w:val="both"/>
        <w:rPr>
          <w:sz w:val="24"/>
          <w:szCs w:val="24"/>
        </w:rPr>
      </w:pPr>
      <w:r>
        <w:rPr>
          <w:b/>
          <w:bCs/>
          <w:i/>
          <w:iCs/>
          <w:sz w:val="24"/>
          <w:szCs w:val="24"/>
        </w:rPr>
        <w:t>Impacts of COVID-19 on education</w:t>
      </w:r>
    </w:p>
    <w:p w14:paraId="0B60A9A7"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16592D15" w14:textId="77777777" w:rsidR="0022326D" w:rsidRDefault="00377508">
      <w:pPr>
        <w:numPr>
          <w:ilvl w:val="0"/>
          <w:numId w:val="259"/>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Assesses the impact on children of legislation and policies introduced in response to the COVID-19 pandemic, including those at risk of educational inequalities;</w:t>
      </w:r>
    </w:p>
    <w:p w14:paraId="7623480E" w14:textId="77777777" w:rsidR="0022326D" w:rsidRDefault="00377508">
      <w:pPr>
        <w:numPr>
          <w:ilvl w:val="0"/>
          <w:numId w:val="259"/>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Takes measures to address the adverse impact of COVID-19 emergency legislation on children’s educational attainment and ensure that children most disadvantaged by the interruption of their education are adequately supported;</w:t>
      </w:r>
    </w:p>
    <w:p w14:paraId="42904197" w14:textId="77777777" w:rsidR="0022326D" w:rsidRDefault="00377508">
      <w:pPr>
        <w:numPr>
          <w:ilvl w:val="0"/>
          <w:numId w:val="259"/>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Ensures any future emergency legislation guarantees children’s right to education, including access to required equipment, internet access, resources and educational support for every child;</w:t>
      </w:r>
    </w:p>
    <w:p w14:paraId="3331051D" w14:textId="77777777" w:rsidR="0022326D" w:rsidRDefault="00377508">
      <w:pPr>
        <w:numPr>
          <w:ilvl w:val="0"/>
          <w:numId w:val="259"/>
        </w:numPr>
        <w:pBdr>
          <w:left w:val="none" w:sz="0" w:space="7" w:color="auto"/>
        </w:pBdr>
        <w:spacing w:line="276" w:lineRule="auto"/>
        <w:ind w:left="709" w:hanging="435"/>
        <w:jc w:val="both"/>
        <w:rPr>
          <w:rFonts w:ascii="Times New Roman" w:eastAsia="Times New Roman" w:hAnsi="Times New Roman" w:cs="Times New Roman"/>
          <w:sz w:val="24"/>
          <w:szCs w:val="24"/>
        </w:rPr>
      </w:pPr>
      <w:r>
        <w:rPr>
          <w:sz w:val="24"/>
          <w:szCs w:val="24"/>
        </w:rPr>
        <w:t>Establish inter-Departmental cooperation, particularly between Health and Education, to enable identification of vulnerable children and effective multi-disciplinary working to guarantee children’s education, safety and wellbeing during any future emergencies.</w:t>
      </w:r>
    </w:p>
    <w:p w14:paraId="7A9DF968" w14:textId="77777777" w:rsidR="0022326D" w:rsidRDefault="0022326D">
      <w:pPr>
        <w:pBdr>
          <w:left w:val="none" w:sz="0" w:space="5" w:color="auto"/>
        </w:pBdr>
        <w:spacing w:line="276" w:lineRule="auto"/>
        <w:ind w:left="100"/>
        <w:jc w:val="both"/>
        <w:rPr>
          <w:b/>
          <w:bCs/>
          <w:i/>
          <w:iCs/>
          <w:sz w:val="24"/>
          <w:szCs w:val="24"/>
        </w:rPr>
      </w:pPr>
    </w:p>
    <w:p w14:paraId="1975FCC0" w14:textId="77777777" w:rsidR="0022326D" w:rsidRDefault="00377508">
      <w:pPr>
        <w:pBdr>
          <w:left w:val="none" w:sz="0" w:space="5" w:color="auto"/>
        </w:pBdr>
        <w:spacing w:line="276" w:lineRule="auto"/>
        <w:ind w:left="100"/>
        <w:jc w:val="both"/>
        <w:rPr>
          <w:sz w:val="24"/>
          <w:szCs w:val="24"/>
        </w:rPr>
      </w:pPr>
      <w:r>
        <w:rPr>
          <w:b/>
          <w:bCs/>
          <w:i/>
          <w:iCs/>
          <w:sz w:val="24"/>
          <w:szCs w:val="24"/>
        </w:rPr>
        <w:t>School exclusions</w:t>
      </w:r>
    </w:p>
    <w:p w14:paraId="5E6E0FDD"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3F638161" w14:textId="77777777" w:rsidR="0022326D" w:rsidRDefault="00377508">
      <w:pPr>
        <w:numPr>
          <w:ilvl w:val="0"/>
          <w:numId w:val="26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measures to end informal school exclusions of children with SEN or disabilities.</w:t>
      </w:r>
    </w:p>
    <w:p w14:paraId="676735E3" w14:textId="77777777" w:rsidR="0022326D" w:rsidRDefault="0022326D">
      <w:pPr>
        <w:pBdr>
          <w:left w:val="none" w:sz="0" w:space="5" w:color="auto"/>
        </w:pBdr>
        <w:spacing w:line="276" w:lineRule="auto"/>
        <w:ind w:left="100"/>
        <w:jc w:val="both"/>
        <w:rPr>
          <w:b/>
          <w:bCs/>
          <w:i/>
          <w:iCs/>
          <w:sz w:val="24"/>
          <w:szCs w:val="24"/>
        </w:rPr>
      </w:pPr>
    </w:p>
    <w:p w14:paraId="7D8B2286" w14:textId="77777777" w:rsidR="0022326D" w:rsidRDefault="00377508" w:rsidP="00BB7ACD">
      <w:pPr>
        <w:pBdr>
          <w:left w:val="none" w:sz="0" w:space="5" w:color="auto"/>
        </w:pBdr>
        <w:spacing w:line="276" w:lineRule="auto"/>
        <w:ind w:left="100"/>
        <w:jc w:val="both"/>
        <w:rPr>
          <w:sz w:val="24"/>
          <w:szCs w:val="24"/>
        </w:rPr>
      </w:pPr>
      <w:r>
        <w:rPr>
          <w:b/>
          <w:bCs/>
          <w:i/>
          <w:iCs/>
          <w:sz w:val="24"/>
          <w:szCs w:val="24"/>
        </w:rPr>
        <w:t>Bullying in schools</w:t>
      </w:r>
    </w:p>
    <w:p w14:paraId="5DB85F72"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0532807E" w14:textId="77777777" w:rsidR="0022326D" w:rsidRDefault="00377508">
      <w:pPr>
        <w:numPr>
          <w:ilvl w:val="0"/>
          <w:numId w:val="26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continued development of </w:t>
      </w:r>
      <w:proofErr w:type="spellStart"/>
      <w:r>
        <w:rPr>
          <w:sz w:val="24"/>
          <w:szCs w:val="24"/>
        </w:rPr>
        <w:t>co-ordinated</w:t>
      </w:r>
      <w:proofErr w:type="spellEnd"/>
      <w:r>
        <w:rPr>
          <w:sz w:val="24"/>
          <w:szCs w:val="24"/>
        </w:rPr>
        <w:t xml:space="preserve"> and consistent approaches to anti-bullying policy and practices in schools, clarifying how it will resource provision previously provided by the Northern Ireland Anti-Bullying Forum.</w:t>
      </w:r>
    </w:p>
    <w:p w14:paraId="7D7820B6" w14:textId="77777777" w:rsidR="0022326D" w:rsidRDefault="0022326D">
      <w:pPr>
        <w:pBdr>
          <w:left w:val="none" w:sz="0" w:space="5" w:color="auto"/>
        </w:pBdr>
        <w:spacing w:line="276" w:lineRule="auto"/>
        <w:ind w:left="100"/>
        <w:jc w:val="both"/>
        <w:rPr>
          <w:b/>
          <w:bCs/>
          <w:i/>
          <w:iCs/>
          <w:sz w:val="24"/>
          <w:szCs w:val="24"/>
        </w:rPr>
      </w:pPr>
    </w:p>
    <w:p w14:paraId="048BD624" w14:textId="77777777" w:rsidR="0022326D" w:rsidRDefault="00377508">
      <w:pPr>
        <w:pBdr>
          <w:left w:val="none" w:sz="0" w:space="5" w:color="auto"/>
        </w:pBdr>
        <w:spacing w:line="276" w:lineRule="auto"/>
        <w:ind w:left="100"/>
        <w:jc w:val="both"/>
        <w:rPr>
          <w:sz w:val="24"/>
          <w:szCs w:val="24"/>
        </w:rPr>
      </w:pPr>
      <w:r>
        <w:rPr>
          <w:b/>
          <w:bCs/>
          <w:i/>
          <w:iCs/>
          <w:sz w:val="24"/>
          <w:szCs w:val="24"/>
        </w:rPr>
        <w:t>Early childhood care and education</w:t>
      </w:r>
    </w:p>
    <w:p w14:paraId="03A2C579"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167E74BF" w14:textId="77777777" w:rsidR="0022326D" w:rsidRDefault="00377508">
      <w:pPr>
        <w:numPr>
          <w:ilvl w:val="0"/>
          <w:numId w:val="26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all children receive at least one year of pre-school provision and that additional provision is provided in circumstances where there is deferral of a Primary One place.</w:t>
      </w:r>
    </w:p>
    <w:p w14:paraId="0C51894C" w14:textId="77777777" w:rsidR="0022326D" w:rsidRDefault="0022326D">
      <w:pPr>
        <w:pBdr>
          <w:left w:val="none" w:sz="0" w:space="5" w:color="auto"/>
        </w:pBdr>
        <w:spacing w:line="276" w:lineRule="auto"/>
        <w:ind w:left="100"/>
        <w:jc w:val="both"/>
        <w:rPr>
          <w:b/>
          <w:bCs/>
          <w:i/>
          <w:iCs/>
          <w:sz w:val="24"/>
          <w:szCs w:val="24"/>
        </w:rPr>
      </w:pPr>
    </w:p>
    <w:p w14:paraId="2F0CEE25" w14:textId="77777777" w:rsidR="0022326D" w:rsidRDefault="00377508">
      <w:pPr>
        <w:pBdr>
          <w:left w:val="none" w:sz="0" w:space="5" w:color="auto"/>
        </w:pBdr>
        <w:spacing w:line="276" w:lineRule="auto"/>
        <w:ind w:left="100"/>
        <w:jc w:val="both"/>
        <w:rPr>
          <w:sz w:val="24"/>
          <w:szCs w:val="24"/>
        </w:rPr>
      </w:pPr>
      <w:r>
        <w:rPr>
          <w:b/>
          <w:bCs/>
          <w:i/>
          <w:iCs/>
          <w:sz w:val="24"/>
          <w:szCs w:val="24"/>
        </w:rPr>
        <w:t>Relationships and Sexuality Education [RSE]</w:t>
      </w:r>
    </w:p>
    <w:p w14:paraId="1E18CA80"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381D47CC" w14:textId="77777777" w:rsidR="0022326D" w:rsidRDefault="00377508">
      <w:pPr>
        <w:numPr>
          <w:ilvl w:val="0"/>
          <w:numId w:val="26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that all schools are implementing comprehensive RSE </w:t>
      </w:r>
      <w:proofErr w:type="spellStart"/>
      <w:r>
        <w:rPr>
          <w:sz w:val="24"/>
          <w:szCs w:val="24"/>
        </w:rPr>
        <w:t>programmes</w:t>
      </w:r>
      <w:proofErr w:type="spellEnd"/>
      <w:r>
        <w:rPr>
          <w:sz w:val="24"/>
          <w:szCs w:val="24"/>
        </w:rPr>
        <w:t xml:space="preserve">, including age-appropriate information about: confidential sexual and reproductive healthcare services; contraceptives; prevention of sexual abuse or exploitation, including sexual </w:t>
      </w:r>
      <w:r>
        <w:rPr>
          <w:sz w:val="24"/>
          <w:szCs w:val="24"/>
        </w:rPr>
        <w:lastRenderedPageBreak/>
        <w:t>bullying; supports available in cases of sexual abuse and exploitation; and sexuality, including that of LGBTI+ children, in line with CEDAW recommendations;</w:t>
      </w:r>
    </w:p>
    <w:p w14:paraId="565838E5" w14:textId="0EFCA3E4" w:rsidR="0022326D" w:rsidRDefault="00377508">
      <w:pPr>
        <w:numPr>
          <w:ilvl w:val="0"/>
          <w:numId w:val="26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that teachers have the knowledge, skills and confidence to deliver age-appropriate, inclusive </w:t>
      </w:r>
      <w:r w:rsidR="00D458CC">
        <w:rPr>
          <w:sz w:val="24"/>
          <w:szCs w:val="24"/>
        </w:rPr>
        <w:t>RSE, or</w:t>
      </w:r>
      <w:r>
        <w:rPr>
          <w:sz w:val="24"/>
          <w:szCs w:val="24"/>
        </w:rPr>
        <w:t xml:space="preserve"> that this is delivered by external professionals within schools;</w:t>
      </w:r>
    </w:p>
    <w:p w14:paraId="118B9697" w14:textId="77777777" w:rsidR="0022326D" w:rsidRDefault="00377508">
      <w:pPr>
        <w:numPr>
          <w:ilvl w:val="0"/>
          <w:numId w:val="26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Abolishes parents’ ability to withdraw their children from RSE and, in the meantime, ensures that children who are removed from RSE lessons receive information on relationships and sex.</w:t>
      </w:r>
    </w:p>
    <w:p w14:paraId="331CD9D3" w14:textId="77777777" w:rsidR="0022326D" w:rsidRDefault="0022326D">
      <w:pPr>
        <w:pBdr>
          <w:left w:val="none" w:sz="0" w:space="5" w:color="auto"/>
        </w:pBdr>
        <w:spacing w:line="276" w:lineRule="auto"/>
        <w:ind w:left="100"/>
        <w:jc w:val="both"/>
        <w:rPr>
          <w:b/>
          <w:bCs/>
          <w:i/>
          <w:iCs/>
          <w:sz w:val="24"/>
          <w:szCs w:val="24"/>
        </w:rPr>
      </w:pPr>
    </w:p>
    <w:p w14:paraId="74DD4B9E" w14:textId="77777777" w:rsidR="0022326D" w:rsidRDefault="00377508">
      <w:pPr>
        <w:pBdr>
          <w:left w:val="none" w:sz="0" w:space="5" w:color="auto"/>
        </w:pBdr>
        <w:spacing w:line="276" w:lineRule="auto"/>
        <w:ind w:left="100"/>
        <w:jc w:val="both"/>
        <w:rPr>
          <w:sz w:val="24"/>
          <w:szCs w:val="24"/>
        </w:rPr>
      </w:pPr>
      <w:r>
        <w:rPr>
          <w:b/>
          <w:bCs/>
          <w:i/>
          <w:iCs/>
          <w:sz w:val="24"/>
          <w:szCs w:val="24"/>
        </w:rPr>
        <w:t>Human rights education</w:t>
      </w:r>
    </w:p>
    <w:p w14:paraId="68AACFAD"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7BEE139C" w14:textId="77777777" w:rsidR="0022326D" w:rsidRDefault="00377508">
      <w:pPr>
        <w:numPr>
          <w:ilvl w:val="0"/>
          <w:numId w:val="264"/>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the inclusion of Human Rights education in the curricula of every school and in teacher training </w:t>
      </w:r>
      <w:proofErr w:type="spellStart"/>
      <w:r>
        <w:rPr>
          <w:sz w:val="24"/>
          <w:szCs w:val="24"/>
        </w:rPr>
        <w:t>programmes</w:t>
      </w:r>
      <w:proofErr w:type="spellEnd"/>
      <w:r>
        <w:rPr>
          <w:sz w:val="24"/>
          <w:szCs w:val="24"/>
        </w:rPr>
        <w:t>.</w:t>
      </w:r>
    </w:p>
    <w:p w14:paraId="777339DC" w14:textId="77777777" w:rsidR="0022326D" w:rsidRDefault="0022326D">
      <w:pPr>
        <w:pBdr>
          <w:left w:val="none" w:sz="0" w:space="5" w:color="auto"/>
        </w:pBdr>
        <w:spacing w:line="276" w:lineRule="auto"/>
        <w:ind w:left="100"/>
        <w:jc w:val="both"/>
        <w:rPr>
          <w:b/>
          <w:bCs/>
          <w:i/>
          <w:iCs/>
          <w:sz w:val="24"/>
          <w:szCs w:val="24"/>
        </w:rPr>
      </w:pPr>
    </w:p>
    <w:p w14:paraId="1A7FA63C" w14:textId="77777777" w:rsidR="0022326D" w:rsidRDefault="00377508">
      <w:pPr>
        <w:pBdr>
          <w:left w:val="none" w:sz="0" w:space="5" w:color="auto"/>
        </w:pBdr>
        <w:spacing w:line="276" w:lineRule="auto"/>
        <w:ind w:left="100"/>
        <w:jc w:val="both"/>
        <w:rPr>
          <w:sz w:val="24"/>
          <w:szCs w:val="24"/>
        </w:rPr>
      </w:pPr>
      <w:r>
        <w:rPr>
          <w:b/>
          <w:bCs/>
          <w:i/>
          <w:iCs/>
          <w:sz w:val="24"/>
          <w:szCs w:val="24"/>
        </w:rPr>
        <w:t>Inclusive education for children with disabilities</w:t>
      </w:r>
    </w:p>
    <w:p w14:paraId="2E190245"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1078ECEF" w14:textId="77777777" w:rsidR="0022326D" w:rsidRDefault="00377508">
      <w:pPr>
        <w:numPr>
          <w:ilvl w:val="0"/>
          <w:numId w:val="26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collection of disaggregated data about children with SEN and/or disabilities, equality screens education policies to identify inequalities and develops necessary actions;</w:t>
      </w:r>
    </w:p>
    <w:p w14:paraId="0A263477" w14:textId="77777777" w:rsidR="0022326D" w:rsidRDefault="00377508">
      <w:pPr>
        <w:numPr>
          <w:ilvl w:val="0"/>
          <w:numId w:val="26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effective coordination between departments (particularly Education and Health) and children’s services providers to develop child-</w:t>
      </w:r>
      <w:proofErr w:type="spellStart"/>
      <w:r>
        <w:rPr>
          <w:sz w:val="24"/>
          <w:szCs w:val="24"/>
        </w:rPr>
        <w:t>centred</w:t>
      </w:r>
      <w:proofErr w:type="spellEnd"/>
      <w:r>
        <w:rPr>
          <w:sz w:val="24"/>
          <w:szCs w:val="24"/>
        </w:rPr>
        <w:t xml:space="preserve">, inclusive working practices through pooling of human and financial resources, as required under the </w:t>
      </w:r>
      <w:r>
        <w:rPr>
          <w:i/>
          <w:iCs/>
          <w:sz w:val="24"/>
          <w:szCs w:val="24"/>
        </w:rPr>
        <w:t>Children’s Services Co-operation Act 2015</w:t>
      </w:r>
      <w:r>
        <w:rPr>
          <w:sz w:val="24"/>
          <w:szCs w:val="24"/>
        </w:rPr>
        <w:t>;</w:t>
      </w:r>
    </w:p>
    <w:p w14:paraId="76B77013" w14:textId="77777777" w:rsidR="0022326D" w:rsidRDefault="00377508">
      <w:pPr>
        <w:numPr>
          <w:ilvl w:val="0"/>
          <w:numId w:val="26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Introduces measures to improve current deficiencies in the implementation of legal requirements to identify and provide for children with SEN and disabilities, including: delays in initial assessments, lack of communication with parents/ </w:t>
      </w:r>
      <w:proofErr w:type="spellStart"/>
      <w:r>
        <w:rPr>
          <w:sz w:val="24"/>
          <w:szCs w:val="24"/>
        </w:rPr>
        <w:t>carers</w:t>
      </w:r>
      <w:proofErr w:type="spellEnd"/>
      <w:r>
        <w:rPr>
          <w:sz w:val="24"/>
          <w:szCs w:val="24"/>
        </w:rPr>
        <w:t xml:space="preserve">, inappropriate decisions leading to parental appeals via SENDIST hearings, inability of schools to provide inclusive education or access specialist support for vulnerable children; </w:t>
      </w:r>
    </w:p>
    <w:p w14:paraId="7653879A" w14:textId="77777777" w:rsidR="0022326D" w:rsidRDefault="00377508">
      <w:pPr>
        <w:numPr>
          <w:ilvl w:val="0"/>
          <w:numId w:val="26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Allocates sufficient financial and human resources for: assessments to identify individual needs; provision of services to meet the needs of children with SEN and/or disabilities in mainstream schools; training and support for teaching and non-teaching staff to implement necessary targeted support based on need; additional specialist support where necessary. </w:t>
      </w:r>
    </w:p>
    <w:p w14:paraId="7D862523" w14:textId="77777777" w:rsidR="0022326D" w:rsidRDefault="0022326D">
      <w:pPr>
        <w:pBdr>
          <w:left w:val="none" w:sz="0" w:space="5" w:color="auto"/>
        </w:pBdr>
        <w:spacing w:line="276" w:lineRule="auto"/>
        <w:ind w:left="100"/>
        <w:jc w:val="both"/>
        <w:rPr>
          <w:b/>
          <w:bCs/>
          <w:i/>
          <w:iCs/>
          <w:sz w:val="24"/>
          <w:szCs w:val="24"/>
        </w:rPr>
      </w:pPr>
    </w:p>
    <w:p w14:paraId="746E9242" w14:textId="77777777" w:rsidR="00300D89" w:rsidRDefault="00300D89">
      <w:pPr>
        <w:pBdr>
          <w:left w:val="none" w:sz="0" w:space="5" w:color="auto"/>
        </w:pBdr>
        <w:spacing w:line="276" w:lineRule="auto"/>
        <w:ind w:left="100"/>
        <w:jc w:val="both"/>
        <w:rPr>
          <w:b/>
          <w:bCs/>
          <w:i/>
          <w:iCs/>
          <w:sz w:val="24"/>
          <w:szCs w:val="24"/>
        </w:rPr>
      </w:pPr>
    </w:p>
    <w:p w14:paraId="5186DBAA" w14:textId="77777777" w:rsidR="00300D89" w:rsidRDefault="00300D89">
      <w:pPr>
        <w:pBdr>
          <w:left w:val="none" w:sz="0" w:space="5" w:color="auto"/>
        </w:pBdr>
        <w:spacing w:line="276" w:lineRule="auto"/>
        <w:ind w:left="100"/>
        <w:jc w:val="both"/>
        <w:rPr>
          <w:b/>
          <w:bCs/>
          <w:i/>
          <w:iCs/>
          <w:sz w:val="24"/>
          <w:szCs w:val="24"/>
        </w:rPr>
      </w:pPr>
    </w:p>
    <w:p w14:paraId="1F7CFE8F" w14:textId="77777777" w:rsidR="00300D89" w:rsidRDefault="00300D89">
      <w:pPr>
        <w:pBdr>
          <w:left w:val="none" w:sz="0" w:space="5" w:color="auto"/>
        </w:pBdr>
        <w:spacing w:line="276" w:lineRule="auto"/>
        <w:ind w:left="100"/>
        <w:jc w:val="both"/>
        <w:rPr>
          <w:b/>
          <w:bCs/>
          <w:i/>
          <w:iCs/>
          <w:sz w:val="24"/>
          <w:szCs w:val="24"/>
        </w:rPr>
      </w:pPr>
    </w:p>
    <w:p w14:paraId="0C545847" w14:textId="77777777" w:rsidR="00300D89" w:rsidRDefault="00300D89">
      <w:pPr>
        <w:pBdr>
          <w:left w:val="none" w:sz="0" w:space="5" w:color="auto"/>
        </w:pBdr>
        <w:spacing w:line="276" w:lineRule="auto"/>
        <w:ind w:left="100"/>
        <w:jc w:val="both"/>
        <w:rPr>
          <w:b/>
          <w:bCs/>
          <w:i/>
          <w:iCs/>
          <w:sz w:val="24"/>
          <w:szCs w:val="24"/>
        </w:rPr>
      </w:pPr>
    </w:p>
    <w:p w14:paraId="1E4BBC35" w14:textId="193E767D" w:rsidR="0022326D" w:rsidRDefault="00377508">
      <w:pPr>
        <w:pBdr>
          <w:left w:val="none" w:sz="0" w:space="5" w:color="auto"/>
        </w:pBdr>
        <w:spacing w:line="276" w:lineRule="auto"/>
        <w:ind w:left="100"/>
        <w:jc w:val="both"/>
        <w:rPr>
          <w:sz w:val="24"/>
          <w:szCs w:val="24"/>
        </w:rPr>
      </w:pPr>
      <w:r>
        <w:rPr>
          <w:b/>
          <w:bCs/>
          <w:i/>
          <w:iCs/>
          <w:sz w:val="24"/>
          <w:szCs w:val="24"/>
        </w:rPr>
        <w:lastRenderedPageBreak/>
        <w:t>Academic selection</w:t>
      </w:r>
    </w:p>
    <w:p w14:paraId="5A8006E8"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7C95E152" w14:textId="77777777" w:rsidR="0022326D" w:rsidRDefault="00377508">
      <w:pPr>
        <w:numPr>
          <w:ilvl w:val="0"/>
          <w:numId w:val="26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Abolishes academic selection via use of unregulated admission tests to post-primary schools and replaces this with a children’s rights compliant system that ends educational inequalities.</w:t>
      </w:r>
    </w:p>
    <w:p w14:paraId="1CF20E56" w14:textId="77777777" w:rsidR="0022326D" w:rsidRDefault="0022326D">
      <w:pPr>
        <w:pBdr>
          <w:left w:val="none" w:sz="0" w:space="5" w:color="auto"/>
        </w:pBdr>
        <w:spacing w:line="276" w:lineRule="auto"/>
        <w:ind w:left="100"/>
        <w:jc w:val="both"/>
        <w:rPr>
          <w:b/>
          <w:bCs/>
          <w:i/>
          <w:iCs/>
          <w:sz w:val="24"/>
          <w:szCs w:val="24"/>
        </w:rPr>
      </w:pPr>
    </w:p>
    <w:p w14:paraId="0D1CC35A" w14:textId="77777777" w:rsidR="0022326D" w:rsidRDefault="00377508">
      <w:pPr>
        <w:pBdr>
          <w:left w:val="none" w:sz="0" w:space="5" w:color="auto"/>
        </w:pBdr>
        <w:spacing w:line="276" w:lineRule="auto"/>
        <w:ind w:left="100"/>
        <w:jc w:val="both"/>
        <w:rPr>
          <w:sz w:val="24"/>
          <w:szCs w:val="24"/>
        </w:rPr>
      </w:pPr>
      <w:r>
        <w:rPr>
          <w:b/>
          <w:bCs/>
          <w:i/>
          <w:iCs/>
          <w:sz w:val="24"/>
          <w:szCs w:val="24"/>
        </w:rPr>
        <w:t>Integrated education</w:t>
      </w:r>
    </w:p>
    <w:p w14:paraId="237EF976"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5934EC52" w14:textId="77777777" w:rsidR="0022326D" w:rsidRDefault="00377508">
      <w:pPr>
        <w:numPr>
          <w:ilvl w:val="0"/>
          <w:numId w:val="26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Allocates resources to increase integrated school provision (including capital and revenue funding) to meet demand and the statutory duty to support integrated education;</w:t>
      </w:r>
    </w:p>
    <w:p w14:paraId="5E5AF86E" w14:textId="77777777" w:rsidR="0022326D" w:rsidRDefault="00377508">
      <w:pPr>
        <w:numPr>
          <w:ilvl w:val="0"/>
          <w:numId w:val="26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Addresses the shortcomings of ‘shared’ education, including this being predicated on bringing together children of different religions with no reference to those holding non-religious beliefs;  </w:t>
      </w:r>
    </w:p>
    <w:p w14:paraId="62F96A5A" w14:textId="77777777" w:rsidR="0022326D" w:rsidRDefault="00377508">
      <w:pPr>
        <w:numPr>
          <w:ilvl w:val="0"/>
          <w:numId w:val="26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implementation of the findings of the Independent Review of Education, due to be </w:t>
      </w:r>
      <w:proofErr w:type="spellStart"/>
      <w:r>
        <w:rPr>
          <w:sz w:val="24"/>
          <w:szCs w:val="24"/>
        </w:rPr>
        <w:t>finalised</w:t>
      </w:r>
      <w:proofErr w:type="spellEnd"/>
      <w:r>
        <w:rPr>
          <w:sz w:val="24"/>
          <w:szCs w:val="24"/>
        </w:rPr>
        <w:t xml:space="preserve"> in April 2023.</w:t>
      </w:r>
    </w:p>
    <w:p w14:paraId="1571E919" w14:textId="77777777" w:rsidR="0022326D" w:rsidRDefault="0022326D">
      <w:pPr>
        <w:pBdr>
          <w:left w:val="none" w:sz="0" w:space="5" w:color="auto"/>
        </w:pBdr>
        <w:spacing w:line="276" w:lineRule="auto"/>
        <w:ind w:left="100"/>
        <w:jc w:val="both"/>
        <w:rPr>
          <w:b/>
          <w:bCs/>
          <w:i/>
          <w:iCs/>
          <w:sz w:val="24"/>
          <w:szCs w:val="24"/>
        </w:rPr>
      </w:pPr>
    </w:p>
    <w:p w14:paraId="4E0814DC" w14:textId="77777777" w:rsidR="0022326D" w:rsidRDefault="00377508">
      <w:pPr>
        <w:pBdr>
          <w:left w:val="none" w:sz="0" w:space="5" w:color="auto"/>
        </w:pBdr>
        <w:spacing w:line="276" w:lineRule="auto"/>
        <w:ind w:left="100"/>
        <w:jc w:val="both"/>
        <w:rPr>
          <w:sz w:val="24"/>
          <w:szCs w:val="24"/>
        </w:rPr>
      </w:pPr>
      <w:r>
        <w:rPr>
          <w:b/>
          <w:bCs/>
          <w:i/>
          <w:iCs/>
          <w:sz w:val="24"/>
          <w:szCs w:val="24"/>
        </w:rPr>
        <w:t>Religious Education [RE]</w:t>
      </w:r>
    </w:p>
    <w:p w14:paraId="27151F47"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705DBB16" w14:textId="77777777" w:rsidR="0022326D" w:rsidRDefault="00377508">
      <w:pPr>
        <w:numPr>
          <w:ilvl w:val="0"/>
          <w:numId w:val="26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Revises the practice of the core RE syllabus being designed by the four main Christian churches, with no involvement of representatives from non-religious or minority faiths;</w:t>
      </w:r>
    </w:p>
    <w:p w14:paraId="56DF2218" w14:textId="77777777" w:rsidR="0022326D" w:rsidRDefault="00377508">
      <w:pPr>
        <w:numPr>
          <w:ilvl w:val="0"/>
          <w:numId w:val="26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the RE curriculum acknowledges and respects the beliefs of children with no religion and those with ‘minority’ faiths.</w:t>
      </w:r>
    </w:p>
    <w:p w14:paraId="492BCA29" w14:textId="77777777" w:rsidR="0022326D" w:rsidRDefault="0022326D">
      <w:pPr>
        <w:pBdr>
          <w:left w:val="none" w:sz="0" w:space="5" w:color="auto"/>
        </w:pBdr>
        <w:spacing w:line="276" w:lineRule="auto"/>
        <w:ind w:left="720"/>
        <w:jc w:val="both"/>
        <w:rPr>
          <w:sz w:val="24"/>
          <w:szCs w:val="24"/>
        </w:rPr>
      </w:pPr>
    </w:p>
    <w:p w14:paraId="2FF75FC3" w14:textId="77777777" w:rsidR="0022326D" w:rsidRDefault="00377508">
      <w:pPr>
        <w:pBdr>
          <w:left w:val="none" w:sz="0" w:space="5" w:color="auto"/>
        </w:pBdr>
        <w:spacing w:line="276" w:lineRule="auto"/>
        <w:ind w:left="100"/>
        <w:jc w:val="both"/>
        <w:rPr>
          <w:sz w:val="24"/>
          <w:szCs w:val="24"/>
        </w:rPr>
      </w:pPr>
      <w:r>
        <w:rPr>
          <w:b/>
          <w:bCs/>
          <w:i/>
          <w:iCs/>
          <w:sz w:val="24"/>
          <w:szCs w:val="24"/>
        </w:rPr>
        <w:t>Home schooled children</w:t>
      </w:r>
    </w:p>
    <w:p w14:paraId="40217FA6" w14:textId="77777777" w:rsidR="0022326D" w:rsidRDefault="00377508" w:rsidP="00BB7ACD">
      <w:pPr>
        <w:pBdr>
          <w:left w:val="none" w:sz="0" w:space="5" w:color="auto"/>
        </w:pBdr>
        <w:spacing w:after="240" w:line="276" w:lineRule="auto"/>
        <w:ind w:left="100"/>
        <w:jc w:val="both"/>
        <w:rPr>
          <w:sz w:val="24"/>
          <w:szCs w:val="24"/>
        </w:rPr>
      </w:pPr>
      <w:r>
        <w:rPr>
          <w:sz w:val="24"/>
          <w:szCs w:val="24"/>
        </w:rPr>
        <w:t>The Committee recommends that the Northern Ireland Executive:</w:t>
      </w:r>
    </w:p>
    <w:p w14:paraId="602AEBE7" w14:textId="77777777" w:rsidR="0022326D" w:rsidRDefault="00377508">
      <w:pPr>
        <w:numPr>
          <w:ilvl w:val="0"/>
          <w:numId w:val="269"/>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Monitors the number of de-registrations from school; introduces a compulsory register of all home educated children; and ensures that children who are home educated receive full-time education.</w:t>
      </w:r>
    </w:p>
    <w:p w14:paraId="69A8ECA2" w14:textId="77777777" w:rsidR="0022326D" w:rsidRDefault="0022326D">
      <w:pPr>
        <w:pBdr>
          <w:left w:val="none" w:sz="0" w:space="5" w:color="auto"/>
        </w:pBdr>
        <w:spacing w:line="276" w:lineRule="auto"/>
        <w:ind w:left="100"/>
        <w:jc w:val="both"/>
        <w:rPr>
          <w:b/>
          <w:bCs/>
          <w:i/>
          <w:iCs/>
          <w:sz w:val="24"/>
          <w:szCs w:val="24"/>
        </w:rPr>
      </w:pPr>
    </w:p>
    <w:p w14:paraId="108AFC63" w14:textId="77777777" w:rsidR="0022326D" w:rsidRDefault="0022326D">
      <w:pPr>
        <w:pBdr>
          <w:left w:val="none" w:sz="0" w:space="5" w:color="auto"/>
        </w:pBdr>
        <w:spacing w:line="276" w:lineRule="auto"/>
        <w:ind w:left="100"/>
        <w:jc w:val="both"/>
        <w:rPr>
          <w:sz w:val="24"/>
          <w:szCs w:val="24"/>
        </w:rPr>
      </w:pPr>
    </w:p>
    <w:p w14:paraId="3F012D45" w14:textId="77777777" w:rsidR="0022326D" w:rsidRDefault="00377508" w:rsidP="00BB7ACD">
      <w:pPr>
        <w:pBdr>
          <w:left w:val="none" w:sz="0" w:space="5" w:color="auto"/>
        </w:pBdr>
        <w:spacing w:line="276" w:lineRule="auto"/>
        <w:jc w:val="both"/>
        <w:rPr>
          <w:sz w:val="24"/>
          <w:szCs w:val="24"/>
        </w:rPr>
      </w:pPr>
      <w:r>
        <w:rPr>
          <w:b/>
          <w:bCs/>
          <w:color w:val="5B9BD5"/>
          <w:sz w:val="24"/>
          <w:szCs w:val="24"/>
        </w:rPr>
        <w:t>Rest, leisure, play, recreational activities, cultural and artistic activities</w:t>
      </w:r>
      <w:r>
        <w:rPr>
          <w:b/>
          <w:bCs/>
          <w:sz w:val="24"/>
          <w:szCs w:val="24"/>
        </w:rPr>
        <w:t xml:space="preserve"> </w:t>
      </w:r>
      <w:r>
        <w:rPr>
          <w:b/>
          <w:bCs/>
          <w:sz w:val="24"/>
          <w:szCs w:val="24"/>
        </w:rPr>
        <w:tab/>
      </w:r>
    </w:p>
    <w:p w14:paraId="2B327899" w14:textId="77777777" w:rsidR="0022326D" w:rsidRDefault="0022326D">
      <w:pPr>
        <w:pBdr>
          <w:left w:val="none" w:sz="0" w:space="5" w:color="auto"/>
        </w:pBdr>
        <w:spacing w:line="276" w:lineRule="auto"/>
        <w:ind w:left="100"/>
        <w:jc w:val="both"/>
        <w:rPr>
          <w:sz w:val="24"/>
          <w:szCs w:val="24"/>
        </w:rPr>
      </w:pPr>
    </w:p>
    <w:p w14:paraId="4A4958D4" w14:textId="77777777" w:rsidR="0022326D" w:rsidRDefault="00377508" w:rsidP="00BB7ACD">
      <w:pPr>
        <w:spacing w:line="276" w:lineRule="auto"/>
        <w:jc w:val="both"/>
        <w:rPr>
          <w:sz w:val="24"/>
          <w:szCs w:val="24"/>
        </w:rPr>
      </w:pPr>
      <w:r>
        <w:rPr>
          <w:b/>
          <w:bCs/>
          <w:i/>
          <w:iCs/>
          <w:sz w:val="24"/>
          <w:szCs w:val="24"/>
        </w:rPr>
        <w:t>Play policies and provision</w:t>
      </w:r>
    </w:p>
    <w:p w14:paraId="7AE18F49" w14:textId="77777777" w:rsidR="0022326D" w:rsidRDefault="00377508" w:rsidP="00BB7ACD">
      <w:pPr>
        <w:pBdr>
          <w:left w:val="none" w:sz="0" w:space="5" w:color="auto"/>
        </w:pBdr>
        <w:spacing w:after="240" w:line="276" w:lineRule="auto"/>
        <w:jc w:val="both"/>
        <w:rPr>
          <w:sz w:val="24"/>
          <w:szCs w:val="24"/>
        </w:rPr>
      </w:pPr>
      <w:r>
        <w:rPr>
          <w:sz w:val="24"/>
          <w:szCs w:val="24"/>
        </w:rPr>
        <w:t>The Committee recommends that the Northern Ireland Executive:</w:t>
      </w:r>
    </w:p>
    <w:p w14:paraId="3A42CE4B" w14:textId="77777777" w:rsidR="0022326D" w:rsidRDefault="00377508">
      <w:pPr>
        <w:numPr>
          <w:ilvl w:val="0"/>
          <w:numId w:val="27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 xml:space="preserve">Reviews its 2011 </w:t>
      </w:r>
      <w:r>
        <w:rPr>
          <w:i/>
          <w:iCs/>
          <w:sz w:val="24"/>
          <w:szCs w:val="24"/>
        </w:rPr>
        <w:t>Play and Leisure Implementation Plan</w:t>
      </w:r>
      <w:r>
        <w:rPr>
          <w:sz w:val="24"/>
          <w:szCs w:val="24"/>
        </w:rPr>
        <w:t xml:space="preserve"> and develops an updated, funded plan to deliver every child’s right to age-appropriate play and recreational activities;</w:t>
      </w:r>
    </w:p>
    <w:p w14:paraId="2FF0E6F1" w14:textId="77777777" w:rsidR="0022326D" w:rsidRDefault="00377508">
      <w:pPr>
        <w:numPr>
          <w:ilvl w:val="0"/>
          <w:numId w:val="27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Introduces a statutory duty for play, in line with the devolved administrations in Wales and Scotland;</w:t>
      </w:r>
    </w:p>
    <w:p w14:paraId="47D88145" w14:textId="77777777" w:rsidR="0022326D" w:rsidRDefault="00377508">
      <w:pPr>
        <w:numPr>
          <w:ilvl w:val="0"/>
          <w:numId w:val="27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Strengthens links with Councils and/or community planning partnerships to embed and support the inclusion of play within local policies and strategies; </w:t>
      </w:r>
    </w:p>
    <w:p w14:paraId="57E4061D" w14:textId="77777777" w:rsidR="0022326D" w:rsidRDefault="00377508">
      <w:pPr>
        <w:numPr>
          <w:ilvl w:val="0"/>
          <w:numId w:val="27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development and maintenance of child-friendly and age-appropriate spaces for play and socialization which are safe, accessible, inclusive, and smoke-free;</w:t>
      </w:r>
    </w:p>
    <w:p w14:paraId="61CB5C67" w14:textId="77777777" w:rsidR="0022326D" w:rsidRDefault="00377508">
      <w:pPr>
        <w:numPr>
          <w:ilvl w:val="0"/>
          <w:numId w:val="27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Fully involve children and young people </w:t>
      </w:r>
      <w:proofErr w:type="gramStart"/>
      <w:r>
        <w:rPr>
          <w:sz w:val="24"/>
          <w:szCs w:val="24"/>
        </w:rPr>
        <w:t>in  the</w:t>
      </w:r>
      <w:proofErr w:type="gramEnd"/>
      <w:r>
        <w:rPr>
          <w:sz w:val="24"/>
          <w:szCs w:val="24"/>
        </w:rPr>
        <w:t xml:space="preserve"> planning, design and monitoring of play policies as well as play and leisure facilities – at local and national levels;</w:t>
      </w:r>
    </w:p>
    <w:p w14:paraId="51A4BB66" w14:textId="77777777" w:rsidR="0022326D" w:rsidRDefault="00377508">
      <w:pPr>
        <w:numPr>
          <w:ilvl w:val="0"/>
          <w:numId w:val="27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urgent measures to ensure that the negative impacts of COVID-19 on children’s right to play are addressed, including provision of support to vulnerable children whose mental health and social development have been affected by restricted access to play;</w:t>
      </w:r>
    </w:p>
    <w:p w14:paraId="37B62C0B" w14:textId="77777777" w:rsidR="0022326D" w:rsidRDefault="00377508">
      <w:pPr>
        <w:numPr>
          <w:ilvl w:val="0"/>
          <w:numId w:val="270"/>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support for the enhancement of play opportunities in schools for children at primary and post-primary levels.</w:t>
      </w:r>
    </w:p>
    <w:p w14:paraId="62C482BA" w14:textId="77777777" w:rsidR="0022326D" w:rsidRDefault="0022326D">
      <w:pPr>
        <w:pBdr>
          <w:left w:val="none" w:sz="0" w:space="7" w:color="auto"/>
        </w:pBdr>
        <w:spacing w:line="276" w:lineRule="auto"/>
        <w:ind w:left="720"/>
        <w:jc w:val="both"/>
        <w:rPr>
          <w:rFonts w:ascii="Times New Roman" w:eastAsia="Times New Roman" w:hAnsi="Times New Roman" w:cs="Times New Roman"/>
          <w:sz w:val="24"/>
          <w:szCs w:val="24"/>
        </w:rPr>
      </w:pPr>
    </w:p>
    <w:p w14:paraId="27D80685" w14:textId="77777777" w:rsidR="0022326D" w:rsidRDefault="00377508">
      <w:pPr>
        <w:spacing w:after="160" w:line="276" w:lineRule="auto"/>
        <w:jc w:val="both"/>
        <w:rPr>
          <w:sz w:val="24"/>
          <w:szCs w:val="24"/>
        </w:rPr>
      </w:pPr>
      <w:r>
        <w:rPr>
          <w:b/>
          <w:bCs/>
          <w:i/>
          <w:iCs/>
          <w:sz w:val="24"/>
          <w:szCs w:val="24"/>
        </w:rPr>
        <w:t>Inclusive play opportunities</w:t>
      </w:r>
    </w:p>
    <w:p w14:paraId="257ED3D7" w14:textId="77777777" w:rsidR="0022326D" w:rsidRDefault="00377508" w:rsidP="00BB7ACD">
      <w:pPr>
        <w:pBdr>
          <w:left w:val="none" w:sz="0" w:space="5" w:color="auto"/>
        </w:pBdr>
        <w:spacing w:after="240" w:line="276" w:lineRule="auto"/>
        <w:jc w:val="both"/>
        <w:rPr>
          <w:sz w:val="24"/>
          <w:szCs w:val="24"/>
        </w:rPr>
      </w:pPr>
      <w:r>
        <w:rPr>
          <w:sz w:val="24"/>
          <w:szCs w:val="24"/>
        </w:rPr>
        <w:t>The Committee recommends that the Northern Ireland Executive:</w:t>
      </w:r>
    </w:p>
    <w:p w14:paraId="0D91A970" w14:textId="77777777" w:rsidR="0022326D" w:rsidRDefault="00377508">
      <w:pPr>
        <w:numPr>
          <w:ilvl w:val="0"/>
          <w:numId w:val="27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Address deficiencies in availability of safe, inclusive, accessible spaces for play, leisure and </w:t>
      </w:r>
      <w:proofErr w:type="spellStart"/>
      <w:r>
        <w:rPr>
          <w:sz w:val="24"/>
          <w:szCs w:val="24"/>
        </w:rPr>
        <w:t>socialising</w:t>
      </w:r>
      <w:proofErr w:type="spellEnd"/>
      <w:r>
        <w:rPr>
          <w:sz w:val="24"/>
          <w:szCs w:val="24"/>
        </w:rPr>
        <w:t xml:space="preserve"> that meet the needs of children of all abilities;</w:t>
      </w:r>
    </w:p>
    <w:p w14:paraId="281DE85C" w14:textId="77777777" w:rsidR="0022326D" w:rsidRDefault="00377508">
      <w:pPr>
        <w:numPr>
          <w:ilvl w:val="0"/>
          <w:numId w:val="27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Allocates resources to support the development of inclusive play equipment and environments in local communities;</w:t>
      </w:r>
    </w:p>
    <w:p w14:paraId="1E67CD84" w14:textId="77777777" w:rsidR="0022326D" w:rsidRDefault="00377508">
      <w:pPr>
        <w:numPr>
          <w:ilvl w:val="0"/>
          <w:numId w:val="271"/>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Challenges negative attitudes towards children with disabilities within play facilities or spaces, and more broadly in public attitudes.</w:t>
      </w:r>
    </w:p>
    <w:p w14:paraId="0F440E5B" w14:textId="77777777" w:rsidR="0022326D" w:rsidRDefault="0022326D">
      <w:pPr>
        <w:pBdr>
          <w:left w:val="none" w:sz="0" w:space="7" w:color="auto"/>
        </w:pBdr>
        <w:spacing w:after="160" w:line="276" w:lineRule="auto"/>
        <w:ind w:left="140"/>
        <w:jc w:val="both"/>
        <w:rPr>
          <w:b/>
          <w:bCs/>
          <w:i/>
          <w:iCs/>
          <w:sz w:val="24"/>
          <w:szCs w:val="24"/>
        </w:rPr>
      </w:pPr>
    </w:p>
    <w:p w14:paraId="40E784E3" w14:textId="77777777" w:rsidR="0022326D" w:rsidRDefault="00377508" w:rsidP="00BB7ACD">
      <w:pPr>
        <w:pBdr>
          <w:left w:val="none" w:sz="0" w:space="7" w:color="auto"/>
        </w:pBdr>
        <w:spacing w:after="160" w:line="276" w:lineRule="auto"/>
        <w:jc w:val="both"/>
        <w:rPr>
          <w:sz w:val="24"/>
          <w:szCs w:val="24"/>
        </w:rPr>
      </w:pPr>
      <w:r>
        <w:rPr>
          <w:b/>
          <w:bCs/>
          <w:color w:val="5B9BD5"/>
          <w:sz w:val="24"/>
          <w:szCs w:val="24"/>
        </w:rPr>
        <w:t>SPECIAL PROTECTION MEASURES</w:t>
      </w:r>
    </w:p>
    <w:p w14:paraId="0CE1CB6A" w14:textId="77777777" w:rsidR="0022326D" w:rsidRDefault="00377508">
      <w:pPr>
        <w:spacing w:after="160" w:line="276" w:lineRule="auto"/>
        <w:jc w:val="both"/>
        <w:rPr>
          <w:sz w:val="24"/>
          <w:szCs w:val="24"/>
        </w:rPr>
      </w:pPr>
      <w:r>
        <w:rPr>
          <w:b/>
          <w:bCs/>
          <w:color w:val="5B9BD5"/>
          <w:sz w:val="24"/>
          <w:szCs w:val="24"/>
        </w:rPr>
        <w:t>Asylum-seeking, refugee and migrant children</w:t>
      </w:r>
    </w:p>
    <w:p w14:paraId="4D4557E8" w14:textId="77777777" w:rsidR="0022326D" w:rsidRDefault="00377508" w:rsidP="00D242C2">
      <w:pPr>
        <w:spacing w:line="276" w:lineRule="auto"/>
        <w:jc w:val="both"/>
        <w:rPr>
          <w:sz w:val="24"/>
          <w:szCs w:val="24"/>
        </w:rPr>
      </w:pPr>
      <w:r>
        <w:rPr>
          <w:b/>
          <w:bCs/>
          <w:i/>
          <w:iCs/>
          <w:sz w:val="24"/>
          <w:szCs w:val="24"/>
        </w:rPr>
        <w:t>Accommodation</w:t>
      </w:r>
    </w:p>
    <w:p w14:paraId="784A342C" w14:textId="77777777" w:rsidR="0022326D" w:rsidRDefault="00377508" w:rsidP="00D242C2">
      <w:pPr>
        <w:pBdr>
          <w:left w:val="none" w:sz="0" w:space="5" w:color="auto"/>
        </w:pBdr>
        <w:spacing w:after="240" w:line="276" w:lineRule="auto"/>
        <w:jc w:val="both"/>
        <w:rPr>
          <w:sz w:val="24"/>
          <w:szCs w:val="24"/>
        </w:rPr>
      </w:pPr>
      <w:r>
        <w:rPr>
          <w:sz w:val="24"/>
          <w:szCs w:val="24"/>
        </w:rPr>
        <w:t>The Committee recommends that the Northern Ireland Executive:</w:t>
      </w:r>
    </w:p>
    <w:p w14:paraId="51C07478" w14:textId="77777777" w:rsidR="0022326D" w:rsidRDefault="00377508">
      <w:pPr>
        <w:numPr>
          <w:ilvl w:val="0"/>
          <w:numId w:val="27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Systematically collects and publishes disaggregated data on the number of children seeking asylum in Northern Ireland;</w:t>
      </w:r>
    </w:p>
    <w:p w14:paraId="5F40FC6E" w14:textId="77777777" w:rsidR="0022326D" w:rsidRDefault="00377508">
      <w:pPr>
        <w:numPr>
          <w:ilvl w:val="0"/>
          <w:numId w:val="27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Takes urgent measures to remove families from ‘contingency accommodation’ in hotels, where significant concerns have been raised about safeguarding, children’s health and wellbeing, access to basic necessities, opportunities for play and recreation, provision of appropriate support for children and parents;</w:t>
      </w:r>
    </w:p>
    <w:p w14:paraId="5B20E3D2" w14:textId="77777777" w:rsidR="0022326D" w:rsidRDefault="00377508">
      <w:pPr>
        <w:numPr>
          <w:ilvl w:val="0"/>
          <w:numId w:val="272"/>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Ensures provision of appropriate accommodation for asylum seeking families;</w:t>
      </w:r>
    </w:p>
    <w:p w14:paraId="17D0E3A8" w14:textId="77777777" w:rsidR="0022326D" w:rsidRDefault="00377508">
      <w:pPr>
        <w:numPr>
          <w:ilvl w:val="0"/>
          <w:numId w:val="273"/>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that all </w:t>
      </w:r>
      <w:proofErr w:type="gramStart"/>
      <w:r>
        <w:rPr>
          <w:sz w:val="24"/>
          <w:szCs w:val="24"/>
        </w:rPr>
        <w:t>asylum seeking</w:t>
      </w:r>
      <w:proofErr w:type="gramEnd"/>
      <w:r>
        <w:rPr>
          <w:sz w:val="24"/>
          <w:szCs w:val="24"/>
        </w:rPr>
        <w:t xml:space="preserve"> children are provided with child-friendly services, access to health care and education as well as an adequate standard of living.</w:t>
      </w:r>
    </w:p>
    <w:p w14:paraId="43BA5AE1" w14:textId="77777777" w:rsidR="0022326D" w:rsidRDefault="0022326D">
      <w:pPr>
        <w:pBdr>
          <w:left w:val="none" w:sz="0" w:space="7" w:color="auto"/>
        </w:pBdr>
        <w:spacing w:line="276" w:lineRule="auto"/>
        <w:ind w:left="720"/>
        <w:jc w:val="both"/>
        <w:rPr>
          <w:rFonts w:ascii="Times New Roman" w:eastAsia="Times New Roman" w:hAnsi="Times New Roman" w:cs="Times New Roman"/>
          <w:sz w:val="24"/>
          <w:szCs w:val="24"/>
        </w:rPr>
      </w:pPr>
    </w:p>
    <w:p w14:paraId="5F3D4214" w14:textId="77777777" w:rsidR="0022326D" w:rsidRDefault="00377508" w:rsidP="00D242C2">
      <w:pPr>
        <w:spacing w:line="276" w:lineRule="auto"/>
        <w:jc w:val="both"/>
        <w:rPr>
          <w:sz w:val="24"/>
          <w:szCs w:val="24"/>
        </w:rPr>
      </w:pPr>
      <w:r>
        <w:rPr>
          <w:b/>
          <w:bCs/>
          <w:i/>
          <w:iCs/>
          <w:sz w:val="24"/>
          <w:szCs w:val="24"/>
        </w:rPr>
        <w:t>Family reunion</w:t>
      </w:r>
    </w:p>
    <w:p w14:paraId="4C1CD906" w14:textId="77777777" w:rsidR="0022326D" w:rsidRDefault="00377508">
      <w:pPr>
        <w:spacing w:after="160" w:line="276" w:lineRule="auto"/>
        <w:jc w:val="both"/>
        <w:rPr>
          <w:sz w:val="24"/>
          <w:szCs w:val="24"/>
        </w:rPr>
      </w:pPr>
      <w:r>
        <w:rPr>
          <w:sz w:val="24"/>
          <w:szCs w:val="24"/>
        </w:rPr>
        <w:t>The Committee recommends that the Northern Ireland Executive:</w:t>
      </w:r>
    </w:p>
    <w:p w14:paraId="09BE9A44" w14:textId="77777777" w:rsidR="0022326D" w:rsidRDefault="00377508">
      <w:pPr>
        <w:numPr>
          <w:ilvl w:val="0"/>
          <w:numId w:val="274"/>
        </w:numPr>
        <w:pBdr>
          <w:left w:val="none" w:sz="0" w:space="11" w:color="auto"/>
        </w:pBdr>
        <w:spacing w:line="276" w:lineRule="auto"/>
        <w:ind w:hanging="512"/>
        <w:jc w:val="both"/>
        <w:rPr>
          <w:rFonts w:ascii="Times New Roman" w:eastAsia="Times New Roman" w:hAnsi="Times New Roman" w:cs="Times New Roman"/>
          <w:sz w:val="24"/>
          <w:szCs w:val="24"/>
        </w:rPr>
      </w:pPr>
      <w:proofErr w:type="spellStart"/>
      <w:r>
        <w:rPr>
          <w:sz w:val="24"/>
          <w:szCs w:val="24"/>
        </w:rPr>
        <w:t>Recognises</w:t>
      </w:r>
      <w:proofErr w:type="spellEnd"/>
      <w:r>
        <w:rPr>
          <w:sz w:val="24"/>
          <w:szCs w:val="24"/>
        </w:rPr>
        <w:t xml:space="preserve"> the equal right for unaccompanied or separated children to enjoy family reunion with their parents and minor siblings.</w:t>
      </w:r>
    </w:p>
    <w:p w14:paraId="7030E96F" w14:textId="77777777" w:rsidR="0022326D" w:rsidRDefault="0022326D">
      <w:pPr>
        <w:spacing w:after="160" w:line="276" w:lineRule="auto"/>
        <w:jc w:val="both"/>
        <w:rPr>
          <w:b/>
          <w:bCs/>
          <w:color w:val="5B9BD5"/>
          <w:sz w:val="24"/>
          <w:szCs w:val="24"/>
        </w:rPr>
      </w:pPr>
    </w:p>
    <w:p w14:paraId="1F783326" w14:textId="77777777" w:rsidR="0022326D" w:rsidRDefault="00377508">
      <w:pPr>
        <w:spacing w:after="160" w:line="276" w:lineRule="auto"/>
        <w:jc w:val="both"/>
        <w:rPr>
          <w:sz w:val="24"/>
          <w:szCs w:val="24"/>
        </w:rPr>
      </w:pPr>
      <w:r>
        <w:rPr>
          <w:b/>
          <w:bCs/>
          <w:color w:val="5B9BD5"/>
          <w:sz w:val="24"/>
          <w:szCs w:val="24"/>
        </w:rPr>
        <w:t>Administration of child justice</w:t>
      </w:r>
    </w:p>
    <w:p w14:paraId="614EFAF7" w14:textId="124CF4BC" w:rsidR="0022326D" w:rsidRDefault="00377508" w:rsidP="00D242C2">
      <w:pPr>
        <w:spacing w:line="276" w:lineRule="auto"/>
        <w:rPr>
          <w:sz w:val="24"/>
          <w:szCs w:val="24"/>
        </w:rPr>
      </w:pPr>
      <w:r>
        <w:rPr>
          <w:b/>
          <w:bCs/>
          <w:i/>
          <w:iCs/>
          <w:sz w:val="24"/>
          <w:szCs w:val="24"/>
        </w:rPr>
        <w:t>M</w:t>
      </w:r>
      <w:r w:rsidR="00D242C2">
        <w:rPr>
          <w:b/>
          <w:bCs/>
          <w:i/>
          <w:iCs/>
          <w:sz w:val="24"/>
          <w:szCs w:val="24"/>
        </w:rPr>
        <w:t>inimum Age of Criminal Responsibility</w:t>
      </w:r>
    </w:p>
    <w:p w14:paraId="2DFEBE7B" w14:textId="77777777" w:rsidR="0022326D" w:rsidRDefault="00377508">
      <w:pPr>
        <w:spacing w:after="160" w:line="276" w:lineRule="auto"/>
        <w:rPr>
          <w:sz w:val="24"/>
          <w:szCs w:val="24"/>
        </w:rPr>
      </w:pPr>
      <w:r>
        <w:rPr>
          <w:sz w:val="24"/>
          <w:szCs w:val="24"/>
        </w:rPr>
        <w:t>The Committee recommends that the Northern Ireland Executive:</w:t>
      </w:r>
    </w:p>
    <w:p w14:paraId="20DE4BFA" w14:textId="77777777" w:rsidR="0022326D" w:rsidRDefault="00377508">
      <w:pPr>
        <w:numPr>
          <w:ilvl w:val="0"/>
          <w:numId w:val="275"/>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Expedites proposals to raise the age of criminal responsibility to at least 14, in compliance with the CRC Committee’s recommendations and General Comment No. 24. </w:t>
      </w:r>
    </w:p>
    <w:p w14:paraId="0B1580C1" w14:textId="77777777" w:rsidR="0022326D" w:rsidRDefault="0022326D">
      <w:pPr>
        <w:pBdr>
          <w:left w:val="none" w:sz="0" w:space="15" w:color="auto"/>
        </w:pBdr>
        <w:spacing w:line="276" w:lineRule="auto"/>
        <w:ind w:left="300"/>
        <w:jc w:val="both"/>
        <w:rPr>
          <w:sz w:val="24"/>
          <w:szCs w:val="24"/>
        </w:rPr>
      </w:pPr>
    </w:p>
    <w:p w14:paraId="52F911CD" w14:textId="77777777" w:rsidR="0022326D" w:rsidRDefault="00377508" w:rsidP="00D242C2">
      <w:pPr>
        <w:pBdr>
          <w:left w:val="none" w:sz="0" w:space="15" w:color="auto"/>
        </w:pBdr>
        <w:spacing w:line="276" w:lineRule="auto"/>
        <w:jc w:val="both"/>
        <w:rPr>
          <w:sz w:val="24"/>
          <w:szCs w:val="24"/>
        </w:rPr>
      </w:pPr>
      <w:r>
        <w:rPr>
          <w:b/>
          <w:bCs/>
          <w:i/>
          <w:iCs/>
          <w:sz w:val="24"/>
          <w:szCs w:val="24"/>
        </w:rPr>
        <w:t>Administration of youth justice</w:t>
      </w:r>
    </w:p>
    <w:p w14:paraId="382CCD53" w14:textId="77777777" w:rsidR="0022326D" w:rsidRDefault="00377508">
      <w:pPr>
        <w:spacing w:after="160" w:line="276" w:lineRule="auto"/>
        <w:rPr>
          <w:sz w:val="24"/>
          <w:szCs w:val="24"/>
        </w:rPr>
      </w:pPr>
      <w:r>
        <w:rPr>
          <w:sz w:val="24"/>
          <w:szCs w:val="24"/>
        </w:rPr>
        <w:t>The Committee recommends that the Northern Ireland Executive:</w:t>
      </w:r>
    </w:p>
    <w:p w14:paraId="29CDB98D" w14:textId="77777777" w:rsidR="0022326D" w:rsidRDefault="00377508">
      <w:pPr>
        <w:numPr>
          <w:ilvl w:val="0"/>
          <w:numId w:val="27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legal representation and participation throughout the youth justice process;</w:t>
      </w:r>
    </w:p>
    <w:p w14:paraId="54542C3D" w14:textId="77777777" w:rsidR="0022326D" w:rsidRDefault="00377508">
      <w:pPr>
        <w:numPr>
          <w:ilvl w:val="0"/>
          <w:numId w:val="27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Addresses continuing delay in youth justice cases;</w:t>
      </w:r>
    </w:p>
    <w:p w14:paraId="3C320E15" w14:textId="77777777" w:rsidR="0022326D" w:rsidRDefault="00377508">
      <w:pPr>
        <w:numPr>
          <w:ilvl w:val="0"/>
          <w:numId w:val="276"/>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implementation of community-based diversionary measures outside the formal justice system, with appropriate safeguards (including informed and voluntary consent, access to legal advice, and that diversionary measures do not appear on a child’s criminal record). </w:t>
      </w:r>
    </w:p>
    <w:p w14:paraId="67530103" w14:textId="77777777" w:rsidR="0022326D" w:rsidRDefault="0022326D">
      <w:pPr>
        <w:pBdr>
          <w:left w:val="none" w:sz="0" w:space="15" w:color="auto"/>
        </w:pBdr>
        <w:spacing w:line="276" w:lineRule="auto"/>
        <w:ind w:left="300"/>
        <w:jc w:val="both"/>
        <w:rPr>
          <w:sz w:val="24"/>
          <w:szCs w:val="24"/>
        </w:rPr>
      </w:pPr>
    </w:p>
    <w:p w14:paraId="765AB192" w14:textId="77777777" w:rsidR="0022326D" w:rsidRDefault="00377508" w:rsidP="00D242C2">
      <w:pPr>
        <w:pBdr>
          <w:left w:val="none" w:sz="0" w:space="15" w:color="auto"/>
        </w:pBdr>
        <w:spacing w:line="276" w:lineRule="auto"/>
        <w:jc w:val="both"/>
        <w:rPr>
          <w:sz w:val="24"/>
          <w:szCs w:val="24"/>
        </w:rPr>
      </w:pPr>
      <w:r>
        <w:rPr>
          <w:b/>
          <w:bCs/>
          <w:i/>
          <w:iCs/>
          <w:sz w:val="24"/>
          <w:szCs w:val="24"/>
        </w:rPr>
        <w:t>Use of custody</w:t>
      </w:r>
    </w:p>
    <w:p w14:paraId="105B13F2" w14:textId="77777777" w:rsidR="0022326D" w:rsidRDefault="00377508">
      <w:pPr>
        <w:spacing w:after="160" w:line="276" w:lineRule="auto"/>
        <w:rPr>
          <w:sz w:val="24"/>
          <w:szCs w:val="24"/>
        </w:rPr>
      </w:pPr>
      <w:r>
        <w:rPr>
          <w:sz w:val="24"/>
          <w:szCs w:val="24"/>
        </w:rPr>
        <w:t>The Committee recommends that the Northern Ireland Executive:</w:t>
      </w:r>
    </w:p>
    <w:p w14:paraId="1118DF98" w14:textId="77777777" w:rsidR="0022326D" w:rsidRDefault="00377508">
      <w:pPr>
        <w:numPr>
          <w:ilvl w:val="0"/>
          <w:numId w:val="27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in statute, that under-18s will not be detained under any circumstances in the prison system at Hydebank Wood;</w:t>
      </w:r>
    </w:p>
    <w:p w14:paraId="024671EF" w14:textId="77777777" w:rsidR="0022326D" w:rsidRDefault="00377508">
      <w:pPr>
        <w:numPr>
          <w:ilvl w:val="0"/>
          <w:numId w:val="27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children are not detained in custody due to lack of alternative accommodation, unjustified bail conditions or homelessness, with the intention of ending inappropriate detention of children in the Juvenile Justice Centre as a place of ‘safety’ under PACE legislation or on remand;</w:t>
      </w:r>
    </w:p>
    <w:p w14:paraId="638D9BA3" w14:textId="77777777" w:rsidR="0022326D" w:rsidRDefault="00377508">
      <w:pPr>
        <w:numPr>
          <w:ilvl w:val="0"/>
          <w:numId w:val="27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Ensures that children with disabilities or mental health needs, Looked After Children and Catholic children are not inappropriately detained in custody;</w:t>
      </w:r>
    </w:p>
    <w:p w14:paraId="4A98B6CD" w14:textId="77777777" w:rsidR="0022326D" w:rsidRDefault="00377508">
      <w:pPr>
        <w:numPr>
          <w:ilvl w:val="0"/>
          <w:numId w:val="27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 xml:space="preserve">Ensures that use of ‘single separation’ in custody is a measure of last resort to ensure the safety of the young person or others, and is used for the shortest possible period of time; </w:t>
      </w:r>
    </w:p>
    <w:p w14:paraId="5FA9A73E" w14:textId="77777777" w:rsidR="0022326D" w:rsidRDefault="00377508">
      <w:pPr>
        <w:numPr>
          <w:ilvl w:val="0"/>
          <w:numId w:val="27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lastRenderedPageBreak/>
        <w:t xml:space="preserve">Ensures that detained children have prompt access to all necessary health services, including CAMHS, </w:t>
      </w:r>
      <w:proofErr w:type="spellStart"/>
      <w:r>
        <w:rPr>
          <w:sz w:val="24"/>
          <w:szCs w:val="24"/>
        </w:rPr>
        <w:t>opthamology</w:t>
      </w:r>
      <w:proofErr w:type="spellEnd"/>
      <w:r>
        <w:rPr>
          <w:sz w:val="24"/>
          <w:szCs w:val="24"/>
        </w:rPr>
        <w:t xml:space="preserve"> and dental care;</w:t>
      </w:r>
    </w:p>
    <w:p w14:paraId="0A81EE63" w14:textId="77777777" w:rsidR="0022326D" w:rsidRDefault="00377508">
      <w:pPr>
        <w:numPr>
          <w:ilvl w:val="0"/>
          <w:numId w:val="277"/>
        </w:numPr>
        <w:pBdr>
          <w:left w:val="none" w:sz="0" w:space="11" w:color="auto"/>
        </w:pBdr>
        <w:spacing w:line="276" w:lineRule="auto"/>
        <w:ind w:hanging="512"/>
        <w:rPr>
          <w:rFonts w:ascii="Times New Roman" w:eastAsia="Times New Roman" w:hAnsi="Times New Roman" w:cs="Times New Roman"/>
          <w:sz w:val="24"/>
          <w:szCs w:val="24"/>
        </w:rPr>
      </w:pPr>
      <w:r>
        <w:rPr>
          <w:sz w:val="24"/>
          <w:szCs w:val="24"/>
        </w:rPr>
        <w:t>Ensures provision of guidance and training for staff about the placement of, and responses to, trans or non-binary young people in the Juvenile Justice Centre;</w:t>
      </w:r>
    </w:p>
    <w:p w14:paraId="35A2FEEB" w14:textId="77777777" w:rsidR="0022326D" w:rsidRDefault="00377508">
      <w:pPr>
        <w:numPr>
          <w:ilvl w:val="0"/>
          <w:numId w:val="277"/>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Considers the establishment of an in-patient facility for young people requiring intensive psychiatric treatment and rehabilitation in a secure, therapeutic environment (similar to the Shannon Clinic for adults).</w:t>
      </w:r>
    </w:p>
    <w:p w14:paraId="491A44A1" w14:textId="77777777" w:rsidR="0022326D" w:rsidRDefault="0022326D">
      <w:pPr>
        <w:pBdr>
          <w:left w:val="none" w:sz="0" w:space="7" w:color="auto"/>
        </w:pBdr>
        <w:spacing w:line="276" w:lineRule="auto"/>
        <w:ind w:left="140"/>
        <w:jc w:val="both"/>
        <w:rPr>
          <w:sz w:val="24"/>
          <w:szCs w:val="24"/>
        </w:rPr>
      </w:pPr>
    </w:p>
    <w:p w14:paraId="0FC7A45D" w14:textId="2D55930F" w:rsidR="0022326D" w:rsidRDefault="00377508" w:rsidP="00D242C2">
      <w:pPr>
        <w:pBdr>
          <w:left w:val="none" w:sz="0" w:space="7" w:color="auto"/>
        </w:pBdr>
        <w:spacing w:line="276" w:lineRule="auto"/>
        <w:jc w:val="both"/>
        <w:rPr>
          <w:b/>
          <w:bCs/>
          <w:color w:val="5B9BD5"/>
          <w:sz w:val="24"/>
          <w:szCs w:val="24"/>
        </w:rPr>
      </w:pPr>
      <w:r>
        <w:rPr>
          <w:b/>
          <w:bCs/>
          <w:color w:val="5B9BD5"/>
          <w:sz w:val="24"/>
          <w:szCs w:val="24"/>
        </w:rPr>
        <w:t>Children affected by armed conflict</w:t>
      </w:r>
    </w:p>
    <w:p w14:paraId="46F77A38" w14:textId="77777777" w:rsidR="00D242C2" w:rsidRDefault="00D242C2" w:rsidP="00D242C2">
      <w:pPr>
        <w:pBdr>
          <w:left w:val="none" w:sz="0" w:space="7" w:color="auto"/>
        </w:pBdr>
        <w:spacing w:line="276" w:lineRule="auto"/>
        <w:jc w:val="both"/>
        <w:rPr>
          <w:sz w:val="24"/>
          <w:szCs w:val="24"/>
        </w:rPr>
      </w:pPr>
    </w:p>
    <w:p w14:paraId="78F94F62" w14:textId="77777777" w:rsidR="0022326D" w:rsidRDefault="00377508">
      <w:pPr>
        <w:spacing w:after="160" w:line="276" w:lineRule="auto"/>
        <w:jc w:val="both"/>
        <w:rPr>
          <w:sz w:val="24"/>
          <w:szCs w:val="24"/>
        </w:rPr>
      </w:pPr>
      <w:r>
        <w:rPr>
          <w:sz w:val="24"/>
          <w:szCs w:val="24"/>
        </w:rPr>
        <w:t>The Committee recommends that the UK Government and Northern Ireland Executive:</w:t>
      </w:r>
    </w:p>
    <w:p w14:paraId="0F676D5F" w14:textId="77777777" w:rsidR="0022326D" w:rsidRDefault="00377508">
      <w:pPr>
        <w:numPr>
          <w:ilvl w:val="0"/>
          <w:numId w:val="278"/>
        </w:numPr>
        <w:pBdr>
          <w:left w:val="none" w:sz="0" w:space="11" w:color="auto"/>
        </w:pBdr>
        <w:spacing w:line="276" w:lineRule="auto"/>
        <w:ind w:hanging="512"/>
        <w:jc w:val="both"/>
        <w:rPr>
          <w:rFonts w:ascii="Times New Roman" w:eastAsia="Times New Roman" w:hAnsi="Times New Roman" w:cs="Times New Roman"/>
          <w:sz w:val="24"/>
          <w:szCs w:val="24"/>
        </w:rPr>
      </w:pPr>
      <w:r>
        <w:rPr>
          <w:sz w:val="24"/>
          <w:szCs w:val="24"/>
        </w:rPr>
        <w:t>Clarify the legal basis for denying the family of a child killed by UK Security Forces access to government files, including details about alleged ‘national security’ issues raised in the circumstances surrounding the killing of a child by a police officer or British soldier firing a plastic bullet.</w:t>
      </w:r>
    </w:p>
    <w:p w14:paraId="0DDB9847" w14:textId="77777777" w:rsidR="0022326D" w:rsidRDefault="0022326D">
      <w:pPr>
        <w:spacing w:line="240" w:lineRule="auto"/>
        <w:rPr>
          <w:rFonts w:ascii="Times New Roman" w:eastAsia="Times New Roman" w:hAnsi="Times New Roman" w:cs="Times New Roman"/>
          <w:sz w:val="24"/>
          <w:szCs w:val="24"/>
        </w:rPr>
      </w:pPr>
    </w:p>
    <w:p w14:paraId="3C6D8933" w14:textId="77777777" w:rsidR="0022326D" w:rsidRDefault="0022326D">
      <w:pPr>
        <w:spacing w:after="160"/>
      </w:pPr>
    </w:p>
    <w:p w14:paraId="51354637" w14:textId="77777777" w:rsidR="0022326D" w:rsidRDefault="00377508">
      <w:pPr>
        <w:spacing w:after="160"/>
        <w:rPr>
          <w:sz w:val="24"/>
          <w:szCs w:val="24"/>
        </w:rPr>
      </w:pPr>
      <w:r>
        <w:rPr>
          <w:sz w:val="24"/>
          <w:szCs w:val="24"/>
        </w:rPr>
        <w:br w:type="page"/>
      </w:r>
    </w:p>
    <w:p w14:paraId="03D379E9" w14:textId="77777777" w:rsidR="0022326D" w:rsidRDefault="00377508">
      <w:pPr>
        <w:spacing w:line="276" w:lineRule="auto"/>
        <w:jc w:val="both"/>
        <w:rPr>
          <w:sz w:val="24"/>
          <w:szCs w:val="24"/>
        </w:rPr>
      </w:pPr>
      <w:r>
        <w:rPr>
          <w:b/>
          <w:bCs/>
          <w:color w:val="4F81BD"/>
          <w:sz w:val="24"/>
          <w:szCs w:val="24"/>
        </w:rPr>
        <w:lastRenderedPageBreak/>
        <w:t>APPENDIX 3: ENDORSEMENTS AND SUBMISSION OF INFORMATION</w:t>
      </w:r>
    </w:p>
    <w:p w14:paraId="62F88F86" w14:textId="77777777" w:rsidR="0022326D" w:rsidRDefault="00377508">
      <w:pPr>
        <w:spacing w:line="276" w:lineRule="auto"/>
        <w:jc w:val="both"/>
        <w:rPr>
          <w:sz w:val="24"/>
          <w:szCs w:val="24"/>
        </w:rPr>
      </w:pPr>
      <w:r>
        <w:rPr>
          <w:sz w:val="24"/>
          <w:szCs w:val="24"/>
        </w:rPr>
        <w:t>*</w:t>
      </w:r>
      <w:proofErr w:type="spellStart"/>
      <w:r>
        <w:rPr>
          <w:sz w:val="24"/>
          <w:szCs w:val="24"/>
        </w:rPr>
        <w:t>Organisations</w:t>
      </w:r>
      <w:proofErr w:type="spellEnd"/>
      <w:r>
        <w:rPr>
          <w:sz w:val="24"/>
          <w:szCs w:val="24"/>
        </w:rPr>
        <w:t xml:space="preserve">/ individuals contributed information to assist in the writing of the </w:t>
      </w:r>
      <w:r>
        <w:rPr>
          <w:i/>
          <w:iCs/>
          <w:sz w:val="24"/>
          <w:szCs w:val="24"/>
        </w:rPr>
        <w:t>Northern Ireland Stakeholder Report</w:t>
      </w:r>
      <w:r>
        <w:rPr>
          <w:sz w:val="24"/>
          <w:szCs w:val="24"/>
        </w:rPr>
        <w:t xml:space="preserve"> </w:t>
      </w:r>
      <w:r>
        <w:rPr>
          <w:i/>
          <w:iCs/>
          <w:sz w:val="24"/>
          <w:szCs w:val="24"/>
        </w:rPr>
        <w:t xml:space="preserve">1 </w:t>
      </w:r>
      <w:r>
        <w:rPr>
          <w:sz w:val="24"/>
          <w:szCs w:val="24"/>
        </w:rPr>
        <w:t xml:space="preserve">and </w:t>
      </w:r>
      <w:r>
        <w:rPr>
          <w:i/>
          <w:iCs/>
          <w:sz w:val="24"/>
          <w:szCs w:val="24"/>
        </w:rPr>
        <w:t>Supporting Evidence</w:t>
      </w:r>
      <w:r>
        <w:rPr>
          <w:sz w:val="24"/>
          <w:szCs w:val="24"/>
        </w:rPr>
        <w:t xml:space="preserve"> (2020) and/or the </w:t>
      </w:r>
      <w:r>
        <w:rPr>
          <w:i/>
          <w:iCs/>
          <w:sz w:val="24"/>
          <w:szCs w:val="24"/>
        </w:rPr>
        <w:t>Northern Ireland NGO Stakeholder Report 2</w:t>
      </w:r>
      <w:r>
        <w:rPr>
          <w:sz w:val="24"/>
          <w:szCs w:val="24"/>
        </w:rPr>
        <w:t xml:space="preserve"> and supporting </w:t>
      </w:r>
      <w:r>
        <w:rPr>
          <w:i/>
          <w:iCs/>
          <w:sz w:val="24"/>
          <w:szCs w:val="24"/>
        </w:rPr>
        <w:t xml:space="preserve">Evidence </w:t>
      </w:r>
      <w:r>
        <w:rPr>
          <w:sz w:val="24"/>
          <w:szCs w:val="24"/>
        </w:rPr>
        <w:t>(2022)</w:t>
      </w:r>
    </w:p>
    <w:p w14:paraId="74A6E423" w14:textId="77777777" w:rsidR="0022326D" w:rsidRDefault="0022326D">
      <w:pPr>
        <w:spacing w:line="276" w:lineRule="auto"/>
        <w:jc w:val="both"/>
        <w:rPr>
          <w:sz w:val="24"/>
          <w:szCs w:val="24"/>
        </w:rPr>
      </w:pPr>
    </w:p>
    <w:p w14:paraId="418B1876" w14:textId="77777777" w:rsidR="0022326D" w:rsidRDefault="00377508">
      <w:pPr>
        <w:spacing w:line="276" w:lineRule="auto"/>
        <w:jc w:val="both"/>
        <w:rPr>
          <w:sz w:val="24"/>
          <w:szCs w:val="24"/>
        </w:rPr>
      </w:pPr>
      <w:r>
        <w:rPr>
          <w:sz w:val="24"/>
          <w:szCs w:val="24"/>
        </w:rPr>
        <w:t xml:space="preserve">The following </w:t>
      </w:r>
      <w:proofErr w:type="spellStart"/>
      <w:r>
        <w:rPr>
          <w:sz w:val="24"/>
          <w:szCs w:val="24"/>
        </w:rPr>
        <w:t>organisations</w:t>
      </w:r>
      <w:proofErr w:type="spellEnd"/>
      <w:r>
        <w:rPr>
          <w:sz w:val="24"/>
          <w:szCs w:val="24"/>
        </w:rPr>
        <w:t xml:space="preserve"> and individuals endorse the </w:t>
      </w:r>
      <w:r>
        <w:rPr>
          <w:i/>
          <w:iCs/>
          <w:sz w:val="24"/>
          <w:szCs w:val="24"/>
        </w:rPr>
        <w:t>Northern Ireland NGO Stakeholder Report 2</w:t>
      </w:r>
      <w:r>
        <w:rPr>
          <w:sz w:val="24"/>
          <w:szCs w:val="24"/>
        </w:rPr>
        <w:t>, submitted to the UN Committee on the Rights of the Child in December 2022</w:t>
      </w:r>
    </w:p>
    <w:p w14:paraId="1036498D" w14:textId="77777777" w:rsidR="0022326D" w:rsidRDefault="00377508">
      <w:pPr>
        <w:shd w:val="clear" w:color="auto" w:fill="FFFFFF"/>
        <w:spacing w:line="276" w:lineRule="auto"/>
        <w:jc w:val="both"/>
        <w:rPr>
          <w:sz w:val="24"/>
          <w:szCs w:val="24"/>
        </w:rPr>
      </w:pPr>
      <w:r>
        <w:rPr>
          <w:color w:val="242424"/>
          <w:sz w:val="24"/>
          <w:szCs w:val="24"/>
        </w:rPr>
        <w:t> </w:t>
      </w:r>
    </w:p>
    <w:p w14:paraId="0DB0622B" w14:textId="77777777" w:rsidR="0022326D" w:rsidRDefault="00377508">
      <w:pPr>
        <w:spacing w:line="276" w:lineRule="auto"/>
        <w:jc w:val="both"/>
        <w:rPr>
          <w:sz w:val="24"/>
          <w:szCs w:val="24"/>
        </w:rPr>
      </w:pPr>
      <w:proofErr w:type="spellStart"/>
      <w:r>
        <w:rPr>
          <w:b/>
          <w:bCs/>
          <w:i/>
          <w:iCs/>
          <w:sz w:val="24"/>
          <w:szCs w:val="24"/>
        </w:rPr>
        <w:t>Organisations</w:t>
      </w:r>
      <w:proofErr w:type="spellEnd"/>
      <w:r>
        <w:rPr>
          <w:b/>
          <w:bCs/>
          <w:i/>
          <w:iCs/>
          <w:sz w:val="24"/>
          <w:szCs w:val="24"/>
        </w:rPr>
        <w:t xml:space="preserve"> </w:t>
      </w:r>
    </w:p>
    <w:p w14:paraId="42B2CB16"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Action for Children NI *(2022)</w:t>
      </w:r>
    </w:p>
    <w:p w14:paraId="6025DF0F"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Barnardo’s NI *(2020)</w:t>
      </w:r>
    </w:p>
    <w:p w14:paraId="27EB3B03"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Children in Northern Ireland *(2020)</w:t>
      </w:r>
    </w:p>
    <w:p w14:paraId="06439F89"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Children’s Law Centre *(2020; 2022)</w:t>
      </w:r>
    </w:p>
    <w:p w14:paraId="6B4BFC25"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 xml:space="preserve">Colin </w:t>
      </w:r>
      <w:proofErr w:type="spellStart"/>
      <w:r w:rsidRPr="006A1007">
        <w:rPr>
          <w:sz w:val="24"/>
          <w:szCs w:val="24"/>
        </w:rPr>
        <w:t>Neighbourhood</w:t>
      </w:r>
      <w:proofErr w:type="spellEnd"/>
      <w:r w:rsidRPr="006A1007">
        <w:rPr>
          <w:sz w:val="24"/>
          <w:szCs w:val="24"/>
        </w:rPr>
        <w:t xml:space="preserve"> Partnership</w:t>
      </w:r>
    </w:p>
    <w:p w14:paraId="5D150C2E" w14:textId="77777777" w:rsidR="0022326D" w:rsidRPr="006A1007" w:rsidRDefault="00377508" w:rsidP="006A1007">
      <w:pPr>
        <w:pStyle w:val="ListParagraph"/>
        <w:numPr>
          <w:ilvl w:val="0"/>
          <w:numId w:val="279"/>
        </w:numPr>
        <w:spacing w:line="276" w:lineRule="auto"/>
        <w:jc w:val="both"/>
        <w:rPr>
          <w:sz w:val="24"/>
          <w:szCs w:val="24"/>
        </w:rPr>
      </w:pPr>
      <w:proofErr w:type="spellStart"/>
      <w:r w:rsidRPr="006A1007">
        <w:rPr>
          <w:sz w:val="24"/>
          <w:szCs w:val="24"/>
        </w:rPr>
        <w:t>Comhairle</w:t>
      </w:r>
      <w:proofErr w:type="spellEnd"/>
      <w:r w:rsidRPr="006A1007">
        <w:rPr>
          <w:sz w:val="24"/>
          <w:szCs w:val="24"/>
        </w:rPr>
        <w:t xml:space="preserve"> na </w:t>
      </w:r>
      <w:proofErr w:type="spellStart"/>
      <w:r w:rsidRPr="006A1007">
        <w:rPr>
          <w:sz w:val="24"/>
          <w:szCs w:val="24"/>
        </w:rPr>
        <w:t>Gaelscolaίochta</w:t>
      </w:r>
      <w:proofErr w:type="spellEnd"/>
      <w:r w:rsidRPr="006A1007">
        <w:rPr>
          <w:sz w:val="24"/>
          <w:szCs w:val="24"/>
        </w:rPr>
        <w:t xml:space="preserve"> [representative body for Irish-medium education] *(2022)</w:t>
      </w:r>
    </w:p>
    <w:p w14:paraId="0B811A8E"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Disability Action NI</w:t>
      </w:r>
    </w:p>
    <w:p w14:paraId="72E464E4"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Employers for Childcare *(2020; 2022)</w:t>
      </w:r>
    </w:p>
    <w:p w14:paraId="3EFF7E95"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Extern</w:t>
      </w:r>
    </w:p>
    <w:p w14:paraId="6AA7E86D"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Family Fund *(2020)</w:t>
      </w:r>
    </w:p>
    <w:p w14:paraId="468C96AF" w14:textId="2B0668AD"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Human Rights Consortium *(2020</w:t>
      </w:r>
      <w:r w:rsidR="003005F8" w:rsidRPr="006A1007">
        <w:rPr>
          <w:sz w:val="24"/>
          <w:szCs w:val="24"/>
        </w:rPr>
        <w:t>; 2022</w:t>
      </w:r>
      <w:r w:rsidRPr="006A1007">
        <w:rPr>
          <w:sz w:val="24"/>
          <w:szCs w:val="24"/>
        </w:rPr>
        <w:t>)</w:t>
      </w:r>
    </w:p>
    <w:p w14:paraId="1A7D7F6F"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Include Youth *(2020)</w:t>
      </w:r>
    </w:p>
    <w:p w14:paraId="5B8E8037"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Law Centre NI</w:t>
      </w:r>
    </w:p>
    <w:p w14:paraId="04D9B558"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McCann and McCann Solicitors</w:t>
      </w:r>
    </w:p>
    <w:p w14:paraId="2F0EB202"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Migrant Centre NI</w:t>
      </w:r>
    </w:p>
    <w:p w14:paraId="61CFC3AD"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National Autistic Society NI</w:t>
      </w:r>
    </w:p>
    <w:p w14:paraId="7A92B297"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National Children’s Bureau *(2020)</w:t>
      </w:r>
    </w:p>
    <w:p w14:paraId="68DA3686"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NDCS [National Deaf Children’s Society] NI *(2020; 2022)</w:t>
      </w:r>
    </w:p>
    <w:p w14:paraId="166AB3A2"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NIACRO *(2020)</w:t>
      </w:r>
    </w:p>
    <w:p w14:paraId="167A187C"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Northern Ireland Council for Integrated Education [NICIE] *(2020; 2022)</w:t>
      </w:r>
    </w:p>
    <w:p w14:paraId="6509FD39"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Northern Ireland Humanists *(2020; 2022)</w:t>
      </w:r>
    </w:p>
    <w:p w14:paraId="4B446C0B"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Northern Ireland Youth Forum *(2020)</w:t>
      </w:r>
    </w:p>
    <w:p w14:paraId="1AF1B0E6"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NSPCC [National Society for the Prevention of Cruelty to Children] (NI) *(2020; 2022)</w:t>
      </w:r>
    </w:p>
    <w:p w14:paraId="451C254C"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Pat Finucane Centre *(2020)</w:t>
      </w:r>
    </w:p>
    <w:p w14:paraId="63CFA1DC"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Parenting NI *(2020; 2022)</w:t>
      </w:r>
    </w:p>
    <w:p w14:paraId="2F81592D"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Phoenix Law Solicitors</w:t>
      </w:r>
    </w:p>
    <w:p w14:paraId="1046EE8A" w14:textId="77777777" w:rsidR="0022326D" w:rsidRPr="006A1007" w:rsidRDefault="00377508" w:rsidP="006A1007">
      <w:pPr>
        <w:pStyle w:val="ListParagraph"/>
        <w:numPr>
          <w:ilvl w:val="0"/>
          <w:numId w:val="279"/>
        </w:numPr>
        <w:spacing w:line="276" w:lineRule="auto"/>
        <w:jc w:val="both"/>
        <w:rPr>
          <w:sz w:val="24"/>
          <w:szCs w:val="24"/>
        </w:rPr>
      </w:pPr>
      <w:proofErr w:type="spellStart"/>
      <w:r w:rsidRPr="006A1007">
        <w:rPr>
          <w:sz w:val="24"/>
          <w:szCs w:val="24"/>
        </w:rPr>
        <w:t>PlayBoard</w:t>
      </w:r>
      <w:proofErr w:type="spellEnd"/>
      <w:r w:rsidRPr="006A1007">
        <w:rPr>
          <w:sz w:val="24"/>
          <w:szCs w:val="24"/>
        </w:rPr>
        <w:t xml:space="preserve"> NI *(2020; 2022)</w:t>
      </w:r>
    </w:p>
    <w:p w14:paraId="0C39D9C9"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PPR [Participation and the Practice of Rights] *(2020; 2022)</w:t>
      </w:r>
    </w:p>
    <w:p w14:paraId="2264A998"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Relate NI</w:t>
      </w:r>
    </w:p>
    <w:p w14:paraId="0ACB0131"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Relatives for Justice *(2020)</w:t>
      </w:r>
    </w:p>
    <w:p w14:paraId="28F96787"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Save the Children NI *(2022)</w:t>
      </w:r>
    </w:p>
    <w:p w14:paraId="03057EC3"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lastRenderedPageBreak/>
        <w:t>Social Change Initiative</w:t>
      </w:r>
    </w:p>
    <w:p w14:paraId="04DCB4B8"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Start 360 *(2020)</w:t>
      </w:r>
    </w:p>
    <w:p w14:paraId="220D9AF7"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 xml:space="preserve">STEP [South Tyrone Empowerment </w:t>
      </w:r>
      <w:proofErr w:type="spellStart"/>
      <w:r w:rsidRPr="006A1007">
        <w:rPr>
          <w:sz w:val="24"/>
          <w:szCs w:val="24"/>
        </w:rPr>
        <w:t>Programme</w:t>
      </w:r>
      <w:proofErr w:type="spellEnd"/>
      <w:r w:rsidRPr="006A1007">
        <w:rPr>
          <w:sz w:val="24"/>
          <w:szCs w:val="24"/>
        </w:rPr>
        <w:t>] *(2020)</w:t>
      </w:r>
    </w:p>
    <w:p w14:paraId="7EFEAEF6"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The Fostering Network *(2020)</w:t>
      </w:r>
    </w:p>
    <w:p w14:paraId="0B8B21FF"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The Rainbow Project</w:t>
      </w:r>
    </w:p>
    <w:p w14:paraId="73A3F0DA"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Training for Women Network</w:t>
      </w:r>
    </w:p>
    <w:p w14:paraId="735BC464" w14:textId="4BBAA021"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VOYPIC [Voice of Young People in Care] *(2020</w:t>
      </w:r>
      <w:r w:rsidR="003005F8" w:rsidRPr="006A1007">
        <w:rPr>
          <w:sz w:val="24"/>
          <w:szCs w:val="24"/>
        </w:rPr>
        <w:t>; 2022</w:t>
      </w:r>
      <w:r w:rsidRPr="006A1007">
        <w:rPr>
          <w:sz w:val="24"/>
          <w:szCs w:val="24"/>
        </w:rPr>
        <w:t>)</w:t>
      </w:r>
    </w:p>
    <w:p w14:paraId="228A316F" w14:textId="77777777" w:rsidR="0022326D" w:rsidRPr="006A1007" w:rsidRDefault="00377508" w:rsidP="006A1007">
      <w:pPr>
        <w:pStyle w:val="ListParagraph"/>
        <w:numPr>
          <w:ilvl w:val="0"/>
          <w:numId w:val="279"/>
        </w:numPr>
        <w:spacing w:line="276" w:lineRule="auto"/>
        <w:jc w:val="both"/>
        <w:rPr>
          <w:sz w:val="24"/>
          <w:szCs w:val="24"/>
        </w:rPr>
      </w:pPr>
      <w:r w:rsidRPr="006A1007">
        <w:rPr>
          <w:sz w:val="24"/>
          <w:szCs w:val="24"/>
        </w:rPr>
        <w:t>Women’s Platform *(2022)</w:t>
      </w:r>
    </w:p>
    <w:p w14:paraId="2A97219A" w14:textId="77777777" w:rsidR="0022326D" w:rsidRDefault="0022326D">
      <w:pPr>
        <w:spacing w:line="276" w:lineRule="auto"/>
        <w:jc w:val="both"/>
        <w:rPr>
          <w:b/>
          <w:bCs/>
          <w:i/>
          <w:iCs/>
          <w:sz w:val="24"/>
          <w:szCs w:val="24"/>
        </w:rPr>
      </w:pPr>
    </w:p>
    <w:p w14:paraId="02F0E638" w14:textId="77777777" w:rsidR="0022326D" w:rsidRDefault="00377508">
      <w:pPr>
        <w:spacing w:line="276" w:lineRule="auto"/>
        <w:jc w:val="both"/>
        <w:rPr>
          <w:sz w:val="24"/>
          <w:szCs w:val="24"/>
        </w:rPr>
      </w:pPr>
      <w:r>
        <w:rPr>
          <w:b/>
          <w:bCs/>
          <w:i/>
          <w:iCs/>
          <w:sz w:val="24"/>
          <w:szCs w:val="24"/>
        </w:rPr>
        <w:t xml:space="preserve">Individuals </w:t>
      </w:r>
    </w:p>
    <w:p w14:paraId="1DB527E7" w14:textId="77777777" w:rsidR="0020676C" w:rsidRPr="006A1007" w:rsidRDefault="0020676C" w:rsidP="006A1007">
      <w:pPr>
        <w:pStyle w:val="ListParagraph"/>
        <w:numPr>
          <w:ilvl w:val="0"/>
          <w:numId w:val="280"/>
        </w:numPr>
        <w:rPr>
          <w:sz w:val="24"/>
          <w:szCs w:val="24"/>
        </w:rPr>
      </w:pPr>
      <w:r w:rsidRPr="006A1007">
        <w:rPr>
          <w:sz w:val="24"/>
          <w:szCs w:val="24"/>
        </w:rPr>
        <w:t xml:space="preserve">Ciaran White, BL, Senior Lecturer in Law, School of Law, Ulster University </w:t>
      </w:r>
    </w:p>
    <w:p w14:paraId="49C8810A" w14:textId="77777777" w:rsidR="0020676C" w:rsidRPr="006A1007" w:rsidRDefault="0020676C" w:rsidP="006A1007">
      <w:pPr>
        <w:pStyle w:val="ListParagraph"/>
        <w:numPr>
          <w:ilvl w:val="0"/>
          <w:numId w:val="280"/>
        </w:numPr>
        <w:rPr>
          <w:sz w:val="24"/>
          <w:szCs w:val="24"/>
        </w:rPr>
      </w:pPr>
      <w:r w:rsidRPr="006A1007">
        <w:rPr>
          <w:sz w:val="24"/>
          <w:szCs w:val="24"/>
        </w:rPr>
        <w:t>Colin Harvey, Professor of Human Rights Law, School of Law and Director of the Human Rights Centre, Queen’s University Belfast</w:t>
      </w:r>
    </w:p>
    <w:p w14:paraId="2C0B3859" w14:textId="737FC10E" w:rsidR="0020676C" w:rsidRPr="006A1007" w:rsidRDefault="0020676C" w:rsidP="006A1007">
      <w:pPr>
        <w:pStyle w:val="ListParagraph"/>
        <w:numPr>
          <w:ilvl w:val="0"/>
          <w:numId w:val="280"/>
        </w:numPr>
        <w:rPr>
          <w:sz w:val="24"/>
          <w:szCs w:val="24"/>
        </w:rPr>
      </w:pPr>
      <w:r w:rsidRPr="006A1007">
        <w:rPr>
          <w:sz w:val="24"/>
          <w:szCs w:val="24"/>
        </w:rPr>
        <w:t>Conchúr Ó Muadaigh* (2020)</w:t>
      </w:r>
    </w:p>
    <w:p w14:paraId="457D6E65" w14:textId="2914E112" w:rsidR="0020676C" w:rsidRPr="006A1007" w:rsidRDefault="0020676C" w:rsidP="006A1007">
      <w:pPr>
        <w:pStyle w:val="ListParagraph"/>
        <w:numPr>
          <w:ilvl w:val="0"/>
          <w:numId w:val="280"/>
        </w:numPr>
        <w:rPr>
          <w:sz w:val="24"/>
          <w:szCs w:val="24"/>
        </w:rPr>
      </w:pPr>
      <w:r w:rsidRPr="006A1007">
        <w:rPr>
          <w:sz w:val="24"/>
          <w:szCs w:val="24"/>
        </w:rPr>
        <w:t>Dirk Schubotz, Professor of Youth and Social Policy, School of Social Sciences, Education and Social Work, Queen’s University Belfast* (2020; 2022)</w:t>
      </w:r>
    </w:p>
    <w:p w14:paraId="7800FE24" w14:textId="4EEFBBAD" w:rsidR="0020676C" w:rsidRPr="006A1007" w:rsidRDefault="0020676C" w:rsidP="006A1007">
      <w:pPr>
        <w:pStyle w:val="ListParagraph"/>
        <w:numPr>
          <w:ilvl w:val="0"/>
          <w:numId w:val="280"/>
        </w:numPr>
        <w:rPr>
          <w:sz w:val="24"/>
          <w:szCs w:val="24"/>
        </w:rPr>
      </w:pPr>
      <w:r w:rsidRPr="006A1007">
        <w:rPr>
          <w:sz w:val="24"/>
          <w:szCs w:val="24"/>
        </w:rPr>
        <w:t>Fay Watson* (2022)</w:t>
      </w:r>
    </w:p>
    <w:p w14:paraId="5922A908" w14:textId="77777777" w:rsidR="0020676C" w:rsidRPr="006A1007" w:rsidRDefault="0020676C" w:rsidP="006A1007">
      <w:pPr>
        <w:pStyle w:val="ListParagraph"/>
        <w:numPr>
          <w:ilvl w:val="0"/>
          <w:numId w:val="280"/>
        </w:numPr>
        <w:rPr>
          <w:sz w:val="24"/>
          <w:szCs w:val="24"/>
        </w:rPr>
      </w:pPr>
      <w:r w:rsidRPr="006A1007">
        <w:rPr>
          <w:sz w:val="24"/>
          <w:szCs w:val="24"/>
        </w:rPr>
        <w:t xml:space="preserve">Goretti Horgan, Senior Lecturer in Social Policy, School of Applied Social and Policy, Ulster University </w:t>
      </w:r>
    </w:p>
    <w:p w14:paraId="21BB7EC9" w14:textId="63DB755D" w:rsidR="0020676C" w:rsidRPr="006A1007" w:rsidRDefault="0020676C" w:rsidP="006A1007">
      <w:pPr>
        <w:pStyle w:val="ListParagraph"/>
        <w:numPr>
          <w:ilvl w:val="0"/>
          <w:numId w:val="280"/>
        </w:numPr>
        <w:rPr>
          <w:sz w:val="24"/>
          <w:szCs w:val="24"/>
        </w:rPr>
      </w:pPr>
      <w:r w:rsidRPr="006A1007">
        <w:rPr>
          <w:sz w:val="24"/>
          <w:szCs w:val="24"/>
        </w:rPr>
        <w:t>John Topping, Senior Lecturer in Criminology, School of Social Sciences, Education and Social Work, Queen’s University Belfast* (2020)</w:t>
      </w:r>
    </w:p>
    <w:p w14:paraId="30FBA78F" w14:textId="77777777" w:rsidR="0020676C" w:rsidRPr="006A1007" w:rsidRDefault="0020676C" w:rsidP="006A1007">
      <w:pPr>
        <w:pStyle w:val="ListParagraph"/>
        <w:numPr>
          <w:ilvl w:val="0"/>
          <w:numId w:val="280"/>
        </w:numPr>
        <w:rPr>
          <w:sz w:val="24"/>
          <w:szCs w:val="24"/>
        </w:rPr>
      </w:pPr>
      <w:r w:rsidRPr="006A1007">
        <w:rPr>
          <w:sz w:val="24"/>
          <w:szCs w:val="24"/>
        </w:rPr>
        <w:t>Laura Lundy, Professor of Children's Rights at Queen’s University Belfast, Professor of Law at University College Cork. Joint Editor in Chief of the International Journal of Children’s Rights</w:t>
      </w:r>
    </w:p>
    <w:p w14:paraId="4157D7D0" w14:textId="4BDE740F" w:rsidR="0020676C" w:rsidRPr="006A1007" w:rsidRDefault="0020676C" w:rsidP="006A1007">
      <w:pPr>
        <w:pStyle w:val="ListParagraph"/>
        <w:numPr>
          <w:ilvl w:val="0"/>
          <w:numId w:val="280"/>
        </w:numPr>
        <w:rPr>
          <w:sz w:val="24"/>
          <w:szCs w:val="24"/>
        </w:rPr>
      </w:pPr>
      <w:r w:rsidRPr="006A1007">
        <w:rPr>
          <w:sz w:val="24"/>
          <w:szCs w:val="24"/>
        </w:rPr>
        <w:t>Monye Anyadike-Danes, KC* (2020; 2022)</w:t>
      </w:r>
    </w:p>
    <w:p w14:paraId="61FF2F9C" w14:textId="77777777" w:rsidR="0020676C" w:rsidRPr="006A1007" w:rsidRDefault="0020676C" w:rsidP="006A1007">
      <w:pPr>
        <w:pStyle w:val="ListParagraph"/>
        <w:numPr>
          <w:ilvl w:val="0"/>
          <w:numId w:val="280"/>
        </w:numPr>
        <w:rPr>
          <w:sz w:val="24"/>
          <w:szCs w:val="24"/>
        </w:rPr>
      </w:pPr>
      <w:r w:rsidRPr="006A1007">
        <w:rPr>
          <w:sz w:val="24"/>
          <w:szCs w:val="24"/>
        </w:rPr>
        <w:t>Phil Scraton, Professor Emeritus, School of Law, Queen’s University Belfast</w:t>
      </w:r>
    </w:p>
    <w:p w14:paraId="15D266D7" w14:textId="77777777" w:rsidR="0020676C" w:rsidRPr="006A1007" w:rsidRDefault="0020676C" w:rsidP="006A1007">
      <w:pPr>
        <w:pStyle w:val="ListParagraph"/>
        <w:numPr>
          <w:ilvl w:val="0"/>
          <w:numId w:val="280"/>
        </w:numPr>
        <w:rPr>
          <w:sz w:val="24"/>
          <w:szCs w:val="24"/>
        </w:rPr>
      </w:pPr>
      <w:r w:rsidRPr="006A1007">
        <w:rPr>
          <w:sz w:val="24"/>
          <w:szCs w:val="24"/>
        </w:rPr>
        <w:t xml:space="preserve">Rory O'Connell, Professor of Human Rights &amp; Constitutional Law, School of Law, Ulster University </w:t>
      </w:r>
    </w:p>
    <w:p w14:paraId="6467DDB1" w14:textId="77777777" w:rsidR="0022326D" w:rsidRDefault="0022326D">
      <w:pPr>
        <w:spacing w:line="276" w:lineRule="auto"/>
        <w:jc w:val="both"/>
        <w:rPr>
          <w:sz w:val="24"/>
          <w:szCs w:val="24"/>
        </w:rPr>
      </w:pPr>
    </w:p>
    <w:p w14:paraId="7FB0B773" w14:textId="77777777" w:rsidR="0022326D" w:rsidRPr="0020676C" w:rsidRDefault="00377508">
      <w:pPr>
        <w:spacing w:line="276" w:lineRule="auto"/>
        <w:jc w:val="both"/>
        <w:rPr>
          <w:b/>
          <w:sz w:val="24"/>
          <w:szCs w:val="24"/>
        </w:rPr>
      </w:pPr>
      <w:r w:rsidRPr="0020676C">
        <w:rPr>
          <w:b/>
          <w:sz w:val="24"/>
          <w:szCs w:val="24"/>
        </w:rPr>
        <w:t xml:space="preserve">The following </w:t>
      </w:r>
      <w:proofErr w:type="spellStart"/>
      <w:r w:rsidRPr="0020676C">
        <w:rPr>
          <w:b/>
          <w:sz w:val="24"/>
          <w:szCs w:val="24"/>
        </w:rPr>
        <w:t>organisations</w:t>
      </w:r>
      <w:proofErr w:type="spellEnd"/>
      <w:r w:rsidRPr="0020676C">
        <w:rPr>
          <w:b/>
          <w:sz w:val="24"/>
          <w:szCs w:val="24"/>
        </w:rPr>
        <w:t xml:space="preserve"> contributed valuable information:</w:t>
      </w:r>
    </w:p>
    <w:p w14:paraId="397AA30D" w14:textId="77777777" w:rsidR="0022326D" w:rsidRPr="006A1007" w:rsidRDefault="00377508" w:rsidP="006A1007">
      <w:pPr>
        <w:pStyle w:val="ListParagraph"/>
        <w:numPr>
          <w:ilvl w:val="0"/>
          <w:numId w:val="282"/>
        </w:numPr>
        <w:spacing w:line="276" w:lineRule="auto"/>
        <w:jc w:val="both"/>
        <w:rPr>
          <w:sz w:val="24"/>
          <w:szCs w:val="24"/>
        </w:rPr>
      </w:pPr>
      <w:r w:rsidRPr="006A1007">
        <w:rPr>
          <w:sz w:val="24"/>
          <w:szCs w:val="24"/>
        </w:rPr>
        <w:t>Committee on the Administration of Justice [CAJ] *(2020; 2022)</w:t>
      </w:r>
    </w:p>
    <w:p w14:paraId="30CDEF55" w14:textId="77777777" w:rsidR="0022326D" w:rsidRPr="006A1007" w:rsidRDefault="00377508" w:rsidP="006A1007">
      <w:pPr>
        <w:pStyle w:val="ListParagraph"/>
        <w:numPr>
          <w:ilvl w:val="0"/>
          <w:numId w:val="282"/>
        </w:numPr>
        <w:spacing w:line="276" w:lineRule="auto"/>
        <w:jc w:val="both"/>
        <w:rPr>
          <w:sz w:val="24"/>
          <w:szCs w:val="24"/>
        </w:rPr>
      </w:pPr>
      <w:r w:rsidRPr="006A1007">
        <w:rPr>
          <w:sz w:val="24"/>
          <w:szCs w:val="24"/>
        </w:rPr>
        <w:t xml:space="preserve">RCPCH [Royal College of </w:t>
      </w:r>
      <w:proofErr w:type="spellStart"/>
      <w:r w:rsidRPr="006A1007">
        <w:rPr>
          <w:sz w:val="24"/>
          <w:szCs w:val="24"/>
        </w:rPr>
        <w:t>Paediatrics</w:t>
      </w:r>
      <w:proofErr w:type="spellEnd"/>
      <w:r w:rsidRPr="006A1007">
        <w:rPr>
          <w:sz w:val="24"/>
          <w:szCs w:val="24"/>
        </w:rPr>
        <w:t xml:space="preserve"> and Child Health] *(2020; 2022)</w:t>
      </w:r>
    </w:p>
    <w:p w14:paraId="67635FE6" w14:textId="77777777" w:rsidR="0022326D" w:rsidRDefault="0022326D">
      <w:pPr>
        <w:spacing w:line="276" w:lineRule="auto"/>
        <w:rPr>
          <w:sz w:val="24"/>
          <w:szCs w:val="24"/>
        </w:rPr>
      </w:pPr>
    </w:p>
    <w:p w14:paraId="6A62FA74" w14:textId="77777777" w:rsidR="0022326D" w:rsidRDefault="0022326D">
      <w:pPr>
        <w:spacing w:line="276" w:lineRule="auto"/>
        <w:rPr>
          <w:sz w:val="24"/>
          <w:szCs w:val="24"/>
        </w:rPr>
      </w:pPr>
    </w:p>
    <w:p w14:paraId="722F36AA" w14:textId="77777777" w:rsidR="0022326D" w:rsidRDefault="0022326D">
      <w:pPr>
        <w:spacing w:after="160"/>
        <w:rPr>
          <w:sz w:val="24"/>
          <w:szCs w:val="24"/>
        </w:rPr>
      </w:pPr>
    </w:p>
    <w:sectPr w:rsidR="0022326D">
      <w:footerReference w:type="default" r:id="rId13"/>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7C4374" w14:textId="77777777" w:rsidR="0020676C" w:rsidRDefault="0020676C">
      <w:pPr>
        <w:spacing w:line="240" w:lineRule="auto"/>
      </w:pPr>
      <w:r>
        <w:separator/>
      </w:r>
    </w:p>
  </w:endnote>
  <w:endnote w:type="continuationSeparator" w:id="0">
    <w:p w14:paraId="265F4B39" w14:textId="77777777" w:rsidR="0020676C" w:rsidRDefault="002067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4105453"/>
      <w:placeholder>
        <w:docPart w:val="DefaultPlaceholder_22675703"/>
      </w:placeholder>
    </w:sdtPr>
    <w:sdtEndPr/>
    <w:sdtContent>
      <w:p w14:paraId="0A94B5B7" w14:textId="77777777" w:rsidR="0020676C" w:rsidRDefault="0020676C">
        <w:pPr>
          <w:spacing w:line="240" w:lineRule="auto"/>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rFonts w:ascii="Times New Roman" w:eastAsia="Times New Roman" w:hAnsi="Times New Roman" w:cs="Times New Roman"/>
            <w:sz w:val="24"/>
            <w:szCs w:val="24"/>
          </w:rPr>
          <w:t>121</w:t>
        </w:r>
        <w:r>
          <w:rPr>
            <w:rFonts w:ascii="Times New Roman" w:eastAsia="Times New Roman" w:hAnsi="Times New Roman" w:cs="Times New Roman"/>
            <w:sz w:val="24"/>
            <w:szCs w:val="24"/>
          </w:rPr>
          <w:fldChar w:fldCharType="end"/>
        </w:r>
      </w:p>
    </w:sdtContent>
  </w:sdt>
  <w:p w14:paraId="060BD439" w14:textId="77777777" w:rsidR="0020676C" w:rsidRDefault="0020676C">
    <w:pPr>
      <w:spacing w:line="240" w:lineRule="auto"/>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8C23CB" w14:textId="77777777" w:rsidR="0020676C" w:rsidRDefault="0020676C">
      <w:pPr>
        <w:spacing w:line="240" w:lineRule="auto"/>
      </w:pPr>
      <w:r>
        <w:separator/>
      </w:r>
    </w:p>
  </w:footnote>
  <w:footnote w:type="continuationSeparator" w:id="0">
    <w:p w14:paraId="13ABEAF6" w14:textId="77777777" w:rsidR="0020676C" w:rsidRDefault="0020676C">
      <w:pPr>
        <w:spacing w:line="240" w:lineRule="auto"/>
      </w:pPr>
      <w:r>
        <w:continuationSeparator/>
      </w:r>
    </w:p>
  </w:footnote>
  <w:footnote w:id="1">
    <w:p w14:paraId="01DA84FE" w14:textId="538A3DD2" w:rsidR="0020676C" w:rsidRPr="004D147D"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The </w:t>
      </w:r>
      <w:r>
        <w:rPr>
          <w:i/>
          <w:iCs/>
          <w:sz w:val="20"/>
          <w:szCs w:val="20"/>
        </w:rPr>
        <w:t>NI NGO Stakeholder Report</w:t>
      </w:r>
      <w:r>
        <w:rPr>
          <w:sz w:val="20"/>
          <w:szCs w:val="20"/>
        </w:rPr>
        <w:t xml:space="preserve"> </w:t>
      </w:r>
      <w:r>
        <w:rPr>
          <w:i/>
          <w:iCs/>
          <w:sz w:val="20"/>
          <w:szCs w:val="20"/>
        </w:rPr>
        <w:t xml:space="preserve">2: Evidence Report </w:t>
      </w:r>
      <w:r>
        <w:rPr>
          <w:sz w:val="20"/>
          <w:szCs w:val="20"/>
        </w:rPr>
        <w:t xml:space="preserve">is available and The </w:t>
      </w:r>
      <w:r>
        <w:rPr>
          <w:i/>
          <w:iCs/>
          <w:sz w:val="20"/>
          <w:szCs w:val="20"/>
        </w:rPr>
        <w:t>Rights Here, Right Now: Children and Young People’s Report</w:t>
      </w:r>
      <w:r>
        <w:rPr>
          <w:sz w:val="20"/>
          <w:szCs w:val="20"/>
        </w:rPr>
        <w:t xml:space="preserve"> is</w:t>
      </w:r>
      <w:r>
        <w:rPr>
          <w:i/>
          <w:iCs/>
          <w:sz w:val="20"/>
          <w:szCs w:val="20"/>
        </w:rPr>
        <w:t xml:space="preserve"> </w:t>
      </w:r>
      <w:r>
        <w:rPr>
          <w:sz w:val="20"/>
          <w:szCs w:val="20"/>
        </w:rPr>
        <w:t xml:space="preserve">available at: </w:t>
      </w:r>
      <w:hyperlink r:id="rId1" w:history="1">
        <w:r w:rsidRPr="00BC4843">
          <w:rPr>
            <w:rStyle w:val="Hyperlink"/>
            <w:sz w:val="20"/>
            <w:szCs w:val="20"/>
          </w:rPr>
          <w:t>https://childrenslawcentre.org.uk/policy-work/</w:t>
        </w:r>
      </w:hyperlink>
      <w:r>
        <w:rPr>
          <w:sz w:val="20"/>
          <w:szCs w:val="20"/>
        </w:rPr>
        <w:t xml:space="preserve"> </w:t>
      </w:r>
    </w:p>
    <w:p w14:paraId="372CB5CD" w14:textId="77777777" w:rsidR="0020676C" w:rsidRDefault="0020676C">
      <w:pPr>
        <w:spacing w:line="276" w:lineRule="auto"/>
        <w:jc w:val="both"/>
        <w:rPr>
          <w:sz w:val="24"/>
          <w:szCs w:val="24"/>
        </w:rPr>
      </w:pPr>
    </w:p>
  </w:footnote>
  <w:footnote w:id="2">
    <w:p w14:paraId="494755C9"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For example, the House of Commons Northern Ireland Affairs Committee, considering education funding in Northern Ireland, stated: “the political deadlock at Stormont has meant that the education system has been unable to respond to the urgent challenges facing schools”, and that the UK’s approach of passing budgets for Northern Ireland on a rolling annual basis “has been an obstacle to investment and improvement in children’s education”, </w:t>
      </w:r>
      <w:r>
        <w:rPr>
          <w:i/>
          <w:iCs/>
          <w:sz w:val="20"/>
          <w:szCs w:val="20"/>
        </w:rPr>
        <w:t>HC 1497 of Session 2017–19</w:t>
      </w:r>
      <w:r>
        <w:rPr>
          <w:sz w:val="20"/>
          <w:szCs w:val="20"/>
        </w:rPr>
        <w:t>, 22 July 2019, pp 56–7</w:t>
      </w:r>
    </w:p>
  </w:footnote>
  <w:footnote w:id="3">
    <w:p w14:paraId="50B2E878"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w:t>
      </w:r>
      <w:r>
        <w:rPr>
          <w:i/>
          <w:iCs/>
          <w:sz w:val="20"/>
          <w:szCs w:val="20"/>
        </w:rPr>
        <w:t>Re Buick’s application (ARC21) for Judicial Review</w:t>
      </w:r>
      <w:r>
        <w:rPr>
          <w:sz w:val="20"/>
          <w:szCs w:val="20"/>
        </w:rPr>
        <w:t xml:space="preserve"> [2018] NIQB 43 – Keegan J delivered 14 May 2018</w:t>
      </w:r>
    </w:p>
  </w:footnote>
  <w:footnote w:id="4">
    <w:p w14:paraId="7A8D255F" w14:textId="77777777" w:rsidR="0020676C" w:rsidRDefault="0020676C">
      <w:pPr>
        <w:spacing w:after="160" w:line="276" w:lineRule="auto"/>
        <w:ind w:left="360" w:hanging="360"/>
        <w:jc w:val="both"/>
        <w:rPr>
          <w:color w:val="000000"/>
          <w:sz w:val="20"/>
          <w:szCs w:val="20"/>
          <w:vertAlign w:val="superscript"/>
        </w:rPr>
      </w:pPr>
      <w:r>
        <w:rPr>
          <w:rStyle w:val="FootnoteReference"/>
          <w:color w:val="000000"/>
          <w:sz w:val="20"/>
          <w:szCs w:val="20"/>
        </w:rPr>
        <w:footnoteRef/>
      </w:r>
      <w:r>
        <w:rPr>
          <w:sz w:val="20"/>
          <w:szCs w:val="20"/>
        </w:rPr>
        <w:t xml:space="preserve"> NISRA (2018) </w:t>
      </w:r>
      <w:r>
        <w:rPr>
          <w:i/>
          <w:iCs/>
          <w:sz w:val="20"/>
          <w:szCs w:val="20"/>
        </w:rPr>
        <w:t>Northern Ireland Composite Economic Index (NICEI) Quarter 1 2018</w:t>
      </w:r>
    </w:p>
  </w:footnote>
  <w:footnote w:id="5">
    <w:p w14:paraId="13DFAF4A" w14:textId="77777777" w:rsidR="0020676C" w:rsidRDefault="0020676C">
      <w:pPr>
        <w:pStyle w:val="Heading1"/>
        <w:shd w:val="clear" w:color="auto" w:fill="FFFFFF"/>
        <w:spacing w:before="0" w:line="276" w:lineRule="auto"/>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b w:val="0"/>
          <w:bCs w:val="0"/>
          <w:color w:val="auto"/>
          <w:sz w:val="20"/>
          <w:szCs w:val="20"/>
        </w:rPr>
        <w:t xml:space="preserve"> Rice, C. (2019) </w:t>
      </w:r>
      <w:r>
        <w:rPr>
          <w:rFonts w:ascii="Calibri" w:eastAsia="Calibri" w:hAnsi="Calibri" w:cs="Calibri"/>
          <w:b w:val="0"/>
          <w:bCs w:val="0"/>
          <w:i/>
          <w:iCs/>
          <w:color w:val="auto"/>
          <w:sz w:val="20"/>
          <w:szCs w:val="20"/>
        </w:rPr>
        <w:t>Northern Ireland economy 'enters or is entering' recession</w:t>
      </w:r>
      <w:r>
        <w:rPr>
          <w:rFonts w:ascii="Calibri" w:eastAsia="Calibri" w:hAnsi="Calibri" w:cs="Calibri"/>
          <w:b w:val="0"/>
          <w:bCs w:val="0"/>
          <w:color w:val="auto"/>
          <w:sz w:val="20"/>
          <w:szCs w:val="20"/>
        </w:rPr>
        <w:t>, BBC NEWS, 9 September 2019. Available at:</w:t>
      </w:r>
      <w:r>
        <w:rPr>
          <w:rFonts w:ascii="Calibri" w:eastAsia="Calibri" w:hAnsi="Calibri" w:cs="Calibri"/>
          <w:b w:val="0"/>
          <w:bCs w:val="0"/>
          <w:color w:val="5B9BD5"/>
          <w:sz w:val="20"/>
          <w:szCs w:val="20"/>
        </w:rPr>
        <w:t xml:space="preserve"> </w:t>
      </w:r>
      <w:hyperlink r:id="rId2" w:history="1">
        <w:r>
          <w:rPr>
            <w:rFonts w:ascii="Calibri" w:eastAsia="Calibri" w:hAnsi="Calibri" w:cs="Calibri"/>
            <w:b w:val="0"/>
            <w:bCs w:val="0"/>
            <w:color w:val="5B9BD5"/>
            <w:sz w:val="20"/>
            <w:szCs w:val="20"/>
            <w:u w:val="single" w:color="5B9BD5"/>
          </w:rPr>
          <w:t>https://www.bbc.co.uk/news/uk-northern-ireland-49609767</w:t>
        </w:r>
      </w:hyperlink>
      <w:r>
        <w:rPr>
          <w:rFonts w:ascii="Calibri" w:eastAsia="Calibri" w:hAnsi="Calibri" w:cs="Calibri"/>
          <w:b w:val="0"/>
          <w:bCs w:val="0"/>
          <w:color w:val="auto"/>
          <w:sz w:val="20"/>
          <w:szCs w:val="20"/>
        </w:rPr>
        <w:t xml:space="preserve"> </w:t>
      </w:r>
    </w:p>
    <w:p w14:paraId="07547471" w14:textId="77777777" w:rsidR="0020676C" w:rsidRDefault="0020676C"/>
  </w:footnote>
  <w:footnote w:id="6">
    <w:p w14:paraId="4E03BC43"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Office of National Statistics (2020) </w:t>
      </w:r>
      <w:r>
        <w:rPr>
          <w:i/>
          <w:iCs/>
          <w:sz w:val="20"/>
          <w:szCs w:val="20"/>
        </w:rPr>
        <w:t xml:space="preserve">Coronavirus and the impact on output in the UK economy: June 2020, </w:t>
      </w:r>
      <w:r>
        <w:rPr>
          <w:sz w:val="20"/>
          <w:szCs w:val="20"/>
        </w:rPr>
        <w:t>12 August 2020</w:t>
      </w:r>
    </w:p>
  </w:footnote>
  <w:footnote w:id="7">
    <w:p w14:paraId="005A2C70"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proofErr w:type="spellStart"/>
      <w:r>
        <w:rPr>
          <w:sz w:val="20"/>
          <w:szCs w:val="20"/>
        </w:rPr>
        <w:t>Fanjul</w:t>
      </w:r>
      <w:proofErr w:type="spellEnd"/>
      <w:r>
        <w:rPr>
          <w:sz w:val="20"/>
          <w:szCs w:val="20"/>
        </w:rPr>
        <w:t xml:space="preserve">, G. (2014) </w:t>
      </w:r>
      <w:r>
        <w:rPr>
          <w:i/>
          <w:iCs/>
          <w:sz w:val="20"/>
          <w:szCs w:val="20"/>
        </w:rPr>
        <w:t xml:space="preserve">Children of the Recession: The impact of the economic crisis on child well-being in rich countries, </w:t>
      </w:r>
      <w:r>
        <w:rPr>
          <w:sz w:val="20"/>
          <w:szCs w:val="20"/>
        </w:rPr>
        <w:t>UNICEF</w:t>
      </w:r>
      <w:r>
        <w:rPr>
          <w:i/>
          <w:iCs/>
          <w:sz w:val="20"/>
          <w:szCs w:val="20"/>
        </w:rPr>
        <w:t xml:space="preserve">; </w:t>
      </w:r>
      <w:r>
        <w:rPr>
          <w:sz w:val="20"/>
          <w:szCs w:val="20"/>
        </w:rPr>
        <w:t xml:space="preserve">Child Poverty Alliance (2014) </w:t>
      </w:r>
      <w:r>
        <w:rPr>
          <w:i/>
          <w:iCs/>
          <w:sz w:val="20"/>
          <w:szCs w:val="20"/>
        </w:rPr>
        <w:t>Beneath the Surface: Child Poverty in Northern Ireland</w:t>
      </w:r>
    </w:p>
  </w:footnote>
  <w:footnote w:id="8">
    <w:p w14:paraId="1E676CDA"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Bradshaw, J. and Keung, A. (2022). </w:t>
      </w:r>
      <w:r>
        <w:rPr>
          <w:i/>
          <w:iCs/>
          <w:sz w:val="20"/>
          <w:szCs w:val="20"/>
        </w:rPr>
        <w:t>Fuel poverty: Estimates for the UK</w:t>
      </w:r>
      <w:r>
        <w:rPr>
          <w:sz w:val="20"/>
          <w:szCs w:val="20"/>
        </w:rPr>
        <w:t xml:space="preserve">. Available at: </w:t>
      </w:r>
      <w:hyperlink r:id="rId3" w:history="1">
        <w:r>
          <w:rPr>
            <w:color w:val="0563C1"/>
            <w:sz w:val="20"/>
            <w:szCs w:val="20"/>
            <w:u w:val="single" w:color="0563C1"/>
          </w:rPr>
          <w:t>https://cpag.org.uk/news-blogs/news-listings/fuel-poverty-estimates-uk</w:t>
        </w:r>
      </w:hyperlink>
      <w:r>
        <w:rPr>
          <w:sz w:val="20"/>
          <w:szCs w:val="20"/>
        </w:rPr>
        <w:t xml:space="preserve"> </w:t>
      </w:r>
    </w:p>
    <w:p w14:paraId="00C7A877" w14:textId="77777777" w:rsidR="0020676C" w:rsidRDefault="0020676C">
      <w:pPr>
        <w:spacing w:line="276" w:lineRule="auto"/>
        <w:jc w:val="both"/>
        <w:rPr>
          <w:sz w:val="20"/>
          <w:szCs w:val="20"/>
          <w:vertAlign w:val="superscript"/>
        </w:rPr>
      </w:pPr>
    </w:p>
  </w:footnote>
  <w:footnote w:id="9">
    <w:p w14:paraId="069680C0"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Action for Children et al (2020) </w:t>
      </w:r>
      <w:r>
        <w:rPr>
          <w:i/>
          <w:iCs/>
          <w:sz w:val="20"/>
          <w:szCs w:val="20"/>
        </w:rPr>
        <w:t>A Vision for Recovery in Northern Ireland. Overarching Principles and Actions</w:t>
      </w:r>
      <w:r>
        <w:rPr>
          <w:sz w:val="20"/>
          <w:szCs w:val="20"/>
        </w:rPr>
        <w:t>, 7 August 2020</w:t>
      </w:r>
    </w:p>
  </w:footnote>
  <w:footnote w:id="10">
    <w:p w14:paraId="56D5FCF9"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NICCY (2021) </w:t>
      </w:r>
      <w:r>
        <w:rPr>
          <w:i/>
          <w:iCs/>
          <w:sz w:val="20"/>
          <w:szCs w:val="20"/>
        </w:rPr>
        <w:t>A New and Better Normal. Children and Young People’s Experiences of the Covid-19 Pandemic</w:t>
      </w:r>
      <w:r>
        <w:rPr>
          <w:sz w:val="20"/>
          <w:szCs w:val="20"/>
        </w:rPr>
        <w:t xml:space="preserve">. Available at: </w:t>
      </w:r>
      <w:hyperlink r:id="rId4" w:history="1">
        <w:r>
          <w:rPr>
            <w:color w:val="0563C1"/>
            <w:sz w:val="20"/>
            <w:szCs w:val="20"/>
            <w:u w:val="single" w:color="0563C1"/>
          </w:rPr>
          <w:t>https://www.niccy.org/media/3882/niccy-covid-report-main-report-final-aug-21.pdf</w:t>
        </w:r>
      </w:hyperlink>
      <w:r>
        <w:rPr>
          <w:sz w:val="20"/>
          <w:szCs w:val="20"/>
        </w:rPr>
        <w:t>, p12</w:t>
      </w:r>
    </w:p>
    <w:p w14:paraId="6A56BCC5" w14:textId="77777777" w:rsidR="0020676C" w:rsidRDefault="0020676C">
      <w:pPr>
        <w:spacing w:line="276" w:lineRule="auto"/>
        <w:jc w:val="both"/>
        <w:rPr>
          <w:sz w:val="20"/>
          <w:szCs w:val="20"/>
        </w:rPr>
      </w:pPr>
    </w:p>
  </w:footnote>
  <w:footnote w:id="11">
    <w:p w14:paraId="1C94CA21"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ARK (2021) </w:t>
      </w:r>
      <w:r>
        <w:rPr>
          <w:i/>
          <w:iCs/>
          <w:sz w:val="20"/>
          <w:szCs w:val="20"/>
        </w:rPr>
        <w:t>2021 Young Life and Times Survey</w:t>
      </w:r>
      <w:r>
        <w:rPr>
          <w:sz w:val="20"/>
          <w:szCs w:val="20"/>
        </w:rPr>
        <w:t>, Coronavirus Module: COVADVICE</w:t>
      </w:r>
    </w:p>
    <w:p w14:paraId="131B116F" w14:textId="77777777" w:rsidR="0020676C" w:rsidRDefault="0020676C">
      <w:pPr>
        <w:spacing w:line="276" w:lineRule="auto"/>
        <w:jc w:val="both"/>
        <w:rPr>
          <w:sz w:val="20"/>
          <w:szCs w:val="20"/>
          <w:vertAlign w:val="superscript"/>
        </w:rPr>
      </w:pPr>
    </w:p>
  </w:footnote>
  <w:footnote w:id="12">
    <w:p w14:paraId="107880B5"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5" w:history="1">
        <w:r>
          <w:rPr>
            <w:color w:val="0563C1"/>
            <w:sz w:val="20"/>
            <w:szCs w:val="20"/>
            <w:u w:val="single" w:color="0563C1"/>
          </w:rPr>
          <w:t>https://www.bbc.co.uk/news/UK-politics-54073836</w:t>
        </w:r>
      </w:hyperlink>
      <w:r>
        <w:rPr>
          <w:sz w:val="20"/>
          <w:szCs w:val="20"/>
        </w:rPr>
        <w:t xml:space="preserve">  8 September 2020</w:t>
      </w:r>
    </w:p>
  </w:footnote>
  <w:footnote w:id="13">
    <w:p w14:paraId="79EE47C3"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See: Hervey, T. (2022) </w:t>
      </w:r>
      <w:r>
        <w:rPr>
          <w:i/>
          <w:iCs/>
          <w:sz w:val="20"/>
          <w:szCs w:val="20"/>
        </w:rPr>
        <w:t>Brexit, Health and its potential impact on Article 2 of the Ireland/Northern Ireland Protocol</w:t>
      </w:r>
      <w:r>
        <w:rPr>
          <w:sz w:val="20"/>
          <w:szCs w:val="20"/>
        </w:rPr>
        <w:t xml:space="preserve">, NI Human Rights Commission. Available at: </w:t>
      </w:r>
      <w:hyperlink r:id="rId6" w:history="1">
        <w:r>
          <w:rPr>
            <w:color w:val="0563C1"/>
            <w:sz w:val="20"/>
            <w:szCs w:val="20"/>
            <w:u w:val="single" w:color="0563C1"/>
          </w:rPr>
          <w:t>https://nihrc.org/publication/detail/brexit-health-and-its-potential-impact-on-article-2-of-the-ireland-northern-ireland-protocol</w:t>
        </w:r>
      </w:hyperlink>
    </w:p>
    <w:p w14:paraId="454403E4" w14:textId="77777777" w:rsidR="0020676C" w:rsidRDefault="0020676C">
      <w:pPr>
        <w:spacing w:line="276" w:lineRule="auto"/>
        <w:jc w:val="both"/>
        <w:rPr>
          <w:sz w:val="24"/>
          <w:szCs w:val="24"/>
        </w:rPr>
      </w:pPr>
    </w:p>
  </w:footnote>
  <w:footnote w:id="14">
    <w:p w14:paraId="5D562C00"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(2017) </w:t>
      </w:r>
      <w:r>
        <w:rPr>
          <w:i/>
          <w:iCs/>
          <w:sz w:val="20"/>
          <w:szCs w:val="20"/>
        </w:rPr>
        <w:t>Consultation with Children and Young People on Brexit</w:t>
      </w:r>
      <w:r>
        <w:rPr>
          <w:sz w:val="20"/>
          <w:szCs w:val="20"/>
        </w:rPr>
        <w:t xml:space="preserve">. Available at: </w:t>
      </w:r>
      <w:hyperlink r:id="rId7" w:history="1">
        <w:r>
          <w:rPr>
            <w:color w:val="0563C1"/>
            <w:sz w:val="20"/>
            <w:szCs w:val="20"/>
            <w:u w:val="single" w:color="0563C1"/>
          </w:rPr>
          <w:t>http://www.childrenslawcentre.org.uk/index.php/component/zoo/item/bbc-broadcast-appeal-for-clc-copy-2-copy-3</w:t>
        </w:r>
      </w:hyperlink>
      <w:r>
        <w:rPr>
          <w:sz w:val="20"/>
          <w:szCs w:val="20"/>
        </w:rPr>
        <w:t xml:space="preserve"> ; NI Youth Forum submission to Children’s Law Centre, September 2020</w:t>
      </w:r>
    </w:p>
  </w:footnote>
  <w:footnote w:id="15">
    <w:p w14:paraId="4DE2E499"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See: CLC </w:t>
      </w:r>
      <w:proofErr w:type="gramStart"/>
      <w:r>
        <w:rPr>
          <w:sz w:val="20"/>
          <w:szCs w:val="20"/>
        </w:rPr>
        <w:t>( 2022</w:t>
      </w:r>
      <w:proofErr w:type="gramEnd"/>
      <w:r>
        <w:rPr>
          <w:sz w:val="20"/>
          <w:szCs w:val="20"/>
        </w:rPr>
        <w:t xml:space="preserve">) </w:t>
      </w:r>
      <w:r>
        <w:rPr>
          <w:i/>
          <w:iCs/>
          <w:sz w:val="20"/>
          <w:szCs w:val="20"/>
        </w:rPr>
        <w:t>CLC response to the Ministry of Justice consultation: Human Rights Act Reform</w:t>
      </w:r>
      <w:r>
        <w:rPr>
          <w:sz w:val="20"/>
          <w:szCs w:val="20"/>
        </w:rPr>
        <w:t xml:space="preserve">, March 2022; CLC (2022) </w:t>
      </w:r>
      <w:r>
        <w:rPr>
          <w:i/>
          <w:iCs/>
          <w:sz w:val="20"/>
          <w:szCs w:val="20"/>
        </w:rPr>
        <w:t>Joint Civil Society Briefing on the Bill of Rights Bill: Implications for Children</w:t>
      </w:r>
      <w:r>
        <w:rPr>
          <w:sz w:val="20"/>
          <w:szCs w:val="20"/>
        </w:rPr>
        <w:t xml:space="preserve">, 12 September 2022. </w:t>
      </w:r>
    </w:p>
    <w:p w14:paraId="1468B14E" w14:textId="77777777" w:rsidR="0020676C" w:rsidRDefault="0020676C">
      <w:pPr>
        <w:spacing w:line="276" w:lineRule="auto"/>
        <w:jc w:val="both"/>
        <w:rPr>
          <w:sz w:val="20"/>
          <w:szCs w:val="20"/>
        </w:rPr>
      </w:pPr>
    </w:p>
  </w:footnote>
  <w:footnote w:id="16">
    <w:p w14:paraId="0F66AA25"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Alston, P. (2018) </w:t>
      </w:r>
      <w:r>
        <w:rPr>
          <w:i/>
          <w:iCs/>
          <w:sz w:val="20"/>
          <w:szCs w:val="20"/>
        </w:rPr>
        <w:t>Statement on visit to the United Kingdom, by Professor Philip Alston, United Nations Special Rapporteur on extreme poverty and human rights</w:t>
      </w:r>
      <w:r>
        <w:rPr>
          <w:sz w:val="20"/>
          <w:szCs w:val="20"/>
        </w:rPr>
        <w:t xml:space="preserve">, London, 16 November 2018. Available at: </w:t>
      </w:r>
      <w:hyperlink r:id="rId8" w:history="1">
        <w:r>
          <w:rPr>
            <w:color w:val="0563C1"/>
            <w:sz w:val="20"/>
            <w:szCs w:val="20"/>
            <w:u w:val="single" w:color="0563C1"/>
          </w:rPr>
          <w:t>https://www.ohchr.org/Documents/Issues/Poverty/EOM_GB_16Nov2018.pdf</w:t>
        </w:r>
      </w:hyperlink>
      <w:r>
        <w:rPr>
          <w:sz w:val="20"/>
          <w:szCs w:val="20"/>
        </w:rPr>
        <w:t>, p3 and p23</w:t>
      </w:r>
    </w:p>
  </w:footnote>
  <w:footnote w:id="17">
    <w:p w14:paraId="709A18BE"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9" w:history="1">
        <w:r>
          <w:rPr>
            <w:color w:val="0563C1"/>
            <w:sz w:val="20"/>
            <w:szCs w:val="20"/>
            <w:u w:val="single" w:color="0563C1"/>
          </w:rPr>
          <w:t>https://www.education-ni.gov.uk/publications/children-and-young-peoples-strategy-2020-2030</w:t>
        </w:r>
      </w:hyperlink>
      <w:r>
        <w:rPr>
          <w:sz w:val="20"/>
          <w:szCs w:val="20"/>
        </w:rPr>
        <w:t xml:space="preserve"> </w:t>
      </w:r>
    </w:p>
    <w:p w14:paraId="62B41FEA" w14:textId="77777777" w:rsidR="0020676C" w:rsidRDefault="0020676C">
      <w:pPr>
        <w:spacing w:line="276" w:lineRule="auto"/>
        <w:jc w:val="both"/>
        <w:rPr>
          <w:sz w:val="20"/>
          <w:szCs w:val="20"/>
        </w:rPr>
      </w:pPr>
    </w:p>
  </w:footnote>
  <w:footnote w:id="18">
    <w:p w14:paraId="33394D9E" w14:textId="77777777" w:rsidR="0020676C" w:rsidRDefault="0020676C">
      <w:pPr>
        <w:spacing w:line="276"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0" w:history="1">
        <w:r>
          <w:rPr>
            <w:color w:val="0563C1"/>
            <w:sz w:val="20"/>
            <w:szCs w:val="20"/>
            <w:u w:val="single" w:color="0563C1"/>
          </w:rPr>
          <w:t>https://www.education-ni.gov.uk/consultations/consultation-children-and-young-peoples-strategy-initial-3-year-delivery-plan-2021-2024</w:t>
        </w:r>
      </w:hyperlink>
      <w:r>
        <w:rPr>
          <w:sz w:val="20"/>
          <w:szCs w:val="20"/>
        </w:rPr>
        <w:t xml:space="preserve"> </w:t>
      </w:r>
    </w:p>
    <w:p w14:paraId="386378AC" w14:textId="77777777" w:rsidR="0020676C" w:rsidRDefault="0020676C">
      <w:pPr>
        <w:spacing w:line="276" w:lineRule="auto"/>
        <w:jc w:val="both"/>
        <w:rPr>
          <w:sz w:val="24"/>
          <w:szCs w:val="24"/>
        </w:rPr>
      </w:pPr>
    </w:p>
  </w:footnote>
  <w:footnote w:id="19">
    <w:p w14:paraId="5B1922E5"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6E5C7ECF" w14:textId="77777777" w:rsidR="0020676C" w:rsidRDefault="0020676C">
      <w:pPr>
        <w:spacing w:line="276" w:lineRule="auto"/>
        <w:jc w:val="both"/>
        <w:rPr>
          <w:sz w:val="20"/>
          <w:szCs w:val="20"/>
        </w:rPr>
      </w:pPr>
    </w:p>
  </w:footnote>
  <w:footnote w:id="20">
    <w:p w14:paraId="6D79C04F"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The Children and Young People’s Strategic Partnership (2020) produced a </w:t>
      </w:r>
      <w:r>
        <w:rPr>
          <w:i/>
          <w:iCs/>
          <w:sz w:val="20"/>
          <w:szCs w:val="20"/>
        </w:rPr>
        <w:t>Northern Ireland UNCRC Monitoring Report</w:t>
      </w:r>
      <w:r>
        <w:rPr>
          <w:sz w:val="20"/>
          <w:szCs w:val="20"/>
        </w:rPr>
        <w:t xml:space="preserve"> in relation to the 8 outcomes set out in the NI Executive </w:t>
      </w:r>
      <w:r>
        <w:rPr>
          <w:i/>
          <w:iCs/>
          <w:sz w:val="20"/>
          <w:szCs w:val="20"/>
        </w:rPr>
        <w:t>Children and Young People’s Strategy</w:t>
      </w:r>
      <w:r>
        <w:rPr>
          <w:sz w:val="20"/>
          <w:szCs w:val="20"/>
        </w:rPr>
        <w:t xml:space="preserve">. However, this did not include disaggregated data for all areas of the UNCRC or in relation to specific groups (including: girls/boys; LGBT+, BAME, refugees and asylum seekers, LAC, Roma, </w:t>
      </w:r>
      <w:proofErr w:type="spellStart"/>
      <w:r>
        <w:rPr>
          <w:sz w:val="20"/>
          <w:szCs w:val="20"/>
        </w:rPr>
        <w:t>Travellers</w:t>
      </w:r>
      <w:proofErr w:type="spellEnd"/>
      <w:r>
        <w:rPr>
          <w:sz w:val="20"/>
          <w:szCs w:val="20"/>
        </w:rPr>
        <w:t xml:space="preserve">, migrant children, disabled children, children living in poverty). See: </w:t>
      </w:r>
      <w:hyperlink r:id="rId11" w:history="1">
        <w:r>
          <w:rPr>
            <w:color w:val="0563C1"/>
            <w:sz w:val="20"/>
            <w:szCs w:val="20"/>
            <w:u w:val="single" w:color="0563C1"/>
          </w:rPr>
          <w:t>https://reports.instantatlas.com/report/view/82f7dbf9e2b64cd0bc3effb41ccb6b0/ni001</w:t>
        </w:r>
      </w:hyperlink>
      <w:r>
        <w:rPr>
          <w:color w:val="0563C1"/>
          <w:sz w:val="20"/>
          <w:szCs w:val="20"/>
          <w:u w:val="single" w:color="0563C1"/>
        </w:rPr>
        <w:tab/>
      </w:r>
    </w:p>
  </w:footnote>
  <w:footnote w:id="21">
    <w:p w14:paraId="72D3934D"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Response to independent review of NICCY</w:t>
      </w:r>
      <w:r>
        <w:rPr>
          <w:sz w:val="20"/>
          <w:szCs w:val="20"/>
        </w:rPr>
        <w:t>, submitted to reviewers in August 2022</w:t>
      </w:r>
    </w:p>
    <w:p w14:paraId="39C6F3E0" w14:textId="77777777" w:rsidR="0020676C" w:rsidRDefault="0020676C">
      <w:pPr>
        <w:spacing w:line="276" w:lineRule="auto"/>
        <w:jc w:val="both"/>
        <w:rPr>
          <w:sz w:val="20"/>
          <w:szCs w:val="20"/>
        </w:rPr>
      </w:pPr>
    </w:p>
    <w:p w14:paraId="20869871" w14:textId="77777777" w:rsidR="0020676C" w:rsidRDefault="0020676C">
      <w:pPr>
        <w:spacing w:line="276" w:lineRule="auto"/>
        <w:jc w:val="both"/>
        <w:rPr>
          <w:sz w:val="20"/>
          <w:szCs w:val="20"/>
        </w:rPr>
      </w:pPr>
    </w:p>
  </w:footnote>
  <w:footnote w:id="22">
    <w:p w14:paraId="6692E623"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12" w:history="1">
        <w:r>
          <w:rPr>
            <w:color w:val="0563C1"/>
            <w:sz w:val="20"/>
            <w:szCs w:val="20"/>
            <w:u w:val="single" w:color="0563C1"/>
          </w:rPr>
          <w:t>https://questions-statements.parliament.uk/written-statements/detail/2022-11-24/hcws385</w:t>
        </w:r>
      </w:hyperlink>
    </w:p>
    <w:p w14:paraId="2C93CAAC" w14:textId="77777777" w:rsidR="0020676C" w:rsidRDefault="0020676C">
      <w:pPr>
        <w:spacing w:line="276" w:lineRule="auto"/>
        <w:jc w:val="both"/>
        <w:rPr>
          <w:sz w:val="24"/>
          <w:szCs w:val="24"/>
        </w:rPr>
      </w:pPr>
    </w:p>
  </w:footnote>
  <w:footnote w:id="23">
    <w:p w14:paraId="3CD2E8EC"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proofErr w:type="spellStart"/>
      <w:r>
        <w:rPr>
          <w:sz w:val="20"/>
          <w:szCs w:val="20"/>
        </w:rPr>
        <w:t>Bywaters</w:t>
      </w:r>
      <w:proofErr w:type="spellEnd"/>
      <w:r>
        <w:rPr>
          <w:sz w:val="20"/>
          <w:szCs w:val="20"/>
        </w:rPr>
        <w:t xml:space="preserve"> et al (2016) </w:t>
      </w:r>
      <w:r>
        <w:rPr>
          <w:i/>
          <w:iCs/>
          <w:sz w:val="20"/>
          <w:szCs w:val="20"/>
        </w:rPr>
        <w:t>The relationship between poverty, child abuse and neglect: an evidence review</w:t>
      </w:r>
      <w:r>
        <w:rPr>
          <w:sz w:val="20"/>
          <w:szCs w:val="20"/>
        </w:rPr>
        <w:t>, Joseph Rowntree Foundation</w:t>
      </w:r>
    </w:p>
    <w:p w14:paraId="023E87AB" w14:textId="77777777" w:rsidR="0020676C" w:rsidRDefault="0020676C">
      <w:pPr>
        <w:spacing w:after="160" w:line="276" w:lineRule="auto"/>
        <w:jc w:val="both"/>
        <w:rPr>
          <w:sz w:val="24"/>
          <w:szCs w:val="24"/>
        </w:rPr>
      </w:pPr>
    </w:p>
  </w:footnote>
  <w:footnote w:id="24">
    <w:p w14:paraId="33E76E1C"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Belfast: Children’s Law Centre</w:t>
      </w:r>
    </w:p>
    <w:p w14:paraId="5077EA7C" w14:textId="77777777" w:rsidR="0020676C" w:rsidRDefault="0020676C">
      <w:pPr>
        <w:spacing w:line="276" w:lineRule="auto"/>
        <w:jc w:val="both"/>
        <w:rPr>
          <w:sz w:val="20"/>
          <w:szCs w:val="20"/>
        </w:rPr>
      </w:pPr>
    </w:p>
  </w:footnote>
  <w:footnote w:id="25">
    <w:p w14:paraId="236B7E60"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NI Youth Forum (2015) </w:t>
      </w:r>
      <w:r>
        <w:rPr>
          <w:i/>
          <w:iCs/>
          <w:sz w:val="20"/>
          <w:szCs w:val="20"/>
        </w:rPr>
        <w:t>#Pupil Voice. Making a Difference</w:t>
      </w:r>
      <w:r>
        <w:rPr>
          <w:sz w:val="20"/>
          <w:szCs w:val="20"/>
        </w:rPr>
        <w:t>, NIYF/ NICCY</w:t>
      </w:r>
    </w:p>
  </w:footnote>
  <w:footnote w:id="26">
    <w:p w14:paraId="6DDBEEDB"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VOYPIC submission, September 2020</w:t>
      </w:r>
    </w:p>
  </w:footnote>
  <w:footnote w:id="27">
    <w:p w14:paraId="29673A6D"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13" w:history="1">
        <w:r>
          <w:rPr>
            <w:color w:val="0563C1"/>
            <w:sz w:val="20"/>
            <w:szCs w:val="20"/>
            <w:u w:val="single" w:color="0563C1"/>
          </w:rPr>
          <w:t>https://www.finance-ni.gov.uk/news/finance-minister-outlines-plan-marriage-law-reform</w:t>
        </w:r>
      </w:hyperlink>
      <w:r>
        <w:rPr>
          <w:sz w:val="20"/>
          <w:szCs w:val="20"/>
        </w:rPr>
        <w:t xml:space="preserve"> </w:t>
      </w:r>
    </w:p>
  </w:footnote>
  <w:footnote w:id="28">
    <w:p w14:paraId="78392C9A"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(2002) </w:t>
      </w:r>
      <w:r>
        <w:rPr>
          <w:i/>
          <w:iCs/>
          <w:sz w:val="20"/>
          <w:szCs w:val="20"/>
        </w:rPr>
        <w:t>Response to Department of Finance Public Consultation on Marriage Law</w:t>
      </w:r>
      <w:r>
        <w:rPr>
          <w:sz w:val="20"/>
          <w:szCs w:val="20"/>
        </w:rPr>
        <w:t>, February 2022, p6-7</w:t>
      </w:r>
    </w:p>
    <w:p w14:paraId="44711B50" w14:textId="77777777" w:rsidR="0020676C" w:rsidRDefault="0020676C">
      <w:pPr>
        <w:spacing w:line="276" w:lineRule="auto"/>
        <w:jc w:val="both"/>
        <w:rPr>
          <w:sz w:val="20"/>
          <w:szCs w:val="20"/>
        </w:rPr>
      </w:pPr>
    </w:p>
  </w:footnote>
  <w:footnote w:id="29">
    <w:p w14:paraId="4231A035"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Belfast: Children’s Law Centre</w:t>
      </w:r>
    </w:p>
    <w:p w14:paraId="04DBEA6C" w14:textId="77777777" w:rsidR="0020676C" w:rsidRDefault="0020676C">
      <w:pPr>
        <w:spacing w:line="276" w:lineRule="auto"/>
        <w:jc w:val="both"/>
        <w:rPr>
          <w:sz w:val="20"/>
          <w:szCs w:val="20"/>
        </w:rPr>
      </w:pPr>
    </w:p>
  </w:footnote>
  <w:footnote w:id="30">
    <w:p w14:paraId="03BCEA8F"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RCPCH (2020) </w:t>
      </w:r>
      <w:r>
        <w:rPr>
          <w:i/>
          <w:iCs/>
          <w:sz w:val="20"/>
          <w:szCs w:val="20"/>
        </w:rPr>
        <w:t xml:space="preserve">State of Child Health 2020. </w:t>
      </w:r>
      <w:r>
        <w:rPr>
          <w:sz w:val="20"/>
          <w:szCs w:val="20"/>
        </w:rPr>
        <w:t xml:space="preserve">Available at: </w:t>
      </w:r>
      <w:hyperlink r:id="rId14" w:history="1">
        <w:r>
          <w:rPr>
            <w:i/>
            <w:iCs/>
            <w:color w:val="0563C1"/>
            <w:sz w:val="20"/>
            <w:szCs w:val="20"/>
            <w:u w:val="single" w:color="0563C1"/>
          </w:rPr>
          <w:t>https://stateofchildhealth.rcpch.ac.uk/evidence/nations/northern-ireland/</w:t>
        </w:r>
      </w:hyperlink>
    </w:p>
  </w:footnote>
  <w:footnote w:id="31">
    <w:p w14:paraId="017F21B5"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footnote>
  <w:footnote w:id="32">
    <w:p w14:paraId="053CC13F"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Department of Health (2022) </w:t>
      </w:r>
      <w:r>
        <w:rPr>
          <w:i/>
          <w:iCs/>
          <w:sz w:val="20"/>
          <w:szCs w:val="20"/>
        </w:rPr>
        <w:t>Children in Care in Northern Ireland 2020-2021</w:t>
      </w:r>
      <w:r>
        <w:rPr>
          <w:sz w:val="20"/>
          <w:szCs w:val="20"/>
        </w:rPr>
        <w:t xml:space="preserve"> </w:t>
      </w:r>
      <w:r>
        <w:rPr>
          <w:i/>
          <w:iCs/>
          <w:sz w:val="20"/>
          <w:szCs w:val="20"/>
        </w:rPr>
        <w:t>Statistical Bulletin</w:t>
      </w:r>
      <w:r>
        <w:rPr>
          <w:sz w:val="20"/>
          <w:szCs w:val="20"/>
        </w:rPr>
        <w:t xml:space="preserve">, 23 August 2022. Available at: </w:t>
      </w:r>
      <w:hyperlink r:id="rId15" w:history="1">
        <w:r>
          <w:rPr>
            <w:color w:val="0563C1"/>
            <w:sz w:val="20"/>
            <w:szCs w:val="20"/>
            <w:u w:val="single" w:color="0563C1"/>
          </w:rPr>
          <w:t>https://www.health-ni.gov.uk/sites/default/files/publications/health/child-care-ni-20-21.pdf</w:t>
        </w:r>
      </w:hyperlink>
      <w:r>
        <w:rPr>
          <w:sz w:val="20"/>
          <w:szCs w:val="20"/>
        </w:rPr>
        <w:t xml:space="preserve">, p28, 32, 36, 38  </w:t>
      </w:r>
    </w:p>
  </w:footnote>
  <w:footnote w:id="33">
    <w:p w14:paraId="06CE52FA"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Department of Health (2022) </w:t>
      </w:r>
      <w:r>
        <w:rPr>
          <w:i/>
          <w:iCs/>
          <w:sz w:val="20"/>
          <w:szCs w:val="20"/>
        </w:rPr>
        <w:t>Northern Ireland Care Leavers 2020/21</w:t>
      </w:r>
      <w:r>
        <w:rPr>
          <w:sz w:val="20"/>
          <w:szCs w:val="20"/>
        </w:rPr>
        <w:t xml:space="preserve">, 16 February 2022. Available at: </w:t>
      </w:r>
      <w:hyperlink r:id="rId16" w:history="1">
        <w:r>
          <w:rPr>
            <w:color w:val="0563C1"/>
            <w:sz w:val="20"/>
            <w:szCs w:val="20"/>
            <w:u w:val="single" w:color="0563C1"/>
          </w:rPr>
          <w:t>https://www.health-ni.gov.uk/sites/default/files/publications/health/nicl-20-21_0.pdf</w:t>
        </w:r>
      </w:hyperlink>
      <w:r>
        <w:rPr>
          <w:sz w:val="20"/>
          <w:szCs w:val="20"/>
        </w:rPr>
        <w:t>, p12, 18, 21, 31</w:t>
      </w:r>
    </w:p>
  </w:footnote>
  <w:footnote w:id="34">
    <w:p w14:paraId="3451EB90"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Include Youth submission, September 2020; Include Youth response to </w:t>
      </w:r>
      <w:r>
        <w:rPr>
          <w:i/>
          <w:iCs/>
          <w:sz w:val="20"/>
          <w:szCs w:val="20"/>
        </w:rPr>
        <w:t>NICCY Corporate Plan 2020-2023,</w:t>
      </w:r>
      <w:r>
        <w:rPr>
          <w:sz w:val="20"/>
          <w:szCs w:val="20"/>
        </w:rPr>
        <w:t xml:space="preserve"> p14-15. Available at:</w:t>
      </w:r>
      <w:r>
        <w:rPr>
          <w:color w:val="4472C4"/>
          <w:sz w:val="20"/>
          <w:szCs w:val="20"/>
        </w:rPr>
        <w:t xml:space="preserve"> </w:t>
      </w:r>
      <w:hyperlink r:id="rId17" w:history="1">
        <w:r>
          <w:rPr>
            <w:color w:val="4472C4"/>
            <w:sz w:val="20"/>
            <w:szCs w:val="20"/>
            <w:u w:val="single" w:color="4472C4"/>
          </w:rPr>
          <w:t>http://www.includeyouth.org/mgmt/resources/include-youth-response-to-niccy-corporate-plan-2020-2023.pdf</w:t>
        </w:r>
      </w:hyperlink>
    </w:p>
  </w:footnote>
  <w:footnote w:id="35">
    <w:p w14:paraId="45C6CA5C"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Action for Children submission, October 2022</w:t>
      </w:r>
    </w:p>
    <w:p w14:paraId="764E0FAC" w14:textId="77777777" w:rsidR="0020676C" w:rsidRDefault="0020676C">
      <w:pPr>
        <w:spacing w:line="276" w:lineRule="auto"/>
        <w:jc w:val="both"/>
        <w:rPr>
          <w:sz w:val="20"/>
          <w:szCs w:val="20"/>
        </w:rPr>
      </w:pPr>
    </w:p>
  </w:footnote>
  <w:footnote w:id="36">
    <w:p w14:paraId="2BBC3B09"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Conradh</w:t>
      </w:r>
      <w:proofErr w:type="spellEnd"/>
      <w:r>
        <w:rPr>
          <w:sz w:val="20"/>
          <w:szCs w:val="20"/>
        </w:rPr>
        <w:t xml:space="preserve"> na </w:t>
      </w:r>
      <w:proofErr w:type="spellStart"/>
      <w:r>
        <w:rPr>
          <w:sz w:val="20"/>
          <w:szCs w:val="20"/>
        </w:rPr>
        <w:t>Gaeilge</w:t>
      </w:r>
      <w:proofErr w:type="spellEnd"/>
      <w:r>
        <w:rPr>
          <w:sz w:val="20"/>
          <w:szCs w:val="20"/>
        </w:rPr>
        <w:t xml:space="preserve"> submission, September 2020; </w:t>
      </w:r>
    </w:p>
    <w:p w14:paraId="6F31A45B" w14:textId="77777777" w:rsidR="0020676C" w:rsidRDefault="0020676C">
      <w:pPr>
        <w:spacing w:after="160" w:line="276" w:lineRule="auto"/>
      </w:pPr>
      <w:r>
        <w:rPr>
          <w:sz w:val="20"/>
          <w:szCs w:val="20"/>
        </w:rPr>
        <w:t xml:space="preserve">NIHRC (2018) </w:t>
      </w:r>
      <w:r>
        <w:rPr>
          <w:i/>
          <w:iCs/>
          <w:sz w:val="20"/>
          <w:szCs w:val="20"/>
        </w:rPr>
        <w:t>Submission to the Committee of Experts of the European Charter for Regional and Minority Languages</w:t>
      </w:r>
      <w:r>
        <w:rPr>
          <w:sz w:val="20"/>
          <w:szCs w:val="20"/>
        </w:rPr>
        <w:t xml:space="preserve">. Available at: </w:t>
      </w:r>
      <w:hyperlink r:id="rId18" w:tgtFrame="_blank" w:history="1">
        <w:r>
          <w:rPr>
            <w:color w:val="4472C4"/>
            <w:sz w:val="20"/>
            <w:szCs w:val="20"/>
            <w:u w:val="single" w:color="4472C4"/>
          </w:rPr>
          <w:t>https://www.nihrc.org/uploads/publications/NIHRC_Submission_to_COMEX_May_2018.pdf</w:t>
        </w:r>
      </w:hyperlink>
    </w:p>
  </w:footnote>
  <w:footnote w:id="37">
    <w:p w14:paraId="5E7B19F6"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Comhairle</w:t>
      </w:r>
      <w:proofErr w:type="spellEnd"/>
      <w:r>
        <w:rPr>
          <w:sz w:val="20"/>
          <w:szCs w:val="20"/>
        </w:rPr>
        <w:t xml:space="preserve"> na </w:t>
      </w:r>
      <w:proofErr w:type="spellStart"/>
      <w:r>
        <w:rPr>
          <w:sz w:val="20"/>
          <w:szCs w:val="20"/>
        </w:rPr>
        <w:t>Gaelscolaίochta</w:t>
      </w:r>
      <w:proofErr w:type="spellEnd"/>
      <w:r>
        <w:rPr>
          <w:sz w:val="20"/>
          <w:szCs w:val="20"/>
        </w:rPr>
        <w:t xml:space="preserve"> submission, October 2022</w:t>
      </w:r>
    </w:p>
    <w:p w14:paraId="339FE994" w14:textId="77777777" w:rsidR="0020676C" w:rsidRDefault="0020676C">
      <w:pPr>
        <w:spacing w:line="276" w:lineRule="auto"/>
        <w:jc w:val="both"/>
        <w:rPr>
          <w:sz w:val="20"/>
          <w:szCs w:val="20"/>
          <w:vertAlign w:val="superscript"/>
        </w:rPr>
      </w:pPr>
    </w:p>
  </w:footnote>
  <w:footnote w:id="38">
    <w:p w14:paraId="18D0AC3C"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CFNI (2014), cited in NI Housing Executive (2019)</w:t>
      </w:r>
      <w:r>
        <w:rPr>
          <w:i/>
          <w:iCs/>
          <w:sz w:val="20"/>
          <w:szCs w:val="20"/>
        </w:rPr>
        <w:t xml:space="preserve"> The Roma Community in Northern Ireland: A Scoping Review</w:t>
      </w:r>
      <w:r>
        <w:rPr>
          <w:sz w:val="20"/>
          <w:szCs w:val="20"/>
        </w:rPr>
        <w:t>, August 2019, p14</w:t>
      </w:r>
    </w:p>
  </w:footnote>
  <w:footnote w:id="39">
    <w:p w14:paraId="186C28A1"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and STEP (2022) </w:t>
      </w:r>
      <w:r>
        <w:rPr>
          <w:i/>
          <w:iCs/>
          <w:sz w:val="20"/>
          <w:szCs w:val="20"/>
        </w:rPr>
        <w:t xml:space="preserve">Joint submission to Council of Europe Advisory Committee on the Framework Convention for the Protection of National Minorities: Rights of </w:t>
      </w:r>
      <w:proofErr w:type="spellStart"/>
      <w:r>
        <w:rPr>
          <w:i/>
          <w:iCs/>
          <w:sz w:val="20"/>
          <w:szCs w:val="20"/>
        </w:rPr>
        <w:t>Traveller</w:t>
      </w:r>
      <w:proofErr w:type="spellEnd"/>
      <w:r>
        <w:rPr>
          <w:i/>
          <w:iCs/>
          <w:sz w:val="20"/>
          <w:szCs w:val="20"/>
        </w:rPr>
        <w:t xml:space="preserve"> Children and Families in Northern Ireland </w:t>
      </w:r>
    </w:p>
    <w:p w14:paraId="085F7020" w14:textId="77777777" w:rsidR="0020676C" w:rsidRDefault="0020676C">
      <w:pPr>
        <w:spacing w:line="276" w:lineRule="auto"/>
        <w:jc w:val="both"/>
        <w:rPr>
          <w:sz w:val="20"/>
          <w:szCs w:val="20"/>
        </w:rPr>
      </w:pPr>
    </w:p>
  </w:footnote>
  <w:footnote w:id="40">
    <w:p w14:paraId="505D219D"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STEP submission, September 2020</w:t>
      </w:r>
    </w:p>
  </w:footnote>
  <w:footnote w:id="41">
    <w:p w14:paraId="1FDF6166"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Housing4All (2019) </w:t>
      </w:r>
      <w:r>
        <w:rPr>
          <w:i/>
          <w:iCs/>
          <w:sz w:val="20"/>
          <w:szCs w:val="20"/>
        </w:rPr>
        <w:t>A Prison Without Walls. Asylum, Migration and Human Rights,</w:t>
      </w:r>
      <w:r>
        <w:rPr>
          <w:sz w:val="20"/>
          <w:szCs w:val="20"/>
        </w:rPr>
        <w:t xml:space="preserve"> PPR, June 2019</w:t>
      </w:r>
    </w:p>
  </w:footnote>
  <w:footnote w:id="42">
    <w:p w14:paraId="57A845F8"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w:t>
      </w:r>
      <w:bookmarkStart w:id="0" w:name="_Hlk121928224"/>
      <w:r>
        <w:rPr>
          <w:sz w:val="20"/>
          <w:szCs w:val="20"/>
        </w:rPr>
        <w:t xml:space="preserve">See: </w:t>
      </w:r>
      <w:hyperlink r:id="rId19" w:history="1">
        <w:r>
          <w:rPr>
            <w:color w:val="0000FF"/>
            <w:sz w:val="20"/>
            <w:szCs w:val="20"/>
            <w:u w:val="single" w:color="0000FF"/>
          </w:rPr>
          <w:t>https://www.nlb.ie/blog</w:t>
        </w:r>
      </w:hyperlink>
      <w:r>
        <w:rPr>
          <w:sz w:val="20"/>
          <w:szCs w:val="20"/>
        </w:rPr>
        <w:t xml:space="preserve"> </w:t>
      </w:r>
      <w:bookmarkEnd w:id="0"/>
    </w:p>
    <w:p w14:paraId="6D91129C" w14:textId="77777777" w:rsidR="0020676C" w:rsidRDefault="0020676C">
      <w:pPr>
        <w:spacing w:line="240" w:lineRule="auto"/>
        <w:rPr>
          <w:sz w:val="20"/>
          <w:szCs w:val="20"/>
        </w:rPr>
      </w:pPr>
    </w:p>
  </w:footnote>
  <w:footnote w:id="43">
    <w:p w14:paraId="7183CA81"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Robertson, A. (2020) ‘</w:t>
      </w:r>
      <w:r>
        <w:rPr>
          <w:i/>
          <w:iCs/>
          <w:sz w:val="20"/>
          <w:szCs w:val="20"/>
        </w:rPr>
        <w:t>A New Life for Me’. Integration Experiences of Syrian Refugee Children and Their Families</w:t>
      </w:r>
      <w:r>
        <w:rPr>
          <w:sz w:val="20"/>
          <w:szCs w:val="20"/>
        </w:rPr>
        <w:t>, Barnardo’s NI</w:t>
      </w:r>
    </w:p>
  </w:footnote>
  <w:footnote w:id="44">
    <w:p w14:paraId="67FC9CFD"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Neill, G. and Meehan, D. (2017) </w:t>
      </w:r>
      <w:r>
        <w:rPr>
          <w:i/>
          <w:iCs/>
          <w:sz w:val="20"/>
          <w:szCs w:val="20"/>
        </w:rPr>
        <w:t>Still Shouting. The needs and experiences of young people in Northern Ireland who identify as lesbian, gay, bisexual and/or transgender (LGBT)</w:t>
      </w:r>
      <w:r>
        <w:rPr>
          <w:sz w:val="20"/>
          <w:szCs w:val="20"/>
        </w:rPr>
        <w:t>, Cara-Friend/ Youth Action, p14, p24</w:t>
      </w:r>
    </w:p>
  </w:footnote>
  <w:footnote w:id="45">
    <w:p w14:paraId="611F85ED"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Focus – The Identity Trust submission, September 2020</w:t>
      </w:r>
    </w:p>
    <w:p w14:paraId="1161C425" w14:textId="77777777" w:rsidR="0020676C" w:rsidRDefault="0020676C">
      <w:pPr>
        <w:spacing w:line="276" w:lineRule="auto"/>
        <w:jc w:val="both"/>
        <w:rPr>
          <w:sz w:val="20"/>
          <w:szCs w:val="20"/>
        </w:rPr>
      </w:pPr>
    </w:p>
  </w:footnote>
  <w:footnote w:id="46">
    <w:p w14:paraId="6EAE7A42"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McBride, R-S. and Schubotz, D. (2017) Living a fairy tale: the educational experiences of transgender and gender non-conforming youth in Northern Ireland, </w:t>
      </w:r>
      <w:r>
        <w:rPr>
          <w:i/>
          <w:iCs/>
          <w:sz w:val="20"/>
          <w:szCs w:val="20"/>
        </w:rPr>
        <w:t>Child Care in Practice</w:t>
      </w:r>
      <w:r>
        <w:rPr>
          <w:sz w:val="20"/>
          <w:szCs w:val="20"/>
        </w:rPr>
        <w:t>, Vol. 23, Issue 3, DOI: </w:t>
      </w:r>
      <w:hyperlink r:id="rId20" w:history="1">
        <w:r>
          <w:rPr>
            <w:color w:val="0563C1"/>
            <w:sz w:val="20"/>
            <w:szCs w:val="20"/>
            <w:u w:val="single" w:color="0563C1"/>
          </w:rPr>
          <w:t>10.1080/13575279.2017.1299112</w:t>
        </w:r>
      </w:hyperlink>
    </w:p>
  </w:footnote>
  <w:footnote w:id="47">
    <w:p w14:paraId="3695265F"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Public and Corporate Economic Consultants (2017) </w:t>
      </w:r>
      <w:r>
        <w:rPr>
          <w:i/>
          <w:iCs/>
          <w:sz w:val="20"/>
          <w:szCs w:val="20"/>
        </w:rPr>
        <w:t xml:space="preserve">Post-primary school experiences of </w:t>
      </w:r>
      <w:proofErr w:type="gramStart"/>
      <w:r>
        <w:rPr>
          <w:i/>
          <w:iCs/>
          <w:sz w:val="20"/>
          <w:szCs w:val="20"/>
        </w:rPr>
        <w:t>16-21 year old</w:t>
      </w:r>
      <w:proofErr w:type="gramEnd"/>
      <w:r>
        <w:rPr>
          <w:i/>
          <w:iCs/>
          <w:sz w:val="20"/>
          <w:szCs w:val="20"/>
        </w:rPr>
        <w:t xml:space="preserve"> people who are Lesbian, Gay, Bisexual and/or Transgender (LGB&amp;T)</w:t>
      </w:r>
      <w:r>
        <w:rPr>
          <w:sz w:val="20"/>
          <w:szCs w:val="20"/>
        </w:rPr>
        <w:t xml:space="preserve">, Research Briefing, September 2017, Department of Education, p6 </w:t>
      </w:r>
    </w:p>
  </w:footnote>
  <w:footnote w:id="48">
    <w:p w14:paraId="12EDCFAC"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Neill, G. and McAlister, S. (2019) </w:t>
      </w:r>
      <w:r>
        <w:rPr>
          <w:i/>
          <w:iCs/>
          <w:sz w:val="20"/>
          <w:szCs w:val="20"/>
        </w:rPr>
        <w:t>The Missing T: Baselining Attitudes Towards Transgender People in Northern Ireland</w:t>
      </w:r>
      <w:r>
        <w:rPr>
          <w:sz w:val="20"/>
          <w:szCs w:val="20"/>
        </w:rPr>
        <w:t>, ARK Research Update 128, p4</w:t>
      </w:r>
    </w:p>
  </w:footnote>
  <w:footnote w:id="49">
    <w:p w14:paraId="4844C610" w14:textId="77777777" w:rsidR="0020676C" w:rsidRDefault="0020676C">
      <w:pPr>
        <w:spacing w:line="276" w:lineRule="auto"/>
        <w:rPr>
          <w:color w:val="000000"/>
          <w:sz w:val="20"/>
          <w:szCs w:val="20"/>
          <w:vertAlign w:val="superscript"/>
        </w:rPr>
      </w:pPr>
      <w:r>
        <w:rPr>
          <w:rStyle w:val="FootnoteReference"/>
          <w:color w:val="000000"/>
          <w:sz w:val="20"/>
          <w:szCs w:val="20"/>
        </w:rPr>
        <w:footnoteRef/>
      </w:r>
      <w:r>
        <w:rPr>
          <w:sz w:val="20"/>
          <w:szCs w:val="20"/>
        </w:rPr>
        <w:t xml:space="preserve"> NICCY (2020) </w:t>
      </w:r>
      <w:r>
        <w:rPr>
          <w:i/>
          <w:iCs/>
          <w:sz w:val="20"/>
          <w:szCs w:val="20"/>
        </w:rPr>
        <w:t>Annual Complaints and Legal Report 2019-2020</w:t>
      </w:r>
      <w:r>
        <w:rPr>
          <w:sz w:val="20"/>
          <w:szCs w:val="20"/>
        </w:rPr>
        <w:t xml:space="preserve">. Available at: </w:t>
      </w:r>
      <w:hyperlink r:id="rId21" w:history="1">
        <w:r>
          <w:rPr>
            <w:color w:val="0563C1"/>
            <w:sz w:val="20"/>
            <w:szCs w:val="20"/>
            <w:u w:val="single" w:color="0563C1"/>
          </w:rPr>
          <w:t>https://www.niccy.org/media/3680/niccy-legal-casework-19-20-final-web.pdf</w:t>
        </w:r>
      </w:hyperlink>
      <w:r>
        <w:rPr>
          <w:sz w:val="20"/>
          <w:szCs w:val="20"/>
        </w:rPr>
        <w:t xml:space="preserve"> </w:t>
      </w:r>
    </w:p>
    <w:p w14:paraId="116F1FB8" w14:textId="77777777" w:rsidR="0020676C" w:rsidRDefault="0020676C">
      <w:pPr>
        <w:spacing w:line="276" w:lineRule="auto"/>
      </w:pPr>
      <w:r>
        <w:rPr>
          <w:sz w:val="20"/>
          <w:szCs w:val="20"/>
        </w:rPr>
        <w:t xml:space="preserve">NICCY (2021) </w:t>
      </w:r>
      <w:r>
        <w:rPr>
          <w:i/>
          <w:iCs/>
          <w:sz w:val="20"/>
          <w:szCs w:val="20"/>
        </w:rPr>
        <w:t>Annual Complaints and Legal Report 2020-2021</w:t>
      </w:r>
      <w:r>
        <w:rPr>
          <w:sz w:val="20"/>
          <w:szCs w:val="20"/>
        </w:rPr>
        <w:t xml:space="preserve">. Available at: </w:t>
      </w:r>
      <w:hyperlink r:id="rId22" w:history="1">
        <w:r>
          <w:rPr>
            <w:color w:val="0563C1"/>
            <w:sz w:val="20"/>
            <w:szCs w:val="20"/>
            <w:u w:val="single" w:color="0563C1"/>
          </w:rPr>
          <w:t>https://www.niccy.org/media/3963/niccy-legal-casework-2020-21-web.pdf</w:t>
        </w:r>
      </w:hyperlink>
    </w:p>
    <w:p w14:paraId="6F208964" w14:textId="77777777" w:rsidR="0020676C" w:rsidRDefault="0020676C">
      <w:pPr>
        <w:spacing w:line="276" w:lineRule="auto"/>
        <w:jc w:val="both"/>
        <w:rPr>
          <w:sz w:val="20"/>
          <w:szCs w:val="20"/>
        </w:rPr>
      </w:pPr>
    </w:p>
  </w:footnote>
  <w:footnote w:id="50">
    <w:p w14:paraId="4E43C055"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1836523A" w14:textId="77777777" w:rsidR="0020676C" w:rsidRDefault="0020676C">
      <w:pPr>
        <w:spacing w:line="276" w:lineRule="auto"/>
        <w:jc w:val="both"/>
        <w:rPr>
          <w:sz w:val="20"/>
          <w:szCs w:val="20"/>
        </w:rPr>
      </w:pPr>
    </w:p>
  </w:footnote>
  <w:footnote w:id="51">
    <w:p w14:paraId="76FD2A46"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23" w:history="1">
        <w:r>
          <w:rPr>
            <w:color w:val="0563C1"/>
            <w:sz w:val="20"/>
            <w:szCs w:val="20"/>
            <w:u w:val="single" w:color="0563C1"/>
          </w:rPr>
          <w:t>http://www.northerntrust.hscni.net/site/wp-content/uploads/2017/07/143721-NHSCT-Child-Loss-Practical-Information.pdf</w:t>
        </w:r>
      </w:hyperlink>
      <w:r>
        <w:rPr>
          <w:sz w:val="20"/>
          <w:szCs w:val="20"/>
        </w:rPr>
        <w:t>, p5</w:t>
      </w:r>
    </w:p>
    <w:p w14:paraId="694BA9E7" w14:textId="77777777" w:rsidR="0020676C" w:rsidRDefault="0020676C">
      <w:pPr>
        <w:spacing w:line="240" w:lineRule="auto"/>
        <w:jc w:val="both"/>
        <w:rPr>
          <w:sz w:val="20"/>
          <w:szCs w:val="20"/>
        </w:rPr>
      </w:pPr>
    </w:p>
  </w:footnote>
  <w:footnote w:id="52">
    <w:p w14:paraId="16C1E11B"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24" w:history="1">
        <w:r>
          <w:rPr>
            <w:color w:val="0563C1"/>
            <w:sz w:val="20"/>
            <w:szCs w:val="20"/>
            <w:u w:val="single" w:color="0563C1"/>
          </w:rPr>
          <w:t>https://www.independent.ie/irish-news/almost-500-deceased-babies-taken-to-uk-for-postmortem-due-to-lack-of-paediatric-pathologist-in-the-north-40888694.html</w:t>
        </w:r>
      </w:hyperlink>
      <w:r>
        <w:rPr>
          <w:sz w:val="20"/>
          <w:szCs w:val="20"/>
        </w:rPr>
        <w:t xml:space="preserve"> </w:t>
      </w:r>
    </w:p>
    <w:p w14:paraId="26E588A6" w14:textId="77777777" w:rsidR="0020676C" w:rsidRDefault="0020676C">
      <w:pPr>
        <w:spacing w:line="240" w:lineRule="auto"/>
        <w:jc w:val="both"/>
        <w:rPr>
          <w:sz w:val="20"/>
          <w:szCs w:val="20"/>
        </w:rPr>
      </w:pPr>
    </w:p>
  </w:footnote>
  <w:footnote w:id="53">
    <w:p w14:paraId="4EB818DA"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Jay, A. and Somers, K. (2016) </w:t>
      </w:r>
      <w:hyperlink r:id="rId25" w:history="1">
        <w:r>
          <w:rPr>
            <w:i/>
            <w:iCs/>
            <w:color w:val="000000"/>
            <w:sz w:val="20"/>
            <w:szCs w:val="20"/>
          </w:rPr>
          <w:t>A Review of the Safeguarding Board for Northern Ireland</w:t>
        </w:r>
      </w:hyperlink>
      <w:r>
        <w:rPr>
          <w:i/>
          <w:iCs/>
          <w:sz w:val="20"/>
          <w:szCs w:val="20"/>
        </w:rPr>
        <w:t xml:space="preserve"> [SBNI], </w:t>
      </w:r>
      <w:r>
        <w:rPr>
          <w:sz w:val="20"/>
          <w:szCs w:val="20"/>
        </w:rPr>
        <w:t>Recommendation 6</w:t>
      </w:r>
      <w:r>
        <w:rPr>
          <w:i/>
          <w:iCs/>
          <w:sz w:val="20"/>
          <w:szCs w:val="20"/>
        </w:rPr>
        <w:t xml:space="preserve"> </w:t>
      </w:r>
    </w:p>
  </w:footnote>
  <w:footnote w:id="54">
    <w:p w14:paraId="079E4727"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O’Hara, J. (2018) </w:t>
      </w:r>
      <w:r>
        <w:rPr>
          <w:i/>
          <w:iCs/>
          <w:sz w:val="20"/>
          <w:szCs w:val="20"/>
        </w:rPr>
        <w:t>The</w:t>
      </w:r>
      <w:r>
        <w:rPr>
          <w:sz w:val="20"/>
          <w:szCs w:val="20"/>
        </w:rPr>
        <w:t xml:space="preserve"> </w:t>
      </w:r>
      <w:r>
        <w:rPr>
          <w:i/>
          <w:iCs/>
          <w:sz w:val="20"/>
          <w:szCs w:val="20"/>
        </w:rPr>
        <w:t xml:space="preserve">Inquiry into </w:t>
      </w:r>
      <w:proofErr w:type="spellStart"/>
      <w:r>
        <w:rPr>
          <w:i/>
          <w:iCs/>
          <w:sz w:val="20"/>
          <w:szCs w:val="20"/>
        </w:rPr>
        <w:t>Hyponatraemia</w:t>
      </w:r>
      <w:proofErr w:type="spellEnd"/>
      <w:r>
        <w:rPr>
          <w:i/>
          <w:iCs/>
          <w:sz w:val="20"/>
          <w:szCs w:val="20"/>
        </w:rPr>
        <w:t>-Related Deaths</w:t>
      </w:r>
      <w:r>
        <w:rPr>
          <w:sz w:val="20"/>
          <w:szCs w:val="20"/>
        </w:rPr>
        <w:t>, Recommendation 88</w:t>
      </w:r>
    </w:p>
  </w:footnote>
  <w:footnote w:id="55">
    <w:p w14:paraId="5E1C627B"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26" w:anchor="avoidable-mortality-in-children-and-young-people" w:history="1">
        <w:r>
          <w:rPr>
            <w:color w:val="0563C1"/>
            <w:sz w:val="20"/>
            <w:szCs w:val="20"/>
            <w:u w:val="single" w:color="0563C1"/>
          </w:rPr>
          <w:t>https://www.ons.gov.uk/peoplepopulationandcommunity/healthandsocialcare/causesofdeath/bulletins/avoidablemortalityinenglandandwales/2019#avoidable-mortality-in-children-and-young-people</w:t>
        </w:r>
      </w:hyperlink>
      <w:r>
        <w:rPr>
          <w:sz w:val="20"/>
          <w:szCs w:val="20"/>
        </w:rPr>
        <w:t xml:space="preserve"> </w:t>
      </w:r>
    </w:p>
    <w:p w14:paraId="01FAF52F" w14:textId="77777777" w:rsidR="0020676C" w:rsidRDefault="0020676C">
      <w:pPr>
        <w:spacing w:line="240" w:lineRule="auto"/>
        <w:jc w:val="both"/>
        <w:rPr>
          <w:sz w:val="20"/>
          <w:szCs w:val="20"/>
        </w:rPr>
      </w:pPr>
    </w:p>
  </w:footnote>
  <w:footnote w:id="56">
    <w:p w14:paraId="139CC027"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27" w:history="1">
        <w:r>
          <w:rPr>
            <w:color w:val="0563C1"/>
            <w:sz w:val="20"/>
            <w:szCs w:val="20"/>
            <w:u w:val="single" w:color="0563C1"/>
          </w:rPr>
          <w:t>https://www.belfasttelegraph.co.uk/news/northern-ireland/call-for-action-as-its-revealed-northern-ireland-has-highest-level-of-avoidable-child-deaths-in-uk-37844487.html</w:t>
        </w:r>
      </w:hyperlink>
      <w:r>
        <w:rPr>
          <w:sz w:val="20"/>
          <w:szCs w:val="20"/>
        </w:rPr>
        <w:t xml:space="preserve"> </w:t>
      </w:r>
    </w:p>
    <w:p w14:paraId="7F8454DC" w14:textId="77777777" w:rsidR="0020676C" w:rsidRDefault="0020676C">
      <w:pPr>
        <w:spacing w:line="240" w:lineRule="auto"/>
        <w:jc w:val="both"/>
        <w:rPr>
          <w:sz w:val="20"/>
          <w:szCs w:val="20"/>
        </w:rPr>
      </w:pPr>
    </w:p>
  </w:footnote>
  <w:footnote w:id="57">
    <w:p w14:paraId="12B871B6"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BBC NEWS (2022) </w:t>
      </w:r>
      <w:r>
        <w:rPr>
          <w:i/>
          <w:iCs/>
          <w:sz w:val="20"/>
          <w:szCs w:val="20"/>
        </w:rPr>
        <w:t>Bereaved mother says daughter ‘should have been safe’</w:t>
      </w:r>
      <w:r>
        <w:rPr>
          <w:sz w:val="20"/>
          <w:szCs w:val="20"/>
        </w:rPr>
        <w:t xml:space="preserve">, 28 April 2022. Available at: </w:t>
      </w:r>
      <w:hyperlink r:id="rId28" w:history="1">
        <w:r>
          <w:rPr>
            <w:color w:val="0563C1"/>
            <w:sz w:val="20"/>
            <w:szCs w:val="20"/>
            <w:u w:val="single" w:color="0563C1"/>
          </w:rPr>
          <w:t>https://www.bbc.co.uk/news/uk-northern-ireland-61262586</w:t>
        </w:r>
      </w:hyperlink>
      <w:r>
        <w:rPr>
          <w:sz w:val="20"/>
          <w:szCs w:val="20"/>
        </w:rPr>
        <w:t xml:space="preserve"> </w:t>
      </w:r>
    </w:p>
    <w:p w14:paraId="48EF1B46" w14:textId="77777777" w:rsidR="0020676C" w:rsidRDefault="0020676C">
      <w:pPr>
        <w:spacing w:line="276" w:lineRule="auto"/>
        <w:jc w:val="both"/>
        <w:rPr>
          <w:sz w:val="24"/>
          <w:szCs w:val="24"/>
        </w:rPr>
      </w:pPr>
    </w:p>
  </w:footnote>
  <w:footnote w:id="58">
    <w:p w14:paraId="17F62333"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Ibid</w:t>
      </w:r>
    </w:p>
    <w:p w14:paraId="58B11C0A" w14:textId="77777777" w:rsidR="0020676C" w:rsidRDefault="0020676C">
      <w:pPr>
        <w:spacing w:line="240" w:lineRule="auto"/>
        <w:jc w:val="both"/>
        <w:rPr>
          <w:sz w:val="20"/>
          <w:szCs w:val="20"/>
        </w:rPr>
      </w:pPr>
    </w:p>
  </w:footnote>
  <w:footnote w:id="59">
    <w:p w14:paraId="1D8D9489"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RCPCH &amp;Us (2020) Voice bank: </w:t>
      </w:r>
      <w:hyperlink r:id="rId29" w:history="1">
        <w:r>
          <w:rPr>
            <w:color w:val="0563C1"/>
            <w:sz w:val="20"/>
            <w:szCs w:val="20"/>
            <w:u w:val="single" w:color="0563C1"/>
          </w:rPr>
          <w:t>https://www.rcpch.ac.uk/topic/children-young-people-voice</w:t>
        </w:r>
      </w:hyperlink>
      <w:r>
        <w:rPr>
          <w:sz w:val="20"/>
          <w:szCs w:val="20"/>
        </w:rPr>
        <w:t>;</w:t>
      </w:r>
      <w:r>
        <w:rPr>
          <w:sz w:val="20"/>
          <w:szCs w:val="20"/>
          <w:vertAlign w:val="superscript"/>
        </w:rPr>
        <w:t xml:space="preserve"> </w:t>
      </w:r>
      <w:r>
        <w:rPr>
          <w:sz w:val="20"/>
          <w:szCs w:val="20"/>
        </w:rPr>
        <w:t xml:space="preserve">RCPCH (2020) </w:t>
      </w:r>
      <w:r>
        <w:rPr>
          <w:i/>
          <w:iCs/>
          <w:sz w:val="20"/>
          <w:szCs w:val="20"/>
        </w:rPr>
        <w:t xml:space="preserve">Reimagining the future of </w:t>
      </w:r>
      <w:proofErr w:type="spellStart"/>
      <w:r>
        <w:rPr>
          <w:i/>
          <w:iCs/>
          <w:sz w:val="20"/>
          <w:szCs w:val="20"/>
        </w:rPr>
        <w:t>paediatric</w:t>
      </w:r>
      <w:proofErr w:type="spellEnd"/>
      <w:r>
        <w:rPr>
          <w:i/>
          <w:iCs/>
          <w:sz w:val="20"/>
          <w:szCs w:val="20"/>
        </w:rPr>
        <w:t xml:space="preserve"> care post-COVID-19</w:t>
      </w:r>
      <w:r>
        <w:rPr>
          <w:sz w:val="20"/>
          <w:szCs w:val="20"/>
          <w:vertAlign w:val="superscript"/>
        </w:rPr>
        <w:t xml:space="preserve">; </w:t>
      </w:r>
      <w:r>
        <w:rPr>
          <w:sz w:val="20"/>
          <w:szCs w:val="20"/>
        </w:rPr>
        <w:t xml:space="preserve">Haydon, D. (2022) </w:t>
      </w:r>
      <w:r>
        <w:rPr>
          <w:i/>
          <w:iCs/>
          <w:sz w:val="20"/>
          <w:szCs w:val="20"/>
        </w:rPr>
        <w:t>Rights Here, Right Now: Children and Young People’s Report to the UN Committee on the Rights of the Child</w:t>
      </w:r>
      <w:r>
        <w:rPr>
          <w:sz w:val="20"/>
          <w:szCs w:val="20"/>
        </w:rPr>
        <w:t>, Belfast: Children’s Law Centre</w:t>
      </w:r>
    </w:p>
  </w:footnote>
  <w:footnote w:id="60">
    <w:p w14:paraId="5B880AA2"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VOYPIC submission, September 2020; The Fostering Network submission, September 2020</w:t>
      </w:r>
    </w:p>
  </w:footnote>
  <w:footnote w:id="61">
    <w:p w14:paraId="0D0CD1E8" w14:textId="77777777" w:rsidR="0020676C" w:rsidRDefault="0020676C">
      <w:pPr>
        <w:spacing w:line="240" w:lineRule="auto"/>
        <w:rPr>
          <w:rFonts w:ascii="Times New Roman" w:eastAsia="Times New Roman" w:hAnsi="Times New Roman" w:cs="Times New Roman"/>
          <w:color w:val="000000"/>
          <w:sz w:val="20"/>
          <w:szCs w:val="20"/>
          <w:vertAlign w:val="superscript"/>
        </w:rPr>
      </w:pPr>
      <w:r>
        <w:rPr>
          <w:rStyle w:val="FootnoteReference"/>
          <w:rFonts w:ascii="Times New Roman" w:eastAsia="Times New Roman" w:hAnsi="Times New Roman" w:cs="Times New Roman"/>
          <w:color w:val="000000"/>
          <w:sz w:val="20"/>
          <w:szCs w:val="20"/>
        </w:rPr>
        <w:footnoteRef/>
      </w:r>
      <w:r>
        <w:rPr>
          <w:rFonts w:ascii="Times New Roman" w:eastAsia="Times New Roman" w:hAnsi="Times New Roman" w:cs="Times New Roman"/>
          <w:sz w:val="20"/>
          <w:szCs w:val="20"/>
        </w:rPr>
        <w:t xml:space="preserve"> </w:t>
      </w:r>
      <w:r>
        <w:rPr>
          <w:sz w:val="20"/>
          <w:szCs w:val="20"/>
        </w:rPr>
        <w:t xml:space="preserve">Haydon, D. (2022) </w:t>
      </w:r>
      <w:r>
        <w:rPr>
          <w:i/>
          <w:iCs/>
          <w:sz w:val="20"/>
          <w:szCs w:val="20"/>
        </w:rPr>
        <w:t>Rights Here, Right Now: Children and Young People’s Report to the UN Committee on the Rights of the Child</w:t>
      </w:r>
      <w:r>
        <w:rPr>
          <w:sz w:val="20"/>
          <w:szCs w:val="20"/>
        </w:rPr>
        <w:t>, Belfast: Children’s Law Centre</w:t>
      </w:r>
    </w:p>
    <w:p w14:paraId="3FDD57B8" w14:textId="77777777" w:rsidR="0020676C" w:rsidRDefault="0020676C">
      <w:pPr>
        <w:spacing w:line="240" w:lineRule="auto"/>
        <w:rPr>
          <w:rFonts w:ascii="Times New Roman" w:eastAsia="Times New Roman" w:hAnsi="Times New Roman" w:cs="Times New Roman"/>
          <w:sz w:val="20"/>
          <w:szCs w:val="20"/>
        </w:rPr>
      </w:pPr>
    </w:p>
  </w:footnote>
  <w:footnote w:id="62">
    <w:p w14:paraId="297B0EA7"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Department of Health (2019) </w:t>
      </w:r>
      <w:r>
        <w:rPr>
          <w:i/>
          <w:iCs/>
          <w:sz w:val="20"/>
          <w:szCs w:val="20"/>
        </w:rPr>
        <w:t>Children in Care in Northern Ireland 2017-2018</w:t>
      </w:r>
      <w:r>
        <w:rPr>
          <w:sz w:val="20"/>
          <w:szCs w:val="20"/>
        </w:rPr>
        <w:t>, Statistical Bulletin, 12 September 2019, p22</w:t>
      </w:r>
    </w:p>
  </w:footnote>
  <w:footnote w:id="63">
    <w:p w14:paraId="70EDEA37"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VOPIC and The Fostering Network submissions, September 2020</w:t>
      </w:r>
    </w:p>
  </w:footnote>
  <w:footnote w:id="64">
    <w:p w14:paraId="723F401B"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xml:space="preserve">, Belfast: Children’s Law Centre </w:t>
      </w:r>
    </w:p>
    <w:p w14:paraId="7F8B3D06" w14:textId="77777777" w:rsidR="0020676C" w:rsidRDefault="0020676C">
      <w:pPr>
        <w:spacing w:line="240" w:lineRule="auto"/>
        <w:jc w:val="both"/>
        <w:rPr>
          <w:sz w:val="20"/>
          <w:szCs w:val="20"/>
        </w:rPr>
      </w:pPr>
    </w:p>
  </w:footnote>
  <w:footnote w:id="65">
    <w:p w14:paraId="1BB0FAB4"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(2016) </w:t>
      </w:r>
      <w:r>
        <w:rPr>
          <w:i/>
          <w:iCs/>
          <w:sz w:val="20"/>
          <w:szCs w:val="20"/>
        </w:rPr>
        <w:t>Promoting and Protecting the Rights of Young People Who Experience Secure Care in Northern Ireland</w:t>
      </w:r>
      <w:r>
        <w:rPr>
          <w:sz w:val="20"/>
          <w:szCs w:val="20"/>
        </w:rPr>
        <w:t>. Belfast: Children’s Law Centre, p62-65</w:t>
      </w:r>
    </w:p>
    <w:p w14:paraId="6F8E980A" w14:textId="77777777" w:rsidR="0020676C" w:rsidRDefault="0020676C">
      <w:pPr>
        <w:spacing w:line="240" w:lineRule="auto"/>
        <w:jc w:val="both"/>
        <w:rPr>
          <w:sz w:val="20"/>
          <w:szCs w:val="20"/>
        </w:rPr>
      </w:pPr>
    </w:p>
  </w:footnote>
  <w:footnote w:id="66">
    <w:p w14:paraId="4C6BB0DE"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xml:space="preserve">, Belfast: Children’s Law Centre </w:t>
      </w:r>
    </w:p>
    <w:p w14:paraId="5A6D0A97" w14:textId="77777777" w:rsidR="0020676C" w:rsidRDefault="0020676C">
      <w:pPr>
        <w:spacing w:line="240" w:lineRule="auto"/>
        <w:jc w:val="both"/>
        <w:rPr>
          <w:sz w:val="20"/>
          <w:szCs w:val="20"/>
        </w:rPr>
      </w:pPr>
    </w:p>
  </w:footnote>
  <w:footnote w:id="67">
    <w:p w14:paraId="243C29CF"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xml:space="preserve">, Belfast: Children’s Law Centre </w:t>
      </w:r>
    </w:p>
    <w:p w14:paraId="331CB3B4" w14:textId="77777777" w:rsidR="0020676C" w:rsidRDefault="0020676C">
      <w:pPr>
        <w:spacing w:line="240" w:lineRule="auto"/>
        <w:jc w:val="both"/>
        <w:rPr>
          <w:sz w:val="20"/>
          <w:szCs w:val="20"/>
        </w:rPr>
      </w:pPr>
    </w:p>
  </w:footnote>
  <w:footnote w:id="68">
    <w:p w14:paraId="6F26E17F"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41A5AE90" w14:textId="77777777" w:rsidR="0020676C" w:rsidRDefault="0020676C">
      <w:pPr>
        <w:spacing w:line="276" w:lineRule="auto"/>
        <w:jc w:val="both"/>
        <w:rPr>
          <w:sz w:val="20"/>
          <w:szCs w:val="20"/>
        </w:rPr>
      </w:pPr>
    </w:p>
  </w:footnote>
  <w:footnote w:id="69">
    <w:p w14:paraId="0C2693AC"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3EFBDA4B" w14:textId="77777777" w:rsidR="0020676C" w:rsidRDefault="0020676C">
      <w:pPr>
        <w:spacing w:line="276" w:lineRule="auto"/>
        <w:jc w:val="both"/>
        <w:rPr>
          <w:sz w:val="24"/>
          <w:szCs w:val="24"/>
        </w:rPr>
      </w:pPr>
    </w:p>
  </w:footnote>
  <w:footnote w:id="70">
    <w:p w14:paraId="5EF23A8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Belfast: Children’s Law Centre</w:t>
      </w:r>
    </w:p>
    <w:p w14:paraId="0DBCFBC2" w14:textId="77777777" w:rsidR="0020676C" w:rsidRDefault="0020676C">
      <w:pPr>
        <w:spacing w:line="240" w:lineRule="auto"/>
        <w:rPr>
          <w:rFonts w:ascii="Times New Roman" w:eastAsia="Times New Roman" w:hAnsi="Times New Roman" w:cs="Times New Roman"/>
          <w:sz w:val="20"/>
          <w:szCs w:val="20"/>
        </w:rPr>
      </w:pPr>
    </w:p>
  </w:footnote>
  <w:footnote w:id="71">
    <w:p w14:paraId="2612EE5C"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Erwin, A. (2019) ‘Non-religious couple in legal challenge over Northern Ireland school religious teaching’, </w:t>
      </w:r>
      <w:r>
        <w:rPr>
          <w:i/>
          <w:iCs/>
          <w:sz w:val="20"/>
          <w:szCs w:val="20"/>
        </w:rPr>
        <w:t>Belfast Telegraph</w:t>
      </w:r>
      <w:r>
        <w:rPr>
          <w:sz w:val="20"/>
          <w:szCs w:val="20"/>
        </w:rPr>
        <w:t xml:space="preserve">, 19 November 2019. Available at: </w:t>
      </w:r>
      <w:hyperlink r:id="rId30" w:history="1">
        <w:r>
          <w:rPr>
            <w:color w:val="0563C1"/>
            <w:sz w:val="20"/>
            <w:szCs w:val="20"/>
            <w:u w:val="single" w:color="0563C1"/>
          </w:rPr>
          <w:t>https://www.belfasttelegraph.co.uk/news/northern-ireland/non-christian-couple-in-legal-challenge-over-northern-ireland-school-religious-teaching-38706408.html</w:t>
        </w:r>
      </w:hyperlink>
    </w:p>
  </w:footnote>
  <w:footnote w:id="72">
    <w:p w14:paraId="3F4F11B2"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w:t>
      </w:r>
      <w:r>
        <w:rPr>
          <w:i/>
          <w:iCs/>
          <w:sz w:val="20"/>
          <w:szCs w:val="20"/>
        </w:rPr>
        <w:t>In the matter of an application by JR87 and her father for Judicial Review</w:t>
      </w:r>
      <w:r>
        <w:rPr>
          <w:sz w:val="20"/>
          <w:szCs w:val="20"/>
        </w:rPr>
        <w:t xml:space="preserve"> [COL11833], 5.7.2022. Available at: </w:t>
      </w:r>
      <w:hyperlink r:id="rId31" w:history="1">
        <w:r>
          <w:rPr>
            <w:color w:val="1155CC"/>
            <w:sz w:val="20"/>
            <w:szCs w:val="20"/>
            <w:u w:val="single" w:color="1155CC"/>
          </w:rPr>
          <w:t>https://humanists.uk/wp-content/uploads/COL11833-JR-87-Judgment-dated-05-07-2022.doc.pdf</w:t>
        </w:r>
      </w:hyperlink>
      <w:r>
        <w:rPr>
          <w:sz w:val="20"/>
          <w:szCs w:val="20"/>
        </w:rPr>
        <w:t>, para 122</w:t>
      </w:r>
    </w:p>
    <w:p w14:paraId="57669E13" w14:textId="77777777" w:rsidR="0020676C" w:rsidRDefault="0020676C">
      <w:pPr>
        <w:spacing w:line="240" w:lineRule="auto"/>
        <w:rPr>
          <w:sz w:val="20"/>
          <w:szCs w:val="20"/>
        </w:rPr>
      </w:pPr>
    </w:p>
  </w:footnote>
  <w:footnote w:id="73">
    <w:p w14:paraId="16CB1286"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Topping, J. (2018) Policy Briefing for the NI Executive Knowledge Exchange Seminar Series. Available at: </w:t>
      </w:r>
      <w:hyperlink r:id="rId32" w:history="1">
        <w:r>
          <w:rPr>
            <w:color w:val="0563C1"/>
            <w:sz w:val="20"/>
            <w:szCs w:val="20"/>
            <w:u w:val="single" w:color="0563C1"/>
          </w:rPr>
          <w:t>https://kess.org.uk/2018/05/17/dr-john-topping-qub-police-stop-search-powers-understanding-nature-extent-adversarial-contact-psni-public/</w:t>
        </w:r>
      </w:hyperlink>
    </w:p>
  </w:footnote>
  <w:footnote w:id="74">
    <w:p w14:paraId="07926D6F"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PSNI (2022) </w:t>
      </w:r>
      <w:r>
        <w:rPr>
          <w:i/>
          <w:iCs/>
          <w:sz w:val="20"/>
          <w:szCs w:val="20"/>
        </w:rPr>
        <w:t>Use of Stop and Search Powers by the Police in Northern Ireland. 1 July 2021 to 30 June 2022</w:t>
      </w:r>
      <w:r>
        <w:rPr>
          <w:sz w:val="20"/>
          <w:szCs w:val="20"/>
        </w:rPr>
        <w:t xml:space="preserve">. 24 August 2022. Available at: </w:t>
      </w:r>
      <w:hyperlink r:id="rId33" w:history="1">
        <w:r>
          <w:rPr>
            <w:color w:val="0563C1"/>
            <w:sz w:val="20"/>
            <w:szCs w:val="20"/>
            <w:u w:val="single" w:color="0563C1"/>
          </w:rPr>
          <w:t>https://www.psni.police.uk/sites/default/files/2022-09/PSNI%20Stop%20and%20Search%20Report%20Q1%202022_2023v2.pdf</w:t>
        </w:r>
      </w:hyperlink>
      <w:r>
        <w:rPr>
          <w:sz w:val="20"/>
          <w:szCs w:val="20"/>
        </w:rPr>
        <w:t>, p5-6</w:t>
      </w:r>
    </w:p>
    <w:p w14:paraId="177CEB22" w14:textId="77777777" w:rsidR="0020676C" w:rsidRDefault="0020676C">
      <w:pPr>
        <w:spacing w:line="276" w:lineRule="auto"/>
        <w:jc w:val="both"/>
        <w:rPr>
          <w:sz w:val="24"/>
          <w:szCs w:val="24"/>
        </w:rPr>
      </w:pPr>
    </w:p>
  </w:footnote>
  <w:footnote w:id="75">
    <w:p w14:paraId="2E55267C"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Topping, J. and Schubotz, D. (2018) </w:t>
      </w:r>
      <w:r>
        <w:rPr>
          <w:i/>
          <w:iCs/>
          <w:sz w:val="20"/>
          <w:szCs w:val="20"/>
        </w:rPr>
        <w:t>The ‘usual suspects’? Young people’s experiences of police stop and search powers in Northern Ireland</w:t>
      </w:r>
      <w:r>
        <w:rPr>
          <w:sz w:val="20"/>
          <w:szCs w:val="20"/>
        </w:rPr>
        <w:t xml:space="preserve">, ARK Research Update Number 120, May 2018 </w:t>
      </w:r>
    </w:p>
  </w:footnote>
  <w:footnote w:id="76">
    <w:p w14:paraId="13B22031"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HMICFRS (2020) </w:t>
      </w:r>
      <w:r>
        <w:rPr>
          <w:i/>
          <w:iCs/>
          <w:sz w:val="20"/>
          <w:szCs w:val="20"/>
        </w:rPr>
        <w:t>The Police Service of Northern Ireland. An inspection of how well the service treats its workforce and the people of Northern Ireland</w:t>
      </w:r>
      <w:r>
        <w:rPr>
          <w:sz w:val="20"/>
          <w:szCs w:val="20"/>
        </w:rPr>
        <w:t xml:space="preserve">, p11-13. Available at: </w:t>
      </w:r>
      <w:hyperlink r:id="rId34" w:history="1">
        <w:r>
          <w:rPr>
            <w:color w:val="0563C1"/>
            <w:sz w:val="20"/>
            <w:szCs w:val="20"/>
            <w:u w:val="single" w:color="0563C1"/>
          </w:rPr>
          <w:t>https://www.justiceinspectorates.gov.uk/hmicfrs/wp-content/uploads/psni-inspection-how-well-service-treats-workforce-and-people.pdf</w:t>
        </w:r>
      </w:hyperlink>
    </w:p>
  </w:footnote>
  <w:footnote w:id="77">
    <w:p w14:paraId="3389B3AB"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Include Youth consultations. Available at: </w:t>
      </w:r>
    </w:p>
    <w:p w14:paraId="44BE85FB" w14:textId="77777777" w:rsidR="0020676C" w:rsidRDefault="0020676C">
      <w:pPr>
        <w:spacing w:after="160" w:line="240" w:lineRule="auto"/>
        <w:jc w:val="both"/>
      </w:pPr>
      <w:r>
        <w:rPr>
          <w:color w:val="2E74B5"/>
          <w:sz w:val="20"/>
          <w:szCs w:val="20"/>
          <w:u w:val="single" w:color="2E74B5"/>
        </w:rPr>
        <w:t xml:space="preserve">http://www.includeyouth.org/mgmt/resources/include-youth-response-to-psni-service-instruction-bwv-september-2018.pdf </w:t>
      </w:r>
      <w:hyperlink r:id="rId35" w:history="1">
        <w:r>
          <w:rPr>
            <w:color w:val="2E74B5"/>
            <w:sz w:val="20"/>
            <w:szCs w:val="20"/>
            <w:u w:val="single" w:color="2E74B5"/>
          </w:rPr>
          <w:t>http://www.includeyouth.org/mgmt/resources/include-youth-comments-on-draft-psni-children-and-young-people-strategy-october-2018.pdf</w:t>
        </w:r>
      </w:hyperlink>
    </w:p>
    <w:p w14:paraId="5C26C65F" w14:textId="77777777" w:rsidR="0020676C" w:rsidRDefault="0020676C">
      <w:pPr>
        <w:spacing w:after="160" w:line="240" w:lineRule="auto"/>
        <w:jc w:val="both"/>
        <w:rPr>
          <w:sz w:val="20"/>
          <w:szCs w:val="20"/>
        </w:rPr>
      </w:pPr>
      <w:r>
        <w:rPr>
          <w:color w:val="2E74B5"/>
          <w:sz w:val="20"/>
          <w:szCs w:val="20"/>
          <w:u w:val="single" w:color="2E74B5"/>
        </w:rPr>
        <w:t>http://www.includeyouth.org/mgmt/resources/include-youth-engagement-with-young-people-on-local-policing-review-november-2018.pdf</w:t>
      </w:r>
    </w:p>
    <w:p w14:paraId="569522B2" w14:textId="77777777" w:rsidR="0020676C" w:rsidRDefault="00C65877">
      <w:pPr>
        <w:spacing w:after="160" w:line="240" w:lineRule="auto"/>
        <w:jc w:val="both"/>
      </w:pPr>
      <w:hyperlink r:id="rId36" w:history="1">
        <w:r w:rsidR="0020676C">
          <w:rPr>
            <w:color w:val="4472C4"/>
            <w:sz w:val="20"/>
            <w:szCs w:val="20"/>
            <w:u w:val="single" w:color="4472C4"/>
          </w:rPr>
          <w:t>http://www.includeyouth.org/mgmt/resources/include-youth-response-to-draft-northern-ireland-policing-plan-2020-2025.pdf</w:t>
        </w:r>
      </w:hyperlink>
    </w:p>
  </w:footnote>
  <w:footnote w:id="78">
    <w:p w14:paraId="3260EDFE"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Seymour, D. (2019) </w:t>
      </w:r>
      <w:r>
        <w:rPr>
          <w:i/>
          <w:iCs/>
          <w:sz w:val="20"/>
          <w:szCs w:val="20"/>
        </w:rPr>
        <w:t>Eleventh Report of the Independent Reviewer of the Justice and Security (Northern Ireland) Act 2007</w:t>
      </w:r>
      <w:r>
        <w:rPr>
          <w:sz w:val="20"/>
          <w:szCs w:val="20"/>
        </w:rPr>
        <w:t>, March 2019</w:t>
      </w:r>
    </w:p>
  </w:footnote>
  <w:footnote w:id="79">
    <w:p w14:paraId="4B96EF42"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Findings of </w:t>
      </w:r>
      <w:r>
        <w:rPr>
          <w:i/>
          <w:iCs/>
          <w:sz w:val="20"/>
          <w:szCs w:val="20"/>
        </w:rPr>
        <w:t>PSNI Stop &amp; Search Survey</w:t>
      </w:r>
      <w:r>
        <w:rPr>
          <w:sz w:val="20"/>
          <w:szCs w:val="20"/>
        </w:rPr>
        <w:t xml:space="preserve"> (aged 11 – 18), received by the Children’s Law Centre (via email), 27 January 2022</w:t>
      </w:r>
    </w:p>
    <w:p w14:paraId="7865837A" w14:textId="77777777" w:rsidR="0020676C" w:rsidRDefault="0020676C">
      <w:pPr>
        <w:spacing w:line="276" w:lineRule="auto"/>
        <w:jc w:val="both"/>
        <w:rPr>
          <w:sz w:val="20"/>
          <w:szCs w:val="20"/>
        </w:rPr>
      </w:pPr>
    </w:p>
  </w:footnote>
  <w:footnote w:id="80">
    <w:p w14:paraId="6971CA9E"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Winters, R. (2022) ‘NI strip searching of under-18s is “deeply shocking”’, </w:t>
      </w:r>
      <w:r>
        <w:rPr>
          <w:i/>
          <w:iCs/>
          <w:sz w:val="20"/>
          <w:szCs w:val="20"/>
        </w:rPr>
        <w:t>The Detail</w:t>
      </w:r>
      <w:r>
        <w:rPr>
          <w:sz w:val="20"/>
          <w:szCs w:val="20"/>
        </w:rPr>
        <w:t xml:space="preserve">, 20 May 2022. Available at: </w:t>
      </w:r>
      <w:hyperlink r:id="rId37" w:history="1">
        <w:r>
          <w:rPr>
            <w:color w:val="0563C1"/>
            <w:sz w:val="20"/>
            <w:szCs w:val="20"/>
            <w:u w:val="single" w:color="0563C1"/>
          </w:rPr>
          <w:t>https://www.thedetail.tv/articles/psni-strip-searching-of-under-18s-is-deeply-shocking</w:t>
        </w:r>
      </w:hyperlink>
      <w:r>
        <w:rPr>
          <w:sz w:val="20"/>
          <w:szCs w:val="20"/>
        </w:rPr>
        <w:t xml:space="preserve"> </w:t>
      </w:r>
    </w:p>
    <w:p w14:paraId="4D76ED6F" w14:textId="77777777" w:rsidR="0020676C" w:rsidRDefault="0020676C">
      <w:pPr>
        <w:spacing w:line="276" w:lineRule="auto"/>
        <w:jc w:val="both"/>
        <w:rPr>
          <w:sz w:val="20"/>
          <w:szCs w:val="20"/>
        </w:rPr>
      </w:pPr>
    </w:p>
  </w:footnote>
  <w:footnote w:id="81">
    <w:p w14:paraId="667F9396"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474DE0A5" w14:textId="77777777" w:rsidR="0020676C" w:rsidRDefault="0020676C">
      <w:pPr>
        <w:spacing w:line="276" w:lineRule="auto"/>
        <w:jc w:val="both"/>
        <w:rPr>
          <w:sz w:val="20"/>
          <w:szCs w:val="20"/>
          <w:vertAlign w:val="superscript"/>
        </w:rPr>
      </w:pPr>
    </w:p>
  </w:footnote>
  <w:footnote w:id="82">
    <w:p w14:paraId="11AFFD26"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r>
        <w:rPr>
          <w:i/>
          <w:iCs/>
          <w:sz w:val="20"/>
          <w:szCs w:val="20"/>
        </w:rPr>
        <w:t>Re JKL (a Minor)</w:t>
      </w:r>
      <w:r>
        <w:rPr>
          <w:sz w:val="20"/>
          <w:szCs w:val="20"/>
        </w:rPr>
        <w:t xml:space="preserve"> [2016] NIQB 99 Colton J, a case concerning a </w:t>
      </w:r>
      <w:proofErr w:type="gramStart"/>
      <w:r>
        <w:rPr>
          <w:sz w:val="20"/>
          <w:szCs w:val="20"/>
        </w:rPr>
        <w:t>15 year old</w:t>
      </w:r>
      <w:proofErr w:type="gramEnd"/>
      <w:r>
        <w:rPr>
          <w:sz w:val="20"/>
          <w:szCs w:val="20"/>
        </w:rPr>
        <w:t xml:space="preserve"> with Asperger’s syndrome who was arrested and interviewed by the PSNI as a suspect in an alleged cyber-crime involving the ‘hacking’ of customer details retained by a telecommunication company, who was released on bail but whose details were reported in the media.</w:t>
      </w:r>
    </w:p>
  </w:footnote>
  <w:footnote w:id="83">
    <w:p w14:paraId="278F612A"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For example, in the case of a child whose mother had been arrested, an article in the local newspaper mentioned their name and the cul-de-sac in which they lived. This left the family vulnerable and the child being targeted in school. The child subsequently stopped attending school for an extended period. The charges against their mother were later dropped, and there was no conviction. NIACRO submission, September 2020</w:t>
      </w:r>
    </w:p>
  </w:footnote>
  <w:footnote w:id="84">
    <w:p w14:paraId="428F513D"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IWF (2022) </w:t>
      </w:r>
      <w:r>
        <w:rPr>
          <w:i/>
          <w:iCs/>
          <w:sz w:val="20"/>
          <w:szCs w:val="20"/>
        </w:rPr>
        <w:t xml:space="preserve">Three-fold increase of abuse imagery of </w:t>
      </w:r>
      <w:proofErr w:type="gramStart"/>
      <w:r>
        <w:rPr>
          <w:i/>
          <w:iCs/>
          <w:sz w:val="20"/>
          <w:szCs w:val="20"/>
        </w:rPr>
        <w:t xml:space="preserve">7-10 year </w:t>
      </w:r>
      <w:proofErr w:type="spellStart"/>
      <w:r>
        <w:rPr>
          <w:i/>
          <w:iCs/>
          <w:sz w:val="20"/>
          <w:szCs w:val="20"/>
        </w:rPr>
        <w:t>olds</w:t>
      </w:r>
      <w:proofErr w:type="spellEnd"/>
      <w:proofErr w:type="gramEnd"/>
      <w:r>
        <w:rPr>
          <w:i/>
          <w:iCs/>
          <w:sz w:val="20"/>
          <w:szCs w:val="20"/>
        </w:rPr>
        <w:t xml:space="preserve"> as IWF detects more child sexual abuse material online than ever before</w:t>
      </w:r>
      <w:r>
        <w:rPr>
          <w:sz w:val="20"/>
          <w:szCs w:val="20"/>
        </w:rPr>
        <w:t xml:space="preserve">. 13 January 2022. Available at: </w:t>
      </w:r>
      <w:hyperlink r:id="rId38" w:history="1">
        <w:r>
          <w:rPr>
            <w:color w:val="0563C1"/>
            <w:sz w:val="20"/>
            <w:szCs w:val="20"/>
            <w:u w:val="single" w:color="0563C1"/>
          </w:rPr>
          <w:t>https://www.iwf.org.uk/news-media/news/three-fold-increase-of-abuse-imagery-of-7-10-year-olds-as-iwf-detects-more-child-sexual-abuse-material-online-than-ever-before/</w:t>
        </w:r>
      </w:hyperlink>
      <w:r>
        <w:rPr>
          <w:sz w:val="20"/>
          <w:szCs w:val="20"/>
        </w:rPr>
        <w:t xml:space="preserve"> </w:t>
      </w:r>
    </w:p>
    <w:p w14:paraId="0F2C67DB" w14:textId="77777777" w:rsidR="0020676C" w:rsidRDefault="0020676C">
      <w:pPr>
        <w:spacing w:line="276" w:lineRule="auto"/>
        <w:jc w:val="both"/>
        <w:rPr>
          <w:sz w:val="24"/>
          <w:szCs w:val="24"/>
        </w:rPr>
      </w:pPr>
    </w:p>
  </w:footnote>
  <w:footnote w:id="85">
    <w:p w14:paraId="3598F61B"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House of Commons and House of Lords Joint Committee on Human Rights (2019) </w:t>
      </w:r>
      <w:r>
        <w:rPr>
          <w:i/>
          <w:iCs/>
          <w:sz w:val="20"/>
          <w:szCs w:val="20"/>
        </w:rPr>
        <w:t>Third Report of Session 2019</w:t>
      </w:r>
      <w:r>
        <w:rPr>
          <w:sz w:val="20"/>
          <w:szCs w:val="20"/>
        </w:rPr>
        <w:t>, 30 October 2019</w:t>
      </w:r>
    </w:p>
  </w:footnote>
  <w:footnote w:id="86">
    <w:p w14:paraId="48263077"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NSPCC (2002) </w:t>
      </w:r>
      <w:r>
        <w:rPr>
          <w:i/>
          <w:iCs/>
          <w:sz w:val="20"/>
          <w:szCs w:val="20"/>
        </w:rPr>
        <w:t>Parliamentary Briefing: Report Stage of the Online Safety Bill</w:t>
      </w:r>
      <w:r>
        <w:rPr>
          <w:sz w:val="20"/>
          <w:szCs w:val="20"/>
        </w:rPr>
        <w:t xml:space="preserve">. Available at: </w:t>
      </w:r>
      <w:hyperlink r:id="rId39" w:history="1">
        <w:r>
          <w:rPr>
            <w:color w:val="0563C1"/>
            <w:sz w:val="20"/>
            <w:szCs w:val="20"/>
            <w:u w:val="single" w:color="0563C1"/>
          </w:rPr>
          <w:t>https://www.nspcc.org.uk/globalassets/documents/policy/online-safety-bill-report-stage-parliamentary-briefing.pdf</w:t>
        </w:r>
      </w:hyperlink>
    </w:p>
    <w:p w14:paraId="7C1E2A15" w14:textId="77777777" w:rsidR="0020676C" w:rsidRDefault="0020676C">
      <w:pPr>
        <w:spacing w:line="276" w:lineRule="auto"/>
        <w:jc w:val="both"/>
        <w:rPr>
          <w:sz w:val="20"/>
          <w:szCs w:val="20"/>
        </w:rPr>
      </w:pPr>
    </w:p>
  </w:footnote>
  <w:footnote w:id="87">
    <w:p w14:paraId="2C415434"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Northern Ireland Executive (2021) </w:t>
      </w:r>
      <w:r>
        <w:rPr>
          <w:i/>
          <w:iCs/>
          <w:sz w:val="20"/>
          <w:szCs w:val="20"/>
        </w:rPr>
        <w:t xml:space="preserve">Keeping children and young people safe: </w:t>
      </w:r>
      <w:proofErr w:type="gramStart"/>
      <w:r>
        <w:rPr>
          <w:i/>
          <w:iCs/>
          <w:sz w:val="20"/>
          <w:szCs w:val="20"/>
        </w:rPr>
        <w:t>an</w:t>
      </w:r>
      <w:proofErr w:type="gramEnd"/>
      <w:r>
        <w:rPr>
          <w:i/>
          <w:iCs/>
          <w:sz w:val="20"/>
          <w:szCs w:val="20"/>
        </w:rPr>
        <w:t xml:space="preserve"> Online Safety Strategy for Northern Ireland 2020-2025</w:t>
      </w:r>
      <w:r>
        <w:rPr>
          <w:sz w:val="20"/>
          <w:szCs w:val="20"/>
        </w:rPr>
        <w:t xml:space="preserve">. Available at: </w:t>
      </w:r>
    </w:p>
    <w:p w14:paraId="61480A02" w14:textId="77777777" w:rsidR="0020676C" w:rsidRDefault="00C65877">
      <w:pPr>
        <w:spacing w:line="276" w:lineRule="auto"/>
        <w:jc w:val="both"/>
      </w:pPr>
      <w:hyperlink r:id="rId40" w:history="1">
        <w:r w:rsidR="0020676C">
          <w:rPr>
            <w:color w:val="0563C1"/>
            <w:sz w:val="20"/>
            <w:szCs w:val="20"/>
            <w:u w:val="single" w:color="0563C1"/>
          </w:rPr>
          <w:t>https://www.health-ni.gov.uk/sites/default/files/publications/health/online-safety-strategy.pdf</w:t>
        </w:r>
      </w:hyperlink>
      <w:r w:rsidR="0020676C">
        <w:rPr>
          <w:sz w:val="20"/>
          <w:szCs w:val="20"/>
        </w:rPr>
        <w:t xml:space="preserve"> </w:t>
      </w:r>
    </w:p>
    <w:p w14:paraId="23B4D4A2" w14:textId="77777777" w:rsidR="0020676C" w:rsidRDefault="0020676C">
      <w:pPr>
        <w:spacing w:line="276" w:lineRule="auto"/>
        <w:jc w:val="both"/>
        <w:rPr>
          <w:sz w:val="20"/>
          <w:szCs w:val="20"/>
        </w:rPr>
      </w:pPr>
      <w:r>
        <w:rPr>
          <w:i/>
          <w:iCs/>
          <w:sz w:val="20"/>
          <w:szCs w:val="20"/>
        </w:rPr>
        <w:t>Online Safety Commitments to Action</w:t>
      </w:r>
      <w:r>
        <w:rPr>
          <w:sz w:val="20"/>
          <w:szCs w:val="20"/>
        </w:rPr>
        <w:t xml:space="preserve"> [3 Year Action Plan]. Available at</w:t>
      </w:r>
      <w:proofErr w:type="gramStart"/>
      <w:r>
        <w:rPr>
          <w:sz w:val="20"/>
          <w:szCs w:val="20"/>
        </w:rPr>
        <w:t>: :</w:t>
      </w:r>
      <w:proofErr w:type="gramEnd"/>
      <w:r>
        <w:rPr>
          <w:sz w:val="20"/>
          <w:szCs w:val="20"/>
        </w:rPr>
        <w:t xml:space="preserve"> </w:t>
      </w:r>
    </w:p>
    <w:p w14:paraId="6B4DFF86" w14:textId="77777777" w:rsidR="0020676C" w:rsidRDefault="00C65877">
      <w:pPr>
        <w:spacing w:line="276" w:lineRule="auto"/>
        <w:jc w:val="both"/>
      </w:pPr>
      <w:hyperlink r:id="rId41" w:history="1">
        <w:r w:rsidR="0020676C">
          <w:rPr>
            <w:color w:val="0563C1"/>
            <w:sz w:val="20"/>
            <w:szCs w:val="20"/>
            <w:u w:val="single" w:color="0563C1"/>
          </w:rPr>
          <w:t>https://www.health-ni.gov.uk/sites/default/files/publications/health/online-safety-action-plan.pdf</w:t>
        </w:r>
      </w:hyperlink>
      <w:r w:rsidR="0020676C">
        <w:rPr>
          <w:sz w:val="20"/>
          <w:szCs w:val="20"/>
        </w:rPr>
        <w:t xml:space="preserve">   </w:t>
      </w:r>
    </w:p>
    <w:p w14:paraId="2A50AC1F" w14:textId="77777777" w:rsidR="0020676C" w:rsidRDefault="0020676C">
      <w:pPr>
        <w:spacing w:line="276" w:lineRule="auto"/>
        <w:jc w:val="both"/>
        <w:rPr>
          <w:sz w:val="24"/>
          <w:szCs w:val="24"/>
        </w:rPr>
      </w:pPr>
    </w:p>
  </w:footnote>
  <w:footnote w:id="88">
    <w:p w14:paraId="73E7DF39"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Information provided in response to a Freedom of Information request by journalist Peter Moor, November 2020.</w:t>
      </w:r>
    </w:p>
  </w:footnote>
  <w:footnote w:id="89">
    <w:p w14:paraId="216B963B"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Categories of Taser use include ‘Fired’ - discharged with a live cartridge installed; ‘Red dotted’ - not fired, but deliberately aimed and then partially activated so that a red laser dot is placed on the person; ‘Drawn’ - drawing of a Taser in circumstances where any person would reasonably perceive the action as a use of force: Cooper, L. (2020) </w:t>
      </w:r>
      <w:r>
        <w:rPr>
          <w:i/>
          <w:iCs/>
          <w:sz w:val="20"/>
          <w:szCs w:val="20"/>
        </w:rPr>
        <w:t>Children’s Rights and Policing: Tasers and children’s rights</w:t>
      </w:r>
      <w:r>
        <w:rPr>
          <w:sz w:val="20"/>
          <w:szCs w:val="20"/>
        </w:rPr>
        <w:t>, CRAE, p3</w:t>
      </w:r>
    </w:p>
  </w:footnote>
  <w:footnote w:id="90">
    <w:p w14:paraId="376F071D"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42" w:history="1">
        <w:r>
          <w:rPr>
            <w:color w:val="0563C1"/>
            <w:sz w:val="20"/>
            <w:szCs w:val="20"/>
            <w:u w:val="single" w:color="0563C1"/>
          </w:rPr>
          <w:t>https://policeombudsman.org/Media-Releases/2016/CS-spray-use-against-juveniles-justified-during-Ballymena</w:t>
        </w:r>
      </w:hyperlink>
      <w:r>
        <w:rPr>
          <w:color w:val="0563C1"/>
          <w:sz w:val="20"/>
          <w:szCs w:val="20"/>
          <w:u w:val="single" w:color="0563C1"/>
        </w:rPr>
        <w:t xml:space="preserve">, Co Down and Derry/Londonderry incidents </w:t>
      </w:r>
    </w:p>
  </w:footnote>
  <w:footnote w:id="91">
    <w:p w14:paraId="3970A76C"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PSNI ‘use of force’ figures include use of AEP, Taser, Baton, CS Spray, PAVA Spray, Firearm, Dog. According to information provided to Children’s Law Centre (29.9.20), there were 1,438 reports of use of force involving an individual aged under 18 in 2019/20, equating to 10.5% of all use of force reports.</w:t>
      </w:r>
    </w:p>
  </w:footnote>
  <w:footnote w:id="92">
    <w:p w14:paraId="31D3A371"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Amnesty International (2020) </w:t>
      </w:r>
      <w:r>
        <w:rPr>
          <w:i/>
          <w:iCs/>
          <w:sz w:val="20"/>
          <w:szCs w:val="20"/>
        </w:rPr>
        <w:t>The case against the use of spit hoods in response to Covid-19</w:t>
      </w:r>
      <w:r>
        <w:rPr>
          <w:sz w:val="20"/>
          <w:szCs w:val="20"/>
        </w:rPr>
        <w:t xml:space="preserve">, 5 November 2020. Available at: </w:t>
      </w:r>
      <w:hyperlink r:id="rId43" w:history="1">
        <w:r>
          <w:rPr>
            <w:color w:val="0563C1"/>
            <w:sz w:val="20"/>
            <w:szCs w:val="20"/>
            <w:u w:val="single" w:color="0563C1"/>
          </w:rPr>
          <w:t>https://www.amnesty.org.uk/blogs/belfast-and-beyond/case-against-use-spit-hoods-response-covid-19-0</w:t>
        </w:r>
      </w:hyperlink>
      <w:r>
        <w:rPr>
          <w:sz w:val="20"/>
          <w:szCs w:val="20"/>
        </w:rPr>
        <w:t xml:space="preserve"> </w:t>
      </w:r>
    </w:p>
  </w:footnote>
  <w:footnote w:id="93">
    <w:p w14:paraId="1F31EB49"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44" w:history="1">
        <w:r>
          <w:rPr>
            <w:color w:val="2E74B5"/>
            <w:sz w:val="20"/>
            <w:szCs w:val="20"/>
            <w:u w:val="single" w:color="2E74B5"/>
          </w:rPr>
          <w:t>https://www.amnesty.org.uk/press-releases/northern-ireland-police-spit-hoods-may-increase-risks-spread-covid-19-psni-should</w:t>
        </w:r>
      </w:hyperlink>
      <w:r>
        <w:rPr>
          <w:color w:val="2E74B5"/>
          <w:sz w:val="20"/>
          <w:szCs w:val="20"/>
          <w:u w:val="single" w:color="2E74B5"/>
        </w:rPr>
        <w:t xml:space="preserve">; </w:t>
      </w:r>
    </w:p>
    <w:p w14:paraId="591C2310" w14:textId="77777777" w:rsidR="0020676C" w:rsidRDefault="00C65877">
      <w:pPr>
        <w:spacing w:after="160" w:line="240" w:lineRule="auto"/>
        <w:jc w:val="both"/>
      </w:pPr>
      <w:hyperlink r:id="rId45" w:history="1">
        <w:r w:rsidR="0020676C">
          <w:rPr>
            <w:color w:val="2E74B5"/>
            <w:sz w:val="20"/>
            <w:szCs w:val="20"/>
            <w:u w:val="single" w:color="2E74B5"/>
          </w:rPr>
          <w:t>https://redress.org/wp-content/uploads/2019/05/UK-Implementation-of-UNCAT_REDRESS_March2019_Web.pdf</w:t>
        </w:r>
      </w:hyperlink>
    </w:p>
    <w:p w14:paraId="277A0AF5" w14:textId="77777777" w:rsidR="0020676C" w:rsidRDefault="00C65877">
      <w:pPr>
        <w:spacing w:after="160" w:line="240" w:lineRule="auto"/>
        <w:jc w:val="both"/>
      </w:pPr>
      <w:hyperlink r:id="rId46" w:history="1">
        <w:r w:rsidR="0020676C">
          <w:rPr>
            <w:color w:val="2E74B5"/>
            <w:sz w:val="20"/>
            <w:szCs w:val="20"/>
            <w:u w:val="single" w:color="2E74B5"/>
          </w:rPr>
          <w:t>https://yjlc.uk/wp-content/uploads/2020/04/CRAE_POLICING-SPITHOODS_PRINT.pdf</w:t>
        </w:r>
      </w:hyperlink>
      <w:r w:rsidR="0020676C">
        <w:rPr>
          <w:color w:val="2E74B5"/>
          <w:sz w:val="20"/>
          <w:szCs w:val="20"/>
        </w:rPr>
        <w:t xml:space="preserve"> </w:t>
      </w:r>
    </w:p>
    <w:p w14:paraId="1003334C" w14:textId="77777777" w:rsidR="0020676C" w:rsidRDefault="00C65877">
      <w:pPr>
        <w:spacing w:after="160" w:line="240" w:lineRule="auto"/>
        <w:jc w:val="both"/>
      </w:pPr>
      <w:hyperlink r:id="rId47" w:history="1">
        <w:r w:rsidR="0020676C">
          <w:rPr>
            <w:color w:val="2E74B5"/>
            <w:sz w:val="20"/>
            <w:szCs w:val="20"/>
            <w:u w:val="single" w:color="2E74B5"/>
          </w:rPr>
          <w:t>https://www.iccl.ie/news/cra-spit-hoods-fly-in-face-of-progressive-youth-strategy/</w:t>
        </w:r>
      </w:hyperlink>
    </w:p>
    <w:p w14:paraId="65D3995D" w14:textId="77777777" w:rsidR="0020676C" w:rsidRDefault="00C65877">
      <w:pPr>
        <w:spacing w:after="160" w:line="276" w:lineRule="auto"/>
        <w:jc w:val="both"/>
      </w:pPr>
      <w:hyperlink r:id="rId48" w:history="1">
        <w:r w:rsidR="0020676C">
          <w:rPr>
            <w:color w:val="2E74B5"/>
            <w:sz w:val="20"/>
            <w:szCs w:val="20"/>
            <w:u w:val="single" w:color="2E74B5"/>
          </w:rPr>
          <w:t>http://www.crae.org.uk/news/crae-responds-to-metropolitan-police-announcement-on-spit-hoods/</w:t>
        </w:r>
      </w:hyperlink>
    </w:p>
    <w:p w14:paraId="01AF6BD1" w14:textId="77777777" w:rsidR="0020676C" w:rsidRDefault="00C65877">
      <w:pPr>
        <w:spacing w:after="160" w:line="276" w:lineRule="auto"/>
        <w:jc w:val="both"/>
      </w:pPr>
      <w:hyperlink r:id="rId49" w:history="1">
        <w:r w:rsidR="0020676C">
          <w:rPr>
            <w:color w:val="2E74B5"/>
            <w:sz w:val="20"/>
            <w:szCs w:val="20"/>
            <w:u w:val="single" w:color="2E74B5"/>
          </w:rPr>
          <w:t>https://www.cypnow.co.uk/News/article/concerns-over-use-of-potentially-fatal-spit-hoods-on-children</w:t>
        </w:r>
      </w:hyperlink>
    </w:p>
  </w:footnote>
  <w:footnote w:id="94">
    <w:p w14:paraId="41C7DB09" w14:textId="77777777" w:rsidR="0020676C" w:rsidRPr="00E85548" w:rsidRDefault="0020676C" w:rsidP="00E85548">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NICCY (2021) </w:t>
      </w:r>
      <w:r>
        <w:rPr>
          <w:i/>
          <w:iCs/>
          <w:sz w:val="20"/>
          <w:szCs w:val="20"/>
        </w:rPr>
        <w:t xml:space="preserve">Neither Seen </w:t>
      </w:r>
      <w:proofErr w:type="gramStart"/>
      <w:r>
        <w:rPr>
          <w:i/>
          <w:iCs/>
          <w:sz w:val="20"/>
          <w:szCs w:val="20"/>
        </w:rPr>
        <w:t>Nor</w:t>
      </w:r>
      <w:proofErr w:type="gramEnd"/>
      <w:r>
        <w:rPr>
          <w:i/>
          <w:iCs/>
          <w:sz w:val="20"/>
          <w:szCs w:val="20"/>
        </w:rPr>
        <w:t xml:space="preserve"> Heard. Rights Based Review on the Use of Restraint and Seclusion in Educational Settings</w:t>
      </w:r>
      <w:r>
        <w:rPr>
          <w:sz w:val="20"/>
          <w:szCs w:val="20"/>
        </w:rPr>
        <w:t xml:space="preserve">, December 2021. Available at: </w:t>
      </w:r>
      <w:hyperlink r:id="rId50" w:history="1">
        <w:r>
          <w:rPr>
            <w:color w:val="0563C1"/>
            <w:sz w:val="20"/>
            <w:szCs w:val="20"/>
            <w:u w:val="single" w:color="0563C1"/>
          </w:rPr>
          <w:t>https://www.niccy.org/wp-content/uploads/media/4026/niccy-restraint-and-seclusion-main-report-final-16-dec-21.pdf</w:t>
        </w:r>
      </w:hyperlink>
      <w:r>
        <w:rPr>
          <w:sz w:val="20"/>
          <w:szCs w:val="20"/>
        </w:rPr>
        <w:t xml:space="preserve"> </w:t>
      </w:r>
    </w:p>
  </w:footnote>
  <w:footnote w:id="95">
    <w:p w14:paraId="2B2AC542"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51" w:history="1">
        <w:r>
          <w:rPr>
            <w:color w:val="0563C1"/>
            <w:sz w:val="20"/>
            <w:szCs w:val="20"/>
            <w:u w:val="single" w:color="0563C1"/>
          </w:rPr>
          <w:t>https://www.basw.co.uk/system/files/resources/basw_ni_policy_statement_on_restraint_seclusion_of_children_young_people_in_schools_educational_facilities_20_may_2021.pdf</w:t>
        </w:r>
      </w:hyperlink>
      <w:r>
        <w:rPr>
          <w:sz w:val="20"/>
          <w:szCs w:val="20"/>
        </w:rPr>
        <w:t xml:space="preserve"> </w:t>
      </w:r>
    </w:p>
    <w:p w14:paraId="22DE4F6B" w14:textId="77777777" w:rsidR="0020676C" w:rsidRDefault="0020676C">
      <w:pPr>
        <w:spacing w:line="240" w:lineRule="auto"/>
        <w:jc w:val="both"/>
        <w:rPr>
          <w:sz w:val="20"/>
          <w:szCs w:val="20"/>
        </w:rPr>
      </w:pPr>
    </w:p>
  </w:footnote>
  <w:footnote w:id="96">
    <w:p w14:paraId="4599789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52" w:history="1">
        <w:r>
          <w:rPr>
            <w:color w:val="0563C1"/>
            <w:sz w:val="20"/>
            <w:szCs w:val="20"/>
            <w:u w:val="single" w:color="0563C1"/>
          </w:rPr>
          <w:t>https://nihrc.org/publication/detail/submission-ni-committee-for-education-on-the-human-rights-implications-of-current-guidance-relating-to-the-use-of-restrictive-practices-in-schools</w:t>
        </w:r>
      </w:hyperlink>
      <w:r>
        <w:rPr>
          <w:sz w:val="20"/>
          <w:szCs w:val="20"/>
        </w:rPr>
        <w:t xml:space="preserve">  </w:t>
      </w:r>
    </w:p>
    <w:p w14:paraId="2BB30B19" w14:textId="77777777" w:rsidR="0020676C" w:rsidRDefault="0020676C">
      <w:pPr>
        <w:spacing w:line="276" w:lineRule="auto"/>
        <w:jc w:val="both"/>
        <w:rPr>
          <w:sz w:val="24"/>
          <w:szCs w:val="24"/>
        </w:rPr>
      </w:pPr>
    </w:p>
  </w:footnote>
  <w:footnote w:id="97">
    <w:p w14:paraId="0EBD8F4F"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Education Committee (2021) </w:t>
      </w:r>
      <w:r>
        <w:rPr>
          <w:i/>
          <w:iCs/>
          <w:sz w:val="20"/>
          <w:szCs w:val="20"/>
        </w:rPr>
        <w:t>Education Committee Calls on Minister to Urgently Develop New Guidance on Restraint and Seclusion</w:t>
      </w:r>
      <w:r>
        <w:rPr>
          <w:sz w:val="20"/>
          <w:szCs w:val="20"/>
        </w:rPr>
        <w:t xml:space="preserve">, 24 May 2021. </w:t>
      </w:r>
      <w:hyperlink r:id="rId53" w:history="1">
        <w:r>
          <w:rPr>
            <w:color w:val="0563C1"/>
            <w:sz w:val="20"/>
            <w:szCs w:val="20"/>
            <w:u w:val="single" w:color="0563C1"/>
          </w:rPr>
          <w:t>http://www.niassembly.gov.uk/news-and-media/press-releases/session-2020-2021/education-committee-calls-on-minister-to-urgently-develop-new-guidance-on-restraint-and-seclusion/</w:t>
        </w:r>
      </w:hyperlink>
      <w:r>
        <w:rPr>
          <w:sz w:val="20"/>
          <w:szCs w:val="20"/>
        </w:rPr>
        <w:t xml:space="preserve"> </w:t>
      </w:r>
    </w:p>
    <w:p w14:paraId="192F7948" w14:textId="77777777" w:rsidR="0020676C" w:rsidRDefault="0020676C">
      <w:pPr>
        <w:spacing w:line="240" w:lineRule="auto"/>
        <w:jc w:val="both"/>
        <w:rPr>
          <w:sz w:val="20"/>
          <w:szCs w:val="20"/>
        </w:rPr>
      </w:pPr>
    </w:p>
  </w:footnote>
  <w:footnote w:id="98">
    <w:p w14:paraId="4D4C7FBE"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Department of Education (2021) </w:t>
      </w:r>
      <w:r>
        <w:rPr>
          <w:i/>
          <w:iCs/>
          <w:sz w:val="20"/>
          <w:szCs w:val="20"/>
        </w:rPr>
        <w:t>Interim Guidance on the Use of Restraint and Seclusion in Educational Settings</w:t>
      </w:r>
      <w:r>
        <w:rPr>
          <w:sz w:val="20"/>
          <w:szCs w:val="20"/>
        </w:rPr>
        <w:t xml:space="preserve">. Circular Number 2021/13. Available at: </w:t>
      </w:r>
      <w:hyperlink r:id="rId54" w:history="1">
        <w:r>
          <w:rPr>
            <w:color w:val="0563C1"/>
            <w:sz w:val="20"/>
            <w:szCs w:val="20"/>
            <w:u w:val="single" w:color="0563C1"/>
          </w:rPr>
          <w:t>https://www.education-ni.gov.uk/sites/default/files/publications/education/DE%20Circular%2013%20of%202021%20-%20Restraint%20and%20Seclusion.pdf</w:t>
        </w:r>
      </w:hyperlink>
      <w:r>
        <w:rPr>
          <w:sz w:val="20"/>
          <w:szCs w:val="20"/>
        </w:rPr>
        <w:t xml:space="preserve"> </w:t>
      </w:r>
    </w:p>
    <w:p w14:paraId="0ACD8BE5" w14:textId="77777777" w:rsidR="0020676C" w:rsidRDefault="0020676C">
      <w:pPr>
        <w:spacing w:line="240" w:lineRule="auto"/>
        <w:jc w:val="both"/>
        <w:rPr>
          <w:sz w:val="20"/>
          <w:szCs w:val="20"/>
        </w:rPr>
      </w:pPr>
    </w:p>
  </w:footnote>
  <w:footnote w:id="99">
    <w:p w14:paraId="0A7C8AF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Department of Education (2022) </w:t>
      </w:r>
      <w:r>
        <w:rPr>
          <w:i/>
          <w:iCs/>
          <w:sz w:val="20"/>
          <w:szCs w:val="20"/>
        </w:rPr>
        <w:t>Review of the Use of Restraint and Seclusion in Educational Settings in Northern Ireland</w:t>
      </w:r>
      <w:r>
        <w:rPr>
          <w:sz w:val="20"/>
          <w:szCs w:val="20"/>
        </w:rPr>
        <w:t xml:space="preserve">, March 2022. Available at: </w:t>
      </w:r>
      <w:hyperlink r:id="rId55" w:history="1">
        <w:r>
          <w:rPr>
            <w:color w:val="0563C1"/>
            <w:sz w:val="20"/>
            <w:szCs w:val="20"/>
            <w:u w:val="single" w:color="0563C1"/>
          </w:rPr>
          <w:t>https://www.education-ni.gov.uk/sites/default/files/publications/education/Report%20on%20the%20Review%20of%20Restraint%20and%20Seclusion%20in%20Educational%20Settings.pdf</w:t>
        </w:r>
      </w:hyperlink>
      <w:r>
        <w:rPr>
          <w:sz w:val="20"/>
          <w:szCs w:val="20"/>
        </w:rPr>
        <w:t xml:space="preserve"> </w:t>
      </w:r>
    </w:p>
    <w:p w14:paraId="66EADC3F" w14:textId="77777777" w:rsidR="0020676C" w:rsidRDefault="0020676C">
      <w:pPr>
        <w:spacing w:line="240" w:lineRule="auto"/>
        <w:jc w:val="both"/>
        <w:rPr>
          <w:sz w:val="20"/>
          <w:szCs w:val="20"/>
        </w:rPr>
      </w:pPr>
    </w:p>
  </w:footnote>
  <w:footnote w:id="100">
    <w:p w14:paraId="5B104C87"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This gap in legal protection for those aged 16 and 17 who actually do attract a level of protection was made clear in the case of </w:t>
      </w:r>
      <w:r>
        <w:rPr>
          <w:sz w:val="20"/>
          <w:szCs w:val="20"/>
          <w:u w:val="single"/>
        </w:rPr>
        <w:t xml:space="preserve">ML (2021) NI Fam 15 </w:t>
      </w:r>
      <w:r>
        <w:rPr>
          <w:sz w:val="20"/>
          <w:szCs w:val="20"/>
        </w:rPr>
        <w:t xml:space="preserve">regarding a young person in a locked door classroom surrounded by a fence and under close supervision. Available at: </w:t>
      </w:r>
      <w:hyperlink r:id="rId56" w:history="1">
        <w:r>
          <w:rPr>
            <w:color w:val="0563C1"/>
            <w:sz w:val="20"/>
            <w:szCs w:val="20"/>
            <w:u w:val="single" w:color="0563C1"/>
          </w:rPr>
          <w:t>https://www.judiciaryni.uk/judicial-decisions/2021-nifam-15</w:t>
        </w:r>
      </w:hyperlink>
      <w:r>
        <w:rPr>
          <w:sz w:val="24"/>
          <w:szCs w:val="24"/>
        </w:rPr>
        <w:t> </w:t>
      </w:r>
    </w:p>
    <w:p w14:paraId="1B54C99C" w14:textId="77777777" w:rsidR="0020676C" w:rsidRDefault="0020676C">
      <w:pPr>
        <w:spacing w:line="240" w:lineRule="auto"/>
        <w:jc w:val="both"/>
        <w:rPr>
          <w:sz w:val="24"/>
          <w:szCs w:val="24"/>
        </w:rPr>
      </w:pPr>
    </w:p>
  </w:footnote>
  <w:footnote w:id="101">
    <w:p w14:paraId="1EC73519" w14:textId="77777777" w:rsidR="0020676C" w:rsidRDefault="0020676C">
      <w:pPr>
        <w:spacing w:after="160"/>
        <w:jc w:val="both"/>
        <w:rPr>
          <w:color w:val="000000"/>
          <w:sz w:val="20"/>
          <w:szCs w:val="20"/>
          <w:vertAlign w:val="superscript"/>
        </w:rPr>
      </w:pPr>
      <w:r>
        <w:rPr>
          <w:rStyle w:val="FootnoteReference"/>
          <w:color w:val="000000"/>
          <w:sz w:val="20"/>
          <w:szCs w:val="20"/>
        </w:rPr>
        <w:footnoteRef/>
      </w:r>
      <w:r>
        <w:rPr>
          <w:sz w:val="20"/>
          <w:szCs w:val="20"/>
        </w:rPr>
        <w:t xml:space="preserve"> Gershoff, E.T. and Grogan-Kaylor, A. (2016). Spanking and child outcomes: old controversies and new meta-analyses. </w:t>
      </w:r>
      <w:r>
        <w:rPr>
          <w:i/>
          <w:iCs/>
          <w:sz w:val="20"/>
          <w:szCs w:val="20"/>
        </w:rPr>
        <w:t>Journal of Family Psychology</w:t>
      </w:r>
      <w:r>
        <w:rPr>
          <w:sz w:val="20"/>
          <w:szCs w:val="20"/>
        </w:rPr>
        <w:t xml:space="preserve">, Vol.30, Issue 4, pp453-469; </w:t>
      </w:r>
      <w:proofErr w:type="spellStart"/>
      <w:r>
        <w:rPr>
          <w:sz w:val="20"/>
          <w:szCs w:val="20"/>
        </w:rPr>
        <w:t>Heilmann</w:t>
      </w:r>
      <w:proofErr w:type="spellEnd"/>
      <w:r>
        <w:rPr>
          <w:sz w:val="20"/>
          <w:szCs w:val="20"/>
        </w:rPr>
        <w:t xml:space="preserve">, A., Kelly, Y. and Watt, R.G. (2015) </w:t>
      </w:r>
      <w:r>
        <w:rPr>
          <w:i/>
          <w:iCs/>
          <w:sz w:val="20"/>
          <w:szCs w:val="20"/>
        </w:rPr>
        <w:t>Equally Protected? A review of the evidence on the physical punishment of children</w:t>
      </w:r>
      <w:r>
        <w:rPr>
          <w:sz w:val="20"/>
          <w:szCs w:val="20"/>
        </w:rPr>
        <w:t>, Edinburgh: Children and Young People’s Commissioner Scotland, Children 1</w:t>
      </w:r>
      <w:r>
        <w:rPr>
          <w:sz w:val="20"/>
          <w:szCs w:val="20"/>
          <w:vertAlign w:val="superscript"/>
        </w:rPr>
        <w:t>st</w:t>
      </w:r>
      <w:r>
        <w:rPr>
          <w:sz w:val="20"/>
          <w:szCs w:val="20"/>
        </w:rPr>
        <w:t>, Barnardo’s Scotland, NSPCC Scotland.</w:t>
      </w:r>
    </w:p>
  </w:footnote>
  <w:footnote w:id="102">
    <w:p w14:paraId="5B4CC83D"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PSNI (2022) </w:t>
      </w:r>
      <w:r>
        <w:rPr>
          <w:i/>
          <w:iCs/>
          <w:sz w:val="20"/>
          <w:szCs w:val="20"/>
        </w:rPr>
        <w:t>Domestic Abuse Incidents and Crimes Reported by the Police in Northern Ireland</w:t>
      </w:r>
      <w:r>
        <w:rPr>
          <w:sz w:val="20"/>
          <w:szCs w:val="20"/>
        </w:rPr>
        <w:t>. Update to 30</w:t>
      </w:r>
      <w:r>
        <w:rPr>
          <w:sz w:val="20"/>
          <w:szCs w:val="20"/>
          <w:vertAlign w:val="superscript"/>
        </w:rPr>
        <w:t>th</w:t>
      </w:r>
      <w:r>
        <w:rPr>
          <w:sz w:val="20"/>
          <w:szCs w:val="20"/>
        </w:rPr>
        <w:t xml:space="preserve"> June 2022. 25 August 2022. Available at: </w:t>
      </w:r>
      <w:hyperlink r:id="rId57" w:history="1">
        <w:r>
          <w:rPr>
            <w:color w:val="0563C1"/>
            <w:sz w:val="20"/>
            <w:szCs w:val="20"/>
            <w:u w:val="single" w:color="0563C1"/>
          </w:rPr>
          <w:t>https://www.psni.police.uk/sites/default/files/2022-09/domestic-abuse-bulletin-jun_-22_0.pdf</w:t>
        </w:r>
      </w:hyperlink>
      <w:r>
        <w:rPr>
          <w:sz w:val="20"/>
          <w:szCs w:val="20"/>
        </w:rPr>
        <w:t>, p1</w:t>
      </w:r>
    </w:p>
    <w:p w14:paraId="2BAAA2EE" w14:textId="77777777" w:rsidR="0020676C" w:rsidRDefault="0020676C">
      <w:pPr>
        <w:spacing w:line="240" w:lineRule="auto"/>
        <w:jc w:val="both"/>
        <w:rPr>
          <w:sz w:val="20"/>
          <w:szCs w:val="20"/>
        </w:rPr>
      </w:pPr>
    </w:p>
  </w:footnote>
  <w:footnote w:id="103">
    <w:p w14:paraId="4C3944F9"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PSNI (2021) </w:t>
      </w:r>
      <w:r>
        <w:rPr>
          <w:i/>
          <w:iCs/>
          <w:sz w:val="20"/>
          <w:szCs w:val="20"/>
        </w:rPr>
        <w:t>Trends in Domestic Abuse Incidents and Crimes Recorded by the Police in Northern Ireland 2004/05 to 2020/21</w:t>
      </w:r>
      <w:r>
        <w:rPr>
          <w:sz w:val="20"/>
          <w:szCs w:val="20"/>
        </w:rPr>
        <w:t xml:space="preserve">. 12 November 2021. Available at: </w:t>
      </w:r>
      <w:hyperlink r:id="rId58" w:history="1">
        <w:r>
          <w:rPr>
            <w:color w:val="0563C1"/>
            <w:sz w:val="20"/>
            <w:szCs w:val="20"/>
            <w:u w:val="single" w:color="0563C1"/>
          </w:rPr>
          <w:t>https://www.psni.police.uk/sites/default/files/2022-08/domestic-abuse-incidents-and-crimes-in-northern-ireland-2004-05-to-2020-21.pdf</w:t>
        </w:r>
      </w:hyperlink>
      <w:r>
        <w:rPr>
          <w:sz w:val="20"/>
          <w:szCs w:val="20"/>
        </w:rPr>
        <w:t>, p4</w:t>
      </w:r>
    </w:p>
    <w:p w14:paraId="4C17ED5B" w14:textId="77777777" w:rsidR="0020676C" w:rsidRDefault="0020676C">
      <w:pPr>
        <w:spacing w:line="276" w:lineRule="auto"/>
        <w:jc w:val="both"/>
        <w:rPr>
          <w:sz w:val="24"/>
          <w:szCs w:val="24"/>
        </w:rPr>
      </w:pPr>
    </w:p>
  </w:footnote>
  <w:footnote w:id="104">
    <w:p w14:paraId="4CF9A149"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59" w:history="1">
        <w:r>
          <w:rPr>
            <w:color w:val="000000"/>
            <w:sz w:val="20"/>
            <w:szCs w:val="20"/>
          </w:rPr>
          <w:t>CAADA (2014)</w:t>
        </w:r>
        <w:r>
          <w:rPr>
            <w:i/>
            <w:iCs/>
            <w:color w:val="000000"/>
            <w:sz w:val="20"/>
            <w:szCs w:val="20"/>
          </w:rPr>
          <w:t xml:space="preserve"> In Plain Sight: Effective help for children exposed to domestic abuse.</w:t>
        </w:r>
      </w:hyperlink>
    </w:p>
  </w:footnote>
  <w:footnote w:id="105">
    <w:p w14:paraId="1FAD5692"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NSPCC submission, October 2022</w:t>
      </w:r>
    </w:p>
    <w:p w14:paraId="57DEEBD7" w14:textId="77777777" w:rsidR="0020676C" w:rsidRDefault="0020676C">
      <w:pPr>
        <w:spacing w:line="240" w:lineRule="auto"/>
        <w:jc w:val="both"/>
        <w:rPr>
          <w:sz w:val="20"/>
          <w:szCs w:val="20"/>
        </w:rPr>
      </w:pPr>
    </w:p>
  </w:footnote>
  <w:footnote w:id="106">
    <w:p w14:paraId="1E0A77EA"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Northern Ireland Executive (2022) </w:t>
      </w:r>
      <w:r>
        <w:rPr>
          <w:i/>
          <w:iCs/>
          <w:sz w:val="20"/>
          <w:szCs w:val="20"/>
        </w:rPr>
        <w:t>EVAWG Strategy. Call for Views. Summary Report</w:t>
      </w:r>
      <w:r>
        <w:rPr>
          <w:sz w:val="20"/>
          <w:szCs w:val="20"/>
        </w:rPr>
        <w:t xml:space="preserve">. Available at: </w:t>
      </w:r>
      <w:hyperlink r:id="rId60" w:history="1">
        <w:r>
          <w:rPr>
            <w:color w:val="0563C1"/>
            <w:sz w:val="20"/>
            <w:szCs w:val="20"/>
            <w:u w:val="single" w:color="0563C1"/>
          </w:rPr>
          <w:t>https://www.executiveoffice-ni.gov.uk/sites/default/files/publications/execoffice/EVAWG%20Call%20for%20Views%20Summary%20Report%20August%202022-4.pdf</w:t>
        </w:r>
      </w:hyperlink>
      <w:r>
        <w:rPr>
          <w:sz w:val="20"/>
          <w:szCs w:val="20"/>
        </w:rPr>
        <w:t>, p37</w:t>
      </w:r>
    </w:p>
    <w:p w14:paraId="12A71990" w14:textId="77777777" w:rsidR="0020676C" w:rsidRDefault="0020676C">
      <w:pPr>
        <w:spacing w:line="240" w:lineRule="auto"/>
        <w:jc w:val="both"/>
        <w:rPr>
          <w:sz w:val="20"/>
          <w:szCs w:val="20"/>
        </w:rPr>
      </w:pPr>
    </w:p>
  </w:footnote>
  <w:footnote w:id="107">
    <w:p w14:paraId="2F8C5CB7"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PSNI (2021) </w:t>
      </w:r>
      <w:r>
        <w:rPr>
          <w:i/>
          <w:iCs/>
          <w:sz w:val="20"/>
          <w:szCs w:val="20"/>
        </w:rPr>
        <w:t>Police recorded crime annual trends 1998/99 to 2020/2</w:t>
      </w:r>
      <w:r>
        <w:rPr>
          <w:sz w:val="20"/>
          <w:szCs w:val="20"/>
        </w:rPr>
        <w:t xml:space="preserve">. Excel spreadsheet. Available at:  </w:t>
      </w:r>
      <w:hyperlink r:id="rId61" w:history="1">
        <w:r>
          <w:rPr>
            <w:color w:val="0563C1"/>
            <w:sz w:val="20"/>
            <w:szCs w:val="20"/>
            <w:u w:val="single" w:color="0563C1"/>
          </w:rPr>
          <w:t>https://www.psni.police.uk/about-us/our-publications-and-reports/official-statistics/police-recorded-crime-statistics</w:t>
        </w:r>
      </w:hyperlink>
      <w:r>
        <w:rPr>
          <w:sz w:val="20"/>
          <w:szCs w:val="20"/>
        </w:rPr>
        <w:t xml:space="preserve"> </w:t>
      </w:r>
    </w:p>
    <w:p w14:paraId="36CDA32F" w14:textId="77777777" w:rsidR="0020676C" w:rsidRDefault="0020676C">
      <w:pPr>
        <w:spacing w:line="276" w:lineRule="auto"/>
        <w:jc w:val="both"/>
        <w:rPr>
          <w:sz w:val="24"/>
          <w:szCs w:val="24"/>
        </w:rPr>
      </w:pPr>
    </w:p>
  </w:footnote>
  <w:footnote w:id="108">
    <w:p w14:paraId="09FA1F97"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NSPCC submission, October 2022</w:t>
      </w:r>
    </w:p>
    <w:p w14:paraId="5B9A8B57" w14:textId="77777777" w:rsidR="0020676C" w:rsidRDefault="0020676C">
      <w:pPr>
        <w:spacing w:line="276" w:lineRule="auto"/>
        <w:jc w:val="both"/>
        <w:rPr>
          <w:sz w:val="20"/>
          <w:szCs w:val="20"/>
        </w:rPr>
      </w:pPr>
    </w:p>
  </w:footnote>
  <w:footnote w:id="109">
    <w:p w14:paraId="52E07E3E"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NICCY (2018) </w:t>
      </w:r>
      <w:r>
        <w:rPr>
          <w:i/>
          <w:iCs/>
          <w:sz w:val="20"/>
          <w:szCs w:val="20"/>
        </w:rPr>
        <w:t>Reflections on Government Child Sexual Exploitation Progress Reports (Third and Fourth Composite Reports)</w:t>
      </w:r>
    </w:p>
  </w:footnote>
  <w:footnote w:id="110">
    <w:p w14:paraId="0957F11C"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Sir John Gillen (2019) </w:t>
      </w:r>
      <w:hyperlink r:id="rId62" w:history="1">
        <w:r>
          <w:rPr>
            <w:i/>
            <w:iCs/>
            <w:color w:val="000000"/>
            <w:sz w:val="20"/>
            <w:szCs w:val="20"/>
          </w:rPr>
          <w:t>Report into the law and procedures in serious sexual offences in Northern Ireland</w:t>
        </w:r>
      </w:hyperlink>
    </w:p>
  </w:footnote>
  <w:footnote w:id="111">
    <w:p w14:paraId="0DC977D2"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w:t>
      </w:r>
      <w:r>
        <w:rPr>
          <w:sz w:val="20"/>
          <w:szCs w:val="20"/>
          <w:shd w:val="clear" w:color="auto" w:fill="FFFFFF"/>
        </w:rPr>
        <w:t xml:space="preserve">Criminal Justice Inspection Northern Ireland (2020) </w:t>
      </w:r>
      <w:hyperlink r:id="rId63" w:history="1">
        <w:r>
          <w:rPr>
            <w:i/>
            <w:iCs/>
            <w:color w:val="000000"/>
            <w:sz w:val="20"/>
            <w:szCs w:val="20"/>
            <w:shd w:val="clear" w:color="auto" w:fill="FFFFFF"/>
          </w:rPr>
          <w:t>Child Sexual Exploitation in Northern Ireland: An inspection of how the criminal justice system responds to child sexual exploitation in Northern Ireland</w:t>
        </w:r>
      </w:hyperlink>
    </w:p>
  </w:footnote>
  <w:footnote w:id="112">
    <w:p w14:paraId="0506730F"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NPSCC estimates that for every child on a child protection plan or register another </w:t>
      </w:r>
      <w:proofErr w:type="gramStart"/>
      <w:r>
        <w:rPr>
          <w:sz w:val="20"/>
          <w:szCs w:val="20"/>
        </w:rPr>
        <w:t>eight experience</w:t>
      </w:r>
      <w:proofErr w:type="gramEnd"/>
      <w:r>
        <w:rPr>
          <w:sz w:val="20"/>
          <w:szCs w:val="20"/>
        </w:rPr>
        <w:t xml:space="preserve"> maltreatment or abuse. See: Bentley, H. et al (2017) </w:t>
      </w:r>
      <w:r>
        <w:rPr>
          <w:i/>
          <w:iCs/>
          <w:sz w:val="20"/>
          <w:szCs w:val="20"/>
        </w:rPr>
        <w:t xml:space="preserve">How safe are our children? </w:t>
      </w:r>
      <w:r>
        <w:rPr>
          <w:sz w:val="20"/>
          <w:szCs w:val="20"/>
        </w:rPr>
        <w:t>London: NSPCC</w:t>
      </w:r>
    </w:p>
  </w:footnote>
  <w:footnote w:id="113">
    <w:p w14:paraId="6378A9AA"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64" w:history="1">
        <w:r>
          <w:rPr>
            <w:color w:val="000000"/>
            <w:sz w:val="20"/>
            <w:szCs w:val="20"/>
          </w:rPr>
          <w:t xml:space="preserve">Sir John Gillen (2019) </w:t>
        </w:r>
        <w:r>
          <w:rPr>
            <w:i/>
            <w:iCs/>
            <w:color w:val="000000"/>
            <w:sz w:val="20"/>
            <w:szCs w:val="20"/>
          </w:rPr>
          <w:t>Report into the law and procedures in serious sexual offences in Northern Ireland</w:t>
        </w:r>
      </w:hyperlink>
      <w:r>
        <w:rPr>
          <w:sz w:val="20"/>
          <w:szCs w:val="20"/>
        </w:rPr>
        <w:t>, p462</w:t>
      </w:r>
    </w:p>
  </w:footnote>
  <w:footnote w:id="114">
    <w:p w14:paraId="2711C6D6"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Sir John Gillen (2019) </w:t>
      </w:r>
      <w:hyperlink r:id="rId65" w:history="1">
        <w:r>
          <w:rPr>
            <w:i/>
            <w:iCs/>
            <w:color w:val="000000"/>
            <w:sz w:val="20"/>
            <w:szCs w:val="20"/>
          </w:rPr>
          <w:t>Report into the law and procedures in serious sexual offences in Northern Ireland</w:t>
        </w:r>
      </w:hyperlink>
      <w:r>
        <w:rPr>
          <w:i/>
          <w:iCs/>
          <w:sz w:val="20"/>
          <w:szCs w:val="20"/>
        </w:rPr>
        <w:t>;</w:t>
      </w:r>
    </w:p>
    <w:p w14:paraId="7005BEAE" w14:textId="77777777" w:rsidR="0020676C" w:rsidRDefault="0020676C">
      <w:pPr>
        <w:spacing w:after="160" w:line="240" w:lineRule="auto"/>
        <w:jc w:val="both"/>
      </w:pPr>
      <w:r>
        <w:rPr>
          <w:sz w:val="20"/>
          <w:szCs w:val="20"/>
          <w:shd w:val="clear" w:color="auto" w:fill="FFFFFF"/>
        </w:rPr>
        <w:t xml:space="preserve">Criminal Justice Inspection Northern Ireland (2020) </w:t>
      </w:r>
      <w:hyperlink r:id="rId66" w:history="1">
        <w:r>
          <w:rPr>
            <w:i/>
            <w:iCs/>
            <w:color w:val="000000"/>
            <w:sz w:val="20"/>
            <w:szCs w:val="20"/>
            <w:shd w:val="clear" w:color="auto" w:fill="FFFFFF"/>
          </w:rPr>
          <w:t>Child Sexual Exploitation in Northern Ireland: An inspection of how the criminal justice system responds to child sexual exploitation in Northern Ireland</w:t>
        </w:r>
      </w:hyperlink>
      <w:r>
        <w:rPr>
          <w:sz w:val="20"/>
          <w:szCs w:val="20"/>
          <w:shd w:val="clear" w:color="auto" w:fill="FFFFFF"/>
        </w:rPr>
        <w:t>;</w:t>
      </w:r>
    </w:p>
    <w:p w14:paraId="2771093B" w14:textId="77777777" w:rsidR="0020676C" w:rsidRDefault="0020676C">
      <w:pPr>
        <w:spacing w:after="160" w:line="240" w:lineRule="auto"/>
        <w:jc w:val="both"/>
      </w:pPr>
      <w:r>
        <w:rPr>
          <w:sz w:val="20"/>
          <w:szCs w:val="20"/>
          <w:shd w:val="clear" w:color="auto" w:fill="FFFFFF"/>
        </w:rPr>
        <w:t xml:space="preserve">Sir John Gillen (2019) </w:t>
      </w:r>
      <w:r>
        <w:rPr>
          <w:i/>
          <w:iCs/>
          <w:sz w:val="20"/>
          <w:szCs w:val="20"/>
          <w:shd w:val="clear" w:color="auto" w:fill="FFFFFF"/>
        </w:rPr>
        <w:t>Time for Change: Improving Our Justice System for Child Victims of Sexual Offences</w:t>
      </w:r>
      <w:r>
        <w:rPr>
          <w:sz w:val="20"/>
          <w:szCs w:val="20"/>
          <w:shd w:val="clear" w:color="auto" w:fill="FFFFFF"/>
        </w:rPr>
        <w:t xml:space="preserve">, 22 March 2019. Available at: </w:t>
      </w:r>
      <w:hyperlink r:id="rId67" w:history="1">
        <w:r>
          <w:rPr>
            <w:color w:val="0563C1"/>
            <w:sz w:val="20"/>
            <w:szCs w:val="20"/>
            <w:u w:val="single" w:color="0563C1"/>
            <w:shd w:val="clear" w:color="auto" w:fill="FFFFFF"/>
          </w:rPr>
          <w:t>https://www.niccy.org/media/3283/floating-along-with-current-events-and-trying-to-steer-sir-john-gillen-22-march-19.pdf</w:t>
        </w:r>
      </w:hyperlink>
      <w:r>
        <w:rPr>
          <w:sz w:val="20"/>
          <w:szCs w:val="20"/>
          <w:shd w:val="clear" w:color="auto" w:fill="FFFFFF"/>
        </w:rPr>
        <w:t xml:space="preserve"> </w:t>
      </w:r>
    </w:p>
  </w:footnote>
  <w:footnote w:id="115">
    <w:p w14:paraId="367BE531"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See: Council of Europe (2018) </w:t>
      </w:r>
      <w:hyperlink r:id="rId68" w:history="1">
        <w:r>
          <w:rPr>
            <w:i/>
            <w:iCs/>
            <w:color w:val="000000"/>
            <w:sz w:val="20"/>
            <w:szCs w:val="20"/>
          </w:rPr>
          <w:t xml:space="preserve">Protection of children against sexual exploitation and abuse: Child friendly, multidisciplinary and interagency response inspired by the </w:t>
        </w:r>
        <w:proofErr w:type="spellStart"/>
        <w:r>
          <w:rPr>
            <w:i/>
            <w:iCs/>
            <w:color w:val="000000"/>
            <w:sz w:val="20"/>
            <w:szCs w:val="20"/>
          </w:rPr>
          <w:t>Barnahus</w:t>
        </w:r>
        <w:proofErr w:type="spellEnd"/>
        <w:r>
          <w:rPr>
            <w:i/>
            <w:iCs/>
            <w:color w:val="000000"/>
            <w:sz w:val="20"/>
            <w:szCs w:val="20"/>
          </w:rPr>
          <w:t xml:space="preserve"> model;  </w:t>
        </w:r>
      </w:hyperlink>
    </w:p>
    <w:p w14:paraId="4A144A96" w14:textId="77777777" w:rsidR="0020676C" w:rsidRDefault="00C65877">
      <w:pPr>
        <w:spacing w:after="160" w:line="240" w:lineRule="auto"/>
        <w:jc w:val="both"/>
      </w:pPr>
      <w:hyperlink r:id="rId69" w:history="1">
        <w:proofErr w:type="spellStart"/>
        <w:r w:rsidR="0020676C">
          <w:rPr>
            <w:color w:val="000000"/>
            <w:sz w:val="20"/>
            <w:szCs w:val="20"/>
          </w:rPr>
          <w:t>Haldorsson</w:t>
        </w:r>
        <w:proofErr w:type="spellEnd"/>
        <w:r w:rsidR="0020676C">
          <w:rPr>
            <w:color w:val="000000"/>
            <w:sz w:val="20"/>
            <w:szCs w:val="20"/>
          </w:rPr>
          <w:t>, O.L.</w:t>
        </w:r>
        <w:r w:rsidR="0020676C">
          <w:rPr>
            <w:i/>
            <w:iCs/>
            <w:color w:val="000000"/>
            <w:sz w:val="20"/>
            <w:szCs w:val="20"/>
          </w:rPr>
          <w:t xml:space="preserve"> </w:t>
        </w:r>
      </w:hyperlink>
      <w:r w:rsidR="0020676C">
        <w:rPr>
          <w:sz w:val="20"/>
          <w:szCs w:val="20"/>
        </w:rPr>
        <w:t xml:space="preserve">(2017) </w:t>
      </w:r>
      <w:r w:rsidR="0020676C">
        <w:rPr>
          <w:i/>
          <w:iCs/>
          <w:sz w:val="20"/>
          <w:szCs w:val="20"/>
        </w:rPr>
        <w:t xml:space="preserve">European </w:t>
      </w:r>
      <w:hyperlink r:id="rId70" w:history="1">
        <w:proofErr w:type="spellStart"/>
        <w:r w:rsidR="0020676C">
          <w:rPr>
            <w:i/>
            <w:iCs/>
            <w:color w:val="000000"/>
            <w:sz w:val="20"/>
            <w:szCs w:val="20"/>
          </w:rPr>
          <w:t>Barnahus</w:t>
        </w:r>
        <w:proofErr w:type="spellEnd"/>
        <w:r w:rsidR="0020676C">
          <w:rPr>
            <w:i/>
            <w:iCs/>
            <w:color w:val="000000"/>
            <w:sz w:val="20"/>
            <w:szCs w:val="20"/>
          </w:rPr>
          <w:t xml:space="preserve"> Quality Standards: Guidance for Multidisciplinary and Interagency Response to Child Victims and Witnesses of Violence</w:t>
        </w:r>
      </w:hyperlink>
      <w:r w:rsidR="0020676C">
        <w:rPr>
          <w:sz w:val="20"/>
          <w:szCs w:val="20"/>
        </w:rPr>
        <w:t>, Promise Project</w:t>
      </w:r>
    </w:p>
  </w:footnote>
  <w:footnote w:id="116">
    <w:p w14:paraId="077E48C4"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71" w:history="1">
        <w:r>
          <w:rPr>
            <w:color w:val="0563C1"/>
            <w:sz w:val="20"/>
            <w:szCs w:val="20"/>
            <w:u w:val="single" w:color="0563C1"/>
          </w:rPr>
          <w:t>https://www.justice-ni.gov.uk/sites/default/files/publications/justice/the-gillen-review-implementation-plan.PDF</w:t>
        </w:r>
      </w:hyperlink>
      <w:r>
        <w:rPr>
          <w:sz w:val="20"/>
          <w:szCs w:val="20"/>
        </w:rPr>
        <w:t xml:space="preserve"> </w:t>
      </w:r>
    </w:p>
  </w:footnote>
  <w:footnote w:id="117">
    <w:p w14:paraId="12BA4CBD"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Sir John Gillen (2019) </w:t>
      </w:r>
      <w:hyperlink r:id="rId72" w:history="1">
        <w:r>
          <w:rPr>
            <w:i/>
            <w:iCs/>
            <w:color w:val="000000"/>
            <w:sz w:val="20"/>
            <w:szCs w:val="20"/>
          </w:rPr>
          <w:t>Report into the law and procedures in serious sexual offences in Northern Ireland</w:t>
        </w:r>
      </w:hyperlink>
      <w:r>
        <w:rPr>
          <w:i/>
          <w:iCs/>
          <w:sz w:val="20"/>
          <w:szCs w:val="20"/>
        </w:rPr>
        <w:t xml:space="preserve">; </w:t>
      </w:r>
      <w:r>
        <w:rPr>
          <w:sz w:val="20"/>
          <w:szCs w:val="20"/>
          <w:shd w:val="clear" w:color="auto" w:fill="FFFFFF"/>
        </w:rPr>
        <w:t xml:space="preserve">Criminal Justice Inspection Northern Ireland (2020) </w:t>
      </w:r>
      <w:hyperlink r:id="rId73" w:history="1">
        <w:r>
          <w:rPr>
            <w:i/>
            <w:iCs/>
            <w:color w:val="000000"/>
            <w:sz w:val="20"/>
            <w:szCs w:val="20"/>
            <w:shd w:val="clear" w:color="auto" w:fill="FFFFFF"/>
          </w:rPr>
          <w:t>Child Sexual Exploitation in Northern Ireland: An inspection of how the criminal justice system responds to child sexual exploitation in Northern Ireland</w:t>
        </w:r>
      </w:hyperlink>
      <w:r>
        <w:rPr>
          <w:sz w:val="20"/>
          <w:szCs w:val="20"/>
          <w:shd w:val="clear" w:color="auto" w:fill="FFFFFF"/>
        </w:rPr>
        <w:t xml:space="preserve"> </w:t>
      </w:r>
    </w:p>
  </w:footnote>
  <w:footnote w:id="118">
    <w:p w14:paraId="101EB7B8"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UNICEF et al (2020) </w:t>
      </w:r>
      <w:hyperlink r:id="rId74" w:history="1">
        <w:r>
          <w:rPr>
            <w:i/>
            <w:iCs/>
            <w:color w:val="000000"/>
            <w:sz w:val="20"/>
            <w:szCs w:val="20"/>
          </w:rPr>
          <w:t>Coronavirus Disease (COVID-19) and its implications for protecting children online</w:t>
        </w:r>
      </w:hyperlink>
      <w:r>
        <w:rPr>
          <w:sz w:val="20"/>
          <w:szCs w:val="20"/>
        </w:rPr>
        <w:t xml:space="preserve"> </w:t>
      </w:r>
    </w:p>
  </w:footnote>
  <w:footnote w:id="119">
    <w:p w14:paraId="057AC525"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Europol (2020) </w:t>
      </w:r>
      <w:hyperlink r:id="rId75" w:history="1">
        <w:r>
          <w:rPr>
            <w:i/>
            <w:iCs/>
            <w:color w:val="000000"/>
            <w:sz w:val="20"/>
            <w:szCs w:val="20"/>
          </w:rPr>
          <w:t>Catching the virus cybercrime, disinformation and the COVID-19 pandemic</w:t>
        </w:r>
      </w:hyperlink>
    </w:p>
  </w:footnote>
  <w:footnote w:id="120">
    <w:p w14:paraId="51E9D1DD"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The NSPCC sent Freedom of Information requests to all police forces in England, Wales, Northern Ireland and the Channel Islands asking for the number of sexual offences against under 18-year-olds that had a cyber-flag attached to them between 1 April 2020 and 31 March 2021.</w:t>
      </w:r>
    </w:p>
  </w:footnote>
  <w:footnote w:id="121">
    <w:p w14:paraId="1224F8AF"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PSNI data provided to NSPCC reported that 308 of the total 1,949 recorded sexual offences against under-18s in 2020/21 had a cyber-flag assigned to them.</w:t>
      </w:r>
    </w:p>
  </w:footnote>
  <w:footnote w:id="122">
    <w:p w14:paraId="2F650C8B"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McAlister, S., Scraton, P. and Haydon, D. (2009) </w:t>
      </w:r>
      <w:r>
        <w:rPr>
          <w:i/>
          <w:iCs/>
          <w:sz w:val="20"/>
          <w:szCs w:val="20"/>
        </w:rPr>
        <w:t xml:space="preserve">Childhood in Transition. Experiencing </w:t>
      </w:r>
      <w:proofErr w:type="spellStart"/>
      <w:r>
        <w:rPr>
          <w:i/>
          <w:iCs/>
          <w:sz w:val="20"/>
          <w:szCs w:val="20"/>
        </w:rPr>
        <w:t>Marginalisation</w:t>
      </w:r>
      <w:proofErr w:type="spellEnd"/>
      <w:r>
        <w:rPr>
          <w:i/>
          <w:iCs/>
          <w:sz w:val="20"/>
          <w:szCs w:val="20"/>
        </w:rPr>
        <w:t xml:space="preserve"> and Conflict in Northern Ireland</w:t>
      </w:r>
      <w:r>
        <w:rPr>
          <w:sz w:val="20"/>
          <w:szCs w:val="20"/>
        </w:rPr>
        <w:t>. QUB, Prince's Trust and Save the Children;</w:t>
      </w:r>
      <w:r>
        <w:rPr>
          <w:sz w:val="20"/>
          <w:szCs w:val="20"/>
          <w:vertAlign w:val="superscript"/>
        </w:rPr>
        <w:t xml:space="preserve"> </w:t>
      </w:r>
      <w:r>
        <w:rPr>
          <w:sz w:val="20"/>
          <w:szCs w:val="20"/>
        </w:rPr>
        <w:t xml:space="preserve">McAlister, S., Dwyer, C. and </w:t>
      </w:r>
      <w:proofErr w:type="spellStart"/>
      <w:r>
        <w:rPr>
          <w:sz w:val="20"/>
          <w:szCs w:val="20"/>
        </w:rPr>
        <w:t>Carr</w:t>
      </w:r>
      <w:proofErr w:type="spellEnd"/>
      <w:r>
        <w:rPr>
          <w:sz w:val="20"/>
          <w:szCs w:val="20"/>
        </w:rPr>
        <w:t xml:space="preserve">, N. (2018) </w:t>
      </w:r>
      <w:r>
        <w:rPr>
          <w:i/>
          <w:iCs/>
          <w:sz w:val="20"/>
          <w:szCs w:val="20"/>
        </w:rPr>
        <w:t>Experiencing Paramilitarism: Understanding the Impact of Paramilitaries on Young People in Northern Ireland</w:t>
      </w:r>
      <w:r>
        <w:rPr>
          <w:sz w:val="20"/>
          <w:szCs w:val="20"/>
        </w:rPr>
        <w:t xml:space="preserve">, ARK Research Findings, Number 1; ARK (2021) </w:t>
      </w:r>
      <w:r>
        <w:rPr>
          <w:i/>
          <w:iCs/>
          <w:sz w:val="20"/>
          <w:szCs w:val="20"/>
        </w:rPr>
        <w:t>Young Life and Times Survey</w:t>
      </w:r>
      <w:r>
        <w:rPr>
          <w:sz w:val="20"/>
          <w:szCs w:val="20"/>
        </w:rPr>
        <w:t>, Community Safety Module</w:t>
      </w:r>
    </w:p>
  </w:footnote>
  <w:footnote w:id="123">
    <w:p w14:paraId="529F0876"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PSNI (2020) </w:t>
      </w:r>
      <w:r>
        <w:rPr>
          <w:i/>
          <w:iCs/>
          <w:sz w:val="20"/>
          <w:szCs w:val="20"/>
        </w:rPr>
        <w:t>Police Recorded Security Situation Statistics. 1 January 2019 to 31 December 2019</w:t>
      </w:r>
      <w:r>
        <w:rPr>
          <w:sz w:val="20"/>
          <w:szCs w:val="20"/>
        </w:rPr>
        <w:t xml:space="preserve">, p1. Available at: </w:t>
      </w:r>
      <w:hyperlink r:id="rId76" w:history="1">
        <w:r>
          <w:rPr>
            <w:color w:val="0563C1"/>
            <w:sz w:val="20"/>
            <w:szCs w:val="20"/>
            <w:u w:val="single" w:color="0563C1"/>
          </w:rPr>
          <w:t>https://www.psni.police.uk/globalassets/inside-the-psni/our-statistics/security-situation-statistics/2019/december/security-situation-statistics-to-december-2019.pdf</w:t>
        </w:r>
      </w:hyperlink>
      <w:r>
        <w:rPr>
          <w:sz w:val="20"/>
          <w:szCs w:val="20"/>
        </w:rPr>
        <w:t xml:space="preserve"> </w:t>
      </w:r>
    </w:p>
  </w:footnote>
  <w:footnote w:id="124">
    <w:p w14:paraId="3A147A26"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Winters, R. (2020) Racist intimidation in the Village in south Belfast “going on for years”, </w:t>
      </w:r>
      <w:r>
        <w:rPr>
          <w:i/>
          <w:iCs/>
          <w:sz w:val="20"/>
          <w:szCs w:val="20"/>
        </w:rPr>
        <w:t>The Detail</w:t>
      </w:r>
      <w:r>
        <w:rPr>
          <w:sz w:val="20"/>
          <w:szCs w:val="20"/>
        </w:rPr>
        <w:t xml:space="preserve">, 26 May 2020. Available at: </w:t>
      </w:r>
      <w:hyperlink r:id="rId77" w:history="1">
        <w:r>
          <w:rPr>
            <w:color w:val="0563C1"/>
            <w:sz w:val="20"/>
            <w:szCs w:val="20"/>
            <w:u w:val="single" w:color="0563C1"/>
          </w:rPr>
          <w:t>https://www.thedetail.tv/articles/racist-intimidation-in-the-village-in-south-belfast-been-going-on-for-years</w:t>
        </w:r>
      </w:hyperlink>
      <w:r>
        <w:rPr>
          <w:sz w:val="20"/>
          <w:szCs w:val="20"/>
        </w:rPr>
        <w:t xml:space="preserve"> </w:t>
      </w:r>
    </w:p>
  </w:footnote>
  <w:footnote w:id="125">
    <w:p w14:paraId="3E9ED122"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Jackson, M. (2022) Police remain tight-lipped on use of child informers, </w:t>
      </w:r>
      <w:r>
        <w:rPr>
          <w:i/>
          <w:iCs/>
          <w:sz w:val="20"/>
          <w:szCs w:val="20"/>
        </w:rPr>
        <w:t>Belfast Media</w:t>
      </w:r>
      <w:r>
        <w:rPr>
          <w:sz w:val="20"/>
          <w:szCs w:val="20"/>
        </w:rPr>
        <w:t xml:space="preserve">, 2 April 2022: </w:t>
      </w:r>
      <w:hyperlink r:id="rId78" w:history="1">
        <w:r>
          <w:rPr>
            <w:color w:val="0563C1"/>
            <w:sz w:val="20"/>
            <w:szCs w:val="20"/>
            <w:u w:val="single" w:color="0563C1"/>
          </w:rPr>
          <w:t>https://belfastmedia.com/psni-child-informants</w:t>
        </w:r>
      </w:hyperlink>
    </w:p>
    <w:p w14:paraId="6DC9CA35" w14:textId="77777777" w:rsidR="0020676C" w:rsidRDefault="0020676C">
      <w:pPr>
        <w:spacing w:line="240" w:lineRule="auto"/>
        <w:jc w:val="both"/>
        <w:rPr>
          <w:sz w:val="24"/>
          <w:szCs w:val="24"/>
        </w:rPr>
      </w:pPr>
      <w:r>
        <w:rPr>
          <w:sz w:val="24"/>
          <w:szCs w:val="24"/>
        </w:rPr>
        <w:t xml:space="preserve"> </w:t>
      </w:r>
    </w:p>
  </w:footnote>
  <w:footnote w:id="126">
    <w:p w14:paraId="715F50AE"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Available at: </w:t>
      </w:r>
      <w:hyperlink r:id="rId79" w:history="1">
        <w:r>
          <w:rPr>
            <w:color w:val="0563C1"/>
            <w:sz w:val="20"/>
            <w:szCs w:val="20"/>
            <w:u w:val="single" w:color="0563C1"/>
          </w:rPr>
          <w:t>https://www.employersforchildcare.org/report/northern-ireland-childcare-survey-2021/</w:t>
        </w:r>
      </w:hyperlink>
      <w:r>
        <w:rPr>
          <w:sz w:val="20"/>
          <w:szCs w:val="20"/>
        </w:rPr>
        <w:t xml:space="preserve"> </w:t>
      </w:r>
    </w:p>
  </w:footnote>
  <w:footnote w:id="127">
    <w:p w14:paraId="70A7261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Parenting NI (2022) </w:t>
      </w:r>
      <w:r>
        <w:rPr>
          <w:i/>
          <w:iCs/>
          <w:sz w:val="20"/>
          <w:szCs w:val="20"/>
        </w:rPr>
        <w:t>Big Parenting Survey Findings 2021</w:t>
      </w:r>
      <w:r>
        <w:rPr>
          <w:sz w:val="20"/>
          <w:szCs w:val="20"/>
        </w:rPr>
        <w:t xml:space="preserve">. February 2022. Available at: </w:t>
      </w:r>
      <w:hyperlink r:id="rId80" w:history="1">
        <w:r>
          <w:rPr>
            <w:color w:val="0563C1"/>
            <w:sz w:val="20"/>
            <w:szCs w:val="20"/>
            <w:u w:val="single" w:color="0563C1"/>
          </w:rPr>
          <w:t>https://www.parentingni.org/wp-content/uploads/2022/01/Big-Parenting-Survey-2021-FINAL-1.pdf</w:t>
        </w:r>
      </w:hyperlink>
      <w:r>
        <w:rPr>
          <w:sz w:val="20"/>
          <w:szCs w:val="20"/>
        </w:rPr>
        <w:t>, p14</w:t>
      </w:r>
    </w:p>
    <w:p w14:paraId="576DE699" w14:textId="77777777" w:rsidR="0020676C" w:rsidRDefault="0020676C">
      <w:pPr>
        <w:spacing w:line="240" w:lineRule="auto"/>
        <w:rPr>
          <w:sz w:val="20"/>
          <w:szCs w:val="20"/>
        </w:rPr>
      </w:pPr>
    </w:p>
  </w:footnote>
  <w:footnote w:id="128">
    <w:p w14:paraId="2E34611C" w14:textId="77777777" w:rsidR="0020676C" w:rsidRDefault="0020676C">
      <w:pPr>
        <w:spacing w:line="276"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81" w:history="1">
        <w:r>
          <w:rPr>
            <w:color w:val="0563C1"/>
            <w:sz w:val="20"/>
            <w:szCs w:val="20"/>
            <w:u w:val="single" w:color="0563C1"/>
          </w:rPr>
          <w:t>https://www.actionforchildren.org.uk/our-work-and-impact/policy-work-campaigns-and-research/policy-reports/report-brighter-future-ahead/</w:t>
        </w:r>
      </w:hyperlink>
    </w:p>
    <w:p w14:paraId="2A7E4DBC" w14:textId="77777777" w:rsidR="0020676C" w:rsidRDefault="0020676C">
      <w:pPr>
        <w:spacing w:line="276" w:lineRule="auto"/>
        <w:jc w:val="both"/>
        <w:rPr>
          <w:sz w:val="24"/>
          <w:szCs w:val="24"/>
        </w:rPr>
      </w:pPr>
      <w:r>
        <w:rPr>
          <w:sz w:val="24"/>
          <w:szCs w:val="24"/>
        </w:rPr>
        <w:tab/>
      </w:r>
    </w:p>
  </w:footnote>
  <w:footnote w:id="129">
    <w:p w14:paraId="4A78E19D"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Family Mediation NI submission, September 2020</w:t>
      </w:r>
    </w:p>
    <w:p w14:paraId="1A742658" w14:textId="77777777" w:rsidR="0020676C" w:rsidRDefault="0020676C">
      <w:pPr>
        <w:spacing w:line="240" w:lineRule="auto"/>
        <w:rPr>
          <w:rFonts w:ascii="Times New Roman" w:eastAsia="Times New Roman" w:hAnsi="Times New Roman" w:cs="Times New Roman"/>
          <w:sz w:val="20"/>
          <w:szCs w:val="20"/>
        </w:rPr>
      </w:pPr>
    </w:p>
  </w:footnote>
  <w:footnote w:id="130">
    <w:p w14:paraId="74EFBD6E"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Parenting NI submission, September 2020</w:t>
      </w:r>
    </w:p>
  </w:footnote>
  <w:footnote w:id="131">
    <w:p w14:paraId="2C431F65"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Department of Health (2021) </w:t>
      </w:r>
      <w:r>
        <w:rPr>
          <w:i/>
          <w:iCs/>
          <w:sz w:val="20"/>
          <w:szCs w:val="20"/>
        </w:rPr>
        <w:t>Children’s Social Care Statistics for Northern Ireland 2020/21</w:t>
      </w:r>
      <w:r>
        <w:rPr>
          <w:sz w:val="20"/>
          <w:szCs w:val="20"/>
        </w:rPr>
        <w:t>, 11 November 2021, p14</w:t>
      </w:r>
    </w:p>
    <w:p w14:paraId="2618380A" w14:textId="77777777" w:rsidR="0020676C" w:rsidRDefault="0020676C">
      <w:pPr>
        <w:spacing w:line="276" w:lineRule="auto"/>
        <w:jc w:val="both"/>
        <w:rPr>
          <w:sz w:val="20"/>
          <w:szCs w:val="20"/>
        </w:rPr>
      </w:pPr>
    </w:p>
  </w:footnote>
  <w:footnote w:id="132">
    <w:p w14:paraId="0A2AA304"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(2020) </w:t>
      </w:r>
      <w:r>
        <w:rPr>
          <w:i/>
          <w:iCs/>
          <w:sz w:val="20"/>
          <w:szCs w:val="20"/>
        </w:rPr>
        <w:t xml:space="preserve">Children’s Social Care (Coronavirus) (Temporary Modification of Children’s Social Care) Regulations (NI) 2020 </w:t>
      </w:r>
    </w:p>
  </w:footnote>
  <w:footnote w:id="133">
    <w:p w14:paraId="20BC7997"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RCPCH submission, September 2020</w:t>
      </w:r>
    </w:p>
  </w:footnote>
  <w:footnote w:id="134">
    <w:p w14:paraId="799164FA"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The Fostering Network submission, September 2020</w:t>
      </w:r>
    </w:p>
  </w:footnote>
  <w:footnote w:id="135">
    <w:p w14:paraId="59DBC3D4"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Department of Health (2021) </w:t>
      </w:r>
      <w:r>
        <w:rPr>
          <w:i/>
          <w:iCs/>
          <w:sz w:val="20"/>
          <w:szCs w:val="20"/>
        </w:rPr>
        <w:t xml:space="preserve">Children’s Social Care Statistics for Northern Ireland 2020/21, </w:t>
      </w:r>
      <w:r>
        <w:rPr>
          <w:sz w:val="20"/>
          <w:szCs w:val="20"/>
        </w:rPr>
        <w:t>11 November 2021, p6</w:t>
      </w:r>
    </w:p>
  </w:footnote>
  <w:footnote w:id="136">
    <w:p w14:paraId="5EF48357"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Ibid, p27, 34, 35</w:t>
      </w:r>
    </w:p>
    <w:p w14:paraId="655F8CF3" w14:textId="77777777" w:rsidR="0020676C" w:rsidRDefault="0020676C">
      <w:pPr>
        <w:spacing w:line="276" w:lineRule="auto"/>
        <w:jc w:val="both"/>
        <w:rPr>
          <w:sz w:val="20"/>
          <w:szCs w:val="20"/>
        </w:rPr>
      </w:pPr>
    </w:p>
  </w:footnote>
  <w:footnote w:id="137">
    <w:p w14:paraId="1DAF3925"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The Fostering Network submission, September 2020</w:t>
      </w:r>
    </w:p>
    <w:p w14:paraId="66300560" w14:textId="77777777" w:rsidR="0020676C" w:rsidRDefault="0020676C">
      <w:pPr>
        <w:spacing w:line="276" w:lineRule="auto"/>
        <w:jc w:val="both"/>
        <w:rPr>
          <w:sz w:val="20"/>
          <w:szCs w:val="20"/>
        </w:rPr>
      </w:pPr>
    </w:p>
  </w:footnote>
  <w:footnote w:id="138">
    <w:p w14:paraId="5B4B11E9" w14:textId="77777777" w:rsidR="0020676C" w:rsidRDefault="0020676C">
      <w:pPr>
        <w:spacing w:line="276" w:lineRule="auto"/>
        <w:rPr>
          <w:color w:val="000000"/>
          <w:sz w:val="20"/>
          <w:szCs w:val="20"/>
          <w:vertAlign w:val="superscript"/>
        </w:rPr>
      </w:pPr>
      <w:r>
        <w:rPr>
          <w:rStyle w:val="FootnoteReference"/>
          <w:color w:val="000000"/>
          <w:sz w:val="20"/>
          <w:szCs w:val="20"/>
        </w:rPr>
        <w:footnoteRef/>
      </w:r>
      <w:r>
        <w:rPr>
          <w:sz w:val="20"/>
          <w:szCs w:val="20"/>
        </w:rPr>
        <w:t xml:space="preserve"> Action for Children submission, October 2022</w:t>
      </w:r>
    </w:p>
    <w:p w14:paraId="69FAEFE8" w14:textId="77777777" w:rsidR="0020676C" w:rsidRDefault="0020676C">
      <w:pPr>
        <w:spacing w:line="276" w:lineRule="auto"/>
        <w:rPr>
          <w:sz w:val="20"/>
          <w:szCs w:val="20"/>
        </w:rPr>
      </w:pPr>
    </w:p>
  </w:footnote>
  <w:footnote w:id="139">
    <w:p w14:paraId="5AD2966F"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VOYPIC submission, September 2020</w:t>
      </w:r>
    </w:p>
  </w:footnote>
  <w:footnote w:id="140">
    <w:p w14:paraId="5BE20387"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VOYPIC submission, September 2020; Include Youth (2018) </w:t>
      </w:r>
      <w:r>
        <w:rPr>
          <w:i/>
          <w:iCs/>
          <w:sz w:val="20"/>
          <w:szCs w:val="20"/>
        </w:rPr>
        <w:t>Response to the Department of Health consultation on the Strategy for Looked After Children: Improving Children’s Lives</w:t>
      </w:r>
      <w:r>
        <w:rPr>
          <w:sz w:val="20"/>
          <w:szCs w:val="20"/>
        </w:rPr>
        <w:t xml:space="preserve">. Available at: </w:t>
      </w:r>
      <w:r>
        <w:rPr>
          <w:color w:val="2E74B5"/>
          <w:sz w:val="20"/>
          <w:szCs w:val="20"/>
          <w:u w:val="single" w:color="2E74B5"/>
        </w:rPr>
        <w:t>http://www.includeyouth.org/mgmt/resources/include-youth-response-to-improving-childrens-lives-strategy-for-looked-after-children-july-2018.pdf</w:t>
      </w:r>
    </w:p>
  </w:footnote>
  <w:footnote w:id="141">
    <w:p w14:paraId="08AE3EC5"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1FAAAE30" w14:textId="77777777" w:rsidR="0020676C" w:rsidRDefault="0020676C">
      <w:pPr>
        <w:spacing w:line="276" w:lineRule="auto"/>
        <w:jc w:val="both"/>
        <w:rPr>
          <w:sz w:val="20"/>
          <w:szCs w:val="20"/>
        </w:rPr>
      </w:pPr>
    </w:p>
  </w:footnote>
  <w:footnote w:id="142">
    <w:p w14:paraId="71E917C3"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VOYPIC submission, September 2020</w:t>
      </w:r>
    </w:p>
  </w:footnote>
  <w:footnote w:id="143">
    <w:p w14:paraId="16419A1D"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vertAlign w:val="superscript"/>
        </w:rPr>
        <w:t xml:space="preserve"> </w:t>
      </w:r>
      <w:r>
        <w:rPr>
          <w:sz w:val="20"/>
          <w:szCs w:val="20"/>
        </w:rPr>
        <w:t>The Fostering Network submission, September 2020</w:t>
      </w:r>
    </w:p>
  </w:footnote>
  <w:footnote w:id="144">
    <w:p w14:paraId="6DC21131"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82" w:history="1">
        <w:r>
          <w:rPr>
            <w:color w:val="0000FF"/>
            <w:sz w:val="20"/>
            <w:szCs w:val="20"/>
            <w:u w:val="single" w:color="0000FF"/>
          </w:rPr>
          <w:t>https://www.health-ni.gov.uk/news/minister-launches-consultation-draft-foster-placement-and-fostering-agencies-regulations-northern</w:t>
        </w:r>
      </w:hyperlink>
      <w:r>
        <w:rPr>
          <w:sz w:val="20"/>
          <w:szCs w:val="20"/>
        </w:rPr>
        <w:t xml:space="preserve"> </w:t>
      </w:r>
    </w:p>
    <w:p w14:paraId="491A69A7" w14:textId="77777777" w:rsidR="0020676C" w:rsidRDefault="0020676C">
      <w:pPr>
        <w:spacing w:line="240" w:lineRule="auto"/>
        <w:rPr>
          <w:sz w:val="20"/>
          <w:szCs w:val="20"/>
        </w:rPr>
      </w:pPr>
    </w:p>
  </w:footnote>
  <w:footnote w:id="145">
    <w:p w14:paraId="15541864"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83" w:history="1">
        <w:r>
          <w:rPr>
            <w:color w:val="0563C1"/>
            <w:sz w:val="20"/>
            <w:szCs w:val="20"/>
            <w:u w:val="single" w:color="0563C1"/>
          </w:rPr>
          <w:t>https://www.health-ni.gov.uk/sites/default/files/publications/health/doh-lac-strategy.pdf</w:t>
        </w:r>
      </w:hyperlink>
      <w:r>
        <w:rPr>
          <w:sz w:val="20"/>
          <w:szCs w:val="20"/>
        </w:rPr>
        <w:t xml:space="preserve"> </w:t>
      </w:r>
    </w:p>
    <w:p w14:paraId="56387D4F" w14:textId="77777777" w:rsidR="0020676C" w:rsidRDefault="0020676C">
      <w:pPr>
        <w:spacing w:line="240" w:lineRule="auto"/>
        <w:jc w:val="both"/>
        <w:rPr>
          <w:sz w:val="20"/>
          <w:szCs w:val="20"/>
        </w:rPr>
      </w:pPr>
    </w:p>
  </w:footnote>
  <w:footnote w:id="146">
    <w:p w14:paraId="502C1664"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Archibald, D. (2018) </w:t>
      </w:r>
      <w:r>
        <w:rPr>
          <w:i/>
          <w:iCs/>
          <w:sz w:val="20"/>
          <w:szCs w:val="20"/>
        </w:rPr>
        <w:t>Review of Regional Facilities for Children and Young People</w:t>
      </w:r>
      <w:r>
        <w:rPr>
          <w:sz w:val="20"/>
          <w:szCs w:val="20"/>
        </w:rPr>
        <w:t>, Department of Health, p57</w:t>
      </w:r>
    </w:p>
  </w:footnote>
  <w:footnote w:id="147">
    <w:p w14:paraId="4663DA3C"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(2016) </w:t>
      </w:r>
      <w:r>
        <w:rPr>
          <w:i/>
          <w:iCs/>
          <w:sz w:val="20"/>
          <w:szCs w:val="20"/>
        </w:rPr>
        <w:t xml:space="preserve">Promoting and Protecting the Rights of Young People who Experience Secure Care in Northern Ireland, </w:t>
      </w:r>
      <w:r>
        <w:rPr>
          <w:sz w:val="20"/>
          <w:szCs w:val="20"/>
        </w:rPr>
        <w:t>Children’s Law Centre</w:t>
      </w:r>
    </w:p>
  </w:footnote>
  <w:footnote w:id="148">
    <w:p w14:paraId="7FB81CD0"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Include Youth consultation with IY Derry Young People’s Group (August 2020), cited in Include Youth submission, September 2020</w:t>
      </w:r>
    </w:p>
  </w:footnote>
  <w:footnote w:id="149">
    <w:p w14:paraId="553662C7"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Belfast: Children’s Law Centre</w:t>
      </w:r>
    </w:p>
    <w:p w14:paraId="22785904" w14:textId="77777777" w:rsidR="0020676C" w:rsidRDefault="0020676C">
      <w:pPr>
        <w:spacing w:line="240" w:lineRule="auto"/>
        <w:rPr>
          <w:rFonts w:ascii="Times New Roman" w:eastAsia="Times New Roman" w:hAnsi="Times New Roman" w:cs="Times New Roman"/>
          <w:sz w:val="20"/>
          <w:szCs w:val="20"/>
        </w:rPr>
      </w:pPr>
    </w:p>
  </w:footnote>
  <w:footnote w:id="150">
    <w:p w14:paraId="7DFBB76E"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VOYPIC submission, September 2020</w:t>
      </w:r>
    </w:p>
  </w:footnote>
  <w:footnote w:id="151">
    <w:p w14:paraId="3CB8F404"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NIACRO submission, September 2020</w:t>
      </w:r>
    </w:p>
  </w:footnote>
  <w:footnote w:id="152">
    <w:p w14:paraId="1E761D70"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84" w:history="1">
        <w:r>
          <w:rPr>
            <w:color w:val="0563C1"/>
            <w:sz w:val="20"/>
            <w:szCs w:val="20"/>
            <w:u w:val="single" w:color="0563C1"/>
          </w:rPr>
          <w:t>https://www.health-ni.gov.uk/sites/default/files/publications/health/hscims-report-2022.pdf</w:t>
        </w:r>
      </w:hyperlink>
      <w:r>
        <w:rPr>
          <w:sz w:val="20"/>
          <w:szCs w:val="20"/>
        </w:rPr>
        <w:t>, p12</w:t>
      </w:r>
    </w:p>
    <w:p w14:paraId="34541F50" w14:textId="77777777" w:rsidR="0020676C" w:rsidRDefault="0020676C">
      <w:pPr>
        <w:spacing w:line="240" w:lineRule="auto"/>
        <w:jc w:val="both"/>
        <w:rPr>
          <w:sz w:val="20"/>
          <w:szCs w:val="20"/>
        </w:rPr>
      </w:pPr>
    </w:p>
  </w:footnote>
  <w:footnote w:id="153">
    <w:p w14:paraId="1A4220CC"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See: </w:t>
      </w:r>
      <w:hyperlink r:id="rId85" w:history="1">
        <w:r>
          <w:rPr>
            <w:color w:val="0563C1"/>
            <w:sz w:val="20"/>
            <w:szCs w:val="20"/>
            <w:u w:val="single" w:color="0563C1"/>
          </w:rPr>
          <w:t>https://www.health-ni.gov.uk/sites/default/files/publications/dhssps/obesity-fitter-future-framework-ni-2012-22.pdf</w:t>
        </w:r>
      </w:hyperlink>
      <w:r>
        <w:rPr>
          <w:sz w:val="24"/>
          <w:szCs w:val="24"/>
        </w:rPr>
        <w:t xml:space="preserve"> </w:t>
      </w:r>
    </w:p>
    <w:p w14:paraId="75F0F8B0" w14:textId="77777777" w:rsidR="0020676C" w:rsidRDefault="0020676C">
      <w:pPr>
        <w:spacing w:line="240" w:lineRule="auto"/>
        <w:jc w:val="both"/>
        <w:rPr>
          <w:sz w:val="20"/>
          <w:szCs w:val="20"/>
          <w:vertAlign w:val="superscript"/>
        </w:rPr>
      </w:pPr>
    </w:p>
  </w:footnote>
  <w:footnote w:id="154">
    <w:p w14:paraId="38817C30" w14:textId="77777777" w:rsidR="0020676C" w:rsidRDefault="0020676C">
      <w:pPr>
        <w:spacing w:after="160"/>
        <w:rPr>
          <w:color w:val="000000"/>
          <w:sz w:val="20"/>
          <w:szCs w:val="20"/>
          <w:vertAlign w:val="superscript"/>
        </w:rPr>
      </w:pPr>
      <w:r>
        <w:rPr>
          <w:rStyle w:val="FootnoteReference"/>
          <w:color w:val="000000"/>
          <w:sz w:val="20"/>
          <w:szCs w:val="20"/>
        </w:rPr>
        <w:footnoteRef/>
      </w:r>
      <w:r>
        <w:rPr>
          <w:sz w:val="20"/>
          <w:szCs w:val="20"/>
        </w:rPr>
        <w:t xml:space="preserve"> Children in Northern Ireland submission, September 2020</w:t>
      </w:r>
    </w:p>
  </w:footnote>
  <w:footnote w:id="155">
    <w:p w14:paraId="5A8607D7"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Finlay, E. (2017) </w:t>
      </w:r>
      <w:r>
        <w:rPr>
          <w:i/>
          <w:iCs/>
          <w:sz w:val="20"/>
          <w:szCs w:val="20"/>
        </w:rPr>
        <w:t>Holiday Hunger Evidence Session.</w:t>
      </w:r>
      <w:r>
        <w:rPr>
          <w:sz w:val="20"/>
          <w:szCs w:val="20"/>
        </w:rPr>
        <w:t xml:space="preserve"> All Party Group on Children and Young People, </w:t>
      </w:r>
      <w:proofErr w:type="spellStart"/>
      <w:r>
        <w:rPr>
          <w:sz w:val="20"/>
          <w:szCs w:val="20"/>
        </w:rPr>
        <w:t>CiNI</w:t>
      </w:r>
      <w:proofErr w:type="spellEnd"/>
      <w:r>
        <w:rPr>
          <w:sz w:val="20"/>
          <w:szCs w:val="20"/>
        </w:rPr>
        <w:t xml:space="preserve">. Available at: </w:t>
      </w:r>
      <w:hyperlink r:id="rId86" w:history="1">
        <w:r>
          <w:rPr>
            <w:color w:val="0563C1"/>
            <w:spacing w:val="5"/>
            <w:sz w:val="20"/>
            <w:szCs w:val="20"/>
            <w:u w:val="single" w:color="0563C1"/>
          </w:rPr>
          <w:t>http://www.ci-ni.org.uk/DatabaseDocs/nav_1480087__new6383235apgfinalreport.pdf</w:t>
        </w:r>
      </w:hyperlink>
    </w:p>
  </w:footnote>
  <w:footnote w:id="156">
    <w:p w14:paraId="62E7AB1B"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87" w:history="1">
        <w:r>
          <w:rPr>
            <w:color w:val="0563C1"/>
            <w:sz w:val="20"/>
            <w:szCs w:val="20"/>
            <w:u w:val="single" w:color="0563C1"/>
          </w:rPr>
          <w:t>https://www.health-ni.gov.uk/sites/default/files/publications/dhssps/breastfeeding-strategy-2014.pdf</w:t>
        </w:r>
      </w:hyperlink>
    </w:p>
    <w:p w14:paraId="6C9C0924" w14:textId="77777777" w:rsidR="0020676C" w:rsidRDefault="0020676C">
      <w:pPr>
        <w:spacing w:line="240" w:lineRule="auto"/>
        <w:jc w:val="both"/>
        <w:rPr>
          <w:sz w:val="20"/>
          <w:szCs w:val="20"/>
        </w:rPr>
      </w:pPr>
    </w:p>
  </w:footnote>
  <w:footnote w:id="157">
    <w:p w14:paraId="39179E38"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88" w:history="1">
        <w:r>
          <w:rPr>
            <w:color w:val="0563C1"/>
            <w:sz w:val="20"/>
            <w:szCs w:val="20"/>
            <w:u w:val="single" w:color="0563C1"/>
          </w:rPr>
          <w:t>https://www.health-ni.gov.uk/sites/default/files/publications/health/draft-mid-term-review-breastfeeding-strategy.pdf</w:t>
        </w:r>
      </w:hyperlink>
      <w:r>
        <w:rPr>
          <w:sz w:val="20"/>
          <w:szCs w:val="20"/>
        </w:rPr>
        <w:t>, p4</w:t>
      </w:r>
    </w:p>
    <w:p w14:paraId="5A1D92CC" w14:textId="77777777" w:rsidR="0020676C" w:rsidRDefault="0020676C">
      <w:pPr>
        <w:spacing w:line="276" w:lineRule="auto"/>
        <w:jc w:val="both"/>
        <w:rPr>
          <w:sz w:val="24"/>
          <w:szCs w:val="24"/>
        </w:rPr>
      </w:pPr>
    </w:p>
  </w:footnote>
  <w:footnote w:id="158">
    <w:p w14:paraId="3B958EC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89" w:history="1">
        <w:r>
          <w:rPr>
            <w:color w:val="0563C1"/>
            <w:sz w:val="20"/>
            <w:szCs w:val="20"/>
            <w:u w:val="single" w:color="0563C1"/>
          </w:rPr>
          <w:t>https://www.health-ni.gov.uk/sites/default/files/publications/health/hs-termination-of-pregnancy-stats-20-21.pdf</w:t>
        </w:r>
      </w:hyperlink>
      <w:r>
        <w:rPr>
          <w:sz w:val="20"/>
          <w:szCs w:val="20"/>
        </w:rPr>
        <w:t>, p4</w:t>
      </w:r>
    </w:p>
    <w:p w14:paraId="73923224" w14:textId="77777777" w:rsidR="0020676C" w:rsidRDefault="0020676C">
      <w:pPr>
        <w:spacing w:line="240" w:lineRule="auto"/>
        <w:jc w:val="both"/>
        <w:rPr>
          <w:sz w:val="20"/>
          <w:szCs w:val="20"/>
        </w:rPr>
      </w:pPr>
    </w:p>
  </w:footnote>
  <w:footnote w:id="159">
    <w:p w14:paraId="4A9A797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90" w:history="1">
        <w:r>
          <w:rPr>
            <w:color w:val="0563C1"/>
            <w:sz w:val="20"/>
            <w:szCs w:val="20"/>
            <w:u w:val="single" w:color="0563C1"/>
          </w:rPr>
          <w:t>https://www.irishtimes.com/news/social-affairs/ni-health-minister-defends-role-as-abortion-services-still-not-commissioned-1.4517186</w:t>
        </w:r>
      </w:hyperlink>
      <w:r>
        <w:rPr>
          <w:sz w:val="20"/>
          <w:szCs w:val="20"/>
        </w:rPr>
        <w:t xml:space="preserve">; </w:t>
      </w:r>
    </w:p>
    <w:p w14:paraId="23331477" w14:textId="77777777" w:rsidR="0020676C" w:rsidRDefault="00C65877">
      <w:pPr>
        <w:spacing w:line="276" w:lineRule="auto"/>
        <w:jc w:val="both"/>
      </w:pPr>
      <w:hyperlink r:id="rId91" w:history="1">
        <w:r w:rsidR="0020676C">
          <w:rPr>
            <w:color w:val="0563C1"/>
            <w:sz w:val="20"/>
            <w:szCs w:val="20"/>
            <w:u w:val="single" w:color="0563C1"/>
          </w:rPr>
          <w:t>https://www.belfasttelegraph.co.uk/news/northern-ireland/stormont-health-minister-pressed-to-commission-abortion-services-40119659.html</w:t>
        </w:r>
      </w:hyperlink>
      <w:r w:rsidR="0020676C">
        <w:rPr>
          <w:sz w:val="20"/>
          <w:szCs w:val="20"/>
        </w:rPr>
        <w:t xml:space="preserve"> </w:t>
      </w:r>
    </w:p>
    <w:p w14:paraId="79A4D638" w14:textId="77777777" w:rsidR="0020676C" w:rsidRDefault="0020676C">
      <w:pPr>
        <w:spacing w:line="276" w:lineRule="auto"/>
        <w:jc w:val="both"/>
        <w:rPr>
          <w:sz w:val="24"/>
          <w:szCs w:val="24"/>
        </w:rPr>
      </w:pPr>
    </w:p>
  </w:footnote>
  <w:footnote w:id="160">
    <w:p w14:paraId="43BB1D0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92" w:history="1">
        <w:r>
          <w:rPr>
            <w:color w:val="0563C1"/>
            <w:sz w:val="20"/>
            <w:szCs w:val="20"/>
            <w:u w:val="single" w:color="0563C1"/>
          </w:rPr>
          <w:t>https://www.gov.uk/government/news/uk-government-to-commission-abortion-services-in-northern-ireland</w:t>
        </w:r>
      </w:hyperlink>
      <w:r>
        <w:rPr>
          <w:sz w:val="20"/>
          <w:szCs w:val="20"/>
        </w:rPr>
        <w:t xml:space="preserve"> </w:t>
      </w:r>
    </w:p>
    <w:p w14:paraId="7C54702C" w14:textId="77777777" w:rsidR="0020676C" w:rsidRDefault="0020676C">
      <w:pPr>
        <w:spacing w:line="240" w:lineRule="auto"/>
        <w:jc w:val="both"/>
        <w:rPr>
          <w:sz w:val="20"/>
          <w:szCs w:val="20"/>
        </w:rPr>
      </w:pPr>
    </w:p>
  </w:footnote>
  <w:footnote w:id="161">
    <w:p w14:paraId="4E604CC2"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93" w:history="1">
        <w:r>
          <w:rPr>
            <w:color w:val="0000FF"/>
            <w:sz w:val="20"/>
            <w:szCs w:val="20"/>
            <w:u w:val="single" w:color="0000FF"/>
          </w:rPr>
          <w:t>https://www.gov.uk/government/news/uk-government-to-commission-abortion-services-in-northern-ireland</w:t>
        </w:r>
      </w:hyperlink>
    </w:p>
    <w:p w14:paraId="5F6D8338" w14:textId="77777777" w:rsidR="0020676C" w:rsidRDefault="0020676C">
      <w:pPr>
        <w:spacing w:line="240" w:lineRule="auto"/>
        <w:rPr>
          <w:sz w:val="20"/>
          <w:szCs w:val="20"/>
        </w:rPr>
      </w:pPr>
    </w:p>
  </w:footnote>
  <w:footnote w:id="162">
    <w:p w14:paraId="074FE5E5"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94" w:history="1">
        <w:r>
          <w:rPr>
            <w:color w:val="0563C1"/>
            <w:sz w:val="20"/>
            <w:szCs w:val="20"/>
            <w:u w:val="single" w:color="0563C1"/>
          </w:rPr>
          <w:t>https://www.theguardian.com/world/2022/sep/16/protesters-abuse-campaigners-battling-uk-abortion-clinics-back-off-scotland</w:t>
        </w:r>
      </w:hyperlink>
    </w:p>
    <w:p w14:paraId="1F3340E9" w14:textId="77777777" w:rsidR="0020676C" w:rsidRDefault="0020676C">
      <w:pPr>
        <w:spacing w:line="276" w:lineRule="auto"/>
        <w:jc w:val="both"/>
        <w:rPr>
          <w:sz w:val="20"/>
          <w:szCs w:val="20"/>
        </w:rPr>
      </w:pPr>
    </w:p>
  </w:footnote>
  <w:footnote w:id="163">
    <w:p w14:paraId="0C4DDF66" w14:textId="77777777" w:rsidR="0020676C" w:rsidRDefault="0020676C">
      <w:pPr>
        <w:spacing w:line="276"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95" w:history="1">
        <w:r>
          <w:rPr>
            <w:color w:val="0563C1"/>
            <w:sz w:val="20"/>
            <w:szCs w:val="20"/>
            <w:u w:val="single" w:color="0563C1"/>
          </w:rPr>
          <w:t>https://humanists.uk/2022/03/25/northern-ireland-assembly-passes-buffer-zone-law-to-protect-women-accessing-abortion-services/</w:t>
        </w:r>
      </w:hyperlink>
      <w:r>
        <w:rPr>
          <w:sz w:val="20"/>
          <w:szCs w:val="20"/>
        </w:rPr>
        <w:t xml:space="preserve"> </w:t>
      </w:r>
    </w:p>
    <w:p w14:paraId="227FFABD" w14:textId="77777777" w:rsidR="0020676C" w:rsidRDefault="0020676C">
      <w:pPr>
        <w:spacing w:line="276" w:lineRule="auto"/>
        <w:rPr>
          <w:sz w:val="20"/>
          <w:szCs w:val="20"/>
          <w:vertAlign w:val="superscript"/>
        </w:rPr>
      </w:pPr>
    </w:p>
  </w:footnote>
  <w:footnote w:id="164">
    <w:p w14:paraId="22C2DE5B"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96" w:history="1">
        <w:r>
          <w:rPr>
            <w:color w:val="0563C1"/>
            <w:sz w:val="20"/>
            <w:szCs w:val="20"/>
            <w:u w:val="single" w:color="0563C1"/>
          </w:rPr>
          <w:t>https://www.supremecourt.uk/cases/uksc-2022-0077.html</w:t>
        </w:r>
      </w:hyperlink>
      <w:r>
        <w:rPr>
          <w:sz w:val="20"/>
          <w:szCs w:val="20"/>
        </w:rPr>
        <w:t xml:space="preserve"> </w:t>
      </w:r>
    </w:p>
    <w:p w14:paraId="28D91DA8" w14:textId="77777777" w:rsidR="0020676C" w:rsidRDefault="0020676C">
      <w:pPr>
        <w:spacing w:line="240" w:lineRule="auto"/>
        <w:rPr>
          <w:sz w:val="20"/>
          <w:szCs w:val="20"/>
        </w:rPr>
      </w:pPr>
    </w:p>
  </w:footnote>
  <w:footnote w:id="165">
    <w:p w14:paraId="2C536C48"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Siddique, H. (2022) Northern Ireland can create abortion clinic buffer zones, supreme court rules, </w:t>
      </w:r>
      <w:r>
        <w:rPr>
          <w:i/>
          <w:iCs/>
          <w:sz w:val="20"/>
          <w:szCs w:val="20"/>
        </w:rPr>
        <w:t>The Guardian</w:t>
      </w:r>
      <w:r>
        <w:rPr>
          <w:sz w:val="20"/>
          <w:szCs w:val="20"/>
        </w:rPr>
        <w:t xml:space="preserve">, 7 December 2022. Available at: </w:t>
      </w:r>
      <w:hyperlink r:id="rId97" w:history="1">
        <w:r>
          <w:rPr>
            <w:color w:val="0000FF"/>
            <w:sz w:val="20"/>
            <w:szCs w:val="20"/>
            <w:u w:val="single" w:color="0000FF"/>
          </w:rPr>
          <w:t>https://www.theguardian.com/uk-news/2022/dec/07/northern-ireland-abortion-clinic-buffer-zones-supreme-court-ruling</w:t>
        </w:r>
      </w:hyperlink>
    </w:p>
    <w:p w14:paraId="176DCD1E" w14:textId="77777777" w:rsidR="0020676C" w:rsidRDefault="0020676C">
      <w:pPr>
        <w:spacing w:line="240" w:lineRule="auto"/>
        <w:rPr>
          <w:sz w:val="20"/>
          <w:szCs w:val="20"/>
        </w:rPr>
      </w:pPr>
    </w:p>
  </w:footnote>
  <w:footnote w:id="166">
    <w:p w14:paraId="6A62ABE5"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98" w:history="1">
        <w:r>
          <w:rPr>
            <w:color w:val="0563C1"/>
            <w:sz w:val="20"/>
            <w:szCs w:val="20"/>
            <w:u w:val="single" w:color="0563C1"/>
          </w:rPr>
          <w:t>https://www.health-ni.gov.uk/news/mental-health-support-fund-making-real-difference-communities-health-minister</w:t>
        </w:r>
      </w:hyperlink>
      <w:r>
        <w:rPr>
          <w:sz w:val="20"/>
          <w:szCs w:val="20"/>
        </w:rPr>
        <w:t xml:space="preserve"> </w:t>
      </w:r>
    </w:p>
    <w:p w14:paraId="666972A4" w14:textId="77777777" w:rsidR="0020676C" w:rsidRDefault="0020676C">
      <w:pPr>
        <w:spacing w:line="240" w:lineRule="auto"/>
        <w:rPr>
          <w:sz w:val="20"/>
          <w:szCs w:val="20"/>
        </w:rPr>
      </w:pPr>
    </w:p>
  </w:footnote>
  <w:footnote w:id="167">
    <w:p w14:paraId="765FE07B"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99" w:history="1">
        <w:r>
          <w:rPr>
            <w:color w:val="0563C1"/>
            <w:sz w:val="20"/>
            <w:szCs w:val="20"/>
            <w:u w:val="single" w:color="0563C1"/>
          </w:rPr>
          <w:t>https://www.health-ni.gov.uk/news/rainbow-project-and-here-ni-benefit-ps260000-funding-boost</w:t>
        </w:r>
      </w:hyperlink>
      <w:r>
        <w:rPr>
          <w:sz w:val="20"/>
          <w:szCs w:val="20"/>
        </w:rPr>
        <w:t xml:space="preserve">;  </w:t>
      </w:r>
      <w:hyperlink r:id="rId100" w:history="1">
        <w:r>
          <w:rPr>
            <w:color w:val="0563C1"/>
            <w:sz w:val="20"/>
            <w:szCs w:val="20"/>
            <w:u w:val="single" w:color="0563C1"/>
          </w:rPr>
          <w:t>https://www.rainbow-project.org/news/dohmhfunding/</w:t>
        </w:r>
      </w:hyperlink>
      <w:r>
        <w:rPr>
          <w:sz w:val="20"/>
          <w:szCs w:val="20"/>
        </w:rPr>
        <w:t xml:space="preserve"> </w:t>
      </w:r>
    </w:p>
    <w:p w14:paraId="5733C5E5" w14:textId="77777777" w:rsidR="0020676C" w:rsidRDefault="0020676C">
      <w:pPr>
        <w:spacing w:line="240" w:lineRule="auto"/>
        <w:rPr>
          <w:sz w:val="20"/>
          <w:szCs w:val="20"/>
        </w:rPr>
      </w:pPr>
    </w:p>
  </w:footnote>
  <w:footnote w:id="168">
    <w:p w14:paraId="783BBBB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269DD119" w14:textId="77777777" w:rsidR="0020676C" w:rsidRDefault="0020676C">
      <w:pPr>
        <w:spacing w:line="240" w:lineRule="auto"/>
        <w:rPr>
          <w:sz w:val="20"/>
          <w:szCs w:val="20"/>
        </w:rPr>
      </w:pPr>
    </w:p>
  </w:footnote>
  <w:footnote w:id="169">
    <w:p w14:paraId="0F6B6FBF"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01" w:history="1">
        <w:r>
          <w:rPr>
            <w:color w:val="0563C1"/>
            <w:sz w:val="20"/>
            <w:szCs w:val="20"/>
            <w:u w:val="single" w:color="0563C1"/>
          </w:rPr>
          <w:t>https://www.health-ni.gov.uk/sites/default/files/publications/health/doh-mhs-strategy-2021-2031.pdf</w:t>
        </w:r>
      </w:hyperlink>
      <w:r>
        <w:rPr>
          <w:sz w:val="20"/>
          <w:szCs w:val="20"/>
        </w:rPr>
        <w:t>, p46</w:t>
      </w:r>
    </w:p>
    <w:p w14:paraId="27AAA6B0" w14:textId="77777777" w:rsidR="0020676C" w:rsidRDefault="0020676C">
      <w:pPr>
        <w:spacing w:line="240" w:lineRule="auto"/>
        <w:rPr>
          <w:sz w:val="20"/>
          <w:szCs w:val="20"/>
        </w:rPr>
      </w:pPr>
    </w:p>
  </w:footnote>
  <w:footnote w:id="170">
    <w:p w14:paraId="58C97F89"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02" w:history="1">
        <w:r>
          <w:rPr>
            <w:color w:val="0563C1"/>
            <w:sz w:val="20"/>
            <w:szCs w:val="20"/>
            <w:u w:val="single" w:color="0563C1"/>
          </w:rPr>
          <w:t>https://www.health-ni.gov.uk/sites/default/files/publications/health/doh-mhs-strategy-2021-2031.pdf</w:t>
        </w:r>
      </w:hyperlink>
      <w:r>
        <w:rPr>
          <w:sz w:val="20"/>
          <w:szCs w:val="20"/>
        </w:rPr>
        <w:t>, p13</w:t>
      </w:r>
    </w:p>
    <w:p w14:paraId="452E7D31" w14:textId="77777777" w:rsidR="0020676C" w:rsidRDefault="0020676C">
      <w:pPr>
        <w:spacing w:line="276" w:lineRule="auto"/>
        <w:jc w:val="both"/>
        <w:rPr>
          <w:sz w:val="24"/>
          <w:szCs w:val="24"/>
        </w:rPr>
      </w:pPr>
    </w:p>
  </w:footnote>
  <w:footnote w:id="171">
    <w:p w14:paraId="23859326"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RCPCH (2020) </w:t>
      </w:r>
      <w:r>
        <w:rPr>
          <w:i/>
          <w:iCs/>
          <w:sz w:val="20"/>
          <w:szCs w:val="20"/>
        </w:rPr>
        <w:t>State of Child Health. Northern Ireland</w:t>
      </w:r>
      <w:r>
        <w:rPr>
          <w:sz w:val="20"/>
          <w:szCs w:val="20"/>
        </w:rPr>
        <w:t xml:space="preserve">, p23 </w:t>
      </w:r>
    </w:p>
  </w:footnote>
  <w:footnote w:id="172">
    <w:p w14:paraId="566AE42E"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NICCY (2017) </w:t>
      </w:r>
      <w:r>
        <w:rPr>
          <w:i/>
          <w:iCs/>
          <w:sz w:val="20"/>
          <w:szCs w:val="20"/>
        </w:rPr>
        <w:t>Child and Adolescent Mental Health in Northern Ireland.</w:t>
      </w:r>
      <w:r>
        <w:rPr>
          <w:sz w:val="20"/>
          <w:szCs w:val="20"/>
        </w:rPr>
        <w:t xml:space="preserve"> Scoping Paper. Available at: </w:t>
      </w:r>
      <w:hyperlink r:id="rId103" w:history="1">
        <w:r>
          <w:rPr>
            <w:color w:val="0563C1"/>
            <w:sz w:val="20"/>
            <w:szCs w:val="20"/>
            <w:u w:val="single" w:color="0563C1"/>
          </w:rPr>
          <w:t>https://www.niccy.org/media/2810/niccy-scoping-paper-mental-health-review-apr-2017.pdf</w:t>
        </w:r>
      </w:hyperlink>
    </w:p>
  </w:footnote>
  <w:footnote w:id="173">
    <w:p w14:paraId="5DC0AE92"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National Children’s Bureau submission, September 2020; NCB (2019) </w:t>
      </w:r>
      <w:r>
        <w:rPr>
          <w:i/>
          <w:iCs/>
          <w:sz w:val="20"/>
          <w:szCs w:val="20"/>
        </w:rPr>
        <w:t xml:space="preserve">Development of an Emotional Health and Wellbeing Framework for Children and Young People in Northern Ireland. </w:t>
      </w:r>
      <w:r>
        <w:rPr>
          <w:sz w:val="20"/>
          <w:szCs w:val="20"/>
        </w:rPr>
        <w:t xml:space="preserve">Available at: </w:t>
      </w:r>
      <w:hyperlink r:id="rId104" w:history="1">
        <w:r>
          <w:rPr>
            <w:color w:val="0563C1"/>
            <w:sz w:val="20"/>
            <w:szCs w:val="20"/>
            <w:u w:val="single" w:color="0563C1"/>
          </w:rPr>
          <w:t>https://www.iassnetwork.org.uk/sites/default/files/uploads/files/Informing%2520the%2520Development%2520of%2520an%2520Emotional%2520Health%2520and%2520Wellbeing%2520Framework.._.pdf</w:t>
        </w:r>
      </w:hyperlink>
    </w:p>
  </w:footnote>
  <w:footnote w:id="174">
    <w:p w14:paraId="43F60C87"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Neill, G. and Meehan, D. (2017) </w:t>
      </w:r>
      <w:r>
        <w:rPr>
          <w:i/>
          <w:iCs/>
          <w:sz w:val="20"/>
          <w:szCs w:val="20"/>
        </w:rPr>
        <w:t>Still Shouting. The needs and experiences of young people in Northern Ireland who identify as lesbian, gay, bisexual and/or transgender (LGBT)</w:t>
      </w:r>
      <w:r>
        <w:rPr>
          <w:sz w:val="20"/>
          <w:szCs w:val="20"/>
        </w:rPr>
        <w:t>, Cara-Friend/ Youth Action, p14</w:t>
      </w:r>
    </w:p>
  </w:footnote>
  <w:footnote w:id="175">
    <w:p w14:paraId="514B69B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Byrne, B. and McNamee, C. (2022) </w:t>
      </w:r>
      <w:r>
        <w:rPr>
          <w:i/>
          <w:iCs/>
          <w:sz w:val="20"/>
          <w:szCs w:val="20"/>
        </w:rPr>
        <w:t>The Emotional Well-being of Deaf Children and Young People.</w:t>
      </w:r>
      <w:r>
        <w:rPr>
          <w:sz w:val="20"/>
          <w:szCs w:val="20"/>
        </w:rPr>
        <w:t xml:space="preserve"> Belfast: Centre for Children’s Rights, QUB.</w:t>
      </w:r>
    </w:p>
    <w:p w14:paraId="55226C30" w14:textId="77777777" w:rsidR="0020676C" w:rsidRDefault="0020676C">
      <w:pPr>
        <w:spacing w:line="240" w:lineRule="auto"/>
        <w:rPr>
          <w:sz w:val="20"/>
          <w:szCs w:val="20"/>
        </w:rPr>
      </w:pPr>
    </w:p>
  </w:footnote>
  <w:footnote w:id="176">
    <w:p w14:paraId="249D52D1"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Action for Children submission, October 2022</w:t>
      </w:r>
    </w:p>
    <w:p w14:paraId="427EEC8C" w14:textId="77777777" w:rsidR="0020676C" w:rsidRDefault="0020676C">
      <w:pPr>
        <w:spacing w:line="240" w:lineRule="auto"/>
        <w:rPr>
          <w:sz w:val="20"/>
          <w:szCs w:val="20"/>
        </w:rPr>
      </w:pPr>
    </w:p>
  </w:footnote>
  <w:footnote w:id="177">
    <w:p w14:paraId="1A45A1C9"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RCPCH (2020) </w:t>
      </w:r>
      <w:r>
        <w:rPr>
          <w:i/>
          <w:iCs/>
          <w:sz w:val="20"/>
          <w:szCs w:val="20"/>
        </w:rPr>
        <w:t xml:space="preserve">State of Child Health 2020. Northern Ireland. </w:t>
      </w:r>
      <w:r>
        <w:rPr>
          <w:sz w:val="20"/>
          <w:szCs w:val="20"/>
        </w:rPr>
        <w:t xml:space="preserve">Available at: </w:t>
      </w:r>
      <w:hyperlink r:id="rId105" w:history="1">
        <w:r>
          <w:rPr>
            <w:i/>
            <w:iCs/>
            <w:color w:val="0563C1"/>
            <w:sz w:val="20"/>
            <w:szCs w:val="20"/>
            <w:u w:val="single" w:color="0563C1"/>
          </w:rPr>
          <w:t>https://stateofchildhealth.rcpch.ac.uk/evidence/nations/northern-ireland/</w:t>
        </w:r>
      </w:hyperlink>
    </w:p>
    <w:p w14:paraId="7C5C5736" w14:textId="77777777" w:rsidR="0020676C" w:rsidRDefault="0020676C">
      <w:pPr>
        <w:spacing w:line="240" w:lineRule="auto"/>
        <w:rPr>
          <w:sz w:val="24"/>
          <w:szCs w:val="24"/>
        </w:rPr>
      </w:pPr>
      <w:r>
        <w:rPr>
          <w:sz w:val="24"/>
          <w:szCs w:val="24"/>
        </w:rPr>
        <w:t xml:space="preserve"> </w:t>
      </w:r>
    </w:p>
  </w:footnote>
  <w:footnote w:id="178">
    <w:p w14:paraId="7D8A9F7C"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NSPCC (2018) </w:t>
      </w:r>
      <w:hyperlink r:id="rId106" w:history="1">
        <w:r>
          <w:rPr>
            <w:i/>
            <w:iCs/>
            <w:color w:val="000000"/>
            <w:sz w:val="20"/>
            <w:szCs w:val="20"/>
          </w:rPr>
          <w:t>Time for action on perinatal mental health care in Northern Ireland</w:t>
        </w:r>
        <w:r>
          <w:rPr>
            <w:color w:val="000000"/>
            <w:sz w:val="20"/>
            <w:szCs w:val="20"/>
          </w:rPr>
          <w:t>.</w:t>
        </w:r>
      </w:hyperlink>
      <w:r>
        <w:rPr>
          <w:sz w:val="20"/>
          <w:szCs w:val="20"/>
        </w:rPr>
        <w:t xml:space="preserve"> Available at: </w:t>
      </w:r>
      <w:hyperlink r:id="rId107" w:history="1">
        <w:r>
          <w:rPr>
            <w:color w:val="0563C1"/>
            <w:sz w:val="20"/>
            <w:szCs w:val="20"/>
            <w:u w:val="single" w:color="0563C1"/>
          </w:rPr>
          <w:t>https://learning.nspcc.org.uk/research-resources/2018/time-for-action-perinatal-mental-health-care-northern-ireland</w:t>
        </w:r>
      </w:hyperlink>
      <w:r>
        <w:rPr>
          <w:sz w:val="20"/>
          <w:szCs w:val="20"/>
        </w:rPr>
        <w:t xml:space="preserve"> </w:t>
      </w:r>
    </w:p>
  </w:footnote>
  <w:footnote w:id="179">
    <w:p w14:paraId="4A155567"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NSPCC submission, October 2022</w:t>
      </w:r>
    </w:p>
    <w:p w14:paraId="2F7A25EA" w14:textId="77777777" w:rsidR="0020676C" w:rsidRDefault="0020676C">
      <w:pPr>
        <w:spacing w:line="240" w:lineRule="auto"/>
        <w:rPr>
          <w:sz w:val="20"/>
          <w:szCs w:val="20"/>
        </w:rPr>
      </w:pPr>
    </w:p>
  </w:footnote>
  <w:footnote w:id="180">
    <w:p w14:paraId="7C0D3F25"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Education Committee Meeting oral briefing from the Eating Disorder Association on eating disorders among school-age children, 15 September 2021. Available at: </w:t>
      </w:r>
      <w:hyperlink r:id="rId108" w:history="1">
        <w:r>
          <w:rPr>
            <w:color w:val="0563C1"/>
            <w:sz w:val="20"/>
            <w:szCs w:val="20"/>
            <w:u w:val="single" w:color="0563C1"/>
          </w:rPr>
          <w:t>https://niassembly.tv/committee-for-education-meeting-wednesday-15-september-2021/</w:t>
        </w:r>
      </w:hyperlink>
    </w:p>
    <w:p w14:paraId="233C770A" w14:textId="77777777" w:rsidR="0020676C" w:rsidRDefault="0020676C">
      <w:pPr>
        <w:spacing w:line="240" w:lineRule="auto"/>
        <w:rPr>
          <w:sz w:val="20"/>
          <w:szCs w:val="20"/>
        </w:rPr>
      </w:pPr>
    </w:p>
  </w:footnote>
  <w:footnote w:id="181">
    <w:p w14:paraId="61AF7334"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NI Youth Forum submission, September 2020</w:t>
      </w:r>
    </w:p>
  </w:footnote>
  <w:footnote w:id="182">
    <w:p w14:paraId="22E3710D"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09" w:history="1">
        <w:r>
          <w:rPr>
            <w:color w:val="0563C1"/>
            <w:sz w:val="20"/>
            <w:szCs w:val="20"/>
            <w:u w:val="single" w:color="0563C1"/>
          </w:rPr>
          <w:t>https://www.niccy.org/media/3114/niccy-still-waiting-report-sept-18-web.pdf</w:t>
        </w:r>
      </w:hyperlink>
      <w:r>
        <w:rPr>
          <w:sz w:val="20"/>
          <w:szCs w:val="20"/>
        </w:rPr>
        <w:t xml:space="preserve"> </w:t>
      </w:r>
    </w:p>
  </w:footnote>
  <w:footnote w:id="183">
    <w:p w14:paraId="0A74CD6D"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3DF98FF0" w14:textId="77777777" w:rsidR="0020676C" w:rsidRDefault="0020676C">
      <w:pPr>
        <w:spacing w:line="276" w:lineRule="auto"/>
        <w:jc w:val="both"/>
        <w:rPr>
          <w:sz w:val="24"/>
          <w:szCs w:val="24"/>
        </w:rPr>
      </w:pPr>
    </w:p>
  </w:footnote>
  <w:footnote w:id="184">
    <w:p w14:paraId="2A13ACA7"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Belfast City Council Youth Forum, NI Youth Forum, </w:t>
      </w:r>
      <w:proofErr w:type="spellStart"/>
      <w:r>
        <w:rPr>
          <w:sz w:val="20"/>
          <w:szCs w:val="20"/>
        </w:rPr>
        <w:t>Youth@CLC</w:t>
      </w:r>
      <w:proofErr w:type="spellEnd"/>
      <w:r>
        <w:rPr>
          <w:sz w:val="20"/>
          <w:szCs w:val="20"/>
        </w:rPr>
        <w:t xml:space="preserve"> (2018) </w:t>
      </w:r>
      <w:r>
        <w:rPr>
          <w:i/>
          <w:iCs/>
          <w:sz w:val="20"/>
          <w:szCs w:val="20"/>
        </w:rPr>
        <w:t>Elephant in the Room</w:t>
      </w:r>
      <w:r>
        <w:rPr>
          <w:sz w:val="20"/>
          <w:szCs w:val="20"/>
        </w:rPr>
        <w:t xml:space="preserve">. Available at: </w:t>
      </w:r>
      <w:hyperlink r:id="rId110" w:history="1">
        <w:r>
          <w:rPr>
            <w:color w:val="0563C1"/>
            <w:sz w:val="20"/>
            <w:szCs w:val="20"/>
            <w:u w:val="single" w:color="0563C1"/>
          </w:rPr>
          <w:t>http://www.niyf.org/wp-content/uploads/2018/12/ELEPHANT-IN-THE-ROOM-A4-V2_.pdf</w:t>
        </w:r>
      </w:hyperlink>
      <w:r>
        <w:rPr>
          <w:sz w:val="20"/>
          <w:szCs w:val="20"/>
        </w:rPr>
        <w:t xml:space="preserve"> </w:t>
      </w:r>
    </w:p>
  </w:footnote>
  <w:footnote w:id="185">
    <w:p w14:paraId="4FD33A90"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Include Youth response to the draft </w:t>
      </w:r>
      <w:r>
        <w:rPr>
          <w:i/>
          <w:iCs/>
          <w:sz w:val="20"/>
          <w:szCs w:val="20"/>
        </w:rPr>
        <w:t>Children and Young People’s Strategy 2017-2027</w:t>
      </w:r>
      <w:r>
        <w:rPr>
          <w:sz w:val="20"/>
          <w:szCs w:val="20"/>
        </w:rPr>
        <w:t xml:space="preserve">. Available at: </w:t>
      </w:r>
      <w:hyperlink r:id="rId111" w:history="1">
        <w:r>
          <w:rPr>
            <w:color w:val="0563C1"/>
            <w:sz w:val="20"/>
            <w:szCs w:val="20"/>
            <w:u w:val="single" w:color="0563C1"/>
          </w:rPr>
          <w:t>http://www.includeyouth.org/mgmt/resources/include-youth-response-to-children-and-young-peoples-strategy-2017-2027-de-final.docx</w:t>
        </w:r>
      </w:hyperlink>
      <w:r>
        <w:rPr>
          <w:sz w:val="20"/>
          <w:szCs w:val="20"/>
        </w:rPr>
        <w:t xml:space="preserve"> and response to the Strategy for Looked After Children:</w:t>
      </w:r>
      <w:r>
        <w:rPr>
          <w:i/>
          <w:iCs/>
          <w:sz w:val="20"/>
          <w:szCs w:val="20"/>
        </w:rPr>
        <w:t xml:space="preserve"> Improving Children’s Lives</w:t>
      </w:r>
      <w:r>
        <w:rPr>
          <w:sz w:val="20"/>
          <w:szCs w:val="20"/>
        </w:rPr>
        <w:t xml:space="preserve">, available at: </w:t>
      </w:r>
      <w:hyperlink r:id="rId112" w:history="1">
        <w:r>
          <w:rPr>
            <w:color w:val="4472C4"/>
            <w:sz w:val="20"/>
            <w:szCs w:val="20"/>
            <w:u w:val="single" w:color="4472C4"/>
          </w:rPr>
          <w:t>http://www.includeyouth.org/mgmt/resources/include-youth-response-to-improving-childrens-lives-strategy-for-looked-after-children-july-2018.pdf</w:t>
        </w:r>
      </w:hyperlink>
    </w:p>
  </w:footnote>
  <w:footnote w:id="186">
    <w:p w14:paraId="757A937B"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NCB submission, September 2020</w:t>
      </w:r>
    </w:p>
  </w:footnote>
  <w:footnote w:id="187">
    <w:p w14:paraId="7A78C878"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13" w:history="1">
        <w:r>
          <w:rPr>
            <w:color w:val="0000FF"/>
            <w:sz w:val="20"/>
            <w:szCs w:val="20"/>
            <w:u w:val="single" w:color="0000FF"/>
          </w:rPr>
          <w:t>https://www.eani.org.uk/healthy-happy-minds-therapeutic-and-counselling-service-pilot</w:t>
        </w:r>
      </w:hyperlink>
    </w:p>
    <w:p w14:paraId="06AFAE4A" w14:textId="77777777" w:rsidR="0020676C" w:rsidRDefault="0020676C">
      <w:pPr>
        <w:spacing w:line="240" w:lineRule="auto"/>
        <w:rPr>
          <w:sz w:val="20"/>
          <w:szCs w:val="20"/>
        </w:rPr>
      </w:pPr>
    </w:p>
  </w:footnote>
  <w:footnote w:id="188">
    <w:p w14:paraId="1CBE08C1" w14:textId="77777777" w:rsidR="0020676C" w:rsidRDefault="0020676C">
      <w:pPr>
        <w:spacing w:after="160"/>
        <w:rPr>
          <w:color w:val="000000"/>
          <w:sz w:val="20"/>
          <w:szCs w:val="20"/>
          <w:vertAlign w:val="superscript"/>
        </w:rPr>
      </w:pPr>
      <w:r>
        <w:rPr>
          <w:rStyle w:val="FootnoteReference"/>
          <w:color w:val="000000"/>
          <w:sz w:val="20"/>
          <w:szCs w:val="20"/>
        </w:rPr>
        <w:footnoteRef/>
      </w:r>
      <w:r>
        <w:rPr>
          <w:sz w:val="20"/>
          <w:szCs w:val="20"/>
        </w:rPr>
        <w:t xml:space="preserve"> NCB (2019) </w:t>
      </w:r>
      <w:r>
        <w:rPr>
          <w:i/>
          <w:iCs/>
          <w:sz w:val="20"/>
          <w:szCs w:val="20"/>
        </w:rPr>
        <w:t xml:space="preserve">Development of an Emotional Health and Wellbeing Framework for Children and Young People in Northern Ireland. </w:t>
      </w:r>
      <w:r>
        <w:rPr>
          <w:sz w:val="20"/>
          <w:szCs w:val="20"/>
        </w:rPr>
        <w:t xml:space="preserve">Available at: </w:t>
      </w:r>
      <w:hyperlink r:id="rId114" w:history="1">
        <w:r>
          <w:rPr>
            <w:color w:val="0563C1"/>
            <w:sz w:val="20"/>
            <w:szCs w:val="20"/>
            <w:u w:val="single" w:color="0563C1"/>
          </w:rPr>
          <w:t>https://www.iassnetwork.org.uk/sites/default/files/uploads/files/Informing%2520the%2520Development%2520of%2520an%2520Emotional%2520Health%2520and%2520Wellbeing%2520Framework.._.pdf</w:t>
        </w:r>
      </w:hyperlink>
      <w:r>
        <w:rPr>
          <w:sz w:val="20"/>
          <w:szCs w:val="20"/>
        </w:rPr>
        <w:t xml:space="preserve"> </w:t>
      </w:r>
    </w:p>
  </w:footnote>
  <w:footnote w:id="189">
    <w:p w14:paraId="41628C9C"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HSC (2020) rapid review: </w:t>
      </w:r>
      <w:r>
        <w:rPr>
          <w:i/>
          <w:iCs/>
          <w:sz w:val="20"/>
          <w:szCs w:val="20"/>
        </w:rPr>
        <w:t>The Mental Health Impact of the COVID-19 Pandemic in Northern Ireland</w:t>
      </w:r>
      <w:r>
        <w:rPr>
          <w:sz w:val="20"/>
          <w:szCs w:val="20"/>
        </w:rPr>
        <w:t xml:space="preserve">. Available at: </w:t>
      </w:r>
      <w:hyperlink r:id="rId115" w:history="1">
        <w:r>
          <w:rPr>
            <w:color w:val="0563C1"/>
            <w:sz w:val="20"/>
            <w:szCs w:val="20"/>
            <w:u w:val="single" w:color="0563C1"/>
          </w:rPr>
          <w:t>https://www.health-ni.gov.uk/sites/default/files/publications/health/mh-impact-covid-pandemic.pdf</w:t>
        </w:r>
      </w:hyperlink>
      <w:r>
        <w:rPr>
          <w:sz w:val="20"/>
          <w:szCs w:val="20"/>
        </w:rPr>
        <w:t xml:space="preserve"> </w:t>
      </w:r>
    </w:p>
  </w:footnote>
  <w:footnote w:id="190">
    <w:p w14:paraId="7CB914DC"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NSPCC submission, October 2022</w:t>
      </w:r>
    </w:p>
    <w:p w14:paraId="6362341B" w14:textId="77777777" w:rsidR="0020676C" w:rsidRDefault="0020676C">
      <w:pPr>
        <w:spacing w:line="240" w:lineRule="auto"/>
        <w:jc w:val="both"/>
        <w:rPr>
          <w:sz w:val="20"/>
          <w:szCs w:val="20"/>
        </w:rPr>
      </w:pPr>
    </w:p>
  </w:footnote>
  <w:footnote w:id="191">
    <w:p w14:paraId="4975D722"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Action for Children (2022</w:t>
      </w:r>
      <w:r>
        <w:rPr>
          <w:i/>
          <w:iCs/>
          <w:sz w:val="20"/>
          <w:szCs w:val="20"/>
        </w:rPr>
        <w:t>) Securing a better childhood and a brighter future for every child in Northern Ireland</w:t>
      </w:r>
      <w:r>
        <w:rPr>
          <w:sz w:val="20"/>
          <w:szCs w:val="20"/>
        </w:rPr>
        <w:t xml:space="preserve">. </w:t>
      </w:r>
    </w:p>
    <w:p w14:paraId="48CB1FB3" w14:textId="77777777" w:rsidR="0020676C" w:rsidRDefault="0020676C">
      <w:pPr>
        <w:spacing w:line="240" w:lineRule="auto"/>
      </w:pPr>
      <w:r>
        <w:rPr>
          <w:sz w:val="20"/>
          <w:szCs w:val="20"/>
        </w:rPr>
        <w:t xml:space="preserve">Available at: </w:t>
      </w:r>
      <w:hyperlink r:id="rId116" w:history="1">
        <w:r>
          <w:rPr>
            <w:color w:val="0563C1"/>
            <w:sz w:val="20"/>
            <w:szCs w:val="20"/>
            <w:u w:val="single" w:color="0563C1"/>
          </w:rPr>
          <w:t>https://media.actionforchildren.org.uk/documents/Northern_Ireland_mini-report.pdf?_ga=2.19949628.546801449.1664281199-249891153.1591274127</w:t>
        </w:r>
      </w:hyperlink>
    </w:p>
    <w:p w14:paraId="338BE288" w14:textId="77777777" w:rsidR="0020676C" w:rsidRDefault="0020676C">
      <w:pPr>
        <w:spacing w:line="240" w:lineRule="auto"/>
        <w:rPr>
          <w:sz w:val="20"/>
          <w:szCs w:val="20"/>
        </w:rPr>
      </w:pPr>
    </w:p>
  </w:footnote>
  <w:footnote w:id="192">
    <w:p w14:paraId="187E4058"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Barnardo’s (2020) </w:t>
      </w:r>
      <w:r>
        <w:rPr>
          <w:i/>
          <w:iCs/>
          <w:sz w:val="20"/>
          <w:szCs w:val="20"/>
        </w:rPr>
        <w:t>New Term, New Challenges, New Opportunities</w:t>
      </w:r>
      <w:r>
        <w:rPr>
          <w:sz w:val="20"/>
          <w:szCs w:val="20"/>
        </w:rPr>
        <w:t xml:space="preserve">; Barnardo’s (2020) </w:t>
      </w:r>
      <w:r>
        <w:rPr>
          <w:i/>
          <w:iCs/>
          <w:sz w:val="20"/>
          <w:szCs w:val="20"/>
        </w:rPr>
        <w:t>Mental Health and Covid-19: In Our Own Words</w:t>
      </w:r>
    </w:p>
  </w:footnote>
  <w:footnote w:id="193">
    <w:p w14:paraId="3E7727A4"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Young Minds (2020) </w:t>
      </w:r>
      <w:r>
        <w:rPr>
          <w:i/>
          <w:iCs/>
          <w:sz w:val="20"/>
          <w:szCs w:val="20"/>
        </w:rPr>
        <w:t>Coronavirus: Impact on Young People with Mental Health Needs</w:t>
      </w:r>
      <w:r>
        <w:rPr>
          <w:sz w:val="20"/>
          <w:szCs w:val="20"/>
        </w:rPr>
        <w:t xml:space="preserve">. Available at: </w:t>
      </w:r>
      <w:hyperlink r:id="rId117" w:history="1">
        <w:r>
          <w:rPr>
            <w:color w:val="0563C1"/>
            <w:sz w:val="20"/>
            <w:szCs w:val="20"/>
            <w:u w:val="single" w:color="0563C1"/>
          </w:rPr>
          <w:t>https://youngminds.org.uk/about-us/reports/coronavirus-impact-on-young-people-with-mental-health-needs/</w:t>
        </w:r>
      </w:hyperlink>
      <w:r>
        <w:rPr>
          <w:sz w:val="20"/>
          <w:szCs w:val="20"/>
        </w:rPr>
        <w:t xml:space="preserve"> </w:t>
      </w:r>
    </w:p>
  </w:footnote>
  <w:footnote w:id="194">
    <w:p w14:paraId="7C3896D7"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Family Fund submission, October 2022</w:t>
      </w:r>
    </w:p>
    <w:p w14:paraId="21FFB543" w14:textId="77777777" w:rsidR="0020676C" w:rsidRDefault="0020676C">
      <w:pPr>
        <w:spacing w:line="240" w:lineRule="auto"/>
        <w:rPr>
          <w:sz w:val="20"/>
          <w:szCs w:val="20"/>
        </w:rPr>
      </w:pPr>
    </w:p>
  </w:footnote>
  <w:footnote w:id="195">
    <w:p w14:paraId="69D98841"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Romanou</w:t>
      </w:r>
      <w:proofErr w:type="spellEnd"/>
      <w:r>
        <w:rPr>
          <w:sz w:val="20"/>
          <w:szCs w:val="20"/>
        </w:rPr>
        <w:t xml:space="preserve">, E. and Belton, E. (2020) </w:t>
      </w:r>
      <w:r>
        <w:rPr>
          <w:i/>
          <w:iCs/>
          <w:sz w:val="20"/>
          <w:szCs w:val="20"/>
        </w:rPr>
        <w:t>Isolated and struggling.</w:t>
      </w:r>
      <w:r>
        <w:rPr>
          <w:sz w:val="20"/>
          <w:szCs w:val="20"/>
        </w:rPr>
        <w:t xml:space="preserve"> </w:t>
      </w:r>
      <w:r>
        <w:rPr>
          <w:i/>
          <w:iCs/>
          <w:sz w:val="20"/>
          <w:szCs w:val="20"/>
        </w:rPr>
        <w:t>Social isolation and the risk of child maltreatment, in lockdown and beyond,</w:t>
      </w:r>
      <w:r>
        <w:rPr>
          <w:sz w:val="20"/>
          <w:szCs w:val="20"/>
        </w:rPr>
        <w:t xml:space="preserve"> June 2020. London: NSPCC. Available at: </w:t>
      </w:r>
      <w:hyperlink r:id="rId118" w:history="1">
        <w:r>
          <w:rPr>
            <w:color w:val="0563C1"/>
            <w:sz w:val="20"/>
            <w:szCs w:val="20"/>
            <w:u w:val="single" w:color="0563C1"/>
          </w:rPr>
          <w:t>https://learning.nspcc.org.uk/research-resources/2020/social-isolation-risk-child-abuse-during-and-after-coronavirus-pandemic</w:t>
        </w:r>
      </w:hyperlink>
      <w:r>
        <w:rPr>
          <w:sz w:val="20"/>
          <w:szCs w:val="20"/>
        </w:rPr>
        <w:t xml:space="preserve"> </w:t>
      </w:r>
    </w:p>
  </w:footnote>
  <w:footnote w:id="196">
    <w:p w14:paraId="594D194D"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7DD08A31" w14:textId="77777777" w:rsidR="0020676C" w:rsidRDefault="0020676C">
      <w:pPr>
        <w:spacing w:line="276" w:lineRule="auto"/>
        <w:jc w:val="both"/>
        <w:rPr>
          <w:sz w:val="24"/>
          <w:szCs w:val="24"/>
        </w:rPr>
      </w:pPr>
    </w:p>
  </w:footnote>
  <w:footnote w:id="197">
    <w:p w14:paraId="4452773B"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Winters, R. (2022) ‘Report finds “very worrying” failings at children’s mental health hospital’, </w:t>
      </w:r>
      <w:r>
        <w:rPr>
          <w:i/>
          <w:iCs/>
          <w:sz w:val="20"/>
          <w:szCs w:val="20"/>
        </w:rPr>
        <w:t>The Detail</w:t>
      </w:r>
      <w:r>
        <w:rPr>
          <w:sz w:val="20"/>
          <w:szCs w:val="20"/>
        </w:rPr>
        <w:t xml:space="preserve">, 16 March 2022. Available at: </w:t>
      </w:r>
      <w:hyperlink r:id="rId119" w:history="1">
        <w:r>
          <w:rPr>
            <w:color w:val="0563C1"/>
            <w:sz w:val="20"/>
            <w:szCs w:val="20"/>
            <w:u w:val="single" w:color="0563C1"/>
          </w:rPr>
          <w:t>https://www.thedetail.tv/articles/very-worrying-failings-in-beechcroft-belfast-s-under-18s-mental-health-hospital</w:t>
        </w:r>
      </w:hyperlink>
      <w:r>
        <w:rPr>
          <w:sz w:val="20"/>
          <w:szCs w:val="20"/>
        </w:rPr>
        <w:t xml:space="preserve"> </w:t>
      </w:r>
    </w:p>
    <w:p w14:paraId="2AB4EEF9" w14:textId="77777777" w:rsidR="0020676C" w:rsidRDefault="0020676C">
      <w:pPr>
        <w:spacing w:line="240" w:lineRule="auto"/>
        <w:rPr>
          <w:sz w:val="20"/>
          <w:szCs w:val="20"/>
        </w:rPr>
      </w:pPr>
    </w:p>
  </w:footnote>
  <w:footnote w:id="198">
    <w:p w14:paraId="7A408671"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Belfast: Children’s Law Centre</w:t>
      </w:r>
    </w:p>
    <w:p w14:paraId="1872A1E7" w14:textId="77777777" w:rsidR="0020676C" w:rsidRDefault="0020676C">
      <w:pPr>
        <w:spacing w:line="240" w:lineRule="auto"/>
        <w:rPr>
          <w:rFonts w:ascii="Times New Roman" w:eastAsia="Times New Roman" w:hAnsi="Times New Roman" w:cs="Times New Roman"/>
          <w:sz w:val="20"/>
          <w:szCs w:val="20"/>
        </w:rPr>
      </w:pPr>
    </w:p>
  </w:footnote>
  <w:footnote w:id="199">
    <w:p w14:paraId="00B9D059"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737A86FF" w14:textId="77777777" w:rsidR="0020676C" w:rsidRDefault="0020676C">
      <w:pPr>
        <w:spacing w:line="240" w:lineRule="auto"/>
        <w:rPr>
          <w:sz w:val="20"/>
          <w:szCs w:val="20"/>
        </w:rPr>
      </w:pPr>
    </w:p>
  </w:footnote>
  <w:footnote w:id="200">
    <w:p w14:paraId="3E99EC55"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w:t>
      </w:r>
      <w:r>
        <w:rPr>
          <w:i/>
          <w:iCs/>
          <w:sz w:val="20"/>
          <w:szCs w:val="20"/>
        </w:rPr>
        <w:t>D (A child) [2019]</w:t>
      </w:r>
      <w:r>
        <w:rPr>
          <w:sz w:val="20"/>
          <w:szCs w:val="20"/>
        </w:rPr>
        <w:t>: Children’s Law Centre submission, November 2022</w:t>
      </w:r>
    </w:p>
    <w:p w14:paraId="320C5C76" w14:textId="77777777" w:rsidR="0020676C" w:rsidRDefault="0020676C">
      <w:pPr>
        <w:spacing w:line="276" w:lineRule="auto"/>
        <w:jc w:val="both"/>
        <w:rPr>
          <w:sz w:val="24"/>
          <w:szCs w:val="24"/>
        </w:rPr>
      </w:pPr>
    </w:p>
  </w:footnote>
  <w:footnote w:id="201">
    <w:p w14:paraId="1F43DDB5"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w:t>
      </w:r>
      <w:r>
        <w:rPr>
          <w:i/>
          <w:iCs/>
          <w:sz w:val="20"/>
          <w:szCs w:val="20"/>
        </w:rPr>
        <w:t>Re BC (a Minor)</w:t>
      </w:r>
      <w:r>
        <w:rPr>
          <w:sz w:val="20"/>
          <w:szCs w:val="20"/>
        </w:rPr>
        <w:t xml:space="preserve"> – Keegan J, September 2020</w:t>
      </w:r>
    </w:p>
  </w:footnote>
  <w:footnote w:id="202">
    <w:p w14:paraId="099D1D22"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Monye Anyadike-Danes, QC, submission, October 2020</w:t>
      </w:r>
    </w:p>
  </w:footnote>
  <w:footnote w:id="203">
    <w:p w14:paraId="6B73538D"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Simpson, C. (2022) ‘Lives are being lost’ amid lack of psychiatric mother and baby unit’, </w:t>
      </w:r>
      <w:r>
        <w:rPr>
          <w:i/>
          <w:iCs/>
          <w:sz w:val="20"/>
          <w:szCs w:val="20"/>
        </w:rPr>
        <w:t>The Detail</w:t>
      </w:r>
      <w:r>
        <w:rPr>
          <w:sz w:val="20"/>
          <w:szCs w:val="20"/>
        </w:rPr>
        <w:t xml:space="preserve">. 10 October 2022. Available at: </w:t>
      </w:r>
      <w:hyperlink r:id="rId120" w:anchor=":~:text=In%20May%2C%20coroner%20Maria%20Dougan,birth%20to%20her%20third%20child" w:history="1">
        <w:r>
          <w:rPr>
            <w:color w:val="0563C1"/>
            <w:sz w:val="20"/>
            <w:szCs w:val="20"/>
            <w:u w:val="single" w:color="0563C1"/>
          </w:rPr>
          <w:t>https://www.thedetail.tv/articles/lives-are-being-lost-amid-lack-of-psychiatric-mother-and-baby-unit#:~:text=In%20May%2C%20coroner%20Maria%20Dougan,birth%20to%20her%20third%20child</w:t>
        </w:r>
      </w:hyperlink>
    </w:p>
    <w:p w14:paraId="42593CE3" w14:textId="77777777" w:rsidR="0020676C" w:rsidRDefault="0020676C">
      <w:pPr>
        <w:spacing w:line="240" w:lineRule="auto"/>
        <w:rPr>
          <w:sz w:val="20"/>
          <w:szCs w:val="20"/>
        </w:rPr>
      </w:pPr>
    </w:p>
  </w:footnote>
  <w:footnote w:id="204">
    <w:p w14:paraId="7481A342"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Department of Health (2017) </w:t>
      </w:r>
      <w:r>
        <w:rPr>
          <w:i/>
          <w:iCs/>
          <w:sz w:val="20"/>
          <w:szCs w:val="20"/>
        </w:rPr>
        <w:t>Health and Wellbeing 2026: Delivering Together, 12 Month Progress Report October 2017</w:t>
      </w:r>
    </w:p>
  </w:footnote>
  <w:footnote w:id="205">
    <w:p w14:paraId="2C61102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ITV NEWS (2022) ‘Woman’s suicide 48 hours after giving birth was “foreseeable and preventable” Coroner rules’, 27 May 2022. Available at: </w:t>
      </w:r>
      <w:hyperlink r:id="rId121" w:history="1">
        <w:r>
          <w:rPr>
            <w:color w:val="0563C1"/>
            <w:sz w:val="20"/>
            <w:szCs w:val="20"/>
            <w:u w:val="single" w:color="0563C1"/>
          </w:rPr>
          <w:t>https://www.itv.com/news/utv/2022-05-27/we-love-you-familys-pain-as-coroner-finds-new-mums-suicide-preventable</w:t>
        </w:r>
      </w:hyperlink>
    </w:p>
    <w:p w14:paraId="22B5F865" w14:textId="77777777" w:rsidR="0020676C" w:rsidRDefault="0020676C">
      <w:pPr>
        <w:spacing w:line="240" w:lineRule="auto"/>
        <w:rPr>
          <w:sz w:val="20"/>
          <w:szCs w:val="20"/>
        </w:rPr>
      </w:pPr>
    </w:p>
  </w:footnote>
  <w:footnote w:id="206">
    <w:p w14:paraId="3A070C1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22" w:history="1">
        <w:r>
          <w:rPr>
            <w:color w:val="0563C1"/>
            <w:sz w:val="20"/>
            <w:szCs w:val="20"/>
            <w:u w:val="single" w:color="0563C1"/>
          </w:rPr>
          <w:t>https://wrda.net/wp-content/uploads/2022/10/An-Open-Letter-to-the-Media-and-to-Northern-Ireland-Health-Minister-Robin-Swann.pdf</w:t>
        </w:r>
      </w:hyperlink>
    </w:p>
    <w:p w14:paraId="3B66A5B1" w14:textId="77777777" w:rsidR="0020676C" w:rsidRDefault="0020676C">
      <w:pPr>
        <w:spacing w:line="276" w:lineRule="auto"/>
        <w:jc w:val="both"/>
        <w:rPr>
          <w:sz w:val="24"/>
          <w:szCs w:val="24"/>
        </w:rPr>
      </w:pPr>
    </w:p>
  </w:footnote>
  <w:footnote w:id="207">
    <w:p w14:paraId="6BEF5602"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O’Neill, S. et al (2015) </w:t>
      </w:r>
      <w:r>
        <w:rPr>
          <w:i/>
          <w:iCs/>
          <w:sz w:val="20"/>
          <w:szCs w:val="20"/>
        </w:rPr>
        <w:t xml:space="preserve">Towards a Better Future: The Trans-generational Impact of the Troubles on Mental Health, University of Ulster, for the Commission for Victims and Survivors, </w:t>
      </w:r>
      <w:r>
        <w:rPr>
          <w:sz w:val="20"/>
          <w:szCs w:val="20"/>
        </w:rPr>
        <w:t>March 2015;</w:t>
      </w:r>
      <w:r>
        <w:rPr>
          <w:sz w:val="20"/>
          <w:szCs w:val="20"/>
          <w:vertAlign w:val="superscript"/>
        </w:rPr>
        <w:t xml:space="preserve"> </w:t>
      </w:r>
      <w:r>
        <w:rPr>
          <w:sz w:val="20"/>
          <w:szCs w:val="20"/>
        </w:rPr>
        <w:t xml:space="preserve">McLaughlin (2016) </w:t>
      </w:r>
      <w:r>
        <w:rPr>
          <w:i/>
          <w:iCs/>
          <w:sz w:val="20"/>
          <w:szCs w:val="20"/>
        </w:rPr>
        <w:t>Children and Young People Engagement Project. Research Report March 2016</w:t>
      </w:r>
      <w:r>
        <w:rPr>
          <w:sz w:val="20"/>
          <w:szCs w:val="20"/>
        </w:rPr>
        <w:t>, CVS/ Victims and Survivors Forum</w:t>
      </w:r>
    </w:p>
  </w:footnote>
  <w:footnote w:id="208">
    <w:p w14:paraId="57C37B58"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Relatives for Justice (2018) </w:t>
      </w:r>
      <w:r>
        <w:rPr>
          <w:i/>
          <w:iCs/>
          <w:sz w:val="20"/>
          <w:szCs w:val="20"/>
        </w:rPr>
        <w:t>Response to the Consultation ‘Addressing the Legacy of the Past’</w:t>
      </w:r>
      <w:r>
        <w:rPr>
          <w:sz w:val="20"/>
          <w:szCs w:val="20"/>
        </w:rPr>
        <w:t xml:space="preserve">. Available at: </w:t>
      </w:r>
      <w:hyperlink r:id="rId123" w:history="1">
        <w:r>
          <w:rPr>
            <w:color w:val="0563C1"/>
            <w:sz w:val="20"/>
            <w:szCs w:val="20"/>
            <w:u w:val="single" w:color="0563C1"/>
          </w:rPr>
          <w:t>https://relativesforjustice.com/wp-content/uploads/2018/10/Dealing-with-the-Past-Consultation-Doc-Oct-2018-005.pdf</w:t>
        </w:r>
      </w:hyperlink>
    </w:p>
  </w:footnote>
  <w:footnote w:id="209">
    <w:p w14:paraId="015FB91D"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McAlister, S., Dwyer, C. and </w:t>
      </w:r>
      <w:proofErr w:type="spellStart"/>
      <w:r>
        <w:rPr>
          <w:sz w:val="20"/>
          <w:szCs w:val="20"/>
        </w:rPr>
        <w:t>Carr</w:t>
      </w:r>
      <w:proofErr w:type="spellEnd"/>
      <w:r>
        <w:rPr>
          <w:sz w:val="20"/>
          <w:szCs w:val="20"/>
        </w:rPr>
        <w:t xml:space="preserve">, N. (2018) </w:t>
      </w:r>
      <w:r>
        <w:rPr>
          <w:i/>
          <w:iCs/>
          <w:sz w:val="20"/>
          <w:szCs w:val="20"/>
        </w:rPr>
        <w:t>Experiencing Paramilitarism: Understanding the Impact of Paramilitaries on Young People in Northern Ireland</w:t>
      </w:r>
      <w:r>
        <w:rPr>
          <w:sz w:val="20"/>
          <w:szCs w:val="20"/>
        </w:rPr>
        <w:t>, ARK Research Findings, Number 1</w:t>
      </w:r>
    </w:p>
  </w:footnote>
  <w:footnote w:id="210">
    <w:p w14:paraId="504D2E5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Action for Children submission, October 2022 </w:t>
      </w:r>
    </w:p>
    <w:p w14:paraId="3BF821F7" w14:textId="77777777" w:rsidR="0020676C" w:rsidRDefault="0020676C">
      <w:pPr>
        <w:spacing w:line="240" w:lineRule="auto"/>
        <w:rPr>
          <w:sz w:val="20"/>
          <w:szCs w:val="20"/>
        </w:rPr>
      </w:pPr>
    </w:p>
  </w:footnote>
  <w:footnote w:id="211">
    <w:p w14:paraId="393BDBEB"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CJINI (2015) </w:t>
      </w:r>
      <w:r>
        <w:rPr>
          <w:i/>
          <w:iCs/>
          <w:sz w:val="20"/>
          <w:szCs w:val="20"/>
        </w:rPr>
        <w:t>An Announced Inspection of Woodlands Juvenile Justice Centre</w:t>
      </w:r>
      <w:r>
        <w:rPr>
          <w:sz w:val="20"/>
          <w:szCs w:val="20"/>
        </w:rPr>
        <w:t xml:space="preserve">, May 2015, CJINI/ RQIA/ ETI, p27; CJINI (2018) </w:t>
      </w:r>
      <w:r>
        <w:rPr>
          <w:i/>
          <w:iCs/>
          <w:sz w:val="20"/>
          <w:szCs w:val="20"/>
        </w:rPr>
        <w:t>An Announced Inspection of Woodlands Juvenile Justice Centre</w:t>
      </w:r>
      <w:r>
        <w:rPr>
          <w:sz w:val="20"/>
          <w:szCs w:val="20"/>
        </w:rPr>
        <w:t>, June 2018, CJINI/ RQIA/ ETI, p26</w:t>
      </w:r>
    </w:p>
  </w:footnote>
  <w:footnote w:id="212">
    <w:p w14:paraId="4870A262"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September 2020</w:t>
      </w:r>
    </w:p>
  </w:footnote>
  <w:footnote w:id="213">
    <w:p w14:paraId="2412658A"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September 2020</w:t>
      </w:r>
    </w:p>
  </w:footnote>
  <w:footnote w:id="214">
    <w:p w14:paraId="70CE3419"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Family Fund submission, October 2022</w:t>
      </w:r>
    </w:p>
    <w:p w14:paraId="31B1A289" w14:textId="77777777" w:rsidR="0020676C" w:rsidRDefault="0020676C">
      <w:pPr>
        <w:spacing w:line="240" w:lineRule="auto"/>
        <w:rPr>
          <w:sz w:val="20"/>
          <w:szCs w:val="20"/>
        </w:rPr>
      </w:pPr>
    </w:p>
  </w:footnote>
  <w:footnote w:id="215">
    <w:p w14:paraId="06B53A9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Social Care Services Review Northern Ireland (2002) </w:t>
      </w:r>
      <w:r>
        <w:rPr>
          <w:i/>
          <w:iCs/>
          <w:sz w:val="20"/>
          <w:szCs w:val="20"/>
        </w:rPr>
        <w:t>Summary Report: Workshop on Children and Young People with a Disability and their Families</w:t>
      </w:r>
      <w:r>
        <w:rPr>
          <w:sz w:val="20"/>
          <w:szCs w:val="20"/>
        </w:rPr>
        <w:t xml:space="preserve">. 6 September 2022. </w:t>
      </w:r>
    </w:p>
    <w:p w14:paraId="71946327" w14:textId="77777777" w:rsidR="0020676C" w:rsidRDefault="0020676C">
      <w:pPr>
        <w:spacing w:line="240" w:lineRule="auto"/>
      </w:pPr>
      <w:r>
        <w:rPr>
          <w:sz w:val="20"/>
          <w:szCs w:val="20"/>
        </w:rPr>
        <w:t xml:space="preserve">Available at: </w:t>
      </w:r>
      <w:hyperlink r:id="rId124" w:history="1">
        <w:r>
          <w:rPr>
            <w:color w:val="0563C1"/>
            <w:sz w:val="20"/>
            <w:szCs w:val="20"/>
            <w:u w:val="single" w:color="0563C1"/>
          </w:rPr>
          <w:t>https://www.cscsreviewni.net/files/cscsreviewni/2022-10/Summary%20Report%20%20Workshop%20on%20Children%20and%20Young%20People%20with%20a%20Disability%20and%20their%20Families_0.pdf</w:t>
        </w:r>
      </w:hyperlink>
      <w:r>
        <w:rPr>
          <w:sz w:val="20"/>
          <w:szCs w:val="20"/>
        </w:rPr>
        <w:t>, p7</w:t>
      </w:r>
    </w:p>
    <w:p w14:paraId="64ACBBE3" w14:textId="77777777" w:rsidR="0020676C" w:rsidRDefault="0020676C">
      <w:pPr>
        <w:spacing w:line="240" w:lineRule="auto"/>
        <w:rPr>
          <w:sz w:val="20"/>
          <w:szCs w:val="20"/>
        </w:rPr>
      </w:pPr>
    </w:p>
  </w:footnote>
  <w:footnote w:id="216">
    <w:p w14:paraId="51B0E2E2"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footnote>
  <w:footnote w:id="217">
    <w:p w14:paraId="09FCD5C4"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NICCY (2021) </w:t>
      </w:r>
      <w:r>
        <w:rPr>
          <w:i/>
          <w:iCs/>
          <w:sz w:val="20"/>
          <w:szCs w:val="20"/>
        </w:rPr>
        <w:t>More than a Number: A Rights Based Review of Child Health Waiting Lists in Northern Ireland</w:t>
      </w:r>
      <w:r>
        <w:rPr>
          <w:sz w:val="20"/>
          <w:szCs w:val="20"/>
        </w:rPr>
        <w:t xml:space="preserve">. Available at: </w:t>
      </w:r>
      <w:hyperlink r:id="rId125" w:history="1">
        <w:r>
          <w:rPr>
            <w:color w:val="0563C1"/>
            <w:sz w:val="20"/>
            <w:szCs w:val="20"/>
            <w:u w:val="single" w:color="0563C1"/>
          </w:rPr>
          <w:t>https://www.niccy.org/media/3976/more-than-a-number-child-health-waiting-lists-in-ni-final-19-october-2021.pdf</w:t>
        </w:r>
      </w:hyperlink>
      <w:r>
        <w:rPr>
          <w:sz w:val="20"/>
          <w:szCs w:val="20"/>
        </w:rPr>
        <w:t xml:space="preserve"> </w:t>
      </w:r>
    </w:p>
    <w:p w14:paraId="43A175A1" w14:textId="77777777" w:rsidR="0020676C" w:rsidRDefault="0020676C">
      <w:pPr>
        <w:spacing w:line="240" w:lineRule="auto"/>
        <w:rPr>
          <w:sz w:val="20"/>
          <w:szCs w:val="20"/>
        </w:rPr>
      </w:pPr>
    </w:p>
  </w:footnote>
  <w:footnote w:id="218">
    <w:p w14:paraId="242A6886"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26" w:history="1">
        <w:r>
          <w:rPr>
            <w:color w:val="0563C1"/>
            <w:sz w:val="20"/>
            <w:szCs w:val="20"/>
            <w:u w:val="single" w:color="0563C1"/>
          </w:rPr>
          <w:t>https://www.rcpch.ac.uk/resources/workforce-census-focus-northern-ireland-2019</w:t>
        </w:r>
      </w:hyperlink>
      <w:r>
        <w:rPr>
          <w:sz w:val="20"/>
          <w:szCs w:val="20"/>
        </w:rPr>
        <w:t xml:space="preserve"> </w:t>
      </w:r>
    </w:p>
    <w:p w14:paraId="09F897A7" w14:textId="77777777" w:rsidR="0020676C" w:rsidRDefault="0020676C">
      <w:pPr>
        <w:spacing w:line="240" w:lineRule="auto"/>
        <w:rPr>
          <w:sz w:val="20"/>
          <w:szCs w:val="20"/>
        </w:rPr>
      </w:pPr>
    </w:p>
  </w:footnote>
  <w:footnote w:id="219">
    <w:p w14:paraId="20DE9346"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27" w:history="1">
        <w:r>
          <w:rPr>
            <w:color w:val="0563C1"/>
            <w:sz w:val="20"/>
            <w:szCs w:val="20"/>
            <w:u w:val="single" w:color="0563C1"/>
          </w:rPr>
          <w:t>https://www.rcpch.ac.uk/news-events/news/rcpch-responds-northern-ireland-commissioner-children-young-people-niccy-report</w:t>
        </w:r>
      </w:hyperlink>
      <w:r>
        <w:rPr>
          <w:sz w:val="20"/>
          <w:szCs w:val="20"/>
        </w:rPr>
        <w:t xml:space="preserve"> </w:t>
      </w:r>
    </w:p>
    <w:p w14:paraId="15C4A159" w14:textId="77777777" w:rsidR="0020676C" w:rsidRDefault="0020676C">
      <w:pPr>
        <w:spacing w:line="240" w:lineRule="auto"/>
        <w:rPr>
          <w:sz w:val="20"/>
          <w:szCs w:val="20"/>
        </w:rPr>
      </w:pPr>
    </w:p>
  </w:footnote>
  <w:footnote w:id="220">
    <w:p w14:paraId="336EA0A9"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RCPCH submission, October 2022</w:t>
      </w:r>
    </w:p>
    <w:p w14:paraId="36163841" w14:textId="77777777" w:rsidR="0020676C" w:rsidRDefault="0020676C">
      <w:pPr>
        <w:spacing w:line="240" w:lineRule="auto"/>
        <w:rPr>
          <w:sz w:val="20"/>
          <w:szCs w:val="20"/>
        </w:rPr>
      </w:pPr>
    </w:p>
  </w:footnote>
  <w:footnote w:id="221">
    <w:p w14:paraId="0D78ECAF"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rFonts w:ascii="Times New Roman" w:eastAsia="Times New Roman" w:hAnsi="Times New Roman" w:cs="Times New Roman"/>
          <w:sz w:val="20"/>
          <w:szCs w:val="20"/>
        </w:rPr>
        <w:t xml:space="preserve"> </w:t>
      </w:r>
      <w:r>
        <w:rPr>
          <w:sz w:val="20"/>
          <w:szCs w:val="20"/>
        </w:rPr>
        <w:t>Children’s Law Centre submission, November 2022</w:t>
      </w:r>
    </w:p>
    <w:p w14:paraId="731CAB98" w14:textId="77777777" w:rsidR="0020676C" w:rsidRDefault="0020676C">
      <w:pPr>
        <w:spacing w:line="240" w:lineRule="auto"/>
        <w:rPr>
          <w:rFonts w:ascii="Times New Roman" w:eastAsia="Times New Roman" w:hAnsi="Times New Roman" w:cs="Times New Roman"/>
          <w:sz w:val="20"/>
          <w:szCs w:val="20"/>
        </w:rPr>
      </w:pPr>
    </w:p>
  </w:footnote>
  <w:footnote w:id="222">
    <w:p w14:paraId="2DEFE50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6730F15D" w14:textId="77777777" w:rsidR="0020676C" w:rsidRDefault="0020676C">
      <w:pPr>
        <w:spacing w:line="276" w:lineRule="auto"/>
        <w:jc w:val="both"/>
        <w:rPr>
          <w:sz w:val="24"/>
          <w:szCs w:val="24"/>
        </w:rPr>
      </w:pPr>
    </w:p>
  </w:footnote>
  <w:footnote w:id="223">
    <w:p w14:paraId="5BA857BF"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Save the Children (2022) </w:t>
      </w:r>
      <w:r>
        <w:rPr>
          <w:i/>
          <w:iCs/>
          <w:sz w:val="20"/>
          <w:szCs w:val="20"/>
        </w:rPr>
        <w:t>Ten Years Too Long. A decade of child poverty in Northern Ireland</w:t>
      </w:r>
      <w:r>
        <w:rPr>
          <w:sz w:val="20"/>
          <w:szCs w:val="20"/>
        </w:rPr>
        <w:t xml:space="preserve">. Executive Summary. Available at: </w:t>
      </w:r>
      <w:hyperlink r:id="rId128" w:history="1">
        <w:r>
          <w:rPr>
            <w:color w:val="0563C1"/>
            <w:sz w:val="20"/>
            <w:szCs w:val="20"/>
            <w:u w:val="single" w:color="0563C1"/>
          </w:rPr>
          <w:t>https://www.savethechildren.org.uk/content/dam/gb/reports/ten_years_too_long_a_decade_of_child_poverty_in_northern_ireland.pdf</w:t>
        </w:r>
      </w:hyperlink>
      <w:r>
        <w:rPr>
          <w:sz w:val="20"/>
          <w:szCs w:val="20"/>
        </w:rPr>
        <w:t>, p2</w:t>
      </w:r>
    </w:p>
    <w:p w14:paraId="643B27DB" w14:textId="77777777" w:rsidR="0020676C" w:rsidRDefault="0020676C">
      <w:pPr>
        <w:spacing w:line="240" w:lineRule="auto"/>
        <w:rPr>
          <w:sz w:val="20"/>
          <w:szCs w:val="20"/>
        </w:rPr>
      </w:pPr>
    </w:p>
  </w:footnote>
  <w:footnote w:id="224">
    <w:p w14:paraId="4C74E4D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Ibid, p7</w:t>
      </w:r>
    </w:p>
    <w:p w14:paraId="3B7C9FC4" w14:textId="77777777" w:rsidR="0020676C" w:rsidRDefault="0020676C">
      <w:pPr>
        <w:spacing w:line="240" w:lineRule="auto"/>
        <w:rPr>
          <w:sz w:val="20"/>
          <w:szCs w:val="20"/>
        </w:rPr>
      </w:pPr>
    </w:p>
  </w:footnote>
  <w:footnote w:id="225">
    <w:p w14:paraId="370A05D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National Institute of Economic and Social Research (2022) </w:t>
      </w:r>
      <w:r>
        <w:rPr>
          <w:i/>
          <w:iCs/>
          <w:sz w:val="20"/>
          <w:szCs w:val="20"/>
        </w:rPr>
        <w:t>National Institute UK Economic Outlook. Powering Down, Not Levelling Up. Winter 2022</w:t>
      </w:r>
      <w:r>
        <w:rPr>
          <w:sz w:val="20"/>
          <w:szCs w:val="20"/>
        </w:rPr>
        <w:t xml:space="preserve">. Available at: </w:t>
      </w:r>
      <w:hyperlink r:id="rId129" w:history="1">
        <w:r>
          <w:rPr>
            <w:color w:val="0563C1"/>
            <w:sz w:val="20"/>
            <w:szCs w:val="20"/>
            <w:u w:val="single" w:color="0563C1"/>
          </w:rPr>
          <w:t>https://www.niesr.ac.uk/wp-content/uploads/2022/02/UK-Economic-Outlook-Winter-2022.pdf</w:t>
        </w:r>
      </w:hyperlink>
      <w:r>
        <w:rPr>
          <w:sz w:val="20"/>
          <w:szCs w:val="20"/>
        </w:rPr>
        <w:t>, p35</w:t>
      </w:r>
    </w:p>
    <w:p w14:paraId="168F92BB" w14:textId="77777777" w:rsidR="0020676C" w:rsidRDefault="0020676C">
      <w:pPr>
        <w:spacing w:line="240" w:lineRule="auto"/>
        <w:rPr>
          <w:sz w:val="20"/>
          <w:szCs w:val="20"/>
        </w:rPr>
      </w:pPr>
    </w:p>
  </w:footnote>
  <w:footnote w:id="226">
    <w:p w14:paraId="1CFCC031"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30" w:history="1">
        <w:r>
          <w:rPr>
            <w:color w:val="0563C1"/>
            <w:sz w:val="20"/>
            <w:szCs w:val="20"/>
            <w:u w:val="single" w:color="0563C1"/>
          </w:rPr>
          <w:t>https://ifs.org.uk/articles/pre-pandemic-relative-poverty-rate-children-lone-parents-almost-double-children-living-two</w:t>
        </w:r>
      </w:hyperlink>
      <w:r>
        <w:rPr>
          <w:sz w:val="20"/>
          <w:szCs w:val="20"/>
        </w:rPr>
        <w:t xml:space="preserve"> </w:t>
      </w:r>
    </w:p>
  </w:footnote>
  <w:footnote w:id="227">
    <w:p w14:paraId="2765CA61"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31" w:history="1">
        <w:r>
          <w:rPr>
            <w:color w:val="0563C1"/>
            <w:sz w:val="20"/>
            <w:szCs w:val="20"/>
            <w:u w:val="single" w:color="0563C1"/>
          </w:rPr>
          <w:t>https://www.nuffieldfoundation.org/news/children-under-five-poverty</w:t>
        </w:r>
      </w:hyperlink>
      <w:r>
        <w:rPr>
          <w:sz w:val="20"/>
          <w:szCs w:val="20"/>
        </w:rPr>
        <w:t xml:space="preserve"> </w:t>
      </w:r>
    </w:p>
  </w:footnote>
  <w:footnote w:id="228">
    <w:p w14:paraId="0711B605"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32" w:history="1">
        <w:r>
          <w:rPr>
            <w:color w:val="0563C1"/>
            <w:sz w:val="20"/>
            <w:szCs w:val="20"/>
            <w:u w:val="single" w:color="0563C1"/>
          </w:rPr>
          <w:t>https://www.jrf.org.uk/report/uk-poverty-2022</w:t>
        </w:r>
      </w:hyperlink>
      <w:r>
        <w:rPr>
          <w:sz w:val="20"/>
          <w:szCs w:val="20"/>
        </w:rPr>
        <w:t xml:space="preserve"> </w:t>
      </w:r>
    </w:p>
  </w:footnote>
  <w:footnote w:id="229">
    <w:p w14:paraId="4D809BEE"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Family Fund submission, October 2022</w:t>
      </w:r>
    </w:p>
    <w:p w14:paraId="59EAE98D" w14:textId="77777777" w:rsidR="0020676C" w:rsidRDefault="0020676C">
      <w:pPr>
        <w:spacing w:line="240" w:lineRule="auto"/>
        <w:rPr>
          <w:sz w:val="20"/>
          <w:szCs w:val="20"/>
        </w:rPr>
      </w:pPr>
    </w:p>
  </w:footnote>
  <w:footnote w:id="230">
    <w:p w14:paraId="240EBC3D"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Bunting, L. at al (2017) </w:t>
      </w:r>
      <w:r>
        <w:rPr>
          <w:i/>
          <w:iCs/>
          <w:sz w:val="20"/>
          <w:szCs w:val="20"/>
        </w:rPr>
        <w:t>Identifying and Understanding Inequalities in Child Welfare Intervention Rates: Comparative Studies in four UK countries. Single country quantitative study: Northern Ireland.</w:t>
      </w:r>
      <w:r>
        <w:rPr>
          <w:sz w:val="20"/>
          <w:szCs w:val="20"/>
        </w:rPr>
        <w:t xml:space="preserve"> Available at:   </w:t>
      </w:r>
      <w:hyperlink r:id="rId133" w:history="1">
        <w:r>
          <w:rPr>
            <w:color w:val="0563C1"/>
            <w:sz w:val="20"/>
            <w:szCs w:val="20"/>
            <w:u w:val="single" w:color="0563C1"/>
          </w:rPr>
          <w:t>https://pureadmin.qub.ac.uk/ws/portalfiles/portal/126821013/NI_Country_Report_Final_Feb_2017.pdf</w:t>
        </w:r>
      </w:hyperlink>
      <w:r>
        <w:rPr>
          <w:sz w:val="20"/>
          <w:szCs w:val="20"/>
        </w:rPr>
        <w:t xml:space="preserve">, p12 </w:t>
      </w:r>
    </w:p>
    <w:p w14:paraId="645826DB" w14:textId="77777777" w:rsidR="0020676C" w:rsidRDefault="0020676C">
      <w:pPr>
        <w:spacing w:line="240" w:lineRule="auto"/>
        <w:rPr>
          <w:sz w:val="20"/>
          <w:szCs w:val="20"/>
        </w:rPr>
      </w:pPr>
    </w:p>
  </w:footnote>
  <w:footnote w:id="231">
    <w:p w14:paraId="24D79054"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Bywaters</w:t>
      </w:r>
      <w:proofErr w:type="spellEnd"/>
      <w:r>
        <w:rPr>
          <w:sz w:val="20"/>
          <w:szCs w:val="20"/>
        </w:rPr>
        <w:t xml:space="preserve">, P. et al (2022) </w:t>
      </w:r>
      <w:r>
        <w:rPr>
          <w:i/>
          <w:iCs/>
          <w:sz w:val="20"/>
          <w:szCs w:val="20"/>
        </w:rPr>
        <w:t>The Relationship Between Poverty and Child Abuse and Neglect: New Evidence</w:t>
      </w:r>
      <w:r>
        <w:rPr>
          <w:sz w:val="20"/>
          <w:szCs w:val="20"/>
        </w:rPr>
        <w:t xml:space="preserve">. University of Huddersfield. Available at: </w:t>
      </w:r>
      <w:hyperlink r:id="rId134" w:history="1">
        <w:r>
          <w:rPr>
            <w:color w:val="0563C1"/>
            <w:sz w:val="20"/>
            <w:szCs w:val="20"/>
            <w:u w:val="single" w:color="0563C1"/>
          </w:rPr>
          <w:t>https://research.hud.ac.uk/media/assets/document/hhs/RelationshipBetweenPovertyChildAbuseandNeglect_Report.pdf</w:t>
        </w:r>
      </w:hyperlink>
      <w:r>
        <w:rPr>
          <w:sz w:val="20"/>
          <w:szCs w:val="20"/>
        </w:rPr>
        <w:t xml:space="preserve">, p7  </w:t>
      </w:r>
    </w:p>
    <w:p w14:paraId="7CC8A826" w14:textId="77777777" w:rsidR="0020676C" w:rsidRDefault="0020676C">
      <w:pPr>
        <w:spacing w:line="240" w:lineRule="auto"/>
        <w:rPr>
          <w:sz w:val="20"/>
          <w:szCs w:val="20"/>
        </w:rPr>
      </w:pPr>
    </w:p>
  </w:footnote>
  <w:footnote w:id="232">
    <w:p w14:paraId="38E7BE81"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Ibid, p7</w:t>
      </w:r>
    </w:p>
    <w:p w14:paraId="2D8428B7" w14:textId="77777777" w:rsidR="0020676C" w:rsidRDefault="0020676C">
      <w:pPr>
        <w:spacing w:line="240" w:lineRule="auto"/>
        <w:rPr>
          <w:sz w:val="20"/>
          <w:szCs w:val="20"/>
        </w:rPr>
      </w:pPr>
    </w:p>
  </w:footnote>
  <w:footnote w:id="233">
    <w:p w14:paraId="421AC3C1"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Portes</w:t>
      </w:r>
      <w:proofErr w:type="spellEnd"/>
      <w:r>
        <w:rPr>
          <w:sz w:val="20"/>
          <w:szCs w:val="20"/>
        </w:rPr>
        <w:t xml:space="preserve">, J. and Reed, H. (2018) </w:t>
      </w:r>
      <w:hyperlink r:id="rId135" w:history="1">
        <w:r>
          <w:rPr>
            <w:i/>
            <w:iCs/>
            <w:color w:val="000000"/>
            <w:sz w:val="20"/>
            <w:szCs w:val="20"/>
          </w:rPr>
          <w:t>The cumulative impact of tax and welfare reforms</w:t>
        </w:r>
      </w:hyperlink>
      <w:r>
        <w:rPr>
          <w:i/>
          <w:iCs/>
          <w:sz w:val="20"/>
          <w:szCs w:val="20"/>
        </w:rPr>
        <w:t>,</w:t>
      </w:r>
      <w:r>
        <w:rPr>
          <w:sz w:val="20"/>
          <w:szCs w:val="20"/>
        </w:rPr>
        <w:t xml:space="preserve"> Equality and Human Rights Commission;</w:t>
      </w:r>
    </w:p>
    <w:p w14:paraId="17D4A3B3" w14:textId="77777777" w:rsidR="0020676C" w:rsidRDefault="0020676C">
      <w:pPr>
        <w:spacing w:after="160" w:line="240" w:lineRule="auto"/>
      </w:pPr>
      <w:r>
        <w:rPr>
          <w:sz w:val="20"/>
          <w:szCs w:val="20"/>
        </w:rPr>
        <w:t xml:space="preserve">Save the Children (2021) </w:t>
      </w:r>
      <w:r>
        <w:rPr>
          <w:i/>
          <w:iCs/>
          <w:sz w:val="20"/>
          <w:szCs w:val="20"/>
        </w:rPr>
        <w:t>Ten Years Too Long. A decade of child poverty in Northern Ireland</w:t>
      </w:r>
      <w:r>
        <w:rPr>
          <w:sz w:val="20"/>
          <w:szCs w:val="20"/>
        </w:rPr>
        <w:t xml:space="preserve">. Available at: </w:t>
      </w:r>
      <w:hyperlink r:id="rId136" w:history="1">
        <w:r>
          <w:rPr>
            <w:color w:val="0563C1"/>
            <w:sz w:val="20"/>
            <w:szCs w:val="20"/>
            <w:u w:val="single" w:color="0563C1"/>
          </w:rPr>
          <w:t>https://www.savethechildren.org.uk/content/dam/gb/reports/ten_years_too_long_a_decade_of_child_poverty_in_northern_ireland.pdf</w:t>
        </w:r>
      </w:hyperlink>
    </w:p>
  </w:footnote>
  <w:footnote w:id="234">
    <w:p w14:paraId="5398C2AC"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The Trussell Trust (2020) </w:t>
      </w:r>
      <w:r>
        <w:rPr>
          <w:i/>
          <w:iCs/>
          <w:sz w:val="20"/>
          <w:szCs w:val="20"/>
        </w:rPr>
        <w:t>Summary of findings on the impact of the COVID-19 crisis on food banks</w:t>
      </w:r>
      <w:r>
        <w:rPr>
          <w:sz w:val="20"/>
          <w:szCs w:val="20"/>
        </w:rPr>
        <w:t xml:space="preserve">, June 2020. </w:t>
      </w:r>
      <w:hyperlink r:id="rId137" w:history="1">
        <w:r>
          <w:rPr>
            <w:color w:val="0563C1"/>
            <w:sz w:val="20"/>
            <w:szCs w:val="20"/>
            <w:u w:val="single" w:color="0563C1"/>
          </w:rPr>
          <w:t>https://www.trusselltrust.org/wp-content/uploads/sites/2/2020/06/APRIL-Data-briefing_external.pdf</w:t>
        </w:r>
      </w:hyperlink>
      <w:r>
        <w:rPr>
          <w:sz w:val="20"/>
          <w:szCs w:val="20"/>
        </w:rPr>
        <w:t xml:space="preserve"> </w:t>
      </w:r>
    </w:p>
  </w:footnote>
  <w:footnote w:id="235">
    <w:p w14:paraId="2671269D"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Save the Children (2022) </w:t>
      </w:r>
      <w:r>
        <w:rPr>
          <w:i/>
          <w:iCs/>
          <w:sz w:val="20"/>
          <w:szCs w:val="20"/>
        </w:rPr>
        <w:t>Ten Years Too Long. A decade of child poverty in Northern Ireland</w:t>
      </w:r>
      <w:r>
        <w:rPr>
          <w:sz w:val="20"/>
          <w:szCs w:val="20"/>
        </w:rPr>
        <w:t xml:space="preserve">. Executive Summary. Available at: </w:t>
      </w:r>
      <w:hyperlink r:id="rId138" w:history="1">
        <w:r>
          <w:rPr>
            <w:color w:val="0563C1"/>
            <w:sz w:val="20"/>
            <w:szCs w:val="20"/>
            <w:u w:val="single" w:color="0563C1"/>
          </w:rPr>
          <w:t>https://www.savethechildren.org.uk/content/dam/gb/reports/ten_years_too_long_a_decade_of_child_poverty_in_northern_ireland.pdf</w:t>
        </w:r>
      </w:hyperlink>
      <w:r>
        <w:rPr>
          <w:sz w:val="20"/>
          <w:szCs w:val="20"/>
        </w:rPr>
        <w:t>, p4</w:t>
      </w:r>
    </w:p>
    <w:p w14:paraId="5DE31E9D" w14:textId="77777777" w:rsidR="0020676C" w:rsidRDefault="0020676C">
      <w:pPr>
        <w:spacing w:line="240" w:lineRule="auto"/>
        <w:rPr>
          <w:sz w:val="20"/>
          <w:szCs w:val="20"/>
        </w:rPr>
      </w:pPr>
    </w:p>
  </w:footnote>
  <w:footnote w:id="236">
    <w:p w14:paraId="6D1A551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Ibid, p4</w:t>
      </w:r>
    </w:p>
    <w:p w14:paraId="263FF87A" w14:textId="77777777" w:rsidR="0020676C" w:rsidRDefault="0020676C">
      <w:pPr>
        <w:spacing w:line="240" w:lineRule="auto"/>
        <w:rPr>
          <w:sz w:val="20"/>
          <w:szCs w:val="20"/>
        </w:rPr>
      </w:pPr>
    </w:p>
  </w:footnote>
  <w:footnote w:id="237">
    <w:p w14:paraId="7F2C29F9"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PPR submission, September 2020</w:t>
      </w:r>
    </w:p>
    <w:p w14:paraId="5C532480" w14:textId="77777777" w:rsidR="0020676C" w:rsidRDefault="0020676C">
      <w:pPr>
        <w:spacing w:line="240" w:lineRule="auto"/>
        <w:rPr>
          <w:sz w:val="20"/>
          <w:szCs w:val="20"/>
        </w:rPr>
      </w:pPr>
    </w:p>
  </w:footnote>
  <w:footnote w:id="238">
    <w:p w14:paraId="7CAC23D4"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39" w:history="1">
        <w:r>
          <w:rPr>
            <w:color w:val="0563C1"/>
            <w:sz w:val="20"/>
            <w:szCs w:val="20"/>
            <w:u w:val="single" w:color="0563C1"/>
          </w:rPr>
          <w:t>https://www.communities-ni.gov.uk/system/files/publications/communities/ni-homelessness-bulletin-jan-june-2022.pdf</w:t>
        </w:r>
      </w:hyperlink>
      <w:r>
        <w:rPr>
          <w:sz w:val="20"/>
          <w:szCs w:val="20"/>
        </w:rPr>
        <w:t xml:space="preserve">, p8   </w:t>
      </w:r>
    </w:p>
  </w:footnote>
  <w:footnote w:id="239">
    <w:p w14:paraId="72E77A58"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video made by under-18s from the ‘</w:t>
      </w:r>
      <w:proofErr w:type="spellStart"/>
      <w:r>
        <w:rPr>
          <w:sz w:val="20"/>
          <w:szCs w:val="20"/>
        </w:rPr>
        <w:t>BuildHomesNow</w:t>
      </w:r>
      <w:proofErr w:type="spellEnd"/>
      <w:r>
        <w:rPr>
          <w:sz w:val="20"/>
          <w:szCs w:val="20"/>
        </w:rPr>
        <w:t xml:space="preserve">’ housing rights group in Belfast. Available at: </w:t>
      </w:r>
      <w:hyperlink r:id="rId140" w:history="1">
        <w:r>
          <w:rPr>
            <w:color w:val="4472C4"/>
            <w:sz w:val="20"/>
            <w:szCs w:val="20"/>
            <w:u w:val="single" w:color="4472C4"/>
          </w:rPr>
          <w:t>https://www.youtube.com/watch?v=Sj2wMoy4LQo</w:t>
        </w:r>
      </w:hyperlink>
    </w:p>
  </w:footnote>
  <w:footnote w:id="240">
    <w:p w14:paraId="354D6566"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Figures gained in Freedom of Information responses from the NI Housing Executive to PPR, see: </w:t>
      </w:r>
      <w:hyperlink r:id="rId141" w:history="1">
        <w:r>
          <w:rPr>
            <w:color w:val="0000FF"/>
            <w:sz w:val="20"/>
            <w:szCs w:val="20"/>
            <w:u w:val="single" w:color="0000FF"/>
          </w:rPr>
          <w:t>https://www.nlb.ie/investigations/FOI</w:t>
        </w:r>
      </w:hyperlink>
      <w:r>
        <w:rPr>
          <w:sz w:val="20"/>
          <w:szCs w:val="20"/>
        </w:rPr>
        <w:t xml:space="preserve"> </w:t>
      </w:r>
    </w:p>
  </w:footnote>
  <w:footnote w:id="241">
    <w:p w14:paraId="7537D564"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42" w:history="1">
        <w:r>
          <w:rPr>
            <w:color w:val="0563C1"/>
            <w:sz w:val="20"/>
            <w:szCs w:val="20"/>
            <w:u w:val="single" w:color="0563C1"/>
          </w:rPr>
          <w:t>https://www.communities-ni.gov.uk/system/files/publications/communities/ni-homelessness-bulletin-jan-june-2022.pdf</w:t>
        </w:r>
      </w:hyperlink>
      <w:r>
        <w:rPr>
          <w:sz w:val="20"/>
          <w:szCs w:val="20"/>
        </w:rPr>
        <w:t>, p10</w:t>
      </w:r>
    </w:p>
    <w:p w14:paraId="7A024746" w14:textId="77777777" w:rsidR="0020676C" w:rsidRDefault="0020676C">
      <w:pPr>
        <w:spacing w:line="240" w:lineRule="auto"/>
        <w:rPr>
          <w:sz w:val="20"/>
          <w:szCs w:val="20"/>
        </w:rPr>
      </w:pPr>
    </w:p>
  </w:footnote>
  <w:footnote w:id="242">
    <w:p w14:paraId="447542A3"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footnote>
  <w:footnote w:id="243">
    <w:p w14:paraId="618A4AF1"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1169F6B1" w14:textId="77777777" w:rsidR="0020676C" w:rsidRDefault="0020676C">
      <w:pPr>
        <w:spacing w:line="240" w:lineRule="auto"/>
        <w:rPr>
          <w:sz w:val="20"/>
          <w:szCs w:val="20"/>
        </w:rPr>
      </w:pPr>
    </w:p>
  </w:footnote>
  <w:footnote w:id="244">
    <w:p w14:paraId="2929906F"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3A96CBA4" w14:textId="77777777" w:rsidR="0020676C" w:rsidRDefault="0020676C">
      <w:pPr>
        <w:spacing w:line="276" w:lineRule="auto"/>
        <w:jc w:val="both"/>
        <w:rPr>
          <w:sz w:val="24"/>
          <w:szCs w:val="24"/>
        </w:rPr>
      </w:pPr>
    </w:p>
  </w:footnote>
  <w:footnote w:id="245">
    <w:p w14:paraId="460F19D6"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43" w:history="1">
        <w:r>
          <w:rPr>
            <w:color w:val="0563C1"/>
            <w:sz w:val="20"/>
            <w:szCs w:val="20"/>
            <w:u w:val="single" w:color="0563C1"/>
          </w:rPr>
          <w:t>https://www.stran.ac.uk/wp-content/uploads/2021/04/CREU-Review-of-Research-2021.pdf</w:t>
        </w:r>
      </w:hyperlink>
      <w:r>
        <w:rPr>
          <w:sz w:val="20"/>
          <w:szCs w:val="20"/>
        </w:rPr>
        <w:t xml:space="preserve"> </w:t>
      </w:r>
    </w:p>
  </w:footnote>
  <w:footnote w:id="246">
    <w:p w14:paraId="4C5EF69E"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Expert Panel on Educational Underachievement in Northern Ireland (2021) </w:t>
      </w:r>
      <w:r>
        <w:rPr>
          <w:i/>
          <w:iCs/>
          <w:sz w:val="20"/>
          <w:szCs w:val="20"/>
        </w:rPr>
        <w:t>A Fair Start. Final Report and Action Plan</w:t>
      </w:r>
      <w:r>
        <w:rPr>
          <w:sz w:val="20"/>
          <w:szCs w:val="20"/>
        </w:rPr>
        <w:t xml:space="preserve">, May 2021. Available at: </w:t>
      </w:r>
      <w:hyperlink r:id="rId144" w:history="1">
        <w:r>
          <w:rPr>
            <w:color w:val="0563C1"/>
            <w:sz w:val="20"/>
            <w:szCs w:val="20"/>
            <w:u w:val="single" w:color="0563C1"/>
          </w:rPr>
          <w:t>https://www.education-ni.gov.uk/sites/default/files/publications/education/A%20Fair%20Start%20-%20Final%20Report%20and%20Action%20Plan.pdf</w:t>
        </w:r>
      </w:hyperlink>
      <w:r>
        <w:rPr>
          <w:sz w:val="20"/>
          <w:szCs w:val="20"/>
        </w:rPr>
        <w:t xml:space="preserve"> </w:t>
      </w:r>
    </w:p>
    <w:p w14:paraId="7227D700" w14:textId="77777777" w:rsidR="0020676C" w:rsidRDefault="0020676C">
      <w:pPr>
        <w:spacing w:line="240" w:lineRule="auto"/>
        <w:rPr>
          <w:sz w:val="20"/>
          <w:szCs w:val="20"/>
        </w:rPr>
      </w:pPr>
    </w:p>
  </w:footnote>
  <w:footnote w:id="247">
    <w:p w14:paraId="7D6FFF67"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McVeigh, R. and Joyce, C. (2011) </w:t>
      </w:r>
      <w:r>
        <w:rPr>
          <w:i/>
          <w:iCs/>
          <w:sz w:val="20"/>
          <w:szCs w:val="20"/>
        </w:rPr>
        <w:t xml:space="preserve">Taskforce on </w:t>
      </w:r>
      <w:proofErr w:type="spellStart"/>
      <w:r>
        <w:rPr>
          <w:i/>
          <w:iCs/>
          <w:sz w:val="20"/>
          <w:szCs w:val="20"/>
        </w:rPr>
        <w:t>Traveller</w:t>
      </w:r>
      <w:proofErr w:type="spellEnd"/>
      <w:r>
        <w:rPr>
          <w:i/>
          <w:iCs/>
          <w:sz w:val="20"/>
          <w:szCs w:val="20"/>
        </w:rPr>
        <w:t xml:space="preserve"> Education. Report of the Taskforce to the Department of Education</w:t>
      </w:r>
      <w:r>
        <w:rPr>
          <w:sz w:val="20"/>
          <w:szCs w:val="20"/>
        </w:rPr>
        <w:t xml:space="preserve">. Available at: </w:t>
      </w:r>
      <w:hyperlink r:id="rId145" w:history="1">
        <w:r>
          <w:rPr>
            <w:color w:val="0563C1"/>
            <w:sz w:val="20"/>
            <w:szCs w:val="20"/>
            <w:u w:val="single" w:color="0563C1"/>
          </w:rPr>
          <w:t>https://dera.ioe.ac.uk/13623/1/taskforce_on_traveller_education_-_report_of_the_taskforce__to_the_department_of_education.pdf</w:t>
        </w:r>
      </w:hyperlink>
      <w:r>
        <w:rPr>
          <w:sz w:val="20"/>
          <w:szCs w:val="20"/>
        </w:rPr>
        <w:t xml:space="preserve"> </w:t>
      </w:r>
    </w:p>
  </w:footnote>
  <w:footnote w:id="248">
    <w:p w14:paraId="4CA5FB8B"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Haydon, D. (2015) </w:t>
      </w:r>
      <w:r>
        <w:rPr>
          <w:i/>
          <w:iCs/>
          <w:sz w:val="20"/>
          <w:szCs w:val="20"/>
        </w:rPr>
        <w:t>Promoting and Protecting the Rights of Roma Children and Young People in Northern Ireland</w:t>
      </w:r>
      <w:r>
        <w:rPr>
          <w:sz w:val="20"/>
          <w:szCs w:val="20"/>
        </w:rPr>
        <w:t>, Children’s Law Centre, p39-42</w:t>
      </w:r>
    </w:p>
  </w:footnote>
  <w:footnote w:id="249">
    <w:p w14:paraId="16AFD758"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Include Youth submission, September 2020; </w:t>
      </w:r>
    </w:p>
    <w:p w14:paraId="72E50842" w14:textId="77777777" w:rsidR="0020676C" w:rsidRDefault="0020676C">
      <w:pPr>
        <w:spacing w:after="160" w:line="240" w:lineRule="auto"/>
      </w:pPr>
      <w:r>
        <w:rPr>
          <w:sz w:val="20"/>
          <w:szCs w:val="20"/>
        </w:rPr>
        <w:t xml:space="preserve">See: Include Youth response to NICCY Corporate Plan 2020-2023: </w:t>
      </w:r>
      <w:hyperlink r:id="rId146" w:history="1">
        <w:r>
          <w:rPr>
            <w:color w:val="4472C4"/>
            <w:sz w:val="20"/>
            <w:szCs w:val="20"/>
            <w:u w:val="single" w:color="4472C4"/>
          </w:rPr>
          <w:t>http://www.includeyouth.org/mgmt/resources/include-youth-response-to-niccy-corporate-plan-2020-2023.pdf</w:t>
        </w:r>
      </w:hyperlink>
      <w:r>
        <w:rPr>
          <w:sz w:val="20"/>
          <w:szCs w:val="20"/>
        </w:rPr>
        <w:t>, p7-8</w:t>
      </w:r>
    </w:p>
  </w:footnote>
  <w:footnote w:id="250">
    <w:p w14:paraId="577ABC25"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Belfast: Children’s Law Centre</w:t>
      </w:r>
    </w:p>
    <w:p w14:paraId="1A90AE23" w14:textId="77777777" w:rsidR="0020676C" w:rsidRDefault="0020676C">
      <w:pPr>
        <w:spacing w:line="240" w:lineRule="auto"/>
        <w:rPr>
          <w:rFonts w:ascii="Times New Roman" w:eastAsia="Times New Roman" w:hAnsi="Times New Roman" w:cs="Times New Roman"/>
          <w:sz w:val="20"/>
          <w:szCs w:val="20"/>
        </w:rPr>
      </w:pPr>
    </w:p>
  </w:footnote>
  <w:footnote w:id="251">
    <w:p w14:paraId="3B752E43"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47" w:history="1">
        <w:r>
          <w:rPr>
            <w:color w:val="0563C1"/>
            <w:sz w:val="20"/>
            <w:szCs w:val="20"/>
            <w:u w:val="single" w:color="0563C1"/>
          </w:rPr>
          <w:t>www.ief.org.uk/wp-content/uploads/2017/08/educational-position-paper-july-2017-final.pdf</w:t>
        </w:r>
      </w:hyperlink>
    </w:p>
  </w:footnote>
  <w:footnote w:id="252">
    <w:p w14:paraId="197C8700"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RCPCH (2020) </w:t>
      </w:r>
      <w:r>
        <w:rPr>
          <w:i/>
          <w:iCs/>
          <w:sz w:val="20"/>
          <w:szCs w:val="20"/>
        </w:rPr>
        <w:t xml:space="preserve">State of Child Health 2020. Northern Ireland. </w:t>
      </w:r>
      <w:r>
        <w:rPr>
          <w:sz w:val="20"/>
          <w:szCs w:val="20"/>
        </w:rPr>
        <w:t xml:space="preserve">Available at: </w:t>
      </w:r>
      <w:hyperlink r:id="rId148" w:history="1">
        <w:r>
          <w:rPr>
            <w:i/>
            <w:iCs/>
            <w:color w:val="0563C1"/>
            <w:sz w:val="20"/>
            <w:szCs w:val="20"/>
            <w:u w:val="single" w:color="0563C1"/>
          </w:rPr>
          <w:t>https://stateofchildhealth.rcpch.ac.uk/evidence/nations/northern-ireland/</w:t>
        </w:r>
      </w:hyperlink>
      <w:r>
        <w:rPr>
          <w:i/>
          <w:iCs/>
          <w:sz w:val="20"/>
          <w:szCs w:val="20"/>
        </w:rPr>
        <w:t xml:space="preserve">, </w:t>
      </w:r>
      <w:r>
        <w:rPr>
          <w:sz w:val="20"/>
          <w:szCs w:val="20"/>
        </w:rPr>
        <w:t>p27</w:t>
      </w:r>
    </w:p>
  </w:footnote>
  <w:footnote w:id="253">
    <w:p w14:paraId="5953C97D"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National Deaf Children’s Society submission, October 2022</w:t>
      </w:r>
    </w:p>
  </w:footnote>
  <w:footnote w:id="254">
    <w:p w14:paraId="7E65ACFA"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NI Audit Office (2020) </w:t>
      </w:r>
      <w:r>
        <w:rPr>
          <w:i/>
          <w:iCs/>
          <w:sz w:val="20"/>
          <w:szCs w:val="20"/>
        </w:rPr>
        <w:t>Impact Review of Special Educational Needs</w:t>
      </w:r>
      <w:r>
        <w:rPr>
          <w:sz w:val="20"/>
          <w:szCs w:val="20"/>
        </w:rPr>
        <w:t xml:space="preserve">. Available at: </w:t>
      </w:r>
      <w:hyperlink r:id="rId149" w:history="1">
        <w:r>
          <w:rPr>
            <w:color w:val="0563C1"/>
            <w:sz w:val="20"/>
            <w:szCs w:val="20"/>
            <w:u w:val="single" w:color="0563C1"/>
          </w:rPr>
          <w:t>https://www.niauditoffice.gov.uk/sites/niao/files/media-files/242135%20NIAO%20Special%20Education%20Needs_Fnl%20Lw%20Rs%20%28complete%29.pdf</w:t>
        </w:r>
      </w:hyperlink>
      <w:r>
        <w:rPr>
          <w:sz w:val="24"/>
          <w:szCs w:val="24"/>
        </w:rPr>
        <w:t xml:space="preserve"> </w:t>
      </w:r>
    </w:p>
  </w:footnote>
  <w:footnote w:id="255">
    <w:p w14:paraId="1DA9FA98"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NICCY (2020) </w:t>
      </w:r>
      <w:r>
        <w:rPr>
          <w:i/>
          <w:iCs/>
          <w:sz w:val="20"/>
          <w:szCs w:val="20"/>
        </w:rPr>
        <w:t>Too Little, Too Late</w:t>
      </w:r>
      <w:r>
        <w:rPr>
          <w:sz w:val="20"/>
          <w:szCs w:val="20"/>
        </w:rPr>
        <w:t>. Available at:</w:t>
      </w:r>
      <w:r>
        <w:rPr>
          <w:color w:val="4472C4"/>
          <w:sz w:val="20"/>
          <w:szCs w:val="20"/>
        </w:rPr>
        <w:t xml:space="preserve"> </w:t>
      </w:r>
      <w:hyperlink r:id="rId150" w:history="1">
        <w:r>
          <w:rPr>
            <w:color w:val="4472C4"/>
            <w:sz w:val="20"/>
            <w:szCs w:val="20"/>
            <w:u w:val="single" w:color="4472C4"/>
          </w:rPr>
          <w:t>https://www.niccy.org/media/3515/niccy-too-little-too-late-report-march-2020-web-final.pdf</w:t>
        </w:r>
      </w:hyperlink>
      <w:r>
        <w:rPr>
          <w:color w:val="4472C4"/>
          <w:sz w:val="20"/>
          <w:szCs w:val="20"/>
        </w:rPr>
        <w:t xml:space="preserve"> </w:t>
      </w:r>
    </w:p>
  </w:footnote>
  <w:footnote w:id="256">
    <w:p w14:paraId="1CFF51CB"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footnote>
  <w:footnote w:id="257">
    <w:p w14:paraId="09F1918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Action for Children submission, October 2022</w:t>
      </w:r>
    </w:p>
    <w:p w14:paraId="13694F33" w14:textId="77777777" w:rsidR="0020676C" w:rsidRDefault="0020676C">
      <w:pPr>
        <w:spacing w:line="240" w:lineRule="auto"/>
        <w:rPr>
          <w:sz w:val="20"/>
          <w:szCs w:val="20"/>
        </w:rPr>
      </w:pPr>
    </w:p>
  </w:footnote>
  <w:footnote w:id="258">
    <w:p w14:paraId="4A1018DD"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Robertson, A. (2020) ‘</w:t>
      </w:r>
      <w:r>
        <w:rPr>
          <w:i/>
          <w:iCs/>
          <w:sz w:val="20"/>
          <w:szCs w:val="20"/>
        </w:rPr>
        <w:t>A New Life for Me’. Integration Experiences of Syrian Refugee Children and Their Families</w:t>
      </w:r>
      <w:r>
        <w:rPr>
          <w:sz w:val="20"/>
          <w:szCs w:val="20"/>
        </w:rPr>
        <w:t>, Barnardo’s NI</w:t>
      </w:r>
    </w:p>
  </w:footnote>
  <w:footnote w:id="259">
    <w:p w14:paraId="6696BF1C"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51" w:history="1">
        <w:r>
          <w:rPr>
            <w:color w:val="0563C1"/>
            <w:sz w:val="20"/>
            <w:szCs w:val="20"/>
            <w:u w:val="single" w:color="0563C1"/>
          </w:rPr>
          <w:t>https://www.equalityni.org/ECNI/media/ECNI/Publications/Delivering%20Equality/EducationC19-PolicyPosition.pdf</w:t>
        </w:r>
      </w:hyperlink>
      <w:r>
        <w:rPr>
          <w:sz w:val="20"/>
          <w:szCs w:val="20"/>
        </w:rPr>
        <w:t xml:space="preserve"> </w:t>
      </w:r>
    </w:p>
  </w:footnote>
  <w:footnote w:id="260">
    <w:p w14:paraId="402E736F"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Parenting NI submission, September 2020</w:t>
      </w:r>
    </w:p>
  </w:footnote>
  <w:footnote w:id="261">
    <w:p w14:paraId="510F3021"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Lawson K. and Elliott D. (2020) </w:t>
      </w:r>
      <w:hyperlink r:id="rId152" w:history="1">
        <w:r>
          <w:rPr>
            <w:i/>
            <w:iCs/>
            <w:color w:val="000000"/>
            <w:sz w:val="20"/>
            <w:szCs w:val="20"/>
          </w:rPr>
          <w:t>Education during the Covid-19 pandemic and transitioning back to</w:t>
        </w:r>
      </w:hyperlink>
      <w:r>
        <w:rPr>
          <w:i/>
          <w:iCs/>
          <w:sz w:val="20"/>
          <w:szCs w:val="20"/>
          <w:vertAlign w:val="superscript"/>
        </w:rPr>
        <w:t xml:space="preserve"> </w:t>
      </w:r>
      <w:hyperlink r:id="rId153" w:history="1">
        <w:r>
          <w:rPr>
            <w:i/>
            <w:iCs/>
            <w:color w:val="000000"/>
            <w:sz w:val="20"/>
            <w:szCs w:val="20"/>
          </w:rPr>
          <w:t>school: Experiences of the fostering sector</w:t>
        </w:r>
      </w:hyperlink>
      <w:r>
        <w:rPr>
          <w:sz w:val="20"/>
          <w:szCs w:val="20"/>
        </w:rPr>
        <w:t>, The Fostering Network</w:t>
      </w:r>
    </w:p>
  </w:footnote>
  <w:footnote w:id="262">
    <w:p w14:paraId="4EB654C7"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43DF3A9F" w14:textId="77777777" w:rsidR="0020676C" w:rsidRDefault="0020676C">
      <w:pPr>
        <w:spacing w:line="276" w:lineRule="auto"/>
        <w:rPr>
          <w:sz w:val="20"/>
          <w:szCs w:val="20"/>
        </w:rPr>
      </w:pPr>
    </w:p>
  </w:footnote>
  <w:footnote w:id="263">
    <w:p w14:paraId="65D8C7E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54" w:history="1">
        <w:r>
          <w:rPr>
            <w:color w:val="0563C1"/>
            <w:sz w:val="20"/>
            <w:szCs w:val="20"/>
            <w:u w:val="single" w:color="0563C1"/>
          </w:rPr>
          <w:t>https://www.independent.co.uk/news/uk/politics/computer-exam-algorithm-punish-pupils-lower-grades-estimates-a9655846.html</w:t>
        </w:r>
      </w:hyperlink>
      <w:r>
        <w:rPr>
          <w:sz w:val="20"/>
          <w:szCs w:val="20"/>
        </w:rPr>
        <w:t>;</w:t>
      </w:r>
    </w:p>
    <w:p w14:paraId="487A5A43" w14:textId="77777777" w:rsidR="0020676C" w:rsidRDefault="00C65877">
      <w:pPr>
        <w:spacing w:line="240" w:lineRule="auto"/>
      </w:pPr>
      <w:hyperlink r:id="rId155" w:history="1">
        <w:r w:rsidR="0020676C">
          <w:rPr>
            <w:color w:val="0563C1"/>
            <w:sz w:val="20"/>
            <w:szCs w:val="20"/>
            <w:u w:val="single" w:color="0563C1"/>
          </w:rPr>
          <w:t>https://www.theguardian.com/education/2020/aug/13/who-won-and-who-lost-when-a-levels-meet-the-algorithm</w:t>
        </w:r>
      </w:hyperlink>
      <w:r w:rsidR="0020676C">
        <w:rPr>
          <w:sz w:val="20"/>
          <w:szCs w:val="20"/>
        </w:rPr>
        <w:t xml:space="preserve"> </w:t>
      </w:r>
    </w:p>
    <w:p w14:paraId="18E598A7" w14:textId="77777777" w:rsidR="0020676C" w:rsidRDefault="0020676C">
      <w:pPr>
        <w:spacing w:line="276" w:lineRule="auto"/>
        <w:jc w:val="both"/>
        <w:rPr>
          <w:sz w:val="24"/>
          <w:szCs w:val="24"/>
        </w:rPr>
      </w:pPr>
    </w:p>
  </w:footnote>
  <w:footnote w:id="264">
    <w:p w14:paraId="3B1E101E"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footnote>
  <w:footnote w:id="265">
    <w:p w14:paraId="0B5D1363"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September 2020</w:t>
      </w:r>
    </w:p>
  </w:footnote>
  <w:footnote w:id="266">
    <w:p w14:paraId="0CBD7131"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For example, the Children’s Law Centre worked with the parent of a young child who was on 3 separate waiting lists for Speech &amp; Language Therapy, an ENT appointment to assess the extent of a hearing loss, and assessment for Autism/ADHD.  The waiting list in the relevant HSC Trust area was 22 months.  The child started mainstream school with no support and no statement of special needs in place. They struggled and displayed signs of distress, including aggression, in the home and were withdrawn at school. </w:t>
      </w:r>
    </w:p>
  </w:footnote>
  <w:footnote w:id="267">
    <w:p w14:paraId="5AAC2F6E"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CAJ submission, October 2022</w:t>
      </w:r>
    </w:p>
    <w:p w14:paraId="1AA46581" w14:textId="77777777" w:rsidR="0020676C" w:rsidRDefault="0020676C">
      <w:pPr>
        <w:spacing w:line="240" w:lineRule="auto"/>
        <w:rPr>
          <w:sz w:val="20"/>
          <w:szCs w:val="20"/>
        </w:rPr>
      </w:pPr>
    </w:p>
  </w:footnote>
  <w:footnote w:id="268">
    <w:p w14:paraId="2FD6D7D6"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 </w:t>
      </w:r>
    </w:p>
    <w:p w14:paraId="6022FBA4" w14:textId="77777777" w:rsidR="0020676C" w:rsidRDefault="0020676C">
      <w:pPr>
        <w:spacing w:line="240" w:lineRule="auto"/>
        <w:rPr>
          <w:sz w:val="20"/>
          <w:szCs w:val="20"/>
        </w:rPr>
      </w:pPr>
    </w:p>
  </w:footnote>
  <w:footnote w:id="269">
    <w:p w14:paraId="391CA6AF"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56" w:history="1">
        <w:r>
          <w:rPr>
            <w:color w:val="0563C1"/>
            <w:sz w:val="20"/>
            <w:szCs w:val="20"/>
            <w:u w:val="single" w:color="0563C1"/>
          </w:rPr>
          <w:t>http://aims.niassembly.gov.uk/officialreport/minutesofevidencereport.aspx?AgendaId=22790&amp;eveID=11979</w:t>
        </w:r>
      </w:hyperlink>
      <w:r>
        <w:rPr>
          <w:sz w:val="20"/>
          <w:szCs w:val="20"/>
        </w:rPr>
        <w:t xml:space="preserve"> </w:t>
      </w:r>
    </w:p>
    <w:p w14:paraId="1B3354D4" w14:textId="77777777" w:rsidR="0020676C" w:rsidRDefault="0020676C">
      <w:pPr>
        <w:spacing w:line="240" w:lineRule="auto"/>
        <w:rPr>
          <w:sz w:val="20"/>
          <w:szCs w:val="20"/>
        </w:rPr>
      </w:pPr>
    </w:p>
  </w:footnote>
  <w:footnote w:id="270">
    <w:p w14:paraId="1B4A06E9"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Schubotz, D. (2015) </w:t>
      </w:r>
      <w:r>
        <w:rPr>
          <w:i/>
          <w:iCs/>
          <w:sz w:val="20"/>
          <w:szCs w:val="20"/>
        </w:rPr>
        <w:t>Relationships and Sexuality Education (RSE) and Homophobic and Transphobic Name Calling</w:t>
      </w:r>
      <w:r>
        <w:rPr>
          <w:sz w:val="20"/>
          <w:szCs w:val="20"/>
        </w:rPr>
        <w:t xml:space="preserve">, YLT, See also: McBride, R-S. and Schubotz, D. (2017) ‘Living a fairy tale: the educational experiences of transgender and gender non-conforming youth in Northern Ireland’, </w:t>
      </w:r>
      <w:r>
        <w:rPr>
          <w:i/>
          <w:iCs/>
          <w:sz w:val="20"/>
          <w:szCs w:val="20"/>
        </w:rPr>
        <w:t>Child Care in Practice</w:t>
      </w:r>
      <w:r>
        <w:rPr>
          <w:sz w:val="20"/>
          <w:szCs w:val="20"/>
        </w:rPr>
        <w:t>, Vol. 23, Issue 3, DOI: </w:t>
      </w:r>
      <w:hyperlink r:id="rId157" w:history="1">
        <w:r>
          <w:rPr>
            <w:color w:val="0563C1"/>
            <w:sz w:val="20"/>
            <w:szCs w:val="20"/>
            <w:u w:val="single" w:color="0563C1"/>
          </w:rPr>
          <w:t>10.1080/13575279.2017.1299112</w:t>
        </w:r>
      </w:hyperlink>
    </w:p>
  </w:footnote>
  <w:footnote w:id="271">
    <w:p w14:paraId="01F7CD79"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Neill, G. and Meehan, D. (2017) </w:t>
      </w:r>
      <w:r>
        <w:rPr>
          <w:i/>
          <w:iCs/>
          <w:sz w:val="20"/>
          <w:szCs w:val="20"/>
        </w:rPr>
        <w:t>Still Shouting: The needs and experiences of young people in Northern Ireland who identify as lesbian, gay, bisexual and/or transgender (LGBT)</w:t>
      </w:r>
      <w:r>
        <w:rPr>
          <w:sz w:val="20"/>
          <w:szCs w:val="20"/>
        </w:rPr>
        <w:t>, Cara-Friend and Youth Action, p20-21</w:t>
      </w:r>
    </w:p>
  </w:footnote>
  <w:footnote w:id="272">
    <w:p w14:paraId="1A92509C"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Public and Corporate Economic Consultants (2017) </w:t>
      </w:r>
      <w:r>
        <w:rPr>
          <w:i/>
          <w:iCs/>
          <w:sz w:val="20"/>
          <w:szCs w:val="20"/>
        </w:rPr>
        <w:t xml:space="preserve">Post-primary school experiences of </w:t>
      </w:r>
      <w:proofErr w:type="gramStart"/>
      <w:r>
        <w:rPr>
          <w:i/>
          <w:iCs/>
          <w:sz w:val="20"/>
          <w:szCs w:val="20"/>
        </w:rPr>
        <w:t>16-21 year old</w:t>
      </w:r>
      <w:proofErr w:type="gramEnd"/>
      <w:r>
        <w:rPr>
          <w:i/>
          <w:iCs/>
          <w:sz w:val="20"/>
          <w:szCs w:val="20"/>
        </w:rPr>
        <w:t xml:space="preserve"> people who are Lesbian, Gay, Bisexual and/or Transgender (LGB&amp;T)</w:t>
      </w:r>
      <w:r>
        <w:rPr>
          <w:sz w:val="20"/>
          <w:szCs w:val="20"/>
        </w:rPr>
        <w:t>, Research Briefing, September 2017, Department of Education, p7-8</w:t>
      </w:r>
    </w:p>
  </w:footnote>
  <w:footnote w:id="273">
    <w:p w14:paraId="7A2B263F"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Robertson, A. (2020) ‘</w:t>
      </w:r>
      <w:r>
        <w:rPr>
          <w:i/>
          <w:iCs/>
          <w:sz w:val="20"/>
          <w:szCs w:val="20"/>
        </w:rPr>
        <w:t>A New Life for Me’. Integration Experiences of Syrian Refugee Children and Their Families</w:t>
      </w:r>
      <w:r>
        <w:rPr>
          <w:sz w:val="20"/>
          <w:szCs w:val="20"/>
        </w:rPr>
        <w:t>, Barnardo’s NI, p49; 51; 61-62</w:t>
      </w:r>
    </w:p>
  </w:footnote>
  <w:footnote w:id="274">
    <w:p w14:paraId="64672ADB"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(2002) </w:t>
      </w:r>
      <w:r>
        <w:rPr>
          <w:i/>
          <w:iCs/>
          <w:sz w:val="20"/>
          <w:szCs w:val="20"/>
        </w:rPr>
        <w:t>Rights Here, Right Now: Children and Young People’s Report to the UN Committee on the Rights of the Child</w:t>
      </w:r>
      <w:r>
        <w:rPr>
          <w:sz w:val="20"/>
          <w:szCs w:val="20"/>
        </w:rPr>
        <w:t>, Belfast: Children’s Law Centre</w:t>
      </w:r>
    </w:p>
    <w:p w14:paraId="64E40A05" w14:textId="77777777" w:rsidR="0020676C" w:rsidRDefault="0020676C">
      <w:pPr>
        <w:spacing w:line="276" w:lineRule="auto"/>
        <w:jc w:val="both"/>
        <w:rPr>
          <w:sz w:val="24"/>
          <w:szCs w:val="24"/>
        </w:rPr>
      </w:pPr>
    </w:p>
  </w:footnote>
  <w:footnote w:id="275">
    <w:p w14:paraId="1B614254"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7D3A4231" w14:textId="77777777" w:rsidR="0020676C" w:rsidRDefault="0020676C">
      <w:pPr>
        <w:spacing w:line="240" w:lineRule="auto"/>
        <w:rPr>
          <w:sz w:val="20"/>
          <w:szCs w:val="20"/>
        </w:rPr>
      </w:pPr>
    </w:p>
  </w:footnote>
  <w:footnote w:id="276">
    <w:p w14:paraId="3F0A3C0D"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06AE8815" w14:textId="77777777" w:rsidR="0020676C" w:rsidRDefault="0020676C">
      <w:pPr>
        <w:spacing w:line="240" w:lineRule="auto"/>
        <w:rPr>
          <w:sz w:val="20"/>
          <w:szCs w:val="20"/>
        </w:rPr>
      </w:pPr>
    </w:p>
  </w:footnote>
  <w:footnote w:id="277">
    <w:p w14:paraId="70A73A6F"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Department of Education (2015) </w:t>
      </w:r>
      <w:r>
        <w:rPr>
          <w:i/>
          <w:iCs/>
          <w:sz w:val="20"/>
          <w:szCs w:val="20"/>
        </w:rPr>
        <w:t>Relationship and Sexuality Education (RSE) Guidance, Circular Number 2015/22</w:t>
      </w:r>
      <w:r>
        <w:rPr>
          <w:sz w:val="20"/>
          <w:szCs w:val="20"/>
        </w:rPr>
        <w:t xml:space="preserve">. </w:t>
      </w:r>
      <w:hyperlink r:id="rId158" w:history="1">
        <w:r>
          <w:rPr>
            <w:color w:val="000000"/>
            <w:sz w:val="20"/>
            <w:szCs w:val="20"/>
          </w:rPr>
          <w:t xml:space="preserve">Available at: </w:t>
        </w:r>
        <w:r>
          <w:rPr>
            <w:color w:val="0563C1"/>
            <w:sz w:val="20"/>
            <w:szCs w:val="20"/>
            <w:u w:val="single" w:color="0563C1"/>
          </w:rPr>
          <w:t>https://www.eani.org.uk/sites/default/files/2018-10/cpsss_circular_2015_22.pdf</w:t>
        </w:r>
      </w:hyperlink>
    </w:p>
  </w:footnote>
  <w:footnote w:id="278">
    <w:p w14:paraId="5A79A5FD"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Agnew, E. (2018) </w:t>
      </w:r>
      <w:r>
        <w:rPr>
          <w:i/>
          <w:iCs/>
          <w:sz w:val="20"/>
          <w:szCs w:val="20"/>
        </w:rPr>
        <w:t xml:space="preserve">A Critical Analysis of the Emergence, Impact and Regulation of ‘Cyberbullying’ and ‘Sexting’ among Young People in Northern Ireland, </w:t>
      </w:r>
      <w:r>
        <w:rPr>
          <w:sz w:val="20"/>
          <w:szCs w:val="20"/>
        </w:rPr>
        <w:t>Unpublished PhD thesis, Queen’s University Belfast</w:t>
      </w:r>
    </w:p>
  </w:footnote>
  <w:footnote w:id="279">
    <w:p w14:paraId="07E1C9E2"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59" w:history="1">
        <w:r>
          <w:rPr>
            <w:color w:val="0563C1"/>
            <w:sz w:val="20"/>
            <w:szCs w:val="20"/>
            <w:u w:val="single" w:color="0563C1"/>
          </w:rPr>
          <w:t>https://www.nspcc.org.uk/about-us/news-opinion/2022/teachers-sex-relationships-education/</w:t>
        </w:r>
      </w:hyperlink>
      <w:r>
        <w:rPr>
          <w:sz w:val="20"/>
          <w:szCs w:val="20"/>
        </w:rPr>
        <w:t xml:space="preserve">  </w:t>
      </w:r>
    </w:p>
    <w:p w14:paraId="7C0A96F3" w14:textId="77777777" w:rsidR="0020676C" w:rsidRDefault="0020676C">
      <w:pPr>
        <w:spacing w:line="240" w:lineRule="auto"/>
        <w:rPr>
          <w:sz w:val="20"/>
          <w:szCs w:val="20"/>
        </w:rPr>
      </w:pPr>
    </w:p>
  </w:footnote>
  <w:footnote w:id="280">
    <w:p w14:paraId="3D4DDCCB"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Dirk Schubotz (QUB) submission, September 2020</w:t>
      </w:r>
    </w:p>
  </w:footnote>
  <w:footnote w:id="281">
    <w:p w14:paraId="6F1C1C9A"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Neill, G. and Meehan, D. (2017) </w:t>
      </w:r>
      <w:r>
        <w:rPr>
          <w:i/>
          <w:iCs/>
          <w:sz w:val="20"/>
          <w:szCs w:val="20"/>
        </w:rPr>
        <w:t>Still Shouting: The needs and experiences of young people in Northern Ireland who identify as lesbian, gay, bisexual and/or transgender (LGBT)</w:t>
      </w:r>
      <w:r>
        <w:rPr>
          <w:sz w:val="20"/>
          <w:szCs w:val="20"/>
        </w:rPr>
        <w:t xml:space="preserve">, Cara-Friend and Youth Action, p21 Available at: </w:t>
      </w:r>
      <w:hyperlink r:id="rId160" w:history="1">
        <w:r>
          <w:rPr>
            <w:color w:val="0563C1"/>
            <w:sz w:val="20"/>
            <w:szCs w:val="20"/>
            <w:u w:val="single" w:color="0563C1"/>
          </w:rPr>
          <w:t>https://youthcouncilni.org/wp-content/uploads/2017/12/5878-YouthAction-Still-shouting.pdf</w:t>
        </w:r>
      </w:hyperlink>
    </w:p>
  </w:footnote>
  <w:footnote w:id="282">
    <w:p w14:paraId="24823D61"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Public and Corporate Economic Consultants (2017) </w:t>
      </w:r>
      <w:r>
        <w:rPr>
          <w:i/>
          <w:iCs/>
          <w:sz w:val="20"/>
          <w:szCs w:val="20"/>
        </w:rPr>
        <w:t xml:space="preserve">Post-primary school experiences of </w:t>
      </w:r>
      <w:proofErr w:type="gramStart"/>
      <w:r>
        <w:rPr>
          <w:i/>
          <w:iCs/>
          <w:sz w:val="20"/>
          <w:szCs w:val="20"/>
        </w:rPr>
        <w:t>16-21 year old</w:t>
      </w:r>
      <w:proofErr w:type="gramEnd"/>
      <w:r>
        <w:rPr>
          <w:i/>
          <w:iCs/>
          <w:sz w:val="20"/>
          <w:szCs w:val="20"/>
        </w:rPr>
        <w:t xml:space="preserve"> people who are Lesbian, Gay, Bisexual and/or Transgender (LGB&amp;T)</w:t>
      </w:r>
      <w:r>
        <w:rPr>
          <w:sz w:val="20"/>
          <w:szCs w:val="20"/>
        </w:rPr>
        <w:t>, Research Briefing, September 2017, Department of Education, p8</w:t>
      </w:r>
    </w:p>
  </w:footnote>
  <w:footnote w:id="283">
    <w:p w14:paraId="3379686A"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Belfast City Council Youth Forum (2019) </w:t>
      </w:r>
      <w:r>
        <w:rPr>
          <w:i/>
          <w:iCs/>
          <w:sz w:val="20"/>
          <w:szCs w:val="20"/>
        </w:rPr>
        <w:t>Any Use? Young People’s Opinions on Relationship and Sexuality Education</w:t>
      </w:r>
    </w:p>
  </w:footnote>
  <w:footnote w:id="284">
    <w:p w14:paraId="53A76A7F"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CCEA (2015) </w:t>
      </w:r>
      <w:r>
        <w:rPr>
          <w:i/>
          <w:iCs/>
          <w:sz w:val="20"/>
          <w:szCs w:val="20"/>
        </w:rPr>
        <w:t>Relationships and Sexuality Education Guidance: An Update for Primary Schools</w:t>
      </w:r>
      <w:r>
        <w:rPr>
          <w:sz w:val="20"/>
          <w:szCs w:val="20"/>
        </w:rPr>
        <w:t xml:space="preserve">, p9. Available at:  </w:t>
      </w:r>
      <w:hyperlink r:id="rId161" w:history="1">
        <w:r>
          <w:rPr>
            <w:color w:val="1155CC"/>
            <w:sz w:val="20"/>
            <w:szCs w:val="20"/>
            <w:u w:val="single" w:color="1155CC"/>
          </w:rPr>
          <w:t>https://ccea.org.uk/downloads/docs/ccea-asset/Resource/Relationships%20and%20Sexuality%20Education%20Guidance%20%E2%80%93%20An%20Update%20for%20Primary%20Schools.pdf</w:t>
        </w:r>
      </w:hyperlink>
      <w:r>
        <w:rPr>
          <w:sz w:val="24"/>
          <w:szCs w:val="24"/>
        </w:rPr>
        <w:t xml:space="preserve"> </w:t>
      </w:r>
    </w:p>
  </w:footnote>
  <w:footnote w:id="285">
    <w:p w14:paraId="58AD689F"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CEDAW (2018) </w:t>
      </w:r>
      <w:r>
        <w:rPr>
          <w:i/>
          <w:iCs/>
          <w:sz w:val="20"/>
          <w:szCs w:val="20"/>
        </w:rPr>
        <w:t>Report of the inquiry concerning the United Kingdom of Great Britain and Northern Ireland under article 8 of the Optional Protocol to the Convention on the Elimination of All Forms of Discrimination against Women</w:t>
      </w:r>
      <w:r>
        <w:rPr>
          <w:sz w:val="20"/>
          <w:szCs w:val="20"/>
        </w:rPr>
        <w:t>, CEDAW/C/OP.8/GBR/1, 23 February 2018, para 86d</w:t>
      </w:r>
    </w:p>
    <w:p w14:paraId="0F93777A" w14:textId="77777777" w:rsidR="0020676C" w:rsidRDefault="0020676C">
      <w:pPr>
        <w:spacing w:line="240" w:lineRule="auto"/>
        <w:rPr>
          <w:sz w:val="20"/>
          <w:szCs w:val="20"/>
        </w:rPr>
      </w:pPr>
    </w:p>
  </w:footnote>
  <w:footnote w:id="286">
    <w:p w14:paraId="275B4363"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NSPCC submission, October 2022</w:t>
      </w:r>
    </w:p>
    <w:p w14:paraId="7334EC0D" w14:textId="77777777" w:rsidR="0020676C" w:rsidRDefault="0020676C">
      <w:pPr>
        <w:spacing w:line="240" w:lineRule="auto"/>
        <w:rPr>
          <w:sz w:val="20"/>
          <w:szCs w:val="20"/>
        </w:rPr>
      </w:pPr>
    </w:p>
  </w:footnote>
  <w:footnote w:id="287">
    <w:p w14:paraId="5050ACAD"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CAJ submission, October 2022</w:t>
      </w:r>
    </w:p>
    <w:p w14:paraId="41FD4FB9" w14:textId="77777777" w:rsidR="0020676C" w:rsidRDefault="0020676C">
      <w:pPr>
        <w:spacing w:line="240" w:lineRule="auto"/>
        <w:rPr>
          <w:sz w:val="20"/>
          <w:szCs w:val="20"/>
        </w:rPr>
      </w:pPr>
    </w:p>
  </w:footnote>
  <w:footnote w:id="288">
    <w:p w14:paraId="2DE8551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4515D209" w14:textId="77777777" w:rsidR="0020676C" w:rsidRDefault="0020676C">
      <w:pPr>
        <w:spacing w:line="240" w:lineRule="auto"/>
        <w:rPr>
          <w:sz w:val="20"/>
          <w:szCs w:val="20"/>
        </w:rPr>
      </w:pPr>
    </w:p>
  </w:footnote>
  <w:footnote w:id="289">
    <w:p w14:paraId="71278C51"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Northern Ireland Audit Office (2017) </w:t>
      </w:r>
      <w:r>
        <w:rPr>
          <w:i/>
          <w:iCs/>
          <w:sz w:val="20"/>
          <w:szCs w:val="20"/>
        </w:rPr>
        <w:t>Special Educational Needs</w:t>
      </w:r>
      <w:r>
        <w:rPr>
          <w:sz w:val="20"/>
          <w:szCs w:val="20"/>
        </w:rPr>
        <w:t xml:space="preserve">, NIAO. Available at: </w:t>
      </w:r>
      <w:hyperlink r:id="rId162" w:history="1">
        <w:r>
          <w:rPr>
            <w:color w:val="0563C1"/>
            <w:sz w:val="20"/>
            <w:szCs w:val="20"/>
            <w:u w:val="single" w:color="0563C1"/>
          </w:rPr>
          <w:t>https://www.niauditoffice.gov.uk/files/niauditoffice/media-files/Special%20Educational%20Needs.pdf</w:t>
        </w:r>
      </w:hyperlink>
    </w:p>
    <w:p w14:paraId="153EF298" w14:textId="77777777" w:rsidR="0020676C" w:rsidRDefault="0020676C">
      <w:pPr>
        <w:spacing w:line="276" w:lineRule="auto"/>
      </w:pPr>
      <w:r>
        <w:rPr>
          <w:sz w:val="20"/>
          <w:szCs w:val="20"/>
        </w:rPr>
        <w:t xml:space="preserve">Public Accounts Committee (2021) </w:t>
      </w:r>
      <w:r>
        <w:rPr>
          <w:i/>
          <w:iCs/>
          <w:sz w:val="20"/>
          <w:szCs w:val="20"/>
        </w:rPr>
        <w:t>Report on Impact Review of Special Educational Needs</w:t>
      </w:r>
      <w:r>
        <w:rPr>
          <w:sz w:val="20"/>
          <w:szCs w:val="20"/>
        </w:rPr>
        <w:t xml:space="preserve">. Available at: </w:t>
      </w:r>
      <w:hyperlink r:id="rId163" w:history="1">
        <w:r>
          <w:rPr>
            <w:color w:val="0563C1"/>
            <w:sz w:val="20"/>
            <w:szCs w:val="20"/>
            <w:u w:val="single" w:color="0563C1"/>
          </w:rPr>
          <w:t>http://www.niassembly.gov.uk/globalassets/documents/committees/2017-2022/pac/reports/special-educational-needs/report-on-impact-review-on-special-educational-needs.pdf</w:t>
        </w:r>
      </w:hyperlink>
      <w:r>
        <w:rPr>
          <w:sz w:val="20"/>
          <w:szCs w:val="20"/>
        </w:rPr>
        <w:t xml:space="preserve">   </w:t>
      </w:r>
    </w:p>
    <w:p w14:paraId="2AED6BBD" w14:textId="77777777" w:rsidR="0020676C" w:rsidRDefault="0020676C">
      <w:pPr>
        <w:spacing w:line="276" w:lineRule="auto"/>
      </w:pPr>
      <w:r>
        <w:rPr>
          <w:sz w:val="20"/>
          <w:szCs w:val="20"/>
        </w:rPr>
        <w:t xml:space="preserve">NICCY (2020) </w:t>
      </w:r>
      <w:r>
        <w:rPr>
          <w:i/>
          <w:iCs/>
          <w:sz w:val="20"/>
          <w:szCs w:val="20"/>
        </w:rPr>
        <w:t>‘Too Little, Too Late’ A Rights Based Review of Special Educational Needs Provision in Mainstream Schools</w:t>
      </w:r>
      <w:r>
        <w:rPr>
          <w:sz w:val="20"/>
          <w:szCs w:val="20"/>
        </w:rPr>
        <w:t xml:space="preserve">. Main Report. Available at: </w:t>
      </w:r>
      <w:hyperlink r:id="rId164" w:history="1">
        <w:r>
          <w:rPr>
            <w:color w:val="0563C1"/>
            <w:sz w:val="20"/>
            <w:szCs w:val="20"/>
            <w:u w:val="single" w:color="0563C1"/>
          </w:rPr>
          <w:t>https://www.niccy.org/media/3515/niccy-too-little-too-late-report-march-2020-web-final.pdf</w:t>
        </w:r>
      </w:hyperlink>
    </w:p>
    <w:p w14:paraId="714B062D" w14:textId="77777777" w:rsidR="0020676C" w:rsidRDefault="0020676C">
      <w:pPr>
        <w:spacing w:line="240" w:lineRule="auto"/>
        <w:rPr>
          <w:sz w:val="20"/>
          <w:szCs w:val="20"/>
        </w:rPr>
      </w:pPr>
    </w:p>
  </w:footnote>
  <w:footnote w:id="290">
    <w:p w14:paraId="6638E85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65" w:history="1">
        <w:r>
          <w:rPr>
            <w:color w:val="0563C1"/>
            <w:sz w:val="20"/>
            <w:szCs w:val="20"/>
            <w:u w:val="single" w:color="0563C1"/>
          </w:rPr>
          <w:t>https://www.eani.org.uk/parents/special-educational-needs-sen/special-educational-needs-and-disabilities-send</w:t>
        </w:r>
      </w:hyperlink>
      <w:r>
        <w:rPr>
          <w:sz w:val="20"/>
          <w:szCs w:val="20"/>
        </w:rPr>
        <w:t xml:space="preserve"> </w:t>
      </w:r>
    </w:p>
    <w:p w14:paraId="3036B637" w14:textId="77777777" w:rsidR="0020676C" w:rsidRDefault="0020676C">
      <w:pPr>
        <w:spacing w:line="240" w:lineRule="auto"/>
        <w:rPr>
          <w:sz w:val="20"/>
          <w:szCs w:val="20"/>
        </w:rPr>
      </w:pPr>
    </w:p>
  </w:footnote>
  <w:footnote w:id="291">
    <w:p w14:paraId="3DF91693"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17E3E0E4" w14:textId="77777777" w:rsidR="0020676C" w:rsidRDefault="0020676C">
      <w:pPr>
        <w:spacing w:line="240" w:lineRule="auto"/>
        <w:rPr>
          <w:sz w:val="20"/>
          <w:szCs w:val="20"/>
        </w:rPr>
      </w:pPr>
    </w:p>
  </w:footnote>
  <w:footnote w:id="292">
    <w:p w14:paraId="1C375C5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12DEB427" w14:textId="77777777" w:rsidR="0020676C" w:rsidRDefault="0020676C">
      <w:pPr>
        <w:spacing w:line="240" w:lineRule="auto"/>
        <w:rPr>
          <w:rFonts w:ascii="Times New Roman" w:eastAsia="Times New Roman" w:hAnsi="Times New Roman" w:cs="Times New Roman"/>
          <w:sz w:val="20"/>
          <w:szCs w:val="20"/>
        </w:rPr>
      </w:pPr>
    </w:p>
  </w:footnote>
  <w:footnote w:id="293">
    <w:p w14:paraId="04B1EC47"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38C2046F" w14:textId="77777777" w:rsidR="0020676C" w:rsidRDefault="0020676C">
      <w:pPr>
        <w:spacing w:line="276" w:lineRule="auto"/>
        <w:jc w:val="both"/>
        <w:rPr>
          <w:sz w:val="24"/>
          <w:szCs w:val="24"/>
        </w:rPr>
      </w:pPr>
    </w:p>
  </w:footnote>
  <w:footnote w:id="294">
    <w:p w14:paraId="0630E959"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CREU (2020) </w:t>
      </w:r>
      <w:r>
        <w:rPr>
          <w:i/>
          <w:iCs/>
          <w:sz w:val="20"/>
          <w:szCs w:val="20"/>
        </w:rPr>
        <w:t xml:space="preserve">Educational Underachievement in Northern Ireland. Evidence Summary. </w:t>
      </w:r>
      <w:r>
        <w:rPr>
          <w:sz w:val="20"/>
          <w:szCs w:val="20"/>
        </w:rPr>
        <w:t xml:space="preserve">Available at:  </w:t>
      </w:r>
      <w:hyperlink r:id="rId166" w:history="1">
        <w:r>
          <w:rPr>
            <w:color w:val="0563C1"/>
            <w:sz w:val="20"/>
            <w:szCs w:val="20"/>
            <w:u w:val="single" w:color="0563C1"/>
          </w:rPr>
          <w:t>https://www.stran.ac.uk/research-paper/creu-2020-evidence-summary/</w:t>
        </w:r>
      </w:hyperlink>
      <w:r>
        <w:rPr>
          <w:sz w:val="20"/>
          <w:szCs w:val="20"/>
        </w:rPr>
        <w:t xml:space="preserve">       </w:t>
      </w:r>
    </w:p>
  </w:footnote>
  <w:footnote w:id="295">
    <w:p w14:paraId="1D74B8B3"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NCB (2019) </w:t>
      </w:r>
      <w:r>
        <w:rPr>
          <w:i/>
          <w:iCs/>
          <w:sz w:val="20"/>
          <w:szCs w:val="20"/>
        </w:rPr>
        <w:t>Development of an Emotional Health and Wellbeing Framework for Children and Young People in Northern Ireland</w:t>
      </w:r>
      <w:r>
        <w:rPr>
          <w:sz w:val="20"/>
          <w:szCs w:val="20"/>
        </w:rPr>
        <w:t xml:space="preserve">. Available at:     </w:t>
      </w:r>
      <w:hyperlink r:id="rId167" w:history="1">
        <w:r>
          <w:rPr>
            <w:color w:val="0563C1"/>
            <w:sz w:val="20"/>
            <w:szCs w:val="20"/>
            <w:u w:val="single" w:color="0563C1"/>
          </w:rPr>
          <w:t>https://www.iassnetwork.org.uk/sites/default/files/uploads/files/Informing%2520the%2520Development%2520of%2520an%2520Emotional%2520Health%2520and%2520Wellbeing%2520Framework.._.pdf</w:t>
        </w:r>
      </w:hyperlink>
    </w:p>
  </w:footnote>
  <w:footnote w:id="296">
    <w:p w14:paraId="21DE7BCD"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Northern Ireland Humanists submission, September 2020</w:t>
      </w:r>
    </w:p>
  </w:footnote>
  <w:footnote w:id="297">
    <w:p w14:paraId="6F4039F7"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Department for Education (2022) </w:t>
      </w:r>
      <w:r>
        <w:rPr>
          <w:i/>
          <w:iCs/>
          <w:sz w:val="20"/>
          <w:szCs w:val="20"/>
        </w:rPr>
        <w:t>Overview of Key Education Statistics. Year: 2021/22, School Type: all, Management type: all</w:t>
      </w:r>
      <w:r>
        <w:rPr>
          <w:sz w:val="20"/>
          <w:szCs w:val="20"/>
        </w:rPr>
        <w:t xml:space="preserve">. Available at: </w:t>
      </w:r>
      <w:hyperlink r:id="rId168" w:history="1">
        <w:r>
          <w:rPr>
            <w:color w:val="0563C1"/>
            <w:sz w:val="20"/>
            <w:szCs w:val="20"/>
            <w:u w:val="single" w:color="0563C1"/>
          </w:rPr>
          <w:t>https://www.education-ni.gov.uk/sites/default/files/publications/education/School%20Census%20Key%20Statistics%20202122.pdf</w:t>
        </w:r>
      </w:hyperlink>
      <w:r>
        <w:rPr>
          <w:sz w:val="20"/>
          <w:szCs w:val="20"/>
        </w:rPr>
        <w:t xml:space="preserve"> </w:t>
      </w:r>
    </w:p>
  </w:footnote>
  <w:footnote w:id="298">
    <w:p w14:paraId="0DFCB869"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Sky Data for Sky News (2018). Available at: </w:t>
      </w:r>
      <w:hyperlink r:id="rId169" w:history="1">
        <w:r>
          <w:rPr>
            <w:color w:val="0563C1"/>
            <w:sz w:val="20"/>
            <w:szCs w:val="20"/>
            <w:u w:val="single" w:color="0563C1"/>
          </w:rPr>
          <w:t>https://view.publitas.com/integrated-education-fund/sky-news-poll-summary-report</w:t>
        </w:r>
      </w:hyperlink>
    </w:p>
  </w:footnote>
  <w:footnote w:id="299">
    <w:p w14:paraId="333B5B67"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Integrated Education Fund (2021) </w:t>
      </w:r>
      <w:r>
        <w:rPr>
          <w:i/>
          <w:iCs/>
          <w:sz w:val="20"/>
          <w:szCs w:val="20"/>
        </w:rPr>
        <w:t>71% of people in Northern Ireland believe integrated education should be the norm</w:t>
      </w:r>
      <w:r>
        <w:rPr>
          <w:sz w:val="20"/>
          <w:szCs w:val="20"/>
        </w:rPr>
        <w:t xml:space="preserve">. Available at: </w:t>
      </w:r>
      <w:hyperlink r:id="rId170" w:history="1">
        <w:r>
          <w:rPr>
            <w:color w:val="0563C1"/>
            <w:sz w:val="20"/>
            <w:szCs w:val="20"/>
            <w:u w:val="single" w:color="0563C1"/>
          </w:rPr>
          <w:t>https://www.ief.org.uk/2021/08/03/lucid-talk-ief-poll-released/</w:t>
        </w:r>
      </w:hyperlink>
    </w:p>
    <w:p w14:paraId="072E4E4C" w14:textId="77777777" w:rsidR="0020676C" w:rsidRDefault="0020676C">
      <w:pPr>
        <w:spacing w:line="276" w:lineRule="auto"/>
        <w:jc w:val="both"/>
        <w:rPr>
          <w:sz w:val="24"/>
          <w:szCs w:val="24"/>
        </w:rPr>
      </w:pPr>
    </w:p>
  </w:footnote>
  <w:footnote w:id="300">
    <w:p w14:paraId="167E5EDA"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NI Council for Integrated Education (2020) </w:t>
      </w:r>
      <w:r>
        <w:rPr>
          <w:i/>
          <w:iCs/>
          <w:sz w:val="20"/>
          <w:szCs w:val="20"/>
        </w:rPr>
        <w:t>NICIE Impact Report 1April 2019 – 31 March 2020</w:t>
      </w:r>
      <w:r>
        <w:rPr>
          <w:sz w:val="20"/>
          <w:szCs w:val="20"/>
        </w:rPr>
        <w:t xml:space="preserve">. </w:t>
      </w:r>
    </w:p>
  </w:footnote>
  <w:footnote w:id="301">
    <w:p w14:paraId="09098F3D"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Department for Education (2014) ‘Academy and free school funding agreement: single academy trust’. Available at: </w:t>
      </w:r>
      <w:hyperlink r:id="rId171" w:history="1">
        <w:r>
          <w:rPr>
            <w:color w:val="1155CC"/>
            <w:sz w:val="20"/>
            <w:szCs w:val="20"/>
            <w:u w:val="single" w:color="1155CC"/>
          </w:rPr>
          <w:t>https://www.gov.uk/government/publications/academy-and-free-school-funding-agreements-single-academy-trust</w:t>
        </w:r>
      </w:hyperlink>
      <w:r>
        <w:rPr>
          <w:sz w:val="20"/>
          <w:szCs w:val="20"/>
        </w:rPr>
        <w:t xml:space="preserve"> </w:t>
      </w:r>
    </w:p>
  </w:footnote>
  <w:footnote w:id="302">
    <w:p w14:paraId="4EC8D9EC"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Northern Ireland Humanists submission, October 2022</w:t>
      </w:r>
    </w:p>
  </w:footnote>
  <w:footnote w:id="303">
    <w:p w14:paraId="0A5D0682"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NI Humanists submission, September 2020</w:t>
      </w:r>
    </w:p>
  </w:footnote>
  <w:footnote w:id="304">
    <w:p w14:paraId="2DCF5F8D" w14:textId="77777777" w:rsidR="0020676C" w:rsidRDefault="0020676C">
      <w:pPr>
        <w:rPr>
          <w:color w:val="000000"/>
          <w:sz w:val="20"/>
          <w:szCs w:val="20"/>
          <w:vertAlign w:val="superscript"/>
        </w:rPr>
      </w:pPr>
      <w:r>
        <w:rPr>
          <w:rStyle w:val="FootnoteReference"/>
          <w:color w:val="000000"/>
          <w:sz w:val="20"/>
          <w:szCs w:val="20"/>
        </w:rPr>
        <w:footnoteRef/>
      </w:r>
      <w:r>
        <w:rPr>
          <w:sz w:val="20"/>
          <w:szCs w:val="20"/>
        </w:rPr>
        <w:t xml:space="preserve"> In the 2021 Census, 42% of the NI population identified as Catholic, 31% as Protestant, 7% other Christian, 1% other religion, 17% no religion, and 2% religion not stated. See: </w:t>
      </w:r>
      <w:hyperlink r:id="rId172" w:history="1">
        <w:r>
          <w:rPr>
            <w:color w:val="0000FF"/>
            <w:sz w:val="20"/>
            <w:szCs w:val="20"/>
            <w:u w:val="single" w:color="0000FF"/>
          </w:rPr>
          <w:t>https://www.nisra.gov.uk/publications/census-2021-main-statistics-religion-tables</w:t>
        </w:r>
      </w:hyperlink>
      <w:r>
        <w:rPr>
          <w:sz w:val="20"/>
          <w:szCs w:val="20"/>
        </w:rPr>
        <w:t xml:space="preserve">, MS-B19b </w:t>
      </w:r>
    </w:p>
    <w:p w14:paraId="07917227" w14:textId="77777777" w:rsidR="0020676C" w:rsidRDefault="0020676C">
      <w:pPr>
        <w:spacing w:line="240" w:lineRule="auto"/>
        <w:rPr>
          <w:sz w:val="20"/>
          <w:szCs w:val="20"/>
        </w:rPr>
      </w:pPr>
    </w:p>
  </w:footnote>
  <w:footnote w:id="305">
    <w:p w14:paraId="71D4F20B"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BBC NEWS (2022) ‘NI Education: Home schooling triples in five years. 29 June 2022’. Available at: </w:t>
      </w:r>
      <w:hyperlink r:id="rId173" w:history="1">
        <w:r>
          <w:rPr>
            <w:color w:val="0563C1"/>
            <w:sz w:val="20"/>
            <w:szCs w:val="20"/>
            <w:u w:val="single" w:color="0563C1"/>
          </w:rPr>
          <w:t>https://www.bbc.co.uk/news/uk-northern-ireland-61972611</w:t>
        </w:r>
      </w:hyperlink>
      <w:r>
        <w:rPr>
          <w:sz w:val="20"/>
          <w:szCs w:val="20"/>
        </w:rPr>
        <w:t xml:space="preserve"> </w:t>
      </w:r>
    </w:p>
    <w:p w14:paraId="115692D3" w14:textId="77777777" w:rsidR="0020676C" w:rsidRDefault="0020676C">
      <w:pPr>
        <w:spacing w:line="240" w:lineRule="auto"/>
        <w:rPr>
          <w:sz w:val="20"/>
          <w:szCs w:val="20"/>
        </w:rPr>
      </w:pPr>
    </w:p>
  </w:footnote>
  <w:footnote w:id="306">
    <w:p w14:paraId="414B61D3"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NSPCC submission, October 2022</w:t>
      </w:r>
    </w:p>
    <w:p w14:paraId="03F4A5D6" w14:textId="77777777" w:rsidR="0020676C" w:rsidRDefault="0020676C">
      <w:pPr>
        <w:spacing w:line="240" w:lineRule="auto"/>
        <w:rPr>
          <w:sz w:val="20"/>
          <w:szCs w:val="20"/>
        </w:rPr>
      </w:pPr>
    </w:p>
  </w:footnote>
  <w:footnote w:id="307">
    <w:p w14:paraId="5B8AAF79"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PlayBoard</w:t>
      </w:r>
      <w:proofErr w:type="spellEnd"/>
      <w:r>
        <w:rPr>
          <w:sz w:val="20"/>
          <w:szCs w:val="20"/>
        </w:rPr>
        <w:t xml:space="preserve"> submission, October 2022</w:t>
      </w:r>
    </w:p>
  </w:footnote>
  <w:footnote w:id="308">
    <w:p w14:paraId="727A9FA7"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PlayBoard</w:t>
      </w:r>
      <w:proofErr w:type="spellEnd"/>
      <w:r>
        <w:rPr>
          <w:sz w:val="20"/>
          <w:szCs w:val="20"/>
        </w:rPr>
        <w:t xml:space="preserve"> submission, September 2020</w:t>
      </w:r>
    </w:p>
  </w:footnote>
  <w:footnote w:id="309">
    <w:p w14:paraId="654BBCAE"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74" w:history="1">
        <w:r>
          <w:rPr>
            <w:color w:val="0563C1"/>
            <w:sz w:val="20"/>
            <w:szCs w:val="20"/>
            <w:u w:val="single" w:color="0563C1"/>
          </w:rPr>
          <w:t>https://www.etini.gov.uk/sites/etini.gov.uk/files/publications/cir-2016-2018</w:t>
        </w:r>
        <w:r>
          <w:rPr>
            <w:color w:val="0563C1"/>
            <w:sz w:val="20"/>
            <w:szCs w:val="20"/>
            <w:u w:val="single" w:color="0563C1"/>
          </w:rPr>
          <w:softHyphen/>
          <w:t>.pdf</w:t>
        </w:r>
      </w:hyperlink>
      <w:r>
        <w:rPr>
          <w:sz w:val="20"/>
          <w:szCs w:val="20"/>
        </w:rPr>
        <w:t>, p93</w:t>
      </w:r>
    </w:p>
  </w:footnote>
  <w:footnote w:id="310">
    <w:p w14:paraId="25925886"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PlayBoard</w:t>
      </w:r>
      <w:proofErr w:type="spellEnd"/>
      <w:r>
        <w:rPr>
          <w:sz w:val="20"/>
          <w:szCs w:val="20"/>
        </w:rPr>
        <w:t xml:space="preserve"> submission, October 2022</w:t>
      </w:r>
    </w:p>
  </w:footnote>
  <w:footnote w:id="311">
    <w:p w14:paraId="7A5AC313"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PlayBoard</w:t>
      </w:r>
      <w:proofErr w:type="spellEnd"/>
      <w:r>
        <w:rPr>
          <w:sz w:val="20"/>
          <w:szCs w:val="20"/>
        </w:rPr>
        <w:t xml:space="preserve"> submission, October 2022</w:t>
      </w:r>
    </w:p>
    <w:p w14:paraId="06FAAB2A" w14:textId="77777777" w:rsidR="0020676C" w:rsidRDefault="0020676C">
      <w:pPr>
        <w:spacing w:line="240" w:lineRule="auto"/>
        <w:rPr>
          <w:sz w:val="20"/>
          <w:szCs w:val="20"/>
        </w:rPr>
      </w:pPr>
    </w:p>
  </w:footnote>
  <w:footnote w:id="312">
    <w:p w14:paraId="59851617"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w:t>
      </w:r>
      <w:proofErr w:type="spellStart"/>
      <w:r>
        <w:rPr>
          <w:sz w:val="20"/>
          <w:szCs w:val="20"/>
        </w:rPr>
        <w:t>PlayBoard</w:t>
      </w:r>
      <w:proofErr w:type="spellEnd"/>
      <w:r>
        <w:rPr>
          <w:sz w:val="20"/>
          <w:szCs w:val="20"/>
        </w:rPr>
        <w:t xml:space="preserve"> submission, October 2022</w:t>
      </w:r>
    </w:p>
  </w:footnote>
  <w:footnote w:id="313">
    <w:p w14:paraId="61AD5429"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BBC NEWS (2022) </w:t>
      </w:r>
      <w:r>
        <w:rPr>
          <w:i/>
          <w:iCs/>
          <w:sz w:val="20"/>
          <w:szCs w:val="20"/>
        </w:rPr>
        <w:t>Asylum: 200 children living in Northern Ireland hotels</w:t>
      </w:r>
      <w:r>
        <w:rPr>
          <w:sz w:val="20"/>
          <w:szCs w:val="20"/>
        </w:rPr>
        <w:t xml:space="preserve">. 20 June 2022. Available at: </w:t>
      </w:r>
      <w:hyperlink r:id="rId175" w:history="1">
        <w:r>
          <w:rPr>
            <w:color w:val="0563C1"/>
            <w:sz w:val="20"/>
            <w:szCs w:val="20"/>
            <w:u w:val="single" w:color="0563C1"/>
          </w:rPr>
          <w:t>https://www.bbc.co.uk/news/uk-northern-ireland-61859719</w:t>
        </w:r>
      </w:hyperlink>
    </w:p>
    <w:p w14:paraId="518280A3" w14:textId="77777777" w:rsidR="0020676C" w:rsidRDefault="0020676C">
      <w:pPr>
        <w:spacing w:line="276" w:lineRule="auto"/>
        <w:jc w:val="both"/>
        <w:rPr>
          <w:sz w:val="24"/>
          <w:szCs w:val="24"/>
        </w:rPr>
      </w:pPr>
      <w:r>
        <w:rPr>
          <w:sz w:val="24"/>
          <w:szCs w:val="24"/>
        </w:rPr>
        <w:t xml:space="preserve"> </w:t>
      </w:r>
    </w:p>
  </w:footnote>
  <w:footnote w:id="314">
    <w:p w14:paraId="168DBB98"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5662698B" w14:textId="77777777" w:rsidR="0020676C" w:rsidRDefault="0020676C">
      <w:pPr>
        <w:spacing w:line="240" w:lineRule="auto"/>
        <w:rPr>
          <w:sz w:val="20"/>
          <w:szCs w:val="20"/>
        </w:rPr>
      </w:pPr>
    </w:p>
  </w:footnote>
  <w:footnote w:id="315">
    <w:p w14:paraId="1877E399"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and STEP (2022) </w:t>
      </w:r>
      <w:r>
        <w:rPr>
          <w:i/>
          <w:iCs/>
          <w:sz w:val="20"/>
          <w:szCs w:val="20"/>
        </w:rPr>
        <w:t xml:space="preserve">Joint Submission to Council of Europe Advisory Committee on the Framework Convention for the Protection of National Minorities: Rights of Asylum Seeker Children Living in Contingency Accommodation (Hotel Buildings) in NI, run by Mears Group PLC; </w:t>
      </w:r>
      <w:bookmarkStart w:id="4" w:name="_Hlk121929405"/>
      <w:bookmarkStart w:id="5" w:name="_Hlk121928714"/>
      <w:r>
        <w:rPr>
          <w:sz w:val="20"/>
          <w:szCs w:val="20"/>
        </w:rPr>
        <w:t xml:space="preserve">PPR (2022) </w:t>
      </w:r>
      <w:r>
        <w:rPr>
          <w:i/>
          <w:iCs/>
          <w:sz w:val="20"/>
          <w:szCs w:val="20"/>
        </w:rPr>
        <w:t xml:space="preserve">“It’s hard to be in this system”: The Use of NI Hotels as ‘Contingency Accommodation’ for Asylum </w:t>
      </w:r>
      <w:r>
        <w:rPr>
          <w:sz w:val="20"/>
          <w:szCs w:val="20"/>
        </w:rPr>
        <w:t xml:space="preserve">and subsequent updates, available on: </w:t>
      </w:r>
      <w:hyperlink r:id="rId176" w:history="1">
        <w:r>
          <w:rPr>
            <w:color w:val="0000FF"/>
            <w:sz w:val="20"/>
            <w:szCs w:val="20"/>
            <w:u w:val="single" w:color="0000FF"/>
          </w:rPr>
          <w:t>https://www.nlb.ie/blog</w:t>
        </w:r>
      </w:hyperlink>
      <w:r>
        <w:rPr>
          <w:sz w:val="20"/>
          <w:szCs w:val="20"/>
        </w:rPr>
        <w:t xml:space="preserve"> </w:t>
      </w:r>
      <w:bookmarkEnd w:id="4"/>
    </w:p>
    <w:bookmarkEnd w:id="5"/>
    <w:p w14:paraId="4A631FDA" w14:textId="77777777" w:rsidR="0020676C" w:rsidRDefault="0020676C">
      <w:pPr>
        <w:spacing w:line="240" w:lineRule="auto"/>
        <w:rPr>
          <w:sz w:val="20"/>
          <w:szCs w:val="20"/>
        </w:rPr>
      </w:pPr>
    </w:p>
  </w:footnote>
  <w:footnote w:id="316">
    <w:p w14:paraId="57C9BBA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Hooks, J. (2022) Child refugees coming to NI: Meet the couple offering orphaned teen a safe place to call home, </w:t>
      </w:r>
      <w:r>
        <w:rPr>
          <w:i/>
          <w:iCs/>
          <w:sz w:val="20"/>
          <w:szCs w:val="20"/>
        </w:rPr>
        <w:t>Belfast Telegraph</w:t>
      </w:r>
      <w:r>
        <w:rPr>
          <w:sz w:val="20"/>
          <w:szCs w:val="20"/>
        </w:rPr>
        <w:t xml:space="preserve">, 23 April 2022. Available at: </w:t>
      </w:r>
      <w:hyperlink r:id="rId177" w:history="1">
        <w:r>
          <w:rPr>
            <w:color w:val="0000FF"/>
            <w:sz w:val="20"/>
            <w:szCs w:val="20"/>
            <w:u w:val="single" w:color="0000FF"/>
          </w:rPr>
          <w:t>https://www.belfasttelegraph.co.uk/life/features/child-refugees-coming-to-ni-meet-the-couple-offering-orphaned-teen-a-safe-place-to-call-home-41579350.html</w:t>
        </w:r>
      </w:hyperlink>
      <w:r>
        <w:rPr>
          <w:sz w:val="20"/>
          <w:szCs w:val="20"/>
        </w:rPr>
        <w:t xml:space="preserve"> </w:t>
      </w:r>
    </w:p>
    <w:p w14:paraId="71318847" w14:textId="77777777" w:rsidR="0020676C" w:rsidRDefault="0020676C">
      <w:pPr>
        <w:spacing w:line="240" w:lineRule="auto"/>
        <w:rPr>
          <w:sz w:val="20"/>
          <w:szCs w:val="20"/>
        </w:rPr>
      </w:pPr>
    </w:p>
  </w:footnote>
  <w:footnote w:id="317">
    <w:p w14:paraId="144600FC"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Devlin, N. (2022) </w:t>
      </w:r>
      <w:r>
        <w:rPr>
          <w:i/>
          <w:iCs/>
          <w:sz w:val="20"/>
          <w:szCs w:val="20"/>
        </w:rPr>
        <w:t>Newcomer Pupils in Northern Ireland. Briefing Paper</w:t>
      </w:r>
      <w:r>
        <w:rPr>
          <w:sz w:val="20"/>
          <w:szCs w:val="20"/>
        </w:rPr>
        <w:t>. Belfast: Northern Ireland Assembly, Research and Information Service, p4</w:t>
      </w:r>
    </w:p>
    <w:p w14:paraId="5CA07A51" w14:textId="77777777" w:rsidR="0020676C" w:rsidRDefault="0020676C">
      <w:pPr>
        <w:spacing w:line="240" w:lineRule="auto"/>
        <w:rPr>
          <w:sz w:val="20"/>
          <w:szCs w:val="20"/>
        </w:rPr>
      </w:pPr>
    </w:p>
  </w:footnote>
  <w:footnote w:id="318">
    <w:p w14:paraId="13816D2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Barnardo’s NI (2021) </w:t>
      </w:r>
      <w:r>
        <w:rPr>
          <w:i/>
          <w:iCs/>
          <w:sz w:val="20"/>
          <w:szCs w:val="20"/>
        </w:rPr>
        <w:t>Northern Ireland Affairs Committee: Inquiry into ‘The experience of minority ethnic and migrant children in Northern Ireland’</w:t>
      </w:r>
      <w:r>
        <w:rPr>
          <w:sz w:val="20"/>
          <w:szCs w:val="20"/>
        </w:rPr>
        <w:t>, June 2021, p3</w:t>
      </w:r>
    </w:p>
    <w:p w14:paraId="6745A1C6" w14:textId="77777777" w:rsidR="0020676C" w:rsidRDefault="0020676C">
      <w:pPr>
        <w:spacing w:line="240" w:lineRule="auto"/>
        <w:rPr>
          <w:sz w:val="20"/>
          <w:szCs w:val="20"/>
        </w:rPr>
      </w:pPr>
    </w:p>
  </w:footnote>
  <w:footnote w:id="319">
    <w:p w14:paraId="755C07A3"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(2022) </w:t>
      </w:r>
      <w:r>
        <w:rPr>
          <w:i/>
          <w:iCs/>
          <w:sz w:val="20"/>
          <w:szCs w:val="20"/>
        </w:rPr>
        <w:t>Annual Report 2021-2022</w:t>
      </w:r>
      <w:r>
        <w:rPr>
          <w:sz w:val="20"/>
          <w:szCs w:val="20"/>
        </w:rPr>
        <w:t>, p8</w:t>
      </w:r>
    </w:p>
  </w:footnote>
  <w:footnote w:id="320">
    <w:p w14:paraId="669DE8D4"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Children’s Law Centre submission, September 2020</w:t>
      </w:r>
    </w:p>
  </w:footnote>
  <w:footnote w:id="321">
    <w:p w14:paraId="52FA0D84"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Immigration Rules, Part 11: Asylum, paras 352A-G. Available at:  </w:t>
      </w:r>
      <w:hyperlink r:id="rId178" w:history="1">
        <w:r>
          <w:rPr>
            <w:color w:val="0563C1"/>
            <w:sz w:val="20"/>
            <w:szCs w:val="20"/>
            <w:u w:val="single" w:color="0563C1"/>
          </w:rPr>
          <w:t>https://www.gov.uk/guidance/immigration-rules/immigration-rules-part-11-asylum</w:t>
        </w:r>
      </w:hyperlink>
    </w:p>
  </w:footnote>
  <w:footnote w:id="322">
    <w:p w14:paraId="5DE56E7F"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Include Youth submission, September 2020</w:t>
      </w:r>
    </w:p>
  </w:footnote>
  <w:footnote w:id="323">
    <w:p w14:paraId="45CCED68"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Brown, T. (2022) </w:t>
      </w:r>
      <w:r>
        <w:rPr>
          <w:i/>
          <w:iCs/>
          <w:sz w:val="20"/>
          <w:szCs w:val="20"/>
        </w:rPr>
        <w:t>Northern Ireland Youth Justice Agency Annual Workload Statistics 2021/22</w:t>
      </w:r>
      <w:r>
        <w:rPr>
          <w:sz w:val="20"/>
          <w:szCs w:val="20"/>
        </w:rPr>
        <w:t>, 12 September 2022, Department of Justice, p39</w:t>
      </w:r>
    </w:p>
  </w:footnote>
  <w:footnote w:id="324">
    <w:p w14:paraId="61BC7E81"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Ibid, p46</w:t>
      </w:r>
    </w:p>
  </w:footnote>
  <w:footnote w:id="325">
    <w:p w14:paraId="174DFEE5"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The Inspectorate noted in 2015 that few children had less than 3 bail conditions – the average was 5 – and additional conditions were added if the child failed to comply, which</w:t>
      </w:r>
      <w:r>
        <w:rPr>
          <w:sz w:val="24"/>
          <w:szCs w:val="24"/>
        </w:rPr>
        <w:t xml:space="preserve"> </w:t>
      </w:r>
      <w:r>
        <w:rPr>
          <w:sz w:val="20"/>
          <w:szCs w:val="20"/>
        </w:rPr>
        <w:t xml:space="preserve">was considered counterproductive “because it could set children up to fail”: CJINI (2015) </w:t>
      </w:r>
      <w:r>
        <w:rPr>
          <w:i/>
          <w:iCs/>
          <w:sz w:val="20"/>
          <w:szCs w:val="20"/>
        </w:rPr>
        <w:t>An Announced Inspection of Woodlands Juvenile Justice Centre</w:t>
      </w:r>
      <w:r>
        <w:rPr>
          <w:sz w:val="20"/>
          <w:szCs w:val="20"/>
        </w:rPr>
        <w:t xml:space="preserve">, CJINI/ RQIA/ ETI, p34 </w:t>
      </w:r>
    </w:p>
  </w:footnote>
  <w:footnote w:id="326">
    <w:p w14:paraId="26385D7A"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CJINI (2022) </w:t>
      </w:r>
      <w:r>
        <w:rPr>
          <w:i/>
          <w:iCs/>
          <w:sz w:val="20"/>
          <w:szCs w:val="20"/>
        </w:rPr>
        <w:t>An Announced Inspection of Woodlands Juvenile Justice Centre. 22-28 January 2022</w:t>
      </w:r>
      <w:r>
        <w:rPr>
          <w:sz w:val="20"/>
          <w:szCs w:val="20"/>
        </w:rPr>
        <w:t xml:space="preserve">. September 2022. Available at: </w:t>
      </w:r>
      <w:hyperlink r:id="rId179" w:history="1">
        <w:r>
          <w:rPr>
            <w:color w:val="0563C1"/>
            <w:sz w:val="20"/>
            <w:szCs w:val="20"/>
            <w:u w:val="single" w:color="0563C1"/>
          </w:rPr>
          <w:t>https://www.cjini.org/getattachment/add04a59-88f7-4b99-b3a9-6a8669b65f15/report.aspx</w:t>
        </w:r>
      </w:hyperlink>
      <w:r>
        <w:rPr>
          <w:sz w:val="20"/>
          <w:szCs w:val="20"/>
        </w:rPr>
        <w:t>, p4</w:t>
      </w:r>
    </w:p>
    <w:p w14:paraId="5B66D355" w14:textId="77777777" w:rsidR="0020676C" w:rsidRDefault="0020676C">
      <w:pPr>
        <w:spacing w:line="240" w:lineRule="auto"/>
        <w:rPr>
          <w:sz w:val="20"/>
          <w:szCs w:val="20"/>
        </w:rPr>
      </w:pPr>
    </w:p>
  </w:footnote>
  <w:footnote w:id="327">
    <w:p w14:paraId="12C63EB2"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Brown, T. (2022) </w:t>
      </w:r>
      <w:r>
        <w:rPr>
          <w:i/>
          <w:iCs/>
          <w:sz w:val="20"/>
          <w:szCs w:val="20"/>
        </w:rPr>
        <w:t>Northern Ireland Youth Justice Agency Annual Workload Statistics 2020/21</w:t>
      </w:r>
      <w:r>
        <w:rPr>
          <w:sz w:val="20"/>
          <w:szCs w:val="20"/>
        </w:rPr>
        <w:t>, 15 September 2022, Department of Justice, p39</w:t>
      </w:r>
    </w:p>
  </w:footnote>
  <w:footnote w:id="328">
    <w:p w14:paraId="5A5FEBD5"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Ibid, p39</w:t>
      </w:r>
    </w:p>
  </w:footnote>
  <w:footnote w:id="329">
    <w:p w14:paraId="2CE73AEC"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Ibid, 28</w:t>
      </w:r>
    </w:p>
    <w:p w14:paraId="3DCC42D5" w14:textId="77777777" w:rsidR="0020676C" w:rsidRDefault="0020676C">
      <w:pPr>
        <w:spacing w:line="240" w:lineRule="auto"/>
        <w:jc w:val="both"/>
        <w:rPr>
          <w:sz w:val="20"/>
          <w:szCs w:val="20"/>
        </w:rPr>
      </w:pPr>
    </w:p>
  </w:footnote>
  <w:footnote w:id="330">
    <w:p w14:paraId="602CA9B6"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CJINI (2022) </w:t>
      </w:r>
      <w:r>
        <w:rPr>
          <w:i/>
          <w:iCs/>
          <w:sz w:val="20"/>
          <w:szCs w:val="20"/>
        </w:rPr>
        <w:t>An Announced Inspection of Woodlands Juvenile Justice Centre. 22-28 January 2022</w:t>
      </w:r>
      <w:r>
        <w:rPr>
          <w:sz w:val="20"/>
          <w:szCs w:val="20"/>
        </w:rPr>
        <w:t xml:space="preserve">. September 2022. Available at: </w:t>
      </w:r>
      <w:hyperlink r:id="rId180" w:history="1">
        <w:r>
          <w:rPr>
            <w:color w:val="0563C1"/>
            <w:sz w:val="20"/>
            <w:szCs w:val="20"/>
            <w:u w:val="single" w:color="0563C1"/>
          </w:rPr>
          <w:t>https://www.cjini.org/getattachment/add04a59-88f7-4b99-b3a9-6a8669b65f15/report.aspx</w:t>
        </w:r>
      </w:hyperlink>
      <w:r>
        <w:rPr>
          <w:sz w:val="20"/>
          <w:szCs w:val="20"/>
        </w:rPr>
        <w:t>, p55</w:t>
      </w:r>
    </w:p>
    <w:p w14:paraId="2C779E22" w14:textId="77777777" w:rsidR="0020676C" w:rsidRDefault="0020676C">
      <w:pPr>
        <w:spacing w:line="240" w:lineRule="auto"/>
        <w:jc w:val="both"/>
        <w:rPr>
          <w:sz w:val="20"/>
          <w:szCs w:val="20"/>
        </w:rPr>
      </w:pPr>
    </w:p>
  </w:footnote>
  <w:footnote w:id="331">
    <w:p w14:paraId="03FA513A"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Brown, T. (2022) </w:t>
      </w:r>
      <w:r>
        <w:rPr>
          <w:i/>
          <w:iCs/>
          <w:sz w:val="20"/>
          <w:szCs w:val="20"/>
        </w:rPr>
        <w:t>Northern Ireland Youth Justice Agency Annual Workload Statistics 2021/22</w:t>
      </w:r>
      <w:r>
        <w:rPr>
          <w:sz w:val="20"/>
          <w:szCs w:val="20"/>
        </w:rPr>
        <w:t>, 12 September 2022, Department of Justice, p43</w:t>
      </w:r>
    </w:p>
  </w:footnote>
  <w:footnote w:id="332">
    <w:p w14:paraId="350ACD80"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CJINI (2022) </w:t>
      </w:r>
      <w:r>
        <w:rPr>
          <w:i/>
          <w:iCs/>
          <w:sz w:val="20"/>
          <w:szCs w:val="20"/>
        </w:rPr>
        <w:t>An Announced Inspection of Woodlands Juvenile Justice Centre. 22-28 January 2022</w:t>
      </w:r>
      <w:r>
        <w:rPr>
          <w:sz w:val="20"/>
          <w:szCs w:val="20"/>
        </w:rPr>
        <w:t xml:space="preserve">. September 2022. Available at: </w:t>
      </w:r>
      <w:hyperlink r:id="rId181" w:history="1">
        <w:r>
          <w:rPr>
            <w:color w:val="0563C1"/>
            <w:sz w:val="20"/>
            <w:szCs w:val="20"/>
            <w:u w:val="single" w:color="0563C1"/>
          </w:rPr>
          <w:t>https://www.cjini.org/getattachment/add04a59-88f7-4b99-b3a9-6a8669b65f15/report.aspx</w:t>
        </w:r>
      </w:hyperlink>
      <w:r>
        <w:rPr>
          <w:sz w:val="20"/>
          <w:szCs w:val="20"/>
        </w:rPr>
        <w:t>, p9; p51</w:t>
      </w:r>
    </w:p>
    <w:p w14:paraId="7A7A8083" w14:textId="77777777" w:rsidR="0020676C" w:rsidRDefault="0020676C">
      <w:pPr>
        <w:spacing w:line="240" w:lineRule="auto"/>
        <w:jc w:val="both"/>
        <w:rPr>
          <w:sz w:val="20"/>
          <w:szCs w:val="20"/>
        </w:rPr>
      </w:pPr>
    </w:p>
  </w:footnote>
  <w:footnote w:id="333">
    <w:p w14:paraId="48A119B3"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Brown, T. (2022) </w:t>
      </w:r>
      <w:r>
        <w:rPr>
          <w:i/>
          <w:iCs/>
          <w:sz w:val="20"/>
          <w:szCs w:val="20"/>
        </w:rPr>
        <w:t>Northern Ireland Youth Justice Agency Annual Workload Statistics 2021/22</w:t>
      </w:r>
      <w:r>
        <w:rPr>
          <w:sz w:val="20"/>
          <w:szCs w:val="20"/>
        </w:rPr>
        <w:t>, 12 September 2022, Department of Justice, p42. During 2021/22, 55 of the 106 individuals in custody (52%) self-identified as Catholic, 21 (20%) as Protestant, 7 (7%) had other religions, 10 (9%) had no religious belief, and for 13 (12%) their religion was unknown.</w:t>
      </w:r>
      <w:r>
        <w:rPr>
          <w:sz w:val="20"/>
          <w:szCs w:val="20"/>
          <w:vertAlign w:val="superscript"/>
        </w:rPr>
        <w:t xml:space="preserve"> </w:t>
      </w:r>
      <w:r>
        <w:rPr>
          <w:sz w:val="20"/>
          <w:szCs w:val="20"/>
        </w:rPr>
        <w:t xml:space="preserve">This compares with 42% of the NI population identifying as Catholic, 31% as Protestant, 7% other Christian, 1% other religion, 17% no religion, and 2% religion not stated in the 2021 Census. </w:t>
      </w:r>
    </w:p>
  </w:footnote>
  <w:footnote w:id="334">
    <w:p w14:paraId="6763C875"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w:t>
      </w:r>
      <w:bookmarkStart w:id="6" w:name="_Hlk121932072"/>
      <w:r>
        <w:rPr>
          <w:sz w:val="20"/>
          <w:szCs w:val="20"/>
        </w:rPr>
        <w:t xml:space="preserve">McAlister, S., McNamee, C., </w:t>
      </w:r>
      <w:proofErr w:type="spellStart"/>
      <w:r>
        <w:rPr>
          <w:sz w:val="20"/>
          <w:szCs w:val="20"/>
        </w:rPr>
        <w:t>Corr</w:t>
      </w:r>
      <w:proofErr w:type="spellEnd"/>
      <w:r>
        <w:rPr>
          <w:sz w:val="20"/>
          <w:szCs w:val="20"/>
        </w:rPr>
        <w:t xml:space="preserve">, M-L., and Butler, M. (2022) </w:t>
      </w:r>
      <w:r>
        <w:rPr>
          <w:i/>
          <w:iCs/>
          <w:sz w:val="20"/>
          <w:szCs w:val="20"/>
        </w:rPr>
        <w:t>Over-representation in the Youth Justice System in Northern Ireland</w:t>
      </w:r>
      <w:r>
        <w:rPr>
          <w:sz w:val="20"/>
          <w:szCs w:val="20"/>
        </w:rPr>
        <w:t xml:space="preserve">, Belfast: QUB and Department of Justice. Available at: </w:t>
      </w:r>
      <w:hyperlink r:id="rId182" w:history="1">
        <w:r>
          <w:rPr>
            <w:color w:val="0000FF"/>
            <w:sz w:val="20"/>
            <w:szCs w:val="20"/>
            <w:u w:val="single" w:color="0000FF"/>
          </w:rPr>
          <w:t>https://www.justice-ni.gov.uk/sites/default/files/publications/justice/over-rep%20in%20yjs%20main%20report_4.pdf</w:t>
        </w:r>
      </w:hyperlink>
      <w:r>
        <w:rPr>
          <w:sz w:val="20"/>
          <w:szCs w:val="20"/>
        </w:rPr>
        <w:t>, p21</w:t>
      </w:r>
      <w:bookmarkEnd w:id="6"/>
    </w:p>
    <w:p w14:paraId="7A0E27F0" w14:textId="77777777" w:rsidR="0020676C" w:rsidRDefault="0020676C">
      <w:pPr>
        <w:spacing w:line="240" w:lineRule="auto"/>
        <w:rPr>
          <w:sz w:val="20"/>
          <w:szCs w:val="20"/>
        </w:rPr>
      </w:pPr>
    </w:p>
  </w:footnote>
  <w:footnote w:id="335">
    <w:p w14:paraId="0C1F108F" w14:textId="77777777" w:rsidR="0020676C" w:rsidRDefault="0020676C">
      <w:pPr>
        <w:spacing w:line="276" w:lineRule="auto"/>
        <w:rPr>
          <w:color w:val="000000"/>
          <w:sz w:val="20"/>
          <w:szCs w:val="20"/>
          <w:vertAlign w:val="superscript"/>
        </w:rPr>
      </w:pPr>
      <w:r>
        <w:rPr>
          <w:rStyle w:val="FootnoteReference"/>
          <w:color w:val="000000"/>
          <w:sz w:val="20"/>
          <w:szCs w:val="20"/>
        </w:rPr>
        <w:footnoteRef/>
      </w:r>
      <w:r>
        <w:rPr>
          <w:sz w:val="20"/>
          <w:szCs w:val="20"/>
        </w:rPr>
        <w:t xml:space="preserve"> CJINI (2022) </w:t>
      </w:r>
      <w:r>
        <w:rPr>
          <w:i/>
          <w:iCs/>
          <w:sz w:val="20"/>
          <w:szCs w:val="20"/>
        </w:rPr>
        <w:t>An Announced Inspection of Woodlands Juvenile Justice Centre. 22-28 January 2022</w:t>
      </w:r>
      <w:r>
        <w:rPr>
          <w:sz w:val="20"/>
          <w:szCs w:val="20"/>
        </w:rPr>
        <w:t xml:space="preserve">. September 2022. Available at: </w:t>
      </w:r>
      <w:hyperlink r:id="rId183" w:history="1">
        <w:r>
          <w:rPr>
            <w:color w:val="0563C1"/>
            <w:sz w:val="20"/>
            <w:szCs w:val="20"/>
            <w:u w:val="single" w:color="0563C1"/>
          </w:rPr>
          <w:t>https://www.cjini.org/getattachment/add04a59-88f7-4b99-b3a9-6a8669b65f15/report.aspx</w:t>
        </w:r>
      </w:hyperlink>
      <w:r>
        <w:rPr>
          <w:sz w:val="20"/>
          <w:szCs w:val="20"/>
        </w:rPr>
        <w:t>, p42</w:t>
      </w:r>
    </w:p>
    <w:p w14:paraId="1ECB06DB" w14:textId="77777777" w:rsidR="0020676C" w:rsidRDefault="0020676C">
      <w:pPr>
        <w:spacing w:line="276" w:lineRule="auto"/>
        <w:rPr>
          <w:sz w:val="20"/>
          <w:szCs w:val="20"/>
        </w:rPr>
      </w:pPr>
    </w:p>
  </w:footnote>
  <w:footnote w:id="336">
    <w:p w14:paraId="6DD2CF48"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Ibid</w:t>
      </w:r>
    </w:p>
    <w:p w14:paraId="4B66E12F" w14:textId="77777777" w:rsidR="0020676C" w:rsidRDefault="0020676C">
      <w:pPr>
        <w:spacing w:line="276" w:lineRule="auto"/>
        <w:jc w:val="both"/>
        <w:rPr>
          <w:sz w:val="20"/>
          <w:szCs w:val="20"/>
        </w:rPr>
      </w:pPr>
    </w:p>
  </w:footnote>
  <w:footnote w:id="337">
    <w:p w14:paraId="44D9B4CC"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Ibid, p43</w:t>
      </w:r>
    </w:p>
    <w:p w14:paraId="6EF9BF16" w14:textId="77777777" w:rsidR="0020676C" w:rsidRDefault="0020676C">
      <w:pPr>
        <w:spacing w:line="276" w:lineRule="auto"/>
        <w:jc w:val="both"/>
        <w:rPr>
          <w:sz w:val="20"/>
          <w:szCs w:val="20"/>
        </w:rPr>
      </w:pPr>
    </w:p>
  </w:footnote>
  <w:footnote w:id="338">
    <w:p w14:paraId="7E24AC0B"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Ibid, p43-44</w:t>
      </w:r>
    </w:p>
    <w:p w14:paraId="5FE92857" w14:textId="77777777" w:rsidR="0020676C" w:rsidRDefault="0020676C">
      <w:pPr>
        <w:spacing w:line="276" w:lineRule="auto"/>
        <w:jc w:val="both"/>
        <w:rPr>
          <w:sz w:val="20"/>
          <w:szCs w:val="20"/>
        </w:rPr>
      </w:pPr>
    </w:p>
  </w:footnote>
  <w:footnote w:id="339">
    <w:p w14:paraId="0EBD85AC"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Haydon, D. (2022) </w:t>
      </w:r>
      <w:r>
        <w:rPr>
          <w:i/>
          <w:iCs/>
          <w:sz w:val="20"/>
          <w:szCs w:val="20"/>
        </w:rPr>
        <w:t>Rights Here, Right Now: Children and Young People’s Report to the UN Committee on the Rights of the Child</w:t>
      </w:r>
      <w:r>
        <w:rPr>
          <w:sz w:val="20"/>
          <w:szCs w:val="20"/>
        </w:rPr>
        <w:t>, Belfast: Children’s Law Centre</w:t>
      </w:r>
    </w:p>
    <w:p w14:paraId="17BDD8D3" w14:textId="77777777" w:rsidR="0020676C" w:rsidRDefault="0020676C">
      <w:pPr>
        <w:spacing w:line="276" w:lineRule="auto"/>
        <w:jc w:val="both"/>
        <w:rPr>
          <w:sz w:val="20"/>
          <w:szCs w:val="20"/>
        </w:rPr>
      </w:pPr>
    </w:p>
  </w:footnote>
  <w:footnote w:id="340">
    <w:p w14:paraId="6933D91D"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CJINI (2022) </w:t>
      </w:r>
      <w:r>
        <w:rPr>
          <w:i/>
          <w:iCs/>
          <w:sz w:val="20"/>
          <w:szCs w:val="20"/>
        </w:rPr>
        <w:t>An Announced Inspection of Woodlands Juvenile Justice Centre. 22-28 January 2022</w:t>
      </w:r>
      <w:r>
        <w:rPr>
          <w:sz w:val="20"/>
          <w:szCs w:val="20"/>
        </w:rPr>
        <w:t xml:space="preserve">. September 2022. Available at: </w:t>
      </w:r>
      <w:hyperlink r:id="rId184" w:history="1">
        <w:r>
          <w:rPr>
            <w:color w:val="0563C1"/>
            <w:sz w:val="20"/>
            <w:szCs w:val="20"/>
            <w:u w:val="single" w:color="0563C1"/>
          </w:rPr>
          <w:t>https://www.cjini.org/getattachment/add04a59-88f7-4b99-b3a9-6a8669b65f15/report.aspx</w:t>
        </w:r>
      </w:hyperlink>
      <w:r>
        <w:rPr>
          <w:sz w:val="20"/>
          <w:szCs w:val="20"/>
        </w:rPr>
        <w:t>,</w:t>
      </w:r>
    </w:p>
    <w:p w14:paraId="051D0BCD" w14:textId="77777777" w:rsidR="0020676C" w:rsidRDefault="0020676C">
      <w:pPr>
        <w:spacing w:line="240" w:lineRule="auto"/>
        <w:rPr>
          <w:rFonts w:ascii="Times New Roman" w:eastAsia="Times New Roman" w:hAnsi="Times New Roman" w:cs="Times New Roman"/>
          <w:sz w:val="20"/>
          <w:szCs w:val="20"/>
        </w:rPr>
      </w:pPr>
    </w:p>
  </w:footnote>
  <w:footnote w:id="341">
    <w:p w14:paraId="465A57EB"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Children’s Law Centre submission, November 2022</w:t>
      </w:r>
    </w:p>
    <w:p w14:paraId="12EB9ECD" w14:textId="77777777" w:rsidR="0020676C" w:rsidRDefault="0020676C">
      <w:pPr>
        <w:spacing w:line="276" w:lineRule="auto"/>
        <w:jc w:val="both"/>
        <w:rPr>
          <w:sz w:val="24"/>
          <w:szCs w:val="24"/>
        </w:rPr>
      </w:pPr>
    </w:p>
  </w:footnote>
  <w:footnote w:id="342">
    <w:p w14:paraId="7437DC6F"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Northern Ireland Audit Office (2018) </w:t>
      </w:r>
      <w:r>
        <w:rPr>
          <w:i/>
          <w:iCs/>
          <w:sz w:val="20"/>
          <w:szCs w:val="20"/>
        </w:rPr>
        <w:t>Speeding Up Justice</w:t>
      </w:r>
      <w:r>
        <w:rPr>
          <w:sz w:val="20"/>
          <w:szCs w:val="20"/>
        </w:rPr>
        <w:t xml:space="preserve">. Available at: </w:t>
      </w:r>
      <w:hyperlink r:id="rId185" w:history="1">
        <w:r>
          <w:rPr>
            <w:color w:val="0563C1"/>
            <w:sz w:val="20"/>
            <w:szCs w:val="20"/>
            <w:u w:val="single" w:color="0563C1"/>
          </w:rPr>
          <w:t>https://www.niauditoffice.gov.uk/files/niauditoffice/media-files/Speeding%20up%20Justice.pdf</w:t>
        </w:r>
      </w:hyperlink>
      <w:r>
        <w:rPr>
          <w:sz w:val="20"/>
          <w:szCs w:val="20"/>
        </w:rPr>
        <w:t>, p14</w:t>
      </w:r>
    </w:p>
    <w:p w14:paraId="1E1096D9" w14:textId="77777777" w:rsidR="0020676C" w:rsidRDefault="0020676C">
      <w:pPr>
        <w:spacing w:line="240" w:lineRule="auto"/>
        <w:rPr>
          <w:rFonts w:ascii="Times New Roman" w:eastAsia="Times New Roman" w:hAnsi="Times New Roman" w:cs="Times New Roman"/>
          <w:sz w:val="20"/>
          <w:szCs w:val="20"/>
        </w:rPr>
      </w:pPr>
    </w:p>
  </w:footnote>
  <w:footnote w:id="343">
    <w:p w14:paraId="7D77B482" w14:textId="77777777" w:rsidR="0020676C" w:rsidRDefault="0020676C">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BBC NEWS (2022) ‘NI courts backlog ‘may not be cleared until 2028’ says minister’. </w:t>
      </w:r>
      <w:r>
        <w:rPr>
          <w:i/>
          <w:iCs/>
          <w:sz w:val="20"/>
          <w:szCs w:val="20"/>
        </w:rPr>
        <w:t>BBC NEWS</w:t>
      </w:r>
      <w:r>
        <w:rPr>
          <w:sz w:val="20"/>
          <w:szCs w:val="20"/>
        </w:rPr>
        <w:t xml:space="preserve">. 3 August 2022. Available at: </w:t>
      </w:r>
      <w:hyperlink r:id="rId186" w:history="1">
        <w:r>
          <w:rPr>
            <w:color w:val="0563C1"/>
            <w:sz w:val="20"/>
            <w:szCs w:val="20"/>
            <w:u w:val="single" w:color="0563C1"/>
          </w:rPr>
          <w:t>https://www.bbc.co.uk/news/uk-northern-ireland-62054242</w:t>
        </w:r>
      </w:hyperlink>
      <w:r>
        <w:rPr>
          <w:sz w:val="20"/>
          <w:szCs w:val="20"/>
        </w:rPr>
        <w:t xml:space="preserve"> </w:t>
      </w:r>
    </w:p>
    <w:p w14:paraId="7454C979" w14:textId="77777777" w:rsidR="0020676C" w:rsidRDefault="0020676C">
      <w:pPr>
        <w:spacing w:line="240" w:lineRule="auto"/>
        <w:jc w:val="both"/>
        <w:rPr>
          <w:sz w:val="20"/>
          <w:szCs w:val="20"/>
        </w:rPr>
      </w:pPr>
    </w:p>
  </w:footnote>
  <w:footnote w:id="344">
    <w:p w14:paraId="73C216AC" w14:textId="77777777" w:rsidR="0020676C" w:rsidRDefault="0020676C">
      <w:pPr>
        <w:spacing w:after="160" w:line="240"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87" w:history="1">
        <w:r>
          <w:rPr>
            <w:color w:val="0563C1"/>
            <w:sz w:val="20"/>
            <w:szCs w:val="20"/>
            <w:u w:val="single" w:color="0563C1"/>
          </w:rPr>
          <w:t>https://www.justice-ni.gov.uk/sites/default/files/publications/justice/case-processing-times-2017-18.pdf</w:t>
        </w:r>
      </w:hyperlink>
      <w:r>
        <w:rPr>
          <w:sz w:val="20"/>
          <w:szCs w:val="20"/>
        </w:rPr>
        <w:t xml:space="preserve"> </w:t>
      </w:r>
    </w:p>
  </w:footnote>
  <w:footnote w:id="345">
    <w:p w14:paraId="77ECBE17" w14:textId="77777777" w:rsidR="0020676C" w:rsidRDefault="0020676C">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CJINI (2022) </w:t>
      </w:r>
      <w:r>
        <w:rPr>
          <w:i/>
          <w:iCs/>
          <w:sz w:val="20"/>
          <w:szCs w:val="20"/>
        </w:rPr>
        <w:t>An Announced Inspection of Woodlands Juvenile Justice Centre. 22-28 January 2022</w:t>
      </w:r>
      <w:r>
        <w:rPr>
          <w:sz w:val="20"/>
          <w:szCs w:val="20"/>
        </w:rPr>
        <w:t xml:space="preserve">. September 2022. Available at: </w:t>
      </w:r>
      <w:hyperlink r:id="rId188" w:history="1">
        <w:r>
          <w:rPr>
            <w:color w:val="0563C1"/>
            <w:sz w:val="20"/>
            <w:szCs w:val="20"/>
            <w:u w:val="single" w:color="0563C1"/>
          </w:rPr>
          <w:t>https://www.cjini.org/getattachment/add04a59-88f7-4b99-b3a9-6a8669b65f15/report.aspx</w:t>
        </w:r>
      </w:hyperlink>
      <w:r>
        <w:rPr>
          <w:sz w:val="20"/>
          <w:szCs w:val="20"/>
        </w:rPr>
        <w:t>, p84</w:t>
      </w:r>
    </w:p>
    <w:p w14:paraId="50457110" w14:textId="77777777" w:rsidR="0020676C" w:rsidRDefault="0020676C">
      <w:pPr>
        <w:spacing w:line="240" w:lineRule="auto"/>
        <w:jc w:val="both"/>
        <w:rPr>
          <w:sz w:val="20"/>
          <w:szCs w:val="20"/>
        </w:rPr>
      </w:pPr>
    </w:p>
  </w:footnote>
  <w:footnote w:id="346">
    <w:p w14:paraId="130F64A2" w14:textId="77777777" w:rsidR="0020676C" w:rsidRDefault="0020676C">
      <w:pPr>
        <w:spacing w:after="160" w:line="240" w:lineRule="auto"/>
        <w:jc w:val="both"/>
        <w:rPr>
          <w:color w:val="000000"/>
          <w:sz w:val="20"/>
          <w:szCs w:val="20"/>
          <w:vertAlign w:val="superscript"/>
        </w:rPr>
      </w:pPr>
      <w:r>
        <w:rPr>
          <w:rStyle w:val="FootnoteReference"/>
          <w:color w:val="000000"/>
          <w:sz w:val="20"/>
          <w:szCs w:val="20"/>
        </w:rPr>
        <w:footnoteRef/>
      </w:r>
      <w:r>
        <w:rPr>
          <w:sz w:val="20"/>
          <w:szCs w:val="20"/>
        </w:rPr>
        <w:t xml:space="preserve"> Gillen Review (2019) </w:t>
      </w:r>
      <w:r>
        <w:rPr>
          <w:i/>
          <w:iCs/>
          <w:sz w:val="20"/>
          <w:szCs w:val="20"/>
        </w:rPr>
        <w:t>Report into the law and procedures in serious sexual offences in Northern Ireland. Part 1</w:t>
      </w:r>
      <w:r>
        <w:rPr>
          <w:sz w:val="20"/>
          <w:szCs w:val="20"/>
        </w:rPr>
        <w:t xml:space="preserve">. Available at: </w:t>
      </w:r>
      <w:hyperlink r:id="rId189" w:history="1">
        <w:r>
          <w:rPr>
            <w:color w:val="0563C1"/>
            <w:sz w:val="20"/>
            <w:szCs w:val="20"/>
            <w:u w:val="single" w:color="0563C1"/>
          </w:rPr>
          <w:t>https://www.lawsoc-ni.org/DatabaseDocs/new_8655264__gillen-review-report-into-the-law-and-procedures-in-serious-sexual-offences-in-.pdf</w:t>
        </w:r>
      </w:hyperlink>
      <w:r>
        <w:rPr>
          <w:sz w:val="20"/>
          <w:szCs w:val="20"/>
        </w:rPr>
        <w:t xml:space="preserve"> </w:t>
      </w:r>
    </w:p>
  </w:footnote>
  <w:footnote w:id="347">
    <w:p w14:paraId="50944AF4" w14:textId="77777777" w:rsidR="0020676C" w:rsidRDefault="0020676C">
      <w:pPr>
        <w:spacing w:line="276" w:lineRule="auto"/>
        <w:jc w:val="both"/>
        <w:rPr>
          <w:color w:val="000000"/>
          <w:sz w:val="20"/>
          <w:szCs w:val="20"/>
          <w:vertAlign w:val="superscript"/>
        </w:rPr>
      </w:pPr>
      <w:r>
        <w:rPr>
          <w:rStyle w:val="FootnoteReference"/>
          <w:color w:val="000000"/>
          <w:sz w:val="20"/>
          <w:szCs w:val="20"/>
        </w:rPr>
        <w:footnoteRef/>
      </w:r>
      <w:r>
        <w:rPr>
          <w:sz w:val="20"/>
          <w:szCs w:val="20"/>
        </w:rPr>
        <w:t xml:space="preserve"> NSPCC submission, October 2022</w:t>
      </w:r>
    </w:p>
    <w:p w14:paraId="640C6401" w14:textId="77777777" w:rsidR="0020676C" w:rsidRDefault="0020676C">
      <w:pPr>
        <w:spacing w:line="276" w:lineRule="auto"/>
        <w:jc w:val="both"/>
        <w:rPr>
          <w:sz w:val="20"/>
          <w:szCs w:val="20"/>
        </w:rPr>
      </w:pPr>
    </w:p>
  </w:footnote>
  <w:footnote w:id="348">
    <w:p w14:paraId="4A6573BF" w14:textId="77777777" w:rsidR="0020676C" w:rsidRDefault="0020676C">
      <w:pPr>
        <w:spacing w:line="276" w:lineRule="auto"/>
        <w:rPr>
          <w:color w:val="000000"/>
          <w:sz w:val="20"/>
          <w:szCs w:val="20"/>
          <w:vertAlign w:val="superscript"/>
        </w:rPr>
      </w:pPr>
      <w:r>
        <w:rPr>
          <w:rStyle w:val="FootnoteReference"/>
          <w:color w:val="000000"/>
          <w:sz w:val="20"/>
          <w:szCs w:val="20"/>
        </w:rPr>
        <w:footnoteRef/>
      </w:r>
      <w:r>
        <w:rPr>
          <w:sz w:val="20"/>
          <w:szCs w:val="20"/>
        </w:rPr>
        <w:t xml:space="preserve"> CJINI (2022) </w:t>
      </w:r>
      <w:r>
        <w:rPr>
          <w:i/>
          <w:iCs/>
          <w:sz w:val="20"/>
          <w:szCs w:val="20"/>
        </w:rPr>
        <w:t>An Announced Inspection of Woodlands Juvenile Justice Centre. 22-28 January 2022</w:t>
      </w:r>
      <w:r>
        <w:rPr>
          <w:sz w:val="20"/>
          <w:szCs w:val="20"/>
        </w:rPr>
        <w:t xml:space="preserve">. September 2022. Available at: </w:t>
      </w:r>
      <w:hyperlink r:id="rId190" w:history="1">
        <w:r>
          <w:rPr>
            <w:color w:val="0563C1"/>
            <w:sz w:val="20"/>
            <w:szCs w:val="20"/>
            <w:u w:val="single" w:color="0563C1"/>
          </w:rPr>
          <w:t>https://www.cjini.org/getattachment/add04a59-88f7-4b99-b3a9-6a8669b65f15/report.aspx</w:t>
        </w:r>
      </w:hyperlink>
      <w:r>
        <w:rPr>
          <w:sz w:val="20"/>
          <w:szCs w:val="20"/>
        </w:rPr>
        <w:t>, p51-52</w:t>
      </w:r>
    </w:p>
    <w:p w14:paraId="31164A1E" w14:textId="77777777" w:rsidR="0020676C" w:rsidRDefault="0020676C">
      <w:pPr>
        <w:spacing w:line="276" w:lineRule="auto"/>
        <w:jc w:val="both"/>
        <w:rPr>
          <w:sz w:val="24"/>
          <w:szCs w:val="24"/>
        </w:rPr>
      </w:pPr>
    </w:p>
  </w:footnote>
  <w:footnote w:id="349">
    <w:p w14:paraId="3F2631AC" w14:textId="77777777" w:rsidR="0020676C" w:rsidRDefault="0020676C">
      <w:pPr>
        <w:spacing w:after="160" w:line="276" w:lineRule="auto"/>
        <w:rPr>
          <w:color w:val="000000"/>
          <w:sz w:val="20"/>
          <w:szCs w:val="20"/>
          <w:vertAlign w:val="superscript"/>
        </w:rPr>
      </w:pPr>
      <w:r>
        <w:rPr>
          <w:rStyle w:val="FootnoteReference"/>
          <w:color w:val="000000"/>
          <w:sz w:val="20"/>
          <w:szCs w:val="20"/>
        </w:rPr>
        <w:footnoteRef/>
      </w:r>
      <w:r>
        <w:rPr>
          <w:sz w:val="20"/>
          <w:szCs w:val="20"/>
        </w:rPr>
        <w:t xml:space="preserve"> See: </w:t>
      </w:r>
      <w:hyperlink r:id="rId191" w:history="1">
        <w:r>
          <w:rPr>
            <w:color w:val="0563C1"/>
            <w:sz w:val="20"/>
            <w:szCs w:val="20"/>
            <w:u w:val="single" w:color="0563C1"/>
          </w:rPr>
          <w:t>https://www.irishnews.com/news/northernirelandnews/2019/04/19/news/british-government-files-on-plastic-bullets-closed-up-to-additional-50-years-1601186/</w:t>
        </w:r>
      </w:hyperlink>
      <w:r>
        <w:rPr>
          <w:sz w:val="20"/>
          <w:szCs w:val="20"/>
        </w:rPr>
        <w:t xml:space="preserve"> </w:t>
      </w:r>
    </w:p>
  </w:footnote>
  <w:footnote w:id="350">
    <w:p w14:paraId="374C65FB" w14:textId="77777777" w:rsidR="0020676C" w:rsidRDefault="0020676C">
      <w:pPr>
        <w:spacing w:after="160" w:line="276" w:lineRule="auto"/>
        <w:jc w:val="both"/>
        <w:rPr>
          <w:color w:val="000000"/>
          <w:sz w:val="20"/>
          <w:szCs w:val="20"/>
          <w:vertAlign w:val="superscript"/>
        </w:rPr>
      </w:pPr>
      <w:r>
        <w:rPr>
          <w:rStyle w:val="FootnoteReference"/>
          <w:color w:val="000000"/>
          <w:sz w:val="20"/>
          <w:szCs w:val="20"/>
        </w:rPr>
        <w:footnoteRef/>
      </w:r>
      <w:r>
        <w:rPr>
          <w:sz w:val="20"/>
          <w:szCs w:val="20"/>
        </w:rPr>
        <w:t xml:space="preserve"> Pat Finucane Centre submission, November 2022</w:t>
      </w:r>
    </w:p>
    <w:p w14:paraId="08F12780" w14:textId="77777777" w:rsidR="0020676C" w:rsidRDefault="0020676C">
      <w:pPr>
        <w:spacing w:after="160" w:line="276" w:lineRule="auto"/>
        <w:jc w:val="both"/>
        <w:rPr>
          <w:sz w:val="24"/>
          <w:szCs w:val="2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upperRoman"/>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hybridMultilevel"/>
    <w:tmpl w:val="00000003"/>
    <w:lvl w:ilvl="0" w:tplc="76E6C534">
      <w:start w:val="1"/>
      <w:numFmt w:val="bullet"/>
      <w:lvlText w:val=""/>
      <w:lvlJc w:val="left"/>
      <w:pPr>
        <w:ind w:left="720" w:hanging="360"/>
      </w:pPr>
      <w:rPr>
        <w:rFonts w:ascii="Symbol" w:hAnsi="Symbol"/>
        <w:b w:val="0"/>
        <w:bCs w:val="0"/>
      </w:rPr>
    </w:lvl>
    <w:lvl w:ilvl="1" w:tplc="10D067A0">
      <w:start w:val="1"/>
      <w:numFmt w:val="bullet"/>
      <w:lvlText w:val="o"/>
      <w:lvlJc w:val="left"/>
      <w:pPr>
        <w:tabs>
          <w:tab w:val="num" w:pos="1440"/>
        </w:tabs>
        <w:ind w:left="1440" w:hanging="360"/>
      </w:pPr>
      <w:rPr>
        <w:rFonts w:ascii="Courier New" w:hAnsi="Courier New"/>
      </w:rPr>
    </w:lvl>
    <w:lvl w:ilvl="2" w:tplc="ED1283D4">
      <w:start w:val="1"/>
      <w:numFmt w:val="bullet"/>
      <w:lvlText w:val=""/>
      <w:lvlJc w:val="left"/>
      <w:pPr>
        <w:tabs>
          <w:tab w:val="num" w:pos="2160"/>
        </w:tabs>
        <w:ind w:left="2160" w:hanging="360"/>
      </w:pPr>
      <w:rPr>
        <w:rFonts w:ascii="Wingdings" w:hAnsi="Wingdings"/>
      </w:rPr>
    </w:lvl>
    <w:lvl w:ilvl="3" w:tplc="C48847A8">
      <w:start w:val="1"/>
      <w:numFmt w:val="bullet"/>
      <w:lvlText w:val=""/>
      <w:lvlJc w:val="left"/>
      <w:pPr>
        <w:tabs>
          <w:tab w:val="num" w:pos="2880"/>
        </w:tabs>
        <w:ind w:left="2880" w:hanging="360"/>
      </w:pPr>
      <w:rPr>
        <w:rFonts w:ascii="Symbol" w:hAnsi="Symbol"/>
      </w:rPr>
    </w:lvl>
    <w:lvl w:ilvl="4" w:tplc="78B89BE4">
      <w:start w:val="1"/>
      <w:numFmt w:val="bullet"/>
      <w:lvlText w:val="o"/>
      <w:lvlJc w:val="left"/>
      <w:pPr>
        <w:tabs>
          <w:tab w:val="num" w:pos="3600"/>
        </w:tabs>
        <w:ind w:left="3600" w:hanging="360"/>
      </w:pPr>
      <w:rPr>
        <w:rFonts w:ascii="Courier New" w:hAnsi="Courier New"/>
      </w:rPr>
    </w:lvl>
    <w:lvl w:ilvl="5" w:tplc="F9888EBA">
      <w:start w:val="1"/>
      <w:numFmt w:val="bullet"/>
      <w:lvlText w:val=""/>
      <w:lvlJc w:val="left"/>
      <w:pPr>
        <w:tabs>
          <w:tab w:val="num" w:pos="4320"/>
        </w:tabs>
        <w:ind w:left="4320" w:hanging="360"/>
      </w:pPr>
      <w:rPr>
        <w:rFonts w:ascii="Wingdings" w:hAnsi="Wingdings"/>
      </w:rPr>
    </w:lvl>
    <w:lvl w:ilvl="6" w:tplc="D84805CA">
      <w:start w:val="1"/>
      <w:numFmt w:val="bullet"/>
      <w:lvlText w:val=""/>
      <w:lvlJc w:val="left"/>
      <w:pPr>
        <w:tabs>
          <w:tab w:val="num" w:pos="5040"/>
        </w:tabs>
        <w:ind w:left="5040" w:hanging="360"/>
      </w:pPr>
      <w:rPr>
        <w:rFonts w:ascii="Symbol" w:hAnsi="Symbol"/>
      </w:rPr>
    </w:lvl>
    <w:lvl w:ilvl="7" w:tplc="98DE1D4E">
      <w:start w:val="1"/>
      <w:numFmt w:val="bullet"/>
      <w:lvlText w:val="o"/>
      <w:lvlJc w:val="left"/>
      <w:pPr>
        <w:tabs>
          <w:tab w:val="num" w:pos="5760"/>
        </w:tabs>
        <w:ind w:left="5760" w:hanging="360"/>
      </w:pPr>
      <w:rPr>
        <w:rFonts w:ascii="Courier New" w:hAnsi="Courier New"/>
      </w:rPr>
    </w:lvl>
    <w:lvl w:ilvl="8" w:tplc="A20AD01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02E534E">
      <w:start w:val="1"/>
      <w:numFmt w:val="bullet"/>
      <w:lvlText w:val=""/>
      <w:lvlJc w:val="left"/>
      <w:pPr>
        <w:ind w:left="720" w:hanging="360"/>
      </w:pPr>
      <w:rPr>
        <w:rFonts w:ascii="Symbol" w:hAnsi="Symbol"/>
        <w:b w:val="0"/>
        <w:bCs w:val="0"/>
      </w:rPr>
    </w:lvl>
    <w:lvl w:ilvl="1" w:tplc="38F2F572">
      <w:start w:val="1"/>
      <w:numFmt w:val="bullet"/>
      <w:lvlText w:val="o"/>
      <w:lvlJc w:val="left"/>
      <w:pPr>
        <w:tabs>
          <w:tab w:val="num" w:pos="1440"/>
        </w:tabs>
        <w:ind w:left="1440" w:hanging="360"/>
      </w:pPr>
      <w:rPr>
        <w:rFonts w:ascii="Courier New" w:hAnsi="Courier New"/>
      </w:rPr>
    </w:lvl>
    <w:lvl w:ilvl="2" w:tplc="E0467EF2">
      <w:start w:val="1"/>
      <w:numFmt w:val="bullet"/>
      <w:lvlText w:val=""/>
      <w:lvlJc w:val="left"/>
      <w:pPr>
        <w:tabs>
          <w:tab w:val="num" w:pos="2160"/>
        </w:tabs>
        <w:ind w:left="2160" w:hanging="360"/>
      </w:pPr>
      <w:rPr>
        <w:rFonts w:ascii="Wingdings" w:hAnsi="Wingdings"/>
      </w:rPr>
    </w:lvl>
    <w:lvl w:ilvl="3" w:tplc="6BF29F3A">
      <w:start w:val="1"/>
      <w:numFmt w:val="bullet"/>
      <w:lvlText w:val=""/>
      <w:lvlJc w:val="left"/>
      <w:pPr>
        <w:tabs>
          <w:tab w:val="num" w:pos="2880"/>
        </w:tabs>
        <w:ind w:left="2880" w:hanging="360"/>
      </w:pPr>
      <w:rPr>
        <w:rFonts w:ascii="Symbol" w:hAnsi="Symbol"/>
      </w:rPr>
    </w:lvl>
    <w:lvl w:ilvl="4" w:tplc="0AF6054C">
      <w:start w:val="1"/>
      <w:numFmt w:val="bullet"/>
      <w:lvlText w:val="o"/>
      <w:lvlJc w:val="left"/>
      <w:pPr>
        <w:tabs>
          <w:tab w:val="num" w:pos="3600"/>
        </w:tabs>
        <w:ind w:left="3600" w:hanging="360"/>
      </w:pPr>
      <w:rPr>
        <w:rFonts w:ascii="Courier New" w:hAnsi="Courier New"/>
      </w:rPr>
    </w:lvl>
    <w:lvl w:ilvl="5" w:tplc="A142E6E8">
      <w:start w:val="1"/>
      <w:numFmt w:val="bullet"/>
      <w:lvlText w:val=""/>
      <w:lvlJc w:val="left"/>
      <w:pPr>
        <w:tabs>
          <w:tab w:val="num" w:pos="4320"/>
        </w:tabs>
        <w:ind w:left="4320" w:hanging="360"/>
      </w:pPr>
      <w:rPr>
        <w:rFonts w:ascii="Wingdings" w:hAnsi="Wingdings"/>
      </w:rPr>
    </w:lvl>
    <w:lvl w:ilvl="6" w:tplc="CEC879A8">
      <w:start w:val="1"/>
      <w:numFmt w:val="bullet"/>
      <w:lvlText w:val=""/>
      <w:lvlJc w:val="left"/>
      <w:pPr>
        <w:tabs>
          <w:tab w:val="num" w:pos="5040"/>
        </w:tabs>
        <w:ind w:left="5040" w:hanging="360"/>
      </w:pPr>
      <w:rPr>
        <w:rFonts w:ascii="Symbol" w:hAnsi="Symbol"/>
      </w:rPr>
    </w:lvl>
    <w:lvl w:ilvl="7" w:tplc="C4A0DF4C">
      <w:start w:val="1"/>
      <w:numFmt w:val="bullet"/>
      <w:lvlText w:val="o"/>
      <w:lvlJc w:val="left"/>
      <w:pPr>
        <w:tabs>
          <w:tab w:val="num" w:pos="5760"/>
        </w:tabs>
        <w:ind w:left="5760" w:hanging="360"/>
      </w:pPr>
      <w:rPr>
        <w:rFonts w:ascii="Courier New" w:hAnsi="Courier New"/>
      </w:rPr>
    </w:lvl>
    <w:lvl w:ilvl="8" w:tplc="EEF8423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8E525C76">
      <w:start w:val="1"/>
      <w:numFmt w:val="bullet"/>
      <w:lvlText w:val=""/>
      <w:lvlJc w:val="left"/>
      <w:pPr>
        <w:ind w:left="720" w:hanging="360"/>
      </w:pPr>
      <w:rPr>
        <w:rFonts w:ascii="Symbol" w:hAnsi="Symbol"/>
        <w:b w:val="0"/>
        <w:bCs w:val="0"/>
      </w:rPr>
    </w:lvl>
    <w:lvl w:ilvl="1" w:tplc="B41AD352">
      <w:start w:val="1"/>
      <w:numFmt w:val="bullet"/>
      <w:lvlText w:val="o"/>
      <w:lvlJc w:val="left"/>
      <w:pPr>
        <w:tabs>
          <w:tab w:val="num" w:pos="1440"/>
        </w:tabs>
        <w:ind w:left="1440" w:hanging="360"/>
      </w:pPr>
      <w:rPr>
        <w:rFonts w:ascii="Courier New" w:hAnsi="Courier New"/>
      </w:rPr>
    </w:lvl>
    <w:lvl w:ilvl="2" w:tplc="8C701C70">
      <w:start w:val="1"/>
      <w:numFmt w:val="bullet"/>
      <w:lvlText w:val=""/>
      <w:lvlJc w:val="left"/>
      <w:pPr>
        <w:tabs>
          <w:tab w:val="num" w:pos="2160"/>
        </w:tabs>
        <w:ind w:left="2160" w:hanging="360"/>
      </w:pPr>
      <w:rPr>
        <w:rFonts w:ascii="Wingdings" w:hAnsi="Wingdings"/>
      </w:rPr>
    </w:lvl>
    <w:lvl w:ilvl="3" w:tplc="36363400">
      <w:start w:val="1"/>
      <w:numFmt w:val="bullet"/>
      <w:lvlText w:val=""/>
      <w:lvlJc w:val="left"/>
      <w:pPr>
        <w:tabs>
          <w:tab w:val="num" w:pos="2880"/>
        </w:tabs>
        <w:ind w:left="2880" w:hanging="360"/>
      </w:pPr>
      <w:rPr>
        <w:rFonts w:ascii="Symbol" w:hAnsi="Symbol"/>
      </w:rPr>
    </w:lvl>
    <w:lvl w:ilvl="4" w:tplc="59E65A6A">
      <w:start w:val="1"/>
      <w:numFmt w:val="bullet"/>
      <w:lvlText w:val="o"/>
      <w:lvlJc w:val="left"/>
      <w:pPr>
        <w:tabs>
          <w:tab w:val="num" w:pos="3600"/>
        </w:tabs>
        <w:ind w:left="3600" w:hanging="360"/>
      </w:pPr>
      <w:rPr>
        <w:rFonts w:ascii="Courier New" w:hAnsi="Courier New"/>
      </w:rPr>
    </w:lvl>
    <w:lvl w:ilvl="5" w:tplc="23AABD7A">
      <w:start w:val="1"/>
      <w:numFmt w:val="bullet"/>
      <w:lvlText w:val=""/>
      <w:lvlJc w:val="left"/>
      <w:pPr>
        <w:tabs>
          <w:tab w:val="num" w:pos="4320"/>
        </w:tabs>
        <w:ind w:left="4320" w:hanging="360"/>
      </w:pPr>
      <w:rPr>
        <w:rFonts w:ascii="Wingdings" w:hAnsi="Wingdings"/>
      </w:rPr>
    </w:lvl>
    <w:lvl w:ilvl="6" w:tplc="6450AE22">
      <w:start w:val="1"/>
      <w:numFmt w:val="bullet"/>
      <w:lvlText w:val=""/>
      <w:lvlJc w:val="left"/>
      <w:pPr>
        <w:tabs>
          <w:tab w:val="num" w:pos="5040"/>
        </w:tabs>
        <w:ind w:left="5040" w:hanging="360"/>
      </w:pPr>
      <w:rPr>
        <w:rFonts w:ascii="Symbol" w:hAnsi="Symbol"/>
      </w:rPr>
    </w:lvl>
    <w:lvl w:ilvl="7" w:tplc="C406A04E">
      <w:start w:val="1"/>
      <w:numFmt w:val="bullet"/>
      <w:lvlText w:val="o"/>
      <w:lvlJc w:val="left"/>
      <w:pPr>
        <w:tabs>
          <w:tab w:val="num" w:pos="5760"/>
        </w:tabs>
        <w:ind w:left="5760" w:hanging="360"/>
      </w:pPr>
      <w:rPr>
        <w:rFonts w:ascii="Courier New" w:hAnsi="Courier New"/>
      </w:rPr>
    </w:lvl>
    <w:lvl w:ilvl="8" w:tplc="377047B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24762384">
      <w:start w:val="1"/>
      <w:numFmt w:val="bullet"/>
      <w:lvlText w:val=""/>
      <w:lvlJc w:val="left"/>
      <w:pPr>
        <w:ind w:left="720" w:hanging="360"/>
      </w:pPr>
      <w:rPr>
        <w:rFonts w:ascii="Symbol" w:hAnsi="Symbol"/>
        <w:b w:val="0"/>
        <w:bCs w:val="0"/>
      </w:rPr>
    </w:lvl>
    <w:lvl w:ilvl="1" w:tplc="CA56ED88">
      <w:start w:val="1"/>
      <w:numFmt w:val="bullet"/>
      <w:lvlText w:val="o"/>
      <w:lvlJc w:val="left"/>
      <w:pPr>
        <w:tabs>
          <w:tab w:val="num" w:pos="1440"/>
        </w:tabs>
        <w:ind w:left="1440" w:hanging="360"/>
      </w:pPr>
      <w:rPr>
        <w:rFonts w:ascii="Courier New" w:hAnsi="Courier New"/>
      </w:rPr>
    </w:lvl>
    <w:lvl w:ilvl="2" w:tplc="319C853A">
      <w:start w:val="1"/>
      <w:numFmt w:val="bullet"/>
      <w:lvlText w:val=""/>
      <w:lvlJc w:val="left"/>
      <w:pPr>
        <w:tabs>
          <w:tab w:val="num" w:pos="2160"/>
        </w:tabs>
        <w:ind w:left="2160" w:hanging="360"/>
      </w:pPr>
      <w:rPr>
        <w:rFonts w:ascii="Wingdings" w:hAnsi="Wingdings"/>
      </w:rPr>
    </w:lvl>
    <w:lvl w:ilvl="3" w:tplc="749E575E">
      <w:start w:val="1"/>
      <w:numFmt w:val="bullet"/>
      <w:lvlText w:val=""/>
      <w:lvlJc w:val="left"/>
      <w:pPr>
        <w:tabs>
          <w:tab w:val="num" w:pos="2880"/>
        </w:tabs>
        <w:ind w:left="2880" w:hanging="360"/>
      </w:pPr>
      <w:rPr>
        <w:rFonts w:ascii="Symbol" w:hAnsi="Symbol"/>
      </w:rPr>
    </w:lvl>
    <w:lvl w:ilvl="4" w:tplc="2D7AF8A0">
      <w:start w:val="1"/>
      <w:numFmt w:val="bullet"/>
      <w:lvlText w:val="o"/>
      <w:lvlJc w:val="left"/>
      <w:pPr>
        <w:tabs>
          <w:tab w:val="num" w:pos="3600"/>
        </w:tabs>
        <w:ind w:left="3600" w:hanging="360"/>
      </w:pPr>
      <w:rPr>
        <w:rFonts w:ascii="Courier New" w:hAnsi="Courier New"/>
      </w:rPr>
    </w:lvl>
    <w:lvl w:ilvl="5" w:tplc="CFEE666A">
      <w:start w:val="1"/>
      <w:numFmt w:val="bullet"/>
      <w:lvlText w:val=""/>
      <w:lvlJc w:val="left"/>
      <w:pPr>
        <w:tabs>
          <w:tab w:val="num" w:pos="4320"/>
        </w:tabs>
        <w:ind w:left="4320" w:hanging="360"/>
      </w:pPr>
      <w:rPr>
        <w:rFonts w:ascii="Wingdings" w:hAnsi="Wingdings"/>
      </w:rPr>
    </w:lvl>
    <w:lvl w:ilvl="6" w:tplc="66BEE2B2">
      <w:start w:val="1"/>
      <w:numFmt w:val="bullet"/>
      <w:lvlText w:val=""/>
      <w:lvlJc w:val="left"/>
      <w:pPr>
        <w:tabs>
          <w:tab w:val="num" w:pos="5040"/>
        </w:tabs>
        <w:ind w:left="5040" w:hanging="360"/>
      </w:pPr>
      <w:rPr>
        <w:rFonts w:ascii="Symbol" w:hAnsi="Symbol"/>
      </w:rPr>
    </w:lvl>
    <w:lvl w:ilvl="7" w:tplc="589A674A">
      <w:start w:val="1"/>
      <w:numFmt w:val="bullet"/>
      <w:lvlText w:val="o"/>
      <w:lvlJc w:val="left"/>
      <w:pPr>
        <w:tabs>
          <w:tab w:val="num" w:pos="5760"/>
        </w:tabs>
        <w:ind w:left="5760" w:hanging="360"/>
      </w:pPr>
      <w:rPr>
        <w:rFonts w:ascii="Courier New" w:hAnsi="Courier New"/>
      </w:rPr>
    </w:lvl>
    <w:lvl w:ilvl="8" w:tplc="E4182CF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1C66BB4C">
      <w:start w:val="1"/>
      <w:numFmt w:val="bullet"/>
      <w:lvlText w:val=""/>
      <w:lvlJc w:val="left"/>
      <w:pPr>
        <w:ind w:left="720" w:hanging="360"/>
      </w:pPr>
      <w:rPr>
        <w:rFonts w:ascii="Symbol" w:hAnsi="Symbol"/>
        <w:b w:val="0"/>
        <w:bCs w:val="0"/>
      </w:rPr>
    </w:lvl>
    <w:lvl w:ilvl="1" w:tplc="FAE606E4">
      <w:start w:val="1"/>
      <w:numFmt w:val="bullet"/>
      <w:lvlText w:val="o"/>
      <w:lvlJc w:val="left"/>
      <w:pPr>
        <w:tabs>
          <w:tab w:val="num" w:pos="1440"/>
        </w:tabs>
        <w:ind w:left="1440" w:hanging="360"/>
      </w:pPr>
      <w:rPr>
        <w:rFonts w:ascii="Courier New" w:hAnsi="Courier New"/>
      </w:rPr>
    </w:lvl>
    <w:lvl w:ilvl="2" w:tplc="9C363032">
      <w:start w:val="1"/>
      <w:numFmt w:val="bullet"/>
      <w:lvlText w:val=""/>
      <w:lvlJc w:val="left"/>
      <w:pPr>
        <w:tabs>
          <w:tab w:val="num" w:pos="2160"/>
        </w:tabs>
        <w:ind w:left="2160" w:hanging="360"/>
      </w:pPr>
      <w:rPr>
        <w:rFonts w:ascii="Wingdings" w:hAnsi="Wingdings"/>
      </w:rPr>
    </w:lvl>
    <w:lvl w:ilvl="3" w:tplc="599AF900">
      <w:start w:val="1"/>
      <w:numFmt w:val="bullet"/>
      <w:lvlText w:val=""/>
      <w:lvlJc w:val="left"/>
      <w:pPr>
        <w:tabs>
          <w:tab w:val="num" w:pos="2880"/>
        </w:tabs>
        <w:ind w:left="2880" w:hanging="360"/>
      </w:pPr>
      <w:rPr>
        <w:rFonts w:ascii="Symbol" w:hAnsi="Symbol"/>
      </w:rPr>
    </w:lvl>
    <w:lvl w:ilvl="4" w:tplc="1BD07146">
      <w:start w:val="1"/>
      <w:numFmt w:val="bullet"/>
      <w:lvlText w:val="o"/>
      <w:lvlJc w:val="left"/>
      <w:pPr>
        <w:tabs>
          <w:tab w:val="num" w:pos="3600"/>
        </w:tabs>
        <w:ind w:left="3600" w:hanging="360"/>
      </w:pPr>
      <w:rPr>
        <w:rFonts w:ascii="Courier New" w:hAnsi="Courier New"/>
      </w:rPr>
    </w:lvl>
    <w:lvl w:ilvl="5" w:tplc="1E867ED0">
      <w:start w:val="1"/>
      <w:numFmt w:val="bullet"/>
      <w:lvlText w:val=""/>
      <w:lvlJc w:val="left"/>
      <w:pPr>
        <w:tabs>
          <w:tab w:val="num" w:pos="4320"/>
        </w:tabs>
        <w:ind w:left="4320" w:hanging="360"/>
      </w:pPr>
      <w:rPr>
        <w:rFonts w:ascii="Wingdings" w:hAnsi="Wingdings"/>
      </w:rPr>
    </w:lvl>
    <w:lvl w:ilvl="6" w:tplc="508A2A18">
      <w:start w:val="1"/>
      <w:numFmt w:val="bullet"/>
      <w:lvlText w:val=""/>
      <w:lvlJc w:val="left"/>
      <w:pPr>
        <w:tabs>
          <w:tab w:val="num" w:pos="5040"/>
        </w:tabs>
        <w:ind w:left="5040" w:hanging="360"/>
      </w:pPr>
      <w:rPr>
        <w:rFonts w:ascii="Symbol" w:hAnsi="Symbol"/>
      </w:rPr>
    </w:lvl>
    <w:lvl w:ilvl="7" w:tplc="53766082">
      <w:start w:val="1"/>
      <w:numFmt w:val="bullet"/>
      <w:lvlText w:val="o"/>
      <w:lvlJc w:val="left"/>
      <w:pPr>
        <w:tabs>
          <w:tab w:val="num" w:pos="5760"/>
        </w:tabs>
        <w:ind w:left="5760" w:hanging="360"/>
      </w:pPr>
      <w:rPr>
        <w:rFonts w:ascii="Courier New" w:hAnsi="Courier New"/>
      </w:rPr>
    </w:lvl>
    <w:lvl w:ilvl="8" w:tplc="BF0CCC2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A2B23420">
      <w:start w:val="1"/>
      <w:numFmt w:val="bullet"/>
      <w:lvlText w:val=""/>
      <w:lvlJc w:val="left"/>
      <w:pPr>
        <w:ind w:left="720" w:hanging="360"/>
      </w:pPr>
      <w:rPr>
        <w:rFonts w:ascii="Symbol" w:hAnsi="Symbol"/>
        <w:b w:val="0"/>
        <w:bCs w:val="0"/>
      </w:rPr>
    </w:lvl>
    <w:lvl w:ilvl="1" w:tplc="06924E28">
      <w:start w:val="1"/>
      <w:numFmt w:val="bullet"/>
      <w:lvlText w:val="o"/>
      <w:lvlJc w:val="left"/>
      <w:pPr>
        <w:tabs>
          <w:tab w:val="num" w:pos="1440"/>
        </w:tabs>
        <w:ind w:left="1440" w:hanging="360"/>
      </w:pPr>
      <w:rPr>
        <w:rFonts w:ascii="Courier New" w:hAnsi="Courier New"/>
      </w:rPr>
    </w:lvl>
    <w:lvl w:ilvl="2" w:tplc="D390B844">
      <w:start w:val="1"/>
      <w:numFmt w:val="bullet"/>
      <w:lvlText w:val=""/>
      <w:lvlJc w:val="left"/>
      <w:pPr>
        <w:tabs>
          <w:tab w:val="num" w:pos="2160"/>
        </w:tabs>
        <w:ind w:left="2160" w:hanging="360"/>
      </w:pPr>
      <w:rPr>
        <w:rFonts w:ascii="Wingdings" w:hAnsi="Wingdings"/>
      </w:rPr>
    </w:lvl>
    <w:lvl w:ilvl="3" w:tplc="A3E06AD8">
      <w:start w:val="1"/>
      <w:numFmt w:val="bullet"/>
      <w:lvlText w:val=""/>
      <w:lvlJc w:val="left"/>
      <w:pPr>
        <w:tabs>
          <w:tab w:val="num" w:pos="2880"/>
        </w:tabs>
        <w:ind w:left="2880" w:hanging="360"/>
      </w:pPr>
      <w:rPr>
        <w:rFonts w:ascii="Symbol" w:hAnsi="Symbol"/>
      </w:rPr>
    </w:lvl>
    <w:lvl w:ilvl="4" w:tplc="747076CE">
      <w:start w:val="1"/>
      <w:numFmt w:val="bullet"/>
      <w:lvlText w:val="o"/>
      <w:lvlJc w:val="left"/>
      <w:pPr>
        <w:tabs>
          <w:tab w:val="num" w:pos="3600"/>
        </w:tabs>
        <w:ind w:left="3600" w:hanging="360"/>
      </w:pPr>
      <w:rPr>
        <w:rFonts w:ascii="Courier New" w:hAnsi="Courier New"/>
      </w:rPr>
    </w:lvl>
    <w:lvl w:ilvl="5" w:tplc="3726FDBC">
      <w:start w:val="1"/>
      <w:numFmt w:val="bullet"/>
      <w:lvlText w:val=""/>
      <w:lvlJc w:val="left"/>
      <w:pPr>
        <w:tabs>
          <w:tab w:val="num" w:pos="4320"/>
        </w:tabs>
        <w:ind w:left="4320" w:hanging="360"/>
      </w:pPr>
      <w:rPr>
        <w:rFonts w:ascii="Wingdings" w:hAnsi="Wingdings"/>
      </w:rPr>
    </w:lvl>
    <w:lvl w:ilvl="6" w:tplc="9F562B7E">
      <w:start w:val="1"/>
      <w:numFmt w:val="bullet"/>
      <w:lvlText w:val=""/>
      <w:lvlJc w:val="left"/>
      <w:pPr>
        <w:tabs>
          <w:tab w:val="num" w:pos="5040"/>
        </w:tabs>
        <w:ind w:left="5040" w:hanging="360"/>
      </w:pPr>
      <w:rPr>
        <w:rFonts w:ascii="Symbol" w:hAnsi="Symbol"/>
      </w:rPr>
    </w:lvl>
    <w:lvl w:ilvl="7" w:tplc="C9345D98">
      <w:start w:val="1"/>
      <w:numFmt w:val="bullet"/>
      <w:lvlText w:val="o"/>
      <w:lvlJc w:val="left"/>
      <w:pPr>
        <w:tabs>
          <w:tab w:val="num" w:pos="5760"/>
        </w:tabs>
        <w:ind w:left="5760" w:hanging="360"/>
      </w:pPr>
      <w:rPr>
        <w:rFonts w:ascii="Courier New" w:hAnsi="Courier New"/>
      </w:rPr>
    </w:lvl>
    <w:lvl w:ilvl="8" w:tplc="1956742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hybridMultilevel"/>
    <w:tmpl w:val="0000000B"/>
    <w:lvl w:ilvl="0" w:tplc="1D407BAC">
      <w:start w:val="1"/>
      <w:numFmt w:val="bullet"/>
      <w:lvlText w:val=""/>
      <w:lvlJc w:val="left"/>
      <w:pPr>
        <w:ind w:left="720" w:hanging="360"/>
      </w:pPr>
      <w:rPr>
        <w:rFonts w:ascii="Symbol" w:hAnsi="Symbol"/>
        <w:b w:val="0"/>
        <w:bCs w:val="0"/>
      </w:rPr>
    </w:lvl>
    <w:lvl w:ilvl="1" w:tplc="DB002C06">
      <w:start w:val="1"/>
      <w:numFmt w:val="bullet"/>
      <w:lvlText w:val="o"/>
      <w:lvlJc w:val="left"/>
      <w:pPr>
        <w:tabs>
          <w:tab w:val="num" w:pos="1440"/>
        </w:tabs>
        <w:ind w:left="1440" w:hanging="360"/>
      </w:pPr>
      <w:rPr>
        <w:rFonts w:ascii="Courier New" w:hAnsi="Courier New"/>
      </w:rPr>
    </w:lvl>
    <w:lvl w:ilvl="2" w:tplc="2A14A388">
      <w:start w:val="1"/>
      <w:numFmt w:val="bullet"/>
      <w:lvlText w:val=""/>
      <w:lvlJc w:val="left"/>
      <w:pPr>
        <w:tabs>
          <w:tab w:val="num" w:pos="2160"/>
        </w:tabs>
        <w:ind w:left="2160" w:hanging="360"/>
      </w:pPr>
      <w:rPr>
        <w:rFonts w:ascii="Wingdings" w:hAnsi="Wingdings"/>
      </w:rPr>
    </w:lvl>
    <w:lvl w:ilvl="3" w:tplc="32647E22">
      <w:start w:val="1"/>
      <w:numFmt w:val="bullet"/>
      <w:lvlText w:val=""/>
      <w:lvlJc w:val="left"/>
      <w:pPr>
        <w:tabs>
          <w:tab w:val="num" w:pos="2880"/>
        </w:tabs>
        <w:ind w:left="2880" w:hanging="360"/>
      </w:pPr>
      <w:rPr>
        <w:rFonts w:ascii="Symbol" w:hAnsi="Symbol"/>
      </w:rPr>
    </w:lvl>
    <w:lvl w:ilvl="4" w:tplc="74B023D8">
      <w:start w:val="1"/>
      <w:numFmt w:val="bullet"/>
      <w:lvlText w:val="o"/>
      <w:lvlJc w:val="left"/>
      <w:pPr>
        <w:tabs>
          <w:tab w:val="num" w:pos="3600"/>
        </w:tabs>
        <w:ind w:left="3600" w:hanging="360"/>
      </w:pPr>
      <w:rPr>
        <w:rFonts w:ascii="Courier New" w:hAnsi="Courier New"/>
      </w:rPr>
    </w:lvl>
    <w:lvl w:ilvl="5" w:tplc="6BF8A718">
      <w:start w:val="1"/>
      <w:numFmt w:val="bullet"/>
      <w:lvlText w:val=""/>
      <w:lvlJc w:val="left"/>
      <w:pPr>
        <w:tabs>
          <w:tab w:val="num" w:pos="4320"/>
        </w:tabs>
        <w:ind w:left="4320" w:hanging="360"/>
      </w:pPr>
      <w:rPr>
        <w:rFonts w:ascii="Wingdings" w:hAnsi="Wingdings"/>
      </w:rPr>
    </w:lvl>
    <w:lvl w:ilvl="6" w:tplc="DF4E6B54">
      <w:start w:val="1"/>
      <w:numFmt w:val="bullet"/>
      <w:lvlText w:val=""/>
      <w:lvlJc w:val="left"/>
      <w:pPr>
        <w:tabs>
          <w:tab w:val="num" w:pos="5040"/>
        </w:tabs>
        <w:ind w:left="5040" w:hanging="360"/>
      </w:pPr>
      <w:rPr>
        <w:rFonts w:ascii="Symbol" w:hAnsi="Symbol"/>
      </w:rPr>
    </w:lvl>
    <w:lvl w:ilvl="7" w:tplc="D2DE348C">
      <w:start w:val="1"/>
      <w:numFmt w:val="bullet"/>
      <w:lvlText w:val="o"/>
      <w:lvlJc w:val="left"/>
      <w:pPr>
        <w:tabs>
          <w:tab w:val="num" w:pos="5760"/>
        </w:tabs>
        <w:ind w:left="5760" w:hanging="360"/>
      </w:pPr>
      <w:rPr>
        <w:rFonts w:ascii="Courier New" w:hAnsi="Courier New"/>
      </w:rPr>
    </w:lvl>
    <w:lvl w:ilvl="8" w:tplc="4A7616D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6772F1D0">
      <w:start w:val="1"/>
      <w:numFmt w:val="bullet"/>
      <w:lvlText w:val=""/>
      <w:lvlJc w:val="left"/>
      <w:pPr>
        <w:ind w:left="720" w:hanging="360"/>
      </w:pPr>
      <w:rPr>
        <w:rFonts w:ascii="Symbol" w:hAnsi="Symbol"/>
        <w:b w:val="0"/>
        <w:bCs w:val="0"/>
      </w:rPr>
    </w:lvl>
    <w:lvl w:ilvl="1" w:tplc="6A0E3D2C">
      <w:start w:val="1"/>
      <w:numFmt w:val="bullet"/>
      <w:lvlText w:val="o"/>
      <w:lvlJc w:val="left"/>
      <w:pPr>
        <w:tabs>
          <w:tab w:val="num" w:pos="1440"/>
        </w:tabs>
        <w:ind w:left="1440" w:hanging="360"/>
      </w:pPr>
      <w:rPr>
        <w:rFonts w:ascii="Courier New" w:hAnsi="Courier New"/>
      </w:rPr>
    </w:lvl>
    <w:lvl w:ilvl="2" w:tplc="3586D892">
      <w:start w:val="1"/>
      <w:numFmt w:val="bullet"/>
      <w:lvlText w:val=""/>
      <w:lvlJc w:val="left"/>
      <w:pPr>
        <w:tabs>
          <w:tab w:val="num" w:pos="2160"/>
        </w:tabs>
        <w:ind w:left="2160" w:hanging="360"/>
      </w:pPr>
      <w:rPr>
        <w:rFonts w:ascii="Wingdings" w:hAnsi="Wingdings"/>
      </w:rPr>
    </w:lvl>
    <w:lvl w:ilvl="3" w:tplc="D0CA848A">
      <w:start w:val="1"/>
      <w:numFmt w:val="bullet"/>
      <w:lvlText w:val=""/>
      <w:lvlJc w:val="left"/>
      <w:pPr>
        <w:tabs>
          <w:tab w:val="num" w:pos="2880"/>
        </w:tabs>
        <w:ind w:left="2880" w:hanging="360"/>
      </w:pPr>
      <w:rPr>
        <w:rFonts w:ascii="Symbol" w:hAnsi="Symbol"/>
      </w:rPr>
    </w:lvl>
    <w:lvl w:ilvl="4" w:tplc="3648FA4A">
      <w:start w:val="1"/>
      <w:numFmt w:val="bullet"/>
      <w:lvlText w:val="o"/>
      <w:lvlJc w:val="left"/>
      <w:pPr>
        <w:tabs>
          <w:tab w:val="num" w:pos="3600"/>
        </w:tabs>
        <w:ind w:left="3600" w:hanging="360"/>
      </w:pPr>
      <w:rPr>
        <w:rFonts w:ascii="Courier New" w:hAnsi="Courier New"/>
      </w:rPr>
    </w:lvl>
    <w:lvl w:ilvl="5" w:tplc="9C7A8F4C">
      <w:start w:val="1"/>
      <w:numFmt w:val="bullet"/>
      <w:lvlText w:val=""/>
      <w:lvlJc w:val="left"/>
      <w:pPr>
        <w:tabs>
          <w:tab w:val="num" w:pos="4320"/>
        </w:tabs>
        <w:ind w:left="4320" w:hanging="360"/>
      </w:pPr>
      <w:rPr>
        <w:rFonts w:ascii="Wingdings" w:hAnsi="Wingdings"/>
      </w:rPr>
    </w:lvl>
    <w:lvl w:ilvl="6" w:tplc="DDB4D790">
      <w:start w:val="1"/>
      <w:numFmt w:val="bullet"/>
      <w:lvlText w:val=""/>
      <w:lvlJc w:val="left"/>
      <w:pPr>
        <w:tabs>
          <w:tab w:val="num" w:pos="5040"/>
        </w:tabs>
        <w:ind w:left="5040" w:hanging="360"/>
      </w:pPr>
      <w:rPr>
        <w:rFonts w:ascii="Symbol" w:hAnsi="Symbol"/>
      </w:rPr>
    </w:lvl>
    <w:lvl w:ilvl="7" w:tplc="41E8EF40">
      <w:start w:val="1"/>
      <w:numFmt w:val="bullet"/>
      <w:lvlText w:val="o"/>
      <w:lvlJc w:val="left"/>
      <w:pPr>
        <w:tabs>
          <w:tab w:val="num" w:pos="5760"/>
        </w:tabs>
        <w:ind w:left="5760" w:hanging="360"/>
      </w:pPr>
      <w:rPr>
        <w:rFonts w:ascii="Courier New" w:hAnsi="Courier New"/>
      </w:rPr>
    </w:lvl>
    <w:lvl w:ilvl="8" w:tplc="063A2C5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114AC28">
      <w:start w:val="1"/>
      <w:numFmt w:val="bullet"/>
      <w:lvlText w:val=""/>
      <w:lvlJc w:val="left"/>
      <w:pPr>
        <w:ind w:left="720" w:hanging="360"/>
      </w:pPr>
      <w:rPr>
        <w:rFonts w:ascii="Symbol" w:hAnsi="Symbol"/>
        <w:b w:val="0"/>
        <w:bCs w:val="0"/>
      </w:rPr>
    </w:lvl>
    <w:lvl w:ilvl="1" w:tplc="03646F8A">
      <w:start w:val="1"/>
      <w:numFmt w:val="bullet"/>
      <w:lvlText w:val="o"/>
      <w:lvlJc w:val="left"/>
      <w:pPr>
        <w:tabs>
          <w:tab w:val="num" w:pos="1440"/>
        </w:tabs>
        <w:ind w:left="1440" w:hanging="360"/>
      </w:pPr>
      <w:rPr>
        <w:rFonts w:ascii="Courier New" w:hAnsi="Courier New"/>
      </w:rPr>
    </w:lvl>
    <w:lvl w:ilvl="2" w:tplc="60703774">
      <w:start w:val="1"/>
      <w:numFmt w:val="bullet"/>
      <w:lvlText w:val=""/>
      <w:lvlJc w:val="left"/>
      <w:pPr>
        <w:tabs>
          <w:tab w:val="num" w:pos="2160"/>
        </w:tabs>
        <w:ind w:left="2160" w:hanging="360"/>
      </w:pPr>
      <w:rPr>
        <w:rFonts w:ascii="Wingdings" w:hAnsi="Wingdings"/>
      </w:rPr>
    </w:lvl>
    <w:lvl w:ilvl="3" w:tplc="D14A91EA">
      <w:start w:val="1"/>
      <w:numFmt w:val="bullet"/>
      <w:lvlText w:val=""/>
      <w:lvlJc w:val="left"/>
      <w:pPr>
        <w:tabs>
          <w:tab w:val="num" w:pos="2880"/>
        </w:tabs>
        <w:ind w:left="2880" w:hanging="360"/>
      </w:pPr>
      <w:rPr>
        <w:rFonts w:ascii="Symbol" w:hAnsi="Symbol"/>
      </w:rPr>
    </w:lvl>
    <w:lvl w:ilvl="4" w:tplc="265CEC9A">
      <w:start w:val="1"/>
      <w:numFmt w:val="bullet"/>
      <w:lvlText w:val="o"/>
      <w:lvlJc w:val="left"/>
      <w:pPr>
        <w:tabs>
          <w:tab w:val="num" w:pos="3600"/>
        </w:tabs>
        <w:ind w:left="3600" w:hanging="360"/>
      </w:pPr>
      <w:rPr>
        <w:rFonts w:ascii="Courier New" w:hAnsi="Courier New"/>
      </w:rPr>
    </w:lvl>
    <w:lvl w:ilvl="5" w:tplc="4DEA78A0">
      <w:start w:val="1"/>
      <w:numFmt w:val="bullet"/>
      <w:lvlText w:val=""/>
      <w:lvlJc w:val="left"/>
      <w:pPr>
        <w:tabs>
          <w:tab w:val="num" w:pos="4320"/>
        </w:tabs>
        <w:ind w:left="4320" w:hanging="360"/>
      </w:pPr>
      <w:rPr>
        <w:rFonts w:ascii="Wingdings" w:hAnsi="Wingdings"/>
      </w:rPr>
    </w:lvl>
    <w:lvl w:ilvl="6" w:tplc="2AD826AE">
      <w:start w:val="1"/>
      <w:numFmt w:val="bullet"/>
      <w:lvlText w:val=""/>
      <w:lvlJc w:val="left"/>
      <w:pPr>
        <w:tabs>
          <w:tab w:val="num" w:pos="5040"/>
        </w:tabs>
        <w:ind w:left="5040" w:hanging="360"/>
      </w:pPr>
      <w:rPr>
        <w:rFonts w:ascii="Symbol" w:hAnsi="Symbol"/>
      </w:rPr>
    </w:lvl>
    <w:lvl w:ilvl="7" w:tplc="4CC6955E">
      <w:start w:val="1"/>
      <w:numFmt w:val="bullet"/>
      <w:lvlText w:val="o"/>
      <w:lvlJc w:val="left"/>
      <w:pPr>
        <w:tabs>
          <w:tab w:val="num" w:pos="5760"/>
        </w:tabs>
        <w:ind w:left="5760" w:hanging="360"/>
      </w:pPr>
      <w:rPr>
        <w:rFonts w:ascii="Courier New" w:hAnsi="Courier New"/>
      </w:rPr>
    </w:lvl>
    <w:lvl w:ilvl="8" w:tplc="B830A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0540DE1E">
      <w:start w:val="1"/>
      <w:numFmt w:val="bullet"/>
      <w:lvlText w:val=""/>
      <w:lvlJc w:val="left"/>
      <w:pPr>
        <w:ind w:left="720" w:hanging="360"/>
      </w:pPr>
      <w:rPr>
        <w:rFonts w:ascii="Symbol" w:hAnsi="Symbol"/>
        <w:b w:val="0"/>
        <w:bCs w:val="0"/>
      </w:rPr>
    </w:lvl>
    <w:lvl w:ilvl="1" w:tplc="DE6C7192">
      <w:start w:val="1"/>
      <w:numFmt w:val="bullet"/>
      <w:lvlText w:val="o"/>
      <w:lvlJc w:val="left"/>
      <w:pPr>
        <w:tabs>
          <w:tab w:val="num" w:pos="1440"/>
        </w:tabs>
        <w:ind w:left="1440" w:hanging="360"/>
      </w:pPr>
      <w:rPr>
        <w:rFonts w:ascii="Courier New" w:hAnsi="Courier New"/>
      </w:rPr>
    </w:lvl>
    <w:lvl w:ilvl="2" w:tplc="51047478">
      <w:start w:val="1"/>
      <w:numFmt w:val="bullet"/>
      <w:lvlText w:val=""/>
      <w:lvlJc w:val="left"/>
      <w:pPr>
        <w:tabs>
          <w:tab w:val="num" w:pos="2160"/>
        </w:tabs>
        <w:ind w:left="2160" w:hanging="360"/>
      </w:pPr>
      <w:rPr>
        <w:rFonts w:ascii="Wingdings" w:hAnsi="Wingdings"/>
      </w:rPr>
    </w:lvl>
    <w:lvl w:ilvl="3" w:tplc="B4A81F98">
      <w:start w:val="1"/>
      <w:numFmt w:val="bullet"/>
      <w:lvlText w:val=""/>
      <w:lvlJc w:val="left"/>
      <w:pPr>
        <w:tabs>
          <w:tab w:val="num" w:pos="2880"/>
        </w:tabs>
        <w:ind w:left="2880" w:hanging="360"/>
      </w:pPr>
      <w:rPr>
        <w:rFonts w:ascii="Symbol" w:hAnsi="Symbol"/>
      </w:rPr>
    </w:lvl>
    <w:lvl w:ilvl="4" w:tplc="85580308">
      <w:start w:val="1"/>
      <w:numFmt w:val="bullet"/>
      <w:lvlText w:val="o"/>
      <w:lvlJc w:val="left"/>
      <w:pPr>
        <w:tabs>
          <w:tab w:val="num" w:pos="3600"/>
        </w:tabs>
        <w:ind w:left="3600" w:hanging="360"/>
      </w:pPr>
      <w:rPr>
        <w:rFonts w:ascii="Courier New" w:hAnsi="Courier New"/>
      </w:rPr>
    </w:lvl>
    <w:lvl w:ilvl="5" w:tplc="92101764">
      <w:start w:val="1"/>
      <w:numFmt w:val="bullet"/>
      <w:lvlText w:val=""/>
      <w:lvlJc w:val="left"/>
      <w:pPr>
        <w:tabs>
          <w:tab w:val="num" w:pos="4320"/>
        </w:tabs>
        <w:ind w:left="4320" w:hanging="360"/>
      </w:pPr>
      <w:rPr>
        <w:rFonts w:ascii="Wingdings" w:hAnsi="Wingdings"/>
      </w:rPr>
    </w:lvl>
    <w:lvl w:ilvl="6" w:tplc="B6767828">
      <w:start w:val="1"/>
      <w:numFmt w:val="bullet"/>
      <w:lvlText w:val=""/>
      <w:lvlJc w:val="left"/>
      <w:pPr>
        <w:tabs>
          <w:tab w:val="num" w:pos="5040"/>
        </w:tabs>
        <w:ind w:left="5040" w:hanging="360"/>
      </w:pPr>
      <w:rPr>
        <w:rFonts w:ascii="Symbol" w:hAnsi="Symbol"/>
      </w:rPr>
    </w:lvl>
    <w:lvl w:ilvl="7" w:tplc="138AD1FC">
      <w:start w:val="1"/>
      <w:numFmt w:val="bullet"/>
      <w:lvlText w:val="o"/>
      <w:lvlJc w:val="left"/>
      <w:pPr>
        <w:tabs>
          <w:tab w:val="num" w:pos="5760"/>
        </w:tabs>
        <w:ind w:left="5760" w:hanging="360"/>
      </w:pPr>
      <w:rPr>
        <w:rFonts w:ascii="Courier New" w:hAnsi="Courier New"/>
      </w:rPr>
    </w:lvl>
    <w:lvl w:ilvl="8" w:tplc="2FB8FF28">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BA7EE28A">
      <w:start w:val="1"/>
      <w:numFmt w:val="bullet"/>
      <w:lvlText w:val=""/>
      <w:lvlJc w:val="left"/>
      <w:pPr>
        <w:ind w:left="720" w:hanging="360"/>
      </w:pPr>
      <w:rPr>
        <w:rFonts w:ascii="Symbol" w:hAnsi="Symbol"/>
        <w:b w:val="0"/>
        <w:bCs w:val="0"/>
      </w:rPr>
    </w:lvl>
    <w:lvl w:ilvl="1" w:tplc="7C0A05EA">
      <w:start w:val="1"/>
      <w:numFmt w:val="bullet"/>
      <w:lvlText w:val="o"/>
      <w:lvlJc w:val="left"/>
      <w:pPr>
        <w:tabs>
          <w:tab w:val="num" w:pos="1440"/>
        </w:tabs>
        <w:ind w:left="1440" w:hanging="360"/>
      </w:pPr>
      <w:rPr>
        <w:rFonts w:ascii="Courier New" w:hAnsi="Courier New"/>
      </w:rPr>
    </w:lvl>
    <w:lvl w:ilvl="2" w:tplc="51C20680">
      <w:start w:val="1"/>
      <w:numFmt w:val="bullet"/>
      <w:lvlText w:val=""/>
      <w:lvlJc w:val="left"/>
      <w:pPr>
        <w:tabs>
          <w:tab w:val="num" w:pos="2160"/>
        </w:tabs>
        <w:ind w:left="2160" w:hanging="360"/>
      </w:pPr>
      <w:rPr>
        <w:rFonts w:ascii="Wingdings" w:hAnsi="Wingdings"/>
      </w:rPr>
    </w:lvl>
    <w:lvl w:ilvl="3" w:tplc="CFD01852">
      <w:start w:val="1"/>
      <w:numFmt w:val="bullet"/>
      <w:lvlText w:val=""/>
      <w:lvlJc w:val="left"/>
      <w:pPr>
        <w:tabs>
          <w:tab w:val="num" w:pos="2880"/>
        </w:tabs>
        <w:ind w:left="2880" w:hanging="360"/>
      </w:pPr>
      <w:rPr>
        <w:rFonts w:ascii="Symbol" w:hAnsi="Symbol"/>
      </w:rPr>
    </w:lvl>
    <w:lvl w:ilvl="4" w:tplc="82E8678E">
      <w:start w:val="1"/>
      <w:numFmt w:val="bullet"/>
      <w:lvlText w:val="o"/>
      <w:lvlJc w:val="left"/>
      <w:pPr>
        <w:tabs>
          <w:tab w:val="num" w:pos="3600"/>
        </w:tabs>
        <w:ind w:left="3600" w:hanging="360"/>
      </w:pPr>
      <w:rPr>
        <w:rFonts w:ascii="Courier New" w:hAnsi="Courier New"/>
      </w:rPr>
    </w:lvl>
    <w:lvl w:ilvl="5" w:tplc="4EB03C82">
      <w:start w:val="1"/>
      <w:numFmt w:val="bullet"/>
      <w:lvlText w:val=""/>
      <w:lvlJc w:val="left"/>
      <w:pPr>
        <w:tabs>
          <w:tab w:val="num" w:pos="4320"/>
        </w:tabs>
        <w:ind w:left="4320" w:hanging="360"/>
      </w:pPr>
      <w:rPr>
        <w:rFonts w:ascii="Wingdings" w:hAnsi="Wingdings"/>
      </w:rPr>
    </w:lvl>
    <w:lvl w:ilvl="6" w:tplc="BD3650C8">
      <w:start w:val="1"/>
      <w:numFmt w:val="bullet"/>
      <w:lvlText w:val=""/>
      <w:lvlJc w:val="left"/>
      <w:pPr>
        <w:tabs>
          <w:tab w:val="num" w:pos="5040"/>
        </w:tabs>
        <w:ind w:left="5040" w:hanging="360"/>
      </w:pPr>
      <w:rPr>
        <w:rFonts w:ascii="Symbol" w:hAnsi="Symbol"/>
      </w:rPr>
    </w:lvl>
    <w:lvl w:ilvl="7" w:tplc="64F8FF50">
      <w:start w:val="1"/>
      <w:numFmt w:val="bullet"/>
      <w:lvlText w:val="o"/>
      <w:lvlJc w:val="left"/>
      <w:pPr>
        <w:tabs>
          <w:tab w:val="num" w:pos="5760"/>
        </w:tabs>
        <w:ind w:left="5760" w:hanging="360"/>
      </w:pPr>
      <w:rPr>
        <w:rFonts w:ascii="Courier New" w:hAnsi="Courier New"/>
      </w:rPr>
    </w:lvl>
    <w:lvl w:ilvl="8" w:tplc="329A8E0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multilevel"/>
    <w:tmpl w:val="00000010"/>
    <w:lvl w:ilvl="0">
      <w:start w:val="4"/>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hybridMultilevel"/>
    <w:tmpl w:val="00000011"/>
    <w:lvl w:ilvl="0" w:tplc="C212C05C">
      <w:start w:val="1"/>
      <w:numFmt w:val="bullet"/>
      <w:lvlText w:val=""/>
      <w:lvlJc w:val="left"/>
      <w:pPr>
        <w:ind w:left="720" w:hanging="360"/>
      </w:pPr>
      <w:rPr>
        <w:rFonts w:ascii="Symbol" w:hAnsi="Symbol"/>
        <w:b w:val="0"/>
        <w:bCs w:val="0"/>
      </w:rPr>
    </w:lvl>
    <w:lvl w:ilvl="1" w:tplc="1EB69684">
      <w:start w:val="1"/>
      <w:numFmt w:val="bullet"/>
      <w:lvlText w:val="o"/>
      <w:lvlJc w:val="left"/>
      <w:pPr>
        <w:tabs>
          <w:tab w:val="num" w:pos="1440"/>
        </w:tabs>
        <w:ind w:left="1440" w:hanging="360"/>
      </w:pPr>
      <w:rPr>
        <w:rFonts w:ascii="Courier New" w:hAnsi="Courier New"/>
      </w:rPr>
    </w:lvl>
    <w:lvl w:ilvl="2" w:tplc="B83A2E24">
      <w:start w:val="1"/>
      <w:numFmt w:val="bullet"/>
      <w:lvlText w:val=""/>
      <w:lvlJc w:val="left"/>
      <w:pPr>
        <w:tabs>
          <w:tab w:val="num" w:pos="2160"/>
        </w:tabs>
        <w:ind w:left="2160" w:hanging="360"/>
      </w:pPr>
      <w:rPr>
        <w:rFonts w:ascii="Wingdings" w:hAnsi="Wingdings"/>
      </w:rPr>
    </w:lvl>
    <w:lvl w:ilvl="3" w:tplc="A7865FE0">
      <w:start w:val="1"/>
      <w:numFmt w:val="bullet"/>
      <w:lvlText w:val=""/>
      <w:lvlJc w:val="left"/>
      <w:pPr>
        <w:tabs>
          <w:tab w:val="num" w:pos="2880"/>
        </w:tabs>
        <w:ind w:left="2880" w:hanging="360"/>
      </w:pPr>
      <w:rPr>
        <w:rFonts w:ascii="Symbol" w:hAnsi="Symbol"/>
      </w:rPr>
    </w:lvl>
    <w:lvl w:ilvl="4" w:tplc="8F9619DE">
      <w:start w:val="1"/>
      <w:numFmt w:val="bullet"/>
      <w:lvlText w:val="o"/>
      <w:lvlJc w:val="left"/>
      <w:pPr>
        <w:tabs>
          <w:tab w:val="num" w:pos="3600"/>
        </w:tabs>
        <w:ind w:left="3600" w:hanging="360"/>
      </w:pPr>
      <w:rPr>
        <w:rFonts w:ascii="Courier New" w:hAnsi="Courier New"/>
      </w:rPr>
    </w:lvl>
    <w:lvl w:ilvl="5" w:tplc="D686764C">
      <w:start w:val="1"/>
      <w:numFmt w:val="bullet"/>
      <w:lvlText w:val=""/>
      <w:lvlJc w:val="left"/>
      <w:pPr>
        <w:tabs>
          <w:tab w:val="num" w:pos="4320"/>
        </w:tabs>
        <w:ind w:left="4320" w:hanging="360"/>
      </w:pPr>
      <w:rPr>
        <w:rFonts w:ascii="Wingdings" w:hAnsi="Wingdings"/>
      </w:rPr>
    </w:lvl>
    <w:lvl w:ilvl="6" w:tplc="D64496A0">
      <w:start w:val="1"/>
      <w:numFmt w:val="bullet"/>
      <w:lvlText w:val=""/>
      <w:lvlJc w:val="left"/>
      <w:pPr>
        <w:tabs>
          <w:tab w:val="num" w:pos="5040"/>
        </w:tabs>
        <w:ind w:left="5040" w:hanging="360"/>
      </w:pPr>
      <w:rPr>
        <w:rFonts w:ascii="Symbol" w:hAnsi="Symbol"/>
      </w:rPr>
    </w:lvl>
    <w:lvl w:ilvl="7" w:tplc="EDFA2802">
      <w:start w:val="1"/>
      <w:numFmt w:val="bullet"/>
      <w:lvlText w:val="o"/>
      <w:lvlJc w:val="left"/>
      <w:pPr>
        <w:tabs>
          <w:tab w:val="num" w:pos="5760"/>
        </w:tabs>
        <w:ind w:left="5760" w:hanging="360"/>
      </w:pPr>
      <w:rPr>
        <w:rFonts w:ascii="Courier New" w:hAnsi="Courier New"/>
      </w:rPr>
    </w:lvl>
    <w:lvl w:ilvl="8" w:tplc="20A8465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74E60256">
      <w:start w:val="1"/>
      <w:numFmt w:val="bullet"/>
      <w:lvlText w:val=""/>
      <w:lvlJc w:val="left"/>
      <w:pPr>
        <w:ind w:left="720" w:hanging="360"/>
      </w:pPr>
      <w:rPr>
        <w:rFonts w:ascii="Symbol" w:hAnsi="Symbol"/>
        <w:b w:val="0"/>
        <w:bCs w:val="0"/>
      </w:rPr>
    </w:lvl>
    <w:lvl w:ilvl="1" w:tplc="FB98AB52">
      <w:start w:val="1"/>
      <w:numFmt w:val="bullet"/>
      <w:lvlText w:val="o"/>
      <w:lvlJc w:val="left"/>
      <w:pPr>
        <w:tabs>
          <w:tab w:val="num" w:pos="1440"/>
        </w:tabs>
        <w:ind w:left="1440" w:hanging="360"/>
      </w:pPr>
      <w:rPr>
        <w:rFonts w:ascii="Courier New" w:hAnsi="Courier New"/>
      </w:rPr>
    </w:lvl>
    <w:lvl w:ilvl="2" w:tplc="F942ECAE">
      <w:start w:val="1"/>
      <w:numFmt w:val="bullet"/>
      <w:lvlText w:val=""/>
      <w:lvlJc w:val="left"/>
      <w:pPr>
        <w:tabs>
          <w:tab w:val="num" w:pos="2160"/>
        </w:tabs>
        <w:ind w:left="2160" w:hanging="360"/>
      </w:pPr>
      <w:rPr>
        <w:rFonts w:ascii="Wingdings" w:hAnsi="Wingdings"/>
      </w:rPr>
    </w:lvl>
    <w:lvl w:ilvl="3" w:tplc="5F04B7D0">
      <w:start w:val="1"/>
      <w:numFmt w:val="bullet"/>
      <w:lvlText w:val=""/>
      <w:lvlJc w:val="left"/>
      <w:pPr>
        <w:tabs>
          <w:tab w:val="num" w:pos="2880"/>
        </w:tabs>
        <w:ind w:left="2880" w:hanging="360"/>
      </w:pPr>
      <w:rPr>
        <w:rFonts w:ascii="Symbol" w:hAnsi="Symbol"/>
      </w:rPr>
    </w:lvl>
    <w:lvl w:ilvl="4" w:tplc="4C70E570">
      <w:start w:val="1"/>
      <w:numFmt w:val="bullet"/>
      <w:lvlText w:val="o"/>
      <w:lvlJc w:val="left"/>
      <w:pPr>
        <w:tabs>
          <w:tab w:val="num" w:pos="3600"/>
        </w:tabs>
        <w:ind w:left="3600" w:hanging="360"/>
      </w:pPr>
      <w:rPr>
        <w:rFonts w:ascii="Courier New" w:hAnsi="Courier New"/>
      </w:rPr>
    </w:lvl>
    <w:lvl w:ilvl="5" w:tplc="8F309A54">
      <w:start w:val="1"/>
      <w:numFmt w:val="bullet"/>
      <w:lvlText w:val=""/>
      <w:lvlJc w:val="left"/>
      <w:pPr>
        <w:tabs>
          <w:tab w:val="num" w:pos="4320"/>
        </w:tabs>
        <w:ind w:left="4320" w:hanging="360"/>
      </w:pPr>
      <w:rPr>
        <w:rFonts w:ascii="Wingdings" w:hAnsi="Wingdings"/>
      </w:rPr>
    </w:lvl>
    <w:lvl w:ilvl="6" w:tplc="058296C2">
      <w:start w:val="1"/>
      <w:numFmt w:val="bullet"/>
      <w:lvlText w:val=""/>
      <w:lvlJc w:val="left"/>
      <w:pPr>
        <w:tabs>
          <w:tab w:val="num" w:pos="5040"/>
        </w:tabs>
        <w:ind w:left="5040" w:hanging="360"/>
      </w:pPr>
      <w:rPr>
        <w:rFonts w:ascii="Symbol" w:hAnsi="Symbol"/>
      </w:rPr>
    </w:lvl>
    <w:lvl w:ilvl="7" w:tplc="1AB63A5A">
      <w:start w:val="1"/>
      <w:numFmt w:val="bullet"/>
      <w:lvlText w:val="o"/>
      <w:lvlJc w:val="left"/>
      <w:pPr>
        <w:tabs>
          <w:tab w:val="num" w:pos="5760"/>
        </w:tabs>
        <w:ind w:left="5760" w:hanging="360"/>
      </w:pPr>
      <w:rPr>
        <w:rFonts w:ascii="Courier New" w:hAnsi="Courier New"/>
      </w:rPr>
    </w:lvl>
    <w:lvl w:ilvl="8" w:tplc="1AD4B82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3E744780">
      <w:start w:val="1"/>
      <w:numFmt w:val="bullet"/>
      <w:lvlText w:val=""/>
      <w:lvlJc w:val="left"/>
      <w:pPr>
        <w:ind w:left="720" w:hanging="360"/>
      </w:pPr>
      <w:rPr>
        <w:rFonts w:ascii="Symbol" w:hAnsi="Symbol"/>
        <w:b w:val="0"/>
        <w:bCs w:val="0"/>
      </w:rPr>
    </w:lvl>
    <w:lvl w:ilvl="1" w:tplc="8B56E0AC">
      <w:start w:val="1"/>
      <w:numFmt w:val="bullet"/>
      <w:lvlText w:val="o"/>
      <w:lvlJc w:val="left"/>
      <w:pPr>
        <w:tabs>
          <w:tab w:val="num" w:pos="1440"/>
        </w:tabs>
        <w:ind w:left="1440" w:hanging="360"/>
      </w:pPr>
      <w:rPr>
        <w:rFonts w:ascii="Courier New" w:hAnsi="Courier New"/>
      </w:rPr>
    </w:lvl>
    <w:lvl w:ilvl="2" w:tplc="EA68304C">
      <w:start w:val="1"/>
      <w:numFmt w:val="bullet"/>
      <w:lvlText w:val=""/>
      <w:lvlJc w:val="left"/>
      <w:pPr>
        <w:tabs>
          <w:tab w:val="num" w:pos="2160"/>
        </w:tabs>
        <w:ind w:left="2160" w:hanging="360"/>
      </w:pPr>
      <w:rPr>
        <w:rFonts w:ascii="Wingdings" w:hAnsi="Wingdings"/>
      </w:rPr>
    </w:lvl>
    <w:lvl w:ilvl="3" w:tplc="3C0E5DBE">
      <w:start w:val="1"/>
      <w:numFmt w:val="bullet"/>
      <w:lvlText w:val=""/>
      <w:lvlJc w:val="left"/>
      <w:pPr>
        <w:tabs>
          <w:tab w:val="num" w:pos="2880"/>
        </w:tabs>
        <w:ind w:left="2880" w:hanging="360"/>
      </w:pPr>
      <w:rPr>
        <w:rFonts w:ascii="Symbol" w:hAnsi="Symbol"/>
      </w:rPr>
    </w:lvl>
    <w:lvl w:ilvl="4" w:tplc="C8D05022">
      <w:start w:val="1"/>
      <w:numFmt w:val="bullet"/>
      <w:lvlText w:val="o"/>
      <w:lvlJc w:val="left"/>
      <w:pPr>
        <w:tabs>
          <w:tab w:val="num" w:pos="3600"/>
        </w:tabs>
        <w:ind w:left="3600" w:hanging="360"/>
      </w:pPr>
      <w:rPr>
        <w:rFonts w:ascii="Courier New" w:hAnsi="Courier New"/>
      </w:rPr>
    </w:lvl>
    <w:lvl w:ilvl="5" w:tplc="A72CCF54">
      <w:start w:val="1"/>
      <w:numFmt w:val="bullet"/>
      <w:lvlText w:val=""/>
      <w:lvlJc w:val="left"/>
      <w:pPr>
        <w:tabs>
          <w:tab w:val="num" w:pos="4320"/>
        </w:tabs>
        <w:ind w:left="4320" w:hanging="360"/>
      </w:pPr>
      <w:rPr>
        <w:rFonts w:ascii="Wingdings" w:hAnsi="Wingdings"/>
      </w:rPr>
    </w:lvl>
    <w:lvl w:ilvl="6" w:tplc="4176E16C">
      <w:start w:val="1"/>
      <w:numFmt w:val="bullet"/>
      <w:lvlText w:val=""/>
      <w:lvlJc w:val="left"/>
      <w:pPr>
        <w:tabs>
          <w:tab w:val="num" w:pos="5040"/>
        </w:tabs>
        <w:ind w:left="5040" w:hanging="360"/>
      </w:pPr>
      <w:rPr>
        <w:rFonts w:ascii="Symbol" w:hAnsi="Symbol"/>
      </w:rPr>
    </w:lvl>
    <w:lvl w:ilvl="7" w:tplc="844CF33A">
      <w:start w:val="1"/>
      <w:numFmt w:val="bullet"/>
      <w:lvlText w:val="o"/>
      <w:lvlJc w:val="left"/>
      <w:pPr>
        <w:tabs>
          <w:tab w:val="num" w:pos="5760"/>
        </w:tabs>
        <w:ind w:left="5760" w:hanging="360"/>
      </w:pPr>
      <w:rPr>
        <w:rFonts w:ascii="Courier New" w:hAnsi="Courier New"/>
      </w:rPr>
    </w:lvl>
    <w:lvl w:ilvl="8" w:tplc="93C0D582">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B187E1A">
      <w:start w:val="1"/>
      <w:numFmt w:val="bullet"/>
      <w:lvlText w:val=""/>
      <w:lvlJc w:val="left"/>
      <w:pPr>
        <w:ind w:left="720" w:hanging="360"/>
      </w:pPr>
      <w:rPr>
        <w:rFonts w:ascii="Symbol" w:hAnsi="Symbol"/>
        <w:b w:val="0"/>
        <w:bCs w:val="0"/>
      </w:rPr>
    </w:lvl>
    <w:lvl w:ilvl="1" w:tplc="490CA958">
      <w:start w:val="1"/>
      <w:numFmt w:val="bullet"/>
      <w:lvlText w:val="o"/>
      <w:lvlJc w:val="left"/>
      <w:pPr>
        <w:tabs>
          <w:tab w:val="num" w:pos="1440"/>
        </w:tabs>
        <w:ind w:left="1440" w:hanging="360"/>
      </w:pPr>
      <w:rPr>
        <w:rFonts w:ascii="Courier New" w:hAnsi="Courier New"/>
      </w:rPr>
    </w:lvl>
    <w:lvl w:ilvl="2" w:tplc="33C20870">
      <w:start w:val="1"/>
      <w:numFmt w:val="bullet"/>
      <w:lvlText w:val=""/>
      <w:lvlJc w:val="left"/>
      <w:pPr>
        <w:tabs>
          <w:tab w:val="num" w:pos="2160"/>
        </w:tabs>
        <w:ind w:left="2160" w:hanging="360"/>
      </w:pPr>
      <w:rPr>
        <w:rFonts w:ascii="Wingdings" w:hAnsi="Wingdings"/>
      </w:rPr>
    </w:lvl>
    <w:lvl w:ilvl="3" w:tplc="F9B2B914">
      <w:start w:val="1"/>
      <w:numFmt w:val="bullet"/>
      <w:lvlText w:val=""/>
      <w:lvlJc w:val="left"/>
      <w:pPr>
        <w:tabs>
          <w:tab w:val="num" w:pos="2880"/>
        </w:tabs>
        <w:ind w:left="2880" w:hanging="360"/>
      </w:pPr>
      <w:rPr>
        <w:rFonts w:ascii="Symbol" w:hAnsi="Symbol"/>
      </w:rPr>
    </w:lvl>
    <w:lvl w:ilvl="4" w:tplc="DE96D35A">
      <w:start w:val="1"/>
      <w:numFmt w:val="bullet"/>
      <w:lvlText w:val="o"/>
      <w:lvlJc w:val="left"/>
      <w:pPr>
        <w:tabs>
          <w:tab w:val="num" w:pos="3600"/>
        </w:tabs>
        <w:ind w:left="3600" w:hanging="360"/>
      </w:pPr>
      <w:rPr>
        <w:rFonts w:ascii="Courier New" w:hAnsi="Courier New"/>
      </w:rPr>
    </w:lvl>
    <w:lvl w:ilvl="5" w:tplc="C5328A8E">
      <w:start w:val="1"/>
      <w:numFmt w:val="bullet"/>
      <w:lvlText w:val=""/>
      <w:lvlJc w:val="left"/>
      <w:pPr>
        <w:tabs>
          <w:tab w:val="num" w:pos="4320"/>
        </w:tabs>
        <w:ind w:left="4320" w:hanging="360"/>
      </w:pPr>
      <w:rPr>
        <w:rFonts w:ascii="Wingdings" w:hAnsi="Wingdings"/>
      </w:rPr>
    </w:lvl>
    <w:lvl w:ilvl="6" w:tplc="DCCAB506">
      <w:start w:val="1"/>
      <w:numFmt w:val="bullet"/>
      <w:lvlText w:val=""/>
      <w:lvlJc w:val="left"/>
      <w:pPr>
        <w:tabs>
          <w:tab w:val="num" w:pos="5040"/>
        </w:tabs>
        <w:ind w:left="5040" w:hanging="360"/>
      </w:pPr>
      <w:rPr>
        <w:rFonts w:ascii="Symbol" w:hAnsi="Symbol"/>
      </w:rPr>
    </w:lvl>
    <w:lvl w:ilvl="7" w:tplc="58BA43F0">
      <w:start w:val="1"/>
      <w:numFmt w:val="bullet"/>
      <w:lvlText w:val="o"/>
      <w:lvlJc w:val="left"/>
      <w:pPr>
        <w:tabs>
          <w:tab w:val="num" w:pos="5760"/>
        </w:tabs>
        <w:ind w:left="5760" w:hanging="360"/>
      </w:pPr>
      <w:rPr>
        <w:rFonts w:ascii="Courier New" w:hAnsi="Courier New"/>
      </w:rPr>
    </w:lvl>
    <w:lvl w:ilvl="8" w:tplc="A60CADAA">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2C425D06">
      <w:start w:val="1"/>
      <w:numFmt w:val="bullet"/>
      <w:lvlText w:val=""/>
      <w:lvlJc w:val="left"/>
      <w:pPr>
        <w:ind w:left="720" w:hanging="360"/>
      </w:pPr>
      <w:rPr>
        <w:rFonts w:ascii="Symbol" w:hAnsi="Symbol"/>
        <w:b w:val="0"/>
        <w:bCs w:val="0"/>
      </w:rPr>
    </w:lvl>
    <w:lvl w:ilvl="1" w:tplc="2D0C8A40">
      <w:start w:val="1"/>
      <w:numFmt w:val="bullet"/>
      <w:lvlText w:val="o"/>
      <w:lvlJc w:val="left"/>
      <w:pPr>
        <w:tabs>
          <w:tab w:val="num" w:pos="1440"/>
        </w:tabs>
        <w:ind w:left="1440" w:hanging="360"/>
      </w:pPr>
      <w:rPr>
        <w:rFonts w:ascii="Courier New" w:hAnsi="Courier New"/>
      </w:rPr>
    </w:lvl>
    <w:lvl w:ilvl="2" w:tplc="413AC9FC">
      <w:start w:val="1"/>
      <w:numFmt w:val="bullet"/>
      <w:lvlText w:val=""/>
      <w:lvlJc w:val="left"/>
      <w:pPr>
        <w:tabs>
          <w:tab w:val="num" w:pos="2160"/>
        </w:tabs>
        <w:ind w:left="2160" w:hanging="360"/>
      </w:pPr>
      <w:rPr>
        <w:rFonts w:ascii="Wingdings" w:hAnsi="Wingdings"/>
      </w:rPr>
    </w:lvl>
    <w:lvl w:ilvl="3" w:tplc="40BCC94A">
      <w:start w:val="1"/>
      <w:numFmt w:val="bullet"/>
      <w:lvlText w:val=""/>
      <w:lvlJc w:val="left"/>
      <w:pPr>
        <w:tabs>
          <w:tab w:val="num" w:pos="2880"/>
        </w:tabs>
        <w:ind w:left="2880" w:hanging="360"/>
      </w:pPr>
      <w:rPr>
        <w:rFonts w:ascii="Symbol" w:hAnsi="Symbol"/>
      </w:rPr>
    </w:lvl>
    <w:lvl w:ilvl="4" w:tplc="C86452D6">
      <w:start w:val="1"/>
      <w:numFmt w:val="bullet"/>
      <w:lvlText w:val="o"/>
      <w:lvlJc w:val="left"/>
      <w:pPr>
        <w:tabs>
          <w:tab w:val="num" w:pos="3600"/>
        </w:tabs>
        <w:ind w:left="3600" w:hanging="360"/>
      </w:pPr>
      <w:rPr>
        <w:rFonts w:ascii="Courier New" w:hAnsi="Courier New"/>
      </w:rPr>
    </w:lvl>
    <w:lvl w:ilvl="5" w:tplc="35D6E02A">
      <w:start w:val="1"/>
      <w:numFmt w:val="bullet"/>
      <w:lvlText w:val=""/>
      <w:lvlJc w:val="left"/>
      <w:pPr>
        <w:tabs>
          <w:tab w:val="num" w:pos="4320"/>
        </w:tabs>
        <w:ind w:left="4320" w:hanging="360"/>
      </w:pPr>
      <w:rPr>
        <w:rFonts w:ascii="Wingdings" w:hAnsi="Wingdings"/>
      </w:rPr>
    </w:lvl>
    <w:lvl w:ilvl="6" w:tplc="53845C4E">
      <w:start w:val="1"/>
      <w:numFmt w:val="bullet"/>
      <w:lvlText w:val=""/>
      <w:lvlJc w:val="left"/>
      <w:pPr>
        <w:tabs>
          <w:tab w:val="num" w:pos="5040"/>
        </w:tabs>
        <w:ind w:left="5040" w:hanging="360"/>
      </w:pPr>
      <w:rPr>
        <w:rFonts w:ascii="Symbol" w:hAnsi="Symbol"/>
      </w:rPr>
    </w:lvl>
    <w:lvl w:ilvl="7" w:tplc="6F5690B2">
      <w:start w:val="1"/>
      <w:numFmt w:val="bullet"/>
      <w:lvlText w:val="o"/>
      <w:lvlJc w:val="left"/>
      <w:pPr>
        <w:tabs>
          <w:tab w:val="num" w:pos="5760"/>
        </w:tabs>
        <w:ind w:left="5760" w:hanging="360"/>
      </w:pPr>
      <w:rPr>
        <w:rFonts w:ascii="Courier New" w:hAnsi="Courier New"/>
      </w:rPr>
    </w:lvl>
    <w:lvl w:ilvl="8" w:tplc="697E7C34">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multilevel"/>
    <w:tmpl w:val="00000016"/>
    <w:lvl w:ilvl="0">
      <w:start w:val="5"/>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7"/>
    <w:multiLevelType w:val="hybridMultilevel"/>
    <w:tmpl w:val="00000017"/>
    <w:lvl w:ilvl="0" w:tplc="58AC0F9C">
      <w:start w:val="1"/>
      <w:numFmt w:val="bullet"/>
      <w:lvlText w:val=""/>
      <w:lvlJc w:val="left"/>
      <w:pPr>
        <w:ind w:left="720" w:hanging="360"/>
      </w:pPr>
      <w:rPr>
        <w:rFonts w:ascii="Symbol" w:hAnsi="Symbol"/>
        <w:b w:val="0"/>
        <w:bCs w:val="0"/>
      </w:rPr>
    </w:lvl>
    <w:lvl w:ilvl="1" w:tplc="54BAF668">
      <w:start w:val="1"/>
      <w:numFmt w:val="bullet"/>
      <w:lvlText w:val="o"/>
      <w:lvlJc w:val="left"/>
      <w:pPr>
        <w:tabs>
          <w:tab w:val="num" w:pos="1440"/>
        </w:tabs>
        <w:ind w:left="1440" w:hanging="360"/>
      </w:pPr>
      <w:rPr>
        <w:rFonts w:ascii="Courier New" w:hAnsi="Courier New"/>
      </w:rPr>
    </w:lvl>
    <w:lvl w:ilvl="2" w:tplc="9952519E">
      <w:start w:val="1"/>
      <w:numFmt w:val="bullet"/>
      <w:lvlText w:val=""/>
      <w:lvlJc w:val="left"/>
      <w:pPr>
        <w:tabs>
          <w:tab w:val="num" w:pos="2160"/>
        </w:tabs>
        <w:ind w:left="2160" w:hanging="360"/>
      </w:pPr>
      <w:rPr>
        <w:rFonts w:ascii="Wingdings" w:hAnsi="Wingdings"/>
      </w:rPr>
    </w:lvl>
    <w:lvl w:ilvl="3" w:tplc="78BE7102">
      <w:start w:val="1"/>
      <w:numFmt w:val="bullet"/>
      <w:lvlText w:val=""/>
      <w:lvlJc w:val="left"/>
      <w:pPr>
        <w:tabs>
          <w:tab w:val="num" w:pos="2880"/>
        </w:tabs>
        <w:ind w:left="2880" w:hanging="360"/>
      </w:pPr>
      <w:rPr>
        <w:rFonts w:ascii="Symbol" w:hAnsi="Symbol"/>
      </w:rPr>
    </w:lvl>
    <w:lvl w:ilvl="4" w:tplc="C50CE834">
      <w:start w:val="1"/>
      <w:numFmt w:val="bullet"/>
      <w:lvlText w:val="o"/>
      <w:lvlJc w:val="left"/>
      <w:pPr>
        <w:tabs>
          <w:tab w:val="num" w:pos="3600"/>
        </w:tabs>
        <w:ind w:left="3600" w:hanging="360"/>
      </w:pPr>
      <w:rPr>
        <w:rFonts w:ascii="Courier New" w:hAnsi="Courier New"/>
      </w:rPr>
    </w:lvl>
    <w:lvl w:ilvl="5" w:tplc="C3D6903E">
      <w:start w:val="1"/>
      <w:numFmt w:val="bullet"/>
      <w:lvlText w:val=""/>
      <w:lvlJc w:val="left"/>
      <w:pPr>
        <w:tabs>
          <w:tab w:val="num" w:pos="4320"/>
        </w:tabs>
        <w:ind w:left="4320" w:hanging="360"/>
      </w:pPr>
      <w:rPr>
        <w:rFonts w:ascii="Wingdings" w:hAnsi="Wingdings"/>
      </w:rPr>
    </w:lvl>
    <w:lvl w:ilvl="6" w:tplc="0180F6A2">
      <w:start w:val="1"/>
      <w:numFmt w:val="bullet"/>
      <w:lvlText w:val=""/>
      <w:lvlJc w:val="left"/>
      <w:pPr>
        <w:tabs>
          <w:tab w:val="num" w:pos="5040"/>
        </w:tabs>
        <w:ind w:left="5040" w:hanging="360"/>
      </w:pPr>
      <w:rPr>
        <w:rFonts w:ascii="Symbol" w:hAnsi="Symbol"/>
      </w:rPr>
    </w:lvl>
    <w:lvl w:ilvl="7" w:tplc="38663390">
      <w:start w:val="1"/>
      <w:numFmt w:val="bullet"/>
      <w:lvlText w:val="o"/>
      <w:lvlJc w:val="left"/>
      <w:pPr>
        <w:tabs>
          <w:tab w:val="num" w:pos="5760"/>
        </w:tabs>
        <w:ind w:left="5760" w:hanging="360"/>
      </w:pPr>
      <w:rPr>
        <w:rFonts w:ascii="Courier New" w:hAnsi="Courier New"/>
      </w:rPr>
    </w:lvl>
    <w:lvl w:ilvl="8" w:tplc="6A48E0AC">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66E60296">
      <w:start w:val="1"/>
      <w:numFmt w:val="bullet"/>
      <w:lvlText w:val=""/>
      <w:lvlJc w:val="left"/>
      <w:pPr>
        <w:ind w:left="720" w:hanging="360"/>
      </w:pPr>
      <w:rPr>
        <w:rFonts w:ascii="Symbol" w:hAnsi="Symbol"/>
        <w:b w:val="0"/>
        <w:bCs w:val="0"/>
      </w:rPr>
    </w:lvl>
    <w:lvl w:ilvl="1" w:tplc="92CAB720">
      <w:start w:val="1"/>
      <w:numFmt w:val="bullet"/>
      <w:lvlText w:val="o"/>
      <w:lvlJc w:val="left"/>
      <w:pPr>
        <w:tabs>
          <w:tab w:val="num" w:pos="1440"/>
        </w:tabs>
        <w:ind w:left="1440" w:hanging="360"/>
      </w:pPr>
      <w:rPr>
        <w:rFonts w:ascii="Courier New" w:hAnsi="Courier New"/>
      </w:rPr>
    </w:lvl>
    <w:lvl w:ilvl="2" w:tplc="D30AE258">
      <w:start w:val="1"/>
      <w:numFmt w:val="bullet"/>
      <w:lvlText w:val=""/>
      <w:lvlJc w:val="left"/>
      <w:pPr>
        <w:tabs>
          <w:tab w:val="num" w:pos="2160"/>
        </w:tabs>
        <w:ind w:left="2160" w:hanging="360"/>
      </w:pPr>
      <w:rPr>
        <w:rFonts w:ascii="Wingdings" w:hAnsi="Wingdings"/>
      </w:rPr>
    </w:lvl>
    <w:lvl w:ilvl="3" w:tplc="E4A2C44E">
      <w:start w:val="1"/>
      <w:numFmt w:val="bullet"/>
      <w:lvlText w:val=""/>
      <w:lvlJc w:val="left"/>
      <w:pPr>
        <w:tabs>
          <w:tab w:val="num" w:pos="2880"/>
        </w:tabs>
        <w:ind w:left="2880" w:hanging="360"/>
      </w:pPr>
      <w:rPr>
        <w:rFonts w:ascii="Symbol" w:hAnsi="Symbol"/>
      </w:rPr>
    </w:lvl>
    <w:lvl w:ilvl="4" w:tplc="7AD49028">
      <w:start w:val="1"/>
      <w:numFmt w:val="bullet"/>
      <w:lvlText w:val="o"/>
      <w:lvlJc w:val="left"/>
      <w:pPr>
        <w:tabs>
          <w:tab w:val="num" w:pos="3600"/>
        </w:tabs>
        <w:ind w:left="3600" w:hanging="360"/>
      </w:pPr>
      <w:rPr>
        <w:rFonts w:ascii="Courier New" w:hAnsi="Courier New"/>
      </w:rPr>
    </w:lvl>
    <w:lvl w:ilvl="5" w:tplc="D33AD75A">
      <w:start w:val="1"/>
      <w:numFmt w:val="bullet"/>
      <w:lvlText w:val=""/>
      <w:lvlJc w:val="left"/>
      <w:pPr>
        <w:tabs>
          <w:tab w:val="num" w:pos="4320"/>
        </w:tabs>
        <w:ind w:left="4320" w:hanging="360"/>
      </w:pPr>
      <w:rPr>
        <w:rFonts w:ascii="Wingdings" w:hAnsi="Wingdings"/>
      </w:rPr>
    </w:lvl>
    <w:lvl w:ilvl="6" w:tplc="3D52C246">
      <w:start w:val="1"/>
      <w:numFmt w:val="bullet"/>
      <w:lvlText w:val=""/>
      <w:lvlJc w:val="left"/>
      <w:pPr>
        <w:tabs>
          <w:tab w:val="num" w:pos="5040"/>
        </w:tabs>
        <w:ind w:left="5040" w:hanging="360"/>
      </w:pPr>
      <w:rPr>
        <w:rFonts w:ascii="Symbol" w:hAnsi="Symbol"/>
      </w:rPr>
    </w:lvl>
    <w:lvl w:ilvl="7" w:tplc="8A46239C">
      <w:start w:val="1"/>
      <w:numFmt w:val="bullet"/>
      <w:lvlText w:val="o"/>
      <w:lvlJc w:val="left"/>
      <w:pPr>
        <w:tabs>
          <w:tab w:val="num" w:pos="5760"/>
        </w:tabs>
        <w:ind w:left="5760" w:hanging="360"/>
      </w:pPr>
      <w:rPr>
        <w:rFonts w:ascii="Courier New" w:hAnsi="Courier New"/>
      </w:rPr>
    </w:lvl>
    <w:lvl w:ilvl="8" w:tplc="6F9AFD4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E3BC275E">
      <w:start w:val="1"/>
      <w:numFmt w:val="bullet"/>
      <w:lvlText w:val=""/>
      <w:lvlJc w:val="left"/>
      <w:pPr>
        <w:ind w:left="720" w:hanging="360"/>
      </w:pPr>
      <w:rPr>
        <w:rFonts w:ascii="Symbol" w:hAnsi="Symbol"/>
        <w:b w:val="0"/>
        <w:bCs w:val="0"/>
      </w:rPr>
    </w:lvl>
    <w:lvl w:ilvl="1" w:tplc="B70CC9C4">
      <w:start w:val="1"/>
      <w:numFmt w:val="bullet"/>
      <w:lvlText w:val="o"/>
      <w:lvlJc w:val="left"/>
      <w:pPr>
        <w:tabs>
          <w:tab w:val="num" w:pos="1440"/>
        </w:tabs>
        <w:ind w:left="1440" w:hanging="360"/>
      </w:pPr>
      <w:rPr>
        <w:rFonts w:ascii="Courier New" w:hAnsi="Courier New"/>
      </w:rPr>
    </w:lvl>
    <w:lvl w:ilvl="2" w:tplc="F3F21B28">
      <w:start w:val="1"/>
      <w:numFmt w:val="bullet"/>
      <w:lvlText w:val=""/>
      <w:lvlJc w:val="left"/>
      <w:pPr>
        <w:tabs>
          <w:tab w:val="num" w:pos="2160"/>
        </w:tabs>
        <w:ind w:left="2160" w:hanging="360"/>
      </w:pPr>
      <w:rPr>
        <w:rFonts w:ascii="Wingdings" w:hAnsi="Wingdings"/>
      </w:rPr>
    </w:lvl>
    <w:lvl w:ilvl="3" w:tplc="517C5AE8">
      <w:start w:val="1"/>
      <w:numFmt w:val="bullet"/>
      <w:lvlText w:val=""/>
      <w:lvlJc w:val="left"/>
      <w:pPr>
        <w:tabs>
          <w:tab w:val="num" w:pos="2880"/>
        </w:tabs>
        <w:ind w:left="2880" w:hanging="360"/>
      </w:pPr>
      <w:rPr>
        <w:rFonts w:ascii="Symbol" w:hAnsi="Symbol"/>
      </w:rPr>
    </w:lvl>
    <w:lvl w:ilvl="4" w:tplc="0F2AF926">
      <w:start w:val="1"/>
      <w:numFmt w:val="bullet"/>
      <w:lvlText w:val="o"/>
      <w:lvlJc w:val="left"/>
      <w:pPr>
        <w:tabs>
          <w:tab w:val="num" w:pos="3600"/>
        </w:tabs>
        <w:ind w:left="3600" w:hanging="360"/>
      </w:pPr>
      <w:rPr>
        <w:rFonts w:ascii="Courier New" w:hAnsi="Courier New"/>
      </w:rPr>
    </w:lvl>
    <w:lvl w:ilvl="5" w:tplc="E4B69516">
      <w:start w:val="1"/>
      <w:numFmt w:val="bullet"/>
      <w:lvlText w:val=""/>
      <w:lvlJc w:val="left"/>
      <w:pPr>
        <w:tabs>
          <w:tab w:val="num" w:pos="4320"/>
        </w:tabs>
        <w:ind w:left="4320" w:hanging="360"/>
      </w:pPr>
      <w:rPr>
        <w:rFonts w:ascii="Wingdings" w:hAnsi="Wingdings"/>
      </w:rPr>
    </w:lvl>
    <w:lvl w:ilvl="6" w:tplc="D026C0D8">
      <w:start w:val="1"/>
      <w:numFmt w:val="bullet"/>
      <w:lvlText w:val=""/>
      <w:lvlJc w:val="left"/>
      <w:pPr>
        <w:tabs>
          <w:tab w:val="num" w:pos="5040"/>
        </w:tabs>
        <w:ind w:left="5040" w:hanging="360"/>
      </w:pPr>
      <w:rPr>
        <w:rFonts w:ascii="Symbol" w:hAnsi="Symbol"/>
      </w:rPr>
    </w:lvl>
    <w:lvl w:ilvl="7" w:tplc="D3B088AC">
      <w:start w:val="1"/>
      <w:numFmt w:val="bullet"/>
      <w:lvlText w:val="o"/>
      <w:lvlJc w:val="left"/>
      <w:pPr>
        <w:tabs>
          <w:tab w:val="num" w:pos="5760"/>
        </w:tabs>
        <w:ind w:left="5760" w:hanging="360"/>
      </w:pPr>
      <w:rPr>
        <w:rFonts w:ascii="Courier New" w:hAnsi="Courier New"/>
      </w:rPr>
    </w:lvl>
    <w:lvl w:ilvl="8" w:tplc="D70214FA">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550C17EE">
      <w:start w:val="1"/>
      <w:numFmt w:val="bullet"/>
      <w:lvlText w:val=""/>
      <w:lvlJc w:val="left"/>
      <w:pPr>
        <w:ind w:left="720" w:hanging="360"/>
      </w:pPr>
      <w:rPr>
        <w:rFonts w:ascii="Symbol" w:hAnsi="Symbol"/>
        <w:b w:val="0"/>
        <w:bCs w:val="0"/>
      </w:rPr>
    </w:lvl>
    <w:lvl w:ilvl="1" w:tplc="478050F4">
      <w:start w:val="1"/>
      <w:numFmt w:val="bullet"/>
      <w:lvlText w:val="o"/>
      <w:lvlJc w:val="left"/>
      <w:pPr>
        <w:tabs>
          <w:tab w:val="num" w:pos="1440"/>
        </w:tabs>
        <w:ind w:left="1440" w:hanging="360"/>
      </w:pPr>
      <w:rPr>
        <w:rFonts w:ascii="Courier New" w:hAnsi="Courier New"/>
      </w:rPr>
    </w:lvl>
    <w:lvl w:ilvl="2" w:tplc="004EE8A6">
      <w:start w:val="1"/>
      <w:numFmt w:val="bullet"/>
      <w:lvlText w:val=""/>
      <w:lvlJc w:val="left"/>
      <w:pPr>
        <w:tabs>
          <w:tab w:val="num" w:pos="2160"/>
        </w:tabs>
        <w:ind w:left="2160" w:hanging="360"/>
      </w:pPr>
      <w:rPr>
        <w:rFonts w:ascii="Wingdings" w:hAnsi="Wingdings"/>
      </w:rPr>
    </w:lvl>
    <w:lvl w:ilvl="3" w:tplc="AC801C02">
      <w:start w:val="1"/>
      <w:numFmt w:val="bullet"/>
      <w:lvlText w:val=""/>
      <w:lvlJc w:val="left"/>
      <w:pPr>
        <w:tabs>
          <w:tab w:val="num" w:pos="2880"/>
        </w:tabs>
        <w:ind w:left="2880" w:hanging="360"/>
      </w:pPr>
      <w:rPr>
        <w:rFonts w:ascii="Symbol" w:hAnsi="Symbol"/>
      </w:rPr>
    </w:lvl>
    <w:lvl w:ilvl="4" w:tplc="EAF2057E">
      <w:start w:val="1"/>
      <w:numFmt w:val="bullet"/>
      <w:lvlText w:val="o"/>
      <w:lvlJc w:val="left"/>
      <w:pPr>
        <w:tabs>
          <w:tab w:val="num" w:pos="3600"/>
        </w:tabs>
        <w:ind w:left="3600" w:hanging="360"/>
      </w:pPr>
      <w:rPr>
        <w:rFonts w:ascii="Courier New" w:hAnsi="Courier New"/>
      </w:rPr>
    </w:lvl>
    <w:lvl w:ilvl="5" w:tplc="17C43A9E">
      <w:start w:val="1"/>
      <w:numFmt w:val="bullet"/>
      <w:lvlText w:val=""/>
      <w:lvlJc w:val="left"/>
      <w:pPr>
        <w:tabs>
          <w:tab w:val="num" w:pos="4320"/>
        </w:tabs>
        <w:ind w:left="4320" w:hanging="360"/>
      </w:pPr>
      <w:rPr>
        <w:rFonts w:ascii="Wingdings" w:hAnsi="Wingdings"/>
      </w:rPr>
    </w:lvl>
    <w:lvl w:ilvl="6" w:tplc="305C9C7C">
      <w:start w:val="1"/>
      <w:numFmt w:val="bullet"/>
      <w:lvlText w:val=""/>
      <w:lvlJc w:val="left"/>
      <w:pPr>
        <w:tabs>
          <w:tab w:val="num" w:pos="5040"/>
        </w:tabs>
        <w:ind w:left="5040" w:hanging="360"/>
      </w:pPr>
      <w:rPr>
        <w:rFonts w:ascii="Symbol" w:hAnsi="Symbol"/>
      </w:rPr>
    </w:lvl>
    <w:lvl w:ilvl="7" w:tplc="D49CEEC2">
      <w:start w:val="1"/>
      <w:numFmt w:val="bullet"/>
      <w:lvlText w:val="o"/>
      <w:lvlJc w:val="left"/>
      <w:pPr>
        <w:tabs>
          <w:tab w:val="num" w:pos="5760"/>
        </w:tabs>
        <w:ind w:left="5760" w:hanging="360"/>
      </w:pPr>
      <w:rPr>
        <w:rFonts w:ascii="Courier New" w:hAnsi="Courier New"/>
      </w:rPr>
    </w:lvl>
    <w:lvl w:ilvl="8" w:tplc="1AF6A8C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C9B6D8E4">
      <w:start w:val="1"/>
      <w:numFmt w:val="bullet"/>
      <w:lvlText w:val=""/>
      <w:lvlJc w:val="left"/>
      <w:pPr>
        <w:ind w:left="720" w:hanging="360"/>
      </w:pPr>
      <w:rPr>
        <w:rFonts w:ascii="Symbol" w:hAnsi="Symbol"/>
        <w:b w:val="0"/>
        <w:bCs w:val="0"/>
      </w:rPr>
    </w:lvl>
    <w:lvl w:ilvl="1" w:tplc="4562212E">
      <w:start w:val="1"/>
      <w:numFmt w:val="bullet"/>
      <w:lvlText w:val="o"/>
      <w:lvlJc w:val="left"/>
      <w:pPr>
        <w:tabs>
          <w:tab w:val="num" w:pos="1440"/>
        </w:tabs>
        <w:ind w:left="1440" w:hanging="360"/>
      </w:pPr>
      <w:rPr>
        <w:rFonts w:ascii="Courier New" w:hAnsi="Courier New"/>
      </w:rPr>
    </w:lvl>
    <w:lvl w:ilvl="2" w:tplc="3F643AB6">
      <w:start w:val="1"/>
      <w:numFmt w:val="bullet"/>
      <w:lvlText w:val=""/>
      <w:lvlJc w:val="left"/>
      <w:pPr>
        <w:tabs>
          <w:tab w:val="num" w:pos="2160"/>
        </w:tabs>
        <w:ind w:left="2160" w:hanging="360"/>
      </w:pPr>
      <w:rPr>
        <w:rFonts w:ascii="Wingdings" w:hAnsi="Wingdings"/>
      </w:rPr>
    </w:lvl>
    <w:lvl w:ilvl="3" w:tplc="B51A2C36">
      <w:start w:val="1"/>
      <w:numFmt w:val="bullet"/>
      <w:lvlText w:val=""/>
      <w:lvlJc w:val="left"/>
      <w:pPr>
        <w:tabs>
          <w:tab w:val="num" w:pos="2880"/>
        </w:tabs>
        <w:ind w:left="2880" w:hanging="360"/>
      </w:pPr>
      <w:rPr>
        <w:rFonts w:ascii="Symbol" w:hAnsi="Symbol"/>
      </w:rPr>
    </w:lvl>
    <w:lvl w:ilvl="4" w:tplc="9010634A">
      <w:start w:val="1"/>
      <w:numFmt w:val="bullet"/>
      <w:lvlText w:val="o"/>
      <w:lvlJc w:val="left"/>
      <w:pPr>
        <w:tabs>
          <w:tab w:val="num" w:pos="3600"/>
        </w:tabs>
        <w:ind w:left="3600" w:hanging="360"/>
      </w:pPr>
      <w:rPr>
        <w:rFonts w:ascii="Courier New" w:hAnsi="Courier New"/>
      </w:rPr>
    </w:lvl>
    <w:lvl w:ilvl="5" w:tplc="9F5070E6">
      <w:start w:val="1"/>
      <w:numFmt w:val="bullet"/>
      <w:lvlText w:val=""/>
      <w:lvlJc w:val="left"/>
      <w:pPr>
        <w:tabs>
          <w:tab w:val="num" w:pos="4320"/>
        </w:tabs>
        <w:ind w:left="4320" w:hanging="360"/>
      </w:pPr>
      <w:rPr>
        <w:rFonts w:ascii="Wingdings" w:hAnsi="Wingdings"/>
      </w:rPr>
    </w:lvl>
    <w:lvl w:ilvl="6" w:tplc="9E383BD4">
      <w:start w:val="1"/>
      <w:numFmt w:val="bullet"/>
      <w:lvlText w:val=""/>
      <w:lvlJc w:val="left"/>
      <w:pPr>
        <w:tabs>
          <w:tab w:val="num" w:pos="5040"/>
        </w:tabs>
        <w:ind w:left="5040" w:hanging="360"/>
      </w:pPr>
      <w:rPr>
        <w:rFonts w:ascii="Symbol" w:hAnsi="Symbol"/>
      </w:rPr>
    </w:lvl>
    <w:lvl w:ilvl="7" w:tplc="7F58B6B4">
      <w:start w:val="1"/>
      <w:numFmt w:val="bullet"/>
      <w:lvlText w:val="o"/>
      <w:lvlJc w:val="left"/>
      <w:pPr>
        <w:tabs>
          <w:tab w:val="num" w:pos="5760"/>
        </w:tabs>
        <w:ind w:left="5760" w:hanging="360"/>
      </w:pPr>
      <w:rPr>
        <w:rFonts w:ascii="Courier New" w:hAnsi="Courier New"/>
      </w:rPr>
    </w:lvl>
    <w:lvl w:ilvl="8" w:tplc="BB58A9AE">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3B62A8F0">
      <w:start w:val="1"/>
      <w:numFmt w:val="bullet"/>
      <w:lvlText w:val=""/>
      <w:lvlJc w:val="left"/>
      <w:pPr>
        <w:ind w:left="720" w:hanging="360"/>
      </w:pPr>
      <w:rPr>
        <w:rFonts w:ascii="Symbol" w:hAnsi="Symbol"/>
        <w:b w:val="0"/>
        <w:bCs w:val="0"/>
      </w:rPr>
    </w:lvl>
    <w:lvl w:ilvl="1" w:tplc="79181C80">
      <w:start w:val="1"/>
      <w:numFmt w:val="bullet"/>
      <w:lvlText w:val="o"/>
      <w:lvlJc w:val="left"/>
      <w:pPr>
        <w:tabs>
          <w:tab w:val="num" w:pos="1440"/>
        </w:tabs>
        <w:ind w:left="1440" w:hanging="360"/>
      </w:pPr>
      <w:rPr>
        <w:rFonts w:ascii="Courier New" w:hAnsi="Courier New"/>
      </w:rPr>
    </w:lvl>
    <w:lvl w:ilvl="2" w:tplc="E36A00EC">
      <w:start w:val="1"/>
      <w:numFmt w:val="bullet"/>
      <w:lvlText w:val=""/>
      <w:lvlJc w:val="left"/>
      <w:pPr>
        <w:tabs>
          <w:tab w:val="num" w:pos="2160"/>
        </w:tabs>
        <w:ind w:left="2160" w:hanging="360"/>
      </w:pPr>
      <w:rPr>
        <w:rFonts w:ascii="Wingdings" w:hAnsi="Wingdings"/>
      </w:rPr>
    </w:lvl>
    <w:lvl w:ilvl="3" w:tplc="C4D0DCA4">
      <w:start w:val="1"/>
      <w:numFmt w:val="bullet"/>
      <w:lvlText w:val=""/>
      <w:lvlJc w:val="left"/>
      <w:pPr>
        <w:tabs>
          <w:tab w:val="num" w:pos="2880"/>
        </w:tabs>
        <w:ind w:left="2880" w:hanging="360"/>
      </w:pPr>
      <w:rPr>
        <w:rFonts w:ascii="Symbol" w:hAnsi="Symbol"/>
      </w:rPr>
    </w:lvl>
    <w:lvl w:ilvl="4" w:tplc="28DE3E20">
      <w:start w:val="1"/>
      <w:numFmt w:val="bullet"/>
      <w:lvlText w:val="o"/>
      <w:lvlJc w:val="left"/>
      <w:pPr>
        <w:tabs>
          <w:tab w:val="num" w:pos="3600"/>
        </w:tabs>
        <w:ind w:left="3600" w:hanging="360"/>
      </w:pPr>
      <w:rPr>
        <w:rFonts w:ascii="Courier New" w:hAnsi="Courier New"/>
      </w:rPr>
    </w:lvl>
    <w:lvl w:ilvl="5" w:tplc="B4001132">
      <w:start w:val="1"/>
      <w:numFmt w:val="bullet"/>
      <w:lvlText w:val=""/>
      <w:lvlJc w:val="left"/>
      <w:pPr>
        <w:tabs>
          <w:tab w:val="num" w:pos="4320"/>
        </w:tabs>
        <w:ind w:left="4320" w:hanging="360"/>
      </w:pPr>
      <w:rPr>
        <w:rFonts w:ascii="Wingdings" w:hAnsi="Wingdings"/>
      </w:rPr>
    </w:lvl>
    <w:lvl w:ilvl="6" w:tplc="21F62A28">
      <w:start w:val="1"/>
      <w:numFmt w:val="bullet"/>
      <w:lvlText w:val=""/>
      <w:lvlJc w:val="left"/>
      <w:pPr>
        <w:tabs>
          <w:tab w:val="num" w:pos="5040"/>
        </w:tabs>
        <w:ind w:left="5040" w:hanging="360"/>
      </w:pPr>
      <w:rPr>
        <w:rFonts w:ascii="Symbol" w:hAnsi="Symbol"/>
      </w:rPr>
    </w:lvl>
    <w:lvl w:ilvl="7" w:tplc="BEF412D0">
      <w:start w:val="1"/>
      <w:numFmt w:val="bullet"/>
      <w:lvlText w:val="o"/>
      <w:lvlJc w:val="left"/>
      <w:pPr>
        <w:tabs>
          <w:tab w:val="num" w:pos="5760"/>
        </w:tabs>
        <w:ind w:left="5760" w:hanging="360"/>
      </w:pPr>
      <w:rPr>
        <w:rFonts w:ascii="Courier New" w:hAnsi="Courier New"/>
      </w:rPr>
    </w:lvl>
    <w:lvl w:ilvl="8" w:tplc="F516056C">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062AC6F0">
      <w:start w:val="1"/>
      <w:numFmt w:val="bullet"/>
      <w:lvlText w:val=""/>
      <w:lvlJc w:val="left"/>
      <w:pPr>
        <w:ind w:left="720" w:hanging="360"/>
      </w:pPr>
      <w:rPr>
        <w:rFonts w:ascii="Symbol" w:hAnsi="Symbol"/>
        <w:b w:val="0"/>
        <w:bCs w:val="0"/>
      </w:rPr>
    </w:lvl>
    <w:lvl w:ilvl="1" w:tplc="904C572A">
      <w:start w:val="1"/>
      <w:numFmt w:val="bullet"/>
      <w:lvlText w:val="o"/>
      <w:lvlJc w:val="left"/>
      <w:pPr>
        <w:tabs>
          <w:tab w:val="num" w:pos="1440"/>
        </w:tabs>
        <w:ind w:left="1440" w:hanging="360"/>
      </w:pPr>
      <w:rPr>
        <w:rFonts w:ascii="Courier New" w:hAnsi="Courier New"/>
      </w:rPr>
    </w:lvl>
    <w:lvl w:ilvl="2" w:tplc="7352AD78">
      <w:start w:val="1"/>
      <w:numFmt w:val="bullet"/>
      <w:lvlText w:val=""/>
      <w:lvlJc w:val="left"/>
      <w:pPr>
        <w:tabs>
          <w:tab w:val="num" w:pos="2160"/>
        </w:tabs>
        <w:ind w:left="2160" w:hanging="360"/>
      </w:pPr>
      <w:rPr>
        <w:rFonts w:ascii="Wingdings" w:hAnsi="Wingdings"/>
      </w:rPr>
    </w:lvl>
    <w:lvl w:ilvl="3" w:tplc="6AB29F0C">
      <w:start w:val="1"/>
      <w:numFmt w:val="bullet"/>
      <w:lvlText w:val=""/>
      <w:lvlJc w:val="left"/>
      <w:pPr>
        <w:tabs>
          <w:tab w:val="num" w:pos="2880"/>
        </w:tabs>
        <w:ind w:left="2880" w:hanging="360"/>
      </w:pPr>
      <w:rPr>
        <w:rFonts w:ascii="Symbol" w:hAnsi="Symbol"/>
      </w:rPr>
    </w:lvl>
    <w:lvl w:ilvl="4" w:tplc="13D05FB2">
      <w:start w:val="1"/>
      <w:numFmt w:val="bullet"/>
      <w:lvlText w:val="o"/>
      <w:lvlJc w:val="left"/>
      <w:pPr>
        <w:tabs>
          <w:tab w:val="num" w:pos="3600"/>
        </w:tabs>
        <w:ind w:left="3600" w:hanging="360"/>
      </w:pPr>
      <w:rPr>
        <w:rFonts w:ascii="Courier New" w:hAnsi="Courier New"/>
      </w:rPr>
    </w:lvl>
    <w:lvl w:ilvl="5" w:tplc="92D810D8">
      <w:start w:val="1"/>
      <w:numFmt w:val="bullet"/>
      <w:lvlText w:val=""/>
      <w:lvlJc w:val="left"/>
      <w:pPr>
        <w:tabs>
          <w:tab w:val="num" w:pos="4320"/>
        </w:tabs>
        <w:ind w:left="4320" w:hanging="360"/>
      </w:pPr>
      <w:rPr>
        <w:rFonts w:ascii="Wingdings" w:hAnsi="Wingdings"/>
      </w:rPr>
    </w:lvl>
    <w:lvl w:ilvl="6" w:tplc="7B863A10">
      <w:start w:val="1"/>
      <w:numFmt w:val="bullet"/>
      <w:lvlText w:val=""/>
      <w:lvlJc w:val="left"/>
      <w:pPr>
        <w:tabs>
          <w:tab w:val="num" w:pos="5040"/>
        </w:tabs>
        <w:ind w:left="5040" w:hanging="360"/>
      </w:pPr>
      <w:rPr>
        <w:rFonts w:ascii="Symbol" w:hAnsi="Symbol"/>
      </w:rPr>
    </w:lvl>
    <w:lvl w:ilvl="7" w:tplc="0966F91C">
      <w:start w:val="1"/>
      <w:numFmt w:val="bullet"/>
      <w:lvlText w:val="o"/>
      <w:lvlJc w:val="left"/>
      <w:pPr>
        <w:tabs>
          <w:tab w:val="num" w:pos="5760"/>
        </w:tabs>
        <w:ind w:left="5760" w:hanging="360"/>
      </w:pPr>
      <w:rPr>
        <w:rFonts w:ascii="Courier New" w:hAnsi="Courier New"/>
      </w:rPr>
    </w:lvl>
    <w:lvl w:ilvl="8" w:tplc="64C8DA74">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EE1E8C52">
      <w:start w:val="1"/>
      <w:numFmt w:val="bullet"/>
      <w:lvlText w:val=""/>
      <w:lvlJc w:val="left"/>
      <w:pPr>
        <w:ind w:left="720" w:hanging="360"/>
      </w:pPr>
      <w:rPr>
        <w:rFonts w:ascii="Symbol" w:hAnsi="Symbol"/>
        <w:b w:val="0"/>
        <w:bCs w:val="0"/>
      </w:rPr>
    </w:lvl>
    <w:lvl w:ilvl="1" w:tplc="D0B43376">
      <w:start w:val="1"/>
      <w:numFmt w:val="bullet"/>
      <w:lvlText w:val="o"/>
      <w:lvlJc w:val="left"/>
      <w:pPr>
        <w:tabs>
          <w:tab w:val="num" w:pos="1440"/>
        </w:tabs>
        <w:ind w:left="1440" w:hanging="360"/>
      </w:pPr>
      <w:rPr>
        <w:rFonts w:ascii="Courier New" w:hAnsi="Courier New"/>
      </w:rPr>
    </w:lvl>
    <w:lvl w:ilvl="2" w:tplc="9F866646">
      <w:start w:val="1"/>
      <w:numFmt w:val="bullet"/>
      <w:lvlText w:val=""/>
      <w:lvlJc w:val="left"/>
      <w:pPr>
        <w:tabs>
          <w:tab w:val="num" w:pos="2160"/>
        </w:tabs>
        <w:ind w:left="2160" w:hanging="360"/>
      </w:pPr>
      <w:rPr>
        <w:rFonts w:ascii="Wingdings" w:hAnsi="Wingdings"/>
      </w:rPr>
    </w:lvl>
    <w:lvl w:ilvl="3" w:tplc="23A8280E">
      <w:start w:val="1"/>
      <w:numFmt w:val="bullet"/>
      <w:lvlText w:val=""/>
      <w:lvlJc w:val="left"/>
      <w:pPr>
        <w:tabs>
          <w:tab w:val="num" w:pos="2880"/>
        </w:tabs>
        <w:ind w:left="2880" w:hanging="360"/>
      </w:pPr>
      <w:rPr>
        <w:rFonts w:ascii="Symbol" w:hAnsi="Symbol"/>
      </w:rPr>
    </w:lvl>
    <w:lvl w:ilvl="4" w:tplc="279E57C0">
      <w:start w:val="1"/>
      <w:numFmt w:val="bullet"/>
      <w:lvlText w:val="o"/>
      <w:lvlJc w:val="left"/>
      <w:pPr>
        <w:tabs>
          <w:tab w:val="num" w:pos="3600"/>
        </w:tabs>
        <w:ind w:left="3600" w:hanging="360"/>
      </w:pPr>
      <w:rPr>
        <w:rFonts w:ascii="Courier New" w:hAnsi="Courier New"/>
      </w:rPr>
    </w:lvl>
    <w:lvl w:ilvl="5" w:tplc="D78A407C">
      <w:start w:val="1"/>
      <w:numFmt w:val="bullet"/>
      <w:lvlText w:val=""/>
      <w:lvlJc w:val="left"/>
      <w:pPr>
        <w:tabs>
          <w:tab w:val="num" w:pos="4320"/>
        </w:tabs>
        <w:ind w:left="4320" w:hanging="360"/>
      </w:pPr>
      <w:rPr>
        <w:rFonts w:ascii="Wingdings" w:hAnsi="Wingdings"/>
      </w:rPr>
    </w:lvl>
    <w:lvl w:ilvl="6" w:tplc="3D4E2A08">
      <w:start w:val="1"/>
      <w:numFmt w:val="bullet"/>
      <w:lvlText w:val=""/>
      <w:lvlJc w:val="left"/>
      <w:pPr>
        <w:tabs>
          <w:tab w:val="num" w:pos="5040"/>
        </w:tabs>
        <w:ind w:left="5040" w:hanging="360"/>
      </w:pPr>
      <w:rPr>
        <w:rFonts w:ascii="Symbol" w:hAnsi="Symbol"/>
      </w:rPr>
    </w:lvl>
    <w:lvl w:ilvl="7" w:tplc="DAEC2F14">
      <w:start w:val="1"/>
      <w:numFmt w:val="bullet"/>
      <w:lvlText w:val="o"/>
      <w:lvlJc w:val="left"/>
      <w:pPr>
        <w:tabs>
          <w:tab w:val="num" w:pos="5760"/>
        </w:tabs>
        <w:ind w:left="5760" w:hanging="360"/>
      </w:pPr>
      <w:rPr>
        <w:rFonts w:ascii="Courier New" w:hAnsi="Courier New"/>
      </w:rPr>
    </w:lvl>
    <w:lvl w:ilvl="8" w:tplc="927AD05C">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08C82538">
      <w:start w:val="1"/>
      <w:numFmt w:val="bullet"/>
      <w:lvlText w:val=""/>
      <w:lvlJc w:val="left"/>
      <w:pPr>
        <w:ind w:left="720" w:hanging="360"/>
      </w:pPr>
      <w:rPr>
        <w:rFonts w:ascii="Symbol" w:hAnsi="Symbol"/>
        <w:b w:val="0"/>
        <w:bCs w:val="0"/>
      </w:rPr>
    </w:lvl>
    <w:lvl w:ilvl="1" w:tplc="16D092A8">
      <w:start w:val="1"/>
      <w:numFmt w:val="bullet"/>
      <w:lvlText w:val="o"/>
      <w:lvlJc w:val="left"/>
      <w:pPr>
        <w:tabs>
          <w:tab w:val="num" w:pos="1440"/>
        </w:tabs>
        <w:ind w:left="1440" w:hanging="360"/>
      </w:pPr>
      <w:rPr>
        <w:rFonts w:ascii="Courier New" w:hAnsi="Courier New"/>
      </w:rPr>
    </w:lvl>
    <w:lvl w:ilvl="2" w:tplc="D7F455D8">
      <w:start w:val="1"/>
      <w:numFmt w:val="bullet"/>
      <w:lvlText w:val=""/>
      <w:lvlJc w:val="left"/>
      <w:pPr>
        <w:tabs>
          <w:tab w:val="num" w:pos="2160"/>
        </w:tabs>
        <w:ind w:left="2160" w:hanging="360"/>
      </w:pPr>
      <w:rPr>
        <w:rFonts w:ascii="Wingdings" w:hAnsi="Wingdings"/>
      </w:rPr>
    </w:lvl>
    <w:lvl w:ilvl="3" w:tplc="996680C8">
      <w:start w:val="1"/>
      <w:numFmt w:val="bullet"/>
      <w:lvlText w:val=""/>
      <w:lvlJc w:val="left"/>
      <w:pPr>
        <w:tabs>
          <w:tab w:val="num" w:pos="2880"/>
        </w:tabs>
        <w:ind w:left="2880" w:hanging="360"/>
      </w:pPr>
      <w:rPr>
        <w:rFonts w:ascii="Symbol" w:hAnsi="Symbol"/>
      </w:rPr>
    </w:lvl>
    <w:lvl w:ilvl="4" w:tplc="0F045C24">
      <w:start w:val="1"/>
      <w:numFmt w:val="bullet"/>
      <w:lvlText w:val="o"/>
      <w:lvlJc w:val="left"/>
      <w:pPr>
        <w:tabs>
          <w:tab w:val="num" w:pos="3600"/>
        </w:tabs>
        <w:ind w:left="3600" w:hanging="360"/>
      </w:pPr>
      <w:rPr>
        <w:rFonts w:ascii="Courier New" w:hAnsi="Courier New"/>
      </w:rPr>
    </w:lvl>
    <w:lvl w:ilvl="5" w:tplc="6AD4AC06">
      <w:start w:val="1"/>
      <w:numFmt w:val="bullet"/>
      <w:lvlText w:val=""/>
      <w:lvlJc w:val="left"/>
      <w:pPr>
        <w:tabs>
          <w:tab w:val="num" w:pos="4320"/>
        </w:tabs>
        <w:ind w:left="4320" w:hanging="360"/>
      </w:pPr>
      <w:rPr>
        <w:rFonts w:ascii="Wingdings" w:hAnsi="Wingdings"/>
      </w:rPr>
    </w:lvl>
    <w:lvl w:ilvl="6" w:tplc="0A62C4B4">
      <w:start w:val="1"/>
      <w:numFmt w:val="bullet"/>
      <w:lvlText w:val=""/>
      <w:lvlJc w:val="left"/>
      <w:pPr>
        <w:tabs>
          <w:tab w:val="num" w:pos="5040"/>
        </w:tabs>
        <w:ind w:left="5040" w:hanging="360"/>
      </w:pPr>
      <w:rPr>
        <w:rFonts w:ascii="Symbol" w:hAnsi="Symbol"/>
      </w:rPr>
    </w:lvl>
    <w:lvl w:ilvl="7" w:tplc="A31604B8">
      <w:start w:val="1"/>
      <w:numFmt w:val="bullet"/>
      <w:lvlText w:val="o"/>
      <w:lvlJc w:val="left"/>
      <w:pPr>
        <w:tabs>
          <w:tab w:val="num" w:pos="5760"/>
        </w:tabs>
        <w:ind w:left="5760" w:hanging="360"/>
      </w:pPr>
      <w:rPr>
        <w:rFonts w:ascii="Courier New" w:hAnsi="Courier New"/>
      </w:rPr>
    </w:lvl>
    <w:lvl w:ilvl="8" w:tplc="7B10810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multilevel"/>
    <w:tmpl w:val="00000020"/>
    <w:lvl w:ilvl="0">
      <w:start w:val="6"/>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00000021"/>
    <w:multiLevelType w:val="hybridMultilevel"/>
    <w:tmpl w:val="00000021"/>
    <w:lvl w:ilvl="0" w:tplc="0638FF30">
      <w:start w:val="1"/>
      <w:numFmt w:val="bullet"/>
      <w:lvlText w:val=""/>
      <w:lvlJc w:val="left"/>
      <w:pPr>
        <w:ind w:left="720" w:hanging="360"/>
      </w:pPr>
      <w:rPr>
        <w:rFonts w:ascii="Symbol" w:hAnsi="Symbol"/>
        <w:b w:val="0"/>
        <w:bCs w:val="0"/>
      </w:rPr>
    </w:lvl>
    <w:lvl w:ilvl="1" w:tplc="73AC32B8">
      <w:start w:val="1"/>
      <w:numFmt w:val="bullet"/>
      <w:lvlText w:val="o"/>
      <w:lvlJc w:val="left"/>
      <w:pPr>
        <w:tabs>
          <w:tab w:val="num" w:pos="1440"/>
        </w:tabs>
        <w:ind w:left="1440" w:hanging="360"/>
      </w:pPr>
      <w:rPr>
        <w:rFonts w:ascii="Courier New" w:hAnsi="Courier New"/>
      </w:rPr>
    </w:lvl>
    <w:lvl w:ilvl="2" w:tplc="0E7E3DF8">
      <w:start w:val="1"/>
      <w:numFmt w:val="bullet"/>
      <w:lvlText w:val=""/>
      <w:lvlJc w:val="left"/>
      <w:pPr>
        <w:tabs>
          <w:tab w:val="num" w:pos="2160"/>
        </w:tabs>
        <w:ind w:left="2160" w:hanging="360"/>
      </w:pPr>
      <w:rPr>
        <w:rFonts w:ascii="Wingdings" w:hAnsi="Wingdings"/>
      </w:rPr>
    </w:lvl>
    <w:lvl w:ilvl="3" w:tplc="B0CC2544">
      <w:start w:val="1"/>
      <w:numFmt w:val="bullet"/>
      <w:lvlText w:val=""/>
      <w:lvlJc w:val="left"/>
      <w:pPr>
        <w:tabs>
          <w:tab w:val="num" w:pos="2880"/>
        </w:tabs>
        <w:ind w:left="2880" w:hanging="360"/>
      </w:pPr>
      <w:rPr>
        <w:rFonts w:ascii="Symbol" w:hAnsi="Symbol"/>
      </w:rPr>
    </w:lvl>
    <w:lvl w:ilvl="4" w:tplc="21C8679A">
      <w:start w:val="1"/>
      <w:numFmt w:val="bullet"/>
      <w:lvlText w:val="o"/>
      <w:lvlJc w:val="left"/>
      <w:pPr>
        <w:tabs>
          <w:tab w:val="num" w:pos="3600"/>
        </w:tabs>
        <w:ind w:left="3600" w:hanging="360"/>
      </w:pPr>
      <w:rPr>
        <w:rFonts w:ascii="Courier New" w:hAnsi="Courier New"/>
      </w:rPr>
    </w:lvl>
    <w:lvl w:ilvl="5" w:tplc="D6F2A940">
      <w:start w:val="1"/>
      <w:numFmt w:val="bullet"/>
      <w:lvlText w:val=""/>
      <w:lvlJc w:val="left"/>
      <w:pPr>
        <w:tabs>
          <w:tab w:val="num" w:pos="4320"/>
        </w:tabs>
        <w:ind w:left="4320" w:hanging="360"/>
      </w:pPr>
      <w:rPr>
        <w:rFonts w:ascii="Wingdings" w:hAnsi="Wingdings"/>
      </w:rPr>
    </w:lvl>
    <w:lvl w:ilvl="6" w:tplc="99ACEE9E">
      <w:start w:val="1"/>
      <w:numFmt w:val="bullet"/>
      <w:lvlText w:val=""/>
      <w:lvlJc w:val="left"/>
      <w:pPr>
        <w:tabs>
          <w:tab w:val="num" w:pos="5040"/>
        </w:tabs>
        <w:ind w:left="5040" w:hanging="360"/>
      </w:pPr>
      <w:rPr>
        <w:rFonts w:ascii="Symbol" w:hAnsi="Symbol"/>
      </w:rPr>
    </w:lvl>
    <w:lvl w:ilvl="7" w:tplc="B802A470">
      <w:start w:val="1"/>
      <w:numFmt w:val="bullet"/>
      <w:lvlText w:val="o"/>
      <w:lvlJc w:val="left"/>
      <w:pPr>
        <w:tabs>
          <w:tab w:val="num" w:pos="5760"/>
        </w:tabs>
        <w:ind w:left="5760" w:hanging="360"/>
      </w:pPr>
      <w:rPr>
        <w:rFonts w:ascii="Courier New" w:hAnsi="Courier New"/>
      </w:rPr>
    </w:lvl>
    <w:lvl w:ilvl="8" w:tplc="F9BAE834">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8AC8A302">
      <w:start w:val="1"/>
      <w:numFmt w:val="bullet"/>
      <w:lvlText w:val=""/>
      <w:lvlJc w:val="left"/>
      <w:pPr>
        <w:ind w:left="720" w:hanging="360"/>
      </w:pPr>
      <w:rPr>
        <w:rFonts w:ascii="Symbol" w:hAnsi="Symbol"/>
        <w:b w:val="0"/>
        <w:bCs w:val="0"/>
      </w:rPr>
    </w:lvl>
    <w:lvl w:ilvl="1" w:tplc="F6DCFC1C">
      <w:start w:val="1"/>
      <w:numFmt w:val="bullet"/>
      <w:lvlText w:val="o"/>
      <w:lvlJc w:val="left"/>
      <w:pPr>
        <w:tabs>
          <w:tab w:val="num" w:pos="1440"/>
        </w:tabs>
        <w:ind w:left="1440" w:hanging="360"/>
      </w:pPr>
      <w:rPr>
        <w:rFonts w:ascii="Courier New" w:hAnsi="Courier New"/>
      </w:rPr>
    </w:lvl>
    <w:lvl w:ilvl="2" w:tplc="79D43D22">
      <w:start w:val="1"/>
      <w:numFmt w:val="bullet"/>
      <w:lvlText w:val=""/>
      <w:lvlJc w:val="left"/>
      <w:pPr>
        <w:tabs>
          <w:tab w:val="num" w:pos="2160"/>
        </w:tabs>
        <w:ind w:left="2160" w:hanging="360"/>
      </w:pPr>
      <w:rPr>
        <w:rFonts w:ascii="Wingdings" w:hAnsi="Wingdings"/>
      </w:rPr>
    </w:lvl>
    <w:lvl w:ilvl="3" w:tplc="B046DAFA">
      <w:start w:val="1"/>
      <w:numFmt w:val="bullet"/>
      <w:lvlText w:val=""/>
      <w:lvlJc w:val="left"/>
      <w:pPr>
        <w:tabs>
          <w:tab w:val="num" w:pos="2880"/>
        </w:tabs>
        <w:ind w:left="2880" w:hanging="360"/>
      </w:pPr>
      <w:rPr>
        <w:rFonts w:ascii="Symbol" w:hAnsi="Symbol"/>
      </w:rPr>
    </w:lvl>
    <w:lvl w:ilvl="4" w:tplc="3184E722">
      <w:start w:val="1"/>
      <w:numFmt w:val="bullet"/>
      <w:lvlText w:val="o"/>
      <w:lvlJc w:val="left"/>
      <w:pPr>
        <w:tabs>
          <w:tab w:val="num" w:pos="3600"/>
        </w:tabs>
        <w:ind w:left="3600" w:hanging="360"/>
      </w:pPr>
      <w:rPr>
        <w:rFonts w:ascii="Courier New" w:hAnsi="Courier New"/>
      </w:rPr>
    </w:lvl>
    <w:lvl w:ilvl="5" w:tplc="A3A47382">
      <w:start w:val="1"/>
      <w:numFmt w:val="bullet"/>
      <w:lvlText w:val=""/>
      <w:lvlJc w:val="left"/>
      <w:pPr>
        <w:tabs>
          <w:tab w:val="num" w:pos="4320"/>
        </w:tabs>
        <w:ind w:left="4320" w:hanging="360"/>
      </w:pPr>
      <w:rPr>
        <w:rFonts w:ascii="Wingdings" w:hAnsi="Wingdings"/>
      </w:rPr>
    </w:lvl>
    <w:lvl w:ilvl="6" w:tplc="E5CA1D5A">
      <w:start w:val="1"/>
      <w:numFmt w:val="bullet"/>
      <w:lvlText w:val=""/>
      <w:lvlJc w:val="left"/>
      <w:pPr>
        <w:tabs>
          <w:tab w:val="num" w:pos="5040"/>
        </w:tabs>
        <w:ind w:left="5040" w:hanging="360"/>
      </w:pPr>
      <w:rPr>
        <w:rFonts w:ascii="Symbol" w:hAnsi="Symbol"/>
      </w:rPr>
    </w:lvl>
    <w:lvl w:ilvl="7" w:tplc="7784646C">
      <w:start w:val="1"/>
      <w:numFmt w:val="bullet"/>
      <w:lvlText w:val="o"/>
      <w:lvlJc w:val="left"/>
      <w:pPr>
        <w:tabs>
          <w:tab w:val="num" w:pos="5760"/>
        </w:tabs>
        <w:ind w:left="5760" w:hanging="360"/>
      </w:pPr>
      <w:rPr>
        <w:rFonts w:ascii="Courier New" w:hAnsi="Courier New"/>
      </w:rPr>
    </w:lvl>
    <w:lvl w:ilvl="8" w:tplc="23200DB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DD1AC84A">
      <w:start w:val="1"/>
      <w:numFmt w:val="bullet"/>
      <w:lvlText w:val=""/>
      <w:lvlJc w:val="left"/>
      <w:pPr>
        <w:ind w:left="720" w:hanging="360"/>
      </w:pPr>
      <w:rPr>
        <w:rFonts w:ascii="Symbol" w:hAnsi="Symbol"/>
        <w:b w:val="0"/>
        <w:bCs w:val="0"/>
      </w:rPr>
    </w:lvl>
    <w:lvl w:ilvl="1" w:tplc="78DE5EA8">
      <w:start w:val="1"/>
      <w:numFmt w:val="bullet"/>
      <w:lvlText w:val="o"/>
      <w:lvlJc w:val="left"/>
      <w:pPr>
        <w:tabs>
          <w:tab w:val="num" w:pos="1440"/>
        </w:tabs>
        <w:ind w:left="1440" w:hanging="360"/>
      </w:pPr>
      <w:rPr>
        <w:rFonts w:ascii="Courier New" w:hAnsi="Courier New"/>
      </w:rPr>
    </w:lvl>
    <w:lvl w:ilvl="2" w:tplc="A628C11C">
      <w:start w:val="1"/>
      <w:numFmt w:val="bullet"/>
      <w:lvlText w:val=""/>
      <w:lvlJc w:val="left"/>
      <w:pPr>
        <w:tabs>
          <w:tab w:val="num" w:pos="2160"/>
        </w:tabs>
        <w:ind w:left="2160" w:hanging="360"/>
      </w:pPr>
      <w:rPr>
        <w:rFonts w:ascii="Wingdings" w:hAnsi="Wingdings"/>
      </w:rPr>
    </w:lvl>
    <w:lvl w:ilvl="3" w:tplc="C92420CC">
      <w:start w:val="1"/>
      <w:numFmt w:val="bullet"/>
      <w:lvlText w:val=""/>
      <w:lvlJc w:val="left"/>
      <w:pPr>
        <w:tabs>
          <w:tab w:val="num" w:pos="2880"/>
        </w:tabs>
        <w:ind w:left="2880" w:hanging="360"/>
      </w:pPr>
      <w:rPr>
        <w:rFonts w:ascii="Symbol" w:hAnsi="Symbol"/>
      </w:rPr>
    </w:lvl>
    <w:lvl w:ilvl="4" w:tplc="8E6E86C0">
      <w:start w:val="1"/>
      <w:numFmt w:val="bullet"/>
      <w:lvlText w:val="o"/>
      <w:lvlJc w:val="left"/>
      <w:pPr>
        <w:tabs>
          <w:tab w:val="num" w:pos="3600"/>
        </w:tabs>
        <w:ind w:left="3600" w:hanging="360"/>
      </w:pPr>
      <w:rPr>
        <w:rFonts w:ascii="Courier New" w:hAnsi="Courier New"/>
      </w:rPr>
    </w:lvl>
    <w:lvl w:ilvl="5" w:tplc="EDA0C230">
      <w:start w:val="1"/>
      <w:numFmt w:val="bullet"/>
      <w:lvlText w:val=""/>
      <w:lvlJc w:val="left"/>
      <w:pPr>
        <w:tabs>
          <w:tab w:val="num" w:pos="4320"/>
        </w:tabs>
        <w:ind w:left="4320" w:hanging="360"/>
      </w:pPr>
      <w:rPr>
        <w:rFonts w:ascii="Wingdings" w:hAnsi="Wingdings"/>
      </w:rPr>
    </w:lvl>
    <w:lvl w:ilvl="6" w:tplc="253AAEE0">
      <w:start w:val="1"/>
      <w:numFmt w:val="bullet"/>
      <w:lvlText w:val=""/>
      <w:lvlJc w:val="left"/>
      <w:pPr>
        <w:tabs>
          <w:tab w:val="num" w:pos="5040"/>
        </w:tabs>
        <w:ind w:left="5040" w:hanging="360"/>
      </w:pPr>
      <w:rPr>
        <w:rFonts w:ascii="Symbol" w:hAnsi="Symbol"/>
      </w:rPr>
    </w:lvl>
    <w:lvl w:ilvl="7" w:tplc="54DA992C">
      <w:start w:val="1"/>
      <w:numFmt w:val="bullet"/>
      <w:lvlText w:val="o"/>
      <w:lvlJc w:val="left"/>
      <w:pPr>
        <w:tabs>
          <w:tab w:val="num" w:pos="5760"/>
        </w:tabs>
        <w:ind w:left="5760" w:hanging="360"/>
      </w:pPr>
      <w:rPr>
        <w:rFonts w:ascii="Courier New" w:hAnsi="Courier New"/>
      </w:rPr>
    </w:lvl>
    <w:lvl w:ilvl="8" w:tplc="BC660DE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F056D9AE">
      <w:start w:val="1"/>
      <w:numFmt w:val="bullet"/>
      <w:lvlText w:val=""/>
      <w:lvlJc w:val="left"/>
      <w:pPr>
        <w:ind w:left="720" w:hanging="360"/>
      </w:pPr>
      <w:rPr>
        <w:rFonts w:ascii="Symbol" w:hAnsi="Symbol"/>
        <w:b w:val="0"/>
        <w:bCs w:val="0"/>
      </w:rPr>
    </w:lvl>
    <w:lvl w:ilvl="1" w:tplc="75C216E4">
      <w:start w:val="1"/>
      <w:numFmt w:val="bullet"/>
      <w:lvlText w:val="o"/>
      <w:lvlJc w:val="left"/>
      <w:pPr>
        <w:tabs>
          <w:tab w:val="num" w:pos="1440"/>
        </w:tabs>
        <w:ind w:left="1440" w:hanging="360"/>
      </w:pPr>
      <w:rPr>
        <w:rFonts w:ascii="Courier New" w:hAnsi="Courier New"/>
      </w:rPr>
    </w:lvl>
    <w:lvl w:ilvl="2" w:tplc="9CF03A96">
      <w:start w:val="1"/>
      <w:numFmt w:val="bullet"/>
      <w:lvlText w:val=""/>
      <w:lvlJc w:val="left"/>
      <w:pPr>
        <w:tabs>
          <w:tab w:val="num" w:pos="2160"/>
        </w:tabs>
        <w:ind w:left="2160" w:hanging="360"/>
      </w:pPr>
      <w:rPr>
        <w:rFonts w:ascii="Wingdings" w:hAnsi="Wingdings"/>
      </w:rPr>
    </w:lvl>
    <w:lvl w:ilvl="3" w:tplc="DB76FACE">
      <w:start w:val="1"/>
      <w:numFmt w:val="bullet"/>
      <w:lvlText w:val=""/>
      <w:lvlJc w:val="left"/>
      <w:pPr>
        <w:tabs>
          <w:tab w:val="num" w:pos="2880"/>
        </w:tabs>
        <w:ind w:left="2880" w:hanging="360"/>
      </w:pPr>
      <w:rPr>
        <w:rFonts w:ascii="Symbol" w:hAnsi="Symbol"/>
      </w:rPr>
    </w:lvl>
    <w:lvl w:ilvl="4" w:tplc="6290A7D6">
      <w:start w:val="1"/>
      <w:numFmt w:val="bullet"/>
      <w:lvlText w:val="o"/>
      <w:lvlJc w:val="left"/>
      <w:pPr>
        <w:tabs>
          <w:tab w:val="num" w:pos="3600"/>
        </w:tabs>
        <w:ind w:left="3600" w:hanging="360"/>
      </w:pPr>
      <w:rPr>
        <w:rFonts w:ascii="Courier New" w:hAnsi="Courier New"/>
      </w:rPr>
    </w:lvl>
    <w:lvl w:ilvl="5" w:tplc="61D0DA44">
      <w:start w:val="1"/>
      <w:numFmt w:val="bullet"/>
      <w:lvlText w:val=""/>
      <w:lvlJc w:val="left"/>
      <w:pPr>
        <w:tabs>
          <w:tab w:val="num" w:pos="4320"/>
        </w:tabs>
        <w:ind w:left="4320" w:hanging="360"/>
      </w:pPr>
      <w:rPr>
        <w:rFonts w:ascii="Wingdings" w:hAnsi="Wingdings"/>
      </w:rPr>
    </w:lvl>
    <w:lvl w:ilvl="6" w:tplc="DABE41E2">
      <w:start w:val="1"/>
      <w:numFmt w:val="bullet"/>
      <w:lvlText w:val=""/>
      <w:lvlJc w:val="left"/>
      <w:pPr>
        <w:tabs>
          <w:tab w:val="num" w:pos="5040"/>
        </w:tabs>
        <w:ind w:left="5040" w:hanging="360"/>
      </w:pPr>
      <w:rPr>
        <w:rFonts w:ascii="Symbol" w:hAnsi="Symbol"/>
      </w:rPr>
    </w:lvl>
    <w:lvl w:ilvl="7" w:tplc="D0B65546">
      <w:start w:val="1"/>
      <w:numFmt w:val="bullet"/>
      <w:lvlText w:val="o"/>
      <w:lvlJc w:val="left"/>
      <w:pPr>
        <w:tabs>
          <w:tab w:val="num" w:pos="5760"/>
        </w:tabs>
        <w:ind w:left="5760" w:hanging="360"/>
      </w:pPr>
      <w:rPr>
        <w:rFonts w:ascii="Courier New" w:hAnsi="Courier New"/>
      </w:rPr>
    </w:lvl>
    <w:lvl w:ilvl="8" w:tplc="E390C21E">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multilevel"/>
    <w:tmpl w:val="00000025"/>
    <w:lvl w:ilvl="0">
      <w:start w:val="7"/>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26"/>
    <w:multiLevelType w:val="hybridMultilevel"/>
    <w:tmpl w:val="00000026"/>
    <w:lvl w:ilvl="0" w:tplc="2C82C9CE">
      <w:start w:val="1"/>
      <w:numFmt w:val="bullet"/>
      <w:lvlText w:val=""/>
      <w:lvlJc w:val="left"/>
      <w:pPr>
        <w:ind w:left="720" w:hanging="360"/>
      </w:pPr>
      <w:rPr>
        <w:rFonts w:ascii="Symbol" w:hAnsi="Symbol"/>
        <w:b w:val="0"/>
        <w:bCs w:val="0"/>
      </w:rPr>
    </w:lvl>
    <w:lvl w:ilvl="1" w:tplc="77348006">
      <w:start w:val="1"/>
      <w:numFmt w:val="bullet"/>
      <w:lvlText w:val="o"/>
      <w:lvlJc w:val="left"/>
      <w:pPr>
        <w:tabs>
          <w:tab w:val="num" w:pos="1440"/>
        </w:tabs>
        <w:ind w:left="1440" w:hanging="360"/>
      </w:pPr>
      <w:rPr>
        <w:rFonts w:ascii="Courier New" w:hAnsi="Courier New"/>
      </w:rPr>
    </w:lvl>
    <w:lvl w:ilvl="2" w:tplc="E158939C">
      <w:start w:val="1"/>
      <w:numFmt w:val="bullet"/>
      <w:lvlText w:val=""/>
      <w:lvlJc w:val="left"/>
      <w:pPr>
        <w:tabs>
          <w:tab w:val="num" w:pos="2160"/>
        </w:tabs>
        <w:ind w:left="2160" w:hanging="360"/>
      </w:pPr>
      <w:rPr>
        <w:rFonts w:ascii="Wingdings" w:hAnsi="Wingdings"/>
      </w:rPr>
    </w:lvl>
    <w:lvl w:ilvl="3" w:tplc="39D0374A">
      <w:start w:val="1"/>
      <w:numFmt w:val="bullet"/>
      <w:lvlText w:val=""/>
      <w:lvlJc w:val="left"/>
      <w:pPr>
        <w:tabs>
          <w:tab w:val="num" w:pos="2880"/>
        </w:tabs>
        <w:ind w:left="2880" w:hanging="360"/>
      </w:pPr>
      <w:rPr>
        <w:rFonts w:ascii="Symbol" w:hAnsi="Symbol"/>
      </w:rPr>
    </w:lvl>
    <w:lvl w:ilvl="4" w:tplc="766231FE">
      <w:start w:val="1"/>
      <w:numFmt w:val="bullet"/>
      <w:lvlText w:val="o"/>
      <w:lvlJc w:val="left"/>
      <w:pPr>
        <w:tabs>
          <w:tab w:val="num" w:pos="3600"/>
        </w:tabs>
        <w:ind w:left="3600" w:hanging="360"/>
      </w:pPr>
      <w:rPr>
        <w:rFonts w:ascii="Courier New" w:hAnsi="Courier New"/>
      </w:rPr>
    </w:lvl>
    <w:lvl w:ilvl="5" w:tplc="22627B1A">
      <w:start w:val="1"/>
      <w:numFmt w:val="bullet"/>
      <w:lvlText w:val=""/>
      <w:lvlJc w:val="left"/>
      <w:pPr>
        <w:tabs>
          <w:tab w:val="num" w:pos="4320"/>
        </w:tabs>
        <w:ind w:left="4320" w:hanging="360"/>
      </w:pPr>
      <w:rPr>
        <w:rFonts w:ascii="Wingdings" w:hAnsi="Wingdings"/>
      </w:rPr>
    </w:lvl>
    <w:lvl w:ilvl="6" w:tplc="21F8AC1E">
      <w:start w:val="1"/>
      <w:numFmt w:val="bullet"/>
      <w:lvlText w:val=""/>
      <w:lvlJc w:val="left"/>
      <w:pPr>
        <w:tabs>
          <w:tab w:val="num" w:pos="5040"/>
        </w:tabs>
        <w:ind w:left="5040" w:hanging="360"/>
      </w:pPr>
      <w:rPr>
        <w:rFonts w:ascii="Symbol" w:hAnsi="Symbol"/>
      </w:rPr>
    </w:lvl>
    <w:lvl w:ilvl="7" w:tplc="8D0A5B1A">
      <w:start w:val="1"/>
      <w:numFmt w:val="bullet"/>
      <w:lvlText w:val="o"/>
      <w:lvlJc w:val="left"/>
      <w:pPr>
        <w:tabs>
          <w:tab w:val="num" w:pos="5760"/>
        </w:tabs>
        <w:ind w:left="5760" w:hanging="360"/>
      </w:pPr>
      <w:rPr>
        <w:rFonts w:ascii="Courier New" w:hAnsi="Courier New"/>
      </w:rPr>
    </w:lvl>
    <w:lvl w:ilvl="8" w:tplc="88768DBA">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A6082E42">
      <w:start w:val="1"/>
      <w:numFmt w:val="bullet"/>
      <w:lvlText w:val=""/>
      <w:lvlJc w:val="left"/>
      <w:pPr>
        <w:ind w:left="720" w:hanging="360"/>
      </w:pPr>
      <w:rPr>
        <w:rFonts w:ascii="Symbol" w:hAnsi="Symbol"/>
        <w:b w:val="0"/>
        <w:bCs w:val="0"/>
      </w:rPr>
    </w:lvl>
    <w:lvl w:ilvl="1" w:tplc="08D8AC00">
      <w:start w:val="1"/>
      <w:numFmt w:val="bullet"/>
      <w:lvlText w:val="o"/>
      <w:lvlJc w:val="left"/>
      <w:pPr>
        <w:tabs>
          <w:tab w:val="num" w:pos="1440"/>
        </w:tabs>
        <w:ind w:left="1440" w:hanging="360"/>
      </w:pPr>
      <w:rPr>
        <w:rFonts w:ascii="Courier New" w:hAnsi="Courier New"/>
      </w:rPr>
    </w:lvl>
    <w:lvl w:ilvl="2" w:tplc="226834C2">
      <w:start w:val="1"/>
      <w:numFmt w:val="bullet"/>
      <w:lvlText w:val=""/>
      <w:lvlJc w:val="left"/>
      <w:pPr>
        <w:tabs>
          <w:tab w:val="num" w:pos="2160"/>
        </w:tabs>
        <w:ind w:left="2160" w:hanging="360"/>
      </w:pPr>
      <w:rPr>
        <w:rFonts w:ascii="Wingdings" w:hAnsi="Wingdings"/>
      </w:rPr>
    </w:lvl>
    <w:lvl w:ilvl="3" w:tplc="6D70F66C">
      <w:start w:val="1"/>
      <w:numFmt w:val="bullet"/>
      <w:lvlText w:val=""/>
      <w:lvlJc w:val="left"/>
      <w:pPr>
        <w:tabs>
          <w:tab w:val="num" w:pos="2880"/>
        </w:tabs>
        <w:ind w:left="2880" w:hanging="360"/>
      </w:pPr>
      <w:rPr>
        <w:rFonts w:ascii="Symbol" w:hAnsi="Symbol"/>
      </w:rPr>
    </w:lvl>
    <w:lvl w:ilvl="4" w:tplc="4B30DC46">
      <w:start w:val="1"/>
      <w:numFmt w:val="bullet"/>
      <w:lvlText w:val="o"/>
      <w:lvlJc w:val="left"/>
      <w:pPr>
        <w:tabs>
          <w:tab w:val="num" w:pos="3600"/>
        </w:tabs>
        <w:ind w:left="3600" w:hanging="360"/>
      </w:pPr>
      <w:rPr>
        <w:rFonts w:ascii="Courier New" w:hAnsi="Courier New"/>
      </w:rPr>
    </w:lvl>
    <w:lvl w:ilvl="5" w:tplc="04EE8930">
      <w:start w:val="1"/>
      <w:numFmt w:val="bullet"/>
      <w:lvlText w:val=""/>
      <w:lvlJc w:val="left"/>
      <w:pPr>
        <w:tabs>
          <w:tab w:val="num" w:pos="4320"/>
        </w:tabs>
        <w:ind w:left="4320" w:hanging="360"/>
      </w:pPr>
      <w:rPr>
        <w:rFonts w:ascii="Wingdings" w:hAnsi="Wingdings"/>
      </w:rPr>
    </w:lvl>
    <w:lvl w:ilvl="6" w:tplc="81C01D3E">
      <w:start w:val="1"/>
      <w:numFmt w:val="bullet"/>
      <w:lvlText w:val=""/>
      <w:lvlJc w:val="left"/>
      <w:pPr>
        <w:tabs>
          <w:tab w:val="num" w:pos="5040"/>
        </w:tabs>
        <w:ind w:left="5040" w:hanging="360"/>
      </w:pPr>
      <w:rPr>
        <w:rFonts w:ascii="Symbol" w:hAnsi="Symbol"/>
      </w:rPr>
    </w:lvl>
    <w:lvl w:ilvl="7" w:tplc="4B78A212">
      <w:start w:val="1"/>
      <w:numFmt w:val="bullet"/>
      <w:lvlText w:val="o"/>
      <w:lvlJc w:val="left"/>
      <w:pPr>
        <w:tabs>
          <w:tab w:val="num" w:pos="5760"/>
        </w:tabs>
        <w:ind w:left="5760" w:hanging="360"/>
      </w:pPr>
      <w:rPr>
        <w:rFonts w:ascii="Courier New" w:hAnsi="Courier New"/>
      </w:rPr>
    </w:lvl>
    <w:lvl w:ilvl="8" w:tplc="010ED5DE">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D2CC906A">
      <w:start w:val="1"/>
      <w:numFmt w:val="bullet"/>
      <w:lvlText w:val=""/>
      <w:lvlJc w:val="left"/>
      <w:pPr>
        <w:ind w:left="720" w:hanging="360"/>
      </w:pPr>
      <w:rPr>
        <w:rFonts w:ascii="Symbol" w:hAnsi="Symbol"/>
        <w:b w:val="0"/>
        <w:bCs w:val="0"/>
      </w:rPr>
    </w:lvl>
    <w:lvl w:ilvl="1" w:tplc="D2B4C60A">
      <w:start w:val="1"/>
      <w:numFmt w:val="bullet"/>
      <w:lvlText w:val="o"/>
      <w:lvlJc w:val="left"/>
      <w:pPr>
        <w:tabs>
          <w:tab w:val="num" w:pos="1440"/>
        </w:tabs>
        <w:ind w:left="1440" w:hanging="360"/>
      </w:pPr>
      <w:rPr>
        <w:rFonts w:ascii="Courier New" w:hAnsi="Courier New"/>
      </w:rPr>
    </w:lvl>
    <w:lvl w:ilvl="2" w:tplc="F0663C02">
      <w:start w:val="1"/>
      <w:numFmt w:val="bullet"/>
      <w:lvlText w:val=""/>
      <w:lvlJc w:val="left"/>
      <w:pPr>
        <w:tabs>
          <w:tab w:val="num" w:pos="2160"/>
        </w:tabs>
        <w:ind w:left="2160" w:hanging="360"/>
      </w:pPr>
      <w:rPr>
        <w:rFonts w:ascii="Wingdings" w:hAnsi="Wingdings"/>
      </w:rPr>
    </w:lvl>
    <w:lvl w:ilvl="3" w:tplc="A54E0D00">
      <w:start w:val="1"/>
      <w:numFmt w:val="bullet"/>
      <w:lvlText w:val=""/>
      <w:lvlJc w:val="left"/>
      <w:pPr>
        <w:tabs>
          <w:tab w:val="num" w:pos="2880"/>
        </w:tabs>
        <w:ind w:left="2880" w:hanging="360"/>
      </w:pPr>
      <w:rPr>
        <w:rFonts w:ascii="Symbol" w:hAnsi="Symbol"/>
      </w:rPr>
    </w:lvl>
    <w:lvl w:ilvl="4" w:tplc="318409F4">
      <w:start w:val="1"/>
      <w:numFmt w:val="bullet"/>
      <w:lvlText w:val="o"/>
      <w:lvlJc w:val="left"/>
      <w:pPr>
        <w:tabs>
          <w:tab w:val="num" w:pos="3600"/>
        </w:tabs>
        <w:ind w:left="3600" w:hanging="360"/>
      </w:pPr>
      <w:rPr>
        <w:rFonts w:ascii="Courier New" w:hAnsi="Courier New"/>
      </w:rPr>
    </w:lvl>
    <w:lvl w:ilvl="5" w:tplc="462C9700">
      <w:start w:val="1"/>
      <w:numFmt w:val="bullet"/>
      <w:lvlText w:val=""/>
      <w:lvlJc w:val="left"/>
      <w:pPr>
        <w:tabs>
          <w:tab w:val="num" w:pos="4320"/>
        </w:tabs>
        <w:ind w:left="4320" w:hanging="360"/>
      </w:pPr>
      <w:rPr>
        <w:rFonts w:ascii="Wingdings" w:hAnsi="Wingdings"/>
      </w:rPr>
    </w:lvl>
    <w:lvl w:ilvl="6" w:tplc="523633C6">
      <w:start w:val="1"/>
      <w:numFmt w:val="bullet"/>
      <w:lvlText w:val=""/>
      <w:lvlJc w:val="left"/>
      <w:pPr>
        <w:tabs>
          <w:tab w:val="num" w:pos="5040"/>
        </w:tabs>
        <w:ind w:left="5040" w:hanging="360"/>
      </w:pPr>
      <w:rPr>
        <w:rFonts w:ascii="Symbol" w:hAnsi="Symbol"/>
      </w:rPr>
    </w:lvl>
    <w:lvl w:ilvl="7" w:tplc="7F06AE0C">
      <w:start w:val="1"/>
      <w:numFmt w:val="bullet"/>
      <w:lvlText w:val="o"/>
      <w:lvlJc w:val="left"/>
      <w:pPr>
        <w:tabs>
          <w:tab w:val="num" w:pos="5760"/>
        </w:tabs>
        <w:ind w:left="5760" w:hanging="360"/>
      </w:pPr>
      <w:rPr>
        <w:rFonts w:ascii="Courier New" w:hAnsi="Courier New"/>
      </w:rPr>
    </w:lvl>
    <w:lvl w:ilvl="8" w:tplc="80E6764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A88A41C4">
      <w:start w:val="1"/>
      <w:numFmt w:val="bullet"/>
      <w:lvlText w:val=""/>
      <w:lvlJc w:val="left"/>
      <w:pPr>
        <w:ind w:left="720" w:hanging="360"/>
      </w:pPr>
      <w:rPr>
        <w:rFonts w:ascii="Symbol" w:hAnsi="Symbol"/>
        <w:b w:val="0"/>
        <w:bCs w:val="0"/>
      </w:rPr>
    </w:lvl>
    <w:lvl w:ilvl="1" w:tplc="8000FC8A">
      <w:start w:val="1"/>
      <w:numFmt w:val="bullet"/>
      <w:lvlText w:val="o"/>
      <w:lvlJc w:val="left"/>
      <w:pPr>
        <w:tabs>
          <w:tab w:val="num" w:pos="1440"/>
        </w:tabs>
        <w:ind w:left="1440" w:hanging="360"/>
      </w:pPr>
      <w:rPr>
        <w:rFonts w:ascii="Courier New" w:hAnsi="Courier New"/>
      </w:rPr>
    </w:lvl>
    <w:lvl w:ilvl="2" w:tplc="00728880">
      <w:start w:val="1"/>
      <w:numFmt w:val="bullet"/>
      <w:lvlText w:val=""/>
      <w:lvlJc w:val="left"/>
      <w:pPr>
        <w:tabs>
          <w:tab w:val="num" w:pos="2160"/>
        </w:tabs>
        <w:ind w:left="2160" w:hanging="360"/>
      </w:pPr>
      <w:rPr>
        <w:rFonts w:ascii="Wingdings" w:hAnsi="Wingdings"/>
      </w:rPr>
    </w:lvl>
    <w:lvl w:ilvl="3" w:tplc="03C29950">
      <w:start w:val="1"/>
      <w:numFmt w:val="bullet"/>
      <w:lvlText w:val=""/>
      <w:lvlJc w:val="left"/>
      <w:pPr>
        <w:tabs>
          <w:tab w:val="num" w:pos="2880"/>
        </w:tabs>
        <w:ind w:left="2880" w:hanging="360"/>
      </w:pPr>
      <w:rPr>
        <w:rFonts w:ascii="Symbol" w:hAnsi="Symbol"/>
      </w:rPr>
    </w:lvl>
    <w:lvl w:ilvl="4" w:tplc="127428DC">
      <w:start w:val="1"/>
      <w:numFmt w:val="bullet"/>
      <w:lvlText w:val="o"/>
      <w:lvlJc w:val="left"/>
      <w:pPr>
        <w:tabs>
          <w:tab w:val="num" w:pos="3600"/>
        </w:tabs>
        <w:ind w:left="3600" w:hanging="360"/>
      </w:pPr>
      <w:rPr>
        <w:rFonts w:ascii="Courier New" w:hAnsi="Courier New"/>
      </w:rPr>
    </w:lvl>
    <w:lvl w:ilvl="5" w:tplc="FE14FDB0">
      <w:start w:val="1"/>
      <w:numFmt w:val="bullet"/>
      <w:lvlText w:val=""/>
      <w:lvlJc w:val="left"/>
      <w:pPr>
        <w:tabs>
          <w:tab w:val="num" w:pos="4320"/>
        </w:tabs>
        <w:ind w:left="4320" w:hanging="360"/>
      </w:pPr>
      <w:rPr>
        <w:rFonts w:ascii="Wingdings" w:hAnsi="Wingdings"/>
      </w:rPr>
    </w:lvl>
    <w:lvl w:ilvl="6" w:tplc="F7F66346">
      <w:start w:val="1"/>
      <w:numFmt w:val="bullet"/>
      <w:lvlText w:val=""/>
      <w:lvlJc w:val="left"/>
      <w:pPr>
        <w:tabs>
          <w:tab w:val="num" w:pos="5040"/>
        </w:tabs>
        <w:ind w:left="5040" w:hanging="360"/>
      </w:pPr>
      <w:rPr>
        <w:rFonts w:ascii="Symbol" w:hAnsi="Symbol"/>
      </w:rPr>
    </w:lvl>
    <w:lvl w:ilvl="7" w:tplc="E8AEEC00">
      <w:start w:val="1"/>
      <w:numFmt w:val="bullet"/>
      <w:lvlText w:val="o"/>
      <w:lvlJc w:val="left"/>
      <w:pPr>
        <w:tabs>
          <w:tab w:val="num" w:pos="5760"/>
        </w:tabs>
        <w:ind w:left="5760" w:hanging="360"/>
      </w:pPr>
      <w:rPr>
        <w:rFonts w:ascii="Courier New" w:hAnsi="Courier New"/>
      </w:rPr>
    </w:lvl>
    <w:lvl w:ilvl="8" w:tplc="7AA6CD22">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1896750E">
      <w:start w:val="1"/>
      <w:numFmt w:val="bullet"/>
      <w:lvlText w:val=""/>
      <w:lvlJc w:val="left"/>
      <w:pPr>
        <w:ind w:left="720" w:hanging="360"/>
      </w:pPr>
      <w:rPr>
        <w:rFonts w:ascii="Symbol" w:hAnsi="Symbol"/>
        <w:b w:val="0"/>
        <w:bCs w:val="0"/>
      </w:rPr>
    </w:lvl>
    <w:lvl w:ilvl="1" w:tplc="34306A48">
      <w:start w:val="1"/>
      <w:numFmt w:val="bullet"/>
      <w:lvlText w:val="o"/>
      <w:lvlJc w:val="left"/>
      <w:pPr>
        <w:tabs>
          <w:tab w:val="num" w:pos="1440"/>
        </w:tabs>
        <w:ind w:left="1440" w:hanging="360"/>
      </w:pPr>
      <w:rPr>
        <w:rFonts w:ascii="Courier New" w:hAnsi="Courier New"/>
      </w:rPr>
    </w:lvl>
    <w:lvl w:ilvl="2" w:tplc="C01A3612">
      <w:start w:val="1"/>
      <w:numFmt w:val="bullet"/>
      <w:lvlText w:val=""/>
      <w:lvlJc w:val="left"/>
      <w:pPr>
        <w:tabs>
          <w:tab w:val="num" w:pos="2160"/>
        </w:tabs>
        <w:ind w:left="2160" w:hanging="360"/>
      </w:pPr>
      <w:rPr>
        <w:rFonts w:ascii="Wingdings" w:hAnsi="Wingdings"/>
      </w:rPr>
    </w:lvl>
    <w:lvl w:ilvl="3" w:tplc="D13ED36A">
      <w:start w:val="1"/>
      <w:numFmt w:val="bullet"/>
      <w:lvlText w:val=""/>
      <w:lvlJc w:val="left"/>
      <w:pPr>
        <w:tabs>
          <w:tab w:val="num" w:pos="2880"/>
        </w:tabs>
        <w:ind w:left="2880" w:hanging="360"/>
      </w:pPr>
      <w:rPr>
        <w:rFonts w:ascii="Symbol" w:hAnsi="Symbol"/>
      </w:rPr>
    </w:lvl>
    <w:lvl w:ilvl="4" w:tplc="061812A0">
      <w:start w:val="1"/>
      <w:numFmt w:val="bullet"/>
      <w:lvlText w:val="o"/>
      <w:lvlJc w:val="left"/>
      <w:pPr>
        <w:tabs>
          <w:tab w:val="num" w:pos="3600"/>
        </w:tabs>
        <w:ind w:left="3600" w:hanging="360"/>
      </w:pPr>
      <w:rPr>
        <w:rFonts w:ascii="Courier New" w:hAnsi="Courier New"/>
      </w:rPr>
    </w:lvl>
    <w:lvl w:ilvl="5" w:tplc="0C20856E">
      <w:start w:val="1"/>
      <w:numFmt w:val="bullet"/>
      <w:lvlText w:val=""/>
      <w:lvlJc w:val="left"/>
      <w:pPr>
        <w:tabs>
          <w:tab w:val="num" w:pos="4320"/>
        </w:tabs>
        <w:ind w:left="4320" w:hanging="360"/>
      </w:pPr>
      <w:rPr>
        <w:rFonts w:ascii="Wingdings" w:hAnsi="Wingdings"/>
      </w:rPr>
    </w:lvl>
    <w:lvl w:ilvl="6" w:tplc="4266AE82">
      <w:start w:val="1"/>
      <w:numFmt w:val="bullet"/>
      <w:lvlText w:val=""/>
      <w:lvlJc w:val="left"/>
      <w:pPr>
        <w:tabs>
          <w:tab w:val="num" w:pos="5040"/>
        </w:tabs>
        <w:ind w:left="5040" w:hanging="360"/>
      </w:pPr>
      <w:rPr>
        <w:rFonts w:ascii="Symbol" w:hAnsi="Symbol"/>
      </w:rPr>
    </w:lvl>
    <w:lvl w:ilvl="7" w:tplc="284A0170">
      <w:start w:val="1"/>
      <w:numFmt w:val="bullet"/>
      <w:lvlText w:val="o"/>
      <w:lvlJc w:val="left"/>
      <w:pPr>
        <w:tabs>
          <w:tab w:val="num" w:pos="5760"/>
        </w:tabs>
        <w:ind w:left="5760" w:hanging="360"/>
      </w:pPr>
      <w:rPr>
        <w:rFonts w:ascii="Courier New" w:hAnsi="Courier New"/>
      </w:rPr>
    </w:lvl>
    <w:lvl w:ilvl="8" w:tplc="9BFA5C3C">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8C342EA4">
      <w:start w:val="1"/>
      <w:numFmt w:val="bullet"/>
      <w:lvlText w:val=""/>
      <w:lvlJc w:val="left"/>
      <w:pPr>
        <w:ind w:left="720" w:hanging="360"/>
      </w:pPr>
      <w:rPr>
        <w:rFonts w:ascii="Symbol" w:hAnsi="Symbol"/>
        <w:b w:val="0"/>
        <w:bCs w:val="0"/>
      </w:rPr>
    </w:lvl>
    <w:lvl w:ilvl="1" w:tplc="9BA0E7F0">
      <w:start w:val="1"/>
      <w:numFmt w:val="bullet"/>
      <w:lvlText w:val="o"/>
      <w:lvlJc w:val="left"/>
      <w:pPr>
        <w:tabs>
          <w:tab w:val="num" w:pos="1440"/>
        </w:tabs>
        <w:ind w:left="1440" w:hanging="360"/>
      </w:pPr>
      <w:rPr>
        <w:rFonts w:ascii="Courier New" w:hAnsi="Courier New"/>
      </w:rPr>
    </w:lvl>
    <w:lvl w:ilvl="2" w:tplc="818A292E">
      <w:start w:val="1"/>
      <w:numFmt w:val="bullet"/>
      <w:lvlText w:val=""/>
      <w:lvlJc w:val="left"/>
      <w:pPr>
        <w:tabs>
          <w:tab w:val="num" w:pos="2160"/>
        </w:tabs>
        <w:ind w:left="2160" w:hanging="360"/>
      </w:pPr>
      <w:rPr>
        <w:rFonts w:ascii="Wingdings" w:hAnsi="Wingdings"/>
      </w:rPr>
    </w:lvl>
    <w:lvl w:ilvl="3" w:tplc="1FB84794">
      <w:start w:val="1"/>
      <w:numFmt w:val="bullet"/>
      <w:lvlText w:val=""/>
      <w:lvlJc w:val="left"/>
      <w:pPr>
        <w:tabs>
          <w:tab w:val="num" w:pos="2880"/>
        </w:tabs>
        <w:ind w:left="2880" w:hanging="360"/>
      </w:pPr>
      <w:rPr>
        <w:rFonts w:ascii="Symbol" w:hAnsi="Symbol"/>
      </w:rPr>
    </w:lvl>
    <w:lvl w:ilvl="4" w:tplc="89807A48">
      <w:start w:val="1"/>
      <w:numFmt w:val="bullet"/>
      <w:lvlText w:val="o"/>
      <w:lvlJc w:val="left"/>
      <w:pPr>
        <w:tabs>
          <w:tab w:val="num" w:pos="3600"/>
        </w:tabs>
        <w:ind w:left="3600" w:hanging="360"/>
      </w:pPr>
      <w:rPr>
        <w:rFonts w:ascii="Courier New" w:hAnsi="Courier New"/>
      </w:rPr>
    </w:lvl>
    <w:lvl w:ilvl="5" w:tplc="AA922796">
      <w:start w:val="1"/>
      <w:numFmt w:val="bullet"/>
      <w:lvlText w:val=""/>
      <w:lvlJc w:val="left"/>
      <w:pPr>
        <w:tabs>
          <w:tab w:val="num" w:pos="4320"/>
        </w:tabs>
        <w:ind w:left="4320" w:hanging="360"/>
      </w:pPr>
      <w:rPr>
        <w:rFonts w:ascii="Wingdings" w:hAnsi="Wingdings"/>
      </w:rPr>
    </w:lvl>
    <w:lvl w:ilvl="6" w:tplc="077C7554">
      <w:start w:val="1"/>
      <w:numFmt w:val="bullet"/>
      <w:lvlText w:val=""/>
      <w:lvlJc w:val="left"/>
      <w:pPr>
        <w:tabs>
          <w:tab w:val="num" w:pos="5040"/>
        </w:tabs>
        <w:ind w:left="5040" w:hanging="360"/>
      </w:pPr>
      <w:rPr>
        <w:rFonts w:ascii="Symbol" w:hAnsi="Symbol"/>
      </w:rPr>
    </w:lvl>
    <w:lvl w:ilvl="7" w:tplc="B89CBC26">
      <w:start w:val="1"/>
      <w:numFmt w:val="bullet"/>
      <w:lvlText w:val="o"/>
      <w:lvlJc w:val="left"/>
      <w:pPr>
        <w:tabs>
          <w:tab w:val="num" w:pos="5760"/>
        </w:tabs>
        <w:ind w:left="5760" w:hanging="360"/>
      </w:pPr>
      <w:rPr>
        <w:rFonts w:ascii="Courier New" w:hAnsi="Courier New"/>
      </w:rPr>
    </w:lvl>
    <w:lvl w:ilvl="8" w:tplc="93221282">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C"/>
    <w:multiLevelType w:val="hybridMultilevel"/>
    <w:tmpl w:val="0000002C"/>
    <w:lvl w:ilvl="0" w:tplc="B43E3088">
      <w:start w:val="1"/>
      <w:numFmt w:val="bullet"/>
      <w:lvlText w:val=""/>
      <w:lvlJc w:val="left"/>
      <w:pPr>
        <w:ind w:left="720" w:hanging="360"/>
      </w:pPr>
      <w:rPr>
        <w:rFonts w:ascii="Symbol" w:hAnsi="Symbol"/>
        <w:b w:val="0"/>
        <w:bCs w:val="0"/>
      </w:rPr>
    </w:lvl>
    <w:lvl w:ilvl="1" w:tplc="50D6B358">
      <w:start w:val="1"/>
      <w:numFmt w:val="bullet"/>
      <w:lvlText w:val="o"/>
      <w:lvlJc w:val="left"/>
      <w:pPr>
        <w:tabs>
          <w:tab w:val="num" w:pos="1440"/>
        </w:tabs>
        <w:ind w:left="1440" w:hanging="360"/>
      </w:pPr>
      <w:rPr>
        <w:rFonts w:ascii="Courier New" w:hAnsi="Courier New"/>
      </w:rPr>
    </w:lvl>
    <w:lvl w:ilvl="2" w:tplc="B8D2C3E2">
      <w:start w:val="1"/>
      <w:numFmt w:val="bullet"/>
      <w:lvlText w:val=""/>
      <w:lvlJc w:val="left"/>
      <w:pPr>
        <w:tabs>
          <w:tab w:val="num" w:pos="2160"/>
        </w:tabs>
        <w:ind w:left="2160" w:hanging="360"/>
      </w:pPr>
      <w:rPr>
        <w:rFonts w:ascii="Wingdings" w:hAnsi="Wingdings"/>
      </w:rPr>
    </w:lvl>
    <w:lvl w:ilvl="3" w:tplc="5312337A">
      <w:start w:val="1"/>
      <w:numFmt w:val="bullet"/>
      <w:lvlText w:val=""/>
      <w:lvlJc w:val="left"/>
      <w:pPr>
        <w:tabs>
          <w:tab w:val="num" w:pos="2880"/>
        </w:tabs>
        <w:ind w:left="2880" w:hanging="360"/>
      </w:pPr>
      <w:rPr>
        <w:rFonts w:ascii="Symbol" w:hAnsi="Symbol"/>
      </w:rPr>
    </w:lvl>
    <w:lvl w:ilvl="4" w:tplc="44A247FE">
      <w:start w:val="1"/>
      <w:numFmt w:val="bullet"/>
      <w:lvlText w:val="o"/>
      <w:lvlJc w:val="left"/>
      <w:pPr>
        <w:tabs>
          <w:tab w:val="num" w:pos="3600"/>
        </w:tabs>
        <w:ind w:left="3600" w:hanging="360"/>
      </w:pPr>
      <w:rPr>
        <w:rFonts w:ascii="Courier New" w:hAnsi="Courier New"/>
      </w:rPr>
    </w:lvl>
    <w:lvl w:ilvl="5" w:tplc="5998A12E">
      <w:start w:val="1"/>
      <w:numFmt w:val="bullet"/>
      <w:lvlText w:val=""/>
      <w:lvlJc w:val="left"/>
      <w:pPr>
        <w:tabs>
          <w:tab w:val="num" w:pos="4320"/>
        </w:tabs>
        <w:ind w:left="4320" w:hanging="360"/>
      </w:pPr>
      <w:rPr>
        <w:rFonts w:ascii="Wingdings" w:hAnsi="Wingdings"/>
      </w:rPr>
    </w:lvl>
    <w:lvl w:ilvl="6" w:tplc="00622420">
      <w:start w:val="1"/>
      <w:numFmt w:val="bullet"/>
      <w:lvlText w:val=""/>
      <w:lvlJc w:val="left"/>
      <w:pPr>
        <w:tabs>
          <w:tab w:val="num" w:pos="5040"/>
        </w:tabs>
        <w:ind w:left="5040" w:hanging="360"/>
      </w:pPr>
      <w:rPr>
        <w:rFonts w:ascii="Symbol" w:hAnsi="Symbol"/>
      </w:rPr>
    </w:lvl>
    <w:lvl w:ilvl="7" w:tplc="6CE60C20">
      <w:start w:val="1"/>
      <w:numFmt w:val="bullet"/>
      <w:lvlText w:val="o"/>
      <w:lvlJc w:val="left"/>
      <w:pPr>
        <w:tabs>
          <w:tab w:val="num" w:pos="5760"/>
        </w:tabs>
        <w:ind w:left="5760" w:hanging="360"/>
      </w:pPr>
      <w:rPr>
        <w:rFonts w:ascii="Courier New" w:hAnsi="Courier New"/>
      </w:rPr>
    </w:lvl>
    <w:lvl w:ilvl="8" w:tplc="798EE024">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4E908192">
      <w:start w:val="1"/>
      <w:numFmt w:val="bullet"/>
      <w:lvlText w:val=""/>
      <w:lvlJc w:val="left"/>
      <w:pPr>
        <w:ind w:left="720" w:hanging="360"/>
      </w:pPr>
      <w:rPr>
        <w:rFonts w:ascii="Symbol" w:hAnsi="Symbol"/>
        <w:b w:val="0"/>
        <w:bCs w:val="0"/>
      </w:rPr>
    </w:lvl>
    <w:lvl w:ilvl="1" w:tplc="52B2E6EA">
      <w:start w:val="1"/>
      <w:numFmt w:val="bullet"/>
      <w:lvlText w:val="o"/>
      <w:lvlJc w:val="left"/>
      <w:pPr>
        <w:tabs>
          <w:tab w:val="num" w:pos="1440"/>
        </w:tabs>
        <w:ind w:left="1440" w:hanging="360"/>
      </w:pPr>
      <w:rPr>
        <w:rFonts w:ascii="Courier New" w:hAnsi="Courier New"/>
      </w:rPr>
    </w:lvl>
    <w:lvl w:ilvl="2" w:tplc="1EA2A622">
      <w:start w:val="1"/>
      <w:numFmt w:val="bullet"/>
      <w:lvlText w:val=""/>
      <w:lvlJc w:val="left"/>
      <w:pPr>
        <w:tabs>
          <w:tab w:val="num" w:pos="2160"/>
        </w:tabs>
        <w:ind w:left="2160" w:hanging="360"/>
      </w:pPr>
      <w:rPr>
        <w:rFonts w:ascii="Wingdings" w:hAnsi="Wingdings"/>
      </w:rPr>
    </w:lvl>
    <w:lvl w:ilvl="3" w:tplc="E05CBF86">
      <w:start w:val="1"/>
      <w:numFmt w:val="bullet"/>
      <w:lvlText w:val=""/>
      <w:lvlJc w:val="left"/>
      <w:pPr>
        <w:tabs>
          <w:tab w:val="num" w:pos="2880"/>
        </w:tabs>
        <w:ind w:left="2880" w:hanging="360"/>
      </w:pPr>
      <w:rPr>
        <w:rFonts w:ascii="Symbol" w:hAnsi="Symbol"/>
      </w:rPr>
    </w:lvl>
    <w:lvl w:ilvl="4" w:tplc="3244ABD6">
      <w:start w:val="1"/>
      <w:numFmt w:val="bullet"/>
      <w:lvlText w:val="o"/>
      <w:lvlJc w:val="left"/>
      <w:pPr>
        <w:tabs>
          <w:tab w:val="num" w:pos="3600"/>
        </w:tabs>
        <w:ind w:left="3600" w:hanging="360"/>
      </w:pPr>
      <w:rPr>
        <w:rFonts w:ascii="Courier New" w:hAnsi="Courier New"/>
      </w:rPr>
    </w:lvl>
    <w:lvl w:ilvl="5" w:tplc="A6383E3E">
      <w:start w:val="1"/>
      <w:numFmt w:val="bullet"/>
      <w:lvlText w:val=""/>
      <w:lvlJc w:val="left"/>
      <w:pPr>
        <w:tabs>
          <w:tab w:val="num" w:pos="4320"/>
        </w:tabs>
        <w:ind w:left="4320" w:hanging="360"/>
      </w:pPr>
      <w:rPr>
        <w:rFonts w:ascii="Wingdings" w:hAnsi="Wingdings"/>
      </w:rPr>
    </w:lvl>
    <w:lvl w:ilvl="6" w:tplc="25FC9CA6">
      <w:start w:val="1"/>
      <w:numFmt w:val="bullet"/>
      <w:lvlText w:val=""/>
      <w:lvlJc w:val="left"/>
      <w:pPr>
        <w:tabs>
          <w:tab w:val="num" w:pos="5040"/>
        </w:tabs>
        <w:ind w:left="5040" w:hanging="360"/>
      </w:pPr>
      <w:rPr>
        <w:rFonts w:ascii="Symbol" w:hAnsi="Symbol"/>
      </w:rPr>
    </w:lvl>
    <w:lvl w:ilvl="7" w:tplc="163EB6C4">
      <w:start w:val="1"/>
      <w:numFmt w:val="bullet"/>
      <w:lvlText w:val="o"/>
      <w:lvlJc w:val="left"/>
      <w:pPr>
        <w:tabs>
          <w:tab w:val="num" w:pos="5760"/>
        </w:tabs>
        <w:ind w:left="5760" w:hanging="360"/>
      </w:pPr>
      <w:rPr>
        <w:rFonts w:ascii="Courier New" w:hAnsi="Courier New"/>
      </w:rPr>
    </w:lvl>
    <w:lvl w:ilvl="8" w:tplc="0EEA90DE">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F32A4976">
      <w:start w:val="1"/>
      <w:numFmt w:val="bullet"/>
      <w:lvlText w:val=""/>
      <w:lvlJc w:val="left"/>
      <w:pPr>
        <w:ind w:left="720" w:hanging="360"/>
      </w:pPr>
      <w:rPr>
        <w:rFonts w:ascii="Symbol" w:hAnsi="Symbol"/>
        <w:b w:val="0"/>
        <w:bCs w:val="0"/>
      </w:rPr>
    </w:lvl>
    <w:lvl w:ilvl="1" w:tplc="B4B87874">
      <w:start w:val="1"/>
      <w:numFmt w:val="bullet"/>
      <w:lvlText w:val="o"/>
      <w:lvlJc w:val="left"/>
      <w:pPr>
        <w:tabs>
          <w:tab w:val="num" w:pos="1440"/>
        </w:tabs>
        <w:ind w:left="1440" w:hanging="360"/>
      </w:pPr>
      <w:rPr>
        <w:rFonts w:ascii="Courier New" w:hAnsi="Courier New"/>
      </w:rPr>
    </w:lvl>
    <w:lvl w:ilvl="2" w:tplc="5D969DE2">
      <w:start w:val="1"/>
      <w:numFmt w:val="bullet"/>
      <w:lvlText w:val=""/>
      <w:lvlJc w:val="left"/>
      <w:pPr>
        <w:tabs>
          <w:tab w:val="num" w:pos="2160"/>
        </w:tabs>
        <w:ind w:left="2160" w:hanging="360"/>
      </w:pPr>
      <w:rPr>
        <w:rFonts w:ascii="Wingdings" w:hAnsi="Wingdings"/>
      </w:rPr>
    </w:lvl>
    <w:lvl w:ilvl="3" w:tplc="5FEA2926">
      <w:start w:val="1"/>
      <w:numFmt w:val="bullet"/>
      <w:lvlText w:val=""/>
      <w:lvlJc w:val="left"/>
      <w:pPr>
        <w:tabs>
          <w:tab w:val="num" w:pos="2880"/>
        </w:tabs>
        <w:ind w:left="2880" w:hanging="360"/>
      </w:pPr>
      <w:rPr>
        <w:rFonts w:ascii="Symbol" w:hAnsi="Symbol"/>
      </w:rPr>
    </w:lvl>
    <w:lvl w:ilvl="4" w:tplc="02ACF398">
      <w:start w:val="1"/>
      <w:numFmt w:val="bullet"/>
      <w:lvlText w:val="o"/>
      <w:lvlJc w:val="left"/>
      <w:pPr>
        <w:tabs>
          <w:tab w:val="num" w:pos="3600"/>
        </w:tabs>
        <w:ind w:left="3600" w:hanging="360"/>
      </w:pPr>
      <w:rPr>
        <w:rFonts w:ascii="Courier New" w:hAnsi="Courier New"/>
      </w:rPr>
    </w:lvl>
    <w:lvl w:ilvl="5" w:tplc="9FA87D42">
      <w:start w:val="1"/>
      <w:numFmt w:val="bullet"/>
      <w:lvlText w:val=""/>
      <w:lvlJc w:val="left"/>
      <w:pPr>
        <w:tabs>
          <w:tab w:val="num" w:pos="4320"/>
        </w:tabs>
        <w:ind w:left="4320" w:hanging="360"/>
      </w:pPr>
      <w:rPr>
        <w:rFonts w:ascii="Wingdings" w:hAnsi="Wingdings"/>
      </w:rPr>
    </w:lvl>
    <w:lvl w:ilvl="6" w:tplc="D6762468">
      <w:start w:val="1"/>
      <w:numFmt w:val="bullet"/>
      <w:lvlText w:val=""/>
      <w:lvlJc w:val="left"/>
      <w:pPr>
        <w:tabs>
          <w:tab w:val="num" w:pos="5040"/>
        </w:tabs>
        <w:ind w:left="5040" w:hanging="360"/>
      </w:pPr>
      <w:rPr>
        <w:rFonts w:ascii="Symbol" w:hAnsi="Symbol"/>
      </w:rPr>
    </w:lvl>
    <w:lvl w:ilvl="7" w:tplc="2EC0DBEE">
      <w:start w:val="1"/>
      <w:numFmt w:val="bullet"/>
      <w:lvlText w:val="o"/>
      <w:lvlJc w:val="left"/>
      <w:pPr>
        <w:tabs>
          <w:tab w:val="num" w:pos="5760"/>
        </w:tabs>
        <w:ind w:left="5760" w:hanging="360"/>
      </w:pPr>
      <w:rPr>
        <w:rFonts w:ascii="Courier New" w:hAnsi="Courier New"/>
      </w:rPr>
    </w:lvl>
    <w:lvl w:ilvl="8" w:tplc="CEF406B4">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2A183C62">
      <w:start w:val="1"/>
      <w:numFmt w:val="bullet"/>
      <w:lvlText w:val=""/>
      <w:lvlJc w:val="left"/>
      <w:pPr>
        <w:ind w:left="720" w:hanging="360"/>
      </w:pPr>
      <w:rPr>
        <w:rFonts w:ascii="Symbol" w:hAnsi="Symbol"/>
        <w:b w:val="0"/>
        <w:bCs w:val="0"/>
      </w:rPr>
    </w:lvl>
    <w:lvl w:ilvl="1" w:tplc="E3920834">
      <w:start w:val="1"/>
      <w:numFmt w:val="bullet"/>
      <w:lvlText w:val="o"/>
      <w:lvlJc w:val="left"/>
      <w:pPr>
        <w:tabs>
          <w:tab w:val="num" w:pos="1440"/>
        </w:tabs>
        <w:ind w:left="1440" w:hanging="360"/>
      </w:pPr>
      <w:rPr>
        <w:rFonts w:ascii="Courier New" w:hAnsi="Courier New"/>
      </w:rPr>
    </w:lvl>
    <w:lvl w:ilvl="2" w:tplc="1FC2AC96">
      <w:start w:val="1"/>
      <w:numFmt w:val="bullet"/>
      <w:lvlText w:val=""/>
      <w:lvlJc w:val="left"/>
      <w:pPr>
        <w:tabs>
          <w:tab w:val="num" w:pos="2160"/>
        </w:tabs>
        <w:ind w:left="2160" w:hanging="360"/>
      </w:pPr>
      <w:rPr>
        <w:rFonts w:ascii="Wingdings" w:hAnsi="Wingdings"/>
      </w:rPr>
    </w:lvl>
    <w:lvl w:ilvl="3" w:tplc="84486258">
      <w:start w:val="1"/>
      <w:numFmt w:val="bullet"/>
      <w:lvlText w:val=""/>
      <w:lvlJc w:val="left"/>
      <w:pPr>
        <w:tabs>
          <w:tab w:val="num" w:pos="2880"/>
        </w:tabs>
        <w:ind w:left="2880" w:hanging="360"/>
      </w:pPr>
      <w:rPr>
        <w:rFonts w:ascii="Symbol" w:hAnsi="Symbol"/>
      </w:rPr>
    </w:lvl>
    <w:lvl w:ilvl="4" w:tplc="3E96898E">
      <w:start w:val="1"/>
      <w:numFmt w:val="bullet"/>
      <w:lvlText w:val="o"/>
      <w:lvlJc w:val="left"/>
      <w:pPr>
        <w:tabs>
          <w:tab w:val="num" w:pos="3600"/>
        </w:tabs>
        <w:ind w:left="3600" w:hanging="360"/>
      </w:pPr>
      <w:rPr>
        <w:rFonts w:ascii="Courier New" w:hAnsi="Courier New"/>
      </w:rPr>
    </w:lvl>
    <w:lvl w:ilvl="5" w:tplc="A8DEFD1A">
      <w:start w:val="1"/>
      <w:numFmt w:val="bullet"/>
      <w:lvlText w:val=""/>
      <w:lvlJc w:val="left"/>
      <w:pPr>
        <w:tabs>
          <w:tab w:val="num" w:pos="4320"/>
        </w:tabs>
        <w:ind w:left="4320" w:hanging="360"/>
      </w:pPr>
      <w:rPr>
        <w:rFonts w:ascii="Wingdings" w:hAnsi="Wingdings"/>
      </w:rPr>
    </w:lvl>
    <w:lvl w:ilvl="6" w:tplc="69A2E716">
      <w:start w:val="1"/>
      <w:numFmt w:val="bullet"/>
      <w:lvlText w:val=""/>
      <w:lvlJc w:val="left"/>
      <w:pPr>
        <w:tabs>
          <w:tab w:val="num" w:pos="5040"/>
        </w:tabs>
        <w:ind w:left="5040" w:hanging="360"/>
      </w:pPr>
      <w:rPr>
        <w:rFonts w:ascii="Symbol" w:hAnsi="Symbol"/>
      </w:rPr>
    </w:lvl>
    <w:lvl w:ilvl="7" w:tplc="B27CAC54">
      <w:start w:val="1"/>
      <w:numFmt w:val="bullet"/>
      <w:lvlText w:val="o"/>
      <w:lvlJc w:val="left"/>
      <w:pPr>
        <w:tabs>
          <w:tab w:val="num" w:pos="5760"/>
        </w:tabs>
        <w:ind w:left="5760" w:hanging="360"/>
      </w:pPr>
      <w:rPr>
        <w:rFonts w:ascii="Courier New" w:hAnsi="Courier New"/>
      </w:rPr>
    </w:lvl>
    <w:lvl w:ilvl="8" w:tplc="7ED41C48">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multilevel"/>
    <w:tmpl w:val="00000030"/>
    <w:lvl w:ilvl="0">
      <w:start w:val="8"/>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00000031"/>
    <w:multiLevelType w:val="hybridMultilevel"/>
    <w:tmpl w:val="00000031"/>
    <w:lvl w:ilvl="0" w:tplc="97E6D90C">
      <w:start w:val="1"/>
      <w:numFmt w:val="bullet"/>
      <w:lvlText w:val=""/>
      <w:lvlJc w:val="left"/>
      <w:pPr>
        <w:ind w:left="720" w:hanging="360"/>
      </w:pPr>
      <w:rPr>
        <w:rFonts w:ascii="Symbol" w:hAnsi="Symbol"/>
        <w:b w:val="0"/>
        <w:bCs w:val="0"/>
      </w:rPr>
    </w:lvl>
    <w:lvl w:ilvl="1" w:tplc="3E28D27A">
      <w:start w:val="1"/>
      <w:numFmt w:val="bullet"/>
      <w:lvlText w:val="o"/>
      <w:lvlJc w:val="left"/>
      <w:pPr>
        <w:tabs>
          <w:tab w:val="num" w:pos="1440"/>
        </w:tabs>
        <w:ind w:left="1440" w:hanging="360"/>
      </w:pPr>
      <w:rPr>
        <w:rFonts w:ascii="Courier New" w:hAnsi="Courier New"/>
      </w:rPr>
    </w:lvl>
    <w:lvl w:ilvl="2" w:tplc="14A666B6">
      <w:start w:val="1"/>
      <w:numFmt w:val="bullet"/>
      <w:lvlText w:val=""/>
      <w:lvlJc w:val="left"/>
      <w:pPr>
        <w:tabs>
          <w:tab w:val="num" w:pos="2160"/>
        </w:tabs>
        <w:ind w:left="2160" w:hanging="360"/>
      </w:pPr>
      <w:rPr>
        <w:rFonts w:ascii="Wingdings" w:hAnsi="Wingdings"/>
      </w:rPr>
    </w:lvl>
    <w:lvl w:ilvl="3" w:tplc="AACCE54A">
      <w:start w:val="1"/>
      <w:numFmt w:val="bullet"/>
      <w:lvlText w:val=""/>
      <w:lvlJc w:val="left"/>
      <w:pPr>
        <w:tabs>
          <w:tab w:val="num" w:pos="2880"/>
        </w:tabs>
        <w:ind w:left="2880" w:hanging="360"/>
      </w:pPr>
      <w:rPr>
        <w:rFonts w:ascii="Symbol" w:hAnsi="Symbol"/>
      </w:rPr>
    </w:lvl>
    <w:lvl w:ilvl="4" w:tplc="F400648A">
      <w:start w:val="1"/>
      <w:numFmt w:val="bullet"/>
      <w:lvlText w:val="o"/>
      <w:lvlJc w:val="left"/>
      <w:pPr>
        <w:tabs>
          <w:tab w:val="num" w:pos="3600"/>
        </w:tabs>
        <w:ind w:left="3600" w:hanging="360"/>
      </w:pPr>
      <w:rPr>
        <w:rFonts w:ascii="Courier New" w:hAnsi="Courier New"/>
      </w:rPr>
    </w:lvl>
    <w:lvl w:ilvl="5" w:tplc="70EC799A">
      <w:start w:val="1"/>
      <w:numFmt w:val="bullet"/>
      <w:lvlText w:val=""/>
      <w:lvlJc w:val="left"/>
      <w:pPr>
        <w:tabs>
          <w:tab w:val="num" w:pos="4320"/>
        </w:tabs>
        <w:ind w:left="4320" w:hanging="360"/>
      </w:pPr>
      <w:rPr>
        <w:rFonts w:ascii="Wingdings" w:hAnsi="Wingdings"/>
      </w:rPr>
    </w:lvl>
    <w:lvl w:ilvl="6" w:tplc="92006BFA">
      <w:start w:val="1"/>
      <w:numFmt w:val="bullet"/>
      <w:lvlText w:val=""/>
      <w:lvlJc w:val="left"/>
      <w:pPr>
        <w:tabs>
          <w:tab w:val="num" w:pos="5040"/>
        </w:tabs>
        <w:ind w:left="5040" w:hanging="360"/>
      </w:pPr>
      <w:rPr>
        <w:rFonts w:ascii="Symbol" w:hAnsi="Symbol"/>
      </w:rPr>
    </w:lvl>
    <w:lvl w:ilvl="7" w:tplc="EC6444F6">
      <w:start w:val="1"/>
      <w:numFmt w:val="bullet"/>
      <w:lvlText w:val="o"/>
      <w:lvlJc w:val="left"/>
      <w:pPr>
        <w:tabs>
          <w:tab w:val="num" w:pos="5760"/>
        </w:tabs>
        <w:ind w:left="5760" w:hanging="360"/>
      </w:pPr>
      <w:rPr>
        <w:rFonts w:ascii="Courier New" w:hAnsi="Courier New"/>
      </w:rPr>
    </w:lvl>
    <w:lvl w:ilvl="8" w:tplc="1A06A202">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2"/>
    <w:multiLevelType w:val="hybridMultilevel"/>
    <w:tmpl w:val="00000032"/>
    <w:lvl w:ilvl="0" w:tplc="25627A40">
      <w:start w:val="1"/>
      <w:numFmt w:val="bullet"/>
      <w:lvlText w:val=""/>
      <w:lvlJc w:val="left"/>
      <w:pPr>
        <w:ind w:left="720" w:hanging="360"/>
      </w:pPr>
      <w:rPr>
        <w:rFonts w:ascii="Symbol" w:hAnsi="Symbol"/>
        <w:b w:val="0"/>
        <w:bCs w:val="0"/>
      </w:rPr>
    </w:lvl>
    <w:lvl w:ilvl="1" w:tplc="86B69DFA">
      <w:start w:val="1"/>
      <w:numFmt w:val="bullet"/>
      <w:lvlText w:val="o"/>
      <w:lvlJc w:val="left"/>
      <w:pPr>
        <w:tabs>
          <w:tab w:val="num" w:pos="1440"/>
        </w:tabs>
        <w:ind w:left="1440" w:hanging="360"/>
      </w:pPr>
      <w:rPr>
        <w:rFonts w:ascii="Courier New" w:hAnsi="Courier New"/>
      </w:rPr>
    </w:lvl>
    <w:lvl w:ilvl="2" w:tplc="133083A2">
      <w:start w:val="1"/>
      <w:numFmt w:val="bullet"/>
      <w:lvlText w:val=""/>
      <w:lvlJc w:val="left"/>
      <w:pPr>
        <w:tabs>
          <w:tab w:val="num" w:pos="2160"/>
        </w:tabs>
        <w:ind w:left="2160" w:hanging="360"/>
      </w:pPr>
      <w:rPr>
        <w:rFonts w:ascii="Wingdings" w:hAnsi="Wingdings"/>
      </w:rPr>
    </w:lvl>
    <w:lvl w:ilvl="3" w:tplc="7C625D10">
      <w:start w:val="1"/>
      <w:numFmt w:val="bullet"/>
      <w:lvlText w:val=""/>
      <w:lvlJc w:val="left"/>
      <w:pPr>
        <w:tabs>
          <w:tab w:val="num" w:pos="2880"/>
        </w:tabs>
        <w:ind w:left="2880" w:hanging="360"/>
      </w:pPr>
      <w:rPr>
        <w:rFonts w:ascii="Symbol" w:hAnsi="Symbol"/>
      </w:rPr>
    </w:lvl>
    <w:lvl w:ilvl="4" w:tplc="86EC8C42">
      <w:start w:val="1"/>
      <w:numFmt w:val="bullet"/>
      <w:lvlText w:val="o"/>
      <w:lvlJc w:val="left"/>
      <w:pPr>
        <w:tabs>
          <w:tab w:val="num" w:pos="3600"/>
        </w:tabs>
        <w:ind w:left="3600" w:hanging="360"/>
      </w:pPr>
      <w:rPr>
        <w:rFonts w:ascii="Courier New" w:hAnsi="Courier New"/>
      </w:rPr>
    </w:lvl>
    <w:lvl w:ilvl="5" w:tplc="4718BD06">
      <w:start w:val="1"/>
      <w:numFmt w:val="bullet"/>
      <w:lvlText w:val=""/>
      <w:lvlJc w:val="left"/>
      <w:pPr>
        <w:tabs>
          <w:tab w:val="num" w:pos="4320"/>
        </w:tabs>
        <w:ind w:left="4320" w:hanging="360"/>
      </w:pPr>
      <w:rPr>
        <w:rFonts w:ascii="Wingdings" w:hAnsi="Wingdings"/>
      </w:rPr>
    </w:lvl>
    <w:lvl w:ilvl="6" w:tplc="2EB8D7A0">
      <w:start w:val="1"/>
      <w:numFmt w:val="bullet"/>
      <w:lvlText w:val=""/>
      <w:lvlJc w:val="left"/>
      <w:pPr>
        <w:tabs>
          <w:tab w:val="num" w:pos="5040"/>
        </w:tabs>
        <w:ind w:left="5040" w:hanging="360"/>
      </w:pPr>
      <w:rPr>
        <w:rFonts w:ascii="Symbol" w:hAnsi="Symbol"/>
      </w:rPr>
    </w:lvl>
    <w:lvl w:ilvl="7" w:tplc="BB3C882E">
      <w:start w:val="1"/>
      <w:numFmt w:val="bullet"/>
      <w:lvlText w:val="o"/>
      <w:lvlJc w:val="left"/>
      <w:pPr>
        <w:tabs>
          <w:tab w:val="num" w:pos="5760"/>
        </w:tabs>
        <w:ind w:left="5760" w:hanging="360"/>
      </w:pPr>
      <w:rPr>
        <w:rFonts w:ascii="Courier New" w:hAnsi="Courier New"/>
      </w:rPr>
    </w:lvl>
    <w:lvl w:ilvl="8" w:tplc="EB8A8C64">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3"/>
    <w:multiLevelType w:val="hybridMultilevel"/>
    <w:tmpl w:val="00000033"/>
    <w:lvl w:ilvl="0" w:tplc="6590A0B6">
      <w:start w:val="1"/>
      <w:numFmt w:val="bullet"/>
      <w:lvlText w:val=""/>
      <w:lvlJc w:val="left"/>
      <w:pPr>
        <w:ind w:left="720" w:hanging="360"/>
      </w:pPr>
      <w:rPr>
        <w:rFonts w:ascii="Symbol" w:hAnsi="Symbol"/>
        <w:b w:val="0"/>
        <w:bCs w:val="0"/>
      </w:rPr>
    </w:lvl>
    <w:lvl w:ilvl="1" w:tplc="08003DAE">
      <w:start w:val="1"/>
      <w:numFmt w:val="bullet"/>
      <w:lvlText w:val="o"/>
      <w:lvlJc w:val="left"/>
      <w:pPr>
        <w:tabs>
          <w:tab w:val="num" w:pos="1440"/>
        </w:tabs>
        <w:ind w:left="1440" w:hanging="360"/>
      </w:pPr>
      <w:rPr>
        <w:rFonts w:ascii="Courier New" w:hAnsi="Courier New"/>
      </w:rPr>
    </w:lvl>
    <w:lvl w:ilvl="2" w:tplc="8AF0BF5A">
      <w:start w:val="1"/>
      <w:numFmt w:val="bullet"/>
      <w:lvlText w:val=""/>
      <w:lvlJc w:val="left"/>
      <w:pPr>
        <w:tabs>
          <w:tab w:val="num" w:pos="2160"/>
        </w:tabs>
        <w:ind w:left="2160" w:hanging="360"/>
      </w:pPr>
      <w:rPr>
        <w:rFonts w:ascii="Wingdings" w:hAnsi="Wingdings"/>
      </w:rPr>
    </w:lvl>
    <w:lvl w:ilvl="3" w:tplc="4FB0A998">
      <w:start w:val="1"/>
      <w:numFmt w:val="bullet"/>
      <w:lvlText w:val=""/>
      <w:lvlJc w:val="left"/>
      <w:pPr>
        <w:tabs>
          <w:tab w:val="num" w:pos="2880"/>
        </w:tabs>
        <w:ind w:left="2880" w:hanging="360"/>
      </w:pPr>
      <w:rPr>
        <w:rFonts w:ascii="Symbol" w:hAnsi="Symbol"/>
      </w:rPr>
    </w:lvl>
    <w:lvl w:ilvl="4" w:tplc="DA688116">
      <w:start w:val="1"/>
      <w:numFmt w:val="bullet"/>
      <w:lvlText w:val="o"/>
      <w:lvlJc w:val="left"/>
      <w:pPr>
        <w:tabs>
          <w:tab w:val="num" w:pos="3600"/>
        </w:tabs>
        <w:ind w:left="3600" w:hanging="360"/>
      </w:pPr>
      <w:rPr>
        <w:rFonts w:ascii="Courier New" w:hAnsi="Courier New"/>
      </w:rPr>
    </w:lvl>
    <w:lvl w:ilvl="5" w:tplc="A32AF8EE">
      <w:start w:val="1"/>
      <w:numFmt w:val="bullet"/>
      <w:lvlText w:val=""/>
      <w:lvlJc w:val="left"/>
      <w:pPr>
        <w:tabs>
          <w:tab w:val="num" w:pos="4320"/>
        </w:tabs>
        <w:ind w:left="4320" w:hanging="360"/>
      </w:pPr>
      <w:rPr>
        <w:rFonts w:ascii="Wingdings" w:hAnsi="Wingdings"/>
      </w:rPr>
    </w:lvl>
    <w:lvl w:ilvl="6" w:tplc="70783CEC">
      <w:start w:val="1"/>
      <w:numFmt w:val="bullet"/>
      <w:lvlText w:val=""/>
      <w:lvlJc w:val="left"/>
      <w:pPr>
        <w:tabs>
          <w:tab w:val="num" w:pos="5040"/>
        </w:tabs>
        <w:ind w:left="5040" w:hanging="360"/>
      </w:pPr>
      <w:rPr>
        <w:rFonts w:ascii="Symbol" w:hAnsi="Symbol"/>
      </w:rPr>
    </w:lvl>
    <w:lvl w:ilvl="7" w:tplc="98349104">
      <w:start w:val="1"/>
      <w:numFmt w:val="bullet"/>
      <w:lvlText w:val="o"/>
      <w:lvlJc w:val="left"/>
      <w:pPr>
        <w:tabs>
          <w:tab w:val="num" w:pos="5760"/>
        </w:tabs>
        <w:ind w:left="5760" w:hanging="360"/>
      </w:pPr>
      <w:rPr>
        <w:rFonts w:ascii="Courier New" w:hAnsi="Courier New"/>
      </w:rPr>
    </w:lvl>
    <w:lvl w:ilvl="8" w:tplc="EBE671D4">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4"/>
    <w:multiLevelType w:val="hybridMultilevel"/>
    <w:tmpl w:val="00000034"/>
    <w:lvl w:ilvl="0" w:tplc="84E49418">
      <w:start w:val="1"/>
      <w:numFmt w:val="bullet"/>
      <w:lvlText w:val=""/>
      <w:lvlJc w:val="left"/>
      <w:pPr>
        <w:ind w:left="720" w:hanging="360"/>
      </w:pPr>
      <w:rPr>
        <w:rFonts w:ascii="Symbol" w:hAnsi="Symbol"/>
        <w:b w:val="0"/>
        <w:bCs w:val="0"/>
      </w:rPr>
    </w:lvl>
    <w:lvl w:ilvl="1" w:tplc="FD58A8C6">
      <w:start w:val="1"/>
      <w:numFmt w:val="bullet"/>
      <w:lvlText w:val="o"/>
      <w:lvlJc w:val="left"/>
      <w:pPr>
        <w:tabs>
          <w:tab w:val="num" w:pos="1440"/>
        </w:tabs>
        <w:ind w:left="1440" w:hanging="360"/>
      </w:pPr>
      <w:rPr>
        <w:rFonts w:ascii="Courier New" w:hAnsi="Courier New"/>
      </w:rPr>
    </w:lvl>
    <w:lvl w:ilvl="2" w:tplc="55562FB8">
      <w:start w:val="1"/>
      <w:numFmt w:val="bullet"/>
      <w:lvlText w:val=""/>
      <w:lvlJc w:val="left"/>
      <w:pPr>
        <w:tabs>
          <w:tab w:val="num" w:pos="2160"/>
        </w:tabs>
        <w:ind w:left="2160" w:hanging="360"/>
      </w:pPr>
      <w:rPr>
        <w:rFonts w:ascii="Wingdings" w:hAnsi="Wingdings"/>
      </w:rPr>
    </w:lvl>
    <w:lvl w:ilvl="3" w:tplc="F80EBBFE">
      <w:start w:val="1"/>
      <w:numFmt w:val="bullet"/>
      <w:lvlText w:val=""/>
      <w:lvlJc w:val="left"/>
      <w:pPr>
        <w:tabs>
          <w:tab w:val="num" w:pos="2880"/>
        </w:tabs>
        <w:ind w:left="2880" w:hanging="360"/>
      </w:pPr>
      <w:rPr>
        <w:rFonts w:ascii="Symbol" w:hAnsi="Symbol"/>
      </w:rPr>
    </w:lvl>
    <w:lvl w:ilvl="4" w:tplc="7494F240">
      <w:start w:val="1"/>
      <w:numFmt w:val="bullet"/>
      <w:lvlText w:val="o"/>
      <w:lvlJc w:val="left"/>
      <w:pPr>
        <w:tabs>
          <w:tab w:val="num" w:pos="3600"/>
        </w:tabs>
        <w:ind w:left="3600" w:hanging="360"/>
      </w:pPr>
      <w:rPr>
        <w:rFonts w:ascii="Courier New" w:hAnsi="Courier New"/>
      </w:rPr>
    </w:lvl>
    <w:lvl w:ilvl="5" w:tplc="4A74CAD2">
      <w:start w:val="1"/>
      <w:numFmt w:val="bullet"/>
      <w:lvlText w:val=""/>
      <w:lvlJc w:val="left"/>
      <w:pPr>
        <w:tabs>
          <w:tab w:val="num" w:pos="4320"/>
        </w:tabs>
        <w:ind w:left="4320" w:hanging="360"/>
      </w:pPr>
      <w:rPr>
        <w:rFonts w:ascii="Wingdings" w:hAnsi="Wingdings"/>
      </w:rPr>
    </w:lvl>
    <w:lvl w:ilvl="6" w:tplc="994C7140">
      <w:start w:val="1"/>
      <w:numFmt w:val="bullet"/>
      <w:lvlText w:val=""/>
      <w:lvlJc w:val="left"/>
      <w:pPr>
        <w:tabs>
          <w:tab w:val="num" w:pos="5040"/>
        </w:tabs>
        <w:ind w:left="5040" w:hanging="360"/>
      </w:pPr>
      <w:rPr>
        <w:rFonts w:ascii="Symbol" w:hAnsi="Symbol"/>
      </w:rPr>
    </w:lvl>
    <w:lvl w:ilvl="7" w:tplc="0C265286">
      <w:start w:val="1"/>
      <w:numFmt w:val="bullet"/>
      <w:lvlText w:val="o"/>
      <w:lvlJc w:val="left"/>
      <w:pPr>
        <w:tabs>
          <w:tab w:val="num" w:pos="5760"/>
        </w:tabs>
        <w:ind w:left="5760" w:hanging="360"/>
      </w:pPr>
      <w:rPr>
        <w:rFonts w:ascii="Courier New" w:hAnsi="Courier New"/>
      </w:rPr>
    </w:lvl>
    <w:lvl w:ilvl="8" w:tplc="349C9286">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5"/>
    <w:multiLevelType w:val="hybridMultilevel"/>
    <w:tmpl w:val="00000035"/>
    <w:lvl w:ilvl="0" w:tplc="94FAD4B6">
      <w:start w:val="1"/>
      <w:numFmt w:val="bullet"/>
      <w:lvlText w:val=""/>
      <w:lvlJc w:val="left"/>
      <w:pPr>
        <w:ind w:left="720" w:hanging="360"/>
      </w:pPr>
      <w:rPr>
        <w:rFonts w:ascii="Symbol" w:hAnsi="Symbol"/>
        <w:b w:val="0"/>
        <w:bCs w:val="0"/>
      </w:rPr>
    </w:lvl>
    <w:lvl w:ilvl="1" w:tplc="F5D821DA">
      <w:start w:val="1"/>
      <w:numFmt w:val="bullet"/>
      <w:lvlText w:val="o"/>
      <w:lvlJc w:val="left"/>
      <w:pPr>
        <w:tabs>
          <w:tab w:val="num" w:pos="1440"/>
        </w:tabs>
        <w:ind w:left="1440" w:hanging="360"/>
      </w:pPr>
      <w:rPr>
        <w:rFonts w:ascii="Courier New" w:hAnsi="Courier New"/>
      </w:rPr>
    </w:lvl>
    <w:lvl w:ilvl="2" w:tplc="04661C22">
      <w:start w:val="1"/>
      <w:numFmt w:val="bullet"/>
      <w:lvlText w:val=""/>
      <w:lvlJc w:val="left"/>
      <w:pPr>
        <w:tabs>
          <w:tab w:val="num" w:pos="2160"/>
        </w:tabs>
        <w:ind w:left="2160" w:hanging="360"/>
      </w:pPr>
      <w:rPr>
        <w:rFonts w:ascii="Wingdings" w:hAnsi="Wingdings"/>
      </w:rPr>
    </w:lvl>
    <w:lvl w:ilvl="3" w:tplc="8E8AD590">
      <w:start w:val="1"/>
      <w:numFmt w:val="bullet"/>
      <w:lvlText w:val=""/>
      <w:lvlJc w:val="left"/>
      <w:pPr>
        <w:tabs>
          <w:tab w:val="num" w:pos="2880"/>
        </w:tabs>
        <w:ind w:left="2880" w:hanging="360"/>
      </w:pPr>
      <w:rPr>
        <w:rFonts w:ascii="Symbol" w:hAnsi="Symbol"/>
      </w:rPr>
    </w:lvl>
    <w:lvl w:ilvl="4" w:tplc="80E431D8">
      <w:start w:val="1"/>
      <w:numFmt w:val="bullet"/>
      <w:lvlText w:val="o"/>
      <w:lvlJc w:val="left"/>
      <w:pPr>
        <w:tabs>
          <w:tab w:val="num" w:pos="3600"/>
        </w:tabs>
        <w:ind w:left="3600" w:hanging="360"/>
      </w:pPr>
      <w:rPr>
        <w:rFonts w:ascii="Courier New" w:hAnsi="Courier New"/>
      </w:rPr>
    </w:lvl>
    <w:lvl w:ilvl="5" w:tplc="8BFAA0F0">
      <w:start w:val="1"/>
      <w:numFmt w:val="bullet"/>
      <w:lvlText w:val=""/>
      <w:lvlJc w:val="left"/>
      <w:pPr>
        <w:tabs>
          <w:tab w:val="num" w:pos="4320"/>
        </w:tabs>
        <w:ind w:left="4320" w:hanging="360"/>
      </w:pPr>
      <w:rPr>
        <w:rFonts w:ascii="Wingdings" w:hAnsi="Wingdings"/>
      </w:rPr>
    </w:lvl>
    <w:lvl w:ilvl="6" w:tplc="928EC8A6">
      <w:start w:val="1"/>
      <w:numFmt w:val="bullet"/>
      <w:lvlText w:val=""/>
      <w:lvlJc w:val="left"/>
      <w:pPr>
        <w:tabs>
          <w:tab w:val="num" w:pos="5040"/>
        </w:tabs>
        <w:ind w:left="5040" w:hanging="360"/>
      </w:pPr>
      <w:rPr>
        <w:rFonts w:ascii="Symbol" w:hAnsi="Symbol"/>
      </w:rPr>
    </w:lvl>
    <w:lvl w:ilvl="7" w:tplc="FFC2845C">
      <w:start w:val="1"/>
      <w:numFmt w:val="bullet"/>
      <w:lvlText w:val="o"/>
      <w:lvlJc w:val="left"/>
      <w:pPr>
        <w:tabs>
          <w:tab w:val="num" w:pos="5760"/>
        </w:tabs>
        <w:ind w:left="5760" w:hanging="360"/>
      </w:pPr>
      <w:rPr>
        <w:rFonts w:ascii="Courier New" w:hAnsi="Courier New"/>
      </w:rPr>
    </w:lvl>
    <w:lvl w:ilvl="8" w:tplc="5B182826">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6"/>
    <w:multiLevelType w:val="hybridMultilevel"/>
    <w:tmpl w:val="00000036"/>
    <w:lvl w:ilvl="0" w:tplc="CA3CEA44">
      <w:start w:val="1"/>
      <w:numFmt w:val="bullet"/>
      <w:lvlText w:val=""/>
      <w:lvlJc w:val="left"/>
      <w:pPr>
        <w:ind w:left="720" w:hanging="360"/>
      </w:pPr>
      <w:rPr>
        <w:rFonts w:ascii="Symbol" w:hAnsi="Symbol"/>
        <w:b w:val="0"/>
        <w:bCs w:val="0"/>
      </w:rPr>
    </w:lvl>
    <w:lvl w:ilvl="1" w:tplc="E0D0490C">
      <w:start w:val="1"/>
      <w:numFmt w:val="bullet"/>
      <w:lvlText w:val="o"/>
      <w:lvlJc w:val="left"/>
      <w:pPr>
        <w:tabs>
          <w:tab w:val="num" w:pos="1440"/>
        </w:tabs>
        <w:ind w:left="1440" w:hanging="360"/>
      </w:pPr>
      <w:rPr>
        <w:rFonts w:ascii="Courier New" w:hAnsi="Courier New"/>
      </w:rPr>
    </w:lvl>
    <w:lvl w:ilvl="2" w:tplc="B1EC4B18">
      <w:start w:val="1"/>
      <w:numFmt w:val="bullet"/>
      <w:lvlText w:val=""/>
      <w:lvlJc w:val="left"/>
      <w:pPr>
        <w:tabs>
          <w:tab w:val="num" w:pos="2160"/>
        </w:tabs>
        <w:ind w:left="2160" w:hanging="360"/>
      </w:pPr>
      <w:rPr>
        <w:rFonts w:ascii="Wingdings" w:hAnsi="Wingdings"/>
      </w:rPr>
    </w:lvl>
    <w:lvl w:ilvl="3" w:tplc="2F6C892E">
      <w:start w:val="1"/>
      <w:numFmt w:val="bullet"/>
      <w:lvlText w:val=""/>
      <w:lvlJc w:val="left"/>
      <w:pPr>
        <w:tabs>
          <w:tab w:val="num" w:pos="2880"/>
        </w:tabs>
        <w:ind w:left="2880" w:hanging="360"/>
      </w:pPr>
      <w:rPr>
        <w:rFonts w:ascii="Symbol" w:hAnsi="Symbol"/>
      </w:rPr>
    </w:lvl>
    <w:lvl w:ilvl="4" w:tplc="51327CA8">
      <w:start w:val="1"/>
      <w:numFmt w:val="bullet"/>
      <w:lvlText w:val="o"/>
      <w:lvlJc w:val="left"/>
      <w:pPr>
        <w:tabs>
          <w:tab w:val="num" w:pos="3600"/>
        </w:tabs>
        <w:ind w:left="3600" w:hanging="360"/>
      </w:pPr>
      <w:rPr>
        <w:rFonts w:ascii="Courier New" w:hAnsi="Courier New"/>
      </w:rPr>
    </w:lvl>
    <w:lvl w:ilvl="5" w:tplc="A3D47408">
      <w:start w:val="1"/>
      <w:numFmt w:val="bullet"/>
      <w:lvlText w:val=""/>
      <w:lvlJc w:val="left"/>
      <w:pPr>
        <w:tabs>
          <w:tab w:val="num" w:pos="4320"/>
        </w:tabs>
        <w:ind w:left="4320" w:hanging="360"/>
      </w:pPr>
      <w:rPr>
        <w:rFonts w:ascii="Wingdings" w:hAnsi="Wingdings"/>
      </w:rPr>
    </w:lvl>
    <w:lvl w:ilvl="6" w:tplc="B68E01C6">
      <w:start w:val="1"/>
      <w:numFmt w:val="bullet"/>
      <w:lvlText w:val=""/>
      <w:lvlJc w:val="left"/>
      <w:pPr>
        <w:tabs>
          <w:tab w:val="num" w:pos="5040"/>
        </w:tabs>
        <w:ind w:left="5040" w:hanging="360"/>
      </w:pPr>
      <w:rPr>
        <w:rFonts w:ascii="Symbol" w:hAnsi="Symbol"/>
      </w:rPr>
    </w:lvl>
    <w:lvl w:ilvl="7" w:tplc="635650CE">
      <w:start w:val="1"/>
      <w:numFmt w:val="bullet"/>
      <w:lvlText w:val="o"/>
      <w:lvlJc w:val="left"/>
      <w:pPr>
        <w:tabs>
          <w:tab w:val="num" w:pos="5760"/>
        </w:tabs>
        <w:ind w:left="5760" w:hanging="360"/>
      </w:pPr>
      <w:rPr>
        <w:rFonts w:ascii="Courier New" w:hAnsi="Courier New"/>
      </w:rPr>
    </w:lvl>
    <w:lvl w:ilvl="8" w:tplc="81F4DD80">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7"/>
    <w:multiLevelType w:val="hybridMultilevel"/>
    <w:tmpl w:val="00000037"/>
    <w:lvl w:ilvl="0" w:tplc="8B5CF428">
      <w:start w:val="1"/>
      <w:numFmt w:val="bullet"/>
      <w:lvlText w:val=""/>
      <w:lvlJc w:val="left"/>
      <w:pPr>
        <w:ind w:left="720" w:hanging="360"/>
      </w:pPr>
      <w:rPr>
        <w:rFonts w:ascii="Symbol" w:hAnsi="Symbol"/>
        <w:b w:val="0"/>
        <w:bCs w:val="0"/>
      </w:rPr>
    </w:lvl>
    <w:lvl w:ilvl="1" w:tplc="6D96A5B0">
      <w:start w:val="1"/>
      <w:numFmt w:val="bullet"/>
      <w:lvlText w:val="o"/>
      <w:lvlJc w:val="left"/>
      <w:pPr>
        <w:tabs>
          <w:tab w:val="num" w:pos="1440"/>
        </w:tabs>
        <w:ind w:left="1440" w:hanging="360"/>
      </w:pPr>
      <w:rPr>
        <w:rFonts w:ascii="Courier New" w:hAnsi="Courier New"/>
      </w:rPr>
    </w:lvl>
    <w:lvl w:ilvl="2" w:tplc="00F8A06A">
      <w:start w:val="1"/>
      <w:numFmt w:val="bullet"/>
      <w:lvlText w:val=""/>
      <w:lvlJc w:val="left"/>
      <w:pPr>
        <w:tabs>
          <w:tab w:val="num" w:pos="2160"/>
        </w:tabs>
        <w:ind w:left="2160" w:hanging="360"/>
      </w:pPr>
      <w:rPr>
        <w:rFonts w:ascii="Wingdings" w:hAnsi="Wingdings"/>
      </w:rPr>
    </w:lvl>
    <w:lvl w:ilvl="3" w:tplc="93767CE0">
      <w:start w:val="1"/>
      <w:numFmt w:val="bullet"/>
      <w:lvlText w:val=""/>
      <w:lvlJc w:val="left"/>
      <w:pPr>
        <w:tabs>
          <w:tab w:val="num" w:pos="2880"/>
        </w:tabs>
        <w:ind w:left="2880" w:hanging="360"/>
      </w:pPr>
      <w:rPr>
        <w:rFonts w:ascii="Symbol" w:hAnsi="Symbol"/>
      </w:rPr>
    </w:lvl>
    <w:lvl w:ilvl="4" w:tplc="39BA1416">
      <w:start w:val="1"/>
      <w:numFmt w:val="bullet"/>
      <w:lvlText w:val="o"/>
      <w:lvlJc w:val="left"/>
      <w:pPr>
        <w:tabs>
          <w:tab w:val="num" w:pos="3600"/>
        </w:tabs>
        <w:ind w:left="3600" w:hanging="360"/>
      </w:pPr>
      <w:rPr>
        <w:rFonts w:ascii="Courier New" w:hAnsi="Courier New"/>
      </w:rPr>
    </w:lvl>
    <w:lvl w:ilvl="5" w:tplc="F6C6B064">
      <w:start w:val="1"/>
      <w:numFmt w:val="bullet"/>
      <w:lvlText w:val=""/>
      <w:lvlJc w:val="left"/>
      <w:pPr>
        <w:tabs>
          <w:tab w:val="num" w:pos="4320"/>
        </w:tabs>
        <w:ind w:left="4320" w:hanging="360"/>
      </w:pPr>
      <w:rPr>
        <w:rFonts w:ascii="Wingdings" w:hAnsi="Wingdings"/>
      </w:rPr>
    </w:lvl>
    <w:lvl w:ilvl="6" w:tplc="A1A6FBD6">
      <w:start w:val="1"/>
      <w:numFmt w:val="bullet"/>
      <w:lvlText w:val=""/>
      <w:lvlJc w:val="left"/>
      <w:pPr>
        <w:tabs>
          <w:tab w:val="num" w:pos="5040"/>
        </w:tabs>
        <w:ind w:left="5040" w:hanging="360"/>
      </w:pPr>
      <w:rPr>
        <w:rFonts w:ascii="Symbol" w:hAnsi="Symbol"/>
      </w:rPr>
    </w:lvl>
    <w:lvl w:ilvl="7" w:tplc="CF847350">
      <w:start w:val="1"/>
      <w:numFmt w:val="bullet"/>
      <w:lvlText w:val="o"/>
      <w:lvlJc w:val="left"/>
      <w:pPr>
        <w:tabs>
          <w:tab w:val="num" w:pos="5760"/>
        </w:tabs>
        <w:ind w:left="5760" w:hanging="360"/>
      </w:pPr>
      <w:rPr>
        <w:rFonts w:ascii="Courier New" w:hAnsi="Courier New"/>
      </w:rPr>
    </w:lvl>
    <w:lvl w:ilvl="8" w:tplc="3984C7E0">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8"/>
    <w:multiLevelType w:val="multilevel"/>
    <w:tmpl w:val="00000038"/>
    <w:lvl w:ilvl="0">
      <w:start w:val="9"/>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00000039"/>
    <w:multiLevelType w:val="hybridMultilevel"/>
    <w:tmpl w:val="00000039"/>
    <w:lvl w:ilvl="0" w:tplc="2542B10A">
      <w:start w:val="1"/>
      <w:numFmt w:val="bullet"/>
      <w:lvlText w:val=""/>
      <w:lvlJc w:val="left"/>
      <w:pPr>
        <w:ind w:left="720" w:hanging="360"/>
      </w:pPr>
      <w:rPr>
        <w:rFonts w:ascii="Symbol" w:hAnsi="Symbol"/>
        <w:b w:val="0"/>
        <w:bCs w:val="0"/>
      </w:rPr>
    </w:lvl>
    <w:lvl w:ilvl="1" w:tplc="4296E920">
      <w:start w:val="1"/>
      <w:numFmt w:val="bullet"/>
      <w:lvlText w:val="o"/>
      <w:lvlJc w:val="left"/>
      <w:pPr>
        <w:tabs>
          <w:tab w:val="num" w:pos="1440"/>
        </w:tabs>
        <w:ind w:left="1440" w:hanging="360"/>
      </w:pPr>
      <w:rPr>
        <w:rFonts w:ascii="Courier New" w:hAnsi="Courier New"/>
      </w:rPr>
    </w:lvl>
    <w:lvl w:ilvl="2" w:tplc="1B7223C6">
      <w:start w:val="1"/>
      <w:numFmt w:val="bullet"/>
      <w:lvlText w:val=""/>
      <w:lvlJc w:val="left"/>
      <w:pPr>
        <w:tabs>
          <w:tab w:val="num" w:pos="2160"/>
        </w:tabs>
        <w:ind w:left="2160" w:hanging="360"/>
      </w:pPr>
      <w:rPr>
        <w:rFonts w:ascii="Wingdings" w:hAnsi="Wingdings"/>
      </w:rPr>
    </w:lvl>
    <w:lvl w:ilvl="3" w:tplc="CBAAEEEA">
      <w:start w:val="1"/>
      <w:numFmt w:val="bullet"/>
      <w:lvlText w:val=""/>
      <w:lvlJc w:val="left"/>
      <w:pPr>
        <w:tabs>
          <w:tab w:val="num" w:pos="2880"/>
        </w:tabs>
        <w:ind w:left="2880" w:hanging="360"/>
      </w:pPr>
      <w:rPr>
        <w:rFonts w:ascii="Symbol" w:hAnsi="Symbol"/>
      </w:rPr>
    </w:lvl>
    <w:lvl w:ilvl="4" w:tplc="3E1AFB70">
      <w:start w:val="1"/>
      <w:numFmt w:val="bullet"/>
      <w:lvlText w:val="o"/>
      <w:lvlJc w:val="left"/>
      <w:pPr>
        <w:tabs>
          <w:tab w:val="num" w:pos="3600"/>
        </w:tabs>
        <w:ind w:left="3600" w:hanging="360"/>
      </w:pPr>
      <w:rPr>
        <w:rFonts w:ascii="Courier New" w:hAnsi="Courier New"/>
      </w:rPr>
    </w:lvl>
    <w:lvl w:ilvl="5" w:tplc="A53A54C0">
      <w:start w:val="1"/>
      <w:numFmt w:val="bullet"/>
      <w:lvlText w:val=""/>
      <w:lvlJc w:val="left"/>
      <w:pPr>
        <w:tabs>
          <w:tab w:val="num" w:pos="4320"/>
        </w:tabs>
        <w:ind w:left="4320" w:hanging="360"/>
      </w:pPr>
      <w:rPr>
        <w:rFonts w:ascii="Wingdings" w:hAnsi="Wingdings"/>
      </w:rPr>
    </w:lvl>
    <w:lvl w:ilvl="6" w:tplc="A00A08F0">
      <w:start w:val="1"/>
      <w:numFmt w:val="bullet"/>
      <w:lvlText w:val=""/>
      <w:lvlJc w:val="left"/>
      <w:pPr>
        <w:tabs>
          <w:tab w:val="num" w:pos="5040"/>
        </w:tabs>
        <w:ind w:left="5040" w:hanging="360"/>
      </w:pPr>
      <w:rPr>
        <w:rFonts w:ascii="Symbol" w:hAnsi="Symbol"/>
      </w:rPr>
    </w:lvl>
    <w:lvl w:ilvl="7" w:tplc="3A84516C">
      <w:start w:val="1"/>
      <w:numFmt w:val="bullet"/>
      <w:lvlText w:val="o"/>
      <w:lvlJc w:val="left"/>
      <w:pPr>
        <w:tabs>
          <w:tab w:val="num" w:pos="5760"/>
        </w:tabs>
        <w:ind w:left="5760" w:hanging="360"/>
      </w:pPr>
      <w:rPr>
        <w:rFonts w:ascii="Courier New" w:hAnsi="Courier New"/>
      </w:rPr>
    </w:lvl>
    <w:lvl w:ilvl="8" w:tplc="042E959E">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A"/>
    <w:multiLevelType w:val="hybridMultilevel"/>
    <w:tmpl w:val="0000003A"/>
    <w:lvl w:ilvl="0" w:tplc="F848A5AA">
      <w:start w:val="1"/>
      <w:numFmt w:val="bullet"/>
      <w:lvlText w:val=""/>
      <w:lvlJc w:val="left"/>
      <w:pPr>
        <w:ind w:left="720" w:hanging="360"/>
      </w:pPr>
      <w:rPr>
        <w:rFonts w:ascii="Symbol" w:hAnsi="Symbol"/>
        <w:b w:val="0"/>
        <w:bCs w:val="0"/>
      </w:rPr>
    </w:lvl>
    <w:lvl w:ilvl="1" w:tplc="088C4A10">
      <w:start w:val="1"/>
      <w:numFmt w:val="bullet"/>
      <w:lvlText w:val="o"/>
      <w:lvlJc w:val="left"/>
      <w:pPr>
        <w:tabs>
          <w:tab w:val="num" w:pos="1440"/>
        </w:tabs>
        <w:ind w:left="1440" w:hanging="360"/>
      </w:pPr>
      <w:rPr>
        <w:rFonts w:ascii="Courier New" w:hAnsi="Courier New"/>
      </w:rPr>
    </w:lvl>
    <w:lvl w:ilvl="2" w:tplc="D22C883A">
      <w:start w:val="1"/>
      <w:numFmt w:val="bullet"/>
      <w:lvlText w:val=""/>
      <w:lvlJc w:val="left"/>
      <w:pPr>
        <w:tabs>
          <w:tab w:val="num" w:pos="2160"/>
        </w:tabs>
        <w:ind w:left="2160" w:hanging="360"/>
      </w:pPr>
      <w:rPr>
        <w:rFonts w:ascii="Wingdings" w:hAnsi="Wingdings"/>
      </w:rPr>
    </w:lvl>
    <w:lvl w:ilvl="3" w:tplc="9A66D964">
      <w:start w:val="1"/>
      <w:numFmt w:val="bullet"/>
      <w:lvlText w:val=""/>
      <w:lvlJc w:val="left"/>
      <w:pPr>
        <w:tabs>
          <w:tab w:val="num" w:pos="2880"/>
        </w:tabs>
        <w:ind w:left="2880" w:hanging="360"/>
      </w:pPr>
      <w:rPr>
        <w:rFonts w:ascii="Symbol" w:hAnsi="Symbol"/>
      </w:rPr>
    </w:lvl>
    <w:lvl w:ilvl="4" w:tplc="605AB9C2">
      <w:start w:val="1"/>
      <w:numFmt w:val="bullet"/>
      <w:lvlText w:val="o"/>
      <w:lvlJc w:val="left"/>
      <w:pPr>
        <w:tabs>
          <w:tab w:val="num" w:pos="3600"/>
        </w:tabs>
        <w:ind w:left="3600" w:hanging="360"/>
      </w:pPr>
      <w:rPr>
        <w:rFonts w:ascii="Courier New" w:hAnsi="Courier New"/>
      </w:rPr>
    </w:lvl>
    <w:lvl w:ilvl="5" w:tplc="009A8D4E">
      <w:start w:val="1"/>
      <w:numFmt w:val="bullet"/>
      <w:lvlText w:val=""/>
      <w:lvlJc w:val="left"/>
      <w:pPr>
        <w:tabs>
          <w:tab w:val="num" w:pos="4320"/>
        </w:tabs>
        <w:ind w:left="4320" w:hanging="360"/>
      </w:pPr>
      <w:rPr>
        <w:rFonts w:ascii="Wingdings" w:hAnsi="Wingdings"/>
      </w:rPr>
    </w:lvl>
    <w:lvl w:ilvl="6" w:tplc="5D6091FC">
      <w:start w:val="1"/>
      <w:numFmt w:val="bullet"/>
      <w:lvlText w:val=""/>
      <w:lvlJc w:val="left"/>
      <w:pPr>
        <w:tabs>
          <w:tab w:val="num" w:pos="5040"/>
        </w:tabs>
        <w:ind w:left="5040" w:hanging="360"/>
      </w:pPr>
      <w:rPr>
        <w:rFonts w:ascii="Symbol" w:hAnsi="Symbol"/>
      </w:rPr>
    </w:lvl>
    <w:lvl w:ilvl="7" w:tplc="F522DDD6">
      <w:start w:val="1"/>
      <w:numFmt w:val="bullet"/>
      <w:lvlText w:val="o"/>
      <w:lvlJc w:val="left"/>
      <w:pPr>
        <w:tabs>
          <w:tab w:val="num" w:pos="5760"/>
        </w:tabs>
        <w:ind w:left="5760" w:hanging="360"/>
      </w:pPr>
      <w:rPr>
        <w:rFonts w:ascii="Courier New" w:hAnsi="Courier New"/>
      </w:rPr>
    </w:lvl>
    <w:lvl w:ilvl="8" w:tplc="D8A279F0">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B"/>
    <w:multiLevelType w:val="hybridMultilevel"/>
    <w:tmpl w:val="0000003B"/>
    <w:lvl w:ilvl="0" w:tplc="AB08E898">
      <w:start w:val="1"/>
      <w:numFmt w:val="bullet"/>
      <w:lvlText w:val=""/>
      <w:lvlJc w:val="left"/>
      <w:pPr>
        <w:ind w:left="720" w:hanging="360"/>
      </w:pPr>
      <w:rPr>
        <w:rFonts w:ascii="Symbol" w:hAnsi="Symbol"/>
        <w:b w:val="0"/>
        <w:bCs w:val="0"/>
      </w:rPr>
    </w:lvl>
    <w:lvl w:ilvl="1" w:tplc="C360C9E2">
      <w:start w:val="1"/>
      <w:numFmt w:val="bullet"/>
      <w:lvlText w:val="o"/>
      <w:lvlJc w:val="left"/>
      <w:pPr>
        <w:tabs>
          <w:tab w:val="num" w:pos="1440"/>
        </w:tabs>
        <w:ind w:left="1440" w:hanging="360"/>
      </w:pPr>
      <w:rPr>
        <w:rFonts w:ascii="Courier New" w:hAnsi="Courier New"/>
      </w:rPr>
    </w:lvl>
    <w:lvl w:ilvl="2" w:tplc="9840787A">
      <w:start w:val="1"/>
      <w:numFmt w:val="bullet"/>
      <w:lvlText w:val=""/>
      <w:lvlJc w:val="left"/>
      <w:pPr>
        <w:tabs>
          <w:tab w:val="num" w:pos="2160"/>
        </w:tabs>
        <w:ind w:left="2160" w:hanging="360"/>
      </w:pPr>
      <w:rPr>
        <w:rFonts w:ascii="Wingdings" w:hAnsi="Wingdings"/>
      </w:rPr>
    </w:lvl>
    <w:lvl w:ilvl="3" w:tplc="64127DC6">
      <w:start w:val="1"/>
      <w:numFmt w:val="bullet"/>
      <w:lvlText w:val=""/>
      <w:lvlJc w:val="left"/>
      <w:pPr>
        <w:tabs>
          <w:tab w:val="num" w:pos="2880"/>
        </w:tabs>
        <w:ind w:left="2880" w:hanging="360"/>
      </w:pPr>
      <w:rPr>
        <w:rFonts w:ascii="Symbol" w:hAnsi="Symbol"/>
      </w:rPr>
    </w:lvl>
    <w:lvl w:ilvl="4" w:tplc="B2FC2256">
      <w:start w:val="1"/>
      <w:numFmt w:val="bullet"/>
      <w:lvlText w:val="o"/>
      <w:lvlJc w:val="left"/>
      <w:pPr>
        <w:tabs>
          <w:tab w:val="num" w:pos="3600"/>
        </w:tabs>
        <w:ind w:left="3600" w:hanging="360"/>
      </w:pPr>
      <w:rPr>
        <w:rFonts w:ascii="Courier New" w:hAnsi="Courier New"/>
      </w:rPr>
    </w:lvl>
    <w:lvl w:ilvl="5" w:tplc="89EA61A6">
      <w:start w:val="1"/>
      <w:numFmt w:val="bullet"/>
      <w:lvlText w:val=""/>
      <w:lvlJc w:val="left"/>
      <w:pPr>
        <w:tabs>
          <w:tab w:val="num" w:pos="4320"/>
        </w:tabs>
        <w:ind w:left="4320" w:hanging="360"/>
      </w:pPr>
      <w:rPr>
        <w:rFonts w:ascii="Wingdings" w:hAnsi="Wingdings"/>
      </w:rPr>
    </w:lvl>
    <w:lvl w:ilvl="6" w:tplc="8646B1C2">
      <w:start w:val="1"/>
      <w:numFmt w:val="bullet"/>
      <w:lvlText w:val=""/>
      <w:lvlJc w:val="left"/>
      <w:pPr>
        <w:tabs>
          <w:tab w:val="num" w:pos="5040"/>
        </w:tabs>
        <w:ind w:left="5040" w:hanging="360"/>
      </w:pPr>
      <w:rPr>
        <w:rFonts w:ascii="Symbol" w:hAnsi="Symbol"/>
      </w:rPr>
    </w:lvl>
    <w:lvl w:ilvl="7" w:tplc="E092BE7A">
      <w:start w:val="1"/>
      <w:numFmt w:val="bullet"/>
      <w:lvlText w:val="o"/>
      <w:lvlJc w:val="left"/>
      <w:pPr>
        <w:tabs>
          <w:tab w:val="num" w:pos="5760"/>
        </w:tabs>
        <w:ind w:left="5760" w:hanging="360"/>
      </w:pPr>
      <w:rPr>
        <w:rFonts w:ascii="Courier New" w:hAnsi="Courier New"/>
      </w:rPr>
    </w:lvl>
    <w:lvl w:ilvl="8" w:tplc="D5469954">
      <w:start w:val="1"/>
      <w:numFmt w:val="bullet"/>
      <w:lvlText w:val=""/>
      <w:lvlJc w:val="left"/>
      <w:pPr>
        <w:tabs>
          <w:tab w:val="num" w:pos="6480"/>
        </w:tabs>
        <w:ind w:left="6480" w:hanging="360"/>
      </w:pPr>
      <w:rPr>
        <w:rFonts w:ascii="Wingdings" w:hAnsi="Wingdings"/>
      </w:rPr>
    </w:lvl>
  </w:abstractNum>
  <w:abstractNum w:abstractNumId="59" w15:restartNumberingAfterBreak="0">
    <w:nsid w:val="0000003C"/>
    <w:multiLevelType w:val="hybridMultilevel"/>
    <w:tmpl w:val="0000003C"/>
    <w:lvl w:ilvl="0" w:tplc="FC526642">
      <w:start w:val="1"/>
      <w:numFmt w:val="bullet"/>
      <w:lvlText w:val=""/>
      <w:lvlJc w:val="left"/>
      <w:pPr>
        <w:ind w:left="720" w:hanging="360"/>
      </w:pPr>
      <w:rPr>
        <w:rFonts w:ascii="Symbol" w:hAnsi="Symbol"/>
        <w:b w:val="0"/>
        <w:bCs w:val="0"/>
      </w:rPr>
    </w:lvl>
    <w:lvl w:ilvl="1" w:tplc="911C7812">
      <w:start w:val="1"/>
      <w:numFmt w:val="bullet"/>
      <w:lvlText w:val="o"/>
      <w:lvlJc w:val="left"/>
      <w:pPr>
        <w:tabs>
          <w:tab w:val="num" w:pos="1440"/>
        </w:tabs>
        <w:ind w:left="1440" w:hanging="360"/>
      </w:pPr>
      <w:rPr>
        <w:rFonts w:ascii="Courier New" w:hAnsi="Courier New"/>
      </w:rPr>
    </w:lvl>
    <w:lvl w:ilvl="2" w:tplc="AF62B234">
      <w:start w:val="1"/>
      <w:numFmt w:val="bullet"/>
      <w:lvlText w:val=""/>
      <w:lvlJc w:val="left"/>
      <w:pPr>
        <w:tabs>
          <w:tab w:val="num" w:pos="2160"/>
        </w:tabs>
        <w:ind w:left="2160" w:hanging="360"/>
      </w:pPr>
      <w:rPr>
        <w:rFonts w:ascii="Wingdings" w:hAnsi="Wingdings"/>
      </w:rPr>
    </w:lvl>
    <w:lvl w:ilvl="3" w:tplc="F30CBFB4">
      <w:start w:val="1"/>
      <w:numFmt w:val="bullet"/>
      <w:lvlText w:val=""/>
      <w:lvlJc w:val="left"/>
      <w:pPr>
        <w:tabs>
          <w:tab w:val="num" w:pos="2880"/>
        </w:tabs>
        <w:ind w:left="2880" w:hanging="360"/>
      </w:pPr>
      <w:rPr>
        <w:rFonts w:ascii="Symbol" w:hAnsi="Symbol"/>
      </w:rPr>
    </w:lvl>
    <w:lvl w:ilvl="4" w:tplc="E6BA0F68">
      <w:start w:val="1"/>
      <w:numFmt w:val="bullet"/>
      <w:lvlText w:val="o"/>
      <w:lvlJc w:val="left"/>
      <w:pPr>
        <w:tabs>
          <w:tab w:val="num" w:pos="3600"/>
        </w:tabs>
        <w:ind w:left="3600" w:hanging="360"/>
      </w:pPr>
      <w:rPr>
        <w:rFonts w:ascii="Courier New" w:hAnsi="Courier New"/>
      </w:rPr>
    </w:lvl>
    <w:lvl w:ilvl="5" w:tplc="8C30B872">
      <w:start w:val="1"/>
      <w:numFmt w:val="bullet"/>
      <w:lvlText w:val=""/>
      <w:lvlJc w:val="left"/>
      <w:pPr>
        <w:tabs>
          <w:tab w:val="num" w:pos="4320"/>
        </w:tabs>
        <w:ind w:left="4320" w:hanging="360"/>
      </w:pPr>
      <w:rPr>
        <w:rFonts w:ascii="Wingdings" w:hAnsi="Wingdings"/>
      </w:rPr>
    </w:lvl>
    <w:lvl w:ilvl="6" w:tplc="841E0A7E">
      <w:start w:val="1"/>
      <w:numFmt w:val="bullet"/>
      <w:lvlText w:val=""/>
      <w:lvlJc w:val="left"/>
      <w:pPr>
        <w:tabs>
          <w:tab w:val="num" w:pos="5040"/>
        </w:tabs>
        <w:ind w:left="5040" w:hanging="360"/>
      </w:pPr>
      <w:rPr>
        <w:rFonts w:ascii="Symbol" w:hAnsi="Symbol"/>
      </w:rPr>
    </w:lvl>
    <w:lvl w:ilvl="7" w:tplc="CC1A7B3A">
      <w:start w:val="1"/>
      <w:numFmt w:val="bullet"/>
      <w:lvlText w:val="o"/>
      <w:lvlJc w:val="left"/>
      <w:pPr>
        <w:tabs>
          <w:tab w:val="num" w:pos="5760"/>
        </w:tabs>
        <w:ind w:left="5760" w:hanging="360"/>
      </w:pPr>
      <w:rPr>
        <w:rFonts w:ascii="Courier New" w:hAnsi="Courier New"/>
      </w:rPr>
    </w:lvl>
    <w:lvl w:ilvl="8" w:tplc="D6DC379A">
      <w:start w:val="1"/>
      <w:numFmt w:val="bullet"/>
      <w:lvlText w:val=""/>
      <w:lvlJc w:val="left"/>
      <w:pPr>
        <w:tabs>
          <w:tab w:val="num" w:pos="6480"/>
        </w:tabs>
        <w:ind w:left="6480" w:hanging="360"/>
      </w:pPr>
      <w:rPr>
        <w:rFonts w:ascii="Wingdings" w:hAnsi="Wingdings"/>
      </w:rPr>
    </w:lvl>
  </w:abstractNum>
  <w:abstractNum w:abstractNumId="60" w15:restartNumberingAfterBreak="0">
    <w:nsid w:val="0000003D"/>
    <w:multiLevelType w:val="hybridMultilevel"/>
    <w:tmpl w:val="0000003D"/>
    <w:lvl w:ilvl="0" w:tplc="1CE6F57E">
      <w:start w:val="1"/>
      <w:numFmt w:val="bullet"/>
      <w:lvlText w:val=""/>
      <w:lvlJc w:val="left"/>
      <w:pPr>
        <w:ind w:left="720" w:hanging="360"/>
      </w:pPr>
      <w:rPr>
        <w:rFonts w:ascii="Symbol" w:hAnsi="Symbol"/>
        <w:b w:val="0"/>
        <w:bCs w:val="0"/>
      </w:rPr>
    </w:lvl>
    <w:lvl w:ilvl="1" w:tplc="740ED06C">
      <w:start w:val="1"/>
      <w:numFmt w:val="bullet"/>
      <w:lvlText w:val="o"/>
      <w:lvlJc w:val="left"/>
      <w:pPr>
        <w:tabs>
          <w:tab w:val="num" w:pos="1440"/>
        </w:tabs>
        <w:ind w:left="1440" w:hanging="360"/>
      </w:pPr>
      <w:rPr>
        <w:rFonts w:ascii="Courier New" w:hAnsi="Courier New"/>
      </w:rPr>
    </w:lvl>
    <w:lvl w:ilvl="2" w:tplc="3C40E540">
      <w:start w:val="1"/>
      <w:numFmt w:val="bullet"/>
      <w:lvlText w:val=""/>
      <w:lvlJc w:val="left"/>
      <w:pPr>
        <w:tabs>
          <w:tab w:val="num" w:pos="2160"/>
        </w:tabs>
        <w:ind w:left="2160" w:hanging="360"/>
      </w:pPr>
      <w:rPr>
        <w:rFonts w:ascii="Wingdings" w:hAnsi="Wingdings"/>
      </w:rPr>
    </w:lvl>
    <w:lvl w:ilvl="3" w:tplc="7E88CB94">
      <w:start w:val="1"/>
      <w:numFmt w:val="bullet"/>
      <w:lvlText w:val=""/>
      <w:lvlJc w:val="left"/>
      <w:pPr>
        <w:tabs>
          <w:tab w:val="num" w:pos="2880"/>
        </w:tabs>
        <w:ind w:left="2880" w:hanging="360"/>
      </w:pPr>
      <w:rPr>
        <w:rFonts w:ascii="Symbol" w:hAnsi="Symbol"/>
      </w:rPr>
    </w:lvl>
    <w:lvl w:ilvl="4" w:tplc="77C2B5D6">
      <w:start w:val="1"/>
      <w:numFmt w:val="bullet"/>
      <w:lvlText w:val="o"/>
      <w:lvlJc w:val="left"/>
      <w:pPr>
        <w:tabs>
          <w:tab w:val="num" w:pos="3600"/>
        </w:tabs>
        <w:ind w:left="3600" w:hanging="360"/>
      </w:pPr>
      <w:rPr>
        <w:rFonts w:ascii="Courier New" w:hAnsi="Courier New"/>
      </w:rPr>
    </w:lvl>
    <w:lvl w:ilvl="5" w:tplc="511E67BE">
      <w:start w:val="1"/>
      <w:numFmt w:val="bullet"/>
      <w:lvlText w:val=""/>
      <w:lvlJc w:val="left"/>
      <w:pPr>
        <w:tabs>
          <w:tab w:val="num" w:pos="4320"/>
        </w:tabs>
        <w:ind w:left="4320" w:hanging="360"/>
      </w:pPr>
      <w:rPr>
        <w:rFonts w:ascii="Wingdings" w:hAnsi="Wingdings"/>
      </w:rPr>
    </w:lvl>
    <w:lvl w:ilvl="6" w:tplc="529C7E14">
      <w:start w:val="1"/>
      <w:numFmt w:val="bullet"/>
      <w:lvlText w:val=""/>
      <w:lvlJc w:val="left"/>
      <w:pPr>
        <w:tabs>
          <w:tab w:val="num" w:pos="5040"/>
        </w:tabs>
        <w:ind w:left="5040" w:hanging="360"/>
      </w:pPr>
      <w:rPr>
        <w:rFonts w:ascii="Symbol" w:hAnsi="Symbol"/>
      </w:rPr>
    </w:lvl>
    <w:lvl w:ilvl="7" w:tplc="2BE204C0">
      <w:start w:val="1"/>
      <w:numFmt w:val="bullet"/>
      <w:lvlText w:val="o"/>
      <w:lvlJc w:val="left"/>
      <w:pPr>
        <w:tabs>
          <w:tab w:val="num" w:pos="5760"/>
        </w:tabs>
        <w:ind w:left="5760" w:hanging="360"/>
      </w:pPr>
      <w:rPr>
        <w:rFonts w:ascii="Courier New" w:hAnsi="Courier New"/>
      </w:rPr>
    </w:lvl>
    <w:lvl w:ilvl="8" w:tplc="A746A5A4">
      <w:start w:val="1"/>
      <w:numFmt w:val="bullet"/>
      <w:lvlText w:val=""/>
      <w:lvlJc w:val="left"/>
      <w:pPr>
        <w:tabs>
          <w:tab w:val="num" w:pos="6480"/>
        </w:tabs>
        <w:ind w:left="6480" w:hanging="360"/>
      </w:pPr>
      <w:rPr>
        <w:rFonts w:ascii="Wingdings" w:hAnsi="Wingdings"/>
      </w:rPr>
    </w:lvl>
  </w:abstractNum>
  <w:abstractNum w:abstractNumId="61" w15:restartNumberingAfterBreak="0">
    <w:nsid w:val="0000003E"/>
    <w:multiLevelType w:val="hybridMultilevel"/>
    <w:tmpl w:val="0000003E"/>
    <w:lvl w:ilvl="0" w:tplc="C6427C5C">
      <w:start w:val="1"/>
      <w:numFmt w:val="bullet"/>
      <w:lvlText w:val=""/>
      <w:lvlJc w:val="left"/>
      <w:pPr>
        <w:ind w:left="720" w:hanging="360"/>
      </w:pPr>
      <w:rPr>
        <w:rFonts w:ascii="Symbol" w:hAnsi="Symbol"/>
        <w:b w:val="0"/>
        <w:bCs w:val="0"/>
      </w:rPr>
    </w:lvl>
    <w:lvl w:ilvl="1" w:tplc="5070630A">
      <w:start w:val="1"/>
      <w:numFmt w:val="bullet"/>
      <w:lvlText w:val="o"/>
      <w:lvlJc w:val="left"/>
      <w:pPr>
        <w:tabs>
          <w:tab w:val="num" w:pos="1440"/>
        </w:tabs>
        <w:ind w:left="1440" w:hanging="360"/>
      </w:pPr>
      <w:rPr>
        <w:rFonts w:ascii="Courier New" w:hAnsi="Courier New"/>
      </w:rPr>
    </w:lvl>
    <w:lvl w:ilvl="2" w:tplc="0032BC14">
      <w:start w:val="1"/>
      <w:numFmt w:val="bullet"/>
      <w:lvlText w:val=""/>
      <w:lvlJc w:val="left"/>
      <w:pPr>
        <w:tabs>
          <w:tab w:val="num" w:pos="2160"/>
        </w:tabs>
        <w:ind w:left="2160" w:hanging="360"/>
      </w:pPr>
      <w:rPr>
        <w:rFonts w:ascii="Wingdings" w:hAnsi="Wingdings"/>
      </w:rPr>
    </w:lvl>
    <w:lvl w:ilvl="3" w:tplc="BB36B4DE">
      <w:start w:val="1"/>
      <w:numFmt w:val="bullet"/>
      <w:lvlText w:val=""/>
      <w:lvlJc w:val="left"/>
      <w:pPr>
        <w:tabs>
          <w:tab w:val="num" w:pos="2880"/>
        </w:tabs>
        <w:ind w:left="2880" w:hanging="360"/>
      </w:pPr>
      <w:rPr>
        <w:rFonts w:ascii="Symbol" w:hAnsi="Symbol"/>
      </w:rPr>
    </w:lvl>
    <w:lvl w:ilvl="4" w:tplc="571C559C">
      <w:start w:val="1"/>
      <w:numFmt w:val="bullet"/>
      <w:lvlText w:val="o"/>
      <w:lvlJc w:val="left"/>
      <w:pPr>
        <w:tabs>
          <w:tab w:val="num" w:pos="3600"/>
        </w:tabs>
        <w:ind w:left="3600" w:hanging="360"/>
      </w:pPr>
      <w:rPr>
        <w:rFonts w:ascii="Courier New" w:hAnsi="Courier New"/>
      </w:rPr>
    </w:lvl>
    <w:lvl w:ilvl="5" w:tplc="C0C8719E">
      <w:start w:val="1"/>
      <w:numFmt w:val="bullet"/>
      <w:lvlText w:val=""/>
      <w:lvlJc w:val="left"/>
      <w:pPr>
        <w:tabs>
          <w:tab w:val="num" w:pos="4320"/>
        </w:tabs>
        <w:ind w:left="4320" w:hanging="360"/>
      </w:pPr>
      <w:rPr>
        <w:rFonts w:ascii="Wingdings" w:hAnsi="Wingdings"/>
      </w:rPr>
    </w:lvl>
    <w:lvl w:ilvl="6" w:tplc="3314DE64">
      <w:start w:val="1"/>
      <w:numFmt w:val="bullet"/>
      <w:lvlText w:val=""/>
      <w:lvlJc w:val="left"/>
      <w:pPr>
        <w:tabs>
          <w:tab w:val="num" w:pos="5040"/>
        </w:tabs>
        <w:ind w:left="5040" w:hanging="360"/>
      </w:pPr>
      <w:rPr>
        <w:rFonts w:ascii="Symbol" w:hAnsi="Symbol"/>
      </w:rPr>
    </w:lvl>
    <w:lvl w:ilvl="7" w:tplc="3B6AE1DC">
      <w:start w:val="1"/>
      <w:numFmt w:val="bullet"/>
      <w:lvlText w:val="o"/>
      <w:lvlJc w:val="left"/>
      <w:pPr>
        <w:tabs>
          <w:tab w:val="num" w:pos="5760"/>
        </w:tabs>
        <w:ind w:left="5760" w:hanging="360"/>
      </w:pPr>
      <w:rPr>
        <w:rFonts w:ascii="Courier New" w:hAnsi="Courier New"/>
      </w:rPr>
    </w:lvl>
    <w:lvl w:ilvl="8" w:tplc="52667660">
      <w:start w:val="1"/>
      <w:numFmt w:val="bullet"/>
      <w:lvlText w:val=""/>
      <w:lvlJc w:val="left"/>
      <w:pPr>
        <w:tabs>
          <w:tab w:val="num" w:pos="6480"/>
        </w:tabs>
        <w:ind w:left="6480" w:hanging="360"/>
      </w:pPr>
      <w:rPr>
        <w:rFonts w:ascii="Wingdings" w:hAnsi="Wingdings"/>
      </w:rPr>
    </w:lvl>
  </w:abstractNum>
  <w:abstractNum w:abstractNumId="62" w15:restartNumberingAfterBreak="0">
    <w:nsid w:val="0000003F"/>
    <w:multiLevelType w:val="hybridMultilevel"/>
    <w:tmpl w:val="0000003F"/>
    <w:lvl w:ilvl="0" w:tplc="34449B68">
      <w:start w:val="1"/>
      <w:numFmt w:val="bullet"/>
      <w:lvlText w:val=""/>
      <w:lvlJc w:val="left"/>
      <w:pPr>
        <w:ind w:left="720" w:hanging="360"/>
      </w:pPr>
      <w:rPr>
        <w:rFonts w:ascii="Symbol" w:hAnsi="Symbol"/>
        <w:b w:val="0"/>
        <w:bCs w:val="0"/>
      </w:rPr>
    </w:lvl>
    <w:lvl w:ilvl="1" w:tplc="6AD84DD6">
      <w:start w:val="1"/>
      <w:numFmt w:val="bullet"/>
      <w:lvlText w:val="o"/>
      <w:lvlJc w:val="left"/>
      <w:pPr>
        <w:tabs>
          <w:tab w:val="num" w:pos="1440"/>
        </w:tabs>
        <w:ind w:left="1440" w:hanging="360"/>
      </w:pPr>
      <w:rPr>
        <w:rFonts w:ascii="Courier New" w:hAnsi="Courier New"/>
      </w:rPr>
    </w:lvl>
    <w:lvl w:ilvl="2" w:tplc="6206FD48">
      <w:start w:val="1"/>
      <w:numFmt w:val="bullet"/>
      <w:lvlText w:val=""/>
      <w:lvlJc w:val="left"/>
      <w:pPr>
        <w:tabs>
          <w:tab w:val="num" w:pos="2160"/>
        </w:tabs>
        <w:ind w:left="2160" w:hanging="360"/>
      </w:pPr>
      <w:rPr>
        <w:rFonts w:ascii="Wingdings" w:hAnsi="Wingdings"/>
      </w:rPr>
    </w:lvl>
    <w:lvl w:ilvl="3" w:tplc="3CC47F22">
      <w:start w:val="1"/>
      <w:numFmt w:val="bullet"/>
      <w:lvlText w:val=""/>
      <w:lvlJc w:val="left"/>
      <w:pPr>
        <w:tabs>
          <w:tab w:val="num" w:pos="2880"/>
        </w:tabs>
        <w:ind w:left="2880" w:hanging="360"/>
      </w:pPr>
      <w:rPr>
        <w:rFonts w:ascii="Symbol" w:hAnsi="Symbol"/>
      </w:rPr>
    </w:lvl>
    <w:lvl w:ilvl="4" w:tplc="B6C2C2EA">
      <w:start w:val="1"/>
      <w:numFmt w:val="bullet"/>
      <w:lvlText w:val="o"/>
      <w:lvlJc w:val="left"/>
      <w:pPr>
        <w:tabs>
          <w:tab w:val="num" w:pos="3600"/>
        </w:tabs>
        <w:ind w:left="3600" w:hanging="360"/>
      </w:pPr>
      <w:rPr>
        <w:rFonts w:ascii="Courier New" w:hAnsi="Courier New"/>
      </w:rPr>
    </w:lvl>
    <w:lvl w:ilvl="5" w:tplc="02CC9CCA">
      <w:start w:val="1"/>
      <w:numFmt w:val="bullet"/>
      <w:lvlText w:val=""/>
      <w:lvlJc w:val="left"/>
      <w:pPr>
        <w:tabs>
          <w:tab w:val="num" w:pos="4320"/>
        </w:tabs>
        <w:ind w:left="4320" w:hanging="360"/>
      </w:pPr>
      <w:rPr>
        <w:rFonts w:ascii="Wingdings" w:hAnsi="Wingdings"/>
      </w:rPr>
    </w:lvl>
    <w:lvl w:ilvl="6" w:tplc="852C78C8">
      <w:start w:val="1"/>
      <w:numFmt w:val="bullet"/>
      <w:lvlText w:val=""/>
      <w:lvlJc w:val="left"/>
      <w:pPr>
        <w:tabs>
          <w:tab w:val="num" w:pos="5040"/>
        </w:tabs>
        <w:ind w:left="5040" w:hanging="360"/>
      </w:pPr>
      <w:rPr>
        <w:rFonts w:ascii="Symbol" w:hAnsi="Symbol"/>
      </w:rPr>
    </w:lvl>
    <w:lvl w:ilvl="7" w:tplc="F702B0E8">
      <w:start w:val="1"/>
      <w:numFmt w:val="bullet"/>
      <w:lvlText w:val="o"/>
      <w:lvlJc w:val="left"/>
      <w:pPr>
        <w:tabs>
          <w:tab w:val="num" w:pos="5760"/>
        </w:tabs>
        <w:ind w:left="5760" w:hanging="360"/>
      </w:pPr>
      <w:rPr>
        <w:rFonts w:ascii="Courier New" w:hAnsi="Courier New"/>
      </w:rPr>
    </w:lvl>
    <w:lvl w:ilvl="8" w:tplc="5F861606">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0"/>
    <w:multiLevelType w:val="multilevel"/>
    <w:tmpl w:val="00000040"/>
    <w:lvl w:ilvl="0">
      <w:start w:val="9"/>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00000041"/>
    <w:multiLevelType w:val="multilevel"/>
    <w:tmpl w:val="00000041"/>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0">
    <w:nsid w:val="00000042"/>
    <w:multiLevelType w:val="multilevel"/>
    <w:tmpl w:val="00000042"/>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00000043"/>
    <w:multiLevelType w:val="multilevel"/>
    <w:tmpl w:val="00000043"/>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15:restartNumberingAfterBreak="0">
    <w:nsid w:val="00000044"/>
    <w:multiLevelType w:val="multilevel"/>
    <w:tmpl w:val="00000044"/>
    <w:lvl w:ilvl="0">
      <w:start w:val="4"/>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00000045"/>
    <w:multiLevelType w:val="multilevel"/>
    <w:tmpl w:val="00000045"/>
    <w:lvl w:ilvl="0">
      <w:start w:val="6"/>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15:restartNumberingAfterBreak="0">
    <w:nsid w:val="00000046"/>
    <w:multiLevelType w:val="multilevel"/>
    <w:tmpl w:val="00000046"/>
    <w:lvl w:ilvl="0">
      <w:start w:val="7"/>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00000047"/>
    <w:multiLevelType w:val="multilevel"/>
    <w:tmpl w:val="00000047"/>
    <w:lvl w:ilvl="0">
      <w:start w:val="8"/>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00000048"/>
    <w:multiLevelType w:val="multilevel"/>
    <w:tmpl w:val="00000048"/>
    <w:lvl w:ilvl="0">
      <w:start w:val="9"/>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15:restartNumberingAfterBreak="0">
    <w:nsid w:val="00000049"/>
    <w:multiLevelType w:val="hybridMultilevel"/>
    <w:tmpl w:val="00000049"/>
    <w:lvl w:ilvl="0" w:tplc="BF42F0B4">
      <w:start w:val="1"/>
      <w:numFmt w:val="bullet"/>
      <w:lvlText w:val=""/>
      <w:lvlJc w:val="left"/>
      <w:pPr>
        <w:ind w:left="720" w:hanging="360"/>
      </w:pPr>
      <w:rPr>
        <w:rFonts w:ascii="Symbol" w:hAnsi="Symbol"/>
        <w:b w:val="0"/>
        <w:bCs w:val="0"/>
      </w:rPr>
    </w:lvl>
    <w:lvl w:ilvl="1" w:tplc="B24C7EBC">
      <w:start w:val="1"/>
      <w:numFmt w:val="bullet"/>
      <w:lvlText w:val="o"/>
      <w:lvlJc w:val="left"/>
      <w:pPr>
        <w:tabs>
          <w:tab w:val="num" w:pos="1440"/>
        </w:tabs>
        <w:ind w:left="1440" w:hanging="360"/>
      </w:pPr>
      <w:rPr>
        <w:rFonts w:ascii="Courier New" w:hAnsi="Courier New"/>
      </w:rPr>
    </w:lvl>
    <w:lvl w:ilvl="2" w:tplc="6882B4DC">
      <w:start w:val="1"/>
      <w:numFmt w:val="bullet"/>
      <w:lvlText w:val=""/>
      <w:lvlJc w:val="left"/>
      <w:pPr>
        <w:tabs>
          <w:tab w:val="num" w:pos="2160"/>
        </w:tabs>
        <w:ind w:left="2160" w:hanging="360"/>
      </w:pPr>
      <w:rPr>
        <w:rFonts w:ascii="Wingdings" w:hAnsi="Wingdings"/>
      </w:rPr>
    </w:lvl>
    <w:lvl w:ilvl="3" w:tplc="D59C584A">
      <w:start w:val="1"/>
      <w:numFmt w:val="bullet"/>
      <w:lvlText w:val=""/>
      <w:lvlJc w:val="left"/>
      <w:pPr>
        <w:tabs>
          <w:tab w:val="num" w:pos="2880"/>
        </w:tabs>
        <w:ind w:left="2880" w:hanging="360"/>
      </w:pPr>
      <w:rPr>
        <w:rFonts w:ascii="Symbol" w:hAnsi="Symbol"/>
      </w:rPr>
    </w:lvl>
    <w:lvl w:ilvl="4" w:tplc="7D12BD72">
      <w:start w:val="1"/>
      <w:numFmt w:val="bullet"/>
      <w:lvlText w:val="o"/>
      <w:lvlJc w:val="left"/>
      <w:pPr>
        <w:tabs>
          <w:tab w:val="num" w:pos="3600"/>
        </w:tabs>
        <w:ind w:left="3600" w:hanging="360"/>
      </w:pPr>
      <w:rPr>
        <w:rFonts w:ascii="Courier New" w:hAnsi="Courier New"/>
      </w:rPr>
    </w:lvl>
    <w:lvl w:ilvl="5" w:tplc="2F6217B6">
      <w:start w:val="1"/>
      <w:numFmt w:val="bullet"/>
      <w:lvlText w:val=""/>
      <w:lvlJc w:val="left"/>
      <w:pPr>
        <w:tabs>
          <w:tab w:val="num" w:pos="4320"/>
        </w:tabs>
        <w:ind w:left="4320" w:hanging="360"/>
      </w:pPr>
      <w:rPr>
        <w:rFonts w:ascii="Wingdings" w:hAnsi="Wingdings"/>
      </w:rPr>
    </w:lvl>
    <w:lvl w:ilvl="6" w:tplc="13DE9378">
      <w:start w:val="1"/>
      <w:numFmt w:val="bullet"/>
      <w:lvlText w:val=""/>
      <w:lvlJc w:val="left"/>
      <w:pPr>
        <w:tabs>
          <w:tab w:val="num" w:pos="5040"/>
        </w:tabs>
        <w:ind w:left="5040" w:hanging="360"/>
      </w:pPr>
      <w:rPr>
        <w:rFonts w:ascii="Symbol" w:hAnsi="Symbol"/>
      </w:rPr>
    </w:lvl>
    <w:lvl w:ilvl="7" w:tplc="C62ABA98">
      <w:start w:val="1"/>
      <w:numFmt w:val="bullet"/>
      <w:lvlText w:val="o"/>
      <w:lvlJc w:val="left"/>
      <w:pPr>
        <w:tabs>
          <w:tab w:val="num" w:pos="5760"/>
        </w:tabs>
        <w:ind w:left="5760" w:hanging="360"/>
      </w:pPr>
      <w:rPr>
        <w:rFonts w:ascii="Courier New" w:hAnsi="Courier New"/>
      </w:rPr>
    </w:lvl>
    <w:lvl w:ilvl="8" w:tplc="F9000CF6">
      <w:start w:val="1"/>
      <w:numFmt w:val="bullet"/>
      <w:lvlText w:val=""/>
      <w:lvlJc w:val="left"/>
      <w:pPr>
        <w:tabs>
          <w:tab w:val="num" w:pos="6480"/>
        </w:tabs>
        <w:ind w:left="6480" w:hanging="360"/>
      </w:pPr>
      <w:rPr>
        <w:rFonts w:ascii="Wingdings" w:hAnsi="Wingdings"/>
      </w:rPr>
    </w:lvl>
  </w:abstractNum>
  <w:abstractNum w:abstractNumId="73" w15:restartNumberingAfterBreak="0">
    <w:nsid w:val="0000004A"/>
    <w:multiLevelType w:val="hybridMultilevel"/>
    <w:tmpl w:val="0000004A"/>
    <w:lvl w:ilvl="0" w:tplc="6352C2FA">
      <w:start w:val="1"/>
      <w:numFmt w:val="bullet"/>
      <w:lvlText w:val="o"/>
      <w:lvlJc w:val="left"/>
      <w:pPr>
        <w:ind w:left="720" w:hanging="360"/>
      </w:pPr>
      <w:rPr>
        <w:rFonts w:ascii="Courier New" w:hAnsi="Courier New"/>
        <w:b w:val="0"/>
        <w:bCs w:val="0"/>
      </w:rPr>
    </w:lvl>
    <w:lvl w:ilvl="1" w:tplc="6380AABE">
      <w:start w:val="1"/>
      <w:numFmt w:val="bullet"/>
      <w:lvlText w:val="o"/>
      <w:lvlJc w:val="left"/>
      <w:pPr>
        <w:tabs>
          <w:tab w:val="num" w:pos="1440"/>
        </w:tabs>
        <w:ind w:left="1440" w:hanging="360"/>
      </w:pPr>
      <w:rPr>
        <w:rFonts w:ascii="Courier New" w:hAnsi="Courier New"/>
      </w:rPr>
    </w:lvl>
    <w:lvl w:ilvl="2" w:tplc="D7E85FA6">
      <w:start w:val="1"/>
      <w:numFmt w:val="bullet"/>
      <w:lvlText w:val=""/>
      <w:lvlJc w:val="left"/>
      <w:pPr>
        <w:tabs>
          <w:tab w:val="num" w:pos="2160"/>
        </w:tabs>
        <w:ind w:left="2160" w:hanging="360"/>
      </w:pPr>
      <w:rPr>
        <w:rFonts w:ascii="Wingdings" w:hAnsi="Wingdings"/>
      </w:rPr>
    </w:lvl>
    <w:lvl w:ilvl="3" w:tplc="02B8B74E">
      <w:start w:val="1"/>
      <w:numFmt w:val="bullet"/>
      <w:lvlText w:val=""/>
      <w:lvlJc w:val="left"/>
      <w:pPr>
        <w:tabs>
          <w:tab w:val="num" w:pos="2880"/>
        </w:tabs>
        <w:ind w:left="2880" w:hanging="360"/>
      </w:pPr>
      <w:rPr>
        <w:rFonts w:ascii="Symbol" w:hAnsi="Symbol"/>
      </w:rPr>
    </w:lvl>
    <w:lvl w:ilvl="4" w:tplc="C2B67704">
      <w:start w:val="1"/>
      <w:numFmt w:val="bullet"/>
      <w:lvlText w:val="o"/>
      <w:lvlJc w:val="left"/>
      <w:pPr>
        <w:tabs>
          <w:tab w:val="num" w:pos="3600"/>
        </w:tabs>
        <w:ind w:left="3600" w:hanging="360"/>
      </w:pPr>
      <w:rPr>
        <w:rFonts w:ascii="Courier New" w:hAnsi="Courier New"/>
      </w:rPr>
    </w:lvl>
    <w:lvl w:ilvl="5" w:tplc="7562AFA6">
      <w:start w:val="1"/>
      <w:numFmt w:val="bullet"/>
      <w:lvlText w:val=""/>
      <w:lvlJc w:val="left"/>
      <w:pPr>
        <w:tabs>
          <w:tab w:val="num" w:pos="4320"/>
        </w:tabs>
        <w:ind w:left="4320" w:hanging="360"/>
      </w:pPr>
      <w:rPr>
        <w:rFonts w:ascii="Wingdings" w:hAnsi="Wingdings"/>
      </w:rPr>
    </w:lvl>
    <w:lvl w:ilvl="6" w:tplc="E99A792A">
      <w:start w:val="1"/>
      <w:numFmt w:val="bullet"/>
      <w:lvlText w:val=""/>
      <w:lvlJc w:val="left"/>
      <w:pPr>
        <w:tabs>
          <w:tab w:val="num" w:pos="5040"/>
        </w:tabs>
        <w:ind w:left="5040" w:hanging="360"/>
      </w:pPr>
      <w:rPr>
        <w:rFonts w:ascii="Symbol" w:hAnsi="Symbol"/>
      </w:rPr>
    </w:lvl>
    <w:lvl w:ilvl="7" w:tplc="B9A8F656">
      <w:start w:val="1"/>
      <w:numFmt w:val="bullet"/>
      <w:lvlText w:val="o"/>
      <w:lvlJc w:val="left"/>
      <w:pPr>
        <w:tabs>
          <w:tab w:val="num" w:pos="5760"/>
        </w:tabs>
        <w:ind w:left="5760" w:hanging="360"/>
      </w:pPr>
      <w:rPr>
        <w:rFonts w:ascii="Courier New" w:hAnsi="Courier New"/>
      </w:rPr>
    </w:lvl>
    <w:lvl w:ilvl="8" w:tplc="D8C47FF8">
      <w:start w:val="1"/>
      <w:numFmt w:val="bullet"/>
      <w:lvlText w:val=""/>
      <w:lvlJc w:val="left"/>
      <w:pPr>
        <w:tabs>
          <w:tab w:val="num" w:pos="6480"/>
        </w:tabs>
        <w:ind w:left="6480" w:hanging="360"/>
      </w:pPr>
      <w:rPr>
        <w:rFonts w:ascii="Wingdings" w:hAnsi="Wingdings"/>
      </w:rPr>
    </w:lvl>
  </w:abstractNum>
  <w:abstractNum w:abstractNumId="74" w15:restartNumberingAfterBreak="0">
    <w:nsid w:val="0000004B"/>
    <w:multiLevelType w:val="hybridMultilevel"/>
    <w:tmpl w:val="0000004B"/>
    <w:lvl w:ilvl="0" w:tplc="09F8C7B4">
      <w:start w:val="1"/>
      <w:numFmt w:val="bullet"/>
      <w:lvlText w:val=""/>
      <w:lvlJc w:val="left"/>
      <w:pPr>
        <w:ind w:left="720" w:hanging="360"/>
      </w:pPr>
      <w:rPr>
        <w:rFonts w:ascii="Symbol" w:hAnsi="Symbol"/>
        <w:b w:val="0"/>
        <w:bCs w:val="0"/>
      </w:rPr>
    </w:lvl>
    <w:lvl w:ilvl="1" w:tplc="FACC1746">
      <w:start w:val="1"/>
      <w:numFmt w:val="bullet"/>
      <w:lvlText w:val="o"/>
      <w:lvlJc w:val="left"/>
      <w:pPr>
        <w:tabs>
          <w:tab w:val="num" w:pos="1440"/>
        </w:tabs>
        <w:ind w:left="1440" w:hanging="360"/>
      </w:pPr>
      <w:rPr>
        <w:rFonts w:ascii="Courier New" w:hAnsi="Courier New"/>
      </w:rPr>
    </w:lvl>
    <w:lvl w:ilvl="2" w:tplc="3712FDF0">
      <w:start w:val="1"/>
      <w:numFmt w:val="bullet"/>
      <w:lvlText w:val=""/>
      <w:lvlJc w:val="left"/>
      <w:pPr>
        <w:tabs>
          <w:tab w:val="num" w:pos="2160"/>
        </w:tabs>
        <w:ind w:left="2160" w:hanging="360"/>
      </w:pPr>
      <w:rPr>
        <w:rFonts w:ascii="Wingdings" w:hAnsi="Wingdings"/>
      </w:rPr>
    </w:lvl>
    <w:lvl w:ilvl="3" w:tplc="7C704388">
      <w:start w:val="1"/>
      <w:numFmt w:val="bullet"/>
      <w:lvlText w:val=""/>
      <w:lvlJc w:val="left"/>
      <w:pPr>
        <w:tabs>
          <w:tab w:val="num" w:pos="2880"/>
        </w:tabs>
        <w:ind w:left="2880" w:hanging="360"/>
      </w:pPr>
      <w:rPr>
        <w:rFonts w:ascii="Symbol" w:hAnsi="Symbol"/>
      </w:rPr>
    </w:lvl>
    <w:lvl w:ilvl="4" w:tplc="4A68CBEA">
      <w:start w:val="1"/>
      <w:numFmt w:val="bullet"/>
      <w:lvlText w:val="o"/>
      <w:lvlJc w:val="left"/>
      <w:pPr>
        <w:tabs>
          <w:tab w:val="num" w:pos="3600"/>
        </w:tabs>
        <w:ind w:left="3600" w:hanging="360"/>
      </w:pPr>
      <w:rPr>
        <w:rFonts w:ascii="Courier New" w:hAnsi="Courier New"/>
      </w:rPr>
    </w:lvl>
    <w:lvl w:ilvl="5" w:tplc="73C2562C">
      <w:start w:val="1"/>
      <w:numFmt w:val="bullet"/>
      <w:lvlText w:val=""/>
      <w:lvlJc w:val="left"/>
      <w:pPr>
        <w:tabs>
          <w:tab w:val="num" w:pos="4320"/>
        </w:tabs>
        <w:ind w:left="4320" w:hanging="360"/>
      </w:pPr>
      <w:rPr>
        <w:rFonts w:ascii="Wingdings" w:hAnsi="Wingdings"/>
      </w:rPr>
    </w:lvl>
    <w:lvl w:ilvl="6" w:tplc="49E2B646">
      <w:start w:val="1"/>
      <w:numFmt w:val="bullet"/>
      <w:lvlText w:val=""/>
      <w:lvlJc w:val="left"/>
      <w:pPr>
        <w:tabs>
          <w:tab w:val="num" w:pos="5040"/>
        </w:tabs>
        <w:ind w:left="5040" w:hanging="360"/>
      </w:pPr>
      <w:rPr>
        <w:rFonts w:ascii="Symbol" w:hAnsi="Symbol"/>
      </w:rPr>
    </w:lvl>
    <w:lvl w:ilvl="7" w:tplc="2E6C6F4E">
      <w:start w:val="1"/>
      <w:numFmt w:val="bullet"/>
      <w:lvlText w:val="o"/>
      <w:lvlJc w:val="left"/>
      <w:pPr>
        <w:tabs>
          <w:tab w:val="num" w:pos="5760"/>
        </w:tabs>
        <w:ind w:left="5760" w:hanging="360"/>
      </w:pPr>
      <w:rPr>
        <w:rFonts w:ascii="Courier New" w:hAnsi="Courier New"/>
      </w:rPr>
    </w:lvl>
    <w:lvl w:ilvl="8" w:tplc="9A729842">
      <w:start w:val="1"/>
      <w:numFmt w:val="bullet"/>
      <w:lvlText w:val=""/>
      <w:lvlJc w:val="left"/>
      <w:pPr>
        <w:tabs>
          <w:tab w:val="num" w:pos="6480"/>
        </w:tabs>
        <w:ind w:left="6480" w:hanging="360"/>
      </w:pPr>
      <w:rPr>
        <w:rFonts w:ascii="Wingdings" w:hAnsi="Wingdings"/>
      </w:rPr>
    </w:lvl>
  </w:abstractNum>
  <w:abstractNum w:abstractNumId="75" w15:restartNumberingAfterBreak="0">
    <w:nsid w:val="0000004C"/>
    <w:multiLevelType w:val="hybridMultilevel"/>
    <w:tmpl w:val="0000004C"/>
    <w:lvl w:ilvl="0" w:tplc="2A020560">
      <w:start w:val="1"/>
      <w:numFmt w:val="bullet"/>
      <w:lvlText w:val=""/>
      <w:lvlJc w:val="left"/>
      <w:pPr>
        <w:ind w:left="720" w:hanging="360"/>
      </w:pPr>
      <w:rPr>
        <w:rFonts w:ascii="Symbol" w:hAnsi="Symbol"/>
        <w:b w:val="0"/>
        <w:bCs w:val="0"/>
      </w:rPr>
    </w:lvl>
    <w:lvl w:ilvl="1" w:tplc="82D22BF2">
      <w:start w:val="1"/>
      <w:numFmt w:val="bullet"/>
      <w:lvlText w:val="o"/>
      <w:lvlJc w:val="left"/>
      <w:pPr>
        <w:tabs>
          <w:tab w:val="num" w:pos="1440"/>
        </w:tabs>
        <w:ind w:left="1440" w:hanging="360"/>
      </w:pPr>
      <w:rPr>
        <w:rFonts w:ascii="Courier New" w:hAnsi="Courier New"/>
      </w:rPr>
    </w:lvl>
    <w:lvl w:ilvl="2" w:tplc="69CC3664">
      <w:start w:val="1"/>
      <w:numFmt w:val="bullet"/>
      <w:lvlText w:val=""/>
      <w:lvlJc w:val="left"/>
      <w:pPr>
        <w:tabs>
          <w:tab w:val="num" w:pos="2160"/>
        </w:tabs>
        <w:ind w:left="2160" w:hanging="360"/>
      </w:pPr>
      <w:rPr>
        <w:rFonts w:ascii="Wingdings" w:hAnsi="Wingdings"/>
      </w:rPr>
    </w:lvl>
    <w:lvl w:ilvl="3" w:tplc="2A92976C">
      <w:start w:val="1"/>
      <w:numFmt w:val="bullet"/>
      <w:lvlText w:val=""/>
      <w:lvlJc w:val="left"/>
      <w:pPr>
        <w:tabs>
          <w:tab w:val="num" w:pos="2880"/>
        </w:tabs>
        <w:ind w:left="2880" w:hanging="360"/>
      </w:pPr>
      <w:rPr>
        <w:rFonts w:ascii="Symbol" w:hAnsi="Symbol"/>
      </w:rPr>
    </w:lvl>
    <w:lvl w:ilvl="4" w:tplc="ADDE97F6">
      <w:start w:val="1"/>
      <w:numFmt w:val="bullet"/>
      <w:lvlText w:val="o"/>
      <w:lvlJc w:val="left"/>
      <w:pPr>
        <w:tabs>
          <w:tab w:val="num" w:pos="3600"/>
        </w:tabs>
        <w:ind w:left="3600" w:hanging="360"/>
      </w:pPr>
      <w:rPr>
        <w:rFonts w:ascii="Courier New" w:hAnsi="Courier New"/>
      </w:rPr>
    </w:lvl>
    <w:lvl w:ilvl="5" w:tplc="44B2EDAE">
      <w:start w:val="1"/>
      <w:numFmt w:val="bullet"/>
      <w:lvlText w:val=""/>
      <w:lvlJc w:val="left"/>
      <w:pPr>
        <w:tabs>
          <w:tab w:val="num" w:pos="4320"/>
        </w:tabs>
        <w:ind w:left="4320" w:hanging="360"/>
      </w:pPr>
      <w:rPr>
        <w:rFonts w:ascii="Wingdings" w:hAnsi="Wingdings"/>
      </w:rPr>
    </w:lvl>
    <w:lvl w:ilvl="6" w:tplc="B67E7AA0">
      <w:start w:val="1"/>
      <w:numFmt w:val="bullet"/>
      <w:lvlText w:val=""/>
      <w:lvlJc w:val="left"/>
      <w:pPr>
        <w:tabs>
          <w:tab w:val="num" w:pos="5040"/>
        </w:tabs>
        <w:ind w:left="5040" w:hanging="360"/>
      </w:pPr>
      <w:rPr>
        <w:rFonts w:ascii="Symbol" w:hAnsi="Symbol"/>
      </w:rPr>
    </w:lvl>
    <w:lvl w:ilvl="7" w:tplc="F2C2BE64">
      <w:start w:val="1"/>
      <w:numFmt w:val="bullet"/>
      <w:lvlText w:val="o"/>
      <w:lvlJc w:val="left"/>
      <w:pPr>
        <w:tabs>
          <w:tab w:val="num" w:pos="5760"/>
        </w:tabs>
        <w:ind w:left="5760" w:hanging="360"/>
      </w:pPr>
      <w:rPr>
        <w:rFonts w:ascii="Courier New" w:hAnsi="Courier New"/>
      </w:rPr>
    </w:lvl>
    <w:lvl w:ilvl="8" w:tplc="A0765A2C">
      <w:start w:val="1"/>
      <w:numFmt w:val="bullet"/>
      <w:lvlText w:val=""/>
      <w:lvlJc w:val="left"/>
      <w:pPr>
        <w:tabs>
          <w:tab w:val="num" w:pos="6480"/>
        </w:tabs>
        <w:ind w:left="6480" w:hanging="360"/>
      </w:pPr>
      <w:rPr>
        <w:rFonts w:ascii="Wingdings" w:hAnsi="Wingdings"/>
      </w:rPr>
    </w:lvl>
  </w:abstractNum>
  <w:abstractNum w:abstractNumId="76" w15:restartNumberingAfterBreak="0">
    <w:nsid w:val="0000004D"/>
    <w:multiLevelType w:val="hybridMultilevel"/>
    <w:tmpl w:val="0000004D"/>
    <w:lvl w:ilvl="0" w:tplc="F7B6AD60">
      <w:start w:val="1"/>
      <w:numFmt w:val="bullet"/>
      <w:lvlText w:val=""/>
      <w:lvlJc w:val="left"/>
      <w:pPr>
        <w:ind w:left="720" w:hanging="360"/>
      </w:pPr>
      <w:rPr>
        <w:rFonts w:ascii="Symbol" w:hAnsi="Symbol"/>
        <w:b w:val="0"/>
        <w:bCs w:val="0"/>
      </w:rPr>
    </w:lvl>
    <w:lvl w:ilvl="1" w:tplc="F0E411C8">
      <w:start w:val="1"/>
      <w:numFmt w:val="bullet"/>
      <w:lvlText w:val="o"/>
      <w:lvlJc w:val="left"/>
      <w:pPr>
        <w:tabs>
          <w:tab w:val="num" w:pos="1440"/>
        </w:tabs>
        <w:ind w:left="1440" w:hanging="360"/>
      </w:pPr>
      <w:rPr>
        <w:rFonts w:ascii="Courier New" w:hAnsi="Courier New"/>
      </w:rPr>
    </w:lvl>
    <w:lvl w:ilvl="2" w:tplc="A25C179E">
      <w:start w:val="1"/>
      <w:numFmt w:val="bullet"/>
      <w:lvlText w:val=""/>
      <w:lvlJc w:val="left"/>
      <w:pPr>
        <w:tabs>
          <w:tab w:val="num" w:pos="2160"/>
        </w:tabs>
        <w:ind w:left="2160" w:hanging="360"/>
      </w:pPr>
      <w:rPr>
        <w:rFonts w:ascii="Wingdings" w:hAnsi="Wingdings"/>
      </w:rPr>
    </w:lvl>
    <w:lvl w:ilvl="3" w:tplc="8342FC46">
      <w:start w:val="1"/>
      <w:numFmt w:val="bullet"/>
      <w:lvlText w:val=""/>
      <w:lvlJc w:val="left"/>
      <w:pPr>
        <w:tabs>
          <w:tab w:val="num" w:pos="2880"/>
        </w:tabs>
        <w:ind w:left="2880" w:hanging="360"/>
      </w:pPr>
      <w:rPr>
        <w:rFonts w:ascii="Symbol" w:hAnsi="Symbol"/>
      </w:rPr>
    </w:lvl>
    <w:lvl w:ilvl="4" w:tplc="C0E8FD50">
      <w:start w:val="1"/>
      <w:numFmt w:val="bullet"/>
      <w:lvlText w:val="o"/>
      <w:lvlJc w:val="left"/>
      <w:pPr>
        <w:tabs>
          <w:tab w:val="num" w:pos="3600"/>
        </w:tabs>
        <w:ind w:left="3600" w:hanging="360"/>
      </w:pPr>
      <w:rPr>
        <w:rFonts w:ascii="Courier New" w:hAnsi="Courier New"/>
      </w:rPr>
    </w:lvl>
    <w:lvl w:ilvl="5" w:tplc="98D46952">
      <w:start w:val="1"/>
      <w:numFmt w:val="bullet"/>
      <w:lvlText w:val=""/>
      <w:lvlJc w:val="left"/>
      <w:pPr>
        <w:tabs>
          <w:tab w:val="num" w:pos="4320"/>
        </w:tabs>
        <w:ind w:left="4320" w:hanging="360"/>
      </w:pPr>
      <w:rPr>
        <w:rFonts w:ascii="Wingdings" w:hAnsi="Wingdings"/>
      </w:rPr>
    </w:lvl>
    <w:lvl w:ilvl="6" w:tplc="E32A58BE">
      <w:start w:val="1"/>
      <w:numFmt w:val="bullet"/>
      <w:lvlText w:val=""/>
      <w:lvlJc w:val="left"/>
      <w:pPr>
        <w:tabs>
          <w:tab w:val="num" w:pos="5040"/>
        </w:tabs>
        <w:ind w:left="5040" w:hanging="360"/>
      </w:pPr>
      <w:rPr>
        <w:rFonts w:ascii="Symbol" w:hAnsi="Symbol"/>
      </w:rPr>
    </w:lvl>
    <w:lvl w:ilvl="7" w:tplc="0030A17C">
      <w:start w:val="1"/>
      <w:numFmt w:val="bullet"/>
      <w:lvlText w:val="o"/>
      <w:lvlJc w:val="left"/>
      <w:pPr>
        <w:tabs>
          <w:tab w:val="num" w:pos="5760"/>
        </w:tabs>
        <w:ind w:left="5760" w:hanging="360"/>
      </w:pPr>
      <w:rPr>
        <w:rFonts w:ascii="Courier New" w:hAnsi="Courier New"/>
      </w:rPr>
    </w:lvl>
    <w:lvl w:ilvl="8" w:tplc="A52E4094">
      <w:start w:val="1"/>
      <w:numFmt w:val="bullet"/>
      <w:lvlText w:val=""/>
      <w:lvlJc w:val="left"/>
      <w:pPr>
        <w:tabs>
          <w:tab w:val="num" w:pos="6480"/>
        </w:tabs>
        <w:ind w:left="6480" w:hanging="360"/>
      </w:pPr>
      <w:rPr>
        <w:rFonts w:ascii="Wingdings" w:hAnsi="Wingdings"/>
      </w:rPr>
    </w:lvl>
  </w:abstractNum>
  <w:abstractNum w:abstractNumId="77" w15:restartNumberingAfterBreak="0">
    <w:nsid w:val="0000004E"/>
    <w:multiLevelType w:val="hybridMultilevel"/>
    <w:tmpl w:val="0000004E"/>
    <w:lvl w:ilvl="0" w:tplc="73C2754A">
      <w:start w:val="1"/>
      <w:numFmt w:val="bullet"/>
      <w:lvlText w:val="o"/>
      <w:lvlJc w:val="left"/>
      <w:pPr>
        <w:ind w:left="720" w:hanging="360"/>
      </w:pPr>
      <w:rPr>
        <w:rFonts w:ascii="Courier New" w:hAnsi="Courier New"/>
        <w:b w:val="0"/>
        <w:bCs w:val="0"/>
      </w:rPr>
    </w:lvl>
    <w:lvl w:ilvl="1" w:tplc="1F623F9E">
      <w:start w:val="1"/>
      <w:numFmt w:val="bullet"/>
      <w:lvlText w:val="o"/>
      <w:lvlJc w:val="left"/>
      <w:pPr>
        <w:tabs>
          <w:tab w:val="num" w:pos="1440"/>
        </w:tabs>
        <w:ind w:left="1440" w:hanging="360"/>
      </w:pPr>
      <w:rPr>
        <w:rFonts w:ascii="Courier New" w:hAnsi="Courier New"/>
      </w:rPr>
    </w:lvl>
    <w:lvl w:ilvl="2" w:tplc="05F4D844">
      <w:start w:val="1"/>
      <w:numFmt w:val="bullet"/>
      <w:lvlText w:val=""/>
      <w:lvlJc w:val="left"/>
      <w:pPr>
        <w:tabs>
          <w:tab w:val="num" w:pos="2160"/>
        </w:tabs>
        <w:ind w:left="2160" w:hanging="360"/>
      </w:pPr>
      <w:rPr>
        <w:rFonts w:ascii="Wingdings" w:hAnsi="Wingdings"/>
      </w:rPr>
    </w:lvl>
    <w:lvl w:ilvl="3" w:tplc="3EE0AA04">
      <w:start w:val="1"/>
      <w:numFmt w:val="bullet"/>
      <w:lvlText w:val=""/>
      <w:lvlJc w:val="left"/>
      <w:pPr>
        <w:tabs>
          <w:tab w:val="num" w:pos="2880"/>
        </w:tabs>
        <w:ind w:left="2880" w:hanging="360"/>
      </w:pPr>
      <w:rPr>
        <w:rFonts w:ascii="Symbol" w:hAnsi="Symbol"/>
      </w:rPr>
    </w:lvl>
    <w:lvl w:ilvl="4" w:tplc="FF6459F4">
      <w:start w:val="1"/>
      <w:numFmt w:val="bullet"/>
      <w:lvlText w:val="o"/>
      <w:lvlJc w:val="left"/>
      <w:pPr>
        <w:tabs>
          <w:tab w:val="num" w:pos="3600"/>
        </w:tabs>
        <w:ind w:left="3600" w:hanging="360"/>
      </w:pPr>
      <w:rPr>
        <w:rFonts w:ascii="Courier New" w:hAnsi="Courier New"/>
      </w:rPr>
    </w:lvl>
    <w:lvl w:ilvl="5" w:tplc="41385ADA">
      <w:start w:val="1"/>
      <w:numFmt w:val="bullet"/>
      <w:lvlText w:val=""/>
      <w:lvlJc w:val="left"/>
      <w:pPr>
        <w:tabs>
          <w:tab w:val="num" w:pos="4320"/>
        </w:tabs>
        <w:ind w:left="4320" w:hanging="360"/>
      </w:pPr>
      <w:rPr>
        <w:rFonts w:ascii="Wingdings" w:hAnsi="Wingdings"/>
      </w:rPr>
    </w:lvl>
    <w:lvl w:ilvl="6" w:tplc="B71A0770">
      <w:start w:val="1"/>
      <w:numFmt w:val="bullet"/>
      <w:lvlText w:val=""/>
      <w:lvlJc w:val="left"/>
      <w:pPr>
        <w:tabs>
          <w:tab w:val="num" w:pos="5040"/>
        </w:tabs>
        <w:ind w:left="5040" w:hanging="360"/>
      </w:pPr>
      <w:rPr>
        <w:rFonts w:ascii="Symbol" w:hAnsi="Symbol"/>
      </w:rPr>
    </w:lvl>
    <w:lvl w:ilvl="7" w:tplc="C9FA0B08">
      <w:start w:val="1"/>
      <w:numFmt w:val="bullet"/>
      <w:lvlText w:val="o"/>
      <w:lvlJc w:val="left"/>
      <w:pPr>
        <w:tabs>
          <w:tab w:val="num" w:pos="5760"/>
        </w:tabs>
        <w:ind w:left="5760" w:hanging="360"/>
      </w:pPr>
      <w:rPr>
        <w:rFonts w:ascii="Courier New" w:hAnsi="Courier New"/>
      </w:rPr>
    </w:lvl>
    <w:lvl w:ilvl="8" w:tplc="948EA41E">
      <w:start w:val="1"/>
      <w:numFmt w:val="bullet"/>
      <w:lvlText w:val=""/>
      <w:lvlJc w:val="left"/>
      <w:pPr>
        <w:tabs>
          <w:tab w:val="num" w:pos="6480"/>
        </w:tabs>
        <w:ind w:left="6480" w:hanging="360"/>
      </w:pPr>
      <w:rPr>
        <w:rFonts w:ascii="Wingdings" w:hAnsi="Wingdings"/>
      </w:rPr>
    </w:lvl>
  </w:abstractNum>
  <w:abstractNum w:abstractNumId="78" w15:restartNumberingAfterBreak="0">
    <w:nsid w:val="0000004F"/>
    <w:multiLevelType w:val="hybridMultilevel"/>
    <w:tmpl w:val="0000004F"/>
    <w:lvl w:ilvl="0" w:tplc="7FE4B5BA">
      <w:start w:val="1"/>
      <w:numFmt w:val="bullet"/>
      <w:lvlText w:val="o"/>
      <w:lvlJc w:val="left"/>
      <w:pPr>
        <w:ind w:left="720" w:hanging="360"/>
      </w:pPr>
      <w:rPr>
        <w:rFonts w:ascii="Courier New" w:hAnsi="Courier New"/>
        <w:b w:val="0"/>
        <w:bCs w:val="0"/>
      </w:rPr>
    </w:lvl>
    <w:lvl w:ilvl="1" w:tplc="4EBE551C">
      <w:start w:val="1"/>
      <w:numFmt w:val="bullet"/>
      <w:lvlText w:val="o"/>
      <w:lvlJc w:val="left"/>
      <w:pPr>
        <w:tabs>
          <w:tab w:val="num" w:pos="1440"/>
        </w:tabs>
        <w:ind w:left="1440" w:hanging="360"/>
      </w:pPr>
      <w:rPr>
        <w:rFonts w:ascii="Courier New" w:hAnsi="Courier New"/>
      </w:rPr>
    </w:lvl>
    <w:lvl w:ilvl="2" w:tplc="8228B8E6">
      <w:start w:val="1"/>
      <w:numFmt w:val="bullet"/>
      <w:lvlText w:val=""/>
      <w:lvlJc w:val="left"/>
      <w:pPr>
        <w:tabs>
          <w:tab w:val="num" w:pos="2160"/>
        </w:tabs>
        <w:ind w:left="2160" w:hanging="360"/>
      </w:pPr>
      <w:rPr>
        <w:rFonts w:ascii="Wingdings" w:hAnsi="Wingdings"/>
      </w:rPr>
    </w:lvl>
    <w:lvl w:ilvl="3" w:tplc="F670EDB8">
      <w:start w:val="1"/>
      <w:numFmt w:val="bullet"/>
      <w:lvlText w:val=""/>
      <w:lvlJc w:val="left"/>
      <w:pPr>
        <w:tabs>
          <w:tab w:val="num" w:pos="2880"/>
        </w:tabs>
        <w:ind w:left="2880" w:hanging="360"/>
      </w:pPr>
      <w:rPr>
        <w:rFonts w:ascii="Symbol" w:hAnsi="Symbol"/>
      </w:rPr>
    </w:lvl>
    <w:lvl w:ilvl="4" w:tplc="38F44C1C">
      <w:start w:val="1"/>
      <w:numFmt w:val="bullet"/>
      <w:lvlText w:val="o"/>
      <w:lvlJc w:val="left"/>
      <w:pPr>
        <w:tabs>
          <w:tab w:val="num" w:pos="3600"/>
        </w:tabs>
        <w:ind w:left="3600" w:hanging="360"/>
      </w:pPr>
      <w:rPr>
        <w:rFonts w:ascii="Courier New" w:hAnsi="Courier New"/>
      </w:rPr>
    </w:lvl>
    <w:lvl w:ilvl="5" w:tplc="5F001678">
      <w:start w:val="1"/>
      <w:numFmt w:val="bullet"/>
      <w:lvlText w:val=""/>
      <w:lvlJc w:val="left"/>
      <w:pPr>
        <w:tabs>
          <w:tab w:val="num" w:pos="4320"/>
        </w:tabs>
        <w:ind w:left="4320" w:hanging="360"/>
      </w:pPr>
      <w:rPr>
        <w:rFonts w:ascii="Wingdings" w:hAnsi="Wingdings"/>
      </w:rPr>
    </w:lvl>
    <w:lvl w:ilvl="6" w:tplc="61DA86F8">
      <w:start w:val="1"/>
      <w:numFmt w:val="bullet"/>
      <w:lvlText w:val=""/>
      <w:lvlJc w:val="left"/>
      <w:pPr>
        <w:tabs>
          <w:tab w:val="num" w:pos="5040"/>
        </w:tabs>
        <w:ind w:left="5040" w:hanging="360"/>
      </w:pPr>
      <w:rPr>
        <w:rFonts w:ascii="Symbol" w:hAnsi="Symbol"/>
      </w:rPr>
    </w:lvl>
    <w:lvl w:ilvl="7" w:tplc="6D92DCCA">
      <w:start w:val="1"/>
      <w:numFmt w:val="bullet"/>
      <w:lvlText w:val="o"/>
      <w:lvlJc w:val="left"/>
      <w:pPr>
        <w:tabs>
          <w:tab w:val="num" w:pos="5760"/>
        </w:tabs>
        <w:ind w:left="5760" w:hanging="360"/>
      </w:pPr>
      <w:rPr>
        <w:rFonts w:ascii="Courier New" w:hAnsi="Courier New"/>
      </w:rPr>
    </w:lvl>
    <w:lvl w:ilvl="8" w:tplc="C9E01FCE">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0"/>
    <w:multiLevelType w:val="hybridMultilevel"/>
    <w:tmpl w:val="00000050"/>
    <w:lvl w:ilvl="0" w:tplc="F04C2E34">
      <w:start w:val="1"/>
      <w:numFmt w:val="bullet"/>
      <w:lvlText w:val=""/>
      <w:lvlJc w:val="left"/>
      <w:pPr>
        <w:ind w:left="720" w:hanging="360"/>
      </w:pPr>
      <w:rPr>
        <w:rFonts w:ascii="Symbol" w:hAnsi="Symbol"/>
        <w:b w:val="0"/>
        <w:bCs w:val="0"/>
      </w:rPr>
    </w:lvl>
    <w:lvl w:ilvl="1" w:tplc="D10A1998">
      <w:start w:val="1"/>
      <w:numFmt w:val="bullet"/>
      <w:lvlText w:val="o"/>
      <w:lvlJc w:val="left"/>
      <w:pPr>
        <w:tabs>
          <w:tab w:val="num" w:pos="1440"/>
        </w:tabs>
        <w:ind w:left="1440" w:hanging="360"/>
      </w:pPr>
      <w:rPr>
        <w:rFonts w:ascii="Courier New" w:hAnsi="Courier New"/>
      </w:rPr>
    </w:lvl>
    <w:lvl w:ilvl="2" w:tplc="5CC8D5D4">
      <w:start w:val="1"/>
      <w:numFmt w:val="bullet"/>
      <w:lvlText w:val=""/>
      <w:lvlJc w:val="left"/>
      <w:pPr>
        <w:tabs>
          <w:tab w:val="num" w:pos="2160"/>
        </w:tabs>
        <w:ind w:left="2160" w:hanging="360"/>
      </w:pPr>
      <w:rPr>
        <w:rFonts w:ascii="Wingdings" w:hAnsi="Wingdings"/>
      </w:rPr>
    </w:lvl>
    <w:lvl w:ilvl="3" w:tplc="AE661F80">
      <w:start w:val="1"/>
      <w:numFmt w:val="bullet"/>
      <w:lvlText w:val=""/>
      <w:lvlJc w:val="left"/>
      <w:pPr>
        <w:tabs>
          <w:tab w:val="num" w:pos="2880"/>
        </w:tabs>
        <w:ind w:left="2880" w:hanging="360"/>
      </w:pPr>
      <w:rPr>
        <w:rFonts w:ascii="Symbol" w:hAnsi="Symbol"/>
      </w:rPr>
    </w:lvl>
    <w:lvl w:ilvl="4" w:tplc="F73E8DF0">
      <w:start w:val="1"/>
      <w:numFmt w:val="bullet"/>
      <w:lvlText w:val="o"/>
      <w:lvlJc w:val="left"/>
      <w:pPr>
        <w:tabs>
          <w:tab w:val="num" w:pos="3600"/>
        </w:tabs>
        <w:ind w:left="3600" w:hanging="360"/>
      </w:pPr>
      <w:rPr>
        <w:rFonts w:ascii="Courier New" w:hAnsi="Courier New"/>
      </w:rPr>
    </w:lvl>
    <w:lvl w:ilvl="5" w:tplc="B9E6275E">
      <w:start w:val="1"/>
      <w:numFmt w:val="bullet"/>
      <w:lvlText w:val=""/>
      <w:lvlJc w:val="left"/>
      <w:pPr>
        <w:tabs>
          <w:tab w:val="num" w:pos="4320"/>
        </w:tabs>
        <w:ind w:left="4320" w:hanging="360"/>
      </w:pPr>
      <w:rPr>
        <w:rFonts w:ascii="Wingdings" w:hAnsi="Wingdings"/>
      </w:rPr>
    </w:lvl>
    <w:lvl w:ilvl="6" w:tplc="87C2C5B2">
      <w:start w:val="1"/>
      <w:numFmt w:val="bullet"/>
      <w:lvlText w:val=""/>
      <w:lvlJc w:val="left"/>
      <w:pPr>
        <w:tabs>
          <w:tab w:val="num" w:pos="5040"/>
        </w:tabs>
        <w:ind w:left="5040" w:hanging="360"/>
      </w:pPr>
      <w:rPr>
        <w:rFonts w:ascii="Symbol" w:hAnsi="Symbol"/>
      </w:rPr>
    </w:lvl>
    <w:lvl w:ilvl="7" w:tplc="E82ED64C">
      <w:start w:val="1"/>
      <w:numFmt w:val="bullet"/>
      <w:lvlText w:val="o"/>
      <w:lvlJc w:val="left"/>
      <w:pPr>
        <w:tabs>
          <w:tab w:val="num" w:pos="5760"/>
        </w:tabs>
        <w:ind w:left="5760" w:hanging="360"/>
      </w:pPr>
      <w:rPr>
        <w:rFonts w:ascii="Courier New" w:hAnsi="Courier New"/>
      </w:rPr>
    </w:lvl>
    <w:lvl w:ilvl="8" w:tplc="B4709B7C">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1"/>
    <w:multiLevelType w:val="hybridMultilevel"/>
    <w:tmpl w:val="00000051"/>
    <w:lvl w:ilvl="0" w:tplc="7FCAF4B4">
      <w:start w:val="1"/>
      <w:numFmt w:val="bullet"/>
      <w:lvlText w:val=""/>
      <w:lvlJc w:val="left"/>
      <w:pPr>
        <w:ind w:left="720" w:hanging="360"/>
      </w:pPr>
      <w:rPr>
        <w:rFonts w:ascii="Symbol" w:hAnsi="Symbol"/>
        <w:b w:val="0"/>
        <w:bCs w:val="0"/>
      </w:rPr>
    </w:lvl>
    <w:lvl w:ilvl="1" w:tplc="1EF88CCE">
      <w:start w:val="1"/>
      <w:numFmt w:val="bullet"/>
      <w:lvlText w:val="o"/>
      <w:lvlJc w:val="left"/>
      <w:pPr>
        <w:tabs>
          <w:tab w:val="num" w:pos="1440"/>
        </w:tabs>
        <w:ind w:left="1440" w:hanging="360"/>
      </w:pPr>
      <w:rPr>
        <w:rFonts w:ascii="Courier New" w:hAnsi="Courier New"/>
      </w:rPr>
    </w:lvl>
    <w:lvl w:ilvl="2" w:tplc="5EF0BA48">
      <w:start w:val="1"/>
      <w:numFmt w:val="bullet"/>
      <w:lvlText w:val=""/>
      <w:lvlJc w:val="left"/>
      <w:pPr>
        <w:tabs>
          <w:tab w:val="num" w:pos="2160"/>
        </w:tabs>
        <w:ind w:left="2160" w:hanging="360"/>
      </w:pPr>
      <w:rPr>
        <w:rFonts w:ascii="Wingdings" w:hAnsi="Wingdings"/>
      </w:rPr>
    </w:lvl>
    <w:lvl w:ilvl="3" w:tplc="115E9C52">
      <w:start w:val="1"/>
      <w:numFmt w:val="bullet"/>
      <w:lvlText w:val=""/>
      <w:lvlJc w:val="left"/>
      <w:pPr>
        <w:tabs>
          <w:tab w:val="num" w:pos="2880"/>
        </w:tabs>
        <w:ind w:left="2880" w:hanging="360"/>
      </w:pPr>
      <w:rPr>
        <w:rFonts w:ascii="Symbol" w:hAnsi="Symbol"/>
      </w:rPr>
    </w:lvl>
    <w:lvl w:ilvl="4" w:tplc="78FE357A">
      <w:start w:val="1"/>
      <w:numFmt w:val="bullet"/>
      <w:lvlText w:val="o"/>
      <w:lvlJc w:val="left"/>
      <w:pPr>
        <w:tabs>
          <w:tab w:val="num" w:pos="3600"/>
        </w:tabs>
        <w:ind w:left="3600" w:hanging="360"/>
      </w:pPr>
      <w:rPr>
        <w:rFonts w:ascii="Courier New" w:hAnsi="Courier New"/>
      </w:rPr>
    </w:lvl>
    <w:lvl w:ilvl="5" w:tplc="F3A228F2">
      <w:start w:val="1"/>
      <w:numFmt w:val="bullet"/>
      <w:lvlText w:val=""/>
      <w:lvlJc w:val="left"/>
      <w:pPr>
        <w:tabs>
          <w:tab w:val="num" w:pos="4320"/>
        </w:tabs>
        <w:ind w:left="4320" w:hanging="360"/>
      </w:pPr>
      <w:rPr>
        <w:rFonts w:ascii="Wingdings" w:hAnsi="Wingdings"/>
      </w:rPr>
    </w:lvl>
    <w:lvl w:ilvl="6" w:tplc="596A908E">
      <w:start w:val="1"/>
      <w:numFmt w:val="bullet"/>
      <w:lvlText w:val=""/>
      <w:lvlJc w:val="left"/>
      <w:pPr>
        <w:tabs>
          <w:tab w:val="num" w:pos="5040"/>
        </w:tabs>
        <w:ind w:left="5040" w:hanging="360"/>
      </w:pPr>
      <w:rPr>
        <w:rFonts w:ascii="Symbol" w:hAnsi="Symbol"/>
      </w:rPr>
    </w:lvl>
    <w:lvl w:ilvl="7" w:tplc="3690A210">
      <w:start w:val="1"/>
      <w:numFmt w:val="bullet"/>
      <w:lvlText w:val="o"/>
      <w:lvlJc w:val="left"/>
      <w:pPr>
        <w:tabs>
          <w:tab w:val="num" w:pos="5760"/>
        </w:tabs>
        <w:ind w:left="5760" w:hanging="360"/>
      </w:pPr>
      <w:rPr>
        <w:rFonts w:ascii="Courier New" w:hAnsi="Courier New"/>
      </w:rPr>
    </w:lvl>
    <w:lvl w:ilvl="8" w:tplc="ED30EEA4">
      <w:start w:val="1"/>
      <w:numFmt w:val="bullet"/>
      <w:lvlText w:val=""/>
      <w:lvlJc w:val="left"/>
      <w:pPr>
        <w:tabs>
          <w:tab w:val="num" w:pos="6480"/>
        </w:tabs>
        <w:ind w:left="6480" w:hanging="360"/>
      </w:pPr>
      <w:rPr>
        <w:rFonts w:ascii="Wingdings" w:hAnsi="Wingdings"/>
      </w:rPr>
    </w:lvl>
  </w:abstractNum>
  <w:abstractNum w:abstractNumId="81" w15:restartNumberingAfterBreak="0">
    <w:nsid w:val="00000052"/>
    <w:multiLevelType w:val="hybridMultilevel"/>
    <w:tmpl w:val="00000052"/>
    <w:lvl w:ilvl="0" w:tplc="2C6A5D18">
      <w:start w:val="1"/>
      <w:numFmt w:val="bullet"/>
      <w:lvlText w:val=""/>
      <w:lvlJc w:val="left"/>
      <w:pPr>
        <w:ind w:left="720" w:hanging="360"/>
      </w:pPr>
      <w:rPr>
        <w:rFonts w:ascii="Symbol" w:hAnsi="Symbol"/>
        <w:b w:val="0"/>
        <w:bCs w:val="0"/>
      </w:rPr>
    </w:lvl>
    <w:lvl w:ilvl="1" w:tplc="F65E1998">
      <w:start w:val="1"/>
      <w:numFmt w:val="bullet"/>
      <w:lvlText w:val="o"/>
      <w:lvlJc w:val="left"/>
      <w:pPr>
        <w:tabs>
          <w:tab w:val="num" w:pos="1440"/>
        </w:tabs>
        <w:ind w:left="1440" w:hanging="360"/>
      </w:pPr>
      <w:rPr>
        <w:rFonts w:ascii="Courier New" w:hAnsi="Courier New"/>
      </w:rPr>
    </w:lvl>
    <w:lvl w:ilvl="2" w:tplc="37BEC7BC">
      <w:start w:val="1"/>
      <w:numFmt w:val="bullet"/>
      <w:lvlText w:val=""/>
      <w:lvlJc w:val="left"/>
      <w:pPr>
        <w:tabs>
          <w:tab w:val="num" w:pos="2160"/>
        </w:tabs>
        <w:ind w:left="2160" w:hanging="360"/>
      </w:pPr>
      <w:rPr>
        <w:rFonts w:ascii="Wingdings" w:hAnsi="Wingdings"/>
      </w:rPr>
    </w:lvl>
    <w:lvl w:ilvl="3" w:tplc="1B0A97D8">
      <w:start w:val="1"/>
      <w:numFmt w:val="bullet"/>
      <w:lvlText w:val=""/>
      <w:lvlJc w:val="left"/>
      <w:pPr>
        <w:tabs>
          <w:tab w:val="num" w:pos="2880"/>
        </w:tabs>
        <w:ind w:left="2880" w:hanging="360"/>
      </w:pPr>
      <w:rPr>
        <w:rFonts w:ascii="Symbol" w:hAnsi="Symbol"/>
      </w:rPr>
    </w:lvl>
    <w:lvl w:ilvl="4" w:tplc="D46CB106">
      <w:start w:val="1"/>
      <w:numFmt w:val="bullet"/>
      <w:lvlText w:val="o"/>
      <w:lvlJc w:val="left"/>
      <w:pPr>
        <w:tabs>
          <w:tab w:val="num" w:pos="3600"/>
        </w:tabs>
        <w:ind w:left="3600" w:hanging="360"/>
      </w:pPr>
      <w:rPr>
        <w:rFonts w:ascii="Courier New" w:hAnsi="Courier New"/>
      </w:rPr>
    </w:lvl>
    <w:lvl w:ilvl="5" w:tplc="E61085CC">
      <w:start w:val="1"/>
      <w:numFmt w:val="bullet"/>
      <w:lvlText w:val=""/>
      <w:lvlJc w:val="left"/>
      <w:pPr>
        <w:tabs>
          <w:tab w:val="num" w:pos="4320"/>
        </w:tabs>
        <w:ind w:left="4320" w:hanging="360"/>
      </w:pPr>
      <w:rPr>
        <w:rFonts w:ascii="Wingdings" w:hAnsi="Wingdings"/>
      </w:rPr>
    </w:lvl>
    <w:lvl w:ilvl="6" w:tplc="752A4E2E">
      <w:start w:val="1"/>
      <w:numFmt w:val="bullet"/>
      <w:lvlText w:val=""/>
      <w:lvlJc w:val="left"/>
      <w:pPr>
        <w:tabs>
          <w:tab w:val="num" w:pos="5040"/>
        </w:tabs>
        <w:ind w:left="5040" w:hanging="360"/>
      </w:pPr>
      <w:rPr>
        <w:rFonts w:ascii="Symbol" w:hAnsi="Symbol"/>
      </w:rPr>
    </w:lvl>
    <w:lvl w:ilvl="7" w:tplc="B91A8FFE">
      <w:start w:val="1"/>
      <w:numFmt w:val="bullet"/>
      <w:lvlText w:val="o"/>
      <w:lvlJc w:val="left"/>
      <w:pPr>
        <w:tabs>
          <w:tab w:val="num" w:pos="5760"/>
        </w:tabs>
        <w:ind w:left="5760" w:hanging="360"/>
      </w:pPr>
      <w:rPr>
        <w:rFonts w:ascii="Courier New" w:hAnsi="Courier New"/>
      </w:rPr>
    </w:lvl>
    <w:lvl w:ilvl="8" w:tplc="9D2C1ECE">
      <w:start w:val="1"/>
      <w:numFmt w:val="bullet"/>
      <w:lvlText w:val=""/>
      <w:lvlJc w:val="left"/>
      <w:pPr>
        <w:tabs>
          <w:tab w:val="num" w:pos="6480"/>
        </w:tabs>
        <w:ind w:left="6480" w:hanging="360"/>
      </w:pPr>
      <w:rPr>
        <w:rFonts w:ascii="Wingdings" w:hAnsi="Wingdings"/>
      </w:rPr>
    </w:lvl>
  </w:abstractNum>
  <w:abstractNum w:abstractNumId="82" w15:restartNumberingAfterBreak="0">
    <w:nsid w:val="00000053"/>
    <w:multiLevelType w:val="hybridMultilevel"/>
    <w:tmpl w:val="00000053"/>
    <w:lvl w:ilvl="0" w:tplc="7AD47D7E">
      <w:start w:val="1"/>
      <w:numFmt w:val="bullet"/>
      <w:lvlText w:val="o"/>
      <w:lvlJc w:val="left"/>
      <w:pPr>
        <w:ind w:left="720" w:hanging="360"/>
      </w:pPr>
      <w:rPr>
        <w:rFonts w:ascii="Courier New" w:hAnsi="Courier New"/>
        <w:b w:val="0"/>
        <w:bCs w:val="0"/>
      </w:rPr>
    </w:lvl>
    <w:lvl w:ilvl="1" w:tplc="E8BC16D4">
      <w:start w:val="1"/>
      <w:numFmt w:val="bullet"/>
      <w:lvlText w:val="o"/>
      <w:lvlJc w:val="left"/>
      <w:pPr>
        <w:tabs>
          <w:tab w:val="num" w:pos="1440"/>
        </w:tabs>
        <w:ind w:left="1440" w:hanging="360"/>
      </w:pPr>
      <w:rPr>
        <w:rFonts w:ascii="Courier New" w:hAnsi="Courier New"/>
      </w:rPr>
    </w:lvl>
    <w:lvl w:ilvl="2" w:tplc="3F74D6AC">
      <w:start w:val="1"/>
      <w:numFmt w:val="bullet"/>
      <w:lvlText w:val=""/>
      <w:lvlJc w:val="left"/>
      <w:pPr>
        <w:tabs>
          <w:tab w:val="num" w:pos="2160"/>
        </w:tabs>
        <w:ind w:left="2160" w:hanging="360"/>
      </w:pPr>
      <w:rPr>
        <w:rFonts w:ascii="Wingdings" w:hAnsi="Wingdings"/>
      </w:rPr>
    </w:lvl>
    <w:lvl w:ilvl="3" w:tplc="145C7504">
      <w:start w:val="1"/>
      <w:numFmt w:val="bullet"/>
      <w:lvlText w:val=""/>
      <w:lvlJc w:val="left"/>
      <w:pPr>
        <w:tabs>
          <w:tab w:val="num" w:pos="2880"/>
        </w:tabs>
        <w:ind w:left="2880" w:hanging="360"/>
      </w:pPr>
      <w:rPr>
        <w:rFonts w:ascii="Symbol" w:hAnsi="Symbol"/>
      </w:rPr>
    </w:lvl>
    <w:lvl w:ilvl="4" w:tplc="7DA0060E">
      <w:start w:val="1"/>
      <w:numFmt w:val="bullet"/>
      <w:lvlText w:val="o"/>
      <w:lvlJc w:val="left"/>
      <w:pPr>
        <w:tabs>
          <w:tab w:val="num" w:pos="3600"/>
        </w:tabs>
        <w:ind w:left="3600" w:hanging="360"/>
      </w:pPr>
      <w:rPr>
        <w:rFonts w:ascii="Courier New" w:hAnsi="Courier New"/>
      </w:rPr>
    </w:lvl>
    <w:lvl w:ilvl="5" w:tplc="A5485886">
      <w:start w:val="1"/>
      <w:numFmt w:val="bullet"/>
      <w:lvlText w:val=""/>
      <w:lvlJc w:val="left"/>
      <w:pPr>
        <w:tabs>
          <w:tab w:val="num" w:pos="4320"/>
        </w:tabs>
        <w:ind w:left="4320" w:hanging="360"/>
      </w:pPr>
      <w:rPr>
        <w:rFonts w:ascii="Wingdings" w:hAnsi="Wingdings"/>
      </w:rPr>
    </w:lvl>
    <w:lvl w:ilvl="6" w:tplc="848419C8">
      <w:start w:val="1"/>
      <w:numFmt w:val="bullet"/>
      <w:lvlText w:val=""/>
      <w:lvlJc w:val="left"/>
      <w:pPr>
        <w:tabs>
          <w:tab w:val="num" w:pos="5040"/>
        </w:tabs>
        <w:ind w:left="5040" w:hanging="360"/>
      </w:pPr>
      <w:rPr>
        <w:rFonts w:ascii="Symbol" w:hAnsi="Symbol"/>
      </w:rPr>
    </w:lvl>
    <w:lvl w:ilvl="7" w:tplc="8C38A9F6">
      <w:start w:val="1"/>
      <w:numFmt w:val="bullet"/>
      <w:lvlText w:val="o"/>
      <w:lvlJc w:val="left"/>
      <w:pPr>
        <w:tabs>
          <w:tab w:val="num" w:pos="5760"/>
        </w:tabs>
        <w:ind w:left="5760" w:hanging="360"/>
      </w:pPr>
      <w:rPr>
        <w:rFonts w:ascii="Courier New" w:hAnsi="Courier New"/>
      </w:rPr>
    </w:lvl>
    <w:lvl w:ilvl="8" w:tplc="DFD45A24">
      <w:start w:val="1"/>
      <w:numFmt w:val="bullet"/>
      <w:lvlText w:val=""/>
      <w:lvlJc w:val="left"/>
      <w:pPr>
        <w:tabs>
          <w:tab w:val="num" w:pos="6480"/>
        </w:tabs>
        <w:ind w:left="6480" w:hanging="360"/>
      </w:pPr>
      <w:rPr>
        <w:rFonts w:ascii="Wingdings" w:hAnsi="Wingdings"/>
      </w:rPr>
    </w:lvl>
  </w:abstractNum>
  <w:abstractNum w:abstractNumId="83" w15:restartNumberingAfterBreak="0">
    <w:nsid w:val="00000054"/>
    <w:multiLevelType w:val="hybridMultilevel"/>
    <w:tmpl w:val="00000054"/>
    <w:lvl w:ilvl="0" w:tplc="93AE0962">
      <w:start w:val="1"/>
      <w:numFmt w:val="bullet"/>
      <w:lvlText w:val=""/>
      <w:lvlJc w:val="left"/>
      <w:pPr>
        <w:ind w:left="720" w:hanging="360"/>
      </w:pPr>
      <w:rPr>
        <w:rFonts w:ascii="Symbol" w:hAnsi="Symbol"/>
        <w:b w:val="0"/>
        <w:bCs w:val="0"/>
      </w:rPr>
    </w:lvl>
    <w:lvl w:ilvl="1" w:tplc="39804646">
      <w:start w:val="1"/>
      <w:numFmt w:val="bullet"/>
      <w:lvlText w:val="o"/>
      <w:lvlJc w:val="left"/>
      <w:pPr>
        <w:tabs>
          <w:tab w:val="num" w:pos="1440"/>
        </w:tabs>
        <w:ind w:left="1440" w:hanging="360"/>
      </w:pPr>
      <w:rPr>
        <w:rFonts w:ascii="Courier New" w:hAnsi="Courier New"/>
      </w:rPr>
    </w:lvl>
    <w:lvl w:ilvl="2" w:tplc="73D4F39E">
      <w:start w:val="1"/>
      <w:numFmt w:val="bullet"/>
      <w:lvlText w:val=""/>
      <w:lvlJc w:val="left"/>
      <w:pPr>
        <w:tabs>
          <w:tab w:val="num" w:pos="2160"/>
        </w:tabs>
        <w:ind w:left="2160" w:hanging="360"/>
      </w:pPr>
      <w:rPr>
        <w:rFonts w:ascii="Wingdings" w:hAnsi="Wingdings"/>
      </w:rPr>
    </w:lvl>
    <w:lvl w:ilvl="3" w:tplc="8002354E">
      <w:start w:val="1"/>
      <w:numFmt w:val="bullet"/>
      <w:lvlText w:val=""/>
      <w:lvlJc w:val="left"/>
      <w:pPr>
        <w:tabs>
          <w:tab w:val="num" w:pos="2880"/>
        </w:tabs>
        <w:ind w:left="2880" w:hanging="360"/>
      </w:pPr>
      <w:rPr>
        <w:rFonts w:ascii="Symbol" w:hAnsi="Symbol"/>
      </w:rPr>
    </w:lvl>
    <w:lvl w:ilvl="4" w:tplc="4AA4DEB4">
      <w:start w:val="1"/>
      <w:numFmt w:val="bullet"/>
      <w:lvlText w:val="o"/>
      <w:lvlJc w:val="left"/>
      <w:pPr>
        <w:tabs>
          <w:tab w:val="num" w:pos="3600"/>
        </w:tabs>
        <w:ind w:left="3600" w:hanging="360"/>
      </w:pPr>
      <w:rPr>
        <w:rFonts w:ascii="Courier New" w:hAnsi="Courier New"/>
      </w:rPr>
    </w:lvl>
    <w:lvl w:ilvl="5" w:tplc="35C880BC">
      <w:start w:val="1"/>
      <w:numFmt w:val="bullet"/>
      <w:lvlText w:val=""/>
      <w:lvlJc w:val="left"/>
      <w:pPr>
        <w:tabs>
          <w:tab w:val="num" w:pos="4320"/>
        </w:tabs>
        <w:ind w:left="4320" w:hanging="360"/>
      </w:pPr>
      <w:rPr>
        <w:rFonts w:ascii="Wingdings" w:hAnsi="Wingdings"/>
      </w:rPr>
    </w:lvl>
    <w:lvl w:ilvl="6" w:tplc="3F808EFE">
      <w:start w:val="1"/>
      <w:numFmt w:val="bullet"/>
      <w:lvlText w:val=""/>
      <w:lvlJc w:val="left"/>
      <w:pPr>
        <w:tabs>
          <w:tab w:val="num" w:pos="5040"/>
        </w:tabs>
        <w:ind w:left="5040" w:hanging="360"/>
      </w:pPr>
      <w:rPr>
        <w:rFonts w:ascii="Symbol" w:hAnsi="Symbol"/>
      </w:rPr>
    </w:lvl>
    <w:lvl w:ilvl="7" w:tplc="24ECD4C2">
      <w:start w:val="1"/>
      <w:numFmt w:val="bullet"/>
      <w:lvlText w:val="o"/>
      <w:lvlJc w:val="left"/>
      <w:pPr>
        <w:tabs>
          <w:tab w:val="num" w:pos="5760"/>
        </w:tabs>
        <w:ind w:left="5760" w:hanging="360"/>
      </w:pPr>
      <w:rPr>
        <w:rFonts w:ascii="Courier New" w:hAnsi="Courier New"/>
      </w:rPr>
    </w:lvl>
    <w:lvl w:ilvl="8" w:tplc="B6CE92D6">
      <w:start w:val="1"/>
      <w:numFmt w:val="bullet"/>
      <w:lvlText w:val=""/>
      <w:lvlJc w:val="left"/>
      <w:pPr>
        <w:tabs>
          <w:tab w:val="num" w:pos="6480"/>
        </w:tabs>
        <w:ind w:left="6480" w:hanging="360"/>
      </w:pPr>
      <w:rPr>
        <w:rFonts w:ascii="Wingdings" w:hAnsi="Wingdings"/>
      </w:rPr>
    </w:lvl>
  </w:abstractNum>
  <w:abstractNum w:abstractNumId="84" w15:restartNumberingAfterBreak="0">
    <w:nsid w:val="00000055"/>
    <w:multiLevelType w:val="hybridMultilevel"/>
    <w:tmpl w:val="00000055"/>
    <w:lvl w:ilvl="0" w:tplc="DE2E2CEE">
      <w:start w:val="1"/>
      <w:numFmt w:val="bullet"/>
      <w:lvlText w:val=""/>
      <w:lvlJc w:val="left"/>
      <w:pPr>
        <w:ind w:left="720" w:hanging="360"/>
      </w:pPr>
      <w:rPr>
        <w:rFonts w:ascii="Symbol" w:hAnsi="Symbol"/>
        <w:b w:val="0"/>
        <w:bCs w:val="0"/>
      </w:rPr>
    </w:lvl>
    <w:lvl w:ilvl="1" w:tplc="EBD6F146">
      <w:start w:val="1"/>
      <w:numFmt w:val="bullet"/>
      <w:lvlText w:val="o"/>
      <w:lvlJc w:val="left"/>
      <w:pPr>
        <w:tabs>
          <w:tab w:val="num" w:pos="1440"/>
        </w:tabs>
        <w:ind w:left="1440" w:hanging="360"/>
      </w:pPr>
      <w:rPr>
        <w:rFonts w:ascii="Courier New" w:hAnsi="Courier New"/>
      </w:rPr>
    </w:lvl>
    <w:lvl w:ilvl="2" w:tplc="CFCC7E34">
      <w:start w:val="1"/>
      <w:numFmt w:val="bullet"/>
      <w:lvlText w:val=""/>
      <w:lvlJc w:val="left"/>
      <w:pPr>
        <w:tabs>
          <w:tab w:val="num" w:pos="2160"/>
        </w:tabs>
        <w:ind w:left="2160" w:hanging="360"/>
      </w:pPr>
      <w:rPr>
        <w:rFonts w:ascii="Wingdings" w:hAnsi="Wingdings"/>
      </w:rPr>
    </w:lvl>
    <w:lvl w:ilvl="3" w:tplc="2FA675BE">
      <w:start w:val="1"/>
      <w:numFmt w:val="bullet"/>
      <w:lvlText w:val=""/>
      <w:lvlJc w:val="left"/>
      <w:pPr>
        <w:tabs>
          <w:tab w:val="num" w:pos="2880"/>
        </w:tabs>
        <w:ind w:left="2880" w:hanging="360"/>
      </w:pPr>
      <w:rPr>
        <w:rFonts w:ascii="Symbol" w:hAnsi="Symbol"/>
      </w:rPr>
    </w:lvl>
    <w:lvl w:ilvl="4" w:tplc="5D2E3BF6">
      <w:start w:val="1"/>
      <w:numFmt w:val="bullet"/>
      <w:lvlText w:val="o"/>
      <w:lvlJc w:val="left"/>
      <w:pPr>
        <w:tabs>
          <w:tab w:val="num" w:pos="3600"/>
        </w:tabs>
        <w:ind w:left="3600" w:hanging="360"/>
      </w:pPr>
      <w:rPr>
        <w:rFonts w:ascii="Courier New" w:hAnsi="Courier New"/>
      </w:rPr>
    </w:lvl>
    <w:lvl w:ilvl="5" w:tplc="B764FB74">
      <w:start w:val="1"/>
      <w:numFmt w:val="bullet"/>
      <w:lvlText w:val=""/>
      <w:lvlJc w:val="left"/>
      <w:pPr>
        <w:tabs>
          <w:tab w:val="num" w:pos="4320"/>
        </w:tabs>
        <w:ind w:left="4320" w:hanging="360"/>
      </w:pPr>
      <w:rPr>
        <w:rFonts w:ascii="Wingdings" w:hAnsi="Wingdings"/>
      </w:rPr>
    </w:lvl>
    <w:lvl w:ilvl="6" w:tplc="413E7240">
      <w:start w:val="1"/>
      <w:numFmt w:val="bullet"/>
      <w:lvlText w:val=""/>
      <w:lvlJc w:val="left"/>
      <w:pPr>
        <w:tabs>
          <w:tab w:val="num" w:pos="5040"/>
        </w:tabs>
        <w:ind w:left="5040" w:hanging="360"/>
      </w:pPr>
      <w:rPr>
        <w:rFonts w:ascii="Symbol" w:hAnsi="Symbol"/>
      </w:rPr>
    </w:lvl>
    <w:lvl w:ilvl="7" w:tplc="7F901452">
      <w:start w:val="1"/>
      <w:numFmt w:val="bullet"/>
      <w:lvlText w:val="o"/>
      <w:lvlJc w:val="left"/>
      <w:pPr>
        <w:tabs>
          <w:tab w:val="num" w:pos="5760"/>
        </w:tabs>
        <w:ind w:left="5760" w:hanging="360"/>
      </w:pPr>
      <w:rPr>
        <w:rFonts w:ascii="Courier New" w:hAnsi="Courier New"/>
      </w:rPr>
    </w:lvl>
    <w:lvl w:ilvl="8" w:tplc="E950502A">
      <w:start w:val="1"/>
      <w:numFmt w:val="bullet"/>
      <w:lvlText w:val=""/>
      <w:lvlJc w:val="left"/>
      <w:pPr>
        <w:tabs>
          <w:tab w:val="num" w:pos="6480"/>
        </w:tabs>
        <w:ind w:left="6480" w:hanging="360"/>
      </w:pPr>
      <w:rPr>
        <w:rFonts w:ascii="Wingdings" w:hAnsi="Wingdings"/>
      </w:rPr>
    </w:lvl>
  </w:abstractNum>
  <w:abstractNum w:abstractNumId="85" w15:restartNumberingAfterBreak="0">
    <w:nsid w:val="00000056"/>
    <w:multiLevelType w:val="hybridMultilevel"/>
    <w:tmpl w:val="00000056"/>
    <w:lvl w:ilvl="0" w:tplc="D4DEF378">
      <w:start w:val="1"/>
      <w:numFmt w:val="bullet"/>
      <w:lvlText w:val=""/>
      <w:lvlJc w:val="left"/>
      <w:pPr>
        <w:ind w:left="720" w:hanging="360"/>
      </w:pPr>
      <w:rPr>
        <w:rFonts w:ascii="Symbol" w:hAnsi="Symbol"/>
        <w:b w:val="0"/>
        <w:bCs w:val="0"/>
      </w:rPr>
    </w:lvl>
    <w:lvl w:ilvl="1" w:tplc="F63015B0">
      <w:start w:val="1"/>
      <w:numFmt w:val="bullet"/>
      <w:lvlText w:val="o"/>
      <w:lvlJc w:val="left"/>
      <w:pPr>
        <w:ind w:left="1440" w:hanging="360"/>
      </w:pPr>
      <w:rPr>
        <w:rFonts w:ascii="Courier New" w:hAnsi="Courier New"/>
        <w:b w:val="0"/>
        <w:bCs w:val="0"/>
      </w:rPr>
    </w:lvl>
    <w:lvl w:ilvl="2" w:tplc="7BE0DC66">
      <w:start w:val="1"/>
      <w:numFmt w:val="bullet"/>
      <w:lvlText w:val=""/>
      <w:lvlJc w:val="left"/>
      <w:pPr>
        <w:tabs>
          <w:tab w:val="num" w:pos="2160"/>
        </w:tabs>
        <w:ind w:left="2160" w:hanging="360"/>
      </w:pPr>
      <w:rPr>
        <w:rFonts w:ascii="Wingdings" w:hAnsi="Wingdings"/>
      </w:rPr>
    </w:lvl>
    <w:lvl w:ilvl="3" w:tplc="D0D2A72C">
      <w:start w:val="1"/>
      <w:numFmt w:val="bullet"/>
      <w:lvlText w:val=""/>
      <w:lvlJc w:val="left"/>
      <w:pPr>
        <w:tabs>
          <w:tab w:val="num" w:pos="2880"/>
        </w:tabs>
        <w:ind w:left="2880" w:hanging="360"/>
      </w:pPr>
      <w:rPr>
        <w:rFonts w:ascii="Symbol" w:hAnsi="Symbol"/>
      </w:rPr>
    </w:lvl>
    <w:lvl w:ilvl="4" w:tplc="E2DEEF94">
      <w:start w:val="1"/>
      <w:numFmt w:val="bullet"/>
      <w:lvlText w:val="o"/>
      <w:lvlJc w:val="left"/>
      <w:pPr>
        <w:tabs>
          <w:tab w:val="num" w:pos="3600"/>
        </w:tabs>
        <w:ind w:left="3600" w:hanging="360"/>
      </w:pPr>
      <w:rPr>
        <w:rFonts w:ascii="Courier New" w:hAnsi="Courier New"/>
      </w:rPr>
    </w:lvl>
    <w:lvl w:ilvl="5" w:tplc="944EEAD8">
      <w:start w:val="1"/>
      <w:numFmt w:val="bullet"/>
      <w:lvlText w:val=""/>
      <w:lvlJc w:val="left"/>
      <w:pPr>
        <w:tabs>
          <w:tab w:val="num" w:pos="4320"/>
        </w:tabs>
        <w:ind w:left="4320" w:hanging="360"/>
      </w:pPr>
      <w:rPr>
        <w:rFonts w:ascii="Wingdings" w:hAnsi="Wingdings"/>
      </w:rPr>
    </w:lvl>
    <w:lvl w:ilvl="6" w:tplc="0A6E8602">
      <w:start w:val="1"/>
      <w:numFmt w:val="bullet"/>
      <w:lvlText w:val=""/>
      <w:lvlJc w:val="left"/>
      <w:pPr>
        <w:tabs>
          <w:tab w:val="num" w:pos="5040"/>
        </w:tabs>
        <w:ind w:left="5040" w:hanging="360"/>
      </w:pPr>
      <w:rPr>
        <w:rFonts w:ascii="Symbol" w:hAnsi="Symbol"/>
      </w:rPr>
    </w:lvl>
    <w:lvl w:ilvl="7" w:tplc="98ACA6CA">
      <w:start w:val="1"/>
      <w:numFmt w:val="bullet"/>
      <w:lvlText w:val="o"/>
      <w:lvlJc w:val="left"/>
      <w:pPr>
        <w:tabs>
          <w:tab w:val="num" w:pos="5760"/>
        </w:tabs>
        <w:ind w:left="5760" w:hanging="360"/>
      </w:pPr>
      <w:rPr>
        <w:rFonts w:ascii="Courier New" w:hAnsi="Courier New"/>
      </w:rPr>
    </w:lvl>
    <w:lvl w:ilvl="8" w:tplc="288875D2">
      <w:start w:val="1"/>
      <w:numFmt w:val="bullet"/>
      <w:lvlText w:val=""/>
      <w:lvlJc w:val="left"/>
      <w:pPr>
        <w:tabs>
          <w:tab w:val="num" w:pos="6480"/>
        </w:tabs>
        <w:ind w:left="6480" w:hanging="360"/>
      </w:pPr>
      <w:rPr>
        <w:rFonts w:ascii="Wingdings" w:hAnsi="Wingdings"/>
      </w:rPr>
    </w:lvl>
  </w:abstractNum>
  <w:abstractNum w:abstractNumId="86" w15:restartNumberingAfterBreak="0">
    <w:nsid w:val="00000057"/>
    <w:multiLevelType w:val="hybridMultilevel"/>
    <w:tmpl w:val="00000057"/>
    <w:lvl w:ilvl="0" w:tplc="951E0E64">
      <w:start w:val="1"/>
      <w:numFmt w:val="bullet"/>
      <w:lvlText w:val=""/>
      <w:lvlJc w:val="left"/>
      <w:pPr>
        <w:ind w:left="720" w:hanging="360"/>
      </w:pPr>
      <w:rPr>
        <w:rFonts w:ascii="Symbol" w:hAnsi="Symbol"/>
        <w:b w:val="0"/>
        <w:bCs w:val="0"/>
      </w:rPr>
    </w:lvl>
    <w:lvl w:ilvl="1" w:tplc="8C5C4320">
      <w:start w:val="1"/>
      <w:numFmt w:val="bullet"/>
      <w:lvlText w:val="o"/>
      <w:lvlJc w:val="left"/>
      <w:pPr>
        <w:tabs>
          <w:tab w:val="num" w:pos="1440"/>
        </w:tabs>
        <w:ind w:left="1440" w:hanging="360"/>
      </w:pPr>
      <w:rPr>
        <w:rFonts w:ascii="Courier New" w:hAnsi="Courier New"/>
      </w:rPr>
    </w:lvl>
    <w:lvl w:ilvl="2" w:tplc="9C14283C">
      <w:start w:val="1"/>
      <w:numFmt w:val="bullet"/>
      <w:lvlText w:val=""/>
      <w:lvlJc w:val="left"/>
      <w:pPr>
        <w:tabs>
          <w:tab w:val="num" w:pos="2160"/>
        </w:tabs>
        <w:ind w:left="2160" w:hanging="360"/>
      </w:pPr>
      <w:rPr>
        <w:rFonts w:ascii="Wingdings" w:hAnsi="Wingdings"/>
      </w:rPr>
    </w:lvl>
    <w:lvl w:ilvl="3" w:tplc="0F5ED104">
      <w:start w:val="1"/>
      <w:numFmt w:val="bullet"/>
      <w:lvlText w:val=""/>
      <w:lvlJc w:val="left"/>
      <w:pPr>
        <w:tabs>
          <w:tab w:val="num" w:pos="2880"/>
        </w:tabs>
        <w:ind w:left="2880" w:hanging="360"/>
      </w:pPr>
      <w:rPr>
        <w:rFonts w:ascii="Symbol" w:hAnsi="Symbol"/>
      </w:rPr>
    </w:lvl>
    <w:lvl w:ilvl="4" w:tplc="209C4604">
      <w:start w:val="1"/>
      <w:numFmt w:val="bullet"/>
      <w:lvlText w:val="o"/>
      <w:lvlJc w:val="left"/>
      <w:pPr>
        <w:tabs>
          <w:tab w:val="num" w:pos="3600"/>
        </w:tabs>
        <w:ind w:left="3600" w:hanging="360"/>
      </w:pPr>
      <w:rPr>
        <w:rFonts w:ascii="Courier New" w:hAnsi="Courier New"/>
      </w:rPr>
    </w:lvl>
    <w:lvl w:ilvl="5" w:tplc="7CAEB730">
      <w:start w:val="1"/>
      <w:numFmt w:val="bullet"/>
      <w:lvlText w:val=""/>
      <w:lvlJc w:val="left"/>
      <w:pPr>
        <w:tabs>
          <w:tab w:val="num" w:pos="4320"/>
        </w:tabs>
        <w:ind w:left="4320" w:hanging="360"/>
      </w:pPr>
      <w:rPr>
        <w:rFonts w:ascii="Wingdings" w:hAnsi="Wingdings"/>
      </w:rPr>
    </w:lvl>
    <w:lvl w:ilvl="6" w:tplc="5524CA14">
      <w:start w:val="1"/>
      <w:numFmt w:val="bullet"/>
      <w:lvlText w:val=""/>
      <w:lvlJc w:val="left"/>
      <w:pPr>
        <w:tabs>
          <w:tab w:val="num" w:pos="5040"/>
        </w:tabs>
        <w:ind w:left="5040" w:hanging="360"/>
      </w:pPr>
      <w:rPr>
        <w:rFonts w:ascii="Symbol" w:hAnsi="Symbol"/>
      </w:rPr>
    </w:lvl>
    <w:lvl w:ilvl="7" w:tplc="EC8690B4">
      <w:start w:val="1"/>
      <w:numFmt w:val="bullet"/>
      <w:lvlText w:val="o"/>
      <w:lvlJc w:val="left"/>
      <w:pPr>
        <w:tabs>
          <w:tab w:val="num" w:pos="5760"/>
        </w:tabs>
        <w:ind w:left="5760" w:hanging="360"/>
      </w:pPr>
      <w:rPr>
        <w:rFonts w:ascii="Courier New" w:hAnsi="Courier New"/>
      </w:rPr>
    </w:lvl>
    <w:lvl w:ilvl="8" w:tplc="BBCE6684">
      <w:start w:val="1"/>
      <w:numFmt w:val="bullet"/>
      <w:lvlText w:val=""/>
      <w:lvlJc w:val="left"/>
      <w:pPr>
        <w:tabs>
          <w:tab w:val="num" w:pos="6480"/>
        </w:tabs>
        <w:ind w:left="6480" w:hanging="360"/>
      </w:pPr>
      <w:rPr>
        <w:rFonts w:ascii="Wingdings" w:hAnsi="Wingdings"/>
      </w:rPr>
    </w:lvl>
  </w:abstractNum>
  <w:abstractNum w:abstractNumId="87" w15:restartNumberingAfterBreak="0">
    <w:nsid w:val="00000058"/>
    <w:multiLevelType w:val="hybridMultilevel"/>
    <w:tmpl w:val="00000058"/>
    <w:lvl w:ilvl="0" w:tplc="7A5A6C24">
      <w:start w:val="1"/>
      <w:numFmt w:val="bullet"/>
      <w:lvlText w:val=""/>
      <w:lvlJc w:val="left"/>
      <w:pPr>
        <w:ind w:left="720" w:hanging="360"/>
      </w:pPr>
      <w:rPr>
        <w:rFonts w:ascii="Symbol" w:hAnsi="Symbol"/>
        <w:b w:val="0"/>
        <w:bCs w:val="0"/>
      </w:rPr>
    </w:lvl>
    <w:lvl w:ilvl="1" w:tplc="06D69858">
      <w:start w:val="1"/>
      <w:numFmt w:val="bullet"/>
      <w:lvlText w:val="o"/>
      <w:lvlJc w:val="left"/>
      <w:pPr>
        <w:tabs>
          <w:tab w:val="num" w:pos="1440"/>
        </w:tabs>
        <w:ind w:left="1440" w:hanging="360"/>
      </w:pPr>
      <w:rPr>
        <w:rFonts w:ascii="Courier New" w:hAnsi="Courier New"/>
      </w:rPr>
    </w:lvl>
    <w:lvl w:ilvl="2" w:tplc="D8C6C71C">
      <w:start w:val="1"/>
      <w:numFmt w:val="bullet"/>
      <w:lvlText w:val=""/>
      <w:lvlJc w:val="left"/>
      <w:pPr>
        <w:tabs>
          <w:tab w:val="num" w:pos="2160"/>
        </w:tabs>
        <w:ind w:left="2160" w:hanging="360"/>
      </w:pPr>
      <w:rPr>
        <w:rFonts w:ascii="Wingdings" w:hAnsi="Wingdings"/>
      </w:rPr>
    </w:lvl>
    <w:lvl w:ilvl="3" w:tplc="157CB3A2">
      <w:start w:val="1"/>
      <w:numFmt w:val="bullet"/>
      <w:lvlText w:val=""/>
      <w:lvlJc w:val="left"/>
      <w:pPr>
        <w:tabs>
          <w:tab w:val="num" w:pos="2880"/>
        </w:tabs>
        <w:ind w:left="2880" w:hanging="360"/>
      </w:pPr>
      <w:rPr>
        <w:rFonts w:ascii="Symbol" w:hAnsi="Symbol"/>
      </w:rPr>
    </w:lvl>
    <w:lvl w:ilvl="4" w:tplc="F85EEB68">
      <w:start w:val="1"/>
      <w:numFmt w:val="bullet"/>
      <w:lvlText w:val="o"/>
      <w:lvlJc w:val="left"/>
      <w:pPr>
        <w:tabs>
          <w:tab w:val="num" w:pos="3600"/>
        </w:tabs>
        <w:ind w:left="3600" w:hanging="360"/>
      </w:pPr>
      <w:rPr>
        <w:rFonts w:ascii="Courier New" w:hAnsi="Courier New"/>
      </w:rPr>
    </w:lvl>
    <w:lvl w:ilvl="5" w:tplc="8C04FEB0">
      <w:start w:val="1"/>
      <w:numFmt w:val="bullet"/>
      <w:lvlText w:val=""/>
      <w:lvlJc w:val="left"/>
      <w:pPr>
        <w:tabs>
          <w:tab w:val="num" w:pos="4320"/>
        </w:tabs>
        <w:ind w:left="4320" w:hanging="360"/>
      </w:pPr>
      <w:rPr>
        <w:rFonts w:ascii="Wingdings" w:hAnsi="Wingdings"/>
      </w:rPr>
    </w:lvl>
    <w:lvl w:ilvl="6" w:tplc="711CBDA2">
      <w:start w:val="1"/>
      <w:numFmt w:val="bullet"/>
      <w:lvlText w:val=""/>
      <w:lvlJc w:val="left"/>
      <w:pPr>
        <w:tabs>
          <w:tab w:val="num" w:pos="5040"/>
        </w:tabs>
        <w:ind w:left="5040" w:hanging="360"/>
      </w:pPr>
      <w:rPr>
        <w:rFonts w:ascii="Symbol" w:hAnsi="Symbol"/>
      </w:rPr>
    </w:lvl>
    <w:lvl w:ilvl="7" w:tplc="6A888506">
      <w:start w:val="1"/>
      <w:numFmt w:val="bullet"/>
      <w:lvlText w:val="o"/>
      <w:lvlJc w:val="left"/>
      <w:pPr>
        <w:tabs>
          <w:tab w:val="num" w:pos="5760"/>
        </w:tabs>
        <w:ind w:left="5760" w:hanging="360"/>
      </w:pPr>
      <w:rPr>
        <w:rFonts w:ascii="Courier New" w:hAnsi="Courier New"/>
      </w:rPr>
    </w:lvl>
    <w:lvl w:ilvl="8" w:tplc="961E701C">
      <w:start w:val="1"/>
      <w:numFmt w:val="bullet"/>
      <w:lvlText w:val=""/>
      <w:lvlJc w:val="left"/>
      <w:pPr>
        <w:tabs>
          <w:tab w:val="num" w:pos="6480"/>
        </w:tabs>
        <w:ind w:left="6480" w:hanging="360"/>
      </w:pPr>
      <w:rPr>
        <w:rFonts w:ascii="Wingdings" w:hAnsi="Wingdings"/>
      </w:rPr>
    </w:lvl>
  </w:abstractNum>
  <w:abstractNum w:abstractNumId="88" w15:restartNumberingAfterBreak="0">
    <w:nsid w:val="00000059"/>
    <w:multiLevelType w:val="hybridMultilevel"/>
    <w:tmpl w:val="00000059"/>
    <w:lvl w:ilvl="0" w:tplc="42E4799C">
      <w:start w:val="1"/>
      <w:numFmt w:val="bullet"/>
      <w:lvlText w:val=""/>
      <w:lvlJc w:val="left"/>
      <w:pPr>
        <w:ind w:left="720" w:hanging="360"/>
      </w:pPr>
      <w:rPr>
        <w:rFonts w:ascii="Symbol" w:hAnsi="Symbol"/>
        <w:b w:val="0"/>
        <w:bCs w:val="0"/>
      </w:rPr>
    </w:lvl>
    <w:lvl w:ilvl="1" w:tplc="CE9E3634">
      <w:start w:val="1"/>
      <w:numFmt w:val="bullet"/>
      <w:lvlText w:val="o"/>
      <w:lvlJc w:val="left"/>
      <w:pPr>
        <w:tabs>
          <w:tab w:val="num" w:pos="1440"/>
        </w:tabs>
        <w:ind w:left="1440" w:hanging="360"/>
      </w:pPr>
      <w:rPr>
        <w:rFonts w:ascii="Courier New" w:hAnsi="Courier New"/>
      </w:rPr>
    </w:lvl>
    <w:lvl w:ilvl="2" w:tplc="B748C65E">
      <w:start w:val="1"/>
      <w:numFmt w:val="bullet"/>
      <w:lvlText w:val=""/>
      <w:lvlJc w:val="left"/>
      <w:pPr>
        <w:tabs>
          <w:tab w:val="num" w:pos="2160"/>
        </w:tabs>
        <w:ind w:left="2160" w:hanging="360"/>
      </w:pPr>
      <w:rPr>
        <w:rFonts w:ascii="Wingdings" w:hAnsi="Wingdings"/>
      </w:rPr>
    </w:lvl>
    <w:lvl w:ilvl="3" w:tplc="BB08A47A">
      <w:start w:val="1"/>
      <w:numFmt w:val="bullet"/>
      <w:lvlText w:val=""/>
      <w:lvlJc w:val="left"/>
      <w:pPr>
        <w:tabs>
          <w:tab w:val="num" w:pos="2880"/>
        </w:tabs>
        <w:ind w:left="2880" w:hanging="360"/>
      </w:pPr>
      <w:rPr>
        <w:rFonts w:ascii="Symbol" w:hAnsi="Symbol"/>
      </w:rPr>
    </w:lvl>
    <w:lvl w:ilvl="4" w:tplc="6F4E97E2">
      <w:start w:val="1"/>
      <w:numFmt w:val="bullet"/>
      <w:lvlText w:val="o"/>
      <w:lvlJc w:val="left"/>
      <w:pPr>
        <w:tabs>
          <w:tab w:val="num" w:pos="3600"/>
        </w:tabs>
        <w:ind w:left="3600" w:hanging="360"/>
      </w:pPr>
      <w:rPr>
        <w:rFonts w:ascii="Courier New" w:hAnsi="Courier New"/>
      </w:rPr>
    </w:lvl>
    <w:lvl w:ilvl="5" w:tplc="62A6F9EE">
      <w:start w:val="1"/>
      <w:numFmt w:val="bullet"/>
      <w:lvlText w:val=""/>
      <w:lvlJc w:val="left"/>
      <w:pPr>
        <w:tabs>
          <w:tab w:val="num" w:pos="4320"/>
        </w:tabs>
        <w:ind w:left="4320" w:hanging="360"/>
      </w:pPr>
      <w:rPr>
        <w:rFonts w:ascii="Wingdings" w:hAnsi="Wingdings"/>
      </w:rPr>
    </w:lvl>
    <w:lvl w:ilvl="6" w:tplc="A6323882">
      <w:start w:val="1"/>
      <w:numFmt w:val="bullet"/>
      <w:lvlText w:val=""/>
      <w:lvlJc w:val="left"/>
      <w:pPr>
        <w:tabs>
          <w:tab w:val="num" w:pos="5040"/>
        </w:tabs>
        <w:ind w:left="5040" w:hanging="360"/>
      </w:pPr>
      <w:rPr>
        <w:rFonts w:ascii="Symbol" w:hAnsi="Symbol"/>
      </w:rPr>
    </w:lvl>
    <w:lvl w:ilvl="7" w:tplc="1E0AC6CC">
      <w:start w:val="1"/>
      <w:numFmt w:val="bullet"/>
      <w:lvlText w:val="o"/>
      <w:lvlJc w:val="left"/>
      <w:pPr>
        <w:tabs>
          <w:tab w:val="num" w:pos="5760"/>
        </w:tabs>
        <w:ind w:left="5760" w:hanging="360"/>
      </w:pPr>
      <w:rPr>
        <w:rFonts w:ascii="Courier New" w:hAnsi="Courier New"/>
      </w:rPr>
    </w:lvl>
    <w:lvl w:ilvl="8" w:tplc="3536CD98">
      <w:start w:val="1"/>
      <w:numFmt w:val="bullet"/>
      <w:lvlText w:val=""/>
      <w:lvlJc w:val="left"/>
      <w:pPr>
        <w:tabs>
          <w:tab w:val="num" w:pos="6480"/>
        </w:tabs>
        <w:ind w:left="6480" w:hanging="360"/>
      </w:pPr>
      <w:rPr>
        <w:rFonts w:ascii="Wingdings" w:hAnsi="Wingdings"/>
      </w:rPr>
    </w:lvl>
  </w:abstractNum>
  <w:abstractNum w:abstractNumId="89" w15:restartNumberingAfterBreak="0">
    <w:nsid w:val="0000005A"/>
    <w:multiLevelType w:val="hybridMultilevel"/>
    <w:tmpl w:val="0000005A"/>
    <w:lvl w:ilvl="0" w:tplc="AD181922">
      <w:start w:val="1"/>
      <w:numFmt w:val="bullet"/>
      <w:lvlText w:val=""/>
      <w:lvlJc w:val="left"/>
      <w:pPr>
        <w:ind w:left="720" w:hanging="360"/>
      </w:pPr>
      <w:rPr>
        <w:rFonts w:ascii="Symbol" w:hAnsi="Symbol"/>
        <w:b w:val="0"/>
        <w:bCs w:val="0"/>
      </w:rPr>
    </w:lvl>
    <w:lvl w:ilvl="1" w:tplc="8B443C94">
      <w:start w:val="1"/>
      <w:numFmt w:val="bullet"/>
      <w:lvlText w:val="o"/>
      <w:lvlJc w:val="left"/>
      <w:pPr>
        <w:tabs>
          <w:tab w:val="num" w:pos="1440"/>
        </w:tabs>
        <w:ind w:left="1440" w:hanging="360"/>
      </w:pPr>
      <w:rPr>
        <w:rFonts w:ascii="Courier New" w:hAnsi="Courier New"/>
      </w:rPr>
    </w:lvl>
    <w:lvl w:ilvl="2" w:tplc="7220917E">
      <w:start w:val="1"/>
      <w:numFmt w:val="bullet"/>
      <w:lvlText w:val=""/>
      <w:lvlJc w:val="left"/>
      <w:pPr>
        <w:tabs>
          <w:tab w:val="num" w:pos="2160"/>
        </w:tabs>
        <w:ind w:left="2160" w:hanging="360"/>
      </w:pPr>
      <w:rPr>
        <w:rFonts w:ascii="Wingdings" w:hAnsi="Wingdings"/>
      </w:rPr>
    </w:lvl>
    <w:lvl w:ilvl="3" w:tplc="229E7A4E">
      <w:start w:val="1"/>
      <w:numFmt w:val="bullet"/>
      <w:lvlText w:val=""/>
      <w:lvlJc w:val="left"/>
      <w:pPr>
        <w:tabs>
          <w:tab w:val="num" w:pos="2880"/>
        </w:tabs>
        <w:ind w:left="2880" w:hanging="360"/>
      </w:pPr>
      <w:rPr>
        <w:rFonts w:ascii="Symbol" w:hAnsi="Symbol"/>
      </w:rPr>
    </w:lvl>
    <w:lvl w:ilvl="4" w:tplc="A4002BA6">
      <w:start w:val="1"/>
      <w:numFmt w:val="bullet"/>
      <w:lvlText w:val="o"/>
      <w:lvlJc w:val="left"/>
      <w:pPr>
        <w:tabs>
          <w:tab w:val="num" w:pos="3600"/>
        </w:tabs>
        <w:ind w:left="3600" w:hanging="360"/>
      </w:pPr>
      <w:rPr>
        <w:rFonts w:ascii="Courier New" w:hAnsi="Courier New"/>
      </w:rPr>
    </w:lvl>
    <w:lvl w:ilvl="5" w:tplc="05304ED4">
      <w:start w:val="1"/>
      <w:numFmt w:val="bullet"/>
      <w:lvlText w:val=""/>
      <w:lvlJc w:val="left"/>
      <w:pPr>
        <w:tabs>
          <w:tab w:val="num" w:pos="4320"/>
        </w:tabs>
        <w:ind w:left="4320" w:hanging="360"/>
      </w:pPr>
      <w:rPr>
        <w:rFonts w:ascii="Wingdings" w:hAnsi="Wingdings"/>
      </w:rPr>
    </w:lvl>
    <w:lvl w:ilvl="6" w:tplc="A734184A">
      <w:start w:val="1"/>
      <w:numFmt w:val="bullet"/>
      <w:lvlText w:val=""/>
      <w:lvlJc w:val="left"/>
      <w:pPr>
        <w:tabs>
          <w:tab w:val="num" w:pos="5040"/>
        </w:tabs>
        <w:ind w:left="5040" w:hanging="360"/>
      </w:pPr>
      <w:rPr>
        <w:rFonts w:ascii="Symbol" w:hAnsi="Symbol"/>
      </w:rPr>
    </w:lvl>
    <w:lvl w:ilvl="7" w:tplc="106C80C8">
      <w:start w:val="1"/>
      <w:numFmt w:val="bullet"/>
      <w:lvlText w:val="o"/>
      <w:lvlJc w:val="left"/>
      <w:pPr>
        <w:tabs>
          <w:tab w:val="num" w:pos="5760"/>
        </w:tabs>
        <w:ind w:left="5760" w:hanging="360"/>
      </w:pPr>
      <w:rPr>
        <w:rFonts w:ascii="Courier New" w:hAnsi="Courier New"/>
      </w:rPr>
    </w:lvl>
    <w:lvl w:ilvl="8" w:tplc="D9985F46">
      <w:start w:val="1"/>
      <w:numFmt w:val="bullet"/>
      <w:lvlText w:val=""/>
      <w:lvlJc w:val="left"/>
      <w:pPr>
        <w:tabs>
          <w:tab w:val="num" w:pos="6480"/>
        </w:tabs>
        <w:ind w:left="6480" w:hanging="360"/>
      </w:pPr>
      <w:rPr>
        <w:rFonts w:ascii="Wingdings" w:hAnsi="Wingdings"/>
      </w:rPr>
    </w:lvl>
  </w:abstractNum>
  <w:abstractNum w:abstractNumId="90" w15:restartNumberingAfterBreak="0">
    <w:nsid w:val="0000005B"/>
    <w:multiLevelType w:val="hybridMultilevel"/>
    <w:tmpl w:val="0000005B"/>
    <w:lvl w:ilvl="0" w:tplc="51C6AC4C">
      <w:start w:val="1"/>
      <w:numFmt w:val="bullet"/>
      <w:lvlText w:val=""/>
      <w:lvlJc w:val="left"/>
      <w:pPr>
        <w:ind w:left="720" w:hanging="360"/>
      </w:pPr>
      <w:rPr>
        <w:rFonts w:ascii="Symbol" w:hAnsi="Symbol"/>
        <w:b w:val="0"/>
        <w:bCs w:val="0"/>
      </w:rPr>
    </w:lvl>
    <w:lvl w:ilvl="1" w:tplc="92F09650">
      <w:start w:val="1"/>
      <w:numFmt w:val="bullet"/>
      <w:lvlText w:val="o"/>
      <w:lvlJc w:val="left"/>
      <w:pPr>
        <w:tabs>
          <w:tab w:val="num" w:pos="1440"/>
        </w:tabs>
        <w:ind w:left="1440" w:hanging="360"/>
      </w:pPr>
      <w:rPr>
        <w:rFonts w:ascii="Courier New" w:hAnsi="Courier New"/>
      </w:rPr>
    </w:lvl>
    <w:lvl w:ilvl="2" w:tplc="FD961EE6">
      <w:start w:val="1"/>
      <w:numFmt w:val="bullet"/>
      <w:lvlText w:val=""/>
      <w:lvlJc w:val="left"/>
      <w:pPr>
        <w:tabs>
          <w:tab w:val="num" w:pos="2160"/>
        </w:tabs>
        <w:ind w:left="2160" w:hanging="360"/>
      </w:pPr>
      <w:rPr>
        <w:rFonts w:ascii="Wingdings" w:hAnsi="Wingdings"/>
      </w:rPr>
    </w:lvl>
    <w:lvl w:ilvl="3" w:tplc="A14C8B88">
      <w:start w:val="1"/>
      <w:numFmt w:val="bullet"/>
      <w:lvlText w:val=""/>
      <w:lvlJc w:val="left"/>
      <w:pPr>
        <w:tabs>
          <w:tab w:val="num" w:pos="2880"/>
        </w:tabs>
        <w:ind w:left="2880" w:hanging="360"/>
      </w:pPr>
      <w:rPr>
        <w:rFonts w:ascii="Symbol" w:hAnsi="Symbol"/>
      </w:rPr>
    </w:lvl>
    <w:lvl w:ilvl="4" w:tplc="81AE747A">
      <w:start w:val="1"/>
      <w:numFmt w:val="bullet"/>
      <w:lvlText w:val="o"/>
      <w:lvlJc w:val="left"/>
      <w:pPr>
        <w:tabs>
          <w:tab w:val="num" w:pos="3600"/>
        </w:tabs>
        <w:ind w:left="3600" w:hanging="360"/>
      </w:pPr>
      <w:rPr>
        <w:rFonts w:ascii="Courier New" w:hAnsi="Courier New"/>
      </w:rPr>
    </w:lvl>
    <w:lvl w:ilvl="5" w:tplc="0DE0CC3A">
      <w:start w:val="1"/>
      <w:numFmt w:val="bullet"/>
      <w:lvlText w:val=""/>
      <w:lvlJc w:val="left"/>
      <w:pPr>
        <w:tabs>
          <w:tab w:val="num" w:pos="4320"/>
        </w:tabs>
        <w:ind w:left="4320" w:hanging="360"/>
      </w:pPr>
      <w:rPr>
        <w:rFonts w:ascii="Wingdings" w:hAnsi="Wingdings"/>
      </w:rPr>
    </w:lvl>
    <w:lvl w:ilvl="6" w:tplc="5532C684">
      <w:start w:val="1"/>
      <w:numFmt w:val="bullet"/>
      <w:lvlText w:val=""/>
      <w:lvlJc w:val="left"/>
      <w:pPr>
        <w:tabs>
          <w:tab w:val="num" w:pos="5040"/>
        </w:tabs>
        <w:ind w:left="5040" w:hanging="360"/>
      </w:pPr>
      <w:rPr>
        <w:rFonts w:ascii="Symbol" w:hAnsi="Symbol"/>
      </w:rPr>
    </w:lvl>
    <w:lvl w:ilvl="7" w:tplc="616E490A">
      <w:start w:val="1"/>
      <w:numFmt w:val="bullet"/>
      <w:lvlText w:val="o"/>
      <w:lvlJc w:val="left"/>
      <w:pPr>
        <w:tabs>
          <w:tab w:val="num" w:pos="5760"/>
        </w:tabs>
        <w:ind w:left="5760" w:hanging="360"/>
      </w:pPr>
      <w:rPr>
        <w:rFonts w:ascii="Courier New" w:hAnsi="Courier New"/>
      </w:rPr>
    </w:lvl>
    <w:lvl w:ilvl="8" w:tplc="997C9EEC">
      <w:start w:val="1"/>
      <w:numFmt w:val="bullet"/>
      <w:lvlText w:val=""/>
      <w:lvlJc w:val="left"/>
      <w:pPr>
        <w:tabs>
          <w:tab w:val="num" w:pos="6480"/>
        </w:tabs>
        <w:ind w:left="6480" w:hanging="360"/>
      </w:pPr>
      <w:rPr>
        <w:rFonts w:ascii="Wingdings" w:hAnsi="Wingdings"/>
      </w:rPr>
    </w:lvl>
  </w:abstractNum>
  <w:abstractNum w:abstractNumId="91" w15:restartNumberingAfterBreak="0">
    <w:nsid w:val="0000005C"/>
    <w:multiLevelType w:val="hybridMultilevel"/>
    <w:tmpl w:val="0000005C"/>
    <w:lvl w:ilvl="0" w:tplc="6B680536">
      <w:start w:val="1"/>
      <w:numFmt w:val="bullet"/>
      <w:lvlText w:val="o"/>
      <w:lvlJc w:val="left"/>
      <w:pPr>
        <w:ind w:left="720" w:hanging="360"/>
      </w:pPr>
      <w:rPr>
        <w:rFonts w:ascii="Courier New" w:hAnsi="Courier New"/>
        <w:b w:val="0"/>
        <w:bCs w:val="0"/>
      </w:rPr>
    </w:lvl>
    <w:lvl w:ilvl="1" w:tplc="304EA3DE">
      <w:start w:val="1"/>
      <w:numFmt w:val="bullet"/>
      <w:lvlText w:val="o"/>
      <w:lvlJc w:val="left"/>
      <w:pPr>
        <w:tabs>
          <w:tab w:val="num" w:pos="1440"/>
        </w:tabs>
        <w:ind w:left="1440" w:hanging="360"/>
      </w:pPr>
      <w:rPr>
        <w:rFonts w:ascii="Courier New" w:hAnsi="Courier New"/>
      </w:rPr>
    </w:lvl>
    <w:lvl w:ilvl="2" w:tplc="00D06826">
      <w:start w:val="1"/>
      <w:numFmt w:val="bullet"/>
      <w:lvlText w:val=""/>
      <w:lvlJc w:val="left"/>
      <w:pPr>
        <w:tabs>
          <w:tab w:val="num" w:pos="2160"/>
        </w:tabs>
        <w:ind w:left="2160" w:hanging="360"/>
      </w:pPr>
      <w:rPr>
        <w:rFonts w:ascii="Wingdings" w:hAnsi="Wingdings"/>
      </w:rPr>
    </w:lvl>
    <w:lvl w:ilvl="3" w:tplc="07B28F46">
      <w:start w:val="1"/>
      <w:numFmt w:val="bullet"/>
      <w:lvlText w:val=""/>
      <w:lvlJc w:val="left"/>
      <w:pPr>
        <w:tabs>
          <w:tab w:val="num" w:pos="2880"/>
        </w:tabs>
        <w:ind w:left="2880" w:hanging="360"/>
      </w:pPr>
      <w:rPr>
        <w:rFonts w:ascii="Symbol" w:hAnsi="Symbol"/>
      </w:rPr>
    </w:lvl>
    <w:lvl w:ilvl="4" w:tplc="1262976C">
      <w:start w:val="1"/>
      <w:numFmt w:val="bullet"/>
      <w:lvlText w:val="o"/>
      <w:lvlJc w:val="left"/>
      <w:pPr>
        <w:tabs>
          <w:tab w:val="num" w:pos="3600"/>
        </w:tabs>
        <w:ind w:left="3600" w:hanging="360"/>
      </w:pPr>
      <w:rPr>
        <w:rFonts w:ascii="Courier New" w:hAnsi="Courier New"/>
      </w:rPr>
    </w:lvl>
    <w:lvl w:ilvl="5" w:tplc="6EAC17D0">
      <w:start w:val="1"/>
      <w:numFmt w:val="bullet"/>
      <w:lvlText w:val=""/>
      <w:lvlJc w:val="left"/>
      <w:pPr>
        <w:tabs>
          <w:tab w:val="num" w:pos="4320"/>
        </w:tabs>
        <w:ind w:left="4320" w:hanging="360"/>
      </w:pPr>
      <w:rPr>
        <w:rFonts w:ascii="Wingdings" w:hAnsi="Wingdings"/>
      </w:rPr>
    </w:lvl>
    <w:lvl w:ilvl="6" w:tplc="017E8D90">
      <w:start w:val="1"/>
      <w:numFmt w:val="bullet"/>
      <w:lvlText w:val=""/>
      <w:lvlJc w:val="left"/>
      <w:pPr>
        <w:tabs>
          <w:tab w:val="num" w:pos="5040"/>
        </w:tabs>
        <w:ind w:left="5040" w:hanging="360"/>
      </w:pPr>
      <w:rPr>
        <w:rFonts w:ascii="Symbol" w:hAnsi="Symbol"/>
      </w:rPr>
    </w:lvl>
    <w:lvl w:ilvl="7" w:tplc="3FEC9BC4">
      <w:start w:val="1"/>
      <w:numFmt w:val="bullet"/>
      <w:lvlText w:val="o"/>
      <w:lvlJc w:val="left"/>
      <w:pPr>
        <w:tabs>
          <w:tab w:val="num" w:pos="5760"/>
        </w:tabs>
        <w:ind w:left="5760" w:hanging="360"/>
      </w:pPr>
      <w:rPr>
        <w:rFonts w:ascii="Courier New" w:hAnsi="Courier New"/>
      </w:rPr>
    </w:lvl>
    <w:lvl w:ilvl="8" w:tplc="56D832F4">
      <w:start w:val="1"/>
      <w:numFmt w:val="bullet"/>
      <w:lvlText w:val=""/>
      <w:lvlJc w:val="left"/>
      <w:pPr>
        <w:tabs>
          <w:tab w:val="num" w:pos="6480"/>
        </w:tabs>
        <w:ind w:left="6480" w:hanging="360"/>
      </w:pPr>
      <w:rPr>
        <w:rFonts w:ascii="Wingdings" w:hAnsi="Wingdings"/>
      </w:rPr>
    </w:lvl>
  </w:abstractNum>
  <w:abstractNum w:abstractNumId="92" w15:restartNumberingAfterBreak="0">
    <w:nsid w:val="0000005D"/>
    <w:multiLevelType w:val="hybridMultilevel"/>
    <w:tmpl w:val="0000005D"/>
    <w:lvl w:ilvl="0" w:tplc="41165DAA">
      <w:start w:val="1"/>
      <w:numFmt w:val="bullet"/>
      <w:lvlText w:val=""/>
      <w:lvlJc w:val="left"/>
      <w:pPr>
        <w:ind w:left="927" w:hanging="360"/>
      </w:pPr>
      <w:rPr>
        <w:rFonts w:ascii="Symbol" w:hAnsi="Symbol"/>
        <w:b w:val="0"/>
        <w:bCs w:val="0"/>
      </w:rPr>
    </w:lvl>
    <w:lvl w:ilvl="1" w:tplc="AEA68858">
      <w:start w:val="1"/>
      <w:numFmt w:val="bullet"/>
      <w:lvlText w:val="o"/>
      <w:lvlJc w:val="left"/>
      <w:pPr>
        <w:ind w:left="1647" w:hanging="360"/>
      </w:pPr>
      <w:rPr>
        <w:rFonts w:ascii="Courier New" w:hAnsi="Courier New"/>
        <w:b w:val="0"/>
        <w:bCs w:val="0"/>
      </w:rPr>
    </w:lvl>
    <w:lvl w:ilvl="2" w:tplc="0A6E576E">
      <w:start w:val="1"/>
      <w:numFmt w:val="bullet"/>
      <w:lvlText w:val=""/>
      <w:lvlJc w:val="left"/>
      <w:pPr>
        <w:tabs>
          <w:tab w:val="num" w:pos="2367"/>
        </w:tabs>
        <w:ind w:left="2367" w:hanging="360"/>
      </w:pPr>
      <w:rPr>
        <w:rFonts w:ascii="Wingdings" w:hAnsi="Wingdings"/>
      </w:rPr>
    </w:lvl>
    <w:lvl w:ilvl="3" w:tplc="ACBE7294">
      <w:start w:val="1"/>
      <w:numFmt w:val="bullet"/>
      <w:lvlText w:val=""/>
      <w:lvlJc w:val="left"/>
      <w:pPr>
        <w:tabs>
          <w:tab w:val="num" w:pos="3087"/>
        </w:tabs>
        <w:ind w:left="3087" w:hanging="360"/>
      </w:pPr>
      <w:rPr>
        <w:rFonts w:ascii="Symbol" w:hAnsi="Symbol"/>
      </w:rPr>
    </w:lvl>
    <w:lvl w:ilvl="4" w:tplc="2D0ED98A">
      <w:start w:val="1"/>
      <w:numFmt w:val="bullet"/>
      <w:lvlText w:val="o"/>
      <w:lvlJc w:val="left"/>
      <w:pPr>
        <w:tabs>
          <w:tab w:val="num" w:pos="3807"/>
        </w:tabs>
        <w:ind w:left="3807" w:hanging="360"/>
      </w:pPr>
      <w:rPr>
        <w:rFonts w:ascii="Courier New" w:hAnsi="Courier New"/>
      </w:rPr>
    </w:lvl>
    <w:lvl w:ilvl="5" w:tplc="1744D5C2">
      <w:start w:val="1"/>
      <w:numFmt w:val="bullet"/>
      <w:lvlText w:val=""/>
      <w:lvlJc w:val="left"/>
      <w:pPr>
        <w:tabs>
          <w:tab w:val="num" w:pos="4527"/>
        </w:tabs>
        <w:ind w:left="4527" w:hanging="360"/>
      </w:pPr>
      <w:rPr>
        <w:rFonts w:ascii="Wingdings" w:hAnsi="Wingdings"/>
      </w:rPr>
    </w:lvl>
    <w:lvl w:ilvl="6" w:tplc="FCC80B3E">
      <w:start w:val="1"/>
      <w:numFmt w:val="bullet"/>
      <w:lvlText w:val=""/>
      <w:lvlJc w:val="left"/>
      <w:pPr>
        <w:tabs>
          <w:tab w:val="num" w:pos="5247"/>
        </w:tabs>
        <w:ind w:left="5247" w:hanging="360"/>
      </w:pPr>
      <w:rPr>
        <w:rFonts w:ascii="Symbol" w:hAnsi="Symbol"/>
      </w:rPr>
    </w:lvl>
    <w:lvl w:ilvl="7" w:tplc="8596636C">
      <w:start w:val="1"/>
      <w:numFmt w:val="bullet"/>
      <w:lvlText w:val="o"/>
      <w:lvlJc w:val="left"/>
      <w:pPr>
        <w:tabs>
          <w:tab w:val="num" w:pos="5967"/>
        </w:tabs>
        <w:ind w:left="5967" w:hanging="360"/>
      </w:pPr>
      <w:rPr>
        <w:rFonts w:ascii="Courier New" w:hAnsi="Courier New"/>
      </w:rPr>
    </w:lvl>
    <w:lvl w:ilvl="8" w:tplc="A7561B98">
      <w:start w:val="1"/>
      <w:numFmt w:val="bullet"/>
      <w:lvlText w:val=""/>
      <w:lvlJc w:val="left"/>
      <w:pPr>
        <w:tabs>
          <w:tab w:val="num" w:pos="6687"/>
        </w:tabs>
        <w:ind w:left="6687" w:hanging="360"/>
      </w:pPr>
      <w:rPr>
        <w:rFonts w:ascii="Wingdings" w:hAnsi="Wingdings"/>
      </w:rPr>
    </w:lvl>
  </w:abstractNum>
  <w:abstractNum w:abstractNumId="93" w15:restartNumberingAfterBreak="0">
    <w:nsid w:val="0000005E"/>
    <w:multiLevelType w:val="hybridMultilevel"/>
    <w:tmpl w:val="0000005E"/>
    <w:lvl w:ilvl="0" w:tplc="B02E466C">
      <w:start w:val="1"/>
      <w:numFmt w:val="bullet"/>
      <w:lvlText w:val=""/>
      <w:lvlJc w:val="left"/>
      <w:pPr>
        <w:ind w:left="720" w:hanging="360"/>
      </w:pPr>
      <w:rPr>
        <w:rFonts w:ascii="Symbol" w:hAnsi="Symbol"/>
        <w:b w:val="0"/>
        <w:bCs w:val="0"/>
      </w:rPr>
    </w:lvl>
    <w:lvl w:ilvl="1" w:tplc="2BD605BE">
      <w:start w:val="1"/>
      <w:numFmt w:val="bullet"/>
      <w:lvlText w:val="o"/>
      <w:lvlJc w:val="left"/>
      <w:pPr>
        <w:tabs>
          <w:tab w:val="num" w:pos="1440"/>
        </w:tabs>
        <w:ind w:left="1440" w:hanging="360"/>
      </w:pPr>
      <w:rPr>
        <w:rFonts w:ascii="Courier New" w:hAnsi="Courier New"/>
      </w:rPr>
    </w:lvl>
    <w:lvl w:ilvl="2" w:tplc="873ED994">
      <w:start w:val="1"/>
      <w:numFmt w:val="bullet"/>
      <w:lvlText w:val=""/>
      <w:lvlJc w:val="left"/>
      <w:pPr>
        <w:tabs>
          <w:tab w:val="num" w:pos="2160"/>
        </w:tabs>
        <w:ind w:left="2160" w:hanging="360"/>
      </w:pPr>
      <w:rPr>
        <w:rFonts w:ascii="Wingdings" w:hAnsi="Wingdings"/>
      </w:rPr>
    </w:lvl>
    <w:lvl w:ilvl="3" w:tplc="AA364CD6">
      <w:start w:val="1"/>
      <w:numFmt w:val="bullet"/>
      <w:lvlText w:val=""/>
      <w:lvlJc w:val="left"/>
      <w:pPr>
        <w:tabs>
          <w:tab w:val="num" w:pos="2880"/>
        </w:tabs>
        <w:ind w:left="2880" w:hanging="360"/>
      </w:pPr>
      <w:rPr>
        <w:rFonts w:ascii="Symbol" w:hAnsi="Symbol"/>
      </w:rPr>
    </w:lvl>
    <w:lvl w:ilvl="4" w:tplc="26CE3ACA">
      <w:start w:val="1"/>
      <w:numFmt w:val="bullet"/>
      <w:lvlText w:val="o"/>
      <w:lvlJc w:val="left"/>
      <w:pPr>
        <w:tabs>
          <w:tab w:val="num" w:pos="3600"/>
        </w:tabs>
        <w:ind w:left="3600" w:hanging="360"/>
      </w:pPr>
      <w:rPr>
        <w:rFonts w:ascii="Courier New" w:hAnsi="Courier New"/>
      </w:rPr>
    </w:lvl>
    <w:lvl w:ilvl="5" w:tplc="A118C6E4">
      <w:start w:val="1"/>
      <w:numFmt w:val="bullet"/>
      <w:lvlText w:val=""/>
      <w:lvlJc w:val="left"/>
      <w:pPr>
        <w:tabs>
          <w:tab w:val="num" w:pos="4320"/>
        </w:tabs>
        <w:ind w:left="4320" w:hanging="360"/>
      </w:pPr>
      <w:rPr>
        <w:rFonts w:ascii="Wingdings" w:hAnsi="Wingdings"/>
      </w:rPr>
    </w:lvl>
    <w:lvl w:ilvl="6" w:tplc="BFC6B5CE">
      <w:start w:val="1"/>
      <w:numFmt w:val="bullet"/>
      <w:lvlText w:val=""/>
      <w:lvlJc w:val="left"/>
      <w:pPr>
        <w:tabs>
          <w:tab w:val="num" w:pos="5040"/>
        </w:tabs>
        <w:ind w:left="5040" w:hanging="360"/>
      </w:pPr>
      <w:rPr>
        <w:rFonts w:ascii="Symbol" w:hAnsi="Symbol"/>
      </w:rPr>
    </w:lvl>
    <w:lvl w:ilvl="7" w:tplc="43384A98">
      <w:start w:val="1"/>
      <w:numFmt w:val="bullet"/>
      <w:lvlText w:val="o"/>
      <w:lvlJc w:val="left"/>
      <w:pPr>
        <w:tabs>
          <w:tab w:val="num" w:pos="5760"/>
        </w:tabs>
        <w:ind w:left="5760" w:hanging="360"/>
      </w:pPr>
      <w:rPr>
        <w:rFonts w:ascii="Courier New" w:hAnsi="Courier New"/>
      </w:rPr>
    </w:lvl>
    <w:lvl w:ilvl="8" w:tplc="199E1C78">
      <w:start w:val="1"/>
      <w:numFmt w:val="bullet"/>
      <w:lvlText w:val=""/>
      <w:lvlJc w:val="left"/>
      <w:pPr>
        <w:tabs>
          <w:tab w:val="num" w:pos="6480"/>
        </w:tabs>
        <w:ind w:left="6480" w:hanging="360"/>
      </w:pPr>
      <w:rPr>
        <w:rFonts w:ascii="Wingdings" w:hAnsi="Wingdings"/>
      </w:rPr>
    </w:lvl>
  </w:abstractNum>
  <w:abstractNum w:abstractNumId="94" w15:restartNumberingAfterBreak="0">
    <w:nsid w:val="0000005F"/>
    <w:multiLevelType w:val="hybridMultilevel"/>
    <w:tmpl w:val="0000005F"/>
    <w:lvl w:ilvl="0" w:tplc="5FC6C86C">
      <w:start w:val="1"/>
      <w:numFmt w:val="bullet"/>
      <w:lvlText w:val="o"/>
      <w:lvlJc w:val="left"/>
      <w:pPr>
        <w:ind w:left="720" w:hanging="360"/>
      </w:pPr>
      <w:rPr>
        <w:rFonts w:ascii="Courier New" w:hAnsi="Courier New"/>
        <w:b w:val="0"/>
        <w:bCs w:val="0"/>
      </w:rPr>
    </w:lvl>
    <w:lvl w:ilvl="1" w:tplc="7FC052C2">
      <w:start w:val="1"/>
      <w:numFmt w:val="bullet"/>
      <w:lvlText w:val="o"/>
      <w:lvlJc w:val="left"/>
      <w:pPr>
        <w:tabs>
          <w:tab w:val="num" w:pos="1440"/>
        </w:tabs>
        <w:ind w:left="1440" w:hanging="360"/>
      </w:pPr>
      <w:rPr>
        <w:rFonts w:ascii="Courier New" w:hAnsi="Courier New"/>
      </w:rPr>
    </w:lvl>
    <w:lvl w:ilvl="2" w:tplc="420C2548">
      <w:start w:val="1"/>
      <w:numFmt w:val="bullet"/>
      <w:lvlText w:val=""/>
      <w:lvlJc w:val="left"/>
      <w:pPr>
        <w:tabs>
          <w:tab w:val="num" w:pos="2160"/>
        </w:tabs>
        <w:ind w:left="2160" w:hanging="360"/>
      </w:pPr>
      <w:rPr>
        <w:rFonts w:ascii="Wingdings" w:hAnsi="Wingdings"/>
      </w:rPr>
    </w:lvl>
    <w:lvl w:ilvl="3" w:tplc="A4CE12A0">
      <w:start w:val="1"/>
      <w:numFmt w:val="bullet"/>
      <w:lvlText w:val=""/>
      <w:lvlJc w:val="left"/>
      <w:pPr>
        <w:tabs>
          <w:tab w:val="num" w:pos="2880"/>
        </w:tabs>
        <w:ind w:left="2880" w:hanging="360"/>
      </w:pPr>
      <w:rPr>
        <w:rFonts w:ascii="Symbol" w:hAnsi="Symbol"/>
      </w:rPr>
    </w:lvl>
    <w:lvl w:ilvl="4" w:tplc="066CC3FA">
      <w:start w:val="1"/>
      <w:numFmt w:val="bullet"/>
      <w:lvlText w:val="o"/>
      <w:lvlJc w:val="left"/>
      <w:pPr>
        <w:tabs>
          <w:tab w:val="num" w:pos="3600"/>
        </w:tabs>
        <w:ind w:left="3600" w:hanging="360"/>
      </w:pPr>
      <w:rPr>
        <w:rFonts w:ascii="Courier New" w:hAnsi="Courier New"/>
      </w:rPr>
    </w:lvl>
    <w:lvl w:ilvl="5" w:tplc="F7DA1F54">
      <w:start w:val="1"/>
      <w:numFmt w:val="bullet"/>
      <w:lvlText w:val=""/>
      <w:lvlJc w:val="left"/>
      <w:pPr>
        <w:tabs>
          <w:tab w:val="num" w:pos="4320"/>
        </w:tabs>
        <w:ind w:left="4320" w:hanging="360"/>
      </w:pPr>
      <w:rPr>
        <w:rFonts w:ascii="Wingdings" w:hAnsi="Wingdings"/>
      </w:rPr>
    </w:lvl>
    <w:lvl w:ilvl="6" w:tplc="62E66BD4">
      <w:start w:val="1"/>
      <w:numFmt w:val="bullet"/>
      <w:lvlText w:val=""/>
      <w:lvlJc w:val="left"/>
      <w:pPr>
        <w:tabs>
          <w:tab w:val="num" w:pos="5040"/>
        </w:tabs>
        <w:ind w:left="5040" w:hanging="360"/>
      </w:pPr>
      <w:rPr>
        <w:rFonts w:ascii="Symbol" w:hAnsi="Symbol"/>
      </w:rPr>
    </w:lvl>
    <w:lvl w:ilvl="7" w:tplc="0EFAF7E2">
      <w:start w:val="1"/>
      <w:numFmt w:val="bullet"/>
      <w:lvlText w:val="o"/>
      <w:lvlJc w:val="left"/>
      <w:pPr>
        <w:tabs>
          <w:tab w:val="num" w:pos="5760"/>
        </w:tabs>
        <w:ind w:left="5760" w:hanging="360"/>
      </w:pPr>
      <w:rPr>
        <w:rFonts w:ascii="Courier New" w:hAnsi="Courier New"/>
      </w:rPr>
    </w:lvl>
    <w:lvl w:ilvl="8" w:tplc="229AD144">
      <w:start w:val="1"/>
      <w:numFmt w:val="bullet"/>
      <w:lvlText w:val=""/>
      <w:lvlJc w:val="left"/>
      <w:pPr>
        <w:tabs>
          <w:tab w:val="num" w:pos="6480"/>
        </w:tabs>
        <w:ind w:left="6480" w:hanging="360"/>
      </w:pPr>
      <w:rPr>
        <w:rFonts w:ascii="Wingdings" w:hAnsi="Wingdings"/>
      </w:rPr>
    </w:lvl>
  </w:abstractNum>
  <w:abstractNum w:abstractNumId="95" w15:restartNumberingAfterBreak="0">
    <w:nsid w:val="00000060"/>
    <w:multiLevelType w:val="hybridMultilevel"/>
    <w:tmpl w:val="00000060"/>
    <w:lvl w:ilvl="0" w:tplc="A524D60A">
      <w:start w:val="1"/>
      <w:numFmt w:val="bullet"/>
      <w:lvlText w:val=""/>
      <w:lvlJc w:val="left"/>
      <w:pPr>
        <w:ind w:left="720" w:hanging="360"/>
      </w:pPr>
      <w:rPr>
        <w:rFonts w:ascii="Symbol" w:hAnsi="Symbol"/>
        <w:b w:val="0"/>
        <w:bCs w:val="0"/>
      </w:rPr>
    </w:lvl>
    <w:lvl w:ilvl="1" w:tplc="DBD04DA0">
      <w:start w:val="1"/>
      <w:numFmt w:val="bullet"/>
      <w:lvlText w:val="o"/>
      <w:lvlJc w:val="left"/>
      <w:pPr>
        <w:tabs>
          <w:tab w:val="num" w:pos="1440"/>
        </w:tabs>
        <w:ind w:left="1440" w:hanging="360"/>
      </w:pPr>
      <w:rPr>
        <w:rFonts w:ascii="Courier New" w:hAnsi="Courier New"/>
      </w:rPr>
    </w:lvl>
    <w:lvl w:ilvl="2" w:tplc="71265E88">
      <w:start w:val="1"/>
      <w:numFmt w:val="bullet"/>
      <w:lvlText w:val=""/>
      <w:lvlJc w:val="left"/>
      <w:pPr>
        <w:tabs>
          <w:tab w:val="num" w:pos="2160"/>
        </w:tabs>
        <w:ind w:left="2160" w:hanging="360"/>
      </w:pPr>
      <w:rPr>
        <w:rFonts w:ascii="Wingdings" w:hAnsi="Wingdings"/>
      </w:rPr>
    </w:lvl>
    <w:lvl w:ilvl="3" w:tplc="1B665B20">
      <w:start w:val="1"/>
      <w:numFmt w:val="bullet"/>
      <w:lvlText w:val=""/>
      <w:lvlJc w:val="left"/>
      <w:pPr>
        <w:tabs>
          <w:tab w:val="num" w:pos="2880"/>
        </w:tabs>
        <w:ind w:left="2880" w:hanging="360"/>
      </w:pPr>
      <w:rPr>
        <w:rFonts w:ascii="Symbol" w:hAnsi="Symbol"/>
      </w:rPr>
    </w:lvl>
    <w:lvl w:ilvl="4" w:tplc="3BA45514">
      <w:start w:val="1"/>
      <w:numFmt w:val="bullet"/>
      <w:lvlText w:val="o"/>
      <w:lvlJc w:val="left"/>
      <w:pPr>
        <w:tabs>
          <w:tab w:val="num" w:pos="3600"/>
        </w:tabs>
        <w:ind w:left="3600" w:hanging="360"/>
      </w:pPr>
      <w:rPr>
        <w:rFonts w:ascii="Courier New" w:hAnsi="Courier New"/>
      </w:rPr>
    </w:lvl>
    <w:lvl w:ilvl="5" w:tplc="6958F4CC">
      <w:start w:val="1"/>
      <w:numFmt w:val="bullet"/>
      <w:lvlText w:val=""/>
      <w:lvlJc w:val="left"/>
      <w:pPr>
        <w:tabs>
          <w:tab w:val="num" w:pos="4320"/>
        </w:tabs>
        <w:ind w:left="4320" w:hanging="360"/>
      </w:pPr>
      <w:rPr>
        <w:rFonts w:ascii="Wingdings" w:hAnsi="Wingdings"/>
      </w:rPr>
    </w:lvl>
    <w:lvl w:ilvl="6" w:tplc="C75C9A84">
      <w:start w:val="1"/>
      <w:numFmt w:val="bullet"/>
      <w:lvlText w:val=""/>
      <w:lvlJc w:val="left"/>
      <w:pPr>
        <w:tabs>
          <w:tab w:val="num" w:pos="5040"/>
        </w:tabs>
        <w:ind w:left="5040" w:hanging="360"/>
      </w:pPr>
      <w:rPr>
        <w:rFonts w:ascii="Symbol" w:hAnsi="Symbol"/>
      </w:rPr>
    </w:lvl>
    <w:lvl w:ilvl="7" w:tplc="4674628A">
      <w:start w:val="1"/>
      <w:numFmt w:val="bullet"/>
      <w:lvlText w:val="o"/>
      <w:lvlJc w:val="left"/>
      <w:pPr>
        <w:tabs>
          <w:tab w:val="num" w:pos="5760"/>
        </w:tabs>
        <w:ind w:left="5760" w:hanging="360"/>
      </w:pPr>
      <w:rPr>
        <w:rFonts w:ascii="Courier New" w:hAnsi="Courier New"/>
      </w:rPr>
    </w:lvl>
    <w:lvl w:ilvl="8" w:tplc="E80C9CD6">
      <w:start w:val="1"/>
      <w:numFmt w:val="bullet"/>
      <w:lvlText w:val=""/>
      <w:lvlJc w:val="left"/>
      <w:pPr>
        <w:tabs>
          <w:tab w:val="num" w:pos="6480"/>
        </w:tabs>
        <w:ind w:left="6480" w:hanging="360"/>
      </w:pPr>
      <w:rPr>
        <w:rFonts w:ascii="Wingdings" w:hAnsi="Wingdings"/>
      </w:rPr>
    </w:lvl>
  </w:abstractNum>
  <w:abstractNum w:abstractNumId="96" w15:restartNumberingAfterBreak="0">
    <w:nsid w:val="00000061"/>
    <w:multiLevelType w:val="hybridMultilevel"/>
    <w:tmpl w:val="00000061"/>
    <w:lvl w:ilvl="0" w:tplc="BC466F3E">
      <w:start w:val="1"/>
      <w:numFmt w:val="bullet"/>
      <w:lvlText w:val=""/>
      <w:lvlJc w:val="left"/>
      <w:pPr>
        <w:ind w:left="720" w:hanging="360"/>
      </w:pPr>
      <w:rPr>
        <w:rFonts w:ascii="Symbol" w:hAnsi="Symbol"/>
        <w:b w:val="0"/>
        <w:bCs w:val="0"/>
      </w:rPr>
    </w:lvl>
    <w:lvl w:ilvl="1" w:tplc="394A3736">
      <w:start w:val="1"/>
      <w:numFmt w:val="bullet"/>
      <w:lvlText w:val="o"/>
      <w:lvlJc w:val="left"/>
      <w:pPr>
        <w:tabs>
          <w:tab w:val="num" w:pos="1440"/>
        </w:tabs>
        <w:ind w:left="1440" w:hanging="360"/>
      </w:pPr>
      <w:rPr>
        <w:rFonts w:ascii="Courier New" w:hAnsi="Courier New"/>
      </w:rPr>
    </w:lvl>
    <w:lvl w:ilvl="2" w:tplc="7206B480">
      <w:start w:val="1"/>
      <w:numFmt w:val="bullet"/>
      <w:lvlText w:val=""/>
      <w:lvlJc w:val="left"/>
      <w:pPr>
        <w:tabs>
          <w:tab w:val="num" w:pos="2160"/>
        </w:tabs>
        <w:ind w:left="2160" w:hanging="360"/>
      </w:pPr>
      <w:rPr>
        <w:rFonts w:ascii="Wingdings" w:hAnsi="Wingdings"/>
      </w:rPr>
    </w:lvl>
    <w:lvl w:ilvl="3" w:tplc="3A960A5A">
      <w:start w:val="1"/>
      <w:numFmt w:val="bullet"/>
      <w:lvlText w:val=""/>
      <w:lvlJc w:val="left"/>
      <w:pPr>
        <w:tabs>
          <w:tab w:val="num" w:pos="2880"/>
        </w:tabs>
        <w:ind w:left="2880" w:hanging="360"/>
      </w:pPr>
      <w:rPr>
        <w:rFonts w:ascii="Symbol" w:hAnsi="Symbol"/>
      </w:rPr>
    </w:lvl>
    <w:lvl w:ilvl="4" w:tplc="8C90DD5E">
      <w:start w:val="1"/>
      <w:numFmt w:val="bullet"/>
      <w:lvlText w:val="o"/>
      <w:lvlJc w:val="left"/>
      <w:pPr>
        <w:tabs>
          <w:tab w:val="num" w:pos="3600"/>
        </w:tabs>
        <w:ind w:left="3600" w:hanging="360"/>
      </w:pPr>
      <w:rPr>
        <w:rFonts w:ascii="Courier New" w:hAnsi="Courier New"/>
      </w:rPr>
    </w:lvl>
    <w:lvl w:ilvl="5" w:tplc="DFD0E3F6">
      <w:start w:val="1"/>
      <w:numFmt w:val="bullet"/>
      <w:lvlText w:val=""/>
      <w:lvlJc w:val="left"/>
      <w:pPr>
        <w:tabs>
          <w:tab w:val="num" w:pos="4320"/>
        </w:tabs>
        <w:ind w:left="4320" w:hanging="360"/>
      </w:pPr>
      <w:rPr>
        <w:rFonts w:ascii="Wingdings" w:hAnsi="Wingdings"/>
      </w:rPr>
    </w:lvl>
    <w:lvl w:ilvl="6" w:tplc="F20A32B0">
      <w:start w:val="1"/>
      <w:numFmt w:val="bullet"/>
      <w:lvlText w:val=""/>
      <w:lvlJc w:val="left"/>
      <w:pPr>
        <w:tabs>
          <w:tab w:val="num" w:pos="5040"/>
        </w:tabs>
        <w:ind w:left="5040" w:hanging="360"/>
      </w:pPr>
      <w:rPr>
        <w:rFonts w:ascii="Symbol" w:hAnsi="Symbol"/>
      </w:rPr>
    </w:lvl>
    <w:lvl w:ilvl="7" w:tplc="D61697F2">
      <w:start w:val="1"/>
      <w:numFmt w:val="bullet"/>
      <w:lvlText w:val="o"/>
      <w:lvlJc w:val="left"/>
      <w:pPr>
        <w:tabs>
          <w:tab w:val="num" w:pos="5760"/>
        </w:tabs>
        <w:ind w:left="5760" w:hanging="360"/>
      </w:pPr>
      <w:rPr>
        <w:rFonts w:ascii="Courier New" w:hAnsi="Courier New"/>
      </w:rPr>
    </w:lvl>
    <w:lvl w:ilvl="8" w:tplc="BEB4ABE8">
      <w:start w:val="1"/>
      <w:numFmt w:val="bullet"/>
      <w:lvlText w:val=""/>
      <w:lvlJc w:val="left"/>
      <w:pPr>
        <w:tabs>
          <w:tab w:val="num" w:pos="6480"/>
        </w:tabs>
        <w:ind w:left="6480" w:hanging="360"/>
      </w:pPr>
      <w:rPr>
        <w:rFonts w:ascii="Wingdings" w:hAnsi="Wingdings"/>
      </w:rPr>
    </w:lvl>
  </w:abstractNum>
  <w:abstractNum w:abstractNumId="97" w15:restartNumberingAfterBreak="0">
    <w:nsid w:val="00000062"/>
    <w:multiLevelType w:val="hybridMultilevel"/>
    <w:tmpl w:val="00000062"/>
    <w:lvl w:ilvl="0" w:tplc="0204B87A">
      <w:start w:val="1"/>
      <w:numFmt w:val="bullet"/>
      <w:lvlText w:val=""/>
      <w:lvlJc w:val="left"/>
      <w:pPr>
        <w:ind w:left="720" w:hanging="360"/>
      </w:pPr>
      <w:rPr>
        <w:rFonts w:ascii="Symbol" w:hAnsi="Symbol"/>
        <w:b w:val="0"/>
        <w:bCs w:val="0"/>
      </w:rPr>
    </w:lvl>
    <w:lvl w:ilvl="1" w:tplc="BDA02CB8">
      <w:start w:val="1"/>
      <w:numFmt w:val="bullet"/>
      <w:lvlText w:val="o"/>
      <w:lvlJc w:val="left"/>
      <w:pPr>
        <w:tabs>
          <w:tab w:val="num" w:pos="1440"/>
        </w:tabs>
        <w:ind w:left="1440" w:hanging="360"/>
      </w:pPr>
      <w:rPr>
        <w:rFonts w:ascii="Courier New" w:hAnsi="Courier New"/>
      </w:rPr>
    </w:lvl>
    <w:lvl w:ilvl="2" w:tplc="F55EC50A">
      <w:start w:val="1"/>
      <w:numFmt w:val="bullet"/>
      <w:lvlText w:val=""/>
      <w:lvlJc w:val="left"/>
      <w:pPr>
        <w:tabs>
          <w:tab w:val="num" w:pos="2160"/>
        </w:tabs>
        <w:ind w:left="2160" w:hanging="360"/>
      </w:pPr>
      <w:rPr>
        <w:rFonts w:ascii="Wingdings" w:hAnsi="Wingdings"/>
      </w:rPr>
    </w:lvl>
    <w:lvl w:ilvl="3" w:tplc="BF7CB15E">
      <w:start w:val="1"/>
      <w:numFmt w:val="bullet"/>
      <w:lvlText w:val=""/>
      <w:lvlJc w:val="left"/>
      <w:pPr>
        <w:tabs>
          <w:tab w:val="num" w:pos="2880"/>
        </w:tabs>
        <w:ind w:left="2880" w:hanging="360"/>
      </w:pPr>
      <w:rPr>
        <w:rFonts w:ascii="Symbol" w:hAnsi="Symbol"/>
      </w:rPr>
    </w:lvl>
    <w:lvl w:ilvl="4" w:tplc="19EE1DE6">
      <w:start w:val="1"/>
      <w:numFmt w:val="bullet"/>
      <w:lvlText w:val="o"/>
      <w:lvlJc w:val="left"/>
      <w:pPr>
        <w:tabs>
          <w:tab w:val="num" w:pos="3600"/>
        </w:tabs>
        <w:ind w:left="3600" w:hanging="360"/>
      </w:pPr>
      <w:rPr>
        <w:rFonts w:ascii="Courier New" w:hAnsi="Courier New"/>
      </w:rPr>
    </w:lvl>
    <w:lvl w:ilvl="5" w:tplc="63A88CE4">
      <w:start w:val="1"/>
      <w:numFmt w:val="bullet"/>
      <w:lvlText w:val=""/>
      <w:lvlJc w:val="left"/>
      <w:pPr>
        <w:tabs>
          <w:tab w:val="num" w:pos="4320"/>
        </w:tabs>
        <w:ind w:left="4320" w:hanging="360"/>
      </w:pPr>
      <w:rPr>
        <w:rFonts w:ascii="Wingdings" w:hAnsi="Wingdings"/>
      </w:rPr>
    </w:lvl>
    <w:lvl w:ilvl="6" w:tplc="9BE63ACA">
      <w:start w:val="1"/>
      <w:numFmt w:val="bullet"/>
      <w:lvlText w:val=""/>
      <w:lvlJc w:val="left"/>
      <w:pPr>
        <w:tabs>
          <w:tab w:val="num" w:pos="5040"/>
        </w:tabs>
        <w:ind w:left="5040" w:hanging="360"/>
      </w:pPr>
      <w:rPr>
        <w:rFonts w:ascii="Symbol" w:hAnsi="Symbol"/>
      </w:rPr>
    </w:lvl>
    <w:lvl w:ilvl="7" w:tplc="A1E43912">
      <w:start w:val="1"/>
      <w:numFmt w:val="bullet"/>
      <w:lvlText w:val="o"/>
      <w:lvlJc w:val="left"/>
      <w:pPr>
        <w:tabs>
          <w:tab w:val="num" w:pos="5760"/>
        </w:tabs>
        <w:ind w:left="5760" w:hanging="360"/>
      </w:pPr>
      <w:rPr>
        <w:rFonts w:ascii="Courier New" w:hAnsi="Courier New"/>
      </w:rPr>
    </w:lvl>
    <w:lvl w:ilvl="8" w:tplc="B1CC7AB4">
      <w:start w:val="1"/>
      <w:numFmt w:val="bullet"/>
      <w:lvlText w:val=""/>
      <w:lvlJc w:val="left"/>
      <w:pPr>
        <w:tabs>
          <w:tab w:val="num" w:pos="6480"/>
        </w:tabs>
        <w:ind w:left="6480" w:hanging="360"/>
      </w:pPr>
      <w:rPr>
        <w:rFonts w:ascii="Wingdings" w:hAnsi="Wingdings"/>
      </w:rPr>
    </w:lvl>
  </w:abstractNum>
  <w:abstractNum w:abstractNumId="98" w15:restartNumberingAfterBreak="0">
    <w:nsid w:val="00000063"/>
    <w:multiLevelType w:val="hybridMultilevel"/>
    <w:tmpl w:val="00000063"/>
    <w:lvl w:ilvl="0" w:tplc="6CB60E6A">
      <w:start w:val="1"/>
      <w:numFmt w:val="bullet"/>
      <w:lvlText w:val=""/>
      <w:lvlJc w:val="left"/>
      <w:pPr>
        <w:ind w:left="720" w:hanging="360"/>
      </w:pPr>
      <w:rPr>
        <w:rFonts w:ascii="Symbol" w:hAnsi="Symbol"/>
        <w:b w:val="0"/>
        <w:bCs w:val="0"/>
      </w:rPr>
    </w:lvl>
    <w:lvl w:ilvl="1" w:tplc="4B487D82">
      <w:start w:val="1"/>
      <w:numFmt w:val="bullet"/>
      <w:lvlText w:val="o"/>
      <w:lvlJc w:val="left"/>
      <w:pPr>
        <w:tabs>
          <w:tab w:val="num" w:pos="1440"/>
        </w:tabs>
        <w:ind w:left="1440" w:hanging="360"/>
      </w:pPr>
      <w:rPr>
        <w:rFonts w:ascii="Courier New" w:hAnsi="Courier New"/>
      </w:rPr>
    </w:lvl>
    <w:lvl w:ilvl="2" w:tplc="7534E89E">
      <w:start w:val="1"/>
      <w:numFmt w:val="bullet"/>
      <w:lvlText w:val=""/>
      <w:lvlJc w:val="left"/>
      <w:pPr>
        <w:tabs>
          <w:tab w:val="num" w:pos="2160"/>
        </w:tabs>
        <w:ind w:left="2160" w:hanging="360"/>
      </w:pPr>
      <w:rPr>
        <w:rFonts w:ascii="Wingdings" w:hAnsi="Wingdings"/>
      </w:rPr>
    </w:lvl>
    <w:lvl w:ilvl="3" w:tplc="AA3429A4">
      <w:start w:val="1"/>
      <w:numFmt w:val="bullet"/>
      <w:lvlText w:val=""/>
      <w:lvlJc w:val="left"/>
      <w:pPr>
        <w:tabs>
          <w:tab w:val="num" w:pos="2880"/>
        </w:tabs>
        <w:ind w:left="2880" w:hanging="360"/>
      </w:pPr>
      <w:rPr>
        <w:rFonts w:ascii="Symbol" w:hAnsi="Symbol"/>
      </w:rPr>
    </w:lvl>
    <w:lvl w:ilvl="4" w:tplc="FA5E6F64">
      <w:start w:val="1"/>
      <w:numFmt w:val="bullet"/>
      <w:lvlText w:val="o"/>
      <w:lvlJc w:val="left"/>
      <w:pPr>
        <w:tabs>
          <w:tab w:val="num" w:pos="3600"/>
        </w:tabs>
        <w:ind w:left="3600" w:hanging="360"/>
      </w:pPr>
      <w:rPr>
        <w:rFonts w:ascii="Courier New" w:hAnsi="Courier New"/>
      </w:rPr>
    </w:lvl>
    <w:lvl w:ilvl="5" w:tplc="CFD4A158">
      <w:start w:val="1"/>
      <w:numFmt w:val="bullet"/>
      <w:lvlText w:val=""/>
      <w:lvlJc w:val="left"/>
      <w:pPr>
        <w:tabs>
          <w:tab w:val="num" w:pos="4320"/>
        </w:tabs>
        <w:ind w:left="4320" w:hanging="360"/>
      </w:pPr>
      <w:rPr>
        <w:rFonts w:ascii="Wingdings" w:hAnsi="Wingdings"/>
      </w:rPr>
    </w:lvl>
    <w:lvl w:ilvl="6" w:tplc="5F246A44">
      <w:start w:val="1"/>
      <w:numFmt w:val="bullet"/>
      <w:lvlText w:val=""/>
      <w:lvlJc w:val="left"/>
      <w:pPr>
        <w:tabs>
          <w:tab w:val="num" w:pos="5040"/>
        </w:tabs>
        <w:ind w:left="5040" w:hanging="360"/>
      </w:pPr>
      <w:rPr>
        <w:rFonts w:ascii="Symbol" w:hAnsi="Symbol"/>
      </w:rPr>
    </w:lvl>
    <w:lvl w:ilvl="7" w:tplc="51E0539C">
      <w:start w:val="1"/>
      <w:numFmt w:val="bullet"/>
      <w:lvlText w:val="o"/>
      <w:lvlJc w:val="left"/>
      <w:pPr>
        <w:tabs>
          <w:tab w:val="num" w:pos="5760"/>
        </w:tabs>
        <w:ind w:left="5760" w:hanging="360"/>
      </w:pPr>
      <w:rPr>
        <w:rFonts w:ascii="Courier New" w:hAnsi="Courier New"/>
      </w:rPr>
    </w:lvl>
    <w:lvl w:ilvl="8" w:tplc="F76A4E56">
      <w:start w:val="1"/>
      <w:numFmt w:val="bullet"/>
      <w:lvlText w:val=""/>
      <w:lvlJc w:val="left"/>
      <w:pPr>
        <w:tabs>
          <w:tab w:val="num" w:pos="6480"/>
        </w:tabs>
        <w:ind w:left="6480" w:hanging="360"/>
      </w:pPr>
      <w:rPr>
        <w:rFonts w:ascii="Wingdings" w:hAnsi="Wingdings"/>
      </w:rPr>
    </w:lvl>
  </w:abstractNum>
  <w:abstractNum w:abstractNumId="99" w15:restartNumberingAfterBreak="0">
    <w:nsid w:val="00000064"/>
    <w:multiLevelType w:val="hybridMultilevel"/>
    <w:tmpl w:val="00000064"/>
    <w:lvl w:ilvl="0" w:tplc="DEF030E4">
      <w:start w:val="1"/>
      <w:numFmt w:val="bullet"/>
      <w:lvlText w:val="o"/>
      <w:lvlJc w:val="left"/>
      <w:pPr>
        <w:ind w:left="720" w:hanging="360"/>
      </w:pPr>
      <w:rPr>
        <w:rFonts w:ascii="Courier New" w:hAnsi="Courier New"/>
        <w:b w:val="0"/>
        <w:bCs w:val="0"/>
      </w:rPr>
    </w:lvl>
    <w:lvl w:ilvl="1" w:tplc="1612FC50">
      <w:start w:val="1"/>
      <w:numFmt w:val="bullet"/>
      <w:lvlText w:val="o"/>
      <w:lvlJc w:val="left"/>
      <w:pPr>
        <w:tabs>
          <w:tab w:val="num" w:pos="1440"/>
        </w:tabs>
        <w:ind w:left="1440" w:hanging="360"/>
      </w:pPr>
      <w:rPr>
        <w:rFonts w:ascii="Courier New" w:hAnsi="Courier New"/>
      </w:rPr>
    </w:lvl>
    <w:lvl w:ilvl="2" w:tplc="375A03F6">
      <w:start w:val="1"/>
      <w:numFmt w:val="bullet"/>
      <w:lvlText w:val=""/>
      <w:lvlJc w:val="left"/>
      <w:pPr>
        <w:tabs>
          <w:tab w:val="num" w:pos="2160"/>
        </w:tabs>
        <w:ind w:left="2160" w:hanging="360"/>
      </w:pPr>
      <w:rPr>
        <w:rFonts w:ascii="Wingdings" w:hAnsi="Wingdings"/>
      </w:rPr>
    </w:lvl>
    <w:lvl w:ilvl="3" w:tplc="3ACC2666">
      <w:start w:val="1"/>
      <w:numFmt w:val="bullet"/>
      <w:lvlText w:val=""/>
      <w:lvlJc w:val="left"/>
      <w:pPr>
        <w:tabs>
          <w:tab w:val="num" w:pos="2880"/>
        </w:tabs>
        <w:ind w:left="2880" w:hanging="360"/>
      </w:pPr>
      <w:rPr>
        <w:rFonts w:ascii="Symbol" w:hAnsi="Symbol"/>
      </w:rPr>
    </w:lvl>
    <w:lvl w:ilvl="4" w:tplc="958ED1E8">
      <w:start w:val="1"/>
      <w:numFmt w:val="bullet"/>
      <w:lvlText w:val="o"/>
      <w:lvlJc w:val="left"/>
      <w:pPr>
        <w:tabs>
          <w:tab w:val="num" w:pos="3600"/>
        </w:tabs>
        <w:ind w:left="3600" w:hanging="360"/>
      </w:pPr>
      <w:rPr>
        <w:rFonts w:ascii="Courier New" w:hAnsi="Courier New"/>
      </w:rPr>
    </w:lvl>
    <w:lvl w:ilvl="5" w:tplc="53B49D82">
      <w:start w:val="1"/>
      <w:numFmt w:val="bullet"/>
      <w:lvlText w:val=""/>
      <w:lvlJc w:val="left"/>
      <w:pPr>
        <w:tabs>
          <w:tab w:val="num" w:pos="4320"/>
        </w:tabs>
        <w:ind w:left="4320" w:hanging="360"/>
      </w:pPr>
      <w:rPr>
        <w:rFonts w:ascii="Wingdings" w:hAnsi="Wingdings"/>
      </w:rPr>
    </w:lvl>
    <w:lvl w:ilvl="6" w:tplc="3452994A">
      <w:start w:val="1"/>
      <w:numFmt w:val="bullet"/>
      <w:lvlText w:val=""/>
      <w:lvlJc w:val="left"/>
      <w:pPr>
        <w:tabs>
          <w:tab w:val="num" w:pos="5040"/>
        </w:tabs>
        <w:ind w:left="5040" w:hanging="360"/>
      </w:pPr>
      <w:rPr>
        <w:rFonts w:ascii="Symbol" w:hAnsi="Symbol"/>
      </w:rPr>
    </w:lvl>
    <w:lvl w:ilvl="7" w:tplc="417827D4">
      <w:start w:val="1"/>
      <w:numFmt w:val="bullet"/>
      <w:lvlText w:val="o"/>
      <w:lvlJc w:val="left"/>
      <w:pPr>
        <w:tabs>
          <w:tab w:val="num" w:pos="5760"/>
        </w:tabs>
        <w:ind w:left="5760" w:hanging="360"/>
      </w:pPr>
      <w:rPr>
        <w:rFonts w:ascii="Courier New" w:hAnsi="Courier New"/>
      </w:rPr>
    </w:lvl>
    <w:lvl w:ilvl="8" w:tplc="4BF09324">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65"/>
    <w:multiLevelType w:val="hybridMultilevel"/>
    <w:tmpl w:val="00000065"/>
    <w:lvl w:ilvl="0" w:tplc="786A061C">
      <w:start w:val="1"/>
      <w:numFmt w:val="bullet"/>
      <w:lvlText w:val=""/>
      <w:lvlJc w:val="left"/>
      <w:pPr>
        <w:ind w:left="720" w:hanging="360"/>
      </w:pPr>
      <w:rPr>
        <w:rFonts w:ascii="Symbol" w:hAnsi="Symbol"/>
        <w:b w:val="0"/>
        <w:bCs w:val="0"/>
      </w:rPr>
    </w:lvl>
    <w:lvl w:ilvl="1" w:tplc="9B8252FA">
      <w:start w:val="1"/>
      <w:numFmt w:val="bullet"/>
      <w:lvlText w:val="o"/>
      <w:lvlJc w:val="left"/>
      <w:pPr>
        <w:tabs>
          <w:tab w:val="num" w:pos="1440"/>
        </w:tabs>
        <w:ind w:left="1440" w:hanging="360"/>
      </w:pPr>
      <w:rPr>
        <w:rFonts w:ascii="Courier New" w:hAnsi="Courier New"/>
      </w:rPr>
    </w:lvl>
    <w:lvl w:ilvl="2" w:tplc="90C0BA7C">
      <w:start w:val="1"/>
      <w:numFmt w:val="bullet"/>
      <w:lvlText w:val=""/>
      <w:lvlJc w:val="left"/>
      <w:pPr>
        <w:tabs>
          <w:tab w:val="num" w:pos="2160"/>
        </w:tabs>
        <w:ind w:left="2160" w:hanging="360"/>
      </w:pPr>
      <w:rPr>
        <w:rFonts w:ascii="Wingdings" w:hAnsi="Wingdings"/>
      </w:rPr>
    </w:lvl>
    <w:lvl w:ilvl="3" w:tplc="C55E2608">
      <w:start w:val="1"/>
      <w:numFmt w:val="bullet"/>
      <w:lvlText w:val=""/>
      <w:lvlJc w:val="left"/>
      <w:pPr>
        <w:tabs>
          <w:tab w:val="num" w:pos="2880"/>
        </w:tabs>
        <w:ind w:left="2880" w:hanging="360"/>
      </w:pPr>
      <w:rPr>
        <w:rFonts w:ascii="Symbol" w:hAnsi="Symbol"/>
      </w:rPr>
    </w:lvl>
    <w:lvl w:ilvl="4" w:tplc="4FCA760E">
      <w:start w:val="1"/>
      <w:numFmt w:val="bullet"/>
      <w:lvlText w:val="o"/>
      <w:lvlJc w:val="left"/>
      <w:pPr>
        <w:tabs>
          <w:tab w:val="num" w:pos="3600"/>
        </w:tabs>
        <w:ind w:left="3600" w:hanging="360"/>
      </w:pPr>
      <w:rPr>
        <w:rFonts w:ascii="Courier New" w:hAnsi="Courier New"/>
      </w:rPr>
    </w:lvl>
    <w:lvl w:ilvl="5" w:tplc="7B7CC780">
      <w:start w:val="1"/>
      <w:numFmt w:val="bullet"/>
      <w:lvlText w:val=""/>
      <w:lvlJc w:val="left"/>
      <w:pPr>
        <w:tabs>
          <w:tab w:val="num" w:pos="4320"/>
        </w:tabs>
        <w:ind w:left="4320" w:hanging="360"/>
      </w:pPr>
      <w:rPr>
        <w:rFonts w:ascii="Wingdings" w:hAnsi="Wingdings"/>
      </w:rPr>
    </w:lvl>
    <w:lvl w:ilvl="6" w:tplc="28408102">
      <w:start w:val="1"/>
      <w:numFmt w:val="bullet"/>
      <w:lvlText w:val=""/>
      <w:lvlJc w:val="left"/>
      <w:pPr>
        <w:tabs>
          <w:tab w:val="num" w:pos="5040"/>
        </w:tabs>
        <w:ind w:left="5040" w:hanging="360"/>
      </w:pPr>
      <w:rPr>
        <w:rFonts w:ascii="Symbol" w:hAnsi="Symbol"/>
      </w:rPr>
    </w:lvl>
    <w:lvl w:ilvl="7" w:tplc="CFD4B2F2">
      <w:start w:val="1"/>
      <w:numFmt w:val="bullet"/>
      <w:lvlText w:val="o"/>
      <w:lvlJc w:val="left"/>
      <w:pPr>
        <w:tabs>
          <w:tab w:val="num" w:pos="5760"/>
        </w:tabs>
        <w:ind w:left="5760" w:hanging="360"/>
      </w:pPr>
      <w:rPr>
        <w:rFonts w:ascii="Courier New" w:hAnsi="Courier New"/>
      </w:rPr>
    </w:lvl>
    <w:lvl w:ilvl="8" w:tplc="6798B2C0">
      <w:start w:val="1"/>
      <w:numFmt w:val="bullet"/>
      <w:lvlText w:val=""/>
      <w:lvlJc w:val="left"/>
      <w:pPr>
        <w:tabs>
          <w:tab w:val="num" w:pos="6480"/>
        </w:tabs>
        <w:ind w:left="6480" w:hanging="360"/>
      </w:pPr>
      <w:rPr>
        <w:rFonts w:ascii="Wingdings" w:hAnsi="Wingdings"/>
      </w:rPr>
    </w:lvl>
  </w:abstractNum>
  <w:abstractNum w:abstractNumId="101" w15:restartNumberingAfterBreak="0">
    <w:nsid w:val="00000066"/>
    <w:multiLevelType w:val="hybridMultilevel"/>
    <w:tmpl w:val="00000066"/>
    <w:lvl w:ilvl="0" w:tplc="DC46060E">
      <w:start w:val="1"/>
      <w:numFmt w:val="bullet"/>
      <w:lvlText w:val=""/>
      <w:lvlJc w:val="left"/>
      <w:pPr>
        <w:ind w:left="720" w:hanging="360"/>
      </w:pPr>
      <w:rPr>
        <w:rFonts w:ascii="Symbol" w:hAnsi="Symbol"/>
        <w:b w:val="0"/>
        <w:bCs w:val="0"/>
      </w:rPr>
    </w:lvl>
    <w:lvl w:ilvl="1" w:tplc="9BA82A42">
      <w:start w:val="1"/>
      <w:numFmt w:val="bullet"/>
      <w:lvlText w:val="o"/>
      <w:lvlJc w:val="left"/>
      <w:pPr>
        <w:tabs>
          <w:tab w:val="num" w:pos="1440"/>
        </w:tabs>
        <w:ind w:left="1440" w:hanging="360"/>
      </w:pPr>
      <w:rPr>
        <w:rFonts w:ascii="Courier New" w:hAnsi="Courier New"/>
      </w:rPr>
    </w:lvl>
    <w:lvl w:ilvl="2" w:tplc="84A4319C">
      <w:start w:val="1"/>
      <w:numFmt w:val="bullet"/>
      <w:lvlText w:val=""/>
      <w:lvlJc w:val="left"/>
      <w:pPr>
        <w:tabs>
          <w:tab w:val="num" w:pos="2160"/>
        </w:tabs>
        <w:ind w:left="2160" w:hanging="360"/>
      </w:pPr>
      <w:rPr>
        <w:rFonts w:ascii="Wingdings" w:hAnsi="Wingdings"/>
      </w:rPr>
    </w:lvl>
    <w:lvl w:ilvl="3" w:tplc="B16C17B8">
      <w:start w:val="1"/>
      <w:numFmt w:val="bullet"/>
      <w:lvlText w:val=""/>
      <w:lvlJc w:val="left"/>
      <w:pPr>
        <w:tabs>
          <w:tab w:val="num" w:pos="2880"/>
        </w:tabs>
        <w:ind w:left="2880" w:hanging="360"/>
      </w:pPr>
      <w:rPr>
        <w:rFonts w:ascii="Symbol" w:hAnsi="Symbol"/>
      </w:rPr>
    </w:lvl>
    <w:lvl w:ilvl="4" w:tplc="60868B5A">
      <w:start w:val="1"/>
      <w:numFmt w:val="bullet"/>
      <w:lvlText w:val="o"/>
      <w:lvlJc w:val="left"/>
      <w:pPr>
        <w:tabs>
          <w:tab w:val="num" w:pos="3600"/>
        </w:tabs>
        <w:ind w:left="3600" w:hanging="360"/>
      </w:pPr>
      <w:rPr>
        <w:rFonts w:ascii="Courier New" w:hAnsi="Courier New"/>
      </w:rPr>
    </w:lvl>
    <w:lvl w:ilvl="5" w:tplc="7A80FF6A">
      <w:start w:val="1"/>
      <w:numFmt w:val="bullet"/>
      <w:lvlText w:val=""/>
      <w:lvlJc w:val="left"/>
      <w:pPr>
        <w:tabs>
          <w:tab w:val="num" w:pos="4320"/>
        </w:tabs>
        <w:ind w:left="4320" w:hanging="360"/>
      </w:pPr>
      <w:rPr>
        <w:rFonts w:ascii="Wingdings" w:hAnsi="Wingdings"/>
      </w:rPr>
    </w:lvl>
    <w:lvl w:ilvl="6" w:tplc="2DB849CC">
      <w:start w:val="1"/>
      <w:numFmt w:val="bullet"/>
      <w:lvlText w:val=""/>
      <w:lvlJc w:val="left"/>
      <w:pPr>
        <w:tabs>
          <w:tab w:val="num" w:pos="5040"/>
        </w:tabs>
        <w:ind w:left="5040" w:hanging="360"/>
      </w:pPr>
      <w:rPr>
        <w:rFonts w:ascii="Symbol" w:hAnsi="Symbol"/>
      </w:rPr>
    </w:lvl>
    <w:lvl w:ilvl="7" w:tplc="A98E1AF4">
      <w:start w:val="1"/>
      <w:numFmt w:val="bullet"/>
      <w:lvlText w:val="o"/>
      <w:lvlJc w:val="left"/>
      <w:pPr>
        <w:tabs>
          <w:tab w:val="num" w:pos="5760"/>
        </w:tabs>
        <w:ind w:left="5760" w:hanging="360"/>
      </w:pPr>
      <w:rPr>
        <w:rFonts w:ascii="Courier New" w:hAnsi="Courier New"/>
      </w:rPr>
    </w:lvl>
    <w:lvl w:ilvl="8" w:tplc="48A8CF24">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67"/>
    <w:multiLevelType w:val="hybridMultilevel"/>
    <w:tmpl w:val="00000067"/>
    <w:lvl w:ilvl="0" w:tplc="DA6AD49E">
      <w:start w:val="1"/>
      <w:numFmt w:val="bullet"/>
      <w:lvlText w:val=""/>
      <w:lvlJc w:val="left"/>
      <w:pPr>
        <w:ind w:left="720" w:hanging="360"/>
      </w:pPr>
      <w:rPr>
        <w:rFonts w:ascii="Symbol" w:hAnsi="Symbol"/>
        <w:b w:val="0"/>
        <w:bCs w:val="0"/>
      </w:rPr>
    </w:lvl>
    <w:lvl w:ilvl="1" w:tplc="54C2154E">
      <w:start w:val="1"/>
      <w:numFmt w:val="bullet"/>
      <w:lvlText w:val="o"/>
      <w:lvlJc w:val="left"/>
      <w:pPr>
        <w:tabs>
          <w:tab w:val="num" w:pos="1440"/>
        </w:tabs>
        <w:ind w:left="1440" w:hanging="360"/>
      </w:pPr>
      <w:rPr>
        <w:rFonts w:ascii="Courier New" w:hAnsi="Courier New"/>
      </w:rPr>
    </w:lvl>
    <w:lvl w:ilvl="2" w:tplc="CEF40370">
      <w:start w:val="1"/>
      <w:numFmt w:val="bullet"/>
      <w:lvlText w:val=""/>
      <w:lvlJc w:val="left"/>
      <w:pPr>
        <w:tabs>
          <w:tab w:val="num" w:pos="2160"/>
        </w:tabs>
        <w:ind w:left="2160" w:hanging="360"/>
      </w:pPr>
      <w:rPr>
        <w:rFonts w:ascii="Wingdings" w:hAnsi="Wingdings"/>
      </w:rPr>
    </w:lvl>
    <w:lvl w:ilvl="3" w:tplc="2C2845D2">
      <w:start w:val="1"/>
      <w:numFmt w:val="bullet"/>
      <w:lvlText w:val=""/>
      <w:lvlJc w:val="left"/>
      <w:pPr>
        <w:tabs>
          <w:tab w:val="num" w:pos="2880"/>
        </w:tabs>
        <w:ind w:left="2880" w:hanging="360"/>
      </w:pPr>
      <w:rPr>
        <w:rFonts w:ascii="Symbol" w:hAnsi="Symbol"/>
      </w:rPr>
    </w:lvl>
    <w:lvl w:ilvl="4" w:tplc="14AA415A">
      <w:start w:val="1"/>
      <w:numFmt w:val="bullet"/>
      <w:lvlText w:val="o"/>
      <w:lvlJc w:val="left"/>
      <w:pPr>
        <w:tabs>
          <w:tab w:val="num" w:pos="3600"/>
        </w:tabs>
        <w:ind w:left="3600" w:hanging="360"/>
      </w:pPr>
      <w:rPr>
        <w:rFonts w:ascii="Courier New" w:hAnsi="Courier New"/>
      </w:rPr>
    </w:lvl>
    <w:lvl w:ilvl="5" w:tplc="769808C6">
      <w:start w:val="1"/>
      <w:numFmt w:val="bullet"/>
      <w:lvlText w:val=""/>
      <w:lvlJc w:val="left"/>
      <w:pPr>
        <w:tabs>
          <w:tab w:val="num" w:pos="4320"/>
        </w:tabs>
        <w:ind w:left="4320" w:hanging="360"/>
      </w:pPr>
      <w:rPr>
        <w:rFonts w:ascii="Wingdings" w:hAnsi="Wingdings"/>
      </w:rPr>
    </w:lvl>
    <w:lvl w:ilvl="6" w:tplc="10CE2C48">
      <w:start w:val="1"/>
      <w:numFmt w:val="bullet"/>
      <w:lvlText w:val=""/>
      <w:lvlJc w:val="left"/>
      <w:pPr>
        <w:tabs>
          <w:tab w:val="num" w:pos="5040"/>
        </w:tabs>
        <w:ind w:left="5040" w:hanging="360"/>
      </w:pPr>
      <w:rPr>
        <w:rFonts w:ascii="Symbol" w:hAnsi="Symbol"/>
      </w:rPr>
    </w:lvl>
    <w:lvl w:ilvl="7" w:tplc="29A02C7A">
      <w:start w:val="1"/>
      <w:numFmt w:val="bullet"/>
      <w:lvlText w:val="o"/>
      <w:lvlJc w:val="left"/>
      <w:pPr>
        <w:tabs>
          <w:tab w:val="num" w:pos="5760"/>
        </w:tabs>
        <w:ind w:left="5760" w:hanging="360"/>
      </w:pPr>
      <w:rPr>
        <w:rFonts w:ascii="Courier New" w:hAnsi="Courier New"/>
      </w:rPr>
    </w:lvl>
    <w:lvl w:ilvl="8" w:tplc="960A67DC">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68"/>
    <w:multiLevelType w:val="hybridMultilevel"/>
    <w:tmpl w:val="00000068"/>
    <w:lvl w:ilvl="0" w:tplc="398883B8">
      <w:start w:val="1"/>
      <w:numFmt w:val="bullet"/>
      <w:lvlText w:val="o"/>
      <w:lvlJc w:val="left"/>
      <w:pPr>
        <w:ind w:left="720" w:hanging="360"/>
      </w:pPr>
      <w:rPr>
        <w:rFonts w:ascii="Courier New" w:hAnsi="Courier New"/>
        <w:b w:val="0"/>
        <w:bCs w:val="0"/>
      </w:rPr>
    </w:lvl>
    <w:lvl w:ilvl="1" w:tplc="B7745914">
      <w:start w:val="1"/>
      <w:numFmt w:val="bullet"/>
      <w:lvlText w:val="o"/>
      <w:lvlJc w:val="left"/>
      <w:pPr>
        <w:tabs>
          <w:tab w:val="num" w:pos="1440"/>
        </w:tabs>
        <w:ind w:left="1440" w:hanging="360"/>
      </w:pPr>
      <w:rPr>
        <w:rFonts w:ascii="Courier New" w:hAnsi="Courier New"/>
      </w:rPr>
    </w:lvl>
    <w:lvl w:ilvl="2" w:tplc="E3FCE786">
      <w:start w:val="1"/>
      <w:numFmt w:val="bullet"/>
      <w:lvlText w:val=""/>
      <w:lvlJc w:val="left"/>
      <w:pPr>
        <w:tabs>
          <w:tab w:val="num" w:pos="2160"/>
        </w:tabs>
        <w:ind w:left="2160" w:hanging="360"/>
      </w:pPr>
      <w:rPr>
        <w:rFonts w:ascii="Wingdings" w:hAnsi="Wingdings"/>
      </w:rPr>
    </w:lvl>
    <w:lvl w:ilvl="3" w:tplc="BF966B48">
      <w:start w:val="1"/>
      <w:numFmt w:val="bullet"/>
      <w:lvlText w:val=""/>
      <w:lvlJc w:val="left"/>
      <w:pPr>
        <w:tabs>
          <w:tab w:val="num" w:pos="2880"/>
        </w:tabs>
        <w:ind w:left="2880" w:hanging="360"/>
      </w:pPr>
      <w:rPr>
        <w:rFonts w:ascii="Symbol" w:hAnsi="Symbol"/>
      </w:rPr>
    </w:lvl>
    <w:lvl w:ilvl="4" w:tplc="43B0290C">
      <w:start w:val="1"/>
      <w:numFmt w:val="bullet"/>
      <w:lvlText w:val="o"/>
      <w:lvlJc w:val="left"/>
      <w:pPr>
        <w:tabs>
          <w:tab w:val="num" w:pos="3600"/>
        </w:tabs>
        <w:ind w:left="3600" w:hanging="360"/>
      </w:pPr>
      <w:rPr>
        <w:rFonts w:ascii="Courier New" w:hAnsi="Courier New"/>
      </w:rPr>
    </w:lvl>
    <w:lvl w:ilvl="5" w:tplc="F830FB8A">
      <w:start w:val="1"/>
      <w:numFmt w:val="bullet"/>
      <w:lvlText w:val=""/>
      <w:lvlJc w:val="left"/>
      <w:pPr>
        <w:tabs>
          <w:tab w:val="num" w:pos="4320"/>
        </w:tabs>
        <w:ind w:left="4320" w:hanging="360"/>
      </w:pPr>
      <w:rPr>
        <w:rFonts w:ascii="Wingdings" w:hAnsi="Wingdings"/>
      </w:rPr>
    </w:lvl>
    <w:lvl w:ilvl="6" w:tplc="A0927EF2">
      <w:start w:val="1"/>
      <w:numFmt w:val="bullet"/>
      <w:lvlText w:val=""/>
      <w:lvlJc w:val="left"/>
      <w:pPr>
        <w:tabs>
          <w:tab w:val="num" w:pos="5040"/>
        </w:tabs>
        <w:ind w:left="5040" w:hanging="360"/>
      </w:pPr>
      <w:rPr>
        <w:rFonts w:ascii="Symbol" w:hAnsi="Symbol"/>
      </w:rPr>
    </w:lvl>
    <w:lvl w:ilvl="7" w:tplc="8E000488">
      <w:start w:val="1"/>
      <w:numFmt w:val="bullet"/>
      <w:lvlText w:val="o"/>
      <w:lvlJc w:val="left"/>
      <w:pPr>
        <w:tabs>
          <w:tab w:val="num" w:pos="5760"/>
        </w:tabs>
        <w:ind w:left="5760" w:hanging="360"/>
      </w:pPr>
      <w:rPr>
        <w:rFonts w:ascii="Courier New" w:hAnsi="Courier New"/>
      </w:rPr>
    </w:lvl>
    <w:lvl w:ilvl="8" w:tplc="383E24C0">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69"/>
    <w:multiLevelType w:val="hybridMultilevel"/>
    <w:tmpl w:val="00000069"/>
    <w:lvl w:ilvl="0" w:tplc="B0EE1886">
      <w:start w:val="1"/>
      <w:numFmt w:val="bullet"/>
      <w:lvlText w:val="o"/>
      <w:lvlJc w:val="left"/>
      <w:pPr>
        <w:ind w:left="720" w:hanging="360"/>
      </w:pPr>
      <w:rPr>
        <w:rFonts w:ascii="Courier New" w:hAnsi="Courier New"/>
        <w:b w:val="0"/>
        <w:bCs w:val="0"/>
      </w:rPr>
    </w:lvl>
    <w:lvl w:ilvl="1" w:tplc="36108220">
      <w:start w:val="1"/>
      <w:numFmt w:val="bullet"/>
      <w:lvlText w:val="o"/>
      <w:lvlJc w:val="left"/>
      <w:pPr>
        <w:tabs>
          <w:tab w:val="num" w:pos="1440"/>
        </w:tabs>
        <w:ind w:left="1440" w:hanging="360"/>
      </w:pPr>
      <w:rPr>
        <w:rFonts w:ascii="Courier New" w:hAnsi="Courier New"/>
      </w:rPr>
    </w:lvl>
    <w:lvl w:ilvl="2" w:tplc="9FD8BFF8">
      <w:start w:val="1"/>
      <w:numFmt w:val="bullet"/>
      <w:lvlText w:val=""/>
      <w:lvlJc w:val="left"/>
      <w:pPr>
        <w:tabs>
          <w:tab w:val="num" w:pos="2160"/>
        </w:tabs>
        <w:ind w:left="2160" w:hanging="360"/>
      </w:pPr>
      <w:rPr>
        <w:rFonts w:ascii="Wingdings" w:hAnsi="Wingdings"/>
      </w:rPr>
    </w:lvl>
    <w:lvl w:ilvl="3" w:tplc="1A3823D4">
      <w:start w:val="1"/>
      <w:numFmt w:val="bullet"/>
      <w:lvlText w:val=""/>
      <w:lvlJc w:val="left"/>
      <w:pPr>
        <w:tabs>
          <w:tab w:val="num" w:pos="2880"/>
        </w:tabs>
        <w:ind w:left="2880" w:hanging="360"/>
      </w:pPr>
      <w:rPr>
        <w:rFonts w:ascii="Symbol" w:hAnsi="Symbol"/>
      </w:rPr>
    </w:lvl>
    <w:lvl w:ilvl="4" w:tplc="D68C764E">
      <w:start w:val="1"/>
      <w:numFmt w:val="bullet"/>
      <w:lvlText w:val="o"/>
      <w:lvlJc w:val="left"/>
      <w:pPr>
        <w:tabs>
          <w:tab w:val="num" w:pos="3600"/>
        </w:tabs>
        <w:ind w:left="3600" w:hanging="360"/>
      </w:pPr>
      <w:rPr>
        <w:rFonts w:ascii="Courier New" w:hAnsi="Courier New"/>
      </w:rPr>
    </w:lvl>
    <w:lvl w:ilvl="5" w:tplc="247C26DE">
      <w:start w:val="1"/>
      <w:numFmt w:val="bullet"/>
      <w:lvlText w:val=""/>
      <w:lvlJc w:val="left"/>
      <w:pPr>
        <w:tabs>
          <w:tab w:val="num" w:pos="4320"/>
        </w:tabs>
        <w:ind w:left="4320" w:hanging="360"/>
      </w:pPr>
      <w:rPr>
        <w:rFonts w:ascii="Wingdings" w:hAnsi="Wingdings"/>
      </w:rPr>
    </w:lvl>
    <w:lvl w:ilvl="6" w:tplc="9E220EFC">
      <w:start w:val="1"/>
      <w:numFmt w:val="bullet"/>
      <w:lvlText w:val=""/>
      <w:lvlJc w:val="left"/>
      <w:pPr>
        <w:tabs>
          <w:tab w:val="num" w:pos="5040"/>
        </w:tabs>
        <w:ind w:left="5040" w:hanging="360"/>
      </w:pPr>
      <w:rPr>
        <w:rFonts w:ascii="Symbol" w:hAnsi="Symbol"/>
      </w:rPr>
    </w:lvl>
    <w:lvl w:ilvl="7" w:tplc="3022054A">
      <w:start w:val="1"/>
      <w:numFmt w:val="bullet"/>
      <w:lvlText w:val="o"/>
      <w:lvlJc w:val="left"/>
      <w:pPr>
        <w:tabs>
          <w:tab w:val="num" w:pos="5760"/>
        </w:tabs>
        <w:ind w:left="5760" w:hanging="360"/>
      </w:pPr>
      <w:rPr>
        <w:rFonts w:ascii="Courier New" w:hAnsi="Courier New"/>
      </w:rPr>
    </w:lvl>
    <w:lvl w:ilvl="8" w:tplc="375C4C6A">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6A"/>
    <w:multiLevelType w:val="hybridMultilevel"/>
    <w:tmpl w:val="0000006A"/>
    <w:lvl w:ilvl="0" w:tplc="C622AE8E">
      <w:start w:val="1"/>
      <w:numFmt w:val="bullet"/>
      <w:lvlText w:val=""/>
      <w:lvlJc w:val="left"/>
      <w:pPr>
        <w:ind w:left="720" w:hanging="360"/>
      </w:pPr>
      <w:rPr>
        <w:rFonts w:ascii="Symbol" w:hAnsi="Symbol"/>
        <w:b w:val="0"/>
        <w:bCs w:val="0"/>
      </w:rPr>
    </w:lvl>
    <w:lvl w:ilvl="1" w:tplc="FFD89064">
      <w:start w:val="1"/>
      <w:numFmt w:val="bullet"/>
      <w:lvlText w:val="o"/>
      <w:lvlJc w:val="left"/>
      <w:pPr>
        <w:ind w:left="1440" w:hanging="360"/>
      </w:pPr>
      <w:rPr>
        <w:rFonts w:ascii="Courier New" w:hAnsi="Courier New"/>
        <w:b w:val="0"/>
        <w:bCs w:val="0"/>
      </w:rPr>
    </w:lvl>
    <w:lvl w:ilvl="2" w:tplc="CE2C1C6A">
      <w:start w:val="1"/>
      <w:numFmt w:val="bullet"/>
      <w:lvlText w:val=""/>
      <w:lvlJc w:val="left"/>
      <w:pPr>
        <w:tabs>
          <w:tab w:val="num" w:pos="2160"/>
        </w:tabs>
        <w:ind w:left="2160" w:hanging="360"/>
      </w:pPr>
      <w:rPr>
        <w:rFonts w:ascii="Wingdings" w:hAnsi="Wingdings"/>
      </w:rPr>
    </w:lvl>
    <w:lvl w:ilvl="3" w:tplc="61DEF51A">
      <w:start w:val="1"/>
      <w:numFmt w:val="bullet"/>
      <w:lvlText w:val=""/>
      <w:lvlJc w:val="left"/>
      <w:pPr>
        <w:tabs>
          <w:tab w:val="num" w:pos="2880"/>
        </w:tabs>
        <w:ind w:left="2880" w:hanging="360"/>
      </w:pPr>
      <w:rPr>
        <w:rFonts w:ascii="Symbol" w:hAnsi="Symbol"/>
      </w:rPr>
    </w:lvl>
    <w:lvl w:ilvl="4" w:tplc="7340D16C">
      <w:start w:val="1"/>
      <w:numFmt w:val="bullet"/>
      <w:lvlText w:val="o"/>
      <w:lvlJc w:val="left"/>
      <w:pPr>
        <w:tabs>
          <w:tab w:val="num" w:pos="3600"/>
        </w:tabs>
        <w:ind w:left="3600" w:hanging="360"/>
      </w:pPr>
      <w:rPr>
        <w:rFonts w:ascii="Courier New" w:hAnsi="Courier New"/>
      </w:rPr>
    </w:lvl>
    <w:lvl w:ilvl="5" w:tplc="D06442AE">
      <w:start w:val="1"/>
      <w:numFmt w:val="bullet"/>
      <w:lvlText w:val=""/>
      <w:lvlJc w:val="left"/>
      <w:pPr>
        <w:tabs>
          <w:tab w:val="num" w:pos="4320"/>
        </w:tabs>
        <w:ind w:left="4320" w:hanging="360"/>
      </w:pPr>
      <w:rPr>
        <w:rFonts w:ascii="Wingdings" w:hAnsi="Wingdings"/>
      </w:rPr>
    </w:lvl>
    <w:lvl w:ilvl="6" w:tplc="6368F8B6">
      <w:start w:val="1"/>
      <w:numFmt w:val="bullet"/>
      <w:lvlText w:val=""/>
      <w:lvlJc w:val="left"/>
      <w:pPr>
        <w:tabs>
          <w:tab w:val="num" w:pos="5040"/>
        </w:tabs>
        <w:ind w:left="5040" w:hanging="360"/>
      </w:pPr>
      <w:rPr>
        <w:rFonts w:ascii="Symbol" w:hAnsi="Symbol"/>
      </w:rPr>
    </w:lvl>
    <w:lvl w:ilvl="7" w:tplc="FEB4F0F8">
      <w:start w:val="1"/>
      <w:numFmt w:val="bullet"/>
      <w:lvlText w:val="o"/>
      <w:lvlJc w:val="left"/>
      <w:pPr>
        <w:tabs>
          <w:tab w:val="num" w:pos="5760"/>
        </w:tabs>
        <w:ind w:left="5760" w:hanging="360"/>
      </w:pPr>
      <w:rPr>
        <w:rFonts w:ascii="Courier New" w:hAnsi="Courier New"/>
      </w:rPr>
    </w:lvl>
    <w:lvl w:ilvl="8" w:tplc="0E5C35AC">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6B"/>
    <w:multiLevelType w:val="hybridMultilevel"/>
    <w:tmpl w:val="0000006B"/>
    <w:lvl w:ilvl="0" w:tplc="5D6C4E20">
      <w:start w:val="1"/>
      <w:numFmt w:val="bullet"/>
      <w:lvlText w:val=""/>
      <w:lvlJc w:val="left"/>
      <w:pPr>
        <w:ind w:left="720" w:hanging="360"/>
      </w:pPr>
      <w:rPr>
        <w:rFonts w:ascii="Symbol" w:hAnsi="Symbol"/>
        <w:b w:val="0"/>
        <w:bCs w:val="0"/>
      </w:rPr>
    </w:lvl>
    <w:lvl w:ilvl="1" w:tplc="B4269574">
      <w:start w:val="1"/>
      <w:numFmt w:val="bullet"/>
      <w:lvlText w:val="o"/>
      <w:lvlJc w:val="left"/>
      <w:pPr>
        <w:ind w:left="1440" w:hanging="360"/>
      </w:pPr>
      <w:rPr>
        <w:rFonts w:ascii="Courier New" w:hAnsi="Courier New"/>
        <w:b w:val="0"/>
        <w:bCs w:val="0"/>
      </w:rPr>
    </w:lvl>
    <w:lvl w:ilvl="2" w:tplc="30D2507A">
      <w:start w:val="1"/>
      <w:numFmt w:val="bullet"/>
      <w:lvlText w:val=""/>
      <w:lvlJc w:val="left"/>
      <w:pPr>
        <w:tabs>
          <w:tab w:val="num" w:pos="2160"/>
        </w:tabs>
        <w:ind w:left="2160" w:hanging="360"/>
      </w:pPr>
      <w:rPr>
        <w:rFonts w:ascii="Wingdings" w:hAnsi="Wingdings"/>
      </w:rPr>
    </w:lvl>
    <w:lvl w:ilvl="3" w:tplc="F05ECD10">
      <w:start w:val="1"/>
      <w:numFmt w:val="bullet"/>
      <w:lvlText w:val=""/>
      <w:lvlJc w:val="left"/>
      <w:pPr>
        <w:tabs>
          <w:tab w:val="num" w:pos="2880"/>
        </w:tabs>
        <w:ind w:left="2880" w:hanging="360"/>
      </w:pPr>
      <w:rPr>
        <w:rFonts w:ascii="Symbol" w:hAnsi="Symbol"/>
      </w:rPr>
    </w:lvl>
    <w:lvl w:ilvl="4" w:tplc="90EE73E6">
      <w:start w:val="1"/>
      <w:numFmt w:val="bullet"/>
      <w:lvlText w:val="o"/>
      <w:lvlJc w:val="left"/>
      <w:pPr>
        <w:tabs>
          <w:tab w:val="num" w:pos="3600"/>
        </w:tabs>
        <w:ind w:left="3600" w:hanging="360"/>
      </w:pPr>
      <w:rPr>
        <w:rFonts w:ascii="Courier New" w:hAnsi="Courier New"/>
      </w:rPr>
    </w:lvl>
    <w:lvl w:ilvl="5" w:tplc="B992C5A6">
      <w:start w:val="1"/>
      <w:numFmt w:val="bullet"/>
      <w:lvlText w:val=""/>
      <w:lvlJc w:val="left"/>
      <w:pPr>
        <w:tabs>
          <w:tab w:val="num" w:pos="4320"/>
        </w:tabs>
        <w:ind w:left="4320" w:hanging="360"/>
      </w:pPr>
      <w:rPr>
        <w:rFonts w:ascii="Wingdings" w:hAnsi="Wingdings"/>
      </w:rPr>
    </w:lvl>
    <w:lvl w:ilvl="6" w:tplc="EA8218D6">
      <w:start w:val="1"/>
      <w:numFmt w:val="bullet"/>
      <w:lvlText w:val=""/>
      <w:lvlJc w:val="left"/>
      <w:pPr>
        <w:tabs>
          <w:tab w:val="num" w:pos="5040"/>
        </w:tabs>
        <w:ind w:left="5040" w:hanging="360"/>
      </w:pPr>
      <w:rPr>
        <w:rFonts w:ascii="Symbol" w:hAnsi="Symbol"/>
      </w:rPr>
    </w:lvl>
    <w:lvl w:ilvl="7" w:tplc="26A25EC0">
      <w:start w:val="1"/>
      <w:numFmt w:val="bullet"/>
      <w:lvlText w:val="o"/>
      <w:lvlJc w:val="left"/>
      <w:pPr>
        <w:tabs>
          <w:tab w:val="num" w:pos="5760"/>
        </w:tabs>
        <w:ind w:left="5760" w:hanging="360"/>
      </w:pPr>
      <w:rPr>
        <w:rFonts w:ascii="Courier New" w:hAnsi="Courier New"/>
      </w:rPr>
    </w:lvl>
    <w:lvl w:ilvl="8" w:tplc="764A8472">
      <w:start w:val="1"/>
      <w:numFmt w:val="bullet"/>
      <w:lvlText w:val=""/>
      <w:lvlJc w:val="left"/>
      <w:pPr>
        <w:tabs>
          <w:tab w:val="num" w:pos="6480"/>
        </w:tabs>
        <w:ind w:left="6480" w:hanging="360"/>
      </w:pPr>
      <w:rPr>
        <w:rFonts w:ascii="Wingdings" w:hAnsi="Wingdings"/>
      </w:rPr>
    </w:lvl>
  </w:abstractNum>
  <w:abstractNum w:abstractNumId="107" w15:restartNumberingAfterBreak="0">
    <w:nsid w:val="0000006C"/>
    <w:multiLevelType w:val="hybridMultilevel"/>
    <w:tmpl w:val="0000006C"/>
    <w:lvl w:ilvl="0" w:tplc="BA201488">
      <w:start w:val="1"/>
      <w:numFmt w:val="bullet"/>
      <w:lvlText w:val=""/>
      <w:lvlJc w:val="left"/>
      <w:pPr>
        <w:ind w:left="720" w:hanging="360"/>
      </w:pPr>
      <w:rPr>
        <w:rFonts w:ascii="Symbol" w:hAnsi="Symbol"/>
        <w:b w:val="0"/>
        <w:bCs w:val="0"/>
      </w:rPr>
    </w:lvl>
    <w:lvl w:ilvl="1" w:tplc="FA86A746">
      <w:start w:val="1"/>
      <w:numFmt w:val="bullet"/>
      <w:lvlText w:val="o"/>
      <w:lvlJc w:val="left"/>
      <w:pPr>
        <w:tabs>
          <w:tab w:val="num" w:pos="1440"/>
        </w:tabs>
        <w:ind w:left="1440" w:hanging="360"/>
      </w:pPr>
      <w:rPr>
        <w:rFonts w:ascii="Courier New" w:hAnsi="Courier New"/>
      </w:rPr>
    </w:lvl>
    <w:lvl w:ilvl="2" w:tplc="9B987DDC">
      <w:start w:val="1"/>
      <w:numFmt w:val="bullet"/>
      <w:lvlText w:val=""/>
      <w:lvlJc w:val="left"/>
      <w:pPr>
        <w:tabs>
          <w:tab w:val="num" w:pos="2160"/>
        </w:tabs>
        <w:ind w:left="2160" w:hanging="360"/>
      </w:pPr>
      <w:rPr>
        <w:rFonts w:ascii="Wingdings" w:hAnsi="Wingdings"/>
      </w:rPr>
    </w:lvl>
    <w:lvl w:ilvl="3" w:tplc="ECDC71DA">
      <w:start w:val="1"/>
      <w:numFmt w:val="bullet"/>
      <w:lvlText w:val=""/>
      <w:lvlJc w:val="left"/>
      <w:pPr>
        <w:tabs>
          <w:tab w:val="num" w:pos="2880"/>
        </w:tabs>
        <w:ind w:left="2880" w:hanging="360"/>
      </w:pPr>
      <w:rPr>
        <w:rFonts w:ascii="Symbol" w:hAnsi="Symbol"/>
      </w:rPr>
    </w:lvl>
    <w:lvl w:ilvl="4" w:tplc="2B6C277C">
      <w:start w:val="1"/>
      <w:numFmt w:val="bullet"/>
      <w:lvlText w:val="o"/>
      <w:lvlJc w:val="left"/>
      <w:pPr>
        <w:tabs>
          <w:tab w:val="num" w:pos="3600"/>
        </w:tabs>
        <w:ind w:left="3600" w:hanging="360"/>
      </w:pPr>
      <w:rPr>
        <w:rFonts w:ascii="Courier New" w:hAnsi="Courier New"/>
      </w:rPr>
    </w:lvl>
    <w:lvl w:ilvl="5" w:tplc="4D342264">
      <w:start w:val="1"/>
      <w:numFmt w:val="bullet"/>
      <w:lvlText w:val=""/>
      <w:lvlJc w:val="left"/>
      <w:pPr>
        <w:tabs>
          <w:tab w:val="num" w:pos="4320"/>
        </w:tabs>
        <w:ind w:left="4320" w:hanging="360"/>
      </w:pPr>
      <w:rPr>
        <w:rFonts w:ascii="Wingdings" w:hAnsi="Wingdings"/>
      </w:rPr>
    </w:lvl>
    <w:lvl w:ilvl="6" w:tplc="9ADEBCA0">
      <w:start w:val="1"/>
      <w:numFmt w:val="bullet"/>
      <w:lvlText w:val=""/>
      <w:lvlJc w:val="left"/>
      <w:pPr>
        <w:tabs>
          <w:tab w:val="num" w:pos="5040"/>
        </w:tabs>
        <w:ind w:left="5040" w:hanging="360"/>
      </w:pPr>
      <w:rPr>
        <w:rFonts w:ascii="Symbol" w:hAnsi="Symbol"/>
      </w:rPr>
    </w:lvl>
    <w:lvl w:ilvl="7" w:tplc="D67C064C">
      <w:start w:val="1"/>
      <w:numFmt w:val="bullet"/>
      <w:lvlText w:val="o"/>
      <w:lvlJc w:val="left"/>
      <w:pPr>
        <w:tabs>
          <w:tab w:val="num" w:pos="5760"/>
        </w:tabs>
        <w:ind w:left="5760" w:hanging="360"/>
      </w:pPr>
      <w:rPr>
        <w:rFonts w:ascii="Courier New" w:hAnsi="Courier New"/>
      </w:rPr>
    </w:lvl>
    <w:lvl w:ilvl="8" w:tplc="D132F23A">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6D"/>
    <w:multiLevelType w:val="hybridMultilevel"/>
    <w:tmpl w:val="0000006D"/>
    <w:lvl w:ilvl="0" w:tplc="B43C0A5E">
      <w:start w:val="1"/>
      <w:numFmt w:val="bullet"/>
      <w:lvlText w:val="o"/>
      <w:lvlJc w:val="left"/>
      <w:pPr>
        <w:ind w:left="720" w:hanging="360"/>
      </w:pPr>
      <w:rPr>
        <w:rFonts w:ascii="Courier New" w:hAnsi="Courier New"/>
        <w:b w:val="0"/>
        <w:bCs w:val="0"/>
      </w:rPr>
    </w:lvl>
    <w:lvl w:ilvl="1" w:tplc="3DD8D3BC">
      <w:start w:val="1"/>
      <w:numFmt w:val="bullet"/>
      <w:lvlText w:val="o"/>
      <w:lvlJc w:val="left"/>
      <w:pPr>
        <w:tabs>
          <w:tab w:val="num" w:pos="1440"/>
        </w:tabs>
        <w:ind w:left="1440" w:hanging="360"/>
      </w:pPr>
      <w:rPr>
        <w:rFonts w:ascii="Courier New" w:hAnsi="Courier New"/>
      </w:rPr>
    </w:lvl>
    <w:lvl w:ilvl="2" w:tplc="59DE01EA">
      <w:start w:val="1"/>
      <w:numFmt w:val="bullet"/>
      <w:lvlText w:val=""/>
      <w:lvlJc w:val="left"/>
      <w:pPr>
        <w:tabs>
          <w:tab w:val="num" w:pos="2160"/>
        </w:tabs>
        <w:ind w:left="2160" w:hanging="360"/>
      </w:pPr>
      <w:rPr>
        <w:rFonts w:ascii="Wingdings" w:hAnsi="Wingdings"/>
      </w:rPr>
    </w:lvl>
    <w:lvl w:ilvl="3" w:tplc="E5E4197E">
      <w:start w:val="1"/>
      <w:numFmt w:val="bullet"/>
      <w:lvlText w:val=""/>
      <w:lvlJc w:val="left"/>
      <w:pPr>
        <w:tabs>
          <w:tab w:val="num" w:pos="2880"/>
        </w:tabs>
        <w:ind w:left="2880" w:hanging="360"/>
      </w:pPr>
      <w:rPr>
        <w:rFonts w:ascii="Symbol" w:hAnsi="Symbol"/>
      </w:rPr>
    </w:lvl>
    <w:lvl w:ilvl="4" w:tplc="57A85C1C">
      <w:start w:val="1"/>
      <w:numFmt w:val="bullet"/>
      <w:lvlText w:val="o"/>
      <w:lvlJc w:val="left"/>
      <w:pPr>
        <w:tabs>
          <w:tab w:val="num" w:pos="3600"/>
        </w:tabs>
        <w:ind w:left="3600" w:hanging="360"/>
      </w:pPr>
      <w:rPr>
        <w:rFonts w:ascii="Courier New" w:hAnsi="Courier New"/>
      </w:rPr>
    </w:lvl>
    <w:lvl w:ilvl="5" w:tplc="3036DE16">
      <w:start w:val="1"/>
      <w:numFmt w:val="bullet"/>
      <w:lvlText w:val=""/>
      <w:lvlJc w:val="left"/>
      <w:pPr>
        <w:tabs>
          <w:tab w:val="num" w:pos="4320"/>
        </w:tabs>
        <w:ind w:left="4320" w:hanging="360"/>
      </w:pPr>
      <w:rPr>
        <w:rFonts w:ascii="Wingdings" w:hAnsi="Wingdings"/>
      </w:rPr>
    </w:lvl>
    <w:lvl w:ilvl="6" w:tplc="9154CBD8">
      <w:start w:val="1"/>
      <w:numFmt w:val="bullet"/>
      <w:lvlText w:val=""/>
      <w:lvlJc w:val="left"/>
      <w:pPr>
        <w:tabs>
          <w:tab w:val="num" w:pos="5040"/>
        </w:tabs>
        <w:ind w:left="5040" w:hanging="360"/>
      </w:pPr>
      <w:rPr>
        <w:rFonts w:ascii="Symbol" w:hAnsi="Symbol"/>
      </w:rPr>
    </w:lvl>
    <w:lvl w:ilvl="7" w:tplc="BBA08C42">
      <w:start w:val="1"/>
      <w:numFmt w:val="bullet"/>
      <w:lvlText w:val="o"/>
      <w:lvlJc w:val="left"/>
      <w:pPr>
        <w:tabs>
          <w:tab w:val="num" w:pos="5760"/>
        </w:tabs>
        <w:ind w:left="5760" w:hanging="360"/>
      </w:pPr>
      <w:rPr>
        <w:rFonts w:ascii="Courier New" w:hAnsi="Courier New"/>
      </w:rPr>
    </w:lvl>
    <w:lvl w:ilvl="8" w:tplc="696A8C72">
      <w:start w:val="1"/>
      <w:numFmt w:val="bullet"/>
      <w:lvlText w:val=""/>
      <w:lvlJc w:val="left"/>
      <w:pPr>
        <w:tabs>
          <w:tab w:val="num" w:pos="6480"/>
        </w:tabs>
        <w:ind w:left="6480" w:hanging="360"/>
      </w:pPr>
      <w:rPr>
        <w:rFonts w:ascii="Wingdings" w:hAnsi="Wingdings"/>
      </w:rPr>
    </w:lvl>
  </w:abstractNum>
  <w:abstractNum w:abstractNumId="109" w15:restartNumberingAfterBreak="0">
    <w:nsid w:val="0000006E"/>
    <w:multiLevelType w:val="hybridMultilevel"/>
    <w:tmpl w:val="0000006E"/>
    <w:lvl w:ilvl="0" w:tplc="2B165AEE">
      <w:start w:val="1"/>
      <w:numFmt w:val="bullet"/>
      <w:lvlText w:val=""/>
      <w:lvlJc w:val="left"/>
      <w:pPr>
        <w:ind w:left="720" w:hanging="360"/>
      </w:pPr>
      <w:rPr>
        <w:rFonts w:ascii="Symbol" w:hAnsi="Symbol"/>
        <w:b w:val="0"/>
        <w:bCs w:val="0"/>
      </w:rPr>
    </w:lvl>
    <w:lvl w:ilvl="1" w:tplc="F5242A40">
      <w:start w:val="1"/>
      <w:numFmt w:val="bullet"/>
      <w:lvlText w:val="o"/>
      <w:lvlJc w:val="left"/>
      <w:pPr>
        <w:tabs>
          <w:tab w:val="num" w:pos="1440"/>
        </w:tabs>
        <w:ind w:left="1440" w:hanging="360"/>
      </w:pPr>
      <w:rPr>
        <w:rFonts w:ascii="Courier New" w:hAnsi="Courier New"/>
      </w:rPr>
    </w:lvl>
    <w:lvl w:ilvl="2" w:tplc="3092A522">
      <w:start w:val="1"/>
      <w:numFmt w:val="bullet"/>
      <w:lvlText w:val=""/>
      <w:lvlJc w:val="left"/>
      <w:pPr>
        <w:tabs>
          <w:tab w:val="num" w:pos="2160"/>
        </w:tabs>
        <w:ind w:left="2160" w:hanging="360"/>
      </w:pPr>
      <w:rPr>
        <w:rFonts w:ascii="Wingdings" w:hAnsi="Wingdings"/>
      </w:rPr>
    </w:lvl>
    <w:lvl w:ilvl="3" w:tplc="9FCE35DC">
      <w:start w:val="1"/>
      <w:numFmt w:val="bullet"/>
      <w:lvlText w:val=""/>
      <w:lvlJc w:val="left"/>
      <w:pPr>
        <w:tabs>
          <w:tab w:val="num" w:pos="2880"/>
        </w:tabs>
        <w:ind w:left="2880" w:hanging="360"/>
      </w:pPr>
      <w:rPr>
        <w:rFonts w:ascii="Symbol" w:hAnsi="Symbol"/>
      </w:rPr>
    </w:lvl>
    <w:lvl w:ilvl="4" w:tplc="AC605D3E">
      <w:start w:val="1"/>
      <w:numFmt w:val="bullet"/>
      <w:lvlText w:val="o"/>
      <w:lvlJc w:val="left"/>
      <w:pPr>
        <w:tabs>
          <w:tab w:val="num" w:pos="3600"/>
        </w:tabs>
        <w:ind w:left="3600" w:hanging="360"/>
      </w:pPr>
      <w:rPr>
        <w:rFonts w:ascii="Courier New" w:hAnsi="Courier New"/>
      </w:rPr>
    </w:lvl>
    <w:lvl w:ilvl="5" w:tplc="6FAC8362">
      <w:start w:val="1"/>
      <w:numFmt w:val="bullet"/>
      <w:lvlText w:val=""/>
      <w:lvlJc w:val="left"/>
      <w:pPr>
        <w:tabs>
          <w:tab w:val="num" w:pos="4320"/>
        </w:tabs>
        <w:ind w:left="4320" w:hanging="360"/>
      </w:pPr>
      <w:rPr>
        <w:rFonts w:ascii="Wingdings" w:hAnsi="Wingdings"/>
      </w:rPr>
    </w:lvl>
    <w:lvl w:ilvl="6" w:tplc="E44CBEE8">
      <w:start w:val="1"/>
      <w:numFmt w:val="bullet"/>
      <w:lvlText w:val=""/>
      <w:lvlJc w:val="left"/>
      <w:pPr>
        <w:tabs>
          <w:tab w:val="num" w:pos="5040"/>
        </w:tabs>
        <w:ind w:left="5040" w:hanging="360"/>
      </w:pPr>
      <w:rPr>
        <w:rFonts w:ascii="Symbol" w:hAnsi="Symbol"/>
      </w:rPr>
    </w:lvl>
    <w:lvl w:ilvl="7" w:tplc="670EFFE8">
      <w:start w:val="1"/>
      <w:numFmt w:val="bullet"/>
      <w:lvlText w:val="o"/>
      <w:lvlJc w:val="left"/>
      <w:pPr>
        <w:tabs>
          <w:tab w:val="num" w:pos="5760"/>
        </w:tabs>
        <w:ind w:left="5760" w:hanging="360"/>
      </w:pPr>
      <w:rPr>
        <w:rFonts w:ascii="Courier New" w:hAnsi="Courier New"/>
      </w:rPr>
    </w:lvl>
    <w:lvl w:ilvl="8" w:tplc="EB2A633A">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6F"/>
    <w:multiLevelType w:val="hybridMultilevel"/>
    <w:tmpl w:val="0000006F"/>
    <w:lvl w:ilvl="0" w:tplc="D820045C">
      <w:start w:val="1"/>
      <w:numFmt w:val="bullet"/>
      <w:lvlText w:val=""/>
      <w:lvlJc w:val="left"/>
      <w:pPr>
        <w:ind w:left="720" w:hanging="360"/>
      </w:pPr>
      <w:rPr>
        <w:rFonts w:ascii="Symbol" w:hAnsi="Symbol"/>
        <w:b w:val="0"/>
        <w:bCs w:val="0"/>
      </w:rPr>
    </w:lvl>
    <w:lvl w:ilvl="1" w:tplc="AAC6DA64">
      <w:start w:val="1"/>
      <w:numFmt w:val="bullet"/>
      <w:lvlText w:val="o"/>
      <w:lvlJc w:val="left"/>
      <w:pPr>
        <w:tabs>
          <w:tab w:val="num" w:pos="1440"/>
        </w:tabs>
        <w:ind w:left="1440" w:hanging="360"/>
      </w:pPr>
      <w:rPr>
        <w:rFonts w:ascii="Courier New" w:hAnsi="Courier New"/>
      </w:rPr>
    </w:lvl>
    <w:lvl w:ilvl="2" w:tplc="BCBCF0D0">
      <w:start w:val="1"/>
      <w:numFmt w:val="bullet"/>
      <w:lvlText w:val=""/>
      <w:lvlJc w:val="left"/>
      <w:pPr>
        <w:tabs>
          <w:tab w:val="num" w:pos="2160"/>
        </w:tabs>
        <w:ind w:left="2160" w:hanging="360"/>
      </w:pPr>
      <w:rPr>
        <w:rFonts w:ascii="Wingdings" w:hAnsi="Wingdings"/>
      </w:rPr>
    </w:lvl>
    <w:lvl w:ilvl="3" w:tplc="0A025C04">
      <w:start w:val="1"/>
      <w:numFmt w:val="bullet"/>
      <w:lvlText w:val=""/>
      <w:lvlJc w:val="left"/>
      <w:pPr>
        <w:tabs>
          <w:tab w:val="num" w:pos="2880"/>
        </w:tabs>
        <w:ind w:left="2880" w:hanging="360"/>
      </w:pPr>
      <w:rPr>
        <w:rFonts w:ascii="Symbol" w:hAnsi="Symbol"/>
      </w:rPr>
    </w:lvl>
    <w:lvl w:ilvl="4" w:tplc="9C9A42AA">
      <w:start w:val="1"/>
      <w:numFmt w:val="bullet"/>
      <w:lvlText w:val="o"/>
      <w:lvlJc w:val="left"/>
      <w:pPr>
        <w:tabs>
          <w:tab w:val="num" w:pos="3600"/>
        </w:tabs>
        <w:ind w:left="3600" w:hanging="360"/>
      </w:pPr>
      <w:rPr>
        <w:rFonts w:ascii="Courier New" w:hAnsi="Courier New"/>
      </w:rPr>
    </w:lvl>
    <w:lvl w:ilvl="5" w:tplc="05F4BAA6">
      <w:start w:val="1"/>
      <w:numFmt w:val="bullet"/>
      <w:lvlText w:val=""/>
      <w:lvlJc w:val="left"/>
      <w:pPr>
        <w:tabs>
          <w:tab w:val="num" w:pos="4320"/>
        </w:tabs>
        <w:ind w:left="4320" w:hanging="360"/>
      </w:pPr>
      <w:rPr>
        <w:rFonts w:ascii="Wingdings" w:hAnsi="Wingdings"/>
      </w:rPr>
    </w:lvl>
    <w:lvl w:ilvl="6" w:tplc="0226BC84">
      <w:start w:val="1"/>
      <w:numFmt w:val="bullet"/>
      <w:lvlText w:val=""/>
      <w:lvlJc w:val="left"/>
      <w:pPr>
        <w:tabs>
          <w:tab w:val="num" w:pos="5040"/>
        </w:tabs>
        <w:ind w:left="5040" w:hanging="360"/>
      </w:pPr>
      <w:rPr>
        <w:rFonts w:ascii="Symbol" w:hAnsi="Symbol"/>
      </w:rPr>
    </w:lvl>
    <w:lvl w:ilvl="7" w:tplc="CE10FA52">
      <w:start w:val="1"/>
      <w:numFmt w:val="bullet"/>
      <w:lvlText w:val="o"/>
      <w:lvlJc w:val="left"/>
      <w:pPr>
        <w:tabs>
          <w:tab w:val="num" w:pos="5760"/>
        </w:tabs>
        <w:ind w:left="5760" w:hanging="360"/>
      </w:pPr>
      <w:rPr>
        <w:rFonts w:ascii="Courier New" w:hAnsi="Courier New"/>
      </w:rPr>
    </w:lvl>
    <w:lvl w:ilvl="8" w:tplc="C0D44086">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70"/>
    <w:multiLevelType w:val="hybridMultilevel"/>
    <w:tmpl w:val="00000070"/>
    <w:lvl w:ilvl="0" w:tplc="C77A191E">
      <w:start w:val="1"/>
      <w:numFmt w:val="bullet"/>
      <w:lvlText w:val="o"/>
      <w:lvlJc w:val="left"/>
      <w:pPr>
        <w:ind w:left="720" w:hanging="360"/>
      </w:pPr>
      <w:rPr>
        <w:rFonts w:ascii="Courier New" w:hAnsi="Courier New"/>
        <w:b w:val="0"/>
        <w:bCs w:val="0"/>
      </w:rPr>
    </w:lvl>
    <w:lvl w:ilvl="1" w:tplc="160C28A6">
      <w:start w:val="1"/>
      <w:numFmt w:val="bullet"/>
      <w:lvlText w:val="o"/>
      <w:lvlJc w:val="left"/>
      <w:pPr>
        <w:tabs>
          <w:tab w:val="num" w:pos="1440"/>
        </w:tabs>
        <w:ind w:left="1440" w:hanging="360"/>
      </w:pPr>
      <w:rPr>
        <w:rFonts w:ascii="Courier New" w:hAnsi="Courier New"/>
      </w:rPr>
    </w:lvl>
    <w:lvl w:ilvl="2" w:tplc="EAC2C742">
      <w:start w:val="1"/>
      <w:numFmt w:val="bullet"/>
      <w:lvlText w:val=""/>
      <w:lvlJc w:val="left"/>
      <w:pPr>
        <w:tabs>
          <w:tab w:val="num" w:pos="2160"/>
        </w:tabs>
        <w:ind w:left="2160" w:hanging="360"/>
      </w:pPr>
      <w:rPr>
        <w:rFonts w:ascii="Wingdings" w:hAnsi="Wingdings"/>
      </w:rPr>
    </w:lvl>
    <w:lvl w:ilvl="3" w:tplc="DA826E5A">
      <w:start w:val="1"/>
      <w:numFmt w:val="bullet"/>
      <w:lvlText w:val=""/>
      <w:lvlJc w:val="left"/>
      <w:pPr>
        <w:tabs>
          <w:tab w:val="num" w:pos="2880"/>
        </w:tabs>
        <w:ind w:left="2880" w:hanging="360"/>
      </w:pPr>
      <w:rPr>
        <w:rFonts w:ascii="Symbol" w:hAnsi="Symbol"/>
      </w:rPr>
    </w:lvl>
    <w:lvl w:ilvl="4" w:tplc="D2F82CD8">
      <w:start w:val="1"/>
      <w:numFmt w:val="bullet"/>
      <w:lvlText w:val="o"/>
      <w:lvlJc w:val="left"/>
      <w:pPr>
        <w:tabs>
          <w:tab w:val="num" w:pos="3600"/>
        </w:tabs>
        <w:ind w:left="3600" w:hanging="360"/>
      </w:pPr>
      <w:rPr>
        <w:rFonts w:ascii="Courier New" w:hAnsi="Courier New"/>
      </w:rPr>
    </w:lvl>
    <w:lvl w:ilvl="5" w:tplc="CA301F9E">
      <w:start w:val="1"/>
      <w:numFmt w:val="bullet"/>
      <w:lvlText w:val=""/>
      <w:lvlJc w:val="left"/>
      <w:pPr>
        <w:tabs>
          <w:tab w:val="num" w:pos="4320"/>
        </w:tabs>
        <w:ind w:left="4320" w:hanging="360"/>
      </w:pPr>
      <w:rPr>
        <w:rFonts w:ascii="Wingdings" w:hAnsi="Wingdings"/>
      </w:rPr>
    </w:lvl>
    <w:lvl w:ilvl="6" w:tplc="36B062A0">
      <w:start w:val="1"/>
      <w:numFmt w:val="bullet"/>
      <w:lvlText w:val=""/>
      <w:lvlJc w:val="left"/>
      <w:pPr>
        <w:tabs>
          <w:tab w:val="num" w:pos="5040"/>
        </w:tabs>
        <w:ind w:left="5040" w:hanging="360"/>
      </w:pPr>
      <w:rPr>
        <w:rFonts w:ascii="Symbol" w:hAnsi="Symbol"/>
      </w:rPr>
    </w:lvl>
    <w:lvl w:ilvl="7" w:tplc="07CC65D4">
      <w:start w:val="1"/>
      <w:numFmt w:val="bullet"/>
      <w:lvlText w:val="o"/>
      <w:lvlJc w:val="left"/>
      <w:pPr>
        <w:tabs>
          <w:tab w:val="num" w:pos="5760"/>
        </w:tabs>
        <w:ind w:left="5760" w:hanging="360"/>
      </w:pPr>
      <w:rPr>
        <w:rFonts w:ascii="Courier New" w:hAnsi="Courier New"/>
      </w:rPr>
    </w:lvl>
    <w:lvl w:ilvl="8" w:tplc="EF3A4E54">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71"/>
    <w:multiLevelType w:val="hybridMultilevel"/>
    <w:tmpl w:val="00000071"/>
    <w:lvl w:ilvl="0" w:tplc="C1961B62">
      <w:start w:val="1"/>
      <w:numFmt w:val="bullet"/>
      <w:lvlText w:val="o"/>
      <w:lvlJc w:val="left"/>
      <w:pPr>
        <w:ind w:left="720" w:hanging="360"/>
      </w:pPr>
      <w:rPr>
        <w:rFonts w:ascii="Courier New" w:hAnsi="Courier New"/>
        <w:b w:val="0"/>
        <w:bCs w:val="0"/>
      </w:rPr>
    </w:lvl>
    <w:lvl w:ilvl="1" w:tplc="F1A4C0AA">
      <w:start w:val="1"/>
      <w:numFmt w:val="bullet"/>
      <w:lvlText w:val="o"/>
      <w:lvlJc w:val="left"/>
      <w:pPr>
        <w:tabs>
          <w:tab w:val="num" w:pos="1440"/>
        </w:tabs>
        <w:ind w:left="1440" w:hanging="360"/>
      </w:pPr>
      <w:rPr>
        <w:rFonts w:ascii="Courier New" w:hAnsi="Courier New"/>
      </w:rPr>
    </w:lvl>
    <w:lvl w:ilvl="2" w:tplc="E040BBDC">
      <w:start w:val="1"/>
      <w:numFmt w:val="bullet"/>
      <w:lvlText w:val=""/>
      <w:lvlJc w:val="left"/>
      <w:pPr>
        <w:tabs>
          <w:tab w:val="num" w:pos="2160"/>
        </w:tabs>
        <w:ind w:left="2160" w:hanging="360"/>
      </w:pPr>
      <w:rPr>
        <w:rFonts w:ascii="Wingdings" w:hAnsi="Wingdings"/>
      </w:rPr>
    </w:lvl>
    <w:lvl w:ilvl="3" w:tplc="55AC0A5A">
      <w:start w:val="1"/>
      <w:numFmt w:val="bullet"/>
      <w:lvlText w:val=""/>
      <w:lvlJc w:val="left"/>
      <w:pPr>
        <w:tabs>
          <w:tab w:val="num" w:pos="2880"/>
        </w:tabs>
        <w:ind w:left="2880" w:hanging="360"/>
      </w:pPr>
      <w:rPr>
        <w:rFonts w:ascii="Symbol" w:hAnsi="Symbol"/>
      </w:rPr>
    </w:lvl>
    <w:lvl w:ilvl="4" w:tplc="748A3402">
      <w:start w:val="1"/>
      <w:numFmt w:val="bullet"/>
      <w:lvlText w:val="o"/>
      <w:lvlJc w:val="left"/>
      <w:pPr>
        <w:tabs>
          <w:tab w:val="num" w:pos="3600"/>
        </w:tabs>
        <w:ind w:left="3600" w:hanging="360"/>
      </w:pPr>
      <w:rPr>
        <w:rFonts w:ascii="Courier New" w:hAnsi="Courier New"/>
      </w:rPr>
    </w:lvl>
    <w:lvl w:ilvl="5" w:tplc="99641BB6">
      <w:start w:val="1"/>
      <w:numFmt w:val="bullet"/>
      <w:lvlText w:val=""/>
      <w:lvlJc w:val="left"/>
      <w:pPr>
        <w:tabs>
          <w:tab w:val="num" w:pos="4320"/>
        </w:tabs>
        <w:ind w:left="4320" w:hanging="360"/>
      </w:pPr>
      <w:rPr>
        <w:rFonts w:ascii="Wingdings" w:hAnsi="Wingdings"/>
      </w:rPr>
    </w:lvl>
    <w:lvl w:ilvl="6" w:tplc="7758D75C">
      <w:start w:val="1"/>
      <w:numFmt w:val="bullet"/>
      <w:lvlText w:val=""/>
      <w:lvlJc w:val="left"/>
      <w:pPr>
        <w:tabs>
          <w:tab w:val="num" w:pos="5040"/>
        </w:tabs>
        <w:ind w:left="5040" w:hanging="360"/>
      </w:pPr>
      <w:rPr>
        <w:rFonts w:ascii="Symbol" w:hAnsi="Symbol"/>
      </w:rPr>
    </w:lvl>
    <w:lvl w:ilvl="7" w:tplc="781C6ED2">
      <w:start w:val="1"/>
      <w:numFmt w:val="bullet"/>
      <w:lvlText w:val="o"/>
      <w:lvlJc w:val="left"/>
      <w:pPr>
        <w:tabs>
          <w:tab w:val="num" w:pos="5760"/>
        </w:tabs>
        <w:ind w:left="5760" w:hanging="360"/>
      </w:pPr>
      <w:rPr>
        <w:rFonts w:ascii="Courier New" w:hAnsi="Courier New"/>
      </w:rPr>
    </w:lvl>
    <w:lvl w:ilvl="8" w:tplc="11F8CBA4">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72"/>
    <w:multiLevelType w:val="hybridMultilevel"/>
    <w:tmpl w:val="00000072"/>
    <w:lvl w:ilvl="0" w:tplc="48B84016">
      <w:start w:val="1"/>
      <w:numFmt w:val="bullet"/>
      <w:lvlText w:val=""/>
      <w:lvlJc w:val="left"/>
      <w:pPr>
        <w:ind w:left="720" w:hanging="360"/>
      </w:pPr>
      <w:rPr>
        <w:rFonts w:ascii="Symbol" w:hAnsi="Symbol"/>
        <w:b w:val="0"/>
        <w:bCs w:val="0"/>
      </w:rPr>
    </w:lvl>
    <w:lvl w:ilvl="1" w:tplc="085640A4">
      <w:start w:val="1"/>
      <w:numFmt w:val="bullet"/>
      <w:lvlText w:val="o"/>
      <w:lvlJc w:val="left"/>
      <w:pPr>
        <w:tabs>
          <w:tab w:val="num" w:pos="1440"/>
        </w:tabs>
        <w:ind w:left="1440" w:hanging="360"/>
      </w:pPr>
      <w:rPr>
        <w:rFonts w:ascii="Courier New" w:hAnsi="Courier New"/>
      </w:rPr>
    </w:lvl>
    <w:lvl w:ilvl="2" w:tplc="578C035C">
      <w:start w:val="1"/>
      <w:numFmt w:val="bullet"/>
      <w:lvlText w:val=""/>
      <w:lvlJc w:val="left"/>
      <w:pPr>
        <w:tabs>
          <w:tab w:val="num" w:pos="2160"/>
        </w:tabs>
        <w:ind w:left="2160" w:hanging="360"/>
      </w:pPr>
      <w:rPr>
        <w:rFonts w:ascii="Wingdings" w:hAnsi="Wingdings"/>
      </w:rPr>
    </w:lvl>
    <w:lvl w:ilvl="3" w:tplc="3302351E">
      <w:start w:val="1"/>
      <w:numFmt w:val="bullet"/>
      <w:lvlText w:val=""/>
      <w:lvlJc w:val="left"/>
      <w:pPr>
        <w:tabs>
          <w:tab w:val="num" w:pos="2880"/>
        </w:tabs>
        <w:ind w:left="2880" w:hanging="360"/>
      </w:pPr>
      <w:rPr>
        <w:rFonts w:ascii="Symbol" w:hAnsi="Symbol"/>
      </w:rPr>
    </w:lvl>
    <w:lvl w:ilvl="4" w:tplc="1576B64A">
      <w:start w:val="1"/>
      <w:numFmt w:val="bullet"/>
      <w:lvlText w:val="o"/>
      <w:lvlJc w:val="left"/>
      <w:pPr>
        <w:tabs>
          <w:tab w:val="num" w:pos="3600"/>
        </w:tabs>
        <w:ind w:left="3600" w:hanging="360"/>
      </w:pPr>
      <w:rPr>
        <w:rFonts w:ascii="Courier New" w:hAnsi="Courier New"/>
      </w:rPr>
    </w:lvl>
    <w:lvl w:ilvl="5" w:tplc="BCE4E5A2">
      <w:start w:val="1"/>
      <w:numFmt w:val="bullet"/>
      <w:lvlText w:val=""/>
      <w:lvlJc w:val="left"/>
      <w:pPr>
        <w:tabs>
          <w:tab w:val="num" w:pos="4320"/>
        </w:tabs>
        <w:ind w:left="4320" w:hanging="360"/>
      </w:pPr>
      <w:rPr>
        <w:rFonts w:ascii="Wingdings" w:hAnsi="Wingdings"/>
      </w:rPr>
    </w:lvl>
    <w:lvl w:ilvl="6" w:tplc="3DF8DD82">
      <w:start w:val="1"/>
      <w:numFmt w:val="bullet"/>
      <w:lvlText w:val=""/>
      <w:lvlJc w:val="left"/>
      <w:pPr>
        <w:tabs>
          <w:tab w:val="num" w:pos="5040"/>
        </w:tabs>
        <w:ind w:left="5040" w:hanging="360"/>
      </w:pPr>
      <w:rPr>
        <w:rFonts w:ascii="Symbol" w:hAnsi="Symbol"/>
      </w:rPr>
    </w:lvl>
    <w:lvl w:ilvl="7" w:tplc="61707D24">
      <w:start w:val="1"/>
      <w:numFmt w:val="bullet"/>
      <w:lvlText w:val="o"/>
      <w:lvlJc w:val="left"/>
      <w:pPr>
        <w:tabs>
          <w:tab w:val="num" w:pos="5760"/>
        </w:tabs>
        <w:ind w:left="5760" w:hanging="360"/>
      </w:pPr>
      <w:rPr>
        <w:rFonts w:ascii="Courier New" w:hAnsi="Courier New"/>
      </w:rPr>
    </w:lvl>
    <w:lvl w:ilvl="8" w:tplc="30D6EA46">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73"/>
    <w:multiLevelType w:val="hybridMultilevel"/>
    <w:tmpl w:val="00000073"/>
    <w:lvl w:ilvl="0" w:tplc="F2E4A4F8">
      <w:start w:val="1"/>
      <w:numFmt w:val="bullet"/>
      <w:lvlText w:val=""/>
      <w:lvlJc w:val="left"/>
      <w:pPr>
        <w:ind w:left="720" w:hanging="360"/>
      </w:pPr>
      <w:rPr>
        <w:rFonts w:ascii="Symbol" w:hAnsi="Symbol"/>
        <w:b w:val="0"/>
        <w:bCs w:val="0"/>
      </w:rPr>
    </w:lvl>
    <w:lvl w:ilvl="1" w:tplc="48D8FEC2">
      <w:start w:val="1"/>
      <w:numFmt w:val="bullet"/>
      <w:lvlText w:val="o"/>
      <w:lvlJc w:val="left"/>
      <w:pPr>
        <w:tabs>
          <w:tab w:val="num" w:pos="1440"/>
        </w:tabs>
        <w:ind w:left="1440" w:hanging="360"/>
      </w:pPr>
      <w:rPr>
        <w:rFonts w:ascii="Courier New" w:hAnsi="Courier New"/>
      </w:rPr>
    </w:lvl>
    <w:lvl w:ilvl="2" w:tplc="121E5D6A">
      <w:start w:val="1"/>
      <w:numFmt w:val="bullet"/>
      <w:lvlText w:val=""/>
      <w:lvlJc w:val="left"/>
      <w:pPr>
        <w:tabs>
          <w:tab w:val="num" w:pos="2160"/>
        </w:tabs>
        <w:ind w:left="2160" w:hanging="360"/>
      </w:pPr>
      <w:rPr>
        <w:rFonts w:ascii="Wingdings" w:hAnsi="Wingdings"/>
      </w:rPr>
    </w:lvl>
    <w:lvl w:ilvl="3" w:tplc="227EB358">
      <w:start w:val="1"/>
      <w:numFmt w:val="bullet"/>
      <w:lvlText w:val=""/>
      <w:lvlJc w:val="left"/>
      <w:pPr>
        <w:tabs>
          <w:tab w:val="num" w:pos="2880"/>
        </w:tabs>
        <w:ind w:left="2880" w:hanging="360"/>
      </w:pPr>
      <w:rPr>
        <w:rFonts w:ascii="Symbol" w:hAnsi="Symbol"/>
      </w:rPr>
    </w:lvl>
    <w:lvl w:ilvl="4" w:tplc="D6784800">
      <w:start w:val="1"/>
      <w:numFmt w:val="bullet"/>
      <w:lvlText w:val="o"/>
      <w:lvlJc w:val="left"/>
      <w:pPr>
        <w:tabs>
          <w:tab w:val="num" w:pos="3600"/>
        </w:tabs>
        <w:ind w:left="3600" w:hanging="360"/>
      </w:pPr>
      <w:rPr>
        <w:rFonts w:ascii="Courier New" w:hAnsi="Courier New"/>
      </w:rPr>
    </w:lvl>
    <w:lvl w:ilvl="5" w:tplc="8C04042C">
      <w:start w:val="1"/>
      <w:numFmt w:val="bullet"/>
      <w:lvlText w:val=""/>
      <w:lvlJc w:val="left"/>
      <w:pPr>
        <w:tabs>
          <w:tab w:val="num" w:pos="4320"/>
        </w:tabs>
        <w:ind w:left="4320" w:hanging="360"/>
      </w:pPr>
      <w:rPr>
        <w:rFonts w:ascii="Wingdings" w:hAnsi="Wingdings"/>
      </w:rPr>
    </w:lvl>
    <w:lvl w:ilvl="6" w:tplc="8A926A6C">
      <w:start w:val="1"/>
      <w:numFmt w:val="bullet"/>
      <w:lvlText w:val=""/>
      <w:lvlJc w:val="left"/>
      <w:pPr>
        <w:tabs>
          <w:tab w:val="num" w:pos="5040"/>
        </w:tabs>
        <w:ind w:left="5040" w:hanging="360"/>
      </w:pPr>
      <w:rPr>
        <w:rFonts w:ascii="Symbol" w:hAnsi="Symbol"/>
      </w:rPr>
    </w:lvl>
    <w:lvl w:ilvl="7" w:tplc="0B5E8014">
      <w:start w:val="1"/>
      <w:numFmt w:val="bullet"/>
      <w:lvlText w:val="o"/>
      <w:lvlJc w:val="left"/>
      <w:pPr>
        <w:tabs>
          <w:tab w:val="num" w:pos="5760"/>
        </w:tabs>
        <w:ind w:left="5760" w:hanging="360"/>
      </w:pPr>
      <w:rPr>
        <w:rFonts w:ascii="Courier New" w:hAnsi="Courier New"/>
      </w:rPr>
    </w:lvl>
    <w:lvl w:ilvl="8" w:tplc="15F48ED8">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74"/>
    <w:multiLevelType w:val="hybridMultilevel"/>
    <w:tmpl w:val="00000074"/>
    <w:lvl w:ilvl="0" w:tplc="2696D63C">
      <w:start w:val="1"/>
      <w:numFmt w:val="bullet"/>
      <w:lvlText w:val="o"/>
      <w:lvlJc w:val="left"/>
      <w:pPr>
        <w:ind w:left="720" w:hanging="360"/>
      </w:pPr>
      <w:rPr>
        <w:rFonts w:ascii="Courier New" w:hAnsi="Courier New"/>
        <w:b w:val="0"/>
        <w:bCs w:val="0"/>
      </w:rPr>
    </w:lvl>
    <w:lvl w:ilvl="1" w:tplc="6ACCA48E">
      <w:start w:val="1"/>
      <w:numFmt w:val="bullet"/>
      <w:lvlText w:val="o"/>
      <w:lvlJc w:val="left"/>
      <w:pPr>
        <w:tabs>
          <w:tab w:val="num" w:pos="1440"/>
        </w:tabs>
        <w:ind w:left="1440" w:hanging="360"/>
      </w:pPr>
      <w:rPr>
        <w:rFonts w:ascii="Courier New" w:hAnsi="Courier New"/>
      </w:rPr>
    </w:lvl>
    <w:lvl w:ilvl="2" w:tplc="58ECB9E6">
      <w:start w:val="1"/>
      <w:numFmt w:val="bullet"/>
      <w:lvlText w:val=""/>
      <w:lvlJc w:val="left"/>
      <w:pPr>
        <w:tabs>
          <w:tab w:val="num" w:pos="2160"/>
        </w:tabs>
        <w:ind w:left="2160" w:hanging="360"/>
      </w:pPr>
      <w:rPr>
        <w:rFonts w:ascii="Wingdings" w:hAnsi="Wingdings"/>
      </w:rPr>
    </w:lvl>
    <w:lvl w:ilvl="3" w:tplc="5B94CCF2">
      <w:start w:val="1"/>
      <w:numFmt w:val="bullet"/>
      <w:lvlText w:val=""/>
      <w:lvlJc w:val="left"/>
      <w:pPr>
        <w:tabs>
          <w:tab w:val="num" w:pos="2880"/>
        </w:tabs>
        <w:ind w:left="2880" w:hanging="360"/>
      </w:pPr>
      <w:rPr>
        <w:rFonts w:ascii="Symbol" w:hAnsi="Symbol"/>
      </w:rPr>
    </w:lvl>
    <w:lvl w:ilvl="4" w:tplc="E32E1078">
      <w:start w:val="1"/>
      <w:numFmt w:val="bullet"/>
      <w:lvlText w:val="o"/>
      <w:lvlJc w:val="left"/>
      <w:pPr>
        <w:tabs>
          <w:tab w:val="num" w:pos="3600"/>
        </w:tabs>
        <w:ind w:left="3600" w:hanging="360"/>
      </w:pPr>
      <w:rPr>
        <w:rFonts w:ascii="Courier New" w:hAnsi="Courier New"/>
      </w:rPr>
    </w:lvl>
    <w:lvl w:ilvl="5" w:tplc="1390E15E">
      <w:start w:val="1"/>
      <w:numFmt w:val="bullet"/>
      <w:lvlText w:val=""/>
      <w:lvlJc w:val="left"/>
      <w:pPr>
        <w:tabs>
          <w:tab w:val="num" w:pos="4320"/>
        </w:tabs>
        <w:ind w:left="4320" w:hanging="360"/>
      </w:pPr>
      <w:rPr>
        <w:rFonts w:ascii="Wingdings" w:hAnsi="Wingdings"/>
      </w:rPr>
    </w:lvl>
    <w:lvl w:ilvl="6" w:tplc="50CE8272">
      <w:start w:val="1"/>
      <w:numFmt w:val="bullet"/>
      <w:lvlText w:val=""/>
      <w:lvlJc w:val="left"/>
      <w:pPr>
        <w:tabs>
          <w:tab w:val="num" w:pos="5040"/>
        </w:tabs>
        <w:ind w:left="5040" w:hanging="360"/>
      </w:pPr>
      <w:rPr>
        <w:rFonts w:ascii="Symbol" w:hAnsi="Symbol"/>
      </w:rPr>
    </w:lvl>
    <w:lvl w:ilvl="7" w:tplc="B4F6CC6E">
      <w:start w:val="1"/>
      <w:numFmt w:val="bullet"/>
      <w:lvlText w:val="o"/>
      <w:lvlJc w:val="left"/>
      <w:pPr>
        <w:tabs>
          <w:tab w:val="num" w:pos="5760"/>
        </w:tabs>
        <w:ind w:left="5760" w:hanging="360"/>
      </w:pPr>
      <w:rPr>
        <w:rFonts w:ascii="Courier New" w:hAnsi="Courier New"/>
      </w:rPr>
    </w:lvl>
    <w:lvl w:ilvl="8" w:tplc="362A5E6A">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75"/>
    <w:multiLevelType w:val="hybridMultilevel"/>
    <w:tmpl w:val="00000075"/>
    <w:lvl w:ilvl="0" w:tplc="8A58BE84">
      <w:start w:val="1"/>
      <w:numFmt w:val="bullet"/>
      <w:lvlText w:val="o"/>
      <w:lvlJc w:val="left"/>
      <w:pPr>
        <w:ind w:left="720" w:hanging="360"/>
      </w:pPr>
      <w:rPr>
        <w:rFonts w:ascii="Courier New" w:hAnsi="Courier New"/>
        <w:b w:val="0"/>
        <w:bCs w:val="0"/>
      </w:rPr>
    </w:lvl>
    <w:lvl w:ilvl="1" w:tplc="68B8D4FC">
      <w:start w:val="1"/>
      <w:numFmt w:val="bullet"/>
      <w:lvlText w:val="o"/>
      <w:lvlJc w:val="left"/>
      <w:pPr>
        <w:tabs>
          <w:tab w:val="num" w:pos="1440"/>
        </w:tabs>
        <w:ind w:left="1440" w:hanging="360"/>
      </w:pPr>
      <w:rPr>
        <w:rFonts w:ascii="Courier New" w:hAnsi="Courier New"/>
      </w:rPr>
    </w:lvl>
    <w:lvl w:ilvl="2" w:tplc="5E204E08">
      <w:start w:val="1"/>
      <w:numFmt w:val="bullet"/>
      <w:lvlText w:val=""/>
      <w:lvlJc w:val="left"/>
      <w:pPr>
        <w:tabs>
          <w:tab w:val="num" w:pos="2160"/>
        </w:tabs>
        <w:ind w:left="2160" w:hanging="360"/>
      </w:pPr>
      <w:rPr>
        <w:rFonts w:ascii="Wingdings" w:hAnsi="Wingdings"/>
      </w:rPr>
    </w:lvl>
    <w:lvl w:ilvl="3" w:tplc="FD24DD2C">
      <w:start w:val="1"/>
      <w:numFmt w:val="bullet"/>
      <w:lvlText w:val=""/>
      <w:lvlJc w:val="left"/>
      <w:pPr>
        <w:tabs>
          <w:tab w:val="num" w:pos="2880"/>
        </w:tabs>
        <w:ind w:left="2880" w:hanging="360"/>
      </w:pPr>
      <w:rPr>
        <w:rFonts w:ascii="Symbol" w:hAnsi="Symbol"/>
      </w:rPr>
    </w:lvl>
    <w:lvl w:ilvl="4" w:tplc="5BC27E5E">
      <w:start w:val="1"/>
      <w:numFmt w:val="bullet"/>
      <w:lvlText w:val="o"/>
      <w:lvlJc w:val="left"/>
      <w:pPr>
        <w:tabs>
          <w:tab w:val="num" w:pos="3600"/>
        </w:tabs>
        <w:ind w:left="3600" w:hanging="360"/>
      </w:pPr>
      <w:rPr>
        <w:rFonts w:ascii="Courier New" w:hAnsi="Courier New"/>
      </w:rPr>
    </w:lvl>
    <w:lvl w:ilvl="5" w:tplc="5E541F78">
      <w:start w:val="1"/>
      <w:numFmt w:val="bullet"/>
      <w:lvlText w:val=""/>
      <w:lvlJc w:val="left"/>
      <w:pPr>
        <w:tabs>
          <w:tab w:val="num" w:pos="4320"/>
        </w:tabs>
        <w:ind w:left="4320" w:hanging="360"/>
      </w:pPr>
      <w:rPr>
        <w:rFonts w:ascii="Wingdings" w:hAnsi="Wingdings"/>
      </w:rPr>
    </w:lvl>
    <w:lvl w:ilvl="6" w:tplc="AD30AC28">
      <w:start w:val="1"/>
      <w:numFmt w:val="bullet"/>
      <w:lvlText w:val=""/>
      <w:lvlJc w:val="left"/>
      <w:pPr>
        <w:tabs>
          <w:tab w:val="num" w:pos="5040"/>
        </w:tabs>
        <w:ind w:left="5040" w:hanging="360"/>
      </w:pPr>
      <w:rPr>
        <w:rFonts w:ascii="Symbol" w:hAnsi="Symbol"/>
      </w:rPr>
    </w:lvl>
    <w:lvl w:ilvl="7" w:tplc="0874BDBE">
      <w:start w:val="1"/>
      <w:numFmt w:val="bullet"/>
      <w:lvlText w:val="o"/>
      <w:lvlJc w:val="left"/>
      <w:pPr>
        <w:tabs>
          <w:tab w:val="num" w:pos="5760"/>
        </w:tabs>
        <w:ind w:left="5760" w:hanging="360"/>
      </w:pPr>
      <w:rPr>
        <w:rFonts w:ascii="Courier New" w:hAnsi="Courier New"/>
      </w:rPr>
    </w:lvl>
    <w:lvl w:ilvl="8" w:tplc="D9D8C286">
      <w:start w:val="1"/>
      <w:numFmt w:val="bullet"/>
      <w:lvlText w:val=""/>
      <w:lvlJc w:val="left"/>
      <w:pPr>
        <w:tabs>
          <w:tab w:val="num" w:pos="6480"/>
        </w:tabs>
        <w:ind w:left="6480" w:hanging="360"/>
      </w:pPr>
      <w:rPr>
        <w:rFonts w:ascii="Wingdings" w:hAnsi="Wingdings"/>
      </w:rPr>
    </w:lvl>
  </w:abstractNum>
  <w:abstractNum w:abstractNumId="117" w15:restartNumberingAfterBreak="0">
    <w:nsid w:val="00000076"/>
    <w:multiLevelType w:val="hybridMultilevel"/>
    <w:tmpl w:val="00000076"/>
    <w:lvl w:ilvl="0" w:tplc="5E6AA29A">
      <w:start w:val="1"/>
      <w:numFmt w:val="bullet"/>
      <w:lvlText w:val=""/>
      <w:lvlJc w:val="left"/>
      <w:pPr>
        <w:ind w:left="720" w:hanging="360"/>
      </w:pPr>
      <w:rPr>
        <w:rFonts w:ascii="Symbol" w:hAnsi="Symbol"/>
        <w:b w:val="0"/>
        <w:bCs w:val="0"/>
      </w:rPr>
    </w:lvl>
    <w:lvl w:ilvl="1" w:tplc="91F03A50">
      <w:start w:val="1"/>
      <w:numFmt w:val="bullet"/>
      <w:lvlText w:val="o"/>
      <w:lvlJc w:val="left"/>
      <w:pPr>
        <w:ind w:left="1440" w:hanging="360"/>
      </w:pPr>
      <w:rPr>
        <w:rFonts w:ascii="Courier New" w:hAnsi="Courier New"/>
        <w:b w:val="0"/>
        <w:bCs w:val="0"/>
      </w:rPr>
    </w:lvl>
    <w:lvl w:ilvl="2" w:tplc="86920322">
      <w:start w:val="1"/>
      <w:numFmt w:val="bullet"/>
      <w:lvlText w:val=""/>
      <w:lvlJc w:val="left"/>
      <w:pPr>
        <w:tabs>
          <w:tab w:val="num" w:pos="2160"/>
        </w:tabs>
        <w:ind w:left="2160" w:hanging="360"/>
      </w:pPr>
      <w:rPr>
        <w:rFonts w:ascii="Wingdings" w:hAnsi="Wingdings"/>
      </w:rPr>
    </w:lvl>
    <w:lvl w:ilvl="3" w:tplc="73AE6824">
      <w:start w:val="1"/>
      <w:numFmt w:val="bullet"/>
      <w:lvlText w:val=""/>
      <w:lvlJc w:val="left"/>
      <w:pPr>
        <w:tabs>
          <w:tab w:val="num" w:pos="2880"/>
        </w:tabs>
        <w:ind w:left="2880" w:hanging="360"/>
      </w:pPr>
      <w:rPr>
        <w:rFonts w:ascii="Symbol" w:hAnsi="Symbol"/>
      </w:rPr>
    </w:lvl>
    <w:lvl w:ilvl="4" w:tplc="CAB62FDE">
      <w:start w:val="1"/>
      <w:numFmt w:val="bullet"/>
      <w:lvlText w:val="o"/>
      <w:lvlJc w:val="left"/>
      <w:pPr>
        <w:tabs>
          <w:tab w:val="num" w:pos="3600"/>
        </w:tabs>
        <w:ind w:left="3600" w:hanging="360"/>
      </w:pPr>
      <w:rPr>
        <w:rFonts w:ascii="Courier New" w:hAnsi="Courier New"/>
      </w:rPr>
    </w:lvl>
    <w:lvl w:ilvl="5" w:tplc="A1C80E5A">
      <w:start w:val="1"/>
      <w:numFmt w:val="bullet"/>
      <w:lvlText w:val=""/>
      <w:lvlJc w:val="left"/>
      <w:pPr>
        <w:tabs>
          <w:tab w:val="num" w:pos="4320"/>
        </w:tabs>
        <w:ind w:left="4320" w:hanging="360"/>
      </w:pPr>
      <w:rPr>
        <w:rFonts w:ascii="Wingdings" w:hAnsi="Wingdings"/>
      </w:rPr>
    </w:lvl>
    <w:lvl w:ilvl="6" w:tplc="CE008D5A">
      <w:start w:val="1"/>
      <w:numFmt w:val="bullet"/>
      <w:lvlText w:val=""/>
      <w:lvlJc w:val="left"/>
      <w:pPr>
        <w:tabs>
          <w:tab w:val="num" w:pos="5040"/>
        </w:tabs>
        <w:ind w:left="5040" w:hanging="360"/>
      </w:pPr>
      <w:rPr>
        <w:rFonts w:ascii="Symbol" w:hAnsi="Symbol"/>
      </w:rPr>
    </w:lvl>
    <w:lvl w:ilvl="7" w:tplc="3DAEB7AE">
      <w:start w:val="1"/>
      <w:numFmt w:val="bullet"/>
      <w:lvlText w:val="o"/>
      <w:lvlJc w:val="left"/>
      <w:pPr>
        <w:tabs>
          <w:tab w:val="num" w:pos="5760"/>
        </w:tabs>
        <w:ind w:left="5760" w:hanging="360"/>
      </w:pPr>
      <w:rPr>
        <w:rFonts w:ascii="Courier New" w:hAnsi="Courier New"/>
      </w:rPr>
    </w:lvl>
    <w:lvl w:ilvl="8" w:tplc="38F44ECE">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77"/>
    <w:multiLevelType w:val="hybridMultilevel"/>
    <w:tmpl w:val="00000077"/>
    <w:lvl w:ilvl="0" w:tplc="F1AAD188">
      <w:start w:val="1"/>
      <w:numFmt w:val="bullet"/>
      <w:lvlText w:val=""/>
      <w:lvlJc w:val="left"/>
      <w:pPr>
        <w:ind w:left="720" w:hanging="360"/>
      </w:pPr>
      <w:rPr>
        <w:rFonts w:ascii="Symbol" w:hAnsi="Symbol"/>
        <w:b w:val="0"/>
        <w:bCs w:val="0"/>
      </w:rPr>
    </w:lvl>
    <w:lvl w:ilvl="1" w:tplc="D8A0F73C">
      <w:start w:val="1"/>
      <w:numFmt w:val="bullet"/>
      <w:lvlText w:val="o"/>
      <w:lvlJc w:val="left"/>
      <w:pPr>
        <w:tabs>
          <w:tab w:val="num" w:pos="1440"/>
        </w:tabs>
        <w:ind w:left="1440" w:hanging="360"/>
      </w:pPr>
      <w:rPr>
        <w:rFonts w:ascii="Courier New" w:hAnsi="Courier New"/>
      </w:rPr>
    </w:lvl>
    <w:lvl w:ilvl="2" w:tplc="65561D76">
      <w:start w:val="1"/>
      <w:numFmt w:val="bullet"/>
      <w:lvlText w:val=""/>
      <w:lvlJc w:val="left"/>
      <w:pPr>
        <w:tabs>
          <w:tab w:val="num" w:pos="2160"/>
        </w:tabs>
        <w:ind w:left="2160" w:hanging="360"/>
      </w:pPr>
      <w:rPr>
        <w:rFonts w:ascii="Wingdings" w:hAnsi="Wingdings"/>
      </w:rPr>
    </w:lvl>
    <w:lvl w:ilvl="3" w:tplc="A02AF73C">
      <w:start w:val="1"/>
      <w:numFmt w:val="bullet"/>
      <w:lvlText w:val=""/>
      <w:lvlJc w:val="left"/>
      <w:pPr>
        <w:tabs>
          <w:tab w:val="num" w:pos="2880"/>
        </w:tabs>
        <w:ind w:left="2880" w:hanging="360"/>
      </w:pPr>
      <w:rPr>
        <w:rFonts w:ascii="Symbol" w:hAnsi="Symbol"/>
      </w:rPr>
    </w:lvl>
    <w:lvl w:ilvl="4" w:tplc="51905DFC">
      <w:start w:val="1"/>
      <w:numFmt w:val="bullet"/>
      <w:lvlText w:val="o"/>
      <w:lvlJc w:val="left"/>
      <w:pPr>
        <w:tabs>
          <w:tab w:val="num" w:pos="3600"/>
        </w:tabs>
        <w:ind w:left="3600" w:hanging="360"/>
      </w:pPr>
      <w:rPr>
        <w:rFonts w:ascii="Courier New" w:hAnsi="Courier New"/>
      </w:rPr>
    </w:lvl>
    <w:lvl w:ilvl="5" w:tplc="114E41D0">
      <w:start w:val="1"/>
      <w:numFmt w:val="bullet"/>
      <w:lvlText w:val=""/>
      <w:lvlJc w:val="left"/>
      <w:pPr>
        <w:tabs>
          <w:tab w:val="num" w:pos="4320"/>
        </w:tabs>
        <w:ind w:left="4320" w:hanging="360"/>
      </w:pPr>
      <w:rPr>
        <w:rFonts w:ascii="Wingdings" w:hAnsi="Wingdings"/>
      </w:rPr>
    </w:lvl>
    <w:lvl w:ilvl="6" w:tplc="41B29A5C">
      <w:start w:val="1"/>
      <w:numFmt w:val="bullet"/>
      <w:lvlText w:val=""/>
      <w:lvlJc w:val="left"/>
      <w:pPr>
        <w:tabs>
          <w:tab w:val="num" w:pos="5040"/>
        </w:tabs>
        <w:ind w:left="5040" w:hanging="360"/>
      </w:pPr>
      <w:rPr>
        <w:rFonts w:ascii="Symbol" w:hAnsi="Symbol"/>
      </w:rPr>
    </w:lvl>
    <w:lvl w:ilvl="7" w:tplc="591263A6">
      <w:start w:val="1"/>
      <w:numFmt w:val="bullet"/>
      <w:lvlText w:val="o"/>
      <w:lvlJc w:val="left"/>
      <w:pPr>
        <w:tabs>
          <w:tab w:val="num" w:pos="5760"/>
        </w:tabs>
        <w:ind w:left="5760" w:hanging="360"/>
      </w:pPr>
      <w:rPr>
        <w:rFonts w:ascii="Courier New" w:hAnsi="Courier New"/>
      </w:rPr>
    </w:lvl>
    <w:lvl w:ilvl="8" w:tplc="36E69578">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78"/>
    <w:multiLevelType w:val="hybridMultilevel"/>
    <w:tmpl w:val="00000078"/>
    <w:lvl w:ilvl="0" w:tplc="B9021FC2">
      <w:start w:val="1"/>
      <w:numFmt w:val="bullet"/>
      <w:lvlText w:val="o"/>
      <w:lvlJc w:val="left"/>
      <w:pPr>
        <w:ind w:left="720" w:hanging="360"/>
      </w:pPr>
      <w:rPr>
        <w:rFonts w:ascii="Courier New" w:hAnsi="Courier New"/>
        <w:b w:val="0"/>
        <w:bCs w:val="0"/>
      </w:rPr>
    </w:lvl>
    <w:lvl w:ilvl="1" w:tplc="BB46F8C4">
      <w:start w:val="1"/>
      <w:numFmt w:val="bullet"/>
      <w:lvlText w:val="o"/>
      <w:lvlJc w:val="left"/>
      <w:pPr>
        <w:tabs>
          <w:tab w:val="num" w:pos="1440"/>
        </w:tabs>
        <w:ind w:left="1440" w:hanging="360"/>
      </w:pPr>
      <w:rPr>
        <w:rFonts w:ascii="Courier New" w:hAnsi="Courier New"/>
      </w:rPr>
    </w:lvl>
    <w:lvl w:ilvl="2" w:tplc="27C88596">
      <w:start w:val="1"/>
      <w:numFmt w:val="bullet"/>
      <w:lvlText w:val=""/>
      <w:lvlJc w:val="left"/>
      <w:pPr>
        <w:tabs>
          <w:tab w:val="num" w:pos="2160"/>
        </w:tabs>
        <w:ind w:left="2160" w:hanging="360"/>
      </w:pPr>
      <w:rPr>
        <w:rFonts w:ascii="Wingdings" w:hAnsi="Wingdings"/>
      </w:rPr>
    </w:lvl>
    <w:lvl w:ilvl="3" w:tplc="53EE4EAC">
      <w:start w:val="1"/>
      <w:numFmt w:val="bullet"/>
      <w:lvlText w:val=""/>
      <w:lvlJc w:val="left"/>
      <w:pPr>
        <w:tabs>
          <w:tab w:val="num" w:pos="2880"/>
        </w:tabs>
        <w:ind w:left="2880" w:hanging="360"/>
      </w:pPr>
      <w:rPr>
        <w:rFonts w:ascii="Symbol" w:hAnsi="Symbol"/>
      </w:rPr>
    </w:lvl>
    <w:lvl w:ilvl="4" w:tplc="6F3E0A00">
      <w:start w:val="1"/>
      <w:numFmt w:val="bullet"/>
      <w:lvlText w:val="o"/>
      <w:lvlJc w:val="left"/>
      <w:pPr>
        <w:tabs>
          <w:tab w:val="num" w:pos="3600"/>
        </w:tabs>
        <w:ind w:left="3600" w:hanging="360"/>
      </w:pPr>
      <w:rPr>
        <w:rFonts w:ascii="Courier New" w:hAnsi="Courier New"/>
      </w:rPr>
    </w:lvl>
    <w:lvl w:ilvl="5" w:tplc="1688D16C">
      <w:start w:val="1"/>
      <w:numFmt w:val="bullet"/>
      <w:lvlText w:val=""/>
      <w:lvlJc w:val="left"/>
      <w:pPr>
        <w:tabs>
          <w:tab w:val="num" w:pos="4320"/>
        </w:tabs>
        <w:ind w:left="4320" w:hanging="360"/>
      </w:pPr>
      <w:rPr>
        <w:rFonts w:ascii="Wingdings" w:hAnsi="Wingdings"/>
      </w:rPr>
    </w:lvl>
    <w:lvl w:ilvl="6" w:tplc="9C16A4AA">
      <w:start w:val="1"/>
      <w:numFmt w:val="bullet"/>
      <w:lvlText w:val=""/>
      <w:lvlJc w:val="left"/>
      <w:pPr>
        <w:tabs>
          <w:tab w:val="num" w:pos="5040"/>
        </w:tabs>
        <w:ind w:left="5040" w:hanging="360"/>
      </w:pPr>
      <w:rPr>
        <w:rFonts w:ascii="Symbol" w:hAnsi="Symbol"/>
      </w:rPr>
    </w:lvl>
    <w:lvl w:ilvl="7" w:tplc="B128B91C">
      <w:start w:val="1"/>
      <w:numFmt w:val="bullet"/>
      <w:lvlText w:val="o"/>
      <w:lvlJc w:val="left"/>
      <w:pPr>
        <w:tabs>
          <w:tab w:val="num" w:pos="5760"/>
        </w:tabs>
        <w:ind w:left="5760" w:hanging="360"/>
      </w:pPr>
      <w:rPr>
        <w:rFonts w:ascii="Courier New" w:hAnsi="Courier New"/>
      </w:rPr>
    </w:lvl>
    <w:lvl w:ilvl="8" w:tplc="022E1232">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79"/>
    <w:multiLevelType w:val="hybridMultilevel"/>
    <w:tmpl w:val="00000079"/>
    <w:lvl w:ilvl="0" w:tplc="E3FCD076">
      <w:start w:val="1"/>
      <w:numFmt w:val="bullet"/>
      <w:lvlText w:val="o"/>
      <w:lvlJc w:val="left"/>
      <w:pPr>
        <w:ind w:left="720" w:hanging="360"/>
      </w:pPr>
      <w:rPr>
        <w:rFonts w:ascii="Courier New" w:hAnsi="Courier New"/>
        <w:b w:val="0"/>
        <w:bCs w:val="0"/>
      </w:rPr>
    </w:lvl>
    <w:lvl w:ilvl="1" w:tplc="E32EE09E">
      <w:start w:val="1"/>
      <w:numFmt w:val="bullet"/>
      <w:lvlText w:val="o"/>
      <w:lvlJc w:val="left"/>
      <w:pPr>
        <w:tabs>
          <w:tab w:val="num" w:pos="1440"/>
        </w:tabs>
        <w:ind w:left="1440" w:hanging="360"/>
      </w:pPr>
      <w:rPr>
        <w:rFonts w:ascii="Courier New" w:hAnsi="Courier New"/>
      </w:rPr>
    </w:lvl>
    <w:lvl w:ilvl="2" w:tplc="A1689674">
      <w:start w:val="1"/>
      <w:numFmt w:val="bullet"/>
      <w:lvlText w:val=""/>
      <w:lvlJc w:val="left"/>
      <w:pPr>
        <w:tabs>
          <w:tab w:val="num" w:pos="2160"/>
        </w:tabs>
        <w:ind w:left="2160" w:hanging="360"/>
      </w:pPr>
      <w:rPr>
        <w:rFonts w:ascii="Wingdings" w:hAnsi="Wingdings"/>
      </w:rPr>
    </w:lvl>
    <w:lvl w:ilvl="3" w:tplc="5BA070AC">
      <w:start w:val="1"/>
      <w:numFmt w:val="bullet"/>
      <w:lvlText w:val=""/>
      <w:lvlJc w:val="left"/>
      <w:pPr>
        <w:tabs>
          <w:tab w:val="num" w:pos="2880"/>
        </w:tabs>
        <w:ind w:left="2880" w:hanging="360"/>
      </w:pPr>
      <w:rPr>
        <w:rFonts w:ascii="Symbol" w:hAnsi="Symbol"/>
      </w:rPr>
    </w:lvl>
    <w:lvl w:ilvl="4" w:tplc="D7A0C3B0">
      <w:start w:val="1"/>
      <w:numFmt w:val="bullet"/>
      <w:lvlText w:val="o"/>
      <w:lvlJc w:val="left"/>
      <w:pPr>
        <w:tabs>
          <w:tab w:val="num" w:pos="3600"/>
        </w:tabs>
        <w:ind w:left="3600" w:hanging="360"/>
      </w:pPr>
      <w:rPr>
        <w:rFonts w:ascii="Courier New" w:hAnsi="Courier New"/>
      </w:rPr>
    </w:lvl>
    <w:lvl w:ilvl="5" w:tplc="A81809AC">
      <w:start w:val="1"/>
      <w:numFmt w:val="bullet"/>
      <w:lvlText w:val=""/>
      <w:lvlJc w:val="left"/>
      <w:pPr>
        <w:tabs>
          <w:tab w:val="num" w:pos="4320"/>
        </w:tabs>
        <w:ind w:left="4320" w:hanging="360"/>
      </w:pPr>
      <w:rPr>
        <w:rFonts w:ascii="Wingdings" w:hAnsi="Wingdings"/>
      </w:rPr>
    </w:lvl>
    <w:lvl w:ilvl="6" w:tplc="75023022">
      <w:start w:val="1"/>
      <w:numFmt w:val="bullet"/>
      <w:lvlText w:val=""/>
      <w:lvlJc w:val="left"/>
      <w:pPr>
        <w:tabs>
          <w:tab w:val="num" w:pos="5040"/>
        </w:tabs>
        <w:ind w:left="5040" w:hanging="360"/>
      </w:pPr>
      <w:rPr>
        <w:rFonts w:ascii="Symbol" w:hAnsi="Symbol"/>
      </w:rPr>
    </w:lvl>
    <w:lvl w:ilvl="7" w:tplc="00D07E7A">
      <w:start w:val="1"/>
      <w:numFmt w:val="bullet"/>
      <w:lvlText w:val="o"/>
      <w:lvlJc w:val="left"/>
      <w:pPr>
        <w:tabs>
          <w:tab w:val="num" w:pos="5760"/>
        </w:tabs>
        <w:ind w:left="5760" w:hanging="360"/>
      </w:pPr>
      <w:rPr>
        <w:rFonts w:ascii="Courier New" w:hAnsi="Courier New"/>
      </w:rPr>
    </w:lvl>
    <w:lvl w:ilvl="8" w:tplc="866E9C12">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7A"/>
    <w:multiLevelType w:val="hybridMultilevel"/>
    <w:tmpl w:val="0000007A"/>
    <w:lvl w:ilvl="0" w:tplc="3A1480EC">
      <w:start w:val="1"/>
      <w:numFmt w:val="bullet"/>
      <w:lvlText w:val=""/>
      <w:lvlJc w:val="left"/>
      <w:pPr>
        <w:ind w:left="720" w:hanging="360"/>
      </w:pPr>
      <w:rPr>
        <w:rFonts w:ascii="Symbol" w:hAnsi="Symbol"/>
        <w:b w:val="0"/>
        <w:bCs w:val="0"/>
      </w:rPr>
    </w:lvl>
    <w:lvl w:ilvl="1" w:tplc="76D68DA8">
      <w:start w:val="1"/>
      <w:numFmt w:val="bullet"/>
      <w:lvlText w:val="o"/>
      <w:lvlJc w:val="left"/>
      <w:pPr>
        <w:tabs>
          <w:tab w:val="num" w:pos="1440"/>
        </w:tabs>
        <w:ind w:left="1440" w:hanging="360"/>
      </w:pPr>
      <w:rPr>
        <w:rFonts w:ascii="Courier New" w:hAnsi="Courier New"/>
      </w:rPr>
    </w:lvl>
    <w:lvl w:ilvl="2" w:tplc="E626C63A">
      <w:start w:val="1"/>
      <w:numFmt w:val="bullet"/>
      <w:lvlText w:val=""/>
      <w:lvlJc w:val="left"/>
      <w:pPr>
        <w:tabs>
          <w:tab w:val="num" w:pos="2160"/>
        </w:tabs>
        <w:ind w:left="2160" w:hanging="360"/>
      </w:pPr>
      <w:rPr>
        <w:rFonts w:ascii="Wingdings" w:hAnsi="Wingdings"/>
      </w:rPr>
    </w:lvl>
    <w:lvl w:ilvl="3" w:tplc="2012C978">
      <w:start w:val="1"/>
      <w:numFmt w:val="bullet"/>
      <w:lvlText w:val=""/>
      <w:lvlJc w:val="left"/>
      <w:pPr>
        <w:tabs>
          <w:tab w:val="num" w:pos="2880"/>
        </w:tabs>
        <w:ind w:left="2880" w:hanging="360"/>
      </w:pPr>
      <w:rPr>
        <w:rFonts w:ascii="Symbol" w:hAnsi="Symbol"/>
      </w:rPr>
    </w:lvl>
    <w:lvl w:ilvl="4" w:tplc="8646B8DE">
      <w:start w:val="1"/>
      <w:numFmt w:val="bullet"/>
      <w:lvlText w:val="o"/>
      <w:lvlJc w:val="left"/>
      <w:pPr>
        <w:tabs>
          <w:tab w:val="num" w:pos="3600"/>
        </w:tabs>
        <w:ind w:left="3600" w:hanging="360"/>
      </w:pPr>
      <w:rPr>
        <w:rFonts w:ascii="Courier New" w:hAnsi="Courier New"/>
      </w:rPr>
    </w:lvl>
    <w:lvl w:ilvl="5" w:tplc="BEE6327E">
      <w:start w:val="1"/>
      <w:numFmt w:val="bullet"/>
      <w:lvlText w:val=""/>
      <w:lvlJc w:val="left"/>
      <w:pPr>
        <w:tabs>
          <w:tab w:val="num" w:pos="4320"/>
        </w:tabs>
        <w:ind w:left="4320" w:hanging="360"/>
      </w:pPr>
      <w:rPr>
        <w:rFonts w:ascii="Wingdings" w:hAnsi="Wingdings"/>
      </w:rPr>
    </w:lvl>
    <w:lvl w:ilvl="6" w:tplc="59626E7C">
      <w:start w:val="1"/>
      <w:numFmt w:val="bullet"/>
      <w:lvlText w:val=""/>
      <w:lvlJc w:val="left"/>
      <w:pPr>
        <w:tabs>
          <w:tab w:val="num" w:pos="5040"/>
        </w:tabs>
        <w:ind w:left="5040" w:hanging="360"/>
      </w:pPr>
      <w:rPr>
        <w:rFonts w:ascii="Symbol" w:hAnsi="Symbol"/>
      </w:rPr>
    </w:lvl>
    <w:lvl w:ilvl="7" w:tplc="1B864494">
      <w:start w:val="1"/>
      <w:numFmt w:val="bullet"/>
      <w:lvlText w:val="o"/>
      <w:lvlJc w:val="left"/>
      <w:pPr>
        <w:tabs>
          <w:tab w:val="num" w:pos="5760"/>
        </w:tabs>
        <w:ind w:left="5760" w:hanging="360"/>
      </w:pPr>
      <w:rPr>
        <w:rFonts w:ascii="Courier New" w:hAnsi="Courier New"/>
      </w:rPr>
    </w:lvl>
    <w:lvl w:ilvl="8" w:tplc="31AAAF1E">
      <w:start w:val="1"/>
      <w:numFmt w:val="bullet"/>
      <w:lvlText w:val=""/>
      <w:lvlJc w:val="left"/>
      <w:pPr>
        <w:tabs>
          <w:tab w:val="num" w:pos="6480"/>
        </w:tabs>
        <w:ind w:left="6480" w:hanging="360"/>
      </w:pPr>
      <w:rPr>
        <w:rFonts w:ascii="Wingdings" w:hAnsi="Wingdings"/>
      </w:rPr>
    </w:lvl>
  </w:abstractNum>
  <w:abstractNum w:abstractNumId="122" w15:restartNumberingAfterBreak="0">
    <w:nsid w:val="0000007B"/>
    <w:multiLevelType w:val="hybridMultilevel"/>
    <w:tmpl w:val="0000007B"/>
    <w:lvl w:ilvl="0" w:tplc="281E73D0">
      <w:start w:val="1"/>
      <w:numFmt w:val="bullet"/>
      <w:lvlText w:val=""/>
      <w:lvlJc w:val="left"/>
      <w:pPr>
        <w:ind w:left="720" w:hanging="360"/>
      </w:pPr>
      <w:rPr>
        <w:rFonts w:ascii="Symbol" w:hAnsi="Symbol"/>
        <w:b w:val="0"/>
        <w:bCs w:val="0"/>
      </w:rPr>
    </w:lvl>
    <w:lvl w:ilvl="1" w:tplc="55C4B0FE">
      <w:start w:val="1"/>
      <w:numFmt w:val="bullet"/>
      <w:lvlText w:val="o"/>
      <w:lvlJc w:val="left"/>
      <w:pPr>
        <w:tabs>
          <w:tab w:val="num" w:pos="1440"/>
        </w:tabs>
        <w:ind w:left="1440" w:hanging="360"/>
      </w:pPr>
      <w:rPr>
        <w:rFonts w:ascii="Courier New" w:hAnsi="Courier New"/>
      </w:rPr>
    </w:lvl>
    <w:lvl w:ilvl="2" w:tplc="A9300DFE">
      <w:start w:val="1"/>
      <w:numFmt w:val="bullet"/>
      <w:lvlText w:val=""/>
      <w:lvlJc w:val="left"/>
      <w:pPr>
        <w:tabs>
          <w:tab w:val="num" w:pos="2160"/>
        </w:tabs>
        <w:ind w:left="2160" w:hanging="360"/>
      </w:pPr>
      <w:rPr>
        <w:rFonts w:ascii="Wingdings" w:hAnsi="Wingdings"/>
      </w:rPr>
    </w:lvl>
    <w:lvl w:ilvl="3" w:tplc="4F0603A0">
      <w:start w:val="1"/>
      <w:numFmt w:val="bullet"/>
      <w:lvlText w:val=""/>
      <w:lvlJc w:val="left"/>
      <w:pPr>
        <w:tabs>
          <w:tab w:val="num" w:pos="2880"/>
        </w:tabs>
        <w:ind w:left="2880" w:hanging="360"/>
      </w:pPr>
      <w:rPr>
        <w:rFonts w:ascii="Symbol" w:hAnsi="Symbol"/>
      </w:rPr>
    </w:lvl>
    <w:lvl w:ilvl="4" w:tplc="83AE337E">
      <w:start w:val="1"/>
      <w:numFmt w:val="bullet"/>
      <w:lvlText w:val="o"/>
      <w:lvlJc w:val="left"/>
      <w:pPr>
        <w:tabs>
          <w:tab w:val="num" w:pos="3600"/>
        </w:tabs>
        <w:ind w:left="3600" w:hanging="360"/>
      </w:pPr>
      <w:rPr>
        <w:rFonts w:ascii="Courier New" w:hAnsi="Courier New"/>
      </w:rPr>
    </w:lvl>
    <w:lvl w:ilvl="5" w:tplc="CE0A0FA6">
      <w:start w:val="1"/>
      <w:numFmt w:val="bullet"/>
      <w:lvlText w:val=""/>
      <w:lvlJc w:val="left"/>
      <w:pPr>
        <w:tabs>
          <w:tab w:val="num" w:pos="4320"/>
        </w:tabs>
        <w:ind w:left="4320" w:hanging="360"/>
      </w:pPr>
      <w:rPr>
        <w:rFonts w:ascii="Wingdings" w:hAnsi="Wingdings"/>
      </w:rPr>
    </w:lvl>
    <w:lvl w:ilvl="6" w:tplc="C7AA66C0">
      <w:start w:val="1"/>
      <w:numFmt w:val="bullet"/>
      <w:lvlText w:val=""/>
      <w:lvlJc w:val="left"/>
      <w:pPr>
        <w:tabs>
          <w:tab w:val="num" w:pos="5040"/>
        </w:tabs>
        <w:ind w:left="5040" w:hanging="360"/>
      </w:pPr>
      <w:rPr>
        <w:rFonts w:ascii="Symbol" w:hAnsi="Symbol"/>
      </w:rPr>
    </w:lvl>
    <w:lvl w:ilvl="7" w:tplc="2E9A597A">
      <w:start w:val="1"/>
      <w:numFmt w:val="bullet"/>
      <w:lvlText w:val="o"/>
      <w:lvlJc w:val="left"/>
      <w:pPr>
        <w:tabs>
          <w:tab w:val="num" w:pos="5760"/>
        </w:tabs>
        <w:ind w:left="5760" w:hanging="360"/>
      </w:pPr>
      <w:rPr>
        <w:rFonts w:ascii="Courier New" w:hAnsi="Courier New"/>
      </w:rPr>
    </w:lvl>
    <w:lvl w:ilvl="8" w:tplc="219A6E3A">
      <w:start w:val="1"/>
      <w:numFmt w:val="bullet"/>
      <w:lvlText w:val=""/>
      <w:lvlJc w:val="left"/>
      <w:pPr>
        <w:tabs>
          <w:tab w:val="num" w:pos="6480"/>
        </w:tabs>
        <w:ind w:left="6480" w:hanging="360"/>
      </w:pPr>
      <w:rPr>
        <w:rFonts w:ascii="Wingdings" w:hAnsi="Wingdings"/>
      </w:rPr>
    </w:lvl>
  </w:abstractNum>
  <w:abstractNum w:abstractNumId="123" w15:restartNumberingAfterBreak="0">
    <w:nsid w:val="0000007C"/>
    <w:multiLevelType w:val="hybridMultilevel"/>
    <w:tmpl w:val="0000007C"/>
    <w:lvl w:ilvl="0" w:tplc="C88E9AA4">
      <w:start w:val="1"/>
      <w:numFmt w:val="bullet"/>
      <w:lvlText w:val=""/>
      <w:lvlJc w:val="left"/>
      <w:pPr>
        <w:ind w:left="720" w:hanging="360"/>
      </w:pPr>
      <w:rPr>
        <w:rFonts w:ascii="Symbol" w:hAnsi="Symbol"/>
        <w:b w:val="0"/>
        <w:bCs w:val="0"/>
      </w:rPr>
    </w:lvl>
    <w:lvl w:ilvl="1" w:tplc="2DAEB74A">
      <w:start w:val="1"/>
      <w:numFmt w:val="bullet"/>
      <w:lvlText w:val="o"/>
      <w:lvlJc w:val="left"/>
      <w:pPr>
        <w:tabs>
          <w:tab w:val="num" w:pos="1440"/>
        </w:tabs>
        <w:ind w:left="1440" w:hanging="360"/>
      </w:pPr>
      <w:rPr>
        <w:rFonts w:ascii="Courier New" w:hAnsi="Courier New"/>
      </w:rPr>
    </w:lvl>
    <w:lvl w:ilvl="2" w:tplc="0E5A0A94">
      <w:start w:val="1"/>
      <w:numFmt w:val="bullet"/>
      <w:lvlText w:val=""/>
      <w:lvlJc w:val="left"/>
      <w:pPr>
        <w:tabs>
          <w:tab w:val="num" w:pos="2160"/>
        </w:tabs>
        <w:ind w:left="2160" w:hanging="360"/>
      </w:pPr>
      <w:rPr>
        <w:rFonts w:ascii="Wingdings" w:hAnsi="Wingdings"/>
      </w:rPr>
    </w:lvl>
    <w:lvl w:ilvl="3" w:tplc="2032A220">
      <w:start w:val="1"/>
      <w:numFmt w:val="bullet"/>
      <w:lvlText w:val=""/>
      <w:lvlJc w:val="left"/>
      <w:pPr>
        <w:tabs>
          <w:tab w:val="num" w:pos="2880"/>
        </w:tabs>
        <w:ind w:left="2880" w:hanging="360"/>
      </w:pPr>
      <w:rPr>
        <w:rFonts w:ascii="Symbol" w:hAnsi="Symbol"/>
      </w:rPr>
    </w:lvl>
    <w:lvl w:ilvl="4" w:tplc="3C2A8AA8">
      <w:start w:val="1"/>
      <w:numFmt w:val="bullet"/>
      <w:lvlText w:val="o"/>
      <w:lvlJc w:val="left"/>
      <w:pPr>
        <w:tabs>
          <w:tab w:val="num" w:pos="3600"/>
        </w:tabs>
        <w:ind w:left="3600" w:hanging="360"/>
      </w:pPr>
      <w:rPr>
        <w:rFonts w:ascii="Courier New" w:hAnsi="Courier New"/>
      </w:rPr>
    </w:lvl>
    <w:lvl w:ilvl="5" w:tplc="E8AE0B3A">
      <w:start w:val="1"/>
      <w:numFmt w:val="bullet"/>
      <w:lvlText w:val=""/>
      <w:lvlJc w:val="left"/>
      <w:pPr>
        <w:tabs>
          <w:tab w:val="num" w:pos="4320"/>
        </w:tabs>
        <w:ind w:left="4320" w:hanging="360"/>
      </w:pPr>
      <w:rPr>
        <w:rFonts w:ascii="Wingdings" w:hAnsi="Wingdings"/>
      </w:rPr>
    </w:lvl>
    <w:lvl w:ilvl="6" w:tplc="1ECA791A">
      <w:start w:val="1"/>
      <w:numFmt w:val="bullet"/>
      <w:lvlText w:val=""/>
      <w:lvlJc w:val="left"/>
      <w:pPr>
        <w:tabs>
          <w:tab w:val="num" w:pos="5040"/>
        </w:tabs>
        <w:ind w:left="5040" w:hanging="360"/>
      </w:pPr>
      <w:rPr>
        <w:rFonts w:ascii="Symbol" w:hAnsi="Symbol"/>
      </w:rPr>
    </w:lvl>
    <w:lvl w:ilvl="7" w:tplc="4D6A6C7E">
      <w:start w:val="1"/>
      <w:numFmt w:val="bullet"/>
      <w:lvlText w:val="o"/>
      <w:lvlJc w:val="left"/>
      <w:pPr>
        <w:tabs>
          <w:tab w:val="num" w:pos="5760"/>
        </w:tabs>
        <w:ind w:left="5760" w:hanging="360"/>
      </w:pPr>
      <w:rPr>
        <w:rFonts w:ascii="Courier New" w:hAnsi="Courier New"/>
      </w:rPr>
    </w:lvl>
    <w:lvl w:ilvl="8" w:tplc="A766A550">
      <w:start w:val="1"/>
      <w:numFmt w:val="bullet"/>
      <w:lvlText w:val=""/>
      <w:lvlJc w:val="left"/>
      <w:pPr>
        <w:tabs>
          <w:tab w:val="num" w:pos="6480"/>
        </w:tabs>
        <w:ind w:left="6480" w:hanging="360"/>
      </w:pPr>
      <w:rPr>
        <w:rFonts w:ascii="Wingdings" w:hAnsi="Wingdings"/>
      </w:rPr>
    </w:lvl>
  </w:abstractNum>
  <w:abstractNum w:abstractNumId="124" w15:restartNumberingAfterBreak="0">
    <w:nsid w:val="0000007D"/>
    <w:multiLevelType w:val="hybridMultilevel"/>
    <w:tmpl w:val="0000007D"/>
    <w:lvl w:ilvl="0" w:tplc="9F10D9D8">
      <w:start w:val="1"/>
      <w:numFmt w:val="bullet"/>
      <w:lvlText w:val="o"/>
      <w:lvlJc w:val="left"/>
      <w:pPr>
        <w:ind w:left="720" w:hanging="360"/>
      </w:pPr>
      <w:rPr>
        <w:rFonts w:ascii="Courier New" w:hAnsi="Courier New"/>
        <w:b w:val="0"/>
        <w:bCs w:val="0"/>
      </w:rPr>
    </w:lvl>
    <w:lvl w:ilvl="1" w:tplc="E07A2D2E">
      <w:start w:val="1"/>
      <w:numFmt w:val="bullet"/>
      <w:lvlText w:val="o"/>
      <w:lvlJc w:val="left"/>
      <w:pPr>
        <w:tabs>
          <w:tab w:val="num" w:pos="1440"/>
        </w:tabs>
        <w:ind w:left="1440" w:hanging="360"/>
      </w:pPr>
      <w:rPr>
        <w:rFonts w:ascii="Courier New" w:hAnsi="Courier New"/>
      </w:rPr>
    </w:lvl>
    <w:lvl w:ilvl="2" w:tplc="BC20BF14">
      <w:start w:val="1"/>
      <w:numFmt w:val="bullet"/>
      <w:lvlText w:val=""/>
      <w:lvlJc w:val="left"/>
      <w:pPr>
        <w:tabs>
          <w:tab w:val="num" w:pos="2160"/>
        </w:tabs>
        <w:ind w:left="2160" w:hanging="360"/>
      </w:pPr>
      <w:rPr>
        <w:rFonts w:ascii="Wingdings" w:hAnsi="Wingdings"/>
      </w:rPr>
    </w:lvl>
    <w:lvl w:ilvl="3" w:tplc="E5188994">
      <w:start w:val="1"/>
      <w:numFmt w:val="bullet"/>
      <w:lvlText w:val=""/>
      <w:lvlJc w:val="left"/>
      <w:pPr>
        <w:tabs>
          <w:tab w:val="num" w:pos="2880"/>
        </w:tabs>
        <w:ind w:left="2880" w:hanging="360"/>
      </w:pPr>
      <w:rPr>
        <w:rFonts w:ascii="Symbol" w:hAnsi="Symbol"/>
      </w:rPr>
    </w:lvl>
    <w:lvl w:ilvl="4" w:tplc="76A61BC8">
      <w:start w:val="1"/>
      <w:numFmt w:val="bullet"/>
      <w:lvlText w:val="o"/>
      <w:lvlJc w:val="left"/>
      <w:pPr>
        <w:tabs>
          <w:tab w:val="num" w:pos="3600"/>
        </w:tabs>
        <w:ind w:left="3600" w:hanging="360"/>
      </w:pPr>
      <w:rPr>
        <w:rFonts w:ascii="Courier New" w:hAnsi="Courier New"/>
      </w:rPr>
    </w:lvl>
    <w:lvl w:ilvl="5" w:tplc="34D09112">
      <w:start w:val="1"/>
      <w:numFmt w:val="bullet"/>
      <w:lvlText w:val=""/>
      <w:lvlJc w:val="left"/>
      <w:pPr>
        <w:tabs>
          <w:tab w:val="num" w:pos="4320"/>
        </w:tabs>
        <w:ind w:left="4320" w:hanging="360"/>
      </w:pPr>
      <w:rPr>
        <w:rFonts w:ascii="Wingdings" w:hAnsi="Wingdings"/>
      </w:rPr>
    </w:lvl>
    <w:lvl w:ilvl="6" w:tplc="C1F0CB84">
      <w:start w:val="1"/>
      <w:numFmt w:val="bullet"/>
      <w:lvlText w:val=""/>
      <w:lvlJc w:val="left"/>
      <w:pPr>
        <w:tabs>
          <w:tab w:val="num" w:pos="5040"/>
        </w:tabs>
        <w:ind w:left="5040" w:hanging="360"/>
      </w:pPr>
      <w:rPr>
        <w:rFonts w:ascii="Symbol" w:hAnsi="Symbol"/>
      </w:rPr>
    </w:lvl>
    <w:lvl w:ilvl="7" w:tplc="FB5EF9A2">
      <w:start w:val="1"/>
      <w:numFmt w:val="bullet"/>
      <w:lvlText w:val="o"/>
      <w:lvlJc w:val="left"/>
      <w:pPr>
        <w:tabs>
          <w:tab w:val="num" w:pos="5760"/>
        </w:tabs>
        <w:ind w:left="5760" w:hanging="360"/>
      </w:pPr>
      <w:rPr>
        <w:rFonts w:ascii="Courier New" w:hAnsi="Courier New"/>
      </w:rPr>
    </w:lvl>
    <w:lvl w:ilvl="8" w:tplc="639481A6">
      <w:start w:val="1"/>
      <w:numFmt w:val="bullet"/>
      <w:lvlText w:val=""/>
      <w:lvlJc w:val="left"/>
      <w:pPr>
        <w:tabs>
          <w:tab w:val="num" w:pos="6480"/>
        </w:tabs>
        <w:ind w:left="6480" w:hanging="360"/>
      </w:pPr>
      <w:rPr>
        <w:rFonts w:ascii="Wingdings" w:hAnsi="Wingdings"/>
      </w:rPr>
    </w:lvl>
  </w:abstractNum>
  <w:abstractNum w:abstractNumId="125" w15:restartNumberingAfterBreak="0">
    <w:nsid w:val="0000007E"/>
    <w:multiLevelType w:val="hybridMultilevel"/>
    <w:tmpl w:val="0000007E"/>
    <w:lvl w:ilvl="0" w:tplc="5A46C3C4">
      <w:start w:val="1"/>
      <w:numFmt w:val="bullet"/>
      <w:lvlText w:val=""/>
      <w:lvlJc w:val="left"/>
      <w:pPr>
        <w:ind w:left="720" w:hanging="360"/>
      </w:pPr>
      <w:rPr>
        <w:rFonts w:ascii="Symbol" w:hAnsi="Symbol"/>
        <w:b w:val="0"/>
        <w:bCs w:val="0"/>
      </w:rPr>
    </w:lvl>
    <w:lvl w:ilvl="1" w:tplc="C82023D6">
      <w:start w:val="1"/>
      <w:numFmt w:val="bullet"/>
      <w:lvlText w:val="o"/>
      <w:lvlJc w:val="left"/>
      <w:pPr>
        <w:tabs>
          <w:tab w:val="num" w:pos="1440"/>
        </w:tabs>
        <w:ind w:left="1440" w:hanging="360"/>
      </w:pPr>
      <w:rPr>
        <w:rFonts w:ascii="Courier New" w:hAnsi="Courier New"/>
      </w:rPr>
    </w:lvl>
    <w:lvl w:ilvl="2" w:tplc="416E79E0">
      <w:start w:val="1"/>
      <w:numFmt w:val="bullet"/>
      <w:lvlText w:val=""/>
      <w:lvlJc w:val="left"/>
      <w:pPr>
        <w:tabs>
          <w:tab w:val="num" w:pos="2160"/>
        </w:tabs>
        <w:ind w:left="2160" w:hanging="360"/>
      </w:pPr>
      <w:rPr>
        <w:rFonts w:ascii="Wingdings" w:hAnsi="Wingdings"/>
      </w:rPr>
    </w:lvl>
    <w:lvl w:ilvl="3" w:tplc="255207E8">
      <w:start w:val="1"/>
      <w:numFmt w:val="bullet"/>
      <w:lvlText w:val=""/>
      <w:lvlJc w:val="left"/>
      <w:pPr>
        <w:tabs>
          <w:tab w:val="num" w:pos="2880"/>
        </w:tabs>
        <w:ind w:left="2880" w:hanging="360"/>
      </w:pPr>
      <w:rPr>
        <w:rFonts w:ascii="Symbol" w:hAnsi="Symbol"/>
      </w:rPr>
    </w:lvl>
    <w:lvl w:ilvl="4" w:tplc="A1388704">
      <w:start w:val="1"/>
      <w:numFmt w:val="bullet"/>
      <w:lvlText w:val="o"/>
      <w:lvlJc w:val="left"/>
      <w:pPr>
        <w:tabs>
          <w:tab w:val="num" w:pos="3600"/>
        </w:tabs>
        <w:ind w:left="3600" w:hanging="360"/>
      </w:pPr>
      <w:rPr>
        <w:rFonts w:ascii="Courier New" w:hAnsi="Courier New"/>
      </w:rPr>
    </w:lvl>
    <w:lvl w:ilvl="5" w:tplc="3AF64C36">
      <w:start w:val="1"/>
      <w:numFmt w:val="bullet"/>
      <w:lvlText w:val=""/>
      <w:lvlJc w:val="left"/>
      <w:pPr>
        <w:tabs>
          <w:tab w:val="num" w:pos="4320"/>
        </w:tabs>
        <w:ind w:left="4320" w:hanging="360"/>
      </w:pPr>
      <w:rPr>
        <w:rFonts w:ascii="Wingdings" w:hAnsi="Wingdings"/>
      </w:rPr>
    </w:lvl>
    <w:lvl w:ilvl="6" w:tplc="1688A08C">
      <w:start w:val="1"/>
      <w:numFmt w:val="bullet"/>
      <w:lvlText w:val=""/>
      <w:lvlJc w:val="left"/>
      <w:pPr>
        <w:tabs>
          <w:tab w:val="num" w:pos="5040"/>
        </w:tabs>
        <w:ind w:left="5040" w:hanging="360"/>
      </w:pPr>
      <w:rPr>
        <w:rFonts w:ascii="Symbol" w:hAnsi="Symbol"/>
      </w:rPr>
    </w:lvl>
    <w:lvl w:ilvl="7" w:tplc="BEB0DA68">
      <w:start w:val="1"/>
      <w:numFmt w:val="bullet"/>
      <w:lvlText w:val="o"/>
      <w:lvlJc w:val="left"/>
      <w:pPr>
        <w:tabs>
          <w:tab w:val="num" w:pos="5760"/>
        </w:tabs>
        <w:ind w:left="5760" w:hanging="360"/>
      </w:pPr>
      <w:rPr>
        <w:rFonts w:ascii="Courier New" w:hAnsi="Courier New"/>
      </w:rPr>
    </w:lvl>
    <w:lvl w:ilvl="8" w:tplc="82A46404">
      <w:start w:val="1"/>
      <w:numFmt w:val="bullet"/>
      <w:lvlText w:val=""/>
      <w:lvlJc w:val="left"/>
      <w:pPr>
        <w:tabs>
          <w:tab w:val="num" w:pos="6480"/>
        </w:tabs>
        <w:ind w:left="6480" w:hanging="360"/>
      </w:pPr>
      <w:rPr>
        <w:rFonts w:ascii="Wingdings" w:hAnsi="Wingdings"/>
      </w:rPr>
    </w:lvl>
  </w:abstractNum>
  <w:abstractNum w:abstractNumId="126" w15:restartNumberingAfterBreak="0">
    <w:nsid w:val="0000007F"/>
    <w:multiLevelType w:val="hybridMultilevel"/>
    <w:tmpl w:val="0000007F"/>
    <w:lvl w:ilvl="0" w:tplc="2132DD72">
      <w:start w:val="1"/>
      <w:numFmt w:val="bullet"/>
      <w:lvlText w:val=""/>
      <w:lvlJc w:val="left"/>
      <w:pPr>
        <w:ind w:left="720" w:hanging="360"/>
      </w:pPr>
      <w:rPr>
        <w:rFonts w:ascii="Symbol" w:hAnsi="Symbol"/>
        <w:b w:val="0"/>
        <w:bCs w:val="0"/>
      </w:rPr>
    </w:lvl>
    <w:lvl w:ilvl="1" w:tplc="08D42F48">
      <w:start w:val="1"/>
      <w:numFmt w:val="bullet"/>
      <w:lvlText w:val="o"/>
      <w:lvlJc w:val="left"/>
      <w:pPr>
        <w:tabs>
          <w:tab w:val="num" w:pos="1440"/>
        </w:tabs>
        <w:ind w:left="1440" w:hanging="360"/>
      </w:pPr>
      <w:rPr>
        <w:rFonts w:ascii="Courier New" w:hAnsi="Courier New"/>
      </w:rPr>
    </w:lvl>
    <w:lvl w:ilvl="2" w:tplc="327669B0">
      <w:start w:val="1"/>
      <w:numFmt w:val="bullet"/>
      <w:lvlText w:val=""/>
      <w:lvlJc w:val="left"/>
      <w:pPr>
        <w:tabs>
          <w:tab w:val="num" w:pos="2160"/>
        </w:tabs>
        <w:ind w:left="2160" w:hanging="360"/>
      </w:pPr>
      <w:rPr>
        <w:rFonts w:ascii="Wingdings" w:hAnsi="Wingdings"/>
      </w:rPr>
    </w:lvl>
    <w:lvl w:ilvl="3" w:tplc="E6E69176">
      <w:start w:val="1"/>
      <w:numFmt w:val="bullet"/>
      <w:lvlText w:val=""/>
      <w:lvlJc w:val="left"/>
      <w:pPr>
        <w:tabs>
          <w:tab w:val="num" w:pos="2880"/>
        </w:tabs>
        <w:ind w:left="2880" w:hanging="360"/>
      </w:pPr>
      <w:rPr>
        <w:rFonts w:ascii="Symbol" w:hAnsi="Symbol"/>
      </w:rPr>
    </w:lvl>
    <w:lvl w:ilvl="4" w:tplc="F738B3B6">
      <w:start w:val="1"/>
      <w:numFmt w:val="bullet"/>
      <w:lvlText w:val="o"/>
      <w:lvlJc w:val="left"/>
      <w:pPr>
        <w:tabs>
          <w:tab w:val="num" w:pos="3600"/>
        </w:tabs>
        <w:ind w:left="3600" w:hanging="360"/>
      </w:pPr>
      <w:rPr>
        <w:rFonts w:ascii="Courier New" w:hAnsi="Courier New"/>
      </w:rPr>
    </w:lvl>
    <w:lvl w:ilvl="5" w:tplc="FD6A7EA8">
      <w:start w:val="1"/>
      <w:numFmt w:val="bullet"/>
      <w:lvlText w:val=""/>
      <w:lvlJc w:val="left"/>
      <w:pPr>
        <w:tabs>
          <w:tab w:val="num" w:pos="4320"/>
        </w:tabs>
        <w:ind w:left="4320" w:hanging="360"/>
      </w:pPr>
      <w:rPr>
        <w:rFonts w:ascii="Wingdings" w:hAnsi="Wingdings"/>
      </w:rPr>
    </w:lvl>
    <w:lvl w:ilvl="6" w:tplc="7664479E">
      <w:start w:val="1"/>
      <w:numFmt w:val="bullet"/>
      <w:lvlText w:val=""/>
      <w:lvlJc w:val="left"/>
      <w:pPr>
        <w:tabs>
          <w:tab w:val="num" w:pos="5040"/>
        </w:tabs>
        <w:ind w:left="5040" w:hanging="360"/>
      </w:pPr>
      <w:rPr>
        <w:rFonts w:ascii="Symbol" w:hAnsi="Symbol"/>
      </w:rPr>
    </w:lvl>
    <w:lvl w:ilvl="7" w:tplc="FB7E9956">
      <w:start w:val="1"/>
      <w:numFmt w:val="bullet"/>
      <w:lvlText w:val="o"/>
      <w:lvlJc w:val="left"/>
      <w:pPr>
        <w:tabs>
          <w:tab w:val="num" w:pos="5760"/>
        </w:tabs>
        <w:ind w:left="5760" w:hanging="360"/>
      </w:pPr>
      <w:rPr>
        <w:rFonts w:ascii="Courier New" w:hAnsi="Courier New"/>
      </w:rPr>
    </w:lvl>
    <w:lvl w:ilvl="8" w:tplc="ED8CCB42">
      <w:start w:val="1"/>
      <w:numFmt w:val="bullet"/>
      <w:lvlText w:val=""/>
      <w:lvlJc w:val="left"/>
      <w:pPr>
        <w:tabs>
          <w:tab w:val="num" w:pos="6480"/>
        </w:tabs>
        <w:ind w:left="6480" w:hanging="360"/>
      </w:pPr>
      <w:rPr>
        <w:rFonts w:ascii="Wingdings" w:hAnsi="Wingdings"/>
      </w:rPr>
    </w:lvl>
  </w:abstractNum>
  <w:abstractNum w:abstractNumId="127" w15:restartNumberingAfterBreak="0">
    <w:nsid w:val="00000080"/>
    <w:multiLevelType w:val="hybridMultilevel"/>
    <w:tmpl w:val="00000080"/>
    <w:lvl w:ilvl="0" w:tplc="AE8CAE60">
      <w:start w:val="1"/>
      <w:numFmt w:val="bullet"/>
      <w:lvlText w:val="o"/>
      <w:lvlJc w:val="left"/>
      <w:pPr>
        <w:ind w:left="720" w:hanging="360"/>
      </w:pPr>
      <w:rPr>
        <w:rFonts w:ascii="Courier New" w:hAnsi="Courier New"/>
        <w:b w:val="0"/>
        <w:bCs w:val="0"/>
      </w:rPr>
    </w:lvl>
    <w:lvl w:ilvl="1" w:tplc="3DA20020">
      <w:start w:val="1"/>
      <w:numFmt w:val="bullet"/>
      <w:lvlText w:val="o"/>
      <w:lvlJc w:val="left"/>
      <w:pPr>
        <w:tabs>
          <w:tab w:val="num" w:pos="1440"/>
        </w:tabs>
        <w:ind w:left="1440" w:hanging="360"/>
      </w:pPr>
      <w:rPr>
        <w:rFonts w:ascii="Courier New" w:hAnsi="Courier New"/>
      </w:rPr>
    </w:lvl>
    <w:lvl w:ilvl="2" w:tplc="0862D938">
      <w:start w:val="1"/>
      <w:numFmt w:val="bullet"/>
      <w:lvlText w:val=""/>
      <w:lvlJc w:val="left"/>
      <w:pPr>
        <w:tabs>
          <w:tab w:val="num" w:pos="2160"/>
        </w:tabs>
        <w:ind w:left="2160" w:hanging="360"/>
      </w:pPr>
      <w:rPr>
        <w:rFonts w:ascii="Wingdings" w:hAnsi="Wingdings"/>
      </w:rPr>
    </w:lvl>
    <w:lvl w:ilvl="3" w:tplc="C06EECFA">
      <w:start w:val="1"/>
      <w:numFmt w:val="bullet"/>
      <w:lvlText w:val=""/>
      <w:lvlJc w:val="left"/>
      <w:pPr>
        <w:tabs>
          <w:tab w:val="num" w:pos="2880"/>
        </w:tabs>
        <w:ind w:left="2880" w:hanging="360"/>
      </w:pPr>
      <w:rPr>
        <w:rFonts w:ascii="Symbol" w:hAnsi="Symbol"/>
      </w:rPr>
    </w:lvl>
    <w:lvl w:ilvl="4" w:tplc="C11CE896">
      <w:start w:val="1"/>
      <w:numFmt w:val="bullet"/>
      <w:lvlText w:val="o"/>
      <w:lvlJc w:val="left"/>
      <w:pPr>
        <w:tabs>
          <w:tab w:val="num" w:pos="3600"/>
        </w:tabs>
        <w:ind w:left="3600" w:hanging="360"/>
      </w:pPr>
      <w:rPr>
        <w:rFonts w:ascii="Courier New" w:hAnsi="Courier New"/>
      </w:rPr>
    </w:lvl>
    <w:lvl w:ilvl="5" w:tplc="7C6E2162">
      <w:start w:val="1"/>
      <w:numFmt w:val="bullet"/>
      <w:lvlText w:val=""/>
      <w:lvlJc w:val="left"/>
      <w:pPr>
        <w:tabs>
          <w:tab w:val="num" w:pos="4320"/>
        </w:tabs>
        <w:ind w:left="4320" w:hanging="360"/>
      </w:pPr>
      <w:rPr>
        <w:rFonts w:ascii="Wingdings" w:hAnsi="Wingdings"/>
      </w:rPr>
    </w:lvl>
    <w:lvl w:ilvl="6" w:tplc="FC42160A">
      <w:start w:val="1"/>
      <w:numFmt w:val="bullet"/>
      <w:lvlText w:val=""/>
      <w:lvlJc w:val="left"/>
      <w:pPr>
        <w:tabs>
          <w:tab w:val="num" w:pos="5040"/>
        </w:tabs>
        <w:ind w:left="5040" w:hanging="360"/>
      </w:pPr>
      <w:rPr>
        <w:rFonts w:ascii="Symbol" w:hAnsi="Symbol"/>
      </w:rPr>
    </w:lvl>
    <w:lvl w:ilvl="7" w:tplc="FF90DA3A">
      <w:start w:val="1"/>
      <w:numFmt w:val="bullet"/>
      <w:lvlText w:val="o"/>
      <w:lvlJc w:val="left"/>
      <w:pPr>
        <w:tabs>
          <w:tab w:val="num" w:pos="5760"/>
        </w:tabs>
        <w:ind w:left="5760" w:hanging="360"/>
      </w:pPr>
      <w:rPr>
        <w:rFonts w:ascii="Courier New" w:hAnsi="Courier New"/>
      </w:rPr>
    </w:lvl>
    <w:lvl w:ilvl="8" w:tplc="5E8E04AC">
      <w:start w:val="1"/>
      <w:numFmt w:val="bullet"/>
      <w:lvlText w:val=""/>
      <w:lvlJc w:val="left"/>
      <w:pPr>
        <w:tabs>
          <w:tab w:val="num" w:pos="6480"/>
        </w:tabs>
        <w:ind w:left="6480" w:hanging="360"/>
      </w:pPr>
      <w:rPr>
        <w:rFonts w:ascii="Wingdings" w:hAnsi="Wingdings"/>
      </w:rPr>
    </w:lvl>
  </w:abstractNum>
  <w:abstractNum w:abstractNumId="128" w15:restartNumberingAfterBreak="0">
    <w:nsid w:val="00000081"/>
    <w:multiLevelType w:val="hybridMultilevel"/>
    <w:tmpl w:val="00000081"/>
    <w:lvl w:ilvl="0" w:tplc="75280772">
      <w:start w:val="1"/>
      <w:numFmt w:val="bullet"/>
      <w:lvlText w:val=""/>
      <w:lvlJc w:val="left"/>
      <w:pPr>
        <w:ind w:left="720" w:hanging="360"/>
      </w:pPr>
      <w:rPr>
        <w:rFonts w:ascii="Symbol" w:hAnsi="Symbol"/>
        <w:b w:val="0"/>
        <w:bCs w:val="0"/>
      </w:rPr>
    </w:lvl>
    <w:lvl w:ilvl="1" w:tplc="F4922984">
      <w:start w:val="1"/>
      <w:numFmt w:val="bullet"/>
      <w:lvlText w:val="o"/>
      <w:lvlJc w:val="left"/>
      <w:pPr>
        <w:ind w:left="1440" w:hanging="360"/>
      </w:pPr>
      <w:rPr>
        <w:rFonts w:ascii="Courier New" w:hAnsi="Courier New"/>
        <w:b w:val="0"/>
        <w:bCs w:val="0"/>
      </w:rPr>
    </w:lvl>
    <w:lvl w:ilvl="2" w:tplc="07909326">
      <w:start w:val="1"/>
      <w:numFmt w:val="bullet"/>
      <w:lvlText w:val=""/>
      <w:lvlJc w:val="left"/>
      <w:pPr>
        <w:tabs>
          <w:tab w:val="num" w:pos="2160"/>
        </w:tabs>
        <w:ind w:left="2160" w:hanging="360"/>
      </w:pPr>
      <w:rPr>
        <w:rFonts w:ascii="Wingdings" w:hAnsi="Wingdings"/>
      </w:rPr>
    </w:lvl>
    <w:lvl w:ilvl="3" w:tplc="809C7ADC">
      <w:start w:val="1"/>
      <w:numFmt w:val="bullet"/>
      <w:lvlText w:val=""/>
      <w:lvlJc w:val="left"/>
      <w:pPr>
        <w:tabs>
          <w:tab w:val="num" w:pos="2880"/>
        </w:tabs>
        <w:ind w:left="2880" w:hanging="360"/>
      </w:pPr>
      <w:rPr>
        <w:rFonts w:ascii="Symbol" w:hAnsi="Symbol"/>
      </w:rPr>
    </w:lvl>
    <w:lvl w:ilvl="4" w:tplc="E5FC74EC">
      <w:start w:val="1"/>
      <w:numFmt w:val="bullet"/>
      <w:lvlText w:val="o"/>
      <w:lvlJc w:val="left"/>
      <w:pPr>
        <w:tabs>
          <w:tab w:val="num" w:pos="3600"/>
        </w:tabs>
        <w:ind w:left="3600" w:hanging="360"/>
      </w:pPr>
      <w:rPr>
        <w:rFonts w:ascii="Courier New" w:hAnsi="Courier New"/>
      </w:rPr>
    </w:lvl>
    <w:lvl w:ilvl="5" w:tplc="DC702E1C">
      <w:start w:val="1"/>
      <w:numFmt w:val="bullet"/>
      <w:lvlText w:val=""/>
      <w:lvlJc w:val="left"/>
      <w:pPr>
        <w:tabs>
          <w:tab w:val="num" w:pos="4320"/>
        </w:tabs>
        <w:ind w:left="4320" w:hanging="360"/>
      </w:pPr>
      <w:rPr>
        <w:rFonts w:ascii="Wingdings" w:hAnsi="Wingdings"/>
      </w:rPr>
    </w:lvl>
    <w:lvl w:ilvl="6" w:tplc="5C70B2C6">
      <w:start w:val="1"/>
      <w:numFmt w:val="bullet"/>
      <w:lvlText w:val=""/>
      <w:lvlJc w:val="left"/>
      <w:pPr>
        <w:tabs>
          <w:tab w:val="num" w:pos="5040"/>
        </w:tabs>
        <w:ind w:left="5040" w:hanging="360"/>
      </w:pPr>
      <w:rPr>
        <w:rFonts w:ascii="Symbol" w:hAnsi="Symbol"/>
      </w:rPr>
    </w:lvl>
    <w:lvl w:ilvl="7" w:tplc="C57818FE">
      <w:start w:val="1"/>
      <w:numFmt w:val="bullet"/>
      <w:lvlText w:val="o"/>
      <w:lvlJc w:val="left"/>
      <w:pPr>
        <w:tabs>
          <w:tab w:val="num" w:pos="5760"/>
        </w:tabs>
        <w:ind w:left="5760" w:hanging="360"/>
      </w:pPr>
      <w:rPr>
        <w:rFonts w:ascii="Courier New" w:hAnsi="Courier New"/>
      </w:rPr>
    </w:lvl>
    <w:lvl w:ilvl="8" w:tplc="1D5EF77C">
      <w:start w:val="1"/>
      <w:numFmt w:val="bullet"/>
      <w:lvlText w:val=""/>
      <w:lvlJc w:val="left"/>
      <w:pPr>
        <w:tabs>
          <w:tab w:val="num" w:pos="6480"/>
        </w:tabs>
        <w:ind w:left="6480" w:hanging="360"/>
      </w:pPr>
      <w:rPr>
        <w:rFonts w:ascii="Wingdings" w:hAnsi="Wingdings"/>
      </w:rPr>
    </w:lvl>
  </w:abstractNum>
  <w:abstractNum w:abstractNumId="129" w15:restartNumberingAfterBreak="0">
    <w:nsid w:val="00000082"/>
    <w:multiLevelType w:val="hybridMultilevel"/>
    <w:tmpl w:val="00000082"/>
    <w:lvl w:ilvl="0" w:tplc="D4265744">
      <w:start w:val="1"/>
      <w:numFmt w:val="bullet"/>
      <w:lvlText w:val=""/>
      <w:lvlJc w:val="left"/>
      <w:pPr>
        <w:ind w:left="720" w:hanging="360"/>
      </w:pPr>
      <w:rPr>
        <w:rFonts w:ascii="Symbol" w:hAnsi="Symbol"/>
        <w:b w:val="0"/>
        <w:bCs w:val="0"/>
      </w:rPr>
    </w:lvl>
    <w:lvl w:ilvl="1" w:tplc="28FA899C">
      <w:start w:val="1"/>
      <w:numFmt w:val="bullet"/>
      <w:lvlText w:val="o"/>
      <w:lvlJc w:val="left"/>
      <w:pPr>
        <w:tabs>
          <w:tab w:val="num" w:pos="1440"/>
        </w:tabs>
        <w:ind w:left="1440" w:hanging="360"/>
      </w:pPr>
      <w:rPr>
        <w:rFonts w:ascii="Courier New" w:hAnsi="Courier New"/>
      </w:rPr>
    </w:lvl>
    <w:lvl w:ilvl="2" w:tplc="B73AD67E">
      <w:start w:val="1"/>
      <w:numFmt w:val="bullet"/>
      <w:lvlText w:val=""/>
      <w:lvlJc w:val="left"/>
      <w:pPr>
        <w:tabs>
          <w:tab w:val="num" w:pos="2160"/>
        </w:tabs>
        <w:ind w:left="2160" w:hanging="360"/>
      </w:pPr>
      <w:rPr>
        <w:rFonts w:ascii="Wingdings" w:hAnsi="Wingdings"/>
      </w:rPr>
    </w:lvl>
    <w:lvl w:ilvl="3" w:tplc="189EAFFE">
      <w:start w:val="1"/>
      <w:numFmt w:val="bullet"/>
      <w:lvlText w:val=""/>
      <w:lvlJc w:val="left"/>
      <w:pPr>
        <w:tabs>
          <w:tab w:val="num" w:pos="2880"/>
        </w:tabs>
        <w:ind w:left="2880" w:hanging="360"/>
      </w:pPr>
      <w:rPr>
        <w:rFonts w:ascii="Symbol" w:hAnsi="Symbol"/>
      </w:rPr>
    </w:lvl>
    <w:lvl w:ilvl="4" w:tplc="2DB842EA">
      <w:start w:val="1"/>
      <w:numFmt w:val="bullet"/>
      <w:lvlText w:val="o"/>
      <w:lvlJc w:val="left"/>
      <w:pPr>
        <w:tabs>
          <w:tab w:val="num" w:pos="3600"/>
        </w:tabs>
        <w:ind w:left="3600" w:hanging="360"/>
      </w:pPr>
      <w:rPr>
        <w:rFonts w:ascii="Courier New" w:hAnsi="Courier New"/>
      </w:rPr>
    </w:lvl>
    <w:lvl w:ilvl="5" w:tplc="73085966">
      <w:start w:val="1"/>
      <w:numFmt w:val="bullet"/>
      <w:lvlText w:val=""/>
      <w:lvlJc w:val="left"/>
      <w:pPr>
        <w:tabs>
          <w:tab w:val="num" w:pos="4320"/>
        </w:tabs>
        <w:ind w:left="4320" w:hanging="360"/>
      </w:pPr>
      <w:rPr>
        <w:rFonts w:ascii="Wingdings" w:hAnsi="Wingdings"/>
      </w:rPr>
    </w:lvl>
    <w:lvl w:ilvl="6" w:tplc="1CC866B8">
      <w:start w:val="1"/>
      <w:numFmt w:val="bullet"/>
      <w:lvlText w:val=""/>
      <w:lvlJc w:val="left"/>
      <w:pPr>
        <w:tabs>
          <w:tab w:val="num" w:pos="5040"/>
        </w:tabs>
        <w:ind w:left="5040" w:hanging="360"/>
      </w:pPr>
      <w:rPr>
        <w:rFonts w:ascii="Symbol" w:hAnsi="Symbol"/>
      </w:rPr>
    </w:lvl>
    <w:lvl w:ilvl="7" w:tplc="063A2C38">
      <w:start w:val="1"/>
      <w:numFmt w:val="bullet"/>
      <w:lvlText w:val="o"/>
      <w:lvlJc w:val="left"/>
      <w:pPr>
        <w:tabs>
          <w:tab w:val="num" w:pos="5760"/>
        </w:tabs>
        <w:ind w:left="5760" w:hanging="360"/>
      </w:pPr>
      <w:rPr>
        <w:rFonts w:ascii="Courier New" w:hAnsi="Courier New"/>
      </w:rPr>
    </w:lvl>
    <w:lvl w:ilvl="8" w:tplc="A94A2544">
      <w:start w:val="1"/>
      <w:numFmt w:val="bullet"/>
      <w:lvlText w:val=""/>
      <w:lvlJc w:val="left"/>
      <w:pPr>
        <w:tabs>
          <w:tab w:val="num" w:pos="6480"/>
        </w:tabs>
        <w:ind w:left="6480" w:hanging="360"/>
      </w:pPr>
      <w:rPr>
        <w:rFonts w:ascii="Wingdings" w:hAnsi="Wingdings"/>
      </w:rPr>
    </w:lvl>
  </w:abstractNum>
  <w:abstractNum w:abstractNumId="130" w15:restartNumberingAfterBreak="0">
    <w:nsid w:val="00000083"/>
    <w:multiLevelType w:val="hybridMultilevel"/>
    <w:tmpl w:val="00000083"/>
    <w:lvl w:ilvl="0" w:tplc="FCA4C3F4">
      <w:start w:val="1"/>
      <w:numFmt w:val="bullet"/>
      <w:lvlText w:val="o"/>
      <w:lvlJc w:val="left"/>
      <w:pPr>
        <w:ind w:left="720" w:hanging="360"/>
      </w:pPr>
      <w:rPr>
        <w:rFonts w:ascii="Courier New" w:hAnsi="Courier New"/>
        <w:b w:val="0"/>
        <w:bCs w:val="0"/>
      </w:rPr>
    </w:lvl>
    <w:lvl w:ilvl="1" w:tplc="FA789B6E">
      <w:start w:val="1"/>
      <w:numFmt w:val="bullet"/>
      <w:lvlText w:val="o"/>
      <w:lvlJc w:val="left"/>
      <w:pPr>
        <w:tabs>
          <w:tab w:val="num" w:pos="1440"/>
        </w:tabs>
        <w:ind w:left="1440" w:hanging="360"/>
      </w:pPr>
      <w:rPr>
        <w:rFonts w:ascii="Courier New" w:hAnsi="Courier New"/>
      </w:rPr>
    </w:lvl>
    <w:lvl w:ilvl="2" w:tplc="697AD21A">
      <w:start w:val="1"/>
      <w:numFmt w:val="bullet"/>
      <w:lvlText w:val=""/>
      <w:lvlJc w:val="left"/>
      <w:pPr>
        <w:tabs>
          <w:tab w:val="num" w:pos="2160"/>
        </w:tabs>
        <w:ind w:left="2160" w:hanging="360"/>
      </w:pPr>
      <w:rPr>
        <w:rFonts w:ascii="Wingdings" w:hAnsi="Wingdings"/>
      </w:rPr>
    </w:lvl>
    <w:lvl w:ilvl="3" w:tplc="BCA45F10">
      <w:start w:val="1"/>
      <w:numFmt w:val="bullet"/>
      <w:lvlText w:val=""/>
      <w:lvlJc w:val="left"/>
      <w:pPr>
        <w:tabs>
          <w:tab w:val="num" w:pos="2880"/>
        </w:tabs>
        <w:ind w:left="2880" w:hanging="360"/>
      </w:pPr>
      <w:rPr>
        <w:rFonts w:ascii="Symbol" w:hAnsi="Symbol"/>
      </w:rPr>
    </w:lvl>
    <w:lvl w:ilvl="4" w:tplc="5D889E46">
      <w:start w:val="1"/>
      <w:numFmt w:val="bullet"/>
      <w:lvlText w:val="o"/>
      <w:lvlJc w:val="left"/>
      <w:pPr>
        <w:tabs>
          <w:tab w:val="num" w:pos="3600"/>
        </w:tabs>
        <w:ind w:left="3600" w:hanging="360"/>
      </w:pPr>
      <w:rPr>
        <w:rFonts w:ascii="Courier New" w:hAnsi="Courier New"/>
      </w:rPr>
    </w:lvl>
    <w:lvl w:ilvl="5" w:tplc="82B2753A">
      <w:start w:val="1"/>
      <w:numFmt w:val="bullet"/>
      <w:lvlText w:val=""/>
      <w:lvlJc w:val="left"/>
      <w:pPr>
        <w:tabs>
          <w:tab w:val="num" w:pos="4320"/>
        </w:tabs>
        <w:ind w:left="4320" w:hanging="360"/>
      </w:pPr>
      <w:rPr>
        <w:rFonts w:ascii="Wingdings" w:hAnsi="Wingdings"/>
      </w:rPr>
    </w:lvl>
    <w:lvl w:ilvl="6" w:tplc="A1B2BF90">
      <w:start w:val="1"/>
      <w:numFmt w:val="bullet"/>
      <w:lvlText w:val=""/>
      <w:lvlJc w:val="left"/>
      <w:pPr>
        <w:tabs>
          <w:tab w:val="num" w:pos="5040"/>
        </w:tabs>
        <w:ind w:left="5040" w:hanging="360"/>
      </w:pPr>
      <w:rPr>
        <w:rFonts w:ascii="Symbol" w:hAnsi="Symbol"/>
      </w:rPr>
    </w:lvl>
    <w:lvl w:ilvl="7" w:tplc="9CFAAB48">
      <w:start w:val="1"/>
      <w:numFmt w:val="bullet"/>
      <w:lvlText w:val="o"/>
      <w:lvlJc w:val="left"/>
      <w:pPr>
        <w:tabs>
          <w:tab w:val="num" w:pos="5760"/>
        </w:tabs>
        <w:ind w:left="5760" w:hanging="360"/>
      </w:pPr>
      <w:rPr>
        <w:rFonts w:ascii="Courier New" w:hAnsi="Courier New"/>
      </w:rPr>
    </w:lvl>
    <w:lvl w:ilvl="8" w:tplc="5C661E8A">
      <w:start w:val="1"/>
      <w:numFmt w:val="bullet"/>
      <w:lvlText w:val=""/>
      <w:lvlJc w:val="left"/>
      <w:pPr>
        <w:tabs>
          <w:tab w:val="num" w:pos="6480"/>
        </w:tabs>
        <w:ind w:left="6480" w:hanging="360"/>
      </w:pPr>
      <w:rPr>
        <w:rFonts w:ascii="Wingdings" w:hAnsi="Wingdings"/>
      </w:rPr>
    </w:lvl>
  </w:abstractNum>
  <w:abstractNum w:abstractNumId="131" w15:restartNumberingAfterBreak="0">
    <w:nsid w:val="00000084"/>
    <w:multiLevelType w:val="hybridMultilevel"/>
    <w:tmpl w:val="00000084"/>
    <w:lvl w:ilvl="0" w:tplc="D45C8CFC">
      <w:start w:val="1"/>
      <w:numFmt w:val="bullet"/>
      <w:lvlText w:val=""/>
      <w:lvlJc w:val="left"/>
      <w:pPr>
        <w:ind w:left="720" w:hanging="360"/>
      </w:pPr>
      <w:rPr>
        <w:rFonts w:ascii="Symbol" w:hAnsi="Symbol"/>
        <w:b w:val="0"/>
        <w:bCs w:val="0"/>
      </w:rPr>
    </w:lvl>
    <w:lvl w:ilvl="1" w:tplc="1F78C65C">
      <w:start w:val="1"/>
      <w:numFmt w:val="bullet"/>
      <w:lvlText w:val="o"/>
      <w:lvlJc w:val="left"/>
      <w:pPr>
        <w:tabs>
          <w:tab w:val="num" w:pos="1440"/>
        </w:tabs>
        <w:ind w:left="1440" w:hanging="360"/>
      </w:pPr>
      <w:rPr>
        <w:rFonts w:ascii="Courier New" w:hAnsi="Courier New"/>
      </w:rPr>
    </w:lvl>
    <w:lvl w:ilvl="2" w:tplc="5E5EBE9A">
      <w:start w:val="1"/>
      <w:numFmt w:val="bullet"/>
      <w:lvlText w:val=""/>
      <w:lvlJc w:val="left"/>
      <w:pPr>
        <w:tabs>
          <w:tab w:val="num" w:pos="2160"/>
        </w:tabs>
        <w:ind w:left="2160" w:hanging="360"/>
      </w:pPr>
      <w:rPr>
        <w:rFonts w:ascii="Wingdings" w:hAnsi="Wingdings"/>
      </w:rPr>
    </w:lvl>
    <w:lvl w:ilvl="3" w:tplc="9C4A5888">
      <w:start w:val="1"/>
      <w:numFmt w:val="bullet"/>
      <w:lvlText w:val=""/>
      <w:lvlJc w:val="left"/>
      <w:pPr>
        <w:tabs>
          <w:tab w:val="num" w:pos="2880"/>
        </w:tabs>
        <w:ind w:left="2880" w:hanging="360"/>
      </w:pPr>
      <w:rPr>
        <w:rFonts w:ascii="Symbol" w:hAnsi="Symbol"/>
      </w:rPr>
    </w:lvl>
    <w:lvl w:ilvl="4" w:tplc="BD8C1F58">
      <w:start w:val="1"/>
      <w:numFmt w:val="bullet"/>
      <w:lvlText w:val="o"/>
      <w:lvlJc w:val="left"/>
      <w:pPr>
        <w:tabs>
          <w:tab w:val="num" w:pos="3600"/>
        </w:tabs>
        <w:ind w:left="3600" w:hanging="360"/>
      </w:pPr>
      <w:rPr>
        <w:rFonts w:ascii="Courier New" w:hAnsi="Courier New"/>
      </w:rPr>
    </w:lvl>
    <w:lvl w:ilvl="5" w:tplc="D9E81840">
      <w:start w:val="1"/>
      <w:numFmt w:val="bullet"/>
      <w:lvlText w:val=""/>
      <w:lvlJc w:val="left"/>
      <w:pPr>
        <w:tabs>
          <w:tab w:val="num" w:pos="4320"/>
        </w:tabs>
        <w:ind w:left="4320" w:hanging="360"/>
      </w:pPr>
      <w:rPr>
        <w:rFonts w:ascii="Wingdings" w:hAnsi="Wingdings"/>
      </w:rPr>
    </w:lvl>
    <w:lvl w:ilvl="6" w:tplc="A42E1368">
      <w:start w:val="1"/>
      <w:numFmt w:val="bullet"/>
      <w:lvlText w:val=""/>
      <w:lvlJc w:val="left"/>
      <w:pPr>
        <w:tabs>
          <w:tab w:val="num" w:pos="5040"/>
        </w:tabs>
        <w:ind w:left="5040" w:hanging="360"/>
      </w:pPr>
      <w:rPr>
        <w:rFonts w:ascii="Symbol" w:hAnsi="Symbol"/>
      </w:rPr>
    </w:lvl>
    <w:lvl w:ilvl="7" w:tplc="F1F845A4">
      <w:start w:val="1"/>
      <w:numFmt w:val="bullet"/>
      <w:lvlText w:val="o"/>
      <w:lvlJc w:val="left"/>
      <w:pPr>
        <w:tabs>
          <w:tab w:val="num" w:pos="5760"/>
        </w:tabs>
        <w:ind w:left="5760" w:hanging="360"/>
      </w:pPr>
      <w:rPr>
        <w:rFonts w:ascii="Courier New" w:hAnsi="Courier New"/>
      </w:rPr>
    </w:lvl>
    <w:lvl w:ilvl="8" w:tplc="3794B784">
      <w:start w:val="1"/>
      <w:numFmt w:val="bullet"/>
      <w:lvlText w:val=""/>
      <w:lvlJc w:val="left"/>
      <w:pPr>
        <w:tabs>
          <w:tab w:val="num" w:pos="6480"/>
        </w:tabs>
        <w:ind w:left="6480" w:hanging="360"/>
      </w:pPr>
      <w:rPr>
        <w:rFonts w:ascii="Wingdings" w:hAnsi="Wingdings"/>
      </w:rPr>
    </w:lvl>
  </w:abstractNum>
  <w:abstractNum w:abstractNumId="132" w15:restartNumberingAfterBreak="0">
    <w:nsid w:val="00000085"/>
    <w:multiLevelType w:val="hybridMultilevel"/>
    <w:tmpl w:val="00000085"/>
    <w:lvl w:ilvl="0" w:tplc="2C0A0A7C">
      <w:start w:val="1"/>
      <w:numFmt w:val="bullet"/>
      <w:lvlText w:val=""/>
      <w:lvlJc w:val="left"/>
      <w:pPr>
        <w:ind w:left="720" w:hanging="360"/>
      </w:pPr>
      <w:rPr>
        <w:rFonts w:ascii="Symbol" w:hAnsi="Symbol"/>
        <w:b w:val="0"/>
        <w:bCs w:val="0"/>
      </w:rPr>
    </w:lvl>
    <w:lvl w:ilvl="1" w:tplc="A0681DFA">
      <w:start w:val="1"/>
      <w:numFmt w:val="bullet"/>
      <w:lvlText w:val="o"/>
      <w:lvlJc w:val="left"/>
      <w:pPr>
        <w:tabs>
          <w:tab w:val="num" w:pos="1440"/>
        </w:tabs>
        <w:ind w:left="1440" w:hanging="360"/>
      </w:pPr>
      <w:rPr>
        <w:rFonts w:ascii="Courier New" w:hAnsi="Courier New"/>
      </w:rPr>
    </w:lvl>
    <w:lvl w:ilvl="2" w:tplc="5134C786">
      <w:start w:val="1"/>
      <w:numFmt w:val="bullet"/>
      <w:lvlText w:val=""/>
      <w:lvlJc w:val="left"/>
      <w:pPr>
        <w:tabs>
          <w:tab w:val="num" w:pos="2160"/>
        </w:tabs>
        <w:ind w:left="2160" w:hanging="360"/>
      </w:pPr>
      <w:rPr>
        <w:rFonts w:ascii="Wingdings" w:hAnsi="Wingdings"/>
      </w:rPr>
    </w:lvl>
    <w:lvl w:ilvl="3" w:tplc="F95CE504">
      <w:start w:val="1"/>
      <w:numFmt w:val="bullet"/>
      <w:lvlText w:val=""/>
      <w:lvlJc w:val="left"/>
      <w:pPr>
        <w:tabs>
          <w:tab w:val="num" w:pos="2880"/>
        </w:tabs>
        <w:ind w:left="2880" w:hanging="360"/>
      </w:pPr>
      <w:rPr>
        <w:rFonts w:ascii="Symbol" w:hAnsi="Symbol"/>
      </w:rPr>
    </w:lvl>
    <w:lvl w:ilvl="4" w:tplc="5A62D026">
      <w:start w:val="1"/>
      <w:numFmt w:val="bullet"/>
      <w:lvlText w:val="o"/>
      <w:lvlJc w:val="left"/>
      <w:pPr>
        <w:tabs>
          <w:tab w:val="num" w:pos="3600"/>
        </w:tabs>
        <w:ind w:left="3600" w:hanging="360"/>
      </w:pPr>
      <w:rPr>
        <w:rFonts w:ascii="Courier New" w:hAnsi="Courier New"/>
      </w:rPr>
    </w:lvl>
    <w:lvl w:ilvl="5" w:tplc="CC3A5B60">
      <w:start w:val="1"/>
      <w:numFmt w:val="bullet"/>
      <w:lvlText w:val=""/>
      <w:lvlJc w:val="left"/>
      <w:pPr>
        <w:tabs>
          <w:tab w:val="num" w:pos="4320"/>
        </w:tabs>
        <w:ind w:left="4320" w:hanging="360"/>
      </w:pPr>
      <w:rPr>
        <w:rFonts w:ascii="Wingdings" w:hAnsi="Wingdings"/>
      </w:rPr>
    </w:lvl>
    <w:lvl w:ilvl="6" w:tplc="0E7CF9AC">
      <w:start w:val="1"/>
      <w:numFmt w:val="bullet"/>
      <w:lvlText w:val=""/>
      <w:lvlJc w:val="left"/>
      <w:pPr>
        <w:tabs>
          <w:tab w:val="num" w:pos="5040"/>
        </w:tabs>
        <w:ind w:left="5040" w:hanging="360"/>
      </w:pPr>
      <w:rPr>
        <w:rFonts w:ascii="Symbol" w:hAnsi="Symbol"/>
      </w:rPr>
    </w:lvl>
    <w:lvl w:ilvl="7" w:tplc="DD1ADB0E">
      <w:start w:val="1"/>
      <w:numFmt w:val="bullet"/>
      <w:lvlText w:val="o"/>
      <w:lvlJc w:val="left"/>
      <w:pPr>
        <w:tabs>
          <w:tab w:val="num" w:pos="5760"/>
        </w:tabs>
        <w:ind w:left="5760" w:hanging="360"/>
      </w:pPr>
      <w:rPr>
        <w:rFonts w:ascii="Courier New" w:hAnsi="Courier New"/>
      </w:rPr>
    </w:lvl>
    <w:lvl w:ilvl="8" w:tplc="5EA2F764">
      <w:start w:val="1"/>
      <w:numFmt w:val="bullet"/>
      <w:lvlText w:val=""/>
      <w:lvlJc w:val="left"/>
      <w:pPr>
        <w:tabs>
          <w:tab w:val="num" w:pos="6480"/>
        </w:tabs>
        <w:ind w:left="6480" w:hanging="360"/>
      </w:pPr>
      <w:rPr>
        <w:rFonts w:ascii="Wingdings" w:hAnsi="Wingdings"/>
      </w:rPr>
    </w:lvl>
  </w:abstractNum>
  <w:abstractNum w:abstractNumId="133" w15:restartNumberingAfterBreak="0">
    <w:nsid w:val="00000086"/>
    <w:multiLevelType w:val="hybridMultilevel"/>
    <w:tmpl w:val="00000086"/>
    <w:lvl w:ilvl="0" w:tplc="7A36F506">
      <w:start w:val="1"/>
      <w:numFmt w:val="bullet"/>
      <w:lvlText w:val="o"/>
      <w:lvlJc w:val="left"/>
      <w:pPr>
        <w:ind w:left="720" w:hanging="360"/>
      </w:pPr>
      <w:rPr>
        <w:rFonts w:ascii="Courier New" w:hAnsi="Courier New"/>
        <w:b w:val="0"/>
        <w:bCs w:val="0"/>
      </w:rPr>
    </w:lvl>
    <w:lvl w:ilvl="1" w:tplc="6D64FEA8">
      <w:start w:val="1"/>
      <w:numFmt w:val="bullet"/>
      <w:lvlText w:val="o"/>
      <w:lvlJc w:val="left"/>
      <w:pPr>
        <w:tabs>
          <w:tab w:val="num" w:pos="1440"/>
        </w:tabs>
        <w:ind w:left="1440" w:hanging="360"/>
      </w:pPr>
      <w:rPr>
        <w:rFonts w:ascii="Courier New" w:hAnsi="Courier New"/>
      </w:rPr>
    </w:lvl>
    <w:lvl w:ilvl="2" w:tplc="2DDA75D2">
      <w:start w:val="1"/>
      <w:numFmt w:val="bullet"/>
      <w:lvlText w:val=""/>
      <w:lvlJc w:val="left"/>
      <w:pPr>
        <w:tabs>
          <w:tab w:val="num" w:pos="2160"/>
        </w:tabs>
        <w:ind w:left="2160" w:hanging="360"/>
      </w:pPr>
      <w:rPr>
        <w:rFonts w:ascii="Wingdings" w:hAnsi="Wingdings"/>
      </w:rPr>
    </w:lvl>
    <w:lvl w:ilvl="3" w:tplc="8AC079DA">
      <w:start w:val="1"/>
      <w:numFmt w:val="bullet"/>
      <w:lvlText w:val=""/>
      <w:lvlJc w:val="left"/>
      <w:pPr>
        <w:tabs>
          <w:tab w:val="num" w:pos="2880"/>
        </w:tabs>
        <w:ind w:left="2880" w:hanging="360"/>
      </w:pPr>
      <w:rPr>
        <w:rFonts w:ascii="Symbol" w:hAnsi="Symbol"/>
      </w:rPr>
    </w:lvl>
    <w:lvl w:ilvl="4" w:tplc="4016F4E4">
      <w:start w:val="1"/>
      <w:numFmt w:val="bullet"/>
      <w:lvlText w:val="o"/>
      <w:lvlJc w:val="left"/>
      <w:pPr>
        <w:tabs>
          <w:tab w:val="num" w:pos="3600"/>
        </w:tabs>
        <w:ind w:left="3600" w:hanging="360"/>
      </w:pPr>
      <w:rPr>
        <w:rFonts w:ascii="Courier New" w:hAnsi="Courier New"/>
      </w:rPr>
    </w:lvl>
    <w:lvl w:ilvl="5" w:tplc="5C940712">
      <w:start w:val="1"/>
      <w:numFmt w:val="bullet"/>
      <w:lvlText w:val=""/>
      <w:lvlJc w:val="left"/>
      <w:pPr>
        <w:tabs>
          <w:tab w:val="num" w:pos="4320"/>
        </w:tabs>
        <w:ind w:left="4320" w:hanging="360"/>
      </w:pPr>
      <w:rPr>
        <w:rFonts w:ascii="Wingdings" w:hAnsi="Wingdings"/>
      </w:rPr>
    </w:lvl>
    <w:lvl w:ilvl="6" w:tplc="9E3A8862">
      <w:start w:val="1"/>
      <w:numFmt w:val="bullet"/>
      <w:lvlText w:val=""/>
      <w:lvlJc w:val="left"/>
      <w:pPr>
        <w:tabs>
          <w:tab w:val="num" w:pos="5040"/>
        </w:tabs>
        <w:ind w:left="5040" w:hanging="360"/>
      </w:pPr>
      <w:rPr>
        <w:rFonts w:ascii="Symbol" w:hAnsi="Symbol"/>
      </w:rPr>
    </w:lvl>
    <w:lvl w:ilvl="7" w:tplc="C12EA6C8">
      <w:start w:val="1"/>
      <w:numFmt w:val="bullet"/>
      <w:lvlText w:val="o"/>
      <w:lvlJc w:val="left"/>
      <w:pPr>
        <w:tabs>
          <w:tab w:val="num" w:pos="5760"/>
        </w:tabs>
        <w:ind w:left="5760" w:hanging="360"/>
      </w:pPr>
      <w:rPr>
        <w:rFonts w:ascii="Courier New" w:hAnsi="Courier New"/>
      </w:rPr>
    </w:lvl>
    <w:lvl w:ilvl="8" w:tplc="F4062B1A">
      <w:start w:val="1"/>
      <w:numFmt w:val="bullet"/>
      <w:lvlText w:val=""/>
      <w:lvlJc w:val="left"/>
      <w:pPr>
        <w:tabs>
          <w:tab w:val="num" w:pos="6480"/>
        </w:tabs>
        <w:ind w:left="6480" w:hanging="360"/>
      </w:pPr>
      <w:rPr>
        <w:rFonts w:ascii="Wingdings" w:hAnsi="Wingdings"/>
      </w:rPr>
    </w:lvl>
  </w:abstractNum>
  <w:abstractNum w:abstractNumId="134" w15:restartNumberingAfterBreak="0">
    <w:nsid w:val="00000087"/>
    <w:multiLevelType w:val="hybridMultilevel"/>
    <w:tmpl w:val="00000087"/>
    <w:lvl w:ilvl="0" w:tplc="061E2E92">
      <w:start w:val="1"/>
      <w:numFmt w:val="bullet"/>
      <w:lvlText w:val=""/>
      <w:lvlJc w:val="left"/>
      <w:pPr>
        <w:ind w:left="720" w:hanging="360"/>
      </w:pPr>
      <w:rPr>
        <w:rFonts w:ascii="Symbol" w:hAnsi="Symbol"/>
        <w:b w:val="0"/>
        <w:bCs w:val="0"/>
      </w:rPr>
    </w:lvl>
    <w:lvl w:ilvl="1" w:tplc="14846E82">
      <w:start w:val="1"/>
      <w:numFmt w:val="bullet"/>
      <w:lvlText w:val="o"/>
      <w:lvlJc w:val="left"/>
      <w:pPr>
        <w:tabs>
          <w:tab w:val="num" w:pos="1440"/>
        </w:tabs>
        <w:ind w:left="1440" w:hanging="360"/>
      </w:pPr>
      <w:rPr>
        <w:rFonts w:ascii="Courier New" w:hAnsi="Courier New"/>
      </w:rPr>
    </w:lvl>
    <w:lvl w:ilvl="2" w:tplc="07F253BA">
      <w:start w:val="1"/>
      <w:numFmt w:val="bullet"/>
      <w:lvlText w:val=""/>
      <w:lvlJc w:val="left"/>
      <w:pPr>
        <w:tabs>
          <w:tab w:val="num" w:pos="2160"/>
        </w:tabs>
        <w:ind w:left="2160" w:hanging="360"/>
      </w:pPr>
      <w:rPr>
        <w:rFonts w:ascii="Wingdings" w:hAnsi="Wingdings"/>
      </w:rPr>
    </w:lvl>
    <w:lvl w:ilvl="3" w:tplc="696813B0">
      <w:start w:val="1"/>
      <w:numFmt w:val="bullet"/>
      <w:lvlText w:val=""/>
      <w:lvlJc w:val="left"/>
      <w:pPr>
        <w:tabs>
          <w:tab w:val="num" w:pos="2880"/>
        </w:tabs>
        <w:ind w:left="2880" w:hanging="360"/>
      </w:pPr>
      <w:rPr>
        <w:rFonts w:ascii="Symbol" w:hAnsi="Symbol"/>
      </w:rPr>
    </w:lvl>
    <w:lvl w:ilvl="4" w:tplc="AF560646">
      <w:start w:val="1"/>
      <w:numFmt w:val="bullet"/>
      <w:lvlText w:val="o"/>
      <w:lvlJc w:val="left"/>
      <w:pPr>
        <w:tabs>
          <w:tab w:val="num" w:pos="3600"/>
        </w:tabs>
        <w:ind w:left="3600" w:hanging="360"/>
      </w:pPr>
      <w:rPr>
        <w:rFonts w:ascii="Courier New" w:hAnsi="Courier New"/>
      </w:rPr>
    </w:lvl>
    <w:lvl w:ilvl="5" w:tplc="F53ECD5C">
      <w:start w:val="1"/>
      <w:numFmt w:val="bullet"/>
      <w:lvlText w:val=""/>
      <w:lvlJc w:val="left"/>
      <w:pPr>
        <w:tabs>
          <w:tab w:val="num" w:pos="4320"/>
        </w:tabs>
        <w:ind w:left="4320" w:hanging="360"/>
      </w:pPr>
      <w:rPr>
        <w:rFonts w:ascii="Wingdings" w:hAnsi="Wingdings"/>
      </w:rPr>
    </w:lvl>
    <w:lvl w:ilvl="6" w:tplc="F31AE0DC">
      <w:start w:val="1"/>
      <w:numFmt w:val="bullet"/>
      <w:lvlText w:val=""/>
      <w:lvlJc w:val="left"/>
      <w:pPr>
        <w:tabs>
          <w:tab w:val="num" w:pos="5040"/>
        </w:tabs>
        <w:ind w:left="5040" w:hanging="360"/>
      </w:pPr>
      <w:rPr>
        <w:rFonts w:ascii="Symbol" w:hAnsi="Symbol"/>
      </w:rPr>
    </w:lvl>
    <w:lvl w:ilvl="7" w:tplc="0CFA1B50">
      <w:start w:val="1"/>
      <w:numFmt w:val="bullet"/>
      <w:lvlText w:val="o"/>
      <w:lvlJc w:val="left"/>
      <w:pPr>
        <w:tabs>
          <w:tab w:val="num" w:pos="5760"/>
        </w:tabs>
        <w:ind w:left="5760" w:hanging="360"/>
      </w:pPr>
      <w:rPr>
        <w:rFonts w:ascii="Courier New" w:hAnsi="Courier New"/>
      </w:rPr>
    </w:lvl>
    <w:lvl w:ilvl="8" w:tplc="174E4C82">
      <w:start w:val="1"/>
      <w:numFmt w:val="bullet"/>
      <w:lvlText w:val=""/>
      <w:lvlJc w:val="left"/>
      <w:pPr>
        <w:tabs>
          <w:tab w:val="num" w:pos="6480"/>
        </w:tabs>
        <w:ind w:left="6480" w:hanging="360"/>
      </w:pPr>
      <w:rPr>
        <w:rFonts w:ascii="Wingdings" w:hAnsi="Wingdings"/>
      </w:rPr>
    </w:lvl>
  </w:abstractNum>
  <w:abstractNum w:abstractNumId="135" w15:restartNumberingAfterBreak="0">
    <w:nsid w:val="00000088"/>
    <w:multiLevelType w:val="hybridMultilevel"/>
    <w:tmpl w:val="00000088"/>
    <w:lvl w:ilvl="0" w:tplc="4052FC86">
      <w:start w:val="1"/>
      <w:numFmt w:val="bullet"/>
      <w:lvlText w:val="o"/>
      <w:lvlJc w:val="left"/>
      <w:pPr>
        <w:ind w:left="720" w:hanging="360"/>
      </w:pPr>
      <w:rPr>
        <w:rFonts w:ascii="Courier New" w:hAnsi="Courier New"/>
        <w:b w:val="0"/>
        <w:bCs w:val="0"/>
      </w:rPr>
    </w:lvl>
    <w:lvl w:ilvl="1" w:tplc="4260CBF4">
      <w:start w:val="1"/>
      <w:numFmt w:val="bullet"/>
      <w:lvlText w:val="o"/>
      <w:lvlJc w:val="left"/>
      <w:pPr>
        <w:tabs>
          <w:tab w:val="num" w:pos="1440"/>
        </w:tabs>
        <w:ind w:left="1440" w:hanging="360"/>
      </w:pPr>
      <w:rPr>
        <w:rFonts w:ascii="Courier New" w:hAnsi="Courier New"/>
      </w:rPr>
    </w:lvl>
    <w:lvl w:ilvl="2" w:tplc="FC94768E">
      <w:start w:val="1"/>
      <w:numFmt w:val="bullet"/>
      <w:lvlText w:val=""/>
      <w:lvlJc w:val="left"/>
      <w:pPr>
        <w:tabs>
          <w:tab w:val="num" w:pos="2160"/>
        </w:tabs>
        <w:ind w:left="2160" w:hanging="360"/>
      </w:pPr>
      <w:rPr>
        <w:rFonts w:ascii="Wingdings" w:hAnsi="Wingdings"/>
      </w:rPr>
    </w:lvl>
    <w:lvl w:ilvl="3" w:tplc="8932AD70">
      <w:start w:val="1"/>
      <w:numFmt w:val="bullet"/>
      <w:lvlText w:val=""/>
      <w:lvlJc w:val="left"/>
      <w:pPr>
        <w:tabs>
          <w:tab w:val="num" w:pos="2880"/>
        </w:tabs>
        <w:ind w:left="2880" w:hanging="360"/>
      </w:pPr>
      <w:rPr>
        <w:rFonts w:ascii="Symbol" w:hAnsi="Symbol"/>
      </w:rPr>
    </w:lvl>
    <w:lvl w:ilvl="4" w:tplc="38F20078">
      <w:start w:val="1"/>
      <w:numFmt w:val="bullet"/>
      <w:lvlText w:val="o"/>
      <w:lvlJc w:val="left"/>
      <w:pPr>
        <w:tabs>
          <w:tab w:val="num" w:pos="3600"/>
        </w:tabs>
        <w:ind w:left="3600" w:hanging="360"/>
      </w:pPr>
      <w:rPr>
        <w:rFonts w:ascii="Courier New" w:hAnsi="Courier New"/>
      </w:rPr>
    </w:lvl>
    <w:lvl w:ilvl="5" w:tplc="5EF68274">
      <w:start w:val="1"/>
      <w:numFmt w:val="bullet"/>
      <w:lvlText w:val=""/>
      <w:lvlJc w:val="left"/>
      <w:pPr>
        <w:tabs>
          <w:tab w:val="num" w:pos="4320"/>
        </w:tabs>
        <w:ind w:left="4320" w:hanging="360"/>
      </w:pPr>
      <w:rPr>
        <w:rFonts w:ascii="Wingdings" w:hAnsi="Wingdings"/>
      </w:rPr>
    </w:lvl>
    <w:lvl w:ilvl="6" w:tplc="0FEE9938">
      <w:start w:val="1"/>
      <w:numFmt w:val="bullet"/>
      <w:lvlText w:val=""/>
      <w:lvlJc w:val="left"/>
      <w:pPr>
        <w:tabs>
          <w:tab w:val="num" w:pos="5040"/>
        </w:tabs>
        <w:ind w:left="5040" w:hanging="360"/>
      </w:pPr>
      <w:rPr>
        <w:rFonts w:ascii="Symbol" w:hAnsi="Symbol"/>
      </w:rPr>
    </w:lvl>
    <w:lvl w:ilvl="7" w:tplc="A92CA818">
      <w:start w:val="1"/>
      <w:numFmt w:val="bullet"/>
      <w:lvlText w:val="o"/>
      <w:lvlJc w:val="left"/>
      <w:pPr>
        <w:tabs>
          <w:tab w:val="num" w:pos="5760"/>
        </w:tabs>
        <w:ind w:left="5760" w:hanging="360"/>
      </w:pPr>
      <w:rPr>
        <w:rFonts w:ascii="Courier New" w:hAnsi="Courier New"/>
      </w:rPr>
    </w:lvl>
    <w:lvl w:ilvl="8" w:tplc="235AB924">
      <w:start w:val="1"/>
      <w:numFmt w:val="bullet"/>
      <w:lvlText w:val=""/>
      <w:lvlJc w:val="left"/>
      <w:pPr>
        <w:tabs>
          <w:tab w:val="num" w:pos="6480"/>
        </w:tabs>
        <w:ind w:left="6480" w:hanging="360"/>
      </w:pPr>
      <w:rPr>
        <w:rFonts w:ascii="Wingdings" w:hAnsi="Wingdings"/>
      </w:rPr>
    </w:lvl>
  </w:abstractNum>
  <w:abstractNum w:abstractNumId="136" w15:restartNumberingAfterBreak="0">
    <w:nsid w:val="00000089"/>
    <w:multiLevelType w:val="hybridMultilevel"/>
    <w:tmpl w:val="00000089"/>
    <w:lvl w:ilvl="0" w:tplc="5DEED7CC">
      <w:start w:val="1"/>
      <w:numFmt w:val="bullet"/>
      <w:lvlText w:val=""/>
      <w:lvlJc w:val="left"/>
      <w:pPr>
        <w:ind w:left="720" w:hanging="360"/>
      </w:pPr>
      <w:rPr>
        <w:rFonts w:ascii="Symbol" w:hAnsi="Symbol"/>
        <w:b w:val="0"/>
        <w:bCs w:val="0"/>
      </w:rPr>
    </w:lvl>
    <w:lvl w:ilvl="1" w:tplc="64209A94">
      <w:start w:val="1"/>
      <w:numFmt w:val="bullet"/>
      <w:lvlText w:val="o"/>
      <w:lvlJc w:val="left"/>
      <w:pPr>
        <w:tabs>
          <w:tab w:val="num" w:pos="1440"/>
        </w:tabs>
        <w:ind w:left="1440" w:hanging="360"/>
      </w:pPr>
      <w:rPr>
        <w:rFonts w:ascii="Courier New" w:hAnsi="Courier New"/>
      </w:rPr>
    </w:lvl>
    <w:lvl w:ilvl="2" w:tplc="AF46C57A">
      <w:start w:val="1"/>
      <w:numFmt w:val="bullet"/>
      <w:lvlText w:val=""/>
      <w:lvlJc w:val="left"/>
      <w:pPr>
        <w:tabs>
          <w:tab w:val="num" w:pos="2160"/>
        </w:tabs>
        <w:ind w:left="2160" w:hanging="360"/>
      </w:pPr>
      <w:rPr>
        <w:rFonts w:ascii="Wingdings" w:hAnsi="Wingdings"/>
      </w:rPr>
    </w:lvl>
    <w:lvl w:ilvl="3" w:tplc="765ABEC8">
      <w:start w:val="1"/>
      <w:numFmt w:val="bullet"/>
      <w:lvlText w:val=""/>
      <w:lvlJc w:val="left"/>
      <w:pPr>
        <w:tabs>
          <w:tab w:val="num" w:pos="2880"/>
        </w:tabs>
        <w:ind w:left="2880" w:hanging="360"/>
      </w:pPr>
      <w:rPr>
        <w:rFonts w:ascii="Symbol" w:hAnsi="Symbol"/>
      </w:rPr>
    </w:lvl>
    <w:lvl w:ilvl="4" w:tplc="91F85E52">
      <w:start w:val="1"/>
      <w:numFmt w:val="bullet"/>
      <w:lvlText w:val="o"/>
      <w:lvlJc w:val="left"/>
      <w:pPr>
        <w:tabs>
          <w:tab w:val="num" w:pos="3600"/>
        </w:tabs>
        <w:ind w:left="3600" w:hanging="360"/>
      </w:pPr>
      <w:rPr>
        <w:rFonts w:ascii="Courier New" w:hAnsi="Courier New"/>
      </w:rPr>
    </w:lvl>
    <w:lvl w:ilvl="5" w:tplc="0A9AF4A0">
      <w:start w:val="1"/>
      <w:numFmt w:val="bullet"/>
      <w:lvlText w:val=""/>
      <w:lvlJc w:val="left"/>
      <w:pPr>
        <w:tabs>
          <w:tab w:val="num" w:pos="4320"/>
        </w:tabs>
        <w:ind w:left="4320" w:hanging="360"/>
      </w:pPr>
      <w:rPr>
        <w:rFonts w:ascii="Wingdings" w:hAnsi="Wingdings"/>
      </w:rPr>
    </w:lvl>
    <w:lvl w:ilvl="6" w:tplc="59A6A288">
      <w:start w:val="1"/>
      <w:numFmt w:val="bullet"/>
      <w:lvlText w:val=""/>
      <w:lvlJc w:val="left"/>
      <w:pPr>
        <w:tabs>
          <w:tab w:val="num" w:pos="5040"/>
        </w:tabs>
        <w:ind w:left="5040" w:hanging="360"/>
      </w:pPr>
      <w:rPr>
        <w:rFonts w:ascii="Symbol" w:hAnsi="Symbol"/>
      </w:rPr>
    </w:lvl>
    <w:lvl w:ilvl="7" w:tplc="A7304E8E">
      <w:start w:val="1"/>
      <w:numFmt w:val="bullet"/>
      <w:lvlText w:val="o"/>
      <w:lvlJc w:val="left"/>
      <w:pPr>
        <w:tabs>
          <w:tab w:val="num" w:pos="5760"/>
        </w:tabs>
        <w:ind w:left="5760" w:hanging="360"/>
      </w:pPr>
      <w:rPr>
        <w:rFonts w:ascii="Courier New" w:hAnsi="Courier New"/>
      </w:rPr>
    </w:lvl>
    <w:lvl w:ilvl="8" w:tplc="FFB68124">
      <w:start w:val="1"/>
      <w:numFmt w:val="bullet"/>
      <w:lvlText w:val=""/>
      <w:lvlJc w:val="left"/>
      <w:pPr>
        <w:tabs>
          <w:tab w:val="num" w:pos="6480"/>
        </w:tabs>
        <w:ind w:left="6480" w:hanging="360"/>
      </w:pPr>
      <w:rPr>
        <w:rFonts w:ascii="Wingdings" w:hAnsi="Wingdings"/>
      </w:rPr>
    </w:lvl>
  </w:abstractNum>
  <w:abstractNum w:abstractNumId="137" w15:restartNumberingAfterBreak="0">
    <w:nsid w:val="0000008A"/>
    <w:multiLevelType w:val="hybridMultilevel"/>
    <w:tmpl w:val="0000008A"/>
    <w:lvl w:ilvl="0" w:tplc="3A10D064">
      <w:start w:val="1"/>
      <w:numFmt w:val="bullet"/>
      <w:lvlText w:val=""/>
      <w:lvlJc w:val="left"/>
      <w:pPr>
        <w:ind w:left="720" w:hanging="360"/>
      </w:pPr>
      <w:rPr>
        <w:rFonts w:ascii="Symbol" w:hAnsi="Symbol"/>
        <w:b w:val="0"/>
        <w:bCs w:val="0"/>
      </w:rPr>
    </w:lvl>
    <w:lvl w:ilvl="1" w:tplc="0C684EBA">
      <w:start w:val="1"/>
      <w:numFmt w:val="bullet"/>
      <w:lvlText w:val="o"/>
      <w:lvlJc w:val="left"/>
      <w:pPr>
        <w:tabs>
          <w:tab w:val="num" w:pos="1440"/>
        </w:tabs>
        <w:ind w:left="1440" w:hanging="360"/>
      </w:pPr>
      <w:rPr>
        <w:rFonts w:ascii="Courier New" w:hAnsi="Courier New"/>
      </w:rPr>
    </w:lvl>
    <w:lvl w:ilvl="2" w:tplc="A83A26F0">
      <w:start w:val="1"/>
      <w:numFmt w:val="bullet"/>
      <w:lvlText w:val=""/>
      <w:lvlJc w:val="left"/>
      <w:pPr>
        <w:tabs>
          <w:tab w:val="num" w:pos="2160"/>
        </w:tabs>
        <w:ind w:left="2160" w:hanging="360"/>
      </w:pPr>
      <w:rPr>
        <w:rFonts w:ascii="Wingdings" w:hAnsi="Wingdings"/>
      </w:rPr>
    </w:lvl>
    <w:lvl w:ilvl="3" w:tplc="1B68C9BC">
      <w:start w:val="1"/>
      <w:numFmt w:val="bullet"/>
      <w:lvlText w:val=""/>
      <w:lvlJc w:val="left"/>
      <w:pPr>
        <w:tabs>
          <w:tab w:val="num" w:pos="2880"/>
        </w:tabs>
        <w:ind w:left="2880" w:hanging="360"/>
      </w:pPr>
      <w:rPr>
        <w:rFonts w:ascii="Symbol" w:hAnsi="Symbol"/>
      </w:rPr>
    </w:lvl>
    <w:lvl w:ilvl="4" w:tplc="B382F076">
      <w:start w:val="1"/>
      <w:numFmt w:val="bullet"/>
      <w:lvlText w:val="o"/>
      <w:lvlJc w:val="left"/>
      <w:pPr>
        <w:tabs>
          <w:tab w:val="num" w:pos="3600"/>
        </w:tabs>
        <w:ind w:left="3600" w:hanging="360"/>
      </w:pPr>
      <w:rPr>
        <w:rFonts w:ascii="Courier New" w:hAnsi="Courier New"/>
      </w:rPr>
    </w:lvl>
    <w:lvl w:ilvl="5" w:tplc="847C1B6E">
      <w:start w:val="1"/>
      <w:numFmt w:val="bullet"/>
      <w:lvlText w:val=""/>
      <w:lvlJc w:val="left"/>
      <w:pPr>
        <w:tabs>
          <w:tab w:val="num" w:pos="4320"/>
        </w:tabs>
        <w:ind w:left="4320" w:hanging="360"/>
      </w:pPr>
      <w:rPr>
        <w:rFonts w:ascii="Wingdings" w:hAnsi="Wingdings"/>
      </w:rPr>
    </w:lvl>
    <w:lvl w:ilvl="6" w:tplc="8EE09E54">
      <w:start w:val="1"/>
      <w:numFmt w:val="bullet"/>
      <w:lvlText w:val=""/>
      <w:lvlJc w:val="left"/>
      <w:pPr>
        <w:tabs>
          <w:tab w:val="num" w:pos="5040"/>
        </w:tabs>
        <w:ind w:left="5040" w:hanging="360"/>
      </w:pPr>
      <w:rPr>
        <w:rFonts w:ascii="Symbol" w:hAnsi="Symbol"/>
      </w:rPr>
    </w:lvl>
    <w:lvl w:ilvl="7" w:tplc="9026731A">
      <w:start w:val="1"/>
      <w:numFmt w:val="bullet"/>
      <w:lvlText w:val="o"/>
      <w:lvlJc w:val="left"/>
      <w:pPr>
        <w:tabs>
          <w:tab w:val="num" w:pos="5760"/>
        </w:tabs>
        <w:ind w:left="5760" w:hanging="360"/>
      </w:pPr>
      <w:rPr>
        <w:rFonts w:ascii="Courier New" w:hAnsi="Courier New"/>
      </w:rPr>
    </w:lvl>
    <w:lvl w:ilvl="8" w:tplc="325AFF64">
      <w:start w:val="1"/>
      <w:numFmt w:val="bullet"/>
      <w:lvlText w:val=""/>
      <w:lvlJc w:val="left"/>
      <w:pPr>
        <w:tabs>
          <w:tab w:val="num" w:pos="6480"/>
        </w:tabs>
        <w:ind w:left="6480" w:hanging="360"/>
      </w:pPr>
      <w:rPr>
        <w:rFonts w:ascii="Wingdings" w:hAnsi="Wingdings"/>
      </w:rPr>
    </w:lvl>
  </w:abstractNum>
  <w:abstractNum w:abstractNumId="138" w15:restartNumberingAfterBreak="0">
    <w:nsid w:val="0000008B"/>
    <w:multiLevelType w:val="hybridMultilevel"/>
    <w:tmpl w:val="0000008B"/>
    <w:lvl w:ilvl="0" w:tplc="8864D0EC">
      <w:start w:val="1"/>
      <w:numFmt w:val="bullet"/>
      <w:lvlText w:val="o"/>
      <w:lvlJc w:val="left"/>
      <w:pPr>
        <w:ind w:left="720" w:hanging="360"/>
      </w:pPr>
      <w:rPr>
        <w:rFonts w:ascii="Courier New" w:hAnsi="Courier New"/>
        <w:b w:val="0"/>
        <w:bCs w:val="0"/>
      </w:rPr>
    </w:lvl>
    <w:lvl w:ilvl="1" w:tplc="A39867D6">
      <w:start w:val="1"/>
      <w:numFmt w:val="bullet"/>
      <w:lvlText w:val="o"/>
      <w:lvlJc w:val="left"/>
      <w:pPr>
        <w:tabs>
          <w:tab w:val="num" w:pos="1440"/>
        </w:tabs>
        <w:ind w:left="1440" w:hanging="360"/>
      </w:pPr>
      <w:rPr>
        <w:rFonts w:ascii="Courier New" w:hAnsi="Courier New"/>
      </w:rPr>
    </w:lvl>
    <w:lvl w:ilvl="2" w:tplc="E2FA524E">
      <w:start w:val="1"/>
      <w:numFmt w:val="bullet"/>
      <w:lvlText w:val=""/>
      <w:lvlJc w:val="left"/>
      <w:pPr>
        <w:tabs>
          <w:tab w:val="num" w:pos="2160"/>
        </w:tabs>
        <w:ind w:left="2160" w:hanging="360"/>
      </w:pPr>
      <w:rPr>
        <w:rFonts w:ascii="Wingdings" w:hAnsi="Wingdings"/>
      </w:rPr>
    </w:lvl>
    <w:lvl w:ilvl="3" w:tplc="E99A4308">
      <w:start w:val="1"/>
      <w:numFmt w:val="bullet"/>
      <w:lvlText w:val=""/>
      <w:lvlJc w:val="left"/>
      <w:pPr>
        <w:tabs>
          <w:tab w:val="num" w:pos="2880"/>
        </w:tabs>
        <w:ind w:left="2880" w:hanging="360"/>
      </w:pPr>
      <w:rPr>
        <w:rFonts w:ascii="Symbol" w:hAnsi="Symbol"/>
      </w:rPr>
    </w:lvl>
    <w:lvl w:ilvl="4" w:tplc="DC121A36">
      <w:start w:val="1"/>
      <w:numFmt w:val="bullet"/>
      <w:lvlText w:val="o"/>
      <w:lvlJc w:val="left"/>
      <w:pPr>
        <w:tabs>
          <w:tab w:val="num" w:pos="3600"/>
        </w:tabs>
        <w:ind w:left="3600" w:hanging="360"/>
      </w:pPr>
      <w:rPr>
        <w:rFonts w:ascii="Courier New" w:hAnsi="Courier New"/>
      </w:rPr>
    </w:lvl>
    <w:lvl w:ilvl="5" w:tplc="FAFC3858">
      <w:start w:val="1"/>
      <w:numFmt w:val="bullet"/>
      <w:lvlText w:val=""/>
      <w:lvlJc w:val="left"/>
      <w:pPr>
        <w:tabs>
          <w:tab w:val="num" w:pos="4320"/>
        </w:tabs>
        <w:ind w:left="4320" w:hanging="360"/>
      </w:pPr>
      <w:rPr>
        <w:rFonts w:ascii="Wingdings" w:hAnsi="Wingdings"/>
      </w:rPr>
    </w:lvl>
    <w:lvl w:ilvl="6" w:tplc="F8EC036C">
      <w:start w:val="1"/>
      <w:numFmt w:val="bullet"/>
      <w:lvlText w:val=""/>
      <w:lvlJc w:val="left"/>
      <w:pPr>
        <w:tabs>
          <w:tab w:val="num" w:pos="5040"/>
        </w:tabs>
        <w:ind w:left="5040" w:hanging="360"/>
      </w:pPr>
      <w:rPr>
        <w:rFonts w:ascii="Symbol" w:hAnsi="Symbol"/>
      </w:rPr>
    </w:lvl>
    <w:lvl w:ilvl="7" w:tplc="8D324B4A">
      <w:start w:val="1"/>
      <w:numFmt w:val="bullet"/>
      <w:lvlText w:val="o"/>
      <w:lvlJc w:val="left"/>
      <w:pPr>
        <w:tabs>
          <w:tab w:val="num" w:pos="5760"/>
        </w:tabs>
        <w:ind w:left="5760" w:hanging="360"/>
      </w:pPr>
      <w:rPr>
        <w:rFonts w:ascii="Courier New" w:hAnsi="Courier New"/>
      </w:rPr>
    </w:lvl>
    <w:lvl w:ilvl="8" w:tplc="C956989E">
      <w:start w:val="1"/>
      <w:numFmt w:val="bullet"/>
      <w:lvlText w:val=""/>
      <w:lvlJc w:val="left"/>
      <w:pPr>
        <w:tabs>
          <w:tab w:val="num" w:pos="6480"/>
        </w:tabs>
        <w:ind w:left="6480" w:hanging="360"/>
      </w:pPr>
      <w:rPr>
        <w:rFonts w:ascii="Wingdings" w:hAnsi="Wingdings"/>
      </w:rPr>
    </w:lvl>
  </w:abstractNum>
  <w:abstractNum w:abstractNumId="139" w15:restartNumberingAfterBreak="0">
    <w:nsid w:val="0000008C"/>
    <w:multiLevelType w:val="hybridMultilevel"/>
    <w:tmpl w:val="0000008C"/>
    <w:lvl w:ilvl="0" w:tplc="D584D9D6">
      <w:start w:val="1"/>
      <w:numFmt w:val="bullet"/>
      <w:lvlText w:val=""/>
      <w:lvlJc w:val="left"/>
      <w:pPr>
        <w:ind w:left="720" w:hanging="360"/>
      </w:pPr>
      <w:rPr>
        <w:rFonts w:ascii="Symbol" w:hAnsi="Symbol"/>
        <w:b w:val="0"/>
        <w:bCs w:val="0"/>
      </w:rPr>
    </w:lvl>
    <w:lvl w:ilvl="1" w:tplc="861A3CD2">
      <w:start w:val="1"/>
      <w:numFmt w:val="bullet"/>
      <w:lvlText w:val="o"/>
      <w:lvlJc w:val="left"/>
      <w:pPr>
        <w:tabs>
          <w:tab w:val="num" w:pos="1440"/>
        </w:tabs>
        <w:ind w:left="1440" w:hanging="360"/>
      </w:pPr>
      <w:rPr>
        <w:rFonts w:ascii="Courier New" w:hAnsi="Courier New"/>
      </w:rPr>
    </w:lvl>
    <w:lvl w:ilvl="2" w:tplc="92323298">
      <w:start w:val="1"/>
      <w:numFmt w:val="bullet"/>
      <w:lvlText w:val=""/>
      <w:lvlJc w:val="left"/>
      <w:pPr>
        <w:tabs>
          <w:tab w:val="num" w:pos="2160"/>
        </w:tabs>
        <w:ind w:left="2160" w:hanging="360"/>
      </w:pPr>
      <w:rPr>
        <w:rFonts w:ascii="Wingdings" w:hAnsi="Wingdings"/>
      </w:rPr>
    </w:lvl>
    <w:lvl w:ilvl="3" w:tplc="750CD38C">
      <w:start w:val="1"/>
      <w:numFmt w:val="bullet"/>
      <w:lvlText w:val=""/>
      <w:lvlJc w:val="left"/>
      <w:pPr>
        <w:tabs>
          <w:tab w:val="num" w:pos="2880"/>
        </w:tabs>
        <w:ind w:left="2880" w:hanging="360"/>
      </w:pPr>
      <w:rPr>
        <w:rFonts w:ascii="Symbol" w:hAnsi="Symbol"/>
      </w:rPr>
    </w:lvl>
    <w:lvl w:ilvl="4" w:tplc="5EE4A594">
      <w:start w:val="1"/>
      <w:numFmt w:val="bullet"/>
      <w:lvlText w:val="o"/>
      <w:lvlJc w:val="left"/>
      <w:pPr>
        <w:tabs>
          <w:tab w:val="num" w:pos="3600"/>
        </w:tabs>
        <w:ind w:left="3600" w:hanging="360"/>
      </w:pPr>
      <w:rPr>
        <w:rFonts w:ascii="Courier New" w:hAnsi="Courier New"/>
      </w:rPr>
    </w:lvl>
    <w:lvl w:ilvl="5" w:tplc="98A0A272">
      <w:start w:val="1"/>
      <w:numFmt w:val="bullet"/>
      <w:lvlText w:val=""/>
      <w:lvlJc w:val="left"/>
      <w:pPr>
        <w:tabs>
          <w:tab w:val="num" w:pos="4320"/>
        </w:tabs>
        <w:ind w:left="4320" w:hanging="360"/>
      </w:pPr>
      <w:rPr>
        <w:rFonts w:ascii="Wingdings" w:hAnsi="Wingdings"/>
      </w:rPr>
    </w:lvl>
    <w:lvl w:ilvl="6" w:tplc="7B7E1852">
      <w:start w:val="1"/>
      <w:numFmt w:val="bullet"/>
      <w:lvlText w:val=""/>
      <w:lvlJc w:val="left"/>
      <w:pPr>
        <w:tabs>
          <w:tab w:val="num" w:pos="5040"/>
        </w:tabs>
        <w:ind w:left="5040" w:hanging="360"/>
      </w:pPr>
      <w:rPr>
        <w:rFonts w:ascii="Symbol" w:hAnsi="Symbol"/>
      </w:rPr>
    </w:lvl>
    <w:lvl w:ilvl="7" w:tplc="50FE9382">
      <w:start w:val="1"/>
      <w:numFmt w:val="bullet"/>
      <w:lvlText w:val="o"/>
      <w:lvlJc w:val="left"/>
      <w:pPr>
        <w:tabs>
          <w:tab w:val="num" w:pos="5760"/>
        </w:tabs>
        <w:ind w:left="5760" w:hanging="360"/>
      </w:pPr>
      <w:rPr>
        <w:rFonts w:ascii="Courier New" w:hAnsi="Courier New"/>
      </w:rPr>
    </w:lvl>
    <w:lvl w:ilvl="8" w:tplc="8A9AC2A4">
      <w:start w:val="1"/>
      <w:numFmt w:val="bullet"/>
      <w:lvlText w:val=""/>
      <w:lvlJc w:val="left"/>
      <w:pPr>
        <w:tabs>
          <w:tab w:val="num" w:pos="6480"/>
        </w:tabs>
        <w:ind w:left="6480" w:hanging="360"/>
      </w:pPr>
      <w:rPr>
        <w:rFonts w:ascii="Wingdings" w:hAnsi="Wingdings"/>
      </w:rPr>
    </w:lvl>
  </w:abstractNum>
  <w:abstractNum w:abstractNumId="140" w15:restartNumberingAfterBreak="0">
    <w:nsid w:val="0000008D"/>
    <w:multiLevelType w:val="hybridMultilevel"/>
    <w:tmpl w:val="0000008D"/>
    <w:lvl w:ilvl="0" w:tplc="2FA08D84">
      <w:start w:val="1"/>
      <w:numFmt w:val="bullet"/>
      <w:lvlText w:val=""/>
      <w:lvlJc w:val="left"/>
      <w:pPr>
        <w:ind w:left="720" w:hanging="360"/>
      </w:pPr>
      <w:rPr>
        <w:rFonts w:ascii="Symbol" w:hAnsi="Symbol"/>
        <w:b w:val="0"/>
        <w:bCs w:val="0"/>
      </w:rPr>
    </w:lvl>
    <w:lvl w:ilvl="1" w:tplc="75E2CBAA">
      <w:start w:val="1"/>
      <w:numFmt w:val="bullet"/>
      <w:lvlText w:val="o"/>
      <w:lvlJc w:val="left"/>
      <w:pPr>
        <w:tabs>
          <w:tab w:val="num" w:pos="1440"/>
        </w:tabs>
        <w:ind w:left="1440" w:hanging="360"/>
      </w:pPr>
      <w:rPr>
        <w:rFonts w:ascii="Courier New" w:hAnsi="Courier New"/>
      </w:rPr>
    </w:lvl>
    <w:lvl w:ilvl="2" w:tplc="E6669432">
      <w:start w:val="1"/>
      <w:numFmt w:val="bullet"/>
      <w:lvlText w:val=""/>
      <w:lvlJc w:val="left"/>
      <w:pPr>
        <w:tabs>
          <w:tab w:val="num" w:pos="2160"/>
        </w:tabs>
        <w:ind w:left="2160" w:hanging="360"/>
      </w:pPr>
      <w:rPr>
        <w:rFonts w:ascii="Wingdings" w:hAnsi="Wingdings"/>
      </w:rPr>
    </w:lvl>
    <w:lvl w:ilvl="3" w:tplc="EB0017C0">
      <w:start w:val="1"/>
      <w:numFmt w:val="bullet"/>
      <w:lvlText w:val=""/>
      <w:lvlJc w:val="left"/>
      <w:pPr>
        <w:tabs>
          <w:tab w:val="num" w:pos="2880"/>
        </w:tabs>
        <w:ind w:left="2880" w:hanging="360"/>
      </w:pPr>
      <w:rPr>
        <w:rFonts w:ascii="Symbol" w:hAnsi="Symbol"/>
      </w:rPr>
    </w:lvl>
    <w:lvl w:ilvl="4" w:tplc="8D0EE432">
      <w:start w:val="1"/>
      <w:numFmt w:val="bullet"/>
      <w:lvlText w:val="o"/>
      <w:lvlJc w:val="left"/>
      <w:pPr>
        <w:tabs>
          <w:tab w:val="num" w:pos="3600"/>
        </w:tabs>
        <w:ind w:left="3600" w:hanging="360"/>
      </w:pPr>
      <w:rPr>
        <w:rFonts w:ascii="Courier New" w:hAnsi="Courier New"/>
      </w:rPr>
    </w:lvl>
    <w:lvl w:ilvl="5" w:tplc="DBB0B038">
      <w:start w:val="1"/>
      <w:numFmt w:val="bullet"/>
      <w:lvlText w:val=""/>
      <w:lvlJc w:val="left"/>
      <w:pPr>
        <w:tabs>
          <w:tab w:val="num" w:pos="4320"/>
        </w:tabs>
        <w:ind w:left="4320" w:hanging="360"/>
      </w:pPr>
      <w:rPr>
        <w:rFonts w:ascii="Wingdings" w:hAnsi="Wingdings"/>
      </w:rPr>
    </w:lvl>
    <w:lvl w:ilvl="6" w:tplc="01AEAC02">
      <w:start w:val="1"/>
      <w:numFmt w:val="bullet"/>
      <w:lvlText w:val=""/>
      <w:lvlJc w:val="left"/>
      <w:pPr>
        <w:tabs>
          <w:tab w:val="num" w:pos="5040"/>
        </w:tabs>
        <w:ind w:left="5040" w:hanging="360"/>
      </w:pPr>
      <w:rPr>
        <w:rFonts w:ascii="Symbol" w:hAnsi="Symbol"/>
      </w:rPr>
    </w:lvl>
    <w:lvl w:ilvl="7" w:tplc="79201C04">
      <w:start w:val="1"/>
      <w:numFmt w:val="bullet"/>
      <w:lvlText w:val="o"/>
      <w:lvlJc w:val="left"/>
      <w:pPr>
        <w:tabs>
          <w:tab w:val="num" w:pos="5760"/>
        </w:tabs>
        <w:ind w:left="5760" w:hanging="360"/>
      </w:pPr>
      <w:rPr>
        <w:rFonts w:ascii="Courier New" w:hAnsi="Courier New"/>
      </w:rPr>
    </w:lvl>
    <w:lvl w:ilvl="8" w:tplc="4F062090">
      <w:start w:val="1"/>
      <w:numFmt w:val="bullet"/>
      <w:lvlText w:val=""/>
      <w:lvlJc w:val="left"/>
      <w:pPr>
        <w:tabs>
          <w:tab w:val="num" w:pos="6480"/>
        </w:tabs>
        <w:ind w:left="6480" w:hanging="360"/>
      </w:pPr>
      <w:rPr>
        <w:rFonts w:ascii="Wingdings" w:hAnsi="Wingdings"/>
      </w:rPr>
    </w:lvl>
  </w:abstractNum>
  <w:abstractNum w:abstractNumId="141" w15:restartNumberingAfterBreak="0">
    <w:nsid w:val="0000008E"/>
    <w:multiLevelType w:val="hybridMultilevel"/>
    <w:tmpl w:val="0000008E"/>
    <w:lvl w:ilvl="0" w:tplc="7E6C9910">
      <w:start w:val="1"/>
      <w:numFmt w:val="bullet"/>
      <w:lvlText w:val=""/>
      <w:lvlJc w:val="left"/>
      <w:pPr>
        <w:ind w:left="720" w:hanging="360"/>
      </w:pPr>
      <w:rPr>
        <w:rFonts w:ascii="Symbol" w:hAnsi="Symbol"/>
        <w:b w:val="0"/>
        <w:bCs w:val="0"/>
      </w:rPr>
    </w:lvl>
    <w:lvl w:ilvl="1" w:tplc="5F023D32">
      <w:start w:val="1"/>
      <w:numFmt w:val="bullet"/>
      <w:lvlText w:val="o"/>
      <w:lvlJc w:val="left"/>
      <w:pPr>
        <w:tabs>
          <w:tab w:val="num" w:pos="1440"/>
        </w:tabs>
        <w:ind w:left="1440" w:hanging="360"/>
      </w:pPr>
      <w:rPr>
        <w:rFonts w:ascii="Courier New" w:hAnsi="Courier New"/>
      </w:rPr>
    </w:lvl>
    <w:lvl w:ilvl="2" w:tplc="F9A4A5E8">
      <w:start w:val="1"/>
      <w:numFmt w:val="bullet"/>
      <w:lvlText w:val=""/>
      <w:lvlJc w:val="left"/>
      <w:pPr>
        <w:tabs>
          <w:tab w:val="num" w:pos="2160"/>
        </w:tabs>
        <w:ind w:left="2160" w:hanging="360"/>
      </w:pPr>
      <w:rPr>
        <w:rFonts w:ascii="Wingdings" w:hAnsi="Wingdings"/>
      </w:rPr>
    </w:lvl>
    <w:lvl w:ilvl="3" w:tplc="662E510E">
      <w:start w:val="1"/>
      <w:numFmt w:val="bullet"/>
      <w:lvlText w:val=""/>
      <w:lvlJc w:val="left"/>
      <w:pPr>
        <w:tabs>
          <w:tab w:val="num" w:pos="2880"/>
        </w:tabs>
        <w:ind w:left="2880" w:hanging="360"/>
      </w:pPr>
      <w:rPr>
        <w:rFonts w:ascii="Symbol" w:hAnsi="Symbol"/>
      </w:rPr>
    </w:lvl>
    <w:lvl w:ilvl="4" w:tplc="1D1867A0">
      <w:start w:val="1"/>
      <w:numFmt w:val="bullet"/>
      <w:lvlText w:val="o"/>
      <w:lvlJc w:val="left"/>
      <w:pPr>
        <w:tabs>
          <w:tab w:val="num" w:pos="3600"/>
        </w:tabs>
        <w:ind w:left="3600" w:hanging="360"/>
      </w:pPr>
      <w:rPr>
        <w:rFonts w:ascii="Courier New" w:hAnsi="Courier New"/>
      </w:rPr>
    </w:lvl>
    <w:lvl w:ilvl="5" w:tplc="C2746BC2">
      <w:start w:val="1"/>
      <w:numFmt w:val="bullet"/>
      <w:lvlText w:val=""/>
      <w:lvlJc w:val="left"/>
      <w:pPr>
        <w:tabs>
          <w:tab w:val="num" w:pos="4320"/>
        </w:tabs>
        <w:ind w:left="4320" w:hanging="360"/>
      </w:pPr>
      <w:rPr>
        <w:rFonts w:ascii="Wingdings" w:hAnsi="Wingdings"/>
      </w:rPr>
    </w:lvl>
    <w:lvl w:ilvl="6" w:tplc="57A6FA70">
      <w:start w:val="1"/>
      <w:numFmt w:val="bullet"/>
      <w:lvlText w:val=""/>
      <w:lvlJc w:val="left"/>
      <w:pPr>
        <w:tabs>
          <w:tab w:val="num" w:pos="5040"/>
        </w:tabs>
        <w:ind w:left="5040" w:hanging="360"/>
      </w:pPr>
      <w:rPr>
        <w:rFonts w:ascii="Symbol" w:hAnsi="Symbol"/>
      </w:rPr>
    </w:lvl>
    <w:lvl w:ilvl="7" w:tplc="642207A4">
      <w:start w:val="1"/>
      <w:numFmt w:val="bullet"/>
      <w:lvlText w:val="o"/>
      <w:lvlJc w:val="left"/>
      <w:pPr>
        <w:tabs>
          <w:tab w:val="num" w:pos="5760"/>
        </w:tabs>
        <w:ind w:left="5760" w:hanging="360"/>
      </w:pPr>
      <w:rPr>
        <w:rFonts w:ascii="Courier New" w:hAnsi="Courier New"/>
      </w:rPr>
    </w:lvl>
    <w:lvl w:ilvl="8" w:tplc="93361D6C">
      <w:start w:val="1"/>
      <w:numFmt w:val="bullet"/>
      <w:lvlText w:val=""/>
      <w:lvlJc w:val="left"/>
      <w:pPr>
        <w:tabs>
          <w:tab w:val="num" w:pos="6480"/>
        </w:tabs>
        <w:ind w:left="6480" w:hanging="360"/>
      </w:pPr>
      <w:rPr>
        <w:rFonts w:ascii="Wingdings" w:hAnsi="Wingdings"/>
      </w:rPr>
    </w:lvl>
  </w:abstractNum>
  <w:abstractNum w:abstractNumId="142" w15:restartNumberingAfterBreak="0">
    <w:nsid w:val="0000008F"/>
    <w:multiLevelType w:val="hybridMultilevel"/>
    <w:tmpl w:val="0000008F"/>
    <w:lvl w:ilvl="0" w:tplc="378433DC">
      <w:start w:val="1"/>
      <w:numFmt w:val="bullet"/>
      <w:lvlText w:val=""/>
      <w:lvlJc w:val="left"/>
      <w:pPr>
        <w:ind w:left="720" w:hanging="360"/>
      </w:pPr>
      <w:rPr>
        <w:rFonts w:ascii="Symbol" w:hAnsi="Symbol"/>
        <w:b w:val="0"/>
        <w:bCs w:val="0"/>
      </w:rPr>
    </w:lvl>
    <w:lvl w:ilvl="1" w:tplc="EFC85616">
      <w:start w:val="1"/>
      <w:numFmt w:val="bullet"/>
      <w:lvlText w:val="o"/>
      <w:lvlJc w:val="left"/>
      <w:pPr>
        <w:tabs>
          <w:tab w:val="num" w:pos="1440"/>
        </w:tabs>
        <w:ind w:left="1440" w:hanging="360"/>
      </w:pPr>
      <w:rPr>
        <w:rFonts w:ascii="Courier New" w:hAnsi="Courier New"/>
      </w:rPr>
    </w:lvl>
    <w:lvl w:ilvl="2" w:tplc="0D329C1A">
      <w:start w:val="1"/>
      <w:numFmt w:val="bullet"/>
      <w:lvlText w:val=""/>
      <w:lvlJc w:val="left"/>
      <w:pPr>
        <w:tabs>
          <w:tab w:val="num" w:pos="2160"/>
        </w:tabs>
        <w:ind w:left="2160" w:hanging="360"/>
      </w:pPr>
      <w:rPr>
        <w:rFonts w:ascii="Wingdings" w:hAnsi="Wingdings"/>
      </w:rPr>
    </w:lvl>
    <w:lvl w:ilvl="3" w:tplc="FE1E7AFA">
      <w:start w:val="1"/>
      <w:numFmt w:val="bullet"/>
      <w:lvlText w:val=""/>
      <w:lvlJc w:val="left"/>
      <w:pPr>
        <w:tabs>
          <w:tab w:val="num" w:pos="2880"/>
        </w:tabs>
        <w:ind w:left="2880" w:hanging="360"/>
      </w:pPr>
      <w:rPr>
        <w:rFonts w:ascii="Symbol" w:hAnsi="Symbol"/>
      </w:rPr>
    </w:lvl>
    <w:lvl w:ilvl="4" w:tplc="6AD4CC38">
      <w:start w:val="1"/>
      <w:numFmt w:val="bullet"/>
      <w:lvlText w:val="o"/>
      <w:lvlJc w:val="left"/>
      <w:pPr>
        <w:tabs>
          <w:tab w:val="num" w:pos="3600"/>
        </w:tabs>
        <w:ind w:left="3600" w:hanging="360"/>
      </w:pPr>
      <w:rPr>
        <w:rFonts w:ascii="Courier New" w:hAnsi="Courier New"/>
      </w:rPr>
    </w:lvl>
    <w:lvl w:ilvl="5" w:tplc="FA6A5E28">
      <w:start w:val="1"/>
      <w:numFmt w:val="bullet"/>
      <w:lvlText w:val=""/>
      <w:lvlJc w:val="left"/>
      <w:pPr>
        <w:tabs>
          <w:tab w:val="num" w:pos="4320"/>
        </w:tabs>
        <w:ind w:left="4320" w:hanging="360"/>
      </w:pPr>
      <w:rPr>
        <w:rFonts w:ascii="Wingdings" w:hAnsi="Wingdings"/>
      </w:rPr>
    </w:lvl>
    <w:lvl w:ilvl="6" w:tplc="AF584E56">
      <w:start w:val="1"/>
      <w:numFmt w:val="bullet"/>
      <w:lvlText w:val=""/>
      <w:lvlJc w:val="left"/>
      <w:pPr>
        <w:tabs>
          <w:tab w:val="num" w:pos="5040"/>
        </w:tabs>
        <w:ind w:left="5040" w:hanging="360"/>
      </w:pPr>
      <w:rPr>
        <w:rFonts w:ascii="Symbol" w:hAnsi="Symbol"/>
      </w:rPr>
    </w:lvl>
    <w:lvl w:ilvl="7" w:tplc="A72603A6">
      <w:start w:val="1"/>
      <w:numFmt w:val="bullet"/>
      <w:lvlText w:val="o"/>
      <w:lvlJc w:val="left"/>
      <w:pPr>
        <w:tabs>
          <w:tab w:val="num" w:pos="5760"/>
        </w:tabs>
        <w:ind w:left="5760" w:hanging="360"/>
      </w:pPr>
      <w:rPr>
        <w:rFonts w:ascii="Courier New" w:hAnsi="Courier New"/>
      </w:rPr>
    </w:lvl>
    <w:lvl w:ilvl="8" w:tplc="30A23F90">
      <w:start w:val="1"/>
      <w:numFmt w:val="bullet"/>
      <w:lvlText w:val=""/>
      <w:lvlJc w:val="left"/>
      <w:pPr>
        <w:tabs>
          <w:tab w:val="num" w:pos="6480"/>
        </w:tabs>
        <w:ind w:left="6480" w:hanging="360"/>
      </w:pPr>
      <w:rPr>
        <w:rFonts w:ascii="Wingdings" w:hAnsi="Wingdings"/>
      </w:rPr>
    </w:lvl>
  </w:abstractNum>
  <w:abstractNum w:abstractNumId="143" w15:restartNumberingAfterBreak="0">
    <w:nsid w:val="00000090"/>
    <w:multiLevelType w:val="hybridMultilevel"/>
    <w:tmpl w:val="00000090"/>
    <w:lvl w:ilvl="0" w:tplc="69FC8934">
      <w:start w:val="1"/>
      <w:numFmt w:val="bullet"/>
      <w:lvlText w:val="o"/>
      <w:lvlJc w:val="left"/>
      <w:pPr>
        <w:ind w:left="720" w:hanging="360"/>
      </w:pPr>
      <w:rPr>
        <w:rFonts w:ascii="Courier New" w:hAnsi="Courier New"/>
        <w:b w:val="0"/>
        <w:bCs w:val="0"/>
      </w:rPr>
    </w:lvl>
    <w:lvl w:ilvl="1" w:tplc="2EEA5584">
      <w:start w:val="1"/>
      <w:numFmt w:val="bullet"/>
      <w:lvlText w:val="o"/>
      <w:lvlJc w:val="left"/>
      <w:pPr>
        <w:tabs>
          <w:tab w:val="num" w:pos="1440"/>
        </w:tabs>
        <w:ind w:left="1440" w:hanging="360"/>
      </w:pPr>
      <w:rPr>
        <w:rFonts w:ascii="Courier New" w:hAnsi="Courier New"/>
      </w:rPr>
    </w:lvl>
    <w:lvl w:ilvl="2" w:tplc="22B8346A">
      <w:start w:val="1"/>
      <w:numFmt w:val="bullet"/>
      <w:lvlText w:val=""/>
      <w:lvlJc w:val="left"/>
      <w:pPr>
        <w:tabs>
          <w:tab w:val="num" w:pos="2160"/>
        </w:tabs>
        <w:ind w:left="2160" w:hanging="360"/>
      </w:pPr>
      <w:rPr>
        <w:rFonts w:ascii="Wingdings" w:hAnsi="Wingdings"/>
      </w:rPr>
    </w:lvl>
    <w:lvl w:ilvl="3" w:tplc="22EC21A6">
      <w:start w:val="1"/>
      <w:numFmt w:val="bullet"/>
      <w:lvlText w:val=""/>
      <w:lvlJc w:val="left"/>
      <w:pPr>
        <w:tabs>
          <w:tab w:val="num" w:pos="2880"/>
        </w:tabs>
        <w:ind w:left="2880" w:hanging="360"/>
      </w:pPr>
      <w:rPr>
        <w:rFonts w:ascii="Symbol" w:hAnsi="Symbol"/>
      </w:rPr>
    </w:lvl>
    <w:lvl w:ilvl="4" w:tplc="63484520">
      <w:start w:val="1"/>
      <w:numFmt w:val="bullet"/>
      <w:lvlText w:val="o"/>
      <w:lvlJc w:val="left"/>
      <w:pPr>
        <w:tabs>
          <w:tab w:val="num" w:pos="3600"/>
        </w:tabs>
        <w:ind w:left="3600" w:hanging="360"/>
      </w:pPr>
      <w:rPr>
        <w:rFonts w:ascii="Courier New" w:hAnsi="Courier New"/>
      </w:rPr>
    </w:lvl>
    <w:lvl w:ilvl="5" w:tplc="588A1962">
      <w:start w:val="1"/>
      <w:numFmt w:val="bullet"/>
      <w:lvlText w:val=""/>
      <w:lvlJc w:val="left"/>
      <w:pPr>
        <w:tabs>
          <w:tab w:val="num" w:pos="4320"/>
        </w:tabs>
        <w:ind w:left="4320" w:hanging="360"/>
      </w:pPr>
      <w:rPr>
        <w:rFonts w:ascii="Wingdings" w:hAnsi="Wingdings"/>
      </w:rPr>
    </w:lvl>
    <w:lvl w:ilvl="6" w:tplc="03C4D600">
      <w:start w:val="1"/>
      <w:numFmt w:val="bullet"/>
      <w:lvlText w:val=""/>
      <w:lvlJc w:val="left"/>
      <w:pPr>
        <w:tabs>
          <w:tab w:val="num" w:pos="5040"/>
        </w:tabs>
        <w:ind w:left="5040" w:hanging="360"/>
      </w:pPr>
      <w:rPr>
        <w:rFonts w:ascii="Symbol" w:hAnsi="Symbol"/>
      </w:rPr>
    </w:lvl>
    <w:lvl w:ilvl="7" w:tplc="7250078A">
      <w:start w:val="1"/>
      <w:numFmt w:val="bullet"/>
      <w:lvlText w:val="o"/>
      <w:lvlJc w:val="left"/>
      <w:pPr>
        <w:tabs>
          <w:tab w:val="num" w:pos="5760"/>
        </w:tabs>
        <w:ind w:left="5760" w:hanging="360"/>
      </w:pPr>
      <w:rPr>
        <w:rFonts w:ascii="Courier New" w:hAnsi="Courier New"/>
      </w:rPr>
    </w:lvl>
    <w:lvl w:ilvl="8" w:tplc="A74A2DA8">
      <w:start w:val="1"/>
      <w:numFmt w:val="bullet"/>
      <w:lvlText w:val=""/>
      <w:lvlJc w:val="left"/>
      <w:pPr>
        <w:tabs>
          <w:tab w:val="num" w:pos="6480"/>
        </w:tabs>
        <w:ind w:left="6480" w:hanging="360"/>
      </w:pPr>
      <w:rPr>
        <w:rFonts w:ascii="Wingdings" w:hAnsi="Wingdings"/>
      </w:rPr>
    </w:lvl>
  </w:abstractNum>
  <w:abstractNum w:abstractNumId="144" w15:restartNumberingAfterBreak="0">
    <w:nsid w:val="00000091"/>
    <w:multiLevelType w:val="hybridMultilevel"/>
    <w:tmpl w:val="00000091"/>
    <w:lvl w:ilvl="0" w:tplc="CC32348E">
      <w:start w:val="1"/>
      <w:numFmt w:val="bullet"/>
      <w:lvlText w:val=""/>
      <w:lvlJc w:val="left"/>
      <w:pPr>
        <w:ind w:left="720" w:hanging="360"/>
      </w:pPr>
      <w:rPr>
        <w:rFonts w:ascii="Symbol" w:hAnsi="Symbol"/>
        <w:b w:val="0"/>
        <w:bCs w:val="0"/>
      </w:rPr>
    </w:lvl>
    <w:lvl w:ilvl="1" w:tplc="96A82994">
      <w:start w:val="1"/>
      <w:numFmt w:val="bullet"/>
      <w:lvlText w:val="o"/>
      <w:lvlJc w:val="left"/>
      <w:pPr>
        <w:tabs>
          <w:tab w:val="num" w:pos="1440"/>
        </w:tabs>
        <w:ind w:left="1440" w:hanging="360"/>
      </w:pPr>
      <w:rPr>
        <w:rFonts w:ascii="Courier New" w:hAnsi="Courier New"/>
      </w:rPr>
    </w:lvl>
    <w:lvl w:ilvl="2" w:tplc="946C59F2">
      <w:start w:val="1"/>
      <w:numFmt w:val="bullet"/>
      <w:lvlText w:val=""/>
      <w:lvlJc w:val="left"/>
      <w:pPr>
        <w:tabs>
          <w:tab w:val="num" w:pos="2160"/>
        </w:tabs>
        <w:ind w:left="2160" w:hanging="360"/>
      </w:pPr>
      <w:rPr>
        <w:rFonts w:ascii="Wingdings" w:hAnsi="Wingdings"/>
      </w:rPr>
    </w:lvl>
    <w:lvl w:ilvl="3" w:tplc="EF203E06">
      <w:start w:val="1"/>
      <w:numFmt w:val="bullet"/>
      <w:lvlText w:val=""/>
      <w:lvlJc w:val="left"/>
      <w:pPr>
        <w:tabs>
          <w:tab w:val="num" w:pos="2880"/>
        </w:tabs>
        <w:ind w:left="2880" w:hanging="360"/>
      </w:pPr>
      <w:rPr>
        <w:rFonts w:ascii="Symbol" w:hAnsi="Symbol"/>
      </w:rPr>
    </w:lvl>
    <w:lvl w:ilvl="4" w:tplc="FAC269CC">
      <w:start w:val="1"/>
      <w:numFmt w:val="bullet"/>
      <w:lvlText w:val="o"/>
      <w:lvlJc w:val="left"/>
      <w:pPr>
        <w:tabs>
          <w:tab w:val="num" w:pos="3600"/>
        </w:tabs>
        <w:ind w:left="3600" w:hanging="360"/>
      </w:pPr>
      <w:rPr>
        <w:rFonts w:ascii="Courier New" w:hAnsi="Courier New"/>
      </w:rPr>
    </w:lvl>
    <w:lvl w:ilvl="5" w:tplc="0E7E4C58">
      <w:start w:val="1"/>
      <w:numFmt w:val="bullet"/>
      <w:lvlText w:val=""/>
      <w:lvlJc w:val="left"/>
      <w:pPr>
        <w:tabs>
          <w:tab w:val="num" w:pos="4320"/>
        </w:tabs>
        <w:ind w:left="4320" w:hanging="360"/>
      </w:pPr>
      <w:rPr>
        <w:rFonts w:ascii="Wingdings" w:hAnsi="Wingdings"/>
      </w:rPr>
    </w:lvl>
    <w:lvl w:ilvl="6" w:tplc="5D283B8C">
      <w:start w:val="1"/>
      <w:numFmt w:val="bullet"/>
      <w:lvlText w:val=""/>
      <w:lvlJc w:val="left"/>
      <w:pPr>
        <w:tabs>
          <w:tab w:val="num" w:pos="5040"/>
        </w:tabs>
        <w:ind w:left="5040" w:hanging="360"/>
      </w:pPr>
      <w:rPr>
        <w:rFonts w:ascii="Symbol" w:hAnsi="Symbol"/>
      </w:rPr>
    </w:lvl>
    <w:lvl w:ilvl="7" w:tplc="CD444F7C">
      <w:start w:val="1"/>
      <w:numFmt w:val="bullet"/>
      <w:lvlText w:val="o"/>
      <w:lvlJc w:val="left"/>
      <w:pPr>
        <w:tabs>
          <w:tab w:val="num" w:pos="5760"/>
        </w:tabs>
        <w:ind w:left="5760" w:hanging="360"/>
      </w:pPr>
      <w:rPr>
        <w:rFonts w:ascii="Courier New" w:hAnsi="Courier New"/>
      </w:rPr>
    </w:lvl>
    <w:lvl w:ilvl="8" w:tplc="A8A06C56">
      <w:start w:val="1"/>
      <w:numFmt w:val="bullet"/>
      <w:lvlText w:val=""/>
      <w:lvlJc w:val="left"/>
      <w:pPr>
        <w:tabs>
          <w:tab w:val="num" w:pos="6480"/>
        </w:tabs>
        <w:ind w:left="6480" w:hanging="360"/>
      </w:pPr>
      <w:rPr>
        <w:rFonts w:ascii="Wingdings" w:hAnsi="Wingdings"/>
      </w:rPr>
    </w:lvl>
  </w:abstractNum>
  <w:abstractNum w:abstractNumId="145" w15:restartNumberingAfterBreak="0">
    <w:nsid w:val="00000092"/>
    <w:multiLevelType w:val="hybridMultilevel"/>
    <w:tmpl w:val="00000092"/>
    <w:lvl w:ilvl="0" w:tplc="83724A68">
      <w:start w:val="1"/>
      <w:numFmt w:val="bullet"/>
      <w:lvlText w:val=""/>
      <w:lvlJc w:val="left"/>
      <w:pPr>
        <w:ind w:left="720" w:hanging="360"/>
      </w:pPr>
      <w:rPr>
        <w:rFonts w:ascii="Symbol" w:hAnsi="Symbol"/>
        <w:b w:val="0"/>
        <w:bCs w:val="0"/>
      </w:rPr>
    </w:lvl>
    <w:lvl w:ilvl="1" w:tplc="CBE22202">
      <w:start w:val="1"/>
      <w:numFmt w:val="bullet"/>
      <w:lvlText w:val="o"/>
      <w:lvlJc w:val="left"/>
      <w:pPr>
        <w:tabs>
          <w:tab w:val="num" w:pos="1440"/>
        </w:tabs>
        <w:ind w:left="1440" w:hanging="360"/>
      </w:pPr>
      <w:rPr>
        <w:rFonts w:ascii="Courier New" w:hAnsi="Courier New"/>
      </w:rPr>
    </w:lvl>
    <w:lvl w:ilvl="2" w:tplc="0492C310">
      <w:start w:val="1"/>
      <w:numFmt w:val="bullet"/>
      <w:lvlText w:val=""/>
      <w:lvlJc w:val="left"/>
      <w:pPr>
        <w:tabs>
          <w:tab w:val="num" w:pos="2160"/>
        </w:tabs>
        <w:ind w:left="2160" w:hanging="360"/>
      </w:pPr>
      <w:rPr>
        <w:rFonts w:ascii="Wingdings" w:hAnsi="Wingdings"/>
      </w:rPr>
    </w:lvl>
    <w:lvl w:ilvl="3" w:tplc="E36C3EB8">
      <w:start w:val="1"/>
      <w:numFmt w:val="bullet"/>
      <w:lvlText w:val=""/>
      <w:lvlJc w:val="left"/>
      <w:pPr>
        <w:tabs>
          <w:tab w:val="num" w:pos="2880"/>
        </w:tabs>
        <w:ind w:left="2880" w:hanging="360"/>
      </w:pPr>
      <w:rPr>
        <w:rFonts w:ascii="Symbol" w:hAnsi="Symbol"/>
      </w:rPr>
    </w:lvl>
    <w:lvl w:ilvl="4" w:tplc="7002657C">
      <w:start w:val="1"/>
      <w:numFmt w:val="bullet"/>
      <w:lvlText w:val="o"/>
      <w:lvlJc w:val="left"/>
      <w:pPr>
        <w:tabs>
          <w:tab w:val="num" w:pos="3600"/>
        </w:tabs>
        <w:ind w:left="3600" w:hanging="360"/>
      </w:pPr>
      <w:rPr>
        <w:rFonts w:ascii="Courier New" w:hAnsi="Courier New"/>
      </w:rPr>
    </w:lvl>
    <w:lvl w:ilvl="5" w:tplc="BA5E3CF4">
      <w:start w:val="1"/>
      <w:numFmt w:val="bullet"/>
      <w:lvlText w:val=""/>
      <w:lvlJc w:val="left"/>
      <w:pPr>
        <w:tabs>
          <w:tab w:val="num" w:pos="4320"/>
        </w:tabs>
        <w:ind w:left="4320" w:hanging="360"/>
      </w:pPr>
      <w:rPr>
        <w:rFonts w:ascii="Wingdings" w:hAnsi="Wingdings"/>
      </w:rPr>
    </w:lvl>
    <w:lvl w:ilvl="6" w:tplc="EB663C60">
      <w:start w:val="1"/>
      <w:numFmt w:val="bullet"/>
      <w:lvlText w:val=""/>
      <w:lvlJc w:val="left"/>
      <w:pPr>
        <w:tabs>
          <w:tab w:val="num" w:pos="5040"/>
        </w:tabs>
        <w:ind w:left="5040" w:hanging="360"/>
      </w:pPr>
      <w:rPr>
        <w:rFonts w:ascii="Symbol" w:hAnsi="Symbol"/>
      </w:rPr>
    </w:lvl>
    <w:lvl w:ilvl="7" w:tplc="BD142B44">
      <w:start w:val="1"/>
      <w:numFmt w:val="bullet"/>
      <w:lvlText w:val="o"/>
      <w:lvlJc w:val="left"/>
      <w:pPr>
        <w:tabs>
          <w:tab w:val="num" w:pos="5760"/>
        </w:tabs>
        <w:ind w:left="5760" w:hanging="360"/>
      </w:pPr>
      <w:rPr>
        <w:rFonts w:ascii="Courier New" w:hAnsi="Courier New"/>
      </w:rPr>
    </w:lvl>
    <w:lvl w:ilvl="8" w:tplc="45C4E5C0">
      <w:start w:val="1"/>
      <w:numFmt w:val="bullet"/>
      <w:lvlText w:val=""/>
      <w:lvlJc w:val="left"/>
      <w:pPr>
        <w:tabs>
          <w:tab w:val="num" w:pos="6480"/>
        </w:tabs>
        <w:ind w:left="6480" w:hanging="360"/>
      </w:pPr>
      <w:rPr>
        <w:rFonts w:ascii="Wingdings" w:hAnsi="Wingdings"/>
      </w:rPr>
    </w:lvl>
  </w:abstractNum>
  <w:abstractNum w:abstractNumId="146" w15:restartNumberingAfterBreak="0">
    <w:nsid w:val="00000093"/>
    <w:multiLevelType w:val="hybridMultilevel"/>
    <w:tmpl w:val="00000093"/>
    <w:lvl w:ilvl="0" w:tplc="933E1894">
      <w:start w:val="1"/>
      <w:numFmt w:val="bullet"/>
      <w:lvlText w:val="o"/>
      <w:lvlJc w:val="left"/>
      <w:pPr>
        <w:ind w:left="720" w:hanging="360"/>
      </w:pPr>
      <w:rPr>
        <w:rFonts w:ascii="Courier New" w:hAnsi="Courier New"/>
        <w:b w:val="0"/>
        <w:bCs w:val="0"/>
      </w:rPr>
    </w:lvl>
    <w:lvl w:ilvl="1" w:tplc="6B28396A">
      <w:start w:val="1"/>
      <w:numFmt w:val="bullet"/>
      <w:lvlText w:val="o"/>
      <w:lvlJc w:val="left"/>
      <w:pPr>
        <w:tabs>
          <w:tab w:val="num" w:pos="1440"/>
        </w:tabs>
        <w:ind w:left="1440" w:hanging="360"/>
      </w:pPr>
      <w:rPr>
        <w:rFonts w:ascii="Courier New" w:hAnsi="Courier New"/>
      </w:rPr>
    </w:lvl>
    <w:lvl w:ilvl="2" w:tplc="1B34F2D0">
      <w:start w:val="1"/>
      <w:numFmt w:val="bullet"/>
      <w:lvlText w:val=""/>
      <w:lvlJc w:val="left"/>
      <w:pPr>
        <w:tabs>
          <w:tab w:val="num" w:pos="2160"/>
        </w:tabs>
        <w:ind w:left="2160" w:hanging="360"/>
      </w:pPr>
      <w:rPr>
        <w:rFonts w:ascii="Wingdings" w:hAnsi="Wingdings"/>
      </w:rPr>
    </w:lvl>
    <w:lvl w:ilvl="3" w:tplc="B4B032BE">
      <w:start w:val="1"/>
      <w:numFmt w:val="bullet"/>
      <w:lvlText w:val=""/>
      <w:lvlJc w:val="left"/>
      <w:pPr>
        <w:tabs>
          <w:tab w:val="num" w:pos="2880"/>
        </w:tabs>
        <w:ind w:left="2880" w:hanging="360"/>
      </w:pPr>
      <w:rPr>
        <w:rFonts w:ascii="Symbol" w:hAnsi="Symbol"/>
      </w:rPr>
    </w:lvl>
    <w:lvl w:ilvl="4" w:tplc="0B8C3FA8">
      <w:start w:val="1"/>
      <w:numFmt w:val="bullet"/>
      <w:lvlText w:val="o"/>
      <w:lvlJc w:val="left"/>
      <w:pPr>
        <w:tabs>
          <w:tab w:val="num" w:pos="3600"/>
        </w:tabs>
        <w:ind w:left="3600" w:hanging="360"/>
      </w:pPr>
      <w:rPr>
        <w:rFonts w:ascii="Courier New" w:hAnsi="Courier New"/>
      </w:rPr>
    </w:lvl>
    <w:lvl w:ilvl="5" w:tplc="5DFC2682">
      <w:start w:val="1"/>
      <w:numFmt w:val="bullet"/>
      <w:lvlText w:val=""/>
      <w:lvlJc w:val="left"/>
      <w:pPr>
        <w:tabs>
          <w:tab w:val="num" w:pos="4320"/>
        </w:tabs>
        <w:ind w:left="4320" w:hanging="360"/>
      </w:pPr>
      <w:rPr>
        <w:rFonts w:ascii="Wingdings" w:hAnsi="Wingdings"/>
      </w:rPr>
    </w:lvl>
    <w:lvl w:ilvl="6" w:tplc="94A28AB4">
      <w:start w:val="1"/>
      <w:numFmt w:val="bullet"/>
      <w:lvlText w:val=""/>
      <w:lvlJc w:val="left"/>
      <w:pPr>
        <w:tabs>
          <w:tab w:val="num" w:pos="5040"/>
        </w:tabs>
        <w:ind w:left="5040" w:hanging="360"/>
      </w:pPr>
      <w:rPr>
        <w:rFonts w:ascii="Symbol" w:hAnsi="Symbol"/>
      </w:rPr>
    </w:lvl>
    <w:lvl w:ilvl="7" w:tplc="B46ADBDC">
      <w:start w:val="1"/>
      <w:numFmt w:val="bullet"/>
      <w:lvlText w:val="o"/>
      <w:lvlJc w:val="left"/>
      <w:pPr>
        <w:tabs>
          <w:tab w:val="num" w:pos="5760"/>
        </w:tabs>
        <w:ind w:left="5760" w:hanging="360"/>
      </w:pPr>
      <w:rPr>
        <w:rFonts w:ascii="Courier New" w:hAnsi="Courier New"/>
      </w:rPr>
    </w:lvl>
    <w:lvl w:ilvl="8" w:tplc="468613AC">
      <w:start w:val="1"/>
      <w:numFmt w:val="bullet"/>
      <w:lvlText w:val=""/>
      <w:lvlJc w:val="left"/>
      <w:pPr>
        <w:tabs>
          <w:tab w:val="num" w:pos="6480"/>
        </w:tabs>
        <w:ind w:left="6480" w:hanging="360"/>
      </w:pPr>
      <w:rPr>
        <w:rFonts w:ascii="Wingdings" w:hAnsi="Wingdings"/>
      </w:rPr>
    </w:lvl>
  </w:abstractNum>
  <w:abstractNum w:abstractNumId="147" w15:restartNumberingAfterBreak="0">
    <w:nsid w:val="00000094"/>
    <w:multiLevelType w:val="hybridMultilevel"/>
    <w:tmpl w:val="00000094"/>
    <w:lvl w:ilvl="0" w:tplc="B650D160">
      <w:start w:val="1"/>
      <w:numFmt w:val="bullet"/>
      <w:lvlText w:val=""/>
      <w:lvlJc w:val="left"/>
      <w:pPr>
        <w:ind w:left="720" w:hanging="360"/>
      </w:pPr>
      <w:rPr>
        <w:rFonts w:ascii="Symbol" w:hAnsi="Symbol"/>
        <w:b w:val="0"/>
        <w:bCs w:val="0"/>
      </w:rPr>
    </w:lvl>
    <w:lvl w:ilvl="1" w:tplc="E63ACC82">
      <w:start w:val="1"/>
      <w:numFmt w:val="bullet"/>
      <w:lvlText w:val="o"/>
      <w:lvlJc w:val="left"/>
      <w:pPr>
        <w:tabs>
          <w:tab w:val="num" w:pos="1440"/>
        </w:tabs>
        <w:ind w:left="1440" w:hanging="360"/>
      </w:pPr>
      <w:rPr>
        <w:rFonts w:ascii="Courier New" w:hAnsi="Courier New"/>
      </w:rPr>
    </w:lvl>
    <w:lvl w:ilvl="2" w:tplc="1AE0707A">
      <w:start w:val="1"/>
      <w:numFmt w:val="bullet"/>
      <w:lvlText w:val=""/>
      <w:lvlJc w:val="left"/>
      <w:pPr>
        <w:tabs>
          <w:tab w:val="num" w:pos="2160"/>
        </w:tabs>
        <w:ind w:left="2160" w:hanging="360"/>
      </w:pPr>
      <w:rPr>
        <w:rFonts w:ascii="Wingdings" w:hAnsi="Wingdings"/>
      </w:rPr>
    </w:lvl>
    <w:lvl w:ilvl="3" w:tplc="9984E542">
      <w:start w:val="1"/>
      <w:numFmt w:val="bullet"/>
      <w:lvlText w:val=""/>
      <w:lvlJc w:val="left"/>
      <w:pPr>
        <w:tabs>
          <w:tab w:val="num" w:pos="2880"/>
        </w:tabs>
        <w:ind w:left="2880" w:hanging="360"/>
      </w:pPr>
      <w:rPr>
        <w:rFonts w:ascii="Symbol" w:hAnsi="Symbol"/>
      </w:rPr>
    </w:lvl>
    <w:lvl w:ilvl="4" w:tplc="D6AE616E">
      <w:start w:val="1"/>
      <w:numFmt w:val="bullet"/>
      <w:lvlText w:val="o"/>
      <w:lvlJc w:val="left"/>
      <w:pPr>
        <w:tabs>
          <w:tab w:val="num" w:pos="3600"/>
        </w:tabs>
        <w:ind w:left="3600" w:hanging="360"/>
      </w:pPr>
      <w:rPr>
        <w:rFonts w:ascii="Courier New" w:hAnsi="Courier New"/>
      </w:rPr>
    </w:lvl>
    <w:lvl w:ilvl="5" w:tplc="17626EBE">
      <w:start w:val="1"/>
      <w:numFmt w:val="bullet"/>
      <w:lvlText w:val=""/>
      <w:lvlJc w:val="left"/>
      <w:pPr>
        <w:tabs>
          <w:tab w:val="num" w:pos="4320"/>
        </w:tabs>
        <w:ind w:left="4320" w:hanging="360"/>
      </w:pPr>
      <w:rPr>
        <w:rFonts w:ascii="Wingdings" w:hAnsi="Wingdings"/>
      </w:rPr>
    </w:lvl>
    <w:lvl w:ilvl="6" w:tplc="C8D29B00">
      <w:start w:val="1"/>
      <w:numFmt w:val="bullet"/>
      <w:lvlText w:val=""/>
      <w:lvlJc w:val="left"/>
      <w:pPr>
        <w:tabs>
          <w:tab w:val="num" w:pos="5040"/>
        </w:tabs>
        <w:ind w:left="5040" w:hanging="360"/>
      </w:pPr>
      <w:rPr>
        <w:rFonts w:ascii="Symbol" w:hAnsi="Symbol"/>
      </w:rPr>
    </w:lvl>
    <w:lvl w:ilvl="7" w:tplc="F7ECBF24">
      <w:start w:val="1"/>
      <w:numFmt w:val="bullet"/>
      <w:lvlText w:val="o"/>
      <w:lvlJc w:val="left"/>
      <w:pPr>
        <w:tabs>
          <w:tab w:val="num" w:pos="5760"/>
        </w:tabs>
        <w:ind w:left="5760" w:hanging="360"/>
      </w:pPr>
      <w:rPr>
        <w:rFonts w:ascii="Courier New" w:hAnsi="Courier New"/>
      </w:rPr>
    </w:lvl>
    <w:lvl w:ilvl="8" w:tplc="684CA822">
      <w:start w:val="1"/>
      <w:numFmt w:val="bullet"/>
      <w:lvlText w:val=""/>
      <w:lvlJc w:val="left"/>
      <w:pPr>
        <w:tabs>
          <w:tab w:val="num" w:pos="6480"/>
        </w:tabs>
        <w:ind w:left="6480" w:hanging="360"/>
      </w:pPr>
      <w:rPr>
        <w:rFonts w:ascii="Wingdings" w:hAnsi="Wingdings"/>
      </w:rPr>
    </w:lvl>
  </w:abstractNum>
  <w:abstractNum w:abstractNumId="148" w15:restartNumberingAfterBreak="0">
    <w:nsid w:val="00000095"/>
    <w:multiLevelType w:val="hybridMultilevel"/>
    <w:tmpl w:val="00000095"/>
    <w:lvl w:ilvl="0" w:tplc="2454EFEE">
      <w:start w:val="1"/>
      <w:numFmt w:val="bullet"/>
      <w:lvlText w:val=""/>
      <w:lvlJc w:val="left"/>
      <w:pPr>
        <w:ind w:left="720" w:hanging="360"/>
      </w:pPr>
      <w:rPr>
        <w:rFonts w:ascii="Symbol" w:hAnsi="Symbol"/>
        <w:b w:val="0"/>
        <w:bCs w:val="0"/>
      </w:rPr>
    </w:lvl>
    <w:lvl w:ilvl="1" w:tplc="27A4022A">
      <w:start w:val="1"/>
      <w:numFmt w:val="bullet"/>
      <w:lvlText w:val="o"/>
      <w:lvlJc w:val="left"/>
      <w:pPr>
        <w:tabs>
          <w:tab w:val="num" w:pos="1440"/>
        </w:tabs>
        <w:ind w:left="1440" w:hanging="360"/>
      </w:pPr>
      <w:rPr>
        <w:rFonts w:ascii="Courier New" w:hAnsi="Courier New"/>
      </w:rPr>
    </w:lvl>
    <w:lvl w:ilvl="2" w:tplc="72B29D52">
      <w:start w:val="1"/>
      <w:numFmt w:val="bullet"/>
      <w:lvlText w:val=""/>
      <w:lvlJc w:val="left"/>
      <w:pPr>
        <w:tabs>
          <w:tab w:val="num" w:pos="2160"/>
        </w:tabs>
        <w:ind w:left="2160" w:hanging="360"/>
      </w:pPr>
      <w:rPr>
        <w:rFonts w:ascii="Wingdings" w:hAnsi="Wingdings"/>
      </w:rPr>
    </w:lvl>
    <w:lvl w:ilvl="3" w:tplc="D1D4709A">
      <w:start w:val="1"/>
      <w:numFmt w:val="bullet"/>
      <w:lvlText w:val=""/>
      <w:lvlJc w:val="left"/>
      <w:pPr>
        <w:tabs>
          <w:tab w:val="num" w:pos="2880"/>
        </w:tabs>
        <w:ind w:left="2880" w:hanging="360"/>
      </w:pPr>
      <w:rPr>
        <w:rFonts w:ascii="Symbol" w:hAnsi="Symbol"/>
      </w:rPr>
    </w:lvl>
    <w:lvl w:ilvl="4" w:tplc="2BEECA8C">
      <w:start w:val="1"/>
      <w:numFmt w:val="bullet"/>
      <w:lvlText w:val="o"/>
      <w:lvlJc w:val="left"/>
      <w:pPr>
        <w:tabs>
          <w:tab w:val="num" w:pos="3600"/>
        </w:tabs>
        <w:ind w:left="3600" w:hanging="360"/>
      </w:pPr>
      <w:rPr>
        <w:rFonts w:ascii="Courier New" w:hAnsi="Courier New"/>
      </w:rPr>
    </w:lvl>
    <w:lvl w:ilvl="5" w:tplc="EEB2E478">
      <w:start w:val="1"/>
      <w:numFmt w:val="bullet"/>
      <w:lvlText w:val=""/>
      <w:lvlJc w:val="left"/>
      <w:pPr>
        <w:tabs>
          <w:tab w:val="num" w:pos="4320"/>
        </w:tabs>
        <w:ind w:left="4320" w:hanging="360"/>
      </w:pPr>
      <w:rPr>
        <w:rFonts w:ascii="Wingdings" w:hAnsi="Wingdings"/>
      </w:rPr>
    </w:lvl>
    <w:lvl w:ilvl="6" w:tplc="6BF64DBA">
      <w:start w:val="1"/>
      <w:numFmt w:val="bullet"/>
      <w:lvlText w:val=""/>
      <w:lvlJc w:val="left"/>
      <w:pPr>
        <w:tabs>
          <w:tab w:val="num" w:pos="5040"/>
        </w:tabs>
        <w:ind w:left="5040" w:hanging="360"/>
      </w:pPr>
      <w:rPr>
        <w:rFonts w:ascii="Symbol" w:hAnsi="Symbol"/>
      </w:rPr>
    </w:lvl>
    <w:lvl w:ilvl="7" w:tplc="70FCD3D6">
      <w:start w:val="1"/>
      <w:numFmt w:val="bullet"/>
      <w:lvlText w:val="o"/>
      <w:lvlJc w:val="left"/>
      <w:pPr>
        <w:tabs>
          <w:tab w:val="num" w:pos="5760"/>
        </w:tabs>
        <w:ind w:left="5760" w:hanging="360"/>
      </w:pPr>
      <w:rPr>
        <w:rFonts w:ascii="Courier New" w:hAnsi="Courier New"/>
      </w:rPr>
    </w:lvl>
    <w:lvl w:ilvl="8" w:tplc="311A3514">
      <w:start w:val="1"/>
      <w:numFmt w:val="bullet"/>
      <w:lvlText w:val=""/>
      <w:lvlJc w:val="left"/>
      <w:pPr>
        <w:tabs>
          <w:tab w:val="num" w:pos="6480"/>
        </w:tabs>
        <w:ind w:left="6480" w:hanging="360"/>
      </w:pPr>
      <w:rPr>
        <w:rFonts w:ascii="Wingdings" w:hAnsi="Wingdings"/>
      </w:rPr>
    </w:lvl>
  </w:abstractNum>
  <w:abstractNum w:abstractNumId="149" w15:restartNumberingAfterBreak="0">
    <w:nsid w:val="00000096"/>
    <w:multiLevelType w:val="hybridMultilevel"/>
    <w:tmpl w:val="00000096"/>
    <w:lvl w:ilvl="0" w:tplc="84F2D406">
      <w:start w:val="1"/>
      <w:numFmt w:val="bullet"/>
      <w:lvlText w:val="o"/>
      <w:lvlJc w:val="left"/>
      <w:pPr>
        <w:ind w:left="720" w:hanging="360"/>
      </w:pPr>
      <w:rPr>
        <w:rFonts w:ascii="Courier New" w:hAnsi="Courier New"/>
        <w:b w:val="0"/>
        <w:bCs w:val="0"/>
      </w:rPr>
    </w:lvl>
    <w:lvl w:ilvl="1" w:tplc="776846B6">
      <w:start w:val="1"/>
      <w:numFmt w:val="bullet"/>
      <w:lvlText w:val="o"/>
      <w:lvlJc w:val="left"/>
      <w:pPr>
        <w:tabs>
          <w:tab w:val="num" w:pos="1440"/>
        </w:tabs>
        <w:ind w:left="1440" w:hanging="360"/>
      </w:pPr>
      <w:rPr>
        <w:rFonts w:ascii="Courier New" w:hAnsi="Courier New"/>
      </w:rPr>
    </w:lvl>
    <w:lvl w:ilvl="2" w:tplc="371A5034">
      <w:start w:val="1"/>
      <w:numFmt w:val="bullet"/>
      <w:lvlText w:val=""/>
      <w:lvlJc w:val="left"/>
      <w:pPr>
        <w:tabs>
          <w:tab w:val="num" w:pos="2160"/>
        </w:tabs>
        <w:ind w:left="2160" w:hanging="360"/>
      </w:pPr>
      <w:rPr>
        <w:rFonts w:ascii="Wingdings" w:hAnsi="Wingdings"/>
      </w:rPr>
    </w:lvl>
    <w:lvl w:ilvl="3" w:tplc="4476C7BA">
      <w:start w:val="1"/>
      <w:numFmt w:val="bullet"/>
      <w:lvlText w:val=""/>
      <w:lvlJc w:val="left"/>
      <w:pPr>
        <w:tabs>
          <w:tab w:val="num" w:pos="2880"/>
        </w:tabs>
        <w:ind w:left="2880" w:hanging="360"/>
      </w:pPr>
      <w:rPr>
        <w:rFonts w:ascii="Symbol" w:hAnsi="Symbol"/>
      </w:rPr>
    </w:lvl>
    <w:lvl w:ilvl="4" w:tplc="C69CD08A">
      <w:start w:val="1"/>
      <w:numFmt w:val="bullet"/>
      <w:lvlText w:val="o"/>
      <w:lvlJc w:val="left"/>
      <w:pPr>
        <w:tabs>
          <w:tab w:val="num" w:pos="3600"/>
        </w:tabs>
        <w:ind w:left="3600" w:hanging="360"/>
      </w:pPr>
      <w:rPr>
        <w:rFonts w:ascii="Courier New" w:hAnsi="Courier New"/>
      </w:rPr>
    </w:lvl>
    <w:lvl w:ilvl="5" w:tplc="E708E038">
      <w:start w:val="1"/>
      <w:numFmt w:val="bullet"/>
      <w:lvlText w:val=""/>
      <w:lvlJc w:val="left"/>
      <w:pPr>
        <w:tabs>
          <w:tab w:val="num" w:pos="4320"/>
        </w:tabs>
        <w:ind w:left="4320" w:hanging="360"/>
      </w:pPr>
      <w:rPr>
        <w:rFonts w:ascii="Wingdings" w:hAnsi="Wingdings"/>
      </w:rPr>
    </w:lvl>
    <w:lvl w:ilvl="6" w:tplc="852ECFDE">
      <w:start w:val="1"/>
      <w:numFmt w:val="bullet"/>
      <w:lvlText w:val=""/>
      <w:lvlJc w:val="left"/>
      <w:pPr>
        <w:tabs>
          <w:tab w:val="num" w:pos="5040"/>
        </w:tabs>
        <w:ind w:left="5040" w:hanging="360"/>
      </w:pPr>
      <w:rPr>
        <w:rFonts w:ascii="Symbol" w:hAnsi="Symbol"/>
      </w:rPr>
    </w:lvl>
    <w:lvl w:ilvl="7" w:tplc="F1D4FBE6">
      <w:start w:val="1"/>
      <w:numFmt w:val="bullet"/>
      <w:lvlText w:val="o"/>
      <w:lvlJc w:val="left"/>
      <w:pPr>
        <w:tabs>
          <w:tab w:val="num" w:pos="5760"/>
        </w:tabs>
        <w:ind w:left="5760" w:hanging="360"/>
      </w:pPr>
      <w:rPr>
        <w:rFonts w:ascii="Courier New" w:hAnsi="Courier New"/>
      </w:rPr>
    </w:lvl>
    <w:lvl w:ilvl="8" w:tplc="5456D0C2">
      <w:start w:val="1"/>
      <w:numFmt w:val="bullet"/>
      <w:lvlText w:val=""/>
      <w:lvlJc w:val="left"/>
      <w:pPr>
        <w:tabs>
          <w:tab w:val="num" w:pos="6480"/>
        </w:tabs>
        <w:ind w:left="6480" w:hanging="360"/>
      </w:pPr>
      <w:rPr>
        <w:rFonts w:ascii="Wingdings" w:hAnsi="Wingdings"/>
      </w:rPr>
    </w:lvl>
  </w:abstractNum>
  <w:abstractNum w:abstractNumId="150" w15:restartNumberingAfterBreak="0">
    <w:nsid w:val="00000097"/>
    <w:multiLevelType w:val="hybridMultilevel"/>
    <w:tmpl w:val="00000097"/>
    <w:lvl w:ilvl="0" w:tplc="39221E18">
      <w:start w:val="1"/>
      <w:numFmt w:val="bullet"/>
      <w:lvlText w:val=""/>
      <w:lvlJc w:val="left"/>
      <w:pPr>
        <w:ind w:left="720" w:hanging="360"/>
      </w:pPr>
      <w:rPr>
        <w:rFonts w:ascii="Symbol" w:hAnsi="Symbol"/>
        <w:b w:val="0"/>
        <w:bCs w:val="0"/>
      </w:rPr>
    </w:lvl>
    <w:lvl w:ilvl="1" w:tplc="DF322B88">
      <w:start w:val="1"/>
      <w:numFmt w:val="bullet"/>
      <w:lvlText w:val="o"/>
      <w:lvlJc w:val="left"/>
      <w:pPr>
        <w:tabs>
          <w:tab w:val="num" w:pos="1440"/>
        </w:tabs>
        <w:ind w:left="1440" w:hanging="360"/>
      </w:pPr>
      <w:rPr>
        <w:rFonts w:ascii="Courier New" w:hAnsi="Courier New"/>
      </w:rPr>
    </w:lvl>
    <w:lvl w:ilvl="2" w:tplc="4F586904">
      <w:start w:val="1"/>
      <w:numFmt w:val="bullet"/>
      <w:lvlText w:val=""/>
      <w:lvlJc w:val="left"/>
      <w:pPr>
        <w:tabs>
          <w:tab w:val="num" w:pos="2160"/>
        </w:tabs>
        <w:ind w:left="2160" w:hanging="360"/>
      </w:pPr>
      <w:rPr>
        <w:rFonts w:ascii="Wingdings" w:hAnsi="Wingdings"/>
      </w:rPr>
    </w:lvl>
    <w:lvl w:ilvl="3" w:tplc="24869C0C">
      <w:start w:val="1"/>
      <w:numFmt w:val="bullet"/>
      <w:lvlText w:val=""/>
      <w:lvlJc w:val="left"/>
      <w:pPr>
        <w:tabs>
          <w:tab w:val="num" w:pos="2880"/>
        </w:tabs>
        <w:ind w:left="2880" w:hanging="360"/>
      </w:pPr>
      <w:rPr>
        <w:rFonts w:ascii="Symbol" w:hAnsi="Symbol"/>
      </w:rPr>
    </w:lvl>
    <w:lvl w:ilvl="4" w:tplc="04A46768">
      <w:start w:val="1"/>
      <w:numFmt w:val="bullet"/>
      <w:lvlText w:val="o"/>
      <w:lvlJc w:val="left"/>
      <w:pPr>
        <w:tabs>
          <w:tab w:val="num" w:pos="3600"/>
        </w:tabs>
        <w:ind w:left="3600" w:hanging="360"/>
      </w:pPr>
      <w:rPr>
        <w:rFonts w:ascii="Courier New" w:hAnsi="Courier New"/>
      </w:rPr>
    </w:lvl>
    <w:lvl w:ilvl="5" w:tplc="5AEC9CFE">
      <w:start w:val="1"/>
      <w:numFmt w:val="bullet"/>
      <w:lvlText w:val=""/>
      <w:lvlJc w:val="left"/>
      <w:pPr>
        <w:tabs>
          <w:tab w:val="num" w:pos="4320"/>
        </w:tabs>
        <w:ind w:left="4320" w:hanging="360"/>
      </w:pPr>
      <w:rPr>
        <w:rFonts w:ascii="Wingdings" w:hAnsi="Wingdings"/>
      </w:rPr>
    </w:lvl>
    <w:lvl w:ilvl="6" w:tplc="2A0C63A8">
      <w:start w:val="1"/>
      <w:numFmt w:val="bullet"/>
      <w:lvlText w:val=""/>
      <w:lvlJc w:val="left"/>
      <w:pPr>
        <w:tabs>
          <w:tab w:val="num" w:pos="5040"/>
        </w:tabs>
        <w:ind w:left="5040" w:hanging="360"/>
      </w:pPr>
      <w:rPr>
        <w:rFonts w:ascii="Symbol" w:hAnsi="Symbol"/>
      </w:rPr>
    </w:lvl>
    <w:lvl w:ilvl="7" w:tplc="C130EF92">
      <w:start w:val="1"/>
      <w:numFmt w:val="bullet"/>
      <w:lvlText w:val="o"/>
      <w:lvlJc w:val="left"/>
      <w:pPr>
        <w:tabs>
          <w:tab w:val="num" w:pos="5760"/>
        </w:tabs>
        <w:ind w:left="5760" w:hanging="360"/>
      </w:pPr>
      <w:rPr>
        <w:rFonts w:ascii="Courier New" w:hAnsi="Courier New"/>
      </w:rPr>
    </w:lvl>
    <w:lvl w:ilvl="8" w:tplc="482E9814">
      <w:start w:val="1"/>
      <w:numFmt w:val="bullet"/>
      <w:lvlText w:val=""/>
      <w:lvlJc w:val="left"/>
      <w:pPr>
        <w:tabs>
          <w:tab w:val="num" w:pos="6480"/>
        </w:tabs>
        <w:ind w:left="6480" w:hanging="360"/>
      </w:pPr>
      <w:rPr>
        <w:rFonts w:ascii="Wingdings" w:hAnsi="Wingdings"/>
      </w:rPr>
    </w:lvl>
  </w:abstractNum>
  <w:abstractNum w:abstractNumId="151" w15:restartNumberingAfterBreak="0">
    <w:nsid w:val="00000098"/>
    <w:multiLevelType w:val="hybridMultilevel"/>
    <w:tmpl w:val="00000098"/>
    <w:lvl w:ilvl="0" w:tplc="4C2ED0F8">
      <w:start w:val="1"/>
      <w:numFmt w:val="bullet"/>
      <w:lvlText w:val=""/>
      <w:lvlJc w:val="left"/>
      <w:pPr>
        <w:ind w:left="720" w:hanging="360"/>
      </w:pPr>
      <w:rPr>
        <w:rFonts w:ascii="Symbol" w:hAnsi="Symbol"/>
        <w:b w:val="0"/>
        <w:bCs w:val="0"/>
      </w:rPr>
    </w:lvl>
    <w:lvl w:ilvl="1" w:tplc="62D4B3F0">
      <w:start w:val="1"/>
      <w:numFmt w:val="bullet"/>
      <w:lvlText w:val="o"/>
      <w:lvlJc w:val="left"/>
      <w:pPr>
        <w:tabs>
          <w:tab w:val="num" w:pos="1440"/>
        </w:tabs>
        <w:ind w:left="1440" w:hanging="360"/>
      </w:pPr>
      <w:rPr>
        <w:rFonts w:ascii="Courier New" w:hAnsi="Courier New"/>
      </w:rPr>
    </w:lvl>
    <w:lvl w:ilvl="2" w:tplc="822C32FE">
      <w:start w:val="1"/>
      <w:numFmt w:val="bullet"/>
      <w:lvlText w:val=""/>
      <w:lvlJc w:val="left"/>
      <w:pPr>
        <w:tabs>
          <w:tab w:val="num" w:pos="2160"/>
        </w:tabs>
        <w:ind w:left="2160" w:hanging="360"/>
      </w:pPr>
      <w:rPr>
        <w:rFonts w:ascii="Wingdings" w:hAnsi="Wingdings"/>
      </w:rPr>
    </w:lvl>
    <w:lvl w:ilvl="3" w:tplc="9C82A67E">
      <w:start w:val="1"/>
      <w:numFmt w:val="bullet"/>
      <w:lvlText w:val=""/>
      <w:lvlJc w:val="left"/>
      <w:pPr>
        <w:tabs>
          <w:tab w:val="num" w:pos="2880"/>
        </w:tabs>
        <w:ind w:left="2880" w:hanging="360"/>
      </w:pPr>
      <w:rPr>
        <w:rFonts w:ascii="Symbol" w:hAnsi="Symbol"/>
      </w:rPr>
    </w:lvl>
    <w:lvl w:ilvl="4" w:tplc="AE5218A0">
      <w:start w:val="1"/>
      <w:numFmt w:val="bullet"/>
      <w:lvlText w:val="o"/>
      <w:lvlJc w:val="left"/>
      <w:pPr>
        <w:tabs>
          <w:tab w:val="num" w:pos="3600"/>
        </w:tabs>
        <w:ind w:left="3600" w:hanging="360"/>
      </w:pPr>
      <w:rPr>
        <w:rFonts w:ascii="Courier New" w:hAnsi="Courier New"/>
      </w:rPr>
    </w:lvl>
    <w:lvl w:ilvl="5" w:tplc="F0D48E1E">
      <w:start w:val="1"/>
      <w:numFmt w:val="bullet"/>
      <w:lvlText w:val=""/>
      <w:lvlJc w:val="left"/>
      <w:pPr>
        <w:tabs>
          <w:tab w:val="num" w:pos="4320"/>
        </w:tabs>
        <w:ind w:left="4320" w:hanging="360"/>
      </w:pPr>
      <w:rPr>
        <w:rFonts w:ascii="Wingdings" w:hAnsi="Wingdings"/>
      </w:rPr>
    </w:lvl>
    <w:lvl w:ilvl="6" w:tplc="7FEC1F2A">
      <w:start w:val="1"/>
      <w:numFmt w:val="bullet"/>
      <w:lvlText w:val=""/>
      <w:lvlJc w:val="left"/>
      <w:pPr>
        <w:tabs>
          <w:tab w:val="num" w:pos="5040"/>
        </w:tabs>
        <w:ind w:left="5040" w:hanging="360"/>
      </w:pPr>
      <w:rPr>
        <w:rFonts w:ascii="Symbol" w:hAnsi="Symbol"/>
      </w:rPr>
    </w:lvl>
    <w:lvl w:ilvl="7" w:tplc="F432C90E">
      <w:start w:val="1"/>
      <w:numFmt w:val="bullet"/>
      <w:lvlText w:val="o"/>
      <w:lvlJc w:val="left"/>
      <w:pPr>
        <w:tabs>
          <w:tab w:val="num" w:pos="5760"/>
        </w:tabs>
        <w:ind w:left="5760" w:hanging="360"/>
      </w:pPr>
      <w:rPr>
        <w:rFonts w:ascii="Courier New" w:hAnsi="Courier New"/>
      </w:rPr>
    </w:lvl>
    <w:lvl w:ilvl="8" w:tplc="920AF1CC">
      <w:start w:val="1"/>
      <w:numFmt w:val="bullet"/>
      <w:lvlText w:val=""/>
      <w:lvlJc w:val="left"/>
      <w:pPr>
        <w:tabs>
          <w:tab w:val="num" w:pos="6480"/>
        </w:tabs>
        <w:ind w:left="6480" w:hanging="360"/>
      </w:pPr>
      <w:rPr>
        <w:rFonts w:ascii="Wingdings" w:hAnsi="Wingdings"/>
      </w:rPr>
    </w:lvl>
  </w:abstractNum>
  <w:abstractNum w:abstractNumId="152" w15:restartNumberingAfterBreak="0">
    <w:nsid w:val="00000099"/>
    <w:multiLevelType w:val="hybridMultilevel"/>
    <w:tmpl w:val="00000099"/>
    <w:lvl w:ilvl="0" w:tplc="CCC88AC4">
      <w:start w:val="1"/>
      <w:numFmt w:val="bullet"/>
      <w:lvlText w:val="o"/>
      <w:lvlJc w:val="left"/>
      <w:pPr>
        <w:ind w:left="720" w:hanging="360"/>
      </w:pPr>
      <w:rPr>
        <w:rFonts w:ascii="Courier New" w:hAnsi="Courier New"/>
        <w:b w:val="0"/>
        <w:bCs w:val="0"/>
      </w:rPr>
    </w:lvl>
    <w:lvl w:ilvl="1" w:tplc="E2C64CFE">
      <w:start w:val="1"/>
      <w:numFmt w:val="bullet"/>
      <w:lvlText w:val="o"/>
      <w:lvlJc w:val="left"/>
      <w:pPr>
        <w:tabs>
          <w:tab w:val="num" w:pos="1440"/>
        </w:tabs>
        <w:ind w:left="1440" w:hanging="360"/>
      </w:pPr>
      <w:rPr>
        <w:rFonts w:ascii="Courier New" w:hAnsi="Courier New"/>
      </w:rPr>
    </w:lvl>
    <w:lvl w:ilvl="2" w:tplc="071883D4">
      <w:start w:val="1"/>
      <w:numFmt w:val="bullet"/>
      <w:lvlText w:val=""/>
      <w:lvlJc w:val="left"/>
      <w:pPr>
        <w:tabs>
          <w:tab w:val="num" w:pos="2160"/>
        </w:tabs>
        <w:ind w:left="2160" w:hanging="360"/>
      </w:pPr>
      <w:rPr>
        <w:rFonts w:ascii="Wingdings" w:hAnsi="Wingdings"/>
      </w:rPr>
    </w:lvl>
    <w:lvl w:ilvl="3" w:tplc="F13ACE0A">
      <w:start w:val="1"/>
      <w:numFmt w:val="bullet"/>
      <w:lvlText w:val=""/>
      <w:lvlJc w:val="left"/>
      <w:pPr>
        <w:tabs>
          <w:tab w:val="num" w:pos="2880"/>
        </w:tabs>
        <w:ind w:left="2880" w:hanging="360"/>
      </w:pPr>
      <w:rPr>
        <w:rFonts w:ascii="Symbol" w:hAnsi="Symbol"/>
      </w:rPr>
    </w:lvl>
    <w:lvl w:ilvl="4" w:tplc="CAF6D0E8">
      <w:start w:val="1"/>
      <w:numFmt w:val="bullet"/>
      <w:lvlText w:val="o"/>
      <w:lvlJc w:val="left"/>
      <w:pPr>
        <w:tabs>
          <w:tab w:val="num" w:pos="3600"/>
        </w:tabs>
        <w:ind w:left="3600" w:hanging="360"/>
      </w:pPr>
      <w:rPr>
        <w:rFonts w:ascii="Courier New" w:hAnsi="Courier New"/>
      </w:rPr>
    </w:lvl>
    <w:lvl w:ilvl="5" w:tplc="DCE84C96">
      <w:start w:val="1"/>
      <w:numFmt w:val="bullet"/>
      <w:lvlText w:val=""/>
      <w:lvlJc w:val="left"/>
      <w:pPr>
        <w:tabs>
          <w:tab w:val="num" w:pos="4320"/>
        </w:tabs>
        <w:ind w:left="4320" w:hanging="360"/>
      </w:pPr>
      <w:rPr>
        <w:rFonts w:ascii="Wingdings" w:hAnsi="Wingdings"/>
      </w:rPr>
    </w:lvl>
    <w:lvl w:ilvl="6" w:tplc="696000B2">
      <w:start w:val="1"/>
      <w:numFmt w:val="bullet"/>
      <w:lvlText w:val=""/>
      <w:lvlJc w:val="left"/>
      <w:pPr>
        <w:tabs>
          <w:tab w:val="num" w:pos="5040"/>
        </w:tabs>
        <w:ind w:left="5040" w:hanging="360"/>
      </w:pPr>
      <w:rPr>
        <w:rFonts w:ascii="Symbol" w:hAnsi="Symbol"/>
      </w:rPr>
    </w:lvl>
    <w:lvl w:ilvl="7" w:tplc="E63AF482">
      <w:start w:val="1"/>
      <w:numFmt w:val="bullet"/>
      <w:lvlText w:val="o"/>
      <w:lvlJc w:val="left"/>
      <w:pPr>
        <w:tabs>
          <w:tab w:val="num" w:pos="5760"/>
        </w:tabs>
        <w:ind w:left="5760" w:hanging="360"/>
      </w:pPr>
      <w:rPr>
        <w:rFonts w:ascii="Courier New" w:hAnsi="Courier New"/>
      </w:rPr>
    </w:lvl>
    <w:lvl w:ilvl="8" w:tplc="BF605506">
      <w:start w:val="1"/>
      <w:numFmt w:val="bullet"/>
      <w:lvlText w:val=""/>
      <w:lvlJc w:val="left"/>
      <w:pPr>
        <w:tabs>
          <w:tab w:val="num" w:pos="6480"/>
        </w:tabs>
        <w:ind w:left="6480" w:hanging="360"/>
      </w:pPr>
      <w:rPr>
        <w:rFonts w:ascii="Wingdings" w:hAnsi="Wingdings"/>
      </w:rPr>
    </w:lvl>
  </w:abstractNum>
  <w:abstractNum w:abstractNumId="153" w15:restartNumberingAfterBreak="0">
    <w:nsid w:val="0000009A"/>
    <w:multiLevelType w:val="hybridMultilevel"/>
    <w:tmpl w:val="0000009A"/>
    <w:lvl w:ilvl="0" w:tplc="3E4C33C8">
      <w:start w:val="1"/>
      <w:numFmt w:val="bullet"/>
      <w:lvlText w:val=""/>
      <w:lvlJc w:val="left"/>
      <w:pPr>
        <w:ind w:left="720" w:hanging="360"/>
      </w:pPr>
      <w:rPr>
        <w:rFonts w:ascii="Symbol" w:hAnsi="Symbol"/>
        <w:b w:val="0"/>
        <w:bCs w:val="0"/>
      </w:rPr>
    </w:lvl>
    <w:lvl w:ilvl="1" w:tplc="E8B0484C">
      <w:start w:val="1"/>
      <w:numFmt w:val="bullet"/>
      <w:lvlText w:val="o"/>
      <w:lvlJc w:val="left"/>
      <w:pPr>
        <w:tabs>
          <w:tab w:val="num" w:pos="1440"/>
        </w:tabs>
        <w:ind w:left="1440" w:hanging="360"/>
      </w:pPr>
      <w:rPr>
        <w:rFonts w:ascii="Courier New" w:hAnsi="Courier New"/>
      </w:rPr>
    </w:lvl>
    <w:lvl w:ilvl="2" w:tplc="14E01D20">
      <w:start w:val="1"/>
      <w:numFmt w:val="bullet"/>
      <w:lvlText w:val=""/>
      <w:lvlJc w:val="left"/>
      <w:pPr>
        <w:tabs>
          <w:tab w:val="num" w:pos="2160"/>
        </w:tabs>
        <w:ind w:left="2160" w:hanging="360"/>
      </w:pPr>
      <w:rPr>
        <w:rFonts w:ascii="Wingdings" w:hAnsi="Wingdings"/>
      </w:rPr>
    </w:lvl>
    <w:lvl w:ilvl="3" w:tplc="9D926FF6">
      <w:start w:val="1"/>
      <w:numFmt w:val="bullet"/>
      <w:lvlText w:val=""/>
      <w:lvlJc w:val="left"/>
      <w:pPr>
        <w:tabs>
          <w:tab w:val="num" w:pos="2880"/>
        </w:tabs>
        <w:ind w:left="2880" w:hanging="360"/>
      </w:pPr>
      <w:rPr>
        <w:rFonts w:ascii="Symbol" w:hAnsi="Symbol"/>
      </w:rPr>
    </w:lvl>
    <w:lvl w:ilvl="4" w:tplc="9D6E2EB2">
      <w:start w:val="1"/>
      <w:numFmt w:val="bullet"/>
      <w:lvlText w:val="o"/>
      <w:lvlJc w:val="left"/>
      <w:pPr>
        <w:tabs>
          <w:tab w:val="num" w:pos="3600"/>
        </w:tabs>
        <w:ind w:left="3600" w:hanging="360"/>
      </w:pPr>
      <w:rPr>
        <w:rFonts w:ascii="Courier New" w:hAnsi="Courier New"/>
      </w:rPr>
    </w:lvl>
    <w:lvl w:ilvl="5" w:tplc="B644C75A">
      <w:start w:val="1"/>
      <w:numFmt w:val="bullet"/>
      <w:lvlText w:val=""/>
      <w:lvlJc w:val="left"/>
      <w:pPr>
        <w:tabs>
          <w:tab w:val="num" w:pos="4320"/>
        </w:tabs>
        <w:ind w:left="4320" w:hanging="360"/>
      </w:pPr>
      <w:rPr>
        <w:rFonts w:ascii="Wingdings" w:hAnsi="Wingdings"/>
      </w:rPr>
    </w:lvl>
    <w:lvl w:ilvl="6" w:tplc="5E44B632">
      <w:start w:val="1"/>
      <w:numFmt w:val="bullet"/>
      <w:lvlText w:val=""/>
      <w:lvlJc w:val="left"/>
      <w:pPr>
        <w:tabs>
          <w:tab w:val="num" w:pos="5040"/>
        </w:tabs>
        <w:ind w:left="5040" w:hanging="360"/>
      </w:pPr>
      <w:rPr>
        <w:rFonts w:ascii="Symbol" w:hAnsi="Symbol"/>
      </w:rPr>
    </w:lvl>
    <w:lvl w:ilvl="7" w:tplc="392E10FC">
      <w:start w:val="1"/>
      <w:numFmt w:val="bullet"/>
      <w:lvlText w:val="o"/>
      <w:lvlJc w:val="left"/>
      <w:pPr>
        <w:tabs>
          <w:tab w:val="num" w:pos="5760"/>
        </w:tabs>
        <w:ind w:left="5760" w:hanging="360"/>
      </w:pPr>
      <w:rPr>
        <w:rFonts w:ascii="Courier New" w:hAnsi="Courier New"/>
      </w:rPr>
    </w:lvl>
    <w:lvl w:ilvl="8" w:tplc="F878DDE0">
      <w:start w:val="1"/>
      <w:numFmt w:val="bullet"/>
      <w:lvlText w:val=""/>
      <w:lvlJc w:val="left"/>
      <w:pPr>
        <w:tabs>
          <w:tab w:val="num" w:pos="6480"/>
        </w:tabs>
        <w:ind w:left="6480" w:hanging="360"/>
      </w:pPr>
      <w:rPr>
        <w:rFonts w:ascii="Wingdings" w:hAnsi="Wingdings"/>
      </w:rPr>
    </w:lvl>
  </w:abstractNum>
  <w:abstractNum w:abstractNumId="154" w15:restartNumberingAfterBreak="0">
    <w:nsid w:val="0000009B"/>
    <w:multiLevelType w:val="hybridMultilevel"/>
    <w:tmpl w:val="0000009B"/>
    <w:lvl w:ilvl="0" w:tplc="A57CF494">
      <w:start w:val="1"/>
      <w:numFmt w:val="bullet"/>
      <w:lvlText w:val="o"/>
      <w:lvlJc w:val="left"/>
      <w:pPr>
        <w:ind w:left="720" w:hanging="360"/>
      </w:pPr>
      <w:rPr>
        <w:rFonts w:ascii="Courier New" w:hAnsi="Courier New"/>
        <w:b w:val="0"/>
        <w:bCs w:val="0"/>
      </w:rPr>
    </w:lvl>
    <w:lvl w:ilvl="1" w:tplc="744AC246">
      <w:start w:val="1"/>
      <w:numFmt w:val="bullet"/>
      <w:lvlText w:val="o"/>
      <w:lvlJc w:val="left"/>
      <w:pPr>
        <w:tabs>
          <w:tab w:val="num" w:pos="1440"/>
        </w:tabs>
        <w:ind w:left="1440" w:hanging="360"/>
      </w:pPr>
      <w:rPr>
        <w:rFonts w:ascii="Courier New" w:hAnsi="Courier New"/>
      </w:rPr>
    </w:lvl>
    <w:lvl w:ilvl="2" w:tplc="6A9C52E4">
      <w:start w:val="1"/>
      <w:numFmt w:val="bullet"/>
      <w:lvlText w:val=""/>
      <w:lvlJc w:val="left"/>
      <w:pPr>
        <w:tabs>
          <w:tab w:val="num" w:pos="2160"/>
        </w:tabs>
        <w:ind w:left="2160" w:hanging="360"/>
      </w:pPr>
      <w:rPr>
        <w:rFonts w:ascii="Wingdings" w:hAnsi="Wingdings"/>
      </w:rPr>
    </w:lvl>
    <w:lvl w:ilvl="3" w:tplc="58E2646A">
      <w:start w:val="1"/>
      <w:numFmt w:val="bullet"/>
      <w:lvlText w:val=""/>
      <w:lvlJc w:val="left"/>
      <w:pPr>
        <w:tabs>
          <w:tab w:val="num" w:pos="2880"/>
        </w:tabs>
        <w:ind w:left="2880" w:hanging="360"/>
      </w:pPr>
      <w:rPr>
        <w:rFonts w:ascii="Symbol" w:hAnsi="Symbol"/>
      </w:rPr>
    </w:lvl>
    <w:lvl w:ilvl="4" w:tplc="C896BEAC">
      <w:start w:val="1"/>
      <w:numFmt w:val="bullet"/>
      <w:lvlText w:val="o"/>
      <w:lvlJc w:val="left"/>
      <w:pPr>
        <w:tabs>
          <w:tab w:val="num" w:pos="3600"/>
        </w:tabs>
        <w:ind w:left="3600" w:hanging="360"/>
      </w:pPr>
      <w:rPr>
        <w:rFonts w:ascii="Courier New" w:hAnsi="Courier New"/>
      </w:rPr>
    </w:lvl>
    <w:lvl w:ilvl="5" w:tplc="3FDA1AF8">
      <w:start w:val="1"/>
      <w:numFmt w:val="bullet"/>
      <w:lvlText w:val=""/>
      <w:lvlJc w:val="left"/>
      <w:pPr>
        <w:tabs>
          <w:tab w:val="num" w:pos="4320"/>
        </w:tabs>
        <w:ind w:left="4320" w:hanging="360"/>
      </w:pPr>
      <w:rPr>
        <w:rFonts w:ascii="Wingdings" w:hAnsi="Wingdings"/>
      </w:rPr>
    </w:lvl>
    <w:lvl w:ilvl="6" w:tplc="0E400F10">
      <w:start w:val="1"/>
      <w:numFmt w:val="bullet"/>
      <w:lvlText w:val=""/>
      <w:lvlJc w:val="left"/>
      <w:pPr>
        <w:tabs>
          <w:tab w:val="num" w:pos="5040"/>
        </w:tabs>
        <w:ind w:left="5040" w:hanging="360"/>
      </w:pPr>
      <w:rPr>
        <w:rFonts w:ascii="Symbol" w:hAnsi="Symbol"/>
      </w:rPr>
    </w:lvl>
    <w:lvl w:ilvl="7" w:tplc="5DD08270">
      <w:start w:val="1"/>
      <w:numFmt w:val="bullet"/>
      <w:lvlText w:val="o"/>
      <w:lvlJc w:val="left"/>
      <w:pPr>
        <w:tabs>
          <w:tab w:val="num" w:pos="5760"/>
        </w:tabs>
        <w:ind w:left="5760" w:hanging="360"/>
      </w:pPr>
      <w:rPr>
        <w:rFonts w:ascii="Courier New" w:hAnsi="Courier New"/>
      </w:rPr>
    </w:lvl>
    <w:lvl w:ilvl="8" w:tplc="6D76C0C0">
      <w:start w:val="1"/>
      <w:numFmt w:val="bullet"/>
      <w:lvlText w:val=""/>
      <w:lvlJc w:val="left"/>
      <w:pPr>
        <w:tabs>
          <w:tab w:val="num" w:pos="6480"/>
        </w:tabs>
        <w:ind w:left="6480" w:hanging="360"/>
      </w:pPr>
      <w:rPr>
        <w:rFonts w:ascii="Wingdings" w:hAnsi="Wingdings"/>
      </w:rPr>
    </w:lvl>
  </w:abstractNum>
  <w:abstractNum w:abstractNumId="155" w15:restartNumberingAfterBreak="0">
    <w:nsid w:val="0000009C"/>
    <w:multiLevelType w:val="hybridMultilevel"/>
    <w:tmpl w:val="0000009C"/>
    <w:lvl w:ilvl="0" w:tplc="DAA0D398">
      <w:start w:val="1"/>
      <w:numFmt w:val="bullet"/>
      <w:lvlText w:val=""/>
      <w:lvlJc w:val="left"/>
      <w:pPr>
        <w:ind w:left="720" w:hanging="360"/>
      </w:pPr>
      <w:rPr>
        <w:rFonts w:ascii="Symbol" w:hAnsi="Symbol"/>
        <w:b w:val="0"/>
        <w:bCs w:val="0"/>
      </w:rPr>
    </w:lvl>
    <w:lvl w:ilvl="1" w:tplc="1A045860">
      <w:start w:val="1"/>
      <w:numFmt w:val="bullet"/>
      <w:lvlText w:val="o"/>
      <w:lvlJc w:val="left"/>
      <w:pPr>
        <w:tabs>
          <w:tab w:val="num" w:pos="1440"/>
        </w:tabs>
        <w:ind w:left="1440" w:hanging="360"/>
      </w:pPr>
      <w:rPr>
        <w:rFonts w:ascii="Courier New" w:hAnsi="Courier New"/>
      </w:rPr>
    </w:lvl>
    <w:lvl w:ilvl="2" w:tplc="C8FAA8FA">
      <w:start w:val="1"/>
      <w:numFmt w:val="bullet"/>
      <w:lvlText w:val=""/>
      <w:lvlJc w:val="left"/>
      <w:pPr>
        <w:tabs>
          <w:tab w:val="num" w:pos="2160"/>
        </w:tabs>
        <w:ind w:left="2160" w:hanging="360"/>
      </w:pPr>
      <w:rPr>
        <w:rFonts w:ascii="Wingdings" w:hAnsi="Wingdings"/>
      </w:rPr>
    </w:lvl>
    <w:lvl w:ilvl="3" w:tplc="17B26698">
      <w:start w:val="1"/>
      <w:numFmt w:val="bullet"/>
      <w:lvlText w:val=""/>
      <w:lvlJc w:val="left"/>
      <w:pPr>
        <w:tabs>
          <w:tab w:val="num" w:pos="2880"/>
        </w:tabs>
        <w:ind w:left="2880" w:hanging="360"/>
      </w:pPr>
      <w:rPr>
        <w:rFonts w:ascii="Symbol" w:hAnsi="Symbol"/>
      </w:rPr>
    </w:lvl>
    <w:lvl w:ilvl="4" w:tplc="6644DF78">
      <w:start w:val="1"/>
      <w:numFmt w:val="bullet"/>
      <w:lvlText w:val="o"/>
      <w:lvlJc w:val="left"/>
      <w:pPr>
        <w:tabs>
          <w:tab w:val="num" w:pos="3600"/>
        </w:tabs>
        <w:ind w:left="3600" w:hanging="360"/>
      </w:pPr>
      <w:rPr>
        <w:rFonts w:ascii="Courier New" w:hAnsi="Courier New"/>
      </w:rPr>
    </w:lvl>
    <w:lvl w:ilvl="5" w:tplc="79E23C66">
      <w:start w:val="1"/>
      <w:numFmt w:val="bullet"/>
      <w:lvlText w:val=""/>
      <w:lvlJc w:val="left"/>
      <w:pPr>
        <w:tabs>
          <w:tab w:val="num" w:pos="4320"/>
        </w:tabs>
        <w:ind w:left="4320" w:hanging="360"/>
      </w:pPr>
      <w:rPr>
        <w:rFonts w:ascii="Wingdings" w:hAnsi="Wingdings"/>
      </w:rPr>
    </w:lvl>
    <w:lvl w:ilvl="6" w:tplc="884A04CA">
      <w:start w:val="1"/>
      <w:numFmt w:val="bullet"/>
      <w:lvlText w:val=""/>
      <w:lvlJc w:val="left"/>
      <w:pPr>
        <w:tabs>
          <w:tab w:val="num" w:pos="5040"/>
        </w:tabs>
        <w:ind w:left="5040" w:hanging="360"/>
      </w:pPr>
      <w:rPr>
        <w:rFonts w:ascii="Symbol" w:hAnsi="Symbol"/>
      </w:rPr>
    </w:lvl>
    <w:lvl w:ilvl="7" w:tplc="2B441722">
      <w:start w:val="1"/>
      <w:numFmt w:val="bullet"/>
      <w:lvlText w:val="o"/>
      <w:lvlJc w:val="left"/>
      <w:pPr>
        <w:tabs>
          <w:tab w:val="num" w:pos="5760"/>
        </w:tabs>
        <w:ind w:left="5760" w:hanging="360"/>
      </w:pPr>
      <w:rPr>
        <w:rFonts w:ascii="Courier New" w:hAnsi="Courier New"/>
      </w:rPr>
    </w:lvl>
    <w:lvl w:ilvl="8" w:tplc="D2407956">
      <w:start w:val="1"/>
      <w:numFmt w:val="bullet"/>
      <w:lvlText w:val=""/>
      <w:lvlJc w:val="left"/>
      <w:pPr>
        <w:tabs>
          <w:tab w:val="num" w:pos="6480"/>
        </w:tabs>
        <w:ind w:left="6480" w:hanging="360"/>
      </w:pPr>
      <w:rPr>
        <w:rFonts w:ascii="Wingdings" w:hAnsi="Wingdings"/>
      </w:rPr>
    </w:lvl>
  </w:abstractNum>
  <w:abstractNum w:abstractNumId="156" w15:restartNumberingAfterBreak="0">
    <w:nsid w:val="0000009D"/>
    <w:multiLevelType w:val="hybridMultilevel"/>
    <w:tmpl w:val="0000009D"/>
    <w:lvl w:ilvl="0" w:tplc="8012BE44">
      <w:start w:val="1"/>
      <w:numFmt w:val="bullet"/>
      <w:lvlText w:val="o"/>
      <w:lvlJc w:val="left"/>
      <w:pPr>
        <w:ind w:left="720" w:hanging="360"/>
      </w:pPr>
      <w:rPr>
        <w:rFonts w:ascii="Courier New" w:hAnsi="Courier New"/>
        <w:b w:val="0"/>
        <w:bCs w:val="0"/>
      </w:rPr>
    </w:lvl>
    <w:lvl w:ilvl="1" w:tplc="D1B6E7B8">
      <w:start w:val="1"/>
      <w:numFmt w:val="bullet"/>
      <w:lvlText w:val="o"/>
      <w:lvlJc w:val="left"/>
      <w:pPr>
        <w:tabs>
          <w:tab w:val="num" w:pos="1440"/>
        </w:tabs>
        <w:ind w:left="1440" w:hanging="360"/>
      </w:pPr>
      <w:rPr>
        <w:rFonts w:ascii="Courier New" w:hAnsi="Courier New"/>
      </w:rPr>
    </w:lvl>
    <w:lvl w:ilvl="2" w:tplc="355677F4">
      <w:start w:val="1"/>
      <w:numFmt w:val="bullet"/>
      <w:lvlText w:val=""/>
      <w:lvlJc w:val="left"/>
      <w:pPr>
        <w:tabs>
          <w:tab w:val="num" w:pos="2160"/>
        </w:tabs>
        <w:ind w:left="2160" w:hanging="360"/>
      </w:pPr>
      <w:rPr>
        <w:rFonts w:ascii="Wingdings" w:hAnsi="Wingdings"/>
      </w:rPr>
    </w:lvl>
    <w:lvl w:ilvl="3" w:tplc="32AE98E0">
      <w:start w:val="1"/>
      <w:numFmt w:val="bullet"/>
      <w:lvlText w:val=""/>
      <w:lvlJc w:val="left"/>
      <w:pPr>
        <w:tabs>
          <w:tab w:val="num" w:pos="2880"/>
        </w:tabs>
        <w:ind w:left="2880" w:hanging="360"/>
      </w:pPr>
      <w:rPr>
        <w:rFonts w:ascii="Symbol" w:hAnsi="Symbol"/>
      </w:rPr>
    </w:lvl>
    <w:lvl w:ilvl="4" w:tplc="5FFE1E3C">
      <w:start w:val="1"/>
      <w:numFmt w:val="bullet"/>
      <w:lvlText w:val="o"/>
      <w:lvlJc w:val="left"/>
      <w:pPr>
        <w:tabs>
          <w:tab w:val="num" w:pos="3600"/>
        </w:tabs>
        <w:ind w:left="3600" w:hanging="360"/>
      </w:pPr>
      <w:rPr>
        <w:rFonts w:ascii="Courier New" w:hAnsi="Courier New"/>
      </w:rPr>
    </w:lvl>
    <w:lvl w:ilvl="5" w:tplc="4A701B14">
      <w:start w:val="1"/>
      <w:numFmt w:val="bullet"/>
      <w:lvlText w:val=""/>
      <w:lvlJc w:val="left"/>
      <w:pPr>
        <w:tabs>
          <w:tab w:val="num" w:pos="4320"/>
        </w:tabs>
        <w:ind w:left="4320" w:hanging="360"/>
      </w:pPr>
      <w:rPr>
        <w:rFonts w:ascii="Wingdings" w:hAnsi="Wingdings"/>
      </w:rPr>
    </w:lvl>
    <w:lvl w:ilvl="6" w:tplc="1CBEE7A8">
      <w:start w:val="1"/>
      <w:numFmt w:val="bullet"/>
      <w:lvlText w:val=""/>
      <w:lvlJc w:val="left"/>
      <w:pPr>
        <w:tabs>
          <w:tab w:val="num" w:pos="5040"/>
        </w:tabs>
        <w:ind w:left="5040" w:hanging="360"/>
      </w:pPr>
      <w:rPr>
        <w:rFonts w:ascii="Symbol" w:hAnsi="Symbol"/>
      </w:rPr>
    </w:lvl>
    <w:lvl w:ilvl="7" w:tplc="C8EA30A6">
      <w:start w:val="1"/>
      <w:numFmt w:val="bullet"/>
      <w:lvlText w:val="o"/>
      <w:lvlJc w:val="left"/>
      <w:pPr>
        <w:tabs>
          <w:tab w:val="num" w:pos="5760"/>
        </w:tabs>
        <w:ind w:left="5760" w:hanging="360"/>
      </w:pPr>
      <w:rPr>
        <w:rFonts w:ascii="Courier New" w:hAnsi="Courier New"/>
      </w:rPr>
    </w:lvl>
    <w:lvl w:ilvl="8" w:tplc="AE6C01FA">
      <w:start w:val="1"/>
      <w:numFmt w:val="bullet"/>
      <w:lvlText w:val=""/>
      <w:lvlJc w:val="left"/>
      <w:pPr>
        <w:tabs>
          <w:tab w:val="num" w:pos="6480"/>
        </w:tabs>
        <w:ind w:left="6480" w:hanging="360"/>
      </w:pPr>
      <w:rPr>
        <w:rFonts w:ascii="Wingdings" w:hAnsi="Wingdings"/>
      </w:rPr>
    </w:lvl>
  </w:abstractNum>
  <w:abstractNum w:abstractNumId="157" w15:restartNumberingAfterBreak="0">
    <w:nsid w:val="0000009E"/>
    <w:multiLevelType w:val="hybridMultilevel"/>
    <w:tmpl w:val="0000009E"/>
    <w:lvl w:ilvl="0" w:tplc="6ED09710">
      <w:start w:val="1"/>
      <w:numFmt w:val="bullet"/>
      <w:lvlText w:val=""/>
      <w:lvlJc w:val="left"/>
      <w:pPr>
        <w:ind w:left="720" w:hanging="360"/>
      </w:pPr>
      <w:rPr>
        <w:rFonts w:ascii="Symbol" w:hAnsi="Symbol"/>
        <w:b w:val="0"/>
        <w:bCs w:val="0"/>
      </w:rPr>
    </w:lvl>
    <w:lvl w:ilvl="1" w:tplc="ABA8B9B2">
      <w:start w:val="1"/>
      <w:numFmt w:val="bullet"/>
      <w:lvlText w:val="o"/>
      <w:lvlJc w:val="left"/>
      <w:pPr>
        <w:tabs>
          <w:tab w:val="num" w:pos="1440"/>
        </w:tabs>
        <w:ind w:left="1440" w:hanging="360"/>
      </w:pPr>
      <w:rPr>
        <w:rFonts w:ascii="Courier New" w:hAnsi="Courier New"/>
      </w:rPr>
    </w:lvl>
    <w:lvl w:ilvl="2" w:tplc="8E2CBDE0">
      <w:start w:val="1"/>
      <w:numFmt w:val="bullet"/>
      <w:lvlText w:val=""/>
      <w:lvlJc w:val="left"/>
      <w:pPr>
        <w:tabs>
          <w:tab w:val="num" w:pos="2160"/>
        </w:tabs>
        <w:ind w:left="2160" w:hanging="360"/>
      </w:pPr>
      <w:rPr>
        <w:rFonts w:ascii="Wingdings" w:hAnsi="Wingdings"/>
      </w:rPr>
    </w:lvl>
    <w:lvl w:ilvl="3" w:tplc="E612DE74">
      <w:start w:val="1"/>
      <w:numFmt w:val="bullet"/>
      <w:lvlText w:val=""/>
      <w:lvlJc w:val="left"/>
      <w:pPr>
        <w:tabs>
          <w:tab w:val="num" w:pos="2880"/>
        </w:tabs>
        <w:ind w:left="2880" w:hanging="360"/>
      </w:pPr>
      <w:rPr>
        <w:rFonts w:ascii="Symbol" w:hAnsi="Symbol"/>
      </w:rPr>
    </w:lvl>
    <w:lvl w:ilvl="4" w:tplc="AF16658E">
      <w:start w:val="1"/>
      <w:numFmt w:val="bullet"/>
      <w:lvlText w:val="o"/>
      <w:lvlJc w:val="left"/>
      <w:pPr>
        <w:tabs>
          <w:tab w:val="num" w:pos="3600"/>
        </w:tabs>
        <w:ind w:left="3600" w:hanging="360"/>
      </w:pPr>
      <w:rPr>
        <w:rFonts w:ascii="Courier New" w:hAnsi="Courier New"/>
      </w:rPr>
    </w:lvl>
    <w:lvl w:ilvl="5" w:tplc="7D743FC8">
      <w:start w:val="1"/>
      <w:numFmt w:val="bullet"/>
      <w:lvlText w:val=""/>
      <w:lvlJc w:val="left"/>
      <w:pPr>
        <w:tabs>
          <w:tab w:val="num" w:pos="4320"/>
        </w:tabs>
        <w:ind w:left="4320" w:hanging="360"/>
      </w:pPr>
      <w:rPr>
        <w:rFonts w:ascii="Wingdings" w:hAnsi="Wingdings"/>
      </w:rPr>
    </w:lvl>
    <w:lvl w:ilvl="6" w:tplc="2C508924">
      <w:start w:val="1"/>
      <w:numFmt w:val="bullet"/>
      <w:lvlText w:val=""/>
      <w:lvlJc w:val="left"/>
      <w:pPr>
        <w:tabs>
          <w:tab w:val="num" w:pos="5040"/>
        </w:tabs>
        <w:ind w:left="5040" w:hanging="360"/>
      </w:pPr>
      <w:rPr>
        <w:rFonts w:ascii="Symbol" w:hAnsi="Symbol"/>
      </w:rPr>
    </w:lvl>
    <w:lvl w:ilvl="7" w:tplc="C456C5E8">
      <w:start w:val="1"/>
      <w:numFmt w:val="bullet"/>
      <w:lvlText w:val="o"/>
      <w:lvlJc w:val="left"/>
      <w:pPr>
        <w:tabs>
          <w:tab w:val="num" w:pos="5760"/>
        </w:tabs>
        <w:ind w:left="5760" w:hanging="360"/>
      </w:pPr>
      <w:rPr>
        <w:rFonts w:ascii="Courier New" w:hAnsi="Courier New"/>
      </w:rPr>
    </w:lvl>
    <w:lvl w:ilvl="8" w:tplc="12D83232">
      <w:start w:val="1"/>
      <w:numFmt w:val="bullet"/>
      <w:lvlText w:val=""/>
      <w:lvlJc w:val="left"/>
      <w:pPr>
        <w:tabs>
          <w:tab w:val="num" w:pos="6480"/>
        </w:tabs>
        <w:ind w:left="6480" w:hanging="360"/>
      </w:pPr>
      <w:rPr>
        <w:rFonts w:ascii="Wingdings" w:hAnsi="Wingdings"/>
      </w:rPr>
    </w:lvl>
  </w:abstractNum>
  <w:abstractNum w:abstractNumId="158" w15:restartNumberingAfterBreak="0">
    <w:nsid w:val="0000009F"/>
    <w:multiLevelType w:val="hybridMultilevel"/>
    <w:tmpl w:val="0000009F"/>
    <w:lvl w:ilvl="0" w:tplc="CBEEE694">
      <w:start w:val="1"/>
      <w:numFmt w:val="bullet"/>
      <w:lvlText w:val=""/>
      <w:lvlJc w:val="left"/>
      <w:pPr>
        <w:ind w:left="720" w:hanging="360"/>
      </w:pPr>
      <w:rPr>
        <w:rFonts w:ascii="Symbol" w:hAnsi="Symbol"/>
        <w:b w:val="0"/>
        <w:bCs w:val="0"/>
      </w:rPr>
    </w:lvl>
    <w:lvl w:ilvl="1" w:tplc="3ABE1B58">
      <w:start w:val="1"/>
      <w:numFmt w:val="bullet"/>
      <w:lvlText w:val="o"/>
      <w:lvlJc w:val="left"/>
      <w:pPr>
        <w:tabs>
          <w:tab w:val="num" w:pos="1440"/>
        </w:tabs>
        <w:ind w:left="1440" w:hanging="360"/>
      </w:pPr>
      <w:rPr>
        <w:rFonts w:ascii="Courier New" w:hAnsi="Courier New"/>
      </w:rPr>
    </w:lvl>
    <w:lvl w:ilvl="2" w:tplc="64FC867E">
      <w:start w:val="1"/>
      <w:numFmt w:val="bullet"/>
      <w:lvlText w:val=""/>
      <w:lvlJc w:val="left"/>
      <w:pPr>
        <w:tabs>
          <w:tab w:val="num" w:pos="2160"/>
        </w:tabs>
        <w:ind w:left="2160" w:hanging="360"/>
      </w:pPr>
      <w:rPr>
        <w:rFonts w:ascii="Wingdings" w:hAnsi="Wingdings"/>
      </w:rPr>
    </w:lvl>
    <w:lvl w:ilvl="3" w:tplc="33907BDE">
      <w:start w:val="1"/>
      <w:numFmt w:val="bullet"/>
      <w:lvlText w:val=""/>
      <w:lvlJc w:val="left"/>
      <w:pPr>
        <w:tabs>
          <w:tab w:val="num" w:pos="2880"/>
        </w:tabs>
        <w:ind w:left="2880" w:hanging="360"/>
      </w:pPr>
      <w:rPr>
        <w:rFonts w:ascii="Symbol" w:hAnsi="Symbol"/>
      </w:rPr>
    </w:lvl>
    <w:lvl w:ilvl="4" w:tplc="7AF476EA">
      <w:start w:val="1"/>
      <w:numFmt w:val="bullet"/>
      <w:lvlText w:val="o"/>
      <w:lvlJc w:val="left"/>
      <w:pPr>
        <w:tabs>
          <w:tab w:val="num" w:pos="3600"/>
        </w:tabs>
        <w:ind w:left="3600" w:hanging="360"/>
      </w:pPr>
      <w:rPr>
        <w:rFonts w:ascii="Courier New" w:hAnsi="Courier New"/>
      </w:rPr>
    </w:lvl>
    <w:lvl w:ilvl="5" w:tplc="54FCAE9C">
      <w:start w:val="1"/>
      <w:numFmt w:val="bullet"/>
      <w:lvlText w:val=""/>
      <w:lvlJc w:val="left"/>
      <w:pPr>
        <w:tabs>
          <w:tab w:val="num" w:pos="4320"/>
        </w:tabs>
        <w:ind w:left="4320" w:hanging="360"/>
      </w:pPr>
      <w:rPr>
        <w:rFonts w:ascii="Wingdings" w:hAnsi="Wingdings"/>
      </w:rPr>
    </w:lvl>
    <w:lvl w:ilvl="6" w:tplc="3EDAC5F4">
      <w:start w:val="1"/>
      <w:numFmt w:val="bullet"/>
      <w:lvlText w:val=""/>
      <w:lvlJc w:val="left"/>
      <w:pPr>
        <w:tabs>
          <w:tab w:val="num" w:pos="5040"/>
        </w:tabs>
        <w:ind w:left="5040" w:hanging="360"/>
      </w:pPr>
      <w:rPr>
        <w:rFonts w:ascii="Symbol" w:hAnsi="Symbol"/>
      </w:rPr>
    </w:lvl>
    <w:lvl w:ilvl="7" w:tplc="AE08FFDA">
      <w:start w:val="1"/>
      <w:numFmt w:val="bullet"/>
      <w:lvlText w:val="o"/>
      <w:lvlJc w:val="left"/>
      <w:pPr>
        <w:tabs>
          <w:tab w:val="num" w:pos="5760"/>
        </w:tabs>
        <w:ind w:left="5760" w:hanging="360"/>
      </w:pPr>
      <w:rPr>
        <w:rFonts w:ascii="Courier New" w:hAnsi="Courier New"/>
      </w:rPr>
    </w:lvl>
    <w:lvl w:ilvl="8" w:tplc="DFA8E262">
      <w:start w:val="1"/>
      <w:numFmt w:val="bullet"/>
      <w:lvlText w:val=""/>
      <w:lvlJc w:val="left"/>
      <w:pPr>
        <w:tabs>
          <w:tab w:val="num" w:pos="6480"/>
        </w:tabs>
        <w:ind w:left="6480" w:hanging="360"/>
      </w:pPr>
      <w:rPr>
        <w:rFonts w:ascii="Wingdings" w:hAnsi="Wingdings"/>
      </w:rPr>
    </w:lvl>
  </w:abstractNum>
  <w:abstractNum w:abstractNumId="159" w15:restartNumberingAfterBreak="0">
    <w:nsid w:val="000000A0"/>
    <w:multiLevelType w:val="hybridMultilevel"/>
    <w:tmpl w:val="000000A0"/>
    <w:lvl w:ilvl="0" w:tplc="4C303AC2">
      <w:start w:val="1"/>
      <w:numFmt w:val="bullet"/>
      <w:lvlText w:val=""/>
      <w:lvlJc w:val="left"/>
      <w:pPr>
        <w:ind w:left="720" w:hanging="360"/>
      </w:pPr>
      <w:rPr>
        <w:rFonts w:ascii="Symbol" w:hAnsi="Symbol"/>
        <w:b w:val="0"/>
        <w:bCs w:val="0"/>
      </w:rPr>
    </w:lvl>
    <w:lvl w:ilvl="1" w:tplc="6F160090">
      <w:start w:val="1"/>
      <w:numFmt w:val="bullet"/>
      <w:lvlText w:val="o"/>
      <w:lvlJc w:val="left"/>
      <w:pPr>
        <w:tabs>
          <w:tab w:val="num" w:pos="1440"/>
        </w:tabs>
        <w:ind w:left="1440" w:hanging="360"/>
      </w:pPr>
      <w:rPr>
        <w:rFonts w:ascii="Courier New" w:hAnsi="Courier New"/>
      </w:rPr>
    </w:lvl>
    <w:lvl w:ilvl="2" w:tplc="DF4CF928">
      <w:start w:val="1"/>
      <w:numFmt w:val="bullet"/>
      <w:lvlText w:val=""/>
      <w:lvlJc w:val="left"/>
      <w:pPr>
        <w:tabs>
          <w:tab w:val="num" w:pos="2160"/>
        </w:tabs>
        <w:ind w:left="2160" w:hanging="360"/>
      </w:pPr>
      <w:rPr>
        <w:rFonts w:ascii="Wingdings" w:hAnsi="Wingdings"/>
      </w:rPr>
    </w:lvl>
    <w:lvl w:ilvl="3" w:tplc="FBEC2B98">
      <w:start w:val="1"/>
      <w:numFmt w:val="bullet"/>
      <w:lvlText w:val=""/>
      <w:lvlJc w:val="left"/>
      <w:pPr>
        <w:tabs>
          <w:tab w:val="num" w:pos="2880"/>
        </w:tabs>
        <w:ind w:left="2880" w:hanging="360"/>
      </w:pPr>
      <w:rPr>
        <w:rFonts w:ascii="Symbol" w:hAnsi="Symbol"/>
      </w:rPr>
    </w:lvl>
    <w:lvl w:ilvl="4" w:tplc="F08A686A">
      <w:start w:val="1"/>
      <w:numFmt w:val="bullet"/>
      <w:lvlText w:val="o"/>
      <w:lvlJc w:val="left"/>
      <w:pPr>
        <w:tabs>
          <w:tab w:val="num" w:pos="3600"/>
        </w:tabs>
        <w:ind w:left="3600" w:hanging="360"/>
      </w:pPr>
      <w:rPr>
        <w:rFonts w:ascii="Courier New" w:hAnsi="Courier New"/>
      </w:rPr>
    </w:lvl>
    <w:lvl w:ilvl="5" w:tplc="3FB67250">
      <w:start w:val="1"/>
      <w:numFmt w:val="bullet"/>
      <w:lvlText w:val=""/>
      <w:lvlJc w:val="left"/>
      <w:pPr>
        <w:tabs>
          <w:tab w:val="num" w:pos="4320"/>
        </w:tabs>
        <w:ind w:left="4320" w:hanging="360"/>
      </w:pPr>
      <w:rPr>
        <w:rFonts w:ascii="Wingdings" w:hAnsi="Wingdings"/>
      </w:rPr>
    </w:lvl>
    <w:lvl w:ilvl="6" w:tplc="F4CA8D80">
      <w:start w:val="1"/>
      <w:numFmt w:val="bullet"/>
      <w:lvlText w:val=""/>
      <w:lvlJc w:val="left"/>
      <w:pPr>
        <w:tabs>
          <w:tab w:val="num" w:pos="5040"/>
        </w:tabs>
        <w:ind w:left="5040" w:hanging="360"/>
      </w:pPr>
      <w:rPr>
        <w:rFonts w:ascii="Symbol" w:hAnsi="Symbol"/>
      </w:rPr>
    </w:lvl>
    <w:lvl w:ilvl="7" w:tplc="CD8272C0">
      <w:start w:val="1"/>
      <w:numFmt w:val="bullet"/>
      <w:lvlText w:val="o"/>
      <w:lvlJc w:val="left"/>
      <w:pPr>
        <w:tabs>
          <w:tab w:val="num" w:pos="5760"/>
        </w:tabs>
        <w:ind w:left="5760" w:hanging="360"/>
      </w:pPr>
      <w:rPr>
        <w:rFonts w:ascii="Courier New" w:hAnsi="Courier New"/>
      </w:rPr>
    </w:lvl>
    <w:lvl w:ilvl="8" w:tplc="C0669D14">
      <w:start w:val="1"/>
      <w:numFmt w:val="bullet"/>
      <w:lvlText w:val=""/>
      <w:lvlJc w:val="left"/>
      <w:pPr>
        <w:tabs>
          <w:tab w:val="num" w:pos="6480"/>
        </w:tabs>
        <w:ind w:left="6480" w:hanging="360"/>
      </w:pPr>
      <w:rPr>
        <w:rFonts w:ascii="Wingdings" w:hAnsi="Wingdings"/>
      </w:rPr>
    </w:lvl>
  </w:abstractNum>
  <w:abstractNum w:abstractNumId="160" w15:restartNumberingAfterBreak="0">
    <w:nsid w:val="000000A1"/>
    <w:multiLevelType w:val="hybridMultilevel"/>
    <w:tmpl w:val="000000A1"/>
    <w:lvl w:ilvl="0" w:tplc="AED46A4C">
      <w:start w:val="1"/>
      <w:numFmt w:val="bullet"/>
      <w:lvlText w:val="o"/>
      <w:lvlJc w:val="left"/>
      <w:pPr>
        <w:ind w:left="720" w:hanging="360"/>
      </w:pPr>
      <w:rPr>
        <w:rFonts w:ascii="Courier New" w:hAnsi="Courier New"/>
        <w:b w:val="0"/>
        <w:bCs w:val="0"/>
      </w:rPr>
    </w:lvl>
    <w:lvl w:ilvl="1" w:tplc="7428970A">
      <w:start w:val="1"/>
      <w:numFmt w:val="bullet"/>
      <w:lvlText w:val="o"/>
      <w:lvlJc w:val="left"/>
      <w:pPr>
        <w:tabs>
          <w:tab w:val="num" w:pos="1440"/>
        </w:tabs>
        <w:ind w:left="1440" w:hanging="360"/>
      </w:pPr>
      <w:rPr>
        <w:rFonts w:ascii="Courier New" w:hAnsi="Courier New"/>
      </w:rPr>
    </w:lvl>
    <w:lvl w:ilvl="2" w:tplc="BE122F44">
      <w:start w:val="1"/>
      <w:numFmt w:val="bullet"/>
      <w:lvlText w:val=""/>
      <w:lvlJc w:val="left"/>
      <w:pPr>
        <w:tabs>
          <w:tab w:val="num" w:pos="2160"/>
        </w:tabs>
        <w:ind w:left="2160" w:hanging="360"/>
      </w:pPr>
      <w:rPr>
        <w:rFonts w:ascii="Wingdings" w:hAnsi="Wingdings"/>
      </w:rPr>
    </w:lvl>
    <w:lvl w:ilvl="3" w:tplc="935EF4CC">
      <w:start w:val="1"/>
      <w:numFmt w:val="bullet"/>
      <w:lvlText w:val=""/>
      <w:lvlJc w:val="left"/>
      <w:pPr>
        <w:tabs>
          <w:tab w:val="num" w:pos="2880"/>
        </w:tabs>
        <w:ind w:left="2880" w:hanging="360"/>
      </w:pPr>
      <w:rPr>
        <w:rFonts w:ascii="Symbol" w:hAnsi="Symbol"/>
      </w:rPr>
    </w:lvl>
    <w:lvl w:ilvl="4" w:tplc="E39EE694">
      <w:start w:val="1"/>
      <w:numFmt w:val="bullet"/>
      <w:lvlText w:val="o"/>
      <w:lvlJc w:val="left"/>
      <w:pPr>
        <w:tabs>
          <w:tab w:val="num" w:pos="3600"/>
        </w:tabs>
        <w:ind w:left="3600" w:hanging="360"/>
      </w:pPr>
      <w:rPr>
        <w:rFonts w:ascii="Courier New" w:hAnsi="Courier New"/>
      </w:rPr>
    </w:lvl>
    <w:lvl w:ilvl="5" w:tplc="3CA848CE">
      <w:start w:val="1"/>
      <w:numFmt w:val="bullet"/>
      <w:lvlText w:val=""/>
      <w:lvlJc w:val="left"/>
      <w:pPr>
        <w:tabs>
          <w:tab w:val="num" w:pos="4320"/>
        </w:tabs>
        <w:ind w:left="4320" w:hanging="360"/>
      </w:pPr>
      <w:rPr>
        <w:rFonts w:ascii="Wingdings" w:hAnsi="Wingdings"/>
      </w:rPr>
    </w:lvl>
    <w:lvl w:ilvl="6" w:tplc="8FFACFCE">
      <w:start w:val="1"/>
      <w:numFmt w:val="bullet"/>
      <w:lvlText w:val=""/>
      <w:lvlJc w:val="left"/>
      <w:pPr>
        <w:tabs>
          <w:tab w:val="num" w:pos="5040"/>
        </w:tabs>
        <w:ind w:left="5040" w:hanging="360"/>
      </w:pPr>
      <w:rPr>
        <w:rFonts w:ascii="Symbol" w:hAnsi="Symbol"/>
      </w:rPr>
    </w:lvl>
    <w:lvl w:ilvl="7" w:tplc="98FA516E">
      <w:start w:val="1"/>
      <w:numFmt w:val="bullet"/>
      <w:lvlText w:val="o"/>
      <w:lvlJc w:val="left"/>
      <w:pPr>
        <w:tabs>
          <w:tab w:val="num" w:pos="5760"/>
        </w:tabs>
        <w:ind w:left="5760" w:hanging="360"/>
      </w:pPr>
      <w:rPr>
        <w:rFonts w:ascii="Courier New" w:hAnsi="Courier New"/>
      </w:rPr>
    </w:lvl>
    <w:lvl w:ilvl="8" w:tplc="829885F0">
      <w:start w:val="1"/>
      <w:numFmt w:val="bullet"/>
      <w:lvlText w:val=""/>
      <w:lvlJc w:val="left"/>
      <w:pPr>
        <w:tabs>
          <w:tab w:val="num" w:pos="6480"/>
        </w:tabs>
        <w:ind w:left="6480" w:hanging="360"/>
      </w:pPr>
      <w:rPr>
        <w:rFonts w:ascii="Wingdings" w:hAnsi="Wingdings"/>
      </w:rPr>
    </w:lvl>
  </w:abstractNum>
  <w:abstractNum w:abstractNumId="161" w15:restartNumberingAfterBreak="0">
    <w:nsid w:val="000000A2"/>
    <w:multiLevelType w:val="hybridMultilevel"/>
    <w:tmpl w:val="000000A2"/>
    <w:lvl w:ilvl="0" w:tplc="54CA415A">
      <w:start w:val="1"/>
      <w:numFmt w:val="bullet"/>
      <w:lvlText w:val=""/>
      <w:lvlJc w:val="left"/>
      <w:pPr>
        <w:ind w:left="720" w:hanging="360"/>
      </w:pPr>
      <w:rPr>
        <w:rFonts w:ascii="Symbol" w:hAnsi="Symbol"/>
        <w:b w:val="0"/>
        <w:bCs w:val="0"/>
      </w:rPr>
    </w:lvl>
    <w:lvl w:ilvl="1" w:tplc="7F6605EC">
      <w:start w:val="1"/>
      <w:numFmt w:val="bullet"/>
      <w:lvlText w:val="o"/>
      <w:lvlJc w:val="left"/>
      <w:pPr>
        <w:tabs>
          <w:tab w:val="num" w:pos="1440"/>
        </w:tabs>
        <w:ind w:left="1440" w:hanging="360"/>
      </w:pPr>
      <w:rPr>
        <w:rFonts w:ascii="Courier New" w:hAnsi="Courier New"/>
      </w:rPr>
    </w:lvl>
    <w:lvl w:ilvl="2" w:tplc="95183816">
      <w:start w:val="1"/>
      <w:numFmt w:val="bullet"/>
      <w:lvlText w:val=""/>
      <w:lvlJc w:val="left"/>
      <w:pPr>
        <w:tabs>
          <w:tab w:val="num" w:pos="2160"/>
        </w:tabs>
        <w:ind w:left="2160" w:hanging="360"/>
      </w:pPr>
      <w:rPr>
        <w:rFonts w:ascii="Wingdings" w:hAnsi="Wingdings"/>
      </w:rPr>
    </w:lvl>
    <w:lvl w:ilvl="3" w:tplc="27E4BB90">
      <w:start w:val="1"/>
      <w:numFmt w:val="bullet"/>
      <w:lvlText w:val=""/>
      <w:lvlJc w:val="left"/>
      <w:pPr>
        <w:tabs>
          <w:tab w:val="num" w:pos="2880"/>
        </w:tabs>
        <w:ind w:left="2880" w:hanging="360"/>
      </w:pPr>
      <w:rPr>
        <w:rFonts w:ascii="Symbol" w:hAnsi="Symbol"/>
      </w:rPr>
    </w:lvl>
    <w:lvl w:ilvl="4" w:tplc="02ACE26A">
      <w:start w:val="1"/>
      <w:numFmt w:val="bullet"/>
      <w:lvlText w:val="o"/>
      <w:lvlJc w:val="left"/>
      <w:pPr>
        <w:tabs>
          <w:tab w:val="num" w:pos="3600"/>
        </w:tabs>
        <w:ind w:left="3600" w:hanging="360"/>
      </w:pPr>
      <w:rPr>
        <w:rFonts w:ascii="Courier New" w:hAnsi="Courier New"/>
      </w:rPr>
    </w:lvl>
    <w:lvl w:ilvl="5" w:tplc="ACE07F36">
      <w:start w:val="1"/>
      <w:numFmt w:val="bullet"/>
      <w:lvlText w:val=""/>
      <w:lvlJc w:val="left"/>
      <w:pPr>
        <w:tabs>
          <w:tab w:val="num" w:pos="4320"/>
        </w:tabs>
        <w:ind w:left="4320" w:hanging="360"/>
      </w:pPr>
      <w:rPr>
        <w:rFonts w:ascii="Wingdings" w:hAnsi="Wingdings"/>
      </w:rPr>
    </w:lvl>
    <w:lvl w:ilvl="6" w:tplc="B2E0DDFA">
      <w:start w:val="1"/>
      <w:numFmt w:val="bullet"/>
      <w:lvlText w:val=""/>
      <w:lvlJc w:val="left"/>
      <w:pPr>
        <w:tabs>
          <w:tab w:val="num" w:pos="5040"/>
        </w:tabs>
        <w:ind w:left="5040" w:hanging="360"/>
      </w:pPr>
      <w:rPr>
        <w:rFonts w:ascii="Symbol" w:hAnsi="Symbol"/>
      </w:rPr>
    </w:lvl>
    <w:lvl w:ilvl="7" w:tplc="5B16C7E0">
      <w:start w:val="1"/>
      <w:numFmt w:val="bullet"/>
      <w:lvlText w:val="o"/>
      <w:lvlJc w:val="left"/>
      <w:pPr>
        <w:tabs>
          <w:tab w:val="num" w:pos="5760"/>
        </w:tabs>
        <w:ind w:left="5760" w:hanging="360"/>
      </w:pPr>
      <w:rPr>
        <w:rFonts w:ascii="Courier New" w:hAnsi="Courier New"/>
      </w:rPr>
    </w:lvl>
    <w:lvl w:ilvl="8" w:tplc="664E1E78">
      <w:start w:val="1"/>
      <w:numFmt w:val="bullet"/>
      <w:lvlText w:val=""/>
      <w:lvlJc w:val="left"/>
      <w:pPr>
        <w:tabs>
          <w:tab w:val="num" w:pos="6480"/>
        </w:tabs>
        <w:ind w:left="6480" w:hanging="360"/>
      </w:pPr>
      <w:rPr>
        <w:rFonts w:ascii="Wingdings" w:hAnsi="Wingdings"/>
      </w:rPr>
    </w:lvl>
  </w:abstractNum>
  <w:abstractNum w:abstractNumId="162" w15:restartNumberingAfterBreak="0">
    <w:nsid w:val="000000A3"/>
    <w:multiLevelType w:val="hybridMultilevel"/>
    <w:tmpl w:val="000000A3"/>
    <w:lvl w:ilvl="0" w:tplc="2494A600">
      <w:start w:val="1"/>
      <w:numFmt w:val="bullet"/>
      <w:lvlText w:val="o"/>
      <w:lvlJc w:val="left"/>
      <w:pPr>
        <w:ind w:left="720" w:hanging="360"/>
      </w:pPr>
      <w:rPr>
        <w:rFonts w:ascii="Courier New" w:hAnsi="Courier New"/>
        <w:b w:val="0"/>
        <w:bCs w:val="0"/>
      </w:rPr>
    </w:lvl>
    <w:lvl w:ilvl="1" w:tplc="D73814A0">
      <w:start w:val="1"/>
      <w:numFmt w:val="bullet"/>
      <w:lvlText w:val="o"/>
      <w:lvlJc w:val="left"/>
      <w:pPr>
        <w:tabs>
          <w:tab w:val="num" w:pos="1440"/>
        </w:tabs>
        <w:ind w:left="1440" w:hanging="360"/>
      </w:pPr>
      <w:rPr>
        <w:rFonts w:ascii="Courier New" w:hAnsi="Courier New"/>
      </w:rPr>
    </w:lvl>
    <w:lvl w:ilvl="2" w:tplc="AC6C1E8E">
      <w:start w:val="1"/>
      <w:numFmt w:val="bullet"/>
      <w:lvlText w:val=""/>
      <w:lvlJc w:val="left"/>
      <w:pPr>
        <w:tabs>
          <w:tab w:val="num" w:pos="2160"/>
        </w:tabs>
        <w:ind w:left="2160" w:hanging="360"/>
      </w:pPr>
      <w:rPr>
        <w:rFonts w:ascii="Wingdings" w:hAnsi="Wingdings"/>
      </w:rPr>
    </w:lvl>
    <w:lvl w:ilvl="3" w:tplc="A8D478BA">
      <w:start w:val="1"/>
      <w:numFmt w:val="bullet"/>
      <w:lvlText w:val=""/>
      <w:lvlJc w:val="left"/>
      <w:pPr>
        <w:tabs>
          <w:tab w:val="num" w:pos="2880"/>
        </w:tabs>
        <w:ind w:left="2880" w:hanging="360"/>
      </w:pPr>
      <w:rPr>
        <w:rFonts w:ascii="Symbol" w:hAnsi="Symbol"/>
      </w:rPr>
    </w:lvl>
    <w:lvl w:ilvl="4" w:tplc="19BC84B4">
      <w:start w:val="1"/>
      <w:numFmt w:val="bullet"/>
      <w:lvlText w:val="o"/>
      <w:lvlJc w:val="left"/>
      <w:pPr>
        <w:tabs>
          <w:tab w:val="num" w:pos="3600"/>
        </w:tabs>
        <w:ind w:left="3600" w:hanging="360"/>
      </w:pPr>
      <w:rPr>
        <w:rFonts w:ascii="Courier New" w:hAnsi="Courier New"/>
      </w:rPr>
    </w:lvl>
    <w:lvl w:ilvl="5" w:tplc="513CF46C">
      <w:start w:val="1"/>
      <w:numFmt w:val="bullet"/>
      <w:lvlText w:val=""/>
      <w:lvlJc w:val="left"/>
      <w:pPr>
        <w:tabs>
          <w:tab w:val="num" w:pos="4320"/>
        </w:tabs>
        <w:ind w:left="4320" w:hanging="360"/>
      </w:pPr>
      <w:rPr>
        <w:rFonts w:ascii="Wingdings" w:hAnsi="Wingdings"/>
      </w:rPr>
    </w:lvl>
    <w:lvl w:ilvl="6" w:tplc="5874D0D6">
      <w:start w:val="1"/>
      <w:numFmt w:val="bullet"/>
      <w:lvlText w:val=""/>
      <w:lvlJc w:val="left"/>
      <w:pPr>
        <w:tabs>
          <w:tab w:val="num" w:pos="5040"/>
        </w:tabs>
        <w:ind w:left="5040" w:hanging="360"/>
      </w:pPr>
      <w:rPr>
        <w:rFonts w:ascii="Symbol" w:hAnsi="Symbol"/>
      </w:rPr>
    </w:lvl>
    <w:lvl w:ilvl="7" w:tplc="5E823B62">
      <w:start w:val="1"/>
      <w:numFmt w:val="bullet"/>
      <w:lvlText w:val="o"/>
      <w:lvlJc w:val="left"/>
      <w:pPr>
        <w:tabs>
          <w:tab w:val="num" w:pos="5760"/>
        </w:tabs>
        <w:ind w:left="5760" w:hanging="360"/>
      </w:pPr>
      <w:rPr>
        <w:rFonts w:ascii="Courier New" w:hAnsi="Courier New"/>
      </w:rPr>
    </w:lvl>
    <w:lvl w:ilvl="8" w:tplc="6852AF6A">
      <w:start w:val="1"/>
      <w:numFmt w:val="bullet"/>
      <w:lvlText w:val=""/>
      <w:lvlJc w:val="left"/>
      <w:pPr>
        <w:tabs>
          <w:tab w:val="num" w:pos="6480"/>
        </w:tabs>
        <w:ind w:left="6480" w:hanging="360"/>
      </w:pPr>
      <w:rPr>
        <w:rFonts w:ascii="Wingdings" w:hAnsi="Wingdings"/>
      </w:rPr>
    </w:lvl>
  </w:abstractNum>
  <w:abstractNum w:abstractNumId="163" w15:restartNumberingAfterBreak="0">
    <w:nsid w:val="000000A4"/>
    <w:multiLevelType w:val="hybridMultilevel"/>
    <w:tmpl w:val="000000A4"/>
    <w:lvl w:ilvl="0" w:tplc="472CEB80">
      <w:start w:val="1"/>
      <w:numFmt w:val="bullet"/>
      <w:lvlText w:val=""/>
      <w:lvlJc w:val="left"/>
      <w:pPr>
        <w:ind w:left="720" w:hanging="360"/>
      </w:pPr>
      <w:rPr>
        <w:rFonts w:ascii="Symbol" w:hAnsi="Symbol"/>
        <w:b w:val="0"/>
        <w:bCs w:val="0"/>
      </w:rPr>
    </w:lvl>
    <w:lvl w:ilvl="1" w:tplc="1366A300">
      <w:start w:val="1"/>
      <w:numFmt w:val="bullet"/>
      <w:lvlText w:val="o"/>
      <w:lvlJc w:val="left"/>
      <w:pPr>
        <w:tabs>
          <w:tab w:val="num" w:pos="1440"/>
        </w:tabs>
        <w:ind w:left="1440" w:hanging="360"/>
      </w:pPr>
      <w:rPr>
        <w:rFonts w:ascii="Courier New" w:hAnsi="Courier New"/>
      </w:rPr>
    </w:lvl>
    <w:lvl w:ilvl="2" w:tplc="BDEC75DA">
      <w:start w:val="1"/>
      <w:numFmt w:val="bullet"/>
      <w:lvlText w:val=""/>
      <w:lvlJc w:val="left"/>
      <w:pPr>
        <w:tabs>
          <w:tab w:val="num" w:pos="2160"/>
        </w:tabs>
        <w:ind w:left="2160" w:hanging="360"/>
      </w:pPr>
      <w:rPr>
        <w:rFonts w:ascii="Wingdings" w:hAnsi="Wingdings"/>
      </w:rPr>
    </w:lvl>
    <w:lvl w:ilvl="3" w:tplc="8B3C0970">
      <w:start w:val="1"/>
      <w:numFmt w:val="bullet"/>
      <w:lvlText w:val=""/>
      <w:lvlJc w:val="left"/>
      <w:pPr>
        <w:tabs>
          <w:tab w:val="num" w:pos="2880"/>
        </w:tabs>
        <w:ind w:left="2880" w:hanging="360"/>
      </w:pPr>
      <w:rPr>
        <w:rFonts w:ascii="Symbol" w:hAnsi="Symbol"/>
      </w:rPr>
    </w:lvl>
    <w:lvl w:ilvl="4" w:tplc="8320D900">
      <w:start w:val="1"/>
      <w:numFmt w:val="bullet"/>
      <w:lvlText w:val="o"/>
      <w:lvlJc w:val="left"/>
      <w:pPr>
        <w:tabs>
          <w:tab w:val="num" w:pos="3600"/>
        </w:tabs>
        <w:ind w:left="3600" w:hanging="360"/>
      </w:pPr>
      <w:rPr>
        <w:rFonts w:ascii="Courier New" w:hAnsi="Courier New"/>
      </w:rPr>
    </w:lvl>
    <w:lvl w:ilvl="5" w:tplc="89842360">
      <w:start w:val="1"/>
      <w:numFmt w:val="bullet"/>
      <w:lvlText w:val=""/>
      <w:lvlJc w:val="left"/>
      <w:pPr>
        <w:tabs>
          <w:tab w:val="num" w:pos="4320"/>
        </w:tabs>
        <w:ind w:left="4320" w:hanging="360"/>
      </w:pPr>
      <w:rPr>
        <w:rFonts w:ascii="Wingdings" w:hAnsi="Wingdings"/>
      </w:rPr>
    </w:lvl>
    <w:lvl w:ilvl="6" w:tplc="9BFC9D8C">
      <w:start w:val="1"/>
      <w:numFmt w:val="bullet"/>
      <w:lvlText w:val=""/>
      <w:lvlJc w:val="left"/>
      <w:pPr>
        <w:tabs>
          <w:tab w:val="num" w:pos="5040"/>
        </w:tabs>
        <w:ind w:left="5040" w:hanging="360"/>
      </w:pPr>
      <w:rPr>
        <w:rFonts w:ascii="Symbol" w:hAnsi="Symbol"/>
      </w:rPr>
    </w:lvl>
    <w:lvl w:ilvl="7" w:tplc="8FD8D754">
      <w:start w:val="1"/>
      <w:numFmt w:val="bullet"/>
      <w:lvlText w:val="o"/>
      <w:lvlJc w:val="left"/>
      <w:pPr>
        <w:tabs>
          <w:tab w:val="num" w:pos="5760"/>
        </w:tabs>
        <w:ind w:left="5760" w:hanging="360"/>
      </w:pPr>
      <w:rPr>
        <w:rFonts w:ascii="Courier New" w:hAnsi="Courier New"/>
      </w:rPr>
    </w:lvl>
    <w:lvl w:ilvl="8" w:tplc="4D6CB584">
      <w:start w:val="1"/>
      <w:numFmt w:val="bullet"/>
      <w:lvlText w:val=""/>
      <w:lvlJc w:val="left"/>
      <w:pPr>
        <w:tabs>
          <w:tab w:val="num" w:pos="6480"/>
        </w:tabs>
        <w:ind w:left="6480" w:hanging="360"/>
      </w:pPr>
      <w:rPr>
        <w:rFonts w:ascii="Wingdings" w:hAnsi="Wingdings"/>
      </w:rPr>
    </w:lvl>
  </w:abstractNum>
  <w:abstractNum w:abstractNumId="164" w15:restartNumberingAfterBreak="0">
    <w:nsid w:val="000000A5"/>
    <w:multiLevelType w:val="hybridMultilevel"/>
    <w:tmpl w:val="000000A5"/>
    <w:lvl w:ilvl="0" w:tplc="BA0A8390">
      <w:start w:val="1"/>
      <w:numFmt w:val="bullet"/>
      <w:lvlText w:val=""/>
      <w:lvlJc w:val="left"/>
      <w:pPr>
        <w:ind w:left="720" w:hanging="360"/>
      </w:pPr>
      <w:rPr>
        <w:rFonts w:ascii="Symbol" w:hAnsi="Symbol"/>
        <w:b w:val="0"/>
        <w:bCs w:val="0"/>
      </w:rPr>
    </w:lvl>
    <w:lvl w:ilvl="1" w:tplc="8AEE7626">
      <w:start w:val="1"/>
      <w:numFmt w:val="bullet"/>
      <w:lvlText w:val="o"/>
      <w:lvlJc w:val="left"/>
      <w:pPr>
        <w:ind w:left="1440" w:hanging="360"/>
      </w:pPr>
      <w:rPr>
        <w:rFonts w:ascii="Courier New" w:hAnsi="Courier New"/>
        <w:b w:val="0"/>
        <w:bCs w:val="0"/>
      </w:rPr>
    </w:lvl>
    <w:lvl w:ilvl="2" w:tplc="21DA1384">
      <w:start w:val="1"/>
      <w:numFmt w:val="bullet"/>
      <w:lvlText w:val=""/>
      <w:lvlJc w:val="left"/>
      <w:pPr>
        <w:tabs>
          <w:tab w:val="num" w:pos="2160"/>
        </w:tabs>
        <w:ind w:left="2160" w:hanging="360"/>
      </w:pPr>
      <w:rPr>
        <w:rFonts w:ascii="Wingdings" w:hAnsi="Wingdings"/>
      </w:rPr>
    </w:lvl>
    <w:lvl w:ilvl="3" w:tplc="35BE087E">
      <w:start w:val="1"/>
      <w:numFmt w:val="bullet"/>
      <w:lvlText w:val=""/>
      <w:lvlJc w:val="left"/>
      <w:pPr>
        <w:tabs>
          <w:tab w:val="num" w:pos="2880"/>
        </w:tabs>
        <w:ind w:left="2880" w:hanging="360"/>
      </w:pPr>
      <w:rPr>
        <w:rFonts w:ascii="Symbol" w:hAnsi="Symbol"/>
      </w:rPr>
    </w:lvl>
    <w:lvl w:ilvl="4" w:tplc="2EACF9FA">
      <w:start w:val="1"/>
      <w:numFmt w:val="bullet"/>
      <w:lvlText w:val="o"/>
      <w:lvlJc w:val="left"/>
      <w:pPr>
        <w:tabs>
          <w:tab w:val="num" w:pos="3600"/>
        </w:tabs>
        <w:ind w:left="3600" w:hanging="360"/>
      </w:pPr>
      <w:rPr>
        <w:rFonts w:ascii="Courier New" w:hAnsi="Courier New"/>
      </w:rPr>
    </w:lvl>
    <w:lvl w:ilvl="5" w:tplc="A2064996">
      <w:start w:val="1"/>
      <w:numFmt w:val="bullet"/>
      <w:lvlText w:val=""/>
      <w:lvlJc w:val="left"/>
      <w:pPr>
        <w:tabs>
          <w:tab w:val="num" w:pos="4320"/>
        </w:tabs>
        <w:ind w:left="4320" w:hanging="360"/>
      </w:pPr>
      <w:rPr>
        <w:rFonts w:ascii="Wingdings" w:hAnsi="Wingdings"/>
      </w:rPr>
    </w:lvl>
    <w:lvl w:ilvl="6" w:tplc="6CC42470">
      <w:start w:val="1"/>
      <w:numFmt w:val="bullet"/>
      <w:lvlText w:val=""/>
      <w:lvlJc w:val="left"/>
      <w:pPr>
        <w:tabs>
          <w:tab w:val="num" w:pos="5040"/>
        </w:tabs>
        <w:ind w:left="5040" w:hanging="360"/>
      </w:pPr>
      <w:rPr>
        <w:rFonts w:ascii="Symbol" w:hAnsi="Symbol"/>
      </w:rPr>
    </w:lvl>
    <w:lvl w:ilvl="7" w:tplc="309E7052">
      <w:start w:val="1"/>
      <w:numFmt w:val="bullet"/>
      <w:lvlText w:val="o"/>
      <w:lvlJc w:val="left"/>
      <w:pPr>
        <w:tabs>
          <w:tab w:val="num" w:pos="5760"/>
        </w:tabs>
        <w:ind w:left="5760" w:hanging="360"/>
      </w:pPr>
      <w:rPr>
        <w:rFonts w:ascii="Courier New" w:hAnsi="Courier New"/>
      </w:rPr>
    </w:lvl>
    <w:lvl w:ilvl="8" w:tplc="556EE544">
      <w:start w:val="1"/>
      <w:numFmt w:val="bullet"/>
      <w:lvlText w:val=""/>
      <w:lvlJc w:val="left"/>
      <w:pPr>
        <w:tabs>
          <w:tab w:val="num" w:pos="6480"/>
        </w:tabs>
        <w:ind w:left="6480" w:hanging="360"/>
      </w:pPr>
      <w:rPr>
        <w:rFonts w:ascii="Wingdings" w:hAnsi="Wingdings"/>
      </w:rPr>
    </w:lvl>
  </w:abstractNum>
  <w:abstractNum w:abstractNumId="165" w15:restartNumberingAfterBreak="0">
    <w:nsid w:val="000000A6"/>
    <w:multiLevelType w:val="hybridMultilevel"/>
    <w:tmpl w:val="000000A6"/>
    <w:lvl w:ilvl="0" w:tplc="D79877F2">
      <w:start w:val="1"/>
      <w:numFmt w:val="bullet"/>
      <w:lvlText w:val=""/>
      <w:lvlJc w:val="left"/>
      <w:pPr>
        <w:ind w:left="720" w:hanging="360"/>
      </w:pPr>
      <w:rPr>
        <w:rFonts w:ascii="Symbol" w:hAnsi="Symbol"/>
        <w:b w:val="0"/>
        <w:bCs w:val="0"/>
      </w:rPr>
    </w:lvl>
    <w:lvl w:ilvl="1" w:tplc="F32C9DCE">
      <w:start w:val="1"/>
      <w:numFmt w:val="bullet"/>
      <w:lvlText w:val="o"/>
      <w:lvlJc w:val="left"/>
      <w:pPr>
        <w:ind w:left="1440" w:hanging="360"/>
      </w:pPr>
      <w:rPr>
        <w:rFonts w:ascii="Courier New" w:hAnsi="Courier New"/>
        <w:b w:val="0"/>
        <w:bCs w:val="0"/>
      </w:rPr>
    </w:lvl>
    <w:lvl w:ilvl="2" w:tplc="58E4B854">
      <w:start w:val="1"/>
      <w:numFmt w:val="bullet"/>
      <w:lvlText w:val=""/>
      <w:lvlJc w:val="left"/>
      <w:pPr>
        <w:tabs>
          <w:tab w:val="num" w:pos="2160"/>
        </w:tabs>
        <w:ind w:left="2160" w:hanging="360"/>
      </w:pPr>
      <w:rPr>
        <w:rFonts w:ascii="Wingdings" w:hAnsi="Wingdings"/>
      </w:rPr>
    </w:lvl>
    <w:lvl w:ilvl="3" w:tplc="F97802C6">
      <w:start w:val="1"/>
      <w:numFmt w:val="bullet"/>
      <w:lvlText w:val=""/>
      <w:lvlJc w:val="left"/>
      <w:pPr>
        <w:tabs>
          <w:tab w:val="num" w:pos="2880"/>
        </w:tabs>
        <w:ind w:left="2880" w:hanging="360"/>
      </w:pPr>
      <w:rPr>
        <w:rFonts w:ascii="Symbol" w:hAnsi="Symbol"/>
      </w:rPr>
    </w:lvl>
    <w:lvl w:ilvl="4" w:tplc="AFB2BFC4">
      <w:start w:val="1"/>
      <w:numFmt w:val="bullet"/>
      <w:lvlText w:val="o"/>
      <w:lvlJc w:val="left"/>
      <w:pPr>
        <w:tabs>
          <w:tab w:val="num" w:pos="3600"/>
        </w:tabs>
        <w:ind w:left="3600" w:hanging="360"/>
      </w:pPr>
      <w:rPr>
        <w:rFonts w:ascii="Courier New" w:hAnsi="Courier New"/>
      </w:rPr>
    </w:lvl>
    <w:lvl w:ilvl="5" w:tplc="4E104FF4">
      <w:start w:val="1"/>
      <w:numFmt w:val="bullet"/>
      <w:lvlText w:val=""/>
      <w:lvlJc w:val="left"/>
      <w:pPr>
        <w:tabs>
          <w:tab w:val="num" w:pos="4320"/>
        </w:tabs>
        <w:ind w:left="4320" w:hanging="360"/>
      </w:pPr>
      <w:rPr>
        <w:rFonts w:ascii="Wingdings" w:hAnsi="Wingdings"/>
      </w:rPr>
    </w:lvl>
    <w:lvl w:ilvl="6" w:tplc="964204B0">
      <w:start w:val="1"/>
      <w:numFmt w:val="bullet"/>
      <w:lvlText w:val=""/>
      <w:lvlJc w:val="left"/>
      <w:pPr>
        <w:tabs>
          <w:tab w:val="num" w:pos="5040"/>
        </w:tabs>
        <w:ind w:left="5040" w:hanging="360"/>
      </w:pPr>
      <w:rPr>
        <w:rFonts w:ascii="Symbol" w:hAnsi="Symbol"/>
      </w:rPr>
    </w:lvl>
    <w:lvl w:ilvl="7" w:tplc="16727376">
      <w:start w:val="1"/>
      <w:numFmt w:val="bullet"/>
      <w:lvlText w:val="o"/>
      <w:lvlJc w:val="left"/>
      <w:pPr>
        <w:tabs>
          <w:tab w:val="num" w:pos="5760"/>
        </w:tabs>
        <w:ind w:left="5760" w:hanging="360"/>
      </w:pPr>
      <w:rPr>
        <w:rFonts w:ascii="Courier New" w:hAnsi="Courier New"/>
      </w:rPr>
    </w:lvl>
    <w:lvl w:ilvl="8" w:tplc="186C2864">
      <w:start w:val="1"/>
      <w:numFmt w:val="bullet"/>
      <w:lvlText w:val=""/>
      <w:lvlJc w:val="left"/>
      <w:pPr>
        <w:tabs>
          <w:tab w:val="num" w:pos="6480"/>
        </w:tabs>
        <w:ind w:left="6480" w:hanging="360"/>
      </w:pPr>
      <w:rPr>
        <w:rFonts w:ascii="Wingdings" w:hAnsi="Wingdings"/>
      </w:rPr>
    </w:lvl>
  </w:abstractNum>
  <w:abstractNum w:abstractNumId="166" w15:restartNumberingAfterBreak="0">
    <w:nsid w:val="000000A7"/>
    <w:multiLevelType w:val="hybridMultilevel"/>
    <w:tmpl w:val="000000A7"/>
    <w:lvl w:ilvl="0" w:tplc="E2FEE532">
      <w:start w:val="1"/>
      <w:numFmt w:val="bullet"/>
      <w:lvlText w:val=""/>
      <w:lvlJc w:val="left"/>
      <w:pPr>
        <w:ind w:left="720" w:hanging="360"/>
      </w:pPr>
      <w:rPr>
        <w:rFonts w:ascii="Symbol" w:hAnsi="Symbol"/>
        <w:b w:val="0"/>
        <w:bCs w:val="0"/>
      </w:rPr>
    </w:lvl>
    <w:lvl w:ilvl="1" w:tplc="5894A86E">
      <w:start w:val="1"/>
      <w:numFmt w:val="bullet"/>
      <w:lvlText w:val="o"/>
      <w:lvlJc w:val="left"/>
      <w:pPr>
        <w:tabs>
          <w:tab w:val="num" w:pos="1440"/>
        </w:tabs>
        <w:ind w:left="1440" w:hanging="360"/>
      </w:pPr>
      <w:rPr>
        <w:rFonts w:ascii="Courier New" w:hAnsi="Courier New"/>
      </w:rPr>
    </w:lvl>
    <w:lvl w:ilvl="2" w:tplc="EFC04D82">
      <w:start w:val="1"/>
      <w:numFmt w:val="bullet"/>
      <w:lvlText w:val=""/>
      <w:lvlJc w:val="left"/>
      <w:pPr>
        <w:tabs>
          <w:tab w:val="num" w:pos="2160"/>
        </w:tabs>
        <w:ind w:left="2160" w:hanging="360"/>
      </w:pPr>
      <w:rPr>
        <w:rFonts w:ascii="Wingdings" w:hAnsi="Wingdings"/>
      </w:rPr>
    </w:lvl>
    <w:lvl w:ilvl="3" w:tplc="C5165A10">
      <w:start w:val="1"/>
      <w:numFmt w:val="bullet"/>
      <w:lvlText w:val=""/>
      <w:lvlJc w:val="left"/>
      <w:pPr>
        <w:tabs>
          <w:tab w:val="num" w:pos="2880"/>
        </w:tabs>
        <w:ind w:left="2880" w:hanging="360"/>
      </w:pPr>
      <w:rPr>
        <w:rFonts w:ascii="Symbol" w:hAnsi="Symbol"/>
      </w:rPr>
    </w:lvl>
    <w:lvl w:ilvl="4" w:tplc="8618DF34">
      <w:start w:val="1"/>
      <w:numFmt w:val="bullet"/>
      <w:lvlText w:val="o"/>
      <w:lvlJc w:val="left"/>
      <w:pPr>
        <w:tabs>
          <w:tab w:val="num" w:pos="3600"/>
        </w:tabs>
        <w:ind w:left="3600" w:hanging="360"/>
      </w:pPr>
      <w:rPr>
        <w:rFonts w:ascii="Courier New" w:hAnsi="Courier New"/>
      </w:rPr>
    </w:lvl>
    <w:lvl w:ilvl="5" w:tplc="8B92CE0E">
      <w:start w:val="1"/>
      <w:numFmt w:val="bullet"/>
      <w:lvlText w:val=""/>
      <w:lvlJc w:val="left"/>
      <w:pPr>
        <w:tabs>
          <w:tab w:val="num" w:pos="4320"/>
        </w:tabs>
        <w:ind w:left="4320" w:hanging="360"/>
      </w:pPr>
      <w:rPr>
        <w:rFonts w:ascii="Wingdings" w:hAnsi="Wingdings"/>
      </w:rPr>
    </w:lvl>
    <w:lvl w:ilvl="6" w:tplc="7FE86066">
      <w:start w:val="1"/>
      <w:numFmt w:val="bullet"/>
      <w:lvlText w:val=""/>
      <w:lvlJc w:val="left"/>
      <w:pPr>
        <w:tabs>
          <w:tab w:val="num" w:pos="5040"/>
        </w:tabs>
        <w:ind w:left="5040" w:hanging="360"/>
      </w:pPr>
      <w:rPr>
        <w:rFonts w:ascii="Symbol" w:hAnsi="Symbol"/>
      </w:rPr>
    </w:lvl>
    <w:lvl w:ilvl="7" w:tplc="9698B6FE">
      <w:start w:val="1"/>
      <w:numFmt w:val="bullet"/>
      <w:lvlText w:val="o"/>
      <w:lvlJc w:val="left"/>
      <w:pPr>
        <w:tabs>
          <w:tab w:val="num" w:pos="5760"/>
        </w:tabs>
        <w:ind w:left="5760" w:hanging="360"/>
      </w:pPr>
      <w:rPr>
        <w:rFonts w:ascii="Courier New" w:hAnsi="Courier New"/>
      </w:rPr>
    </w:lvl>
    <w:lvl w:ilvl="8" w:tplc="C2F0FA64">
      <w:start w:val="1"/>
      <w:numFmt w:val="bullet"/>
      <w:lvlText w:val=""/>
      <w:lvlJc w:val="left"/>
      <w:pPr>
        <w:tabs>
          <w:tab w:val="num" w:pos="6480"/>
        </w:tabs>
        <w:ind w:left="6480" w:hanging="360"/>
      </w:pPr>
      <w:rPr>
        <w:rFonts w:ascii="Wingdings" w:hAnsi="Wingdings"/>
      </w:rPr>
    </w:lvl>
  </w:abstractNum>
  <w:abstractNum w:abstractNumId="167" w15:restartNumberingAfterBreak="0">
    <w:nsid w:val="000000A8"/>
    <w:multiLevelType w:val="hybridMultilevel"/>
    <w:tmpl w:val="000000A8"/>
    <w:lvl w:ilvl="0" w:tplc="1F1CD892">
      <w:start w:val="1"/>
      <w:numFmt w:val="bullet"/>
      <w:lvlText w:val="o"/>
      <w:lvlJc w:val="left"/>
      <w:pPr>
        <w:ind w:left="720" w:hanging="360"/>
      </w:pPr>
      <w:rPr>
        <w:rFonts w:ascii="Courier New" w:hAnsi="Courier New"/>
        <w:b w:val="0"/>
        <w:bCs w:val="0"/>
      </w:rPr>
    </w:lvl>
    <w:lvl w:ilvl="1" w:tplc="E62CAF40">
      <w:start w:val="1"/>
      <w:numFmt w:val="bullet"/>
      <w:lvlText w:val="o"/>
      <w:lvlJc w:val="left"/>
      <w:pPr>
        <w:tabs>
          <w:tab w:val="num" w:pos="1440"/>
        </w:tabs>
        <w:ind w:left="1440" w:hanging="360"/>
      </w:pPr>
      <w:rPr>
        <w:rFonts w:ascii="Courier New" w:hAnsi="Courier New"/>
      </w:rPr>
    </w:lvl>
    <w:lvl w:ilvl="2" w:tplc="D5A82458">
      <w:start w:val="1"/>
      <w:numFmt w:val="bullet"/>
      <w:lvlText w:val=""/>
      <w:lvlJc w:val="left"/>
      <w:pPr>
        <w:tabs>
          <w:tab w:val="num" w:pos="2160"/>
        </w:tabs>
        <w:ind w:left="2160" w:hanging="360"/>
      </w:pPr>
      <w:rPr>
        <w:rFonts w:ascii="Wingdings" w:hAnsi="Wingdings"/>
      </w:rPr>
    </w:lvl>
    <w:lvl w:ilvl="3" w:tplc="AA4E1D20">
      <w:start w:val="1"/>
      <w:numFmt w:val="bullet"/>
      <w:lvlText w:val=""/>
      <w:lvlJc w:val="left"/>
      <w:pPr>
        <w:tabs>
          <w:tab w:val="num" w:pos="2880"/>
        </w:tabs>
        <w:ind w:left="2880" w:hanging="360"/>
      </w:pPr>
      <w:rPr>
        <w:rFonts w:ascii="Symbol" w:hAnsi="Symbol"/>
      </w:rPr>
    </w:lvl>
    <w:lvl w:ilvl="4" w:tplc="9984DB18">
      <w:start w:val="1"/>
      <w:numFmt w:val="bullet"/>
      <w:lvlText w:val="o"/>
      <w:lvlJc w:val="left"/>
      <w:pPr>
        <w:tabs>
          <w:tab w:val="num" w:pos="3600"/>
        </w:tabs>
        <w:ind w:left="3600" w:hanging="360"/>
      </w:pPr>
      <w:rPr>
        <w:rFonts w:ascii="Courier New" w:hAnsi="Courier New"/>
      </w:rPr>
    </w:lvl>
    <w:lvl w:ilvl="5" w:tplc="A566E14A">
      <w:start w:val="1"/>
      <w:numFmt w:val="bullet"/>
      <w:lvlText w:val=""/>
      <w:lvlJc w:val="left"/>
      <w:pPr>
        <w:tabs>
          <w:tab w:val="num" w:pos="4320"/>
        </w:tabs>
        <w:ind w:left="4320" w:hanging="360"/>
      </w:pPr>
      <w:rPr>
        <w:rFonts w:ascii="Wingdings" w:hAnsi="Wingdings"/>
      </w:rPr>
    </w:lvl>
    <w:lvl w:ilvl="6" w:tplc="7CFA2364">
      <w:start w:val="1"/>
      <w:numFmt w:val="bullet"/>
      <w:lvlText w:val=""/>
      <w:lvlJc w:val="left"/>
      <w:pPr>
        <w:tabs>
          <w:tab w:val="num" w:pos="5040"/>
        </w:tabs>
        <w:ind w:left="5040" w:hanging="360"/>
      </w:pPr>
      <w:rPr>
        <w:rFonts w:ascii="Symbol" w:hAnsi="Symbol"/>
      </w:rPr>
    </w:lvl>
    <w:lvl w:ilvl="7" w:tplc="098491D4">
      <w:start w:val="1"/>
      <w:numFmt w:val="bullet"/>
      <w:lvlText w:val="o"/>
      <w:lvlJc w:val="left"/>
      <w:pPr>
        <w:tabs>
          <w:tab w:val="num" w:pos="5760"/>
        </w:tabs>
        <w:ind w:left="5760" w:hanging="360"/>
      </w:pPr>
      <w:rPr>
        <w:rFonts w:ascii="Courier New" w:hAnsi="Courier New"/>
      </w:rPr>
    </w:lvl>
    <w:lvl w:ilvl="8" w:tplc="E5B634BA">
      <w:start w:val="1"/>
      <w:numFmt w:val="bullet"/>
      <w:lvlText w:val=""/>
      <w:lvlJc w:val="left"/>
      <w:pPr>
        <w:tabs>
          <w:tab w:val="num" w:pos="6480"/>
        </w:tabs>
        <w:ind w:left="6480" w:hanging="360"/>
      </w:pPr>
      <w:rPr>
        <w:rFonts w:ascii="Wingdings" w:hAnsi="Wingdings"/>
      </w:rPr>
    </w:lvl>
  </w:abstractNum>
  <w:abstractNum w:abstractNumId="168" w15:restartNumberingAfterBreak="0">
    <w:nsid w:val="000000A9"/>
    <w:multiLevelType w:val="hybridMultilevel"/>
    <w:tmpl w:val="000000A9"/>
    <w:lvl w:ilvl="0" w:tplc="7DD4C3C0">
      <w:start w:val="1"/>
      <w:numFmt w:val="bullet"/>
      <w:lvlText w:val=""/>
      <w:lvlJc w:val="left"/>
      <w:pPr>
        <w:ind w:left="720" w:hanging="360"/>
      </w:pPr>
      <w:rPr>
        <w:rFonts w:ascii="Symbol" w:hAnsi="Symbol"/>
        <w:b w:val="0"/>
        <w:bCs w:val="0"/>
      </w:rPr>
    </w:lvl>
    <w:lvl w:ilvl="1" w:tplc="148219F0">
      <w:start w:val="1"/>
      <w:numFmt w:val="bullet"/>
      <w:lvlText w:val="o"/>
      <w:lvlJc w:val="left"/>
      <w:pPr>
        <w:tabs>
          <w:tab w:val="num" w:pos="1440"/>
        </w:tabs>
        <w:ind w:left="1440" w:hanging="360"/>
      </w:pPr>
      <w:rPr>
        <w:rFonts w:ascii="Courier New" w:hAnsi="Courier New"/>
      </w:rPr>
    </w:lvl>
    <w:lvl w:ilvl="2" w:tplc="60F29FC2">
      <w:start w:val="1"/>
      <w:numFmt w:val="bullet"/>
      <w:lvlText w:val=""/>
      <w:lvlJc w:val="left"/>
      <w:pPr>
        <w:tabs>
          <w:tab w:val="num" w:pos="2160"/>
        </w:tabs>
        <w:ind w:left="2160" w:hanging="360"/>
      </w:pPr>
      <w:rPr>
        <w:rFonts w:ascii="Wingdings" w:hAnsi="Wingdings"/>
      </w:rPr>
    </w:lvl>
    <w:lvl w:ilvl="3" w:tplc="4DCE53F6">
      <w:start w:val="1"/>
      <w:numFmt w:val="bullet"/>
      <w:lvlText w:val=""/>
      <w:lvlJc w:val="left"/>
      <w:pPr>
        <w:tabs>
          <w:tab w:val="num" w:pos="2880"/>
        </w:tabs>
        <w:ind w:left="2880" w:hanging="360"/>
      </w:pPr>
      <w:rPr>
        <w:rFonts w:ascii="Symbol" w:hAnsi="Symbol"/>
      </w:rPr>
    </w:lvl>
    <w:lvl w:ilvl="4" w:tplc="92B6D55E">
      <w:start w:val="1"/>
      <w:numFmt w:val="bullet"/>
      <w:lvlText w:val="o"/>
      <w:lvlJc w:val="left"/>
      <w:pPr>
        <w:tabs>
          <w:tab w:val="num" w:pos="3600"/>
        </w:tabs>
        <w:ind w:left="3600" w:hanging="360"/>
      </w:pPr>
      <w:rPr>
        <w:rFonts w:ascii="Courier New" w:hAnsi="Courier New"/>
      </w:rPr>
    </w:lvl>
    <w:lvl w:ilvl="5" w:tplc="EDB4B064">
      <w:start w:val="1"/>
      <w:numFmt w:val="bullet"/>
      <w:lvlText w:val=""/>
      <w:lvlJc w:val="left"/>
      <w:pPr>
        <w:tabs>
          <w:tab w:val="num" w:pos="4320"/>
        </w:tabs>
        <w:ind w:left="4320" w:hanging="360"/>
      </w:pPr>
      <w:rPr>
        <w:rFonts w:ascii="Wingdings" w:hAnsi="Wingdings"/>
      </w:rPr>
    </w:lvl>
    <w:lvl w:ilvl="6" w:tplc="574EA10A">
      <w:start w:val="1"/>
      <w:numFmt w:val="bullet"/>
      <w:lvlText w:val=""/>
      <w:lvlJc w:val="left"/>
      <w:pPr>
        <w:tabs>
          <w:tab w:val="num" w:pos="5040"/>
        </w:tabs>
        <w:ind w:left="5040" w:hanging="360"/>
      </w:pPr>
      <w:rPr>
        <w:rFonts w:ascii="Symbol" w:hAnsi="Symbol"/>
      </w:rPr>
    </w:lvl>
    <w:lvl w:ilvl="7" w:tplc="752449AA">
      <w:start w:val="1"/>
      <w:numFmt w:val="bullet"/>
      <w:lvlText w:val="o"/>
      <w:lvlJc w:val="left"/>
      <w:pPr>
        <w:tabs>
          <w:tab w:val="num" w:pos="5760"/>
        </w:tabs>
        <w:ind w:left="5760" w:hanging="360"/>
      </w:pPr>
      <w:rPr>
        <w:rFonts w:ascii="Courier New" w:hAnsi="Courier New"/>
      </w:rPr>
    </w:lvl>
    <w:lvl w:ilvl="8" w:tplc="785275E8">
      <w:start w:val="1"/>
      <w:numFmt w:val="bullet"/>
      <w:lvlText w:val=""/>
      <w:lvlJc w:val="left"/>
      <w:pPr>
        <w:tabs>
          <w:tab w:val="num" w:pos="6480"/>
        </w:tabs>
        <w:ind w:left="6480" w:hanging="360"/>
      </w:pPr>
      <w:rPr>
        <w:rFonts w:ascii="Wingdings" w:hAnsi="Wingdings"/>
      </w:rPr>
    </w:lvl>
  </w:abstractNum>
  <w:abstractNum w:abstractNumId="169" w15:restartNumberingAfterBreak="0">
    <w:nsid w:val="000000AA"/>
    <w:multiLevelType w:val="hybridMultilevel"/>
    <w:tmpl w:val="000000AA"/>
    <w:lvl w:ilvl="0" w:tplc="D244F6F6">
      <w:start w:val="1"/>
      <w:numFmt w:val="bullet"/>
      <w:lvlText w:val=""/>
      <w:lvlJc w:val="left"/>
      <w:pPr>
        <w:ind w:left="720" w:hanging="360"/>
      </w:pPr>
      <w:rPr>
        <w:rFonts w:ascii="Symbol" w:hAnsi="Symbol"/>
        <w:b w:val="0"/>
        <w:bCs w:val="0"/>
      </w:rPr>
    </w:lvl>
    <w:lvl w:ilvl="1" w:tplc="D7624DFA">
      <w:start w:val="1"/>
      <w:numFmt w:val="bullet"/>
      <w:lvlText w:val="o"/>
      <w:lvlJc w:val="left"/>
      <w:pPr>
        <w:tabs>
          <w:tab w:val="num" w:pos="1440"/>
        </w:tabs>
        <w:ind w:left="1440" w:hanging="360"/>
      </w:pPr>
      <w:rPr>
        <w:rFonts w:ascii="Courier New" w:hAnsi="Courier New"/>
      </w:rPr>
    </w:lvl>
    <w:lvl w:ilvl="2" w:tplc="CD7E0FB4">
      <w:start w:val="1"/>
      <w:numFmt w:val="bullet"/>
      <w:lvlText w:val=""/>
      <w:lvlJc w:val="left"/>
      <w:pPr>
        <w:tabs>
          <w:tab w:val="num" w:pos="2160"/>
        </w:tabs>
        <w:ind w:left="2160" w:hanging="360"/>
      </w:pPr>
      <w:rPr>
        <w:rFonts w:ascii="Wingdings" w:hAnsi="Wingdings"/>
      </w:rPr>
    </w:lvl>
    <w:lvl w:ilvl="3" w:tplc="E3328930">
      <w:start w:val="1"/>
      <w:numFmt w:val="bullet"/>
      <w:lvlText w:val=""/>
      <w:lvlJc w:val="left"/>
      <w:pPr>
        <w:tabs>
          <w:tab w:val="num" w:pos="2880"/>
        </w:tabs>
        <w:ind w:left="2880" w:hanging="360"/>
      </w:pPr>
      <w:rPr>
        <w:rFonts w:ascii="Symbol" w:hAnsi="Symbol"/>
      </w:rPr>
    </w:lvl>
    <w:lvl w:ilvl="4" w:tplc="6A6E7B70">
      <w:start w:val="1"/>
      <w:numFmt w:val="bullet"/>
      <w:lvlText w:val="o"/>
      <w:lvlJc w:val="left"/>
      <w:pPr>
        <w:tabs>
          <w:tab w:val="num" w:pos="3600"/>
        </w:tabs>
        <w:ind w:left="3600" w:hanging="360"/>
      </w:pPr>
      <w:rPr>
        <w:rFonts w:ascii="Courier New" w:hAnsi="Courier New"/>
      </w:rPr>
    </w:lvl>
    <w:lvl w:ilvl="5" w:tplc="07B8A250">
      <w:start w:val="1"/>
      <w:numFmt w:val="bullet"/>
      <w:lvlText w:val=""/>
      <w:lvlJc w:val="left"/>
      <w:pPr>
        <w:tabs>
          <w:tab w:val="num" w:pos="4320"/>
        </w:tabs>
        <w:ind w:left="4320" w:hanging="360"/>
      </w:pPr>
      <w:rPr>
        <w:rFonts w:ascii="Wingdings" w:hAnsi="Wingdings"/>
      </w:rPr>
    </w:lvl>
    <w:lvl w:ilvl="6" w:tplc="66C0579A">
      <w:start w:val="1"/>
      <w:numFmt w:val="bullet"/>
      <w:lvlText w:val=""/>
      <w:lvlJc w:val="left"/>
      <w:pPr>
        <w:tabs>
          <w:tab w:val="num" w:pos="5040"/>
        </w:tabs>
        <w:ind w:left="5040" w:hanging="360"/>
      </w:pPr>
      <w:rPr>
        <w:rFonts w:ascii="Symbol" w:hAnsi="Symbol"/>
      </w:rPr>
    </w:lvl>
    <w:lvl w:ilvl="7" w:tplc="28360566">
      <w:start w:val="1"/>
      <w:numFmt w:val="bullet"/>
      <w:lvlText w:val="o"/>
      <w:lvlJc w:val="left"/>
      <w:pPr>
        <w:tabs>
          <w:tab w:val="num" w:pos="5760"/>
        </w:tabs>
        <w:ind w:left="5760" w:hanging="360"/>
      </w:pPr>
      <w:rPr>
        <w:rFonts w:ascii="Courier New" w:hAnsi="Courier New"/>
      </w:rPr>
    </w:lvl>
    <w:lvl w:ilvl="8" w:tplc="95DA35BE">
      <w:start w:val="1"/>
      <w:numFmt w:val="bullet"/>
      <w:lvlText w:val=""/>
      <w:lvlJc w:val="left"/>
      <w:pPr>
        <w:tabs>
          <w:tab w:val="num" w:pos="6480"/>
        </w:tabs>
        <w:ind w:left="6480" w:hanging="360"/>
      </w:pPr>
      <w:rPr>
        <w:rFonts w:ascii="Wingdings" w:hAnsi="Wingdings"/>
      </w:rPr>
    </w:lvl>
  </w:abstractNum>
  <w:abstractNum w:abstractNumId="170" w15:restartNumberingAfterBreak="0">
    <w:nsid w:val="000000AB"/>
    <w:multiLevelType w:val="hybridMultilevel"/>
    <w:tmpl w:val="000000AB"/>
    <w:lvl w:ilvl="0" w:tplc="1F14BE96">
      <w:start w:val="1"/>
      <w:numFmt w:val="bullet"/>
      <w:lvlText w:val=""/>
      <w:lvlJc w:val="left"/>
      <w:pPr>
        <w:ind w:left="720" w:hanging="360"/>
      </w:pPr>
      <w:rPr>
        <w:rFonts w:ascii="Symbol" w:hAnsi="Symbol"/>
        <w:b w:val="0"/>
        <w:bCs w:val="0"/>
      </w:rPr>
    </w:lvl>
    <w:lvl w:ilvl="1" w:tplc="F5A8E668">
      <w:start w:val="1"/>
      <w:numFmt w:val="bullet"/>
      <w:lvlText w:val="o"/>
      <w:lvlJc w:val="left"/>
      <w:pPr>
        <w:tabs>
          <w:tab w:val="num" w:pos="1440"/>
        </w:tabs>
        <w:ind w:left="1440" w:hanging="360"/>
      </w:pPr>
      <w:rPr>
        <w:rFonts w:ascii="Courier New" w:hAnsi="Courier New"/>
      </w:rPr>
    </w:lvl>
    <w:lvl w:ilvl="2" w:tplc="E5BCDFBC">
      <w:start w:val="1"/>
      <w:numFmt w:val="bullet"/>
      <w:lvlText w:val=""/>
      <w:lvlJc w:val="left"/>
      <w:pPr>
        <w:tabs>
          <w:tab w:val="num" w:pos="2160"/>
        </w:tabs>
        <w:ind w:left="2160" w:hanging="360"/>
      </w:pPr>
      <w:rPr>
        <w:rFonts w:ascii="Wingdings" w:hAnsi="Wingdings"/>
      </w:rPr>
    </w:lvl>
    <w:lvl w:ilvl="3" w:tplc="F39AEE2C">
      <w:start w:val="1"/>
      <w:numFmt w:val="bullet"/>
      <w:lvlText w:val=""/>
      <w:lvlJc w:val="left"/>
      <w:pPr>
        <w:tabs>
          <w:tab w:val="num" w:pos="2880"/>
        </w:tabs>
        <w:ind w:left="2880" w:hanging="360"/>
      </w:pPr>
      <w:rPr>
        <w:rFonts w:ascii="Symbol" w:hAnsi="Symbol"/>
      </w:rPr>
    </w:lvl>
    <w:lvl w:ilvl="4" w:tplc="8D149CEC">
      <w:start w:val="1"/>
      <w:numFmt w:val="bullet"/>
      <w:lvlText w:val="o"/>
      <w:lvlJc w:val="left"/>
      <w:pPr>
        <w:tabs>
          <w:tab w:val="num" w:pos="3600"/>
        </w:tabs>
        <w:ind w:left="3600" w:hanging="360"/>
      </w:pPr>
      <w:rPr>
        <w:rFonts w:ascii="Courier New" w:hAnsi="Courier New"/>
      </w:rPr>
    </w:lvl>
    <w:lvl w:ilvl="5" w:tplc="B9EE6E90">
      <w:start w:val="1"/>
      <w:numFmt w:val="bullet"/>
      <w:lvlText w:val=""/>
      <w:lvlJc w:val="left"/>
      <w:pPr>
        <w:tabs>
          <w:tab w:val="num" w:pos="4320"/>
        </w:tabs>
        <w:ind w:left="4320" w:hanging="360"/>
      </w:pPr>
      <w:rPr>
        <w:rFonts w:ascii="Wingdings" w:hAnsi="Wingdings"/>
      </w:rPr>
    </w:lvl>
    <w:lvl w:ilvl="6" w:tplc="03FE9B0C">
      <w:start w:val="1"/>
      <w:numFmt w:val="bullet"/>
      <w:lvlText w:val=""/>
      <w:lvlJc w:val="left"/>
      <w:pPr>
        <w:tabs>
          <w:tab w:val="num" w:pos="5040"/>
        </w:tabs>
        <w:ind w:left="5040" w:hanging="360"/>
      </w:pPr>
      <w:rPr>
        <w:rFonts w:ascii="Symbol" w:hAnsi="Symbol"/>
      </w:rPr>
    </w:lvl>
    <w:lvl w:ilvl="7" w:tplc="B0A8C376">
      <w:start w:val="1"/>
      <w:numFmt w:val="bullet"/>
      <w:lvlText w:val="o"/>
      <w:lvlJc w:val="left"/>
      <w:pPr>
        <w:tabs>
          <w:tab w:val="num" w:pos="5760"/>
        </w:tabs>
        <w:ind w:left="5760" w:hanging="360"/>
      </w:pPr>
      <w:rPr>
        <w:rFonts w:ascii="Courier New" w:hAnsi="Courier New"/>
      </w:rPr>
    </w:lvl>
    <w:lvl w:ilvl="8" w:tplc="32B6EF8E">
      <w:start w:val="1"/>
      <w:numFmt w:val="bullet"/>
      <w:lvlText w:val=""/>
      <w:lvlJc w:val="left"/>
      <w:pPr>
        <w:tabs>
          <w:tab w:val="num" w:pos="6480"/>
        </w:tabs>
        <w:ind w:left="6480" w:hanging="360"/>
      </w:pPr>
      <w:rPr>
        <w:rFonts w:ascii="Wingdings" w:hAnsi="Wingdings"/>
      </w:rPr>
    </w:lvl>
  </w:abstractNum>
  <w:abstractNum w:abstractNumId="171" w15:restartNumberingAfterBreak="0">
    <w:nsid w:val="000000AC"/>
    <w:multiLevelType w:val="hybridMultilevel"/>
    <w:tmpl w:val="000000AC"/>
    <w:lvl w:ilvl="0" w:tplc="6C9878AE">
      <w:start w:val="1"/>
      <w:numFmt w:val="bullet"/>
      <w:lvlText w:val=""/>
      <w:lvlJc w:val="left"/>
      <w:pPr>
        <w:ind w:left="720" w:hanging="360"/>
      </w:pPr>
      <w:rPr>
        <w:rFonts w:ascii="Symbol" w:hAnsi="Symbol"/>
        <w:b w:val="0"/>
        <w:bCs w:val="0"/>
      </w:rPr>
    </w:lvl>
    <w:lvl w:ilvl="1" w:tplc="508ECA2A">
      <w:start w:val="1"/>
      <w:numFmt w:val="bullet"/>
      <w:lvlText w:val="o"/>
      <w:lvlJc w:val="left"/>
      <w:pPr>
        <w:ind w:left="1440" w:hanging="360"/>
      </w:pPr>
      <w:rPr>
        <w:rFonts w:ascii="Courier New" w:hAnsi="Courier New"/>
        <w:b w:val="0"/>
        <w:bCs w:val="0"/>
      </w:rPr>
    </w:lvl>
    <w:lvl w:ilvl="2" w:tplc="2AB6D760">
      <w:start w:val="1"/>
      <w:numFmt w:val="bullet"/>
      <w:lvlText w:val=""/>
      <w:lvlJc w:val="left"/>
      <w:pPr>
        <w:tabs>
          <w:tab w:val="num" w:pos="2160"/>
        </w:tabs>
        <w:ind w:left="2160" w:hanging="360"/>
      </w:pPr>
      <w:rPr>
        <w:rFonts w:ascii="Wingdings" w:hAnsi="Wingdings"/>
      </w:rPr>
    </w:lvl>
    <w:lvl w:ilvl="3" w:tplc="1FE4C8C6">
      <w:start w:val="1"/>
      <w:numFmt w:val="bullet"/>
      <w:lvlText w:val=""/>
      <w:lvlJc w:val="left"/>
      <w:pPr>
        <w:tabs>
          <w:tab w:val="num" w:pos="2880"/>
        </w:tabs>
        <w:ind w:left="2880" w:hanging="360"/>
      </w:pPr>
      <w:rPr>
        <w:rFonts w:ascii="Symbol" w:hAnsi="Symbol"/>
      </w:rPr>
    </w:lvl>
    <w:lvl w:ilvl="4" w:tplc="E8DE1DB2">
      <w:start w:val="1"/>
      <w:numFmt w:val="bullet"/>
      <w:lvlText w:val="o"/>
      <w:lvlJc w:val="left"/>
      <w:pPr>
        <w:tabs>
          <w:tab w:val="num" w:pos="3600"/>
        </w:tabs>
        <w:ind w:left="3600" w:hanging="360"/>
      </w:pPr>
      <w:rPr>
        <w:rFonts w:ascii="Courier New" w:hAnsi="Courier New"/>
      </w:rPr>
    </w:lvl>
    <w:lvl w:ilvl="5" w:tplc="ABCE892A">
      <w:start w:val="1"/>
      <w:numFmt w:val="bullet"/>
      <w:lvlText w:val=""/>
      <w:lvlJc w:val="left"/>
      <w:pPr>
        <w:tabs>
          <w:tab w:val="num" w:pos="4320"/>
        </w:tabs>
        <w:ind w:left="4320" w:hanging="360"/>
      </w:pPr>
      <w:rPr>
        <w:rFonts w:ascii="Wingdings" w:hAnsi="Wingdings"/>
      </w:rPr>
    </w:lvl>
    <w:lvl w:ilvl="6" w:tplc="B68248B2">
      <w:start w:val="1"/>
      <w:numFmt w:val="bullet"/>
      <w:lvlText w:val=""/>
      <w:lvlJc w:val="left"/>
      <w:pPr>
        <w:tabs>
          <w:tab w:val="num" w:pos="5040"/>
        </w:tabs>
        <w:ind w:left="5040" w:hanging="360"/>
      </w:pPr>
      <w:rPr>
        <w:rFonts w:ascii="Symbol" w:hAnsi="Symbol"/>
      </w:rPr>
    </w:lvl>
    <w:lvl w:ilvl="7" w:tplc="41FCEF82">
      <w:start w:val="1"/>
      <w:numFmt w:val="bullet"/>
      <w:lvlText w:val="o"/>
      <w:lvlJc w:val="left"/>
      <w:pPr>
        <w:tabs>
          <w:tab w:val="num" w:pos="5760"/>
        </w:tabs>
        <w:ind w:left="5760" w:hanging="360"/>
      </w:pPr>
      <w:rPr>
        <w:rFonts w:ascii="Courier New" w:hAnsi="Courier New"/>
      </w:rPr>
    </w:lvl>
    <w:lvl w:ilvl="8" w:tplc="F99EC242">
      <w:start w:val="1"/>
      <w:numFmt w:val="bullet"/>
      <w:lvlText w:val=""/>
      <w:lvlJc w:val="left"/>
      <w:pPr>
        <w:tabs>
          <w:tab w:val="num" w:pos="6480"/>
        </w:tabs>
        <w:ind w:left="6480" w:hanging="360"/>
      </w:pPr>
      <w:rPr>
        <w:rFonts w:ascii="Wingdings" w:hAnsi="Wingdings"/>
      </w:rPr>
    </w:lvl>
  </w:abstractNum>
  <w:abstractNum w:abstractNumId="172" w15:restartNumberingAfterBreak="0">
    <w:nsid w:val="000000AD"/>
    <w:multiLevelType w:val="hybridMultilevel"/>
    <w:tmpl w:val="000000AD"/>
    <w:lvl w:ilvl="0" w:tplc="E48A48CA">
      <w:start w:val="1"/>
      <w:numFmt w:val="bullet"/>
      <w:lvlText w:val=""/>
      <w:lvlJc w:val="left"/>
      <w:pPr>
        <w:ind w:left="720" w:hanging="360"/>
      </w:pPr>
      <w:rPr>
        <w:rFonts w:ascii="Symbol" w:hAnsi="Symbol"/>
        <w:b w:val="0"/>
        <w:bCs w:val="0"/>
      </w:rPr>
    </w:lvl>
    <w:lvl w:ilvl="1" w:tplc="C6A6892C">
      <w:start w:val="1"/>
      <w:numFmt w:val="bullet"/>
      <w:lvlText w:val="o"/>
      <w:lvlJc w:val="left"/>
      <w:pPr>
        <w:tabs>
          <w:tab w:val="num" w:pos="1440"/>
        </w:tabs>
        <w:ind w:left="1440" w:hanging="360"/>
      </w:pPr>
      <w:rPr>
        <w:rFonts w:ascii="Courier New" w:hAnsi="Courier New"/>
      </w:rPr>
    </w:lvl>
    <w:lvl w:ilvl="2" w:tplc="001EEC48">
      <w:start w:val="1"/>
      <w:numFmt w:val="bullet"/>
      <w:lvlText w:val=""/>
      <w:lvlJc w:val="left"/>
      <w:pPr>
        <w:tabs>
          <w:tab w:val="num" w:pos="2160"/>
        </w:tabs>
        <w:ind w:left="2160" w:hanging="360"/>
      </w:pPr>
      <w:rPr>
        <w:rFonts w:ascii="Wingdings" w:hAnsi="Wingdings"/>
      </w:rPr>
    </w:lvl>
    <w:lvl w:ilvl="3" w:tplc="39329244">
      <w:start w:val="1"/>
      <w:numFmt w:val="bullet"/>
      <w:lvlText w:val=""/>
      <w:lvlJc w:val="left"/>
      <w:pPr>
        <w:tabs>
          <w:tab w:val="num" w:pos="2880"/>
        </w:tabs>
        <w:ind w:left="2880" w:hanging="360"/>
      </w:pPr>
      <w:rPr>
        <w:rFonts w:ascii="Symbol" w:hAnsi="Symbol"/>
      </w:rPr>
    </w:lvl>
    <w:lvl w:ilvl="4" w:tplc="A0E62E20">
      <w:start w:val="1"/>
      <w:numFmt w:val="bullet"/>
      <w:lvlText w:val="o"/>
      <w:lvlJc w:val="left"/>
      <w:pPr>
        <w:tabs>
          <w:tab w:val="num" w:pos="3600"/>
        </w:tabs>
        <w:ind w:left="3600" w:hanging="360"/>
      </w:pPr>
      <w:rPr>
        <w:rFonts w:ascii="Courier New" w:hAnsi="Courier New"/>
      </w:rPr>
    </w:lvl>
    <w:lvl w:ilvl="5" w:tplc="E506C0A2">
      <w:start w:val="1"/>
      <w:numFmt w:val="bullet"/>
      <w:lvlText w:val=""/>
      <w:lvlJc w:val="left"/>
      <w:pPr>
        <w:tabs>
          <w:tab w:val="num" w:pos="4320"/>
        </w:tabs>
        <w:ind w:left="4320" w:hanging="360"/>
      </w:pPr>
      <w:rPr>
        <w:rFonts w:ascii="Wingdings" w:hAnsi="Wingdings"/>
      </w:rPr>
    </w:lvl>
    <w:lvl w:ilvl="6" w:tplc="7C0431C0">
      <w:start w:val="1"/>
      <w:numFmt w:val="bullet"/>
      <w:lvlText w:val=""/>
      <w:lvlJc w:val="left"/>
      <w:pPr>
        <w:tabs>
          <w:tab w:val="num" w:pos="5040"/>
        </w:tabs>
        <w:ind w:left="5040" w:hanging="360"/>
      </w:pPr>
      <w:rPr>
        <w:rFonts w:ascii="Symbol" w:hAnsi="Symbol"/>
      </w:rPr>
    </w:lvl>
    <w:lvl w:ilvl="7" w:tplc="241CCB2E">
      <w:start w:val="1"/>
      <w:numFmt w:val="bullet"/>
      <w:lvlText w:val="o"/>
      <w:lvlJc w:val="left"/>
      <w:pPr>
        <w:tabs>
          <w:tab w:val="num" w:pos="5760"/>
        </w:tabs>
        <w:ind w:left="5760" w:hanging="360"/>
      </w:pPr>
      <w:rPr>
        <w:rFonts w:ascii="Courier New" w:hAnsi="Courier New"/>
      </w:rPr>
    </w:lvl>
    <w:lvl w:ilvl="8" w:tplc="257EADE6">
      <w:start w:val="1"/>
      <w:numFmt w:val="bullet"/>
      <w:lvlText w:val=""/>
      <w:lvlJc w:val="left"/>
      <w:pPr>
        <w:tabs>
          <w:tab w:val="num" w:pos="6480"/>
        </w:tabs>
        <w:ind w:left="6480" w:hanging="360"/>
      </w:pPr>
      <w:rPr>
        <w:rFonts w:ascii="Wingdings" w:hAnsi="Wingdings"/>
      </w:rPr>
    </w:lvl>
  </w:abstractNum>
  <w:abstractNum w:abstractNumId="173" w15:restartNumberingAfterBreak="0">
    <w:nsid w:val="000000AE"/>
    <w:multiLevelType w:val="hybridMultilevel"/>
    <w:tmpl w:val="000000AE"/>
    <w:lvl w:ilvl="0" w:tplc="C1BAAF38">
      <w:start w:val="1"/>
      <w:numFmt w:val="bullet"/>
      <w:lvlText w:val="o"/>
      <w:lvlJc w:val="left"/>
      <w:pPr>
        <w:ind w:left="720" w:hanging="360"/>
      </w:pPr>
      <w:rPr>
        <w:rFonts w:ascii="Courier New" w:hAnsi="Courier New"/>
        <w:b w:val="0"/>
        <w:bCs w:val="0"/>
      </w:rPr>
    </w:lvl>
    <w:lvl w:ilvl="1" w:tplc="9DB256D0">
      <w:start w:val="1"/>
      <w:numFmt w:val="bullet"/>
      <w:lvlText w:val="o"/>
      <w:lvlJc w:val="left"/>
      <w:pPr>
        <w:tabs>
          <w:tab w:val="num" w:pos="1440"/>
        </w:tabs>
        <w:ind w:left="1440" w:hanging="360"/>
      </w:pPr>
      <w:rPr>
        <w:rFonts w:ascii="Courier New" w:hAnsi="Courier New"/>
      </w:rPr>
    </w:lvl>
    <w:lvl w:ilvl="2" w:tplc="BAD2A348">
      <w:start w:val="1"/>
      <w:numFmt w:val="bullet"/>
      <w:lvlText w:val=""/>
      <w:lvlJc w:val="left"/>
      <w:pPr>
        <w:tabs>
          <w:tab w:val="num" w:pos="2160"/>
        </w:tabs>
        <w:ind w:left="2160" w:hanging="360"/>
      </w:pPr>
      <w:rPr>
        <w:rFonts w:ascii="Wingdings" w:hAnsi="Wingdings"/>
      </w:rPr>
    </w:lvl>
    <w:lvl w:ilvl="3" w:tplc="76D0989A">
      <w:start w:val="1"/>
      <w:numFmt w:val="bullet"/>
      <w:lvlText w:val=""/>
      <w:lvlJc w:val="left"/>
      <w:pPr>
        <w:tabs>
          <w:tab w:val="num" w:pos="2880"/>
        </w:tabs>
        <w:ind w:left="2880" w:hanging="360"/>
      </w:pPr>
      <w:rPr>
        <w:rFonts w:ascii="Symbol" w:hAnsi="Symbol"/>
      </w:rPr>
    </w:lvl>
    <w:lvl w:ilvl="4" w:tplc="ECB0E096">
      <w:start w:val="1"/>
      <w:numFmt w:val="bullet"/>
      <w:lvlText w:val="o"/>
      <w:lvlJc w:val="left"/>
      <w:pPr>
        <w:tabs>
          <w:tab w:val="num" w:pos="3600"/>
        </w:tabs>
        <w:ind w:left="3600" w:hanging="360"/>
      </w:pPr>
      <w:rPr>
        <w:rFonts w:ascii="Courier New" w:hAnsi="Courier New"/>
      </w:rPr>
    </w:lvl>
    <w:lvl w:ilvl="5" w:tplc="62AE4D46">
      <w:start w:val="1"/>
      <w:numFmt w:val="bullet"/>
      <w:lvlText w:val=""/>
      <w:lvlJc w:val="left"/>
      <w:pPr>
        <w:tabs>
          <w:tab w:val="num" w:pos="4320"/>
        </w:tabs>
        <w:ind w:left="4320" w:hanging="360"/>
      </w:pPr>
      <w:rPr>
        <w:rFonts w:ascii="Wingdings" w:hAnsi="Wingdings"/>
      </w:rPr>
    </w:lvl>
    <w:lvl w:ilvl="6" w:tplc="08561DF8">
      <w:start w:val="1"/>
      <w:numFmt w:val="bullet"/>
      <w:lvlText w:val=""/>
      <w:lvlJc w:val="left"/>
      <w:pPr>
        <w:tabs>
          <w:tab w:val="num" w:pos="5040"/>
        </w:tabs>
        <w:ind w:left="5040" w:hanging="360"/>
      </w:pPr>
      <w:rPr>
        <w:rFonts w:ascii="Symbol" w:hAnsi="Symbol"/>
      </w:rPr>
    </w:lvl>
    <w:lvl w:ilvl="7" w:tplc="3000B738">
      <w:start w:val="1"/>
      <w:numFmt w:val="bullet"/>
      <w:lvlText w:val="o"/>
      <w:lvlJc w:val="left"/>
      <w:pPr>
        <w:tabs>
          <w:tab w:val="num" w:pos="5760"/>
        </w:tabs>
        <w:ind w:left="5760" w:hanging="360"/>
      </w:pPr>
      <w:rPr>
        <w:rFonts w:ascii="Courier New" w:hAnsi="Courier New"/>
      </w:rPr>
    </w:lvl>
    <w:lvl w:ilvl="8" w:tplc="816684B6">
      <w:start w:val="1"/>
      <w:numFmt w:val="bullet"/>
      <w:lvlText w:val=""/>
      <w:lvlJc w:val="left"/>
      <w:pPr>
        <w:tabs>
          <w:tab w:val="num" w:pos="6480"/>
        </w:tabs>
        <w:ind w:left="6480" w:hanging="360"/>
      </w:pPr>
      <w:rPr>
        <w:rFonts w:ascii="Wingdings" w:hAnsi="Wingdings"/>
      </w:rPr>
    </w:lvl>
  </w:abstractNum>
  <w:abstractNum w:abstractNumId="174" w15:restartNumberingAfterBreak="0">
    <w:nsid w:val="000000AF"/>
    <w:multiLevelType w:val="hybridMultilevel"/>
    <w:tmpl w:val="000000AF"/>
    <w:lvl w:ilvl="0" w:tplc="A2F29E72">
      <w:start w:val="1"/>
      <w:numFmt w:val="bullet"/>
      <w:lvlText w:val=""/>
      <w:lvlJc w:val="left"/>
      <w:pPr>
        <w:ind w:left="720" w:hanging="360"/>
      </w:pPr>
      <w:rPr>
        <w:rFonts w:ascii="Symbol" w:hAnsi="Symbol"/>
        <w:b w:val="0"/>
        <w:bCs w:val="0"/>
      </w:rPr>
    </w:lvl>
    <w:lvl w:ilvl="1" w:tplc="E93ADCE2">
      <w:start w:val="1"/>
      <w:numFmt w:val="bullet"/>
      <w:lvlText w:val="o"/>
      <w:lvlJc w:val="left"/>
      <w:pPr>
        <w:tabs>
          <w:tab w:val="num" w:pos="1440"/>
        </w:tabs>
        <w:ind w:left="1440" w:hanging="360"/>
      </w:pPr>
      <w:rPr>
        <w:rFonts w:ascii="Courier New" w:hAnsi="Courier New"/>
      </w:rPr>
    </w:lvl>
    <w:lvl w:ilvl="2" w:tplc="7AEAC6C2">
      <w:start w:val="1"/>
      <w:numFmt w:val="bullet"/>
      <w:lvlText w:val=""/>
      <w:lvlJc w:val="left"/>
      <w:pPr>
        <w:tabs>
          <w:tab w:val="num" w:pos="2160"/>
        </w:tabs>
        <w:ind w:left="2160" w:hanging="360"/>
      </w:pPr>
      <w:rPr>
        <w:rFonts w:ascii="Wingdings" w:hAnsi="Wingdings"/>
      </w:rPr>
    </w:lvl>
    <w:lvl w:ilvl="3" w:tplc="79EA9110">
      <w:start w:val="1"/>
      <w:numFmt w:val="bullet"/>
      <w:lvlText w:val=""/>
      <w:lvlJc w:val="left"/>
      <w:pPr>
        <w:tabs>
          <w:tab w:val="num" w:pos="2880"/>
        </w:tabs>
        <w:ind w:left="2880" w:hanging="360"/>
      </w:pPr>
      <w:rPr>
        <w:rFonts w:ascii="Symbol" w:hAnsi="Symbol"/>
      </w:rPr>
    </w:lvl>
    <w:lvl w:ilvl="4" w:tplc="93908E46">
      <w:start w:val="1"/>
      <w:numFmt w:val="bullet"/>
      <w:lvlText w:val="o"/>
      <w:lvlJc w:val="left"/>
      <w:pPr>
        <w:tabs>
          <w:tab w:val="num" w:pos="3600"/>
        </w:tabs>
        <w:ind w:left="3600" w:hanging="360"/>
      </w:pPr>
      <w:rPr>
        <w:rFonts w:ascii="Courier New" w:hAnsi="Courier New"/>
      </w:rPr>
    </w:lvl>
    <w:lvl w:ilvl="5" w:tplc="974A82C2">
      <w:start w:val="1"/>
      <w:numFmt w:val="bullet"/>
      <w:lvlText w:val=""/>
      <w:lvlJc w:val="left"/>
      <w:pPr>
        <w:tabs>
          <w:tab w:val="num" w:pos="4320"/>
        </w:tabs>
        <w:ind w:left="4320" w:hanging="360"/>
      </w:pPr>
      <w:rPr>
        <w:rFonts w:ascii="Wingdings" w:hAnsi="Wingdings"/>
      </w:rPr>
    </w:lvl>
    <w:lvl w:ilvl="6" w:tplc="C4E4E40E">
      <w:start w:val="1"/>
      <w:numFmt w:val="bullet"/>
      <w:lvlText w:val=""/>
      <w:lvlJc w:val="left"/>
      <w:pPr>
        <w:tabs>
          <w:tab w:val="num" w:pos="5040"/>
        </w:tabs>
        <w:ind w:left="5040" w:hanging="360"/>
      </w:pPr>
      <w:rPr>
        <w:rFonts w:ascii="Symbol" w:hAnsi="Symbol"/>
      </w:rPr>
    </w:lvl>
    <w:lvl w:ilvl="7" w:tplc="9328F8B8">
      <w:start w:val="1"/>
      <w:numFmt w:val="bullet"/>
      <w:lvlText w:val="o"/>
      <w:lvlJc w:val="left"/>
      <w:pPr>
        <w:tabs>
          <w:tab w:val="num" w:pos="5760"/>
        </w:tabs>
        <w:ind w:left="5760" w:hanging="360"/>
      </w:pPr>
      <w:rPr>
        <w:rFonts w:ascii="Courier New" w:hAnsi="Courier New"/>
      </w:rPr>
    </w:lvl>
    <w:lvl w:ilvl="8" w:tplc="3B6E61BE">
      <w:start w:val="1"/>
      <w:numFmt w:val="bullet"/>
      <w:lvlText w:val=""/>
      <w:lvlJc w:val="left"/>
      <w:pPr>
        <w:tabs>
          <w:tab w:val="num" w:pos="6480"/>
        </w:tabs>
        <w:ind w:left="6480" w:hanging="360"/>
      </w:pPr>
      <w:rPr>
        <w:rFonts w:ascii="Wingdings" w:hAnsi="Wingdings"/>
      </w:rPr>
    </w:lvl>
  </w:abstractNum>
  <w:abstractNum w:abstractNumId="175" w15:restartNumberingAfterBreak="0">
    <w:nsid w:val="000000B0"/>
    <w:multiLevelType w:val="hybridMultilevel"/>
    <w:tmpl w:val="000000B0"/>
    <w:lvl w:ilvl="0" w:tplc="10AA8D0C">
      <w:start w:val="1"/>
      <w:numFmt w:val="bullet"/>
      <w:lvlText w:val="o"/>
      <w:lvlJc w:val="left"/>
      <w:pPr>
        <w:ind w:left="720" w:hanging="360"/>
      </w:pPr>
      <w:rPr>
        <w:rFonts w:ascii="Courier New" w:hAnsi="Courier New"/>
        <w:b w:val="0"/>
        <w:bCs w:val="0"/>
      </w:rPr>
    </w:lvl>
    <w:lvl w:ilvl="1" w:tplc="86F02302">
      <w:start w:val="1"/>
      <w:numFmt w:val="bullet"/>
      <w:lvlText w:val="o"/>
      <w:lvlJc w:val="left"/>
      <w:pPr>
        <w:tabs>
          <w:tab w:val="num" w:pos="1440"/>
        </w:tabs>
        <w:ind w:left="1440" w:hanging="360"/>
      </w:pPr>
      <w:rPr>
        <w:rFonts w:ascii="Courier New" w:hAnsi="Courier New"/>
      </w:rPr>
    </w:lvl>
    <w:lvl w:ilvl="2" w:tplc="4F98E8CA">
      <w:start w:val="1"/>
      <w:numFmt w:val="bullet"/>
      <w:lvlText w:val=""/>
      <w:lvlJc w:val="left"/>
      <w:pPr>
        <w:tabs>
          <w:tab w:val="num" w:pos="2160"/>
        </w:tabs>
        <w:ind w:left="2160" w:hanging="360"/>
      </w:pPr>
      <w:rPr>
        <w:rFonts w:ascii="Wingdings" w:hAnsi="Wingdings"/>
      </w:rPr>
    </w:lvl>
    <w:lvl w:ilvl="3" w:tplc="3DD0A6CE">
      <w:start w:val="1"/>
      <w:numFmt w:val="bullet"/>
      <w:lvlText w:val=""/>
      <w:lvlJc w:val="left"/>
      <w:pPr>
        <w:tabs>
          <w:tab w:val="num" w:pos="2880"/>
        </w:tabs>
        <w:ind w:left="2880" w:hanging="360"/>
      </w:pPr>
      <w:rPr>
        <w:rFonts w:ascii="Symbol" w:hAnsi="Symbol"/>
      </w:rPr>
    </w:lvl>
    <w:lvl w:ilvl="4" w:tplc="AD66C3C2">
      <w:start w:val="1"/>
      <w:numFmt w:val="bullet"/>
      <w:lvlText w:val="o"/>
      <w:lvlJc w:val="left"/>
      <w:pPr>
        <w:tabs>
          <w:tab w:val="num" w:pos="3600"/>
        </w:tabs>
        <w:ind w:left="3600" w:hanging="360"/>
      </w:pPr>
      <w:rPr>
        <w:rFonts w:ascii="Courier New" w:hAnsi="Courier New"/>
      </w:rPr>
    </w:lvl>
    <w:lvl w:ilvl="5" w:tplc="613CD0F8">
      <w:start w:val="1"/>
      <w:numFmt w:val="bullet"/>
      <w:lvlText w:val=""/>
      <w:lvlJc w:val="left"/>
      <w:pPr>
        <w:tabs>
          <w:tab w:val="num" w:pos="4320"/>
        </w:tabs>
        <w:ind w:left="4320" w:hanging="360"/>
      </w:pPr>
      <w:rPr>
        <w:rFonts w:ascii="Wingdings" w:hAnsi="Wingdings"/>
      </w:rPr>
    </w:lvl>
    <w:lvl w:ilvl="6" w:tplc="41AAAA1E">
      <w:start w:val="1"/>
      <w:numFmt w:val="bullet"/>
      <w:lvlText w:val=""/>
      <w:lvlJc w:val="left"/>
      <w:pPr>
        <w:tabs>
          <w:tab w:val="num" w:pos="5040"/>
        </w:tabs>
        <w:ind w:left="5040" w:hanging="360"/>
      </w:pPr>
      <w:rPr>
        <w:rFonts w:ascii="Symbol" w:hAnsi="Symbol"/>
      </w:rPr>
    </w:lvl>
    <w:lvl w:ilvl="7" w:tplc="E70EB7B0">
      <w:start w:val="1"/>
      <w:numFmt w:val="bullet"/>
      <w:lvlText w:val="o"/>
      <w:lvlJc w:val="left"/>
      <w:pPr>
        <w:tabs>
          <w:tab w:val="num" w:pos="5760"/>
        </w:tabs>
        <w:ind w:left="5760" w:hanging="360"/>
      </w:pPr>
      <w:rPr>
        <w:rFonts w:ascii="Courier New" w:hAnsi="Courier New"/>
      </w:rPr>
    </w:lvl>
    <w:lvl w:ilvl="8" w:tplc="6E285AF0">
      <w:start w:val="1"/>
      <w:numFmt w:val="bullet"/>
      <w:lvlText w:val=""/>
      <w:lvlJc w:val="left"/>
      <w:pPr>
        <w:tabs>
          <w:tab w:val="num" w:pos="6480"/>
        </w:tabs>
        <w:ind w:left="6480" w:hanging="360"/>
      </w:pPr>
      <w:rPr>
        <w:rFonts w:ascii="Wingdings" w:hAnsi="Wingdings"/>
      </w:rPr>
    </w:lvl>
  </w:abstractNum>
  <w:abstractNum w:abstractNumId="176" w15:restartNumberingAfterBreak="0">
    <w:nsid w:val="000000B1"/>
    <w:multiLevelType w:val="hybridMultilevel"/>
    <w:tmpl w:val="000000B1"/>
    <w:lvl w:ilvl="0" w:tplc="611A9E60">
      <w:start w:val="1"/>
      <w:numFmt w:val="bullet"/>
      <w:lvlText w:val=""/>
      <w:lvlJc w:val="left"/>
      <w:pPr>
        <w:ind w:left="720" w:hanging="360"/>
      </w:pPr>
      <w:rPr>
        <w:rFonts w:ascii="Symbol" w:hAnsi="Symbol"/>
        <w:b w:val="0"/>
        <w:bCs w:val="0"/>
      </w:rPr>
    </w:lvl>
    <w:lvl w:ilvl="1" w:tplc="68B2CA7C">
      <w:start w:val="1"/>
      <w:numFmt w:val="bullet"/>
      <w:lvlText w:val="o"/>
      <w:lvlJc w:val="left"/>
      <w:pPr>
        <w:tabs>
          <w:tab w:val="num" w:pos="1440"/>
        </w:tabs>
        <w:ind w:left="1440" w:hanging="360"/>
      </w:pPr>
      <w:rPr>
        <w:rFonts w:ascii="Courier New" w:hAnsi="Courier New"/>
      </w:rPr>
    </w:lvl>
    <w:lvl w:ilvl="2" w:tplc="78609138">
      <w:start w:val="1"/>
      <w:numFmt w:val="bullet"/>
      <w:lvlText w:val=""/>
      <w:lvlJc w:val="left"/>
      <w:pPr>
        <w:tabs>
          <w:tab w:val="num" w:pos="2160"/>
        </w:tabs>
        <w:ind w:left="2160" w:hanging="360"/>
      </w:pPr>
      <w:rPr>
        <w:rFonts w:ascii="Wingdings" w:hAnsi="Wingdings"/>
      </w:rPr>
    </w:lvl>
    <w:lvl w:ilvl="3" w:tplc="87CC3366">
      <w:start w:val="1"/>
      <w:numFmt w:val="bullet"/>
      <w:lvlText w:val=""/>
      <w:lvlJc w:val="left"/>
      <w:pPr>
        <w:tabs>
          <w:tab w:val="num" w:pos="2880"/>
        </w:tabs>
        <w:ind w:left="2880" w:hanging="360"/>
      </w:pPr>
      <w:rPr>
        <w:rFonts w:ascii="Symbol" w:hAnsi="Symbol"/>
      </w:rPr>
    </w:lvl>
    <w:lvl w:ilvl="4" w:tplc="60586CC8">
      <w:start w:val="1"/>
      <w:numFmt w:val="bullet"/>
      <w:lvlText w:val="o"/>
      <w:lvlJc w:val="left"/>
      <w:pPr>
        <w:tabs>
          <w:tab w:val="num" w:pos="3600"/>
        </w:tabs>
        <w:ind w:left="3600" w:hanging="360"/>
      </w:pPr>
      <w:rPr>
        <w:rFonts w:ascii="Courier New" w:hAnsi="Courier New"/>
      </w:rPr>
    </w:lvl>
    <w:lvl w:ilvl="5" w:tplc="D27A1CA4">
      <w:start w:val="1"/>
      <w:numFmt w:val="bullet"/>
      <w:lvlText w:val=""/>
      <w:lvlJc w:val="left"/>
      <w:pPr>
        <w:tabs>
          <w:tab w:val="num" w:pos="4320"/>
        </w:tabs>
        <w:ind w:left="4320" w:hanging="360"/>
      </w:pPr>
      <w:rPr>
        <w:rFonts w:ascii="Wingdings" w:hAnsi="Wingdings"/>
      </w:rPr>
    </w:lvl>
    <w:lvl w:ilvl="6" w:tplc="27E295CE">
      <w:start w:val="1"/>
      <w:numFmt w:val="bullet"/>
      <w:lvlText w:val=""/>
      <w:lvlJc w:val="left"/>
      <w:pPr>
        <w:tabs>
          <w:tab w:val="num" w:pos="5040"/>
        </w:tabs>
        <w:ind w:left="5040" w:hanging="360"/>
      </w:pPr>
      <w:rPr>
        <w:rFonts w:ascii="Symbol" w:hAnsi="Symbol"/>
      </w:rPr>
    </w:lvl>
    <w:lvl w:ilvl="7" w:tplc="A2C612D4">
      <w:start w:val="1"/>
      <w:numFmt w:val="bullet"/>
      <w:lvlText w:val="o"/>
      <w:lvlJc w:val="left"/>
      <w:pPr>
        <w:tabs>
          <w:tab w:val="num" w:pos="5760"/>
        </w:tabs>
        <w:ind w:left="5760" w:hanging="360"/>
      </w:pPr>
      <w:rPr>
        <w:rFonts w:ascii="Courier New" w:hAnsi="Courier New"/>
      </w:rPr>
    </w:lvl>
    <w:lvl w:ilvl="8" w:tplc="B0CE60C4">
      <w:start w:val="1"/>
      <w:numFmt w:val="bullet"/>
      <w:lvlText w:val=""/>
      <w:lvlJc w:val="left"/>
      <w:pPr>
        <w:tabs>
          <w:tab w:val="num" w:pos="6480"/>
        </w:tabs>
        <w:ind w:left="6480" w:hanging="360"/>
      </w:pPr>
      <w:rPr>
        <w:rFonts w:ascii="Wingdings" w:hAnsi="Wingdings"/>
      </w:rPr>
    </w:lvl>
  </w:abstractNum>
  <w:abstractNum w:abstractNumId="177" w15:restartNumberingAfterBreak="0">
    <w:nsid w:val="000000B2"/>
    <w:multiLevelType w:val="hybridMultilevel"/>
    <w:tmpl w:val="000000B2"/>
    <w:lvl w:ilvl="0" w:tplc="B9AEF00E">
      <w:start w:val="1"/>
      <w:numFmt w:val="bullet"/>
      <w:lvlText w:val="o"/>
      <w:lvlJc w:val="left"/>
      <w:pPr>
        <w:ind w:left="720" w:hanging="360"/>
      </w:pPr>
      <w:rPr>
        <w:rFonts w:ascii="Courier New" w:hAnsi="Courier New"/>
        <w:b w:val="0"/>
        <w:bCs w:val="0"/>
      </w:rPr>
    </w:lvl>
    <w:lvl w:ilvl="1" w:tplc="E8209EFC">
      <w:start w:val="1"/>
      <w:numFmt w:val="bullet"/>
      <w:lvlText w:val="o"/>
      <w:lvlJc w:val="left"/>
      <w:pPr>
        <w:tabs>
          <w:tab w:val="num" w:pos="1440"/>
        </w:tabs>
        <w:ind w:left="1440" w:hanging="360"/>
      </w:pPr>
      <w:rPr>
        <w:rFonts w:ascii="Courier New" w:hAnsi="Courier New"/>
      </w:rPr>
    </w:lvl>
    <w:lvl w:ilvl="2" w:tplc="A2DA3350">
      <w:start w:val="1"/>
      <w:numFmt w:val="bullet"/>
      <w:lvlText w:val=""/>
      <w:lvlJc w:val="left"/>
      <w:pPr>
        <w:tabs>
          <w:tab w:val="num" w:pos="2160"/>
        </w:tabs>
        <w:ind w:left="2160" w:hanging="360"/>
      </w:pPr>
      <w:rPr>
        <w:rFonts w:ascii="Wingdings" w:hAnsi="Wingdings"/>
      </w:rPr>
    </w:lvl>
    <w:lvl w:ilvl="3" w:tplc="EC2013F2">
      <w:start w:val="1"/>
      <w:numFmt w:val="bullet"/>
      <w:lvlText w:val=""/>
      <w:lvlJc w:val="left"/>
      <w:pPr>
        <w:tabs>
          <w:tab w:val="num" w:pos="2880"/>
        </w:tabs>
        <w:ind w:left="2880" w:hanging="360"/>
      </w:pPr>
      <w:rPr>
        <w:rFonts w:ascii="Symbol" w:hAnsi="Symbol"/>
      </w:rPr>
    </w:lvl>
    <w:lvl w:ilvl="4" w:tplc="82404CE4">
      <w:start w:val="1"/>
      <w:numFmt w:val="bullet"/>
      <w:lvlText w:val="o"/>
      <w:lvlJc w:val="left"/>
      <w:pPr>
        <w:tabs>
          <w:tab w:val="num" w:pos="3600"/>
        </w:tabs>
        <w:ind w:left="3600" w:hanging="360"/>
      </w:pPr>
      <w:rPr>
        <w:rFonts w:ascii="Courier New" w:hAnsi="Courier New"/>
      </w:rPr>
    </w:lvl>
    <w:lvl w:ilvl="5" w:tplc="2FE60DE8">
      <w:start w:val="1"/>
      <w:numFmt w:val="bullet"/>
      <w:lvlText w:val=""/>
      <w:lvlJc w:val="left"/>
      <w:pPr>
        <w:tabs>
          <w:tab w:val="num" w:pos="4320"/>
        </w:tabs>
        <w:ind w:left="4320" w:hanging="360"/>
      </w:pPr>
      <w:rPr>
        <w:rFonts w:ascii="Wingdings" w:hAnsi="Wingdings"/>
      </w:rPr>
    </w:lvl>
    <w:lvl w:ilvl="6" w:tplc="C526C182">
      <w:start w:val="1"/>
      <w:numFmt w:val="bullet"/>
      <w:lvlText w:val=""/>
      <w:lvlJc w:val="left"/>
      <w:pPr>
        <w:tabs>
          <w:tab w:val="num" w:pos="5040"/>
        </w:tabs>
        <w:ind w:left="5040" w:hanging="360"/>
      </w:pPr>
      <w:rPr>
        <w:rFonts w:ascii="Symbol" w:hAnsi="Symbol"/>
      </w:rPr>
    </w:lvl>
    <w:lvl w:ilvl="7" w:tplc="467C54CC">
      <w:start w:val="1"/>
      <w:numFmt w:val="bullet"/>
      <w:lvlText w:val="o"/>
      <w:lvlJc w:val="left"/>
      <w:pPr>
        <w:tabs>
          <w:tab w:val="num" w:pos="5760"/>
        </w:tabs>
        <w:ind w:left="5760" w:hanging="360"/>
      </w:pPr>
      <w:rPr>
        <w:rFonts w:ascii="Courier New" w:hAnsi="Courier New"/>
      </w:rPr>
    </w:lvl>
    <w:lvl w:ilvl="8" w:tplc="6D6C2058">
      <w:start w:val="1"/>
      <w:numFmt w:val="bullet"/>
      <w:lvlText w:val=""/>
      <w:lvlJc w:val="left"/>
      <w:pPr>
        <w:tabs>
          <w:tab w:val="num" w:pos="6480"/>
        </w:tabs>
        <w:ind w:left="6480" w:hanging="360"/>
      </w:pPr>
      <w:rPr>
        <w:rFonts w:ascii="Wingdings" w:hAnsi="Wingdings"/>
      </w:rPr>
    </w:lvl>
  </w:abstractNum>
  <w:abstractNum w:abstractNumId="178" w15:restartNumberingAfterBreak="0">
    <w:nsid w:val="000000B3"/>
    <w:multiLevelType w:val="hybridMultilevel"/>
    <w:tmpl w:val="000000B3"/>
    <w:lvl w:ilvl="0" w:tplc="3334CA04">
      <w:start w:val="1"/>
      <w:numFmt w:val="bullet"/>
      <w:lvlText w:val=""/>
      <w:lvlJc w:val="left"/>
      <w:pPr>
        <w:ind w:left="720" w:hanging="360"/>
      </w:pPr>
      <w:rPr>
        <w:rFonts w:ascii="Symbol" w:hAnsi="Symbol"/>
        <w:b w:val="0"/>
        <w:bCs w:val="0"/>
      </w:rPr>
    </w:lvl>
    <w:lvl w:ilvl="1" w:tplc="90407172">
      <w:start w:val="1"/>
      <w:numFmt w:val="bullet"/>
      <w:lvlText w:val="o"/>
      <w:lvlJc w:val="left"/>
      <w:pPr>
        <w:tabs>
          <w:tab w:val="num" w:pos="1440"/>
        </w:tabs>
        <w:ind w:left="1440" w:hanging="360"/>
      </w:pPr>
      <w:rPr>
        <w:rFonts w:ascii="Courier New" w:hAnsi="Courier New"/>
      </w:rPr>
    </w:lvl>
    <w:lvl w:ilvl="2" w:tplc="833C075E">
      <w:start w:val="1"/>
      <w:numFmt w:val="bullet"/>
      <w:lvlText w:val=""/>
      <w:lvlJc w:val="left"/>
      <w:pPr>
        <w:tabs>
          <w:tab w:val="num" w:pos="2160"/>
        </w:tabs>
        <w:ind w:left="2160" w:hanging="360"/>
      </w:pPr>
      <w:rPr>
        <w:rFonts w:ascii="Wingdings" w:hAnsi="Wingdings"/>
      </w:rPr>
    </w:lvl>
    <w:lvl w:ilvl="3" w:tplc="1B2820E6">
      <w:start w:val="1"/>
      <w:numFmt w:val="bullet"/>
      <w:lvlText w:val=""/>
      <w:lvlJc w:val="left"/>
      <w:pPr>
        <w:tabs>
          <w:tab w:val="num" w:pos="2880"/>
        </w:tabs>
        <w:ind w:left="2880" w:hanging="360"/>
      </w:pPr>
      <w:rPr>
        <w:rFonts w:ascii="Symbol" w:hAnsi="Symbol"/>
      </w:rPr>
    </w:lvl>
    <w:lvl w:ilvl="4" w:tplc="85849DE6">
      <w:start w:val="1"/>
      <w:numFmt w:val="bullet"/>
      <w:lvlText w:val="o"/>
      <w:lvlJc w:val="left"/>
      <w:pPr>
        <w:tabs>
          <w:tab w:val="num" w:pos="3600"/>
        </w:tabs>
        <w:ind w:left="3600" w:hanging="360"/>
      </w:pPr>
      <w:rPr>
        <w:rFonts w:ascii="Courier New" w:hAnsi="Courier New"/>
      </w:rPr>
    </w:lvl>
    <w:lvl w:ilvl="5" w:tplc="F7AE701E">
      <w:start w:val="1"/>
      <w:numFmt w:val="bullet"/>
      <w:lvlText w:val=""/>
      <w:lvlJc w:val="left"/>
      <w:pPr>
        <w:tabs>
          <w:tab w:val="num" w:pos="4320"/>
        </w:tabs>
        <w:ind w:left="4320" w:hanging="360"/>
      </w:pPr>
      <w:rPr>
        <w:rFonts w:ascii="Wingdings" w:hAnsi="Wingdings"/>
      </w:rPr>
    </w:lvl>
    <w:lvl w:ilvl="6" w:tplc="CCD8FEA4">
      <w:start w:val="1"/>
      <w:numFmt w:val="bullet"/>
      <w:lvlText w:val=""/>
      <w:lvlJc w:val="left"/>
      <w:pPr>
        <w:tabs>
          <w:tab w:val="num" w:pos="5040"/>
        </w:tabs>
        <w:ind w:left="5040" w:hanging="360"/>
      </w:pPr>
      <w:rPr>
        <w:rFonts w:ascii="Symbol" w:hAnsi="Symbol"/>
      </w:rPr>
    </w:lvl>
    <w:lvl w:ilvl="7" w:tplc="69F66566">
      <w:start w:val="1"/>
      <w:numFmt w:val="bullet"/>
      <w:lvlText w:val="o"/>
      <w:lvlJc w:val="left"/>
      <w:pPr>
        <w:tabs>
          <w:tab w:val="num" w:pos="5760"/>
        </w:tabs>
        <w:ind w:left="5760" w:hanging="360"/>
      </w:pPr>
      <w:rPr>
        <w:rFonts w:ascii="Courier New" w:hAnsi="Courier New"/>
      </w:rPr>
    </w:lvl>
    <w:lvl w:ilvl="8" w:tplc="7CE86176">
      <w:start w:val="1"/>
      <w:numFmt w:val="bullet"/>
      <w:lvlText w:val=""/>
      <w:lvlJc w:val="left"/>
      <w:pPr>
        <w:tabs>
          <w:tab w:val="num" w:pos="6480"/>
        </w:tabs>
        <w:ind w:left="6480" w:hanging="360"/>
      </w:pPr>
      <w:rPr>
        <w:rFonts w:ascii="Wingdings" w:hAnsi="Wingdings"/>
      </w:rPr>
    </w:lvl>
  </w:abstractNum>
  <w:abstractNum w:abstractNumId="179" w15:restartNumberingAfterBreak="0">
    <w:nsid w:val="000000B4"/>
    <w:multiLevelType w:val="hybridMultilevel"/>
    <w:tmpl w:val="000000B4"/>
    <w:lvl w:ilvl="0" w:tplc="CD1411D6">
      <w:start w:val="1"/>
      <w:numFmt w:val="bullet"/>
      <w:lvlText w:val=""/>
      <w:lvlJc w:val="left"/>
      <w:pPr>
        <w:ind w:left="720" w:hanging="360"/>
      </w:pPr>
      <w:rPr>
        <w:rFonts w:ascii="Symbol" w:hAnsi="Symbol"/>
        <w:b w:val="0"/>
        <w:bCs w:val="0"/>
      </w:rPr>
    </w:lvl>
    <w:lvl w:ilvl="1" w:tplc="98CA0E26">
      <w:start w:val="1"/>
      <w:numFmt w:val="bullet"/>
      <w:lvlText w:val="o"/>
      <w:lvlJc w:val="left"/>
      <w:pPr>
        <w:tabs>
          <w:tab w:val="num" w:pos="1440"/>
        </w:tabs>
        <w:ind w:left="1440" w:hanging="360"/>
      </w:pPr>
      <w:rPr>
        <w:rFonts w:ascii="Courier New" w:hAnsi="Courier New"/>
      </w:rPr>
    </w:lvl>
    <w:lvl w:ilvl="2" w:tplc="2F4CEC14">
      <w:start w:val="1"/>
      <w:numFmt w:val="bullet"/>
      <w:lvlText w:val=""/>
      <w:lvlJc w:val="left"/>
      <w:pPr>
        <w:tabs>
          <w:tab w:val="num" w:pos="2160"/>
        </w:tabs>
        <w:ind w:left="2160" w:hanging="360"/>
      </w:pPr>
      <w:rPr>
        <w:rFonts w:ascii="Wingdings" w:hAnsi="Wingdings"/>
      </w:rPr>
    </w:lvl>
    <w:lvl w:ilvl="3" w:tplc="69CE6864">
      <w:start w:val="1"/>
      <w:numFmt w:val="bullet"/>
      <w:lvlText w:val=""/>
      <w:lvlJc w:val="left"/>
      <w:pPr>
        <w:tabs>
          <w:tab w:val="num" w:pos="2880"/>
        </w:tabs>
        <w:ind w:left="2880" w:hanging="360"/>
      </w:pPr>
      <w:rPr>
        <w:rFonts w:ascii="Symbol" w:hAnsi="Symbol"/>
      </w:rPr>
    </w:lvl>
    <w:lvl w:ilvl="4" w:tplc="20B667AA">
      <w:start w:val="1"/>
      <w:numFmt w:val="bullet"/>
      <w:lvlText w:val="o"/>
      <w:lvlJc w:val="left"/>
      <w:pPr>
        <w:tabs>
          <w:tab w:val="num" w:pos="3600"/>
        </w:tabs>
        <w:ind w:left="3600" w:hanging="360"/>
      </w:pPr>
      <w:rPr>
        <w:rFonts w:ascii="Courier New" w:hAnsi="Courier New"/>
      </w:rPr>
    </w:lvl>
    <w:lvl w:ilvl="5" w:tplc="741E45CA">
      <w:start w:val="1"/>
      <w:numFmt w:val="bullet"/>
      <w:lvlText w:val=""/>
      <w:lvlJc w:val="left"/>
      <w:pPr>
        <w:tabs>
          <w:tab w:val="num" w:pos="4320"/>
        </w:tabs>
        <w:ind w:left="4320" w:hanging="360"/>
      </w:pPr>
      <w:rPr>
        <w:rFonts w:ascii="Wingdings" w:hAnsi="Wingdings"/>
      </w:rPr>
    </w:lvl>
    <w:lvl w:ilvl="6" w:tplc="DC928F40">
      <w:start w:val="1"/>
      <w:numFmt w:val="bullet"/>
      <w:lvlText w:val=""/>
      <w:lvlJc w:val="left"/>
      <w:pPr>
        <w:tabs>
          <w:tab w:val="num" w:pos="5040"/>
        </w:tabs>
        <w:ind w:left="5040" w:hanging="360"/>
      </w:pPr>
      <w:rPr>
        <w:rFonts w:ascii="Symbol" w:hAnsi="Symbol"/>
      </w:rPr>
    </w:lvl>
    <w:lvl w:ilvl="7" w:tplc="2C5E697C">
      <w:start w:val="1"/>
      <w:numFmt w:val="bullet"/>
      <w:lvlText w:val="o"/>
      <w:lvlJc w:val="left"/>
      <w:pPr>
        <w:tabs>
          <w:tab w:val="num" w:pos="5760"/>
        </w:tabs>
        <w:ind w:left="5760" w:hanging="360"/>
      </w:pPr>
      <w:rPr>
        <w:rFonts w:ascii="Courier New" w:hAnsi="Courier New"/>
      </w:rPr>
    </w:lvl>
    <w:lvl w:ilvl="8" w:tplc="3D2AED30">
      <w:start w:val="1"/>
      <w:numFmt w:val="bullet"/>
      <w:lvlText w:val=""/>
      <w:lvlJc w:val="left"/>
      <w:pPr>
        <w:tabs>
          <w:tab w:val="num" w:pos="6480"/>
        </w:tabs>
        <w:ind w:left="6480" w:hanging="360"/>
      </w:pPr>
      <w:rPr>
        <w:rFonts w:ascii="Wingdings" w:hAnsi="Wingdings"/>
      </w:rPr>
    </w:lvl>
  </w:abstractNum>
  <w:abstractNum w:abstractNumId="180" w15:restartNumberingAfterBreak="0">
    <w:nsid w:val="000000B5"/>
    <w:multiLevelType w:val="hybridMultilevel"/>
    <w:tmpl w:val="000000B5"/>
    <w:lvl w:ilvl="0" w:tplc="3E20ABE0">
      <w:start w:val="1"/>
      <w:numFmt w:val="bullet"/>
      <w:lvlText w:val=""/>
      <w:lvlJc w:val="left"/>
      <w:pPr>
        <w:ind w:left="720" w:hanging="360"/>
      </w:pPr>
      <w:rPr>
        <w:rFonts w:ascii="Symbol" w:hAnsi="Symbol"/>
        <w:b w:val="0"/>
        <w:bCs w:val="0"/>
      </w:rPr>
    </w:lvl>
    <w:lvl w:ilvl="1" w:tplc="25024286">
      <w:start w:val="1"/>
      <w:numFmt w:val="bullet"/>
      <w:lvlText w:val="o"/>
      <w:lvlJc w:val="left"/>
      <w:pPr>
        <w:tabs>
          <w:tab w:val="num" w:pos="1440"/>
        </w:tabs>
        <w:ind w:left="1440" w:hanging="360"/>
      </w:pPr>
      <w:rPr>
        <w:rFonts w:ascii="Courier New" w:hAnsi="Courier New"/>
      </w:rPr>
    </w:lvl>
    <w:lvl w:ilvl="2" w:tplc="72E2E7AC">
      <w:start w:val="1"/>
      <w:numFmt w:val="bullet"/>
      <w:lvlText w:val=""/>
      <w:lvlJc w:val="left"/>
      <w:pPr>
        <w:tabs>
          <w:tab w:val="num" w:pos="2160"/>
        </w:tabs>
        <w:ind w:left="2160" w:hanging="360"/>
      </w:pPr>
      <w:rPr>
        <w:rFonts w:ascii="Wingdings" w:hAnsi="Wingdings"/>
      </w:rPr>
    </w:lvl>
    <w:lvl w:ilvl="3" w:tplc="5BF40094">
      <w:start w:val="1"/>
      <w:numFmt w:val="bullet"/>
      <w:lvlText w:val=""/>
      <w:lvlJc w:val="left"/>
      <w:pPr>
        <w:tabs>
          <w:tab w:val="num" w:pos="2880"/>
        </w:tabs>
        <w:ind w:left="2880" w:hanging="360"/>
      </w:pPr>
      <w:rPr>
        <w:rFonts w:ascii="Symbol" w:hAnsi="Symbol"/>
      </w:rPr>
    </w:lvl>
    <w:lvl w:ilvl="4" w:tplc="699616F2">
      <w:start w:val="1"/>
      <w:numFmt w:val="bullet"/>
      <w:lvlText w:val="o"/>
      <w:lvlJc w:val="left"/>
      <w:pPr>
        <w:tabs>
          <w:tab w:val="num" w:pos="3600"/>
        </w:tabs>
        <w:ind w:left="3600" w:hanging="360"/>
      </w:pPr>
      <w:rPr>
        <w:rFonts w:ascii="Courier New" w:hAnsi="Courier New"/>
      </w:rPr>
    </w:lvl>
    <w:lvl w:ilvl="5" w:tplc="9208B6BE">
      <w:start w:val="1"/>
      <w:numFmt w:val="bullet"/>
      <w:lvlText w:val=""/>
      <w:lvlJc w:val="left"/>
      <w:pPr>
        <w:tabs>
          <w:tab w:val="num" w:pos="4320"/>
        </w:tabs>
        <w:ind w:left="4320" w:hanging="360"/>
      </w:pPr>
      <w:rPr>
        <w:rFonts w:ascii="Wingdings" w:hAnsi="Wingdings"/>
      </w:rPr>
    </w:lvl>
    <w:lvl w:ilvl="6" w:tplc="12267FC4">
      <w:start w:val="1"/>
      <w:numFmt w:val="bullet"/>
      <w:lvlText w:val=""/>
      <w:lvlJc w:val="left"/>
      <w:pPr>
        <w:tabs>
          <w:tab w:val="num" w:pos="5040"/>
        </w:tabs>
        <w:ind w:left="5040" w:hanging="360"/>
      </w:pPr>
      <w:rPr>
        <w:rFonts w:ascii="Symbol" w:hAnsi="Symbol"/>
      </w:rPr>
    </w:lvl>
    <w:lvl w:ilvl="7" w:tplc="18C488EC">
      <w:start w:val="1"/>
      <w:numFmt w:val="bullet"/>
      <w:lvlText w:val="o"/>
      <w:lvlJc w:val="left"/>
      <w:pPr>
        <w:tabs>
          <w:tab w:val="num" w:pos="5760"/>
        </w:tabs>
        <w:ind w:left="5760" w:hanging="360"/>
      </w:pPr>
      <w:rPr>
        <w:rFonts w:ascii="Courier New" w:hAnsi="Courier New"/>
      </w:rPr>
    </w:lvl>
    <w:lvl w:ilvl="8" w:tplc="5E38266E">
      <w:start w:val="1"/>
      <w:numFmt w:val="bullet"/>
      <w:lvlText w:val=""/>
      <w:lvlJc w:val="left"/>
      <w:pPr>
        <w:tabs>
          <w:tab w:val="num" w:pos="6480"/>
        </w:tabs>
        <w:ind w:left="6480" w:hanging="360"/>
      </w:pPr>
      <w:rPr>
        <w:rFonts w:ascii="Wingdings" w:hAnsi="Wingdings"/>
      </w:rPr>
    </w:lvl>
  </w:abstractNum>
  <w:abstractNum w:abstractNumId="181" w15:restartNumberingAfterBreak="0">
    <w:nsid w:val="000000B6"/>
    <w:multiLevelType w:val="hybridMultilevel"/>
    <w:tmpl w:val="000000B6"/>
    <w:lvl w:ilvl="0" w:tplc="5A48EB84">
      <w:start w:val="1"/>
      <w:numFmt w:val="bullet"/>
      <w:lvlText w:val=""/>
      <w:lvlJc w:val="left"/>
      <w:pPr>
        <w:ind w:left="720" w:hanging="360"/>
      </w:pPr>
      <w:rPr>
        <w:rFonts w:ascii="Symbol" w:hAnsi="Symbol"/>
        <w:b w:val="0"/>
        <w:bCs w:val="0"/>
      </w:rPr>
    </w:lvl>
    <w:lvl w:ilvl="1" w:tplc="CE9A9242">
      <w:start w:val="1"/>
      <w:numFmt w:val="bullet"/>
      <w:lvlText w:val="o"/>
      <w:lvlJc w:val="left"/>
      <w:pPr>
        <w:tabs>
          <w:tab w:val="num" w:pos="1440"/>
        </w:tabs>
        <w:ind w:left="1440" w:hanging="360"/>
      </w:pPr>
      <w:rPr>
        <w:rFonts w:ascii="Courier New" w:hAnsi="Courier New"/>
      </w:rPr>
    </w:lvl>
    <w:lvl w:ilvl="2" w:tplc="88023A90">
      <w:start w:val="1"/>
      <w:numFmt w:val="bullet"/>
      <w:lvlText w:val=""/>
      <w:lvlJc w:val="left"/>
      <w:pPr>
        <w:tabs>
          <w:tab w:val="num" w:pos="2160"/>
        </w:tabs>
        <w:ind w:left="2160" w:hanging="360"/>
      </w:pPr>
      <w:rPr>
        <w:rFonts w:ascii="Wingdings" w:hAnsi="Wingdings"/>
      </w:rPr>
    </w:lvl>
    <w:lvl w:ilvl="3" w:tplc="EEACE158">
      <w:start w:val="1"/>
      <w:numFmt w:val="bullet"/>
      <w:lvlText w:val=""/>
      <w:lvlJc w:val="left"/>
      <w:pPr>
        <w:tabs>
          <w:tab w:val="num" w:pos="2880"/>
        </w:tabs>
        <w:ind w:left="2880" w:hanging="360"/>
      </w:pPr>
      <w:rPr>
        <w:rFonts w:ascii="Symbol" w:hAnsi="Symbol"/>
      </w:rPr>
    </w:lvl>
    <w:lvl w:ilvl="4" w:tplc="B09E4610">
      <w:start w:val="1"/>
      <w:numFmt w:val="bullet"/>
      <w:lvlText w:val="o"/>
      <w:lvlJc w:val="left"/>
      <w:pPr>
        <w:tabs>
          <w:tab w:val="num" w:pos="3600"/>
        </w:tabs>
        <w:ind w:left="3600" w:hanging="360"/>
      </w:pPr>
      <w:rPr>
        <w:rFonts w:ascii="Courier New" w:hAnsi="Courier New"/>
      </w:rPr>
    </w:lvl>
    <w:lvl w:ilvl="5" w:tplc="2CA878E8">
      <w:start w:val="1"/>
      <w:numFmt w:val="bullet"/>
      <w:lvlText w:val=""/>
      <w:lvlJc w:val="left"/>
      <w:pPr>
        <w:tabs>
          <w:tab w:val="num" w:pos="4320"/>
        </w:tabs>
        <w:ind w:left="4320" w:hanging="360"/>
      </w:pPr>
      <w:rPr>
        <w:rFonts w:ascii="Wingdings" w:hAnsi="Wingdings"/>
      </w:rPr>
    </w:lvl>
    <w:lvl w:ilvl="6" w:tplc="C4C4497C">
      <w:start w:val="1"/>
      <w:numFmt w:val="bullet"/>
      <w:lvlText w:val=""/>
      <w:lvlJc w:val="left"/>
      <w:pPr>
        <w:tabs>
          <w:tab w:val="num" w:pos="5040"/>
        </w:tabs>
        <w:ind w:left="5040" w:hanging="360"/>
      </w:pPr>
      <w:rPr>
        <w:rFonts w:ascii="Symbol" w:hAnsi="Symbol"/>
      </w:rPr>
    </w:lvl>
    <w:lvl w:ilvl="7" w:tplc="82D23A4E">
      <w:start w:val="1"/>
      <w:numFmt w:val="bullet"/>
      <w:lvlText w:val="o"/>
      <w:lvlJc w:val="left"/>
      <w:pPr>
        <w:tabs>
          <w:tab w:val="num" w:pos="5760"/>
        </w:tabs>
        <w:ind w:left="5760" w:hanging="360"/>
      </w:pPr>
      <w:rPr>
        <w:rFonts w:ascii="Courier New" w:hAnsi="Courier New"/>
      </w:rPr>
    </w:lvl>
    <w:lvl w:ilvl="8" w:tplc="25AA36B0">
      <w:start w:val="1"/>
      <w:numFmt w:val="bullet"/>
      <w:lvlText w:val=""/>
      <w:lvlJc w:val="left"/>
      <w:pPr>
        <w:tabs>
          <w:tab w:val="num" w:pos="6480"/>
        </w:tabs>
        <w:ind w:left="6480" w:hanging="360"/>
      </w:pPr>
      <w:rPr>
        <w:rFonts w:ascii="Wingdings" w:hAnsi="Wingdings"/>
      </w:rPr>
    </w:lvl>
  </w:abstractNum>
  <w:abstractNum w:abstractNumId="182" w15:restartNumberingAfterBreak="0">
    <w:nsid w:val="000000B7"/>
    <w:multiLevelType w:val="hybridMultilevel"/>
    <w:tmpl w:val="000000B7"/>
    <w:lvl w:ilvl="0" w:tplc="5E2C3FB2">
      <w:start w:val="1"/>
      <w:numFmt w:val="bullet"/>
      <w:lvlText w:val="o"/>
      <w:lvlJc w:val="left"/>
      <w:pPr>
        <w:ind w:left="720" w:hanging="360"/>
      </w:pPr>
      <w:rPr>
        <w:rFonts w:ascii="Courier New" w:hAnsi="Courier New"/>
        <w:b w:val="0"/>
        <w:bCs w:val="0"/>
      </w:rPr>
    </w:lvl>
    <w:lvl w:ilvl="1" w:tplc="01F6764C">
      <w:start w:val="1"/>
      <w:numFmt w:val="bullet"/>
      <w:lvlText w:val="o"/>
      <w:lvlJc w:val="left"/>
      <w:pPr>
        <w:tabs>
          <w:tab w:val="num" w:pos="1440"/>
        </w:tabs>
        <w:ind w:left="1440" w:hanging="360"/>
      </w:pPr>
      <w:rPr>
        <w:rFonts w:ascii="Courier New" w:hAnsi="Courier New"/>
      </w:rPr>
    </w:lvl>
    <w:lvl w:ilvl="2" w:tplc="DC6A780E">
      <w:start w:val="1"/>
      <w:numFmt w:val="bullet"/>
      <w:lvlText w:val=""/>
      <w:lvlJc w:val="left"/>
      <w:pPr>
        <w:tabs>
          <w:tab w:val="num" w:pos="2160"/>
        </w:tabs>
        <w:ind w:left="2160" w:hanging="360"/>
      </w:pPr>
      <w:rPr>
        <w:rFonts w:ascii="Wingdings" w:hAnsi="Wingdings"/>
      </w:rPr>
    </w:lvl>
    <w:lvl w:ilvl="3" w:tplc="4F362FE6">
      <w:start w:val="1"/>
      <w:numFmt w:val="bullet"/>
      <w:lvlText w:val=""/>
      <w:lvlJc w:val="left"/>
      <w:pPr>
        <w:tabs>
          <w:tab w:val="num" w:pos="2880"/>
        </w:tabs>
        <w:ind w:left="2880" w:hanging="360"/>
      </w:pPr>
      <w:rPr>
        <w:rFonts w:ascii="Symbol" w:hAnsi="Symbol"/>
      </w:rPr>
    </w:lvl>
    <w:lvl w:ilvl="4" w:tplc="E12AC25E">
      <w:start w:val="1"/>
      <w:numFmt w:val="bullet"/>
      <w:lvlText w:val="o"/>
      <w:lvlJc w:val="left"/>
      <w:pPr>
        <w:tabs>
          <w:tab w:val="num" w:pos="3600"/>
        </w:tabs>
        <w:ind w:left="3600" w:hanging="360"/>
      </w:pPr>
      <w:rPr>
        <w:rFonts w:ascii="Courier New" w:hAnsi="Courier New"/>
      </w:rPr>
    </w:lvl>
    <w:lvl w:ilvl="5" w:tplc="15049C84">
      <w:start w:val="1"/>
      <w:numFmt w:val="bullet"/>
      <w:lvlText w:val=""/>
      <w:lvlJc w:val="left"/>
      <w:pPr>
        <w:tabs>
          <w:tab w:val="num" w:pos="4320"/>
        </w:tabs>
        <w:ind w:left="4320" w:hanging="360"/>
      </w:pPr>
      <w:rPr>
        <w:rFonts w:ascii="Wingdings" w:hAnsi="Wingdings"/>
      </w:rPr>
    </w:lvl>
    <w:lvl w:ilvl="6" w:tplc="0172AFE6">
      <w:start w:val="1"/>
      <w:numFmt w:val="bullet"/>
      <w:lvlText w:val=""/>
      <w:lvlJc w:val="left"/>
      <w:pPr>
        <w:tabs>
          <w:tab w:val="num" w:pos="5040"/>
        </w:tabs>
        <w:ind w:left="5040" w:hanging="360"/>
      </w:pPr>
      <w:rPr>
        <w:rFonts w:ascii="Symbol" w:hAnsi="Symbol"/>
      </w:rPr>
    </w:lvl>
    <w:lvl w:ilvl="7" w:tplc="9DB81186">
      <w:start w:val="1"/>
      <w:numFmt w:val="bullet"/>
      <w:lvlText w:val="o"/>
      <w:lvlJc w:val="left"/>
      <w:pPr>
        <w:tabs>
          <w:tab w:val="num" w:pos="5760"/>
        </w:tabs>
        <w:ind w:left="5760" w:hanging="360"/>
      </w:pPr>
      <w:rPr>
        <w:rFonts w:ascii="Courier New" w:hAnsi="Courier New"/>
      </w:rPr>
    </w:lvl>
    <w:lvl w:ilvl="8" w:tplc="AB44E9E4">
      <w:start w:val="1"/>
      <w:numFmt w:val="bullet"/>
      <w:lvlText w:val=""/>
      <w:lvlJc w:val="left"/>
      <w:pPr>
        <w:tabs>
          <w:tab w:val="num" w:pos="6480"/>
        </w:tabs>
        <w:ind w:left="6480" w:hanging="360"/>
      </w:pPr>
      <w:rPr>
        <w:rFonts w:ascii="Wingdings" w:hAnsi="Wingdings"/>
      </w:rPr>
    </w:lvl>
  </w:abstractNum>
  <w:abstractNum w:abstractNumId="183" w15:restartNumberingAfterBreak="0">
    <w:nsid w:val="000000B8"/>
    <w:multiLevelType w:val="hybridMultilevel"/>
    <w:tmpl w:val="000000B8"/>
    <w:lvl w:ilvl="0" w:tplc="EA789DA8">
      <w:start w:val="1"/>
      <w:numFmt w:val="bullet"/>
      <w:lvlText w:val=""/>
      <w:lvlJc w:val="left"/>
      <w:pPr>
        <w:ind w:left="720" w:hanging="360"/>
      </w:pPr>
      <w:rPr>
        <w:rFonts w:ascii="Symbol" w:hAnsi="Symbol"/>
        <w:b w:val="0"/>
        <w:bCs w:val="0"/>
      </w:rPr>
    </w:lvl>
    <w:lvl w:ilvl="1" w:tplc="D3B20532">
      <w:start w:val="1"/>
      <w:numFmt w:val="bullet"/>
      <w:lvlText w:val="o"/>
      <w:lvlJc w:val="left"/>
      <w:pPr>
        <w:tabs>
          <w:tab w:val="num" w:pos="1440"/>
        </w:tabs>
        <w:ind w:left="1440" w:hanging="360"/>
      </w:pPr>
      <w:rPr>
        <w:rFonts w:ascii="Courier New" w:hAnsi="Courier New"/>
      </w:rPr>
    </w:lvl>
    <w:lvl w:ilvl="2" w:tplc="AEDEEE44">
      <w:start w:val="1"/>
      <w:numFmt w:val="bullet"/>
      <w:lvlText w:val=""/>
      <w:lvlJc w:val="left"/>
      <w:pPr>
        <w:tabs>
          <w:tab w:val="num" w:pos="2160"/>
        </w:tabs>
        <w:ind w:left="2160" w:hanging="360"/>
      </w:pPr>
      <w:rPr>
        <w:rFonts w:ascii="Wingdings" w:hAnsi="Wingdings"/>
      </w:rPr>
    </w:lvl>
    <w:lvl w:ilvl="3" w:tplc="540472EC">
      <w:start w:val="1"/>
      <w:numFmt w:val="bullet"/>
      <w:lvlText w:val=""/>
      <w:lvlJc w:val="left"/>
      <w:pPr>
        <w:tabs>
          <w:tab w:val="num" w:pos="2880"/>
        </w:tabs>
        <w:ind w:left="2880" w:hanging="360"/>
      </w:pPr>
      <w:rPr>
        <w:rFonts w:ascii="Symbol" w:hAnsi="Symbol"/>
      </w:rPr>
    </w:lvl>
    <w:lvl w:ilvl="4" w:tplc="2996A958">
      <w:start w:val="1"/>
      <w:numFmt w:val="bullet"/>
      <w:lvlText w:val="o"/>
      <w:lvlJc w:val="left"/>
      <w:pPr>
        <w:tabs>
          <w:tab w:val="num" w:pos="3600"/>
        </w:tabs>
        <w:ind w:left="3600" w:hanging="360"/>
      </w:pPr>
      <w:rPr>
        <w:rFonts w:ascii="Courier New" w:hAnsi="Courier New"/>
      </w:rPr>
    </w:lvl>
    <w:lvl w:ilvl="5" w:tplc="024A1E58">
      <w:start w:val="1"/>
      <w:numFmt w:val="bullet"/>
      <w:lvlText w:val=""/>
      <w:lvlJc w:val="left"/>
      <w:pPr>
        <w:tabs>
          <w:tab w:val="num" w:pos="4320"/>
        </w:tabs>
        <w:ind w:left="4320" w:hanging="360"/>
      </w:pPr>
      <w:rPr>
        <w:rFonts w:ascii="Wingdings" w:hAnsi="Wingdings"/>
      </w:rPr>
    </w:lvl>
    <w:lvl w:ilvl="6" w:tplc="7C344AAC">
      <w:start w:val="1"/>
      <w:numFmt w:val="bullet"/>
      <w:lvlText w:val=""/>
      <w:lvlJc w:val="left"/>
      <w:pPr>
        <w:tabs>
          <w:tab w:val="num" w:pos="5040"/>
        </w:tabs>
        <w:ind w:left="5040" w:hanging="360"/>
      </w:pPr>
      <w:rPr>
        <w:rFonts w:ascii="Symbol" w:hAnsi="Symbol"/>
      </w:rPr>
    </w:lvl>
    <w:lvl w:ilvl="7" w:tplc="2E38A8BE">
      <w:start w:val="1"/>
      <w:numFmt w:val="bullet"/>
      <w:lvlText w:val="o"/>
      <w:lvlJc w:val="left"/>
      <w:pPr>
        <w:tabs>
          <w:tab w:val="num" w:pos="5760"/>
        </w:tabs>
        <w:ind w:left="5760" w:hanging="360"/>
      </w:pPr>
      <w:rPr>
        <w:rFonts w:ascii="Courier New" w:hAnsi="Courier New"/>
      </w:rPr>
    </w:lvl>
    <w:lvl w:ilvl="8" w:tplc="24ECF03C">
      <w:start w:val="1"/>
      <w:numFmt w:val="bullet"/>
      <w:lvlText w:val=""/>
      <w:lvlJc w:val="left"/>
      <w:pPr>
        <w:tabs>
          <w:tab w:val="num" w:pos="6480"/>
        </w:tabs>
        <w:ind w:left="6480" w:hanging="360"/>
      </w:pPr>
      <w:rPr>
        <w:rFonts w:ascii="Wingdings" w:hAnsi="Wingdings"/>
      </w:rPr>
    </w:lvl>
  </w:abstractNum>
  <w:abstractNum w:abstractNumId="184" w15:restartNumberingAfterBreak="0">
    <w:nsid w:val="000000B9"/>
    <w:multiLevelType w:val="hybridMultilevel"/>
    <w:tmpl w:val="000000B9"/>
    <w:lvl w:ilvl="0" w:tplc="06E25668">
      <w:start w:val="1"/>
      <w:numFmt w:val="bullet"/>
      <w:lvlText w:val=""/>
      <w:lvlJc w:val="left"/>
      <w:pPr>
        <w:ind w:left="720" w:hanging="360"/>
      </w:pPr>
      <w:rPr>
        <w:rFonts w:ascii="Symbol" w:hAnsi="Symbol"/>
        <w:b w:val="0"/>
        <w:bCs w:val="0"/>
      </w:rPr>
    </w:lvl>
    <w:lvl w:ilvl="1" w:tplc="649C0CC0">
      <w:start w:val="1"/>
      <w:numFmt w:val="bullet"/>
      <w:lvlText w:val="o"/>
      <w:lvlJc w:val="left"/>
      <w:pPr>
        <w:ind w:left="1440" w:hanging="360"/>
      </w:pPr>
      <w:rPr>
        <w:rFonts w:ascii="Courier New" w:hAnsi="Courier New"/>
        <w:b w:val="0"/>
        <w:bCs w:val="0"/>
      </w:rPr>
    </w:lvl>
    <w:lvl w:ilvl="2" w:tplc="9ACAE59A">
      <w:start w:val="1"/>
      <w:numFmt w:val="bullet"/>
      <w:lvlText w:val=""/>
      <w:lvlJc w:val="left"/>
      <w:pPr>
        <w:tabs>
          <w:tab w:val="num" w:pos="2160"/>
        </w:tabs>
        <w:ind w:left="2160" w:hanging="360"/>
      </w:pPr>
      <w:rPr>
        <w:rFonts w:ascii="Wingdings" w:hAnsi="Wingdings"/>
      </w:rPr>
    </w:lvl>
    <w:lvl w:ilvl="3" w:tplc="02DC09F4">
      <w:start w:val="1"/>
      <w:numFmt w:val="bullet"/>
      <w:lvlText w:val=""/>
      <w:lvlJc w:val="left"/>
      <w:pPr>
        <w:tabs>
          <w:tab w:val="num" w:pos="2880"/>
        </w:tabs>
        <w:ind w:left="2880" w:hanging="360"/>
      </w:pPr>
      <w:rPr>
        <w:rFonts w:ascii="Symbol" w:hAnsi="Symbol"/>
      </w:rPr>
    </w:lvl>
    <w:lvl w:ilvl="4" w:tplc="5A248E80">
      <w:start w:val="1"/>
      <w:numFmt w:val="bullet"/>
      <w:lvlText w:val="o"/>
      <w:lvlJc w:val="left"/>
      <w:pPr>
        <w:tabs>
          <w:tab w:val="num" w:pos="3600"/>
        </w:tabs>
        <w:ind w:left="3600" w:hanging="360"/>
      </w:pPr>
      <w:rPr>
        <w:rFonts w:ascii="Courier New" w:hAnsi="Courier New"/>
      </w:rPr>
    </w:lvl>
    <w:lvl w:ilvl="5" w:tplc="69DC9B96">
      <w:start w:val="1"/>
      <w:numFmt w:val="bullet"/>
      <w:lvlText w:val=""/>
      <w:lvlJc w:val="left"/>
      <w:pPr>
        <w:tabs>
          <w:tab w:val="num" w:pos="4320"/>
        </w:tabs>
        <w:ind w:left="4320" w:hanging="360"/>
      </w:pPr>
      <w:rPr>
        <w:rFonts w:ascii="Wingdings" w:hAnsi="Wingdings"/>
      </w:rPr>
    </w:lvl>
    <w:lvl w:ilvl="6" w:tplc="60E8276C">
      <w:start w:val="1"/>
      <w:numFmt w:val="bullet"/>
      <w:lvlText w:val=""/>
      <w:lvlJc w:val="left"/>
      <w:pPr>
        <w:tabs>
          <w:tab w:val="num" w:pos="5040"/>
        </w:tabs>
        <w:ind w:left="5040" w:hanging="360"/>
      </w:pPr>
      <w:rPr>
        <w:rFonts w:ascii="Symbol" w:hAnsi="Symbol"/>
      </w:rPr>
    </w:lvl>
    <w:lvl w:ilvl="7" w:tplc="C0D4FCDE">
      <w:start w:val="1"/>
      <w:numFmt w:val="bullet"/>
      <w:lvlText w:val="o"/>
      <w:lvlJc w:val="left"/>
      <w:pPr>
        <w:tabs>
          <w:tab w:val="num" w:pos="5760"/>
        </w:tabs>
        <w:ind w:left="5760" w:hanging="360"/>
      </w:pPr>
      <w:rPr>
        <w:rFonts w:ascii="Courier New" w:hAnsi="Courier New"/>
      </w:rPr>
    </w:lvl>
    <w:lvl w:ilvl="8" w:tplc="70AC1656">
      <w:start w:val="1"/>
      <w:numFmt w:val="bullet"/>
      <w:lvlText w:val=""/>
      <w:lvlJc w:val="left"/>
      <w:pPr>
        <w:tabs>
          <w:tab w:val="num" w:pos="6480"/>
        </w:tabs>
        <w:ind w:left="6480" w:hanging="360"/>
      </w:pPr>
      <w:rPr>
        <w:rFonts w:ascii="Wingdings" w:hAnsi="Wingdings"/>
      </w:rPr>
    </w:lvl>
  </w:abstractNum>
  <w:abstractNum w:abstractNumId="185" w15:restartNumberingAfterBreak="0">
    <w:nsid w:val="000000BA"/>
    <w:multiLevelType w:val="hybridMultilevel"/>
    <w:tmpl w:val="000000BA"/>
    <w:lvl w:ilvl="0" w:tplc="46905D92">
      <w:start w:val="1"/>
      <w:numFmt w:val="bullet"/>
      <w:lvlText w:val=""/>
      <w:lvlJc w:val="left"/>
      <w:pPr>
        <w:ind w:left="720" w:hanging="360"/>
      </w:pPr>
      <w:rPr>
        <w:rFonts w:ascii="Symbol" w:hAnsi="Symbol"/>
        <w:b w:val="0"/>
        <w:bCs w:val="0"/>
      </w:rPr>
    </w:lvl>
    <w:lvl w:ilvl="1" w:tplc="2ABA729E">
      <w:start w:val="1"/>
      <w:numFmt w:val="bullet"/>
      <w:lvlText w:val="o"/>
      <w:lvlJc w:val="left"/>
      <w:pPr>
        <w:tabs>
          <w:tab w:val="num" w:pos="1440"/>
        </w:tabs>
        <w:ind w:left="1440" w:hanging="360"/>
      </w:pPr>
      <w:rPr>
        <w:rFonts w:ascii="Courier New" w:hAnsi="Courier New"/>
      </w:rPr>
    </w:lvl>
    <w:lvl w:ilvl="2" w:tplc="8B34E12E">
      <w:start w:val="1"/>
      <w:numFmt w:val="bullet"/>
      <w:lvlText w:val=""/>
      <w:lvlJc w:val="left"/>
      <w:pPr>
        <w:tabs>
          <w:tab w:val="num" w:pos="2160"/>
        </w:tabs>
        <w:ind w:left="2160" w:hanging="360"/>
      </w:pPr>
      <w:rPr>
        <w:rFonts w:ascii="Wingdings" w:hAnsi="Wingdings"/>
      </w:rPr>
    </w:lvl>
    <w:lvl w:ilvl="3" w:tplc="2F4E4724">
      <w:start w:val="1"/>
      <w:numFmt w:val="bullet"/>
      <w:lvlText w:val=""/>
      <w:lvlJc w:val="left"/>
      <w:pPr>
        <w:tabs>
          <w:tab w:val="num" w:pos="2880"/>
        </w:tabs>
        <w:ind w:left="2880" w:hanging="360"/>
      </w:pPr>
      <w:rPr>
        <w:rFonts w:ascii="Symbol" w:hAnsi="Symbol"/>
      </w:rPr>
    </w:lvl>
    <w:lvl w:ilvl="4" w:tplc="A4F4A3B8">
      <w:start w:val="1"/>
      <w:numFmt w:val="bullet"/>
      <w:lvlText w:val="o"/>
      <w:lvlJc w:val="left"/>
      <w:pPr>
        <w:tabs>
          <w:tab w:val="num" w:pos="3600"/>
        </w:tabs>
        <w:ind w:left="3600" w:hanging="360"/>
      </w:pPr>
      <w:rPr>
        <w:rFonts w:ascii="Courier New" w:hAnsi="Courier New"/>
      </w:rPr>
    </w:lvl>
    <w:lvl w:ilvl="5" w:tplc="3778806E">
      <w:start w:val="1"/>
      <w:numFmt w:val="bullet"/>
      <w:lvlText w:val=""/>
      <w:lvlJc w:val="left"/>
      <w:pPr>
        <w:tabs>
          <w:tab w:val="num" w:pos="4320"/>
        </w:tabs>
        <w:ind w:left="4320" w:hanging="360"/>
      </w:pPr>
      <w:rPr>
        <w:rFonts w:ascii="Wingdings" w:hAnsi="Wingdings"/>
      </w:rPr>
    </w:lvl>
    <w:lvl w:ilvl="6" w:tplc="7B5CE7C2">
      <w:start w:val="1"/>
      <w:numFmt w:val="bullet"/>
      <w:lvlText w:val=""/>
      <w:lvlJc w:val="left"/>
      <w:pPr>
        <w:tabs>
          <w:tab w:val="num" w:pos="5040"/>
        </w:tabs>
        <w:ind w:left="5040" w:hanging="360"/>
      </w:pPr>
      <w:rPr>
        <w:rFonts w:ascii="Symbol" w:hAnsi="Symbol"/>
      </w:rPr>
    </w:lvl>
    <w:lvl w:ilvl="7" w:tplc="B318173A">
      <w:start w:val="1"/>
      <w:numFmt w:val="bullet"/>
      <w:lvlText w:val="o"/>
      <w:lvlJc w:val="left"/>
      <w:pPr>
        <w:tabs>
          <w:tab w:val="num" w:pos="5760"/>
        </w:tabs>
        <w:ind w:left="5760" w:hanging="360"/>
      </w:pPr>
      <w:rPr>
        <w:rFonts w:ascii="Courier New" w:hAnsi="Courier New"/>
      </w:rPr>
    </w:lvl>
    <w:lvl w:ilvl="8" w:tplc="8126F7CA">
      <w:start w:val="1"/>
      <w:numFmt w:val="bullet"/>
      <w:lvlText w:val=""/>
      <w:lvlJc w:val="left"/>
      <w:pPr>
        <w:tabs>
          <w:tab w:val="num" w:pos="6480"/>
        </w:tabs>
        <w:ind w:left="6480" w:hanging="360"/>
      </w:pPr>
      <w:rPr>
        <w:rFonts w:ascii="Wingdings" w:hAnsi="Wingdings"/>
      </w:rPr>
    </w:lvl>
  </w:abstractNum>
  <w:abstractNum w:abstractNumId="186" w15:restartNumberingAfterBreak="0">
    <w:nsid w:val="000000BB"/>
    <w:multiLevelType w:val="hybridMultilevel"/>
    <w:tmpl w:val="000000BB"/>
    <w:lvl w:ilvl="0" w:tplc="5B1CC128">
      <w:start w:val="1"/>
      <w:numFmt w:val="bullet"/>
      <w:lvlText w:val=""/>
      <w:lvlJc w:val="left"/>
      <w:pPr>
        <w:ind w:left="720" w:hanging="360"/>
      </w:pPr>
      <w:rPr>
        <w:rFonts w:ascii="Symbol" w:hAnsi="Symbol"/>
        <w:b w:val="0"/>
        <w:bCs w:val="0"/>
      </w:rPr>
    </w:lvl>
    <w:lvl w:ilvl="1" w:tplc="A04CFB56">
      <w:start w:val="1"/>
      <w:numFmt w:val="bullet"/>
      <w:lvlText w:val="o"/>
      <w:lvlJc w:val="left"/>
      <w:pPr>
        <w:tabs>
          <w:tab w:val="num" w:pos="1440"/>
        </w:tabs>
        <w:ind w:left="1440" w:hanging="360"/>
      </w:pPr>
      <w:rPr>
        <w:rFonts w:ascii="Courier New" w:hAnsi="Courier New"/>
      </w:rPr>
    </w:lvl>
    <w:lvl w:ilvl="2" w:tplc="B8B4656E">
      <w:start w:val="1"/>
      <w:numFmt w:val="bullet"/>
      <w:lvlText w:val=""/>
      <w:lvlJc w:val="left"/>
      <w:pPr>
        <w:tabs>
          <w:tab w:val="num" w:pos="2160"/>
        </w:tabs>
        <w:ind w:left="2160" w:hanging="360"/>
      </w:pPr>
      <w:rPr>
        <w:rFonts w:ascii="Wingdings" w:hAnsi="Wingdings"/>
      </w:rPr>
    </w:lvl>
    <w:lvl w:ilvl="3" w:tplc="CB70029E">
      <w:start w:val="1"/>
      <w:numFmt w:val="bullet"/>
      <w:lvlText w:val=""/>
      <w:lvlJc w:val="left"/>
      <w:pPr>
        <w:tabs>
          <w:tab w:val="num" w:pos="2880"/>
        </w:tabs>
        <w:ind w:left="2880" w:hanging="360"/>
      </w:pPr>
      <w:rPr>
        <w:rFonts w:ascii="Symbol" w:hAnsi="Symbol"/>
      </w:rPr>
    </w:lvl>
    <w:lvl w:ilvl="4" w:tplc="BB928612">
      <w:start w:val="1"/>
      <w:numFmt w:val="bullet"/>
      <w:lvlText w:val="o"/>
      <w:lvlJc w:val="left"/>
      <w:pPr>
        <w:tabs>
          <w:tab w:val="num" w:pos="3600"/>
        </w:tabs>
        <w:ind w:left="3600" w:hanging="360"/>
      </w:pPr>
      <w:rPr>
        <w:rFonts w:ascii="Courier New" w:hAnsi="Courier New"/>
      </w:rPr>
    </w:lvl>
    <w:lvl w:ilvl="5" w:tplc="D07A8F8C">
      <w:start w:val="1"/>
      <w:numFmt w:val="bullet"/>
      <w:lvlText w:val=""/>
      <w:lvlJc w:val="left"/>
      <w:pPr>
        <w:tabs>
          <w:tab w:val="num" w:pos="4320"/>
        </w:tabs>
        <w:ind w:left="4320" w:hanging="360"/>
      </w:pPr>
      <w:rPr>
        <w:rFonts w:ascii="Wingdings" w:hAnsi="Wingdings"/>
      </w:rPr>
    </w:lvl>
    <w:lvl w:ilvl="6" w:tplc="7D50E720">
      <w:start w:val="1"/>
      <w:numFmt w:val="bullet"/>
      <w:lvlText w:val=""/>
      <w:lvlJc w:val="left"/>
      <w:pPr>
        <w:tabs>
          <w:tab w:val="num" w:pos="5040"/>
        </w:tabs>
        <w:ind w:left="5040" w:hanging="360"/>
      </w:pPr>
      <w:rPr>
        <w:rFonts w:ascii="Symbol" w:hAnsi="Symbol"/>
      </w:rPr>
    </w:lvl>
    <w:lvl w:ilvl="7" w:tplc="5D5AA464">
      <w:start w:val="1"/>
      <w:numFmt w:val="bullet"/>
      <w:lvlText w:val="o"/>
      <w:lvlJc w:val="left"/>
      <w:pPr>
        <w:tabs>
          <w:tab w:val="num" w:pos="5760"/>
        </w:tabs>
        <w:ind w:left="5760" w:hanging="360"/>
      </w:pPr>
      <w:rPr>
        <w:rFonts w:ascii="Courier New" w:hAnsi="Courier New"/>
      </w:rPr>
    </w:lvl>
    <w:lvl w:ilvl="8" w:tplc="2670DAB4">
      <w:start w:val="1"/>
      <w:numFmt w:val="bullet"/>
      <w:lvlText w:val=""/>
      <w:lvlJc w:val="left"/>
      <w:pPr>
        <w:tabs>
          <w:tab w:val="num" w:pos="6480"/>
        </w:tabs>
        <w:ind w:left="6480" w:hanging="360"/>
      </w:pPr>
      <w:rPr>
        <w:rFonts w:ascii="Wingdings" w:hAnsi="Wingdings"/>
      </w:rPr>
    </w:lvl>
  </w:abstractNum>
  <w:abstractNum w:abstractNumId="187" w15:restartNumberingAfterBreak="0">
    <w:nsid w:val="000000BC"/>
    <w:multiLevelType w:val="hybridMultilevel"/>
    <w:tmpl w:val="000000BC"/>
    <w:lvl w:ilvl="0" w:tplc="1A0EFD1E">
      <w:start w:val="1"/>
      <w:numFmt w:val="bullet"/>
      <w:lvlText w:val="o"/>
      <w:lvlJc w:val="left"/>
      <w:pPr>
        <w:ind w:left="720" w:hanging="360"/>
      </w:pPr>
      <w:rPr>
        <w:rFonts w:ascii="Courier New" w:hAnsi="Courier New"/>
        <w:b w:val="0"/>
        <w:bCs w:val="0"/>
      </w:rPr>
    </w:lvl>
    <w:lvl w:ilvl="1" w:tplc="307EAAF4">
      <w:start w:val="1"/>
      <w:numFmt w:val="bullet"/>
      <w:lvlText w:val="o"/>
      <w:lvlJc w:val="left"/>
      <w:pPr>
        <w:tabs>
          <w:tab w:val="num" w:pos="1440"/>
        </w:tabs>
        <w:ind w:left="1440" w:hanging="360"/>
      </w:pPr>
      <w:rPr>
        <w:rFonts w:ascii="Courier New" w:hAnsi="Courier New"/>
      </w:rPr>
    </w:lvl>
    <w:lvl w:ilvl="2" w:tplc="0076F45C">
      <w:start w:val="1"/>
      <w:numFmt w:val="bullet"/>
      <w:lvlText w:val=""/>
      <w:lvlJc w:val="left"/>
      <w:pPr>
        <w:tabs>
          <w:tab w:val="num" w:pos="2160"/>
        </w:tabs>
        <w:ind w:left="2160" w:hanging="360"/>
      </w:pPr>
      <w:rPr>
        <w:rFonts w:ascii="Wingdings" w:hAnsi="Wingdings"/>
      </w:rPr>
    </w:lvl>
    <w:lvl w:ilvl="3" w:tplc="28F4A700">
      <w:start w:val="1"/>
      <w:numFmt w:val="bullet"/>
      <w:lvlText w:val=""/>
      <w:lvlJc w:val="left"/>
      <w:pPr>
        <w:tabs>
          <w:tab w:val="num" w:pos="2880"/>
        </w:tabs>
        <w:ind w:left="2880" w:hanging="360"/>
      </w:pPr>
      <w:rPr>
        <w:rFonts w:ascii="Symbol" w:hAnsi="Symbol"/>
      </w:rPr>
    </w:lvl>
    <w:lvl w:ilvl="4" w:tplc="1D4C3142">
      <w:start w:val="1"/>
      <w:numFmt w:val="bullet"/>
      <w:lvlText w:val="o"/>
      <w:lvlJc w:val="left"/>
      <w:pPr>
        <w:tabs>
          <w:tab w:val="num" w:pos="3600"/>
        </w:tabs>
        <w:ind w:left="3600" w:hanging="360"/>
      </w:pPr>
      <w:rPr>
        <w:rFonts w:ascii="Courier New" w:hAnsi="Courier New"/>
      </w:rPr>
    </w:lvl>
    <w:lvl w:ilvl="5" w:tplc="16623010">
      <w:start w:val="1"/>
      <w:numFmt w:val="bullet"/>
      <w:lvlText w:val=""/>
      <w:lvlJc w:val="left"/>
      <w:pPr>
        <w:tabs>
          <w:tab w:val="num" w:pos="4320"/>
        </w:tabs>
        <w:ind w:left="4320" w:hanging="360"/>
      </w:pPr>
      <w:rPr>
        <w:rFonts w:ascii="Wingdings" w:hAnsi="Wingdings"/>
      </w:rPr>
    </w:lvl>
    <w:lvl w:ilvl="6" w:tplc="4E884C54">
      <w:start w:val="1"/>
      <w:numFmt w:val="bullet"/>
      <w:lvlText w:val=""/>
      <w:lvlJc w:val="left"/>
      <w:pPr>
        <w:tabs>
          <w:tab w:val="num" w:pos="5040"/>
        </w:tabs>
        <w:ind w:left="5040" w:hanging="360"/>
      </w:pPr>
      <w:rPr>
        <w:rFonts w:ascii="Symbol" w:hAnsi="Symbol"/>
      </w:rPr>
    </w:lvl>
    <w:lvl w:ilvl="7" w:tplc="924025B0">
      <w:start w:val="1"/>
      <w:numFmt w:val="bullet"/>
      <w:lvlText w:val="o"/>
      <w:lvlJc w:val="left"/>
      <w:pPr>
        <w:tabs>
          <w:tab w:val="num" w:pos="5760"/>
        </w:tabs>
        <w:ind w:left="5760" w:hanging="360"/>
      </w:pPr>
      <w:rPr>
        <w:rFonts w:ascii="Courier New" w:hAnsi="Courier New"/>
      </w:rPr>
    </w:lvl>
    <w:lvl w:ilvl="8" w:tplc="257698F8">
      <w:start w:val="1"/>
      <w:numFmt w:val="bullet"/>
      <w:lvlText w:val=""/>
      <w:lvlJc w:val="left"/>
      <w:pPr>
        <w:tabs>
          <w:tab w:val="num" w:pos="6480"/>
        </w:tabs>
        <w:ind w:left="6480" w:hanging="360"/>
      </w:pPr>
      <w:rPr>
        <w:rFonts w:ascii="Wingdings" w:hAnsi="Wingdings"/>
      </w:rPr>
    </w:lvl>
  </w:abstractNum>
  <w:abstractNum w:abstractNumId="188" w15:restartNumberingAfterBreak="0">
    <w:nsid w:val="000000BD"/>
    <w:multiLevelType w:val="hybridMultilevel"/>
    <w:tmpl w:val="000000BD"/>
    <w:lvl w:ilvl="0" w:tplc="6DFCFA4A">
      <w:start w:val="1"/>
      <w:numFmt w:val="bullet"/>
      <w:lvlText w:val=""/>
      <w:lvlJc w:val="left"/>
      <w:pPr>
        <w:ind w:left="720" w:hanging="360"/>
      </w:pPr>
      <w:rPr>
        <w:rFonts w:ascii="Symbol" w:hAnsi="Symbol"/>
        <w:b w:val="0"/>
        <w:bCs w:val="0"/>
      </w:rPr>
    </w:lvl>
    <w:lvl w:ilvl="1" w:tplc="9CDC224E">
      <w:start w:val="1"/>
      <w:numFmt w:val="bullet"/>
      <w:lvlText w:val="o"/>
      <w:lvlJc w:val="left"/>
      <w:pPr>
        <w:tabs>
          <w:tab w:val="num" w:pos="1440"/>
        </w:tabs>
        <w:ind w:left="1440" w:hanging="360"/>
      </w:pPr>
      <w:rPr>
        <w:rFonts w:ascii="Courier New" w:hAnsi="Courier New"/>
      </w:rPr>
    </w:lvl>
    <w:lvl w:ilvl="2" w:tplc="7068ABD4">
      <w:start w:val="1"/>
      <w:numFmt w:val="bullet"/>
      <w:lvlText w:val=""/>
      <w:lvlJc w:val="left"/>
      <w:pPr>
        <w:tabs>
          <w:tab w:val="num" w:pos="2160"/>
        </w:tabs>
        <w:ind w:left="2160" w:hanging="360"/>
      </w:pPr>
      <w:rPr>
        <w:rFonts w:ascii="Wingdings" w:hAnsi="Wingdings"/>
      </w:rPr>
    </w:lvl>
    <w:lvl w:ilvl="3" w:tplc="90DE2B46">
      <w:start w:val="1"/>
      <w:numFmt w:val="bullet"/>
      <w:lvlText w:val=""/>
      <w:lvlJc w:val="left"/>
      <w:pPr>
        <w:tabs>
          <w:tab w:val="num" w:pos="2880"/>
        </w:tabs>
        <w:ind w:left="2880" w:hanging="360"/>
      </w:pPr>
      <w:rPr>
        <w:rFonts w:ascii="Symbol" w:hAnsi="Symbol"/>
      </w:rPr>
    </w:lvl>
    <w:lvl w:ilvl="4" w:tplc="87486B76">
      <w:start w:val="1"/>
      <w:numFmt w:val="bullet"/>
      <w:lvlText w:val="o"/>
      <w:lvlJc w:val="left"/>
      <w:pPr>
        <w:tabs>
          <w:tab w:val="num" w:pos="3600"/>
        </w:tabs>
        <w:ind w:left="3600" w:hanging="360"/>
      </w:pPr>
      <w:rPr>
        <w:rFonts w:ascii="Courier New" w:hAnsi="Courier New"/>
      </w:rPr>
    </w:lvl>
    <w:lvl w:ilvl="5" w:tplc="F6141FB2">
      <w:start w:val="1"/>
      <w:numFmt w:val="bullet"/>
      <w:lvlText w:val=""/>
      <w:lvlJc w:val="left"/>
      <w:pPr>
        <w:tabs>
          <w:tab w:val="num" w:pos="4320"/>
        </w:tabs>
        <w:ind w:left="4320" w:hanging="360"/>
      </w:pPr>
      <w:rPr>
        <w:rFonts w:ascii="Wingdings" w:hAnsi="Wingdings"/>
      </w:rPr>
    </w:lvl>
    <w:lvl w:ilvl="6" w:tplc="62EA26E6">
      <w:start w:val="1"/>
      <w:numFmt w:val="bullet"/>
      <w:lvlText w:val=""/>
      <w:lvlJc w:val="left"/>
      <w:pPr>
        <w:tabs>
          <w:tab w:val="num" w:pos="5040"/>
        </w:tabs>
        <w:ind w:left="5040" w:hanging="360"/>
      </w:pPr>
      <w:rPr>
        <w:rFonts w:ascii="Symbol" w:hAnsi="Symbol"/>
      </w:rPr>
    </w:lvl>
    <w:lvl w:ilvl="7" w:tplc="8946CE16">
      <w:start w:val="1"/>
      <w:numFmt w:val="bullet"/>
      <w:lvlText w:val="o"/>
      <w:lvlJc w:val="left"/>
      <w:pPr>
        <w:tabs>
          <w:tab w:val="num" w:pos="5760"/>
        </w:tabs>
        <w:ind w:left="5760" w:hanging="360"/>
      </w:pPr>
      <w:rPr>
        <w:rFonts w:ascii="Courier New" w:hAnsi="Courier New"/>
      </w:rPr>
    </w:lvl>
    <w:lvl w:ilvl="8" w:tplc="CD56038E">
      <w:start w:val="1"/>
      <w:numFmt w:val="bullet"/>
      <w:lvlText w:val=""/>
      <w:lvlJc w:val="left"/>
      <w:pPr>
        <w:tabs>
          <w:tab w:val="num" w:pos="6480"/>
        </w:tabs>
        <w:ind w:left="6480" w:hanging="360"/>
      </w:pPr>
      <w:rPr>
        <w:rFonts w:ascii="Wingdings" w:hAnsi="Wingdings"/>
      </w:rPr>
    </w:lvl>
  </w:abstractNum>
  <w:abstractNum w:abstractNumId="189" w15:restartNumberingAfterBreak="0">
    <w:nsid w:val="000000BE"/>
    <w:multiLevelType w:val="hybridMultilevel"/>
    <w:tmpl w:val="000000BE"/>
    <w:lvl w:ilvl="0" w:tplc="61DCC7AE">
      <w:start w:val="1"/>
      <w:numFmt w:val="bullet"/>
      <w:lvlText w:val="o"/>
      <w:lvlJc w:val="left"/>
      <w:pPr>
        <w:ind w:left="720" w:hanging="360"/>
      </w:pPr>
      <w:rPr>
        <w:rFonts w:ascii="Courier New" w:hAnsi="Courier New"/>
        <w:b w:val="0"/>
        <w:bCs w:val="0"/>
      </w:rPr>
    </w:lvl>
    <w:lvl w:ilvl="1" w:tplc="E4FA06B2">
      <w:start w:val="1"/>
      <w:numFmt w:val="bullet"/>
      <w:lvlText w:val="o"/>
      <w:lvlJc w:val="left"/>
      <w:pPr>
        <w:tabs>
          <w:tab w:val="num" w:pos="1440"/>
        </w:tabs>
        <w:ind w:left="1440" w:hanging="360"/>
      </w:pPr>
      <w:rPr>
        <w:rFonts w:ascii="Courier New" w:hAnsi="Courier New"/>
      </w:rPr>
    </w:lvl>
    <w:lvl w:ilvl="2" w:tplc="3D0663F2">
      <w:start w:val="1"/>
      <w:numFmt w:val="bullet"/>
      <w:lvlText w:val=""/>
      <w:lvlJc w:val="left"/>
      <w:pPr>
        <w:tabs>
          <w:tab w:val="num" w:pos="2160"/>
        </w:tabs>
        <w:ind w:left="2160" w:hanging="360"/>
      </w:pPr>
      <w:rPr>
        <w:rFonts w:ascii="Wingdings" w:hAnsi="Wingdings"/>
      </w:rPr>
    </w:lvl>
    <w:lvl w:ilvl="3" w:tplc="A39C1FB6">
      <w:start w:val="1"/>
      <w:numFmt w:val="bullet"/>
      <w:lvlText w:val=""/>
      <w:lvlJc w:val="left"/>
      <w:pPr>
        <w:tabs>
          <w:tab w:val="num" w:pos="2880"/>
        </w:tabs>
        <w:ind w:left="2880" w:hanging="360"/>
      </w:pPr>
      <w:rPr>
        <w:rFonts w:ascii="Symbol" w:hAnsi="Symbol"/>
      </w:rPr>
    </w:lvl>
    <w:lvl w:ilvl="4" w:tplc="E392FBEE">
      <w:start w:val="1"/>
      <w:numFmt w:val="bullet"/>
      <w:lvlText w:val="o"/>
      <w:lvlJc w:val="left"/>
      <w:pPr>
        <w:tabs>
          <w:tab w:val="num" w:pos="3600"/>
        </w:tabs>
        <w:ind w:left="3600" w:hanging="360"/>
      </w:pPr>
      <w:rPr>
        <w:rFonts w:ascii="Courier New" w:hAnsi="Courier New"/>
      </w:rPr>
    </w:lvl>
    <w:lvl w:ilvl="5" w:tplc="62F01038">
      <w:start w:val="1"/>
      <w:numFmt w:val="bullet"/>
      <w:lvlText w:val=""/>
      <w:lvlJc w:val="left"/>
      <w:pPr>
        <w:tabs>
          <w:tab w:val="num" w:pos="4320"/>
        </w:tabs>
        <w:ind w:left="4320" w:hanging="360"/>
      </w:pPr>
      <w:rPr>
        <w:rFonts w:ascii="Wingdings" w:hAnsi="Wingdings"/>
      </w:rPr>
    </w:lvl>
    <w:lvl w:ilvl="6" w:tplc="9C5877A4">
      <w:start w:val="1"/>
      <w:numFmt w:val="bullet"/>
      <w:lvlText w:val=""/>
      <w:lvlJc w:val="left"/>
      <w:pPr>
        <w:tabs>
          <w:tab w:val="num" w:pos="5040"/>
        </w:tabs>
        <w:ind w:left="5040" w:hanging="360"/>
      </w:pPr>
      <w:rPr>
        <w:rFonts w:ascii="Symbol" w:hAnsi="Symbol"/>
      </w:rPr>
    </w:lvl>
    <w:lvl w:ilvl="7" w:tplc="52FE582E">
      <w:start w:val="1"/>
      <w:numFmt w:val="bullet"/>
      <w:lvlText w:val="o"/>
      <w:lvlJc w:val="left"/>
      <w:pPr>
        <w:tabs>
          <w:tab w:val="num" w:pos="5760"/>
        </w:tabs>
        <w:ind w:left="5760" w:hanging="360"/>
      </w:pPr>
      <w:rPr>
        <w:rFonts w:ascii="Courier New" w:hAnsi="Courier New"/>
      </w:rPr>
    </w:lvl>
    <w:lvl w:ilvl="8" w:tplc="5F2ED906">
      <w:start w:val="1"/>
      <w:numFmt w:val="bullet"/>
      <w:lvlText w:val=""/>
      <w:lvlJc w:val="left"/>
      <w:pPr>
        <w:tabs>
          <w:tab w:val="num" w:pos="6480"/>
        </w:tabs>
        <w:ind w:left="6480" w:hanging="360"/>
      </w:pPr>
      <w:rPr>
        <w:rFonts w:ascii="Wingdings" w:hAnsi="Wingdings"/>
      </w:rPr>
    </w:lvl>
  </w:abstractNum>
  <w:abstractNum w:abstractNumId="190" w15:restartNumberingAfterBreak="0">
    <w:nsid w:val="000000BF"/>
    <w:multiLevelType w:val="hybridMultilevel"/>
    <w:tmpl w:val="000000BF"/>
    <w:lvl w:ilvl="0" w:tplc="BA9464A4">
      <w:start w:val="1"/>
      <w:numFmt w:val="bullet"/>
      <w:lvlText w:val=""/>
      <w:lvlJc w:val="left"/>
      <w:pPr>
        <w:ind w:left="720" w:hanging="360"/>
      </w:pPr>
      <w:rPr>
        <w:rFonts w:ascii="Symbol" w:hAnsi="Symbol"/>
        <w:b w:val="0"/>
        <w:bCs w:val="0"/>
      </w:rPr>
    </w:lvl>
    <w:lvl w:ilvl="1" w:tplc="51327312">
      <w:start w:val="1"/>
      <w:numFmt w:val="bullet"/>
      <w:lvlText w:val="o"/>
      <w:lvlJc w:val="left"/>
      <w:pPr>
        <w:tabs>
          <w:tab w:val="num" w:pos="1440"/>
        </w:tabs>
        <w:ind w:left="1440" w:hanging="360"/>
      </w:pPr>
      <w:rPr>
        <w:rFonts w:ascii="Courier New" w:hAnsi="Courier New"/>
      </w:rPr>
    </w:lvl>
    <w:lvl w:ilvl="2" w:tplc="E424F818">
      <w:start w:val="1"/>
      <w:numFmt w:val="bullet"/>
      <w:lvlText w:val=""/>
      <w:lvlJc w:val="left"/>
      <w:pPr>
        <w:tabs>
          <w:tab w:val="num" w:pos="2160"/>
        </w:tabs>
        <w:ind w:left="2160" w:hanging="360"/>
      </w:pPr>
      <w:rPr>
        <w:rFonts w:ascii="Wingdings" w:hAnsi="Wingdings"/>
      </w:rPr>
    </w:lvl>
    <w:lvl w:ilvl="3" w:tplc="6AB8774A">
      <w:start w:val="1"/>
      <w:numFmt w:val="bullet"/>
      <w:lvlText w:val=""/>
      <w:lvlJc w:val="left"/>
      <w:pPr>
        <w:tabs>
          <w:tab w:val="num" w:pos="2880"/>
        </w:tabs>
        <w:ind w:left="2880" w:hanging="360"/>
      </w:pPr>
      <w:rPr>
        <w:rFonts w:ascii="Symbol" w:hAnsi="Symbol"/>
      </w:rPr>
    </w:lvl>
    <w:lvl w:ilvl="4" w:tplc="DF2E6300">
      <w:start w:val="1"/>
      <w:numFmt w:val="bullet"/>
      <w:lvlText w:val="o"/>
      <w:lvlJc w:val="left"/>
      <w:pPr>
        <w:tabs>
          <w:tab w:val="num" w:pos="3600"/>
        </w:tabs>
        <w:ind w:left="3600" w:hanging="360"/>
      </w:pPr>
      <w:rPr>
        <w:rFonts w:ascii="Courier New" w:hAnsi="Courier New"/>
      </w:rPr>
    </w:lvl>
    <w:lvl w:ilvl="5" w:tplc="6E2269B6">
      <w:start w:val="1"/>
      <w:numFmt w:val="bullet"/>
      <w:lvlText w:val=""/>
      <w:lvlJc w:val="left"/>
      <w:pPr>
        <w:tabs>
          <w:tab w:val="num" w:pos="4320"/>
        </w:tabs>
        <w:ind w:left="4320" w:hanging="360"/>
      </w:pPr>
      <w:rPr>
        <w:rFonts w:ascii="Wingdings" w:hAnsi="Wingdings"/>
      </w:rPr>
    </w:lvl>
    <w:lvl w:ilvl="6" w:tplc="E1A074CE">
      <w:start w:val="1"/>
      <w:numFmt w:val="bullet"/>
      <w:lvlText w:val=""/>
      <w:lvlJc w:val="left"/>
      <w:pPr>
        <w:tabs>
          <w:tab w:val="num" w:pos="5040"/>
        </w:tabs>
        <w:ind w:left="5040" w:hanging="360"/>
      </w:pPr>
      <w:rPr>
        <w:rFonts w:ascii="Symbol" w:hAnsi="Symbol"/>
      </w:rPr>
    </w:lvl>
    <w:lvl w:ilvl="7" w:tplc="5C0A4A18">
      <w:start w:val="1"/>
      <w:numFmt w:val="bullet"/>
      <w:lvlText w:val="o"/>
      <w:lvlJc w:val="left"/>
      <w:pPr>
        <w:tabs>
          <w:tab w:val="num" w:pos="5760"/>
        </w:tabs>
        <w:ind w:left="5760" w:hanging="360"/>
      </w:pPr>
      <w:rPr>
        <w:rFonts w:ascii="Courier New" w:hAnsi="Courier New"/>
      </w:rPr>
    </w:lvl>
    <w:lvl w:ilvl="8" w:tplc="C8702A56">
      <w:start w:val="1"/>
      <w:numFmt w:val="bullet"/>
      <w:lvlText w:val=""/>
      <w:lvlJc w:val="left"/>
      <w:pPr>
        <w:tabs>
          <w:tab w:val="num" w:pos="6480"/>
        </w:tabs>
        <w:ind w:left="6480" w:hanging="360"/>
      </w:pPr>
      <w:rPr>
        <w:rFonts w:ascii="Wingdings" w:hAnsi="Wingdings"/>
      </w:rPr>
    </w:lvl>
  </w:abstractNum>
  <w:abstractNum w:abstractNumId="191" w15:restartNumberingAfterBreak="0">
    <w:nsid w:val="000000C0"/>
    <w:multiLevelType w:val="hybridMultilevel"/>
    <w:tmpl w:val="000000C0"/>
    <w:lvl w:ilvl="0" w:tplc="FAF4F8B2">
      <w:start w:val="1"/>
      <w:numFmt w:val="bullet"/>
      <w:lvlText w:val="o"/>
      <w:lvlJc w:val="left"/>
      <w:pPr>
        <w:ind w:left="720" w:hanging="360"/>
      </w:pPr>
      <w:rPr>
        <w:rFonts w:ascii="Courier New" w:hAnsi="Courier New"/>
        <w:b w:val="0"/>
        <w:bCs w:val="0"/>
      </w:rPr>
    </w:lvl>
    <w:lvl w:ilvl="1" w:tplc="64161E86">
      <w:start w:val="1"/>
      <w:numFmt w:val="bullet"/>
      <w:lvlText w:val="o"/>
      <w:lvlJc w:val="left"/>
      <w:pPr>
        <w:tabs>
          <w:tab w:val="num" w:pos="1440"/>
        </w:tabs>
        <w:ind w:left="1440" w:hanging="360"/>
      </w:pPr>
      <w:rPr>
        <w:rFonts w:ascii="Courier New" w:hAnsi="Courier New"/>
      </w:rPr>
    </w:lvl>
    <w:lvl w:ilvl="2" w:tplc="4AF027FA">
      <w:start w:val="1"/>
      <w:numFmt w:val="bullet"/>
      <w:lvlText w:val=""/>
      <w:lvlJc w:val="left"/>
      <w:pPr>
        <w:tabs>
          <w:tab w:val="num" w:pos="2160"/>
        </w:tabs>
        <w:ind w:left="2160" w:hanging="360"/>
      </w:pPr>
      <w:rPr>
        <w:rFonts w:ascii="Wingdings" w:hAnsi="Wingdings"/>
      </w:rPr>
    </w:lvl>
    <w:lvl w:ilvl="3" w:tplc="287C723E">
      <w:start w:val="1"/>
      <w:numFmt w:val="bullet"/>
      <w:lvlText w:val=""/>
      <w:lvlJc w:val="left"/>
      <w:pPr>
        <w:tabs>
          <w:tab w:val="num" w:pos="2880"/>
        </w:tabs>
        <w:ind w:left="2880" w:hanging="360"/>
      </w:pPr>
      <w:rPr>
        <w:rFonts w:ascii="Symbol" w:hAnsi="Symbol"/>
      </w:rPr>
    </w:lvl>
    <w:lvl w:ilvl="4" w:tplc="29E45770">
      <w:start w:val="1"/>
      <w:numFmt w:val="bullet"/>
      <w:lvlText w:val="o"/>
      <w:lvlJc w:val="left"/>
      <w:pPr>
        <w:tabs>
          <w:tab w:val="num" w:pos="3600"/>
        </w:tabs>
        <w:ind w:left="3600" w:hanging="360"/>
      </w:pPr>
      <w:rPr>
        <w:rFonts w:ascii="Courier New" w:hAnsi="Courier New"/>
      </w:rPr>
    </w:lvl>
    <w:lvl w:ilvl="5" w:tplc="F8709F32">
      <w:start w:val="1"/>
      <w:numFmt w:val="bullet"/>
      <w:lvlText w:val=""/>
      <w:lvlJc w:val="left"/>
      <w:pPr>
        <w:tabs>
          <w:tab w:val="num" w:pos="4320"/>
        </w:tabs>
        <w:ind w:left="4320" w:hanging="360"/>
      </w:pPr>
      <w:rPr>
        <w:rFonts w:ascii="Wingdings" w:hAnsi="Wingdings"/>
      </w:rPr>
    </w:lvl>
    <w:lvl w:ilvl="6" w:tplc="C2E8C3A6">
      <w:start w:val="1"/>
      <w:numFmt w:val="bullet"/>
      <w:lvlText w:val=""/>
      <w:lvlJc w:val="left"/>
      <w:pPr>
        <w:tabs>
          <w:tab w:val="num" w:pos="5040"/>
        </w:tabs>
        <w:ind w:left="5040" w:hanging="360"/>
      </w:pPr>
      <w:rPr>
        <w:rFonts w:ascii="Symbol" w:hAnsi="Symbol"/>
      </w:rPr>
    </w:lvl>
    <w:lvl w:ilvl="7" w:tplc="4CC462B8">
      <w:start w:val="1"/>
      <w:numFmt w:val="bullet"/>
      <w:lvlText w:val="o"/>
      <w:lvlJc w:val="left"/>
      <w:pPr>
        <w:tabs>
          <w:tab w:val="num" w:pos="5760"/>
        </w:tabs>
        <w:ind w:left="5760" w:hanging="360"/>
      </w:pPr>
      <w:rPr>
        <w:rFonts w:ascii="Courier New" w:hAnsi="Courier New"/>
      </w:rPr>
    </w:lvl>
    <w:lvl w:ilvl="8" w:tplc="C3041270">
      <w:start w:val="1"/>
      <w:numFmt w:val="bullet"/>
      <w:lvlText w:val=""/>
      <w:lvlJc w:val="left"/>
      <w:pPr>
        <w:tabs>
          <w:tab w:val="num" w:pos="6480"/>
        </w:tabs>
        <w:ind w:left="6480" w:hanging="360"/>
      </w:pPr>
      <w:rPr>
        <w:rFonts w:ascii="Wingdings" w:hAnsi="Wingdings"/>
      </w:rPr>
    </w:lvl>
  </w:abstractNum>
  <w:abstractNum w:abstractNumId="192" w15:restartNumberingAfterBreak="0">
    <w:nsid w:val="000000C1"/>
    <w:multiLevelType w:val="hybridMultilevel"/>
    <w:tmpl w:val="000000C1"/>
    <w:lvl w:ilvl="0" w:tplc="0D387ECA">
      <w:start w:val="1"/>
      <w:numFmt w:val="bullet"/>
      <w:lvlText w:val=""/>
      <w:lvlJc w:val="left"/>
      <w:pPr>
        <w:ind w:left="720" w:hanging="360"/>
      </w:pPr>
      <w:rPr>
        <w:rFonts w:ascii="Symbol" w:hAnsi="Symbol"/>
        <w:b w:val="0"/>
        <w:bCs w:val="0"/>
      </w:rPr>
    </w:lvl>
    <w:lvl w:ilvl="1" w:tplc="8CBA4F82">
      <w:start w:val="1"/>
      <w:numFmt w:val="bullet"/>
      <w:lvlText w:val="o"/>
      <w:lvlJc w:val="left"/>
      <w:pPr>
        <w:ind w:left="1440" w:hanging="360"/>
      </w:pPr>
      <w:rPr>
        <w:rFonts w:ascii="Courier New" w:hAnsi="Courier New"/>
        <w:b w:val="0"/>
        <w:bCs w:val="0"/>
      </w:rPr>
    </w:lvl>
    <w:lvl w:ilvl="2" w:tplc="9956171C">
      <w:start w:val="1"/>
      <w:numFmt w:val="bullet"/>
      <w:lvlText w:val=""/>
      <w:lvlJc w:val="left"/>
      <w:pPr>
        <w:tabs>
          <w:tab w:val="num" w:pos="2160"/>
        </w:tabs>
        <w:ind w:left="2160" w:hanging="360"/>
      </w:pPr>
      <w:rPr>
        <w:rFonts w:ascii="Wingdings" w:hAnsi="Wingdings"/>
      </w:rPr>
    </w:lvl>
    <w:lvl w:ilvl="3" w:tplc="E042C5EA">
      <w:start w:val="1"/>
      <w:numFmt w:val="bullet"/>
      <w:lvlText w:val=""/>
      <w:lvlJc w:val="left"/>
      <w:pPr>
        <w:tabs>
          <w:tab w:val="num" w:pos="2880"/>
        </w:tabs>
        <w:ind w:left="2880" w:hanging="360"/>
      </w:pPr>
      <w:rPr>
        <w:rFonts w:ascii="Symbol" w:hAnsi="Symbol"/>
      </w:rPr>
    </w:lvl>
    <w:lvl w:ilvl="4" w:tplc="35428D64">
      <w:start w:val="1"/>
      <w:numFmt w:val="bullet"/>
      <w:lvlText w:val="o"/>
      <w:lvlJc w:val="left"/>
      <w:pPr>
        <w:tabs>
          <w:tab w:val="num" w:pos="3600"/>
        </w:tabs>
        <w:ind w:left="3600" w:hanging="360"/>
      </w:pPr>
      <w:rPr>
        <w:rFonts w:ascii="Courier New" w:hAnsi="Courier New"/>
      </w:rPr>
    </w:lvl>
    <w:lvl w:ilvl="5" w:tplc="B374D588">
      <w:start w:val="1"/>
      <w:numFmt w:val="bullet"/>
      <w:lvlText w:val=""/>
      <w:lvlJc w:val="left"/>
      <w:pPr>
        <w:tabs>
          <w:tab w:val="num" w:pos="4320"/>
        </w:tabs>
        <w:ind w:left="4320" w:hanging="360"/>
      </w:pPr>
      <w:rPr>
        <w:rFonts w:ascii="Wingdings" w:hAnsi="Wingdings"/>
      </w:rPr>
    </w:lvl>
    <w:lvl w:ilvl="6" w:tplc="7A36CFF0">
      <w:start w:val="1"/>
      <w:numFmt w:val="bullet"/>
      <w:lvlText w:val=""/>
      <w:lvlJc w:val="left"/>
      <w:pPr>
        <w:tabs>
          <w:tab w:val="num" w:pos="5040"/>
        </w:tabs>
        <w:ind w:left="5040" w:hanging="360"/>
      </w:pPr>
      <w:rPr>
        <w:rFonts w:ascii="Symbol" w:hAnsi="Symbol"/>
      </w:rPr>
    </w:lvl>
    <w:lvl w:ilvl="7" w:tplc="D7824624">
      <w:start w:val="1"/>
      <w:numFmt w:val="bullet"/>
      <w:lvlText w:val="o"/>
      <w:lvlJc w:val="left"/>
      <w:pPr>
        <w:tabs>
          <w:tab w:val="num" w:pos="5760"/>
        </w:tabs>
        <w:ind w:left="5760" w:hanging="360"/>
      </w:pPr>
      <w:rPr>
        <w:rFonts w:ascii="Courier New" w:hAnsi="Courier New"/>
      </w:rPr>
    </w:lvl>
    <w:lvl w:ilvl="8" w:tplc="20E42FC8">
      <w:start w:val="1"/>
      <w:numFmt w:val="bullet"/>
      <w:lvlText w:val=""/>
      <w:lvlJc w:val="left"/>
      <w:pPr>
        <w:tabs>
          <w:tab w:val="num" w:pos="6480"/>
        </w:tabs>
        <w:ind w:left="6480" w:hanging="360"/>
      </w:pPr>
      <w:rPr>
        <w:rFonts w:ascii="Wingdings" w:hAnsi="Wingdings"/>
      </w:rPr>
    </w:lvl>
  </w:abstractNum>
  <w:abstractNum w:abstractNumId="193" w15:restartNumberingAfterBreak="0">
    <w:nsid w:val="000000C2"/>
    <w:multiLevelType w:val="hybridMultilevel"/>
    <w:tmpl w:val="000000C2"/>
    <w:lvl w:ilvl="0" w:tplc="EDBE43F2">
      <w:start w:val="1"/>
      <w:numFmt w:val="bullet"/>
      <w:lvlText w:val=""/>
      <w:lvlJc w:val="left"/>
      <w:pPr>
        <w:ind w:left="720" w:hanging="360"/>
      </w:pPr>
      <w:rPr>
        <w:rFonts w:ascii="Symbol" w:hAnsi="Symbol"/>
        <w:b w:val="0"/>
        <w:bCs w:val="0"/>
      </w:rPr>
    </w:lvl>
    <w:lvl w:ilvl="1" w:tplc="2042D92E">
      <w:start w:val="1"/>
      <w:numFmt w:val="bullet"/>
      <w:lvlText w:val="o"/>
      <w:lvlJc w:val="left"/>
      <w:pPr>
        <w:tabs>
          <w:tab w:val="num" w:pos="1440"/>
        </w:tabs>
        <w:ind w:left="1440" w:hanging="360"/>
      </w:pPr>
      <w:rPr>
        <w:rFonts w:ascii="Courier New" w:hAnsi="Courier New"/>
      </w:rPr>
    </w:lvl>
    <w:lvl w:ilvl="2" w:tplc="47784F70">
      <w:start w:val="1"/>
      <w:numFmt w:val="bullet"/>
      <w:lvlText w:val=""/>
      <w:lvlJc w:val="left"/>
      <w:pPr>
        <w:tabs>
          <w:tab w:val="num" w:pos="2160"/>
        </w:tabs>
        <w:ind w:left="2160" w:hanging="360"/>
      </w:pPr>
      <w:rPr>
        <w:rFonts w:ascii="Wingdings" w:hAnsi="Wingdings"/>
      </w:rPr>
    </w:lvl>
    <w:lvl w:ilvl="3" w:tplc="F1CA7466">
      <w:start w:val="1"/>
      <w:numFmt w:val="bullet"/>
      <w:lvlText w:val=""/>
      <w:lvlJc w:val="left"/>
      <w:pPr>
        <w:tabs>
          <w:tab w:val="num" w:pos="2880"/>
        </w:tabs>
        <w:ind w:left="2880" w:hanging="360"/>
      </w:pPr>
      <w:rPr>
        <w:rFonts w:ascii="Symbol" w:hAnsi="Symbol"/>
      </w:rPr>
    </w:lvl>
    <w:lvl w:ilvl="4" w:tplc="D95C3226">
      <w:start w:val="1"/>
      <w:numFmt w:val="bullet"/>
      <w:lvlText w:val="o"/>
      <w:lvlJc w:val="left"/>
      <w:pPr>
        <w:tabs>
          <w:tab w:val="num" w:pos="3600"/>
        </w:tabs>
        <w:ind w:left="3600" w:hanging="360"/>
      </w:pPr>
      <w:rPr>
        <w:rFonts w:ascii="Courier New" w:hAnsi="Courier New"/>
      </w:rPr>
    </w:lvl>
    <w:lvl w:ilvl="5" w:tplc="628CF8B6">
      <w:start w:val="1"/>
      <w:numFmt w:val="bullet"/>
      <w:lvlText w:val=""/>
      <w:lvlJc w:val="left"/>
      <w:pPr>
        <w:tabs>
          <w:tab w:val="num" w:pos="4320"/>
        </w:tabs>
        <w:ind w:left="4320" w:hanging="360"/>
      </w:pPr>
      <w:rPr>
        <w:rFonts w:ascii="Wingdings" w:hAnsi="Wingdings"/>
      </w:rPr>
    </w:lvl>
    <w:lvl w:ilvl="6" w:tplc="22E8825E">
      <w:start w:val="1"/>
      <w:numFmt w:val="bullet"/>
      <w:lvlText w:val=""/>
      <w:lvlJc w:val="left"/>
      <w:pPr>
        <w:tabs>
          <w:tab w:val="num" w:pos="5040"/>
        </w:tabs>
        <w:ind w:left="5040" w:hanging="360"/>
      </w:pPr>
      <w:rPr>
        <w:rFonts w:ascii="Symbol" w:hAnsi="Symbol"/>
      </w:rPr>
    </w:lvl>
    <w:lvl w:ilvl="7" w:tplc="BFCC9386">
      <w:start w:val="1"/>
      <w:numFmt w:val="bullet"/>
      <w:lvlText w:val="o"/>
      <w:lvlJc w:val="left"/>
      <w:pPr>
        <w:tabs>
          <w:tab w:val="num" w:pos="5760"/>
        </w:tabs>
        <w:ind w:left="5760" w:hanging="360"/>
      </w:pPr>
      <w:rPr>
        <w:rFonts w:ascii="Courier New" w:hAnsi="Courier New"/>
      </w:rPr>
    </w:lvl>
    <w:lvl w:ilvl="8" w:tplc="21C4C0A8">
      <w:start w:val="1"/>
      <w:numFmt w:val="bullet"/>
      <w:lvlText w:val=""/>
      <w:lvlJc w:val="left"/>
      <w:pPr>
        <w:tabs>
          <w:tab w:val="num" w:pos="6480"/>
        </w:tabs>
        <w:ind w:left="6480" w:hanging="360"/>
      </w:pPr>
      <w:rPr>
        <w:rFonts w:ascii="Wingdings" w:hAnsi="Wingdings"/>
      </w:rPr>
    </w:lvl>
  </w:abstractNum>
  <w:abstractNum w:abstractNumId="194" w15:restartNumberingAfterBreak="0">
    <w:nsid w:val="000000C3"/>
    <w:multiLevelType w:val="hybridMultilevel"/>
    <w:tmpl w:val="000000C3"/>
    <w:lvl w:ilvl="0" w:tplc="C2049F60">
      <w:start w:val="1"/>
      <w:numFmt w:val="bullet"/>
      <w:lvlText w:val="o"/>
      <w:lvlJc w:val="left"/>
      <w:pPr>
        <w:ind w:left="720" w:hanging="360"/>
      </w:pPr>
      <w:rPr>
        <w:rFonts w:ascii="Courier New" w:hAnsi="Courier New"/>
        <w:b w:val="0"/>
        <w:bCs w:val="0"/>
      </w:rPr>
    </w:lvl>
    <w:lvl w:ilvl="1" w:tplc="B114C6A0">
      <w:start w:val="1"/>
      <w:numFmt w:val="bullet"/>
      <w:lvlText w:val="o"/>
      <w:lvlJc w:val="left"/>
      <w:pPr>
        <w:tabs>
          <w:tab w:val="num" w:pos="1440"/>
        </w:tabs>
        <w:ind w:left="1440" w:hanging="360"/>
      </w:pPr>
      <w:rPr>
        <w:rFonts w:ascii="Courier New" w:hAnsi="Courier New"/>
      </w:rPr>
    </w:lvl>
    <w:lvl w:ilvl="2" w:tplc="9F84F578">
      <w:start w:val="1"/>
      <w:numFmt w:val="bullet"/>
      <w:lvlText w:val=""/>
      <w:lvlJc w:val="left"/>
      <w:pPr>
        <w:tabs>
          <w:tab w:val="num" w:pos="2160"/>
        </w:tabs>
        <w:ind w:left="2160" w:hanging="360"/>
      </w:pPr>
      <w:rPr>
        <w:rFonts w:ascii="Wingdings" w:hAnsi="Wingdings"/>
      </w:rPr>
    </w:lvl>
    <w:lvl w:ilvl="3" w:tplc="AA8AF034">
      <w:start w:val="1"/>
      <w:numFmt w:val="bullet"/>
      <w:lvlText w:val=""/>
      <w:lvlJc w:val="left"/>
      <w:pPr>
        <w:tabs>
          <w:tab w:val="num" w:pos="2880"/>
        </w:tabs>
        <w:ind w:left="2880" w:hanging="360"/>
      </w:pPr>
      <w:rPr>
        <w:rFonts w:ascii="Symbol" w:hAnsi="Symbol"/>
      </w:rPr>
    </w:lvl>
    <w:lvl w:ilvl="4" w:tplc="A8565762">
      <w:start w:val="1"/>
      <w:numFmt w:val="bullet"/>
      <w:lvlText w:val="o"/>
      <w:lvlJc w:val="left"/>
      <w:pPr>
        <w:tabs>
          <w:tab w:val="num" w:pos="3600"/>
        </w:tabs>
        <w:ind w:left="3600" w:hanging="360"/>
      </w:pPr>
      <w:rPr>
        <w:rFonts w:ascii="Courier New" w:hAnsi="Courier New"/>
      </w:rPr>
    </w:lvl>
    <w:lvl w:ilvl="5" w:tplc="DE2864CA">
      <w:start w:val="1"/>
      <w:numFmt w:val="bullet"/>
      <w:lvlText w:val=""/>
      <w:lvlJc w:val="left"/>
      <w:pPr>
        <w:tabs>
          <w:tab w:val="num" w:pos="4320"/>
        </w:tabs>
        <w:ind w:left="4320" w:hanging="360"/>
      </w:pPr>
      <w:rPr>
        <w:rFonts w:ascii="Wingdings" w:hAnsi="Wingdings"/>
      </w:rPr>
    </w:lvl>
    <w:lvl w:ilvl="6" w:tplc="0ADCF864">
      <w:start w:val="1"/>
      <w:numFmt w:val="bullet"/>
      <w:lvlText w:val=""/>
      <w:lvlJc w:val="left"/>
      <w:pPr>
        <w:tabs>
          <w:tab w:val="num" w:pos="5040"/>
        </w:tabs>
        <w:ind w:left="5040" w:hanging="360"/>
      </w:pPr>
      <w:rPr>
        <w:rFonts w:ascii="Symbol" w:hAnsi="Symbol"/>
      </w:rPr>
    </w:lvl>
    <w:lvl w:ilvl="7" w:tplc="B51685E4">
      <w:start w:val="1"/>
      <w:numFmt w:val="bullet"/>
      <w:lvlText w:val="o"/>
      <w:lvlJc w:val="left"/>
      <w:pPr>
        <w:tabs>
          <w:tab w:val="num" w:pos="5760"/>
        </w:tabs>
        <w:ind w:left="5760" w:hanging="360"/>
      </w:pPr>
      <w:rPr>
        <w:rFonts w:ascii="Courier New" w:hAnsi="Courier New"/>
      </w:rPr>
    </w:lvl>
    <w:lvl w:ilvl="8" w:tplc="F104CA8A">
      <w:start w:val="1"/>
      <w:numFmt w:val="bullet"/>
      <w:lvlText w:val=""/>
      <w:lvlJc w:val="left"/>
      <w:pPr>
        <w:tabs>
          <w:tab w:val="num" w:pos="6480"/>
        </w:tabs>
        <w:ind w:left="6480" w:hanging="360"/>
      </w:pPr>
      <w:rPr>
        <w:rFonts w:ascii="Wingdings" w:hAnsi="Wingdings"/>
      </w:rPr>
    </w:lvl>
  </w:abstractNum>
  <w:abstractNum w:abstractNumId="195" w15:restartNumberingAfterBreak="0">
    <w:nsid w:val="000000C4"/>
    <w:multiLevelType w:val="hybridMultilevel"/>
    <w:tmpl w:val="000000C4"/>
    <w:lvl w:ilvl="0" w:tplc="B6B832E6">
      <w:start w:val="1"/>
      <w:numFmt w:val="bullet"/>
      <w:lvlText w:val=""/>
      <w:lvlJc w:val="left"/>
      <w:pPr>
        <w:ind w:left="720" w:hanging="360"/>
      </w:pPr>
      <w:rPr>
        <w:rFonts w:ascii="Symbol" w:hAnsi="Symbol"/>
        <w:b w:val="0"/>
        <w:bCs w:val="0"/>
      </w:rPr>
    </w:lvl>
    <w:lvl w:ilvl="1" w:tplc="EC6C791C">
      <w:start w:val="1"/>
      <w:numFmt w:val="bullet"/>
      <w:lvlText w:val="o"/>
      <w:lvlJc w:val="left"/>
      <w:pPr>
        <w:tabs>
          <w:tab w:val="num" w:pos="1440"/>
        </w:tabs>
        <w:ind w:left="1440" w:hanging="360"/>
      </w:pPr>
      <w:rPr>
        <w:rFonts w:ascii="Courier New" w:hAnsi="Courier New"/>
      </w:rPr>
    </w:lvl>
    <w:lvl w:ilvl="2" w:tplc="B8C6FCEE">
      <w:start w:val="1"/>
      <w:numFmt w:val="bullet"/>
      <w:lvlText w:val=""/>
      <w:lvlJc w:val="left"/>
      <w:pPr>
        <w:tabs>
          <w:tab w:val="num" w:pos="2160"/>
        </w:tabs>
        <w:ind w:left="2160" w:hanging="360"/>
      </w:pPr>
      <w:rPr>
        <w:rFonts w:ascii="Wingdings" w:hAnsi="Wingdings"/>
      </w:rPr>
    </w:lvl>
    <w:lvl w:ilvl="3" w:tplc="CC823750">
      <w:start w:val="1"/>
      <w:numFmt w:val="bullet"/>
      <w:lvlText w:val=""/>
      <w:lvlJc w:val="left"/>
      <w:pPr>
        <w:tabs>
          <w:tab w:val="num" w:pos="2880"/>
        </w:tabs>
        <w:ind w:left="2880" w:hanging="360"/>
      </w:pPr>
      <w:rPr>
        <w:rFonts w:ascii="Symbol" w:hAnsi="Symbol"/>
      </w:rPr>
    </w:lvl>
    <w:lvl w:ilvl="4" w:tplc="7D36153E">
      <w:start w:val="1"/>
      <w:numFmt w:val="bullet"/>
      <w:lvlText w:val="o"/>
      <w:lvlJc w:val="left"/>
      <w:pPr>
        <w:tabs>
          <w:tab w:val="num" w:pos="3600"/>
        </w:tabs>
        <w:ind w:left="3600" w:hanging="360"/>
      </w:pPr>
      <w:rPr>
        <w:rFonts w:ascii="Courier New" w:hAnsi="Courier New"/>
      </w:rPr>
    </w:lvl>
    <w:lvl w:ilvl="5" w:tplc="5A76BE9E">
      <w:start w:val="1"/>
      <w:numFmt w:val="bullet"/>
      <w:lvlText w:val=""/>
      <w:lvlJc w:val="left"/>
      <w:pPr>
        <w:tabs>
          <w:tab w:val="num" w:pos="4320"/>
        </w:tabs>
        <w:ind w:left="4320" w:hanging="360"/>
      </w:pPr>
      <w:rPr>
        <w:rFonts w:ascii="Wingdings" w:hAnsi="Wingdings"/>
      </w:rPr>
    </w:lvl>
    <w:lvl w:ilvl="6" w:tplc="6E368CB0">
      <w:start w:val="1"/>
      <w:numFmt w:val="bullet"/>
      <w:lvlText w:val=""/>
      <w:lvlJc w:val="left"/>
      <w:pPr>
        <w:tabs>
          <w:tab w:val="num" w:pos="5040"/>
        </w:tabs>
        <w:ind w:left="5040" w:hanging="360"/>
      </w:pPr>
      <w:rPr>
        <w:rFonts w:ascii="Symbol" w:hAnsi="Symbol"/>
      </w:rPr>
    </w:lvl>
    <w:lvl w:ilvl="7" w:tplc="B450D680">
      <w:start w:val="1"/>
      <w:numFmt w:val="bullet"/>
      <w:lvlText w:val="o"/>
      <w:lvlJc w:val="left"/>
      <w:pPr>
        <w:tabs>
          <w:tab w:val="num" w:pos="5760"/>
        </w:tabs>
        <w:ind w:left="5760" w:hanging="360"/>
      </w:pPr>
      <w:rPr>
        <w:rFonts w:ascii="Courier New" w:hAnsi="Courier New"/>
      </w:rPr>
    </w:lvl>
    <w:lvl w:ilvl="8" w:tplc="A49C8E0E">
      <w:start w:val="1"/>
      <w:numFmt w:val="bullet"/>
      <w:lvlText w:val=""/>
      <w:lvlJc w:val="left"/>
      <w:pPr>
        <w:tabs>
          <w:tab w:val="num" w:pos="6480"/>
        </w:tabs>
        <w:ind w:left="6480" w:hanging="360"/>
      </w:pPr>
      <w:rPr>
        <w:rFonts w:ascii="Wingdings" w:hAnsi="Wingdings"/>
      </w:rPr>
    </w:lvl>
  </w:abstractNum>
  <w:abstractNum w:abstractNumId="196" w15:restartNumberingAfterBreak="0">
    <w:nsid w:val="000000C5"/>
    <w:multiLevelType w:val="hybridMultilevel"/>
    <w:tmpl w:val="000000C5"/>
    <w:lvl w:ilvl="0" w:tplc="DFDA38BA">
      <w:start w:val="1"/>
      <w:numFmt w:val="bullet"/>
      <w:lvlText w:val="o"/>
      <w:lvlJc w:val="left"/>
      <w:pPr>
        <w:ind w:left="720" w:hanging="360"/>
      </w:pPr>
      <w:rPr>
        <w:rFonts w:ascii="Courier New" w:hAnsi="Courier New"/>
        <w:b w:val="0"/>
        <w:bCs w:val="0"/>
      </w:rPr>
    </w:lvl>
    <w:lvl w:ilvl="1" w:tplc="BEA8D920">
      <w:start w:val="1"/>
      <w:numFmt w:val="bullet"/>
      <w:lvlText w:val="o"/>
      <w:lvlJc w:val="left"/>
      <w:pPr>
        <w:tabs>
          <w:tab w:val="num" w:pos="1440"/>
        </w:tabs>
        <w:ind w:left="1440" w:hanging="360"/>
      </w:pPr>
      <w:rPr>
        <w:rFonts w:ascii="Courier New" w:hAnsi="Courier New"/>
      </w:rPr>
    </w:lvl>
    <w:lvl w:ilvl="2" w:tplc="4420E65C">
      <w:start w:val="1"/>
      <w:numFmt w:val="bullet"/>
      <w:lvlText w:val=""/>
      <w:lvlJc w:val="left"/>
      <w:pPr>
        <w:tabs>
          <w:tab w:val="num" w:pos="2160"/>
        </w:tabs>
        <w:ind w:left="2160" w:hanging="360"/>
      </w:pPr>
      <w:rPr>
        <w:rFonts w:ascii="Wingdings" w:hAnsi="Wingdings"/>
      </w:rPr>
    </w:lvl>
    <w:lvl w:ilvl="3" w:tplc="E640D1F2">
      <w:start w:val="1"/>
      <w:numFmt w:val="bullet"/>
      <w:lvlText w:val=""/>
      <w:lvlJc w:val="left"/>
      <w:pPr>
        <w:tabs>
          <w:tab w:val="num" w:pos="2880"/>
        </w:tabs>
        <w:ind w:left="2880" w:hanging="360"/>
      </w:pPr>
      <w:rPr>
        <w:rFonts w:ascii="Symbol" w:hAnsi="Symbol"/>
      </w:rPr>
    </w:lvl>
    <w:lvl w:ilvl="4" w:tplc="E8C09724">
      <w:start w:val="1"/>
      <w:numFmt w:val="bullet"/>
      <w:lvlText w:val="o"/>
      <w:lvlJc w:val="left"/>
      <w:pPr>
        <w:tabs>
          <w:tab w:val="num" w:pos="3600"/>
        </w:tabs>
        <w:ind w:left="3600" w:hanging="360"/>
      </w:pPr>
      <w:rPr>
        <w:rFonts w:ascii="Courier New" w:hAnsi="Courier New"/>
      </w:rPr>
    </w:lvl>
    <w:lvl w:ilvl="5" w:tplc="DE948110">
      <w:start w:val="1"/>
      <w:numFmt w:val="bullet"/>
      <w:lvlText w:val=""/>
      <w:lvlJc w:val="left"/>
      <w:pPr>
        <w:tabs>
          <w:tab w:val="num" w:pos="4320"/>
        </w:tabs>
        <w:ind w:left="4320" w:hanging="360"/>
      </w:pPr>
      <w:rPr>
        <w:rFonts w:ascii="Wingdings" w:hAnsi="Wingdings"/>
      </w:rPr>
    </w:lvl>
    <w:lvl w:ilvl="6" w:tplc="E89C3C00">
      <w:start w:val="1"/>
      <w:numFmt w:val="bullet"/>
      <w:lvlText w:val=""/>
      <w:lvlJc w:val="left"/>
      <w:pPr>
        <w:tabs>
          <w:tab w:val="num" w:pos="5040"/>
        </w:tabs>
        <w:ind w:left="5040" w:hanging="360"/>
      </w:pPr>
      <w:rPr>
        <w:rFonts w:ascii="Symbol" w:hAnsi="Symbol"/>
      </w:rPr>
    </w:lvl>
    <w:lvl w:ilvl="7" w:tplc="2570A0FE">
      <w:start w:val="1"/>
      <w:numFmt w:val="bullet"/>
      <w:lvlText w:val="o"/>
      <w:lvlJc w:val="left"/>
      <w:pPr>
        <w:tabs>
          <w:tab w:val="num" w:pos="5760"/>
        </w:tabs>
        <w:ind w:left="5760" w:hanging="360"/>
      </w:pPr>
      <w:rPr>
        <w:rFonts w:ascii="Courier New" w:hAnsi="Courier New"/>
      </w:rPr>
    </w:lvl>
    <w:lvl w:ilvl="8" w:tplc="A5FA101E">
      <w:start w:val="1"/>
      <w:numFmt w:val="bullet"/>
      <w:lvlText w:val=""/>
      <w:lvlJc w:val="left"/>
      <w:pPr>
        <w:tabs>
          <w:tab w:val="num" w:pos="6480"/>
        </w:tabs>
        <w:ind w:left="6480" w:hanging="360"/>
      </w:pPr>
      <w:rPr>
        <w:rFonts w:ascii="Wingdings" w:hAnsi="Wingdings"/>
      </w:rPr>
    </w:lvl>
  </w:abstractNum>
  <w:abstractNum w:abstractNumId="197" w15:restartNumberingAfterBreak="0">
    <w:nsid w:val="000000C6"/>
    <w:multiLevelType w:val="hybridMultilevel"/>
    <w:tmpl w:val="000000C6"/>
    <w:lvl w:ilvl="0" w:tplc="B04CEFC8">
      <w:start w:val="1"/>
      <w:numFmt w:val="bullet"/>
      <w:lvlText w:val=""/>
      <w:lvlJc w:val="left"/>
      <w:pPr>
        <w:ind w:left="720" w:hanging="360"/>
      </w:pPr>
      <w:rPr>
        <w:rFonts w:ascii="Symbol" w:hAnsi="Symbol"/>
        <w:b w:val="0"/>
        <w:bCs w:val="0"/>
      </w:rPr>
    </w:lvl>
    <w:lvl w:ilvl="1" w:tplc="4AB2FBDC">
      <w:start w:val="1"/>
      <w:numFmt w:val="bullet"/>
      <w:lvlText w:val="o"/>
      <w:lvlJc w:val="left"/>
      <w:pPr>
        <w:ind w:left="1440" w:hanging="360"/>
      </w:pPr>
      <w:rPr>
        <w:rFonts w:ascii="Courier New" w:hAnsi="Courier New"/>
        <w:b w:val="0"/>
        <w:bCs w:val="0"/>
      </w:rPr>
    </w:lvl>
    <w:lvl w:ilvl="2" w:tplc="CEAC12D2">
      <w:start w:val="1"/>
      <w:numFmt w:val="bullet"/>
      <w:lvlText w:val=""/>
      <w:lvlJc w:val="left"/>
      <w:pPr>
        <w:tabs>
          <w:tab w:val="num" w:pos="2160"/>
        </w:tabs>
        <w:ind w:left="2160" w:hanging="360"/>
      </w:pPr>
      <w:rPr>
        <w:rFonts w:ascii="Wingdings" w:hAnsi="Wingdings"/>
      </w:rPr>
    </w:lvl>
    <w:lvl w:ilvl="3" w:tplc="4AC4C914">
      <w:start w:val="1"/>
      <w:numFmt w:val="bullet"/>
      <w:lvlText w:val=""/>
      <w:lvlJc w:val="left"/>
      <w:pPr>
        <w:tabs>
          <w:tab w:val="num" w:pos="2880"/>
        </w:tabs>
        <w:ind w:left="2880" w:hanging="360"/>
      </w:pPr>
      <w:rPr>
        <w:rFonts w:ascii="Symbol" w:hAnsi="Symbol"/>
      </w:rPr>
    </w:lvl>
    <w:lvl w:ilvl="4" w:tplc="7C229EC2">
      <w:start w:val="1"/>
      <w:numFmt w:val="bullet"/>
      <w:lvlText w:val="o"/>
      <w:lvlJc w:val="left"/>
      <w:pPr>
        <w:tabs>
          <w:tab w:val="num" w:pos="3600"/>
        </w:tabs>
        <w:ind w:left="3600" w:hanging="360"/>
      </w:pPr>
      <w:rPr>
        <w:rFonts w:ascii="Courier New" w:hAnsi="Courier New"/>
      </w:rPr>
    </w:lvl>
    <w:lvl w:ilvl="5" w:tplc="FD069C7E">
      <w:start w:val="1"/>
      <w:numFmt w:val="bullet"/>
      <w:lvlText w:val=""/>
      <w:lvlJc w:val="left"/>
      <w:pPr>
        <w:tabs>
          <w:tab w:val="num" w:pos="4320"/>
        </w:tabs>
        <w:ind w:left="4320" w:hanging="360"/>
      </w:pPr>
      <w:rPr>
        <w:rFonts w:ascii="Wingdings" w:hAnsi="Wingdings"/>
      </w:rPr>
    </w:lvl>
    <w:lvl w:ilvl="6" w:tplc="F33A870C">
      <w:start w:val="1"/>
      <w:numFmt w:val="bullet"/>
      <w:lvlText w:val=""/>
      <w:lvlJc w:val="left"/>
      <w:pPr>
        <w:tabs>
          <w:tab w:val="num" w:pos="5040"/>
        </w:tabs>
        <w:ind w:left="5040" w:hanging="360"/>
      </w:pPr>
      <w:rPr>
        <w:rFonts w:ascii="Symbol" w:hAnsi="Symbol"/>
      </w:rPr>
    </w:lvl>
    <w:lvl w:ilvl="7" w:tplc="624C8C70">
      <w:start w:val="1"/>
      <w:numFmt w:val="bullet"/>
      <w:lvlText w:val="o"/>
      <w:lvlJc w:val="left"/>
      <w:pPr>
        <w:tabs>
          <w:tab w:val="num" w:pos="5760"/>
        </w:tabs>
        <w:ind w:left="5760" w:hanging="360"/>
      </w:pPr>
      <w:rPr>
        <w:rFonts w:ascii="Courier New" w:hAnsi="Courier New"/>
      </w:rPr>
    </w:lvl>
    <w:lvl w:ilvl="8" w:tplc="5072A556">
      <w:start w:val="1"/>
      <w:numFmt w:val="bullet"/>
      <w:lvlText w:val=""/>
      <w:lvlJc w:val="left"/>
      <w:pPr>
        <w:tabs>
          <w:tab w:val="num" w:pos="6480"/>
        </w:tabs>
        <w:ind w:left="6480" w:hanging="360"/>
      </w:pPr>
      <w:rPr>
        <w:rFonts w:ascii="Wingdings" w:hAnsi="Wingdings"/>
      </w:rPr>
    </w:lvl>
  </w:abstractNum>
  <w:abstractNum w:abstractNumId="198" w15:restartNumberingAfterBreak="0">
    <w:nsid w:val="000000C7"/>
    <w:multiLevelType w:val="hybridMultilevel"/>
    <w:tmpl w:val="000000C7"/>
    <w:lvl w:ilvl="0" w:tplc="D34EFA22">
      <w:start w:val="1"/>
      <w:numFmt w:val="bullet"/>
      <w:lvlText w:val=""/>
      <w:lvlJc w:val="left"/>
      <w:pPr>
        <w:ind w:left="720" w:hanging="360"/>
      </w:pPr>
      <w:rPr>
        <w:rFonts w:ascii="Symbol" w:hAnsi="Symbol"/>
        <w:b w:val="0"/>
        <w:bCs w:val="0"/>
      </w:rPr>
    </w:lvl>
    <w:lvl w:ilvl="1" w:tplc="6EC2615E">
      <w:start w:val="1"/>
      <w:numFmt w:val="bullet"/>
      <w:lvlText w:val="o"/>
      <w:lvlJc w:val="left"/>
      <w:pPr>
        <w:tabs>
          <w:tab w:val="num" w:pos="1440"/>
        </w:tabs>
        <w:ind w:left="1440" w:hanging="360"/>
      </w:pPr>
      <w:rPr>
        <w:rFonts w:ascii="Courier New" w:hAnsi="Courier New"/>
      </w:rPr>
    </w:lvl>
    <w:lvl w:ilvl="2" w:tplc="BD5E6EB4">
      <w:start w:val="1"/>
      <w:numFmt w:val="bullet"/>
      <w:lvlText w:val=""/>
      <w:lvlJc w:val="left"/>
      <w:pPr>
        <w:tabs>
          <w:tab w:val="num" w:pos="2160"/>
        </w:tabs>
        <w:ind w:left="2160" w:hanging="360"/>
      </w:pPr>
      <w:rPr>
        <w:rFonts w:ascii="Wingdings" w:hAnsi="Wingdings"/>
      </w:rPr>
    </w:lvl>
    <w:lvl w:ilvl="3" w:tplc="90323550">
      <w:start w:val="1"/>
      <w:numFmt w:val="bullet"/>
      <w:lvlText w:val=""/>
      <w:lvlJc w:val="left"/>
      <w:pPr>
        <w:tabs>
          <w:tab w:val="num" w:pos="2880"/>
        </w:tabs>
        <w:ind w:left="2880" w:hanging="360"/>
      </w:pPr>
      <w:rPr>
        <w:rFonts w:ascii="Symbol" w:hAnsi="Symbol"/>
      </w:rPr>
    </w:lvl>
    <w:lvl w:ilvl="4" w:tplc="869C89C2">
      <w:start w:val="1"/>
      <w:numFmt w:val="bullet"/>
      <w:lvlText w:val="o"/>
      <w:lvlJc w:val="left"/>
      <w:pPr>
        <w:tabs>
          <w:tab w:val="num" w:pos="3600"/>
        </w:tabs>
        <w:ind w:left="3600" w:hanging="360"/>
      </w:pPr>
      <w:rPr>
        <w:rFonts w:ascii="Courier New" w:hAnsi="Courier New"/>
      </w:rPr>
    </w:lvl>
    <w:lvl w:ilvl="5" w:tplc="62D01AE0">
      <w:start w:val="1"/>
      <w:numFmt w:val="bullet"/>
      <w:lvlText w:val=""/>
      <w:lvlJc w:val="left"/>
      <w:pPr>
        <w:tabs>
          <w:tab w:val="num" w:pos="4320"/>
        </w:tabs>
        <w:ind w:left="4320" w:hanging="360"/>
      </w:pPr>
      <w:rPr>
        <w:rFonts w:ascii="Wingdings" w:hAnsi="Wingdings"/>
      </w:rPr>
    </w:lvl>
    <w:lvl w:ilvl="6" w:tplc="470ACA1A">
      <w:start w:val="1"/>
      <w:numFmt w:val="bullet"/>
      <w:lvlText w:val=""/>
      <w:lvlJc w:val="left"/>
      <w:pPr>
        <w:tabs>
          <w:tab w:val="num" w:pos="5040"/>
        </w:tabs>
        <w:ind w:left="5040" w:hanging="360"/>
      </w:pPr>
      <w:rPr>
        <w:rFonts w:ascii="Symbol" w:hAnsi="Symbol"/>
      </w:rPr>
    </w:lvl>
    <w:lvl w:ilvl="7" w:tplc="DE2A9040">
      <w:start w:val="1"/>
      <w:numFmt w:val="bullet"/>
      <w:lvlText w:val="o"/>
      <w:lvlJc w:val="left"/>
      <w:pPr>
        <w:tabs>
          <w:tab w:val="num" w:pos="5760"/>
        </w:tabs>
        <w:ind w:left="5760" w:hanging="360"/>
      </w:pPr>
      <w:rPr>
        <w:rFonts w:ascii="Courier New" w:hAnsi="Courier New"/>
      </w:rPr>
    </w:lvl>
    <w:lvl w:ilvl="8" w:tplc="7CCC0DF8">
      <w:start w:val="1"/>
      <w:numFmt w:val="bullet"/>
      <w:lvlText w:val=""/>
      <w:lvlJc w:val="left"/>
      <w:pPr>
        <w:tabs>
          <w:tab w:val="num" w:pos="6480"/>
        </w:tabs>
        <w:ind w:left="6480" w:hanging="360"/>
      </w:pPr>
      <w:rPr>
        <w:rFonts w:ascii="Wingdings" w:hAnsi="Wingdings"/>
      </w:rPr>
    </w:lvl>
  </w:abstractNum>
  <w:abstractNum w:abstractNumId="199" w15:restartNumberingAfterBreak="0">
    <w:nsid w:val="000000C8"/>
    <w:multiLevelType w:val="hybridMultilevel"/>
    <w:tmpl w:val="000000C8"/>
    <w:lvl w:ilvl="0" w:tplc="9EFEFB8C">
      <w:start w:val="1"/>
      <w:numFmt w:val="bullet"/>
      <w:lvlText w:val=""/>
      <w:lvlJc w:val="left"/>
      <w:pPr>
        <w:ind w:left="720" w:hanging="360"/>
      </w:pPr>
      <w:rPr>
        <w:rFonts w:ascii="Symbol" w:hAnsi="Symbol"/>
        <w:b w:val="0"/>
        <w:bCs w:val="0"/>
      </w:rPr>
    </w:lvl>
    <w:lvl w:ilvl="1" w:tplc="D0BAF31A">
      <w:start w:val="1"/>
      <w:numFmt w:val="bullet"/>
      <w:lvlText w:val="o"/>
      <w:lvlJc w:val="left"/>
      <w:pPr>
        <w:tabs>
          <w:tab w:val="num" w:pos="1440"/>
        </w:tabs>
        <w:ind w:left="1440" w:hanging="360"/>
      </w:pPr>
      <w:rPr>
        <w:rFonts w:ascii="Courier New" w:hAnsi="Courier New"/>
      </w:rPr>
    </w:lvl>
    <w:lvl w:ilvl="2" w:tplc="ADBCB4BE">
      <w:start w:val="1"/>
      <w:numFmt w:val="bullet"/>
      <w:lvlText w:val=""/>
      <w:lvlJc w:val="left"/>
      <w:pPr>
        <w:tabs>
          <w:tab w:val="num" w:pos="2160"/>
        </w:tabs>
        <w:ind w:left="2160" w:hanging="360"/>
      </w:pPr>
      <w:rPr>
        <w:rFonts w:ascii="Wingdings" w:hAnsi="Wingdings"/>
      </w:rPr>
    </w:lvl>
    <w:lvl w:ilvl="3" w:tplc="887A4B34">
      <w:start w:val="1"/>
      <w:numFmt w:val="bullet"/>
      <w:lvlText w:val=""/>
      <w:lvlJc w:val="left"/>
      <w:pPr>
        <w:tabs>
          <w:tab w:val="num" w:pos="2880"/>
        </w:tabs>
        <w:ind w:left="2880" w:hanging="360"/>
      </w:pPr>
      <w:rPr>
        <w:rFonts w:ascii="Symbol" w:hAnsi="Symbol"/>
      </w:rPr>
    </w:lvl>
    <w:lvl w:ilvl="4" w:tplc="56A0BC04">
      <w:start w:val="1"/>
      <w:numFmt w:val="bullet"/>
      <w:lvlText w:val="o"/>
      <w:lvlJc w:val="left"/>
      <w:pPr>
        <w:tabs>
          <w:tab w:val="num" w:pos="3600"/>
        </w:tabs>
        <w:ind w:left="3600" w:hanging="360"/>
      </w:pPr>
      <w:rPr>
        <w:rFonts w:ascii="Courier New" w:hAnsi="Courier New"/>
      </w:rPr>
    </w:lvl>
    <w:lvl w:ilvl="5" w:tplc="90E2C32E">
      <w:start w:val="1"/>
      <w:numFmt w:val="bullet"/>
      <w:lvlText w:val=""/>
      <w:lvlJc w:val="left"/>
      <w:pPr>
        <w:tabs>
          <w:tab w:val="num" w:pos="4320"/>
        </w:tabs>
        <w:ind w:left="4320" w:hanging="360"/>
      </w:pPr>
      <w:rPr>
        <w:rFonts w:ascii="Wingdings" w:hAnsi="Wingdings"/>
      </w:rPr>
    </w:lvl>
    <w:lvl w:ilvl="6" w:tplc="467A1554">
      <w:start w:val="1"/>
      <w:numFmt w:val="bullet"/>
      <w:lvlText w:val=""/>
      <w:lvlJc w:val="left"/>
      <w:pPr>
        <w:tabs>
          <w:tab w:val="num" w:pos="5040"/>
        </w:tabs>
        <w:ind w:left="5040" w:hanging="360"/>
      </w:pPr>
      <w:rPr>
        <w:rFonts w:ascii="Symbol" w:hAnsi="Symbol"/>
      </w:rPr>
    </w:lvl>
    <w:lvl w:ilvl="7" w:tplc="90A0CDFE">
      <w:start w:val="1"/>
      <w:numFmt w:val="bullet"/>
      <w:lvlText w:val="o"/>
      <w:lvlJc w:val="left"/>
      <w:pPr>
        <w:tabs>
          <w:tab w:val="num" w:pos="5760"/>
        </w:tabs>
        <w:ind w:left="5760" w:hanging="360"/>
      </w:pPr>
      <w:rPr>
        <w:rFonts w:ascii="Courier New" w:hAnsi="Courier New"/>
      </w:rPr>
    </w:lvl>
    <w:lvl w:ilvl="8" w:tplc="49B8A97C">
      <w:start w:val="1"/>
      <w:numFmt w:val="bullet"/>
      <w:lvlText w:val=""/>
      <w:lvlJc w:val="left"/>
      <w:pPr>
        <w:tabs>
          <w:tab w:val="num" w:pos="6480"/>
        </w:tabs>
        <w:ind w:left="6480" w:hanging="360"/>
      </w:pPr>
      <w:rPr>
        <w:rFonts w:ascii="Wingdings" w:hAnsi="Wingdings"/>
      </w:rPr>
    </w:lvl>
  </w:abstractNum>
  <w:abstractNum w:abstractNumId="200" w15:restartNumberingAfterBreak="0">
    <w:nsid w:val="000000C9"/>
    <w:multiLevelType w:val="hybridMultilevel"/>
    <w:tmpl w:val="000000C9"/>
    <w:lvl w:ilvl="0" w:tplc="09847E12">
      <w:start w:val="1"/>
      <w:numFmt w:val="bullet"/>
      <w:lvlText w:val="o"/>
      <w:lvlJc w:val="left"/>
      <w:pPr>
        <w:ind w:left="720" w:hanging="360"/>
      </w:pPr>
      <w:rPr>
        <w:rFonts w:ascii="Courier New" w:hAnsi="Courier New"/>
        <w:b w:val="0"/>
        <w:bCs w:val="0"/>
      </w:rPr>
    </w:lvl>
    <w:lvl w:ilvl="1" w:tplc="E31433BC">
      <w:start w:val="1"/>
      <w:numFmt w:val="bullet"/>
      <w:lvlText w:val="o"/>
      <w:lvlJc w:val="left"/>
      <w:pPr>
        <w:tabs>
          <w:tab w:val="num" w:pos="1440"/>
        </w:tabs>
        <w:ind w:left="1440" w:hanging="360"/>
      </w:pPr>
      <w:rPr>
        <w:rFonts w:ascii="Courier New" w:hAnsi="Courier New"/>
      </w:rPr>
    </w:lvl>
    <w:lvl w:ilvl="2" w:tplc="27B26548">
      <w:start w:val="1"/>
      <w:numFmt w:val="bullet"/>
      <w:lvlText w:val=""/>
      <w:lvlJc w:val="left"/>
      <w:pPr>
        <w:tabs>
          <w:tab w:val="num" w:pos="2160"/>
        </w:tabs>
        <w:ind w:left="2160" w:hanging="360"/>
      </w:pPr>
      <w:rPr>
        <w:rFonts w:ascii="Wingdings" w:hAnsi="Wingdings"/>
      </w:rPr>
    </w:lvl>
    <w:lvl w:ilvl="3" w:tplc="15907588">
      <w:start w:val="1"/>
      <w:numFmt w:val="bullet"/>
      <w:lvlText w:val=""/>
      <w:lvlJc w:val="left"/>
      <w:pPr>
        <w:tabs>
          <w:tab w:val="num" w:pos="2880"/>
        </w:tabs>
        <w:ind w:left="2880" w:hanging="360"/>
      </w:pPr>
      <w:rPr>
        <w:rFonts w:ascii="Symbol" w:hAnsi="Symbol"/>
      </w:rPr>
    </w:lvl>
    <w:lvl w:ilvl="4" w:tplc="58484FA8">
      <w:start w:val="1"/>
      <w:numFmt w:val="bullet"/>
      <w:lvlText w:val="o"/>
      <w:lvlJc w:val="left"/>
      <w:pPr>
        <w:tabs>
          <w:tab w:val="num" w:pos="3600"/>
        </w:tabs>
        <w:ind w:left="3600" w:hanging="360"/>
      </w:pPr>
      <w:rPr>
        <w:rFonts w:ascii="Courier New" w:hAnsi="Courier New"/>
      </w:rPr>
    </w:lvl>
    <w:lvl w:ilvl="5" w:tplc="43EE70F2">
      <w:start w:val="1"/>
      <w:numFmt w:val="bullet"/>
      <w:lvlText w:val=""/>
      <w:lvlJc w:val="left"/>
      <w:pPr>
        <w:tabs>
          <w:tab w:val="num" w:pos="4320"/>
        </w:tabs>
        <w:ind w:left="4320" w:hanging="360"/>
      </w:pPr>
      <w:rPr>
        <w:rFonts w:ascii="Wingdings" w:hAnsi="Wingdings"/>
      </w:rPr>
    </w:lvl>
    <w:lvl w:ilvl="6" w:tplc="533EEABA">
      <w:start w:val="1"/>
      <w:numFmt w:val="bullet"/>
      <w:lvlText w:val=""/>
      <w:lvlJc w:val="left"/>
      <w:pPr>
        <w:tabs>
          <w:tab w:val="num" w:pos="5040"/>
        </w:tabs>
        <w:ind w:left="5040" w:hanging="360"/>
      </w:pPr>
      <w:rPr>
        <w:rFonts w:ascii="Symbol" w:hAnsi="Symbol"/>
      </w:rPr>
    </w:lvl>
    <w:lvl w:ilvl="7" w:tplc="9FEA719C">
      <w:start w:val="1"/>
      <w:numFmt w:val="bullet"/>
      <w:lvlText w:val="o"/>
      <w:lvlJc w:val="left"/>
      <w:pPr>
        <w:tabs>
          <w:tab w:val="num" w:pos="5760"/>
        </w:tabs>
        <w:ind w:left="5760" w:hanging="360"/>
      </w:pPr>
      <w:rPr>
        <w:rFonts w:ascii="Courier New" w:hAnsi="Courier New"/>
      </w:rPr>
    </w:lvl>
    <w:lvl w:ilvl="8" w:tplc="FC2E247A">
      <w:start w:val="1"/>
      <w:numFmt w:val="bullet"/>
      <w:lvlText w:val=""/>
      <w:lvlJc w:val="left"/>
      <w:pPr>
        <w:tabs>
          <w:tab w:val="num" w:pos="6480"/>
        </w:tabs>
        <w:ind w:left="6480" w:hanging="360"/>
      </w:pPr>
      <w:rPr>
        <w:rFonts w:ascii="Wingdings" w:hAnsi="Wingdings"/>
      </w:rPr>
    </w:lvl>
  </w:abstractNum>
  <w:abstractNum w:abstractNumId="201" w15:restartNumberingAfterBreak="0">
    <w:nsid w:val="000000CA"/>
    <w:multiLevelType w:val="hybridMultilevel"/>
    <w:tmpl w:val="000000CA"/>
    <w:lvl w:ilvl="0" w:tplc="36B88CDC">
      <w:start w:val="1"/>
      <w:numFmt w:val="bullet"/>
      <w:lvlText w:val=""/>
      <w:lvlJc w:val="left"/>
      <w:pPr>
        <w:ind w:left="720" w:hanging="360"/>
      </w:pPr>
      <w:rPr>
        <w:rFonts w:ascii="Symbol" w:hAnsi="Symbol"/>
        <w:b w:val="0"/>
        <w:bCs w:val="0"/>
      </w:rPr>
    </w:lvl>
    <w:lvl w:ilvl="1" w:tplc="75BAC19C">
      <w:start w:val="1"/>
      <w:numFmt w:val="bullet"/>
      <w:lvlText w:val="o"/>
      <w:lvlJc w:val="left"/>
      <w:pPr>
        <w:tabs>
          <w:tab w:val="num" w:pos="1440"/>
        </w:tabs>
        <w:ind w:left="1440" w:hanging="360"/>
      </w:pPr>
      <w:rPr>
        <w:rFonts w:ascii="Courier New" w:hAnsi="Courier New"/>
      </w:rPr>
    </w:lvl>
    <w:lvl w:ilvl="2" w:tplc="F318885C">
      <w:start w:val="1"/>
      <w:numFmt w:val="bullet"/>
      <w:lvlText w:val=""/>
      <w:lvlJc w:val="left"/>
      <w:pPr>
        <w:tabs>
          <w:tab w:val="num" w:pos="2160"/>
        </w:tabs>
        <w:ind w:left="2160" w:hanging="360"/>
      </w:pPr>
      <w:rPr>
        <w:rFonts w:ascii="Wingdings" w:hAnsi="Wingdings"/>
      </w:rPr>
    </w:lvl>
    <w:lvl w:ilvl="3" w:tplc="CEA2CDD0">
      <w:start w:val="1"/>
      <w:numFmt w:val="bullet"/>
      <w:lvlText w:val=""/>
      <w:lvlJc w:val="left"/>
      <w:pPr>
        <w:tabs>
          <w:tab w:val="num" w:pos="2880"/>
        </w:tabs>
        <w:ind w:left="2880" w:hanging="360"/>
      </w:pPr>
      <w:rPr>
        <w:rFonts w:ascii="Symbol" w:hAnsi="Symbol"/>
      </w:rPr>
    </w:lvl>
    <w:lvl w:ilvl="4" w:tplc="33E06004">
      <w:start w:val="1"/>
      <w:numFmt w:val="bullet"/>
      <w:lvlText w:val="o"/>
      <w:lvlJc w:val="left"/>
      <w:pPr>
        <w:tabs>
          <w:tab w:val="num" w:pos="3600"/>
        </w:tabs>
        <w:ind w:left="3600" w:hanging="360"/>
      </w:pPr>
      <w:rPr>
        <w:rFonts w:ascii="Courier New" w:hAnsi="Courier New"/>
      </w:rPr>
    </w:lvl>
    <w:lvl w:ilvl="5" w:tplc="EF0C57E0">
      <w:start w:val="1"/>
      <w:numFmt w:val="bullet"/>
      <w:lvlText w:val=""/>
      <w:lvlJc w:val="left"/>
      <w:pPr>
        <w:tabs>
          <w:tab w:val="num" w:pos="4320"/>
        </w:tabs>
        <w:ind w:left="4320" w:hanging="360"/>
      </w:pPr>
      <w:rPr>
        <w:rFonts w:ascii="Wingdings" w:hAnsi="Wingdings"/>
      </w:rPr>
    </w:lvl>
    <w:lvl w:ilvl="6" w:tplc="B05AEB6C">
      <w:start w:val="1"/>
      <w:numFmt w:val="bullet"/>
      <w:lvlText w:val=""/>
      <w:lvlJc w:val="left"/>
      <w:pPr>
        <w:tabs>
          <w:tab w:val="num" w:pos="5040"/>
        </w:tabs>
        <w:ind w:left="5040" w:hanging="360"/>
      </w:pPr>
      <w:rPr>
        <w:rFonts w:ascii="Symbol" w:hAnsi="Symbol"/>
      </w:rPr>
    </w:lvl>
    <w:lvl w:ilvl="7" w:tplc="24D41F98">
      <w:start w:val="1"/>
      <w:numFmt w:val="bullet"/>
      <w:lvlText w:val="o"/>
      <w:lvlJc w:val="left"/>
      <w:pPr>
        <w:tabs>
          <w:tab w:val="num" w:pos="5760"/>
        </w:tabs>
        <w:ind w:left="5760" w:hanging="360"/>
      </w:pPr>
      <w:rPr>
        <w:rFonts w:ascii="Courier New" w:hAnsi="Courier New"/>
      </w:rPr>
    </w:lvl>
    <w:lvl w:ilvl="8" w:tplc="51881F7A">
      <w:start w:val="1"/>
      <w:numFmt w:val="bullet"/>
      <w:lvlText w:val=""/>
      <w:lvlJc w:val="left"/>
      <w:pPr>
        <w:tabs>
          <w:tab w:val="num" w:pos="6480"/>
        </w:tabs>
        <w:ind w:left="6480" w:hanging="360"/>
      </w:pPr>
      <w:rPr>
        <w:rFonts w:ascii="Wingdings" w:hAnsi="Wingdings"/>
      </w:rPr>
    </w:lvl>
  </w:abstractNum>
  <w:abstractNum w:abstractNumId="202" w15:restartNumberingAfterBreak="0">
    <w:nsid w:val="000000CB"/>
    <w:multiLevelType w:val="hybridMultilevel"/>
    <w:tmpl w:val="000000CB"/>
    <w:lvl w:ilvl="0" w:tplc="3DE4CAB4">
      <w:start w:val="1"/>
      <w:numFmt w:val="bullet"/>
      <w:lvlText w:val="o"/>
      <w:lvlJc w:val="left"/>
      <w:pPr>
        <w:ind w:left="720" w:hanging="360"/>
      </w:pPr>
      <w:rPr>
        <w:rFonts w:ascii="Courier New" w:hAnsi="Courier New"/>
        <w:b w:val="0"/>
        <w:bCs w:val="0"/>
      </w:rPr>
    </w:lvl>
    <w:lvl w:ilvl="1" w:tplc="0E6C944A">
      <w:start w:val="1"/>
      <w:numFmt w:val="bullet"/>
      <w:lvlText w:val="o"/>
      <w:lvlJc w:val="left"/>
      <w:pPr>
        <w:tabs>
          <w:tab w:val="num" w:pos="1440"/>
        </w:tabs>
        <w:ind w:left="1440" w:hanging="360"/>
      </w:pPr>
      <w:rPr>
        <w:rFonts w:ascii="Courier New" w:hAnsi="Courier New"/>
      </w:rPr>
    </w:lvl>
    <w:lvl w:ilvl="2" w:tplc="606A1EBC">
      <w:start w:val="1"/>
      <w:numFmt w:val="bullet"/>
      <w:lvlText w:val=""/>
      <w:lvlJc w:val="left"/>
      <w:pPr>
        <w:tabs>
          <w:tab w:val="num" w:pos="2160"/>
        </w:tabs>
        <w:ind w:left="2160" w:hanging="360"/>
      </w:pPr>
      <w:rPr>
        <w:rFonts w:ascii="Wingdings" w:hAnsi="Wingdings"/>
      </w:rPr>
    </w:lvl>
    <w:lvl w:ilvl="3" w:tplc="7D022AE8">
      <w:start w:val="1"/>
      <w:numFmt w:val="bullet"/>
      <w:lvlText w:val=""/>
      <w:lvlJc w:val="left"/>
      <w:pPr>
        <w:tabs>
          <w:tab w:val="num" w:pos="2880"/>
        </w:tabs>
        <w:ind w:left="2880" w:hanging="360"/>
      </w:pPr>
      <w:rPr>
        <w:rFonts w:ascii="Symbol" w:hAnsi="Symbol"/>
      </w:rPr>
    </w:lvl>
    <w:lvl w:ilvl="4" w:tplc="4CFCC014">
      <w:start w:val="1"/>
      <w:numFmt w:val="bullet"/>
      <w:lvlText w:val="o"/>
      <w:lvlJc w:val="left"/>
      <w:pPr>
        <w:tabs>
          <w:tab w:val="num" w:pos="3600"/>
        </w:tabs>
        <w:ind w:left="3600" w:hanging="360"/>
      </w:pPr>
      <w:rPr>
        <w:rFonts w:ascii="Courier New" w:hAnsi="Courier New"/>
      </w:rPr>
    </w:lvl>
    <w:lvl w:ilvl="5" w:tplc="6BC26668">
      <w:start w:val="1"/>
      <w:numFmt w:val="bullet"/>
      <w:lvlText w:val=""/>
      <w:lvlJc w:val="left"/>
      <w:pPr>
        <w:tabs>
          <w:tab w:val="num" w:pos="4320"/>
        </w:tabs>
        <w:ind w:left="4320" w:hanging="360"/>
      </w:pPr>
      <w:rPr>
        <w:rFonts w:ascii="Wingdings" w:hAnsi="Wingdings"/>
      </w:rPr>
    </w:lvl>
    <w:lvl w:ilvl="6" w:tplc="1A70809C">
      <w:start w:val="1"/>
      <w:numFmt w:val="bullet"/>
      <w:lvlText w:val=""/>
      <w:lvlJc w:val="left"/>
      <w:pPr>
        <w:tabs>
          <w:tab w:val="num" w:pos="5040"/>
        </w:tabs>
        <w:ind w:left="5040" w:hanging="360"/>
      </w:pPr>
      <w:rPr>
        <w:rFonts w:ascii="Symbol" w:hAnsi="Symbol"/>
      </w:rPr>
    </w:lvl>
    <w:lvl w:ilvl="7" w:tplc="8882729A">
      <w:start w:val="1"/>
      <w:numFmt w:val="bullet"/>
      <w:lvlText w:val="o"/>
      <w:lvlJc w:val="left"/>
      <w:pPr>
        <w:tabs>
          <w:tab w:val="num" w:pos="5760"/>
        </w:tabs>
        <w:ind w:left="5760" w:hanging="360"/>
      </w:pPr>
      <w:rPr>
        <w:rFonts w:ascii="Courier New" w:hAnsi="Courier New"/>
      </w:rPr>
    </w:lvl>
    <w:lvl w:ilvl="8" w:tplc="2280CC62">
      <w:start w:val="1"/>
      <w:numFmt w:val="bullet"/>
      <w:lvlText w:val=""/>
      <w:lvlJc w:val="left"/>
      <w:pPr>
        <w:tabs>
          <w:tab w:val="num" w:pos="6480"/>
        </w:tabs>
        <w:ind w:left="6480" w:hanging="360"/>
      </w:pPr>
      <w:rPr>
        <w:rFonts w:ascii="Wingdings" w:hAnsi="Wingdings"/>
      </w:rPr>
    </w:lvl>
  </w:abstractNum>
  <w:abstractNum w:abstractNumId="203" w15:restartNumberingAfterBreak="0">
    <w:nsid w:val="000000CC"/>
    <w:multiLevelType w:val="hybridMultilevel"/>
    <w:tmpl w:val="000000CC"/>
    <w:lvl w:ilvl="0" w:tplc="DCAC4C0E">
      <w:start w:val="1"/>
      <w:numFmt w:val="bullet"/>
      <w:lvlText w:val=""/>
      <w:lvlJc w:val="left"/>
      <w:pPr>
        <w:ind w:left="720" w:hanging="360"/>
      </w:pPr>
      <w:rPr>
        <w:rFonts w:ascii="Symbol" w:hAnsi="Symbol"/>
        <w:b w:val="0"/>
        <w:bCs w:val="0"/>
      </w:rPr>
    </w:lvl>
    <w:lvl w:ilvl="1" w:tplc="2E5AA0C8">
      <w:start w:val="1"/>
      <w:numFmt w:val="bullet"/>
      <w:lvlText w:val="o"/>
      <w:lvlJc w:val="left"/>
      <w:pPr>
        <w:tabs>
          <w:tab w:val="num" w:pos="1440"/>
        </w:tabs>
        <w:ind w:left="1440" w:hanging="360"/>
      </w:pPr>
      <w:rPr>
        <w:rFonts w:ascii="Courier New" w:hAnsi="Courier New"/>
      </w:rPr>
    </w:lvl>
    <w:lvl w:ilvl="2" w:tplc="BFA6FD08">
      <w:start w:val="1"/>
      <w:numFmt w:val="bullet"/>
      <w:lvlText w:val=""/>
      <w:lvlJc w:val="left"/>
      <w:pPr>
        <w:tabs>
          <w:tab w:val="num" w:pos="2160"/>
        </w:tabs>
        <w:ind w:left="2160" w:hanging="360"/>
      </w:pPr>
      <w:rPr>
        <w:rFonts w:ascii="Wingdings" w:hAnsi="Wingdings"/>
      </w:rPr>
    </w:lvl>
    <w:lvl w:ilvl="3" w:tplc="B366BDFE">
      <w:start w:val="1"/>
      <w:numFmt w:val="bullet"/>
      <w:lvlText w:val=""/>
      <w:lvlJc w:val="left"/>
      <w:pPr>
        <w:tabs>
          <w:tab w:val="num" w:pos="2880"/>
        </w:tabs>
        <w:ind w:left="2880" w:hanging="360"/>
      </w:pPr>
      <w:rPr>
        <w:rFonts w:ascii="Symbol" w:hAnsi="Symbol"/>
      </w:rPr>
    </w:lvl>
    <w:lvl w:ilvl="4" w:tplc="43B8485E">
      <w:start w:val="1"/>
      <w:numFmt w:val="bullet"/>
      <w:lvlText w:val="o"/>
      <w:lvlJc w:val="left"/>
      <w:pPr>
        <w:tabs>
          <w:tab w:val="num" w:pos="3600"/>
        </w:tabs>
        <w:ind w:left="3600" w:hanging="360"/>
      </w:pPr>
      <w:rPr>
        <w:rFonts w:ascii="Courier New" w:hAnsi="Courier New"/>
      </w:rPr>
    </w:lvl>
    <w:lvl w:ilvl="5" w:tplc="BFAA5556">
      <w:start w:val="1"/>
      <w:numFmt w:val="bullet"/>
      <w:lvlText w:val=""/>
      <w:lvlJc w:val="left"/>
      <w:pPr>
        <w:tabs>
          <w:tab w:val="num" w:pos="4320"/>
        </w:tabs>
        <w:ind w:left="4320" w:hanging="360"/>
      </w:pPr>
      <w:rPr>
        <w:rFonts w:ascii="Wingdings" w:hAnsi="Wingdings"/>
      </w:rPr>
    </w:lvl>
    <w:lvl w:ilvl="6" w:tplc="43F68DF4">
      <w:start w:val="1"/>
      <w:numFmt w:val="bullet"/>
      <w:lvlText w:val=""/>
      <w:lvlJc w:val="left"/>
      <w:pPr>
        <w:tabs>
          <w:tab w:val="num" w:pos="5040"/>
        </w:tabs>
        <w:ind w:left="5040" w:hanging="360"/>
      </w:pPr>
      <w:rPr>
        <w:rFonts w:ascii="Symbol" w:hAnsi="Symbol"/>
      </w:rPr>
    </w:lvl>
    <w:lvl w:ilvl="7" w:tplc="6A0CAADE">
      <w:start w:val="1"/>
      <w:numFmt w:val="bullet"/>
      <w:lvlText w:val="o"/>
      <w:lvlJc w:val="left"/>
      <w:pPr>
        <w:tabs>
          <w:tab w:val="num" w:pos="5760"/>
        </w:tabs>
        <w:ind w:left="5760" w:hanging="360"/>
      </w:pPr>
      <w:rPr>
        <w:rFonts w:ascii="Courier New" w:hAnsi="Courier New"/>
      </w:rPr>
    </w:lvl>
    <w:lvl w:ilvl="8" w:tplc="B03EE55C">
      <w:start w:val="1"/>
      <w:numFmt w:val="bullet"/>
      <w:lvlText w:val=""/>
      <w:lvlJc w:val="left"/>
      <w:pPr>
        <w:tabs>
          <w:tab w:val="num" w:pos="6480"/>
        </w:tabs>
        <w:ind w:left="6480" w:hanging="360"/>
      </w:pPr>
      <w:rPr>
        <w:rFonts w:ascii="Wingdings" w:hAnsi="Wingdings"/>
      </w:rPr>
    </w:lvl>
  </w:abstractNum>
  <w:abstractNum w:abstractNumId="204" w15:restartNumberingAfterBreak="0">
    <w:nsid w:val="000000CD"/>
    <w:multiLevelType w:val="hybridMultilevel"/>
    <w:tmpl w:val="000000CD"/>
    <w:lvl w:ilvl="0" w:tplc="F2B6DC52">
      <w:start w:val="1"/>
      <w:numFmt w:val="bullet"/>
      <w:lvlText w:val="o"/>
      <w:lvlJc w:val="left"/>
      <w:pPr>
        <w:ind w:left="720" w:hanging="360"/>
      </w:pPr>
      <w:rPr>
        <w:rFonts w:ascii="Courier New" w:hAnsi="Courier New"/>
        <w:b w:val="0"/>
        <w:bCs w:val="0"/>
      </w:rPr>
    </w:lvl>
    <w:lvl w:ilvl="1" w:tplc="CB2CE15A">
      <w:start w:val="1"/>
      <w:numFmt w:val="bullet"/>
      <w:lvlText w:val="o"/>
      <w:lvlJc w:val="left"/>
      <w:pPr>
        <w:tabs>
          <w:tab w:val="num" w:pos="1440"/>
        </w:tabs>
        <w:ind w:left="1440" w:hanging="360"/>
      </w:pPr>
      <w:rPr>
        <w:rFonts w:ascii="Courier New" w:hAnsi="Courier New"/>
      </w:rPr>
    </w:lvl>
    <w:lvl w:ilvl="2" w:tplc="E13AEF04">
      <w:start w:val="1"/>
      <w:numFmt w:val="bullet"/>
      <w:lvlText w:val=""/>
      <w:lvlJc w:val="left"/>
      <w:pPr>
        <w:tabs>
          <w:tab w:val="num" w:pos="2160"/>
        </w:tabs>
        <w:ind w:left="2160" w:hanging="360"/>
      </w:pPr>
      <w:rPr>
        <w:rFonts w:ascii="Wingdings" w:hAnsi="Wingdings"/>
      </w:rPr>
    </w:lvl>
    <w:lvl w:ilvl="3" w:tplc="087E15BA">
      <w:start w:val="1"/>
      <w:numFmt w:val="bullet"/>
      <w:lvlText w:val=""/>
      <w:lvlJc w:val="left"/>
      <w:pPr>
        <w:tabs>
          <w:tab w:val="num" w:pos="2880"/>
        </w:tabs>
        <w:ind w:left="2880" w:hanging="360"/>
      </w:pPr>
      <w:rPr>
        <w:rFonts w:ascii="Symbol" w:hAnsi="Symbol"/>
      </w:rPr>
    </w:lvl>
    <w:lvl w:ilvl="4" w:tplc="F6B2B8B8">
      <w:start w:val="1"/>
      <w:numFmt w:val="bullet"/>
      <w:lvlText w:val="o"/>
      <w:lvlJc w:val="left"/>
      <w:pPr>
        <w:tabs>
          <w:tab w:val="num" w:pos="3600"/>
        </w:tabs>
        <w:ind w:left="3600" w:hanging="360"/>
      </w:pPr>
      <w:rPr>
        <w:rFonts w:ascii="Courier New" w:hAnsi="Courier New"/>
      </w:rPr>
    </w:lvl>
    <w:lvl w:ilvl="5" w:tplc="EE40C526">
      <w:start w:val="1"/>
      <w:numFmt w:val="bullet"/>
      <w:lvlText w:val=""/>
      <w:lvlJc w:val="left"/>
      <w:pPr>
        <w:tabs>
          <w:tab w:val="num" w:pos="4320"/>
        </w:tabs>
        <w:ind w:left="4320" w:hanging="360"/>
      </w:pPr>
      <w:rPr>
        <w:rFonts w:ascii="Wingdings" w:hAnsi="Wingdings"/>
      </w:rPr>
    </w:lvl>
    <w:lvl w:ilvl="6" w:tplc="D6703F04">
      <w:start w:val="1"/>
      <w:numFmt w:val="bullet"/>
      <w:lvlText w:val=""/>
      <w:lvlJc w:val="left"/>
      <w:pPr>
        <w:tabs>
          <w:tab w:val="num" w:pos="5040"/>
        </w:tabs>
        <w:ind w:left="5040" w:hanging="360"/>
      </w:pPr>
      <w:rPr>
        <w:rFonts w:ascii="Symbol" w:hAnsi="Symbol"/>
      </w:rPr>
    </w:lvl>
    <w:lvl w:ilvl="7" w:tplc="0470AEA8">
      <w:start w:val="1"/>
      <w:numFmt w:val="bullet"/>
      <w:lvlText w:val="o"/>
      <w:lvlJc w:val="left"/>
      <w:pPr>
        <w:tabs>
          <w:tab w:val="num" w:pos="5760"/>
        </w:tabs>
        <w:ind w:left="5760" w:hanging="360"/>
      </w:pPr>
      <w:rPr>
        <w:rFonts w:ascii="Courier New" w:hAnsi="Courier New"/>
      </w:rPr>
    </w:lvl>
    <w:lvl w:ilvl="8" w:tplc="1494DA66">
      <w:start w:val="1"/>
      <w:numFmt w:val="bullet"/>
      <w:lvlText w:val=""/>
      <w:lvlJc w:val="left"/>
      <w:pPr>
        <w:tabs>
          <w:tab w:val="num" w:pos="6480"/>
        </w:tabs>
        <w:ind w:left="6480" w:hanging="360"/>
      </w:pPr>
      <w:rPr>
        <w:rFonts w:ascii="Wingdings" w:hAnsi="Wingdings"/>
      </w:rPr>
    </w:lvl>
  </w:abstractNum>
  <w:abstractNum w:abstractNumId="205" w15:restartNumberingAfterBreak="0">
    <w:nsid w:val="000000CE"/>
    <w:multiLevelType w:val="hybridMultilevel"/>
    <w:tmpl w:val="000000CE"/>
    <w:lvl w:ilvl="0" w:tplc="25208E82">
      <w:start w:val="1"/>
      <w:numFmt w:val="bullet"/>
      <w:lvlText w:val="o"/>
      <w:lvlJc w:val="left"/>
      <w:pPr>
        <w:ind w:left="720" w:hanging="360"/>
      </w:pPr>
      <w:rPr>
        <w:rFonts w:ascii="Courier New" w:hAnsi="Courier New"/>
        <w:b w:val="0"/>
        <w:bCs w:val="0"/>
      </w:rPr>
    </w:lvl>
    <w:lvl w:ilvl="1" w:tplc="B824BAF6">
      <w:start w:val="1"/>
      <w:numFmt w:val="bullet"/>
      <w:lvlText w:val="o"/>
      <w:lvlJc w:val="left"/>
      <w:pPr>
        <w:tabs>
          <w:tab w:val="num" w:pos="1440"/>
        </w:tabs>
        <w:ind w:left="1440" w:hanging="360"/>
      </w:pPr>
      <w:rPr>
        <w:rFonts w:ascii="Courier New" w:hAnsi="Courier New"/>
      </w:rPr>
    </w:lvl>
    <w:lvl w:ilvl="2" w:tplc="DF0EA84A">
      <w:start w:val="1"/>
      <w:numFmt w:val="bullet"/>
      <w:lvlText w:val=""/>
      <w:lvlJc w:val="left"/>
      <w:pPr>
        <w:tabs>
          <w:tab w:val="num" w:pos="2160"/>
        </w:tabs>
        <w:ind w:left="2160" w:hanging="360"/>
      </w:pPr>
      <w:rPr>
        <w:rFonts w:ascii="Wingdings" w:hAnsi="Wingdings"/>
      </w:rPr>
    </w:lvl>
    <w:lvl w:ilvl="3" w:tplc="B410621A">
      <w:start w:val="1"/>
      <w:numFmt w:val="bullet"/>
      <w:lvlText w:val=""/>
      <w:lvlJc w:val="left"/>
      <w:pPr>
        <w:tabs>
          <w:tab w:val="num" w:pos="2880"/>
        </w:tabs>
        <w:ind w:left="2880" w:hanging="360"/>
      </w:pPr>
      <w:rPr>
        <w:rFonts w:ascii="Symbol" w:hAnsi="Symbol"/>
      </w:rPr>
    </w:lvl>
    <w:lvl w:ilvl="4" w:tplc="DF0C7828">
      <w:start w:val="1"/>
      <w:numFmt w:val="bullet"/>
      <w:lvlText w:val="o"/>
      <w:lvlJc w:val="left"/>
      <w:pPr>
        <w:tabs>
          <w:tab w:val="num" w:pos="3600"/>
        </w:tabs>
        <w:ind w:left="3600" w:hanging="360"/>
      </w:pPr>
      <w:rPr>
        <w:rFonts w:ascii="Courier New" w:hAnsi="Courier New"/>
      </w:rPr>
    </w:lvl>
    <w:lvl w:ilvl="5" w:tplc="09AA3084">
      <w:start w:val="1"/>
      <w:numFmt w:val="bullet"/>
      <w:lvlText w:val=""/>
      <w:lvlJc w:val="left"/>
      <w:pPr>
        <w:tabs>
          <w:tab w:val="num" w:pos="4320"/>
        </w:tabs>
        <w:ind w:left="4320" w:hanging="360"/>
      </w:pPr>
      <w:rPr>
        <w:rFonts w:ascii="Wingdings" w:hAnsi="Wingdings"/>
      </w:rPr>
    </w:lvl>
    <w:lvl w:ilvl="6" w:tplc="AB126102">
      <w:start w:val="1"/>
      <w:numFmt w:val="bullet"/>
      <w:lvlText w:val=""/>
      <w:lvlJc w:val="left"/>
      <w:pPr>
        <w:tabs>
          <w:tab w:val="num" w:pos="5040"/>
        </w:tabs>
        <w:ind w:left="5040" w:hanging="360"/>
      </w:pPr>
      <w:rPr>
        <w:rFonts w:ascii="Symbol" w:hAnsi="Symbol"/>
      </w:rPr>
    </w:lvl>
    <w:lvl w:ilvl="7" w:tplc="25C8EF12">
      <w:start w:val="1"/>
      <w:numFmt w:val="bullet"/>
      <w:lvlText w:val="o"/>
      <w:lvlJc w:val="left"/>
      <w:pPr>
        <w:tabs>
          <w:tab w:val="num" w:pos="5760"/>
        </w:tabs>
        <w:ind w:left="5760" w:hanging="360"/>
      </w:pPr>
      <w:rPr>
        <w:rFonts w:ascii="Courier New" w:hAnsi="Courier New"/>
      </w:rPr>
    </w:lvl>
    <w:lvl w:ilvl="8" w:tplc="0F3E1E06">
      <w:start w:val="1"/>
      <w:numFmt w:val="bullet"/>
      <w:lvlText w:val=""/>
      <w:lvlJc w:val="left"/>
      <w:pPr>
        <w:tabs>
          <w:tab w:val="num" w:pos="6480"/>
        </w:tabs>
        <w:ind w:left="6480" w:hanging="360"/>
      </w:pPr>
      <w:rPr>
        <w:rFonts w:ascii="Wingdings" w:hAnsi="Wingdings"/>
      </w:rPr>
    </w:lvl>
  </w:abstractNum>
  <w:abstractNum w:abstractNumId="206" w15:restartNumberingAfterBreak="0">
    <w:nsid w:val="000000CF"/>
    <w:multiLevelType w:val="hybridMultilevel"/>
    <w:tmpl w:val="000000CF"/>
    <w:lvl w:ilvl="0" w:tplc="3E1AEE72">
      <w:start w:val="1"/>
      <w:numFmt w:val="bullet"/>
      <w:lvlText w:val=""/>
      <w:lvlJc w:val="left"/>
      <w:pPr>
        <w:ind w:left="720" w:hanging="360"/>
      </w:pPr>
      <w:rPr>
        <w:rFonts w:ascii="Symbol" w:hAnsi="Symbol"/>
        <w:b w:val="0"/>
        <w:bCs w:val="0"/>
      </w:rPr>
    </w:lvl>
    <w:lvl w:ilvl="1" w:tplc="0B40DE2A">
      <w:start w:val="1"/>
      <w:numFmt w:val="bullet"/>
      <w:lvlText w:val="o"/>
      <w:lvlJc w:val="left"/>
      <w:pPr>
        <w:tabs>
          <w:tab w:val="num" w:pos="1440"/>
        </w:tabs>
        <w:ind w:left="1440" w:hanging="360"/>
      </w:pPr>
      <w:rPr>
        <w:rFonts w:ascii="Courier New" w:hAnsi="Courier New"/>
      </w:rPr>
    </w:lvl>
    <w:lvl w:ilvl="2" w:tplc="7F10280E">
      <w:start w:val="1"/>
      <w:numFmt w:val="bullet"/>
      <w:lvlText w:val=""/>
      <w:lvlJc w:val="left"/>
      <w:pPr>
        <w:tabs>
          <w:tab w:val="num" w:pos="2160"/>
        </w:tabs>
        <w:ind w:left="2160" w:hanging="360"/>
      </w:pPr>
      <w:rPr>
        <w:rFonts w:ascii="Wingdings" w:hAnsi="Wingdings"/>
      </w:rPr>
    </w:lvl>
    <w:lvl w:ilvl="3" w:tplc="1862AD24">
      <w:start w:val="1"/>
      <w:numFmt w:val="bullet"/>
      <w:lvlText w:val=""/>
      <w:lvlJc w:val="left"/>
      <w:pPr>
        <w:tabs>
          <w:tab w:val="num" w:pos="2880"/>
        </w:tabs>
        <w:ind w:left="2880" w:hanging="360"/>
      </w:pPr>
      <w:rPr>
        <w:rFonts w:ascii="Symbol" w:hAnsi="Symbol"/>
      </w:rPr>
    </w:lvl>
    <w:lvl w:ilvl="4" w:tplc="BDCAA24E">
      <w:start w:val="1"/>
      <w:numFmt w:val="bullet"/>
      <w:lvlText w:val="o"/>
      <w:lvlJc w:val="left"/>
      <w:pPr>
        <w:tabs>
          <w:tab w:val="num" w:pos="3600"/>
        </w:tabs>
        <w:ind w:left="3600" w:hanging="360"/>
      </w:pPr>
      <w:rPr>
        <w:rFonts w:ascii="Courier New" w:hAnsi="Courier New"/>
      </w:rPr>
    </w:lvl>
    <w:lvl w:ilvl="5" w:tplc="2670D958">
      <w:start w:val="1"/>
      <w:numFmt w:val="bullet"/>
      <w:lvlText w:val=""/>
      <w:lvlJc w:val="left"/>
      <w:pPr>
        <w:tabs>
          <w:tab w:val="num" w:pos="4320"/>
        </w:tabs>
        <w:ind w:left="4320" w:hanging="360"/>
      </w:pPr>
      <w:rPr>
        <w:rFonts w:ascii="Wingdings" w:hAnsi="Wingdings"/>
      </w:rPr>
    </w:lvl>
    <w:lvl w:ilvl="6" w:tplc="A3709CA0">
      <w:start w:val="1"/>
      <w:numFmt w:val="bullet"/>
      <w:lvlText w:val=""/>
      <w:lvlJc w:val="left"/>
      <w:pPr>
        <w:tabs>
          <w:tab w:val="num" w:pos="5040"/>
        </w:tabs>
        <w:ind w:left="5040" w:hanging="360"/>
      </w:pPr>
      <w:rPr>
        <w:rFonts w:ascii="Symbol" w:hAnsi="Symbol"/>
      </w:rPr>
    </w:lvl>
    <w:lvl w:ilvl="7" w:tplc="30D84C24">
      <w:start w:val="1"/>
      <w:numFmt w:val="bullet"/>
      <w:lvlText w:val="o"/>
      <w:lvlJc w:val="left"/>
      <w:pPr>
        <w:tabs>
          <w:tab w:val="num" w:pos="5760"/>
        </w:tabs>
        <w:ind w:left="5760" w:hanging="360"/>
      </w:pPr>
      <w:rPr>
        <w:rFonts w:ascii="Courier New" w:hAnsi="Courier New"/>
      </w:rPr>
    </w:lvl>
    <w:lvl w:ilvl="8" w:tplc="7A1E2E6E">
      <w:start w:val="1"/>
      <w:numFmt w:val="bullet"/>
      <w:lvlText w:val=""/>
      <w:lvlJc w:val="left"/>
      <w:pPr>
        <w:tabs>
          <w:tab w:val="num" w:pos="6480"/>
        </w:tabs>
        <w:ind w:left="6480" w:hanging="360"/>
      </w:pPr>
      <w:rPr>
        <w:rFonts w:ascii="Wingdings" w:hAnsi="Wingdings"/>
      </w:rPr>
    </w:lvl>
  </w:abstractNum>
  <w:abstractNum w:abstractNumId="207" w15:restartNumberingAfterBreak="0">
    <w:nsid w:val="000000D0"/>
    <w:multiLevelType w:val="hybridMultilevel"/>
    <w:tmpl w:val="000000D0"/>
    <w:lvl w:ilvl="0" w:tplc="F5F2ED10">
      <w:start w:val="1"/>
      <w:numFmt w:val="bullet"/>
      <w:lvlText w:val=""/>
      <w:lvlJc w:val="left"/>
      <w:pPr>
        <w:ind w:left="720" w:hanging="360"/>
      </w:pPr>
      <w:rPr>
        <w:rFonts w:ascii="Symbol" w:hAnsi="Symbol"/>
        <w:b w:val="0"/>
        <w:bCs w:val="0"/>
      </w:rPr>
    </w:lvl>
    <w:lvl w:ilvl="1" w:tplc="07709760">
      <w:start w:val="1"/>
      <w:numFmt w:val="bullet"/>
      <w:lvlText w:val="o"/>
      <w:lvlJc w:val="left"/>
      <w:pPr>
        <w:tabs>
          <w:tab w:val="num" w:pos="1440"/>
        </w:tabs>
        <w:ind w:left="1440" w:hanging="360"/>
      </w:pPr>
      <w:rPr>
        <w:rFonts w:ascii="Courier New" w:hAnsi="Courier New"/>
      </w:rPr>
    </w:lvl>
    <w:lvl w:ilvl="2" w:tplc="A374454C">
      <w:start w:val="1"/>
      <w:numFmt w:val="bullet"/>
      <w:lvlText w:val=""/>
      <w:lvlJc w:val="left"/>
      <w:pPr>
        <w:tabs>
          <w:tab w:val="num" w:pos="2160"/>
        </w:tabs>
        <w:ind w:left="2160" w:hanging="360"/>
      </w:pPr>
      <w:rPr>
        <w:rFonts w:ascii="Wingdings" w:hAnsi="Wingdings"/>
      </w:rPr>
    </w:lvl>
    <w:lvl w:ilvl="3" w:tplc="076E5126">
      <w:start w:val="1"/>
      <w:numFmt w:val="bullet"/>
      <w:lvlText w:val=""/>
      <w:lvlJc w:val="left"/>
      <w:pPr>
        <w:tabs>
          <w:tab w:val="num" w:pos="2880"/>
        </w:tabs>
        <w:ind w:left="2880" w:hanging="360"/>
      </w:pPr>
      <w:rPr>
        <w:rFonts w:ascii="Symbol" w:hAnsi="Symbol"/>
      </w:rPr>
    </w:lvl>
    <w:lvl w:ilvl="4" w:tplc="9BC0BCC8">
      <w:start w:val="1"/>
      <w:numFmt w:val="bullet"/>
      <w:lvlText w:val="o"/>
      <w:lvlJc w:val="left"/>
      <w:pPr>
        <w:tabs>
          <w:tab w:val="num" w:pos="3600"/>
        </w:tabs>
        <w:ind w:left="3600" w:hanging="360"/>
      </w:pPr>
      <w:rPr>
        <w:rFonts w:ascii="Courier New" w:hAnsi="Courier New"/>
      </w:rPr>
    </w:lvl>
    <w:lvl w:ilvl="5" w:tplc="E2440E52">
      <w:start w:val="1"/>
      <w:numFmt w:val="bullet"/>
      <w:lvlText w:val=""/>
      <w:lvlJc w:val="left"/>
      <w:pPr>
        <w:tabs>
          <w:tab w:val="num" w:pos="4320"/>
        </w:tabs>
        <w:ind w:left="4320" w:hanging="360"/>
      </w:pPr>
      <w:rPr>
        <w:rFonts w:ascii="Wingdings" w:hAnsi="Wingdings"/>
      </w:rPr>
    </w:lvl>
    <w:lvl w:ilvl="6" w:tplc="9CFABAB2">
      <w:start w:val="1"/>
      <w:numFmt w:val="bullet"/>
      <w:lvlText w:val=""/>
      <w:lvlJc w:val="left"/>
      <w:pPr>
        <w:tabs>
          <w:tab w:val="num" w:pos="5040"/>
        </w:tabs>
        <w:ind w:left="5040" w:hanging="360"/>
      </w:pPr>
      <w:rPr>
        <w:rFonts w:ascii="Symbol" w:hAnsi="Symbol"/>
      </w:rPr>
    </w:lvl>
    <w:lvl w:ilvl="7" w:tplc="BC8A6CFA">
      <w:start w:val="1"/>
      <w:numFmt w:val="bullet"/>
      <w:lvlText w:val="o"/>
      <w:lvlJc w:val="left"/>
      <w:pPr>
        <w:tabs>
          <w:tab w:val="num" w:pos="5760"/>
        </w:tabs>
        <w:ind w:left="5760" w:hanging="360"/>
      </w:pPr>
      <w:rPr>
        <w:rFonts w:ascii="Courier New" w:hAnsi="Courier New"/>
      </w:rPr>
    </w:lvl>
    <w:lvl w:ilvl="8" w:tplc="4AEA82DA">
      <w:start w:val="1"/>
      <w:numFmt w:val="bullet"/>
      <w:lvlText w:val=""/>
      <w:lvlJc w:val="left"/>
      <w:pPr>
        <w:tabs>
          <w:tab w:val="num" w:pos="6480"/>
        </w:tabs>
        <w:ind w:left="6480" w:hanging="360"/>
      </w:pPr>
      <w:rPr>
        <w:rFonts w:ascii="Wingdings" w:hAnsi="Wingdings"/>
      </w:rPr>
    </w:lvl>
  </w:abstractNum>
  <w:abstractNum w:abstractNumId="208" w15:restartNumberingAfterBreak="0">
    <w:nsid w:val="000000D1"/>
    <w:multiLevelType w:val="hybridMultilevel"/>
    <w:tmpl w:val="000000D1"/>
    <w:lvl w:ilvl="0" w:tplc="5E204E84">
      <w:start w:val="1"/>
      <w:numFmt w:val="bullet"/>
      <w:lvlText w:val=""/>
      <w:lvlJc w:val="left"/>
      <w:pPr>
        <w:ind w:left="720" w:hanging="360"/>
      </w:pPr>
      <w:rPr>
        <w:rFonts w:ascii="Symbol" w:hAnsi="Symbol"/>
        <w:b w:val="0"/>
        <w:bCs w:val="0"/>
      </w:rPr>
    </w:lvl>
    <w:lvl w:ilvl="1" w:tplc="A574C9AC">
      <w:start w:val="1"/>
      <w:numFmt w:val="bullet"/>
      <w:lvlText w:val="o"/>
      <w:lvlJc w:val="left"/>
      <w:pPr>
        <w:tabs>
          <w:tab w:val="num" w:pos="1440"/>
        </w:tabs>
        <w:ind w:left="1440" w:hanging="360"/>
      </w:pPr>
      <w:rPr>
        <w:rFonts w:ascii="Courier New" w:hAnsi="Courier New"/>
      </w:rPr>
    </w:lvl>
    <w:lvl w:ilvl="2" w:tplc="893C2AFE">
      <w:start w:val="1"/>
      <w:numFmt w:val="bullet"/>
      <w:lvlText w:val=""/>
      <w:lvlJc w:val="left"/>
      <w:pPr>
        <w:tabs>
          <w:tab w:val="num" w:pos="2160"/>
        </w:tabs>
        <w:ind w:left="2160" w:hanging="360"/>
      </w:pPr>
      <w:rPr>
        <w:rFonts w:ascii="Wingdings" w:hAnsi="Wingdings"/>
      </w:rPr>
    </w:lvl>
    <w:lvl w:ilvl="3" w:tplc="B0FAD5E0">
      <w:start w:val="1"/>
      <w:numFmt w:val="bullet"/>
      <w:lvlText w:val=""/>
      <w:lvlJc w:val="left"/>
      <w:pPr>
        <w:tabs>
          <w:tab w:val="num" w:pos="2880"/>
        </w:tabs>
        <w:ind w:left="2880" w:hanging="360"/>
      </w:pPr>
      <w:rPr>
        <w:rFonts w:ascii="Symbol" w:hAnsi="Symbol"/>
      </w:rPr>
    </w:lvl>
    <w:lvl w:ilvl="4" w:tplc="A1FCD66E">
      <w:start w:val="1"/>
      <w:numFmt w:val="bullet"/>
      <w:lvlText w:val="o"/>
      <w:lvlJc w:val="left"/>
      <w:pPr>
        <w:tabs>
          <w:tab w:val="num" w:pos="3600"/>
        </w:tabs>
        <w:ind w:left="3600" w:hanging="360"/>
      </w:pPr>
      <w:rPr>
        <w:rFonts w:ascii="Courier New" w:hAnsi="Courier New"/>
      </w:rPr>
    </w:lvl>
    <w:lvl w:ilvl="5" w:tplc="C0DC6834">
      <w:start w:val="1"/>
      <w:numFmt w:val="bullet"/>
      <w:lvlText w:val=""/>
      <w:lvlJc w:val="left"/>
      <w:pPr>
        <w:tabs>
          <w:tab w:val="num" w:pos="4320"/>
        </w:tabs>
        <w:ind w:left="4320" w:hanging="360"/>
      </w:pPr>
      <w:rPr>
        <w:rFonts w:ascii="Wingdings" w:hAnsi="Wingdings"/>
      </w:rPr>
    </w:lvl>
    <w:lvl w:ilvl="6" w:tplc="0240AC7A">
      <w:start w:val="1"/>
      <w:numFmt w:val="bullet"/>
      <w:lvlText w:val=""/>
      <w:lvlJc w:val="left"/>
      <w:pPr>
        <w:tabs>
          <w:tab w:val="num" w:pos="5040"/>
        </w:tabs>
        <w:ind w:left="5040" w:hanging="360"/>
      </w:pPr>
      <w:rPr>
        <w:rFonts w:ascii="Symbol" w:hAnsi="Symbol"/>
      </w:rPr>
    </w:lvl>
    <w:lvl w:ilvl="7" w:tplc="73DC2AD2">
      <w:start w:val="1"/>
      <w:numFmt w:val="bullet"/>
      <w:lvlText w:val="o"/>
      <w:lvlJc w:val="left"/>
      <w:pPr>
        <w:tabs>
          <w:tab w:val="num" w:pos="5760"/>
        </w:tabs>
        <w:ind w:left="5760" w:hanging="360"/>
      </w:pPr>
      <w:rPr>
        <w:rFonts w:ascii="Courier New" w:hAnsi="Courier New"/>
      </w:rPr>
    </w:lvl>
    <w:lvl w:ilvl="8" w:tplc="395C0C2E">
      <w:start w:val="1"/>
      <w:numFmt w:val="bullet"/>
      <w:lvlText w:val=""/>
      <w:lvlJc w:val="left"/>
      <w:pPr>
        <w:tabs>
          <w:tab w:val="num" w:pos="6480"/>
        </w:tabs>
        <w:ind w:left="6480" w:hanging="360"/>
      </w:pPr>
      <w:rPr>
        <w:rFonts w:ascii="Wingdings" w:hAnsi="Wingdings"/>
      </w:rPr>
    </w:lvl>
  </w:abstractNum>
  <w:abstractNum w:abstractNumId="209" w15:restartNumberingAfterBreak="0">
    <w:nsid w:val="000000D2"/>
    <w:multiLevelType w:val="hybridMultilevel"/>
    <w:tmpl w:val="000000D2"/>
    <w:lvl w:ilvl="0" w:tplc="06BCD31E">
      <w:start w:val="1"/>
      <w:numFmt w:val="bullet"/>
      <w:lvlText w:val=""/>
      <w:lvlJc w:val="left"/>
      <w:pPr>
        <w:ind w:left="720" w:hanging="360"/>
      </w:pPr>
      <w:rPr>
        <w:rFonts w:ascii="Symbol" w:hAnsi="Symbol"/>
        <w:b w:val="0"/>
        <w:bCs w:val="0"/>
      </w:rPr>
    </w:lvl>
    <w:lvl w:ilvl="1" w:tplc="E6803F1A">
      <w:start w:val="1"/>
      <w:numFmt w:val="bullet"/>
      <w:lvlText w:val="o"/>
      <w:lvlJc w:val="left"/>
      <w:pPr>
        <w:tabs>
          <w:tab w:val="num" w:pos="1440"/>
        </w:tabs>
        <w:ind w:left="1440" w:hanging="360"/>
      </w:pPr>
      <w:rPr>
        <w:rFonts w:ascii="Courier New" w:hAnsi="Courier New"/>
      </w:rPr>
    </w:lvl>
    <w:lvl w:ilvl="2" w:tplc="2A6CEEAC">
      <w:start w:val="1"/>
      <w:numFmt w:val="bullet"/>
      <w:lvlText w:val=""/>
      <w:lvlJc w:val="left"/>
      <w:pPr>
        <w:tabs>
          <w:tab w:val="num" w:pos="2160"/>
        </w:tabs>
        <w:ind w:left="2160" w:hanging="360"/>
      </w:pPr>
      <w:rPr>
        <w:rFonts w:ascii="Wingdings" w:hAnsi="Wingdings"/>
      </w:rPr>
    </w:lvl>
    <w:lvl w:ilvl="3" w:tplc="EAE60D1A">
      <w:start w:val="1"/>
      <w:numFmt w:val="bullet"/>
      <w:lvlText w:val=""/>
      <w:lvlJc w:val="left"/>
      <w:pPr>
        <w:tabs>
          <w:tab w:val="num" w:pos="2880"/>
        </w:tabs>
        <w:ind w:left="2880" w:hanging="360"/>
      </w:pPr>
      <w:rPr>
        <w:rFonts w:ascii="Symbol" w:hAnsi="Symbol"/>
      </w:rPr>
    </w:lvl>
    <w:lvl w:ilvl="4" w:tplc="08F4EC6E">
      <w:start w:val="1"/>
      <w:numFmt w:val="bullet"/>
      <w:lvlText w:val="o"/>
      <w:lvlJc w:val="left"/>
      <w:pPr>
        <w:tabs>
          <w:tab w:val="num" w:pos="3600"/>
        </w:tabs>
        <w:ind w:left="3600" w:hanging="360"/>
      </w:pPr>
      <w:rPr>
        <w:rFonts w:ascii="Courier New" w:hAnsi="Courier New"/>
      </w:rPr>
    </w:lvl>
    <w:lvl w:ilvl="5" w:tplc="F432B908">
      <w:start w:val="1"/>
      <w:numFmt w:val="bullet"/>
      <w:lvlText w:val=""/>
      <w:lvlJc w:val="left"/>
      <w:pPr>
        <w:tabs>
          <w:tab w:val="num" w:pos="4320"/>
        </w:tabs>
        <w:ind w:left="4320" w:hanging="360"/>
      </w:pPr>
      <w:rPr>
        <w:rFonts w:ascii="Wingdings" w:hAnsi="Wingdings"/>
      </w:rPr>
    </w:lvl>
    <w:lvl w:ilvl="6" w:tplc="F04C300C">
      <w:start w:val="1"/>
      <w:numFmt w:val="bullet"/>
      <w:lvlText w:val=""/>
      <w:lvlJc w:val="left"/>
      <w:pPr>
        <w:tabs>
          <w:tab w:val="num" w:pos="5040"/>
        </w:tabs>
        <w:ind w:left="5040" w:hanging="360"/>
      </w:pPr>
      <w:rPr>
        <w:rFonts w:ascii="Symbol" w:hAnsi="Symbol"/>
      </w:rPr>
    </w:lvl>
    <w:lvl w:ilvl="7" w:tplc="A47A8954">
      <w:start w:val="1"/>
      <w:numFmt w:val="bullet"/>
      <w:lvlText w:val="o"/>
      <w:lvlJc w:val="left"/>
      <w:pPr>
        <w:tabs>
          <w:tab w:val="num" w:pos="5760"/>
        </w:tabs>
        <w:ind w:left="5760" w:hanging="360"/>
      </w:pPr>
      <w:rPr>
        <w:rFonts w:ascii="Courier New" w:hAnsi="Courier New"/>
      </w:rPr>
    </w:lvl>
    <w:lvl w:ilvl="8" w:tplc="E738050E">
      <w:start w:val="1"/>
      <w:numFmt w:val="bullet"/>
      <w:lvlText w:val=""/>
      <w:lvlJc w:val="left"/>
      <w:pPr>
        <w:tabs>
          <w:tab w:val="num" w:pos="6480"/>
        </w:tabs>
        <w:ind w:left="6480" w:hanging="360"/>
      </w:pPr>
      <w:rPr>
        <w:rFonts w:ascii="Wingdings" w:hAnsi="Wingdings"/>
      </w:rPr>
    </w:lvl>
  </w:abstractNum>
  <w:abstractNum w:abstractNumId="210" w15:restartNumberingAfterBreak="0">
    <w:nsid w:val="000000D3"/>
    <w:multiLevelType w:val="hybridMultilevel"/>
    <w:tmpl w:val="000000D3"/>
    <w:lvl w:ilvl="0" w:tplc="6338C438">
      <w:start w:val="1"/>
      <w:numFmt w:val="bullet"/>
      <w:lvlText w:val=""/>
      <w:lvlJc w:val="left"/>
      <w:pPr>
        <w:ind w:left="720" w:hanging="360"/>
      </w:pPr>
      <w:rPr>
        <w:rFonts w:ascii="Symbol" w:hAnsi="Symbol"/>
        <w:b w:val="0"/>
        <w:bCs w:val="0"/>
      </w:rPr>
    </w:lvl>
    <w:lvl w:ilvl="1" w:tplc="0CE406EC">
      <w:start w:val="1"/>
      <w:numFmt w:val="bullet"/>
      <w:lvlText w:val="o"/>
      <w:lvlJc w:val="left"/>
      <w:pPr>
        <w:tabs>
          <w:tab w:val="num" w:pos="1440"/>
        </w:tabs>
        <w:ind w:left="1440" w:hanging="360"/>
      </w:pPr>
      <w:rPr>
        <w:rFonts w:ascii="Courier New" w:hAnsi="Courier New"/>
      </w:rPr>
    </w:lvl>
    <w:lvl w:ilvl="2" w:tplc="F6FA6C06">
      <w:start w:val="1"/>
      <w:numFmt w:val="bullet"/>
      <w:lvlText w:val=""/>
      <w:lvlJc w:val="left"/>
      <w:pPr>
        <w:tabs>
          <w:tab w:val="num" w:pos="2160"/>
        </w:tabs>
        <w:ind w:left="2160" w:hanging="360"/>
      </w:pPr>
      <w:rPr>
        <w:rFonts w:ascii="Wingdings" w:hAnsi="Wingdings"/>
      </w:rPr>
    </w:lvl>
    <w:lvl w:ilvl="3" w:tplc="8508F084">
      <w:start w:val="1"/>
      <w:numFmt w:val="bullet"/>
      <w:lvlText w:val=""/>
      <w:lvlJc w:val="left"/>
      <w:pPr>
        <w:tabs>
          <w:tab w:val="num" w:pos="2880"/>
        </w:tabs>
        <w:ind w:left="2880" w:hanging="360"/>
      </w:pPr>
      <w:rPr>
        <w:rFonts w:ascii="Symbol" w:hAnsi="Symbol"/>
      </w:rPr>
    </w:lvl>
    <w:lvl w:ilvl="4" w:tplc="BEB01F98">
      <w:start w:val="1"/>
      <w:numFmt w:val="bullet"/>
      <w:lvlText w:val="o"/>
      <w:lvlJc w:val="left"/>
      <w:pPr>
        <w:tabs>
          <w:tab w:val="num" w:pos="3600"/>
        </w:tabs>
        <w:ind w:left="3600" w:hanging="360"/>
      </w:pPr>
      <w:rPr>
        <w:rFonts w:ascii="Courier New" w:hAnsi="Courier New"/>
      </w:rPr>
    </w:lvl>
    <w:lvl w:ilvl="5" w:tplc="910E49CA">
      <w:start w:val="1"/>
      <w:numFmt w:val="bullet"/>
      <w:lvlText w:val=""/>
      <w:lvlJc w:val="left"/>
      <w:pPr>
        <w:tabs>
          <w:tab w:val="num" w:pos="4320"/>
        </w:tabs>
        <w:ind w:left="4320" w:hanging="360"/>
      </w:pPr>
      <w:rPr>
        <w:rFonts w:ascii="Wingdings" w:hAnsi="Wingdings"/>
      </w:rPr>
    </w:lvl>
    <w:lvl w:ilvl="6" w:tplc="1800295A">
      <w:start w:val="1"/>
      <w:numFmt w:val="bullet"/>
      <w:lvlText w:val=""/>
      <w:lvlJc w:val="left"/>
      <w:pPr>
        <w:tabs>
          <w:tab w:val="num" w:pos="5040"/>
        </w:tabs>
        <w:ind w:left="5040" w:hanging="360"/>
      </w:pPr>
      <w:rPr>
        <w:rFonts w:ascii="Symbol" w:hAnsi="Symbol"/>
      </w:rPr>
    </w:lvl>
    <w:lvl w:ilvl="7" w:tplc="CA5A76C4">
      <w:start w:val="1"/>
      <w:numFmt w:val="bullet"/>
      <w:lvlText w:val="o"/>
      <w:lvlJc w:val="left"/>
      <w:pPr>
        <w:tabs>
          <w:tab w:val="num" w:pos="5760"/>
        </w:tabs>
        <w:ind w:left="5760" w:hanging="360"/>
      </w:pPr>
      <w:rPr>
        <w:rFonts w:ascii="Courier New" w:hAnsi="Courier New"/>
      </w:rPr>
    </w:lvl>
    <w:lvl w:ilvl="8" w:tplc="B5E838AE">
      <w:start w:val="1"/>
      <w:numFmt w:val="bullet"/>
      <w:lvlText w:val=""/>
      <w:lvlJc w:val="left"/>
      <w:pPr>
        <w:tabs>
          <w:tab w:val="num" w:pos="6480"/>
        </w:tabs>
        <w:ind w:left="6480" w:hanging="360"/>
      </w:pPr>
      <w:rPr>
        <w:rFonts w:ascii="Wingdings" w:hAnsi="Wingdings"/>
      </w:rPr>
    </w:lvl>
  </w:abstractNum>
  <w:abstractNum w:abstractNumId="211" w15:restartNumberingAfterBreak="0">
    <w:nsid w:val="000000D4"/>
    <w:multiLevelType w:val="hybridMultilevel"/>
    <w:tmpl w:val="000000D4"/>
    <w:lvl w:ilvl="0" w:tplc="391C69B4">
      <w:start w:val="1"/>
      <w:numFmt w:val="bullet"/>
      <w:lvlText w:val=""/>
      <w:lvlJc w:val="left"/>
      <w:pPr>
        <w:ind w:left="720" w:hanging="360"/>
      </w:pPr>
      <w:rPr>
        <w:rFonts w:ascii="Symbol" w:hAnsi="Symbol"/>
        <w:b w:val="0"/>
        <w:bCs w:val="0"/>
      </w:rPr>
    </w:lvl>
    <w:lvl w:ilvl="1" w:tplc="9A342D1A">
      <w:start w:val="1"/>
      <w:numFmt w:val="bullet"/>
      <w:lvlText w:val="o"/>
      <w:lvlJc w:val="left"/>
      <w:pPr>
        <w:tabs>
          <w:tab w:val="num" w:pos="1440"/>
        </w:tabs>
        <w:ind w:left="1440" w:hanging="360"/>
      </w:pPr>
      <w:rPr>
        <w:rFonts w:ascii="Courier New" w:hAnsi="Courier New"/>
      </w:rPr>
    </w:lvl>
    <w:lvl w:ilvl="2" w:tplc="9ADC53A2">
      <w:start w:val="1"/>
      <w:numFmt w:val="bullet"/>
      <w:lvlText w:val=""/>
      <w:lvlJc w:val="left"/>
      <w:pPr>
        <w:tabs>
          <w:tab w:val="num" w:pos="2160"/>
        </w:tabs>
        <w:ind w:left="2160" w:hanging="360"/>
      </w:pPr>
      <w:rPr>
        <w:rFonts w:ascii="Wingdings" w:hAnsi="Wingdings"/>
      </w:rPr>
    </w:lvl>
    <w:lvl w:ilvl="3" w:tplc="FDC4E172">
      <w:start w:val="1"/>
      <w:numFmt w:val="bullet"/>
      <w:lvlText w:val=""/>
      <w:lvlJc w:val="left"/>
      <w:pPr>
        <w:tabs>
          <w:tab w:val="num" w:pos="2880"/>
        </w:tabs>
        <w:ind w:left="2880" w:hanging="360"/>
      </w:pPr>
      <w:rPr>
        <w:rFonts w:ascii="Symbol" w:hAnsi="Symbol"/>
      </w:rPr>
    </w:lvl>
    <w:lvl w:ilvl="4" w:tplc="5C2A4B60">
      <w:start w:val="1"/>
      <w:numFmt w:val="bullet"/>
      <w:lvlText w:val="o"/>
      <w:lvlJc w:val="left"/>
      <w:pPr>
        <w:tabs>
          <w:tab w:val="num" w:pos="3600"/>
        </w:tabs>
        <w:ind w:left="3600" w:hanging="360"/>
      </w:pPr>
      <w:rPr>
        <w:rFonts w:ascii="Courier New" w:hAnsi="Courier New"/>
      </w:rPr>
    </w:lvl>
    <w:lvl w:ilvl="5" w:tplc="12C45224">
      <w:start w:val="1"/>
      <w:numFmt w:val="bullet"/>
      <w:lvlText w:val=""/>
      <w:lvlJc w:val="left"/>
      <w:pPr>
        <w:tabs>
          <w:tab w:val="num" w:pos="4320"/>
        </w:tabs>
        <w:ind w:left="4320" w:hanging="360"/>
      </w:pPr>
      <w:rPr>
        <w:rFonts w:ascii="Wingdings" w:hAnsi="Wingdings"/>
      </w:rPr>
    </w:lvl>
    <w:lvl w:ilvl="6" w:tplc="B0509F86">
      <w:start w:val="1"/>
      <w:numFmt w:val="bullet"/>
      <w:lvlText w:val=""/>
      <w:lvlJc w:val="left"/>
      <w:pPr>
        <w:tabs>
          <w:tab w:val="num" w:pos="5040"/>
        </w:tabs>
        <w:ind w:left="5040" w:hanging="360"/>
      </w:pPr>
      <w:rPr>
        <w:rFonts w:ascii="Symbol" w:hAnsi="Symbol"/>
      </w:rPr>
    </w:lvl>
    <w:lvl w:ilvl="7" w:tplc="7100687E">
      <w:start w:val="1"/>
      <w:numFmt w:val="bullet"/>
      <w:lvlText w:val="o"/>
      <w:lvlJc w:val="left"/>
      <w:pPr>
        <w:tabs>
          <w:tab w:val="num" w:pos="5760"/>
        </w:tabs>
        <w:ind w:left="5760" w:hanging="360"/>
      </w:pPr>
      <w:rPr>
        <w:rFonts w:ascii="Courier New" w:hAnsi="Courier New"/>
      </w:rPr>
    </w:lvl>
    <w:lvl w:ilvl="8" w:tplc="19E271A4">
      <w:start w:val="1"/>
      <w:numFmt w:val="bullet"/>
      <w:lvlText w:val=""/>
      <w:lvlJc w:val="left"/>
      <w:pPr>
        <w:tabs>
          <w:tab w:val="num" w:pos="6480"/>
        </w:tabs>
        <w:ind w:left="6480" w:hanging="360"/>
      </w:pPr>
      <w:rPr>
        <w:rFonts w:ascii="Wingdings" w:hAnsi="Wingdings"/>
      </w:rPr>
    </w:lvl>
  </w:abstractNum>
  <w:abstractNum w:abstractNumId="212" w15:restartNumberingAfterBreak="0">
    <w:nsid w:val="000000D5"/>
    <w:multiLevelType w:val="hybridMultilevel"/>
    <w:tmpl w:val="000000D5"/>
    <w:lvl w:ilvl="0" w:tplc="E604C30E">
      <w:start w:val="1"/>
      <w:numFmt w:val="bullet"/>
      <w:lvlText w:val=""/>
      <w:lvlJc w:val="left"/>
      <w:pPr>
        <w:ind w:left="720" w:hanging="360"/>
      </w:pPr>
      <w:rPr>
        <w:rFonts w:ascii="Symbol" w:hAnsi="Symbol"/>
        <w:b w:val="0"/>
        <w:bCs w:val="0"/>
      </w:rPr>
    </w:lvl>
    <w:lvl w:ilvl="1" w:tplc="83665A0E">
      <w:start w:val="1"/>
      <w:numFmt w:val="bullet"/>
      <w:lvlText w:val="o"/>
      <w:lvlJc w:val="left"/>
      <w:pPr>
        <w:tabs>
          <w:tab w:val="num" w:pos="1440"/>
        </w:tabs>
        <w:ind w:left="1440" w:hanging="360"/>
      </w:pPr>
      <w:rPr>
        <w:rFonts w:ascii="Courier New" w:hAnsi="Courier New"/>
      </w:rPr>
    </w:lvl>
    <w:lvl w:ilvl="2" w:tplc="5FF46E9E">
      <w:start w:val="1"/>
      <w:numFmt w:val="bullet"/>
      <w:lvlText w:val=""/>
      <w:lvlJc w:val="left"/>
      <w:pPr>
        <w:tabs>
          <w:tab w:val="num" w:pos="2160"/>
        </w:tabs>
        <w:ind w:left="2160" w:hanging="360"/>
      </w:pPr>
      <w:rPr>
        <w:rFonts w:ascii="Wingdings" w:hAnsi="Wingdings"/>
      </w:rPr>
    </w:lvl>
    <w:lvl w:ilvl="3" w:tplc="3654C6CC">
      <w:start w:val="1"/>
      <w:numFmt w:val="bullet"/>
      <w:lvlText w:val=""/>
      <w:lvlJc w:val="left"/>
      <w:pPr>
        <w:tabs>
          <w:tab w:val="num" w:pos="2880"/>
        </w:tabs>
        <w:ind w:left="2880" w:hanging="360"/>
      </w:pPr>
      <w:rPr>
        <w:rFonts w:ascii="Symbol" w:hAnsi="Symbol"/>
      </w:rPr>
    </w:lvl>
    <w:lvl w:ilvl="4" w:tplc="3D72A872">
      <w:start w:val="1"/>
      <w:numFmt w:val="bullet"/>
      <w:lvlText w:val="o"/>
      <w:lvlJc w:val="left"/>
      <w:pPr>
        <w:tabs>
          <w:tab w:val="num" w:pos="3600"/>
        </w:tabs>
        <w:ind w:left="3600" w:hanging="360"/>
      </w:pPr>
      <w:rPr>
        <w:rFonts w:ascii="Courier New" w:hAnsi="Courier New"/>
      </w:rPr>
    </w:lvl>
    <w:lvl w:ilvl="5" w:tplc="8A6CB26E">
      <w:start w:val="1"/>
      <w:numFmt w:val="bullet"/>
      <w:lvlText w:val=""/>
      <w:lvlJc w:val="left"/>
      <w:pPr>
        <w:tabs>
          <w:tab w:val="num" w:pos="4320"/>
        </w:tabs>
        <w:ind w:left="4320" w:hanging="360"/>
      </w:pPr>
      <w:rPr>
        <w:rFonts w:ascii="Wingdings" w:hAnsi="Wingdings"/>
      </w:rPr>
    </w:lvl>
    <w:lvl w:ilvl="6" w:tplc="C37E5436">
      <w:start w:val="1"/>
      <w:numFmt w:val="bullet"/>
      <w:lvlText w:val=""/>
      <w:lvlJc w:val="left"/>
      <w:pPr>
        <w:tabs>
          <w:tab w:val="num" w:pos="5040"/>
        </w:tabs>
        <w:ind w:left="5040" w:hanging="360"/>
      </w:pPr>
      <w:rPr>
        <w:rFonts w:ascii="Symbol" w:hAnsi="Symbol"/>
      </w:rPr>
    </w:lvl>
    <w:lvl w:ilvl="7" w:tplc="0226A2EA">
      <w:start w:val="1"/>
      <w:numFmt w:val="bullet"/>
      <w:lvlText w:val="o"/>
      <w:lvlJc w:val="left"/>
      <w:pPr>
        <w:tabs>
          <w:tab w:val="num" w:pos="5760"/>
        </w:tabs>
        <w:ind w:left="5760" w:hanging="360"/>
      </w:pPr>
      <w:rPr>
        <w:rFonts w:ascii="Courier New" w:hAnsi="Courier New"/>
      </w:rPr>
    </w:lvl>
    <w:lvl w:ilvl="8" w:tplc="529A5E8A">
      <w:start w:val="1"/>
      <w:numFmt w:val="bullet"/>
      <w:lvlText w:val=""/>
      <w:lvlJc w:val="left"/>
      <w:pPr>
        <w:tabs>
          <w:tab w:val="num" w:pos="6480"/>
        </w:tabs>
        <w:ind w:left="6480" w:hanging="360"/>
      </w:pPr>
      <w:rPr>
        <w:rFonts w:ascii="Wingdings" w:hAnsi="Wingdings"/>
      </w:rPr>
    </w:lvl>
  </w:abstractNum>
  <w:abstractNum w:abstractNumId="213" w15:restartNumberingAfterBreak="0">
    <w:nsid w:val="000000D6"/>
    <w:multiLevelType w:val="hybridMultilevel"/>
    <w:tmpl w:val="000000D6"/>
    <w:lvl w:ilvl="0" w:tplc="6150B336">
      <w:start w:val="1"/>
      <w:numFmt w:val="bullet"/>
      <w:lvlText w:val=""/>
      <w:lvlJc w:val="left"/>
      <w:pPr>
        <w:ind w:left="720" w:hanging="360"/>
      </w:pPr>
      <w:rPr>
        <w:rFonts w:ascii="Symbol" w:hAnsi="Symbol"/>
        <w:b w:val="0"/>
        <w:bCs w:val="0"/>
      </w:rPr>
    </w:lvl>
    <w:lvl w:ilvl="1" w:tplc="C922D9DE">
      <w:start w:val="1"/>
      <w:numFmt w:val="bullet"/>
      <w:lvlText w:val="o"/>
      <w:lvlJc w:val="left"/>
      <w:pPr>
        <w:tabs>
          <w:tab w:val="num" w:pos="1440"/>
        </w:tabs>
        <w:ind w:left="1440" w:hanging="360"/>
      </w:pPr>
      <w:rPr>
        <w:rFonts w:ascii="Courier New" w:hAnsi="Courier New"/>
      </w:rPr>
    </w:lvl>
    <w:lvl w:ilvl="2" w:tplc="BBC058DA">
      <w:start w:val="1"/>
      <w:numFmt w:val="bullet"/>
      <w:lvlText w:val=""/>
      <w:lvlJc w:val="left"/>
      <w:pPr>
        <w:tabs>
          <w:tab w:val="num" w:pos="2160"/>
        </w:tabs>
        <w:ind w:left="2160" w:hanging="360"/>
      </w:pPr>
      <w:rPr>
        <w:rFonts w:ascii="Wingdings" w:hAnsi="Wingdings"/>
      </w:rPr>
    </w:lvl>
    <w:lvl w:ilvl="3" w:tplc="07B02546">
      <w:start w:val="1"/>
      <w:numFmt w:val="bullet"/>
      <w:lvlText w:val=""/>
      <w:lvlJc w:val="left"/>
      <w:pPr>
        <w:tabs>
          <w:tab w:val="num" w:pos="2880"/>
        </w:tabs>
        <w:ind w:left="2880" w:hanging="360"/>
      </w:pPr>
      <w:rPr>
        <w:rFonts w:ascii="Symbol" w:hAnsi="Symbol"/>
      </w:rPr>
    </w:lvl>
    <w:lvl w:ilvl="4" w:tplc="58E01B38">
      <w:start w:val="1"/>
      <w:numFmt w:val="bullet"/>
      <w:lvlText w:val="o"/>
      <w:lvlJc w:val="left"/>
      <w:pPr>
        <w:tabs>
          <w:tab w:val="num" w:pos="3600"/>
        </w:tabs>
        <w:ind w:left="3600" w:hanging="360"/>
      </w:pPr>
      <w:rPr>
        <w:rFonts w:ascii="Courier New" w:hAnsi="Courier New"/>
      </w:rPr>
    </w:lvl>
    <w:lvl w:ilvl="5" w:tplc="7D0A5CCC">
      <w:start w:val="1"/>
      <w:numFmt w:val="bullet"/>
      <w:lvlText w:val=""/>
      <w:lvlJc w:val="left"/>
      <w:pPr>
        <w:tabs>
          <w:tab w:val="num" w:pos="4320"/>
        </w:tabs>
        <w:ind w:left="4320" w:hanging="360"/>
      </w:pPr>
      <w:rPr>
        <w:rFonts w:ascii="Wingdings" w:hAnsi="Wingdings"/>
      </w:rPr>
    </w:lvl>
    <w:lvl w:ilvl="6" w:tplc="84681FEE">
      <w:start w:val="1"/>
      <w:numFmt w:val="bullet"/>
      <w:lvlText w:val=""/>
      <w:lvlJc w:val="left"/>
      <w:pPr>
        <w:tabs>
          <w:tab w:val="num" w:pos="5040"/>
        </w:tabs>
        <w:ind w:left="5040" w:hanging="360"/>
      </w:pPr>
      <w:rPr>
        <w:rFonts w:ascii="Symbol" w:hAnsi="Symbol"/>
      </w:rPr>
    </w:lvl>
    <w:lvl w:ilvl="7" w:tplc="48CAE7AC">
      <w:start w:val="1"/>
      <w:numFmt w:val="bullet"/>
      <w:lvlText w:val="o"/>
      <w:lvlJc w:val="left"/>
      <w:pPr>
        <w:tabs>
          <w:tab w:val="num" w:pos="5760"/>
        </w:tabs>
        <w:ind w:left="5760" w:hanging="360"/>
      </w:pPr>
      <w:rPr>
        <w:rFonts w:ascii="Courier New" w:hAnsi="Courier New"/>
      </w:rPr>
    </w:lvl>
    <w:lvl w:ilvl="8" w:tplc="7472CC1A">
      <w:start w:val="1"/>
      <w:numFmt w:val="bullet"/>
      <w:lvlText w:val=""/>
      <w:lvlJc w:val="left"/>
      <w:pPr>
        <w:tabs>
          <w:tab w:val="num" w:pos="6480"/>
        </w:tabs>
        <w:ind w:left="6480" w:hanging="360"/>
      </w:pPr>
      <w:rPr>
        <w:rFonts w:ascii="Wingdings" w:hAnsi="Wingdings"/>
      </w:rPr>
    </w:lvl>
  </w:abstractNum>
  <w:abstractNum w:abstractNumId="214" w15:restartNumberingAfterBreak="0">
    <w:nsid w:val="000000D7"/>
    <w:multiLevelType w:val="hybridMultilevel"/>
    <w:tmpl w:val="000000D7"/>
    <w:lvl w:ilvl="0" w:tplc="5EA8D1F4">
      <w:start w:val="1"/>
      <w:numFmt w:val="bullet"/>
      <w:lvlText w:val=""/>
      <w:lvlJc w:val="left"/>
      <w:pPr>
        <w:ind w:left="720" w:hanging="360"/>
      </w:pPr>
      <w:rPr>
        <w:rFonts w:ascii="Symbol" w:hAnsi="Symbol"/>
        <w:b w:val="0"/>
        <w:bCs w:val="0"/>
      </w:rPr>
    </w:lvl>
    <w:lvl w:ilvl="1" w:tplc="24FC38D8">
      <w:start w:val="1"/>
      <w:numFmt w:val="bullet"/>
      <w:lvlText w:val="o"/>
      <w:lvlJc w:val="left"/>
      <w:pPr>
        <w:tabs>
          <w:tab w:val="num" w:pos="1440"/>
        </w:tabs>
        <w:ind w:left="1440" w:hanging="360"/>
      </w:pPr>
      <w:rPr>
        <w:rFonts w:ascii="Courier New" w:hAnsi="Courier New"/>
      </w:rPr>
    </w:lvl>
    <w:lvl w:ilvl="2" w:tplc="102AA0AE">
      <w:start w:val="1"/>
      <w:numFmt w:val="bullet"/>
      <w:lvlText w:val=""/>
      <w:lvlJc w:val="left"/>
      <w:pPr>
        <w:tabs>
          <w:tab w:val="num" w:pos="2160"/>
        </w:tabs>
        <w:ind w:left="2160" w:hanging="360"/>
      </w:pPr>
      <w:rPr>
        <w:rFonts w:ascii="Wingdings" w:hAnsi="Wingdings"/>
      </w:rPr>
    </w:lvl>
    <w:lvl w:ilvl="3" w:tplc="BB4E0E0C">
      <w:start w:val="1"/>
      <w:numFmt w:val="bullet"/>
      <w:lvlText w:val=""/>
      <w:lvlJc w:val="left"/>
      <w:pPr>
        <w:tabs>
          <w:tab w:val="num" w:pos="2880"/>
        </w:tabs>
        <w:ind w:left="2880" w:hanging="360"/>
      </w:pPr>
      <w:rPr>
        <w:rFonts w:ascii="Symbol" w:hAnsi="Symbol"/>
      </w:rPr>
    </w:lvl>
    <w:lvl w:ilvl="4" w:tplc="49D4B510">
      <w:start w:val="1"/>
      <w:numFmt w:val="bullet"/>
      <w:lvlText w:val="o"/>
      <w:lvlJc w:val="left"/>
      <w:pPr>
        <w:tabs>
          <w:tab w:val="num" w:pos="3600"/>
        </w:tabs>
        <w:ind w:left="3600" w:hanging="360"/>
      </w:pPr>
      <w:rPr>
        <w:rFonts w:ascii="Courier New" w:hAnsi="Courier New"/>
      </w:rPr>
    </w:lvl>
    <w:lvl w:ilvl="5" w:tplc="BB74CD80">
      <w:start w:val="1"/>
      <w:numFmt w:val="bullet"/>
      <w:lvlText w:val=""/>
      <w:lvlJc w:val="left"/>
      <w:pPr>
        <w:tabs>
          <w:tab w:val="num" w:pos="4320"/>
        </w:tabs>
        <w:ind w:left="4320" w:hanging="360"/>
      </w:pPr>
      <w:rPr>
        <w:rFonts w:ascii="Wingdings" w:hAnsi="Wingdings"/>
      </w:rPr>
    </w:lvl>
    <w:lvl w:ilvl="6" w:tplc="21BA3588">
      <w:start w:val="1"/>
      <w:numFmt w:val="bullet"/>
      <w:lvlText w:val=""/>
      <w:lvlJc w:val="left"/>
      <w:pPr>
        <w:tabs>
          <w:tab w:val="num" w:pos="5040"/>
        </w:tabs>
        <w:ind w:left="5040" w:hanging="360"/>
      </w:pPr>
      <w:rPr>
        <w:rFonts w:ascii="Symbol" w:hAnsi="Symbol"/>
      </w:rPr>
    </w:lvl>
    <w:lvl w:ilvl="7" w:tplc="271A695A">
      <w:start w:val="1"/>
      <w:numFmt w:val="bullet"/>
      <w:lvlText w:val="o"/>
      <w:lvlJc w:val="left"/>
      <w:pPr>
        <w:tabs>
          <w:tab w:val="num" w:pos="5760"/>
        </w:tabs>
        <w:ind w:left="5760" w:hanging="360"/>
      </w:pPr>
      <w:rPr>
        <w:rFonts w:ascii="Courier New" w:hAnsi="Courier New"/>
      </w:rPr>
    </w:lvl>
    <w:lvl w:ilvl="8" w:tplc="20105CC0">
      <w:start w:val="1"/>
      <w:numFmt w:val="bullet"/>
      <w:lvlText w:val=""/>
      <w:lvlJc w:val="left"/>
      <w:pPr>
        <w:tabs>
          <w:tab w:val="num" w:pos="6480"/>
        </w:tabs>
        <w:ind w:left="6480" w:hanging="360"/>
      </w:pPr>
      <w:rPr>
        <w:rFonts w:ascii="Wingdings" w:hAnsi="Wingdings"/>
      </w:rPr>
    </w:lvl>
  </w:abstractNum>
  <w:abstractNum w:abstractNumId="215" w15:restartNumberingAfterBreak="0">
    <w:nsid w:val="000000D8"/>
    <w:multiLevelType w:val="hybridMultilevel"/>
    <w:tmpl w:val="000000D8"/>
    <w:lvl w:ilvl="0" w:tplc="46D4C21E">
      <w:start w:val="1"/>
      <w:numFmt w:val="bullet"/>
      <w:lvlText w:val=""/>
      <w:lvlJc w:val="left"/>
      <w:pPr>
        <w:ind w:left="720" w:hanging="360"/>
      </w:pPr>
      <w:rPr>
        <w:rFonts w:ascii="Symbol" w:hAnsi="Symbol"/>
        <w:b w:val="0"/>
        <w:bCs w:val="0"/>
      </w:rPr>
    </w:lvl>
    <w:lvl w:ilvl="1" w:tplc="90CEA7FC">
      <w:start w:val="1"/>
      <w:numFmt w:val="bullet"/>
      <w:lvlText w:val="o"/>
      <w:lvlJc w:val="left"/>
      <w:pPr>
        <w:tabs>
          <w:tab w:val="num" w:pos="1440"/>
        </w:tabs>
        <w:ind w:left="1440" w:hanging="360"/>
      </w:pPr>
      <w:rPr>
        <w:rFonts w:ascii="Courier New" w:hAnsi="Courier New"/>
      </w:rPr>
    </w:lvl>
    <w:lvl w:ilvl="2" w:tplc="F0EACFBE">
      <w:start w:val="1"/>
      <w:numFmt w:val="bullet"/>
      <w:lvlText w:val=""/>
      <w:lvlJc w:val="left"/>
      <w:pPr>
        <w:tabs>
          <w:tab w:val="num" w:pos="2160"/>
        </w:tabs>
        <w:ind w:left="2160" w:hanging="360"/>
      </w:pPr>
      <w:rPr>
        <w:rFonts w:ascii="Wingdings" w:hAnsi="Wingdings"/>
      </w:rPr>
    </w:lvl>
    <w:lvl w:ilvl="3" w:tplc="21A041C6">
      <w:start w:val="1"/>
      <w:numFmt w:val="bullet"/>
      <w:lvlText w:val=""/>
      <w:lvlJc w:val="left"/>
      <w:pPr>
        <w:tabs>
          <w:tab w:val="num" w:pos="2880"/>
        </w:tabs>
        <w:ind w:left="2880" w:hanging="360"/>
      </w:pPr>
      <w:rPr>
        <w:rFonts w:ascii="Symbol" w:hAnsi="Symbol"/>
      </w:rPr>
    </w:lvl>
    <w:lvl w:ilvl="4" w:tplc="9306F03E">
      <w:start w:val="1"/>
      <w:numFmt w:val="bullet"/>
      <w:lvlText w:val="o"/>
      <w:lvlJc w:val="left"/>
      <w:pPr>
        <w:tabs>
          <w:tab w:val="num" w:pos="3600"/>
        </w:tabs>
        <w:ind w:left="3600" w:hanging="360"/>
      </w:pPr>
      <w:rPr>
        <w:rFonts w:ascii="Courier New" w:hAnsi="Courier New"/>
      </w:rPr>
    </w:lvl>
    <w:lvl w:ilvl="5" w:tplc="0438405C">
      <w:start w:val="1"/>
      <w:numFmt w:val="bullet"/>
      <w:lvlText w:val=""/>
      <w:lvlJc w:val="left"/>
      <w:pPr>
        <w:tabs>
          <w:tab w:val="num" w:pos="4320"/>
        </w:tabs>
        <w:ind w:left="4320" w:hanging="360"/>
      </w:pPr>
      <w:rPr>
        <w:rFonts w:ascii="Wingdings" w:hAnsi="Wingdings"/>
      </w:rPr>
    </w:lvl>
    <w:lvl w:ilvl="6" w:tplc="7FFEA518">
      <w:start w:val="1"/>
      <w:numFmt w:val="bullet"/>
      <w:lvlText w:val=""/>
      <w:lvlJc w:val="left"/>
      <w:pPr>
        <w:tabs>
          <w:tab w:val="num" w:pos="5040"/>
        </w:tabs>
        <w:ind w:left="5040" w:hanging="360"/>
      </w:pPr>
      <w:rPr>
        <w:rFonts w:ascii="Symbol" w:hAnsi="Symbol"/>
      </w:rPr>
    </w:lvl>
    <w:lvl w:ilvl="7" w:tplc="11FA0A5E">
      <w:start w:val="1"/>
      <w:numFmt w:val="bullet"/>
      <w:lvlText w:val="o"/>
      <w:lvlJc w:val="left"/>
      <w:pPr>
        <w:tabs>
          <w:tab w:val="num" w:pos="5760"/>
        </w:tabs>
        <w:ind w:left="5760" w:hanging="360"/>
      </w:pPr>
      <w:rPr>
        <w:rFonts w:ascii="Courier New" w:hAnsi="Courier New"/>
      </w:rPr>
    </w:lvl>
    <w:lvl w:ilvl="8" w:tplc="11404B2C">
      <w:start w:val="1"/>
      <w:numFmt w:val="bullet"/>
      <w:lvlText w:val=""/>
      <w:lvlJc w:val="left"/>
      <w:pPr>
        <w:tabs>
          <w:tab w:val="num" w:pos="6480"/>
        </w:tabs>
        <w:ind w:left="6480" w:hanging="360"/>
      </w:pPr>
      <w:rPr>
        <w:rFonts w:ascii="Wingdings" w:hAnsi="Wingdings"/>
      </w:rPr>
    </w:lvl>
  </w:abstractNum>
  <w:abstractNum w:abstractNumId="216" w15:restartNumberingAfterBreak="0">
    <w:nsid w:val="000000D9"/>
    <w:multiLevelType w:val="hybridMultilevel"/>
    <w:tmpl w:val="000000D9"/>
    <w:lvl w:ilvl="0" w:tplc="EEEEB856">
      <w:start w:val="1"/>
      <w:numFmt w:val="bullet"/>
      <w:lvlText w:val=""/>
      <w:lvlJc w:val="left"/>
      <w:pPr>
        <w:ind w:left="720" w:hanging="360"/>
      </w:pPr>
      <w:rPr>
        <w:rFonts w:ascii="Symbol" w:hAnsi="Symbol"/>
        <w:b w:val="0"/>
        <w:bCs w:val="0"/>
      </w:rPr>
    </w:lvl>
    <w:lvl w:ilvl="1" w:tplc="4F70018E">
      <w:start w:val="1"/>
      <w:numFmt w:val="bullet"/>
      <w:lvlText w:val="o"/>
      <w:lvlJc w:val="left"/>
      <w:pPr>
        <w:tabs>
          <w:tab w:val="num" w:pos="1440"/>
        </w:tabs>
        <w:ind w:left="1440" w:hanging="360"/>
      </w:pPr>
      <w:rPr>
        <w:rFonts w:ascii="Courier New" w:hAnsi="Courier New"/>
      </w:rPr>
    </w:lvl>
    <w:lvl w:ilvl="2" w:tplc="FBBC0AC8">
      <w:start w:val="1"/>
      <w:numFmt w:val="bullet"/>
      <w:lvlText w:val=""/>
      <w:lvlJc w:val="left"/>
      <w:pPr>
        <w:tabs>
          <w:tab w:val="num" w:pos="2160"/>
        </w:tabs>
        <w:ind w:left="2160" w:hanging="360"/>
      </w:pPr>
      <w:rPr>
        <w:rFonts w:ascii="Wingdings" w:hAnsi="Wingdings"/>
      </w:rPr>
    </w:lvl>
    <w:lvl w:ilvl="3" w:tplc="DDF47EBC">
      <w:start w:val="1"/>
      <w:numFmt w:val="bullet"/>
      <w:lvlText w:val=""/>
      <w:lvlJc w:val="left"/>
      <w:pPr>
        <w:tabs>
          <w:tab w:val="num" w:pos="2880"/>
        </w:tabs>
        <w:ind w:left="2880" w:hanging="360"/>
      </w:pPr>
      <w:rPr>
        <w:rFonts w:ascii="Symbol" w:hAnsi="Symbol"/>
      </w:rPr>
    </w:lvl>
    <w:lvl w:ilvl="4" w:tplc="5B065BE2">
      <w:start w:val="1"/>
      <w:numFmt w:val="bullet"/>
      <w:lvlText w:val="o"/>
      <w:lvlJc w:val="left"/>
      <w:pPr>
        <w:tabs>
          <w:tab w:val="num" w:pos="3600"/>
        </w:tabs>
        <w:ind w:left="3600" w:hanging="360"/>
      </w:pPr>
      <w:rPr>
        <w:rFonts w:ascii="Courier New" w:hAnsi="Courier New"/>
      </w:rPr>
    </w:lvl>
    <w:lvl w:ilvl="5" w:tplc="4EEC03BA">
      <w:start w:val="1"/>
      <w:numFmt w:val="bullet"/>
      <w:lvlText w:val=""/>
      <w:lvlJc w:val="left"/>
      <w:pPr>
        <w:tabs>
          <w:tab w:val="num" w:pos="4320"/>
        </w:tabs>
        <w:ind w:left="4320" w:hanging="360"/>
      </w:pPr>
      <w:rPr>
        <w:rFonts w:ascii="Wingdings" w:hAnsi="Wingdings"/>
      </w:rPr>
    </w:lvl>
    <w:lvl w:ilvl="6" w:tplc="5B84324E">
      <w:start w:val="1"/>
      <w:numFmt w:val="bullet"/>
      <w:lvlText w:val=""/>
      <w:lvlJc w:val="left"/>
      <w:pPr>
        <w:tabs>
          <w:tab w:val="num" w:pos="5040"/>
        </w:tabs>
        <w:ind w:left="5040" w:hanging="360"/>
      </w:pPr>
      <w:rPr>
        <w:rFonts w:ascii="Symbol" w:hAnsi="Symbol"/>
      </w:rPr>
    </w:lvl>
    <w:lvl w:ilvl="7" w:tplc="46AC95B2">
      <w:start w:val="1"/>
      <w:numFmt w:val="bullet"/>
      <w:lvlText w:val="o"/>
      <w:lvlJc w:val="left"/>
      <w:pPr>
        <w:tabs>
          <w:tab w:val="num" w:pos="5760"/>
        </w:tabs>
        <w:ind w:left="5760" w:hanging="360"/>
      </w:pPr>
      <w:rPr>
        <w:rFonts w:ascii="Courier New" w:hAnsi="Courier New"/>
      </w:rPr>
    </w:lvl>
    <w:lvl w:ilvl="8" w:tplc="5CA487DE">
      <w:start w:val="1"/>
      <w:numFmt w:val="bullet"/>
      <w:lvlText w:val=""/>
      <w:lvlJc w:val="left"/>
      <w:pPr>
        <w:tabs>
          <w:tab w:val="num" w:pos="6480"/>
        </w:tabs>
        <w:ind w:left="6480" w:hanging="360"/>
      </w:pPr>
      <w:rPr>
        <w:rFonts w:ascii="Wingdings" w:hAnsi="Wingdings"/>
      </w:rPr>
    </w:lvl>
  </w:abstractNum>
  <w:abstractNum w:abstractNumId="217" w15:restartNumberingAfterBreak="0">
    <w:nsid w:val="000000DA"/>
    <w:multiLevelType w:val="hybridMultilevel"/>
    <w:tmpl w:val="000000DA"/>
    <w:lvl w:ilvl="0" w:tplc="1228E076">
      <w:start w:val="1"/>
      <w:numFmt w:val="bullet"/>
      <w:lvlText w:val=""/>
      <w:lvlJc w:val="left"/>
      <w:pPr>
        <w:ind w:left="720" w:hanging="360"/>
      </w:pPr>
      <w:rPr>
        <w:rFonts w:ascii="Symbol" w:hAnsi="Symbol"/>
        <w:b w:val="0"/>
        <w:bCs w:val="0"/>
      </w:rPr>
    </w:lvl>
    <w:lvl w:ilvl="1" w:tplc="B7280E54">
      <w:start w:val="1"/>
      <w:numFmt w:val="bullet"/>
      <w:lvlText w:val="o"/>
      <w:lvlJc w:val="left"/>
      <w:pPr>
        <w:tabs>
          <w:tab w:val="num" w:pos="1440"/>
        </w:tabs>
        <w:ind w:left="1440" w:hanging="360"/>
      </w:pPr>
      <w:rPr>
        <w:rFonts w:ascii="Courier New" w:hAnsi="Courier New"/>
      </w:rPr>
    </w:lvl>
    <w:lvl w:ilvl="2" w:tplc="1918EB58">
      <w:start w:val="1"/>
      <w:numFmt w:val="bullet"/>
      <w:lvlText w:val=""/>
      <w:lvlJc w:val="left"/>
      <w:pPr>
        <w:tabs>
          <w:tab w:val="num" w:pos="2160"/>
        </w:tabs>
        <w:ind w:left="2160" w:hanging="360"/>
      </w:pPr>
      <w:rPr>
        <w:rFonts w:ascii="Wingdings" w:hAnsi="Wingdings"/>
      </w:rPr>
    </w:lvl>
    <w:lvl w:ilvl="3" w:tplc="2160C80E">
      <w:start w:val="1"/>
      <w:numFmt w:val="bullet"/>
      <w:lvlText w:val=""/>
      <w:lvlJc w:val="left"/>
      <w:pPr>
        <w:tabs>
          <w:tab w:val="num" w:pos="2880"/>
        </w:tabs>
        <w:ind w:left="2880" w:hanging="360"/>
      </w:pPr>
      <w:rPr>
        <w:rFonts w:ascii="Symbol" w:hAnsi="Symbol"/>
      </w:rPr>
    </w:lvl>
    <w:lvl w:ilvl="4" w:tplc="7BA4C5A4">
      <w:start w:val="1"/>
      <w:numFmt w:val="bullet"/>
      <w:lvlText w:val="o"/>
      <w:lvlJc w:val="left"/>
      <w:pPr>
        <w:tabs>
          <w:tab w:val="num" w:pos="3600"/>
        </w:tabs>
        <w:ind w:left="3600" w:hanging="360"/>
      </w:pPr>
      <w:rPr>
        <w:rFonts w:ascii="Courier New" w:hAnsi="Courier New"/>
      </w:rPr>
    </w:lvl>
    <w:lvl w:ilvl="5" w:tplc="A60214FC">
      <w:start w:val="1"/>
      <w:numFmt w:val="bullet"/>
      <w:lvlText w:val=""/>
      <w:lvlJc w:val="left"/>
      <w:pPr>
        <w:tabs>
          <w:tab w:val="num" w:pos="4320"/>
        </w:tabs>
        <w:ind w:left="4320" w:hanging="360"/>
      </w:pPr>
      <w:rPr>
        <w:rFonts w:ascii="Wingdings" w:hAnsi="Wingdings"/>
      </w:rPr>
    </w:lvl>
    <w:lvl w:ilvl="6" w:tplc="5CEE8BEC">
      <w:start w:val="1"/>
      <w:numFmt w:val="bullet"/>
      <w:lvlText w:val=""/>
      <w:lvlJc w:val="left"/>
      <w:pPr>
        <w:tabs>
          <w:tab w:val="num" w:pos="5040"/>
        </w:tabs>
        <w:ind w:left="5040" w:hanging="360"/>
      </w:pPr>
      <w:rPr>
        <w:rFonts w:ascii="Symbol" w:hAnsi="Symbol"/>
      </w:rPr>
    </w:lvl>
    <w:lvl w:ilvl="7" w:tplc="805478F0">
      <w:start w:val="1"/>
      <w:numFmt w:val="bullet"/>
      <w:lvlText w:val="o"/>
      <w:lvlJc w:val="left"/>
      <w:pPr>
        <w:tabs>
          <w:tab w:val="num" w:pos="5760"/>
        </w:tabs>
        <w:ind w:left="5760" w:hanging="360"/>
      </w:pPr>
      <w:rPr>
        <w:rFonts w:ascii="Courier New" w:hAnsi="Courier New"/>
      </w:rPr>
    </w:lvl>
    <w:lvl w:ilvl="8" w:tplc="F86874FC">
      <w:start w:val="1"/>
      <w:numFmt w:val="bullet"/>
      <w:lvlText w:val=""/>
      <w:lvlJc w:val="left"/>
      <w:pPr>
        <w:tabs>
          <w:tab w:val="num" w:pos="6480"/>
        </w:tabs>
        <w:ind w:left="6480" w:hanging="360"/>
      </w:pPr>
      <w:rPr>
        <w:rFonts w:ascii="Wingdings" w:hAnsi="Wingdings"/>
      </w:rPr>
    </w:lvl>
  </w:abstractNum>
  <w:abstractNum w:abstractNumId="218" w15:restartNumberingAfterBreak="0">
    <w:nsid w:val="000000DB"/>
    <w:multiLevelType w:val="hybridMultilevel"/>
    <w:tmpl w:val="000000DB"/>
    <w:lvl w:ilvl="0" w:tplc="BDE8FC92">
      <w:start w:val="1"/>
      <w:numFmt w:val="bullet"/>
      <w:lvlText w:val=""/>
      <w:lvlJc w:val="left"/>
      <w:pPr>
        <w:ind w:left="720" w:hanging="360"/>
      </w:pPr>
      <w:rPr>
        <w:rFonts w:ascii="Symbol" w:hAnsi="Symbol"/>
        <w:b w:val="0"/>
        <w:bCs w:val="0"/>
      </w:rPr>
    </w:lvl>
    <w:lvl w:ilvl="1" w:tplc="0734DA92">
      <w:start w:val="1"/>
      <w:numFmt w:val="bullet"/>
      <w:lvlText w:val="o"/>
      <w:lvlJc w:val="left"/>
      <w:pPr>
        <w:tabs>
          <w:tab w:val="num" w:pos="1440"/>
        </w:tabs>
        <w:ind w:left="1440" w:hanging="360"/>
      </w:pPr>
      <w:rPr>
        <w:rFonts w:ascii="Courier New" w:hAnsi="Courier New"/>
      </w:rPr>
    </w:lvl>
    <w:lvl w:ilvl="2" w:tplc="997EF926">
      <w:start w:val="1"/>
      <w:numFmt w:val="bullet"/>
      <w:lvlText w:val=""/>
      <w:lvlJc w:val="left"/>
      <w:pPr>
        <w:tabs>
          <w:tab w:val="num" w:pos="2160"/>
        </w:tabs>
        <w:ind w:left="2160" w:hanging="360"/>
      </w:pPr>
      <w:rPr>
        <w:rFonts w:ascii="Wingdings" w:hAnsi="Wingdings"/>
      </w:rPr>
    </w:lvl>
    <w:lvl w:ilvl="3" w:tplc="EF703F0C">
      <w:start w:val="1"/>
      <w:numFmt w:val="bullet"/>
      <w:lvlText w:val=""/>
      <w:lvlJc w:val="left"/>
      <w:pPr>
        <w:tabs>
          <w:tab w:val="num" w:pos="2880"/>
        </w:tabs>
        <w:ind w:left="2880" w:hanging="360"/>
      </w:pPr>
      <w:rPr>
        <w:rFonts w:ascii="Symbol" w:hAnsi="Symbol"/>
      </w:rPr>
    </w:lvl>
    <w:lvl w:ilvl="4" w:tplc="3322EE1A">
      <w:start w:val="1"/>
      <w:numFmt w:val="bullet"/>
      <w:lvlText w:val="o"/>
      <w:lvlJc w:val="left"/>
      <w:pPr>
        <w:tabs>
          <w:tab w:val="num" w:pos="3600"/>
        </w:tabs>
        <w:ind w:left="3600" w:hanging="360"/>
      </w:pPr>
      <w:rPr>
        <w:rFonts w:ascii="Courier New" w:hAnsi="Courier New"/>
      </w:rPr>
    </w:lvl>
    <w:lvl w:ilvl="5" w:tplc="EE96A39C">
      <w:start w:val="1"/>
      <w:numFmt w:val="bullet"/>
      <w:lvlText w:val=""/>
      <w:lvlJc w:val="left"/>
      <w:pPr>
        <w:tabs>
          <w:tab w:val="num" w:pos="4320"/>
        </w:tabs>
        <w:ind w:left="4320" w:hanging="360"/>
      </w:pPr>
      <w:rPr>
        <w:rFonts w:ascii="Wingdings" w:hAnsi="Wingdings"/>
      </w:rPr>
    </w:lvl>
    <w:lvl w:ilvl="6" w:tplc="01600EEE">
      <w:start w:val="1"/>
      <w:numFmt w:val="bullet"/>
      <w:lvlText w:val=""/>
      <w:lvlJc w:val="left"/>
      <w:pPr>
        <w:tabs>
          <w:tab w:val="num" w:pos="5040"/>
        </w:tabs>
        <w:ind w:left="5040" w:hanging="360"/>
      </w:pPr>
      <w:rPr>
        <w:rFonts w:ascii="Symbol" w:hAnsi="Symbol"/>
      </w:rPr>
    </w:lvl>
    <w:lvl w:ilvl="7" w:tplc="24C64BE4">
      <w:start w:val="1"/>
      <w:numFmt w:val="bullet"/>
      <w:lvlText w:val="o"/>
      <w:lvlJc w:val="left"/>
      <w:pPr>
        <w:tabs>
          <w:tab w:val="num" w:pos="5760"/>
        </w:tabs>
        <w:ind w:left="5760" w:hanging="360"/>
      </w:pPr>
      <w:rPr>
        <w:rFonts w:ascii="Courier New" w:hAnsi="Courier New"/>
      </w:rPr>
    </w:lvl>
    <w:lvl w:ilvl="8" w:tplc="E9E0EEC2">
      <w:start w:val="1"/>
      <w:numFmt w:val="bullet"/>
      <w:lvlText w:val=""/>
      <w:lvlJc w:val="left"/>
      <w:pPr>
        <w:tabs>
          <w:tab w:val="num" w:pos="6480"/>
        </w:tabs>
        <w:ind w:left="6480" w:hanging="360"/>
      </w:pPr>
      <w:rPr>
        <w:rFonts w:ascii="Wingdings" w:hAnsi="Wingdings"/>
      </w:rPr>
    </w:lvl>
  </w:abstractNum>
  <w:abstractNum w:abstractNumId="219" w15:restartNumberingAfterBreak="0">
    <w:nsid w:val="000000DC"/>
    <w:multiLevelType w:val="hybridMultilevel"/>
    <w:tmpl w:val="000000DC"/>
    <w:lvl w:ilvl="0" w:tplc="09045FE0">
      <w:start w:val="1"/>
      <w:numFmt w:val="bullet"/>
      <w:lvlText w:val=""/>
      <w:lvlJc w:val="left"/>
      <w:pPr>
        <w:ind w:left="720" w:hanging="360"/>
      </w:pPr>
      <w:rPr>
        <w:rFonts w:ascii="Symbol" w:hAnsi="Symbol"/>
        <w:b w:val="0"/>
        <w:bCs w:val="0"/>
      </w:rPr>
    </w:lvl>
    <w:lvl w:ilvl="1" w:tplc="97D413A2">
      <w:start w:val="1"/>
      <w:numFmt w:val="bullet"/>
      <w:lvlText w:val="o"/>
      <w:lvlJc w:val="left"/>
      <w:pPr>
        <w:tabs>
          <w:tab w:val="num" w:pos="1440"/>
        </w:tabs>
        <w:ind w:left="1440" w:hanging="360"/>
      </w:pPr>
      <w:rPr>
        <w:rFonts w:ascii="Courier New" w:hAnsi="Courier New"/>
      </w:rPr>
    </w:lvl>
    <w:lvl w:ilvl="2" w:tplc="B288A9B0">
      <w:start w:val="1"/>
      <w:numFmt w:val="bullet"/>
      <w:lvlText w:val=""/>
      <w:lvlJc w:val="left"/>
      <w:pPr>
        <w:tabs>
          <w:tab w:val="num" w:pos="2160"/>
        </w:tabs>
        <w:ind w:left="2160" w:hanging="360"/>
      </w:pPr>
      <w:rPr>
        <w:rFonts w:ascii="Wingdings" w:hAnsi="Wingdings"/>
      </w:rPr>
    </w:lvl>
    <w:lvl w:ilvl="3" w:tplc="3AF8ADD0">
      <w:start w:val="1"/>
      <w:numFmt w:val="bullet"/>
      <w:lvlText w:val=""/>
      <w:lvlJc w:val="left"/>
      <w:pPr>
        <w:tabs>
          <w:tab w:val="num" w:pos="2880"/>
        </w:tabs>
        <w:ind w:left="2880" w:hanging="360"/>
      </w:pPr>
      <w:rPr>
        <w:rFonts w:ascii="Symbol" w:hAnsi="Symbol"/>
      </w:rPr>
    </w:lvl>
    <w:lvl w:ilvl="4" w:tplc="7A1CE978">
      <w:start w:val="1"/>
      <w:numFmt w:val="bullet"/>
      <w:lvlText w:val="o"/>
      <w:lvlJc w:val="left"/>
      <w:pPr>
        <w:tabs>
          <w:tab w:val="num" w:pos="3600"/>
        </w:tabs>
        <w:ind w:left="3600" w:hanging="360"/>
      </w:pPr>
      <w:rPr>
        <w:rFonts w:ascii="Courier New" w:hAnsi="Courier New"/>
      </w:rPr>
    </w:lvl>
    <w:lvl w:ilvl="5" w:tplc="6602D5F6">
      <w:start w:val="1"/>
      <w:numFmt w:val="bullet"/>
      <w:lvlText w:val=""/>
      <w:lvlJc w:val="left"/>
      <w:pPr>
        <w:tabs>
          <w:tab w:val="num" w:pos="4320"/>
        </w:tabs>
        <w:ind w:left="4320" w:hanging="360"/>
      </w:pPr>
      <w:rPr>
        <w:rFonts w:ascii="Wingdings" w:hAnsi="Wingdings"/>
      </w:rPr>
    </w:lvl>
    <w:lvl w:ilvl="6" w:tplc="D63E9188">
      <w:start w:val="1"/>
      <w:numFmt w:val="bullet"/>
      <w:lvlText w:val=""/>
      <w:lvlJc w:val="left"/>
      <w:pPr>
        <w:tabs>
          <w:tab w:val="num" w:pos="5040"/>
        </w:tabs>
        <w:ind w:left="5040" w:hanging="360"/>
      </w:pPr>
      <w:rPr>
        <w:rFonts w:ascii="Symbol" w:hAnsi="Symbol"/>
      </w:rPr>
    </w:lvl>
    <w:lvl w:ilvl="7" w:tplc="BACCB57C">
      <w:start w:val="1"/>
      <w:numFmt w:val="bullet"/>
      <w:lvlText w:val="o"/>
      <w:lvlJc w:val="left"/>
      <w:pPr>
        <w:tabs>
          <w:tab w:val="num" w:pos="5760"/>
        </w:tabs>
        <w:ind w:left="5760" w:hanging="360"/>
      </w:pPr>
      <w:rPr>
        <w:rFonts w:ascii="Courier New" w:hAnsi="Courier New"/>
      </w:rPr>
    </w:lvl>
    <w:lvl w:ilvl="8" w:tplc="ED2660FC">
      <w:start w:val="1"/>
      <w:numFmt w:val="bullet"/>
      <w:lvlText w:val=""/>
      <w:lvlJc w:val="left"/>
      <w:pPr>
        <w:tabs>
          <w:tab w:val="num" w:pos="6480"/>
        </w:tabs>
        <w:ind w:left="6480" w:hanging="360"/>
      </w:pPr>
      <w:rPr>
        <w:rFonts w:ascii="Wingdings" w:hAnsi="Wingdings"/>
      </w:rPr>
    </w:lvl>
  </w:abstractNum>
  <w:abstractNum w:abstractNumId="220" w15:restartNumberingAfterBreak="0">
    <w:nsid w:val="000000DD"/>
    <w:multiLevelType w:val="hybridMultilevel"/>
    <w:tmpl w:val="000000DD"/>
    <w:lvl w:ilvl="0" w:tplc="4BF4241C">
      <w:start w:val="1"/>
      <w:numFmt w:val="bullet"/>
      <w:lvlText w:val=""/>
      <w:lvlJc w:val="left"/>
      <w:pPr>
        <w:ind w:left="720" w:hanging="360"/>
      </w:pPr>
      <w:rPr>
        <w:rFonts w:ascii="Symbol" w:hAnsi="Symbol"/>
        <w:b w:val="0"/>
        <w:bCs w:val="0"/>
      </w:rPr>
    </w:lvl>
    <w:lvl w:ilvl="1" w:tplc="A13CE78E">
      <w:start w:val="1"/>
      <w:numFmt w:val="bullet"/>
      <w:lvlText w:val="o"/>
      <w:lvlJc w:val="left"/>
      <w:pPr>
        <w:tabs>
          <w:tab w:val="num" w:pos="1440"/>
        </w:tabs>
        <w:ind w:left="1440" w:hanging="360"/>
      </w:pPr>
      <w:rPr>
        <w:rFonts w:ascii="Courier New" w:hAnsi="Courier New"/>
      </w:rPr>
    </w:lvl>
    <w:lvl w:ilvl="2" w:tplc="EB0E0D76">
      <w:start w:val="1"/>
      <w:numFmt w:val="bullet"/>
      <w:lvlText w:val=""/>
      <w:lvlJc w:val="left"/>
      <w:pPr>
        <w:tabs>
          <w:tab w:val="num" w:pos="2160"/>
        </w:tabs>
        <w:ind w:left="2160" w:hanging="360"/>
      </w:pPr>
      <w:rPr>
        <w:rFonts w:ascii="Wingdings" w:hAnsi="Wingdings"/>
      </w:rPr>
    </w:lvl>
    <w:lvl w:ilvl="3" w:tplc="C7163A6E">
      <w:start w:val="1"/>
      <w:numFmt w:val="bullet"/>
      <w:lvlText w:val=""/>
      <w:lvlJc w:val="left"/>
      <w:pPr>
        <w:tabs>
          <w:tab w:val="num" w:pos="2880"/>
        </w:tabs>
        <w:ind w:left="2880" w:hanging="360"/>
      </w:pPr>
      <w:rPr>
        <w:rFonts w:ascii="Symbol" w:hAnsi="Symbol"/>
      </w:rPr>
    </w:lvl>
    <w:lvl w:ilvl="4" w:tplc="100050E8">
      <w:start w:val="1"/>
      <w:numFmt w:val="bullet"/>
      <w:lvlText w:val="o"/>
      <w:lvlJc w:val="left"/>
      <w:pPr>
        <w:tabs>
          <w:tab w:val="num" w:pos="3600"/>
        </w:tabs>
        <w:ind w:left="3600" w:hanging="360"/>
      </w:pPr>
      <w:rPr>
        <w:rFonts w:ascii="Courier New" w:hAnsi="Courier New"/>
      </w:rPr>
    </w:lvl>
    <w:lvl w:ilvl="5" w:tplc="445868FE">
      <w:start w:val="1"/>
      <w:numFmt w:val="bullet"/>
      <w:lvlText w:val=""/>
      <w:lvlJc w:val="left"/>
      <w:pPr>
        <w:tabs>
          <w:tab w:val="num" w:pos="4320"/>
        </w:tabs>
        <w:ind w:left="4320" w:hanging="360"/>
      </w:pPr>
      <w:rPr>
        <w:rFonts w:ascii="Wingdings" w:hAnsi="Wingdings"/>
      </w:rPr>
    </w:lvl>
    <w:lvl w:ilvl="6" w:tplc="5594887A">
      <w:start w:val="1"/>
      <w:numFmt w:val="bullet"/>
      <w:lvlText w:val=""/>
      <w:lvlJc w:val="left"/>
      <w:pPr>
        <w:tabs>
          <w:tab w:val="num" w:pos="5040"/>
        </w:tabs>
        <w:ind w:left="5040" w:hanging="360"/>
      </w:pPr>
      <w:rPr>
        <w:rFonts w:ascii="Symbol" w:hAnsi="Symbol"/>
      </w:rPr>
    </w:lvl>
    <w:lvl w:ilvl="7" w:tplc="4F90D280">
      <w:start w:val="1"/>
      <w:numFmt w:val="bullet"/>
      <w:lvlText w:val="o"/>
      <w:lvlJc w:val="left"/>
      <w:pPr>
        <w:tabs>
          <w:tab w:val="num" w:pos="5760"/>
        </w:tabs>
        <w:ind w:left="5760" w:hanging="360"/>
      </w:pPr>
      <w:rPr>
        <w:rFonts w:ascii="Courier New" w:hAnsi="Courier New"/>
      </w:rPr>
    </w:lvl>
    <w:lvl w:ilvl="8" w:tplc="FB9AE790">
      <w:start w:val="1"/>
      <w:numFmt w:val="bullet"/>
      <w:lvlText w:val=""/>
      <w:lvlJc w:val="left"/>
      <w:pPr>
        <w:tabs>
          <w:tab w:val="num" w:pos="6480"/>
        </w:tabs>
        <w:ind w:left="6480" w:hanging="360"/>
      </w:pPr>
      <w:rPr>
        <w:rFonts w:ascii="Wingdings" w:hAnsi="Wingdings"/>
      </w:rPr>
    </w:lvl>
  </w:abstractNum>
  <w:abstractNum w:abstractNumId="221" w15:restartNumberingAfterBreak="0">
    <w:nsid w:val="000000DE"/>
    <w:multiLevelType w:val="hybridMultilevel"/>
    <w:tmpl w:val="000000DE"/>
    <w:lvl w:ilvl="0" w:tplc="01CE795A">
      <w:start w:val="1"/>
      <w:numFmt w:val="bullet"/>
      <w:lvlText w:val=""/>
      <w:lvlJc w:val="left"/>
      <w:pPr>
        <w:ind w:left="720" w:hanging="360"/>
      </w:pPr>
      <w:rPr>
        <w:rFonts w:ascii="Symbol" w:hAnsi="Symbol"/>
        <w:b w:val="0"/>
        <w:bCs w:val="0"/>
      </w:rPr>
    </w:lvl>
    <w:lvl w:ilvl="1" w:tplc="E9840F98">
      <w:start w:val="1"/>
      <w:numFmt w:val="bullet"/>
      <w:lvlText w:val="o"/>
      <w:lvlJc w:val="left"/>
      <w:pPr>
        <w:tabs>
          <w:tab w:val="num" w:pos="1440"/>
        </w:tabs>
        <w:ind w:left="1440" w:hanging="360"/>
      </w:pPr>
      <w:rPr>
        <w:rFonts w:ascii="Courier New" w:hAnsi="Courier New"/>
      </w:rPr>
    </w:lvl>
    <w:lvl w:ilvl="2" w:tplc="BE707624">
      <w:start w:val="1"/>
      <w:numFmt w:val="bullet"/>
      <w:lvlText w:val=""/>
      <w:lvlJc w:val="left"/>
      <w:pPr>
        <w:tabs>
          <w:tab w:val="num" w:pos="2160"/>
        </w:tabs>
        <w:ind w:left="2160" w:hanging="360"/>
      </w:pPr>
      <w:rPr>
        <w:rFonts w:ascii="Wingdings" w:hAnsi="Wingdings"/>
      </w:rPr>
    </w:lvl>
    <w:lvl w:ilvl="3" w:tplc="B94AE7FA">
      <w:start w:val="1"/>
      <w:numFmt w:val="bullet"/>
      <w:lvlText w:val=""/>
      <w:lvlJc w:val="left"/>
      <w:pPr>
        <w:tabs>
          <w:tab w:val="num" w:pos="2880"/>
        </w:tabs>
        <w:ind w:left="2880" w:hanging="360"/>
      </w:pPr>
      <w:rPr>
        <w:rFonts w:ascii="Symbol" w:hAnsi="Symbol"/>
      </w:rPr>
    </w:lvl>
    <w:lvl w:ilvl="4" w:tplc="0EE6E59A">
      <w:start w:val="1"/>
      <w:numFmt w:val="bullet"/>
      <w:lvlText w:val="o"/>
      <w:lvlJc w:val="left"/>
      <w:pPr>
        <w:tabs>
          <w:tab w:val="num" w:pos="3600"/>
        </w:tabs>
        <w:ind w:left="3600" w:hanging="360"/>
      </w:pPr>
      <w:rPr>
        <w:rFonts w:ascii="Courier New" w:hAnsi="Courier New"/>
      </w:rPr>
    </w:lvl>
    <w:lvl w:ilvl="5" w:tplc="D48ED9E0">
      <w:start w:val="1"/>
      <w:numFmt w:val="bullet"/>
      <w:lvlText w:val=""/>
      <w:lvlJc w:val="left"/>
      <w:pPr>
        <w:tabs>
          <w:tab w:val="num" w:pos="4320"/>
        </w:tabs>
        <w:ind w:left="4320" w:hanging="360"/>
      </w:pPr>
      <w:rPr>
        <w:rFonts w:ascii="Wingdings" w:hAnsi="Wingdings"/>
      </w:rPr>
    </w:lvl>
    <w:lvl w:ilvl="6" w:tplc="11901976">
      <w:start w:val="1"/>
      <w:numFmt w:val="bullet"/>
      <w:lvlText w:val=""/>
      <w:lvlJc w:val="left"/>
      <w:pPr>
        <w:tabs>
          <w:tab w:val="num" w:pos="5040"/>
        </w:tabs>
        <w:ind w:left="5040" w:hanging="360"/>
      </w:pPr>
      <w:rPr>
        <w:rFonts w:ascii="Symbol" w:hAnsi="Symbol"/>
      </w:rPr>
    </w:lvl>
    <w:lvl w:ilvl="7" w:tplc="1ED8BF48">
      <w:start w:val="1"/>
      <w:numFmt w:val="bullet"/>
      <w:lvlText w:val="o"/>
      <w:lvlJc w:val="left"/>
      <w:pPr>
        <w:tabs>
          <w:tab w:val="num" w:pos="5760"/>
        </w:tabs>
        <w:ind w:left="5760" w:hanging="360"/>
      </w:pPr>
      <w:rPr>
        <w:rFonts w:ascii="Courier New" w:hAnsi="Courier New"/>
      </w:rPr>
    </w:lvl>
    <w:lvl w:ilvl="8" w:tplc="AF865242">
      <w:start w:val="1"/>
      <w:numFmt w:val="bullet"/>
      <w:lvlText w:val=""/>
      <w:lvlJc w:val="left"/>
      <w:pPr>
        <w:tabs>
          <w:tab w:val="num" w:pos="6480"/>
        </w:tabs>
        <w:ind w:left="6480" w:hanging="360"/>
      </w:pPr>
      <w:rPr>
        <w:rFonts w:ascii="Wingdings" w:hAnsi="Wingdings"/>
      </w:rPr>
    </w:lvl>
  </w:abstractNum>
  <w:abstractNum w:abstractNumId="222" w15:restartNumberingAfterBreak="0">
    <w:nsid w:val="000000DF"/>
    <w:multiLevelType w:val="hybridMultilevel"/>
    <w:tmpl w:val="000000DF"/>
    <w:lvl w:ilvl="0" w:tplc="4DFC4EBA">
      <w:start w:val="1"/>
      <w:numFmt w:val="bullet"/>
      <w:lvlText w:val=""/>
      <w:lvlJc w:val="left"/>
      <w:pPr>
        <w:ind w:left="720" w:hanging="360"/>
      </w:pPr>
      <w:rPr>
        <w:rFonts w:ascii="Symbol" w:hAnsi="Symbol"/>
        <w:b w:val="0"/>
        <w:bCs w:val="0"/>
      </w:rPr>
    </w:lvl>
    <w:lvl w:ilvl="1" w:tplc="AD369E36">
      <w:start w:val="1"/>
      <w:numFmt w:val="bullet"/>
      <w:lvlText w:val="o"/>
      <w:lvlJc w:val="left"/>
      <w:pPr>
        <w:tabs>
          <w:tab w:val="num" w:pos="1440"/>
        </w:tabs>
        <w:ind w:left="1440" w:hanging="360"/>
      </w:pPr>
      <w:rPr>
        <w:rFonts w:ascii="Courier New" w:hAnsi="Courier New"/>
      </w:rPr>
    </w:lvl>
    <w:lvl w:ilvl="2" w:tplc="0DDE45E6">
      <w:start w:val="1"/>
      <w:numFmt w:val="bullet"/>
      <w:lvlText w:val=""/>
      <w:lvlJc w:val="left"/>
      <w:pPr>
        <w:tabs>
          <w:tab w:val="num" w:pos="2160"/>
        </w:tabs>
        <w:ind w:left="2160" w:hanging="360"/>
      </w:pPr>
      <w:rPr>
        <w:rFonts w:ascii="Wingdings" w:hAnsi="Wingdings"/>
      </w:rPr>
    </w:lvl>
    <w:lvl w:ilvl="3" w:tplc="D72C3B7E">
      <w:start w:val="1"/>
      <w:numFmt w:val="bullet"/>
      <w:lvlText w:val=""/>
      <w:lvlJc w:val="left"/>
      <w:pPr>
        <w:tabs>
          <w:tab w:val="num" w:pos="2880"/>
        </w:tabs>
        <w:ind w:left="2880" w:hanging="360"/>
      </w:pPr>
      <w:rPr>
        <w:rFonts w:ascii="Symbol" w:hAnsi="Symbol"/>
      </w:rPr>
    </w:lvl>
    <w:lvl w:ilvl="4" w:tplc="BD666870">
      <w:start w:val="1"/>
      <w:numFmt w:val="bullet"/>
      <w:lvlText w:val="o"/>
      <w:lvlJc w:val="left"/>
      <w:pPr>
        <w:tabs>
          <w:tab w:val="num" w:pos="3600"/>
        </w:tabs>
        <w:ind w:left="3600" w:hanging="360"/>
      </w:pPr>
      <w:rPr>
        <w:rFonts w:ascii="Courier New" w:hAnsi="Courier New"/>
      </w:rPr>
    </w:lvl>
    <w:lvl w:ilvl="5" w:tplc="2280DFFE">
      <w:start w:val="1"/>
      <w:numFmt w:val="bullet"/>
      <w:lvlText w:val=""/>
      <w:lvlJc w:val="left"/>
      <w:pPr>
        <w:tabs>
          <w:tab w:val="num" w:pos="4320"/>
        </w:tabs>
        <w:ind w:left="4320" w:hanging="360"/>
      </w:pPr>
      <w:rPr>
        <w:rFonts w:ascii="Wingdings" w:hAnsi="Wingdings"/>
      </w:rPr>
    </w:lvl>
    <w:lvl w:ilvl="6" w:tplc="8E9EDB66">
      <w:start w:val="1"/>
      <w:numFmt w:val="bullet"/>
      <w:lvlText w:val=""/>
      <w:lvlJc w:val="left"/>
      <w:pPr>
        <w:tabs>
          <w:tab w:val="num" w:pos="5040"/>
        </w:tabs>
        <w:ind w:left="5040" w:hanging="360"/>
      </w:pPr>
      <w:rPr>
        <w:rFonts w:ascii="Symbol" w:hAnsi="Symbol"/>
      </w:rPr>
    </w:lvl>
    <w:lvl w:ilvl="7" w:tplc="677A2EF0">
      <w:start w:val="1"/>
      <w:numFmt w:val="bullet"/>
      <w:lvlText w:val="o"/>
      <w:lvlJc w:val="left"/>
      <w:pPr>
        <w:tabs>
          <w:tab w:val="num" w:pos="5760"/>
        </w:tabs>
        <w:ind w:left="5760" w:hanging="360"/>
      </w:pPr>
      <w:rPr>
        <w:rFonts w:ascii="Courier New" w:hAnsi="Courier New"/>
      </w:rPr>
    </w:lvl>
    <w:lvl w:ilvl="8" w:tplc="392EE4DA">
      <w:start w:val="1"/>
      <w:numFmt w:val="bullet"/>
      <w:lvlText w:val=""/>
      <w:lvlJc w:val="left"/>
      <w:pPr>
        <w:tabs>
          <w:tab w:val="num" w:pos="6480"/>
        </w:tabs>
        <w:ind w:left="6480" w:hanging="360"/>
      </w:pPr>
      <w:rPr>
        <w:rFonts w:ascii="Wingdings" w:hAnsi="Wingdings"/>
      </w:rPr>
    </w:lvl>
  </w:abstractNum>
  <w:abstractNum w:abstractNumId="223" w15:restartNumberingAfterBreak="0">
    <w:nsid w:val="000000E0"/>
    <w:multiLevelType w:val="hybridMultilevel"/>
    <w:tmpl w:val="000000E0"/>
    <w:lvl w:ilvl="0" w:tplc="B6902CF8">
      <w:start w:val="1"/>
      <w:numFmt w:val="bullet"/>
      <w:lvlText w:val=""/>
      <w:lvlJc w:val="left"/>
      <w:pPr>
        <w:ind w:left="720" w:hanging="360"/>
      </w:pPr>
      <w:rPr>
        <w:rFonts w:ascii="Symbol" w:hAnsi="Symbol"/>
        <w:b w:val="0"/>
        <w:bCs w:val="0"/>
      </w:rPr>
    </w:lvl>
    <w:lvl w:ilvl="1" w:tplc="A4108728">
      <w:start w:val="1"/>
      <w:numFmt w:val="bullet"/>
      <w:lvlText w:val="o"/>
      <w:lvlJc w:val="left"/>
      <w:pPr>
        <w:tabs>
          <w:tab w:val="num" w:pos="1440"/>
        </w:tabs>
        <w:ind w:left="1440" w:hanging="360"/>
      </w:pPr>
      <w:rPr>
        <w:rFonts w:ascii="Courier New" w:hAnsi="Courier New"/>
      </w:rPr>
    </w:lvl>
    <w:lvl w:ilvl="2" w:tplc="6D3AC504">
      <w:start w:val="1"/>
      <w:numFmt w:val="bullet"/>
      <w:lvlText w:val=""/>
      <w:lvlJc w:val="left"/>
      <w:pPr>
        <w:tabs>
          <w:tab w:val="num" w:pos="2160"/>
        </w:tabs>
        <w:ind w:left="2160" w:hanging="360"/>
      </w:pPr>
      <w:rPr>
        <w:rFonts w:ascii="Wingdings" w:hAnsi="Wingdings"/>
      </w:rPr>
    </w:lvl>
    <w:lvl w:ilvl="3" w:tplc="C2C80378">
      <w:start w:val="1"/>
      <w:numFmt w:val="bullet"/>
      <w:lvlText w:val=""/>
      <w:lvlJc w:val="left"/>
      <w:pPr>
        <w:tabs>
          <w:tab w:val="num" w:pos="2880"/>
        </w:tabs>
        <w:ind w:left="2880" w:hanging="360"/>
      </w:pPr>
      <w:rPr>
        <w:rFonts w:ascii="Symbol" w:hAnsi="Symbol"/>
      </w:rPr>
    </w:lvl>
    <w:lvl w:ilvl="4" w:tplc="6FACABFA">
      <w:start w:val="1"/>
      <w:numFmt w:val="bullet"/>
      <w:lvlText w:val="o"/>
      <w:lvlJc w:val="left"/>
      <w:pPr>
        <w:tabs>
          <w:tab w:val="num" w:pos="3600"/>
        </w:tabs>
        <w:ind w:left="3600" w:hanging="360"/>
      </w:pPr>
      <w:rPr>
        <w:rFonts w:ascii="Courier New" w:hAnsi="Courier New"/>
      </w:rPr>
    </w:lvl>
    <w:lvl w:ilvl="5" w:tplc="2596601E">
      <w:start w:val="1"/>
      <w:numFmt w:val="bullet"/>
      <w:lvlText w:val=""/>
      <w:lvlJc w:val="left"/>
      <w:pPr>
        <w:tabs>
          <w:tab w:val="num" w:pos="4320"/>
        </w:tabs>
        <w:ind w:left="4320" w:hanging="360"/>
      </w:pPr>
      <w:rPr>
        <w:rFonts w:ascii="Wingdings" w:hAnsi="Wingdings"/>
      </w:rPr>
    </w:lvl>
    <w:lvl w:ilvl="6" w:tplc="DE7E2CA8">
      <w:start w:val="1"/>
      <w:numFmt w:val="bullet"/>
      <w:lvlText w:val=""/>
      <w:lvlJc w:val="left"/>
      <w:pPr>
        <w:tabs>
          <w:tab w:val="num" w:pos="5040"/>
        </w:tabs>
        <w:ind w:left="5040" w:hanging="360"/>
      </w:pPr>
      <w:rPr>
        <w:rFonts w:ascii="Symbol" w:hAnsi="Symbol"/>
      </w:rPr>
    </w:lvl>
    <w:lvl w:ilvl="7" w:tplc="8056C976">
      <w:start w:val="1"/>
      <w:numFmt w:val="bullet"/>
      <w:lvlText w:val="o"/>
      <w:lvlJc w:val="left"/>
      <w:pPr>
        <w:tabs>
          <w:tab w:val="num" w:pos="5760"/>
        </w:tabs>
        <w:ind w:left="5760" w:hanging="360"/>
      </w:pPr>
      <w:rPr>
        <w:rFonts w:ascii="Courier New" w:hAnsi="Courier New"/>
      </w:rPr>
    </w:lvl>
    <w:lvl w:ilvl="8" w:tplc="60E6C014">
      <w:start w:val="1"/>
      <w:numFmt w:val="bullet"/>
      <w:lvlText w:val=""/>
      <w:lvlJc w:val="left"/>
      <w:pPr>
        <w:tabs>
          <w:tab w:val="num" w:pos="6480"/>
        </w:tabs>
        <w:ind w:left="6480" w:hanging="360"/>
      </w:pPr>
      <w:rPr>
        <w:rFonts w:ascii="Wingdings" w:hAnsi="Wingdings"/>
      </w:rPr>
    </w:lvl>
  </w:abstractNum>
  <w:abstractNum w:abstractNumId="224" w15:restartNumberingAfterBreak="0">
    <w:nsid w:val="000000E1"/>
    <w:multiLevelType w:val="hybridMultilevel"/>
    <w:tmpl w:val="000000E1"/>
    <w:lvl w:ilvl="0" w:tplc="4D4E08D2">
      <w:start w:val="1"/>
      <w:numFmt w:val="bullet"/>
      <w:lvlText w:val=""/>
      <w:lvlJc w:val="left"/>
      <w:pPr>
        <w:ind w:left="720" w:hanging="360"/>
      </w:pPr>
      <w:rPr>
        <w:rFonts w:ascii="Symbol" w:hAnsi="Symbol"/>
        <w:b w:val="0"/>
        <w:bCs w:val="0"/>
      </w:rPr>
    </w:lvl>
    <w:lvl w:ilvl="1" w:tplc="DBA04BDA">
      <w:start w:val="1"/>
      <w:numFmt w:val="bullet"/>
      <w:lvlText w:val="o"/>
      <w:lvlJc w:val="left"/>
      <w:pPr>
        <w:tabs>
          <w:tab w:val="num" w:pos="1440"/>
        </w:tabs>
        <w:ind w:left="1440" w:hanging="360"/>
      </w:pPr>
      <w:rPr>
        <w:rFonts w:ascii="Courier New" w:hAnsi="Courier New"/>
      </w:rPr>
    </w:lvl>
    <w:lvl w:ilvl="2" w:tplc="7ABCF0DE">
      <w:start w:val="1"/>
      <w:numFmt w:val="bullet"/>
      <w:lvlText w:val=""/>
      <w:lvlJc w:val="left"/>
      <w:pPr>
        <w:tabs>
          <w:tab w:val="num" w:pos="2160"/>
        </w:tabs>
        <w:ind w:left="2160" w:hanging="360"/>
      </w:pPr>
      <w:rPr>
        <w:rFonts w:ascii="Wingdings" w:hAnsi="Wingdings"/>
      </w:rPr>
    </w:lvl>
    <w:lvl w:ilvl="3" w:tplc="0180C7EE">
      <w:start w:val="1"/>
      <w:numFmt w:val="bullet"/>
      <w:lvlText w:val=""/>
      <w:lvlJc w:val="left"/>
      <w:pPr>
        <w:tabs>
          <w:tab w:val="num" w:pos="2880"/>
        </w:tabs>
        <w:ind w:left="2880" w:hanging="360"/>
      </w:pPr>
      <w:rPr>
        <w:rFonts w:ascii="Symbol" w:hAnsi="Symbol"/>
      </w:rPr>
    </w:lvl>
    <w:lvl w:ilvl="4" w:tplc="B3400E38">
      <w:start w:val="1"/>
      <w:numFmt w:val="bullet"/>
      <w:lvlText w:val="o"/>
      <w:lvlJc w:val="left"/>
      <w:pPr>
        <w:tabs>
          <w:tab w:val="num" w:pos="3600"/>
        </w:tabs>
        <w:ind w:left="3600" w:hanging="360"/>
      </w:pPr>
      <w:rPr>
        <w:rFonts w:ascii="Courier New" w:hAnsi="Courier New"/>
      </w:rPr>
    </w:lvl>
    <w:lvl w:ilvl="5" w:tplc="BB82DD0E">
      <w:start w:val="1"/>
      <w:numFmt w:val="bullet"/>
      <w:lvlText w:val=""/>
      <w:lvlJc w:val="left"/>
      <w:pPr>
        <w:tabs>
          <w:tab w:val="num" w:pos="4320"/>
        </w:tabs>
        <w:ind w:left="4320" w:hanging="360"/>
      </w:pPr>
      <w:rPr>
        <w:rFonts w:ascii="Wingdings" w:hAnsi="Wingdings"/>
      </w:rPr>
    </w:lvl>
    <w:lvl w:ilvl="6" w:tplc="F71A6B74">
      <w:start w:val="1"/>
      <w:numFmt w:val="bullet"/>
      <w:lvlText w:val=""/>
      <w:lvlJc w:val="left"/>
      <w:pPr>
        <w:tabs>
          <w:tab w:val="num" w:pos="5040"/>
        </w:tabs>
        <w:ind w:left="5040" w:hanging="360"/>
      </w:pPr>
      <w:rPr>
        <w:rFonts w:ascii="Symbol" w:hAnsi="Symbol"/>
      </w:rPr>
    </w:lvl>
    <w:lvl w:ilvl="7" w:tplc="BC00C2F8">
      <w:start w:val="1"/>
      <w:numFmt w:val="bullet"/>
      <w:lvlText w:val="o"/>
      <w:lvlJc w:val="left"/>
      <w:pPr>
        <w:tabs>
          <w:tab w:val="num" w:pos="5760"/>
        </w:tabs>
        <w:ind w:left="5760" w:hanging="360"/>
      </w:pPr>
      <w:rPr>
        <w:rFonts w:ascii="Courier New" w:hAnsi="Courier New"/>
      </w:rPr>
    </w:lvl>
    <w:lvl w:ilvl="8" w:tplc="470AAEC6">
      <w:start w:val="1"/>
      <w:numFmt w:val="bullet"/>
      <w:lvlText w:val=""/>
      <w:lvlJc w:val="left"/>
      <w:pPr>
        <w:tabs>
          <w:tab w:val="num" w:pos="6480"/>
        </w:tabs>
        <w:ind w:left="6480" w:hanging="360"/>
      </w:pPr>
      <w:rPr>
        <w:rFonts w:ascii="Wingdings" w:hAnsi="Wingdings"/>
      </w:rPr>
    </w:lvl>
  </w:abstractNum>
  <w:abstractNum w:abstractNumId="225" w15:restartNumberingAfterBreak="0">
    <w:nsid w:val="000000E2"/>
    <w:multiLevelType w:val="hybridMultilevel"/>
    <w:tmpl w:val="000000E2"/>
    <w:lvl w:ilvl="0" w:tplc="74821BA4">
      <w:start w:val="1"/>
      <w:numFmt w:val="bullet"/>
      <w:lvlText w:val=""/>
      <w:lvlJc w:val="left"/>
      <w:pPr>
        <w:ind w:left="720" w:hanging="360"/>
      </w:pPr>
      <w:rPr>
        <w:rFonts w:ascii="Symbol" w:hAnsi="Symbol"/>
        <w:b w:val="0"/>
        <w:bCs w:val="0"/>
      </w:rPr>
    </w:lvl>
    <w:lvl w:ilvl="1" w:tplc="D3D637AA">
      <w:start w:val="1"/>
      <w:numFmt w:val="bullet"/>
      <w:lvlText w:val="o"/>
      <w:lvlJc w:val="left"/>
      <w:pPr>
        <w:tabs>
          <w:tab w:val="num" w:pos="1440"/>
        </w:tabs>
        <w:ind w:left="1440" w:hanging="360"/>
      </w:pPr>
      <w:rPr>
        <w:rFonts w:ascii="Courier New" w:hAnsi="Courier New"/>
      </w:rPr>
    </w:lvl>
    <w:lvl w:ilvl="2" w:tplc="D04ECE20">
      <w:start w:val="1"/>
      <w:numFmt w:val="bullet"/>
      <w:lvlText w:val=""/>
      <w:lvlJc w:val="left"/>
      <w:pPr>
        <w:tabs>
          <w:tab w:val="num" w:pos="2160"/>
        </w:tabs>
        <w:ind w:left="2160" w:hanging="360"/>
      </w:pPr>
      <w:rPr>
        <w:rFonts w:ascii="Wingdings" w:hAnsi="Wingdings"/>
      </w:rPr>
    </w:lvl>
    <w:lvl w:ilvl="3" w:tplc="468E1F56">
      <w:start w:val="1"/>
      <w:numFmt w:val="bullet"/>
      <w:lvlText w:val=""/>
      <w:lvlJc w:val="left"/>
      <w:pPr>
        <w:tabs>
          <w:tab w:val="num" w:pos="2880"/>
        </w:tabs>
        <w:ind w:left="2880" w:hanging="360"/>
      </w:pPr>
      <w:rPr>
        <w:rFonts w:ascii="Symbol" w:hAnsi="Symbol"/>
      </w:rPr>
    </w:lvl>
    <w:lvl w:ilvl="4" w:tplc="94748FAE">
      <w:start w:val="1"/>
      <w:numFmt w:val="bullet"/>
      <w:lvlText w:val="o"/>
      <w:lvlJc w:val="left"/>
      <w:pPr>
        <w:tabs>
          <w:tab w:val="num" w:pos="3600"/>
        </w:tabs>
        <w:ind w:left="3600" w:hanging="360"/>
      </w:pPr>
      <w:rPr>
        <w:rFonts w:ascii="Courier New" w:hAnsi="Courier New"/>
      </w:rPr>
    </w:lvl>
    <w:lvl w:ilvl="5" w:tplc="A470DB12">
      <w:start w:val="1"/>
      <w:numFmt w:val="bullet"/>
      <w:lvlText w:val=""/>
      <w:lvlJc w:val="left"/>
      <w:pPr>
        <w:tabs>
          <w:tab w:val="num" w:pos="4320"/>
        </w:tabs>
        <w:ind w:left="4320" w:hanging="360"/>
      </w:pPr>
      <w:rPr>
        <w:rFonts w:ascii="Wingdings" w:hAnsi="Wingdings"/>
      </w:rPr>
    </w:lvl>
    <w:lvl w:ilvl="6" w:tplc="F7D8AB40">
      <w:start w:val="1"/>
      <w:numFmt w:val="bullet"/>
      <w:lvlText w:val=""/>
      <w:lvlJc w:val="left"/>
      <w:pPr>
        <w:tabs>
          <w:tab w:val="num" w:pos="5040"/>
        </w:tabs>
        <w:ind w:left="5040" w:hanging="360"/>
      </w:pPr>
      <w:rPr>
        <w:rFonts w:ascii="Symbol" w:hAnsi="Symbol"/>
      </w:rPr>
    </w:lvl>
    <w:lvl w:ilvl="7" w:tplc="5CF0C198">
      <w:start w:val="1"/>
      <w:numFmt w:val="bullet"/>
      <w:lvlText w:val="o"/>
      <w:lvlJc w:val="left"/>
      <w:pPr>
        <w:tabs>
          <w:tab w:val="num" w:pos="5760"/>
        </w:tabs>
        <w:ind w:left="5760" w:hanging="360"/>
      </w:pPr>
      <w:rPr>
        <w:rFonts w:ascii="Courier New" w:hAnsi="Courier New"/>
      </w:rPr>
    </w:lvl>
    <w:lvl w:ilvl="8" w:tplc="5E6A7BB0">
      <w:start w:val="1"/>
      <w:numFmt w:val="bullet"/>
      <w:lvlText w:val=""/>
      <w:lvlJc w:val="left"/>
      <w:pPr>
        <w:tabs>
          <w:tab w:val="num" w:pos="6480"/>
        </w:tabs>
        <w:ind w:left="6480" w:hanging="360"/>
      </w:pPr>
      <w:rPr>
        <w:rFonts w:ascii="Wingdings" w:hAnsi="Wingdings"/>
      </w:rPr>
    </w:lvl>
  </w:abstractNum>
  <w:abstractNum w:abstractNumId="226" w15:restartNumberingAfterBreak="0">
    <w:nsid w:val="000000E3"/>
    <w:multiLevelType w:val="hybridMultilevel"/>
    <w:tmpl w:val="000000E3"/>
    <w:lvl w:ilvl="0" w:tplc="7C600170">
      <w:start w:val="1"/>
      <w:numFmt w:val="bullet"/>
      <w:lvlText w:val=""/>
      <w:lvlJc w:val="left"/>
      <w:pPr>
        <w:ind w:left="720" w:hanging="360"/>
      </w:pPr>
      <w:rPr>
        <w:rFonts w:ascii="Symbol" w:hAnsi="Symbol"/>
        <w:b w:val="0"/>
        <w:bCs w:val="0"/>
      </w:rPr>
    </w:lvl>
    <w:lvl w:ilvl="1" w:tplc="665AEE7C">
      <w:start w:val="1"/>
      <w:numFmt w:val="bullet"/>
      <w:lvlText w:val="o"/>
      <w:lvlJc w:val="left"/>
      <w:pPr>
        <w:tabs>
          <w:tab w:val="num" w:pos="1440"/>
        </w:tabs>
        <w:ind w:left="1440" w:hanging="360"/>
      </w:pPr>
      <w:rPr>
        <w:rFonts w:ascii="Courier New" w:hAnsi="Courier New"/>
      </w:rPr>
    </w:lvl>
    <w:lvl w:ilvl="2" w:tplc="B73C226A">
      <w:start w:val="1"/>
      <w:numFmt w:val="bullet"/>
      <w:lvlText w:val=""/>
      <w:lvlJc w:val="left"/>
      <w:pPr>
        <w:tabs>
          <w:tab w:val="num" w:pos="2160"/>
        </w:tabs>
        <w:ind w:left="2160" w:hanging="360"/>
      </w:pPr>
      <w:rPr>
        <w:rFonts w:ascii="Wingdings" w:hAnsi="Wingdings"/>
      </w:rPr>
    </w:lvl>
    <w:lvl w:ilvl="3" w:tplc="7EBA2A30">
      <w:start w:val="1"/>
      <w:numFmt w:val="bullet"/>
      <w:lvlText w:val=""/>
      <w:lvlJc w:val="left"/>
      <w:pPr>
        <w:tabs>
          <w:tab w:val="num" w:pos="2880"/>
        </w:tabs>
        <w:ind w:left="2880" w:hanging="360"/>
      </w:pPr>
      <w:rPr>
        <w:rFonts w:ascii="Symbol" w:hAnsi="Symbol"/>
      </w:rPr>
    </w:lvl>
    <w:lvl w:ilvl="4" w:tplc="DF74F33C">
      <w:start w:val="1"/>
      <w:numFmt w:val="bullet"/>
      <w:lvlText w:val="o"/>
      <w:lvlJc w:val="left"/>
      <w:pPr>
        <w:tabs>
          <w:tab w:val="num" w:pos="3600"/>
        </w:tabs>
        <w:ind w:left="3600" w:hanging="360"/>
      </w:pPr>
      <w:rPr>
        <w:rFonts w:ascii="Courier New" w:hAnsi="Courier New"/>
      </w:rPr>
    </w:lvl>
    <w:lvl w:ilvl="5" w:tplc="D43EF53C">
      <w:start w:val="1"/>
      <w:numFmt w:val="bullet"/>
      <w:lvlText w:val=""/>
      <w:lvlJc w:val="left"/>
      <w:pPr>
        <w:tabs>
          <w:tab w:val="num" w:pos="4320"/>
        </w:tabs>
        <w:ind w:left="4320" w:hanging="360"/>
      </w:pPr>
      <w:rPr>
        <w:rFonts w:ascii="Wingdings" w:hAnsi="Wingdings"/>
      </w:rPr>
    </w:lvl>
    <w:lvl w:ilvl="6" w:tplc="C29EDE3E">
      <w:start w:val="1"/>
      <w:numFmt w:val="bullet"/>
      <w:lvlText w:val=""/>
      <w:lvlJc w:val="left"/>
      <w:pPr>
        <w:tabs>
          <w:tab w:val="num" w:pos="5040"/>
        </w:tabs>
        <w:ind w:left="5040" w:hanging="360"/>
      </w:pPr>
      <w:rPr>
        <w:rFonts w:ascii="Symbol" w:hAnsi="Symbol"/>
      </w:rPr>
    </w:lvl>
    <w:lvl w:ilvl="7" w:tplc="9C82997C">
      <w:start w:val="1"/>
      <w:numFmt w:val="bullet"/>
      <w:lvlText w:val="o"/>
      <w:lvlJc w:val="left"/>
      <w:pPr>
        <w:tabs>
          <w:tab w:val="num" w:pos="5760"/>
        </w:tabs>
        <w:ind w:left="5760" w:hanging="360"/>
      </w:pPr>
      <w:rPr>
        <w:rFonts w:ascii="Courier New" w:hAnsi="Courier New"/>
      </w:rPr>
    </w:lvl>
    <w:lvl w:ilvl="8" w:tplc="A0BA8216">
      <w:start w:val="1"/>
      <w:numFmt w:val="bullet"/>
      <w:lvlText w:val=""/>
      <w:lvlJc w:val="left"/>
      <w:pPr>
        <w:tabs>
          <w:tab w:val="num" w:pos="6480"/>
        </w:tabs>
        <w:ind w:left="6480" w:hanging="360"/>
      </w:pPr>
      <w:rPr>
        <w:rFonts w:ascii="Wingdings" w:hAnsi="Wingdings"/>
      </w:rPr>
    </w:lvl>
  </w:abstractNum>
  <w:abstractNum w:abstractNumId="227" w15:restartNumberingAfterBreak="0">
    <w:nsid w:val="000000E4"/>
    <w:multiLevelType w:val="hybridMultilevel"/>
    <w:tmpl w:val="000000E4"/>
    <w:lvl w:ilvl="0" w:tplc="9A1CB1B6">
      <w:start w:val="1"/>
      <w:numFmt w:val="bullet"/>
      <w:lvlText w:val=""/>
      <w:lvlJc w:val="left"/>
      <w:pPr>
        <w:ind w:left="720" w:hanging="360"/>
      </w:pPr>
      <w:rPr>
        <w:rFonts w:ascii="Symbol" w:hAnsi="Symbol"/>
        <w:b w:val="0"/>
        <w:bCs w:val="0"/>
      </w:rPr>
    </w:lvl>
    <w:lvl w:ilvl="1" w:tplc="073CC8BA">
      <w:start w:val="1"/>
      <w:numFmt w:val="bullet"/>
      <w:lvlText w:val="o"/>
      <w:lvlJc w:val="left"/>
      <w:pPr>
        <w:tabs>
          <w:tab w:val="num" w:pos="1440"/>
        </w:tabs>
        <w:ind w:left="1440" w:hanging="360"/>
      </w:pPr>
      <w:rPr>
        <w:rFonts w:ascii="Courier New" w:hAnsi="Courier New"/>
      </w:rPr>
    </w:lvl>
    <w:lvl w:ilvl="2" w:tplc="229E8D46">
      <w:start w:val="1"/>
      <w:numFmt w:val="bullet"/>
      <w:lvlText w:val=""/>
      <w:lvlJc w:val="left"/>
      <w:pPr>
        <w:tabs>
          <w:tab w:val="num" w:pos="2160"/>
        </w:tabs>
        <w:ind w:left="2160" w:hanging="360"/>
      </w:pPr>
      <w:rPr>
        <w:rFonts w:ascii="Wingdings" w:hAnsi="Wingdings"/>
      </w:rPr>
    </w:lvl>
    <w:lvl w:ilvl="3" w:tplc="2E560872">
      <w:start w:val="1"/>
      <w:numFmt w:val="bullet"/>
      <w:lvlText w:val=""/>
      <w:lvlJc w:val="left"/>
      <w:pPr>
        <w:tabs>
          <w:tab w:val="num" w:pos="2880"/>
        </w:tabs>
        <w:ind w:left="2880" w:hanging="360"/>
      </w:pPr>
      <w:rPr>
        <w:rFonts w:ascii="Symbol" w:hAnsi="Symbol"/>
      </w:rPr>
    </w:lvl>
    <w:lvl w:ilvl="4" w:tplc="64FA36A8">
      <w:start w:val="1"/>
      <w:numFmt w:val="bullet"/>
      <w:lvlText w:val="o"/>
      <w:lvlJc w:val="left"/>
      <w:pPr>
        <w:tabs>
          <w:tab w:val="num" w:pos="3600"/>
        </w:tabs>
        <w:ind w:left="3600" w:hanging="360"/>
      </w:pPr>
      <w:rPr>
        <w:rFonts w:ascii="Courier New" w:hAnsi="Courier New"/>
      </w:rPr>
    </w:lvl>
    <w:lvl w:ilvl="5" w:tplc="14849124">
      <w:start w:val="1"/>
      <w:numFmt w:val="bullet"/>
      <w:lvlText w:val=""/>
      <w:lvlJc w:val="left"/>
      <w:pPr>
        <w:tabs>
          <w:tab w:val="num" w:pos="4320"/>
        </w:tabs>
        <w:ind w:left="4320" w:hanging="360"/>
      </w:pPr>
      <w:rPr>
        <w:rFonts w:ascii="Wingdings" w:hAnsi="Wingdings"/>
      </w:rPr>
    </w:lvl>
    <w:lvl w:ilvl="6" w:tplc="BC5A3840">
      <w:start w:val="1"/>
      <w:numFmt w:val="bullet"/>
      <w:lvlText w:val=""/>
      <w:lvlJc w:val="left"/>
      <w:pPr>
        <w:tabs>
          <w:tab w:val="num" w:pos="5040"/>
        </w:tabs>
        <w:ind w:left="5040" w:hanging="360"/>
      </w:pPr>
      <w:rPr>
        <w:rFonts w:ascii="Symbol" w:hAnsi="Symbol"/>
      </w:rPr>
    </w:lvl>
    <w:lvl w:ilvl="7" w:tplc="43A8F0B6">
      <w:start w:val="1"/>
      <w:numFmt w:val="bullet"/>
      <w:lvlText w:val="o"/>
      <w:lvlJc w:val="left"/>
      <w:pPr>
        <w:tabs>
          <w:tab w:val="num" w:pos="5760"/>
        </w:tabs>
        <w:ind w:left="5760" w:hanging="360"/>
      </w:pPr>
      <w:rPr>
        <w:rFonts w:ascii="Courier New" w:hAnsi="Courier New"/>
      </w:rPr>
    </w:lvl>
    <w:lvl w:ilvl="8" w:tplc="28D25D40">
      <w:start w:val="1"/>
      <w:numFmt w:val="bullet"/>
      <w:lvlText w:val=""/>
      <w:lvlJc w:val="left"/>
      <w:pPr>
        <w:tabs>
          <w:tab w:val="num" w:pos="6480"/>
        </w:tabs>
        <w:ind w:left="6480" w:hanging="360"/>
      </w:pPr>
      <w:rPr>
        <w:rFonts w:ascii="Wingdings" w:hAnsi="Wingdings"/>
      </w:rPr>
    </w:lvl>
  </w:abstractNum>
  <w:abstractNum w:abstractNumId="228" w15:restartNumberingAfterBreak="0">
    <w:nsid w:val="000000E5"/>
    <w:multiLevelType w:val="hybridMultilevel"/>
    <w:tmpl w:val="000000E5"/>
    <w:lvl w:ilvl="0" w:tplc="797AD7FE">
      <w:start w:val="1"/>
      <w:numFmt w:val="bullet"/>
      <w:lvlText w:val=""/>
      <w:lvlJc w:val="left"/>
      <w:pPr>
        <w:ind w:left="720" w:hanging="360"/>
      </w:pPr>
      <w:rPr>
        <w:rFonts w:ascii="Symbol" w:hAnsi="Symbol"/>
        <w:b w:val="0"/>
        <w:bCs w:val="0"/>
      </w:rPr>
    </w:lvl>
    <w:lvl w:ilvl="1" w:tplc="B8C25CC0">
      <w:start w:val="1"/>
      <w:numFmt w:val="bullet"/>
      <w:lvlText w:val="o"/>
      <w:lvlJc w:val="left"/>
      <w:pPr>
        <w:tabs>
          <w:tab w:val="num" w:pos="1440"/>
        </w:tabs>
        <w:ind w:left="1440" w:hanging="360"/>
      </w:pPr>
      <w:rPr>
        <w:rFonts w:ascii="Courier New" w:hAnsi="Courier New"/>
      </w:rPr>
    </w:lvl>
    <w:lvl w:ilvl="2" w:tplc="B4B61B20">
      <w:start w:val="1"/>
      <w:numFmt w:val="bullet"/>
      <w:lvlText w:val=""/>
      <w:lvlJc w:val="left"/>
      <w:pPr>
        <w:tabs>
          <w:tab w:val="num" w:pos="2160"/>
        </w:tabs>
        <w:ind w:left="2160" w:hanging="360"/>
      </w:pPr>
      <w:rPr>
        <w:rFonts w:ascii="Wingdings" w:hAnsi="Wingdings"/>
      </w:rPr>
    </w:lvl>
    <w:lvl w:ilvl="3" w:tplc="22DE2242">
      <w:start w:val="1"/>
      <w:numFmt w:val="bullet"/>
      <w:lvlText w:val=""/>
      <w:lvlJc w:val="left"/>
      <w:pPr>
        <w:tabs>
          <w:tab w:val="num" w:pos="2880"/>
        </w:tabs>
        <w:ind w:left="2880" w:hanging="360"/>
      </w:pPr>
      <w:rPr>
        <w:rFonts w:ascii="Symbol" w:hAnsi="Symbol"/>
      </w:rPr>
    </w:lvl>
    <w:lvl w:ilvl="4" w:tplc="A45E275E">
      <w:start w:val="1"/>
      <w:numFmt w:val="bullet"/>
      <w:lvlText w:val="o"/>
      <w:lvlJc w:val="left"/>
      <w:pPr>
        <w:tabs>
          <w:tab w:val="num" w:pos="3600"/>
        </w:tabs>
        <w:ind w:left="3600" w:hanging="360"/>
      </w:pPr>
      <w:rPr>
        <w:rFonts w:ascii="Courier New" w:hAnsi="Courier New"/>
      </w:rPr>
    </w:lvl>
    <w:lvl w:ilvl="5" w:tplc="8B44401C">
      <w:start w:val="1"/>
      <w:numFmt w:val="bullet"/>
      <w:lvlText w:val=""/>
      <w:lvlJc w:val="left"/>
      <w:pPr>
        <w:tabs>
          <w:tab w:val="num" w:pos="4320"/>
        </w:tabs>
        <w:ind w:left="4320" w:hanging="360"/>
      </w:pPr>
      <w:rPr>
        <w:rFonts w:ascii="Wingdings" w:hAnsi="Wingdings"/>
      </w:rPr>
    </w:lvl>
    <w:lvl w:ilvl="6" w:tplc="F1A28B0A">
      <w:start w:val="1"/>
      <w:numFmt w:val="bullet"/>
      <w:lvlText w:val=""/>
      <w:lvlJc w:val="left"/>
      <w:pPr>
        <w:tabs>
          <w:tab w:val="num" w:pos="5040"/>
        </w:tabs>
        <w:ind w:left="5040" w:hanging="360"/>
      </w:pPr>
      <w:rPr>
        <w:rFonts w:ascii="Symbol" w:hAnsi="Symbol"/>
      </w:rPr>
    </w:lvl>
    <w:lvl w:ilvl="7" w:tplc="6D584968">
      <w:start w:val="1"/>
      <w:numFmt w:val="bullet"/>
      <w:lvlText w:val="o"/>
      <w:lvlJc w:val="left"/>
      <w:pPr>
        <w:tabs>
          <w:tab w:val="num" w:pos="5760"/>
        </w:tabs>
        <w:ind w:left="5760" w:hanging="360"/>
      </w:pPr>
      <w:rPr>
        <w:rFonts w:ascii="Courier New" w:hAnsi="Courier New"/>
      </w:rPr>
    </w:lvl>
    <w:lvl w:ilvl="8" w:tplc="A7749EE8">
      <w:start w:val="1"/>
      <w:numFmt w:val="bullet"/>
      <w:lvlText w:val=""/>
      <w:lvlJc w:val="left"/>
      <w:pPr>
        <w:tabs>
          <w:tab w:val="num" w:pos="6480"/>
        </w:tabs>
        <w:ind w:left="6480" w:hanging="360"/>
      </w:pPr>
      <w:rPr>
        <w:rFonts w:ascii="Wingdings" w:hAnsi="Wingdings"/>
      </w:rPr>
    </w:lvl>
  </w:abstractNum>
  <w:abstractNum w:abstractNumId="229" w15:restartNumberingAfterBreak="0">
    <w:nsid w:val="000000E6"/>
    <w:multiLevelType w:val="hybridMultilevel"/>
    <w:tmpl w:val="000000E6"/>
    <w:lvl w:ilvl="0" w:tplc="883A8484">
      <w:start w:val="1"/>
      <w:numFmt w:val="bullet"/>
      <w:lvlText w:val=""/>
      <w:lvlJc w:val="left"/>
      <w:pPr>
        <w:ind w:left="720" w:hanging="360"/>
      </w:pPr>
      <w:rPr>
        <w:rFonts w:ascii="Symbol" w:hAnsi="Symbol"/>
        <w:b w:val="0"/>
        <w:bCs w:val="0"/>
      </w:rPr>
    </w:lvl>
    <w:lvl w:ilvl="1" w:tplc="1F344DAC">
      <w:start w:val="1"/>
      <w:numFmt w:val="bullet"/>
      <w:lvlText w:val="o"/>
      <w:lvlJc w:val="left"/>
      <w:pPr>
        <w:tabs>
          <w:tab w:val="num" w:pos="1440"/>
        </w:tabs>
        <w:ind w:left="1440" w:hanging="360"/>
      </w:pPr>
      <w:rPr>
        <w:rFonts w:ascii="Courier New" w:hAnsi="Courier New"/>
      </w:rPr>
    </w:lvl>
    <w:lvl w:ilvl="2" w:tplc="25021380">
      <w:start w:val="1"/>
      <w:numFmt w:val="bullet"/>
      <w:lvlText w:val=""/>
      <w:lvlJc w:val="left"/>
      <w:pPr>
        <w:tabs>
          <w:tab w:val="num" w:pos="2160"/>
        </w:tabs>
        <w:ind w:left="2160" w:hanging="360"/>
      </w:pPr>
      <w:rPr>
        <w:rFonts w:ascii="Wingdings" w:hAnsi="Wingdings"/>
      </w:rPr>
    </w:lvl>
    <w:lvl w:ilvl="3" w:tplc="7A4E5EF6">
      <w:start w:val="1"/>
      <w:numFmt w:val="bullet"/>
      <w:lvlText w:val=""/>
      <w:lvlJc w:val="left"/>
      <w:pPr>
        <w:tabs>
          <w:tab w:val="num" w:pos="2880"/>
        </w:tabs>
        <w:ind w:left="2880" w:hanging="360"/>
      </w:pPr>
      <w:rPr>
        <w:rFonts w:ascii="Symbol" w:hAnsi="Symbol"/>
      </w:rPr>
    </w:lvl>
    <w:lvl w:ilvl="4" w:tplc="85E4F5E0">
      <w:start w:val="1"/>
      <w:numFmt w:val="bullet"/>
      <w:lvlText w:val="o"/>
      <w:lvlJc w:val="left"/>
      <w:pPr>
        <w:tabs>
          <w:tab w:val="num" w:pos="3600"/>
        </w:tabs>
        <w:ind w:left="3600" w:hanging="360"/>
      </w:pPr>
      <w:rPr>
        <w:rFonts w:ascii="Courier New" w:hAnsi="Courier New"/>
      </w:rPr>
    </w:lvl>
    <w:lvl w:ilvl="5" w:tplc="33BC2A20">
      <w:start w:val="1"/>
      <w:numFmt w:val="bullet"/>
      <w:lvlText w:val=""/>
      <w:lvlJc w:val="left"/>
      <w:pPr>
        <w:tabs>
          <w:tab w:val="num" w:pos="4320"/>
        </w:tabs>
        <w:ind w:left="4320" w:hanging="360"/>
      </w:pPr>
      <w:rPr>
        <w:rFonts w:ascii="Wingdings" w:hAnsi="Wingdings"/>
      </w:rPr>
    </w:lvl>
    <w:lvl w:ilvl="6" w:tplc="7AC2D464">
      <w:start w:val="1"/>
      <w:numFmt w:val="bullet"/>
      <w:lvlText w:val=""/>
      <w:lvlJc w:val="left"/>
      <w:pPr>
        <w:tabs>
          <w:tab w:val="num" w:pos="5040"/>
        </w:tabs>
        <w:ind w:left="5040" w:hanging="360"/>
      </w:pPr>
      <w:rPr>
        <w:rFonts w:ascii="Symbol" w:hAnsi="Symbol"/>
      </w:rPr>
    </w:lvl>
    <w:lvl w:ilvl="7" w:tplc="9856A182">
      <w:start w:val="1"/>
      <w:numFmt w:val="bullet"/>
      <w:lvlText w:val="o"/>
      <w:lvlJc w:val="left"/>
      <w:pPr>
        <w:tabs>
          <w:tab w:val="num" w:pos="5760"/>
        </w:tabs>
        <w:ind w:left="5760" w:hanging="360"/>
      </w:pPr>
      <w:rPr>
        <w:rFonts w:ascii="Courier New" w:hAnsi="Courier New"/>
      </w:rPr>
    </w:lvl>
    <w:lvl w:ilvl="8" w:tplc="8F1461C8">
      <w:start w:val="1"/>
      <w:numFmt w:val="bullet"/>
      <w:lvlText w:val=""/>
      <w:lvlJc w:val="left"/>
      <w:pPr>
        <w:tabs>
          <w:tab w:val="num" w:pos="6480"/>
        </w:tabs>
        <w:ind w:left="6480" w:hanging="360"/>
      </w:pPr>
      <w:rPr>
        <w:rFonts w:ascii="Wingdings" w:hAnsi="Wingdings"/>
      </w:rPr>
    </w:lvl>
  </w:abstractNum>
  <w:abstractNum w:abstractNumId="230" w15:restartNumberingAfterBreak="0">
    <w:nsid w:val="000000E7"/>
    <w:multiLevelType w:val="hybridMultilevel"/>
    <w:tmpl w:val="000000E7"/>
    <w:lvl w:ilvl="0" w:tplc="7F5A2E96">
      <w:start w:val="1"/>
      <w:numFmt w:val="bullet"/>
      <w:lvlText w:val=""/>
      <w:lvlJc w:val="left"/>
      <w:pPr>
        <w:ind w:left="720" w:hanging="360"/>
      </w:pPr>
      <w:rPr>
        <w:rFonts w:ascii="Symbol" w:hAnsi="Symbol"/>
        <w:b w:val="0"/>
        <w:bCs w:val="0"/>
      </w:rPr>
    </w:lvl>
    <w:lvl w:ilvl="1" w:tplc="86782944">
      <w:start w:val="1"/>
      <w:numFmt w:val="bullet"/>
      <w:lvlText w:val="o"/>
      <w:lvlJc w:val="left"/>
      <w:pPr>
        <w:tabs>
          <w:tab w:val="num" w:pos="1440"/>
        </w:tabs>
        <w:ind w:left="1440" w:hanging="360"/>
      </w:pPr>
      <w:rPr>
        <w:rFonts w:ascii="Courier New" w:hAnsi="Courier New"/>
      </w:rPr>
    </w:lvl>
    <w:lvl w:ilvl="2" w:tplc="73D89632">
      <w:start w:val="1"/>
      <w:numFmt w:val="bullet"/>
      <w:lvlText w:val=""/>
      <w:lvlJc w:val="left"/>
      <w:pPr>
        <w:tabs>
          <w:tab w:val="num" w:pos="2160"/>
        </w:tabs>
        <w:ind w:left="2160" w:hanging="360"/>
      </w:pPr>
      <w:rPr>
        <w:rFonts w:ascii="Wingdings" w:hAnsi="Wingdings"/>
      </w:rPr>
    </w:lvl>
    <w:lvl w:ilvl="3" w:tplc="7A9C1812">
      <w:start w:val="1"/>
      <w:numFmt w:val="bullet"/>
      <w:lvlText w:val=""/>
      <w:lvlJc w:val="left"/>
      <w:pPr>
        <w:tabs>
          <w:tab w:val="num" w:pos="2880"/>
        </w:tabs>
        <w:ind w:left="2880" w:hanging="360"/>
      </w:pPr>
      <w:rPr>
        <w:rFonts w:ascii="Symbol" w:hAnsi="Symbol"/>
      </w:rPr>
    </w:lvl>
    <w:lvl w:ilvl="4" w:tplc="EA123A10">
      <w:start w:val="1"/>
      <w:numFmt w:val="bullet"/>
      <w:lvlText w:val="o"/>
      <w:lvlJc w:val="left"/>
      <w:pPr>
        <w:tabs>
          <w:tab w:val="num" w:pos="3600"/>
        </w:tabs>
        <w:ind w:left="3600" w:hanging="360"/>
      </w:pPr>
      <w:rPr>
        <w:rFonts w:ascii="Courier New" w:hAnsi="Courier New"/>
      </w:rPr>
    </w:lvl>
    <w:lvl w:ilvl="5" w:tplc="0018E586">
      <w:start w:val="1"/>
      <w:numFmt w:val="bullet"/>
      <w:lvlText w:val=""/>
      <w:lvlJc w:val="left"/>
      <w:pPr>
        <w:tabs>
          <w:tab w:val="num" w:pos="4320"/>
        </w:tabs>
        <w:ind w:left="4320" w:hanging="360"/>
      </w:pPr>
      <w:rPr>
        <w:rFonts w:ascii="Wingdings" w:hAnsi="Wingdings"/>
      </w:rPr>
    </w:lvl>
    <w:lvl w:ilvl="6" w:tplc="0A44456C">
      <w:start w:val="1"/>
      <w:numFmt w:val="bullet"/>
      <w:lvlText w:val=""/>
      <w:lvlJc w:val="left"/>
      <w:pPr>
        <w:tabs>
          <w:tab w:val="num" w:pos="5040"/>
        </w:tabs>
        <w:ind w:left="5040" w:hanging="360"/>
      </w:pPr>
      <w:rPr>
        <w:rFonts w:ascii="Symbol" w:hAnsi="Symbol"/>
      </w:rPr>
    </w:lvl>
    <w:lvl w:ilvl="7" w:tplc="B78E50C2">
      <w:start w:val="1"/>
      <w:numFmt w:val="bullet"/>
      <w:lvlText w:val="o"/>
      <w:lvlJc w:val="left"/>
      <w:pPr>
        <w:tabs>
          <w:tab w:val="num" w:pos="5760"/>
        </w:tabs>
        <w:ind w:left="5760" w:hanging="360"/>
      </w:pPr>
      <w:rPr>
        <w:rFonts w:ascii="Courier New" w:hAnsi="Courier New"/>
      </w:rPr>
    </w:lvl>
    <w:lvl w:ilvl="8" w:tplc="8A44DD2C">
      <w:start w:val="1"/>
      <w:numFmt w:val="bullet"/>
      <w:lvlText w:val=""/>
      <w:lvlJc w:val="left"/>
      <w:pPr>
        <w:tabs>
          <w:tab w:val="num" w:pos="6480"/>
        </w:tabs>
        <w:ind w:left="6480" w:hanging="360"/>
      </w:pPr>
      <w:rPr>
        <w:rFonts w:ascii="Wingdings" w:hAnsi="Wingdings"/>
      </w:rPr>
    </w:lvl>
  </w:abstractNum>
  <w:abstractNum w:abstractNumId="231" w15:restartNumberingAfterBreak="0">
    <w:nsid w:val="000000E8"/>
    <w:multiLevelType w:val="hybridMultilevel"/>
    <w:tmpl w:val="000000E8"/>
    <w:lvl w:ilvl="0" w:tplc="E0245928">
      <w:start w:val="1"/>
      <w:numFmt w:val="bullet"/>
      <w:lvlText w:val=""/>
      <w:lvlJc w:val="left"/>
      <w:pPr>
        <w:ind w:left="720" w:hanging="360"/>
      </w:pPr>
      <w:rPr>
        <w:rFonts w:ascii="Symbol" w:hAnsi="Symbol"/>
        <w:b w:val="0"/>
        <w:bCs w:val="0"/>
      </w:rPr>
    </w:lvl>
    <w:lvl w:ilvl="1" w:tplc="DF2ADFC0">
      <w:start w:val="1"/>
      <w:numFmt w:val="bullet"/>
      <w:lvlText w:val="o"/>
      <w:lvlJc w:val="left"/>
      <w:pPr>
        <w:tabs>
          <w:tab w:val="num" w:pos="1440"/>
        </w:tabs>
        <w:ind w:left="1440" w:hanging="360"/>
      </w:pPr>
      <w:rPr>
        <w:rFonts w:ascii="Courier New" w:hAnsi="Courier New"/>
      </w:rPr>
    </w:lvl>
    <w:lvl w:ilvl="2" w:tplc="67327B2A">
      <w:start w:val="1"/>
      <w:numFmt w:val="bullet"/>
      <w:lvlText w:val=""/>
      <w:lvlJc w:val="left"/>
      <w:pPr>
        <w:tabs>
          <w:tab w:val="num" w:pos="2160"/>
        </w:tabs>
        <w:ind w:left="2160" w:hanging="360"/>
      </w:pPr>
      <w:rPr>
        <w:rFonts w:ascii="Wingdings" w:hAnsi="Wingdings"/>
      </w:rPr>
    </w:lvl>
    <w:lvl w:ilvl="3" w:tplc="62689438">
      <w:start w:val="1"/>
      <w:numFmt w:val="bullet"/>
      <w:lvlText w:val=""/>
      <w:lvlJc w:val="left"/>
      <w:pPr>
        <w:tabs>
          <w:tab w:val="num" w:pos="2880"/>
        </w:tabs>
        <w:ind w:left="2880" w:hanging="360"/>
      </w:pPr>
      <w:rPr>
        <w:rFonts w:ascii="Symbol" w:hAnsi="Symbol"/>
      </w:rPr>
    </w:lvl>
    <w:lvl w:ilvl="4" w:tplc="CF2C49DE">
      <w:start w:val="1"/>
      <w:numFmt w:val="bullet"/>
      <w:lvlText w:val="o"/>
      <w:lvlJc w:val="left"/>
      <w:pPr>
        <w:tabs>
          <w:tab w:val="num" w:pos="3600"/>
        </w:tabs>
        <w:ind w:left="3600" w:hanging="360"/>
      </w:pPr>
      <w:rPr>
        <w:rFonts w:ascii="Courier New" w:hAnsi="Courier New"/>
      </w:rPr>
    </w:lvl>
    <w:lvl w:ilvl="5" w:tplc="49B653D0">
      <w:start w:val="1"/>
      <w:numFmt w:val="bullet"/>
      <w:lvlText w:val=""/>
      <w:lvlJc w:val="left"/>
      <w:pPr>
        <w:tabs>
          <w:tab w:val="num" w:pos="4320"/>
        </w:tabs>
        <w:ind w:left="4320" w:hanging="360"/>
      </w:pPr>
      <w:rPr>
        <w:rFonts w:ascii="Wingdings" w:hAnsi="Wingdings"/>
      </w:rPr>
    </w:lvl>
    <w:lvl w:ilvl="6" w:tplc="CC568B1C">
      <w:start w:val="1"/>
      <w:numFmt w:val="bullet"/>
      <w:lvlText w:val=""/>
      <w:lvlJc w:val="left"/>
      <w:pPr>
        <w:tabs>
          <w:tab w:val="num" w:pos="5040"/>
        </w:tabs>
        <w:ind w:left="5040" w:hanging="360"/>
      </w:pPr>
      <w:rPr>
        <w:rFonts w:ascii="Symbol" w:hAnsi="Symbol"/>
      </w:rPr>
    </w:lvl>
    <w:lvl w:ilvl="7" w:tplc="32FEB7F0">
      <w:start w:val="1"/>
      <w:numFmt w:val="bullet"/>
      <w:lvlText w:val="o"/>
      <w:lvlJc w:val="left"/>
      <w:pPr>
        <w:tabs>
          <w:tab w:val="num" w:pos="5760"/>
        </w:tabs>
        <w:ind w:left="5760" w:hanging="360"/>
      </w:pPr>
      <w:rPr>
        <w:rFonts w:ascii="Courier New" w:hAnsi="Courier New"/>
      </w:rPr>
    </w:lvl>
    <w:lvl w:ilvl="8" w:tplc="0A96A1F4">
      <w:start w:val="1"/>
      <w:numFmt w:val="bullet"/>
      <w:lvlText w:val=""/>
      <w:lvlJc w:val="left"/>
      <w:pPr>
        <w:tabs>
          <w:tab w:val="num" w:pos="6480"/>
        </w:tabs>
        <w:ind w:left="6480" w:hanging="360"/>
      </w:pPr>
      <w:rPr>
        <w:rFonts w:ascii="Wingdings" w:hAnsi="Wingdings"/>
      </w:rPr>
    </w:lvl>
  </w:abstractNum>
  <w:abstractNum w:abstractNumId="232" w15:restartNumberingAfterBreak="0">
    <w:nsid w:val="000000E9"/>
    <w:multiLevelType w:val="hybridMultilevel"/>
    <w:tmpl w:val="000000E9"/>
    <w:lvl w:ilvl="0" w:tplc="7DDA74B6">
      <w:start w:val="1"/>
      <w:numFmt w:val="bullet"/>
      <w:lvlText w:val=""/>
      <w:lvlJc w:val="left"/>
      <w:pPr>
        <w:ind w:left="720" w:hanging="360"/>
      </w:pPr>
      <w:rPr>
        <w:rFonts w:ascii="Symbol" w:hAnsi="Symbol"/>
        <w:b w:val="0"/>
        <w:bCs w:val="0"/>
      </w:rPr>
    </w:lvl>
    <w:lvl w:ilvl="1" w:tplc="E1F2B9DC">
      <w:start w:val="1"/>
      <w:numFmt w:val="bullet"/>
      <w:lvlText w:val="o"/>
      <w:lvlJc w:val="left"/>
      <w:pPr>
        <w:tabs>
          <w:tab w:val="num" w:pos="1440"/>
        </w:tabs>
        <w:ind w:left="1440" w:hanging="360"/>
      </w:pPr>
      <w:rPr>
        <w:rFonts w:ascii="Courier New" w:hAnsi="Courier New"/>
      </w:rPr>
    </w:lvl>
    <w:lvl w:ilvl="2" w:tplc="D5C48156">
      <w:start w:val="1"/>
      <w:numFmt w:val="bullet"/>
      <w:lvlText w:val=""/>
      <w:lvlJc w:val="left"/>
      <w:pPr>
        <w:tabs>
          <w:tab w:val="num" w:pos="2160"/>
        </w:tabs>
        <w:ind w:left="2160" w:hanging="360"/>
      </w:pPr>
      <w:rPr>
        <w:rFonts w:ascii="Wingdings" w:hAnsi="Wingdings"/>
      </w:rPr>
    </w:lvl>
    <w:lvl w:ilvl="3" w:tplc="4648B188">
      <w:start w:val="1"/>
      <w:numFmt w:val="bullet"/>
      <w:lvlText w:val=""/>
      <w:lvlJc w:val="left"/>
      <w:pPr>
        <w:tabs>
          <w:tab w:val="num" w:pos="2880"/>
        </w:tabs>
        <w:ind w:left="2880" w:hanging="360"/>
      </w:pPr>
      <w:rPr>
        <w:rFonts w:ascii="Symbol" w:hAnsi="Symbol"/>
      </w:rPr>
    </w:lvl>
    <w:lvl w:ilvl="4" w:tplc="1B642488">
      <w:start w:val="1"/>
      <w:numFmt w:val="bullet"/>
      <w:lvlText w:val="o"/>
      <w:lvlJc w:val="left"/>
      <w:pPr>
        <w:tabs>
          <w:tab w:val="num" w:pos="3600"/>
        </w:tabs>
        <w:ind w:left="3600" w:hanging="360"/>
      </w:pPr>
      <w:rPr>
        <w:rFonts w:ascii="Courier New" w:hAnsi="Courier New"/>
      </w:rPr>
    </w:lvl>
    <w:lvl w:ilvl="5" w:tplc="CE7E51E6">
      <w:start w:val="1"/>
      <w:numFmt w:val="bullet"/>
      <w:lvlText w:val=""/>
      <w:lvlJc w:val="left"/>
      <w:pPr>
        <w:tabs>
          <w:tab w:val="num" w:pos="4320"/>
        </w:tabs>
        <w:ind w:left="4320" w:hanging="360"/>
      </w:pPr>
      <w:rPr>
        <w:rFonts w:ascii="Wingdings" w:hAnsi="Wingdings"/>
      </w:rPr>
    </w:lvl>
    <w:lvl w:ilvl="6" w:tplc="5C4C6CC0">
      <w:start w:val="1"/>
      <w:numFmt w:val="bullet"/>
      <w:lvlText w:val=""/>
      <w:lvlJc w:val="left"/>
      <w:pPr>
        <w:tabs>
          <w:tab w:val="num" w:pos="5040"/>
        </w:tabs>
        <w:ind w:left="5040" w:hanging="360"/>
      </w:pPr>
      <w:rPr>
        <w:rFonts w:ascii="Symbol" w:hAnsi="Symbol"/>
      </w:rPr>
    </w:lvl>
    <w:lvl w:ilvl="7" w:tplc="70061E84">
      <w:start w:val="1"/>
      <w:numFmt w:val="bullet"/>
      <w:lvlText w:val="o"/>
      <w:lvlJc w:val="left"/>
      <w:pPr>
        <w:tabs>
          <w:tab w:val="num" w:pos="5760"/>
        </w:tabs>
        <w:ind w:left="5760" w:hanging="360"/>
      </w:pPr>
      <w:rPr>
        <w:rFonts w:ascii="Courier New" w:hAnsi="Courier New"/>
      </w:rPr>
    </w:lvl>
    <w:lvl w:ilvl="8" w:tplc="25C44DE0">
      <w:start w:val="1"/>
      <w:numFmt w:val="bullet"/>
      <w:lvlText w:val=""/>
      <w:lvlJc w:val="left"/>
      <w:pPr>
        <w:tabs>
          <w:tab w:val="num" w:pos="6480"/>
        </w:tabs>
        <w:ind w:left="6480" w:hanging="360"/>
      </w:pPr>
      <w:rPr>
        <w:rFonts w:ascii="Wingdings" w:hAnsi="Wingdings"/>
      </w:rPr>
    </w:lvl>
  </w:abstractNum>
  <w:abstractNum w:abstractNumId="233" w15:restartNumberingAfterBreak="0">
    <w:nsid w:val="000000EA"/>
    <w:multiLevelType w:val="hybridMultilevel"/>
    <w:tmpl w:val="000000EA"/>
    <w:lvl w:ilvl="0" w:tplc="59EE7FF4">
      <w:start w:val="1"/>
      <w:numFmt w:val="bullet"/>
      <w:lvlText w:val=""/>
      <w:lvlJc w:val="left"/>
      <w:pPr>
        <w:ind w:left="720" w:hanging="360"/>
      </w:pPr>
      <w:rPr>
        <w:rFonts w:ascii="Symbol" w:hAnsi="Symbol"/>
        <w:b w:val="0"/>
        <w:bCs w:val="0"/>
      </w:rPr>
    </w:lvl>
    <w:lvl w:ilvl="1" w:tplc="5172F9EA">
      <w:start w:val="1"/>
      <w:numFmt w:val="bullet"/>
      <w:lvlText w:val="o"/>
      <w:lvlJc w:val="left"/>
      <w:pPr>
        <w:tabs>
          <w:tab w:val="num" w:pos="1440"/>
        </w:tabs>
        <w:ind w:left="1440" w:hanging="360"/>
      </w:pPr>
      <w:rPr>
        <w:rFonts w:ascii="Courier New" w:hAnsi="Courier New"/>
      </w:rPr>
    </w:lvl>
    <w:lvl w:ilvl="2" w:tplc="27E0494C">
      <w:start w:val="1"/>
      <w:numFmt w:val="bullet"/>
      <w:lvlText w:val=""/>
      <w:lvlJc w:val="left"/>
      <w:pPr>
        <w:tabs>
          <w:tab w:val="num" w:pos="2160"/>
        </w:tabs>
        <w:ind w:left="2160" w:hanging="360"/>
      </w:pPr>
      <w:rPr>
        <w:rFonts w:ascii="Wingdings" w:hAnsi="Wingdings"/>
      </w:rPr>
    </w:lvl>
    <w:lvl w:ilvl="3" w:tplc="7758D1A0">
      <w:start w:val="1"/>
      <w:numFmt w:val="bullet"/>
      <w:lvlText w:val=""/>
      <w:lvlJc w:val="left"/>
      <w:pPr>
        <w:tabs>
          <w:tab w:val="num" w:pos="2880"/>
        </w:tabs>
        <w:ind w:left="2880" w:hanging="360"/>
      </w:pPr>
      <w:rPr>
        <w:rFonts w:ascii="Symbol" w:hAnsi="Symbol"/>
      </w:rPr>
    </w:lvl>
    <w:lvl w:ilvl="4" w:tplc="A1D62A04">
      <w:start w:val="1"/>
      <w:numFmt w:val="bullet"/>
      <w:lvlText w:val="o"/>
      <w:lvlJc w:val="left"/>
      <w:pPr>
        <w:tabs>
          <w:tab w:val="num" w:pos="3600"/>
        </w:tabs>
        <w:ind w:left="3600" w:hanging="360"/>
      </w:pPr>
      <w:rPr>
        <w:rFonts w:ascii="Courier New" w:hAnsi="Courier New"/>
      </w:rPr>
    </w:lvl>
    <w:lvl w:ilvl="5" w:tplc="44C21540">
      <w:start w:val="1"/>
      <w:numFmt w:val="bullet"/>
      <w:lvlText w:val=""/>
      <w:lvlJc w:val="left"/>
      <w:pPr>
        <w:tabs>
          <w:tab w:val="num" w:pos="4320"/>
        </w:tabs>
        <w:ind w:left="4320" w:hanging="360"/>
      </w:pPr>
      <w:rPr>
        <w:rFonts w:ascii="Wingdings" w:hAnsi="Wingdings"/>
      </w:rPr>
    </w:lvl>
    <w:lvl w:ilvl="6" w:tplc="BBCAD800">
      <w:start w:val="1"/>
      <w:numFmt w:val="bullet"/>
      <w:lvlText w:val=""/>
      <w:lvlJc w:val="left"/>
      <w:pPr>
        <w:tabs>
          <w:tab w:val="num" w:pos="5040"/>
        </w:tabs>
        <w:ind w:left="5040" w:hanging="360"/>
      </w:pPr>
      <w:rPr>
        <w:rFonts w:ascii="Symbol" w:hAnsi="Symbol"/>
      </w:rPr>
    </w:lvl>
    <w:lvl w:ilvl="7" w:tplc="F7A2CE06">
      <w:start w:val="1"/>
      <w:numFmt w:val="bullet"/>
      <w:lvlText w:val="o"/>
      <w:lvlJc w:val="left"/>
      <w:pPr>
        <w:tabs>
          <w:tab w:val="num" w:pos="5760"/>
        </w:tabs>
        <w:ind w:left="5760" w:hanging="360"/>
      </w:pPr>
      <w:rPr>
        <w:rFonts w:ascii="Courier New" w:hAnsi="Courier New"/>
      </w:rPr>
    </w:lvl>
    <w:lvl w:ilvl="8" w:tplc="7BF29248">
      <w:start w:val="1"/>
      <w:numFmt w:val="bullet"/>
      <w:lvlText w:val=""/>
      <w:lvlJc w:val="left"/>
      <w:pPr>
        <w:tabs>
          <w:tab w:val="num" w:pos="6480"/>
        </w:tabs>
        <w:ind w:left="6480" w:hanging="360"/>
      </w:pPr>
      <w:rPr>
        <w:rFonts w:ascii="Wingdings" w:hAnsi="Wingdings"/>
      </w:rPr>
    </w:lvl>
  </w:abstractNum>
  <w:abstractNum w:abstractNumId="234" w15:restartNumberingAfterBreak="0">
    <w:nsid w:val="000000EB"/>
    <w:multiLevelType w:val="hybridMultilevel"/>
    <w:tmpl w:val="000000EB"/>
    <w:lvl w:ilvl="0" w:tplc="400A35C2">
      <w:start w:val="1"/>
      <w:numFmt w:val="bullet"/>
      <w:lvlText w:val=""/>
      <w:lvlJc w:val="left"/>
      <w:pPr>
        <w:ind w:left="720" w:hanging="360"/>
      </w:pPr>
      <w:rPr>
        <w:rFonts w:ascii="Symbol" w:hAnsi="Symbol"/>
        <w:b w:val="0"/>
        <w:bCs w:val="0"/>
      </w:rPr>
    </w:lvl>
    <w:lvl w:ilvl="1" w:tplc="BD5AABB2">
      <w:start w:val="1"/>
      <w:numFmt w:val="bullet"/>
      <w:lvlText w:val="o"/>
      <w:lvlJc w:val="left"/>
      <w:pPr>
        <w:tabs>
          <w:tab w:val="num" w:pos="1440"/>
        </w:tabs>
        <w:ind w:left="1440" w:hanging="360"/>
      </w:pPr>
      <w:rPr>
        <w:rFonts w:ascii="Courier New" w:hAnsi="Courier New"/>
      </w:rPr>
    </w:lvl>
    <w:lvl w:ilvl="2" w:tplc="4662AF00">
      <w:start w:val="1"/>
      <w:numFmt w:val="bullet"/>
      <w:lvlText w:val=""/>
      <w:lvlJc w:val="left"/>
      <w:pPr>
        <w:tabs>
          <w:tab w:val="num" w:pos="2160"/>
        </w:tabs>
        <w:ind w:left="2160" w:hanging="360"/>
      </w:pPr>
      <w:rPr>
        <w:rFonts w:ascii="Wingdings" w:hAnsi="Wingdings"/>
      </w:rPr>
    </w:lvl>
    <w:lvl w:ilvl="3" w:tplc="20BACB90">
      <w:start w:val="1"/>
      <w:numFmt w:val="bullet"/>
      <w:lvlText w:val=""/>
      <w:lvlJc w:val="left"/>
      <w:pPr>
        <w:tabs>
          <w:tab w:val="num" w:pos="2880"/>
        </w:tabs>
        <w:ind w:left="2880" w:hanging="360"/>
      </w:pPr>
      <w:rPr>
        <w:rFonts w:ascii="Symbol" w:hAnsi="Symbol"/>
      </w:rPr>
    </w:lvl>
    <w:lvl w:ilvl="4" w:tplc="DE52B2F6">
      <w:start w:val="1"/>
      <w:numFmt w:val="bullet"/>
      <w:lvlText w:val="o"/>
      <w:lvlJc w:val="left"/>
      <w:pPr>
        <w:tabs>
          <w:tab w:val="num" w:pos="3600"/>
        </w:tabs>
        <w:ind w:left="3600" w:hanging="360"/>
      </w:pPr>
      <w:rPr>
        <w:rFonts w:ascii="Courier New" w:hAnsi="Courier New"/>
      </w:rPr>
    </w:lvl>
    <w:lvl w:ilvl="5" w:tplc="FC8C0B5E">
      <w:start w:val="1"/>
      <w:numFmt w:val="bullet"/>
      <w:lvlText w:val=""/>
      <w:lvlJc w:val="left"/>
      <w:pPr>
        <w:tabs>
          <w:tab w:val="num" w:pos="4320"/>
        </w:tabs>
        <w:ind w:left="4320" w:hanging="360"/>
      </w:pPr>
      <w:rPr>
        <w:rFonts w:ascii="Wingdings" w:hAnsi="Wingdings"/>
      </w:rPr>
    </w:lvl>
    <w:lvl w:ilvl="6" w:tplc="57BE8CBE">
      <w:start w:val="1"/>
      <w:numFmt w:val="bullet"/>
      <w:lvlText w:val=""/>
      <w:lvlJc w:val="left"/>
      <w:pPr>
        <w:tabs>
          <w:tab w:val="num" w:pos="5040"/>
        </w:tabs>
        <w:ind w:left="5040" w:hanging="360"/>
      </w:pPr>
      <w:rPr>
        <w:rFonts w:ascii="Symbol" w:hAnsi="Symbol"/>
      </w:rPr>
    </w:lvl>
    <w:lvl w:ilvl="7" w:tplc="C47C4312">
      <w:start w:val="1"/>
      <w:numFmt w:val="bullet"/>
      <w:lvlText w:val="o"/>
      <w:lvlJc w:val="left"/>
      <w:pPr>
        <w:tabs>
          <w:tab w:val="num" w:pos="5760"/>
        </w:tabs>
        <w:ind w:left="5760" w:hanging="360"/>
      </w:pPr>
      <w:rPr>
        <w:rFonts w:ascii="Courier New" w:hAnsi="Courier New"/>
      </w:rPr>
    </w:lvl>
    <w:lvl w:ilvl="8" w:tplc="92484996">
      <w:start w:val="1"/>
      <w:numFmt w:val="bullet"/>
      <w:lvlText w:val=""/>
      <w:lvlJc w:val="left"/>
      <w:pPr>
        <w:tabs>
          <w:tab w:val="num" w:pos="6480"/>
        </w:tabs>
        <w:ind w:left="6480" w:hanging="360"/>
      </w:pPr>
      <w:rPr>
        <w:rFonts w:ascii="Wingdings" w:hAnsi="Wingdings"/>
      </w:rPr>
    </w:lvl>
  </w:abstractNum>
  <w:abstractNum w:abstractNumId="235" w15:restartNumberingAfterBreak="0">
    <w:nsid w:val="000000EC"/>
    <w:multiLevelType w:val="hybridMultilevel"/>
    <w:tmpl w:val="000000EC"/>
    <w:lvl w:ilvl="0" w:tplc="A612A360">
      <w:start w:val="1"/>
      <w:numFmt w:val="bullet"/>
      <w:lvlText w:val=""/>
      <w:lvlJc w:val="left"/>
      <w:pPr>
        <w:ind w:left="720" w:hanging="360"/>
      </w:pPr>
      <w:rPr>
        <w:rFonts w:ascii="Symbol" w:hAnsi="Symbol"/>
        <w:b w:val="0"/>
        <w:bCs w:val="0"/>
      </w:rPr>
    </w:lvl>
    <w:lvl w:ilvl="1" w:tplc="2264B4C4">
      <w:start w:val="1"/>
      <w:numFmt w:val="bullet"/>
      <w:lvlText w:val="o"/>
      <w:lvlJc w:val="left"/>
      <w:pPr>
        <w:tabs>
          <w:tab w:val="num" w:pos="1440"/>
        </w:tabs>
        <w:ind w:left="1440" w:hanging="360"/>
      </w:pPr>
      <w:rPr>
        <w:rFonts w:ascii="Courier New" w:hAnsi="Courier New"/>
      </w:rPr>
    </w:lvl>
    <w:lvl w:ilvl="2" w:tplc="5D7AAACE">
      <w:start w:val="1"/>
      <w:numFmt w:val="bullet"/>
      <w:lvlText w:val=""/>
      <w:lvlJc w:val="left"/>
      <w:pPr>
        <w:tabs>
          <w:tab w:val="num" w:pos="2160"/>
        </w:tabs>
        <w:ind w:left="2160" w:hanging="360"/>
      </w:pPr>
      <w:rPr>
        <w:rFonts w:ascii="Wingdings" w:hAnsi="Wingdings"/>
      </w:rPr>
    </w:lvl>
    <w:lvl w:ilvl="3" w:tplc="4D18F36C">
      <w:start w:val="1"/>
      <w:numFmt w:val="bullet"/>
      <w:lvlText w:val=""/>
      <w:lvlJc w:val="left"/>
      <w:pPr>
        <w:tabs>
          <w:tab w:val="num" w:pos="2880"/>
        </w:tabs>
        <w:ind w:left="2880" w:hanging="360"/>
      </w:pPr>
      <w:rPr>
        <w:rFonts w:ascii="Symbol" w:hAnsi="Symbol"/>
      </w:rPr>
    </w:lvl>
    <w:lvl w:ilvl="4" w:tplc="105CE90E">
      <w:start w:val="1"/>
      <w:numFmt w:val="bullet"/>
      <w:lvlText w:val="o"/>
      <w:lvlJc w:val="left"/>
      <w:pPr>
        <w:tabs>
          <w:tab w:val="num" w:pos="3600"/>
        </w:tabs>
        <w:ind w:left="3600" w:hanging="360"/>
      </w:pPr>
      <w:rPr>
        <w:rFonts w:ascii="Courier New" w:hAnsi="Courier New"/>
      </w:rPr>
    </w:lvl>
    <w:lvl w:ilvl="5" w:tplc="66E85386">
      <w:start w:val="1"/>
      <w:numFmt w:val="bullet"/>
      <w:lvlText w:val=""/>
      <w:lvlJc w:val="left"/>
      <w:pPr>
        <w:tabs>
          <w:tab w:val="num" w:pos="4320"/>
        </w:tabs>
        <w:ind w:left="4320" w:hanging="360"/>
      </w:pPr>
      <w:rPr>
        <w:rFonts w:ascii="Wingdings" w:hAnsi="Wingdings"/>
      </w:rPr>
    </w:lvl>
    <w:lvl w:ilvl="6" w:tplc="9AA8A73E">
      <w:start w:val="1"/>
      <w:numFmt w:val="bullet"/>
      <w:lvlText w:val=""/>
      <w:lvlJc w:val="left"/>
      <w:pPr>
        <w:tabs>
          <w:tab w:val="num" w:pos="5040"/>
        </w:tabs>
        <w:ind w:left="5040" w:hanging="360"/>
      </w:pPr>
      <w:rPr>
        <w:rFonts w:ascii="Symbol" w:hAnsi="Symbol"/>
      </w:rPr>
    </w:lvl>
    <w:lvl w:ilvl="7" w:tplc="770CAD1C">
      <w:start w:val="1"/>
      <w:numFmt w:val="bullet"/>
      <w:lvlText w:val="o"/>
      <w:lvlJc w:val="left"/>
      <w:pPr>
        <w:tabs>
          <w:tab w:val="num" w:pos="5760"/>
        </w:tabs>
        <w:ind w:left="5760" w:hanging="360"/>
      </w:pPr>
      <w:rPr>
        <w:rFonts w:ascii="Courier New" w:hAnsi="Courier New"/>
      </w:rPr>
    </w:lvl>
    <w:lvl w:ilvl="8" w:tplc="7850FEFC">
      <w:start w:val="1"/>
      <w:numFmt w:val="bullet"/>
      <w:lvlText w:val=""/>
      <w:lvlJc w:val="left"/>
      <w:pPr>
        <w:tabs>
          <w:tab w:val="num" w:pos="6480"/>
        </w:tabs>
        <w:ind w:left="6480" w:hanging="360"/>
      </w:pPr>
      <w:rPr>
        <w:rFonts w:ascii="Wingdings" w:hAnsi="Wingdings"/>
      </w:rPr>
    </w:lvl>
  </w:abstractNum>
  <w:abstractNum w:abstractNumId="236" w15:restartNumberingAfterBreak="0">
    <w:nsid w:val="000000ED"/>
    <w:multiLevelType w:val="hybridMultilevel"/>
    <w:tmpl w:val="000000ED"/>
    <w:lvl w:ilvl="0" w:tplc="0094A0FA">
      <w:start w:val="1"/>
      <w:numFmt w:val="bullet"/>
      <w:lvlText w:val=""/>
      <w:lvlJc w:val="left"/>
      <w:pPr>
        <w:ind w:left="720" w:hanging="360"/>
      </w:pPr>
      <w:rPr>
        <w:rFonts w:ascii="Symbol" w:hAnsi="Symbol"/>
        <w:b w:val="0"/>
        <w:bCs w:val="0"/>
      </w:rPr>
    </w:lvl>
    <w:lvl w:ilvl="1" w:tplc="2B861018">
      <w:start w:val="1"/>
      <w:numFmt w:val="bullet"/>
      <w:lvlText w:val="o"/>
      <w:lvlJc w:val="left"/>
      <w:pPr>
        <w:tabs>
          <w:tab w:val="num" w:pos="1440"/>
        </w:tabs>
        <w:ind w:left="1440" w:hanging="360"/>
      </w:pPr>
      <w:rPr>
        <w:rFonts w:ascii="Courier New" w:hAnsi="Courier New"/>
      </w:rPr>
    </w:lvl>
    <w:lvl w:ilvl="2" w:tplc="A6DCFAAA">
      <w:start w:val="1"/>
      <w:numFmt w:val="bullet"/>
      <w:lvlText w:val=""/>
      <w:lvlJc w:val="left"/>
      <w:pPr>
        <w:tabs>
          <w:tab w:val="num" w:pos="2160"/>
        </w:tabs>
        <w:ind w:left="2160" w:hanging="360"/>
      </w:pPr>
      <w:rPr>
        <w:rFonts w:ascii="Wingdings" w:hAnsi="Wingdings"/>
      </w:rPr>
    </w:lvl>
    <w:lvl w:ilvl="3" w:tplc="0F00C066">
      <w:start w:val="1"/>
      <w:numFmt w:val="bullet"/>
      <w:lvlText w:val=""/>
      <w:lvlJc w:val="left"/>
      <w:pPr>
        <w:tabs>
          <w:tab w:val="num" w:pos="2880"/>
        </w:tabs>
        <w:ind w:left="2880" w:hanging="360"/>
      </w:pPr>
      <w:rPr>
        <w:rFonts w:ascii="Symbol" w:hAnsi="Symbol"/>
      </w:rPr>
    </w:lvl>
    <w:lvl w:ilvl="4" w:tplc="9606D318">
      <w:start w:val="1"/>
      <w:numFmt w:val="bullet"/>
      <w:lvlText w:val="o"/>
      <w:lvlJc w:val="left"/>
      <w:pPr>
        <w:tabs>
          <w:tab w:val="num" w:pos="3600"/>
        </w:tabs>
        <w:ind w:left="3600" w:hanging="360"/>
      </w:pPr>
      <w:rPr>
        <w:rFonts w:ascii="Courier New" w:hAnsi="Courier New"/>
      </w:rPr>
    </w:lvl>
    <w:lvl w:ilvl="5" w:tplc="F1EEC47A">
      <w:start w:val="1"/>
      <w:numFmt w:val="bullet"/>
      <w:lvlText w:val=""/>
      <w:lvlJc w:val="left"/>
      <w:pPr>
        <w:tabs>
          <w:tab w:val="num" w:pos="4320"/>
        </w:tabs>
        <w:ind w:left="4320" w:hanging="360"/>
      </w:pPr>
      <w:rPr>
        <w:rFonts w:ascii="Wingdings" w:hAnsi="Wingdings"/>
      </w:rPr>
    </w:lvl>
    <w:lvl w:ilvl="6" w:tplc="F53CC796">
      <w:start w:val="1"/>
      <w:numFmt w:val="bullet"/>
      <w:lvlText w:val=""/>
      <w:lvlJc w:val="left"/>
      <w:pPr>
        <w:tabs>
          <w:tab w:val="num" w:pos="5040"/>
        </w:tabs>
        <w:ind w:left="5040" w:hanging="360"/>
      </w:pPr>
      <w:rPr>
        <w:rFonts w:ascii="Symbol" w:hAnsi="Symbol"/>
      </w:rPr>
    </w:lvl>
    <w:lvl w:ilvl="7" w:tplc="766A51B4">
      <w:start w:val="1"/>
      <w:numFmt w:val="bullet"/>
      <w:lvlText w:val="o"/>
      <w:lvlJc w:val="left"/>
      <w:pPr>
        <w:tabs>
          <w:tab w:val="num" w:pos="5760"/>
        </w:tabs>
        <w:ind w:left="5760" w:hanging="360"/>
      </w:pPr>
      <w:rPr>
        <w:rFonts w:ascii="Courier New" w:hAnsi="Courier New"/>
      </w:rPr>
    </w:lvl>
    <w:lvl w:ilvl="8" w:tplc="D184597E">
      <w:start w:val="1"/>
      <w:numFmt w:val="bullet"/>
      <w:lvlText w:val=""/>
      <w:lvlJc w:val="left"/>
      <w:pPr>
        <w:tabs>
          <w:tab w:val="num" w:pos="6480"/>
        </w:tabs>
        <w:ind w:left="6480" w:hanging="360"/>
      </w:pPr>
      <w:rPr>
        <w:rFonts w:ascii="Wingdings" w:hAnsi="Wingdings"/>
      </w:rPr>
    </w:lvl>
  </w:abstractNum>
  <w:abstractNum w:abstractNumId="237" w15:restartNumberingAfterBreak="0">
    <w:nsid w:val="000000EE"/>
    <w:multiLevelType w:val="hybridMultilevel"/>
    <w:tmpl w:val="000000EE"/>
    <w:lvl w:ilvl="0" w:tplc="E59E6166">
      <w:start w:val="1"/>
      <w:numFmt w:val="bullet"/>
      <w:lvlText w:val=""/>
      <w:lvlJc w:val="left"/>
      <w:pPr>
        <w:ind w:left="720" w:hanging="360"/>
      </w:pPr>
      <w:rPr>
        <w:rFonts w:ascii="Symbol" w:hAnsi="Symbol"/>
        <w:b w:val="0"/>
        <w:bCs w:val="0"/>
      </w:rPr>
    </w:lvl>
    <w:lvl w:ilvl="1" w:tplc="004CBEC4">
      <w:start w:val="1"/>
      <w:numFmt w:val="bullet"/>
      <w:lvlText w:val="o"/>
      <w:lvlJc w:val="left"/>
      <w:pPr>
        <w:tabs>
          <w:tab w:val="num" w:pos="1440"/>
        </w:tabs>
        <w:ind w:left="1440" w:hanging="360"/>
      </w:pPr>
      <w:rPr>
        <w:rFonts w:ascii="Courier New" w:hAnsi="Courier New"/>
      </w:rPr>
    </w:lvl>
    <w:lvl w:ilvl="2" w:tplc="F3604860">
      <w:start w:val="1"/>
      <w:numFmt w:val="bullet"/>
      <w:lvlText w:val=""/>
      <w:lvlJc w:val="left"/>
      <w:pPr>
        <w:tabs>
          <w:tab w:val="num" w:pos="2160"/>
        </w:tabs>
        <w:ind w:left="2160" w:hanging="360"/>
      </w:pPr>
      <w:rPr>
        <w:rFonts w:ascii="Wingdings" w:hAnsi="Wingdings"/>
      </w:rPr>
    </w:lvl>
    <w:lvl w:ilvl="3" w:tplc="E19A6920">
      <w:start w:val="1"/>
      <w:numFmt w:val="bullet"/>
      <w:lvlText w:val=""/>
      <w:lvlJc w:val="left"/>
      <w:pPr>
        <w:tabs>
          <w:tab w:val="num" w:pos="2880"/>
        </w:tabs>
        <w:ind w:left="2880" w:hanging="360"/>
      </w:pPr>
      <w:rPr>
        <w:rFonts w:ascii="Symbol" w:hAnsi="Symbol"/>
      </w:rPr>
    </w:lvl>
    <w:lvl w:ilvl="4" w:tplc="58983FD8">
      <w:start w:val="1"/>
      <w:numFmt w:val="bullet"/>
      <w:lvlText w:val="o"/>
      <w:lvlJc w:val="left"/>
      <w:pPr>
        <w:tabs>
          <w:tab w:val="num" w:pos="3600"/>
        </w:tabs>
        <w:ind w:left="3600" w:hanging="360"/>
      </w:pPr>
      <w:rPr>
        <w:rFonts w:ascii="Courier New" w:hAnsi="Courier New"/>
      </w:rPr>
    </w:lvl>
    <w:lvl w:ilvl="5" w:tplc="96E41988">
      <w:start w:val="1"/>
      <w:numFmt w:val="bullet"/>
      <w:lvlText w:val=""/>
      <w:lvlJc w:val="left"/>
      <w:pPr>
        <w:tabs>
          <w:tab w:val="num" w:pos="4320"/>
        </w:tabs>
        <w:ind w:left="4320" w:hanging="360"/>
      </w:pPr>
      <w:rPr>
        <w:rFonts w:ascii="Wingdings" w:hAnsi="Wingdings"/>
      </w:rPr>
    </w:lvl>
    <w:lvl w:ilvl="6" w:tplc="FB78AEFE">
      <w:start w:val="1"/>
      <w:numFmt w:val="bullet"/>
      <w:lvlText w:val=""/>
      <w:lvlJc w:val="left"/>
      <w:pPr>
        <w:tabs>
          <w:tab w:val="num" w:pos="5040"/>
        </w:tabs>
        <w:ind w:left="5040" w:hanging="360"/>
      </w:pPr>
      <w:rPr>
        <w:rFonts w:ascii="Symbol" w:hAnsi="Symbol"/>
      </w:rPr>
    </w:lvl>
    <w:lvl w:ilvl="7" w:tplc="D9B8FB08">
      <w:start w:val="1"/>
      <w:numFmt w:val="bullet"/>
      <w:lvlText w:val="o"/>
      <w:lvlJc w:val="left"/>
      <w:pPr>
        <w:tabs>
          <w:tab w:val="num" w:pos="5760"/>
        </w:tabs>
        <w:ind w:left="5760" w:hanging="360"/>
      </w:pPr>
      <w:rPr>
        <w:rFonts w:ascii="Courier New" w:hAnsi="Courier New"/>
      </w:rPr>
    </w:lvl>
    <w:lvl w:ilvl="8" w:tplc="242616E4">
      <w:start w:val="1"/>
      <w:numFmt w:val="bullet"/>
      <w:lvlText w:val=""/>
      <w:lvlJc w:val="left"/>
      <w:pPr>
        <w:tabs>
          <w:tab w:val="num" w:pos="6480"/>
        </w:tabs>
        <w:ind w:left="6480" w:hanging="360"/>
      </w:pPr>
      <w:rPr>
        <w:rFonts w:ascii="Wingdings" w:hAnsi="Wingdings"/>
      </w:rPr>
    </w:lvl>
  </w:abstractNum>
  <w:abstractNum w:abstractNumId="238" w15:restartNumberingAfterBreak="0">
    <w:nsid w:val="000000EF"/>
    <w:multiLevelType w:val="hybridMultilevel"/>
    <w:tmpl w:val="000000EF"/>
    <w:lvl w:ilvl="0" w:tplc="9F0AE3A2">
      <w:start w:val="1"/>
      <w:numFmt w:val="bullet"/>
      <w:lvlText w:val=""/>
      <w:lvlJc w:val="left"/>
      <w:pPr>
        <w:ind w:left="720" w:hanging="360"/>
      </w:pPr>
      <w:rPr>
        <w:rFonts w:ascii="Symbol" w:hAnsi="Symbol"/>
        <w:b w:val="0"/>
        <w:bCs w:val="0"/>
      </w:rPr>
    </w:lvl>
    <w:lvl w:ilvl="1" w:tplc="53CC2210">
      <w:start w:val="1"/>
      <w:numFmt w:val="bullet"/>
      <w:lvlText w:val="o"/>
      <w:lvlJc w:val="left"/>
      <w:pPr>
        <w:tabs>
          <w:tab w:val="num" w:pos="1440"/>
        </w:tabs>
        <w:ind w:left="1440" w:hanging="360"/>
      </w:pPr>
      <w:rPr>
        <w:rFonts w:ascii="Courier New" w:hAnsi="Courier New"/>
      </w:rPr>
    </w:lvl>
    <w:lvl w:ilvl="2" w:tplc="22B6045E">
      <w:start w:val="1"/>
      <w:numFmt w:val="bullet"/>
      <w:lvlText w:val=""/>
      <w:lvlJc w:val="left"/>
      <w:pPr>
        <w:tabs>
          <w:tab w:val="num" w:pos="2160"/>
        </w:tabs>
        <w:ind w:left="2160" w:hanging="360"/>
      </w:pPr>
      <w:rPr>
        <w:rFonts w:ascii="Wingdings" w:hAnsi="Wingdings"/>
      </w:rPr>
    </w:lvl>
    <w:lvl w:ilvl="3" w:tplc="00E25D6E">
      <w:start w:val="1"/>
      <w:numFmt w:val="bullet"/>
      <w:lvlText w:val=""/>
      <w:lvlJc w:val="left"/>
      <w:pPr>
        <w:tabs>
          <w:tab w:val="num" w:pos="2880"/>
        </w:tabs>
        <w:ind w:left="2880" w:hanging="360"/>
      </w:pPr>
      <w:rPr>
        <w:rFonts w:ascii="Symbol" w:hAnsi="Symbol"/>
      </w:rPr>
    </w:lvl>
    <w:lvl w:ilvl="4" w:tplc="AF549AE6">
      <w:start w:val="1"/>
      <w:numFmt w:val="bullet"/>
      <w:lvlText w:val="o"/>
      <w:lvlJc w:val="left"/>
      <w:pPr>
        <w:tabs>
          <w:tab w:val="num" w:pos="3600"/>
        </w:tabs>
        <w:ind w:left="3600" w:hanging="360"/>
      </w:pPr>
      <w:rPr>
        <w:rFonts w:ascii="Courier New" w:hAnsi="Courier New"/>
      </w:rPr>
    </w:lvl>
    <w:lvl w:ilvl="5" w:tplc="0ABE8410">
      <w:start w:val="1"/>
      <w:numFmt w:val="bullet"/>
      <w:lvlText w:val=""/>
      <w:lvlJc w:val="left"/>
      <w:pPr>
        <w:tabs>
          <w:tab w:val="num" w:pos="4320"/>
        </w:tabs>
        <w:ind w:left="4320" w:hanging="360"/>
      </w:pPr>
      <w:rPr>
        <w:rFonts w:ascii="Wingdings" w:hAnsi="Wingdings"/>
      </w:rPr>
    </w:lvl>
    <w:lvl w:ilvl="6" w:tplc="F9548E7C">
      <w:start w:val="1"/>
      <w:numFmt w:val="bullet"/>
      <w:lvlText w:val=""/>
      <w:lvlJc w:val="left"/>
      <w:pPr>
        <w:tabs>
          <w:tab w:val="num" w:pos="5040"/>
        </w:tabs>
        <w:ind w:left="5040" w:hanging="360"/>
      </w:pPr>
      <w:rPr>
        <w:rFonts w:ascii="Symbol" w:hAnsi="Symbol"/>
      </w:rPr>
    </w:lvl>
    <w:lvl w:ilvl="7" w:tplc="A67C64BE">
      <w:start w:val="1"/>
      <w:numFmt w:val="bullet"/>
      <w:lvlText w:val="o"/>
      <w:lvlJc w:val="left"/>
      <w:pPr>
        <w:tabs>
          <w:tab w:val="num" w:pos="5760"/>
        </w:tabs>
        <w:ind w:left="5760" w:hanging="360"/>
      </w:pPr>
      <w:rPr>
        <w:rFonts w:ascii="Courier New" w:hAnsi="Courier New"/>
      </w:rPr>
    </w:lvl>
    <w:lvl w:ilvl="8" w:tplc="5F7A48BC">
      <w:start w:val="1"/>
      <w:numFmt w:val="bullet"/>
      <w:lvlText w:val=""/>
      <w:lvlJc w:val="left"/>
      <w:pPr>
        <w:tabs>
          <w:tab w:val="num" w:pos="6480"/>
        </w:tabs>
        <w:ind w:left="6480" w:hanging="360"/>
      </w:pPr>
      <w:rPr>
        <w:rFonts w:ascii="Wingdings" w:hAnsi="Wingdings"/>
      </w:rPr>
    </w:lvl>
  </w:abstractNum>
  <w:abstractNum w:abstractNumId="239" w15:restartNumberingAfterBreak="0">
    <w:nsid w:val="000000F0"/>
    <w:multiLevelType w:val="hybridMultilevel"/>
    <w:tmpl w:val="000000F0"/>
    <w:lvl w:ilvl="0" w:tplc="70A28CC2">
      <w:start w:val="1"/>
      <w:numFmt w:val="bullet"/>
      <w:lvlText w:val=""/>
      <w:lvlJc w:val="left"/>
      <w:pPr>
        <w:ind w:left="720" w:hanging="360"/>
      </w:pPr>
      <w:rPr>
        <w:rFonts w:ascii="Symbol" w:hAnsi="Symbol"/>
        <w:b w:val="0"/>
        <w:bCs w:val="0"/>
      </w:rPr>
    </w:lvl>
    <w:lvl w:ilvl="1" w:tplc="67EEB286">
      <w:start w:val="1"/>
      <w:numFmt w:val="bullet"/>
      <w:lvlText w:val="o"/>
      <w:lvlJc w:val="left"/>
      <w:pPr>
        <w:tabs>
          <w:tab w:val="num" w:pos="1440"/>
        </w:tabs>
        <w:ind w:left="1440" w:hanging="360"/>
      </w:pPr>
      <w:rPr>
        <w:rFonts w:ascii="Courier New" w:hAnsi="Courier New"/>
      </w:rPr>
    </w:lvl>
    <w:lvl w:ilvl="2" w:tplc="2DA2EE3E">
      <w:start w:val="1"/>
      <w:numFmt w:val="bullet"/>
      <w:lvlText w:val=""/>
      <w:lvlJc w:val="left"/>
      <w:pPr>
        <w:tabs>
          <w:tab w:val="num" w:pos="2160"/>
        </w:tabs>
        <w:ind w:left="2160" w:hanging="360"/>
      </w:pPr>
      <w:rPr>
        <w:rFonts w:ascii="Wingdings" w:hAnsi="Wingdings"/>
      </w:rPr>
    </w:lvl>
    <w:lvl w:ilvl="3" w:tplc="433A5C7C">
      <w:start w:val="1"/>
      <w:numFmt w:val="bullet"/>
      <w:lvlText w:val=""/>
      <w:lvlJc w:val="left"/>
      <w:pPr>
        <w:tabs>
          <w:tab w:val="num" w:pos="2880"/>
        </w:tabs>
        <w:ind w:left="2880" w:hanging="360"/>
      </w:pPr>
      <w:rPr>
        <w:rFonts w:ascii="Symbol" w:hAnsi="Symbol"/>
      </w:rPr>
    </w:lvl>
    <w:lvl w:ilvl="4" w:tplc="9AA88FA0">
      <w:start w:val="1"/>
      <w:numFmt w:val="bullet"/>
      <w:lvlText w:val="o"/>
      <w:lvlJc w:val="left"/>
      <w:pPr>
        <w:tabs>
          <w:tab w:val="num" w:pos="3600"/>
        </w:tabs>
        <w:ind w:left="3600" w:hanging="360"/>
      </w:pPr>
      <w:rPr>
        <w:rFonts w:ascii="Courier New" w:hAnsi="Courier New"/>
      </w:rPr>
    </w:lvl>
    <w:lvl w:ilvl="5" w:tplc="7CF424A2">
      <w:start w:val="1"/>
      <w:numFmt w:val="bullet"/>
      <w:lvlText w:val=""/>
      <w:lvlJc w:val="left"/>
      <w:pPr>
        <w:tabs>
          <w:tab w:val="num" w:pos="4320"/>
        </w:tabs>
        <w:ind w:left="4320" w:hanging="360"/>
      </w:pPr>
      <w:rPr>
        <w:rFonts w:ascii="Wingdings" w:hAnsi="Wingdings"/>
      </w:rPr>
    </w:lvl>
    <w:lvl w:ilvl="6" w:tplc="AAFE4CF8">
      <w:start w:val="1"/>
      <w:numFmt w:val="bullet"/>
      <w:lvlText w:val=""/>
      <w:lvlJc w:val="left"/>
      <w:pPr>
        <w:tabs>
          <w:tab w:val="num" w:pos="5040"/>
        </w:tabs>
        <w:ind w:left="5040" w:hanging="360"/>
      </w:pPr>
      <w:rPr>
        <w:rFonts w:ascii="Symbol" w:hAnsi="Symbol"/>
      </w:rPr>
    </w:lvl>
    <w:lvl w:ilvl="7" w:tplc="32149222">
      <w:start w:val="1"/>
      <w:numFmt w:val="bullet"/>
      <w:lvlText w:val="o"/>
      <w:lvlJc w:val="left"/>
      <w:pPr>
        <w:tabs>
          <w:tab w:val="num" w:pos="5760"/>
        </w:tabs>
        <w:ind w:left="5760" w:hanging="360"/>
      </w:pPr>
      <w:rPr>
        <w:rFonts w:ascii="Courier New" w:hAnsi="Courier New"/>
      </w:rPr>
    </w:lvl>
    <w:lvl w:ilvl="8" w:tplc="C452FA5E">
      <w:start w:val="1"/>
      <w:numFmt w:val="bullet"/>
      <w:lvlText w:val=""/>
      <w:lvlJc w:val="left"/>
      <w:pPr>
        <w:tabs>
          <w:tab w:val="num" w:pos="6480"/>
        </w:tabs>
        <w:ind w:left="6480" w:hanging="360"/>
      </w:pPr>
      <w:rPr>
        <w:rFonts w:ascii="Wingdings" w:hAnsi="Wingdings"/>
      </w:rPr>
    </w:lvl>
  </w:abstractNum>
  <w:abstractNum w:abstractNumId="240" w15:restartNumberingAfterBreak="0">
    <w:nsid w:val="000000F1"/>
    <w:multiLevelType w:val="hybridMultilevel"/>
    <w:tmpl w:val="000000F1"/>
    <w:lvl w:ilvl="0" w:tplc="FEDE17AA">
      <w:start w:val="1"/>
      <w:numFmt w:val="bullet"/>
      <w:lvlText w:val=""/>
      <w:lvlJc w:val="left"/>
      <w:pPr>
        <w:ind w:left="720" w:hanging="360"/>
      </w:pPr>
      <w:rPr>
        <w:rFonts w:ascii="Symbol" w:hAnsi="Symbol"/>
        <w:b w:val="0"/>
        <w:bCs w:val="0"/>
      </w:rPr>
    </w:lvl>
    <w:lvl w:ilvl="1" w:tplc="30FC813E">
      <w:start w:val="1"/>
      <w:numFmt w:val="bullet"/>
      <w:lvlText w:val="o"/>
      <w:lvlJc w:val="left"/>
      <w:pPr>
        <w:tabs>
          <w:tab w:val="num" w:pos="1440"/>
        </w:tabs>
        <w:ind w:left="1440" w:hanging="360"/>
      </w:pPr>
      <w:rPr>
        <w:rFonts w:ascii="Courier New" w:hAnsi="Courier New"/>
      </w:rPr>
    </w:lvl>
    <w:lvl w:ilvl="2" w:tplc="A86A5DF2">
      <w:start w:val="1"/>
      <w:numFmt w:val="bullet"/>
      <w:lvlText w:val=""/>
      <w:lvlJc w:val="left"/>
      <w:pPr>
        <w:tabs>
          <w:tab w:val="num" w:pos="2160"/>
        </w:tabs>
        <w:ind w:left="2160" w:hanging="360"/>
      </w:pPr>
      <w:rPr>
        <w:rFonts w:ascii="Wingdings" w:hAnsi="Wingdings"/>
      </w:rPr>
    </w:lvl>
    <w:lvl w:ilvl="3" w:tplc="7ED888CE">
      <w:start w:val="1"/>
      <w:numFmt w:val="bullet"/>
      <w:lvlText w:val=""/>
      <w:lvlJc w:val="left"/>
      <w:pPr>
        <w:tabs>
          <w:tab w:val="num" w:pos="2880"/>
        </w:tabs>
        <w:ind w:left="2880" w:hanging="360"/>
      </w:pPr>
      <w:rPr>
        <w:rFonts w:ascii="Symbol" w:hAnsi="Symbol"/>
      </w:rPr>
    </w:lvl>
    <w:lvl w:ilvl="4" w:tplc="D534B374">
      <w:start w:val="1"/>
      <w:numFmt w:val="bullet"/>
      <w:lvlText w:val="o"/>
      <w:lvlJc w:val="left"/>
      <w:pPr>
        <w:tabs>
          <w:tab w:val="num" w:pos="3600"/>
        </w:tabs>
        <w:ind w:left="3600" w:hanging="360"/>
      </w:pPr>
      <w:rPr>
        <w:rFonts w:ascii="Courier New" w:hAnsi="Courier New"/>
      </w:rPr>
    </w:lvl>
    <w:lvl w:ilvl="5" w:tplc="112E7F2A">
      <w:start w:val="1"/>
      <w:numFmt w:val="bullet"/>
      <w:lvlText w:val=""/>
      <w:lvlJc w:val="left"/>
      <w:pPr>
        <w:tabs>
          <w:tab w:val="num" w:pos="4320"/>
        </w:tabs>
        <w:ind w:left="4320" w:hanging="360"/>
      </w:pPr>
      <w:rPr>
        <w:rFonts w:ascii="Wingdings" w:hAnsi="Wingdings"/>
      </w:rPr>
    </w:lvl>
    <w:lvl w:ilvl="6" w:tplc="0092294C">
      <w:start w:val="1"/>
      <w:numFmt w:val="bullet"/>
      <w:lvlText w:val=""/>
      <w:lvlJc w:val="left"/>
      <w:pPr>
        <w:tabs>
          <w:tab w:val="num" w:pos="5040"/>
        </w:tabs>
        <w:ind w:left="5040" w:hanging="360"/>
      </w:pPr>
      <w:rPr>
        <w:rFonts w:ascii="Symbol" w:hAnsi="Symbol"/>
      </w:rPr>
    </w:lvl>
    <w:lvl w:ilvl="7" w:tplc="BAACE8C8">
      <w:start w:val="1"/>
      <w:numFmt w:val="bullet"/>
      <w:lvlText w:val="o"/>
      <w:lvlJc w:val="left"/>
      <w:pPr>
        <w:tabs>
          <w:tab w:val="num" w:pos="5760"/>
        </w:tabs>
        <w:ind w:left="5760" w:hanging="360"/>
      </w:pPr>
      <w:rPr>
        <w:rFonts w:ascii="Courier New" w:hAnsi="Courier New"/>
      </w:rPr>
    </w:lvl>
    <w:lvl w:ilvl="8" w:tplc="06AA2420">
      <w:start w:val="1"/>
      <w:numFmt w:val="bullet"/>
      <w:lvlText w:val=""/>
      <w:lvlJc w:val="left"/>
      <w:pPr>
        <w:tabs>
          <w:tab w:val="num" w:pos="6480"/>
        </w:tabs>
        <w:ind w:left="6480" w:hanging="360"/>
      </w:pPr>
      <w:rPr>
        <w:rFonts w:ascii="Wingdings" w:hAnsi="Wingdings"/>
      </w:rPr>
    </w:lvl>
  </w:abstractNum>
  <w:abstractNum w:abstractNumId="241" w15:restartNumberingAfterBreak="0">
    <w:nsid w:val="000000F2"/>
    <w:multiLevelType w:val="hybridMultilevel"/>
    <w:tmpl w:val="000000F2"/>
    <w:lvl w:ilvl="0" w:tplc="A2C86B76">
      <w:start w:val="1"/>
      <w:numFmt w:val="bullet"/>
      <w:lvlText w:val=""/>
      <w:lvlJc w:val="left"/>
      <w:pPr>
        <w:ind w:left="720" w:hanging="360"/>
      </w:pPr>
      <w:rPr>
        <w:rFonts w:ascii="Symbol" w:hAnsi="Symbol"/>
        <w:b w:val="0"/>
        <w:bCs w:val="0"/>
      </w:rPr>
    </w:lvl>
    <w:lvl w:ilvl="1" w:tplc="1BF28EBE">
      <w:start w:val="1"/>
      <w:numFmt w:val="bullet"/>
      <w:lvlText w:val="o"/>
      <w:lvlJc w:val="left"/>
      <w:pPr>
        <w:tabs>
          <w:tab w:val="num" w:pos="1440"/>
        </w:tabs>
        <w:ind w:left="1440" w:hanging="360"/>
      </w:pPr>
      <w:rPr>
        <w:rFonts w:ascii="Courier New" w:hAnsi="Courier New"/>
      </w:rPr>
    </w:lvl>
    <w:lvl w:ilvl="2" w:tplc="7D966CCA">
      <w:start w:val="1"/>
      <w:numFmt w:val="bullet"/>
      <w:lvlText w:val=""/>
      <w:lvlJc w:val="left"/>
      <w:pPr>
        <w:tabs>
          <w:tab w:val="num" w:pos="2160"/>
        </w:tabs>
        <w:ind w:left="2160" w:hanging="360"/>
      </w:pPr>
      <w:rPr>
        <w:rFonts w:ascii="Wingdings" w:hAnsi="Wingdings"/>
      </w:rPr>
    </w:lvl>
    <w:lvl w:ilvl="3" w:tplc="F88C9798">
      <w:start w:val="1"/>
      <w:numFmt w:val="bullet"/>
      <w:lvlText w:val=""/>
      <w:lvlJc w:val="left"/>
      <w:pPr>
        <w:tabs>
          <w:tab w:val="num" w:pos="2880"/>
        </w:tabs>
        <w:ind w:left="2880" w:hanging="360"/>
      </w:pPr>
      <w:rPr>
        <w:rFonts w:ascii="Symbol" w:hAnsi="Symbol"/>
      </w:rPr>
    </w:lvl>
    <w:lvl w:ilvl="4" w:tplc="422E552A">
      <w:start w:val="1"/>
      <w:numFmt w:val="bullet"/>
      <w:lvlText w:val="o"/>
      <w:lvlJc w:val="left"/>
      <w:pPr>
        <w:tabs>
          <w:tab w:val="num" w:pos="3600"/>
        </w:tabs>
        <w:ind w:left="3600" w:hanging="360"/>
      </w:pPr>
      <w:rPr>
        <w:rFonts w:ascii="Courier New" w:hAnsi="Courier New"/>
      </w:rPr>
    </w:lvl>
    <w:lvl w:ilvl="5" w:tplc="BCC69BC4">
      <w:start w:val="1"/>
      <w:numFmt w:val="bullet"/>
      <w:lvlText w:val=""/>
      <w:lvlJc w:val="left"/>
      <w:pPr>
        <w:tabs>
          <w:tab w:val="num" w:pos="4320"/>
        </w:tabs>
        <w:ind w:left="4320" w:hanging="360"/>
      </w:pPr>
      <w:rPr>
        <w:rFonts w:ascii="Wingdings" w:hAnsi="Wingdings"/>
      </w:rPr>
    </w:lvl>
    <w:lvl w:ilvl="6" w:tplc="4066FF46">
      <w:start w:val="1"/>
      <w:numFmt w:val="bullet"/>
      <w:lvlText w:val=""/>
      <w:lvlJc w:val="left"/>
      <w:pPr>
        <w:tabs>
          <w:tab w:val="num" w:pos="5040"/>
        </w:tabs>
        <w:ind w:left="5040" w:hanging="360"/>
      </w:pPr>
      <w:rPr>
        <w:rFonts w:ascii="Symbol" w:hAnsi="Symbol"/>
      </w:rPr>
    </w:lvl>
    <w:lvl w:ilvl="7" w:tplc="E7567666">
      <w:start w:val="1"/>
      <w:numFmt w:val="bullet"/>
      <w:lvlText w:val="o"/>
      <w:lvlJc w:val="left"/>
      <w:pPr>
        <w:tabs>
          <w:tab w:val="num" w:pos="5760"/>
        </w:tabs>
        <w:ind w:left="5760" w:hanging="360"/>
      </w:pPr>
      <w:rPr>
        <w:rFonts w:ascii="Courier New" w:hAnsi="Courier New"/>
      </w:rPr>
    </w:lvl>
    <w:lvl w:ilvl="8" w:tplc="BB100CF2">
      <w:start w:val="1"/>
      <w:numFmt w:val="bullet"/>
      <w:lvlText w:val=""/>
      <w:lvlJc w:val="left"/>
      <w:pPr>
        <w:tabs>
          <w:tab w:val="num" w:pos="6480"/>
        </w:tabs>
        <w:ind w:left="6480" w:hanging="360"/>
      </w:pPr>
      <w:rPr>
        <w:rFonts w:ascii="Wingdings" w:hAnsi="Wingdings"/>
      </w:rPr>
    </w:lvl>
  </w:abstractNum>
  <w:abstractNum w:abstractNumId="242" w15:restartNumberingAfterBreak="0">
    <w:nsid w:val="000000F3"/>
    <w:multiLevelType w:val="hybridMultilevel"/>
    <w:tmpl w:val="000000F3"/>
    <w:lvl w:ilvl="0" w:tplc="528C213C">
      <w:start w:val="1"/>
      <w:numFmt w:val="bullet"/>
      <w:lvlText w:val=""/>
      <w:lvlJc w:val="left"/>
      <w:pPr>
        <w:ind w:left="720" w:hanging="360"/>
      </w:pPr>
      <w:rPr>
        <w:rFonts w:ascii="Symbol" w:hAnsi="Symbol"/>
        <w:b w:val="0"/>
        <w:bCs w:val="0"/>
      </w:rPr>
    </w:lvl>
    <w:lvl w:ilvl="1" w:tplc="5366E458">
      <w:start w:val="1"/>
      <w:numFmt w:val="bullet"/>
      <w:lvlText w:val="o"/>
      <w:lvlJc w:val="left"/>
      <w:pPr>
        <w:tabs>
          <w:tab w:val="num" w:pos="1440"/>
        </w:tabs>
        <w:ind w:left="1440" w:hanging="360"/>
      </w:pPr>
      <w:rPr>
        <w:rFonts w:ascii="Courier New" w:hAnsi="Courier New"/>
      </w:rPr>
    </w:lvl>
    <w:lvl w:ilvl="2" w:tplc="845EAB2A">
      <w:start w:val="1"/>
      <w:numFmt w:val="bullet"/>
      <w:lvlText w:val=""/>
      <w:lvlJc w:val="left"/>
      <w:pPr>
        <w:tabs>
          <w:tab w:val="num" w:pos="2160"/>
        </w:tabs>
        <w:ind w:left="2160" w:hanging="360"/>
      </w:pPr>
      <w:rPr>
        <w:rFonts w:ascii="Wingdings" w:hAnsi="Wingdings"/>
      </w:rPr>
    </w:lvl>
    <w:lvl w:ilvl="3" w:tplc="12DCF4B6">
      <w:start w:val="1"/>
      <w:numFmt w:val="bullet"/>
      <w:lvlText w:val=""/>
      <w:lvlJc w:val="left"/>
      <w:pPr>
        <w:tabs>
          <w:tab w:val="num" w:pos="2880"/>
        </w:tabs>
        <w:ind w:left="2880" w:hanging="360"/>
      </w:pPr>
      <w:rPr>
        <w:rFonts w:ascii="Symbol" w:hAnsi="Symbol"/>
      </w:rPr>
    </w:lvl>
    <w:lvl w:ilvl="4" w:tplc="A1802868">
      <w:start w:val="1"/>
      <w:numFmt w:val="bullet"/>
      <w:lvlText w:val="o"/>
      <w:lvlJc w:val="left"/>
      <w:pPr>
        <w:tabs>
          <w:tab w:val="num" w:pos="3600"/>
        </w:tabs>
        <w:ind w:left="3600" w:hanging="360"/>
      </w:pPr>
      <w:rPr>
        <w:rFonts w:ascii="Courier New" w:hAnsi="Courier New"/>
      </w:rPr>
    </w:lvl>
    <w:lvl w:ilvl="5" w:tplc="83CA7940">
      <w:start w:val="1"/>
      <w:numFmt w:val="bullet"/>
      <w:lvlText w:val=""/>
      <w:lvlJc w:val="left"/>
      <w:pPr>
        <w:tabs>
          <w:tab w:val="num" w:pos="4320"/>
        </w:tabs>
        <w:ind w:left="4320" w:hanging="360"/>
      </w:pPr>
      <w:rPr>
        <w:rFonts w:ascii="Wingdings" w:hAnsi="Wingdings"/>
      </w:rPr>
    </w:lvl>
    <w:lvl w:ilvl="6" w:tplc="F2203BF2">
      <w:start w:val="1"/>
      <w:numFmt w:val="bullet"/>
      <w:lvlText w:val=""/>
      <w:lvlJc w:val="left"/>
      <w:pPr>
        <w:tabs>
          <w:tab w:val="num" w:pos="5040"/>
        </w:tabs>
        <w:ind w:left="5040" w:hanging="360"/>
      </w:pPr>
      <w:rPr>
        <w:rFonts w:ascii="Symbol" w:hAnsi="Symbol"/>
      </w:rPr>
    </w:lvl>
    <w:lvl w:ilvl="7" w:tplc="46C0B562">
      <w:start w:val="1"/>
      <w:numFmt w:val="bullet"/>
      <w:lvlText w:val="o"/>
      <w:lvlJc w:val="left"/>
      <w:pPr>
        <w:tabs>
          <w:tab w:val="num" w:pos="5760"/>
        </w:tabs>
        <w:ind w:left="5760" w:hanging="360"/>
      </w:pPr>
      <w:rPr>
        <w:rFonts w:ascii="Courier New" w:hAnsi="Courier New"/>
      </w:rPr>
    </w:lvl>
    <w:lvl w:ilvl="8" w:tplc="ED6CDC40">
      <w:start w:val="1"/>
      <w:numFmt w:val="bullet"/>
      <w:lvlText w:val=""/>
      <w:lvlJc w:val="left"/>
      <w:pPr>
        <w:tabs>
          <w:tab w:val="num" w:pos="6480"/>
        </w:tabs>
        <w:ind w:left="6480" w:hanging="360"/>
      </w:pPr>
      <w:rPr>
        <w:rFonts w:ascii="Wingdings" w:hAnsi="Wingdings"/>
      </w:rPr>
    </w:lvl>
  </w:abstractNum>
  <w:abstractNum w:abstractNumId="243" w15:restartNumberingAfterBreak="0">
    <w:nsid w:val="000000F4"/>
    <w:multiLevelType w:val="hybridMultilevel"/>
    <w:tmpl w:val="000000F4"/>
    <w:lvl w:ilvl="0" w:tplc="8926EFA8">
      <w:start w:val="1"/>
      <w:numFmt w:val="bullet"/>
      <w:lvlText w:val=""/>
      <w:lvlJc w:val="left"/>
      <w:pPr>
        <w:ind w:left="720" w:hanging="360"/>
      </w:pPr>
      <w:rPr>
        <w:rFonts w:ascii="Symbol" w:hAnsi="Symbol"/>
        <w:b w:val="0"/>
        <w:bCs w:val="0"/>
      </w:rPr>
    </w:lvl>
    <w:lvl w:ilvl="1" w:tplc="A6EE9B9A">
      <w:start w:val="1"/>
      <w:numFmt w:val="bullet"/>
      <w:lvlText w:val="o"/>
      <w:lvlJc w:val="left"/>
      <w:pPr>
        <w:tabs>
          <w:tab w:val="num" w:pos="1440"/>
        </w:tabs>
        <w:ind w:left="1440" w:hanging="360"/>
      </w:pPr>
      <w:rPr>
        <w:rFonts w:ascii="Courier New" w:hAnsi="Courier New"/>
      </w:rPr>
    </w:lvl>
    <w:lvl w:ilvl="2" w:tplc="EE8CF196">
      <w:start w:val="1"/>
      <w:numFmt w:val="bullet"/>
      <w:lvlText w:val=""/>
      <w:lvlJc w:val="left"/>
      <w:pPr>
        <w:tabs>
          <w:tab w:val="num" w:pos="2160"/>
        </w:tabs>
        <w:ind w:left="2160" w:hanging="360"/>
      </w:pPr>
      <w:rPr>
        <w:rFonts w:ascii="Wingdings" w:hAnsi="Wingdings"/>
      </w:rPr>
    </w:lvl>
    <w:lvl w:ilvl="3" w:tplc="9EBC3938">
      <w:start w:val="1"/>
      <w:numFmt w:val="bullet"/>
      <w:lvlText w:val=""/>
      <w:lvlJc w:val="left"/>
      <w:pPr>
        <w:tabs>
          <w:tab w:val="num" w:pos="2880"/>
        </w:tabs>
        <w:ind w:left="2880" w:hanging="360"/>
      </w:pPr>
      <w:rPr>
        <w:rFonts w:ascii="Symbol" w:hAnsi="Symbol"/>
      </w:rPr>
    </w:lvl>
    <w:lvl w:ilvl="4" w:tplc="666A5FF8">
      <w:start w:val="1"/>
      <w:numFmt w:val="bullet"/>
      <w:lvlText w:val="o"/>
      <w:lvlJc w:val="left"/>
      <w:pPr>
        <w:tabs>
          <w:tab w:val="num" w:pos="3600"/>
        </w:tabs>
        <w:ind w:left="3600" w:hanging="360"/>
      </w:pPr>
      <w:rPr>
        <w:rFonts w:ascii="Courier New" w:hAnsi="Courier New"/>
      </w:rPr>
    </w:lvl>
    <w:lvl w:ilvl="5" w:tplc="44B8AFAE">
      <w:start w:val="1"/>
      <w:numFmt w:val="bullet"/>
      <w:lvlText w:val=""/>
      <w:lvlJc w:val="left"/>
      <w:pPr>
        <w:tabs>
          <w:tab w:val="num" w:pos="4320"/>
        </w:tabs>
        <w:ind w:left="4320" w:hanging="360"/>
      </w:pPr>
      <w:rPr>
        <w:rFonts w:ascii="Wingdings" w:hAnsi="Wingdings"/>
      </w:rPr>
    </w:lvl>
    <w:lvl w:ilvl="6" w:tplc="28CC78C4">
      <w:start w:val="1"/>
      <w:numFmt w:val="bullet"/>
      <w:lvlText w:val=""/>
      <w:lvlJc w:val="left"/>
      <w:pPr>
        <w:tabs>
          <w:tab w:val="num" w:pos="5040"/>
        </w:tabs>
        <w:ind w:left="5040" w:hanging="360"/>
      </w:pPr>
      <w:rPr>
        <w:rFonts w:ascii="Symbol" w:hAnsi="Symbol"/>
      </w:rPr>
    </w:lvl>
    <w:lvl w:ilvl="7" w:tplc="8042EED8">
      <w:start w:val="1"/>
      <w:numFmt w:val="bullet"/>
      <w:lvlText w:val="o"/>
      <w:lvlJc w:val="left"/>
      <w:pPr>
        <w:tabs>
          <w:tab w:val="num" w:pos="5760"/>
        </w:tabs>
        <w:ind w:left="5760" w:hanging="360"/>
      </w:pPr>
      <w:rPr>
        <w:rFonts w:ascii="Courier New" w:hAnsi="Courier New"/>
      </w:rPr>
    </w:lvl>
    <w:lvl w:ilvl="8" w:tplc="8DF467EE">
      <w:start w:val="1"/>
      <w:numFmt w:val="bullet"/>
      <w:lvlText w:val=""/>
      <w:lvlJc w:val="left"/>
      <w:pPr>
        <w:tabs>
          <w:tab w:val="num" w:pos="6480"/>
        </w:tabs>
        <w:ind w:left="6480" w:hanging="360"/>
      </w:pPr>
      <w:rPr>
        <w:rFonts w:ascii="Wingdings" w:hAnsi="Wingdings"/>
      </w:rPr>
    </w:lvl>
  </w:abstractNum>
  <w:abstractNum w:abstractNumId="244" w15:restartNumberingAfterBreak="0">
    <w:nsid w:val="000000F5"/>
    <w:multiLevelType w:val="hybridMultilevel"/>
    <w:tmpl w:val="000000F5"/>
    <w:lvl w:ilvl="0" w:tplc="DFF69DBE">
      <w:start w:val="1"/>
      <w:numFmt w:val="bullet"/>
      <w:lvlText w:val=""/>
      <w:lvlJc w:val="left"/>
      <w:pPr>
        <w:ind w:left="720" w:hanging="360"/>
      </w:pPr>
      <w:rPr>
        <w:rFonts w:ascii="Symbol" w:hAnsi="Symbol"/>
        <w:b w:val="0"/>
        <w:bCs w:val="0"/>
      </w:rPr>
    </w:lvl>
    <w:lvl w:ilvl="1" w:tplc="2BFE03E4">
      <w:start w:val="1"/>
      <w:numFmt w:val="bullet"/>
      <w:lvlText w:val="o"/>
      <w:lvlJc w:val="left"/>
      <w:pPr>
        <w:tabs>
          <w:tab w:val="num" w:pos="1440"/>
        </w:tabs>
        <w:ind w:left="1440" w:hanging="360"/>
      </w:pPr>
      <w:rPr>
        <w:rFonts w:ascii="Courier New" w:hAnsi="Courier New"/>
      </w:rPr>
    </w:lvl>
    <w:lvl w:ilvl="2" w:tplc="867EF976">
      <w:start w:val="1"/>
      <w:numFmt w:val="bullet"/>
      <w:lvlText w:val=""/>
      <w:lvlJc w:val="left"/>
      <w:pPr>
        <w:tabs>
          <w:tab w:val="num" w:pos="2160"/>
        </w:tabs>
        <w:ind w:left="2160" w:hanging="360"/>
      </w:pPr>
      <w:rPr>
        <w:rFonts w:ascii="Wingdings" w:hAnsi="Wingdings"/>
      </w:rPr>
    </w:lvl>
    <w:lvl w:ilvl="3" w:tplc="C8FABB36">
      <w:start w:val="1"/>
      <w:numFmt w:val="bullet"/>
      <w:lvlText w:val=""/>
      <w:lvlJc w:val="left"/>
      <w:pPr>
        <w:tabs>
          <w:tab w:val="num" w:pos="2880"/>
        </w:tabs>
        <w:ind w:left="2880" w:hanging="360"/>
      </w:pPr>
      <w:rPr>
        <w:rFonts w:ascii="Symbol" w:hAnsi="Symbol"/>
      </w:rPr>
    </w:lvl>
    <w:lvl w:ilvl="4" w:tplc="9E2224D2">
      <w:start w:val="1"/>
      <w:numFmt w:val="bullet"/>
      <w:lvlText w:val="o"/>
      <w:lvlJc w:val="left"/>
      <w:pPr>
        <w:tabs>
          <w:tab w:val="num" w:pos="3600"/>
        </w:tabs>
        <w:ind w:left="3600" w:hanging="360"/>
      </w:pPr>
      <w:rPr>
        <w:rFonts w:ascii="Courier New" w:hAnsi="Courier New"/>
      </w:rPr>
    </w:lvl>
    <w:lvl w:ilvl="5" w:tplc="FDCC2708">
      <w:start w:val="1"/>
      <w:numFmt w:val="bullet"/>
      <w:lvlText w:val=""/>
      <w:lvlJc w:val="left"/>
      <w:pPr>
        <w:tabs>
          <w:tab w:val="num" w:pos="4320"/>
        </w:tabs>
        <w:ind w:left="4320" w:hanging="360"/>
      </w:pPr>
      <w:rPr>
        <w:rFonts w:ascii="Wingdings" w:hAnsi="Wingdings"/>
      </w:rPr>
    </w:lvl>
    <w:lvl w:ilvl="6" w:tplc="B050825E">
      <w:start w:val="1"/>
      <w:numFmt w:val="bullet"/>
      <w:lvlText w:val=""/>
      <w:lvlJc w:val="left"/>
      <w:pPr>
        <w:tabs>
          <w:tab w:val="num" w:pos="5040"/>
        </w:tabs>
        <w:ind w:left="5040" w:hanging="360"/>
      </w:pPr>
      <w:rPr>
        <w:rFonts w:ascii="Symbol" w:hAnsi="Symbol"/>
      </w:rPr>
    </w:lvl>
    <w:lvl w:ilvl="7" w:tplc="BB30CED4">
      <w:start w:val="1"/>
      <w:numFmt w:val="bullet"/>
      <w:lvlText w:val="o"/>
      <w:lvlJc w:val="left"/>
      <w:pPr>
        <w:tabs>
          <w:tab w:val="num" w:pos="5760"/>
        </w:tabs>
        <w:ind w:left="5760" w:hanging="360"/>
      </w:pPr>
      <w:rPr>
        <w:rFonts w:ascii="Courier New" w:hAnsi="Courier New"/>
      </w:rPr>
    </w:lvl>
    <w:lvl w:ilvl="8" w:tplc="0F745304">
      <w:start w:val="1"/>
      <w:numFmt w:val="bullet"/>
      <w:lvlText w:val=""/>
      <w:lvlJc w:val="left"/>
      <w:pPr>
        <w:tabs>
          <w:tab w:val="num" w:pos="6480"/>
        </w:tabs>
        <w:ind w:left="6480" w:hanging="360"/>
      </w:pPr>
      <w:rPr>
        <w:rFonts w:ascii="Wingdings" w:hAnsi="Wingdings"/>
      </w:rPr>
    </w:lvl>
  </w:abstractNum>
  <w:abstractNum w:abstractNumId="245" w15:restartNumberingAfterBreak="0">
    <w:nsid w:val="000000F6"/>
    <w:multiLevelType w:val="hybridMultilevel"/>
    <w:tmpl w:val="000000F6"/>
    <w:lvl w:ilvl="0" w:tplc="DEACF4DA">
      <w:start w:val="1"/>
      <w:numFmt w:val="bullet"/>
      <w:lvlText w:val=""/>
      <w:lvlJc w:val="left"/>
      <w:pPr>
        <w:ind w:left="720" w:hanging="360"/>
      </w:pPr>
      <w:rPr>
        <w:rFonts w:ascii="Symbol" w:hAnsi="Symbol"/>
        <w:b w:val="0"/>
        <w:bCs w:val="0"/>
      </w:rPr>
    </w:lvl>
    <w:lvl w:ilvl="1" w:tplc="D8ACC1D2">
      <w:start w:val="1"/>
      <w:numFmt w:val="bullet"/>
      <w:lvlText w:val="o"/>
      <w:lvlJc w:val="left"/>
      <w:pPr>
        <w:tabs>
          <w:tab w:val="num" w:pos="1440"/>
        </w:tabs>
        <w:ind w:left="1440" w:hanging="360"/>
      </w:pPr>
      <w:rPr>
        <w:rFonts w:ascii="Courier New" w:hAnsi="Courier New"/>
      </w:rPr>
    </w:lvl>
    <w:lvl w:ilvl="2" w:tplc="429496CE">
      <w:start w:val="1"/>
      <w:numFmt w:val="bullet"/>
      <w:lvlText w:val=""/>
      <w:lvlJc w:val="left"/>
      <w:pPr>
        <w:tabs>
          <w:tab w:val="num" w:pos="2160"/>
        </w:tabs>
        <w:ind w:left="2160" w:hanging="360"/>
      </w:pPr>
      <w:rPr>
        <w:rFonts w:ascii="Wingdings" w:hAnsi="Wingdings"/>
      </w:rPr>
    </w:lvl>
    <w:lvl w:ilvl="3" w:tplc="E3480738">
      <w:start w:val="1"/>
      <w:numFmt w:val="bullet"/>
      <w:lvlText w:val=""/>
      <w:lvlJc w:val="left"/>
      <w:pPr>
        <w:tabs>
          <w:tab w:val="num" w:pos="2880"/>
        </w:tabs>
        <w:ind w:left="2880" w:hanging="360"/>
      </w:pPr>
      <w:rPr>
        <w:rFonts w:ascii="Symbol" w:hAnsi="Symbol"/>
      </w:rPr>
    </w:lvl>
    <w:lvl w:ilvl="4" w:tplc="4AECADC4">
      <w:start w:val="1"/>
      <w:numFmt w:val="bullet"/>
      <w:lvlText w:val="o"/>
      <w:lvlJc w:val="left"/>
      <w:pPr>
        <w:tabs>
          <w:tab w:val="num" w:pos="3600"/>
        </w:tabs>
        <w:ind w:left="3600" w:hanging="360"/>
      </w:pPr>
      <w:rPr>
        <w:rFonts w:ascii="Courier New" w:hAnsi="Courier New"/>
      </w:rPr>
    </w:lvl>
    <w:lvl w:ilvl="5" w:tplc="A83A64E0">
      <w:start w:val="1"/>
      <w:numFmt w:val="bullet"/>
      <w:lvlText w:val=""/>
      <w:lvlJc w:val="left"/>
      <w:pPr>
        <w:tabs>
          <w:tab w:val="num" w:pos="4320"/>
        </w:tabs>
        <w:ind w:left="4320" w:hanging="360"/>
      </w:pPr>
      <w:rPr>
        <w:rFonts w:ascii="Wingdings" w:hAnsi="Wingdings"/>
      </w:rPr>
    </w:lvl>
    <w:lvl w:ilvl="6" w:tplc="767030E2">
      <w:start w:val="1"/>
      <w:numFmt w:val="bullet"/>
      <w:lvlText w:val=""/>
      <w:lvlJc w:val="left"/>
      <w:pPr>
        <w:tabs>
          <w:tab w:val="num" w:pos="5040"/>
        </w:tabs>
        <w:ind w:left="5040" w:hanging="360"/>
      </w:pPr>
      <w:rPr>
        <w:rFonts w:ascii="Symbol" w:hAnsi="Symbol"/>
      </w:rPr>
    </w:lvl>
    <w:lvl w:ilvl="7" w:tplc="A74EF7D0">
      <w:start w:val="1"/>
      <w:numFmt w:val="bullet"/>
      <w:lvlText w:val="o"/>
      <w:lvlJc w:val="left"/>
      <w:pPr>
        <w:tabs>
          <w:tab w:val="num" w:pos="5760"/>
        </w:tabs>
        <w:ind w:left="5760" w:hanging="360"/>
      </w:pPr>
      <w:rPr>
        <w:rFonts w:ascii="Courier New" w:hAnsi="Courier New"/>
      </w:rPr>
    </w:lvl>
    <w:lvl w:ilvl="8" w:tplc="9C3AED5A">
      <w:start w:val="1"/>
      <w:numFmt w:val="bullet"/>
      <w:lvlText w:val=""/>
      <w:lvlJc w:val="left"/>
      <w:pPr>
        <w:tabs>
          <w:tab w:val="num" w:pos="6480"/>
        </w:tabs>
        <w:ind w:left="6480" w:hanging="360"/>
      </w:pPr>
      <w:rPr>
        <w:rFonts w:ascii="Wingdings" w:hAnsi="Wingdings"/>
      </w:rPr>
    </w:lvl>
  </w:abstractNum>
  <w:abstractNum w:abstractNumId="246" w15:restartNumberingAfterBreak="0">
    <w:nsid w:val="000000F7"/>
    <w:multiLevelType w:val="hybridMultilevel"/>
    <w:tmpl w:val="000000F7"/>
    <w:lvl w:ilvl="0" w:tplc="770095E2">
      <w:start w:val="1"/>
      <w:numFmt w:val="bullet"/>
      <w:lvlText w:val=""/>
      <w:lvlJc w:val="left"/>
      <w:pPr>
        <w:ind w:left="720" w:hanging="360"/>
      </w:pPr>
      <w:rPr>
        <w:rFonts w:ascii="Symbol" w:hAnsi="Symbol"/>
        <w:b w:val="0"/>
        <w:bCs w:val="0"/>
      </w:rPr>
    </w:lvl>
    <w:lvl w:ilvl="1" w:tplc="6C66123E">
      <w:start w:val="1"/>
      <w:numFmt w:val="bullet"/>
      <w:lvlText w:val="o"/>
      <w:lvlJc w:val="left"/>
      <w:pPr>
        <w:tabs>
          <w:tab w:val="num" w:pos="1440"/>
        </w:tabs>
        <w:ind w:left="1440" w:hanging="360"/>
      </w:pPr>
      <w:rPr>
        <w:rFonts w:ascii="Courier New" w:hAnsi="Courier New"/>
      </w:rPr>
    </w:lvl>
    <w:lvl w:ilvl="2" w:tplc="4D82F250">
      <w:start w:val="1"/>
      <w:numFmt w:val="bullet"/>
      <w:lvlText w:val=""/>
      <w:lvlJc w:val="left"/>
      <w:pPr>
        <w:tabs>
          <w:tab w:val="num" w:pos="2160"/>
        </w:tabs>
        <w:ind w:left="2160" w:hanging="360"/>
      </w:pPr>
      <w:rPr>
        <w:rFonts w:ascii="Wingdings" w:hAnsi="Wingdings"/>
      </w:rPr>
    </w:lvl>
    <w:lvl w:ilvl="3" w:tplc="ACD04234">
      <w:start w:val="1"/>
      <w:numFmt w:val="bullet"/>
      <w:lvlText w:val=""/>
      <w:lvlJc w:val="left"/>
      <w:pPr>
        <w:tabs>
          <w:tab w:val="num" w:pos="2880"/>
        </w:tabs>
        <w:ind w:left="2880" w:hanging="360"/>
      </w:pPr>
      <w:rPr>
        <w:rFonts w:ascii="Symbol" w:hAnsi="Symbol"/>
      </w:rPr>
    </w:lvl>
    <w:lvl w:ilvl="4" w:tplc="15DE2924">
      <w:start w:val="1"/>
      <w:numFmt w:val="bullet"/>
      <w:lvlText w:val="o"/>
      <w:lvlJc w:val="left"/>
      <w:pPr>
        <w:tabs>
          <w:tab w:val="num" w:pos="3600"/>
        </w:tabs>
        <w:ind w:left="3600" w:hanging="360"/>
      </w:pPr>
      <w:rPr>
        <w:rFonts w:ascii="Courier New" w:hAnsi="Courier New"/>
      </w:rPr>
    </w:lvl>
    <w:lvl w:ilvl="5" w:tplc="A782B268">
      <w:start w:val="1"/>
      <w:numFmt w:val="bullet"/>
      <w:lvlText w:val=""/>
      <w:lvlJc w:val="left"/>
      <w:pPr>
        <w:tabs>
          <w:tab w:val="num" w:pos="4320"/>
        </w:tabs>
        <w:ind w:left="4320" w:hanging="360"/>
      </w:pPr>
      <w:rPr>
        <w:rFonts w:ascii="Wingdings" w:hAnsi="Wingdings"/>
      </w:rPr>
    </w:lvl>
    <w:lvl w:ilvl="6" w:tplc="E09692B4">
      <w:start w:val="1"/>
      <w:numFmt w:val="bullet"/>
      <w:lvlText w:val=""/>
      <w:lvlJc w:val="left"/>
      <w:pPr>
        <w:tabs>
          <w:tab w:val="num" w:pos="5040"/>
        </w:tabs>
        <w:ind w:left="5040" w:hanging="360"/>
      </w:pPr>
      <w:rPr>
        <w:rFonts w:ascii="Symbol" w:hAnsi="Symbol"/>
      </w:rPr>
    </w:lvl>
    <w:lvl w:ilvl="7" w:tplc="93024002">
      <w:start w:val="1"/>
      <w:numFmt w:val="bullet"/>
      <w:lvlText w:val="o"/>
      <w:lvlJc w:val="left"/>
      <w:pPr>
        <w:tabs>
          <w:tab w:val="num" w:pos="5760"/>
        </w:tabs>
        <w:ind w:left="5760" w:hanging="360"/>
      </w:pPr>
      <w:rPr>
        <w:rFonts w:ascii="Courier New" w:hAnsi="Courier New"/>
      </w:rPr>
    </w:lvl>
    <w:lvl w:ilvl="8" w:tplc="0D3AE222">
      <w:start w:val="1"/>
      <w:numFmt w:val="bullet"/>
      <w:lvlText w:val=""/>
      <w:lvlJc w:val="left"/>
      <w:pPr>
        <w:tabs>
          <w:tab w:val="num" w:pos="6480"/>
        </w:tabs>
        <w:ind w:left="6480" w:hanging="360"/>
      </w:pPr>
      <w:rPr>
        <w:rFonts w:ascii="Wingdings" w:hAnsi="Wingdings"/>
      </w:rPr>
    </w:lvl>
  </w:abstractNum>
  <w:abstractNum w:abstractNumId="247" w15:restartNumberingAfterBreak="0">
    <w:nsid w:val="000000F8"/>
    <w:multiLevelType w:val="hybridMultilevel"/>
    <w:tmpl w:val="000000F8"/>
    <w:lvl w:ilvl="0" w:tplc="DF3EF6C2">
      <w:start w:val="1"/>
      <w:numFmt w:val="bullet"/>
      <w:lvlText w:val=""/>
      <w:lvlJc w:val="left"/>
      <w:pPr>
        <w:ind w:left="720" w:hanging="360"/>
      </w:pPr>
      <w:rPr>
        <w:rFonts w:ascii="Symbol" w:hAnsi="Symbol"/>
        <w:b w:val="0"/>
        <w:bCs w:val="0"/>
      </w:rPr>
    </w:lvl>
    <w:lvl w:ilvl="1" w:tplc="2D4C464C">
      <w:start w:val="1"/>
      <w:numFmt w:val="bullet"/>
      <w:lvlText w:val="o"/>
      <w:lvlJc w:val="left"/>
      <w:pPr>
        <w:tabs>
          <w:tab w:val="num" w:pos="1440"/>
        </w:tabs>
        <w:ind w:left="1440" w:hanging="360"/>
      </w:pPr>
      <w:rPr>
        <w:rFonts w:ascii="Courier New" w:hAnsi="Courier New"/>
      </w:rPr>
    </w:lvl>
    <w:lvl w:ilvl="2" w:tplc="3B14CD48">
      <w:start w:val="1"/>
      <w:numFmt w:val="bullet"/>
      <w:lvlText w:val=""/>
      <w:lvlJc w:val="left"/>
      <w:pPr>
        <w:tabs>
          <w:tab w:val="num" w:pos="2160"/>
        </w:tabs>
        <w:ind w:left="2160" w:hanging="360"/>
      </w:pPr>
      <w:rPr>
        <w:rFonts w:ascii="Wingdings" w:hAnsi="Wingdings"/>
      </w:rPr>
    </w:lvl>
    <w:lvl w:ilvl="3" w:tplc="E4843E6A">
      <w:start w:val="1"/>
      <w:numFmt w:val="bullet"/>
      <w:lvlText w:val=""/>
      <w:lvlJc w:val="left"/>
      <w:pPr>
        <w:tabs>
          <w:tab w:val="num" w:pos="2880"/>
        </w:tabs>
        <w:ind w:left="2880" w:hanging="360"/>
      </w:pPr>
      <w:rPr>
        <w:rFonts w:ascii="Symbol" w:hAnsi="Symbol"/>
      </w:rPr>
    </w:lvl>
    <w:lvl w:ilvl="4" w:tplc="E09EBC2E">
      <w:start w:val="1"/>
      <w:numFmt w:val="bullet"/>
      <w:lvlText w:val="o"/>
      <w:lvlJc w:val="left"/>
      <w:pPr>
        <w:tabs>
          <w:tab w:val="num" w:pos="3600"/>
        </w:tabs>
        <w:ind w:left="3600" w:hanging="360"/>
      </w:pPr>
      <w:rPr>
        <w:rFonts w:ascii="Courier New" w:hAnsi="Courier New"/>
      </w:rPr>
    </w:lvl>
    <w:lvl w:ilvl="5" w:tplc="D716245A">
      <w:start w:val="1"/>
      <w:numFmt w:val="bullet"/>
      <w:lvlText w:val=""/>
      <w:lvlJc w:val="left"/>
      <w:pPr>
        <w:tabs>
          <w:tab w:val="num" w:pos="4320"/>
        </w:tabs>
        <w:ind w:left="4320" w:hanging="360"/>
      </w:pPr>
      <w:rPr>
        <w:rFonts w:ascii="Wingdings" w:hAnsi="Wingdings"/>
      </w:rPr>
    </w:lvl>
    <w:lvl w:ilvl="6" w:tplc="DD26AA02">
      <w:start w:val="1"/>
      <w:numFmt w:val="bullet"/>
      <w:lvlText w:val=""/>
      <w:lvlJc w:val="left"/>
      <w:pPr>
        <w:tabs>
          <w:tab w:val="num" w:pos="5040"/>
        </w:tabs>
        <w:ind w:left="5040" w:hanging="360"/>
      </w:pPr>
      <w:rPr>
        <w:rFonts w:ascii="Symbol" w:hAnsi="Symbol"/>
      </w:rPr>
    </w:lvl>
    <w:lvl w:ilvl="7" w:tplc="A9C8D234">
      <w:start w:val="1"/>
      <w:numFmt w:val="bullet"/>
      <w:lvlText w:val="o"/>
      <w:lvlJc w:val="left"/>
      <w:pPr>
        <w:tabs>
          <w:tab w:val="num" w:pos="5760"/>
        </w:tabs>
        <w:ind w:left="5760" w:hanging="360"/>
      </w:pPr>
      <w:rPr>
        <w:rFonts w:ascii="Courier New" w:hAnsi="Courier New"/>
      </w:rPr>
    </w:lvl>
    <w:lvl w:ilvl="8" w:tplc="8FC6132C">
      <w:start w:val="1"/>
      <w:numFmt w:val="bullet"/>
      <w:lvlText w:val=""/>
      <w:lvlJc w:val="left"/>
      <w:pPr>
        <w:tabs>
          <w:tab w:val="num" w:pos="6480"/>
        </w:tabs>
        <w:ind w:left="6480" w:hanging="360"/>
      </w:pPr>
      <w:rPr>
        <w:rFonts w:ascii="Wingdings" w:hAnsi="Wingdings"/>
      </w:rPr>
    </w:lvl>
  </w:abstractNum>
  <w:abstractNum w:abstractNumId="248" w15:restartNumberingAfterBreak="0">
    <w:nsid w:val="000000F9"/>
    <w:multiLevelType w:val="hybridMultilevel"/>
    <w:tmpl w:val="000000F9"/>
    <w:lvl w:ilvl="0" w:tplc="2238115A">
      <w:start w:val="1"/>
      <w:numFmt w:val="bullet"/>
      <w:lvlText w:val=""/>
      <w:lvlJc w:val="left"/>
      <w:pPr>
        <w:ind w:left="720" w:hanging="360"/>
      </w:pPr>
      <w:rPr>
        <w:rFonts w:ascii="Symbol" w:hAnsi="Symbol"/>
        <w:b w:val="0"/>
        <w:bCs w:val="0"/>
      </w:rPr>
    </w:lvl>
    <w:lvl w:ilvl="1" w:tplc="EC26F2B6">
      <w:start w:val="1"/>
      <w:numFmt w:val="bullet"/>
      <w:lvlText w:val="o"/>
      <w:lvlJc w:val="left"/>
      <w:pPr>
        <w:tabs>
          <w:tab w:val="num" w:pos="1440"/>
        </w:tabs>
        <w:ind w:left="1440" w:hanging="360"/>
      </w:pPr>
      <w:rPr>
        <w:rFonts w:ascii="Courier New" w:hAnsi="Courier New"/>
      </w:rPr>
    </w:lvl>
    <w:lvl w:ilvl="2" w:tplc="B61CEC06">
      <w:start w:val="1"/>
      <w:numFmt w:val="bullet"/>
      <w:lvlText w:val=""/>
      <w:lvlJc w:val="left"/>
      <w:pPr>
        <w:tabs>
          <w:tab w:val="num" w:pos="2160"/>
        </w:tabs>
        <w:ind w:left="2160" w:hanging="360"/>
      </w:pPr>
      <w:rPr>
        <w:rFonts w:ascii="Wingdings" w:hAnsi="Wingdings"/>
      </w:rPr>
    </w:lvl>
    <w:lvl w:ilvl="3" w:tplc="62108E2A">
      <w:start w:val="1"/>
      <w:numFmt w:val="bullet"/>
      <w:lvlText w:val=""/>
      <w:lvlJc w:val="left"/>
      <w:pPr>
        <w:tabs>
          <w:tab w:val="num" w:pos="2880"/>
        </w:tabs>
        <w:ind w:left="2880" w:hanging="360"/>
      </w:pPr>
      <w:rPr>
        <w:rFonts w:ascii="Symbol" w:hAnsi="Symbol"/>
      </w:rPr>
    </w:lvl>
    <w:lvl w:ilvl="4" w:tplc="455EBBF8">
      <w:start w:val="1"/>
      <w:numFmt w:val="bullet"/>
      <w:lvlText w:val="o"/>
      <w:lvlJc w:val="left"/>
      <w:pPr>
        <w:tabs>
          <w:tab w:val="num" w:pos="3600"/>
        </w:tabs>
        <w:ind w:left="3600" w:hanging="360"/>
      </w:pPr>
      <w:rPr>
        <w:rFonts w:ascii="Courier New" w:hAnsi="Courier New"/>
      </w:rPr>
    </w:lvl>
    <w:lvl w:ilvl="5" w:tplc="ACD60062">
      <w:start w:val="1"/>
      <w:numFmt w:val="bullet"/>
      <w:lvlText w:val=""/>
      <w:lvlJc w:val="left"/>
      <w:pPr>
        <w:tabs>
          <w:tab w:val="num" w:pos="4320"/>
        </w:tabs>
        <w:ind w:left="4320" w:hanging="360"/>
      </w:pPr>
      <w:rPr>
        <w:rFonts w:ascii="Wingdings" w:hAnsi="Wingdings"/>
      </w:rPr>
    </w:lvl>
    <w:lvl w:ilvl="6" w:tplc="00422F62">
      <w:start w:val="1"/>
      <w:numFmt w:val="bullet"/>
      <w:lvlText w:val=""/>
      <w:lvlJc w:val="left"/>
      <w:pPr>
        <w:tabs>
          <w:tab w:val="num" w:pos="5040"/>
        </w:tabs>
        <w:ind w:left="5040" w:hanging="360"/>
      </w:pPr>
      <w:rPr>
        <w:rFonts w:ascii="Symbol" w:hAnsi="Symbol"/>
      </w:rPr>
    </w:lvl>
    <w:lvl w:ilvl="7" w:tplc="4D2032C6">
      <w:start w:val="1"/>
      <w:numFmt w:val="bullet"/>
      <w:lvlText w:val="o"/>
      <w:lvlJc w:val="left"/>
      <w:pPr>
        <w:tabs>
          <w:tab w:val="num" w:pos="5760"/>
        </w:tabs>
        <w:ind w:left="5760" w:hanging="360"/>
      </w:pPr>
      <w:rPr>
        <w:rFonts w:ascii="Courier New" w:hAnsi="Courier New"/>
      </w:rPr>
    </w:lvl>
    <w:lvl w:ilvl="8" w:tplc="64404744">
      <w:start w:val="1"/>
      <w:numFmt w:val="bullet"/>
      <w:lvlText w:val=""/>
      <w:lvlJc w:val="left"/>
      <w:pPr>
        <w:tabs>
          <w:tab w:val="num" w:pos="6480"/>
        </w:tabs>
        <w:ind w:left="6480" w:hanging="360"/>
      </w:pPr>
      <w:rPr>
        <w:rFonts w:ascii="Wingdings" w:hAnsi="Wingdings"/>
      </w:rPr>
    </w:lvl>
  </w:abstractNum>
  <w:abstractNum w:abstractNumId="249" w15:restartNumberingAfterBreak="0">
    <w:nsid w:val="000000FA"/>
    <w:multiLevelType w:val="hybridMultilevel"/>
    <w:tmpl w:val="000000FA"/>
    <w:lvl w:ilvl="0" w:tplc="82EE4B9E">
      <w:start w:val="1"/>
      <w:numFmt w:val="bullet"/>
      <w:lvlText w:val=""/>
      <w:lvlJc w:val="left"/>
      <w:pPr>
        <w:ind w:left="720" w:hanging="360"/>
      </w:pPr>
      <w:rPr>
        <w:rFonts w:ascii="Symbol" w:hAnsi="Symbol"/>
        <w:b w:val="0"/>
        <w:bCs w:val="0"/>
      </w:rPr>
    </w:lvl>
    <w:lvl w:ilvl="1" w:tplc="845677C6">
      <w:start w:val="1"/>
      <w:numFmt w:val="bullet"/>
      <w:lvlText w:val="o"/>
      <w:lvlJc w:val="left"/>
      <w:pPr>
        <w:tabs>
          <w:tab w:val="num" w:pos="1440"/>
        </w:tabs>
        <w:ind w:left="1440" w:hanging="360"/>
      </w:pPr>
      <w:rPr>
        <w:rFonts w:ascii="Courier New" w:hAnsi="Courier New"/>
      </w:rPr>
    </w:lvl>
    <w:lvl w:ilvl="2" w:tplc="5310E29A">
      <w:start w:val="1"/>
      <w:numFmt w:val="bullet"/>
      <w:lvlText w:val=""/>
      <w:lvlJc w:val="left"/>
      <w:pPr>
        <w:tabs>
          <w:tab w:val="num" w:pos="2160"/>
        </w:tabs>
        <w:ind w:left="2160" w:hanging="360"/>
      </w:pPr>
      <w:rPr>
        <w:rFonts w:ascii="Wingdings" w:hAnsi="Wingdings"/>
      </w:rPr>
    </w:lvl>
    <w:lvl w:ilvl="3" w:tplc="ED768E8A">
      <w:start w:val="1"/>
      <w:numFmt w:val="bullet"/>
      <w:lvlText w:val=""/>
      <w:lvlJc w:val="left"/>
      <w:pPr>
        <w:tabs>
          <w:tab w:val="num" w:pos="2880"/>
        </w:tabs>
        <w:ind w:left="2880" w:hanging="360"/>
      </w:pPr>
      <w:rPr>
        <w:rFonts w:ascii="Symbol" w:hAnsi="Symbol"/>
      </w:rPr>
    </w:lvl>
    <w:lvl w:ilvl="4" w:tplc="E9D2A4AC">
      <w:start w:val="1"/>
      <w:numFmt w:val="bullet"/>
      <w:lvlText w:val="o"/>
      <w:lvlJc w:val="left"/>
      <w:pPr>
        <w:tabs>
          <w:tab w:val="num" w:pos="3600"/>
        </w:tabs>
        <w:ind w:left="3600" w:hanging="360"/>
      </w:pPr>
      <w:rPr>
        <w:rFonts w:ascii="Courier New" w:hAnsi="Courier New"/>
      </w:rPr>
    </w:lvl>
    <w:lvl w:ilvl="5" w:tplc="FB768D18">
      <w:start w:val="1"/>
      <w:numFmt w:val="bullet"/>
      <w:lvlText w:val=""/>
      <w:lvlJc w:val="left"/>
      <w:pPr>
        <w:tabs>
          <w:tab w:val="num" w:pos="4320"/>
        </w:tabs>
        <w:ind w:left="4320" w:hanging="360"/>
      </w:pPr>
      <w:rPr>
        <w:rFonts w:ascii="Wingdings" w:hAnsi="Wingdings"/>
      </w:rPr>
    </w:lvl>
    <w:lvl w:ilvl="6" w:tplc="430ED242">
      <w:start w:val="1"/>
      <w:numFmt w:val="bullet"/>
      <w:lvlText w:val=""/>
      <w:lvlJc w:val="left"/>
      <w:pPr>
        <w:tabs>
          <w:tab w:val="num" w:pos="5040"/>
        </w:tabs>
        <w:ind w:left="5040" w:hanging="360"/>
      </w:pPr>
      <w:rPr>
        <w:rFonts w:ascii="Symbol" w:hAnsi="Symbol"/>
      </w:rPr>
    </w:lvl>
    <w:lvl w:ilvl="7" w:tplc="BA607462">
      <w:start w:val="1"/>
      <w:numFmt w:val="bullet"/>
      <w:lvlText w:val="o"/>
      <w:lvlJc w:val="left"/>
      <w:pPr>
        <w:tabs>
          <w:tab w:val="num" w:pos="5760"/>
        </w:tabs>
        <w:ind w:left="5760" w:hanging="360"/>
      </w:pPr>
      <w:rPr>
        <w:rFonts w:ascii="Courier New" w:hAnsi="Courier New"/>
      </w:rPr>
    </w:lvl>
    <w:lvl w:ilvl="8" w:tplc="729674D8">
      <w:start w:val="1"/>
      <w:numFmt w:val="bullet"/>
      <w:lvlText w:val=""/>
      <w:lvlJc w:val="left"/>
      <w:pPr>
        <w:tabs>
          <w:tab w:val="num" w:pos="6480"/>
        </w:tabs>
        <w:ind w:left="6480" w:hanging="360"/>
      </w:pPr>
      <w:rPr>
        <w:rFonts w:ascii="Wingdings" w:hAnsi="Wingdings"/>
      </w:rPr>
    </w:lvl>
  </w:abstractNum>
  <w:abstractNum w:abstractNumId="250" w15:restartNumberingAfterBreak="0">
    <w:nsid w:val="000000FB"/>
    <w:multiLevelType w:val="hybridMultilevel"/>
    <w:tmpl w:val="000000FB"/>
    <w:lvl w:ilvl="0" w:tplc="45845AC2">
      <w:start w:val="1"/>
      <w:numFmt w:val="bullet"/>
      <w:lvlText w:val=""/>
      <w:lvlJc w:val="left"/>
      <w:pPr>
        <w:ind w:left="720" w:hanging="360"/>
      </w:pPr>
      <w:rPr>
        <w:rFonts w:ascii="Symbol" w:hAnsi="Symbol"/>
        <w:b w:val="0"/>
        <w:bCs w:val="0"/>
      </w:rPr>
    </w:lvl>
    <w:lvl w:ilvl="1" w:tplc="35F45508">
      <w:start w:val="1"/>
      <w:numFmt w:val="bullet"/>
      <w:lvlText w:val="o"/>
      <w:lvlJc w:val="left"/>
      <w:pPr>
        <w:tabs>
          <w:tab w:val="num" w:pos="1440"/>
        </w:tabs>
        <w:ind w:left="1440" w:hanging="360"/>
      </w:pPr>
      <w:rPr>
        <w:rFonts w:ascii="Courier New" w:hAnsi="Courier New"/>
      </w:rPr>
    </w:lvl>
    <w:lvl w:ilvl="2" w:tplc="9B4E7982">
      <w:start w:val="1"/>
      <w:numFmt w:val="bullet"/>
      <w:lvlText w:val=""/>
      <w:lvlJc w:val="left"/>
      <w:pPr>
        <w:tabs>
          <w:tab w:val="num" w:pos="2160"/>
        </w:tabs>
        <w:ind w:left="2160" w:hanging="360"/>
      </w:pPr>
      <w:rPr>
        <w:rFonts w:ascii="Wingdings" w:hAnsi="Wingdings"/>
      </w:rPr>
    </w:lvl>
    <w:lvl w:ilvl="3" w:tplc="E96454A0">
      <w:start w:val="1"/>
      <w:numFmt w:val="bullet"/>
      <w:lvlText w:val=""/>
      <w:lvlJc w:val="left"/>
      <w:pPr>
        <w:tabs>
          <w:tab w:val="num" w:pos="2880"/>
        </w:tabs>
        <w:ind w:left="2880" w:hanging="360"/>
      </w:pPr>
      <w:rPr>
        <w:rFonts w:ascii="Symbol" w:hAnsi="Symbol"/>
      </w:rPr>
    </w:lvl>
    <w:lvl w:ilvl="4" w:tplc="08D2BD80">
      <w:start w:val="1"/>
      <w:numFmt w:val="bullet"/>
      <w:lvlText w:val="o"/>
      <w:lvlJc w:val="left"/>
      <w:pPr>
        <w:tabs>
          <w:tab w:val="num" w:pos="3600"/>
        </w:tabs>
        <w:ind w:left="3600" w:hanging="360"/>
      </w:pPr>
      <w:rPr>
        <w:rFonts w:ascii="Courier New" w:hAnsi="Courier New"/>
      </w:rPr>
    </w:lvl>
    <w:lvl w:ilvl="5" w:tplc="8C9E0FE6">
      <w:start w:val="1"/>
      <w:numFmt w:val="bullet"/>
      <w:lvlText w:val=""/>
      <w:lvlJc w:val="left"/>
      <w:pPr>
        <w:tabs>
          <w:tab w:val="num" w:pos="4320"/>
        </w:tabs>
        <w:ind w:left="4320" w:hanging="360"/>
      </w:pPr>
      <w:rPr>
        <w:rFonts w:ascii="Wingdings" w:hAnsi="Wingdings"/>
      </w:rPr>
    </w:lvl>
    <w:lvl w:ilvl="6" w:tplc="3962F7D0">
      <w:start w:val="1"/>
      <w:numFmt w:val="bullet"/>
      <w:lvlText w:val=""/>
      <w:lvlJc w:val="left"/>
      <w:pPr>
        <w:tabs>
          <w:tab w:val="num" w:pos="5040"/>
        </w:tabs>
        <w:ind w:left="5040" w:hanging="360"/>
      </w:pPr>
      <w:rPr>
        <w:rFonts w:ascii="Symbol" w:hAnsi="Symbol"/>
      </w:rPr>
    </w:lvl>
    <w:lvl w:ilvl="7" w:tplc="7C0682D6">
      <w:start w:val="1"/>
      <w:numFmt w:val="bullet"/>
      <w:lvlText w:val="o"/>
      <w:lvlJc w:val="left"/>
      <w:pPr>
        <w:tabs>
          <w:tab w:val="num" w:pos="5760"/>
        </w:tabs>
        <w:ind w:left="5760" w:hanging="360"/>
      </w:pPr>
      <w:rPr>
        <w:rFonts w:ascii="Courier New" w:hAnsi="Courier New"/>
      </w:rPr>
    </w:lvl>
    <w:lvl w:ilvl="8" w:tplc="E7A89F82">
      <w:start w:val="1"/>
      <w:numFmt w:val="bullet"/>
      <w:lvlText w:val=""/>
      <w:lvlJc w:val="left"/>
      <w:pPr>
        <w:tabs>
          <w:tab w:val="num" w:pos="6480"/>
        </w:tabs>
        <w:ind w:left="6480" w:hanging="360"/>
      </w:pPr>
      <w:rPr>
        <w:rFonts w:ascii="Wingdings" w:hAnsi="Wingdings"/>
      </w:rPr>
    </w:lvl>
  </w:abstractNum>
  <w:abstractNum w:abstractNumId="251" w15:restartNumberingAfterBreak="0">
    <w:nsid w:val="000000FC"/>
    <w:multiLevelType w:val="hybridMultilevel"/>
    <w:tmpl w:val="000000FC"/>
    <w:lvl w:ilvl="0" w:tplc="51020A52">
      <w:start w:val="1"/>
      <w:numFmt w:val="bullet"/>
      <w:lvlText w:val=""/>
      <w:lvlJc w:val="left"/>
      <w:pPr>
        <w:ind w:left="720" w:hanging="360"/>
      </w:pPr>
      <w:rPr>
        <w:rFonts w:ascii="Symbol" w:hAnsi="Symbol"/>
        <w:b w:val="0"/>
        <w:bCs w:val="0"/>
      </w:rPr>
    </w:lvl>
    <w:lvl w:ilvl="1" w:tplc="4A368E20">
      <w:start w:val="1"/>
      <w:numFmt w:val="bullet"/>
      <w:lvlText w:val="o"/>
      <w:lvlJc w:val="left"/>
      <w:pPr>
        <w:tabs>
          <w:tab w:val="num" w:pos="1440"/>
        </w:tabs>
        <w:ind w:left="1440" w:hanging="360"/>
      </w:pPr>
      <w:rPr>
        <w:rFonts w:ascii="Courier New" w:hAnsi="Courier New"/>
      </w:rPr>
    </w:lvl>
    <w:lvl w:ilvl="2" w:tplc="EE32B95A">
      <w:start w:val="1"/>
      <w:numFmt w:val="bullet"/>
      <w:lvlText w:val=""/>
      <w:lvlJc w:val="left"/>
      <w:pPr>
        <w:tabs>
          <w:tab w:val="num" w:pos="2160"/>
        </w:tabs>
        <w:ind w:left="2160" w:hanging="360"/>
      </w:pPr>
      <w:rPr>
        <w:rFonts w:ascii="Wingdings" w:hAnsi="Wingdings"/>
      </w:rPr>
    </w:lvl>
    <w:lvl w:ilvl="3" w:tplc="4DAAD646">
      <w:start w:val="1"/>
      <w:numFmt w:val="bullet"/>
      <w:lvlText w:val=""/>
      <w:lvlJc w:val="left"/>
      <w:pPr>
        <w:tabs>
          <w:tab w:val="num" w:pos="2880"/>
        </w:tabs>
        <w:ind w:left="2880" w:hanging="360"/>
      </w:pPr>
      <w:rPr>
        <w:rFonts w:ascii="Symbol" w:hAnsi="Symbol"/>
      </w:rPr>
    </w:lvl>
    <w:lvl w:ilvl="4" w:tplc="D8306350">
      <w:start w:val="1"/>
      <w:numFmt w:val="bullet"/>
      <w:lvlText w:val="o"/>
      <w:lvlJc w:val="left"/>
      <w:pPr>
        <w:tabs>
          <w:tab w:val="num" w:pos="3600"/>
        </w:tabs>
        <w:ind w:left="3600" w:hanging="360"/>
      </w:pPr>
      <w:rPr>
        <w:rFonts w:ascii="Courier New" w:hAnsi="Courier New"/>
      </w:rPr>
    </w:lvl>
    <w:lvl w:ilvl="5" w:tplc="69184704">
      <w:start w:val="1"/>
      <w:numFmt w:val="bullet"/>
      <w:lvlText w:val=""/>
      <w:lvlJc w:val="left"/>
      <w:pPr>
        <w:tabs>
          <w:tab w:val="num" w:pos="4320"/>
        </w:tabs>
        <w:ind w:left="4320" w:hanging="360"/>
      </w:pPr>
      <w:rPr>
        <w:rFonts w:ascii="Wingdings" w:hAnsi="Wingdings"/>
      </w:rPr>
    </w:lvl>
    <w:lvl w:ilvl="6" w:tplc="C88298FE">
      <w:start w:val="1"/>
      <w:numFmt w:val="bullet"/>
      <w:lvlText w:val=""/>
      <w:lvlJc w:val="left"/>
      <w:pPr>
        <w:tabs>
          <w:tab w:val="num" w:pos="5040"/>
        </w:tabs>
        <w:ind w:left="5040" w:hanging="360"/>
      </w:pPr>
      <w:rPr>
        <w:rFonts w:ascii="Symbol" w:hAnsi="Symbol"/>
      </w:rPr>
    </w:lvl>
    <w:lvl w:ilvl="7" w:tplc="E7F2C326">
      <w:start w:val="1"/>
      <w:numFmt w:val="bullet"/>
      <w:lvlText w:val="o"/>
      <w:lvlJc w:val="left"/>
      <w:pPr>
        <w:tabs>
          <w:tab w:val="num" w:pos="5760"/>
        </w:tabs>
        <w:ind w:left="5760" w:hanging="360"/>
      </w:pPr>
      <w:rPr>
        <w:rFonts w:ascii="Courier New" w:hAnsi="Courier New"/>
      </w:rPr>
    </w:lvl>
    <w:lvl w:ilvl="8" w:tplc="280CB8E0">
      <w:start w:val="1"/>
      <w:numFmt w:val="bullet"/>
      <w:lvlText w:val=""/>
      <w:lvlJc w:val="left"/>
      <w:pPr>
        <w:tabs>
          <w:tab w:val="num" w:pos="6480"/>
        </w:tabs>
        <w:ind w:left="6480" w:hanging="360"/>
      </w:pPr>
      <w:rPr>
        <w:rFonts w:ascii="Wingdings" w:hAnsi="Wingdings"/>
      </w:rPr>
    </w:lvl>
  </w:abstractNum>
  <w:abstractNum w:abstractNumId="252" w15:restartNumberingAfterBreak="0">
    <w:nsid w:val="000000FD"/>
    <w:multiLevelType w:val="hybridMultilevel"/>
    <w:tmpl w:val="000000FD"/>
    <w:lvl w:ilvl="0" w:tplc="882ED0AE">
      <w:start w:val="1"/>
      <w:numFmt w:val="bullet"/>
      <w:lvlText w:val=""/>
      <w:lvlJc w:val="left"/>
      <w:pPr>
        <w:ind w:left="720" w:hanging="360"/>
      </w:pPr>
      <w:rPr>
        <w:rFonts w:ascii="Symbol" w:hAnsi="Symbol"/>
        <w:b w:val="0"/>
        <w:bCs w:val="0"/>
      </w:rPr>
    </w:lvl>
    <w:lvl w:ilvl="1" w:tplc="59A0C6E4">
      <w:start w:val="1"/>
      <w:numFmt w:val="bullet"/>
      <w:lvlText w:val="o"/>
      <w:lvlJc w:val="left"/>
      <w:pPr>
        <w:tabs>
          <w:tab w:val="num" w:pos="1440"/>
        </w:tabs>
        <w:ind w:left="1440" w:hanging="360"/>
      </w:pPr>
      <w:rPr>
        <w:rFonts w:ascii="Courier New" w:hAnsi="Courier New"/>
      </w:rPr>
    </w:lvl>
    <w:lvl w:ilvl="2" w:tplc="CCA0CC4E">
      <w:start w:val="1"/>
      <w:numFmt w:val="bullet"/>
      <w:lvlText w:val=""/>
      <w:lvlJc w:val="left"/>
      <w:pPr>
        <w:tabs>
          <w:tab w:val="num" w:pos="2160"/>
        </w:tabs>
        <w:ind w:left="2160" w:hanging="360"/>
      </w:pPr>
      <w:rPr>
        <w:rFonts w:ascii="Wingdings" w:hAnsi="Wingdings"/>
      </w:rPr>
    </w:lvl>
    <w:lvl w:ilvl="3" w:tplc="5DF4ECB6">
      <w:start w:val="1"/>
      <w:numFmt w:val="bullet"/>
      <w:lvlText w:val=""/>
      <w:lvlJc w:val="left"/>
      <w:pPr>
        <w:tabs>
          <w:tab w:val="num" w:pos="2880"/>
        </w:tabs>
        <w:ind w:left="2880" w:hanging="360"/>
      </w:pPr>
      <w:rPr>
        <w:rFonts w:ascii="Symbol" w:hAnsi="Symbol"/>
      </w:rPr>
    </w:lvl>
    <w:lvl w:ilvl="4" w:tplc="820A3B24">
      <w:start w:val="1"/>
      <w:numFmt w:val="bullet"/>
      <w:lvlText w:val="o"/>
      <w:lvlJc w:val="left"/>
      <w:pPr>
        <w:tabs>
          <w:tab w:val="num" w:pos="3600"/>
        </w:tabs>
        <w:ind w:left="3600" w:hanging="360"/>
      </w:pPr>
      <w:rPr>
        <w:rFonts w:ascii="Courier New" w:hAnsi="Courier New"/>
      </w:rPr>
    </w:lvl>
    <w:lvl w:ilvl="5" w:tplc="2F8C67AA">
      <w:start w:val="1"/>
      <w:numFmt w:val="bullet"/>
      <w:lvlText w:val=""/>
      <w:lvlJc w:val="left"/>
      <w:pPr>
        <w:tabs>
          <w:tab w:val="num" w:pos="4320"/>
        </w:tabs>
        <w:ind w:left="4320" w:hanging="360"/>
      </w:pPr>
      <w:rPr>
        <w:rFonts w:ascii="Wingdings" w:hAnsi="Wingdings"/>
      </w:rPr>
    </w:lvl>
    <w:lvl w:ilvl="6" w:tplc="6780100E">
      <w:start w:val="1"/>
      <w:numFmt w:val="bullet"/>
      <w:lvlText w:val=""/>
      <w:lvlJc w:val="left"/>
      <w:pPr>
        <w:tabs>
          <w:tab w:val="num" w:pos="5040"/>
        </w:tabs>
        <w:ind w:left="5040" w:hanging="360"/>
      </w:pPr>
      <w:rPr>
        <w:rFonts w:ascii="Symbol" w:hAnsi="Symbol"/>
      </w:rPr>
    </w:lvl>
    <w:lvl w:ilvl="7" w:tplc="47609D50">
      <w:start w:val="1"/>
      <w:numFmt w:val="bullet"/>
      <w:lvlText w:val="o"/>
      <w:lvlJc w:val="left"/>
      <w:pPr>
        <w:tabs>
          <w:tab w:val="num" w:pos="5760"/>
        </w:tabs>
        <w:ind w:left="5760" w:hanging="360"/>
      </w:pPr>
      <w:rPr>
        <w:rFonts w:ascii="Courier New" w:hAnsi="Courier New"/>
      </w:rPr>
    </w:lvl>
    <w:lvl w:ilvl="8" w:tplc="835CF12A">
      <w:start w:val="1"/>
      <w:numFmt w:val="bullet"/>
      <w:lvlText w:val=""/>
      <w:lvlJc w:val="left"/>
      <w:pPr>
        <w:tabs>
          <w:tab w:val="num" w:pos="6480"/>
        </w:tabs>
        <w:ind w:left="6480" w:hanging="360"/>
      </w:pPr>
      <w:rPr>
        <w:rFonts w:ascii="Wingdings" w:hAnsi="Wingdings"/>
      </w:rPr>
    </w:lvl>
  </w:abstractNum>
  <w:abstractNum w:abstractNumId="253" w15:restartNumberingAfterBreak="0">
    <w:nsid w:val="000000FE"/>
    <w:multiLevelType w:val="hybridMultilevel"/>
    <w:tmpl w:val="000000FE"/>
    <w:lvl w:ilvl="0" w:tplc="D318F676">
      <w:start w:val="1"/>
      <w:numFmt w:val="bullet"/>
      <w:lvlText w:val=""/>
      <w:lvlJc w:val="left"/>
      <w:pPr>
        <w:ind w:left="720" w:hanging="360"/>
      </w:pPr>
      <w:rPr>
        <w:rFonts w:ascii="Symbol" w:hAnsi="Symbol"/>
        <w:b w:val="0"/>
        <w:bCs w:val="0"/>
      </w:rPr>
    </w:lvl>
    <w:lvl w:ilvl="1" w:tplc="9B1C2200">
      <w:start w:val="1"/>
      <w:numFmt w:val="bullet"/>
      <w:lvlText w:val="o"/>
      <w:lvlJc w:val="left"/>
      <w:pPr>
        <w:tabs>
          <w:tab w:val="num" w:pos="1440"/>
        </w:tabs>
        <w:ind w:left="1440" w:hanging="360"/>
      </w:pPr>
      <w:rPr>
        <w:rFonts w:ascii="Courier New" w:hAnsi="Courier New"/>
      </w:rPr>
    </w:lvl>
    <w:lvl w:ilvl="2" w:tplc="9C40C768">
      <w:start w:val="1"/>
      <w:numFmt w:val="bullet"/>
      <w:lvlText w:val=""/>
      <w:lvlJc w:val="left"/>
      <w:pPr>
        <w:tabs>
          <w:tab w:val="num" w:pos="2160"/>
        </w:tabs>
        <w:ind w:left="2160" w:hanging="360"/>
      </w:pPr>
      <w:rPr>
        <w:rFonts w:ascii="Wingdings" w:hAnsi="Wingdings"/>
      </w:rPr>
    </w:lvl>
    <w:lvl w:ilvl="3" w:tplc="68249268">
      <w:start w:val="1"/>
      <w:numFmt w:val="bullet"/>
      <w:lvlText w:val=""/>
      <w:lvlJc w:val="left"/>
      <w:pPr>
        <w:tabs>
          <w:tab w:val="num" w:pos="2880"/>
        </w:tabs>
        <w:ind w:left="2880" w:hanging="360"/>
      </w:pPr>
      <w:rPr>
        <w:rFonts w:ascii="Symbol" w:hAnsi="Symbol"/>
      </w:rPr>
    </w:lvl>
    <w:lvl w:ilvl="4" w:tplc="3D4E40E4">
      <w:start w:val="1"/>
      <w:numFmt w:val="bullet"/>
      <w:lvlText w:val="o"/>
      <w:lvlJc w:val="left"/>
      <w:pPr>
        <w:tabs>
          <w:tab w:val="num" w:pos="3600"/>
        </w:tabs>
        <w:ind w:left="3600" w:hanging="360"/>
      </w:pPr>
      <w:rPr>
        <w:rFonts w:ascii="Courier New" w:hAnsi="Courier New"/>
      </w:rPr>
    </w:lvl>
    <w:lvl w:ilvl="5" w:tplc="BF908396">
      <w:start w:val="1"/>
      <w:numFmt w:val="bullet"/>
      <w:lvlText w:val=""/>
      <w:lvlJc w:val="left"/>
      <w:pPr>
        <w:tabs>
          <w:tab w:val="num" w:pos="4320"/>
        </w:tabs>
        <w:ind w:left="4320" w:hanging="360"/>
      </w:pPr>
      <w:rPr>
        <w:rFonts w:ascii="Wingdings" w:hAnsi="Wingdings"/>
      </w:rPr>
    </w:lvl>
    <w:lvl w:ilvl="6" w:tplc="B4A80E90">
      <w:start w:val="1"/>
      <w:numFmt w:val="bullet"/>
      <w:lvlText w:val=""/>
      <w:lvlJc w:val="left"/>
      <w:pPr>
        <w:tabs>
          <w:tab w:val="num" w:pos="5040"/>
        </w:tabs>
        <w:ind w:left="5040" w:hanging="360"/>
      </w:pPr>
      <w:rPr>
        <w:rFonts w:ascii="Symbol" w:hAnsi="Symbol"/>
      </w:rPr>
    </w:lvl>
    <w:lvl w:ilvl="7" w:tplc="F28A4F1A">
      <w:start w:val="1"/>
      <w:numFmt w:val="bullet"/>
      <w:lvlText w:val="o"/>
      <w:lvlJc w:val="left"/>
      <w:pPr>
        <w:tabs>
          <w:tab w:val="num" w:pos="5760"/>
        </w:tabs>
        <w:ind w:left="5760" w:hanging="360"/>
      </w:pPr>
      <w:rPr>
        <w:rFonts w:ascii="Courier New" w:hAnsi="Courier New"/>
      </w:rPr>
    </w:lvl>
    <w:lvl w:ilvl="8" w:tplc="30B88E3E">
      <w:start w:val="1"/>
      <w:numFmt w:val="bullet"/>
      <w:lvlText w:val=""/>
      <w:lvlJc w:val="left"/>
      <w:pPr>
        <w:tabs>
          <w:tab w:val="num" w:pos="6480"/>
        </w:tabs>
        <w:ind w:left="6480" w:hanging="360"/>
      </w:pPr>
      <w:rPr>
        <w:rFonts w:ascii="Wingdings" w:hAnsi="Wingdings"/>
      </w:rPr>
    </w:lvl>
  </w:abstractNum>
  <w:abstractNum w:abstractNumId="254" w15:restartNumberingAfterBreak="0">
    <w:nsid w:val="000000FF"/>
    <w:multiLevelType w:val="hybridMultilevel"/>
    <w:tmpl w:val="000000FF"/>
    <w:lvl w:ilvl="0" w:tplc="34EE01F0">
      <w:start w:val="1"/>
      <w:numFmt w:val="bullet"/>
      <w:lvlText w:val=""/>
      <w:lvlJc w:val="left"/>
      <w:pPr>
        <w:ind w:left="720" w:hanging="360"/>
      </w:pPr>
      <w:rPr>
        <w:rFonts w:ascii="Symbol" w:hAnsi="Symbol"/>
        <w:b w:val="0"/>
        <w:bCs w:val="0"/>
      </w:rPr>
    </w:lvl>
    <w:lvl w:ilvl="1" w:tplc="D53A9F14">
      <w:start w:val="1"/>
      <w:numFmt w:val="bullet"/>
      <w:lvlText w:val="o"/>
      <w:lvlJc w:val="left"/>
      <w:pPr>
        <w:tabs>
          <w:tab w:val="num" w:pos="1440"/>
        </w:tabs>
        <w:ind w:left="1440" w:hanging="360"/>
      </w:pPr>
      <w:rPr>
        <w:rFonts w:ascii="Courier New" w:hAnsi="Courier New"/>
      </w:rPr>
    </w:lvl>
    <w:lvl w:ilvl="2" w:tplc="2B0E34CC">
      <w:start w:val="1"/>
      <w:numFmt w:val="bullet"/>
      <w:lvlText w:val=""/>
      <w:lvlJc w:val="left"/>
      <w:pPr>
        <w:tabs>
          <w:tab w:val="num" w:pos="2160"/>
        </w:tabs>
        <w:ind w:left="2160" w:hanging="360"/>
      </w:pPr>
      <w:rPr>
        <w:rFonts w:ascii="Wingdings" w:hAnsi="Wingdings"/>
      </w:rPr>
    </w:lvl>
    <w:lvl w:ilvl="3" w:tplc="03CE59B6">
      <w:start w:val="1"/>
      <w:numFmt w:val="bullet"/>
      <w:lvlText w:val=""/>
      <w:lvlJc w:val="left"/>
      <w:pPr>
        <w:tabs>
          <w:tab w:val="num" w:pos="2880"/>
        </w:tabs>
        <w:ind w:left="2880" w:hanging="360"/>
      </w:pPr>
      <w:rPr>
        <w:rFonts w:ascii="Symbol" w:hAnsi="Symbol"/>
      </w:rPr>
    </w:lvl>
    <w:lvl w:ilvl="4" w:tplc="125246A2">
      <w:start w:val="1"/>
      <w:numFmt w:val="bullet"/>
      <w:lvlText w:val="o"/>
      <w:lvlJc w:val="left"/>
      <w:pPr>
        <w:tabs>
          <w:tab w:val="num" w:pos="3600"/>
        </w:tabs>
        <w:ind w:left="3600" w:hanging="360"/>
      </w:pPr>
      <w:rPr>
        <w:rFonts w:ascii="Courier New" w:hAnsi="Courier New"/>
      </w:rPr>
    </w:lvl>
    <w:lvl w:ilvl="5" w:tplc="10B8D45E">
      <w:start w:val="1"/>
      <w:numFmt w:val="bullet"/>
      <w:lvlText w:val=""/>
      <w:lvlJc w:val="left"/>
      <w:pPr>
        <w:tabs>
          <w:tab w:val="num" w:pos="4320"/>
        </w:tabs>
        <w:ind w:left="4320" w:hanging="360"/>
      </w:pPr>
      <w:rPr>
        <w:rFonts w:ascii="Wingdings" w:hAnsi="Wingdings"/>
      </w:rPr>
    </w:lvl>
    <w:lvl w:ilvl="6" w:tplc="C8481126">
      <w:start w:val="1"/>
      <w:numFmt w:val="bullet"/>
      <w:lvlText w:val=""/>
      <w:lvlJc w:val="left"/>
      <w:pPr>
        <w:tabs>
          <w:tab w:val="num" w:pos="5040"/>
        </w:tabs>
        <w:ind w:left="5040" w:hanging="360"/>
      </w:pPr>
      <w:rPr>
        <w:rFonts w:ascii="Symbol" w:hAnsi="Symbol"/>
      </w:rPr>
    </w:lvl>
    <w:lvl w:ilvl="7" w:tplc="3FF62122">
      <w:start w:val="1"/>
      <w:numFmt w:val="bullet"/>
      <w:lvlText w:val="o"/>
      <w:lvlJc w:val="left"/>
      <w:pPr>
        <w:tabs>
          <w:tab w:val="num" w:pos="5760"/>
        </w:tabs>
        <w:ind w:left="5760" w:hanging="360"/>
      </w:pPr>
      <w:rPr>
        <w:rFonts w:ascii="Courier New" w:hAnsi="Courier New"/>
      </w:rPr>
    </w:lvl>
    <w:lvl w:ilvl="8" w:tplc="93C8F1D6">
      <w:start w:val="1"/>
      <w:numFmt w:val="bullet"/>
      <w:lvlText w:val=""/>
      <w:lvlJc w:val="left"/>
      <w:pPr>
        <w:tabs>
          <w:tab w:val="num" w:pos="6480"/>
        </w:tabs>
        <w:ind w:left="6480" w:hanging="360"/>
      </w:pPr>
      <w:rPr>
        <w:rFonts w:ascii="Wingdings" w:hAnsi="Wingdings"/>
      </w:rPr>
    </w:lvl>
  </w:abstractNum>
  <w:abstractNum w:abstractNumId="255" w15:restartNumberingAfterBreak="0">
    <w:nsid w:val="00000100"/>
    <w:multiLevelType w:val="hybridMultilevel"/>
    <w:tmpl w:val="00000100"/>
    <w:lvl w:ilvl="0" w:tplc="4BBE498A">
      <w:start w:val="1"/>
      <w:numFmt w:val="bullet"/>
      <w:lvlText w:val=""/>
      <w:lvlJc w:val="left"/>
      <w:pPr>
        <w:ind w:left="720" w:hanging="360"/>
      </w:pPr>
      <w:rPr>
        <w:rFonts w:ascii="Symbol" w:hAnsi="Symbol"/>
        <w:b w:val="0"/>
        <w:bCs w:val="0"/>
      </w:rPr>
    </w:lvl>
    <w:lvl w:ilvl="1" w:tplc="9F86826A">
      <w:start w:val="1"/>
      <w:numFmt w:val="bullet"/>
      <w:lvlText w:val="o"/>
      <w:lvlJc w:val="left"/>
      <w:pPr>
        <w:tabs>
          <w:tab w:val="num" w:pos="1440"/>
        </w:tabs>
        <w:ind w:left="1440" w:hanging="360"/>
      </w:pPr>
      <w:rPr>
        <w:rFonts w:ascii="Courier New" w:hAnsi="Courier New"/>
      </w:rPr>
    </w:lvl>
    <w:lvl w:ilvl="2" w:tplc="86363A78">
      <w:start w:val="1"/>
      <w:numFmt w:val="bullet"/>
      <w:lvlText w:val=""/>
      <w:lvlJc w:val="left"/>
      <w:pPr>
        <w:tabs>
          <w:tab w:val="num" w:pos="2160"/>
        </w:tabs>
        <w:ind w:left="2160" w:hanging="360"/>
      </w:pPr>
      <w:rPr>
        <w:rFonts w:ascii="Wingdings" w:hAnsi="Wingdings"/>
      </w:rPr>
    </w:lvl>
    <w:lvl w:ilvl="3" w:tplc="60A07178">
      <w:start w:val="1"/>
      <w:numFmt w:val="bullet"/>
      <w:lvlText w:val=""/>
      <w:lvlJc w:val="left"/>
      <w:pPr>
        <w:tabs>
          <w:tab w:val="num" w:pos="2880"/>
        </w:tabs>
        <w:ind w:left="2880" w:hanging="360"/>
      </w:pPr>
      <w:rPr>
        <w:rFonts w:ascii="Symbol" w:hAnsi="Symbol"/>
      </w:rPr>
    </w:lvl>
    <w:lvl w:ilvl="4" w:tplc="99F4C304">
      <w:start w:val="1"/>
      <w:numFmt w:val="bullet"/>
      <w:lvlText w:val="o"/>
      <w:lvlJc w:val="left"/>
      <w:pPr>
        <w:tabs>
          <w:tab w:val="num" w:pos="3600"/>
        </w:tabs>
        <w:ind w:left="3600" w:hanging="360"/>
      </w:pPr>
      <w:rPr>
        <w:rFonts w:ascii="Courier New" w:hAnsi="Courier New"/>
      </w:rPr>
    </w:lvl>
    <w:lvl w:ilvl="5" w:tplc="E4F2AFFE">
      <w:start w:val="1"/>
      <w:numFmt w:val="bullet"/>
      <w:lvlText w:val=""/>
      <w:lvlJc w:val="left"/>
      <w:pPr>
        <w:tabs>
          <w:tab w:val="num" w:pos="4320"/>
        </w:tabs>
        <w:ind w:left="4320" w:hanging="360"/>
      </w:pPr>
      <w:rPr>
        <w:rFonts w:ascii="Wingdings" w:hAnsi="Wingdings"/>
      </w:rPr>
    </w:lvl>
    <w:lvl w:ilvl="6" w:tplc="3822CEAA">
      <w:start w:val="1"/>
      <w:numFmt w:val="bullet"/>
      <w:lvlText w:val=""/>
      <w:lvlJc w:val="left"/>
      <w:pPr>
        <w:tabs>
          <w:tab w:val="num" w:pos="5040"/>
        </w:tabs>
        <w:ind w:left="5040" w:hanging="360"/>
      </w:pPr>
      <w:rPr>
        <w:rFonts w:ascii="Symbol" w:hAnsi="Symbol"/>
      </w:rPr>
    </w:lvl>
    <w:lvl w:ilvl="7" w:tplc="EE444B5E">
      <w:start w:val="1"/>
      <w:numFmt w:val="bullet"/>
      <w:lvlText w:val="o"/>
      <w:lvlJc w:val="left"/>
      <w:pPr>
        <w:tabs>
          <w:tab w:val="num" w:pos="5760"/>
        </w:tabs>
        <w:ind w:left="5760" w:hanging="360"/>
      </w:pPr>
      <w:rPr>
        <w:rFonts w:ascii="Courier New" w:hAnsi="Courier New"/>
      </w:rPr>
    </w:lvl>
    <w:lvl w:ilvl="8" w:tplc="D2269A10">
      <w:start w:val="1"/>
      <w:numFmt w:val="bullet"/>
      <w:lvlText w:val=""/>
      <w:lvlJc w:val="left"/>
      <w:pPr>
        <w:tabs>
          <w:tab w:val="num" w:pos="6480"/>
        </w:tabs>
        <w:ind w:left="6480" w:hanging="360"/>
      </w:pPr>
      <w:rPr>
        <w:rFonts w:ascii="Wingdings" w:hAnsi="Wingdings"/>
      </w:rPr>
    </w:lvl>
  </w:abstractNum>
  <w:abstractNum w:abstractNumId="256" w15:restartNumberingAfterBreak="0">
    <w:nsid w:val="00000101"/>
    <w:multiLevelType w:val="hybridMultilevel"/>
    <w:tmpl w:val="00000101"/>
    <w:lvl w:ilvl="0" w:tplc="50680182">
      <w:start w:val="1"/>
      <w:numFmt w:val="bullet"/>
      <w:lvlText w:val=""/>
      <w:lvlJc w:val="left"/>
      <w:pPr>
        <w:ind w:left="720" w:hanging="360"/>
      </w:pPr>
      <w:rPr>
        <w:rFonts w:ascii="Symbol" w:hAnsi="Symbol"/>
        <w:b w:val="0"/>
        <w:bCs w:val="0"/>
      </w:rPr>
    </w:lvl>
    <w:lvl w:ilvl="1" w:tplc="533481BE">
      <w:start w:val="1"/>
      <w:numFmt w:val="bullet"/>
      <w:lvlText w:val="o"/>
      <w:lvlJc w:val="left"/>
      <w:pPr>
        <w:tabs>
          <w:tab w:val="num" w:pos="1440"/>
        </w:tabs>
        <w:ind w:left="1440" w:hanging="360"/>
      </w:pPr>
      <w:rPr>
        <w:rFonts w:ascii="Courier New" w:hAnsi="Courier New"/>
      </w:rPr>
    </w:lvl>
    <w:lvl w:ilvl="2" w:tplc="F33CE2C4">
      <w:start w:val="1"/>
      <w:numFmt w:val="bullet"/>
      <w:lvlText w:val=""/>
      <w:lvlJc w:val="left"/>
      <w:pPr>
        <w:tabs>
          <w:tab w:val="num" w:pos="2160"/>
        </w:tabs>
        <w:ind w:left="2160" w:hanging="360"/>
      </w:pPr>
      <w:rPr>
        <w:rFonts w:ascii="Wingdings" w:hAnsi="Wingdings"/>
      </w:rPr>
    </w:lvl>
    <w:lvl w:ilvl="3" w:tplc="37A8AFB4">
      <w:start w:val="1"/>
      <w:numFmt w:val="bullet"/>
      <w:lvlText w:val=""/>
      <w:lvlJc w:val="left"/>
      <w:pPr>
        <w:tabs>
          <w:tab w:val="num" w:pos="2880"/>
        </w:tabs>
        <w:ind w:left="2880" w:hanging="360"/>
      </w:pPr>
      <w:rPr>
        <w:rFonts w:ascii="Symbol" w:hAnsi="Symbol"/>
      </w:rPr>
    </w:lvl>
    <w:lvl w:ilvl="4" w:tplc="342CFA12">
      <w:start w:val="1"/>
      <w:numFmt w:val="bullet"/>
      <w:lvlText w:val="o"/>
      <w:lvlJc w:val="left"/>
      <w:pPr>
        <w:tabs>
          <w:tab w:val="num" w:pos="3600"/>
        </w:tabs>
        <w:ind w:left="3600" w:hanging="360"/>
      </w:pPr>
      <w:rPr>
        <w:rFonts w:ascii="Courier New" w:hAnsi="Courier New"/>
      </w:rPr>
    </w:lvl>
    <w:lvl w:ilvl="5" w:tplc="3A08D53E">
      <w:start w:val="1"/>
      <w:numFmt w:val="bullet"/>
      <w:lvlText w:val=""/>
      <w:lvlJc w:val="left"/>
      <w:pPr>
        <w:tabs>
          <w:tab w:val="num" w:pos="4320"/>
        </w:tabs>
        <w:ind w:left="4320" w:hanging="360"/>
      </w:pPr>
      <w:rPr>
        <w:rFonts w:ascii="Wingdings" w:hAnsi="Wingdings"/>
      </w:rPr>
    </w:lvl>
    <w:lvl w:ilvl="6" w:tplc="25020EC4">
      <w:start w:val="1"/>
      <w:numFmt w:val="bullet"/>
      <w:lvlText w:val=""/>
      <w:lvlJc w:val="left"/>
      <w:pPr>
        <w:tabs>
          <w:tab w:val="num" w:pos="5040"/>
        </w:tabs>
        <w:ind w:left="5040" w:hanging="360"/>
      </w:pPr>
      <w:rPr>
        <w:rFonts w:ascii="Symbol" w:hAnsi="Symbol"/>
      </w:rPr>
    </w:lvl>
    <w:lvl w:ilvl="7" w:tplc="CBB2E6FC">
      <w:start w:val="1"/>
      <w:numFmt w:val="bullet"/>
      <w:lvlText w:val="o"/>
      <w:lvlJc w:val="left"/>
      <w:pPr>
        <w:tabs>
          <w:tab w:val="num" w:pos="5760"/>
        </w:tabs>
        <w:ind w:left="5760" w:hanging="360"/>
      </w:pPr>
      <w:rPr>
        <w:rFonts w:ascii="Courier New" w:hAnsi="Courier New"/>
      </w:rPr>
    </w:lvl>
    <w:lvl w:ilvl="8" w:tplc="D0D65642">
      <w:start w:val="1"/>
      <w:numFmt w:val="bullet"/>
      <w:lvlText w:val=""/>
      <w:lvlJc w:val="left"/>
      <w:pPr>
        <w:tabs>
          <w:tab w:val="num" w:pos="6480"/>
        </w:tabs>
        <w:ind w:left="6480" w:hanging="360"/>
      </w:pPr>
      <w:rPr>
        <w:rFonts w:ascii="Wingdings" w:hAnsi="Wingdings"/>
      </w:rPr>
    </w:lvl>
  </w:abstractNum>
  <w:abstractNum w:abstractNumId="257" w15:restartNumberingAfterBreak="0">
    <w:nsid w:val="00000102"/>
    <w:multiLevelType w:val="hybridMultilevel"/>
    <w:tmpl w:val="00000102"/>
    <w:lvl w:ilvl="0" w:tplc="5DAACD0C">
      <w:start w:val="1"/>
      <w:numFmt w:val="bullet"/>
      <w:lvlText w:val=""/>
      <w:lvlJc w:val="left"/>
      <w:pPr>
        <w:ind w:left="720" w:hanging="360"/>
      </w:pPr>
      <w:rPr>
        <w:rFonts w:ascii="Symbol" w:hAnsi="Symbol"/>
        <w:b w:val="0"/>
        <w:bCs w:val="0"/>
      </w:rPr>
    </w:lvl>
    <w:lvl w:ilvl="1" w:tplc="C3F8B63E">
      <w:start w:val="1"/>
      <w:numFmt w:val="bullet"/>
      <w:lvlText w:val="o"/>
      <w:lvlJc w:val="left"/>
      <w:pPr>
        <w:tabs>
          <w:tab w:val="num" w:pos="1440"/>
        </w:tabs>
        <w:ind w:left="1440" w:hanging="360"/>
      </w:pPr>
      <w:rPr>
        <w:rFonts w:ascii="Courier New" w:hAnsi="Courier New"/>
      </w:rPr>
    </w:lvl>
    <w:lvl w:ilvl="2" w:tplc="0B5AEDB8">
      <w:start w:val="1"/>
      <w:numFmt w:val="bullet"/>
      <w:lvlText w:val=""/>
      <w:lvlJc w:val="left"/>
      <w:pPr>
        <w:tabs>
          <w:tab w:val="num" w:pos="2160"/>
        </w:tabs>
        <w:ind w:left="2160" w:hanging="360"/>
      </w:pPr>
      <w:rPr>
        <w:rFonts w:ascii="Wingdings" w:hAnsi="Wingdings"/>
      </w:rPr>
    </w:lvl>
    <w:lvl w:ilvl="3" w:tplc="2BD29F3C">
      <w:start w:val="1"/>
      <w:numFmt w:val="bullet"/>
      <w:lvlText w:val=""/>
      <w:lvlJc w:val="left"/>
      <w:pPr>
        <w:tabs>
          <w:tab w:val="num" w:pos="2880"/>
        </w:tabs>
        <w:ind w:left="2880" w:hanging="360"/>
      </w:pPr>
      <w:rPr>
        <w:rFonts w:ascii="Symbol" w:hAnsi="Symbol"/>
      </w:rPr>
    </w:lvl>
    <w:lvl w:ilvl="4" w:tplc="3AD6849E">
      <w:start w:val="1"/>
      <w:numFmt w:val="bullet"/>
      <w:lvlText w:val="o"/>
      <w:lvlJc w:val="left"/>
      <w:pPr>
        <w:tabs>
          <w:tab w:val="num" w:pos="3600"/>
        </w:tabs>
        <w:ind w:left="3600" w:hanging="360"/>
      </w:pPr>
      <w:rPr>
        <w:rFonts w:ascii="Courier New" w:hAnsi="Courier New"/>
      </w:rPr>
    </w:lvl>
    <w:lvl w:ilvl="5" w:tplc="25C68EB0">
      <w:start w:val="1"/>
      <w:numFmt w:val="bullet"/>
      <w:lvlText w:val=""/>
      <w:lvlJc w:val="left"/>
      <w:pPr>
        <w:tabs>
          <w:tab w:val="num" w:pos="4320"/>
        </w:tabs>
        <w:ind w:left="4320" w:hanging="360"/>
      </w:pPr>
      <w:rPr>
        <w:rFonts w:ascii="Wingdings" w:hAnsi="Wingdings"/>
      </w:rPr>
    </w:lvl>
    <w:lvl w:ilvl="6" w:tplc="70FCEBBE">
      <w:start w:val="1"/>
      <w:numFmt w:val="bullet"/>
      <w:lvlText w:val=""/>
      <w:lvlJc w:val="left"/>
      <w:pPr>
        <w:tabs>
          <w:tab w:val="num" w:pos="5040"/>
        </w:tabs>
        <w:ind w:left="5040" w:hanging="360"/>
      </w:pPr>
      <w:rPr>
        <w:rFonts w:ascii="Symbol" w:hAnsi="Symbol"/>
      </w:rPr>
    </w:lvl>
    <w:lvl w:ilvl="7" w:tplc="751ACC90">
      <w:start w:val="1"/>
      <w:numFmt w:val="bullet"/>
      <w:lvlText w:val="o"/>
      <w:lvlJc w:val="left"/>
      <w:pPr>
        <w:tabs>
          <w:tab w:val="num" w:pos="5760"/>
        </w:tabs>
        <w:ind w:left="5760" w:hanging="360"/>
      </w:pPr>
      <w:rPr>
        <w:rFonts w:ascii="Courier New" w:hAnsi="Courier New"/>
      </w:rPr>
    </w:lvl>
    <w:lvl w:ilvl="8" w:tplc="37FE7F8C">
      <w:start w:val="1"/>
      <w:numFmt w:val="bullet"/>
      <w:lvlText w:val=""/>
      <w:lvlJc w:val="left"/>
      <w:pPr>
        <w:tabs>
          <w:tab w:val="num" w:pos="6480"/>
        </w:tabs>
        <w:ind w:left="6480" w:hanging="360"/>
      </w:pPr>
      <w:rPr>
        <w:rFonts w:ascii="Wingdings" w:hAnsi="Wingdings"/>
      </w:rPr>
    </w:lvl>
  </w:abstractNum>
  <w:abstractNum w:abstractNumId="258" w15:restartNumberingAfterBreak="0">
    <w:nsid w:val="00000103"/>
    <w:multiLevelType w:val="hybridMultilevel"/>
    <w:tmpl w:val="00000103"/>
    <w:lvl w:ilvl="0" w:tplc="372860D8">
      <w:start w:val="1"/>
      <w:numFmt w:val="bullet"/>
      <w:lvlText w:val=""/>
      <w:lvlJc w:val="left"/>
      <w:pPr>
        <w:ind w:left="720" w:hanging="360"/>
      </w:pPr>
      <w:rPr>
        <w:rFonts w:ascii="Symbol" w:hAnsi="Symbol"/>
        <w:b w:val="0"/>
        <w:bCs w:val="0"/>
      </w:rPr>
    </w:lvl>
    <w:lvl w:ilvl="1" w:tplc="B5D8BD20">
      <w:start w:val="1"/>
      <w:numFmt w:val="bullet"/>
      <w:lvlText w:val="o"/>
      <w:lvlJc w:val="left"/>
      <w:pPr>
        <w:tabs>
          <w:tab w:val="num" w:pos="1440"/>
        </w:tabs>
        <w:ind w:left="1440" w:hanging="360"/>
      </w:pPr>
      <w:rPr>
        <w:rFonts w:ascii="Courier New" w:hAnsi="Courier New"/>
      </w:rPr>
    </w:lvl>
    <w:lvl w:ilvl="2" w:tplc="1B4CB662">
      <w:start w:val="1"/>
      <w:numFmt w:val="bullet"/>
      <w:lvlText w:val=""/>
      <w:lvlJc w:val="left"/>
      <w:pPr>
        <w:tabs>
          <w:tab w:val="num" w:pos="2160"/>
        </w:tabs>
        <w:ind w:left="2160" w:hanging="360"/>
      </w:pPr>
      <w:rPr>
        <w:rFonts w:ascii="Wingdings" w:hAnsi="Wingdings"/>
      </w:rPr>
    </w:lvl>
    <w:lvl w:ilvl="3" w:tplc="804A03D2">
      <w:start w:val="1"/>
      <w:numFmt w:val="bullet"/>
      <w:lvlText w:val=""/>
      <w:lvlJc w:val="left"/>
      <w:pPr>
        <w:tabs>
          <w:tab w:val="num" w:pos="2880"/>
        </w:tabs>
        <w:ind w:left="2880" w:hanging="360"/>
      </w:pPr>
      <w:rPr>
        <w:rFonts w:ascii="Symbol" w:hAnsi="Symbol"/>
      </w:rPr>
    </w:lvl>
    <w:lvl w:ilvl="4" w:tplc="DCEE5858">
      <w:start w:val="1"/>
      <w:numFmt w:val="bullet"/>
      <w:lvlText w:val="o"/>
      <w:lvlJc w:val="left"/>
      <w:pPr>
        <w:tabs>
          <w:tab w:val="num" w:pos="3600"/>
        </w:tabs>
        <w:ind w:left="3600" w:hanging="360"/>
      </w:pPr>
      <w:rPr>
        <w:rFonts w:ascii="Courier New" w:hAnsi="Courier New"/>
      </w:rPr>
    </w:lvl>
    <w:lvl w:ilvl="5" w:tplc="B7C8172E">
      <w:start w:val="1"/>
      <w:numFmt w:val="bullet"/>
      <w:lvlText w:val=""/>
      <w:lvlJc w:val="left"/>
      <w:pPr>
        <w:tabs>
          <w:tab w:val="num" w:pos="4320"/>
        </w:tabs>
        <w:ind w:left="4320" w:hanging="360"/>
      </w:pPr>
      <w:rPr>
        <w:rFonts w:ascii="Wingdings" w:hAnsi="Wingdings"/>
      </w:rPr>
    </w:lvl>
    <w:lvl w:ilvl="6" w:tplc="C622BA4E">
      <w:start w:val="1"/>
      <w:numFmt w:val="bullet"/>
      <w:lvlText w:val=""/>
      <w:lvlJc w:val="left"/>
      <w:pPr>
        <w:tabs>
          <w:tab w:val="num" w:pos="5040"/>
        </w:tabs>
        <w:ind w:left="5040" w:hanging="360"/>
      </w:pPr>
      <w:rPr>
        <w:rFonts w:ascii="Symbol" w:hAnsi="Symbol"/>
      </w:rPr>
    </w:lvl>
    <w:lvl w:ilvl="7" w:tplc="CAD03C94">
      <w:start w:val="1"/>
      <w:numFmt w:val="bullet"/>
      <w:lvlText w:val="o"/>
      <w:lvlJc w:val="left"/>
      <w:pPr>
        <w:tabs>
          <w:tab w:val="num" w:pos="5760"/>
        </w:tabs>
        <w:ind w:left="5760" w:hanging="360"/>
      </w:pPr>
      <w:rPr>
        <w:rFonts w:ascii="Courier New" w:hAnsi="Courier New"/>
      </w:rPr>
    </w:lvl>
    <w:lvl w:ilvl="8" w:tplc="7C706D6E">
      <w:start w:val="1"/>
      <w:numFmt w:val="bullet"/>
      <w:lvlText w:val=""/>
      <w:lvlJc w:val="left"/>
      <w:pPr>
        <w:tabs>
          <w:tab w:val="num" w:pos="6480"/>
        </w:tabs>
        <w:ind w:left="6480" w:hanging="360"/>
      </w:pPr>
      <w:rPr>
        <w:rFonts w:ascii="Wingdings" w:hAnsi="Wingdings"/>
      </w:rPr>
    </w:lvl>
  </w:abstractNum>
  <w:abstractNum w:abstractNumId="259" w15:restartNumberingAfterBreak="0">
    <w:nsid w:val="00000104"/>
    <w:multiLevelType w:val="hybridMultilevel"/>
    <w:tmpl w:val="00000104"/>
    <w:lvl w:ilvl="0" w:tplc="FE247614">
      <w:start w:val="1"/>
      <w:numFmt w:val="bullet"/>
      <w:lvlText w:val=""/>
      <w:lvlJc w:val="left"/>
      <w:pPr>
        <w:ind w:left="720" w:hanging="360"/>
      </w:pPr>
      <w:rPr>
        <w:rFonts w:ascii="Symbol" w:hAnsi="Symbol"/>
        <w:b w:val="0"/>
        <w:bCs w:val="0"/>
      </w:rPr>
    </w:lvl>
    <w:lvl w:ilvl="1" w:tplc="56F215D4">
      <w:start w:val="1"/>
      <w:numFmt w:val="bullet"/>
      <w:lvlText w:val="o"/>
      <w:lvlJc w:val="left"/>
      <w:pPr>
        <w:tabs>
          <w:tab w:val="num" w:pos="1440"/>
        </w:tabs>
        <w:ind w:left="1440" w:hanging="360"/>
      </w:pPr>
      <w:rPr>
        <w:rFonts w:ascii="Courier New" w:hAnsi="Courier New"/>
      </w:rPr>
    </w:lvl>
    <w:lvl w:ilvl="2" w:tplc="CD70E162">
      <w:start w:val="1"/>
      <w:numFmt w:val="bullet"/>
      <w:lvlText w:val=""/>
      <w:lvlJc w:val="left"/>
      <w:pPr>
        <w:tabs>
          <w:tab w:val="num" w:pos="2160"/>
        </w:tabs>
        <w:ind w:left="2160" w:hanging="360"/>
      </w:pPr>
      <w:rPr>
        <w:rFonts w:ascii="Wingdings" w:hAnsi="Wingdings"/>
      </w:rPr>
    </w:lvl>
    <w:lvl w:ilvl="3" w:tplc="2B2ED5D0">
      <w:start w:val="1"/>
      <w:numFmt w:val="bullet"/>
      <w:lvlText w:val=""/>
      <w:lvlJc w:val="left"/>
      <w:pPr>
        <w:tabs>
          <w:tab w:val="num" w:pos="2880"/>
        </w:tabs>
        <w:ind w:left="2880" w:hanging="360"/>
      </w:pPr>
      <w:rPr>
        <w:rFonts w:ascii="Symbol" w:hAnsi="Symbol"/>
      </w:rPr>
    </w:lvl>
    <w:lvl w:ilvl="4" w:tplc="14D47C48">
      <w:start w:val="1"/>
      <w:numFmt w:val="bullet"/>
      <w:lvlText w:val="o"/>
      <w:lvlJc w:val="left"/>
      <w:pPr>
        <w:tabs>
          <w:tab w:val="num" w:pos="3600"/>
        </w:tabs>
        <w:ind w:left="3600" w:hanging="360"/>
      </w:pPr>
      <w:rPr>
        <w:rFonts w:ascii="Courier New" w:hAnsi="Courier New"/>
      </w:rPr>
    </w:lvl>
    <w:lvl w:ilvl="5" w:tplc="37F87324">
      <w:start w:val="1"/>
      <w:numFmt w:val="bullet"/>
      <w:lvlText w:val=""/>
      <w:lvlJc w:val="left"/>
      <w:pPr>
        <w:tabs>
          <w:tab w:val="num" w:pos="4320"/>
        </w:tabs>
        <w:ind w:left="4320" w:hanging="360"/>
      </w:pPr>
      <w:rPr>
        <w:rFonts w:ascii="Wingdings" w:hAnsi="Wingdings"/>
      </w:rPr>
    </w:lvl>
    <w:lvl w:ilvl="6" w:tplc="C27A6D18">
      <w:start w:val="1"/>
      <w:numFmt w:val="bullet"/>
      <w:lvlText w:val=""/>
      <w:lvlJc w:val="left"/>
      <w:pPr>
        <w:tabs>
          <w:tab w:val="num" w:pos="5040"/>
        </w:tabs>
        <w:ind w:left="5040" w:hanging="360"/>
      </w:pPr>
      <w:rPr>
        <w:rFonts w:ascii="Symbol" w:hAnsi="Symbol"/>
      </w:rPr>
    </w:lvl>
    <w:lvl w:ilvl="7" w:tplc="C7523A28">
      <w:start w:val="1"/>
      <w:numFmt w:val="bullet"/>
      <w:lvlText w:val="o"/>
      <w:lvlJc w:val="left"/>
      <w:pPr>
        <w:tabs>
          <w:tab w:val="num" w:pos="5760"/>
        </w:tabs>
        <w:ind w:left="5760" w:hanging="360"/>
      </w:pPr>
      <w:rPr>
        <w:rFonts w:ascii="Courier New" w:hAnsi="Courier New"/>
      </w:rPr>
    </w:lvl>
    <w:lvl w:ilvl="8" w:tplc="A03ED7FC">
      <w:start w:val="1"/>
      <w:numFmt w:val="bullet"/>
      <w:lvlText w:val=""/>
      <w:lvlJc w:val="left"/>
      <w:pPr>
        <w:tabs>
          <w:tab w:val="num" w:pos="6480"/>
        </w:tabs>
        <w:ind w:left="6480" w:hanging="360"/>
      </w:pPr>
      <w:rPr>
        <w:rFonts w:ascii="Wingdings" w:hAnsi="Wingdings"/>
      </w:rPr>
    </w:lvl>
  </w:abstractNum>
  <w:abstractNum w:abstractNumId="260" w15:restartNumberingAfterBreak="0">
    <w:nsid w:val="00000105"/>
    <w:multiLevelType w:val="hybridMultilevel"/>
    <w:tmpl w:val="00000105"/>
    <w:lvl w:ilvl="0" w:tplc="EFECF34E">
      <w:start w:val="1"/>
      <w:numFmt w:val="bullet"/>
      <w:lvlText w:val=""/>
      <w:lvlJc w:val="left"/>
      <w:pPr>
        <w:ind w:left="720" w:hanging="360"/>
      </w:pPr>
      <w:rPr>
        <w:rFonts w:ascii="Symbol" w:hAnsi="Symbol"/>
        <w:b w:val="0"/>
        <w:bCs w:val="0"/>
      </w:rPr>
    </w:lvl>
    <w:lvl w:ilvl="1" w:tplc="9F064B9C">
      <w:start w:val="1"/>
      <w:numFmt w:val="bullet"/>
      <w:lvlText w:val="o"/>
      <w:lvlJc w:val="left"/>
      <w:pPr>
        <w:tabs>
          <w:tab w:val="num" w:pos="1440"/>
        </w:tabs>
        <w:ind w:left="1440" w:hanging="360"/>
      </w:pPr>
      <w:rPr>
        <w:rFonts w:ascii="Courier New" w:hAnsi="Courier New"/>
      </w:rPr>
    </w:lvl>
    <w:lvl w:ilvl="2" w:tplc="305223AA">
      <w:start w:val="1"/>
      <w:numFmt w:val="bullet"/>
      <w:lvlText w:val=""/>
      <w:lvlJc w:val="left"/>
      <w:pPr>
        <w:tabs>
          <w:tab w:val="num" w:pos="2160"/>
        </w:tabs>
        <w:ind w:left="2160" w:hanging="360"/>
      </w:pPr>
      <w:rPr>
        <w:rFonts w:ascii="Wingdings" w:hAnsi="Wingdings"/>
      </w:rPr>
    </w:lvl>
    <w:lvl w:ilvl="3" w:tplc="90161FEA">
      <w:start w:val="1"/>
      <w:numFmt w:val="bullet"/>
      <w:lvlText w:val=""/>
      <w:lvlJc w:val="left"/>
      <w:pPr>
        <w:tabs>
          <w:tab w:val="num" w:pos="2880"/>
        </w:tabs>
        <w:ind w:left="2880" w:hanging="360"/>
      </w:pPr>
      <w:rPr>
        <w:rFonts w:ascii="Symbol" w:hAnsi="Symbol"/>
      </w:rPr>
    </w:lvl>
    <w:lvl w:ilvl="4" w:tplc="CFE8AC36">
      <w:start w:val="1"/>
      <w:numFmt w:val="bullet"/>
      <w:lvlText w:val="o"/>
      <w:lvlJc w:val="left"/>
      <w:pPr>
        <w:tabs>
          <w:tab w:val="num" w:pos="3600"/>
        </w:tabs>
        <w:ind w:left="3600" w:hanging="360"/>
      </w:pPr>
      <w:rPr>
        <w:rFonts w:ascii="Courier New" w:hAnsi="Courier New"/>
      </w:rPr>
    </w:lvl>
    <w:lvl w:ilvl="5" w:tplc="43E408FC">
      <w:start w:val="1"/>
      <w:numFmt w:val="bullet"/>
      <w:lvlText w:val=""/>
      <w:lvlJc w:val="left"/>
      <w:pPr>
        <w:tabs>
          <w:tab w:val="num" w:pos="4320"/>
        </w:tabs>
        <w:ind w:left="4320" w:hanging="360"/>
      </w:pPr>
      <w:rPr>
        <w:rFonts w:ascii="Wingdings" w:hAnsi="Wingdings"/>
      </w:rPr>
    </w:lvl>
    <w:lvl w:ilvl="6" w:tplc="F8A2131A">
      <w:start w:val="1"/>
      <w:numFmt w:val="bullet"/>
      <w:lvlText w:val=""/>
      <w:lvlJc w:val="left"/>
      <w:pPr>
        <w:tabs>
          <w:tab w:val="num" w:pos="5040"/>
        </w:tabs>
        <w:ind w:left="5040" w:hanging="360"/>
      </w:pPr>
      <w:rPr>
        <w:rFonts w:ascii="Symbol" w:hAnsi="Symbol"/>
      </w:rPr>
    </w:lvl>
    <w:lvl w:ilvl="7" w:tplc="176626B2">
      <w:start w:val="1"/>
      <w:numFmt w:val="bullet"/>
      <w:lvlText w:val="o"/>
      <w:lvlJc w:val="left"/>
      <w:pPr>
        <w:tabs>
          <w:tab w:val="num" w:pos="5760"/>
        </w:tabs>
        <w:ind w:left="5760" w:hanging="360"/>
      </w:pPr>
      <w:rPr>
        <w:rFonts w:ascii="Courier New" w:hAnsi="Courier New"/>
      </w:rPr>
    </w:lvl>
    <w:lvl w:ilvl="8" w:tplc="C0D66B96">
      <w:start w:val="1"/>
      <w:numFmt w:val="bullet"/>
      <w:lvlText w:val=""/>
      <w:lvlJc w:val="left"/>
      <w:pPr>
        <w:tabs>
          <w:tab w:val="num" w:pos="6480"/>
        </w:tabs>
        <w:ind w:left="6480" w:hanging="360"/>
      </w:pPr>
      <w:rPr>
        <w:rFonts w:ascii="Wingdings" w:hAnsi="Wingdings"/>
      </w:rPr>
    </w:lvl>
  </w:abstractNum>
  <w:abstractNum w:abstractNumId="261" w15:restartNumberingAfterBreak="0">
    <w:nsid w:val="00000106"/>
    <w:multiLevelType w:val="hybridMultilevel"/>
    <w:tmpl w:val="00000106"/>
    <w:lvl w:ilvl="0" w:tplc="E4F892A0">
      <w:start w:val="1"/>
      <w:numFmt w:val="bullet"/>
      <w:lvlText w:val=""/>
      <w:lvlJc w:val="left"/>
      <w:pPr>
        <w:ind w:left="720" w:hanging="360"/>
      </w:pPr>
      <w:rPr>
        <w:rFonts w:ascii="Symbol" w:hAnsi="Symbol"/>
        <w:b w:val="0"/>
        <w:bCs w:val="0"/>
      </w:rPr>
    </w:lvl>
    <w:lvl w:ilvl="1" w:tplc="ADFE5B14">
      <w:start w:val="1"/>
      <w:numFmt w:val="bullet"/>
      <w:lvlText w:val="o"/>
      <w:lvlJc w:val="left"/>
      <w:pPr>
        <w:tabs>
          <w:tab w:val="num" w:pos="1440"/>
        </w:tabs>
        <w:ind w:left="1440" w:hanging="360"/>
      </w:pPr>
      <w:rPr>
        <w:rFonts w:ascii="Courier New" w:hAnsi="Courier New"/>
      </w:rPr>
    </w:lvl>
    <w:lvl w:ilvl="2" w:tplc="6882E250">
      <w:start w:val="1"/>
      <w:numFmt w:val="bullet"/>
      <w:lvlText w:val=""/>
      <w:lvlJc w:val="left"/>
      <w:pPr>
        <w:tabs>
          <w:tab w:val="num" w:pos="2160"/>
        </w:tabs>
        <w:ind w:left="2160" w:hanging="360"/>
      </w:pPr>
      <w:rPr>
        <w:rFonts w:ascii="Wingdings" w:hAnsi="Wingdings"/>
      </w:rPr>
    </w:lvl>
    <w:lvl w:ilvl="3" w:tplc="C3D2F04A">
      <w:start w:val="1"/>
      <w:numFmt w:val="bullet"/>
      <w:lvlText w:val=""/>
      <w:lvlJc w:val="left"/>
      <w:pPr>
        <w:tabs>
          <w:tab w:val="num" w:pos="2880"/>
        </w:tabs>
        <w:ind w:left="2880" w:hanging="360"/>
      </w:pPr>
      <w:rPr>
        <w:rFonts w:ascii="Symbol" w:hAnsi="Symbol"/>
      </w:rPr>
    </w:lvl>
    <w:lvl w:ilvl="4" w:tplc="E00E292E">
      <w:start w:val="1"/>
      <w:numFmt w:val="bullet"/>
      <w:lvlText w:val="o"/>
      <w:lvlJc w:val="left"/>
      <w:pPr>
        <w:tabs>
          <w:tab w:val="num" w:pos="3600"/>
        </w:tabs>
        <w:ind w:left="3600" w:hanging="360"/>
      </w:pPr>
      <w:rPr>
        <w:rFonts w:ascii="Courier New" w:hAnsi="Courier New"/>
      </w:rPr>
    </w:lvl>
    <w:lvl w:ilvl="5" w:tplc="57D8667E">
      <w:start w:val="1"/>
      <w:numFmt w:val="bullet"/>
      <w:lvlText w:val=""/>
      <w:lvlJc w:val="left"/>
      <w:pPr>
        <w:tabs>
          <w:tab w:val="num" w:pos="4320"/>
        </w:tabs>
        <w:ind w:left="4320" w:hanging="360"/>
      </w:pPr>
      <w:rPr>
        <w:rFonts w:ascii="Wingdings" w:hAnsi="Wingdings"/>
      </w:rPr>
    </w:lvl>
    <w:lvl w:ilvl="6" w:tplc="680297C6">
      <w:start w:val="1"/>
      <w:numFmt w:val="bullet"/>
      <w:lvlText w:val=""/>
      <w:lvlJc w:val="left"/>
      <w:pPr>
        <w:tabs>
          <w:tab w:val="num" w:pos="5040"/>
        </w:tabs>
        <w:ind w:left="5040" w:hanging="360"/>
      </w:pPr>
      <w:rPr>
        <w:rFonts w:ascii="Symbol" w:hAnsi="Symbol"/>
      </w:rPr>
    </w:lvl>
    <w:lvl w:ilvl="7" w:tplc="100042FA">
      <w:start w:val="1"/>
      <w:numFmt w:val="bullet"/>
      <w:lvlText w:val="o"/>
      <w:lvlJc w:val="left"/>
      <w:pPr>
        <w:tabs>
          <w:tab w:val="num" w:pos="5760"/>
        </w:tabs>
        <w:ind w:left="5760" w:hanging="360"/>
      </w:pPr>
      <w:rPr>
        <w:rFonts w:ascii="Courier New" w:hAnsi="Courier New"/>
      </w:rPr>
    </w:lvl>
    <w:lvl w:ilvl="8" w:tplc="DA8E2C06">
      <w:start w:val="1"/>
      <w:numFmt w:val="bullet"/>
      <w:lvlText w:val=""/>
      <w:lvlJc w:val="left"/>
      <w:pPr>
        <w:tabs>
          <w:tab w:val="num" w:pos="6480"/>
        </w:tabs>
        <w:ind w:left="6480" w:hanging="360"/>
      </w:pPr>
      <w:rPr>
        <w:rFonts w:ascii="Wingdings" w:hAnsi="Wingdings"/>
      </w:rPr>
    </w:lvl>
  </w:abstractNum>
  <w:abstractNum w:abstractNumId="262" w15:restartNumberingAfterBreak="0">
    <w:nsid w:val="00000107"/>
    <w:multiLevelType w:val="hybridMultilevel"/>
    <w:tmpl w:val="00000107"/>
    <w:lvl w:ilvl="0" w:tplc="565ED680">
      <w:start w:val="1"/>
      <w:numFmt w:val="bullet"/>
      <w:lvlText w:val=""/>
      <w:lvlJc w:val="left"/>
      <w:pPr>
        <w:ind w:left="720" w:hanging="360"/>
      </w:pPr>
      <w:rPr>
        <w:rFonts w:ascii="Symbol" w:hAnsi="Symbol"/>
        <w:b w:val="0"/>
        <w:bCs w:val="0"/>
      </w:rPr>
    </w:lvl>
    <w:lvl w:ilvl="1" w:tplc="8AE4CA14">
      <w:start w:val="1"/>
      <w:numFmt w:val="bullet"/>
      <w:lvlText w:val="o"/>
      <w:lvlJc w:val="left"/>
      <w:pPr>
        <w:tabs>
          <w:tab w:val="num" w:pos="1440"/>
        </w:tabs>
        <w:ind w:left="1440" w:hanging="360"/>
      </w:pPr>
      <w:rPr>
        <w:rFonts w:ascii="Courier New" w:hAnsi="Courier New"/>
      </w:rPr>
    </w:lvl>
    <w:lvl w:ilvl="2" w:tplc="F3803D6E">
      <w:start w:val="1"/>
      <w:numFmt w:val="bullet"/>
      <w:lvlText w:val=""/>
      <w:lvlJc w:val="left"/>
      <w:pPr>
        <w:tabs>
          <w:tab w:val="num" w:pos="2160"/>
        </w:tabs>
        <w:ind w:left="2160" w:hanging="360"/>
      </w:pPr>
      <w:rPr>
        <w:rFonts w:ascii="Wingdings" w:hAnsi="Wingdings"/>
      </w:rPr>
    </w:lvl>
    <w:lvl w:ilvl="3" w:tplc="F1A85D8C">
      <w:start w:val="1"/>
      <w:numFmt w:val="bullet"/>
      <w:lvlText w:val=""/>
      <w:lvlJc w:val="left"/>
      <w:pPr>
        <w:tabs>
          <w:tab w:val="num" w:pos="2880"/>
        </w:tabs>
        <w:ind w:left="2880" w:hanging="360"/>
      </w:pPr>
      <w:rPr>
        <w:rFonts w:ascii="Symbol" w:hAnsi="Symbol"/>
      </w:rPr>
    </w:lvl>
    <w:lvl w:ilvl="4" w:tplc="391AF722">
      <w:start w:val="1"/>
      <w:numFmt w:val="bullet"/>
      <w:lvlText w:val="o"/>
      <w:lvlJc w:val="left"/>
      <w:pPr>
        <w:tabs>
          <w:tab w:val="num" w:pos="3600"/>
        </w:tabs>
        <w:ind w:left="3600" w:hanging="360"/>
      </w:pPr>
      <w:rPr>
        <w:rFonts w:ascii="Courier New" w:hAnsi="Courier New"/>
      </w:rPr>
    </w:lvl>
    <w:lvl w:ilvl="5" w:tplc="6964C1F6">
      <w:start w:val="1"/>
      <w:numFmt w:val="bullet"/>
      <w:lvlText w:val=""/>
      <w:lvlJc w:val="left"/>
      <w:pPr>
        <w:tabs>
          <w:tab w:val="num" w:pos="4320"/>
        </w:tabs>
        <w:ind w:left="4320" w:hanging="360"/>
      </w:pPr>
      <w:rPr>
        <w:rFonts w:ascii="Wingdings" w:hAnsi="Wingdings"/>
      </w:rPr>
    </w:lvl>
    <w:lvl w:ilvl="6" w:tplc="B644DF64">
      <w:start w:val="1"/>
      <w:numFmt w:val="bullet"/>
      <w:lvlText w:val=""/>
      <w:lvlJc w:val="left"/>
      <w:pPr>
        <w:tabs>
          <w:tab w:val="num" w:pos="5040"/>
        </w:tabs>
        <w:ind w:left="5040" w:hanging="360"/>
      </w:pPr>
      <w:rPr>
        <w:rFonts w:ascii="Symbol" w:hAnsi="Symbol"/>
      </w:rPr>
    </w:lvl>
    <w:lvl w:ilvl="7" w:tplc="864ED7C6">
      <w:start w:val="1"/>
      <w:numFmt w:val="bullet"/>
      <w:lvlText w:val="o"/>
      <w:lvlJc w:val="left"/>
      <w:pPr>
        <w:tabs>
          <w:tab w:val="num" w:pos="5760"/>
        </w:tabs>
        <w:ind w:left="5760" w:hanging="360"/>
      </w:pPr>
      <w:rPr>
        <w:rFonts w:ascii="Courier New" w:hAnsi="Courier New"/>
      </w:rPr>
    </w:lvl>
    <w:lvl w:ilvl="8" w:tplc="5AA26118">
      <w:start w:val="1"/>
      <w:numFmt w:val="bullet"/>
      <w:lvlText w:val=""/>
      <w:lvlJc w:val="left"/>
      <w:pPr>
        <w:tabs>
          <w:tab w:val="num" w:pos="6480"/>
        </w:tabs>
        <w:ind w:left="6480" w:hanging="360"/>
      </w:pPr>
      <w:rPr>
        <w:rFonts w:ascii="Wingdings" w:hAnsi="Wingdings"/>
      </w:rPr>
    </w:lvl>
  </w:abstractNum>
  <w:abstractNum w:abstractNumId="263" w15:restartNumberingAfterBreak="0">
    <w:nsid w:val="00000108"/>
    <w:multiLevelType w:val="hybridMultilevel"/>
    <w:tmpl w:val="00000108"/>
    <w:lvl w:ilvl="0" w:tplc="C834FE4C">
      <w:start w:val="1"/>
      <w:numFmt w:val="bullet"/>
      <w:lvlText w:val=""/>
      <w:lvlJc w:val="left"/>
      <w:pPr>
        <w:ind w:left="720" w:hanging="360"/>
      </w:pPr>
      <w:rPr>
        <w:rFonts w:ascii="Symbol" w:hAnsi="Symbol"/>
        <w:b w:val="0"/>
        <w:bCs w:val="0"/>
      </w:rPr>
    </w:lvl>
    <w:lvl w:ilvl="1" w:tplc="61DA6E42">
      <w:start w:val="1"/>
      <w:numFmt w:val="bullet"/>
      <w:lvlText w:val="o"/>
      <w:lvlJc w:val="left"/>
      <w:pPr>
        <w:tabs>
          <w:tab w:val="num" w:pos="1440"/>
        </w:tabs>
        <w:ind w:left="1440" w:hanging="360"/>
      </w:pPr>
      <w:rPr>
        <w:rFonts w:ascii="Courier New" w:hAnsi="Courier New"/>
      </w:rPr>
    </w:lvl>
    <w:lvl w:ilvl="2" w:tplc="748C919E">
      <w:start w:val="1"/>
      <w:numFmt w:val="bullet"/>
      <w:lvlText w:val=""/>
      <w:lvlJc w:val="left"/>
      <w:pPr>
        <w:tabs>
          <w:tab w:val="num" w:pos="2160"/>
        </w:tabs>
        <w:ind w:left="2160" w:hanging="360"/>
      </w:pPr>
      <w:rPr>
        <w:rFonts w:ascii="Wingdings" w:hAnsi="Wingdings"/>
      </w:rPr>
    </w:lvl>
    <w:lvl w:ilvl="3" w:tplc="BC80E9C6">
      <w:start w:val="1"/>
      <w:numFmt w:val="bullet"/>
      <w:lvlText w:val=""/>
      <w:lvlJc w:val="left"/>
      <w:pPr>
        <w:tabs>
          <w:tab w:val="num" w:pos="2880"/>
        </w:tabs>
        <w:ind w:left="2880" w:hanging="360"/>
      </w:pPr>
      <w:rPr>
        <w:rFonts w:ascii="Symbol" w:hAnsi="Symbol"/>
      </w:rPr>
    </w:lvl>
    <w:lvl w:ilvl="4" w:tplc="187CD066">
      <w:start w:val="1"/>
      <w:numFmt w:val="bullet"/>
      <w:lvlText w:val="o"/>
      <w:lvlJc w:val="left"/>
      <w:pPr>
        <w:tabs>
          <w:tab w:val="num" w:pos="3600"/>
        </w:tabs>
        <w:ind w:left="3600" w:hanging="360"/>
      </w:pPr>
      <w:rPr>
        <w:rFonts w:ascii="Courier New" w:hAnsi="Courier New"/>
      </w:rPr>
    </w:lvl>
    <w:lvl w:ilvl="5" w:tplc="7C146954">
      <w:start w:val="1"/>
      <w:numFmt w:val="bullet"/>
      <w:lvlText w:val=""/>
      <w:lvlJc w:val="left"/>
      <w:pPr>
        <w:tabs>
          <w:tab w:val="num" w:pos="4320"/>
        </w:tabs>
        <w:ind w:left="4320" w:hanging="360"/>
      </w:pPr>
      <w:rPr>
        <w:rFonts w:ascii="Wingdings" w:hAnsi="Wingdings"/>
      </w:rPr>
    </w:lvl>
    <w:lvl w:ilvl="6" w:tplc="18E80018">
      <w:start w:val="1"/>
      <w:numFmt w:val="bullet"/>
      <w:lvlText w:val=""/>
      <w:lvlJc w:val="left"/>
      <w:pPr>
        <w:tabs>
          <w:tab w:val="num" w:pos="5040"/>
        </w:tabs>
        <w:ind w:left="5040" w:hanging="360"/>
      </w:pPr>
      <w:rPr>
        <w:rFonts w:ascii="Symbol" w:hAnsi="Symbol"/>
      </w:rPr>
    </w:lvl>
    <w:lvl w:ilvl="7" w:tplc="DEDE82AA">
      <w:start w:val="1"/>
      <w:numFmt w:val="bullet"/>
      <w:lvlText w:val="o"/>
      <w:lvlJc w:val="left"/>
      <w:pPr>
        <w:tabs>
          <w:tab w:val="num" w:pos="5760"/>
        </w:tabs>
        <w:ind w:left="5760" w:hanging="360"/>
      </w:pPr>
      <w:rPr>
        <w:rFonts w:ascii="Courier New" w:hAnsi="Courier New"/>
      </w:rPr>
    </w:lvl>
    <w:lvl w:ilvl="8" w:tplc="50B80EE4">
      <w:start w:val="1"/>
      <w:numFmt w:val="bullet"/>
      <w:lvlText w:val=""/>
      <w:lvlJc w:val="left"/>
      <w:pPr>
        <w:tabs>
          <w:tab w:val="num" w:pos="6480"/>
        </w:tabs>
        <w:ind w:left="6480" w:hanging="360"/>
      </w:pPr>
      <w:rPr>
        <w:rFonts w:ascii="Wingdings" w:hAnsi="Wingdings"/>
      </w:rPr>
    </w:lvl>
  </w:abstractNum>
  <w:abstractNum w:abstractNumId="264" w15:restartNumberingAfterBreak="0">
    <w:nsid w:val="00000109"/>
    <w:multiLevelType w:val="hybridMultilevel"/>
    <w:tmpl w:val="00000109"/>
    <w:lvl w:ilvl="0" w:tplc="7A82633E">
      <w:start w:val="1"/>
      <w:numFmt w:val="bullet"/>
      <w:lvlText w:val=""/>
      <w:lvlJc w:val="left"/>
      <w:pPr>
        <w:ind w:left="720" w:hanging="360"/>
      </w:pPr>
      <w:rPr>
        <w:rFonts w:ascii="Symbol" w:hAnsi="Symbol"/>
        <w:b w:val="0"/>
        <w:bCs w:val="0"/>
      </w:rPr>
    </w:lvl>
    <w:lvl w:ilvl="1" w:tplc="BD26DDF4">
      <w:start w:val="1"/>
      <w:numFmt w:val="bullet"/>
      <w:lvlText w:val="o"/>
      <w:lvlJc w:val="left"/>
      <w:pPr>
        <w:tabs>
          <w:tab w:val="num" w:pos="1440"/>
        </w:tabs>
        <w:ind w:left="1440" w:hanging="360"/>
      </w:pPr>
      <w:rPr>
        <w:rFonts w:ascii="Courier New" w:hAnsi="Courier New"/>
      </w:rPr>
    </w:lvl>
    <w:lvl w:ilvl="2" w:tplc="52A880E2">
      <w:start w:val="1"/>
      <w:numFmt w:val="bullet"/>
      <w:lvlText w:val=""/>
      <w:lvlJc w:val="left"/>
      <w:pPr>
        <w:tabs>
          <w:tab w:val="num" w:pos="2160"/>
        </w:tabs>
        <w:ind w:left="2160" w:hanging="360"/>
      </w:pPr>
      <w:rPr>
        <w:rFonts w:ascii="Wingdings" w:hAnsi="Wingdings"/>
      </w:rPr>
    </w:lvl>
    <w:lvl w:ilvl="3" w:tplc="DD606BD4">
      <w:start w:val="1"/>
      <w:numFmt w:val="bullet"/>
      <w:lvlText w:val=""/>
      <w:lvlJc w:val="left"/>
      <w:pPr>
        <w:tabs>
          <w:tab w:val="num" w:pos="2880"/>
        </w:tabs>
        <w:ind w:left="2880" w:hanging="360"/>
      </w:pPr>
      <w:rPr>
        <w:rFonts w:ascii="Symbol" w:hAnsi="Symbol"/>
      </w:rPr>
    </w:lvl>
    <w:lvl w:ilvl="4" w:tplc="241E1690">
      <w:start w:val="1"/>
      <w:numFmt w:val="bullet"/>
      <w:lvlText w:val="o"/>
      <w:lvlJc w:val="left"/>
      <w:pPr>
        <w:tabs>
          <w:tab w:val="num" w:pos="3600"/>
        </w:tabs>
        <w:ind w:left="3600" w:hanging="360"/>
      </w:pPr>
      <w:rPr>
        <w:rFonts w:ascii="Courier New" w:hAnsi="Courier New"/>
      </w:rPr>
    </w:lvl>
    <w:lvl w:ilvl="5" w:tplc="1464A43E">
      <w:start w:val="1"/>
      <w:numFmt w:val="bullet"/>
      <w:lvlText w:val=""/>
      <w:lvlJc w:val="left"/>
      <w:pPr>
        <w:tabs>
          <w:tab w:val="num" w:pos="4320"/>
        </w:tabs>
        <w:ind w:left="4320" w:hanging="360"/>
      </w:pPr>
      <w:rPr>
        <w:rFonts w:ascii="Wingdings" w:hAnsi="Wingdings"/>
      </w:rPr>
    </w:lvl>
    <w:lvl w:ilvl="6" w:tplc="504AB5E6">
      <w:start w:val="1"/>
      <w:numFmt w:val="bullet"/>
      <w:lvlText w:val=""/>
      <w:lvlJc w:val="left"/>
      <w:pPr>
        <w:tabs>
          <w:tab w:val="num" w:pos="5040"/>
        </w:tabs>
        <w:ind w:left="5040" w:hanging="360"/>
      </w:pPr>
      <w:rPr>
        <w:rFonts w:ascii="Symbol" w:hAnsi="Symbol"/>
      </w:rPr>
    </w:lvl>
    <w:lvl w:ilvl="7" w:tplc="DCD8F04A">
      <w:start w:val="1"/>
      <w:numFmt w:val="bullet"/>
      <w:lvlText w:val="o"/>
      <w:lvlJc w:val="left"/>
      <w:pPr>
        <w:tabs>
          <w:tab w:val="num" w:pos="5760"/>
        </w:tabs>
        <w:ind w:left="5760" w:hanging="360"/>
      </w:pPr>
      <w:rPr>
        <w:rFonts w:ascii="Courier New" w:hAnsi="Courier New"/>
      </w:rPr>
    </w:lvl>
    <w:lvl w:ilvl="8" w:tplc="FC74A1E4">
      <w:start w:val="1"/>
      <w:numFmt w:val="bullet"/>
      <w:lvlText w:val=""/>
      <w:lvlJc w:val="left"/>
      <w:pPr>
        <w:tabs>
          <w:tab w:val="num" w:pos="6480"/>
        </w:tabs>
        <w:ind w:left="6480" w:hanging="360"/>
      </w:pPr>
      <w:rPr>
        <w:rFonts w:ascii="Wingdings" w:hAnsi="Wingdings"/>
      </w:rPr>
    </w:lvl>
  </w:abstractNum>
  <w:abstractNum w:abstractNumId="265" w15:restartNumberingAfterBreak="0">
    <w:nsid w:val="0000010A"/>
    <w:multiLevelType w:val="hybridMultilevel"/>
    <w:tmpl w:val="0000010A"/>
    <w:lvl w:ilvl="0" w:tplc="A65C81FE">
      <w:start w:val="1"/>
      <w:numFmt w:val="bullet"/>
      <w:lvlText w:val=""/>
      <w:lvlJc w:val="left"/>
      <w:pPr>
        <w:ind w:left="720" w:hanging="360"/>
      </w:pPr>
      <w:rPr>
        <w:rFonts w:ascii="Symbol" w:hAnsi="Symbol"/>
        <w:b w:val="0"/>
        <w:bCs w:val="0"/>
      </w:rPr>
    </w:lvl>
    <w:lvl w:ilvl="1" w:tplc="55F039B2">
      <w:start w:val="1"/>
      <w:numFmt w:val="bullet"/>
      <w:lvlText w:val="o"/>
      <w:lvlJc w:val="left"/>
      <w:pPr>
        <w:tabs>
          <w:tab w:val="num" w:pos="1440"/>
        </w:tabs>
        <w:ind w:left="1440" w:hanging="360"/>
      </w:pPr>
      <w:rPr>
        <w:rFonts w:ascii="Courier New" w:hAnsi="Courier New"/>
      </w:rPr>
    </w:lvl>
    <w:lvl w:ilvl="2" w:tplc="E4120106">
      <w:start w:val="1"/>
      <w:numFmt w:val="bullet"/>
      <w:lvlText w:val=""/>
      <w:lvlJc w:val="left"/>
      <w:pPr>
        <w:tabs>
          <w:tab w:val="num" w:pos="2160"/>
        </w:tabs>
        <w:ind w:left="2160" w:hanging="360"/>
      </w:pPr>
      <w:rPr>
        <w:rFonts w:ascii="Wingdings" w:hAnsi="Wingdings"/>
      </w:rPr>
    </w:lvl>
    <w:lvl w:ilvl="3" w:tplc="7B725E68">
      <w:start w:val="1"/>
      <w:numFmt w:val="bullet"/>
      <w:lvlText w:val=""/>
      <w:lvlJc w:val="left"/>
      <w:pPr>
        <w:tabs>
          <w:tab w:val="num" w:pos="2880"/>
        </w:tabs>
        <w:ind w:left="2880" w:hanging="360"/>
      </w:pPr>
      <w:rPr>
        <w:rFonts w:ascii="Symbol" w:hAnsi="Symbol"/>
      </w:rPr>
    </w:lvl>
    <w:lvl w:ilvl="4" w:tplc="2C925722">
      <w:start w:val="1"/>
      <w:numFmt w:val="bullet"/>
      <w:lvlText w:val="o"/>
      <w:lvlJc w:val="left"/>
      <w:pPr>
        <w:tabs>
          <w:tab w:val="num" w:pos="3600"/>
        </w:tabs>
        <w:ind w:left="3600" w:hanging="360"/>
      </w:pPr>
      <w:rPr>
        <w:rFonts w:ascii="Courier New" w:hAnsi="Courier New"/>
      </w:rPr>
    </w:lvl>
    <w:lvl w:ilvl="5" w:tplc="123A9FD6">
      <w:start w:val="1"/>
      <w:numFmt w:val="bullet"/>
      <w:lvlText w:val=""/>
      <w:lvlJc w:val="left"/>
      <w:pPr>
        <w:tabs>
          <w:tab w:val="num" w:pos="4320"/>
        </w:tabs>
        <w:ind w:left="4320" w:hanging="360"/>
      </w:pPr>
      <w:rPr>
        <w:rFonts w:ascii="Wingdings" w:hAnsi="Wingdings"/>
      </w:rPr>
    </w:lvl>
    <w:lvl w:ilvl="6" w:tplc="7B8049F4">
      <w:start w:val="1"/>
      <w:numFmt w:val="bullet"/>
      <w:lvlText w:val=""/>
      <w:lvlJc w:val="left"/>
      <w:pPr>
        <w:tabs>
          <w:tab w:val="num" w:pos="5040"/>
        </w:tabs>
        <w:ind w:left="5040" w:hanging="360"/>
      </w:pPr>
      <w:rPr>
        <w:rFonts w:ascii="Symbol" w:hAnsi="Symbol"/>
      </w:rPr>
    </w:lvl>
    <w:lvl w:ilvl="7" w:tplc="A4EEEFD8">
      <w:start w:val="1"/>
      <w:numFmt w:val="bullet"/>
      <w:lvlText w:val="o"/>
      <w:lvlJc w:val="left"/>
      <w:pPr>
        <w:tabs>
          <w:tab w:val="num" w:pos="5760"/>
        </w:tabs>
        <w:ind w:left="5760" w:hanging="360"/>
      </w:pPr>
      <w:rPr>
        <w:rFonts w:ascii="Courier New" w:hAnsi="Courier New"/>
      </w:rPr>
    </w:lvl>
    <w:lvl w:ilvl="8" w:tplc="C79C67BC">
      <w:start w:val="1"/>
      <w:numFmt w:val="bullet"/>
      <w:lvlText w:val=""/>
      <w:lvlJc w:val="left"/>
      <w:pPr>
        <w:tabs>
          <w:tab w:val="num" w:pos="6480"/>
        </w:tabs>
        <w:ind w:left="6480" w:hanging="360"/>
      </w:pPr>
      <w:rPr>
        <w:rFonts w:ascii="Wingdings" w:hAnsi="Wingdings"/>
      </w:rPr>
    </w:lvl>
  </w:abstractNum>
  <w:abstractNum w:abstractNumId="266" w15:restartNumberingAfterBreak="0">
    <w:nsid w:val="0000010B"/>
    <w:multiLevelType w:val="hybridMultilevel"/>
    <w:tmpl w:val="0000010B"/>
    <w:lvl w:ilvl="0" w:tplc="B3984AFA">
      <w:start w:val="1"/>
      <w:numFmt w:val="bullet"/>
      <w:lvlText w:val=""/>
      <w:lvlJc w:val="left"/>
      <w:pPr>
        <w:ind w:left="720" w:hanging="360"/>
      </w:pPr>
      <w:rPr>
        <w:rFonts w:ascii="Symbol" w:hAnsi="Symbol"/>
        <w:b w:val="0"/>
        <w:bCs w:val="0"/>
      </w:rPr>
    </w:lvl>
    <w:lvl w:ilvl="1" w:tplc="B0B6DB88">
      <w:start w:val="1"/>
      <w:numFmt w:val="bullet"/>
      <w:lvlText w:val="o"/>
      <w:lvlJc w:val="left"/>
      <w:pPr>
        <w:tabs>
          <w:tab w:val="num" w:pos="1440"/>
        </w:tabs>
        <w:ind w:left="1440" w:hanging="360"/>
      </w:pPr>
      <w:rPr>
        <w:rFonts w:ascii="Courier New" w:hAnsi="Courier New"/>
      </w:rPr>
    </w:lvl>
    <w:lvl w:ilvl="2" w:tplc="8A8C8360">
      <w:start w:val="1"/>
      <w:numFmt w:val="bullet"/>
      <w:lvlText w:val=""/>
      <w:lvlJc w:val="left"/>
      <w:pPr>
        <w:tabs>
          <w:tab w:val="num" w:pos="2160"/>
        </w:tabs>
        <w:ind w:left="2160" w:hanging="360"/>
      </w:pPr>
      <w:rPr>
        <w:rFonts w:ascii="Wingdings" w:hAnsi="Wingdings"/>
      </w:rPr>
    </w:lvl>
    <w:lvl w:ilvl="3" w:tplc="7EE467BA">
      <w:start w:val="1"/>
      <w:numFmt w:val="bullet"/>
      <w:lvlText w:val=""/>
      <w:lvlJc w:val="left"/>
      <w:pPr>
        <w:tabs>
          <w:tab w:val="num" w:pos="2880"/>
        </w:tabs>
        <w:ind w:left="2880" w:hanging="360"/>
      </w:pPr>
      <w:rPr>
        <w:rFonts w:ascii="Symbol" w:hAnsi="Symbol"/>
      </w:rPr>
    </w:lvl>
    <w:lvl w:ilvl="4" w:tplc="A72499F8">
      <w:start w:val="1"/>
      <w:numFmt w:val="bullet"/>
      <w:lvlText w:val="o"/>
      <w:lvlJc w:val="left"/>
      <w:pPr>
        <w:tabs>
          <w:tab w:val="num" w:pos="3600"/>
        </w:tabs>
        <w:ind w:left="3600" w:hanging="360"/>
      </w:pPr>
      <w:rPr>
        <w:rFonts w:ascii="Courier New" w:hAnsi="Courier New"/>
      </w:rPr>
    </w:lvl>
    <w:lvl w:ilvl="5" w:tplc="5914B5CC">
      <w:start w:val="1"/>
      <w:numFmt w:val="bullet"/>
      <w:lvlText w:val=""/>
      <w:lvlJc w:val="left"/>
      <w:pPr>
        <w:tabs>
          <w:tab w:val="num" w:pos="4320"/>
        </w:tabs>
        <w:ind w:left="4320" w:hanging="360"/>
      </w:pPr>
      <w:rPr>
        <w:rFonts w:ascii="Wingdings" w:hAnsi="Wingdings"/>
      </w:rPr>
    </w:lvl>
    <w:lvl w:ilvl="6" w:tplc="CF128D6E">
      <w:start w:val="1"/>
      <w:numFmt w:val="bullet"/>
      <w:lvlText w:val=""/>
      <w:lvlJc w:val="left"/>
      <w:pPr>
        <w:tabs>
          <w:tab w:val="num" w:pos="5040"/>
        </w:tabs>
        <w:ind w:left="5040" w:hanging="360"/>
      </w:pPr>
      <w:rPr>
        <w:rFonts w:ascii="Symbol" w:hAnsi="Symbol"/>
      </w:rPr>
    </w:lvl>
    <w:lvl w:ilvl="7" w:tplc="3DC2A1F6">
      <w:start w:val="1"/>
      <w:numFmt w:val="bullet"/>
      <w:lvlText w:val="o"/>
      <w:lvlJc w:val="left"/>
      <w:pPr>
        <w:tabs>
          <w:tab w:val="num" w:pos="5760"/>
        </w:tabs>
        <w:ind w:left="5760" w:hanging="360"/>
      </w:pPr>
      <w:rPr>
        <w:rFonts w:ascii="Courier New" w:hAnsi="Courier New"/>
      </w:rPr>
    </w:lvl>
    <w:lvl w:ilvl="8" w:tplc="02B2D2CA">
      <w:start w:val="1"/>
      <w:numFmt w:val="bullet"/>
      <w:lvlText w:val=""/>
      <w:lvlJc w:val="left"/>
      <w:pPr>
        <w:tabs>
          <w:tab w:val="num" w:pos="6480"/>
        </w:tabs>
        <w:ind w:left="6480" w:hanging="360"/>
      </w:pPr>
      <w:rPr>
        <w:rFonts w:ascii="Wingdings" w:hAnsi="Wingdings"/>
      </w:rPr>
    </w:lvl>
  </w:abstractNum>
  <w:abstractNum w:abstractNumId="267" w15:restartNumberingAfterBreak="0">
    <w:nsid w:val="0000010C"/>
    <w:multiLevelType w:val="hybridMultilevel"/>
    <w:tmpl w:val="0000010C"/>
    <w:lvl w:ilvl="0" w:tplc="1EB0A6C8">
      <w:start w:val="1"/>
      <w:numFmt w:val="bullet"/>
      <w:lvlText w:val=""/>
      <w:lvlJc w:val="left"/>
      <w:pPr>
        <w:ind w:left="720" w:hanging="360"/>
      </w:pPr>
      <w:rPr>
        <w:rFonts w:ascii="Symbol" w:hAnsi="Symbol"/>
        <w:b w:val="0"/>
        <w:bCs w:val="0"/>
      </w:rPr>
    </w:lvl>
    <w:lvl w:ilvl="1" w:tplc="E830FE3A">
      <w:start w:val="1"/>
      <w:numFmt w:val="bullet"/>
      <w:lvlText w:val="o"/>
      <w:lvlJc w:val="left"/>
      <w:pPr>
        <w:tabs>
          <w:tab w:val="num" w:pos="1440"/>
        </w:tabs>
        <w:ind w:left="1440" w:hanging="360"/>
      </w:pPr>
      <w:rPr>
        <w:rFonts w:ascii="Courier New" w:hAnsi="Courier New"/>
      </w:rPr>
    </w:lvl>
    <w:lvl w:ilvl="2" w:tplc="7E307F4C">
      <w:start w:val="1"/>
      <w:numFmt w:val="bullet"/>
      <w:lvlText w:val=""/>
      <w:lvlJc w:val="left"/>
      <w:pPr>
        <w:tabs>
          <w:tab w:val="num" w:pos="2160"/>
        </w:tabs>
        <w:ind w:left="2160" w:hanging="360"/>
      </w:pPr>
      <w:rPr>
        <w:rFonts w:ascii="Wingdings" w:hAnsi="Wingdings"/>
      </w:rPr>
    </w:lvl>
    <w:lvl w:ilvl="3" w:tplc="18F6F190">
      <w:start w:val="1"/>
      <w:numFmt w:val="bullet"/>
      <w:lvlText w:val=""/>
      <w:lvlJc w:val="left"/>
      <w:pPr>
        <w:tabs>
          <w:tab w:val="num" w:pos="2880"/>
        </w:tabs>
        <w:ind w:left="2880" w:hanging="360"/>
      </w:pPr>
      <w:rPr>
        <w:rFonts w:ascii="Symbol" w:hAnsi="Symbol"/>
      </w:rPr>
    </w:lvl>
    <w:lvl w:ilvl="4" w:tplc="BD4CBED0">
      <w:start w:val="1"/>
      <w:numFmt w:val="bullet"/>
      <w:lvlText w:val="o"/>
      <w:lvlJc w:val="left"/>
      <w:pPr>
        <w:tabs>
          <w:tab w:val="num" w:pos="3600"/>
        </w:tabs>
        <w:ind w:left="3600" w:hanging="360"/>
      </w:pPr>
      <w:rPr>
        <w:rFonts w:ascii="Courier New" w:hAnsi="Courier New"/>
      </w:rPr>
    </w:lvl>
    <w:lvl w:ilvl="5" w:tplc="B3B25A4A">
      <w:start w:val="1"/>
      <w:numFmt w:val="bullet"/>
      <w:lvlText w:val=""/>
      <w:lvlJc w:val="left"/>
      <w:pPr>
        <w:tabs>
          <w:tab w:val="num" w:pos="4320"/>
        </w:tabs>
        <w:ind w:left="4320" w:hanging="360"/>
      </w:pPr>
      <w:rPr>
        <w:rFonts w:ascii="Wingdings" w:hAnsi="Wingdings"/>
      </w:rPr>
    </w:lvl>
    <w:lvl w:ilvl="6" w:tplc="64429A1E">
      <w:start w:val="1"/>
      <w:numFmt w:val="bullet"/>
      <w:lvlText w:val=""/>
      <w:lvlJc w:val="left"/>
      <w:pPr>
        <w:tabs>
          <w:tab w:val="num" w:pos="5040"/>
        </w:tabs>
        <w:ind w:left="5040" w:hanging="360"/>
      </w:pPr>
      <w:rPr>
        <w:rFonts w:ascii="Symbol" w:hAnsi="Symbol"/>
      </w:rPr>
    </w:lvl>
    <w:lvl w:ilvl="7" w:tplc="ED903706">
      <w:start w:val="1"/>
      <w:numFmt w:val="bullet"/>
      <w:lvlText w:val="o"/>
      <w:lvlJc w:val="left"/>
      <w:pPr>
        <w:tabs>
          <w:tab w:val="num" w:pos="5760"/>
        </w:tabs>
        <w:ind w:left="5760" w:hanging="360"/>
      </w:pPr>
      <w:rPr>
        <w:rFonts w:ascii="Courier New" w:hAnsi="Courier New"/>
      </w:rPr>
    </w:lvl>
    <w:lvl w:ilvl="8" w:tplc="4A7868D4">
      <w:start w:val="1"/>
      <w:numFmt w:val="bullet"/>
      <w:lvlText w:val=""/>
      <w:lvlJc w:val="left"/>
      <w:pPr>
        <w:tabs>
          <w:tab w:val="num" w:pos="6480"/>
        </w:tabs>
        <w:ind w:left="6480" w:hanging="360"/>
      </w:pPr>
      <w:rPr>
        <w:rFonts w:ascii="Wingdings" w:hAnsi="Wingdings"/>
      </w:rPr>
    </w:lvl>
  </w:abstractNum>
  <w:abstractNum w:abstractNumId="268" w15:restartNumberingAfterBreak="0">
    <w:nsid w:val="0000010D"/>
    <w:multiLevelType w:val="hybridMultilevel"/>
    <w:tmpl w:val="0000010D"/>
    <w:lvl w:ilvl="0" w:tplc="0B0876F4">
      <w:start w:val="1"/>
      <w:numFmt w:val="bullet"/>
      <w:lvlText w:val=""/>
      <w:lvlJc w:val="left"/>
      <w:pPr>
        <w:ind w:left="720" w:hanging="360"/>
      </w:pPr>
      <w:rPr>
        <w:rFonts w:ascii="Symbol" w:hAnsi="Symbol"/>
        <w:b w:val="0"/>
        <w:bCs w:val="0"/>
      </w:rPr>
    </w:lvl>
    <w:lvl w:ilvl="1" w:tplc="06DC6B7C">
      <w:start w:val="1"/>
      <w:numFmt w:val="bullet"/>
      <w:lvlText w:val="o"/>
      <w:lvlJc w:val="left"/>
      <w:pPr>
        <w:tabs>
          <w:tab w:val="num" w:pos="1440"/>
        </w:tabs>
        <w:ind w:left="1440" w:hanging="360"/>
      </w:pPr>
      <w:rPr>
        <w:rFonts w:ascii="Courier New" w:hAnsi="Courier New"/>
      </w:rPr>
    </w:lvl>
    <w:lvl w:ilvl="2" w:tplc="0944B3BC">
      <w:start w:val="1"/>
      <w:numFmt w:val="bullet"/>
      <w:lvlText w:val=""/>
      <w:lvlJc w:val="left"/>
      <w:pPr>
        <w:tabs>
          <w:tab w:val="num" w:pos="2160"/>
        </w:tabs>
        <w:ind w:left="2160" w:hanging="360"/>
      </w:pPr>
      <w:rPr>
        <w:rFonts w:ascii="Wingdings" w:hAnsi="Wingdings"/>
      </w:rPr>
    </w:lvl>
    <w:lvl w:ilvl="3" w:tplc="B19E8EB4">
      <w:start w:val="1"/>
      <w:numFmt w:val="bullet"/>
      <w:lvlText w:val=""/>
      <w:lvlJc w:val="left"/>
      <w:pPr>
        <w:tabs>
          <w:tab w:val="num" w:pos="2880"/>
        </w:tabs>
        <w:ind w:left="2880" w:hanging="360"/>
      </w:pPr>
      <w:rPr>
        <w:rFonts w:ascii="Symbol" w:hAnsi="Symbol"/>
      </w:rPr>
    </w:lvl>
    <w:lvl w:ilvl="4" w:tplc="F6D02572">
      <w:start w:val="1"/>
      <w:numFmt w:val="bullet"/>
      <w:lvlText w:val="o"/>
      <w:lvlJc w:val="left"/>
      <w:pPr>
        <w:tabs>
          <w:tab w:val="num" w:pos="3600"/>
        </w:tabs>
        <w:ind w:left="3600" w:hanging="360"/>
      </w:pPr>
      <w:rPr>
        <w:rFonts w:ascii="Courier New" w:hAnsi="Courier New"/>
      </w:rPr>
    </w:lvl>
    <w:lvl w:ilvl="5" w:tplc="12084362">
      <w:start w:val="1"/>
      <w:numFmt w:val="bullet"/>
      <w:lvlText w:val=""/>
      <w:lvlJc w:val="left"/>
      <w:pPr>
        <w:tabs>
          <w:tab w:val="num" w:pos="4320"/>
        </w:tabs>
        <w:ind w:left="4320" w:hanging="360"/>
      </w:pPr>
      <w:rPr>
        <w:rFonts w:ascii="Wingdings" w:hAnsi="Wingdings"/>
      </w:rPr>
    </w:lvl>
    <w:lvl w:ilvl="6" w:tplc="67AA52FC">
      <w:start w:val="1"/>
      <w:numFmt w:val="bullet"/>
      <w:lvlText w:val=""/>
      <w:lvlJc w:val="left"/>
      <w:pPr>
        <w:tabs>
          <w:tab w:val="num" w:pos="5040"/>
        </w:tabs>
        <w:ind w:left="5040" w:hanging="360"/>
      </w:pPr>
      <w:rPr>
        <w:rFonts w:ascii="Symbol" w:hAnsi="Symbol"/>
      </w:rPr>
    </w:lvl>
    <w:lvl w:ilvl="7" w:tplc="DEA62272">
      <w:start w:val="1"/>
      <w:numFmt w:val="bullet"/>
      <w:lvlText w:val="o"/>
      <w:lvlJc w:val="left"/>
      <w:pPr>
        <w:tabs>
          <w:tab w:val="num" w:pos="5760"/>
        </w:tabs>
        <w:ind w:left="5760" w:hanging="360"/>
      </w:pPr>
      <w:rPr>
        <w:rFonts w:ascii="Courier New" w:hAnsi="Courier New"/>
      </w:rPr>
    </w:lvl>
    <w:lvl w:ilvl="8" w:tplc="BACE1CAC">
      <w:start w:val="1"/>
      <w:numFmt w:val="bullet"/>
      <w:lvlText w:val=""/>
      <w:lvlJc w:val="left"/>
      <w:pPr>
        <w:tabs>
          <w:tab w:val="num" w:pos="6480"/>
        </w:tabs>
        <w:ind w:left="6480" w:hanging="360"/>
      </w:pPr>
      <w:rPr>
        <w:rFonts w:ascii="Wingdings" w:hAnsi="Wingdings"/>
      </w:rPr>
    </w:lvl>
  </w:abstractNum>
  <w:abstractNum w:abstractNumId="269" w15:restartNumberingAfterBreak="0">
    <w:nsid w:val="0000010E"/>
    <w:multiLevelType w:val="hybridMultilevel"/>
    <w:tmpl w:val="0000010E"/>
    <w:lvl w:ilvl="0" w:tplc="51EC4764">
      <w:start w:val="1"/>
      <w:numFmt w:val="bullet"/>
      <w:lvlText w:val=""/>
      <w:lvlJc w:val="left"/>
      <w:pPr>
        <w:ind w:left="720" w:hanging="360"/>
      </w:pPr>
      <w:rPr>
        <w:rFonts w:ascii="Symbol" w:hAnsi="Symbol"/>
        <w:b w:val="0"/>
        <w:bCs w:val="0"/>
      </w:rPr>
    </w:lvl>
    <w:lvl w:ilvl="1" w:tplc="29CCE8BE">
      <w:start w:val="1"/>
      <w:numFmt w:val="bullet"/>
      <w:lvlText w:val="o"/>
      <w:lvlJc w:val="left"/>
      <w:pPr>
        <w:tabs>
          <w:tab w:val="num" w:pos="1440"/>
        </w:tabs>
        <w:ind w:left="1440" w:hanging="360"/>
      </w:pPr>
      <w:rPr>
        <w:rFonts w:ascii="Courier New" w:hAnsi="Courier New"/>
      </w:rPr>
    </w:lvl>
    <w:lvl w:ilvl="2" w:tplc="4B382710">
      <w:start w:val="1"/>
      <w:numFmt w:val="bullet"/>
      <w:lvlText w:val=""/>
      <w:lvlJc w:val="left"/>
      <w:pPr>
        <w:tabs>
          <w:tab w:val="num" w:pos="2160"/>
        </w:tabs>
        <w:ind w:left="2160" w:hanging="360"/>
      </w:pPr>
      <w:rPr>
        <w:rFonts w:ascii="Wingdings" w:hAnsi="Wingdings"/>
      </w:rPr>
    </w:lvl>
    <w:lvl w:ilvl="3" w:tplc="00B8F30E">
      <w:start w:val="1"/>
      <w:numFmt w:val="bullet"/>
      <w:lvlText w:val=""/>
      <w:lvlJc w:val="left"/>
      <w:pPr>
        <w:tabs>
          <w:tab w:val="num" w:pos="2880"/>
        </w:tabs>
        <w:ind w:left="2880" w:hanging="360"/>
      </w:pPr>
      <w:rPr>
        <w:rFonts w:ascii="Symbol" w:hAnsi="Symbol"/>
      </w:rPr>
    </w:lvl>
    <w:lvl w:ilvl="4" w:tplc="14DC9098">
      <w:start w:val="1"/>
      <w:numFmt w:val="bullet"/>
      <w:lvlText w:val="o"/>
      <w:lvlJc w:val="left"/>
      <w:pPr>
        <w:tabs>
          <w:tab w:val="num" w:pos="3600"/>
        </w:tabs>
        <w:ind w:left="3600" w:hanging="360"/>
      </w:pPr>
      <w:rPr>
        <w:rFonts w:ascii="Courier New" w:hAnsi="Courier New"/>
      </w:rPr>
    </w:lvl>
    <w:lvl w:ilvl="5" w:tplc="9F449904">
      <w:start w:val="1"/>
      <w:numFmt w:val="bullet"/>
      <w:lvlText w:val=""/>
      <w:lvlJc w:val="left"/>
      <w:pPr>
        <w:tabs>
          <w:tab w:val="num" w:pos="4320"/>
        </w:tabs>
        <w:ind w:left="4320" w:hanging="360"/>
      </w:pPr>
      <w:rPr>
        <w:rFonts w:ascii="Wingdings" w:hAnsi="Wingdings"/>
      </w:rPr>
    </w:lvl>
    <w:lvl w:ilvl="6" w:tplc="C6122D02">
      <w:start w:val="1"/>
      <w:numFmt w:val="bullet"/>
      <w:lvlText w:val=""/>
      <w:lvlJc w:val="left"/>
      <w:pPr>
        <w:tabs>
          <w:tab w:val="num" w:pos="5040"/>
        </w:tabs>
        <w:ind w:left="5040" w:hanging="360"/>
      </w:pPr>
      <w:rPr>
        <w:rFonts w:ascii="Symbol" w:hAnsi="Symbol"/>
      </w:rPr>
    </w:lvl>
    <w:lvl w:ilvl="7" w:tplc="0F56B886">
      <w:start w:val="1"/>
      <w:numFmt w:val="bullet"/>
      <w:lvlText w:val="o"/>
      <w:lvlJc w:val="left"/>
      <w:pPr>
        <w:tabs>
          <w:tab w:val="num" w:pos="5760"/>
        </w:tabs>
        <w:ind w:left="5760" w:hanging="360"/>
      </w:pPr>
      <w:rPr>
        <w:rFonts w:ascii="Courier New" w:hAnsi="Courier New"/>
      </w:rPr>
    </w:lvl>
    <w:lvl w:ilvl="8" w:tplc="5CD82B02">
      <w:start w:val="1"/>
      <w:numFmt w:val="bullet"/>
      <w:lvlText w:val=""/>
      <w:lvlJc w:val="left"/>
      <w:pPr>
        <w:tabs>
          <w:tab w:val="num" w:pos="6480"/>
        </w:tabs>
        <w:ind w:left="6480" w:hanging="360"/>
      </w:pPr>
      <w:rPr>
        <w:rFonts w:ascii="Wingdings" w:hAnsi="Wingdings"/>
      </w:rPr>
    </w:lvl>
  </w:abstractNum>
  <w:abstractNum w:abstractNumId="270" w15:restartNumberingAfterBreak="0">
    <w:nsid w:val="0000010F"/>
    <w:multiLevelType w:val="hybridMultilevel"/>
    <w:tmpl w:val="0000010F"/>
    <w:lvl w:ilvl="0" w:tplc="22D6CB60">
      <w:start w:val="1"/>
      <w:numFmt w:val="bullet"/>
      <w:lvlText w:val=""/>
      <w:lvlJc w:val="left"/>
      <w:pPr>
        <w:ind w:left="720" w:hanging="360"/>
      </w:pPr>
      <w:rPr>
        <w:rFonts w:ascii="Symbol" w:hAnsi="Symbol"/>
        <w:b w:val="0"/>
        <w:bCs w:val="0"/>
      </w:rPr>
    </w:lvl>
    <w:lvl w:ilvl="1" w:tplc="D096B452">
      <w:start w:val="1"/>
      <w:numFmt w:val="bullet"/>
      <w:lvlText w:val="o"/>
      <w:lvlJc w:val="left"/>
      <w:pPr>
        <w:tabs>
          <w:tab w:val="num" w:pos="1440"/>
        </w:tabs>
        <w:ind w:left="1440" w:hanging="360"/>
      </w:pPr>
      <w:rPr>
        <w:rFonts w:ascii="Courier New" w:hAnsi="Courier New"/>
      </w:rPr>
    </w:lvl>
    <w:lvl w:ilvl="2" w:tplc="1B08812C">
      <w:start w:val="1"/>
      <w:numFmt w:val="bullet"/>
      <w:lvlText w:val=""/>
      <w:lvlJc w:val="left"/>
      <w:pPr>
        <w:tabs>
          <w:tab w:val="num" w:pos="2160"/>
        </w:tabs>
        <w:ind w:left="2160" w:hanging="360"/>
      </w:pPr>
      <w:rPr>
        <w:rFonts w:ascii="Wingdings" w:hAnsi="Wingdings"/>
      </w:rPr>
    </w:lvl>
    <w:lvl w:ilvl="3" w:tplc="0C48A774">
      <w:start w:val="1"/>
      <w:numFmt w:val="bullet"/>
      <w:lvlText w:val=""/>
      <w:lvlJc w:val="left"/>
      <w:pPr>
        <w:tabs>
          <w:tab w:val="num" w:pos="2880"/>
        </w:tabs>
        <w:ind w:left="2880" w:hanging="360"/>
      </w:pPr>
      <w:rPr>
        <w:rFonts w:ascii="Symbol" w:hAnsi="Symbol"/>
      </w:rPr>
    </w:lvl>
    <w:lvl w:ilvl="4" w:tplc="8B3C28EA">
      <w:start w:val="1"/>
      <w:numFmt w:val="bullet"/>
      <w:lvlText w:val="o"/>
      <w:lvlJc w:val="left"/>
      <w:pPr>
        <w:tabs>
          <w:tab w:val="num" w:pos="3600"/>
        </w:tabs>
        <w:ind w:left="3600" w:hanging="360"/>
      </w:pPr>
      <w:rPr>
        <w:rFonts w:ascii="Courier New" w:hAnsi="Courier New"/>
      </w:rPr>
    </w:lvl>
    <w:lvl w:ilvl="5" w:tplc="0B6C80C8">
      <w:start w:val="1"/>
      <w:numFmt w:val="bullet"/>
      <w:lvlText w:val=""/>
      <w:lvlJc w:val="left"/>
      <w:pPr>
        <w:tabs>
          <w:tab w:val="num" w:pos="4320"/>
        </w:tabs>
        <w:ind w:left="4320" w:hanging="360"/>
      </w:pPr>
      <w:rPr>
        <w:rFonts w:ascii="Wingdings" w:hAnsi="Wingdings"/>
      </w:rPr>
    </w:lvl>
    <w:lvl w:ilvl="6" w:tplc="F4E0D9AC">
      <w:start w:val="1"/>
      <w:numFmt w:val="bullet"/>
      <w:lvlText w:val=""/>
      <w:lvlJc w:val="left"/>
      <w:pPr>
        <w:tabs>
          <w:tab w:val="num" w:pos="5040"/>
        </w:tabs>
        <w:ind w:left="5040" w:hanging="360"/>
      </w:pPr>
      <w:rPr>
        <w:rFonts w:ascii="Symbol" w:hAnsi="Symbol"/>
      </w:rPr>
    </w:lvl>
    <w:lvl w:ilvl="7" w:tplc="5412BA6A">
      <w:start w:val="1"/>
      <w:numFmt w:val="bullet"/>
      <w:lvlText w:val="o"/>
      <w:lvlJc w:val="left"/>
      <w:pPr>
        <w:tabs>
          <w:tab w:val="num" w:pos="5760"/>
        </w:tabs>
        <w:ind w:left="5760" w:hanging="360"/>
      </w:pPr>
      <w:rPr>
        <w:rFonts w:ascii="Courier New" w:hAnsi="Courier New"/>
      </w:rPr>
    </w:lvl>
    <w:lvl w:ilvl="8" w:tplc="0D8E64FE">
      <w:start w:val="1"/>
      <w:numFmt w:val="bullet"/>
      <w:lvlText w:val=""/>
      <w:lvlJc w:val="left"/>
      <w:pPr>
        <w:tabs>
          <w:tab w:val="num" w:pos="6480"/>
        </w:tabs>
        <w:ind w:left="6480" w:hanging="360"/>
      </w:pPr>
      <w:rPr>
        <w:rFonts w:ascii="Wingdings" w:hAnsi="Wingdings"/>
      </w:rPr>
    </w:lvl>
  </w:abstractNum>
  <w:abstractNum w:abstractNumId="271" w15:restartNumberingAfterBreak="0">
    <w:nsid w:val="00000110"/>
    <w:multiLevelType w:val="hybridMultilevel"/>
    <w:tmpl w:val="00000110"/>
    <w:lvl w:ilvl="0" w:tplc="CF72D5E0">
      <w:start w:val="1"/>
      <w:numFmt w:val="bullet"/>
      <w:lvlText w:val=""/>
      <w:lvlJc w:val="left"/>
      <w:pPr>
        <w:ind w:left="720" w:hanging="360"/>
      </w:pPr>
      <w:rPr>
        <w:rFonts w:ascii="Symbol" w:hAnsi="Symbol"/>
        <w:b w:val="0"/>
        <w:bCs w:val="0"/>
      </w:rPr>
    </w:lvl>
    <w:lvl w:ilvl="1" w:tplc="79DEAF36">
      <w:start w:val="1"/>
      <w:numFmt w:val="bullet"/>
      <w:lvlText w:val="o"/>
      <w:lvlJc w:val="left"/>
      <w:pPr>
        <w:tabs>
          <w:tab w:val="num" w:pos="1440"/>
        </w:tabs>
        <w:ind w:left="1440" w:hanging="360"/>
      </w:pPr>
      <w:rPr>
        <w:rFonts w:ascii="Courier New" w:hAnsi="Courier New"/>
      </w:rPr>
    </w:lvl>
    <w:lvl w:ilvl="2" w:tplc="2EB066CE">
      <w:start w:val="1"/>
      <w:numFmt w:val="bullet"/>
      <w:lvlText w:val=""/>
      <w:lvlJc w:val="left"/>
      <w:pPr>
        <w:tabs>
          <w:tab w:val="num" w:pos="2160"/>
        </w:tabs>
        <w:ind w:left="2160" w:hanging="360"/>
      </w:pPr>
      <w:rPr>
        <w:rFonts w:ascii="Wingdings" w:hAnsi="Wingdings"/>
      </w:rPr>
    </w:lvl>
    <w:lvl w:ilvl="3" w:tplc="6C00CEDE">
      <w:start w:val="1"/>
      <w:numFmt w:val="bullet"/>
      <w:lvlText w:val=""/>
      <w:lvlJc w:val="left"/>
      <w:pPr>
        <w:tabs>
          <w:tab w:val="num" w:pos="2880"/>
        </w:tabs>
        <w:ind w:left="2880" w:hanging="360"/>
      </w:pPr>
      <w:rPr>
        <w:rFonts w:ascii="Symbol" w:hAnsi="Symbol"/>
      </w:rPr>
    </w:lvl>
    <w:lvl w:ilvl="4" w:tplc="A86A8DBA">
      <w:start w:val="1"/>
      <w:numFmt w:val="bullet"/>
      <w:lvlText w:val="o"/>
      <w:lvlJc w:val="left"/>
      <w:pPr>
        <w:tabs>
          <w:tab w:val="num" w:pos="3600"/>
        </w:tabs>
        <w:ind w:left="3600" w:hanging="360"/>
      </w:pPr>
      <w:rPr>
        <w:rFonts w:ascii="Courier New" w:hAnsi="Courier New"/>
      </w:rPr>
    </w:lvl>
    <w:lvl w:ilvl="5" w:tplc="7FC047AE">
      <w:start w:val="1"/>
      <w:numFmt w:val="bullet"/>
      <w:lvlText w:val=""/>
      <w:lvlJc w:val="left"/>
      <w:pPr>
        <w:tabs>
          <w:tab w:val="num" w:pos="4320"/>
        </w:tabs>
        <w:ind w:left="4320" w:hanging="360"/>
      </w:pPr>
      <w:rPr>
        <w:rFonts w:ascii="Wingdings" w:hAnsi="Wingdings"/>
      </w:rPr>
    </w:lvl>
    <w:lvl w:ilvl="6" w:tplc="43A0E6E2">
      <w:start w:val="1"/>
      <w:numFmt w:val="bullet"/>
      <w:lvlText w:val=""/>
      <w:lvlJc w:val="left"/>
      <w:pPr>
        <w:tabs>
          <w:tab w:val="num" w:pos="5040"/>
        </w:tabs>
        <w:ind w:left="5040" w:hanging="360"/>
      </w:pPr>
      <w:rPr>
        <w:rFonts w:ascii="Symbol" w:hAnsi="Symbol"/>
      </w:rPr>
    </w:lvl>
    <w:lvl w:ilvl="7" w:tplc="FEE43BD6">
      <w:start w:val="1"/>
      <w:numFmt w:val="bullet"/>
      <w:lvlText w:val="o"/>
      <w:lvlJc w:val="left"/>
      <w:pPr>
        <w:tabs>
          <w:tab w:val="num" w:pos="5760"/>
        </w:tabs>
        <w:ind w:left="5760" w:hanging="360"/>
      </w:pPr>
      <w:rPr>
        <w:rFonts w:ascii="Courier New" w:hAnsi="Courier New"/>
      </w:rPr>
    </w:lvl>
    <w:lvl w:ilvl="8" w:tplc="11646786">
      <w:start w:val="1"/>
      <w:numFmt w:val="bullet"/>
      <w:lvlText w:val=""/>
      <w:lvlJc w:val="left"/>
      <w:pPr>
        <w:tabs>
          <w:tab w:val="num" w:pos="6480"/>
        </w:tabs>
        <w:ind w:left="6480" w:hanging="360"/>
      </w:pPr>
      <w:rPr>
        <w:rFonts w:ascii="Wingdings" w:hAnsi="Wingdings"/>
      </w:rPr>
    </w:lvl>
  </w:abstractNum>
  <w:abstractNum w:abstractNumId="272" w15:restartNumberingAfterBreak="0">
    <w:nsid w:val="00000111"/>
    <w:multiLevelType w:val="hybridMultilevel"/>
    <w:tmpl w:val="00000111"/>
    <w:lvl w:ilvl="0" w:tplc="15941FFE">
      <w:start w:val="1"/>
      <w:numFmt w:val="bullet"/>
      <w:lvlText w:val=""/>
      <w:lvlJc w:val="left"/>
      <w:pPr>
        <w:ind w:left="720" w:hanging="360"/>
      </w:pPr>
      <w:rPr>
        <w:rFonts w:ascii="Symbol" w:hAnsi="Symbol"/>
        <w:b w:val="0"/>
        <w:bCs w:val="0"/>
      </w:rPr>
    </w:lvl>
    <w:lvl w:ilvl="1" w:tplc="9D567944">
      <w:start w:val="1"/>
      <w:numFmt w:val="bullet"/>
      <w:lvlText w:val="o"/>
      <w:lvlJc w:val="left"/>
      <w:pPr>
        <w:tabs>
          <w:tab w:val="num" w:pos="1440"/>
        </w:tabs>
        <w:ind w:left="1440" w:hanging="360"/>
      </w:pPr>
      <w:rPr>
        <w:rFonts w:ascii="Courier New" w:hAnsi="Courier New"/>
      </w:rPr>
    </w:lvl>
    <w:lvl w:ilvl="2" w:tplc="815AC6F8">
      <w:start w:val="1"/>
      <w:numFmt w:val="bullet"/>
      <w:lvlText w:val=""/>
      <w:lvlJc w:val="left"/>
      <w:pPr>
        <w:tabs>
          <w:tab w:val="num" w:pos="2160"/>
        </w:tabs>
        <w:ind w:left="2160" w:hanging="360"/>
      </w:pPr>
      <w:rPr>
        <w:rFonts w:ascii="Wingdings" w:hAnsi="Wingdings"/>
      </w:rPr>
    </w:lvl>
    <w:lvl w:ilvl="3" w:tplc="D388C57A">
      <w:start w:val="1"/>
      <w:numFmt w:val="bullet"/>
      <w:lvlText w:val=""/>
      <w:lvlJc w:val="left"/>
      <w:pPr>
        <w:tabs>
          <w:tab w:val="num" w:pos="2880"/>
        </w:tabs>
        <w:ind w:left="2880" w:hanging="360"/>
      </w:pPr>
      <w:rPr>
        <w:rFonts w:ascii="Symbol" w:hAnsi="Symbol"/>
      </w:rPr>
    </w:lvl>
    <w:lvl w:ilvl="4" w:tplc="706EAF94">
      <w:start w:val="1"/>
      <w:numFmt w:val="bullet"/>
      <w:lvlText w:val="o"/>
      <w:lvlJc w:val="left"/>
      <w:pPr>
        <w:tabs>
          <w:tab w:val="num" w:pos="3600"/>
        </w:tabs>
        <w:ind w:left="3600" w:hanging="360"/>
      </w:pPr>
      <w:rPr>
        <w:rFonts w:ascii="Courier New" w:hAnsi="Courier New"/>
      </w:rPr>
    </w:lvl>
    <w:lvl w:ilvl="5" w:tplc="51CA2AFE">
      <w:start w:val="1"/>
      <w:numFmt w:val="bullet"/>
      <w:lvlText w:val=""/>
      <w:lvlJc w:val="left"/>
      <w:pPr>
        <w:tabs>
          <w:tab w:val="num" w:pos="4320"/>
        </w:tabs>
        <w:ind w:left="4320" w:hanging="360"/>
      </w:pPr>
      <w:rPr>
        <w:rFonts w:ascii="Wingdings" w:hAnsi="Wingdings"/>
      </w:rPr>
    </w:lvl>
    <w:lvl w:ilvl="6" w:tplc="C09E091C">
      <w:start w:val="1"/>
      <w:numFmt w:val="bullet"/>
      <w:lvlText w:val=""/>
      <w:lvlJc w:val="left"/>
      <w:pPr>
        <w:tabs>
          <w:tab w:val="num" w:pos="5040"/>
        </w:tabs>
        <w:ind w:left="5040" w:hanging="360"/>
      </w:pPr>
      <w:rPr>
        <w:rFonts w:ascii="Symbol" w:hAnsi="Symbol"/>
      </w:rPr>
    </w:lvl>
    <w:lvl w:ilvl="7" w:tplc="CAF0177E">
      <w:start w:val="1"/>
      <w:numFmt w:val="bullet"/>
      <w:lvlText w:val="o"/>
      <w:lvlJc w:val="left"/>
      <w:pPr>
        <w:tabs>
          <w:tab w:val="num" w:pos="5760"/>
        </w:tabs>
        <w:ind w:left="5760" w:hanging="360"/>
      </w:pPr>
      <w:rPr>
        <w:rFonts w:ascii="Courier New" w:hAnsi="Courier New"/>
      </w:rPr>
    </w:lvl>
    <w:lvl w:ilvl="8" w:tplc="81CE4A20">
      <w:start w:val="1"/>
      <w:numFmt w:val="bullet"/>
      <w:lvlText w:val=""/>
      <w:lvlJc w:val="left"/>
      <w:pPr>
        <w:tabs>
          <w:tab w:val="num" w:pos="6480"/>
        </w:tabs>
        <w:ind w:left="6480" w:hanging="360"/>
      </w:pPr>
      <w:rPr>
        <w:rFonts w:ascii="Wingdings" w:hAnsi="Wingdings"/>
      </w:rPr>
    </w:lvl>
  </w:abstractNum>
  <w:abstractNum w:abstractNumId="273" w15:restartNumberingAfterBreak="0">
    <w:nsid w:val="00000112"/>
    <w:multiLevelType w:val="hybridMultilevel"/>
    <w:tmpl w:val="00000112"/>
    <w:lvl w:ilvl="0" w:tplc="2B6AE504">
      <w:start w:val="1"/>
      <w:numFmt w:val="bullet"/>
      <w:lvlText w:val=""/>
      <w:lvlJc w:val="left"/>
      <w:pPr>
        <w:ind w:left="720" w:hanging="360"/>
      </w:pPr>
      <w:rPr>
        <w:rFonts w:ascii="Symbol" w:hAnsi="Symbol"/>
        <w:b w:val="0"/>
        <w:bCs w:val="0"/>
      </w:rPr>
    </w:lvl>
    <w:lvl w:ilvl="1" w:tplc="9100301A">
      <w:start w:val="1"/>
      <w:numFmt w:val="bullet"/>
      <w:lvlText w:val="o"/>
      <w:lvlJc w:val="left"/>
      <w:pPr>
        <w:tabs>
          <w:tab w:val="num" w:pos="1440"/>
        </w:tabs>
        <w:ind w:left="1440" w:hanging="360"/>
      </w:pPr>
      <w:rPr>
        <w:rFonts w:ascii="Courier New" w:hAnsi="Courier New"/>
      </w:rPr>
    </w:lvl>
    <w:lvl w:ilvl="2" w:tplc="9B28FE82">
      <w:start w:val="1"/>
      <w:numFmt w:val="bullet"/>
      <w:lvlText w:val=""/>
      <w:lvlJc w:val="left"/>
      <w:pPr>
        <w:tabs>
          <w:tab w:val="num" w:pos="2160"/>
        </w:tabs>
        <w:ind w:left="2160" w:hanging="360"/>
      </w:pPr>
      <w:rPr>
        <w:rFonts w:ascii="Wingdings" w:hAnsi="Wingdings"/>
      </w:rPr>
    </w:lvl>
    <w:lvl w:ilvl="3" w:tplc="7898CEE6">
      <w:start w:val="1"/>
      <w:numFmt w:val="bullet"/>
      <w:lvlText w:val=""/>
      <w:lvlJc w:val="left"/>
      <w:pPr>
        <w:tabs>
          <w:tab w:val="num" w:pos="2880"/>
        </w:tabs>
        <w:ind w:left="2880" w:hanging="360"/>
      </w:pPr>
      <w:rPr>
        <w:rFonts w:ascii="Symbol" w:hAnsi="Symbol"/>
      </w:rPr>
    </w:lvl>
    <w:lvl w:ilvl="4" w:tplc="D9EE08EC">
      <w:start w:val="1"/>
      <w:numFmt w:val="bullet"/>
      <w:lvlText w:val="o"/>
      <w:lvlJc w:val="left"/>
      <w:pPr>
        <w:tabs>
          <w:tab w:val="num" w:pos="3600"/>
        </w:tabs>
        <w:ind w:left="3600" w:hanging="360"/>
      </w:pPr>
      <w:rPr>
        <w:rFonts w:ascii="Courier New" w:hAnsi="Courier New"/>
      </w:rPr>
    </w:lvl>
    <w:lvl w:ilvl="5" w:tplc="8AE601DA">
      <w:start w:val="1"/>
      <w:numFmt w:val="bullet"/>
      <w:lvlText w:val=""/>
      <w:lvlJc w:val="left"/>
      <w:pPr>
        <w:tabs>
          <w:tab w:val="num" w:pos="4320"/>
        </w:tabs>
        <w:ind w:left="4320" w:hanging="360"/>
      </w:pPr>
      <w:rPr>
        <w:rFonts w:ascii="Wingdings" w:hAnsi="Wingdings"/>
      </w:rPr>
    </w:lvl>
    <w:lvl w:ilvl="6" w:tplc="3F6C90A4">
      <w:start w:val="1"/>
      <w:numFmt w:val="bullet"/>
      <w:lvlText w:val=""/>
      <w:lvlJc w:val="left"/>
      <w:pPr>
        <w:tabs>
          <w:tab w:val="num" w:pos="5040"/>
        </w:tabs>
        <w:ind w:left="5040" w:hanging="360"/>
      </w:pPr>
      <w:rPr>
        <w:rFonts w:ascii="Symbol" w:hAnsi="Symbol"/>
      </w:rPr>
    </w:lvl>
    <w:lvl w:ilvl="7" w:tplc="88603722">
      <w:start w:val="1"/>
      <w:numFmt w:val="bullet"/>
      <w:lvlText w:val="o"/>
      <w:lvlJc w:val="left"/>
      <w:pPr>
        <w:tabs>
          <w:tab w:val="num" w:pos="5760"/>
        </w:tabs>
        <w:ind w:left="5760" w:hanging="360"/>
      </w:pPr>
      <w:rPr>
        <w:rFonts w:ascii="Courier New" w:hAnsi="Courier New"/>
      </w:rPr>
    </w:lvl>
    <w:lvl w:ilvl="8" w:tplc="8916B6DA">
      <w:start w:val="1"/>
      <w:numFmt w:val="bullet"/>
      <w:lvlText w:val=""/>
      <w:lvlJc w:val="left"/>
      <w:pPr>
        <w:tabs>
          <w:tab w:val="num" w:pos="6480"/>
        </w:tabs>
        <w:ind w:left="6480" w:hanging="360"/>
      </w:pPr>
      <w:rPr>
        <w:rFonts w:ascii="Wingdings" w:hAnsi="Wingdings"/>
      </w:rPr>
    </w:lvl>
  </w:abstractNum>
  <w:abstractNum w:abstractNumId="274" w15:restartNumberingAfterBreak="0">
    <w:nsid w:val="00000113"/>
    <w:multiLevelType w:val="hybridMultilevel"/>
    <w:tmpl w:val="00000113"/>
    <w:lvl w:ilvl="0" w:tplc="343E8902">
      <w:start w:val="1"/>
      <w:numFmt w:val="bullet"/>
      <w:lvlText w:val=""/>
      <w:lvlJc w:val="left"/>
      <w:pPr>
        <w:ind w:left="720" w:hanging="360"/>
      </w:pPr>
      <w:rPr>
        <w:rFonts w:ascii="Symbol" w:hAnsi="Symbol"/>
        <w:b w:val="0"/>
        <w:bCs w:val="0"/>
      </w:rPr>
    </w:lvl>
    <w:lvl w:ilvl="1" w:tplc="B19668E2">
      <w:start w:val="1"/>
      <w:numFmt w:val="bullet"/>
      <w:lvlText w:val="o"/>
      <w:lvlJc w:val="left"/>
      <w:pPr>
        <w:tabs>
          <w:tab w:val="num" w:pos="1440"/>
        </w:tabs>
        <w:ind w:left="1440" w:hanging="360"/>
      </w:pPr>
      <w:rPr>
        <w:rFonts w:ascii="Courier New" w:hAnsi="Courier New"/>
      </w:rPr>
    </w:lvl>
    <w:lvl w:ilvl="2" w:tplc="0E202C86">
      <w:start w:val="1"/>
      <w:numFmt w:val="bullet"/>
      <w:lvlText w:val=""/>
      <w:lvlJc w:val="left"/>
      <w:pPr>
        <w:tabs>
          <w:tab w:val="num" w:pos="2160"/>
        </w:tabs>
        <w:ind w:left="2160" w:hanging="360"/>
      </w:pPr>
      <w:rPr>
        <w:rFonts w:ascii="Wingdings" w:hAnsi="Wingdings"/>
      </w:rPr>
    </w:lvl>
    <w:lvl w:ilvl="3" w:tplc="962C8D78">
      <w:start w:val="1"/>
      <w:numFmt w:val="bullet"/>
      <w:lvlText w:val=""/>
      <w:lvlJc w:val="left"/>
      <w:pPr>
        <w:tabs>
          <w:tab w:val="num" w:pos="2880"/>
        </w:tabs>
        <w:ind w:left="2880" w:hanging="360"/>
      </w:pPr>
      <w:rPr>
        <w:rFonts w:ascii="Symbol" w:hAnsi="Symbol"/>
      </w:rPr>
    </w:lvl>
    <w:lvl w:ilvl="4" w:tplc="D08AB4D2">
      <w:start w:val="1"/>
      <w:numFmt w:val="bullet"/>
      <w:lvlText w:val="o"/>
      <w:lvlJc w:val="left"/>
      <w:pPr>
        <w:tabs>
          <w:tab w:val="num" w:pos="3600"/>
        </w:tabs>
        <w:ind w:left="3600" w:hanging="360"/>
      </w:pPr>
      <w:rPr>
        <w:rFonts w:ascii="Courier New" w:hAnsi="Courier New"/>
      </w:rPr>
    </w:lvl>
    <w:lvl w:ilvl="5" w:tplc="8BFA87EE">
      <w:start w:val="1"/>
      <w:numFmt w:val="bullet"/>
      <w:lvlText w:val=""/>
      <w:lvlJc w:val="left"/>
      <w:pPr>
        <w:tabs>
          <w:tab w:val="num" w:pos="4320"/>
        </w:tabs>
        <w:ind w:left="4320" w:hanging="360"/>
      </w:pPr>
      <w:rPr>
        <w:rFonts w:ascii="Wingdings" w:hAnsi="Wingdings"/>
      </w:rPr>
    </w:lvl>
    <w:lvl w:ilvl="6" w:tplc="4218EEBE">
      <w:start w:val="1"/>
      <w:numFmt w:val="bullet"/>
      <w:lvlText w:val=""/>
      <w:lvlJc w:val="left"/>
      <w:pPr>
        <w:tabs>
          <w:tab w:val="num" w:pos="5040"/>
        </w:tabs>
        <w:ind w:left="5040" w:hanging="360"/>
      </w:pPr>
      <w:rPr>
        <w:rFonts w:ascii="Symbol" w:hAnsi="Symbol"/>
      </w:rPr>
    </w:lvl>
    <w:lvl w:ilvl="7" w:tplc="A2984556">
      <w:start w:val="1"/>
      <w:numFmt w:val="bullet"/>
      <w:lvlText w:val="o"/>
      <w:lvlJc w:val="left"/>
      <w:pPr>
        <w:tabs>
          <w:tab w:val="num" w:pos="5760"/>
        </w:tabs>
        <w:ind w:left="5760" w:hanging="360"/>
      </w:pPr>
      <w:rPr>
        <w:rFonts w:ascii="Courier New" w:hAnsi="Courier New"/>
      </w:rPr>
    </w:lvl>
    <w:lvl w:ilvl="8" w:tplc="494C5472">
      <w:start w:val="1"/>
      <w:numFmt w:val="bullet"/>
      <w:lvlText w:val=""/>
      <w:lvlJc w:val="left"/>
      <w:pPr>
        <w:tabs>
          <w:tab w:val="num" w:pos="6480"/>
        </w:tabs>
        <w:ind w:left="6480" w:hanging="360"/>
      </w:pPr>
      <w:rPr>
        <w:rFonts w:ascii="Wingdings" w:hAnsi="Wingdings"/>
      </w:rPr>
    </w:lvl>
  </w:abstractNum>
  <w:abstractNum w:abstractNumId="275" w15:restartNumberingAfterBreak="0">
    <w:nsid w:val="00000114"/>
    <w:multiLevelType w:val="hybridMultilevel"/>
    <w:tmpl w:val="00000114"/>
    <w:lvl w:ilvl="0" w:tplc="D646C4DE">
      <w:start w:val="1"/>
      <w:numFmt w:val="bullet"/>
      <w:lvlText w:val=""/>
      <w:lvlJc w:val="left"/>
      <w:pPr>
        <w:ind w:left="720" w:hanging="360"/>
      </w:pPr>
      <w:rPr>
        <w:rFonts w:ascii="Symbol" w:hAnsi="Symbol"/>
        <w:b w:val="0"/>
        <w:bCs w:val="0"/>
      </w:rPr>
    </w:lvl>
    <w:lvl w:ilvl="1" w:tplc="0EECE3F4">
      <w:start w:val="1"/>
      <w:numFmt w:val="bullet"/>
      <w:lvlText w:val="o"/>
      <w:lvlJc w:val="left"/>
      <w:pPr>
        <w:tabs>
          <w:tab w:val="num" w:pos="1440"/>
        </w:tabs>
        <w:ind w:left="1440" w:hanging="360"/>
      </w:pPr>
      <w:rPr>
        <w:rFonts w:ascii="Courier New" w:hAnsi="Courier New"/>
      </w:rPr>
    </w:lvl>
    <w:lvl w:ilvl="2" w:tplc="A1B410FC">
      <w:start w:val="1"/>
      <w:numFmt w:val="bullet"/>
      <w:lvlText w:val=""/>
      <w:lvlJc w:val="left"/>
      <w:pPr>
        <w:tabs>
          <w:tab w:val="num" w:pos="2160"/>
        </w:tabs>
        <w:ind w:left="2160" w:hanging="360"/>
      </w:pPr>
      <w:rPr>
        <w:rFonts w:ascii="Wingdings" w:hAnsi="Wingdings"/>
      </w:rPr>
    </w:lvl>
    <w:lvl w:ilvl="3" w:tplc="15C80358">
      <w:start w:val="1"/>
      <w:numFmt w:val="bullet"/>
      <w:lvlText w:val=""/>
      <w:lvlJc w:val="left"/>
      <w:pPr>
        <w:tabs>
          <w:tab w:val="num" w:pos="2880"/>
        </w:tabs>
        <w:ind w:left="2880" w:hanging="360"/>
      </w:pPr>
      <w:rPr>
        <w:rFonts w:ascii="Symbol" w:hAnsi="Symbol"/>
      </w:rPr>
    </w:lvl>
    <w:lvl w:ilvl="4" w:tplc="A3A8E6AA">
      <w:start w:val="1"/>
      <w:numFmt w:val="bullet"/>
      <w:lvlText w:val="o"/>
      <w:lvlJc w:val="left"/>
      <w:pPr>
        <w:tabs>
          <w:tab w:val="num" w:pos="3600"/>
        </w:tabs>
        <w:ind w:left="3600" w:hanging="360"/>
      </w:pPr>
      <w:rPr>
        <w:rFonts w:ascii="Courier New" w:hAnsi="Courier New"/>
      </w:rPr>
    </w:lvl>
    <w:lvl w:ilvl="5" w:tplc="C9E288A4">
      <w:start w:val="1"/>
      <w:numFmt w:val="bullet"/>
      <w:lvlText w:val=""/>
      <w:lvlJc w:val="left"/>
      <w:pPr>
        <w:tabs>
          <w:tab w:val="num" w:pos="4320"/>
        </w:tabs>
        <w:ind w:left="4320" w:hanging="360"/>
      </w:pPr>
      <w:rPr>
        <w:rFonts w:ascii="Wingdings" w:hAnsi="Wingdings"/>
      </w:rPr>
    </w:lvl>
    <w:lvl w:ilvl="6" w:tplc="8578B314">
      <w:start w:val="1"/>
      <w:numFmt w:val="bullet"/>
      <w:lvlText w:val=""/>
      <w:lvlJc w:val="left"/>
      <w:pPr>
        <w:tabs>
          <w:tab w:val="num" w:pos="5040"/>
        </w:tabs>
        <w:ind w:left="5040" w:hanging="360"/>
      </w:pPr>
      <w:rPr>
        <w:rFonts w:ascii="Symbol" w:hAnsi="Symbol"/>
      </w:rPr>
    </w:lvl>
    <w:lvl w:ilvl="7" w:tplc="A3E6537E">
      <w:start w:val="1"/>
      <w:numFmt w:val="bullet"/>
      <w:lvlText w:val="o"/>
      <w:lvlJc w:val="left"/>
      <w:pPr>
        <w:tabs>
          <w:tab w:val="num" w:pos="5760"/>
        </w:tabs>
        <w:ind w:left="5760" w:hanging="360"/>
      </w:pPr>
      <w:rPr>
        <w:rFonts w:ascii="Courier New" w:hAnsi="Courier New"/>
      </w:rPr>
    </w:lvl>
    <w:lvl w:ilvl="8" w:tplc="939C4B58">
      <w:start w:val="1"/>
      <w:numFmt w:val="bullet"/>
      <w:lvlText w:val=""/>
      <w:lvlJc w:val="left"/>
      <w:pPr>
        <w:tabs>
          <w:tab w:val="num" w:pos="6480"/>
        </w:tabs>
        <w:ind w:left="6480" w:hanging="360"/>
      </w:pPr>
      <w:rPr>
        <w:rFonts w:ascii="Wingdings" w:hAnsi="Wingdings"/>
      </w:rPr>
    </w:lvl>
  </w:abstractNum>
  <w:abstractNum w:abstractNumId="276" w15:restartNumberingAfterBreak="0">
    <w:nsid w:val="00000115"/>
    <w:multiLevelType w:val="hybridMultilevel"/>
    <w:tmpl w:val="00000115"/>
    <w:lvl w:ilvl="0" w:tplc="7E1EAFD2">
      <w:start w:val="1"/>
      <w:numFmt w:val="bullet"/>
      <w:lvlText w:val=""/>
      <w:lvlJc w:val="left"/>
      <w:pPr>
        <w:ind w:left="720" w:hanging="360"/>
      </w:pPr>
      <w:rPr>
        <w:rFonts w:ascii="Symbol" w:hAnsi="Symbol"/>
        <w:b w:val="0"/>
        <w:bCs w:val="0"/>
      </w:rPr>
    </w:lvl>
    <w:lvl w:ilvl="1" w:tplc="BFA00B94">
      <w:start w:val="1"/>
      <w:numFmt w:val="bullet"/>
      <w:lvlText w:val="o"/>
      <w:lvlJc w:val="left"/>
      <w:pPr>
        <w:tabs>
          <w:tab w:val="num" w:pos="1440"/>
        </w:tabs>
        <w:ind w:left="1440" w:hanging="360"/>
      </w:pPr>
      <w:rPr>
        <w:rFonts w:ascii="Courier New" w:hAnsi="Courier New"/>
      </w:rPr>
    </w:lvl>
    <w:lvl w:ilvl="2" w:tplc="6E3A4886">
      <w:start w:val="1"/>
      <w:numFmt w:val="bullet"/>
      <w:lvlText w:val=""/>
      <w:lvlJc w:val="left"/>
      <w:pPr>
        <w:tabs>
          <w:tab w:val="num" w:pos="2160"/>
        </w:tabs>
        <w:ind w:left="2160" w:hanging="360"/>
      </w:pPr>
      <w:rPr>
        <w:rFonts w:ascii="Wingdings" w:hAnsi="Wingdings"/>
      </w:rPr>
    </w:lvl>
    <w:lvl w:ilvl="3" w:tplc="D0CE0C34">
      <w:start w:val="1"/>
      <w:numFmt w:val="bullet"/>
      <w:lvlText w:val=""/>
      <w:lvlJc w:val="left"/>
      <w:pPr>
        <w:tabs>
          <w:tab w:val="num" w:pos="2880"/>
        </w:tabs>
        <w:ind w:left="2880" w:hanging="360"/>
      </w:pPr>
      <w:rPr>
        <w:rFonts w:ascii="Symbol" w:hAnsi="Symbol"/>
      </w:rPr>
    </w:lvl>
    <w:lvl w:ilvl="4" w:tplc="74DCBB1A">
      <w:start w:val="1"/>
      <w:numFmt w:val="bullet"/>
      <w:lvlText w:val="o"/>
      <w:lvlJc w:val="left"/>
      <w:pPr>
        <w:tabs>
          <w:tab w:val="num" w:pos="3600"/>
        </w:tabs>
        <w:ind w:left="3600" w:hanging="360"/>
      </w:pPr>
      <w:rPr>
        <w:rFonts w:ascii="Courier New" w:hAnsi="Courier New"/>
      </w:rPr>
    </w:lvl>
    <w:lvl w:ilvl="5" w:tplc="7A6CEDBC">
      <w:start w:val="1"/>
      <w:numFmt w:val="bullet"/>
      <w:lvlText w:val=""/>
      <w:lvlJc w:val="left"/>
      <w:pPr>
        <w:tabs>
          <w:tab w:val="num" w:pos="4320"/>
        </w:tabs>
        <w:ind w:left="4320" w:hanging="360"/>
      </w:pPr>
      <w:rPr>
        <w:rFonts w:ascii="Wingdings" w:hAnsi="Wingdings"/>
      </w:rPr>
    </w:lvl>
    <w:lvl w:ilvl="6" w:tplc="C8F642B0">
      <w:start w:val="1"/>
      <w:numFmt w:val="bullet"/>
      <w:lvlText w:val=""/>
      <w:lvlJc w:val="left"/>
      <w:pPr>
        <w:tabs>
          <w:tab w:val="num" w:pos="5040"/>
        </w:tabs>
        <w:ind w:left="5040" w:hanging="360"/>
      </w:pPr>
      <w:rPr>
        <w:rFonts w:ascii="Symbol" w:hAnsi="Symbol"/>
      </w:rPr>
    </w:lvl>
    <w:lvl w:ilvl="7" w:tplc="B78C2E28">
      <w:start w:val="1"/>
      <w:numFmt w:val="bullet"/>
      <w:lvlText w:val="o"/>
      <w:lvlJc w:val="left"/>
      <w:pPr>
        <w:tabs>
          <w:tab w:val="num" w:pos="5760"/>
        </w:tabs>
        <w:ind w:left="5760" w:hanging="360"/>
      </w:pPr>
      <w:rPr>
        <w:rFonts w:ascii="Courier New" w:hAnsi="Courier New"/>
      </w:rPr>
    </w:lvl>
    <w:lvl w:ilvl="8" w:tplc="0D362356">
      <w:start w:val="1"/>
      <w:numFmt w:val="bullet"/>
      <w:lvlText w:val=""/>
      <w:lvlJc w:val="left"/>
      <w:pPr>
        <w:tabs>
          <w:tab w:val="num" w:pos="6480"/>
        </w:tabs>
        <w:ind w:left="6480" w:hanging="360"/>
      </w:pPr>
      <w:rPr>
        <w:rFonts w:ascii="Wingdings" w:hAnsi="Wingdings"/>
      </w:rPr>
    </w:lvl>
  </w:abstractNum>
  <w:abstractNum w:abstractNumId="277" w15:restartNumberingAfterBreak="0">
    <w:nsid w:val="00000116"/>
    <w:multiLevelType w:val="hybridMultilevel"/>
    <w:tmpl w:val="00000116"/>
    <w:lvl w:ilvl="0" w:tplc="2ACE80A6">
      <w:start w:val="1"/>
      <w:numFmt w:val="bullet"/>
      <w:lvlText w:val=""/>
      <w:lvlJc w:val="left"/>
      <w:pPr>
        <w:ind w:left="720" w:hanging="360"/>
      </w:pPr>
      <w:rPr>
        <w:rFonts w:ascii="Symbol" w:hAnsi="Symbol"/>
        <w:b w:val="0"/>
        <w:bCs w:val="0"/>
      </w:rPr>
    </w:lvl>
    <w:lvl w:ilvl="1" w:tplc="D54409C4">
      <w:start w:val="1"/>
      <w:numFmt w:val="bullet"/>
      <w:lvlText w:val="o"/>
      <w:lvlJc w:val="left"/>
      <w:pPr>
        <w:tabs>
          <w:tab w:val="num" w:pos="1440"/>
        </w:tabs>
        <w:ind w:left="1440" w:hanging="360"/>
      </w:pPr>
      <w:rPr>
        <w:rFonts w:ascii="Courier New" w:hAnsi="Courier New"/>
      </w:rPr>
    </w:lvl>
    <w:lvl w:ilvl="2" w:tplc="E57A11DA">
      <w:start w:val="1"/>
      <w:numFmt w:val="bullet"/>
      <w:lvlText w:val=""/>
      <w:lvlJc w:val="left"/>
      <w:pPr>
        <w:tabs>
          <w:tab w:val="num" w:pos="2160"/>
        </w:tabs>
        <w:ind w:left="2160" w:hanging="360"/>
      </w:pPr>
      <w:rPr>
        <w:rFonts w:ascii="Wingdings" w:hAnsi="Wingdings"/>
      </w:rPr>
    </w:lvl>
    <w:lvl w:ilvl="3" w:tplc="292CD51C">
      <w:start w:val="1"/>
      <w:numFmt w:val="bullet"/>
      <w:lvlText w:val=""/>
      <w:lvlJc w:val="left"/>
      <w:pPr>
        <w:tabs>
          <w:tab w:val="num" w:pos="2880"/>
        </w:tabs>
        <w:ind w:left="2880" w:hanging="360"/>
      </w:pPr>
      <w:rPr>
        <w:rFonts w:ascii="Symbol" w:hAnsi="Symbol"/>
      </w:rPr>
    </w:lvl>
    <w:lvl w:ilvl="4" w:tplc="234EB0D6">
      <w:start w:val="1"/>
      <w:numFmt w:val="bullet"/>
      <w:lvlText w:val="o"/>
      <w:lvlJc w:val="left"/>
      <w:pPr>
        <w:tabs>
          <w:tab w:val="num" w:pos="3600"/>
        </w:tabs>
        <w:ind w:left="3600" w:hanging="360"/>
      </w:pPr>
      <w:rPr>
        <w:rFonts w:ascii="Courier New" w:hAnsi="Courier New"/>
      </w:rPr>
    </w:lvl>
    <w:lvl w:ilvl="5" w:tplc="9C10881E">
      <w:start w:val="1"/>
      <w:numFmt w:val="bullet"/>
      <w:lvlText w:val=""/>
      <w:lvlJc w:val="left"/>
      <w:pPr>
        <w:tabs>
          <w:tab w:val="num" w:pos="4320"/>
        </w:tabs>
        <w:ind w:left="4320" w:hanging="360"/>
      </w:pPr>
      <w:rPr>
        <w:rFonts w:ascii="Wingdings" w:hAnsi="Wingdings"/>
      </w:rPr>
    </w:lvl>
    <w:lvl w:ilvl="6" w:tplc="849CD1EE">
      <w:start w:val="1"/>
      <w:numFmt w:val="bullet"/>
      <w:lvlText w:val=""/>
      <w:lvlJc w:val="left"/>
      <w:pPr>
        <w:tabs>
          <w:tab w:val="num" w:pos="5040"/>
        </w:tabs>
        <w:ind w:left="5040" w:hanging="360"/>
      </w:pPr>
      <w:rPr>
        <w:rFonts w:ascii="Symbol" w:hAnsi="Symbol"/>
      </w:rPr>
    </w:lvl>
    <w:lvl w:ilvl="7" w:tplc="0FB60CB6">
      <w:start w:val="1"/>
      <w:numFmt w:val="bullet"/>
      <w:lvlText w:val="o"/>
      <w:lvlJc w:val="left"/>
      <w:pPr>
        <w:tabs>
          <w:tab w:val="num" w:pos="5760"/>
        </w:tabs>
        <w:ind w:left="5760" w:hanging="360"/>
      </w:pPr>
      <w:rPr>
        <w:rFonts w:ascii="Courier New" w:hAnsi="Courier New"/>
      </w:rPr>
    </w:lvl>
    <w:lvl w:ilvl="8" w:tplc="0DB2A776">
      <w:start w:val="1"/>
      <w:numFmt w:val="bullet"/>
      <w:lvlText w:val=""/>
      <w:lvlJc w:val="left"/>
      <w:pPr>
        <w:tabs>
          <w:tab w:val="num" w:pos="6480"/>
        </w:tabs>
        <w:ind w:left="6480" w:hanging="360"/>
      </w:pPr>
      <w:rPr>
        <w:rFonts w:ascii="Wingdings" w:hAnsi="Wingdings"/>
      </w:rPr>
    </w:lvl>
  </w:abstractNum>
  <w:abstractNum w:abstractNumId="278" w15:restartNumberingAfterBreak="0">
    <w:nsid w:val="134B6865"/>
    <w:multiLevelType w:val="hybridMultilevel"/>
    <w:tmpl w:val="7E0ACFD2"/>
    <w:lvl w:ilvl="0" w:tplc="301AAE6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9" w15:restartNumberingAfterBreak="0">
    <w:nsid w:val="14484303"/>
    <w:multiLevelType w:val="hybridMultilevel"/>
    <w:tmpl w:val="31923738"/>
    <w:lvl w:ilvl="0" w:tplc="E3BC2F20">
      <w:start w:val="1"/>
      <w:numFmt w:val="decim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0" w15:restartNumberingAfterBreak="0">
    <w:nsid w:val="1F5D573F"/>
    <w:multiLevelType w:val="hybridMultilevel"/>
    <w:tmpl w:val="C590AD7A"/>
    <w:lvl w:ilvl="0" w:tplc="D5022B66">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1" w15:restartNumberingAfterBreak="0">
    <w:nsid w:val="24FB6849"/>
    <w:multiLevelType w:val="hybridMultilevel"/>
    <w:tmpl w:val="00C6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80"/>
  </w:num>
  <w:num w:numId="281">
    <w:abstractNumId w:val="281"/>
  </w:num>
  <w:num w:numId="282">
    <w:abstractNumId w:val="279"/>
  </w:num>
  <w:numIdMacAtCleanup w:val="2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26D"/>
    <w:rsid w:val="00150EB2"/>
    <w:rsid w:val="001A537F"/>
    <w:rsid w:val="0020676C"/>
    <w:rsid w:val="0022326D"/>
    <w:rsid w:val="002E3BED"/>
    <w:rsid w:val="003005F8"/>
    <w:rsid w:val="00300D89"/>
    <w:rsid w:val="00377508"/>
    <w:rsid w:val="00397FC0"/>
    <w:rsid w:val="003D7125"/>
    <w:rsid w:val="003F7668"/>
    <w:rsid w:val="004048BC"/>
    <w:rsid w:val="00482864"/>
    <w:rsid w:val="004D147D"/>
    <w:rsid w:val="00576239"/>
    <w:rsid w:val="0064674D"/>
    <w:rsid w:val="006734FB"/>
    <w:rsid w:val="006A1007"/>
    <w:rsid w:val="008F6835"/>
    <w:rsid w:val="00900935"/>
    <w:rsid w:val="00BB7ACD"/>
    <w:rsid w:val="00C056D2"/>
    <w:rsid w:val="00C4681E"/>
    <w:rsid w:val="00C65877"/>
    <w:rsid w:val="00D242C2"/>
    <w:rsid w:val="00D458CC"/>
    <w:rsid w:val="00E85548"/>
    <w:rsid w:val="00ED2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2427D"/>
  <w15:docId w15:val="{93085013-2981-4AC8-BA4D-8B9D98A62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59" w:lineRule="auto"/>
    </w:pPr>
    <w:rPr>
      <w:rFonts w:ascii="Calibri" w:eastAsia="Calibri" w:hAnsi="Calibri" w:cs="Calibri"/>
      <w:sz w:val="22"/>
      <w:szCs w:val="22"/>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FootnoteReference">
    <w:name w:val="footnote reference"/>
    <w:basedOn w:val="DefaultParagraphFont"/>
    <w:rsid w:val="00805BCE"/>
    <w:rPr>
      <w:vertAlign w:val="superscript"/>
    </w:rPr>
  </w:style>
  <w:style w:type="paragraph" w:styleId="FootnoteText">
    <w:name w:val="footnote text"/>
    <w:basedOn w:val="Normal"/>
    <w:link w:val="FootnoteTextChar"/>
    <w:uiPriority w:val="99"/>
    <w:rsid w:val="000F3DF7"/>
    <w:pPr>
      <w:spacing w:line="240" w:lineRule="auto"/>
    </w:pPr>
    <w:rPr>
      <w:sz w:val="20"/>
      <w:szCs w:val="20"/>
    </w:rPr>
  </w:style>
  <w:style w:type="character" w:customStyle="1" w:styleId="FootnoteTextChar">
    <w:name w:val="Footnote Text Char"/>
    <w:basedOn w:val="DefaultParagraphFont"/>
    <w:link w:val="FootnoteText"/>
    <w:uiPriority w:val="99"/>
    <w:rsid w:val="000F3DF7"/>
    <w:rPr>
      <w:sz w:val="20"/>
      <w:szCs w:val="20"/>
    </w:rPr>
  </w:style>
  <w:style w:type="character" w:customStyle="1" w:styleId="PlaceholderText1">
    <w:name w:val="Placeholder Text1"/>
    <w:basedOn w:val="DefaultParagraphFont"/>
    <w:uiPriority w:val="99"/>
    <w:semiHidden/>
    <w:rPr>
      <w:color w:val="808080"/>
    </w:rPr>
  </w:style>
  <w:style w:type="paragraph" w:styleId="ListParagraph">
    <w:name w:val="List Paragraph"/>
    <w:basedOn w:val="Normal"/>
    <w:uiPriority w:val="34"/>
    <w:qFormat/>
    <w:rsid w:val="00150EB2"/>
    <w:pPr>
      <w:ind w:left="720"/>
      <w:contextualSpacing/>
    </w:pPr>
  </w:style>
  <w:style w:type="paragraph" w:styleId="BalloonText">
    <w:name w:val="Balloon Text"/>
    <w:basedOn w:val="Normal"/>
    <w:link w:val="BalloonTextChar"/>
    <w:uiPriority w:val="99"/>
    <w:semiHidden/>
    <w:unhideWhenUsed/>
    <w:rsid w:val="00C056D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6D2"/>
    <w:rPr>
      <w:rFonts w:ascii="Segoe UI" w:eastAsia="Calibri" w:hAnsi="Segoe UI" w:cs="Segoe UI"/>
      <w:sz w:val="18"/>
      <w:szCs w:val="18"/>
    </w:rPr>
  </w:style>
  <w:style w:type="character" w:styleId="Hyperlink">
    <w:name w:val="Hyperlink"/>
    <w:basedOn w:val="DefaultParagraphFont"/>
    <w:uiPriority w:val="99"/>
    <w:unhideWhenUsed/>
    <w:rsid w:val="004D147D"/>
    <w:rPr>
      <w:color w:val="0000FF" w:themeColor="hyperlink"/>
      <w:u w:val="single"/>
    </w:rPr>
  </w:style>
  <w:style w:type="character" w:styleId="UnresolvedMention">
    <w:name w:val="Unresolved Mention"/>
    <w:basedOn w:val="DefaultParagraphFont"/>
    <w:uiPriority w:val="99"/>
    <w:semiHidden/>
    <w:unhideWhenUsed/>
    <w:rsid w:val="004D147D"/>
    <w:rPr>
      <w:color w:val="605E5C"/>
      <w:shd w:val="clear" w:color="auto" w:fill="E1DFDD"/>
    </w:rPr>
  </w:style>
  <w:style w:type="paragraph" w:styleId="Header">
    <w:name w:val="header"/>
    <w:basedOn w:val="Normal"/>
    <w:link w:val="HeaderChar"/>
    <w:uiPriority w:val="99"/>
    <w:unhideWhenUsed/>
    <w:rsid w:val="004048BC"/>
    <w:pPr>
      <w:tabs>
        <w:tab w:val="center" w:pos="4513"/>
        <w:tab w:val="right" w:pos="9026"/>
      </w:tabs>
      <w:spacing w:line="240" w:lineRule="auto"/>
    </w:pPr>
  </w:style>
  <w:style w:type="character" w:customStyle="1" w:styleId="HeaderChar">
    <w:name w:val="Header Char"/>
    <w:basedOn w:val="DefaultParagraphFont"/>
    <w:link w:val="Header"/>
    <w:uiPriority w:val="99"/>
    <w:rsid w:val="004048BC"/>
    <w:rPr>
      <w:rFonts w:ascii="Calibri" w:eastAsia="Calibri" w:hAnsi="Calibri" w:cs="Calibri"/>
      <w:sz w:val="22"/>
      <w:szCs w:val="22"/>
    </w:rPr>
  </w:style>
  <w:style w:type="paragraph" w:styleId="Footer">
    <w:name w:val="footer"/>
    <w:basedOn w:val="Normal"/>
    <w:link w:val="FooterChar"/>
    <w:uiPriority w:val="99"/>
    <w:unhideWhenUsed/>
    <w:rsid w:val="004048BC"/>
    <w:pPr>
      <w:tabs>
        <w:tab w:val="center" w:pos="4513"/>
        <w:tab w:val="right" w:pos="9026"/>
      </w:tabs>
      <w:spacing w:line="240" w:lineRule="auto"/>
    </w:pPr>
  </w:style>
  <w:style w:type="character" w:customStyle="1" w:styleId="FooterChar">
    <w:name w:val="Footer Char"/>
    <w:basedOn w:val="DefaultParagraphFont"/>
    <w:link w:val="Footer"/>
    <w:uiPriority w:val="99"/>
    <w:rsid w:val="004048BC"/>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17" Type="http://schemas.openxmlformats.org/officeDocument/2006/relationships/hyperlink" Target="https://youngminds.org.uk/about-us/reports/coronavirus-impact-on-young-people-with-mental-health-needs/" TargetMode="External"/><Relationship Id="rId21" Type="http://schemas.openxmlformats.org/officeDocument/2006/relationships/hyperlink" Target="https://www.niccy.org/media/3680/niccy-legal-casework-19-20-final-web.pdf" TargetMode="External"/><Relationship Id="rId42" Type="http://schemas.openxmlformats.org/officeDocument/2006/relationships/hyperlink" Target="https://policeombudsman.org/Media-Releases/2016/CS-spray-use-against-juveniles-justified-during-Ballymena" TargetMode="External"/><Relationship Id="rId63" Type="http://schemas.openxmlformats.org/officeDocument/2006/relationships/hyperlink" Target="http://www.cjini.org/getattachment/31173a89-f283-4e24-ac04-4aab3cbd0d04/report.aspx" TargetMode="External"/><Relationship Id="rId84" Type="http://schemas.openxmlformats.org/officeDocument/2006/relationships/hyperlink" Target="https://www.health-ni.gov.uk/sites/default/files/publications/health/hscims-report-2022.pdf" TargetMode="External"/><Relationship Id="rId138" Type="http://schemas.openxmlformats.org/officeDocument/2006/relationships/hyperlink" Target="https://www.savethechildren.org.uk/content/dam/gb/reports/ten_years_too_long_a_decade_of_child_poverty_in_northern_ireland.pdf" TargetMode="External"/><Relationship Id="rId159" Type="http://schemas.openxmlformats.org/officeDocument/2006/relationships/hyperlink" Target="https://www.nspcc.org.uk/about-us/news-opinion/2022/teachers-sex-relationships-education/" TargetMode="External"/><Relationship Id="rId170" Type="http://schemas.openxmlformats.org/officeDocument/2006/relationships/hyperlink" Target="https://www.ief.org.uk/2021/08/03/lucid-talk-ief-poll-released/" TargetMode="External"/><Relationship Id="rId191" Type="http://schemas.openxmlformats.org/officeDocument/2006/relationships/hyperlink" Target="https://www.irishnews.com/news/northernirelandnews/2019/04/19/news/british-government-files-on-plastic-bullets-closed-up-to-additional-50-years-1601186/" TargetMode="External"/><Relationship Id="rId107" Type="http://schemas.openxmlformats.org/officeDocument/2006/relationships/hyperlink" Target="https://learning.nspcc.org.uk/research-resources/2018/time-for-action-perinatal-mental-health-care-northern-ireland" TargetMode="External"/><Relationship Id="rId11" Type="http://schemas.openxmlformats.org/officeDocument/2006/relationships/hyperlink" Target="https://reports.instantatlas.com/report/view/82f7dbf9e2b64cd0bc3effb41ccb6b0/ni001" TargetMode="External"/><Relationship Id="rId32" Type="http://schemas.openxmlformats.org/officeDocument/2006/relationships/hyperlink" Target="https://kess.org.uk/2018/05/17/dr-john-topping-qub-police-stop-search-powers-understanding-nature-extent-adversarial-contact-psni-public/" TargetMode="External"/><Relationship Id="rId53" Type="http://schemas.openxmlformats.org/officeDocument/2006/relationships/hyperlink" Target="http://www.niassembly.gov.uk/news-and-media/press-releases/session-2020-2021/education-committee-calls-on-minister-to-urgently-develop-new-guidance-on-restraint-and-seclusion/" TargetMode="External"/><Relationship Id="rId74" Type="http://schemas.openxmlformats.org/officeDocument/2006/relationships/hyperlink" Target="https://www.unicef.org/documents/covid-19-and-implications-protecting-children-online" TargetMode="External"/><Relationship Id="rId128" Type="http://schemas.openxmlformats.org/officeDocument/2006/relationships/hyperlink" Target="https://www.savethechildren.org.uk/content/dam/gb/reports/ten_years_too_long_a_decade_of_child_poverty_in_northern_ireland.pdf" TargetMode="External"/><Relationship Id="rId149" Type="http://schemas.openxmlformats.org/officeDocument/2006/relationships/hyperlink" Target="https://www.niauditoffice.gov.uk/sites/niao/files/media-files/242135%20NIAO%20Special%20Education%20Needs_Fnl%20Lw%20Rs%20%28complete%29.pdf" TargetMode="External"/><Relationship Id="rId5" Type="http://schemas.openxmlformats.org/officeDocument/2006/relationships/hyperlink" Target="https://www.bbc.co.uk/news/UK-politics-54073836" TargetMode="External"/><Relationship Id="rId95" Type="http://schemas.openxmlformats.org/officeDocument/2006/relationships/hyperlink" Target="https://humanists.uk/2022/03/25/northern-ireland-assembly-passes-buffer-zone-law-to-protect-women-accessing-abortion-services/" TargetMode="External"/><Relationship Id="rId160" Type="http://schemas.openxmlformats.org/officeDocument/2006/relationships/hyperlink" Target="https://youthcouncilni.org/wp-content/uploads/2017/12/5878-YouthAction-Still-shouting.pdf" TargetMode="External"/><Relationship Id="rId181" Type="http://schemas.openxmlformats.org/officeDocument/2006/relationships/hyperlink" Target="https://www.cjini.org/getattachment/add04a59-88f7-4b99-b3a9-6a8669b65f15/report.aspx" TargetMode="External"/><Relationship Id="rId22" Type="http://schemas.openxmlformats.org/officeDocument/2006/relationships/hyperlink" Target="https://www.niccy.org/media/3963/niccy-legal-casework-2020-21-web.pdf" TargetMode="External"/><Relationship Id="rId43" Type="http://schemas.openxmlformats.org/officeDocument/2006/relationships/hyperlink" Target="https://www.amnesty.org.uk/blogs/belfast-and-beyond/case-against-use-spit-hoods-response-covid-19-0" TargetMode="External"/><Relationship Id="rId64" Type="http://schemas.openxmlformats.org/officeDocument/2006/relationships/hyperlink" Target="https://www.justice-ni.gov.uk/sites/default/files/publications/justice/gillen-report-may-2019.pdf" TargetMode="External"/><Relationship Id="rId118" Type="http://schemas.openxmlformats.org/officeDocument/2006/relationships/hyperlink" Target="https://learning.nspcc.org.uk/research-resources/2020/social-isolation-risk-child-abuse-during-and-after-coronavirus-pandemic" TargetMode="External"/><Relationship Id="rId139" Type="http://schemas.openxmlformats.org/officeDocument/2006/relationships/hyperlink" Target="https://www.communities-ni.gov.uk/system/files/publications/communities/ni-homelessness-bulletin-jan-june-2022.pdf" TargetMode="External"/><Relationship Id="rId85" Type="http://schemas.openxmlformats.org/officeDocument/2006/relationships/hyperlink" Target="https://www.health-ni.gov.uk/sites/default/files/publications/dhssps/obesity-fitter-future-framework-ni-2012-22.pdf" TargetMode="External"/><Relationship Id="rId150" Type="http://schemas.openxmlformats.org/officeDocument/2006/relationships/hyperlink" Target="https://www.niccy.org/media/3515/niccy-too-little-too-late-report-march-2020-web-final.pdf" TargetMode="External"/><Relationship Id="rId171" Type="http://schemas.openxmlformats.org/officeDocument/2006/relationships/hyperlink" Target="https://www.gov.uk/government/publications/academy-and-free-school-funding-agreements-single-academy-trust" TargetMode="External"/><Relationship Id="rId12" Type="http://schemas.openxmlformats.org/officeDocument/2006/relationships/hyperlink" Target="https://questions-statements.parliament.uk/written-statements/detail/2022-11-24/hcws385" TargetMode="External"/><Relationship Id="rId33" Type="http://schemas.openxmlformats.org/officeDocument/2006/relationships/hyperlink" Target="https://www.psni.police.uk/sites/default/files/2022-09/PSNI%20Stop%20and%20Search%20Report%20Q1%202022_2023v2.pdf" TargetMode="External"/><Relationship Id="rId108" Type="http://schemas.openxmlformats.org/officeDocument/2006/relationships/hyperlink" Target="https://niassembly.tv/committee-for-education-meeting-wednesday-15-september-2021/" TargetMode="External"/><Relationship Id="rId129" Type="http://schemas.openxmlformats.org/officeDocument/2006/relationships/hyperlink" Target="https://www.niesr.ac.uk/wp-content/uploads/2022/02/UK-Economic-Outlook-Winter-2022.pdf" TargetMode="External"/><Relationship Id="rId54" Type="http://schemas.openxmlformats.org/officeDocument/2006/relationships/hyperlink" Target="https://www.education-ni.gov.uk/sites/default/files/publications/education/DE%20Circular%2013%20of%202021%20-%20Restraint%20and%20Seclusion.pdf" TargetMode="External"/><Relationship Id="rId75" Type="http://schemas.openxmlformats.org/officeDocument/2006/relationships/hyperlink" Target="https://www.europol.europa.eu/publications-documents/catching-virus-cybercrime-disinformation-and-covid-19-pandemic" TargetMode="External"/><Relationship Id="rId96" Type="http://schemas.openxmlformats.org/officeDocument/2006/relationships/hyperlink" Target="https://www.supremecourt.uk/cases/uksc-2022-0077.html" TargetMode="External"/><Relationship Id="rId140" Type="http://schemas.openxmlformats.org/officeDocument/2006/relationships/hyperlink" Target="https://www.youtube.com/watch?v=Sj2wMoy4LQo" TargetMode="External"/><Relationship Id="rId161" Type="http://schemas.openxmlformats.org/officeDocument/2006/relationships/hyperlink" Target="https://ccea.org.uk/downloads/docs/ccea-asset/Resource/Relationships%20and%20Sexuality%20Education%20Guidance%20%E2%80%93%20An%20Update%20for%20Primary%20Schools.pdf" TargetMode="External"/><Relationship Id="rId182" Type="http://schemas.openxmlformats.org/officeDocument/2006/relationships/hyperlink" Target="https://www.justice-ni.gov.uk/sites/default/files/publications/justice/over-rep%20in%20yjs%20main%20report_4.pdf" TargetMode="External"/><Relationship Id="rId6" Type="http://schemas.openxmlformats.org/officeDocument/2006/relationships/hyperlink" Target="https://nihrc.org/publication/detail/brexit-health-and-its-potential-impact-on-article-2-of-the-ireland-northern-ireland-protocol" TargetMode="External"/><Relationship Id="rId23" Type="http://schemas.openxmlformats.org/officeDocument/2006/relationships/hyperlink" Target="http://www.northerntrust.hscni.net/site/wp-content/uploads/2017/07/143721-NHSCT-Child-Loss-Practical-Information.pdf" TargetMode="External"/><Relationship Id="rId119" Type="http://schemas.openxmlformats.org/officeDocument/2006/relationships/hyperlink" Target="https://www.thedetail.tv/articles/very-worrying-failings-in-beechcroft-belfast-s-under-18s-mental-health-hospital" TargetMode="External"/><Relationship Id="rId44" Type="http://schemas.openxmlformats.org/officeDocument/2006/relationships/hyperlink" Target="https://www.amnesty.org.uk/press-releases/northern-ireland-police-spit-hoods-may-increase-risks-spread-covid-19-psni-should" TargetMode="External"/><Relationship Id="rId65" Type="http://schemas.openxmlformats.org/officeDocument/2006/relationships/hyperlink" Target="https://www.justice-ni.gov.uk/sites/default/files/publications/justice/gillen-report-may-2019.pdf" TargetMode="External"/><Relationship Id="rId86" Type="http://schemas.openxmlformats.org/officeDocument/2006/relationships/hyperlink" Target="http://www.ci-ni.org.uk/DatabaseDocs/nav_1480087__new6383235apgfinalreport.pdf" TargetMode="External"/><Relationship Id="rId130" Type="http://schemas.openxmlformats.org/officeDocument/2006/relationships/hyperlink" Target="https://ifs.org.uk/articles/pre-pandemic-relative-poverty-rate-children-lone-parents-almost-double-children-living-two" TargetMode="External"/><Relationship Id="rId151" Type="http://schemas.openxmlformats.org/officeDocument/2006/relationships/hyperlink" Target="https://www.equalityni.org/ECNI/media/ECNI/Publications/Delivering%20Equality/EducationC19-PolicyPosition.pdf" TargetMode="External"/><Relationship Id="rId172" Type="http://schemas.openxmlformats.org/officeDocument/2006/relationships/hyperlink" Target="https://www.nisra.gov.uk/publications/census-2021-main-statistics-religion-tables" TargetMode="External"/><Relationship Id="rId13" Type="http://schemas.openxmlformats.org/officeDocument/2006/relationships/hyperlink" Target="https://www.finance-ni.gov.uk/news/finance-minister-outlines-plan-marriage-law-reform" TargetMode="External"/><Relationship Id="rId18" Type="http://schemas.openxmlformats.org/officeDocument/2006/relationships/hyperlink" Target="https://www.nihrc.org/uploads/publications/NIHRC_Submission_to_COMEX_May_2018.pdf" TargetMode="External"/><Relationship Id="rId39" Type="http://schemas.openxmlformats.org/officeDocument/2006/relationships/hyperlink" Target="https://www.nspcc.org.uk/globalassets/documents/policy/online-safety-bill-report-stage-parliamentary-briefing.pdf" TargetMode="External"/><Relationship Id="rId109" Type="http://schemas.openxmlformats.org/officeDocument/2006/relationships/hyperlink" Target="https://www.niccy.org/media/3114/niccy-still-waiting-report-sept-18-web.pdf" TargetMode="External"/><Relationship Id="rId34" Type="http://schemas.openxmlformats.org/officeDocument/2006/relationships/hyperlink" Target="https://www.justiceinspectorates.gov.uk/hmicfrs/wp-content/uploads/psni-inspection-how-well-service-treats-workforce-and-people.pdf" TargetMode="External"/><Relationship Id="rId50" Type="http://schemas.openxmlformats.org/officeDocument/2006/relationships/hyperlink" Target="https://www.niccy.org/wp-content/uploads/media/4026/niccy-restraint-and-seclusion-main-report-final-16-dec-21.pdf" TargetMode="External"/><Relationship Id="rId55" Type="http://schemas.openxmlformats.org/officeDocument/2006/relationships/hyperlink" Target="https://www.education-ni.gov.uk/sites/default/files/publications/education/Report%20on%20the%20Review%20of%20Restraint%20and%20Seclusion%20in%20Educational%20Settings.pdf" TargetMode="External"/><Relationship Id="rId76" Type="http://schemas.openxmlformats.org/officeDocument/2006/relationships/hyperlink" Target="https://www.psni.police.uk/globalassets/inside-the-psni/our-statistics/security-situation-statistics/2019/december/security-situation-statistics-to-december-2019.pdf" TargetMode="External"/><Relationship Id="rId97" Type="http://schemas.openxmlformats.org/officeDocument/2006/relationships/hyperlink" Target="https://www.theguardian.com/uk-news/2022/dec/07/northern-ireland-abortion-clinic-buffer-zones-supreme-court-ruling" TargetMode="External"/><Relationship Id="rId104" Type="http://schemas.openxmlformats.org/officeDocument/2006/relationships/hyperlink" Target="https://www.iassnetwork.org.uk/sites/default/files/uploads/files/Informing%2520the%2520Development%2520of%2520an%2520Emotional%2520Health%2520and%2520Wellbeing%2520Framework.._.pdf" TargetMode="External"/><Relationship Id="rId120" Type="http://schemas.openxmlformats.org/officeDocument/2006/relationships/hyperlink" Target="https://www.thedetail.tv/articles/lives-are-being-lost-amid-lack-of-psychiatric-mother-and-baby-unit" TargetMode="External"/><Relationship Id="rId125" Type="http://schemas.openxmlformats.org/officeDocument/2006/relationships/hyperlink" Target="https://www.niccy.org/media/3976/more-than-a-number-child-health-waiting-lists-in-ni-final-19-october-2021.pdf" TargetMode="External"/><Relationship Id="rId141" Type="http://schemas.openxmlformats.org/officeDocument/2006/relationships/hyperlink" Target="https://www.nlb.ie/investigations/FOI" TargetMode="External"/><Relationship Id="rId146" Type="http://schemas.openxmlformats.org/officeDocument/2006/relationships/hyperlink" Target="http://www.includeyouth.org/mgmt/resources/include-youth-response-to-niccy-corporate-plan-2020-2023.pdf" TargetMode="External"/><Relationship Id="rId167" Type="http://schemas.openxmlformats.org/officeDocument/2006/relationships/hyperlink" Target="https://www.iassnetwork.org.uk/sites/default/files/uploads/files/Informing%2520the%2520Development%2520of%2520an%2520Emotional%2520Health%2520and%2520Wellbeing%2520Framework.._.pdf" TargetMode="External"/><Relationship Id="rId188" Type="http://schemas.openxmlformats.org/officeDocument/2006/relationships/hyperlink" Target="https://www.cjini.org/getattachment/add04a59-88f7-4b99-b3a9-6a8669b65f15/report.aspx" TargetMode="External"/><Relationship Id="rId7" Type="http://schemas.openxmlformats.org/officeDocument/2006/relationships/hyperlink" Target="http://www.childrenslawcentre.org.uk/index.php/component/zoo/item/bbc-broadcast-appeal-for-clc-copy-2-copy-3" TargetMode="External"/><Relationship Id="rId71" Type="http://schemas.openxmlformats.org/officeDocument/2006/relationships/hyperlink" Target="https://www.justice-ni.gov.uk/sites/default/files/publications/justice/the-gillen-review-implementation-plan.PDF" TargetMode="External"/><Relationship Id="rId92" Type="http://schemas.openxmlformats.org/officeDocument/2006/relationships/hyperlink" Target="https://www.gov.uk/government/news/uk-government-to-commission-abortion-services-in-northern-ireland" TargetMode="External"/><Relationship Id="rId162" Type="http://schemas.openxmlformats.org/officeDocument/2006/relationships/hyperlink" Target="https://www.niauditoffice.gov.uk/files/niauditoffice/media-files/Special%20Educational%20Needs.pdf" TargetMode="External"/><Relationship Id="rId183" Type="http://schemas.openxmlformats.org/officeDocument/2006/relationships/hyperlink" Target="https://www.cjini.org/getattachment/add04a59-88f7-4b99-b3a9-6a8669b65f15/report.aspx" TargetMode="External"/><Relationship Id="rId2" Type="http://schemas.openxmlformats.org/officeDocument/2006/relationships/hyperlink" Target="https://www.bbc.co.uk/news/uk-northern-ireland-49609767" TargetMode="External"/><Relationship Id="rId29" Type="http://schemas.openxmlformats.org/officeDocument/2006/relationships/hyperlink" Target="https://www.rcpch.ac.uk/topic/children-young-people-voice" TargetMode="External"/><Relationship Id="rId24" Type="http://schemas.openxmlformats.org/officeDocument/2006/relationships/hyperlink" Target="https://www.independent.ie/irish-news/almost-500-deceased-babies-taken-to-uk-for-postmortem-due-to-lack-of-paediatric-pathologist-in-the-north-40888694.html" TargetMode="External"/><Relationship Id="rId40" Type="http://schemas.openxmlformats.org/officeDocument/2006/relationships/hyperlink" Target="https://www.health-ni.gov.uk/sites/default/files/publications/health/online-safety-strategy.pdf" TargetMode="External"/><Relationship Id="rId45" Type="http://schemas.openxmlformats.org/officeDocument/2006/relationships/hyperlink" Target="https://redress.org/wp-content/uploads/2019/05/UK-Implementation-of-UNCAT_REDRESS_March2019_Web.pdf" TargetMode="External"/><Relationship Id="rId66" Type="http://schemas.openxmlformats.org/officeDocument/2006/relationships/hyperlink" Target="http://www.cjini.org/getattachment/31173a89-f283-4e24-ac04-4aab3cbd0d04/report.aspx" TargetMode="External"/><Relationship Id="rId87" Type="http://schemas.openxmlformats.org/officeDocument/2006/relationships/hyperlink" Target="https://www.health-ni.gov.uk/sites/default/files/publications/dhssps/breastfeeding-strategy-2014.pdf" TargetMode="External"/><Relationship Id="rId110" Type="http://schemas.openxmlformats.org/officeDocument/2006/relationships/hyperlink" Target="http://www.niyf.org/wp-content/uploads/2018/12/ELEPHANT-IN-THE-ROOM-A4-V2_.pdf" TargetMode="External"/><Relationship Id="rId115" Type="http://schemas.openxmlformats.org/officeDocument/2006/relationships/hyperlink" Target="https://www.health-ni.gov.uk/sites/default/files/publications/health/mh-impact-covid-pandemic.pdf" TargetMode="External"/><Relationship Id="rId131" Type="http://schemas.openxmlformats.org/officeDocument/2006/relationships/hyperlink" Target="https://www.nuffieldfoundation.org/news/children-under-five-poverty" TargetMode="External"/><Relationship Id="rId136" Type="http://schemas.openxmlformats.org/officeDocument/2006/relationships/hyperlink" Target="https://www.savethechildren.org.uk/content/dam/gb/reports/ten_years_too_long_a_decade_of_child_poverty_in_northern_ireland.pdf" TargetMode="External"/><Relationship Id="rId157" Type="http://schemas.openxmlformats.org/officeDocument/2006/relationships/hyperlink" Target="https://www.researchgate.net/deref/http%3A%2F%2Fdx.doi.org%2F10.1080%2F13575279.2017.1299112?_sg%5B0%5D=hSxTDLnHA94sJ4NyTyWFikXhSYYJuWkftu25n_D4nBQ3JBupVEXSCZD76FnIe5F6W7O73wuV-wvFc_yJr9ZUPUVyuw.OKaIwzVOQpXsJ2xqeT5mrbed_v2zc2Re3fZiPCGQw2-p1OBMGFLA94VUciH9LLjNmIqPf8gb5FgbPHto9b6jaw" TargetMode="External"/><Relationship Id="rId178" Type="http://schemas.openxmlformats.org/officeDocument/2006/relationships/hyperlink" Target="https://www.gov.uk/guidance/immigration-rules/immigration-rules-part-11-asylum" TargetMode="External"/><Relationship Id="rId61" Type="http://schemas.openxmlformats.org/officeDocument/2006/relationships/hyperlink" Target="https://www.psni.police.uk/about-us/our-publications-and-reports/official-statistics/police-recorded-crime-statistics" TargetMode="External"/><Relationship Id="rId82" Type="http://schemas.openxmlformats.org/officeDocument/2006/relationships/hyperlink" Target="https://www.health-ni.gov.uk/news/minister-launches-consultation-draft-foster-placement-and-fostering-agencies-regulations-northern" TargetMode="External"/><Relationship Id="rId152" Type="http://schemas.openxmlformats.org/officeDocument/2006/relationships/hyperlink" Target="https://www.thefosteringnetwork.org.uk/sites/www.fostering.net/files/content/educationduringthecovid-19pandemicandtransitioningbacktoschool-experiencesofthefosteringsector.pdf" TargetMode="External"/><Relationship Id="rId173" Type="http://schemas.openxmlformats.org/officeDocument/2006/relationships/hyperlink" Target="https://www.bbc.co.uk/news/uk-northern-ireland-61972611" TargetMode="External"/><Relationship Id="rId19" Type="http://schemas.openxmlformats.org/officeDocument/2006/relationships/hyperlink" Target="https://www.nlb.ie/blog" TargetMode="External"/><Relationship Id="rId14" Type="http://schemas.openxmlformats.org/officeDocument/2006/relationships/hyperlink" Target="https://stateofchildhealth.rcpch.ac.uk/evidence/nations/northern-ireland/" TargetMode="External"/><Relationship Id="rId30" Type="http://schemas.openxmlformats.org/officeDocument/2006/relationships/hyperlink" Target="https://www.belfasttelegraph.co.uk/news/northern-ireland/non-christian-couple-in-legal-challenge-over-northern-ireland-school-religious-teaching-38706408.html" TargetMode="External"/><Relationship Id="rId35" Type="http://schemas.openxmlformats.org/officeDocument/2006/relationships/hyperlink" Target="http://www.includeyouth.org/mgmt/resources/include-youth-comments-on-draft-psni-children-and-young-people-strategy-october-2018.pdf" TargetMode="External"/><Relationship Id="rId56" Type="http://schemas.openxmlformats.org/officeDocument/2006/relationships/hyperlink" Target="https://www.judiciaryni.uk/judicial-decisions/2021-nifam-15" TargetMode="External"/><Relationship Id="rId77" Type="http://schemas.openxmlformats.org/officeDocument/2006/relationships/hyperlink" Target="https://www.thedetail.tv/articles/racist-intimidation-in-the-village-in-south-belfast-been-going-on-for-years" TargetMode="External"/><Relationship Id="rId100" Type="http://schemas.openxmlformats.org/officeDocument/2006/relationships/hyperlink" Target="https://www.rainbow-project.org/news/dohmhfunding/" TargetMode="External"/><Relationship Id="rId105" Type="http://schemas.openxmlformats.org/officeDocument/2006/relationships/hyperlink" Target="https://stateofchildhealth.rcpch.ac.uk/evidence/nations/northern-ireland/" TargetMode="External"/><Relationship Id="rId126" Type="http://schemas.openxmlformats.org/officeDocument/2006/relationships/hyperlink" Target="https://www.rcpch.ac.uk/resources/workforce-census-focus-northern-ireland-2019" TargetMode="External"/><Relationship Id="rId147" Type="http://schemas.openxmlformats.org/officeDocument/2006/relationships/hyperlink" Target="http://www.ief.org.uk/wp-content/uploads/2017/08/educational-position-paper-july-2017-final.pdf" TargetMode="External"/><Relationship Id="rId168" Type="http://schemas.openxmlformats.org/officeDocument/2006/relationships/hyperlink" Target="https://www.education-ni.gov.uk/sites/default/files/publications/education/School%20Census%20Key%20Statistics%20202122.pdf" TargetMode="External"/><Relationship Id="rId8" Type="http://schemas.openxmlformats.org/officeDocument/2006/relationships/hyperlink" Target="https://www.ohchr.org/Documents/Issues/Poverty/EOM_GB_16Nov2018.pdf" TargetMode="External"/><Relationship Id="rId51" Type="http://schemas.openxmlformats.org/officeDocument/2006/relationships/hyperlink" Target="https://www.basw.co.uk/system/files/resources/basw_ni_policy_statement_on_restraint_seclusion_of_children_young_people_in_schools_educational_facilities_20_may_2021.pdf" TargetMode="External"/><Relationship Id="rId72" Type="http://schemas.openxmlformats.org/officeDocument/2006/relationships/hyperlink" Target="https://www.justice-ni.gov.uk/sites/default/files/publications/justice/gillen-report-may-2019.pdf" TargetMode="External"/><Relationship Id="rId93" Type="http://schemas.openxmlformats.org/officeDocument/2006/relationships/hyperlink" Target="https://www.gov.uk/government/news/uk-government-to-commission-abortion-services-in-northern-ireland" TargetMode="External"/><Relationship Id="rId98" Type="http://schemas.openxmlformats.org/officeDocument/2006/relationships/hyperlink" Target="https://www.health-ni.gov.uk/news/mental-health-support-fund-making-real-difference-communities-health-minister" TargetMode="External"/><Relationship Id="rId121" Type="http://schemas.openxmlformats.org/officeDocument/2006/relationships/hyperlink" Target="https://www.itv.com/news/utv/2022-05-27/we-love-you-familys-pain-as-coroner-finds-new-mums-suicide-preventable" TargetMode="External"/><Relationship Id="rId142" Type="http://schemas.openxmlformats.org/officeDocument/2006/relationships/hyperlink" Target="https://www.communities-ni.gov.uk/system/files/publications/communities/ni-homelessness-bulletin-jan-june-2022.pdf" TargetMode="External"/><Relationship Id="rId163" Type="http://schemas.openxmlformats.org/officeDocument/2006/relationships/hyperlink" Target="http://www.niassembly.gov.uk/globalassets/documents/committees/2017-2022/pac/reports/special-educational-needs/report-on-impact-review-on-special-educational-needs.pdf" TargetMode="External"/><Relationship Id="rId184" Type="http://schemas.openxmlformats.org/officeDocument/2006/relationships/hyperlink" Target="https://www.cjini.org/getattachment/add04a59-88f7-4b99-b3a9-6a8669b65f15/report.aspx" TargetMode="External"/><Relationship Id="rId189" Type="http://schemas.openxmlformats.org/officeDocument/2006/relationships/hyperlink" Target="https://www.lawsoc-ni.org/DatabaseDocs/new_8655264__gillen-review-report-into-the-law-and-procedures-in-serious-sexual-offences-in-.pdf" TargetMode="External"/><Relationship Id="rId3" Type="http://schemas.openxmlformats.org/officeDocument/2006/relationships/hyperlink" Target="https://cpag.org.uk/news-blogs/news-listings/fuel-poverty-estimates-uk" TargetMode="External"/><Relationship Id="rId25" Type="http://schemas.openxmlformats.org/officeDocument/2006/relationships/hyperlink" Target="https://www.health-ni.gov.uk/sites/default/files/publications/health/independent-review-sbni-feb16.pdf" TargetMode="External"/><Relationship Id="rId46" Type="http://schemas.openxmlformats.org/officeDocument/2006/relationships/hyperlink" Target="https://yjlc.uk/wp-content/uploads/2020/04/CRAE_POLICING-SPITHOODS_PRINT.pdf" TargetMode="External"/><Relationship Id="rId67" Type="http://schemas.openxmlformats.org/officeDocument/2006/relationships/hyperlink" Target="https://www.niccy.org/media/3283/floating-along-with-current-events-and-trying-to-steer-sir-john-gillen-22-march-19.pdf" TargetMode="External"/><Relationship Id="rId116" Type="http://schemas.openxmlformats.org/officeDocument/2006/relationships/hyperlink" Target="https://media.actionforchildren.org.uk/documents/Northern_Ireland_mini-report.pdf?_ga=2.19949628.546801449.1664281199-249891153.1591274127" TargetMode="External"/><Relationship Id="rId137" Type="http://schemas.openxmlformats.org/officeDocument/2006/relationships/hyperlink" Target="https://www.trusselltrust.org/wp-content/uploads/sites/2/2020/06/APRIL-Data-briefing_external.pdf" TargetMode="External"/><Relationship Id="rId158" Type="http://schemas.openxmlformats.org/officeDocument/2006/relationships/hyperlink" Target="file:///D:\DEENA\CRC%20REPORTING%202020-2022\Available%20at:%20https:\www.eani.org.uk\sites\default\files\2018-10\cpsss_circular_2015_22.pdf" TargetMode="External"/><Relationship Id="rId20" Type="http://schemas.openxmlformats.org/officeDocument/2006/relationships/hyperlink" Target="https://www.researchgate.net/deref/http%3A%2F%2Fdx.doi.org%2F10.1080%2F13575279.2017.1299112?_sg%5B0%5D=hSxTDLnHA94sJ4NyTyWFikXhSYYJuWkftu25n_D4nBQ3JBupVEXSCZD76FnIe5F6W7O73wuV-wvFc_yJr9ZUPUVyuw.OKaIwzVOQpXsJ2xqeT5mrbed_v2zc2Re3fZiPCGQw2-p1OBMGFLA94VUciH9LLjNmIqPf8gb5FgbPHto9b6jaw" TargetMode="External"/><Relationship Id="rId41" Type="http://schemas.openxmlformats.org/officeDocument/2006/relationships/hyperlink" Target="https://www.health-ni.gov.uk/sites/default/files/publications/health/online-safety-action-plan.pdf" TargetMode="External"/><Relationship Id="rId62" Type="http://schemas.openxmlformats.org/officeDocument/2006/relationships/hyperlink" Target="https://www.justice-ni.gov.uk/sites/default/files/publications/justice/gillen-report-may-2019.pdf" TargetMode="External"/><Relationship Id="rId83" Type="http://schemas.openxmlformats.org/officeDocument/2006/relationships/hyperlink" Target="https://www.health-ni.gov.uk/sites/default/files/publications/health/doh-lac-strategy.pdf" TargetMode="External"/><Relationship Id="rId88" Type="http://schemas.openxmlformats.org/officeDocument/2006/relationships/hyperlink" Target="https://www.health-ni.gov.uk/sites/default/files/publications/health/draft-mid-term-review-breastfeeding-strategy.pdf" TargetMode="External"/><Relationship Id="rId111" Type="http://schemas.openxmlformats.org/officeDocument/2006/relationships/hyperlink" Target="http://www.includeyouth.org/mgmt/resources/include-youth-response-to-children-and-young-peoples-strategy-2017-2027-de-final.docx" TargetMode="External"/><Relationship Id="rId132" Type="http://schemas.openxmlformats.org/officeDocument/2006/relationships/hyperlink" Target="https://www.jrf.org.uk/report/uk-poverty-2022" TargetMode="External"/><Relationship Id="rId153" Type="http://schemas.openxmlformats.org/officeDocument/2006/relationships/hyperlink" Target="https://www.thefosteringnetwork.org.uk/sites/www.fostering.net/files/content/educationduringthecovid-19pandemicandtransitioningbacktoschool-experiencesofthefosteringsector.pdf" TargetMode="External"/><Relationship Id="rId174" Type="http://schemas.openxmlformats.org/officeDocument/2006/relationships/hyperlink" Target="https://www.etini.gov.uk/sites/etini.gov.uk/files/publications/cir-2016-2018.pdf" TargetMode="External"/><Relationship Id="rId179" Type="http://schemas.openxmlformats.org/officeDocument/2006/relationships/hyperlink" Target="https://www.cjini.org/getattachment/add04a59-88f7-4b99-b3a9-6a8669b65f15/report.aspx" TargetMode="External"/><Relationship Id="rId190" Type="http://schemas.openxmlformats.org/officeDocument/2006/relationships/hyperlink" Target="https://www.cjini.org/getattachment/add04a59-88f7-4b99-b3a9-6a8669b65f15/report.aspx" TargetMode="External"/><Relationship Id="rId15" Type="http://schemas.openxmlformats.org/officeDocument/2006/relationships/hyperlink" Target="https://www.health-ni.gov.uk/sites/default/files/publications/health/child-care-ni-20-21.pdf" TargetMode="External"/><Relationship Id="rId36" Type="http://schemas.openxmlformats.org/officeDocument/2006/relationships/hyperlink" Target="http://www.includeyouth.org/mgmt/resources/include-youth-response-to-draft-northern-ireland-policing-plan-2020-2025.pdf" TargetMode="External"/><Relationship Id="rId57" Type="http://schemas.openxmlformats.org/officeDocument/2006/relationships/hyperlink" Target="https://www.psni.police.uk/sites/default/files/2022-09/domestic-abuse-bulletin-jun_-22_0.pdf" TargetMode="External"/><Relationship Id="rId106" Type="http://schemas.openxmlformats.org/officeDocument/2006/relationships/hyperlink" Target="https://learning.nspcc.org.uk/research-resources/2018/time-for-action-perinatal-mental-health-care-northern-ireland" TargetMode="External"/><Relationship Id="rId127" Type="http://schemas.openxmlformats.org/officeDocument/2006/relationships/hyperlink" Target="https://www.rcpch.ac.uk/news-events/news/rcpch-responds-northern-ireland-commissioner-children-young-people-niccy-report" TargetMode="External"/><Relationship Id="rId10" Type="http://schemas.openxmlformats.org/officeDocument/2006/relationships/hyperlink" Target="https://www.education-ni.gov.uk/consultations/consultation-children-and-young-peoples-strategy-initial-3-year-delivery-plan-2021-2024" TargetMode="External"/><Relationship Id="rId31" Type="http://schemas.openxmlformats.org/officeDocument/2006/relationships/hyperlink" Target="https://humanists.uk/wp-content/uploads/COL11833-JR-87-Judgment-dated-05-07-2022.doc.pdf" TargetMode="External"/><Relationship Id="rId52" Type="http://schemas.openxmlformats.org/officeDocument/2006/relationships/hyperlink" Target="https://nihrc.org/publication/detail/submission-ni-committee-for-education-on-the-human-rights-implications-of-current-guidance-relating-to-the-use-of-restrictive-practices-in-schools" TargetMode="External"/><Relationship Id="rId73" Type="http://schemas.openxmlformats.org/officeDocument/2006/relationships/hyperlink" Target="http://www.cjini.org/getattachment/31173a89-f283-4e24-ac04-4aab3cbd0d04/report.aspx" TargetMode="External"/><Relationship Id="rId78" Type="http://schemas.openxmlformats.org/officeDocument/2006/relationships/hyperlink" Target="https://belfastmedia.com/psni-child-informants" TargetMode="External"/><Relationship Id="rId94" Type="http://schemas.openxmlformats.org/officeDocument/2006/relationships/hyperlink" Target="https://www.theguardian.com/world/2022/sep/16/protesters-abuse-campaigners-battling-uk-abortion-clinics-back-off-scotland" TargetMode="External"/><Relationship Id="rId99" Type="http://schemas.openxmlformats.org/officeDocument/2006/relationships/hyperlink" Target="https://www.health-ni.gov.uk/news/rainbow-project-and-here-ni-benefit-ps260000-funding-boost" TargetMode="External"/><Relationship Id="rId101" Type="http://schemas.openxmlformats.org/officeDocument/2006/relationships/hyperlink" Target="https://www.health-ni.gov.uk/sites/default/files/publications/health/doh-mhs-strategy-2021-2031.pdf" TargetMode="External"/><Relationship Id="rId122" Type="http://schemas.openxmlformats.org/officeDocument/2006/relationships/hyperlink" Target="https://wrda.net/wp-content/uploads/2022/10/An-Open-Letter-to-the-Media-and-to-Northern-Ireland-Health-Minister-Robin-Swann.pdf" TargetMode="External"/><Relationship Id="rId143" Type="http://schemas.openxmlformats.org/officeDocument/2006/relationships/hyperlink" Target="https://www.stran.ac.uk/wp-content/uploads/2021/04/CREU-Review-of-Research-2021.pdf" TargetMode="External"/><Relationship Id="rId148" Type="http://schemas.openxmlformats.org/officeDocument/2006/relationships/hyperlink" Target="https://stateofchildhealth.rcpch.ac.uk/evidence/nations/northern-ireland/" TargetMode="External"/><Relationship Id="rId164" Type="http://schemas.openxmlformats.org/officeDocument/2006/relationships/hyperlink" Target="https://www.niccy.org/media/3515/niccy-too-little-too-late-report-march-2020-web-final.pdf" TargetMode="External"/><Relationship Id="rId169" Type="http://schemas.openxmlformats.org/officeDocument/2006/relationships/hyperlink" Target="https://view.publitas.com/integrated-education-fund/sky-news-poll-summary-report" TargetMode="External"/><Relationship Id="rId185" Type="http://schemas.openxmlformats.org/officeDocument/2006/relationships/hyperlink" Target="https://www.niauditoffice.gov.uk/files/niauditoffice/media-files/Speeding%20up%20Justice.pdf" TargetMode="External"/><Relationship Id="rId4" Type="http://schemas.openxmlformats.org/officeDocument/2006/relationships/hyperlink" Target="https://www.niccy.org/media/3882/niccy-covid-report-main-report-final-aug-21.pdf" TargetMode="External"/><Relationship Id="rId9" Type="http://schemas.openxmlformats.org/officeDocument/2006/relationships/hyperlink" Target="https://www.education-ni.gov.uk/publications/children-and-young-peoples-strategy-2020-2030" TargetMode="External"/><Relationship Id="rId180" Type="http://schemas.openxmlformats.org/officeDocument/2006/relationships/hyperlink" Target="https://www.cjini.org/getattachment/add04a59-88f7-4b99-b3a9-6a8669b65f15/report.aspx" TargetMode="External"/><Relationship Id="rId26" Type="http://schemas.openxmlformats.org/officeDocument/2006/relationships/hyperlink" Target="https://www.ons.gov.uk/peoplepopulationandcommunity/healthandsocialcare/causesofdeath/bulletins/avoidablemortalityinenglandandwales/2019" TargetMode="External"/><Relationship Id="rId47" Type="http://schemas.openxmlformats.org/officeDocument/2006/relationships/hyperlink" Target="https://www.iccl.ie/news/cra-spit-hoods-fly-in-face-of-progressive-youth-strategy/" TargetMode="External"/><Relationship Id="rId68" Type="http://schemas.openxmlformats.org/officeDocument/2006/relationships/hyperlink" Target="https://rm.coe.int/protection-of-children-against-sexual-exploitation-and-abuse-child-fri/168079426a?" TargetMode="External"/><Relationship Id="rId89" Type="http://schemas.openxmlformats.org/officeDocument/2006/relationships/hyperlink" Target="https://www.health-ni.gov.uk/sites/default/files/publications/health/hs-termination-of-pregnancy-stats-20-21.pdf" TargetMode="External"/><Relationship Id="rId112" Type="http://schemas.openxmlformats.org/officeDocument/2006/relationships/hyperlink" Target="http://www.includeyouth.org/mgmt/resources/include-youth-response-to-improving-childrens-lives-strategy-for-looked-after-children-july-2018.pdf" TargetMode="External"/><Relationship Id="rId133" Type="http://schemas.openxmlformats.org/officeDocument/2006/relationships/hyperlink" Target="https://pureadmin.qub.ac.uk/ws/portalfiles/portal/126821013/NI_Country_Report_Final_Feb_2017.pdf" TargetMode="External"/><Relationship Id="rId154" Type="http://schemas.openxmlformats.org/officeDocument/2006/relationships/hyperlink" Target="https://www.independent.co.uk/news/uk/politics/computer-exam-algorithm-punish-pupils-lower-grades-estimates-a9655846.html" TargetMode="External"/><Relationship Id="rId175" Type="http://schemas.openxmlformats.org/officeDocument/2006/relationships/hyperlink" Target="https://www.bbc.co.uk/news/uk-northern-ireland-61859719" TargetMode="External"/><Relationship Id="rId16" Type="http://schemas.openxmlformats.org/officeDocument/2006/relationships/hyperlink" Target="https://www.health-ni.gov.uk/sites/default/files/publications/health/nicl-20-21_0.pdf" TargetMode="External"/><Relationship Id="rId37" Type="http://schemas.openxmlformats.org/officeDocument/2006/relationships/hyperlink" Target="https://www.thedetail.tv/articles/psni-strip-searching-of-under-18s-is-deeply-shocking" TargetMode="External"/><Relationship Id="rId58" Type="http://schemas.openxmlformats.org/officeDocument/2006/relationships/hyperlink" Target="https://www.psni.police.uk/sites/default/files/2022-08/domestic-abuse-incidents-and-crimes-in-northern-ireland-2004-05-to-2020-21.pdf" TargetMode="External"/><Relationship Id="rId79" Type="http://schemas.openxmlformats.org/officeDocument/2006/relationships/hyperlink" Target="https://www.employersforchildcare.org/report/northern-ireland-childcare-survey-2021/" TargetMode="External"/><Relationship Id="rId102" Type="http://schemas.openxmlformats.org/officeDocument/2006/relationships/hyperlink" Target="https://www.health-ni.gov.uk/sites/default/files/publications/health/doh-mhs-strategy-2021-2031.pdf" TargetMode="External"/><Relationship Id="rId123" Type="http://schemas.openxmlformats.org/officeDocument/2006/relationships/hyperlink" Target="https://relativesforjustice.com/wp-content/uploads/2018/10/Dealing-with-the-Past-Consultation-Doc-Oct-2018-005.pdf" TargetMode="External"/><Relationship Id="rId144" Type="http://schemas.openxmlformats.org/officeDocument/2006/relationships/hyperlink" Target="https://www.education-ni.gov.uk/sites/default/files/publications/education/A%20Fair%20Start%20-%20Final%20Report%20and%20Action%20Plan.pdf" TargetMode="External"/><Relationship Id="rId90" Type="http://schemas.openxmlformats.org/officeDocument/2006/relationships/hyperlink" Target="https://www.irishtimes.com/news/social-affairs/ni-health-minister-defends-role-as-abortion-services-still-not-commissioned-1.4517186" TargetMode="External"/><Relationship Id="rId165" Type="http://schemas.openxmlformats.org/officeDocument/2006/relationships/hyperlink" Target="https://www.eani.org.uk/parents/special-educational-needs-sen/special-educational-needs-and-disabilities-send" TargetMode="External"/><Relationship Id="rId186" Type="http://schemas.openxmlformats.org/officeDocument/2006/relationships/hyperlink" Target="https://www.bbc.co.uk/news/uk-northern-ireland-62054242" TargetMode="External"/><Relationship Id="rId27" Type="http://schemas.openxmlformats.org/officeDocument/2006/relationships/hyperlink" Target="https://www.belfasttelegraph.co.uk/news/northern-ireland/call-for-action-as-its-revealed-northern-ireland-has-highest-level-of-avoidable-child-deaths-in-uk-37844487.html" TargetMode="External"/><Relationship Id="rId48" Type="http://schemas.openxmlformats.org/officeDocument/2006/relationships/hyperlink" Target="http://www.crae.org.uk/news/crae-responds-to-metropolitan-police-announcement-on-spit-hoods/" TargetMode="External"/><Relationship Id="rId69" Type="http://schemas.openxmlformats.org/officeDocument/2006/relationships/hyperlink" Target="https://rm.coe.int/protection-of-children-against-sexual-exploitation-and-abuse-child-fri/168079426a?" TargetMode="External"/><Relationship Id="rId113" Type="http://schemas.openxmlformats.org/officeDocument/2006/relationships/hyperlink" Target="https://www.eani.org.uk/healthy-happy-minds-therapeutic-and-counselling-service-pilot" TargetMode="External"/><Relationship Id="rId134" Type="http://schemas.openxmlformats.org/officeDocument/2006/relationships/hyperlink" Target="https://research.hud.ac.uk/media/assets/document/hhs/RelationshipBetweenPovertyChildAbuseandNeglect_Report.pdf" TargetMode="External"/><Relationship Id="rId80" Type="http://schemas.openxmlformats.org/officeDocument/2006/relationships/hyperlink" Target="https://www.parentingni.org/wp-content/uploads/2022/01/Big-Parenting-Survey-2021-FINAL-1.pdf" TargetMode="External"/><Relationship Id="rId155" Type="http://schemas.openxmlformats.org/officeDocument/2006/relationships/hyperlink" Target="https://www.theguardian.com/education/2020/aug/13/who-won-and-who-lost-when-a-levels-meet-the-algorithm" TargetMode="External"/><Relationship Id="rId176" Type="http://schemas.openxmlformats.org/officeDocument/2006/relationships/hyperlink" Target="https://www.nlb.ie/blog" TargetMode="External"/><Relationship Id="rId17" Type="http://schemas.openxmlformats.org/officeDocument/2006/relationships/hyperlink" Target="http://www.includeyouth.org/mgmt/resources/include-youth-response-to-niccy-corporate-plan-2020-2023.pdf" TargetMode="External"/><Relationship Id="rId38" Type="http://schemas.openxmlformats.org/officeDocument/2006/relationships/hyperlink" Target="https://www.iwf.org.uk/news-media/news/three-fold-increase-of-abuse-imagery-of-7-10-year-olds-as-iwf-detects-more-child-sexual-abuse-material-online-than-ever-before/" TargetMode="External"/><Relationship Id="rId59" Type="http://schemas.openxmlformats.org/officeDocument/2006/relationships/hyperlink" Target="https://safelives.org.uk/sites/default/files/resources/Final%20policy%20report%20In%20plain%20sight%20-%20effective%20help%20for%20children%20exposed%20to%20domestic%20abuse.pdf" TargetMode="External"/><Relationship Id="rId103" Type="http://schemas.openxmlformats.org/officeDocument/2006/relationships/hyperlink" Target="https://www.niccy.org/media/2810/niccy-scoping-paper-mental-health-review-apr-2017.pdf" TargetMode="External"/><Relationship Id="rId124" Type="http://schemas.openxmlformats.org/officeDocument/2006/relationships/hyperlink" Target="https://www.cscsreviewni.net/files/cscsreviewni/2022-10/Summary%20Report%20%20Workshop%20on%20Children%20and%20Young%20People%20with%20a%20Disability%20and%20their%20Families_0.pdf" TargetMode="External"/><Relationship Id="rId70" Type="http://schemas.openxmlformats.org/officeDocument/2006/relationships/hyperlink" Target="https://www.childrenatrisk.eu/promise/wp-content/uploads/sites/4/2018/04/PROMISE-Barnahus-Quality-Standards.pdf" TargetMode="External"/><Relationship Id="rId91" Type="http://schemas.openxmlformats.org/officeDocument/2006/relationships/hyperlink" Target="https://www.belfasttelegraph.co.uk/news/northern-ireland/stormont-health-minister-pressed-to-commission-abortion-services-40119659.html" TargetMode="External"/><Relationship Id="rId145" Type="http://schemas.openxmlformats.org/officeDocument/2006/relationships/hyperlink" Target="https://dera.ioe.ac.uk/13623/1/taskforce_on_traveller_education_-_report_of_the_taskforce__to_the_department_of_education.pdf" TargetMode="External"/><Relationship Id="rId166" Type="http://schemas.openxmlformats.org/officeDocument/2006/relationships/hyperlink" Target="https://www.stran.ac.uk/research-paper/creu-2020-evidence-summary/" TargetMode="External"/><Relationship Id="rId187" Type="http://schemas.openxmlformats.org/officeDocument/2006/relationships/hyperlink" Target="https://www.justice-ni.gov.uk/sites/default/files/publications/justice/case-processing-times-2017-18.pdf" TargetMode="External"/><Relationship Id="rId1" Type="http://schemas.openxmlformats.org/officeDocument/2006/relationships/hyperlink" Target="https://childrenslawcentre.org.uk/policy-work/" TargetMode="External"/><Relationship Id="rId28" Type="http://schemas.openxmlformats.org/officeDocument/2006/relationships/hyperlink" Target="https://www.bbc.co.uk/news/uk-northern-ireland-61262586" TargetMode="External"/><Relationship Id="rId49" Type="http://schemas.openxmlformats.org/officeDocument/2006/relationships/hyperlink" Target="https://www.cypnow.co.uk/News/article/concerns-over-use-of-potentially-fatal-spit-hoods-on-children" TargetMode="External"/><Relationship Id="rId114" Type="http://schemas.openxmlformats.org/officeDocument/2006/relationships/hyperlink" Target="https://www.iassnetwork.org.uk/sites/default/files/uploads/files/Informing%2520the%2520Development%2520of%2520an%2520Emotional%2520Health%2520and%2520Wellbeing%2520Framework.._.pdf" TargetMode="External"/><Relationship Id="rId60" Type="http://schemas.openxmlformats.org/officeDocument/2006/relationships/hyperlink" Target="https://www.executiveoffice-ni.gov.uk/sites/default/files/publications/execoffice/EVAWG%20Call%20for%20Views%20Summary%20Report%20August%202022-4.pdf" TargetMode="External"/><Relationship Id="rId81" Type="http://schemas.openxmlformats.org/officeDocument/2006/relationships/hyperlink" Target="https://www.actionforchildren.org.uk/our-work-and-impact/policy-work-campaigns-and-research/policy-reports/report-brighter-future-ahead/" TargetMode="External"/><Relationship Id="rId135" Type="http://schemas.openxmlformats.org/officeDocument/2006/relationships/hyperlink" Target="file://C:\Users\oohagan1\AppData\Local\Microsoft\Windows\INetCache\Content.Outlook\ES9NSZVL\The%20cumulative%20impact%20of%20tax%20and%20welfare%20reforms,%20Jonathan%20Portes,%20Howard%20Reed%20https:\www.equalityhumanrights.com\en\publication-download\cumulative-impact-tax-and-welfare-reforms" TargetMode="External"/><Relationship Id="rId156" Type="http://schemas.openxmlformats.org/officeDocument/2006/relationships/hyperlink" Target="http://aims.niassembly.gov.uk/officialreport/minutesofevidencereport.aspx?AgendaId=22790&amp;eveID=11979" TargetMode="External"/><Relationship Id="rId177" Type="http://schemas.openxmlformats.org/officeDocument/2006/relationships/hyperlink" Target="https://www.belfasttelegraph.co.uk/life/features/child-refugees-coming-to-ni-meet-the-couple-offering-orphaned-teen-a-safe-place-to-call-home-41579350.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22675703"/>
        <w:category>
          <w:name w:val="General"/>
          <w:gallery w:val="placeholder"/>
        </w:category>
        <w:types>
          <w:type w:val="bbPlcHdr"/>
        </w:types>
        <w:behaviors>
          <w:behavior w:val="content"/>
        </w:behaviors>
        <w:guid w:val="{0BC7DDAD-8F80-41E4-AD83-BA1000951AE8}"/>
      </w:docPartPr>
      <w:docPartBody>
        <w:p w:rsidR="00C34069" w:rsidRDefault="00C34069">
          <w:r>
            <w:rPr>
              <w:rStyle w:val="PlaceholderText1"/>
            </w:rPr>
            <w:t>Click here to enter text.</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53AAC" w:rsidRDefault="00853AAC">
      <w:r>
        <w:separator/>
      </w:r>
    </w:p>
  </w:endnote>
  <w:endnote w:type="continuationSeparator" w:id="0">
    <w:p w:rsidR="00853AAC" w:rsidRDefault="00853AAC">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53AAC" w:rsidRDefault="00853AAC">
      <w:r>
        <w:separator/>
      </w:r>
    </w:p>
  </w:footnote>
  <w:footnote w:type="continuationSeparator" w:id="0">
    <w:p w:rsidR="00853AAC" w:rsidRDefault="00853AAC">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34069"/>
    <w:rsid w:val="00580A4B"/>
    <w:rsid w:val="00853AAC"/>
    <w:rsid w:val="00C34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0FDF3E8E91A4443B09BDC2AD322B8EE" ma:contentTypeVersion="13" ma:contentTypeDescription="Create a new document." ma:contentTypeScope="" ma:versionID="ff774c9cb4a7d1a09d919271cd3799bb">
  <xsd:schema xmlns:xsd="http://www.w3.org/2001/XMLSchema" xmlns:xs="http://www.w3.org/2001/XMLSchema" xmlns:p="http://schemas.microsoft.com/office/2006/metadata/properties" xmlns:ns3="0cba75e2-3014-45ef-bd83-ef25708449fd" xmlns:ns4="98a76719-cd23-4265-86e8-02efac896642" targetNamespace="http://schemas.microsoft.com/office/2006/metadata/properties" ma:root="true" ma:fieldsID="63dec4149939a39c38f722fc1439dabb" ns3:_="" ns4:_="">
    <xsd:import namespace="0cba75e2-3014-45ef-bd83-ef25708449fd"/>
    <xsd:import namespace="98a76719-cd23-4265-86e8-02efac8966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a75e2-3014-45ef-bd83-ef25708449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a76719-cd23-4265-86e8-02efac8966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8BDDB8-87B0-4607-B92E-2D0AA478B288}">
  <ds:schemaRefs>
    <ds:schemaRef ds:uri="http://schemas.microsoft.com/sharepoint/v3/contenttype/forms"/>
  </ds:schemaRefs>
</ds:datastoreItem>
</file>

<file path=customXml/itemProps2.xml><?xml version="1.0" encoding="utf-8"?>
<ds:datastoreItem xmlns:ds="http://schemas.openxmlformats.org/officeDocument/2006/customXml" ds:itemID="{8F60D85D-AE63-40EC-A2EA-D05CF5D4E10F}">
  <ds:schemaRefs>
    <ds:schemaRef ds:uri="http://schemas.microsoft.com/office/2006/documentManagement/types"/>
    <ds:schemaRef ds:uri="http://purl.org/dc/terms/"/>
    <ds:schemaRef ds:uri="http://schemas.microsoft.com/office/2006/metadata/properties"/>
    <ds:schemaRef ds:uri="0cba75e2-3014-45ef-bd83-ef25708449fd"/>
    <ds:schemaRef ds:uri="http://purl.org/dc/elements/1.1/"/>
    <ds:schemaRef ds:uri="98a76719-cd23-4265-86e8-02efac896642"/>
    <ds:schemaRef ds:uri="http://purl.org/dc/dcmitype/"/>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6FD06CD6-B62A-4396-86DE-4C46B3A1FDAD}">
  <ds:schemaRefs>
    <ds:schemaRef ds:uri="http://schemas.openxmlformats.org/officeDocument/2006/bibliography"/>
  </ds:schemaRefs>
</ds:datastoreItem>
</file>

<file path=customXml/itemProps4.xml><?xml version="1.0" encoding="utf-8"?>
<ds:datastoreItem xmlns:ds="http://schemas.openxmlformats.org/officeDocument/2006/customXml" ds:itemID="{650DAD79-9113-4904-9A58-B9924E90C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a75e2-3014-45ef-bd83-ef25708449fd"/>
    <ds:schemaRef ds:uri="98a76719-cd23-4265-86e8-02efac8966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122</Pages>
  <Words>33873</Words>
  <Characters>193082</Characters>
  <Application>Microsoft Office Word</Application>
  <DocSecurity>0</DocSecurity>
  <Lines>1609</Lines>
  <Paragraphs>453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Fergal McFerran</dc:creator>
  <cp:lastModifiedBy>FLECHE Isabelle</cp:lastModifiedBy>
  <cp:revision>2</cp:revision>
  <cp:lastPrinted>2022-12-15T12:10:00Z</cp:lastPrinted>
  <dcterms:created xsi:type="dcterms:W3CDTF">2023-01-12T11:24:00Z</dcterms:created>
  <dcterms:modified xsi:type="dcterms:W3CDTF">2023-01-12T11:24:00Z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0x01010040FDF3E8E91A4443B09BDC2AD322B8EE</vt:lpwstr>
  </property>
</Properties>
</file>