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201268">
              <w:rPr>
                <w:sz w:val="20"/>
                <w:lang w:val="en-US"/>
              </w:rPr>
              <w:t>C/53/D/495/2012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D4540D" w:rsidP="00A325A9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526B885C" wp14:editId="025B181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1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30727">
              <w:rPr>
                <w:lang w:val="en-US"/>
              </w:rPr>
            </w:r>
            <w:r w:rsidR="00330727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201268">
              <w:rPr>
                <w:sz w:val="20"/>
                <w:lang w:val="en-US"/>
              </w:rPr>
              <w:t>19 January 2015</w:t>
            </w:r>
            <w:r w:rsidRPr="004E6131">
              <w:rPr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2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30727">
              <w:rPr>
                <w:lang w:val="en-US"/>
              </w:rPr>
            </w:r>
            <w:r w:rsidR="00330727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2"/>
          </w:p>
          <w:p w:rsidR="00F90607" w:rsidRPr="00767C58" w:rsidRDefault="00F90607" w:rsidP="00A325A9"/>
        </w:tc>
      </w:tr>
    </w:tbl>
    <w:p w:rsidR="00201268" w:rsidRPr="00F370EF" w:rsidRDefault="00201268" w:rsidP="00F370EF">
      <w:pPr>
        <w:spacing w:before="120"/>
        <w:rPr>
          <w:b/>
          <w:sz w:val="24"/>
          <w:szCs w:val="24"/>
        </w:rPr>
      </w:pPr>
      <w:r w:rsidRPr="00F370EF">
        <w:rPr>
          <w:b/>
          <w:sz w:val="24"/>
          <w:szCs w:val="24"/>
        </w:rPr>
        <w:t>Комитет против пыток</w:t>
      </w:r>
    </w:p>
    <w:p w:rsidR="00201268" w:rsidRDefault="00201268" w:rsidP="00F370EF">
      <w:pPr>
        <w:pStyle w:val="HChGR"/>
      </w:pPr>
      <w:r>
        <w:tab/>
      </w:r>
      <w:r>
        <w:tab/>
        <w:t>Сообщение № 495/2012</w:t>
      </w:r>
    </w:p>
    <w:p w:rsidR="00201268" w:rsidRDefault="00201268" w:rsidP="00F370EF">
      <w:pPr>
        <w:pStyle w:val="H1GR"/>
      </w:pPr>
      <w:r>
        <w:tab/>
      </w:r>
      <w:r>
        <w:tab/>
        <w:t xml:space="preserve">Решение, принятое Комитетом на его пятьдесят третьей сессии, 3−28 ноября 2014 года 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3"/>
        <w:gridCol w:w="3871"/>
      </w:tblGrid>
      <w:tr w:rsidR="00F370EF" w:rsidRPr="00B03EE9" w:rsidTr="00581482">
        <w:tc>
          <w:tcPr>
            <w:tcW w:w="2933" w:type="dxa"/>
            <w:shd w:val="clear" w:color="auto" w:fill="auto"/>
          </w:tcPr>
          <w:p w:rsidR="00F370EF" w:rsidRPr="00B03EE9" w:rsidRDefault="00F370EF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>Представлено:</w:t>
            </w:r>
          </w:p>
        </w:tc>
        <w:tc>
          <w:tcPr>
            <w:tcW w:w="3871" w:type="dxa"/>
            <w:shd w:val="clear" w:color="auto" w:fill="auto"/>
          </w:tcPr>
          <w:p w:rsidR="00F370EF" w:rsidRPr="00B03EE9" w:rsidRDefault="00E43CE6" w:rsidP="00581482">
            <w:pPr>
              <w:suppressAutoHyphens/>
              <w:spacing w:after="120"/>
            </w:pPr>
            <w:r>
              <w:t>Н.</w:t>
            </w:r>
            <w:r w:rsidR="00F370EF">
              <w:t>З. (представлен</w:t>
            </w:r>
            <w:r w:rsidR="00A15FEE">
              <w:t>а</w:t>
            </w:r>
            <w:r w:rsidR="00F370EF">
              <w:t xml:space="preserve"> адвокатом Анастасией Миллер)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>Предполагаемая жертва:</w:t>
            </w:r>
          </w:p>
        </w:tc>
        <w:tc>
          <w:tcPr>
            <w:tcW w:w="3871" w:type="dxa"/>
            <w:shd w:val="clear" w:color="auto" w:fill="auto"/>
          </w:tcPr>
          <w:p w:rsidR="00F370EF" w:rsidRDefault="009D4E6E" w:rsidP="00581482">
            <w:pPr>
              <w:suppressAutoHyphens/>
              <w:spacing w:after="120"/>
            </w:pPr>
            <w:r>
              <w:t>сын заявителя, Е.</w:t>
            </w:r>
            <w:r w:rsidR="00F370EF">
              <w:t>З.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:rsidR="00F370EF" w:rsidRDefault="00F370EF" w:rsidP="00581482">
            <w:pPr>
              <w:suppressAutoHyphens/>
              <w:spacing w:after="120"/>
            </w:pPr>
            <w:r>
              <w:t>Казахстан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F370EF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 xml:space="preserve">Дата </w:t>
            </w:r>
            <w:r>
              <w:rPr>
                <w:i/>
              </w:rPr>
              <w:t>жалобы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F370EF" w:rsidRPr="002A4F6C" w:rsidRDefault="00F370EF" w:rsidP="00581482">
            <w:pPr>
              <w:suppressAutoHyphens/>
              <w:spacing w:after="120"/>
            </w:pPr>
            <w:r>
              <w:t>14 июля 2011 года (первоначальное представление)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F370EF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 xml:space="preserve">Дата </w:t>
            </w:r>
            <w:r>
              <w:rPr>
                <w:i/>
              </w:rPr>
              <w:t>настоящего решения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  <w:vAlign w:val="bottom"/>
          </w:tcPr>
          <w:p w:rsidR="00F370EF" w:rsidRDefault="00F370EF" w:rsidP="00581482">
            <w:pPr>
              <w:suppressAutoHyphens/>
              <w:spacing w:after="120"/>
            </w:pPr>
            <w:r>
              <w:t>28 ноября 2014 года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  <w:iCs/>
              </w:rPr>
              <w:t>Тема сообщения:</w:t>
            </w:r>
          </w:p>
        </w:tc>
        <w:tc>
          <w:tcPr>
            <w:tcW w:w="3871" w:type="dxa"/>
            <w:shd w:val="clear" w:color="auto" w:fill="auto"/>
          </w:tcPr>
          <w:p w:rsidR="00F370EF" w:rsidRDefault="00A15FEE" w:rsidP="00A15FEE">
            <w:pPr>
              <w:suppressAutoHyphens/>
              <w:spacing w:after="120"/>
            </w:pPr>
            <w:r>
              <w:t>утверждения о применении пыток во время содержания под стражей до суда, жестоком обращении в тюрьме и неэффективном расследовании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A15FEE">
            <w:pPr>
              <w:suppressAutoHyphens/>
              <w:spacing w:after="120"/>
              <w:rPr>
                <w:i/>
                <w:iCs/>
              </w:rPr>
            </w:pPr>
            <w:r w:rsidRPr="00B03EE9">
              <w:rPr>
                <w:i/>
                <w:iCs/>
              </w:rPr>
              <w:t>Проце</w:t>
            </w:r>
            <w:r w:rsidR="00A15FEE">
              <w:rPr>
                <w:i/>
                <w:iCs/>
              </w:rPr>
              <w:t>ссуальные</w:t>
            </w:r>
            <w:r w:rsidRPr="00B03EE9">
              <w:rPr>
                <w:i/>
                <w:iCs/>
              </w:rPr>
              <w:t xml:space="preserve"> вопросы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F370EF" w:rsidRDefault="00A15FEE" w:rsidP="00581482">
            <w:pPr>
              <w:suppressAutoHyphens/>
              <w:spacing w:after="120"/>
            </w:pPr>
            <w:r>
              <w:t>приемлемость ratione temporis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581482">
            <w:pPr>
              <w:suppressAutoHyphens/>
              <w:spacing w:after="120"/>
              <w:rPr>
                <w:i/>
                <w:iCs/>
              </w:rPr>
            </w:pPr>
            <w:r w:rsidRPr="00B03EE9">
              <w:rPr>
                <w:i/>
                <w:iCs/>
              </w:rPr>
              <w:t>Вопросы существа:</w:t>
            </w:r>
          </w:p>
        </w:tc>
        <w:tc>
          <w:tcPr>
            <w:tcW w:w="3871" w:type="dxa"/>
            <w:shd w:val="clear" w:color="auto" w:fill="auto"/>
          </w:tcPr>
          <w:p w:rsidR="00F370EF" w:rsidRDefault="00A15FEE" w:rsidP="00581482">
            <w:pPr>
              <w:suppressAutoHyphens/>
              <w:spacing w:after="120"/>
            </w:pPr>
            <w:r>
              <w:t>пытки, эффективное расследование</w:t>
            </w:r>
          </w:p>
        </w:tc>
      </w:tr>
      <w:tr w:rsidR="00F370EF" w:rsidTr="00581482">
        <w:tc>
          <w:tcPr>
            <w:tcW w:w="2933" w:type="dxa"/>
            <w:shd w:val="clear" w:color="auto" w:fill="auto"/>
          </w:tcPr>
          <w:p w:rsidR="00F370EF" w:rsidRPr="00B03EE9" w:rsidRDefault="00F370EF" w:rsidP="00A15FEE">
            <w:pPr>
              <w:suppressAutoHyphens/>
              <w:spacing w:after="120"/>
              <w:rPr>
                <w:i/>
                <w:iCs/>
              </w:rPr>
            </w:pPr>
            <w:r w:rsidRPr="00B03EE9">
              <w:rPr>
                <w:i/>
                <w:iCs/>
              </w:rPr>
              <w:t xml:space="preserve">Статьи </w:t>
            </w:r>
            <w:r w:rsidR="00A15FEE">
              <w:rPr>
                <w:i/>
                <w:iCs/>
              </w:rPr>
              <w:t>Конвенции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F370EF" w:rsidRDefault="00A15FEE" w:rsidP="00581482">
            <w:pPr>
              <w:suppressAutoHyphens/>
              <w:spacing w:after="120"/>
            </w:pPr>
            <w:r>
              <w:t>1, 12, 13, 22</w:t>
            </w:r>
          </w:p>
        </w:tc>
      </w:tr>
    </w:tbl>
    <w:p w:rsidR="00201268" w:rsidRDefault="00A15FEE" w:rsidP="00A15FEE">
      <w:pPr>
        <w:pStyle w:val="HChGR"/>
      </w:pPr>
      <w:r w:rsidRPr="00A15FEE">
        <w:br w:type="page"/>
      </w:r>
      <w:r w:rsidR="00201268">
        <w:lastRenderedPageBreak/>
        <w:t>Приложение</w:t>
      </w:r>
    </w:p>
    <w:p w:rsidR="00201268" w:rsidRDefault="00201268" w:rsidP="00A15FEE">
      <w:pPr>
        <w:pStyle w:val="HChGR"/>
      </w:pPr>
      <w:r>
        <w:tab/>
      </w:r>
      <w:r>
        <w:tab/>
        <w:t>Решение Комитета</w:t>
      </w:r>
      <w:r w:rsidR="00A15FEE">
        <w:t xml:space="preserve"> против пыток в соответствии со </w:t>
      </w:r>
      <w:r>
        <w:t xml:space="preserve">статьей 22 Конвенции против пыток и других жестоких, бесчеловечных или унижающих достоинство видов обращения и наказания </w:t>
      </w:r>
      <w:r w:rsidR="00A15FEE">
        <w:br/>
      </w:r>
      <w:r>
        <w:t xml:space="preserve">(пятьдесят третья сессия) </w:t>
      </w:r>
    </w:p>
    <w:p w:rsidR="00201268" w:rsidRDefault="00201268" w:rsidP="00F370EF">
      <w:pPr>
        <w:pStyle w:val="SingleTxtGR"/>
      </w:pPr>
      <w:r>
        <w:t>относительно</w:t>
      </w:r>
    </w:p>
    <w:p w:rsidR="00201268" w:rsidRDefault="00201268" w:rsidP="00A15FEE">
      <w:pPr>
        <w:pStyle w:val="H1GR"/>
      </w:pPr>
      <w:r>
        <w:tab/>
      </w:r>
      <w:r>
        <w:tab/>
        <w:t>Сообщения № 495/2012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3"/>
        <w:gridCol w:w="3871"/>
      </w:tblGrid>
      <w:tr w:rsidR="00E43CE6" w:rsidRPr="00B03EE9" w:rsidTr="00581482">
        <w:tc>
          <w:tcPr>
            <w:tcW w:w="2933" w:type="dxa"/>
            <w:shd w:val="clear" w:color="auto" w:fill="auto"/>
          </w:tcPr>
          <w:p w:rsidR="00E43CE6" w:rsidRPr="00B03EE9" w:rsidRDefault="00E43CE6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>Представлено:</w:t>
            </w:r>
          </w:p>
        </w:tc>
        <w:tc>
          <w:tcPr>
            <w:tcW w:w="3871" w:type="dxa"/>
            <w:shd w:val="clear" w:color="auto" w:fill="auto"/>
          </w:tcPr>
          <w:p w:rsidR="00E43CE6" w:rsidRPr="00B03EE9" w:rsidRDefault="00E43CE6" w:rsidP="00581482">
            <w:pPr>
              <w:suppressAutoHyphens/>
              <w:spacing w:after="120"/>
            </w:pPr>
            <w:r>
              <w:t>Н.З. (представлена адвокатом Анастасией Миллер)</w:t>
            </w:r>
          </w:p>
        </w:tc>
      </w:tr>
      <w:tr w:rsidR="00E43CE6" w:rsidTr="00581482">
        <w:tc>
          <w:tcPr>
            <w:tcW w:w="2933" w:type="dxa"/>
            <w:shd w:val="clear" w:color="auto" w:fill="auto"/>
          </w:tcPr>
          <w:p w:rsidR="00E43CE6" w:rsidRPr="00B03EE9" w:rsidRDefault="00E43CE6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>Предполагаемая жертва:</w:t>
            </w:r>
          </w:p>
        </w:tc>
        <w:tc>
          <w:tcPr>
            <w:tcW w:w="3871" w:type="dxa"/>
            <w:shd w:val="clear" w:color="auto" w:fill="auto"/>
          </w:tcPr>
          <w:p w:rsidR="00E43CE6" w:rsidRDefault="00EA4263" w:rsidP="00581482">
            <w:pPr>
              <w:suppressAutoHyphens/>
              <w:spacing w:after="120"/>
            </w:pPr>
            <w:r>
              <w:t>сын заявителя, Е.</w:t>
            </w:r>
            <w:r w:rsidR="00E43CE6">
              <w:t>З.</w:t>
            </w:r>
          </w:p>
        </w:tc>
      </w:tr>
      <w:tr w:rsidR="00E43CE6" w:rsidTr="00581482">
        <w:tc>
          <w:tcPr>
            <w:tcW w:w="2933" w:type="dxa"/>
            <w:shd w:val="clear" w:color="auto" w:fill="auto"/>
          </w:tcPr>
          <w:p w:rsidR="00E43CE6" w:rsidRPr="00B03EE9" w:rsidRDefault="00E43CE6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:rsidR="00E43CE6" w:rsidRDefault="00E43CE6" w:rsidP="00581482">
            <w:pPr>
              <w:suppressAutoHyphens/>
              <w:spacing w:after="120"/>
            </w:pPr>
            <w:r>
              <w:t>Казахстан</w:t>
            </w:r>
          </w:p>
        </w:tc>
      </w:tr>
      <w:tr w:rsidR="00E43CE6" w:rsidTr="00581482">
        <w:tc>
          <w:tcPr>
            <w:tcW w:w="2933" w:type="dxa"/>
            <w:shd w:val="clear" w:color="auto" w:fill="auto"/>
          </w:tcPr>
          <w:p w:rsidR="00E43CE6" w:rsidRPr="00B03EE9" w:rsidRDefault="00E43CE6" w:rsidP="00581482">
            <w:pPr>
              <w:suppressAutoHyphens/>
              <w:spacing w:after="120"/>
              <w:rPr>
                <w:i/>
              </w:rPr>
            </w:pPr>
            <w:r w:rsidRPr="00B03EE9">
              <w:rPr>
                <w:i/>
              </w:rPr>
              <w:t xml:space="preserve">Дата </w:t>
            </w:r>
            <w:r>
              <w:rPr>
                <w:i/>
              </w:rPr>
              <w:t>жалобы</w:t>
            </w:r>
            <w:r w:rsidRPr="00B03EE9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E43CE6" w:rsidRPr="002A4F6C" w:rsidRDefault="00E43CE6" w:rsidP="00581482">
            <w:pPr>
              <w:suppressAutoHyphens/>
              <w:spacing w:after="120"/>
            </w:pPr>
            <w:r>
              <w:t>14 июля 2011 года (первоначальное представление)</w:t>
            </w:r>
          </w:p>
        </w:tc>
      </w:tr>
    </w:tbl>
    <w:p w:rsidR="00201268" w:rsidRDefault="00201268" w:rsidP="00F370EF">
      <w:pPr>
        <w:pStyle w:val="SingleTxtGR"/>
      </w:pPr>
      <w:r>
        <w:tab/>
      </w:r>
      <w:r w:rsidRPr="00E43CE6">
        <w:rPr>
          <w:i/>
        </w:rPr>
        <w:t>Комитет против пыток</w:t>
      </w:r>
      <w:r>
        <w:t>, учрежденный в соответствии со статьей 17 Конвенции против пыток и других жестоких, бесчеловечных или унижающих достоинство видов обращения и наказания,</w:t>
      </w:r>
    </w:p>
    <w:p w:rsidR="00201268" w:rsidRDefault="00201268" w:rsidP="00F370EF">
      <w:pPr>
        <w:pStyle w:val="SingleTxtGR"/>
      </w:pPr>
      <w:r>
        <w:tab/>
      </w:r>
      <w:r w:rsidRPr="00E43CE6">
        <w:rPr>
          <w:i/>
        </w:rPr>
        <w:t>на своем заседании</w:t>
      </w:r>
      <w:r>
        <w:t xml:space="preserve"> 28 ноября 2014 года,</w:t>
      </w:r>
    </w:p>
    <w:p w:rsidR="00201268" w:rsidRDefault="00201268" w:rsidP="00F370EF">
      <w:pPr>
        <w:pStyle w:val="SingleTxtGR"/>
      </w:pPr>
      <w:r>
        <w:tab/>
      </w:r>
      <w:r w:rsidRPr="00E43CE6">
        <w:rPr>
          <w:i/>
        </w:rPr>
        <w:t>завершив</w:t>
      </w:r>
      <w:r>
        <w:t xml:space="preserve"> рассмотрение сообщения №</w:t>
      </w:r>
      <w:r w:rsidR="00EA4263">
        <w:t> </w:t>
      </w:r>
      <w:r>
        <w:t>495/2012, представленного Комит</w:t>
      </w:r>
      <w:r>
        <w:t>е</w:t>
      </w:r>
      <w:r w:rsidR="00E43CE6">
        <w:t>ту против пыток г-жой Н.</w:t>
      </w:r>
      <w:r>
        <w:t>З. в соответствии со статьей 22 Конвенции против п</w:t>
      </w:r>
      <w:r>
        <w:t>ы</w:t>
      </w:r>
      <w:r>
        <w:t>ток и других жестоких, бесчеловечных или унижающих достоинство видов о</w:t>
      </w:r>
      <w:r>
        <w:t>б</w:t>
      </w:r>
      <w:r>
        <w:t>ращения и наказания,</w:t>
      </w:r>
    </w:p>
    <w:p w:rsidR="00201268" w:rsidRDefault="00201268" w:rsidP="00F370EF">
      <w:pPr>
        <w:pStyle w:val="SingleTxtGR"/>
      </w:pPr>
      <w:r>
        <w:tab/>
      </w:r>
      <w:r w:rsidRPr="00E43CE6">
        <w:rPr>
          <w:i/>
        </w:rPr>
        <w:t>приняв во внимание</w:t>
      </w:r>
      <w:r>
        <w:t xml:space="preserve"> всю информацию, представленную ему заявительн</w:t>
      </w:r>
      <w:r>
        <w:t>и</w:t>
      </w:r>
      <w:r>
        <w:t>цей, ее адвокатом и государством-участником,</w:t>
      </w:r>
    </w:p>
    <w:p w:rsidR="00201268" w:rsidRDefault="00201268" w:rsidP="00F370EF">
      <w:pPr>
        <w:pStyle w:val="SingleTxtGR"/>
      </w:pPr>
      <w:r>
        <w:tab/>
      </w:r>
      <w:r w:rsidRPr="00E43CE6">
        <w:rPr>
          <w:i/>
        </w:rPr>
        <w:t>принимает</w:t>
      </w:r>
      <w:r>
        <w:t xml:space="preserve"> следующее: </w:t>
      </w:r>
    </w:p>
    <w:p w:rsidR="00201268" w:rsidRDefault="00201268" w:rsidP="00E43CE6">
      <w:pPr>
        <w:pStyle w:val="H1GR"/>
      </w:pPr>
      <w:r>
        <w:tab/>
      </w:r>
      <w:r>
        <w:tab/>
        <w:t xml:space="preserve">Решение в соответствии с пунктом 7 статьи 22 Конвенции против пыток </w:t>
      </w:r>
    </w:p>
    <w:p w:rsidR="00201268" w:rsidRDefault="00E43CE6" w:rsidP="00F370EF">
      <w:pPr>
        <w:pStyle w:val="SingleTxtGR"/>
      </w:pPr>
      <w:r>
        <w:t>1.</w:t>
      </w:r>
      <w:r>
        <w:tab/>
        <w:t>Заявителем является г-жа Н.</w:t>
      </w:r>
      <w:r w:rsidR="00201268">
        <w:t>З.</w:t>
      </w:r>
      <w:r>
        <w:t>,</w:t>
      </w:r>
      <w:r w:rsidR="00201268">
        <w:t xml:space="preserve"> гражданка Казахстана, родившаяся 3 д</w:t>
      </w:r>
      <w:r w:rsidR="00201268">
        <w:t>е</w:t>
      </w:r>
      <w:r w:rsidR="00201268">
        <w:t>кабря 1952 года, которая представляет сообщение от имени своего сына, Е.З.</w:t>
      </w:r>
      <w:r>
        <w:t>,</w:t>
      </w:r>
      <w:r w:rsidR="00201268">
        <w:t xml:space="preserve"> гражданин</w:t>
      </w:r>
      <w:r>
        <w:t>а</w:t>
      </w:r>
      <w:r w:rsidR="00201268">
        <w:t xml:space="preserve"> Казахстана, родившегося 19 июня 1986 года. Заявитель утверждает, что ее сын стал жертвой нарушени</w:t>
      </w:r>
      <w:r>
        <w:t>я</w:t>
      </w:r>
      <w:r w:rsidR="00201268">
        <w:t xml:space="preserve"> государством-участником статей 1, 12 и 13 Конвенции</w:t>
      </w:r>
      <w:r>
        <w:rPr>
          <w:rStyle w:val="FootnoteReference"/>
        </w:rPr>
        <w:footnoteReference w:id="1"/>
      </w:r>
      <w:r w:rsidR="00201268">
        <w:t>. Заяв</w:t>
      </w:r>
      <w:r w:rsidR="00244EFF">
        <w:t>итель представлена адвокатом.</w:t>
      </w:r>
    </w:p>
    <w:p w:rsidR="00201268" w:rsidRDefault="00201268" w:rsidP="00244EFF">
      <w:pPr>
        <w:pStyle w:val="H23GR"/>
      </w:pPr>
      <w:r>
        <w:lastRenderedPageBreak/>
        <w:tab/>
      </w:r>
      <w:r>
        <w:tab/>
        <w:t>Факты в изложении автора</w:t>
      </w:r>
    </w:p>
    <w:p w:rsidR="00201268" w:rsidRDefault="00201268" w:rsidP="00F370EF">
      <w:pPr>
        <w:pStyle w:val="SingleTxtGR"/>
      </w:pPr>
      <w:r>
        <w:t>2.1</w:t>
      </w:r>
      <w:r w:rsidR="00244EFF">
        <w:tab/>
      </w:r>
      <w:r>
        <w:t>15 сентября 2006 года сын заявителя и его друг, г-н М.</w:t>
      </w:r>
      <w:r w:rsidR="00244EFF">
        <w:t>,</w:t>
      </w:r>
      <w:r>
        <w:t xml:space="preserve"> планировали п</w:t>
      </w:r>
      <w:r>
        <w:t>о</w:t>
      </w:r>
      <w:r>
        <w:t xml:space="preserve">ездку на охоту. С собой в машине </w:t>
      </w:r>
      <w:r w:rsidR="00EA4263">
        <w:t xml:space="preserve">г-на </w:t>
      </w:r>
      <w:r>
        <w:t>М. у них была охотничья лицензия, р</w:t>
      </w:r>
      <w:r>
        <w:t>у</w:t>
      </w:r>
      <w:r>
        <w:t>жь</w:t>
      </w:r>
      <w:r w:rsidR="00244EFF">
        <w:t>е</w:t>
      </w:r>
      <w:r>
        <w:t xml:space="preserve"> и сумка с патронами. Во время поездки сын заявителя стал невольным участником конфликта между г-ном М. и тремя </w:t>
      </w:r>
      <w:r w:rsidR="00244EFF">
        <w:t>их</w:t>
      </w:r>
      <w:r>
        <w:t xml:space="preserve"> знакомыми. В ходе конфли</w:t>
      </w:r>
      <w:r>
        <w:t>к</w:t>
      </w:r>
      <w:r>
        <w:t>та сын заявителя выстрелил из ружья в воздух. Затем, в процессе преследов</w:t>
      </w:r>
      <w:r>
        <w:t>а</w:t>
      </w:r>
      <w:r>
        <w:t>ния их машины полицией один из полицейских</w:t>
      </w:r>
      <w:r w:rsidR="00244EFF">
        <w:t>,</w:t>
      </w:r>
      <w:r>
        <w:t xml:space="preserve"> г-н Н.</w:t>
      </w:r>
      <w:r w:rsidR="00244EFF">
        <w:t>,</w:t>
      </w:r>
      <w:r>
        <w:t xml:space="preserve"> был ранен при попытке остановить их автомобиль. Сыну заявителя и его другу</w:t>
      </w:r>
      <w:r w:rsidR="00244EFF">
        <w:t>,</w:t>
      </w:r>
      <w:r>
        <w:t xml:space="preserve"> г-ну М.</w:t>
      </w:r>
      <w:r w:rsidR="00244EFF">
        <w:t>,</w:t>
      </w:r>
      <w:r>
        <w:t xml:space="preserve"> удалось уйти от погони.</w:t>
      </w:r>
    </w:p>
    <w:p w:rsidR="00201268" w:rsidRDefault="00201268" w:rsidP="00F370EF">
      <w:pPr>
        <w:pStyle w:val="SingleTxtGR"/>
      </w:pPr>
      <w:r>
        <w:t>2.2</w:t>
      </w:r>
      <w:r w:rsidR="00244EFF">
        <w:tab/>
      </w:r>
      <w:r>
        <w:t>Заявитель утверждает, что 16 сентября 2006 года ее сын добровольно о</w:t>
      </w:r>
      <w:r>
        <w:t>б</w:t>
      </w:r>
      <w:r>
        <w:t>ратился в полиц</w:t>
      </w:r>
      <w:r w:rsidR="00244EFF">
        <w:t xml:space="preserve">ию, чтобы рассказать </w:t>
      </w:r>
      <w:r>
        <w:t xml:space="preserve">об этом инциденте. </w:t>
      </w:r>
      <w:r w:rsidR="00244EFF">
        <w:t>Когда</w:t>
      </w:r>
      <w:r>
        <w:t xml:space="preserve"> он</w:t>
      </w:r>
      <w:r w:rsidR="00244EFF">
        <w:t xml:space="preserve"> пришел в о</w:t>
      </w:r>
      <w:r w:rsidR="00244EFF">
        <w:t>т</w:t>
      </w:r>
      <w:r w:rsidR="00244EFF">
        <w:t>деление</w:t>
      </w:r>
      <w:r>
        <w:t xml:space="preserve">, сотрудники полиции начали его избивать. Вскоре после </w:t>
      </w:r>
      <w:r w:rsidR="00244EFF">
        <w:t>этого</w:t>
      </w:r>
      <w:r>
        <w:t xml:space="preserve"> сын з</w:t>
      </w:r>
      <w:r>
        <w:t>а</w:t>
      </w:r>
      <w:r>
        <w:t>явителя был доставлен к врачу для осмотра. Врач осмотрел его</w:t>
      </w:r>
      <w:r w:rsidR="00244EFF">
        <w:t>,</w:t>
      </w:r>
      <w:r>
        <w:t xml:space="preserve"> </w:t>
      </w:r>
      <w:r w:rsidR="00244EFF">
        <w:t>но</w:t>
      </w:r>
      <w:r>
        <w:t xml:space="preserve"> не обнар</w:t>
      </w:r>
      <w:r>
        <w:t>у</w:t>
      </w:r>
      <w:r>
        <w:t>жил никаких телесных повреждений.</w:t>
      </w:r>
    </w:p>
    <w:p w:rsidR="00201268" w:rsidRDefault="00201268" w:rsidP="00F370EF">
      <w:pPr>
        <w:pStyle w:val="SingleTxtGR"/>
      </w:pPr>
      <w:r>
        <w:t>2.3</w:t>
      </w:r>
      <w:r w:rsidR="00244EFF">
        <w:tab/>
      </w:r>
      <w:r>
        <w:t xml:space="preserve">Заявитель утверждает, что избиение ее сына продолжилось после того, как он был возвращен в </w:t>
      </w:r>
      <w:r w:rsidR="00AA5A7E">
        <w:t>отделение полиции</w:t>
      </w:r>
      <w:r>
        <w:t>. Один из сотрудников полиции сл</w:t>
      </w:r>
      <w:r>
        <w:t>о</w:t>
      </w:r>
      <w:r>
        <w:t>мал е</w:t>
      </w:r>
      <w:r w:rsidR="00AA5A7E">
        <w:t>му</w:t>
      </w:r>
      <w:r>
        <w:t xml:space="preserve"> нос; другой </w:t>
      </w:r>
      <w:r w:rsidR="00AA5A7E">
        <w:t>−</w:t>
      </w:r>
      <w:r>
        <w:t xml:space="preserve"> сбил его с ног и </w:t>
      </w:r>
      <w:r w:rsidR="00AA5A7E">
        <w:t>бил</w:t>
      </w:r>
      <w:r>
        <w:t xml:space="preserve"> резиновой дубинкой по печени и почкам. Сотрудники полиции оскорбляли сына заявителя и требовали, чтобы он сознался в нападении на г-на Н.</w:t>
      </w:r>
    </w:p>
    <w:p w:rsidR="00201268" w:rsidRDefault="00201268" w:rsidP="00F370EF">
      <w:pPr>
        <w:pStyle w:val="SingleTxtGR"/>
      </w:pPr>
      <w:r>
        <w:t>2.4</w:t>
      </w:r>
      <w:r w:rsidR="00AA5A7E">
        <w:tab/>
      </w:r>
      <w:r>
        <w:t xml:space="preserve">Заявитель утверждает, что ее сына продержали в полицейском участке примерно до 16 часов 16 сентября 2006 года. В это время сын заявителя был доставлен в больницу. Заявитель утверждает, что дежурный врач не провел тщательного осмотра ее сына и не обнаружил никаких телесных повреждений. </w:t>
      </w:r>
      <w:r w:rsidR="00AA5A7E">
        <w:t>В этот вечер он</w:t>
      </w:r>
      <w:r>
        <w:t xml:space="preserve"> был освобожден из-под стражи в полиции.</w:t>
      </w:r>
    </w:p>
    <w:p w:rsidR="00201268" w:rsidRDefault="00201268" w:rsidP="00F370EF">
      <w:pPr>
        <w:pStyle w:val="SingleTxtGR"/>
      </w:pPr>
      <w:r>
        <w:t>2.5</w:t>
      </w:r>
      <w:r w:rsidR="00AA5A7E">
        <w:tab/>
      </w:r>
      <w:r>
        <w:t>В период с 16 по 18 сентября 2006 года сын заявителя посе</w:t>
      </w:r>
      <w:r w:rsidR="00AA5A7E">
        <w:t>ти</w:t>
      </w:r>
      <w:r>
        <w:t>л нескол</w:t>
      </w:r>
      <w:r>
        <w:t>ь</w:t>
      </w:r>
      <w:r>
        <w:t>ких врачей как в своем районе, так и в Костанайском областном центре. Врачи обнаружили у сына заявителя повреждения на спине, предплечьях, бедрах, ухе и носу</w:t>
      </w:r>
      <w:r w:rsidR="00AA5A7E">
        <w:rPr>
          <w:rStyle w:val="FootnoteReference"/>
        </w:rPr>
        <w:footnoteReference w:id="2"/>
      </w:r>
      <w:r>
        <w:t xml:space="preserve">. 30 октября 2006 года сыну заявителя было предъявлено официальное обвинение в хулиганстве с применением огнестрельного оружия. 11 </w:t>
      </w:r>
      <w:r w:rsidR="00AA5A7E">
        <w:t>н</w:t>
      </w:r>
      <w:r>
        <w:t>оября 2006 года ему было также предъявлено обвинение в незаконном владении огн</w:t>
      </w:r>
      <w:r>
        <w:t>е</w:t>
      </w:r>
      <w:r>
        <w:t>стрельным оружием. 14 ноября 2006 года он был также обвинен в применении насилия в отношении представителя власти. 14 ноября 2006 года сын заявителя был арестован и заключен под стражу до суда.</w:t>
      </w:r>
    </w:p>
    <w:p w:rsidR="00201268" w:rsidRDefault="00201268" w:rsidP="00F370EF">
      <w:pPr>
        <w:pStyle w:val="SingleTxtGR"/>
      </w:pPr>
      <w:r>
        <w:t>2.6</w:t>
      </w:r>
      <w:r w:rsidR="00AA5A7E">
        <w:tab/>
      </w:r>
      <w:r>
        <w:t>Автор сообщения утверждает, что в течение следующих нескольких м</w:t>
      </w:r>
      <w:r>
        <w:t>е</w:t>
      </w:r>
      <w:r>
        <w:t xml:space="preserve">сяцев содержания под стражей </w:t>
      </w:r>
      <w:r w:rsidR="00AA5A7E">
        <w:t xml:space="preserve">продолжилось </w:t>
      </w:r>
      <w:r>
        <w:t>жестокое обращение с ее сыном. В различные периоды времени</w:t>
      </w:r>
      <w:r w:rsidR="00581482">
        <w:t xml:space="preserve"> он был лишен достаточного питания</w:t>
      </w:r>
      <w:r>
        <w:t>, питьевой воды и базовых санитарно-гигиенических средств. Кроме того, заявитель утверждает, что ее сына ежедневно избивали его сокамерники, и эти избиения были санкционированы администрацией пенитенциарного учреждения.</w:t>
      </w:r>
    </w:p>
    <w:p w:rsidR="00201268" w:rsidRDefault="00201268" w:rsidP="00F370EF">
      <w:pPr>
        <w:pStyle w:val="SingleTxtGR"/>
      </w:pPr>
      <w:r>
        <w:t>2.7</w:t>
      </w:r>
      <w:r w:rsidR="00581482">
        <w:tab/>
      </w:r>
      <w:r>
        <w:t>2 апреля 2007 года сын заявителя был признан виновным в совершении ряда преступлений, включая хулиганство, незаконное хранение огнестрельного оружия и применение насилия в отношении представителя власти, и пригов</w:t>
      </w:r>
      <w:r>
        <w:t>о</w:t>
      </w:r>
      <w:r>
        <w:t>рен к семи годам лишения свободы.</w:t>
      </w:r>
    </w:p>
    <w:p w:rsidR="00201268" w:rsidRDefault="00201268" w:rsidP="00F370EF">
      <w:pPr>
        <w:pStyle w:val="SingleTxtGR"/>
      </w:pPr>
      <w:r>
        <w:lastRenderedPageBreak/>
        <w:t>2.8</w:t>
      </w:r>
      <w:r w:rsidR="00581482">
        <w:tab/>
      </w:r>
      <w:r>
        <w:t>Заявитель утверждает, что ее сын исчерпал все имеющиеся и эффекти</w:t>
      </w:r>
      <w:r>
        <w:t>в</w:t>
      </w:r>
      <w:r>
        <w:t xml:space="preserve">ные внутренние средства правовой защиты. Она </w:t>
      </w:r>
      <w:r w:rsidR="00581482">
        <w:t>сообщает</w:t>
      </w:r>
      <w:r>
        <w:t>, что ее сын, лично или через своего адвоката, жаловался на применение к нему пыток и жестокого обращения как во время первоначального судебного разбирательства, так и в ходе процедуры обжалования. Заявитель сообщает, что 19 мая 2008 года Ве</w:t>
      </w:r>
      <w:r>
        <w:t>р</w:t>
      </w:r>
      <w:r>
        <w:t>ховный суд Казахстана отклонил ходатайство ее сына о пересмотре дела в п</w:t>
      </w:r>
      <w:r>
        <w:t>о</w:t>
      </w:r>
      <w:r>
        <w:t>рядке надзора.</w:t>
      </w:r>
    </w:p>
    <w:p w:rsidR="00201268" w:rsidRDefault="00201268" w:rsidP="00581482">
      <w:pPr>
        <w:pStyle w:val="H23GR"/>
      </w:pPr>
      <w:r>
        <w:tab/>
      </w:r>
      <w:r>
        <w:tab/>
        <w:t>Жалоба</w:t>
      </w:r>
    </w:p>
    <w:p w:rsidR="00201268" w:rsidRDefault="00201268" w:rsidP="00F370EF">
      <w:pPr>
        <w:pStyle w:val="SingleTxtGR"/>
      </w:pPr>
      <w:r>
        <w:t>3.1</w:t>
      </w:r>
      <w:r w:rsidR="00581482">
        <w:tab/>
      </w:r>
      <w:r>
        <w:t>Заявитель утверждает, что избиения ее сына и жестокое обращение с ним в ходе первоначального задержания 16 сентября 2006 года и во время содерж</w:t>
      </w:r>
      <w:r>
        <w:t>а</w:t>
      </w:r>
      <w:r>
        <w:t>ния под стражей до суда, а также отсутствие впоследствии расследования его утверждений о применении пыток приравниваются к нарушению Казахстаном статей 12 и 13 Конвенции.</w:t>
      </w:r>
    </w:p>
    <w:p w:rsidR="00201268" w:rsidRDefault="00201268" w:rsidP="00F370EF">
      <w:pPr>
        <w:pStyle w:val="SingleTxtGR"/>
      </w:pPr>
      <w:r>
        <w:t>3.2</w:t>
      </w:r>
      <w:r w:rsidR="00581482">
        <w:tab/>
      </w:r>
      <w:r>
        <w:t>Заявитель утверждает, что нарушения в отношении ее сына имели место в 2006 году. Хотя Казахстан сделал заявление п</w:t>
      </w:r>
      <w:r w:rsidR="00581482">
        <w:t>о статье 22 Конвенции только 21 </w:t>
      </w:r>
      <w:r>
        <w:t xml:space="preserve">февраля 2008 года, заявитель </w:t>
      </w:r>
      <w:r w:rsidR="00581482">
        <w:t>отмечает</w:t>
      </w:r>
      <w:r>
        <w:t>, что нарушения прав ее сына продо</w:t>
      </w:r>
      <w:r>
        <w:t>л</w:t>
      </w:r>
      <w:r>
        <w:t>ж</w:t>
      </w:r>
      <w:r w:rsidR="00581482">
        <w:t>а</w:t>
      </w:r>
      <w:r>
        <w:t xml:space="preserve">лись и после 21 февраля 2008 года и привели к </w:t>
      </w:r>
      <w:r w:rsidR="00581482">
        <w:t>последствиям</w:t>
      </w:r>
      <w:r>
        <w:t>, которые сами по себе являются нарушениями положений Конвенции.</w:t>
      </w:r>
    </w:p>
    <w:p w:rsidR="00201268" w:rsidRDefault="00201268" w:rsidP="00F370EF">
      <w:pPr>
        <w:pStyle w:val="SingleTxtGR"/>
      </w:pPr>
      <w:r>
        <w:t>3.3</w:t>
      </w:r>
      <w:r w:rsidR="00581482">
        <w:tab/>
      </w:r>
      <w:r>
        <w:t>Заявитель утверждает, что, не обеспечив проведение эффективного ра</w:t>
      </w:r>
      <w:r>
        <w:t>с</w:t>
      </w:r>
      <w:r>
        <w:t>следования утверждений о применении пыток, государство-участник продо</w:t>
      </w:r>
      <w:r>
        <w:t>л</w:t>
      </w:r>
      <w:r>
        <w:t>жило нарушать права ее сына после того, как Казахстаном было сделано зая</w:t>
      </w:r>
      <w:r>
        <w:t>в</w:t>
      </w:r>
      <w:r>
        <w:t xml:space="preserve">ление в соответствии со статьей 22 Конвенции. Она </w:t>
      </w:r>
      <w:r w:rsidR="00581482">
        <w:t>отмечает</w:t>
      </w:r>
      <w:r>
        <w:t>, что государство-участник обязано проводить расследование по утверждениям о применении п</w:t>
      </w:r>
      <w:r>
        <w:t>ы</w:t>
      </w:r>
      <w:r>
        <w:t xml:space="preserve">ток и в случае необходимости </w:t>
      </w:r>
      <w:r w:rsidR="00581482">
        <w:t xml:space="preserve">− </w:t>
      </w:r>
      <w:r>
        <w:t>обеспечивать средства правовой защиты жер</w:t>
      </w:r>
      <w:r>
        <w:t>т</w:t>
      </w:r>
      <w:r>
        <w:t>вам нарушений и членам их семей.</w:t>
      </w:r>
    </w:p>
    <w:p w:rsidR="00201268" w:rsidRDefault="00201268" w:rsidP="00F370EF">
      <w:pPr>
        <w:pStyle w:val="SingleTxtGR"/>
      </w:pPr>
      <w:r>
        <w:t>3.4</w:t>
      </w:r>
      <w:r w:rsidR="00581482">
        <w:tab/>
      </w:r>
      <w:r>
        <w:t>Кроме того, заявитель утверждает, что ее сын по-прежнему страдает от проблем со здоровьем из-за телесных повреждений, полученных непосре</w:t>
      </w:r>
      <w:r>
        <w:t>д</w:t>
      </w:r>
      <w:r>
        <w:t xml:space="preserve">ственно в результате пыток. Она </w:t>
      </w:r>
      <w:r w:rsidR="00581482">
        <w:t>считает</w:t>
      </w:r>
      <w:r>
        <w:t>, что это является еще одним доказ</w:t>
      </w:r>
      <w:r>
        <w:t>а</w:t>
      </w:r>
      <w:r>
        <w:t>тельством того, что государство-участник продолжает нарушать Конвенцию.</w:t>
      </w:r>
    </w:p>
    <w:p w:rsidR="00201268" w:rsidRDefault="00201268" w:rsidP="00581482">
      <w:pPr>
        <w:pStyle w:val="H23GR"/>
      </w:pPr>
      <w:r>
        <w:tab/>
      </w:r>
      <w:r>
        <w:tab/>
        <w:t>Замечания государства-участника относительно приемлемости и существа сообщения</w:t>
      </w:r>
    </w:p>
    <w:p w:rsidR="00201268" w:rsidRDefault="00201268" w:rsidP="00F370EF">
      <w:pPr>
        <w:pStyle w:val="SingleTxtGR"/>
      </w:pPr>
      <w:r>
        <w:t>4.1</w:t>
      </w:r>
      <w:r w:rsidR="00581482">
        <w:tab/>
      </w:r>
      <w:r>
        <w:t>В своем представлении от 5 июня 2012 года государство-участник соо</w:t>
      </w:r>
      <w:r>
        <w:t>б</w:t>
      </w:r>
      <w:r>
        <w:t>щило, что 2 апреля 2007 года сын заявителя был признан виновным в соверш</w:t>
      </w:r>
      <w:r>
        <w:t>е</w:t>
      </w:r>
      <w:r>
        <w:t>нии преступлений, предусмотренных пунктом 4 статьи 251, пунктом 2 a), b) статьи 257, пунктом 2 статьи 321 и пунктом 3 статьи 58 Уголовного кодекса</w:t>
      </w:r>
      <w:r w:rsidR="00EA4263">
        <w:t>,</w:t>
      </w:r>
      <w:r>
        <w:t xml:space="preserve"> и приговорен к семи годам лишения свободы. Государство-участник вновь изл</w:t>
      </w:r>
      <w:r>
        <w:t>а</w:t>
      </w:r>
      <w:r>
        <w:t>гает содержание приговора</w:t>
      </w:r>
      <w:r w:rsidR="00581482">
        <w:rPr>
          <w:rStyle w:val="FootnoteReference"/>
        </w:rPr>
        <w:footnoteReference w:id="3"/>
      </w:r>
      <w:r>
        <w:t>. 15 мая 2007 года Костанайский областной суд ра</w:t>
      </w:r>
      <w:r>
        <w:t>с</w:t>
      </w:r>
      <w:r>
        <w:t>смотрел приговор в кассационном порядке и оставил его без изменений. 7 авг</w:t>
      </w:r>
      <w:r>
        <w:t>у</w:t>
      </w:r>
      <w:r>
        <w:lastRenderedPageBreak/>
        <w:t>ста 2007 года Верховный суд отклонил ходатайство о пересмотре дела в поря</w:t>
      </w:r>
      <w:r>
        <w:t>д</w:t>
      </w:r>
      <w:r>
        <w:t>ке надзора, поданное адвокатом сына заявителя. Генеральная прокуратура н</w:t>
      </w:r>
      <w:r>
        <w:t>е</w:t>
      </w:r>
      <w:r>
        <w:t>скол</w:t>
      </w:r>
      <w:r w:rsidR="00581482">
        <w:t>ько раз рассматривала жалобы Е.</w:t>
      </w:r>
      <w:r>
        <w:t>З. на незаконность вынесенного ему пр</w:t>
      </w:r>
      <w:r>
        <w:t>и</w:t>
      </w:r>
      <w:r>
        <w:t xml:space="preserve">говора и применение незаконных методов ведения расследования. Результаты расследования утверждений свидетельствуют о том, что вина обвиняемого была доказана на основании всей полноты </w:t>
      </w:r>
      <w:r w:rsidR="00A15B1F">
        <w:t>представленных в суде</w:t>
      </w:r>
      <w:r w:rsidR="00EA4263" w:rsidRPr="00EA4263">
        <w:t xml:space="preserve"> </w:t>
      </w:r>
      <w:r w:rsidR="00EA4263">
        <w:t>доказательств</w:t>
      </w:r>
      <w:r w:rsidR="00A15B1F">
        <w:t>, в</w:t>
      </w:r>
      <w:r w:rsidR="00A15B1F">
        <w:rPr>
          <w:lang w:val="en-US"/>
        </w:rPr>
        <w:t> </w:t>
      </w:r>
      <w:r>
        <w:t>частности показаний пот</w:t>
      </w:r>
      <w:r w:rsidR="00581482">
        <w:t>ерпевших. Медицинский осмотр Е.</w:t>
      </w:r>
      <w:r>
        <w:t>З. показал, что во время инцидента он находился в состоянии интоксикации. Во время судебного заседания суд допросил сотрудников полиции; из их показаний можно сделать вывод о т</w:t>
      </w:r>
      <w:r w:rsidR="00581482">
        <w:t>ом, что на момент задержания Е.</w:t>
      </w:r>
      <w:r>
        <w:t xml:space="preserve">З. на его теле уже были некоторые повреждения, полученные им во время драки </w:t>
      </w:r>
      <w:r w:rsidR="00C92BC1">
        <w:t>в ночном клубе 16 сентября 2006 </w:t>
      </w:r>
      <w:r>
        <w:t>года. Эти повреждения были задокументированы, и по результатам мед</w:t>
      </w:r>
      <w:r>
        <w:t>и</w:t>
      </w:r>
      <w:r>
        <w:t>цинской экспертизы был сделан вывод о том, что полученные травмы соотве</w:t>
      </w:r>
      <w:r>
        <w:t>т</w:t>
      </w:r>
      <w:r>
        <w:t>ствуют срокам и обстоятельствам данного дела. В ходе судебного расследов</w:t>
      </w:r>
      <w:r>
        <w:t>а</w:t>
      </w:r>
      <w:r>
        <w:t xml:space="preserve">ния было также установлено, что некоторые родственники сына заявителя были сотрудниками того </w:t>
      </w:r>
      <w:r w:rsidR="00C92BC1">
        <w:t>отделения полиции</w:t>
      </w:r>
      <w:r>
        <w:t>, котор</w:t>
      </w:r>
      <w:r w:rsidR="00EA4263">
        <w:t>ое</w:t>
      </w:r>
      <w:r>
        <w:t xml:space="preserve"> вел</w:t>
      </w:r>
      <w:r w:rsidR="00EA4263">
        <w:t>о</w:t>
      </w:r>
      <w:r>
        <w:t xml:space="preserve"> расследование по делу, включая следственн</w:t>
      </w:r>
      <w:r w:rsidR="00C92BC1">
        <w:t>ое управление</w:t>
      </w:r>
      <w:r>
        <w:t>. Суд пришел к выводу о том, что приведе</w:t>
      </w:r>
      <w:r>
        <w:t>н</w:t>
      </w:r>
      <w:r>
        <w:t xml:space="preserve">ные выше факты </w:t>
      </w:r>
      <w:r w:rsidR="00C92BC1">
        <w:t>исключают возможность</w:t>
      </w:r>
      <w:r>
        <w:t xml:space="preserve"> применени</w:t>
      </w:r>
      <w:r w:rsidR="00C92BC1">
        <w:t>я</w:t>
      </w:r>
      <w:r>
        <w:t xml:space="preserve"> сотрудниками полиции насилия в отношении Е.З. </w:t>
      </w:r>
    </w:p>
    <w:p w:rsidR="00201268" w:rsidRDefault="00201268" w:rsidP="00F370EF">
      <w:pPr>
        <w:pStyle w:val="SingleTxtGR"/>
      </w:pPr>
      <w:r>
        <w:t>4.2</w:t>
      </w:r>
      <w:r w:rsidR="00A84C81">
        <w:tab/>
      </w:r>
      <w:r>
        <w:t>Государство-участник утверждает, что никаких нарушений процессуал</w:t>
      </w:r>
      <w:r>
        <w:t>ь</w:t>
      </w:r>
      <w:r>
        <w:t xml:space="preserve">ного законодательства, которые </w:t>
      </w:r>
      <w:r w:rsidR="00A84C81">
        <w:t xml:space="preserve">могли бы </w:t>
      </w:r>
      <w:r>
        <w:t>приве</w:t>
      </w:r>
      <w:r w:rsidR="00A84C81">
        <w:t>сти</w:t>
      </w:r>
      <w:r>
        <w:t xml:space="preserve"> к отмене или изменению вынесенного приговора, выявлено не было. Не было никаких оснований для пересмотра дела в порядке надзора. Государство-участник также утверждает, что на момент представления им своих замечаний не было никакой информации о каких-либо жалобах, поданных сыном заявителя, поскольку в соответствии с постановлением № 28 </w:t>
      </w:r>
      <w:r w:rsidR="00A84C81">
        <w:t xml:space="preserve">Министерства </w:t>
      </w:r>
      <w:r>
        <w:t>юстиции от 21 января 2002 года вся уче</w:t>
      </w:r>
      <w:r>
        <w:t>т</w:t>
      </w:r>
      <w:r>
        <w:t>ная документация в отношении жалоб лиц, содержащихся под стражей в сле</w:t>
      </w:r>
      <w:r>
        <w:t>д</w:t>
      </w:r>
      <w:r>
        <w:t>ственных изоляторах (СИЗО), хранится лишь в течение пяти лет. Записи о п</w:t>
      </w:r>
      <w:r>
        <w:t>о</w:t>
      </w:r>
      <w:r>
        <w:t xml:space="preserve">мещении заключенных в камеры хранятся всего один год, следовательно, нет никаких данных о </w:t>
      </w:r>
      <w:r w:rsidR="00A84C81">
        <w:t>лицах, с которыми</w:t>
      </w:r>
      <w:r>
        <w:t xml:space="preserve"> содержался под стражей сын заявителя. Государство-участник также сообщает, что в неуказанную дату прокуратура К</w:t>
      </w:r>
      <w:r>
        <w:t>о</w:t>
      </w:r>
      <w:r>
        <w:t>станайской области допрашивала сотрудников администрации СИЗО, которые заявили, что, поскольку данные события произошли уже давно, они не помнят этого заключенного, но отрицают, что на лиц, содержащихся под стражей, ок</w:t>
      </w:r>
      <w:r>
        <w:t>а</w:t>
      </w:r>
      <w:r>
        <w:t>зывалось какое-либо физическое или психологическое давление.</w:t>
      </w:r>
    </w:p>
    <w:p w:rsidR="00201268" w:rsidRDefault="00201268" w:rsidP="00F370EF">
      <w:pPr>
        <w:pStyle w:val="SingleTxtGR"/>
      </w:pPr>
      <w:r>
        <w:t>4.3</w:t>
      </w:r>
      <w:r w:rsidR="00A84C81">
        <w:tab/>
      </w:r>
      <w:r>
        <w:t>Государство-участник далее сообщает о том, что 26 сентября 2006 года Управление внутренних дел города Костанай получило из прокуратуры жалоб</w:t>
      </w:r>
      <w:r w:rsidR="00A84C81">
        <w:t>у, представленную адвокатом Е.</w:t>
      </w:r>
      <w:r>
        <w:t>З. в отношении телесных повреждений, прич</w:t>
      </w:r>
      <w:r>
        <w:t>и</w:t>
      </w:r>
      <w:r>
        <w:t>ненных ему сотрудниками полиции. По итогам проверки старший следователь 23 ноября 2006 года отказал в возбуждении уголовного дела на основании пункта 1 (2) статьи 37 Уголовно-процессуального кодекса. Этот отказ был о</w:t>
      </w:r>
      <w:r>
        <w:t>т</w:t>
      </w:r>
      <w:r>
        <w:t>менен решением прокуратуры города Костанай от 20 декабря 2006 года, и было возбуждено уголовное расследование по обвинению неустановленных лиц в с</w:t>
      </w:r>
      <w:r>
        <w:t>о</w:t>
      </w:r>
      <w:r>
        <w:t>ответствии с пунктом 1 статьи 104 Уголовного кодекса. В ходе расследования были допрошены сотрудники СИЗО и медицинский персонал, однако утве</w:t>
      </w:r>
      <w:r>
        <w:t>р</w:t>
      </w:r>
      <w:r>
        <w:t>ждения сына заявителя не нашли своего подтверждения. Обвинения в соверш</w:t>
      </w:r>
      <w:r>
        <w:t>е</w:t>
      </w:r>
      <w:r>
        <w:t>нии уголовного преступления были предъявлены некому г-ну П., который пр</w:t>
      </w:r>
      <w:r>
        <w:t>и</w:t>
      </w:r>
      <w:r>
        <w:t xml:space="preserve">знался в том, что бил г-на М. Несколько других свидетелей также признались, что применяли силу в отношении сына заявителя и г-на М. </w:t>
      </w:r>
      <w:r w:rsidR="00A84C81">
        <w:t>Однако</w:t>
      </w:r>
      <w:r>
        <w:t xml:space="preserve"> г-н П. ско</w:t>
      </w:r>
      <w:r>
        <w:t>н</w:t>
      </w:r>
      <w:r>
        <w:t>чался от огнестрельного ранения 17 октября 2006 года. 30 мая 2007 года уг</w:t>
      </w:r>
      <w:r>
        <w:t>о</w:t>
      </w:r>
      <w:r>
        <w:t xml:space="preserve">ловные обвинения в отношении г-на П. были сняты, а расследование </w:t>
      </w:r>
      <w:r w:rsidR="00A84C81">
        <w:t>−</w:t>
      </w:r>
      <w:r>
        <w:t xml:space="preserve"> прекр</w:t>
      </w:r>
      <w:r>
        <w:t>а</w:t>
      </w:r>
      <w:r>
        <w:t>щено. 4 октября 2007 года прокуратура признала решение о прекращении уг</w:t>
      </w:r>
      <w:r>
        <w:t>о</w:t>
      </w:r>
      <w:r>
        <w:lastRenderedPageBreak/>
        <w:t>ловного дела незаконным, отменила его и направила дело на дополнительное расследование. Уголовное расследование по делу было вновь прекращено старшим следователем 28 декабря 2007 года н</w:t>
      </w:r>
      <w:r w:rsidR="00A15B1F">
        <w:t>а основании пункта 1 (1) ст</w:t>
      </w:r>
      <w:r w:rsidR="00A15B1F">
        <w:t>а</w:t>
      </w:r>
      <w:r w:rsidR="00A15B1F">
        <w:t>тьи</w:t>
      </w:r>
      <w:r w:rsidR="00A15B1F">
        <w:rPr>
          <w:lang w:val="en-US"/>
        </w:rPr>
        <w:t> </w:t>
      </w:r>
      <w:r>
        <w:t>50 Уголовно-процессуального кодекса. 4 февраля 2008 года следствие по делу было возобновлено в соответствии с постановлением прокуратуры Ме</w:t>
      </w:r>
      <w:r>
        <w:t>н</w:t>
      </w:r>
      <w:r>
        <w:t>дыкаринского района. 28 февраля 2008 года расследование было вновь прекр</w:t>
      </w:r>
      <w:r>
        <w:t>а</w:t>
      </w:r>
      <w:r>
        <w:t>щено на основании пункта 1 (1) статьи 50 Уголовно-про</w:t>
      </w:r>
      <w:r w:rsidR="00A84C81">
        <w:t>цессуального кодекса. 11 </w:t>
      </w:r>
      <w:r>
        <w:t>марта 2008 года прокуратура Мендыкаринского района подтвердила решение о прекращении производства по делу.</w:t>
      </w:r>
    </w:p>
    <w:p w:rsidR="00201268" w:rsidRDefault="00201268" w:rsidP="00F370EF">
      <w:pPr>
        <w:pStyle w:val="SingleTxtGR"/>
      </w:pPr>
      <w:r>
        <w:t>4.4</w:t>
      </w:r>
      <w:r w:rsidR="00A84C81">
        <w:tab/>
      </w:r>
      <w:r>
        <w:t>Кроме того, государство-участник сообщает, что 26 февраля 2007 года з</w:t>
      </w:r>
      <w:r>
        <w:t>а</w:t>
      </w:r>
      <w:r>
        <w:t>явитель и мать г-на М. подали жалобу в Управление внутренних дел, касающ</w:t>
      </w:r>
      <w:r>
        <w:t>у</w:t>
      </w:r>
      <w:r>
        <w:t>юся избиения их сыновей сотрудниками отделения полиции Мендыкаринского района. 14 марта 2007 года старший следов</w:t>
      </w:r>
      <w:r w:rsidR="008725D7">
        <w:t>атель вынес решение об отказе в </w:t>
      </w:r>
      <w:r>
        <w:t xml:space="preserve">возбуждении уголовного дела в отношении </w:t>
      </w:r>
      <w:r w:rsidR="008725D7">
        <w:t>сотрудников на основании пун</w:t>
      </w:r>
      <w:r w:rsidR="008725D7">
        <w:t>к</w:t>
      </w:r>
      <w:r w:rsidR="008725D7">
        <w:t>та </w:t>
      </w:r>
      <w:r>
        <w:t>1 (2) статьи 37 Уголовно-процессуального кодекса. Это решение было по</w:t>
      </w:r>
      <w:r>
        <w:t>д</w:t>
      </w:r>
      <w:r>
        <w:t>держано прокуратурой Костанайской области в ее ре</w:t>
      </w:r>
      <w:r w:rsidR="008725D7">
        <w:t>шении от 24 марта 2007 </w:t>
      </w:r>
      <w:r w:rsidR="00A15B1F">
        <w:t>года. 22</w:t>
      </w:r>
      <w:r w:rsidR="00A15B1F">
        <w:rPr>
          <w:lang w:val="en-US"/>
        </w:rPr>
        <w:t> </w:t>
      </w:r>
      <w:r>
        <w:t>ноября 2007 года заявитель подала еще одну жалобу в связи с и</w:t>
      </w:r>
      <w:r>
        <w:t>з</w:t>
      </w:r>
      <w:r>
        <w:t xml:space="preserve">биением ее сына сотрудниками отдела полиции Мендыкаринского </w:t>
      </w:r>
      <w:r w:rsidR="008725D7">
        <w:t>района. 25 </w:t>
      </w:r>
      <w:r w:rsidR="00A15B1F">
        <w:t>ноября 2007</w:t>
      </w:r>
      <w:r w:rsidR="00A15B1F">
        <w:rPr>
          <w:lang w:val="en-US"/>
        </w:rPr>
        <w:t> </w:t>
      </w:r>
      <w:r>
        <w:t>года следователь вынес решение об отказе в возбуждении уг</w:t>
      </w:r>
      <w:r>
        <w:t>о</w:t>
      </w:r>
      <w:r>
        <w:t>ловного дела в отношении сотрудников полиции на основании пункта 1 (8) ст</w:t>
      </w:r>
      <w:r>
        <w:t>а</w:t>
      </w:r>
      <w:r>
        <w:t>тьи 37 Уголовно-процессуального кодекса. Это решение было поддержано пр</w:t>
      </w:r>
      <w:r>
        <w:t>о</w:t>
      </w:r>
      <w:r>
        <w:t>куратурой Костанайской области в ее решении от 5 декабря 2007 года.</w:t>
      </w:r>
    </w:p>
    <w:p w:rsidR="00201268" w:rsidRDefault="00201268" w:rsidP="00A84C81">
      <w:pPr>
        <w:pStyle w:val="H23GR"/>
      </w:pPr>
      <w:r>
        <w:tab/>
      </w:r>
      <w:r>
        <w:tab/>
        <w:t>Комментарии заявителя</w:t>
      </w:r>
    </w:p>
    <w:p w:rsidR="00201268" w:rsidRDefault="00201268" w:rsidP="00F370EF">
      <w:pPr>
        <w:pStyle w:val="SingleTxtGR"/>
      </w:pPr>
      <w:r>
        <w:t>5.1</w:t>
      </w:r>
      <w:r w:rsidR="00A84C81">
        <w:tab/>
      </w:r>
      <w:r>
        <w:t>14 августа 2012 года заявитель сообщила, что в своем ответе государство-участник в основном повторяет информацию, содержащуюся в материалах дела и приговоре в отношении ее сына. Она указывает на то, что представленная информация подтверждает, что в ходе следствия по утверждениям ее сына о применении пыток во время нахождения под стражей в полиции были допр</w:t>
      </w:r>
      <w:r>
        <w:t>о</w:t>
      </w:r>
      <w:r>
        <w:t>шены только сотрудники полиции. Она утверждает, что в связи с этим рассл</w:t>
      </w:r>
      <w:r>
        <w:t>е</w:t>
      </w:r>
      <w:r>
        <w:t>дование не отвечает критериям "адекватности/точности". Она отмечает, что расследование должно быть эффективным и что должны быть приняты все н</w:t>
      </w:r>
      <w:r>
        <w:t>е</w:t>
      </w:r>
      <w:r>
        <w:t>обходимые меры "для выяснения фактов и обстоятельств предполагаемых с</w:t>
      </w:r>
      <w:r>
        <w:t>о</w:t>
      </w:r>
      <w:r>
        <w:t>бытий". Кроме того, расследование "не отвечало критериям независимости и беспристрастности", поскольку, несмотря на то, что в соответствии с нормами национального законодательства прокуратура имеет полномочия рассматривать жалобы на применение пыток, все жалобы, поданные ее сыном, его адвокатом и ей самой, были возвращены в отдел полиции по внутренним расследованиям. Она также отмечает утверждения государства-участника о том, что телесные повреждения были получены ее сыном в ходе драки 16 сентября 2006 года. Она утверждает, что примерно в 3 часа ночи 16 сентября 2006 года ее сын и г-н М. были доставлены в больницу, но врачи не задокументировали их травмы. Тол</w:t>
      </w:r>
      <w:r>
        <w:t>ь</w:t>
      </w:r>
      <w:r>
        <w:t>ко после того, как состоя</w:t>
      </w:r>
      <w:r w:rsidR="00EA4263">
        <w:t>ние здоровья ее сына ухудшилось</w:t>
      </w:r>
      <w:r>
        <w:t xml:space="preserve"> и он был доставлен родственниками в отделение неотложной помощи центральной больницы Ме</w:t>
      </w:r>
      <w:r>
        <w:t>н</w:t>
      </w:r>
      <w:r>
        <w:t>дыкаринского района, дежурный врач задокументировал полученные им тра</w:t>
      </w:r>
      <w:r>
        <w:t>в</w:t>
      </w:r>
      <w:r>
        <w:t>мы.</w:t>
      </w:r>
    </w:p>
    <w:p w:rsidR="00201268" w:rsidRDefault="00201268" w:rsidP="00F370EF">
      <w:pPr>
        <w:pStyle w:val="SingleTxtGR"/>
      </w:pPr>
      <w:r>
        <w:t>5.2</w:t>
      </w:r>
      <w:r w:rsidR="00ED2D52">
        <w:tab/>
      </w:r>
      <w:r>
        <w:t xml:space="preserve">Заявитель также отмечает утверждение государства-участника о том, что жалобы на пытки, поданные ее сыном во время содержания под стражей, были уничтожены на том основании, что в соответствии с постановлением </w:t>
      </w:r>
      <w:r w:rsidR="00EA4263">
        <w:t>Мин</w:t>
      </w:r>
      <w:r w:rsidR="00EA4263">
        <w:t>и</w:t>
      </w:r>
      <w:r w:rsidR="00EA4263">
        <w:t xml:space="preserve">стерства </w:t>
      </w:r>
      <w:r>
        <w:t>юстиции № 28 от 21 января 2002 года срок хранения жалоб и апелл</w:t>
      </w:r>
      <w:r>
        <w:t>я</w:t>
      </w:r>
      <w:r>
        <w:t xml:space="preserve">ций составляет пять лет, а информации о размещении заключенных в камерах </w:t>
      </w:r>
      <w:r w:rsidR="00ED2D52">
        <w:t>−</w:t>
      </w:r>
      <w:r>
        <w:t xml:space="preserve"> один год. Заявитель ссылается на правовую практику Комитета по правам чел</w:t>
      </w:r>
      <w:r>
        <w:t>о</w:t>
      </w:r>
      <w:r>
        <w:lastRenderedPageBreak/>
        <w:t>века, в соответствии с которой в том случае, если заявитель представляет п</w:t>
      </w:r>
      <w:r>
        <w:t>о</w:t>
      </w:r>
      <w:r>
        <w:t>дробную информацию о применении пыток, государство-участник обязано должным образом расследовать эти утверждения</w:t>
      </w:r>
      <w:r w:rsidR="00ED2D52">
        <w:rPr>
          <w:rStyle w:val="FootnoteReference"/>
        </w:rPr>
        <w:footnoteReference w:id="4"/>
      </w:r>
      <w:r>
        <w:t>. Она также напоминает о в</w:t>
      </w:r>
      <w:r>
        <w:t>ы</w:t>
      </w:r>
      <w:r>
        <w:t>водах Комитета по правам человека о том, что бремя доказывания не может л</w:t>
      </w:r>
      <w:r>
        <w:t>е</w:t>
      </w:r>
      <w:r>
        <w:t>жать исключительно на авторе сообщения, особенно учитывая тот факт, что а</w:t>
      </w:r>
      <w:r>
        <w:t>в</w:t>
      </w:r>
      <w:r>
        <w:t>тор и государство-участник не всегда имеют одинаковый доступ к соответств</w:t>
      </w:r>
      <w:r>
        <w:t>у</w:t>
      </w:r>
      <w:r>
        <w:t>ющей информации. В случаях, когда предполагаемые нарушения подтверждены представленными автором доказательствами и когда дальнейшее выяснение о</w:t>
      </w:r>
      <w:r>
        <w:t>б</w:t>
      </w:r>
      <w:r>
        <w:t>стоятельств дела зависит от информации, имеющейся исключительно в расп</w:t>
      </w:r>
      <w:r>
        <w:t>о</w:t>
      </w:r>
      <w:r>
        <w:t>ряжении соответствующего государства, Комитет, в отсутствие удовлетвор</w:t>
      </w:r>
      <w:r>
        <w:t>и</w:t>
      </w:r>
      <w:r>
        <w:t>тельной доказательной базы и контраргументов государства, может считать утверждения автора обоснованными</w:t>
      </w:r>
      <w:r w:rsidR="00ED2D52">
        <w:rPr>
          <w:rStyle w:val="FootnoteReference"/>
        </w:rPr>
        <w:footnoteReference w:id="5"/>
      </w:r>
      <w:r>
        <w:t>. Она считает, что государству-участнику следует представить конкретные ответы и доказательства в связи с утвержден</w:t>
      </w:r>
      <w:r>
        <w:t>и</w:t>
      </w:r>
      <w:r>
        <w:t>ями и что отрицаний общего характера недостаточно</w:t>
      </w:r>
      <w:r w:rsidR="00ED2D52">
        <w:rPr>
          <w:rStyle w:val="FootnoteReference"/>
        </w:rPr>
        <w:footnoteReference w:id="6"/>
      </w:r>
      <w:r w:rsidR="00ED2D52">
        <w:t xml:space="preserve">. </w:t>
      </w:r>
      <w:r>
        <w:t>Заявитель утверждает, что в отсутствие информации о мерах, принятых государством-участником для более тщательного, своевременного и эффективного расследования утвержд</w:t>
      </w:r>
      <w:r>
        <w:t>е</w:t>
      </w:r>
      <w:r>
        <w:t>ний о применении пыток в отношении ее сына, Комитет должен рассмотреть вопрос о приемлемости сообщения одновременно с рассмотрением сообщения по существу и признать нарушение Казахстаном статей 1, 12 и 13 Конвенции.</w:t>
      </w:r>
    </w:p>
    <w:p w:rsidR="00201268" w:rsidRDefault="00201268" w:rsidP="00ED2D52">
      <w:pPr>
        <w:pStyle w:val="H23GR"/>
      </w:pPr>
      <w:r>
        <w:tab/>
      </w:r>
      <w:r>
        <w:tab/>
        <w:t>Дополнительные представления государства-участника</w:t>
      </w:r>
    </w:p>
    <w:p w:rsidR="00201268" w:rsidRDefault="00201268" w:rsidP="00F370EF">
      <w:pPr>
        <w:pStyle w:val="SingleTxtGR"/>
      </w:pPr>
      <w:r>
        <w:t>6.</w:t>
      </w:r>
      <w:r w:rsidR="00ED2D52">
        <w:tab/>
      </w:r>
      <w:r>
        <w:t>11 января 2013 года государство-участник сообщило, что, по данным Г</w:t>
      </w:r>
      <w:r>
        <w:t>е</w:t>
      </w:r>
      <w:r>
        <w:t>неральной прокуратуры, утверждения о применении пыток сотрудниками пол</w:t>
      </w:r>
      <w:r>
        <w:t>и</w:t>
      </w:r>
      <w:r>
        <w:t xml:space="preserve">ции в отношении сына заявителя были "опровергнуты", </w:t>
      </w:r>
      <w:r w:rsidR="00ED2D52">
        <w:t xml:space="preserve">что </w:t>
      </w:r>
      <w:r>
        <w:t>государство-участник не нарушило положений Конвенции против пыток и</w:t>
      </w:r>
      <w:r w:rsidR="00ED2D52">
        <w:t xml:space="preserve"> что</w:t>
      </w:r>
      <w:r>
        <w:t xml:space="preserve"> сообщение должно быть признано неприемлемым.</w:t>
      </w:r>
    </w:p>
    <w:p w:rsidR="00201268" w:rsidRDefault="00201268" w:rsidP="00ED2D52">
      <w:pPr>
        <w:pStyle w:val="H23GR"/>
      </w:pPr>
      <w:r>
        <w:tab/>
      </w:r>
      <w:r>
        <w:tab/>
        <w:t>Комментарии заявителя</w:t>
      </w:r>
    </w:p>
    <w:p w:rsidR="00201268" w:rsidRDefault="00201268" w:rsidP="00F370EF">
      <w:pPr>
        <w:pStyle w:val="SingleTxtGR"/>
      </w:pPr>
      <w:r>
        <w:t>7.</w:t>
      </w:r>
      <w:r>
        <w:tab/>
        <w:t>6 марта 2013 года заявитель сообщила, что подтверждает свои предыд</w:t>
      </w:r>
      <w:r>
        <w:t>у</w:t>
      </w:r>
      <w:r>
        <w:t>щие представления и что в отсутствие информации о мерах, принятых госуда</w:t>
      </w:r>
      <w:r>
        <w:t>р</w:t>
      </w:r>
      <w:r>
        <w:t>ством для проведения тщательного, своевременного и эффективного расслед</w:t>
      </w:r>
      <w:r>
        <w:t>о</w:t>
      </w:r>
      <w:r>
        <w:t>вания утверждений о применении пыток в отношении ее сына, она просит пр</w:t>
      </w:r>
      <w:r>
        <w:t>и</w:t>
      </w:r>
      <w:r>
        <w:t>знать содержащиеся в сообщении заявления приемлемыми.</w:t>
      </w:r>
    </w:p>
    <w:p w:rsidR="00201268" w:rsidRDefault="00201268" w:rsidP="00ED2D52">
      <w:pPr>
        <w:pStyle w:val="H23GR"/>
      </w:pPr>
      <w:r>
        <w:tab/>
      </w:r>
      <w:r>
        <w:tab/>
        <w:t>Замечания государства-участника относительно приемлемости сообщения</w:t>
      </w:r>
    </w:p>
    <w:p w:rsidR="00201268" w:rsidRDefault="00201268" w:rsidP="00F370EF">
      <w:pPr>
        <w:pStyle w:val="SingleTxtGR"/>
      </w:pPr>
      <w:r>
        <w:t>8.</w:t>
      </w:r>
      <w:r>
        <w:tab/>
        <w:t>19 июня 2013 года государство-участник сообщило, что Факультативный протокол к Конвенции против пыток и других жестоких, бесчеловечных или унижающих достоинство видов обращения и наказания вступил в силу для К</w:t>
      </w:r>
      <w:r>
        <w:t>а</w:t>
      </w:r>
      <w:r>
        <w:t>захстана 26 июня 2008 года и что государство-участник признало компетенцию Комитета против пыток рассматривать сообщения, касающиеся фактов, которые имели место после этой даты. Государство-участник заявляет, что предполага</w:t>
      </w:r>
      <w:r>
        <w:t>е</w:t>
      </w:r>
      <w:r>
        <w:lastRenderedPageBreak/>
        <w:t xml:space="preserve">мые нарушения в отношении сына заявителя были совершены до этой даты, </w:t>
      </w:r>
      <w:r w:rsidR="00265EFC">
        <w:t>вследствие чего</w:t>
      </w:r>
      <w:r>
        <w:t xml:space="preserve"> данное сообщение должно быть признано неприемлемым.</w:t>
      </w:r>
    </w:p>
    <w:p w:rsidR="00201268" w:rsidRDefault="00201268" w:rsidP="00265EFC">
      <w:pPr>
        <w:pStyle w:val="H23GR"/>
      </w:pPr>
      <w:r>
        <w:tab/>
      </w:r>
      <w:r>
        <w:tab/>
        <w:t>Замечания заявителя</w:t>
      </w:r>
    </w:p>
    <w:p w:rsidR="00201268" w:rsidRDefault="00201268" w:rsidP="00F370EF">
      <w:pPr>
        <w:pStyle w:val="SingleTxtGR"/>
      </w:pPr>
      <w:r>
        <w:t>9.</w:t>
      </w:r>
      <w:r w:rsidR="00265EFC">
        <w:tab/>
      </w:r>
      <w:r>
        <w:t>23 сентября 2013 года заявитель сообщила, что относительно вопроса о при</w:t>
      </w:r>
      <w:r w:rsidR="00265EFC">
        <w:t>емлемости ratione temporis</w:t>
      </w:r>
      <w:r>
        <w:t xml:space="preserve"> она подтверждает представленные ранее доводы. Она ссылается на практику Комитета по делу </w:t>
      </w:r>
      <w:r w:rsidRPr="00EA4263">
        <w:rPr>
          <w:i/>
        </w:rPr>
        <w:t>Герасимов против Казахстана</w:t>
      </w:r>
      <w:r w:rsidR="00265EFC">
        <w:rPr>
          <w:rStyle w:val="FootnoteReference"/>
        </w:rPr>
        <w:footnoteReference w:id="7"/>
      </w:r>
      <w:r>
        <w:t>, при рассмотрении которого Комитет пришел к выводу о том, что такое обсто</w:t>
      </w:r>
      <w:r>
        <w:t>я</w:t>
      </w:r>
      <w:r>
        <w:t>тельство не препятствует ему в рассмотрении данного дела, так как невыполн</w:t>
      </w:r>
      <w:r>
        <w:t>е</w:t>
      </w:r>
      <w:r>
        <w:t>ние государством-участником его обязательств по расследованию утверждений заявителя и предоставлению ему возмещения продолжилось после признания государством-участником компетенции Комитета в соответствии со статьей 22 Конвенции. Она заявляет, что сообщение является приемлемым, поскольку, н</w:t>
      </w:r>
      <w:r>
        <w:t>е</w:t>
      </w:r>
      <w:r>
        <w:t>смотря на то, что пытки в отношении ее сына имели место в 2006 году, власти Казахстана</w:t>
      </w:r>
      <w:r w:rsidR="00265EFC" w:rsidRPr="00265EFC">
        <w:t xml:space="preserve"> </w:t>
      </w:r>
      <w:r w:rsidR="00265EFC">
        <w:t>не провели надлежащего и оперативного расследования</w:t>
      </w:r>
      <w:r>
        <w:t xml:space="preserve"> и после т</w:t>
      </w:r>
      <w:r>
        <w:t>о</w:t>
      </w:r>
      <w:r>
        <w:t xml:space="preserve">го, как было сделано заявление в соответствии со статьей 22 Конвенции, </w:t>
      </w:r>
      <w:r w:rsidR="00265EFC">
        <w:t>невз</w:t>
      </w:r>
      <w:r w:rsidR="00265EFC">
        <w:t>и</w:t>
      </w:r>
      <w:r w:rsidR="00265EFC">
        <w:t>рая</w:t>
      </w:r>
      <w:r>
        <w:t xml:space="preserve"> на поданные от имени ее сына жалобы с просьбой расследовать случаи п</w:t>
      </w:r>
      <w:r>
        <w:t>ы</w:t>
      </w:r>
      <w:r>
        <w:t>ток и наказ</w:t>
      </w:r>
      <w:r w:rsidR="00265EFC">
        <w:t>а</w:t>
      </w:r>
      <w:r>
        <w:t>ть виновных в их совершении. Она повторяет, что непроведение расследования является продолжением нарушения обязательства осуществлять всестороннее расследование утверждений о пытках. Далее она сообщает, что проблемы со здоровьем у ее сына в результате причиненных травм не прекр</w:t>
      </w:r>
      <w:r>
        <w:t>а</w:t>
      </w:r>
      <w:r w:rsidR="00265EFC">
        <w:t>тились</w:t>
      </w:r>
      <w:r>
        <w:t>: в дополнение к потере слуха, он страдает от "регулярных головных б</w:t>
      </w:r>
      <w:r>
        <w:t>о</w:t>
      </w:r>
      <w:r>
        <w:t>лей, бол</w:t>
      </w:r>
      <w:r w:rsidR="00265EFC">
        <w:t>ей</w:t>
      </w:r>
      <w:r>
        <w:t xml:space="preserve"> в сердце и периодической рвоты"</w:t>
      </w:r>
      <w:r w:rsidR="00265EFC">
        <w:rPr>
          <w:rStyle w:val="FootnoteReference"/>
        </w:rPr>
        <w:footnoteReference w:id="8"/>
      </w:r>
      <w:r>
        <w:t xml:space="preserve">. </w:t>
      </w:r>
    </w:p>
    <w:p w:rsidR="00201268" w:rsidRDefault="00201268" w:rsidP="00265EFC">
      <w:pPr>
        <w:pStyle w:val="H23GR"/>
      </w:pPr>
      <w:r>
        <w:tab/>
      </w:r>
      <w:r>
        <w:tab/>
        <w:t>Дополнительные замечания государства-участника</w:t>
      </w:r>
    </w:p>
    <w:p w:rsidR="00201268" w:rsidRDefault="00201268" w:rsidP="00F370EF">
      <w:pPr>
        <w:pStyle w:val="SingleTxtGR"/>
      </w:pPr>
      <w:r>
        <w:t>10.</w:t>
      </w:r>
      <w:r>
        <w:tab/>
        <w:t>27 декабря 2013 года государство-участник вновь заявило, что данное с</w:t>
      </w:r>
      <w:r>
        <w:t>о</w:t>
      </w:r>
      <w:r>
        <w:t>общение следует признать неприемлемым по критерию ratione temporis</w:t>
      </w:r>
      <w:r w:rsidR="007A0232">
        <w:t xml:space="preserve"> и </w:t>
      </w:r>
      <w:r>
        <w:t xml:space="preserve">что содержащиеся в нем утверждения являются необоснованными. </w:t>
      </w:r>
    </w:p>
    <w:p w:rsidR="00201268" w:rsidRDefault="00201268" w:rsidP="007A0232">
      <w:pPr>
        <w:pStyle w:val="H23GR"/>
      </w:pPr>
      <w:r>
        <w:tab/>
      </w:r>
      <w:r>
        <w:tab/>
        <w:t>Дополнительные комментарии заявителя</w:t>
      </w:r>
    </w:p>
    <w:p w:rsidR="00201268" w:rsidRDefault="00201268" w:rsidP="00F370EF">
      <w:pPr>
        <w:pStyle w:val="SingleTxtGR"/>
      </w:pPr>
      <w:r>
        <w:t>11.</w:t>
      </w:r>
      <w:r>
        <w:tab/>
        <w:t xml:space="preserve">4 апреля 2014 года заявитель сообщила, что представление государства-участника не содержит </w:t>
      </w:r>
      <w:r w:rsidR="007A0232">
        <w:t>никаких</w:t>
      </w:r>
      <w:r>
        <w:t xml:space="preserve"> доводов и что она поддерживает свои пре</w:t>
      </w:r>
      <w:r>
        <w:t>д</w:t>
      </w:r>
      <w:r>
        <w:t>ставленные ранее аргументы.</w:t>
      </w:r>
    </w:p>
    <w:p w:rsidR="00201268" w:rsidRDefault="00201268" w:rsidP="007A0232">
      <w:pPr>
        <w:pStyle w:val="H23GR"/>
      </w:pPr>
      <w:r>
        <w:tab/>
      </w:r>
      <w:r>
        <w:tab/>
        <w:t xml:space="preserve">Вопросы и </w:t>
      </w:r>
      <w:r w:rsidR="007A0232">
        <w:t>процедура</w:t>
      </w:r>
      <w:r>
        <w:t xml:space="preserve"> их рассмотрения Комитетом</w:t>
      </w:r>
    </w:p>
    <w:p w:rsidR="00201268" w:rsidRDefault="00201268" w:rsidP="007A0232">
      <w:pPr>
        <w:pStyle w:val="H4GR"/>
        <w:spacing w:before="240"/>
      </w:pPr>
      <w:r>
        <w:tab/>
      </w:r>
      <w:r>
        <w:tab/>
        <w:t>Рассмотрение вопроса о приемлемости</w:t>
      </w:r>
    </w:p>
    <w:p w:rsidR="00201268" w:rsidRDefault="00201268" w:rsidP="00F370EF">
      <w:pPr>
        <w:pStyle w:val="SingleTxtGR"/>
      </w:pPr>
      <w:r>
        <w:t>12.1</w:t>
      </w:r>
      <w:r w:rsidR="007A0232">
        <w:tab/>
      </w:r>
      <w:r>
        <w:t>Прежде чем рассматривать жалобу, изложенную в сообщении, Комитет должен принять решение о ее приемлемости в соответствии со статьей 22 Ко</w:t>
      </w:r>
      <w:r>
        <w:t>н</w:t>
      </w:r>
      <w:r>
        <w:t>венции. Как предусмотрено в пункте 5 а) статьи 22 Конвенции, Комитет уд</w:t>
      </w:r>
      <w:r>
        <w:t>о</w:t>
      </w:r>
      <w:r>
        <w:t>стоверился в том, что этот же вопрос не рассматривался и не рассматривается в рамках какой-либо другой процедуры международного расследования или ур</w:t>
      </w:r>
      <w:r>
        <w:t>е</w:t>
      </w:r>
      <w:r>
        <w:t>гулирования.</w:t>
      </w:r>
    </w:p>
    <w:p w:rsidR="00201268" w:rsidRDefault="00201268" w:rsidP="00933447">
      <w:pPr>
        <w:pStyle w:val="SingleTxtGR"/>
        <w:pageBreakBefore/>
      </w:pPr>
      <w:r>
        <w:lastRenderedPageBreak/>
        <w:t>12.2</w:t>
      </w:r>
      <w:r w:rsidR="007A0232">
        <w:tab/>
      </w:r>
      <w:r>
        <w:t>Комитет принимает к сведению утверждения заявителя о том, что права ее сына, предусмотренные статьей 1 Конвенции, были нарушены, в частности то, что в ходе досудебного содержания под стражей он подвергался жестокому обращению, что в ряде случаев он был лишен пищи, воды и базовых санитарно-гигиенических средств</w:t>
      </w:r>
      <w:r w:rsidR="007A0232">
        <w:t>,</w:t>
      </w:r>
      <w:r>
        <w:t xml:space="preserve"> что его ежедневно избивали его сокамерники и </w:t>
      </w:r>
      <w:r w:rsidR="007A0232">
        <w:t>что эти</w:t>
      </w:r>
      <w:r>
        <w:t xml:space="preserve"> </w:t>
      </w:r>
      <w:r w:rsidR="007A0232">
        <w:t>избиения б</w:t>
      </w:r>
      <w:r>
        <w:t>ы</w:t>
      </w:r>
      <w:r w:rsidR="007A0232">
        <w:t>ли санкционированы</w:t>
      </w:r>
      <w:r>
        <w:t xml:space="preserve"> администрацией пенитенциарного учрежд</w:t>
      </w:r>
      <w:r>
        <w:t>е</w:t>
      </w:r>
      <w:r>
        <w:t xml:space="preserve">ния. </w:t>
      </w:r>
      <w:r w:rsidR="007A0232">
        <w:t xml:space="preserve">Тем не менее </w:t>
      </w:r>
      <w:r>
        <w:t>Комитет отмечает, что эти утверждения касаются событий, имевших место до того, как государство-участник сделало заяв</w:t>
      </w:r>
      <w:r w:rsidR="007A0232">
        <w:t>ление в соотве</w:t>
      </w:r>
      <w:r w:rsidR="007A0232">
        <w:t>т</w:t>
      </w:r>
      <w:r w:rsidR="007A0232">
        <w:t>ствии со статьей </w:t>
      </w:r>
      <w:r>
        <w:t>22 Конвенции, и, как представляется, не доводились до свед</w:t>
      </w:r>
      <w:r>
        <w:t>е</w:t>
      </w:r>
      <w:r>
        <w:t>ния государственных органов. В этих обстоятельствах Комитет приходит к в</w:t>
      </w:r>
      <w:r>
        <w:t>ы</w:t>
      </w:r>
      <w:r>
        <w:t xml:space="preserve">воду о том, что жалоба </w:t>
      </w:r>
      <w:r w:rsidR="007A0232">
        <w:t xml:space="preserve">в этой части </w:t>
      </w:r>
      <w:r>
        <w:t>является неприемлемой ratione temporis.</w:t>
      </w:r>
    </w:p>
    <w:p w:rsidR="00201268" w:rsidRDefault="00201268" w:rsidP="00F370EF">
      <w:pPr>
        <w:pStyle w:val="SingleTxtGR"/>
      </w:pPr>
      <w:r>
        <w:t>12.3</w:t>
      </w:r>
      <w:r w:rsidR="007A0232">
        <w:tab/>
      </w:r>
      <w:r>
        <w:t>Комитет отмечает, что государство-участник оспаривает компетенцию Комитета ratione temporis на том основании, что предполагаемые пытки имели место до того, как Казахстан сделал заявление по статье 22 Конвенции. Комитет напоминает о том, что обязательства государства-участника по Конвенции де</w:t>
      </w:r>
      <w:r>
        <w:t>й</w:t>
      </w:r>
      <w:r>
        <w:t>ствуют с даты вступления договора в силу для государства-участника. Он м</w:t>
      </w:r>
      <w:r>
        <w:t>о</w:t>
      </w:r>
      <w:r>
        <w:t>жет рассматривать предполагаемые нарушения Конвенции, которые имели м</w:t>
      </w:r>
      <w:r>
        <w:t>е</w:t>
      </w:r>
      <w:r>
        <w:t>сто до признания государством-участником компетенции Комитета в соотве</w:t>
      </w:r>
      <w:r>
        <w:t>т</w:t>
      </w:r>
      <w:r>
        <w:t>ствии со статьей 22 в том случае, если их последствия сами по себе являются нарушением Конвенции. Длящееся нарушение следует толковать как подтве</w:t>
      </w:r>
      <w:r>
        <w:t>р</w:t>
      </w:r>
      <w:r>
        <w:t>ждение действием или ясным последствием предыдущих нарушений госуда</w:t>
      </w:r>
      <w:r>
        <w:t>р</w:t>
      </w:r>
      <w:r>
        <w:t>ства-участника после сделанного заявления</w:t>
      </w:r>
      <w:r w:rsidR="007A0232">
        <w:rPr>
          <w:rStyle w:val="FootnoteReference"/>
        </w:rPr>
        <w:footnoteReference w:id="9"/>
      </w:r>
      <w:r w:rsidR="007A0232">
        <w:t xml:space="preserve">. </w:t>
      </w:r>
      <w:r>
        <w:t>Комитет отмечает, что Казахстан сделал заявление по статье 22 Конвенции 21 фе</w:t>
      </w:r>
      <w:r w:rsidR="007A0232">
        <w:t>враля 2008 года и что статья </w:t>
      </w:r>
      <w:r>
        <w:t xml:space="preserve">22 не </w:t>
      </w:r>
      <w:r w:rsidR="007A0232">
        <w:t>предусматривает</w:t>
      </w:r>
      <w:r>
        <w:t xml:space="preserve"> никаких задержек в отношении вступления в силу сдела</w:t>
      </w:r>
      <w:r>
        <w:t>н</w:t>
      </w:r>
      <w:r>
        <w:t>ного в соответствии с этой статьей заявления. Комитет отмечает, что, даже н</w:t>
      </w:r>
      <w:r>
        <w:t>е</w:t>
      </w:r>
      <w:r>
        <w:t>смотря на то, что события, являющиеся предметом жалобы, произошли до этой даты, решение прокуратуры города Костанай о возбуждении уголовного ра</w:t>
      </w:r>
      <w:r>
        <w:t>с</w:t>
      </w:r>
      <w:r>
        <w:t>следования утверждений о применении пыт</w:t>
      </w:r>
      <w:r w:rsidR="007A0232">
        <w:t>ок было принято 20 декабря 2006 </w:t>
      </w:r>
      <w:r w:rsidR="00933447">
        <w:t>года</w:t>
      </w:r>
      <w:r>
        <w:t xml:space="preserve"> и что указанное выше расследование, после того как оно несколько раз прекращалось и возобновлялось, длилось до 11 марта 2008 года, когда пр</w:t>
      </w:r>
      <w:r>
        <w:t>о</w:t>
      </w:r>
      <w:r>
        <w:t>куратура Мендыкаринского района подтвердила решение о прекращении пр</w:t>
      </w:r>
      <w:r>
        <w:t>о</w:t>
      </w:r>
      <w:r>
        <w:t xml:space="preserve">изводства по делу (см. пункт 4.3 выше), </w:t>
      </w:r>
      <w:r w:rsidR="007A0232">
        <w:t>т.е. уже</w:t>
      </w:r>
      <w:r>
        <w:t xml:space="preserve"> после того, как Казахстан сд</w:t>
      </w:r>
      <w:r>
        <w:t>е</w:t>
      </w:r>
      <w:r>
        <w:t>лал заявление по статье 22 Конвенции. Следовательно, предполагаемый отказ государства-участника от выполнения своих обязательств по расследованию утверждений заявителя и предоставлению ее сыну возмещения продолжался после того, как государство-участник признало компетенцию Комитета в соо</w:t>
      </w:r>
      <w:r>
        <w:t>т</w:t>
      </w:r>
      <w:r>
        <w:t>ветствии со статьей 22 Конвенции. При таких обстоятельствах критерий ratione temporis не препятствует рассмотрению Комитетом утверждений заявителя о нарушении прав ее сына, предусмотренных статьями 12 и 13 Конвенции</w:t>
      </w:r>
      <w:r w:rsidR="00D36BA2">
        <w:rPr>
          <w:rStyle w:val="FootnoteReference"/>
        </w:rPr>
        <w:footnoteReference w:id="10"/>
      </w:r>
      <w:r>
        <w:t xml:space="preserve">. </w:t>
      </w:r>
    </w:p>
    <w:p w:rsidR="00201268" w:rsidRDefault="00D36BA2" w:rsidP="00F370EF">
      <w:pPr>
        <w:pStyle w:val="SingleTxtGR"/>
      </w:pPr>
      <w:r>
        <w:t>12.4</w:t>
      </w:r>
      <w:r>
        <w:tab/>
      </w:r>
      <w:r w:rsidR="00201268">
        <w:t>Ссылаясь на пункт 4 статьи 22 Конвенции и правило 111 правил процед</w:t>
      </w:r>
      <w:r w:rsidR="00201268">
        <w:t>у</w:t>
      </w:r>
      <w:r w:rsidR="00201268">
        <w:t>ры Комитета, Комитет приходит к выводу, что каких-либо других препятствий в отношении приемлемости сообщения не существует</w:t>
      </w:r>
      <w:r w:rsidR="00933447">
        <w:t>,</w:t>
      </w:r>
      <w:r w:rsidR="00201268">
        <w:t xml:space="preserve"> и переходит к рассмотр</w:t>
      </w:r>
      <w:r w:rsidR="00201268">
        <w:t>е</w:t>
      </w:r>
      <w:r w:rsidR="00201268">
        <w:t>нию существа вопроса.</w:t>
      </w:r>
    </w:p>
    <w:p w:rsidR="00201268" w:rsidRPr="00D36BA2" w:rsidRDefault="00201268" w:rsidP="00D36BA2">
      <w:pPr>
        <w:pStyle w:val="H4GR"/>
        <w:spacing w:before="240"/>
        <w:rPr>
          <w:iCs/>
        </w:rPr>
      </w:pPr>
      <w:r w:rsidRPr="00D36BA2">
        <w:rPr>
          <w:iCs/>
        </w:rPr>
        <w:tab/>
      </w:r>
      <w:r w:rsidRPr="00D36BA2">
        <w:rPr>
          <w:iCs/>
        </w:rPr>
        <w:tab/>
        <w:t>Рассмотрение по существу</w:t>
      </w:r>
    </w:p>
    <w:p w:rsidR="00201268" w:rsidRDefault="00201268" w:rsidP="00F370EF">
      <w:pPr>
        <w:pStyle w:val="SingleTxtGR"/>
      </w:pPr>
      <w:r>
        <w:t>13.1</w:t>
      </w:r>
      <w:r w:rsidR="00D36BA2">
        <w:tab/>
      </w:r>
      <w:r>
        <w:t>Комитет рассмотрел сообщение в свете всей информации, представле</w:t>
      </w:r>
      <w:r>
        <w:t>н</w:t>
      </w:r>
      <w:r>
        <w:t>ной ему заинтересованными сторонами в соответствии с пунктом 4 статьи 22 Конвенции.</w:t>
      </w:r>
    </w:p>
    <w:p w:rsidR="00201268" w:rsidRDefault="00201268" w:rsidP="00F370EF">
      <w:pPr>
        <w:pStyle w:val="SingleTxtGR"/>
      </w:pPr>
      <w:r>
        <w:lastRenderedPageBreak/>
        <w:t>13.2</w:t>
      </w:r>
      <w:r w:rsidR="00D36BA2">
        <w:tab/>
      </w:r>
      <w:r>
        <w:t>Заявитель утверждает, что не было проведено быстрого, беспристрастн</w:t>
      </w:r>
      <w:r>
        <w:t>о</w:t>
      </w:r>
      <w:r>
        <w:t>го и эффективного расследования е</w:t>
      </w:r>
      <w:r w:rsidR="00933447">
        <w:t>е</w:t>
      </w:r>
      <w:r>
        <w:t xml:space="preserve"> утверждений о пытках и что виновные л</w:t>
      </w:r>
      <w:r>
        <w:t>и</w:t>
      </w:r>
      <w:r>
        <w:t>ца не были привлечены к ответственности в нарушение статей 12 и 13 Конве</w:t>
      </w:r>
      <w:r>
        <w:t>н</w:t>
      </w:r>
      <w:r>
        <w:t>ции. Комитет напоминает, что статья 12 требует проведения быстрого, беспр</w:t>
      </w:r>
      <w:r>
        <w:t>и</w:t>
      </w:r>
      <w:r>
        <w:t>страстного и эффективного расследования, при этом быстрота имеет важное значение, поскольку это позволяет прекратить применение к жертве таких де</w:t>
      </w:r>
      <w:r>
        <w:t>й</w:t>
      </w:r>
      <w:r>
        <w:t xml:space="preserve">ствий, а также </w:t>
      </w:r>
      <w:r w:rsidR="00D36BA2">
        <w:t>по той причине, что,</w:t>
      </w:r>
      <w:r>
        <w:t xml:space="preserve"> за исключением случаев причинения долг</w:t>
      </w:r>
      <w:r>
        <w:t>о</w:t>
      </w:r>
      <w:r>
        <w:t>временных или тяжких повреждений вследствие применения вышеупомянутых методов, физические следы пыток, и прежде всего</w:t>
      </w:r>
      <w:r w:rsidR="00D36BA2">
        <w:t xml:space="preserve"> следы</w:t>
      </w:r>
      <w:r>
        <w:t xml:space="preserve"> жестокого, бесчел</w:t>
      </w:r>
      <w:r>
        <w:t>о</w:t>
      </w:r>
      <w:r>
        <w:t xml:space="preserve">вечного или унижающего достоинство обращения, как правило, исчезают </w:t>
      </w:r>
      <w:r w:rsidR="00D36BA2">
        <w:t>сп</w:t>
      </w:r>
      <w:r w:rsidR="00D36BA2">
        <w:t>у</w:t>
      </w:r>
      <w:r w:rsidR="00D36BA2">
        <w:t>стя</w:t>
      </w:r>
      <w:r>
        <w:t xml:space="preserve"> короткое время</w:t>
      </w:r>
      <w:r w:rsidR="00D36BA2">
        <w:rPr>
          <w:rStyle w:val="FootnoteReference"/>
        </w:rPr>
        <w:footnoteReference w:id="11"/>
      </w:r>
      <w:r>
        <w:t xml:space="preserve">. </w:t>
      </w:r>
    </w:p>
    <w:p w:rsidR="00201268" w:rsidRDefault="00201268" w:rsidP="00F370EF">
      <w:pPr>
        <w:pStyle w:val="SingleTxtGR"/>
      </w:pPr>
      <w:r>
        <w:t>13.3</w:t>
      </w:r>
      <w:r w:rsidR="00D36BA2">
        <w:tab/>
      </w:r>
      <w:r>
        <w:t>Комитет напоминает, что само по себе расследование не является дост</w:t>
      </w:r>
      <w:r>
        <w:t>а</w:t>
      </w:r>
      <w:r>
        <w:t>точным для того, чтобы продемонстрировать соблюдение государством-участником своих обязательств по статье 12 Конвенции, если может быть пок</w:t>
      </w:r>
      <w:r>
        <w:t>а</w:t>
      </w:r>
      <w:r>
        <w:t>зано, что оно не было беспристрастным</w:t>
      </w:r>
      <w:r w:rsidR="00D36BA2">
        <w:rPr>
          <w:rStyle w:val="FootnoteReference"/>
        </w:rPr>
        <w:footnoteReference w:id="12"/>
      </w:r>
      <w:r>
        <w:t xml:space="preserve">. В связи с этим </w:t>
      </w:r>
      <w:r w:rsidR="00D36BA2">
        <w:t>Комитет</w:t>
      </w:r>
      <w:r>
        <w:t xml:space="preserve"> отмечает, что расследование было поручено Управлению полиции (Управлению собственной безопасности Департамента внутренних дел Костанайской области), где</w:t>
      </w:r>
      <w:r w:rsidR="00D36BA2">
        <w:t>, как утверждается,</w:t>
      </w:r>
      <w:r>
        <w:t xml:space="preserve"> и имели место предполагаемые пытки, а затем </w:t>
      </w:r>
      <w:r w:rsidR="00D36BA2">
        <w:t>−</w:t>
      </w:r>
      <w:r>
        <w:t xml:space="preserve"> вышестоящему органу (Управлению собственной безопасности Мендыкаринского РОВД).</w:t>
      </w:r>
    </w:p>
    <w:p w:rsidR="00201268" w:rsidRDefault="00201268" w:rsidP="00F370EF">
      <w:pPr>
        <w:pStyle w:val="SingleTxtGR"/>
      </w:pPr>
      <w:r>
        <w:t>13.4</w:t>
      </w:r>
      <w:r w:rsidR="00D36BA2">
        <w:tab/>
      </w:r>
      <w:r>
        <w:t>Комитет отмечает, что заявитель сообщил</w:t>
      </w:r>
      <w:r w:rsidR="00D36BA2">
        <w:t>а</w:t>
      </w:r>
      <w:r>
        <w:t xml:space="preserve"> об актах пыток в течение н</w:t>
      </w:r>
      <w:r>
        <w:t>е</w:t>
      </w:r>
      <w:r>
        <w:t>скольких дней после событий, е</w:t>
      </w:r>
      <w:r w:rsidR="00D36BA2">
        <w:t>е</w:t>
      </w:r>
      <w:r>
        <w:t xml:space="preserve"> адвокат подал официальную жалобу 26 се</w:t>
      </w:r>
      <w:r>
        <w:t>н</w:t>
      </w:r>
      <w:r>
        <w:t xml:space="preserve">тября 2006 года, </w:t>
      </w:r>
      <w:r w:rsidR="00D36BA2">
        <w:t xml:space="preserve">а </w:t>
      </w:r>
      <w:r>
        <w:t>предварительное следствие было начато в неуказанную дату и привело к отказу в возбуждении уголовного расследования решением след</w:t>
      </w:r>
      <w:r>
        <w:t>о</w:t>
      </w:r>
      <w:r>
        <w:t>вателя от 23 ноября 2006 года. Затем, после неоднократных жалоб сына заяв</w:t>
      </w:r>
      <w:r>
        <w:t>и</w:t>
      </w:r>
      <w:r>
        <w:t>теля, расследование несколько раз прекращалось и возобновлялось прокурат</w:t>
      </w:r>
      <w:r>
        <w:t>у</w:t>
      </w:r>
      <w:r>
        <w:t xml:space="preserve">рой и следственными органами. В результате были предъявлены обвинения </w:t>
      </w:r>
      <w:r w:rsidR="00D36BA2">
        <w:br/>
      </w:r>
      <w:r>
        <w:t>г-ну П., который скончался во время судебного разбирательства, и</w:t>
      </w:r>
      <w:r w:rsidR="00D36BA2">
        <w:t xml:space="preserve"> в конечном итоге</w:t>
      </w:r>
      <w:r>
        <w:t xml:space="preserve"> дело было прекращено, и н</w:t>
      </w:r>
      <w:r w:rsidR="00D36BA2">
        <w:t>и</w:t>
      </w:r>
      <w:r>
        <w:t xml:space="preserve"> один из сотрудников полиции не был пр</w:t>
      </w:r>
      <w:r>
        <w:t>и</w:t>
      </w:r>
      <w:r>
        <w:t>влечен к ответственности по причине отсутствия доказательств. Комитет отм</w:t>
      </w:r>
      <w:r>
        <w:t>е</w:t>
      </w:r>
      <w:r>
        <w:t>чает, что медицинское обследование заявителя было проведено 18 сентября 2006 года. Кроме того, он отмечает, что расследование в значительной степени зависело от показаний сотрудников полиции, но были также допрошены и др</w:t>
      </w:r>
      <w:r>
        <w:t>у</w:t>
      </w:r>
      <w:r>
        <w:t>гие участники событий 16 сентября 2006 года, а также медицинские работники, проводившие первоначальный осмотр предполагаемой жертвы.</w:t>
      </w:r>
    </w:p>
    <w:p w:rsidR="00201268" w:rsidRDefault="00201268" w:rsidP="00F370EF">
      <w:pPr>
        <w:pStyle w:val="SingleTxtGR"/>
      </w:pPr>
      <w:r>
        <w:t>13.5</w:t>
      </w:r>
      <w:r w:rsidR="009D4E6E">
        <w:tab/>
        <w:t>Будучи</w:t>
      </w:r>
      <w:r>
        <w:t xml:space="preserve"> по-прежнему обеспокоен тем, что предварительное рассмотрение жалоб на пытки и жестокое обращение со стороны сотрудников полиции ос</w:t>
      </w:r>
      <w:r>
        <w:t>у</w:t>
      </w:r>
      <w:r>
        <w:t>ществляется Управлением собственной безопасности, которое находится в той же системе подчинения, что и регулярные полицейские силы, Комитет</w:t>
      </w:r>
      <w:r w:rsidR="009D4E6E">
        <w:t>, тем не менее,</w:t>
      </w:r>
      <w:r>
        <w:t xml:space="preserve"> отмечает, что за ходом следствия следила прокуратура, которая в ряде случаев отменяла решения о прекращении </w:t>
      </w:r>
      <w:r w:rsidR="009D4E6E">
        <w:t>производства по делу</w:t>
      </w:r>
      <w:r>
        <w:t xml:space="preserve"> и возвращала дело на дополнительное расследование. С учетом особых обстоятельств данн</w:t>
      </w:r>
      <w:r>
        <w:t>о</w:t>
      </w:r>
      <w:r>
        <w:t>го дела Комитет считает, что заявитель не смог обосновать свое утверждение о том, что расследование, проведенное в отношении утверждений о применении пыток к ее сыну, не было эффективным и беспристрастным. В связи с этим, и</w:t>
      </w:r>
      <w:r>
        <w:t>с</w:t>
      </w:r>
      <w:r>
        <w:t xml:space="preserve">ходя из представленных ему материалов, Комитет не может сделать вывод о том, что государство-участник не выполнило свое обязательство по проведению </w:t>
      </w:r>
      <w:r>
        <w:lastRenderedPageBreak/>
        <w:t>оперативного, беспристрастного и эффективного расследования утверждений о применении пыток, которым подвергся сын заявителя.</w:t>
      </w:r>
    </w:p>
    <w:p w:rsidR="00201268" w:rsidRDefault="00201268" w:rsidP="00F370EF">
      <w:pPr>
        <w:pStyle w:val="SingleTxtGR"/>
      </w:pPr>
      <w:r>
        <w:t>14.</w:t>
      </w:r>
      <w:r w:rsidR="009D4E6E">
        <w:tab/>
      </w:r>
      <w:r>
        <w:t>В отсутствие дополнительной соответствующей информации в матери</w:t>
      </w:r>
      <w:r>
        <w:t>а</w:t>
      </w:r>
      <w:r>
        <w:t>лах дела Комитет против пыток, действуя в соответствии с пунктом 7 статьи 22 Конвенции против пыток и других жестоких, бесчеловечных или унижающих достоинство видов обращения и наказания, приходит к выводу о том, что гос</w:t>
      </w:r>
      <w:r>
        <w:t>у</w:t>
      </w:r>
      <w:r>
        <w:t>дарство-участник не нарушило правила, изложенные в статьях 12 и 13 Конве</w:t>
      </w:r>
      <w:r>
        <w:t>н</w:t>
      </w:r>
      <w:r>
        <w:t>ции, и что в свете информации, представленной Комитету, нельзя сделать вывод о нарушении каких-либо положений Конвенции.</w:t>
      </w:r>
    </w:p>
    <w:p w:rsidR="008D5A4F" w:rsidRPr="009D4E6E" w:rsidRDefault="009D4E6E" w:rsidP="009D4E6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5A4F" w:rsidRPr="009D4E6E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482" w:rsidRDefault="00581482">
      <w:r>
        <w:rPr>
          <w:lang w:val="en-US"/>
        </w:rPr>
        <w:tab/>
      </w:r>
      <w:r>
        <w:separator/>
      </w:r>
    </w:p>
  </w:endnote>
  <w:endnote w:type="continuationSeparator" w:id="0">
    <w:p w:rsidR="00581482" w:rsidRDefault="00581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482" w:rsidRPr="00B74BE2" w:rsidRDefault="0058148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0727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GE.15-</w:t>
    </w:r>
    <w:r w:rsidR="009D4E6E">
      <w:rPr>
        <w:rStyle w:val="PageNumber"/>
        <w:b w:val="0"/>
        <w:sz w:val="16"/>
        <w:szCs w:val="16"/>
        <w:lang w:val="en-US"/>
      </w:rPr>
      <w:t>00604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482" w:rsidRPr="00B74BE2" w:rsidRDefault="0058148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GE.15-</w:t>
    </w:r>
    <w:r w:rsidR="009D4E6E">
      <w:rPr>
        <w:lang w:val="en-US"/>
      </w:rPr>
      <w:t>00604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0727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0"/>
      <w:gridCol w:w="4649"/>
      <w:gridCol w:w="1236"/>
    </w:tblGrid>
    <w:tr w:rsidR="00581482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581482" w:rsidRPr="009D4E6E" w:rsidRDefault="00581482" w:rsidP="009D4E6E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.15</w:t>
          </w:r>
          <w:r w:rsidRPr="002B682F">
            <w:rPr>
              <w:sz w:val="20"/>
              <w:lang w:val="en-US"/>
            </w:rPr>
            <w:t>-</w:t>
          </w:r>
          <w:r w:rsidR="009D4E6E">
            <w:rPr>
              <w:sz w:val="20"/>
            </w:rPr>
            <w:t>00604</w:t>
          </w:r>
          <w:r w:rsidRPr="002B682F">
            <w:rPr>
              <w:sz w:val="20"/>
              <w:lang w:val="en-US"/>
            </w:rPr>
            <w:t xml:space="preserve">  (R)</w:t>
          </w:r>
          <w:r w:rsidR="009D4E6E">
            <w:rPr>
              <w:sz w:val="20"/>
            </w:rPr>
            <w:t xml:space="preserve">  130415  130415</w:t>
          </w:r>
        </w:p>
      </w:tc>
      <w:tc>
        <w:tcPr>
          <w:tcW w:w="4663" w:type="dxa"/>
          <w:vMerge w:val="restart"/>
          <w:vAlign w:val="bottom"/>
        </w:tcPr>
        <w:p w:rsidR="00581482" w:rsidRDefault="00581482" w:rsidP="00A87460">
          <w:pPr>
            <w:spacing w:after="120"/>
            <w:jc w:val="right"/>
          </w:pPr>
          <w:r>
            <w:rPr>
              <w:b/>
              <w:noProof/>
              <w:lang w:val="en-GB" w:eastAsia="en-GB"/>
            </w:rPr>
            <w:drawing>
              <wp:inline distT="0" distB="0" distL="0" distR="0" wp14:anchorId="7EBC3A63" wp14:editId="1618D477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581482" w:rsidRDefault="009D4E6E" w:rsidP="00A87460">
          <w:pPr>
            <w:jc w:val="right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641409" cy="641409"/>
                <wp:effectExtent l="0" t="0" r="6350" b="6350"/>
                <wp:docPr id="3" name="Рисунок 3" descr="http://undocs.org/m2/QRCode2.ashx?DS=CAT/C/53/D/495/2012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AT/C/53/D/495/2012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213" cy="64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81482" w:rsidRPr="00797A78" w:rsidTr="00A87460">
      <w:tc>
        <w:tcPr>
          <w:tcW w:w="4068" w:type="dxa"/>
          <w:vAlign w:val="bottom"/>
        </w:tcPr>
        <w:p w:rsidR="00581482" w:rsidRPr="009D4E6E" w:rsidRDefault="009D4E6E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D4E6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81482" w:rsidRDefault="00581482" w:rsidP="00A87460"/>
      </w:tc>
      <w:tc>
        <w:tcPr>
          <w:tcW w:w="1124" w:type="dxa"/>
          <w:vMerge/>
        </w:tcPr>
        <w:p w:rsidR="00581482" w:rsidRDefault="00581482" w:rsidP="00A87460"/>
      </w:tc>
    </w:tr>
  </w:tbl>
  <w:p w:rsidR="00581482" w:rsidRDefault="00581482" w:rsidP="002B682F">
    <w:pPr>
      <w:spacing w:line="240" w:lineRule="auto"/>
      <w:rPr>
        <w:sz w:val="2"/>
        <w:szCs w:val="2"/>
        <w:lang w:val="en-US"/>
      </w:rPr>
    </w:pPr>
  </w:p>
  <w:p w:rsidR="00581482" w:rsidRDefault="00581482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482" w:rsidRPr="00F71F63" w:rsidRDefault="0058148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81482" w:rsidRPr="00F71F63" w:rsidRDefault="0058148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81482" w:rsidRPr="00635E86" w:rsidRDefault="00581482" w:rsidP="00635E86">
      <w:pPr>
        <w:pStyle w:val="Footer"/>
      </w:pPr>
    </w:p>
  </w:footnote>
  <w:footnote w:id="1">
    <w:p w:rsidR="00581482" w:rsidRPr="00E43CE6" w:rsidRDefault="0058148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43CE6">
        <w:rPr>
          <w:lang w:val="ru-RU"/>
        </w:rPr>
        <w:tab/>
      </w:r>
      <w:r w:rsidRPr="00AD4A8A">
        <w:rPr>
          <w:szCs w:val="18"/>
          <w:lang w:val="ru-RU"/>
        </w:rPr>
        <w:t>21 февраля 2008 года Казахстан сделал заявление в соответствии со статьей 22 Конвенции против пыток о том, что он признает компетенцию Комитета получать и рассматривать сообщения лиц, находящихся под юрисдикцией Казахстана, которые утверждают, что они являются жертвами нарушения государством-участником положений Конвенции, или сообщения, поступающие от их имени.</w:t>
      </w:r>
    </w:p>
  </w:footnote>
  <w:footnote w:id="2">
    <w:p w:rsidR="00581482" w:rsidRPr="00AA5A7E" w:rsidRDefault="0058148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AA5A7E">
        <w:rPr>
          <w:lang w:val="ru-RU"/>
        </w:rPr>
        <w:tab/>
      </w:r>
      <w:r w:rsidRPr="00AD4A8A">
        <w:rPr>
          <w:szCs w:val="18"/>
          <w:lang w:val="ru-RU"/>
        </w:rPr>
        <w:t xml:space="preserve">Заявитель представила копию </w:t>
      </w:r>
      <w:r>
        <w:rPr>
          <w:szCs w:val="18"/>
          <w:lang w:val="ru-RU"/>
        </w:rPr>
        <w:t>отчета</w:t>
      </w:r>
      <w:r w:rsidRPr="00AD4A8A">
        <w:rPr>
          <w:szCs w:val="18"/>
          <w:lang w:val="ru-RU"/>
        </w:rPr>
        <w:t xml:space="preserve"> медицинско</w:t>
      </w:r>
      <w:r>
        <w:rPr>
          <w:szCs w:val="18"/>
          <w:lang w:val="ru-RU"/>
        </w:rPr>
        <w:t>го эксперта от 21 сентября 2006 </w:t>
      </w:r>
      <w:r w:rsidRPr="00AD4A8A">
        <w:rPr>
          <w:szCs w:val="18"/>
          <w:lang w:val="ru-RU"/>
        </w:rPr>
        <w:t>года, в котором сказано, что во время обследования, состояв</w:t>
      </w:r>
      <w:r>
        <w:rPr>
          <w:szCs w:val="18"/>
          <w:lang w:val="ru-RU"/>
        </w:rPr>
        <w:t>шегося 18 сентября 2006 года, у </w:t>
      </w:r>
      <w:r w:rsidRPr="00AD4A8A">
        <w:rPr>
          <w:szCs w:val="18"/>
          <w:lang w:val="ru-RU"/>
        </w:rPr>
        <w:t>ее сына был разбит нос и имелись многочисленные повреждения на правом ухе, лице, левом плече, обоих бедрах и по всему телу, что стало причиной временного расстройства здоровья</w:t>
      </w:r>
      <w:r>
        <w:rPr>
          <w:szCs w:val="18"/>
          <w:lang w:val="ru-RU"/>
        </w:rPr>
        <w:t xml:space="preserve"> длительностью </w:t>
      </w:r>
      <w:r w:rsidRPr="00AD4A8A">
        <w:rPr>
          <w:szCs w:val="18"/>
          <w:lang w:val="ru-RU"/>
        </w:rPr>
        <w:t>не более 21 дня.</w:t>
      </w:r>
    </w:p>
  </w:footnote>
  <w:footnote w:id="3">
    <w:p w:rsidR="00581482" w:rsidRPr="00581482" w:rsidRDefault="0058148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1482">
        <w:rPr>
          <w:lang w:val="ru-RU"/>
        </w:rPr>
        <w:tab/>
      </w:r>
      <w:r>
        <w:rPr>
          <w:szCs w:val="18"/>
          <w:lang w:val="ru-RU"/>
        </w:rPr>
        <w:t>Согласно</w:t>
      </w:r>
      <w:r w:rsidRPr="00AD4A8A">
        <w:rPr>
          <w:szCs w:val="18"/>
          <w:lang w:val="ru-RU"/>
        </w:rPr>
        <w:t xml:space="preserve"> приговор</w:t>
      </w:r>
      <w:r>
        <w:rPr>
          <w:szCs w:val="18"/>
          <w:lang w:val="ru-RU"/>
        </w:rPr>
        <w:t>у,</w:t>
      </w:r>
      <w:r w:rsidRPr="00AD4A8A">
        <w:rPr>
          <w:szCs w:val="18"/>
          <w:lang w:val="ru-RU"/>
        </w:rPr>
        <w:t xml:space="preserve"> 16 сентября 2006 года в 13 ч</w:t>
      </w:r>
      <w:r>
        <w:rPr>
          <w:szCs w:val="18"/>
          <w:lang w:val="ru-RU"/>
        </w:rPr>
        <w:t>.</w:t>
      </w:r>
      <w:r w:rsidRPr="00AD4A8A">
        <w:rPr>
          <w:szCs w:val="18"/>
          <w:lang w:val="ru-RU"/>
        </w:rPr>
        <w:t xml:space="preserve"> 00 м</w:t>
      </w:r>
      <w:r>
        <w:rPr>
          <w:szCs w:val="18"/>
          <w:lang w:val="ru-RU"/>
        </w:rPr>
        <w:t>.</w:t>
      </w:r>
      <w:r w:rsidRPr="00AD4A8A">
        <w:rPr>
          <w:szCs w:val="18"/>
          <w:lang w:val="ru-RU"/>
        </w:rPr>
        <w:t xml:space="preserve"> сын заявителя и его друг в состоянии сильной интоксикации </w:t>
      </w:r>
      <w:r>
        <w:rPr>
          <w:szCs w:val="18"/>
          <w:lang w:val="ru-RU"/>
        </w:rPr>
        <w:t>завязали</w:t>
      </w:r>
      <w:r w:rsidRPr="00AD4A8A">
        <w:rPr>
          <w:szCs w:val="18"/>
          <w:lang w:val="ru-RU"/>
        </w:rPr>
        <w:t xml:space="preserve"> драку с несколькими лицами перед зданием культурного центра в деревне Каменск-Уральск. Сын заявителя выстрелил в воздух из охотничьего ружья и попытался ударить ножом одного из противников. Прибывший на место происшествия сотрудник местного отделения полиции попытался изъять охотничье ружье, но сын заявителя и его друг забрались в автомобиль</w:t>
      </w:r>
      <w:r>
        <w:rPr>
          <w:szCs w:val="18"/>
          <w:lang w:val="ru-RU"/>
        </w:rPr>
        <w:t xml:space="preserve"> и попытались</w:t>
      </w:r>
      <w:r w:rsidRPr="00AD4A8A">
        <w:rPr>
          <w:szCs w:val="18"/>
          <w:lang w:val="ru-RU"/>
        </w:rPr>
        <w:t xml:space="preserve"> уехать. Сотрудник полиции</w:t>
      </w:r>
      <w:r>
        <w:rPr>
          <w:szCs w:val="18"/>
          <w:lang w:val="ru-RU"/>
        </w:rPr>
        <w:t>,</w:t>
      </w:r>
      <w:r w:rsidRPr="00AD4A8A">
        <w:rPr>
          <w:szCs w:val="18"/>
          <w:lang w:val="ru-RU"/>
        </w:rPr>
        <w:t xml:space="preserve"> пытаясь их остановить, перевел ручку переключения передач в нейтральное положение. Сын заявителя с другом принялись избивать полицейского, пока </w:t>
      </w:r>
      <w:r w:rsidR="00C92BC1">
        <w:rPr>
          <w:szCs w:val="18"/>
          <w:lang w:val="ru-RU"/>
        </w:rPr>
        <w:t>тот</w:t>
      </w:r>
      <w:r w:rsidRPr="00AD4A8A">
        <w:rPr>
          <w:szCs w:val="18"/>
          <w:lang w:val="ru-RU"/>
        </w:rPr>
        <w:t xml:space="preserve"> не потерял сознание, после чего </w:t>
      </w:r>
      <w:r w:rsidR="00C92BC1">
        <w:rPr>
          <w:szCs w:val="18"/>
          <w:lang w:val="ru-RU"/>
        </w:rPr>
        <w:t>скрылись</w:t>
      </w:r>
      <w:r w:rsidRPr="00AD4A8A">
        <w:rPr>
          <w:szCs w:val="18"/>
          <w:lang w:val="ru-RU"/>
        </w:rPr>
        <w:t xml:space="preserve"> с места происшествия.</w:t>
      </w:r>
    </w:p>
  </w:footnote>
  <w:footnote w:id="4">
    <w:p w:rsidR="00ED2D52" w:rsidRPr="00ED2D52" w:rsidRDefault="00ED2D5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D2D52">
        <w:rPr>
          <w:lang w:val="ru-RU"/>
        </w:rPr>
        <w:tab/>
      </w:r>
      <w:r w:rsidRPr="00AD4A8A">
        <w:rPr>
          <w:szCs w:val="18"/>
          <w:lang w:val="ru-RU"/>
        </w:rPr>
        <w:t xml:space="preserve">Заявитель ссылается на сообщение Комитета по правам человека № 8/1977, </w:t>
      </w:r>
      <w:r w:rsidRPr="00ED2D52">
        <w:rPr>
          <w:i/>
          <w:szCs w:val="18"/>
          <w:lang w:val="ru-RU"/>
        </w:rPr>
        <w:t>Вайсман де Ланза и Ланза Пердомо против Уругвая</w:t>
      </w:r>
      <w:r w:rsidRPr="00AD4A8A">
        <w:rPr>
          <w:szCs w:val="18"/>
          <w:lang w:val="ru-RU"/>
        </w:rPr>
        <w:t>, соображения приняты 3 апреля 1980 года.</w:t>
      </w:r>
    </w:p>
  </w:footnote>
  <w:footnote w:id="5">
    <w:p w:rsidR="00ED2D52" w:rsidRPr="00ED2D52" w:rsidRDefault="00ED2D5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D2D52">
        <w:rPr>
          <w:lang w:val="ru-RU"/>
        </w:rPr>
        <w:tab/>
      </w:r>
      <w:r w:rsidRPr="00AD4A8A">
        <w:rPr>
          <w:szCs w:val="18"/>
          <w:lang w:val="ru-RU"/>
        </w:rPr>
        <w:t xml:space="preserve">Заявитель ссылается на правовую практику Комитета по правам человека по сообщениям № 992/2001, </w:t>
      </w:r>
      <w:r w:rsidRPr="00ED2D52">
        <w:rPr>
          <w:i/>
          <w:szCs w:val="18"/>
          <w:lang w:val="ru-RU"/>
        </w:rPr>
        <w:t>Бусруаль против Алжира</w:t>
      </w:r>
      <w:r w:rsidRPr="00AD4A8A">
        <w:rPr>
          <w:szCs w:val="18"/>
          <w:lang w:val="ru-RU"/>
        </w:rPr>
        <w:t xml:space="preserve">, соображения приняты 30 марта 2006 года, № 30/1978, </w:t>
      </w:r>
      <w:r w:rsidRPr="00ED2D52">
        <w:rPr>
          <w:i/>
          <w:szCs w:val="18"/>
          <w:lang w:val="ru-RU"/>
        </w:rPr>
        <w:t>Блейер против Уругвая</w:t>
      </w:r>
      <w:r w:rsidRPr="00AD4A8A">
        <w:rPr>
          <w:szCs w:val="18"/>
          <w:lang w:val="ru-RU"/>
        </w:rPr>
        <w:t>, со</w:t>
      </w:r>
      <w:r>
        <w:rPr>
          <w:szCs w:val="18"/>
          <w:lang w:val="ru-RU"/>
        </w:rPr>
        <w:t>ображения приняты 29 марта 1982 </w:t>
      </w:r>
      <w:r w:rsidRPr="00AD4A8A">
        <w:rPr>
          <w:szCs w:val="18"/>
          <w:lang w:val="ru-RU"/>
        </w:rPr>
        <w:t>года, пункт 13.3</w:t>
      </w:r>
      <w:r w:rsidR="00A15B1F">
        <w:rPr>
          <w:szCs w:val="18"/>
          <w:lang w:val="ru-RU"/>
        </w:rPr>
        <w:t>,</w:t>
      </w:r>
      <w:r w:rsidRPr="00AD4A8A">
        <w:rPr>
          <w:szCs w:val="18"/>
          <w:lang w:val="ru-RU"/>
        </w:rPr>
        <w:t xml:space="preserve"> и № 1756/2008, </w:t>
      </w:r>
      <w:r w:rsidRPr="00ED2D52">
        <w:rPr>
          <w:i/>
          <w:szCs w:val="18"/>
          <w:lang w:val="ru-RU"/>
        </w:rPr>
        <w:t>Жумбаева против Кыргызстана</w:t>
      </w:r>
      <w:r w:rsidRPr="00AD4A8A">
        <w:rPr>
          <w:szCs w:val="18"/>
          <w:lang w:val="ru-RU"/>
        </w:rPr>
        <w:t>, соображения приняты 19 июля 2011 года.</w:t>
      </w:r>
    </w:p>
  </w:footnote>
  <w:footnote w:id="6">
    <w:p w:rsidR="00ED2D52" w:rsidRPr="00ED2D52" w:rsidRDefault="00ED2D52">
      <w:pPr>
        <w:pStyle w:val="FootnoteText"/>
        <w:rPr>
          <w:lang w:val="ru-RU"/>
        </w:rPr>
      </w:pPr>
      <w:r w:rsidRPr="00A15B1F">
        <w:rPr>
          <w:lang w:val="ru-RU"/>
        </w:rPr>
        <w:tab/>
      </w:r>
      <w:r>
        <w:rPr>
          <w:rStyle w:val="FootnoteReference"/>
        </w:rPr>
        <w:footnoteRef/>
      </w:r>
      <w:r w:rsidRPr="00ED2D52">
        <w:rPr>
          <w:lang w:val="ru-RU"/>
        </w:rPr>
        <w:tab/>
      </w:r>
      <w:r w:rsidRPr="00AD4A8A">
        <w:rPr>
          <w:szCs w:val="18"/>
          <w:lang w:val="ru-RU"/>
        </w:rPr>
        <w:t xml:space="preserve">Заявитель ссылается на сообщение </w:t>
      </w:r>
      <w:r w:rsidRPr="00ED2D52">
        <w:rPr>
          <w:i/>
          <w:szCs w:val="18"/>
          <w:lang w:val="ru-RU"/>
        </w:rPr>
        <w:t>Вайсман де Ланза и Ланза Пердомо против Уругвая</w:t>
      </w:r>
      <w:r w:rsidRPr="00AD4A8A">
        <w:rPr>
          <w:szCs w:val="18"/>
          <w:lang w:val="ru-RU"/>
        </w:rPr>
        <w:t>.</w:t>
      </w:r>
    </w:p>
  </w:footnote>
  <w:footnote w:id="7">
    <w:p w:rsidR="00265EFC" w:rsidRPr="00265EFC" w:rsidRDefault="00265EF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65EFC">
        <w:rPr>
          <w:lang w:val="ru-RU"/>
        </w:rPr>
        <w:tab/>
      </w:r>
      <w:r w:rsidRPr="00AD4A8A">
        <w:rPr>
          <w:szCs w:val="18"/>
          <w:lang w:val="ru-RU"/>
        </w:rPr>
        <w:t xml:space="preserve">Автор ссылается на сообщение № 433/2010, </w:t>
      </w:r>
      <w:r w:rsidRPr="00265EFC">
        <w:rPr>
          <w:i/>
          <w:szCs w:val="18"/>
          <w:lang w:val="ru-RU"/>
        </w:rPr>
        <w:t>Герасимов против Казахстана</w:t>
      </w:r>
      <w:r w:rsidRPr="00AD4A8A">
        <w:rPr>
          <w:szCs w:val="18"/>
          <w:lang w:val="ru-RU"/>
        </w:rPr>
        <w:t>, решение от 24 мая 2012 года, пункт 11.2.</w:t>
      </w:r>
    </w:p>
  </w:footnote>
  <w:footnote w:id="8">
    <w:p w:rsidR="00265EFC" w:rsidRPr="00265EFC" w:rsidRDefault="00265EF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265EFC">
        <w:rPr>
          <w:lang w:val="ru-RU"/>
        </w:rPr>
        <w:tab/>
      </w:r>
      <w:r w:rsidRPr="00AD4A8A">
        <w:rPr>
          <w:szCs w:val="18"/>
          <w:lang w:val="ru-RU"/>
        </w:rPr>
        <w:t>Заявитель представила в качестве доказательства продолжающихся проблем со здоровьем ее сына медицинские справки от 30 сентября</w:t>
      </w:r>
      <w:r>
        <w:rPr>
          <w:szCs w:val="18"/>
          <w:lang w:val="ru-RU"/>
        </w:rPr>
        <w:t xml:space="preserve"> 2011 года, 18 и 19 января 2012 </w:t>
      </w:r>
      <w:r w:rsidRPr="00AD4A8A">
        <w:rPr>
          <w:szCs w:val="18"/>
          <w:lang w:val="ru-RU"/>
        </w:rPr>
        <w:t>года и 22 августа 2013 года.</w:t>
      </w:r>
    </w:p>
  </w:footnote>
  <w:footnote w:id="9">
    <w:p w:rsidR="007A0232" w:rsidRPr="007A0232" w:rsidRDefault="007A023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A0232">
        <w:rPr>
          <w:lang w:val="ru-RU"/>
        </w:rPr>
        <w:tab/>
      </w:r>
      <w:r>
        <w:rPr>
          <w:szCs w:val="18"/>
          <w:lang w:val="ru-RU"/>
        </w:rPr>
        <w:t xml:space="preserve">См. сообщение № 247/2004, </w:t>
      </w:r>
      <w:r w:rsidRPr="007A0232">
        <w:rPr>
          <w:i/>
          <w:szCs w:val="18"/>
          <w:lang w:val="ru-RU"/>
        </w:rPr>
        <w:t>А.A. против Азербайджана</w:t>
      </w:r>
      <w:r w:rsidRPr="00AD4A8A">
        <w:rPr>
          <w:szCs w:val="18"/>
          <w:lang w:val="ru-RU"/>
        </w:rPr>
        <w:t>, решение о неприемлемости принят</w:t>
      </w:r>
      <w:r w:rsidR="00933447">
        <w:rPr>
          <w:szCs w:val="18"/>
          <w:lang w:val="ru-RU"/>
        </w:rPr>
        <w:t>о</w:t>
      </w:r>
      <w:r w:rsidRPr="00AD4A8A">
        <w:rPr>
          <w:szCs w:val="18"/>
          <w:lang w:val="ru-RU"/>
        </w:rPr>
        <w:t xml:space="preserve"> 25 ноября 2005 года, пункт 6.4.</w:t>
      </w:r>
    </w:p>
  </w:footnote>
  <w:footnote w:id="10">
    <w:p w:rsidR="00D36BA2" w:rsidRPr="00D36BA2" w:rsidRDefault="00D36BA2">
      <w:pPr>
        <w:pStyle w:val="FootnoteText"/>
        <w:rPr>
          <w:lang w:val="ru-RU"/>
        </w:rPr>
      </w:pPr>
      <w:r w:rsidRPr="00933447">
        <w:rPr>
          <w:lang w:val="ru-RU"/>
        </w:rPr>
        <w:tab/>
      </w:r>
      <w:r>
        <w:rPr>
          <w:rStyle w:val="FootnoteReference"/>
        </w:rPr>
        <w:footnoteRef/>
      </w:r>
      <w:r w:rsidRPr="00D36BA2">
        <w:rPr>
          <w:lang w:val="ru-RU"/>
        </w:rPr>
        <w:tab/>
      </w:r>
      <w:r w:rsidRPr="00D07A3D">
        <w:rPr>
          <w:szCs w:val="18"/>
          <w:lang w:val="ru-RU"/>
        </w:rPr>
        <w:t xml:space="preserve">См. </w:t>
      </w:r>
      <w:r w:rsidRPr="00D36BA2">
        <w:rPr>
          <w:i/>
          <w:szCs w:val="18"/>
          <w:lang w:val="ru-RU"/>
        </w:rPr>
        <w:t>Герасимов против Казахстана</w:t>
      </w:r>
      <w:r>
        <w:rPr>
          <w:szCs w:val="18"/>
          <w:lang w:val="ru-RU"/>
        </w:rPr>
        <w:t>, пункт</w:t>
      </w:r>
      <w:r w:rsidRPr="00D07A3D">
        <w:rPr>
          <w:szCs w:val="18"/>
          <w:lang w:val="ru-RU"/>
        </w:rPr>
        <w:t xml:space="preserve"> 11.2.</w:t>
      </w:r>
    </w:p>
  </w:footnote>
  <w:footnote w:id="11">
    <w:p w:rsidR="00D36BA2" w:rsidRPr="00D36BA2" w:rsidRDefault="00D36BA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D36BA2">
        <w:rPr>
          <w:lang w:val="ru-RU"/>
        </w:rPr>
        <w:tab/>
      </w:r>
      <w:r w:rsidRPr="00AD4A8A">
        <w:rPr>
          <w:szCs w:val="18"/>
          <w:lang w:val="ru-RU"/>
        </w:rPr>
        <w:t xml:space="preserve">Сообщение № 59/1996, </w:t>
      </w:r>
      <w:r w:rsidRPr="00D36BA2">
        <w:rPr>
          <w:i/>
          <w:szCs w:val="18"/>
          <w:lang w:val="ru-RU"/>
        </w:rPr>
        <w:t>Бланко Абад против Испании</w:t>
      </w:r>
      <w:r w:rsidRPr="00AD4A8A">
        <w:rPr>
          <w:szCs w:val="18"/>
          <w:lang w:val="ru-RU"/>
        </w:rPr>
        <w:t xml:space="preserve">, </w:t>
      </w:r>
      <w:r w:rsidR="00933447">
        <w:rPr>
          <w:szCs w:val="18"/>
          <w:lang w:val="ru-RU"/>
        </w:rPr>
        <w:t>с</w:t>
      </w:r>
      <w:r w:rsidRPr="00AD4A8A">
        <w:rPr>
          <w:szCs w:val="18"/>
          <w:lang w:val="ru-RU"/>
        </w:rPr>
        <w:t>оображения приняты 14 мая 1998 года, пункт 8.2.</w:t>
      </w:r>
    </w:p>
  </w:footnote>
  <w:footnote w:id="12">
    <w:p w:rsidR="00D36BA2" w:rsidRPr="00D36BA2" w:rsidRDefault="00D36BA2">
      <w:pPr>
        <w:pStyle w:val="FootnoteText"/>
        <w:rPr>
          <w:lang w:val="ru-RU"/>
        </w:rPr>
      </w:pPr>
      <w:r w:rsidRPr="00506175">
        <w:rPr>
          <w:lang w:val="ru-RU"/>
        </w:rPr>
        <w:tab/>
      </w:r>
      <w:r>
        <w:rPr>
          <w:rStyle w:val="FootnoteReference"/>
        </w:rPr>
        <w:footnoteRef/>
      </w:r>
      <w:r w:rsidRPr="00D36BA2">
        <w:rPr>
          <w:lang w:val="ru-RU"/>
        </w:rPr>
        <w:tab/>
      </w:r>
      <w:r w:rsidRPr="00AD4A8A">
        <w:rPr>
          <w:szCs w:val="18"/>
          <w:lang w:val="ru-RU"/>
        </w:rPr>
        <w:t xml:space="preserve">См. сообщение № 257/2004, </w:t>
      </w:r>
      <w:r w:rsidRPr="00D36BA2">
        <w:rPr>
          <w:i/>
          <w:szCs w:val="18"/>
          <w:lang w:val="ru-RU"/>
        </w:rPr>
        <w:t>Керемедчиев против Болгарии</w:t>
      </w:r>
      <w:r>
        <w:rPr>
          <w:szCs w:val="18"/>
          <w:lang w:val="ru-RU"/>
        </w:rPr>
        <w:t>, решение от 11 ноября 2008 </w:t>
      </w:r>
      <w:r w:rsidRPr="00AD4A8A">
        <w:rPr>
          <w:szCs w:val="18"/>
          <w:lang w:val="ru-RU"/>
        </w:rPr>
        <w:t>года, пункт 9.4.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482" w:rsidRPr="008C469F" w:rsidRDefault="00581482">
    <w:pPr>
      <w:pStyle w:val="Header"/>
      <w:rPr>
        <w:lang w:val="en-US"/>
      </w:rPr>
    </w:pPr>
    <w:r>
      <w:rPr>
        <w:lang w:val="en-US"/>
      </w:rPr>
      <w:t>CAT/</w:t>
    </w:r>
    <w:r w:rsidR="009D4E6E">
      <w:rPr>
        <w:lang w:val="en-US"/>
      </w:rPr>
      <w:t>C/53/D/495/2012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482" w:rsidRPr="00B74BE2" w:rsidRDefault="00581482">
    <w:pPr>
      <w:pStyle w:val="Header"/>
      <w:rPr>
        <w:lang w:val="en-US"/>
      </w:rPr>
    </w:pPr>
    <w:r>
      <w:rPr>
        <w:lang w:val="en-US"/>
      </w:rPr>
      <w:tab/>
    </w:r>
    <w:r w:rsidR="009D4E6E">
      <w:rPr>
        <w:lang w:val="en-US"/>
      </w:rPr>
      <w:t>CAT/C/53/D/495/2012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268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38C8"/>
    <w:rsid w:val="001D07F7"/>
    <w:rsid w:val="001D384C"/>
    <w:rsid w:val="001D7B8F"/>
    <w:rsid w:val="001E48EE"/>
    <w:rsid w:val="001F2D04"/>
    <w:rsid w:val="0020059C"/>
    <w:rsid w:val="00201268"/>
    <w:rsid w:val="002019BD"/>
    <w:rsid w:val="00232D42"/>
    <w:rsid w:val="00237334"/>
    <w:rsid w:val="002444F4"/>
    <w:rsid w:val="00244EFF"/>
    <w:rsid w:val="002629A0"/>
    <w:rsid w:val="00265EFC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0727"/>
    <w:rsid w:val="00332891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6175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1482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023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5D7"/>
    <w:rsid w:val="008727A1"/>
    <w:rsid w:val="00886B0F"/>
    <w:rsid w:val="00891C08"/>
    <w:rsid w:val="008A3879"/>
    <w:rsid w:val="008A5FA8"/>
    <w:rsid w:val="008A7575"/>
    <w:rsid w:val="008B5F47"/>
    <w:rsid w:val="008C7B87"/>
    <w:rsid w:val="008D5A4F"/>
    <w:rsid w:val="008D6A7A"/>
    <w:rsid w:val="008E3E87"/>
    <w:rsid w:val="008E7F13"/>
    <w:rsid w:val="008F3185"/>
    <w:rsid w:val="00915B0A"/>
    <w:rsid w:val="00926904"/>
    <w:rsid w:val="00933447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4E6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5B1F"/>
    <w:rsid w:val="00A15FEE"/>
    <w:rsid w:val="00A2446A"/>
    <w:rsid w:val="00A31E2C"/>
    <w:rsid w:val="00A325A9"/>
    <w:rsid w:val="00A4025D"/>
    <w:rsid w:val="00A800D1"/>
    <w:rsid w:val="00A84C81"/>
    <w:rsid w:val="00A87460"/>
    <w:rsid w:val="00A92699"/>
    <w:rsid w:val="00AA5A7E"/>
    <w:rsid w:val="00AB5BF0"/>
    <w:rsid w:val="00AC1C95"/>
    <w:rsid w:val="00AC2CCB"/>
    <w:rsid w:val="00AC443A"/>
    <w:rsid w:val="00AD2033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92BC1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36BA2"/>
    <w:rsid w:val="00D4540D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0EDA"/>
    <w:rsid w:val="00E06EF0"/>
    <w:rsid w:val="00E11679"/>
    <w:rsid w:val="00E307D1"/>
    <w:rsid w:val="00E43CE6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4263"/>
    <w:rsid w:val="00EB746B"/>
    <w:rsid w:val="00EC0044"/>
    <w:rsid w:val="00EC6B9F"/>
    <w:rsid w:val="00ED2D52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70EF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rsid w:val="008D5A4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D5A4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55500D-EBD6-4755-A10E-48F0654821CF}"/>
</file>

<file path=customXml/itemProps2.xml><?xml version="1.0" encoding="utf-8"?>
<ds:datastoreItem xmlns:ds="http://schemas.openxmlformats.org/officeDocument/2006/customXml" ds:itemID="{BD18E8A1-E862-48B4-A97A-B55CDE10029C}"/>
</file>

<file path=customXml/itemProps3.xml><?xml version="1.0" encoding="utf-8"?>
<ds:datastoreItem xmlns:ds="http://schemas.openxmlformats.org/officeDocument/2006/customXml" ds:itemID="{24E73D5B-F6C6-4C0C-AFF8-33712AC48104}"/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11</Pages>
  <Words>4082</Words>
  <Characters>23270</Characters>
  <Application>Microsoft Office Word</Application>
  <DocSecurity>4</DocSecurity>
  <Lines>193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1500604</vt:lpstr>
      <vt:lpstr>1500604</vt:lpstr>
    </vt:vector>
  </TitlesOfParts>
  <Company>CSD</Company>
  <LinksUpToDate>false</LinksUpToDate>
  <CharactersWithSpaces>27298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1500604</dc:title>
  <dc:subject>CAT/C/53/D/495/2012</dc:subject>
  <dc:creator>Petelina Anna</dc:creator>
  <dc:description>Final</dc:description>
  <cp:lastModifiedBy>Anne Kawuki</cp:lastModifiedBy>
  <cp:revision>2</cp:revision>
  <cp:lastPrinted>2015-04-13T15:26:00Z</cp:lastPrinted>
  <dcterms:created xsi:type="dcterms:W3CDTF">2015-05-13T13:26:00Z</dcterms:created>
  <dcterms:modified xsi:type="dcterms:W3CDTF">2015-05-13T13:26:00Z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