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51D85" w14:textId="77777777" w:rsidR="002F2E23" w:rsidRPr="002F2E23" w:rsidRDefault="00204AB3"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4616393D" w:rsidR="00DF26B7" w:rsidRPr="009F05B3" w:rsidRDefault="00DF26B7" w:rsidP="007D278A">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F72197">
        <w:rPr>
          <w:b/>
          <w:sz w:val="30"/>
          <w:szCs w:val="30"/>
          <w:u w:val="single"/>
        </w:rPr>
        <w:t>CHINA</w:t>
      </w:r>
      <w:r w:rsidR="00366FE4">
        <w:rPr>
          <w:b/>
          <w:sz w:val="30"/>
          <w:szCs w:val="30"/>
          <w:u w:val="single"/>
        </w:rPr>
        <w:t>-HONG KONG</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F72197">
        <w:rPr>
          <w:b/>
          <w:sz w:val="30"/>
          <w:szCs w:val="30"/>
        </w:rPr>
        <w:t>4</w:t>
      </w:r>
      <w:r w:rsidR="00F72197" w:rsidRPr="00F72197">
        <w:rPr>
          <w:b/>
          <w:sz w:val="30"/>
          <w:szCs w:val="30"/>
          <w:vertAlign w:val="superscript"/>
        </w:rPr>
        <w:t>th</w:t>
      </w:r>
      <w:r w:rsidR="00F72197">
        <w:rPr>
          <w:b/>
          <w:sz w:val="30"/>
          <w:szCs w:val="30"/>
        </w:rPr>
        <w:t xml:space="preserve"> </w:t>
      </w:r>
      <w:r w:rsidR="009F05B3">
        <w:rPr>
          <w:b/>
          <w:sz w:val="30"/>
          <w:szCs w:val="30"/>
        </w:rPr>
        <w:t>session (</w:t>
      </w:r>
      <w:r w:rsidR="00F72197">
        <w:rPr>
          <w:b/>
          <w:sz w:val="30"/>
          <w:szCs w:val="30"/>
          <w:u w:val="single"/>
        </w:rPr>
        <w:t>Apr/May 2015</w:t>
      </w:r>
      <w:r w:rsidR="009F05B3">
        <w:rPr>
          <w:b/>
          <w:sz w:val="30"/>
          <w:szCs w:val="30"/>
        </w:rPr>
        <w:t>)</w:t>
      </w:r>
    </w:p>
    <w:p w14:paraId="5F5ECC17" w14:textId="5DB02F2D" w:rsidR="007A651F" w:rsidRDefault="00DF26B7" w:rsidP="007D278A">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F72197">
        <w:rPr>
          <w:i/>
        </w:rPr>
        <w:t xml:space="preserve">and Information </w:t>
      </w:r>
      <w:r w:rsidRPr="00D43906">
        <w:rPr>
          <w:i/>
        </w:rPr>
        <w:t>Coordinator, Global Initiative</w:t>
      </w:r>
      <w:r w:rsidR="007D278A">
        <w:rPr>
          <w:i/>
        </w:rPr>
        <w:t xml:space="preserve">, </w:t>
      </w:r>
      <w:hyperlink r:id="rId13" w:history="1">
        <w:r w:rsidR="00F72197">
          <w:rPr>
            <w:rStyle w:val="Hyperlink"/>
            <w:i/>
          </w:rPr>
          <w:t>s</w:t>
        </w:r>
        <w:r w:rsidR="00F72197" w:rsidRPr="00A2197B">
          <w:rPr>
            <w:rStyle w:val="Hyperlink"/>
            <w:i/>
          </w:rPr>
          <w:t>haron@endcorporalpunishment.org</w:t>
        </w:r>
      </w:hyperlink>
      <w:r w:rsidR="00F72197">
        <w:rPr>
          <w:i/>
        </w:rPr>
        <w:t xml:space="preserve"> </w:t>
      </w:r>
    </w:p>
    <w:p w14:paraId="61803043" w14:textId="77777777" w:rsidR="0074521F" w:rsidRDefault="0074521F" w:rsidP="000F6791">
      <w:pPr>
        <w:spacing w:after="120"/>
        <w:ind w:left="482" w:hanging="482"/>
        <w:rPr>
          <w:b/>
          <w:sz w:val="36"/>
          <w:szCs w:val="36"/>
        </w:rPr>
      </w:pPr>
    </w:p>
    <w:p w14:paraId="7048F5B1" w14:textId="0951BF47" w:rsidR="00533722" w:rsidRDefault="00493132" w:rsidP="000F6791">
      <w:pPr>
        <w:spacing w:after="120"/>
        <w:ind w:left="482" w:hanging="482"/>
        <w:rPr>
          <w:b/>
          <w:sz w:val="28"/>
          <w:szCs w:val="28"/>
        </w:rPr>
      </w:pPr>
      <w:r>
        <w:rPr>
          <w:noProof/>
        </w:rPr>
        <mc:AlternateContent>
          <mc:Choice Requires="wps">
            <w:drawing>
              <wp:anchor distT="0" distB="0" distL="114300" distR="114300" simplePos="0" relativeHeight="251657728"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50898F3F" w:rsidR="00B6670F" w:rsidRPr="007D278A" w:rsidRDefault="00B6670F" w:rsidP="00DA3E1D">
                            <w:pPr>
                              <w:spacing w:after="120"/>
                              <w:rPr>
                                <w:b/>
                                <w:sz w:val="26"/>
                                <w:szCs w:val="26"/>
                              </w:rPr>
                            </w:pPr>
                            <w:r w:rsidRPr="007D278A">
                              <w:rPr>
                                <w:b/>
                                <w:sz w:val="26"/>
                                <w:szCs w:val="26"/>
                              </w:rPr>
                              <w:t>This briefing describes the legality of corporal</w:t>
                            </w:r>
                            <w:r>
                              <w:rPr>
                                <w:b/>
                                <w:sz w:val="26"/>
                                <w:szCs w:val="26"/>
                              </w:rPr>
                              <w:t xml:space="preserve"> punishment of children in Hong Kong</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w:t>
                            </w:r>
                            <w:r>
                              <w:rPr>
                                <w:b/>
                                <w:sz w:val="26"/>
                                <w:szCs w:val="26"/>
                              </w:rPr>
                              <w:t xml:space="preserve">repeated </w:t>
                            </w:r>
                            <w:r w:rsidRPr="007D278A">
                              <w:rPr>
                                <w:b/>
                                <w:sz w:val="26"/>
                                <w:szCs w:val="26"/>
                              </w:rPr>
                              <w:t>recommendations made to China</w:t>
                            </w:r>
                            <w:r>
                              <w:rPr>
                                <w:b/>
                                <w:sz w:val="26"/>
                                <w:szCs w:val="26"/>
                              </w:rPr>
                              <w:t xml:space="preserve"> (including Hong Kong) and previously to the UK (including Hong Kong)</w:t>
                            </w:r>
                            <w:r w:rsidRPr="007D278A">
                              <w:rPr>
                                <w:b/>
                                <w:sz w:val="26"/>
                                <w:szCs w:val="26"/>
                              </w:rPr>
                              <w:t xml:space="preserve"> by the Committee on the Rights of the Child</w:t>
                            </w:r>
                            <w:r>
                              <w:rPr>
                                <w:b/>
                                <w:sz w:val="26"/>
                                <w:szCs w:val="26"/>
                              </w:rPr>
                              <w:t xml:space="preserve"> and to Hong Kong by the Human Rights Committee</w:t>
                            </w:r>
                            <w:r w:rsidRPr="007D278A">
                              <w:rPr>
                                <w:b/>
                                <w:sz w:val="26"/>
                                <w:szCs w:val="26"/>
                              </w:rPr>
                              <w:t>, we hope the Committee Against Torture will:</w:t>
                            </w:r>
                          </w:p>
                          <w:p w14:paraId="564D9DBB" w14:textId="182EA954" w:rsidR="00B6670F" w:rsidRPr="007D278A" w:rsidRDefault="00B6670F" w:rsidP="002F2E23">
                            <w:pPr>
                              <w:numPr>
                                <w:ilvl w:val="0"/>
                                <w:numId w:val="4"/>
                              </w:numPr>
                              <w:spacing w:after="120"/>
                              <w:ind w:left="714" w:hanging="357"/>
                              <w:rPr>
                                <w:b/>
                                <w:sz w:val="26"/>
                                <w:szCs w:val="26"/>
                              </w:rPr>
                            </w:pPr>
                            <w:r w:rsidRPr="007D278A">
                              <w:rPr>
                                <w:b/>
                                <w:sz w:val="26"/>
                                <w:szCs w:val="26"/>
                              </w:rPr>
                              <w:t>raise the issue of corporal punishment of children in its List of Issues for China</w:t>
                            </w:r>
                            <w:r>
                              <w:rPr>
                                <w:b/>
                                <w:sz w:val="26"/>
                                <w:szCs w:val="26"/>
                              </w:rPr>
                              <w:t>-Hong Kong</w:t>
                            </w:r>
                            <w:r w:rsidRPr="007D278A">
                              <w:rPr>
                                <w:b/>
                                <w:sz w:val="26"/>
                                <w:szCs w:val="26"/>
                              </w:rPr>
                              <w:t>, in particular asking what measures are being taken to explicitly prohibit corporal punishment in the home and in all alternative care and day care settings</w:t>
                            </w:r>
                            <w:r>
                              <w:rPr>
                                <w:b/>
                                <w:sz w:val="26"/>
                                <w:szCs w:val="26"/>
                              </w:rPr>
                              <w:t xml:space="preserve"> and to repeal the “reasonable chastisement” defence</w:t>
                            </w:r>
                            <w:r w:rsidRPr="007D278A">
                              <w:rPr>
                                <w:b/>
                                <w:sz w:val="26"/>
                                <w:szCs w:val="26"/>
                              </w:rPr>
                              <w:t>, and</w:t>
                            </w:r>
                          </w:p>
                          <w:p w14:paraId="7AA8E7A5" w14:textId="50D2AB1B" w:rsidR="00B6670F" w:rsidRPr="00136162" w:rsidRDefault="00B6670F" w:rsidP="00136162">
                            <w:pPr>
                              <w:numPr>
                                <w:ilvl w:val="0"/>
                                <w:numId w:val="4"/>
                              </w:numPr>
                              <w:spacing w:after="120"/>
                              <w:ind w:left="714" w:hanging="357"/>
                              <w:rPr>
                                <w:b/>
                                <w:sz w:val="26"/>
                                <w:szCs w:val="26"/>
                              </w:rPr>
                            </w:pPr>
                            <w:r w:rsidRPr="007D278A">
                              <w:rPr>
                                <w:b/>
                                <w:sz w:val="26"/>
                                <w:szCs w:val="26"/>
                              </w:rPr>
                              <w:t>recommend to China</w:t>
                            </w:r>
                            <w:r>
                              <w:rPr>
                                <w:b/>
                                <w:sz w:val="26"/>
                                <w:szCs w:val="26"/>
                              </w:rPr>
                              <w:t>-Hong Kong</w:t>
                            </w:r>
                            <w:r w:rsidRPr="007D278A">
                              <w:rPr>
                                <w:b/>
                                <w:sz w:val="26"/>
                                <w:szCs w:val="26"/>
                              </w:rPr>
                              <w:t xml:space="preserve">, following examination of the state party’s  fifth report, that legislation is enacted and enforced which </w:t>
                            </w:r>
                            <w:r>
                              <w:rPr>
                                <w:b/>
                                <w:sz w:val="26"/>
                                <w:szCs w:val="26"/>
                              </w:rPr>
                              <w:t>clearly</w:t>
                            </w:r>
                            <w:r w:rsidRPr="007D278A">
                              <w:rPr>
                                <w:b/>
                                <w:sz w:val="26"/>
                                <w:szCs w:val="26"/>
                              </w:rPr>
                              <w:t xml:space="preserve"> prohibits corporal punishment in the home and in all alternative care and day care settings</w:t>
                            </w:r>
                            <w:r>
                              <w:rPr>
                                <w:b/>
                                <w:sz w:val="26"/>
                                <w:szCs w:val="26"/>
                              </w:rPr>
                              <w:t xml:space="preserve"> and explicitly repeals the common law defence of “reasonable chastisement”</w:t>
                            </w:r>
                            <w:r w:rsidRPr="00136162">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1.55pt;margin-top:153pt;width:469.95pt;height:281.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CGryYCAAAoBAAADgAAAGRycy9lMm9Eb2MueG1srFPbjtsgEH2v1H9AvDdOnDhNrDirbbapKm0v&#10;0m4/AGNso2KGAomdfv0OOMlG7VtVP1jADGfOnDNs7oZOkaOwToIu6GwypURoDpXUTUF/PO/frShx&#10;numKKdCioCfh6N327ZtNb3KRQguqEpYgiHZ5bwraem/yJHG8FR1zEzBCY7AG2zGPW9sklWU9oncq&#10;SafTZdKDrYwFLpzD04cxSLcRv64F99/q2glPVEGRm49/G/9l+CfbDcsby0wr+ZkG+wcWHZMai16h&#10;Hphn5GDlX1Cd5BYc1H7CoUugriUXsQfsZjb9o5unlhkRe0FxnLnK5P4fLP96/G6JrAqaUqJZhxY9&#10;i8GTDzCQNKjTG5dj0pPBND/gMbocO3XmEfhPRzTsWqYbcW8t9K1gFbKbhZvJzdURxwWQsv8CFZZh&#10;Bw8RaKhtF6RDMQiio0unqzOBCsfDbL1czZcZJRxj82w1nc2jdwnLL9eNdf6TgI6ERUEtWh/h2fHR&#10;+UCH5ZeUUE3DXioV7Vea9AVdZ2k2NgZKViEY0pxtyp2y5MjCAMUv9oaR27ROehxjJbuCrq5JLA9y&#10;fNRVrOKZVOMamSh91idIMorjh3LAxCBaCdUJlbIwjis+L1y0YH9T0uOoFtT9OjArKFGfNaq9ni0W&#10;YbbjZpG9T3FjbyPlbYRpjlAF9ZSMy50f38PBWNm0WOni7z06tJdRu1dWZ944jlHS89MJ8367j1mv&#10;D3z7AgAA//8DAFBLAwQUAAYACAAAACEAWdEAmt8AAAAKAQAADwAAAGRycy9kb3ducmV2LnhtbEyP&#10;QU+DQBCF7yb+h8008dYulUAosjRGbeqVYuJ1y06BlJ0l7LZFf73jSY+T+fLe+4rtbAdxxcn3jhSs&#10;VxEIpMaZnloFH/VumYHwQZPRgyNU8IUetuX9XaFz425U4fUQWsEh5HOtoAthzKX0TYdW+5Ubkfh3&#10;cpPVgc+plWbSNw63g3yMolRa3RM3dHrElw6b8+FiFcT122c2J+918rqvqlPlvvfJrlbqYTE/P4EI&#10;OIc/GH7n83QoedPRXch4MShYxmsmOStK2YmBTZyyy1FBlm4ykGUh/yuUPwAAAP//AwBQSwECLQAU&#10;AAYACAAAACEA5JnDwPsAAADhAQAAEwAAAAAAAAAAAAAAAAAAAAAAW0NvbnRlbnRfVHlwZXNdLnht&#10;bFBLAQItABQABgAIAAAAIQAjsmrh1wAAAJQBAAALAAAAAAAAAAAAAAAAACwBAABfcmVscy8ucmVs&#10;c1BLAQItABQABgAIAAAAIQBgoIavJgIAACgEAAAOAAAAAAAAAAAAAAAAACwCAABkcnMvZTJvRG9j&#10;LnhtbFBLAQItABQABgAIAAAAIQBZ0QCa3wAAAAoBAAAPAAAAAAAAAAAAAAAAAH4EAABkcnMvZG93&#10;bnJldi54bWxQSwUGAAAAAAQABADzAAAAigUAAAAA&#10;" filled="f">
                <v:textbox style="mso-fit-shape-to-text:t">
                  <w:txbxContent>
                    <w:p w14:paraId="1EE1C4F5" w14:textId="50898F3F" w:rsidR="000F6791" w:rsidRPr="007D278A" w:rsidRDefault="000F6791" w:rsidP="00DA3E1D">
                      <w:pPr>
                        <w:spacing w:after="120"/>
                        <w:rPr>
                          <w:b/>
                          <w:sz w:val="26"/>
                          <w:szCs w:val="26"/>
                        </w:rPr>
                      </w:pPr>
                      <w:r w:rsidRPr="007D278A">
                        <w:rPr>
                          <w:b/>
                          <w:sz w:val="26"/>
                          <w:szCs w:val="26"/>
                        </w:rPr>
                        <w:t>This briefing describes the legality of corporal</w:t>
                      </w:r>
                      <w:r>
                        <w:rPr>
                          <w:b/>
                          <w:sz w:val="26"/>
                          <w:szCs w:val="26"/>
                        </w:rPr>
                        <w:t xml:space="preserve"> punishment of children in Hong Kong</w:t>
                      </w:r>
                      <w:r w:rsidRPr="007D278A">
                        <w:rPr>
                          <w:b/>
                          <w:sz w:val="26"/>
                          <w:szCs w:val="26"/>
                        </w:rPr>
                        <w:t xml:space="preserve">. In light of the obligation under international human rights law to prohibit all corporal punishment of children, the recommendations of the UN Secretary General’s Study on Violence against Children, the </w:t>
                      </w:r>
                      <w:r>
                        <w:rPr>
                          <w:b/>
                          <w:sz w:val="26"/>
                          <w:szCs w:val="26"/>
                        </w:rPr>
                        <w:t xml:space="preserve">repeated </w:t>
                      </w:r>
                      <w:r w:rsidRPr="007D278A">
                        <w:rPr>
                          <w:b/>
                          <w:sz w:val="26"/>
                          <w:szCs w:val="26"/>
                        </w:rPr>
                        <w:t>recommendations made to China</w:t>
                      </w:r>
                      <w:r>
                        <w:rPr>
                          <w:b/>
                          <w:sz w:val="26"/>
                          <w:szCs w:val="26"/>
                        </w:rPr>
                        <w:t xml:space="preserve"> (including Hong Kong) and previously to the UK (including Hong Kong)</w:t>
                      </w:r>
                      <w:r w:rsidRPr="007D278A">
                        <w:rPr>
                          <w:b/>
                          <w:sz w:val="26"/>
                          <w:szCs w:val="26"/>
                        </w:rPr>
                        <w:t xml:space="preserve"> by the Committee on the Rights of the Child</w:t>
                      </w:r>
                      <w:r>
                        <w:rPr>
                          <w:b/>
                          <w:sz w:val="26"/>
                          <w:szCs w:val="26"/>
                        </w:rPr>
                        <w:t xml:space="preserve"> and to Hong Kong by the Human Rights Committee</w:t>
                      </w:r>
                      <w:r w:rsidRPr="007D278A">
                        <w:rPr>
                          <w:b/>
                          <w:sz w:val="26"/>
                          <w:szCs w:val="26"/>
                        </w:rPr>
                        <w:t>, we hope the Committee Against Torture will:</w:t>
                      </w:r>
                    </w:p>
                    <w:p w14:paraId="564D9DBB" w14:textId="182EA954" w:rsidR="000F6791" w:rsidRPr="007D278A" w:rsidRDefault="000F6791" w:rsidP="002F2E23">
                      <w:pPr>
                        <w:numPr>
                          <w:ilvl w:val="0"/>
                          <w:numId w:val="4"/>
                        </w:numPr>
                        <w:spacing w:after="120"/>
                        <w:ind w:left="714" w:hanging="357"/>
                        <w:rPr>
                          <w:b/>
                          <w:sz w:val="26"/>
                          <w:szCs w:val="26"/>
                        </w:rPr>
                      </w:pPr>
                      <w:proofErr w:type="gramStart"/>
                      <w:r w:rsidRPr="007D278A">
                        <w:rPr>
                          <w:b/>
                          <w:sz w:val="26"/>
                          <w:szCs w:val="26"/>
                        </w:rPr>
                        <w:t>raise</w:t>
                      </w:r>
                      <w:proofErr w:type="gramEnd"/>
                      <w:r w:rsidRPr="007D278A">
                        <w:rPr>
                          <w:b/>
                          <w:sz w:val="26"/>
                          <w:szCs w:val="26"/>
                        </w:rPr>
                        <w:t xml:space="preserve"> the issue of corporal punishment of children in its List of Issues for China</w:t>
                      </w:r>
                      <w:r>
                        <w:rPr>
                          <w:b/>
                          <w:sz w:val="26"/>
                          <w:szCs w:val="26"/>
                        </w:rPr>
                        <w:t>-Hong Kong</w:t>
                      </w:r>
                      <w:r w:rsidRPr="007D278A">
                        <w:rPr>
                          <w:b/>
                          <w:sz w:val="26"/>
                          <w:szCs w:val="26"/>
                        </w:rPr>
                        <w:t>, in particular asking what measures are being taken to explicitly prohibit corporal punishment in the home and in all alternative care and day care settings</w:t>
                      </w:r>
                      <w:r>
                        <w:rPr>
                          <w:b/>
                          <w:sz w:val="26"/>
                          <w:szCs w:val="26"/>
                        </w:rPr>
                        <w:t xml:space="preserve"> and to repeal the “reasonable chastisement” defence</w:t>
                      </w:r>
                      <w:r w:rsidRPr="007D278A">
                        <w:rPr>
                          <w:b/>
                          <w:sz w:val="26"/>
                          <w:szCs w:val="26"/>
                        </w:rPr>
                        <w:t>, and</w:t>
                      </w:r>
                    </w:p>
                    <w:p w14:paraId="7AA8E7A5" w14:textId="50D2AB1B" w:rsidR="000F6791" w:rsidRPr="00136162" w:rsidRDefault="000F6791" w:rsidP="00136162">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China</w:t>
                      </w:r>
                      <w:r>
                        <w:rPr>
                          <w:b/>
                          <w:sz w:val="26"/>
                          <w:szCs w:val="26"/>
                        </w:rPr>
                        <w:t>-Hong Kong</w:t>
                      </w:r>
                      <w:r w:rsidRPr="007D278A">
                        <w:rPr>
                          <w:b/>
                          <w:sz w:val="26"/>
                          <w:szCs w:val="26"/>
                        </w:rPr>
                        <w:t xml:space="preserve">, following examination of the state party’s  fifth report, that legislation is enacted and enforced which </w:t>
                      </w:r>
                      <w:r>
                        <w:rPr>
                          <w:b/>
                          <w:sz w:val="26"/>
                          <w:szCs w:val="26"/>
                        </w:rPr>
                        <w:t>clearly</w:t>
                      </w:r>
                      <w:r w:rsidRPr="007D278A">
                        <w:rPr>
                          <w:b/>
                          <w:sz w:val="26"/>
                          <w:szCs w:val="26"/>
                        </w:rPr>
                        <w:t xml:space="preserve"> prohibits corporal punishment in the home and in all alternative care and day care settings</w:t>
                      </w:r>
                      <w:r>
                        <w:rPr>
                          <w:b/>
                          <w:sz w:val="26"/>
                          <w:szCs w:val="26"/>
                        </w:rPr>
                        <w:t xml:space="preserve"> and explicitly repeals the common law defence of “reasonable chastisement”</w:t>
                      </w:r>
                      <w:r w:rsidRPr="00136162">
                        <w:rPr>
                          <w:b/>
                          <w:sz w:val="26"/>
                          <w:szCs w:val="26"/>
                        </w:rPr>
                        <w:t>.</w:t>
                      </w:r>
                    </w:p>
                  </w:txbxContent>
                </v:textbox>
                <w10:wrap type="square" anchorx="margin" anchory="margin"/>
              </v:shape>
            </w:pict>
          </mc:Fallback>
        </mc:AlternateContent>
      </w:r>
    </w:p>
    <w:p w14:paraId="3A067944" w14:textId="3A86391C" w:rsidR="00F72197" w:rsidRDefault="00F72197" w:rsidP="000F6791">
      <w:pPr>
        <w:spacing w:after="120"/>
        <w:ind w:left="482" w:hanging="482"/>
        <w:rPr>
          <w:sz w:val="28"/>
          <w:szCs w:val="28"/>
        </w:rPr>
      </w:pPr>
      <w:r>
        <w:rPr>
          <w:b/>
          <w:sz w:val="28"/>
          <w:szCs w:val="28"/>
        </w:rPr>
        <w:t xml:space="preserve">1 </w:t>
      </w:r>
      <w:r w:rsidR="00FA068E">
        <w:rPr>
          <w:b/>
          <w:sz w:val="28"/>
          <w:szCs w:val="28"/>
        </w:rPr>
        <w:t>Hong Kong</w:t>
      </w:r>
      <w:r>
        <w:rPr>
          <w:b/>
          <w:sz w:val="28"/>
          <w:szCs w:val="28"/>
        </w:rPr>
        <w:t>’s report to the Committee Against Torture</w:t>
      </w:r>
    </w:p>
    <w:p w14:paraId="758B0DFC" w14:textId="20591A16" w:rsidR="00FA068E" w:rsidRDefault="00F72197" w:rsidP="000F6791">
      <w:pPr>
        <w:spacing w:after="120"/>
        <w:ind w:left="482" w:hanging="482"/>
      </w:pPr>
      <w:r>
        <w:t xml:space="preserve">1.1 The fifth state party report of </w:t>
      </w:r>
      <w:r w:rsidR="00FA068E">
        <w:t>China-Hong Kong</w:t>
      </w:r>
      <w:r>
        <w:t xml:space="preserve"> to the Committee Against Torture </w:t>
      </w:r>
      <w:r w:rsidR="00FA068E">
        <w:t>provides information on the prohibition of corporal punishment in schools and measures to ensure its enforcement.</w:t>
      </w:r>
      <w:r w:rsidR="00FA068E">
        <w:rPr>
          <w:rStyle w:val="FootnoteReference"/>
        </w:rPr>
        <w:footnoteReference w:id="1"/>
      </w:r>
      <w:r w:rsidR="00FA068E">
        <w:t xml:space="preserve"> </w:t>
      </w:r>
      <w:r w:rsidR="00D0676E">
        <w:t xml:space="preserve">The report refers to protection for children from domestic violence and abuse under the Domestic and Cohabitation Relationships Violence Ordinance, the Offences </w:t>
      </w:r>
      <w:proofErr w:type="gramStart"/>
      <w:r w:rsidR="00D0676E">
        <w:t>Against</w:t>
      </w:r>
      <w:proofErr w:type="gramEnd"/>
      <w:r w:rsidR="00D0676E">
        <w:t xml:space="preserve"> the Person Ordinance, the Crimes Ordinance and the Mental Health Ordinance.</w:t>
      </w:r>
      <w:r w:rsidR="00D0676E">
        <w:rPr>
          <w:rStyle w:val="FootnoteReference"/>
        </w:rPr>
        <w:footnoteReference w:id="2"/>
      </w:r>
      <w:r w:rsidR="000F6791">
        <w:t xml:space="preserve"> But not one of these laws clearly prohibits corporal punishment, and the report </w:t>
      </w:r>
      <w:r w:rsidR="00FA068E">
        <w:t>makes no reference to corporal punishment which may lawfully be inflicted on children in their homes and in alternative care and day care settings in the name of “reasonable chastisement”.</w:t>
      </w:r>
    </w:p>
    <w:p w14:paraId="7CFE76CD" w14:textId="76633383" w:rsidR="007D278A" w:rsidRPr="00493132" w:rsidRDefault="007D278A" w:rsidP="000F6791">
      <w:pPr>
        <w:spacing w:after="120"/>
        <w:ind w:left="482" w:hanging="482"/>
      </w:pPr>
      <w:r w:rsidRPr="00493132">
        <w:t xml:space="preserve">1.2 </w:t>
      </w:r>
      <w:r w:rsidRPr="008655CB">
        <w:rPr>
          <w:b/>
        </w:rPr>
        <w:t xml:space="preserve">We hope the Committee will express its concern at </w:t>
      </w:r>
      <w:r w:rsidR="00FA068E" w:rsidRPr="008655CB">
        <w:rPr>
          <w:b/>
        </w:rPr>
        <w:t xml:space="preserve">the legality of </w:t>
      </w:r>
      <w:r w:rsidRPr="008655CB">
        <w:rPr>
          <w:b/>
        </w:rPr>
        <w:t xml:space="preserve">corporal punishment of children </w:t>
      </w:r>
      <w:r w:rsidR="00FA068E" w:rsidRPr="008655CB">
        <w:rPr>
          <w:b/>
        </w:rPr>
        <w:t xml:space="preserve">in Hong Kong </w:t>
      </w:r>
      <w:r w:rsidRPr="008655CB">
        <w:rPr>
          <w:b/>
        </w:rPr>
        <w:t>and recommend that legislation is enacted a</w:t>
      </w:r>
      <w:r w:rsidR="00FA068E" w:rsidRPr="008655CB">
        <w:rPr>
          <w:b/>
        </w:rPr>
        <w:t>nd enforced</w:t>
      </w:r>
      <w:r w:rsidR="00FA068E">
        <w:rPr>
          <w:b/>
        </w:rPr>
        <w:t xml:space="preserve"> which clearly </w:t>
      </w:r>
      <w:r w:rsidRPr="00493132">
        <w:rPr>
          <w:b/>
        </w:rPr>
        <w:t>prohibits corporal punishment in the home and in all alternative care and day care settings</w:t>
      </w:r>
      <w:r w:rsidR="00FA068E">
        <w:rPr>
          <w:b/>
        </w:rPr>
        <w:t xml:space="preserve"> and explicitly repeals the common law defence of “reasonable chastisement”.</w:t>
      </w:r>
    </w:p>
    <w:p w14:paraId="49208C7C" w14:textId="77777777" w:rsidR="00F72197" w:rsidRDefault="00F72197" w:rsidP="000F6791">
      <w:pPr>
        <w:spacing w:after="120"/>
        <w:ind w:left="482" w:hanging="482"/>
        <w:rPr>
          <w:b/>
          <w:sz w:val="28"/>
          <w:szCs w:val="28"/>
        </w:rPr>
      </w:pPr>
    </w:p>
    <w:p w14:paraId="4AA9E3BE" w14:textId="77777777" w:rsidR="0074521F" w:rsidRDefault="0074521F" w:rsidP="000F6791">
      <w:pPr>
        <w:spacing w:after="120"/>
        <w:ind w:left="482" w:hanging="482"/>
        <w:rPr>
          <w:b/>
          <w:sz w:val="28"/>
          <w:szCs w:val="28"/>
        </w:rPr>
      </w:pPr>
    </w:p>
    <w:p w14:paraId="00BA4E30" w14:textId="740D65D3" w:rsidR="00CD23D9" w:rsidRPr="00DB55F1" w:rsidRDefault="007D278A" w:rsidP="000F6791">
      <w:pPr>
        <w:spacing w:after="120"/>
        <w:ind w:left="482" w:hanging="482"/>
        <w:rPr>
          <w:b/>
          <w:sz w:val="28"/>
          <w:szCs w:val="28"/>
        </w:rPr>
      </w:pPr>
      <w:r>
        <w:rPr>
          <w:b/>
          <w:sz w:val="28"/>
          <w:szCs w:val="28"/>
        </w:rPr>
        <w:lastRenderedPageBreak/>
        <w:t>2</w:t>
      </w:r>
      <w:r w:rsidR="000960E7">
        <w:rPr>
          <w:b/>
          <w:sz w:val="28"/>
          <w:szCs w:val="28"/>
        </w:rPr>
        <w:t xml:space="preserve"> The l</w:t>
      </w:r>
      <w:r w:rsidR="00175E8F" w:rsidRPr="00DB55F1">
        <w:rPr>
          <w:b/>
          <w:sz w:val="28"/>
          <w:szCs w:val="28"/>
        </w:rPr>
        <w:t xml:space="preserve">egality </w:t>
      </w:r>
      <w:r w:rsidR="004942AC">
        <w:rPr>
          <w:b/>
          <w:sz w:val="28"/>
          <w:szCs w:val="28"/>
        </w:rPr>
        <w:t xml:space="preserve">and practice </w:t>
      </w:r>
      <w:r w:rsidR="00175E8F" w:rsidRPr="00DB55F1">
        <w:rPr>
          <w:b/>
          <w:sz w:val="28"/>
          <w:szCs w:val="28"/>
        </w:rPr>
        <w:t xml:space="preserve">of corporal punishment </w:t>
      </w:r>
      <w:r w:rsidR="004973A2" w:rsidRPr="00DB55F1">
        <w:rPr>
          <w:b/>
          <w:sz w:val="28"/>
          <w:szCs w:val="28"/>
        </w:rPr>
        <w:t>of children</w:t>
      </w:r>
      <w:r w:rsidR="005F4F6D" w:rsidRPr="00DB55F1">
        <w:rPr>
          <w:b/>
          <w:sz w:val="28"/>
          <w:szCs w:val="28"/>
        </w:rPr>
        <w:t xml:space="preserve"> in </w:t>
      </w:r>
      <w:r w:rsidR="00BB0B89">
        <w:rPr>
          <w:b/>
          <w:sz w:val="28"/>
          <w:szCs w:val="28"/>
        </w:rPr>
        <w:t>Hong Kong</w:t>
      </w:r>
    </w:p>
    <w:p w14:paraId="06563273" w14:textId="3A2FBF18" w:rsidR="00CA10CD" w:rsidRPr="00CA10CD" w:rsidRDefault="006C357A" w:rsidP="000F6791">
      <w:pPr>
        <w:spacing w:after="120"/>
        <w:ind w:left="482" w:hanging="482"/>
      </w:pPr>
      <w:r>
        <w:t>2</w:t>
      </w:r>
      <w:r w:rsidR="00CA10CD" w:rsidRPr="00CA10CD">
        <w:t xml:space="preserve">.1 </w:t>
      </w:r>
      <w:r w:rsidR="00CA10CD" w:rsidRPr="00CA10CD">
        <w:rPr>
          <w:b/>
          <w:i/>
        </w:rPr>
        <w:t>Summary:</w:t>
      </w:r>
      <w:r w:rsidR="00CA10CD" w:rsidRPr="00CA10CD">
        <w:t xml:space="preserve"> In </w:t>
      </w:r>
      <w:r w:rsidR="00BB0B89">
        <w:t>Hong Kong</w:t>
      </w:r>
      <w:r w:rsidR="00CA10CD" w:rsidRPr="00CA10CD">
        <w:t xml:space="preserve">, corporal punishment </w:t>
      </w:r>
      <w:r w:rsidR="007D278A">
        <w:t xml:space="preserve">of children is unlawful in </w:t>
      </w:r>
      <w:r w:rsidR="00BB0B89">
        <w:t>schools, the penal system and in child care centres, but it is lawful in the home, alternative care settings and some forms of day care.</w:t>
      </w:r>
    </w:p>
    <w:p w14:paraId="76686117" w14:textId="5F9A3C79" w:rsidR="00BB0B89" w:rsidRDefault="000F6791" w:rsidP="000F6791">
      <w:pPr>
        <w:spacing w:after="120"/>
        <w:ind w:left="482" w:hanging="482"/>
      </w:pPr>
      <w:r>
        <w:t>2.2</w:t>
      </w:r>
      <w:r w:rsidR="00BB0B89" w:rsidRPr="003D772D">
        <w:t xml:space="preserve"> </w:t>
      </w:r>
      <w:r w:rsidR="00BB0B89" w:rsidRPr="003D772D">
        <w:rPr>
          <w:b/>
          <w:i/>
        </w:rPr>
        <w:t>Home (</w:t>
      </w:r>
      <w:r w:rsidR="00BB0B89" w:rsidRPr="003D772D">
        <w:rPr>
          <w:b/>
          <w:i/>
          <w:u w:val="single"/>
        </w:rPr>
        <w:t>lawful</w:t>
      </w:r>
      <w:r w:rsidR="00BB0B89" w:rsidRPr="003D772D">
        <w:rPr>
          <w:b/>
          <w:i/>
        </w:rPr>
        <w:t>):</w:t>
      </w:r>
      <w:r w:rsidR="00BB0B89" w:rsidRPr="003D772D">
        <w:rPr>
          <w:i/>
        </w:rPr>
        <w:t xml:space="preserve"> </w:t>
      </w:r>
      <w:r w:rsidR="00BB0B89" w:rsidRPr="003D772D">
        <w:t>Article 8 of the Basic Law 1997 states that the common law previously in force shall be maintained</w:t>
      </w:r>
      <w:r w:rsidR="00BB0B89">
        <w:t>: t</w:t>
      </w:r>
      <w:r w:rsidR="00BB0B89" w:rsidRPr="003D772D">
        <w:t>he Law Reform Commission of Hong Kong has confirmed the common law right of parents “to inflict moderate punishment”.</w:t>
      </w:r>
      <w:r w:rsidR="00BB0B89" w:rsidRPr="003D772D">
        <w:rPr>
          <w:rStyle w:val="FootnoteReference"/>
        </w:rPr>
        <w:footnoteReference w:id="3"/>
      </w:r>
      <w:r w:rsidR="00BB0B89" w:rsidRPr="003D772D">
        <w:t xml:space="preserve"> Provisions against violence and abuse in the Protection of Children and Juveniles Ordinance 1951, the Domestic and Cohabitation Relat</w:t>
      </w:r>
      <w:r>
        <w:t>ionships Violence Ordinance 2009</w:t>
      </w:r>
      <w:r w:rsidR="00BB0B89" w:rsidRPr="003D772D">
        <w:t>, the Offences Against the Person Ordinance 1950, the Crimes Ordinance 1971</w:t>
      </w:r>
      <w:r w:rsidR="00BB0B89">
        <w:t xml:space="preserve"> </w:t>
      </w:r>
      <w:r w:rsidR="00BB0B89" w:rsidRPr="003D772D">
        <w:t>and the Protection of Children and Juveniles Ordinance 1951are not interpreted as prohibiting corporal punishment in childrearing.</w:t>
      </w:r>
    </w:p>
    <w:p w14:paraId="1D61B448" w14:textId="44D0E3B7" w:rsidR="00BB0B89" w:rsidRPr="00A73F1B" w:rsidRDefault="000F6791" w:rsidP="000F6791">
      <w:pPr>
        <w:spacing w:after="120"/>
        <w:ind w:left="482" w:hanging="482"/>
      </w:pPr>
      <w:r>
        <w:t>2.3</w:t>
      </w:r>
      <w:r w:rsidR="00BB0B89">
        <w:t xml:space="preserve"> In a</w:t>
      </w:r>
      <w:r w:rsidR="00BB0B89" w:rsidRPr="00A73F1B">
        <w:t xml:space="preserve"> survey in 2006-7 involving more than 700 parents and secondary school children</w:t>
      </w:r>
      <w:r w:rsidR="00BB0B89">
        <w:t>,</w:t>
      </w:r>
      <w:r w:rsidR="00BB0B89" w:rsidRPr="00A73F1B">
        <w:t xml:space="preserve"> 83.3% of parents admitted physically punishing their children; 74.2% of the students and 49.7% of parents said they would support prohibition of corporal punishment.</w:t>
      </w:r>
      <w:r w:rsidR="00BB0B89" w:rsidRPr="00A73F1B">
        <w:rPr>
          <w:rStyle w:val="FootnoteReference"/>
        </w:rPr>
        <w:footnoteReference w:id="4"/>
      </w:r>
      <w:r w:rsidR="00BB0B89" w:rsidRPr="00A73F1B">
        <w:t xml:space="preserve"> Research published in 2008 found that more than one in five children had been hit by their parents</w:t>
      </w:r>
      <w:r w:rsidR="00BB0B89">
        <w:t xml:space="preserve"> (</w:t>
      </w:r>
      <w:r w:rsidR="00BB0B89" w:rsidRPr="00A73F1B">
        <w:t>21% of nearly</w:t>
      </w:r>
      <w:r w:rsidR="00BB0B89">
        <w:t xml:space="preserve"> 6,000 school students reported</w:t>
      </w:r>
      <w:r w:rsidR="00BB0B89" w:rsidRPr="00A73F1B">
        <w:t xml:space="preserve"> this</w:t>
      </w:r>
      <w:r w:rsidR="00BB0B89">
        <w:t>)</w:t>
      </w:r>
      <w:r w:rsidR="00BB0B89" w:rsidRPr="00A73F1B">
        <w:t>, but the lifetime prevalence was much higher</w:t>
      </w:r>
      <w:r w:rsidR="00BB0B89">
        <w:t xml:space="preserve"> (</w:t>
      </w:r>
      <w:r w:rsidR="00BB0B89" w:rsidRPr="00A73F1B">
        <w:t>58%</w:t>
      </w:r>
      <w:r w:rsidR="00BB0B89">
        <w:t>)</w:t>
      </w:r>
      <w:r w:rsidR="00BB0B89" w:rsidRPr="00A73F1B">
        <w:t>.</w:t>
      </w:r>
      <w:r w:rsidR="00BB0B89" w:rsidRPr="00A73F1B">
        <w:rPr>
          <w:rStyle w:val="FootnoteReference"/>
        </w:rPr>
        <w:footnoteReference w:id="5"/>
      </w:r>
      <w:r w:rsidR="00BB0B89" w:rsidRPr="00A73F1B">
        <w:t xml:space="preserve"> In the first large scale household survey on domestic violence, commissioned by the Hong Kong Social Welfare Department and reported in 2006, around 44% of the parents admitted physically punishing their children, and most of these had done so at least once in the previous 12 months.</w:t>
      </w:r>
      <w:r w:rsidR="00BB0B89" w:rsidRPr="00A73F1B">
        <w:rPr>
          <w:rStyle w:val="FootnoteReference"/>
        </w:rPr>
        <w:footnoteReference w:id="6"/>
      </w:r>
    </w:p>
    <w:p w14:paraId="484DEAA0" w14:textId="10F6D61C" w:rsidR="00BB0B89" w:rsidRPr="003D772D" w:rsidRDefault="000F6791" w:rsidP="000F6791">
      <w:pPr>
        <w:spacing w:after="120"/>
        <w:ind w:left="482" w:hanging="482"/>
      </w:pPr>
      <w:r>
        <w:t>2.4</w:t>
      </w:r>
      <w:r w:rsidR="00BB0B89" w:rsidRPr="003D772D">
        <w:t xml:space="preserve"> </w:t>
      </w:r>
      <w:r w:rsidR="00BB0B89" w:rsidRPr="003D772D">
        <w:rPr>
          <w:b/>
          <w:i/>
        </w:rPr>
        <w:t>Alternative care settings (</w:t>
      </w:r>
      <w:r w:rsidR="00BB0B89" w:rsidRPr="003D772D">
        <w:rPr>
          <w:b/>
          <w:i/>
          <w:u w:val="single"/>
        </w:rPr>
        <w:t>lawful</w:t>
      </w:r>
      <w:r w:rsidR="00BB0B89" w:rsidRPr="003D772D">
        <w:rPr>
          <w:b/>
          <w:i/>
        </w:rPr>
        <w:t>):</w:t>
      </w:r>
      <w:r w:rsidR="00BB0B89" w:rsidRPr="003D772D">
        <w:rPr>
          <w:i/>
        </w:rPr>
        <w:t xml:space="preserve"> </w:t>
      </w:r>
      <w:r w:rsidR="00BB0B89" w:rsidRPr="003D772D">
        <w:t>Corporal punishment is lawful as for parents (</w:t>
      </w:r>
      <w:r w:rsidR="00BB0B89">
        <w:t xml:space="preserve">Protection of Children and Juveniles Ordinance, </w:t>
      </w:r>
      <w:proofErr w:type="gramStart"/>
      <w:r w:rsidR="00BB0B89">
        <w:t>s34(</w:t>
      </w:r>
      <w:proofErr w:type="gramEnd"/>
      <w:r w:rsidR="00BB0B89">
        <w:t>4))</w:t>
      </w:r>
      <w:r w:rsidR="00BB0B89" w:rsidRPr="003D772D">
        <w:t>. The Protection of Children and Juveniles (Places of Refuge) Regulations 1993 provide for the power of the Director of Social Welfare to approve rules made by places of refuge not wholly funded by public funds and states that this power “shall not be deemed to authorise the making or approval of any rules for the punishment, restraint or correction of any person other than such punishment, restraint or correction as a parent could lawfully administer to a child” (Reg. 7).</w:t>
      </w:r>
    </w:p>
    <w:p w14:paraId="702EC600" w14:textId="2EACB0FC" w:rsidR="00BB0B89" w:rsidRPr="003D772D" w:rsidRDefault="000F6791" w:rsidP="000F6791">
      <w:pPr>
        <w:spacing w:after="120"/>
        <w:ind w:left="482" w:hanging="482"/>
      </w:pPr>
      <w:r>
        <w:t>2.5</w:t>
      </w:r>
      <w:r w:rsidR="00BB0B89">
        <w:rPr>
          <w:i/>
        </w:rPr>
        <w:t xml:space="preserve"> </w:t>
      </w:r>
      <w:r w:rsidR="00BB0B89" w:rsidRPr="003D772D">
        <w:rPr>
          <w:b/>
          <w:i/>
        </w:rPr>
        <w:t>Day care</w:t>
      </w:r>
      <w:r w:rsidR="00BB0B89" w:rsidRPr="003D772D">
        <w:rPr>
          <w:b/>
        </w:rPr>
        <w:t xml:space="preserve"> (</w:t>
      </w:r>
      <w:r w:rsidR="00BB0B89" w:rsidRPr="00A73F1B">
        <w:rPr>
          <w:b/>
          <w:i/>
          <w:u w:val="single"/>
        </w:rPr>
        <w:t>partially prohibited</w:t>
      </w:r>
      <w:r w:rsidR="00BB0B89" w:rsidRPr="003D772D">
        <w:rPr>
          <w:b/>
          <w:i/>
        </w:rPr>
        <w:t>):</w:t>
      </w:r>
      <w:r w:rsidR="00BB0B89" w:rsidRPr="003D772D">
        <w:rPr>
          <w:i/>
        </w:rPr>
        <w:t xml:space="preserve"> </w:t>
      </w:r>
      <w:r w:rsidR="00BB0B89" w:rsidRPr="003D772D">
        <w:t>Corporal punishment is explicitly prohibited in childcare centres in the Child Care Services Regulations 1976 (</w:t>
      </w:r>
      <w:proofErr w:type="spellStart"/>
      <w:r w:rsidR="00BB0B89" w:rsidRPr="003D772D">
        <w:t>reg</w:t>
      </w:r>
      <w:r w:rsidR="00BB0B89">
        <w:t>s</w:t>
      </w:r>
      <w:proofErr w:type="spellEnd"/>
      <w:r w:rsidR="00BB0B89">
        <w:t xml:space="preserve">. </w:t>
      </w:r>
      <w:r w:rsidR="00BB0B89" w:rsidRPr="003D772D">
        <w:t>15</w:t>
      </w:r>
      <w:r w:rsidR="00BB0B89">
        <w:t xml:space="preserve"> and 45R); i</w:t>
      </w:r>
      <w:r w:rsidR="00BB0B89" w:rsidRPr="003D772D">
        <w:rPr>
          <w:rFonts w:eastAsia="Calibri"/>
        </w:rPr>
        <w:t>t is prohibited in preschool settings under the Educatio</w:t>
      </w:r>
      <w:r w:rsidR="0074521F">
        <w:rPr>
          <w:rFonts w:eastAsia="Calibri"/>
        </w:rPr>
        <w:t>n Regulations 1971 (as amended 1991)</w:t>
      </w:r>
      <w:r w:rsidR="00BB0B89" w:rsidRPr="003D772D">
        <w:rPr>
          <w:rFonts w:eastAsia="Calibri"/>
        </w:rPr>
        <w:t>. In other forms of early childhood care and day care for older children it is lawful as for parents.</w:t>
      </w:r>
    </w:p>
    <w:p w14:paraId="4D6EF1F3" w14:textId="65AD7665" w:rsidR="00BB0B89" w:rsidRPr="003D772D" w:rsidRDefault="000F6791" w:rsidP="000F6791">
      <w:pPr>
        <w:pStyle w:val="BodyText1"/>
        <w:spacing w:after="120"/>
        <w:ind w:left="482" w:hanging="482"/>
      </w:pPr>
      <w:r>
        <w:t>2.6</w:t>
      </w:r>
      <w:r w:rsidR="00BB0B89" w:rsidRPr="003D772D">
        <w:t xml:space="preserve"> </w:t>
      </w:r>
      <w:r w:rsidR="00BB0B89" w:rsidRPr="003D772D">
        <w:rPr>
          <w:b/>
          <w:i/>
        </w:rPr>
        <w:t>Schools (</w:t>
      </w:r>
      <w:r w:rsidR="00BB0B89" w:rsidRPr="003D772D">
        <w:rPr>
          <w:b/>
          <w:i/>
          <w:u w:val="single"/>
        </w:rPr>
        <w:t>unlawful</w:t>
      </w:r>
      <w:r w:rsidR="00BB0B89" w:rsidRPr="003D772D">
        <w:rPr>
          <w:b/>
          <w:i/>
        </w:rPr>
        <w:t>):</w:t>
      </w:r>
      <w:r w:rsidR="00BB0B89" w:rsidRPr="003D772D">
        <w:rPr>
          <w:i/>
        </w:rPr>
        <w:t xml:space="preserve"> </w:t>
      </w:r>
      <w:r w:rsidR="00BB0B89" w:rsidRPr="003D772D">
        <w:t>Corporal punishment is explicitly prohibited in Regulation 58 of the Education Regulations 1971 (as amended in 1991).</w:t>
      </w:r>
    </w:p>
    <w:p w14:paraId="3444CC2C" w14:textId="1044A88F" w:rsidR="00BB0B89" w:rsidRPr="003D772D" w:rsidRDefault="000F6791" w:rsidP="000F6791">
      <w:pPr>
        <w:spacing w:after="120"/>
        <w:ind w:left="482" w:hanging="482"/>
      </w:pPr>
      <w:r>
        <w:t>2.7</w:t>
      </w:r>
      <w:r w:rsidR="00BB0B89">
        <w:t xml:space="preserve"> </w:t>
      </w:r>
      <w:r w:rsidR="00BB0B89" w:rsidRPr="00A73F1B">
        <w:rPr>
          <w:b/>
          <w:i/>
        </w:rPr>
        <w:t>Penal institutions (</w:t>
      </w:r>
      <w:r w:rsidR="00BB0B89" w:rsidRPr="00A73F1B">
        <w:rPr>
          <w:b/>
          <w:i/>
          <w:u w:val="single"/>
        </w:rPr>
        <w:t>unlawful</w:t>
      </w:r>
      <w:r w:rsidR="00BB0B89" w:rsidRPr="00A73F1B">
        <w:rPr>
          <w:b/>
          <w:i/>
        </w:rPr>
        <w:t>):</w:t>
      </w:r>
      <w:r w:rsidR="00BB0B89" w:rsidRPr="003D772D">
        <w:rPr>
          <w:i/>
        </w:rPr>
        <w:t xml:space="preserve"> </w:t>
      </w:r>
      <w:r w:rsidR="00BB0B89" w:rsidRPr="003D772D">
        <w:t>Corporal punishment is not among permitted disciplinary measures in the Prison Rules 1954, the Reformatory School Rules 1959, the Remand Home Rules 1955, the Rehabilitation Centres Regulation 2001</w:t>
      </w:r>
      <w:r w:rsidR="00BB0B89">
        <w:t xml:space="preserve"> </w:t>
      </w:r>
      <w:r w:rsidR="00BB0B89" w:rsidRPr="003D772D">
        <w:t>and the Detention Centre Regulations 1972. It is explicitly prohibited in approved institutions by Rule 37 of the Probation of Offenders Rules.</w:t>
      </w:r>
    </w:p>
    <w:p w14:paraId="4E59861B" w14:textId="53B55F26" w:rsidR="00BB0B89" w:rsidRPr="003D772D" w:rsidRDefault="000F6791" w:rsidP="000F6791">
      <w:pPr>
        <w:spacing w:after="120"/>
        <w:ind w:left="482" w:hanging="482"/>
      </w:pPr>
      <w:r>
        <w:t>2.8</w:t>
      </w:r>
      <w:r w:rsidR="00BB0B89" w:rsidRPr="003D772D">
        <w:t xml:space="preserve"> </w:t>
      </w:r>
      <w:r w:rsidR="00BB0B89" w:rsidRPr="00A73F1B">
        <w:rPr>
          <w:b/>
          <w:i/>
        </w:rPr>
        <w:t>Sentence for crime (</w:t>
      </w:r>
      <w:r w:rsidR="00BB0B89" w:rsidRPr="00A73F1B">
        <w:rPr>
          <w:b/>
          <w:i/>
          <w:u w:val="single"/>
        </w:rPr>
        <w:t>unlawful</w:t>
      </w:r>
      <w:r w:rsidR="00BB0B89" w:rsidRPr="00A73F1B">
        <w:rPr>
          <w:b/>
          <w:i/>
        </w:rPr>
        <w:t>):</w:t>
      </w:r>
      <w:r w:rsidR="00BB0B89" w:rsidRPr="003D772D">
        <w:rPr>
          <w:i/>
        </w:rPr>
        <w:t xml:space="preserve"> </w:t>
      </w:r>
      <w:r w:rsidR="00BB0B89" w:rsidRPr="003D772D">
        <w:t xml:space="preserve">There is no provision for judicial corporal punishment in criminal law. The Corporal Punishment Ordinance was repealed in 1990. </w:t>
      </w:r>
    </w:p>
    <w:p w14:paraId="2C5D89BB" w14:textId="77777777" w:rsidR="00CA10CD" w:rsidRDefault="00CA10CD" w:rsidP="000F6791">
      <w:pPr>
        <w:pStyle w:val="PlainText"/>
        <w:spacing w:after="120"/>
        <w:ind w:left="482" w:hanging="482"/>
        <w:rPr>
          <w:rFonts w:ascii="Times New Roman" w:hAnsi="Times New Roman" w:cs="Times New Roman"/>
          <w:b/>
          <w:sz w:val="28"/>
          <w:szCs w:val="28"/>
        </w:rPr>
      </w:pPr>
    </w:p>
    <w:p w14:paraId="1B798BC0" w14:textId="35CCBB33" w:rsidR="00487765" w:rsidRPr="00DB55F1" w:rsidRDefault="006C357A" w:rsidP="000F6791">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01B049FC" w:rsidR="007D278A" w:rsidRDefault="007D278A" w:rsidP="000F6791">
      <w:pPr>
        <w:spacing w:after="120"/>
        <w:ind w:left="482" w:hanging="482"/>
      </w:pPr>
      <w:r w:rsidRPr="009A28D1">
        <w:t xml:space="preserve">3.1 </w:t>
      </w:r>
      <w:r w:rsidRPr="009A28D1">
        <w:rPr>
          <w:b/>
          <w:i/>
        </w:rPr>
        <w:t>CRC:</w:t>
      </w:r>
      <w:r w:rsidRPr="009A28D1">
        <w:rPr>
          <w:i/>
        </w:rPr>
        <w:t xml:space="preserve"> </w:t>
      </w:r>
      <w:r w:rsidRPr="009A28D1">
        <w:t>The Committee on the Rights of the Child first recommended to China</w:t>
      </w:r>
      <w:r w:rsidR="00BB0B89">
        <w:t xml:space="preserve"> (including Hong Kong)</w:t>
      </w:r>
      <w:r w:rsidRPr="009A28D1">
        <w:t xml:space="preserve"> that corporal punishment be prohibited in the home and all other settings throughout the </w:t>
      </w:r>
      <w:r w:rsidRPr="009A28D1">
        <w:lastRenderedPageBreak/>
        <w:t>state party in its concluding observations on the second state party report in 2005; the Committee reiterated its recommendations following examination of the third/fourth report in 2013.</w:t>
      </w:r>
      <w:r w:rsidRPr="009A28D1">
        <w:rPr>
          <w:rStyle w:val="FootnoteReference"/>
        </w:rPr>
        <w:footnoteReference w:id="7"/>
      </w:r>
      <w:r w:rsidRPr="009A28D1">
        <w:t xml:space="preserve"> The Committee had previously raised the issue with Hong Kong in 1996, in the context of examining the initial report of the UK on its dependent territories.</w:t>
      </w:r>
      <w:r w:rsidRPr="009A28D1">
        <w:rPr>
          <w:rStyle w:val="FootnoteReference"/>
        </w:rPr>
        <w:footnoteReference w:id="8"/>
      </w:r>
    </w:p>
    <w:p w14:paraId="31B4EEC2" w14:textId="77777777" w:rsidR="00BB0B89" w:rsidRPr="004942AC" w:rsidRDefault="00BB0B89" w:rsidP="000F6791">
      <w:pPr>
        <w:spacing w:after="120"/>
        <w:ind w:left="482" w:hanging="482"/>
      </w:pPr>
      <w:r>
        <w:t xml:space="preserve">3.2 </w:t>
      </w:r>
      <w:r>
        <w:rPr>
          <w:b/>
          <w:i/>
        </w:rPr>
        <w:t>UPR:</w:t>
      </w:r>
      <w:r>
        <w:rPr>
          <w:b/>
        </w:rPr>
        <w:t xml:space="preserve"> </w:t>
      </w:r>
      <w:r>
        <w:t>China’s human rights record has been reviewed in the UPR in both first and second cycles (in 2009 and 2013). No recommendations specifically on corporal punishment have been made, but the Government has accepted a number of recommendations to bring its domestic legislation into line with international human rights standards and to protect the rights of the child.</w:t>
      </w:r>
      <w:r>
        <w:rPr>
          <w:rStyle w:val="FootnoteReference"/>
        </w:rPr>
        <w:footnoteReference w:id="9"/>
      </w:r>
    </w:p>
    <w:p w14:paraId="31E97FBF" w14:textId="77777777" w:rsidR="009549DE" w:rsidRPr="004942AC" w:rsidRDefault="009549DE" w:rsidP="000F6791">
      <w:pPr>
        <w:spacing w:after="120"/>
        <w:ind w:left="482" w:hanging="482"/>
        <w:rPr>
          <w:i/>
        </w:rPr>
      </w:pPr>
    </w:p>
    <w:p w14:paraId="65D6811A" w14:textId="042D66C1" w:rsidR="000C275E" w:rsidRPr="00172252" w:rsidRDefault="0074521F"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266A7A" w:rsidP="00172252">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7E604BFD" w14:textId="0BF4D55C" w:rsidR="003574DA" w:rsidRPr="00172252" w:rsidRDefault="0074521F" w:rsidP="00172252">
      <w:pPr>
        <w:autoSpaceDE w:val="0"/>
        <w:autoSpaceDN w:val="0"/>
        <w:adjustRightInd w:val="0"/>
        <w:rPr>
          <w:rFonts w:eastAsia="Calibri"/>
          <w:bCs/>
          <w:i/>
        </w:rPr>
      </w:pPr>
      <w:r>
        <w:rPr>
          <w:rFonts w:eastAsia="Calibri"/>
          <w:bCs/>
          <w:i/>
        </w:rPr>
        <w:t>February</w:t>
      </w:r>
      <w:r w:rsidR="006C357A">
        <w:rPr>
          <w:rFonts w:eastAsia="Calibri"/>
          <w:bCs/>
          <w:i/>
        </w:rPr>
        <w:t xml:space="preserve">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52B9B" w14:textId="77777777" w:rsidR="00B6670F" w:rsidRDefault="00B6670F">
      <w:r>
        <w:separator/>
      </w:r>
    </w:p>
  </w:endnote>
  <w:endnote w:type="continuationSeparator" w:id="0">
    <w:p w14:paraId="2077AFBA" w14:textId="77777777" w:rsidR="00B6670F" w:rsidRDefault="00B6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F957B" w14:textId="77777777" w:rsidR="00B6670F" w:rsidRDefault="00B667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B6670F" w:rsidRDefault="00B667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8611F" w14:textId="77777777" w:rsidR="00B6670F" w:rsidRDefault="00B6670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6A7A">
      <w:rPr>
        <w:rStyle w:val="PageNumber"/>
        <w:noProof/>
      </w:rPr>
      <w:t>1</w:t>
    </w:r>
    <w:r>
      <w:rPr>
        <w:rStyle w:val="PageNumber"/>
      </w:rPr>
      <w:fldChar w:fldCharType="end"/>
    </w:r>
  </w:p>
  <w:p w14:paraId="0652B151" w14:textId="77777777" w:rsidR="00B6670F" w:rsidRDefault="00B667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530CA" w14:textId="77777777" w:rsidR="00B6670F" w:rsidRDefault="00B667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38593" w14:textId="77777777" w:rsidR="00B6670F" w:rsidRDefault="00B6670F">
      <w:r>
        <w:separator/>
      </w:r>
    </w:p>
  </w:footnote>
  <w:footnote w:type="continuationSeparator" w:id="0">
    <w:p w14:paraId="2F54EBF6" w14:textId="77777777" w:rsidR="00B6670F" w:rsidRDefault="00B6670F">
      <w:r>
        <w:continuationSeparator/>
      </w:r>
    </w:p>
  </w:footnote>
  <w:footnote w:id="1">
    <w:p w14:paraId="5BE1831D" w14:textId="2AF2A2D8" w:rsidR="00B6670F" w:rsidRPr="00B6670F" w:rsidRDefault="00B6670F">
      <w:pPr>
        <w:pStyle w:val="FootnoteText"/>
        <w:rPr>
          <w:lang w:val="en-US"/>
        </w:rPr>
      </w:pPr>
      <w:r w:rsidRPr="00B6670F">
        <w:rPr>
          <w:rStyle w:val="FootnoteReference"/>
        </w:rPr>
        <w:footnoteRef/>
      </w:r>
      <w:r w:rsidRPr="00266A7A">
        <w:rPr>
          <w:lang w:val="en-GB"/>
        </w:rPr>
        <w:t xml:space="preserve"> </w:t>
      </w:r>
      <w:r w:rsidRPr="00B6670F">
        <w:rPr>
          <w:color w:val="000000"/>
          <w:lang w:val="en-US"/>
        </w:rPr>
        <w:t>1 April 2014, CAT/C/CHN-HKG/5, Fifth state party report, para. 16.5</w:t>
      </w:r>
    </w:p>
  </w:footnote>
  <w:footnote w:id="2">
    <w:p w14:paraId="0749DEC4" w14:textId="1225C558" w:rsidR="00B6670F" w:rsidRPr="00B6670F" w:rsidRDefault="00B6670F">
      <w:pPr>
        <w:pStyle w:val="FootnoteText"/>
        <w:rPr>
          <w:lang w:val="en-US"/>
        </w:rPr>
      </w:pPr>
      <w:r w:rsidRPr="00B6670F">
        <w:rPr>
          <w:rStyle w:val="FootnoteReference"/>
        </w:rPr>
        <w:footnoteRef/>
      </w:r>
      <w:r w:rsidRPr="00B6670F">
        <w:t xml:space="preserve"> </w:t>
      </w:r>
      <w:proofErr w:type="gramStart"/>
      <w:r w:rsidRPr="00B6670F">
        <w:rPr>
          <w:lang w:val="en-US"/>
        </w:rPr>
        <w:t>ibid.,</w:t>
      </w:r>
      <w:proofErr w:type="gramEnd"/>
      <w:r w:rsidRPr="00B6670F">
        <w:rPr>
          <w:lang w:val="en-US"/>
        </w:rPr>
        <w:t xml:space="preserve"> paras. 16.13, 16.14 and 16.15</w:t>
      </w:r>
    </w:p>
  </w:footnote>
  <w:footnote w:id="3">
    <w:p w14:paraId="5B7A96A5" w14:textId="77777777" w:rsidR="00B6670F" w:rsidRPr="00B6670F" w:rsidRDefault="00B6670F" w:rsidP="00BB0B89">
      <w:pPr>
        <w:pStyle w:val="FootnoteText"/>
        <w:rPr>
          <w:lang w:val="en-GB"/>
        </w:rPr>
      </w:pPr>
      <w:r w:rsidRPr="00B6670F">
        <w:rPr>
          <w:rStyle w:val="FootnoteReference"/>
        </w:rPr>
        <w:footnoteRef/>
      </w:r>
      <w:r w:rsidRPr="00B6670F">
        <w:rPr>
          <w:lang w:val="en-GB"/>
        </w:rPr>
        <w:t xml:space="preserve"> Law Reform Commission of Hong Kong (2002), </w:t>
      </w:r>
      <w:r w:rsidRPr="00B6670F">
        <w:rPr>
          <w:i/>
          <w:lang w:val="en-GB"/>
        </w:rPr>
        <w:t>Report: Guardianship of Children</w:t>
      </w:r>
    </w:p>
  </w:footnote>
  <w:footnote w:id="4">
    <w:p w14:paraId="08F213CF" w14:textId="77777777" w:rsidR="00B6670F" w:rsidRPr="00B6670F" w:rsidRDefault="00B6670F" w:rsidP="00BB0B89">
      <w:pPr>
        <w:pStyle w:val="FootnoteText"/>
        <w:rPr>
          <w:lang w:val="en-GB"/>
        </w:rPr>
      </w:pPr>
      <w:r w:rsidRPr="00B6670F">
        <w:rPr>
          <w:rStyle w:val="FootnoteReference"/>
        </w:rPr>
        <w:footnoteRef/>
      </w:r>
      <w:r w:rsidRPr="00B6670F">
        <w:rPr>
          <w:lang w:val="en-GB"/>
        </w:rPr>
        <w:t xml:space="preserve"> Survey announced in 2007 Spank Out Day press conference, information supplied to the Global Initiative, February 2009</w:t>
      </w:r>
    </w:p>
  </w:footnote>
  <w:footnote w:id="5">
    <w:p w14:paraId="49EE93D6" w14:textId="77777777" w:rsidR="00B6670F" w:rsidRPr="00B6670F" w:rsidRDefault="00B6670F" w:rsidP="00BB0B89">
      <w:pPr>
        <w:pStyle w:val="FootnoteText"/>
        <w:rPr>
          <w:lang w:val="en-GB"/>
        </w:rPr>
      </w:pPr>
      <w:r w:rsidRPr="00B6670F">
        <w:rPr>
          <w:rStyle w:val="FootnoteReference"/>
        </w:rPr>
        <w:footnoteRef/>
      </w:r>
      <w:r w:rsidRPr="00B6670F">
        <w:rPr>
          <w:lang w:val="en-GB"/>
        </w:rPr>
        <w:t xml:space="preserve"> Chan, K. L. (2008), Study on Child-friendly Families: Immunity from Domestic Violence, Hong Kong: Hong Kong Committee for UNICEF &amp; </w:t>
      </w:r>
      <w:proofErr w:type="spellStart"/>
      <w:r w:rsidRPr="00B6670F">
        <w:rPr>
          <w:lang w:val="en-GB"/>
        </w:rPr>
        <w:t>Dept</w:t>
      </w:r>
      <w:proofErr w:type="spellEnd"/>
      <w:r w:rsidRPr="00B6670F">
        <w:rPr>
          <w:lang w:val="en-GB"/>
        </w:rPr>
        <w:t xml:space="preserve"> of Social Work and Social Administration, University of Hong Kong</w:t>
      </w:r>
    </w:p>
  </w:footnote>
  <w:footnote w:id="6">
    <w:p w14:paraId="60AA55F4" w14:textId="77777777" w:rsidR="00B6670F" w:rsidRPr="00B6670F" w:rsidRDefault="00B6670F" w:rsidP="00BB0B89">
      <w:pPr>
        <w:pStyle w:val="FootnoteText"/>
        <w:rPr>
          <w:lang w:val="en-GB"/>
        </w:rPr>
      </w:pPr>
      <w:r w:rsidRPr="00B6670F">
        <w:rPr>
          <w:rStyle w:val="FootnoteReference"/>
        </w:rPr>
        <w:footnoteRef/>
      </w:r>
      <w:r w:rsidRPr="00B6670F">
        <w:rPr>
          <w:lang w:val="en-GB"/>
        </w:rPr>
        <w:t xml:space="preserve"> Chan, K. L. (2005), </w:t>
      </w:r>
      <w:r w:rsidRPr="00B6670F">
        <w:rPr>
          <w:i/>
          <w:iCs/>
          <w:lang w:val="en-GB"/>
        </w:rPr>
        <w:t>Study on Child Abuse and Spouse Battering: Report on findings of Household Survey</w:t>
      </w:r>
      <w:r w:rsidRPr="00B6670F">
        <w:rPr>
          <w:iCs/>
          <w:lang w:val="en-GB"/>
        </w:rPr>
        <w:t xml:space="preserve">, </w:t>
      </w:r>
      <w:r w:rsidRPr="00B6670F">
        <w:rPr>
          <w:lang w:val="en-GB"/>
        </w:rPr>
        <w:t>Hong Kong: Department of Social Work &amp; Social Administration, the University of Hong Kong</w:t>
      </w:r>
    </w:p>
  </w:footnote>
  <w:footnote w:id="7">
    <w:p w14:paraId="72D3E09E" w14:textId="77777777" w:rsidR="00B6670F" w:rsidRPr="00B6670F" w:rsidRDefault="00B6670F" w:rsidP="007D278A">
      <w:pPr>
        <w:pStyle w:val="FootnoteText"/>
        <w:rPr>
          <w:lang w:val="en-GB"/>
        </w:rPr>
      </w:pPr>
      <w:r w:rsidRPr="00B6670F">
        <w:rPr>
          <w:rStyle w:val="FootnoteReference"/>
        </w:rPr>
        <w:footnoteRef/>
      </w:r>
      <w:r w:rsidRPr="00B6670F">
        <w:t xml:space="preserve"> 24 </w:t>
      </w:r>
      <w:proofErr w:type="spellStart"/>
      <w:r w:rsidRPr="00B6670F">
        <w:t>November</w:t>
      </w:r>
      <w:proofErr w:type="spellEnd"/>
      <w:r w:rsidRPr="00B6670F">
        <w:t xml:space="preserve"> 2005, </w:t>
      </w:r>
      <w:proofErr w:type="spellStart"/>
      <w:r w:rsidRPr="00B6670F">
        <w:t>Concluding</w:t>
      </w:r>
      <w:proofErr w:type="spellEnd"/>
      <w:r w:rsidRPr="00B6670F">
        <w:t xml:space="preserve"> observations on second report on China (</w:t>
      </w:r>
      <w:proofErr w:type="spellStart"/>
      <w:r w:rsidRPr="00B6670F">
        <w:t>including</w:t>
      </w:r>
      <w:proofErr w:type="spellEnd"/>
      <w:r w:rsidRPr="00B6670F">
        <w:t xml:space="preserve"> Hong Kong and </w:t>
      </w:r>
      <w:proofErr w:type="spellStart"/>
      <w:r w:rsidRPr="00B6670F">
        <w:t>Macau</w:t>
      </w:r>
      <w:proofErr w:type="spellEnd"/>
      <w:r w:rsidRPr="00B6670F">
        <w:t xml:space="preserve"> </w:t>
      </w:r>
      <w:proofErr w:type="spellStart"/>
      <w:r w:rsidRPr="00B6670F">
        <w:t>Special</w:t>
      </w:r>
      <w:proofErr w:type="spellEnd"/>
      <w:r w:rsidRPr="00B6670F">
        <w:t xml:space="preserve"> Administrative </w:t>
      </w:r>
      <w:proofErr w:type="spellStart"/>
      <w:r w:rsidRPr="00B6670F">
        <w:t>Regions</w:t>
      </w:r>
      <w:proofErr w:type="spellEnd"/>
      <w:r w:rsidRPr="00B6670F">
        <w:t xml:space="preserve">), CRC/C/CHN/CO/2, paras. 46, 47 and 48; </w:t>
      </w:r>
      <w:r w:rsidRPr="00B6670F">
        <w:rPr>
          <w:lang w:eastAsia="en-GB"/>
        </w:rPr>
        <w:t xml:space="preserve">29 </w:t>
      </w:r>
      <w:proofErr w:type="spellStart"/>
      <w:r w:rsidRPr="00B6670F">
        <w:rPr>
          <w:lang w:eastAsia="en-GB"/>
        </w:rPr>
        <w:t>October</w:t>
      </w:r>
      <w:proofErr w:type="spellEnd"/>
      <w:r w:rsidRPr="00B6670F">
        <w:rPr>
          <w:lang w:eastAsia="en-GB"/>
        </w:rPr>
        <w:t xml:space="preserve"> 2013, CRC/C/CHN/CO/3-4, </w:t>
      </w:r>
      <w:proofErr w:type="spellStart"/>
      <w:r w:rsidRPr="00B6670F">
        <w:rPr>
          <w:lang w:eastAsia="en-GB"/>
        </w:rPr>
        <w:t>Concluding</w:t>
      </w:r>
      <w:proofErr w:type="spellEnd"/>
      <w:r w:rsidRPr="00B6670F">
        <w:rPr>
          <w:lang w:eastAsia="en-GB"/>
        </w:rPr>
        <w:t xml:space="preserve"> observations on </w:t>
      </w:r>
      <w:proofErr w:type="spellStart"/>
      <w:r w:rsidRPr="00B6670F">
        <w:rPr>
          <w:lang w:eastAsia="en-GB"/>
        </w:rPr>
        <w:t>third</w:t>
      </w:r>
      <w:proofErr w:type="spellEnd"/>
      <w:r w:rsidRPr="00B6670F">
        <w:rPr>
          <w:lang w:eastAsia="en-GB"/>
        </w:rPr>
        <w:t>/</w:t>
      </w:r>
      <w:proofErr w:type="spellStart"/>
      <w:r w:rsidRPr="00B6670F">
        <w:rPr>
          <w:lang w:eastAsia="en-GB"/>
        </w:rPr>
        <w:t>fourth</w:t>
      </w:r>
      <w:proofErr w:type="spellEnd"/>
      <w:r w:rsidRPr="00B6670F">
        <w:rPr>
          <w:lang w:eastAsia="en-GB"/>
        </w:rPr>
        <w:t xml:space="preserve"> report, paras. 6 and 7</w:t>
      </w:r>
    </w:p>
  </w:footnote>
  <w:footnote w:id="8">
    <w:p w14:paraId="455D116C" w14:textId="77777777" w:rsidR="00B6670F" w:rsidRPr="00B6670F" w:rsidRDefault="00B6670F" w:rsidP="007D278A">
      <w:pPr>
        <w:rPr>
          <w:sz w:val="20"/>
          <w:szCs w:val="20"/>
        </w:rPr>
      </w:pPr>
      <w:r w:rsidRPr="00B6670F">
        <w:rPr>
          <w:rStyle w:val="FootnoteReference"/>
          <w:sz w:val="20"/>
          <w:szCs w:val="20"/>
        </w:rPr>
        <w:footnoteRef/>
      </w:r>
      <w:r w:rsidRPr="00B6670F">
        <w:rPr>
          <w:sz w:val="20"/>
          <w:szCs w:val="20"/>
        </w:rPr>
        <w:t xml:space="preserve"> 30 October 1996, CRC/C/15/Add.63, Concluding observations on initial report of the United Kingdom of Great Britain and Northern Ireland: Dependent Territories (Hong Kong), para. 27 (Hong Kong ceased to be a dependent territory of the UK in 1997.)</w:t>
      </w:r>
    </w:p>
  </w:footnote>
  <w:footnote w:id="9">
    <w:p w14:paraId="05385C2D" w14:textId="77777777" w:rsidR="00B6670F" w:rsidRPr="00B6670F" w:rsidRDefault="00B6670F" w:rsidP="00BB0B89">
      <w:pPr>
        <w:pStyle w:val="FootnoteText"/>
        <w:rPr>
          <w:lang w:val="en-US"/>
        </w:rPr>
      </w:pPr>
      <w:r w:rsidRPr="00B6670F">
        <w:rPr>
          <w:rStyle w:val="FootnoteReference"/>
        </w:rPr>
        <w:footnoteRef/>
      </w:r>
      <w:r w:rsidRPr="00B6670F">
        <w:t xml:space="preserve"> </w:t>
      </w:r>
      <w:r w:rsidRPr="00B6670F">
        <w:rPr>
          <w:lang w:eastAsia="en-GB"/>
        </w:rPr>
        <w:t xml:space="preserve">5 </w:t>
      </w:r>
      <w:proofErr w:type="spellStart"/>
      <w:r w:rsidRPr="00B6670F">
        <w:rPr>
          <w:lang w:eastAsia="en-GB"/>
        </w:rPr>
        <w:t>October</w:t>
      </w:r>
      <w:proofErr w:type="spellEnd"/>
      <w:r w:rsidRPr="00B6670F">
        <w:rPr>
          <w:lang w:eastAsia="en-GB"/>
        </w:rPr>
        <w:t xml:space="preserve"> 2009, A/HRC/11/25, Report of the </w:t>
      </w:r>
      <w:proofErr w:type="spellStart"/>
      <w:r w:rsidRPr="00B6670F">
        <w:rPr>
          <w:lang w:eastAsia="en-GB"/>
        </w:rPr>
        <w:t>working</w:t>
      </w:r>
      <w:proofErr w:type="spellEnd"/>
      <w:r w:rsidRPr="00B6670F">
        <w:rPr>
          <w:lang w:eastAsia="en-GB"/>
        </w:rPr>
        <w:t xml:space="preserve"> group, paras. 114(2), 114(3) and 114(13); 4 </w:t>
      </w:r>
      <w:proofErr w:type="spellStart"/>
      <w:r w:rsidRPr="00B6670F">
        <w:rPr>
          <w:lang w:eastAsia="en-GB"/>
        </w:rPr>
        <w:t>December</w:t>
      </w:r>
      <w:proofErr w:type="spellEnd"/>
      <w:r w:rsidRPr="00B6670F">
        <w:rPr>
          <w:lang w:eastAsia="en-GB"/>
        </w:rPr>
        <w:t xml:space="preserve"> 2013, A/HRC/25/5, Report of the </w:t>
      </w:r>
      <w:proofErr w:type="spellStart"/>
      <w:r w:rsidRPr="00B6670F">
        <w:rPr>
          <w:lang w:eastAsia="en-GB"/>
        </w:rPr>
        <w:t>working</w:t>
      </w:r>
      <w:proofErr w:type="spellEnd"/>
      <w:r w:rsidRPr="00B6670F">
        <w:rPr>
          <w:lang w:eastAsia="en-GB"/>
        </w:rPr>
        <w:t xml:space="preserve"> group, paras. 186(54), 186(64), 186(77) and 186(80)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1F0AF" w14:textId="2E11E799" w:rsidR="00B6670F" w:rsidRDefault="00B667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11288" w14:textId="68876A9D" w:rsidR="00B6670F" w:rsidRDefault="00B667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3DF09" w14:textId="7FEE94E5" w:rsidR="00B6670F" w:rsidRDefault="00B66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36EB"/>
    <w:rsid w:val="000F6791"/>
    <w:rsid w:val="000F7B99"/>
    <w:rsid w:val="001139BF"/>
    <w:rsid w:val="00124306"/>
    <w:rsid w:val="00136162"/>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A7A"/>
    <w:rsid w:val="00266B4B"/>
    <w:rsid w:val="00280205"/>
    <w:rsid w:val="00281133"/>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66FE4"/>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3BEB"/>
    <w:rsid w:val="00677FBF"/>
    <w:rsid w:val="00685B09"/>
    <w:rsid w:val="006C2C96"/>
    <w:rsid w:val="006C357A"/>
    <w:rsid w:val="006C36EE"/>
    <w:rsid w:val="006C6278"/>
    <w:rsid w:val="006D08C5"/>
    <w:rsid w:val="006E043A"/>
    <w:rsid w:val="006F3B2B"/>
    <w:rsid w:val="00702960"/>
    <w:rsid w:val="00702B4D"/>
    <w:rsid w:val="007056C2"/>
    <w:rsid w:val="00707097"/>
    <w:rsid w:val="00717022"/>
    <w:rsid w:val="007177C4"/>
    <w:rsid w:val="007259F2"/>
    <w:rsid w:val="00726CAE"/>
    <w:rsid w:val="007353D7"/>
    <w:rsid w:val="0074521F"/>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39CE"/>
    <w:rsid w:val="0081007B"/>
    <w:rsid w:val="008147FB"/>
    <w:rsid w:val="00817167"/>
    <w:rsid w:val="00842C7D"/>
    <w:rsid w:val="00846E20"/>
    <w:rsid w:val="008556B3"/>
    <w:rsid w:val="0085664A"/>
    <w:rsid w:val="0086146C"/>
    <w:rsid w:val="00862AE2"/>
    <w:rsid w:val="008655CB"/>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B4CA3"/>
    <w:rsid w:val="00AB4FA2"/>
    <w:rsid w:val="00AB5EF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6670F"/>
    <w:rsid w:val="00B80D81"/>
    <w:rsid w:val="00B90949"/>
    <w:rsid w:val="00B92669"/>
    <w:rsid w:val="00B95865"/>
    <w:rsid w:val="00BA2629"/>
    <w:rsid w:val="00BB0B89"/>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676E"/>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068E"/>
    <w:rsid w:val="00FA77DA"/>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7B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uiPriority w:val="99"/>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72870148">
      <w:bodyDiv w:val="1"/>
      <w:marLeft w:val="0"/>
      <w:marRight w:val="0"/>
      <w:marTop w:val="0"/>
      <w:marBottom w:val="0"/>
      <w:divBdr>
        <w:top w:val="none" w:sz="0" w:space="0" w:color="auto"/>
        <w:left w:val="none" w:sz="0" w:space="0" w:color="auto"/>
        <w:bottom w:val="none" w:sz="0" w:space="0" w:color="auto"/>
        <w:right w:val="none" w:sz="0" w:space="0" w:color="auto"/>
      </w:divBdr>
      <w:divsChild>
        <w:div w:id="729226437">
          <w:marLeft w:val="0"/>
          <w:marRight w:val="0"/>
          <w:marTop w:val="0"/>
          <w:marBottom w:val="0"/>
          <w:divBdr>
            <w:top w:val="none" w:sz="0" w:space="0" w:color="auto"/>
            <w:left w:val="none" w:sz="0" w:space="0" w:color="auto"/>
            <w:bottom w:val="none" w:sz="0" w:space="0" w:color="auto"/>
            <w:right w:val="none" w:sz="0" w:space="0" w:color="auto"/>
          </w:divBdr>
        </w:div>
        <w:div w:id="969047633">
          <w:marLeft w:val="0"/>
          <w:marRight w:val="0"/>
          <w:marTop w:val="0"/>
          <w:marBottom w:val="0"/>
          <w:divBdr>
            <w:top w:val="none" w:sz="0" w:space="0" w:color="auto"/>
            <w:left w:val="none" w:sz="0" w:space="0" w:color="auto"/>
            <w:bottom w:val="none" w:sz="0" w:space="0" w:color="auto"/>
            <w:right w:val="none" w:sz="0" w:space="0" w:color="auto"/>
          </w:divBdr>
        </w:div>
        <w:div w:id="537159777">
          <w:marLeft w:val="0"/>
          <w:marRight w:val="0"/>
          <w:marTop w:val="0"/>
          <w:marBottom w:val="0"/>
          <w:divBdr>
            <w:top w:val="none" w:sz="0" w:space="0" w:color="auto"/>
            <w:left w:val="none" w:sz="0" w:space="0" w:color="auto"/>
            <w:bottom w:val="none" w:sz="0" w:space="0" w:color="auto"/>
            <w:right w:val="none" w:sz="0" w:space="0" w:color="auto"/>
          </w:divBdr>
        </w:div>
        <w:div w:id="2107576360">
          <w:marLeft w:val="0"/>
          <w:marRight w:val="0"/>
          <w:marTop w:val="0"/>
          <w:marBottom w:val="0"/>
          <w:divBdr>
            <w:top w:val="none" w:sz="0" w:space="0" w:color="auto"/>
            <w:left w:val="none" w:sz="0" w:space="0" w:color="auto"/>
            <w:bottom w:val="none" w:sz="0" w:space="0" w:color="auto"/>
            <w:right w:val="none" w:sz="0" w:space="0" w:color="auto"/>
          </w:divBdr>
        </w:div>
        <w:div w:id="1746682423">
          <w:marLeft w:val="0"/>
          <w:marRight w:val="0"/>
          <w:marTop w:val="0"/>
          <w:marBottom w:val="0"/>
          <w:divBdr>
            <w:top w:val="none" w:sz="0" w:space="0" w:color="auto"/>
            <w:left w:val="none" w:sz="0" w:space="0" w:color="auto"/>
            <w:bottom w:val="none" w:sz="0" w:space="0" w:color="auto"/>
            <w:right w:val="none" w:sz="0" w:space="0" w:color="auto"/>
          </w:divBdr>
        </w:div>
        <w:div w:id="1418014759">
          <w:marLeft w:val="0"/>
          <w:marRight w:val="0"/>
          <w:marTop w:val="0"/>
          <w:marBottom w:val="0"/>
          <w:divBdr>
            <w:top w:val="none" w:sz="0" w:space="0" w:color="auto"/>
            <w:left w:val="none" w:sz="0" w:space="0" w:color="auto"/>
            <w:bottom w:val="none" w:sz="0" w:space="0" w:color="auto"/>
            <w:right w:val="none" w:sz="0" w:space="0" w:color="auto"/>
          </w:divBdr>
        </w:div>
        <w:div w:id="1628311968">
          <w:marLeft w:val="0"/>
          <w:marRight w:val="0"/>
          <w:marTop w:val="0"/>
          <w:marBottom w:val="0"/>
          <w:divBdr>
            <w:top w:val="none" w:sz="0" w:space="0" w:color="auto"/>
            <w:left w:val="none" w:sz="0" w:space="0" w:color="auto"/>
            <w:bottom w:val="none" w:sz="0" w:space="0" w:color="auto"/>
            <w:right w:val="none" w:sz="0" w:space="0" w:color="auto"/>
          </w:divBdr>
        </w:div>
        <w:div w:id="854464662">
          <w:marLeft w:val="0"/>
          <w:marRight w:val="0"/>
          <w:marTop w:val="0"/>
          <w:marBottom w:val="0"/>
          <w:divBdr>
            <w:top w:val="none" w:sz="0" w:space="0" w:color="auto"/>
            <w:left w:val="none" w:sz="0" w:space="0" w:color="auto"/>
            <w:bottom w:val="none" w:sz="0" w:space="0" w:color="auto"/>
            <w:right w:val="none" w:sz="0" w:space="0" w:color="auto"/>
          </w:divBdr>
        </w:div>
        <w:div w:id="866329817">
          <w:marLeft w:val="0"/>
          <w:marRight w:val="0"/>
          <w:marTop w:val="0"/>
          <w:marBottom w:val="0"/>
          <w:divBdr>
            <w:top w:val="none" w:sz="0" w:space="0" w:color="auto"/>
            <w:left w:val="none" w:sz="0" w:space="0" w:color="auto"/>
            <w:bottom w:val="none" w:sz="0" w:space="0" w:color="auto"/>
            <w:right w:val="none" w:sz="0" w:space="0" w:color="auto"/>
          </w:divBdr>
        </w:div>
        <w:div w:id="994525751">
          <w:marLeft w:val="0"/>
          <w:marRight w:val="0"/>
          <w:marTop w:val="0"/>
          <w:marBottom w:val="0"/>
          <w:divBdr>
            <w:top w:val="none" w:sz="0" w:space="0" w:color="auto"/>
            <w:left w:val="none" w:sz="0" w:space="0" w:color="auto"/>
            <w:bottom w:val="none" w:sz="0" w:space="0" w:color="auto"/>
            <w:right w:val="none" w:sz="0" w:space="0" w:color="auto"/>
          </w:divBdr>
        </w:div>
        <w:div w:id="1320422323">
          <w:marLeft w:val="0"/>
          <w:marRight w:val="0"/>
          <w:marTop w:val="0"/>
          <w:marBottom w:val="0"/>
          <w:divBdr>
            <w:top w:val="none" w:sz="0" w:space="0" w:color="auto"/>
            <w:left w:val="none" w:sz="0" w:space="0" w:color="auto"/>
            <w:bottom w:val="none" w:sz="0" w:space="0" w:color="auto"/>
            <w:right w:val="none" w:sz="0" w:space="0" w:color="auto"/>
          </w:divBdr>
        </w:div>
        <w:div w:id="1681548212">
          <w:marLeft w:val="0"/>
          <w:marRight w:val="0"/>
          <w:marTop w:val="0"/>
          <w:marBottom w:val="0"/>
          <w:divBdr>
            <w:top w:val="none" w:sz="0" w:space="0" w:color="auto"/>
            <w:left w:val="none" w:sz="0" w:space="0" w:color="auto"/>
            <w:bottom w:val="none" w:sz="0" w:space="0" w:color="auto"/>
            <w:right w:val="none" w:sz="0" w:space="0" w:color="auto"/>
          </w:divBdr>
        </w:div>
        <w:div w:id="628049482">
          <w:marLeft w:val="0"/>
          <w:marRight w:val="0"/>
          <w:marTop w:val="0"/>
          <w:marBottom w:val="0"/>
          <w:divBdr>
            <w:top w:val="none" w:sz="0" w:space="0" w:color="auto"/>
            <w:left w:val="none" w:sz="0" w:space="0" w:color="auto"/>
            <w:bottom w:val="none" w:sz="0" w:space="0" w:color="auto"/>
            <w:right w:val="none" w:sz="0" w:space="0" w:color="auto"/>
          </w:divBdr>
        </w:div>
        <w:div w:id="866598425">
          <w:marLeft w:val="0"/>
          <w:marRight w:val="0"/>
          <w:marTop w:val="0"/>
          <w:marBottom w:val="0"/>
          <w:divBdr>
            <w:top w:val="none" w:sz="0" w:space="0" w:color="auto"/>
            <w:left w:val="none" w:sz="0" w:space="0" w:color="auto"/>
            <w:bottom w:val="none" w:sz="0" w:space="0" w:color="auto"/>
            <w:right w:val="none" w:sz="0" w:space="0" w:color="auto"/>
          </w:divBdr>
        </w:div>
        <w:div w:id="1822968116">
          <w:marLeft w:val="0"/>
          <w:marRight w:val="0"/>
          <w:marTop w:val="0"/>
          <w:marBottom w:val="0"/>
          <w:divBdr>
            <w:top w:val="none" w:sz="0" w:space="0" w:color="auto"/>
            <w:left w:val="none" w:sz="0" w:space="0" w:color="auto"/>
            <w:bottom w:val="none" w:sz="0" w:space="0" w:color="auto"/>
            <w:right w:val="none" w:sz="0" w:space="0" w:color="auto"/>
          </w:divBdr>
        </w:div>
        <w:div w:id="1930580814">
          <w:marLeft w:val="0"/>
          <w:marRight w:val="0"/>
          <w:marTop w:val="0"/>
          <w:marBottom w:val="0"/>
          <w:divBdr>
            <w:top w:val="none" w:sz="0" w:space="0" w:color="auto"/>
            <w:left w:val="none" w:sz="0" w:space="0" w:color="auto"/>
            <w:bottom w:val="none" w:sz="0" w:space="0" w:color="auto"/>
            <w:right w:val="none" w:sz="0" w:space="0" w:color="auto"/>
          </w:divBdr>
        </w:div>
        <w:div w:id="1915818563">
          <w:marLeft w:val="0"/>
          <w:marRight w:val="0"/>
          <w:marTop w:val="0"/>
          <w:marBottom w:val="0"/>
          <w:divBdr>
            <w:top w:val="none" w:sz="0" w:space="0" w:color="auto"/>
            <w:left w:val="none" w:sz="0" w:space="0" w:color="auto"/>
            <w:bottom w:val="none" w:sz="0" w:space="0" w:color="auto"/>
            <w:right w:val="none" w:sz="0" w:space="0" w:color="auto"/>
          </w:divBdr>
        </w:div>
        <w:div w:id="801271320">
          <w:marLeft w:val="0"/>
          <w:marRight w:val="0"/>
          <w:marTop w:val="0"/>
          <w:marBottom w:val="0"/>
          <w:divBdr>
            <w:top w:val="none" w:sz="0" w:space="0" w:color="auto"/>
            <w:left w:val="none" w:sz="0" w:space="0" w:color="auto"/>
            <w:bottom w:val="none" w:sz="0" w:space="0" w:color="auto"/>
            <w:right w:val="none" w:sz="0" w:space="0" w:color="auto"/>
          </w:divBdr>
        </w:div>
        <w:div w:id="906186917">
          <w:marLeft w:val="0"/>
          <w:marRight w:val="0"/>
          <w:marTop w:val="0"/>
          <w:marBottom w:val="0"/>
          <w:divBdr>
            <w:top w:val="none" w:sz="0" w:space="0" w:color="auto"/>
            <w:left w:val="none" w:sz="0" w:space="0" w:color="auto"/>
            <w:bottom w:val="none" w:sz="0" w:space="0" w:color="auto"/>
            <w:right w:val="none" w:sz="0" w:space="0" w:color="auto"/>
          </w:divBdr>
        </w:div>
        <w:div w:id="1984850169">
          <w:marLeft w:val="0"/>
          <w:marRight w:val="0"/>
          <w:marTop w:val="0"/>
          <w:marBottom w:val="0"/>
          <w:divBdr>
            <w:top w:val="none" w:sz="0" w:space="0" w:color="auto"/>
            <w:left w:val="none" w:sz="0" w:space="0" w:color="auto"/>
            <w:bottom w:val="none" w:sz="0" w:space="0" w:color="auto"/>
            <w:right w:val="none" w:sz="0" w:space="0" w:color="auto"/>
          </w:divBdr>
        </w:div>
        <w:div w:id="874346389">
          <w:marLeft w:val="0"/>
          <w:marRight w:val="0"/>
          <w:marTop w:val="0"/>
          <w:marBottom w:val="0"/>
          <w:divBdr>
            <w:top w:val="none" w:sz="0" w:space="0" w:color="auto"/>
            <w:left w:val="none" w:sz="0" w:space="0" w:color="auto"/>
            <w:bottom w:val="none" w:sz="0" w:space="0" w:color="auto"/>
            <w:right w:val="none" w:sz="0" w:space="0" w:color="auto"/>
          </w:divBdr>
        </w:div>
        <w:div w:id="800344191">
          <w:marLeft w:val="0"/>
          <w:marRight w:val="0"/>
          <w:marTop w:val="0"/>
          <w:marBottom w:val="0"/>
          <w:divBdr>
            <w:top w:val="none" w:sz="0" w:space="0" w:color="auto"/>
            <w:left w:val="none" w:sz="0" w:space="0" w:color="auto"/>
            <w:bottom w:val="none" w:sz="0" w:space="0" w:color="auto"/>
            <w:right w:val="none" w:sz="0" w:space="0" w:color="auto"/>
          </w:divBdr>
        </w:div>
        <w:div w:id="1144664609">
          <w:marLeft w:val="0"/>
          <w:marRight w:val="0"/>
          <w:marTop w:val="0"/>
          <w:marBottom w:val="0"/>
          <w:divBdr>
            <w:top w:val="none" w:sz="0" w:space="0" w:color="auto"/>
            <w:left w:val="none" w:sz="0" w:space="0" w:color="auto"/>
            <w:bottom w:val="none" w:sz="0" w:space="0" w:color="auto"/>
            <w:right w:val="none" w:sz="0" w:space="0" w:color="auto"/>
          </w:divBdr>
        </w:div>
        <w:div w:id="576940958">
          <w:marLeft w:val="0"/>
          <w:marRight w:val="0"/>
          <w:marTop w:val="0"/>
          <w:marBottom w:val="0"/>
          <w:divBdr>
            <w:top w:val="none" w:sz="0" w:space="0" w:color="auto"/>
            <w:left w:val="none" w:sz="0" w:space="0" w:color="auto"/>
            <w:bottom w:val="none" w:sz="0" w:space="0" w:color="auto"/>
            <w:right w:val="none" w:sz="0" w:space="0" w:color="auto"/>
          </w:divBdr>
        </w:div>
        <w:div w:id="1053307617">
          <w:marLeft w:val="0"/>
          <w:marRight w:val="0"/>
          <w:marTop w:val="0"/>
          <w:marBottom w:val="0"/>
          <w:divBdr>
            <w:top w:val="none" w:sz="0" w:space="0" w:color="auto"/>
            <w:left w:val="none" w:sz="0" w:space="0" w:color="auto"/>
            <w:bottom w:val="none" w:sz="0" w:space="0" w:color="auto"/>
            <w:right w:val="none" w:sz="0" w:space="0" w:color="auto"/>
          </w:divBdr>
        </w:div>
        <w:div w:id="2084136080">
          <w:marLeft w:val="0"/>
          <w:marRight w:val="0"/>
          <w:marTop w:val="0"/>
          <w:marBottom w:val="0"/>
          <w:divBdr>
            <w:top w:val="none" w:sz="0" w:space="0" w:color="auto"/>
            <w:left w:val="none" w:sz="0" w:space="0" w:color="auto"/>
            <w:bottom w:val="none" w:sz="0" w:space="0" w:color="auto"/>
            <w:right w:val="none" w:sz="0" w:space="0" w:color="auto"/>
          </w:divBdr>
        </w:div>
        <w:div w:id="198903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5F02EF-97D5-4713-B6E1-A3730E07A6D3}"/>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D29D2EFD-AE49-4CC5-B6D6-131CD7E23B95}"/>
</file>

<file path=docProps/app.xml><?xml version="1.0" encoding="utf-8"?>
<Properties xmlns="http://schemas.openxmlformats.org/officeDocument/2006/extended-properties" xmlns:vt="http://schemas.openxmlformats.org/officeDocument/2006/docPropsVTypes">
  <Template>Normal.dotm</Template>
  <TotalTime>0</TotalTime>
  <Pages>3</Pages>
  <Words>891</Words>
  <Characters>5080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5960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OHCHR</cp:lastModifiedBy>
  <cp:revision>2</cp:revision>
  <cp:lastPrinted>2004-08-23T14:41:00Z</cp:lastPrinted>
  <dcterms:created xsi:type="dcterms:W3CDTF">2015-03-25T16:12:00Z</dcterms:created>
  <dcterms:modified xsi:type="dcterms:W3CDTF">2015-03-25T16:12:00Z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