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A3850" w14:textId="62A404FB" w:rsidR="00501C42" w:rsidRDefault="00873C16" w:rsidP="00501C42">
      <w:pPr>
        <w:autoSpaceDE w:val="0"/>
        <w:autoSpaceDN w:val="0"/>
        <w:adjustRightInd w:val="0"/>
        <w:spacing w:after="0" w:line="276" w:lineRule="auto"/>
        <w:jc w:val="center"/>
        <w:rPr>
          <w:rFonts w:ascii="Times New Roman" w:hAnsi="Times New Roman" w:cs="Times New Roman"/>
          <w:b/>
          <w:sz w:val="32"/>
          <w:szCs w:val="32"/>
        </w:rPr>
      </w:pPr>
      <w:r>
        <w:rPr>
          <w:rFonts w:ascii="Times New Roman" w:hAnsi="Times New Roman" w:cs="Times New Roman"/>
          <w:b/>
          <w:sz w:val="32"/>
          <w:szCs w:val="32"/>
        </w:rPr>
        <w:t xml:space="preserve"> </w:t>
      </w:r>
      <w:r w:rsidR="00501C42" w:rsidRPr="0034529A">
        <w:rPr>
          <w:rFonts w:ascii="Times New Roman" w:hAnsi="Times New Roman" w:cs="Times New Roman"/>
          <w:b/>
          <w:sz w:val="32"/>
          <w:szCs w:val="32"/>
        </w:rPr>
        <w:t xml:space="preserve">Rapport parallèle sur le </w:t>
      </w:r>
      <w:r w:rsidR="00501C42">
        <w:rPr>
          <w:rFonts w:ascii="Times New Roman" w:hAnsi="Times New Roman" w:cs="Times New Roman"/>
          <w:b/>
          <w:sz w:val="32"/>
          <w:szCs w:val="32"/>
        </w:rPr>
        <w:t>Canada</w:t>
      </w:r>
    </w:p>
    <w:p w14:paraId="4DFF4B60" w14:textId="77777777" w:rsidR="00501C42" w:rsidRDefault="00501C42" w:rsidP="00501C42">
      <w:pPr>
        <w:autoSpaceDE w:val="0"/>
        <w:autoSpaceDN w:val="0"/>
        <w:adjustRightInd w:val="0"/>
        <w:spacing w:after="0" w:line="276" w:lineRule="auto"/>
        <w:jc w:val="center"/>
        <w:rPr>
          <w:rFonts w:ascii="Times New Roman" w:hAnsi="Times New Roman" w:cs="Times New Roman"/>
          <w:b/>
          <w:sz w:val="32"/>
          <w:szCs w:val="32"/>
        </w:rPr>
      </w:pPr>
    </w:p>
    <w:p w14:paraId="55FB7472" w14:textId="77777777" w:rsidR="00501C42" w:rsidRDefault="00501C42" w:rsidP="00501C42">
      <w:pPr>
        <w:autoSpaceDE w:val="0"/>
        <w:autoSpaceDN w:val="0"/>
        <w:adjustRightInd w:val="0"/>
        <w:spacing w:after="0" w:line="276" w:lineRule="auto"/>
        <w:jc w:val="center"/>
        <w:rPr>
          <w:rFonts w:ascii="Times New Roman" w:hAnsi="Times New Roman" w:cs="Times New Roman"/>
          <w:b/>
          <w:sz w:val="32"/>
          <w:szCs w:val="32"/>
        </w:rPr>
      </w:pPr>
    </w:p>
    <w:p w14:paraId="2AAF19B3" w14:textId="77777777" w:rsidR="00501C42" w:rsidRDefault="00501C42" w:rsidP="00501C42">
      <w:pPr>
        <w:autoSpaceDE w:val="0"/>
        <w:autoSpaceDN w:val="0"/>
        <w:adjustRightInd w:val="0"/>
        <w:spacing w:after="0" w:line="276" w:lineRule="auto"/>
        <w:jc w:val="center"/>
        <w:rPr>
          <w:rFonts w:ascii="Times New Roman" w:hAnsi="Times New Roman" w:cs="Times New Roman"/>
          <w:b/>
          <w:sz w:val="32"/>
          <w:szCs w:val="32"/>
        </w:rPr>
      </w:pPr>
    </w:p>
    <w:p w14:paraId="1A79AB2A" w14:textId="77777777" w:rsidR="00501C42" w:rsidRDefault="00501C42" w:rsidP="00501C42">
      <w:pPr>
        <w:autoSpaceDE w:val="0"/>
        <w:autoSpaceDN w:val="0"/>
        <w:adjustRightInd w:val="0"/>
        <w:spacing w:after="0" w:line="276" w:lineRule="auto"/>
        <w:jc w:val="center"/>
        <w:rPr>
          <w:rFonts w:ascii="Times New Roman" w:hAnsi="Times New Roman" w:cs="Times New Roman"/>
          <w:b/>
          <w:sz w:val="32"/>
          <w:szCs w:val="32"/>
        </w:rPr>
      </w:pPr>
    </w:p>
    <w:p w14:paraId="48A83A81" w14:textId="7588DE10" w:rsidR="00501C42" w:rsidRPr="00FC4048" w:rsidRDefault="00501C42" w:rsidP="00501C42">
      <w:pPr>
        <w:autoSpaceDE w:val="0"/>
        <w:autoSpaceDN w:val="0"/>
        <w:adjustRightInd w:val="0"/>
        <w:spacing w:after="0" w:line="276" w:lineRule="auto"/>
        <w:jc w:val="center"/>
        <w:rPr>
          <w:rFonts w:ascii="Times New Roman" w:hAnsi="Times New Roman" w:cs="Times New Roman"/>
          <w:b/>
          <w:sz w:val="32"/>
          <w:szCs w:val="32"/>
        </w:rPr>
      </w:pPr>
      <w:r w:rsidRPr="00FC4048">
        <w:rPr>
          <w:rFonts w:ascii="Times New Roman" w:hAnsi="Times New Roman" w:cs="Times New Roman"/>
          <w:b/>
          <w:sz w:val="32"/>
          <w:szCs w:val="32"/>
        </w:rPr>
        <w:t>« </w:t>
      </w:r>
      <w:r w:rsidR="00DA1153" w:rsidRPr="00DA1153">
        <w:rPr>
          <w:rFonts w:ascii="Times New Roman" w:hAnsi="Times New Roman" w:cs="Times New Roman"/>
          <w:b/>
          <w:sz w:val="32"/>
          <w:szCs w:val="32"/>
        </w:rPr>
        <w:t>Violence, discrimination et stigmatisation à l’égard des personnes LGBTQ+ au Québec et au Canada</w:t>
      </w:r>
      <w:r w:rsidR="00DA1153">
        <w:rPr>
          <w:rFonts w:ascii="Times New Roman" w:hAnsi="Times New Roman" w:cs="Times New Roman"/>
          <w:b/>
          <w:sz w:val="32"/>
          <w:szCs w:val="32"/>
        </w:rPr>
        <w:t xml:space="preserve"> </w:t>
      </w:r>
      <w:r w:rsidRPr="00FC4048">
        <w:rPr>
          <w:rFonts w:ascii="Times New Roman" w:hAnsi="Times New Roman" w:cs="Times New Roman"/>
          <w:b/>
          <w:sz w:val="32"/>
          <w:szCs w:val="32"/>
        </w:rPr>
        <w:t>»</w:t>
      </w:r>
    </w:p>
    <w:p w14:paraId="78D9554E" w14:textId="77777777" w:rsidR="00501C42" w:rsidRPr="00406F9E" w:rsidRDefault="00501C42" w:rsidP="00501C42">
      <w:pPr>
        <w:autoSpaceDE w:val="0"/>
        <w:autoSpaceDN w:val="0"/>
        <w:adjustRightInd w:val="0"/>
        <w:spacing w:after="0" w:line="276" w:lineRule="auto"/>
        <w:jc w:val="center"/>
        <w:rPr>
          <w:rFonts w:ascii="Times New Roman" w:hAnsi="Times New Roman" w:cs="Times New Roman"/>
        </w:rPr>
      </w:pPr>
    </w:p>
    <w:p w14:paraId="5D1CFE35" w14:textId="77777777" w:rsidR="00501C42" w:rsidRPr="00406F9E" w:rsidRDefault="00501C42" w:rsidP="00501C42">
      <w:pPr>
        <w:autoSpaceDE w:val="0"/>
        <w:autoSpaceDN w:val="0"/>
        <w:adjustRightInd w:val="0"/>
        <w:spacing w:after="0" w:line="276" w:lineRule="auto"/>
        <w:jc w:val="center"/>
        <w:rPr>
          <w:rFonts w:ascii="Times New Roman" w:hAnsi="Times New Roman" w:cs="Times New Roman"/>
        </w:rPr>
      </w:pPr>
    </w:p>
    <w:p w14:paraId="417F3B1F" w14:textId="77777777" w:rsidR="00501C42" w:rsidRPr="00406F9E" w:rsidRDefault="00501C42" w:rsidP="00501C42">
      <w:pPr>
        <w:autoSpaceDE w:val="0"/>
        <w:autoSpaceDN w:val="0"/>
        <w:adjustRightInd w:val="0"/>
        <w:spacing w:after="0" w:line="276" w:lineRule="auto"/>
        <w:jc w:val="center"/>
        <w:rPr>
          <w:rFonts w:ascii="Times New Roman" w:hAnsi="Times New Roman" w:cs="Times New Roman"/>
        </w:rPr>
      </w:pPr>
    </w:p>
    <w:p w14:paraId="490BDBAB" w14:textId="77777777" w:rsidR="00501C42" w:rsidRPr="00406F9E" w:rsidRDefault="00501C42" w:rsidP="00501C42">
      <w:pPr>
        <w:autoSpaceDE w:val="0"/>
        <w:autoSpaceDN w:val="0"/>
        <w:adjustRightInd w:val="0"/>
        <w:spacing w:after="0" w:line="276" w:lineRule="auto"/>
        <w:jc w:val="center"/>
        <w:rPr>
          <w:rFonts w:ascii="Times New Roman" w:hAnsi="Times New Roman" w:cs="Times New Roman"/>
        </w:rPr>
      </w:pPr>
    </w:p>
    <w:p w14:paraId="66F70CEE" w14:textId="77777777" w:rsidR="00501C42" w:rsidRPr="00406F9E" w:rsidRDefault="00501C42" w:rsidP="00501C42">
      <w:pPr>
        <w:autoSpaceDE w:val="0"/>
        <w:autoSpaceDN w:val="0"/>
        <w:adjustRightInd w:val="0"/>
        <w:spacing w:after="0" w:line="276" w:lineRule="auto"/>
        <w:jc w:val="center"/>
        <w:rPr>
          <w:rFonts w:ascii="Times New Roman" w:hAnsi="Times New Roman" w:cs="Times New Roman"/>
        </w:rPr>
      </w:pPr>
    </w:p>
    <w:p w14:paraId="2EB7F030" w14:textId="77777777" w:rsidR="00501C42" w:rsidRPr="00406F9E" w:rsidRDefault="00501C42" w:rsidP="00501C42">
      <w:pPr>
        <w:autoSpaceDE w:val="0"/>
        <w:autoSpaceDN w:val="0"/>
        <w:adjustRightInd w:val="0"/>
        <w:spacing w:after="0" w:line="276" w:lineRule="auto"/>
        <w:jc w:val="center"/>
        <w:rPr>
          <w:rFonts w:ascii="Times New Roman" w:hAnsi="Times New Roman" w:cs="Times New Roman"/>
        </w:rPr>
      </w:pPr>
      <w:r w:rsidRPr="00406F9E">
        <w:rPr>
          <w:rFonts w:ascii="Times New Roman" w:hAnsi="Times New Roman" w:cs="Times New Roman"/>
          <w:b/>
        </w:rPr>
        <w:t>Soumis par</w:t>
      </w:r>
      <w:r>
        <w:rPr>
          <w:rFonts w:ascii="Times New Roman" w:hAnsi="Times New Roman" w:cs="Times New Roman"/>
          <w:b/>
        </w:rPr>
        <w:t xml:space="preserve"> </w:t>
      </w:r>
      <w:r w:rsidRPr="00406F9E">
        <w:rPr>
          <w:rFonts w:ascii="Times New Roman" w:hAnsi="Times New Roman" w:cs="Times New Roman"/>
          <w:b/>
        </w:rPr>
        <w:t>:</w:t>
      </w:r>
    </w:p>
    <w:p w14:paraId="6186203A" w14:textId="77777777" w:rsidR="00501C42" w:rsidRDefault="00501C42" w:rsidP="00501C42">
      <w:pPr>
        <w:pStyle w:val="Default"/>
        <w:spacing w:line="276" w:lineRule="auto"/>
        <w:jc w:val="center"/>
        <w:rPr>
          <w:rFonts w:ascii="Times New Roman" w:hAnsi="Times New Roman" w:cs="Times New Roman"/>
          <w:color w:val="auto"/>
        </w:rPr>
      </w:pPr>
      <w:r>
        <w:rPr>
          <w:rFonts w:ascii="Times New Roman" w:hAnsi="Times New Roman" w:cs="Times New Roman"/>
          <w:color w:val="auto"/>
        </w:rPr>
        <w:t>Le Conseil québécois LGBT</w:t>
      </w:r>
    </w:p>
    <w:p w14:paraId="718F3326" w14:textId="77777777" w:rsidR="00501C42" w:rsidRDefault="00501C42" w:rsidP="00501C42">
      <w:pPr>
        <w:pStyle w:val="Default"/>
        <w:spacing w:line="276" w:lineRule="auto"/>
        <w:jc w:val="center"/>
        <w:rPr>
          <w:rFonts w:ascii="Times New Roman" w:hAnsi="Times New Roman" w:cs="Times New Roman"/>
          <w:color w:val="auto"/>
        </w:rPr>
      </w:pPr>
    </w:p>
    <w:p w14:paraId="1DAA3018" w14:textId="77777777" w:rsidR="00501C42" w:rsidRPr="00D57D0B" w:rsidRDefault="00501C42" w:rsidP="00501C42">
      <w:pPr>
        <w:pStyle w:val="Default"/>
        <w:spacing w:line="276" w:lineRule="auto"/>
        <w:jc w:val="center"/>
        <w:rPr>
          <w:rFonts w:ascii="Times New Roman" w:hAnsi="Times New Roman" w:cs="Times New Roman"/>
          <w:b/>
          <w:color w:val="auto"/>
          <w:lang w:val="fr-FR"/>
        </w:rPr>
      </w:pPr>
      <w:proofErr w:type="gramStart"/>
      <w:r w:rsidRPr="5276E40D">
        <w:rPr>
          <w:rFonts w:ascii="Times New Roman" w:hAnsi="Times New Roman" w:cs="Times New Roman"/>
          <w:b/>
          <w:color w:val="auto"/>
          <w:lang w:val="fr-FR"/>
        </w:rPr>
        <w:t>et</w:t>
      </w:r>
      <w:proofErr w:type="gramEnd"/>
      <w:r w:rsidRPr="5276E40D">
        <w:rPr>
          <w:rFonts w:ascii="Times New Roman" w:hAnsi="Times New Roman" w:cs="Times New Roman"/>
          <w:b/>
          <w:color w:val="auto"/>
          <w:lang w:val="fr-FR"/>
        </w:rPr>
        <w:t> :</w:t>
      </w:r>
    </w:p>
    <w:p w14:paraId="2503C2CA" w14:textId="77777777" w:rsidR="00501C42" w:rsidRDefault="00501C42" w:rsidP="00501C42">
      <w:pPr>
        <w:autoSpaceDE w:val="0"/>
        <w:autoSpaceDN w:val="0"/>
        <w:adjustRightInd w:val="0"/>
        <w:spacing w:after="0" w:line="276" w:lineRule="auto"/>
        <w:jc w:val="center"/>
        <w:rPr>
          <w:rFonts w:ascii="Times New Roman" w:hAnsi="Times New Roman" w:cs="Times New Roman"/>
        </w:rPr>
      </w:pPr>
      <w:r w:rsidRPr="00D57D0B">
        <w:rPr>
          <w:rFonts w:ascii="Times New Roman" w:hAnsi="Times New Roman" w:cs="Times New Roman"/>
        </w:rPr>
        <w:t>La Clinique internationale de défense des droits humains de l’UQAM</w:t>
      </w:r>
      <w:r>
        <w:rPr>
          <w:rFonts w:ascii="Times New Roman" w:hAnsi="Times New Roman" w:cs="Times New Roman"/>
        </w:rPr>
        <w:t xml:space="preserve"> </w:t>
      </w:r>
      <w:r w:rsidRPr="00D57D0B">
        <w:rPr>
          <w:rFonts w:ascii="Times New Roman" w:hAnsi="Times New Roman" w:cs="Times New Roman"/>
        </w:rPr>
        <w:t>(CIDDHU)</w:t>
      </w:r>
    </w:p>
    <w:p w14:paraId="1C549075" w14:textId="77777777" w:rsidR="00501C42" w:rsidRDefault="00501C42" w:rsidP="00501C42">
      <w:pPr>
        <w:autoSpaceDE w:val="0"/>
        <w:autoSpaceDN w:val="0"/>
        <w:adjustRightInd w:val="0"/>
        <w:spacing w:after="0" w:line="276" w:lineRule="auto"/>
        <w:jc w:val="center"/>
        <w:rPr>
          <w:rFonts w:ascii="Times New Roman" w:hAnsi="Times New Roman" w:cs="Times New Roman"/>
          <w:b/>
        </w:rPr>
      </w:pPr>
    </w:p>
    <w:p w14:paraId="7336A082" w14:textId="77777777" w:rsidR="00501C42" w:rsidRPr="00D57D0B" w:rsidRDefault="00501C42" w:rsidP="00501C42">
      <w:pPr>
        <w:autoSpaceDE w:val="0"/>
        <w:autoSpaceDN w:val="0"/>
        <w:adjustRightInd w:val="0"/>
        <w:spacing w:after="0" w:line="276" w:lineRule="auto"/>
        <w:jc w:val="center"/>
        <w:rPr>
          <w:rFonts w:ascii="Times New Roman" w:hAnsi="Times New Roman" w:cs="Times New Roman"/>
          <w:b/>
        </w:rPr>
      </w:pPr>
    </w:p>
    <w:p w14:paraId="11B88A6C" w14:textId="77777777" w:rsidR="00501C42" w:rsidRDefault="00501C42" w:rsidP="00501C42">
      <w:pPr>
        <w:autoSpaceDE w:val="0"/>
        <w:autoSpaceDN w:val="0"/>
        <w:adjustRightInd w:val="0"/>
        <w:spacing w:after="0" w:line="276" w:lineRule="auto"/>
        <w:jc w:val="center"/>
        <w:rPr>
          <w:rFonts w:ascii="Times New Roman" w:hAnsi="Times New Roman" w:cs="Times New Roman"/>
          <w:b/>
        </w:rPr>
      </w:pPr>
    </w:p>
    <w:p w14:paraId="4403DB23" w14:textId="77777777" w:rsidR="00B76EE2" w:rsidRDefault="00B76EE2" w:rsidP="00501C42">
      <w:pPr>
        <w:autoSpaceDE w:val="0"/>
        <w:autoSpaceDN w:val="0"/>
        <w:adjustRightInd w:val="0"/>
        <w:spacing w:after="0" w:line="276" w:lineRule="auto"/>
        <w:jc w:val="center"/>
        <w:rPr>
          <w:rFonts w:ascii="Times New Roman" w:hAnsi="Times New Roman" w:cs="Times New Roman"/>
          <w:b/>
        </w:rPr>
      </w:pPr>
    </w:p>
    <w:p w14:paraId="4603385C" w14:textId="77777777" w:rsidR="00B76EE2" w:rsidRPr="00D57D0B" w:rsidRDefault="00B76EE2" w:rsidP="00501C42">
      <w:pPr>
        <w:autoSpaceDE w:val="0"/>
        <w:autoSpaceDN w:val="0"/>
        <w:adjustRightInd w:val="0"/>
        <w:spacing w:after="0" w:line="276" w:lineRule="auto"/>
        <w:jc w:val="center"/>
        <w:rPr>
          <w:rFonts w:ascii="Times New Roman" w:hAnsi="Times New Roman" w:cs="Times New Roman"/>
          <w:b/>
        </w:rPr>
      </w:pPr>
    </w:p>
    <w:p w14:paraId="6FA319FD" w14:textId="77777777" w:rsidR="00501C42" w:rsidRPr="00D57D0B" w:rsidRDefault="00501C42" w:rsidP="00501C42">
      <w:pPr>
        <w:autoSpaceDE w:val="0"/>
        <w:autoSpaceDN w:val="0"/>
        <w:adjustRightInd w:val="0"/>
        <w:spacing w:after="0" w:line="276" w:lineRule="auto"/>
        <w:jc w:val="center"/>
        <w:rPr>
          <w:rFonts w:ascii="Times New Roman" w:hAnsi="Times New Roman" w:cs="Times New Roman"/>
        </w:rPr>
      </w:pPr>
      <w:r w:rsidRPr="00D57D0B">
        <w:rPr>
          <w:rFonts w:ascii="Times New Roman" w:hAnsi="Times New Roman" w:cs="Times New Roman"/>
          <w:b/>
        </w:rPr>
        <w:t>Au</w:t>
      </w:r>
    </w:p>
    <w:p w14:paraId="5F28E70F" w14:textId="77777777" w:rsidR="00501C42" w:rsidRPr="00D57D0B" w:rsidRDefault="00501C42" w:rsidP="00501C42">
      <w:pPr>
        <w:autoSpaceDE w:val="0"/>
        <w:autoSpaceDN w:val="0"/>
        <w:adjustRightInd w:val="0"/>
        <w:spacing w:after="0" w:line="276" w:lineRule="auto"/>
        <w:jc w:val="center"/>
        <w:rPr>
          <w:rFonts w:ascii="Times New Roman" w:hAnsi="Times New Roman" w:cs="Times New Roman"/>
        </w:rPr>
      </w:pPr>
      <w:r w:rsidRPr="00D57D0B">
        <w:rPr>
          <w:rFonts w:ascii="Times New Roman" w:hAnsi="Times New Roman" w:cs="Times New Roman"/>
          <w:b/>
        </w:rPr>
        <w:t>Co</w:t>
      </w:r>
      <w:r>
        <w:rPr>
          <w:rFonts w:ascii="Times New Roman" w:hAnsi="Times New Roman" w:cs="Times New Roman"/>
          <w:b/>
        </w:rPr>
        <w:t>mité des droits de l’homme pour le 7ème cycle d’examen périodique du Canada</w:t>
      </w:r>
    </w:p>
    <w:tbl>
      <w:tblPr>
        <w:tblStyle w:val="Grilledutableau"/>
        <w:tblW w:w="0" w:type="auto"/>
        <w:tblInd w:w="0" w:type="dxa"/>
        <w:tblLook w:val="04A0" w:firstRow="1" w:lastRow="0" w:firstColumn="1" w:lastColumn="0" w:noHBand="0" w:noVBand="1"/>
      </w:tblPr>
      <w:tblGrid>
        <w:gridCol w:w="8630"/>
      </w:tblGrid>
      <w:tr w:rsidR="00142C47" w14:paraId="31F8A81D" w14:textId="77777777" w:rsidTr="00B76EE2">
        <w:tc>
          <w:tcPr>
            <w:tcW w:w="8630" w:type="dxa"/>
          </w:tcPr>
          <w:p w14:paraId="62109A34" w14:textId="68C27A5D" w:rsidR="00142C47" w:rsidRDefault="00142C47" w:rsidP="00501C42">
            <w:pPr>
              <w:autoSpaceDE w:val="0"/>
              <w:autoSpaceDN w:val="0"/>
              <w:adjustRightInd w:val="0"/>
              <w:spacing w:after="0" w:line="276" w:lineRule="auto"/>
              <w:jc w:val="center"/>
              <w:rPr>
                <w:rFonts w:ascii="Times New Roman" w:hAnsi="Times New Roman" w:cs="Times New Roman"/>
              </w:rPr>
            </w:pPr>
            <w:r>
              <w:rPr>
                <w:noProof/>
              </w:rPr>
              <w:drawing>
                <wp:inline distT="0" distB="0" distL="0" distR="0" wp14:anchorId="07DD230C" wp14:editId="4CC75B2B">
                  <wp:extent cx="1543050" cy="1543050"/>
                  <wp:effectExtent l="0" t="0" r="0" b="0"/>
                  <wp:docPr id="1806889683" name="Image 1" descr="Conseil québécois LGBT | Montreal Q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seil québécois LGBT | Montreal Q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6794" cy="1556794"/>
                          </a:xfrm>
                          <a:prstGeom prst="rect">
                            <a:avLst/>
                          </a:prstGeom>
                          <a:noFill/>
                          <a:ln>
                            <a:noFill/>
                          </a:ln>
                        </pic:spPr>
                      </pic:pic>
                    </a:graphicData>
                  </a:graphic>
                </wp:inline>
              </w:drawing>
            </w:r>
          </w:p>
        </w:tc>
      </w:tr>
      <w:tr w:rsidR="00142C47" w14:paraId="259FEB55" w14:textId="77777777" w:rsidTr="00B76EE2">
        <w:tc>
          <w:tcPr>
            <w:tcW w:w="8630" w:type="dxa"/>
          </w:tcPr>
          <w:p w14:paraId="2B56379A" w14:textId="13C88B4F" w:rsidR="00142C47" w:rsidRDefault="00142C47" w:rsidP="00501C42">
            <w:pPr>
              <w:autoSpaceDE w:val="0"/>
              <w:autoSpaceDN w:val="0"/>
              <w:adjustRightInd w:val="0"/>
              <w:spacing w:after="0" w:line="276" w:lineRule="auto"/>
              <w:jc w:val="center"/>
              <w:rPr>
                <w:rFonts w:ascii="Times New Roman" w:hAnsi="Times New Roman" w:cs="Times New Roman"/>
              </w:rPr>
            </w:pPr>
            <w:r>
              <w:rPr>
                <w:noProof/>
              </w:rPr>
              <w:drawing>
                <wp:inline distT="0" distB="0" distL="0" distR="0" wp14:anchorId="0F95043C" wp14:editId="50C88455">
                  <wp:extent cx="4267200" cy="782631"/>
                  <wp:effectExtent l="0" t="0" r="0" b="0"/>
                  <wp:docPr id="715055134" name="Image 2" descr="Clinique internationale de défense des droits humains – La Clinique  internationale de défense des droits humains est un pilier dans le domaine  de l'enseignement clinique relativement à la promotion et à 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nique internationale de défense des droits humains – La Clinique  internationale de défense des droits humains est un pilier dans le domaine  de l'enseignement clinique relativement à la promotion et à l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9100" cy="786648"/>
                          </a:xfrm>
                          <a:prstGeom prst="rect">
                            <a:avLst/>
                          </a:prstGeom>
                          <a:noFill/>
                          <a:ln>
                            <a:noFill/>
                          </a:ln>
                        </pic:spPr>
                      </pic:pic>
                    </a:graphicData>
                  </a:graphic>
                </wp:inline>
              </w:drawing>
            </w:r>
          </w:p>
        </w:tc>
      </w:tr>
    </w:tbl>
    <w:p w14:paraId="140C21DD" w14:textId="77777777" w:rsidR="00501C42" w:rsidRPr="00D57D0B" w:rsidRDefault="00501C42" w:rsidP="00501C42">
      <w:pPr>
        <w:autoSpaceDE w:val="0"/>
        <w:autoSpaceDN w:val="0"/>
        <w:adjustRightInd w:val="0"/>
        <w:spacing w:after="0" w:line="276" w:lineRule="auto"/>
        <w:jc w:val="center"/>
        <w:rPr>
          <w:rFonts w:ascii="Times New Roman" w:hAnsi="Times New Roman" w:cs="Times New Roman"/>
        </w:rPr>
      </w:pPr>
    </w:p>
    <w:p w14:paraId="6C32975D" w14:textId="5C49F469" w:rsidR="00501C42" w:rsidRDefault="00F855A3" w:rsidP="00501C42">
      <w:pPr>
        <w:spacing w:line="360" w:lineRule="auto"/>
        <w:jc w:val="center"/>
        <w:rPr>
          <w:rFonts w:ascii="Times New Roman" w:hAnsi="Times New Roman" w:cs="Times New Roman"/>
          <w:b/>
        </w:rPr>
      </w:pPr>
      <w:r>
        <w:rPr>
          <w:rFonts w:ascii="Times New Roman" w:hAnsi="Times New Roman" w:cs="Times New Roman"/>
          <w:b/>
        </w:rPr>
        <w:t>Janvier</w:t>
      </w:r>
      <w:r w:rsidR="00501C42">
        <w:rPr>
          <w:rFonts w:ascii="Times New Roman" w:hAnsi="Times New Roman" w:cs="Times New Roman"/>
          <w:b/>
        </w:rPr>
        <w:t xml:space="preserve"> </w:t>
      </w:r>
      <w:r w:rsidR="00501C42" w:rsidRPr="00D57D0B">
        <w:rPr>
          <w:rFonts w:ascii="Times New Roman" w:hAnsi="Times New Roman" w:cs="Times New Roman"/>
          <w:b/>
        </w:rPr>
        <w:t>202</w:t>
      </w:r>
      <w:r w:rsidR="00501C42">
        <w:rPr>
          <w:rFonts w:ascii="Times New Roman" w:hAnsi="Times New Roman" w:cs="Times New Roman"/>
          <w:b/>
        </w:rPr>
        <w:t>5</w:t>
      </w:r>
    </w:p>
    <w:p w14:paraId="742233E1" w14:textId="14156B4B" w:rsidR="00184390" w:rsidRPr="00D77816" w:rsidRDefault="00184390" w:rsidP="00F855A3">
      <w:pPr>
        <w:pStyle w:val="Titre1"/>
        <w:spacing w:before="120" w:after="240" w:line="278" w:lineRule="auto"/>
        <w:jc w:val="center"/>
        <w:rPr>
          <w:rFonts w:ascii="Times New Roman" w:hAnsi="Times New Roman" w:cs="Times New Roman"/>
          <w:b/>
          <w:bCs/>
          <w:color w:val="000000" w:themeColor="text1"/>
          <w:sz w:val="24"/>
          <w:szCs w:val="24"/>
        </w:rPr>
      </w:pPr>
      <w:bookmarkStart w:id="0" w:name="_Toc214473311"/>
      <w:bookmarkStart w:id="1" w:name="_Toc215566864"/>
      <w:r w:rsidRPr="00D77816">
        <w:rPr>
          <w:rFonts w:ascii="Times New Roman" w:hAnsi="Times New Roman" w:cs="Times New Roman"/>
          <w:b/>
          <w:bCs/>
          <w:color w:val="000000" w:themeColor="text1"/>
          <w:sz w:val="24"/>
          <w:szCs w:val="24"/>
        </w:rPr>
        <w:lastRenderedPageBreak/>
        <w:t>Présentation des organismes</w:t>
      </w:r>
      <w:bookmarkEnd w:id="0"/>
      <w:bookmarkEnd w:id="1"/>
    </w:p>
    <w:p w14:paraId="5F2D466F" w14:textId="77777777" w:rsidR="00184390" w:rsidRDefault="00184390" w:rsidP="00184390">
      <w:pPr>
        <w:spacing w:line="360" w:lineRule="auto"/>
        <w:rPr>
          <w:rFonts w:ascii="Times New Roman" w:hAnsi="Times New Roman" w:cs="Times New Roman"/>
          <w:b/>
        </w:rPr>
      </w:pPr>
      <w:r w:rsidRPr="006C34D0">
        <w:rPr>
          <w:rFonts w:ascii="Times New Roman" w:hAnsi="Times New Roman" w:cs="Times New Roman"/>
          <w:b/>
        </w:rPr>
        <w:t xml:space="preserve">Conseil Québécois LGBT </w:t>
      </w:r>
    </w:p>
    <w:p w14:paraId="66F3E85D" w14:textId="77777777" w:rsidR="00184390" w:rsidRDefault="00184390" w:rsidP="00184390">
      <w:pPr>
        <w:spacing w:after="0" w:line="240" w:lineRule="auto"/>
        <w:rPr>
          <w:rFonts w:ascii="Times New Roman" w:hAnsi="Times New Roman" w:cs="Times New Roman"/>
        </w:rPr>
      </w:pPr>
      <w:r>
        <w:rPr>
          <w:rFonts w:ascii="Times New Roman" w:hAnsi="Times New Roman" w:cs="Times New Roman"/>
        </w:rPr>
        <w:t>Adresse : 1710, rue Beaudry, Montréal, Québec, Canada, H2L 3</w:t>
      </w:r>
      <w:r w:rsidRPr="003A2CFA">
        <w:rPr>
          <w:rFonts w:ascii="Times New Roman" w:hAnsi="Times New Roman" w:cs="Times New Roman"/>
        </w:rPr>
        <w:t>E</w:t>
      </w:r>
      <w:r>
        <w:rPr>
          <w:rFonts w:ascii="Times New Roman" w:hAnsi="Times New Roman" w:cs="Times New Roman"/>
        </w:rPr>
        <w:t>7</w:t>
      </w:r>
    </w:p>
    <w:p w14:paraId="36262209" w14:textId="77777777" w:rsidR="00184390" w:rsidRDefault="00184390" w:rsidP="00184390">
      <w:pPr>
        <w:spacing w:after="0" w:line="240" w:lineRule="auto"/>
        <w:rPr>
          <w:rFonts w:ascii="Times New Roman" w:hAnsi="Times New Roman" w:cs="Times New Roman"/>
        </w:rPr>
      </w:pPr>
      <w:r>
        <w:rPr>
          <w:rFonts w:ascii="Times New Roman" w:hAnsi="Times New Roman" w:cs="Times New Roman"/>
        </w:rPr>
        <w:t>Téléphone : +1 (514) 759-6844</w:t>
      </w:r>
    </w:p>
    <w:p w14:paraId="6FF47C79" w14:textId="77777777" w:rsidR="00184390" w:rsidRDefault="00184390" w:rsidP="00184390">
      <w:pPr>
        <w:spacing w:after="0" w:line="240" w:lineRule="auto"/>
        <w:rPr>
          <w:rFonts w:ascii="Times New Roman" w:hAnsi="Times New Roman" w:cs="Times New Roman"/>
        </w:rPr>
      </w:pPr>
      <w:r>
        <w:rPr>
          <w:rFonts w:ascii="Times New Roman" w:hAnsi="Times New Roman" w:cs="Times New Roman"/>
        </w:rPr>
        <w:t xml:space="preserve">Courriel : </w:t>
      </w:r>
      <w:hyperlink r:id="rId10" w:history="1">
        <w:r w:rsidRPr="00DE0446">
          <w:rPr>
            <w:rStyle w:val="Lienhypertexte"/>
            <w:rFonts w:ascii="Times New Roman" w:hAnsi="Times New Roman" w:cs="Times New Roman"/>
          </w:rPr>
          <w:t>info@conseil-lgbt.ca</w:t>
        </w:r>
      </w:hyperlink>
      <w:r>
        <w:rPr>
          <w:rFonts w:ascii="Times New Roman" w:hAnsi="Times New Roman" w:cs="Times New Roman"/>
        </w:rPr>
        <w:t xml:space="preserve"> </w:t>
      </w:r>
    </w:p>
    <w:p w14:paraId="1158198F" w14:textId="51D0C71D" w:rsidR="00184390" w:rsidRPr="00967492" w:rsidRDefault="00184390" w:rsidP="00184390">
      <w:pPr>
        <w:spacing w:after="0" w:line="240" w:lineRule="auto"/>
        <w:rPr>
          <w:rFonts w:ascii="Times New Roman" w:hAnsi="Times New Roman" w:cs="Times New Roman"/>
          <w:lang w:val="en-CA"/>
        </w:rPr>
      </w:pPr>
      <w:r w:rsidRPr="00967492">
        <w:rPr>
          <w:rFonts w:ascii="Times New Roman" w:hAnsi="Times New Roman" w:cs="Times New Roman"/>
          <w:lang w:val="en-CA"/>
        </w:rPr>
        <w:t xml:space="preserve">Lien </w:t>
      </w:r>
      <w:proofErr w:type="gramStart"/>
      <w:r w:rsidRPr="00967492">
        <w:rPr>
          <w:rFonts w:ascii="Times New Roman" w:hAnsi="Times New Roman" w:cs="Times New Roman"/>
          <w:lang w:val="en-CA"/>
        </w:rPr>
        <w:t>web :</w:t>
      </w:r>
      <w:proofErr w:type="gramEnd"/>
      <w:r w:rsidRPr="00967492">
        <w:rPr>
          <w:rFonts w:ascii="Times New Roman" w:hAnsi="Times New Roman" w:cs="Times New Roman"/>
          <w:lang w:val="en-CA"/>
        </w:rPr>
        <w:t xml:space="preserve"> </w:t>
      </w:r>
      <w:r w:rsidR="00236C44" w:rsidRPr="00236C44">
        <w:rPr>
          <w:rFonts w:ascii="Times New Roman" w:hAnsi="Times New Roman" w:cs="Times New Roman"/>
          <w:lang w:val="en-CA"/>
        </w:rPr>
        <w:t>https://conseil-lgbt.ca/</w:t>
      </w:r>
    </w:p>
    <w:p w14:paraId="7BD93021" w14:textId="77777777" w:rsidR="00184390" w:rsidRPr="000E0083" w:rsidRDefault="00184390" w:rsidP="00184390">
      <w:pPr>
        <w:spacing w:after="0" w:line="360" w:lineRule="auto"/>
        <w:rPr>
          <w:rFonts w:ascii="Times New Roman" w:hAnsi="Times New Roman" w:cs="Times New Roman"/>
          <w:lang w:val="en-US"/>
        </w:rPr>
      </w:pPr>
    </w:p>
    <w:p w14:paraId="56185022" w14:textId="77777777" w:rsidR="00184390" w:rsidRPr="001017B0" w:rsidRDefault="00184390" w:rsidP="00184390">
      <w:pPr>
        <w:spacing w:after="0" w:line="360" w:lineRule="auto"/>
        <w:jc w:val="both"/>
        <w:rPr>
          <w:rFonts w:ascii="Times New Roman" w:hAnsi="Times New Roman" w:cs="Times New Roman"/>
          <w:lang w:val="fr-CA"/>
        </w:rPr>
      </w:pPr>
      <w:r w:rsidRPr="00D96B4C">
        <w:rPr>
          <w:rFonts w:ascii="Times New Roman" w:hAnsi="Times New Roman" w:cs="Times New Roman"/>
          <w:lang w:val="fr-CA"/>
        </w:rPr>
        <w:t>Le Conseil québécois LGBT veille au respect des droits des personnes LGBTQ+ depuis 30 ans. Rassemblant plus de 80 organismes à travers le Québec, il agit pour défendre la diversité sexuelle et de genre et favoriser un meilleur vivre-ensemble.</w:t>
      </w:r>
    </w:p>
    <w:p w14:paraId="7DC702C9" w14:textId="77777777" w:rsidR="00184390" w:rsidRPr="000B1D59" w:rsidRDefault="00184390" w:rsidP="00184390">
      <w:pPr>
        <w:spacing w:after="0" w:line="360" w:lineRule="auto"/>
        <w:jc w:val="center"/>
        <w:rPr>
          <w:rFonts w:ascii="Times New Roman" w:hAnsi="Times New Roman" w:cs="Times New Roman"/>
          <w:lang w:val="fr-CA"/>
        </w:rPr>
      </w:pPr>
      <w:r>
        <w:rPr>
          <w:noProof/>
        </w:rPr>
        <w:drawing>
          <wp:inline distT="0" distB="0" distL="0" distR="0" wp14:anchorId="6750039C" wp14:editId="61A140FD">
            <wp:extent cx="1762125" cy="1762125"/>
            <wp:effectExtent l="0" t="0" r="9525" b="9525"/>
            <wp:docPr id="453427740" name="Image 1" descr="Conseil québécois LGBT | Montreal Q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seil québécois LGBT | Montreal Q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7823" cy="1777823"/>
                    </a:xfrm>
                    <a:prstGeom prst="rect">
                      <a:avLst/>
                    </a:prstGeom>
                    <a:noFill/>
                    <a:ln>
                      <a:noFill/>
                    </a:ln>
                  </pic:spPr>
                </pic:pic>
              </a:graphicData>
            </a:graphic>
          </wp:inline>
        </w:drawing>
      </w:r>
    </w:p>
    <w:p w14:paraId="0D75C1A0" w14:textId="77777777" w:rsidR="00184390" w:rsidRPr="006C34D0" w:rsidRDefault="00184390" w:rsidP="00184390">
      <w:pPr>
        <w:spacing w:after="0" w:line="360" w:lineRule="auto"/>
        <w:rPr>
          <w:rFonts w:ascii="Times New Roman" w:hAnsi="Times New Roman" w:cs="Times New Roman"/>
          <w:b/>
          <w:bCs/>
        </w:rPr>
      </w:pPr>
      <w:r w:rsidRPr="006C34D0">
        <w:rPr>
          <w:rFonts w:ascii="Times New Roman" w:hAnsi="Times New Roman" w:cs="Times New Roman"/>
          <w:b/>
          <w:bCs/>
        </w:rPr>
        <w:t>CIDDHU – Clinique internationale de défense des droits humains de l’UQAM</w:t>
      </w:r>
    </w:p>
    <w:p w14:paraId="7991CFEB" w14:textId="77777777" w:rsidR="00184390" w:rsidRPr="00F717FC" w:rsidRDefault="00184390" w:rsidP="00184390">
      <w:pPr>
        <w:spacing w:after="0" w:line="240" w:lineRule="auto"/>
        <w:rPr>
          <w:rFonts w:ascii="Times New Roman" w:hAnsi="Times New Roman" w:cs="Times New Roman"/>
        </w:rPr>
      </w:pPr>
      <w:r w:rsidRPr="00F717FC">
        <w:rPr>
          <w:rFonts w:ascii="Times New Roman" w:hAnsi="Times New Roman" w:cs="Times New Roman"/>
        </w:rPr>
        <w:t>Adresse : Université du Québec à Montréal, Faculté de science politique et de droit, Département des sciences juridiques, Case postale 8888 Centre-ville, Montréal, Québec,</w:t>
      </w:r>
    </w:p>
    <w:p w14:paraId="69E25E6F" w14:textId="77777777" w:rsidR="00184390" w:rsidRPr="00F717FC" w:rsidRDefault="00184390" w:rsidP="00184390">
      <w:pPr>
        <w:spacing w:after="0" w:line="240" w:lineRule="auto"/>
        <w:rPr>
          <w:rFonts w:ascii="Times New Roman" w:hAnsi="Times New Roman" w:cs="Times New Roman"/>
        </w:rPr>
      </w:pPr>
      <w:r w:rsidRPr="00F717FC">
        <w:rPr>
          <w:rFonts w:ascii="Times New Roman" w:hAnsi="Times New Roman" w:cs="Times New Roman"/>
        </w:rPr>
        <w:t>H3C 3P8, CANADA</w:t>
      </w:r>
    </w:p>
    <w:p w14:paraId="2C4DB01A" w14:textId="77777777" w:rsidR="00184390" w:rsidRPr="00F717FC" w:rsidRDefault="00184390" w:rsidP="00184390">
      <w:pPr>
        <w:spacing w:after="0" w:line="240" w:lineRule="auto"/>
        <w:rPr>
          <w:rFonts w:ascii="Times New Roman" w:hAnsi="Times New Roman" w:cs="Times New Roman"/>
        </w:rPr>
      </w:pPr>
      <w:r w:rsidRPr="00F717FC">
        <w:rPr>
          <w:rFonts w:ascii="Times New Roman" w:hAnsi="Times New Roman" w:cs="Times New Roman"/>
        </w:rPr>
        <w:t>Téléphone : +1 (514) 987-3000 poste 3892</w:t>
      </w:r>
    </w:p>
    <w:p w14:paraId="3B699EE0" w14:textId="77777777" w:rsidR="00184390" w:rsidRPr="00F717FC" w:rsidRDefault="00184390" w:rsidP="00184390">
      <w:pPr>
        <w:spacing w:after="0" w:line="240" w:lineRule="auto"/>
        <w:rPr>
          <w:rFonts w:ascii="Times New Roman" w:hAnsi="Times New Roman" w:cs="Times New Roman"/>
        </w:rPr>
      </w:pPr>
      <w:r w:rsidRPr="00F717FC">
        <w:rPr>
          <w:rFonts w:ascii="Times New Roman" w:hAnsi="Times New Roman" w:cs="Times New Roman"/>
        </w:rPr>
        <w:t xml:space="preserve">Courriel : </w:t>
      </w:r>
      <w:hyperlink r:id="rId11" w:history="1">
        <w:r w:rsidRPr="00DE0446">
          <w:rPr>
            <w:rStyle w:val="Lienhypertexte"/>
            <w:rFonts w:ascii="Times New Roman" w:hAnsi="Times New Roman" w:cs="Times New Roman"/>
          </w:rPr>
          <w:t>coordination.ciddhu@gmail.com</w:t>
        </w:r>
      </w:hyperlink>
      <w:r>
        <w:rPr>
          <w:rFonts w:ascii="Times New Roman" w:hAnsi="Times New Roman" w:cs="Times New Roman"/>
        </w:rPr>
        <w:t xml:space="preserve"> </w:t>
      </w:r>
    </w:p>
    <w:p w14:paraId="5E00D183" w14:textId="77777777" w:rsidR="00184390" w:rsidRDefault="00184390" w:rsidP="00184390">
      <w:pPr>
        <w:spacing w:after="0" w:line="240" w:lineRule="auto"/>
      </w:pPr>
      <w:r w:rsidRPr="00F717FC">
        <w:rPr>
          <w:rFonts w:ascii="Times New Roman" w:hAnsi="Times New Roman" w:cs="Times New Roman"/>
        </w:rPr>
        <w:t xml:space="preserve">Lien web : </w:t>
      </w:r>
      <w:hyperlink r:id="rId12" w:history="1">
        <w:r w:rsidRPr="00DE0446">
          <w:rPr>
            <w:rStyle w:val="Lienhypertexte"/>
            <w:rFonts w:ascii="Times New Roman" w:hAnsi="Times New Roman" w:cs="Times New Roman"/>
          </w:rPr>
          <w:t>https://ciddhu.uqam.ca/fr/</w:t>
        </w:r>
      </w:hyperlink>
    </w:p>
    <w:p w14:paraId="60727C22" w14:textId="77777777" w:rsidR="00184390" w:rsidRDefault="00184390" w:rsidP="00184390">
      <w:pPr>
        <w:spacing w:after="0" w:line="240" w:lineRule="auto"/>
        <w:rPr>
          <w:rFonts w:ascii="Times New Roman" w:hAnsi="Times New Roman" w:cs="Times New Roman"/>
        </w:rPr>
      </w:pPr>
    </w:p>
    <w:p w14:paraId="2311139F" w14:textId="77777777" w:rsidR="00184390" w:rsidRDefault="00184390" w:rsidP="00184390">
      <w:pPr>
        <w:spacing w:after="0" w:line="360" w:lineRule="auto"/>
        <w:jc w:val="both"/>
        <w:rPr>
          <w:rFonts w:ascii="Times New Roman" w:hAnsi="Times New Roman" w:cs="Times New Roman"/>
        </w:rPr>
      </w:pPr>
      <w:r w:rsidRPr="002A24B4">
        <w:rPr>
          <w:rFonts w:ascii="Times New Roman" w:hAnsi="Times New Roman" w:cs="Times New Roman"/>
        </w:rPr>
        <w:t>La CIDDHU a pour mission de promouvoir les droits humains en appuyant les actions de la société civile en lien avec leur défense et en apportant un soutien juridique gratuit aux victimes de violations de droits humains et aux défenseurs de droits humains à travers le monde.</w:t>
      </w:r>
    </w:p>
    <w:p w14:paraId="612A8A7C" w14:textId="77777777" w:rsidR="00184390" w:rsidRDefault="00184390" w:rsidP="00184390">
      <w:pPr>
        <w:spacing w:after="0" w:line="360" w:lineRule="auto"/>
        <w:jc w:val="both"/>
        <w:rPr>
          <w:rFonts w:ascii="Times New Roman" w:hAnsi="Times New Roman" w:cs="Times New Roman"/>
        </w:rPr>
      </w:pPr>
    </w:p>
    <w:p w14:paraId="380F9B14" w14:textId="77777777" w:rsidR="00184390" w:rsidRDefault="00184390" w:rsidP="00184390">
      <w:pPr>
        <w:spacing w:line="360" w:lineRule="auto"/>
        <w:jc w:val="center"/>
        <w:rPr>
          <w:rFonts w:ascii="Times New Roman" w:hAnsi="Times New Roman" w:cs="Times New Roman"/>
        </w:rPr>
      </w:pPr>
      <w:r>
        <w:rPr>
          <w:noProof/>
        </w:rPr>
        <w:drawing>
          <wp:inline distT="0" distB="0" distL="0" distR="0" wp14:anchorId="45C9566F" wp14:editId="621CB29F">
            <wp:extent cx="4674054" cy="857250"/>
            <wp:effectExtent l="0" t="0" r="0" b="0"/>
            <wp:docPr id="275132529" name="Image 2" descr="Clinique internationale de défense des droits humains – La Clinique  internationale de défense des droits humains est un pilier dans le domaine  de l'enseignement clinique relativement à la promotion et à 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nique internationale de défense des droits humains – La Clinique  internationale de défense des droits humains est un pilier dans le domaine  de l'enseignement clinique relativement à la promotion et à l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2052" cy="858717"/>
                    </a:xfrm>
                    <a:prstGeom prst="rect">
                      <a:avLst/>
                    </a:prstGeom>
                    <a:noFill/>
                    <a:ln>
                      <a:noFill/>
                    </a:ln>
                  </pic:spPr>
                </pic:pic>
              </a:graphicData>
            </a:graphic>
          </wp:inline>
        </w:drawing>
      </w:r>
    </w:p>
    <w:p w14:paraId="24582B3B" w14:textId="77777777" w:rsidR="00FD12A1" w:rsidRDefault="00E5069B" w:rsidP="00E03CE2">
      <w:pPr>
        <w:pStyle w:val="Titre1"/>
        <w:jc w:val="center"/>
        <w:rPr>
          <w:rFonts w:ascii="Times New Roman" w:hAnsi="Times New Roman" w:cs="Times New Roman"/>
          <w:b/>
          <w:bCs/>
          <w:color w:val="000000" w:themeColor="text1"/>
          <w:sz w:val="24"/>
          <w:szCs w:val="24"/>
        </w:rPr>
      </w:pPr>
      <w:bookmarkStart w:id="2" w:name="_Toc214473312"/>
      <w:bookmarkStart w:id="3" w:name="_Toc215566865"/>
      <w:r w:rsidRPr="00E03CE2">
        <w:rPr>
          <w:rFonts w:ascii="Times New Roman" w:hAnsi="Times New Roman" w:cs="Times New Roman"/>
          <w:b/>
          <w:color w:val="000000" w:themeColor="text1"/>
          <w:sz w:val="24"/>
          <w:szCs w:val="24"/>
        </w:rPr>
        <w:lastRenderedPageBreak/>
        <w:t>Liste des sigles et abréviations</w:t>
      </w:r>
      <w:bookmarkEnd w:id="2"/>
      <w:bookmarkEnd w:id="3"/>
    </w:p>
    <w:p w14:paraId="39EB31DB" w14:textId="77777777" w:rsidR="00E5069B" w:rsidRPr="00E03CE2" w:rsidRDefault="00E5069B" w:rsidP="00E03CE2"/>
    <w:p w14:paraId="657F4542" w14:textId="77777777" w:rsidR="00E5069B" w:rsidRDefault="00E5069B" w:rsidP="00D844E6">
      <w:pPr>
        <w:pStyle w:val="Paragraphedeliste"/>
        <w:numPr>
          <w:ilvl w:val="0"/>
          <w:numId w:val="1"/>
        </w:numPr>
        <w:spacing w:line="360" w:lineRule="auto"/>
        <w:rPr>
          <w:rFonts w:ascii="Times New Roman" w:hAnsi="Times New Roman" w:cs="Times New Roman"/>
        </w:rPr>
      </w:pPr>
      <w:r w:rsidRPr="165E9897">
        <w:rPr>
          <w:rFonts w:ascii="Times New Roman" w:hAnsi="Times New Roman" w:cs="Times New Roman"/>
          <w:b/>
        </w:rPr>
        <w:t>EQRS</w:t>
      </w:r>
      <w:r w:rsidRPr="16B1B70B">
        <w:rPr>
          <w:rFonts w:ascii="Times New Roman" w:hAnsi="Times New Roman" w:cs="Times New Roman"/>
        </w:rPr>
        <w:t xml:space="preserve"> : Étude québécoise sur les rapports sociaux dans un contexte scolaire, de travail et dans la communauté</w:t>
      </w:r>
    </w:p>
    <w:p w14:paraId="74D973E8" w14:textId="77777777" w:rsidR="00E5069B" w:rsidRDefault="00E5069B" w:rsidP="00D844E6">
      <w:pPr>
        <w:pStyle w:val="Paragraphedeliste"/>
        <w:numPr>
          <w:ilvl w:val="0"/>
          <w:numId w:val="2"/>
        </w:numPr>
        <w:spacing w:line="360" w:lineRule="auto"/>
        <w:rPr>
          <w:rFonts w:ascii="Times New Roman" w:hAnsi="Times New Roman" w:cs="Times New Roman"/>
        </w:rPr>
      </w:pPr>
      <w:r w:rsidRPr="6C483A20">
        <w:rPr>
          <w:rFonts w:ascii="Times New Roman" w:hAnsi="Times New Roman" w:cs="Times New Roman"/>
          <w:b/>
        </w:rPr>
        <w:t>LGBTQ+</w:t>
      </w:r>
      <w:r w:rsidRPr="16B1B70B">
        <w:rPr>
          <w:rFonts w:ascii="Times New Roman" w:hAnsi="Times New Roman" w:cs="Times New Roman"/>
        </w:rPr>
        <w:t xml:space="preserve"> : lesbiennes, gaies, bisexuelles, transgenres, queer et les personnes de toutes autres identités de genre et orientations sexuelles</w:t>
      </w:r>
    </w:p>
    <w:p w14:paraId="55406F29" w14:textId="77777777" w:rsidR="00E5069B" w:rsidRDefault="00E5069B" w:rsidP="00D844E6">
      <w:pPr>
        <w:pStyle w:val="Paragraphedeliste"/>
        <w:numPr>
          <w:ilvl w:val="0"/>
          <w:numId w:val="3"/>
        </w:numPr>
        <w:spacing w:line="360" w:lineRule="auto"/>
        <w:rPr>
          <w:rFonts w:ascii="Times New Roman" w:hAnsi="Times New Roman" w:cs="Times New Roman"/>
        </w:rPr>
      </w:pPr>
      <w:r w:rsidRPr="6C483A20">
        <w:rPr>
          <w:rFonts w:ascii="Times New Roman" w:hAnsi="Times New Roman" w:cs="Times New Roman"/>
          <w:b/>
        </w:rPr>
        <w:t>MFEG</w:t>
      </w:r>
      <w:r w:rsidRPr="16B1B70B">
        <w:rPr>
          <w:rFonts w:ascii="Times New Roman" w:hAnsi="Times New Roman" w:cs="Times New Roman"/>
        </w:rPr>
        <w:t xml:space="preserve"> : </w:t>
      </w:r>
      <w:r w:rsidR="00FD12A1" w:rsidRPr="16B1B70B">
        <w:rPr>
          <w:rFonts w:ascii="Times New Roman" w:hAnsi="Times New Roman" w:cs="Times New Roman"/>
        </w:rPr>
        <w:t>ministère</w:t>
      </w:r>
      <w:r w:rsidRPr="16B1B70B">
        <w:rPr>
          <w:rFonts w:ascii="Times New Roman" w:hAnsi="Times New Roman" w:cs="Times New Roman"/>
        </w:rPr>
        <w:t xml:space="preserve"> des Femmes et de l’Égalité des genres</w:t>
      </w:r>
    </w:p>
    <w:p w14:paraId="23F556AE" w14:textId="77777777" w:rsidR="00E5069B" w:rsidRDefault="00E5069B" w:rsidP="00D844E6">
      <w:pPr>
        <w:pStyle w:val="Paragraphedeliste"/>
        <w:numPr>
          <w:ilvl w:val="0"/>
          <w:numId w:val="3"/>
        </w:numPr>
        <w:spacing w:line="360" w:lineRule="auto"/>
        <w:rPr>
          <w:rFonts w:ascii="Times New Roman" w:hAnsi="Times New Roman" w:cs="Times New Roman"/>
        </w:rPr>
      </w:pPr>
      <w:r w:rsidRPr="4D418168">
        <w:rPr>
          <w:rFonts w:ascii="Times New Roman" w:hAnsi="Times New Roman" w:cs="Times New Roman"/>
          <w:b/>
          <w:bCs/>
        </w:rPr>
        <w:t>PIDCP</w:t>
      </w:r>
      <w:r w:rsidRPr="754422D7">
        <w:rPr>
          <w:rFonts w:ascii="Times New Roman" w:hAnsi="Times New Roman" w:cs="Times New Roman"/>
        </w:rPr>
        <w:t xml:space="preserve"> </w:t>
      </w:r>
      <w:r w:rsidRPr="4D418168">
        <w:rPr>
          <w:rFonts w:ascii="Times New Roman" w:hAnsi="Times New Roman" w:cs="Times New Roman"/>
        </w:rPr>
        <w:t>: Pacte international relatif aux droits civils et politiques</w:t>
      </w:r>
    </w:p>
    <w:p w14:paraId="160B2270" w14:textId="77777777" w:rsidR="00E5069B" w:rsidRDefault="00E5069B" w:rsidP="00D844E6">
      <w:pPr>
        <w:pStyle w:val="Paragraphedeliste"/>
        <w:numPr>
          <w:ilvl w:val="0"/>
          <w:numId w:val="3"/>
        </w:numPr>
        <w:spacing w:line="360" w:lineRule="auto"/>
        <w:rPr>
          <w:rFonts w:ascii="Times New Roman" w:hAnsi="Times New Roman" w:cs="Times New Roman"/>
        </w:rPr>
      </w:pPr>
      <w:r>
        <w:rPr>
          <w:rFonts w:ascii="Times New Roman" w:hAnsi="Times New Roman" w:cs="Times New Roman"/>
          <w:b/>
          <w:bCs/>
        </w:rPr>
        <w:t>RAMQ </w:t>
      </w:r>
      <w:r w:rsidRPr="00857862">
        <w:rPr>
          <w:rFonts w:ascii="Times New Roman" w:hAnsi="Times New Roman" w:cs="Times New Roman"/>
        </w:rPr>
        <w:t>:</w:t>
      </w:r>
      <w:r>
        <w:rPr>
          <w:rFonts w:ascii="Times New Roman" w:hAnsi="Times New Roman" w:cs="Times New Roman"/>
        </w:rPr>
        <w:t xml:space="preserve"> Régime d’assurance maladie du Québec</w:t>
      </w:r>
    </w:p>
    <w:p w14:paraId="397361A8" w14:textId="77777777" w:rsidR="00FD12A1" w:rsidRDefault="00FD12A1" w:rsidP="00FD12A1">
      <w:pPr>
        <w:spacing w:line="360" w:lineRule="auto"/>
        <w:rPr>
          <w:rFonts w:ascii="Times New Roman" w:hAnsi="Times New Roman" w:cs="Times New Roman"/>
        </w:rPr>
      </w:pPr>
    </w:p>
    <w:p w14:paraId="43A3EFE0" w14:textId="77777777" w:rsidR="00FD12A1" w:rsidRDefault="00FD12A1" w:rsidP="00FD12A1">
      <w:pPr>
        <w:spacing w:line="360" w:lineRule="auto"/>
        <w:rPr>
          <w:rFonts w:ascii="Times New Roman" w:hAnsi="Times New Roman" w:cs="Times New Roman"/>
        </w:rPr>
      </w:pPr>
    </w:p>
    <w:p w14:paraId="03364DCE" w14:textId="77777777" w:rsidR="00FD12A1" w:rsidRDefault="00FD12A1" w:rsidP="00FD12A1">
      <w:pPr>
        <w:spacing w:line="360" w:lineRule="auto"/>
        <w:rPr>
          <w:rFonts w:ascii="Times New Roman" w:hAnsi="Times New Roman" w:cs="Times New Roman"/>
        </w:rPr>
      </w:pPr>
    </w:p>
    <w:p w14:paraId="55537AC0" w14:textId="77777777" w:rsidR="00FD12A1" w:rsidRDefault="00FD12A1" w:rsidP="00FD12A1">
      <w:pPr>
        <w:spacing w:line="360" w:lineRule="auto"/>
        <w:rPr>
          <w:rFonts w:ascii="Times New Roman" w:hAnsi="Times New Roman" w:cs="Times New Roman"/>
        </w:rPr>
      </w:pPr>
    </w:p>
    <w:p w14:paraId="1B2CC9DF" w14:textId="77777777" w:rsidR="00264A0F" w:rsidRDefault="00264A0F" w:rsidP="00FD12A1">
      <w:pPr>
        <w:spacing w:line="360" w:lineRule="auto"/>
        <w:rPr>
          <w:rFonts w:ascii="Times New Roman" w:hAnsi="Times New Roman" w:cs="Times New Roman"/>
        </w:rPr>
      </w:pPr>
    </w:p>
    <w:p w14:paraId="7E990A50" w14:textId="77777777" w:rsidR="00FD12A1" w:rsidRDefault="00FD12A1" w:rsidP="00FD12A1">
      <w:pPr>
        <w:spacing w:line="360" w:lineRule="auto"/>
        <w:rPr>
          <w:rFonts w:ascii="Times New Roman" w:hAnsi="Times New Roman" w:cs="Times New Roman"/>
        </w:rPr>
      </w:pPr>
    </w:p>
    <w:p w14:paraId="615B73CF" w14:textId="77777777" w:rsidR="00264A0F" w:rsidRDefault="00264A0F" w:rsidP="00FD12A1">
      <w:pPr>
        <w:spacing w:line="360" w:lineRule="auto"/>
        <w:rPr>
          <w:rFonts w:ascii="Times New Roman" w:hAnsi="Times New Roman" w:cs="Times New Roman"/>
        </w:rPr>
      </w:pPr>
    </w:p>
    <w:tbl>
      <w:tblPr>
        <w:tblStyle w:val="Grilledutableau"/>
        <w:tblW w:w="8898" w:type="dxa"/>
        <w:tblInd w:w="0" w:type="dxa"/>
        <w:tblBorders>
          <w:top w:val="single" w:sz="12" w:space="0" w:color="auto"/>
        </w:tblBorders>
        <w:tblLook w:val="04A0" w:firstRow="1" w:lastRow="0" w:firstColumn="1" w:lastColumn="0" w:noHBand="0" w:noVBand="1"/>
      </w:tblPr>
      <w:tblGrid>
        <w:gridCol w:w="8898"/>
      </w:tblGrid>
      <w:tr w:rsidR="00FD12A1" w14:paraId="7E302AC3" w14:textId="77777777">
        <w:trPr>
          <w:trHeight w:val="2213"/>
        </w:trPr>
        <w:tc>
          <w:tcPr>
            <w:tcW w:w="8898" w:type="dxa"/>
          </w:tcPr>
          <w:p w14:paraId="502DABDA" w14:textId="77777777" w:rsidR="00FD12A1" w:rsidRPr="00F970C1" w:rsidRDefault="00FD12A1" w:rsidP="00CA1B99">
            <w:pPr>
              <w:rPr>
                <w:rFonts w:ascii="Times New Roman" w:hAnsi="Times New Roman" w:cs="Times New Roman"/>
                <w:b/>
                <w:bCs/>
                <w:color w:val="000000" w:themeColor="text1"/>
              </w:rPr>
            </w:pPr>
            <w:bookmarkStart w:id="4" w:name="_Toc214473313"/>
            <w:r w:rsidRPr="00F970C1">
              <w:rPr>
                <w:rFonts w:ascii="Times New Roman" w:hAnsi="Times New Roman" w:cs="Times New Roman"/>
                <w:b/>
                <w:bCs/>
                <w:color w:val="000000" w:themeColor="text1"/>
              </w:rPr>
              <w:t>Équipe de rédaction</w:t>
            </w:r>
            <w:bookmarkEnd w:id="4"/>
          </w:p>
          <w:p w14:paraId="0326AFBA" w14:textId="77777777" w:rsidR="00FD12A1" w:rsidRDefault="00FD12A1">
            <w:pPr>
              <w:spacing w:line="360" w:lineRule="auto"/>
              <w:jc w:val="both"/>
              <w:rPr>
                <w:rFonts w:ascii="Times New Roman" w:hAnsi="Times New Roman" w:cs="Times New Roman"/>
              </w:rPr>
            </w:pPr>
            <w:r w:rsidRPr="00406F9E">
              <w:rPr>
                <w:rFonts w:ascii="Times New Roman" w:hAnsi="Times New Roman" w:cs="Times New Roman"/>
              </w:rPr>
              <w:t>Ce rapport a été rédigé par la Clinique internationale de défense des droits humains de l’UQAM</w:t>
            </w:r>
            <w:r>
              <w:rPr>
                <w:rFonts w:ascii="Times New Roman" w:hAnsi="Times New Roman" w:cs="Times New Roman"/>
              </w:rPr>
              <w:t xml:space="preserve"> (CIDDHU)</w:t>
            </w:r>
            <w:r w:rsidRPr="00406F9E">
              <w:rPr>
                <w:rFonts w:ascii="Times New Roman" w:hAnsi="Times New Roman" w:cs="Times New Roman"/>
              </w:rPr>
              <w:t xml:space="preserve"> : </w:t>
            </w:r>
            <w:r>
              <w:rPr>
                <w:rFonts w:ascii="Times New Roman" w:hAnsi="Times New Roman" w:cs="Times New Roman"/>
              </w:rPr>
              <w:t>Margaux AUDET-BEAUMONT, Justine HYLAND, Tanya GAGNON</w:t>
            </w:r>
            <w:r w:rsidRPr="59B22F07">
              <w:rPr>
                <w:rFonts w:ascii="Times New Roman" w:hAnsi="Times New Roman" w:cs="Times New Roman"/>
              </w:rPr>
              <w:t>-</w:t>
            </w:r>
            <w:r>
              <w:rPr>
                <w:rFonts w:ascii="Times New Roman" w:hAnsi="Times New Roman" w:cs="Times New Roman"/>
              </w:rPr>
              <w:t>GAUTHIER</w:t>
            </w:r>
            <w:r w:rsidRPr="00406F9E">
              <w:rPr>
                <w:rFonts w:ascii="Times New Roman" w:hAnsi="Times New Roman" w:cs="Times New Roman"/>
              </w:rPr>
              <w:t xml:space="preserve">, sous la supervision de Prof. Mirja TRILSCH (Directrice) et de </w:t>
            </w:r>
            <w:r>
              <w:rPr>
                <w:rFonts w:ascii="Times New Roman" w:hAnsi="Times New Roman" w:cs="Times New Roman"/>
              </w:rPr>
              <w:t xml:space="preserve">Andrea VELASQUEZ RUIZ. </w:t>
            </w:r>
          </w:p>
        </w:tc>
      </w:tr>
    </w:tbl>
    <w:p w14:paraId="18E583E4" w14:textId="77777777" w:rsidR="00FD12A1" w:rsidRDefault="00FD12A1" w:rsidP="00FD12A1">
      <w:pPr>
        <w:spacing w:line="360" w:lineRule="auto"/>
        <w:rPr>
          <w:rFonts w:ascii="Times New Roman" w:hAnsi="Times New Roman" w:cs="Times New Roman"/>
        </w:rPr>
      </w:pPr>
    </w:p>
    <w:p w14:paraId="0FCF531F" w14:textId="0172314B" w:rsidR="00DA1153" w:rsidRDefault="00FD12A1" w:rsidP="00264A0F">
      <w:pPr>
        <w:spacing w:line="360" w:lineRule="auto"/>
        <w:jc w:val="both"/>
        <w:rPr>
          <w:rFonts w:ascii="Times New Roman" w:hAnsi="Times New Roman" w:cs="Times New Roman"/>
        </w:rPr>
      </w:pPr>
      <w:r w:rsidRPr="003F41B7">
        <w:rPr>
          <w:rFonts w:ascii="Times New Roman" w:hAnsi="Times New Roman" w:cs="Times New Roman"/>
        </w:rPr>
        <w:t>Ce rapport compte</w:t>
      </w:r>
      <w:r w:rsidR="00A46CB6">
        <w:rPr>
          <w:rFonts w:ascii="Times New Roman" w:hAnsi="Times New Roman" w:cs="Times New Roman"/>
        </w:rPr>
        <w:t xml:space="preserve"> </w:t>
      </w:r>
      <w:r w:rsidR="00693FB3">
        <w:rPr>
          <w:rFonts w:ascii="Times New Roman" w:hAnsi="Times New Roman" w:cs="Times New Roman"/>
        </w:rPr>
        <w:t>7</w:t>
      </w:r>
      <w:r w:rsidR="004E2FB0">
        <w:rPr>
          <w:rFonts w:ascii="Times New Roman" w:hAnsi="Times New Roman" w:cs="Times New Roman"/>
        </w:rPr>
        <w:t>074</w:t>
      </w:r>
      <w:r w:rsidR="00693FB3">
        <w:rPr>
          <w:rFonts w:ascii="Times New Roman" w:hAnsi="Times New Roman" w:cs="Times New Roman"/>
        </w:rPr>
        <w:t xml:space="preserve"> </w:t>
      </w:r>
      <w:r w:rsidRPr="003F41B7">
        <w:rPr>
          <w:rFonts w:ascii="Times New Roman" w:hAnsi="Times New Roman" w:cs="Times New Roman"/>
        </w:rPr>
        <w:t>mots</w:t>
      </w:r>
      <w:r w:rsidR="00F855A3">
        <w:rPr>
          <w:rFonts w:ascii="Times New Roman" w:hAnsi="Times New Roman" w:cs="Times New Roman"/>
        </w:rPr>
        <w:t xml:space="preserve"> excluant les notes de bas de page</w:t>
      </w:r>
      <w:r w:rsidRPr="003F41B7">
        <w:rPr>
          <w:rFonts w:ascii="Times New Roman" w:hAnsi="Times New Roman" w:cs="Times New Roman"/>
        </w:rPr>
        <w:t>.</w:t>
      </w:r>
    </w:p>
    <w:p w14:paraId="54D3E05A" w14:textId="77777777" w:rsidR="00DA1153" w:rsidRDefault="00DA1153">
      <w:pPr>
        <w:spacing w:after="0" w:line="240" w:lineRule="auto"/>
        <w:rPr>
          <w:rFonts w:ascii="Times New Roman" w:hAnsi="Times New Roman" w:cs="Times New Roman"/>
        </w:rPr>
      </w:pPr>
      <w:r>
        <w:rPr>
          <w:rFonts w:ascii="Times New Roman" w:hAnsi="Times New Roman" w:cs="Times New Roman"/>
        </w:rPr>
        <w:br w:type="page"/>
      </w:r>
    </w:p>
    <w:sdt>
      <w:sdtPr>
        <w:rPr>
          <w:rFonts w:asciiTheme="minorHAnsi" w:eastAsiaTheme="minorEastAsia" w:hAnsiTheme="minorHAnsi" w:cstheme="minorBidi"/>
          <w:color w:val="auto"/>
          <w:sz w:val="22"/>
          <w:szCs w:val="22"/>
          <w:lang w:eastAsia="en-US"/>
        </w:rPr>
        <w:id w:val="2091779831"/>
        <w:docPartObj>
          <w:docPartGallery w:val="Table of Contents"/>
          <w:docPartUnique/>
        </w:docPartObj>
      </w:sdtPr>
      <w:sdtContent>
        <w:p w14:paraId="1FB49671" w14:textId="77777777" w:rsidR="00E5069B" w:rsidRPr="00F855A3" w:rsidRDefault="00E5069B" w:rsidP="00CC4DF0">
          <w:pPr>
            <w:pStyle w:val="En-ttedetabledesmatires"/>
            <w:jc w:val="center"/>
            <w:rPr>
              <w:rFonts w:ascii="Times New Roman" w:hAnsi="Times New Roman" w:cs="Times New Roman"/>
              <w:color w:val="000000" w:themeColor="text1"/>
              <w:sz w:val="24"/>
              <w:szCs w:val="24"/>
            </w:rPr>
          </w:pPr>
          <w:r w:rsidRPr="00F855A3">
            <w:rPr>
              <w:rFonts w:ascii="Times New Roman" w:hAnsi="Times New Roman" w:cs="Times New Roman"/>
              <w:color w:val="000000" w:themeColor="text1"/>
              <w:sz w:val="24"/>
              <w:szCs w:val="24"/>
            </w:rPr>
            <w:t>Table des matières</w:t>
          </w:r>
        </w:p>
        <w:p w14:paraId="20CC0423" w14:textId="1B5E1B1F" w:rsidR="00872D1B" w:rsidRPr="00F855A3" w:rsidRDefault="00E5069B">
          <w:pPr>
            <w:pStyle w:val="TM1"/>
            <w:tabs>
              <w:tab w:val="right" w:leader="dot" w:pos="8630"/>
            </w:tabs>
            <w:rPr>
              <w:rFonts w:ascii="Times New Roman" w:eastAsiaTheme="minorEastAsia" w:hAnsi="Times New Roman" w:cs="Times New Roman"/>
              <w:b w:val="0"/>
              <w:bCs w:val="0"/>
              <w:i w:val="0"/>
              <w:iCs w:val="0"/>
              <w:noProof/>
              <w:kern w:val="2"/>
              <w:lang w:val="fr-CA" w:eastAsia="fr-CA"/>
              <w14:ligatures w14:val="standardContextual"/>
            </w:rPr>
          </w:pPr>
          <w:r w:rsidRPr="00F855A3">
            <w:rPr>
              <w:rFonts w:ascii="Times New Roman" w:hAnsi="Times New Roman" w:cs="Times New Roman"/>
              <w:i w:val="0"/>
              <w:iCs w:val="0"/>
            </w:rPr>
            <w:fldChar w:fldCharType="begin"/>
          </w:r>
          <w:r w:rsidRPr="00F855A3">
            <w:rPr>
              <w:rFonts w:ascii="Times New Roman" w:hAnsi="Times New Roman" w:cs="Times New Roman"/>
              <w:i w:val="0"/>
              <w:iCs w:val="0"/>
            </w:rPr>
            <w:instrText>TOC \o "1-3" \z \u \h</w:instrText>
          </w:r>
          <w:r w:rsidRPr="00F855A3">
            <w:rPr>
              <w:rFonts w:ascii="Times New Roman" w:hAnsi="Times New Roman" w:cs="Times New Roman"/>
              <w:i w:val="0"/>
              <w:iCs w:val="0"/>
            </w:rPr>
            <w:fldChar w:fldCharType="separate"/>
          </w:r>
          <w:hyperlink w:anchor="_Toc215566864" w:history="1">
            <w:r w:rsidR="00872D1B" w:rsidRPr="00F855A3">
              <w:rPr>
                <w:rStyle w:val="Lienhypertexte"/>
                <w:rFonts w:ascii="Times New Roman" w:hAnsi="Times New Roman" w:cs="Times New Roman"/>
                <w:i w:val="0"/>
                <w:iCs w:val="0"/>
                <w:noProof/>
              </w:rPr>
              <w:t>Présentation des organismes</w:t>
            </w:r>
            <w:r w:rsidR="00872D1B" w:rsidRPr="00F855A3">
              <w:rPr>
                <w:rFonts w:ascii="Times New Roman" w:hAnsi="Times New Roman" w:cs="Times New Roman"/>
                <w:i w:val="0"/>
                <w:iCs w:val="0"/>
                <w:noProof/>
                <w:webHidden/>
              </w:rPr>
              <w:tab/>
            </w:r>
            <w:r w:rsidR="00872D1B" w:rsidRPr="00F855A3">
              <w:rPr>
                <w:rFonts w:ascii="Times New Roman" w:hAnsi="Times New Roman" w:cs="Times New Roman"/>
                <w:i w:val="0"/>
                <w:iCs w:val="0"/>
                <w:noProof/>
                <w:webHidden/>
              </w:rPr>
              <w:fldChar w:fldCharType="begin"/>
            </w:r>
            <w:r w:rsidR="00872D1B" w:rsidRPr="00F855A3">
              <w:rPr>
                <w:rFonts w:ascii="Times New Roman" w:hAnsi="Times New Roman" w:cs="Times New Roman"/>
                <w:i w:val="0"/>
                <w:iCs w:val="0"/>
                <w:noProof/>
                <w:webHidden/>
              </w:rPr>
              <w:instrText xml:space="preserve"> PAGEREF _Toc215566864 \h </w:instrText>
            </w:r>
            <w:r w:rsidR="00872D1B" w:rsidRPr="00F855A3">
              <w:rPr>
                <w:rFonts w:ascii="Times New Roman" w:hAnsi="Times New Roman" w:cs="Times New Roman"/>
                <w:i w:val="0"/>
                <w:iCs w:val="0"/>
                <w:noProof/>
                <w:webHidden/>
              </w:rPr>
            </w:r>
            <w:r w:rsidR="00872D1B" w:rsidRPr="00F855A3">
              <w:rPr>
                <w:rFonts w:ascii="Times New Roman" w:hAnsi="Times New Roman" w:cs="Times New Roman"/>
                <w:i w:val="0"/>
                <w:iCs w:val="0"/>
                <w:noProof/>
                <w:webHidden/>
              </w:rPr>
              <w:fldChar w:fldCharType="separate"/>
            </w:r>
            <w:r w:rsidR="005D2453">
              <w:rPr>
                <w:rFonts w:ascii="Times New Roman" w:hAnsi="Times New Roman" w:cs="Times New Roman"/>
                <w:i w:val="0"/>
                <w:iCs w:val="0"/>
                <w:noProof/>
                <w:webHidden/>
              </w:rPr>
              <w:t>2</w:t>
            </w:r>
            <w:r w:rsidR="00872D1B" w:rsidRPr="00F855A3">
              <w:rPr>
                <w:rFonts w:ascii="Times New Roman" w:hAnsi="Times New Roman" w:cs="Times New Roman"/>
                <w:i w:val="0"/>
                <w:iCs w:val="0"/>
                <w:noProof/>
                <w:webHidden/>
              </w:rPr>
              <w:fldChar w:fldCharType="end"/>
            </w:r>
          </w:hyperlink>
        </w:p>
        <w:p w14:paraId="4DC7880F" w14:textId="6F75828C" w:rsidR="00872D1B" w:rsidRPr="00F855A3" w:rsidRDefault="00872D1B">
          <w:pPr>
            <w:pStyle w:val="TM1"/>
            <w:tabs>
              <w:tab w:val="right" w:leader="dot" w:pos="8630"/>
            </w:tabs>
            <w:rPr>
              <w:rFonts w:ascii="Times New Roman" w:eastAsiaTheme="minorEastAsia" w:hAnsi="Times New Roman" w:cs="Times New Roman"/>
              <w:b w:val="0"/>
              <w:bCs w:val="0"/>
              <w:i w:val="0"/>
              <w:iCs w:val="0"/>
              <w:noProof/>
              <w:kern w:val="2"/>
              <w:lang w:val="fr-CA" w:eastAsia="fr-CA"/>
              <w14:ligatures w14:val="standardContextual"/>
            </w:rPr>
          </w:pPr>
          <w:hyperlink w:anchor="_Toc215566865" w:history="1">
            <w:r w:rsidRPr="00F855A3">
              <w:rPr>
                <w:rStyle w:val="Lienhypertexte"/>
                <w:rFonts w:ascii="Times New Roman" w:hAnsi="Times New Roman" w:cs="Times New Roman"/>
                <w:i w:val="0"/>
                <w:iCs w:val="0"/>
                <w:noProof/>
              </w:rPr>
              <w:t>Liste des sigles et abréviations</w:t>
            </w:r>
            <w:r w:rsidRPr="00F855A3">
              <w:rPr>
                <w:rFonts w:ascii="Times New Roman" w:hAnsi="Times New Roman" w:cs="Times New Roman"/>
                <w:i w:val="0"/>
                <w:iCs w:val="0"/>
                <w:noProof/>
                <w:webHidden/>
              </w:rPr>
              <w:tab/>
            </w:r>
            <w:r w:rsidRPr="00F855A3">
              <w:rPr>
                <w:rFonts w:ascii="Times New Roman" w:hAnsi="Times New Roman" w:cs="Times New Roman"/>
                <w:i w:val="0"/>
                <w:iCs w:val="0"/>
                <w:noProof/>
                <w:webHidden/>
              </w:rPr>
              <w:fldChar w:fldCharType="begin"/>
            </w:r>
            <w:r w:rsidRPr="00F855A3">
              <w:rPr>
                <w:rFonts w:ascii="Times New Roman" w:hAnsi="Times New Roman" w:cs="Times New Roman"/>
                <w:i w:val="0"/>
                <w:iCs w:val="0"/>
                <w:noProof/>
                <w:webHidden/>
              </w:rPr>
              <w:instrText xml:space="preserve"> PAGEREF _Toc215566865 \h </w:instrText>
            </w:r>
            <w:r w:rsidRPr="00F855A3">
              <w:rPr>
                <w:rFonts w:ascii="Times New Roman" w:hAnsi="Times New Roman" w:cs="Times New Roman"/>
                <w:i w:val="0"/>
                <w:iCs w:val="0"/>
                <w:noProof/>
                <w:webHidden/>
              </w:rPr>
            </w:r>
            <w:r w:rsidRPr="00F855A3">
              <w:rPr>
                <w:rFonts w:ascii="Times New Roman" w:hAnsi="Times New Roman" w:cs="Times New Roman"/>
                <w:i w:val="0"/>
                <w:iCs w:val="0"/>
                <w:noProof/>
                <w:webHidden/>
              </w:rPr>
              <w:fldChar w:fldCharType="separate"/>
            </w:r>
            <w:r w:rsidR="005D2453">
              <w:rPr>
                <w:rFonts w:ascii="Times New Roman" w:hAnsi="Times New Roman" w:cs="Times New Roman"/>
                <w:i w:val="0"/>
                <w:iCs w:val="0"/>
                <w:noProof/>
                <w:webHidden/>
              </w:rPr>
              <w:t>3</w:t>
            </w:r>
            <w:r w:rsidRPr="00F855A3">
              <w:rPr>
                <w:rFonts w:ascii="Times New Roman" w:hAnsi="Times New Roman" w:cs="Times New Roman"/>
                <w:i w:val="0"/>
                <w:iCs w:val="0"/>
                <w:noProof/>
                <w:webHidden/>
              </w:rPr>
              <w:fldChar w:fldCharType="end"/>
            </w:r>
          </w:hyperlink>
        </w:p>
        <w:p w14:paraId="7ABB7D04" w14:textId="42488B2F" w:rsidR="00872D1B" w:rsidRPr="00F855A3" w:rsidRDefault="00872D1B">
          <w:pPr>
            <w:pStyle w:val="TM1"/>
            <w:tabs>
              <w:tab w:val="right" w:leader="dot" w:pos="8630"/>
            </w:tabs>
            <w:rPr>
              <w:rFonts w:ascii="Times New Roman" w:eastAsiaTheme="minorEastAsia" w:hAnsi="Times New Roman" w:cs="Times New Roman"/>
              <w:b w:val="0"/>
              <w:bCs w:val="0"/>
              <w:i w:val="0"/>
              <w:iCs w:val="0"/>
              <w:noProof/>
              <w:kern w:val="2"/>
              <w:lang w:val="fr-CA" w:eastAsia="fr-CA"/>
              <w14:ligatures w14:val="standardContextual"/>
            </w:rPr>
          </w:pPr>
          <w:hyperlink w:anchor="_Toc215566866" w:history="1">
            <w:r w:rsidRPr="00F855A3">
              <w:rPr>
                <w:rStyle w:val="Lienhypertexte"/>
                <w:rFonts w:ascii="Times New Roman" w:hAnsi="Times New Roman" w:cs="Times New Roman"/>
                <w:i w:val="0"/>
                <w:iCs w:val="0"/>
                <w:noProof/>
              </w:rPr>
              <w:t>Résumé exécutif</w:t>
            </w:r>
            <w:r w:rsidRPr="00F855A3">
              <w:rPr>
                <w:rFonts w:ascii="Times New Roman" w:hAnsi="Times New Roman" w:cs="Times New Roman"/>
                <w:i w:val="0"/>
                <w:iCs w:val="0"/>
                <w:noProof/>
                <w:webHidden/>
              </w:rPr>
              <w:tab/>
            </w:r>
            <w:r w:rsidRPr="00F855A3">
              <w:rPr>
                <w:rFonts w:ascii="Times New Roman" w:hAnsi="Times New Roman" w:cs="Times New Roman"/>
                <w:i w:val="0"/>
                <w:iCs w:val="0"/>
                <w:noProof/>
                <w:webHidden/>
              </w:rPr>
              <w:fldChar w:fldCharType="begin"/>
            </w:r>
            <w:r w:rsidRPr="00F855A3">
              <w:rPr>
                <w:rFonts w:ascii="Times New Roman" w:hAnsi="Times New Roman" w:cs="Times New Roman"/>
                <w:i w:val="0"/>
                <w:iCs w:val="0"/>
                <w:noProof/>
                <w:webHidden/>
              </w:rPr>
              <w:instrText xml:space="preserve"> PAGEREF _Toc215566866 \h </w:instrText>
            </w:r>
            <w:r w:rsidRPr="00F855A3">
              <w:rPr>
                <w:rFonts w:ascii="Times New Roman" w:hAnsi="Times New Roman" w:cs="Times New Roman"/>
                <w:i w:val="0"/>
                <w:iCs w:val="0"/>
                <w:noProof/>
                <w:webHidden/>
              </w:rPr>
            </w:r>
            <w:r w:rsidRPr="00F855A3">
              <w:rPr>
                <w:rFonts w:ascii="Times New Roman" w:hAnsi="Times New Roman" w:cs="Times New Roman"/>
                <w:i w:val="0"/>
                <w:iCs w:val="0"/>
                <w:noProof/>
                <w:webHidden/>
              </w:rPr>
              <w:fldChar w:fldCharType="separate"/>
            </w:r>
            <w:r w:rsidR="005D2453">
              <w:rPr>
                <w:rFonts w:ascii="Times New Roman" w:hAnsi="Times New Roman" w:cs="Times New Roman"/>
                <w:i w:val="0"/>
                <w:iCs w:val="0"/>
                <w:noProof/>
                <w:webHidden/>
              </w:rPr>
              <w:t>6</w:t>
            </w:r>
            <w:r w:rsidRPr="00F855A3">
              <w:rPr>
                <w:rFonts w:ascii="Times New Roman" w:hAnsi="Times New Roman" w:cs="Times New Roman"/>
                <w:i w:val="0"/>
                <w:iCs w:val="0"/>
                <w:noProof/>
                <w:webHidden/>
              </w:rPr>
              <w:fldChar w:fldCharType="end"/>
            </w:r>
          </w:hyperlink>
        </w:p>
        <w:p w14:paraId="05B7ECEE" w14:textId="31C2119B" w:rsidR="00872D1B" w:rsidRPr="00F855A3" w:rsidRDefault="00872D1B">
          <w:pPr>
            <w:pStyle w:val="TM1"/>
            <w:tabs>
              <w:tab w:val="left" w:pos="480"/>
              <w:tab w:val="right" w:leader="dot" w:pos="8630"/>
            </w:tabs>
            <w:rPr>
              <w:rFonts w:ascii="Times New Roman" w:eastAsiaTheme="minorEastAsia" w:hAnsi="Times New Roman" w:cs="Times New Roman"/>
              <w:b w:val="0"/>
              <w:bCs w:val="0"/>
              <w:i w:val="0"/>
              <w:iCs w:val="0"/>
              <w:noProof/>
              <w:kern w:val="2"/>
              <w:lang w:val="fr-CA" w:eastAsia="fr-CA"/>
              <w14:ligatures w14:val="standardContextual"/>
            </w:rPr>
          </w:pPr>
          <w:hyperlink w:anchor="_Toc215566867" w:history="1">
            <w:r w:rsidRPr="00F855A3">
              <w:rPr>
                <w:rStyle w:val="Lienhypertexte"/>
                <w:rFonts w:ascii="Times New Roman" w:hAnsi="Times New Roman" w:cs="Times New Roman"/>
                <w:i w:val="0"/>
                <w:iCs w:val="0"/>
                <w:noProof/>
              </w:rPr>
              <w:t>1.</w:t>
            </w:r>
            <w:r w:rsidRPr="00F855A3">
              <w:rPr>
                <w:rFonts w:ascii="Times New Roman" w:eastAsiaTheme="minorEastAsia" w:hAnsi="Times New Roman" w:cs="Times New Roman"/>
                <w:b w:val="0"/>
                <w:bCs w:val="0"/>
                <w:i w:val="0"/>
                <w:iCs w:val="0"/>
                <w:noProof/>
                <w:kern w:val="2"/>
                <w:lang w:val="fr-CA" w:eastAsia="fr-CA"/>
                <w14:ligatures w14:val="standardContextual"/>
              </w:rPr>
              <w:tab/>
            </w:r>
            <w:r w:rsidRPr="00F855A3">
              <w:rPr>
                <w:rStyle w:val="Lienhypertexte"/>
                <w:rFonts w:ascii="Times New Roman" w:hAnsi="Times New Roman" w:cs="Times New Roman"/>
                <w:i w:val="0"/>
                <w:iCs w:val="0"/>
                <w:noProof/>
              </w:rPr>
              <w:t>Violence</w:t>
            </w:r>
            <w:r w:rsidRPr="00F855A3">
              <w:rPr>
                <w:rFonts w:ascii="Times New Roman" w:hAnsi="Times New Roman" w:cs="Times New Roman"/>
                <w:i w:val="0"/>
                <w:iCs w:val="0"/>
                <w:noProof/>
                <w:webHidden/>
              </w:rPr>
              <w:tab/>
            </w:r>
            <w:r w:rsidRPr="00F855A3">
              <w:rPr>
                <w:rFonts w:ascii="Times New Roman" w:hAnsi="Times New Roman" w:cs="Times New Roman"/>
                <w:i w:val="0"/>
                <w:iCs w:val="0"/>
                <w:noProof/>
                <w:webHidden/>
              </w:rPr>
              <w:fldChar w:fldCharType="begin"/>
            </w:r>
            <w:r w:rsidRPr="00F855A3">
              <w:rPr>
                <w:rFonts w:ascii="Times New Roman" w:hAnsi="Times New Roman" w:cs="Times New Roman"/>
                <w:i w:val="0"/>
                <w:iCs w:val="0"/>
                <w:noProof/>
                <w:webHidden/>
              </w:rPr>
              <w:instrText xml:space="preserve"> PAGEREF _Toc215566867 \h </w:instrText>
            </w:r>
            <w:r w:rsidRPr="00F855A3">
              <w:rPr>
                <w:rFonts w:ascii="Times New Roman" w:hAnsi="Times New Roman" w:cs="Times New Roman"/>
                <w:i w:val="0"/>
                <w:iCs w:val="0"/>
                <w:noProof/>
                <w:webHidden/>
              </w:rPr>
            </w:r>
            <w:r w:rsidRPr="00F855A3">
              <w:rPr>
                <w:rFonts w:ascii="Times New Roman" w:hAnsi="Times New Roman" w:cs="Times New Roman"/>
                <w:i w:val="0"/>
                <w:iCs w:val="0"/>
                <w:noProof/>
                <w:webHidden/>
              </w:rPr>
              <w:fldChar w:fldCharType="separate"/>
            </w:r>
            <w:r w:rsidR="005D2453">
              <w:rPr>
                <w:rFonts w:ascii="Times New Roman" w:hAnsi="Times New Roman" w:cs="Times New Roman"/>
                <w:i w:val="0"/>
                <w:iCs w:val="0"/>
                <w:noProof/>
                <w:webHidden/>
              </w:rPr>
              <w:t>7</w:t>
            </w:r>
            <w:r w:rsidRPr="00F855A3">
              <w:rPr>
                <w:rFonts w:ascii="Times New Roman" w:hAnsi="Times New Roman" w:cs="Times New Roman"/>
                <w:i w:val="0"/>
                <w:iCs w:val="0"/>
                <w:noProof/>
                <w:webHidden/>
              </w:rPr>
              <w:fldChar w:fldCharType="end"/>
            </w:r>
          </w:hyperlink>
        </w:p>
        <w:p w14:paraId="7C091E47" w14:textId="5848E987" w:rsidR="00872D1B" w:rsidRPr="00F855A3" w:rsidRDefault="00872D1B" w:rsidP="00F855A3">
          <w:pPr>
            <w:pStyle w:val="TM2"/>
            <w:rPr>
              <w:rFonts w:ascii="Times New Roman" w:eastAsiaTheme="minorEastAsia" w:hAnsi="Times New Roman" w:cs="Times New Roman"/>
              <w:noProof/>
              <w:kern w:val="2"/>
              <w:lang w:val="fr-CA" w:eastAsia="fr-CA"/>
              <w14:ligatures w14:val="standardContextual"/>
            </w:rPr>
          </w:pPr>
          <w:hyperlink w:anchor="_Toc215566868" w:history="1">
            <w:r w:rsidRPr="00F855A3">
              <w:rPr>
                <w:rStyle w:val="Lienhypertexte"/>
                <w:rFonts w:ascii="Times New Roman" w:hAnsi="Times New Roman" w:cs="Times New Roman"/>
                <w:noProof/>
                <w:sz w:val="24"/>
                <w:szCs w:val="24"/>
              </w:rPr>
              <w:t xml:space="preserve">1.1 </w:t>
            </w:r>
            <w:r w:rsidR="00F855A3" w:rsidRPr="00F855A3">
              <w:rPr>
                <w:rStyle w:val="Lienhypertexte"/>
                <w:rFonts w:ascii="Times New Roman" w:hAnsi="Times New Roman" w:cs="Times New Roman"/>
                <w:noProof/>
                <w:sz w:val="24"/>
                <w:szCs w:val="24"/>
              </w:rPr>
              <w:tab/>
            </w:r>
            <w:r w:rsidRPr="00F855A3">
              <w:rPr>
                <w:rStyle w:val="Lienhypertexte"/>
                <w:rFonts w:ascii="Times New Roman" w:hAnsi="Times New Roman" w:cs="Times New Roman"/>
                <w:noProof/>
                <w:sz w:val="24"/>
                <w:szCs w:val="24"/>
              </w:rPr>
              <w:t>Hausse des crimes haineux : la communauté LGBTQ+ face à une hostilité croissante</w:t>
            </w:r>
            <w:r w:rsidRPr="00F855A3">
              <w:rPr>
                <w:rFonts w:ascii="Times New Roman" w:hAnsi="Times New Roman" w:cs="Times New Roman"/>
                <w:noProof/>
                <w:webHidden/>
              </w:rPr>
              <w:tab/>
            </w:r>
            <w:r w:rsidRPr="00F855A3">
              <w:rPr>
                <w:rFonts w:ascii="Times New Roman" w:hAnsi="Times New Roman" w:cs="Times New Roman"/>
                <w:noProof/>
                <w:webHidden/>
              </w:rPr>
              <w:fldChar w:fldCharType="begin"/>
            </w:r>
            <w:r w:rsidRPr="00F855A3">
              <w:rPr>
                <w:rFonts w:ascii="Times New Roman" w:hAnsi="Times New Roman" w:cs="Times New Roman"/>
                <w:noProof/>
                <w:webHidden/>
              </w:rPr>
              <w:instrText xml:space="preserve"> PAGEREF _Toc215566868 \h </w:instrText>
            </w:r>
            <w:r w:rsidRPr="00F855A3">
              <w:rPr>
                <w:rFonts w:ascii="Times New Roman" w:hAnsi="Times New Roman" w:cs="Times New Roman"/>
                <w:noProof/>
                <w:webHidden/>
              </w:rPr>
            </w:r>
            <w:r w:rsidRPr="00F855A3">
              <w:rPr>
                <w:rFonts w:ascii="Times New Roman" w:hAnsi="Times New Roman" w:cs="Times New Roman"/>
                <w:noProof/>
                <w:webHidden/>
              </w:rPr>
              <w:fldChar w:fldCharType="separate"/>
            </w:r>
            <w:r w:rsidR="005D2453">
              <w:rPr>
                <w:rFonts w:ascii="Times New Roman" w:hAnsi="Times New Roman" w:cs="Times New Roman"/>
                <w:noProof/>
                <w:webHidden/>
              </w:rPr>
              <w:t>7</w:t>
            </w:r>
            <w:r w:rsidRPr="00F855A3">
              <w:rPr>
                <w:rFonts w:ascii="Times New Roman" w:hAnsi="Times New Roman" w:cs="Times New Roman"/>
                <w:noProof/>
                <w:webHidden/>
              </w:rPr>
              <w:fldChar w:fldCharType="end"/>
            </w:r>
          </w:hyperlink>
        </w:p>
        <w:p w14:paraId="04DB965D" w14:textId="5E5A4326" w:rsidR="00872D1B" w:rsidRPr="00F855A3" w:rsidRDefault="00872D1B" w:rsidP="00F855A3">
          <w:pPr>
            <w:pStyle w:val="TM2"/>
            <w:rPr>
              <w:rFonts w:ascii="Times New Roman" w:eastAsiaTheme="minorEastAsia" w:hAnsi="Times New Roman" w:cs="Times New Roman"/>
              <w:noProof/>
              <w:kern w:val="2"/>
              <w:lang w:val="fr-CA" w:eastAsia="fr-CA"/>
              <w14:ligatures w14:val="standardContextual"/>
            </w:rPr>
          </w:pPr>
          <w:hyperlink w:anchor="_Toc215566869" w:history="1">
            <w:r w:rsidRPr="00F855A3">
              <w:rPr>
                <w:rStyle w:val="Lienhypertexte"/>
                <w:rFonts w:ascii="Times New Roman" w:hAnsi="Times New Roman" w:cs="Times New Roman"/>
                <w:noProof/>
                <w:sz w:val="24"/>
                <w:szCs w:val="24"/>
              </w:rPr>
              <w:t xml:space="preserve">1.2 </w:t>
            </w:r>
            <w:r w:rsidR="00F855A3" w:rsidRPr="00F855A3">
              <w:rPr>
                <w:rStyle w:val="Lienhypertexte"/>
                <w:rFonts w:ascii="Times New Roman" w:hAnsi="Times New Roman" w:cs="Times New Roman"/>
                <w:noProof/>
                <w:sz w:val="24"/>
                <w:szCs w:val="24"/>
              </w:rPr>
              <w:tab/>
            </w:r>
            <w:r w:rsidRPr="00F855A3">
              <w:rPr>
                <w:rStyle w:val="Lienhypertexte"/>
                <w:rFonts w:ascii="Times New Roman" w:hAnsi="Times New Roman" w:cs="Times New Roman"/>
                <w:noProof/>
                <w:sz w:val="24"/>
                <w:szCs w:val="24"/>
              </w:rPr>
              <w:t>La montée des violences psychologiques, physiques et sexuelles : un danger quotidien pour les personnes LGBTQ+</w:t>
            </w:r>
            <w:r w:rsidRPr="00F855A3">
              <w:rPr>
                <w:rFonts w:ascii="Times New Roman" w:hAnsi="Times New Roman" w:cs="Times New Roman"/>
                <w:noProof/>
                <w:webHidden/>
              </w:rPr>
              <w:tab/>
            </w:r>
            <w:r w:rsidRPr="00F855A3">
              <w:rPr>
                <w:rFonts w:ascii="Times New Roman" w:hAnsi="Times New Roman" w:cs="Times New Roman"/>
                <w:noProof/>
                <w:webHidden/>
              </w:rPr>
              <w:fldChar w:fldCharType="begin"/>
            </w:r>
            <w:r w:rsidRPr="00F855A3">
              <w:rPr>
                <w:rFonts w:ascii="Times New Roman" w:hAnsi="Times New Roman" w:cs="Times New Roman"/>
                <w:noProof/>
                <w:webHidden/>
              </w:rPr>
              <w:instrText xml:space="preserve"> PAGEREF _Toc215566869 \h </w:instrText>
            </w:r>
            <w:r w:rsidRPr="00F855A3">
              <w:rPr>
                <w:rFonts w:ascii="Times New Roman" w:hAnsi="Times New Roman" w:cs="Times New Roman"/>
                <w:noProof/>
                <w:webHidden/>
              </w:rPr>
            </w:r>
            <w:r w:rsidRPr="00F855A3">
              <w:rPr>
                <w:rFonts w:ascii="Times New Roman" w:hAnsi="Times New Roman" w:cs="Times New Roman"/>
                <w:noProof/>
                <w:webHidden/>
              </w:rPr>
              <w:fldChar w:fldCharType="separate"/>
            </w:r>
            <w:r w:rsidR="005D2453">
              <w:rPr>
                <w:rFonts w:ascii="Times New Roman" w:hAnsi="Times New Roman" w:cs="Times New Roman"/>
                <w:noProof/>
                <w:webHidden/>
              </w:rPr>
              <w:t>8</w:t>
            </w:r>
            <w:r w:rsidRPr="00F855A3">
              <w:rPr>
                <w:rFonts w:ascii="Times New Roman" w:hAnsi="Times New Roman" w:cs="Times New Roman"/>
                <w:noProof/>
                <w:webHidden/>
              </w:rPr>
              <w:fldChar w:fldCharType="end"/>
            </w:r>
          </w:hyperlink>
        </w:p>
        <w:p w14:paraId="772417F7" w14:textId="672FF01E" w:rsidR="00872D1B" w:rsidRPr="00F855A3" w:rsidRDefault="00872D1B" w:rsidP="00F855A3">
          <w:pPr>
            <w:pStyle w:val="TM2"/>
            <w:rPr>
              <w:rFonts w:ascii="Times New Roman" w:eastAsiaTheme="minorEastAsia" w:hAnsi="Times New Roman" w:cs="Times New Roman"/>
              <w:noProof/>
              <w:kern w:val="2"/>
              <w:lang w:val="fr-CA" w:eastAsia="fr-CA"/>
              <w14:ligatures w14:val="standardContextual"/>
            </w:rPr>
          </w:pPr>
          <w:hyperlink w:anchor="_Toc215566870" w:history="1">
            <w:r w:rsidRPr="00F855A3">
              <w:rPr>
                <w:rStyle w:val="Lienhypertexte"/>
                <w:rFonts w:ascii="Times New Roman" w:eastAsia="Times New Roman" w:hAnsi="Times New Roman" w:cs="Times New Roman"/>
                <w:noProof/>
                <w:sz w:val="24"/>
                <w:szCs w:val="24"/>
              </w:rPr>
              <w:t xml:space="preserve">1.3 </w:t>
            </w:r>
            <w:r w:rsidR="00F855A3" w:rsidRPr="00F855A3">
              <w:rPr>
                <w:rStyle w:val="Lienhypertexte"/>
                <w:rFonts w:ascii="Times New Roman" w:eastAsia="Times New Roman" w:hAnsi="Times New Roman" w:cs="Times New Roman"/>
                <w:noProof/>
                <w:sz w:val="24"/>
                <w:szCs w:val="24"/>
              </w:rPr>
              <w:tab/>
            </w:r>
            <w:r w:rsidRPr="00F855A3">
              <w:rPr>
                <w:rStyle w:val="Lienhypertexte"/>
                <w:rFonts w:ascii="Times New Roman" w:hAnsi="Times New Roman" w:cs="Times New Roman"/>
                <w:noProof/>
                <w:sz w:val="24"/>
                <w:szCs w:val="24"/>
              </w:rPr>
              <w:t>Violences dans le domaine de la santé : un problème persistant</w:t>
            </w:r>
            <w:r w:rsidRPr="00F855A3">
              <w:rPr>
                <w:rFonts w:ascii="Times New Roman" w:hAnsi="Times New Roman" w:cs="Times New Roman"/>
                <w:noProof/>
                <w:webHidden/>
              </w:rPr>
              <w:tab/>
            </w:r>
            <w:r w:rsidRPr="00F855A3">
              <w:rPr>
                <w:rFonts w:ascii="Times New Roman" w:hAnsi="Times New Roman" w:cs="Times New Roman"/>
                <w:noProof/>
                <w:webHidden/>
              </w:rPr>
              <w:fldChar w:fldCharType="begin"/>
            </w:r>
            <w:r w:rsidRPr="00F855A3">
              <w:rPr>
                <w:rFonts w:ascii="Times New Roman" w:hAnsi="Times New Roman" w:cs="Times New Roman"/>
                <w:noProof/>
                <w:webHidden/>
              </w:rPr>
              <w:instrText xml:space="preserve"> PAGEREF _Toc215566870 \h </w:instrText>
            </w:r>
            <w:r w:rsidRPr="00F855A3">
              <w:rPr>
                <w:rFonts w:ascii="Times New Roman" w:hAnsi="Times New Roman" w:cs="Times New Roman"/>
                <w:noProof/>
                <w:webHidden/>
              </w:rPr>
            </w:r>
            <w:r w:rsidRPr="00F855A3">
              <w:rPr>
                <w:rFonts w:ascii="Times New Roman" w:hAnsi="Times New Roman" w:cs="Times New Roman"/>
                <w:noProof/>
                <w:webHidden/>
              </w:rPr>
              <w:fldChar w:fldCharType="separate"/>
            </w:r>
            <w:r w:rsidR="005D2453">
              <w:rPr>
                <w:rFonts w:ascii="Times New Roman" w:hAnsi="Times New Roman" w:cs="Times New Roman"/>
                <w:noProof/>
                <w:webHidden/>
              </w:rPr>
              <w:t>11</w:t>
            </w:r>
            <w:r w:rsidRPr="00F855A3">
              <w:rPr>
                <w:rFonts w:ascii="Times New Roman" w:hAnsi="Times New Roman" w:cs="Times New Roman"/>
                <w:noProof/>
                <w:webHidden/>
              </w:rPr>
              <w:fldChar w:fldCharType="end"/>
            </w:r>
          </w:hyperlink>
        </w:p>
        <w:p w14:paraId="3EB8690C" w14:textId="000861EB" w:rsidR="00872D1B" w:rsidRPr="00F855A3" w:rsidRDefault="00872D1B" w:rsidP="00F855A3">
          <w:pPr>
            <w:pStyle w:val="TM3"/>
            <w:rPr>
              <w:rFonts w:ascii="Times New Roman" w:eastAsiaTheme="minorEastAsia" w:hAnsi="Times New Roman" w:cs="Times New Roman"/>
              <w:noProof/>
              <w:kern w:val="2"/>
              <w:lang w:val="fr-CA" w:eastAsia="fr-CA"/>
              <w14:ligatures w14:val="standardContextual"/>
            </w:rPr>
          </w:pPr>
          <w:hyperlink w:anchor="_Toc215566871" w:history="1">
            <w:r w:rsidRPr="00F855A3">
              <w:rPr>
                <w:rStyle w:val="Lienhypertexte"/>
                <w:rFonts w:ascii="Times New Roman" w:hAnsi="Times New Roman" w:cs="Times New Roman"/>
                <w:noProof/>
                <w:sz w:val="22"/>
                <w:szCs w:val="22"/>
              </w:rPr>
              <w:t>1.3.1 Enfants intersexes : la médecine impose ses choix</w:t>
            </w:r>
            <w:r w:rsidRPr="00F855A3">
              <w:rPr>
                <w:rFonts w:ascii="Times New Roman" w:hAnsi="Times New Roman" w:cs="Times New Roman"/>
                <w:noProof/>
                <w:webHidden/>
              </w:rPr>
              <w:tab/>
            </w:r>
            <w:r w:rsidRPr="00F855A3">
              <w:rPr>
                <w:rFonts w:ascii="Times New Roman" w:hAnsi="Times New Roman" w:cs="Times New Roman"/>
                <w:noProof/>
                <w:webHidden/>
              </w:rPr>
              <w:fldChar w:fldCharType="begin"/>
            </w:r>
            <w:r w:rsidRPr="00F855A3">
              <w:rPr>
                <w:rFonts w:ascii="Times New Roman" w:hAnsi="Times New Roman" w:cs="Times New Roman"/>
                <w:noProof/>
                <w:webHidden/>
              </w:rPr>
              <w:instrText xml:space="preserve"> PAGEREF _Toc215566871 \h </w:instrText>
            </w:r>
            <w:r w:rsidRPr="00F855A3">
              <w:rPr>
                <w:rFonts w:ascii="Times New Roman" w:hAnsi="Times New Roman" w:cs="Times New Roman"/>
                <w:noProof/>
                <w:webHidden/>
              </w:rPr>
            </w:r>
            <w:r w:rsidRPr="00F855A3">
              <w:rPr>
                <w:rFonts w:ascii="Times New Roman" w:hAnsi="Times New Roman" w:cs="Times New Roman"/>
                <w:noProof/>
                <w:webHidden/>
              </w:rPr>
              <w:fldChar w:fldCharType="separate"/>
            </w:r>
            <w:r w:rsidR="005D2453">
              <w:rPr>
                <w:rFonts w:ascii="Times New Roman" w:hAnsi="Times New Roman" w:cs="Times New Roman"/>
                <w:noProof/>
                <w:webHidden/>
              </w:rPr>
              <w:t>11</w:t>
            </w:r>
            <w:r w:rsidRPr="00F855A3">
              <w:rPr>
                <w:rFonts w:ascii="Times New Roman" w:hAnsi="Times New Roman" w:cs="Times New Roman"/>
                <w:noProof/>
                <w:webHidden/>
              </w:rPr>
              <w:fldChar w:fldCharType="end"/>
            </w:r>
          </w:hyperlink>
        </w:p>
        <w:p w14:paraId="43A2D730" w14:textId="2C1851CD" w:rsidR="00872D1B" w:rsidRPr="00F855A3" w:rsidRDefault="00872D1B" w:rsidP="00F855A3">
          <w:pPr>
            <w:pStyle w:val="TM3"/>
            <w:rPr>
              <w:rFonts w:ascii="Times New Roman" w:eastAsiaTheme="minorEastAsia" w:hAnsi="Times New Roman" w:cs="Times New Roman"/>
              <w:noProof/>
              <w:kern w:val="2"/>
              <w:lang w:val="fr-CA" w:eastAsia="fr-CA"/>
              <w14:ligatures w14:val="standardContextual"/>
            </w:rPr>
          </w:pPr>
          <w:hyperlink w:anchor="_Toc215566872" w:history="1">
            <w:r w:rsidRPr="00F855A3">
              <w:rPr>
                <w:rStyle w:val="Lienhypertexte"/>
                <w:rFonts w:ascii="Times New Roman" w:hAnsi="Times New Roman" w:cs="Times New Roman"/>
                <w:noProof/>
                <w:sz w:val="22"/>
                <w:szCs w:val="22"/>
              </w:rPr>
              <w:t>1.3.2 Criminalisées sur papier, tolérées en pratique : les thérapies de conversion</w:t>
            </w:r>
            <w:r w:rsidRPr="00F855A3">
              <w:rPr>
                <w:rFonts w:ascii="Times New Roman" w:hAnsi="Times New Roman" w:cs="Times New Roman"/>
                <w:noProof/>
                <w:webHidden/>
              </w:rPr>
              <w:tab/>
            </w:r>
            <w:r w:rsidRPr="00F855A3">
              <w:rPr>
                <w:rFonts w:ascii="Times New Roman" w:hAnsi="Times New Roman" w:cs="Times New Roman"/>
                <w:noProof/>
                <w:webHidden/>
              </w:rPr>
              <w:fldChar w:fldCharType="begin"/>
            </w:r>
            <w:r w:rsidRPr="00F855A3">
              <w:rPr>
                <w:rFonts w:ascii="Times New Roman" w:hAnsi="Times New Roman" w:cs="Times New Roman"/>
                <w:noProof/>
                <w:webHidden/>
              </w:rPr>
              <w:instrText xml:space="preserve"> PAGEREF _Toc215566872 \h </w:instrText>
            </w:r>
            <w:r w:rsidRPr="00F855A3">
              <w:rPr>
                <w:rFonts w:ascii="Times New Roman" w:hAnsi="Times New Roman" w:cs="Times New Roman"/>
                <w:noProof/>
                <w:webHidden/>
              </w:rPr>
            </w:r>
            <w:r w:rsidRPr="00F855A3">
              <w:rPr>
                <w:rFonts w:ascii="Times New Roman" w:hAnsi="Times New Roman" w:cs="Times New Roman"/>
                <w:noProof/>
                <w:webHidden/>
              </w:rPr>
              <w:fldChar w:fldCharType="separate"/>
            </w:r>
            <w:r w:rsidR="005D2453">
              <w:rPr>
                <w:rFonts w:ascii="Times New Roman" w:hAnsi="Times New Roman" w:cs="Times New Roman"/>
                <w:noProof/>
                <w:webHidden/>
              </w:rPr>
              <w:t>12</w:t>
            </w:r>
            <w:r w:rsidRPr="00F855A3">
              <w:rPr>
                <w:rFonts w:ascii="Times New Roman" w:hAnsi="Times New Roman" w:cs="Times New Roman"/>
                <w:noProof/>
                <w:webHidden/>
              </w:rPr>
              <w:fldChar w:fldCharType="end"/>
            </w:r>
          </w:hyperlink>
        </w:p>
        <w:p w14:paraId="59262081" w14:textId="72CB39C0" w:rsidR="00872D1B" w:rsidRPr="00F855A3" w:rsidRDefault="00872D1B" w:rsidP="00F855A3">
          <w:pPr>
            <w:pStyle w:val="TM2"/>
            <w:rPr>
              <w:rFonts w:ascii="Times New Roman" w:eastAsiaTheme="minorEastAsia" w:hAnsi="Times New Roman" w:cs="Times New Roman"/>
              <w:noProof/>
              <w:kern w:val="2"/>
              <w:lang w:val="fr-CA" w:eastAsia="fr-CA"/>
              <w14:ligatures w14:val="standardContextual"/>
            </w:rPr>
          </w:pPr>
          <w:hyperlink w:anchor="_Toc215566873" w:history="1">
            <w:r w:rsidRPr="00F855A3">
              <w:rPr>
                <w:rStyle w:val="Lienhypertexte"/>
                <w:rFonts w:ascii="Times New Roman" w:hAnsi="Times New Roman" w:cs="Times New Roman"/>
                <w:noProof/>
                <w:sz w:val="24"/>
                <w:szCs w:val="24"/>
              </w:rPr>
              <w:t>1.4 Recommandations spécifiques</w:t>
            </w:r>
            <w:r w:rsidRPr="00F855A3">
              <w:rPr>
                <w:rFonts w:ascii="Times New Roman" w:hAnsi="Times New Roman" w:cs="Times New Roman"/>
                <w:noProof/>
                <w:webHidden/>
              </w:rPr>
              <w:tab/>
            </w:r>
            <w:r w:rsidRPr="00F855A3">
              <w:rPr>
                <w:rFonts w:ascii="Times New Roman" w:hAnsi="Times New Roman" w:cs="Times New Roman"/>
                <w:noProof/>
                <w:webHidden/>
              </w:rPr>
              <w:fldChar w:fldCharType="begin"/>
            </w:r>
            <w:r w:rsidRPr="00F855A3">
              <w:rPr>
                <w:rFonts w:ascii="Times New Roman" w:hAnsi="Times New Roman" w:cs="Times New Roman"/>
                <w:noProof/>
                <w:webHidden/>
              </w:rPr>
              <w:instrText xml:space="preserve"> PAGEREF _Toc215566873 \h </w:instrText>
            </w:r>
            <w:r w:rsidRPr="00F855A3">
              <w:rPr>
                <w:rFonts w:ascii="Times New Roman" w:hAnsi="Times New Roman" w:cs="Times New Roman"/>
                <w:noProof/>
                <w:webHidden/>
              </w:rPr>
            </w:r>
            <w:r w:rsidRPr="00F855A3">
              <w:rPr>
                <w:rFonts w:ascii="Times New Roman" w:hAnsi="Times New Roman" w:cs="Times New Roman"/>
                <w:noProof/>
                <w:webHidden/>
              </w:rPr>
              <w:fldChar w:fldCharType="separate"/>
            </w:r>
            <w:r w:rsidR="005D2453">
              <w:rPr>
                <w:rFonts w:ascii="Times New Roman" w:hAnsi="Times New Roman" w:cs="Times New Roman"/>
                <w:noProof/>
                <w:webHidden/>
              </w:rPr>
              <w:t>13</w:t>
            </w:r>
            <w:r w:rsidRPr="00F855A3">
              <w:rPr>
                <w:rFonts w:ascii="Times New Roman" w:hAnsi="Times New Roman" w:cs="Times New Roman"/>
                <w:noProof/>
                <w:webHidden/>
              </w:rPr>
              <w:fldChar w:fldCharType="end"/>
            </w:r>
          </w:hyperlink>
        </w:p>
        <w:p w14:paraId="26B9ED6D" w14:textId="5C3B4BAA" w:rsidR="00872D1B" w:rsidRPr="00F855A3" w:rsidRDefault="00872D1B">
          <w:pPr>
            <w:pStyle w:val="TM1"/>
            <w:tabs>
              <w:tab w:val="right" w:leader="dot" w:pos="8630"/>
            </w:tabs>
            <w:rPr>
              <w:rFonts w:ascii="Times New Roman" w:eastAsiaTheme="minorEastAsia" w:hAnsi="Times New Roman" w:cs="Times New Roman"/>
              <w:b w:val="0"/>
              <w:bCs w:val="0"/>
              <w:i w:val="0"/>
              <w:iCs w:val="0"/>
              <w:noProof/>
              <w:kern w:val="2"/>
              <w:lang w:val="fr-CA" w:eastAsia="fr-CA"/>
              <w14:ligatures w14:val="standardContextual"/>
            </w:rPr>
          </w:pPr>
          <w:hyperlink w:anchor="_Toc215566874" w:history="1">
            <w:r w:rsidRPr="00F855A3">
              <w:rPr>
                <w:rStyle w:val="Lienhypertexte"/>
                <w:rFonts w:ascii="Times New Roman" w:hAnsi="Times New Roman" w:cs="Times New Roman"/>
                <w:i w:val="0"/>
                <w:iCs w:val="0"/>
                <w:noProof/>
              </w:rPr>
              <w:t>2.  Discrimination</w:t>
            </w:r>
            <w:r w:rsidRPr="00F855A3">
              <w:rPr>
                <w:rFonts w:ascii="Times New Roman" w:hAnsi="Times New Roman" w:cs="Times New Roman"/>
                <w:i w:val="0"/>
                <w:iCs w:val="0"/>
                <w:noProof/>
                <w:webHidden/>
              </w:rPr>
              <w:tab/>
            </w:r>
            <w:r w:rsidRPr="00F855A3">
              <w:rPr>
                <w:rFonts w:ascii="Times New Roman" w:hAnsi="Times New Roman" w:cs="Times New Roman"/>
                <w:i w:val="0"/>
                <w:iCs w:val="0"/>
                <w:noProof/>
                <w:webHidden/>
              </w:rPr>
              <w:fldChar w:fldCharType="begin"/>
            </w:r>
            <w:r w:rsidRPr="00F855A3">
              <w:rPr>
                <w:rFonts w:ascii="Times New Roman" w:hAnsi="Times New Roman" w:cs="Times New Roman"/>
                <w:i w:val="0"/>
                <w:iCs w:val="0"/>
                <w:noProof/>
                <w:webHidden/>
              </w:rPr>
              <w:instrText xml:space="preserve"> PAGEREF _Toc215566874 \h </w:instrText>
            </w:r>
            <w:r w:rsidRPr="00F855A3">
              <w:rPr>
                <w:rFonts w:ascii="Times New Roman" w:hAnsi="Times New Roman" w:cs="Times New Roman"/>
                <w:i w:val="0"/>
                <w:iCs w:val="0"/>
                <w:noProof/>
                <w:webHidden/>
              </w:rPr>
            </w:r>
            <w:r w:rsidRPr="00F855A3">
              <w:rPr>
                <w:rFonts w:ascii="Times New Roman" w:hAnsi="Times New Roman" w:cs="Times New Roman"/>
                <w:i w:val="0"/>
                <w:iCs w:val="0"/>
                <w:noProof/>
                <w:webHidden/>
              </w:rPr>
              <w:fldChar w:fldCharType="separate"/>
            </w:r>
            <w:r w:rsidR="005D2453">
              <w:rPr>
                <w:rFonts w:ascii="Times New Roman" w:hAnsi="Times New Roman" w:cs="Times New Roman"/>
                <w:i w:val="0"/>
                <w:iCs w:val="0"/>
                <w:noProof/>
                <w:webHidden/>
              </w:rPr>
              <w:t>14</w:t>
            </w:r>
            <w:r w:rsidRPr="00F855A3">
              <w:rPr>
                <w:rFonts w:ascii="Times New Roman" w:hAnsi="Times New Roman" w:cs="Times New Roman"/>
                <w:i w:val="0"/>
                <w:iCs w:val="0"/>
                <w:noProof/>
                <w:webHidden/>
              </w:rPr>
              <w:fldChar w:fldCharType="end"/>
            </w:r>
          </w:hyperlink>
        </w:p>
        <w:p w14:paraId="45D62C0A" w14:textId="513A27A1" w:rsidR="00872D1B" w:rsidRPr="00F855A3" w:rsidRDefault="00872D1B" w:rsidP="00F855A3">
          <w:pPr>
            <w:pStyle w:val="TM2"/>
            <w:rPr>
              <w:rFonts w:ascii="Times New Roman" w:eastAsiaTheme="minorEastAsia" w:hAnsi="Times New Roman" w:cs="Times New Roman"/>
              <w:noProof/>
              <w:kern w:val="2"/>
              <w:lang w:val="fr-CA" w:eastAsia="fr-CA"/>
              <w14:ligatures w14:val="standardContextual"/>
            </w:rPr>
          </w:pPr>
          <w:hyperlink w:anchor="_Toc215566875" w:history="1">
            <w:r w:rsidRPr="00F855A3">
              <w:rPr>
                <w:rStyle w:val="Lienhypertexte"/>
                <w:rFonts w:ascii="Times New Roman" w:hAnsi="Times New Roman" w:cs="Times New Roman"/>
                <w:noProof/>
                <w:sz w:val="24"/>
                <w:szCs w:val="24"/>
              </w:rPr>
              <w:t xml:space="preserve">2.1 </w:t>
            </w:r>
            <w:r w:rsidR="00F855A3" w:rsidRPr="00F855A3">
              <w:rPr>
                <w:rStyle w:val="Lienhypertexte"/>
                <w:rFonts w:ascii="Times New Roman" w:hAnsi="Times New Roman" w:cs="Times New Roman"/>
                <w:noProof/>
                <w:sz w:val="24"/>
                <w:szCs w:val="24"/>
              </w:rPr>
              <w:tab/>
            </w:r>
            <w:r w:rsidRPr="00F855A3">
              <w:rPr>
                <w:rStyle w:val="Lienhypertexte"/>
                <w:rFonts w:ascii="Times New Roman" w:hAnsi="Times New Roman" w:cs="Times New Roman"/>
                <w:noProof/>
                <w:sz w:val="24"/>
                <w:szCs w:val="24"/>
              </w:rPr>
              <w:t>Nouvelles lois provinciales au Canada : une offensive contre les droits LGBTQ+</w:t>
            </w:r>
            <w:r w:rsidRPr="00F855A3">
              <w:rPr>
                <w:rFonts w:ascii="Times New Roman" w:hAnsi="Times New Roman" w:cs="Times New Roman"/>
                <w:noProof/>
                <w:webHidden/>
              </w:rPr>
              <w:tab/>
            </w:r>
            <w:r w:rsidRPr="00F855A3">
              <w:rPr>
                <w:rFonts w:ascii="Times New Roman" w:hAnsi="Times New Roman" w:cs="Times New Roman"/>
                <w:noProof/>
                <w:webHidden/>
              </w:rPr>
              <w:fldChar w:fldCharType="begin"/>
            </w:r>
            <w:r w:rsidRPr="00F855A3">
              <w:rPr>
                <w:rFonts w:ascii="Times New Roman" w:hAnsi="Times New Roman" w:cs="Times New Roman"/>
                <w:noProof/>
                <w:webHidden/>
              </w:rPr>
              <w:instrText xml:space="preserve"> PAGEREF _Toc215566875 \h </w:instrText>
            </w:r>
            <w:r w:rsidRPr="00F855A3">
              <w:rPr>
                <w:rFonts w:ascii="Times New Roman" w:hAnsi="Times New Roman" w:cs="Times New Roman"/>
                <w:noProof/>
                <w:webHidden/>
              </w:rPr>
            </w:r>
            <w:r w:rsidRPr="00F855A3">
              <w:rPr>
                <w:rFonts w:ascii="Times New Roman" w:hAnsi="Times New Roman" w:cs="Times New Roman"/>
                <w:noProof/>
                <w:webHidden/>
              </w:rPr>
              <w:fldChar w:fldCharType="separate"/>
            </w:r>
            <w:r w:rsidR="005D2453">
              <w:rPr>
                <w:rFonts w:ascii="Times New Roman" w:hAnsi="Times New Roman" w:cs="Times New Roman"/>
                <w:noProof/>
                <w:webHidden/>
              </w:rPr>
              <w:t>14</w:t>
            </w:r>
            <w:r w:rsidRPr="00F855A3">
              <w:rPr>
                <w:rFonts w:ascii="Times New Roman" w:hAnsi="Times New Roman" w:cs="Times New Roman"/>
                <w:noProof/>
                <w:webHidden/>
              </w:rPr>
              <w:fldChar w:fldCharType="end"/>
            </w:r>
          </w:hyperlink>
        </w:p>
        <w:p w14:paraId="44645360" w14:textId="436E154F" w:rsidR="00872D1B" w:rsidRPr="00F855A3" w:rsidRDefault="00872D1B" w:rsidP="00F855A3">
          <w:pPr>
            <w:pStyle w:val="TM3"/>
            <w:rPr>
              <w:rFonts w:ascii="Times New Roman" w:eastAsiaTheme="minorEastAsia" w:hAnsi="Times New Roman" w:cs="Times New Roman"/>
              <w:noProof/>
              <w:kern w:val="2"/>
              <w:lang w:val="fr-CA" w:eastAsia="fr-CA"/>
              <w14:ligatures w14:val="standardContextual"/>
            </w:rPr>
          </w:pPr>
          <w:hyperlink w:anchor="_Toc215566876" w:history="1">
            <w:r w:rsidRPr="00F855A3">
              <w:rPr>
                <w:rStyle w:val="Lienhypertexte"/>
                <w:rFonts w:ascii="Times New Roman" w:hAnsi="Times New Roman" w:cs="Times New Roman"/>
                <w:noProof/>
                <w:sz w:val="22"/>
                <w:szCs w:val="22"/>
              </w:rPr>
              <w:t>2.1.1 La reconnaissance du genre chez les mineurs : une pratique discriminatoire</w:t>
            </w:r>
            <w:r w:rsidRPr="00F855A3">
              <w:rPr>
                <w:rFonts w:ascii="Times New Roman" w:hAnsi="Times New Roman" w:cs="Times New Roman"/>
                <w:noProof/>
                <w:webHidden/>
              </w:rPr>
              <w:tab/>
            </w:r>
            <w:r w:rsidRPr="00F855A3">
              <w:rPr>
                <w:rFonts w:ascii="Times New Roman" w:hAnsi="Times New Roman" w:cs="Times New Roman"/>
                <w:noProof/>
                <w:webHidden/>
              </w:rPr>
              <w:fldChar w:fldCharType="begin"/>
            </w:r>
            <w:r w:rsidRPr="00F855A3">
              <w:rPr>
                <w:rFonts w:ascii="Times New Roman" w:hAnsi="Times New Roman" w:cs="Times New Roman"/>
                <w:noProof/>
                <w:webHidden/>
              </w:rPr>
              <w:instrText xml:space="preserve"> PAGEREF _Toc215566876 \h </w:instrText>
            </w:r>
            <w:r w:rsidRPr="00F855A3">
              <w:rPr>
                <w:rFonts w:ascii="Times New Roman" w:hAnsi="Times New Roman" w:cs="Times New Roman"/>
                <w:noProof/>
                <w:webHidden/>
              </w:rPr>
            </w:r>
            <w:r w:rsidRPr="00F855A3">
              <w:rPr>
                <w:rFonts w:ascii="Times New Roman" w:hAnsi="Times New Roman" w:cs="Times New Roman"/>
                <w:noProof/>
                <w:webHidden/>
              </w:rPr>
              <w:fldChar w:fldCharType="separate"/>
            </w:r>
            <w:r w:rsidR="005D2453">
              <w:rPr>
                <w:rFonts w:ascii="Times New Roman" w:hAnsi="Times New Roman" w:cs="Times New Roman"/>
                <w:noProof/>
                <w:webHidden/>
              </w:rPr>
              <w:t>14</w:t>
            </w:r>
            <w:r w:rsidRPr="00F855A3">
              <w:rPr>
                <w:rFonts w:ascii="Times New Roman" w:hAnsi="Times New Roman" w:cs="Times New Roman"/>
                <w:noProof/>
                <w:webHidden/>
              </w:rPr>
              <w:fldChar w:fldCharType="end"/>
            </w:r>
          </w:hyperlink>
        </w:p>
        <w:p w14:paraId="57DF5840" w14:textId="7DCFFC52" w:rsidR="00872D1B" w:rsidRPr="00F855A3" w:rsidRDefault="00872D1B" w:rsidP="00F855A3">
          <w:pPr>
            <w:pStyle w:val="TM3"/>
            <w:rPr>
              <w:rFonts w:ascii="Times New Roman" w:eastAsiaTheme="minorEastAsia" w:hAnsi="Times New Roman" w:cs="Times New Roman"/>
              <w:noProof/>
              <w:kern w:val="2"/>
              <w:lang w:val="fr-CA" w:eastAsia="fr-CA"/>
              <w14:ligatures w14:val="standardContextual"/>
            </w:rPr>
          </w:pPr>
          <w:hyperlink w:anchor="_Toc215566877" w:history="1">
            <w:r w:rsidRPr="00F855A3">
              <w:rPr>
                <w:rStyle w:val="Lienhypertexte"/>
                <w:rFonts w:ascii="Times New Roman" w:hAnsi="Times New Roman" w:cs="Times New Roman"/>
                <w:noProof/>
                <w:sz w:val="22"/>
                <w:szCs w:val="22"/>
              </w:rPr>
              <w:t>2.1.2 Une loi interdisant le vocabulaire inclusif</w:t>
            </w:r>
            <w:r w:rsidRPr="00F855A3">
              <w:rPr>
                <w:rFonts w:ascii="Times New Roman" w:hAnsi="Times New Roman" w:cs="Times New Roman"/>
                <w:noProof/>
                <w:webHidden/>
              </w:rPr>
              <w:tab/>
            </w:r>
            <w:r w:rsidRPr="00F855A3">
              <w:rPr>
                <w:rFonts w:ascii="Times New Roman" w:hAnsi="Times New Roman" w:cs="Times New Roman"/>
                <w:noProof/>
                <w:webHidden/>
              </w:rPr>
              <w:fldChar w:fldCharType="begin"/>
            </w:r>
            <w:r w:rsidRPr="00F855A3">
              <w:rPr>
                <w:rFonts w:ascii="Times New Roman" w:hAnsi="Times New Roman" w:cs="Times New Roman"/>
                <w:noProof/>
                <w:webHidden/>
              </w:rPr>
              <w:instrText xml:space="preserve"> PAGEREF _Toc215566877 \h </w:instrText>
            </w:r>
            <w:r w:rsidRPr="00F855A3">
              <w:rPr>
                <w:rFonts w:ascii="Times New Roman" w:hAnsi="Times New Roman" w:cs="Times New Roman"/>
                <w:noProof/>
                <w:webHidden/>
              </w:rPr>
            </w:r>
            <w:r w:rsidRPr="00F855A3">
              <w:rPr>
                <w:rFonts w:ascii="Times New Roman" w:hAnsi="Times New Roman" w:cs="Times New Roman"/>
                <w:noProof/>
                <w:webHidden/>
              </w:rPr>
              <w:fldChar w:fldCharType="separate"/>
            </w:r>
            <w:r w:rsidR="005D2453">
              <w:rPr>
                <w:rFonts w:ascii="Times New Roman" w:hAnsi="Times New Roman" w:cs="Times New Roman"/>
                <w:noProof/>
                <w:webHidden/>
              </w:rPr>
              <w:t>15</w:t>
            </w:r>
            <w:r w:rsidRPr="00F855A3">
              <w:rPr>
                <w:rFonts w:ascii="Times New Roman" w:hAnsi="Times New Roman" w:cs="Times New Roman"/>
                <w:noProof/>
                <w:webHidden/>
              </w:rPr>
              <w:fldChar w:fldCharType="end"/>
            </w:r>
          </w:hyperlink>
        </w:p>
        <w:p w14:paraId="2E4968F1" w14:textId="0CE4CAC8" w:rsidR="00872D1B" w:rsidRPr="00F855A3" w:rsidRDefault="00872D1B" w:rsidP="00F855A3">
          <w:pPr>
            <w:pStyle w:val="TM3"/>
            <w:rPr>
              <w:rFonts w:ascii="Times New Roman" w:eastAsiaTheme="minorEastAsia" w:hAnsi="Times New Roman" w:cs="Times New Roman"/>
              <w:noProof/>
              <w:kern w:val="2"/>
              <w:lang w:val="fr-CA" w:eastAsia="fr-CA"/>
              <w14:ligatures w14:val="standardContextual"/>
            </w:rPr>
          </w:pPr>
          <w:hyperlink w:anchor="_Toc215566878" w:history="1">
            <w:r w:rsidRPr="00F855A3">
              <w:rPr>
                <w:rStyle w:val="Lienhypertexte"/>
                <w:rFonts w:ascii="Times New Roman" w:hAnsi="Times New Roman" w:cs="Times New Roman"/>
                <w:noProof/>
                <w:sz w:val="22"/>
                <w:szCs w:val="22"/>
              </w:rPr>
              <w:t>2.1.3 Loi préjudiciable sur l’identité de genre en Saskatchewan</w:t>
            </w:r>
            <w:r w:rsidRPr="00F855A3">
              <w:rPr>
                <w:rFonts w:ascii="Times New Roman" w:hAnsi="Times New Roman" w:cs="Times New Roman"/>
                <w:noProof/>
                <w:webHidden/>
              </w:rPr>
              <w:tab/>
            </w:r>
            <w:r w:rsidRPr="00F855A3">
              <w:rPr>
                <w:rFonts w:ascii="Times New Roman" w:hAnsi="Times New Roman" w:cs="Times New Roman"/>
                <w:noProof/>
                <w:webHidden/>
              </w:rPr>
              <w:fldChar w:fldCharType="begin"/>
            </w:r>
            <w:r w:rsidRPr="00F855A3">
              <w:rPr>
                <w:rFonts w:ascii="Times New Roman" w:hAnsi="Times New Roman" w:cs="Times New Roman"/>
                <w:noProof/>
                <w:webHidden/>
              </w:rPr>
              <w:instrText xml:space="preserve"> PAGEREF _Toc215566878 \h </w:instrText>
            </w:r>
            <w:r w:rsidRPr="00F855A3">
              <w:rPr>
                <w:rFonts w:ascii="Times New Roman" w:hAnsi="Times New Roman" w:cs="Times New Roman"/>
                <w:noProof/>
                <w:webHidden/>
              </w:rPr>
            </w:r>
            <w:r w:rsidRPr="00F855A3">
              <w:rPr>
                <w:rFonts w:ascii="Times New Roman" w:hAnsi="Times New Roman" w:cs="Times New Roman"/>
                <w:noProof/>
                <w:webHidden/>
              </w:rPr>
              <w:fldChar w:fldCharType="separate"/>
            </w:r>
            <w:r w:rsidR="005D2453">
              <w:rPr>
                <w:rFonts w:ascii="Times New Roman" w:hAnsi="Times New Roman" w:cs="Times New Roman"/>
                <w:noProof/>
                <w:webHidden/>
              </w:rPr>
              <w:t>16</w:t>
            </w:r>
            <w:r w:rsidRPr="00F855A3">
              <w:rPr>
                <w:rFonts w:ascii="Times New Roman" w:hAnsi="Times New Roman" w:cs="Times New Roman"/>
                <w:noProof/>
                <w:webHidden/>
              </w:rPr>
              <w:fldChar w:fldCharType="end"/>
            </w:r>
          </w:hyperlink>
        </w:p>
        <w:p w14:paraId="514BA949" w14:textId="1168774A" w:rsidR="00872D1B" w:rsidRPr="00F855A3" w:rsidRDefault="00872D1B" w:rsidP="00F855A3">
          <w:pPr>
            <w:pStyle w:val="TM3"/>
            <w:rPr>
              <w:rFonts w:ascii="Times New Roman" w:eastAsiaTheme="minorEastAsia" w:hAnsi="Times New Roman" w:cs="Times New Roman"/>
              <w:noProof/>
              <w:kern w:val="2"/>
              <w:lang w:val="fr-CA" w:eastAsia="fr-CA"/>
              <w14:ligatures w14:val="standardContextual"/>
            </w:rPr>
          </w:pPr>
          <w:hyperlink w:anchor="_Toc215566879" w:history="1">
            <w:r w:rsidRPr="00F855A3">
              <w:rPr>
                <w:rStyle w:val="Lienhypertexte"/>
                <w:rFonts w:ascii="Times New Roman" w:hAnsi="Times New Roman" w:cs="Times New Roman"/>
                <w:noProof/>
                <w:sz w:val="22"/>
                <w:szCs w:val="22"/>
              </w:rPr>
              <w:t>2.1.4 Des projets de loi en Alberta qui restreignent les droits des personnes transgenres</w:t>
            </w:r>
            <w:r w:rsidRPr="00F855A3">
              <w:rPr>
                <w:rFonts w:ascii="Times New Roman" w:hAnsi="Times New Roman" w:cs="Times New Roman"/>
                <w:noProof/>
                <w:webHidden/>
              </w:rPr>
              <w:tab/>
            </w:r>
            <w:r w:rsidRPr="00F855A3">
              <w:rPr>
                <w:rFonts w:ascii="Times New Roman" w:hAnsi="Times New Roman" w:cs="Times New Roman"/>
                <w:noProof/>
                <w:webHidden/>
              </w:rPr>
              <w:fldChar w:fldCharType="begin"/>
            </w:r>
            <w:r w:rsidRPr="00F855A3">
              <w:rPr>
                <w:rFonts w:ascii="Times New Roman" w:hAnsi="Times New Roman" w:cs="Times New Roman"/>
                <w:noProof/>
                <w:webHidden/>
              </w:rPr>
              <w:instrText xml:space="preserve"> PAGEREF _Toc215566879 \h </w:instrText>
            </w:r>
            <w:r w:rsidRPr="00F855A3">
              <w:rPr>
                <w:rFonts w:ascii="Times New Roman" w:hAnsi="Times New Roman" w:cs="Times New Roman"/>
                <w:noProof/>
                <w:webHidden/>
              </w:rPr>
            </w:r>
            <w:r w:rsidRPr="00F855A3">
              <w:rPr>
                <w:rFonts w:ascii="Times New Roman" w:hAnsi="Times New Roman" w:cs="Times New Roman"/>
                <w:noProof/>
                <w:webHidden/>
              </w:rPr>
              <w:fldChar w:fldCharType="separate"/>
            </w:r>
            <w:r w:rsidR="005D2453">
              <w:rPr>
                <w:rFonts w:ascii="Times New Roman" w:hAnsi="Times New Roman" w:cs="Times New Roman"/>
                <w:noProof/>
                <w:webHidden/>
              </w:rPr>
              <w:t>16</w:t>
            </w:r>
            <w:r w:rsidRPr="00F855A3">
              <w:rPr>
                <w:rFonts w:ascii="Times New Roman" w:hAnsi="Times New Roman" w:cs="Times New Roman"/>
                <w:noProof/>
                <w:webHidden/>
              </w:rPr>
              <w:fldChar w:fldCharType="end"/>
            </w:r>
          </w:hyperlink>
          <w:r w:rsidR="005316E5">
            <w:rPr>
              <w:rFonts w:ascii="Times New Roman" w:hAnsi="Times New Roman" w:cs="Times New Roman"/>
              <w:noProof/>
            </w:rPr>
            <w:t>EQRS</w:t>
          </w:r>
        </w:p>
        <w:p w14:paraId="5EAA3726" w14:textId="0F78C224" w:rsidR="00872D1B" w:rsidRPr="00F855A3" w:rsidRDefault="00872D1B" w:rsidP="00F855A3">
          <w:pPr>
            <w:pStyle w:val="TM2"/>
            <w:rPr>
              <w:rFonts w:ascii="Times New Roman" w:eastAsiaTheme="minorEastAsia" w:hAnsi="Times New Roman" w:cs="Times New Roman"/>
              <w:noProof/>
              <w:kern w:val="2"/>
              <w:lang w:val="fr-CA" w:eastAsia="fr-CA"/>
              <w14:ligatures w14:val="standardContextual"/>
            </w:rPr>
          </w:pPr>
          <w:hyperlink w:anchor="_Toc215566880" w:history="1">
            <w:r w:rsidRPr="00F855A3">
              <w:rPr>
                <w:rStyle w:val="Lienhypertexte"/>
                <w:rFonts w:ascii="Times New Roman" w:eastAsia="Times New Roman" w:hAnsi="Times New Roman" w:cs="Times New Roman"/>
                <w:noProof/>
                <w:sz w:val="24"/>
                <w:szCs w:val="24"/>
              </w:rPr>
              <w:t xml:space="preserve">2.2 </w:t>
            </w:r>
            <w:r w:rsidR="00F855A3" w:rsidRPr="00F855A3">
              <w:rPr>
                <w:rStyle w:val="Lienhypertexte"/>
                <w:rFonts w:ascii="Times New Roman" w:eastAsia="Times New Roman" w:hAnsi="Times New Roman" w:cs="Times New Roman"/>
                <w:noProof/>
                <w:sz w:val="24"/>
                <w:szCs w:val="24"/>
              </w:rPr>
              <w:tab/>
            </w:r>
            <w:r w:rsidRPr="00F855A3">
              <w:rPr>
                <w:rStyle w:val="Lienhypertexte"/>
                <w:rFonts w:ascii="Times New Roman" w:eastAsia="Times New Roman" w:hAnsi="Times New Roman" w:cs="Times New Roman"/>
                <w:noProof/>
                <w:sz w:val="24"/>
                <w:szCs w:val="24"/>
              </w:rPr>
              <w:t>Un recul pour l’inclusion scolaire : interdiction de toilettes et vestiaires non-genrés</w:t>
            </w:r>
            <w:r w:rsidRPr="00F855A3">
              <w:rPr>
                <w:rFonts w:ascii="Times New Roman" w:hAnsi="Times New Roman" w:cs="Times New Roman"/>
                <w:noProof/>
                <w:webHidden/>
              </w:rPr>
              <w:tab/>
            </w:r>
            <w:r w:rsidRPr="00F855A3">
              <w:rPr>
                <w:rFonts w:ascii="Times New Roman" w:hAnsi="Times New Roman" w:cs="Times New Roman"/>
                <w:noProof/>
                <w:webHidden/>
              </w:rPr>
              <w:fldChar w:fldCharType="begin"/>
            </w:r>
            <w:r w:rsidRPr="00F855A3">
              <w:rPr>
                <w:rFonts w:ascii="Times New Roman" w:hAnsi="Times New Roman" w:cs="Times New Roman"/>
                <w:noProof/>
                <w:webHidden/>
              </w:rPr>
              <w:instrText xml:space="preserve"> PAGEREF _Toc215566880 \h </w:instrText>
            </w:r>
            <w:r w:rsidRPr="00F855A3">
              <w:rPr>
                <w:rFonts w:ascii="Times New Roman" w:hAnsi="Times New Roman" w:cs="Times New Roman"/>
                <w:noProof/>
                <w:webHidden/>
              </w:rPr>
            </w:r>
            <w:r w:rsidRPr="00F855A3">
              <w:rPr>
                <w:rFonts w:ascii="Times New Roman" w:hAnsi="Times New Roman" w:cs="Times New Roman"/>
                <w:noProof/>
                <w:webHidden/>
              </w:rPr>
              <w:fldChar w:fldCharType="separate"/>
            </w:r>
            <w:r w:rsidR="005D2453">
              <w:rPr>
                <w:rFonts w:ascii="Times New Roman" w:hAnsi="Times New Roman" w:cs="Times New Roman"/>
                <w:noProof/>
                <w:webHidden/>
              </w:rPr>
              <w:t>18</w:t>
            </w:r>
            <w:r w:rsidRPr="00F855A3">
              <w:rPr>
                <w:rFonts w:ascii="Times New Roman" w:hAnsi="Times New Roman" w:cs="Times New Roman"/>
                <w:noProof/>
                <w:webHidden/>
              </w:rPr>
              <w:fldChar w:fldCharType="end"/>
            </w:r>
          </w:hyperlink>
        </w:p>
        <w:p w14:paraId="4312A0A5" w14:textId="29B135E2" w:rsidR="00872D1B" w:rsidRPr="00F855A3" w:rsidRDefault="00872D1B" w:rsidP="00F855A3">
          <w:pPr>
            <w:pStyle w:val="TM2"/>
            <w:rPr>
              <w:rFonts w:ascii="Times New Roman" w:eastAsiaTheme="minorEastAsia" w:hAnsi="Times New Roman" w:cs="Times New Roman"/>
              <w:noProof/>
              <w:kern w:val="2"/>
              <w:lang w:val="fr-CA" w:eastAsia="fr-CA"/>
              <w14:ligatures w14:val="standardContextual"/>
            </w:rPr>
          </w:pPr>
          <w:hyperlink w:anchor="_Toc215566881" w:history="1">
            <w:r w:rsidRPr="00F855A3">
              <w:rPr>
                <w:rStyle w:val="Lienhypertexte"/>
                <w:rFonts w:ascii="Times New Roman" w:eastAsia="Times New Roman" w:hAnsi="Times New Roman" w:cs="Times New Roman"/>
                <w:noProof/>
                <w:sz w:val="24"/>
                <w:szCs w:val="24"/>
              </w:rPr>
              <w:t xml:space="preserve">2.3 </w:t>
            </w:r>
            <w:r w:rsidR="00F855A3" w:rsidRPr="00F855A3">
              <w:rPr>
                <w:rStyle w:val="Lienhypertexte"/>
                <w:rFonts w:ascii="Times New Roman" w:eastAsia="Times New Roman" w:hAnsi="Times New Roman" w:cs="Times New Roman"/>
                <w:noProof/>
                <w:sz w:val="24"/>
                <w:szCs w:val="24"/>
              </w:rPr>
              <w:tab/>
            </w:r>
            <w:r w:rsidRPr="00F855A3">
              <w:rPr>
                <w:rStyle w:val="Lienhypertexte"/>
                <w:rFonts w:ascii="Times New Roman" w:eastAsia="Times New Roman" w:hAnsi="Times New Roman" w:cs="Times New Roman"/>
                <w:noProof/>
                <w:sz w:val="24"/>
                <w:szCs w:val="24"/>
              </w:rPr>
              <w:t>Un traitement rétrograde pour les personnes transgenres incarcérées</w:t>
            </w:r>
            <w:r w:rsidRPr="00F855A3">
              <w:rPr>
                <w:rFonts w:ascii="Times New Roman" w:hAnsi="Times New Roman" w:cs="Times New Roman"/>
                <w:noProof/>
                <w:webHidden/>
              </w:rPr>
              <w:tab/>
            </w:r>
            <w:r w:rsidRPr="00F855A3">
              <w:rPr>
                <w:rFonts w:ascii="Times New Roman" w:hAnsi="Times New Roman" w:cs="Times New Roman"/>
                <w:noProof/>
                <w:webHidden/>
              </w:rPr>
              <w:fldChar w:fldCharType="begin"/>
            </w:r>
            <w:r w:rsidRPr="00F855A3">
              <w:rPr>
                <w:rFonts w:ascii="Times New Roman" w:hAnsi="Times New Roman" w:cs="Times New Roman"/>
                <w:noProof/>
                <w:webHidden/>
              </w:rPr>
              <w:instrText xml:space="preserve"> PAGEREF _Toc215566881 \h </w:instrText>
            </w:r>
            <w:r w:rsidRPr="00F855A3">
              <w:rPr>
                <w:rFonts w:ascii="Times New Roman" w:hAnsi="Times New Roman" w:cs="Times New Roman"/>
                <w:noProof/>
                <w:webHidden/>
              </w:rPr>
            </w:r>
            <w:r w:rsidRPr="00F855A3">
              <w:rPr>
                <w:rFonts w:ascii="Times New Roman" w:hAnsi="Times New Roman" w:cs="Times New Roman"/>
                <w:noProof/>
                <w:webHidden/>
              </w:rPr>
              <w:fldChar w:fldCharType="separate"/>
            </w:r>
            <w:r w:rsidR="005D2453">
              <w:rPr>
                <w:rFonts w:ascii="Times New Roman" w:hAnsi="Times New Roman" w:cs="Times New Roman"/>
                <w:noProof/>
                <w:webHidden/>
              </w:rPr>
              <w:t>19</w:t>
            </w:r>
            <w:r w:rsidRPr="00F855A3">
              <w:rPr>
                <w:rFonts w:ascii="Times New Roman" w:hAnsi="Times New Roman" w:cs="Times New Roman"/>
                <w:noProof/>
                <w:webHidden/>
              </w:rPr>
              <w:fldChar w:fldCharType="end"/>
            </w:r>
          </w:hyperlink>
        </w:p>
        <w:p w14:paraId="3CA9ACBD" w14:textId="0277EB2E" w:rsidR="00872D1B" w:rsidRPr="00F855A3" w:rsidRDefault="00872D1B" w:rsidP="00F855A3">
          <w:pPr>
            <w:pStyle w:val="TM2"/>
            <w:rPr>
              <w:rFonts w:ascii="Times New Roman" w:eastAsiaTheme="minorEastAsia" w:hAnsi="Times New Roman" w:cs="Times New Roman"/>
              <w:noProof/>
              <w:kern w:val="2"/>
              <w:lang w:val="fr-CA" w:eastAsia="fr-CA"/>
              <w14:ligatures w14:val="standardContextual"/>
            </w:rPr>
          </w:pPr>
          <w:hyperlink w:anchor="_Toc215566882" w:history="1">
            <w:r w:rsidRPr="00F855A3">
              <w:rPr>
                <w:rStyle w:val="Lienhypertexte"/>
                <w:rFonts w:ascii="Times New Roman" w:hAnsi="Times New Roman" w:cs="Times New Roman"/>
                <w:noProof/>
                <w:sz w:val="24"/>
                <w:szCs w:val="24"/>
              </w:rPr>
              <w:t xml:space="preserve">2.4 </w:t>
            </w:r>
            <w:r w:rsidR="00F855A3" w:rsidRPr="00F855A3">
              <w:rPr>
                <w:rStyle w:val="Lienhypertexte"/>
                <w:rFonts w:ascii="Times New Roman" w:hAnsi="Times New Roman" w:cs="Times New Roman"/>
                <w:noProof/>
                <w:sz w:val="24"/>
                <w:szCs w:val="24"/>
              </w:rPr>
              <w:tab/>
            </w:r>
            <w:r w:rsidRPr="00F855A3">
              <w:rPr>
                <w:rStyle w:val="Lienhypertexte"/>
                <w:rFonts w:ascii="Times New Roman" w:hAnsi="Times New Roman" w:cs="Times New Roman"/>
                <w:noProof/>
                <w:sz w:val="24"/>
                <w:szCs w:val="24"/>
              </w:rPr>
              <w:t>Un accès aux soins de santé inégalitaire</w:t>
            </w:r>
            <w:r w:rsidRPr="00F855A3">
              <w:rPr>
                <w:rFonts w:ascii="Times New Roman" w:hAnsi="Times New Roman" w:cs="Times New Roman"/>
                <w:noProof/>
                <w:webHidden/>
              </w:rPr>
              <w:tab/>
            </w:r>
            <w:r w:rsidRPr="00F855A3">
              <w:rPr>
                <w:rFonts w:ascii="Times New Roman" w:hAnsi="Times New Roman" w:cs="Times New Roman"/>
                <w:noProof/>
                <w:webHidden/>
              </w:rPr>
              <w:fldChar w:fldCharType="begin"/>
            </w:r>
            <w:r w:rsidRPr="00F855A3">
              <w:rPr>
                <w:rFonts w:ascii="Times New Roman" w:hAnsi="Times New Roman" w:cs="Times New Roman"/>
                <w:noProof/>
                <w:webHidden/>
              </w:rPr>
              <w:instrText xml:space="preserve"> PAGEREF _Toc215566882 \h </w:instrText>
            </w:r>
            <w:r w:rsidRPr="00F855A3">
              <w:rPr>
                <w:rFonts w:ascii="Times New Roman" w:hAnsi="Times New Roman" w:cs="Times New Roman"/>
                <w:noProof/>
                <w:webHidden/>
              </w:rPr>
            </w:r>
            <w:r w:rsidRPr="00F855A3">
              <w:rPr>
                <w:rFonts w:ascii="Times New Roman" w:hAnsi="Times New Roman" w:cs="Times New Roman"/>
                <w:noProof/>
                <w:webHidden/>
              </w:rPr>
              <w:fldChar w:fldCharType="separate"/>
            </w:r>
            <w:r w:rsidR="005D2453">
              <w:rPr>
                <w:rFonts w:ascii="Times New Roman" w:hAnsi="Times New Roman" w:cs="Times New Roman"/>
                <w:noProof/>
                <w:webHidden/>
              </w:rPr>
              <w:t>20</w:t>
            </w:r>
            <w:r w:rsidRPr="00F855A3">
              <w:rPr>
                <w:rFonts w:ascii="Times New Roman" w:hAnsi="Times New Roman" w:cs="Times New Roman"/>
                <w:noProof/>
                <w:webHidden/>
              </w:rPr>
              <w:fldChar w:fldCharType="end"/>
            </w:r>
          </w:hyperlink>
        </w:p>
        <w:p w14:paraId="54549D7C" w14:textId="268E47F1" w:rsidR="00872D1B" w:rsidRPr="00F855A3" w:rsidRDefault="00872D1B" w:rsidP="00F855A3">
          <w:pPr>
            <w:pStyle w:val="TM2"/>
            <w:rPr>
              <w:rFonts w:ascii="Times New Roman" w:eastAsiaTheme="minorEastAsia" w:hAnsi="Times New Roman" w:cs="Times New Roman"/>
              <w:noProof/>
              <w:kern w:val="2"/>
              <w:lang w:val="fr-CA" w:eastAsia="fr-CA"/>
              <w14:ligatures w14:val="standardContextual"/>
            </w:rPr>
          </w:pPr>
          <w:hyperlink w:anchor="_Toc215566883" w:history="1">
            <w:r w:rsidRPr="00F855A3">
              <w:rPr>
                <w:rStyle w:val="Lienhypertexte"/>
                <w:rFonts w:ascii="Times New Roman" w:hAnsi="Times New Roman" w:cs="Times New Roman"/>
                <w:noProof/>
                <w:sz w:val="24"/>
                <w:szCs w:val="24"/>
              </w:rPr>
              <w:t xml:space="preserve">2.5 </w:t>
            </w:r>
            <w:r w:rsidR="00F855A3" w:rsidRPr="00F855A3">
              <w:rPr>
                <w:rStyle w:val="Lienhypertexte"/>
                <w:rFonts w:ascii="Times New Roman" w:hAnsi="Times New Roman" w:cs="Times New Roman"/>
                <w:noProof/>
                <w:sz w:val="24"/>
                <w:szCs w:val="24"/>
              </w:rPr>
              <w:tab/>
            </w:r>
            <w:r w:rsidRPr="00F855A3">
              <w:rPr>
                <w:rStyle w:val="Lienhypertexte"/>
                <w:rFonts w:ascii="Times New Roman" w:hAnsi="Times New Roman" w:cs="Times New Roman"/>
                <w:noProof/>
                <w:sz w:val="24"/>
                <w:szCs w:val="24"/>
              </w:rPr>
              <w:t>Recommandations spécifiques</w:t>
            </w:r>
            <w:r w:rsidRPr="00F855A3">
              <w:rPr>
                <w:rFonts w:ascii="Times New Roman" w:hAnsi="Times New Roman" w:cs="Times New Roman"/>
                <w:noProof/>
                <w:webHidden/>
              </w:rPr>
              <w:tab/>
            </w:r>
            <w:r w:rsidRPr="00F855A3">
              <w:rPr>
                <w:rFonts w:ascii="Times New Roman" w:hAnsi="Times New Roman" w:cs="Times New Roman"/>
                <w:noProof/>
                <w:webHidden/>
              </w:rPr>
              <w:fldChar w:fldCharType="begin"/>
            </w:r>
            <w:r w:rsidRPr="00F855A3">
              <w:rPr>
                <w:rFonts w:ascii="Times New Roman" w:hAnsi="Times New Roman" w:cs="Times New Roman"/>
                <w:noProof/>
                <w:webHidden/>
              </w:rPr>
              <w:instrText xml:space="preserve"> PAGEREF _Toc215566883 \h </w:instrText>
            </w:r>
            <w:r w:rsidRPr="00F855A3">
              <w:rPr>
                <w:rFonts w:ascii="Times New Roman" w:hAnsi="Times New Roman" w:cs="Times New Roman"/>
                <w:noProof/>
                <w:webHidden/>
              </w:rPr>
            </w:r>
            <w:r w:rsidRPr="00F855A3">
              <w:rPr>
                <w:rFonts w:ascii="Times New Roman" w:hAnsi="Times New Roman" w:cs="Times New Roman"/>
                <w:noProof/>
                <w:webHidden/>
              </w:rPr>
              <w:fldChar w:fldCharType="separate"/>
            </w:r>
            <w:r w:rsidR="005D2453">
              <w:rPr>
                <w:rFonts w:ascii="Times New Roman" w:hAnsi="Times New Roman" w:cs="Times New Roman"/>
                <w:noProof/>
                <w:webHidden/>
              </w:rPr>
              <w:t>21</w:t>
            </w:r>
            <w:r w:rsidRPr="00F855A3">
              <w:rPr>
                <w:rFonts w:ascii="Times New Roman" w:hAnsi="Times New Roman" w:cs="Times New Roman"/>
                <w:noProof/>
                <w:webHidden/>
              </w:rPr>
              <w:fldChar w:fldCharType="end"/>
            </w:r>
          </w:hyperlink>
        </w:p>
        <w:p w14:paraId="4D2A7B2F" w14:textId="0843386E" w:rsidR="00872D1B" w:rsidRPr="00F855A3" w:rsidRDefault="00872D1B">
          <w:pPr>
            <w:pStyle w:val="TM1"/>
            <w:tabs>
              <w:tab w:val="right" w:leader="dot" w:pos="8630"/>
            </w:tabs>
            <w:rPr>
              <w:rFonts w:ascii="Times New Roman" w:eastAsiaTheme="minorEastAsia" w:hAnsi="Times New Roman" w:cs="Times New Roman"/>
              <w:b w:val="0"/>
              <w:bCs w:val="0"/>
              <w:i w:val="0"/>
              <w:iCs w:val="0"/>
              <w:noProof/>
              <w:kern w:val="2"/>
              <w:lang w:val="fr-CA" w:eastAsia="fr-CA"/>
              <w14:ligatures w14:val="standardContextual"/>
            </w:rPr>
          </w:pPr>
          <w:hyperlink w:anchor="_Toc215566884" w:history="1">
            <w:r w:rsidRPr="00F855A3">
              <w:rPr>
                <w:rStyle w:val="Lienhypertexte"/>
                <w:rFonts w:ascii="Times New Roman" w:hAnsi="Times New Roman" w:cs="Times New Roman"/>
                <w:i w:val="0"/>
                <w:iCs w:val="0"/>
                <w:noProof/>
              </w:rPr>
              <w:t>3. Stigmatisation</w:t>
            </w:r>
            <w:r w:rsidRPr="00F855A3">
              <w:rPr>
                <w:rFonts w:ascii="Times New Roman" w:hAnsi="Times New Roman" w:cs="Times New Roman"/>
                <w:i w:val="0"/>
                <w:iCs w:val="0"/>
                <w:noProof/>
                <w:webHidden/>
              </w:rPr>
              <w:tab/>
            </w:r>
            <w:r w:rsidRPr="00F855A3">
              <w:rPr>
                <w:rFonts w:ascii="Times New Roman" w:hAnsi="Times New Roman" w:cs="Times New Roman"/>
                <w:i w:val="0"/>
                <w:iCs w:val="0"/>
                <w:noProof/>
                <w:webHidden/>
              </w:rPr>
              <w:fldChar w:fldCharType="begin"/>
            </w:r>
            <w:r w:rsidRPr="00F855A3">
              <w:rPr>
                <w:rFonts w:ascii="Times New Roman" w:hAnsi="Times New Roman" w:cs="Times New Roman"/>
                <w:i w:val="0"/>
                <w:iCs w:val="0"/>
                <w:noProof/>
                <w:webHidden/>
              </w:rPr>
              <w:instrText xml:space="preserve"> PAGEREF _Toc215566884 \h </w:instrText>
            </w:r>
            <w:r w:rsidRPr="00F855A3">
              <w:rPr>
                <w:rFonts w:ascii="Times New Roman" w:hAnsi="Times New Roman" w:cs="Times New Roman"/>
                <w:i w:val="0"/>
                <w:iCs w:val="0"/>
                <w:noProof/>
                <w:webHidden/>
              </w:rPr>
            </w:r>
            <w:r w:rsidRPr="00F855A3">
              <w:rPr>
                <w:rFonts w:ascii="Times New Roman" w:hAnsi="Times New Roman" w:cs="Times New Roman"/>
                <w:i w:val="0"/>
                <w:iCs w:val="0"/>
                <w:noProof/>
                <w:webHidden/>
              </w:rPr>
              <w:fldChar w:fldCharType="separate"/>
            </w:r>
            <w:r w:rsidR="005D2453">
              <w:rPr>
                <w:rFonts w:ascii="Times New Roman" w:hAnsi="Times New Roman" w:cs="Times New Roman"/>
                <w:i w:val="0"/>
                <w:iCs w:val="0"/>
                <w:noProof/>
                <w:webHidden/>
              </w:rPr>
              <w:t>22</w:t>
            </w:r>
            <w:r w:rsidRPr="00F855A3">
              <w:rPr>
                <w:rFonts w:ascii="Times New Roman" w:hAnsi="Times New Roman" w:cs="Times New Roman"/>
                <w:i w:val="0"/>
                <w:iCs w:val="0"/>
                <w:noProof/>
                <w:webHidden/>
              </w:rPr>
              <w:fldChar w:fldCharType="end"/>
            </w:r>
          </w:hyperlink>
        </w:p>
        <w:p w14:paraId="71C48B72" w14:textId="2CB15DCE" w:rsidR="00872D1B" w:rsidRPr="00F855A3" w:rsidRDefault="00872D1B" w:rsidP="00F855A3">
          <w:pPr>
            <w:pStyle w:val="TM2"/>
            <w:rPr>
              <w:rFonts w:ascii="Times New Roman" w:eastAsiaTheme="minorEastAsia" w:hAnsi="Times New Roman" w:cs="Times New Roman"/>
              <w:noProof/>
              <w:kern w:val="2"/>
              <w:lang w:val="fr-CA" w:eastAsia="fr-CA"/>
              <w14:ligatures w14:val="standardContextual"/>
            </w:rPr>
          </w:pPr>
          <w:hyperlink w:anchor="_Toc215566885" w:history="1">
            <w:r w:rsidRPr="00F855A3">
              <w:rPr>
                <w:rStyle w:val="Lienhypertexte"/>
                <w:rFonts w:ascii="Times New Roman" w:eastAsia="Times New Roman" w:hAnsi="Times New Roman" w:cs="Times New Roman"/>
                <w:noProof/>
                <w:sz w:val="24"/>
                <w:szCs w:val="24"/>
                <w:lang w:val="fr-CA"/>
              </w:rPr>
              <w:t xml:space="preserve">3.1.  </w:t>
            </w:r>
            <w:r w:rsidRPr="00F855A3">
              <w:rPr>
                <w:rStyle w:val="Lienhypertexte"/>
                <w:rFonts w:ascii="Times New Roman" w:eastAsia="Times New Roman" w:hAnsi="Times New Roman" w:cs="Times New Roman"/>
                <w:noProof/>
                <w:sz w:val="24"/>
                <w:szCs w:val="24"/>
              </w:rPr>
              <w:t>La désinformation sur les réalités LGBTQ+ : une menace grandissante au Canada</w:t>
            </w:r>
            <w:r w:rsidRPr="00F855A3">
              <w:rPr>
                <w:rFonts w:ascii="Times New Roman" w:hAnsi="Times New Roman" w:cs="Times New Roman"/>
                <w:noProof/>
                <w:webHidden/>
              </w:rPr>
              <w:tab/>
            </w:r>
            <w:r w:rsidRPr="00F855A3">
              <w:rPr>
                <w:rFonts w:ascii="Times New Roman" w:hAnsi="Times New Roman" w:cs="Times New Roman"/>
                <w:noProof/>
                <w:webHidden/>
              </w:rPr>
              <w:fldChar w:fldCharType="begin"/>
            </w:r>
            <w:r w:rsidRPr="00F855A3">
              <w:rPr>
                <w:rFonts w:ascii="Times New Roman" w:hAnsi="Times New Roman" w:cs="Times New Roman"/>
                <w:noProof/>
                <w:webHidden/>
              </w:rPr>
              <w:instrText xml:space="preserve"> PAGEREF _Toc215566885 \h </w:instrText>
            </w:r>
            <w:r w:rsidRPr="00F855A3">
              <w:rPr>
                <w:rFonts w:ascii="Times New Roman" w:hAnsi="Times New Roman" w:cs="Times New Roman"/>
                <w:noProof/>
                <w:webHidden/>
              </w:rPr>
            </w:r>
            <w:r w:rsidRPr="00F855A3">
              <w:rPr>
                <w:rFonts w:ascii="Times New Roman" w:hAnsi="Times New Roman" w:cs="Times New Roman"/>
                <w:noProof/>
                <w:webHidden/>
              </w:rPr>
              <w:fldChar w:fldCharType="separate"/>
            </w:r>
            <w:r w:rsidR="005D2453">
              <w:rPr>
                <w:rFonts w:ascii="Times New Roman" w:hAnsi="Times New Roman" w:cs="Times New Roman"/>
                <w:noProof/>
                <w:webHidden/>
              </w:rPr>
              <w:t>22</w:t>
            </w:r>
            <w:r w:rsidRPr="00F855A3">
              <w:rPr>
                <w:rFonts w:ascii="Times New Roman" w:hAnsi="Times New Roman" w:cs="Times New Roman"/>
                <w:noProof/>
                <w:webHidden/>
              </w:rPr>
              <w:fldChar w:fldCharType="end"/>
            </w:r>
          </w:hyperlink>
        </w:p>
        <w:p w14:paraId="1C26784C" w14:textId="5F302A77" w:rsidR="00872D1B" w:rsidRPr="00F855A3" w:rsidRDefault="00872D1B" w:rsidP="00F855A3">
          <w:pPr>
            <w:pStyle w:val="TM3"/>
            <w:rPr>
              <w:rFonts w:ascii="Times New Roman" w:eastAsiaTheme="minorEastAsia" w:hAnsi="Times New Roman" w:cs="Times New Roman"/>
              <w:noProof/>
              <w:kern w:val="2"/>
              <w:lang w:val="fr-CA" w:eastAsia="fr-CA"/>
              <w14:ligatures w14:val="standardContextual"/>
            </w:rPr>
          </w:pPr>
          <w:hyperlink w:anchor="_Toc215566886" w:history="1">
            <w:r w:rsidRPr="00F855A3">
              <w:rPr>
                <w:rStyle w:val="Lienhypertexte"/>
                <w:rFonts w:ascii="Times New Roman" w:hAnsi="Times New Roman" w:cs="Times New Roman"/>
                <w:noProof/>
                <w:sz w:val="22"/>
                <w:szCs w:val="22"/>
              </w:rPr>
              <w:t>3.1.1. Les personnes LGBTQ+ : cibles privilégiées de la désinformation et des discours dangereux</w:t>
            </w:r>
            <w:r w:rsidRPr="00F855A3">
              <w:rPr>
                <w:rFonts w:ascii="Times New Roman" w:hAnsi="Times New Roman" w:cs="Times New Roman"/>
                <w:noProof/>
                <w:webHidden/>
              </w:rPr>
              <w:tab/>
            </w:r>
            <w:r w:rsidRPr="00F855A3">
              <w:rPr>
                <w:rFonts w:ascii="Times New Roman" w:hAnsi="Times New Roman" w:cs="Times New Roman"/>
                <w:noProof/>
                <w:webHidden/>
              </w:rPr>
              <w:fldChar w:fldCharType="begin"/>
            </w:r>
            <w:r w:rsidRPr="00F855A3">
              <w:rPr>
                <w:rFonts w:ascii="Times New Roman" w:hAnsi="Times New Roman" w:cs="Times New Roman"/>
                <w:noProof/>
                <w:webHidden/>
              </w:rPr>
              <w:instrText xml:space="preserve"> PAGEREF _Toc215566886 \h </w:instrText>
            </w:r>
            <w:r w:rsidRPr="00F855A3">
              <w:rPr>
                <w:rFonts w:ascii="Times New Roman" w:hAnsi="Times New Roman" w:cs="Times New Roman"/>
                <w:noProof/>
                <w:webHidden/>
              </w:rPr>
            </w:r>
            <w:r w:rsidRPr="00F855A3">
              <w:rPr>
                <w:rFonts w:ascii="Times New Roman" w:hAnsi="Times New Roman" w:cs="Times New Roman"/>
                <w:noProof/>
                <w:webHidden/>
              </w:rPr>
              <w:fldChar w:fldCharType="separate"/>
            </w:r>
            <w:r w:rsidR="005D2453">
              <w:rPr>
                <w:rFonts w:ascii="Times New Roman" w:hAnsi="Times New Roman" w:cs="Times New Roman"/>
                <w:noProof/>
                <w:webHidden/>
              </w:rPr>
              <w:t>22</w:t>
            </w:r>
            <w:r w:rsidRPr="00F855A3">
              <w:rPr>
                <w:rFonts w:ascii="Times New Roman" w:hAnsi="Times New Roman" w:cs="Times New Roman"/>
                <w:noProof/>
                <w:webHidden/>
              </w:rPr>
              <w:fldChar w:fldCharType="end"/>
            </w:r>
          </w:hyperlink>
        </w:p>
        <w:p w14:paraId="0AE1B409" w14:textId="24E83260" w:rsidR="00872D1B" w:rsidRPr="00F855A3" w:rsidRDefault="00872D1B" w:rsidP="00F855A3">
          <w:pPr>
            <w:pStyle w:val="TM3"/>
            <w:rPr>
              <w:rFonts w:ascii="Times New Roman" w:eastAsiaTheme="minorEastAsia" w:hAnsi="Times New Roman" w:cs="Times New Roman"/>
              <w:noProof/>
              <w:kern w:val="2"/>
              <w:lang w:val="fr-CA" w:eastAsia="fr-CA"/>
              <w14:ligatures w14:val="standardContextual"/>
            </w:rPr>
          </w:pPr>
          <w:hyperlink w:anchor="_Toc215566887" w:history="1">
            <w:r w:rsidRPr="00F855A3">
              <w:rPr>
                <w:rStyle w:val="Lienhypertexte"/>
                <w:rFonts w:ascii="Times New Roman" w:hAnsi="Times New Roman" w:cs="Times New Roman"/>
                <w:noProof/>
                <w:sz w:val="22"/>
                <w:szCs w:val="22"/>
              </w:rPr>
              <w:t>3.1.2. Normalisation inquiétante du discours masculiniste dans l’espace public</w:t>
            </w:r>
            <w:r w:rsidRPr="00F855A3">
              <w:rPr>
                <w:rFonts w:ascii="Times New Roman" w:hAnsi="Times New Roman" w:cs="Times New Roman"/>
                <w:noProof/>
                <w:webHidden/>
              </w:rPr>
              <w:tab/>
            </w:r>
            <w:r w:rsidRPr="00F855A3">
              <w:rPr>
                <w:rFonts w:ascii="Times New Roman" w:hAnsi="Times New Roman" w:cs="Times New Roman"/>
                <w:noProof/>
                <w:webHidden/>
              </w:rPr>
              <w:fldChar w:fldCharType="begin"/>
            </w:r>
            <w:r w:rsidRPr="00F855A3">
              <w:rPr>
                <w:rFonts w:ascii="Times New Roman" w:hAnsi="Times New Roman" w:cs="Times New Roman"/>
                <w:noProof/>
                <w:webHidden/>
              </w:rPr>
              <w:instrText xml:space="preserve"> PAGEREF _Toc215566887 \h </w:instrText>
            </w:r>
            <w:r w:rsidRPr="00F855A3">
              <w:rPr>
                <w:rFonts w:ascii="Times New Roman" w:hAnsi="Times New Roman" w:cs="Times New Roman"/>
                <w:noProof/>
                <w:webHidden/>
              </w:rPr>
            </w:r>
            <w:r w:rsidRPr="00F855A3">
              <w:rPr>
                <w:rFonts w:ascii="Times New Roman" w:hAnsi="Times New Roman" w:cs="Times New Roman"/>
                <w:noProof/>
                <w:webHidden/>
              </w:rPr>
              <w:fldChar w:fldCharType="separate"/>
            </w:r>
            <w:r w:rsidR="005D2453">
              <w:rPr>
                <w:rFonts w:ascii="Times New Roman" w:hAnsi="Times New Roman" w:cs="Times New Roman"/>
                <w:noProof/>
                <w:webHidden/>
              </w:rPr>
              <w:t>26</w:t>
            </w:r>
            <w:r w:rsidRPr="00F855A3">
              <w:rPr>
                <w:rFonts w:ascii="Times New Roman" w:hAnsi="Times New Roman" w:cs="Times New Roman"/>
                <w:noProof/>
                <w:webHidden/>
              </w:rPr>
              <w:fldChar w:fldCharType="end"/>
            </w:r>
          </w:hyperlink>
        </w:p>
        <w:p w14:paraId="0FC46822" w14:textId="33EC2F21" w:rsidR="00872D1B" w:rsidRPr="00F855A3" w:rsidRDefault="00872D1B" w:rsidP="00F855A3">
          <w:pPr>
            <w:pStyle w:val="TM3"/>
            <w:rPr>
              <w:rFonts w:ascii="Times New Roman" w:eastAsiaTheme="minorEastAsia" w:hAnsi="Times New Roman" w:cs="Times New Roman"/>
              <w:noProof/>
              <w:kern w:val="2"/>
              <w:lang w:val="fr-CA" w:eastAsia="fr-CA"/>
              <w14:ligatures w14:val="standardContextual"/>
            </w:rPr>
          </w:pPr>
          <w:hyperlink w:anchor="_Toc215566888" w:history="1">
            <w:r w:rsidRPr="00F855A3">
              <w:rPr>
                <w:rStyle w:val="Lienhypertexte"/>
                <w:rFonts w:ascii="Times New Roman" w:hAnsi="Times New Roman" w:cs="Times New Roman"/>
                <w:noProof/>
                <w:sz w:val="22"/>
                <w:szCs w:val="22"/>
              </w:rPr>
              <w:t>3.1.3. L’importance d’un soutien financier adéquat pour les organismes qui luttent pour la protection des droits des personnes LGBTQ+</w:t>
            </w:r>
            <w:r w:rsidRPr="00F855A3">
              <w:rPr>
                <w:rFonts w:ascii="Times New Roman" w:hAnsi="Times New Roman" w:cs="Times New Roman"/>
                <w:noProof/>
                <w:webHidden/>
              </w:rPr>
              <w:tab/>
            </w:r>
            <w:r w:rsidRPr="00F855A3">
              <w:rPr>
                <w:rFonts w:ascii="Times New Roman" w:hAnsi="Times New Roman" w:cs="Times New Roman"/>
                <w:noProof/>
                <w:webHidden/>
              </w:rPr>
              <w:fldChar w:fldCharType="begin"/>
            </w:r>
            <w:r w:rsidRPr="00F855A3">
              <w:rPr>
                <w:rFonts w:ascii="Times New Roman" w:hAnsi="Times New Roman" w:cs="Times New Roman"/>
                <w:noProof/>
                <w:webHidden/>
              </w:rPr>
              <w:instrText xml:space="preserve"> PAGEREF _Toc215566888 \h </w:instrText>
            </w:r>
            <w:r w:rsidRPr="00F855A3">
              <w:rPr>
                <w:rFonts w:ascii="Times New Roman" w:hAnsi="Times New Roman" w:cs="Times New Roman"/>
                <w:noProof/>
                <w:webHidden/>
              </w:rPr>
            </w:r>
            <w:r w:rsidRPr="00F855A3">
              <w:rPr>
                <w:rFonts w:ascii="Times New Roman" w:hAnsi="Times New Roman" w:cs="Times New Roman"/>
                <w:noProof/>
                <w:webHidden/>
              </w:rPr>
              <w:fldChar w:fldCharType="separate"/>
            </w:r>
            <w:r w:rsidR="005D2453">
              <w:rPr>
                <w:rFonts w:ascii="Times New Roman" w:hAnsi="Times New Roman" w:cs="Times New Roman"/>
                <w:noProof/>
                <w:webHidden/>
              </w:rPr>
              <w:t>27</w:t>
            </w:r>
            <w:r w:rsidRPr="00F855A3">
              <w:rPr>
                <w:rFonts w:ascii="Times New Roman" w:hAnsi="Times New Roman" w:cs="Times New Roman"/>
                <w:noProof/>
                <w:webHidden/>
              </w:rPr>
              <w:fldChar w:fldCharType="end"/>
            </w:r>
          </w:hyperlink>
        </w:p>
        <w:p w14:paraId="7CDB8FED" w14:textId="45CFE062" w:rsidR="00872D1B" w:rsidRPr="00F855A3" w:rsidRDefault="00872D1B" w:rsidP="00F855A3">
          <w:pPr>
            <w:pStyle w:val="TM2"/>
            <w:rPr>
              <w:rFonts w:ascii="Times New Roman" w:eastAsiaTheme="minorEastAsia" w:hAnsi="Times New Roman" w:cs="Times New Roman"/>
              <w:noProof/>
              <w:kern w:val="2"/>
              <w:lang w:val="fr-CA" w:eastAsia="fr-CA"/>
              <w14:ligatures w14:val="standardContextual"/>
            </w:rPr>
          </w:pPr>
          <w:hyperlink w:anchor="_Toc215566889" w:history="1">
            <w:r w:rsidRPr="00F855A3">
              <w:rPr>
                <w:rStyle w:val="Lienhypertexte"/>
                <w:rFonts w:ascii="Times New Roman" w:eastAsia="Times New Roman" w:hAnsi="Times New Roman" w:cs="Times New Roman"/>
                <w:noProof/>
                <w:sz w:val="24"/>
                <w:szCs w:val="24"/>
              </w:rPr>
              <w:t xml:space="preserve">3.2 </w:t>
            </w:r>
            <w:r w:rsidR="00F855A3" w:rsidRPr="00F855A3">
              <w:rPr>
                <w:rStyle w:val="Lienhypertexte"/>
                <w:rFonts w:ascii="Times New Roman" w:eastAsia="Times New Roman" w:hAnsi="Times New Roman" w:cs="Times New Roman"/>
                <w:noProof/>
                <w:sz w:val="24"/>
                <w:szCs w:val="24"/>
              </w:rPr>
              <w:tab/>
            </w:r>
            <w:r w:rsidRPr="00F855A3">
              <w:rPr>
                <w:rStyle w:val="Lienhypertexte"/>
                <w:rFonts w:ascii="Times New Roman" w:eastAsia="Times New Roman" w:hAnsi="Times New Roman" w:cs="Times New Roman"/>
                <w:noProof/>
                <w:sz w:val="24"/>
                <w:szCs w:val="24"/>
              </w:rPr>
              <w:t>Intimidation et cyberintimidation : fléau pour les minorités d’identité de genre et d’orientation sexuelle</w:t>
            </w:r>
            <w:r w:rsidRPr="00F855A3">
              <w:rPr>
                <w:rFonts w:ascii="Times New Roman" w:hAnsi="Times New Roman" w:cs="Times New Roman"/>
                <w:noProof/>
                <w:webHidden/>
              </w:rPr>
              <w:tab/>
            </w:r>
            <w:r w:rsidRPr="00F855A3">
              <w:rPr>
                <w:rFonts w:ascii="Times New Roman" w:hAnsi="Times New Roman" w:cs="Times New Roman"/>
                <w:noProof/>
                <w:webHidden/>
              </w:rPr>
              <w:fldChar w:fldCharType="begin"/>
            </w:r>
            <w:r w:rsidRPr="00F855A3">
              <w:rPr>
                <w:rFonts w:ascii="Times New Roman" w:hAnsi="Times New Roman" w:cs="Times New Roman"/>
                <w:noProof/>
                <w:webHidden/>
              </w:rPr>
              <w:instrText xml:space="preserve"> PAGEREF _Toc215566889 \h </w:instrText>
            </w:r>
            <w:r w:rsidRPr="00F855A3">
              <w:rPr>
                <w:rFonts w:ascii="Times New Roman" w:hAnsi="Times New Roman" w:cs="Times New Roman"/>
                <w:noProof/>
                <w:webHidden/>
              </w:rPr>
            </w:r>
            <w:r w:rsidRPr="00F855A3">
              <w:rPr>
                <w:rFonts w:ascii="Times New Roman" w:hAnsi="Times New Roman" w:cs="Times New Roman"/>
                <w:noProof/>
                <w:webHidden/>
              </w:rPr>
              <w:fldChar w:fldCharType="separate"/>
            </w:r>
            <w:r w:rsidR="005D2453">
              <w:rPr>
                <w:rFonts w:ascii="Times New Roman" w:hAnsi="Times New Roman" w:cs="Times New Roman"/>
                <w:noProof/>
                <w:webHidden/>
              </w:rPr>
              <w:t>27</w:t>
            </w:r>
            <w:r w:rsidRPr="00F855A3">
              <w:rPr>
                <w:rFonts w:ascii="Times New Roman" w:hAnsi="Times New Roman" w:cs="Times New Roman"/>
                <w:noProof/>
                <w:webHidden/>
              </w:rPr>
              <w:fldChar w:fldCharType="end"/>
            </w:r>
          </w:hyperlink>
        </w:p>
        <w:p w14:paraId="0E2D846A" w14:textId="70F4BDC6" w:rsidR="00872D1B" w:rsidRPr="00F855A3" w:rsidRDefault="00872D1B" w:rsidP="00F855A3">
          <w:pPr>
            <w:pStyle w:val="TM2"/>
            <w:rPr>
              <w:rFonts w:ascii="Times New Roman" w:eastAsiaTheme="minorEastAsia" w:hAnsi="Times New Roman" w:cs="Times New Roman"/>
              <w:noProof/>
              <w:kern w:val="2"/>
              <w:lang w:val="fr-CA" w:eastAsia="fr-CA"/>
              <w14:ligatures w14:val="standardContextual"/>
            </w:rPr>
          </w:pPr>
          <w:hyperlink w:anchor="_Toc215566890" w:history="1">
            <w:r w:rsidRPr="00F855A3">
              <w:rPr>
                <w:rStyle w:val="Lienhypertexte"/>
                <w:rFonts w:ascii="Times New Roman" w:hAnsi="Times New Roman" w:cs="Times New Roman"/>
                <w:noProof/>
                <w:sz w:val="24"/>
                <w:szCs w:val="24"/>
              </w:rPr>
              <w:t xml:space="preserve">3.3. </w:t>
            </w:r>
            <w:r w:rsidR="00F855A3" w:rsidRPr="00F855A3">
              <w:rPr>
                <w:rStyle w:val="Lienhypertexte"/>
                <w:rFonts w:ascii="Times New Roman" w:hAnsi="Times New Roman" w:cs="Times New Roman"/>
                <w:noProof/>
                <w:sz w:val="24"/>
                <w:szCs w:val="24"/>
              </w:rPr>
              <w:tab/>
            </w:r>
            <w:r w:rsidRPr="00F855A3">
              <w:rPr>
                <w:rStyle w:val="Lienhypertexte"/>
                <w:rFonts w:ascii="Times New Roman" w:hAnsi="Times New Roman" w:cs="Times New Roman"/>
                <w:noProof/>
                <w:sz w:val="24"/>
                <w:szCs w:val="24"/>
              </w:rPr>
              <w:t>La vulnérabilité préoccupante des élèves LGBTQ+ dans les milieux scolaires</w:t>
            </w:r>
            <w:r w:rsidRPr="00F855A3">
              <w:rPr>
                <w:rFonts w:ascii="Times New Roman" w:hAnsi="Times New Roman" w:cs="Times New Roman"/>
                <w:noProof/>
                <w:webHidden/>
              </w:rPr>
              <w:tab/>
            </w:r>
            <w:r w:rsidRPr="00F855A3">
              <w:rPr>
                <w:rFonts w:ascii="Times New Roman" w:hAnsi="Times New Roman" w:cs="Times New Roman"/>
                <w:noProof/>
                <w:webHidden/>
              </w:rPr>
              <w:fldChar w:fldCharType="begin"/>
            </w:r>
            <w:r w:rsidRPr="00F855A3">
              <w:rPr>
                <w:rFonts w:ascii="Times New Roman" w:hAnsi="Times New Roman" w:cs="Times New Roman"/>
                <w:noProof/>
                <w:webHidden/>
              </w:rPr>
              <w:instrText xml:space="preserve"> PAGEREF _Toc215566890 \h </w:instrText>
            </w:r>
            <w:r w:rsidRPr="00F855A3">
              <w:rPr>
                <w:rFonts w:ascii="Times New Roman" w:hAnsi="Times New Roman" w:cs="Times New Roman"/>
                <w:noProof/>
                <w:webHidden/>
              </w:rPr>
            </w:r>
            <w:r w:rsidRPr="00F855A3">
              <w:rPr>
                <w:rFonts w:ascii="Times New Roman" w:hAnsi="Times New Roman" w:cs="Times New Roman"/>
                <w:noProof/>
                <w:webHidden/>
              </w:rPr>
              <w:fldChar w:fldCharType="separate"/>
            </w:r>
            <w:r w:rsidR="005D2453">
              <w:rPr>
                <w:rFonts w:ascii="Times New Roman" w:hAnsi="Times New Roman" w:cs="Times New Roman"/>
                <w:noProof/>
                <w:webHidden/>
              </w:rPr>
              <w:t>28</w:t>
            </w:r>
            <w:r w:rsidRPr="00F855A3">
              <w:rPr>
                <w:rFonts w:ascii="Times New Roman" w:hAnsi="Times New Roman" w:cs="Times New Roman"/>
                <w:noProof/>
                <w:webHidden/>
              </w:rPr>
              <w:fldChar w:fldCharType="end"/>
            </w:r>
          </w:hyperlink>
        </w:p>
        <w:p w14:paraId="033DA02B" w14:textId="319DCD2B" w:rsidR="00872D1B" w:rsidRPr="00F855A3" w:rsidRDefault="00872D1B" w:rsidP="00F855A3">
          <w:pPr>
            <w:pStyle w:val="TM3"/>
            <w:rPr>
              <w:rFonts w:ascii="Times New Roman" w:eastAsiaTheme="minorEastAsia" w:hAnsi="Times New Roman" w:cs="Times New Roman"/>
              <w:noProof/>
              <w:kern w:val="2"/>
              <w:lang w:val="fr-CA" w:eastAsia="fr-CA"/>
              <w14:ligatures w14:val="standardContextual"/>
            </w:rPr>
          </w:pPr>
          <w:hyperlink w:anchor="_Toc215566891" w:history="1">
            <w:r w:rsidRPr="00F855A3">
              <w:rPr>
                <w:rStyle w:val="Lienhypertexte"/>
                <w:rFonts w:ascii="Times New Roman" w:hAnsi="Times New Roman" w:cs="Times New Roman"/>
                <w:noProof/>
                <w:sz w:val="22"/>
                <w:szCs w:val="22"/>
              </w:rPr>
              <w:t>3.3.1. Intolérance des personnes étudiantes envers la communauté LGBTQ+</w:t>
            </w:r>
            <w:r w:rsidRPr="00F855A3">
              <w:rPr>
                <w:rFonts w:ascii="Times New Roman" w:hAnsi="Times New Roman" w:cs="Times New Roman"/>
                <w:noProof/>
                <w:webHidden/>
              </w:rPr>
              <w:tab/>
            </w:r>
            <w:r w:rsidRPr="00F855A3">
              <w:rPr>
                <w:rFonts w:ascii="Times New Roman" w:hAnsi="Times New Roman" w:cs="Times New Roman"/>
                <w:noProof/>
                <w:webHidden/>
              </w:rPr>
              <w:fldChar w:fldCharType="begin"/>
            </w:r>
            <w:r w:rsidRPr="00F855A3">
              <w:rPr>
                <w:rFonts w:ascii="Times New Roman" w:hAnsi="Times New Roman" w:cs="Times New Roman"/>
                <w:noProof/>
                <w:webHidden/>
              </w:rPr>
              <w:instrText xml:space="preserve"> PAGEREF _Toc215566891 \h </w:instrText>
            </w:r>
            <w:r w:rsidRPr="00F855A3">
              <w:rPr>
                <w:rFonts w:ascii="Times New Roman" w:hAnsi="Times New Roman" w:cs="Times New Roman"/>
                <w:noProof/>
                <w:webHidden/>
              </w:rPr>
            </w:r>
            <w:r w:rsidRPr="00F855A3">
              <w:rPr>
                <w:rFonts w:ascii="Times New Roman" w:hAnsi="Times New Roman" w:cs="Times New Roman"/>
                <w:noProof/>
                <w:webHidden/>
              </w:rPr>
              <w:fldChar w:fldCharType="separate"/>
            </w:r>
            <w:r w:rsidR="005D2453">
              <w:rPr>
                <w:rFonts w:ascii="Times New Roman" w:hAnsi="Times New Roman" w:cs="Times New Roman"/>
                <w:noProof/>
                <w:webHidden/>
              </w:rPr>
              <w:t>28</w:t>
            </w:r>
            <w:r w:rsidRPr="00F855A3">
              <w:rPr>
                <w:rFonts w:ascii="Times New Roman" w:hAnsi="Times New Roman" w:cs="Times New Roman"/>
                <w:noProof/>
                <w:webHidden/>
              </w:rPr>
              <w:fldChar w:fldCharType="end"/>
            </w:r>
          </w:hyperlink>
        </w:p>
        <w:p w14:paraId="6E3633F0" w14:textId="35E0BBC8" w:rsidR="00872D1B" w:rsidRPr="00F855A3" w:rsidRDefault="00872D1B" w:rsidP="00F855A3">
          <w:pPr>
            <w:pStyle w:val="TM3"/>
            <w:rPr>
              <w:rFonts w:ascii="Times New Roman" w:eastAsiaTheme="minorEastAsia" w:hAnsi="Times New Roman" w:cs="Times New Roman"/>
              <w:noProof/>
              <w:kern w:val="2"/>
              <w:lang w:val="fr-CA" w:eastAsia="fr-CA"/>
              <w14:ligatures w14:val="standardContextual"/>
            </w:rPr>
          </w:pPr>
          <w:hyperlink w:anchor="_Toc215566892" w:history="1">
            <w:r w:rsidRPr="00F855A3">
              <w:rPr>
                <w:rStyle w:val="Lienhypertexte"/>
                <w:rFonts w:ascii="Times New Roman" w:hAnsi="Times New Roman" w:cs="Times New Roman"/>
                <w:noProof/>
                <w:sz w:val="22"/>
                <w:szCs w:val="22"/>
              </w:rPr>
              <w:t>3.3.2. Personnel mal formé et invisibilisation des réalités LGBTQ+ dans les écoles</w:t>
            </w:r>
            <w:r w:rsidRPr="00F855A3">
              <w:rPr>
                <w:rFonts w:ascii="Times New Roman" w:hAnsi="Times New Roman" w:cs="Times New Roman"/>
                <w:noProof/>
                <w:webHidden/>
              </w:rPr>
              <w:tab/>
            </w:r>
            <w:r w:rsidRPr="00F855A3">
              <w:rPr>
                <w:rFonts w:ascii="Times New Roman" w:hAnsi="Times New Roman" w:cs="Times New Roman"/>
                <w:noProof/>
                <w:webHidden/>
              </w:rPr>
              <w:fldChar w:fldCharType="begin"/>
            </w:r>
            <w:r w:rsidRPr="00F855A3">
              <w:rPr>
                <w:rFonts w:ascii="Times New Roman" w:hAnsi="Times New Roman" w:cs="Times New Roman"/>
                <w:noProof/>
                <w:webHidden/>
              </w:rPr>
              <w:instrText xml:space="preserve"> PAGEREF _Toc215566892 \h </w:instrText>
            </w:r>
            <w:r w:rsidRPr="00F855A3">
              <w:rPr>
                <w:rFonts w:ascii="Times New Roman" w:hAnsi="Times New Roman" w:cs="Times New Roman"/>
                <w:noProof/>
                <w:webHidden/>
              </w:rPr>
            </w:r>
            <w:r w:rsidRPr="00F855A3">
              <w:rPr>
                <w:rFonts w:ascii="Times New Roman" w:hAnsi="Times New Roman" w:cs="Times New Roman"/>
                <w:noProof/>
                <w:webHidden/>
              </w:rPr>
              <w:fldChar w:fldCharType="separate"/>
            </w:r>
            <w:r w:rsidR="005D2453">
              <w:rPr>
                <w:rFonts w:ascii="Times New Roman" w:hAnsi="Times New Roman" w:cs="Times New Roman"/>
                <w:noProof/>
                <w:webHidden/>
              </w:rPr>
              <w:t>29</w:t>
            </w:r>
            <w:r w:rsidRPr="00F855A3">
              <w:rPr>
                <w:rFonts w:ascii="Times New Roman" w:hAnsi="Times New Roman" w:cs="Times New Roman"/>
                <w:noProof/>
                <w:webHidden/>
              </w:rPr>
              <w:fldChar w:fldCharType="end"/>
            </w:r>
          </w:hyperlink>
        </w:p>
        <w:p w14:paraId="30735F60" w14:textId="1161B68E" w:rsidR="00872D1B" w:rsidRPr="00F855A3" w:rsidRDefault="00872D1B" w:rsidP="00F855A3">
          <w:pPr>
            <w:pStyle w:val="TM2"/>
            <w:rPr>
              <w:rFonts w:ascii="Times New Roman" w:eastAsiaTheme="minorEastAsia" w:hAnsi="Times New Roman" w:cs="Times New Roman"/>
              <w:noProof/>
              <w:kern w:val="2"/>
              <w:lang w:val="fr-CA" w:eastAsia="fr-CA"/>
              <w14:ligatures w14:val="standardContextual"/>
            </w:rPr>
          </w:pPr>
          <w:hyperlink w:anchor="_Toc215566893" w:history="1">
            <w:r w:rsidRPr="00F855A3">
              <w:rPr>
                <w:rStyle w:val="Lienhypertexte"/>
                <w:rFonts w:ascii="Times New Roman" w:eastAsia="Times New Roman" w:hAnsi="Times New Roman" w:cs="Times New Roman"/>
                <w:noProof/>
                <w:sz w:val="24"/>
                <w:szCs w:val="24"/>
              </w:rPr>
              <w:t xml:space="preserve">3.4. </w:t>
            </w:r>
            <w:r w:rsidR="00F855A3" w:rsidRPr="00F855A3">
              <w:rPr>
                <w:rStyle w:val="Lienhypertexte"/>
                <w:rFonts w:ascii="Times New Roman" w:eastAsia="Times New Roman" w:hAnsi="Times New Roman" w:cs="Times New Roman"/>
                <w:noProof/>
                <w:sz w:val="24"/>
                <w:szCs w:val="24"/>
              </w:rPr>
              <w:tab/>
            </w:r>
            <w:r w:rsidRPr="00F855A3">
              <w:rPr>
                <w:rStyle w:val="Lienhypertexte"/>
                <w:rFonts w:ascii="Times New Roman" w:eastAsia="Times New Roman" w:hAnsi="Times New Roman" w:cs="Times New Roman"/>
                <w:noProof/>
                <w:sz w:val="24"/>
                <w:szCs w:val="24"/>
              </w:rPr>
              <w:t>Recommandations spécifiques</w:t>
            </w:r>
            <w:r w:rsidRPr="00F855A3">
              <w:rPr>
                <w:rFonts w:ascii="Times New Roman" w:hAnsi="Times New Roman" w:cs="Times New Roman"/>
                <w:noProof/>
                <w:webHidden/>
              </w:rPr>
              <w:tab/>
            </w:r>
            <w:r w:rsidRPr="00F855A3">
              <w:rPr>
                <w:rFonts w:ascii="Times New Roman" w:hAnsi="Times New Roman" w:cs="Times New Roman"/>
                <w:noProof/>
                <w:webHidden/>
              </w:rPr>
              <w:fldChar w:fldCharType="begin"/>
            </w:r>
            <w:r w:rsidRPr="00F855A3">
              <w:rPr>
                <w:rFonts w:ascii="Times New Roman" w:hAnsi="Times New Roman" w:cs="Times New Roman"/>
                <w:noProof/>
                <w:webHidden/>
              </w:rPr>
              <w:instrText xml:space="preserve"> PAGEREF _Toc215566893 \h </w:instrText>
            </w:r>
            <w:r w:rsidRPr="00F855A3">
              <w:rPr>
                <w:rFonts w:ascii="Times New Roman" w:hAnsi="Times New Roman" w:cs="Times New Roman"/>
                <w:noProof/>
                <w:webHidden/>
              </w:rPr>
            </w:r>
            <w:r w:rsidRPr="00F855A3">
              <w:rPr>
                <w:rFonts w:ascii="Times New Roman" w:hAnsi="Times New Roman" w:cs="Times New Roman"/>
                <w:noProof/>
                <w:webHidden/>
              </w:rPr>
              <w:fldChar w:fldCharType="separate"/>
            </w:r>
            <w:r w:rsidR="005D2453">
              <w:rPr>
                <w:rFonts w:ascii="Times New Roman" w:hAnsi="Times New Roman" w:cs="Times New Roman"/>
                <w:noProof/>
                <w:webHidden/>
              </w:rPr>
              <w:t>30</w:t>
            </w:r>
            <w:r w:rsidRPr="00F855A3">
              <w:rPr>
                <w:rFonts w:ascii="Times New Roman" w:hAnsi="Times New Roman" w:cs="Times New Roman"/>
                <w:noProof/>
                <w:webHidden/>
              </w:rPr>
              <w:fldChar w:fldCharType="end"/>
            </w:r>
          </w:hyperlink>
        </w:p>
        <w:p w14:paraId="357699BB" w14:textId="551EA08B" w:rsidR="00064C79" w:rsidRPr="001A5715" w:rsidRDefault="00E5069B" w:rsidP="00F855A3">
          <w:pPr>
            <w:pStyle w:val="TM2"/>
            <w:rPr>
              <w:color w:val="467886"/>
              <w:kern w:val="2"/>
              <w:u w:val="single"/>
              <w:lang w:val="fr-CA" w:eastAsia="fr-CA"/>
              <w14:ligatures w14:val="standardContextual"/>
            </w:rPr>
          </w:pPr>
          <w:r w:rsidRPr="00F855A3">
            <w:rPr>
              <w:rFonts w:ascii="Times New Roman" w:hAnsi="Times New Roman" w:cs="Times New Roman"/>
              <w:sz w:val="24"/>
              <w:szCs w:val="24"/>
            </w:rPr>
            <w:fldChar w:fldCharType="end"/>
          </w:r>
        </w:p>
      </w:sdtContent>
    </w:sdt>
    <w:bookmarkStart w:id="5" w:name="_Toc214473314" w:displacedByCustomXml="prev"/>
    <w:p w14:paraId="7F615F7E" w14:textId="77777777" w:rsidR="0003590E" w:rsidRDefault="0003590E" w:rsidP="00861B76">
      <w:pPr>
        <w:pStyle w:val="Titre1"/>
        <w:jc w:val="center"/>
        <w:rPr>
          <w:rFonts w:ascii="Times New Roman" w:hAnsi="Times New Roman" w:cs="Times New Roman"/>
          <w:b/>
          <w:bCs/>
          <w:color w:val="000000" w:themeColor="text1"/>
          <w:sz w:val="24"/>
          <w:szCs w:val="24"/>
        </w:rPr>
      </w:pPr>
      <w:bookmarkStart w:id="6" w:name="_Toc215566866"/>
    </w:p>
    <w:p w14:paraId="779B89CF" w14:textId="77777777" w:rsidR="0003590E" w:rsidRDefault="0003590E" w:rsidP="00861B76">
      <w:pPr>
        <w:pStyle w:val="Titre1"/>
        <w:jc w:val="center"/>
        <w:rPr>
          <w:rFonts w:ascii="Times New Roman" w:hAnsi="Times New Roman" w:cs="Times New Roman"/>
          <w:b/>
          <w:bCs/>
          <w:color w:val="000000" w:themeColor="text1"/>
          <w:sz w:val="24"/>
          <w:szCs w:val="24"/>
        </w:rPr>
      </w:pPr>
    </w:p>
    <w:p w14:paraId="567DFF6D" w14:textId="77777777" w:rsidR="0003590E" w:rsidRDefault="0003590E" w:rsidP="00861B76">
      <w:pPr>
        <w:pStyle w:val="Titre1"/>
        <w:jc w:val="center"/>
        <w:rPr>
          <w:rFonts w:ascii="Times New Roman" w:hAnsi="Times New Roman" w:cs="Times New Roman"/>
          <w:b/>
          <w:bCs/>
          <w:color w:val="000000" w:themeColor="text1"/>
          <w:sz w:val="24"/>
          <w:szCs w:val="24"/>
        </w:rPr>
      </w:pPr>
    </w:p>
    <w:p w14:paraId="6F40D341" w14:textId="77777777" w:rsidR="0003590E" w:rsidRDefault="0003590E" w:rsidP="0003590E"/>
    <w:p w14:paraId="75F58E90" w14:textId="77777777" w:rsidR="0003590E" w:rsidRDefault="0003590E" w:rsidP="0003590E"/>
    <w:p w14:paraId="70B58E02" w14:textId="77777777" w:rsidR="0003590E" w:rsidRDefault="0003590E" w:rsidP="0003590E"/>
    <w:p w14:paraId="5FCCD785" w14:textId="77777777" w:rsidR="0003590E" w:rsidRDefault="0003590E" w:rsidP="0003590E"/>
    <w:p w14:paraId="2EFEF78F" w14:textId="77777777" w:rsidR="0003590E" w:rsidRDefault="0003590E" w:rsidP="0003590E"/>
    <w:p w14:paraId="74B19F39" w14:textId="77777777" w:rsidR="0003590E" w:rsidRDefault="0003590E" w:rsidP="0003590E"/>
    <w:p w14:paraId="03894129" w14:textId="77777777" w:rsidR="0003590E" w:rsidRDefault="0003590E" w:rsidP="0003590E"/>
    <w:p w14:paraId="5A179469" w14:textId="77777777" w:rsidR="0003590E" w:rsidRDefault="0003590E" w:rsidP="0003590E"/>
    <w:p w14:paraId="47CC986E" w14:textId="77777777" w:rsidR="0003590E" w:rsidRDefault="0003590E" w:rsidP="0003590E"/>
    <w:p w14:paraId="212D7B97" w14:textId="77777777" w:rsidR="0003590E" w:rsidRDefault="0003590E" w:rsidP="0003590E"/>
    <w:p w14:paraId="1C97F249" w14:textId="77777777" w:rsidR="0003590E" w:rsidRDefault="0003590E" w:rsidP="0003590E"/>
    <w:p w14:paraId="23D86279" w14:textId="77777777" w:rsidR="0003590E" w:rsidRDefault="0003590E" w:rsidP="0003590E"/>
    <w:p w14:paraId="11AB67C2" w14:textId="77777777" w:rsidR="0003590E" w:rsidRDefault="0003590E" w:rsidP="0003590E"/>
    <w:p w14:paraId="72DE53EB" w14:textId="77777777" w:rsidR="0003590E" w:rsidRDefault="0003590E" w:rsidP="0003590E"/>
    <w:p w14:paraId="77F34F17" w14:textId="77777777" w:rsidR="0003590E" w:rsidRDefault="0003590E" w:rsidP="00861B76">
      <w:pPr>
        <w:pStyle w:val="Titre1"/>
        <w:jc w:val="center"/>
        <w:rPr>
          <w:rFonts w:ascii="Times New Roman" w:hAnsi="Times New Roman" w:cs="Times New Roman"/>
          <w:b/>
          <w:bCs/>
          <w:color w:val="000000" w:themeColor="text1"/>
          <w:sz w:val="24"/>
          <w:szCs w:val="24"/>
        </w:rPr>
      </w:pPr>
    </w:p>
    <w:p w14:paraId="4795347F" w14:textId="77777777" w:rsidR="0003590E" w:rsidRPr="0003590E" w:rsidRDefault="0003590E" w:rsidP="0003590E"/>
    <w:p w14:paraId="4936FB5A" w14:textId="7D64CECC" w:rsidR="002F5918" w:rsidRDefault="002F5918" w:rsidP="00861B76">
      <w:pPr>
        <w:pStyle w:val="Titre1"/>
        <w:jc w:val="center"/>
        <w:rPr>
          <w:rFonts w:ascii="Times New Roman" w:hAnsi="Times New Roman" w:cs="Times New Roman"/>
          <w:b/>
          <w:color w:val="000000" w:themeColor="text1"/>
          <w:sz w:val="24"/>
          <w:szCs w:val="24"/>
        </w:rPr>
      </w:pPr>
      <w:r w:rsidRPr="002F5918">
        <w:rPr>
          <w:rFonts w:ascii="Times New Roman" w:hAnsi="Times New Roman" w:cs="Times New Roman"/>
          <w:b/>
          <w:bCs/>
          <w:color w:val="000000" w:themeColor="text1"/>
          <w:sz w:val="24"/>
          <w:szCs w:val="24"/>
        </w:rPr>
        <w:lastRenderedPageBreak/>
        <w:t>Résumé exécutif</w:t>
      </w:r>
      <w:bookmarkEnd w:id="5"/>
      <w:bookmarkEnd w:id="6"/>
    </w:p>
    <w:p w14:paraId="04952E39" w14:textId="77777777" w:rsidR="00861B76" w:rsidRPr="00861B76" w:rsidRDefault="00861B76" w:rsidP="00861B76"/>
    <w:p w14:paraId="1FDB78E7" w14:textId="4F8C9FE7" w:rsidR="002F5918" w:rsidRPr="00E450AC" w:rsidRDefault="002F5918" w:rsidP="00E450AC">
      <w:pPr>
        <w:spacing w:line="360" w:lineRule="auto"/>
        <w:ind w:firstLine="708"/>
        <w:jc w:val="both"/>
      </w:pPr>
      <w:r w:rsidRPr="0A7B7794">
        <w:rPr>
          <w:rFonts w:ascii="Times New Roman" w:eastAsia="Times New Roman" w:hAnsi="Times New Roman" w:cs="Times New Roman"/>
          <w:lang w:val="fr"/>
        </w:rPr>
        <w:t xml:space="preserve">Au </w:t>
      </w:r>
      <w:r w:rsidR="00F855A3">
        <w:rPr>
          <w:rFonts w:ascii="Times New Roman" w:eastAsia="Times New Roman" w:hAnsi="Times New Roman" w:cs="Times New Roman"/>
          <w:lang w:val="fr"/>
        </w:rPr>
        <w:t xml:space="preserve">Québec et au </w:t>
      </w:r>
      <w:r w:rsidRPr="0A7B7794">
        <w:rPr>
          <w:rFonts w:ascii="Times New Roman" w:eastAsia="Times New Roman" w:hAnsi="Times New Roman" w:cs="Times New Roman"/>
          <w:lang w:val="fr"/>
        </w:rPr>
        <w:t>Canada, les personnes LGBTQ+</w:t>
      </w:r>
      <w:r w:rsidR="002F21B8">
        <w:rPr>
          <w:rFonts w:ascii="Times New Roman" w:eastAsia="Times New Roman" w:hAnsi="Times New Roman" w:cs="Times New Roman"/>
          <w:lang w:val="fr"/>
        </w:rPr>
        <w:t xml:space="preserve"> </w:t>
      </w:r>
      <w:r w:rsidR="007A4672">
        <w:rPr>
          <w:rFonts w:ascii="Times New Roman" w:eastAsia="Times New Roman" w:hAnsi="Times New Roman" w:cs="Times New Roman"/>
          <w:lang w:val="fr"/>
        </w:rPr>
        <w:t>subissent</w:t>
      </w:r>
      <w:r w:rsidR="00871000">
        <w:rPr>
          <w:rFonts w:ascii="Times New Roman" w:eastAsia="Times New Roman" w:hAnsi="Times New Roman" w:cs="Times New Roman"/>
          <w:lang w:val="fr"/>
        </w:rPr>
        <w:t xml:space="preserve"> une hausse de violence, de discriminat</w:t>
      </w:r>
      <w:r w:rsidR="00893A01">
        <w:rPr>
          <w:rFonts w:ascii="Times New Roman" w:eastAsia="Times New Roman" w:hAnsi="Times New Roman" w:cs="Times New Roman"/>
          <w:lang w:val="fr"/>
        </w:rPr>
        <w:t>ion</w:t>
      </w:r>
      <w:r w:rsidR="00871000">
        <w:rPr>
          <w:rFonts w:ascii="Times New Roman" w:eastAsia="Times New Roman" w:hAnsi="Times New Roman" w:cs="Times New Roman"/>
          <w:lang w:val="fr"/>
        </w:rPr>
        <w:t xml:space="preserve"> et de stigmatisation</w:t>
      </w:r>
      <w:r w:rsidR="00586707">
        <w:rPr>
          <w:rFonts w:ascii="Times New Roman" w:eastAsia="Times New Roman" w:hAnsi="Times New Roman" w:cs="Times New Roman"/>
          <w:lang w:val="fr"/>
        </w:rPr>
        <w:t xml:space="preserve"> alimentée par la montée de l’homophobie, de la transphobie et des discours de haine</w:t>
      </w:r>
      <w:r w:rsidRPr="0A7B7794">
        <w:rPr>
          <w:rFonts w:ascii="Times New Roman" w:eastAsia="Times New Roman" w:hAnsi="Times New Roman" w:cs="Times New Roman"/>
          <w:lang w:val="fr"/>
        </w:rPr>
        <w:t>.</w:t>
      </w:r>
      <w:r>
        <w:rPr>
          <w:rFonts w:ascii="Times New Roman" w:eastAsia="Times New Roman" w:hAnsi="Times New Roman" w:cs="Times New Roman"/>
          <w:lang w:val="fr"/>
        </w:rPr>
        <w:t xml:space="preserve"> </w:t>
      </w:r>
      <w:r w:rsidR="00586707">
        <w:rPr>
          <w:rFonts w:ascii="Times New Roman" w:eastAsia="Times New Roman" w:hAnsi="Times New Roman" w:cs="Times New Roman"/>
          <w:lang w:val="fr"/>
        </w:rPr>
        <w:t>Le manque de mesures</w:t>
      </w:r>
      <w:r w:rsidR="00607AD0">
        <w:rPr>
          <w:rFonts w:ascii="Times New Roman" w:eastAsia="Times New Roman" w:hAnsi="Times New Roman" w:cs="Times New Roman"/>
          <w:lang w:val="fr"/>
        </w:rPr>
        <w:t xml:space="preserve"> concrètes pour contrer les violences</w:t>
      </w:r>
      <w:r w:rsidR="000F2EEE">
        <w:rPr>
          <w:rFonts w:ascii="Times New Roman" w:eastAsia="Times New Roman" w:hAnsi="Times New Roman" w:cs="Times New Roman"/>
          <w:lang w:val="fr"/>
        </w:rPr>
        <w:t xml:space="preserve"> physiques, psychologiques et sexuelles, y compris les chirurgies pratiquées sur les enfan</w:t>
      </w:r>
      <w:r w:rsidR="00DE1A69">
        <w:rPr>
          <w:rFonts w:ascii="Times New Roman" w:eastAsia="Times New Roman" w:hAnsi="Times New Roman" w:cs="Times New Roman"/>
          <w:lang w:val="fr"/>
        </w:rPr>
        <w:t>ts intersexe</w:t>
      </w:r>
      <w:r w:rsidR="00EF1670">
        <w:rPr>
          <w:rFonts w:ascii="Times New Roman" w:eastAsia="Times New Roman" w:hAnsi="Times New Roman" w:cs="Times New Roman"/>
          <w:lang w:val="fr"/>
        </w:rPr>
        <w:t>s</w:t>
      </w:r>
      <w:r w:rsidR="00FA3FD9">
        <w:rPr>
          <w:rFonts w:ascii="Times New Roman" w:eastAsia="Times New Roman" w:hAnsi="Times New Roman" w:cs="Times New Roman"/>
          <w:lang w:val="fr"/>
        </w:rPr>
        <w:t>, contribue</w:t>
      </w:r>
      <w:r w:rsidR="00C53F43">
        <w:rPr>
          <w:rFonts w:ascii="Times New Roman" w:eastAsia="Times New Roman" w:hAnsi="Times New Roman" w:cs="Times New Roman"/>
          <w:lang w:val="fr"/>
        </w:rPr>
        <w:t xml:space="preserve"> à maintenir ces atteintes, tandis que l’augmentation</w:t>
      </w:r>
      <w:r w:rsidR="009D738C">
        <w:rPr>
          <w:rFonts w:ascii="Times New Roman" w:eastAsia="Times New Roman" w:hAnsi="Times New Roman" w:cs="Times New Roman"/>
          <w:lang w:val="fr"/>
        </w:rPr>
        <w:t xml:space="preserve"> des crimes</w:t>
      </w:r>
      <w:r w:rsidR="00927565">
        <w:rPr>
          <w:rFonts w:ascii="Times New Roman" w:eastAsia="Times New Roman" w:hAnsi="Times New Roman" w:cs="Times New Roman"/>
          <w:lang w:val="fr"/>
        </w:rPr>
        <w:t xml:space="preserve"> et propos haineux révèl</w:t>
      </w:r>
      <w:r w:rsidR="009269A7">
        <w:rPr>
          <w:rFonts w:ascii="Times New Roman" w:eastAsia="Times New Roman" w:hAnsi="Times New Roman" w:cs="Times New Roman"/>
          <w:lang w:val="fr"/>
        </w:rPr>
        <w:t xml:space="preserve">e </w:t>
      </w:r>
      <w:r w:rsidR="004154A1">
        <w:rPr>
          <w:rFonts w:ascii="Times New Roman" w:eastAsia="Times New Roman" w:hAnsi="Times New Roman" w:cs="Times New Roman"/>
          <w:lang w:val="fr"/>
        </w:rPr>
        <w:t>l’incapacité de l’État</w:t>
      </w:r>
      <w:r w:rsidR="00436CFF">
        <w:rPr>
          <w:rFonts w:ascii="Times New Roman" w:eastAsia="Times New Roman" w:hAnsi="Times New Roman" w:cs="Times New Roman"/>
          <w:lang w:val="fr"/>
        </w:rPr>
        <w:t xml:space="preserve"> à protéger efficacement les </w:t>
      </w:r>
      <w:r w:rsidR="00E450AC">
        <w:rPr>
          <w:rFonts w:ascii="Times New Roman" w:eastAsia="Times New Roman" w:hAnsi="Times New Roman" w:cs="Times New Roman"/>
          <w:lang w:val="fr"/>
        </w:rPr>
        <w:t xml:space="preserve">droits et la sécurité des personnes LGBTQ+. </w:t>
      </w:r>
      <w:r w:rsidRPr="21D17B8B">
        <w:rPr>
          <w:rFonts w:ascii="Times New Roman" w:eastAsia="Times New Roman" w:hAnsi="Times New Roman" w:cs="Times New Roman"/>
        </w:rPr>
        <w:t xml:space="preserve"> </w:t>
      </w:r>
    </w:p>
    <w:p w14:paraId="41B9E81F" w14:textId="2ECF8352" w:rsidR="002F5918" w:rsidRPr="007069CF" w:rsidRDefault="002F5918" w:rsidP="00E163DF">
      <w:pPr>
        <w:spacing w:line="360" w:lineRule="auto"/>
        <w:ind w:firstLine="708"/>
        <w:jc w:val="both"/>
        <w:rPr>
          <w:rFonts w:ascii="Times New Roman" w:hAnsi="Times New Roman" w:cs="Times New Roman"/>
        </w:rPr>
      </w:pPr>
      <w:r w:rsidRPr="00F567FF">
        <w:rPr>
          <w:rFonts w:ascii="Times New Roman" w:hAnsi="Times New Roman" w:cs="Times New Roman"/>
        </w:rPr>
        <w:t>De plu</w:t>
      </w:r>
      <w:r>
        <w:rPr>
          <w:rFonts w:ascii="Times New Roman" w:hAnsi="Times New Roman" w:cs="Times New Roman"/>
        </w:rPr>
        <w:t xml:space="preserve">s, le Canada faillit à ses obligations de non-discrimination par l’entremise de nouvelles lois et politiques contraires au </w:t>
      </w:r>
      <w:r w:rsidR="00CC4F22">
        <w:rPr>
          <w:rFonts w:ascii="Times New Roman" w:hAnsi="Times New Roman" w:cs="Times New Roman"/>
        </w:rPr>
        <w:t>droit à l’égalité des personnes et des communautés LGBTQ+</w:t>
      </w:r>
      <w:r>
        <w:rPr>
          <w:rFonts w:ascii="Times New Roman" w:hAnsi="Times New Roman" w:cs="Times New Roman"/>
        </w:rPr>
        <w:t xml:space="preserve">. </w:t>
      </w:r>
      <w:r w:rsidR="00474B25">
        <w:rPr>
          <w:rFonts w:ascii="Times New Roman" w:hAnsi="Times New Roman" w:cs="Times New Roman"/>
        </w:rPr>
        <w:t>Ces nouvelles lois sont adoptées par</w:t>
      </w:r>
      <w:r w:rsidR="003B3C8A">
        <w:rPr>
          <w:rFonts w:ascii="Times New Roman" w:hAnsi="Times New Roman" w:cs="Times New Roman"/>
        </w:rPr>
        <w:t xml:space="preserve"> le recours de plus en plus fréquent à la clause dérogatoire de la</w:t>
      </w:r>
      <w:r w:rsidR="00ED6D79">
        <w:rPr>
          <w:rFonts w:ascii="Times New Roman" w:hAnsi="Times New Roman" w:cs="Times New Roman"/>
        </w:rPr>
        <w:t xml:space="preserve"> Charte des droits et libertés, l’article 33, ce qui témoigne </w:t>
      </w:r>
      <w:r w:rsidR="00326F7C">
        <w:rPr>
          <w:rFonts w:ascii="Times New Roman" w:hAnsi="Times New Roman" w:cs="Times New Roman"/>
        </w:rPr>
        <w:t>de sa qualité</w:t>
      </w:r>
      <w:r w:rsidR="00B37880">
        <w:rPr>
          <w:rFonts w:ascii="Times New Roman" w:hAnsi="Times New Roman" w:cs="Times New Roman"/>
        </w:rPr>
        <w:t xml:space="preserve"> contraire</w:t>
      </w:r>
      <w:r w:rsidR="00AF5075">
        <w:rPr>
          <w:rFonts w:ascii="Times New Roman" w:hAnsi="Times New Roman" w:cs="Times New Roman"/>
        </w:rPr>
        <w:t xml:space="preserve"> aux droits de la personne énoncés dans le PIDCP.</w:t>
      </w:r>
      <w:r w:rsidR="003B3C8A">
        <w:rPr>
          <w:rFonts w:ascii="Times New Roman" w:hAnsi="Times New Roman" w:cs="Times New Roman"/>
        </w:rPr>
        <w:t xml:space="preserve"> </w:t>
      </w:r>
      <w:r>
        <w:rPr>
          <w:rFonts w:ascii="Times New Roman" w:hAnsi="Times New Roman" w:cs="Times New Roman"/>
        </w:rPr>
        <w:t>Plusieurs dispositions discriminatoires affectent directement la jouissance des droits des personnes LGBTQ+</w:t>
      </w:r>
      <w:r w:rsidR="00C47E2A">
        <w:rPr>
          <w:rFonts w:ascii="Times New Roman" w:hAnsi="Times New Roman" w:cs="Times New Roman"/>
        </w:rPr>
        <w:t xml:space="preserve">, notamment l’interdiction de toilettes et vestiaires non-genrés dans les écoles, </w:t>
      </w:r>
      <w:r w:rsidR="00CC5DC1">
        <w:rPr>
          <w:rFonts w:ascii="Times New Roman" w:hAnsi="Times New Roman" w:cs="Times New Roman"/>
        </w:rPr>
        <w:t xml:space="preserve">un traitement </w:t>
      </w:r>
      <w:r w:rsidR="004C0D0B">
        <w:rPr>
          <w:rFonts w:ascii="Times New Roman" w:hAnsi="Times New Roman" w:cs="Times New Roman"/>
        </w:rPr>
        <w:t>préjudiciable pour les p</w:t>
      </w:r>
      <w:r w:rsidR="004C2E3A">
        <w:rPr>
          <w:rFonts w:ascii="Times New Roman" w:hAnsi="Times New Roman" w:cs="Times New Roman"/>
        </w:rPr>
        <w:t>ersonnes transgenres incarcérées</w:t>
      </w:r>
      <w:r w:rsidR="00050331">
        <w:rPr>
          <w:rFonts w:ascii="Times New Roman" w:hAnsi="Times New Roman" w:cs="Times New Roman"/>
        </w:rPr>
        <w:t xml:space="preserve"> et un </w:t>
      </w:r>
      <w:r w:rsidR="00872D1B">
        <w:rPr>
          <w:rFonts w:ascii="Times New Roman" w:hAnsi="Times New Roman" w:cs="Times New Roman"/>
        </w:rPr>
        <w:t>accès</w:t>
      </w:r>
      <w:r w:rsidR="00050331">
        <w:rPr>
          <w:rFonts w:ascii="Times New Roman" w:hAnsi="Times New Roman" w:cs="Times New Roman"/>
        </w:rPr>
        <w:t xml:space="preserve"> inégalitaire aux soins de santé</w:t>
      </w:r>
      <w:r>
        <w:rPr>
          <w:rFonts w:ascii="Times New Roman" w:hAnsi="Times New Roman" w:cs="Times New Roman"/>
        </w:rPr>
        <w:t xml:space="preserve">. </w:t>
      </w:r>
    </w:p>
    <w:p w14:paraId="5D409FEC" w14:textId="2A9642CD" w:rsidR="00062FDC" w:rsidRPr="00255D8B" w:rsidRDefault="002F5918" w:rsidP="00E163DF">
      <w:pPr>
        <w:spacing w:line="360" w:lineRule="auto"/>
        <w:ind w:firstLine="708"/>
        <w:jc w:val="both"/>
        <w:rPr>
          <w:rFonts w:ascii="Times New Roman" w:hAnsi="Times New Roman" w:cs="Times New Roman"/>
        </w:rPr>
      </w:pPr>
      <w:r w:rsidRPr="007069CF">
        <w:rPr>
          <w:rFonts w:ascii="Times New Roman" w:hAnsi="Times New Roman" w:cs="Times New Roman"/>
        </w:rPr>
        <w:t xml:space="preserve">Enfin, ces </w:t>
      </w:r>
      <w:r w:rsidR="00194095">
        <w:rPr>
          <w:rFonts w:ascii="Times New Roman" w:hAnsi="Times New Roman" w:cs="Times New Roman"/>
        </w:rPr>
        <w:t>enjeux</w:t>
      </w:r>
      <w:r w:rsidRPr="007069CF">
        <w:rPr>
          <w:rFonts w:ascii="Times New Roman" w:hAnsi="Times New Roman" w:cs="Times New Roman"/>
        </w:rPr>
        <w:t xml:space="preserve"> sont accentués par la stigmatisatio</w:t>
      </w:r>
      <w:r>
        <w:rPr>
          <w:rFonts w:ascii="Times New Roman" w:hAnsi="Times New Roman" w:cs="Times New Roman"/>
        </w:rPr>
        <w:t>n. L’État canadien manque à ses engagements énoncés au PIDCP en ne faisant pas les efforts de sensibilisation nécessaires pour prévenir ce phénomène. La montée de la désinformation, des mouvements masculinistes, de l’intimidation et de la cyberintimidation, ainsi que le recul de l’inclu</w:t>
      </w:r>
      <w:r w:rsidR="00F855A3">
        <w:rPr>
          <w:rFonts w:ascii="Times New Roman" w:hAnsi="Times New Roman" w:cs="Times New Roman"/>
        </w:rPr>
        <w:t>sion</w:t>
      </w:r>
      <w:r>
        <w:rPr>
          <w:rFonts w:ascii="Times New Roman" w:hAnsi="Times New Roman" w:cs="Times New Roman"/>
        </w:rPr>
        <w:t xml:space="preserve">, notamment dans le milieu scolaire, participent à créer un climat hostile envers la communauté LGBTQ+ canadienne. </w:t>
      </w:r>
    </w:p>
    <w:p w14:paraId="122028A3" w14:textId="77777777" w:rsidR="00995CBE" w:rsidRDefault="00995CBE" w:rsidP="00255D8B">
      <w:pPr>
        <w:spacing w:line="360" w:lineRule="auto"/>
        <w:jc w:val="both"/>
        <w:rPr>
          <w:rFonts w:ascii="Times New Roman" w:hAnsi="Times New Roman" w:cs="Times New Roman"/>
        </w:rPr>
      </w:pPr>
    </w:p>
    <w:p w14:paraId="56FCC4FE" w14:textId="77777777" w:rsidR="00FE1C5D" w:rsidRPr="00255D8B" w:rsidRDefault="00FE1C5D" w:rsidP="00255D8B">
      <w:pPr>
        <w:spacing w:line="360" w:lineRule="auto"/>
        <w:jc w:val="both"/>
        <w:rPr>
          <w:rFonts w:ascii="Times New Roman" w:hAnsi="Times New Roman" w:cs="Times New Roman"/>
        </w:rPr>
      </w:pPr>
    </w:p>
    <w:p w14:paraId="00CD528E" w14:textId="77777777" w:rsidR="00735223" w:rsidRDefault="00735223">
      <w:pPr>
        <w:spacing w:after="0" w:line="240" w:lineRule="auto"/>
        <w:rPr>
          <w:rFonts w:ascii="Times New Roman" w:eastAsia="Times New Roman" w:hAnsi="Times New Roman" w:cs="Times New Roman"/>
        </w:rPr>
      </w:pPr>
      <w:bookmarkStart w:id="7" w:name="_Toc215566867"/>
      <w:r>
        <w:rPr>
          <w:rFonts w:ascii="Times New Roman" w:eastAsia="Times New Roman" w:hAnsi="Times New Roman" w:cs="Times New Roman"/>
        </w:rPr>
        <w:br w:type="page"/>
      </w:r>
    </w:p>
    <w:p w14:paraId="5227F31C" w14:textId="61A66451" w:rsidR="00AB4D39" w:rsidRDefault="00E5069B" w:rsidP="00D844E6">
      <w:pPr>
        <w:pStyle w:val="Titre1"/>
        <w:numPr>
          <w:ilvl w:val="0"/>
          <w:numId w:val="7"/>
        </w:numPr>
        <w:rPr>
          <w:rFonts w:ascii="Times New Roman" w:hAnsi="Times New Roman" w:cs="Times New Roman"/>
          <w:b/>
          <w:bCs/>
          <w:color w:val="000000" w:themeColor="text1"/>
          <w:sz w:val="28"/>
          <w:szCs w:val="28"/>
        </w:rPr>
      </w:pPr>
      <w:r w:rsidRPr="08B1C5B1">
        <w:rPr>
          <w:rFonts w:ascii="Times New Roman" w:hAnsi="Times New Roman" w:cs="Times New Roman"/>
          <w:b/>
          <w:bCs/>
          <w:color w:val="000000" w:themeColor="text1"/>
          <w:sz w:val="28"/>
          <w:szCs w:val="28"/>
        </w:rPr>
        <w:lastRenderedPageBreak/>
        <w:t>Violence</w:t>
      </w:r>
      <w:bookmarkEnd w:id="7"/>
      <w:r w:rsidRPr="08B1C5B1">
        <w:rPr>
          <w:rFonts w:ascii="Times New Roman" w:hAnsi="Times New Roman" w:cs="Times New Roman"/>
          <w:b/>
          <w:bCs/>
          <w:color w:val="000000" w:themeColor="text1"/>
          <w:sz w:val="28"/>
          <w:szCs w:val="28"/>
        </w:rPr>
        <w:t xml:space="preserve"> </w:t>
      </w:r>
    </w:p>
    <w:p w14:paraId="41620732" w14:textId="6A18BD6D" w:rsidR="00E5069B" w:rsidRPr="00AB4D39" w:rsidRDefault="00AB4D39" w:rsidP="008565E4">
      <w:pPr>
        <w:spacing w:line="360" w:lineRule="auto"/>
        <w:ind w:firstLine="360"/>
        <w:jc w:val="both"/>
        <w:rPr>
          <w:rFonts w:ascii="Times New Roman" w:hAnsi="Times New Roman" w:cs="Times New Roman"/>
          <w:b/>
          <w:color w:val="000000" w:themeColor="text1"/>
        </w:rPr>
      </w:pPr>
      <w:r w:rsidRPr="00AB4D39">
        <w:rPr>
          <w:rFonts w:ascii="Times New Roman" w:hAnsi="Times New Roman" w:cs="Times New Roman"/>
        </w:rPr>
        <w:t>Les droits des personnes issues de la communauté LGBTQ+ se trouvent fragilisés par l’insuffisance de la protection étatique contre la violence physique et les discours violents, comme en témoignent la hausse des violences, la multiplication des discours haineux et la baisse générale de l’acceptation sociale à leur égard</w:t>
      </w:r>
      <w:r w:rsidRPr="00AB4D39">
        <w:rPr>
          <w:rStyle w:val="Appelnotedebasdep"/>
          <w:rFonts w:ascii="Times New Roman" w:eastAsia="Times New Roman" w:hAnsi="Times New Roman" w:cs="Times New Roman"/>
        </w:rPr>
        <w:footnoteReference w:id="2"/>
      </w:r>
      <w:r w:rsidRPr="00AB4D39">
        <w:rPr>
          <w:rFonts w:ascii="Times New Roman" w:hAnsi="Times New Roman" w:cs="Times New Roman"/>
        </w:rPr>
        <w:t xml:space="preserve">. </w:t>
      </w:r>
    </w:p>
    <w:p w14:paraId="68BAE15A" w14:textId="29275133" w:rsidR="00C64C92" w:rsidRPr="00AD6DAE" w:rsidRDefault="00C64C92" w:rsidP="00C64C92">
      <w:pPr>
        <w:pStyle w:val="Titre2"/>
        <w:jc w:val="both"/>
        <w:rPr>
          <w:rFonts w:ascii="Times New Roman" w:hAnsi="Times New Roman" w:cs="Times New Roman"/>
          <w:color w:val="000000" w:themeColor="text1"/>
          <w:sz w:val="24"/>
          <w:szCs w:val="24"/>
          <w:u w:val="single"/>
        </w:rPr>
      </w:pPr>
      <w:bookmarkStart w:id="8" w:name="_Toc215566868"/>
      <w:r w:rsidRPr="08B1C5B1">
        <w:rPr>
          <w:rFonts w:ascii="Times New Roman" w:hAnsi="Times New Roman" w:cs="Times New Roman"/>
          <w:color w:val="000000" w:themeColor="text1"/>
          <w:sz w:val="24"/>
          <w:szCs w:val="24"/>
          <w:u w:val="single"/>
        </w:rPr>
        <w:t>1.</w:t>
      </w:r>
      <w:r w:rsidRPr="007E1430">
        <w:rPr>
          <w:rFonts w:ascii="Times New Roman" w:hAnsi="Times New Roman" w:cs="Times New Roman"/>
          <w:color w:val="auto"/>
          <w:sz w:val="24"/>
          <w:szCs w:val="24"/>
          <w:u w:val="single"/>
        </w:rPr>
        <w:t>1 Hausse des crimes haineux : la communauté LGBTQ+ face à une hostilité croissante</w:t>
      </w:r>
      <w:bookmarkEnd w:id="8"/>
    </w:p>
    <w:p w14:paraId="1CDF9E0B" w14:textId="17620CE5" w:rsidR="00C64C92" w:rsidRDefault="00C64C92" w:rsidP="00C64C92">
      <w:pPr>
        <w:spacing w:line="360" w:lineRule="auto"/>
        <w:ind w:firstLine="708"/>
        <w:jc w:val="both"/>
        <w:rPr>
          <w:rFonts w:ascii="Times New Roman" w:eastAsia="Times New Roman" w:hAnsi="Times New Roman" w:cs="Times New Roman"/>
        </w:rPr>
      </w:pPr>
      <w:r>
        <w:rPr>
          <w:rFonts w:ascii="Times New Roman" w:eastAsia="Times New Roman" w:hAnsi="Times New Roman" w:cs="Times New Roman"/>
        </w:rPr>
        <w:t xml:space="preserve">Au Québec, une augmentation de la présence des discours homophobes et transphobes au sein de la société est observable, entre autres, par une </w:t>
      </w:r>
      <w:r w:rsidRPr="004334D6">
        <w:rPr>
          <w:rFonts w:ascii="Times New Roman" w:eastAsia="Times New Roman" w:hAnsi="Times New Roman" w:cs="Times New Roman"/>
        </w:rPr>
        <w:t>exclusion</w:t>
      </w:r>
      <w:r>
        <w:rPr>
          <w:rFonts w:ascii="Times New Roman" w:eastAsia="Times New Roman" w:hAnsi="Times New Roman" w:cs="Times New Roman"/>
        </w:rPr>
        <w:t xml:space="preserve"> croissante, une montée des mouvements politiques hostiles, une </w:t>
      </w:r>
      <w:r w:rsidRPr="004334D6">
        <w:rPr>
          <w:rFonts w:ascii="Times New Roman" w:eastAsia="Times New Roman" w:hAnsi="Times New Roman" w:cs="Times New Roman"/>
        </w:rPr>
        <w:t xml:space="preserve">polarisation </w:t>
      </w:r>
      <w:r>
        <w:rPr>
          <w:rFonts w:ascii="Times New Roman" w:eastAsia="Times New Roman" w:hAnsi="Times New Roman" w:cs="Times New Roman"/>
        </w:rPr>
        <w:t>des discours haineux et une agressivité accentuée</w:t>
      </w:r>
      <w:r>
        <w:rPr>
          <w:rStyle w:val="Appelnotedebasdep"/>
          <w:rFonts w:ascii="Times New Roman" w:eastAsia="Times New Roman" w:hAnsi="Times New Roman" w:cs="Times New Roman"/>
        </w:rPr>
        <w:footnoteReference w:id="3"/>
      </w:r>
      <w:r w:rsidRPr="55855678">
        <w:rPr>
          <w:rFonts w:ascii="Times New Roman" w:eastAsia="Times New Roman" w:hAnsi="Times New Roman" w:cs="Times New Roman"/>
        </w:rPr>
        <w:t>.</w:t>
      </w:r>
      <w:r>
        <w:rPr>
          <w:rFonts w:ascii="Times New Roman" w:eastAsia="Times New Roman" w:hAnsi="Times New Roman" w:cs="Times New Roman"/>
        </w:rPr>
        <w:t xml:space="preserve"> </w:t>
      </w:r>
    </w:p>
    <w:p w14:paraId="068E1735" w14:textId="4646578C" w:rsidR="00C64C92" w:rsidRPr="00C055E5" w:rsidRDefault="00C64C92" w:rsidP="00C64C92">
      <w:pPr>
        <w:spacing w:line="360" w:lineRule="auto"/>
        <w:ind w:firstLine="708"/>
        <w:jc w:val="both"/>
        <w:rPr>
          <w:rFonts w:ascii="Times New Roman" w:eastAsia="Times New Roman" w:hAnsi="Times New Roman" w:cs="Times New Roman"/>
          <w:lang w:val="fr"/>
        </w:rPr>
      </w:pPr>
      <w:r>
        <w:rPr>
          <w:rFonts w:ascii="Times New Roman" w:eastAsia="Times New Roman" w:hAnsi="Times New Roman" w:cs="Times New Roman"/>
        </w:rPr>
        <w:t>En 2022</w:t>
      </w:r>
      <w:r w:rsidRPr="2A838AFD">
        <w:rPr>
          <w:rFonts w:ascii="Times New Roman" w:eastAsia="Times New Roman" w:hAnsi="Times New Roman" w:cs="Times New Roman"/>
        </w:rPr>
        <w:t>,</w:t>
      </w:r>
      <w:r w:rsidRPr="6D6DF56D">
        <w:rPr>
          <w:rFonts w:ascii="Times New Roman" w:eastAsia="Times New Roman" w:hAnsi="Times New Roman" w:cs="Times New Roman"/>
        </w:rPr>
        <w:t xml:space="preserve"> </w:t>
      </w:r>
      <w:r w:rsidRPr="6D6DF56D" w:rsidDel="00E5069B">
        <w:rPr>
          <w:rFonts w:ascii="Times New Roman" w:eastAsia="Times New Roman" w:hAnsi="Times New Roman" w:cs="Times New Roman"/>
        </w:rPr>
        <w:t>Statistiques Canada</w:t>
      </w:r>
      <w:r w:rsidRPr="6D6DF56D" w:rsidDel="00B260DE">
        <w:rPr>
          <w:rFonts w:ascii="Times New Roman" w:eastAsia="Times New Roman" w:hAnsi="Times New Roman" w:cs="Times New Roman"/>
        </w:rPr>
        <w:t xml:space="preserve"> a rapporté </w:t>
      </w:r>
      <w:r w:rsidRPr="0F2A28F6" w:rsidDel="00E5069B">
        <w:rPr>
          <w:rFonts w:ascii="Times New Roman" w:eastAsia="Times New Roman" w:hAnsi="Times New Roman" w:cs="Times New Roman"/>
          <w:lang w:val="fr"/>
        </w:rPr>
        <w:t>que</w:t>
      </w:r>
      <w:r w:rsidRPr="646DCF52">
        <w:rPr>
          <w:rFonts w:ascii="Times New Roman" w:eastAsia="Times New Roman" w:hAnsi="Times New Roman" w:cs="Times New Roman"/>
          <w:lang w:val="fr"/>
        </w:rPr>
        <w:t xml:space="preserve"> les crimes haineux visant l’orientation sexuelle</w:t>
      </w:r>
      <w:r>
        <w:rPr>
          <w:rFonts w:ascii="Times New Roman" w:eastAsia="Times New Roman" w:hAnsi="Times New Roman" w:cs="Times New Roman"/>
          <w:lang w:val="fr"/>
        </w:rPr>
        <w:t xml:space="preserve"> </w:t>
      </w:r>
      <w:r w:rsidRPr="5B556E48" w:rsidDel="00E5069B">
        <w:rPr>
          <w:rFonts w:ascii="Times New Roman" w:eastAsia="Times New Roman" w:hAnsi="Times New Roman" w:cs="Times New Roman"/>
          <w:lang w:val="fr"/>
        </w:rPr>
        <w:t>avaient</w:t>
      </w:r>
      <w:r>
        <w:rPr>
          <w:rFonts w:ascii="Times New Roman" w:eastAsia="Times New Roman" w:hAnsi="Times New Roman" w:cs="Times New Roman"/>
          <w:lang w:val="fr"/>
        </w:rPr>
        <w:t xml:space="preserve"> </w:t>
      </w:r>
      <w:r w:rsidRPr="5B556E48">
        <w:rPr>
          <w:rFonts w:ascii="Times New Roman" w:eastAsia="Times New Roman" w:hAnsi="Times New Roman" w:cs="Times New Roman"/>
          <w:lang w:val="fr"/>
        </w:rPr>
        <w:t>enregistré</w:t>
      </w:r>
      <w:r>
        <w:rPr>
          <w:rFonts w:ascii="Times New Roman" w:eastAsia="Times New Roman" w:hAnsi="Times New Roman" w:cs="Times New Roman"/>
          <w:lang w:val="fr"/>
        </w:rPr>
        <w:t xml:space="preserve"> </w:t>
      </w:r>
      <w:r w:rsidRPr="00F01967">
        <w:rPr>
          <w:rFonts w:ascii="Times New Roman" w:eastAsia="Times New Roman" w:hAnsi="Times New Roman" w:cs="Times New Roman"/>
        </w:rPr>
        <w:t>une hausse de 12%</w:t>
      </w:r>
      <w:r w:rsidRPr="210110B2">
        <w:rPr>
          <w:rStyle w:val="Appelnotedebasdep"/>
          <w:rFonts w:ascii="Times New Roman" w:eastAsia="Times New Roman" w:hAnsi="Times New Roman" w:cs="Times New Roman"/>
        </w:rPr>
        <w:footnoteReference w:id="4"/>
      </w:r>
      <w:r w:rsidRPr="5B556E48">
        <w:rPr>
          <w:rFonts w:ascii="Times New Roman" w:eastAsia="Times New Roman" w:hAnsi="Times New Roman" w:cs="Times New Roman"/>
        </w:rPr>
        <w:t>.</w:t>
      </w:r>
      <w:r>
        <w:rPr>
          <w:rFonts w:ascii="Times New Roman" w:eastAsia="Times New Roman" w:hAnsi="Times New Roman" w:cs="Times New Roman"/>
        </w:rPr>
        <w:t xml:space="preserve"> </w:t>
      </w:r>
      <w:r w:rsidRPr="5B556E48">
        <w:rPr>
          <w:rFonts w:ascii="Times New Roman" w:eastAsia="Times New Roman" w:hAnsi="Times New Roman" w:cs="Times New Roman"/>
          <w:lang w:val="fr"/>
        </w:rPr>
        <w:t>De surcroît</w:t>
      </w:r>
      <w:r w:rsidRPr="5B8FF28C">
        <w:rPr>
          <w:rFonts w:ascii="Times New Roman" w:eastAsia="Times New Roman" w:hAnsi="Times New Roman" w:cs="Times New Roman"/>
          <w:lang w:val="fr"/>
        </w:rPr>
        <w:t xml:space="preserve">, les crimes </w:t>
      </w:r>
      <w:r w:rsidR="00CD0527">
        <w:rPr>
          <w:rFonts w:ascii="Times New Roman" w:eastAsia="Times New Roman" w:hAnsi="Times New Roman" w:cs="Times New Roman"/>
          <w:lang w:val="fr"/>
        </w:rPr>
        <w:t>motivés par</w:t>
      </w:r>
      <w:r w:rsidRPr="5B8FF28C">
        <w:rPr>
          <w:rFonts w:ascii="Times New Roman" w:eastAsia="Times New Roman" w:hAnsi="Times New Roman" w:cs="Times New Roman"/>
          <w:lang w:val="fr"/>
        </w:rPr>
        <w:t xml:space="preserve"> l’orientation sexuelle </w:t>
      </w:r>
      <w:r w:rsidR="008E77E7">
        <w:rPr>
          <w:rFonts w:ascii="Times New Roman" w:eastAsia="Times New Roman" w:hAnsi="Times New Roman" w:cs="Times New Roman"/>
          <w:lang w:val="fr"/>
        </w:rPr>
        <w:t>ou visant</w:t>
      </w:r>
      <w:r w:rsidRPr="5B8FF28C">
        <w:rPr>
          <w:rFonts w:ascii="Times New Roman" w:eastAsia="Times New Roman" w:hAnsi="Times New Roman" w:cs="Times New Roman"/>
          <w:lang w:val="fr"/>
        </w:rPr>
        <w:t xml:space="preserve"> les personnes</w:t>
      </w:r>
      <w:r w:rsidR="00633A52">
        <w:rPr>
          <w:rFonts w:ascii="Times New Roman" w:eastAsia="Times New Roman" w:hAnsi="Times New Roman" w:cs="Times New Roman"/>
          <w:lang w:val="fr"/>
        </w:rPr>
        <w:t xml:space="preserve"> de </w:t>
      </w:r>
      <w:r w:rsidRPr="5B8FF28C">
        <w:rPr>
          <w:rFonts w:ascii="Times New Roman" w:eastAsia="Times New Roman" w:hAnsi="Times New Roman" w:cs="Times New Roman"/>
          <w:lang w:val="fr"/>
        </w:rPr>
        <w:t xml:space="preserve">la communauté LGBTQ+ ont 65% plus </w:t>
      </w:r>
      <w:r w:rsidR="00BA2FD5">
        <w:rPr>
          <w:rFonts w:ascii="Times New Roman" w:eastAsia="Times New Roman" w:hAnsi="Times New Roman" w:cs="Times New Roman"/>
          <w:lang w:val="fr"/>
        </w:rPr>
        <w:t>de risque</w:t>
      </w:r>
      <w:r w:rsidRPr="5B8FF28C">
        <w:rPr>
          <w:rFonts w:ascii="Times New Roman" w:eastAsia="Times New Roman" w:hAnsi="Times New Roman" w:cs="Times New Roman"/>
          <w:lang w:val="fr"/>
        </w:rPr>
        <w:t xml:space="preserve"> d’</w:t>
      </w:r>
      <w:r>
        <w:rPr>
          <w:rFonts w:ascii="Times New Roman" w:eastAsia="Times New Roman" w:hAnsi="Times New Roman" w:cs="Times New Roman"/>
          <w:lang w:val="fr"/>
        </w:rPr>
        <w:t>être accompagnés</w:t>
      </w:r>
      <w:r w:rsidR="00B6711A">
        <w:rPr>
          <w:rFonts w:ascii="Times New Roman" w:eastAsia="Times New Roman" w:hAnsi="Times New Roman" w:cs="Times New Roman"/>
          <w:lang w:val="fr"/>
        </w:rPr>
        <w:t xml:space="preserve"> </w:t>
      </w:r>
      <w:r>
        <w:rPr>
          <w:rFonts w:ascii="Times New Roman" w:eastAsia="Times New Roman" w:hAnsi="Times New Roman" w:cs="Times New Roman"/>
          <w:lang w:val="fr"/>
        </w:rPr>
        <w:t xml:space="preserve">de </w:t>
      </w:r>
      <w:r w:rsidRPr="5B8FF28C">
        <w:rPr>
          <w:rFonts w:ascii="Times New Roman" w:eastAsia="Times New Roman" w:hAnsi="Times New Roman" w:cs="Times New Roman"/>
          <w:lang w:val="fr"/>
        </w:rPr>
        <w:t>violence</w:t>
      </w:r>
      <w:r>
        <w:rPr>
          <w:rFonts w:ascii="Times New Roman" w:eastAsia="Times New Roman" w:hAnsi="Times New Roman" w:cs="Times New Roman"/>
          <w:lang w:val="fr"/>
        </w:rPr>
        <w:t xml:space="preserve"> physique</w:t>
      </w:r>
      <w:r w:rsidRPr="41724655">
        <w:rPr>
          <w:rStyle w:val="Appelnotedebasdep"/>
          <w:rFonts w:ascii="Times New Roman" w:eastAsia="Times New Roman" w:hAnsi="Times New Roman" w:cs="Times New Roman"/>
          <w:lang w:val="fr"/>
        </w:rPr>
        <w:footnoteReference w:id="5"/>
      </w:r>
      <w:r w:rsidRPr="5B8FF28C">
        <w:rPr>
          <w:rFonts w:ascii="Times New Roman" w:eastAsia="Times New Roman" w:hAnsi="Times New Roman" w:cs="Times New Roman"/>
          <w:lang w:val="fr"/>
        </w:rPr>
        <w:t xml:space="preserve">. </w:t>
      </w:r>
      <w:r w:rsidRPr="00421AF6">
        <w:rPr>
          <w:rFonts w:ascii="Times New Roman" w:eastAsia="Times New Roman" w:hAnsi="Times New Roman" w:cs="Times New Roman"/>
          <w:color w:val="000000" w:themeColor="text1"/>
        </w:rPr>
        <w:t>Selon les données policières du Programme de déclaration uniforme de la criminalité (DUC), qui regroupe l’ensemble des services de police au pays, les crimes haineux fondés sur l’orientation sexuelle ont quadruplé entre 2018 et 2023, passant de 186 à 860</w:t>
      </w:r>
      <w:r>
        <w:rPr>
          <w:rFonts w:ascii="Times New Roman" w:eastAsia="Times New Roman" w:hAnsi="Times New Roman" w:cs="Times New Roman"/>
          <w:color w:val="000000" w:themeColor="text1"/>
        </w:rPr>
        <w:t xml:space="preserve"> par année</w:t>
      </w:r>
      <w:r w:rsidRPr="0E15FF14">
        <w:rPr>
          <w:rStyle w:val="Appelnotedebasdep"/>
          <w:rFonts w:ascii="Times New Roman" w:eastAsia="Times New Roman" w:hAnsi="Times New Roman" w:cs="Times New Roman"/>
          <w:color w:val="000000" w:themeColor="text1"/>
        </w:rPr>
        <w:footnoteReference w:id="6"/>
      </w:r>
      <w:r w:rsidRPr="0E15FF14">
        <w:rPr>
          <w:rFonts w:ascii="Times New Roman" w:eastAsia="Times New Roman" w:hAnsi="Times New Roman" w:cs="Times New Roman"/>
          <w:color w:val="000000" w:themeColor="text1"/>
        </w:rPr>
        <w:t xml:space="preserve">. </w:t>
      </w:r>
      <w:r w:rsidR="002D7816">
        <w:rPr>
          <w:rFonts w:ascii="Times New Roman" w:eastAsia="Times New Roman" w:hAnsi="Times New Roman" w:cs="Times New Roman"/>
          <w:color w:val="000000" w:themeColor="text1"/>
        </w:rPr>
        <w:t>Également</w:t>
      </w:r>
      <w:r>
        <w:rPr>
          <w:rFonts w:ascii="Times New Roman" w:eastAsia="Times New Roman" w:hAnsi="Times New Roman" w:cs="Times New Roman"/>
          <w:color w:val="000000" w:themeColor="text1"/>
        </w:rPr>
        <w:t>, p</w:t>
      </w:r>
      <w:r w:rsidRPr="0E15FF14">
        <w:rPr>
          <w:rFonts w:ascii="Times New Roman" w:eastAsia="Times New Roman" w:hAnsi="Times New Roman" w:cs="Times New Roman"/>
          <w:color w:val="000000" w:themeColor="text1"/>
        </w:rPr>
        <w:t xml:space="preserve">lusieurs crimes </w:t>
      </w:r>
      <w:r w:rsidRPr="0E15FF14">
        <w:rPr>
          <w:rFonts w:ascii="Times New Roman" w:eastAsia="Times New Roman" w:hAnsi="Times New Roman" w:cs="Times New Roman"/>
          <w:color w:val="000000" w:themeColor="text1"/>
        </w:rPr>
        <w:lastRenderedPageBreak/>
        <w:t>ne sont pas signalés</w:t>
      </w:r>
      <w:r>
        <w:rPr>
          <w:rFonts w:ascii="Times New Roman" w:eastAsia="Times New Roman" w:hAnsi="Times New Roman" w:cs="Times New Roman"/>
          <w:color w:val="000000" w:themeColor="text1"/>
        </w:rPr>
        <w:t>,</w:t>
      </w:r>
      <w:r w:rsidRPr="0E15FF14">
        <w:rPr>
          <w:rFonts w:ascii="Times New Roman" w:eastAsia="Times New Roman" w:hAnsi="Times New Roman" w:cs="Times New Roman"/>
          <w:color w:val="000000" w:themeColor="text1"/>
        </w:rPr>
        <w:t xml:space="preserve"> les </w:t>
      </w:r>
      <w:r>
        <w:rPr>
          <w:rFonts w:ascii="Times New Roman" w:eastAsia="Times New Roman" w:hAnsi="Times New Roman" w:cs="Times New Roman"/>
          <w:color w:val="000000" w:themeColor="text1"/>
        </w:rPr>
        <w:t>victimes</w:t>
      </w:r>
      <w:r w:rsidRPr="0E15FF14">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étant</w:t>
      </w:r>
      <w:r w:rsidRPr="0E15FF14">
        <w:rPr>
          <w:rFonts w:ascii="Times New Roman" w:eastAsia="Times New Roman" w:hAnsi="Times New Roman" w:cs="Times New Roman"/>
          <w:color w:val="000000" w:themeColor="text1"/>
        </w:rPr>
        <w:t xml:space="preserve"> parfois réticent</w:t>
      </w:r>
      <w:r>
        <w:rPr>
          <w:rFonts w:ascii="Times New Roman" w:eastAsia="Times New Roman" w:hAnsi="Times New Roman" w:cs="Times New Roman"/>
          <w:color w:val="000000" w:themeColor="text1"/>
        </w:rPr>
        <w:t>e</w:t>
      </w:r>
      <w:r w:rsidRPr="0E15FF14">
        <w:rPr>
          <w:rFonts w:ascii="Times New Roman" w:eastAsia="Times New Roman" w:hAnsi="Times New Roman" w:cs="Times New Roman"/>
          <w:color w:val="000000" w:themeColor="text1"/>
        </w:rPr>
        <w:t>s à révéler leur orientation sexuelle</w:t>
      </w:r>
      <w:r w:rsidRPr="0E15FF14">
        <w:rPr>
          <w:rStyle w:val="Appelnotedebasdep"/>
          <w:rFonts w:ascii="Times New Roman" w:eastAsia="Times New Roman" w:hAnsi="Times New Roman" w:cs="Times New Roman"/>
          <w:color w:val="000000" w:themeColor="text1"/>
        </w:rPr>
        <w:footnoteReference w:id="7"/>
      </w:r>
      <w:r w:rsidRPr="0E15FF14">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 </w:t>
      </w:r>
      <w:r w:rsidRPr="00C055E5">
        <w:rPr>
          <w:rFonts w:ascii="Times New Roman" w:eastAsia="Times New Roman" w:hAnsi="Times New Roman" w:cs="Times New Roman"/>
          <w:color w:val="000000" w:themeColor="text1"/>
        </w:rPr>
        <w:t xml:space="preserve">Le vrai chiffre est donc fort probablement beaucoup plus élevé. </w:t>
      </w:r>
    </w:p>
    <w:p w14:paraId="28F163A3" w14:textId="7BD95423" w:rsidR="002537F8" w:rsidRPr="003F029B" w:rsidRDefault="006B0E8E" w:rsidP="003F029B">
      <w:pPr>
        <w:spacing w:line="360" w:lineRule="auto"/>
        <w:ind w:firstLine="708"/>
        <w:jc w:val="both"/>
        <w:rPr>
          <w:rFonts w:ascii="Times New Roman" w:eastAsia="Times New Roman" w:hAnsi="Times New Roman" w:cs="Times New Roman"/>
          <w:color w:val="000000" w:themeColor="text1"/>
        </w:rPr>
      </w:pPr>
      <w:r w:rsidRPr="00C055E5">
        <w:rPr>
          <w:rFonts w:ascii="Times New Roman" w:eastAsia="Times New Roman" w:hAnsi="Times New Roman" w:cs="Times New Roman"/>
          <w:color w:val="000000" w:themeColor="text1"/>
        </w:rPr>
        <w:t xml:space="preserve">Bien que l’article 319 du </w:t>
      </w:r>
      <w:r w:rsidRPr="00C055E5">
        <w:rPr>
          <w:rFonts w:ascii="Times New Roman" w:eastAsia="Times New Roman" w:hAnsi="Times New Roman" w:cs="Times New Roman"/>
          <w:i/>
          <w:color w:val="000000" w:themeColor="text1"/>
        </w:rPr>
        <w:t>Code criminel</w:t>
      </w:r>
      <w:bookmarkStart w:id="10" w:name="_Ref215094896"/>
      <w:r w:rsidRPr="00C055E5">
        <w:rPr>
          <w:rStyle w:val="Appelnotedebasdep"/>
          <w:rFonts w:ascii="Times New Roman" w:eastAsia="Times New Roman" w:hAnsi="Times New Roman" w:cs="Times New Roman"/>
          <w:color w:val="000000" w:themeColor="text1"/>
        </w:rPr>
        <w:footnoteReference w:id="8"/>
      </w:r>
      <w:bookmarkEnd w:id="10"/>
      <w:r w:rsidRPr="00C055E5">
        <w:rPr>
          <w:rFonts w:ascii="Times New Roman" w:eastAsia="Times New Roman" w:hAnsi="Times New Roman" w:cs="Times New Roman"/>
          <w:color w:val="000000" w:themeColor="text1"/>
        </w:rPr>
        <w:t xml:space="preserve"> encadre l’incitation à la haine, il ne définit pas explicitement ce qu’est un « discours haineux » en tant que notion juridique. </w:t>
      </w:r>
      <w:r w:rsidR="004E2FB0">
        <w:rPr>
          <w:rFonts w:ascii="Times New Roman" w:eastAsia="Times New Roman" w:hAnsi="Times New Roman" w:cs="Times New Roman"/>
        </w:rPr>
        <w:t>L</w:t>
      </w:r>
      <w:r>
        <w:rPr>
          <w:rFonts w:ascii="Times New Roman" w:eastAsia="Times New Roman" w:hAnsi="Times New Roman" w:cs="Times New Roman"/>
        </w:rPr>
        <w:t>e projet de loi C-9</w:t>
      </w:r>
      <w:r w:rsidR="00033AB2">
        <w:rPr>
          <w:rStyle w:val="Appelnotedebasdep"/>
          <w:rFonts w:ascii="Times New Roman" w:eastAsia="Times New Roman" w:hAnsi="Times New Roman" w:cs="Times New Roman"/>
        </w:rPr>
        <w:footnoteReference w:id="9"/>
      </w:r>
      <w:r w:rsidR="004E2FB0">
        <w:rPr>
          <w:rFonts w:ascii="Times New Roman" w:eastAsia="Times New Roman" w:hAnsi="Times New Roman" w:cs="Times New Roman"/>
        </w:rPr>
        <w:t xml:space="preserve"> de 2025</w:t>
      </w:r>
      <w:r w:rsidR="00033AB2">
        <w:rPr>
          <w:rFonts w:ascii="Times New Roman" w:eastAsia="Times New Roman" w:hAnsi="Times New Roman" w:cs="Times New Roman"/>
        </w:rPr>
        <w:t>,</w:t>
      </w:r>
      <w:r>
        <w:rPr>
          <w:rFonts w:ascii="Times New Roman" w:eastAsia="Times New Roman" w:hAnsi="Times New Roman" w:cs="Times New Roman"/>
        </w:rPr>
        <w:t xml:space="preserve"> </w:t>
      </w:r>
      <w:r w:rsidR="00033AB2">
        <w:rPr>
          <w:rFonts w:ascii="Times New Roman" w:eastAsia="Times New Roman" w:hAnsi="Times New Roman" w:cs="Times New Roman"/>
        </w:rPr>
        <w:t xml:space="preserve">qui vise à renforcer la protection contre des crimes haineux, </w:t>
      </w:r>
      <w:r>
        <w:rPr>
          <w:rFonts w:ascii="Times New Roman" w:eastAsia="Times New Roman" w:hAnsi="Times New Roman" w:cs="Times New Roman"/>
        </w:rPr>
        <w:t>propose une définition du terme « haine ». Cependant, cette définition soulève des critiques sur son manque de clarté. Les expressions telles que « détestation » ou « dénigrement » y sont jugées subjectives, ce qui ouvre la porte à des interprétations potentiellement arbitraires par les autorités policières, les procureurs ou les juges</w:t>
      </w:r>
      <w:r>
        <w:rPr>
          <w:rStyle w:val="Appelnotedebasdep"/>
          <w:rFonts w:ascii="Times New Roman" w:eastAsia="Times New Roman" w:hAnsi="Times New Roman" w:cs="Times New Roman"/>
        </w:rPr>
        <w:footnoteReference w:id="10"/>
      </w:r>
      <w:r>
        <w:rPr>
          <w:rFonts w:ascii="Times New Roman" w:eastAsia="Times New Roman" w:hAnsi="Times New Roman" w:cs="Times New Roman"/>
        </w:rPr>
        <w:t xml:space="preserve">. </w:t>
      </w:r>
      <w:r w:rsidR="00033AB2">
        <w:rPr>
          <w:rFonts w:ascii="Times New Roman" w:eastAsia="Times New Roman" w:hAnsi="Times New Roman" w:cs="Times New Roman"/>
        </w:rPr>
        <w:t>La</w:t>
      </w:r>
      <w:r>
        <w:rPr>
          <w:rFonts w:ascii="Times New Roman" w:eastAsia="Times New Roman" w:hAnsi="Times New Roman" w:cs="Times New Roman"/>
        </w:rPr>
        <w:t xml:space="preserve"> définition proposée </w:t>
      </w:r>
      <w:r w:rsidR="00033AB2">
        <w:rPr>
          <w:rFonts w:ascii="Times New Roman" w:eastAsia="Times New Roman" w:hAnsi="Times New Roman" w:cs="Times New Roman"/>
        </w:rPr>
        <w:t>se</w:t>
      </w:r>
      <w:r w:rsidRPr="00923BF1">
        <w:rPr>
          <w:rFonts w:ascii="Times New Roman" w:eastAsia="Times New Roman" w:hAnsi="Times New Roman" w:cs="Times New Roman"/>
        </w:rPr>
        <w:t xml:space="preserve"> situe </w:t>
      </w:r>
      <w:r w:rsidR="00033AB2">
        <w:rPr>
          <w:rFonts w:ascii="Times New Roman" w:eastAsia="Times New Roman" w:hAnsi="Times New Roman" w:cs="Times New Roman"/>
        </w:rPr>
        <w:t xml:space="preserve">notamment </w:t>
      </w:r>
      <w:r w:rsidRPr="00923BF1">
        <w:rPr>
          <w:rFonts w:ascii="Times New Roman" w:eastAsia="Times New Roman" w:hAnsi="Times New Roman" w:cs="Times New Roman"/>
        </w:rPr>
        <w:t>sous le seuil jurisprudentiel établi par la Cour suprême</w:t>
      </w:r>
      <w:r>
        <w:rPr>
          <w:rStyle w:val="Appelnotedebasdep"/>
          <w:rFonts w:ascii="Times New Roman" w:eastAsia="Times New Roman" w:hAnsi="Times New Roman" w:cs="Times New Roman"/>
        </w:rPr>
        <w:footnoteReference w:id="11"/>
      </w:r>
      <w:r w:rsidRPr="00923BF1">
        <w:rPr>
          <w:rFonts w:ascii="Times New Roman" w:eastAsia="Times New Roman" w:hAnsi="Times New Roman" w:cs="Times New Roman"/>
        </w:rPr>
        <w:t>.</w:t>
      </w:r>
    </w:p>
    <w:p w14:paraId="14CE2898" w14:textId="5630726B" w:rsidR="00E5069B" w:rsidRPr="00A2711C" w:rsidRDefault="00E5069B" w:rsidP="00E5069B">
      <w:pPr>
        <w:pStyle w:val="Titre2"/>
        <w:rPr>
          <w:rFonts w:ascii="Times New Roman" w:hAnsi="Times New Roman" w:cs="Times New Roman"/>
          <w:color w:val="auto"/>
        </w:rPr>
      </w:pPr>
      <w:bookmarkStart w:id="11" w:name="_Toc215566869"/>
      <w:r w:rsidRPr="08B1C5B1">
        <w:rPr>
          <w:rFonts w:ascii="Times New Roman" w:hAnsi="Times New Roman" w:cs="Times New Roman"/>
          <w:color w:val="000000" w:themeColor="text1"/>
          <w:sz w:val="24"/>
          <w:szCs w:val="24"/>
          <w:u w:val="single"/>
        </w:rPr>
        <w:t xml:space="preserve">1.2 </w:t>
      </w:r>
      <w:r w:rsidR="00EB5CEB" w:rsidRPr="00BB56E5">
        <w:rPr>
          <w:rFonts w:ascii="Times New Roman" w:hAnsi="Times New Roman" w:cs="Times New Roman"/>
          <w:color w:val="auto"/>
          <w:sz w:val="24"/>
          <w:szCs w:val="24"/>
          <w:u w:val="single"/>
        </w:rPr>
        <w:t>La montée des violences psychologiques, physiques et sexuelles : un danger quotidien pour les personnes LGBTQ+</w:t>
      </w:r>
      <w:bookmarkEnd w:id="11"/>
      <w:r w:rsidR="00EB5CEB" w:rsidRPr="00BB56E5">
        <w:rPr>
          <w:rFonts w:ascii="Times New Roman" w:hAnsi="Times New Roman" w:cs="Times New Roman"/>
          <w:color w:val="auto"/>
          <w:sz w:val="24"/>
          <w:szCs w:val="24"/>
          <w:u w:val="single"/>
        </w:rPr>
        <w:t xml:space="preserve"> </w:t>
      </w:r>
    </w:p>
    <w:p w14:paraId="54F0E9CC" w14:textId="704D80EB" w:rsidR="006A19D2" w:rsidRPr="0072190F" w:rsidRDefault="006A19D2" w:rsidP="006A19D2">
      <w:pPr>
        <w:spacing w:line="360" w:lineRule="auto"/>
        <w:ind w:firstLine="708"/>
        <w:jc w:val="both"/>
        <w:rPr>
          <w:rFonts w:ascii="Times New Roman" w:hAnsi="Times New Roman" w:cs="Times New Roman"/>
        </w:rPr>
      </w:pPr>
      <w:r w:rsidRPr="007C143A">
        <w:rPr>
          <w:rFonts w:ascii="Times New Roman" w:hAnsi="Times New Roman" w:cs="Times New Roman"/>
        </w:rPr>
        <w:t>Selon le Plan d’action fédéral 2ELGBTQI+</w:t>
      </w:r>
      <w:r>
        <w:rPr>
          <w:rFonts w:ascii="Times New Roman" w:hAnsi="Times New Roman" w:cs="Times New Roman"/>
        </w:rPr>
        <w:t xml:space="preserve"> de 2022</w:t>
      </w:r>
      <w:r w:rsidRPr="007C143A">
        <w:rPr>
          <w:rFonts w:ascii="Times New Roman" w:hAnsi="Times New Roman" w:cs="Times New Roman"/>
        </w:rPr>
        <w:t>, 39 % des personnes LGBTQ+ ont subi de la violence ou de la discrimination, révélant des facteurs structurels et des mécanismes systémiques persistants</w:t>
      </w:r>
      <w:bookmarkStart w:id="12" w:name="_Ref220660172"/>
      <w:r w:rsidRPr="007C143A">
        <w:rPr>
          <w:rStyle w:val="Appelnotedebasdep"/>
          <w:rFonts w:ascii="Times New Roman" w:hAnsi="Times New Roman" w:cs="Times New Roman"/>
        </w:rPr>
        <w:footnoteReference w:id="12"/>
      </w:r>
      <w:bookmarkEnd w:id="12"/>
      <w:r w:rsidRPr="007C143A">
        <w:rPr>
          <w:rFonts w:ascii="Times New Roman" w:hAnsi="Times New Roman" w:cs="Times New Roman"/>
        </w:rPr>
        <w:t xml:space="preserve">. </w:t>
      </w:r>
      <w:r>
        <w:rPr>
          <w:rFonts w:ascii="Times New Roman" w:hAnsi="Times New Roman" w:cs="Times New Roman"/>
        </w:rPr>
        <w:t>Ce plan d’action</w:t>
      </w:r>
      <w:r w:rsidRPr="00134C0B">
        <w:rPr>
          <w:rFonts w:ascii="Times New Roman" w:hAnsi="Times New Roman" w:cs="Times New Roman"/>
        </w:rPr>
        <w:t xml:space="preserve"> reconnaît les violences systémiques subies par les personnes LGBTQ+ et prévoit des mesures de soutien, comme </w:t>
      </w:r>
      <w:r w:rsidRPr="00134C0B">
        <w:rPr>
          <w:rFonts w:ascii="Times New Roman" w:hAnsi="Times New Roman" w:cs="Times New Roman"/>
        </w:rPr>
        <w:lastRenderedPageBreak/>
        <w:t>des services adaptés et un hébergement sécuritaire</w:t>
      </w:r>
      <w:r w:rsidRPr="0072190F">
        <w:rPr>
          <w:rStyle w:val="Appelnotedebasdep"/>
          <w:rFonts w:ascii="Times New Roman" w:eastAsia="Times New Roman" w:hAnsi="Times New Roman" w:cs="Times New Roman"/>
        </w:rPr>
        <w:footnoteReference w:id="13"/>
      </w:r>
      <w:r w:rsidRPr="0072190F">
        <w:rPr>
          <w:rFonts w:ascii="Times New Roman" w:eastAsia="Times New Roman" w:hAnsi="Times New Roman" w:cs="Times New Roman"/>
        </w:rPr>
        <w:t>.</w:t>
      </w:r>
      <w:r w:rsidRPr="00134C0B">
        <w:rPr>
          <w:rFonts w:ascii="Times New Roman" w:hAnsi="Times New Roman" w:cs="Times New Roman"/>
        </w:rPr>
        <w:t xml:space="preserve"> Cependant, </w:t>
      </w:r>
      <w:r>
        <w:rPr>
          <w:rFonts w:ascii="Times New Roman" w:hAnsi="Times New Roman" w:cs="Times New Roman"/>
        </w:rPr>
        <w:t>il existe un manque d’</w:t>
      </w:r>
      <w:r w:rsidRPr="00134C0B">
        <w:rPr>
          <w:rFonts w:ascii="Times New Roman" w:hAnsi="Times New Roman" w:cs="Times New Roman"/>
        </w:rPr>
        <w:t>action</w:t>
      </w:r>
      <w:r>
        <w:rPr>
          <w:rFonts w:ascii="Times New Roman" w:hAnsi="Times New Roman" w:cs="Times New Roman"/>
        </w:rPr>
        <w:t>s</w:t>
      </w:r>
      <w:r w:rsidRPr="001C227D">
        <w:rPr>
          <w:rFonts w:ascii="Times New Roman" w:hAnsi="Times New Roman" w:cs="Times New Roman"/>
          <w:color w:val="FF0000"/>
        </w:rPr>
        <w:t xml:space="preserve"> </w:t>
      </w:r>
      <w:r w:rsidRPr="00AB4933">
        <w:rPr>
          <w:rFonts w:ascii="Times New Roman" w:hAnsi="Times New Roman" w:cs="Times New Roman"/>
          <w:color w:val="000000" w:themeColor="text1"/>
        </w:rPr>
        <w:t>concrète</w:t>
      </w:r>
      <w:r>
        <w:rPr>
          <w:rFonts w:ascii="Times New Roman" w:hAnsi="Times New Roman" w:cs="Times New Roman"/>
          <w:color w:val="000000" w:themeColor="text1"/>
        </w:rPr>
        <w:t xml:space="preserve">s </w:t>
      </w:r>
      <w:r w:rsidRPr="00AB4933">
        <w:rPr>
          <w:rFonts w:ascii="Times New Roman" w:hAnsi="Times New Roman" w:cs="Times New Roman"/>
          <w:color w:val="000000" w:themeColor="text1"/>
        </w:rPr>
        <w:t>du Canada pour les mettre en œuvre</w:t>
      </w:r>
      <w:r w:rsidRPr="0072190F">
        <w:rPr>
          <w:rStyle w:val="Appelnotedebasdep"/>
          <w:rFonts w:ascii="Times New Roman" w:hAnsi="Times New Roman" w:cs="Times New Roman"/>
        </w:rPr>
        <w:footnoteReference w:id="14"/>
      </w:r>
      <w:r w:rsidRPr="00134C0B">
        <w:rPr>
          <w:rFonts w:ascii="Times New Roman" w:hAnsi="Times New Roman" w:cs="Times New Roman"/>
        </w:rPr>
        <w:t xml:space="preserve">. </w:t>
      </w:r>
    </w:p>
    <w:p w14:paraId="0F1389D8" w14:textId="313C7F28" w:rsidR="00506B8F" w:rsidRDefault="006A19D2" w:rsidP="00506B8F">
      <w:pPr>
        <w:spacing w:line="360" w:lineRule="auto"/>
        <w:ind w:firstLine="708"/>
        <w:jc w:val="both"/>
        <w:rPr>
          <w:rFonts w:ascii="Times New Roman" w:hAnsi="Times New Roman" w:cs="Times New Roman"/>
        </w:rPr>
      </w:pPr>
      <w:r w:rsidRPr="00671147">
        <w:rPr>
          <w:rFonts w:ascii="Times New Roman" w:hAnsi="Times New Roman" w:cs="Times New Roman"/>
        </w:rPr>
        <w:t>Le Canada faillit à son obligation de protéger les personnes LGBTQ+ contre la violence, comme le démontrent l’augmentation d</w:t>
      </w:r>
      <w:r>
        <w:rPr>
          <w:rFonts w:ascii="Times New Roman" w:hAnsi="Times New Roman" w:cs="Times New Roman"/>
        </w:rPr>
        <w:t>’</w:t>
      </w:r>
      <w:r w:rsidRPr="00671147">
        <w:rPr>
          <w:rFonts w:ascii="Times New Roman" w:hAnsi="Times New Roman" w:cs="Times New Roman"/>
        </w:rPr>
        <w:t xml:space="preserve">appels </w:t>
      </w:r>
      <w:r>
        <w:rPr>
          <w:rFonts w:ascii="Times New Roman" w:hAnsi="Times New Roman" w:cs="Times New Roman"/>
        </w:rPr>
        <w:t>à des organismes d’aide et</w:t>
      </w:r>
      <w:r w:rsidRPr="00671147">
        <w:rPr>
          <w:rFonts w:ascii="Times New Roman" w:hAnsi="Times New Roman" w:cs="Times New Roman"/>
        </w:rPr>
        <w:t xml:space="preserve"> </w:t>
      </w:r>
      <w:r>
        <w:rPr>
          <w:rFonts w:ascii="Times New Roman" w:hAnsi="Times New Roman" w:cs="Times New Roman"/>
        </w:rPr>
        <w:t>d</w:t>
      </w:r>
      <w:r w:rsidRPr="00671147">
        <w:rPr>
          <w:rFonts w:ascii="Times New Roman" w:hAnsi="Times New Roman" w:cs="Times New Roman"/>
        </w:rPr>
        <w:t>es agressions rapportées dans l’espace public</w:t>
      </w:r>
      <w:r>
        <w:rPr>
          <w:rFonts w:ascii="Times New Roman" w:hAnsi="Times New Roman" w:cs="Times New Roman"/>
        </w:rPr>
        <w:t>. L</w:t>
      </w:r>
      <w:r w:rsidRPr="000B48BF">
        <w:rPr>
          <w:rFonts w:ascii="Times New Roman" w:hAnsi="Times New Roman" w:cs="Times New Roman"/>
        </w:rPr>
        <w:t>e</w:t>
      </w:r>
      <w:r>
        <w:rPr>
          <w:rFonts w:ascii="Times New Roman" w:hAnsi="Times New Roman" w:cs="Times New Roman"/>
        </w:rPr>
        <w:t>s</w:t>
      </w:r>
      <w:r w:rsidRPr="000B48BF">
        <w:rPr>
          <w:rFonts w:ascii="Times New Roman" w:hAnsi="Times New Roman" w:cs="Times New Roman"/>
        </w:rPr>
        <w:t xml:space="preserve"> appels à </w:t>
      </w:r>
      <w:r w:rsidRPr="1CD4873C">
        <w:rPr>
          <w:rFonts w:ascii="Times New Roman" w:hAnsi="Times New Roman" w:cs="Times New Roman"/>
        </w:rPr>
        <w:t>Interligne</w:t>
      </w:r>
      <w:r>
        <w:rPr>
          <w:rFonts w:ascii="Times New Roman" w:hAnsi="Times New Roman" w:cs="Times New Roman"/>
        </w:rPr>
        <w:t xml:space="preserve">, un organisme communautaire qui offre pour la communauté LGBTQ+ un service d’aide et d’écoute </w:t>
      </w:r>
      <w:r w:rsidRPr="1CD4873C">
        <w:rPr>
          <w:rFonts w:ascii="Times New Roman" w:hAnsi="Times New Roman" w:cs="Times New Roman"/>
        </w:rPr>
        <w:t xml:space="preserve">concernant la violence </w:t>
      </w:r>
      <w:r>
        <w:rPr>
          <w:rFonts w:ascii="Times New Roman" w:hAnsi="Times New Roman" w:cs="Times New Roman"/>
        </w:rPr>
        <w:t xml:space="preserve">sous toutes formes, </w:t>
      </w:r>
      <w:r w:rsidRPr="1CD4873C">
        <w:rPr>
          <w:rFonts w:ascii="Times New Roman" w:hAnsi="Times New Roman" w:cs="Times New Roman"/>
        </w:rPr>
        <w:t>sont passés de 134</w:t>
      </w:r>
      <w:r w:rsidRPr="000B48BF">
        <w:rPr>
          <w:rFonts w:ascii="Times New Roman" w:hAnsi="Times New Roman" w:cs="Times New Roman"/>
        </w:rPr>
        <w:t xml:space="preserve"> entre 2023</w:t>
      </w:r>
      <w:r>
        <w:rPr>
          <w:rFonts w:ascii="Times New Roman" w:hAnsi="Times New Roman" w:cs="Times New Roman"/>
        </w:rPr>
        <w:t xml:space="preserve"> et </w:t>
      </w:r>
      <w:r w:rsidRPr="000B48BF">
        <w:rPr>
          <w:rFonts w:ascii="Times New Roman" w:hAnsi="Times New Roman" w:cs="Times New Roman"/>
        </w:rPr>
        <w:t xml:space="preserve">2024 </w:t>
      </w:r>
      <w:r>
        <w:rPr>
          <w:rFonts w:ascii="Times New Roman" w:hAnsi="Times New Roman" w:cs="Times New Roman"/>
        </w:rPr>
        <w:t>à 282</w:t>
      </w:r>
      <w:r w:rsidRPr="000B48BF">
        <w:rPr>
          <w:rFonts w:ascii="Times New Roman" w:hAnsi="Times New Roman" w:cs="Times New Roman"/>
        </w:rPr>
        <w:t xml:space="preserve"> entre 2024</w:t>
      </w:r>
      <w:r>
        <w:rPr>
          <w:rFonts w:ascii="Times New Roman" w:hAnsi="Times New Roman" w:cs="Times New Roman"/>
        </w:rPr>
        <w:t xml:space="preserve"> et 2025</w:t>
      </w:r>
      <w:bookmarkStart w:id="14" w:name="_Ref215082067"/>
      <w:r w:rsidRPr="2A838AFD">
        <w:rPr>
          <w:rStyle w:val="Appelnotedebasdep"/>
          <w:rFonts w:ascii="Times New Roman" w:hAnsi="Times New Roman" w:cs="Times New Roman"/>
        </w:rPr>
        <w:footnoteReference w:id="15"/>
      </w:r>
      <w:bookmarkEnd w:id="14"/>
      <w:r w:rsidRPr="000B48BF">
        <w:rPr>
          <w:rFonts w:ascii="Times New Roman" w:hAnsi="Times New Roman" w:cs="Times New Roman"/>
        </w:rPr>
        <w:t>.</w:t>
      </w:r>
    </w:p>
    <w:p w14:paraId="4ECBBA0C" w14:textId="7C31A52B" w:rsidR="006A19D2" w:rsidRDefault="006A19D2" w:rsidP="006A19D2">
      <w:pPr>
        <w:spacing w:line="360" w:lineRule="auto"/>
        <w:ind w:firstLine="708"/>
        <w:jc w:val="both"/>
        <w:rPr>
          <w:rFonts w:ascii="Times New Roman" w:hAnsi="Times New Roman" w:cs="Times New Roman"/>
        </w:rPr>
      </w:pPr>
      <w:r w:rsidRPr="00A53794">
        <w:rPr>
          <w:rFonts w:ascii="Times New Roman" w:hAnsi="Times New Roman" w:cs="Times New Roman"/>
        </w:rPr>
        <w:t xml:space="preserve">Malgré la multiplication des incidents </w:t>
      </w:r>
      <w:r>
        <w:rPr>
          <w:rFonts w:ascii="Times New Roman" w:hAnsi="Times New Roman" w:cs="Times New Roman"/>
        </w:rPr>
        <w:t>violents visant la communauté LGBTQ+</w:t>
      </w:r>
      <w:r w:rsidRPr="00A53794">
        <w:rPr>
          <w:rFonts w:ascii="Times New Roman" w:hAnsi="Times New Roman" w:cs="Times New Roman"/>
        </w:rPr>
        <w:t>, les mesures de prévention et de soutien demeurent insuffisantes et de nombreux obstacles continuent de limiter l’accès à des services adaptés pour les victimes</w:t>
      </w:r>
      <w:r>
        <w:rPr>
          <w:rStyle w:val="Appelnotedebasdep"/>
          <w:rFonts w:ascii="Times New Roman" w:hAnsi="Times New Roman" w:cs="Times New Roman"/>
        </w:rPr>
        <w:footnoteReference w:id="16"/>
      </w:r>
      <w:r w:rsidRPr="00A53794">
        <w:rPr>
          <w:rFonts w:ascii="Times New Roman" w:hAnsi="Times New Roman" w:cs="Times New Roman"/>
        </w:rPr>
        <w:t xml:space="preserve">. </w:t>
      </w:r>
      <w:r w:rsidRPr="00594DD4">
        <w:rPr>
          <w:rFonts w:ascii="Times New Roman" w:hAnsi="Times New Roman" w:cs="Times New Roman"/>
        </w:rPr>
        <w:t>Les données révèlent que 72 % des personnes trans et non binaires racisées ont subi du harcèlement verbal</w:t>
      </w:r>
      <w:r>
        <w:rPr>
          <w:rFonts w:ascii="Times New Roman" w:hAnsi="Times New Roman" w:cs="Times New Roman"/>
        </w:rPr>
        <w:t xml:space="preserve"> et</w:t>
      </w:r>
      <w:r w:rsidRPr="00594DD4">
        <w:rPr>
          <w:rFonts w:ascii="Times New Roman" w:hAnsi="Times New Roman" w:cs="Times New Roman"/>
        </w:rPr>
        <w:t xml:space="preserve"> près de 49 % </w:t>
      </w:r>
      <w:r>
        <w:rPr>
          <w:rFonts w:ascii="Times New Roman" w:hAnsi="Times New Roman" w:cs="Times New Roman"/>
        </w:rPr>
        <w:t xml:space="preserve">ont été victimes </w:t>
      </w:r>
      <w:r w:rsidRPr="00594DD4">
        <w:rPr>
          <w:rFonts w:ascii="Times New Roman" w:hAnsi="Times New Roman" w:cs="Times New Roman"/>
        </w:rPr>
        <w:t>d</w:t>
      </w:r>
      <w:r>
        <w:rPr>
          <w:rFonts w:ascii="Times New Roman" w:hAnsi="Times New Roman" w:cs="Times New Roman"/>
        </w:rPr>
        <w:t>e</w:t>
      </w:r>
      <w:r w:rsidRPr="00594DD4">
        <w:rPr>
          <w:rFonts w:ascii="Times New Roman" w:hAnsi="Times New Roman" w:cs="Times New Roman"/>
        </w:rPr>
        <w:t xml:space="preserve"> harcèlement sexuel</w:t>
      </w:r>
      <w:r>
        <w:rPr>
          <w:rStyle w:val="Appelnotedebasdep"/>
          <w:rFonts w:ascii="Times New Roman" w:hAnsi="Times New Roman" w:cs="Times New Roman"/>
        </w:rPr>
        <w:footnoteReference w:id="17"/>
      </w:r>
      <w:r w:rsidRPr="00594DD4">
        <w:rPr>
          <w:rFonts w:ascii="Times New Roman" w:hAnsi="Times New Roman" w:cs="Times New Roman"/>
        </w:rPr>
        <w:t xml:space="preserve">. </w:t>
      </w:r>
    </w:p>
    <w:p w14:paraId="78AD2C95" w14:textId="2F705C16" w:rsidR="006A19D2" w:rsidRDefault="006A19D2" w:rsidP="006A19D2">
      <w:pPr>
        <w:spacing w:line="360" w:lineRule="auto"/>
        <w:ind w:firstLine="708"/>
        <w:jc w:val="both"/>
        <w:rPr>
          <w:rFonts w:ascii="Times New Roman" w:hAnsi="Times New Roman" w:cs="Times New Roman"/>
        </w:rPr>
      </w:pPr>
      <w:r>
        <w:rPr>
          <w:rFonts w:ascii="Times New Roman" w:hAnsi="Times New Roman" w:cs="Times New Roman"/>
        </w:rPr>
        <w:t xml:space="preserve">Que ce soit un intervenant de l’organisme Trans-Mauricie qui devient victime </w:t>
      </w:r>
      <w:r w:rsidRPr="08B1C5B1">
        <w:rPr>
          <w:rFonts w:ascii="Times New Roman" w:hAnsi="Times New Roman" w:cs="Times New Roman"/>
        </w:rPr>
        <w:t>d’une altercation transphobe dans un commerce de Trois-Rivières, où un homme lui a lancé des propos hostiles en raison de son chandail de l’organisme</w:t>
      </w:r>
      <w:r>
        <w:rPr>
          <w:rStyle w:val="Appelnotedebasdep"/>
          <w:rFonts w:ascii="Times New Roman" w:hAnsi="Times New Roman" w:cs="Times New Roman"/>
        </w:rPr>
        <w:footnoteReference w:id="18"/>
      </w:r>
      <w:r>
        <w:rPr>
          <w:rFonts w:ascii="Times New Roman" w:hAnsi="Times New Roman" w:cs="Times New Roman"/>
        </w:rPr>
        <w:t xml:space="preserve"> ou un influenceur qui se fait agresser </w:t>
      </w:r>
      <w:r w:rsidRPr="00D40F97">
        <w:rPr>
          <w:rFonts w:ascii="Times New Roman" w:hAnsi="Times New Roman" w:cs="Times New Roman"/>
        </w:rPr>
        <w:t xml:space="preserve">par trois hommes dans les rues de Montréal </w:t>
      </w:r>
      <w:r>
        <w:rPr>
          <w:rFonts w:ascii="Times New Roman" w:hAnsi="Times New Roman" w:cs="Times New Roman"/>
        </w:rPr>
        <w:t>en lien</w:t>
      </w:r>
      <w:r w:rsidRPr="00D40F97">
        <w:rPr>
          <w:rFonts w:ascii="Times New Roman" w:hAnsi="Times New Roman" w:cs="Times New Roman"/>
        </w:rPr>
        <w:t xml:space="preserve"> de son orientation sexuelle</w:t>
      </w:r>
      <w:r w:rsidRPr="1CD4873C">
        <w:rPr>
          <w:rStyle w:val="Appelnotedebasdep"/>
          <w:rFonts w:ascii="Times New Roman" w:hAnsi="Times New Roman" w:cs="Times New Roman"/>
        </w:rPr>
        <w:footnoteReference w:id="19"/>
      </w:r>
      <w:r>
        <w:rPr>
          <w:rFonts w:ascii="Times New Roman" w:hAnsi="Times New Roman" w:cs="Times New Roman"/>
        </w:rPr>
        <w:t xml:space="preserve">  </w:t>
      </w:r>
      <w:r>
        <w:rPr>
          <w:rFonts w:ascii="Times New Roman" w:hAnsi="Times New Roman" w:cs="Times New Roman"/>
        </w:rPr>
        <w:lastRenderedPageBreak/>
        <w:t>- nombreu</w:t>
      </w:r>
      <w:r w:rsidR="00856807">
        <w:rPr>
          <w:rFonts w:ascii="Times New Roman" w:hAnsi="Times New Roman" w:cs="Times New Roman"/>
        </w:rPr>
        <w:t>x</w:t>
      </w:r>
      <w:r>
        <w:rPr>
          <w:rFonts w:ascii="Times New Roman" w:hAnsi="Times New Roman" w:cs="Times New Roman"/>
        </w:rPr>
        <w:t xml:space="preserve"> sont les témoignages de personnes LGBTQ+ qui subissent des agressions physiques et verbales</w:t>
      </w:r>
      <w:r w:rsidRPr="0069427A">
        <w:rPr>
          <w:rStyle w:val="Appelnotedebasdep"/>
          <w:rFonts w:ascii="Times New Roman" w:hAnsi="Times New Roman" w:cs="Times New Roman"/>
          <w:color w:val="000000" w:themeColor="text1"/>
        </w:rPr>
        <w:footnoteReference w:id="20"/>
      </w:r>
      <w:r w:rsidRPr="00D86C33">
        <w:rPr>
          <w:rFonts w:ascii="Times New Roman" w:hAnsi="Times New Roman" w:cs="Times New Roman"/>
        </w:rPr>
        <w:t>.</w:t>
      </w:r>
      <w:r>
        <w:rPr>
          <w:rFonts w:ascii="Times New Roman" w:hAnsi="Times New Roman" w:cs="Times New Roman"/>
        </w:rPr>
        <w:t xml:space="preserve"> </w:t>
      </w:r>
    </w:p>
    <w:p w14:paraId="2694423F" w14:textId="234C5E9C" w:rsidR="006A19D2" w:rsidRPr="003178DA" w:rsidRDefault="006A19D2" w:rsidP="006A19D2">
      <w:pPr>
        <w:spacing w:line="360" w:lineRule="auto"/>
        <w:ind w:firstLine="708"/>
        <w:jc w:val="both"/>
        <w:rPr>
          <w:rFonts w:ascii="Times New Roman" w:hAnsi="Times New Roman" w:cs="Times New Roman"/>
        </w:rPr>
      </w:pPr>
      <w:r w:rsidRPr="00F91F37">
        <w:rPr>
          <w:rFonts w:ascii="Times New Roman" w:hAnsi="Times New Roman" w:cs="Times New Roman"/>
        </w:rPr>
        <w:t>Ces cas illustrent un type de violence largement documenté par les organismes communautaires,</w:t>
      </w:r>
      <w:r w:rsidR="00B24F17" w:rsidRPr="00F91F37">
        <w:rPr>
          <w:rFonts w:ascii="Times New Roman" w:hAnsi="Times New Roman" w:cs="Times New Roman"/>
        </w:rPr>
        <w:t xml:space="preserve"> les médias</w:t>
      </w:r>
      <w:r w:rsidR="003410A7" w:rsidRPr="00F91F37">
        <w:rPr>
          <w:rFonts w:ascii="Times New Roman" w:hAnsi="Times New Roman" w:cs="Times New Roman"/>
        </w:rPr>
        <w:t>,</w:t>
      </w:r>
      <w:r w:rsidR="00790D07" w:rsidRPr="00F91F37">
        <w:rPr>
          <w:rFonts w:ascii="Times New Roman" w:hAnsi="Times New Roman" w:cs="Times New Roman"/>
        </w:rPr>
        <w:t xml:space="preserve"> les influenceurs</w:t>
      </w:r>
      <w:r w:rsidRPr="00F91F37">
        <w:rPr>
          <w:rFonts w:ascii="Times New Roman" w:hAnsi="Times New Roman" w:cs="Times New Roman"/>
        </w:rPr>
        <w:t xml:space="preserve"> </w:t>
      </w:r>
      <w:r w:rsidR="00F8455D" w:rsidRPr="00F91F37">
        <w:rPr>
          <w:rFonts w:ascii="Times New Roman" w:hAnsi="Times New Roman" w:cs="Times New Roman"/>
        </w:rPr>
        <w:t>ainsi que</w:t>
      </w:r>
      <w:r w:rsidR="00F91F37" w:rsidRPr="00F91F37">
        <w:rPr>
          <w:rFonts w:ascii="Times New Roman" w:hAnsi="Times New Roman" w:cs="Times New Roman"/>
        </w:rPr>
        <w:t xml:space="preserve"> par</w:t>
      </w:r>
      <w:r w:rsidRPr="00F91F37">
        <w:rPr>
          <w:rFonts w:ascii="Times New Roman" w:hAnsi="Times New Roman" w:cs="Times New Roman"/>
        </w:rPr>
        <w:t xml:space="preserve"> de nombreux témoignages recueillis au fil des ans</w:t>
      </w:r>
      <w:r w:rsidR="00B52911">
        <w:rPr>
          <w:rStyle w:val="Appelnotedebasdep"/>
          <w:rFonts w:ascii="Times New Roman" w:hAnsi="Times New Roman" w:cs="Times New Roman"/>
        </w:rPr>
        <w:footnoteReference w:id="21"/>
      </w:r>
      <w:r>
        <w:rPr>
          <w:rFonts w:ascii="Times New Roman" w:hAnsi="Times New Roman" w:cs="Times New Roman"/>
        </w:rPr>
        <w:t>.</w:t>
      </w:r>
      <w:r w:rsidRPr="00D40F97">
        <w:rPr>
          <w:rFonts w:ascii="Times New Roman" w:hAnsi="Times New Roman" w:cs="Times New Roman"/>
        </w:rPr>
        <w:t xml:space="preserve"> </w:t>
      </w:r>
      <w:r w:rsidRPr="002C4F44">
        <w:rPr>
          <w:rFonts w:ascii="Times New Roman" w:hAnsi="Times New Roman" w:cs="Times New Roman"/>
          <w:lang w:val="fr-CA"/>
        </w:rPr>
        <w:t>Les organismes communautaires soulignent également une augmentation notable des demandes d’aide,</w:t>
      </w:r>
      <w:r w:rsidRPr="002C4F44">
        <w:rPr>
          <w:rFonts w:ascii="Times New Roman" w:hAnsi="Times New Roman" w:cs="Times New Roman"/>
          <w:b/>
          <w:bCs/>
          <w:lang w:val="fr-CA"/>
        </w:rPr>
        <w:t xml:space="preserve"> </w:t>
      </w:r>
      <w:r w:rsidRPr="002C4F44">
        <w:rPr>
          <w:rFonts w:ascii="Times New Roman" w:hAnsi="Times New Roman" w:cs="Times New Roman"/>
          <w:lang w:val="fr-CA"/>
        </w:rPr>
        <w:t>ce qui reflète une intensification du stress, de la détresse et du sentiment d’insécurité vécus par une partie de la communauté</w:t>
      </w:r>
      <w:r>
        <w:rPr>
          <w:rStyle w:val="Appelnotedebasdep"/>
          <w:rFonts w:ascii="Times New Roman" w:hAnsi="Times New Roman" w:cs="Times New Roman"/>
          <w:lang w:val="fr-CA"/>
        </w:rPr>
        <w:footnoteReference w:id="22"/>
      </w:r>
      <w:r w:rsidRPr="002C4F44">
        <w:rPr>
          <w:rFonts w:ascii="Times New Roman" w:hAnsi="Times New Roman" w:cs="Times New Roman"/>
          <w:lang w:val="fr-CA"/>
        </w:rPr>
        <w:t>.</w:t>
      </w:r>
    </w:p>
    <w:p w14:paraId="3021F6C7" w14:textId="723E5E68" w:rsidR="00825D5D" w:rsidRDefault="006A19D2" w:rsidP="006A19D2">
      <w:pPr>
        <w:spacing w:line="360" w:lineRule="auto"/>
        <w:ind w:firstLine="708"/>
        <w:jc w:val="both"/>
        <w:rPr>
          <w:rStyle w:val="Marquedecommentaire"/>
          <w:rFonts w:ascii="Times New Roman" w:hAnsi="Times New Roman" w:cs="Times New Roman"/>
          <w:sz w:val="24"/>
          <w:szCs w:val="24"/>
        </w:rPr>
      </w:pPr>
      <w:r w:rsidRPr="4D70E835">
        <w:rPr>
          <w:rFonts w:ascii="Times New Roman" w:hAnsi="Times New Roman" w:cs="Times New Roman"/>
        </w:rPr>
        <w:t>Au Canada, les personnes LGBTQ+ sont les principales victimes de gestes de violence</w:t>
      </w:r>
      <w:r>
        <w:rPr>
          <w:rFonts w:ascii="Times New Roman" w:hAnsi="Times New Roman" w:cs="Times New Roman"/>
        </w:rPr>
        <w:t xml:space="preserve"> </w:t>
      </w:r>
      <w:r w:rsidR="007D3F39">
        <w:rPr>
          <w:rFonts w:ascii="Times New Roman" w:hAnsi="Times New Roman" w:cs="Times New Roman"/>
        </w:rPr>
        <w:t>-</w:t>
      </w:r>
      <w:r w:rsidRPr="08B1C5B1">
        <w:rPr>
          <w:rFonts w:ascii="Times New Roman" w:eastAsia="Times New Roman" w:hAnsi="Times New Roman" w:cs="Times New Roman"/>
          <w:lang w:val="fr-CA"/>
        </w:rPr>
        <w:t xml:space="preserve"> </w:t>
      </w:r>
      <w:r>
        <w:rPr>
          <w:rFonts w:ascii="Times New Roman" w:hAnsi="Times New Roman" w:cs="Times New Roman"/>
        </w:rPr>
        <w:t xml:space="preserve">59% contre 37% pour les personnes ne faisant pas partie de la communauté LGBTQ+ </w:t>
      </w:r>
      <w:r w:rsidR="007D3F39">
        <w:rPr>
          <w:rFonts w:ascii="Times New Roman" w:eastAsia="Times New Roman" w:hAnsi="Times New Roman" w:cs="Times New Roman"/>
          <w:lang w:val="fr-CA"/>
        </w:rPr>
        <w:t>-</w:t>
      </w:r>
      <w:r w:rsidRPr="08B1C5B1">
        <w:rPr>
          <w:rFonts w:ascii="Times New Roman" w:eastAsia="Times New Roman" w:hAnsi="Times New Roman" w:cs="Times New Roman"/>
          <w:lang w:val="fr-CA"/>
        </w:rPr>
        <w:t xml:space="preserve"> </w:t>
      </w:r>
      <w:r>
        <w:rPr>
          <w:rFonts w:ascii="Times New Roman" w:hAnsi="Times New Roman" w:cs="Times New Roman"/>
        </w:rPr>
        <w:softHyphen/>
        <w:t>notamment de violence sexuelle</w:t>
      </w:r>
      <w:bookmarkStart w:id="15" w:name="_Ref215563112"/>
      <w:r w:rsidRPr="00C24A56">
        <w:rPr>
          <w:rStyle w:val="Appelnotedebasdep"/>
          <w:rFonts w:ascii="Times New Roman" w:hAnsi="Times New Roman" w:cs="Times New Roman"/>
        </w:rPr>
        <w:footnoteReference w:id="23"/>
      </w:r>
      <w:bookmarkEnd w:id="15"/>
      <w:r w:rsidRPr="00C24A56">
        <w:rPr>
          <w:rFonts w:ascii="Times New Roman" w:hAnsi="Times New Roman" w:cs="Times New Roman"/>
        </w:rPr>
        <w:t>.</w:t>
      </w:r>
    </w:p>
    <w:p w14:paraId="3C4E7D0A" w14:textId="205C1A0B" w:rsidR="006A19D2" w:rsidRPr="003035FF" w:rsidRDefault="004D5F2F" w:rsidP="003035FF">
      <w:pPr>
        <w:spacing w:line="360" w:lineRule="auto"/>
        <w:ind w:firstLine="708"/>
        <w:jc w:val="both"/>
        <w:rPr>
          <w:rFonts w:ascii="Times New Roman" w:hAnsi="Times New Roman" w:cs="Times New Roman"/>
        </w:rPr>
      </w:pPr>
      <w:r>
        <w:rPr>
          <w:rFonts w:ascii="Times New Roman" w:eastAsia="Times New Roman" w:hAnsi="Times New Roman" w:cs="Times New Roman"/>
          <w:color w:val="000000" w:themeColor="text1"/>
        </w:rPr>
        <w:t xml:space="preserve">Selon le ministère de la Justice, </w:t>
      </w:r>
      <w:r w:rsidRPr="00BE5F26">
        <w:rPr>
          <w:rFonts w:ascii="Times New Roman" w:eastAsia="Times New Roman" w:hAnsi="Times New Roman" w:cs="Times New Roman"/>
          <w:color w:val="000000" w:themeColor="text1"/>
        </w:rPr>
        <w:t xml:space="preserve">les personnes LGBTQ+ </w:t>
      </w:r>
      <w:r>
        <w:rPr>
          <w:rFonts w:ascii="Times New Roman" w:eastAsia="Times New Roman" w:hAnsi="Times New Roman" w:cs="Times New Roman"/>
          <w:color w:val="000000" w:themeColor="text1"/>
        </w:rPr>
        <w:t>subissent</w:t>
      </w:r>
      <w:r w:rsidRPr="00BE5F26">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de l’</w:t>
      </w:r>
      <w:r w:rsidRPr="00BE5F26">
        <w:rPr>
          <w:rFonts w:ascii="Times New Roman" w:eastAsia="Times New Roman" w:hAnsi="Times New Roman" w:cs="Times New Roman"/>
          <w:color w:val="000000" w:themeColor="text1"/>
        </w:rPr>
        <w:t>abus</w:t>
      </w:r>
      <w:r w:rsidRPr="0049138C">
        <w:rPr>
          <w:rFonts w:ascii="Times New Roman" w:eastAsia="Times New Roman" w:hAnsi="Times New Roman" w:cs="Times New Roman"/>
          <w:color w:val="FF0000"/>
        </w:rPr>
        <w:t xml:space="preserve"> </w:t>
      </w:r>
      <w:r w:rsidRPr="00262F90">
        <w:rPr>
          <w:rFonts w:ascii="Times New Roman" w:eastAsia="Times New Roman" w:hAnsi="Times New Roman" w:cs="Times New Roman"/>
          <w:color w:val="000000" w:themeColor="text1"/>
        </w:rPr>
        <w:t>institutionnel</w:t>
      </w:r>
      <w:r w:rsidRPr="00BE5F26">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 notamment de la violence physique par des gardiens</w:t>
      </w:r>
      <w:r w:rsidRPr="00BE5F26">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de prison,</w:t>
      </w:r>
      <w:r w:rsidRPr="00BE5F26">
        <w:rPr>
          <w:rFonts w:ascii="Times New Roman" w:eastAsia="Times New Roman" w:hAnsi="Times New Roman" w:cs="Times New Roman"/>
          <w:color w:val="000000" w:themeColor="text1"/>
        </w:rPr>
        <w:t xml:space="preserve"> des interventions policières discriminatoires et un </w:t>
      </w:r>
      <w:r>
        <w:rPr>
          <w:rFonts w:ascii="Times New Roman" w:eastAsia="Times New Roman" w:hAnsi="Times New Roman" w:cs="Times New Roman"/>
          <w:color w:val="000000" w:themeColor="text1"/>
        </w:rPr>
        <w:t>recours</w:t>
      </w:r>
      <w:r w:rsidRPr="00BE5F26">
        <w:rPr>
          <w:rFonts w:ascii="Times New Roman" w:eastAsia="Times New Roman" w:hAnsi="Times New Roman" w:cs="Times New Roman"/>
          <w:color w:val="000000" w:themeColor="text1"/>
        </w:rPr>
        <w:t xml:space="preserve"> excessif </w:t>
      </w:r>
      <w:r>
        <w:rPr>
          <w:rFonts w:ascii="Times New Roman" w:eastAsia="Times New Roman" w:hAnsi="Times New Roman" w:cs="Times New Roman"/>
          <w:color w:val="000000" w:themeColor="text1"/>
        </w:rPr>
        <w:t xml:space="preserve">à </w:t>
      </w:r>
      <w:r w:rsidRPr="00BE5F26">
        <w:rPr>
          <w:rFonts w:ascii="Times New Roman" w:eastAsia="Times New Roman" w:hAnsi="Times New Roman" w:cs="Times New Roman"/>
          <w:color w:val="000000" w:themeColor="text1"/>
        </w:rPr>
        <w:t>la force</w:t>
      </w:r>
      <w:r>
        <w:rPr>
          <w:rStyle w:val="Appelnotedebasdep"/>
          <w:rFonts w:ascii="Times New Roman" w:eastAsia="Times New Roman" w:hAnsi="Times New Roman" w:cs="Times New Roman"/>
          <w:color w:val="000000" w:themeColor="text1"/>
        </w:rPr>
        <w:footnoteReference w:id="24"/>
      </w:r>
      <w:r w:rsidRPr="00BE5F26">
        <w:rPr>
          <w:rFonts w:ascii="Times New Roman" w:eastAsia="Times New Roman" w:hAnsi="Times New Roman" w:cs="Times New Roman"/>
          <w:color w:val="000000" w:themeColor="text1"/>
        </w:rPr>
        <w:t>.</w:t>
      </w:r>
      <w:r w:rsidRPr="00BE5F26">
        <w:t xml:space="preserve"> </w:t>
      </w:r>
      <w:r w:rsidRPr="00BE5F26">
        <w:rPr>
          <w:rFonts w:ascii="Times New Roman" w:eastAsia="Times New Roman" w:hAnsi="Times New Roman" w:cs="Times New Roman"/>
          <w:color w:val="000000" w:themeColor="text1"/>
        </w:rPr>
        <w:t xml:space="preserve">Par exemple, </w:t>
      </w:r>
      <w:r>
        <w:rPr>
          <w:rFonts w:ascii="Times New Roman" w:eastAsia="Times New Roman" w:hAnsi="Times New Roman" w:cs="Times New Roman"/>
          <w:color w:val="000000" w:themeColor="text1"/>
        </w:rPr>
        <w:t>un</w:t>
      </w:r>
      <w:r w:rsidRPr="00BE5F26">
        <w:rPr>
          <w:rFonts w:ascii="Times New Roman" w:eastAsia="Times New Roman" w:hAnsi="Times New Roman" w:cs="Times New Roman"/>
          <w:color w:val="000000" w:themeColor="text1"/>
        </w:rPr>
        <w:t xml:space="preserve"> rapport de 2021 sur les personnes LGBTQ+ dans l’Ouest canadien documente des cas où des personnes ont été menottées ou arrêtées de manière disproportionnée ainsi que des violences graves infligées par des agents correctionnels</w:t>
      </w:r>
      <w:r>
        <w:rPr>
          <w:rStyle w:val="Appelnotedebasdep"/>
          <w:rFonts w:ascii="Times New Roman" w:eastAsia="Times New Roman" w:hAnsi="Times New Roman" w:cs="Times New Roman"/>
          <w:color w:val="000000" w:themeColor="text1"/>
        </w:rPr>
        <w:footnoteReference w:id="25"/>
      </w:r>
      <w:r>
        <w:rPr>
          <w:rFonts w:ascii="Times New Roman" w:eastAsia="Times New Roman" w:hAnsi="Times New Roman" w:cs="Times New Roman"/>
          <w:color w:val="000000" w:themeColor="text1"/>
        </w:rPr>
        <w:t xml:space="preserve">. </w:t>
      </w:r>
    </w:p>
    <w:p w14:paraId="2A1FB908" w14:textId="6BBC91DA" w:rsidR="006A19D2" w:rsidRDefault="006A19D2" w:rsidP="006A19D2">
      <w:pPr>
        <w:spacing w:line="360" w:lineRule="auto"/>
        <w:ind w:firstLine="708"/>
        <w:jc w:val="both"/>
        <w:rPr>
          <w:rFonts w:ascii="Times New Roman" w:eastAsia="Times New Roman" w:hAnsi="Times New Roman" w:cs="Times New Roman"/>
          <w:lang w:val="fr"/>
        </w:rPr>
      </w:pPr>
      <w:r>
        <w:rPr>
          <w:rFonts w:ascii="Times New Roman" w:hAnsi="Times New Roman" w:cs="Times New Roman"/>
        </w:rPr>
        <w:t>U</w:t>
      </w:r>
      <w:r w:rsidRPr="003E5156">
        <w:rPr>
          <w:rFonts w:ascii="Times New Roman" w:hAnsi="Times New Roman" w:cs="Times New Roman"/>
        </w:rPr>
        <w:t>ne étude</w:t>
      </w:r>
      <w:r>
        <w:rPr>
          <w:rFonts w:ascii="Times New Roman" w:hAnsi="Times New Roman" w:cs="Times New Roman"/>
        </w:rPr>
        <w:t xml:space="preserve"> menée en 2023,</w:t>
      </w:r>
      <w:r w:rsidRPr="003E5156">
        <w:rPr>
          <w:rFonts w:ascii="Times New Roman" w:hAnsi="Times New Roman" w:cs="Times New Roman"/>
        </w:rPr>
        <w:t xml:space="preserve"> auprès de 220 jeunes trans et non binaires </w:t>
      </w:r>
      <w:r w:rsidR="007D3F39">
        <w:rPr>
          <w:rFonts w:ascii="Times New Roman" w:hAnsi="Times New Roman" w:cs="Times New Roman"/>
        </w:rPr>
        <w:t>au Québec entre</w:t>
      </w:r>
      <w:r w:rsidRPr="003E5156">
        <w:rPr>
          <w:rFonts w:ascii="Times New Roman" w:hAnsi="Times New Roman" w:cs="Times New Roman"/>
        </w:rPr>
        <w:t xml:space="preserve"> 14 à 25 ans</w:t>
      </w:r>
      <w:r>
        <w:rPr>
          <w:rFonts w:ascii="Times New Roman" w:hAnsi="Times New Roman" w:cs="Times New Roman"/>
        </w:rPr>
        <w:t>,</w:t>
      </w:r>
      <w:r w:rsidRPr="003E5156">
        <w:rPr>
          <w:rFonts w:ascii="Times New Roman" w:hAnsi="Times New Roman" w:cs="Times New Roman"/>
        </w:rPr>
        <w:t xml:space="preserve"> révèle que</w:t>
      </w:r>
      <w:r>
        <w:rPr>
          <w:rFonts w:ascii="Times New Roman" w:hAnsi="Times New Roman" w:cs="Times New Roman"/>
        </w:rPr>
        <w:t xml:space="preserve"> </w:t>
      </w:r>
      <w:r w:rsidRPr="003E5156">
        <w:rPr>
          <w:rFonts w:ascii="Times New Roman" w:hAnsi="Times New Roman" w:cs="Times New Roman"/>
        </w:rPr>
        <w:t xml:space="preserve">44,1 % d’entre </w:t>
      </w:r>
      <w:r>
        <w:rPr>
          <w:rFonts w:ascii="Times New Roman" w:hAnsi="Times New Roman" w:cs="Times New Roman"/>
        </w:rPr>
        <w:t>elleux</w:t>
      </w:r>
      <w:r w:rsidRPr="003E5156">
        <w:rPr>
          <w:rFonts w:ascii="Times New Roman" w:hAnsi="Times New Roman" w:cs="Times New Roman"/>
        </w:rPr>
        <w:t xml:space="preserve"> ont vécu de la violence à caractère </w:t>
      </w:r>
      <w:r w:rsidRPr="003E5156">
        <w:rPr>
          <w:rFonts w:ascii="Times New Roman" w:hAnsi="Times New Roman" w:cs="Times New Roman"/>
        </w:rPr>
        <w:lastRenderedPageBreak/>
        <w:t xml:space="preserve">sexuel et que 31,3 % ont rapporté avoir été </w:t>
      </w:r>
      <w:proofErr w:type="spellStart"/>
      <w:r w:rsidRPr="003E5156">
        <w:rPr>
          <w:rFonts w:ascii="Times New Roman" w:hAnsi="Times New Roman" w:cs="Times New Roman"/>
        </w:rPr>
        <w:t>forcé</w:t>
      </w:r>
      <w:r>
        <w:rPr>
          <w:rFonts w:ascii="Times New Roman" w:hAnsi="Times New Roman" w:cs="Times New Roman"/>
        </w:rPr>
        <w:t>.</w:t>
      </w:r>
      <w:proofErr w:type="gramStart"/>
      <w:r>
        <w:rPr>
          <w:rFonts w:ascii="Times New Roman" w:hAnsi="Times New Roman" w:cs="Times New Roman"/>
        </w:rPr>
        <w:t>e.s</w:t>
      </w:r>
      <w:proofErr w:type="spellEnd"/>
      <w:proofErr w:type="gramEnd"/>
      <w:r w:rsidRPr="003E5156">
        <w:rPr>
          <w:rFonts w:ascii="Times New Roman" w:hAnsi="Times New Roman" w:cs="Times New Roman"/>
        </w:rPr>
        <w:t xml:space="preserve"> </w:t>
      </w:r>
      <w:r>
        <w:rPr>
          <w:rFonts w:ascii="Times New Roman" w:hAnsi="Times New Roman" w:cs="Times New Roman"/>
        </w:rPr>
        <w:t xml:space="preserve">à </w:t>
      </w:r>
      <w:r w:rsidRPr="003E5156">
        <w:rPr>
          <w:rFonts w:ascii="Times New Roman" w:hAnsi="Times New Roman" w:cs="Times New Roman"/>
        </w:rPr>
        <w:t>avoir des relations sexuelles contre leur gré</w:t>
      </w:r>
      <w:r w:rsidRPr="4D70E835">
        <w:rPr>
          <w:rStyle w:val="Appelnotedebasdep"/>
          <w:rFonts w:ascii="Times New Roman" w:hAnsi="Times New Roman" w:cs="Times New Roman"/>
        </w:rPr>
        <w:footnoteReference w:id="26"/>
      </w:r>
      <w:r w:rsidRPr="4D70E835">
        <w:rPr>
          <w:rFonts w:ascii="Times New Roman" w:hAnsi="Times New Roman" w:cs="Times New Roman"/>
        </w:rPr>
        <w:t xml:space="preserve">. </w:t>
      </w:r>
      <w:r w:rsidDel="00164D53">
        <w:rPr>
          <w:rFonts w:ascii="Times New Roman" w:hAnsi="Times New Roman" w:cs="Times New Roman"/>
        </w:rPr>
        <w:t xml:space="preserve"> </w:t>
      </w:r>
      <w:r w:rsidRPr="4D70E835">
        <w:rPr>
          <w:rFonts w:ascii="Times New Roman" w:hAnsi="Times New Roman" w:cs="Times New Roman"/>
        </w:rPr>
        <w:t xml:space="preserve">Bien que le Canada reconnaisse </w:t>
      </w:r>
      <w:r w:rsidRPr="4D70E835">
        <w:rPr>
          <w:rFonts w:ascii="Times New Roman" w:eastAsia="Times New Roman" w:hAnsi="Times New Roman" w:cs="Times New Roman"/>
          <w:lang w:val="fr"/>
        </w:rPr>
        <w:t xml:space="preserve">les agressions </w:t>
      </w:r>
      <w:r>
        <w:rPr>
          <w:rFonts w:ascii="Times New Roman" w:eastAsia="Times New Roman" w:hAnsi="Times New Roman" w:cs="Times New Roman"/>
          <w:lang w:val="fr"/>
        </w:rPr>
        <w:t>visant</w:t>
      </w:r>
      <w:r w:rsidRPr="4D70E835">
        <w:rPr>
          <w:rFonts w:ascii="Times New Roman" w:eastAsia="Times New Roman" w:hAnsi="Times New Roman" w:cs="Times New Roman"/>
          <w:lang w:val="fr"/>
        </w:rPr>
        <w:t xml:space="preserve"> la communauté LGBTQ</w:t>
      </w:r>
      <w:r w:rsidRPr="00917237">
        <w:rPr>
          <w:rFonts w:ascii="Times New Roman" w:eastAsia="Times New Roman" w:hAnsi="Times New Roman" w:cs="Times New Roman"/>
          <w:lang w:val="fr"/>
        </w:rPr>
        <w:t>+</w:t>
      </w:r>
      <w:r w:rsidRPr="00917237">
        <w:rPr>
          <w:rFonts w:ascii="Times New Roman" w:hAnsi="Times New Roman" w:cs="Times New Roman"/>
        </w:rPr>
        <w:t>,</w:t>
      </w:r>
      <w:r w:rsidRPr="00917237">
        <w:rPr>
          <w:rFonts w:ascii="Times New Roman" w:eastAsia="Times New Roman" w:hAnsi="Times New Roman" w:cs="Times New Roman"/>
          <w:lang w:val="fr"/>
        </w:rPr>
        <w:t xml:space="preserve"> </w:t>
      </w:r>
      <w:r w:rsidRPr="00917237">
        <w:rPr>
          <w:rFonts w:ascii="Times New Roman" w:hAnsi="Times New Roman" w:cs="Times New Roman"/>
        </w:rPr>
        <w:t>il</w:t>
      </w:r>
      <w:r w:rsidRPr="00A47990">
        <w:rPr>
          <w:rFonts w:ascii="Times New Roman" w:hAnsi="Times New Roman" w:cs="Times New Roman"/>
        </w:rPr>
        <w:t xml:space="preserve"> se doit d’instaurer des mesures structurantes</w:t>
      </w:r>
      <w:r>
        <w:rPr>
          <w:rFonts w:ascii="Times New Roman" w:hAnsi="Times New Roman" w:cs="Times New Roman"/>
        </w:rPr>
        <w:t>,</w:t>
      </w:r>
      <w:r w:rsidRPr="00A47990">
        <w:rPr>
          <w:rFonts w:ascii="Times New Roman" w:hAnsi="Times New Roman" w:cs="Times New Roman"/>
        </w:rPr>
        <w:t xml:space="preserve"> </w:t>
      </w:r>
      <w:r>
        <w:rPr>
          <w:rFonts w:ascii="Times New Roman" w:hAnsi="Times New Roman" w:cs="Times New Roman"/>
        </w:rPr>
        <w:t>notamment</w:t>
      </w:r>
      <w:r w:rsidRPr="00A47990">
        <w:rPr>
          <w:rFonts w:ascii="Times New Roman" w:hAnsi="Times New Roman" w:cs="Times New Roman"/>
        </w:rPr>
        <w:t xml:space="preserve"> des formations, des protocoles inclusifs et des services destinés aux </w:t>
      </w:r>
      <w:r w:rsidRPr="00917237">
        <w:rPr>
          <w:rFonts w:ascii="Times New Roman" w:hAnsi="Times New Roman" w:cs="Times New Roman"/>
        </w:rPr>
        <w:t>victimes</w:t>
      </w:r>
      <w:r w:rsidRPr="00917237">
        <w:rPr>
          <w:rStyle w:val="Appelnotedebasdep"/>
          <w:rFonts w:ascii="Times New Roman" w:hAnsi="Times New Roman" w:cs="Times New Roman"/>
        </w:rPr>
        <w:footnoteReference w:id="27"/>
      </w:r>
      <w:r w:rsidRPr="00917237">
        <w:rPr>
          <w:rFonts w:ascii="Times New Roman" w:hAnsi="Times New Roman" w:cs="Times New Roman"/>
        </w:rPr>
        <w:t>.</w:t>
      </w:r>
      <w:r>
        <w:rPr>
          <w:rFonts w:ascii="Times New Roman" w:hAnsi="Times New Roman" w:cs="Times New Roman"/>
        </w:rPr>
        <w:t xml:space="preserve"> </w:t>
      </w:r>
    </w:p>
    <w:p w14:paraId="1E0A3DED" w14:textId="4495F7C2" w:rsidR="006A19D2" w:rsidRPr="00B12DB4" w:rsidRDefault="006A19D2" w:rsidP="006A19D2">
      <w:pPr>
        <w:spacing w:line="360" w:lineRule="auto"/>
        <w:ind w:firstLine="708"/>
        <w:jc w:val="both"/>
        <w:rPr>
          <w:rFonts w:ascii="Times New Roman" w:hAnsi="Times New Roman" w:cs="Times New Roman"/>
          <w:lang w:val="fr-CA"/>
        </w:rPr>
      </w:pPr>
      <w:r w:rsidRPr="4D70E835">
        <w:rPr>
          <w:rFonts w:ascii="Times New Roman" w:hAnsi="Times New Roman" w:cs="Times New Roman"/>
        </w:rPr>
        <w:t xml:space="preserve">La violence conjugale dans les couples LGBTQ+ </w:t>
      </w:r>
      <w:r>
        <w:rPr>
          <w:rFonts w:ascii="Times New Roman" w:hAnsi="Times New Roman" w:cs="Times New Roman"/>
        </w:rPr>
        <w:t>demeure largement invisibilisée</w:t>
      </w:r>
      <w:r w:rsidRPr="4D70E835">
        <w:rPr>
          <w:rFonts w:ascii="Times New Roman" w:hAnsi="Times New Roman" w:cs="Times New Roman"/>
        </w:rPr>
        <w:t xml:space="preserve"> par la société canadienne et par les organismes d’aide à cette violence</w:t>
      </w:r>
      <w:r w:rsidRPr="4D70E835">
        <w:rPr>
          <w:rStyle w:val="Appelnotedebasdep"/>
          <w:rFonts w:ascii="Times New Roman" w:hAnsi="Times New Roman" w:cs="Times New Roman"/>
        </w:rPr>
        <w:footnoteReference w:id="28"/>
      </w:r>
      <w:r w:rsidRPr="4D70E835">
        <w:rPr>
          <w:rFonts w:ascii="Times New Roman" w:hAnsi="Times New Roman" w:cs="Times New Roman"/>
        </w:rPr>
        <w:t>.</w:t>
      </w:r>
      <w:r w:rsidRPr="00ED05DE">
        <w:rPr>
          <w:rFonts w:ascii="Times New Roman" w:hAnsi="Times New Roman" w:cs="Times New Roman"/>
        </w:rPr>
        <w:t xml:space="preserve"> </w:t>
      </w:r>
      <w:r w:rsidRPr="00463B0A">
        <w:rPr>
          <w:rFonts w:ascii="Times New Roman" w:hAnsi="Times New Roman" w:cs="Times New Roman"/>
          <w:color w:val="000000" w:themeColor="text1"/>
        </w:rPr>
        <w:t>Les personnes LGBTQ+ sont hésitantes à aller chercher de l’aide auprès d’organismes</w:t>
      </w:r>
      <w:r w:rsidR="0017340F" w:rsidRPr="00463B0A">
        <w:rPr>
          <w:rStyle w:val="Appelnotedebasdep"/>
          <w:rFonts w:ascii="Times New Roman" w:hAnsi="Times New Roman" w:cs="Times New Roman"/>
          <w:color w:val="000000" w:themeColor="text1"/>
        </w:rPr>
        <w:footnoteReference w:id="29"/>
      </w:r>
      <w:r w:rsidR="009C6C3C" w:rsidRPr="00463B0A">
        <w:rPr>
          <w:rFonts w:ascii="Times New Roman" w:hAnsi="Times New Roman" w:cs="Times New Roman"/>
          <w:color w:val="000000" w:themeColor="text1"/>
        </w:rPr>
        <w:t>.</w:t>
      </w:r>
      <w:r w:rsidR="007908D4" w:rsidRPr="00463B0A">
        <w:rPr>
          <w:rFonts w:ascii="Times New Roman" w:hAnsi="Times New Roman" w:cs="Times New Roman"/>
          <w:color w:val="000000" w:themeColor="text1"/>
        </w:rPr>
        <w:t xml:space="preserve"> </w:t>
      </w:r>
      <w:r w:rsidR="007D3F39">
        <w:rPr>
          <w:rFonts w:ascii="Times New Roman" w:hAnsi="Times New Roman" w:cs="Times New Roman"/>
          <w:color w:val="000000" w:themeColor="text1"/>
        </w:rPr>
        <w:t>C</w:t>
      </w:r>
      <w:r w:rsidR="00463B0A" w:rsidRPr="00463B0A">
        <w:rPr>
          <w:rFonts w:ascii="Times New Roman" w:hAnsi="Times New Roman" w:cs="Times New Roman"/>
          <w:color w:val="000000" w:themeColor="text1"/>
        </w:rPr>
        <w:t>ela</w:t>
      </w:r>
      <w:r w:rsidR="00930DB7" w:rsidRPr="00463B0A">
        <w:rPr>
          <w:rFonts w:ascii="Times New Roman" w:hAnsi="Times New Roman" w:cs="Times New Roman"/>
          <w:color w:val="000000" w:themeColor="text1"/>
        </w:rPr>
        <w:t xml:space="preserve"> s’explique </w:t>
      </w:r>
      <w:r w:rsidR="00371171" w:rsidRPr="00463B0A">
        <w:rPr>
          <w:rFonts w:ascii="Times New Roman" w:hAnsi="Times New Roman" w:cs="Times New Roman"/>
          <w:color w:val="000000" w:themeColor="text1"/>
        </w:rPr>
        <w:t xml:space="preserve">par </w:t>
      </w:r>
      <w:r w:rsidR="007908D4" w:rsidRPr="00463B0A">
        <w:rPr>
          <w:rFonts w:ascii="Times New Roman" w:hAnsi="Times New Roman" w:cs="Times New Roman"/>
          <w:color w:val="000000" w:themeColor="text1"/>
        </w:rPr>
        <w:t xml:space="preserve">un manque de </w:t>
      </w:r>
      <w:r w:rsidR="00362011" w:rsidRPr="00463B0A">
        <w:rPr>
          <w:rFonts w:ascii="Times New Roman" w:hAnsi="Times New Roman" w:cs="Times New Roman"/>
          <w:color w:val="000000" w:themeColor="text1"/>
        </w:rPr>
        <w:t>services adaptés</w:t>
      </w:r>
      <w:r w:rsidR="007D3F39">
        <w:rPr>
          <w:rFonts w:ascii="Times New Roman" w:hAnsi="Times New Roman" w:cs="Times New Roman"/>
          <w:color w:val="000000" w:themeColor="text1"/>
        </w:rPr>
        <w:t xml:space="preserve"> : </w:t>
      </w:r>
      <w:r w:rsidR="00BF4C4E" w:rsidRPr="00463B0A">
        <w:rPr>
          <w:rFonts w:ascii="Times New Roman" w:hAnsi="Times New Roman" w:cs="Times New Roman"/>
          <w:color w:val="000000" w:themeColor="text1"/>
        </w:rPr>
        <w:t>l</w:t>
      </w:r>
      <w:r w:rsidR="00C6714D" w:rsidRPr="00463B0A">
        <w:rPr>
          <w:rFonts w:ascii="Times New Roman" w:hAnsi="Times New Roman" w:cs="Times New Roman"/>
          <w:color w:val="000000" w:themeColor="text1"/>
        </w:rPr>
        <w:t>’</w:t>
      </w:r>
      <w:r w:rsidR="00BB3FB7" w:rsidRPr="00463B0A">
        <w:rPr>
          <w:rFonts w:ascii="Times New Roman" w:hAnsi="Times New Roman" w:cs="Times New Roman"/>
          <w:color w:val="000000" w:themeColor="text1"/>
        </w:rPr>
        <w:t>offre</w:t>
      </w:r>
      <w:r w:rsidR="00FD0E09" w:rsidRPr="00463B0A">
        <w:rPr>
          <w:rFonts w:ascii="Times New Roman" w:hAnsi="Times New Roman" w:cs="Times New Roman"/>
          <w:color w:val="000000" w:themeColor="text1"/>
        </w:rPr>
        <w:t xml:space="preserve"> actuelle</w:t>
      </w:r>
      <w:r w:rsidR="00913FF0" w:rsidRPr="00463B0A">
        <w:rPr>
          <w:rFonts w:ascii="Times New Roman" w:hAnsi="Times New Roman" w:cs="Times New Roman"/>
          <w:color w:val="000000" w:themeColor="text1"/>
        </w:rPr>
        <w:t xml:space="preserve"> </w:t>
      </w:r>
      <w:r w:rsidR="0017340F" w:rsidRPr="00463B0A">
        <w:rPr>
          <w:rFonts w:ascii="Times New Roman" w:hAnsi="Times New Roman" w:cs="Times New Roman"/>
          <w:color w:val="000000" w:themeColor="text1"/>
        </w:rPr>
        <w:t xml:space="preserve">est </w:t>
      </w:r>
      <w:r w:rsidR="00913FF0" w:rsidRPr="00463B0A">
        <w:rPr>
          <w:rFonts w:ascii="Times New Roman" w:hAnsi="Times New Roman" w:cs="Times New Roman"/>
          <w:color w:val="000000" w:themeColor="text1"/>
        </w:rPr>
        <w:t>perçu</w:t>
      </w:r>
      <w:r w:rsidR="00C6714D" w:rsidRPr="00463B0A">
        <w:rPr>
          <w:rFonts w:ascii="Times New Roman" w:hAnsi="Times New Roman" w:cs="Times New Roman"/>
          <w:color w:val="000000" w:themeColor="text1"/>
        </w:rPr>
        <w:t>e</w:t>
      </w:r>
      <w:r w:rsidR="00913FF0" w:rsidRPr="00463B0A">
        <w:rPr>
          <w:rFonts w:ascii="Times New Roman" w:hAnsi="Times New Roman" w:cs="Times New Roman"/>
          <w:color w:val="000000" w:themeColor="text1"/>
        </w:rPr>
        <w:t xml:space="preserve"> comme étant hétéronormative</w:t>
      </w:r>
      <w:r w:rsidR="00270069" w:rsidRPr="00463B0A">
        <w:rPr>
          <w:rFonts w:ascii="Times New Roman" w:hAnsi="Times New Roman" w:cs="Times New Roman"/>
          <w:color w:val="000000" w:themeColor="text1"/>
        </w:rPr>
        <w:t>,</w:t>
      </w:r>
      <w:r w:rsidR="00DE6142" w:rsidRPr="00463B0A">
        <w:rPr>
          <w:rFonts w:ascii="Times New Roman" w:hAnsi="Times New Roman" w:cs="Times New Roman"/>
          <w:color w:val="000000" w:themeColor="text1"/>
        </w:rPr>
        <w:t xml:space="preserve"> où l</w:t>
      </w:r>
      <w:r w:rsidR="005256A1" w:rsidRPr="00463B0A">
        <w:rPr>
          <w:rFonts w:ascii="Times New Roman" w:hAnsi="Times New Roman" w:cs="Times New Roman"/>
          <w:color w:val="000000" w:themeColor="text1"/>
        </w:rPr>
        <w:t xml:space="preserve">’on </w:t>
      </w:r>
      <w:r w:rsidR="00270069" w:rsidRPr="00463B0A">
        <w:rPr>
          <w:rFonts w:ascii="Times New Roman" w:hAnsi="Times New Roman" w:cs="Times New Roman"/>
          <w:color w:val="000000" w:themeColor="text1"/>
        </w:rPr>
        <w:t>présente</w:t>
      </w:r>
      <w:r w:rsidR="006A46F3" w:rsidRPr="00463B0A">
        <w:rPr>
          <w:rFonts w:ascii="Times New Roman" w:hAnsi="Times New Roman" w:cs="Times New Roman"/>
          <w:color w:val="000000" w:themeColor="text1"/>
        </w:rPr>
        <w:t xml:space="preserve"> </w:t>
      </w:r>
      <w:r w:rsidR="003728CB" w:rsidRPr="00463B0A">
        <w:rPr>
          <w:rFonts w:ascii="Times New Roman" w:hAnsi="Times New Roman" w:cs="Times New Roman"/>
          <w:color w:val="000000" w:themeColor="text1"/>
        </w:rPr>
        <w:t>de manière systém</w:t>
      </w:r>
      <w:r w:rsidR="007D3F39">
        <w:rPr>
          <w:rFonts w:ascii="Times New Roman" w:hAnsi="Times New Roman" w:cs="Times New Roman"/>
          <w:color w:val="000000" w:themeColor="text1"/>
        </w:rPr>
        <w:t>at</w:t>
      </w:r>
      <w:r w:rsidR="003728CB" w:rsidRPr="00463B0A">
        <w:rPr>
          <w:rFonts w:ascii="Times New Roman" w:hAnsi="Times New Roman" w:cs="Times New Roman"/>
          <w:color w:val="000000" w:themeColor="text1"/>
        </w:rPr>
        <w:t xml:space="preserve">ique </w:t>
      </w:r>
      <w:r w:rsidR="005C654F" w:rsidRPr="00463B0A">
        <w:rPr>
          <w:rFonts w:ascii="Times New Roman" w:hAnsi="Times New Roman" w:cs="Times New Roman"/>
          <w:color w:val="000000" w:themeColor="text1"/>
        </w:rPr>
        <w:t>l’homme comme agresseur</w:t>
      </w:r>
      <w:r w:rsidR="00893459" w:rsidRPr="00463B0A">
        <w:rPr>
          <w:rFonts w:ascii="Times New Roman" w:hAnsi="Times New Roman" w:cs="Times New Roman"/>
          <w:color w:val="000000" w:themeColor="text1"/>
        </w:rPr>
        <w:t xml:space="preserve"> et la femme comme victime</w:t>
      </w:r>
      <w:r w:rsidR="0017340F" w:rsidRPr="00463B0A">
        <w:rPr>
          <w:rStyle w:val="Appelnotedebasdep"/>
          <w:rFonts w:ascii="Times New Roman" w:hAnsi="Times New Roman" w:cs="Times New Roman"/>
          <w:color w:val="000000" w:themeColor="text1"/>
        </w:rPr>
        <w:footnoteReference w:id="30"/>
      </w:r>
      <w:r w:rsidRPr="00463B0A">
        <w:rPr>
          <w:rFonts w:ascii="Times New Roman" w:hAnsi="Times New Roman" w:cs="Times New Roman"/>
          <w:color w:val="000000" w:themeColor="text1"/>
        </w:rPr>
        <w:t>.</w:t>
      </w:r>
      <w:r w:rsidRPr="00463B0A">
        <w:rPr>
          <w:color w:val="000000" w:themeColor="text1"/>
        </w:rPr>
        <w:t xml:space="preserve"> </w:t>
      </w:r>
      <w:r w:rsidRPr="008F7E04">
        <w:rPr>
          <w:rFonts w:ascii="Times New Roman" w:hAnsi="Times New Roman" w:cs="Times New Roman"/>
          <w:lang w:val="fr-CA"/>
        </w:rPr>
        <w:t>Plusieurs victimes font face à des obstacles en matière de soutien psychosocial, à un manque de ressources adaptées et à une réponse institutionnelle souvent mal outillée pour reconnaître la particularité des violences vécues par les personnes LGBTQ+</w:t>
      </w:r>
      <w:r>
        <w:rPr>
          <w:rStyle w:val="Appelnotedebasdep"/>
          <w:rFonts w:ascii="Times New Roman" w:hAnsi="Times New Roman" w:cs="Times New Roman"/>
          <w:lang w:val="fr-CA"/>
        </w:rPr>
        <w:footnoteReference w:id="31"/>
      </w:r>
      <w:r w:rsidRPr="008F7E04">
        <w:rPr>
          <w:rFonts w:ascii="Times New Roman" w:hAnsi="Times New Roman" w:cs="Times New Roman"/>
          <w:lang w:val="fr-CA"/>
        </w:rPr>
        <w:t>. Ces constats rappellent les obligations fondamentales de l’État en matière de sécurité, de non-discrimination et de protection contre la violence, et requièrent un renforcement des politiques publiques afin d’assurer une réponse adéquate, accessible et inclusive</w:t>
      </w:r>
      <w:r>
        <w:rPr>
          <w:rFonts w:ascii="Times New Roman" w:hAnsi="Times New Roman" w:cs="Times New Roman"/>
          <w:lang w:val="fr-CA"/>
        </w:rPr>
        <w:t xml:space="preserve"> à ces violences</w:t>
      </w:r>
      <w:r w:rsidRPr="008F7E04">
        <w:rPr>
          <w:rFonts w:ascii="Times New Roman" w:hAnsi="Times New Roman" w:cs="Times New Roman"/>
          <w:lang w:val="fr-CA"/>
        </w:rPr>
        <w:t>.</w:t>
      </w:r>
    </w:p>
    <w:p w14:paraId="47AE6E0F" w14:textId="7172E296" w:rsidR="00E5069B" w:rsidRPr="00D51C10" w:rsidRDefault="00E5069B" w:rsidP="00EE2793">
      <w:pPr>
        <w:pStyle w:val="Titre2"/>
        <w:jc w:val="both"/>
        <w:rPr>
          <w:rFonts w:ascii="Times New Roman" w:hAnsi="Times New Roman" w:cs="Times New Roman"/>
          <w:color w:val="000000" w:themeColor="text1"/>
          <w:sz w:val="24"/>
          <w:szCs w:val="24"/>
          <w:u w:val="single"/>
        </w:rPr>
      </w:pPr>
      <w:bookmarkStart w:id="17" w:name="_Toc215566870"/>
      <w:r w:rsidRPr="08B1C5B1">
        <w:rPr>
          <w:rFonts w:ascii="Times New Roman" w:eastAsia="Times New Roman" w:hAnsi="Times New Roman" w:cs="Times New Roman"/>
          <w:color w:val="000000" w:themeColor="text1"/>
          <w:sz w:val="24"/>
          <w:szCs w:val="24"/>
          <w:u w:val="single"/>
        </w:rPr>
        <w:t xml:space="preserve">1.3 </w:t>
      </w:r>
      <w:r w:rsidRPr="08B1C5B1">
        <w:rPr>
          <w:rFonts w:ascii="Times New Roman" w:hAnsi="Times New Roman" w:cs="Times New Roman"/>
          <w:color w:val="000000" w:themeColor="text1"/>
          <w:sz w:val="24"/>
          <w:szCs w:val="24"/>
          <w:u w:val="single"/>
        </w:rPr>
        <w:t>Violences dans le domaine de la santé</w:t>
      </w:r>
      <w:r w:rsidR="001537CA">
        <w:rPr>
          <w:rFonts w:ascii="Times New Roman" w:hAnsi="Times New Roman" w:cs="Times New Roman"/>
          <w:color w:val="000000" w:themeColor="text1"/>
          <w:sz w:val="24"/>
          <w:szCs w:val="24"/>
          <w:u w:val="single"/>
        </w:rPr>
        <w:t> : un problème persistant</w:t>
      </w:r>
      <w:bookmarkEnd w:id="17"/>
    </w:p>
    <w:p w14:paraId="09C111D7" w14:textId="2A522BE6" w:rsidR="00E5069B" w:rsidRPr="001E66CE" w:rsidRDefault="00E5069B" w:rsidP="00E22C5F">
      <w:pPr>
        <w:pStyle w:val="Titre3"/>
        <w:rPr>
          <w:rFonts w:eastAsia="Times New Roman"/>
          <w:color w:val="000000" w:themeColor="text1"/>
        </w:rPr>
      </w:pPr>
      <w:bookmarkStart w:id="18" w:name="_Toc215566871"/>
      <w:r w:rsidRPr="001E66CE">
        <w:rPr>
          <w:color w:val="000000" w:themeColor="text1"/>
        </w:rPr>
        <w:t>1.</w:t>
      </w:r>
      <w:r w:rsidRPr="004F17C6">
        <w:t xml:space="preserve">3.1 </w:t>
      </w:r>
      <w:r w:rsidR="002D7ECE" w:rsidRPr="003325FE">
        <w:rPr>
          <w:i/>
          <w:iCs/>
        </w:rPr>
        <w:t xml:space="preserve">Enfants intersexes : la médecine </w:t>
      </w:r>
      <w:r w:rsidR="007E18FF" w:rsidRPr="003325FE">
        <w:rPr>
          <w:i/>
          <w:iCs/>
        </w:rPr>
        <w:t>impose ses choix</w:t>
      </w:r>
      <w:bookmarkEnd w:id="18"/>
    </w:p>
    <w:p w14:paraId="7DEA7F50" w14:textId="6B0FA013" w:rsidR="00256658" w:rsidRDefault="00256658" w:rsidP="00256658">
      <w:pPr>
        <w:spacing w:line="360" w:lineRule="auto"/>
        <w:ind w:firstLine="708"/>
        <w:jc w:val="both"/>
        <w:rPr>
          <w:rFonts w:ascii="Times New Roman" w:hAnsi="Times New Roman" w:cs="Times New Roman"/>
        </w:rPr>
      </w:pPr>
      <w:r w:rsidRPr="00E8700D">
        <w:rPr>
          <w:rFonts w:ascii="Times New Roman" w:hAnsi="Times New Roman" w:cs="Times New Roman"/>
        </w:rPr>
        <w:t>Quoique prescrit par</w:t>
      </w:r>
      <w:r w:rsidR="00E8700D" w:rsidRPr="00E8700D">
        <w:rPr>
          <w:rFonts w:ascii="Times New Roman" w:hAnsi="Times New Roman" w:cs="Times New Roman"/>
        </w:rPr>
        <w:t xml:space="preserve"> l’article 7 du PIDCP</w:t>
      </w:r>
      <w:r w:rsidRPr="00E8700D">
        <w:rPr>
          <w:rFonts w:ascii="Times New Roman" w:hAnsi="Times New Roman" w:cs="Times New Roman"/>
        </w:rPr>
        <w:t>, aucune loi</w:t>
      </w:r>
      <w:r>
        <w:rPr>
          <w:rFonts w:ascii="Times New Roman" w:hAnsi="Times New Roman" w:cs="Times New Roman"/>
        </w:rPr>
        <w:t xml:space="preserve"> n’interdit actuellement les chirurgies </w:t>
      </w:r>
      <w:r w:rsidRPr="00EC70F9">
        <w:rPr>
          <w:rFonts w:ascii="Times New Roman" w:hAnsi="Times New Roman" w:cs="Times New Roman"/>
        </w:rPr>
        <w:t>non nécessaires sur les enfants intersexes</w:t>
      </w:r>
      <w:r>
        <w:rPr>
          <w:rStyle w:val="Appelnotedebasdep"/>
          <w:rFonts w:ascii="Times New Roman" w:hAnsi="Times New Roman" w:cs="Times New Roman"/>
        </w:rPr>
        <w:footnoteReference w:id="32"/>
      </w:r>
      <w:r>
        <w:rPr>
          <w:rFonts w:ascii="Times New Roman" w:hAnsi="Times New Roman" w:cs="Times New Roman"/>
        </w:rPr>
        <w:t xml:space="preserve">. </w:t>
      </w:r>
    </w:p>
    <w:p w14:paraId="603E3C78" w14:textId="29B9A961" w:rsidR="00256658" w:rsidRPr="00B06ABE" w:rsidRDefault="00256658" w:rsidP="00256658">
      <w:pPr>
        <w:spacing w:line="360" w:lineRule="auto"/>
        <w:ind w:firstLine="708"/>
        <w:jc w:val="both"/>
        <w:rPr>
          <w:rFonts w:ascii="Times New Roman" w:hAnsi="Times New Roman" w:cs="Times New Roman"/>
          <w:color w:val="000000" w:themeColor="text1"/>
        </w:rPr>
      </w:pPr>
      <w:r>
        <w:rPr>
          <w:rFonts w:ascii="Times New Roman" w:hAnsi="Times New Roman" w:cs="Times New Roman"/>
          <w:color w:val="000000" w:themeColor="text1"/>
        </w:rPr>
        <w:lastRenderedPageBreak/>
        <w:t>L</w:t>
      </w:r>
      <w:r w:rsidRPr="00DE0EBA">
        <w:rPr>
          <w:rFonts w:ascii="Times New Roman" w:hAnsi="Times New Roman" w:cs="Times New Roman"/>
          <w:color w:val="000000" w:themeColor="text1"/>
        </w:rPr>
        <w:t xml:space="preserve">’exception prévue à l’article 268(3) du </w:t>
      </w:r>
      <w:r w:rsidRPr="00DE0EBA">
        <w:rPr>
          <w:rFonts w:ascii="Times New Roman" w:hAnsi="Times New Roman" w:cs="Times New Roman"/>
          <w:i/>
          <w:iCs/>
          <w:color w:val="000000" w:themeColor="text1"/>
        </w:rPr>
        <w:t>Code criminel</w:t>
      </w:r>
      <w:r w:rsidRPr="00DE0EBA">
        <w:rPr>
          <w:rFonts w:ascii="Times New Roman" w:hAnsi="Times New Roman" w:cs="Times New Roman"/>
          <w:color w:val="000000" w:themeColor="text1"/>
        </w:rPr>
        <w:t xml:space="preserve"> concernant les chirurgies pratiquées sur les personnes intersexes perpétue une zone de non-protection juridique contraire aux principes de sécurité et d’intégrité corporelle en permettant toujours certaines chirurgies de « normalisation » sur les nourrissons ou les enfants intersexes</w:t>
      </w:r>
      <w:r w:rsidRPr="00DE0EBA">
        <w:rPr>
          <w:rStyle w:val="Appelnotedebasdep"/>
          <w:rFonts w:ascii="Times New Roman" w:hAnsi="Times New Roman" w:cs="Times New Roman"/>
          <w:color w:val="000000" w:themeColor="text1"/>
        </w:rPr>
        <w:footnoteReference w:id="33"/>
      </w:r>
      <w:r>
        <w:rPr>
          <w:rFonts w:ascii="Times New Roman" w:hAnsi="Times New Roman" w:cs="Times New Roman"/>
          <w:color w:val="000000" w:themeColor="text1"/>
        </w:rPr>
        <w:t xml:space="preserve">. </w:t>
      </w:r>
    </w:p>
    <w:p w14:paraId="53A5A745" w14:textId="678476BE" w:rsidR="00256658" w:rsidRDefault="00256658" w:rsidP="00256658">
      <w:pPr>
        <w:spacing w:line="360" w:lineRule="auto"/>
        <w:ind w:firstLine="708"/>
        <w:jc w:val="both"/>
        <w:rPr>
          <w:rFonts w:ascii="Times New Roman" w:hAnsi="Times New Roman" w:cs="Times New Roman"/>
          <w:color w:val="FF0000"/>
        </w:rPr>
      </w:pPr>
      <w:r w:rsidRPr="004644C8">
        <w:rPr>
          <w:rFonts w:ascii="Times New Roman" w:hAnsi="Times New Roman" w:cs="Times New Roman"/>
        </w:rPr>
        <w:t xml:space="preserve">Au Québec, plus de 1 385 chirurgies génitales ont été pratiquées </w:t>
      </w:r>
      <w:r>
        <w:rPr>
          <w:rFonts w:ascii="Times New Roman" w:hAnsi="Times New Roman" w:cs="Times New Roman"/>
        </w:rPr>
        <w:t>entre 2015 et 2022</w:t>
      </w:r>
      <w:r w:rsidRPr="004644C8">
        <w:rPr>
          <w:rFonts w:ascii="Times New Roman" w:hAnsi="Times New Roman" w:cs="Times New Roman"/>
        </w:rPr>
        <w:t xml:space="preserve"> sur des enfants de moins de 14 ans, dont 838 avant l’âge de deux ans</w:t>
      </w:r>
      <w:r>
        <w:rPr>
          <w:rStyle w:val="Appelnotedebasdep"/>
          <w:rFonts w:ascii="Times New Roman" w:hAnsi="Times New Roman" w:cs="Times New Roman"/>
        </w:rPr>
        <w:footnoteReference w:id="34"/>
      </w:r>
      <w:r w:rsidRPr="004644C8">
        <w:rPr>
          <w:rFonts w:ascii="Times New Roman" w:hAnsi="Times New Roman" w:cs="Times New Roman"/>
        </w:rPr>
        <w:t>. Plus des deux tiers de ces interventions ne concernaient pas des conditions reconnues comme des différences du développement sexuel, ce qui indique que de nombreuses chirurgies ont été réalisées sans nécessité médicale</w:t>
      </w:r>
      <w:r>
        <w:rPr>
          <w:rStyle w:val="Appelnotedebasdep"/>
          <w:rFonts w:ascii="Times New Roman" w:hAnsi="Times New Roman" w:cs="Times New Roman"/>
        </w:rPr>
        <w:footnoteReference w:id="35"/>
      </w:r>
      <w:r w:rsidRPr="004644C8">
        <w:rPr>
          <w:rFonts w:ascii="Times New Roman" w:hAnsi="Times New Roman" w:cs="Times New Roman"/>
        </w:rPr>
        <w:t xml:space="preserve">. </w:t>
      </w:r>
    </w:p>
    <w:p w14:paraId="5D04FEF0" w14:textId="6148E06E" w:rsidR="00E5069B" w:rsidRPr="007F2BB3" w:rsidRDefault="00E5069B" w:rsidP="00E22C5F">
      <w:pPr>
        <w:pStyle w:val="Titre3"/>
      </w:pPr>
      <w:bookmarkStart w:id="19" w:name="_Toc215566872"/>
      <w:r w:rsidRPr="007F2BB3">
        <w:t xml:space="preserve">1.3.2 </w:t>
      </w:r>
      <w:r w:rsidR="007F2BB3" w:rsidRPr="003325FE">
        <w:rPr>
          <w:i/>
          <w:iCs/>
        </w:rPr>
        <w:t xml:space="preserve">Criminalisées sur papier, tolérées en pratique : </w:t>
      </w:r>
      <w:r w:rsidR="00264556" w:rsidRPr="003325FE">
        <w:rPr>
          <w:i/>
          <w:iCs/>
        </w:rPr>
        <w:t>les</w:t>
      </w:r>
      <w:r w:rsidR="007F2BB3" w:rsidRPr="003325FE">
        <w:rPr>
          <w:i/>
          <w:iCs/>
        </w:rPr>
        <w:t xml:space="preserve"> thérapies de conversion</w:t>
      </w:r>
      <w:bookmarkEnd w:id="19"/>
    </w:p>
    <w:p w14:paraId="079B4B7D" w14:textId="3BC5CAA5" w:rsidR="009F46A4" w:rsidRDefault="009F46A4" w:rsidP="009F46A4">
      <w:pPr>
        <w:spacing w:line="360" w:lineRule="auto"/>
        <w:ind w:firstLine="708"/>
        <w:jc w:val="both"/>
        <w:rPr>
          <w:rFonts w:ascii="Times New Roman" w:hAnsi="Times New Roman" w:cs="Times New Roman"/>
          <w:color w:val="000000" w:themeColor="text1"/>
        </w:rPr>
      </w:pPr>
      <w:r w:rsidRPr="000B48BF">
        <w:rPr>
          <w:rFonts w:ascii="Times New Roman" w:hAnsi="Times New Roman" w:cs="Times New Roman"/>
        </w:rPr>
        <w:t xml:space="preserve">Le Canada </w:t>
      </w:r>
      <w:r>
        <w:rPr>
          <w:rFonts w:ascii="Times New Roman" w:hAnsi="Times New Roman" w:cs="Times New Roman"/>
        </w:rPr>
        <w:t>a l’obligation de protéger</w:t>
      </w:r>
      <w:r w:rsidRPr="000B48BF">
        <w:rPr>
          <w:rFonts w:ascii="Times New Roman" w:hAnsi="Times New Roman" w:cs="Times New Roman"/>
        </w:rPr>
        <w:t xml:space="preserve"> les personnes issues de la communauté LGBTQ+ </w:t>
      </w:r>
      <w:r>
        <w:rPr>
          <w:rFonts w:ascii="Times New Roman" w:hAnsi="Times New Roman" w:cs="Times New Roman"/>
        </w:rPr>
        <w:t>contre tous</w:t>
      </w:r>
      <w:r w:rsidRPr="000B48BF">
        <w:rPr>
          <w:rFonts w:ascii="Times New Roman" w:hAnsi="Times New Roman" w:cs="Times New Roman"/>
        </w:rPr>
        <w:t xml:space="preserve"> </w:t>
      </w:r>
      <w:r w:rsidRPr="08B1C5B1">
        <w:rPr>
          <w:rFonts w:ascii="Times New Roman" w:eastAsia="Times New Roman" w:hAnsi="Times New Roman" w:cs="Times New Roman"/>
        </w:rPr>
        <w:t>traitements cruels, inhumains et dégradants</w:t>
      </w:r>
      <w:r>
        <w:rPr>
          <w:rFonts w:ascii="Times New Roman" w:eastAsia="Times New Roman" w:hAnsi="Times New Roman" w:cs="Times New Roman"/>
        </w:rPr>
        <w:t xml:space="preserve">, notamment contre </w:t>
      </w:r>
      <w:r w:rsidRPr="08B1C5B1">
        <w:rPr>
          <w:rFonts w:ascii="Times New Roman" w:eastAsia="Times New Roman" w:hAnsi="Times New Roman" w:cs="Times New Roman"/>
        </w:rPr>
        <w:t xml:space="preserve">les thérapies de conversion. </w:t>
      </w:r>
      <w:r w:rsidRPr="00DE0EBA">
        <w:rPr>
          <w:rFonts w:ascii="Times New Roman" w:eastAsia="Times New Roman" w:hAnsi="Times New Roman" w:cs="Times New Roman"/>
          <w:color w:val="000000" w:themeColor="text1"/>
          <w:lang w:val="fr"/>
        </w:rPr>
        <w:t xml:space="preserve">Bien que ces pratiques soient interdites au Canada </w:t>
      </w:r>
      <w:r>
        <w:rPr>
          <w:rFonts w:ascii="Times New Roman" w:eastAsia="Times New Roman" w:hAnsi="Times New Roman" w:cs="Times New Roman"/>
          <w:color w:val="000000" w:themeColor="text1"/>
          <w:lang w:val="fr"/>
        </w:rPr>
        <w:t xml:space="preserve">en vertu des </w:t>
      </w:r>
      <w:r w:rsidRPr="00DE0EBA">
        <w:rPr>
          <w:rFonts w:ascii="Times New Roman" w:eastAsia="Times New Roman" w:hAnsi="Times New Roman" w:cs="Times New Roman"/>
          <w:color w:val="000000" w:themeColor="text1"/>
          <w:lang w:val="fr"/>
        </w:rPr>
        <w:t xml:space="preserve">articles 320.102 et 320.103 du </w:t>
      </w:r>
      <w:r w:rsidRPr="00DE0EBA">
        <w:rPr>
          <w:rFonts w:ascii="Times New Roman" w:hAnsi="Times New Roman" w:cs="Times New Roman"/>
          <w:i/>
          <w:color w:val="000000" w:themeColor="text1"/>
        </w:rPr>
        <w:t>Code criminel</w:t>
      </w:r>
      <w:r w:rsidRPr="00DE0EBA">
        <w:rPr>
          <w:rFonts w:ascii="Times New Roman" w:hAnsi="Times New Roman" w:cs="Times New Roman"/>
          <w:color w:val="000000" w:themeColor="text1"/>
        </w:rPr>
        <w:t xml:space="preserve">, </w:t>
      </w:r>
      <w:r>
        <w:rPr>
          <w:rFonts w:ascii="Times New Roman" w:hAnsi="Times New Roman" w:cs="Times New Roman"/>
          <w:color w:val="000000" w:themeColor="text1"/>
        </w:rPr>
        <w:t>l’</w:t>
      </w:r>
      <w:r w:rsidRPr="00DE0EBA">
        <w:rPr>
          <w:rFonts w:ascii="Times New Roman" w:hAnsi="Times New Roman" w:cs="Times New Roman"/>
          <w:color w:val="000000" w:themeColor="text1"/>
        </w:rPr>
        <w:t xml:space="preserve">application </w:t>
      </w:r>
      <w:r>
        <w:rPr>
          <w:rFonts w:ascii="Times New Roman" w:hAnsi="Times New Roman" w:cs="Times New Roman"/>
          <w:color w:val="000000" w:themeColor="text1"/>
        </w:rPr>
        <w:t xml:space="preserve">de cette interdiction </w:t>
      </w:r>
      <w:r w:rsidRPr="00DE0EBA">
        <w:rPr>
          <w:rFonts w:ascii="Times New Roman" w:hAnsi="Times New Roman" w:cs="Times New Roman"/>
          <w:color w:val="000000" w:themeColor="text1"/>
        </w:rPr>
        <w:t xml:space="preserve">demeure insuffisamment encadrée, ce qui limite </w:t>
      </w:r>
      <w:r>
        <w:rPr>
          <w:rFonts w:ascii="Times New Roman" w:hAnsi="Times New Roman" w:cs="Times New Roman"/>
          <w:color w:val="000000" w:themeColor="text1"/>
        </w:rPr>
        <w:t xml:space="preserve">son </w:t>
      </w:r>
      <w:r w:rsidRPr="00DE0EBA">
        <w:rPr>
          <w:rFonts w:ascii="Times New Roman" w:hAnsi="Times New Roman" w:cs="Times New Roman"/>
          <w:color w:val="000000" w:themeColor="text1"/>
        </w:rPr>
        <w:t>efficacité</w:t>
      </w:r>
      <w:r w:rsidRPr="00DE0EBA">
        <w:rPr>
          <w:rStyle w:val="Appelnotedebasdep"/>
          <w:rFonts w:ascii="Times New Roman" w:hAnsi="Times New Roman" w:cs="Times New Roman"/>
          <w:color w:val="000000" w:themeColor="text1"/>
        </w:rPr>
        <w:footnoteReference w:id="36"/>
      </w:r>
      <w:r w:rsidRPr="00DE0EBA">
        <w:rPr>
          <w:rFonts w:ascii="Times New Roman" w:hAnsi="Times New Roman" w:cs="Times New Roman"/>
          <w:color w:val="000000" w:themeColor="text1"/>
        </w:rPr>
        <w:t xml:space="preserve">. </w:t>
      </w:r>
    </w:p>
    <w:p w14:paraId="052DC696" w14:textId="131DAA9B" w:rsidR="00DA491E" w:rsidRDefault="0087073B" w:rsidP="009F46A4">
      <w:pPr>
        <w:spacing w:line="360" w:lineRule="auto"/>
        <w:ind w:firstLine="708"/>
        <w:jc w:val="both"/>
        <w:rPr>
          <w:rFonts w:ascii="Times New Roman" w:hAnsi="Times New Roman" w:cs="Times New Roman"/>
          <w:color w:val="000000" w:themeColor="text1"/>
        </w:rPr>
      </w:pPr>
      <w:r w:rsidRPr="0087073B">
        <w:rPr>
          <w:rFonts w:ascii="Times New Roman" w:hAnsi="Times New Roman" w:cs="Times New Roman"/>
          <w:color w:val="000000" w:themeColor="text1"/>
        </w:rPr>
        <w:t>Certaines organisations chrétiennes au Canada utilise</w:t>
      </w:r>
      <w:r w:rsidR="00474932">
        <w:rPr>
          <w:rFonts w:ascii="Times New Roman" w:hAnsi="Times New Roman" w:cs="Times New Roman"/>
          <w:color w:val="000000" w:themeColor="text1"/>
        </w:rPr>
        <w:t>nt</w:t>
      </w:r>
      <w:r w:rsidRPr="0087073B">
        <w:rPr>
          <w:rFonts w:ascii="Times New Roman" w:hAnsi="Times New Roman" w:cs="Times New Roman"/>
          <w:color w:val="000000" w:themeColor="text1"/>
        </w:rPr>
        <w:t xml:space="preserve"> des documents </w:t>
      </w:r>
      <w:r>
        <w:rPr>
          <w:rFonts w:ascii="Times New Roman" w:hAnsi="Times New Roman" w:cs="Times New Roman"/>
          <w:color w:val="000000" w:themeColor="text1"/>
        </w:rPr>
        <w:t xml:space="preserve">reprenant </w:t>
      </w:r>
      <w:r w:rsidRPr="0087073B">
        <w:rPr>
          <w:rFonts w:ascii="Times New Roman" w:hAnsi="Times New Roman" w:cs="Times New Roman"/>
          <w:color w:val="000000" w:themeColor="text1"/>
        </w:rPr>
        <w:t>les principes associés aux thérapies de conversion</w:t>
      </w:r>
      <w:r w:rsidR="00F53493" w:rsidRPr="0056201D">
        <w:rPr>
          <w:rStyle w:val="Appelnotedebasdep"/>
          <w:rFonts w:ascii="Times New Roman" w:hAnsi="Times New Roman" w:cs="Times New Roman"/>
          <w:color w:val="000000" w:themeColor="text1"/>
        </w:rPr>
        <w:footnoteReference w:id="37"/>
      </w:r>
      <w:r w:rsidR="00F53493" w:rsidRPr="0056201D">
        <w:rPr>
          <w:rFonts w:ascii="Times New Roman" w:hAnsi="Times New Roman" w:cs="Times New Roman"/>
          <w:color w:val="000000" w:themeColor="text1"/>
        </w:rPr>
        <w:t>.</w:t>
      </w:r>
      <w:r w:rsidRPr="0056201D">
        <w:rPr>
          <w:rFonts w:ascii="Times New Roman" w:hAnsi="Times New Roman" w:cs="Times New Roman"/>
          <w:color w:val="000000" w:themeColor="text1"/>
        </w:rPr>
        <w:t xml:space="preserve"> </w:t>
      </w:r>
      <w:r w:rsidR="005B4075">
        <w:rPr>
          <w:rFonts w:ascii="Times New Roman" w:hAnsi="Times New Roman" w:cs="Times New Roman"/>
          <w:color w:val="000000" w:themeColor="text1"/>
        </w:rPr>
        <w:t>C</w:t>
      </w:r>
      <w:r w:rsidR="00E87B00" w:rsidRPr="0056201D">
        <w:rPr>
          <w:rFonts w:ascii="Times New Roman" w:hAnsi="Times New Roman" w:cs="Times New Roman"/>
          <w:color w:val="000000" w:themeColor="text1"/>
        </w:rPr>
        <w:t>es pratique</w:t>
      </w:r>
      <w:r w:rsidR="00D05CBD" w:rsidRPr="0056201D">
        <w:rPr>
          <w:rFonts w:ascii="Times New Roman" w:hAnsi="Times New Roman" w:cs="Times New Roman"/>
          <w:color w:val="000000" w:themeColor="text1"/>
        </w:rPr>
        <w:t>s</w:t>
      </w:r>
      <w:r w:rsidR="00E87B00" w:rsidRPr="0056201D">
        <w:rPr>
          <w:rFonts w:ascii="Times New Roman" w:hAnsi="Times New Roman" w:cs="Times New Roman"/>
          <w:color w:val="000000" w:themeColor="text1"/>
        </w:rPr>
        <w:t xml:space="preserve"> </w:t>
      </w:r>
      <w:r w:rsidR="00D05CBD" w:rsidRPr="0056201D">
        <w:rPr>
          <w:rFonts w:ascii="Times New Roman" w:hAnsi="Times New Roman" w:cs="Times New Roman"/>
          <w:color w:val="000000" w:themeColor="text1"/>
        </w:rPr>
        <w:t>constituent</w:t>
      </w:r>
      <w:r w:rsidR="00E87B00" w:rsidRPr="0056201D">
        <w:rPr>
          <w:rFonts w:ascii="Times New Roman" w:hAnsi="Times New Roman" w:cs="Times New Roman"/>
          <w:color w:val="000000" w:themeColor="text1"/>
        </w:rPr>
        <w:t xml:space="preserve"> </w:t>
      </w:r>
      <w:r w:rsidR="00D05CBD" w:rsidRPr="0056201D">
        <w:rPr>
          <w:rFonts w:ascii="Times New Roman" w:hAnsi="Times New Roman" w:cs="Times New Roman"/>
          <w:color w:val="000000" w:themeColor="text1"/>
        </w:rPr>
        <w:t>des formes déguisé</w:t>
      </w:r>
      <w:r w:rsidR="00C10461" w:rsidRPr="0056201D">
        <w:rPr>
          <w:rFonts w:ascii="Times New Roman" w:hAnsi="Times New Roman" w:cs="Times New Roman"/>
          <w:color w:val="000000" w:themeColor="text1"/>
        </w:rPr>
        <w:t>es de thérapie de conversio</w:t>
      </w:r>
      <w:r w:rsidR="001F2BC5" w:rsidRPr="0056201D">
        <w:rPr>
          <w:rFonts w:ascii="Times New Roman" w:hAnsi="Times New Roman" w:cs="Times New Roman"/>
          <w:color w:val="000000" w:themeColor="text1"/>
        </w:rPr>
        <w:t xml:space="preserve">n, démontrant </w:t>
      </w:r>
      <w:r w:rsidR="0056201D" w:rsidRPr="0056201D">
        <w:rPr>
          <w:rFonts w:ascii="Times New Roman" w:hAnsi="Times New Roman" w:cs="Times New Roman"/>
          <w:color w:val="000000" w:themeColor="text1"/>
        </w:rPr>
        <w:t xml:space="preserve">les limites de </w:t>
      </w:r>
      <w:r w:rsidR="00D07C23">
        <w:rPr>
          <w:rFonts w:ascii="Times New Roman" w:hAnsi="Times New Roman" w:cs="Times New Roman"/>
          <w:color w:val="000000" w:themeColor="text1"/>
        </w:rPr>
        <w:t>s</w:t>
      </w:r>
      <w:r w:rsidR="00586601">
        <w:rPr>
          <w:rFonts w:ascii="Times New Roman" w:hAnsi="Times New Roman" w:cs="Times New Roman"/>
          <w:color w:val="000000" w:themeColor="text1"/>
        </w:rPr>
        <w:t xml:space="preserve">a criminalisation </w:t>
      </w:r>
      <w:r w:rsidR="00D07C23">
        <w:rPr>
          <w:rFonts w:ascii="Times New Roman" w:hAnsi="Times New Roman" w:cs="Times New Roman"/>
          <w:color w:val="000000" w:themeColor="text1"/>
        </w:rPr>
        <w:t>stipulée par la</w:t>
      </w:r>
      <w:r w:rsidR="0056201D" w:rsidRPr="0056201D">
        <w:rPr>
          <w:rFonts w:ascii="Times New Roman" w:hAnsi="Times New Roman" w:cs="Times New Roman"/>
          <w:color w:val="000000" w:themeColor="text1"/>
        </w:rPr>
        <w:t xml:space="preserve"> loi</w:t>
      </w:r>
      <w:r>
        <w:rPr>
          <w:rStyle w:val="Appelnotedebasdep"/>
          <w:rFonts w:ascii="Times New Roman" w:hAnsi="Times New Roman" w:cs="Times New Roman"/>
          <w:color w:val="000000" w:themeColor="text1"/>
        </w:rPr>
        <w:footnoteReference w:id="38"/>
      </w:r>
      <w:r w:rsidRPr="0087073B">
        <w:rPr>
          <w:rFonts w:ascii="Times New Roman" w:hAnsi="Times New Roman" w:cs="Times New Roman"/>
          <w:color w:val="000000" w:themeColor="text1"/>
        </w:rPr>
        <w:t>.</w:t>
      </w:r>
      <w:r w:rsidR="00412B2B" w:rsidRPr="00412B2B">
        <w:rPr>
          <w:rFonts w:ascii="Times New Roman" w:hAnsi="Times New Roman" w:cs="Times New Roman"/>
          <w:color w:val="000000" w:themeColor="text1"/>
        </w:rPr>
        <w:t xml:space="preserve"> </w:t>
      </w:r>
      <w:r w:rsidR="00412B2B" w:rsidRPr="001F6FF8">
        <w:rPr>
          <w:rFonts w:ascii="Times New Roman" w:hAnsi="Times New Roman" w:cs="Times New Roman"/>
          <w:color w:val="000000" w:themeColor="text1"/>
        </w:rPr>
        <w:t xml:space="preserve">Nick Schiavo, directeur général de </w:t>
      </w:r>
      <w:r w:rsidR="00412B2B" w:rsidRPr="00C8500F">
        <w:rPr>
          <w:rFonts w:ascii="Times New Roman" w:hAnsi="Times New Roman" w:cs="Times New Roman"/>
          <w:i/>
          <w:iCs/>
          <w:color w:val="000000" w:themeColor="text1"/>
        </w:rPr>
        <w:t>No Conversion Canada</w:t>
      </w:r>
      <w:r w:rsidR="00412B2B" w:rsidRPr="001F6FF8">
        <w:rPr>
          <w:rFonts w:ascii="Times New Roman" w:hAnsi="Times New Roman" w:cs="Times New Roman"/>
          <w:color w:val="000000" w:themeColor="text1"/>
        </w:rPr>
        <w:t>, craint que les défenseurs de ce</w:t>
      </w:r>
      <w:r w:rsidR="004E0EA6">
        <w:rPr>
          <w:rFonts w:ascii="Times New Roman" w:hAnsi="Times New Roman" w:cs="Times New Roman"/>
          <w:color w:val="000000" w:themeColor="text1"/>
        </w:rPr>
        <w:t xml:space="preserve">tte </w:t>
      </w:r>
      <w:r w:rsidR="00412B2B" w:rsidRPr="001F6FF8">
        <w:rPr>
          <w:rFonts w:ascii="Times New Roman" w:hAnsi="Times New Roman" w:cs="Times New Roman"/>
          <w:color w:val="000000" w:themeColor="text1"/>
        </w:rPr>
        <w:t>pratique utilis</w:t>
      </w:r>
      <w:r w:rsidR="004E0EA6">
        <w:rPr>
          <w:rFonts w:ascii="Times New Roman" w:hAnsi="Times New Roman" w:cs="Times New Roman"/>
          <w:color w:val="000000" w:themeColor="text1"/>
        </w:rPr>
        <w:t>e</w:t>
      </w:r>
      <w:r w:rsidR="00A4470C">
        <w:rPr>
          <w:rFonts w:ascii="Times New Roman" w:hAnsi="Times New Roman" w:cs="Times New Roman"/>
          <w:color w:val="000000" w:themeColor="text1"/>
        </w:rPr>
        <w:t xml:space="preserve">nt </w:t>
      </w:r>
      <w:r w:rsidR="00412B2B" w:rsidRPr="001F6FF8">
        <w:rPr>
          <w:rFonts w:ascii="Times New Roman" w:hAnsi="Times New Roman" w:cs="Times New Roman"/>
          <w:color w:val="000000" w:themeColor="text1"/>
        </w:rPr>
        <w:t>un langage codé</w:t>
      </w:r>
      <w:r w:rsidR="00A4470C">
        <w:rPr>
          <w:rFonts w:ascii="Times New Roman" w:hAnsi="Times New Roman" w:cs="Times New Roman"/>
          <w:color w:val="000000" w:themeColor="text1"/>
        </w:rPr>
        <w:t xml:space="preserve"> afin d’échapper à l’interdiction du </w:t>
      </w:r>
      <w:r w:rsidR="00A4470C" w:rsidRPr="00DE0EBA">
        <w:rPr>
          <w:rFonts w:ascii="Times New Roman" w:hAnsi="Times New Roman" w:cs="Times New Roman"/>
          <w:i/>
          <w:color w:val="000000" w:themeColor="text1"/>
        </w:rPr>
        <w:t>Code criminel</w:t>
      </w:r>
      <w:r w:rsidR="00A4470C">
        <w:rPr>
          <w:rFonts w:ascii="Times New Roman" w:hAnsi="Times New Roman" w:cs="Times New Roman"/>
          <w:color w:val="000000" w:themeColor="text1"/>
        </w:rPr>
        <w:t xml:space="preserve"> </w:t>
      </w:r>
      <w:r w:rsidR="00412B2B">
        <w:rPr>
          <w:rStyle w:val="Appelnotedebasdep"/>
          <w:rFonts w:ascii="Times New Roman" w:hAnsi="Times New Roman" w:cs="Times New Roman"/>
          <w:color w:val="000000" w:themeColor="text1"/>
        </w:rPr>
        <w:footnoteReference w:id="39"/>
      </w:r>
      <w:r w:rsidR="00412B2B">
        <w:rPr>
          <w:rFonts w:ascii="Times New Roman" w:hAnsi="Times New Roman" w:cs="Times New Roman"/>
          <w:color w:val="000000" w:themeColor="text1"/>
        </w:rPr>
        <w:t>.</w:t>
      </w:r>
    </w:p>
    <w:p w14:paraId="55AD287A" w14:textId="4C97C3CC" w:rsidR="00A34561" w:rsidRPr="001F6FF8" w:rsidRDefault="00A34561" w:rsidP="00A34561">
      <w:pPr>
        <w:spacing w:line="360" w:lineRule="auto"/>
        <w:ind w:firstLine="708"/>
        <w:jc w:val="both"/>
        <w:rPr>
          <w:rFonts w:ascii="Times New Roman" w:hAnsi="Times New Roman" w:cs="Times New Roman"/>
          <w:color w:val="000000" w:themeColor="text1"/>
        </w:rPr>
      </w:pPr>
      <w:r w:rsidRPr="00876671">
        <w:rPr>
          <w:rFonts w:ascii="Times New Roman" w:hAnsi="Times New Roman" w:cs="Times New Roman"/>
          <w:color w:val="000000" w:themeColor="text1"/>
        </w:rPr>
        <w:lastRenderedPageBreak/>
        <w:t>À Montréal, certaines églises proposent encore des thérapies de conversion pour les personnes LGBTQ+, un an après leur interdiction par la loi canadienne</w:t>
      </w:r>
      <w:r>
        <w:rPr>
          <w:rStyle w:val="Appelnotedebasdep"/>
          <w:rFonts w:ascii="Times New Roman" w:hAnsi="Times New Roman" w:cs="Times New Roman"/>
          <w:color w:val="000000" w:themeColor="text1"/>
        </w:rPr>
        <w:footnoteReference w:id="40"/>
      </w:r>
      <w:r w:rsidRPr="00876671">
        <w:rPr>
          <w:rFonts w:ascii="Times New Roman" w:hAnsi="Times New Roman" w:cs="Times New Roman"/>
          <w:color w:val="000000" w:themeColor="text1"/>
        </w:rPr>
        <w:t>. Des journalistes d</w:t>
      </w:r>
      <w:r w:rsidR="00C11B24">
        <w:rPr>
          <w:rFonts w:ascii="Times New Roman" w:hAnsi="Times New Roman" w:cs="Times New Roman"/>
          <w:color w:val="000000" w:themeColor="text1"/>
        </w:rPr>
        <w:t>u journal</w:t>
      </w:r>
      <w:r w:rsidRPr="00876671">
        <w:rPr>
          <w:rFonts w:ascii="Times New Roman" w:hAnsi="Times New Roman" w:cs="Times New Roman"/>
          <w:color w:val="000000" w:themeColor="text1"/>
        </w:rPr>
        <w:t xml:space="preserve"> </w:t>
      </w:r>
      <w:r w:rsidRPr="00876671">
        <w:rPr>
          <w:rFonts w:ascii="Times New Roman" w:hAnsi="Times New Roman" w:cs="Times New Roman"/>
          <w:i/>
          <w:iCs/>
          <w:color w:val="000000" w:themeColor="text1"/>
        </w:rPr>
        <w:t>Métro</w:t>
      </w:r>
      <w:r w:rsidRPr="00876671">
        <w:rPr>
          <w:rFonts w:ascii="Times New Roman" w:hAnsi="Times New Roman" w:cs="Times New Roman"/>
          <w:color w:val="000000" w:themeColor="text1"/>
        </w:rPr>
        <w:t xml:space="preserve"> ont mené une enquête </w:t>
      </w:r>
      <w:r w:rsidR="00B148FD">
        <w:rPr>
          <w:rFonts w:ascii="Times New Roman" w:hAnsi="Times New Roman" w:cs="Times New Roman"/>
          <w:color w:val="000000" w:themeColor="text1"/>
        </w:rPr>
        <w:t>en se présentant</w:t>
      </w:r>
      <w:r w:rsidR="00E025EF">
        <w:rPr>
          <w:rFonts w:ascii="Times New Roman" w:hAnsi="Times New Roman" w:cs="Times New Roman"/>
          <w:color w:val="000000" w:themeColor="text1"/>
        </w:rPr>
        <w:t xml:space="preserve"> comme</w:t>
      </w:r>
      <w:r w:rsidRPr="00876671">
        <w:rPr>
          <w:rFonts w:ascii="Times New Roman" w:hAnsi="Times New Roman" w:cs="Times New Roman"/>
          <w:color w:val="000000" w:themeColor="text1"/>
        </w:rPr>
        <w:t xml:space="preserve"> des personnes souhaitant changer </w:t>
      </w:r>
      <w:r>
        <w:rPr>
          <w:rFonts w:ascii="Times New Roman" w:hAnsi="Times New Roman" w:cs="Times New Roman"/>
          <w:color w:val="000000" w:themeColor="text1"/>
        </w:rPr>
        <w:t xml:space="preserve">leur </w:t>
      </w:r>
      <w:r w:rsidRPr="00876671">
        <w:rPr>
          <w:rFonts w:ascii="Times New Roman" w:hAnsi="Times New Roman" w:cs="Times New Roman"/>
          <w:color w:val="000000" w:themeColor="text1"/>
        </w:rPr>
        <w:t>orientation sexuelle</w:t>
      </w:r>
      <w:r w:rsidR="008F0A52">
        <w:rPr>
          <w:rFonts w:ascii="Times New Roman" w:hAnsi="Times New Roman" w:cs="Times New Roman"/>
          <w:color w:val="000000" w:themeColor="text1"/>
        </w:rPr>
        <w:t>, ce qui leur a permis d’</w:t>
      </w:r>
      <w:r w:rsidRPr="00876671">
        <w:rPr>
          <w:rFonts w:ascii="Times New Roman" w:hAnsi="Times New Roman" w:cs="Times New Roman"/>
          <w:color w:val="000000" w:themeColor="text1"/>
        </w:rPr>
        <w:t xml:space="preserve">accéder </w:t>
      </w:r>
      <w:r w:rsidR="00C20A2A">
        <w:rPr>
          <w:rFonts w:ascii="Times New Roman" w:hAnsi="Times New Roman" w:cs="Times New Roman"/>
          <w:color w:val="000000" w:themeColor="text1"/>
        </w:rPr>
        <w:t xml:space="preserve">directement </w:t>
      </w:r>
      <w:r w:rsidRPr="00876671">
        <w:rPr>
          <w:rFonts w:ascii="Times New Roman" w:hAnsi="Times New Roman" w:cs="Times New Roman"/>
          <w:color w:val="000000" w:themeColor="text1"/>
        </w:rPr>
        <w:t>à ce</w:t>
      </w:r>
      <w:r>
        <w:rPr>
          <w:rFonts w:ascii="Times New Roman" w:hAnsi="Times New Roman" w:cs="Times New Roman"/>
          <w:color w:val="000000" w:themeColor="text1"/>
        </w:rPr>
        <w:t>tte</w:t>
      </w:r>
      <w:r w:rsidRPr="00876671">
        <w:rPr>
          <w:rFonts w:ascii="Times New Roman" w:hAnsi="Times New Roman" w:cs="Times New Roman"/>
          <w:color w:val="000000" w:themeColor="text1"/>
        </w:rPr>
        <w:t xml:space="preserve"> pratique</w:t>
      </w:r>
      <w:r>
        <w:rPr>
          <w:rStyle w:val="Appelnotedebasdep"/>
          <w:rFonts w:ascii="Times New Roman" w:hAnsi="Times New Roman" w:cs="Times New Roman"/>
          <w:color w:val="000000" w:themeColor="text1"/>
        </w:rPr>
        <w:footnoteReference w:id="41"/>
      </w:r>
      <w:r w:rsidRPr="00876671">
        <w:rPr>
          <w:rFonts w:ascii="Times New Roman" w:hAnsi="Times New Roman" w:cs="Times New Roman"/>
          <w:color w:val="000000" w:themeColor="text1"/>
        </w:rPr>
        <w:t>.</w:t>
      </w:r>
    </w:p>
    <w:p w14:paraId="5F6D251B" w14:textId="3692BE7F" w:rsidR="00D800DA" w:rsidRDefault="0016069B" w:rsidP="009F46A4">
      <w:pPr>
        <w:spacing w:line="360" w:lineRule="auto"/>
        <w:ind w:firstLine="708"/>
        <w:jc w:val="both"/>
        <w:rPr>
          <w:rFonts w:ascii="Times New Roman" w:hAnsi="Times New Roman" w:cs="Times New Roman"/>
          <w:color w:val="000000" w:themeColor="text1"/>
        </w:rPr>
      </w:pPr>
      <w:r>
        <w:rPr>
          <w:rFonts w:ascii="Times New Roman" w:hAnsi="Times New Roman" w:cs="Times New Roman"/>
          <w:color w:val="000000" w:themeColor="text1"/>
        </w:rPr>
        <w:t>L</w:t>
      </w:r>
      <w:r w:rsidR="00103D64">
        <w:rPr>
          <w:rFonts w:ascii="Times New Roman" w:hAnsi="Times New Roman" w:cs="Times New Roman"/>
          <w:color w:val="000000" w:themeColor="text1"/>
        </w:rPr>
        <w:t>’</w:t>
      </w:r>
      <w:r w:rsidR="00103D64" w:rsidRPr="00103D64">
        <w:rPr>
          <w:rFonts w:ascii="Times New Roman" w:hAnsi="Times New Roman" w:cs="Times New Roman"/>
          <w:color w:val="000000" w:themeColor="text1"/>
        </w:rPr>
        <w:t xml:space="preserve">interdiction </w:t>
      </w:r>
      <w:r>
        <w:rPr>
          <w:rFonts w:ascii="Times New Roman" w:hAnsi="Times New Roman" w:cs="Times New Roman"/>
          <w:color w:val="000000" w:themeColor="text1"/>
        </w:rPr>
        <w:t>prévu</w:t>
      </w:r>
      <w:r w:rsidR="001A2AB6">
        <w:rPr>
          <w:rFonts w:ascii="Times New Roman" w:hAnsi="Times New Roman" w:cs="Times New Roman"/>
          <w:color w:val="000000" w:themeColor="text1"/>
        </w:rPr>
        <w:t>e</w:t>
      </w:r>
      <w:r>
        <w:rPr>
          <w:rFonts w:ascii="Times New Roman" w:hAnsi="Times New Roman" w:cs="Times New Roman"/>
          <w:color w:val="000000" w:themeColor="text1"/>
        </w:rPr>
        <w:t xml:space="preserve"> au </w:t>
      </w:r>
      <w:r w:rsidR="00EF5594" w:rsidRPr="00EF5594">
        <w:rPr>
          <w:rFonts w:ascii="Times New Roman" w:hAnsi="Times New Roman" w:cs="Times New Roman"/>
          <w:i/>
          <w:color w:val="000000" w:themeColor="text1"/>
        </w:rPr>
        <w:t>C</w:t>
      </w:r>
      <w:r w:rsidR="00653B17" w:rsidRPr="00EF5594">
        <w:rPr>
          <w:rFonts w:ascii="Times New Roman" w:hAnsi="Times New Roman" w:cs="Times New Roman"/>
          <w:i/>
          <w:color w:val="000000" w:themeColor="text1"/>
        </w:rPr>
        <w:t>ode</w:t>
      </w:r>
      <w:r w:rsidR="00EF5594" w:rsidRPr="00EF5594">
        <w:rPr>
          <w:rFonts w:ascii="Times New Roman" w:hAnsi="Times New Roman" w:cs="Times New Roman"/>
          <w:i/>
          <w:color w:val="000000" w:themeColor="text1"/>
        </w:rPr>
        <w:t xml:space="preserve"> </w:t>
      </w:r>
      <w:r w:rsidR="00EF5594">
        <w:rPr>
          <w:rFonts w:ascii="Times New Roman" w:hAnsi="Times New Roman" w:cs="Times New Roman"/>
          <w:i/>
          <w:color w:val="000000" w:themeColor="text1"/>
        </w:rPr>
        <w:t>c</w:t>
      </w:r>
      <w:r w:rsidR="00EF5594" w:rsidRPr="00EF5594">
        <w:rPr>
          <w:rFonts w:ascii="Times New Roman" w:hAnsi="Times New Roman" w:cs="Times New Roman"/>
          <w:i/>
          <w:color w:val="000000" w:themeColor="text1"/>
        </w:rPr>
        <w:t>riminel</w:t>
      </w:r>
      <w:r w:rsidR="00653B17">
        <w:rPr>
          <w:rFonts w:ascii="Times New Roman" w:hAnsi="Times New Roman" w:cs="Times New Roman"/>
          <w:iCs/>
          <w:color w:val="000000" w:themeColor="text1"/>
        </w:rPr>
        <w:t xml:space="preserve"> </w:t>
      </w:r>
      <w:r w:rsidR="00103D64" w:rsidRPr="00103D64">
        <w:rPr>
          <w:rFonts w:ascii="Times New Roman" w:hAnsi="Times New Roman" w:cs="Times New Roman"/>
          <w:color w:val="000000" w:themeColor="text1"/>
        </w:rPr>
        <w:t>pourrait</w:t>
      </w:r>
      <w:r w:rsidR="003B15C4" w:rsidRPr="003B15C4">
        <w:rPr>
          <w:rFonts w:ascii="Times New Roman" w:hAnsi="Times New Roman" w:cs="Times New Roman"/>
          <w:color w:val="000000" w:themeColor="text1"/>
        </w:rPr>
        <w:t xml:space="preserve"> connaître un délai </w:t>
      </w:r>
      <w:r w:rsidR="00C11B24">
        <w:rPr>
          <w:rFonts w:ascii="Times New Roman" w:hAnsi="Times New Roman" w:cs="Times New Roman"/>
          <w:color w:val="000000" w:themeColor="text1"/>
        </w:rPr>
        <w:t xml:space="preserve">supplémentaire </w:t>
      </w:r>
      <w:r w:rsidR="003B15C4" w:rsidRPr="003B15C4">
        <w:rPr>
          <w:rFonts w:ascii="Times New Roman" w:hAnsi="Times New Roman" w:cs="Times New Roman"/>
          <w:color w:val="000000" w:themeColor="text1"/>
        </w:rPr>
        <w:t>avant sa mise en application réelle</w:t>
      </w:r>
      <w:r w:rsidR="00103D64" w:rsidRPr="00103D64">
        <w:rPr>
          <w:rFonts w:ascii="Times New Roman" w:hAnsi="Times New Roman" w:cs="Times New Roman"/>
          <w:color w:val="000000" w:themeColor="text1"/>
        </w:rPr>
        <w:t xml:space="preserve">, car les </w:t>
      </w:r>
      <w:r w:rsidR="00412B2B">
        <w:rPr>
          <w:rFonts w:ascii="Times New Roman" w:hAnsi="Times New Roman" w:cs="Times New Roman"/>
          <w:color w:val="000000" w:themeColor="text1"/>
        </w:rPr>
        <w:t>corps policiers</w:t>
      </w:r>
      <w:r w:rsidR="00103D64" w:rsidRPr="00103D64">
        <w:rPr>
          <w:rFonts w:ascii="Times New Roman" w:hAnsi="Times New Roman" w:cs="Times New Roman"/>
          <w:color w:val="000000" w:themeColor="text1"/>
        </w:rPr>
        <w:t xml:space="preserve"> doivent</w:t>
      </w:r>
      <w:r w:rsidR="00EF5594">
        <w:rPr>
          <w:rFonts w:ascii="Times New Roman" w:hAnsi="Times New Roman" w:cs="Times New Roman"/>
          <w:color w:val="000000" w:themeColor="text1"/>
        </w:rPr>
        <w:t xml:space="preserve"> </w:t>
      </w:r>
      <w:r w:rsidR="008076CC" w:rsidRPr="008076CC">
        <w:rPr>
          <w:rFonts w:ascii="Times New Roman" w:hAnsi="Times New Roman" w:cs="Times New Roman"/>
          <w:color w:val="000000" w:themeColor="text1"/>
          <w:lang w:val="fr-CA"/>
        </w:rPr>
        <w:t xml:space="preserve">mettre en place des dispositions </w:t>
      </w:r>
      <w:r w:rsidR="00EF5594">
        <w:rPr>
          <w:rFonts w:ascii="Times New Roman" w:hAnsi="Times New Roman" w:cs="Times New Roman"/>
          <w:color w:val="000000" w:themeColor="text1"/>
          <w:lang w:val="fr-CA"/>
        </w:rPr>
        <w:t xml:space="preserve">précises </w:t>
      </w:r>
      <w:r w:rsidR="008076CC" w:rsidRPr="008076CC">
        <w:rPr>
          <w:rFonts w:ascii="Times New Roman" w:hAnsi="Times New Roman" w:cs="Times New Roman"/>
          <w:color w:val="000000" w:themeColor="text1"/>
          <w:lang w:val="fr-CA"/>
        </w:rPr>
        <w:t>permettant des enquêtes effectives et l’analyse de programmes potentiellement dissimulés derrière un langage codé</w:t>
      </w:r>
      <w:r w:rsidR="00412B2B">
        <w:rPr>
          <w:rStyle w:val="Appelnotedebasdep"/>
          <w:rFonts w:ascii="Times New Roman" w:hAnsi="Times New Roman" w:cs="Times New Roman"/>
          <w:color w:val="000000" w:themeColor="text1"/>
        </w:rPr>
        <w:footnoteReference w:id="42"/>
      </w:r>
      <w:r w:rsidR="00103D64" w:rsidRPr="00103D64">
        <w:rPr>
          <w:rFonts w:ascii="Times New Roman" w:hAnsi="Times New Roman" w:cs="Times New Roman"/>
          <w:color w:val="000000" w:themeColor="text1"/>
        </w:rPr>
        <w:t>.</w:t>
      </w:r>
    </w:p>
    <w:p w14:paraId="786F36F5" w14:textId="77777777" w:rsidR="00E5069B" w:rsidRPr="00C86E8D" w:rsidRDefault="00E5069B" w:rsidP="00E5069B">
      <w:pPr>
        <w:pStyle w:val="Titre2"/>
        <w:rPr>
          <w:rFonts w:ascii="Times New Roman" w:eastAsiaTheme="minorEastAsia" w:hAnsi="Times New Roman" w:cs="Times New Roman"/>
          <w:color w:val="auto"/>
        </w:rPr>
      </w:pPr>
      <w:bookmarkStart w:id="20" w:name="_Toc215566873"/>
      <w:r w:rsidRPr="08B1C5B1">
        <w:rPr>
          <w:rFonts w:ascii="Times New Roman" w:hAnsi="Times New Roman" w:cs="Times New Roman"/>
          <w:color w:val="000000" w:themeColor="text1"/>
          <w:sz w:val="24"/>
          <w:szCs w:val="24"/>
          <w:u w:val="single"/>
        </w:rPr>
        <w:t>1.4 Recommandations spécifiques</w:t>
      </w:r>
      <w:bookmarkEnd w:id="20"/>
      <w:r w:rsidRPr="08B1C5B1">
        <w:rPr>
          <w:rFonts w:ascii="Times New Roman" w:hAnsi="Times New Roman" w:cs="Times New Roman"/>
          <w:color w:val="000000" w:themeColor="text1"/>
          <w:sz w:val="24"/>
          <w:szCs w:val="24"/>
          <w:u w:val="single"/>
        </w:rPr>
        <w:t xml:space="preserve"> </w:t>
      </w:r>
    </w:p>
    <w:p w14:paraId="341855FB" w14:textId="6476F161" w:rsidR="005C51C5" w:rsidRPr="00032F98" w:rsidRDefault="005C51C5" w:rsidP="00D844E6">
      <w:pPr>
        <w:pStyle w:val="Paragraphedeliste"/>
        <w:numPr>
          <w:ilvl w:val="0"/>
          <w:numId w:val="6"/>
        </w:numPr>
        <w:spacing w:after="0" w:line="360" w:lineRule="auto"/>
        <w:jc w:val="both"/>
        <w:rPr>
          <w:rFonts w:ascii="Times New Roman" w:eastAsia="Times New Roman" w:hAnsi="Times New Roman" w:cs="Times New Roman"/>
          <w:vertAlign w:val="superscript"/>
          <w:lang w:val="fr-CA"/>
        </w:rPr>
      </w:pPr>
      <w:r>
        <w:rPr>
          <w:rFonts w:ascii="Times New Roman" w:eastAsia="Times New Roman" w:hAnsi="Times New Roman" w:cs="Times New Roman"/>
          <w:lang w:val="fr-CA"/>
        </w:rPr>
        <w:t>R</w:t>
      </w:r>
      <w:r w:rsidRPr="0E15FF14">
        <w:rPr>
          <w:rFonts w:ascii="Times New Roman" w:eastAsia="Times New Roman" w:hAnsi="Times New Roman" w:cs="Times New Roman"/>
          <w:lang w:val="fr-CA"/>
        </w:rPr>
        <w:t>enfor</w:t>
      </w:r>
      <w:r>
        <w:rPr>
          <w:rFonts w:ascii="Times New Roman" w:eastAsia="Times New Roman" w:hAnsi="Times New Roman" w:cs="Times New Roman"/>
          <w:lang w:val="fr-CA"/>
        </w:rPr>
        <w:t xml:space="preserve">cer </w:t>
      </w:r>
      <w:r w:rsidRPr="0E15FF14">
        <w:rPr>
          <w:rFonts w:ascii="Times New Roman" w:eastAsia="Times New Roman" w:hAnsi="Times New Roman" w:cs="Times New Roman"/>
          <w:lang w:val="fr-CA"/>
        </w:rPr>
        <w:t>les mesures de prévention, de détection et d’intervention vis</w:t>
      </w:r>
      <w:r w:rsidR="00C11B24">
        <w:rPr>
          <w:rFonts w:ascii="Times New Roman" w:eastAsia="Times New Roman" w:hAnsi="Times New Roman" w:cs="Times New Roman"/>
          <w:lang w:val="fr-CA"/>
        </w:rPr>
        <w:t>-</w:t>
      </w:r>
      <w:r w:rsidRPr="0E15FF14">
        <w:rPr>
          <w:rFonts w:ascii="Times New Roman" w:eastAsia="Times New Roman" w:hAnsi="Times New Roman" w:cs="Times New Roman"/>
          <w:lang w:val="fr-CA"/>
        </w:rPr>
        <w:t>à</w:t>
      </w:r>
      <w:r w:rsidR="00C11B24">
        <w:rPr>
          <w:rFonts w:ascii="Times New Roman" w:eastAsia="Times New Roman" w:hAnsi="Times New Roman" w:cs="Times New Roman"/>
          <w:lang w:val="fr-CA"/>
        </w:rPr>
        <w:t>-</w:t>
      </w:r>
      <w:r w:rsidRPr="0E15FF14">
        <w:rPr>
          <w:rFonts w:ascii="Times New Roman" w:eastAsia="Times New Roman" w:hAnsi="Times New Roman" w:cs="Times New Roman"/>
          <w:lang w:val="fr-CA"/>
        </w:rPr>
        <w:t xml:space="preserve">vis les violences, </w:t>
      </w:r>
      <w:r w:rsidRPr="08B1C5B1">
        <w:rPr>
          <w:rFonts w:ascii="Times New Roman" w:eastAsia="Times New Roman" w:hAnsi="Times New Roman" w:cs="Times New Roman"/>
          <w:lang w:val="fr-CA"/>
        </w:rPr>
        <w:t>notamment les agressions physiques</w:t>
      </w:r>
      <w:r>
        <w:rPr>
          <w:rFonts w:ascii="Times New Roman" w:eastAsia="Times New Roman" w:hAnsi="Times New Roman" w:cs="Times New Roman"/>
          <w:lang w:val="fr-CA"/>
        </w:rPr>
        <w:t xml:space="preserve">, les violences sexuelles </w:t>
      </w:r>
      <w:r w:rsidRPr="08B1C5B1">
        <w:rPr>
          <w:rFonts w:ascii="Times New Roman" w:eastAsia="Times New Roman" w:hAnsi="Times New Roman" w:cs="Times New Roman"/>
          <w:lang w:val="fr-CA"/>
        </w:rPr>
        <w:t>et les traitements médicaux coercitifs.</w:t>
      </w:r>
    </w:p>
    <w:p w14:paraId="3F1903A9" w14:textId="4394E17B" w:rsidR="005C51C5" w:rsidRPr="00032F98" w:rsidRDefault="005C51C5" w:rsidP="00D844E6">
      <w:pPr>
        <w:pStyle w:val="Paragraphedeliste"/>
        <w:numPr>
          <w:ilvl w:val="0"/>
          <w:numId w:val="6"/>
        </w:numPr>
        <w:spacing w:after="0" w:line="360" w:lineRule="auto"/>
        <w:jc w:val="both"/>
        <w:rPr>
          <w:rFonts w:ascii="Times New Roman" w:eastAsia="Times New Roman" w:hAnsi="Times New Roman" w:cs="Times New Roman"/>
          <w:vertAlign w:val="superscript"/>
          <w:lang w:val="fr-CA"/>
        </w:rPr>
      </w:pPr>
      <w:r w:rsidRPr="00032F98">
        <w:rPr>
          <w:rFonts w:ascii="Times New Roman" w:eastAsia="Times New Roman" w:hAnsi="Times New Roman" w:cs="Times New Roman"/>
        </w:rPr>
        <w:t xml:space="preserve">Établir une définition claire et exhaustive de « discours haineux » dans la loi afin d’éviter que des dispositions vagues soient détournées pour cibler les personnes LGBTQ+ plutôt que de les protéger. </w:t>
      </w:r>
    </w:p>
    <w:p w14:paraId="3DAE3BC4" w14:textId="77777777" w:rsidR="005C51C5" w:rsidRPr="00032F98" w:rsidRDefault="005C51C5" w:rsidP="00D844E6">
      <w:pPr>
        <w:pStyle w:val="Paragraphedeliste"/>
        <w:numPr>
          <w:ilvl w:val="0"/>
          <w:numId w:val="6"/>
        </w:numPr>
        <w:spacing w:after="0" w:line="360" w:lineRule="auto"/>
        <w:jc w:val="both"/>
        <w:rPr>
          <w:rFonts w:ascii="Times New Roman" w:eastAsia="Times New Roman" w:hAnsi="Times New Roman" w:cs="Times New Roman"/>
          <w:vertAlign w:val="superscript"/>
          <w:lang w:val="fr-CA"/>
        </w:rPr>
      </w:pPr>
      <w:r w:rsidRPr="00032F98">
        <w:rPr>
          <w:rFonts w:ascii="Times New Roman" w:eastAsia="Times New Roman" w:hAnsi="Times New Roman" w:cs="Times New Roman"/>
          <w:lang w:val="fr-CA"/>
        </w:rPr>
        <w:t>Créer des dispositifs complets de suivi et d’évaluation des violences, fondés sur la collecte de données.</w:t>
      </w:r>
    </w:p>
    <w:p w14:paraId="00501E32" w14:textId="10DFC160" w:rsidR="005C51C5" w:rsidRDefault="005C51C5" w:rsidP="00D844E6">
      <w:pPr>
        <w:pStyle w:val="Paragraphedeliste"/>
        <w:numPr>
          <w:ilvl w:val="0"/>
          <w:numId w:val="6"/>
        </w:numPr>
        <w:spacing w:after="0" w:line="360" w:lineRule="auto"/>
        <w:jc w:val="both"/>
        <w:rPr>
          <w:rStyle w:val="Appelnotedebasdep"/>
          <w:rFonts w:ascii="Times New Roman" w:eastAsia="Times New Roman" w:hAnsi="Times New Roman" w:cs="Times New Roman"/>
          <w:lang w:val="fr-CA"/>
        </w:rPr>
      </w:pPr>
      <w:r>
        <w:rPr>
          <w:rFonts w:ascii="Times New Roman" w:eastAsia="Times New Roman" w:hAnsi="Times New Roman" w:cs="Times New Roman"/>
          <w:lang w:val="fr-CA"/>
        </w:rPr>
        <w:t>I</w:t>
      </w:r>
      <w:r w:rsidRPr="0E15FF14">
        <w:rPr>
          <w:rFonts w:ascii="Times New Roman" w:eastAsia="Times New Roman" w:hAnsi="Times New Roman" w:cs="Times New Roman"/>
          <w:lang w:val="fr-CA"/>
        </w:rPr>
        <w:t>nterdi</w:t>
      </w:r>
      <w:r>
        <w:rPr>
          <w:rFonts w:ascii="Times New Roman" w:eastAsia="Times New Roman" w:hAnsi="Times New Roman" w:cs="Times New Roman"/>
          <w:lang w:val="fr-CA"/>
        </w:rPr>
        <w:t>re</w:t>
      </w:r>
      <w:r w:rsidRPr="0E15FF14">
        <w:rPr>
          <w:rFonts w:ascii="Times New Roman" w:eastAsia="Times New Roman" w:hAnsi="Times New Roman" w:cs="Times New Roman"/>
          <w:lang w:val="fr-CA"/>
        </w:rPr>
        <w:t xml:space="preserve"> les chirurgies non nécessaires</w:t>
      </w:r>
      <w:r>
        <w:rPr>
          <w:rFonts w:ascii="Times New Roman" w:eastAsia="Times New Roman" w:hAnsi="Times New Roman" w:cs="Times New Roman"/>
          <w:lang w:val="fr-CA"/>
        </w:rPr>
        <w:t xml:space="preserve"> sur les enfants intersexes afin de sauvegarder leur</w:t>
      </w:r>
      <w:r w:rsidRPr="0E15FF14">
        <w:rPr>
          <w:rFonts w:ascii="Times New Roman" w:eastAsia="Times New Roman" w:hAnsi="Times New Roman" w:cs="Times New Roman"/>
          <w:lang w:val="fr-CA"/>
        </w:rPr>
        <w:t xml:space="preserve"> l’intégrité physique</w:t>
      </w:r>
      <w:r>
        <w:rPr>
          <w:rFonts w:ascii="Times New Roman" w:eastAsia="Times New Roman" w:hAnsi="Times New Roman" w:cs="Times New Roman"/>
          <w:lang w:val="fr-CA"/>
        </w:rPr>
        <w:t>.</w:t>
      </w:r>
    </w:p>
    <w:p w14:paraId="37A72B04" w14:textId="137BD281" w:rsidR="005C51C5" w:rsidRPr="00032F98" w:rsidRDefault="005C51C5" w:rsidP="00D844E6">
      <w:pPr>
        <w:pStyle w:val="Paragraphedeliste"/>
        <w:numPr>
          <w:ilvl w:val="0"/>
          <w:numId w:val="6"/>
        </w:numPr>
        <w:spacing w:after="0" w:line="360" w:lineRule="auto"/>
        <w:jc w:val="both"/>
        <w:rPr>
          <w:rFonts w:ascii="Times New Roman" w:eastAsia="Times New Roman" w:hAnsi="Times New Roman" w:cs="Times New Roman"/>
          <w:vertAlign w:val="superscript"/>
          <w:lang w:val="fr-CA"/>
        </w:rPr>
      </w:pPr>
      <w:r>
        <w:rPr>
          <w:rFonts w:ascii="Times New Roman" w:hAnsi="Times New Roman" w:cs="Times New Roman"/>
        </w:rPr>
        <w:t>M</w:t>
      </w:r>
      <w:r w:rsidRPr="009906C8">
        <w:rPr>
          <w:rFonts w:ascii="Times New Roman" w:hAnsi="Times New Roman" w:cs="Times New Roman"/>
        </w:rPr>
        <w:t>ettre en place un mécanisme indépendant chargé d</w:t>
      </w:r>
      <w:r>
        <w:rPr>
          <w:rFonts w:ascii="Times New Roman" w:hAnsi="Times New Roman" w:cs="Times New Roman"/>
        </w:rPr>
        <w:t xml:space="preserve">e </w:t>
      </w:r>
      <w:r w:rsidRPr="009906C8">
        <w:rPr>
          <w:rFonts w:ascii="Times New Roman" w:hAnsi="Times New Roman" w:cs="Times New Roman"/>
        </w:rPr>
        <w:t>surveiller le respect</w:t>
      </w:r>
      <w:r>
        <w:rPr>
          <w:rFonts w:ascii="Times New Roman" w:hAnsi="Times New Roman" w:cs="Times New Roman"/>
        </w:rPr>
        <w:t xml:space="preserve"> de l’interdiction de chirurgie sur les personnes intersexes</w:t>
      </w:r>
      <w:r w:rsidRPr="009906C8">
        <w:rPr>
          <w:rFonts w:ascii="Times New Roman" w:hAnsi="Times New Roman" w:cs="Times New Roman"/>
        </w:rPr>
        <w:t>.</w:t>
      </w:r>
    </w:p>
    <w:p w14:paraId="48A809DC" w14:textId="0725EBCC" w:rsidR="005C51C5" w:rsidRPr="00032F98" w:rsidRDefault="005C51C5" w:rsidP="00D844E6">
      <w:pPr>
        <w:pStyle w:val="Paragraphedeliste"/>
        <w:numPr>
          <w:ilvl w:val="0"/>
          <w:numId w:val="6"/>
        </w:numPr>
        <w:spacing w:after="0" w:line="360" w:lineRule="auto"/>
        <w:jc w:val="both"/>
        <w:rPr>
          <w:rFonts w:ascii="Times New Roman" w:eastAsia="Times New Roman" w:hAnsi="Times New Roman" w:cs="Times New Roman"/>
          <w:vertAlign w:val="superscript"/>
          <w:lang w:val="fr-CA"/>
        </w:rPr>
      </w:pPr>
      <w:r w:rsidRPr="00032F98">
        <w:rPr>
          <w:rFonts w:ascii="Times New Roman" w:eastAsia="Times New Roman" w:hAnsi="Times New Roman" w:cs="Times New Roman"/>
          <w:color w:val="000000" w:themeColor="text1"/>
        </w:rPr>
        <w:t>Abroger l’exception prévue à l’article 268(3) du Code criminel sur les chirurgies de personnes intersexes.</w:t>
      </w:r>
    </w:p>
    <w:p w14:paraId="2F6E0C25" w14:textId="1E392F9F" w:rsidR="005C51C5" w:rsidRPr="00032F98" w:rsidRDefault="005C51C5" w:rsidP="00D844E6">
      <w:pPr>
        <w:pStyle w:val="Paragraphedeliste"/>
        <w:numPr>
          <w:ilvl w:val="0"/>
          <w:numId w:val="6"/>
        </w:numPr>
        <w:spacing w:after="0" w:line="360" w:lineRule="auto"/>
        <w:jc w:val="both"/>
        <w:rPr>
          <w:rFonts w:ascii="Times New Roman" w:eastAsia="Times New Roman" w:hAnsi="Times New Roman" w:cs="Times New Roman"/>
          <w:vertAlign w:val="superscript"/>
          <w:lang w:val="fr-CA"/>
        </w:rPr>
      </w:pPr>
      <w:r w:rsidRPr="00032F98">
        <w:rPr>
          <w:rFonts w:ascii="Times New Roman" w:eastAsia="Times New Roman" w:hAnsi="Times New Roman" w:cs="Times New Roman"/>
          <w:color w:val="000000" w:themeColor="text1"/>
        </w:rPr>
        <w:lastRenderedPageBreak/>
        <w:t>Instaurer un mécanisme national de suivi afin de prévenir toute pratique assimilable à une thérapie de conversion</w:t>
      </w:r>
      <w:r w:rsidR="00136C78" w:rsidRPr="003825A5">
        <w:rPr>
          <w:rFonts w:ascii="Times New Roman" w:eastAsia="Times New Roman" w:hAnsi="Times New Roman" w:cs="Times New Roman"/>
          <w:color w:val="000000" w:themeColor="text1"/>
        </w:rPr>
        <w:t xml:space="preserve">, </w:t>
      </w:r>
      <w:r w:rsidR="00230BBB" w:rsidRPr="003825A5">
        <w:rPr>
          <w:rFonts w:ascii="Times New Roman" w:eastAsia="Times New Roman" w:hAnsi="Times New Roman" w:cs="Times New Roman"/>
          <w:color w:val="000000" w:themeColor="text1"/>
        </w:rPr>
        <w:t>en apprenant à mener des enquêtes et des analyses sur le langage codé</w:t>
      </w:r>
      <w:r w:rsidRPr="00032F98">
        <w:rPr>
          <w:rFonts w:ascii="Times New Roman" w:eastAsia="Times New Roman" w:hAnsi="Times New Roman" w:cs="Times New Roman"/>
          <w:color w:val="000000" w:themeColor="text1"/>
        </w:rPr>
        <w:t>.</w:t>
      </w:r>
    </w:p>
    <w:p w14:paraId="45772D9E" w14:textId="231BA676" w:rsidR="00E5069B" w:rsidRPr="00752795" w:rsidRDefault="00E5069B" w:rsidP="00E5069B">
      <w:pPr>
        <w:pStyle w:val="Titre1"/>
        <w:rPr>
          <w:rFonts w:ascii="Times New Roman" w:hAnsi="Times New Roman" w:cs="Times New Roman"/>
          <w:b/>
          <w:bCs/>
          <w:color w:val="000000" w:themeColor="text1"/>
          <w:sz w:val="28"/>
          <w:szCs w:val="28"/>
        </w:rPr>
      </w:pPr>
      <w:bookmarkStart w:id="21" w:name="_Toc215566874"/>
      <w:r w:rsidRPr="08B1C5B1">
        <w:rPr>
          <w:rFonts w:ascii="Times New Roman" w:hAnsi="Times New Roman" w:cs="Times New Roman"/>
          <w:b/>
          <w:bCs/>
          <w:color w:val="000000" w:themeColor="text1"/>
          <w:sz w:val="28"/>
          <w:szCs w:val="28"/>
        </w:rPr>
        <w:t>2.  Discrimination</w:t>
      </w:r>
      <w:bookmarkEnd w:id="21"/>
    </w:p>
    <w:p w14:paraId="023DBCC6" w14:textId="77777777" w:rsidR="00735223" w:rsidRPr="00735223" w:rsidRDefault="00735223" w:rsidP="00735223">
      <w:pPr>
        <w:spacing w:line="360" w:lineRule="auto"/>
        <w:ind w:firstLine="360"/>
        <w:jc w:val="both"/>
        <w:rPr>
          <w:rFonts w:ascii="Times New Roman" w:eastAsia="Times New Roman" w:hAnsi="Times New Roman" w:cs="Times New Roman"/>
          <w:color w:val="FF0000"/>
          <w:lang w:val="fr-CA"/>
        </w:rPr>
      </w:pPr>
      <w:r w:rsidRPr="00735223">
        <w:rPr>
          <w:rFonts w:ascii="Times New Roman" w:eastAsia="Times New Roman" w:hAnsi="Times New Roman" w:cs="Times New Roman"/>
        </w:rPr>
        <w:t>Le Canada a l’obligation juridique de faire progresser l’égalité et de protéger les droits des personnes LGBTQ+ dans l’ensemble de ses politiques publiques. Pourtant, le gouvernement du Canada reconnait lui-même que la collecte de données, la recherche et l’analyse sur les réalités LGBTQ+ restent insuffisantes, créant des vides statistiques qui limitent sa capacité à mettre en place des politiques efficaces et d</w:t>
      </w:r>
      <w:r w:rsidRPr="00735223">
        <w:rPr>
          <w:rFonts w:ascii="Times New Roman" w:eastAsia="Times New Roman" w:hAnsi="Times New Roman" w:cs="Times New Roman"/>
          <w:color w:val="000000" w:themeColor="text1"/>
        </w:rPr>
        <w:t>urables</w:t>
      </w:r>
      <w:bookmarkStart w:id="22" w:name="_Ref215094631"/>
      <w:bookmarkStart w:id="23" w:name="_Ref215415921"/>
      <w:r w:rsidRPr="00156899">
        <w:rPr>
          <w:rStyle w:val="Appelnotedebasdep"/>
          <w:rFonts w:ascii="Times New Roman" w:eastAsia="Times New Roman" w:hAnsi="Times New Roman" w:cs="Times New Roman"/>
          <w:color w:val="000000" w:themeColor="text1"/>
        </w:rPr>
        <w:footnoteReference w:id="43"/>
      </w:r>
      <w:bookmarkEnd w:id="22"/>
      <w:bookmarkEnd w:id="23"/>
      <w:r w:rsidRPr="00735223">
        <w:rPr>
          <w:rFonts w:ascii="Times New Roman" w:eastAsia="Times New Roman" w:hAnsi="Times New Roman" w:cs="Times New Roman"/>
          <w:color w:val="000000" w:themeColor="text1"/>
        </w:rPr>
        <w:t xml:space="preserve">. </w:t>
      </w:r>
      <w:r w:rsidRPr="00735223">
        <w:rPr>
          <w:rFonts w:ascii="Times New Roman" w:eastAsia="Times New Roman" w:hAnsi="Times New Roman" w:cs="Times New Roman"/>
          <w:color w:val="000000" w:themeColor="text1"/>
          <w:lang w:val="fr-CA"/>
        </w:rPr>
        <w:t>Le manque de collecte de données sur la communauté LGBTQ+ provoque une inadéquation des lois et des programmes gouvernementaux</w:t>
      </w:r>
      <w:r w:rsidRPr="00156899">
        <w:rPr>
          <w:rStyle w:val="Appelnotedebasdep"/>
          <w:rFonts w:ascii="Times New Roman" w:eastAsia="Times New Roman" w:hAnsi="Times New Roman" w:cs="Times New Roman"/>
          <w:color w:val="000000" w:themeColor="text1"/>
          <w:lang w:val="fr-CA"/>
        </w:rPr>
        <w:footnoteReference w:id="44"/>
      </w:r>
      <w:r w:rsidRPr="00735223">
        <w:rPr>
          <w:rFonts w:ascii="Times New Roman" w:eastAsia="Times New Roman" w:hAnsi="Times New Roman" w:cs="Times New Roman"/>
          <w:color w:val="000000" w:themeColor="text1"/>
          <w:lang w:val="fr-CA"/>
        </w:rPr>
        <w:t xml:space="preserve">. </w:t>
      </w:r>
    </w:p>
    <w:p w14:paraId="595938C4" w14:textId="4A8415F4" w:rsidR="000A39C2" w:rsidRPr="00E42A75" w:rsidRDefault="00E42A75" w:rsidP="008066A6">
      <w:pPr>
        <w:spacing w:line="360" w:lineRule="auto"/>
        <w:ind w:firstLine="708"/>
        <w:jc w:val="both"/>
        <w:rPr>
          <w:rFonts w:ascii="Times New Roman" w:hAnsi="Times New Roman" w:cs="Times New Roman"/>
        </w:rPr>
      </w:pPr>
      <w:r>
        <w:rPr>
          <w:rFonts w:ascii="Times New Roman" w:hAnsi="Times New Roman" w:cs="Times New Roman"/>
        </w:rPr>
        <w:t xml:space="preserve">Les personnes LGBTQ+ </w:t>
      </w:r>
      <w:r w:rsidR="004D1B45">
        <w:rPr>
          <w:rFonts w:ascii="Times New Roman" w:hAnsi="Times New Roman" w:cs="Times New Roman"/>
        </w:rPr>
        <w:t xml:space="preserve">sont victimes de discrimination </w:t>
      </w:r>
      <w:r w:rsidR="0082532F">
        <w:rPr>
          <w:rFonts w:ascii="Times New Roman" w:hAnsi="Times New Roman" w:cs="Times New Roman"/>
        </w:rPr>
        <w:t>dans plusieurs facettes de leur quotidien</w:t>
      </w:r>
      <w:r w:rsidR="00873BC1">
        <w:rPr>
          <w:rFonts w:ascii="Times New Roman" w:hAnsi="Times New Roman" w:cs="Times New Roman"/>
        </w:rPr>
        <w:t xml:space="preserve">, notamment </w:t>
      </w:r>
      <w:r w:rsidR="00B974EF">
        <w:rPr>
          <w:rFonts w:ascii="Times New Roman" w:hAnsi="Times New Roman" w:cs="Times New Roman"/>
        </w:rPr>
        <w:t xml:space="preserve">quant à </w:t>
      </w:r>
      <w:r w:rsidR="007E4BB1">
        <w:rPr>
          <w:rFonts w:ascii="Times New Roman" w:hAnsi="Times New Roman" w:cs="Times New Roman"/>
        </w:rPr>
        <w:t xml:space="preserve">un accès </w:t>
      </w:r>
      <w:r w:rsidR="00C11B24">
        <w:rPr>
          <w:rFonts w:ascii="Times New Roman" w:hAnsi="Times New Roman" w:cs="Times New Roman"/>
        </w:rPr>
        <w:t>en toute égalité</w:t>
      </w:r>
      <w:r w:rsidR="007E4BB1">
        <w:rPr>
          <w:rFonts w:ascii="Times New Roman" w:hAnsi="Times New Roman" w:cs="Times New Roman"/>
        </w:rPr>
        <w:t xml:space="preserve"> </w:t>
      </w:r>
      <w:r w:rsidR="00501FD0">
        <w:rPr>
          <w:rFonts w:ascii="Times New Roman" w:hAnsi="Times New Roman" w:cs="Times New Roman"/>
        </w:rPr>
        <w:t xml:space="preserve">aux soins de santé, </w:t>
      </w:r>
      <w:r w:rsidR="00DE4E20">
        <w:rPr>
          <w:rFonts w:ascii="Times New Roman" w:hAnsi="Times New Roman" w:cs="Times New Roman"/>
        </w:rPr>
        <w:t xml:space="preserve">au respect de leur identité de genre dans les milieux pénitentiaires et </w:t>
      </w:r>
      <w:r w:rsidR="00501DB7">
        <w:rPr>
          <w:rFonts w:ascii="Times New Roman" w:hAnsi="Times New Roman" w:cs="Times New Roman"/>
        </w:rPr>
        <w:t xml:space="preserve">à leurs besoins spécifiques </w:t>
      </w:r>
      <w:r w:rsidR="00FD6F2C">
        <w:rPr>
          <w:rFonts w:ascii="Times New Roman" w:hAnsi="Times New Roman" w:cs="Times New Roman"/>
        </w:rPr>
        <w:t xml:space="preserve">face à des </w:t>
      </w:r>
      <w:r w:rsidR="00A062FD">
        <w:rPr>
          <w:rFonts w:ascii="Times New Roman" w:hAnsi="Times New Roman" w:cs="Times New Roman"/>
        </w:rPr>
        <w:t>toilettes non-genré</w:t>
      </w:r>
      <w:r w:rsidR="000F316C">
        <w:rPr>
          <w:rFonts w:ascii="Times New Roman" w:hAnsi="Times New Roman" w:cs="Times New Roman"/>
        </w:rPr>
        <w:t xml:space="preserve">es dans les écoles. </w:t>
      </w:r>
      <w:r w:rsidR="002D0D80">
        <w:rPr>
          <w:rFonts w:ascii="Times New Roman" w:hAnsi="Times New Roman" w:cs="Times New Roman"/>
        </w:rPr>
        <w:t xml:space="preserve">La communauté LGBTQ+ est </w:t>
      </w:r>
      <w:r w:rsidR="0027649C">
        <w:rPr>
          <w:rFonts w:ascii="Times New Roman" w:hAnsi="Times New Roman" w:cs="Times New Roman"/>
        </w:rPr>
        <w:t xml:space="preserve">aussi la cible d’un recours excessif </w:t>
      </w:r>
      <w:r w:rsidR="00BA2C18">
        <w:rPr>
          <w:rFonts w:ascii="Times New Roman" w:hAnsi="Times New Roman" w:cs="Times New Roman"/>
        </w:rPr>
        <w:t>à la clause dérogatoire de la Charte des droits et libertés</w:t>
      </w:r>
      <w:bookmarkStart w:id="24" w:name="_Ref215523769"/>
      <w:r w:rsidR="00C11B24">
        <w:rPr>
          <w:rStyle w:val="Appelnotedebasdep"/>
          <w:rFonts w:ascii="Times New Roman" w:hAnsi="Times New Roman" w:cs="Times New Roman"/>
        </w:rPr>
        <w:footnoteReference w:id="45"/>
      </w:r>
      <w:bookmarkEnd w:id="24"/>
      <w:r w:rsidR="002207FD">
        <w:rPr>
          <w:rFonts w:ascii="Times New Roman" w:hAnsi="Times New Roman" w:cs="Times New Roman"/>
        </w:rPr>
        <w:t xml:space="preserve">, l’article 33, </w:t>
      </w:r>
      <w:r w:rsidR="00157F24">
        <w:rPr>
          <w:rFonts w:ascii="Times New Roman" w:hAnsi="Times New Roman" w:cs="Times New Roman"/>
        </w:rPr>
        <w:t xml:space="preserve">qui vise </w:t>
      </w:r>
      <w:r w:rsidR="00112DF7">
        <w:rPr>
          <w:rFonts w:ascii="Times New Roman" w:hAnsi="Times New Roman" w:cs="Times New Roman"/>
        </w:rPr>
        <w:t xml:space="preserve">l’adoption de lois </w:t>
      </w:r>
      <w:r w:rsidR="00E947DD">
        <w:rPr>
          <w:rFonts w:ascii="Times New Roman" w:hAnsi="Times New Roman" w:cs="Times New Roman"/>
        </w:rPr>
        <w:t xml:space="preserve">contraires aux articles du PIDCP </w:t>
      </w:r>
      <w:r w:rsidR="00014B66">
        <w:rPr>
          <w:rFonts w:ascii="Times New Roman" w:hAnsi="Times New Roman" w:cs="Times New Roman"/>
        </w:rPr>
        <w:t xml:space="preserve">et limitant </w:t>
      </w:r>
      <w:r w:rsidR="00F7779A">
        <w:rPr>
          <w:rFonts w:ascii="Times New Roman" w:hAnsi="Times New Roman" w:cs="Times New Roman"/>
        </w:rPr>
        <w:t>le</w:t>
      </w:r>
      <w:r w:rsidR="00C67C5D">
        <w:rPr>
          <w:rFonts w:ascii="Times New Roman" w:hAnsi="Times New Roman" w:cs="Times New Roman"/>
        </w:rPr>
        <w:t>s</w:t>
      </w:r>
      <w:r w:rsidR="00A6571A">
        <w:rPr>
          <w:rFonts w:ascii="Times New Roman" w:hAnsi="Times New Roman" w:cs="Times New Roman"/>
        </w:rPr>
        <w:t xml:space="preserve"> droits</w:t>
      </w:r>
      <w:r w:rsidR="00C67C5D">
        <w:rPr>
          <w:rFonts w:ascii="Times New Roman" w:hAnsi="Times New Roman" w:cs="Times New Roman"/>
        </w:rPr>
        <w:t xml:space="preserve"> des personnes </w:t>
      </w:r>
      <w:r w:rsidR="00DF4CF5">
        <w:rPr>
          <w:rFonts w:ascii="Times New Roman" w:hAnsi="Times New Roman" w:cs="Times New Roman"/>
        </w:rPr>
        <w:t>LGBTQ+</w:t>
      </w:r>
      <w:r w:rsidR="00A6571A">
        <w:rPr>
          <w:rFonts w:ascii="Times New Roman" w:hAnsi="Times New Roman" w:cs="Times New Roman"/>
        </w:rPr>
        <w:t xml:space="preserve">. </w:t>
      </w:r>
    </w:p>
    <w:p w14:paraId="081DE5F0" w14:textId="7DA26067" w:rsidR="00E5069B" w:rsidRPr="002E18A1" w:rsidRDefault="00E5069B" w:rsidP="00E5069B">
      <w:pPr>
        <w:pStyle w:val="Titre2"/>
        <w:rPr>
          <w:rFonts w:ascii="Times New Roman" w:hAnsi="Times New Roman" w:cs="Times New Roman"/>
          <w:color w:val="000000" w:themeColor="text1"/>
          <w:sz w:val="24"/>
          <w:szCs w:val="24"/>
          <w:u w:val="single"/>
        </w:rPr>
      </w:pPr>
      <w:bookmarkStart w:id="25" w:name="_Toc215566875"/>
      <w:r w:rsidRPr="08B1C5B1">
        <w:rPr>
          <w:rFonts w:ascii="Times New Roman" w:hAnsi="Times New Roman" w:cs="Times New Roman"/>
          <w:color w:val="000000" w:themeColor="text1"/>
          <w:sz w:val="24"/>
          <w:szCs w:val="24"/>
          <w:u w:val="single"/>
        </w:rPr>
        <w:t>2.1</w:t>
      </w:r>
      <w:r w:rsidR="003077C4" w:rsidRPr="003077C4">
        <w:t xml:space="preserve"> </w:t>
      </w:r>
      <w:r w:rsidR="003077C4" w:rsidRPr="003077C4">
        <w:rPr>
          <w:rFonts w:ascii="Times New Roman" w:hAnsi="Times New Roman" w:cs="Times New Roman"/>
          <w:color w:val="000000" w:themeColor="text1"/>
          <w:sz w:val="24"/>
          <w:szCs w:val="24"/>
          <w:u w:val="single"/>
        </w:rPr>
        <w:t>Nouvelles lois provinciales au Canada : une offensive contre les droits LGBTQ+</w:t>
      </w:r>
      <w:bookmarkEnd w:id="25"/>
    </w:p>
    <w:p w14:paraId="7E0ACC00" w14:textId="64BEE2FE" w:rsidR="00E5069B" w:rsidRPr="00EE2793" w:rsidRDefault="00E5069B" w:rsidP="00E22C5F">
      <w:pPr>
        <w:pStyle w:val="Titre3"/>
      </w:pPr>
      <w:bookmarkStart w:id="26" w:name="_Toc215566876"/>
      <w:r w:rsidRPr="00EE2793">
        <w:t xml:space="preserve">2.1.1 </w:t>
      </w:r>
      <w:r w:rsidRPr="003325FE">
        <w:rPr>
          <w:i/>
          <w:iCs/>
        </w:rPr>
        <w:t>La reconnaissance du genre chez les mineurs</w:t>
      </w:r>
      <w:r w:rsidR="006E58DE" w:rsidRPr="003325FE">
        <w:rPr>
          <w:i/>
          <w:iCs/>
        </w:rPr>
        <w:t> : une pratique discriminatoire</w:t>
      </w:r>
      <w:bookmarkEnd w:id="26"/>
    </w:p>
    <w:p w14:paraId="7F411575" w14:textId="1CE9C982" w:rsidR="00E5069B" w:rsidRDefault="00E5069B" w:rsidP="00E5069B">
      <w:pPr>
        <w:spacing w:line="360" w:lineRule="auto"/>
        <w:ind w:firstLine="708"/>
        <w:jc w:val="both"/>
        <w:rPr>
          <w:rFonts w:ascii="Times New Roman" w:hAnsi="Times New Roman" w:cs="Times New Roman"/>
        </w:rPr>
      </w:pPr>
      <w:r w:rsidRPr="08B1C5B1">
        <w:rPr>
          <w:rFonts w:ascii="Times New Roman" w:hAnsi="Times New Roman" w:cs="Times New Roman"/>
        </w:rPr>
        <w:t xml:space="preserve"> </w:t>
      </w:r>
      <w:r w:rsidR="00CD748D">
        <w:rPr>
          <w:rFonts w:ascii="Times New Roman" w:hAnsi="Times New Roman" w:cs="Times New Roman"/>
        </w:rPr>
        <w:t>L’État</w:t>
      </w:r>
      <w:r w:rsidRPr="08B1C5B1">
        <w:rPr>
          <w:rFonts w:ascii="Times New Roman" w:hAnsi="Times New Roman" w:cs="Times New Roman"/>
        </w:rPr>
        <w:t xml:space="preserve"> </w:t>
      </w:r>
      <w:r w:rsidR="007956ED">
        <w:rPr>
          <w:rFonts w:ascii="Times New Roman" w:hAnsi="Times New Roman" w:cs="Times New Roman"/>
        </w:rPr>
        <w:t>ne respecte pas ses obligations en matière de</w:t>
      </w:r>
      <w:r w:rsidRPr="08B1C5B1">
        <w:rPr>
          <w:rFonts w:ascii="Times New Roman" w:hAnsi="Times New Roman" w:cs="Times New Roman"/>
        </w:rPr>
        <w:t xml:space="preserve"> non-discrimination et </w:t>
      </w:r>
      <w:r w:rsidR="007956ED">
        <w:rPr>
          <w:rFonts w:ascii="Times New Roman" w:hAnsi="Times New Roman" w:cs="Times New Roman"/>
        </w:rPr>
        <w:t xml:space="preserve">de protection de </w:t>
      </w:r>
      <w:r w:rsidRPr="08B1C5B1">
        <w:rPr>
          <w:rFonts w:ascii="Times New Roman" w:hAnsi="Times New Roman" w:cs="Times New Roman"/>
        </w:rPr>
        <w:t xml:space="preserve">la </w:t>
      </w:r>
      <w:r w:rsidR="00CF0931">
        <w:rPr>
          <w:rFonts w:ascii="Times New Roman" w:hAnsi="Times New Roman" w:cs="Times New Roman"/>
        </w:rPr>
        <w:t>vie privée</w:t>
      </w:r>
      <w:r w:rsidRPr="08B1C5B1">
        <w:rPr>
          <w:rFonts w:ascii="Times New Roman" w:hAnsi="Times New Roman" w:cs="Times New Roman"/>
        </w:rPr>
        <w:t xml:space="preserve"> </w:t>
      </w:r>
      <w:r w:rsidR="00A80860">
        <w:rPr>
          <w:rFonts w:ascii="Times New Roman" w:hAnsi="Times New Roman" w:cs="Times New Roman"/>
        </w:rPr>
        <w:t>en imposant aux personnes mineures de fournir</w:t>
      </w:r>
      <w:r w:rsidRPr="08B1C5B1" w:rsidDel="00A80860">
        <w:rPr>
          <w:rFonts w:ascii="Times New Roman" w:hAnsi="Times New Roman" w:cs="Times New Roman"/>
        </w:rPr>
        <w:t xml:space="preserve"> </w:t>
      </w:r>
      <w:r w:rsidRPr="08B1C5B1">
        <w:rPr>
          <w:rFonts w:ascii="Times New Roman" w:hAnsi="Times New Roman" w:cs="Times New Roman"/>
        </w:rPr>
        <w:t xml:space="preserve">une lettre d’un professionnel de la santé </w:t>
      </w:r>
      <w:r w:rsidR="00A80860">
        <w:rPr>
          <w:rFonts w:ascii="Times New Roman" w:hAnsi="Times New Roman" w:cs="Times New Roman"/>
        </w:rPr>
        <w:t xml:space="preserve">afin </w:t>
      </w:r>
      <w:r w:rsidRPr="08B1C5B1" w:rsidDel="00A80860">
        <w:rPr>
          <w:rFonts w:ascii="Times New Roman" w:hAnsi="Times New Roman" w:cs="Times New Roman"/>
        </w:rPr>
        <w:t>d’</w:t>
      </w:r>
      <w:r w:rsidR="00A80860">
        <w:rPr>
          <w:rFonts w:ascii="Times New Roman" w:hAnsi="Times New Roman" w:cs="Times New Roman"/>
        </w:rPr>
        <w:t xml:space="preserve">obtenir </w:t>
      </w:r>
      <w:r w:rsidRPr="08B1C5B1">
        <w:rPr>
          <w:rFonts w:ascii="Times New Roman" w:hAnsi="Times New Roman" w:cs="Times New Roman"/>
        </w:rPr>
        <w:t xml:space="preserve">un changement de </w:t>
      </w:r>
      <w:r w:rsidR="00A80860">
        <w:rPr>
          <w:rFonts w:ascii="Times New Roman" w:hAnsi="Times New Roman" w:cs="Times New Roman"/>
        </w:rPr>
        <w:t xml:space="preserve">la mention du </w:t>
      </w:r>
      <w:r w:rsidRPr="08B1C5B1">
        <w:rPr>
          <w:rFonts w:ascii="Times New Roman" w:hAnsi="Times New Roman" w:cs="Times New Roman"/>
        </w:rPr>
        <w:t xml:space="preserve">sexe </w:t>
      </w:r>
      <w:r w:rsidR="00A80860">
        <w:rPr>
          <w:rFonts w:ascii="Times New Roman" w:hAnsi="Times New Roman" w:cs="Times New Roman"/>
        </w:rPr>
        <w:t>à l’état civil</w:t>
      </w:r>
      <w:r w:rsidRPr="08B1C5B1">
        <w:rPr>
          <w:rFonts w:ascii="Times New Roman" w:hAnsi="Times New Roman" w:cs="Times New Roman"/>
        </w:rPr>
        <w:t>.</w:t>
      </w:r>
      <w:r w:rsidR="007C1233">
        <w:rPr>
          <w:rFonts w:ascii="Times New Roman" w:hAnsi="Times New Roman" w:cs="Times New Roman"/>
        </w:rPr>
        <w:t xml:space="preserve"> </w:t>
      </w:r>
      <w:r w:rsidR="007C1233" w:rsidRPr="2EF2CBE2">
        <w:rPr>
          <w:rFonts w:ascii="Times New Roman" w:hAnsi="Times New Roman" w:cs="Times New Roman"/>
        </w:rPr>
        <w:t xml:space="preserve">Puisque cette exigence vise les personnes mineures, </w:t>
      </w:r>
      <w:r w:rsidR="00A80860">
        <w:rPr>
          <w:rFonts w:ascii="Times New Roman" w:hAnsi="Times New Roman" w:cs="Times New Roman"/>
        </w:rPr>
        <w:t xml:space="preserve">elle est également contraire au droit </w:t>
      </w:r>
      <w:r w:rsidR="00A80860">
        <w:rPr>
          <w:rFonts w:ascii="Times New Roman" w:hAnsi="Times New Roman" w:cs="Times New Roman"/>
        </w:rPr>
        <w:lastRenderedPageBreak/>
        <w:t>de l’enfant à une protection spéciale (article 24)</w:t>
      </w:r>
      <w:r w:rsidR="0090378E">
        <w:rPr>
          <w:rFonts w:ascii="Times New Roman" w:hAnsi="Times New Roman" w:cs="Times New Roman"/>
        </w:rPr>
        <w:t>,</w:t>
      </w:r>
      <w:r w:rsidR="00A80860">
        <w:rPr>
          <w:rFonts w:ascii="Times New Roman" w:hAnsi="Times New Roman" w:cs="Times New Roman"/>
        </w:rPr>
        <w:t xml:space="preserve"> car </w:t>
      </w:r>
      <w:r w:rsidR="00A80860">
        <w:rPr>
          <w:rFonts w:ascii="Times New Roman" w:hAnsi="Times New Roman" w:cs="Times New Roman"/>
          <w:lang w:val="fr-CA"/>
        </w:rPr>
        <w:t>toute mesure de protection doit être</w:t>
      </w:r>
      <w:r w:rsidR="00A80860" w:rsidRPr="00A80860">
        <w:rPr>
          <w:rFonts w:ascii="Times New Roman" w:hAnsi="Times New Roman" w:cs="Times New Roman"/>
          <w:lang w:val="fr-CA"/>
        </w:rPr>
        <w:t xml:space="preserve"> guid</w:t>
      </w:r>
      <w:r w:rsidR="00A80860">
        <w:rPr>
          <w:rFonts w:ascii="Times New Roman" w:hAnsi="Times New Roman" w:cs="Times New Roman"/>
          <w:lang w:val="fr-CA"/>
        </w:rPr>
        <w:t>ée</w:t>
      </w:r>
      <w:r w:rsidR="00A80860" w:rsidRPr="00A80860">
        <w:rPr>
          <w:rFonts w:ascii="Times New Roman" w:hAnsi="Times New Roman" w:cs="Times New Roman"/>
          <w:lang w:val="fr-CA"/>
        </w:rPr>
        <w:t xml:space="preserve"> par l’intérêt supérieur de l’enfant et la nécessité d’assurer la survie, le développement et le bien-être </w:t>
      </w:r>
      <w:r w:rsidR="00A80860">
        <w:rPr>
          <w:rFonts w:ascii="Times New Roman" w:hAnsi="Times New Roman" w:cs="Times New Roman"/>
          <w:lang w:val="fr-CA"/>
        </w:rPr>
        <w:t>de l’enfant</w:t>
      </w:r>
      <w:r w:rsidR="004A25B0">
        <w:rPr>
          <w:rStyle w:val="Appelnotedebasdep"/>
          <w:rFonts w:ascii="Times New Roman" w:hAnsi="Times New Roman" w:cs="Times New Roman"/>
        </w:rPr>
        <w:footnoteReference w:id="46"/>
      </w:r>
      <w:r w:rsidRPr="004A25B0">
        <w:rPr>
          <w:rFonts w:ascii="Times New Roman" w:hAnsi="Times New Roman" w:cs="Times New Roman"/>
        </w:rPr>
        <w:t>.</w:t>
      </w:r>
    </w:p>
    <w:p w14:paraId="7EE11446" w14:textId="6A4CD1AF" w:rsidR="00E5069B" w:rsidRDefault="00E5069B" w:rsidP="00E5069B">
      <w:pPr>
        <w:spacing w:line="360" w:lineRule="auto"/>
        <w:ind w:firstLine="708"/>
        <w:jc w:val="both"/>
        <w:rPr>
          <w:rFonts w:ascii="Times New Roman" w:hAnsi="Times New Roman" w:cs="Times New Roman"/>
        </w:rPr>
      </w:pPr>
      <w:r>
        <w:rPr>
          <w:rFonts w:ascii="Times New Roman" w:hAnsi="Times New Roman" w:cs="Times New Roman"/>
        </w:rPr>
        <w:t xml:space="preserve">Au Québec, les personnes mineures </w:t>
      </w:r>
      <w:r w:rsidR="00CD748D">
        <w:rPr>
          <w:rFonts w:ascii="Times New Roman" w:hAnsi="Times New Roman" w:cs="Times New Roman"/>
        </w:rPr>
        <w:t xml:space="preserve">(14 ans et plus) </w:t>
      </w:r>
      <w:r>
        <w:rPr>
          <w:rFonts w:ascii="Times New Roman" w:hAnsi="Times New Roman" w:cs="Times New Roman"/>
        </w:rPr>
        <w:t>souhaitant changer la mention de leur genre sur leurs documents civils doivent fournir</w:t>
      </w:r>
      <w:r w:rsidR="00CD748D">
        <w:rPr>
          <w:rFonts w:ascii="Times New Roman" w:hAnsi="Times New Roman" w:cs="Times New Roman"/>
        </w:rPr>
        <w:t>, outre une déclaration sous serment de leur tuteur,</w:t>
      </w:r>
      <w:r>
        <w:rPr>
          <w:rFonts w:ascii="Times New Roman" w:hAnsi="Times New Roman" w:cs="Times New Roman"/>
        </w:rPr>
        <w:t xml:space="preserve"> une lettre d’un professionnel de la santé</w:t>
      </w:r>
      <w:r w:rsidR="007956ED">
        <w:rPr>
          <w:rFonts w:ascii="Times New Roman" w:hAnsi="Times New Roman" w:cs="Times New Roman"/>
        </w:rPr>
        <w:t>,</w:t>
      </w:r>
      <w:r>
        <w:rPr>
          <w:rFonts w:ascii="Times New Roman" w:hAnsi="Times New Roman" w:cs="Times New Roman"/>
        </w:rPr>
        <w:t xml:space="preserve"> en vertu de </w:t>
      </w:r>
      <w:r w:rsidR="003B6AA4">
        <w:rPr>
          <w:rFonts w:ascii="Times New Roman" w:hAnsi="Times New Roman" w:cs="Times New Roman"/>
        </w:rPr>
        <w:t xml:space="preserve">l’article </w:t>
      </w:r>
      <w:r w:rsidR="00257BBC" w:rsidRPr="00257BBC">
        <w:rPr>
          <w:rFonts w:ascii="Times New Roman" w:hAnsi="Times New Roman" w:cs="Times New Roman"/>
          <w:lang w:val="fr-CA"/>
        </w:rPr>
        <w:t xml:space="preserve">23.2 du </w:t>
      </w:r>
      <w:r w:rsidR="00257BBC" w:rsidRPr="00257BBC">
        <w:rPr>
          <w:rFonts w:ascii="Times New Roman" w:hAnsi="Times New Roman" w:cs="Times New Roman"/>
          <w:i/>
          <w:iCs/>
          <w:lang w:val="fr-CA"/>
        </w:rPr>
        <w:t>Règlement relatif au</w:t>
      </w:r>
      <w:r w:rsidRPr="00257BBC">
        <w:rPr>
          <w:rFonts w:ascii="Times New Roman" w:hAnsi="Times New Roman" w:cs="Times New Roman"/>
          <w:i/>
          <w:lang w:val="fr-CA"/>
        </w:rPr>
        <w:t xml:space="preserve"> changement de </w:t>
      </w:r>
      <w:r w:rsidR="00257BBC" w:rsidRPr="00257BBC">
        <w:rPr>
          <w:rFonts w:ascii="Times New Roman" w:hAnsi="Times New Roman" w:cs="Times New Roman"/>
          <w:i/>
          <w:iCs/>
          <w:lang w:val="fr-CA"/>
        </w:rPr>
        <w:t>nom et d’autres qualités</w:t>
      </w:r>
      <w:r w:rsidRPr="00257BBC">
        <w:rPr>
          <w:rFonts w:ascii="Times New Roman" w:hAnsi="Times New Roman" w:cs="Times New Roman"/>
          <w:i/>
          <w:lang w:val="fr-CA"/>
        </w:rPr>
        <w:t xml:space="preserve"> de l’état civil</w:t>
      </w:r>
      <w:r w:rsidR="00257BBC" w:rsidRPr="00257BBC">
        <w:rPr>
          <w:rFonts w:ascii="Times New Roman" w:hAnsi="Times New Roman" w:cs="Times New Roman"/>
          <w:i/>
          <w:iCs/>
          <w:lang w:val="fr-CA"/>
        </w:rPr>
        <w:t xml:space="preserve"> ainsi qu’à la substitution du prénom usuel</w:t>
      </w:r>
      <w:r w:rsidRPr="003105D5">
        <w:rPr>
          <w:rStyle w:val="Appelnotedebasdep"/>
          <w:rFonts w:ascii="Times New Roman" w:hAnsi="Times New Roman" w:cs="Times New Roman"/>
          <w:lang w:val="fr-CA"/>
        </w:rPr>
        <w:footnoteReference w:id="47"/>
      </w:r>
      <w:r>
        <w:rPr>
          <w:rFonts w:ascii="Times New Roman" w:hAnsi="Times New Roman" w:cs="Times New Roman"/>
        </w:rPr>
        <w:t xml:space="preserve"> </w:t>
      </w:r>
      <w:r w:rsidR="00C11B24">
        <w:rPr>
          <w:rFonts w:ascii="Times New Roman" w:hAnsi="Times New Roman" w:cs="Times New Roman"/>
        </w:rPr>
        <w:t>tel qu’</w:t>
      </w:r>
      <w:r w:rsidR="00C11B24">
        <w:rPr>
          <w:rFonts w:ascii="Times New Roman" w:hAnsi="Times New Roman" w:cs="Times New Roman"/>
          <w:lang w:val="fr-CA"/>
        </w:rPr>
        <w:t>amendé en 2016.</w:t>
      </w:r>
      <w:r w:rsidR="00C11B24" w:rsidRPr="00257BBC">
        <w:rPr>
          <w:rFonts w:ascii="Times New Roman" w:hAnsi="Times New Roman" w:cs="Times New Roman"/>
          <w:lang w:val="fr-CA"/>
        </w:rPr>
        <w:t xml:space="preserve"> </w:t>
      </w:r>
      <w:r>
        <w:rPr>
          <w:rFonts w:ascii="Times New Roman" w:hAnsi="Times New Roman" w:cs="Times New Roman"/>
        </w:rPr>
        <w:t xml:space="preserve">Cette obligation avait autrefois été invalidée par la Cour supérieure du Québec, en 2021, la jugeant déraisonnable et en violation </w:t>
      </w:r>
      <w:r w:rsidR="00BE5550">
        <w:rPr>
          <w:rFonts w:ascii="Times New Roman" w:hAnsi="Times New Roman" w:cs="Times New Roman"/>
        </w:rPr>
        <w:t>d</w:t>
      </w:r>
      <w:r>
        <w:rPr>
          <w:rFonts w:ascii="Times New Roman" w:hAnsi="Times New Roman" w:cs="Times New Roman"/>
        </w:rPr>
        <w:t>u droit à l’égalité</w:t>
      </w:r>
      <w:r w:rsidR="00244A4B">
        <w:rPr>
          <w:rFonts w:ascii="Times New Roman" w:hAnsi="Times New Roman" w:cs="Times New Roman"/>
        </w:rPr>
        <w:t xml:space="preserve"> et au principe fondamental de </w:t>
      </w:r>
      <w:r>
        <w:rPr>
          <w:rFonts w:ascii="Times New Roman" w:hAnsi="Times New Roman" w:cs="Times New Roman"/>
        </w:rPr>
        <w:t>dignité humaine</w:t>
      </w:r>
      <w:r w:rsidR="002C1397">
        <w:rPr>
          <w:rStyle w:val="Appelnotedebasdep"/>
          <w:rFonts w:ascii="Times New Roman" w:hAnsi="Times New Roman" w:cs="Times New Roman"/>
        </w:rPr>
        <w:footnoteReference w:id="48"/>
      </w:r>
      <w:r w:rsidR="002C1397">
        <w:rPr>
          <w:rFonts w:ascii="Times New Roman" w:hAnsi="Times New Roman" w:cs="Times New Roman"/>
        </w:rPr>
        <w:t>.</w:t>
      </w:r>
      <w:r>
        <w:rPr>
          <w:rFonts w:ascii="Times New Roman" w:hAnsi="Times New Roman" w:cs="Times New Roman"/>
        </w:rPr>
        <w:t xml:space="preserve"> En 2024, la Cour d’appel du Québec a </w:t>
      </w:r>
      <w:r w:rsidR="00791B63">
        <w:rPr>
          <w:rFonts w:ascii="Times New Roman" w:hAnsi="Times New Roman" w:cs="Times New Roman"/>
        </w:rPr>
        <w:t>renversé la décision de la Cour supérieure</w:t>
      </w:r>
      <w:r>
        <w:rPr>
          <w:rFonts w:ascii="Times New Roman" w:hAnsi="Times New Roman" w:cs="Times New Roman"/>
        </w:rPr>
        <w:t>,</w:t>
      </w:r>
      <w:r w:rsidR="00791B63">
        <w:rPr>
          <w:rFonts w:ascii="Times New Roman" w:hAnsi="Times New Roman" w:cs="Times New Roman"/>
        </w:rPr>
        <w:t xml:space="preserve"> validant ainsi </w:t>
      </w:r>
      <w:r>
        <w:rPr>
          <w:rFonts w:ascii="Times New Roman" w:hAnsi="Times New Roman" w:cs="Times New Roman"/>
        </w:rPr>
        <w:t xml:space="preserve">l’obligation qui incombe aux mineurs de présenter une attestation d’un professionnel de la santé déclarant que le changement de genre en question </w:t>
      </w:r>
      <w:r w:rsidRPr="0071561D">
        <w:rPr>
          <w:rFonts w:ascii="Times New Roman" w:hAnsi="Times New Roman" w:cs="Times New Roman"/>
        </w:rPr>
        <w:t>est appropri</w:t>
      </w:r>
      <w:r w:rsidR="002C1397" w:rsidRPr="0071561D">
        <w:rPr>
          <w:rFonts w:ascii="Times New Roman" w:hAnsi="Times New Roman" w:cs="Times New Roman"/>
        </w:rPr>
        <w:t>é</w:t>
      </w:r>
      <w:r w:rsidR="002C1397" w:rsidRPr="0071561D">
        <w:rPr>
          <w:rStyle w:val="Appelnotedebasdep"/>
          <w:rFonts w:ascii="Times New Roman" w:hAnsi="Times New Roman" w:cs="Times New Roman"/>
        </w:rPr>
        <w:footnoteReference w:id="49"/>
      </w:r>
      <w:r w:rsidR="002C1397" w:rsidRPr="0071561D">
        <w:rPr>
          <w:rFonts w:ascii="Times New Roman" w:hAnsi="Times New Roman" w:cs="Times New Roman"/>
        </w:rPr>
        <w:t>.</w:t>
      </w:r>
    </w:p>
    <w:p w14:paraId="1BD3BB7E" w14:textId="22C85585" w:rsidR="00E5069B" w:rsidRDefault="00E5069B" w:rsidP="00E5069B">
      <w:pPr>
        <w:spacing w:line="360" w:lineRule="auto"/>
        <w:ind w:firstLine="708"/>
        <w:jc w:val="both"/>
        <w:rPr>
          <w:rFonts w:ascii="Times New Roman" w:hAnsi="Times New Roman" w:cs="Times New Roman"/>
        </w:rPr>
      </w:pPr>
      <w:r>
        <w:rPr>
          <w:rFonts w:ascii="Times New Roman" w:hAnsi="Times New Roman" w:cs="Times New Roman"/>
        </w:rPr>
        <w:t>L’obligation de présent</w:t>
      </w:r>
      <w:r w:rsidR="00C11B24">
        <w:rPr>
          <w:rFonts w:ascii="Times New Roman" w:hAnsi="Times New Roman" w:cs="Times New Roman"/>
        </w:rPr>
        <w:t>er</w:t>
      </w:r>
      <w:r>
        <w:rPr>
          <w:rFonts w:ascii="Times New Roman" w:hAnsi="Times New Roman" w:cs="Times New Roman"/>
        </w:rPr>
        <w:t xml:space="preserve"> d’une telle lettre </w:t>
      </w:r>
      <w:r w:rsidR="00791B63">
        <w:rPr>
          <w:rFonts w:ascii="Times New Roman" w:hAnsi="Times New Roman" w:cs="Times New Roman"/>
        </w:rPr>
        <w:t xml:space="preserve">n’existe pas pour les personnes adultes et </w:t>
      </w:r>
      <w:r>
        <w:rPr>
          <w:rFonts w:ascii="Times New Roman" w:hAnsi="Times New Roman" w:cs="Times New Roman"/>
        </w:rPr>
        <w:t xml:space="preserve">inflige </w:t>
      </w:r>
      <w:r w:rsidR="00791B63">
        <w:rPr>
          <w:rFonts w:ascii="Times New Roman" w:hAnsi="Times New Roman" w:cs="Times New Roman"/>
        </w:rPr>
        <w:t xml:space="preserve">donc </w:t>
      </w:r>
      <w:r>
        <w:rPr>
          <w:rFonts w:ascii="Times New Roman" w:hAnsi="Times New Roman" w:cs="Times New Roman"/>
        </w:rPr>
        <w:t xml:space="preserve">à la personne mineure un fardeau supplémentaire </w:t>
      </w:r>
      <w:r w:rsidR="00791B63">
        <w:rPr>
          <w:rFonts w:ascii="Times New Roman" w:hAnsi="Times New Roman" w:cs="Times New Roman"/>
        </w:rPr>
        <w:t xml:space="preserve">pour exercer son droit. </w:t>
      </w:r>
      <w:r w:rsidR="00CD748D">
        <w:rPr>
          <w:rFonts w:ascii="Times New Roman" w:hAnsi="Times New Roman" w:cs="Times New Roman"/>
        </w:rPr>
        <w:t>L</w:t>
      </w:r>
      <w:r>
        <w:rPr>
          <w:rFonts w:ascii="Times New Roman" w:hAnsi="Times New Roman" w:cs="Times New Roman"/>
        </w:rPr>
        <w:t xml:space="preserve">’approbation de sa demande, notamment par </w:t>
      </w:r>
      <w:r w:rsidR="00593220">
        <w:rPr>
          <w:rFonts w:ascii="Times New Roman" w:hAnsi="Times New Roman" w:cs="Times New Roman"/>
        </w:rPr>
        <w:t xml:space="preserve">recours </w:t>
      </w:r>
      <w:r>
        <w:rPr>
          <w:rFonts w:ascii="Times New Roman" w:hAnsi="Times New Roman" w:cs="Times New Roman"/>
        </w:rPr>
        <w:t>à un professionnel</w:t>
      </w:r>
      <w:r w:rsidR="00CD748D">
        <w:rPr>
          <w:rFonts w:ascii="Times New Roman" w:hAnsi="Times New Roman" w:cs="Times New Roman"/>
        </w:rPr>
        <w:t>,</w:t>
      </w:r>
      <w:r>
        <w:rPr>
          <w:rFonts w:ascii="Times New Roman" w:hAnsi="Times New Roman" w:cs="Times New Roman"/>
        </w:rPr>
        <w:t xml:space="preserve"> </w:t>
      </w:r>
      <w:r w:rsidR="00CD748D">
        <w:rPr>
          <w:rFonts w:ascii="Times New Roman" w:hAnsi="Times New Roman" w:cs="Times New Roman"/>
        </w:rPr>
        <w:t xml:space="preserve">sera non seulement plus couteuse, mais impliquera également </w:t>
      </w:r>
      <w:r w:rsidR="00BE4F42">
        <w:rPr>
          <w:rFonts w:ascii="Times New Roman" w:hAnsi="Times New Roman" w:cs="Times New Roman"/>
        </w:rPr>
        <w:t>d</w:t>
      </w:r>
      <w:r>
        <w:rPr>
          <w:rFonts w:ascii="Times New Roman" w:hAnsi="Times New Roman" w:cs="Times New Roman"/>
        </w:rPr>
        <w:t>es délais additionnels</w:t>
      </w:r>
      <w:r>
        <w:rPr>
          <w:rStyle w:val="Appelnotedebasdep"/>
          <w:rFonts w:ascii="Times New Roman" w:hAnsi="Times New Roman" w:cs="Times New Roman"/>
        </w:rPr>
        <w:footnoteReference w:id="50"/>
      </w:r>
      <w:r>
        <w:rPr>
          <w:rFonts w:ascii="Times New Roman" w:hAnsi="Times New Roman" w:cs="Times New Roman"/>
        </w:rPr>
        <w:t xml:space="preserve">. </w:t>
      </w:r>
    </w:p>
    <w:p w14:paraId="24CC8034" w14:textId="1595FF7D" w:rsidR="00E5069B" w:rsidRPr="00EE2793" w:rsidRDefault="00E5069B" w:rsidP="00E22C5F">
      <w:pPr>
        <w:pStyle w:val="Titre3"/>
      </w:pPr>
      <w:bookmarkStart w:id="27" w:name="_Toc215566877"/>
      <w:r w:rsidRPr="00EE2793">
        <w:t xml:space="preserve">2.1.2 </w:t>
      </w:r>
      <w:r w:rsidR="009B2E20" w:rsidRPr="003325FE">
        <w:rPr>
          <w:i/>
          <w:iCs/>
        </w:rPr>
        <w:t>Une loi</w:t>
      </w:r>
      <w:r w:rsidRPr="003325FE">
        <w:rPr>
          <w:i/>
          <w:iCs/>
        </w:rPr>
        <w:t xml:space="preserve"> interdisant le vocabulaire inclusif</w:t>
      </w:r>
      <w:bookmarkEnd w:id="27"/>
    </w:p>
    <w:p w14:paraId="49B9C486" w14:textId="6B70BF49" w:rsidR="006055D2" w:rsidRDefault="006055D2" w:rsidP="00723928">
      <w:pPr>
        <w:spacing w:line="360" w:lineRule="auto"/>
        <w:ind w:firstLine="708"/>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De</w:t>
      </w:r>
      <w:r w:rsidR="00E5069B">
        <w:rPr>
          <w:rFonts w:ascii="Times New Roman" w:eastAsia="Times New Roman" w:hAnsi="Times New Roman" w:cs="Times New Roman"/>
          <w:color w:val="000000" w:themeColor="text1"/>
        </w:rPr>
        <w:t xml:space="preserve"> nouvelles restrictions </w:t>
      </w:r>
      <w:r>
        <w:rPr>
          <w:rFonts w:ascii="Times New Roman" w:eastAsia="Times New Roman" w:hAnsi="Times New Roman" w:cs="Times New Roman"/>
          <w:color w:val="000000" w:themeColor="text1"/>
        </w:rPr>
        <w:t>ayant récemment été imposées au Québec en ce qui concerne l’usage d’un</w:t>
      </w:r>
      <w:r w:rsidR="00E5069B">
        <w:rPr>
          <w:rFonts w:ascii="Times New Roman" w:eastAsia="Times New Roman" w:hAnsi="Times New Roman" w:cs="Times New Roman"/>
          <w:color w:val="000000" w:themeColor="text1"/>
        </w:rPr>
        <w:t xml:space="preserve"> vocabulaire inclusif </w:t>
      </w:r>
      <w:r>
        <w:rPr>
          <w:rFonts w:ascii="Times New Roman" w:eastAsia="Times New Roman" w:hAnsi="Times New Roman" w:cs="Times New Roman"/>
          <w:color w:val="000000" w:themeColor="text1"/>
        </w:rPr>
        <w:t xml:space="preserve">par le </w:t>
      </w:r>
      <w:r w:rsidR="00E5069B">
        <w:rPr>
          <w:rFonts w:ascii="Times New Roman" w:eastAsia="Times New Roman" w:hAnsi="Times New Roman" w:cs="Times New Roman"/>
          <w:color w:val="000000" w:themeColor="text1"/>
        </w:rPr>
        <w:t>gouvernement québécois</w:t>
      </w:r>
      <w:r>
        <w:rPr>
          <w:rFonts w:ascii="Times New Roman" w:eastAsia="Times New Roman" w:hAnsi="Times New Roman" w:cs="Times New Roman"/>
          <w:color w:val="000000" w:themeColor="text1"/>
        </w:rPr>
        <w:t xml:space="preserve"> mèneront également à des discriminations à l’égard des personnes LGBTQ+</w:t>
      </w:r>
      <w:r w:rsidR="00E5069B">
        <w:rPr>
          <w:rFonts w:ascii="Times New Roman" w:eastAsia="Times New Roman" w:hAnsi="Times New Roman" w:cs="Times New Roman"/>
          <w:color w:val="000000" w:themeColor="text1"/>
        </w:rPr>
        <w:t xml:space="preserve">. </w:t>
      </w:r>
    </w:p>
    <w:p w14:paraId="545F23E8" w14:textId="4F5DE20F" w:rsidR="00E5069B" w:rsidRDefault="00E5069B" w:rsidP="00723928">
      <w:pPr>
        <w:spacing w:line="360" w:lineRule="auto"/>
        <w:ind w:firstLine="708"/>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lastRenderedPageBreak/>
        <w:t xml:space="preserve">En septembre 2025, des </w:t>
      </w:r>
      <w:r w:rsidRPr="08B1C5B1">
        <w:rPr>
          <w:rFonts w:ascii="Times New Roman" w:eastAsia="Times New Roman" w:hAnsi="Times New Roman" w:cs="Times New Roman"/>
          <w:color w:val="000000" w:themeColor="text1"/>
        </w:rPr>
        <w:t>modifications à la Politique linguistique de l'État</w:t>
      </w:r>
      <w:r>
        <w:rPr>
          <w:rFonts w:ascii="Times New Roman" w:eastAsia="Times New Roman" w:hAnsi="Times New Roman" w:cs="Times New Roman"/>
          <w:color w:val="000000" w:themeColor="text1"/>
        </w:rPr>
        <w:t xml:space="preserve"> ont été </w:t>
      </w:r>
      <w:r w:rsidRPr="08B1C5B1">
        <w:rPr>
          <w:rFonts w:ascii="Times New Roman" w:eastAsia="Times New Roman" w:hAnsi="Times New Roman" w:cs="Times New Roman"/>
          <w:color w:val="000000" w:themeColor="text1"/>
        </w:rPr>
        <w:t>adoptées par le gouvernement québécois</w:t>
      </w:r>
      <w:bookmarkStart w:id="28" w:name="_Ref215048646"/>
      <w:r w:rsidR="00A9599A">
        <w:rPr>
          <w:rStyle w:val="Appelnotedebasdep"/>
          <w:rFonts w:ascii="Times New Roman" w:eastAsia="Times New Roman" w:hAnsi="Times New Roman" w:cs="Times New Roman"/>
          <w:color w:val="000000" w:themeColor="text1"/>
        </w:rPr>
        <w:footnoteReference w:id="51"/>
      </w:r>
      <w:bookmarkEnd w:id="28"/>
      <w:r w:rsidRPr="08B1C5B1">
        <w:rPr>
          <w:rFonts w:ascii="Times New Roman" w:eastAsia="Times New Roman" w:hAnsi="Times New Roman" w:cs="Times New Roman"/>
          <w:color w:val="000000" w:themeColor="text1"/>
        </w:rPr>
        <w:t>. Ces modifications</w:t>
      </w:r>
      <w:r w:rsidRPr="67B43BD0" w:rsidDel="2F4E16E2">
        <w:rPr>
          <w:rFonts w:ascii="Times New Roman" w:eastAsia="Times New Roman" w:hAnsi="Times New Roman" w:cs="Times New Roman"/>
          <w:color w:val="000000" w:themeColor="text1"/>
        </w:rPr>
        <w:t xml:space="preserve"> </w:t>
      </w:r>
      <w:r w:rsidRPr="08B1C5B1">
        <w:rPr>
          <w:rFonts w:ascii="Times New Roman" w:eastAsia="Times New Roman" w:hAnsi="Times New Roman" w:cs="Times New Roman"/>
          <w:color w:val="000000" w:themeColor="text1"/>
        </w:rPr>
        <w:t>interdi</w:t>
      </w:r>
      <w:r w:rsidRPr="67B43BD0" w:rsidDel="2F4E16E2">
        <w:rPr>
          <w:rFonts w:ascii="Times New Roman" w:eastAsia="Times New Roman" w:hAnsi="Times New Roman" w:cs="Times New Roman"/>
          <w:color w:val="000000" w:themeColor="text1"/>
        </w:rPr>
        <w:t xml:space="preserve">sent </w:t>
      </w:r>
      <w:r>
        <w:rPr>
          <w:rFonts w:ascii="Times New Roman" w:eastAsia="Times New Roman" w:hAnsi="Times New Roman" w:cs="Times New Roman"/>
          <w:color w:val="000000" w:themeColor="text1"/>
        </w:rPr>
        <w:t>l’écriture inclusive au sein de ses institutions, notamment en interdisant les mots « émergents » tels que « iel</w:t>
      </w:r>
      <w:r w:rsidR="006055D2">
        <w:rPr>
          <w:rFonts w:ascii="Times New Roman" w:eastAsia="Times New Roman" w:hAnsi="Times New Roman" w:cs="Times New Roman"/>
          <w:color w:val="000000" w:themeColor="text1"/>
        </w:rPr>
        <w:t> </w:t>
      </w:r>
      <w:r>
        <w:rPr>
          <w:rFonts w:ascii="Times New Roman" w:eastAsia="Times New Roman" w:hAnsi="Times New Roman" w:cs="Times New Roman"/>
          <w:color w:val="000000" w:themeColor="text1"/>
        </w:rPr>
        <w:t xml:space="preserve">» ou « </w:t>
      </w:r>
      <w:proofErr w:type="spellStart"/>
      <w:r>
        <w:rPr>
          <w:rFonts w:ascii="Times New Roman" w:eastAsia="Times New Roman" w:hAnsi="Times New Roman" w:cs="Times New Roman"/>
          <w:color w:val="000000" w:themeColor="text1"/>
        </w:rPr>
        <w:t>toustes</w:t>
      </w:r>
      <w:proofErr w:type="spellEnd"/>
      <w:r>
        <w:rPr>
          <w:rFonts w:ascii="Times New Roman" w:eastAsia="Times New Roman" w:hAnsi="Times New Roman" w:cs="Times New Roman"/>
          <w:color w:val="000000" w:themeColor="text1"/>
        </w:rPr>
        <w:t xml:space="preserve"> </w:t>
      </w:r>
      <w:r w:rsidRPr="646DCF52">
        <w:rPr>
          <w:rFonts w:ascii="Times New Roman" w:eastAsia="Times New Roman" w:hAnsi="Times New Roman" w:cs="Times New Roman"/>
          <w:color w:val="000000" w:themeColor="text1"/>
        </w:rPr>
        <w:t xml:space="preserve">» </w:t>
      </w:r>
      <w:r w:rsidR="006055D2">
        <w:rPr>
          <w:rFonts w:ascii="Times New Roman" w:eastAsia="Times New Roman" w:hAnsi="Times New Roman" w:cs="Times New Roman"/>
          <w:color w:val="000000" w:themeColor="text1"/>
        </w:rPr>
        <w:t>dans les communications</w:t>
      </w:r>
      <w:r w:rsidR="006055D2" w:rsidRPr="646DCF52">
        <w:rPr>
          <w:rFonts w:ascii="Times New Roman" w:eastAsia="Times New Roman" w:hAnsi="Times New Roman" w:cs="Times New Roman"/>
          <w:color w:val="000000" w:themeColor="text1"/>
        </w:rPr>
        <w:t xml:space="preserve"> </w:t>
      </w:r>
      <w:r w:rsidRPr="646DCF52">
        <w:rPr>
          <w:rFonts w:ascii="Times New Roman" w:eastAsia="Times New Roman" w:hAnsi="Times New Roman" w:cs="Times New Roman"/>
          <w:color w:val="000000" w:themeColor="text1"/>
        </w:rPr>
        <w:t>des ministères, des organismes gouvernementaux, des munici</w:t>
      </w:r>
      <w:r w:rsidRPr="3E3CC4ED">
        <w:rPr>
          <w:rFonts w:ascii="Times New Roman" w:eastAsia="Times New Roman" w:hAnsi="Times New Roman" w:cs="Times New Roman"/>
          <w:color w:val="000000" w:themeColor="text1"/>
        </w:rPr>
        <w:t>palités et autres</w:t>
      </w:r>
      <w:r w:rsidRPr="646DCF52">
        <w:rPr>
          <w:rStyle w:val="Appelnotedebasdep"/>
          <w:rFonts w:ascii="Times New Roman" w:eastAsia="Times New Roman" w:hAnsi="Times New Roman" w:cs="Times New Roman"/>
          <w:color w:val="000000" w:themeColor="text1"/>
        </w:rPr>
        <w:footnoteReference w:id="52"/>
      </w:r>
      <w:r w:rsidR="002C1397">
        <w:rPr>
          <w:rFonts w:ascii="Times New Roman" w:eastAsia="Times New Roman" w:hAnsi="Times New Roman" w:cs="Times New Roman"/>
          <w:color w:val="000000" w:themeColor="text1"/>
        </w:rPr>
        <w:t>.</w:t>
      </w:r>
      <w:r w:rsidR="00EB379E">
        <w:rPr>
          <w:rFonts w:ascii="Times New Roman" w:eastAsia="Times New Roman" w:hAnsi="Times New Roman" w:cs="Times New Roman"/>
          <w:color w:val="000000" w:themeColor="text1"/>
        </w:rPr>
        <w:t xml:space="preserve"> </w:t>
      </w:r>
      <w:r w:rsidR="00723928">
        <w:rPr>
          <w:rFonts w:ascii="Times New Roman" w:eastAsia="Times New Roman" w:hAnsi="Times New Roman" w:cs="Times New Roman"/>
          <w:color w:val="000000" w:themeColor="text1"/>
        </w:rPr>
        <w:t>Ces</w:t>
      </w:r>
      <w:r w:rsidR="00723928" w:rsidDel="006055D2">
        <w:rPr>
          <w:rFonts w:ascii="Times New Roman" w:eastAsia="Times New Roman" w:hAnsi="Times New Roman" w:cs="Times New Roman"/>
          <w:color w:val="000000" w:themeColor="text1"/>
        </w:rPr>
        <w:t xml:space="preserve"> </w:t>
      </w:r>
      <w:r w:rsidR="00723928">
        <w:rPr>
          <w:rFonts w:ascii="Times New Roman" w:eastAsia="Times New Roman" w:hAnsi="Times New Roman" w:cs="Times New Roman"/>
          <w:color w:val="000000" w:themeColor="text1"/>
        </w:rPr>
        <w:t>restrictions pourraient très prochainement être étendues aux écoles, aux universités et aux hôpitaux</w:t>
      </w:r>
      <w:r w:rsidR="00723928" w:rsidRPr="2EF2CBE2">
        <w:rPr>
          <w:rStyle w:val="Appelnotedebasdep"/>
          <w:rFonts w:ascii="Times New Roman" w:eastAsia="Times New Roman" w:hAnsi="Times New Roman" w:cs="Times New Roman"/>
          <w:color w:val="000000" w:themeColor="text1"/>
        </w:rPr>
        <w:footnoteReference w:id="53"/>
      </w:r>
      <w:r w:rsidR="00723928" w:rsidRPr="2EF2CBE2">
        <w:rPr>
          <w:rFonts w:ascii="Times New Roman" w:eastAsia="Times New Roman" w:hAnsi="Times New Roman" w:cs="Times New Roman"/>
          <w:color w:val="000000" w:themeColor="text1"/>
        </w:rPr>
        <w:t xml:space="preserve">. </w:t>
      </w:r>
    </w:p>
    <w:p w14:paraId="60F14D07" w14:textId="46DB9AF8" w:rsidR="00E5069B" w:rsidRDefault="00593220" w:rsidP="00E5069B">
      <w:pPr>
        <w:spacing w:line="360" w:lineRule="auto"/>
        <w:ind w:firstLine="708"/>
        <w:jc w:val="both"/>
        <w:rPr>
          <w:rFonts w:ascii="Times New Roman" w:hAnsi="Times New Roman" w:cs="Times New Roman"/>
        </w:rPr>
      </w:pPr>
      <w:r>
        <w:rPr>
          <w:rFonts w:ascii="Times New Roman" w:hAnsi="Times New Roman" w:cs="Times New Roman"/>
        </w:rPr>
        <w:t>Elles ont</w:t>
      </w:r>
      <w:r w:rsidR="00E5069B" w:rsidRPr="646DCF52">
        <w:rPr>
          <w:rFonts w:ascii="Times New Roman" w:hAnsi="Times New Roman" w:cs="Times New Roman"/>
        </w:rPr>
        <w:t xml:space="preserve"> pour effet d’exclure les personnes non-binaires dans le discours de l’État, ce qui encourage des effets discriminatoires. </w:t>
      </w:r>
    </w:p>
    <w:p w14:paraId="2424E5E7" w14:textId="6EE3B08D" w:rsidR="00E5069B" w:rsidRPr="00EE2793" w:rsidRDefault="00E5069B" w:rsidP="00E22C5F">
      <w:pPr>
        <w:pStyle w:val="Titre3"/>
      </w:pPr>
      <w:bookmarkStart w:id="29" w:name="_Toc215566878"/>
      <w:r w:rsidRPr="00EE2793">
        <w:t xml:space="preserve">2.1.3 </w:t>
      </w:r>
      <w:r w:rsidRPr="003325FE">
        <w:rPr>
          <w:i/>
          <w:iCs/>
        </w:rPr>
        <w:t xml:space="preserve">Loi </w:t>
      </w:r>
      <w:r w:rsidR="000834CF" w:rsidRPr="003325FE">
        <w:rPr>
          <w:i/>
          <w:iCs/>
        </w:rPr>
        <w:t>préjudiciable</w:t>
      </w:r>
      <w:r w:rsidRPr="003325FE">
        <w:rPr>
          <w:i/>
          <w:iCs/>
        </w:rPr>
        <w:t xml:space="preserve"> sur l’identité de genre en Saskatchewan</w:t>
      </w:r>
      <w:bookmarkEnd w:id="29"/>
    </w:p>
    <w:p w14:paraId="36949906" w14:textId="7957B4E9" w:rsidR="00E5069B" w:rsidRPr="003C6924" w:rsidRDefault="00E5069B" w:rsidP="00E5069B">
      <w:pPr>
        <w:spacing w:line="360" w:lineRule="auto"/>
        <w:ind w:firstLine="708"/>
        <w:jc w:val="both"/>
        <w:rPr>
          <w:rFonts w:ascii="Times New Roman" w:eastAsia="Times New Roman" w:hAnsi="Times New Roman" w:cs="Times New Roman"/>
          <w:color w:val="000000" w:themeColor="text1"/>
        </w:rPr>
      </w:pPr>
      <w:r w:rsidRPr="08B1C5B1">
        <w:rPr>
          <w:rFonts w:ascii="Times New Roman" w:eastAsia="Times New Roman" w:hAnsi="Times New Roman" w:cs="Times New Roman"/>
          <w:color w:val="000000" w:themeColor="text1"/>
        </w:rPr>
        <w:t>En octobre 2023, l’Assemblée législative de la Saskatchewan a adopté une loi qui oblige les écoles à obtenir l’accord</w:t>
      </w:r>
      <w:r>
        <w:rPr>
          <w:rFonts w:ascii="Times New Roman" w:eastAsia="Times New Roman" w:hAnsi="Times New Roman" w:cs="Times New Roman"/>
          <w:color w:val="000000" w:themeColor="text1"/>
        </w:rPr>
        <w:t xml:space="preserve"> des parents </w:t>
      </w:r>
      <w:r w:rsidRPr="08B1C5B1">
        <w:rPr>
          <w:rFonts w:ascii="Times New Roman" w:eastAsia="Times New Roman" w:hAnsi="Times New Roman" w:cs="Times New Roman"/>
          <w:color w:val="000000" w:themeColor="text1"/>
        </w:rPr>
        <w:t xml:space="preserve">avant d’utiliser pour un élève un prénom ou un pronom différent que celui </w:t>
      </w:r>
      <w:r w:rsidRPr="00EC172D">
        <w:rPr>
          <w:rFonts w:ascii="Times New Roman" w:eastAsia="Times New Roman" w:hAnsi="Times New Roman" w:cs="Times New Roman"/>
          <w:color w:val="000000" w:themeColor="text1"/>
        </w:rPr>
        <w:t>attribué à</w:t>
      </w:r>
      <w:r w:rsidR="00EC172D" w:rsidRPr="00EC172D">
        <w:rPr>
          <w:rFonts w:ascii="Times New Roman" w:eastAsia="Times New Roman" w:hAnsi="Times New Roman" w:cs="Times New Roman"/>
          <w:color w:val="000000" w:themeColor="text1"/>
        </w:rPr>
        <w:t xml:space="preserve"> sa naissance</w:t>
      </w:r>
      <w:r w:rsidRPr="00EC172D">
        <w:rPr>
          <w:rStyle w:val="Appelnotedebasdep"/>
          <w:rFonts w:ascii="Times New Roman" w:hAnsi="Times New Roman" w:cs="Times New Roman"/>
        </w:rPr>
        <w:footnoteReference w:id="54"/>
      </w:r>
      <w:r w:rsidR="00EC172D" w:rsidRPr="00EC172D">
        <w:rPr>
          <w:rFonts w:ascii="Times New Roman" w:eastAsia="Times New Roman" w:hAnsi="Times New Roman" w:cs="Times New Roman"/>
          <w:color w:val="000000" w:themeColor="text1"/>
        </w:rPr>
        <w:t>.</w:t>
      </w:r>
      <w:r w:rsidR="00AE77FD">
        <w:rPr>
          <w:rFonts w:ascii="Times New Roman" w:eastAsia="Times New Roman" w:hAnsi="Times New Roman" w:cs="Times New Roman"/>
          <w:color w:val="000000" w:themeColor="text1"/>
        </w:rPr>
        <w:t xml:space="preserve"> </w:t>
      </w:r>
      <w:r w:rsidR="00AE77FD">
        <w:rPr>
          <w:rFonts w:ascii="Times New Roman" w:hAnsi="Times New Roman" w:cs="Times New Roman"/>
        </w:rPr>
        <w:t>Cette disposition s’adresse aux élèves de 16 ans et moins et fut adoptée grâce à l’utilisation de la clause dérogatoire</w:t>
      </w:r>
      <w:r w:rsidR="00FC6759">
        <w:rPr>
          <w:rFonts w:ascii="Times New Roman" w:hAnsi="Times New Roman" w:cs="Times New Roman"/>
        </w:rPr>
        <w:t>, l’article 33</w:t>
      </w:r>
      <w:r w:rsidR="00AE77FD">
        <w:rPr>
          <w:rFonts w:ascii="Times New Roman" w:hAnsi="Times New Roman" w:cs="Times New Roman"/>
        </w:rPr>
        <w:t xml:space="preserve"> de la Charte des droits et libertés</w:t>
      </w:r>
      <w:bookmarkStart w:id="30" w:name="_Ref214896825"/>
      <w:bookmarkStart w:id="31" w:name="_Ref215143647"/>
      <w:r w:rsidRPr="00EC172D">
        <w:rPr>
          <w:rStyle w:val="Appelnotedebasdep"/>
          <w:rFonts w:ascii="Times New Roman" w:hAnsi="Times New Roman" w:cs="Times New Roman"/>
        </w:rPr>
        <w:footnoteReference w:id="55"/>
      </w:r>
      <w:bookmarkEnd w:id="30"/>
      <w:bookmarkEnd w:id="31"/>
      <w:r w:rsidR="00AE77FD">
        <w:rPr>
          <w:rFonts w:ascii="Times New Roman" w:hAnsi="Times New Roman" w:cs="Times New Roman"/>
        </w:rPr>
        <w:t xml:space="preserve">. </w:t>
      </w:r>
      <w:r w:rsidR="00B54113">
        <w:rPr>
          <w:rFonts w:ascii="Times New Roman" w:hAnsi="Times New Roman" w:cs="Times New Roman"/>
        </w:rPr>
        <w:t>Cette dernière</w:t>
      </w:r>
      <w:r w:rsidR="00DF643C">
        <w:rPr>
          <w:rFonts w:ascii="Times New Roman" w:hAnsi="Times New Roman" w:cs="Times New Roman"/>
        </w:rPr>
        <w:t xml:space="preserve"> permet de soustraire temporairement une loi à </w:t>
      </w:r>
      <w:r w:rsidR="00593220">
        <w:rPr>
          <w:rFonts w:ascii="Times New Roman" w:hAnsi="Times New Roman" w:cs="Times New Roman"/>
        </w:rPr>
        <w:t>la protection et au contrôle par certains droits et libertés</w:t>
      </w:r>
      <w:r w:rsidR="00DF643C" w:rsidRPr="2EF2CBE2">
        <w:rPr>
          <w:rFonts w:ascii="Times New Roman" w:eastAsia="Times New Roman" w:hAnsi="Times New Roman" w:cs="Times New Roman"/>
          <w:color w:val="000000" w:themeColor="text1"/>
        </w:rPr>
        <w:t>, ce qui implique une dérogation aux droits en question</w:t>
      </w:r>
      <w:r w:rsidR="00D62FC7">
        <w:rPr>
          <w:rFonts w:ascii="Times New Roman" w:eastAsia="Times New Roman" w:hAnsi="Times New Roman" w:cs="Times New Roman"/>
          <w:color w:val="000000" w:themeColor="text1"/>
        </w:rPr>
        <w:t xml:space="preserve"> et va à l’encontre de l’article 4 du Pacte</w:t>
      </w:r>
      <w:r w:rsidR="00DF643C" w:rsidRPr="2EF2CBE2">
        <w:rPr>
          <w:rFonts w:ascii="Times New Roman" w:eastAsia="Times New Roman" w:hAnsi="Times New Roman" w:cs="Times New Roman"/>
          <w:color w:val="000000" w:themeColor="text1"/>
        </w:rPr>
        <w:t>.</w:t>
      </w:r>
      <w:r w:rsidR="00DF643C" w:rsidDel="00B54113">
        <w:rPr>
          <w:rFonts w:ascii="Times New Roman" w:eastAsia="Times New Roman" w:hAnsi="Times New Roman" w:cs="Times New Roman"/>
          <w:color w:val="000000" w:themeColor="text1"/>
        </w:rPr>
        <w:t xml:space="preserve"> </w:t>
      </w:r>
      <w:r w:rsidRPr="646DCF52">
        <w:rPr>
          <w:rFonts w:ascii="Times New Roman" w:hAnsi="Times New Roman" w:cs="Times New Roman"/>
        </w:rPr>
        <w:t>Tout en constituant une ingérence à la vie privée de</w:t>
      </w:r>
      <w:r w:rsidR="00D45979">
        <w:rPr>
          <w:rFonts w:ascii="Times New Roman" w:hAnsi="Times New Roman" w:cs="Times New Roman"/>
        </w:rPr>
        <w:t>s</w:t>
      </w:r>
      <w:r w:rsidRPr="646DCF52">
        <w:rPr>
          <w:rFonts w:ascii="Times New Roman" w:hAnsi="Times New Roman" w:cs="Times New Roman"/>
        </w:rPr>
        <w:t xml:space="preserve"> personnes </w:t>
      </w:r>
      <w:r w:rsidR="00D45979">
        <w:rPr>
          <w:rFonts w:ascii="Times New Roman" w:hAnsi="Times New Roman" w:cs="Times New Roman"/>
        </w:rPr>
        <w:t xml:space="preserve">concernées </w:t>
      </w:r>
      <w:r w:rsidRPr="646DCF52">
        <w:rPr>
          <w:rFonts w:ascii="Times New Roman" w:hAnsi="Times New Roman" w:cs="Times New Roman"/>
        </w:rPr>
        <w:t xml:space="preserve">selon l’article 17 du PIDCP, l’État viole également l’article 24 du PIDCP en faillant à sa responsabilité d’assurer des mesures de protection adéquates pour les mineurs sans discrimination. </w:t>
      </w:r>
    </w:p>
    <w:p w14:paraId="7DBF474E" w14:textId="7D2F98A0" w:rsidR="00E5069B" w:rsidRPr="00EE2793" w:rsidRDefault="00E5069B" w:rsidP="00E22C5F">
      <w:pPr>
        <w:pStyle w:val="Titre3"/>
      </w:pPr>
      <w:bookmarkStart w:id="32" w:name="_Toc215566879"/>
      <w:r w:rsidRPr="00EE2793">
        <w:t xml:space="preserve">2.1.4 </w:t>
      </w:r>
      <w:r w:rsidRPr="003325FE">
        <w:rPr>
          <w:i/>
          <w:iCs/>
        </w:rPr>
        <w:t xml:space="preserve">Des projets de loi en Alberta qui </w:t>
      </w:r>
      <w:r w:rsidR="00AA42EB" w:rsidRPr="003325FE">
        <w:rPr>
          <w:i/>
          <w:iCs/>
        </w:rPr>
        <w:t>restreignent</w:t>
      </w:r>
      <w:r w:rsidRPr="003325FE">
        <w:rPr>
          <w:i/>
          <w:iCs/>
        </w:rPr>
        <w:t xml:space="preserve"> les droits des personnes transgenres</w:t>
      </w:r>
      <w:bookmarkEnd w:id="32"/>
    </w:p>
    <w:p w14:paraId="2E1F6A28" w14:textId="5E9CE67B" w:rsidR="00E5069B" w:rsidRDefault="00E5069B" w:rsidP="00E5069B">
      <w:pPr>
        <w:spacing w:line="360" w:lineRule="auto"/>
        <w:ind w:firstLine="708"/>
        <w:jc w:val="both"/>
        <w:rPr>
          <w:rFonts w:ascii="Times New Roman" w:hAnsi="Times New Roman" w:cs="Times New Roman"/>
        </w:rPr>
      </w:pPr>
      <w:r>
        <w:rPr>
          <w:rFonts w:ascii="Times New Roman" w:eastAsia="Times New Roman" w:hAnsi="Times New Roman" w:cs="Times New Roman"/>
          <w:color w:val="000000" w:themeColor="text1"/>
        </w:rPr>
        <w:lastRenderedPageBreak/>
        <w:t xml:space="preserve">L’Assemblée législative de l’Alberta, à son tour, au début décembre 2024, a adopté trois projets de loi visant à limiter les droits des personnes LGBTQ+, particulièrement </w:t>
      </w:r>
      <w:r w:rsidR="00D942AF">
        <w:rPr>
          <w:rFonts w:ascii="Times New Roman" w:eastAsia="Times New Roman" w:hAnsi="Times New Roman" w:cs="Times New Roman"/>
          <w:color w:val="000000" w:themeColor="text1"/>
        </w:rPr>
        <w:t>d</w:t>
      </w:r>
      <w:r>
        <w:rPr>
          <w:rFonts w:ascii="Times New Roman" w:eastAsia="Times New Roman" w:hAnsi="Times New Roman" w:cs="Times New Roman"/>
          <w:color w:val="000000" w:themeColor="text1"/>
        </w:rPr>
        <w:t>es personnes trans et non-binaires</w:t>
      </w:r>
      <w:r w:rsidR="00D57ED6">
        <w:rPr>
          <w:rStyle w:val="Appelnotedebasdep"/>
          <w:rFonts w:ascii="Times New Roman" w:eastAsia="Times New Roman" w:hAnsi="Times New Roman" w:cs="Times New Roman"/>
          <w:color w:val="000000" w:themeColor="text1"/>
        </w:rPr>
        <w:footnoteReference w:id="56"/>
      </w:r>
      <w:r>
        <w:rPr>
          <w:rFonts w:ascii="Times New Roman" w:eastAsia="Times New Roman" w:hAnsi="Times New Roman" w:cs="Times New Roman"/>
          <w:color w:val="000000" w:themeColor="text1"/>
        </w:rPr>
        <w:t xml:space="preserve">. Ces </w:t>
      </w:r>
      <w:r w:rsidR="00B54113">
        <w:rPr>
          <w:rFonts w:ascii="Times New Roman" w:eastAsia="Times New Roman" w:hAnsi="Times New Roman" w:cs="Times New Roman"/>
          <w:color w:val="000000" w:themeColor="text1"/>
        </w:rPr>
        <w:t>lois</w:t>
      </w:r>
      <w:r>
        <w:rPr>
          <w:rFonts w:ascii="Times New Roman" w:eastAsia="Times New Roman" w:hAnsi="Times New Roman" w:cs="Times New Roman"/>
          <w:color w:val="000000" w:themeColor="text1"/>
        </w:rPr>
        <w:t xml:space="preserve"> imposent</w:t>
      </w:r>
      <w:r w:rsidR="00B54113">
        <w:rPr>
          <w:rFonts w:ascii="Times New Roman" w:eastAsia="Times New Roman" w:hAnsi="Times New Roman" w:cs="Times New Roman"/>
          <w:color w:val="000000" w:themeColor="text1"/>
        </w:rPr>
        <w:t>, tout comme en Saskatchewan,</w:t>
      </w:r>
      <w:r>
        <w:rPr>
          <w:rFonts w:ascii="Times New Roman" w:eastAsia="Times New Roman" w:hAnsi="Times New Roman" w:cs="Times New Roman"/>
          <w:color w:val="000000" w:themeColor="text1"/>
        </w:rPr>
        <w:t xml:space="preserve"> le consentement parental pour les élèves souhaitant utiliser un autre nom ou pronom dans les milieux scolaires</w:t>
      </w:r>
      <w:r w:rsidDel="00B54113">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 et l’autorisation explicite des parents </w:t>
      </w:r>
      <w:r>
        <w:rPr>
          <w:rFonts w:ascii="Times New Roman" w:hAnsi="Times New Roman" w:cs="Times New Roman"/>
        </w:rPr>
        <w:t xml:space="preserve">pour la participation de leurs enfants à des cours d’éducation sexuelle et </w:t>
      </w:r>
      <w:r w:rsidR="00B54113">
        <w:rPr>
          <w:rFonts w:ascii="Times New Roman" w:hAnsi="Times New Roman" w:cs="Times New Roman"/>
        </w:rPr>
        <w:t xml:space="preserve">portant </w:t>
      </w:r>
      <w:r>
        <w:rPr>
          <w:rFonts w:ascii="Times New Roman" w:hAnsi="Times New Roman" w:cs="Times New Roman"/>
        </w:rPr>
        <w:t>sur l’identité de genre et l’orientation sexuelle</w:t>
      </w:r>
      <w:r>
        <w:rPr>
          <w:rStyle w:val="Appelnotedebasdep"/>
          <w:rFonts w:ascii="Times New Roman" w:hAnsi="Times New Roman" w:cs="Times New Roman"/>
        </w:rPr>
        <w:footnoteReference w:id="57"/>
      </w:r>
      <w:r>
        <w:rPr>
          <w:rFonts w:ascii="Times New Roman" w:hAnsi="Times New Roman" w:cs="Times New Roman"/>
        </w:rPr>
        <w:t>. Les mineurs n’auront également plus accès à des opérations chirurgicales de genre et les thérapies hormonales seront interdites pour les moins de 16 ans</w:t>
      </w:r>
      <w:r w:rsidRPr="08B1C5B1">
        <w:rPr>
          <w:rStyle w:val="Appelnotedebasdep"/>
          <w:rFonts w:ascii="Times New Roman" w:hAnsi="Times New Roman" w:cs="Times New Roman"/>
        </w:rPr>
        <w:footnoteReference w:id="58"/>
      </w:r>
      <w:r>
        <w:rPr>
          <w:rFonts w:ascii="Times New Roman" w:hAnsi="Times New Roman" w:cs="Times New Roman"/>
        </w:rPr>
        <w:t>. Enfin, l</w:t>
      </w:r>
      <w:r w:rsidRPr="009F2C4A">
        <w:rPr>
          <w:rFonts w:ascii="Times New Roman" w:hAnsi="Times New Roman" w:cs="Times New Roman"/>
        </w:rPr>
        <w:t>es personnes trans ne pourront p</w:t>
      </w:r>
      <w:r>
        <w:rPr>
          <w:rFonts w:ascii="Times New Roman" w:hAnsi="Times New Roman" w:cs="Times New Roman"/>
        </w:rPr>
        <w:t>lus</w:t>
      </w:r>
      <w:r w:rsidRPr="009F2C4A">
        <w:rPr>
          <w:rFonts w:ascii="Times New Roman" w:hAnsi="Times New Roman" w:cs="Times New Roman"/>
        </w:rPr>
        <w:t xml:space="preserve"> participer aux compétitions féminines de sport, sans </w:t>
      </w:r>
      <w:r>
        <w:rPr>
          <w:rFonts w:ascii="Times New Roman" w:hAnsi="Times New Roman" w:cs="Times New Roman"/>
        </w:rPr>
        <w:t>une</w:t>
      </w:r>
      <w:r w:rsidRPr="009F2C4A">
        <w:rPr>
          <w:rFonts w:ascii="Times New Roman" w:hAnsi="Times New Roman" w:cs="Times New Roman"/>
        </w:rPr>
        <w:t xml:space="preserve"> preuve d</w:t>
      </w:r>
      <w:r>
        <w:rPr>
          <w:rFonts w:ascii="Times New Roman" w:hAnsi="Times New Roman" w:cs="Times New Roman"/>
        </w:rPr>
        <w:t>e l’attribution du</w:t>
      </w:r>
      <w:r w:rsidRPr="009F2C4A">
        <w:rPr>
          <w:rFonts w:ascii="Times New Roman" w:hAnsi="Times New Roman" w:cs="Times New Roman"/>
        </w:rPr>
        <w:t xml:space="preserve"> sexe féminin à la naissance</w:t>
      </w:r>
      <w:r>
        <w:rPr>
          <w:rStyle w:val="Appelnotedebasdep"/>
          <w:rFonts w:ascii="Times New Roman" w:hAnsi="Times New Roman" w:cs="Times New Roman"/>
        </w:rPr>
        <w:footnoteReference w:id="59"/>
      </w:r>
      <w:r>
        <w:rPr>
          <w:rFonts w:ascii="Times New Roman" w:hAnsi="Times New Roman" w:cs="Times New Roman"/>
        </w:rPr>
        <w:t xml:space="preserve">. </w:t>
      </w:r>
    </w:p>
    <w:p w14:paraId="06384CE3" w14:textId="34C43BD1" w:rsidR="00E5069B" w:rsidRDefault="00B54113" w:rsidP="0019621B">
      <w:pPr>
        <w:spacing w:line="360" w:lineRule="auto"/>
        <w:ind w:firstLine="708"/>
        <w:jc w:val="both"/>
        <w:rPr>
          <w:rFonts w:ascii="Times New Roman" w:hAnsi="Times New Roman" w:cs="Times New Roman"/>
        </w:rPr>
      </w:pPr>
      <w:r>
        <w:rPr>
          <w:rFonts w:ascii="Times New Roman" w:hAnsi="Times New Roman" w:cs="Times New Roman"/>
        </w:rPr>
        <w:t xml:space="preserve">Une décision de </w:t>
      </w:r>
      <w:r w:rsidR="003727CD">
        <w:rPr>
          <w:rFonts w:ascii="Times New Roman" w:hAnsi="Times New Roman" w:cs="Times New Roman"/>
        </w:rPr>
        <w:t>l</w:t>
      </w:r>
      <w:r w:rsidR="00E5069B">
        <w:rPr>
          <w:rFonts w:ascii="Times New Roman" w:hAnsi="Times New Roman" w:cs="Times New Roman"/>
        </w:rPr>
        <w:t xml:space="preserve">a Cour du Banc du Roi de l’Alberta </w:t>
      </w:r>
      <w:r>
        <w:rPr>
          <w:rFonts w:ascii="Times New Roman" w:hAnsi="Times New Roman" w:cs="Times New Roman"/>
        </w:rPr>
        <w:t>jugeant</w:t>
      </w:r>
      <w:r w:rsidR="00E5069B">
        <w:rPr>
          <w:rFonts w:ascii="Times New Roman" w:hAnsi="Times New Roman" w:cs="Times New Roman"/>
        </w:rPr>
        <w:t xml:space="preserve"> que l’interdiction des bloqueurs de puberté et de la thérapie hormonale pour les jeunes de moins de 16 ans comportait un risque de préjudice irréparable pour les jeunes souffrant de dysphorie de genre</w:t>
      </w:r>
      <w:r w:rsidR="00E5069B" w:rsidDel="00B54113">
        <w:rPr>
          <w:rFonts w:ascii="Times New Roman" w:hAnsi="Times New Roman" w:cs="Times New Roman"/>
        </w:rPr>
        <w:t xml:space="preserve"> </w:t>
      </w:r>
      <w:r w:rsidR="00E5069B">
        <w:rPr>
          <w:rFonts w:ascii="Times New Roman" w:hAnsi="Times New Roman" w:cs="Times New Roman"/>
        </w:rPr>
        <w:t xml:space="preserve">a permis </w:t>
      </w:r>
      <w:r>
        <w:rPr>
          <w:rFonts w:ascii="Times New Roman" w:hAnsi="Times New Roman" w:cs="Times New Roman"/>
        </w:rPr>
        <w:t>de bloquer</w:t>
      </w:r>
      <w:r w:rsidR="00E5069B">
        <w:rPr>
          <w:rFonts w:ascii="Times New Roman" w:hAnsi="Times New Roman" w:cs="Times New Roman"/>
        </w:rPr>
        <w:t xml:space="preserve"> temporairement </w:t>
      </w:r>
      <w:r w:rsidR="00AE6B66">
        <w:rPr>
          <w:rFonts w:ascii="Times New Roman" w:hAnsi="Times New Roman" w:cs="Times New Roman"/>
        </w:rPr>
        <w:t>l’entrée</w:t>
      </w:r>
      <w:r w:rsidR="00E5069B">
        <w:rPr>
          <w:rFonts w:ascii="Times New Roman" w:hAnsi="Times New Roman" w:cs="Times New Roman"/>
        </w:rPr>
        <w:t xml:space="preserve"> en vigueur </w:t>
      </w:r>
      <w:r w:rsidR="00E5069B" w:rsidDel="00B54113">
        <w:rPr>
          <w:rFonts w:ascii="Times New Roman" w:hAnsi="Times New Roman" w:cs="Times New Roman"/>
        </w:rPr>
        <w:t xml:space="preserve">de </w:t>
      </w:r>
      <w:r>
        <w:rPr>
          <w:rFonts w:ascii="Times New Roman" w:hAnsi="Times New Roman" w:cs="Times New Roman"/>
        </w:rPr>
        <w:t>cette mesure</w:t>
      </w:r>
      <w:r w:rsidR="00E5069B">
        <w:rPr>
          <w:rStyle w:val="Appelnotedebasdep"/>
          <w:rFonts w:ascii="Times New Roman" w:hAnsi="Times New Roman" w:cs="Times New Roman"/>
        </w:rPr>
        <w:footnoteReference w:id="60"/>
      </w:r>
      <w:r w:rsidR="00E5069B">
        <w:rPr>
          <w:rFonts w:ascii="Times New Roman" w:hAnsi="Times New Roman" w:cs="Times New Roman"/>
        </w:rPr>
        <w:t>. Toutefois, en septembre 2025, la première ministre de l’Alberta s</w:t>
      </w:r>
      <w:r>
        <w:rPr>
          <w:rFonts w:ascii="Times New Roman" w:hAnsi="Times New Roman" w:cs="Times New Roman"/>
        </w:rPr>
        <w:t>’est</w:t>
      </w:r>
      <w:r w:rsidR="00E5069B">
        <w:rPr>
          <w:rFonts w:ascii="Times New Roman" w:hAnsi="Times New Roman" w:cs="Times New Roman"/>
        </w:rPr>
        <w:t xml:space="preserve"> dit prête à utiliser la clause dérogatoire de la Charte des droits et libertés afin de </w:t>
      </w:r>
      <w:r>
        <w:rPr>
          <w:rFonts w:ascii="Times New Roman" w:hAnsi="Times New Roman" w:cs="Times New Roman"/>
        </w:rPr>
        <w:t xml:space="preserve">contourner </w:t>
      </w:r>
      <w:r w:rsidR="00E5069B">
        <w:rPr>
          <w:rFonts w:ascii="Times New Roman" w:hAnsi="Times New Roman" w:cs="Times New Roman"/>
        </w:rPr>
        <w:t>le jugement de la Cour</w:t>
      </w:r>
      <w:r w:rsidR="00E5069B">
        <w:rPr>
          <w:rStyle w:val="Appelnotedebasdep"/>
          <w:rFonts w:ascii="Times New Roman" w:hAnsi="Times New Roman" w:cs="Times New Roman"/>
        </w:rPr>
        <w:footnoteReference w:id="61"/>
      </w:r>
      <w:r w:rsidR="00E5069B">
        <w:rPr>
          <w:rFonts w:ascii="Times New Roman" w:hAnsi="Times New Roman" w:cs="Times New Roman"/>
        </w:rPr>
        <w:t>.</w:t>
      </w:r>
      <w:r w:rsidR="00456B2B">
        <w:rPr>
          <w:rFonts w:ascii="Times New Roman" w:hAnsi="Times New Roman" w:cs="Times New Roman"/>
        </w:rPr>
        <w:t xml:space="preserve"> </w:t>
      </w:r>
    </w:p>
    <w:p w14:paraId="5B747AC9" w14:textId="06C6D980" w:rsidR="00BA214B" w:rsidRDefault="00BA214B" w:rsidP="0019621B">
      <w:pPr>
        <w:spacing w:line="360" w:lineRule="auto"/>
        <w:ind w:firstLine="708"/>
        <w:jc w:val="both"/>
        <w:rPr>
          <w:rFonts w:ascii="Times New Roman" w:hAnsi="Times New Roman" w:cs="Times New Roman"/>
        </w:rPr>
      </w:pPr>
      <w:r w:rsidRPr="00BA214B">
        <w:rPr>
          <w:rFonts w:ascii="Times New Roman" w:hAnsi="Times New Roman" w:cs="Times New Roman"/>
        </w:rPr>
        <w:t>Les mesures législatives évoquées plus haut illustrent la multiplication du recours à l’article 33 de la Charte canadienne</w:t>
      </w:r>
      <w:r w:rsidR="00137478">
        <w:rPr>
          <w:rFonts w:ascii="Times New Roman" w:hAnsi="Times New Roman" w:cs="Times New Roman"/>
        </w:rPr>
        <w:t xml:space="preserve"> pour limiter les droits LGBTQ+. </w:t>
      </w:r>
      <w:r w:rsidR="00752A4F">
        <w:rPr>
          <w:rFonts w:ascii="Times New Roman" w:hAnsi="Times New Roman" w:cs="Times New Roman"/>
        </w:rPr>
        <w:t>Ce</w:t>
      </w:r>
      <w:r w:rsidR="004330BF">
        <w:rPr>
          <w:rFonts w:ascii="Times New Roman" w:hAnsi="Times New Roman" w:cs="Times New Roman"/>
        </w:rPr>
        <w:t xml:space="preserve"> recours</w:t>
      </w:r>
      <w:r w:rsidR="00752A4F">
        <w:rPr>
          <w:rFonts w:ascii="Times New Roman" w:hAnsi="Times New Roman" w:cs="Times New Roman"/>
        </w:rPr>
        <w:t xml:space="preserve"> </w:t>
      </w:r>
      <w:r w:rsidR="00477B7C">
        <w:rPr>
          <w:rFonts w:ascii="Times New Roman" w:hAnsi="Times New Roman" w:cs="Times New Roman"/>
        </w:rPr>
        <w:t>normalise</w:t>
      </w:r>
      <w:r w:rsidR="003612E8" w:rsidRPr="003612E8">
        <w:rPr>
          <w:rFonts w:ascii="Times New Roman" w:hAnsi="Times New Roman" w:cs="Times New Roman"/>
        </w:rPr>
        <w:t xml:space="preserve"> l’affaiblissement de protections</w:t>
      </w:r>
      <w:r w:rsidR="00DE3B1B">
        <w:rPr>
          <w:rFonts w:ascii="Times New Roman" w:hAnsi="Times New Roman" w:cs="Times New Roman"/>
        </w:rPr>
        <w:t xml:space="preserve"> pour les personnes LGBTQ+</w:t>
      </w:r>
      <w:r w:rsidR="002A778A">
        <w:rPr>
          <w:rFonts w:ascii="Times New Roman" w:hAnsi="Times New Roman" w:cs="Times New Roman"/>
        </w:rPr>
        <w:t xml:space="preserve"> et ne respecte</w:t>
      </w:r>
      <w:r w:rsidR="00040F9B">
        <w:rPr>
          <w:rFonts w:ascii="Times New Roman" w:hAnsi="Times New Roman" w:cs="Times New Roman"/>
        </w:rPr>
        <w:t xml:space="preserve"> pas </w:t>
      </w:r>
      <w:r w:rsidR="00040F9B">
        <w:rPr>
          <w:rFonts w:ascii="Times New Roman" w:hAnsi="Times New Roman" w:cs="Times New Roman"/>
        </w:rPr>
        <w:lastRenderedPageBreak/>
        <w:t xml:space="preserve">la qualité </w:t>
      </w:r>
      <w:r w:rsidR="00D62FC7">
        <w:rPr>
          <w:rFonts w:ascii="Times New Roman" w:hAnsi="Times New Roman" w:cs="Times New Roman"/>
        </w:rPr>
        <w:t>exceptionnelle de toute dérogation aux droits, tel que l’exige l’article 4</w:t>
      </w:r>
      <w:r w:rsidR="004F6A79">
        <w:rPr>
          <w:rFonts w:ascii="Times New Roman" w:hAnsi="Times New Roman" w:cs="Times New Roman"/>
        </w:rPr>
        <w:t xml:space="preserve"> du PIDCP</w:t>
      </w:r>
      <w:r w:rsidR="00D62FC7">
        <w:rPr>
          <w:rFonts w:ascii="Times New Roman" w:hAnsi="Times New Roman" w:cs="Times New Roman"/>
        </w:rPr>
        <w:t xml:space="preserve">. </w:t>
      </w:r>
    </w:p>
    <w:p w14:paraId="112A3026" w14:textId="22397BB7" w:rsidR="00E5069B" w:rsidRPr="001464A2" w:rsidRDefault="00E5069B" w:rsidP="001464A2">
      <w:pPr>
        <w:pStyle w:val="Titre2"/>
        <w:rPr>
          <w:rFonts w:ascii="Times New Roman" w:eastAsia="Times New Roman" w:hAnsi="Times New Roman" w:cs="Times New Roman"/>
          <w:color w:val="000000" w:themeColor="text1"/>
          <w:sz w:val="24"/>
          <w:szCs w:val="24"/>
          <w:u w:val="single"/>
        </w:rPr>
      </w:pPr>
      <w:bookmarkStart w:id="33" w:name="_Toc215566880"/>
      <w:r w:rsidRPr="00EE2793">
        <w:rPr>
          <w:rFonts w:ascii="Times New Roman" w:eastAsia="Times New Roman" w:hAnsi="Times New Roman" w:cs="Times New Roman"/>
          <w:color w:val="000000" w:themeColor="text1"/>
          <w:sz w:val="24"/>
          <w:szCs w:val="24"/>
          <w:u w:val="single"/>
        </w:rPr>
        <w:t xml:space="preserve">2.2 </w:t>
      </w:r>
      <w:r w:rsidR="001464A2">
        <w:rPr>
          <w:rFonts w:ascii="Times New Roman" w:eastAsia="Times New Roman" w:hAnsi="Times New Roman" w:cs="Times New Roman"/>
          <w:color w:val="000000" w:themeColor="text1"/>
          <w:sz w:val="24"/>
          <w:szCs w:val="24"/>
          <w:u w:val="single"/>
        </w:rPr>
        <w:t>Un recul pour l’inclusion scolaire : interdiction de toilettes et vestiaires non-genrés</w:t>
      </w:r>
      <w:bookmarkEnd w:id="33"/>
    </w:p>
    <w:p w14:paraId="1A85D2F6" w14:textId="636F3D5F" w:rsidR="00E5069B" w:rsidRDefault="00D45979" w:rsidP="00E5069B">
      <w:pPr>
        <w:spacing w:line="360" w:lineRule="auto"/>
        <w:ind w:firstLine="708"/>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Au Québec, </w:t>
      </w:r>
      <w:r w:rsidR="00B73EF6">
        <w:rPr>
          <w:rFonts w:ascii="Times New Roman" w:eastAsia="Times New Roman" w:hAnsi="Times New Roman" w:cs="Times New Roman"/>
          <w:color w:val="000000" w:themeColor="text1"/>
        </w:rPr>
        <w:t>l’i</w:t>
      </w:r>
      <w:r w:rsidR="00E5069B">
        <w:rPr>
          <w:rFonts w:ascii="Times New Roman" w:eastAsia="Times New Roman" w:hAnsi="Times New Roman" w:cs="Times New Roman"/>
          <w:color w:val="000000" w:themeColor="text1"/>
        </w:rPr>
        <w:t xml:space="preserve">nterdiction des toilettes </w:t>
      </w:r>
      <w:r w:rsidR="00B73EF6">
        <w:rPr>
          <w:rFonts w:ascii="Times New Roman" w:eastAsia="Times New Roman" w:hAnsi="Times New Roman" w:cs="Times New Roman"/>
          <w:color w:val="000000" w:themeColor="text1"/>
        </w:rPr>
        <w:t>non-genrées</w:t>
      </w:r>
      <w:r w:rsidR="00E5069B">
        <w:rPr>
          <w:rFonts w:ascii="Times New Roman" w:eastAsia="Times New Roman" w:hAnsi="Times New Roman" w:cs="Times New Roman"/>
          <w:color w:val="000000" w:themeColor="text1"/>
        </w:rPr>
        <w:t xml:space="preserve"> dans les écoles</w:t>
      </w:r>
      <w:r>
        <w:rPr>
          <w:rFonts w:ascii="Times New Roman" w:eastAsia="Times New Roman" w:hAnsi="Times New Roman" w:cs="Times New Roman"/>
          <w:color w:val="000000" w:themeColor="text1"/>
        </w:rPr>
        <w:t>, introduite en 2024,</w:t>
      </w:r>
      <w:r w:rsidR="00E5069B">
        <w:rPr>
          <w:rFonts w:ascii="Times New Roman" w:eastAsia="Times New Roman" w:hAnsi="Times New Roman" w:cs="Times New Roman"/>
          <w:color w:val="000000" w:themeColor="text1"/>
        </w:rPr>
        <w:t xml:space="preserve"> représente un manquement de l’État à prévenir les effets discriminatoires de toute politique publique et à favoriser activement l’égalité de tous les individus. </w:t>
      </w:r>
    </w:p>
    <w:p w14:paraId="259057CC" w14:textId="6D29C9C0" w:rsidR="00E5069B" w:rsidRDefault="00E5069B" w:rsidP="00E5069B">
      <w:pPr>
        <w:spacing w:line="360" w:lineRule="auto"/>
        <w:ind w:firstLine="708"/>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À l’automne 2023, une école secondaire à </w:t>
      </w:r>
      <w:r w:rsidRPr="000A4156">
        <w:rPr>
          <w:rFonts w:ascii="Times New Roman" w:eastAsia="Times New Roman" w:hAnsi="Times New Roman" w:cs="Times New Roman"/>
          <w:color w:val="000000" w:themeColor="text1"/>
        </w:rPr>
        <w:t>Rouyn-Noranda</w:t>
      </w:r>
      <w:r>
        <w:rPr>
          <w:rFonts w:ascii="Times New Roman" w:eastAsia="Times New Roman" w:hAnsi="Times New Roman" w:cs="Times New Roman"/>
          <w:color w:val="000000" w:themeColor="text1"/>
        </w:rPr>
        <w:t xml:space="preserve"> a soutenu sa décision d’insérer des toilettes </w:t>
      </w:r>
      <w:r w:rsidR="00B73EF6">
        <w:rPr>
          <w:rFonts w:ascii="Times New Roman" w:eastAsia="Times New Roman" w:hAnsi="Times New Roman" w:cs="Times New Roman"/>
          <w:color w:val="000000" w:themeColor="text1"/>
        </w:rPr>
        <w:t>non-genrées</w:t>
      </w:r>
      <w:r>
        <w:rPr>
          <w:rFonts w:ascii="Times New Roman" w:eastAsia="Times New Roman" w:hAnsi="Times New Roman" w:cs="Times New Roman"/>
          <w:color w:val="000000" w:themeColor="text1"/>
        </w:rPr>
        <w:t xml:space="preserve"> au sein de son établissement à partir </w:t>
      </w:r>
      <w:r w:rsidR="00D45979">
        <w:rPr>
          <w:rFonts w:ascii="Times New Roman" w:eastAsia="Times New Roman" w:hAnsi="Times New Roman" w:cs="Times New Roman"/>
          <w:color w:val="000000" w:themeColor="text1"/>
        </w:rPr>
        <w:t>de l’année scolaire</w:t>
      </w:r>
      <w:r>
        <w:rPr>
          <w:rFonts w:ascii="Times New Roman" w:eastAsia="Times New Roman" w:hAnsi="Times New Roman" w:cs="Times New Roman"/>
          <w:color w:val="000000" w:themeColor="text1"/>
        </w:rPr>
        <w:t xml:space="preserve"> 2024-2025</w:t>
      </w:r>
      <w:r>
        <w:rPr>
          <w:rStyle w:val="Appelnotedebasdep"/>
          <w:rFonts w:ascii="Times New Roman" w:eastAsia="Times New Roman" w:hAnsi="Times New Roman" w:cs="Times New Roman"/>
          <w:color w:val="000000" w:themeColor="text1"/>
        </w:rPr>
        <w:footnoteReference w:id="62"/>
      </w:r>
      <w:r>
        <w:rPr>
          <w:rFonts w:ascii="Times New Roman" w:eastAsia="Times New Roman" w:hAnsi="Times New Roman" w:cs="Times New Roman"/>
          <w:color w:val="000000" w:themeColor="text1"/>
        </w:rPr>
        <w:t xml:space="preserve">.  </w:t>
      </w:r>
      <w:r w:rsidR="0060016A" w:rsidRPr="00996C28">
        <w:rPr>
          <w:rFonts w:ascii="Times New Roman" w:eastAsia="Times New Roman" w:hAnsi="Times New Roman" w:cs="Times New Roman"/>
          <w:color w:val="000000" w:themeColor="text1"/>
        </w:rPr>
        <w:t>À la suite d’</w:t>
      </w:r>
      <w:r w:rsidRPr="00996C28">
        <w:rPr>
          <w:rFonts w:ascii="Times New Roman" w:eastAsia="Times New Roman" w:hAnsi="Times New Roman" w:cs="Times New Roman"/>
          <w:color w:val="000000" w:themeColor="text1"/>
        </w:rPr>
        <w:t xml:space="preserve">une pétition </w:t>
      </w:r>
      <w:r w:rsidR="00FA317D" w:rsidRPr="00996C28">
        <w:rPr>
          <w:rFonts w:ascii="Times New Roman" w:eastAsia="Times New Roman" w:hAnsi="Times New Roman" w:cs="Times New Roman"/>
          <w:color w:val="000000" w:themeColor="text1"/>
        </w:rPr>
        <w:t>contre le projet qui a circulé sur les réseaux sociaux et qui a recueilli</w:t>
      </w:r>
      <w:r w:rsidR="00D45979" w:rsidRPr="00996C28">
        <w:rPr>
          <w:rFonts w:ascii="Times New Roman" w:eastAsia="Times New Roman" w:hAnsi="Times New Roman" w:cs="Times New Roman"/>
          <w:color w:val="000000" w:themeColor="text1"/>
        </w:rPr>
        <w:t xml:space="preserve"> environ </w:t>
      </w:r>
      <w:r w:rsidRPr="00996C28">
        <w:rPr>
          <w:rFonts w:ascii="Times New Roman" w:eastAsia="Times New Roman" w:hAnsi="Times New Roman" w:cs="Times New Roman"/>
          <w:color w:val="000000" w:themeColor="text1"/>
        </w:rPr>
        <w:t xml:space="preserve">mille </w:t>
      </w:r>
      <w:r w:rsidR="00FA317D" w:rsidRPr="00996C28">
        <w:rPr>
          <w:rFonts w:ascii="Times New Roman" w:eastAsia="Times New Roman" w:hAnsi="Times New Roman" w:cs="Times New Roman"/>
          <w:color w:val="000000" w:themeColor="text1"/>
        </w:rPr>
        <w:t>signatures, mais sans qu’un incident ou problème concret soit survenu,</w:t>
      </w:r>
      <w:r w:rsidR="00FA317D" w:rsidRPr="00127185">
        <w:rPr>
          <w:rFonts w:ascii="Times New Roman" w:eastAsia="Times New Roman" w:hAnsi="Times New Roman" w:cs="Times New Roman"/>
          <w:color w:val="000000" w:themeColor="text1"/>
        </w:rPr>
        <w:t xml:space="preserve"> </w:t>
      </w:r>
      <w:r w:rsidR="0060016A" w:rsidRPr="00996C28">
        <w:rPr>
          <w:rFonts w:ascii="Times New Roman" w:eastAsia="Times New Roman" w:hAnsi="Times New Roman" w:cs="Times New Roman"/>
          <w:color w:val="000000" w:themeColor="text1"/>
        </w:rPr>
        <w:t>l</w:t>
      </w:r>
      <w:r w:rsidR="00127185" w:rsidRPr="00996C28">
        <w:rPr>
          <w:rFonts w:ascii="Times New Roman" w:eastAsia="Times New Roman" w:hAnsi="Times New Roman" w:cs="Times New Roman"/>
          <w:color w:val="000000" w:themeColor="text1"/>
        </w:rPr>
        <w:t>e</w:t>
      </w:r>
      <w:r w:rsidR="00D45979">
        <w:rPr>
          <w:rFonts w:ascii="Times New Roman" w:eastAsia="Times New Roman" w:hAnsi="Times New Roman" w:cs="Times New Roman"/>
          <w:color w:val="000000" w:themeColor="text1"/>
        </w:rPr>
        <w:t xml:space="preserve"> gouvernement</w:t>
      </w:r>
      <w:r>
        <w:rPr>
          <w:rFonts w:ascii="Times New Roman" w:eastAsia="Times New Roman" w:hAnsi="Times New Roman" w:cs="Times New Roman"/>
          <w:color w:val="000000" w:themeColor="text1"/>
        </w:rPr>
        <w:t xml:space="preserve"> du Québec </w:t>
      </w:r>
      <w:r w:rsidR="00FA317D">
        <w:rPr>
          <w:rFonts w:ascii="Times New Roman" w:eastAsia="Times New Roman" w:hAnsi="Times New Roman" w:cs="Times New Roman"/>
          <w:color w:val="000000" w:themeColor="text1"/>
        </w:rPr>
        <w:t xml:space="preserve">a </w:t>
      </w:r>
      <w:r w:rsidR="00871BB2">
        <w:rPr>
          <w:rFonts w:ascii="Times New Roman" w:eastAsia="Times New Roman" w:hAnsi="Times New Roman" w:cs="Times New Roman"/>
          <w:color w:val="000000" w:themeColor="text1"/>
        </w:rPr>
        <w:t>procédé à</w:t>
      </w:r>
      <w:r w:rsidR="00FA317D">
        <w:rPr>
          <w:rFonts w:ascii="Times New Roman" w:eastAsia="Times New Roman" w:hAnsi="Times New Roman" w:cs="Times New Roman"/>
          <w:color w:val="000000" w:themeColor="text1"/>
        </w:rPr>
        <w:t xml:space="preserve"> une </w:t>
      </w:r>
      <w:r>
        <w:rPr>
          <w:rFonts w:ascii="Times New Roman" w:eastAsia="Times New Roman" w:hAnsi="Times New Roman" w:cs="Times New Roman"/>
          <w:color w:val="000000" w:themeColor="text1"/>
        </w:rPr>
        <w:t>interdi</w:t>
      </w:r>
      <w:r w:rsidR="009D3EAE">
        <w:rPr>
          <w:rFonts w:ascii="Times New Roman" w:eastAsia="Times New Roman" w:hAnsi="Times New Roman" w:cs="Times New Roman"/>
          <w:color w:val="000000" w:themeColor="text1"/>
        </w:rPr>
        <w:t>ction</w:t>
      </w:r>
      <w:r w:rsidR="00FA317D">
        <w:rPr>
          <w:rFonts w:ascii="Times New Roman" w:eastAsia="Times New Roman" w:hAnsi="Times New Roman" w:cs="Times New Roman"/>
          <w:color w:val="000000" w:themeColor="text1"/>
        </w:rPr>
        <w:t xml:space="preserve"> totale et immédiate</w:t>
      </w:r>
      <w:r w:rsidR="009D3EAE">
        <w:rPr>
          <w:rFonts w:ascii="Times New Roman" w:eastAsia="Times New Roman" w:hAnsi="Times New Roman" w:cs="Times New Roman"/>
          <w:color w:val="000000" w:themeColor="text1"/>
        </w:rPr>
        <w:t xml:space="preserve"> de</w:t>
      </w:r>
      <w:r>
        <w:rPr>
          <w:rFonts w:ascii="Times New Roman" w:eastAsia="Times New Roman" w:hAnsi="Times New Roman" w:cs="Times New Roman"/>
          <w:color w:val="000000" w:themeColor="text1"/>
        </w:rPr>
        <w:t xml:space="preserve"> </w:t>
      </w:r>
      <w:r w:rsidR="00515C09">
        <w:rPr>
          <w:rFonts w:ascii="Times New Roman" w:eastAsia="Times New Roman" w:hAnsi="Times New Roman" w:cs="Times New Roman"/>
          <w:color w:val="000000" w:themeColor="text1"/>
        </w:rPr>
        <w:t>tout nouveau projet de</w:t>
      </w:r>
      <w:r>
        <w:rPr>
          <w:rFonts w:ascii="Times New Roman" w:eastAsia="Times New Roman" w:hAnsi="Times New Roman" w:cs="Times New Roman"/>
          <w:color w:val="000000" w:themeColor="text1"/>
        </w:rPr>
        <w:t xml:space="preserve"> toilettes et vestiaires </w:t>
      </w:r>
      <w:r w:rsidR="00A44ECB">
        <w:rPr>
          <w:rFonts w:ascii="Times New Roman" w:eastAsia="Times New Roman" w:hAnsi="Times New Roman" w:cs="Times New Roman"/>
          <w:color w:val="000000" w:themeColor="text1"/>
        </w:rPr>
        <w:t>non-genrés</w:t>
      </w:r>
      <w:r>
        <w:rPr>
          <w:rFonts w:ascii="Times New Roman" w:eastAsia="Times New Roman" w:hAnsi="Times New Roman" w:cs="Times New Roman"/>
          <w:color w:val="000000" w:themeColor="text1"/>
        </w:rPr>
        <w:t xml:space="preserve"> dans les écoles publiques</w:t>
      </w:r>
      <w:r w:rsidRPr="08B1C5B1">
        <w:rPr>
          <w:rStyle w:val="Appelnotedebasdep"/>
          <w:rFonts w:ascii="Times New Roman" w:eastAsia="Times New Roman" w:hAnsi="Times New Roman" w:cs="Times New Roman"/>
          <w:color w:val="000000" w:themeColor="text1"/>
        </w:rPr>
        <w:footnoteReference w:id="63"/>
      </w:r>
      <w:r>
        <w:rPr>
          <w:rFonts w:ascii="Times New Roman" w:eastAsia="Times New Roman" w:hAnsi="Times New Roman" w:cs="Times New Roman"/>
          <w:color w:val="000000" w:themeColor="text1"/>
        </w:rPr>
        <w:t xml:space="preserve">. </w:t>
      </w:r>
      <w:r w:rsidR="003F312E">
        <w:rPr>
          <w:rFonts w:ascii="Times New Roman" w:eastAsia="Times New Roman" w:hAnsi="Times New Roman" w:cs="Times New Roman"/>
          <w:color w:val="000000" w:themeColor="text1"/>
        </w:rPr>
        <w:t>Bien que des toilettes universelles individuelles soient permises dans les écoles, cela diminue la protection accordée aux personnes non-binaires, puisque celles-ci sont forcées de dévoiler leur non-binarité en fréquentant ces toilettes</w:t>
      </w:r>
      <w:r w:rsidR="00E76095">
        <w:rPr>
          <w:rStyle w:val="Appelnotedebasdep"/>
          <w:rFonts w:ascii="Times New Roman" w:eastAsia="Times New Roman" w:hAnsi="Times New Roman" w:cs="Times New Roman"/>
          <w:color w:val="000000" w:themeColor="text1"/>
        </w:rPr>
        <w:footnoteReference w:id="64"/>
      </w:r>
      <w:r w:rsidR="003F312E">
        <w:rPr>
          <w:rFonts w:ascii="Times New Roman" w:eastAsia="Times New Roman" w:hAnsi="Times New Roman" w:cs="Times New Roman"/>
          <w:color w:val="000000" w:themeColor="text1"/>
        </w:rPr>
        <w:t xml:space="preserve">. Ce dévoilement forcé les expose à plusieurs préjudices quant à leur sécurité et leur bien-être, tout en compromettant leur droit à la vie privée et </w:t>
      </w:r>
      <w:r w:rsidR="00555417">
        <w:rPr>
          <w:rFonts w:ascii="Times New Roman" w:eastAsia="Times New Roman" w:hAnsi="Times New Roman" w:cs="Times New Roman"/>
          <w:color w:val="000000" w:themeColor="text1"/>
        </w:rPr>
        <w:t>le</w:t>
      </w:r>
      <w:r w:rsidR="003F312E">
        <w:rPr>
          <w:rFonts w:ascii="Times New Roman" w:eastAsia="Times New Roman" w:hAnsi="Times New Roman" w:cs="Times New Roman"/>
          <w:color w:val="000000" w:themeColor="text1"/>
        </w:rPr>
        <w:t xml:space="preserve"> principe de dignité humaine</w:t>
      </w:r>
      <w:r w:rsidR="002735E3">
        <w:rPr>
          <w:rStyle w:val="Appelnotedebasdep"/>
          <w:rFonts w:ascii="Times New Roman" w:eastAsia="Times New Roman" w:hAnsi="Times New Roman" w:cs="Times New Roman"/>
          <w:color w:val="000000" w:themeColor="text1"/>
        </w:rPr>
        <w:footnoteReference w:id="65"/>
      </w:r>
      <w:r w:rsidR="003F312E">
        <w:rPr>
          <w:rFonts w:ascii="Times New Roman" w:eastAsia="Times New Roman" w:hAnsi="Times New Roman" w:cs="Times New Roman"/>
          <w:color w:val="000000" w:themeColor="text1"/>
        </w:rPr>
        <w:t xml:space="preserve">. </w:t>
      </w:r>
    </w:p>
    <w:p w14:paraId="11FAA72D" w14:textId="3B9F4980" w:rsidR="0096599A" w:rsidRDefault="00555417" w:rsidP="00BC3AD5">
      <w:pPr>
        <w:spacing w:line="360" w:lineRule="auto"/>
        <w:ind w:firstLine="708"/>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L</w:t>
      </w:r>
      <w:r w:rsidRPr="08B1C5B1">
        <w:rPr>
          <w:rFonts w:ascii="Times New Roman" w:eastAsia="Times New Roman" w:hAnsi="Times New Roman" w:cs="Times New Roman"/>
          <w:color w:val="000000" w:themeColor="text1"/>
        </w:rPr>
        <w:t>es jeunes trans et non-binair</w:t>
      </w:r>
      <w:r>
        <w:rPr>
          <w:rFonts w:ascii="Times New Roman" w:eastAsia="Times New Roman" w:hAnsi="Times New Roman" w:cs="Times New Roman"/>
          <w:color w:val="000000" w:themeColor="text1"/>
        </w:rPr>
        <w:t>es subissent également les effets discriminatoires de l’interdiction des toilettes et vestiaires non-genrés dans l’accès au sport</w:t>
      </w:r>
      <w:r w:rsidRPr="00773CAA">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 </w:t>
      </w:r>
      <w:r w:rsidR="0080653E">
        <w:rPr>
          <w:rFonts w:ascii="Times New Roman" w:eastAsia="Times New Roman" w:hAnsi="Times New Roman" w:cs="Times New Roman"/>
          <w:color w:val="000000" w:themeColor="text1"/>
        </w:rPr>
        <w:t xml:space="preserve">Selon </w:t>
      </w:r>
      <w:r w:rsidR="00FA317D">
        <w:rPr>
          <w:rFonts w:ascii="Times New Roman" w:eastAsia="Times New Roman" w:hAnsi="Times New Roman" w:cs="Times New Roman"/>
          <w:color w:val="000000" w:themeColor="text1"/>
        </w:rPr>
        <w:t>d</w:t>
      </w:r>
      <w:r w:rsidR="0080653E">
        <w:rPr>
          <w:rFonts w:ascii="Times New Roman" w:eastAsia="Times New Roman" w:hAnsi="Times New Roman" w:cs="Times New Roman"/>
          <w:color w:val="000000" w:themeColor="text1"/>
        </w:rPr>
        <w:t>es témoignages, l</w:t>
      </w:r>
      <w:r w:rsidR="002735E3">
        <w:rPr>
          <w:rFonts w:ascii="Times New Roman" w:eastAsia="Times New Roman" w:hAnsi="Times New Roman" w:cs="Times New Roman"/>
          <w:color w:val="000000" w:themeColor="text1"/>
        </w:rPr>
        <w:t>’impossibilité d’avoir accès à des vestiaires non-genrés</w:t>
      </w:r>
      <w:r w:rsidR="0096599A">
        <w:rPr>
          <w:rFonts w:ascii="Times New Roman" w:eastAsia="Times New Roman" w:hAnsi="Times New Roman" w:cs="Times New Roman"/>
          <w:color w:val="000000" w:themeColor="text1"/>
        </w:rPr>
        <w:t xml:space="preserve"> provoque un malaise </w:t>
      </w:r>
      <w:r w:rsidR="0096599A">
        <w:rPr>
          <w:rFonts w:ascii="Times New Roman" w:eastAsia="Times New Roman" w:hAnsi="Times New Roman" w:cs="Times New Roman"/>
          <w:color w:val="000000" w:themeColor="text1"/>
        </w:rPr>
        <w:lastRenderedPageBreak/>
        <w:t>chez plusieurs personnes de la communauté LGBTQ+, tout en dissuadant celles-ci d’intégrer des activités sportives au sein des écoles</w:t>
      </w:r>
      <w:bookmarkStart w:id="34" w:name="_Ref214959346"/>
      <w:r w:rsidR="0096599A" w:rsidRPr="00773CAA">
        <w:rPr>
          <w:rStyle w:val="Appelnotedebasdep"/>
          <w:rFonts w:ascii="Times New Roman" w:eastAsia="Times New Roman" w:hAnsi="Times New Roman" w:cs="Times New Roman"/>
          <w:color w:val="000000" w:themeColor="text1"/>
        </w:rPr>
        <w:footnoteReference w:id="66"/>
      </w:r>
      <w:bookmarkEnd w:id="34"/>
      <w:r w:rsidR="0096599A">
        <w:rPr>
          <w:rFonts w:ascii="Times New Roman" w:eastAsia="Times New Roman" w:hAnsi="Times New Roman" w:cs="Times New Roman"/>
          <w:color w:val="000000" w:themeColor="text1"/>
        </w:rPr>
        <w:t xml:space="preserve">. </w:t>
      </w:r>
    </w:p>
    <w:p w14:paraId="4714177D" w14:textId="3DBB4D0C" w:rsidR="00E5069B" w:rsidRPr="00420B7A" w:rsidRDefault="00E5069B" w:rsidP="00E5069B">
      <w:pPr>
        <w:pStyle w:val="Titre2"/>
        <w:rPr>
          <w:rFonts w:ascii="Times New Roman" w:eastAsia="Times New Roman" w:hAnsi="Times New Roman" w:cs="Times New Roman"/>
          <w:color w:val="000000" w:themeColor="text1"/>
          <w:u w:val="single"/>
        </w:rPr>
      </w:pPr>
      <w:bookmarkStart w:id="35" w:name="_Toc215566881"/>
      <w:r w:rsidRPr="08B1C5B1">
        <w:rPr>
          <w:rFonts w:ascii="Times New Roman" w:eastAsia="Times New Roman" w:hAnsi="Times New Roman" w:cs="Times New Roman"/>
          <w:color w:val="000000" w:themeColor="text1"/>
          <w:sz w:val="24"/>
          <w:szCs w:val="24"/>
          <w:u w:val="single"/>
        </w:rPr>
        <w:t>2.3 Un traitement rétrograde pour les personnes trans</w:t>
      </w:r>
      <w:r w:rsidR="00883585">
        <w:rPr>
          <w:rFonts w:ascii="Times New Roman" w:eastAsia="Times New Roman" w:hAnsi="Times New Roman" w:cs="Times New Roman"/>
          <w:color w:val="000000" w:themeColor="text1"/>
          <w:sz w:val="24"/>
          <w:szCs w:val="24"/>
          <w:u w:val="single"/>
        </w:rPr>
        <w:t>genres</w:t>
      </w:r>
      <w:r w:rsidRPr="08B1C5B1">
        <w:rPr>
          <w:rFonts w:ascii="Times New Roman" w:eastAsia="Times New Roman" w:hAnsi="Times New Roman" w:cs="Times New Roman"/>
          <w:color w:val="000000" w:themeColor="text1"/>
          <w:sz w:val="24"/>
          <w:szCs w:val="24"/>
          <w:u w:val="single"/>
        </w:rPr>
        <w:t xml:space="preserve"> </w:t>
      </w:r>
      <w:r w:rsidR="005453CD">
        <w:rPr>
          <w:rFonts w:ascii="Times New Roman" w:eastAsia="Times New Roman" w:hAnsi="Times New Roman" w:cs="Times New Roman"/>
          <w:color w:val="000000" w:themeColor="text1"/>
          <w:sz w:val="24"/>
          <w:szCs w:val="24"/>
          <w:u w:val="single"/>
        </w:rPr>
        <w:t>incarcérées</w:t>
      </w:r>
      <w:bookmarkEnd w:id="35"/>
    </w:p>
    <w:p w14:paraId="68D5F3B2" w14:textId="1E709F96" w:rsidR="00E5069B" w:rsidRDefault="00E5069B" w:rsidP="00E5069B">
      <w:pPr>
        <w:spacing w:line="360" w:lineRule="auto"/>
        <w:ind w:firstLine="708"/>
        <w:jc w:val="both"/>
        <w:rPr>
          <w:rFonts w:ascii="Times New Roman" w:hAnsi="Times New Roman" w:cs="Times New Roman"/>
          <w:color w:val="000000" w:themeColor="text1"/>
        </w:rPr>
      </w:pPr>
      <w:r w:rsidRPr="08B1C5B1">
        <w:rPr>
          <w:rFonts w:ascii="Times New Roman" w:hAnsi="Times New Roman" w:cs="Times New Roman"/>
          <w:color w:val="000000" w:themeColor="text1"/>
        </w:rPr>
        <w:t xml:space="preserve">Contrairement à ce qu’exigent les articles 2, 7 et 10 du PIDCP, </w:t>
      </w:r>
      <w:r w:rsidR="00AB613E">
        <w:rPr>
          <w:rFonts w:ascii="Times New Roman" w:hAnsi="Times New Roman" w:cs="Times New Roman"/>
          <w:color w:val="000000" w:themeColor="text1"/>
        </w:rPr>
        <w:t>l</w:t>
      </w:r>
      <w:r w:rsidRPr="08B1C5B1">
        <w:rPr>
          <w:rFonts w:ascii="Times New Roman" w:hAnsi="Times New Roman" w:cs="Times New Roman"/>
          <w:color w:val="000000" w:themeColor="text1"/>
        </w:rPr>
        <w:t xml:space="preserve">’État n’assure pas une protection </w:t>
      </w:r>
      <w:r w:rsidR="00894045">
        <w:rPr>
          <w:rFonts w:ascii="Times New Roman" w:hAnsi="Times New Roman" w:cs="Times New Roman"/>
          <w:color w:val="000000" w:themeColor="text1"/>
        </w:rPr>
        <w:t>adéquate</w:t>
      </w:r>
      <w:r w:rsidR="00894045" w:rsidRPr="08B1C5B1">
        <w:rPr>
          <w:rFonts w:ascii="Times New Roman" w:hAnsi="Times New Roman" w:cs="Times New Roman"/>
          <w:color w:val="000000" w:themeColor="text1"/>
        </w:rPr>
        <w:t xml:space="preserve"> </w:t>
      </w:r>
      <w:r w:rsidR="00894045">
        <w:rPr>
          <w:rFonts w:ascii="Times New Roman" w:hAnsi="Times New Roman" w:cs="Times New Roman"/>
          <w:color w:val="000000" w:themeColor="text1"/>
        </w:rPr>
        <w:t>aux</w:t>
      </w:r>
      <w:r w:rsidRPr="08B1C5B1" w:rsidDel="00894045">
        <w:rPr>
          <w:rFonts w:ascii="Times New Roman" w:hAnsi="Times New Roman" w:cs="Times New Roman"/>
          <w:color w:val="000000" w:themeColor="text1"/>
        </w:rPr>
        <w:t xml:space="preserve"> </w:t>
      </w:r>
      <w:r w:rsidRPr="08B1C5B1">
        <w:rPr>
          <w:rFonts w:ascii="Times New Roman" w:hAnsi="Times New Roman" w:cs="Times New Roman"/>
          <w:color w:val="000000" w:themeColor="text1"/>
        </w:rPr>
        <w:t xml:space="preserve">personnes transgenres incarcérées au Québec. </w:t>
      </w:r>
    </w:p>
    <w:p w14:paraId="72F2D2F8" w14:textId="75DB2818" w:rsidR="00E5069B" w:rsidRDefault="00E5069B" w:rsidP="00E5069B">
      <w:pPr>
        <w:spacing w:line="360" w:lineRule="auto"/>
        <w:ind w:firstLine="708"/>
        <w:jc w:val="both"/>
        <w:rPr>
          <w:rFonts w:ascii="Times New Roman" w:hAnsi="Times New Roman" w:cs="Times New Roman"/>
          <w:color w:val="000000" w:themeColor="text1"/>
        </w:rPr>
      </w:pPr>
      <w:r>
        <w:rPr>
          <w:rFonts w:ascii="Times New Roman" w:hAnsi="Times New Roman" w:cs="Times New Roman"/>
          <w:color w:val="000000" w:themeColor="text1"/>
        </w:rPr>
        <w:t xml:space="preserve">Le projet de loi C-16 adopté en 2017 a modifié la </w:t>
      </w:r>
      <w:r w:rsidRPr="0CB2BDF3">
        <w:rPr>
          <w:rFonts w:ascii="Times New Roman" w:hAnsi="Times New Roman" w:cs="Times New Roman"/>
          <w:i/>
          <w:iCs/>
          <w:color w:val="000000" w:themeColor="text1"/>
        </w:rPr>
        <w:t>Loi canadienne sur les droits de la personne</w:t>
      </w:r>
      <w:r w:rsidR="00593220" w:rsidRPr="00593220">
        <w:rPr>
          <w:rStyle w:val="Appelnotedebasdep"/>
          <w:rFonts w:ascii="Times New Roman" w:hAnsi="Times New Roman" w:cs="Times New Roman"/>
          <w:color w:val="000000" w:themeColor="text1"/>
        </w:rPr>
        <w:footnoteReference w:id="67"/>
      </w:r>
      <w:r w:rsidRPr="0CB2BDF3">
        <w:rPr>
          <w:rFonts w:ascii="Times New Roman" w:hAnsi="Times New Roman" w:cs="Times New Roman"/>
          <w:i/>
          <w:iCs/>
          <w:color w:val="000000" w:themeColor="text1"/>
        </w:rPr>
        <w:t xml:space="preserve"> </w:t>
      </w:r>
      <w:r>
        <w:rPr>
          <w:rFonts w:ascii="Times New Roman" w:hAnsi="Times New Roman" w:cs="Times New Roman"/>
          <w:color w:val="000000" w:themeColor="text1"/>
        </w:rPr>
        <w:t xml:space="preserve">afin d’inclure l’identité de genre et l’expression de genre </w:t>
      </w:r>
      <w:r w:rsidR="00894045" w:rsidRPr="00894045">
        <w:rPr>
          <w:rFonts w:ascii="Times New Roman" w:hAnsi="Times New Roman" w:cs="Times New Roman"/>
          <w:color w:val="000000" w:themeColor="text1"/>
        </w:rPr>
        <w:t>à la liste des motifs de distinction illicite</w:t>
      </w:r>
      <w:bookmarkStart w:id="36" w:name="txt3"/>
      <w:bookmarkEnd w:id="36"/>
      <w:r>
        <w:rPr>
          <w:rFonts w:ascii="Times New Roman" w:hAnsi="Times New Roman" w:cs="Times New Roman"/>
          <w:color w:val="000000" w:themeColor="text1"/>
        </w:rPr>
        <w:t>. Ce changement a permis des modifications de politique</w:t>
      </w:r>
      <w:r w:rsidR="00894045">
        <w:rPr>
          <w:rFonts w:ascii="Times New Roman" w:hAnsi="Times New Roman" w:cs="Times New Roman"/>
          <w:color w:val="000000" w:themeColor="text1"/>
        </w:rPr>
        <w:t>s</w:t>
      </w:r>
      <w:r>
        <w:rPr>
          <w:rFonts w:ascii="Times New Roman" w:hAnsi="Times New Roman" w:cs="Times New Roman"/>
          <w:color w:val="000000" w:themeColor="text1"/>
        </w:rPr>
        <w:t xml:space="preserve"> dans plusieurs sphères gouvernementales, dont le milieu</w:t>
      </w:r>
      <w:r w:rsidR="005B4E76">
        <w:rPr>
          <w:rFonts w:ascii="Times New Roman" w:hAnsi="Times New Roman" w:cs="Times New Roman"/>
          <w:color w:val="000000" w:themeColor="text1"/>
        </w:rPr>
        <w:t xml:space="preserve"> </w:t>
      </w:r>
      <w:r>
        <w:rPr>
          <w:rFonts w:ascii="Times New Roman" w:hAnsi="Times New Roman" w:cs="Times New Roman"/>
          <w:color w:val="000000" w:themeColor="text1"/>
        </w:rPr>
        <w:t>carcéral</w:t>
      </w:r>
      <w:r w:rsidR="003F7565">
        <w:rPr>
          <w:rStyle w:val="Appelnotedebasdep"/>
          <w:rFonts w:ascii="Times New Roman" w:hAnsi="Times New Roman" w:cs="Times New Roman"/>
          <w:color w:val="000000" w:themeColor="text1"/>
        </w:rPr>
        <w:footnoteReference w:id="68"/>
      </w:r>
      <w:r>
        <w:rPr>
          <w:rFonts w:ascii="Times New Roman" w:hAnsi="Times New Roman" w:cs="Times New Roman"/>
          <w:color w:val="000000" w:themeColor="text1"/>
        </w:rPr>
        <w:t>. En 2022, le Service correctionnel du Canada a instauré une nouvelle politique ayant pour but de permettre le transf</w:t>
      </w:r>
      <w:r w:rsidR="004C5E11">
        <w:rPr>
          <w:rFonts w:ascii="Times New Roman" w:hAnsi="Times New Roman" w:cs="Times New Roman"/>
          <w:color w:val="000000" w:themeColor="text1"/>
        </w:rPr>
        <w:t>èrement</w:t>
      </w:r>
      <w:r>
        <w:rPr>
          <w:rFonts w:ascii="Times New Roman" w:hAnsi="Times New Roman" w:cs="Times New Roman"/>
          <w:color w:val="000000" w:themeColor="text1"/>
        </w:rPr>
        <w:t xml:space="preserve"> des </w:t>
      </w:r>
      <w:r w:rsidR="00894045">
        <w:rPr>
          <w:rFonts w:ascii="Times New Roman" w:hAnsi="Times New Roman" w:cs="Times New Roman"/>
          <w:color w:val="000000" w:themeColor="text1"/>
        </w:rPr>
        <w:t xml:space="preserve">personnes </w:t>
      </w:r>
      <w:r>
        <w:rPr>
          <w:rFonts w:ascii="Times New Roman" w:hAnsi="Times New Roman" w:cs="Times New Roman"/>
          <w:color w:val="000000" w:themeColor="text1"/>
        </w:rPr>
        <w:t>détenu</w:t>
      </w:r>
      <w:r w:rsidR="00894045">
        <w:rPr>
          <w:rFonts w:ascii="Times New Roman" w:hAnsi="Times New Roman" w:cs="Times New Roman"/>
          <w:color w:val="000000" w:themeColor="text1"/>
        </w:rPr>
        <w:t>e</w:t>
      </w:r>
      <w:r>
        <w:rPr>
          <w:rFonts w:ascii="Times New Roman" w:hAnsi="Times New Roman" w:cs="Times New Roman"/>
          <w:color w:val="000000" w:themeColor="text1"/>
        </w:rPr>
        <w:t>s selon ce qui correspond le mieux à leur identité ou expression de genre, indépendamment de leur sexe anatomique</w:t>
      </w:r>
      <w:r>
        <w:rPr>
          <w:rStyle w:val="Appelnotedebasdep"/>
          <w:rFonts w:ascii="Times New Roman" w:hAnsi="Times New Roman" w:cs="Times New Roman"/>
          <w:color w:val="000000" w:themeColor="text1"/>
        </w:rPr>
        <w:footnoteReference w:id="69"/>
      </w:r>
      <w:r>
        <w:rPr>
          <w:rFonts w:ascii="Times New Roman" w:hAnsi="Times New Roman" w:cs="Times New Roman"/>
          <w:color w:val="000000" w:themeColor="text1"/>
        </w:rPr>
        <w:t xml:space="preserve">. Quoique ce changement soit positif, il </w:t>
      </w:r>
      <w:r w:rsidDel="00110BEB">
        <w:rPr>
          <w:rFonts w:ascii="Times New Roman" w:hAnsi="Times New Roman" w:cs="Times New Roman"/>
          <w:color w:val="000000" w:themeColor="text1"/>
        </w:rPr>
        <w:t xml:space="preserve">ne </w:t>
      </w:r>
      <w:r w:rsidR="00110BEB">
        <w:rPr>
          <w:rFonts w:ascii="Times New Roman" w:hAnsi="Times New Roman" w:cs="Times New Roman"/>
          <w:color w:val="000000" w:themeColor="text1"/>
        </w:rPr>
        <w:t>s’est</w:t>
      </w:r>
      <w:r>
        <w:rPr>
          <w:rFonts w:ascii="Times New Roman" w:hAnsi="Times New Roman" w:cs="Times New Roman"/>
          <w:color w:val="000000" w:themeColor="text1"/>
        </w:rPr>
        <w:t xml:space="preserve"> pas instauré de manière </w:t>
      </w:r>
      <w:r w:rsidR="000F1CB4">
        <w:rPr>
          <w:rFonts w:ascii="Times New Roman" w:hAnsi="Times New Roman" w:cs="Times New Roman"/>
          <w:color w:val="000000" w:themeColor="text1"/>
        </w:rPr>
        <w:t>uniforme</w:t>
      </w:r>
      <w:r>
        <w:rPr>
          <w:rFonts w:ascii="Times New Roman" w:hAnsi="Times New Roman" w:cs="Times New Roman"/>
          <w:color w:val="000000" w:themeColor="text1"/>
        </w:rPr>
        <w:t xml:space="preserve"> au sein du pays. </w:t>
      </w:r>
    </w:p>
    <w:p w14:paraId="68947618" w14:textId="5256623E" w:rsidR="00E5069B" w:rsidRDefault="00E5069B" w:rsidP="00E5069B">
      <w:pPr>
        <w:spacing w:line="360" w:lineRule="auto"/>
        <w:ind w:firstLine="708"/>
        <w:jc w:val="both"/>
        <w:rPr>
          <w:rFonts w:ascii="Times New Roman" w:hAnsi="Times New Roman" w:cs="Times New Roman"/>
          <w:color w:val="000000" w:themeColor="text1"/>
        </w:rPr>
      </w:pPr>
      <w:r>
        <w:rPr>
          <w:rFonts w:ascii="Times New Roman" w:hAnsi="Times New Roman" w:cs="Times New Roman"/>
          <w:color w:val="000000" w:themeColor="text1"/>
        </w:rPr>
        <w:t xml:space="preserve">Au Québec, jusqu’à tout récemment, le traitement des personnes </w:t>
      </w:r>
      <w:r w:rsidR="003F5C75">
        <w:rPr>
          <w:rFonts w:ascii="Times New Roman" w:hAnsi="Times New Roman" w:cs="Times New Roman"/>
          <w:color w:val="000000" w:themeColor="text1"/>
        </w:rPr>
        <w:t xml:space="preserve">transgenres </w:t>
      </w:r>
      <w:r>
        <w:rPr>
          <w:rFonts w:ascii="Times New Roman" w:hAnsi="Times New Roman" w:cs="Times New Roman"/>
          <w:color w:val="000000" w:themeColor="text1"/>
        </w:rPr>
        <w:t xml:space="preserve">était jugé au cas par cas. </w:t>
      </w:r>
      <w:r w:rsidRPr="08B1C5B1">
        <w:rPr>
          <w:rFonts w:ascii="Times New Roman" w:eastAsia="Times New Roman" w:hAnsi="Times New Roman" w:cs="Times New Roman"/>
          <w:color w:val="000000" w:themeColor="text1"/>
        </w:rPr>
        <w:t>L’absence de d</w:t>
      </w:r>
      <w:r>
        <w:rPr>
          <w:rFonts w:ascii="Times New Roman" w:hAnsi="Times New Roman" w:cs="Times New Roman"/>
          <w:color w:val="000000" w:themeColor="text1"/>
        </w:rPr>
        <w:t xml:space="preserve">irectives </w:t>
      </w:r>
      <w:r w:rsidRPr="08B1C5B1">
        <w:rPr>
          <w:rFonts w:ascii="Times New Roman" w:eastAsia="Times New Roman" w:hAnsi="Times New Roman" w:cs="Times New Roman"/>
          <w:color w:val="000000" w:themeColor="text1"/>
        </w:rPr>
        <w:t>claires et de formations adaptées aux enjeux LGBTQ+ a créé un terrain propice à l’émergence de situations abusives dans un contexte déjà marqué par une grande vulnérabilité</w:t>
      </w:r>
      <w:r w:rsidR="00110BEB">
        <w:rPr>
          <w:rFonts w:ascii="Times New Roman" w:eastAsia="Times New Roman" w:hAnsi="Times New Roman" w:cs="Times New Roman"/>
          <w:color w:val="000000" w:themeColor="text1"/>
        </w:rPr>
        <w:t xml:space="preserve"> des personnes concernées</w:t>
      </w:r>
      <w:r>
        <w:rPr>
          <w:rStyle w:val="Appelnotedebasdep"/>
          <w:rFonts w:ascii="Times New Roman" w:hAnsi="Times New Roman" w:cs="Times New Roman"/>
          <w:color w:val="000000" w:themeColor="text1"/>
        </w:rPr>
        <w:footnoteReference w:id="70"/>
      </w:r>
      <w:r>
        <w:rPr>
          <w:rFonts w:ascii="Times New Roman" w:hAnsi="Times New Roman" w:cs="Times New Roman"/>
          <w:color w:val="000000" w:themeColor="text1"/>
        </w:rPr>
        <w:t>. L</w:t>
      </w:r>
      <w:r w:rsidRPr="00EE655E">
        <w:rPr>
          <w:rFonts w:ascii="Times New Roman" w:hAnsi="Times New Roman" w:cs="Times New Roman"/>
          <w:color w:val="000000" w:themeColor="text1"/>
        </w:rPr>
        <w:t>es personnes</w:t>
      </w:r>
      <w:r>
        <w:rPr>
          <w:rFonts w:ascii="Times New Roman" w:hAnsi="Times New Roman" w:cs="Times New Roman"/>
          <w:color w:val="000000" w:themeColor="text1"/>
        </w:rPr>
        <w:t xml:space="preserve"> transgenres subissent à plus forte raison les rapports de violence et de domination ainsi que les pressions homophobes et transphobes qui régissent le domaine carcéral</w:t>
      </w:r>
      <w:r>
        <w:rPr>
          <w:rStyle w:val="Appelnotedebasdep"/>
          <w:rFonts w:ascii="Times New Roman" w:hAnsi="Times New Roman" w:cs="Times New Roman"/>
          <w:color w:val="000000" w:themeColor="text1"/>
        </w:rPr>
        <w:footnoteReference w:id="71"/>
      </w:r>
      <w:r>
        <w:rPr>
          <w:rFonts w:ascii="Times New Roman" w:hAnsi="Times New Roman" w:cs="Times New Roman"/>
          <w:color w:val="000000" w:themeColor="text1"/>
        </w:rPr>
        <w:t xml:space="preserve">. </w:t>
      </w:r>
    </w:p>
    <w:p w14:paraId="22835641" w14:textId="1601AB3E" w:rsidR="00E5069B" w:rsidRDefault="00E5069B" w:rsidP="00E5069B">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lastRenderedPageBreak/>
        <w:tab/>
        <w:t>Le ministre de la Sécurité publique du Québec a annoncé en juin 2025 une nouvelle orientation pour la détention des personnes transgenres en milieu carcéral</w:t>
      </w:r>
      <w:r>
        <w:rPr>
          <w:rStyle w:val="Appelnotedebasdep"/>
          <w:rFonts w:ascii="Times New Roman" w:hAnsi="Times New Roman" w:cs="Times New Roman"/>
          <w:color w:val="000000" w:themeColor="text1"/>
        </w:rPr>
        <w:footnoteReference w:id="72"/>
      </w:r>
      <w:r>
        <w:rPr>
          <w:rFonts w:ascii="Times New Roman" w:hAnsi="Times New Roman" w:cs="Times New Roman"/>
          <w:color w:val="000000" w:themeColor="text1"/>
        </w:rPr>
        <w:t xml:space="preserve">. Dorénavant, chaque personne sera détenue selon son sexe anatomique. Une personne trans n’ayant pas subi de chirurgie complète d’affirmation de genre ne pourra </w:t>
      </w:r>
      <w:r w:rsidR="00110BEB">
        <w:rPr>
          <w:rFonts w:ascii="Times New Roman" w:hAnsi="Times New Roman" w:cs="Times New Roman"/>
          <w:color w:val="000000" w:themeColor="text1"/>
        </w:rPr>
        <w:t xml:space="preserve">plus </w:t>
      </w:r>
      <w:r>
        <w:rPr>
          <w:rFonts w:ascii="Times New Roman" w:hAnsi="Times New Roman" w:cs="Times New Roman"/>
          <w:color w:val="000000" w:themeColor="text1"/>
        </w:rPr>
        <w:t>être détenue selon son identité de genre ; elle sera détenue sous l’unique critère de son sexe anatomique. Bien que le gouvernement mentionne la possibilité d’accommodements, aucune mesure concrète n’est divulguée à cet effet</w:t>
      </w:r>
      <w:r>
        <w:rPr>
          <w:rStyle w:val="Appelnotedebasdep"/>
          <w:rFonts w:ascii="Times New Roman" w:hAnsi="Times New Roman" w:cs="Times New Roman"/>
          <w:color w:val="000000" w:themeColor="text1"/>
        </w:rPr>
        <w:footnoteReference w:id="73"/>
      </w:r>
      <w:r>
        <w:rPr>
          <w:rFonts w:ascii="Times New Roman" w:hAnsi="Times New Roman" w:cs="Times New Roman"/>
          <w:color w:val="000000" w:themeColor="text1"/>
        </w:rPr>
        <w:t xml:space="preserve">. </w:t>
      </w:r>
      <w:r w:rsidRPr="08B1C5B1">
        <w:rPr>
          <w:rFonts w:ascii="Times New Roman" w:hAnsi="Times New Roman" w:cs="Times New Roman"/>
          <w:color w:val="000000" w:themeColor="text1"/>
        </w:rPr>
        <w:t xml:space="preserve">Cette nouvelle politique condamne les personnes trans à de sérieux risques quant à leur sécurité physique et à des conséquences psychologiques sévères. </w:t>
      </w:r>
    </w:p>
    <w:p w14:paraId="2390C5CB" w14:textId="57E852CD" w:rsidR="00E5069B" w:rsidRPr="0035174F" w:rsidRDefault="00E5069B" w:rsidP="00E5069B">
      <w:pPr>
        <w:pStyle w:val="Titre2"/>
        <w:rPr>
          <w:rFonts w:ascii="Times New Roman" w:hAnsi="Times New Roman" w:cs="Times New Roman"/>
          <w:color w:val="000000" w:themeColor="text1"/>
          <w:sz w:val="24"/>
          <w:szCs w:val="24"/>
          <w:u w:val="single"/>
        </w:rPr>
      </w:pPr>
      <w:bookmarkStart w:id="37" w:name="_Toc215566882"/>
      <w:r w:rsidRPr="08B1C5B1">
        <w:rPr>
          <w:rFonts w:ascii="Times New Roman" w:hAnsi="Times New Roman" w:cs="Times New Roman"/>
          <w:color w:val="000000" w:themeColor="text1"/>
          <w:sz w:val="24"/>
          <w:szCs w:val="24"/>
          <w:u w:val="single"/>
        </w:rPr>
        <w:t xml:space="preserve">2.4 Un accès aux soins de santé </w:t>
      </w:r>
      <w:r w:rsidR="00980CAA">
        <w:rPr>
          <w:rFonts w:ascii="Times New Roman" w:hAnsi="Times New Roman" w:cs="Times New Roman"/>
          <w:color w:val="000000" w:themeColor="text1"/>
          <w:sz w:val="24"/>
          <w:szCs w:val="24"/>
          <w:u w:val="single"/>
        </w:rPr>
        <w:t>inégalitaire</w:t>
      </w:r>
      <w:bookmarkEnd w:id="37"/>
    </w:p>
    <w:p w14:paraId="0400CFD8" w14:textId="090F93F0" w:rsidR="00E5069B" w:rsidRDefault="00E5069B" w:rsidP="00E5069B">
      <w:pPr>
        <w:spacing w:line="360" w:lineRule="auto"/>
        <w:ind w:firstLine="708"/>
        <w:jc w:val="both"/>
        <w:rPr>
          <w:rFonts w:ascii="Times New Roman" w:hAnsi="Times New Roman" w:cs="Times New Roman"/>
        </w:rPr>
      </w:pPr>
      <w:r w:rsidRPr="646DCF52">
        <w:rPr>
          <w:rFonts w:ascii="Times New Roman" w:hAnsi="Times New Roman" w:cs="Times New Roman"/>
        </w:rPr>
        <w:t xml:space="preserve">L’accès aux soins de santé demeure </w:t>
      </w:r>
      <w:r w:rsidR="00110BEB">
        <w:rPr>
          <w:rFonts w:ascii="Times New Roman" w:hAnsi="Times New Roman" w:cs="Times New Roman"/>
        </w:rPr>
        <w:t xml:space="preserve">empreint de discriminations </w:t>
      </w:r>
      <w:r w:rsidRPr="646DCF52">
        <w:rPr>
          <w:rFonts w:ascii="Times New Roman" w:hAnsi="Times New Roman" w:cs="Times New Roman"/>
        </w:rPr>
        <w:t xml:space="preserve">pour les personnes transgenres, particulièrement quant aux soins reliés à l’affirmation de genre, nécessaires </w:t>
      </w:r>
      <w:r>
        <w:rPr>
          <w:rFonts w:ascii="Times New Roman" w:hAnsi="Times New Roman" w:cs="Times New Roman"/>
        </w:rPr>
        <w:t>à leur bien-être</w:t>
      </w:r>
      <w:r w:rsidRPr="67B43BD0">
        <w:rPr>
          <w:rFonts w:ascii="Times New Roman" w:hAnsi="Times New Roman" w:cs="Times New Roman"/>
        </w:rPr>
        <w:t xml:space="preserve">. </w:t>
      </w:r>
      <w:r w:rsidR="00175313">
        <w:rPr>
          <w:rFonts w:ascii="Times New Roman" w:hAnsi="Times New Roman" w:cs="Times New Roman"/>
        </w:rPr>
        <w:t>Au Québec, certaines procédures pouvant faire partie d’une transition de genre sont considérées comme des soins esthétiques, notamment l’augmentation mammaire, et ne sont donc pas couvertes par l’assurance maladie provinciale (RAMQ)</w:t>
      </w:r>
      <w:r w:rsidR="00175313">
        <w:rPr>
          <w:rStyle w:val="Appelnotedebasdep"/>
          <w:rFonts w:ascii="Times New Roman" w:hAnsi="Times New Roman" w:cs="Times New Roman"/>
        </w:rPr>
        <w:footnoteReference w:id="74"/>
      </w:r>
      <w:r w:rsidR="00175313">
        <w:rPr>
          <w:rFonts w:ascii="Times New Roman" w:hAnsi="Times New Roman" w:cs="Times New Roman"/>
        </w:rPr>
        <w:t xml:space="preserve">. </w:t>
      </w:r>
      <w:r>
        <w:rPr>
          <w:rFonts w:ascii="Times New Roman" w:hAnsi="Times New Roman" w:cs="Times New Roman"/>
        </w:rPr>
        <w:t xml:space="preserve">Cette exclusion ne </w:t>
      </w:r>
      <w:r w:rsidR="004C5E11" w:rsidRPr="004C5E11">
        <w:rPr>
          <w:rFonts w:ascii="Times New Roman" w:hAnsi="Times New Roman" w:cs="Times New Roman"/>
        </w:rPr>
        <w:t>tient</w:t>
      </w:r>
      <w:r>
        <w:rPr>
          <w:rFonts w:ascii="Times New Roman" w:hAnsi="Times New Roman" w:cs="Times New Roman"/>
        </w:rPr>
        <w:t xml:space="preserve"> pas compte </w:t>
      </w:r>
      <w:r w:rsidR="004C5E11" w:rsidRPr="004C5E11">
        <w:rPr>
          <w:rFonts w:ascii="Times New Roman" w:hAnsi="Times New Roman" w:cs="Times New Roman"/>
        </w:rPr>
        <w:t xml:space="preserve">de </w:t>
      </w:r>
      <w:r>
        <w:rPr>
          <w:rFonts w:ascii="Times New Roman" w:hAnsi="Times New Roman" w:cs="Times New Roman"/>
        </w:rPr>
        <w:t xml:space="preserve">la dysphorie de genre </w:t>
      </w:r>
      <w:r w:rsidR="004C5E11" w:rsidRPr="004C5E11">
        <w:rPr>
          <w:rFonts w:ascii="Times New Roman" w:hAnsi="Times New Roman" w:cs="Times New Roman"/>
        </w:rPr>
        <w:t>vécue par</w:t>
      </w:r>
      <w:r>
        <w:rPr>
          <w:rFonts w:ascii="Times New Roman" w:hAnsi="Times New Roman" w:cs="Times New Roman"/>
        </w:rPr>
        <w:t xml:space="preserve"> les personnes transgenres </w:t>
      </w:r>
      <w:r w:rsidR="004C5E11" w:rsidRPr="004C5E11">
        <w:rPr>
          <w:rFonts w:ascii="Times New Roman" w:hAnsi="Times New Roman" w:cs="Times New Roman"/>
        </w:rPr>
        <w:t>ni de</w:t>
      </w:r>
      <w:r>
        <w:rPr>
          <w:rFonts w:ascii="Times New Roman" w:hAnsi="Times New Roman" w:cs="Times New Roman"/>
        </w:rPr>
        <w:t xml:space="preserve"> leurs besoins </w:t>
      </w:r>
      <w:r w:rsidR="004C5E11" w:rsidRPr="004C5E11">
        <w:rPr>
          <w:rFonts w:ascii="Times New Roman" w:hAnsi="Times New Roman" w:cs="Times New Roman"/>
        </w:rPr>
        <w:t>spécifiques en matière</w:t>
      </w:r>
      <w:r>
        <w:rPr>
          <w:rFonts w:ascii="Times New Roman" w:hAnsi="Times New Roman" w:cs="Times New Roman"/>
        </w:rPr>
        <w:t xml:space="preserve"> de services, </w:t>
      </w:r>
      <w:r w:rsidR="004C5E11" w:rsidRPr="004C5E11">
        <w:rPr>
          <w:rFonts w:ascii="Times New Roman" w:hAnsi="Times New Roman" w:cs="Times New Roman"/>
        </w:rPr>
        <w:t>lesquels ne relèvent pas de considérations</w:t>
      </w:r>
      <w:r>
        <w:rPr>
          <w:rFonts w:ascii="Times New Roman" w:hAnsi="Times New Roman" w:cs="Times New Roman"/>
        </w:rPr>
        <w:t xml:space="preserve"> </w:t>
      </w:r>
      <w:r w:rsidRPr="004C3F66">
        <w:rPr>
          <w:rFonts w:ascii="Times New Roman" w:hAnsi="Times New Roman" w:cs="Times New Roman"/>
        </w:rPr>
        <w:t>esthétiques.</w:t>
      </w:r>
      <w:r>
        <w:rPr>
          <w:rFonts w:ascii="Times New Roman" w:hAnsi="Times New Roman" w:cs="Times New Roman"/>
        </w:rPr>
        <w:t xml:space="preserve"> </w:t>
      </w:r>
    </w:p>
    <w:p w14:paraId="2E3255CE" w14:textId="14DE40F6" w:rsidR="00E5069B" w:rsidRDefault="00E5069B" w:rsidP="0045273C">
      <w:pPr>
        <w:spacing w:line="360" w:lineRule="auto"/>
        <w:ind w:firstLine="708"/>
        <w:jc w:val="both"/>
        <w:rPr>
          <w:rFonts w:ascii="Times New Roman" w:hAnsi="Times New Roman" w:cs="Times New Roman"/>
        </w:rPr>
      </w:pPr>
      <w:r>
        <w:rPr>
          <w:rFonts w:ascii="Times New Roman" w:hAnsi="Times New Roman" w:cs="Times New Roman"/>
        </w:rPr>
        <w:t>De plus, malgré l’instauration de deux cliniques spécialisées en soins d’affirmation de genre pour la population mineure au Québec, l’offre demeure insuffisante pour assurer l’ensemble de la demande des jeunes</w:t>
      </w:r>
      <w:r w:rsidRPr="08B1C5B1">
        <w:rPr>
          <w:rStyle w:val="Appelnotedebasdep"/>
          <w:rFonts w:ascii="Times New Roman" w:hAnsi="Times New Roman" w:cs="Times New Roman"/>
        </w:rPr>
        <w:footnoteReference w:id="75"/>
      </w:r>
      <w:r w:rsidRPr="08B1C5B1">
        <w:rPr>
          <w:rFonts w:ascii="Times New Roman" w:hAnsi="Times New Roman" w:cs="Times New Roman"/>
        </w:rPr>
        <w:t xml:space="preserve">. L’Enquête SAVIE-LGBTQ démontre que « 44% des personnes participantes trans ou non-binaires ont rapporté des besoins de santé non </w:t>
      </w:r>
      <w:r w:rsidRPr="08B1C5B1">
        <w:rPr>
          <w:rFonts w:ascii="Times New Roman" w:hAnsi="Times New Roman" w:cs="Times New Roman"/>
        </w:rPr>
        <w:lastRenderedPageBreak/>
        <w:t>comblés »</w:t>
      </w:r>
      <w:r w:rsidRPr="08B1C5B1">
        <w:rPr>
          <w:rStyle w:val="Appelnotedebasdep"/>
          <w:rFonts w:ascii="Times New Roman" w:hAnsi="Times New Roman" w:cs="Times New Roman"/>
        </w:rPr>
        <w:footnoteReference w:id="76"/>
      </w:r>
      <w:r w:rsidR="004A1300">
        <w:rPr>
          <w:rFonts w:ascii="Times New Roman" w:hAnsi="Times New Roman" w:cs="Times New Roman"/>
        </w:rPr>
        <w:t>.</w:t>
      </w:r>
      <w:r w:rsidRPr="08B1C5B1">
        <w:rPr>
          <w:rFonts w:ascii="Times New Roman" w:hAnsi="Times New Roman" w:cs="Times New Roman"/>
        </w:rPr>
        <w:t xml:space="preserve"> Ces derniers </w:t>
      </w:r>
      <w:r w:rsidRPr="646DCF52">
        <w:rPr>
          <w:rFonts w:ascii="Times New Roman" w:eastAsia="Times New Roman" w:hAnsi="Times New Roman" w:cs="Times New Roman"/>
        </w:rPr>
        <w:t>doivent se tourner vers le secteur privé ou s’inscrire sur de longues listes d’attente auprès des</w:t>
      </w:r>
      <w:r w:rsidRPr="646DCF52">
        <w:rPr>
          <w:rFonts w:ascii="Times New Roman" w:hAnsi="Times New Roman" w:cs="Times New Roman"/>
        </w:rPr>
        <w:t xml:space="preserve"> </w:t>
      </w:r>
      <w:bookmarkStart w:id="38" w:name="_Int_x28dmWjY"/>
      <w:r w:rsidRPr="08B1C5B1">
        <w:rPr>
          <w:rFonts w:ascii="Times New Roman" w:hAnsi="Times New Roman" w:cs="Times New Roman"/>
        </w:rPr>
        <w:t>c</w:t>
      </w:r>
      <w:r w:rsidRPr="646DCF52">
        <w:rPr>
          <w:rFonts w:ascii="Times New Roman" w:eastAsia="Aptos" w:hAnsi="Times New Roman" w:cs="Times New Roman"/>
        </w:rPr>
        <w:t>entres</w:t>
      </w:r>
      <w:bookmarkEnd w:id="38"/>
      <w:r w:rsidRPr="646DCF52">
        <w:rPr>
          <w:rFonts w:ascii="Times New Roman" w:eastAsia="Aptos" w:hAnsi="Times New Roman" w:cs="Times New Roman"/>
        </w:rPr>
        <w:t xml:space="preserve"> locaux de services </w:t>
      </w:r>
      <w:r w:rsidRPr="000D60ED">
        <w:rPr>
          <w:rFonts w:ascii="Times New Roman" w:eastAsia="Aptos" w:hAnsi="Times New Roman" w:cs="Times New Roman"/>
        </w:rPr>
        <w:t>communautaires</w:t>
      </w:r>
      <w:r w:rsidR="000D60ED">
        <w:rPr>
          <w:rFonts w:ascii="Times New Roman" w:eastAsia="Aptos" w:hAnsi="Times New Roman" w:cs="Times New Roman"/>
        </w:rPr>
        <w:t xml:space="preserve"> et des hôpitaux</w:t>
      </w:r>
      <w:r w:rsidRPr="000D60ED">
        <w:rPr>
          <w:rFonts w:ascii="Times New Roman" w:hAnsi="Times New Roman" w:cs="Times New Roman"/>
        </w:rPr>
        <w:t>.</w:t>
      </w:r>
      <w:r w:rsidRPr="08B1C5B1">
        <w:rPr>
          <w:rFonts w:ascii="Times New Roman" w:hAnsi="Times New Roman" w:cs="Times New Roman"/>
        </w:rPr>
        <w:t xml:space="preserve"> </w:t>
      </w:r>
      <w:r w:rsidR="0045273C">
        <w:rPr>
          <w:rFonts w:ascii="Times New Roman" w:hAnsi="Times New Roman" w:cs="Times New Roman"/>
        </w:rPr>
        <w:t>Les listes d’attente pour ce type de service ne cessent de s’allonger et les services offerts sont limités par le manque de spécialistes et le nombre infime de cliniques répondant à ces besoins</w:t>
      </w:r>
      <w:r w:rsidR="0045273C">
        <w:rPr>
          <w:rStyle w:val="Appelnotedebasdep"/>
          <w:rFonts w:ascii="Times New Roman" w:hAnsi="Times New Roman" w:cs="Times New Roman"/>
        </w:rPr>
        <w:footnoteReference w:id="77"/>
      </w:r>
      <w:r w:rsidR="0045273C">
        <w:rPr>
          <w:rFonts w:ascii="Times New Roman" w:hAnsi="Times New Roman" w:cs="Times New Roman"/>
        </w:rPr>
        <w:t>. En effet, une seule clinique offre des interventions chirurgicales pour les personnes transgenres au Québec</w:t>
      </w:r>
      <w:r w:rsidR="0045273C" w:rsidRPr="2EF2CBE2">
        <w:rPr>
          <w:rStyle w:val="Appelnotedebasdep"/>
          <w:rFonts w:ascii="Times New Roman" w:hAnsi="Times New Roman" w:cs="Times New Roman"/>
        </w:rPr>
        <w:footnoteReference w:id="78"/>
      </w:r>
      <w:r w:rsidR="0045273C" w:rsidRPr="2EF2CBE2">
        <w:rPr>
          <w:rFonts w:ascii="Times New Roman" w:hAnsi="Times New Roman" w:cs="Times New Roman"/>
        </w:rPr>
        <w:t xml:space="preserve">. </w:t>
      </w:r>
    </w:p>
    <w:p w14:paraId="5C128C7C" w14:textId="588AE58A" w:rsidR="00E5069B" w:rsidRPr="00BE5688" w:rsidRDefault="00E5069B" w:rsidP="00E5069B">
      <w:pPr>
        <w:spacing w:line="360" w:lineRule="auto"/>
        <w:ind w:firstLine="708"/>
        <w:jc w:val="both"/>
        <w:rPr>
          <w:rFonts w:ascii="Times New Roman" w:hAnsi="Times New Roman" w:cs="Times New Roman"/>
        </w:rPr>
      </w:pPr>
      <w:r>
        <w:rPr>
          <w:rFonts w:ascii="Times New Roman" w:hAnsi="Times New Roman" w:cs="Times New Roman"/>
        </w:rPr>
        <w:t>La procédure bureaucratique pour obtenir l’accès à ce type de soins est d’autant plus complexe dans la mesure où elle nécessite un nombre important de documents et un délai d’attente considérable</w:t>
      </w:r>
      <w:r>
        <w:rPr>
          <w:rStyle w:val="Appelnotedebasdep"/>
          <w:rFonts w:ascii="Times New Roman" w:hAnsi="Times New Roman" w:cs="Times New Roman"/>
        </w:rPr>
        <w:footnoteReference w:id="79"/>
      </w:r>
      <w:r>
        <w:rPr>
          <w:rFonts w:ascii="Times New Roman" w:hAnsi="Times New Roman" w:cs="Times New Roman"/>
        </w:rPr>
        <w:t>. Le manque de formation offerte au personnel de la santé sur les procédures et les enjeux concernant la communauté LGBTQ+ représente aussi une barrière d’envergure</w:t>
      </w:r>
      <w:r>
        <w:rPr>
          <w:rStyle w:val="Appelnotedebasdep"/>
          <w:rFonts w:ascii="Times New Roman" w:hAnsi="Times New Roman" w:cs="Times New Roman"/>
        </w:rPr>
        <w:footnoteReference w:id="80"/>
      </w:r>
      <w:r>
        <w:rPr>
          <w:rFonts w:ascii="Times New Roman" w:hAnsi="Times New Roman" w:cs="Times New Roman"/>
        </w:rPr>
        <w:t>.</w:t>
      </w:r>
      <w:r>
        <w:rPr>
          <w:rFonts w:ascii="Times New Roman" w:eastAsia="Times New Roman" w:hAnsi="Times New Roman" w:cs="Times New Roman"/>
          <w:color w:val="FF0000"/>
          <w:lang w:val="fr-CA"/>
        </w:rPr>
        <w:t xml:space="preserve"> </w:t>
      </w:r>
      <w:r w:rsidR="00184E0A" w:rsidRPr="00184E0A">
        <w:rPr>
          <w:rFonts w:ascii="Times New Roman" w:eastAsia="Times New Roman" w:hAnsi="Times New Roman" w:cs="Times New Roman"/>
          <w:lang w:val="fr-CA"/>
        </w:rPr>
        <w:t xml:space="preserve">En effet, plus </w:t>
      </w:r>
      <w:r w:rsidR="00B87E6A" w:rsidRPr="00184E0A">
        <w:rPr>
          <w:rFonts w:ascii="Times New Roman" w:eastAsia="Times New Roman" w:hAnsi="Times New Roman" w:cs="Times New Roman"/>
          <w:lang w:val="fr-CA"/>
        </w:rPr>
        <w:t>de la moitié des professionnels de la santé, soit 54,7%, n’ont jamais reçu de formation sur les réalités et besoins de la communauté LGBTQ+</w:t>
      </w:r>
      <w:r w:rsidR="00B87E6A" w:rsidRPr="00184E0A">
        <w:rPr>
          <w:rStyle w:val="Appelnotedebasdep"/>
          <w:rFonts w:ascii="Times New Roman" w:eastAsia="Times New Roman" w:hAnsi="Times New Roman" w:cs="Times New Roman"/>
          <w:lang w:val="fr-CA"/>
        </w:rPr>
        <w:footnoteReference w:id="81"/>
      </w:r>
      <w:r w:rsidR="00B87E6A" w:rsidRPr="00184E0A">
        <w:rPr>
          <w:rFonts w:ascii="Times New Roman" w:eastAsia="Times New Roman" w:hAnsi="Times New Roman" w:cs="Times New Roman"/>
          <w:lang w:val="fr-CA"/>
        </w:rPr>
        <w:t xml:space="preserve">. </w:t>
      </w:r>
      <w:r w:rsidR="00110BEB">
        <w:rPr>
          <w:rFonts w:ascii="Times New Roman" w:hAnsi="Times New Roman" w:cs="Times New Roman"/>
        </w:rPr>
        <w:t xml:space="preserve">L’État doit remédier à </w:t>
      </w:r>
      <w:r w:rsidR="009A7760">
        <w:rPr>
          <w:rFonts w:ascii="Times New Roman" w:eastAsia="Times New Roman" w:hAnsi="Times New Roman" w:cs="Times New Roman"/>
          <w:color w:val="000000" w:themeColor="text1"/>
        </w:rPr>
        <w:t>c</w:t>
      </w:r>
      <w:r w:rsidRPr="08B1C5B1">
        <w:rPr>
          <w:rFonts w:ascii="Times New Roman" w:eastAsia="Times New Roman" w:hAnsi="Times New Roman" w:cs="Times New Roman"/>
          <w:color w:val="000000" w:themeColor="text1"/>
        </w:rPr>
        <w:t>es obstacles systémiques aux soins d’affirmation de genre afin de garantir un</w:t>
      </w:r>
      <w:r w:rsidRPr="00895B68">
        <w:rPr>
          <w:rFonts w:ascii="Times New Roman" w:eastAsia="Times New Roman" w:hAnsi="Times New Roman" w:cs="Times New Roman"/>
        </w:rPr>
        <w:t xml:space="preserve"> accès </w:t>
      </w:r>
      <w:r w:rsidR="00110BEB">
        <w:rPr>
          <w:rFonts w:ascii="Times New Roman" w:eastAsia="Times New Roman" w:hAnsi="Times New Roman" w:cs="Times New Roman"/>
          <w:color w:val="000000" w:themeColor="text1"/>
        </w:rPr>
        <w:t>sans discrimination</w:t>
      </w:r>
      <w:r w:rsidR="00110BEB" w:rsidRPr="08B1C5B1">
        <w:rPr>
          <w:rFonts w:ascii="Times New Roman" w:eastAsia="Times New Roman" w:hAnsi="Times New Roman" w:cs="Times New Roman"/>
          <w:color w:val="000000" w:themeColor="text1"/>
        </w:rPr>
        <w:t xml:space="preserve"> </w:t>
      </w:r>
      <w:r w:rsidRPr="08B1C5B1">
        <w:rPr>
          <w:rFonts w:ascii="Times New Roman" w:eastAsia="Times New Roman" w:hAnsi="Times New Roman" w:cs="Times New Roman"/>
          <w:color w:val="000000" w:themeColor="text1"/>
        </w:rPr>
        <w:t>aux services de santé</w:t>
      </w:r>
      <w:r>
        <w:rPr>
          <w:rFonts w:ascii="Times New Roman" w:hAnsi="Times New Roman" w:cs="Times New Roman"/>
        </w:rPr>
        <w:t xml:space="preserve">. </w:t>
      </w:r>
    </w:p>
    <w:p w14:paraId="4EA46A48" w14:textId="77777777" w:rsidR="00E5069B" w:rsidRPr="00706123" w:rsidRDefault="00E5069B" w:rsidP="00E5069B">
      <w:pPr>
        <w:pStyle w:val="Titre2"/>
        <w:rPr>
          <w:rFonts w:ascii="Times New Roman" w:hAnsi="Times New Roman" w:cs="Times New Roman"/>
          <w:color w:val="000000" w:themeColor="text1"/>
          <w:sz w:val="24"/>
          <w:szCs w:val="24"/>
          <w:u w:val="single"/>
        </w:rPr>
      </w:pPr>
      <w:bookmarkStart w:id="40" w:name="_Toc215566883"/>
      <w:r w:rsidRPr="08B1C5B1">
        <w:rPr>
          <w:rFonts w:ascii="Times New Roman" w:hAnsi="Times New Roman" w:cs="Times New Roman"/>
          <w:color w:val="000000" w:themeColor="text1"/>
          <w:sz w:val="24"/>
          <w:szCs w:val="24"/>
          <w:u w:val="single"/>
        </w:rPr>
        <w:t>2.5 Recommandations spécifiques</w:t>
      </w:r>
      <w:bookmarkEnd w:id="40"/>
    </w:p>
    <w:p w14:paraId="148E21F4" w14:textId="22A3EA6B" w:rsidR="00E5069B" w:rsidRDefault="00E5069B" w:rsidP="00D844E6">
      <w:pPr>
        <w:pStyle w:val="Paragraphedeliste"/>
        <w:numPr>
          <w:ilvl w:val="0"/>
          <w:numId w:val="5"/>
        </w:numPr>
        <w:spacing w:after="0" w:line="360" w:lineRule="auto"/>
        <w:jc w:val="both"/>
        <w:rPr>
          <w:rFonts w:ascii="Times New Roman" w:hAnsi="Times New Roman" w:cs="Times New Roman"/>
        </w:rPr>
      </w:pPr>
      <w:r w:rsidRPr="08B1C5B1">
        <w:rPr>
          <w:rFonts w:ascii="Times New Roman" w:hAnsi="Times New Roman" w:cs="Times New Roman"/>
        </w:rPr>
        <w:t xml:space="preserve">Abolir l’exigence </w:t>
      </w:r>
      <w:r w:rsidR="00110BEB">
        <w:rPr>
          <w:rFonts w:ascii="Times New Roman" w:hAnsi="Times New Roman" w:cs="Times New Roman"/>
        </w:rPr>
        <w:t xml:space="preserve">pour les personnes mineures de fournir </w:t>
      </w:r>
      <w:r w:rsidRPr="08B1C5B1">
        <w:rPr>
          <w:rFonts w:ascii="Times New Roman" w:hAnsi="Times New Roman" w:cs="Times New Roman"/>
        </w:rPr>
        <w:t xml:space="preserve">une lettre médicale pour modifier la mention de </w:t>
      </w:r>
      <w:r w:rsidR="00110BEB">
        <w:rPr>
          <w:rFonts w:ascii="Times New Roman" w:hAnsi="Times New Roman" w:cs="Times New Roman"/>
        </w:rPr>
        <w:t>sexe</w:t>
      </w:r>
      <w:r w:rsidR="00110BEB" w:rsidRPr="08B1C5B1">
        <w:rPr>
          <w:rFonts w:ascii="Times New Roman" w:hAnsi="Times New Roman" w:cs="Times New Roman"/>
        </w:rPr>
        <w:t xml:space="preserve"> </w:t>
      </w:r>
      <w:r w:rsidR="00110BEB">
        <w:rPr>
          <w:rFonts w:ascii="Times New Roman" w:hAnsi="Times New Roman" w:cs="Times New Roman"/>
        </w:rPr>
        <w:t>à l’état civil</w:t>
      </w:r>
      <w:r w:rsidRPr="08B1C5B1">
        <w:rPr>
          <w:rFonts w:ascii="Times New Roman" w:hAnsi="Times New Roman" w:cs="Times New Roman"/>
        </w:rPr>
        <w:t>.</w:t>
      </w:r>
    </w:p>
    <w:p w14:paraId="2BB9404B" w14:textId="77777777" w:rsidR="00E5069B" w:rsidRDefault="00E5069B" w:rsidP="00D844E6">
      <w:pPr>
        <w:pStyle w:val="Paragraphedeliste"/>
        <w:numPr>
          <w:ilvl w:val="0"/>
          <w:numId w:val="5"/>
        </w:numPr>
        <w:spacing w:after="0" w:line="360" w:lineRule="auto"/>
        <w:jc w:val="both"/>
        <w:rPr>
          <w:rFonts w:ascii="Times New Roman" w:hAnsi="Times New Roman" w:cs="Times New Roman"/>
        </w:rPr>
      </w:pPr>
      <w:r w:rsidRPr="08B1C5B1">
        <w:rPr>
          <w:rFonts w:ascii="Times New Roman" w:hAnsi="Times New Roman" w:cs="Times New Roman"/>
        </w:rPr>
        <w:t xml:space="preserve">Permettre l’utilisation du vocabulaire inclusif par toutes les institutions québécoises en reconnaissant celui-ci comme un outil pour contrer la discrimination. </w:t>
      </w:r>
    </w:p>
    <w:p w14:paraId="7CE44EFD" w14:textId="0564C2FF" w:rsidR="00E5069B" w:rsidRDefault="00E5069B" w:rsidP="00D844E6">
      <w:pPr>
        <w:pStyle w:val="Paragraphedeliste"/>
        <w:numPr>
          <w:ilvl w:val="0"/>
          <w:numId w:val="5"/>
        </w:numPr>
        <w:spacing w:after="0" w:line="360" w:lineRule="auto"/>
        <w:jc w:val="both"/>
        <w:rPr>
          <w:rFonts w:ascii="Times New Roman" w:hAnsi="Times New Roman" w:cs="Times New Roman"/>
        </w:rPr>
      </w:pPr>
      <w:r w:rsidRPr="00E60631">
        <w:rPr>
          <w:rFonts w:ascii="Times New Roman" w:hAnsi="Times New Roman" w:cs="Times New Roman"/>
        </w:rPr>
        <w:t>Abroger</w:t>
      </w:r>
      <w:r w:rsidRPr="00E60631" w:rsidDel="00214253">
        <w:rPr>
          <w:rFonts w:ascii="Times New Roman" w:hAnsi="Times New Roman" w:cs="Times New Roman"/>
        </w:rPr>
        <w:t xml:space="preserve"> </w:t>
      </w:r>
      <w:r w:rsidR="00214253">
        <w:rPr>
          <w:rFonts w:ascii="Times New Roman" w:hAnsi="Times New Roman" w:cs="Times New Roman"/>
        </w:rPr>
        <w:t>toutes</w:t>
      </w:r>
      <w:r w:rsidR="00214253" w:rsidRPr="00E60631">
        <w:rPr>
          <w:rFonts w:ascii="Times New Roman" w:hAnsi="Times New Roman" w:cs="Times New Roman"/>
        </w:rPr>
        <w:t xml:space="preserve"> </w:t>
      </w:r>
      <w:r w:rsidRPr="00E60631">
        <w:rPr>
          <w:rFonts w:ascii="Times New Roman" w:hAnsi="Times New Roman" w:cs="Times New Roman"/>
        </w:rPr>
        <w:t>dispositions exigeant le consentement parental pour l’usage d’un prénom ou d’un pronom choisi à l’école.</w:t>
      </w:r>
    </w:p>
    <w:p w14:paraId="5DB746A1" w14:textId="4BCEE99B" w:rsidR="00E5069B" w:rsidRPr="0098064C" w:rsidRDefault="00E5069B" w:rsidP="00D844E6">
      <w:pPr>
        <w:pStyle w:val="Paragraphedeliste"/>
        <w:numPr>
          <w:ilvl w:val="0"/>
          <w:numId w:val="5"/>
        </w:numPr>
        <w:spacing w:after="0" w:line="360" w:lineRule="auto"/>
        <w:jc w:val="both"/>
        <w:rPr>
          <w:rFonts w:ascii="Times New Roman" w:hAnsi="Times New Roman" w:cs="Times New Roman"/>
        </w:rPr>
      </w:pPr>
      <w:r w:rsidRPr="08B1C5B1">
        <w:rPr>
          <w:rFonts w:ascii="Times New Roman" w:hAnsi="Times New Roman" w:cs="Times New Roman"/>
        </w:rPr>
        <w:lastRenderedPageBreak/>
        <w:t xml:space="preserve">Abolir l’interdiction de toilettes et vestiaires </w:t>
      </w:r>
      <w:r w:rsidR="00BD2C86">
        <w:rPr>
          <w:rFonts w:ascii="Times New Roman" w:hAnsi="Times New Roman" w:cs="Times New Roman"/>
        </w:rPr>
        <w:t>non-genrés</w:t>
      </w:r>
      <w:r w:rsidRPr="08B1C5B1">
        <w:rPr>
          <w:rFonts w:ascii="Times New Roman" w:hAnsi="Times New Roman" w:cs="Times New Roman"/>
        </w:rPr>
        <w:t xml:space="preserve"> dans les écoles publiques pour </w:t>
      </w:r>
      <w:r w:rsidR="00895B68" w:rsidRPr="00895B68">
        <w:rPr>
          <w:rFonts w:ascii="Times New Roman" w:hAnsi="Times New Roman" w:cs="Times New Roman"/>
          <w:lang w:val="fr-CA"/>
        </w:rPr>
        <w:t>assurer la sécurité et la protection de la vie privée</w:t>
      </w:r>
      <w:r w:rsidRPr="08B1C5B1">
        <w:rPr>
          <w:rFonts w:ascii="Times New Roman" w:hAnsi="Times New Roman" w:cs="Times New Roman"/>
        </w:rPr>
        <w:t xml:space="preserve"> des personnes transgenres et non-binaires. </w:t>
      </w:r>
    </w:p>
    <w:p w14:paraId="159C4922" w14:textId="77777777" w:rsidR="00E5069B" w:rsidRDefault="00E5069B" w:rsidP="00D844E6">
      <w:pPr>
        <w:pStyle w:val="Paragraphedeliste"/>
        <w:numPr>
          <w:ilvl w:val="0"/>
          <w:numId w:val="5"/>
        </w:numPr>
        <w:spacing w:after="0" w:line="360" w:lineRule="auto"/>
        <w:jc w:val="both"/>
        <w:rPr>
          <w:rFonts w:ascii="Times New Roman" w:hAnsi="Times New Roman" w:cs="Times New Roman"/>
        </w:rPr>
      </w:pPr>
      <w:r w:rsidRPr="08B1C5B1">
        <w:rPr>
          <w:rFonts w:ascii="Times New Roman" w:hAnsi="Times New Roman" w:cs="Times New Roman"/>
        </w:rPr>
        <w:t xml:space="preserve">Fournir des formations de sensibilisation aux enjeux LGBTQ+ aux diverses institutions gouvernementales, incluant les écoles, le système pénitentiaire et les établissements de santé. </w:t>
      </w:r>
    </w:p>
    <w:p w14:paraId="27AE65CF" w14:textId="77777777" w:rsidR="00E5069B" w:rsidRDefault="00E5069B" w:rsidP="00D844E6">
      <w:pPr>
        <w:pStyle w:val="Paragraphedeliste"/>
        <w:numPr>
          <w:ilvl w:val="0"/>
          <w:numId w:val="5"/>
        </w:numPr>
        <w:spacing w:after="0" w:line="360" w:lineRule="auto"/>
        <w:jc w:val="both"/>
        <w:rPr>
          <w:rFonts w:ascii="Times New Roman" w:hAnsi="Times New Roman" w:cs="Times New Roman"/>
        </w:rPr>
      </w:pPr>
      <w:r w:rsidRPr="08B1C5B1">
        <w:rPr>
          <w:rFonts w:ascii="Times New Roman" w:hAnsi="Times New Roman" w:cs="Times New Roman"/>
        </w:rPr>
        <w:t xml:space="preserve">Abolir le classement des personnes transgenres incarcérées basé sur leur sexe anatomique. </w:t>
      </w:r>
    </w:p>
    <w:p w14:paraId="3E8E58B7" w14:textId="77777777" w:rsidR="00E5069B" w:rsidRDefault="00E5069B" w:rsidP="00D844E6">
      <w:pPr>
        <w:pStyle w:val="Paragraphedeliste"/>
        <w:numPr>
          <w:ilvl w:val="0"/>
          <w:numId w:val="5"/>
        </w:numPr>
        <w:spacing w:after="0" w:line="360" w:lineRule="auto"/>
        <w:jc w:val="both"/>
        <w:rPr>
          <w:rFonts w:ascii="Times New Roman" w:hAnsi="Times New Roman" w:cs="Times New Roman"/>
        </w:rPr>
      </w:pPr>
      <w:r>
        <w:rPr>
          <w:rFonts w:ascii="Times New Roman" w:hAnsi="Times New Roman" w:cs="Times New Roman"/>
        </w:rPr>
        <w:t xml:space="preserve">Reconnaître tous les soins d’affirmation de genre comme des soins essentiels et remboursables par la RAMQ et non des soins esthétiques. </w:t>
      </w:r>
    </w:p>
    <w:p w14:paraId="75EE2883" w14:textId="77777777" w:rsidR="00E5069B" w:rsidRPr="00B85724" w:rsidRDefault="00E5069B" w:rsidP="00D844E6">
      <w:pPr>
        <w:pStyle w:val="Paragraphedeliste"/>
        <w:numPr>
          <w:ilvl w:val="0"/>
          <w:numId w:val="5"/>
        </w:numPr>
        <w:spacing w:after="0" w:line="360" w:lineRule="auto"/>
        <w:jc w:val="both"/>
        <w:rPr>
          <w:rFonts w:ascii="Times New Roman" w:hAnsi="Times New Roman" w:cs="Times New Roman"/>
        </w:rPr>
      </w:pPr>
      <w:r w:rsidRPr="646DCF52">
        <w:rPr>
          <w:rFonts w:ascii="Times New Roman" w:hAnsi="Times New Roman" w:cs="Times New Roman"/>
        </w:rPr>
        <w:t xml:space="preserve">Définir un seuil minimal de services permettant de répondre aux besoins en soins de santé adressés spécifiquement à la communauté LGBTQ+. </w:t>
      </w:r>
    </w:p>
    <w:p w14:paraId="4C952718" w14:textId="77777777" w:rsidR="00E5069B" w:rsidRPr="00752795" w:rsidRDefault="00E5069B" w:rsidP="00E5069B">
      <w:pPr>
        <w:pStyle w:val="Titre1"/>
        <w:rPr>
          <w:rFonts w:ascii="Times New Roman" w:hAnsi="Times New Roman" w:cs="Times New Roman"/>
          <w:b/>
          <w:bCs/>
          <w:color w:val="000000" w:themeColor="text1"/>
          <w:sz w:val="28"/>
          <w:szCs w:val="28"/>
        </w:rPr>
      </w:pPr>
      <w:bookmarkStart w:id="41" w:name="_Toc215566884"/>
      <w:r w:rsidRPr="08B1C5B1">
        <w:rPr>
          <w:rFonts w:ascii="Times New Roman" w:hAnsi="Times New Roman" w:cs="Times New Roman"/>
          <w:b/>
          <w:bCs/>
          <w:color w:val="000000" w:themeColor="text1"/>
          <w:sz w:val="28"/>
          <w:szCs w:val="28"/>
        </w:rPr>
        <w:t>3. Stigmatisation</w:t>
      </w:r>
      <w:bookmarkEnd w:id="41"/>
    </w:p>
    <w:p w14:paraId="5F1AB8A4" w14:textId="0F4A91DF" w:rsidR="00EF6594" w:rsidRPr="004702FA" w:rsidRDefault="0002541C" w:rsidP="004702FA">
      <w:pPr>
        <w:spacing w:line="360" w:lineRule="auto"/>
        <w:jc w:val="both"/>
        <w:rPr>
          <w:rFonts w:ascii="Times New Roman" w:hAnsi="Times New Roman" w:cs="Times New Roman"/>
        </w:rPr>
      </w:pPr>
      <w:r>
        <w:tab/>
      </w:r>
      <w:r w:rsidR="004F65D8" w:rsidRPr="004702FA">
        <w:rPr>
          <w:rFonts w:ascii="Times New Roman" w:hAnsi="Times New Roman" w:cs="Times New Roman"/>
        </w:rPr>
        <w:t>L</w:t>
      </w:r>
      <w:r w:rsidR="00402EC5" w:rsidRPr="004702FA">
        <w:rPr>
          <w:rFonts w:ascii="Times New Roman" w:hAnsi="Times New Roman" w:cs="Times New Roman"/>
        </w:rPr>
        <w:t>a communauté LGBTQ+ canadienne</w:t>
      </w:r>
      <w:r w:rsidR="004515A3" w:rsidRPr="004702FA">
        <w:rPr>
          <w:rFonts w:ascii="Times New Roman" w:hAnsi="Times New Roman" w:cs="Times New Roman"/>
        </w:rPr>
        <w:t xml:space="preserve"> </w:t>
      </w:r>
      <w:r w:rsidR="00770CA2" w:rsidRPr="004702FA">
        <w:rPr>
          <w:rFonts w:ascii="Times New Roman" w:hAnsi="Times New Roman" w:cs="Times New Roman"/>
        </w:rPr>
        <w:t>fait</w:t>
      </w:r>
      <w:r w:rsidR="00A14785" w:rsidRPr="004702FA">
        <w:rPr>
          <w:rFonts w:ascii="Times New Roman" w:hAnsi="Times New Roman" w:cs="Times New Roman"/>
        </w:rPr>
        <w:t xml:space="preserve"> actuellement</w:t>
      </w:r>
      <w:r w:rsidR="00770CA2" w:rsidRPr="004702FA">
        <w:rPr>
          <w:rFonts w:ascii="Times New Roman" w:hAnsi="Times New Roman" w:cs="Times New Roman"/>
        </w:rPr>
        <w:t xml:space="preserve"> face à </w:t>
      </w:r>
      <w:r w:rsidR="00AD6008">
        <w:rPr>
          <w:rFonts w:ascii="Times New Roman" w:hAnsi="Times New Roman" w:cs="Times New Roman"/>
        </w:rPr>
        <w:t xml:space="preserve">plusieurs formes de </w:t>
      </w:r>
      <w:r w:rsidR="00077180">
        <w:rPr>
          <w:rFonts w:ascii="Times New Roman" w:hAnsi="Times New Roman" w:cs="Times New Roman"/>
        </w:rPr>
        <w:t>stigmatisation</w:t>
      </w:r>
      <w:r w:rsidR="005B1FF8" w:rsidRPr="004702FA">
        <w:rPr>
          <w:rFonts w:ascii="Times New Roman" w:hAnsi="Times New Roman" w:cs="Times New Roman"/>
        </w:rPr>
        <w:t xml:space="preserve">. </w:t>
      </w:r>
      <w:r w:rsidR="00FB394B" w:rsidRPr="004702FA">
        <w:rPr>
          <w:rFonts w:ascii="Times New Roman" w:hAnsi="Times New Roman" w:cs="Times New Roman"/>
        </w:rPr>
        <w:t xml:space="preserve">Dans ce contexte, </w:t>
      </w:r>
      <w:r w:rsidR="001E0DB0">
        <w:rPr>
          <w:rFonts w:ascii="Times New Roman" w:hAnsi="Times New Roman" w:cs="Times New Roman"/>
        </w:rPr>
        <w:t>la</w:t>
      </w:r>
      <w:r w:rsidR="00651C0D" w:rsidRPr="004702FA">
        <w:rPr>
          <w:rFonts w:ascii="Times New Roman" w:hAnsi="Times New Roman" w:cs="Times New Roman"/>
        </w:rPr>
        <w:t xml:space="preserve"> hausse des violences et des discriminations mentionnées </w:t>
      </w:r>
      <w:r w:rsidR="001E0DB0">
        <w:rPr>
          <w:rFonts w:ascii="Times New Roman" w:hAnsi="Times New Roman" w:cs="Times New Roman"/>
        </w:rPr>
        <w:t>ci-dessus demeure</w:t>
      </w:r>
      <w:r w:rsidR="002E0FC4">
        <w:rPr>
          <w:rFonts w:ascii="Times New Roman" w:hAnsi="Times New Roman" w:cs="Times New Roman"/>
        </w:rPr>
        <w:t xml:space="preserve"> inquiétante</w:t>
      </w:r>
      <w:r w:rsidR="002F3411" w:rsidRPr="004702FA">
        <w:rPr>
          <w:rFonts w:ascii="Times New Roman" w:hAnsi="Times New Roman" w:cs="Times New Roman"/>
        </w:rPr>
        <w:t xml:space="preserve">. Il est donc nécessaire que </w:t>
      </w:r>
      <w:r w:rsidR="00590AB8" w:rsidRPr="004702FA">
        <w:rPr>
          <w:rFonts w:ascii="Times New Roman" w:hAnsi="Times New Roman" w:cs="Times New Roman"/>
        </w:rPr>
        <w:t xml:space="preserve">l’État </w:t>
      </w:r>
      <w:r w:rsidR="006974AA" w:rsidRPr="004702FA">
        <w:rPr>
          <w:rFonts w:ascii="Times New Roman" w:hAnsi="Times New Roman" w:cs="Times New Roman"/>
        </w:rPr>
        <w:t>prenne</w:t>
      </w:r>
      <w:r w:rsidR="00042239" w:rsidRPr="004702FA">
        <w:rPr>
          <w:rFonts w:ascii="Times New Roman" w:hAnsi="Times New Roman" w:cs="Times New Roman"/>
        </w:rPr>
        <w:t xml:space="preserve"> des mesures concrètes afin de mettre en œuvre sa responsabilité de prévenir l’homophobie, la transphobie </w:t>
      </w:r>
      <w:r w:rsidR="00AD29C6" w:rsidRPr="004702FA">
        <w:rPr>
          <w:rFonts w:ascii="Times New Roman" w:hAnsi="Times New Roman" w:cs="Times New Roman"/>
        </w:rPr>
        <w:t>et toutes autres tendances nocives et irrespectueuse</w:t>
      </w:r>
      <w:r w:rsidR="006E1B12">
        <w:rPr>
          <w:rFonts w:ascii="Times New Roman" w:hAnsi="Times New Roman" w:cs="Times New Roman"/>
        </w:rPr>
        <w:t>s</w:t>
      </w:r>
      <w:r w:rsidR="00AD29C6" w:rsidRPr="004702FA">
        <w:rPr>
          <w:rFonts w:ascii="Times New Roman" w:hAnsi="Times New Roman" w:cs="Times New Roman"/>
        </w:rPr>
        <w:t xml:space="preserve"> des personnes LGBTQ+ et de leurs droits. </w:t>
      </w:r>
      <w:r w:rsidR="00E63207" w:rsidRPr="004702FA">
        <w:rPr>
          <w:rFonts w:ascii="Times New Roman" w:hAnsi="Times New Roman" w:cs="Times New Roman"/>
        </w:rPr>
        <w:t xml:space="preserve">Afin de respecter ses engagements au PIDCP et </w:t>
      </w:r>
      <w:r w:rsidR="00C31A55" w:rsidRPr="004702FA">
        <w:rPr>
          <w:rFonts w:ascii="Times New Roman" w:hAnsi="Times New Roman" w:cs="Times New Roman"/>
        </w:rPr>
        <w:t xml:space="preserve">d’entretenir </w:t>
      </w:r>
      <w:r w:rsidR="00F459B8" w:rsidRPr="004702FA">
        <w:rPr>
          <w:rFonts w:ascii="Times New Roman" w:hAnsi="Times New Roman" w:cs="Times New Roman"/>
        </w:rPr>
        <w:t>un</w:t>
      </w:r>
      <w:r w:rsidR="00C31A55" w:rsidRPr="004702FA">
        <w:rPr>
          <w:rFonts w:ascii="Times New Roman" w:hAnsi="Times New Roman" w:cs="Times New Roman"/>
        </w:rPr>
        <w:t xml:space="preserve"> climat sécuritaire et inclusif, l’État se doit </w:t>
      </w:r>
      <w:r w:rsidR="002F03D9" w:rsidRPr="004702FA">
        <w:rPr>
          <w:rFonts w:ascii="Times New Roman" w:hAnsi="Times New Roman" w:cs="Times New Roman"/>
        </w:rPr>
        <w:t xml:space="preserve">de </w:t>
      </w:r>
      <w:r w:rsidR="00BB1C01" w:rsidRPr="004702FA">
        <w:rPr>
          <w:rFonts w:ascii="Times New Roman" w:hAnsi="Times New Roman" w:cs="Times New Roman"/>
        </w:rPr>
        <w:t xml:space="preserve">sensibiliser et d’éduquer sa population </w:t>
      </w:r>
      <w:r w:rsidR="00F722AA">
        <w:rPr>
          <w:rFonts w:ascii="Times New Roman" w:hAnsi="Times New Roman" w:cs="Times New Roman"/>
        </w:rPr>
        <w:t xml:space="preserve">afin de </w:t>
      </w:r>
      <w:r w:rsidR="00B159FB">
        <w:rPr>
          <w:rFonts w:ascii="Times New Roman" w:hAnsi="Times New Roman" w:cs="Times New Roman"/>
        </w:rPr>
        <w:t>lutter contre</w:t>
      </w:r>
      <w:r w:rsidR="00F722AA">
        <w:rPr>
          <w:rFonts w:ascii="Times New Roman" w:hAnsi="Times New Roman" w:cs="Times New Roman"/>
        </w:rPr>
        <w:t xml:space="preserve"> la stigmatisation</w:t>
      </w:r>
      <w:r w:rsidR="004702FA" w:rsidRPr="004702FA">
        <w:rPr>
          <w:rFonts w:ascii="Times New Roman" w:hAnsi="Times New Roman" w:cs="Times New Roman"/>
        </w:rPr>
        <w:t xml:space="preserve">. </w:t>
      </w:r>
    </w:p>
    <w:p w14:paraId="1109A727" w14:textId="58CBC44D" w:rsidR="00E5069B" w:rsidRPr="00706123" w:rsidRDefault="00E5069B" w:rsidP="00E5069B">
      <w:pPr>
        <w:pStyle w:val="Titre2"/>
        <w:rPr>
          <w:rFonts w:ascii="Times New Roman" w:eastAsia="Times New Roman" w:hAnsi="Times New Roman" w:cs="Times New Roman"/>
          <w:color w:val="000000" w:themeColor="text1"/>
          <w:sz w:val="24"/>
          <w:szCs w:val="24"/>
          <w:u w:val="single"/>
        </w:rPr>
      </w:pPr>
      <w:bookmarkStart w:id="42" w:name="_Toc215566885"/>
      <w:r w:rsidRPr="646DCF52">
        <w:rPr>
          <w:rFonts w:ascii="Times New Roman" w:eastAsia="Times New Roman" w:hAnsi="Times New Roman" w:cs="Times New Roman"/>
          <w:color w:val="000000" w:themeColor="text1"/>
          <w:sz w:val="24"/>
          <w:szCs w:val="24"/>
          <w:u w:val="single"/>
          <w:lang w:val="fr-CA"/>
        </w:rPr>
        <w:t xml:space="preserve">3.1.  </w:t>
      </w:r>
      <w:r w:rsidR="00214253">
        <w:rPr>
          <w:rFonts w:ascii="Times New Roman" w:eastAsia="Times New Roman" w:hAnsi="Times New Roman" w:cs="Times New Roman"/>
          <w:color w:val="000000" w:themeColor="text1"/>
          <w:sz w:val="24"/>
          <w:szCs w:val="24"/>
          <w:u w:val="single"/>
        </w:rPr>
        <w:t>La d</w:t>
      </w:r>
      <w:r w:rsidRPr="646DCF52">
        <w:rPr>
          <w:rFonts w:ascii="Times New Roman" w:eastAsia="Times New Roman" w:hAnsi="Times New Roman" w:cs="Times New Roman"/>
          <w:color w:val="000000" w:themeColor="text1"/>
          <w:sz w:val="24"/>
          <w:szCs w:val="24"/>
          <w:u w:val="single"/>
        </w:rPr>
        <w:t>ésinformation</w:t>
      </w:r>
      <w:r w:rsidR="00214253">
        <w:rPr>
          <w:rFonts w:ascii="Times New Roman" w:eastAsia="Times New Roman" w:hAnsi="Times New Roman" w:cs="Times New Roman"/>
          <w:color w:val="000000" w:themeColor="text1"/>
          <w:sz w:val="24"/>
          <w:szCs w:val="24"/>
          <w:u w:val="single"/>
        </w:rPr>
        <w:t xml:space="preserve"> sur les réalités LGBTQ+</w:t>
      </w:r>
      <w:r w:rsidRPr="646DCF52">
        <w:rPr>
          <w:rFonts w:ascii="Times New Roman" w:eastAsia="Times New Roman" w:hAnsi="Times New Roman" w:cs="Times New Roman"/>
          <w:color w:val="000000" w:themeColor="text1"/>
          <w:sz w:val="24"/>
          <w:szCs w:val="24"/>
          <w:u w:val="single"/>
        </w:rPr>
        <w:t xml:space="preserve"> : </w:t>
      </w:r>
      <w:r w:rsidR="00214253">
        <w:rPr>
          <w:rFonts w:ascii="Times New Roman" w:eastAsia="Times New Roman" w:hAnsi="Times New Roman" w:cs="Times New Roman"/>
          <w:color w:val="000000" w:themeColor="text1"/>
          <w:sz w:val="24"/>
          <w:szCs w:val="24"/>
          <w:u w:val="single"/>
        </w:rPr>
        <w:t xml:space="preserve">une </w:t>
      </w:r>
      <w:r w:rsidRPr="646DCF52">
        <w:rPr>
          <w:rFonts w:ascii="Times New Roman" w:eastAsia="Times New Roman" w:hAnsi="Times New Roman" w:cs="Times New Roman"/>
          <w:color w:val="000000" w:themeColor="text1"/>
          <w:sz w:val="24"/>
          <w:szCs w:val="24"/>
          <w:u w:val="single"/>
        </w:rPr>
        <w:t>menace grandissante au Canada</w:t>
      </w:r>
      <w:bookmarkEnd w:id="42"/>
      <w:r w:rsidRPr="646DCF52">
        <w:rPr>
          <w:rFonts w:ascii="Times New Roman" w:eastAsia="Times New Roman" w:hAnsi="Times New Roman" w:cs="Times New Roman"/>
          <w:color w:val="000000" w:themeColor="text1"/>
          <w:sz w:val="24"/>
          <w:szCs w:val="24"/>
          <w:u w:val="single"/>
        </w:rPr>
        <w:t xml:space="preserve"> </w:t>
      </w:r>
    </w:p>
    <w:p w14:paraId="3A5E3811" w14:textId="4EF092D5" w:rsidR="00E5069B" w:rsidRPr="0073409D" w:rsidRDefault="00E5069B" w:rsidP="00E22C5F">
      <w:pPr>
        <w:pStyle w:val="Titre3"/>
      </w:pPr>
      <w:bookmarkStart w:id="43" w:name="_Toc215566886"/>
      <w:r w:rsidRPr="0073409D">
        <w:t xml:space="preserve">3.1.1. </w:t>
      </w:r>
      <w:r w:rsidR="00B62577" w:rsidRPr="003325FE">
        <w:rPr>
          <w:i/>
          <w:iCs/>
        </w:rPr>
        <w:t>Les personnes LGBTQ+</w:t>
      </w:r>
      <w:r w:rsidR="00BE0A70" w:rsidRPr="003325FE">
        <w:rPr>
          <w:i/>
          <w:iCs/>
        </w:rPr>
        <w:t xml:space="preserve"> : cibles privilégiées </w:t>
      </w:r>
      <w:r w:rsidR="008230A3" w:rsidRPr="003325FE">
        <w:rPr>
          <w:i/>
          <w:iCs/>
        </w:rPr>
        <w:t xml:space="preserve">de la désinformation et des discours </w:t>
      </w:r>
      <w:r w:rsidR="00892952" w:rsidRPr="003325FE">
        <w:rPr>
          <w:i/>
          <w:iCs/>
        </w:rPr>
        <w:t>dangereux</w:t>
      </w:r>
      <w:bookmarkEnd w:id="43"/>
    </w:p>
    <w:p w14:paraId="4B99C728" w14:textId="1C8CEE44" w:rsidR="00E5069B" w:rsidRPr="00717D2F" w:rsidRDefault="00E5069B" w:rsidP="00E5069B">
      <w:pPr>
        <w:spacing w:line="360" w:lineRule="auto"/>
        <w:ind w:firstLine="708"/>
        <w:jc w:val="both"/>
        <w:rPr>
          <w:rFonts w:ascii="Times New Roman" w:hAnsi="Times New Roman" w:cs="Times New Roman"/>
        </w:rPr>
      </w:pPr>
      <w:r w:rsidRPr="646DCF52">
        <w:rPr>
          <w:rFonts w:ascii="Times New Roman" w:hAnsi="Times New Roman" w:cs="Times New Roman"/>
        </w:rPr>
        <w:t>Il existe</w:t>
      </w:r>
      <w:r w:rsidRPr="3E3CC4ED">
        <w:rPr>
          <w:rFonts w:ascii="Times New Roman" w:hAnsi="Times New Roman" w:cs="Times New Roman"/>
        </w:rPr>
        <w:t xml:space="preserve"> actuellement un contexte de polarisation sociale et une recrudescence de la désinformation stigmatisant davantage l</w:t>
      </w:r>
      <w:r w:rsidR="00476830">
        <w:rPr>
          <w:rFonts w:ascii="Times New Roman" w:hAnsi="Times New Roman" w:cs="Times New Roman"/>
        </w:rPr>
        <w:t>es personnes</w:t>
      </w:r>
      <w:r w:rsidRPr="3E3CC4ED">
        <w:rPr>
          <w:rFonts w:ascii="Times New Roman" w:hAnsi="Times New Roman" w:cs="Times New Roman"/>
        </w:rPr>
        <w:t xml:space="preserve"> LGBTQ+.</w:t>
      </w:r>
      <w:r>
        <w:rPr>
          <w:rFonts w:ascii="Times New Roman" w:hAnsi="Times New Roman" w:cs="Times New Roman"/>
        </w:rPr>
        <w:t xml:space="preserve"> Les fausses informations portant sur la </w:t>
      </w:r>
      <w:r w:rsidRPr="08B1C5B1">
        <w:rPr>
          <w:rFonts w:ascii="Times New Roman" w:hAnsi="Times New Roman" w:cs="Times New Roman"/>
        </w:rPr>
        <w:t xml:space="preserve">communauté LGBTQ+ se multiplient </w:t>
      </w:r>
      <w:r w:rsidR="005E3AEB">
        <w:rPr>
          <w:rFonts w:ascii="Times New Roman" w:hAnsi="Times New Roman" w:cs="Times New Roman"/>
        </w:rPr>
        <w:t xml:space="preserve">partout </w:t>
      </w:r>
      <w:r w:rsidRPr="08B1C5B1">
        <w:rPr>
          <w:rFonts w:ascii="Times New Roman" w:hAnsi="Times New Roman" w:cs="Times New Roman"/>
        </w:rPr>
        <w:t xml:space="preserve">au Canada, propulsées sur les </w:t>
      </w:r>
      <w:r w:rsidRPr="08B1C5B1">
        <w:rPr>
          <w:rFonts w:ascii="Times New Roman" w:hAnsi="Times New Roman" w:cs="Times New Roman"/>
        </w:rPr>
        <w:lastRenderedPageBreak/>
        <w:t>réseaux sociaux par des acteurs homophobes et transphobes</w:t>
      </w:r>
      <w:bookmarkStart w:id="44" w:name="_Ref214721844"/>
      <w:r>
        <w:rPr>
          <w:rStyle w:val="Appelnotedebasdep"/>
          <w:rFonts w:ascii="Times New Roman" w:hAnsi="Times New Roman" w:cs="Times New Roman"/>
        </w:rPr>
        <w:footnoteReference w:id="82"/>
      </w:r>
      <w:bookmarkEnd w:id="44"/>
      <w:r w:rsidRPr="08B1C5B1">
        <w:rPr>
          <w:rFonts w:ascii="Times New Roman" w:hAnsi="Times New Roman" w:cs="Times New Roman"/>
        </w:rPr>
        <w:t xml:space="preserve">. L’État se doit de prendre des mesures afin de combattre la stigmatisation, un phénomène exacerbé par la désinformation. Ce déclin de l’ouverture à la diversité dans l’opinion publique démontre un manque d’efforts de sensibilisation de la part </w:t>
      </w:r>
      <w:r w:rsidR="005E3AEB">
        <w:rPr>
          <w:rFonts w:ascii="Times New Roman" w:hAnsi="Times New Roman" w:cs="Times New Roman"/>
        </w:rPr>
        <w:t>des autorités étatiques</w:t>
      </w:r>
      <w:r w:rsidRPr="00A3797A">
        <w:rPr>
          <w:rStyle w:val="Appelnotedebasdep"/>
          <w:rFonts w:ascii="Times New Roman" w:hAnsi="Times New Roman" w:cs="Times New Roman"/>
        </w:rPr>
        <w:footnoteReference w:id="83"/>
      </w:r>
      <w:r w:rsidRPr="00A3797A">
        <w:t>.</w:t>
      </w:r>
    </w:p>
    <w:p w14:paraId="657A2158" w14:textId="55395872" w:rsidR="00E5069B" w:rsidRDefault="00E5069B" w:rsidP="00E5069B">
      <w:pPr>
        <w:spacing w:line="360" w:lineRule="auto"/>
        <w:ind w:firstLine="708"/>
        <w:jc w:val="both"/>
        <w:rPr>
          <w:rFonts w:ascii="Times New Roman" w:hAnsi="Times New Roman" w:cs="Times New Roman"/>
          <w:highlight w:val="yellow"/>
        </w:rPr>
      </w:pPr>
      <w:r w:rsidRPr="646DCF52">
        <w:rPr>
          <w:rFonts w:ascii="Times New Roman" w:hAnsi="Times New Roman" w:cs="Times New Roman"/>
        </w:rPr>
        <w:t xml:space="preserve">La désinformation s’alimente à travers, par exemple, des discours mettant </w:t>
      </w:r>
      <w:r w:rsidR="006A33F2">
        <w:rPr>
          <w:rFonts w:ascii="Times New Roman" w:hAnsi="Times New Roman" w:cs="Times New Roman"/>
        </w:rPr>
        <w:t xml:space="preserve">faussement </w:t>
      </w:r>
      <w:r w:rsidRPr="646DCF52">
        <w:rPr>
          <w:rFonts w:ascii="Times New Roman" w:hAnsi="Times New Roman" w:cs="Times New Roman"/>
        </w:rPr>
        <w:t xml:space="preserve">de l’avant les « droits parentaux » et la </w:t>
      </w:r>
      <w:r w:rsidR="005E3AEB">
        <w:rPr>
          <w:rFonts w:ascii="Times New Roman" w:hAnsi="Times New Roman" w:cs="Times New Roman"/>
        </w:rPr>
        <w:t>« </w:t>
      </w:r>
      <w:r w:rsidRPr="646DCF52">
        <w:rPr>
          <w:rFonts w:ascii="Times New Roman" w:hAnsi="Times New Roman" w:cs="Times New Roman"/>
        </w:rPr>
        <w:t>protection des enfants</w:t>
      </w:r>
      <w:r w:rsidR="005E3AEB">
        <w:rPr>
          <w:rFonts w:ascii="Times New Roman" w:hAnsi="Times New Roman" w:cs="Times New Roman"/>
        </w:rPr>
        <w:t> »</w:t>
      </w:r>
      <w:bookmarkStart w:id="45" w:name="_Ref214722022"/>
      <w:r w:rsidRPr="646DCF52">
        <w:rPr>
          <w:rStyle w:val="Appelnotedebasdep"/>
          <w:rFonts w:ascii="Times New Roman" w:hAnsi="Times New Roman" w:cs="Times New Roman"/>
        </w:rPr>
        <w:footnoteReference w:id="84"/>
      </w:r>
      <w:bookmarkEnd w:id="45"/>
      <w:r w:rsidRPr="646DCF52">
        <w:rPr>
          <w:rFonts w:ascii="Times New Roman" w:hAnsi="Times New Roman" w:cs="Times New Roman"/>
        </w:rPr>
        <w:t xml:space="preserve">. Ces discours de désinformation tirent profit du manque de connaissances de la population sur les réalités des communautés LGBTQ+ et encouragent </w:t>
      </w:r>
      <w:r w:rsidR="005E3AEB">
        <w:rPr>
          <w:rFonts w:ascii="Times New Roman" w:hAnsi="Times New Roman" w:cs="Times New Roman"/>
        </w:rPr>
        <w:t xml:space="preserve">la mise en place </w:t>
      </w:r>
      <w:r w:rsidRPr="646DCF52">
        <w:rPr>
          <w:rFonts w:ascii="Times New Roman" w:hAnsi="Times New Roman" w:cs="Times New Roman"/>
        </w:rPr>
        <w:t>de politiques discriminatoires dans les écoles et dans les</w:t>
      </w:r>
      <w:r w:rsidR="005E3AEB">
        <w:rPr>
          <w:rFonts w:ascii="Times New Roman" w:hAnsi="Times New Roman" w:cs="Times New Roman"/>
        </w:rPr>
        <w:t xml:space="preserve"> établissements de</w:t>
      </w:r>
      <w:r w:rsidRPr="646DCF52">
        <w:rPr>
          <w:rFonts w:ascii="Times New Roman" w:hAnsi="Times New Roman" w:cs="Times New Roman"/>
        </w:rPr>
        <w:t xml:space="preserve"> soins de santé</w:t>
      </w:r>
      <w:bookmarkStart w:id="46" w:name="_Ref214721160"/>
      <w:r w:rsidRPr="646DCF52">
        <w:rPr>
          <w:rStyle w:val="Appelnotedebasdep"/>
          <w:rFonts w:ascii="Times New Roman" w:hAnsi="Times New Roman" w:cs="Times New Roman"/>
        </w:rPr>
        <w:footnoteReference w:id="85"/>
      </w:r>
      <w:bookmarkEnd w:id="46"/>
      <w:r w:rsidRPr="646DCF52">
        <w:rPr>
          <w:rFonts w:ascii="Times New Roman" w:hAnsi="Times New Roman" w:cs="Times New Roman"/>
        </w:rPr>
        <w:t>. En effet, 29% de</w:t>
      </w:r>
      <w:r w:rsidR="00D66495">
        <w:rPr>
          <w:rFonts w:ascii="Times New Roman" w:hAnsi="Times New Roman" w:cs="Times New Roman"/>
        </w:rPr>
        <w:t xml:space="preserve"> la population</w:t>
      </w:r>
      <w:r w:rsidRPr="646DCF52">
        <w:rPr>
          <w:rFonts w:ascii="Times New Roman" w:hAnsi="Times New Roman" w:cs="Times New Roman"/>
        </w:rPr>
        <w:t xml:space="preserve"> </w:t>
      </w:r>
      <w:r w:rsidR="00D66495">
        <w:rPr>
          <w:rFonts w:ascii="Times New Roman" w:hAnsi="Times New Roman" w:cs="Times New Roman"/>
        </w:rPr>
        <w:t>c</w:t>
      </w:r>
      <w:r w:rsidRPr="646DCF52">
        <w:rPr>
          <w:rFonts w:ascii="Times New Roman" w:hAnsi="Times New Roman" w:cs="Times New Roman"/>
        </w:rPr>
        <w:t>anadien</w:t>
      </w:r>
      <w:r w:rsidR="00D66495">
        <w:rPr>
          <w:rFonts w:ascii="Times New Roman" w:hAnsi="Times New Roman" w:cs="Times New Roman"/>
        </w:rPr>
        <w:t>ne</w:t>
      </w:r>
      <w:r w:rsidRPr="646DCF52">
        <w:rPr>
          <w:rFonts w:ascii="Times New Roman" w:hAnsi="Times New Roman" w:cs="Times New Roman"/>
        </w:rPr>
        <w:t xml:space="preserve"> seraient d’avis que la thématique des droits des personnes LGBTQ+ ne devrait pas se retrouver dans les enseignements scolaires</w:t>
      </w:r>
      <w:r w:rsidRPr="646DCF52">
        <w:rPr>
          <w:rStyle w:val="Appelnotedebasdep"/>
          <w:rFonts w:ascii="Times New Roman" w:hAnsi="Times New Roman" w:cs="Times New Roman"/>
        </w:rPr>
        <w:footnoteReference w:id="86"/>
      </w:r>
      <w:r w:rsidRPr="646DCF52">
        <w:rPr>
          <w:rFonts w:ascii="Times New Roman" w:hAnsi="Times New Roman" w:cs="Times New Roman"/>
        </w:rPr>
        <w:t xml:space="preserve">. </w:t>
      </w:r>
    </w:p>
    <w:p w14:paraId="195E28AE" w14:textId="6A8AB5D7" w:rsidR="00E5069B" w:rsidRPr="00717D2F" w:rsidRDefault="00E5069B" w:rsidP="00E5069B">
      <w:pPr>
        <w:spacing w:line="360" w:lineRule="auto"/>
        <w:ind w:firstLine="708"/>
        <w:jc w:val="both"/>
        <w:rPr>
          <w:rFonts w:ascii="Times New Roman" w:hAnsi="Times New Roman" w:cs="Times New Roman"/>
        </w:rPr>
      </w:pPr>
      <w:r w:rsidRPr="00717D2F">
        <w:rPr>
          <w:rFonts w:ascii="Times New Roman" w:hAnsi="Times New Roman" w:cs="Times New Roman"/>
        </w:rPr>
        <w:t>Plusieurs mouvements et mobilisations de groupe</w:t>
      </w:r>
      <w:r>
        <w:rPr>
          <w:rFonts w:ascii="Times New Roman" w:hAnsi="Times New Roman" w:cs="Times New Roman"/>
        </w:rPr>
        <w:t>s</w:t>
      </w:r>
      <w:r w:rsidRPr="00717D2F">
        <w:rPr>
          <w:rFonts w:ascii="Times New Roman" w:hAnsi="Times New Roman" w:cs="Times New Roman"/>
        </w:rPr>
        <w:t>, tel qu’</w:t>
      </w:r>
      <w:r w:rsidRPr="0CB2BDF3">
        <w:rPr>
          <w:rFonts w:ascii="Times New Roman" w:hAnsi="Times New Roman" w:cs="Times New Roman"/>
          <w:i/>
          <w:iCs/>
        </w:rPr>
        <w:t>Ensemble pour protéger nos enfants</w:t>
      </w:r>
      <w:r w:rsidRPr="646DCF52">
        <w:rPr>
          <w:rFonts w:ascii="Times New Roman" w:hAnsi="Times New Roman" w:cs="Times New Roman"/>
        </w:rPr>
        <w:t xml:space="preserve">, </w:t>
      </w:r>
      <w:r w:rsidR="005E3AEB">
        <w:rPr>
          <w:rFonts w:ascii="Times New Roman" w:hAnsi="Times New Roman" w:cs="Times New Roman"/>
        </w:rPr>
        <w:t>contestent</w:t>
      </w:r>
      <w:r w:rsidRPr="00717D2F">
        <w:rPr>
          <w:rFonts w:ascii="Times New Roman" w:hAnsi="Times New Roman" w:cs="Times New Roman"/>
        </w:rPr>
        <w:t xml:space="preserve"> l’inclusion des personnes LGBTQ+ dans plusieurs sphères, dont l’éducation. </w:t>
      </w:r>
      <w:r w:rsidR="002562A2">
        <w:rPr>
          <w:rFonts w:ascii="Times New Roman" w:hAnsi="Times New Roman" w:cs="Times New Roman"/>
        </w:rPr>
        <w:t>Ils</w:t>
      </w:r>
      <w:r w:rsidRPr="00717D2F">
        <w:rPr>
          <w:rFonts w:ascii="Times New Roman" w:hAnsi="Times New Roman" w:cs="Times New Roman"/>
        </w:rPr>
        <w:t xml:space="preserve"> s’opposent</w:t>
      </w:r>
      <w:r w:rsidR="00EC1E9B">
        <w:rPr>
          <w:rFonts w:ascii="Times New Roman" w:hAnsi="Times New Roman" w:cs="Times New Roman"/>
        </w:rPr>
        <w:t>,</w:t>
      </w:r>
      <w:r w:rsidRPr="00717D2F">
        <w:rPr>
          <w:rFonts w:ascii="Times New Roman" w:hAnsi="Times New Roman" w:cs="Times New Roman"/>
        </w:rPr>
        <w:t xml:space="preserve"> </w:t>
      </w:r>
      <w:r w:rsidR="00EC1E9B">
        <w:rPr>
          <w:rFonts w:ascii="Times New Roman" w:hAnsi="Times New Roman" w:cs="Times New Roman"/>
        </w:rPr>
        <w:t>notamment,</w:t>
      </w:r>
      <w:r w:rsidRPr="00717D2F">
        <w:rPr>
          <w:rFonts w:ascii="Times New Roman" w:hAnsi="Times New Roman" w:cs="Times New Roman"/>
        </w:rPr>
        <w:t xml:space="preserve"> à l’enseignement de</w:t>
      </w:r>
      <w:r>
        <w:rPr>
          <w:rFonts w:ascii="Times New Roman" w:hAnsi="Times New Roman" w:cs="Times New Roman"/>
        </w:rPr>
        <w:t xml:space="preserve"> ce qu</w:t>
      </w:r>
      <w:r w:rsidRPr="00717D2F">
        <w:rPr>
          <w:rFonts w:ascii="Times New Roman" w:hAnsi="Times New Roman" w:cs="Times New Roman"/>
        </w:rPr>
        <w:t>’ils appellent «</w:t>
      </w:r>
      <w:r w:rsidR="006A33F2">
        <w:rPr>
          <w:rFonts w:ascii="Times New Roman" w:hAnsi="Times New Roman" w:cs="Times New Roman"/>
        </w:rPr>
        <w:t> </w:t>
      </w:r>
      <w:r w:rsidRPr="00717D2F">
        <w:rPr>
          <w:rFonts w:ascii="Times New Roman" w:hAnsi="Times New Roman" w:cs="Times New Roman"/>
        </w:rPr>
        <w:t>l’idéologie du genre »</w:t>
      </w:r>
      <w:r>
        <w:rPr>
          <w:rFonts w:ascii="Times New Roman" w:hAnsi="Times New Roman" w:cs="Times New Roman"/>
        </w:rPr>
        <w:t xml:space="preserve"> dans les cours de culture et citoyenneté québécoise.</w:t>
      </w:r>
      <w:r w:rsidRPr="00717D2F">
        <w:rPr>
          <w:rFonts w:ascii="Times New Roman" w:hAnsi="Times New Roman" w:cs="Times New Roman"/>
        </w:rPr>
        <w:t xml:space="preserve"> Ces</w:t>
      </w:r>
      <w:r>
        <w:rPr>
          <w:rFonts w:ascii="Times New Roman" w:hAnsi="Times New Roman" w:cs="Times New Roman"/>
        </w:rPr>
        <w:t xml:space="preserve"> </w:t>
      </w:r>
      <w:r w:rsidRPr="00717D2F">
        <w:rPr>
          <w:rFonts w:ascii="Times New Roman" w:hAnsi="Times New Roman" w:cs="Times New Roman"/>
        </w:rPr>
        <w:t xml:space="preserve">mouvements perpétuent ainsi la fausse croyance selon laquelle l’identité de genre ou l’orientation sexuelle peut être influencée par l’éducation reçue et que </w:t>
      </w:r>
      <w:r w:rsidR="002562A2">
        <w:rPr>
          <w:rFonts w:ascii="Times New Roman" w:hAnsi="Times New Roman" w:cs="Times New Roman"/>
        </w:rPr>
        <w:t>les droits LGBTQ+ relèvent d’une</w:t>
      </w:r>
      <w:r w:rsidRPr="00717D2F">
        <w:rPr>
          <w:rFonts w:ascii="Times New Roman" w:hAnsi="Times New Roman" w:cs="Times New Roman"/>
        </w:rPr>
        <w:t xml:space="preserve"> «</w:t>
      </w:r>
      <w:r w:rsidR="002562A2">
        <w:rPr>
          <w:rFonts w:ascii="Times New Roman" w:hAnsi="Times New Roman" w:cs="Times New Roman"/>
        </w:rPr>
        <w:t> </w:t>
      </w:r>
      <w:r w:rsidRPr="00717D2F">
        <w:rPr>
          <w:rFonts w:ascii="Times New Roman" w:hAnsi="Times New Roman" w:cs="Times New Roman"/>
        </w:rPr>
        <w:t xml:space="preserve">idéologie » </w:t>
      </w:r>
      <w:r w:rsidRPr="00717D2F">
        <w:rPr>
          <w:rStyle w:val="Appelnotedebasdep"/>
          <w:rFonts w:ascii="Times New Roman" w:hAnsi="Times New Roman" w:cs="Times New Roman"/>
        </w:rPr>
        <w:footnoteReference w:id="87"/>
      </w:r>
      <w:r w:rsidRPr="00717D2F">
        <w:rPr>
          <w:rFonts w:ascii="Times New Roman" w:hAnsi="Times New Roman" w:cs="Times New Roman"/>
        </w:rPr>
        <w:t xml:space="preserve">. </w:t>
      </w:r>
      <w:r w:rsidR="002562A2">
        <w:rPr>
          <w:rFonts w:ascii="Times New Roman" w:hAnsi="Times New Roman" w:cs="Times New Roman"/>
        </w:rPr>
        <w:t>Ils</w:t>
      </w:r>
      <w:r w:rsidRPr="00717D2F">
        <w:rPr>
          <w:rFonts w:ascii="Times New Roman" w:hAnsi="Times New Roman" w:cs="Times New Roman"/>
        </w:rPr>
        <w:t xml:space="preserve"> nuisent aussi à l’inclusivité des enseignements scolaires et perpétue</w:t>
      </w:r>
      <w:r w:rsidR="002562A2">
        <w:rPr>
          <w:rFonts w:ascii="Times New Roman" w:hAnsi="Times New Roman" w:cs="Times New Roman"/>
        </w:rPr>
        <w:t>nt</w:t>
      </w:r>
      <w:r w:rsidRPr="00717D2F">
        <w:rPr>
          <w:rFonts w:ascii="Times New Roman" w:hAnsi="Times New Roman" w:cs="Times New Roman"/>
        </w:rPr>
        <w:t xml:space="preserve"> la stigmatisation des jeunes LGBTQ+ en les identifiant comme une «</w:t>
      </w:r>
      <w:r w:rsidR="006A33F2">
        <w:rPr>
          <w:rFonts w:ascii="Times New Roman" w:hAnsi="Times New Roman" w:cs="Times New Roman"/>
        </w:rPr>
        <w:t> </w:t>
      </w:r>
      <w:r w:rsidRPr="00717D2F">
        <w:rPr>
          <w:rFonts w:ascii="Times New Roman" w:hAnsi="Times New Roman" w:cs="Times New Roman"/>
        </w:rPr>
        <w:t xml:space="preserve">mauvaise influence ». À l’échelle canadienne, les marches anti-LGBTQ+ « 1 Million </w:t>
      </w:r>
      <w:r w:rsidRPr="00717D2F">
        <w:rPr>
          <w:rFonts w:ascii="Times New Roman" w:hAnsi="Times New Roman" w:cs="Times New Roman"/>
        </w:rPr>
        <w:lastRenderedPageBreak/>
        <w:t xml:space="preserve">March 4 Children » qui </w:t>
      </w:r>
      <w:r w:rsidR="00327697">
        <w:rPr>
          <w:rFonts w:ascii="Times New Roman" w:hAnsi="Times New Roman" w:cs="Times New Roman"/>
        </w:rPr>
        <w:t xml:space="preserve">eurent lieu </w:t>
      </w:r>
      <w:r w:rsidRPr="00717D2F">
        <w:rPr>
          <w:rFonts w:ascii="Times New Roman" w:hAnsi="Times New Roman" w:cs="Times New Roman"/>
        </w:rPr>
        <w:t xml:space="preserve">en 2023 illustrent bien ce mouvement pancanadien </w:t>
      </w:r>
      <w:r w:rsidR="002562A2">
        <w:rPr>
          <w:rFonts w:ascii="Times New Roman" w:hAnsi="Times New Roman" w:cs="Times New Roman"/>
        </w:rPr>
        <w:t xml:space="preserve">qui dit s’opposer à un prétendu </w:t>
      </w:r>
      <w:r w:rsidRPr="00717D2F">
        <w:rPr>
          <w:rFonts w:ascii="Times New Roman" w:hAnsi="Times New Roman" w:cs="Times New Roman"/>
        </w:rPr>
        <w:t>« endoctrinement » des enfants</w:t>
      </w:r>
      <w:r>
        <w:rPr>
          <w:rStyle w:val="Appelnotedebasdep"/>
          <w:rFonts w:ascii="Times New Roman" w:hAnsi="Times New Roman" w:cs="Times New Roman"/>
        </w:rPr>
        <w:footnoteReference w:id="88"/>
      </w:r>
      <w:r w:rsidRPr="00717D2F">
        <w:rPr>
          <w:rFonts w:ascii="Times New Roman" w:hAnsi="Times New Roman" w:cs="Times New Roman"/>
        </w:rPr>
        <w:t>.</w:t>
      </w:r>
    </w:p>
    <w:p w14:paraId="4C4B4A6A" w14:textId="61E69A85" w:rsidR="00E5069B" w:rsidRPr="00717D2F" w:rsidRDefault="00E5069B" w:rsidP="00E5069B">
      <w:pPr>
        <w:spacing w:line="360" w:lineRule="auto"/>
        <w:ind w:firstLine="708"/>
        <w:jc w:val="both"/>
        <w:rPr>
          <w:rFonts w:ascii="Times New Roman" w:hAnsi="Times New Roman" w:cs="Times New Roman"/>
        </w:rPr>
      </w:pPr>
      <w:r w:rsidRPr="00717D2F">
        <w:rPr>
          <w:rFonts w:ascii="Times New Roman" w:hAnsi="Times New Roman" w:cs="Times New Roman"/>
        </w:rPr>
        <w:t xml:space="preserve">Les mouvements transphobes et homophobes </w:t>
      </w:r>
      <w:r>
        <w:rPr>
          <w:rFonts w:ascii="Times New Roman" w:hAnsi="Times New Roman" w:cs="Times New Roman"/>
        </w:rPr>
        <w:t>aliment</w:t>
      </w:r>
      <w:r w:rsidR="006A33F2">
        <w:rPr>
          <w:rFonts w:ascii="Times New Roman" w:hAnsi="Times New Roman" w:cs="Times New Roman"/>
        </w:rPr>
        <w:t>e</w:t>
      </w:r>
      <w:r w:rsidRPr="00717D2F">
        <w:rPr>
          <w:rFonts w:ascii="Times New Roman" w:hAnsi="Times New Roman" w:cs="Times New Roman"/>
        </w:rPr>
        <w:t>nt la désinformation des parents en lien avec, entre autres</w:t>
      </w:r>
      <w:r w:rsidR="002562A2">
        <w:rPr>
          <w:rFonts w:ascii="Times New Roman" w:hAnsi="Times New Roman" w:cs="Times New Roman"/>
        </w:rPr>
        <w:t>,</w:t>
      </w:r>
      <w:r>
        <w:rPr>
          <w:rFonts w:ascii="Times New Roman" w:hAnsi="Times New Roman" w:cs="Times New Roman"/>
        </w:rPr>
        <w:t xml:space="preserve"> </w:t>
      </w:r>
      <w:r w:rsidR="00572440">
        <w:rPr>
          <w:rFonts w:ascii="Times New Roman" w:hAnsi="Times New Roman" w:cs="Times New Roman"/>
        </w:rPr>
        <w:t>les cursus scolaires, la réalité</w:t>
      </w:r>
      <w:r>
        <w:rPr>
          <w:rFonts w:ascii="Times New Roman" w:hAnsi="Times New Roman" w:cs="Times New Roman"/>
        </w:rPr>
        <w:t xml:space="preserve"> des personnes</w:t>
      </w:r>
      <w:r w:rsidRPr="00717D2F">
        <w:rPr>
          <w:rFonts w:ascii="Times New Roman" w:hAnsi="Times New Roman" w:cs="Times New Roman"/>
        </w:rPr>
        <w:t xml:space="preserve"> trans, non-binaires ou d’une identité de genre autre que cisgenre, ainsi que les procédures de soins de santé chez les jeunes.</w:t>
      </w:r>
      <w:r w:rsidRPr="646DCF52">
        <w:rPr>
          <w:rFonts w:ascii="Times New Roman" w:hAnsi="Times New Roman" w:cs="Times New Roman"/>
        </w:rPr>
        <w:t xml:space="preserve"> </w:t>
      </w:r>
      <w:r w:rsidRPr="00717D2F">
        <w:rPr>
          <w:rFonts w:ascii="Times New Roman" w:hAnsi="Times New Roman" w:cs="Times New Roman"/>
        </w:rPr>
        <w:t>Ces rhétoriques encouragent la victimisation des personnes de la communauté LGBTQ+, en les exposant à un climat hostile encourageant la discrimination et les violences à leur égard</w:t>
      </w:r>
      <w:r w:rsidRPr="646DCF52">
        <w:rPr>
          <w:rStyle w:val="Appelnotedebasdep"/>
          <w:rFonts w:ascii="Times New Roman" w:hAnsi="Times New Roman" w:cs="Times New Roman"/>
        </w:rPr>
        <w:footnoteReference w:id="89"/>
      </w:r>
      <w:r w:rsidRPr="00717D2F">
        <w:rPr>
          <w:rFonts w:ascii="Times New Roman" w:hAnsi="Times New Roman" w:cs="Times New Roman"/>
        </w:rPr>
        <w:t xml:space="preserve">. La montée en popularité de ces mouvements démontre un manque </w:t>
      </w:r>
      <w:r w:rsidRPr="788AB200">
        <w:rPr>
          <w:rFonts w:ascii="Times New Roman" w:hAnsi="Times New Roman" w:cs="Times New Roman"/>
        </w:rPr>
        <w:t xml:space="preserve">d’éducation et de sensibilisation de la population canadienne face aux enjeux touchant la communauté LGBTQ+ et aux </w:t>
      </w:r>
      <w:r w:rsidR="002562A2">
        <w:rPr>
          <w:rFonts w:ascii="Times New Roman" w:hAnsi="Times New Roman" w:cs="Times New Roman"/>
        </w:rPr>
        <w:t>effets</w:t>
      </w:r>
      <w:r w:rsidR="002562A2" w:rsidRPr="788AB200">
        <w:rPr>
          <w:rFonts w:ascii="Times New Roman" w:hAnsi="Times New Roman" w:cs="Times New Roman"/>
        </w:rPr>
        <w:t xml:space="preserve"> </w:t>
      </w:r>
      <w:r w:rsidRPr="788AB200">
        <w:rPr>
          <w:rFonts w:ascii="Times New Roman" w:hAnsi="Times New Roman" w:cs="Times New Roman"/>
        </w:rPr>
        <w:t>positi</w:t>
      </w:r>
      <w:r w:rsidR="002562A2">
        <w:rPr>
          <w:rFonts w:ascii="Times New Roman" w:hAnsi="Times New Roman" w:cs="Times New Roman"/>
        </w:rPr>
        <w:t>f</w:t>
      </w:r>
      <w:r w:rsidRPr="788AB200">
        <w:rPr>
          <w:rFonts w:ascii="Times New Roman" w:hAnsi="Times New Roman" w:cs="Times New Roman"/>
        </w:rPr>
        <w:t xml:space="preserve">s d’une société </w:t>
      </w:r>
      <w:r w:rsidRPr="0073181D">
        <w:rPr>
          <w:rFonts w:ascii="Times New Roman" w:hAnsi="Times New Roman" w:cs="Times New Roman"/>
        </w:rPr>
        <w:t>inclusive</w:t>
      </w:r>
      <w:r w:rsidRPr="0073181D">
        <w:rPr>
          <w:rStyle w:val="Appelnotedebasdep"/>
          <w:rFonts w:ascii="Times New Roman" w:hAnsi="Times New Roman" w:cs="Times New Roman"/>
        </w:rPr>
        <w:footnoteReference w:id="90"/>
      </w:r>
      <w:r w:rsidRPr="0073181D">
        <w:t>.</w:t>
      </w:r>
      <w:r>
        <w:t xml:space="preserve"> </w:t>
      </w:r>
    </w:p>
    <w:p w14:paraId="7F72AEFA" w14:textId="5653A817" w:rsidR="00E5069B" w:rsidRDefault="00E5069B" w:rsidP="00E5069B">
      <w:pPr>
        <w:spacing w:line="360" w:lineRule="auto"/>
        <w:ind w:firstLine="708"/>
        <w:jc w:val="both"/>
        <w:rPr>
          <w:rFonts w:ascii="Times New Roman" w:hAnsi="Times New Roman" w:cs="Times New Roman"/>
        </w:rPr>
      </w:pPr>
      <w:r w:rsidRPr="00717D2F">
        <w:rPr>
          <w:rFonts w:ascii="Times New Roman" w:hAnsi="Times New Roman" w:cs="Times New Roman"/>
        </w:rPr>
        <w:t xml:space="preserve">C’est dans ce contexte </w:t>
      </w:r>
      <w:r w:rsidR="002562A2">
        <w:rPr>
          <w:rFonts w:ascii="Times New Roman" w:hAnsi="Times New Roman" w:cs="Times New Roman"/>
        </w:rPr>
        <w:t>que nous constatons aussi</w:t>
      </w:r>
      <w:r w:rsidRPr="00717D2F">
        <w:rPr>
          <w:rFonts w:ascii="Times New Roman" w:hAnsi="Times New Roman" w:cs="Times New Roman"/>
        </w:rPr>
        <w:t xml:space="preserve"> </w:t>
      </w:r>
      <w:r w:rsidRPr="00717D2F" w:rsidDel="002562A2">
        <w:rPr>
          <w:rFonts w:ascii="Times New Roman" w:hAnsi="Times New Roman" w:cs="Times New Roman"/>
        </w:rPr>
        <w:t xml:space="preserve">une </w:t>
      </w:r>
      <w:r w:rsidRPr="00717D2F">
        <w:rPr>
          <w:rFonts w:ascii="Times New Roman" w:hAnsi="Times New Roman" w:cs="Times New Roman"/>
        </w:rPr>
        <w:t xml:space="preserve">baisse du soutien </w:t>
      </w:r>
      <w:r w:rsidR="001D5675">
        <w:rPr>
          <w:rFonts w:ascii="Times New Roman" w:hAnsi="Times New Roman" w:cs="Times New Roman"/>
        </w:rPr>
        <w:t>aux</w:t>
      </w:r>
      <w:r w:rsidR="00423B58">
        <w:rPr>
          <w:rFonts w:ascii="Times New Roman" w:hAnsi="Times New Roman" w:cs="Times New Roman"/>
        </w:rPr>
        <w:t xml:space="preserve"> personnes</w:t>
      </w:r>
      <w:r w:rsidRPr="00717D2F">
        <w:rPr>
          <w:rFonts w:ascii="Times New Roman" w:hAnsi="Times New Roman" w:cs="Times New Roman"/>
        </w:rPr>
        <w:t xml:space="preserve"> LGBTQ+ et une banalisation des violences envers </w:t>
      </w:r>
      <w:r w:rsidR="006E6E02">
        <w:rPr>
          <w:rFonts w:ascii="Times New Roman" w:hAnsi="Times New Roman" w:cs="Times New Roman"/>
        </w:rPr>
        <w:t>celles-ci.</w:t>
      </w:r>
      <w:r w:rsidRPr="00717D2F">
        <w:rPr>
          <w:rFonts w:ascii="Times New Roman" w:hAnsi="Times New Roman" w:cs="Times New Roman"/>
        </w:rPr>
        <w:t xml:space="preserve"> Selon un sondage de 2023 de l’IPSOS, il y aurait une baisse </w:t>
      </w:r>
      <w:r w:rsidR="006A33F2">
        <w:rPr>
          <w:rFonts w:ascii="Times New Roman" w:hAnsi="Times New Roman" w:cs="Times New Roman"/>
        </w:rPr>
        <w:t>de l’acceptation sociale des</w:t>
      </w:r>
      <w:r w:rsidRPr="00717D2F">
        <w:rPr>
          <w:rFonts w:ascii="Times New Roman" w:hAnsi="Times New Roman" w:cs="Times New Roman"/>
        </w:rPr>
        <w:t xml:space="preserve"> mariages de même sexe au Canada depuis 2021</w:t>
      </w:r>
      <w:r w:rsidR="003E6D8A" w:rsidRPr="00717D2F">
        <w:rPr>
          <w:rStyle w:val="Appelnotedebasdep"/>
          <w:rFonts w:ascii="Times New Roman" w:hAnsi="Times New Roman" w:cs="Times New Roman"/>
        </w:rPr>
        <w:footnoteReference w:id="91"/>
      </w:r>
      <w:r w:rsidRPr="00717D2F">
        <w:rPr>
          <w:rFonts w:ascii="Times New Roman" w:hAnsi="Times New Roman" w:cs="Times New Roman"/>
        </w:rPr>
        <w:t xml:space="preserve">. De la même manière, les adoptions faites par des parents de mêmes sexes </w:t>
      </w:r>
      <w:r w:rsidR="002562A2">
        <w:rPr>
          <w:rFonts w:ascii="Times New Roman" w:hAnsi="Times New Roman" w:cs="Times New Roman"/>
        </w:rPr>
        <w:t>seraient vues d’un œil moins favorable</w:t>
      </w:r>
      <w:r w:rsidRPr="00717D2F">
        <w:rPr>
          <w:rStyle w:val="Appelnotedebasdep"/>
          <w:rFonts w:ascii="Times New Roman" w:hAnsi="Times New Roman" w:cs="Times New Roman"/>
        </w:rPr>
        <w:footnoteReference w:id="92"/>
      </w:r>
      <w:r w:rsidRPr="00717D2F">
        <w:rPr>
          <w:rFonts w:ascii="Times New Roman" w:hAnsi="Times New Roman" w:cs="Times New Roman"/>
        </w:rPr>
        <w:t xml:space="preserve">. </w:t>
      </w:r>
    </w:p>
    <w:p w14:paraId="78E1DFE7" w14:textId="7872824E" w:rsidR="007E3D96" w:rsidRDefault="00E5069B" w:rsidP="007E3D96">
      <w:pPr>
        <w:spacing w:line="360" w:lineRule="auto"/>
        <w:ind w:firstLine="708"/>
        <w:jc w:val="both"/>
        <w:rPr>
          <w:rFonts w:ascii="Times New Roman" w:hAnsi="Times New Roman" w:cs="Times New Roman"/>
        </w:rPr>
      </w:pPr>
      <w:r w:rsidRPr="00717D2F">
        <w:rPr>
          <w:rFonts w:ascii="Times New Roman" w:hAnsi="Times New Roman" w:cs="Times New Roman"/>
        </w:rPr>
        <w:t xml:space="preserve">Les milieux sportifs sont un exemple de milieu peu inclusif où la transphobie et l’homophobie sont communes. </w:t>
      </w:r>
      <w:r w:rsidR="0068542C">
        <w:rPr>
          <w:rFonts w:ascii="Times New Roman" w:hAnsi="Times New Roman" w:cs="Times New Roman"/>
        </w:rPr>
        <w:t xml:space="preserve">Par exemple, </w:t>
      </w:r>
      <w:r w:rsidRPr="00717D2F">
        <w:rPr>
          <w:rFonts w:ascii="Times New Roman" w:hAnsi="Times New Roman" w:cs="Times New Roman"/>
        </w:rPr>
        <w:t xml:space="preserve">Hockey Canada a reçu pour l’année 2021-2022 plus de 900 plaintes pour discrimination, dont 512 </w:t>
      </w:r>
      <w:r w:rsidR="00340F5E">
        <w:rPr>
          <w:rFonts w:ascii="Times New Roman" w:hAnsi="Times New Roman" w:cs="Times New Roman"/>
        </w:rPr>
        <w:t>ont</w:t>
      </w:r>
      <w:r w:rsidR="00340F5E" w:rsidRPr="00717D2F">
        <w:rPr>
          <w:rFonts w:ascii="Times New Roman" w:hAnsi="Times New Roman" w:cs="Times New Roman"/>
        </w:rPr>
        <w:t xml:space="preserve"> </w:t>
      </w:r>
      <w:r w:rsidRPr="00717D2F">
        <w:rPr>
          <w:rFonts w:ascii="Times New Roman" w:hAnsi="Times New Roman" w:cs="Times New Roman"/>
        </w:rPr>
        <w:t>entrainé une pénalité. Sur ces 512</w:t>
      </w:r>
      <w:r>
        <w:rPr>
          <w:rFonts w:ascii="Times New Roman" w:hAnsi="Times New Roman" w:cs="Times New Roman"/>
        </w:rPr>
        <w:t xml:space="preserve"> plaintes</w:t>
      </w:r>
      <w:r w:rsidRPr="00717D2F">
        <w:rPr>
          <w:rFonts w:ascii="Times New Roman" w:hAnsi="Times New Roman" w:cs="Times New Roman"/>
        </w:rPr>
        <w:t>, 62% d’entre elles étaient liés à l’orientation sexuelle ou l’identité de genre</w:t>
      </w:r>
      <w:r w:rsidRPr="00717D2F">
        <w:rPr>
          <w:rStyle w:val="Appelnotedebasdep"/>
          <w:rFonts w:ascii="Times New Roman" w:hAnsi="Times New Roman" w:cs="Times New Roman"/>
        </w:rPr>
        <w:footnoteReference w:id="93"/>
      </w:r>
      <w:r w:rsidRPr="00717D2F">
        <w:rPr>
          <w:rFonts w:ascii="Times New Roman" w:hAnsi="Times New Roman" w:cs="Times New Roman"/>
        </w:rPr>
        <w:t xml:space="preserve">. En effet, les jeunes </w:t>
      </w:r>
      <w:r w:rsidR="004F0C45">
        <w:rPr>
          <w:rFonts w:ascii="Times New Roman" w:hAnsi="Times New Roman" w:cs="Times New Roman"/>
        </w:rPr>
        <w:t>trans et non-binaires</w:t>
      </w:r>
      <w:r w:rsidRPr="00717D2F">
        <w:rPr>
          <w:rFonts w:ascii="Times New Roman" w:hAnsi="Times New Roman" w:cs="Times New Roman"/>
        </w:rPr>
        <w:t xml:space="preserve"> participent moins aux activités sportives</w:t>
      </w:r>
      <w:r w:rsidRPr="08B1C5B1">
        <w:rPr>
          <w:rFonts w:ascii="Times New Roman" w:hAnsi="Times New Roman" w:cs="Times New Roman"/>
        </w:rPr>
        <w:t>. Cette situation est due aux maintes problématiques qui découle</w:t>
      </w:r>
      <w:r w:rsidR="00340F5E">
        <w:rPr>
          <w:rFonts w:ascii="Times New Roman" w:hAnsi="Times New Roman" w:cs="Times New Roman"/>
        </w:rPr>
        <w:t>nt</w:t>
      </w:r>
      <w:r w:rsidRPr="08B1C5B1">
        <w:rPr>
          <w:rFonts w:ascii="Times New Roman" w:hAnsi="Times New Roman" w:cs="Times New Roman"/>
        </w:rPr>
        <w:t xml:space="preserve"> notamment de stigmatisations, </w:t>
      </w:r>
      <w:r w:rsidRPr="08B1C5B1">
        <w:rPr>
          <w:rFonts w:ascii="Times New Roman" w:hAnsi="Times New Roman" w:cs="Times New Roman"/>
        </w:rPr>
        <w:lastRenderedPageBreak/>
        <w:t xml:space="preserve">de mythes quant aux liens entre les capacités sportives et le sexe assigné à la naissance, d’anticipation de violence, de la binarité stricte des pratiques sportives, etc. </w:t>
      </w:r>
    </w:p>
    <w:p w14:paraId="361C5988" w14:textId="7680BDE2" w:rsidR="00B024DE" w:rsidRPr="007E3D96" w:rsidRDefault="007E3D96" w:rsidP="00E5069B">
      <w:pPr>
        <w:spacing w:line="360" w:lineRule="auto"/>
        <w:ind w:firstLine="708"/>
        <w:jc w:val="both"/>
        <w:rPr>
          <w:rFonts w:ascii="Times New Roman" w:eastAsia="Times New Roman" w:hAnsi="Times New Roman" w:cs="Times New Roman"/>
          <w:color w:val="FF0000"/>
        </w:rPr>
      </w:pPr>
      <w:r w:rsidRPr="0021331F">
        <w:rPr>
          <w:rFonts w:ascii="Times New Roman" w:hAnsi="Times New Roman" w:cs="Times New Roman"/>
          <w:color w:val="000000" w:themeColor="text1"/>
        </w:rPr>
        <w:t>Cette</w:t>
      </w:r>
      <w:r w:rsidR="00555417" w:rsidRPr="0021331F">
        <w:rPr>
          <w:rFonts w:ascii="Times New Roman" w:hAnsi="Times New Roman" w:cs="Times New Roman"/>
          <w:color w:val="000000" w:themeColor="text1"/>
        </w:rPr>
        <w:t xml:space="preserve"> binarité stricte</w:t>
      </w:r>
      <w:r w:rsidRPr="0021331F">
        <w:rPr>
          <w:rFonts w:ascii="Times New Roman" w:hAnsi="Times New Roman" w:cs="Times New Roman"/>
          <w:color w:val="000000" w:themeColor="text1"/>
        </w:rPr>
        <w:t xml:space="preserve">, </w:t>
      </w:r>
      <w:r w:rsidRPr="0021331F">
        <w:rPr>
          <w:rFonts w:ascii="Times New Roman" w:eastAsia="Times New Roman" w:hAnsi="Times New Roman" w:cs="Times New Roman"/>
          <w:color w:val="000000" w:themeColor="text1"/>
        </w:rPr>
        <w:t>tout en s’imposant dans les installations sportives, se manifeste aussi au travers de la composition des équipes et du langage utilisé</w:t>
      </w:r>
      <w:r w:rsidRPr="0021331F">
        <w:rPr>
          <w:rStyle w:val="Appelnotedebasdep"/>
          <w:rFonts w:ascii="Times New Roman" w:eastAsia="Times New Roman" w:hAnsi="Times New Roman" w:cs="Times New Roman"/>
          <w:color w:val="000000" w:themeColor="text1"/>
        </w:rPr>
        <w:footnoteReference w:id="94"/>
      </w:r>
      <w:r w:rsidRPr="0021331F">
        <w:rPr>
          <w:rFonts w:ascii="Times New Roman" w:eastAsia="Times New Roman" w:hAnsi="Times New Roman" w:cs="Times New Roman"/>
          <w:color w:val="000000" w:themeColor="text1"/>
        </w:rPr>
        <w:t xml:space="preserve">. </w:t>
      </w:r>
      <w:r w:rsidR="00555417" w:rsidRPr="0021331F">
        <w:rPr>
          <w:rFonts w:ascii="Times New Roman" w:hAnsi="Times New Roman" w:cs="Times New Roman"/>
          <w:color w:val="000000" w:themeColor="text1"/>
        </w:rPr>
        <w:t xml:space="preserve"> </w:t>
      </w:r>
      <w:r w:rsidRPr="0021331F">
        <w:rPr>
          <w:rFonts w:ascii="Times New Roman" w:eastAsia="Times New Roman" w:hAnsi="Times New Roman" w:cs="Times New Roman"/>
          <w:color w:val="000000" w:themeColor="text1"/>
        </w:rPr>
        <w:t>Les équipes sportives organisées de manière binaire tendent à exclure les personnes trans et non-binaires, ce qui les pousse à inhiber toute ambition de participation</w:t>
      </w:r>
      <w:r w:rsidRPr="0021331F">
        <w:rPr>
          <w:rStyle w:val="Appelnotedebasdep"/>
          <w:rFonts w:ascii="Times New Roman" w:eastAsia="Times New Roman" w:hAnsi="Times New Roman" w:cs="Times New Roman"/>
          <w:color w:val="000000" w:themeColor="text1"/>
        </w:rPr>
        <w:footnoteReference w:id="95"/>
      </w:r>
      <w:r w:rsidRPr="0021331F">
        <w:rPr>
          <w:rFonts w:ascii="Times New Roman" w:eastAsia="Times New Roman" w:hAnsi="Times New Roman" w:cs="Times New Roman"/>
          <w:color w:val="000000" w:themeColor="text1"/>
        </w:rPr>
        <w:t>. Les limites entourant l’accès au sport pour ces personnes les privent des bienfaits physiques, sociaux et développementaux de la pratique sportive</w:t>
      </w:r>
      <w:r w:rsidRPr="0021331F">
        <w:rPr>
          <w:rStyle w:val="Appelnotedebasdep"/>
          <w:rFonts w:ascii="Times New Roman" w:eastAsia="Times New Roman" w:hAnsi="Times New Roman" w:cs="Times New Roman"/>
          <w:color w:val="000000" w:themeColor="text1"/>
        </w:rPr>
        <w:footnoteReference w:id="96"/>
      </w:r>
      <w:r w:rsidRPr="0021331F">
        <w:rPr>
          <w:rFonts w:ascii="Times New Roman" w:eastAsia="Times New Roman" w:hAnsi="Times New Roman" w:cs="Times New Roman"/>
          <w:color w:val="000000" w:themeColor="text1"/>
        </w:rPr>
        <w:t xml:space="preserve">. </w:t>
      </w:r>
      <w:r w:rsidR="00BC3AD5">
        <w:rPr>
          <w:rFonts w:ascii="Times New Roman" w:hAnsi="Times New Roman" w:cs="Times New Roman"/>
        </w:rPr>
        <w:t>De plus, l</w:t>
      </w:r>
      <w:r w:rsidR="00E5069B" w:rsidRPr="08B1C5B1">
        <w:rPr>
          <w:rFonts w:ascii="Times New Roman" w:hAnsi="Times New Roman" w:cs="Times New Roman"/>
        </w:rPr>
        <w:t>a désinformation notamment quant au niveau de testostérone endogène et le niveau de performance serait particulièrement nocif à l’inclusion de la diversité de genre dans les sports</w:t>
      </w:r>
      <w:r w:rsidR="00760880">
        <w:rPr>
          <w:rStyle w:val="Appelnotedebasdep"/>
          <w:rFonts w:ascii="Times New Roman" w:hAnsi="Times New Roman" w:cs="Times New Roman"/>
        </w:rPr>
        <w:footnoteReference w:id="97"/>
      </w:r>
      <w:r w:rsidR="00E5069B" w:rsidRPr="00717D2F">
        <w:rPr>
          <w:rFonts w:ascii="Times New Roman" w:hAnsi="Times New Roman" w:cs="Times New Roman"/>
        </w:rPr>
        <w:t xml:space="preserve">. </w:t>
      </w:r>
    </w:p>
    <w:p w14:paraId="6DAFB14B" w14:textId="2815885D" w:rsidR="00E5069B" w:rsidRPr="00F92671" w:rsidRDefault="00E5069B" w:rsidP="00E5069B">
      <w:pPr>
        <w:spacing w:line="360" w:lineRule="auto"/>
        <w:ind w:firstLine="708"/>
        <w:jc w:val="both"/>
        <w:rPr>
          <w:rFonts w:ascii="Times New Roman" w:hAnsi="Times New Roman" w:cs="Times New Roman"/>
        </w:rPr>
      </w:pPr>
      <w:r w:rsidRPr="646DCF52">
        <w:rPr>
          <w:rFonts w:ascii="Times New Roman" w:hAnsi="Times New Roman" w:cs="Times New Roman"/>
        </w:rPr>
        <w:t xml:space="preserve">Dans la même lignée, il </w:t>
      </w:r>
      <w:r w:rsidR="0064412E">
        <w:rPr>
          <w:rFonts w:ascii="Times New Roman" w:hAnsi="Times New Roman" w:cs="Times New Roman"/>
        </w:rPr>
        <w:t>existe</w:t>
      </w:r>
      <w:r w:rsidRPr="646DCF52">
        <w:rPr>
          <w:rFonts w:ascii="Times New Roman" w:hAnsi="Times New Roman" w:cs="Times New Roman"/>
        </w:rPr>
        <w:t xml:space="preserve"> aussi de la désinformation qui persiste à diviser les femmes trans des femmes cisgenres.  </w:t>
      </w:r>
      <w:r w:rsidR="006945D0">
        <w:rPr>
          <w:rFonts w:ascii="Times New Roman" w:hAnsi="Times New Roman" w:cs="Times New Roman"/>
        </w:rPr>
        <w:t>En i</w:t>
      </w:r>
      <w:r w:rsidRPr="646DCF52">
        <w:rPr>
          <w:rFonts w:ascii="Times New Roman" w:hAnsi="Times New Roman" w:cs="Times New Roman"/>
        </w:rPr>
        <w:t>dentifi</w:t>
      </w:r>
      <w:r w:rsidR="006945D0">
        <w:rPr>
          <w:rFonts w:ascii="Times New Roman" w:hAnsi="Times New Roman" w:cs="Times New Roman"/>
        </w:rPr>
        <w:t>ant</w:t>
      </w:r>
      <w:r w:rsidRPr="646DCF52">
        <w:rPr>
          <w:rFonts w:ascii="Times New Roman" w:hAnsi="Times New Roman" w:cs="Times New Roman"/>
        </w:rPr>
        <w:t xml:space="preserve"> les femmes trans comme une menace à la sécurité des femmes cisgenres</w:t>
      </w:r>
      <w:r w:rsidR="006945D0">
        <w:rPr>
          <w:rFonts w:ascii="Times New Roman" w:hAnsi="Times New Roman" w:cs="Times New Roman"/>
        </w:rPr>
        <w:t>, ces discours</w:t>
      </w:r>
      <w:r w:rsidRPr="646DCF52">
        <w:rPr>
          <w:rFonts w:ascii="Times New Roman" w:hAnsi="Times New Roman" w:cs="Times New Roman"/>
        </w:rPr>
        <w:t xml:space="preserve"> met</w:t>
      </w:r>
      <w:r w:rsidR="006945D0">
        <w:rPr>
          <w:rFonts w:ascii="Times New Roman" w:hAnsi="Times New Roman" w:cs="Times New Roman"/>
        </w:rPr>
        <w:t>tent</w:t>
      </w:r>
      <w:r w:rsidRPr="646DCF52">
        <w:rPr>
          <w:rFonts w:ascii="Times New Roman" w:hAnsi="Times New Roman" w:cs="Times New Roman"/>
        </w:rPr>
        <w:t xml:space="preserve"> en danger l</w:t>
      </w:r>
      <w:r w:rsidRPr="00FF6F15">
        <w:rPr>
          <w:rFonts w:ascii="Times New Roman" w:hAnsi="Times New Roman" w:cs="Times New Roman"/>
        </w:rPr>
        <w:t xml:space="preserve">a protection des droits fondamentaux des </w:t>
      </w:r>
      <w:r w:rsidRPr="0073181D">
        <w:rPr>
          <w:rFonts w:ascii="Times New Roman" w:hAnsi="Times New Roman" w:cs="Times New Roman"/>
        </w:rPr>
        <w:t>femmes trans</w:t>
      </w:r>
      <w:r w:rsidRPr="0073181D">
        <w:rPr>
          <w:rStyle w:val="Appelnotedebasdep"/>
          <w:rFonts w:ascii="Times New Roman" w:hAnsi="Times New Roman" w:cs="Times New Roman"/>
        </w:rPr>
        <w:footnoteReference w:id="98"/>
      </w:r>
      <w:r w:rsidRPr="0073181D">
        <w:rPr>
          <w:rFonts w:ascii="Times New Roman" w:hAnsi="Times New Roman" w:cs="Times New Roman"/>
        </w:rPr>
        <w:t>.</w:t>
      </w:r>
      <w:r w:rsidRPr="00717D2F">
        <w:rPr>
          <w:rFonts w:ascii="Times New Roman" w:hAnsi="Times New Roman" w:cs="Times New Roman"/>
        </w:rPr>
        <w:t xml:space="preserve"> </w:t>
      </w:r>
      <w:r w:rsidR="00E06F84">
        <w:rPr>
          <w:rFonts w:ascii="Times New Roman" w:hAnsi="Times New Roman" w:cs="Times New Roman"/>
        </w:rPr>
        <w:t>Ces préjugés</w:t>
      </w:r>
      <w:r w:rsidR="00E93879">
        <w:rPr>
          <w:rFonts w:ascii="Times New Roman" w:hAnsi="Times New Roman" w:cs="Times New Roman"/>
        </w:rPr>
        <w:t xml:space="preserve"> </w:t>
      </w:r>
      <w:r w:rsidR="00FD7540">
        <w:rPr>
          <w:rFonts w:ascii="Times New Roman" w:hAnsi="Times New Roman" w:cs="Times New Roman"/>
        </w:rPr>
        <w:t>sont</w:t>
      </w:r>
      <w:r w:rsidR="00E93879">
        <w:rPr>
          <w:rFonts w:ascii="Times New Roman" w:hAnsi="Times New Roman" w:cs="Times New Roman"/>
        </w:rPr>
        <w:t xml:space="preserve"> notamment </w:t>
      </w:r>
      <w:r w:rsidR="006C6423">
        <w:rPr>
          <w:rFonts w:ascii="Times New Roman" w:hAnsi="Times New Roman" w:cs="Times New Roman"/>
        </w:rPr>
        <w:t>présents</w:t>
      </w:r>
      <w:r w:rsidR="00E93879">
        <w:rPr>
          <w:rFonts w:ascii="Times New Roman" w:hAnsi="Times New Roman" w:cs="Times New Roman"/>
        </w:rPr>
        <w:t xml:space="preserve"> dans le Rapport du Comité des </w:t>
      </w:r>
      <w:r w:rsidR="006A33F2">
        <w:rPr>
          <w:rFonts w:ascii="Times New Roman" w:hAnsi="Times New Roman" w:cs="Times New Roman"/>
        </w:rPr>
        <w:t>« </w:t>
      </w:r>
      <w:r w:rsidR="00E93879">
        <w:rPr>
          <w:rFonts w:ascii="Times New Roman" w:hAnsi="Times New Roman" w:cs="Times New Roman"/>
        </w:rPr>
        <w:t>sages</w:t>
      </w:r>
      <w:r w:rsidR="006A33F2">
        <w:rPr>
          <w:rFonts w:ascii="Times New Roman" w:hAnsi="Times New Roman" w:cs="Times New Roman"/>
        </w:rPr>
        <w:t> »</w:t>
      </w:r>
      <w:r w:rsidR="00E93879">
        <w:rPr>
          <w:rFonts w:ascii="Times New Roman" w:hAnsi="Times New Roman" w:cs="Times New Roman"/>
        </w:rPr>
        <w:t xml:space="preserve"> </w:t>
      </w:r>
      <w:r w:rsidR="00F26C57">
        <w:rPr>
          <w:rFonts w:ascii="Times New Roman" w:hAnsi="Times New Roman" w:cs="Times New Roman"/>
        </w:rPr>
        <w:t xml:space="preserve">sur l’identité de genre </w:t>
      </w:r>
      <w:r w:rsidR="003818F6">
        <w:rPr>
          <w:rFonts w:ascii="Times New Roman" w:hAnsi="Times New Roman" w:cs="Times New Roman"/>
        </w:rPr>
        <w:t xml:space="preserve">du gouvernement du Québec </w:t>
      </w:r>
      <w:r w:rsidR="00626394">
        <w:rPr>
          <w:rFonts w:ascii="Times New Roman" w:hAnsi="Times New Roman" w:cs="Times New Roman"/>
        </w:rPr>
        <w:t>de 2025</w:t>
      </w:r>
      <w:r w:rsidR="003818F6">
        <w:rPr>
          <w:rFonts w:ascii="Times New Roman" w:hAnsi="Times New Roman" w:cs="Times New Roman"/>
        </w:rPr>
        <w:t xml:space="preserve"> qui</w:t>
      </w:r>
      <w:r w:rsidR="00D77BE6">
        <w:rPr>
          <w:rFonts w:ascii="Times New Roman" w:hAnsi="Times New Roman" w:cs="Times New Roman"/>
        </w:rPr>
        <w:t>,</w:t>
      </w:r>
      <w:r w:rsidR="003818F6">
        <w:rPr>
          <w:rFonts w:ascii="Times New Roman" w:hAnsi="Times New Roman" w:cs="Times New Roman"/>
        </w:rPr>
        <w:t xml:space="preserve"> </w:t>
      </w:r>
      <w:r w:rsidR="00D77BE6">
        <w:rPr>
          <w:rFonts w:ascii="Times New Roman" w:hAnsi="Times New Roman" w:cs="Times New Roman"/>
        </w:rPr>
        <w:t>à</w:t>
      </w:r>
      <w:r w:rsidR="0041342E">
        <w:rPr>
          <w:rFonts w:ascii="Times New Roman" w:hAnsi="Times New Roman" w:cs="Times New Roman"/>
        </w:rPr>
        <w:t xml:space="preserve"> travers ses analyses, </w:t>
      </w:r>
      <w:r w:rsidR="00835225">
        <w:rPr>
          <w:rFonts w:ascii="Times New Roman" w:hAnsi="Times New Roman" w:cs="Times New Roman"/>
        </w:rPr>
        <w:t>valid</w:t>
      </w:r>
      <w:r w:rsidR="00137BB2">
        <w:rPr>
          <w:rFonts w:ascii="Times New Roman" w:hAnsi="Times New Roman" w:cs="Times New Roman"/>
        </w:rPr>
        <w:t xml:space="preserve">ent des idées </w:t>
      </w:r>
      <w:r w:rsidR="003447B9">
        <w:rPr>
          <w:rFonts w:ascii="Times New Roman" w:hAnsi="Times New Roman" w:cs="Times New Roman"/>
        </w:rPr>
        <w:t xml:space="preserve">pouvant </w:t>
      </w:r>
      <w:r w:rsidR="009B3254">
        <w:rPr>
          <w:rFonts w:ascii="Times New Roman" w:hAnsi="Times New Roman" w:cs="Times New Roman"/>
        </w:rPr>
        <w:t xml:space="preserve">être associées à de la </w:t>
      </w:r>
      <w:r w:rsidR="006C6423">
        <w:rPr>
          <w:rFonts w:ascii="Times New Roman" w:hAnsi="Times New Roman" w:cs="Times New Roman"/>
        </w:rPr>
        <w:t>transmisogyn</w:t>
      </w:r>
      <w:r w:rsidR="009B3254">
        <w:rPr>
          <w:rFonts w:ascii="Times New Roman" w:hAnsi="Times New Roman" w:cs="Times New Roman"/>
        </w:rPr>
        <w:t>i</w:t>
      </w:r>
      <w:r w:rsidR="006C6423">
        <w:rPr>
          <w:rFonts w:ascii="Times New Roman" w:hAnsi="Times New Roman" w:cs="Times New Roman"/>
        </w:rPr>
        <w:t>e</w:t>
      </w:r>
      <w:r w:rsidR="00D03FDF">
        <w:rPr>
          <w:rStyle w:val="Appelnotedebasdep"/>
          <w:rFonts w:ascii="Times New Roman" w:hAnsi="Times New Roman" w:cs="Times New Roman"/>
        </w:rPr>
        <w:footnoteReference w:id="99"/>
      </w:r>
      <w:r w:rsidR="006C6423">
        <w:rPr>
          <w:rFonts w:ascii="Times New Roman" w:hAnsi="Times New Roman" w:cs="Times New Roman"/>
        </w:rPr>
        <w:t xml:space="preserve">. </w:t>
      </w:r>
      <w:r w:rsidRPr="00717D2F">
        <w:rPr>
          <w:rFonts w:ascii="Times New Roman" w:hAnsi="Times New Roman" w:cs="Times New Roman"/>
        </w:rPr>
        <w:t xml:space="preserve">C’est seulement 35% des Canadiens qui reconnaissent comme femme n’importe quelle personne qui souhaite s’identifier comme </w:t>
      </w:r>
      <w:r w:rsidRPr="00A21171">
        <w:rPr>
          <w:rFonts w:ascii="Times New Roman" w:hAnsi="Times New Roman" w:cs="Times New Roman"/>
        </w:rPr>
        <w:t>femme</w:t>
      </w:r>
      <w:r w:rsidRPr="00A21171">
        <w:rPr>
          <w:rStyle w:val="Appelnotedebasdep"/>
          <w:rFonts w:ascii="Times New Roman" w:hAnsi="Times New Roman" w:cs="Times New Roman"/>
        </w:rPr>
        <w:footnoteReference w:id="100"/>
      </w:r>
      <w:r w:rsidRPr="00A21171">
        <w:t>.</w:t>
      </w:r>
      <w:r w:rsidR="0022331C">
        <w:t xml:space="preserve"> </w:t>
      </w:r>
      <w:r w:rsidR="00340F5E">
        <w:rPr>
          <w:rFonts w:ascii="Times New Roman" w:hAnsi="Times New Roman" w:cs="Times New Roman"/>
        </w:rPr>
        <w:t>Cette</w:t>
      </w:r>
      <w:r w:rsidR="00340F5E" w:rsidRPr="00F92671">
        <w:rPr>
          <w:rFonts w:ascii="Times New Roman" w:hAnsi="Times New Roman" w:cs="Times New Roman"/>
        </w:rPr>
        <w:t xml:space="preserve"> </w:t>
      </w:r>
      <w:r w:rsidR="00D841B7" w:rsidRPr="00F92671">
        <w:rPr>
          <w:rFonts w:ascii="Times New Roman" w:hAnsi="Times New Roman" w:cs="Times New Roman"/>
        </w:rPr>
        <w:t xml:space="preserve">statistique démontre </w:t>
      </w:r>
      <w:r w:rsidR="00340F5E">
        <w:rPr>
          <w:rFonts w:ascii="Times New Roman" w:hAnsi="Times New Roman" w:cs="Times New Roman"/>
        </w:rPr>
        <w:t xml:space="preserve">encore une fois </w:t>
      </w:r>
      <w:r w:rsidR="002A2F40" w:rsidRPr="00F92671">
        <w:rPr>
          <w:rFonts w:ascii="Times New Roman" w:hAnsi="Times New Roman" w:cs="Times New Roman"/>
        </w:rPr>
        <w:t xml:space="preserve">un </w:t>
      </w:r>
      <w:r w:rsidR="00DA1E69" w:rsidRPr="00F92671">
        <w:rPr>
          <w:rFonts w:ascii="Times New Roman" w:hAnsi="Times New Roman" w:cs="Times New Roman"/>
        </w:rPr>
        <w:t xml:space="preserve">manque de sensibilisation </w:t>
      </w:r>
      <w:r w:rsidR="00340F5E">
        <w:rPr>
          <w:rFonts w:ascii="Times New Roman" w:hAnsi="Times New Roman" w:cs="Times New Roman"/>
        </w:rPr>
        <w:t>de</w:t>
      </w:r>
      <w:r w:rsidR="00340F5E" w:rsidRPr="00F92671">
        <w:rPr>
          <w:rFonts w:ascii="Times New Roman" w:hAnsi="Times New Roman" w:cs="Times New Roman"/>
        </w:rPr>
        <w:t xml:space="preserve"> </w:t>
      </w:r>
      <w:r w:rsidR="00525DEC" w:rsidRPr="00F92671">
        <w:rPr>
          <w:rFonts w:ascii="Times New Roman" w:hAnsi="Times New Roman" w:cs="Times New Roman"/>
        </w:rPr>
        <w:t xml:space="preserve">la population canadienne qui se traduit par </w:t>
      </w:r>
      <w:r w:rsidR="00F92671" w:rsidRPr="00F92671">
        <w:rPr>
          <w:rFonts w:ascii="Times New Roman" w:hAnsi="Times New Roman" w:cs="Times New Roman"/>
        </w:rPr>
        <w:t>des perceptions stéréotypées</w:t>
      </w:r>
      <w:r w:rsidR="00173D0F" w:rsidRPr="00F92671">
        <w:rPr>
          <w:rFonts w:ascii="Times New Roman" w:hAnsi="Times New Roman" w:cs="Times New Roman"/>
        </w:rPr>
        <w:t xml:space="preserve"> et des préjugés</w:t>
      </w:r>
      <w:r w:rsidR="00340F5E">
        <w:rPr>
          <w:rFonts w:ascii="Times New Roman" w:hAnsi="Times New Roman" w:cs="Times New Roman"/>
        </w:rPr>
        <w:t>,</w:t>
      </w:r>
      <w:r w:rsidR="00173D0F" w:rsidRPr="00F92671">
        <w:rPr>
          <w:rFonts w:ascii="Times New Roman" w:hAnsi="Times New Roman" w:cs="Times New Roman"/>
        </w:rPr>
        <w:t xml:space="preserve"> affectant </w:t>
      </w:r>
      <w:r w:rsidR="00340F5E">
        <w:rPr>
          <w:rFonts w:ascii="Times New Roman" w:hAnsi="Times New Roman" w:cs="Times New Roman"/>
        </w:rPr>
        <w:t xml:space="preserve">en l’espèce </w:t>
      </w:r>
      <w:r w:rsidR="000F2E31" w:rsidRPr="00F92671">
        <w:rPr>
          <w:rFonts w:ascii="Times New Roman" w:hAnsi="Times New Roman" w:cs="Times New Roman"/>
        </w:rPr>
        <w:t>le</w:t>
      </w:r>
      <w:r w:rsidR="00F92671">
        <w:rPr>
          <w:rFonts w:ascii="Times New Roman" w:hAnsi="Times New Roman" w:cs="Times New Roman"/>
        </w:rPr>
        <w:t>s</w:t>
      </w:r>
      <w:r w:rsidR="000F2E31" w:rsidRPr="00F92671">
        <w:rPr>
          <w:rFonts w:ascii="Times New Roman" w:hAnsi="Times New Roman" w:cs="Times New Roman"/>
        </w:rPr>
        <w:t xml:space="preserve"> femmes trans</w:t>
      </w:r>
      <w:r w:rsidR="00F92671" w:rsidRPr="00F92671">
        <w:rPr>
          <w:rFonts w:ascii="Times New Roman" w:hAnsi="Times New Roman" w:cs="Times New Roman"/>
        </w:rPr>
        <w:t xml:space="preserve">. </w:t>
      </w:r>
    </w:p>
    <w:p w14:paraId="0831697C" w14:textId="217B62D2" w:rsidR="00E5069B" w:rsidRPr="00717D2F" w:rsidRDefault="00E5069B" w:rsidP="00E5069B">
      <w:pPr>
        <w:spacing w:line="360" w:lineRule="auto"/>
        <w:ind w:firstLine="708"/>
        <w:jc w:val="both"/>
        <w:rPr>
          <w:rFonts w:ascii="Times New Roman" w:hAnsi="Times New Roman" w:cs="Times New Roman"/>
        </w:rPr>
      </w:pPr>
      <w:r w:rsidRPr="08B1C5B1">
        <w:rPr>
          <w:rFonts w:ascii="Times New Roman" w:hAnsi="Times New Roman" w:cs="Times New Roman"/>
        </w:rPr>
        <w:t xml:space="preserve">Ces différentes formes de désinformation </w:t>
      </w:r>
      <w:r w:rsidR="00340F5E">
        <w:rPr>
          <w:rFonts w:ascii="Times New Roman" w:hAnsi="Times New Roman" w:cs="Times New Roman"/>
        </w:rPr>
        <w:t>au sujet des</w:t>
      </w:r>
      <w:r w:rsidRPr="08B1C5B1">
        <w:rPr>
          <w:rFonts w:ascii="Times New Roman" w:hAnsi="Times New Roman" w:cs="Times New Roman"/>
        </w:rPr>
        <w:t xml:space="preserve"> communauté</w:t>
      </w:r>
      <w:r w:rsidR="00340F5E">
        <w:rPr>
          <w:rFonts w:ascii="Times New Roman" w:hAnsi="Times New Roman" w:cs="Times New Roman"/>
        </w:rPr>
        <w:t>s</w:t>
      </w:r>
      <w:r w:rsidRPr="08B1C5B1">
        <w:rPr>
          <w:rFonts w:ascii="Times New Roman" w:hAnsi="Times New Roman" w:cs="Times New Roman"/>
        </w:rPr>
        <w:t xml:space="preserve"> LGBTQ+ alimentent et encouragent les discours haineux et l’incitation à la haine. En </w:t>
      </w:r>
      <w:r w:rsidR="0041361C">
        <w:rPr>
          <w:rFonts w:ascii="Times New Roman" w:hAnsi="Times New Roman" w:cs="Times New Roman"/>
        </w:rPr>
        <w:t>évitant d’adresser</w:t>
      </w:r>
      <w:r w:rsidRPr="08B1C5B1">
        <w:rPr>
          <w:rFonts w:ascii="Times New Roman" w:hAnsi="Times New Roman" w:cs="Times New Roman"/>
        </w:rPr>
        <w:t xml:space="preserve"> le problème par des mesures efficaces et concrètes, l’État contrevient </w:t>
      </w:r>
      <w:r w:rsidR="00340F5E">
        <w:rPr>
          <w:rFonts w:ascii="Times New Roman" w:hAnsi="Times New Roman" w:cs="Times New Roman"/>
        </w:rPr>
        <w:t xml:space="preserve">aux </w:t>
      </w:r>
      <w:r w:rsidR="00340F5E">
        <w:rPr>
          <w:rFonts w:ascii="Times New Roman" w:hAnsi="Times New Roman" w:cs="Times New Roman"/>
        </w:rPr>
        <w:lastRenderedPageBreak/>
        <w:t>articles</w:t>
      </w:r>
      <w:r w:rsidRPr="08B1C5B1">
        <w:rPr>
          <w:rFonts w:ascii="Times New Roman" w:hAnsi="Times New Roman" w:cs="Times New Roman"/>
        </w:rPr>
        <w:t xml:space="preserve"> 19 et 20 du PIDCP. La lutte contre les préjugés et la désinformation sur lesquels se basent souvent les violences liées à l’identité de genre ou l’orientation sexuelle doit être </w:t>
      </w:r>
      <w:r w:rsidR="00340F5E">
        <w:rPr>
          <w:rFonts w:ascii="Times New Roman" w:hAnsi="Times New Roman" w:cs="Times New Roman"/>
        </w:rPr>
        <w:t>priorisée par tous les</w:t>
      </w:r>
      <w:r w:rsidRPr="08B1C5B1">
        <w:rPr>
          <w:rFonts w:ascii="Times New Roman" w:hAnsi="Times New Roman" w:cs="Times New Roman"/>
        </w:rPr>
        <w:t xml:space="preserve"> gouvernement</w:t>
      </w:r>
      <w:r w:rsidR="00340F5E">
        <w:rPr>
          <w:rFonts w:ascii="Times New Roman" w:hAnsi="Times New Roman" w:cs="Times New Roman"/>
        </w:rPr>
        <w:t>s</w:t>
      </w:r>
      <w:r w:rsidRPr="08B1C5B1">
        <w:rPr>
          <w:rFonts w:ascii="Times New Roman" w:hAnsi="Times New Roman" w:cs="Times New Roman"/>
        </w:rPr>
        <w:t xml:space="preserve"> </w:t>
      </w:r>
      <w:r w:rsidR="00340F5E">
        <w:rPr>
          <w:rFonts w:ascii="Times New Roman" w:hAnsi="Times New Roman" w:cs="Times New Roman"/>
        </w:rPr>
        <w:t>au Canada</w:t>
      </w:r>
      <w:r w:rsidRPr="08B1C5B1">
        <w:rPr>
          <w:rFonts w:ascii="Times New Roman" w:hAnsi="Times New Roman" w:cs="Times New Roman"/>
        </w:rPr>
        <w:t>. Des efforts de sensibilisation de la population doivent être fait</w:t>
      </w:r>
      <w:r w:rsidR="00C37709">
        <w:rPr>
          <w:rFonts w:ascii="Times New Roman" w:hAnsi="Times New Roman" w:cs="Times New Roman"/>
        </w:rPr>
        <w:t>s</w:t>
      </w:r>
      <w:r w:rsidRPr="08B1C5B1">
        <w:rPr>
          <w:rFonts w:ascii="Times New Roman" w:hAnsi="Times New Roman" w:cs="Times New Roman"/>
        </w:rPr>
        <w:t xml:space="preserve"> afin que </w:t>
      </w:r>
      <w:r w:rsidR="00340F5E">
        <w:rPr>
          <w:rFonts w:ascii="Times New Roman" w:hAnsi="Times New Roman" w:cs="Times New Roman"/>
        </w:rPr>
        <w:t>l</w:t>
      </w:r>
      <w:r w:rsidRPr="08B1C5B1">
        <w:rPr>
          <w:rFonts w:ascii="Times New Roman" w:hAnsi="Times New Roman" w:cs="Times New Roman"/>
        </w:rPr>
        <w:t xml:space="preserve">es engagements en matière de protection des droits </w:t>
      </w:r>
      <w:r w:rsidR="00E00B39">
        <w:rPr>
          <w:rFonts w:ascii="Times New Roman" w:hAnsi="Times New Roman" w:cs="Times New Roman"/>
        </w:rPr>
        <w:t>de la personne</w:t>
      </w:r>
      <w:r w:rsidR="00340F5E">
        <w:rPr>
          <w:rFonts w:ascii="Times New Roman" w:hAnsi="Times New Roman" w:cs="Times New Roman"/>
        </w:rPr>
        <w:t xml:space="preserve"> soient respectés</w:t>
      </w:r>
      <w:r w:rsidRPr="08B1C5B1">
        <w:rPr>
          <w:rFonts w:ascii="Times New Roman" w:hAnsi="Times New Roman" w:cs="Times New Roman"/>
        </w:rPr>
        <w:t xml:space="preserve">. </w:t>
      </w:r>
    </w:p>
    <w:p w14:paraId="6AA8686D" w14:textId="07D6E474" w:rsidR="00E5069B" w:rsidRPr="0073409D" w:rsidRDefault="00E5069B" w:rsidP="00E22C5F">
      <w:pPr>
        <w:pStyle w:val="Titre3"/>
      </w:pPr>
      <w:bookmarkStart w:id="47" w:name="_Toc215566887"/>
      <w:r w:rsidRPr="0073409D">
        <w:t xml:space="preserve">3.1.2. </w:t>
      </w:r>
      <w:r w:rsidR="00D371B2" w:rsidRPr="003325FE">
        <w:rPr>
          <w:i/>
          <w:iCs/>
        </w:rPr>
        <w:t>Normalisation</w:t>
      </w:r>
      <w:r w:rsidRPr="003325FE">
        <w:rPr>
          <w:i/>
          <w:iCs/>
        </w:rPr>
        <w:t xml:space="preserve"> inquiétante du </w:t>
      </w:r>
      <w:r w:rsidR="00D371B2" w:rsidRPr="003325FE">
        <w:rPr>
          <w:i/>
          <w:iCs/>
        </w:rPr>
        <w:t xml:space="preserve">discours </w:t>
      </w:r>
      <w:r w:rsidRPr="003325FE">
        <w:rPr>
          <w:i/>
          <w:iCs/>
        </w:rPr>
        <w:t>masculinis</w:t>
      </w:r>
      <w:r w:rsidR="006077EF" w:rsidRPr="003325FE">
        <w:rPr>
          <w:i/>
          <w:iCs/>
        </w:rPr>
        <w:t>t</w:t>
      </w:r>
      <w:r w:rsidRPr="003325FE">
        <w:rPr>
          <w:i/>
          <w:iCs/>
        </w:rPr>
        <w:t>e</w:t>
      </w:r>
      <w:r w:rsidR="0095191D" w:rsidRPr="003325FE">
        <w:rPr>
          <w:i/>
          <w:iCs/>
        </w:rPr>
        <w:t xml:space="preserve"> dans l’espace public</w:t>
      </w:r>
      <w:bookmarkEnd w:id="47"/>
    </w:p>
    <w:p w14:paraId="6AB97CA6" w14:textId="530BB3F7" w:rsidR="000C0014" w:rsidRDefault="00E5069B" w:rsidP="00E5069B">
      <w:pPr>
        <w:spacing w:line="360" w:lineRule="auto"/>
        <w:ind w:firstLine="708"/>
        <w:jc w:val="both"/>
        <w:rPr>
          <w:rFonts w:ascii="Times New Roman" w:hAnsi="Times New Roman" w:cs="Times New Roman"/>
        </w:rPr>
      </w:pPr>
      <w:r w:rsidRPr="00C73AB7">
        <w:rPr>
          <w:rFonts w:ascii="Times New Roman" w:hAnsi="Times New Roman" w:cs="Times New Roman"/>
        </w:rPr>
        <w:t xml:space="preserve">La montée progressive </w:t>
      </w:r>
      <w:r w:rsidR="00F4746B">
        <w:rPr>
          <w:rFonts w:ascii="Times New Roman" w:hAnsi="Times New Roman" w:cs="Times New Roman"/>
        </w:rPr>
        <w:t xml:space="preserve">du </w:t>
      </w:r>
      <w:r w:rsidRPr="00C73AB7">
        <w:rPr>
          <w:rFonts w:ascii="Times New Roman" w:hAnsi="Times New Roman" w:cs="Times New Roman"/>
        </w:rPr>
        <w:t>masculinis</w:t>
      </w:r>
      <w:r w:rsidR="00F4746B">
        <w:rPr>
          <w:rFonts w:ascii="Times New Roman" w:hAnsi="Times New Roman" w:cs="Times New Roman"/>
        </w:rPr>
        <w:t>me</w:t>
      </w:r>
      <w:r w:rsidRPr="00C73AB7">
        <w:rPr>
          <w:rFonts w:ascii="Times New Roman" w:hAnsi="Times New Roman" w:cs="Times New Roman"/>
        </w:rPr>
        <w:t xml:space="preserve"> menace la communauté et participe à exacerber les violences, discriminations et stigmatisations déjà présentes. Ces courants de pensée, s’éloignant des savoirs issus de recherches scientifiques et des informations journalistiques objectives, gagnent en popularité en diffusant de la désinformation, notamment </w:t>
      </w:r>
      <w:r w:rsidR="00571FE5">
        <w:rPr>
          <w:rFonts w:ascii="Times New Roman" w:hAnsi="Times New Roman" w:cs="Times New Roman"/>
        </w:rPr>
        <w:t>sur les</w:t>
      </w:r>
      <w:r w:rsidR="00B331CE">
        <w:rPr>
          <w:rFonts w:ascii="Times New Roman" w:hAnsi="Times New Roman" w:cs="Times New Roman"/>
        </w:rPr>
        <w:t xml:space="preserve"> </w:t>
      </w:r>
      <w:r w:rsidR="00EC3214">
        <w:rPr>
          <w:rFonts w:ascii="Times New Roman" w:hAnsi="Times New Roman" w:cs="Times New Roman"/>
        </w:rPr>
        <w:t xml:space="preserve">personnes issues de la diversité </w:t>
      </w:r>
      <w:r w:rsidR="00594A04">
        <w:rPr>
          <w:rFonts w:ascii="Times New Roman" w:hAnsi="Times New Roman" w:cs="Times New Roman"/>
        </w:rPr>
        <w:t>sexuelle et de genre</w:t>
      </w:r>
      <w:r w:rsidR="00B331CE">
        <w:rPr>
          <w:rFonts w:ascii="Times New Roman" w:hAnsi="Times New Roman" w:cs="Times New Roman"/>
        </w:rPr>
        <w:t xml:space="preserve">. </w:t>
      </w:r>
    </w:p>
    <w:p w14:paraId="7368229D" w14:textId="2DC6A3C5" w:rsidR="008C1049" w:rsidRDefault="00E5069B" w:rsidP="000C0014">
      <w:pPr>
        <w:spacing w:line="360" w:lineRule="auto"/>
        <w:ind w:firstLine="708"/>
        <w:jc w:val="both"/>
        <w:rPr>
          <w:rFonts w:ascii="Times New Roman" w:hAnsi="Times New Roman" w:cs="Times New Roman"/>
        </w:rPr>
      </w:pPr>
      <w:r w:rsidRPr="00C73AB7">
        <w:rPr>
          <w:rFonts w:ascii="Times New Roman" w:hAnsi="Times New Roman" w:cs="Times New Roman"/>
        </w:rPr>
        <w:t xml:space="preserve">Au Québec, </w:t>
      </w:r>
      <w:r w:rsidRPr="00F4746B">
        <w:rPr>
          <w:rFonts w:ascii="Times New Roman" w:hAnsi="Times New Roman" w:cs="Times New Roman"/>
        </w:rPr>
        <w:t>ce</w:t>
      </w:r>
      <w:r w:rsidR="00F4746B" w:rsidRPr="00F4746B">
        <w:rPr>
          <w:rFonts w:ascii="Times New Roman" w:hAnsi="Times New Roman" w:cs="Times New Roman"/>
        </w:rPr>
        <w:t>t</w:t>
      </w:r>
      <w:r w:rsidR="00F4746B">
        <w:rPr>
          <w:rFonts w:ascii="Times New Roman" w:hAnsi="Times New Roman" w:cs="Times New Roman"/>
        </w:rPr>
        <w:t>te idéologie</w:t>
      </w:r>
      <w:r w:rsidRPr="00C73AB7">
        <w:rPr>
          <w:rFonts w:ascii="Times New Roman" w:hAnsi="Times New Roman" w:cs="Times New Roman"/>
        </w:rPr>
        <w:t xml:space="preserve"> est visible notamment sur les réseaux sociaux où les influenceurs masculinistes gagnent en popularité, surtout auprès des jeune</w:t>
      </w:r>
      <w:r w:rsidRPr="3E3CC4ED">
        <w:rPr>
          <w:rFonts w:ascii="Times New Roman" w:hAnsi="Times New Roman" w:cs="Times New Roman"/>
        </w:rPr>
        <w:t>s hommes</w:t>
      </w:r>
      <w:r w:rsidRPr="3E3CC4ED">
        <w:rPr>
          <w:rStyle w:val="Appelnotedebasdep"/>
          <w:rFonts w:ascii="Times New Roman" w:hAnsi="Times New Roman" w:cs="Times New Roman"/>
        </w:rPr>
        <w:footnoteReference w:id="101"/>
      </w:r>
      <w:r w:rsidRPr="3E3CC4ED">
        <w:rPr>
          <w:rFonts w:ascii="Times New Roman" w:hAnsi="Times New Roman" w:cs="Times New Roman"/>
        </w:rPr>
        <w:t>.</w:t>
      </w:r>
      <w:r w:rsidRPr="00C73AB7">
        <w:rPr>
          <w:rFonts w:ascii="Times New Roman" w:hAnsi="Times New Roman" w:cs="Times New Roman"/>
        </w:rPr>
        <w:t xml:space="preserve">En prétendant prôner le développement personnel des hommes et des valeurs </w:t>
      </w:r>
      <w:r w:rsidR="00571FE5">
        <w:rPr>
          <w:rFonts w:ascii="Times New Roman" w:hAnsi="Times New Roman" w:cs="Times New Roman"/>
        </w:rPr>
        <w:t>qualifiées de « </w:t>
      </w:r>
      <w:r w:rsidRPr="00C73AB7">
        <w:rPr>
          <w:rFonts w:ascii="Times New Roman" w:hAnsi="Times New Roman" w:cs="Times New Roman"/>
        </w:rPr>
        <w:t>traditionnelles</w:t>
      </w:r>
      <w:r w:rsidR="00571FE5">
        <w:rPr>
          <w:rFonts w:ascii="Times New Roman" w:hAnsi="Times New Roman" w:cs="Times New Roman"/>
        </w:rPr>
        <w:t> »</w:t>
      </w:r>
      <w:r w:rsidRPr="00C73AB7">
        <w:rPr>
          <w:rFonts w:ascii="Times New Roman" w:hAnsi="Times New Roman" w:cs="Times New Roman"/>
        </w:rPr>
        <w:t xml:space="preserve">, des créateurs de contenu masculinistes </w:t>
      </w:r>
      <w:r w:rsidR="00571FE5" w:rsidRPr="00C73AB7">
        <w:rPr>
          <w:rFonts w:ascii="Times New Roman" w:hAnsi="Times New Roman" w:cs="Times New Roman"/>
        </w:rPr>
        <w:t>prêchent</w:t>
      </w:r>
      <w:r w:rsidRPr="00C73AB7">
        <w:rPr>
          <w:rFonts w:ascii="Times New Roman" w:hAnsi="Times New Roman" w:cs="Times New Roman"/>
        </w:rPr>
        <w:t xml:space="preserve"> des comportements et façons de penser en opposition à la diversité sexuelle</w:t>
      </w:r>
      <w:r w:rsidR="00571FE5">
        <w:rPr>
          <w:rFonts w:ascii="Times New Roman" w:hAnsi="Times New Roman" w:cs="Times New Roman"/>
        </w:rPr>
        <w:t xml:space="preserve"> et aux droits LGBTQ+</w:t>
      </w:r>
      <w:r w:rsidRPr="00C73AB7">
        <w:rPr>
          <w:rStyle w:val="Appelnotedebasdep"/>
          <w:rFonts w:ascii="Times New Roman" w:hAnsi="Times New Roman" w:cs="Times New Roman"/>
        </w:rPr>
        <w:footnoteReference w:id="102"/>
      </w:r>
      <w:r w:rsidRPr="00C73AB7">
        <w:rPr>
          <w:rFonts w:ascii="Times New Roman" w:hAnsi="Times New Roman" w:cs="Times New Roman"/>
        </w:rPr>
        <w:t xml:space="preserve">. </w:t>
      </w:r>
      <w:r>
        <w:rPr>
          <w:rFonts w:ascii="Times New Roman" w:hAnsi="Times New Roman" w:cs="Times New Roman"/>
        </w:rPr>
        <w:t>P</w:t>
      </w:r>
      <w:r w:rsidRPr="00C73AB7">
        <w:rPr>
          <w:rFonts w:ascii="Times New Roman" w:hAnsi="Times New Roman" w:cs="Times New Roman"/>
        </w:rPr>
        <w:t xml:space="preserve">ar exemple, </w:t>
      </w:r>
      <w:r w:rsidR="00571FE5">
        <w:rPr>
          <w:rFonts w:ascii="Times New Roman" w:hAnsi="Times New Roman" w:cs="Times New Roman"/>
        </w:rPr>
        <w:t>partant</w:t>
      </w:r>
      <w:r w:rsidR="00571FE5" w:rsidRPr="00C73AB7">
        <w:rPr>
          <w:rFonts w:ascii="Times New Roman" w:hAnsi="Times New Roman" w:cs="Times New Roman"/>
        </w:rPr>
        <w:t xml:space="preserve"> </w:t>
      </w:r>
      <w:r w:rsidRPr="00C73AB7">
        <w:rPr>
          <w:rFonts w:ascii="Times New Roman" w:hAnsi="Times New Roman" w:cs="Times New Roman"/>
        </w:rPr>
        <w:t xml:space="preserve">de l’image de virilité </w:t>
      </w:r>
      <w:r w:rsidR="00571FE5">
        <w:rPr>
          <w:rFonts w:ascii="Times New Roman" w:hAnsi="Times New Roman" w:cs="Times New Roman"/>
        </w:rPr>
        <w:t xml:space="preserve">masculine </w:t>
      </w:r>
      <w:r w:rsidRPr="00C73AB7">
        <w:rPr>
          <w:rFonts w:ascii="Times New Roman" w:hAnsi="Times New Roman" w:cs="Times New Roman"/>
        </w:rPr>
        <w:t xml:space="preserve">mise de l’avant </w:t>
      </w:r>
      <w:r w:rsidR="00571FE5">
        <w:rPr>
          <w:rFonts w:ascii="Times New Roman" w:hAnsi="Times New Roman" w:cs="Times New Roman"/>
        </w:rPr>
        <w:t>par le patriarcat</w:t>
      </w:r>
      <w:r w:rsidRPr="00C73AB7">
        <w:rPr>
          <w:rFonts w:ascii="Times New Roman" w:hAnsi="Times New Roman" w:cs="Times New Roman"/>
        </w:rPr>
        <w:t>, les personnes LGBTQ+ sont perçues comme une menace</w:t>
      </w:r>
      <w:r w:rsidR="00571FE5">
        <w:rPr>
          <w:rFonts w:ascii="Times New Roman" w:hAnsi="Times New Roman" w:cs="Times New Roman"/>
        </w:rPr>
        <w:t xml:space="preserve"> par les adeptes de cette idéologie</w:t>
      </w:r>
      <w:r w:rsidRPr="00C73AB7">
        <w:rPr>
          <w:rFonts w:ascii="Times New Roman" w:hAnsi="Times New Roman" w:cs="Times New Roman"/>
        </w:rPr>
        <w:t xml:space="preserve"> qui les exclut et </w:t>
      </w:r>
      <w:r w:rsidR="00571FE5">
        <w:rPr>
          <w:rFonts w:ascii="Times New Roman" w:hAnsi="Times New Roman" w:cs="Times New Roman"/>
        </w:rPr>
        <w:t xml:space="preserve">qui </w:t>
      </w:r>
      <w:r w:rsidRPr="00C73AB7">
        <w:rPr>
          <w:rFonts w:ascii="Times New Roman" w:hAnsi="Times New Roman" w:cs="Times New Roman"/>
        </w:rPr>
        <w:t>participe à leur stigmatisation dans la société canadienne</w:t>
      </w:r>
      <w:r w:rsidRPr="00C73AB7">
        <w:rPr>
          <w:rStyle w:val="Appelnotedebasdep"/>
          <w:rFonts w:ascii="Times New Roman" w:hAnsi="Times New Roman" w:cs="Times New Roman"/>
        </w:rPr>
        <w:footnoteReference w:id="103"/>
      </w:r>
      <w:r w:rsidRPr="00C73AB7">
        <w:rPr>
          <w:rFonts w:ascii="Times New Roman" w:hAnsi="Times New Roman" w:cs="Times New Roman"/>
        </w:rPr>
        <w:t xml:space="preserve">. </w:t>
      </w:r>
    </w:p>
    <w:p w14:paraId="77345884" w14:textId="3A5BEB8C" w:rsidR="00E5069B" w:rsidRDefault="00E5069B" w:rsidP="00E5069B">
      <w:pPr>
        <w:spacing w:line="360" w:lineRule="auto"/>
        <w:ind w:firstLine="708"/>
        <w:jc w:val="both"/>
        <w:rPr>
          <w:rFonts w:ascii="Times New Roman" w:hAnsi="Times New Roman" w:cs="Times New Roman"/>
        </w:rPr>
      </w:pPr>
      <w:r w:rsidRPr="00C73AB7">
        <w:rPr>
          <w:rFonts w:ascii="Times New Roman" w:hAnsi="Times New Roman" w:cs="Times New Roman"/>
        </w:rPr>
        <w:t xml:space="preserve">La montée en popularité du masculinisme démontre une inquiétante tangente vers </w:t>
      </w:r>
      <w:r w:rsidR="00571FE5">
        <w:rPr>
          <w:rFonts w:ascii="Times New Roman" w:hAnsi="Times New Roman" w:cs="Times New Roman"/>
        </w:rPr>
        <w:t>l’acceptation d’un</w:t>
      </w:r>
      <w:r w:rsidRPr="00C73AB7">
        <w:rPr>
          <w:rFonts w:ascii="Times New Roman" w:hAnsi="Times New Roman" w:cs="Times New Roman"/>
        </w:rPr>
        <w:t xml:space="preserve"> recul de l’égalité et de l’inclusivité au Canada. Il est de la responsabilité </w:t>
      </w:r>
      <w:r w:rsidR="00571FE5">
        <w:rPr>
          <w:rFonts w:ascii="Times New Roman" w:hAnsi="Times New Roman" w:cs="Times New Roman"/>
        </w:rPr>
        <w:t>de l’État</w:t>
      </w:r>
      <w:r w:rsidRPr="00C73AB7">
        <w:rPr>
          <w:rFonts w:ascii="Times New Roman" w:hAnsi="Times New Roman" w:cs="Times New Roman"/>
        </w:rPr>
        <w:t xml:space="preserve"> d’offrir l’éducation et la sensibilisation nécessaire afin de donner les outils à sa population pour </w:t>
      </w:r>
      <w:r w:rsidR="00571FE5">
        <w:rPr>
          <w:rFonts w:ascii="Times New Roman" w:hAnsi="Times New Roman" w:cs="Times New Roman"/>
        </w:rPr>
        <w:t>renverser</w:t>
      </w:r>
      <w:r w:rsidR="00571FE5" w:rsidRPr="00C73AB7">
        <w:rPr>
          <w:rFonts w:ascii="Times New Roman" w:hAnsi="Times New Roman" w:cs="Times New Roman"/>
        </w:rPr>
        <w:t xml:space="preserve"> </w:t>
      </w:r>
      <w:r w:rsidRPr="00C73AB7">
        <w:rPr>
          <w:rFonts w:ascii="Times New Roman" w:hAnsi="Times New Roman" w:cs="Times New Roman"/>
        </w:rPr>
        <w:t xml:space="preserve">cette tendance et mettre de l’avant les droits </w:t>
      </w:r>
      <w:r w:rsidR="00466E4C">
        <w:rPr>
          <w:rFonts w:ascii="Times New Roman" w:hAnsi="Times New Roman" w:cs="Times New Roman"/>
        </w:rPr>
        <w:t>de la personne</w:t>
      </w:r>
      <w:r w:rsidRPr="00C73AB7">
        <w:rPr>
          <w:rFonts w:ascii="Times New Roman" w:hAnsi="Times New Roman" w:cs="Times New Roman"/>
        </w:rPr>
        <w:t xml:space="preserve">, notamment </w:t>
      </w:r>
      <w:r w:rsidR="00571FE5">
        <w:rPr>
          <w:rFonts w:ascii="Times New Roman" w:hAnsi="Times New Roman" w:cs="Times New Roman"/>
        </w:rPr>
        <w:t xml:space="preserve">le droit à </w:t>
      </w:r>
      <w:r w:rsidRPr="00C73AB7">
        <w:rPr>
          <w:rFonts w:ascii="Times New Roman" w:hAnsi="Times New Roman" w:cs="Times New Roman"/>
        </w:rPr>
        <w:t xml:space="preserve">la non-discrimination </w:t>
      </w:r>
      <w:r w:rsidR="00571FE5">
        <w:rPr>
          <w:rFonts w:ascii="Times New Roman" w:hAnsi="Times New Roman" w:cs="Times New Roman"/>
        </w:rPr>
        <w:t>de</w:t>
      </w:r>
      <w:r w:rsidR="00571FE5" w:rsidRPr="00C73AB7">
        <w:rPr>
          <w:rFonts w:ascii="Times New Roman" w:hAnsi="Times New Roman" w:cs="Times New Roman"/>
        </w:rPr>
        <w:t xml:space="preserve"> </w:t>
      </w:r>
      <w:r w:rsidRPr="00C73AB7">
        <w:rPr>
          <w:rFonts w:ascii="Times New Roman" w:hAnsi="Times New Roman" w:cs="Times New Roman"/>
        </w:rPr>
        <w:t xml:space="preserve">la communauté LGBTQ+. </w:t>
      </w:r>
    </w:p>
    <w:p w14:paraId="2DC05F08" w14:textId="0DC65ABF" w:rsidR="00DD553E" w:rsidRDefault="00DD553E" w:rsidP="00400795">
      <w:pPr>
        <w:pStyle w:val="Titre3"/>
      </w:pPr>
      <w:bookmarkStart w:id="48" w:name="_Toc215566888"/>
      <w:r w:rsidRPr="00400795">
        <w:lastRenderedPageBreak/>
        <w:t>3.1.</w:t>
      </w:r>
      <w:r w:rsidR="004A121E" w:rsidRPr="00400795">
        <w:t>3</w:t>
      </w:r>
      <w:r w:rsidR="004A121E" w:rsidRPr="003325FE">
        <w:rPr>
          <w:i/>
          <w:iCs/>
        </w:rPr>
        <w:t xml:space="preserve">. </w:t>
      </w:r>
      <w:r w:rsidR="00F4782E" w:rsidRPr="003325FE">
        <w:rPr>
          <w:i/>
          <w:iCs/>
        </w:rPr>
        <w:t>L</w:t>
      </w:r>
      <w:r w:rsidR="00E8499C" w:rsidRPr="003325FE">
        <w:rPr>
          <w:i/>
          <w:iCs/>
        </w:rPr>
        <w:t xml:space="preserve">’importance d’un soutien financier adéquat pour les organismes </w:t>
      </w:r>
      <w:r w:rsidR="006A2D9D" w:rsidRPr="003325FE">
        <w:rPr>
          <w:i/>
          <w:iCs/>
        </w:rPr>
        <w:t>qui lutte</w:t>
      </w:r>
      <w:r w:rsidR="00400795" w:rsidRPr="003325FE">
        <w:rPr>
          <w:i/>
          <w:iCs/>
        </w:rPr>
        <w:t>nt pour la protection des droits des personnes LGBTQ+</w:t>
      </w:r>
      <w:bookmarkEnd w:id="48"/>
      <w:r w:rsidR="00400795" w:rsidRPr="00400795">
        <w:t xml:space="preserve"> </w:t>
      </w:r>
    </w:p>
    <w:p w14:paraId="380C5A5F" w14:textId="2FEE8C17" w:rsidR="00400795" w:rsidRPr="00D35D38" w:rsidRDefault="00765859" w:rsidP="00D35D38">
      <w:pPr>
        <w:spacing w:line="360" w:lineRule="auto"/>
        <w:ind w:firstLine="709"/>
        <w:jc w:val="both"/>
        <w:rPr>
          <w:rFonts w:ascii="Times New Roman" w:hAnsi="Times New Roman" w:cs="Times New Roman"/>
        </w:rPr>
      </w:pPr>
      <w:r>
        <w:rPr>
          <w:rFonts w:ascii="Times New Roman" w:hAnsi="Times New Roman" w:cs="Times New Roman"/>
        </w:rPr>
        <w:t xml:space="preserve">Face </w:t>
      </w:r>
      <w:r w:rsidR="007C0FA4">
        <w:rPr>
          <w:rFonts w:ascii="Times New Roman" w:hAnsi="Times New Roman" w:cs="Times New Roman"/>
        </w:rPr>
        <w:t xml:space="preserve">à cette montée des discours transphobes et homophobes, les organismes </w:t>
      </w:r>
      <w:r w:rsidR="004F7F1A">
        <w:rPr>
          <w:rFonts w:ascii="Times New Roman" w:hAnsi="Times New Roman" w:cs="Times New Roman"/>
        </w:rPr>
        <w:t>prônant</w:t>
      </w:r>
      <w:r w:rsidR="00203715">
        <w:rPr>
          <w:rFonts w:ascii="Times New Roman" w:hAnsi="Times New Roman" w:cs="Times New Roman"/>
        </w:rPr>
        <w:t xml:space="preserve"> les droits des personnes LGBTQ+ </w:t>
      </w:r>
      <w:r w:rsidR="006057A0">
        <w:rPr>
          <w:rFonts w:ascii="Times New Roman" w:hAnsi="Times New Roman" w:cs="Times New Roman"/>
        </w:rPr>
        <w:t xml:space="preserve">sont d’une importance clé puisqu’ils </w:t>
      </w:r>
      <w:proofErr w:type="gramStart"/>
      <w:r w:rsidR="006057A0">
        <w:rPr>
          <w:rFonts w:ascii="Times New Roman" w:hAnsi="Times New Roman" w:cs="Times New Roman"/>
        </w:rPr>
        <w:t>font</w:t>
      </w:r>
      <w:proofErr w:type="gramEnd"/>
      <w:r w:rsidR="006057A0">
        <w:rPr>
          <w:rFonts w:ascii="Times New Roman" w:hAnsi="Times New Roman" w:cs="Times New Roman"/>
        </w:rPr>
        <w:t xml:space="preserve"> un travail de sensibilisation</w:t>
      </w:r>
      <w:r>
        <w:rPr>
          <w:rFonts w:ascii="Times New Roman" w:hAnsi="Times New Roman" w:cs="Times New Roman"/>
        </w:rPr>
        <w:t xml:space="preserve"> </w:t>
      </w:r>
      <w:r w:rsidR="00AB3126">
        <w:rPr>
          <w:rFonts w:ascii="Times New Roman" w:hAnsi="Times New Roman" w:cs="Times New Roman"/>
        </w:rPr>
        <w:t xml:space="preserve">et </w:t>
      </w:r>
      <w:r w:rsidR="004F7F1A">
        <w:rPr>
          <w:rFonts w:ascii="Times New Roman" w:hAnsi="Times New Roman" w:cs="Times New Roman"/>
        </w:rPr>
        <w:t>de</w:t>
      </w:r>
      <w:r w:rsidR="0001530F">
        <w:rPr>
          <w:rFonts w:ascii="Times New Roman" w:hAnsi="Times New Roman" w:cs="Times New Roman"/>
        </w:rPr>
        <w:t xml:space="preserve"> soutien de la communauté dans les écoles et dans la société en général. </w:t>
      </w:r>
      <w:r w:rsidR="0001530F" w:rsidRPr="00335E24">
        <w:rPr>
          <w:rFonts w:ascii="Times New Roman" w:hAnsi="Times New Roman" w:cs="Times New Roman"/>
        </w:rPr>
        <w:t>Un grand nombre d</w:t>
      </w:r>
      <w:r w:rsidR="0001530F">
        <w:rPr>
          <w:rFonts w:ascii="Times New Roman" w:hAnsi="Times New Roman" w:cs="Times New Roman"/>
        </w:rPr>
        <w:t xml:space="preserve">e ces </w:t>
      </w:r>
      <w:r w:rsidR="0001530F" w:rsidRPr="00335E24">
        <w:rPr>
          <w:rFonts w:ascii="Times New Roman" w:hAnsi="Times New Roman" w:cs="Times New Roman"/>
        </w:rPr>
        <w:t xml:space="preserve">organismes dépendent du financement du </w:t>
      </w:r>
      <w:r w:rsidR="0001530F" w:rsidRPr="788AB200">
        <w:rPr>
          <w:rFonts w:ascii="Times New Roman" w:hAnsi="Times New Roman" w:cs="Times New Roman"/>
        </w:rPr>
        <w:t>ministère des Femmes et de l’Égalité des genres</w:t>
      </w:r>
      <w:r w:rsidR="0001530F" w:rsidRPr="00335E24">
        <w:rPr>
          <w:rFonts w:ascii="Times New Roman" w:hAnsi="Times New Roman" w:cs="Times New Roman"/>
        </w:rPr>
        <w:t xml:space="preserve"> </w:t>
      </w:r>
      <w:r w:rsidR="0001530F">
        <w:rPr>
          <w:rFonts w:ascii="Times New Roman" w:hAnsi="Times New Roman" w:cs="Times New Roman"/>
        </w:rPr>
        <w:t>(</w:t>
      </w:r>
      <w:r w:rsidR="0001530F" w:rsidRPr="00335E24">
        <w:rPr>
          <w:rFonts w:ascii="Times New Roman" w:hAnsi="Times New Roman" w:cs="Times New Roman"/>
        </w:rPr>
        <w:t>MFEG</w:t>
      </w:r>
      <w:r w:rsidR="0001530F">
        <w:rPr>
          <w:rFonts w:ascii="Times New Roman" w:hAnsi="Times New Roman" w:cs="Times New Roman"/>
        </w:rPr>
        <w:t>)</w:t>
      </w:r>
      <w:r w:rsidR="0001530F" w:rsidRPr="00335E24">
        <w:rPr>
          <w:rFonts w:ascii="Times New Roman" w:hAnsi="Times New Roman" w:cs="Times New Roman"/>
        </w:rPr>
        <w:t xml:space="preserve"> pour un apport substantiel à leur revenu annuel variant d’environ 10% jusqu’à parfois plus de 75%</w:t>
      </w:r>
      <w:r w:rsidR="0001530F" w:rsidRPr="00335E24">
        <w:rPr>
          <w:rStyle w:val="Appelnotedebasdep"/>
          <w:rFonts w:ascii="Times New Roman" w:hAnsi="Times New Roman" w:cs="Times New Roman"/>
        </w:rPr>
        <w:footnoteReference w:id="104"/>
      </w:r>
      <w:r w:rsidR="0001530F">
        <w:rPr>
          <w:rFonts w:ascii="Times New Roman" w:hAnsi="Times New Roman" w:cs="Times New Roman"/>
        </w:rPr>
        <w:t>. L</w:t>
      </w:r>
      <w:r w:rsidR="0001530F" w:rsidRPr="00335E24">
        <w:rPr>
          <w:rFonts w:ascii="Times New Roman" w:hAnsi="Times New Roman" w:cs="Times New Roman"/>
        </w:rPr>
        <w:t xml:space="preserve">e gouvernement du Canada note dans les justificatifs de l’allocation du budget </w:t>
      </w:r>
      <w:r w:rsidR="0001530F">
        <w:rPr>
          <w:rFonts w:ascii="Times New Roman" w:hAnsi="Times New Roman" w:cs="Times New Roman"/>
        </w:rPr>
        <w:t xml:space="preserve">du </w:t>
      </w:r>
      <w:r w:rsidR="0001530F" w:rsidRPr="00335E24">
        <w:rPr>
          <w:rFonts w:ascii="Times New Roman" w:hAnsi="Times New Roman" w:cs="Times New Roman"/>
        </w:rPr>
        <w:t>MFEG une nécessité de prévenir les «</w:t>
      </w:r>
      <w:r w:rsidR="0001530F">
        <w:rPr>
          <w:rFonts w:ascii="Times New Roman" w:hAnsi="Times New Roman" w:cs="Times New Roman"/>
        </w:rPr>
        <w:t> </w:t>
      </w:r>
      <w:r w:rsidR="0001530F" w:rsidRPr="00335E24">
        <w:rPr>
          <w:rFonts w:ascii="Times New Roman" w:hAnsi="Times New Roman" w:cs="Times New Roman"/>
        </w:rPr>
        <w:t xml:space="preserve">actes haineux et violents qui ciblent les communautés 2ELGBTQI+ au Canada </w:t>
      </w:r>
      <w:r w:rsidR="0001530F" w:rsidRPr="00BC74A0">
        <w:rPr>
          <w:rFonts w:ascii="Times New Roman" w:hAnsi="Times New Roman" w:cs="Times New Roman"/>
        </w:rPr>
        <w:t>»</w:t>
      </w:r>
      <w:r w:rsidR="0001530F" w:rsidRPr="00BC74A0">
        <w:rPr>
          <w:rStyle w:val="Appelnotedebasdep"/>
          <w:rFonts w:ascii="Times New Roman" w:hAnsi="Times New Roman" w:cs="Times New Roman"/>
        </w:rPr>
        <w:t xml:space="preserve"> </w:t>
      </w:r>
      <w:r w:rsidR="0001530F">
        <w:rPr>
          <w:rFonts w:ascii="Times New Roman" w:hAnsi="Times New Roman" w:cs="Times New Roman"/>
        </w:rPr>
        <w:t>et</w:t>
      </w:r>
      <w:r w:rsidR="0001530F" w:rsidRPr="08B1C5B1">
        <w:rPr>
          <w:rFonts w:ascii="Times New Roman" w:hAnsi="Times New Roman" w:cs="Times New Roman"/>
        </w:rPr>
        <w:t xml:space="preserve"> les budgets démontrent en effet un engagement pour les communautés LGBTQ+</w:t>
      </w:r>
      <w:r w:rsidR="0001530F" w:rsidRPr="00197BB9">
        <w:rPr>
          <w:rStyle w:val="Appelnotedebasdep"/>
          <w:rFonts w:ascii="Times New Roman" w:hAnsi="Times New Roman" w:cs="Times New Roman"/>
        </w:rPr>
        <w:footnoteReference w:id="105"/>
      </w:r>
      <w:r w:rsidR="0001530F" w:rsidRPr="08B1C5B1">
        <w:rPr>
          <w:rFonts w:ascii="Times New Roman" w:hAnsi="Times New Roman" w:cs="Times New Roman"/>
        </w:rPr>
        <w:t>.</w:t>
      </w:r>
      <w:r w:rsidR="0001530F" w:rsidRPr="00DB1F0F">
        <w:rPr>
          <w:rFonts w:ascii="Times New Roman" w:hAnsi="Times New Roman" w:cs="Times New Roman"/>
        </w:rPr>
        <w:t xml:space="preserve"> </w:t>
      </w:r>
      <w:r w:rsidR="0001530F">
        <w:rPr>
          <w:rFonts w:ascii="Times New Roman" w:hAnsi="Times New Roman" w:cs="Times New Roman"/>
        </w:rPr>
        <w:t xml:space="preserve">Un soutien financier au milieu communautaire est donc essentiel pour que le Canada réalise ses objectifs de </w:t>
      </w:r>
      <w:r w:rsidR="0001530F" w:rsidRPr="00335E24">
        <w:rPr>
          <w:rFonts w:ascii="Times New Roman" w:hAnsi="Times New Roman" w:cs="Times New Roman"/>
        </w:rPr>
        <w:t>protég</w:t>
      </w:r>
      <w:r w:rsidR="0001530F">
        <w:rPr>
          <w:rFonts w:ascii="Times New Roman" w:hAnsi="Times New Roman" w:cs="Times New Roman"/>
        </w:rPr>
        <w:t>er</w:t>
      </w:r>
      <w:r w:rsidR="0001530F" w:rsidRPr="00335E24">
        <w:rPr>
          <w:rFonts w:ascii="Times New Roman" w:hAnsi="Times New Roman" w:cs="Times New Roman"/>
        </w:rPr>
        <w:t xml:space="preserve"> la communauté</w:t>
      </w:r>
      <w:r w:rsidR="0001530F">
        <w:rPr>
          <w:rFonts w:ascii="Times New Roman" w:hAnsi="Times New Roman" w:cs="Times New Roman"/>
        </w:rPr>
        <w:t xml:space="preserve"> LGBTQ+</w:t>
      </w:r>
      <w:r w:rsidR="0001530F" w:rsidRPr="00335E24">
        <w:rPr>
          <w:rFonts w:ascii="Times New Roman" w:hAnsi="Times New Roman" w:cs="Times New Roman"/>
        </w:rPr>
        <w:t xml:space="preserve"> de la montée des violences, </w:t>
      </w:r>
      <w:r w:rsidR="0001530F">
        <w:rPr>
          <w:rFonts w:ascii="Times New Roman" w:hAnsi="Times New Roman" w:cs="Times New Roman"/>
        </w:rPr>
        <w:t xml:space="preserve">des </w:t>
      </w:r>
      <w:r w:rsidR="0001530F" w:rsidRPr="00335E24">
        <w:rPr>
          <w:rFonts w:ascii="Times New Roman" w:hAnsi="Times New Roman" w:cs="Times New Roman"/>
        </w:rPr>
        <w:t xml:space="preserve">discriminations et </w:t>
      </w:r>
      <w:r w:rsidR="0001530F">
        <w:rPr>
          <w:rFonts w:ascii="Times New Roman" w:hAnsi="Times New Roman" w:cs="Times New Roman"/>
        </w:rPr>
        <w:t xml:space="preserve">des </w:t>
      </w:r>
      <w:r w:rsidR="0001530F" w:rsidRPr="00335E24">
        <w:rPr>
          <w:rFonts w:ascii="Times New Roman" w:hAnsi="Times New Roman" w:cs="Times New Roman"/>
        </w:rPr>
        <w:t>stigmatisations les visant.</w:t>
      </w:r>
    </w:p>
    <w:p w14:paraId="2E34C16E" w14:textId="20A4EA2B" w:rsidR="00E5069B" w:rsidRPr="00EE6641" w:rsidRDefault="00E5069B" w:rsidP="00C3206A">
      <w:pPr>
        <w:pStyle w:val="Titre2"/>
        <w:jc w:val="both"/>
        <w:rPr>
          <w:rFonts w:ascii="Times New Roman" w:eastAsia="Times New Roman" w:hAnsi="Times New Roman" w:cs="Times New Roman"/>
          <w:color w:val="000000" w:themeColor="text1"/>
          <w:sz w:val="24"/>
          <w:szCs w:val="24"/>
          <w:u w:val="single"/>
        </w:rPr>
      </w:pPr>
      <w:bookmarkStart w:id="49" w:name="_Toc215566889"/>
      <w:r w:rsidRPr="003C54A1">
        <w:rPr>
          <w:rFonts w:ascii="Times New Roman" w:eastAsia="Times New Roman" w:hAnsi="Times New Roman" w:cs="Times New Roman"/>
          <w:color w:val="000000" w:themeColor="text1"/>
          <w:sz w:val="24"/>
          <w:szCs w:val="24"/>
          <w:u w:val="single"/>
        </w:rPr>
        <w:t>3.2 Intimidation et cyberintimidation</w:t>
      </w:r>
      <w:r w:rsidR="001C2EAC">
        <w:rPr>
          <w:rFonts w:ascii="Times New Roman" w:eastAsia="Times New Roman" w:hAnsi="Times New Roman" w:cs="Times New Roman"/>
          <w:color w:val="000000" w:themeColor="text1"/>
          <w:sz w:val="24"/>
          <w:szCs w:val="24"/>
          <w:u w:val="single"/>
        </w:rPr>
        <w:t> :</w:t>
      </w:r>
      <w:r w:rsidRPr="003C54A1">
        <w:rPr>
          <w:rFonts w:ascii="Times New Roman" w:eastAsia="Times New Roman" w:hAnsi="Times New Roman" w:cs="Times New Roman"/>
          <w:color w:val="000000" w:themeColor="text1"/>
          <w:sz w:val="24"/>
          <w:szCs w:val="24"/>
          <w:u w:val="single"/>
        </w:rPr>
        <w:t xml:space="preserve"> </w:t>
      </w:r>
      <w:r w:rsidR="001B52F6">
        <w:rPr>
          <w:rFonts w:ascii="Times New Roman" w:eastAsia="Times New Roman" w:hAnsi="Times New Roman" w:cs="Times New Roman"/>
          <w:color w:val="000000" w:themeColor="text1"/>
          <w:sz w:val="24"/>
          <w:szCs w:val="24"/>
          <w:u w:val="single"/>
        </w:rPr>
        <w:t>fléau</w:t>
      </w:r>
      <w:r w:rsidR="00BE4601">
        <w:rPr>
          <w:rFonts w:ascii="Times New Roman" w:eastAsia="Times New Roman" w:hAnsi="Times New Roman" w:cs="Times New Roman"/>
          <w:color w:val="000000" w:themeColor="text1"/>
          <w:sz w:val="24"/>
          <w:szCs w:val="24"/>
          <w:u w:val="single"/>
        </w:rPr>
        <w:t xml:space="preserve"> pour les </w:t>
      </w:r>
      <w:r w:rsidR="00383A69">
        <w:rPr>
          <w:rFonts w:ascii="Times New Roman" w:eastAsia="Times New Roman" w:hAnsi="Times New Roman" w:cs="Times New Roman"/>
          <w:color w:val="000000" w:themeColor="text1"/>
          <w:sz w:val="24"/>
          <w:szCs w:val="24"/>
          <w:u w:val="single"/>
        </w:rPr>
        <w:t>minorités d’identité de genre et d</w:t>
      </w:r>
      <w:r w:rsidR="00C3206A">
        <w:rPr>
          <w:rFonts w:ascii="Times New Roman" w:eastAsia="Times New Roman" w:hAnsi="Times New Roman" w:cs="Times New Roman"/>
          <w:color w:val="000000" w:themeColor="text1"/>
          <w:sz w:val="24"/>
          <w:szCs w:val="24"/>
          <w:u w:val="single"/>
        </w:rPr>
        <w:t>’orientation sexuelle</w:t>
      </w:r>
      <w:bookmarkEnd w:id="49"/>
    </w:p>
    <w:p w14:paraId="63B94C00" w14:textId="0FAE5F91" w:rsidR="00856670" w:rsidRDefault="00E5069B" w:rsidP="00CE04A0">
      <w:pPr>
        <w:spacing w:line="360" w:lineRule="auto"/>
        <w:ind w:firstLine="708"/>
        <w:jc w:val="both"/>
        <w:rPr>
          <w:rFonts w:ascii="Times New Roman" w:hAnsi="Times New Roman" w:cs="Times New Roman"/>
        </w:rPr>
      </w:pPr>
      <w:r w:rsidRPr="00616F24">
        <w:rPr>
          <w:rFonts w:ascii="Times New Roman" w:hAnsi="Times New Roman" w:cs="Times New Roman"/>
        </w:rPr>
        <w:t>La communauté LGBTQ+ constitue un groupe surreprésenté dans les résultats d’enquêtes sur l’intimidation dans les milieux scolaires, professionnels et communautaires</w:t>
      </w:r>
      <w:r w:rsidRPr="00616F24">
        <w:rPr>
          <w:rStyle w:val="Appelnotedebasdep"/>
          <w:rFonts w:ascii="Times New Roman" w:hAnsi="Times New Roman" w:cs="Times New Roman"/>
        </w:rPr>
        <w:footnoteReference w:id="106"/>
      </w:r>
      <w:r w:rsidRPr="00616F24">
        <w:rPr>
          <w:rFonts w:ascii="Times New Roman" w:hAnsi="Times New Roman" w:cs="Times New Roman"/>
        </w:rPr>
        <w:t>. Selon l’</w:t>
      </w:r>
      <w:r w:rsidRPr="788AB200">
        <w:rPr>
          <w:rFonts w:ascii="Times New Roman" w:hAnsi="Times New Roman" w:cs="Times New Roman"/>
        </w:rPr>
        <w:t>Étude québécoise sur les rapports sociaux dans un contexte scolaire, de travail et dans la communauté (</w:t>
      </w:r>
      <w:r w:rsidRPr="00616F24">
        <w:rPr>
          <w:rFonts w:ascii="Times New Roman" w:hAnsi="Times New Roman" w:cs="Times New Roman"/>
        </w:rPr>
        <w:t>EQRS)</w:t>
      </w:r>
      <w:r w:rsidR="001602ED">
        <w:rPr>
          <w:rFonts w:ascii="Times New Roman" w:hAnsi="Times New Roman" w:cs="Times New Roman"/>
        </w:rPr>
        <w:t xml:space="preserve"> de 2024</w:t>
      </w:r>
      <w:r w:rsidRPr="00616F24">
        <w:rPr>
          <w:rFonts w:ascii="Times New Roman" w:hAnsi="Times New Roman" w:cs="Times New Roman"/>
        </w:rPr>
        <w:t xml:space="preserve">, 28% des personnes </w:t>
      </w:r>
      <w:r w:rsidR="00571FE5">
        <w:rPr>
          <w:rFonts w:ascii="Times New Roman" w:hAnsi="Times New Roman" w:cs="Times New Roman"/>
        </w:rPr>
        <w:t xml:space="preserve">appartenant à </w:t>
      </w:r>
      <w:r w:rsidRPr="00616F24">
        <w:rPr>
          <w:rFonts w:ascii="Times New Roman" w:hAnsi="Times New Roman" w:cs="Times New Roman"/>
        </w:rPr>
        <w:t>de</w:t>
      </w:r>
      <w:r w:rsidR="00571FE5">
        <w:rPr>
          <w:rFonts w:ascii="Times New Roman" w:hAnsi="Times New Roman" w:cs="Times New Roman"/>
        </w:rPr>
        <w:t>s</w:t>
      </w:r>
      <w:r w:rsidRPr="00616F24">
        <w:rPr>
          <w:rFonts w:ascii="Times New Roman" w:hAnsi="Times New Roman" w:cs="Times New Roman"/>
        </w:rPr>
        <w:t xml:space="preserve"> minorités sexuelles et 34% des personnes </w:t>
      </w:r>
      <w:r w:rsidR="00BC3A2A">
        <w:rPr>
          <w:rFonts w:ascii="Times New Roman" w:hAnsi="Times New Roman" w:cs="Times New Roman"/>
        </w:rPr>
        <w:t>trans et non-binaires</w:t>
      </w:r>
      <w:r w:rsidRPr="00616F24">
        <w:rPr>
          <w:rFonts w:ascii="Times New Roman" w:hAnsi="Times New Roman" w:cs="Times New Roman"/>
        </w:rPr>
        <w:t xml:space="preserve"> auraient vécu de la (cyber)intimidation ou du (cyber)harcèlement, en opposition à 12% </w:t>
      </w:r>
      <w:r w:rsidR="00571FE5">
        <w:rPr>
          <w:rFonts w:ascii="Times New Roman" w:hAnsi="Times New Roman" w:cs="Times New Roman"/>
        </w:rPr>
        <w:t>d</w:t>
      </w:r>
      <w:r w:rsidR="00227340">
        <w:rPr>
          <w:rFonts w:ascii="Times New Roman" w:hAnsi="Times New Roman" w:cs="Times New Roman"/>
        </w:rPr>
        <w:t>e</w:t>
      </w:r>
      <w:r w:rsidR="00571FE5">
        <w:rPr>
          <w:rFonts w:ascii="Times New Roman" w:hAnsi="Times New Roman" w:cs="Times New Roman"/>
        </w:rPr>
        <w:t xml:space="preserve"> </w:t>
      </w:r>
      <w:r w:rsidRPr="00616F24">
        <w:rPr>
          <w:rFonts w:ascii="Times New Roman" w:hAnsi="Times New Roman" w:cs="Times New Roman"/>
        </w:rPr>
        <w:t>la population générale</w:t>
      </w:r>
      <w:r w:rsidRPr="00616F24">
        <w:rPr>
          <w:rStyle w:val="Appelnotedebasdep"/>
          <w:rFonts w:ascii="Times New Roman" w:hAnsi="Times New Roman" w:cs="Times New Roman"/>
        </w:rPr>
        <w:footnoteReference w:id="107"/>
      </w:r>
      <w:r w:rsidRPr="00616F24">
        <w:rPr>
          <w:rFonts w:ascii="Times New Roman" w:hAnsi="Times New Roman" w:cs="Times New Roman"/>
        </w:rPr>
        <w:t xml:space="preserve">. </w:t>
      </w:r>
      <w:r w:rsidR="00571FE5">
        <w:rPr>
          <w:rFonts w:ascii="Times New Roman" w:hAnsi="Times New Roman" w:cs="Times New Roman"/>
        </w:rPr>
        <w:t>Au sein de</w:t>
      </w:r>
      <w:r w:rsidR="00571FE5" w:rsidRPr="00616F24">
        <w:rPr>
          <w:rFonts w:ascii="Times New Roman" w:hAnsi="Times New Roman" w:cs="Times New Roman"/>
        </w:rPr>
        <w:t xml:space="preserve"> </w:t>
      </w:r>
      <w:r w:rsidRPr="00616F24">
        <w:rPr>
          <w:rFonts w:ascii="Times New Roman" w:hAnsi="Times New Roman" w:cs="Times New Roman"/>
        </w:rPr>
        <w:t xml:space="preserve">la communauté, les personnes </w:t>
      </w:r>
      <w:r w:rsidR="00BC3A2A">
        <w:rPr>
          <w:rFonts w:ascii="Times New Roman" w:hAnsi="Times New Roman" w:cs="Times New Roman"/>
        </w:rPr>
        <w:t>trans et non-binaires</w:t>
      </w:r>
      <w:r w:rsidRPr="00616F24">
        <w:rPr>
          <w:rFonts w:ascii="Times New Roman" w:hAnsi="Times New Roman" w:cs="Times New Roman"/>
        </w:rPr>
        <w:t xml:space="preserve"> seraient les plus </w:t>
      </w:r>
      <w:r w:rsidRPr="00616F24">
        <w:rPr>
          <w:rFonts w:ascii="Times New Roman" w:hAnsi="Times New Roman" w:cs="Times New Roman"/>
        </w:rPr>
        <w:lastRenderedPageBreak/>
        <w:t>touchées par cette problématique. Des comportements tels que le mégenrage intentionnel, l’utilisation des mauvais pronoms</w:t>
      </w:r>
      <w:r w:rsidR="00571FE5">
        <w:rPr>
          <w:rFonts w:ascii="Times New Roman" w:hAnsi="Times New Roman" w:cs="Times New Roman"/>
        </w:rPr>
        <w:t xml:space="preserve"> et</w:t>
      </w:r>
      <w:r w:rsidRPr="00616F24">
        <w:rPr>
          <w:rFonts w:ascii="Times New Roman" w:hAnsi="Times New Roman" w:cs="Times New Roman"/>
        </w:rPr>
        <w:t xml:space="preserve"> les menaces de dévoilement d’orientation </w:t>
      </w:r>
      <w:r w:rsidR="007464E3">
        <w:rPr>
          <w:rFonts w:ascii="Times New Roman" w:hAnsi="Times New Roman" w:cs="Times New Roman"/>
        </w:rPr>
        <w:t xml:space="preserve">sexuelle </w:t>
      </w:r>
      <w:r w:rsidRPr="00616F24">
        <w:rPr>
          <w:rFonts w:ascii="Times New Roman" w:hAnsi="Times New Roman" w:cs="Times New Roman"/>
        </w:rPr>
        <w:t>seraient notamment utilisés dans l’intimidation hétérocisnormative visant la communauté</w:t>
      </w:r>
      <w:r w:rsidRPr="00616F24">
        <w:rPr>
          <w:rStyle w:val="Appelnotedebasdep"/>
          <w:rFonts w:ascii="Times New Roman" w:hAnsi="Times New Roman" w:cs="Times New Roman"/>
        </w:rPr>
        <w:footnoteReference w:id="108"/>
      </w:r>
      <w:r w:rsidRPr="00616F24">
        <w:rPr>
          <w:rFonts w:ascii="Times New Roman" w:hAnsi="Times New Roman" w:cs="Times New Roman"/>
        </w:rPr>
        <w:t xml:space="preserve">. </w:t>
      </w:r>
    </w:p>
    <w:p w14:paraId="6C5D8FD3" w14:textId="518CC36C" w:rsidR="00E5069B" w:rsidRPr="00D758CE" w:rsidRDefault="00E5069B" w:rsidP="00D758CE">
      <w:pPr>
        <w:pStyle w:val="Titre2"/>
        <w:rPr>
          <w:rFonts w:ascii="Times New Roman" w:hAnsi="Times New Roman" w:cs="Times New Roman"/>
          <w:color w:val="000000" w:themeColor="text1"/>
          <w:sz w:val="24"/>
          <w:szCs w:val="24"/>
          <w:u w:val="single"/>
        </w:rPr>
      </w:pPr>
      <w:bookmarkStart w:id="50" w:name="_Toc215566890"/>
      <w:r w:rsidRPr="00D758CE">
        <w:rPr>
          <w:rFonts w:ascii="Times New Roman" w:hAnsi="Times New Roman" w:cs="Times New Roman"/>
          <w:color w:val="000000" w:themeColor="text1"/>
          <w:sz w:val="24"/>
          <w:szCs w:val="24"/>
          <w:u w:val="single"/>
        </w:rPr>
        <w:t xml:space="preserve">3.3. </w:t>
      </w:r>
      <w:r w:rsidR="00796ACC">
        <w:rPr>
          <w:rFonts w:ascii="Times New Roman" w:hAnsi="Times New Roman" w:cs="Times New Roman"/>
          <w:color w:val="000000" w:themeColor="text1"/>
          <w:sz w:val="24"/>
          <w:szCs w:val="24"/>
          <w:u w:val="single"/>
        </w:rPr>
        <w:t>La vulnérabilité préoccupante des élèves</w:t>
      </w:r>
      <w:r w:rsidRPr="00D758CE">
        <w:rPr>
          <w:rFonts w:ascii="Times New Roman" w:hAnsi="Times New Roman" w:cs="Times New Roman"/>
          <w:color w:val="000000" w:themeColor="text1"/>
          <w:sz w:val="24"/>
          <w:szCs w:val="24"/>
          <w:u w:val="single"/>
        </w:rPr>
        <w:t xml:space="preserve"> LGBTQ+ dans les milieux scolaires</w:t>
      </w:r>
      <w:bookmarkEnd w:id="50"/>
      <w:r w:rsidR="00817389">
        <w:rPr>
          <w:rFonts w:ascii="Times New Roman" w:hAnsi="Times New Roman" w:cs="Times New Roman"/>
          <w:color w:val="000000" w:themeColor="text1"/>
          <w:sz w:val="24"/>
          <w:szCs w:val="24"/>
          <w:u w:val="single"/>
        </w:rPr>
        <w:t> </w:t>
      </w:r>
    </w:p>
    <w:p w14:paraId="5C6394A0" w14:textId="6AEDEAFC" w:rsidR="00E5069B" w:rsidRPr="0073409D" w:rsidRDefault="00E5069B" w:rsidP="00E22C5F">
      <w:pPr>
        <w:pStyle w:val="Titre3"/>
      </w:pPr>
      <w:bookmarkStart w:id="51" w:name="_Toc215566891"/>
      <w:r w:rsidRPr="0073409D">
        <w:t xml:space="preserve">3.3.1. </w:t>
      </w:r>
      <w:r w:rsidR="006A33F2" w:rsidRPr="003325FE">
        <w:rPr>
          <w:i/>
          <w:iCs/>
        </w:rPr>
        <w:t>Intolérance</w:t>
      </w:r>
      <w:r w:rsidRPr="003325FE">
        <w:rPr>
          <w:i/>
          <w:iCs/>
        </w:rPr>
        <w:t xml:space="preserve"> des personnes étudiantes envers la communauté LGBTQ+</w:t>
      </w:r>
      <w:bookmarkEnd w:id="51"/>
    </w:p>
    <w:p w14:paraId="7349AB71" w14:textId="668D0A83" w:rsidR="00E5069B" w:rsidRDefault="00E5069B" w:rsidP="00E5069B">
      <w:pPr>
        <w:spacing w:line="360" w:lineRule="auto"/>
        <w:ind w:firstLine="708"/>
        <w:jc w:val="both"/>
        <w:rPr>
          <w:rFonts w:ascii="Times New Roman" w:hAnsi="Times New Roman" w:cs="Times New Roman"/>
        </w:rPr>
      </w:pPr>
      <w:r w:rsidRPr="000A61E9">
        <w:rPr>
          <w:rFonts w:ascii="Times New Roman" w:hAnsi="Times New Roman" w:cs="Times New Roman"/>
        </w:rPr>
        <w:t xml:space="preserve">Dans les dernières années, on note une augmentation marquante du niveau </w:t>
      </w:r>
      <w:r w:rsidR="006A33F2">
        <w:rPr>
          <w:rFonts w:ascii="Times New Roman" w:hAnsi="Times New Roman" w:cs="Times New Roman"/>
        </w:rPr>
        <w:t>d’intolérance</w:t>
      </w:r>
      <w:r w:rsidRPr="000A61E9">
        <w:rPr>
          <w:rFonts w:ascii="Times New Roman" w:hAnsi="Times New Roman" w:cs="Times New Roman"/>
        </w:rPr>
        <w:t xml:space="preserve"> </w:t>
      </w:r>
      <w:r w:rsidR="007A2194">
        <w:rPr>
          <w:rFonts w:ascii="Times New Roman" w:hAnsi="Times New Roman" w:cs="Times New Roman"/>
        </w:rPr>
        <w:t xml:space="preserve">envers les communautés </w:t>
      </w:r>
      <w:r w:rsidR="000A540E">
        <w:rPr>
          <w:rFonts w:ascii="Times New Roman" w:hAnsi="Times New Roman" w:cs="Times New Roman"/>
        </w:rPr>
        <w:t xml:space="preserve">LGBTQ+, </w:t>
      </w:r>
      <w:r w:rsidRPr="000A61E9">
        <w:rPr>
          <w:rFonts w:ascii="Times New Roman" w:hAnsi="Times New Roman" w:cs="Times New Roman"/>
        </w:rPr>
        <w:t xml:space="preserve">exprimé par les </w:t>
      </w:r>
      <w:r w:rsidR="005504ED">
        <w:rPr>
          <w:rFonts w:ascii="Times New Roman" w:hAnsi="Times New Roman" w:cs="Times New Roman"/>
        </w:rPr>
        <w:t xml:space="preserve">personnes </w:t>
      </w:r>
      <w:r w:rsidRPr="000A61E9">
        <w:rPr>
          <w:rFonts w:ascii="Times New Roman" w:hAnsi="Times New Roman" w:cs="Times New Roman"/>
        </w:rPr>
        <w:t>adolescent</w:t>
      </w:r>
      <w:r w:rsidR="005504ED">
        <w:rPr>
          <w:rFonts w:ascii="Times New Roman" w:hAnsi="Times New Roman" w:cs="Times New Roman"/>
        </w:rPr>
        <w:t>e</w:t>
      </w:r>
      <w:r w:rsidRPr="000A61E9">
        <w:rPr>
          <w:rFonts w:ascii="Times New Roman" w:hAnsi="Times New Roman" w:cs="Times New Roman"/>
        </w:rPr>
        <w:t xml:space="preserve">s. Selon un sondage du GRIS-Montréal, le </w:t>
      </w:r>
      <w:r w:rsidR="00792F1B">
        <w:rPr>
          <w:rFonts w:ascii="Times New Roman" w:hAnsi="Times New Roman" w:cs="Times New Roman"/>
        </w:rPr>
        <w:t>pourcentage d’élèves qui affirme</w:t>
      </w:r>
      <w:r w:rsidR="002C7A09">
        <w:rPr>
          <w:rFonts w:ascii="Times New Roman" w:hAnsi="Times New Roman" w:cs="Times New Roman"/>
        </w:rPr>
        <w:t>nt</w:t>
      </w:r>
      <w:r w:rsidR="00792F1B">
        <w:rPr>
          <w:rFonts w:ascii="Times New Roman" w:hAnsi="Times New Roman" w:cs="Times New Roman"/>
        </w:rPr>
        <w:t xml:space="preserve"> </w:t>
      </w:r>
      <w:r w:rsidR="00F41B07">
        <w:rPr>
          <w:rFonts w:ascii="Times New Roman" w:hAnsi="Times New Roman" w:cs="Times New Roman"/>
        </w:rPr>
        <w:t>qu’ils éprouveraient</w:t>
      </w:r>
      <w:r w:rsidR="00792F1B">
        <w:rPr>
          <w:rFonts w:ascii="Times New Roman" w:hAnsi="Times New Roman" w:cs="Times New Roman"/>
        </w:rPr>
        <w:t xml:space="preserve"> un</w:t>
      </w:r>
      <w:r w:rsidRPr="000A61E9">
        <w:rPr>
          <w:rFonts w:ascii="Times New Roman" w:hAnsi="Times New Roman" w:cs="Times New Roman"/>
        </w:rPr>
        <w:t xml:space="preserve"> malaise </w:t>
      </w:r>
      <w:r w:rsidR="009D11BD">
        <w:rPr>
          <w:rFonts w:ascii="Times New Roman" w:hAnsi="Times New Roman" w:cs="Times New Roman"/>
        </w:rPr>
        <w:t>si leur</w:t>
      </w:r>
      <w:r w:rsidRPr="000A61E9">
        <w:rPr>
          <w:rFonts w:ascii="Times New Roman" w:hAnsi="Times New Roman" w:cs="Times New Roman"/>
        </w:rPr>
        <w:t xml:space="preserve"> </w:t>
      </w:r>
      <w:proofErr w:type="spellStart"/>
      <w:proofErr w:type="gramStart"/>
      <w:r w:rsidRPr="000A61E9">
        <w:rPr>
          <w:rFonts w:ascii="Times New Roman" w:hAnsi="Times New Roman" w:cs="Times New Roman"/>
        </w:rPr>
        <w:t>meilleur</w:t>
      </w:r>
      <w:r w:rsidR="00200F0E">
        <w:rPr>
          <w:rFonts w:ascii="Times New Roman" w:hAnsi="Times New Roman" w:cs="Times New Roman"/>
        </w:rPr>
        <w:t>.e</w:t>
      </w:r>
      <w:proofErr w:type="spellEnd"/>
      <w:proofErr w:type="gramEnd"/>
      <w:r w:rsidRPr="000A61E9">
        <w:rPr>
          <w:rFonts w:ascii="Times New Roman" w:hAnsi="Times New Roman" w:cs="Times New Roman"/>
        </w:rPr>
        <w:t xml:space="preserve"> </w:t>
      </w:r>
      <w:proofErr w:type="spellStart"/>
      <w:proofErr w:type="gramStart"/>
      <w:r w:rsidRPr="000A61E9">
        <w:rPr>
          <w:rFonts w:ascii="Times New Roman" w:hAnsi="Times New Roman" w:cs="Times New Roman"/>
        </w:rPr>
        <w:t>ami</w:t>
      </w:r>
      <w:r w:rsidR="00200F0E">
        <w:rPr>
          <w:rFonts w:ascii="Times New Roman" w:hAnsi="Times New Roman" w:cs="Times New Roman"/>
        </w:rPr>
        <w:t>.e</w:t>
      </w:r>
      <w:proofErr w:type="spellEnd"/>
      <w:proofErr w:type="gramEnd"/>
      <w:r w:rsidRPr="000A61E9">
        <w:rPr>
          <w:rFonts w:ascii="Times New Roman" w:hAnsi="Times New Roman" w:cs="Times New Roman"/>
        </w:rPr>
        <w:t xml:space="preserve"> </w:t>
      </w:r>
      <w:r w:rsidR="009D11BD">
        <w:rPr>
          <w:rFonts w:ascii="Times New Roman" w:hAnsi="Times New Roman" w:cs="Times New Roman"/>
        </w:rPr>
        <w:t xml:space="preserve">leur </w:t>
      </w:r>
      <w:r w:rsidR="002C7A09">
        <w:rPr>
          <w:rFonts w:ascii="Times New Roman" w:hAnsi="Times New Roman" w:cs="Times New Roman"/>
        </w:rPr>
        <w:t>annonçait</w:t>
      </w:r>
      <w:r w:rsidR="009D11BD">
        <w:rPr>
          <w:rFonts w:ascii="Times New Roman" w:hAnsi="Times New Roman" w:cs="Times New Roman"/>
        </w:rPr>
        <w:t xml:space="preserve"> </w:t>
      </w:r>
      <w:r w:rsidR="002C7A09">
        <w:rPr>
          <w:rFonts w:ascii="Times New Roman" w:hAnsi="Times New Roman" w:cs="Times New Roman"/>
        </w:rPr>
        <w:t xml:space="preserve">être gai, lesbienne ou </w:t>
      </w:r>
      <w:proofErr w:type="spellStart"/>
      <w:proofErr w:type="gramStart"/>
      <w:r w:rsidR="002C7A09">
        <w:rPr>
          <w:rFonts w:ascii="Times New Roman" w:hAnsi="Times New Roman" w:cs="Times New Roman"/>
        </w:rPr>
        <w:t>bisexuel</w:t>
      </w:r>
      <w:r w:rsidR="00200F0E">
        <w:rPr>
          <w:rFonts w:ascii="Times New Roman" w:hAnsi="Times New Roman" w:cs="Times New Roman"/>
        </w:rPr>
        <w:t>.le</w:t>
      </w:r>
      <w:proofErr w:type="spellEnd"/>
      <w:proofErr w:type="gramEnd"/>
      <w:r w:rsidR="009D11BD">
        <w:rPr>
          <w:rFonts w:ascii="Times New Roman" w:hAnsi="Times New Roman" w:cs="Times New Roman"/>
        </w:rPr>
        <w:t xml:space="preserve"> </w:t>
      </w:r>
      <w:r w:rsidRPr="000A61E9">
        <w:rPr>
          <w:rFonts w:ascii="Times New Roman" w:hAnsi="Times New Roman" w:cs="Times New Roman"/>
        </w:rPr>
        <w:t>aurait environ doublé</w:t>
      </w:r>
      <w:r w:rsidR="002C7A09">
        <w:rPr>
          <w:rFonts w:ascii="Times New Roman" w:hAnsi="Times New Roman" w:cs="Times New Roman"/>
        </w:rPr>
        <w:t>,</w:t>
      </w:r>
      <w:r w:rsidRPr="000A61E9">
        <w:rPr>
          <w:rFonts w:ascii="Times New Roman" w:hAnsi="Times New Roman" w:cs="Times New Roman"/>
        </w:rPr>
        <w:t xml:space="preserve"> passant d’entre 13,7% et 24,7% en 2017-2018 à entre 33,8% et 42,6% en 2023-2024</w:t>
      </w:r>
      <w:r w:rsidRPr="000A61E9">
        <w:rPr>
          <w:rStyle w:val="Appelnotedebasdep"/>
          <w:rFonts w:ascii="Times New Roman" w:hAnsi="Times New Roman" w:cs="Times New Roman"/>
        </w:rPr>
        <w:footnoteReference w:id="109"/>
      </w:r>
      <w:r w:rsidRPr="000A61E9">
        <w:rPr>
          <w:rFonts w:ascii="Times New Roman" w:hAnsi="Times New Roman" w:cs="Times New Roman"/>
        </w:rPr>
        <w:t xml:space="preserve">. Ce malaise est notamment accentué chez les élèves ne connaissant pas de personnes </w:t>
      </w:r>
      <w:r w:rsidR="00581B52">
        <w:rPr>
          <w:rFonts w:ascii="Times New Roman" w:hAnsi="Times New Roman" w:cs="Times New Roman"/>
        </w:rPr>
        <w:t>issues de la diversité sexuelle</w:t>
      </w:r>
      <w:r w:rsidRPr="000A61E9">
        <w:rPr>
          <w:rFonts w:ascii="Times New Roman" w:hAnsi="Times New Roman" w:cs="Times New Roman"/>
        </w:rPr>
        <w:t>, chez les élèves pratiquant une religion</w:t>
      </w:r>
      <w:r w:rsidR="005504ED">
        <w:rPr>
          <w:rFonts w:ascii="Times New Roman" w:hAnsi="Times New Roman" w:cs="Times New Roman"/>
        </w:rPr>
        <w:t xml:space="preserve">, </w:t>
      </w:r>
      <w:r w:rsidR="0071605B">
        <w:rPr>
          <w:rFonts w:ascii="Times New Roman" w:hAnsi="Times New Roman" w:cs="Times New Roman"/>
        </w:rPr>
        <w:t>toute religion confondue</w:t>
      </w:r>
      <w:r w:rsidR="005504ED">
        <w:rPr>
          <w:rFonts w:ascii="Times New Roman" w:hAnsi="Times New Roman" w:cs="Times New Roman"/>
        </w:rPr>
        <w:t>,</w:t>
      </w:r>
      <w:r w:rsidRPr="000A61E9" w:rsidDel="005504ED">
        <w:rPr>
          <w:rFonts w:ascii="Times New Roman" w:hAnsi="Times New Roman" w:cs="Times New Roman"/>
        </w:rPr>
        <w:t xml:space="preserve"> </w:t>
      </w:r>
      <w:r w:rsidRPr="000A61E9">
        <w:rPr>
          <w:rFonts w:ascii="Times New Roman" w:hAnsi="Times New Roman" w:cs="Times New Roman"/>
        </w:rPr>
        <w:t>et chez les jeunes garçons</w:t>
      </w:r>
      <w:r w:rsidRPr="000A61E9">
        <w:rPr>
          <w:rStyle w:val="Appelnotedebasdep"/>
          <w:rFonts w:ascii="Times New Roman" w:hAnsi="Times New Roman" w:cs="Times New Roman"/>
        </w:rPr>
        <w:footnoteReference w:id="110"/>
      </w:r>
      <w:r w:rsidRPr="000A61E9">
        <w:rPr>
          <w:rFonts w:ascii="Times New Roman" w:hAnsi="Times New Roman" w:cs="Times New Roman"/>
        </w:rPr>
        <w:t xml:space="preserve">. </w:t>
      </w:r>
      <w:r w:rsidR="00CF35D9">
        <w:rPr>
          <w:rFonts w:ascii="Times New Roman" w:hAnsi="Times New Roman" w:cs="Times New Roman"/>
        </w:rPr>
        <w:t>Ceci</w:t>
      </w:r>
      <w:r w:rsidR="005504ED" w:rsidRPr="000A61E9">
        <w:rPr>
          <w:rFonts w:ascii="Times New Roman" w:hAnsi="Times New Roman" w:cs="Times New Roman"/>
        </w:rPr>
        <w:t xml:space="preserve"> est aussi un facteur créant « des conditions propices à la violence »</w:t>
      </w:r>
      <w:r w:rsidR="005504ED" w:rsidRPr="000A61E9">
        <w:rPr>
          <w:rStyle w:val="Appelnotedebasdep"/>
          <w:rFonts w:ascii="Times New Roman" w:hAnsi="Times New Roman" w:cs="Times New Roman"/>
        </w:rPr>
        <w:footnoteReference w:id="111"/>
      </w:r>
      <w:r w:rsidR="005504ED" w:rsidRPr="000A61E9">
        <w:rPr>
          <w:rFonts w:ascii="Times New Roman" w:hAnsi="Times New Roman" w:cs="Times New Roman"/>
        </w:rPr>
        <w:t xml:space="preserve"> envers la communauté LGBTQ+. </w:t>
      </w:r>
      <w:r w:rsidRPr="000A61E9">
        <w:rPr>
          <w:rFonts w:ascii="Times New Roman" w:hAnsi="Times New Roman" w:cs="Times New Roman"/>
        </w:rPr>
        <w:t>Ces données tranchent avec les données des dernières décennies qui démontrai</w:t>
      </w:r>
      <w:r w:rsidR="005504ED">
        <w:rPr>
          <w:rFonts w:ascii="Times New Roman" w:hAnsi="Times New Roman" w:cs="Times New Roman"/>
        </w:rPr>
        <w:t>en</w:t>
      </w:r>
      <w:r w:rsidRPr="000A61E9">
        <w:rPr>
          <w:rFonts w:ascii="Times New Roman" w:hAnsi="Times New Roman" w:cs="Times New Roman"/>
        </w:rPr>
        <w:t xml:space="preserve">t plutôt une tendance contraire vers une plus grande acceptation de </w:t>
      </w:r>
      <w:r w:rsidRPr="000A61E9" w:rsidDel="005504ED">
        <w:rPr>
          <w:rFonts w:ascii="Times New Roman" w:hAnsi="Times New Roman" w:cs="Times New Roman"/>
        </w:rPr>
        <w:t xml:space="preserve">la </w:t>
      </w:r>
      <w:r w:rsidR="005504ED">
        <w:rPr>
          <w:rFonts w:ascii="Times New Roman" w:hAnsi="Times New Roman" w:cs="Times New Roman"/>
        </w:rPr>
        <w:t>diversité sexuelle et de genre</w:t>
      </w:r>
      <w:r w:rsidRPr="000A61E9">
        <w:rPr>
          <w:rStyle w:val="Appelnotedebasdep"/>
          <w:rFonts w:ascii="Times New Roman" w:hAnsi="Times New Roman" w:cs="Times New Roman"/>
        </w:rPr>
        <w:footnoteReference w:id="112"/>
      </w:r>
      <w:r w:rsidRPr="000A61E9">
        <w:rPr>
          <w:rFonts w:ascii="Times New Roman" w:hAnsi="Times New Roman" w:cs="Times New Roman"/>
        </w:rPr>
        <w:t xml:space="preserve">.  </w:t>
      </w:r>
    </w:p>
    <w:p w14:paraId="6C430EC6" w14:textId="62ABBECD" w:rsidR="00E5069B" w:rsidRPr="000A61E9" w:rsidRDefault="00E5069B" w:rsidP="00E5069B">
      <w:pPr>
        <w:spacing w:line="360" w:lineRule="auto"/>
        <w:ind w:firstLine="708"/>
        <w:jc w:val="both"/>
        <w:rPr>
          <w:rFonts w:ascii="Times New Roman" w:hAnsi="Times New Roman" w:cs="Times New Roman"/>
        </w:rPr>
      </w:pPr>
      <w:r w:rsidRPr="000A61E9">
        <w:rPr>
          <w:rFonts w:ascii="Times New Roman" w:hAnsi="Times New Roman" w:cs="Times New Roman"/>
        </w:rPr>
        <w:t xml:space="preserve">Les perceptions négatives des jeunes envers la communauté ont de réels impacts sur l’inclusivité des milieux scolaires. Selon une enquête </w:t>
      </w:r>
      <w:r w:rsidR="005504ED">
        <w:rPr>
          <w:rFonts w:ascii="Times New Roman" w:hAnsi="Times New Roman" w:cs="Times New Roman"/>
        </w:rPr>
        <w:t>menée en</w:t>
      </w:r>
      <w:r w:rsidR="005504ED" w:rsidRPr="000A61E9">
        <w:rPr>
          <w:rFonts w:ascii="Times New Roman" w:hAnsi="Times New Roman" w:cs="Times New Roman"/>
        </w:rPr>
        <w:t xml:space="preserve"> </w:t>
      </w:r>
      <w:r w:rsidRPr="000A61E9">
        <w:rPr>
          <w:rFonts w:ascii="Times New Roman" w:hAnsi="Times New Roman" w:cs="Times New Roman"/>
        </w:rPr>
        <w:t xml:space="preserve">2021, 64% des </w:t>
      </w:r>
      <w:r w:rsidR="005504ED">
        <w:rPr>
          <w:rFonts w:ascii="Times New Roman" w:hAnsi="Times New Roman" w:cs="Times New Roman"/>
        </w:rPr>
        <w:t xml:space="preserve">personnes </w:t>
      </w:r>
      <w:r w:rsidRPr="000A61E9">
        <w:rPr>
          <w:rFonts w:ascii="Times New Roman" w:hAnsi="Times New Roman" w:cs="Times New Roman"/>
        </w:rPr>
        <w:t>participant</w:t>
      </w:r>
      <w:r w:rsidR="005504ED">
        <w:rPr>
          <w:rFonts w:ascii="Times New Roman" w:hAnsi="Times New Roman" w:cs="Times New Roman"/>
        </w:rPr>
        <w:t>e</w:t>
      </w:r>
      <w:r w:rsidRPr="000A61E9">
        <w:rPr>
          <w:rFonts w:ascii="Times New Roman" w:hAnsi="Times New Roman" w:cs="Times New Roman"/>
        </w:rPr>
        <w:t>s affirmaient entendre des propos homophobes quotidiennement ou hebdomadairement à l’école</w:t>
      </w:r>
      <w:bookmarkStart w:id="52" w:name="_Ref214722722"/>
      <w:r w:rsidR="00F74807" w:rsidRPr="000A61E9">
        <w:rPr>
          <w:rStyle w:val="Appelnotedebasdep"/>
          <w:rFonts w:ascii="Times New Roman" w:hAnsi="Times New Roman" w:cs="Times New Roman"/>
        </w:rPr>
        <w:footnoteReference w:id="113"/>
      </w:r>
      <w:bookmarkEnd w:id="52"/>
      <w:r w:rsidRPr="000A61E9">
        <w:rPr>
          <w:rFonts w:ascii="Times New Roman" w:hAnsi="Times New Roman" w:cs="Times New Roman"/>
        </w:rPr>
        <w:t xml:space="preserve">. </w:t>
      </w:r>
      <w:r w:rsidR="005504ED">
        <w:rPr>
          <w:rFonts w:ascii="Times New Roman" w:hAnsi="Times New Roman" w:cs="Times New Roman"/>
        </w:rPr>
        <w:t>De surcroît,</w:t>
      </w:r>
      <w:r w:rsidRPr="000A61E9">
        <w:rPr>
          <w:rFonts w:ascii="Times New Roman" w:hAnsi="Times New Roman" w:cs="Times New Roman"/>
        </w:rPr>
        <w:t xml:space="preserve"> « 62 % des </w:t>
      </w:r>
      <w:r w:rsidR="00200F0E">
        <w:rPr>
          <w:rFonts w:ascii="Times New Roman" w:hAnsi="Times New Roman" w:cs="Times New Roman"/>
        </w:rPr>
        <w:t xml:space="preserve">personnes </w:t>
      </w:r>
      <w:r w:rsidR="00F74807">
        <w:rPr>
          <w:rFonts w:ascii="Times New Roman" w:hAnsi="Times New Roman" w:cs="Times New Roman"/>
        </w:rPr>
        <w:t>répondant</w:t>
      </w:r>
      <w:r w:rsidR="00200F0E">
        <w:rPr>
          <w:rFonts w:ascii="Times New Roman" w:hAnsi="Times New Roman" w:cs="Times New Roman"/>
        </w:rPr>
        <w:t>e</w:t>
      </w:r>
      <w:r w:rsidRPr="000A61E9">
        <w:rPr>
          <w:rFonts w:ascii="Times New Roman" w:hAnsi="Times New Roman" w:cs="Times New Roman"/>
        </w:rPr>
        <w:t xml:space="preserve">s 2SLGBTQ </w:t>
      </w:r>
      <w:r w:rsidRPr="000A61E9">
        <w:rPr>
          <w:rFonts w:ascii="Times New Roman" w:hAnsi="Times New Roman" w:cs="Times New Roman"/>
        </w:rPr>
        <w:lastRenderedPageBreak/>
        <w:t xml:space="preserve">ne se sentaient pas en sécurité à l’école, comparativement à 11 % des élèves cisgenres </w:t>
      </w:r>
      <w:proofErr w:type="spellStart"/>
      <w:r w:rsidR="00F969B1">
        <w:rPr>
          <w:rFonts w:ascii="Times New Roman" w:hAnsi="Times New Roman" w:cs="Times New Roman"/>
        </w:rPr>
        <w:t>hétérosexuel.</w:t>
      </w:r>
      <w:proofErr w:type="gramStart"/>
      <w:r w:rsidR="00F969B1">
        <w:rPr>
          <w:rFonts w:ascii="Times New Roman" w:hAnsi="Times New Roman" w:cs="Times New Roman"/>
        </w:rPr>
        <w:t>le.s</w:t>
      </w:r>
      <w:proofErr w:type="spellEnd"/>
      <w:proofErr w:type="gramEnd"/>
      <w:r w:rsidR="005504ED" w:rsidRPr="005504ED">
        <w:rPr>
          <w:rFonts w:ascii="Times New Roman" w:hAnsi="Times New Roman" w:cs="Times New Roman"/>
        </w:rPr>
        <w:t xml:space="preserve"> </w:t>
      </w:r>
      <w:r w:rsidR="005504ED" w:rsidRPr="0053625B">
        <w:rPr>
          <w:rFonts w:ascii="Times New Roman" w:hAnsi="Times New Roman" w:cs="Times New Roman"/>
        </w:rPr>
        <w:t>»</w:t>
      </w:r>
      <w:r w:rsidR="00F74807" w:rsidRPr="0053625B">
        <w:rPr>
          <w:rStyle w:val="Appelnotedebasdep"/>
          <w:rFonts w:ascii="Times New Roman" w:hAnsi="Times New Roman" w:cs="Times New Roman"/>
        </w:rPr>
        <w:footnoteReference w:id="114"/>
      </w:r>
      <w:r w:rsidR="005504ED">
        <w:rPr>
          <w:rFonts w:ascii="Times New Roman" w:hAnsi="Times New Roman" w:cs="Times New Roman"/>
        </w:rPr>
        <w:t>.</w:t>
      </w:r>
      <w:r w:rsidR="005504ED" w:rsidRPr="005504ED">
        <w:rPr>
          <w:rFonts w:ascii="Times New Roman" w:hAnsi="Times New Roman" w:cs="Times New Roman"/>
        </w:rPr>
        <w:t xml:space="preserve"> </w:t>
      </w:r>
    </w:p>
    <w:p w14:paraId="639AC461" w14:textId="670CA48B" w:rsidR="00E5069B" w:rsidRPr="000A61E9" w:rsidRDefault="005504ED" w:rsidP="00E5069B">
      <w:pPr>
        <w:spacing w:line="360" w:lineRule="auto"/>
        <w:ind w:firstLine="708"/>
        <w:jc w:val="both"/>
        <w:rPr>
          <w:rFonts w:ascii="Times New Roman" w:hAnsi="Times New Roman" w:cs="Times New Roman"/>
        </w:rPr>
      </w:pPr>
      <w:r>
        <w:rPr>
          <w:rFonts w:ascii="Times New Roman" w:hAnsi="Times New Roman" w:cs="Times New Roman"/>
        </w:rPr>
        <w:t>Force est de constater que l</w:t>
      </w:r>
      <w:r w:rsidRPr="000A61E9">
        <w:rPr>
          <w:rFonts w:ascii="Times New Roman" w:hAnsi="Times New Roman" w:cs="Times New Roman"/>
        </w:rPr>
        <w:t xml:space="preserve">es élèves LGBTQ+ sont </w:t>
      </w:r>
      <w:r>
        <w:rPr>
          <w:rFonts w:ascii="Times New Roman" w:hAnsi="Times New Roman" w:cs="Times New Roman"/>
        </w:rPr>
        <w:t xml:space="preserve">de plus en plus </w:t>
      </w:r>
      <w:proofErr w:type="spellStart"/>
      <w:r w:rsidRPr="000A61E9">
        <w:rPr>
          <w:rFonts w:ascii="Times New Roman" w:hAnsi="Times New Roman" w:cs="Times New Roman"/>
        </w:rPr>
        <w:t>confronté</w:t>
      </w:r>
      <w:r>
        <w:rPr>
          <w:rFonts w:ascii="Times New Roman" w:hAnsi="Times New Roman" w:cs="Times New Roman"/>
        </w:rPr>
        <w:t>.</w:t>
      </w:r>
      <w:proofErr w:type="gramStart"/>
      <w:r>
        <w:rPr>
          <w:rFonts w:ascii="Times New Roman" w:hAnsi="Times New Roman" w:cs="Times New Roman"/>
        </w:rPr>
        <w:t>e.</w:t>
      </w:r>
      <w:r w:rsidRPr="000A61E9">
        <w:rPr>
          <w:rFonts w:ascii="Times New Roman" w:hAnsi="Times New Roman" w:cs="Times New Roman"/>
        </w:rPr>
        <w:t>s</w:t>
      </w:r>
      <w:proofErr w:type="spellEnd"/>
      <w:proofErr w:type="gramEnd"/>
      <w:r w:rsidRPr="000A61E9">
        <w:rPr>
          <w:rFonts w:ascii="Times New Roman" w:hAnsi="Times New Roman" w:cs="Times New Roman"/>
        </w:rPr>
        <w:t xml:space="preserve"> à une ambiance hostile dans leurs milieux scolaires</w:t>
      </w:r>
      <w:r>
        <w:rPr>
          <w:rFonts w:ascii="Times New Roman" w:hAnsi="Times New Roman" w:cs="Times New Roman"/>
        </w:rPr>
        <w:t xml:space="preserve">, </w:t>
      </w:r>
      <w:r w:rsidR="003E04AD">
        <w:rPr>
          <w:rFonts w:ascii="Times New Roman" w:hAnsi="Times New Roman" w:cs="Times New Roman"/>
        </w:rPr>
        <w:t>entraîné</w:t>
      </w:r>
      <w:r w:rsidR="0039135B">
        <w:rPr>
          <w:rFonts w:ascii="Times New Roman" w:hAnsi="Times New Roman" w:cs="Times New Roman"/>
        </w:rPr>
        <w:t>e</w:t>
      </w:r>
      <w:r w:rsidR="003E04AD">
        <w:rPr>
          <w:rFonts w:ascii="Times New Roman" w:hAnsi="Times New Roman" w:cs="Times New Roman"/>
        </w:rPr>
        <w:t xml:space="preserve"> par</w:t>
      </w:r>
      <w:r w:rsidR="00E5069B" w:rsidRPr="000A61E9">
        <w:rPr>
          <w:rFonts w:ascii="Times New Roman" w:hAnsi="Times New Roman" w:cs="Times New Roman"/>
        </w:rPr>
        <w:t xml:space="preserve"> une </w:t>
      </w:r>
      <w:r w:rsidR="00842682">
        <w:rPr>
          <w:rFonts w:ascii="Times New Roman" w:hAnsi="Times New Roman" w:cs="Times New Roman"/>
        </w:rPr>
        <w:t>normalisation</w:t>
      </w:r>
      <w:r w:rsidR="00842682" w:rsidRPr="000A61E9">
        <w:rPr>
          <w:rFonts w:ascii="Times New Roman" w:hAnsi="Times New Roman" w:cs="Times New Roman"/>
        </w:rPr>
        <w:t xml:space="preserve"> </w:t>
      </w:r>
      <w:r w:rsidR="00E5069B" w:rsidRPr="000A61E9">
        <w:rPr>
          <w:rFonts w:ascii="Times New Roman" w:hAnsi="Times New Roman" w:cs="Times New Roman"/>
        </w:rPr>
        <w:t>des discours homophobes, biphobes et transphobes.</w:t>
      </w:r>
      <w:r w:rsidR="00556317">
        <w:rPr>
          <w:rFonts w:ascii="Times New Roman" w:hAnsi="Times New Roman" w:cs="Times New Roman"/>
        </w:rPr>
        <w:t xml:space="preserve"> D</w:t>
      </w:r>
      <w:r w:rsidR="00E5069B" w:rsidRPr="000A61E9">
        <w:rPr>
          <w:rFonts w:ascii="Times New Roman" w:hAnsi="Times New Roman" w:cs="Times New Roman"/>
        </w:rPr>
        <w:t xml:space="preserve">es gestes </w:t>
      </w:r>
      <w:r w:rsidR="00842682">
        <w:rPr>
          <w:rFonts w:ascii="Times New Roman" w:hAnsi="Times New Roman" w:cs="Times New Roman"/>
        </w:rPr>
        <w:t xml:space="preserve">violents </w:t>
      </w:r>
      <w:r w:rsidR="00E5069B" w:rsidRPr="000A61E9">
        <w:rPr>
          <w:rFonts w:ascii="Times New Roman" w:hAnsi="Times New Roman" w:cs="Times New Roman"/>
        </w:rPr>
        <w:t xml:space="preserve">de plus en plus fréquents dans les milieux scolaires </w:t>
      </w:r>
      <w:r w:rsidR="003E04AD">
        <w:rPr>
          <w:rFonts w:ascii="Times New Roman" w:hAnsi="Times New Roman" w:cs="Times New Roman"/>
        </w:rPr>
        <w:t>présentent de réels dangers pour</w:t>
      </w:r>
      <w:r w:rsidR="00E5069B" w:rsidRPr="000A61E9">
        <w:rPr>
          <w:rFonts w:ascii="Times New Roman" w:hAnsi="Times New Roman" w:cs="Times New Roman"/>
        </w:rPr>
        <w:t xml:space="preserve"> la sécurité des jeunes </w:t>
      </w:r>
      <w:proofErr w:type="spellStart"/>
      <w:r w:rsidR="00E5069B" w:rsidRPr="000A61E9">
        <w:rPr>
          <w:rFonts w:ascii="Times New Roman" w:hAnsi="Times New Roman" w:cs="Times New Roman"/>
        </w:rPr>
        <w:t>issu</w:t>
      </w:r>
      <w:r w:rsidR="003E04AD">
        <w:rPr>
          <w:rFonts w:ascii="Times New Roman" w:hAnsi="Times New Roman" w:cs="Times New Roman"/>
        </w:rPr>
        <w:t>.</w:t>
      </w:r>
      <w:proofErr w:type="gramStart"/>
      <w:r w:rsidR="00E5069B" w:rsidRPr="000A61E9">
        <w:rPr>
          <w:rFonts w:ascii="Times New Roman" w:hAnsi="Times New Roman" w:cs="Times New Roman"/>
        </w:rPr>
        <w:t>e</w:t>
      </w:r>
      <w:r w:rsidR="003E04AD">
        <w:rPr>
          <w:rFonts w:ascii="Times New Roman" w:hAnsi="Times New Roman" w:cs="Times New Roman"/>
        </w:rPr>
        <w:t>.</w:t>
      </w:r>
      <w:r w:rsidR="00E5069B" w:rsidRPr="000A61E9">
        <w:rPr>
          <w:rFonts w:ascii="Times New Roman" w:hAnsi="Times New Roman" w:cs="Times New Roman"/>
        </w:rPr>
        <w:t>s</w:t>
      </w:r>
      <w:proofErr w:type="spellEnd"/>
      <w:proofErr w:type="gramEnd"/>
      <w:r w:rsidR="00E5069B" w:rsidRPr="000A61E9">
        <w:rPr>
          <w:rFonts w:ascii="Times New Roman" w:hAnsi="Times New Roman" w:cs="Times New Roman"/>
        </w:rPr>
        <w:t xml:space="preserve"> de la diversité de genre et sexuelle</w:t>
      </w:r>
      <w:r w:rsidR="00556317">
        <w:rPr>
          <w:rFonts w:ascii="Times New Roman" w:hAnsi="Times New Roman" w:cs="Times New Roman"/>
        </w:rPr>
        <w:t> :</w:t>
      </w:r>
      <w:r w:rsidR="007F64C0" w:rsidRPr="007F64C0">
        <w:rPr>
          <w:rFonts w:ascii="Times New Roman" w:hAnsi="Times New Roman" w:cs="Times New Roman"/>
        </w:rPr>
        <w:t xml:space="preserve"> </w:t>
      </w:r>
      <w:r w:rsidR="00556317">
        <w:rPr>
          <w:rFonts w:ascii="Times New Roman" w:hAnsi="Times New Roman" w:cs="Times New Roman"/>
        </w:rPr>
        <w:t>i</w:t>
      </w:r>
      <w:r w:rsidR="007F64C0" w:rsidRPr="000A61E9">
        <w:rPr>
          <w:rFonts w:ascii="Times New Roman" w:hAnsi="Times New Roman" w:cs="Times New Roman"/>
        </w:rPr>
        <w:t xml:space="preserve">nsultes envers la communauté LGBTQ+, </w:t>
      </w:r>
      <w:r w:rsidR="007F64C0">
        <w:rPr>
          <w:rFonts w:ascii="Times New Roman" w:hAnsi="Times New Roman" w:cs="Times New Roman"/>
        </w:rPr>
        <w:t>des</w:t>
      </w:r>
      <w:r w:rsidR="007F64C0" w:rsidRPr="000A61E9">
        <w:rPr>
          <w:rFonts w:ascii="Times New Roman" w:hAnsi="Times New Roman" w:cs="Times New Roman"/>
        </w:rPr>
        <w:t xml:space="preserve"> jeune</w:t>
      </w:r>
      <w:r w:rsidR="007F64C0">
        <w:rPr>
          <w:rFonts w:ascii="Times New Roman" w:hAnsi="Times New Roman" w:cs="Times New Roman"/>
        </w:rPr>
        <w:t>s</w:t>
      </w:r>
      <w:r w:rsidR="007F64C0" w:rsidRPr="000A61E9">
        <w:rPr>
          <w:rFonts w:ascii="Times New Roman" w:hAnsi="Times New Roman" w:cs="Times New Roman"/>
        </w:rPr>
        <w:t xml:space="preserve"> s’autoproclamant transphobe</w:t>
      </w:r>
      <w:r w:rsidR="00C23997">
        <w:rPr>
          <w:rFonts w:ascii="Times New Roman" w:hAnsi="Times New Roman" w:cs="Times New Roman"/>
        </w:rPr>
        <w:t xml:space="preserve"> et</w:t>
      </w:r>
      <w:r w:rsidR="007F64C0" w:rsidRPr="000A61E9">
        <w:rPr>
          <w:rFonts w:ascii="Times New Roman" w:hAnsi="Times New Roman" w:cs="Times New Roman"/>
        </w:rPr>
        <w:t xml:space="preserve"> vandalisassions de matériel représentant le mois de la Fierté</w:t>
      </w:r>
      <w:r w:rsidR="00E5069B" w:rsidRPr="000A61E9">
        <w:rPr>
          <w:rStyle w:val="Appelnotedebasdep"/>
          <w:rFonts w:ascii="Times New Roman" w:hAnsi="Times New Roman" w:cs="Times New Roman"/>
        </w:rPr>
        <w:footnoteReference w:id="115"/>
      </w:r>
      <w:r w:rsidR="005256C0">
        <w:rPr>
          <w:rFonts w:ascii="Times New Roman" w:hAnsi="Times New Roman" w:cs="Times New Roman"/>
        </w:rPr>
        <w:t xml:space="preserve">. Cela </w:t>
      </w:r>
      <w:r w:rsidR="00E5069B" w:rsidRPr="000A61E9">
        <w:rPr>
          <w:rFonts w:ascii="Times New Roman" w:hAnsi="Times New Roman" w:cs="Times New Roman"/>
        </w:rPr>
        <w:t>témoigne du climat social inquiétant s’installant dans la société canadienne</w:t>
      </w:r>
      <w:r w:rsidR="003E04AD">
        <w:rPr>
          <w:rFonts w:ascii="Times New Roman" w:hAnsi="Times New Roman" w:cs="Times New Roman"/>
        </w:rPr>
        <w:t xml:space="preserve"> et laissant craindre une augmentation des discriminations et de la violence à l’égard des communautés LGBTQ+</w:t>
      </w:r>
      <w:r w:rsidR="00E5069B" w:rsidRPr="000A61E9">
        <w:rPr>
          <w:rFonts w:ascii="Times New Roman" w:hAnsi="Times New Roman" w:cs="Times New Roman"/>
        </w:rPr>
        <w:t xml:space="preserve">. </w:t>
      </w:r>
      <w:r w:rsidR="00E5069B">
        <w:rPr>
          <w:rFonts w:ascii="Times New Roman" w:hAnsi="Times New Roman" w:cs="Times New Roman"/>
        </w:rPr>
        <w:t xml:space="preserve">Les milieux scolaires sont pourtant un endroit où l’État peut faire de </w:t>
      </w:r>
      <w:r w:rsidR="003E04AD">
        <w:rPr>
          <w:rFonts w:ascii="Times New Roman" w:hAnsi="Times New Roman" w:cs="Times New Roman"/>
        </w:rPr>
        <w:t xml:space="preserve">la </w:t>
      </w:r>
      <w:r w:rsidR="00E5069B">
        <w:rPr>
          <w:rFonts w:ascii="Times New Roman" w:hAnsi="Times New Roman" w:cs="Times New Roman"/>
        </w:rPr>
        <w:t xml:space="preserve">sensibilisation, à travers du matériel, des campagnes d’information et le cursus scolaire. </w:t>
      </w:r>
    </w:p>
    <w:p w14:paraId="6AF76A0E" w14:textId="49F09CAC" w:rsidR="00C2275C" w:rsidRPr="000A61E9" w:rsidRDefault="00C2275C" w:rsidP="006B0EE7">
      <w:pPr>
        <w:spacing w:line="360" w:lineRule="auto"/>
        <w:ind w:firstLine="708"/>
        <w:jc w:val="both"/>
        <w:rPr>
          <w:rFonts w:ascii="Times New Roman" w:hAnsi="Times New Roman" w:cs="Times New Roman"/>
        </w:rPr>
      </w:pPr>
      <w:r w:rsidRPr="00616F24">
        <w:rPr>
          <w:rFonts w:ascii="Times New Roman" w:hAnsi="Times New Roman" w:cs="Times New Roman"/>
        </w:rPr>
        <w:t>Ce climat toxique</w:t>
      </w:r>
      <w:r>
        <w:rPr>
          <w:rFonts w:ascii="Times New Roman" w:hAnsi="Times New Roman" w:cs="Times New Roman"/>
        </w:rPr>
        <w:t>,</w:t>
      </w:r>
      <w:r w:rsidRPr="00616F24">
        <w:rPr>
          <w:rFonts w:ascii="Times New Roman" w:hAnsi="Times New Roman" w:cs="Times New Roman"/>
        </w:rPr>
        <w:t xml:space="preserve"> notamment présent dans les écoles</w:t>
      </w:r>
      <w:r>
        <w:rPr>
          <w:rFonts w:ascii="Times New Roman" w:hAnsi="Times New Roman" w:cs="Times New Roman"/>
        </w:rPr>
        <w:t>,</w:t>
      </w:r>
      <w:r w:rsidRPr="00616F24">
        <w:rPr>
          <w:rFonts w:ascii="Times New Roman" w:hAnsi="Times New Roman" w:cs="Times New Roman"/>
        </w:rPr>
        <w:t xml:space="preserve"> participe aussi à affaiblir les réseaux de soutien de la communauté LGBTQ+. Plusieurs </w:t>
      </w:r>
      <w:r w:rsidR="00842682">
        <w:rPr>
          <w:rFonts w:ascii="Times New Roman" w:hAnsi="Times New Roman" w:cs="Times New Roman"/>
        </w:rPr>
        <w:t xml:space="preserve">personnes </w:t>
      </w:r>
      <w:r w:rsidRPr="00616F24">
        <w:rPr>
          <w:rFonts w:ascii="Times New Roman" w:hAnsi="Times New Roman" w:cs="Times New Roman"/>
        </w:rPr>
        <w:t>enseignant</w:t>
      </w:r>
      <w:r w:rsidR="00842682">
        <w:rPr>
          <w:rFonts w:ascii="Times New Roman" w:hAnsi="Times New Roman" w:cs="Times New Roman"/>
        </w:rPr>
        <w:t>e</w:t>
      </w:r>
      <w:r w:rsidRPr="00616F24">
        <w:rPr>
          <w:rFonts w:ascii="Times New Roman" w:hAnsi="Times New Roman" w:cs="Times New Roman"/>
        </w:rPr>
        <w:t>s rapportent que les comités LGBTQ+, parfois pourtant bien implanté</w:t>
      </w:r>
      <w:r>
        <w:rPr>
          <w:rFonts w:ascii="Times New Roman" w:hAnsi="Times New Roman" w:cs="Times New Roman"/>
        </w:rPr>
        <w:t>s</w:t>
      </w:r>
      <w:r w:rsidRPr="00616F24">
        <w:rPr>
          <w:rFonts w:ascii="Times New Roman" w:hAnsi="Times New Roman" w:cs="Times New Roman"/>
        </w:rPr>
        <w:t xml:space="preserve"> dans les écoles, voient leurs taux de participation chuter. Visant à célébrer la diversité et contrer l’intimidation fondée sur l’orientation sexuelle ou l’identité de genre, certains jeunes craignent aujourd’hui d’être stigmatisés par leur participation. Certains comités ont dû réduire ou cesser leurs activités faute de participa</w:t>
      </w:r>
      <w:r>
        <w:rPr>
          <w:rFonts w:ascii="Times New Roman" w:hAnsi="Times New Roman" w:cs="Times New Roman"/>
        </w:rPr>
        <w:t>tion</w:t>
      </w:r>
      <w:r w:rsidRPr="00616F24">
        <w:rPr>
          <w:rStyle w:val="Appelnotedebasdep"/>
          <w:rFonts w:ascii="Times New Roman" w:hAnsi="Times New Roman" w:cs="Times New Roman"/>
        </w:rPr>
        <w:footnoteReference w:id="116"/>
      </w:r>
      <w:r w:rsidRPr="00616F24">
        <w:rPr>
          <w:rFonts w:ascii="Times New Roman" w:hAnsi="Times New Roman" w:cs="Times New Roman"/>
        </w:rPr>
        <w:t>. Ces craintes sont souvent liées aux risques de rejet, de discrimination, d’intimidation ou encore d’intensification de l’intimidation déjà vécue</w:t>
      </w:r>
      <w:r w:rsidRPr="00616F24">
        <w:rPr>
          <w:rStyle w:val="Appelnotedebasdep"/>
          <w:rFonts w:ascii="Times New Roman" w:hAnsi="Times New Roman" w:cs="Times New Roman"/>
        </w:rPr>
        <w:footnoteReference w:id="117"/>
      </w:r>
      <w:r w:rsidRPr="00616F24">
        <w:rPr>
          <w:rFonts w:ascii="Times New Roman" w:hAnsi="Times New Roman" w:cs="Times New Roman"/>
        </w:rPr>
        <w:t xml:space="preserve">. </w:t>
      </w:r>
    </w:p>
    <w:p w14:paraId="436CA038" w14:textId="77777777" w:rsidR="00E5069B" w:rsidRPr="003325FE" w:rsidRDefault="00E5069B" w:rsidP="00E22C5F">
      <w:pPr>
        <w:pStyle w:val="Titre3"/>
        <w:rPr>
          <w:i/>
          <w:iCs/>
        </w:rPr>
      </w:pPr>
      <w:bookmarkStart w:id="53" w:name="_Toc215566892"/>
      <w:r w:rsidRPr="0073409D">
        <w:t xml:space="preserve">3.3.2. </w:t>
      </w:r>
      <w:r w:rsidRPr="003325FE">
        <w:rPr>
          <w:i/>
          <w:iCs/>
        </w:rPr>
        <w:t>Personnel mal formé et invisibilisation des réalités LGBTQ+ dans les écoles</w:t>
      </w:r>
      <w:bookmarkEnd w:id="53"/>
      <w:r w:rsidRPr="003325FE">
        <w:rPr>
          <w:i/>
          <w:iCs/>
        </w:rPr>
        <w:t xml:space="preserve"> </w:t>
      </w:r>
    </w:p>
    <w:p w14:paraId="0273A88E" w14:textId="71C3BAA0" w:rsidR="004D678E" w:rsidRDefault="00E5069B" w:rsidP="00971E6D">
      <w:pPr>
        <w:spacing w:line="360" w:lineRule="auto"/>
        <w:ind w:firstLine="708"/>
        <w:jc w:val="both"/>
        <w:rPr>
          <w:rFonts w:ascii="Times New Roman" w:hAnsi="Times New Roman" w:cs="Times New Roman"/>
        </w:rPr>
      </w:pPr>
      <w:r w:rsidRPr="0092022F">
        <w:rPr>
          <w:rFonts w:ascii="Times New Roman" w:hAnsi="Times New Roman" w:cs="Times New Roman"/>
        </w:rPr>
        <w:lastRenderedPageBreak/>
        <w:t xml:space="preserve">Selon une enquête nationale </w:t>
      </w:r>
      <w:r w:rsidR="00286F5D">
        <w:rPr>
          <w:rFonts w:ascii="Times New Roman" w:hAnsi="Times New Roman" w:cs="Times New Roman"/>
        </w:rPr>
        <w:t xml:space="preserve">de </w:t>
      </w:r>
      <w:r w:rsidR="00AA1AAD">
        <w:rPr>
          <w:rFonts w:ascii="Times New Roman" w:hAnsi="Times New Roman" w:cs="Times New Roman"/>
        </w:rPr>
        <w:t xml:space="preserve">l’organisme </w:t>
      </w:r>
      <w:r w:rsidR="008D2FF2">
        <w:rPr>
          <w:rFonts w:ascii="Times New Roman" w:hAnsi="Times New Roman" w:cs="Times New Roman"/>
        </w:rPr>
        <w:t>Égale</w:t>
      </w:r>
      <w:r w:rsidR="00AA1AAD">
        <w:rPr>
          <w:rFonts w:ascii="Times New Roman" w:hAnsi="Times New Roman" w:cs="Times New Roman"/>
        </w:rPr>
        <w:t xml:space="preserve"> Canada</w:t>
      </w:r>
      <w:r w:rsidR="00291485">
        <w:rPr>
          <w:rFonts w:ascii="Times New Roman" w:hAnsi="Times New Roman" w:cs="Times New Roman"/>
        </w:rPr>
        <w:t xml:space="preserve"> </w:t>
      </w:r>
      <w:r w:rsidR="00B86D92">
        <w:rPr>
          <w:rFonts w:ascii="Times New Roman" w:hAnsi="Times New Roman" w:cs="Times New Roman"/>
        </w:rPr>
        <w:t xml:space="preserve">de 2021 </w:t>
      </w:r>
      <w:r w:rsidRPr="0092022F">
        <w:rPr>
          <w:rFonts w:ascii="Times New Roman" w:hAnsi="Times New Roman" w:cs="Times New Roman"/>
        </w:rPr>
        <w:t>sur l’homophobie, la biphobie et la transphobie dans les écoles, « 79 % des élèves trans victimes de harcèlement physique ont rapporté que les enseignant.</w:t>
      </w:r>
      <w:proofErr w:type="gramStart"/>
      <w:r w:rsidRPr="0092022F">
        <w:rPr>
          <w:rFonts w:ascii="Times New Roman" w:hAnsi="Times New Roman" w:cs="Times New Roman"/>
        </w:rPr>
        <w:t>e.s</w:t>
      </w:r>
      <w:proofErr w:type="gramEnd"/>
      <w:r w:rsidRPr="0092022F">
        <w:rPr>
          <w:rFonts w:ascii="Times New Roman" w:hAnsi="Times New Roman" w:cs="Times New Roman"/>
        </w:rPr>
        <w:t xml:space="preserve"> et le personnel étaient inefficaces en réponse au harcèlement transphobe</w:t>
      </w:r>
      <w:r w:rsidR="002B5E40" w:rsidRPr="0092022F">
        <w:rPr>
          <w:rFonts w:ascii="Times New Roman" w:hAnsi="Times New Roman" w:cs="Times New Roman"/>
        </w:rPr>
        <w:t xml:space="preserve"> </w:t>
      </w:r>
      <w:r w:rsidR="003E04AD" w:rsidRPr="0092022F">
        <w:rPr>
          <w:rFonts w:ascii="Times New Roman" w:hAnsi="Times New Roman" w:cs="Times New Roman"/>
        </w:rPr>
        <w:t>»</w:t>
      </w:r>
      <w:r w:rsidR="00973FD8" w:rsidRPr="0092022F">
        <w:rPr>
          <w:rStyle w:val="Appelnotedebasdep"/>
          <w:rFonts w:ascii="Times New Roman" w:hAnsi="Times New Roman" w:cs="Times New Roman"/>
        </w:rPr>
        <w:footnoteReference w:id="118"/>
      </w:r>
      <w:r w:rsidR="004F63FD">
        <w:rPr>
          <w:rFonts w:ascii="Times New Roman" w:hAnsi="Times New Roman" w:cs="Times New Roman"/>
        </w:rPr>
        <w:t>.</w:t>
      </w:r>
      <w:r w:rsidR="002B5E40">
        <w:rPr>
          <w:rFonts w:ascii="Times New Roman" w:hAnsi="Times New Roman" w:cs="Times New Roman"/>
        </w:rPr>
        <w:t xml:space="preserve"> </w:t>
      </w:r>
      <w:r w:rsidRPr="0092022F">
        <w:rPr>
          <w:rFonts w:ascii="Times New Roman" w:hAnsi="Times New Roman" w:cs="Times New Roman"/>
        </w:rPr>
        <w:t xml:space="preserve">Ces résultats varient selon les écoles et les régions, </w:t>
      </w:r>
      <w:r w:rsidR="008F320A">
        <w:rPr>
          <w:rFonts w:ascii="Times New Roman" w:hAnsi="Times New Roman" w:cs="Times New Roman"/>
        </w:rPr>
        <w:t>toutefois,</w:t>
      </w:r>
      <w:r w:rsidRPr="0092022F">
        <w:rPr>
          <w:rFonts w:ascii="Times New Roman" w:hAnsi="Times New Roman" w:cs="Times New Roman"/>
        </w:rPr>
        <w:t xml:space="preserve"> il est possible de déduire que les </w:t>
      </w:r>
      <w:r w:rsidR="003E04AD">
        <w:rPr>
          <w:rFonts w:ascii="Times New Roman" w:hAnsi="Times New Roman" w:cs="Times New Roman"/>
        </w:rPr>
        <w:t>élèves</w:t>
      </w:r>
      <w:r w:rsidR="003E04AD" w:rsidRPr="0092022F">
        <w:rPr>
          <w:rFonts w:ascii="Times New Roman" w:hAnsi="Times New Roman" w:cs="Times New Roman"/>
        </w:rPr>
        <w:t xml:space="preserve"> </w:t>
      </w:r>
      <w:r w:rsidRPr="0092022F">
        <w:rPr>
          <w:rFonts w:ascii="Times New Roman" w:hAnsi="Times New Roman" w:cs="Times New Roman"/>
        </w:rPr>
        <w:t xml:space="preserve">LGBTQ+ ressentent moins de sentiment d’appartenance et de sécurité dans leurs écoles alors que le climat y est hostile et que le personnel n’est pas outillé pour répondre </w:t>
      </w:r>
      <w:r w:rsidR="003E04AD">
        <w:rPr>
          <w:rFonts w:ascii="Times New Roman" w:hAnsi="Times New Roman" w:cs="Times New Roman"/>
        </w:rPr>
        <w:t>à leurs besoins</w:t>
      </w:r>
      <w:r w:rsidRPr="0092022F">
        <w:rPr>
          <w:rFonts w:ascii="Times New Roman" w:hAnsi="Times New Roman" w:cs="Times New Roman"/>
        </w:rPr>
        <w:t xml:space="preserve">. </w:t>
      </w:r>
    </w:p>
    <w:p w14:paraId="394B5C29" w14:textId="7CDB8B80" w:rsidR="00E5069B" w:rsidRPr="004C208E" w:rsidRDefault="00971E6D" w:rsidP="004C208E">
      <w:pPr>
        <w:spacing w:line="360" w:lineRule="auto"/>
        <w:ind w:firstLine="708"/>
        <w:jc w:val="both"/>
        <w:rPr>
          <w:rFonts w:ascii="Times New Roman" w:hAnsi="Times New Roman" w:cs="Times New Roman"/>
        </w:rPr>
      </w:pPr>
      <w:r w:rsidRPr="004C208E">
        <w:rPr>
          <w:rFonts w:ascii="Times New Roman" w:hAnsi="Times New Roman" w:cs="Times New Roman"/>
        </w:rPr>
        <w:t>En consultant les élèves, on peut s’apercevoir que les personnes enseignantes responsables de l’éducation à la sexualité sont généralement perçues comme maladroits et ne semblent pas maitriser le sujet en question</w:t>
      </w:r>
      <w:r w:rsidRPr="004C208E">
        <w:rPr>
          <w:rStyle w:val="Appelnotedebasdep"/>
          <w:rFonts w:ascii="Times New Roman" w:hAnsi="Times New Roman" w:cs="Times New Roman"/>
        </w:rPr>
        <w:footnoteReference w:id="119"/>
      </w:r>
      <w:r w:rsidRPr="004C208E">
        <w:rPr>
          <w:rFonts w:ascii="Times New Roman" w:hAnsi="Times New Roman" w:cs="Times New Roman"/>
        </w:rPr>
        <w:t xml:space="preserve">. </w:t>
      </w:r>
      <w:r w:rsidR="00496492" w:rsidRPr="004C208E">
        <w:rPr>
          <w:rFonts w:ascii="Times New Roman" w:hAnsi="Times New Roman" w:cs="Times New Roman"/>
        </w:rPr>
        <w:t xml:space="preserve">Les témoignages d’élèves permettent de constater que </w:t>
      </w:r>
      <w:r w:rsidRPr="004C208E">
        <w:rPr>
          <w:rFonts w:ascii="Times New Roman" w:hAnsi="Times New Roman" w:cs="Times New Roman"/>
        </w:rPr>
        <w:t>« l’éducation dispensée est souvent faite d’une approche genrée, hétéronormée et stéréotypée, axée sur une dichotomie binaire entre garçons et filles »</w:t>
      </w:r>
      <w:r w:rsidRPr="004C208E" w:rsidDel="0056470B">
        <w:rPr>
          <w:rStyle w:val="Appelnotedebasdep"/>
          <w:rFonts w:ascii="Times New Roman" w:hAnsi="Times New Roman" w:cs="Times New Roman"/>
        </w:rPr>
        <w:footnoteReference w:id="120"/>
      </w:r>
      <w:r w:rsidRPr="004C208E" w:rsidDel="0056470B">
        <w:rPr>
          <w:rFonts w:ascii="Times New Roman" w:hAnsi="Times New Roman" w:cs="Times New Roman"/>
        </w:rPr>
        <w:t>.</w:t>
      </w:r>
      <w:r w:rsidRPr="004C208E">
        <w:rPr>
          <w:rFonts w:ascii="Times New Roman" w:hAnsi="Times New Roman" w:cs="Times New Roman"/>
        </w:rPr>
        <w:t xml:space="preserve"> </w:t>
      </w:r>
      <w:r w:rsidR="003E04AD" w:rsidRPr="004C208E">
        <w:rPr>
          <w:rFonts w:ascii="Times New Roman" w:hAnsi="Times New Roman" w:cs="Times New Roman"/>
        </w:rPr>
        <w:t>L’État</w:t>
      </w:r>
      <w:r w:rsidR="00E5069B" w:rsidRPr="004C208E">
        <w:rPr>
          <w:rFonts w:ascii="Times New Roman" w:hAnsi="Times New Roman" w:cs="Times New Roman"/>
        </w:rPr>
        <w:t xml:space="preserve"> se doit de donner les formations et les outils nécessaire</w:t>
      </w:r>
      <w:r w:rsidR="003E04AD" w:rsidRPr="004C208E">
        <w:rPr>
          <w:rFonts w:ascii="Times New Roman" w:hAnsi="Times New Roman" w:cs="Times New Roman"/>
        </w:rPr>
        <w:t>s</w:t>
      </w:r>
      <w:r w:rsidR="00E5069B" w:rsidRPr="004C208E">
        <w:rPr>
          <w:rFonts w:ascii="Times New Roman" w:hAnsi="Times New Roman" w:cs="Times New Roman"/>
        </w:rPr>
        <w:t xml:space="preserve"> au corps enseignant afin de remédier à cette situation et permettre à toute la population étudiante de se sentir en sécurité à l’école. </w:t>
      </w:r>
    </w:p>
    <w:p w14:paraId="1B1B663E" w14:textId="6D1D3929" w:rsidR="00E5069B" w:rsidRDefault="00E5069B" w:rsidP="00E5069B">
      <w:pPr>
        <w:spacing w:line="360" w:lineRule="auto"/>
        <w:ind w:firstLine="708"/>
        <w:jc w:val="both"/>
        <w:rPr>
          <w:rFonts w:ascii="Times New Roman" w:hAnsi="Times New Roman" w:cs="Times New Roman"/>
        </w:rPr>
      </w:pPr>
      <w:r w:rsidRPr="0092022F">
        <w:rPr>
          <w:rFonts w:ascii="Times New Roman" w:hAnsi="Times New Roman" w:cs="Times New Roman"/>
        </w:rPr>
        <w:t xml:space="preserve">En ce qui concerne l’éducation à la sexualité, </w:t>
      </w:r>
      <w:r w:rsidRPr="08B1C5B1">
        <w:rPr>
          <w:rFonts w:ascii="Times New Roman" w:hAnsi="Times New Roman" w:cs="Times New Roman"/>
        </w:rPr>
        <w:t>un manque de formation et de ressources pédagogiques pour dispenser l’enseignement sur ces notions complexes</w:t>
      </w:r>
      <w:r w:rsidRPr="0092022F">
        <w:rPr>
          <w:rFonts w:ascii="Times New Roman" w:hAnsi="Times New Roman" w:cs="Times New Roman"/>
        </w:rPr>
        <w:t xml:space="preserve"> est observable</w:t>
      </w:r>
      <w:r w:rsidR="00730ADE">
        <w:rPr>
          <w:rStyle w:val="Appelnotedebasdep"/>
          <w:rFonts w:ascii="Times New Roman" w:hAnsi="Times New Roman" w:cs="Times New Roman"/>
        </w:rPr>
        <w:footnoteReference w:id="121"/>
      </w:r>
      <w:r w:rsidRPr="0092022F">
        <w:rPr>
          <w:rFonts w:ascii="Times New Roman" w:hAnsi="Times New Roman" w:cs="Times New Roman"/>
        </w:rPr>
        <w:t xml:space="preserve">. Survolant </w:t>
      </w:r>
      <w:r w:rsidR="00AB7649">
        <w:rPr>
          <w:rFonts w:ascii="Times New Roman" w:hAnsi="Times New Roman" w:cs="Times New Roman"/>
        </w:rPr>
        <w:t>certains</w:t>
      </w:r>
      <w:r w:rsidRPr="0092022F">
        <w:rPr>
          <w:rFonts w:ascii="Times New Roman" w:hAnsi="Times New Roman" w:cs="Times New Roman"/>
        </w:rPr>
        <w:t xml:space="preserve"> enjeux et ignorant d’autres enjeux essentiels, plusieurs élèves trouvent que les notions sont répétitives et peu approfondies</w:t>
      </w:r>
      <w:r w:rsidRPr="08B1C5B1">
        <w:rPr>
          <w:rStyle w:val="Appelnotedebasdep"/>
          <w:rFonts w:ascii="Times New Roman" w:hAnsi="Times New Roman" w:cs="Times New Roman"/>
        </w:rPr>
        <w:footnoteReference w:id="122"/>
      </w:r>
      <w:r w:rsidRPr="0092022F">
        <w:rPr>
          <w:rFonts w:ascii="Times New Roman" w:hAnsi="Times New Roman" w:cs="Times New Roman"/>
        </w:rPr>
        <w:t>. L’invisibilisation des relations non hétérocisnormative</w:t>
      </w:r>
      <w:r w:rsidR="003E04AD">
        <w:rPr>
          <w:rFonts w:ascii="Times New Roman" w:hAnsi="Times New Roman" w:cs="Times New Roman"/>
        </w:rPr>
        <w:t>s</w:t>
      </w:r>
      <w:r w:rsidRPr="0092022F">
        <w:rPr>
          <w:rFonts w:ascii="Times New Roman" w:hAnsi="Times New Roman" w:cs="Times New Roman"/>
        </w:rPr>
        <w:t xml:space="preserve"> serait fréquente dans les enseignements</w:t>
      </w:r>
      <w:r w:rsidR="00F74807" w:rsidRPr="0092022F">
        <w:rPr>
          <w:rStyle w:val="Appelnotedebasdep"/>
          <w:rFonts w:ascii="Times New Roman" w:hAnsi="Times New Roman" w:cs="Times New Roman"/>
        </w:rPr>
        <w:footnoteReference w:id="123"/>
      </w:r>
      <w:r w:rsidRPr="0092022F">
        <w:rPr>
          <w:rFonts w:ascii="Times New Roman" w:hAnsi="Times New Roman" w:cs="Times New Roman"/>
        </w:rPr>
        <w:t xml:space="preserve">. </w:t>
      </w:r>
    </w:p>
    <w:p w14:paraId="67F026AA" w14:textId="376D35FF" w:rsidR="00E5069B" w:rsidRPr="00C612E6" w:rsidRDefault="00E5069B" w:rsidP="00E5069B">
      <w:pPr>
        <w:pStyle w:val="Titre2"/>
        <w:rPr>
          <w:rFonts w:ascii="Times New Roman" w:hAnsi="Times New Roman" w:cs="Times New Roman"/>
          <w:color w:val="000000" w:themeColor="text1"/>
          <w:sz w:val="24"/>
          <w:szCs w:val="24"/>
          <w:u w:val="single"/>
        </w:rPr>
      </w:pPr>
      <w:bookmarkStart w:id="54" w:name="_Toc215566893"/>
      <w:r w:rsidRPr="08B1C5B1">
        <w:rPr>
          <w:rFonts w:ascii="Times New Roman" w:eastAsia="Times New Roman" w:hAnsi="Times New Roman" w:cs="Times New Roman"/>
          <w:color w:val="000000" w:themeColor="text1"/>
          <w:sz w:val="24"/>
          <w:szCs w:val="24"/>
          <w:u w:val="single"/>
        </w:rPr>
        <w:t>3.</w:t>
      </w:r>
      <w:r w:rsidR="00F84D5E">
        <w:rPr>
          <w:rFonts w:ascii="Times New Roman" w:eastAsia="Times New Roman" w:hAnsi="Times New Roman" w:cs="Times New Roman"/>
          <w:color w:val="000000" w:themeColor="text1"/>
          <w:sz w:val="24"/>
          <w:szCs w:val="24"/>
          <w:u w:val="single"/>
        </w:rPr>
        <w:t>4</w:t>
      </w:r>
      <w:r w:rsidRPr="08B1C5B1">
        <w:rPr>
          <w:rFonts w:ascii="Times New Roman" w:eastAsia="Times New Roman" w:hAnsi="Times New Roman" w:cs="Times New Roman"/>
          <w:color w:val="000000" w:themeColor="text1"/>
          <w:sz w:val="24"/>
          <w:szCs w:val="24"/>
          <w:u w:val="single"/>
        </w:rPr>
        <w:t>. Recommandations spécifiques</w:t>
      </w:r>
      <w:bookmarkEnd w:id="54"/>
    </w:p>
    <w:p w14:paraId="03082B57" w14:textId="47D9B258" w:rsidR="00E5069B" w:rsidRPr="00F254BF" w:rsidRDefault="00E5069B" w:rsidP="00D844E6">
      <w:pPr>
        <w:pStyle w:val="Paragraphedeliste"/>
        <w:numPr>
          <w:ilvl w:val="0"/>
          <w:numId w:val="4"/>
        </w:numPr>
        <w:spacing w:after="0" w:line="360" w:lineRule="auto"/>
        <w:jc w:val="both"/>
        <w:rPr>
          <w:rFonts w:ascii="Times New Roman" w:hAnsi="Times New Roman" w:cs="Times New Roman"/>
        </w:rPr>
      </w:pPr>
      <w:r w:rsidRPr="788AB200">
        <w:rPr>
          <w:rFonts w:ascii="Times New Roman" w:hAnsi="Times New Roman" w:cs="Times New Roman"/>
        </w:rPr>
        <w:t xml:space="preserve">Dénoncer publiquement les discours de haine et la désinformation </w:t>
      </w:r>
      <w:r w:rsidR="0056470B">
        <w:rPr>
          <w:rFonts w:ascii="Times New Roman" w:hAnsi="Times New Roman" w:cs="Times New Roman"/>
        </w:rPr>
        <w:t>visant les personnes LGBTQ+ et leurs droits</w:t>
      </w:r>
      <w:r w:rsidRPr="788AB200">
        <w:rPr>
          <w:rFonts w:ascii="Times New Roman" w:hAnsi="Times New Roman" w:cs="Times New Roman"/>
        </w:rPr>
        <w:t xml:space="preserve">, notamment par les mouvements homophobes et transphobes. </w:t>
      </w:r>
    </w:p>
    <w:p w14:paraId="4B8D7FE3" w14:textId="5E2456E0" w:rsidR="0056470B" w:rsidRDefault="00023EFD" w:rsidP="00D844E6">
      <w:pPr>
        <w:pStyle w:val="Paragraphedeliste"/>
        <w:numPr>
          <w:ilvl w:val="0"/>
          <w:numId w:val="4"/>
        </w:numPr>
        <w:spacing w:after="0" w:line="360" w:lineRule="auto"/>
        <w:jc w:val="both"/>
        <w:rPr>
          <w:rFonts w:ascii="Times New Roman" w:hAnsi="Times New Roman" w:cs="Times New Roman"/>
        </w:rPr>
      </w:pPr>
      <w:r>
        <w:rPr>
          <w:rFonts w:ascii="Times New Roman" w:hAnsi="Times New Roman" w:cs="Times New Roman"/>
        </w:rPr>
        <w:lastRenderedPageBreak/>
        <w:t xml:space="preserve">Développer </w:t>
      </w:r>
      <w:r w:rsidR="00A57D37">
        <w:rPr>
          <w:rFonts w:ascii="Times New Roman" w:hAnsi="Times New Roman" w:cs="Times New Roman"/>
        </w:rPr>
        <w:t>de</w:t>
      </w:r>
      <w:r>
        <w:rPr>
          <w:rFonts w:ascii="Times New Roman" w:hAnsi="Times New Roman" w:cs="Times New Roman"/>
        </w:rPr>
        <w:t xml:space="preserve"> </w:t>
      </w:r>
      <w:r w:rsidR="006E1ED3">
        <w:rPr>
          <w:rFonts w:ascii="Times New Roman" w:hAnsi="Times New Roman" w:cs="Times New Roman"/>
        </w:rPr>
        <w:t xml:space="preserve">futurs </w:t>
      </w:r>
      <w:r>
        <w:rPr>
          <w:rFonts w:ascii="Times New Roman" w:hAnsi="Times New Roman" w:cs="Times New Roman"/>
        </w:rPr>
        <w:t xml:space="preserve">programmes de sensibilisation et </w:t>
      </w:r>
      <w:r w:rsidR="00A57D37">
        <w:rPr>
          <w:rFonts w:ascii="Times New Roman" w:hAnsi="Times New Roman" w:cs="Times New Roman"/>
        </w:rPr>
        <w:t>de</w:t>
      </w:r>
      <w:r>
        <w:rPr>
          <w:rFonts w:ascii="Times New Roman" w:hAnsi="Times New Roman" w:cs="Times New Roman"/>
        </w:rPr>
        <w:t xml:space="preserve"> documentation </w:t>
      </w:r>
      <w:r w:rsidR="00CE73B6">
        <w:rPr>
          <w:rFonts w:ascii="Times New Roman" w:hAnsi="Times New Roman" w:cs="Times New Roman"/>
        </w:rPr>
        <w:t xml:space="preserve">auprès </w:t>
      </w:r>
      <w:r w:rsidR="00FB6E53">
        <w:rPr>
          <w:rFonts w:ascii="Times New Roman" w:hAnsi="Times New Roman" w:cs="Times New Roman"/>
        </w:rPr>
        <w:t>de la population générale</w:t>
      </w:r>
      <w:r w:rsidR="00CE73B6">
        <w:rPr>
          <w:rFonts w:ascii="Times New Roman" w:hAnsi="Times New Roman" w:cs="Times New Roman"/>
        </w:rPr>
        <w:t xml:space="preserve"> </w:t>
      </w:r>
      <w:r>
        <w:rPr>
          <w:rFonts w:ascii="Times New Roman" w:hAnsi="Times New Roman" w:cs="Times New Roman"/>
        </w:rPr>
        <w:t xml:space="preserve">en </w:t>
      </w:r>
      <w:r w:rsidR="00D221E2">
        <w:rPr>
          <w:rFonts w:ascii="Times New Roman" w:hAnsi="Times New Roman" w:cs="Times New Roman"/>
        </w:rPr>
        <w:t xml:space="preserve">partenariat </w:t>
      </w:r>
      <w:r w:rsidR="008A187A">
        <w:rPr>
          <w:rFonts w:ascii="Times New Roman" w:hAnsi="Times New Roman" w:cs="Times New Roman"/>
        </w:rPr>
        <w:t>étroit</w:t>
      </w:r>
      <w:r w:rsidR="00D221E2">
        <w:rPr>
          <w:rFonts w:ascii="Times New Roman" w:hAnsi="Times New Roman" w:cs="Times New Roman"/>
        </w:rPr>
        <w:t xml:space="preserve"> avec les organismes LGBTQ+ afin d’éviter</w:t>
      </w:r>
      <w:r w:rsidR="00DF5C43">
        <w:rPr>
          <w:rFonts w:ascii="Times New Roman" w:hAnsi="Times New Roman" w:cs="Times New Roman"/>
        </w:rPr>
        <w:t xml:space="preserve"> de</w:t>
      </w:r>
      <w:r w:rsidR="00D221E2">
        <w:rPr>
          <w:rFonts w:ascii="Times New Roman" w:hAnsi="Times New Roman" w:cs="Times New Roman"/>
        </w:rPr>
        <w:t xml:space="preserve"> </w:t>
      </w:r>
      <w:r w:rsidR="00D92EE1">
        <w:rPr>
          <w:rFonts w:ascii="Times New Roman" w:hAnsi="Times New Roman" w:cs="Times New Roman"/>
        </w:rPr>
        <w:t>perpétuer</w:t>
      </w:r>
      <w:r w:rsidR="00567F73">
        <w:rPr>
          <w:rFonts w:ascii="Times New Roman" w:hAnsi="Times New Roman" w:cs="Times New Roman"/>
        </w:rPr>
        <w:t xml:space="preserve"> de</w:t>
      </w:r>
      <w:r w:rsidR="00D92EE1">
        <w:rPr>
          <w:rFonts w:ascii="Times New Roman" w:hAnsi="Times New Roman" w:cs="Times New Roman"/>
        </w:rPr>
        <w:t>s</w:t>
      </w:r>
      <w:r w:rsidR="00567F73">
        <w:rPr>
          <w:rFonts w:ascii="Times New Roman" w:hAnsi="Times New Roman" w:cs="Times New Roman"/>
        </w:rPr>
        <w:t xml:space="preserve"> pré</w:t>
      </w:r>
      <w:r w:rsidR="00DF5C43">
        <w:rPr>
          <w:rFonts w:ascii="Times New Roman" w:hAnsi="Times New Roman" w:cs="Times New Roman"/>
        </w:rPr>
        <w:t>jugés</w:t>
      </w:r>
      <w:r w:rsidR="000D5972">
        <w:rPr>
          <w:rFonts w:ascii="Times New Roman" w:hAnsi="Times New Roman" w:cs="Times New Roman"/>
        </w:rPr>
        <w:t>.</w:t>
      </w:r>
      <w:r w:rsidR="00632677">
        <w:rPr>
          <w:rFonts w:ascii="Times New Roman" w:hAnsi="Times New Roman" w:cs="Times New Roman"/>
        </w:rPr>
        <w:t xml:space="preserve"> </w:t>
      </w:r>
    </w:p>
    <w:p w14:paraId="3102BA49" w14:textId="78945A97" w:rsidR="00E5069B" w:rsidRPr="00236B7F" w:rsidRDefault="00E5069B" w:rsidP="00D844E6">
      <w:pPr>
        <w:pStyle w:val="Paragraphedeliste"/>
        <w:numPr>
          <w:ilvl w:val="0"/>
          <w:numId w:val="4"/>
        </w:numPr>
        <w:spacing w:after="0" w:line="360" w:lineRule="auto"/>
        <w:jc w:val="both"/>
        <w:rPr>
          <w:rFonts w:ascii="Times New Roman" w:hAnsi="Times New Roman" w:cs="Times New Roman"/>
        </w:rPr>
      </w:pPr>
      <w:r w:rsidRPr="08B1C5B1">
        <w:rPr>
          <w:rFonts w:ascii="Times New Roman" w:hAnsi="Times New Roman" w:cs="Times New Roman"/>
        </w:rPr>
        <w:t xml:space="preserve">Développer des programmes de sensibilisation dans les écoles </w:t>
      </w:r>
      <w:r w:rsidR="00CD2DFD">
        <w:rPr>
          <w:rFonts w:ascii="Times New Roman" w:hAnsi="Times New Roman" w:cs="Times New Roman"/>
        </w:rPr>
        <w:t>pour s’adresser au problème d’inti</w:t>
      </w:r>
      <w:r w:rsidR="007F1191">
        <w:rPr>
          <w:rFonts w:ascii="Times New Roman" w:hAnsi="Times New Roman" w:cs="Times New Roman"/>
        </w:rPr>
        <w:t>midation et au malaise vécu par</w:t>
      </w:r>
      <w:r w:rsidRPr="08B1C5B1">
        <w:rPr>
          <w:rFonts w:ascii="Times New Roman" w:hAnsi="Times New Roman" w:cs="Times New Roman"/>
        </w:rPr>
        <w:t xml:space="preserve"> les </w:t>
      </w:r>
      <w:r w:rsidR="00993B53">
        <w:rPr>
          <w:rFonts w:ascii="Times New Roman" w:hAnsi="Times New Roman" w:cs="Times New Roman"/>
        </w:rPr>
        <w:t>étudiantes</w:t>
      </w:r>
      <w:r w:rsidR="007F1191">
        <w:rPr>
          <w:rFonts w:ascii="Times New Roman" w:hAnsi="Times New Roman" w:cs="Times New Roman"/>
        </w:rPr>
        <w:t xml:space="preserve"> LGBTQ+.</w:t>
      </w:r>
      <w:r w:rsidRPr="08B1C5B1">
        <w:rPr>
          <w:rFonts w:ascii="Times New Roman" w:hAnsi="Times New Roman" w:cs="Times New Roman"/>
        </w:rPr>
        <w:t xml:space="preserve"> </w:t>
      </w:r>
    </w:p>
    <w:p w14:paraId="45EDA8CB" w14:textId="60B8EA55" w:rsidR="00E5069B" w:rsidRPr="002E5576" w:rsidRDefault="00E5069B" w:rsidP="00D844E6">
      <w:pPr>
        <w:pStyle w:val="Paragraphedeliste"/>
        <w:numPr>
          <w:ilvl w:val="0"/>
          <w:numId w:val="4"/>
        </w:numPr>
        <w:spacing w:after="0" w:line="360" w:lineRule="auto"/>
        <w:jc w:val="both"/>
        <w:rPr>
          <w:rStyle w:val="Appelnotedebasdep"/>
          <w:rFonts w:ascii="Times New Roman" w:hAnsi="Times New Roman" w:cs="Times New Roman"/>
          <w:vertAlign w:val="baseline"/>
        </w:rPr>
      </w:pPr>
      <w:r w:rsidRPr="00236B7F">
        <w:rPr>
          <w:rFonts w:ascii="Times New Roman" w:hAnsi="Times New Roman" w:cs="Times New Roman"/>
        </w:rPr>
        <w:t xml:space="preserve">Enrichir les programmes d’éducation à la sexualité en adoptant un cursus inclusif en ce qui a trait à la diversité sexuelle et la pluralité des genres et en procurant de meilleures ressources pédagogiques et de meilleures formations aux </w:t>
      </w:r>
      <w:r w:rsidRPr="00726AC1">
        <w:rPr>
          <w:rFonts w:ascii="Times New Roman" w:hAnsi="Times New Roman" w:cs="Times New Roman"/>
        </w:rPr>
        <w:t>enseignant</w:t>
      </w:r>
      <w:r w:rsidR="00626A6E">
        <w:rPr>
          <w:rFonts w:ascii="Times New Roman" w:hAnsi="Times New Roman" w:cs="Times New Roman"/>
        </w:rPr>
        <w:t>.e.</w:t>
      </w:r>
      <w:r w:rsidRPr="00726AC1">
        <w:rPr>
          <w:rFonts w:ascii="Times New Roman" w:hAnsi="Times New Roman" w:cs="Times New Roman"/>
        </w:rPr>
        <w:t>s</w:t>
      </w:r>
      <w:r w:rsidRPr="00236B7F">
        <w:rPr>
          <w:rFonts w:ascii="Times New Roman" w:hAnsi="Times New Roman" w:cs="Times New Roman"/>
        </w:rPr>
        <w:t>.</w:t>
      </w:r>
    </w:p>
    <w:p w14:paraId="49713CF3" w14:textId="381303F4" w:rsidR="00E5069B" w:rsidRDefault="005B31BD" w:rsidP="00D844E6">
      <w:pPr>
        <w:pStyle w:val="Paragraphedeliste"/>
        <w:numPr>
          <w:ilvl w:val="0"/>
          <w:numId w:val="4"/>
        </w:numPr>
        <w:spacing w:after="0" w:line="360" w:lineRule="auto"/>
        <w:jc w:val="both"/>
        <w:rPr>
          <w:rFonts w:ascii="Times New Roman" w:hAnsi="Times New Roman" w:cs="Times New Roman"/>
        </w:rPr>
      </w:pPr>
      <w:r>
        <w:rPr>
          <w:rFonts w:ascii="Times New Roman" w:hAnsi="Times New Roman" w:cs="Times New Roman"/>
        </w:rPr>
        <w:t>Utiliser le</w:t>
      </w:r>
      <w:r w:rsidR="00706374">
        <w:rPr>
          <w:rFonts w:ascii="Times New Roman" w:hAnsi="Times New Roman" w:cs="Times New Roman"/>
        </w:rPr>
        <w:t>s fonds</w:t>
      </w:r>
      <w:r w:rsidR="000C0150">
        <w:rPr>
          <w:rFonts w:ascii="Times New Roman" w:hAnsi="Times New Roman" w:cs="Times New Roman"/>
        </w:rPr>
        <w:t xml:space="preserve"> alloué</w:t>
      </w:r>
      <w:r w:rsidR="00706374">
        <w:rPr>
          <w:rFonts w:ascii="Times New Roman" w:hAnsi="Times New Roman" w:cs="Times New Roman"/>
        </w:rPr>
        <w:t>s</w:t>
      </w:r>
      <w:r w:rsidR="000C0150">
        <w:rPr>
          <w:rFonts w:ascii="Times New Roman" w:hAnsi="Times New Roman" w:cs="Times New Roman"/>
        </w:rPr>
        <w:t xml:space="preserve"> au MFEG</w:t>
      </w:r>
      <w:r w:rsidR="004E3B5E">
        <w:rPr>
          <w:rFonts w:ascii="Times New Roman" w:hAnsi="Times New Roman" w:cs="Times New Roman"/>
        </w:rPr>
        <w:t xml:space="preserve"> pour les enjeux LGBTQ+</w:t>
      </w:r>
      <w:r w:rsidR="000C0150">
        <w:rPr>
          <w:rFonts w:ascii="Times New Roman" w:hAnsi="Times New Roman" w:cs="Times New Roman"/>
        </w:rPr>
        <w:t xml:space="preserve"> pour mettre en œuvre les </w:t>
      </w:r>
      <w:r w:rsidR="004511B2">
        <w:rPr>
          <w:rFonts w:ascii="Times New Roman" w:hAnsi="Times New Roman" w:cs="Times New Roman"/>
        </w:rPr>
        <w:t>recommandations</w:t>
      </w:r>
      <w:r w:rsidR="000C0150">
        <w:rPr>
          <w:rFonts w:ascii="Times New Roman" w:hAnsi="Times New Roman" w:cs="Times New Roman"/>
        </w:rPr>
        <w:t xml:space="preserve"> précédentes </w:t>
      </w:r>
      <w:r w:rsidR="0036323D">
        <w:rPr>
          <w:rFonts w:ascii="Times New Roman" w:hAnsi="Times New Roman" w:cs="Times New Roman"/>
        </w:rPr>
        <w:t xml:space="preserve">en collaboration avec </w:t>
      </w:r>
      <w:r w:rsidR="00AD0CA9">
        <w:rPr>
          <w:rFonts w:ascii="Times New Roman" w:hAnsi="Times New Roman" w:cs="Times New Roman"/>
        </w:rPr>
        <w:t xml:space="preserve">la société civile et les organismes communautaires qui sont </w:t>
      </w:r>
      <w:r w:rsidR="00706374">
        <w:rPr>
          <w:rFonts w:ascii="Times New Roman" w:hAnsi="Times New Roman" w:cs="Times New Roman"/>
        </w:rPr>
        <w:t xml:space="preserve">en contact direct avec la communauté LGBTQ+. </w:t>
      </w:r>
    </w:p>
    <w:p w14:paraId="5DAD7F1C" w14:textId="77777777" w:rsidR="008554FA" w:rsidRDefault="008554FA"/>
    <w:sectPr w:rsidR="008554FA" w:rsidSect="00B76EE2">
      <w:footerReference w:type="even" r:id="rId13"/>
      <w:footerReference w:type="default" r:id="rId14"/>
      <w:pgSz w:w="12240" w:h="15840"/>
      <w:pgMar w:top="1440" w:right="1800" w:bottom="1440" w:left="1800" w:header="708" w:footer="708" w:gutter="0"/>
      <w:pgBorders w:display="firstPage" w:offsetFrom="page">
        <w:top w:val="single" w:sz="18" w:space="24" w:color="7030A0"/>
        <w:left w:val="single" w:sz="18" w:space="24" w:color="7030A0"/>
        <w:bottom w:val="single" w:sz="18" w:space="24" w:color="7030A0"/>
        <w:right w:val="single" w:sz="18" w:space="24" w:color="7030A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68996" w14:textId="77777777" w:rsidR="00F010F7" w:rsidRDefault="00F010F7" w:rsidP="00E5069B">
      <w:pPr>
        <w:spacing w:after="0" w:line="240" w:lineRule="auto"/>
      </w:pPr>
      <w:r>
        <w:separator/>
      </w:r>
    </w:p>
  </w:endnote>
  <w:endnote w:type="continuationSeparator" w:id="0">
    <w:p w14:paraId="6A7B1EF3" w14:textId="77777777" w:rsidR="00F010F7" w:rsidRDefault="00F010F7" w:rsidP="00E5069B">
      <w:pPr>
        <w:spacing w:after="0" w:line="240" w:lineRule="auto"/>
      </w:pPr>
      <w:r>
        <w:continuationSeparator/>
      </w:r>
    </w:p>
  </w:endnote>
  <w:endnote w:type="continuationNotice" w:id="1">
    <w:p w14:paraId="3140CBA5" w14:textId="77777777" w:rsidR="00F010F7" w:rsidRDefault="00F010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Gadugi">
    <w:panose1 w:val="020B0502040204020203"/>
    <w:charset w:val="00"/>
    <w:family w:val="swiss"/>
    <w:pitch w:val="variable"/>
    <w:sig w:usb0="80000003" w:usb1="02000000" w:usb2="00003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170252076"/>
      <w:docPartObj>
        <w:docPartGallery w:val="Page Numbers (Bottom of Page)"/>
        <w:docPartUnique/>
      </w:docPartObj>
    </w:sdtPr>
    <w:sdtContent>
      <w:p w14:paraId="142C3BF0" w14:textId="77777777" w:rsidR="00E5069B" w:rsidRDefault="00E5069B">
        <w:pPr>
          <w:pStyle w:val="Pieddepage"/>
          <w:framePr w:wrap="none" w:vAnchor="text" w:hAnchor="margin" w:xAlign="right" w:y="1"/>
          <w:rPr>
            <w:rStyle w:val="Numrodepage"/>
          </w:rPr>
        </w:pPr>
        <w:r w:rsidRPr="646DCF52">
          <w:rPr>
            <w:rStyle w:val="Numrodepage"/>
          </w:rPr>
          <w:fldChar w:fldCharType="begin"/>
        </w:r>
        <w:r w:rsidRPr="646DCF52">
          <w:rPr>
            <w:rStyle w:val="Numrodepage"/>
          </w:rPr>
          <w:instrText xml:space="preserve"> PAGE </w:instrText>
        </w:r>
        <w:r w:rsidRPr="646DCF52">
          <w:rPr>
            <w:rStyle w:val="Numrodepage"/>
          </w:rPr>
          <w:fldChar w:fldCharType="end"/>
        </w:r>
      </w:p>
    </w:sdtContent>
  </w:sdt>
  <w:p w14:paraId="00042B0D" w14:textId="77777777" w:rsidR="00E5069B" w:rsidRDefault="00E5069B">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1788336216"/>
      <w:docPartObj>
        <w:docPartGallery w:val="Page Numbers (Bottom of Page)"/>
        <w:docPartUnique/>
      </w:docPartObj>
    </w:sdtPr>
    <w:sdtEndPr>
      <w:rPr>
        <w:rStyle w:val="Numrodepage"/>
        <w:rFonts w:ascii="Times New Roman" w:hAnsi="Times New Roman" w:cs="Times New Roman"/>
      </w:rPr>
    </w:sdtEndPr>
    <w:sdtContent>
      <w:p w14:paraId="47A52BFC" w14:textId="77777777" w:rsidR="00E5069B" w:rsidRPr="00F855A3" w:rsidRDefault="00E5069B">
        <w:pPr>
          <w:pStyle w:val="Pieddepage"/>
          <w:framePr w:wrap="none" w:vAnchor="text" w:hAnchor="margin" w:xAlign="right" w:y="1"/>
          <w:rPr>
            <w:rStyle w:val="Numrodepage"/>
            <w:rFonts w:ascii="Times New Roman" w:hAnsi="Times New Roman" w:cs="Times New Roman"/>
          </w:rPr>
        </w:pPr>
        <w:r w:rsidRPr="00F855A3">
          <w:rPr>
            <w:rStyle w:val="Numrodepage"/>
            <w:rFonts w:ascii="Times New Roman" w:hAnsi="Times New Roman" w:cs="Times New Roman"/>
          </w:rPr>
          <w:fldChar w:fldCharType="begin"/>
        </w:r>
        <w:r w:rsidRPr="00F855A3">
          <w:rPr>
            <w:rStyle w:val="Numrodepage"/>
            <w:rFonts w:ascii="Times New Roman" w:hAnsi="Times New Roman" w:cs="Times New Roman"/>
          </w:rPr>
          <w:instrText xml:space="preserve"> PAGE </w:instrText>
        </w:r>
        <w:r w:rsidRPr="00F855A3">
          <w:rPr>
            <w:rStyle w:val="Numrodepage"/>
            <w:rFonts w:ascii="Times New Roman" w:hAnsi="Times New Roman" w:cs="Times New Roman"/>
          </w:rPr>
          <w:fldChar w:fldCharType="separate"/>
        </w:r>
        <w:r w:rsidRPr="00F855A3">
          <w:rPr>
            <w:rStyle w:val="Numrodepage"/>
            <w:rFonts w:ascii="Times New Roman" w:hAnsi="Times New Roman" w:cs="Times New Roman"/>
            <w:noProof/>
          </w:rPr>
          <w:t>2</w:t>
        </w:r>
        <w:r w:rsidRPr="00F855A3">
          <w:rPr>
            <w:rStyle w:val="Numrodepage"/>
            <w:rFonts w:ascii="Times New Roman" w:hAnsi="Times New Roman" w:cs="Times New Roman"/>
          </w:rPr>
          <w:fldChar w:fldCharType="end"/>
        </w:r>
      </w:p>
    </w:sdtContent>
  </w:sdt>
  <w:p w14:paraId="269548D3" w14:textId="77777777" w:rsidR="00E5069B" w:rsidRDefault="00E5069B">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92B0E" w14:textId="77777777" w:rsidR="00F010F7" w:rsidRDefault="00F010F7" w:rsidP="00E5069B">
      <w:pPr>
        <w:spacing w:after="0" w:line="240" w:lineRule="auto"/>
      </w:pPr>
      <w:r>
        <w:separator/>
      </w:r>
    </w:p>
  </w:footnote>
  <w:footnote w:type="continuationSeparator" w:id="0">
    <w:p w14:paraId="2FF520AA" w14:textId="77777777" w:rsidR="00F010F7" w:rsidRDefault="00F010F7" w:rsidP="00E5069B">
      <w:pPr>
        <w:spacing w:after="0" w:line="240" w:lineRule="auto"/>
      </w:pPr>
      <w:r>
        <w:continuationSeparator/>
      </w:r>
    </w:p>
  </w:footnote>
  <w:footnote w:type="continuationNotice" w:id="1">
    <w:p w14:paraId="26084252" w14:textId="77777777" w:rsidR="00F010F7" w:rsidRDefault="00F010F7">
      <w:pPr>
        <w:spacing w:after="0" w:line="240" w:lineRule="auto"/>
      </w:pPr>
    </w:p>
  </w:footnote>
  <w:footnote w:id="2">
    <w:p w14:paraId="71DDEEA2" w14:textId="77777777" w:rsidR="00AB4D39" w:rsidRPr="00033AB2" w:rsidRDefault="00AB4D39" w:rsidP="00AB4D39">
      <w:pPr>
        <w:pStyle w:val="Notedebasdepage"/>
        <w:jc w:val="both"/>
        <w:rPr>
          <w:rFonts w:ascii="Times New Roman" w:eastAsia="Times New Roman" w:hAnsi="Times New Roman" w:cs="Times New Roman"/>
          <w:color w:val="000000" w:themeColor="text1"/>
        </w:rPr>
      </w:pPr>
      <w:r w:rsidRPr="00033AB2">
        <w:rPr>
          <w:rStyle w:val="Appelnotedebasdep"/>
          <w:rFonts w:ascii="Times New Roman" w:eastAsia="Times New Roman" w:hAnsi="Times New Roman" w:cs="Times New Roman"/>
          <w:color w:val="000000" w:themeColor="text1"/>
        </w:rPr>
        <w:footnoteRef/>
      </w:r>
      <w:r w:rsidRPr="00033AB2">
        <w:rPr>
          <w:rFonts w:ascii="Times New Roman" w:eastAsia="Times New Roman" w:hAnsi="Times New Roman" w:cs="Times New Roman"/>
          <w:color w:val="000000" w:themeColor="text1"/>
        </w:rPr>
        <w:t xml:space="preserve"> </w:t>
      </w:r>
      <w:r w:rsidRPr="00033AB2">
        <w:rPr>
          <w:rFonts w:ascii="Times New Roman" w:eastAsia="Times New Roman" w:hAnsi="Times New Roman" w:cs="Times New Roman"/>
          <w:color w:val="000000" w:themeColor="text1"/>
          <w:lang w:val="fr-CA"/>
        </w:rPr>
        <w:t xml:space="preserve">Fondation Émergence, « En 2025, le recul des droits des personnes LGBTQ+ se poursuit », </w:t>
      </w:r>
      <w:r w:rsidRPr="00033AB2">
        <w:rPr>
          <w:rFonts w:ascii="Times New Roman" w:eastAsia="Times New Roman" w:hAnsi="Times New Roman" w:cs="Times New Roman"/>
          <w:i/>
          <w:color w:val="000000" w:themeColor="text1"/>
          <w:lang w:val="fr-CA"/>
        </w:rPr>
        <w:t>Nouvelles</w:t>
      </w:r>
      <w:r w:rsidRPr="00033AB2">
        <w:rPr>
          <w:rFonts w:ascii="Times New Roman" w:eastAsia="Times New Roman" w:hAnsi="Times New Roman" w:cs="Times New Roman"/>
          <w:color w:val="000000" w:themeColor="text1"/>
          <w:lang w:val="fr-CA"/>
        </w:rPr>
        <w:t>, (consulté le 26 novembre 2025) en ligne : &lt;https://www.fondationemergence.org/nouvelles/en-2025-le-recul-des-droits-des-personnes-lgbtq-se-poursuit&gt;.</w:t>
      </w:r>
    </w:p>
  </w:footnote>
  <w:footnote w:id="3">
    <w:p w14:paraId="11DF4B4C" w14:textId="49D6F044" w:rsidR="00C64C92" w:rsidRPr="00033AB2" w:rsidRDefault="00C64C92" w:rsidP="00C64C92">
      <w:pPr>
        <w:pStyle w:val="Notedebasdepage"/>
        <w:jc w:val="both"/>
        <w:rPr>
          <w:rFonts w:ascii="Times New Roman" w:hAnsi="Times New Roman" w:cs="Times New Roman"/>
          <w:color w:val="000000" w:themeColor="text1"/>
        </w:rPr>
      </w:pPr>
      <w:r w:rsidRPr="00033AB2">
        <w:rPr>
          <w:rStyle w:val="Appelnotedebasdep"/>
          <w:rFonts w:ascii="Times New Roman" w:hAnsi="Times New Roman" w:cs="Times New Roman"/>
          <w:color w:val="000000" w:themeColor="text1"/>
        </w:rPr>
        <w:footnoteRef/>
      </w:r>
      <w:r w:rsidRPr="00033AB2">
        <w:rPr>
          <w:rFonts w:ascii="Times New Roman" w:hAnsi="Times New Roman" w:cs="Times New Roman"/>
          <w:color w:val="000000" w:themeColor="text1"/>
        </w:rPr>
        <w:t xml:space="preserve"> </w:t>
      </w:r>
      <w:r w:rsidRPr="00033AB2">
        <w:rPr>
          <w:rFonts w:ascii="Times New Roman" w:eastAsia="Times New Roman" w:hAnsi="Times New Roman" w:cs="Times New Roman"/>
          <w:color w:val="000000" w:themeColor="text1"/>
        </w:rPr>
        <w:t xml:space="preserve">Québec, Gouvernement du Québec, </w:t>
      </w:r>
      <w:r w:rsidRPr="00033AB2">
        <w:rPr>
          <w:rFonts w:ascii="Times New Roman" w:eastAsia="Times New Roman" w:hAnsi="Times New Roman" w:cs="Times New Roman"/>
          <w:i/>
          <w:color w:val="000000" w:themeColor="text1"/>
        </w:rPr>
        <w:t>Rapport du Comité de sages sur l’identité de genre – Volume 1</w:t>
      </w:r>
      <w:r w:rsidRPr="00033AB2">
        <w:rPr>
          <w:rFonts w:ascii="Times New Roman" w:eastAsia="Times New Roman" w:hAnsi="Times New Roman" w:cs="Times New Roman"/>
          <w:color w:val="000000" w:themeColor="text1"/>
        </w:rPr>
        <w:t xml:space="preserve"> (rapport officiel), ISBN 978-2-555-01283-7, dépôt légal BAnQ 2025, </w:t>
      </w:r>
      <w:r w:rsidRPr="00033AB2">
        <w:rPr>
          <w:rFonts w:ascii="Times New Roman" w:hAnsi="Times New Roman" w:cs="Times New Roman"/>
          <w:color w:val="000000" w:themeColor="text1"/>
        </w:rPr>
        <w:t xml:space="preserve">aux pp 13, 14 et 66, en ligne : &lt;https://cdn-contenu.quebec.ca/cdn-contenu/adm/min/famille/publications-adm/publications-complementaires/Rapport-Csages-Volume1.pdf </w:t>
      </w:r>
      <w:r w:rsidRPr="00033AB2">
        <w:rPr>
          <w:rFonts w:ascii="Times New Roman" w:eastAsia="Times New Roman" w:hAnsi="Times New Roman" w:cs="Times New Roman"/>
          <w:color w:val="000000" w:themeColor="text1"/>
          <w:lang w:val="fr-CA"/>
        </w:rPr>
        <w:t>&gt;.</w:t>
      </w:r>
    </w:p>
  </w:footnote>
  <w:footnote w:id="4">
    <w:p w14:paraId="5452132F" w14:textId="46A26B41" w:rsidR="00C64C92" w:rsidRPr="00033AB2" w:rsidRDefault="00C64C92" w:rsidP="00C64C92">
      <w:pPr>
        <w:pStyle w:val="Notedebasdepage"/>
        <w:jc w:val="both"/>
        <w:rPr>
          <w:rFonts w:ascii="Times New Roman" w:hAnsi="Times New Roman" w:cs="Times New Roman"/>
          <w:color w:val="000000" w:themeColor="text1"/>
        </w:rPr>
      </w:pPr>
      <w:r w:rsidRPr="00033AB2">
        <w:rPr>
          <w:rStyle w:val="Appelnotedebasdep"/>
          <w:rFonts w:ascii="Times New Roman" w:eastAsia="Times New Roman" w:hAnsi="Times New Roman" w:cs="Times New Roman"/>
          <w:color w:val="000000" w:themeColor="text1"/>
        </w:rPr>
        <w:footnoteRef/>
      </w:r>
      <w:r w:rsidRPr="00033AB2">
        <w:rPr>
          <w:rFonts w:ascii="Times New Roman" w:eastAsia="Times New Roman" w:hAnsi="Times New Roman" w:cs="Times New Roman"/>
          <w:color w:val="000000" w:themeColor="text1"/>
        </w:rPr>
        <w:t xml:space="preserve"> Canada, Statistique Canada, </w:t>
      </w:r>
      <w:r w:rsidRPr="00033AB2">
        <w:rPr>
          <w:rFonts w:ascii="Times New Roman" w:eastAsia="Times New Roman" w:hAnsi="Times New Roman" w:cs="Times New Roman"/>
          <w:i/>
          <w:iCs/>
          <w:color w:val="000000" w:themeColor="text1"/>
        </w:rPr>
        <w:t>Les crimes haineux déclarés par</w:t>
      </w:r>
      <w:r w:rsidRPr="00033AB2">
        <w:rPr>
          <w:rFonts w:ascii="Times New Roman" w:eastAsia="Times New Roman" w:hAnsi="Times New Roman" w:cs="Times New Roman"/>
          <w:i/>
          <w:color w:val="000000" w:themeColor="text1"/>
        </w:rPr>
        <w:t xml:space="preserve"> la </w:t>
      </w:r>
      <w:r w:rsidRPr="00033AB2">
        <w:rPr>
          <w:rFonts w:ascii="Times New Roman" w:eastAsia="Times New Roman" w:hAnsi="Times New Roman" w:cs="Times New Roman"/>
          <w:i/>
          <w:iCs/>
          <w:color w:val="000000" w:themeColor="text1"/>
        </w:rPr>
        <w:t xml:space="preserve">police, </w:t>
      </w:r>
      <w:r w:rsidRPr="00033AB2">
        <w:rPr>
          <w:rFonts w:ascii="Times New Roman" w:eastAsia="Times New Roman" w:hAnsi="Times New Roman" w:cs="Times New Roman"/>
          <w:color w:val="000000" w:themeColor="text1"/>
        </w:rPr>
        <w:t>2022, Composante du produit n° 11-001-X, (13 mars 2024),</w:t>
      </w:r>
      <w:r w:rsidRPr="00033AB2">
        <w:rPr>
          <w:rFonts w:ascii="Times New Roman" w:eastAsia="Times New Roman" w:hAnsi="Times New Roman" w:cs="Times New Roman"/>
          <w:color w:val="000000" w:themeColor="text1"/>
          <w:lang w:val="fr"/>
        </w:rPr>
        <w:t xml:space="preserve"> à la p 1, en ligne : &lt;https://www150.statcan.gc.ca/n1/fr/daily-quotidien/240313/dq240313b-fra.pdf?st=R-FMS-kM&gt;.</w:t>
      </w:r>
    </w:p>
  </w:footnote>
  <w:footnote w:id="5">
    <w:p w14:paraId="6BB6C3BF" w14:textId="0B26CEDE" w:rsidR="00C64C92" w:rsidRPr="00033AB2" w:rsidRDefault="00C64C92" w:rsidP="00735223">
      <w:pPr>
        <w:pStyle w:val="Notedebasdepage"/>
        <w:rPr>
          <w:rFonts w:ascii="Times New Roman" w:eastAsia="Times New Roman" w:hAnsi="Times New Roman" w:cs="Times New Roman"/>
          <w:i/>
          <w:color w:val="000000" w:themeColor="text1"/>
        </w:rPr>
      </w:pPr>
      <w:r w:rsidRPr="00033AB2">
        <w:rPr>
          <w:rStyle w:val="Appelnotedebasdep"/>
          <w:rFonts w:ascii="Times New Roman" w:eastAsia="Times New Roman" w:hAnsi="Times New Roman" w:cs="Times New Roman"/>
          <w:color w:val="000000" w:themeColor="text1"/>
        </w:rPr>
        <w:footnoteRef/>
      </w:r>
      <w:r w:rsidRPr="00033AB2">
        <w:rPr>
          <w:rFonts w:ascii="Times New Roman" w:eastAsia="Times New Roman" w:hAnsi="Times New Roman" w:cs="Times New Roman"/>
          <w:color w:val="000000" w:themeColor="text1"/>
        </w:rPr>
        <w:t xml:space="preserve"> ILGA North America, </w:t>
      </w:r>
      <w:proofErr w:type="spellStart"/>
      <w:r w:rsidRPr="00033AB2">
        <w:rPr>
          <w:rFonts w:ascii="Times New Roman" w:eastAsia="Times New Roman" w:hAnsi="Times New Roman" w:cs="Times New Roman"/>
          <w:i/>
          <w:color w:val="000000" w:themeColor="text1"/>
        </w:rPr>
        <w:t>Submission</w:t>
      </w:r>
      <w:proofErr w:type="spellEnd"/>
      <w:r w:rsidRPr="00033AB2">
        <w:rPr>
          <w:rFonts w:ascii="Times New Roman" w:eastAsia="Times New Roman" w:hAnsi="Times New Roman" w:cs="Times New Roman"/>
          <w:i/>
          <w:color w:val="000000" w:themeColor="text1"/>
        </w:rPr>
        <w:t xml:space="preserve"> to the UN Human </w:t>
      </w:r>
      <w:proofErr w:type="spellStart"/>
      <w:r w:rsidRPr="00033AB2">
        <w:rPr>
          <w:rFonts w:ascii="Times New Roman" w:eastAsia="Times New Roman" w:hAnsi="Times New Roman" w:cs="Times New Roman"/>
          <w:i/>
          <w:color w:val="000000" w:themeColor="text1"/>
        </w:rPr>
        <w:t>Rights</w:t>
      </w:r>
      <w:proofErr w:type="spellEnd"/>
      <w:r w:rsidRPr="00033AB2">
        <w:rPr>
          <w:rFonts w:ascii="Times New Roman" w:eastAsia="Times New Roman" w:hAnsi="Times New Roman" w:cs="Times New Roman"/>
          <w:i/>
          <w:color w:val="000000" w:themeColor="text1"/>
        </w:rPr>
        <w:t xml:space="preserve"> </w:t>
      </w:r>
      <w:proofErr w:type="spellStart"/>
      <w:r w:rsidRPr="00033AB2">
        <w:rPr>
          <w:rFonts w:ascii="Times New Roman" w:eastAsia="Times New Roman" w:hAnsi="Times New Roman" w:cs="Times New Roman"/>
          <w:i/>
          <w:color w:val="000000" w:themeColor="text1"/>
        </w:rPr>
        <w:t>Committee</w:t>
      </w:r>
      <w:proofErr w:type="spellEnd"/>
      <w:r w:rsidRPr="00033AB2">
        <w:rPr>
          <w:rFonts w:ascii="Times New Roman" w:eastAsia="Times New Roman" w:hAnsi="Times New Roman" w:cs="Times New Roman"/>
          <w:color w:val="000000" w:themeColor="text1"/>
        </w:rPr>
        <w:t xml:space="preserve"> (s.d.) (consulté le 26 novembre 2025), en ligne :</w:t>
      </w:r>
      <w:r w:rsidR="00F855A3" w:rsidRPr="00033AB2">
        <w:rPr>
          <w:rFonts w:ascii="Times New Roman" w:eastAsia="Times New Roman" w:hAnsi="Times New Roman" w:cs="Times New Roman"/>
          <w:color w:val="000000" w:themeColor="text1"/>
        </w:rPr>
        <w:t xml:space="preserve"> </w:t>
      </w:r>
      <w:r w:rsidRPr="00033AB2">
        <w:rPr>
          <w:rFonts w:ascii="Times New Roman" w:eastAsia="Times New Roman" w:hAnsi="Times New Roman" w:cs="Times New Roman"/>
          <w:color w:val="000000" w:themeColor="text1"/>
        </w:rPr>
        <w:t>&lt;</w:t>
      </w:r>
      <w:hyperlink r:id="rId1" w:history="1">
        <w:r w:rsidR="00AC020B" w:rsidRPr="00033AB2">
          <w:rPr>
            <w:rStyle w:val="Lienhypertexte"/>
            <w:rFonts w:ascii="Times New Roman" w:eastAsia="Times New Roman" w:hAnsi="Times New Roman" w:cs="Times New Roman"/>
            <w:color w:val="000000" w:themeColor="text1"/>
            <w:u w:val="none"/>
          </w:rPr>
          <w:t>https://tbinternet.ohchr.org/_layouts/15/TreatyBodyExternal/DownloadDraft.aspx?key=AgUZXP9Z7iGHNgTRi2reLt2m133av5lI2qMwBC8q5FXz++AeAgvMaTZl9HI</w:t>
        </w:r>
        <w:bookmarkStart w:id="9" w:name="_Hlt215075713"/>
        <w:r w:rsidR="00AC020B" w:rsidRPr="00033AB2">
          <w:rPr>
            <w:rStyle w:val="Lienhypertexte"/>
            <w:rFonts w:ascii="Times New Roman" w:eastAsia="Times New Roman" w:hAnsi="Times New Roman" w:cs="Times New Roman"/>
            <w:color w:val="000000" w:themeColor="text1"/>
            <w:u w:val="none"/>
          </w:rPr>
          <w:t>q</w:t>
        </w:r>
        <w:bookmarkEnd w:id="9"/>
        <w:r w:rsidR="00AC020B" w:rsidRPr="00033AB2">
          <w:rPr>
            <w:rStyle w:val="Lienhypertexte"/>
            <w:rFonts w:ascii="Times New Roman" w:eastAsia="Times New Roman" w:hAnsi="Times New Roman" w:cs="Times New Roman"/>
            <w:color w:val="000000" w:themeColor="text1"/>
            <w:u w:val="none"/>
          </w:rPr>
          <w:t>bLcX</w:t>
        </w:r>
      </w:hyperlink>
      <w:r w:rsidRPr="00033AB2">
        <w:rPr>
          <w:rFonts w:ascii="Times New Roman" w:eastAsia="Times New Roman" w:hAnsi="Times New Roman" w:cs="Times New Roman"/>
          <w:color w:val="000000" w:themeColor="text1"/>
        </w:rPr>
        <w:t>&gt;</w:t>
      </w:r>
      <w:r w:rsidR="00735223">
        <w:rPr>
          <w:rFonts w:ascii="Times New Roman" w:eastAsia="Times New Roman" w:hAnsi="Times New Roman" w:cs="Times New Roman"/>
          <w:color w:val="000000" w:themeColor="text1"/>
        </w:rPr>
        <w:t>,</w:t>
      </w:r>
      <w:r w:rsidRPr="00033AB2">
        <w:rPr>
          <w:rFonts w:ascii="Times New Roman" w:eastAsia="Times New Roman" w:hAnsi="Times New Roman" w:cs="Times New Roman"/>
          <w:color w:val="000000" w:themeColor="text1"/>
        </w:rPr>
        <w:t xml:space="preserve"> </w:t>
      </w:r>
      <w:r w:rsidR="00735223" w:rsidRPr="00033AB2">
        <w:rPr>
          <w:rFonts w:ascii="Times New Roman" w:eastAsia="Times New Roman" w:hAnsi="Times New Roman" w:cs="Times New Roman"/>
          <w:color w:val="000000" w:themeColor="text1"/>
        </w:rPr>
        <w:t>à la p 2</w:t>
      </w:r>
      <w:r w:rsidR="00735223">
        <w:rPr>
          <w:rFonts w:ascii="Times New Roman" w:eastAsia="Times New Roman" w:hAnsi="Times New Roman" w:cs="Times New Roman"/>
          <w:color w:val="000000" w:themeColor="text1"/>
        </w:rPr>
        <w:t>.</w:t>
      </w:r>
    </w:p>
  </w:footnote>
  <w:footnote w:id="6">
    <w:p w14:paraId="5D805D69" w14:textId="6F22F30B" w:rsidR="00C64C92" w:rsidRPr="00033AB2" w:rsidRDefault="00C64C92" w:rsidP="00C64C92">
      <w:pPr>
        <w:pStyle w:val="Notedebasdepage"/>
        <w:jc w:val="both"/>
        <w:rPr>
          <w:rFonts w:ascii="Times New Roman" w:hAnsi="Times New Roman" w:cs="Times New Roman"/>
          <w:color w:val="000000" w:themeColor="text1"/>
          <w:lang w:val="fr-CA"/>
        </w:rPr>
      </w:pPr>
      <w:r w:rsidRPr="00033AB2">
        <w:rPr>
          <w:rStyle w:val="Appelnotedebasdep"/>
          <w:rFonts w:ascii="Times New Roman" w:eastAsia="Times New Roman" w:hAnsi="Times New Roman" w:cs="Times New Roman"/>
          <w:color w:val="000000" w:themeColor="text1"/>
        </w:rPr>
        <w:footnoteRef/>
      </w:r>
      <w:r w:rsidRPr="00033AB2">
        <w:rPr>
          <w:rFonts w:ascii="Times New Roman" w:eastAsia="Times New Roman" w:hAnsi="Times New Roman" w:cs="Times New Roman"/>
          <w:color w:val="000000" w:themeColor="text1"/>
          <w:lang w:val="fr-CA"/>
        </w:rPr>
        <w:t xml:space="preserve"> </w:t>
      </w:r>
      <w:r w:rsidRPr="00033AB2">
        <w:rPr>
          <w:rFonts w:ascii="Times New Roman" w:eastAsia="Times New Roman" w:hAnsi="Times New Roman" w:cs="Times New Roman"/>
          <w:color w:val="000000" w:themeColor="text1"/>
        </w:rPr>
        <w:t>Statistique</w:t>
      </w:r>
      <w:r w:rsidR="00F855A3" w:rsidRPr="00033AB2">
        <w:rPr>
          <w:rFonts w:ascii="Times New Roman" w:eastAsia="Times New Roman" w:hAnsi="Times New Roman" w:cs="Times New Roman"/>
          <w:color w:val="000000" w:themeColor="text1"/>
        </w:rPr>
        <w:t>s</w:t>
      </w:r>
      <w:r w:rsidRPr="00033AB2">
        <w:rPr>
          <w:rFonts w:ascii="Times New Roman" w:eastAsia="Times New Roman" w:hAnsi="Times New Roman" w:cs="Times New Roman"/>
          <w:color w:val="000000" w:themeColor="text1"/>
        </w:rPr>
        <w:t xml:space="preserve"> Canada,</w:t>
      </w:r>
      <w:r w:rsidRPr="00033AB2">
        <w:rPr>
          <w:rFonts w:ascii="Times New Roman" w:eastAsia="Times New Roman" w:hAnsi="Times New Roman" w:cs="Times New Roman"/>
          <w:i/>
          <w:iCs/>
          <w:color w:val="000000" w:themeColor="text1"/>
        </w:rPr>
        <w:t xml:space="preserve"> Carrefour de renseignements déclarés par la police : crimes haineux au Canada </w:t>
      </w:r>
      <w:r w:rsidRPr="00033AB2">
        <w:rPr>
          <w:rFonts w:ascii="Times New Roman" w:eastAsia="Times New Roman" w:hAnsi="Times New Roman" w:cs="Times New Roman"/>
          <w:color w:val="000000" w:themeColor="text1"/>
        </w:rPr>
        <w:t>(le 29 juillet 2025), en ligne : &lt;</w:t>
      </w:r>
      <w:r w:rsidRPr="00033AB2">
        <w:rPr>
          <w:rFonts w:ascii="Times New Roman" w:hAnsi="Times New Roman" w:cs="Times New Roman"/>
          <w:color w:val="000000" w:themeColor="text1"/>
        </w:rPr>
        <w:t xml:space="preserve"> </w:t>
      </w:r>
      <w:r w:rsidRPr="00033AB2">
        <w:rPr>
          <w:rFonts w:ascii="Times New Roman" w:eastAsia="Times New Roman" w:hAnsi="Times New Roman" w:cs="Times New Roman"/>
          <w:color w:val="000000" w:themeColor="text1"/>
        </w:rPr>
        <w:t>https://www150.statcan.gc.ca/n1/pub/71-607-x/71-607-x2024013-fra.htm&gt;.</w:t>
      </w:r>
    </w:p>
  </w:footnote>
  <w:footnote w:id="7">
    <w:p w14:paraId="208C7C0F" w14:textId="47CAA644" w:rsidR="00C64C92" w:rsidRPr="00033AB2" w:rsidRDefault="00C64C92" w:rsidP="00C64C92">
      <w:pPr>
        <w:pStyle w:val="Notedebasdepage"/>
        <w:jc w:val="both"/>
        <w:rPr>
          <w:rFonts w:ascii="Times New Roman" w:hAnsi="Times New Roman" w:cs="Times New Roman"/>
          <w:lang w:val="en-US"/>
        </w:rPr>
      </w:pPr>
      <w:r w:rsidRPr="00033AB2">
        <w:rPr>
          <w:rStyle w:val="Appelnotedebasdep"/>
          <w:rFonts w:ascii="Times New Roman" w:eastAsia="Times New Roman" w:hAnsi="Times New Roman" w:cs="Times New Roman"/>
          <w:color w:val="000000" w:themeColor="text1"/>
        </w:rPr>
        <w:footnoteRef/>
      </w:r>
      <w:r w:rsidRPr="00033AB2">
        <w:rPr>
          <w:rFonts w:ascii="Times New Roman" w:eastAsia="Times New Roman" w:hAnsi="Times New Roman" w:cs="Times New Roman"/>
          <w:color w:val="000000" w:themeColor="text1"/>
          <w:lang w:val="en-US"/>
        </w:rPr>
        <w:t xml:space="preserve"> Office for Democratic Institutions and Human Rights (OSCE/ODIHR),</w:t>
      </w:r>
      <w:r w:rsidRPr="00033AB2">
        <w:rPr>
          <w:rFonts w:ascii="Times New Roman" w:eastAsia="Times New Roman" w:hAnsi="Times New Roman" w:cs="Times New Roman"/>
          <w:color w:val="000000" w:themeColor="text1"/>
          <w:lang w:val="en-US"/>
        </w:rPr>
        <w:br/>
        <w:t xml:space="preserve">« </w:t>
      </w:r>
      <w:r w:rsidRPr="00033AB2">
        <w:rPr>
          <w:rFonts w:ascii="Times New Roman" w:eastAsia="Times New Roman" w:hAnsi="Times New Roman" w:cs="Times New Roman"/>
          <w:i/>
          <w:color w:val="000000" w:themeColor="text1"/>
          <w:lang w:val="en-US"/>
        </w:rPr>
        <w:t>Preventing and Responding to Hate Crimes</w:t>
      </w:r>
      <w:r w:rsidRPr="00033AB2">
        <w:rPr>
          <w:rFonts w:ascii="Times New Roman" w:eastAsia="Times New Roman" w:hAnsi="Times New Roman" w:cs="Times New Roman"/>
          <w:i/>
          <w:iCs/>
          <w:color w:val="000000" w:themeColor="text1"/>
          <w:lang w:val="en-US"/>
        </w:rPr>
        <w:t>: A Resource Guide for NGOs in the OSCE Region</w:t>
      </w:r>
      <w:r w:rsidRPr="00033AB2">
        <w:rPr>
          <w:rFonts w:ascii="Times New Roman" w:eastAsia="Times New Roman" w:hAnsi="Times New Roman" w:cs="Times New Roman"/>
          <w:color w:val="000000" w:themeColor="text1"/>
          <w:lang w:val="en-US"/>
        </w:rPr>
        <w:t xml:space="preserve"> »</w:t>
      </w:r>
      <w:r w:rsidRPr="00033AB2">
        <w:rPr>
          <w:rFonts w:ascii="Times New Roman" w:eastAsia="Times New Roman" w:hAnsi="Times New Roman" w:cs="Times New Roman"/>
          <w:color w:val="000000" w:themeColor="text1"/>
          <w:lang w:val="en-US"/>
        </w:rPr>
        <w:br/>
        <w:t xml:space="preserve">(2009) à la p 35, en </w:t>
      </w:r>
      <w:proofErr w:type="spellStart"/>
      <w:r w:rsidRPr="00033AB2">
        <w:rPr>
          <w:rFonts w:ascii="Times New Roman" w:eastAsia="Times New Roman" w:hAnsi="Times New Roman" w:cs="Times New Roman"/>
          <w:color w:val="000000" w:themeColor="text1"/>
          <w:lang w:val="en-US"/>
        </w:rPr>
        <w:t>ligne</w:t>
      </w:r>
      <w:proofErr w:type="spellEnd"/>
      <w:r w:rsidRPr="00033AB2">
        <w:rPr>
          <w:rFonts w:ascii="Times New Roman" w:eastAsia="Times New Roman" w:hAnsi="Times New Roman" w:cs="Times New Roman"/>
          <w:color w:val="000000" w:themeColor="text1"/>
          <w:lang w:val="en-US"/>
        </w:rPr>
        <w:t xml:space="preserve">: </w:t>
      </w:r>
      <w:r w:rsidRPr="00033AB2">
        <w:rPr>
          <w:rFonts w:ascii="Times New Roman" w:hAnsi="Times New Roman" w:cs="Times New Roman"/>
          <w:color w:val="000000" w:themeColor="text1"/>
          <w:lang w:val="en-US"/>
        </w:rPr>
        <w:t>&lt;https://wergelandcentre.org/resources/preventing-and-responding-to-hate-crimes-a-resource-guide-for-ngos-in-the-osce-region/&gt;</w:t>
      </w:r>
      <w:r w:rsidRPr="00033AB2">
        <w:rPr>
          <w:rFonts w:ascii="Times New Roman" w:eastAsia="Times New Roman" w:hAnsi="Times New Roman" w:cs="Times New Roman"/>
          <w:color w:val="000000" w:themeColor="text1"/>
          <w:lang w:val="en-US"/>
        </w:rPr>
        <w:t>.</w:t>
      </w:r>
    </w:p>
  </w:footnote>
  <w:footnote w:id="8">
    <w:p w14:paraId="73E10695" w14:textId="77777777" w:rsidR="006B0E8E" w:rsidRPr="00033AB2" w:rsidRDefault="006B0E8E" w:rsidP="006B0E8E">
      <w:pPr>
        <w:pStyle w:val="Notedebasdepage"/>
        <w:rPr>
          <w:rFonts w:ascii="Times New Roman" w:hAnsi="Times New Roman" w:cs="Times New Roman"/>
          <w:color w:val="000000" w:themeColor="text1"/>
        </w:rPr>
      </w:pPr>
      <w:r w:rsidRPr="00033AB2">
        <w:rPr>
          <w:rStyle w:val="Appelnotedebasdep"/>
          <w:rFonts w:ascii="Times New Roman" w:hAnsi="Times New Roman" w:cs="Times New Roman"/>
          <w:color w:val="000000" w:themeColor="text1"/>
        </w:rPr>
        <w:footnoteRef/>
      </w:r>
      <w:r w:rsidRPr="00033AB2">
        <w:rPr>
          <w:rFonts w:ascii="Times New Roman" w:hAnsi="Times New Roman" w:cs="Times New Roman"/>
          <w:color w:val="000000" w:themeColor="text1"/>
        </w:rPr>
        <w:t xml:space="preserve"> </w:t>
      </w:r>
      <w:r w:rsidRPr="00033AB2">
        <w:rPr>
          <w:rFonts w:ascii="Times New Roman" w:eastAsia="Times New Roman" w:hAnsi="Times New Roman" w:cs="Times New Roman"/>
          <w:i/>
          <w:iCs/>
          <w:color w:val="000000" w:themeColor="text1"/>
        </w:rPr>
        <w:t>C</w:t>
      </w:r>
      <w:r w:rsidRPr="00033AB2">
        <w:rPr>
          <w:rFonts w:ascii="Times New Roman" w:eastAsia="Times New Roman" w:hAnsi="Times New Roman" w:cs="Times New Roman"/>
          <w:i/>
          <w:iCs/>
          <w:color w:val="000000" w:themeColor="text1"/>
          <w:lang w:val="fr-CA"/>
        </w:rPr>
        <w:t>ode criminel</w:t>
      </w:r>
      <w:r w:rsidRPr="00033AB2">
        <w:rPr>
          <w:rFonts w:ascii="Times New Roman" w:eastAsia="Times New Roman" w:hAnsi="Times New Roman" w:cs="Times New Roman"/>
          <w:color w:val="000000" w:themeColor="text1"/>
          <w:lang w:val="fr-CA"/>
        </w:rPr>
        <w:t>, LRC 1985, C-46.</w:t>
      </w:r>
    </w:p>
  </w:footnote>
  <w:footnote w:id="9">
    <w:p w14:paraId="60782D70" w14:textId="13E0C495" w:rsidR="00033AB2" w:rsidRPr="00033AB2" w:rsidRDefault="00033AB2" w:rsidP="00033AB2">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rPr>
        <w:t xml:space="preserve"> Parlement du Canada</w:t>
      </w:r>
      <w:r>
        <w:rPr>
          <w:rFonts w:ascii="Times New Roman" w:hAnsi="Times New Roman" w:cs="Times New Roman"/>
        </w:rPr>
        <w:t>,</w:t>
      </w:r>
      <w:r w:rsidRPr="00033AB2">
        <w:rPr>
          <w:rFonts w:ascii="Times New Roman" w:hAnsi="Times New Roman" w:cs="Times New Roman"/>
        </w:rPr>
        <w:t xml:space="preserve"> </w:t>
      </w:r>
      <w:r w:rsidRPr="00033AB2">
        <w:rPr>
          <w:rFonts w:ascii="Times New Roman" w:hAnsi="Times New Roman" w:cs="Times New Roman"/>
          <w:color w:val="000000" w:themeColor="text1"/>
        </w:rPr>
        <w:t>P</w:t>
      </w:r>
      <w:r w:rsidRPr="00033AB2">
        <w:rPr>
          <w:rFonts w:ascii="Times New Roman" w:hAnsi="Times New Roman" w:cs="Times New Roman"/>
          <w:color w:val="000000" w:themeColor="text1"/>
        </w:rPr>
        <w:t>rojet de loi</w:t>
      </w:r>
      <w:r w:rsidRPr="00033AB2">
        <w:rPr>
          <w:rFonts w:ascii="Times New Roman" w:hAnsi="Times New Roman" w:cs="Times New Roman"/>
          <w:color w:val="000000" w:themeColor="text1"/>
        </w:rPr>
        <w:t xml:space="preserve"> C-9</w:t>
      </w:r>
      <w:r w:rsidRPr="00033AB2">
        <w:rPr>
          <w:rFonts w:ascii="Times New Roman" w:hAnsi="Times New Roman" w:cs="Times New Roman"/>
          <w:color w:val="000000" w:themeColor="text1"/>
        </w:rPr>
        <w:t xml:space="preserve">, </w:t>
      </w:r>
      <w:r w:rsidRPr="00033AB2">
        <w:rPr>
          <w:rFonts w:ascii="Times New Roman" w:hAnsi="Times New Roman" w:cs="Times New Roman"/>
          <w:i/>
          <w:iCs/>
          <w:color w:val="000000" w:themeColor="text1"/>
        </w:rPr>
        <w:t>Loi modifiant le Code criminel (propagande haineuse, crime haineux et accès à des lieux religieux ou culturels)</w:t>
      </w:r>
      <w:r>
        <w:rPr>
          <w:rFonts w:ascii="Times New Roman" w:hAnsi="Times New Roman" w:cs="Times New Roman"/>
          <w:color w:val="000000" w:themeColor="text1"/>
        </w:rPr>
        <w:t>, 19 septembre 2025, en ligne : &lt;</w:t>
      </w:r>
      <w:r w:rsidRPr="00033AB2">
        <w:rPr>
          <w:rFonts w:ascii="Times New Roman" w:hAnsi="Times New Roman" w:cs="Times New Roman"/>
          <w:color w:val="000000" w:themeColor="text1"/>
        </w:rPr>
        <w:t>https://www.parl.ca/DocumentViewer/fr/45-1/projet-loi/C-9/premiere-lecture</w:t>
      </w:r>
      <w:proofErr w:type="gramStart"/>
      <w:r>
        <w:rPr>
          <w:rFonts w:ascii="Times New Roman" w:hAnsi="Times New Roman" w:cs="Times New Roman"/>
          <w:color w:val="000000" w:themeColor="text1"/>
        </w:rPr>
        <w:t>&gt;;</w:t>
      </w:r>
      <w:proofErr w:type="gramEnd"/>
      <w:r>
        <w:rPr>
          <w:rFonts w:ascii="Times New Roman" w:hAnsi="Times New Roman" w:cs="Times New Roman"/>
          <w:color w:val="000000" w:themeColor="text1"/>
        </w:rPr>
        <w:t xml:space="preserve"> la définition suivante y est proposée : « </w:t>
      </w:r>
      <w:r w:rsidRPr="00033AB2">
        <w:rPr>
          <w:rFonts w:ascii="Times New Roman" w:hAnsi="Times New Roman" w:cs="Times New Roman"/>
          <w:color w:val="000000" w:themeColor="text1"/>
        </w:rPr>
        <w:t>Sentiment plus fort que le dédain ou l’aversion et comportant de la détestation ou du dénigrement</w:t>
      </w:r>
      <w:r>
        <w:rPr>
          <w:rFonts w:ascii="Times New Roman" w:hAnsi="Times New Roman" w:cs="Times New Roman"/>
          <w:color w:val="000000" w:themeColor="text1"/>
        </w:rPr>
        <w:t> »</w:t>
      </w:r>
      <w:r w:rsidRPr="00033AB2">
        <w:rPr>
          <w:rFonts w:ascii="Times New Roman" w:hAnsi="Times New Roman" w:cs="Times New Roman"/>
          <w:color w:val="000000" w:themeColor="text1"/>
        </w:rPr>
        <w:t>.‍</w:t>
      </w:r>
      <w:r>
        <w:rPr>
          <w:rFonts w:ascii="Times New Roman" w:hAnsi="Times New Roman" w:cs="Times New Roman"/>
          <w:color w:val="000000" w:themeColor="text1"/>
        </w:rPr>
        <w:t xml:space="preserve"> </w:t>
      </w:r>
    </w:p>
  </w:footnote>
  <w:footnote w:id="10">
    <w:p w14:paraId="48A8D4E9" w14:textId="7D0A9571" w:rsidR="006B0E8E" w:rsidRPr="00033AB2" w:rsidRDefault="006B0E8E" w:rsidP="006B0E8E">
      <w:pPr>
        <w:pStyle w:val="Notedebasdepage"/>
        <w:jc w:val="both"/>
        <w:rPr>
          <w:rFonts w:ascii="Times New Roman" w:hAnsi="Times New Roman" w:cs="Times New Roman"/>
          <w:color w:val="000000" w:themeColor="text1"/>
          <w:lang w:val="fr-CA"/>
        </w:rPr>
      </w:pPr>
      <w:r w:rsidRPr="00033AB2">
        <w:rPr>
          <w:rStyle w:val="Appelnotedebasdep"/>
          <w:rFonts w:ascii="Times New Roman" w:hAnsi="Times New Roman" w:cs="Times New Roman"/>
          <w:color w:val="000000" w:themeColor="text1"/>
        </w:rPr>
        <w:footnoteRef/>
      </w:r>
      <w:r w:rsidRPr="00033AB2">
        <w:rPr>
          <w:rFonts w:ascii="Times New Roman" w:hAnsi="Times New Roman" w:cs="Times New Roman"/>
          <w:color w:val="000000" w:themeColor="text1"/>
        </w:rPr>
        <w:t xml:space="preserve"> </w:t>
      </w:r>
      <w:r w:rsidR="003F029B" w:rsidRPr="00033AB2">
        <w:rPr>
          <w:rFonts w:ascii="Times New Roman" w:hAnsi="Times New Roman" w:cs="Times New Roman"/>
          <w:color w:val="000000" w:themeColor="text1"/>
        </w:rPr>
        <w:t xml:space="preserve">Lettre de Mélanie Webb et Kyla M. Lee (présidentes des Sections Criminal Justice et Sexual and Gender Diversity Alliance) à Marc Miller (3 novembre 2025), </w:t>
      </w:r>
      <w:proofErr w:type="gramStart"/>
      <w:r w:rsidR="003F029B" w:rsidRPr="00033AB2">
        <w:rPr>
          <w:rFonts w:ascii="Times New Roman" w:hAnsi="Times New Roman" w:cs="Times New Roman"/>
          <w:i/>
          <w:iCs/>
          <w:color w:val="000000" w:themeColor="text1"/>
        </w:rPr>
        <w:t>Re:</w:t>
      </w:r>
      <w:proofErr w:type="gramEnd"/>
      <w:r w:rsidR="003F029B" w:rsidRPr="00033AB2">
        <w:rPr>
          <w:rFonts w:ascii="Times New Roman" w:hAnsi="Times New Roman" w:cs="Times New Roman"/>
          <w:i/>
          <w:iCs/>
          <w:color w:val="000000" w:themeColor="text1"/>
        </w:rPr>
        <w:t xml:space="preserve"> Bill C-</w:t>
      </w:r>
      <w:proofErr w:type="gramStart"/>
      <w:r w:rsidR="003F029B" w:rsidRPr="00033AB2">
        <w:rPr>
          <w:rFonts w:ascii="Times New Roman" w:hAnsi="Times New Roman" w:cs="Times New Roman"/>
          <w:i/>
          <w:iCs/>
          <w:color w:val="000000" w:themeColor="text1"/>
        </w:rPr>
        <w:t>9:</w:t>
      </w:r>
      <w:proofErr w:type="gramEnd"/>
      <w:r w:rsidR="003F029B" w:rsidRPr="00033AB2">
        <w:rPr>
          <w:rFonts w:ascii="Times New Roman" w:hAnsi="Times New Roman" w:cs="Times New Roman"/>
          <w:i/>
          <w:iCs/>
          <w:color w:val="000000" w:themeColor="text1"/>
        </w:rPr>
        <w:t xml:space="preserve"> </w:t>
      </w:r>
      <w:proofErr w:type="spellStart"/>
      <w:r w:rsidR="003F029B" w:rsidRPr="00033AB2">
        <w:rPr>
          <w:rFonts w:ascii="Times New Roman" w:hAnsi="Times New Roman" w:cs="Times New Roman"/>
          <w:i/>
          <w:iCs/>
          <w:color w:val="000000" w:themeColor="text1"/>
        </w:rPr>
        <w:t>Combatting</w:t>
      </w:r>
      <w:proofErr w:type="spellEnd"/>
      <w:r w:rsidR="003F029B" w:rsidRPr="00033AB2">
        <w:rPr>
          <w:rFonts w:ascii="Times New Roman" w:hAnsi="Times New Roman" w:cs="Times New Roman"/>
          <w:i/>
          <w:iCs/>
          <w:color w:val="000000" w:themeColor="text1"/>
        </w:rPr>
        <w:t xml:space="preserve"> Hate </w:t>
      </w:r>
      <w:proofErr w:type="spellStart"/>
      <w:r w:rsidR="003F029B" w:rsidRPr="00033AB2">
        <w:rPr>
          <w:rFonts w:ascii="Times New Roman" w:hAnsi="Times New Roman" w:cs="Times New Roman"/>
          <w:i/>
          <w:iCs/>
          <w:color w:val="000000" w:themeColor="text1"/>
        </w:rPr>
        <w:t>Act</w:t>
      </w:r>
      <w:proofErr w:type="spellEnd"/>
      <w:r w:rsidR="003F029B" w:rsidRPr="00033AB2">
        <w:rPr>
          <w:rFonts w:ascii="Times New Roman" w:hAnsi="Times New Roman" w:cs="Times New Roman"/>
          <w:color w:val="000000" w:themeColor="text1"/>
        </w:rPr>
        <w:t>, Canadian Bar Association, en ligne : &lt;https://cba.org/Our-Impact/Submissions/Bill-C-9-Combatting-Hate-Act&gt;.</w:t>
      </w:r>
    </w:p>
  </w:footnote>
  <w:footnote w:id="11">
    <w:p w14:paraId="0FFCC21E" w14:textId="0F7E4CA8" w:rsidR="006B0E8E" w:rsidRPr="00033AB2" w:rsidRDefault="006B0E8E" w:rsidP="006B0E8E">
      <w:pPr>
        <w:pStyle w:val="Notedebasdepage"/>
        <w:jc w:val="both"/>
        <w:rPr>
          <w:rFonts w:ascii="Times New Roman" w:hAnsi="Times New Roman" w:cs="Times New Roman"/>
        </w:rPr>
      </w:pPr>
      <w:r w:rsidRPr="00033AB2">
        <w:rPr>
          <w:rStyle w:val="Appelnotedebasdep"/>
          <w:rFonts w:ascii="Times New Roman" w:hAnsi="Times New Roman" w:cs="Times New Roman"/>
          <w:color w:val="000000" w:themeColor="text1"/>
        </w:rPr>
        <w:footnoteRef/>
      </w:r>
      <w:r w:rsidRPr="00033AB2">
        <w:rPr>
          <w:rFonts w:ascii="Times New Roman" w:hAnsi="Times New Roman" w:cs="Times New Roman"/>
          <w:color w:val="000000" w:themeColor="text1"/>
        </w:rPr>
        <w:t xml:space="preserve"> Canada, Ligue des droits et libertés, </w:t>
      </w:r>
      <w:r w:rsidRPr="00033AB2">
        <w:rPr>
          <w:rFonts w:ascii="Times New Roman" w:hAnsi="Times New Roman" w:cs="Times New Roman"/>
          <w:i/>
          <w:iCs/>
          <w:color w:val="000000" w:themeColor="text1"/>
        </w:rPr>
        <w:t>Projet de loi C-9 : Loi modifiant le Code criminel (propagande haineuse, crime haineux et accès à des lieux religieux ou culturels)</w:t>
      </w:r>
      <w:r w:rsidRPr="00033AB2">
        <w:rPr>
          <w:rFonts w:ascii="Times New Roman" w:hAnsi="Times New Roman" w:cs="Times New Roman"/>
          <w:color w:val="000000" w:themeColor="text1"/>
        </w:rPr>
        <w:t xml:space="preserve"> (mémoire présenté au Comité permanent de la justice et des droits de la personne de la Chambre des communes), |document officiel soumis dans le cadre de l’étude parlementaire du projet de loi C-9, 6 novembre 2025, en ligne :&lt;</w:t>
      </w:r>
      <w:hyperlink r:id="rId2" w:history="1">
        <w:r w:rsidRPr="00033AB2">
          <w:rPr>
            <w:rStyle w:val="Lienhypertexte"/>
            <w:rFonts w:ascii="Times New Roman" w:hAnsi="Times New Roman" w:cs="Times New Roman"/>
            <w:color w:val="000000" w:themeColor="text1"/>
            <w:u w:val="none"/>
          </w:rPr>
          <w:t>https://liguedesdroits.ca/wp-content/fichiers/2025/11/memoire_c-9_ldl_20251106.pdf</w:t>
        </w:r>
      </w:hyperlink>
      <w:r w:rsidRPr="00033AB2">
        <w:rPr>
          <w:rFonts w:ascii="Times New Roman" w:hAnsi="Times New Roman" w:cs="Times New Roman"/>
          <w:color w:val="000000" w:themeColor="text1"/>
        </w:rPr>
        <w:t>&gt;</w:t>
      </w:r>
      <w:r w:rsidR="00033AB2">
        <w:rPr>
          <w:rFonts w:ascii="Times New Roman" w:hAnsi="Times New Roman" w:cs="Times New Roman"/>
          <w:color w:val="000000" w:themeColor="text1"/>
        </w:rPr>
        <w:t>,</w:t>
      </w:r>
      <w:r w:rsidRPr="00033AB2">
        <w:rPr>
          <w:rFonts w:ascii="Times New Roman" w:hAnsi="Times New Roman" w:cs="Times New Roman"/>
          <w:color w:val="000000" w:themeColor="text1"/>
        </w:rPr>
        <w:t xml:space="preserve"> </w:t>
      </w:r>
      <w:r w:rsidR="00033AB2" w:rsidRPr="00033AB2">
        <w:rPr>
          <w:rFonts w:ascii="Times New Roman" w:hAnsi="Times New Roman" w:cs="Times New Roman"/>
          <w:color w:val="000000" w:themeColor="text1"/>
        </w:rPr>
        <w:t>à la p 2</w:t>
      </w:r>
      <w:r w:rsidR="00033AB2">
        <w:rPr>
          <w:rFonts w:ascii="Times New Roman" w:hAnsi="Times New Roman" w:cs="Times New Roman"/>
          <w:color w:val="000000" w:themeColor="text1"/>
        </w:rPr>
        <w:t>.</w:t>
      </w:r>
    </w:p>
  </w:footnote>
  <w:footnote w:id="12">
    <w:p w14:paraId="13D19779" w14:textId="354E230B" w:rsidR="006A19D2" w:rsidRPr="00033AB2" w:rsidRDefault="006A19D2" w:rsidP="006A19D2">
      <w:pPr>
        <w:pStyle w:val="Notedebasdepage"/>
        <w:jc w:val="both"/>
        <w:rPr>
          <w:rFonts w:ascii="Times New Roman" w:hAnsi="Times New Roman" w:cs="Times New Roman"/>
          <w:color w:val="000000" w:themeColor="text1"/>
        </w:rPr>
      </w:pPr>
      <w:r w:rsidRPr="00033AB2">
        <w:rPr>
          <w:rStyle w:val="Appelnotedebasdep"/>
          <w:rFonts w:ascii="Times New Roman" w:eastAsia="Times New Roman" w:hAnsi="Times New Roman" w:cs="Times New Roman"/>
          <w:color w:val="000000" w:themeColor="text1"/>
        </w:rPr>
        <w:footnoteRef/>
      </w:r>
      <w:r w:rsidRPr="00033AB2">
        <w:rPr>
          <w:rFonts w:ascii="Times New Roman" w:eastAsia="Times New Roman" w:hAnsi="Times New Roman" w:cs="Times New Roman"/>
          <w:color w:val="000000" w:themeColor="text1"/>
        </w:rPr>
        <w:t xml:space="preserve"> </w:t>
      </w:r>
      <w:r w:rsidR="00735223" w:rsidRPr="00033AB2">
        <w:rPr>
          <w:rFonts w:ascii="Times New Roman" w:eastAsia="Times New Roman" w:hAnsi="Times New Roman" w:cs="Times New Roman"/>
          <w:color w:val="000000" w:themeColor="text1"/>
        </w:rPr>
        <w:t xml:space="preserve">Femmes et Égalité des genres Canada, </w:t>
      </w:r>
      <w:r w:rsidR="00735223" w:rsidRPr="00033AB2">
        <w:rPr>
          <w:rFonts w:ascii="Times New Roman" w:eastAsia="Times New Roman" w:hAnsi="Times New Roman" w:cs="Times New Roman"/>
          <w:i/>
          <w:color w:val="000000" w:themeColor="text1"/>
        </w:rPr>
        <w:t xml:space="preserve">Plan d’action </w:t>
      </w:r>
      <w:r w:rsidR="00735223" w:rsidRPr="00033AB2">
        <w:rPr>
          <w:rFonts w:ascii="Times New Roman" w:eastAsia="Times New Roman" w:hAnsi="Times New Roman" w:cs="Times New Roman"/>
          <w:i/>
          <w:iCs/>
          <w:color w:val="000000" w:themeColor="text1"/>
        </w:rPr>
        <w:t xml:space="preserve">fédéral </w:t>
      </w:r>
      <w:r w:rsidR="00735223" w:rsidRPr="00033AB2">
        <w:rPr>
          <w:rFonts w:ascii="Times New Roman" w:eastAsia="Times New Roman" w:hAnsi="Times New Roman" w:cs="Times New Roman"/>
          <w:i/>
          <w:color w:val="000000" w:themeColor="text1"/>
        </w:rPr>
        <w:t>2ELGBTQI</w:t>
      </w:r>
      <w:r w:rsidR="00735223" w:rsidRPr="00033AB2">
        <w:rPr>
          <w:rFonts w:ascii="Times New Roman" w:eastAsia="Times New Roman" w:hAnsi="Times New Roman" w:cs="Times New Roman"/>
          <w:i/>
          <w:iCs/>
          <w:color w:val="000000" w:themeColor="text1"/>
        </w:rPr>
        <w:t>+… Bâtir notre avenir, avec fierté</w:t>
      </w:r>
      <w:r w:rsidR="00735223" w:rsidRPr="00033AB2">
        <w:rPr>
          <w:rFonts w:ascii="Times New Roman" w:eastAsia="Times New Roman" w:hAnsi="Times New Roman" w:cs="Times New Roman"/>
          <w:color w:val="000000" w:themeColor="text1"/>
        </w:rPr>
        <w:t>, 2022</w:t>
      </w:r>
      <w:r w:rsidR="00735223" w:rsidRPr="00033AB2">
        <w:rPr>
          <w:rFonts w:ascii="Times New Roman" w:eastAsia="Times New Roman" w:hAnsi="Times New Roman" w:cs="Times New Roman"/>
          <w:color w:val="000000" w:themeColor="text1"/>
          <w:lang w:val="fr"/>
        </w:rPr>
        <w:t>, en ligne : &lt;</w:t>
      </w:r>
      <w:hyperlink r:id="rId3" w:history="1">
        <w:r w:rsidR="00735223" w:rsidRPr="00033AB2">
          <w:rPr>
            <w:rStyle w:val="Lienhypertexte"/>
            <w:rFonts w:ascii="Times New Roman" w:eastAsia="Times New Roman" w:hAnsi="Times New Roman" w:cs="Times New Roman"/>
            <w:color w:val="000000" w:themeColor="text1"/>
            <w:u w:val="none"/>
            <w:lang w:val="fr"/>
          </w:rPr>
          <w:t>https://www.canada.ca/fr/femmes-egalite-genres/sois-t</w:t>
        </w:r>
        <w:bookmarkStart w:id="13" w:name="_Hlt215079661"/>
        <w:r w:rsidR="00735223" w:rsidRPr="00033AB2">
          <w:rPr>
            <w:rStyle w:val="Lienhypertexte"/>
            <w:rFonts w:ascii="Times New Roman" w:eastAsia="Times New Roman" w:hAnsi="Times New Roman" w:cs="Times New Roman"/>
            <w:color w:val="000000" w:themeColor="text1"/>
            <w:u w:val="none"/>
            <w:lang w:val="fr"/>
          </w:rPr>
          <w:t>o</w:t>
        </w:r>
        <w:bookmarkEnd w:id="13"/>
        <w:r w:rsidR="00735223" w:rsidRPr="00033AB2">
          <w:rPr>
            <w:rStyle w:val="Lienhypertexte"/>
            <w:rFonts w:ascii="Times New Roman" w:eastAsia="Times New Roman" w:hAnsi="Times New Roman" w:cs="Times New Roman"/>
            <w:color w:val="000000" w:themeColor="text1"/>
            <w:u w:val="none"/>
            <w:lang w:val="fr"/>
          </w:rPr>
          <w:t>i-meme/plan-action-federal-2elgbtqi-plus/plan-action-federal-2elgbtqi-plus-2022.html</w:t>
        </w:r>
      </w:hyperlink>
      <w:r w:rsidR="00735223" w:rsidRPr="00033AB2">
        <w:rPr>
          <w:rFonts w:ascii="Times New Roman" w:eastAsia="Times New Roman" w:hAnsi="Times New Roman" w:cs="Times New Roman"/>
          <w:color w:val="000000" w:themeColor="text1"/>
          <w:lang w:val="fr"/>
        </w:rPr>
        <w:t>&gt;</w:t>
      </w:r>
      <w:r w:rsidRPr="00033AB2">
        <w:rPr>
          <w:rFonts w:ascii="Times New Roman" w:hAnsi="Times New Roman" w:cs="Times New Roman"/>
          <w:color w:val="000000" w:themeColor="text1"/>
        </w:rPr>
        <w:t>, à la p 37.</w:t>
      </w:r>
    </w:p>
  </w:footnote>
  <w:footnote w:id="13">
    <w:p w14:paraId="6AACAB1D" w14:textId="77777777" w:rsidR="006A19D2" w:rsidRPr="00033AB2" w:rsidRDefault="006A19D2" w:rsidP="006A19D2">
      <w:pPr>
        <w:pStyle w:val="Notedebasdepage"/>
        <w:jc w:val="both"/>
        <w:rPr>
          <w:rFonts w:ascii="Times New Roman" w:hAnsi="Times New Roman" w:cs="Times New Roman"/>
          <w:color w:val="000000" w:themeColor="text1"/>
        </w:rPr>
      </w:pPr>
      <w:r w:rsidRPr="00033AB2">
        <w:rPr>
          <w:rStyle w:val="Appelnotedebasdep"/>
          <w:rFonts w:ascii="Times New Roman" w:eastAsia="Times New Roman" w:hAnsi="Times New Roman" w:cs="Times New Roman"/>
          <w:color w:val="000000" w:themeColor="text1"/>
        </w:rPr>
        <w:footnoteRef/>
      </w:r>
      <w:r w:rsidRPr="00033AB2">
        <w:rPr>
          <w:rFonts w:ascii="Times New Roman" w:eastAsia="Times New Roman" w:hAnsi="Times New Roman" w:cs="Times New Roman"/>
          <w:color w:val="000000" w:themeColor="text1"/>
        </w:rPr>
        <w:t xml:space="preserve"> </w:t>
      </w:r>
      <w:proofErr w:type="spellStart"/>
      <w:r w:rsidRPr="00033AB2">
        <w:rPr>
          <w:rFonts w:ascii="Times New Roman" w:eastAsia="Times New Roman" w:hAnsi="Times New Roman" w:cs="Times New Roman"/>
          <w:i/>
          <w:iCs/>
          <w:color w:val="000000" w:themeColor="text1"/>
        </w:rPr>
        <w:t>Ibid</w:t>
      </w:r>
      <w:proofErr w:type="spellEnd"/>
      <w:r w:rsidRPr="00033AB2">
        <w:rPr>
          <w:rFonts w:ascii="Times New Roman" w:eastAsia="Times New Roman" w:hAnsi="Times New Roman" w:cs="Times New Roman"/>
          <w:color w:val="000000" w:themeColor="text1"/>
        </w:rPr>
        <w:t xml:space="preserve"> </w:t>
      </w:r>
      <w:r w:rsidRPr="00033AB2">
        <w:rPr>
          <w:rFonts w:ascii="Times New Roman" w:hAnsi="Times New Roman" w:cs="Times New Roman"/>
          <w:color w:val="000000" w:themeColor="text1"/>
        </w:rPr>
        <w:t>à la p 15.</w:t>
      </w:r>
    </w:p>
  </w:footnote>
  <w:footnote w:id="14">
    <w:p w14:paraId="51692116" w14:textId="3B86F15E" w:rsidR="006A19D2" w:rsidRPr="00033AB2" w:rsidRDefault="006A19D2" w:rsidP="006A19D2">
      <w:pPr>
        <w:pStyle w:val="Notedebasdepage"/>
        <w:jc w:val="both"/>
        <w:rPr>
          <w:rFonts w:ascii="Times New Roman" w:hAnsi="Times New Roman" w:cs="Times New Roman"/>
          <w:color w:val="000000" w:themeColor="text1"/>
        </w:rPr>
      </w:pPr>
      <w:r w:rsidRPr="00033AB2">
        <w:rPr>
          <w:rStyle w:val="Appelnotedebasdep"/>
          <w:rFonts w:ascii="Times New Roman" w:eastAsia="Times New Roman" w:hAnsi="Times New Roman" w:cs="Times New Roman"/>
          <w:color w:val="000000" w:themeColor="text1"/>
        </w:rPr>
        <w:footnoteRef/>
      </w:r>
      <w:r w:rsidRPr="00033AB2">
        <w:rPr>
          <w:rFonts w:ascii="Times New Roman" w:eastAsia="Times New Roman" w:hAnsi="Times New Roman" w:cs="Times New Roman"/>
          <w:color w:val="000000" w:themeColor="text1"/>
        </w:rPr>
        <w:t xml:space="preserve"> </w:t>
      </w:r>
      <w:r w:rsidRPr="00033AB2">
        <w:rPr>
          <w:rFonts w:ascii="Times New Roman" w:hAnsi="Times New Roman" w:cs="Times New Roman"/>
          <w:color w:val="000000" w:themeColor="text1"/>
        </w:rPr>
        <w:t>Momentum Canada, « Agir pour la sécurité des queers », (26 novembre 2025)</w:t>
      </w:r>
      <w:r w:rsidR="007D3F39" w:rsidRPr="00033AB2">
        <w:rPr>
          <w:rFonts w:ascii="Times New Roman" w:hAnsi="Times New Roman" w:cs="Times New Roman"/>
          <w:color w:val="000000" w:themeColor="text1"/>
        </w:rPr>
        <w:t xml:space="preserve">, </w:t>
      </w:r>
      <w:r w:rsidRPr="00033AB2">
        <w:rPr>
          <w:rFonts w:ascii="Times New Roman" w:hAnsi="Times New Roman" w:cs="Times New Roman"/>
          <w:color w:val="000000" w:themeColor="text1"/>
        </w:rPr>
        <w:t>en ligne : &lt;https://www.momentumcanada.net/agirpourlasecuritedesqueers&gt;.</w:t>
      </w:r>
    </w:p>
  </w:footnote>
  <w:footnote w:id="15">
    <w:p w14:paraId="492723E1" w14:textId="40310A11" w:rsidR="006A19D2" w:rsidRPr="00033AB2" w:rsidRDefault="006A19D2" w:rsidP="006A19D2">
      <w:pPr>
        <w:pStyle w:val="Notedebasdepage"/>
        <w:jc w:val="both"/>
        <w:rPr>
          <w:rFonts w:ascii="Times New Roman" w:hAnsi="Times New Roman" w:cs="Times New Roman"/>
          <w:color w:val="000000" w:themeColor="text1"/>
        </w:rPr>
      </w:pPr>
      <w:r w:rsidRPr="00033AB2">
        <w:rPr>
          <w:rStyle w:val="Appelnotedebasdep"/>
          <w:rFonts w:ascii="Times New Roman" w:eastAsia="Times New Roman" w:hAnsi="Times New Roman" w:cs="Times New Roman"/>
          <w:color w:val="000000" w:themeColor="text1"/>
        </w:rPr>
        <w:footnoteRef/>
      </w:r>
      <w:r w:rsidRPr="00033AB2">
        <w:rPr>
          <w:rFonts w:ascii="Times New Roman" w:eastAsia="Times New Roman" w:hAnsi="Times New Roman" w:cs="Times New Roman"/>
          <w:color w:val="000000" w:themeColor="text1"/>
        </w:rPr>
        <w:t xml:space="preserve"> </w:t>
      </w:r>
      <w:r w:rsidRPr="00033AB2">
        <w:rPr>
          <w:rFonts w:ascii="Times New Roman" w:eastAsia="Times New Roman" w:hAnsi="Times New Roman" w:cs="Times New Roman"/>
          <w:color w:val="000000" w:themeColor="text1"/>
          <w:lang w:val="fr-CA"/>
        </w:rPr>
        <w:t xml:space="preserve">Laurianne Nunez-Pelletier, « Violence envers la communauté LGBTQ+ : les appels d’aide montent en flèche », </w:t>
      </w:r>
      <w:r w:rsidRPr="00033AB2">
        <w:rPr>
          <w:rFonts w:ascii="Times New Roman" w:eastAsia="Times New Roman" w:hAnsi="Times New Roman" w:cs="Times New Roman"/>
          <w:i/>
          <w:iCs/>
          <w:color w:val="000000" w:themeColor="text1"/>
          <w:lang w:val="fr-CA"/>
        </w:rPr>
        <w:t>La Presse</w:t>
      </w:r>
      <w:r w:rsidRPr="00033AB2">
        <w:rPr>
          <w:rFonts w:ascii="Times New Roman" w:eastAsia="Times New Roman" w:hAnsi="Times New Roman" w:cs="Times New Roman"/>
          <w:color w:val="000000" w:themeColor="text1"/>
          <w:lang w:val="fr-CA"/>
        </w:rPr>
        <w:t xml:space="preserve"> (18 juillet 2025), en ligne : &lt;https://www.lapresse.ca/actualites/2025-07-18/violence-envers-la-communaute-lgbtq/les-appels-d-aide-montent-en-fleche.php&gt;.</w:t>
      </w:r>
    </w:p>
  </w:footnote>
  <w:footnote w:id="16">
    <w:p w14:paraId="7D98553D" w14:textId="3C8A0C47" w:rsidR="006A19D2" w:rsidRPr="00033AB2" w:rsidRDefault="006A19D2" w:rsidP="006A19D2">
      <w:pPr>
        <w:pStyle w:val="Notedebasdepage"/>
        <w:rPr>
          <w:rFonts w:ascii="Times New Roman" w:hAnsi="Times New Roman" w:cs="Times New Roman"/>
          <w:color w:val="000000" w:themeColor="text1"/>
        </w:rPr>
      </w:pPr>
      <w:r w:rsidRPr="00033AB2">
        <w:rPr>
          <w:rStyle w:val="Appelnotedebasdep"/>
          <w:rFonts w:ascii="Times New Roman" w:hAnsi="Times New Roman" w:cs="Times New Roman"/>
          <w:color w:val="000000" w:themeColor="text1"/>
        </w:rPr>
        <w:footnoteRef/>
      </w:r>
      <w:r w:rsidRPr="00033AB2">
        <w:rPr>
          <w:rFonts w:ascii="Times New Roman" w:hAnsi="Times New Roman" w:cs="Times New Roman"/>
          <w:color w:val="000000" w:themeColor="text1"/>
        </w:rPr>
        <w:t xml:space="preserve"> Canada, Fondation canadienne des femmes, </w:t>
      </w:r>
      <w:r w:rsidRPr="00033AB2">
        <w:rPr>
          <w:rFonts w:ascii="Times New Roman" w:hAnsi="Times New Roman" w:cs="Times New Roman"/>
          <w:i/>
          <w:iCs/>
          <w:color w:val="000000" w:themeColor="text1"/>
        </w:rPr>
        <w:t>Queeriser la prévention et l’intervention en matière de violence fondée sur le genre au Canada</w:t>
      </w:r>
      <w:r w:rsidRPr="00033AB2">
        <w:rPr>
          <w:rFonts w:ascii="Times New Roman" w:hAnsi="Times New Roman" w:cs="Times New Roman"/>
          <w:color w:val="000000" w:themeColor="text1"/>
        </w:rPr>
        <w:t xml:space="preserve">,  juin 2022, en </w:t>
      </w:r>
      <w:r w:rsidR="007D3F39" w:rsidRPr="00033AB2">
        <w:rPr>
          <w:rFonts w:ascii="Times New Roman" w:hAnsi="Times New Roman" w:cs="Times New Roman"/>
          <w:color w:val="000000" w:themeColor="text1"/>
        </w:rPr>
        <w:t>l</w:t>
      </w:r>
      <w:r w:rsidRPr="00033AB2">
        <w:rPr>
          <w:rFonts w:ascii="Times New Roman" w:hAnsi="Times New Roman" w:cs="Times New Roman"/>
          <w:color w:val="000000" w:themeColor="text1"/>
        </w:rPr>
        <w:t>igne :</w:t>
      </w:r>
      <w:r w:rsidR="007D3F39" w:rsidRPr="00033AB2">
        <w:rPr>
          <w:rFonts w:ascii="Times New Roman" w:hAnsi="Times New Roman" w:cs="Times New Roman"/>
          <w:color w:val="000000" w:themeColor="text1"/>
        </w:rPr>
        <w:t xml:space="preserve"> </w:t>
      </w:r>
      <w:r w:rsidRPr="00033AB2">
        <w:rPr>
          <w:rFonts w:ascii="Times New Roman" w:hAnsi="Times New Roman" w:cs="Times New Roman"/>
          <w:color w:val="000000" w:themeColor="text1"/>
        </w:rPr>
        <w:t>&lt;</w:t>
      </w:r>
      <w:hyperlink r:id="rId4" w:history="1">
        <w:r w:rsidR="00AC020B" w:rsidRPr="00033AB2">
          <w:rPr>
            <w:rStyle w:val="Lienhypertexte"/>
            <w:rFonts w:ascii="Times New Roman" w:hAnsi="Times New Roman" w:cs="Times New Roman"/>
            <w:color w:val="000000" w:themeColor="text1"/>
            <w:u w:val="none"/>
          </w:rPr>
          <w:t>https://canadianwomen.org/wp-content/uploads/2022/06/Queeriser-la-prevention-et-lintervention-en-matiere-de-violence-fondee-sur-le-genre-au-Canada.pdf</w:t>
        </w:r>
      </w:hyperlink>
      <w:r w:rsidRPr="00033AB2">
        <w:rPr>
          <w:rFonts w:ascii="Times New Roman" w:hAnsi="Times New Roman" w:cs="Times New Roman"/>
          <w:color w:val="000000" w:themeColor="text1"/>
        </w:rPr>
        <w:t>&gt;</w:t>
      </w:r>
      <w:r w:rsidR="003F029B" w:rsidRPr="00033AB2">
        <w:rPr>
          <w:rFonts w:ascii="Times New Roman" w:hAnsi="Times New Roman" w:cs="Times New Roman"/>
          <w:color w:val="000000" w:themeColor="text1"/>
        </w:rPr>
        <w:t>, à la p 4</w:t>
      </w:r>
      <w:r w:rsidRPr="00033AB2">
        <w:rPr>
          <w:rFonts w:ascii="Times New Roman" w:hAnsi="Times New Roman" w:cs="Times New Roman"/>
          <w:color w:val="000000" w:themeColor="text1"/>
        </w:rPr>
        <w:t xml:space="preserve">. </w:t>
      </w:r>
    </w:p>
  </w:footnote>
  <w:footnote w:id="17">
    <w:p w14:paraId="580AF195" w14:textId="568C2CBF" w:rsidR="006A19D2" w:rsidRPr="00033AB2" w:rsidRDefault="006A19D2" w:rsidP="006A19D2">
      <w:pPr>
        <w:pStyle w:val="Notedebasdepage"/>
        <w:jc w:val="both"/>
        <w:rPr>
          <w:rFonts w:ascii="Times New Roman" w:hAnsi="Times New Roman" w:cs="Times New Roman"/>
          <w:color w:val="000000" w:themeColor="text1"/>
        </w:rPr>
      </w:pPr>
      <w:r w:rsidRPr="00033AB2">
        <w:rPr>
          <w:rStyle w:val="Appelnotedebasdep"/>
          <w:rFonts w:ascii="Times New Roman" w:hAnsi="Times New Roman" w:cs="Times New Roman"/>
          <w:color w:val="000000" w:themeColor="text1"/>
        </w:rPr>
        <w:footnoteRef/>
      </w:r>
      <w:r w:rsidRPr="00033AB2">
        <w:rPr>
          <w:rFonts w:ascii="Times New Roman" w:hAnsi="Times New Roman" w:cs="Times New Roman"/>
          <w:color w:val="000000" w:themeColor="text1"/>
        </w:rPr>
        <w:t xml:space="preserve"> YWCA Canada, « Agir contre la montée de la haine : les organisations et </w:t>
      </w:r>
      <w:proofErr w:type="spellStart"/>
      <w:r w:rsidRPr="00033AB2">
        <w:rPr>
          <w:rFonts w:ascii="Times New Roman" w:hAnsi="Times New Roman" w:cs="Times New Roman"/>
          <w:color w:val="000000" w:themeColor="text1"/>
        </w:rPr>
        <w:t>militant·e·s</w:t>
      </w:r>
      <w:proofErr w:type="spellEnd"/>
      <w:r w:rsidRPr="00033AB2">
        <w:rPr>
          <w:rFonts w:ascii="Times New Roman" w:hAnsi="Times New Roman" w:cs="Times New Roman"/>
          <w:color w:val="000000" w:themeColor="text1"/>
        </w:rPr>
        <w:t xml:space="preserve"> 2SLGBTQIA+ appellent à l’action », (28 juin 2023) en ligne : &lt;</w:t>
      </w:r>
      <w:hyperlink r:id="rId5" w:tgtFrame="_blank" w:tooltip="https://ywcacanada.ca/fr/news/agir-contre-la-montee-de-la-haine-les-organisations-et-militant" w:history="1">
        <w:r w:rsidR="001C4205" w:rsidRPr="00033AB2">
          <w:rPr>
            <w:rStyle w:val="Lienhypertexte"/>
            <w:rFonts w:ascii="Times New Roman" w:hAnsi="Times New Roman" w:cs="Times New Roman"/>
            <w:color w:val="000000" w:themeColor="text1"/>
            <w:u w:val="none"/>
          </w:rPr>
          <w:t>https://ywcacanada.ca/fr/news/agir-contre-la-montee-de-la-haine-les-organisations-et-militant</w:t>
        </w:r>
      </w:hyperlink>
      <w:r w:rsidR="001C4205" w:rsidRPr="00033AB2">
        <w:rPr>
          <w:rFonts w:ascii="Gadugi" w:hAnsi="Gadugi" w:cs="Gadugi"/>
          <w:color w:val="000000" w:themeColor="text1"/>
        </w:rPr>
        <w:t>ᐧ</w:t>
      </w:r>
      <w:r w:rsidR="001C4205" w:rsidRPr="00033AB2">
        <w:rPr>
          <w:rFonts w:ascii="Times New Roman" w:hAnsi="Times New Roman" w:cs="Times New Roman"/>
          <w:color w:val="000000" w:themeColor="text1"/>
        </w:rPr>
        <w:t>e</w:t>
      </w:r>
      <w:r w:rsidR="001C4205" w:rsidRPr="00033AB2">
        <w:rPr>
          <w:rFonts w:ascii="Gadugi" w:hAnsi="Gadugi" w:cs="Gadugi"/>
          <w:color w:val="000000" w:themeColor="text1"/>
        </w:rPr>
        <w:t>ᐧ</w:t>
      </w:r>
      <w:r w:rsidR="001C4205" w:rsidRPr="00033AB2">
        <w:rPr>
          <w:rFonts w:ascii="Times New Roman" w:hAnsi="Times New Roman" w:cs="Times New Roman"/>
          <w:color w:val="000000" w:themeColor="text1"/>
        </w:rPr>
        <w:t>s-2slgbtqia-appellent-a-laction&gt;.</w:t>
      </w:r>
    </w:p>
  </w:footnote>
  <w:footnote w:id="18">
    <w:p w14:paraId="36E2B4AD" w14:textId="77777777" w:rsidR="006A19D2" w:rsidRPr="00033AB2" w:rsidRDefault="006A19D2" w:rsidP="006A19D2">
      <w:pPr>
        <w:pStyle w:val="Notedebasdepage"/>
        <w:jc w:val="both"/>
        <w:rPr>
          <w:rFonts w:ascii="Times New Roman" w:hAnsi="Times New Roman" w:cs="Times New Roman"/>
          <w:color w:val="000000" w:themeColor="text1"/>
          <w:lang w:val="fr-CA"/>
        </w:rPr>
      </w:pPr>
      <w:r w:rsidRPr="00033AB2">
        <w:rPr>
          <w:rStyle w:val="Appelnotedebasdep"/>
          <w:rFonts w:ascii="Times New Roman" w:hAnsi="Times New Roman" w:cs="Times New Roman"/>
          <w:color w:val="000000" w:themeColor="text1"/>
        </w:rPr>
        <w:footnoteRef/>
      </w:r>
      <w:r w:rsidRPr="00033AB2">
        <w:rPr>
          <w:rFonts w:ascii="Times New Roman" w:hAnsi="Times New Roman" w:cs="Times New Roman"/>
          <w:color w:val="000000" w:themeColor="text1"/>
        </w:rPr>
        <w:t xml:space="preserve"> </w:t>
      </w:r>
      <w:r w:rsidRPr="00033AB2">
        <w:rPr>
          <w:rFonts w:ascii="Times New Roman" w:hAnsi="Times New Roman" w:cs="Times New Roman"/>
          <w:color w:val="000000" w:themeColor="text1"/>
          <w:lang w:val="fr"/>
        </w:rPr>
        <w:t xml:space="preserve">Francis Beaudry, « Une altercation transphobe dans un commerce de la Mauricie », </w:t>
      </w:r>
      <w:r w:rsidRPr="00033AB2">
        <w:rPr>
          <w:rFonts w:ascii="Times New Roman" w:hAnsi="Times New Roman" w:cs="Times New Roman"/>
          <w:i/>
          <w:iCs/>
          <w:color w:val="000000" w:themeColor="text1"/>
          <w:lang w:val="fr"/>
        </w:rPr>
        <w:t>ICI Radio-Canada</w:t>
      </w:r>
      <w:r w:rsidRPr="00033AB2">
        <w:rPr>
          <w:rFonts w:ascii="Times New Roman" w:hAnsi="Times New Roman" w:cs="Times New Roman"/>
          <w:color w:val="000000" w:themeColor="text1"/>
          <w:lang w:val="fr"/>
        </w:rPr>
        <w:t xml:space="preserve"> (7 mai 2024), en ligne : &lt;https://ici.radio-canada.ca/nouvelle/2163382/altercation-transphobe-trans-mauricie-haine&gt;.</w:t>
      </w:r>
    </w:p>
  </w:footnote>
  <w:footnote w:id="19">
    <w:p w14:paraId="323A18A1" w14:textId="77777777" w:rsidR="006A19D2" w:rsidRPr="00033AB2" w:rsidRDefault="006A19D2" w:rsidP="006A19D2">
      <w:pPr>
        <w:pStyle w:val="Notedebasdepage"/>
        <w:jc w:val="both"/>
        <w:rPr>
          <w:rFonts w:ascii="Times New Roman" w:hAnsi="Times New Roman" w:cs="Times New Roman"/>
          <w:color w:val="000000" w:themeColor="text1"/>
        </w:rPr>
      </w:pPr>
      <w:r w:rsidRPr="00033AB2">
        <w:rPr>
          <w:rStyle w:val="Appelnotedebasdep"/>
          <w:rFonts w:ascii="Times New Roman" w:eastAsia="Times New Roman" w:hAnsi="Times New Roman" w:cs="Times New Roman"/>
          <w:color w:val="000000" w:themeColor="text1"/>
        </w:rPr>
        <w:footnoteRef/>
      </w:r>
      <w:r w:rsidRPr="00033AB2">
        <w:rPr>
          <w:rFonts w:ascii="Times New Roman" w:eastAsia="Times New Roman" w:hAnsi="Times New Roman" w:cs="Times New Roman"/>
          <w:color w:val="000000" w:themeColor="text1"/>
        </w:rPr>
        <w:t xml:space="preserve"> Fournier, Alice, « Violence en hausse : un influenceur agressé parce qu’il est gai », </w:t>
      </w:r>
      <w:r w:rsidRPr="00033AB2">
        <w:rPr>
          <w:rFonts w:ascii="Times New Roman" w:eastAsia="Times New Roman" w:hAnsi="Times New Roman" w:cs="Times New Roman"/>
          <w:i/>
          <w:color w:val="000000" w:themeColor="text1"/>
        </w:rPr>
        <w:t>TVA Nouvelles</w:t>
      </w:r>
      <w:r w:rsidRPr="00033AB2">
        <w:rPr>
          <w:rFonts w:ascii="Times New Roman" w:eastAsia="Times New Roman" w:hAnsi="Times New Roman" w:cs="Times New Roman"/>
          <w:color w:val="000000" w:themeColor="text1"/>
        </w:rPr>
        <w:t xml:space="preserve"> (20 juin 2025), en ligne : &lt;https://www.tvanouvelles.ca/2025/06/20/violence-en-hausse-un-influenceur-agresse-parce-quil-est-gai&gt;.</w:t>
      </w:r>
    </w:p>
  </w:footnote>
  <w:footnote w:id="20">
    <w:p w14:paraId="79CFB2C6" w14:textId="67A0ECFB" w:rsidR="006A19D2" w:rsidRPr="00033AB2" w:rsidRDefault="006A19D2" w:rsidP="006A19D2">
      <w:pPr>
        <w:pStyle w:val="Notedebasdepage"/>
        <w:jc w:val="both"/>
        <w:rPr>
          <w:rFonts w:ascii="Times New Roman" w:hAnsi="Times New Roman" w:cs="Times New Roman"/>
          <w:lang w:val="fr-CA"/>
        </w:rPr>
      </w:pPr>
      <w:r w:rsidRPr="00033AB2">
        <w:rPr>
          <w:rStyle w:val="Appelnotedebasdep"/>
          <w:rFonts w:ascii="Times New Roman" w:hAnsi="Times New Roman" w:cs="Times New Roman"/>
          <w:color w:val="000000" w:themeColor="text1"/>
        </w:rPr>
        <w:footnoteRef/>
      </w:r>
      <w:r w:rsidRPr="00033AB2">
        <w:rPr>
          <w:rFonts w:ascii="Times New Roman" w:hAnsi="Times New Roman" w:cs="Times New Roman"/>
          <w:color w:val="000000" w:themeColor="text1"/>
        </w:rPr>
        <w:t xml:space="preserve"> </w:t>
      </w:r>
      <w:r w:rsidR="00F85BDD" w:rsidRPr="00033AB2">
        <w:rPr>
          <w:rFonts w:ascii="Times New Roman" w:hAnsi="Times New Roman" w:cs="Times New Roman"/>
          <w:color w:val="000000" w:themeColor="text1"/>
          <w:lang w:val="fr-CA"/>
        </w:rPr>
        <w:t>Barbara Perry et Victoria Ginsley</w:t>
      </w:r>
      <w:r w:rsidRPr="00033AB2">
        <w:rPr>
          <w:rFonts w:ascii="Times New Roman" w:hAnsi="Times New Roman" w:cs="Times New Roman"/>
          <w:color w:val="000000" w:themeColor="text1"/>
        </w:rPr>
        <w:t xml:space="preserve">, </w:t>
      </w:r>
      <w:r w:rsidRPr="00033AB2">
        <w:rPr>
          <w:rFonts w:ascii="Times New Roman" w:hAnsi="Times New Roman" w:cs="Times New Roman"/>
          <w:i/>
          <w:color w:val="000000" w:themeColor="text1"/>
        </w:rPr>
        <w:t>Un regard qualitatif sur les problèmes juridiques graves – Les personnes lesbiennes, gaies et bisexuelles dans le Centre et l’Est du Canada</w:t>
      </w:r>
      <w:r w:rsidRPr="00033AB2">
        <w:rPr>
          <w:rFonts w:ascii="Times New Roman" w:hAnsi="Times New Roman" w:cs="Times New Roman"/>
          <w:color w:val="000000" w:themeColor="text1"/>
        </w:rPr>
        <w:t xml:space="preserve">, Ministère de la Justice du Canada, </w:t>
      </w:r>
      <w:r w:rsidR="00F85BDD" w:rsidRPr="00033AB2">
        <w:rPr>
          <w:rFonts w:ascii="Times New Roman" w:hAnsi="Times New Roman" w:cs="Times New Roman"/>
          <w:color w:val="000000" w:themeColor="text1"/>
        </w:rPr>
        <w:t xml:space="preserve">Ottawa, </w:t>
      </w:r>
      <w:r w:rsidRPr="00033AB2">
        <w:rPr>
          <w:rFonts w:ascii="Times New Roman" w:hAnsi="Times New Roman" w:cs="Times New Roman"/>
          <w:color w:val="000000" w:themeColor="text1"/>
        </w:rPr>
        <w:t>2022, en ligne :</w:t>
      </w:r>
      <w:r w:rsidR="00AC020B" w:rsidRPr="00033AB2">
        <w:rPr>
          <w:rFonts w:ascii="Times New Roman" w:hAnsi="Times New Roman" w:cs="Times New Roman"/>
          <w:color w:val="000000" w:themeColor="text1"/>
        </w:rPr>
        <w:t>&lt;</w:t>
      </w:r>
      <w:hyperlink r:id="rId6" w:history="1">
        <w:r w:rsidR="00AC020B" w:rsidRPr="00033AB2">
          <w:rPr>
            <w:rStyle w:val="Lienhypertexte"/>
            <w:rFonts w:ascii="Times New Roman" w:hAnsi="Times New Roman" w:cs="Times New Roman"/>
            <w:color w:val="000000" w:themeColor="text1"/>
            <w:u w:val="none"/>
          </w:rPr>
          <w:t>https://canada.justice.gc.ca/fra/pr-rp/jr/rqpjgplgbcc-lgbpcec/docs/rsd_rr2022_lgb-people-in-central-and-eastern-canada_fra.pdf</w:t>
        </w:r>
      </w:hyperlink>
      <w:r w:rsidR="00AC020B" w:rsidRPr="00033AB2">
        <w:rPr>
          <w:rFonts w:ascii="Times New Roman" w:hAnsi="Times New Roman" w:cs="Times New Roman"/>
          <w:color w:val="000000" w:themeColor="text1"/>
        </w:rPr>
        <w:t>&gt;</w:t>
      </w:r>
      <w:r w:rsidR="00DD3537" w:rsidRPr="00033AB2">
        <w:rPr>
          <w:rFonts w:ascii="Times New Roman" w:hAnsi="Times New Roman" w:cs="Times New Roman"/>
          <w:color w:val="000000" w:themeColor="text1"/>
        </w:rPr>
        <w:t> ; aux pp 20-21.</w:t>
      </w:r>
    </w:p>
  </w:footnote>
  <w:footnote w:id="21">
    <w:p w14:paraId="226E8027" w14:textId="3A1AF96C" w:rsidR="00B52911" w:rsidRPr="00033AB2" w:rsidRDefault="00B52911">
      <w:pPr>
        <w:pStyle w:val="Notedebasdepage"/>
        <w:rPr>
          <w:rFonts w:ascii="Times New Roman" w:hAnsi="Times New Roman" w:cs="Times New Roman"/>
          <w:color w:val="000000" w:themeColor="text1"/>
          <w:lang w:val="fr-CA"/>
        </w:rPr>
      </w:pPr>
      <w:r w:rsidRPr="00033AB2">
        <w:rPr>
          <w:rStyle w:val="Appelnotedebasdep"/>
          <w:rFonts w:ascii="Times New Roman" w:hAnsi="Times New Roman" w:cs="Times New Roman"/>
        </w:rPr>
        <w:footnoteRef/>
      </w:r>
      <w:r w:rsidRPr="00033AB2">
        <w:rPr>
          <w:rFonts w:ascii="Times New Roman" w:hAnsi="Times New Roman" w:cs="Times New Roman"/>
          <w:lang w:val="fr-CA"/>
        </w:rPr>
        <w:t xml:space="preserve"> </w:t>
      </w:r>
      <w:r w:rsidR="00BE6BA9" w:rsidRPr="00033AB2">
        <w:rPr>
          <w:rFonts w:ascii="Times New Roman" w:hAnsi="Times New Roman" w:cs="Times New Roman"/>
          <w:color w:val="000000" w:themeColor="text1"/>
          <w:lang w:val="fr-CA"/>
        </w:rPr>
        <w:t>Radio</w:t>
      </w:r>
      <w:r w:rsidR="009C1B10" w:rsidRPr="00033AB2">
        <w:rPr>
          <w:rFonts w:ascii="Times New Roman" w:hAnsi="Times New Roman" w:cs="Times New Roman"/>
          <w:color w:val="000000" w:themeColor="text1"/>
          <w:lang w:val="fr-CA"/>
        </w:rPr>
        <w:t>-Canada Information</w:t>
      </w:r>
      <w:r w:rsidR="003748E8" w:rsidRPr="00033AB2">
        <w:rPr>
          <w:rFonts w:ascii="Times New Roman" w:hAnsi="Times New Roman" w:cs="Times New Roman"/>
          <w:color w:val="000000" w:themeColor="text1"/>
          <w:lang w:val="fr-CA"/>
        </w:rPr>
        <w:t xml:space="preserve"> « Partie</w:t>
      </w:r>
      <w:r w:rsidR="004C4F6E" w:rsidRPr="00033AB2">
        <w:rPr>
          <w:rFonts w:ascii="Times New Roman" w:hAnsi="Times New Roman" w:cs="Times New Roman"/>
          <w:color w:val="000000" w:themeColor="text1"/>
          <w:lang w:val="fr-CA"/>
        </w:rPr>
        <w:t xml:space="preserve"> 41</w:t>
      </w:r>
      <w:r w:rsidR="00EB3639" w:rsidRPr="00033AB2">
        <w:rPr>
          <w:rFonts w:ascii="Times New Roman" w:hAnsi="Times New Roman" w:cs="Times New Roman"/>
          <w:color w:val="000000" w:themeColor="text1"/>
          <w:lang w:val="fr-CA"/>
        </w:rPr>
        <w:t>|</w:t>
      </w:r>
      <w:r w:rsidR="0090345C" w:rsidRPr="00033AB2">
        <w:rPr>
          <w:rFonts w:ascii="Times New Roman" w:hAnsi="Times New Roman" w:cs="Times New Roman"/>
          <w:color w:val="000000" w:themeColor="text1"/>
          <w:lang w:val="fr-CA"/>
        </w:rPr>
        <w:t xml:space="preserve"> Plusieurs personnes ont pris la parole sur </w:t>
      </w:r>
      <w:proofErr w:type="spellStart"/>
      <w:r w:rsidR="0090345C" w:rsidRPr="00033AB2">
        <w:rPr>
          <w:rFonts w:ascii="Times New Roman" w:hAnsi="Times New Roman" w:cs="Times New Roman"/>
          <w:color w:val="000000" w:themeColor="text1"/>
          <w:lang w:val="fr-CA"/>
        </w:rPr>
        <w:t>TikTok</w:t>
      </w:r>
      <w:proofErr w:type="spellEnd"/>
      <w:r w:rsidR="0090345C" w:rsidRPr="00033AB2">
        <w:rPr>
          <w:rFonts w:ascii="Times New Roman" w:hAnsi="Times New Roman" w:cs="Times New Roman"/>
          <w:color w:val="000000" w:themeColor="text1"/>
          <w:lang w:val="fr-CA"/>
        </w:rPr>
        <w:t xml:space="preserve"> </w:t>
      </w:r>
      <w:r w:rsidR="00771265" w:rsidRPr="00033AB2">
        <w:rPr>
          <w:rFonts w:ascii="Times New Roman" w:hAnsi="Times New Roman" w:cs="Times New Roman"/>
          <w:color w:val="000000" w:themeColor="text1"/>
          <w:lang w:val="fr-CA"/>
        </w:rPr>
        <w:t xml:space="preserve">dans les derniers mois pour dénoncer des actes homophobes. </w:t>
      </w:r>
      <w:r w:rsidR="003748E8" w:rsidRPr="00033AB2">
        <w:rPr>
          <w:rFonts w:ascii="Times New Roman" w:hAnsi="Times New Roman" w:cs="Times New Roman"/>
          <w:color w:val="000000" w:themeColor="text1"/>
          <w:lang w:val="fr-CA"/>
        </w:rPr>
        <w:t>Il</w:t>
      </w:r>
      <w:r w:rsidR="00771265" w:rsidRPr="00033AB2">
        <w:rPr>
          <w:rFonts w:ascii="Times New Roman" w:hAnsi="Times New Roman" w:cs="Times New Roman"/>
          <w:color w:val="000000" w:themeColor="text1"/>
          <w:lang w:val="fr-CA"/>
        </w:rPr>
        <w:t xml:space="preserve"> ne s’agit pas de cas isolés;</w:t>
      </w:r>
      <w:r w:rsidR="005E6C1B" w:rsidRPr="00033AB2">
        <w:rPr>
          <w:rFonts w:ascii="Times New Roman" w:hAnsi="Times New Roman" w:cs="Times New Roman"/>
          <w:color w:val="000000" w:themeColor="text1"/>
          <w:lang w:val="fr-CA"/>
        </w:rPr>
        <w:t xml:space="preserve"> </w:t>
      </w:r>
      <w:r w:rsidR="007C0DBF" w:rsidRPr="00033AB2">
        <w:rPr>
          <w:rFonts w:ascii="Times New Roman" w:hAnsi="Times New Roman" w:cs="Times New Roman"/>
          <w:color w:val="000000" w:themeColor="text1"/>
          <w:lang w:val="fr-CA"/>
        </w:rPr>
        <w:t>selon les statistiques et des organismes, la violence envers les communautés LGBTQ+</w:t>
      </w:r>
      <w:r w:rsidR="00C764A0" w:rsidRPr="00033AB2">
        <w:rPr>
          <w:rFonts w:ascii="Times New Roman" w:hAnsi="Times New Roman" w:cs="Times New Roman"/>
          <w:color w:val="000000" w:themeColor="text1"/>
          <w:lang w:val="fr-CA"/>
        </w:rPr>
        <w:t xml:space="preserve"> est en hausse au Canada</w:t>
      </w:r>
      <w:r w:rsidR="007D3F39" w:rsidRPr="00033AB2">
        <w:rPr>
          <w:rFonts w:ascii="Times New Roman" w:hAnsi="Times New Roman" w:cs="Times New Roman"/>
          <w:color w:val="000000" w:themeColor="text1"/>
          <w:lang w:val="fr-CA"/>
        </w:rPr>
        <w:t xml:space="preserve"> </w:t>
      </w:r>
      <w:r w:rsidR="00C764A0" w:rsidRPr="00033AB2">
        <w:rPr>
          <w:rFonts w:ascii="Times New Roman" w:hAnsi="Times New Roman" w:cs="Times New Roman"/>
          <w:color w:val="000000" w:themeColor="text1"/>
          <w:lang w:val="fr-CA"/>
        </w:rPr>
        <w:t>»</w:t>
      </w:r>
      <w:r w:rsidR="00C801A3" w:rsidRPr="00033AB2">
        <w:rPr>
          <w:rFonts w:ascii="Times New Roman" w:hAnsi="Times New Roman" w:cs="Times New Roman"/>
          <w:color w:val="000000" w:themeColor="text1"/>
          <w:lang w:val="fr-CA"/>
        </w:rPr>
        <w:t xml:space="preserve"> </w:t>
      </w:r>
      <w:r w:rsidR="00785829" w:rsidRPr="00033AB2">
        <w:rPr>
          <w:rFonts w:ascii="Times New Roman" w:hAnsi="Times New Roman" w:cs="Times New Roman"/>
          <w:lang w:val="fr-CA"/>
        </w:rPr>
        <w:t>(16 juillet 2025), (vidéo) :</w:t>
      </w:r>
      <w:r w:rsidR="00DA477F" w:rsidRPr="00033AB2">
        <w:rPr>
          <w:rFonts w:ascii="Times New Roman" w:hAnsi="Times New Roman" w:cs="Times New Roman"/>
          <w:color w:val="000000" w:themeColor="text1"/>
          <w:lang w:val="fr-CA"/>
        </w:rPr>
        <w:t xml:space="preserve"> &lt;</w:t>
      </w:r>
      <w:hyperlink r:id="rId7" w:history="1">
        <w:r w:rsidR="00DA477F" w:rsidRPr="00033AB2">
          <w:rPr>
            <w:rStyle w:val="Lienhypertexte"/>
            <w:rFonts w:ascii="Times New Roman" w:hAnsi="Times New Roman" w:cs="Times New Roman"/>
            <w:color w:val="000000" w:themeColor="text1"/>
            <w:u w:val="none"/>
            <w:lang w:val="fr-CA"/>
          </w:rPr>
          <w:t>https://www.tiktok.com/@radio.canada.info/video/7527767311365737733</w:t>
        </w:r>
      </w:hyperlink>
      <w:r w:rsidR="003748E8" w:rsidRPr="00033AB2">
        <w:rPr>
          <w:rFonts w:ascii="Times New Roman" w:hAnsi="Times New Roman" w:cs="Times New Roman"/>
          <w:color w:val="000000" w:themeColor="text1"/>
          <w:lang w:val="fr-CA"/>
        </w:rPr>
        <w:t xml:space="preserve">&gt;. </w:t>
      </w:r>
      <w:r w:rsidRPr="00033AB2">
        <w:rPr>
          <w:rFonts w:ascii="Times New Roman" w:hAnsi="Times New Roman" w:cs="Times New Roman"/>
          <w:color w:val="000000" w:themeColor="text1"/>
          <w:lang w:val="fr-CA"/>
        </w:rPr>
        <w:t xml:space="preserve"> </w:t>
      </w:r>
    </w:p>
  </w:footnote>
  <w:footnote w:id="22">
    <w:p w14:paraId="300A516A" w14:textId="1371DB7D" w:rsidR="006A19D2" w:rsidRPr="00033AB2" w:rsidRDefault="006A19D2" w:rsidP="006A19D2">
      <w:pPr>
        <w:pStyle w:val="Notedebasdepage"/>
        <w:jc w:val="both"/>
        <w:rPr>
          <w:rFonts w:ascii="Times New Roman" w:hAnsi="Times New Roman" w:cs="Times New Roman"/>
        </w:rPr>
      </w:pPr>
      <w:r w:rsidRPr="00033AB2">
        <w:rPr>
          <w:rStyle w:val="Appelnotedebasdep"/>
          <w:rFonts w:ascii="Times New Roman" w:hAnsi="Times New Roman" w:cs="Times New Roman"/>
          <w:color w:val="000000" w:themeColor="text1"/>
        </w:rPr>
        <w:footnoteRef/>
      </w:r>
      <w:r w:rsidRPr="00033AB2">
        <w:rPr>
          <w:rFonts w:ascii="Times New Roman" w:hAnsi="Times New Roman" w:cs="Times New Roman"/>
          <w:color w:val="000000" w:themeColor="text1"/>
        </w:rPr>
        <w:t xml:space="preserve"> </w:t>
      </w:r>
      <w:r w:rsidRPr="00033AB2">
        <w:rPr>
          <w:rFonts w:ascii="Times New Roman" w:eastAsia="Times New Roman" w:hAnsi="Times New Roman" w:cs="Times New Roman"/>
          <w:color w:val="000000" w:themeColor="text1"/>
          <w:lang w:val="fr-CA"/>
        </w:rPr>
        <w:t xml:space="preserve">Laurianne Nunez-Pelletier, </w:t>
      </w:r>
      <w:r w:rsidRPr="00033AB2">
        <w:rPr>
          <w:rFonts w:ascii="Times New Roman" w:eastAsia="Times New Roman" w:hAnsi="Times New Roman" w:cs="Times New Roman"/>
          <w:i/>
          <w:iCs/>
          <w:color w:val="000000" w:themeColor="text1"/>
          <w:lang w:val="fr-CA"/>
        </w:rPr>
        <w:t xml:space="preserve">supra </w:t>
      </w:r>
      <w:r w:rsidRPr="00033AB2">
        <w:rPr>
          <w:rFonts w:ascii="Times New Roman" w:eastAsia="Times New Roman" w:hAnsi="Times New Roman" w:cs="Times New Roman"/>
          <w:color w:val="000000" w:themeColor="text1"/>
          <w:lang w:val="fr-CA"/>
        </w:rPr>
        <w:t>note</w:t>
      </w:r>
      <w:r w:rsidR="007D3F39" w:rsidRPr="00033AB2">
        <w:rPr>
          <w:rFonts w:ascii="Times New Roman" w:eastAsia="Times New Roman" w:hAnsi="Times New Roman" w:cs="Times New Roman"/>
          <w:color w:val="000000" w:themeColor="text1"/>
          <w:lang w:val="fr-CA"/>
        </w:rPr>
        <w:t xml:space="preserve"> </w:t>
      </w:r>
      <w:r w:rsidR="007D3F39" w:rsidRPr="00033AB2">
        <w:rPr>
          <w:rFonts w:ascii="Times New Roman" w:eastAsia="Times New Roman" w:hAnsi="Times New Roman" w:cs="Times New Roman"/>
          <w:color w:val="000000" w:themeColor="text1"/>
          <w:lang w:val="fr-CA"/>
        </w:rPr>
        <w:fldChar w:fldCharType="begin"/>
      </w:r>
      <w:r w:rsidR="007D3F39" w:rsidRPr="00033AB2">
        <w:rPr>
          <w:rFonts w:ascii="Times New Roman" w:eastAsia="Times New Roman" w:hAnsi="Times New Roman" w:cs="Times New Roman"/>
          <w:color w:val="000000" w:themeColor="text1"/>
          <w:lang w:val="fr-CA"/>
        </w:rPr>
        <w:instrText xml:space="preserve"> NOTEREF _Ref215082067 \h </w:instrText>
      </w:r>
      <w:r w:rsidR="007D3F39" w:rsidRPr="00033AB2">
        <w:rPr>
          <w:rFonts w:ascii="Times New Roman" w:eastAsia="Times New Roman" w:hAnsi="Times New Roman" w:cs="Times New Roman"/>
          <w:color w:val="000000" w:themeColor="text1"/>
          <w:lang w:val="fr-CA"/>
        </w:rPr>
      </w:r>
      <w:r w:rsidR="00033AB2">
        <w:rPr>
          <w:rFonts w:ascii="Times New Roman" w:eastAsia="Times New Roman" w:hAnsi="Times New Roman" w:cs="Times New Roman"/>
          <w:color w:val="000000" w:themeColor="text1"/>
          <w:lang w:val="fr-CA"/>
        </w:rPr>
        <w:instrText xml:space="preserve"> \* MERGEFORMAT </w:instrText>
      </w:r>
      <w:r w:rsidR="007D3F39" w:rsidRPr="00033AB2">
        <w:rPr>
          <w:rFonts w:ascii="Times New Roman" w:eastAsia="Times New Roman" w:hAnsi="Times New Roman" w:cs="Times New Roman"/>
          <w:color w:val="000000" w:themeColor="text1"/>
          <w:lang w:val="fr-CA"/>
        </w:rPr>
        <w:fldChar w:fldCharType="separate"/>
      </w:r>
      <w:r w:rsidR="005D2453">
        <w:rPr>
          <w:rFonts w:ascii="Times New Roman" w:eastAsia="Times New Roman" w:hAnsi="Times New Roman" w:cs="Times New Roman"/>
          <w:color w:val="000000" w:themeColor="text1"/>
          <w:lang w:val="fr-CA"/>
        </w:rPr>
        <w:t>14</w:t>
      </w:r>
      <w:r w:rsidR="007D3F39" w:rsidRPr="00033AB2">
        <w:rPr>
          <w:rFonts w:ascii="Times New Roman" w:eastAsia="Times New Roman" w:hAnsi="Times New Roman" w:cs="Times New Roman"/>
          <w:color w:val="000000" w:themeColor="text1"/>
          <w:lang w:val="fr-CA"/>
        </w:rPr>
        <w:fldChar w:fldCharType="end"/>
      </w:r>
      <w:r w:rsidRPr="00033AB2">
        <w:rPr>
          <w:rFonts w:ascii="Times New Roman" w:eastAsia="Times New Roman" w:hAnsi="Times New Roman" w:cs="Times New Roman"/>
          <w:color w:val="000000" w:themeColor="text1"/>
          <w:lang w:val="fr-CA"/>
        </w:rPr>
        <w:t>.</w:t>
      </w:r>
    </w:p>
  </w:footnote>
  <w:footnote w:id="23">
    <w:p w14:paraId="16E2102C" w14:textId="61CE93A1" w:rsidR="006A19D2" w:rsidRPr="00033AB2" w:rsidRDefault="006A19D2" w:rsidP="006A19D2">
      <w:pPr>
        <w:pStyle w:val="Notedebasdepage"/>
        <w:jc w:val="both"/>
        <w:rPr>
          <w:rFonts w:ascii="Times New Roman" w:hAnsi="Times New Roman" w:cs="Times New Roman"/>
          <w:color w:val="000000" w:themeColor="text1"/>
        </w:rPr>
      </w:pPr>
      <w:r w:rsidRPr="00033AB2">
        <w:rPr>
          <w:rStyle w:val="Appelnotedebasdep"/>
          <w:rFonts w:ascii="Times New Roman" w:eastAsia="Times New Roman" w:hAnsi="Times New Roman" w:cs="Times New Roman"/>
          <w:color w:val="000000" w:themeColor="text1"/>
        </w:rPr>
        <w:footnoteRef/>
      </w:r>
      <w:r w:rsidRPr="00033AB2">
        <w:rPr>
          <w:rFonts w:ascii="Times New Roman" w:eastAsia="Times New Roman" w:hAnsi="Times New Roman" w:cs="Times New Roman"/>
          <w:color w:val="000000" w:themeColor="text1"/>
        </w:rPr>
        <w:t xml:space="preserve"> </w:t>
      </w:r>
      <w:r w:rsidRPr="00033AB2">
        <w:rPr>
          <w:rFonts w:ascii="Times New Roman" w:eastAsia="Times New Roman" w:hAnsi="Times New Roman" w:cs="Times New Roman"/>
          <w:color w:val="000000" w:themeColor="text1"/>
          <w:lang w:val="fr-CA"/>
        </w:rPr>
        <w:t xml:space="preserve">Sophie Doucet, Isabel Côté, Audrey Mantha et Martin Blais, « Particularités des violences à caractère sexuel vécues par des personnes LGBTQ du Québec » (2024) vol. 37 : 1, à la p. 204, en ligne : </w:t>
      </w:r>
      <w:r w:rsidRPr="00033AB2">
        <w:rPr>
          <w:rFonts w:ascii="Times New Roman" w:eastAsia="Times New Roman" w:hAnsi="Times New Roman" w:cs="Times New Roman"/>
          <w:color w:val="000000" w:themeColor="text1"/>
        </w:rPr>
        <w:t>&lt;</w:t>
      </w:r>
      <w:hyperlink r:id="rId8" w:history="1">
        <w:r w:rsidRPr="00033AB2">
          <w:rPr>
            <w:rStyle w:val="Lienhypertexte"/>
            <w:rFonts w:ascii="Times New Roman" w:eastAsia="Times New Roman" w:hAnsi="Times New Roman" w:cs="Times New Roman"/>
            <w:color w:val="000000" w:themeColor="text1"/>
            <w:u w:val="none"/>
          </w:rPr>
          <w:t>https://www.erudit.org/fr/revues/rf/2024-v37-n1-rf09645/1114142ar.pdf</w:t>
        </w:r>
      </w:hyperlink>
      <w:r w:rsidRPr="00033AB2">
        <w:rPr>
          <w:rFonts w:ascii="Times New Roman" w:eastAsia="Times New Roman" w:hAnsi="Times New Roman" w:cs="Times New Roman"/>
          <w:color w:val="000000" w:themeColor="text1"/>
        </w:rPr>
        <w:t xml:space="preserve">&gt;. ; </w:t>
      </w:r>
      <w:r w:rsidRPr="00033AB2">
        <w:rPr>
          <w:rStyle w:val="lev"/>
          <w:rFonts w:ascii="Times New Roman" w:hAnsi="Times New Roman" w:cs="Times New Roman"/>
          <w:b w:val="0"/>
          <w:iCs/>
          <w:color w:val="000000" w:themeColor="text1"/>
        </w:rPr>
        <w:t>Statistique Canada</w:t>
      </w:r>
      <w:r w:rsidRPr="00033AB2">
        <w:rPr>
          <w:rFonts w:ascii="Times New Roman" w:hAnsi="Times New Roman" w:cs="Times New Roman"/>
          <w:iCs/>
          <w:color w:val="000000" w:themeColor="text1"/>
        </w:rPr>
        <w:t>,</w:t>
      </w:r>
      <w:r w:rsidRPr="00033AB2">
        <w:rPr>
          <w:rFonts w:ascii="Times New Roman" w:hAnsi="Times New Roman" w:cs="Times New Roman"/>
          <w:color w:val="000000" w:themeColor="text1"/>
        </w:rPr>
        <w:t xml:space="preserve"> « Lutter contre l’homophobie, la transphobie et la biphobie »,</w:t>
      </w:r>
      <w:r w:rsidRPr="00033AB2">
        <w:rPr>
          <w:rStyle w:val="lev"/>
          <w:rFonts w:ascii="Times New Roman" w:hAnsi="Times New Roman" w:cs="Times New Roman"/>
          <w:b w:val="0"/>
          <w:color w:val="000000" w:themeColor="text1"/>
        </w:rPr>
        <w:t xml:space="preserve"> </w:t>
      </w:r>
      <w:r w:rsidRPr="00033AB2">
        <w:rPr>
          <w:rFonts w:ascii="Times New Roman" w:hAnsi="Times New Roman" w:cs="Times New Roman"/>
          <w:color w:val="000000" w:themeColor="text1"/>
        </w:rPr>
        <w:t>(29 juin 2022), en ligne : &lt;https://www.statcan.gc.ca/o1/fr/plus/1294-lutter-contre-lhomophobie-la-transphobie-et-la-biphobie&gt;.</w:t>
      </w:r>
    </w:p>
  </w:footnote>
  <w:footnote w:id="24">
    <w:p w14:paraId="2C4C0480" w14:textId="3270FDFC" w:rsidR="004D5F2F" w:rsidRPr="00033AB2" w:rsidRDefault="004D5F2F" w:rsidP="004D5F2F">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Pr="00033AB2">
        <w:rPr>
          <w:rFonts w:ascii="Times New Roman" w:hAnsi="Times New Roman" w:cs="Times New Roman"/>
          <w:color w:val="000000" w:themeColor="text1"/>
        </w:rPr>
        <w:t xml:space="preserve">Centre de recherche communautaire, </w:t>
      </w:r>
      <w:r w:rsidRPr="00033AB2">
        <w:rPr>
          <w:rStyle w:val="Accentuation"/>
          <w:rFonts w:ascii="Times New Roman" w:hAnsi="Times New Roman" w:cs="Times New Roman"/>
          <w:color w:val="000000" w:themeColor="text1"/>
        </w:rPr>
        <w:t>Les graves problèmes juridiques rencontrés par les personnes lesbiennes, gaies, bisexuelles et autres membres de minorités sexuelles dans l’Ouest canadien : Une étude qualitative</w:t>
      </w:r>
      <w:r w:rsidRPr="00033AB2">
        <w:rPr>
          <w:rFonts w:ascii="Times New Roman" w:hAnsi="Times New Roman" w:cs="Times New Roman"/>
          <w:color w:val="000000" w:themeColor="text1"/>
        </w:rPr>
        <w:t xml:space="preserve"> (2021), à la p 4, en ligne : &lt;https://www.justice.gc.ca/fra/pr-rp/jr/lgbtq/docs/rsd_rr2021_lgb-people-in-western-canada-fra.pdf&gt;.</w:t>
      </w:r>
    </w:p>
  </w:footnote>
  <w:footnote w:id="25">
    <w:p w14:paraId="7B557F08" w14:textId="77777777" w:rsidR="004D5F2F" w:rsidRPr="00033AB2" w:rsidRDefault="004D5F2F" w:rsidP="004D5F2F">
      <w:pPr>
        <w:pStyle w:val="Notedebasdepage"/>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Pr="00033AB2">
        <w:rPr>
          <w:rFonts w:ascii="Times New Roman" w:hAnsi="Times New Roman" w:cs="Times New Roman"/>
          <w:i/>
          <w:iCs/>
        </w:rPr>
        <w:t>Ibid.</w:t>
      </w:r>
    </w:p>
  </w:footnote>
  <w:footnote w:id="26">
    <w:p w14:paraId="4A23133F" w14:textId="70B595AA" w:rsidR="006A19D2" w:rsidRPr="00033AB2" w:rsidRDefault="006A19D2" w:rsidP="006A19D2">
      <w:pPr>
        <w:pStyle w:val="Notedebasdepage"/>
        <w:jc w:val="both"/>
        <w:rPr>
          <w:rFonts w:ascii="Times New Roman" w:hAnsi="Times New Roman" w:cs="Times New Roman"/>
          <w:color w:val="000000" w:themeColor="text1"/>
        </w:rPr>
      </w:pPr>
      <w:r w:rsidRPr="00033AB2">
        <w:rPr>
          <w:rStyle w:val="Appelnotedebasdep"/>
          <w:rFonts w:ascii="Times New Roman" w:eastAsia="Times New Roman" w:hAnsi="Times New Roman" w:cs="Times New Roman"/>
        </w:rPr>
        <w:footnoteRef/>
      </w:r>
      <w:r w:rsidRPr="00033AB2">
        <w:rPr>
          <w:rFonts w:ascii="Times New Roman" w:eastAsia="Times New Roman" w:hAnsi="Times New Roman" w:cs="Times New Roman"/>
        </w:rPr>
        <w:t xml:space="preserve"> </w:t>
      </w:r>
      <w:r w:rsidRPr="00033AB2">
        <w:rPr>
          <w:rFonts w:ascii="Times New Roman" w:hAnsi="Times New Roman" w:cs="Times New Roman"/>
        </w:rPr>
        <w:t xml:space="preserve">Naomie-Jade Ladry et al, « Abus et violence vécus par les jeunes trans et non binaires au Québec » (2023) </w:t>
      </w:r>
      <w:proofErr w:type="gramStart"/>
      <w:r w:rsidRPr="00033AB2">
        <w:rPr>
          <w:rFonts w:ascii="Times New Roman" w:hAnsi="Times New Roman" w:cs="Times New Roman"/>
        </w:rPr>
        <w:t>56:</w:t>
      </w:r>
      <w:proofErr w:type="gramEnd"/>
      <w:r w:rsidRPr="00033AB2">
        <w:rPr>
          <w:rFonts w:ascii="Times New Roman" w:hAnsi="Times New Roman" w:cs="Times New Roman"/>
        </w:rPr>
        <w:t xml:space="preserve">2 </w:t>
      </w:r>
      <w:r w:rsidRPr="00033AB2">
        <w:rPr>
          <w:rStyle w:val="Accentuation"/>
          <w:rFonts w:ascii="Times New Roman" w:hAnsi="Times New Roman" w:cs="Times New Roman"/>
        </w:rPr>
        <w:t>Criminologie</w:t>
      </w:r>
      <w:r w:rsidRPr="00033AB2">
        <w:rPr>
          <w:rFonts w:ascii="Times New Roman" w:hAnsi="Times New Roman" w:cs="Times New Roman"/>
        </w:rPr>
        <w:t xml:space="preserve"> 295, à la p 305, en ligne :</w:t>
      </w:r>
      <w:r w:rsidRPr="00033AB2">
        <w:rPr>
          <w:rFonts w:ascii="Times New Roman" w:hAnsi="Times New Roman" w:cs="Times New Roman"/>
          <w:color w:val="000000" w:themeColor="text1"/>
        </w:rPr>
        <w:t>&lt;</w:t>
      </w:r>
      <w:hyperlink r:id="rId9" w:history="1">
        <w:r w:rsidRPr="00033AB2">
          <w:rPr>
            <w:rStyle w:val="Lienhypertexte"/>
            <w:rFonts w:ascii="Times New Roman" w:hAnsi="Times New Roman" w:cs="Times New Roman"/>
            <w:color w:val="000000" w:themeColor="text1"/>
            <w:u w:val="none"/>
          </w:rPr>
          <w:t>https://www.</w:t>
        </w:r>
        <w:bookmarkStart w:id="16" w:name="_Hlt215131953"/>
        <w:r w:rsidRPr="00033AB2">
          <w:rPr>
            <w:rStyle w:val="Lienhypertexte"/>
            <w:rFonts w:ascii="Times New Roman" w:hAnsi="Times New Roman" w:cs="Times New Roman"/>
            <w:color w:val="000000" w:themeColor="text1"/>
            <w:u w:val="none"/>
          </w:rPr>
          <w:t>e</w:t>
        </w:r>
        <w:bookmarkEnd w:id="16"/>
        <w:r w:rsidRPr="00033AB2">
          <w:rPr>
            <w:rStyle w:val="Lienhypertexte"/>
            <w:rFonts w:ascii="Times New Roman" w:hAnsi="Times New Roman" w:cs="Times New Roman"/>
            <w:color w:val="000000" w:themeColor="text1"/>
            <w:u w:val="none"/>
          </w:rPr>
          <w:t>rudit.org/en/journals/crimino/2023-v56-n2-crimino08911/1107607ar.pdf</w:t>
        </w:r>
      </w:hyperlink>
      <w:r w:rsidRPr="00033AB2">
        <w:rPr>
          <w:rFonts w:ascii="Times New Roman" w:hAnsi="Times New Roman" w:cs="Times New Roman"/>
          <w:color w:val="000000" w:themeColor="text1"/>
        </w:rPr>
        <w:t xml:space="preserve">&gt;. </w:t>
      </w:r>
    </w:p>
  </w:footnote>
  <w:footnote w:id="27">
    <w:p w14:paraId="3EA631BA" w14:textId="77777777" w:rsidR="006A19D2" w:rsidRPr="00033AB2" w:rsidRDefault="006A19D2" w:rsidP="006A19D2">
      <w:pPr>
        <w:pStyle w:val="Notedebasdepage"/>
        <w:jc w:val="both"/>
        <w:rPr>
          <w:rFonts w:ascii="Times New Roman" w:hAnsi="Times New Roman" w:cs="Times New Roman"/>
        </w:rPr>
      </w:pPr>
      <w:r w:rsidRPr="00033AB2">
        <w:rPr>
          <w:rStyle w:val="Appelnotedebasdep"/>
          <w:rFonts w:ascii="Times New Roman" w:eastAsia="Times New Roman" w:hAnsi="Times New Roman" w:cs="Times New Roman"/>
        </w:rPr>
        <w:footnoteRef/>
      </w:r>
      <w:r w:rsidRPr="00033AB2">
        <w:rPr>
          <w:rFonts w:ascii="Times New Roman" w:eastAsia="Times New Roman" w:hAnsi="Times New Roman" w:cs="Times New Roman"/>
        </w:rPr>
        <w:t xml:space="preserve"> </w:t>
      </w:r>
      <w:proofErr w:type="spellStart"/>
      <w:r w:rsidRPr="00033AB2">
        <w:rPr>
          <w:rFonts w:ascii="Times New Roman" w:eastAsia="Times New Roman" w:hAnsi="Times New Roman" w:cs="Times New Roman"/>
          <w:i/>
          <w:iCs/>
        </w:rPr>
        <w:t>Ibid</w:t>
      </w:r>
      <w:proofErr w:type="spellEnd"/>
      <w:r w:rsidRPr="00033AB2">
        <w:rPr>
          <w:rFonts w:ascii="Times New Roman" w:hAnsi="Times New Roman" w:cs="Times New Roman"/>
        </w:rPr>
        <w:t xml:space="preserve"> à la p 17.</w:t>
      </w:r>
    </w:p>
  </w:footnote>
  <w:footnote w:id="28">
    <w:p w14:paraId="08CE7E3F" w14:textId="77777777" w:rsidR="006A19D2" w:rsidRPr="00033AB2" w:rsidRDefault="006A19D2" w:rsidP="006A19D2">
      <w:pPr>
        <w:pStyle w:val="Notedebasdepage"/>
        <w:jc w:val="both"/>
        <w:rPr>
          <w:rFonts w:ascii="Times New Roman" w:eastAsia="Times New Roman" w:hAnsi="Times New Roman" w:cs="Times New Roman"/>
        </w:rPr>
      </w:pPr>
      <w:r w:rsidRPr="00033AB2">
        <w:rPr>
          <w:rStyle w:val="Appelnotedebasdep"/>
          <w:rFonts w:ascii="Times New Roman" w:eastAsia="Times New Roman" w:hAnsi="Times New Roman" w:cs="Times New Roman"/>
        </w:rPr>
        <w:footnoteRef/>
      </w:r>
      <w:r w:rsidRPr="00033AB2">
        <w:rPr>
          <w:rFonts w:ascii="Times New Roman" w:eastAsia="Times New Roman" w:hAnsi="Times New Roman" w:cs="Times New Roman"/>
        </w:rPr>
        <w:t xml:space="preserve"> </w:t>
      </w:r>
      <w:r w:rsidRPr="00033AB2">
        <w:rPr>
          <w:rFonts w:ascii="Times New Roman" w:eastAsia="Times New Roman" w:hAnsi="Times New Roman" w:cs="Times New Roman"/>
          <w:i/>
          <w:iCs/>
          <w:color w:val="000000" w:themeColor="text1"/>
        </w:rPr>
        <w:t>Ibid</w:t>
      </w:r>
      <w:r w:rsidRPr="00033AB2">
        <w:rPr>
          <w:rFonts w:ascii="Times New Roman" w:eastAsia="Times New Roman" w:hAnsi="Times New Roman" w:cs="Times New Roman"/>
          <w:color w:val="000000" w:themeColor="text1"/>
        </w:rPr>
        <w:t xml:space="preserve">. </w:t>
      </w:r>
    </w:p>
  </w:footnote>
  <w:footnote w:id="29">
    <w:p w14:paraId="612E7A3A" w14:textId="5A9CA122" w:rsidR="0017340F" w:rsidRPr="00033AB2" w:rsidRDefault="0017340F" w:rsidP="0017340F">
      <w:pPr>
        <w:pStyle w:val="Notedebasdepage"/>
        <w:jc w:val="both"/>
        <w:rPr>
          <w:rFonts w:ascii="Times New Roman" w:eastAsia="Times New Roman" w:hAnsi="Times New Roman" w:cs="Times New Roman"/>
        </w:rPr>
      </w:pPr>
      <w:r w:rsidRPr="00033AB2">
        <w:rPr>
          <w:rStyle w:val="Appelnotedebasdep"/>
          <w:rFonts w:ascii="Times New Roman" w:eastAsia="Times New Roman" w:hAnsi="Times New Roman" w:cs="Times New Roman"/>
        </w:rPr>
        <w:footnoteRef/>
      </w:r>
      <w:r w:rsidRPr="00033AB2">
        <w:rPr>
          <w:rFonts w:ascii="Times New Roman" w:eastAsia="Times New Roman" w:hAnsi="Times New Roman" w:cs="Times New Roman"/>
        </w:rPr>
        <w:t xml:space="preserve">  </w:t>
      </w:r>
      <w:r w:rsidRPr="00033AB2">
        <w:rPr>
          <w:rFonts w:ascii="Times New Roman" w:hAnsi="Times New Roman" w:cs="Times New Roman"/>
        </w:rPr>
        <w:t xml:space="preserve">Sophie Doucet </w:t>
      </w:r>
      <w:r w:rsidRPr="00033AB2">
        <w:rPr>
          <w:rFonts w:ascii="Times New Roman" w:hAnsi="Times New Roman" w:cs="Times New Roman"/>
          <w:iCs/>
        </w:rPr>
        <w:t>et al</w:t>
      </w:r>
      <w:r w:rsidRPr="00033AB2">
        <w:rPr>
          <w:rFonts w:ascii="Times New Roman" w:hAnsi="Times New Roman" w:cs="Times New Roman"/>
        </w:rPr>
        <w:t xml:space="preserve">, </w:t>
      </w:r>
      <w:r w:rsidRPr="00033AB2">
        <w:rPr>
          <w:rStyle w:val="Accentuation"/>
          <w:rFonts w:ascii="Times New Roman" w:hAnsi="Times New Roman" w:cs="Times New Roman"/>
        </w:rPr>
        <w:t>supra</w:t>
      </w:r>
      <w:r w:rsidRPr="00033AB2">
        <w:rPr>
          <w:rFonts w:ascii="Times New Roman" w:hAnsi="Times New Roman" w:cs="Times New Roman"/>
        </w:rPr>
        <w:t xml:space="preserve"> note</w:t>
      </w:r>
      <w:r w:rsidR="007D3F39" w:rsidRPr="00033AB2">
        <w:rPr>
          <w:rFonts w:ascii="Times New Roman" w:hAnsi="Times New Roman" w:cs="Times New Roman"/>
        </w:rPr>
        <w:t xml:space="preserve"> </w:t>
      </w:r>
      <w:r w:rsidR="007D3F39" w:rsidRPr="00033AB2">
        <w:rPr>
          <w:rFonts w:ascii="Times New Roman" w:hAnsi="Times New Roman" w:cs="Times New Roman"/>
        </w:rPr>
        <w:fldChar w:fldCharType="begin"/>
      </w:r>
      <w:r w:rsidR="007D3F39" w:rsidRPr="00033AB2">
        <w:rPr>
          <w:rFonts w:ascii="Times New Roman" w:hAnsi="Times New Roman" w:cs="Times New Roman"/>
        </w:rPr>
        <w:instrText xml:space="preserve"> NOTEREF _Ref215563112 \h </w:instrText>
      </w:r>
      <w:r w:rsidR="007D3F39" w:rsidRPr="00033AB2">
        <w:rPr>
          <w:rFonts w:ascii="Times New Roman" w:hAnsi="Times New Roman" w:cs="Times New Roman"/>
        </w:rPr>
      </w:r>
      <w:r w:rsidR="00033AB2">
        <w:rPr>
          <w:rFonts w:ascii="Times New Roman" w:hAnsi="Times New Roman" w:cs="Times New Roman"/>
        </w:rPr>
        <w:instrText xml:space="preserve"> \* MERGEFORMAT </w:instrText>
      </w:r>
      <w:r w:rsidR="007D3F39" w:rsidRPr="00033AB2">
        <w:rPr>
          <w:rFonts w:ascii="Times New Roman" w:hAnsi="Times New Roman" w:cs="Times New Roman"/>
        </w:rPr>
        <w:fldChar w:fldCharType="separate"/>
      </w:r>
      <w:r w:rsidR="005D2453">
        <w:rPr>
          <w:rFonts w:ascii="Times New Roman" w:hAnsi="Times New Roman" w:cs="Times New Roman"/>
        </w:rPr>
        <w:t>22</w:t>
      </w:r>
      <w:r w:rsidR="007D3F39" w:rsidRPr="00033AB2">
        <w:rPr>
          <w:rFonts w:ascii="Times New Roman" w:hAnsi="Times New Roman" w:cs="Times New Roman"/>
        </w:rPr>
        <w:fldChar w:fldCharType="end"/>
      </w:r>
      <w:r w:rsidRPr="00033AB2">
        <w:rPr>
          <w:rFonts w:ascii="Times New Roman" w:hAnsi="Times New Roman" w:cs="Times New Roman"/>
        </w:rPr>
        <w:t>, à la p 214.</w:t>
      </w:r>
    </w:p>
  </w:footnote>
  <w:footnote w:id="30">
    <w:p w14:paraId="0921CAF8" w14:textId="77777777" w:rsidR="0017340F" w:rsidRPr="00033AB2" w:rsidRDefault="0017340F">
      <w:pPr>
        <w:pStyle w:val="Notedebasdepage"/>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Pr="00033AB2">
        <w:rPr>
          <w:rFonts w:ascii="Times New Roman" w:eastAsia="Times New Roman" w:hAnsi="Times New Roman" w:cs="Times New Roman"/>
          <w:i/>
          <w:iCs/>
          <w:color w:val="000000" w:themeColor="text1"/>
        </w:rPr>
        <w:t>Ibid</w:t>
      </w:r>
      <w:r w:rsidRPr="00033AB2">
        <w:rPr>
          <w:rFonts w:ascii="Times New Roman" w:eastAsia="Times New Roman" w:hAnsi="Times New Roman" w:cs="Times New Roman"/>
          <w:color w:val="000000" w:themeColor="text1"/>
        </w:rPr>
        <w:t>.</w:t>
      </w:r>
    </w:p>
  </w:footnote>
  <w:footnote w:id="31">
    <w:p w14:paraId="1A93843C" w14:textId="5A19FFA3" w:rsidR="006A19D2" w:rsidRPr="00033AB2" w:rsidRDefault="006A19D2" w:rsidP="006A19D2">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Gazette des femmes, </w:t>
      </w:r>
      <w:r w:rsidRPr="00033AB2">
        <w:rPr>
          <w:rStyle w:val="Accentuation"/>
          <w:rFonts w:ascii="Times New Roman" w:hAnsi="Times New Roman" w:cs="Times New Roman"/>
        </w:rPr>
        <w:t>« Dans l’angle mort des violences : les communautés LGBTQ+ »</w:t>
      </w:r>
      <w:r w:rsidRPr="00033AB2">
        <w:rPr>
          <w:rFonts w:ascii="Times New Roman" w:hAnsi="Times New Roman" w:cs="Times New Roman"/>
        </w:rPr>
        <w:t>, Gazette des femmes, 24 novembre 2023, en ligne :&lt;https://gazettedesfemmes.ca/23788/dans-langle-mort-des-violences-les-communautes-lgbtq&gt;.</w:t>
      </w:r>
    </w:p>
  </w:footnote>
  <w:footnote w:id="32">
    <w:p w14:paraId="79CA53EF" w14:textId="415791E6" w:rsidR="00256658" w:rsidRPr="00033AB2" w:rsidRDefault="00256658" w:rsidP="00256658">
      <w:pPr>
        <w:pStyle w:val="Notedebasdepage"/>
        <w:jc w:val="both"/>
        <w:rPr>
          <w:rFonts w:ascii="Times New Roman" w:hAnsi="Times New Roman" w:cs="Times New Roman"/>
          <w:color w:val="000000" w:themeColor="text1"/>
        </w:rPr>
      </w:pPr>
      <w:r w:rsidRPr="00033AB2">
        <w:rPr>
          <w:rStyle w:val="Appelnotedebasdep"/>
          <w:rFonts w:ascii="Times New Roman" w:hAnsi="Times New Roman" w:cs="Times New Roman"/>
          <w:color w:val="000000" w:themeColor="text1"/>
        </w:rPr>
        <w:footnoteRef/>
      </w:r>
      <w:r w:rsidRPr="00033AB2">
        <w:rPr>
          <w:rFonts w:ascii="Times New Roman" w:hAnsi="Times New Roman" w:cs="Times New Roman"/>
          <w:color w:val="000000" w:themeColor="text1"/>
        </w:rPr>
        <w:t xml:space="preserve"> Montréal, Conseil québécois LGBT, </w:t>
      </w:r>
      <w:r w:rsidRPr="00033AB2">
        <w:rPr>
          <w:rFonts w:ascii="Times New Roman" w:hAnsi="Times New Roman" w:cs="Times New Roman"/>
          <w:i/>
          <w:iCs/>
          <w:color w:val="000000" w:themeColor="text1"/>
        </w:rPr>
        <w:t>Guide d’intervention intersectionnelle</w:t>
      </w:r>
      <w:r w:rsidRPr="00033AB2">
        <w:rPr>
          <w:rFonts w:ascii="Times New Roman" w:hAnsi="Times New Roman" w:cs="Times New Roman"/>
          <w:color w:val="000000" w:themeColor="text1"/>
        </w:rPr>
        <w:t xml:space="preserve"> (guide à l’attention des </w:t>
      </w:r>
      <w:proofErr w:type="spellStart"/>
      <w:r w:rsidRPr="00033AB2">
        <w:rPr>
          <w:rFonts w:ascii="Times New Roman" w:hAnsi="Times New Roman" w:cs="Times New Roman"/>
          <w:color w:val="000000" w:themeColor="text1"/>
        </w:rPr>
        <w:t>professionnel·le·s</w:t>
      </w:r>
      <w:proofErr w:type="spellEnd"/>
      <w:r w:rsidRPr="00033AB2">
        <w:rPr>
          <w:rFonts w:ascii="Times New Roman" w:hAnsi="Times New Roman" w:cs="Times New Roman"/>
          <w:color w:val="000000" w:themeColor="text1"/>
        </w:rPr>
        <w:t>), rédaction : Xavier Van Borren, direction : Florence Gagnon, révision : Marie-Dominique Koma Koudjo, Conseil québécois LGBT, 2022 à la p 12, en ligne :&lt;</w:t>
      </w:r>
      <w:hyperlink r:id="rId10" w:history="1">
        <w:r w:rsidRPr="00033AB2">
          <w:rPr>
            <w:rStyle w:val="Lienhypertexte"/>
            <w:rFonts w:ascii="Times New Roman" w:hAnsi="Times New Roman" w:cs="Times New Roman"/>
            <w:color w:val="000000" w:themeColor="text1"/>
            <w:u w:val="none"/>
          </w:rPr>
          <w:t>https://conseil-lgbt.ca/wp-content/uploads/2023/05/GIX-CQLGBT-2023-fr.pdf</w:t>
        </w:r>
      </w:hyperlink>
      <w:r w:rsidRPr="00033AB2">
        <w:rPr>
          <w:rFonts w:ascii="Times New Roman" w:hAnsi="Times New Roman" w:cs="Times New Roman"/>
          <w:color w:val="000000" w:themeColor="text1"/>
        </w:rPr>
        <w:t xml:space="preserve">&gt;. </w:t>
      </w:r>
    </w:p>
  </w:footnote>
  <w:footnote w:id="33">
    <w:p w14:paraId="541742F5" w14:textId="30F5ABCA" w:rsidR="00256658" w:rsidRPr="00033AB2" w:rsidRDefault="00256658" w:rsidP="00EE1D15">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rPr>
        <w:t xml:space="preserve"> Toronto, Egale Canada, </w:t>
      </w:r>
      <w:r w:rsidRPr="00033AB2">
        <w:rPr>
          <w:rFonts w:ascii="Times New Roman" w:hAnsi="Times New Roman" w:cs="Times New Roman"/>
          <w:i/>
          <w:iCs/>
        </w:rPr>
        <w:t>65 raisons – Les droits des personnes intersexuées au Canada</w:t>
      </w:r>
      <w:r w:rsidRPr="00033AB2">
        <w:rPr>
          <w:rFonts w:ascii="Times New Roman" w:hAnsi="Times New Roman" w:cs="Times New Roman"/>
        </w:rPr>
        <w:t xml:space="preserve"> (lettre ouverte) (26 février 2019), en ligne : &lt;https://egale.ca/wp-content/uploads/2019/10/65-raisons-les-droits-des-personnes-intersexuees-au-Canada.pdf&gt;. </w:t>
      </w:r>
    </w:p>
  </w:footnote>
  <w:footnote w:id="34">
    <w:p w14:paraId="46244EA9" w14:textId="6324A59C" w:rsidR="00256658" w:rsidRPr="00033AB2" w:rsidRDefault="00256658" w:rsidP="00EE1D15">
      <w:pPr>
        <w:pStyle w:val="Notedebasdepage"/>
        <w:jc w:val="both"/>
        <w:rPr>
          <w:rFonts w:ascii="Times New Roman" w:hAnsi="Times New Roman" w:cs="Times New Roman"/>
          <w:color w:val="000000" w:themeColor="text1"/>
        </w:rPr>
      </w:pPr>
      <w:r w:rsidRPr="00033AB2">
        <w:rPr>
          <w:rStyle w:val="Appelnotedebasdep"/>
          <w:rFonts w:ascii="Times New Roman" w:hAnsi="Times New Roman" w:cs="Times New Roman"/>
          <w:color w:val="000000" w:themeColor="text1"/>
        </w:rPr>
        <w:footnoteRef/>
      </w:r>
      <w:r w:rsidRPr="00033AB2">
        <w:rPr>
          <w:rFonts w:ascii="Times New Roman" w:hAnsi="Times New Roman" w:cs="Times New Roman"/>
          <w:color w:val="000000" w:themeColor="text1"/>
        </w:rPr>
        <w:t xml:space="preserve"> Nadeau Jessica, « Plus de 1 300 opérations sur les organes génitaux des enfants », LEDEVOIR [de Montréal] (12 janvier 2022)</w:t>
      </w:r>
      <w:r w:rsidR="007861C7" w:rsidRPr="00033AB2">
        <w:rPr>
          <w:rFonts w:ascii="Times New Roman" w:hAnsi="Times New Roman" w:cs="Times New Roman"/>
          <w:color w:val="000000" w:themeColor="text1"/>
        </w:rPr>
        <w:t xml:space="preserve"> </w:t>
      </w:r>
      <w:r w:rsidRPr="00033AB2">
        <w:rPr>
          <w:rFonts w:ascii="Times New Roman" w:hAnsi="Times New Roman" w:cs="Times New Roman"/>
          <w:color w:val="000000" w:themeColor="text1"/>
        </w:rPr>
        <w:t>en ligne :&lt;https://www.ledevoir.com/actualites/sante/659280/societe-plus-de-1300-operations-sur-les-organes-genitaux-des-enfants&gt;.</w:t>
      </w:r>
    </w:p>
  </w:footnote>
  <w:footnote w:id="35">
    <w:p w14:paraId="79EA7FA2" w14:textId="77777777" w:rsidR="00256658" w:rsidRPr="00033AB2" w:rsidRDefault="00256658" w:rsidP="00EE1D15">
      <w:pPr>
        <w:pStyle w:val="Notedebasdepage"/>
        <w:jc w:val="both"/>
        <w:rPr>
          <w:rFonts w:ascii="Times New Roman" w:hAnsi="Times New Roman" w:cs="Times New Roman"/>
          <w:color w:val="000000" w:themeColor="text1"/>
          <w:lang w:val="fr-CA"/>
        </w:rPr>
      </w:pPr>
      <w:r w:rsidRPr="00033AB2">
        <w:rPr>
          <w:rStyle w:val="Appelnotedebasdep"/>
          <w:rFonts w:ascii="Times New Roman" w:hAnsi="Times New Roman" w:cs="Times New Roman"/>
          <w:color w:val="000000" w:themeColor="text1"/>
        </w:rPr>
        <w:footnoteRef/>
      </w:r>
      <w:r w:rsidRPr="00033AB2">
        <w:rPr>
          <w:rFonts w:ascii="Times New Roman" w:hAnsi="Times New Roman" w:cs="Times New Roman"/>
          <w:color w:val="000000" w:themeColor="text1"/>
          <w:lang w:val="fr-CA"/>
        </w:rPr>
        <w:t xml:space="preserve"> </w:t>
      </w:r>
      <w:r w:rsidRPr="00033AB2">
        <w:rPr>
          <w:rFonts w:ascii="Times New Roman" w:hAnsi="Times New Roman" w:cs="Times New Roman"/>
          <w:i/>
          <w:iCs/>
          <w:color w:val="000000" w:themeColor="text1"/>
          <w:lang w:val="fr-CA"/>
        </w:rPr>
        <w:t>Ibid.</w:t>
      </w:r>
    </w:p>
  </w:footnote>
  <w:footnote w:id="36">
    <w:p w14:paraId="2A85B2EF" w14:textId="01BE3814" w:rsidR="009F46A4" w:rsidRPr="00033AB2" w:rsidRDefault="009F46A4" w:rsidP="00EE1D15">
      <w:pPr>
        <w:pStyle w:val="Notedebasdepage"/>
        <w:jc w:val="both"/>
        <w:rPr>
          <w:rFonts w:ascii="Times New Roman" w:eastAsia="Times New Roman" w:hAnsi="Times New Roman" w:cs="Times New Roman"/>
          <w:color w:val="000000" w:themeColor="text1"/>
        </w:rPr>
      </w:pPr>
      <w:r w:rsidRPr="00033AB2">
        <w:rPr>
          <w:rStyle w:val="Appelnotedebasdep"/>
          <w:rFonts w:ascii="Times New Roman" w:eastAsia="Times New Roman" w:hAnsi="Times New Roman" w:cs="Times New Roman"/>
          <w:color w:val="000000" w:themeColor="text1"/>
        </w:rPr>
        <w:footnoteRef/>
      </w:r>
      <w:r w:rsidRPr="00033AB2">
        <w:rPr>
          <w:rFonts w:ascii="Times New Roman" w:eastAsia="Times New Roman" w:hAnsi="Times New Roman" w:cs="Times New Roman"/>
          <w:color w:val="000000" w:themeColor="text1"/>
        </w:rPr>
        <w:t xml:space="preserve"> </w:t>
      </w:r>
      <w:r w:rsidRPr="00033AB2">
        <w:rPr>
          <w:rFonts w:ascii="Times New Roman" w:eastAsia="Times New Roman" w:hAnsi="Times New Roman" w:cs="Times New Roman"/>
          <w:i/>
          <w:iCs/>
          <w:color w:val="000000" w:themeColor="text1"/>
        </w:rPr>
        <w:t>C</w:t>
      </w:r>
      <w:r w:rsidRPr="00033AB2">
        <w:rPr>
          <w:rFonts w:ascii="Times New Roman" w:eastAsia="Times New Roman" w:hAnsi="Times New Roman" w:cs="Times New Roman"/>
          <w:i/>
          <w:iCs/>
          <w:color w:val="000000" w:themeColor="text1"/>
          <w:lang w:val="fr-CA"/>
        </w:rPr>
        <w:t>ode criminel</w:t>
      </w:r>
      <w:r w:rsidRPr="00033AB2">
        <w:rPr>
          <w:rFonts w:ascii="Times New Roman" w:eastAsia="Times New Roman" w:hAnsi="Times New Roman" w:cs="Times New Roman"/>
          <w:color w:val="000000" w:themeColor="text1"/>
          <w:lang w:val="fr-CA"/>
        </w:rPr>
        <w:t>, supra note</w:t>
      </w:r>
      <w:r w:rsidR="00481B1D" w:rsidRPr="00033AB2">
        <w:rPr>
          <w:rFonts w:ascii="Times New Roman" w:eastAsia="Times New Roman" w:hAnsi="Times New Roman" w:cs="Times New Roman"/>
          <w:color w:val="000000" w:themeColor="text1"/>
          <w:lang w:val="fr-CA"/>
        </w:rPr>
        <w:t xml:space="preserve"> </w:t>
      </w:r>
      <w:r w:rsidR="00481B1D" w:rsidRPr="00033AB2">
        <w:rPr>
          <w:rFonts w:ascii="Times New Roman" w:eastAsia="Times New Roman" w:hAnsi="Times New Roman" w:cs="Times New Roman"/>
          <w:color w:val="000000" w:themeColor="text1"/>
          <w:lang w:val="fr-CA"/>
        </w:rPr>
        <w:fldChar w:fldCharType="begin"/>
      </w:r>
      <w:r w:rsidR="00481B1D" w:rsidRPr="00033AB2">
        <w:rPr>
          <w:rFonts w:ascii="Times New Roman" w:eastAsia="Times New Roman" w:hAnsi="Times New Roman" w:cs="Times New Roman"/>
          <w:color w:val="000000" w:themeColor="text1"/>
          <w:lang w:val="fr-CA"/>
        </w:rPr>
        <w:instrText xml:space="preserve"> NOTEREF _Ref215094896 \h </w:instrText>
      </w:r>
      <w:r w:rsidR="00EE1D15" w:rsidRPr="00033AB2">
        <w:rPr>
          <w:rFonts w:ascii="Times New Roman" w:eastAsia="Times New Roman" w:hAnsi="Times New Roman" w:cs="Times New Roman"/>
          <w:color w:val="000000" w:themeColor="text1"/>
          <w:lang w:val="fr-CA"/>
        </w:rPr>
        <w:instrText xml:space="preserve"> \* MERGEFORMAT </w:instrText>
      </w:r>
      <w:r w:rsidR="00481B1D" w:rsidRPr="00033AB2">
        <w:rPr>
          <w:rFonts w:ascii="Times New Roman" w:eastAsia="Times New Roman" w:hAnsi="Times New Roman" w:cs="Times New Roman"/>
          <w:color w:val="000000" w:themeColor="text1"/>
          <w:lang w:val="fr-CA"/>
        </w:rPr>
      </w:r>
      <w:r w:rsidR="00481B1D" w:rsidRPr="00033AB2">
        <w:rPr>
          <w:rFonts w:ascii="Times New Roman" w:eastAsia="Times New Roman" w:hAnsi="Times New Roman" w:cs="Times New Roman"/>
          <w:color w:val="000000" w:themeColor="text1"/>
          <w:lang w:val="fr-CA"/>
        </w:rPr>
        <w:fldChar w:fldCharType="separate"/>
      </w:r>
      <w:r w:rsidR="005D2453">
        <w:rPr>
          <w:rFonts w:ascii="Times New Roman" w:eastAsia="Times New Roman" w:hAnsi="Times New Roman" w:cs="Times New Roman"/>
          <w:color w:val="000000" w:themeColor="text1"/>
          <w:lang w:val="fr-CA"/>
        </w:rPr>
        <w:t>7</w:t>
      </w:r>
      <w:r w:rsidR="00481B1D" w:rsidRPr="00033AB2">
        <w:rPr>
          <w:rFonts w:ascii="Times New Roman" w:eastAsia="Times New Roman" w:hAnsi="Times New Roman" w:cs="Times New Roman"/>
          <w:color w:val="000000" w:themeColor="text1"/>
          <w:lang w:val="fr-CA"/>
        </w:rPr>
        <w:fldChar w:fldCharType="end"/>
      </w:r>
      <w:r w:rsidRPr="00033AB2">
        <w:rPr>
          <w:rFonts w:ascii="Times New Roman" w:eastAsia="Times New Roman" w:hAnsi="Times New Roman" w:cs="Times New Roman"/>
          <w:color w:val="000000" w:themeColor="text1"/>
          <w:lang w:val="fr-CA"/>
        </w:rPr>
        <w:t>, arts 320.102 et 320.103.</w:t>
      </w:r>
    </w:p>
  </w:footnote>
  <w:footnote w:id="37">
    <w:p w14:paraId="03F0AD42" w14:textId="53EB0B5A" w:rsidR="00F53493" w:rsidRPr="00033AB2" w:rsidRDefault="00F53493" w:rsidP="00EE1D15">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Pr="00033AB2">
        <w:rPr>
          <w:rFonts w:ascii="Times New Roman" w:hAnsi="Times New Roman" w:cs="Times New Roman"/>
          <w:color w:val="000000" w:themeColor="text1"/>
        </w:rPr>
        <w:t>Fraser David, «</w:t>
      </w:r>
      <w:r w:rsidRPr="00033AB2">
        <w:rPr>
          <w:rFonts w:ascii="Times New Roman" w:hAnsi="Times New Roman" w:cs="Times New Roman"/>
          <w:color w:val="000000" w:themeColor="text1"/>
          <w:lang w:val="fr-CA"/>
        </w:rPr>
        <w:t xml:space="preserve"> Les thérapies de conversion toujours craintes malgré leur interdiction », La Presse (25 juin 2023) en ligne : &lt;</w:t>
      </w:r>
      <w:hyperlink r:id="rId11" w:history="1">
        <w:r w:rsidRPr="00033AB2">
          <w:rPr>
            <w:rStyle w:val="Lienhypertexte"/>
            <w:rFonts w:ascii="Times New Roman" w:hAnsi="Times New Roman" w:cs="Times New Roman"/>
            <w:color w:val="000000" w:themeColor="text1"/>
            <w:u w:val="none"/>
            <w:lang w:val="fr-CA"/>
          </w:rPr>
          <w:t>https://www.lapresse.ca/actualites/2023-06-25/les-therapies-de-conversion-toujours-craintes-malgre-leur-interdiction.php</w:t>
        </w:r>
      </w:hyperlink>
      <w:r w:rsidRPr="00033AB2">
        <w:rPr>
          <w:rFonts w:ascii="Times New Roman" w:hAnsi="Times New Roman" w:cs="Times New Roman"/>
          <w:color w:val="000000" w:themeColor="text1"/>
          <w:lang w:val="fr-CA"/>
        </w:rPr>
        <w:t>&gt;.</w:t>
      </w:r>
    </w:p>
  </w:footnote>
  <w:footnote w:id="38">
    <w:p w14:paraId="175D48FB" w14:textId="42BABF90" w:rsidR="0087073B" w:rsidRPr="00033AB2" w:rsidRDefault="0087073B" w:rsidP="00EE1D15">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006B4FA0" w:rsidRPr="00033AB2">
        <w:rPr>
          <w:rFonts w:ascii="Times New Roman" w:hAnsi="Times New Roman" w:cs="Times New Roman"/>
          <w:i/>
          <w:iCs/>
        </w:rPr>
        <w:t>Ibid.</w:t>
      </w:r>
    </w:p>
  </w:footnote>
  <w:footnote w:id="39">
    <w:p w14:paraId="34E60992" w14:textId="35BEE423" w:rsidR="00412B2B" w:rsidRPr="00033AB2" w:rsidRDefault="00412B2B" w:rsidP="00EE1D15">
      <w:pPr>
        <w:pStyle w:val="Notedebasdepage"/>
        <w:jc w:val="both"/>
        <w:rPr>
          <w:rFonts w:ascii="Times New Roman" w:hAnsi="Times New Roman" w:cs="Times New Roman"/>
          <w:b/>
          <w:bCs/>
          <w:lang w:val="fr-CA"/>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00973DD0" w:rsidRPr="00033AB2">
        <w:rPr>
          <w:rFonts w:ascii="Times New Roman" w:hAnsi="Times New Roman" w:cs="Times New Roman"/>
          <w:i/>
          <w:iCs/>
        </w:rPr>
        <w:t>Ibid.</w:t>
      </w:r>
    </w:p>
  </w:footnote>
  <w:footnote w:id="40">
    <w:p w14:paraId="36A195E4" w14:textId="083B1BF4" w:rsidR="00A34561" w:rsidRPr="00033AB2" w:rsidRDefault="00A34561" w:rsidP="003045B1">
      <w:pPr>
        <w:pStyle w:val="Notedebasdepage"/>
        <w:rPr>
          <w:rFonts w:ascii="Times New Roman" w:hAnsi="Times New Roman" w:cs="Times New Roman"/>
          <w:b/>
          <w:bCs/>
          <w:lang w:val="fr-CA"/>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Pr="00033AB2">
        <w:rPr>
          <w:rFonts w:ascii="Times New Roman" w:hAnsi="Times New Roman" w:cs="Times New Roman"/>
          <w:color w:val="000000" w:themeColor="text1"/>
        </w:rPr>
        <w:t xml:space="preserve">Arcand Zoé &amp; </w:t>
      </w:r>
      <w:proofErr w:type="spellStart"/>
      <w:r w:rsidRPr="00033AB2">
        <w:rPr>
          <w:rFonts w:ascii="Times New Roman" w:hAnsi="Times New Roman" w:cs="Times New Roman"/>
          <w:color w:val="000000" w:themeColor="text1"/>
        </w:rPr>
        <w:t>Dufranne</w:t>
      </w:r>
      <w:proofErr w:type="spellEnd"/>
      <w:r w:rsidRPr="00033AB2">
        <w:rPr>
          <w:rFonts w:ascii="Times New Roman" w:hAnsi="Times New Roman" w:cs="Times New Roman"/>
          <w:color w:val="000000" w:themeColor="text1"/>
        </w:rPr>
        <w:t xml:space="preserve"> Quentin,</w:t>
      </w:r>
      <w:r w:rsidR="00C20A2A" w:rsidRPr="00033AB2">
        <w:rPr>
          <w:rFonts w:ascii="Times New Roman" w:hAnsi="Times New Roman" w:cs="Times New Roman"/>
          <w:color w:val="000000" w:themeColor="text1"/>
        </w:rPr>
        <w:t xml:space="preserve"> «</w:t>
      </w:r>
      <w:r w:rsidR="00C20A2A" w:rsidRPr="00033AB2">
        <w:rPr>
          <w:rFonts w:ascii="Times New Roman" w:hAnsi="Times New Roman" w:cs="Times New Roman"/>
          <w:color w:val="000000" w:themeColor="text1"/>
          <w:lang w:val="fr-CA"/>
        </w:rPr>
        <w:t xml:space="preserve"> </w:t>
      </w:r>
      <w:r w:rsidR="00D3375F" w:rsidRPr="00033AB2">
        <w:rPr>
          <w:rFonts w:ascii="Times New Roman" w:hAnsi="Times New Roman" w:cs="Times New Roman"/>
          <w:color w:val="000000" w:themeColor="text1"/>
          <w:lang w:val="fr-CA"/>
        </w:rPr>
        <w:t>Infiltration :</w:t>
      </w:r>
      <w:r w:rsidRPr="00033AB2">
        <w:rPr>
          <w:rFonts w:ascii="Times New Roman" w:hAnsi="Times New Roman" w:cs="Times New Roman"/>
          <w:color w:val="000000" w:themeColor="text1"/>
          <w:lang w:val="fr-CA"/>
        </w:rPr>
        <w:t xml:space="preserve"> des églises de Montréal font des thérapies de conversion </w:t>
      </w:r>
      <w:proofErr w:type="gramStart"/>
      <w:r w:rsidRPr="00033AB2">
        <w:rPr>
          <w:rFonts w:ascii="Times New Roman" w:hAnsi="Times New Roman" w:cs="Times New Roman"/>
          <w:color w:val="000000" w:themeColor="text1"/>
          <w:lang w:val="fr-CA"/>
        </w:rPr>
        <w:t>illégales»</w:t>
      </w:r>
      <w:proofErr w:type="gramEnd"/>
      <w:r w:rsidRPr="00033AB2">
        <w:rPr>
          <w:rFonts w:ascii="Times New Roman" w:hAnsi="Times New Roman" w:cs="Times New Roman"/>
          <w:color w:val="000000" w:themeColor="text1"/>
          <w:lang w:val="fr-CA"/>
        </w:rPr>
        <w:t xml:space="preserve">, </w:t>
      </w:r>
      <w:r w:rsidRPr="00033AB2">
        <w:rPr>
          <w:rFonts w:ascii="Times New Roman" w:hAnsi="Times New Roman" w:cs="Times New Roman"/>
          <w:i/>
          <w:iCs/>
          <w:color w:val="000000" w:themeColor="text1"/>
          <w:lang w:val="fr-CA"/>
        </w:rPr>
        <w:t xml:space="preserve">Métro </w:t>
      </w:r>
      <w:r w:rsidRPr="00033AB2">
        <w:rPr>
          <w:rFonts w:ascii="Times New Roman" w:hAnsi="Times New Roman" w:cs="Times New Roman"/>
          <w:color w:val="000000" w:themeColor="text1"/>
          <w:lang w:val="fr-CA"/>
        </w:rPr>
        <w:t>(</w:t>
      </w:r>
      <w:r w:rsidRPr="00033AB2">
        <w:rPr>
          <w:rFonts w:ascii="Times New Roman" w:hAnsi="Times New Roman" w:cs="Times New Roman"/>
          <w:color w:val="000000" w:themeColor="text1"/>
        </w:rPr>
        <w:t>29 mars 2023)</w:t>
      </w:r>
      <w:r w:rsidR="00C11B24" w:rsidRPr="00033AB2">
        <w:rPr>
          <w:rFonts w:ascii="Times New Roman" w:hAnsi="Times New Roman" w:cs="Times New Roman"/>
          <w:color w:val="000000" w:themeColor="text1"/>
        </w:rPr>
        <w:t>,</w:t>
      </w:r>
      <w:r w:rsidRPr="00033AB2">
        <w:rPr>
          <w:rFonts w:ascii="Times New Roman" w:hAnsi="Times New Roman" w:cs="Times New Roman"/>
          <w:color w:val="000000" w:themeColor="text1"/>
        </w:rPr>
        <w:t xml:space="preserve"> en ligne :</w:t>
      </w:r>
      <w:r w:rsidR="00C11B24" w:rsidRPr="00033AB2">
        <w:rPr>
          <w:rFonts w:ascii="Times New Roman" w:hAnsi="Times New Roman" w:cs="Times New Roman"/>
          <w:color w:val="000000" w:themeColor="text1"/>
        </w:rPr>
        <w:t xml:space="preserve"> </w:t>
      </w:r>
      <w:r w:rsidRPr="00033AB2">
        <w:rPr>
          <w:rFonts w:ascii="Times New Roman" w:hAnsi="Times New Roman" w:cs="Times New Roman"/>
          <w:color w:val="000000" w:themeColor="text1"/>
        </w:rPr>
        <w:t xml:space="preserve">&lt;https://journalmetro.com/actualites/montreal/3033813/infiltration-des-eglises-de-montreal-font-des-therapies-de-conversion-illegales/&gt;. </w:t>
      </w:r>
    </w:p>
  </w:footnote>
  <w:footnote w:id="41">
    <w:p w14:paraId="70000E5D" w14:textId="77777777" w:rsidR="00A34561" w:rsidRPr="00033AB2" w:rsidRDefault="00A34561" w:rsidP="00D3375F">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Pr="00033AB2">
        <w:rPr>
          <w:rFonts w:ascii="Times New Roman" w:hAnsi="Times New Roman" w:cs="Times New Roman"/>
          <w:i/>
          <w:iCs/>
        </w:rPr>
        <w:t>Ibid.</w:t>
      </w:r>
    </w:p>
  </w:footnote>
  <w:footnote w:id="42">
    <w:p w14:paraId="434572E4" w14:textId="73381716" w:rsidR="00412B2B" w:rsidRPr="00033AB2" w:rsidRDefault="00412B2B" w:rsidP="00D3375F">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Pr="00033AB2">
        <w:rPr>
          <w:rFonts w:ascii="Times New Roman" w:hAnsi="Times New Roman" w:cs="Times New Roman"/>
          <w:i/>
          <w:iCs/>
        </w:rPr>
        <w:t>Ibid.</w:t>
      </w:r>
    </w:p>
  </w:footnote>
  <w:footnote w:id="43">
    <w:p w14:paraId="157FA544" w14:textId="5BE95674" w:rsidR="00735223" w:rsidRPr="00033AB2" w:rsidRDefault="00735223" w:rsidP="00735223">
      <w:pPr>
        <w:pStyle w:val="Notedebasdepage"/>
        <w:jc w:val="both"/>
        <w:rPr>
          <w:rFonts w:ascii="Times New Roman" w:hAnsi="Times New Roman" w:cs="Times New Roman"/>
          <w:i/>
          <w:color w:val="000000" w:themeColor="text1"/>
        </w:rPr>
      </w:pPr>
      <w:r w:rsidRPr="00033AB2">
        <w:rPr>
          <w:rStyle w:val="Appelnotedebasdep"/>
          <w:rFonts w:ascii="Times New Roman" w:eastAsia="Times New Roman" w:hAnsi="Times New Roman" w:cs="Times New Roman"/>
          <w:color w:val="000000" w:themeColor="text1"/>
        </w:rPr>
        <w:footnoteRef/>
      </w:r>
      <w:r>
        <w:rPr>
          <w:rFonts w:ascii="Times New Roman" w:eastAsia="Times New Roman" w:hAnsi="Times New Roman" w:cs="Times New Roman"/>
          <w:color w:val="000000" w:themeColor="text1"/>
        </w:rPr>
        <w:t xml:space="preserve"> </w:t>
      </w:r>
      <w:r w:rsidRPr="00033AB2">
        <w:rPr>
          <w:rFonts w:ascii="Times New Roman" w:eastAsia="Times New Roman" w:hAnsi="Times New Roman" w:cs="Times New Roman"/>
          <w:color w:val="000000" w:themeColor="text1"/>
        </w:rPr>
        <w:t>Femmes et Égalité des genres Canada</w:t>
      </w:r>
      <w:r w:rsidRPr="00033AB2">
        <w:rPr>
          <w:rStyle w:val="Accentuation"/>
          <w:rFonts w:ascii="Times New Roman" w:hAnsi="Times New Roman" w:cs="Times New Roman"/>
          <w:color w:val="000000" w:themeColor="text1"/>
        </w:rPr>
        <w:t>, supra</w:t>
      </w:r>
      <w:r w:rsidRPr="00033AB2">
        <w:rPr>
          <w:rFonts w:ascii="Times New Roman" w:hAnsi="Times New Roman" w:cs="Times New Roman"/>
          <w:color w:val="000000" w:themeColor="text1"/>
        </w:rPr>
        <w:t xml:space="preserve"> note </w:t>
      </w:r>
      <w:r>
        <w:rPr>
          <w:rFonts w:ascii="Times New Roman" w:hAnsi="Times New Roman" w:cs="Times New Roman"/>
          <w:color w:val="000000" w:themeColor="text1"/>
        </w:rPr>
        <w:fldChar w:fldCharType="begin"/>
      </w:r>
      <w:r>
        <w:rPr>
          <w:rFonts w:ascii="Times New Roman" w:hAnsi="Times New Roman" w:cs="Times New Roman"/>
          <w:color w:val="000000" w:themeColor="text1"/>
        </w:rPr>
        <w:instrText xml:space="preserve"> NOTEREF _Ref220660172 \h </w:instrText>
      </w:r>
      <w:r>
        <w:rPr>
          <w:rFonts w:ascii="Times New Roman" w:hAnsi="Times New Roman" w:cs="Times New Roman"/>
          <w:color w:val="000000" w:themeColor="text1"/>
        </w:rPr>
      </w:r>
      <w:r>
        <w:rPr>
          <w:rFonts w:ascii="Times New Roman" w:hAnsi="Times New Roman" w:cs="Times New Roman"/>
          <w:color w:val="000000" w:themeColor="text1"/>
        </w:rPr>
        <w:fldChar w:fldCharType="separate"/>
      </w:r>
      <w:r w:rsidR="005D2453">
        <w:rPr>
          <w:rFonts w:ascii="Times New Roman" w:hAnsi="Times New Roman" w:cs="Times New Roman"/>
          <w:color w:val="000000" w:themeColor="text1"/>
        </w:rPr>
        <w:t>11</w:t>
      </w:r>
      <w:r>
        <w:rPr>
          <w:rFonts w:ascii="Times New Roman" w:hAnsi="Times New Roman" w:cs="Times New Roman"/>
          <w:color w:val="000000" w:themeColor="text1"/>
        </w:rPr>
        <w:fldChar w:fldCharType="end"/>
      </w:r>
      <w:r w:rsidRPr="00033AB2">
        <w:rPr>
          <w:rFonts w:ascii="Times New Roman" w:eastAsia="Times New Roman" w:hAnsi="Times New Roman" w:cs="Times New Roman"/>
          <w:color w:val="000000" w:themeColor="text1"/>
        </w:rPr>
        <w:t xml:space="preserve">, </w:t>
      </w:r>
      <w:r w:rsidRPr="00033AB2">
        <w:rPr>
          <w:rFonts w:ascii="Times New Roman" w:eastAsia="Times New Roman" w:hAnsi="Times New Roman" w:cs="Times New Roman"/>
          <w:color w:val="000000" w:themeColor="text1"/>
          <w:lang w:val="fr"/>
        </w:rPr>
        <w:t xml:space="preserve">à la p. 30. </w:t>
      </w:r>
    </w:p>
  </w:footnote>
  <w:footnote w:id="44">
    <w:p w14:paraId="5CF3D10F" w14:textId="7CF9ECA8" w:rsidR="00735223" w:rsidRPr="00033AB2" w:rsidRDefault="00735223" w:rsidP="00735223">
      <w:pPr>
        <w:pStyle w:val="NormalWeb"/>
        <w:spacing w:after="0"/>
        <w:jc w:val="both"/>
        <w:rPr>
          <w:rFonts w:eastAsia="Times New Roman"/>
          <w:sz w:val="20"/>
          <w:szCs w:val="20"/>
          <w:lang w:val="fr-CA" w:eastAsia="fr-CA"/>
        </w:rPr>
      </w:pPr>
      <w:r w:rsidRPr="00033AB2">
        <w:rPr>
          <w:rStyle w:val="Appelnotedebasdep"/>
          <w:color w:val="000000" w:themeColor="text1"/>
          <w:sz w:val="20"/>
          <w:szCs w:val="20"/>
        </w:rPr>
        <w:footnoteRef/>
      </w:r>
      <w:r w:rsidRPr="00033AB2">
        <w:rPr>
          <w:color w:val="000000" w:themeColor="text1"/>
          <w:sz w:val="20"/>
          <w:szCs w:val="20"/>
        </w:rPr>
        <w:t xml:space="preserve"> </w:t>
      </w:r>
      <w:r w:rsidRPr="00033AB2">
        <w:rPr>
          <w:rFonts w:eastAsia="Times New Roman"/>
          <w:color w:val="000000" w:themeColor="text1"/>
          <w:sz w:val="20"/>
          <w:szCs w:val="20"/>
          <w:lang w:eastAsia="fr-CA"/>
        </w:rPr>
        <w:t xml:space="preserve">Canada, Social </w:t>
      </w:r>
      <w:proofErr w:type="spellStart"/>
      <w:r w:rsidRPr="00033AB2">
        <w:rPr>
          <w:rFonts w:eastAsia="Times New Roman"/>
          <w:color w:val="000000" w:themeColor="text1"/>
          <w:sz w:val="20"/>
          <w:szCs w:val="20"/>
          <w:lang w:eastAsia="fr-CA"/>
        </w:rPr>
        <w:t>Research</w:t>
      </w:r>
      <w:proofErr w:type="spellEnd"/>
      <w:r w:rsidRPr="00033AB2">
        <w:rPr>
          <w:rFonts w:eastAsia="Times New Roman"/>
          <w:color w:val="000000" w:themeColor="text1"/>
          <w:sz w:val="20"/>
          <w:szCs w:val="20"/>
          <w:lang w:eastAsia="fr-CA"/>
        </w:rPr>
        <w:t xml:space="preserve"> and </w:t>
      </w:r>
      <w:proofErr w:type="spellStart"/>
      <w:r w:rsidRPr="00033AB2">
        <w:rPr>
          <w:rFonts w:eastAsia="Times New Roman"/>
          <w:color w:val="000000" w:themeColor="text1"/>
          <w:sz w:val="20"/>
          <w:szCs w:val="20"/>
          <w:lang w:eastAsia="fr-CA"/>
        </w:rPr>
        <w:t>Demonstration</w:t>
      </w:r>
      <w:proofErr w:type="spellEnd"/>
      <w:r w:rsidRPr="00033AB2">
        <w:rPr>
          <w:rFonts w:eastAsia="Times New Roman"/>
          <w:color w:val="000000" w:themeColor="text1"/>
          <w:sz w:val="20"/>
          <w:szCs w:val="20"/>
          <w:lang w:eastAsia="fr-CA"/>
        </w:rPr>
        <w:t xml:space="preserve"> Corporation, </w:t>
      </w:r>
      <w:proofErr w:type="spellStart"/>
      <w:r w:rsidRPr="00033AB2">
        <w:rPr>
          <w:rFonts w:eastAsia="Times New Roman"/>
          <w:i/>
          <w:iCs/>
          <w:color w:val="000000" w:themeColor="text1"/>
          <w:sz w:val="20"/>
          <w:szCs w:val="20"/>
          <w:lang w:eastAsia="fr-CA"/>
        </w:rPr>
        <w:t>Culturally</w:t>
      </w:r>
      <w:proofErr w:type="spellEnd"/>
      <w:r w:rsidRPr="00033AB2">
        <w:rPr>
          <w:rFonts w:eastAsia="Times New Roman"/>
          <w:i/>
          <w:iCs/>
          <w:color w:val="000000" w:themeColor="text1"/>
          <w:sz w:val="20"/>
          <w:szCs w:val="20"/>
          <w:lang w:eastAsia="fr-CA"/>
        </w:rPr>
        <w:t xml:space="preserve"> responsive and accessible </w:t>
      </w:r>
      <w:proofErr w:type="spellStart"/>
      <w:r w:rsidRPr="00033AB2">
        <w:rPr>
          <w:rFonts w:eastAsia="Times New Roman"/>
          <w:i/>
          <w:iCs/>
          <w:color w:val="000000" w:themeColor="text1"/>
          <w:sz w:val="20"/>
          <w:szCs w:val="20"/>
          <w:lang w:eastAsia="fr-CA"/>
        </w:rPr>
        <w:t>approaches</w:t>
      </w:r>
      <w:proofErr w:type="spellEnd"/>
      <w:r w:rsidRPr="00033AB2">
        <w:rPr>
          <w:rFonts w:eastAsia="Times New Roman"/>
          <w:i/>
          <w:iCs/>
          <w:color w:val="000000" w:themeColor="text1"/>
          <w:sz w:val="20"/>
          <w:szCs w:val="20"/>
          <w:lang w:eastAsia="fr-CA"/>
        </w:rPr>
        <w:t xml:space="preserve"> to </w:t>
      </w:r>
      <w:proofErr w:type="spellStart"/>
      <w:proofErr w:type="gramStart"/>
      <w:r w:rsidRPr="00033AB2">
        <w:rPr>
          <w:rFonts w:eastAsia="Times New Roman"/>
          <w:i/>
          <w:iCs/>
          <w:color w:val="000000" w:themeColor="text1"/>
          <w:sz w:val="20"/>
          <w:szCs w:val="20"/>
          <w:lang w:eastAsia="fr-CA"/>
        </w:rPr>
        <w:t>research</w:t>
      </w:r>
      <w:proofErr w:type="spellEnd"/>
      <w:r w:rsidRPr="00033AB2">
        <w:rPr>
          <w:rFonts w:eastAsia="Times New Roman"/>
          <w:i/>
          <w:iCs/>
          <w:color w:val="000000" w:themeColor="text1"/>
          <w:sz w:val="20"/>
          <w:szCs w:val="20"/>
          <w:lang w:eastAsia="fr-CA"/>
        </w:rPr>
        <w:t>:</w:t>
      </w:r>
      <w:proofErr w:type="gramEnd"/>
      <w:r w:rsidRPr="00033AB2">
        <w:rPr>
          <w:rFonts w:eastAsia="Times New Roman"/>
          <w:i/>
          <w:iCs/>
          <w:color w:val="000000" w:themeColor="text1"/>
          <w:sz w:val="20"/>
          <w:szCs w:val="20"/>
          <w:lang w:eastAsia="fr-CA"/>
        </w:rPr>
        <w:t xml:space="preserve"> LGBTQ2S+ populations – Final report</w:t>
      </w:r>
      <w:r w:rsidRPr="00033AB2">
        <w:rPr>
          <w:rFonts w:eastAsia="Times New Roman"/>
          <w:color w:val="000000" w:themeColor="text1"/>
          <w:sz w:val="20"/>
          <w:szCs w:val="20"/>
          <w:lang w:eastAsia="fr-CA"/>
        </w:rPr>
        <w:t>, juin 2022, publié pour l’Agence de la santé publique du Canada, en ligne : &lt;</w:t>
      </w:r>
      <w:hyperlink r:id="rId12" w:history="1">
        <w:r w:rsidRPr="00033AB2">
          <w:rPr>
            <w:rStyle w:val="Lienhypertexte"/>
            <w:rFonts w:eastAsia="Times New Roman"/>
            <w:color w:val="000000" w:themeColor="text1"/>
            <w:sz w:val="20"/>
            <w:szCs w:val="20"/>
            <w:u w:val="none"/>
            <w:lang w:eastAsia="fr-CA"/>
          </w:rPr>
          <w:t>https://srdc.org/wp-content/uploads/2022/07/phac-final-report-on-lgbtq2splus-populations.pdf</w:t>
        </w:r>
      </w:hyperlink>
      <w:r w:rsidRPr="00033AB2">
        <w:rPr>
          <w:rFonts w:eastAsia="Times New Roman"/>
          <w:color w:val="000000" w:themeColor="text1"/>
          <w:sz w:val="20"/>
          <w:szCs w:val="20"/>
          <w:lang w:eastAsia="fr-CA"/>
        </w:rPr>
        <w:t>&gt;</w:t>
      </w:r>
      <w:r>
        <w:rPr>
          <w:rFonts w:eastAsia="Times New Roman"/>
          <w:color w:val="000000" w:themeColor="text1"/>
          <w:sz w:val="20"/>
          <w:szCs w:val="20"/>
          <w:lang w:eastAsia="fr-CA"/>
        </w:rPr>
        <w:t>,</w:t>
      </w:r>
      <w:r w:rsidRPr="00033AB2">
        <w:rPr>
          <w:rFonts w:eastAsia="Times New Roman"/>
          <w:color w:val="000000" w:themeColor="text1"/>
          <w:sz w:val="20"/>
          <w:szCs w:val="20"/>
          <w:lang w:eastAsia="fr-CA"/>
        </w:rPr>
        <w:t xml:space="preserve"> à la p 1</w:t>
      </w:r>
      <w:r>
        <w:rPr>
          <w:rFonts w:eastAsia="Times New Roman"/>
          <w:color w:val="000000" w:themeColor="text1"/>
          <w:sz w:val="20"/>
          <w:szCs w:val="20"/>
          <w:lang w:eastAsia="fr-CA"/>
        </w:rPr>
        <w:t>.</w:t>
      </w:r>
    </w:p>
  </w:footnote>
  <w:footnote w:id="45">
    <w:p w14:paraId="77D21526" w14:textId="77777777" w:rsidR="00C11B24" w:rsidRPr="00033AB2" w:rsidRDefault="00C11B24" w:rsidP="00C11B24">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Pr="00033AB2">
        <w:rPr>
          <w:rFonts w:ascii="Times New Roman" w:hAnsi="Times New Roman" w:cs="Times New Roman"/>
          <w:i/>
        </w:rPr>
        <w:t>Charte canadienne des droits et libertés</w:t>
      </w:r>
      <w:r w:rsidRPr="00033AB2">
        <w:rPr>
          <w:rFonts w:ascii="Times New Roman" w:hAnsi="Times New Roman" w:cs="Times New Roman"/>
        </w:rPr>
        <w:t xml:space="preserve">, Annexe B de la Loi de 1982 sur le Canada, 1982, ch. 11 (R.-U.), art 33. </w:t>
      </w:r>
    </w:p>
  </w:footnote>
  <w:footnote w:id="46">
    <w:p w14:paraId="09D7BBF3" w14:textId="0D3E6386" w:rsidR="004A25B0" w:rsidRPr="00033AB2" w:rsidRDefault="004A25B0" w:rsidP="00E747C9">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00EF102E" w:rsidRPr="00033AB2">
        <w:rPr>
          <w:rFonts w:ascii="Times New Roman" w:eastAsia="Times New Roman" w:hAnsi="Times New Roman" w:cs="Times New Roman"/>
          <w:i/>
          <w:iCs/>
        </w:rPr>
        <w:t xml:space="preserve">Observation générale no </w:t>
      </w:r>
      <w:r w:rsidR="00EF102E" w:rsidRPr="00033AB2">
        <w:rPr>
          <w:rFonts w:ascii="Times New Roman" w:eastAsia="Times New Roman" w:hAnsi="Times New Roman" w:cs="Times New Roman"/>
          <w:i/>
          <w:iCs/>
          <w:vertAlign w:val="superscript"/>
        </w:rPr>
        <w:t>36</w:t>
      </w:r>
      <w:r w:rsidR="00EF102E" w:rsidRPr="00033AB2">
        <w:rPr>
          <w:rFonts w:ascii="Times New Roman" w:eastAsia="Times New Roman" w:hAnsi="Times New Roman" w:cs="Times New Roman"/>
          <w:i/>
          <w:iCs/>
        </w:rPr>
        <w:t xml:space="preserve"> sur l’article 6 du Pacte international relatif aux droits civils et politiques, concernant le droit à la vie, C</w:t>
      </w:r>
      <w:r w:rsidR="00EF102E" w:rsidRPr="00033AB2">
        <w:rPr>
          <w:rFonts w:ascii="Times New Roman" w:eastAsia="Times New Roman" w:hAnsi="Times New Roman" w:cs="Times New Roman"/>
        </w:rPr>
        <w:t>omité des droits de l’homme, CCPR/C/GC/36 (2019), à la p 14.</w:t>
      </w:r>
    </w:p>
  </w:footnote>
  <w:footnote w:id="47">
    <w:p w14:paraId="5BFC118E" w14:textId="45EBE72F" w:rsidR="00E5069B" w:rsidRPr="00033AB2" w:rsidRDefault="00E5069B" w:rsidP="003045B1">
      <w:pPr>
        <w:pStyle w:val="Notedebasdepage"/>
        <w:rPr>
          <w:rFonts w:ascii="Times New Roman" w:hAnsi="Times New Roman" w:cs="Times New Roman"/>
          <w:lang w:val="fr-CA"/>
        </w:rPr>
      </w:pPr>
      <w:r w:rsidRPr="00033AB2">
        <w:rPr>
          <w:rStyle w:val="Appelnotedebasdep"/>
          <w:rFonts w:ascii="Times New Roman" w:hAnsi="Times New Roman" w:cs="Times New Roman"/>
        </w:rPr>
        <w:footnoteRef/>
      </w:r>
      <w:r w:rsidR="0087177F" w:rsidRPr="00033AB2">
        <w:rPr>
          <w:rFonts w:ascii="Times New Roman" w:hAnsi="Times New Roman" w:cs="Times New Roman"/>
        </w:rPr>
        <w:t xml:space="preserve"> </w:t>
      </w:r>
      <w:r w:rsidR="000E049E" w:rsidRPr="00033AB2">
        <w:rPr>
          <w:rFonts w:ascii="Times New Roman" w:hAnsi="Times New Roman" w:cs="Times New Roman"/>
          <w:i/>
          <w:lang w:val="fr-CA"/>
        </w:rPr>
        <w:t>Règlement relatif au changement de nom et d’autres qualités de l’état civil ainsi qu’à la substitution du prénom usuel</w:t>
      </w:r>
      <w:r w:rsidR="00844B75" w:rsidRPr="00033AB2">
        <w:rPr>
          <w:rFonts w:ascii="Times New Roman" w:hAnsi="Times New Roman" w:cs="Times New Roman"/>
          <w:i/>
          <w:lang w:val="fr-CA"/>
        </w:rPr>
        <w:t>,</w:t>
      </w:r>
      <w:r w:rsidR="00EC36AC" w:rsidRPr="00033AB2">
        <w:rPr>
          <w:rFonts w:ascii="Times New Roman" w:hAnsi="Times New Roman" w:cs="Times New Roman"/>
          <w:lang w:val="fr-CA"/>
        </w:rPr>
        <w:t xml:space="preserve"> </w:t>
      </w:r>
      <w:r w:rsidR="001E3892" w:rsidRPr="00033AB2">
        <w:rPr>
          <w:rFonts w:ascii="Times New Roman" w:hAnsi="Times New Roman" w:cs="Times New Roman"/>
          <w:lang w:val="fr-CA"/>
        </w:rPr>
        <w:t xml:space="preserve">CCQ, r. 4, </w:t>
      </w:r>
      <w:r w:rsidR="00852FD5" w:rsidRPr="00033AB2">
        <w:rPr>
          <w:rFonts w:ascii="Times New Roman" w:hAnsi="Times New Roman" w:cs="Times New Roman"/>
          <w:lang w:val="fr-CA"/>
        </w:rPr>
        <w:t>D. 1592-93</w:t>
      </w:r>
      <w:r w:rsidR="004F73FE" w:rsidRPr="00033AB2">
        <w:rPr>
          <w:rFonts w:ascii="Times New Roman" w:hAnsi="Times New Roman" w:cs="Times New Roman"/>
          <w:lang w:val="fr-CA"/>
        </w:rPr>
        <w:t> ;</w:t>
      </w:r>
      <w:r w:rsidR="00EC36AC" w:rsidRPr="00033AB2">
        <w:rPr>
          <w:rFonts w:ascii="Times New Roman" w:hAnsi="Times New Roman" w:cs="Times New Roman"/>
          <w:i/>
          <w:iCs/>
          <w:lang w:val="fr-CA"/>
        </w:rPr>
        <w:t xml:space="preserve"> </w:t>
      </w:r>
      <w:r w:rsidR="004F73FE" w:rsidRPr="00033AB2">
        <w:rPr>
          <w:rFonts w:ascii="Times New Roman" w:hAnsi="Times New Roman" w:cs="Times New Roman"/>
          <w:lang w:val="fr-CA"/>
        </w:rPr>
        <w:t>L.Q. 2022,</w:t>
      </w:r>
      <w:r w:rsidR="004F73FE" w:rsidRPr="00033AB2">
        <w:rPr>
          <w:rFonts w:ascii="Times New Roman" w:hAnsi="Times New Roman" w:cs="Times New Roman"/>
          <w:i/>
          <w:iCs/>
          <w:lang w:val="fr-CA"/>
        </w:rPr>
        <w:t xml:space="preserve"> </w:t>
      </w:r>
      <w:r w:rsidR="00EC36AC" w:rsidRPr="00033AB2">
        <w:rPr>
          <w:rFonts w:ascii="Times New Roman" w:hAnsi="Times New Roman" w:cs="Times New Roman"/>
          <w:lang w:val="fr-CA"/>
        </w:rPr>
        <w:t>art 23.2,</w:t>
      </w:r>
      <w:r w:rsidR="00EC36AC" w:rsidRPr="00033AB2">
        <w:rPr>
          <w:rFonts w:ascii="Times New Roman" w:hAnsi="Times New Roman" w:cs="Times New Roman"/>
          <w:i/>
          <w:lang w:val="fr-CA"/>
        </w:rPr>
        <w:t xml:space="preserve"> </w:t>
      </w:r>
      <w:r w:rsidR="00844B75" w:rsidRPr="00033AB2">
        <w:rPr>
          <w:rFonts w:ascii="Times New Roman" w:hAnsi="Times New Roman" w:cs="Times New Roman"/>
          <w:lang w:val="fr-CA"/>
        </w:rPr>
        <w:t>en ligne :</w:t>
      </w:r>
      <w:r w:rsidR="00844B75" w:rsidRPr="00033AB2">
        <w:rPr>
          <w:rFonts w:ascii="Times New Roman" w:hAnsi="Times New Roman" w:cs="Times New Roman"/>
          <w:i/>
          <w:lang w:val="fr-CA"/>
        </w:rPr>
        <w:t xml:space="preserve"> </w:t>
      </w:r>
      <w:r w:rsidR="00B65B10" w:rsidRPr="00033AB2">
        <w:rPr>
          <w:rFonts w:ascii="Times New Roman" w:hAnsi="Times New Roman" w:cs="Times New Roman"/>
          <w:lang w:val="fr-CA"/>
        </w:rPr>
        <w:t>&lt;</w:t>
      </w:r>
      <w:r w:rsidR="001854C1" w:rsidRPr="00033AB2">
        <w:rPr>
          <w:rFonts w:ascii="Times New Roman" w:hAnsi="Times New Roman" w:cs="Times New Roman"/>
          <w:lang w:val="fr-CA"/>
        </w:rPr>
        <w:t>https://www.legisquebec.gouv.qc.ca/fr/document/rc/ccq,</w:t>
      </w:r>
      <w:r w:rsidR="00050A00" w:rsidRPr="00033AB2">
        <w:rPr>
          <w:rFonts w:ascii="Times New Roman" w:hAnsi="Times New Roman" w:cs="Times New Roman"/>
          <w:lang w:val="fr-CA"/>
        </w:rPr>
        <w:t xml:space="preserve"> </w:t>
      </w:r>
      <w:r w:rsidR="001854C1" w:rsidRPr="00033AB2">
        <w:rPr>
          <w:rFonts w:ascii="Times New Roman" w:hAnsi="Times New Roman" w:cs="Times New Roman"/>
          <w:lang w:val="fr-CA"/>
        </w:rPr>
        <w:t>r.</w:t>
      </w:r>
      <w:r w:rsidR="008144EC" w:rsidRPr="00033AB2">
        <w:rPr>
          <w:rFonts w:ascii="Times New Roman" w:hAnsi="Times New Roman" w:cs="Times New Roman"/>
          <w:lang w:val="fr-CA"/>
        </w:rPr>
        <w:t xml:space="preserve"> </w:t>
      </w:r>
      <w:r w:rsidR="001854C1" w:rsidRPr="00033AB2">
        <w:rPr>
          <w:rFonts w:ascii="Times New Roman" w:hAnsi="Times New Roman" w:cs="Times New Roman"/>
          <w:lang w:val="fr-CA"/>
        </w:rPr>
        <w:t>4</w:t>
      </w:r>
      <w:r w:rsidR="00B65B10" w:rsidRPr="00033AB2">
        <w:rPr>
          <w:rFonts w:ascii="Times New Roman" w:hAnsi="Times New Roman" w:cs="Times New Roman"/>
          <w:lang w:val="fr-CA"/>
        </w:rPr>
        <w:t>&gt;</w:t>
      </w:r>
      <w:r w:rsidR="00EC36AC" w:rsidRPr="00033AB2">
        <w:rPr>
          <w:rFonts w:ascii="Times New Roman" w:hAnsi="Times New Roman" w:cs="Times New Roman"/>
          <w:lang w:val="fr-CA"/>
        </w:rPr>
        <w:t xml:space="preserve">. </w:t>
      </w:r>
    </w:p>
  </w:footnote>
  <w:footnote w:id="48">
    <w:p w14:paraId="4AAD2C0A" w14:textId="7F0B3EAB" w:rsidR="002C1397" w:rsidRPr="00033AB2" w:rsidRDefault="002C1397" w:rsidP="00E747C9">
      <w:pPr>
        <w:pStyle w:val="Notedebasdepage"/>
        <w:jc w:val="both"/>
        <w:rPr>
          <w:rFonts w:ascii="Times New Roman" w:hAnsi="Times New Roman" w:cs="Times New Roman"/>
          <w:lang w:val="en-CA"/>
        </w:rPr>
      </w:pPr>
      <w:r w:rsidRPr="00033AB2">
        <w:rPr>
          <w:rStyle w:val="Appelnotedebasdep"/>
          <w:rFonts w:ascii="Times New Roman" w:hAnsi="Times New Roman" w:cs="Times New Roman"/>
        </w:rPr>
        <w:footnoteRef/>
      </w:r>
      <w:r w:rsidRPr="00033AB2">
        <w:rPr>
          <w:rFonts w:ascii="Times New Roman" w:hAnsi="Times New Roman" w:cs="Times New Roman"/>
          <w:lang w:val="en-CA"/>
        </w:rPr>
        <w:t xml:space="preserve"> </w:t>
      </w:r>
      <w:r w:rsidRPr="00033AB2">
        <w:rPr>
          <w:rFonts w:ascii="Times New Roman" w:hAnsi="Times New Roman" w:cs="Times New Roman"/>
          <w:i/>
          <w:iCs/>
          <w:lang w:val="en-CA"/>
        </w:rPr>
        <w:t xml:space="preserve">Centre for Gender Advocacy and Others v The Attorney General of Quebec, </w:t>
      </w:r>
      <w:r w:rsidRPr="00033AB2">
        <w:rPr>
          <w:rFonts w:ascii="Times New Roman" w:hAnsi="Times New Roman" w:cs="Times New Roman"/>
          <w:lang w:val="en-CA"/>
        </w:rPr>
        <w:t>2021 QCCS 191, para 341.</w:t>
      </w:r>
    </w:p>
  </w:footnote>
  <w:footnote w:id="49">
    <w:p w14:paraId="4D48B139" w14:textId="1BD6F02C" w:rsidR="002C1397" w:rsidRPr="00033AB2" w:rsidRDefault="002C1397" w:rsidP="00E747C9">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00DA4591" w:rsidRPr="00033AB2">
        <w:rPr>
          <w:rFonts w:ascii="Times New Roman" w:hAnsi="Times New Roman" w:cs="Times New Roman"/>
          <w:lang w:val="fr-CA"/>
        </w:rPr>
        <w:t xml:space="preserve"> </w:t>
      </w:r>
      <w:r w:rsidR="00DA4591" w:rsidRPr="00033AB2">
        <w:rPr>
          <w:rFonts w:ascii="Times New Roman" w:hAnsi="Times New Roman" w:cs="Times New Roman"/>
          <w:i/>
          <w:iCs/>
          <w:lang w:val="fr-CA"/>
        </w:rPr>
        <w:t xml:space="preserve">Procureur général du Québec c. Centre de lutte contre l’oppression des genres et autres, </w:t>
      </w:r>
      <w:r w:rsidR="00DA4591" w:rsidRPr="00033AB2">
        <w:rPr>
          <w:rFonts w:ascii="Times New Roman" w:hAnsi="Times New Roman" w:cs="Times New Roman"/>
          <w:lang w:val="fr-CA"/>
        </w:rPr>
        <w:t xml:space="preserve">2024 QCCA 348, para 8. </w:t>
      </w:r>
      <w:r w:rsidRPr="00033AB2">
        <w:rPr>
          <w:rFonts w:ascii="Times New Roman" w:hAnsi="Times New Roman" w:cs="Times New Roman"/>
          <w:lang w:val="fr-CA"/>
        </w:rPr>
        <w:t xml:space="preserve"> </w:t>
      </w:r>
    </w:p>
  </w:footnote>
  <w:footnote w:id="50">
    <w:p w14:paraId="0F8F2EE6" w14:textId="77777777" w:rsidR="00E5069B" w:rsidRPr="00033AB2" w:rsidRDefault="00E5069B" w:rsidP="00E747C9">
      <w:pPr>
        <w:pStyle w:val="Notedebasdepage"/>
        <w:jc w:val="both"/>
        <w:rPr>
          <w:rFonts w:ascii="Times New Roman" w:eastAsia="Times New Roman" w:hAnsi="Times New Roman" w:cs="Times New Roman"/>
          <w:lang w:val="en-CA"/>
        </w:rPr>
      </w:pPr>
      <w:r w:rsidRPr="00033AB2">
        <w:rPr>
          <w:rStyle w:val="Appelnotedebasdep"/>
          <w:rFonts w:ascii="Times New Roman" w:hAnsi="Times New Roman" w:cs="Times New Roman"/>
        </w:rPr>
        <w:footnoteRef/>
      </w:r>
      <w:r w:rsidRPr="00033AB2">
        <w:rPr>
          <w:rFonts w:ascii="Times New Roman" w:eastAsia="Times New Roman" w:hAnsi="Times New Roman" w:cs="Times New Roman"/>
          <w:lang w:val="en-CA"/>
        </w:rPr>
        <w:t xml:space="preserve">The Canadian Press, « Quebec Court of Appeal upholds requirement for minors seeking sex designation change », </w:t>
      </w:r>
      <w:r w:rsidRPr="00033AB2">
        <w:rPr>
          <w:rFonts w:ascii="Times New Roman" w:eastAsia="Times New Roman" w:hAnsi="Times New Roman" w:cs="Times New Roman"/>
          <w:i/>
          <w:iCs/>
          <w:lang w:val="en-CA"/>
        </w:rPr>
        <w:t xml:space="preserve">CTV News </w:t>
      </w:r>
      <w:r w:rsidRPr="00033AB2">
        <w:rPr>
          <w:rFonts w:ascii="Times New Roman" w:eastAsia="Times New Roman" w:hAnsi="Times New Roman" w:cs="Times New Roman"/>
          <w:lang w:val="en-CA"/>
        </w:rPr>
        <w:t xml:space="preserve">(21 mars 2024), en </w:t>
      </w:r>
      <w:proofErr w:type="spellStart"/>
      <w:proofErr w:type="gramStart"/>
      <w:r w:rsidRPr="00033AB2">
        <w:rPr>
          <w:rFonts w:ascii="Times New Roman" w:eastAsia="Times New Roman" w:hAnsi="Times New Roman" w:cs="Times New Roman"/>
          <w:lang w:val="en-CA"/>
        </w:rPr>
        <w:t>ligne</w:t>
      </w:r>
      <w:proofErr w:type="spellEnd"/>
      <w:r w:rsidRPr="00033AB2">
        <w:rPr>
          <w:rFonts w:ascii="Times New Roman" w:eastAsia="Times New Roman" w:hAnsi="Times New Roman" w:cs="Times New Roman"/>
          <w:lang w:val="en-CA"/>
        </w:rPr>
        <w:t> :</w:t>
      </w:r>
      <w:proofErr w:type="gramEnd"/>
      <w:r w:rsidRPr="00033AB2">
        <w:rPr>
          <w:rFonts w:ascii="Times New Roman" w:eastAsia="Times New Roman" w:hAnsi="Times New Roman" w:cs="Times New Roman"/>
          <w:lang w:val="en-CA"/>
        </w:rPr>
        <w:t xml:space="preserve"> &lt;https://www.ctvnews.ca/montreal/article/quebec-court-of-appeal-upholds-requirement-for-minors-seeking-sex-designation-change/&gt;.</w:t>
      </w:r>
    </w:p>
  </w:footnote>
  <w:footnote w:id="51">
    <w:p w14:paraId="5FB62C18" w14:textId="2FAFE755" w:rsidR="00A9599A" w:rsidRPr="00033AB2" w:rsidRDefault="00A9599A" w:rsidP="00C55B71">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006761B6" w:rsidRPr="00033AB2">
        <w:rPr>
          <w:rFonts w:ascii="Times New Roman" w:hAnsi="Times New Roman" w:cs="Times New Roman"/>
          <w:lang w:val="fr-CA"/>
        </w:rPr>
        <w:t>Cabinet</w:t>
      </w:r>
      <w:r w:rsidRPr="00033AB2">
        <w:rPr>
          <w:rFonts w:ascii="Times New Roman" w:hAnsi="Times New Roman" w:cs="Times New Roman"/>
          <w:lang w:val="fr-CA"/>
        </w:rPr>
        <w:t xml:space="preserve"> du </w:t>
      </w:r>
      <w:r w:rsidR="006761B6" w:rsidRPr="00033AB2">
        <w:rPr>
          <w:rFonts w:ascii="Times New Roman" w:hAnsi="Times New Roman" w:cs="Times New Roman"/>
          <w:lang w:val="fr-CA"/>
        </w:rPr>
        <w:t>ministre de la Langue française</w:t>
      </w:r>
      <w:r w:rsidRPr="00033AB2">
        <w:rPr>
          <w:rFonts w:ascii="Times New Roman" w:hAnsi="Times New Roman" w:cs="Times New Roman"/>
          <w:lang w:val="fr-CA"/>
        </w:rPr>
        <w:t xml:space="preserve">, « </w:t>
      </w:r>
      <w:r w:rsidR="008C74B8" w:rsidRPr="00033AB2">
        <w:rPr>
          <w:rFonts w:ascii="Times New Roman" w:hAnsi="Times New Roman" w:cs="Times New Roman"/>
          <w:lang w:val="fr-CA"/>
        </w:rPr>
        <w:t>Modifications à la Politique linguistique de l'État - Québec met fin à la confusion linguistique dans les communications de l'État »</w:t>
      </w:r>
      <w:r w:rsidR="004E0820" w:rsidRPr="00033AB2">
        <w:rPr>
          <w:rFonts w:ascii="Times New Roman" w:hAnsi="Times New Roman" w:cs="Times New Roman"/>
          <w:lang w:val="fr-CA"/>
        </w:rPr>
        <w:t xml:space="preserve"> (dernière modification le 24 septembre 2025)</w:t>
      </w:r>
      <w:r w:rsidR="008364AA" w:rsidRPr="00033AB2">
        <w:rPr>
          <w:rFonts w:ascii="Times New Roman" w:hAnsi="Times New Roman" w:cs="Times New Roman"/>
          <w:lang w:val="fr-CA"/>
        </w:rPr>
        <w:t xml:space="preserve">, en ligne : </w:t>
      </w:r>
      <w:r w:rsidR="003219C3" w:rsidRPr="00033AB2">
        <w:rPr>
          <w:rFonts w:ascii="Times New Roman" w:hAnsi="Times New Roman" w:cs="Times New Roman"/>
          <w:lang w:val="fr-CA"/>
        </w:rPr>
        <w:t>&lt;</w:t>
      </w:r>
      <w:r w:rsidR="00C55B71" w:rsidRPr="00033AB2">
        <w:rPr>
          <w:rFonts w:ascii="Times New Roman" w:hAnsi="Times New Roman" w:cs="Times New Roman"/>
          <w:lang w:val="fr-CA"/>
        </w:rPr>
        <w:t>https://www.quebec.ca/nouvelles/actualites/details/modifications-a-la-politique-linguistique-de-letat-quebec-met-fin-a-la-confusion-linguistique-dans-les-communications-de-letat-66000</w:t>
      </w:r>
      <w:r w:rsidR="003219C3" w:rsidRPr="00033AB2">
        <w:rPr>
          <w:rFonts w:ascii="Times New Roman" w:hAnsi="Times New Roman" w:cs="Times New Roman"/>
          <w:lang w:val="fr-CA"/>
        </w:rPr>
        <w:t>&gt;</w:t>
      </w:r>
      <w:r w:rsidR="00C55B71" w:rsidRPr="00033AB2">
        <w:rPr>
          <w:rFonts w:ascii="Times New Roman" w:hAnsi="Times New Roman" w:cs="Times New Roman"/>
          <w:lang w:val="fr-CA"/>
        </w:rPr>
        <w:t xml:space="preserve">. </w:t>
      </w:r>
    </w:p>
  </w:footnote>
  <w:footnote w:id="52">
    <w:p w14:paraId="0306EFDF" w14:textId="77777777" w:rsidR="00E5069B" w:rsidRPr="00033AB2" w:rsidRDefault="00E5069B" w:rsidP="00A13799">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Jérôme </w:t>
      </w:r>
      <w:proofErr w:type="spellStart"/>
      <w:r w:rsidRPr="00033AB2">
        <w:rPr>
          <w:rFonts w:ascii="Times New Roman" w:hAnsi="Times New Roman" w:cs="Times New Roman"/>
        </w:rPr>
        <w:t>Labbé</w:t>
      </w:r>
      <w:proofErr w:type="spellEnd"/>
      <w:r w:rsidRPr="00033AB2">
        <w:rPr>
          <w:rFonts w:ascii="Times New Roman" w:hAnsi="Times New Roman" w:cs="Times New Roman"/>
        </w:rPr>
        <w:t xml:space="preserve">, « Québec bannit les néologismes comme « iel » du vocabulaire de l’État », </w:t>
      </w:r>
      <w:r w:rsidRPr="00033AB2">
        <w:rPr>
          <w:rFonts w:ascii="Times New Roman" w:hAnsi="Times New Roman" w:cs="Times New Roman"/>
          <w:i/>
          <w:iCs/>
        </w:rPr>
        <w:t>Info Radio-Canada</w:t>
      </w:r>
      <w:r w:rsidRPr="00033AB2">
        <w:rPr>
          <w:rFonts w:ascii="Times New Roman" w:hAnsi="Times New Roman" w:cs="Times New Roman"/>
        </w:rPr>
        <w:t xml:space="preserve"> (24 septembre 2025), en ligne : &lt;https://ici.radio-canada.ca/nouvelle/2194793/politique-linguistique-quebec-etat-ecriture-inclusive&gt;.</w:t>
      </w:r>
    </w:p>
  </w:footnote>
  <w:footnote w:id="53">
    <w:p w14:paraId="16EBBAD6" w14:textId="77777777" w:rsidR="00723928" w:rsidRPr="00033AB2" w:rsidRDefault="00723928" w:rsidP="00A13799">
      <w:pPr>
        <w:pStyle w:val="Notedebasdepage"/>
        <w:jc w:val="both"/>
        <w:rPr>
          <w:rFonts w:ascii="Times New Roman" w:eastAsia="Times New Roman" w:hAnsi="Times New Roman" w:cs="Times New Roman"/>
          <w:i/>
          <w:iCs/>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Pr="00033AB2">
        <w:rPr>
          <w:rFonts w:ascii="Times New Roman" w:eastAsia="Times New Roman" w:hAnsi="Times New Roman" w:cs="Times New Roman"/>
          <w:i/>
          <w:iCs/>
        </w:rPr>
        <w:t xml:space="preserve">Ibid. </w:t>
      </w:r>
    </w:p>
  </w:footnote>
  <w:footnote w:id="54">
    <w:p w14:paraId="70F4E551" w14:textId="7641E5BC" w:rsidR="00E5069B" w:rsidRPr="00033AB2" w:rsidRDefault="00E5069B" w:rsidP="00A13799">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008B4BB3" w:rsidRPr="00033AB2">
        <w:rPr>
          <w:rFonts w:ascii="Times New Roman" w:hAnsi="Times New Roman" w:cs="Times New Roman"/>
        </w:rPr>
        <w:t>P</w:t>
      </w:r>
      <w:r w:rsidR="008B241C" w:rsidRPr="00033AB2">
        <w:rPr>
          <w:rFonts w:ascii="Times New Roman" w:hAnsi="Times New Roman" w:cs="Times New Roman"/>
        </w:rPr>
        <w:t>L</w:t>
      </w:r>
      <w:r w:rsidR="001F754E" w:rsidRPr="00033AB2">
        <w:rPr>
          <w:rFonts w:ascii="Times New Roman" w:hAnsi="Times New Roman" w:cs="Times New Roman"/>
        </w:rPr>
        <w:t xml:space="preserve"> </w:t>
      </w:r>
      <w:r w:rsidR="00270C62" w:rsidRPr="00033AB2">
        <w:rPr>
          <w:rFonts w:ascii="Times New Roman" w:hAnsi="Times New Roman" w:cs="Times New Roman"/>
          <w:lang w:val="fr-CA"/>
        </w:rPr>
        <w:t>137</w:t>
      </w:r>
      <w:r w:rsidR="008B241C" w:rsidRPr="00033AB2">
        <w:rPr>
          <w:rFonts w:ascii="Times New Roman" w:hAnsi="Times New Roman" w:cs="Times New Roman"/>
          <w:lang w:val="fr-CA"/>
        </w:rPr>
        <w:t xml:space="preserve">, </w:t>
      </w:r>
      <w:r w:rsidR="00270C62" w:rsidRPr="00033AB2">
        <w:rPr>
          <w:rFonts w:ascii="Times New Roman" w:hAnsi="Times New Roman" w:cs="Times New Roman"/>
          <w:i/>
          <w:lang w:val="fr-CA"/>
        </w:rPr>
        <w:t>Loi modifiant la Loi de 1995 sur l’</w:t>
      </w:r>
      <w:proofErr w:type="spellStart"/>
      <w:r w:rsidR="00270C62" w:rsidRPr="00033AB2">
        <w:rPr>
          <w:rFonts w:ascii="Times New Roman" w:hAnsi="Times New Roman" w:cs="Times New Roman"/>
          <w:i/>
          <w:lang w:val="fr-CA"/>
        </w:rPr>
        <w:t>éducation</w:t>
      </w:r>
      <w:proofErr w:type="spellEnd"/>
      <w:r w:rsidR="00270C62" w:rsidRPr="00033AB2">
        <w:rPr>
          <w:rFonts w:ascii="Times New Roman" w:hAnsi="Times New Roman" w:cs="Times New Roman"/>
          <w:i/>
          <w:lang w:val="fr-CA"/>
        </w:rPr>
        <w:t xml:space="preserve"> en ce qui concerne les droits parentaux</w:t>
      </w:r>
      <w:r w:rsidR="00270C62" w:rsidRPr="00033AB2">
        <w:rPr>
          <w:rFonts w:ascii="Times New Roman" w:hAnsi="Times New Roman" w:cs="Times New Roman"/>
          <w:lang w:val="fr-CA"/>
        </w:rPr>
        <w:t xml:space="preserve">, </w:t>
      </w:r>
      <w:r w:rsidR="008C1C02" w:rsidRPr="00033AB2">
        <w:rPr>
          <w:rFonts w:ascii="Times New Roman" w:hAnsi="Times New Roman" w:cs="Times New Roman"/>
        </w:rPr>
        <w:t xml:space="preserve">3ème </w:t>
      </w:r>
      <w:proofErr w:type="spellStart"/>
      <w:r w:rsidR="008C1C02" w:rsidRPr="00033AB2">
        <w:rPr>
          <w:rFonts w:ascii="Times New Roman" w:hAnsi="Times New Roman" w:cs="Times New Roman"/>
        </w:rPr>
        <w:t>sess</w:t>
      </w:r>
      <w:proofErr w:type="spellEnd"/>
      <w:r w:rsidR="008C1C02" w:rsidRPr="00033AB2">
        <w:rPr>
          <w:rFonts w:ascii="Times New Roman" w:hAnsi="Times New Roman" w:cs="Times New Roman"/>
        </w:rPr>
        <w:t xml:space="preserve">, </w:t>
      </w:r>
      <w:r w:rsidR="000C52C9" w:rsidRPr="00033AB2">
        <w:rPr>
          <w:rFonts w:ascii="Times New Roman" w:hAnsi="Times New Roman" w:cs="Times New Roman"/>
        </w:rPr>
        <w:t xml:space="preserve">29ème </w:t>
      </w:r>
      <w:proofErr w:type="spellStart"/>
      <w:r w:rsidR="000C52C9" w:rsidRPr="00033AB2">
        <w:rPr>
          <w:rFonts w:ascii="Times New Roman" w:hAnsi="Times New Roman" w:cs="Times New Roman"/>
        </w:rPr>
        <w:t>lég</w:t>
      </w:r>
      <w:proofErr w:type="spellEnd"/>
      <w:r w:rsidR="000C52C9" w:rsidRPr="00033AB2">
        <w:rPr>
          <w:rFonts w:ascii="Times New Roman" w:hAnsi="Times New Roman" w:cs="Times New Roman"/>
        </w:rPr>
        <w:t>,</w:t>
      </w:r>
      <w:r w:rsidR="009E1B01" w:rsidRPr="00033AB2">
        <w:rPr>
          <w:rFonts w:ascii="Times New Roman" w:hAnsi="Times New Roman" w:cs="Times New Roman"/>
        </w:rPr>
        <w:t xml:space="preserve"> 2023</w:t>
      </w:r>
      <w:r w:rsidR="00DC42F4" w:rsidRPr="00033AB2">
        <w:rPr>
          <w:rFonts w:ascii="Times New Roman" w:hAnsi="Times New Roman" w:cs="Times New Roman"/>
        </w:rPr>
        <w:t>,</w:t>
      </w:r>
      <w:r w:rsidR="000C52C9" w:rsidRPr="00033AB2">
        <w:rPr>
          <w:rFonts w:ascii="Times New Roman" w:hAnsi="Times New Roman" w:cs="Times New Roman"/>
        </w:rPr>
        <w:t xml:space="preserve"> </w:t>
      </w:r>
      <w:r w:rsidR="00593D87" w:rsidRPr="00033AB2">
        <w:rPr>
          <w:rFonts w:ascii="Times New Roman" w:hAnsi="Times New Roman" w:cs="Times New Roman"/>
        </w:rPr>
        <w:t>art 197.4</w:t>
      </w:r>
      <w:r w:rsidR="00DC42F4" w:rsidRPr="00033AB2">
        <w:rPr>
          <w:rFonts w:ascii="Times New Roman" w:hAnsi="Times New Roman" w:cs="Times New Roman"/>
        </w:rPr>
        <w:t xml:space="preserve"> (adopté</w:t>
      </w:r>
      <w:r w:rsidR="00FB410E" w:rsidRPr="00033AB2">
        <w:rPr>
          <w:rFonts w:ascii="Times New Roman" w:hAnsi="Times New Roman" w:cs="Times New Roman"/>
        </w:rPr>
        <w:t xml:space="preserve"> par l’Assemblée générale de la Saskatchewan</w:t>
      </w:r>
      <w:r w:rsidR="00217595" w:rsidRPr="00033AB2">
        <w:rPr>
          <w:rFonts w:ascii="Times New Roman" w:hAnsi="Times New Roman" w:cs="Times New Roman"/>
        </w:rPr>
        <w:t xml:space="preserve"> le 20 octobre 2023)</w:t>
      </w:r>
      <w:r w:rsidR="00593D87" w:rsidRPr="00033AB2">
        <w:rPr>
          <w:rFonts w:ascii="Times New Roman" w:hAnsi="Times New Roman" w:cs="Times New Roman"/>
        </w:rPr>
        <w:t xml:space="preserve">. </w:t>
      </w:r>
    </w:p>
  </w:footnote>
  <w:footnote w:id="55">
    <w:p w14:paraId="7E0E4EDB" w14:textId="0B491C5C" w:rsidR="00E5069B" w:rsidRPr="00033AB2" w:rsidRDefault="00E5069B" w:rsidP="00A13799">
      <w:pPr>
        <w:pStyle w:val="Notedebasdepage"/>
        <w:jc w:val="both"/>
        <w:rPr>
          <w:rFonts w:ascii="Times New Roman" w:hAnsi="Times New Roman" w:cs="Times New Roman"/>
          <w:i/>
          <w:iCs/>
        </w:rPr>
      </w:pPr>
      <w:r w:rsidRPr="00033AB2">
        <w:rPr>
          <w:rStyle w:val="Appelnotedebasdep"/>
          <w:rFonts w:ascii="Times New Roman" w:hAnsi="Times New Roman" w:cs="Times New Roman"/>
        </w:rPr>
        <w:footnoteRef/>
      </w:r>
      <w:r w:rsidR="00882BEF" w:rsidRPr="00033AB2">
        <w:rPr>
          <w:rFonts w:ascii="Times New Roman" w:eastAsia="Times New Roman" w:hAnsi="Times New Roman" w:cs="Times New Roman"/>
        </w:rPr>
        <w:t xml:space="preserve"> </w:t>
      </w:r>
      <w:r w:rsidR="00882BEF" w:rsidRPr="00033AB2">
        <w:rPr>
          <w:rFonts w:ascii="Times New Roman" w:hAnsi="Times New Roman" w:cs="Times New Roman"/>
        </w:rPr>
        <w:t xml:space="preserve">Wendyam Valentin Compaoré, « Identité de genre dans les écoles : la Saskatchewan adopte sa loi malgré la controverse », </w:t>
      </w:r>
      <w:r w:rsidR="00882BEF" w:rsidRPr="00033AB2">
        <w:rPr>
          <w:rFonts w:ascii="Times New Roman" w:hAnsi="Times New Roman" w:cs="Times New Roman"/>
          <w:i/>
          <w:iCs/>
        </w:rPr>
        <w:t xml:space="preserve">Info Radio-Canada </w:t>
      </w:r>
      <w:r w:rsidR="00882BEF" w:rsidRPr="00033AB2">
        <w:rPr>
          <w:rFonts w:ascii="Times New Roman" w:hAnsi="Times New Roman" w:cs="Times New Roman"/>
        </w:rPr>
        <w:t>(20 octobre 2023), en ligne : &lt;https://ici.radio-canada.ca/nouvelle/2019738/projet-loi-droits-parentaux-education&gt;</w:t>
      </w:r>
      <w:r w:rsidR="003A7F25" w:rsidRPr="00033AB2">
        <w:rPr>
          <w:rFonts w:ascii="Times New Roman" w:hAnsi="Times New Roman" w:cs="Times New Roman"/>
        </w:rPr>
        <w:t> ;</w:t>
      </w:r>
      <w:r w:rsidR="003A7F25" w:rsidRPr="00033AB2">
        <w:rPr>
          <w:rFonts w:ascii="Times New Roman" w:hAnsi="Times New Roman" w:cs="Times New Roman"/>
          <w:i/>
        </w:rPr>
        <w:t xml:space="preserve"> </w:t>
      </w:r>
      <w:r w:rsidR="00BE3ECC" w:rsidRPr="00033AB2">
        <w:rPr>
          <w:rFonts w:ascii="Times New Roman" w:hAnsi="Times New Roman" w:cs="Times New Roman"/>
          <w:i/>
        </w:rPr>
        <w:t>Charte canadienne des droits et libertés</w:t>
      </w:r>
      <w:r w:rsidR="00992AEC" w:rsidRPr="00033AB2">
        <w:rPr>
          <w:rFonts w:ascii="Times New Roman" w:hAnsi="Times New Roman" w:cs="Times New Roman"/>
          <w:i/>
        </w:rPr>
        <w:t>,</w:t>
      </w:r>
      <w:r w:rsidR="00CF57C2" w:rsidRPr="00033AB2">
        <w:rPr>
          <w:rFonts w:ascii="Times New Roman" w:hAnsi="Times New Roman" w:cs="Times New Roman"/>
          <w:i/>
        </w:rPr>
        <w:t xml:space="preserve"> </w:t>
      </w:r>
      <w:r w:rsidR="00FB24DA" w:rsidRPr="00033AB2">
        <w:rPr>
          <w:rFonts w:ascii="Times New Roman" w:hAnsi="Times New Roman" w:cs="Times New Roman"/>
          <w:i/>
          <w:iCs/>
        </w:rPr>
        <w:t xml:space="preserve">supra </w:t>
      </w:r>
      <w:r w:rsidR="00FB24DA" w:rsidRPr="00033AB2">
        <w:rPr>
          <w:rFonts w:ascii="Times New Roman" w:hAnsi="Times New Roman" w:cs="Times New Roman"/>
        </w:rPr>
        <w:t>note</w:t>
      </w:r>
      <w:r w:rsidR="00593220" w:rsidRPr="00033AB2">
        <w:rPr>
          <w:rFonts w:ascii="Times New Roman" w:hAnsi="Times New Roman" w:cs="Times New Roman"/>
        </w:rPr>
        <w:t xml:space="preserve"> </w:t>
      </w:r>
      <w:r w:rsidR="00593220" w:rsidRPr="00033AB2">
        <w:rPr>
          <w:rFonts w:ascii="Times New Roman" w:hAnsi="Times New Roman" w:cs="Times New Roman"/>
        </w:rPr>
        <w:fldChar w:fldCharType="begin"/>
      </w:r>
      <w:r w:rsidR="00593220" w:rsidRPr="00033AB2">
        <w:rPr>
          <w:rFonts w:ascii="Times New Roman" w:hAnsi="Times New Roman" w:cs="Times New Roman"/>
        </w:rPr>
        <w:instrText xml:space="preserve"> NOTEREF _Ref215523769 \h </w:instrText>
      </w:r>
      <w:r w:rsidR="00593220" w:rsidRPr="00033AB2">
        <w:rPr>
          <w:rFonts w:ascii="Times New Roman" w:hAnsi="Times New Roman" w:cs="Times New Roman"/>
        </w:rPr>
      </w:r>
      <w:r w:rsidR="00033AB2">
        <w:rPr>
          <w:rFonts w:ascii="Times New Roman" w:hAnsi="Times New Roman" w:cs="Times New Roman"/>
        </w:rPr>
        <w:instrText xml:space="preserve"> \* MERGEFORMAT </w:instrText>
      </w:r>
      <w:r w:rsidR="00593220" w:rsidRPr="00033AB2">
        <w:rPr>
          <w:rFonts w:ascii="Times New Roman" w:hAnsi="Times New Roman" w:cs="Times New Roman"/>
        </w:rPr>
        <w:fldChar w:fldCharType="separate"/>
      </w:r>
      <w:r w:rsidR="005D2453">
        <w:rPr>
          <w:rFonts w:ascii="Times New Roman" w:hAnsi="Times New Roman" w:cs="Times New Roman"/>
        </w:rPr>
        <w:t>44</w:t>
      </w:r>
      <w:r w:rsidR="00593220" w:rsidRPr="00033AB2">
        <w:rPr>
          <w:rFonts w:ascii="Times New Roman" w:hAnsi="Times New Roman" w:cs="Times New Roman"/>
        </w:rPr>
        <w:fldChar w:fldCharType="end"/>
      </w:r>
      <w:r w:rsidR="00FB24DA" w:rsidRPr="00033AB2">
        <w:rPr>
          <w:rFonts w:ascii="Times New Roman" w:hAnsi="Times New Roman" w:cs="Times New Roman"/>
        </w:rPr>
        <w:t>.</w:t>
      </w:r>
    </w:p>
  </w:footnote>
  <w:footnote w:id="56">
    <w:p w14:paraId="54C1792E" w14:textId="7AB19957" w:rsidR="00D57ED6" w:rsidRPr="00033AB2" w:rsidRDefault="00D57ED6" w:rsidP="00911A9C">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00911706" w:rsidRPr="00033AB2">
        <w:rPr>
          <w:rFonts w:ascii="Times New Roman" w:hAnsi="Times New Roman" w:cs="Times New Roman"/>
        </w:rPr>
        <w:t>PL</w:t>
      </w:r>
      <w:r w:rsidR="00254722" w:rsidRPr="00033AB2">
        <w:rPr>
          <w:rFonts w:ascii="Times New Roman" w:hAnsi="Times New Roman" w:cs="Times New Roman"/>
        </w:rPr>
        <w:t xml:space="preserve"> 26</w:t>
      </w:r>
      <w:r w:rsidR="00911706" w:rsidRPr="00033AB2">
        <w:rPr>
          <w:rFonts w:ascii="Times New Roman" w:hAnsi="Times New Roman" w:cs="Times New Roman"/>
        </w:rPr>
        <w:t>,</w:t>
      </w:r>
      <w:r w:rsidR="00254722" w:rsidRPr="00033AB2">
        <w:rPr>
          <w:rFonts w:ascii="Times New Roman" w:hAnsi="Times New Roman" w:cs="Times New Roman"/>
        </w:rPr>
        <w:t xml:space="preserve"> </w:t>
      </w:r>
      <w:r w:rsidR="00CD59AC" w:rsidRPr="00033AB2">
        <w:rPr>
          <w:rFonts w:ascii="Times New Roman" w:hAnsi="Times New Roman" w:cs="Times New Roman"/>
          <w:i/>
        </w:rPr>
        <w:t xml:space="preserve">Health </w:t>
      </w:r>
      <w:proofErr w:type="spellStart"/>
      <w:r w:rsidR="00CD59AC" w:rsidRPr="00033AB2">
        <w:rPr>
          <w:rFonts w:ascii="Times New Roman" w:hAnsi="Times New Roman" w:cs="Times New Roman"/>
          <w:i/>
        </w:rPr>
        <w:t>Statutes</w:t>
      </w:r>
      <w:proofErr w:type="spellEnd"/>
      <w:r w:rsidR="00CD59AC" w:rsidRPr="00033AB2">
        <w:rPr>
          <w:rFonts w:ascii="Times New Roman" w:hAnsi="Times New Roman" w:cs="Times New Roman"/>
          <w:i/>
        </w:rPr>
        <w:t xml:space="preserve"> </w:t>
      </w:r>
      <w:proofErr w:type="spellStart"/>
      <w:r w:rsidR="00CD59AC" w:rsidRPr="00033AB2">
        <w:rPr>
          <w:rFonts w:ascii="Times New Roman" w:hAnsi="Times New Roman" w:cs="Times New Roman"/>
          <w:i/>
        </w:rPr>
        <w:t>Amendment</w:t>
      </w:r>
      <w:proofErr w:type="spellEnd"/>
      <w:r w:rsidR="00CD59AC" w:rsidRPr="00033AB2">
        <w:rPr>
          <w:rFonts w:ascii="Times New Roman" w:hAnsi="Times New Roman" w:cs="Times New Roman"/>
          <w:i/>
        </w:rPr>
        <w:t xml:space="preserve"> </w:t>
      </w:r>
      <w:proofErr w:type="spellStart"/>
      <w:r w:rsidR="00CD59AC" w:rsidRPr="00033AB2">
        <w:rPr>
          <w:rFonts w:ascii="Times New Roman" w:hAnsi="Times New Roman" w:cs="Times New Roman"/>
          <w:i/>
        </w:rPr>
        <w:t>Act</w:t>
      </w:r>
      <w:proofErr w:type="spellEnd"/>
      <w:r w:rsidR="00CD59AC" w:rsidRPr="00033AB2">
        <w:rPr>
          <w:rFonts w:ascii="Times New Roman" w:hAnsi="Times New Roman" w:cs="Times New Roman"/>
          <w:i/>
          <w:iCs/>
        </w:rPr>
        <w:t>,</w:t>
      </w:r>
      <w:r w:rsidR="005C5D8D" w:rsidRPr="00033AB2">
        <w:rPr>
          <w:rFonts w:ascii="Times New Roman" w:hAnsi="Times New Roman" w:cs="Times New Roman"/>
        </w:rPr>
        <w:t xml:space="preserve"> 1st </w:t>
      </w:r>
      <w:proofErr w:type="spellStart"/>
      <w:r w:rsidR="005C5D8D" w:rsidRPr="00033AB2">
        <w:rPr>
          <w:rFonts w:ascii="Times New Roman" w:hAnsi="Times New Roman" w:cs="Times New Roman"/>
        </w:rPr>
        <w:t>sess</w:t>
      </w:r>
      <w:proofErr w:type="spellEnd"/>
      <w:r w:rsidR="005C5D8D" w:rsidRPr="00033AB2">
        <w:rPr>
          <w:rFonts w:ascii="Times New Roman" w:hAnsi="Times New Roman" w:cs="Times New Roman"/>
        </w:rPr>
        <w:t xml:space="preserve">, 31st </w:t>
      </w:r>
      <w:r w:rsidR="00FB0689" w:rsidRPr="00033AB2">
        <w:rPr>
          <w:rFonts w:ascii="Times New Roman" w:hAnsi="Times New Roman" w:cs="Times New Roman"/>
        </w:rPr>
        <w:t>l</w:t>
      </w:r>
      <w:r w:rsidR="005C5D8D" w:rsidRPr="00033AB2">
        <w:rPr>
          <w:rFonts w:ascii="Times New Roman" w:hAnsi="Times New Roman" w:cs="Times New Roman"/>
        </w:rPr>
        <w:t>eg</w:t>
      </w:r>
      <w:r w:rsidR="002467E3" w:rsidRPr="00033AB2">
        <w:rPr>
          <w:rFonts w:ascii="Times New Roman" w:hAnsi="Times New Roman" w:cs="Times New Roman"/>
        </w:rPr>
        <w:t>,</w:t>
      </w:r>
      <w:r w:rsidR="00CD59AC" w:rsidRPr="00033AB2">
        <w:rPr>
          <w:rFonts w:ascii="Times New Roman" w:hAnsi="Times New Roman" w:cs="Times New Roman"/>
        </w:rPr>
        <w:t xml:space="preserve"> 2024</w:t>
      </w:r>
      <w:r w:rsidR="00911A9C" w:rsidRPr="00033AB2">
        <w:rPr>
          <w:rFonts w:ascii="Times New Roman" w:hAnsi="Times New Roman" w:cs="Times New Roman"/>
        </w:rPr>
        <w:t xml:space="preserve">, </w:t>
      </w:r>
      <w:r w:rsidR="0086337A" w:rsidRPr="00033AB2">
        <w:rPr>
          <w:rFonts w:ascii="Times New Roman" w:hAnsi="Times New Roman" w:cs="Times New Roman"/>
        </w:rPr>
        <w:t>art</w:t>
      </w:r>
      <w:r w:rsidR="00B619AB" w:rsidRPr="00033AB2">
        <w:rPr>
          <w:rFonts w:ascii="Times New Roman" w:hAnsi="Times New Roman" w:cs="Times New Roman"/>
        </w:rPr>
        <w:t>s</w:t>
      </w:r>
      <w:r w:rsidR="0086337A" w:rsidRPr="00033AB2">
        <w:rPr>
          <w:rFonts w:ascii="Times New Roman" w:hAnsi="Times New Roman" w:cs="Times New Roman"/>
        </w:rPr>
        <w:t xml:space="preserve"> 1.91</w:t>
      </w:r>
      <w:r w:rsidR="00D32CF0" w:rsidRPr="00033AB2">
        <w:rPr>
          <w:rFonts w:ascii="Times New Roman" w:hAnsi="Times New Roman" w:cs="Times New Roman"/>
        </w:rPr>
        <w:t xml:space="preserve"> et </w:t>
      </w:r>
      <w:r w:rsidR="004438C0" w:rsidRPr="00033AB2">
        <w:rPr>
          <w:rFonts w:ascii="Times New Roman" w:hAnsi="Times New Roman" w:cs="Times New Roman"/>
        </w:rPr>
        <w:t>1.92</w:t>
      </w:r>
      <w:r w:rsidR="002467E3" w:rsidRPr="00033AB2">
        <w:rPr>
          <w:rFonts w:ascii="Times New Roman" w:hAnsi="Times New Roman" w:cs="Times New Roman"/>
          <w:i/>
          <w:iCs/>
        </w:rPr>
        <w:t xml:space="preserve"> </w:t>
      </w:r>
      <w:r w:rsidR="002467E3" w:rsidRPr="00033AB2">
        <w:rPr>
          <w:rFonts w:ascii="Times New Roman" w:hAnsi="Times New Roman" w:cs="Times New Roman"/>
        </w:rPr>
        <w:t xml:space="preserve">(adopté par </w:t>
      </w:r>
      <w:r w:rsidR="00587829" w:rsidRPr="00033AB2">
        <w:rPr>
          <w:rFonts w:ascii="Times New Roman" w:hAnsi="Times New Roman" w:cs="Times New Roman"/>
        </w:rPr>
        <w:t>l’Assemblée</w:t>
      </w:r>
      <w:r w:rsidR="002467E3" w:rsidRPr="00033AB2">
        <w:rPr>
          <w:rFonts w:ascii="Times New Roman" w:hAnsi="Times New Roman" w:cs="Times New Roman"/>
        </w:rPr>
        <w:t xml:space="preserve"> l</w:t>
      </w:r>
      <w:r w:rsidR="00587829" w:rsidRPr="00033AB2">
        <w:rPr>
          <w:rFonts w:ascii="Times New Roman" w:hAnsi="Times New Roman" w:cs="Times New Roman"/>
        </w:rPr>
        <w:t>é</w:t>
      </w:r>
      <w:r w:rsidR="002467E3" w:rsidRPr="00033AB2">
        <w:rPr>
          <w:rFonts w:ascii="Times New Roman" w:hAnsi="Times New Roman" w:cs="Times New Roman"/>
        </w:rPr>
        <w:t>gislative de l’Alberta le 31 octobre 2024)</w:t>
      </w:r>
      <w:r w:rsidR="00D32CF0" w:rsidRPr="00033AB2">
        <w:rPr>
          <w:rFonts w:ascii="Times New Roman" w:hAnsi="Times New Roman" w:cs="Times New Roman"/>
        </w:rPr>
        <w:t xml:space="preserve"> ; </w:t>
      </w:r>
      <w:r w:rsidR="007F2551" w:rsidRPr="00033AB2">
        <w:rPr>
          <w:rFonts w:ascii="Times New Roman" w:hAnsi="Times New Roman" w:cs="Times New Roman"/>
        </w:rPr>
        <w:t>PL</w:t>
      </w:r>
      <w:r w:rsidR="00584103" w:rsidRPr="00033AB2">
        <w:rPr>
          <w:rFonts w:ascii="Times New Roman" w:hAnsi="Times New Roman" w:cs="Times New Roman"/>
        </w:rPr>
        <w:t xml:space="preserve"> 27</w:t>
      </w:r>
      <w:r w:rsidR="007F2551" w:rsidRPr="00033AB2">
        <w:rPr>
          <w:rFonts w:ascii="Times New Roman" w:hAnsi="Times New Roman" w:cs="Times New Roman"/>
          <w:i/>
          <w:iCs/>
        </w:rPr>
        <w:t>,</w:t>
      </w:r>
      <w:r w:rsidR="00584103" w:rsidRPr="00033AB2">
        <w:rPr>
          <w:rFonts w:ascii="Times New Roman" w:hAnsi="Times New Roman" w:cs="Times New Roman"/>
          <w:i/>
        </w:rPr>
        <w:t xml:space="preserve"> Education </w:t>
      </w:r>
      <w:proofErr w:type="spellStart"/>
      <w:r w:rsidR="00584103" w:rsidRPr="00033AB2">
        <w:rPr>
          <w:rFonts w:ascii="Times New Roman" w:hAnsi="Times New Roman" w:cs="Times New Roman"/>
          <w:i/>
        </w:rPr>
        <w:t>Amendment</w:t>
      </w:r>
      <w:proofErr w:type="spellEnd"/>
      <w:r w:rsidR="00584103" w:rsidRPr="00033AB2">
        <w:rPr>
          <w:rFonts w:ascii="Times New Roman" w:hAnsi="Times New Roman" w:cs="Times New Roman"/>
          <w:i/>
        </w:rPr>
        <w:t xml:space="preserve"> </w:t>
      </w:r>
      <w:proofErr w:type="spellStart"/>
      <w:r w:rsidR="00584103" w:rsidRPr="00033AB2">
        <w:rPr>
          <w:rFonts w:ascii="Times New Roman" w:hAnsi="Times New Roman" w:cs="Times New Roman"/>
          <w:i/>
        </w:rPr>
        <w:t>Act</w:t>
      </w:r>
      <w:proofErr w:type="spellEnd"/>
      <w:r w:rsidR="005955E9" w:rsidRPr="00033AB2">
        <w:rPr>
          <w:rFonts w:ascii="Times New Roman" w:hAnsi="Times New Roman" w:cs="Times New Roman"/>
          <w:i/>
        </w:rPr>
        <w:t xml:space="preserve">, </w:t>
      </w:r>
      <w:r w:rsidR="00ED1CE9" w:rsidRPr="00033AB2">
        <w:rPr>
          <w:rFonts w:ascii="Times New Roman" w:hAnsi="Times New Roman" w:cs="Times New Roman"/>
        </w:rPr>
        <w:t xml:space="preserve">1st </w:t>
      </w:r>
      <w:proofErr w:type="spellStart"/>
      <w:r w:rsidR="00ED1CE9" w:rsidRPr="00033AB2">
        <w:rPr>
          <w:rFonts w:ascii="Times New Roman" w:hAnsi="Times New Roman" w:cs="Times New Roman"/>
        </w:rPr>
        <w:t>sess</w:t>
      </w:r>
      <w:proofErr w:type="spellEnd"/>
      <w:r w:rsidR="00ED1CE9" w:rsidRPr="00033AB2">
        <w:rPr>
          <w:rFonts w:ascii="Times New Roman" w:hAnsi="Times New Roman" w:cs="Times New Roman"/>
        </w:rPr>
        <w:t xml:space="preserve">, 31st </w:t>
      </w:r>
      <w:r w:rsidR="00E155B0" w:rsidRPr="00033AB2">
        <w:rPr>
          <w:rFonts w:ascii="Times New Roman" w:hAnsi="Times New Roman" w:cs="Times New Roman"/>
        </w:rPr>
        <w:t>l</w:t>
      </w:r>
      <w:r w:rsidR="00ED1CE9" w:rsidRPr="00033AB2">
        <w:rPr>
          <w:rFonts w:ascii="Times New Roman" w:hAnsi="Times New Roman" w:cs="Times New Roman"/>
        </w:rPr>
        <w:t>eg,</w:t>
      </w:r>
      <w:r w:rsidR="00171F17" w:rsidRPr="00033AB2">
        <w:rPr>
          <w:rFonts w:ascii="Times New Roman" w:hAnsi="Times New Roman" w:cs="Times New Roman"/>
        </w:rPr>
        <w:t xml:space="preserve"> 2024</w:t>
      </w:r>
      <w:r w:rsidR="00FC348A" w:rsidRPr="00033AB2">
        <w:rPr>
          <w:rFonts w:ascii="Times New Roman" w:hAnsi="Times New Roman" w:cs="Times New Roman"/>
        </w:rPr>
        <w:t>, arts</w:t>
      </w:r>
      <w:r w:rsidR="00826297" w:rsidRPr="00033AB2">
        <w:rPr>
          <w:rFonts w:ascii="Times New Roman" w:hAnsi="Times New Roman" w:cs="Times New Roman"/>
        </w:rPr>
        <w:t xml:space="preserve"> </w:t>
      </w:r>
      <w:r w:rsidR="00A77144" w:rsidRPr="00033AB2">
        <w:rPr>
          <w:rFonts w:ascii="Times New Roman" w:hAnsi="Times New Roman" w:cs="Times New Roman"/>
        </w:rPr>
        <w:t>18.1</w:t>
      </w:r>
      <w:r w:rsidR="00FB3B56" w:rsidRPr="00033AB2">
        <w:rPr>
          <w:rFonts w:ascii="Times New Roman" w:hAnsi="Times New Roman" w:cs="Times New Roman"/>
        </w:rPr>
        <w:t>, 33.2</w:t>
      </w:r>
      <w:r w:rsidR="00B919B9" w:rsidRPr="00033AB2">
        <w:rPr>
          <w:rFonts w:ascii="Times New Roman" w:hAnsi="Times New Roman" w:cs="Times New Roman"/>
        </w:rPr>
        <w:t xml:space="preserve"> et</w:t>
      </w:r>
      <w:r w:rsidR="00CE3F22" w:rsidRPr="00033AB2">
        <w:rPr>
          <w:rFonts w:ascii="Times New Roman" w:hAnsi="Times New Roman" w:cs="Times New Roman"/>
        </w:rPr>
        <w:t xml:space="preserve"> 58.11</w:t>
      </w:r>
      <w:r w:rsidR="000C6F21" w:rsidRPr="00033AB2">
        <w:rPr>
          <w:rFonts w:ascii="Times New Roman" w:hAnsi="Times New Roman" w:cs="Times New Roman"/>
        </w:rPr>
        <w:t xml:space="preserve"> (adopté par l’Assemblée législative de l’Alberta le 31 octobre 2024)</w:t>
      </w:r>
      <w:r w:rsidR="00B919B9" w:rsidRPr="00033AB2">
        <w:rPr>
          <w:rFonts w:ascii="Times New Roman" w:hAnsi="Times New Roman" w:cs="Times New Roman"/>
        </w:rPr>
        <w:t> ;</w:t>
      </w:r>
      <w:r w:rsidR="00A22629" w:rsidRPr="00033AB2">
        <w:rPr>
          <w:rFonts w:ascii="Times New Roman" w:hAnsi="Times New Roman" w:cs="Times New Roman"/>
        </w:rPr>
        <w:t xml:space="preserve"> PL</w:t>
      </w:r>
      <w:r w:rsidR="00B53181" w:rsidRPr="00033AB2">
        <w:rPr>
          <w:rFonts w:ascii="Times New Roman" w:hAnsi="Times New Roman" w:cs="Times New Roman"/>
        </w:rPr>
        <w:t xml:space="preserve"> 29</w:t>
      </w:r>
      <w:r w:rsidR="00A22629" w:rsidRPr="00033AB2">
        <w:rPr>
          <w:rFonts w:ascii="Times New Roman" w:hAnsi="Times New Roman" w:cs="Times New Roman"/>
          <w:i/>
          <w:iCs/>
        </w:rPr>
        <w:t>,</w:t>
      </w:r>
      <w:r w:rsidR="008142D2" w:rsidRPr="00033AB2">
        <w:rPr>
          <w:rFonts w:ascii="Times New Roman" w:hAnsi="Times New Roman" w:cs="Times New Roman"/>
          <w:i/>
        </w:rPr>
        <w:t xml:space="preserve"> </w:t>
      </w:r>
      <w:proofErr w:type="spellStart"/>
      <w:r w:rsidR="008142D2" w:rsidRPr="00033AB2">
        <w:rPr>
          <w:rFonts w:ascii="Times New Roman" w:hAnsi="Times New Roman" w:cs="Times New Roman"/>
          <w:i/>
        </w:rPr>
        <w:t>Fairness</w:t>
      </w:r>
      <w:proofErr w:type="spellEnd"/>
      <w:r w:rsidR="00F90ED1" w:rsidRPr="00033AB2">
        <w:rPr>
          <w:rFonts w:ascii="Times New Roman" w:hAnsi="Times New Roman" w:cs="Times New Roman"/>
          <w:i/>
        </w:rPr>
        <w:t xml:space="preserve"> and </w:t>
      </w:r>
      <w:proofErr w:type="spellStart"/>
      <w:r w:rsidR="00F90ED1" w:rsidRPr="00033AB2">
        <w:rPr>
          <w:rFonts w:ascii="Times New Roman" w:hAnsi="Times New Roman" w:cs="Times New Roman"/>
          <w:i/>
        </w:rPr>
        <w:t>Safety</w:t>
      </w:r>
      <w:proofErr w:type="spellEnd"/>
      <w:r w:rsidR="00F90ED1" w:rsidRPr="00033AB2">
        <w:rPr>
          <w:rFonts w:ascii="Times New Roman" w:hAnsi="Times New Roman" w:cs="Times New Roman"/>
          <w:i/>
        </w:rPr>
        <w:t xml:space="preserve"> in Sport </w:t>
      </w:r>
      <w:proofErr w:type="spellStart"/>
      <w:r w:rsidR="00F90ED1" w:rsidRPr="00033AB2">
        <w:rPr>
          <w:rFonts w:ascii="Times New Roman" w:hAnsi="Times New Roman" w:cs="Times New Roman"/>
          <w:i/>
        </w:rPr>
        <w:t>Act</w:t>
      </w:r>
      <w:proofErr w:type="spellEnd"/>
      <w:r w:rsidR="00C9442D" w:rsidRPr="00033AB2">
        <w:rPr>
          <w:rFonts w:ascii="Times New Roman" w:hAnsi="Times New Roman" w:cs="Times New Roman"/>
          <w:i/>
        </w:rPr>
        <w:t xml:space="preserve">, </w:t>
      </w:r>
      <w:r w:rsidR="00C9442D" w:rsidRPr="00033AB2">
        <w:rPr>
          <w:rFonts w:ascii="Times New Roman" w:hAnsi="Times New Roman" w:cs="Times New Roman"/>
        </w:rPr>
        <w:t xml:space="preserve">1st </w:t>
      </w:r>
      <w:proofErr w:type="spellStart"/>
      <w:r w:rsidR="00C9442D" w:rsidRPr="00033AB2">
        <w:rPr>
          <w:rFonts w:ascii="Times New Roman" w:hAnsi="Times New Roman" w:cs="Times New Roman"/>
        </w:rPr>
        <w:t>sess</w:t>
      </w:r>
      <w:proofErr w:type="spellEnd"/>
      <w:r w:rsidR="00C9442D" w:rsidRPr="00033AB2">
        <w:rPr>
          <w:rFonts w:ascii="Times New Roman" w:hAnsi="Times New Roman" w:cs="Times New Roman"/>
        </w:rPr>
        <w:t xml:space="preserve">, 31st </w:t>
      </w:r>
      <w:r w:rsidR="00962A9E" w:rsidRPr="00033AB2">
        <w:rPr>
          <w:rFonts w:ascii="Times New Roman" w:hAnsi="Times New Roman" w:cs="Times New Roman"/>
        </w:rPr>
        <w:t>l</w:t>
      </w:r>
      <w:r w:rsidR="00C9442D" w:rsidRPr="00033AB2">
        <w:rPr>
          <w:rFonts w:ascii="Times New Roman" w:hAnsi="Times New Roman" w:cs="Times New Roman"/>
        </w:rPr>
        <w:t>eg,</w:t>
      </w:r>
      <w:r w:rsidR="00230D5F" w:rsidRPr="00033AB2">
        <w:rPr>
          <w:rFonts w:ascii="Times New Roman" w:hAnsi="Times New Roman" w:cs="Times New Roman"/>
        </w:rPr>
        <w:t xml:space="preserve"> 2024, art</w:t>
      </w:r>
      <w:r w:rsidR="00473826" w:rsidRPr="00033AB2">
        <w:rPr>
          <w:rFonts w:ascii="Times New Roman" w:hAnsi="Times New Roman" w:cs="Times New Roman"/>
        </w:rPr>
        <w:t xml:space="preserve"> 3</w:t>
      </w:r>
      <w:r w:rsidR="00962A9E" w:rsidRPr="00033AB2">
        <w:rPr>
          <w:rFonts w:ascii="Times New Roman" w:hAnsi="Times New Roman" w:cs="Times New Roman"/>
        </w:rPr>
        <w:t xml:space="preserve"> </w:t>
      </w:r>
      <w:r w:rsidR="00962A9E" w:rsidRPr="00033AB2">
        <w:rPr>
          <w:rFonts w:ascii="Times New Roman" w:hAnsi="Times New Roman" w:cs="Times New Roman"/>
          <w:lang w:val="fr-CA"/>
        </w:rPr>
        <w:t>(adopté par l’Assemblée législative de l’Alberta le 31 octobre 2024)</w:t>
      </w:r>
      <w:r w:rsidR="00473826" w:rsidRPr="00033AB2">
        <w:rPr>
          <w:rFonts w:ascii="Times New Roman" w:hAnsi="Times New Roman" w:cs="Times New Roman"/>
        </w:rPr>
        <w:t xml:space="preserve">. </w:t>
      </w:r>
    </w:p>
  </w:footnote>
  <w:footnote w:id="57">
    <w:p w14:paraId="4442D7F2" w14:textId="48052A6E" w:rsidR="00E5069B" w:rsidRPr="00033AB2" w:rsidRDefault="00E5069B" w:rsidP="00A71791">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00124923" w:rsidRPr="00033AB2">
        <w:rPr>
          <w:rFonts w:ascii="Times New Roman" w:hAnsi="Times New Roman" w:cs="Times New Roman"/>
        </w:rPr>
        <w:t xml:space="preserve"> Marc-Antoine Leblanc, « L’Alberta a adopté ses projets de loi sur le genre et l’éducation sexuelle », </w:t>
      </w:r>
      <w:r w:rsidR="00124923" w:rsidRPr="00033AB2">
        <w:rPr>
          <w:rFonts w:ascii="Times New Roman" w:hAnsi="Times New Roman" w:cs="Times New Roman"/>
          <w:i/>
          <w:iCs/>
        </w:rPr>
        <w:t xml:space="preserve">Info Radio-Canada </w:t>
      </w:r>
      <w:r w:rsidR="00124923" w:rsidRPr="00033AB2">
        <w:rPr>
          <w:rFonts w:ascii="Times New Roman" w:hAnsi="Times New Roman" w:cs="Times New Roman"/>
        </w:rPr>
        <w:t>(4 décembre 2024), en ligne : &lt;https://ici.radio-canada.ca/nouvelle/2124566/mineur-pronom-sport-transgenre&gt;.</w:t>
      </w:r>
    </w:p>
  </w:footnote>
  <w:footnote w:id="58">
    <w:p w14:paraId="018102C8" w14:textId="1A9B4235" w:rsidR="00E5069B" w:rsidRPr="00033AB2" w:rsidRDefault="00E5069B" w:rsidP="00667184">
      <w:pPr>
        <w:pStyle w:val="Notedebasdepage"/>
        <w:jc w:val="both"/>
        <w:rPr>
          <w:rFonts w:ascii="Times New Roman" w:eastAsia="Times New Roman" w:hAnsi="Times New Roman" w:cs="Times New Roman"/>
          <w:i/>
          <w:iCs/>
        </w:rPr>
      </w:pPr>
      <w:r w:rsidRPr="00033AB2">
        <w:rPr>
          <w:rStyle w:val="Appelnotedebasdep"/>
          <w:rFonts w:ascii="Times New Roman" w:hAnsi="Times New Roman" w:cs="Times New Roman"/>
        </w:rPr>
        <w:footnoteRef/>
      </w:r>
      <w:r w:rsidRPr="00033AB2">
        <w:rPr>
          <w:rFonts w:ascii="Times New Roman" w:eastAsia="Times New Roman" w:hAnsi="Times New Roman" w:cs="Times New Roman"/>
          <w:i/>
          <w:iCs/>
        </w:rPr>
        <w:t>Ibid.</w:t>
      </w:r>
    </w:p>
  </w:footnote>
  <w:footnote w:id="59">
    <w:p w14:paraId="4D546B00" w14:textId="6E71008B" w:rsidR="00E5069B" w:rsidRPr="00033AB2" w:rsidRDefault="00E5069B" w:rsidP="00667184">
      <w:pPr>
        <w:pStyle w:val="Notedebasdepage"/>
        <w:jc w:val="both"/>
        <w:rPr>
          <w:rFonts w:ascii="Times New Roman" w:hAnsi="Times New Roman" w:cs="Times New Roman"/>
          <w:i/>
          <w:iCs/>
        </w:rPr>
      </w:pPr>
      <w:r w:rsidRPr="00033AB2">
        <w:rPr>
          <w:rStyle w:val="Appelnotedebasdep"/>
          <w:rFonts w:ascii="Times New Roman" w:hAnsi="Times New Roman" w:cs="Times New Roman"/>
        </w:rPr>
        <w:footnoteRef/>
      </w:r>
      <w:r w:rsidRPr="00033AB2">
        <w:rPr>
          <w:rFonts w:ascii="Times New Roman" w:hAnsi="Times New Roman" w:cs="Times New Roman"/>
          <w:i/>
          <w:iCs/>
        </w:rPr>
        <w:t>Ibid.</w:t>
      </w:r>
    </w:p>
  </w:footnote>
  <w:footnote w:id="60">
    <w:p w14:paraId="3A99CF9E" w14:textId="77777777" w:rsidR="00E5069B" w:rsidRPr="00033AB2" w:rsidRDefault="00E5069B" w:rsidP="00667184">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Emmanuel Prince-</w:t>
      </w:r>
      <w:proofErr w:type="spellStart"/>
      <w:r w:rsidRPr="00033AB2">
        <w:rPr>
          <w:rFonts w:ascii="Times New Roman" w:hAnsi="Times New Roman" w:cs="Times New Roman"/>
        </w:rPr>
        <w:t>Thauvette</w:t>
      </w:r>
      <w:proofErr w:type="spellEnd"/>
      <w:r w:rsidRPr="00033AB2">
        <w:rPr>
          <w:rFonts w:ascii="Times New Roman" w:hAnsi="Times New Roman" w:cs="Times New Roman"/>
        </w:rPr>
        <w:t xml:space="preserve">, « Soins pour les jeunes trans : « Nous avons un dossier très solide », dit Danielle Smith », </w:t>
      </w:r>
      <w:r w:rsidRPr="00033AB2">
        <w:rPr>
          <w:rFonts w:ascii="Times New Roman" w:hAnsi="Times New Roman" w:cs="Times New Roman"/>
          <w:i/>
          <w:iCs/>
        </w:rPr>
        <w:t xml:space="preserve">Info Radio-Canada </w:t>
      </w:r>
      <w:r w:rsidRPr="00033AB2">
        <w:rPr>
          <w:rFonts w:ascii="Times New Roman" w:hAnsi="Times New Roman" w:cs="Times New Roman"/>
        </w:rPr>
        <w:t xml:space="preserve">(28 juin 2025), en ligne : &lt;https://ici.radio-canada.ca/nouvelle/2176302/reaction-injonction-transgenres-clause-derogatoire&gt;. </w:t>
      </w:r>
    </w:p>
  </w:footnote>
  <w:footnote w:id="61">
    <w:p w14:paraId="39BEC5ED" w14:textId="77777777" w:rsidR="00E5069B" w:rsidRPr="00033AB2" w:rsidRDefault="00E5069B" w:rsidP="00667184">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Lisa Johnson et Jack Farrell, « L’Alberta utilisera la clause dérogatoire pour modifier trois lois », </w:t>
      </w:r>
      <w:r w:rsidRPr="00033AB2">
        <w:rPr>
          <w:rFonts w:ascii="Times New Roman" w:hAnsi="Times New Roman" w:cs="Times New Roman"/>
          <w:i/>
          <w:iCs/>
        </w:rPr>
        <w:t xml:space="preserve">La Presse </w:t>
      </w:r>
      <w:r w:rsidRPr="00033AB2">
        <w:rPr>
          <w:rFonts w:ascii="Times New Roman" w:hAnsi="Times New Roman" w:cs="Times New Roman"/>
        </w:rPr>
        <w:t xml:space="preserve">(18 septembre 2025), en ligne : &lt;https://www.lapresse.ca/actualites/politique/2025-09-18/personnes-transgenres/l-alberta-utilisera-la-clause-derogatoire-pour-modifier-trois-lois.php?sharing=true&gt;. </w:t>
      </w:r>
    </w:p>
  </w:footnote>
  <w:footnote w:id="62">
    <w:p w14:paraId="66BBF3A8" w14:textId="77777777" w:rsidR="00E5069B" w:rsidRPr="00033AB2" w:rsidRDefault="00E5069B" w:rsidP="00667184">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Radio-Canada, « Des toilettes mixtes à l’école secondaire D’Iberville en 2024-2025 », </w:t>
      </w:r>
      <w:r w:rsidRPr="00033AB2">
        <w:rPr>
          <w:rFonts w:ascii="Times New Roman" w:hAnsi="Times New Roman" w:cs="Times New Roman"/>
          <w:i/>
          <w:iCs/>
        </w:rPr>
        <w:t xml:space="preserve">Info Radio-Canada </w:t>
      </w:r>
      <w:r w:rsidRPr="00033AB2">
        <w:rPr>
          <w:rFonts w:ascii="Times New Roman" w:hAnsi="Times New Roman" w:cs="Times New Roman"/>
        </w:rPr>
        <w:t xml:space="preserve">(28 août 2023), en ligne : &lt;https://ici.radio-canada.ca/nouvelle/2006468/bloc-sanitaire-ecole-toilettes-mixtes&gt;. </w:t>
      </w:r>
    </w:p>
  </w:footnote>
  <w:footnote w:id="63">
    <w:p w14:paraId="572E666C" w14:textId="15EE29FE" w:rsidR="00E5069B" w:rsidRPr="00033AB2" w:rsidRDefault="00E5069B" w:rsidP="00667184">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000C470E" w:rsidRPr="00033AB2">
        <w:rPr>
          <w:rFonts w:ascii="Times New Roman" w:hAnsi="Times New Roman" w:cs="Times New Roman"/>
        </w:rPr>
        <w:t xml:space="preserve">TVA Nouvelles, « Des toilettes mixtes créent une polémique dans une école de l'Abitibi », </w:t>
      </w:r>
      <w:r w:rsidR="000C470E" w:rsidRPr="00033AB2">
        <w:rPr>
          <w:rFonts w:ascii="Times New Roman" w:hAnsi="Times New Roman" w:cs="Times New Roman"/>
          <w:i/>
          <w:iCs/>
        </w:rPr>
        <w:t xml:space="preserve">TVA Nouvelles </w:t>
      </w:r>
      <w:r w:rsidR="000C470E" w:rsidRPr="00033AB2">
        <w:rPr>
          <w:rFonts w:ascii="Times New Roman" w:hAnsi="Times New Roman" w:cs="Times New Roman"/>
        </w:rPr>
        <w:t>(31 août 2023), en ligne : &lt;https://www.tvanouvelles.ca/2023/08/31/des-toilettes-mixtes-creent-une-polemique-dans-une-ecole-de-labitibi&gt; ;</w:t>
      </w:r>
      <w:r w:rsidRPr="00033AB2">
        <w:rPr>
          <w:rFonts w:ascii="Times New Roman" w:hAnsi="Times New Roman" w:cs="Times New Roman"/>
        </w:rPr>
        <w:t xml:space="preserve"> Daphnée Dion-Viens, « Les toilettes mixtes dorénavant interdites dans les écoles publiques », </w:t>
      </w:r>
      <w:r w:rsidRPr="00033AB2">
        <w:rPr>
          <w:rFonts w:ascii="Times New Roman" w:hAnsi="Times New Roman" w:cs="Times New Roman"/>
          <w:i/>
          <w:iCs/>
        </w:rPr>
        <w:t xml:space="preserve">Le journal de Québec </w:t>
      </w:r>
      <w:r w:rsidRPr="00033AB2">
        <w:rPr>
          <w:rFonts w:ascii="Times New Roman" w:hAnsi="Times New Roman" w:cs="Times New Roman"/>
        </w:rPr>
        <w:t>(1er mai 2024), en ligne : &lt;https://www.journaldequebec.com/2024/05/01/les-toilettes-mixtes-dorenavant-interdites-dans-les-ecoles-publiques#:~:text=Leministredel'Éducation,envigueurdèsaujourd'hui&gt;.</w:t>
      </w:r>
    </w:p>
  </w:footnote>
  <w:footnote w:id="64">
    <w:p w14:paraId="7CE7CF5D" w14:textId="2315B65B" w:rsidR="00E76095" w:rsidRPr="00033AB2" w:rsidRDefault="00E76095" w:rsidP="004C5E11">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Pr="00033AB2">
        <w:rPr>
          <w:rFonts w:ascii="Times New Roman" w:hAnsi="Times New Roman" w:cs="Times New Roman"/>
          <w:lang w:val="fr-CA"/>
        </w:rPr>
        <w:t xml:space="preserve">Laurence Gauvin-Joyal, </w:t>
      </w:r>
      <w:r w:rsidR="002735E3" w:rsidRPr="00033AB2">
        <w:rPr>
          <w:rFonts w:ascii="Times New Roman" w:hAnsi="Times New Roman" w:cs="Times New Roman"/>
          <w:lang w:val="fr-CA"/>
        </w:rPr>
        <w:t xml:space="preserve">« Aucun compromis sur les droits fondamentaux », </w:t>
      </w:r>
      <w:r w:rsidR="002735E3" w:rsidRPr="00033AB2">
        <w:rPr>
          <w:rFonts w:ascii="Times New Roman" w:hAnsi="Times New Roman" w:cs="Times New Roman"/>
          <w:i/>
          <w:lang w:val="fr-CA"/>
        </w:rPr>
        <w:t xml:space="preserve">La Presse </w:t>
      </w:r>
      <w:r w:rsidR="002735E3" w:rsidRPr="00033AB2">
        <w:rPr>
          <w:rFonts w:ascii="Times New Roman" w:hAnsi="Times New Roman" w:cs="Times New Roman"/>
          <w:lang w:val="fr-CA"/>
        </w:rPr>
        <w:t>(9 mai 2024), en ligne :</w:t>
      </w:r>
      <w:r w:rsidR="003045B1">
        <w:rPr>
          <w:rFonts w:ascii="Times New Roman" w:hAnsi="Times New Roman" w:cs="Times New Roman"/>
          <w:lang w:val="fr-CA"/>
        </w:rPr>
        <w:t xml:space="preserve"> </w:t>
      </w:r>
      <w:r w:rsidR="002735E3" w:rsidRPr="00033AB2">
        <w:rPr>
          <w:rFonts w:ascii="Times New Roman" w:hAnsi="Times New Roman" w:cs="Times New Roman"/>
          <w:lang w:val="fr-CA"/>
        </w:rPr>
        <w:t xml:space="preserve">&lt;https://www.lapresse.ca/dialogue/opinions/2024-05-09/personnes-trans-et-non-binaires/aucun-compromis-sur-les-droits-fondamentaux.php&gt;. </w:t>
      </w:r>
    </w:p>
  </w:footnote>
  <w:footnote w:id="65">
    <w:p w14:paraId="08F0AA98" w14:textId="7022A38A" w:rsidR="002735E3" w:rsidRPr="00033AB2" w:rsidRDefault="002735E3" w:rsidP="004C5E11">
      <w:pPr>
        <w:pStyle w:val="Notedebasdepage"/>
        <w:jc w:val="both"/>
        <w:rPr>
          <w:rFonts w:ascii="Times New Roman" w:hAnsi="Times New Roman" w:cs="Times New Roman"/>
          <w:i/>
          <w:iCs/>
          <w:lang w:val="fr-CA"/>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Pr="00033AB2">
        <w:rPr>
          <w:rFonts w:ascii="Times New Roman" w:hAnsi="Times New Roman" w:cs="Times New Roman"/>
          <w:i/>
          <w:iCs/>
          <w:lang w:val="fr-CA"/>
        </w:rPr>
        <w:t xml:space="preserve">Ibid. </w:t>
      </w:r>
    </w:p>
  </w:footnote>
  <w:footnote w:id="66">
    <w:p w14:paraId="201F3CC9" w14:textId="77DCB87F" w:rsidR="0096599A" w:rsidRPr="00033AB2" w:rsidRDefault="0096599A" w:rsidP="004C5E11">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00D24810" w:rsidRPr="00033AB2">
        <w:rPr>
          <w:rFonts w:ascii="Times New Roman" w:hAnsi="Times New Roman" w:cs="Times New Roman"/>
        </w:rPr>
        <w:t xml:space="preserve"> </w:t>
      </w:r>
      <w:r w:rsidRPr="00033AB2">
        <w:rPr>
          <w:rFonts w:ascii="Times New Roman" w:hAnsi="Times New Roman" w:cs="Times New Roman"/>
        </w:rPr>
        <w:t xml:space="preserve">Guylaine Demers et al, </w:t>
      </w:r>
      <w:r w:rsidRPr="00033AB2">
        <w:rPr>
          <w:rFonts w:ascii="Times New Roman" w:hAnsi="Times New Roman" w:cs="Times New Roman"/>
          <w:i/>
          <w:iCs/>
        </w:rPr>
        <w:t xml:space="preserve">Inclusion des jeunes trans et non-binaires dans le sport : Identification des barrières et solutions potentielles, </w:t>
      </w:r>
      <w:r w:rsidRPr="00033AB2">
        <w:rPr>
          <w:rFonts w:ascii="Times New Roman" w:hAnsi="Times New Roman" w:cs="Times New Roman"/>
        </w:rPr>
        <w:t>Québec, Université Laval, 2024.</w:t>
      </w:r>
    </w:p>
  </w:footnote>
  <w:footnote w:id="67">
    <w:p w14:paraId="3A26139C" w14:textId="72D846B2" w:rsidR="00593220" w:rsidRPr="00033AB2" w:rsidRDefault="00593220">
      <w:pPr>
        <w:pStyle w:val="Notedebasdepage"/>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Pr="00033AB2">
        <w:rPr>
          <w:rFonts w:ascii="Times New Roman" w:hAnsi="Times New Roman" w:cs="Times New Roman"/>
          <w:i/>
          <w:iCs/>
          <w:lang w:val="fr-CA"/>
        </w:rPr>
        <w:t>Loi canadienne sur les droits de la personne</w:t>
      </w:r>
      <w:r w:rsidRPr="00033AB2">
        <w:rPr>
          <w:rFonts w:ascii="Times New Roman" w:hAnsi="Times New Roman" w:cs="Times New Roman"/>
          <w:lang w:val="fr-CA"/>
        </w:rPr>
        <w:t>, L.R.C. (1985), ch. H-6.</w:t>
      </w:r>
    </w:p>
  </w:footnote>
  <w:footnote w:id="68">
    <w:p w14:paraId="739E0DD0" w14:textId="77777777" w:rsidR="003F7565" w:rsidRPr="00033AB2" w:rsidRDefault="003F7565" w:rsidP="003F7565">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Canada, Comité permanent de la sécurité publique et nationale de la Chambre des Communes, </w:t>
      </w:r>
      <w:r w:rsidRPr="00033AB2">
        <w:rPr>
          <w:rFonts w:ascii="Times New Roman" w:hAnsi="Times New Roman" w:cs="Times New Roman"/>
          <w:i/>
          <w:iCs/>
        </w:rPr>
        <w:t>Délinquants ayant des considérations liées au genre</w:t>
      </w:r>
      <w:r w:rsidRPr="00033AB2">
        <w:rPr>
          <w:rFonts w:ascii="Times New Roman" w:hAnsi="Times New Roman" w:cs="Times New Roman"/>
        </w:rPr>
        <w:t xml:space="preserve">, Sécurité publique Canada (17 avril 2025), en ligne : &lt;https://www.securitepublique.gc.ca/cnt/trnsprnc/brfng-mtrls/prlmntry-bndrs/20200621/023/index-fr.aspx&gt;. </w:t>
      </w:r>
    </w:p>
  </w:footnote>
  <w:footnote w:id="69">
    <w:p w14:paraId="77A902A8" w14:textId="00FE3C20" w:rsidR="00E5069B" w:rsidRPr="00033AB2" w:rsidRDefault="00E5069B" w:rsidP="00E5069B">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004C5E11" w:rsidRPr="00033AB2">
        <w:rPr>
          <w:rFonts w:ascii="Times New Roman" w:hAnsi="Times New Roman" w:cs="Times New Roman"/>
        </w:rPr>
        <w:t>Service correctionnel du Canada, « Directive du commissaire 100 : Délinquants de diverses identités de genre » (</w:t>
      </w:r>
      <w:r w:rsidR="00B9672E" w:rsidRPr="00033AB2">
        <w:rPr>
          <w:rFonts w:ascii="Times New Roman" w:hAnsi="Times New Roman" w:cs="Times New Roman"/>
        </w:rPr>
        <w:t>dernière modification</w:t>
      </w:r>
      <w:r w:rsidR="004C5E11" w:rsidRPr="00033AB2">
        <w:rPr>
          <w:rFonts w:ascii="Times New Roman" w:hAnsi="Times New Roman" w:cs="Times New Roman"/>
        </w:rPr>
        <w:t xml:space="preserve"> le 9 mai 2022), en ligne : &lt;https://www.canada.ca/fr/service-correctionnel/organisation/lois-reglements-politiques/directives-commissaire/100.html&gt;. </w:t>
      </w:r>
    </w:p>
  </w:footnote>
  <w:footnote w:id="70">
    <w:p w14:paraId="29D7EF07" w14:textId="2F3B2821" w:rsidR="00E5069B" w:rsidRPr="00033AB2" w:rsidRDefault="00E5069B" w:rsidP="00E5069B">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001464A2" w:rsidRPr="00033AB2">
        <w:rPr>
          <w:rFonts w:ascii="Times New Roman" w:hAnsi="Times New Roman" w:cs="Times New Roman"/>
        </w:rPr>
        <w:t xml:space="preserve">Québec, </w:t>
      </w:r>
      <w:r w:rsidR="003F7565" w:rsidRPr="00033AB2">
        <w:rPr>
          <w:rFonts w:ascii="Times New Roman" w:hAnsi="Times New Roman" w:cs="Times New Roman"/>
        </w:rPr>
        <w:t>m</w:t>
      </w:r>
      <w:r w:rsidR="001464A2" w:rsidRPr="00033AB2">
        <w:rPr>
          <w:rFonts w:ascii="Times New Roman" w:hAnsi="Times New Roman" w:cs="Times New Roman"/>
        </w:rPr>
        <w:t xml:space="preserve">inistère de la Sécurité publique du Québec, </w:t>
      </w:r>
      <w:r w:rsidR="001464A2" w:rsidRPr="00033AB2">
        <w:rPr>
          <w:rFonts w:ascii="Times New Roman" w:hAnsi="Times New Roman" w:cs="Times New Roman"/>
          <w:i/>
          <w:iCs/>
        </w:rPr>
        <w:t>Revue de littérature sur les conditions de détention des personnes de diversité sexuelle et de genre</w:t>
      </w:r>
      <w:r w:rsidR="001464A2" w:rsidRPr="00033AB2">
        <w:rPr>
          <w:rFonts w:ascii="Times New Roman" w:hAnsi="Times New Roman" w:cs="Times New Roman"/>
        </w:rPr>
        <w:t xml:space="preserve"> (3 février 2023), à la p 17, en ligne : &lt;https://cdn-contenu.quebec.ca/cdn-contenu/adm/min/securite-publique/publications-adm/publications-secteurs/services-correctionnels/etudes-rapports-recherche/revue_litterature_lgbtq.pdf&gt;.</w:t>
      </w:r>
    </w:p>
  </w:footnote>
  <w:footnote w:id="71">
    <w:p w14:paraId="5BF9AD18" w14:textId="77777777" w:rsidR="00E5069B" w:rsidRPr="00033AB2" w:rsidRDefault="00E5069B" w:rsidP="00E5069B">
      <w:pPr>
        <w:pStyle w:val="Notedebasdepage"/>
        <w:jc w:val="both"/>
        <w:rPr>
          <w:rFonts w:ascii="Times New Roman" w:hAnsi="Times New Roman" w:cs="Times New Roman"/>
          <w:i/>
          <w:iCs/>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Pr="00033AB2">
        <w:rPr>
          <w:rFonts w:ascii="Times New Roman" w:hAnsi="Times New Roman" w:cs="Times New Roman"/>
          <w:i/>
          <w:iCs/>
        </w:rPr>
        <w:t xml:space="preserve">Ibid. </w:t>
      </w:r>
    </w:p>
  </w:footnote>
  <w:footnote w:id="72">
    <w:p w14:paraId="14724B7C" w14:textId="77777777" w:rsidR="00E5069B" w:rsidRPr="00033AB2" w:rsidRDefault="00E5069B" w:rsidP="00E5069B">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La Presse canadienne, « Les personnes trans incarcérées seront détenues selon leur sexe anatomique », </w:t>
      </w:r>
      <w:r w:rsidRPr="00033AB2">
        <w:rPr>
          <w:rFonts w:ascii="Times New Roman" w:hAnsi="Times New Roman" w:cs="Times New Roman"/>
          <w:i/>
          <w:iCs/>
        </w:rPr>
        <w:t xml:space="preserve">Info Radio-Canada </w:t>
      </w:r>
      <w:r w:rsidRPr="00033AB2">
        <w:rPr>
          <w:rFonts w:ascii="Times New Roman" w:hAnsi="Times New Roman" w:cs="Times New Roman"/>
        </w:rPr>
        <w:t xml:space="preserve">(18 juin 2025), en ligne : &lt;https://ici.radio-canada.ca/nouvelle/2173446/personnes-trans-detenus-prisonniers-prison-quebec-sexe-anatomique&gt;. </w:t>
      </w:r>
    </w:p>
  </w:footnote>
  <w:footnote w:id="73">
    <w:p w14:paraId="7FC69EBF" w14:textId="77777777" w:rsidR="00E5069B" w:rsidRPr="00033AB2" w:rsidRDefault="00E5069B" w:rsidP="00E5069B">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Québec, Cabinet du ministre de la Sécurité publique, </w:t>
      </w:r>
      <w:r w:rsidRPr="00033AB2">
        <w:rPr>
          <w:rFonts w:ascii="Times New Roman" w:hAnsi="Times New Roman" w:cs="Times New Roman"/>
          <w:i/>
          <w:iCs/>
        </w:rPr>
        <w:t>Nouvelle orientation sur le traitement des personnes incarcérées transgenres dans les établissements de détention du Québec</w:t>
      </w:r>
      <w:r w:rsidRPr="00033AB2">
        <w:rPr>
          <w:rFonts w:ascii="Times New Roman" w:hAnsi="Times New Roman" w:cs="Times New Roman"/>
        </w:rPr>
        <w:t xml:space="preserve">, (18 juin 2025), en ligne : &lt;https://www.quebec.ca/nouvelles/actualites/details/nouvelle-orientation-sur-le-traitement-des-personnes-incarcerees-transgenres-dans-les-etablissements-de-detention-du-quebec-63745&gt;. </w:t>
      </w:r>
    </w:p>
  </w:footnote>
  <w:footnote w:id="74">
    <w:p w14:paraId="73E7FAA7" w14:textId="7EFA6E04" w:rsidR="00175313" w:rsidRPr="00033AB2" w:rsidRDefault="00175313" w:rsidP="007137CC">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lang w:val="en-CA"/>
        </w:rPr>
        <w:t xml:space="preserve"> Éducaloi, « Are Sex Transitions Covered by Public Health Insurance? » </w:t>
      </w:r>
      <w:r w:rsidRPr="00033AB2">
        <w:rPr>
          <w:rFonts w:ascii="Times New Roman" w:hAnsi="Times New Roman" w:cs="Times New Roman"/>
        </w:rPr>
        <w:t>(</w:t>
      </w:r>
      <w:proofErr w:type="gramStart"/>
      <w:r w:rsidRPr="00033AB2">
        <w:rPr>
          <w:rFonts w:ascii="Times New Roman" w:hAnsi="Times New Roman" w:cs="Times New Roman"/>
        </w:rPr>
        <w:t>dernière</w:t>
      </w:r>
      <w:proofErr w:type="gramEnd"/>
      <w:r w:rsidRPr="00033AB2">
        <w:rPr>
          <w:rFonts w:ascii="Times New Roman" w:hAnsi="Times New Roman" w:cs="Times New Roman"/>
        </w:rPr>
        <w:t xml:space="preserve"> m</w:t>
      </w:r>
      <w:r w:rsidR="006974AA" w:rsidRPr="00033AB2">
        <w:rPr>
          <w:rFonts w:ascii="Times New Roman" w:hAnsi="Times New Roman" w:cs="Times New Roman"/>
        </w:rPr>
        <w:t>odification</w:t>
      </w:r>
      <w:r w:rsidRPr="00033AB2">
        <w:rPr>
          <w:rFonts w:ascii="Times New Roman" w:hAnsi="Times New Roman" w:cs="Times New Roman"/>
        </w:rPr>
        <w:t xml:space="preserve"> 7 novembre 2025), en ligne : &lt;https://educaloi.qc.ca/en/capsules/are-sex-transitions-covered-by-public-health-insurance/&gt;. </w:t>
      </w:r>
    </w:p>
  </w:footnote>
  <w:footnote w:id="75">
    <w:p w14:paraId="01C50944" w14:textId="7F3562DE" w:rsidR="00E5069B" w:rsidRPr="00033AB2" w:rsidRDefault="00E5069B" w:rsidP="007137CC">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00392D3B" w:rsidRPr="00033AB2">
        <w:rPr>
          <w:rFonts w:ascii="Times New Roman" w:hAnsi="Times New Roman" w:cs="Times New Roman"/>
        </w:rPr>
        <w:t xml:space="preserve"> </w:t>
      </w:r>
      <w:r w:rsidRPr="00033AB2">
        <w:rPr>
          <w:rFonts w:ascii="Times New Roman" w:hAnsi="Times New Roman" w:cs="Times New Roman"/>
        </w:rPr>
        <w:t xml:space="preserve">Commission des droits de la personne et des droits de la jeunesse, </w:t>
      </w:r>
      <w:r w:rsidRPr="00033AB2">
        <w:rPr>
          <w:rFonts w:ascii="Times New Roman" w:hAnsi="Times New Roman" w:cs="Times New Roman"/>
          <w:i/>
          <w:iCs/>
        </w:rPr>
        <w:t>Mémoire au Comité de sages sur l’identité de genre</w:t>
      </w:r>
      <w:r w:rsidRPr="00033AB2">
        <w:rPr>
          <w:rFonts w:ascii="Times New Roman" w:hAnsi="Times New Roman" w:cs="Times New Roman"/>
        </w:rPr>
        <w:t>, Montréal, Commission des droits de la personne et des droits de la jeunesse, 2024, à la p 61.</w:t>
      </w:r>
    </w:p>
  </w:footnote>
  <w:footnote w:id="76">
    <w:p w14:paraId="7F011D30" w14:textId="77777777" w:rsidR="00E5069B" w:rsidRPr="00033AB2" w:rsidRDefault="00E5069B" w:rsidP="007137CC">
      <w:pPr>
        <w:pStyle w:val="Notedebasdepage"/>
        <w:jc w:val="both"/>
        <w:rPr>
          <w:rFonts w:ascii="Times New Roman" w:hAnsi="Times New Roman" w:cs="Times New Roman"/>
          <w:i/>
          <w:iCs/>
          <w:lang w:val="fr-CA"/>
        </w:rPr>
      </w:pPr>
      <w:r w:rsidRPr="00033AB2">
        <w:rPr>
          <w:rStyle w:val="Appelnotedebasdep"/>
          <w:rFonts w:ascii="Times New Roman" w:hAnsi="Times New Roman" w:cs="Times New Roman"/>
        </w:rPr>
        <w:footnoteRef/>
      </w:r>
      <w:r w:rsidRPr="00033AB2">
        <w:rPr>
          <w:rFonts w:ascii="Times New Roman" w:hAnsi="Times New Roman" w:cs="Times New Roman"/>
          <w:lang w:val="fr-CA"/>
        </w:rPr>
        <w:t xml:space="preserve"> </w:t>
      </w:r>
      <w:r w:rsidRPr="00033AB2">
        <w:rPr>
          <w:rFonts w:ascii="Times New Roman" w:eastAsia="Times New Roman" w:hAnsi="Times New Roman" w:cs="Times New Roman"/>
          <w:i/>
          <w:iCs/>
          <w:lang w:val="fr-CA"/>
        </w:rPr>
        <w:t xml:space="preserve">Ibid. </w:t>
      </w:r>
    </w:p>
  </w:footnote>
  <w:footnote w:id="77">
    <w:p w14:paraId="03371E1C" w14:textId="13019641" w:rsidR="0045273C" w:rsidRPr="00033AB2" w:rsidRDefault="0045273C" w:rsidP="003045B1">
      <w:pPr>
        <w:pStyle w:val="Notedebasdepage"/>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Roxanne Bélair, « Soins d’affirmation de genre : inconfort et manque de connaissances chez les professionnels de la santé », </w:t>
      </w:r>
      <w:r w:rsidRPr="00033AB2">
        <w:rPr>
          <w:rFonts w:ascii="Times New Roman" w:hAnsi="Times New Roman" w:cs="Times New Roman"/>
          <w:i/>
          <w:iCs/>
        </w:rPr>
        <w:t>Le Devoir (</w:t>
      </w:r>
      <w:r w:rsidRPr="00033AB2">
        <w:rPr>
          <w:rFonts w:ascii="Times New Roman" w:hAnsi="Times New Roman" w:cs="Times New Roman"/>
        </w:rPr>
        <w:t>11 mai 2024), en ligne : &lt;</w:t>
      </w:r>
      <w:bookmarkStart w:id="39" w:name="_Int_Nzg4i5Fj"/>
      <w:proofErr w:type="gramStart"/>
      <w:r w:rsidRPr="00033AB2">
        <w:rPr>
          <w:rFonts w:ascii="Times New Roman" w:hAnsi="Times New Roman" w:cs="Times New Roman"/>
        </w:rPr>
        <w:t>https://www.ledevoir.com/actualites/sante/812517/soins-affirmation-genre-inconfort-manque-connaissances-professionnels-sante?</w:t>
      </w:r>
      <w:bookmarkEnd w:id="39"/>
      <w:proofErr w:type="gramEnd"/>
      <w:r w:rsidRPr="00033AB2">
        <w:rPr>
          <w:rFonts w:ascii="Times New Roman" w:hAnsi="Times New Roman" w:cs="Times New Roman"/>
        </w:rPr>
        <w:t>&gt;.</w:t>
      </w:r>
    </w:p>
  </w:footnote>
  <w:footnote w:id="78">
    <w:p w14:paraId="7BBDDBD3" w14:textId="5EE54AC3" w:rsidR="0045273C" w:rsidRPr="00033AB2" w:rsidRDefault="0045273C" w:rsidP="007137CC">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Ophélie Dénommée-Marchand, « </w:t>
      </w:r>
      <w:proofErr w:type="spellStart"/>
      <w:r w:rsidRPr="00033AB2">
        <w:rPr>
          <w:rFonts w:ascii="Times New Roman" w:hAnsi="Times New Roman" w:cs="Times New Roman"/>
        </w:rPr>
        <w:t>GrS</w:t>
      </w:r>
      <w:proofErr w:type="spellEnd"/>
      <w:r w:rsidRPr="00033AB2">
        <w:rPr>
          <w:rFonts w:ascii="Times New Roman" w:hAnsi="Times New Roman" w:cs="Times New Roman"/>
        </w:rPr>
        <w:t xml:space="preserve"> Montréal : un monopole des chirurgies de genre confié au privé soulève des inquiétudes », </w:t>
      </w:r>
      <w:r w:rsidRPr="00033AB2">
        <w:rPr>
          <w:rFonts w:ascii="Times New Roman" w:hAnsi="Times New Roman" w:cs="Times New Roman"/>
          <w:i/>
          <w:iCs/>
        </w:rPr>
        <w:t xml:space="preserve">Pivot </w:t>
      </w:r>
      <w:r w:rsidRPr="00033AB2">
        <w:rPr>
          <w:rFonts w:ascii="Times New Roman" w:hAnsi="Times New Roman" w:cs="Times New Roman"/>
        </w:rPr>
        <w:t>(1 mai 2025), en ligne : &lt;</w:t>
      </w:r>
      <w:r w:rsidR="00E33849" w:rsidRPr="00033AB2">
        <w:rPr>
          <w:rFonts w:ascii="Times New Roman" w:hAnsi="Times New Roman" w:cs="Times New Roman"/>
        </w:rPr>
        <w:t>https://pivot.quebec/2025/05/01/grs-montreal-un-monopole-des-chirurgies-de-genre-confie-au-prive-souleve-des-inquietudes/</w:t>
      </w:r>
      <w:r w:rsidRPr="00033AB2">
        <w:rPr>
          <w:rFonts w:ascii="Times New Roman" w:hAnsi="Times New Roman" w:cs="Times New Roman"/>
        </w:rPr>
        <w:t xml:space="preserve">&gt;. </w:t>
      </w:r>
    </w:p>
  </w:footnote>
  <w:footnote w:id="79">
    <w:p w14:paraId="68C9B013" w14:textId="0375328A" w:rsidR="00E5069B" w:rsidRPr="00033AB2" w:rsidRDefault="00E5069B" w:rsidP="007137CC">
      <w:pPr>
        <w:pStyle w:val="Notedebasdepage"/>
        <w:jc w:val="both"/>
        <w:rPr>
          <w:rFonts w:ascii="Times New Roman" w:hAnsi="Times New Roman" w:cs="Times New Roman"/>
          <w:lang w:val="en-CA"/>
        </w:rPr>
      </w:pPr>
      <w:r w:rsidRPr="00033AB2">
        <w:rPr>
          <w:rStyle w:val="Appelnotedebasdep"/>
          <w:rFonts w:ascii="Times New Roman" w:hAnsi="Times New Roman" w:cs="Times New Roman"/>
        </w:rPr>
        <w:footnoteRef/>
      </w:r>
      <w:r w:rsidRPr="00033AB2">
        <w:rPr>
          <w:rFonts w:ascii="Times New Roman" w:hAnsi="Times New Roman" w:cs="Times New Roman"/>
          <w:lang w:val="en-CA"/>
        </w:rPr>
        <w:t xml:space="preserve"> Editorial Board, « Gender-Affirming Healthcare Must be Made Accessible », </w:t>
      </w:r>
      <w:r w:rsidRPr="00033AB2">
        <w:rPr>
          <w:rFonts w:ascii="Times New Roman" w:hAnsi="Times New Roman" w:cs="Times New Roman"/>
          <w:i/>
          <w:lang w:val="en-CA"/>
        </w:rPr>
        <w:t xml:space="preserve">The McGill Daily </w:t>
      </w:r>
      <w:r w:rsidRPr="00033AB2">
        <w:rPr>
          <w:rFonts w:ascii="Times New Roman" w:hAnsi="Times New Roman" w:cs="Times New Roman"/>
          <w:lang w:val="en-CA"/>
        </w:rPr>
        <w:t xml:space="preserve">(25 </w:t>
      </w:r>
      <w:proofErr w:type="spellStart"/>
      <w:r w:rsidRPr="00033AB2">
        <w:rPr>
          <w:rFonts w:ascii="Times New Roman" w:hAnsi="Times New Roman" w:cs="Times New Roman"/>
          <w:lang w:val="en-CA"/>
        </w:rPr>
        <w:t>octobre</w:t>
      </w:r>
      <w:proofErr w:type="spellEnd"/>
      <w:r w:rsidRPr="00033AB2">
        <w:rPr>
          <w:rFonts w:ascii="Times New Roman" w:hAnsi="Times New Roman" w:cs="Times New Roman"/>
          <w:lang w:val="en-CA"/>
        </w:rPr>
        <w:t xml:space="preserve"> 2021), en </w:t>
      </w:r>
      <w:proofErr w:type="spellStart"/>
      <w:proofErr w:type="gramStart"/>
      <w:r w:rsidRPr="00033AB2">
        <w:rPr>
          <w:rFonts w:ascii="Times New Roman" w:hAnsi="Times New Roman" w:cs="Times New Roman"/>
          <w:lang w:val="en-CA"/>
        </w:rPr>
        <w:t>ligne</w:t>
      </w:r>
      <w:proofErr w:type="spellEnd"/>
      <w:r w:rsidRPr="00033AB2">
        <w:rPr>
          <w:rFonts w:ascii="Times New Roman" w:hAnsi="Times New Roman" w:cs="Times New Roman"/>
          <w:lang w:val="en-CA"/>
        </w:rPr>
        <w:t> :</w:t>
      </w:r>
      <w:proofErr w:type="gramEnd"/>
      <w:r w:rsidRPr="00033AB2">
        <w:rPr>
          <w:rFonts w:ascii="Times New Roman" w:hAnsi="Times New Roman" w:cs="Times New Roman"/>
          <w:lang w:val="en-CA"/>
        </w:rPr>
        <w:t xml:space="preserve"> &lt;</w:t>
      </w:r>
      <w:r w:rsidR="00B40453" w:rsidRPr="00033AB2">
        <w:rPr>
          <w:rFonts w:ascii="Times New Roman" w:hAnsi="Times New Roman" w:cs="Times New Roman"/>
          <w:lang w:val="en-CA"/>
        </w:rPr>
        <w:t>https://www.mcgilldaily.com/2021/10/gender-affirming-healthcare-must-be-made-accessible/</w:t>
      </w:r>
      <w:r w:rsidRPr="00033AB2">
        <w:rPr>
          <w:rFonts w:ascii="Times New Roman" w:hAnsi="Times New Roman" w:cs="Times New Roman"/>
          <w:lang w:val="en-CA"/>
        </w:rPr>
        <w:t xml:space="preserve">&gt;. </w:t>
      </w:r>
    </w:p>
  </w:footnote>
  <w:footnote w:id="80">
    <w:p w14:paraId="1C74C06A" w14:textId="77777777" w:rsidR="00E5069B" w:rsidRPr="00033AB2" w:rsidRDefault="00E5069B" w:rsidP="007137CC">
      <w:pPr>
        <w:pStyle w:val="Notedebasdepage"/>
        <w:jc w:val="both"/>
        <w:rPr>
          <w:rFonts w:ascii="Times New Roman" w:hAnsi="Times New Roman" w:cs="Times New Roman"/>
          <w:i/>
          <w:iCs/>
          <w:lang w:val="fr-CA"/>
        </w:rPr>
      </w:pPr>
      <w:r w:rsidRPr="00033AB2">
        <w:rPr>
          <w:rStyle w:val="Appelnotedebasdep"/>
          <w:rFonts w:ascii="Times New Roman" w:hAnsi="Times New Roman" w:cs="Times New Roman"/>
        </w:rPr>
        <w:footnoteRef/>
      </w:r>
      <w:r w:rsidRPr="00033AB2">
        <w:rPr>
          <w:rFonts w:ascii="Times New Roman" w:hAnsi="Times New Roman" w:cs="Times New Roman"/>
          <w:lang w:val="fr-CA"/>
        </w:rPr>
        <w:t xml:space="preserve"> </w:t>
      </w:r>
      <w:r w:rsidRPr="00033AB2">
        <w:rPr>
          <w:rFonts w:ascii="Times New Roman" w:hAnsi="Times New Roman" w:cs="Times New Roman"/>
          <w:i/>
          <w:iCs/>
          <w:lang w:val="fr-CA"/>
        </w:rPr>
        <w:t>Ibid.</w:t>
      </w:r>
    </w:p>
  </w:footnote>
  <w:footnote w:id="81">
    <w:p w14:paraId="0EFE1FBF" w14:textId="55263A67" w:rsidR="00B87E6A" w:rsidRPr="00033AB2" w:rsidRDefault="00B87E6A" w:rsidP="00B87E6A">
      <w:pPr>
        <w:pStyle w:val="Notedebasdepage"/>
        <w:jc w:val="both"/>
        <w:rPr>
          <w:rFonts w:ascii="Times New Roman" w:hAnsi="Times New Roman" w:cs="Times New Roman"/>
          <w:lang w:val="en-US"/>
        </w:rPr>
      </w:pPr>
      <w:r w:rsidRPr="00033AB2">
        <w:rPr>
          <w:rStyle w:val="Appelnotedebasdep"/>
          <w:rFonts w:ascii="Times New Roman" w:hAnsi="Times New Roman" w:cs="Times New Roman"/>
        </w:rPr>
        <w:footnoteRef/>
      </w:r>
      <w:r w:rsidRPr="00033AB2">
        <w:rPr>
          <w:rFonts w:ascii="Times New Roman" w:hAnsi="Times New Roman" w:cs="Times New Roman"/>
          <w:lang w:val="en-US"/>
        </w:rPr>
        <w:t xml:space="preserve">Jacqueline Gahagan et Montse Subirana-Malaret, « Improving pathways to primary health care among LGBTQ populations and health care providers: key findings from Nova Scotia, Canada » (2018) 17: 76 Int J Equity Health, à la p 4, en </w:t>
      </w:r>
      <w:proofErr w:type="spellStart"/>
      <w:r w:rsidRPr="00033AB2">
        <w:rPr>
          <w:rFonts w:ascii="Times New Roman" w:hAnsi="Times New Roman" w:cs="Times New Roman"/>
          <w:lang w:val="en-US"/>
        </w:rPr>
        <w:t>ligne</w:t>
      </w:r>
      <w:proofErr w:type="spellEnd"/>
      <w:r w:rsidRPr="00033AB2">
        <w:rPr>
          <w:rFonts w:ascii="Times New Roman" w:hAnsi="Times New Roman" w:cs="Times New Roman"/>
          <w:lang w:val="en-US"/>
        </w:rPr>
        <w:t xml:space="preserve"> :&lt;https://link.springer.com/article/10.1186/s12939-018-0786-0</w:t>
      </w:r>
      <w:r w:rsidRPr="00033AB2">
        <w:rPr>
          <w:rFonts w:ascii="Times New Roman" w:hAnsi="Times New Roman" w:cs="Times New Roman"/>
          <w:color w:val="000000" w:themeColor="text1"/>
          <w:lang w:val="en-US"/>
        </w:rPr>
        <w:t xml:space="preserve">&gt;. </w:t>
      </w:r>
    </w:p>
  </w:footnote>
  <w:footnote w:id="82">
    <w:p w14:paraId="4606717B" w14:textId="1C39708D" w:rsidR="00E5069B" w:rsidRPr="00033AB2" w:rsidRDefault="00E5069B" w:rsidP="006155DA">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lang w:val="fr-CA"/>
        </w:rPr>
        <w:t xml:space="preserve"> </w:t>
      </w:r>
      <w:r w:rsidRPr="00033AB2">
        <w:rPr>
          <w:rFonts w:ascii="Times New Roman" w:hAnsi="Times New Roman" w:cs="Times New Roman"/>
        </w:rPr>
        <w:t xml:space="preserve">Conseil québécois LGBT, </w:t>
      </w:r>
      <w:r w:rsidRPr="00033AB2">
        <w:rPr>
          <w:rFonts w:ascii="Times New Roman" w:hAnsi="Times New Roman" w:cs="Times New Roman"/>
          <w:i/>
          <w:iCs/>
        </w:rPr>
        <w:t>Renverser la tendance : cerner et combattre l’intimidation ciblant les personnes LGBTQ+</w:t>
      </w:r>
      <w:r w:rsidRPr="00033AB2">
        <w:rPr>
          <w:rFonts w:ascii="Times New Roman" w:hAnsi="Times New Roman" w:cs="Times New Roman"/>
        </w:rPr>
        <w:t xml:space="preserve">, Mémoire présenté au </w:t>
      </w:r>
      <w:r w:rsidR="005E3AEB" w:rsidRPr="00033AB2">
        <w:rPr>
          <w:rFonts w:ascii="Times New Roman" w:hAnsi="Times New Roman" w:cs="Times New Roman"/>
        </w:rPr>
        <w:t>m</w:t>
      </w:r>
      <w:r w:rsidRPr="00033AB2">
        <w:rPr>
          <w:rFonts w:ascii="Times New Roman" w:hAnsi="Times New Roman" w:cs="Times New Roman"/>
        </w:rPr>
        <w:t>inistère de la Famille, 2024, à la p 4, en ligne : &lt; https://cdn-contenu.quebec.ca/cdn-contenu/adm/min/famille/publications-adm/intimidation/memoires/Memoire-Conseil-quebecois-LGBT.pdf&gt;.</w:t>
      </w:r>
    </w:p>
  </w:footnote>
  <w:footnote w:id="83">
    <w:p w14:paraId="003C66C3" w14:textId="3EEE033F" w:rsidR="00E5069B" w:rsidRPr="00033AB2" w:rsidRDefault="00E5069B" w:rsidP="003045B1">
      <w:pPr>
        <w:pStyle w:val="Notedebasdepage"/>
        <w:rPr>
          <w:rFonts w:ascii="Times New Roman" w:hAnsi="Times New Roman" w:cs="Times New Roman"/>
          <w:lang w:val="fr-CA"/>
        </w:rPr>
      </w:pPr>
      <w:r w:rsidRPr="00033AB2">
        <w:rPr>
          <w:rStyle w:val="Appelnotedebasdep"/>
          <w:rFonts w:ascii="Times New Roman" w:hAnsi="Times New Roman" w:cs="Times New Roman"/>
        </w:rPr>
        <w:footnoteRef/>
      </w:r>
      <w:r w:rsidR="00A47988" w:rsidRPr="00033AB2">
        <w:rPr>
          <w:rFonts w:ascii="Times New Roman" w:hAnsi="Times New Roman" w:cs="Times New Roman"/>
          <w:lang w:val="fr-CA"/>
        </w:rPr>
        <w:t xml:space="preserve"> </w:t>
      </w:r>
      <w:r w:rsidR="00556FD5" w:rsidRPr="00033AB2">
        <w:rPr>
          <w:rFonts w:ascii="Times New Roman" w:hAnsi="Times New Roman" w:cs="Times New Roman"/>
          <w:lang w:val="fr-CA"/>
        </w:rPr>
        <w:t xml:space="preserve">Les obligations </w:t>
      </w:r>
      <w:r w:rsidR="00290E05" w:rsidRPr="00033AB2">
        <w:rPr>
          <w:rFonts w:ascii="Times New Roman" w:hAnsi="Times New Roman" w:cs="Times New Roman"/>
          <w:lang w:val="fr-CA"/>
        </w:rPr>
        <w:t>de l’État en matière de sensibilisation</w:t>
      </w:r>
      <w:r w:rsidR="00A64B63" w:rsidRPr="00033AB2">
        <w:rPr>
          <w:rFonts w:ascii="Times New Roman" w:hAnsi="Times New Roman" w:cs="Times New Roman"/>
          <w:lang w:val="fr-CA"/>
        </w:rPr>
        <w:t xml:space="preserve"> aux droits humains des personnes LGBTQ+ sont énoncés dans :</w:t>
      </w:r>
      <w:r w:rsidR="00A47988" w:rsidRPr="00033AB2">
        <w:rPr>
          <w:rFonts w:ascii="Times New Roman" w:hAnsi="Times New Roman" w:cs="Times New Roman"/>
          <w:lang w:val="fr-CA"/>
        </w:rPr>
        <w:t xml:space="preserve"> </w:t>
      </w:r>
      <w:r w:rsidR="00A47988" w:rsidRPr="00033AB2">
        <w:rPr>
          <w:rFonts w:ascii="Times New Roman" w:hAnsi="Times New Roman" w:cs="Times New Roman"/>
          <w:i/>
          <w:iCs/>
          <w:color w:val="000000" w:themeColor="text1"/>
          <w:lang w:val="fr-CA"/>
        </w:rPr>
        <w:t>Principe 32 (PJ+10</w:t>
      </w:r>
      <w:r w:rsidR="00A47988" w:rsidRPr="00033AB2">
        <w:rPr>
          <w:rFonts w:ascii="Times New Roman" w:hAnsi="Times New Roman" w:cs="Times New Roman"/>
          <w:color w:val="000000" w:themeColor="text1"/>
          <w:lang w:val="fr-CA"/>
        </w:rPr>
        <w:t xml:space="preserve">), </w:t>
      </w:r>
      <w:r w:rsidR="00570A0E" w:rsidRPr="00033AB2">
        <w:rPr>
          <w:rFonts w:ascii="Times New Roman" w:hAnsi="Times New Roman" w:cs="Times New Roman"/>
          <w:color w:val="000000" w:themeColor="text1"/>
          <w:lang w:val="fr-CA"/>
        </w:rPr>
        <w:t xml:space="preserve">Yogyakarta </w:t>
      </w:r>
      <w:r w:rsidR="00A3797A" w:rsidRPr="00033AB2">
        <w:rPr>
          <w:rFonts w:ascii="Times New Roman" w:hAnsi="Times New Roman" w:cs="Times New Roman"/>
          <w:color w:val="000000" w:themeColor="text1"/>
          <w:lang w:val="fr-CA"/>
        </w:rPr>
        <w:t>P</w:t>
      </w:r>
      <w:r w:rsidR="00570A0E" w:rsidRPr="00033AB2">
        <w:rPr>
          <w:rFonts w:ascii="Times New Roman" w:hAnsi="Times New Roman" w:cs="Times New Roman"/>
          <w:color w:val="000000" w:themeColor="text1"/>
          <w:lang w:val="fr-CA"/>
        </w:rPr>
        <w:t>rinciples</w:t>
      </w:r>
      <w:r w:rsidR="00B1288E" w:rsidRPr="00033AB2">
        <w:rPr>
          <w:rFonts w:ascii="Times New Roman" w:hAnsi="Times New Roman" w:cs="Times New Roman"/>
          <w:color w:val="000000" w:themeColor="text1"/>
          <w:lang w:val="fr-CA"/>
        </w:rPr>
        <w:t>, en ligne :</w:t>
      </w:r>
      <w:r w:rsidR="003045B1">
        <w:rPr>
          <w:rFonts w:ascii="Times New Roman" w:hAnsi="Times New Roman" w:cs="Times New Roman"/>
          <w:color w:val="000000" w:themeColor="text1"/>
          <w:lang w:val="fr-CA"/>
        </w:rPr>
        <w:t xml:space="preserve"> </w:t>
      </w:r>
      <w:r w:rsidR="00B1288E" w:rsidRPr="00033AB2">
        <w:rPr>
          <w:rFonts w:ascii="Times New Roman" w:hAnsi="Times New Roman" w:cs="Times New Roman"/>
          <w:color w:val="000000" w:themeColor="text1"/>
          <w:lang w:val="fr-CA"/>
        </w:rPr>
        <w:t xml:space="preserve">&lt;https://yogyakartaprinciples.org/principe-32-pj10/&gt;. </w:t>
      </w:r>
    </w:p>
  </w:footnote>
  <w:footnote w:id="84">
    <w:p w14:paraId="283EE99C" w14:textId="741D1EF4" w:rsidR="00E5069B" w:rsidRPr="00033AB2" w:rsidRDefault="00E5069B" w:rsidP="006155DA">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Gabrielle Richard et al, </w:t>
      </w:r>
      <w:r w:rsidRPr="00033AB2">
        <w:rPr>
          <w:rFonts w:ascii="Times New Roman" w:hAnsi="Times New Roman" w:cs="Times New Roman"/>
          <w:i/>
          <w:iCs/>
        </w:rPr>
        <w:t>Augmentation des niveaux de malaise. Ce que les élèves du secondaire pensent de la diversité sexuelle, 2017-2024</w:t>
      </w:r>
      <w:r w:rsidRPr="00033AB2">
        <w:rPr>
          <w:rFonts w:ascii="Times New Roman" w:hAnsi="Times New Roman" w:cs="Times New Roman"/>
        </w:rPr>
        <w:t>, Montréal, GRIS-Montréal, 2024, à la p</w:t>
      </w:r>
      <w:r w:rsidR="008D4A76" w:rsidRPr="00033AB2">
        <w:rPr>
          <w:rFonts w:ascii="Times New Roman" w:hAnsi="Times New Roman" w:cs="Times New Roman"/>
        </w:rPr>
        <w:t xml:space="preserve"> </w:t>
      </w:r>
      <w:r w:rsidRPr="00033AB2">
        <w:rPr>
          <w:rFonts w:ascii="Times New Roman" w:hAnsi="Times New Roman" w:cs="Times New Roman"/>
        </w:rPr>
        <w:t xml:space="preserve">21. </w:t>
      </w:r>
    </w:p>
  </w:footnote>
  <w:footnote w:id="85">
    <w:p w14:paraId="1094C3F1" w14:textId="1AE4E144" w:rsidR="00E5069B" w:rsidRPr="00033AB2" w:rsidRDefault="00E5069B" w:rsidP="006155DA">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Debbie Owusu-</w:t>
      </w:r>
      <w:proofErr w:type="spellStart"/>
      <w:r w:rsidRPr="00033AB2">
        <w:rPr>
          <w:rFonts w:ascii="Times New Roman" w:hAnsi="Times New Roman" w:cs="Times New Roman"/>
        </w:rPr>
        <w:t>Akyeeah</w:t>
      </w:r>
      <w:proofErr w:type="spellEnd"/>
      <w:r w:rsidRPr="00033AB2">
        <w:rPr>
          <w:rFonts w:ascii="Times New Roman" w:hAnsi="Times New Roman" w:cs="Times New Roman"/>
        </w:rPr>
        <w:t xml:space="preserve">, </w:t>
      </w:r>
      <w:r w:rsidRPr="00033AB2">
        <w:rPr>
          <w:rFonts w:ascii="Times New Roman" w:hAnsi="Times New Roman" w:cs="Times New Roman"/>
          <w:i/>
          <w:iCs/>
        </w:rPr>
        <w:t>Mouvements anti-genre et menaces pour le progrès féministe</w:t>
      </w:r>
      <w:r w:rsidRPr="00033AB2">
        <w:rPr>
          <w:rFonts w:ascii="Times New Roman" w:hAnsi="Times New Roman" w:cs="Times New Roman"/>
        </w:rPr>
        <w:t xml:space="preserve">, Institut canadien de recherches sur les femmes, </w:t>
      </w:r>
      <w:r w:rsidR="0091255D" w:rsidRPr="00033AB2">
        <w:rPr>
          <w:rFonts w:ascii="Times New Roman" w:hAnsi="Times New Roman" w:cs="Times New Roman"/>
        </w:rPr>
        <w:t xml:space="preserve">aux pp </w:t>
      </w:r>
      <w:r w:rsidRPr="00033AB2">
        <w:rPr>
          <w:rFonts w:ascii="Times New Roman" w:hAnsi="Times New Roman" w:cs="Times New Roman"/>
        </w:rPr>
        <w:t>4-6, en ligne :&lt; https://www.</w:t>
      </w:r>
      <w:r w:rsidR="00AC51D4" w:rsidRPr="00033AB2">
        <w:rPr>
          <w:rFonts w:ascii="Times New Roman" w:hAnsi="Times New Roman" w:cs="Times New Roman"/>
        </w:rPr>
        <w:fldChar w:fldCharType="begin"/>
      </w:r>
      <w:r w:rsidR="00AC51D4" w:rsidRPr="00033AB2">
        <w:rPr>
          <w:rFonts w:ascii="Times New Roman" w:hAnsi="Times New Roman" w:cs="Times New Roman"/>
        </w:rPr>
        <w:instrText xml:space="preserve"> NOTEREF _Ref214721160 \h </w:instrText>
      </w:r>
      <w:r w:rsidR="00C463DA" w:rsidRPr="00033AB2">
        <w:rPr>
          <w:rFonts w:ascii="Times New Roman" w:hAnsi="Times New Roman" w:cs="Times New Roman"/>
        </w:rPr>
        <w:instrText xml:space="preserve"> \* MERGEFORMAT </w:instrText>
      </w:r>
      <w:r w:rsidR="00AC51D4" w:rsidRPr="00033AB2">
        <w:rPr>
          <w:rFonts w:ascii="Times New Roman" w:hAnsi="Times New Roman" w:cs="Times New Roman"/>
        </w:rPr>
      </w:r>
      <w:r w:rsidR="00AC51D4" w:rsidRPr="00033AB2">
        <w:rPr>
          <w:rFonts w:ascii="Times New Roman" w:hAnsi="Times New Roman" w:cs="Times New Roman"/>
        </w:rPr>
        <w:fldChar w:fldCharType="separate"/>
      </w:r>
      <w:r w:rsidR="005D2453">
        <w:rPr>
          <w:rFonts w:ascii="Times New Roman" w:hAnsi="Times New Roman" w:cs="Times New Roman"/>
        </w:rPr>
        <w:t>84</w:t>
      </w:r>
      <w:r w:rsidR="00AC51D4" w:rsidRPr="00033AB2">
        <w:rPr>
          <w:rFonts w:ascii="Times New Roman" w:hAnsi="Times New Roman" w:cs="Times New Roman"/>
        </w:rPr>
        <w:fldChar w:fldCharType="end"/>
      </w:r>
      <w:r w:rsidRPr="00033AB2">
        <w:rPr>
          <w:rFonts w:ascii="Times New Roman" w:hAnsi="Times New Roman" w:cs="Times New Roman"/>
        </w:rPr>
        <w:t>-icref.ca/fr/publications/mouvements-anti-genre-et-menaces-pour-le-progres-feministe/&gt;.</w:t>
      </w:r>
    </w:p>
  </w:footnote>
  <w:footnote w:id="86">
    <w:p w14:paraId="362DB43E" w14:textId="752AB150" w:rsidR="00E5069B" w:rsidRPr="00033AB2" w:rsidRDefault="00E5069B" w:rsidP="006155DA">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rPr>
        <w:t xml:space="preserve"> Fondation Émergence, </w:t>
      </w:r>
      <w:r w:rsidRPr="00033AB2">
        <w:rPr>
          <w:rFonts w:ascii="Times New Roman" w:hAnsi="Times New Roman" w:cs="Times New Roman"/>
          <w:i/>
          <w:iCs/>
        </w:rPr>
        <w:t>Étude annuelle édition 2025</w:t>
      </w:r>
      <w:r w:rsidRPr="00033AB2">
        <w:rPr>
          <w:rFonts w:ascii="Times New Roman" w:hAnsi="Times New Roman" w:cs="Times New Roman"/>
        </w:rPr>
        <w:t>,</w:t>
      </w:r>
      <w:r w:rsidR="00A06211" w:rsidRPr="00033AB2">
        <w:rPr>
          <w:rFonts w:ascii="Times New Roman" w:hAnsi="Times New Roman" w:cs="Times New Roman"/>
        </w:rPr>
        <w:t xml:space="preserve"> </w:t>
      </w:r>
      <w:r w:rsidRPr="00033AB2">
        <w:rPr>
          <w:rFonts w:ascii="Times New Roman" w:hAnsi="Times New Roman" w:cs="Times New Roman"/>
        </w:rPr>
        <w:t>à la p</w:t>
      </w:r>
      <w:r w:rsidR="00F37665" w:rsidRPr="00033AB2">
        <w:rPr>
          <w:rFonts w:ascii="Times New Roman" w:hAnsi="Times New Roman" w:cs="Times New Roman"/>
        </w:rPr>
        <w:t xml:space="preserve"> </w:t>
      </w:r>
      <w:r w:rsidRPr="00033AB2">
        <w:rPr>
          <w:rFonts w:ascii="Times New Roman" w:hAnsi="Times New Roman" w:cs="Times New Roman"/>
        </w:rPr>
        <w:t>6, en ligne</w:t>
      </w:r>
      <w:r w:rsidR="0017534D" w:rsidRPr="00033AB2">
        <w:rPr>
          <w:rFonts w:ascii="Times New Roman" w:hAnsi="Times New Roman" w:cs="Times New Roman"/>
        </w:rPr>
        <w:t> :&lt;https://cdn.prod.website-files.com/67adf4cdd87fbaff0ba7ac75/680a33325d46db5bafcc46dd_FR_Rapport Fondation Émergence _ Édition 2025 - Révisé.pdf&gt;.</w:t>
      </w:r>
    </w:p>
  </w:footnote>
  <w:footnote w:id="87">
    <w:p w14:paraId="12687123" w14:textId="77777777" w:rsidR="00E5069B" w:rsidRPr="00033AB2" w:rsidRDefault="00E5069B" w:rsidP="003E7B8B">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Claire Ross, </w:t>
      </w:r>
      <w:r w:rsidRPr="00033AB2">
        <w:rPr>
          <w:rFonts w:ascii="Times New Roman" w:hAnsi="Times New Roman" w:cs="Times New Roman"/>
          <w:i/>
          <w:iCs/>
        </w:rPr>
        <w:t>Nouvelle manifestation contre l’éducation sexuelle et « l’idéologie »</w:t>
      </w:r>
      <w:r w:rsidRPr="00033AB2">
        <w:rPr>
          <w:rFonts w:ascii="Times New Roman" w:hAnsi="Times New Roman" w:cs="Times New Roman"/>
        </w:rPr>
        <w:t xml:space="preserve">, Pivot, en ligne :&lt;https://pivot.quebec/2025/09/17/nouvelle-manifestation-contre-leducation-sexuelle/&gt;. </w:t>
      </w:r>
    </w:p>
  </w:footnote>
  <w:footnote w:id="88">
    <w:p w14:paraId="1EFE6E90" w14:textId="6BA4BCC6" w:rsidR="00E5069B" w:rsidRPr="00033AB2" w:rsidRDefault="00E5069B" w:rsidP="003045B1">
      <w:pPr>
        <w:pStyle w:val="p1"/>
        <w:rPr>
          <w:sz w:val="20"/>
          <w:szCs w:val="20"/>
          <w:lang w:val="en-CA"/>
        </w:rPr>
      </w:pPr>
      <w:r w:rsidRPr="00033AB2">
        <w:rPr>
          <w:rStyle w:val="Appelnotedebasdep"/>
          <w:rFonts w:eastAsiaTheme="majorEastAsia"/>
          <w:sz w:val="20"/>
          <w:szCs w:val="20"/>
        </w:rPr>
        <w:footnoteRef/>
      </w:r>
      <w:r w:rsidRPr="00033AB2">
        <w:rPr>
          <w:sz w:val="20"/>
          <w:szCs w:val="20"/>
          <w:lang w:val="en-CA"/>
        </w:rPr>
        <w:t xml:space="preserve"> Luke LeBrun, </w:t>
      </w:r>
      <w:r w:rsidRPr="00033AB2">
        <w:rPr>
          <w:i/>
          <w:iCs/>
          <w:sz w:val="20"/>
          <w:szCs w:val="20"/>
          <w:lang w:val="en-CA"/>
        </w:rPr>
        <w:t>Anti-LGBTQ+ “Million Man Marches” Are Being Held Across Canada. Who is Behind</w:t>
      </w:r>
      <w:r w:rsidR="00C055E5" w:rsidRPr="00033AB2">
        <w:rPr>
          <w:sz w:val="20"/>
          <w:szCs w:val="20"/>
          <w:lang w:val="en-CA"/>
        </w:rPr>
        <w:t xml:space="preserve"> </w:t>
      </w:r>
      <w:r w:rsidRPr="00033AB2">
        <w:rPr>
          <w:i/>
          <w:iCs/>
          <w:sz w:val="20"/>
          <w:szCs w:val="20"/>
          <w:lang w:val="en-CA"/>
        </w:rPr>
        <w:t xml:space="preserve">Them and What Are They Really </w:t>
      </w:r>
      <w:proofErr w:type="gramStart"/>
      <w:r w:rsidRPr="00033AB2">
        <w:rPr>
          <w:i/>
          <w:iCs/>
          <w:sz w:val="20"/>
          <w:szCs w:val="20"/>
          <w:lang w:val="en-CA"/>
        </w:rPr>
        <w:t>About?</w:t>
      </w:r>
      <w:r w:rsidRPr="00033AB2">
        <w:rPr>
          <w:sz w:val="20"/>
          <w:szCs w:val="20"/>
          <w:lang w:val="en-CA"/>
        </w:rPr>
        <w:t>,</w:t>
      </w:r>
      <w:proofErr w:type="gramEnd"/>
      <w:r w:rsidR="00C055E5" w:rsidRPr="00033AB2">
        <w:rPr>
          <w:sz w:val="20"/>
          <w:szCs w:val="20"/>
          <w:lang w:val="en-CA"/>
        </w:rPr>
        <w:t xml:space="preserve"> </w:t>
      </w:r>
      <w:proofErr w:type="spellStart"/>
      <w:r w:rsidRPr="00033AB2">
        <w:rPr>
          <w:sz w:val="20"/>
          <w:szCs w:val="20"/>
          <w:lang w:val="en-CA"/>
        </w:rPr>
        <w:t>PressProgress</w:t>
      </w:r>
      <w:proofErr w:type="spellEnd"/>
      <w:r w:rsidRPr="00033AB2">
        <w:rPr>
          <w:sz w:val="20"/>
          <w:szCs w:val="20"/>
          <w:lang w:val="en-CA"/>
        </w:rPr>
        <w:t xml:space="preserve"> (19 </w:t>
      </w:r>
      <w:proofErr w:type="spellStart"/>
      <w:r w:rsidRPr="00033AB2">
        <w:rPr>
          <w:sz w:val="20"/>
          <w:szCs w:val="20"/>
          <w:lang w:val="en-CA"/>
        </w:rPr>
        <w:t>septembre</w:t>
      </w:r>
      <w:proofErr w:type="spellEnd"/>
      <w:r w:rsidRPr="00033AB2">
        <w:rPr>
          <w:sz w:val="20"/>
          <w:szCs w:val="20"/>
          <w:lang w:val="en-CA"/>
        </w:rPr>
        <w:t xml:space="preserve"> 2023), en</w:t>
      </w:r>
      <w:r w:rsidR="00C055E5" w:rsidRPr="00033AB2">
        <w:rPr>
          <w:sz w:val="20"/>
          <w:szCs w:val="20"/>
          <w:lang w:val="en-CA"/>
        </w:rPr>
        <w:t xml:space="preserve"> </w:t>
      </w:r>
      <w:proofErr w:type="spellStart"/>
      <w:proofErr w:type="gramStart"/>
      <w:r w:rsidR="00C055E5" w:rsidRPr="00033AB2">
        <w:rPr>
          <w:sz w:val="20"/>
          <w:szCs w:val="20"/>
          <w:lang w:val="en-CA"/>
        </w:rPr>
        <w:t>l</w:t>
      </w:r>
      <w:r w:rsidRPr="00033AB2">
        <w:rPr>
          <w:sz w:val="20"/>
          <w:szCs w:val="20"/>
          <w:lang w:val="en-CA"/>
        </w:rPr>
        <w:t>igne</w:t>
      </w:r>
      <w:proofErr w:type="spellEnd"/>
      <w:r w:rsidR="00C055E5" w:rsidRPr="00033AB2">
        <w:rPr>
          <w:sz w:val="20"/>
          <w:szCs w:val="20"/>
          <w:lang w:val="en-CA"/>
        </w:rPr>
        <w:t xml:space="preserve"> </w:t>
      </w:r>
      <w:r w:rsidRPr="00033AB2">
        <w:rPr>
          <w:sz w:val="20"/>
          <w:szCs w:val="20"/>
          <w:lang w:val="en-CA"/>
        </w:rPr>
        <w:t>:</w:t>
      </w:r>
      <w:proofErr w:type="gramEnd"/>
      <w:r w:rsidR="00C055E5" w:rsidRPr="00033AB2">
        <w:rPr>
          <w:sz w:val="20"/>
          <w:szCs w:val="20"/>
          <w:lang w:val="en-CA"/>
        </w:rPr>
        <w:t xml:space="preserve"> </w:t>
      </w:r>
      <w:r w:rsidRPr="00033AB2">
        <w:rPr>
          <w:sz w:val="20"/>
          <w:szCs w:val="20"/>
          <w:lang w:val="en-CA"/>
        </w:rPr>
        <w:t>&lt;https://pressprogress.ca/anti-lgbtq-million-man-marches-are-being-held-across-canada-who-is-</w:t>
      </w:r>
    </w:p>
    <w:p w14:paraId="21E4413D" w14:textId="77777777" w:rsidR="00E5069B" w:rsidRPr="00033AB2" w:rsidRDefault="00E5069B" w:rsidP="003E7B8B">
      <w:pPr>
        <w:pStyle w:val="p1"/>
        <w:jc w:val="both"/>
        <w:rPr>
          <w:sz w:val="20"/>
          <w:szCs w:val="20"/>
          <w:lang w:val="en-CA"/>
        </w:rPr>
      </w:pPr>
      <w:r w:rsidRPr="00033AB2">
        <w:rPr>
          <w:sz w:val="20"/>
          <w:szCs w:val="20"/>
          <w:lang w:val="en-CA"/>
        </w:rPr>
        <w:t>behind-them-and-what-are-they-really-about/&gt;.</w:t>
      </w:r>
    </w:p>
  </w:footnote>
  <w:footnote w:id="89">
    <w:p w14:paraId="4CA77A1B" w14:textId="50D45EF3" w:rsidR="00E5069B" w:rsidRPr="00033AB2" w:rsidRDefault="00E5069B" w:rsidP="003E7B8B">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lang w:val="fr-CA"/>
        </w:rPr>
        <w:t xml:space="preserve"> </w:t>
      </w:r>
      <w:r w:rsidR="008358BA" w:rsidRPr="00033AB2">
        <w:rPr>
          <w:rFonts w:ascii="Times New Roman" w:hAnsi="Times New Roman" w:cs="Times New Roman"/>
          <w:lang w:val="fr-CA"/>
        </w:rPr>
        <w:t>Debbie Owusu-</w:t>
      </w:r>
      <w:proofErr w:type="spellStart"/>
      <w:r w:rsidR="008358BA" w:rsidRPr="00033AB2">
        <w:rPr>
          <w:rFonts w:ascii="Times New Roman" w:hAnsi="Times New Roman" w:cs="Times New Roman"/>
          <w:lang w:val="fr-CA"/>
        </w:rPr>
        <w:t>Akyeeah</w:t>
      </w:r>
      <w:proofErr w:type="spellEnd"/>
      <w:r w:rsidR="00AD3920" w:rsidRPr="00033AB2">
        <w:rPr>
          <w:rFonts w:ascii="Times New Roman" w:eastAsia="Times New Roman" w:hAnsi="Times New Roman" w:cs="Times New Roman"/>
          <w:i/>
          <w:lang w:val="fr-CA"/>
        </w:rPr>
        <w:t>,</w:t>
      </w:r>
      <w:r w:rsidR="00E07786" w:rsidRPr="00033AB2">
        <w:rPr>
          <w:rFonts w:ascii="Times New Roman" w:eastAsia="Times New Roman" w:hAnsi="Times New Roman" w:cs="Times New Roman"/>
          <w:i/>
          <w:lang w:val="fr-CA"/>
        </w:rPr>
        <w:t xml:space="preserve"> s</w:t>
      </w:r>
      <w:r w:rsidRPr="00033AB2">
        <w:rPr>
          <w:rFonts w:ascii="Times New Roman" w:eastAsia="Times New Roman" w:hAnsi="Times New Roman" w:cs="Times New Roman"/>
          <w:i/>
          <w:lang w:val="fr-CA"/>
        </w:rPr>
        <w:t>upra</w:t>
      </w:r>
      <w:r w:rsidRPr="00033AB2">
        <w:rPr>
          <w:rFonts w:ascii="Times New Roman" w:eastAsia="Times New Roman" w:hAnsi="Times New Roman" w:cs="Times New Roman"/>
          <w:lang w:val="fr-CA"/>
        </w:rPr>
        <w:t xml:space="preserve"> note </w:t>
      </w:r>
      <w:r w:rsidR="002A388F" w:rsidRPr="00033AB2">
        <w:rPr>
          <w:rFonts w:ascii="Times New Roman" w:eastAsia="Times New Roman" w:hAnsi="Times New Roman" w:cs="Times New Roman"/>
          <w:lang w:val="en-CA"/>
        </w:rPr>
        <w:fldChar w:fldCharType="begin"/>
      </w:r>
      <w:r w:rsidR="002A388F" w:rsidRPr="00033AB2">
        <w:rPr>
          <w:rFonts w:ascii="Times New Roman" w:eastAsia="Times New Roman" w:hAnsi="Times New Roman" w:cs="Times New Roman"/>
          <w:lang w:val="fr-CA"/>
        </w:rPr>
        <w:instrText xml:space="preserve"> NOTEREF _Ref214721160 \h </w:instrText>
      </w:r>
      <w:r w:rsidR="00E07786" w:rsidRPr="00033AB2">
        <w:rPr>
          <w:rFonts w:ascii="Times New Roman" w:eastAsia="Times New Roman" w:hAnsi="Times New Roman" w:cs="Times New Roman"/>
          <w:lang w:val="fr-CA"/>
        </w:rPr>
        <w:instrText xml:space="preserve"> \* MERGEFORMAT </w:instrText>
      </w:r>
      <w:r w:rsidR="002A388F" w:rsidRPr="00033AB2">
        <w:rPr>
          <w:rFonts w:ascii="Times New Roman" w:eastAsia="Times New Roman" w:hAnsi="Times New Roman" w:cs="Times New Roman"/>
          <w:lang w:val="en-CA"/>
        </w:rPr>
      </w:r>
      <w:r w:rsidR="002A388F" w:rsidRPr="00033AB2">
        <w:rPr>
          <w:rFonts w:ascii="Times New Roman" w:eastAsia="Times New Roman" w:hAnsi="Times New Roman" w:cs="Times New Roman"/>
          <w:lang w:val="en-CA"/>
        </w:rPr>
        <w:fldChar w:fldCharType="separate"/>
      </w:r>
      <w:r w:rsidR="005D2453">
        <w:rPr>
          <w:rFonts w:ascii="Times New Roman" w:eastAsia="Times New Roman" w:hAnsi="Times New Roman" w:cs="Times New Roman"/>
          <w:lang w:val="fr-CA"/>
        </w:rPr>
        <w:t>84</w:t>
      </w:r>
      <w:r w:rsidR="002A388F" w:rsidRPr="00033AB2">
        <w:rPr>
          <w:rFonts w:ascii="Times New Roman" w:eastAsia="Times New Roman" w:hAnsi="Times New Roman" w:cs="Times New Roman"/>
          <w:lang w:val="en-CA"/>
        </w:rPr>
        <w:fldChar w:fldCharType="end"/>
      </w:r>
      <w:r w:rsidR="00E07786" w:rsidRPr="00033AB2">
        <w:rPr>
          <w:rFonts w:ascii="Times New Roman" w:eastAsia="Times New Roman" w:hAnsi="Times New Roman" w:cs="Times New Roman"/>
          <w:lang w:val="fr-CA"/>
        </w:rPr>
        <w:t xml:space="preserve"> </w:t>
      </w:r>
      <w:r w:rsidR="008F6056" w:rsidRPr="00033AB2">
        <w:rPr>
          <w:rFonts w:ascii="Times New Roman" w:eastAsia="Times New Roman" w:hAnsi="Times New Roman" w:cs="Times New Roman"/>
          <w:lang w:val="fr-CA"/>
        </w:rPr>
        <w:t>aux pp</w:t>
      </w:r>
      <w:r w:rsidR="006B03AC" w:rsidRPr="00033AB2">
        <w:rPr>
          <w:rFonts w:ascii="Times New Roman" w:eastAsia="Times New Roman" w:hAnsi="Times New Roman" w:cs="Times New Roman"/>
          <w:lang w:val="fr-CA"/>
        </w:rPr>
        <w:t xml:space="preserve"> 4-6. </w:t>
      </w:r>
    </w:p>
  </w:footnote>
  <w:footnote w:id="90">
    <w:p w14:paraId="4D1CA9DF" w14:textId="755131F4" w:rsidR="00E5069B" w:rsidRPr="00033AB2" w:rsidRDefault="00E5069B" w:rsidP="003E7B8B">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lang w:val="fr-CA"/>
        </w:rPr>
        <w:t xml:space="preserve"> </w:t>
      </w:r>
      <w:r w:rsidR="000F0DFE" w:rsidRPr="00033AB2">
        <w:rPr>
          <w:rFonts w:ascii="Times New Roman" w:hAnsi="Times New Roman" w:cs="Times New Roman"/>
          <w:lang w:val="fr-CA"/>
        </w:rPr>
        <w:t>Les obligations de l’État en matière de sensibilisation aux droits humains des personnes LGBTQ+ sont énoncés dans :</w:t>
      </w:r>
      <w:r w:rsidRPr="00033AB2">
        <w:rPr>
          <w:rFonts w:ascii="Times New Roman" w:hAnsi="Times New Roman" w:cs="Times New Roman"/>
          <w:lang w:val="fr-CA"/>
        </w:rPr>
        <w:t xml:space="preserve"> </w:t>
      </w:r>
      <w:r w:rsidR="00423DD6" w:rsidRPr="00033AB2">
        <w:rPr>
          <w:rFonts w:ascii="Times New Roman" w:hAnsi="Times New Roman" w:cs="Times New Roman"/>
          <w:i/>
          <w:iCs/>
          <w:color w:val="000000" w:themeColor="text1"/>
          <w:lang w:val="fr-CA"/>
        </w:rPr>
        <w:t xml:space="preserve">Principe 5, </w:t>
      </w:r>
      <w:r w:rsidR="00423DD6" w:rsidRPr="00033AB2">
        <w:rPr>
          <w:rFonts w:ascii="Times New Roman" w:hAnsi="Times New Roman" w:cs="Times New Roman"/>
          <w:color w:val="000000" w:themeColor="text1"/>
          <w:lang w:val="fr-CA"/>
        </w:rPr>
        <w:t>Yogyakarta Principles, en ligne :&lt;</w:t>
      </w:r>
      <w:r w:rsidR="00291426" w:rsidRPr="00033AB2">
        <w:rPr>
          <w:rFonts w:ascii="Times New Roman" w:hAnsi="Times New Roman" w:cs="Times New Roman"/>
          <w:color w:val="000000" w:themeColor="text1"/>
          <w:lang w:val="fr-CA"/>
        </w:rPr>
        <w:t>https://yogyakartaprinciples.org/principle-5-fr/</w:t>
      </w:r>
      <w:r w:rsidR="00423DD6" w:rsidRPr="00033AB2">
        <w:rPr>
          <w:rFonts w:ascii="Times New Roman" w:hAnsi="Times New Roman" w:cs="Times New Roman"/>
          <w:color w:val="000000" w:themeColor="text1"/>
          <w:lang w:val="fr-CA"/>
        </w:rPr>
        <w:t xml:space="preserve">&gt;. </w:t>
      </w:r>
    </w:p>
  </w:footnote>
  <w:footnote w:id="91">
    <w:p w14:paraId="5D21F801" w14:textId="77777777" w:rsidR="003E6D8A" w:rsidRPr="00033AB2" w:rsidRDefault="003E6D8A" w:rsidP="003E6D8A">
      <w:pPr>
        <w:pStyle w:val="Notedebasdepage"/>
        <w:jc w:val="both"/>
        <w:rPr>
          <w:rFonts w:ascii="Times New Roman" w:hAnsi="Times New Roman" w:cs="Times New Roman"/>
          <w:lang w:val="en-CA"/>
        </w:rPr>
      </w:pPr>
      <w:r w:rsidRPr="00033AB2">
        <w:rPr>
          <w:rStyle w:val="Appelnotedebasdep"/>
          <w:rFonts w:ascii="Times New Roman" w:hAnsi="Times New Roman" w:cs="Times New Roman"/>
        </w:rPr>
        <w:footnoteRef/>
      </w:r>
      <w:r w:rsidRPr="00033AB2">
        <w:rPr>
          <w:rFonts w:ascii="Times New Roman" w:hAnsi="Times New Roman" w:cs="Times New Roman"/>
          <w:lang w:val="en-CA"/>
        </w:rPr>
        <w:t xml:space="preserve"> </w:t>
      </w:r>
      <w:r w:rsidRPr="00033AB2">
        <w:rPr>
          <w:rFonts w:ascii="Times New Roman" w:hAnsi="Times New Roman" w:cs="Times New Roman"/>
          <w:i/>
          <w:iCs/>
          <w:lang w:val="en-CA"/>
        </w:rPr>
        <w:t>LGBT+ Pride 2023: A 30-Country Ipsos Global Advisor Survey</w:t>
      </w:r>
      <w:r w:rsidRPr="00033AB2">
        <w:rPr>
          <w:rFonts w:ascii="Times New Roman" w:hAnsi="Times New Roman" w:cs="Times New Roman"/>
          <w:lang w:val="en-CA"/>
        </w:rPr>
        <w:t xml:space="preserve">, Ipsos, 2023, en </w:t>
      </w:r>
      <w:proofErr w:type="spellStart"/>
      <w:r w:rsidRPr="00033AB2">
        <w:rPr>
          <w:rFonts w:ascii="Times New Roman" w:hAnsi="Times New Roman" w:cs="Times New Roman"/>
          <w:lang w:val="en-CA"/>
        </w:rPr>
        <w:t>ligne</w:t>
      </w:r>
      <w:proofErr w:type="spellEnd"/>
      <w:r w:rsidRPr="00033AB2">
        <w:rPr>
          <w:rFonts w:ascii="Times New Roman" w:hAnsi="Times New Roman" w:cs="Times New Roman"/>
          <w:lang w:val="en-CA"/>
        </w:rPr>
        <w:t>: &lt;https://www.ipsos.com/en-ca/pride-month-2023-9-adults-identify-lgbt&gt;.</w:t>
      </w:r>
    </w:p>
  </w:footnote>
  <w:footnote w:id="92">
    <w:p w14:paraId="3F8A0B1D" w14:textId="66EC0575" w:rsidR="00E5069B" w:rsidRPr="00033AB2" w:rsidRDefault="00E5069B">
      <w:pPr>
        <w:pStyle w:val="Notedebasdepage"/>
        <w:rPr>
          <w:rFonts w:ascii="Times New Roman" w:hAnsi="Times New Roman" w:cs="Times New Roman"/>
        </w:rPr>
      </w:pPr>
      <w:r w:rsidRPr="00033AB2">
        <w:rPr>
          <w:rStyle w:val="Appelnotedebasdep"/>
          <w:rFonts w:ascii="Times New Roman" w:hAnsi="Times New Roman" w:cs="Times New Roman"/>
        </w:rPr>
        <w:footnoteRef/>
      </w:r>
      <w:r w:rsidR="00D9713C" w:rsidRPr="00033AB2">
        <w:rPr>
          <w:rFonts w:ascii="Times New Roman" w:hAnsi="Times New Roman" w:cs="Times New Roman"/>
        </w:rPr>
        <w:t xml:space="preserve"> </w:t>
      </w:r>
      <w:r w:rsidR="00D9713C" w:rsidRPr="00033AB2">
        <w:rPr>
          <w:rFonts w:ascii="Times New Roman" w:hAnsi="Times New Roman" w:cs="Times New Roman"/>
          <w:i/>
          <w:iCs/>
        </w:rPr>
        <w:t>Ibid.</w:t>
      </w:r>
    </w:p>
  </w:footnote>
  <w:footnote w:id="93">
    <w:p w14:paraId="26B586B6" w14:textId="2E49D189" w:rsidR="00E5069B" w:rsidRPr="00033AB2" w:rsidRDefault="00E5069B" w:rsidP="00283553">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00DB4C25" w:rsidRPr="00033AB2">
        <w:rPr>
          <w:rFonts w:ascii="Times New Roman" w:hAnsi="Times New Roman" w:cs="Times New Roman"/>
        </w:rPr>
        <w:t>Guylaine Demers et al</w:t>
      </w:r>
      <w:r w:rsidR="00DB4C25" w:rsidRPr="00033AB2">
        <w:rPr>
          <w:rFonts w:ascii="Times New Roman" w:eastAsia="Times New Roman" w:hAnsi="Times New Roman" w:cs="Times New Roman"/>
          <w:i/>
        </w:rPr>
        <w:t xml:space="preserve">, </w:t>
      </w:r>
      <w:r w:rsidR="00E07786" w:rsidRPr="00033AB2">
        <w:rPr>
          <w:rFonts w:ascii="Times New Roman" w:eastAsia="Times New Roman" w:hAnsi="Times New Roman" w:cs="Times New Roman"/>
          <w:i/>
          <w:iCs/>
        </w:rPr>
        <w:t>s</w:t>
      </w:r>
      <w:r w:rsidRPr="00033AB2">
        <w:rPr>
          <w:rFonts w:ascii="Times New Roman" w:eastAsia="Times New Roman" w:hAnsi="Times New Roman" w:cs="Times New Roman"/>
          <w:i/>
          <w:iCs/>
        </w:rPr>
        <w:t>upra</w:t>
      </w:r>
      <w:r w:rsidRPr="00033AB2">
        <w:rPr>
          <w:rFonts w:ascii="Times New Roman" w:eastAsia="Times New Roman" w:hAnsi="Times New Roman" w:cs="Times New Roman"/>
        </w:rPr>
        <w:t xml:space="preserve"> note </w:t>
      </w:r>
      <w:r w:rsidR="007E3D96" w:rsidRPr="00033AB2">
        <w:rPr>
          <w:rFonts w:ascii="Times New Roman" w:eastAsia="Times New Roman" w:hAnsi="Times New Roman" w:cs="Times New Roman"/>
        </w:rPr>
        <w:fldChar w:fldCharType="begin"/>
      </w:r>
      <w:r w:rsidR="007E3D96" w:rsidRPr="00033AB2">
        <w:rPr>
          <w:rFonts w:ascii="Times New Roman" w:eastAsia="Times New Roman" w:hAnsi="Times New Roman" w:cs="Times New Roman"/>
        </w:rPr>
        <w:instrText xml:space="preserve"> NOTEREF _Ref214959346 \h  \* MERGEFORMAT </w:instrText>
      </w:r>
      <w:r w:rsidR="007E3D96" w:rsidRPr="00033AB2">
        <w:rPr>
          <w:rFonts w:ascii="Times New Roman" w:eastAsia="Times New Roman" w:hAnsi="Times New Roman" w:cs="Times New Roman"/>
        </w:rPr>
      </w:r>
      <w:r w:rsidR="007E3D96" w:rsidRPr="00033AB2">
        <w:rPr>
          <w:rFonts w:ascii="Times New Roman" w:eastAsia="Times New Roman" w:hAnsi="Times New Roman" w:cs="Times New Roman"/>
        </w:rPr>
        <w:fldChar w:fldCharType="separate"/>
      </w:r>
      <w:r w:rsidR="005D2453">
        <w:rPr>
          <w:rFonts w:ascii="Times New Roman" w:eastAsia="Times New Roman" w:hAnsi="Times New Roman" w:cs="Times New Roman"/>
        </w:rPr>
        <w:t>65</w:t>
      </w:r>
      <w:r w:rsidR="007E3D96" w:rsidRPr="00033AB2">
        <w:rPr>
          <w:rFonts w:ascii="Times New Roman" w:eastAsia="Times New Roman" w:hAnsi="Times New Roman" w:cs="Times New Roman"/>
        </w:rPr>
        <w:fldChar w:fldCharType="end"/>
      </w:r>
      <w:r w:rsidRPr="00033AB2">
        <w:rPr>
          <w:rFonts w:ascii="Times New Roman" w:eastAsia="Times New Roman" w:hAnsi="Times New Roman" w:cs="Times New Roman"/>
        </w:rPr>
        <w:t xml:space="preserve"> </w:t>
      </w:r>
      <w:r w:rsidR="00EB7D3E" w:rsidRPr="00033AB2">
        <w:rPr>
          <w:rFonts w:ascii="Times New Roman" w:eastAsia="Times New Roman" w:hAnsi="Times New Roman" w:cs="Times New Roman"/>
        </w:rPr>
        <w:t>aux pp</w:t>
      </w:r>
      <w:r w:rsidRPr="00033AB2">
        <w:rPr>
          <w:rFonts w:ascii="Times New Roman" w:eastAsia="Times New Roman" w:hAnsi="Times New Roman" w:cs="Times New Roman"/>
        </w:rPr>
        <w:t xml:space="preserve"> 6-7. </w:t>
      </w:r>
    </w:p>
  </w:footnote>
  <w:footnote w:id="94">
    <w:p w14:paraId="0695D084" w14:textId="12B1FCE0" w:rsidR="007E3D96" w:rsidRPr="00033AB2" w:rsidRDefault="007E3D96" w:rsidP="007E3D96">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Pr="00033AB2">
        <w:rPr>
          <w:rFonts w:ascii="Times New Roman" w:hAnsi="Times New Roman" w:cs="Times New Roman"/>
          <w:i/>
          <w:iCs/>
        </w:rPr>
        <w:t xml:space="preserve">Ibid </w:t>
      </w:r>
      <w:r w:rsidRPr="00033AB2">
        <w:rPr>
          <w:rFonts w:ascii="Times New Roman" w:hAnsi="Times New Roman" w:cs="Times New Roman"/>
        </w:rPr>
        <w:t>à la</w:t>
      </w:r>
      <w:r w:rsidRPr="00033AB2">
        <w:rPr>
          <w:rFonts w:ascii="Times New Roman" w:hAnsi="Times New Roman" w:cs="Times New Roman"/>
          <w:i/>
          <w:iCs/>
        </w:rPr>
        <w:t xml:space="preserve"> </w:t>
      </w:r>
      <w:r w:rsidRPr="00033AB2">
        <w:rPr>
          <w:rFonts w:ascii="Times New Roman" w:hAnsi="Times New Roman" w:cs="Times New Roman"/>
        </w:rPr>
        <w:t xml:space="preserve">p 24. </w:t>
      </w:r>
    </w:p>
  </w:footnote>
  <w:footnote w:id="95">
    <w:p w14:paraId="1CE31672" w14:textId="77777777" w:rsidR="007E3D96" w:rsidRPr="00033AB2" w:rsidRDefault="007E3D96" w:rsidP="007E3D96">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Pr="00033AB2">
        <w:rPr>
          <w:rFonts w:ascii="Times New Roman" w:hAnsi="Times New Roman" w:cs="Times New Roman"/>
          <w:i/>
          <w:iCs/>
        </w:rPr>
        <w:t>Protection contre la violence et la discrimination liées à l’orientation sexuelle et à l’identité de genre</w:t>
      </w:r>
      <w:r w:rsidRPr="00033AB2">
        <w:rPr>
          <w:rFonts w:ascii="Times New Roman" w:hAnsi="Times New Roman" w:cs="Times New Roman"/>
        </w:rPr>
        <w:t xml:space="preserve">, AG NU, 80ème </w:t>
      </w:r>
      <w:proofErr w:type="spellStart"/>
      <w:r w:rsidRPr="00033AB2">
        <w:rPr>
          <w:rFonts w:ascii="Times New Roman" w:hAnsi="Times New Roman" w:cs="Times New Roman"/>
        </w:rPr>
        <w:t>sess</w:t>
      </w:r>
      <w:proofErr w:type="spellEnd"/>
      <w:r w:rsidRPr="00033AB2">
        <w:rPr>
          <w:rFonts w:ascii="Times New Roman" w:hAnsi="Times New Roman" w:cs="Times New Roman"/>
        </w:rPr>
        <w:t xml:space="preserve">, Doc NU A/80/183 (2025), à la p 12. </w:t>
      </w:r>
    </w:p>
  </w:footnote>
  <w:footnote w:id="96">
    <w:p w14:paraId="4EE0E3A9" w14:textId="77777777" w:rsidR="007E3D96" w:rsidRPr="00033AB2" w:rsidRDefault="007E3D96" w:rsidP="007E3D96">
      <w:pPr>
        <w:pStyle w:val="Notedebasdepage"/>
        <w:jc w:val="both"/>
        <w:rPr>
          <w:rFonts w:ascii="Times New Roman" w:hAnsi="Times New Roman" w:cs="Times New Roman"/>
          <w:i/>
          <w:iCs/>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Pr="00033AB2">
        <w:rPr>
          <w:rFonts w:ascii="Times New Roman" w:hAnsi="Times New Roman" w:cs="Times New Roman"/>
          <w:i/>
          <w:iCs/>
        </w:rPr>
        <w:t xml:space="preserve">Ibid. </w:t>
      </w:r>
    </w:p>
  </w:footnote>
  <w:footnote w:id="97">
    <w:p w14:paraId="5ACDEC39" w14:textId="31AFFF8D" w:rsidR="00760880" w:rsidRPr="00033AB2" w:rsidRDefault="00760880" w:rsidP="00DF0CC6">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00DF0CC6" w:rsidRPr="00033AB2">
        <w:rPr>
          <w:rFonts w:ascii="Times New Roman" w:hAnsi="Times New Roman" w:cs="Times New Roman"/>
          <w:i/>
          <w:iCs/>
        </w:rPr>
        <w:t xml:space="preserve"> </w:t>
      </w:r>
      <w:r w:rsidR="00BC3AD5" w:rsidRPr="00033AB2">
        <w:rPr>
          <w:rFonts w:ascii="Times New Roman" w:hAnsi="Times New Roman" w:cs="Times New Roman"/>
        </w:rPr>
        <w:t>Guylaine Demers et al</w:t>
      </w:r>
      <w:r w:rsidR="00BC3AD5" w:rsidRPr="00033AB2">
        <w:rPr>
          <w:rFonts w:ascii="Times New Roman" w:eastAsia="Times New Roman" w:hAnsi="Times New Roman" w:cs="Times New Roman"/>
          <w:i/>
        </w:rPr>
        <w:t xml:space="preserve">, </w:t>
      </w:r>
      <w:r w:rsidR="00BC3AD5" w:rsidRPr="00033AB2">
        <w:rPr>
          <w:rFonts w:ascii="Times New Roman" w:eastAsia="Times New Roman" w:hAnsi="Times New Roman" w:cs="Times New Roman"/>
          <w:i/>
          <w:iCs/>
        </w:rPr>
        <w:t>supra</w:t>
      </w:r>
      <w:r w:rsidR="00BC3AD5" w:rsidRPr="00033AB2">
        <w:rPr>
          <w:rFonts w:ascii="Times New Roman" w:eastAsia="Times New Roman" w:hAnsi="Times New Roman" w:cs="Times New Roman"/>
        </w:rPr>
        <w:t xml:space="preserve"> note </w:t>
      </w:r>
      <w:r w:rsidR="00BC3AD5" w:rsidRPr="00033AB2">
        <w:rPr>
          <w:rFonts w:ascii="Times New Roman" w:eastAsia="Times New Roman" w:hAnsi="Times New Roman" w:cs="Times New Roman"/>
        </w:rPr>
        <w:fldChar w:fldCharType="begin"/>
      </w:r>
      <w:r w:rsidR="00BC3AD5" w:rsidRPr="00033AB2">
        <w:rPr>
          <w:rFonts w:ascii="Times New Roman" w:eastAsia="Times New Roman" w:hAnsi="Times New Roman" w:cs="Times New Roman"/>
        </w:rPr>
        <w:instrText xml:space="preserve"> NOTEREF _Ref214959346 \h  \* MERGEFORMAT </w:instrText>
      </w:r>
      <w:r w:rsidR="00BC3AD5" w:rsidRPr="00033AB2">
        <w:rPr>
          <w:rFonts w:ascii="Times New Roman" w:eastAsia="Times New Roman" w:hAnsi="Times New Roman" w:cs="Times New Roman"/>
        </w:rPr>
      </w:r>
      <w:r w:rsidR="00BC3AD5" w:rsidRPr="00033AB2">
        <w:rPr>
          <w:rFonts w:ascii="Times New Roman" w:eastAsia="Times New Roman" w:hAnsi="Times New Roman" w:cs="Times New Roman"/>
        </w:rPr>
        <w:fldChar w:fldCharType="separate"/>
      </w:r>
      <w:r w:rsidR="005D2453">
        <w:rPr>
          <w:rFonts w:ascii="Times New Roman" w:eastAsia="Times New Roman" w:hAnsi="Times New Roman" w:cs="Times New Roman"/>
        </w:rPr>
        <w:t>65</w:t>
      </w:r>
      <w:r w:rsidR="00BC3AD5" w:rsidRPr="00033AB2">
        <w:rPr>
          <w:rFonts w:ascii="Times New Roman" w:eastAsia="Times New Roman" w:hAnsi="Times New Roman" w:cs="Times New Roman"/>
        </w:rPr>
        <w:fldChar w:fldCharType="end"/>
      </w:r>
      <w:r w:rsidR="00BC3AD5" w:rsidRPr="00033AB2">
        <w:rPr>
          <w:rFonts w:ascii="Times New Roman" w:eastAsia="Times New Roman" w:hAnsi="Times New Roman" w:cs="Times New Roman"/>
        </w:rPr>
        <w:t xml:space="preserve"> </w:t>
      </w:r>
      <w:r w:rsidR="00EB7D3E" w:rsidRPr="00033AB2">
        <w:rPr>
          <w:rFonts w:ascii="Times New Roman" w:eastAsia="Times New Roman" w:hAnsi="Times New Roman" w:cs="Times New Roman"/>
        </w:rPr>
        <w:t>aux pp</w:t>
      </w:r>
      <w:r w:rsidR="00BC3AD5" w:rsidRPr="00033AB2">
        <w:rPr>
          <w:rFonts w:ascii="Times New Roman" w:eastAsia="Times New Roman" w:hAnsi="Times New Roman" w:cs="Times New Roman"/>
        </w:rPr>
        <w:t xml:space="preserve"> </w:t>
      </w:r>
      <w:r w:rsidR="00DF0CC6" w:rsidRPr="00033AB2">
        <w:rPr>
          <w:rFonts w:ascii="Times New Roman" w:hAnsi="Times New Roman" w:cs="Times New Roman"/>
        </w:rPr>
        <w:t>7-8.</w:t>
      </w:r>
      <w:r w:rsidR="00BC3AD5" w:rsidRPr="00033AB2">
        <w:rPr>
          <w:rFonts w:ascii="Times New Roman" w:hAnsi="Times New Roman" w:cs="Times New Roman"/>
        </w:rPr>
        <w:t xml:space="preserve"> </w:t>
      </w:r>
    </w:p>
  </w:footnote>
  <w:footnote w:id="98">
    <w:p w14:paraId="1CFDB814" w14:textId="4A1E0D51" w:rsidR="00E5069B" w:rsidRPr="00033AB2" w:rsidRDefault="00E5069B" w:rsidP="00283553">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00B423FC" w:rsidRPr="00033AB2">
        <w:rPr>
          <w:rFonts w:ascii="Times New Roman" w:hAnsi="Times New Roman" w:cs="Times New Roman"/>
          <w:lang w:val="fr-CA"/>
        </w:rPr>
        <w:t xml:space="preserve">Conseil québécois LGBT, </w:t>
      </w:r>
      <w:r w:rsidR="00B423FC" w:rsidRPr="00033AB2">
        <w:rPr>
          <w:rFonts w:ascii="Times New Roman" w:hAnsi="Times New Roman" w:cs="Times New Roman"/>
          <w:i/>
          <w:iCs/>
          <w:lang w:val="fr-CA"/>
        </w:rPr>
        <w:t>Synthèse critique</w:t>
      </w:r>
      <w:r w:rsidR="002A73AC" w:rsidRPr="00033AB2">
        <w:rPr>
          <w:rFonts w:ascii="Times New Roman" w:hAnsi="Times New Roman" w:cs="Times New Roman"/>
          <w:i/>
          <w:iCs/>
          <w:lang w:val="fr-CA"/>
        </w:rPr>
        <w:t xml:space="preserve"> : Rapport du comité des </w:t>
      </w:r>
      <w:r w:rsidR="00D07BC2" w:rsidRPr="00033AB2">
        <w:rPr>
          <w:rFonts w:ascii="Times New Roman" w:hAnsi="Times New Roman" w:cs="Times New Roman"/>
          <w:i/>
          <w:iCs/>
          <w:lang w:val="fr-CA"/>
        </w:rPr>
        <w:t>sages sur l’identité de genre</w:t>
      </w:r>
      <w:r w:rsidR="00600B17" w:rsidRPr="00033AB2">
        <w:rPr>
          <w:rFonts w:ascii="Times New Roman" w:hAnsi="Times New Roman" w:cs="Times New Roman"/>
          <w:lang w:val="fr-CA"/>
        </w:rPr>
        <w:t>, (2025), en ligne :</w:t>
      </w:r>
      <w:r w:rsidR="00200F0E" w:rsidRPr="00033AB2">
        <w:rPr>
          <w:rFonts w:ascii="Times New Roman" w:hAnsi="Times New Roman" w:cs="Times New Roman"/>
          <w:lang w:val="fr-CA"/>
        </w:rPr>
        <w:t xml:space="preserve"> </w:t>
      </w:r>
      <w:r w:rsidR="00600B17" w:rsidRPr="00033AB2">
        <w:rPr>
          <w:rFonts w:ascii="Times New Roman" w:hAnsi="Times New Roman" w:cs="Times New Roman"/>
          <w:lang w:val="fr-CA"/>
        </w:rPr>
        <w:t>&lt;</w:t>
      </w:r>
      <w:r w:rsidR="00600B17" w:rsidRPr="00033AB2">
        <w:rPr>
          <w:rFonts w:ascii="Times New Roman" w:hAnsi="Times New Roman" w:cs="Times New Roman"/>
        </w:rPr>
        <w:t>https://conseil-lgbt.ca/wp-content/uploads/2025/06/260625_CQLGBT_Synthese-critique-rapport-sages.pdf</w:t>
      </w:r>
      <w:r w:rsidR="00600B17" w:rsidRPr="00033AB2">
        <w:rPr>
          <w:rFonts w:ascii="Times New Roman" w:hAnsi="Times New Roman" w:cs="Times New Roman"/>
          <w:lang w:val="fr-CA"/>
        </w:rPr>
        <w:t>&gt;</w:t>
      </w:r>
      <w:r w:rsidR="00200F0E" w:rsidRPr="00033AB2">
        <w:rPr>
          <w:rFonts w:ascii="Times New Roman" w:hAnsi="Times New Roman" w:cs="Times New Roman"/>
          <w:lang w:val="fr-CA"/>
        </w:rPr>
        <w:t>,</w:t>
      </w:r>
      <w:r w:rsidR="00A04FA7" w:rsidRPr="00033AB2">
        <w:rPr>
          <w:rFonts w:ascii="Times New Roman" w:hAnsi="Times New Roman" w:cs="Times New Roman"/>
          <w:lang w:val="fr-CA"/>
        </w:rPr>
        <w:t xml:space="preserve"> </w:t>
      </w:r>
      <w:r w:rsidR="00EB7D3E" w:rsidRPr="00033AB2">
        <w:rPr>
          <w:rFonts w:ascii="Times New Roman" w:hAnsi="Times New Roman" w:cs="Times New Roman"/>
          <w:lang w:val="fr-CA"/>
        </w:rPr>
        <w:t>aux pp</w:t>
      </w:r>
      <w:r w:rsidR="00B430D3" w:rsidRPr="00033AB2">
        <w:rPr>
          <w:rFonts w:ascii="Times New Roman" w:hAnsi="Times New Roman" w:cs="Times New Roman"/>
          <w:lang w:val="fr-CA"/>
        </w:rPr>
        <w:t xml:space="preserve"> 13-15. </w:t>
      </w:r>
    </w:p>
  </w:footnote>
  <w:footnote w:id="99">
    <w:p w14:paraId="786FA816" w14:textId="74D092EC" w:rsidR="00D03FDF" w:rsidRPr="00033AB2" w:rsidRDefault="00D03FDF" w:rsidP="000C00B2">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00A04FA7" w:rsidRPr="00033AB2">
        <w:rPr>
          <w:rFonts w:ascii="Times New Roman" w:hAnsi="Times New Roman" w:cs="Times New Roman"/>
          <w:i/>
          <w:iCs/>
        </w:rPr>
        <w:t>Ibid</w:t>
      </w:r>
      <w:r w:rsidR="00A04FA7" w:rsidRPr="00033AB2">
        <w:rPr>
          <w:rFonts w:ascii="Times New Roman" w:hAnsi="Times New Roman" w:cs="Times New Roman"/>
        </w:rPr>
        <w:t xml:space="preserve"> à la p 15. </w:t>
      </w:r>
    </w:p>
  </w:footnote>
  <w:footnote w:id="100">
    <w:p w14:paraId="4C8BA770" w14:textId="669F540D" w:rsidR="00E5069B" w:rsidRPr="00033AB2" w:rsidRDefault="00E5069B" w:rsidP="00283553">
      <w:pPr>
        <w:pStyle w:val="p1"/>
        <w:jc w:val="both"/>
        <w:rPr>
          <w:sz w:val="20"/>
          <w:szCs w:val="20"/>
        </w:rPr>
      </w:pPr>
      <w:r w:rsidRPr="00033AB2">
        <w:rPr>
          <w:rStyle w:val="Appelnotedebasdep"/>
          <w:rFonts w:eastAsiaTheme="majorEastAsia"/>
          <w:sz w:val="20"/>
          <w:szCs w:val="20"/>
        </w:rPr>
        <w:footnoteRef/>
      </w:r>
      <w:r w:rsidRPr="00033AB2">
        <w:rPr>
          <w:sz w:val="20"/>
          <w:szCs w:val="20"/>
        </w:rPr>
        <w:t xml:space="preserve"> </w:t>
      </w:r>
      <w:r w:rsidR="00CC3F63" w:rsidRPr="00033AB2">
        <w:rPr>
          <w:sz w:val="20"/>
          <w:szCs w:val="20"/>
        </w:rPr>
        <w:t xml:space="preserve">Angus Reid Institute, </w:t>
      </w:r>
      <w:r w:rsidR="00CC3F63" w:rsidRPr="00033AB2">
        <w:rPr>
          <w:i/>
          <w:iCs/>
          <w:sz w:val="20"/>
          <w:szCs w:val="20"/>
        </w:rPr>
        <w:t>Canada and the Culture Wars</w:t>
      </w:r>
      <w:r w:rsidR="00CC3F63" w:rsidRPr="00033AB2">
        <w:rPr>
          <w:sz w:val="20"/>
          <w:szCs w:val="20"/>
        </w:rPr>
        <w:t>, 2023, en ligne</w:t>
      </w:r>
      <w:r w:rsidR="00200F0E" w:rsidRPr="00033AB2">
        <w:rPr>
          <w:sz w:val="20"/>
          <w:szCs w:val="20"/>
        </w:rPr>
        <w:t xml:space="preserve"> </w:t>
      </w:r>
      <w:r w:rsidR="00CC3F63" w:rsidRPr="00033AB2">
        <w:rPr>
          <w:sz w:val="20"/>
          <w:szCs w:val="20"/>
        </w:rPr>
        <w:t>:</w:t>
      </w:r>
      <w:r w:rsidR="00200F0E" w:rsidRPr="00033AB2">
        <w:rPr>
          <w:sz w:val="20"/>
          <w:szCs w:val="20"/>
        </w:rPr>
        <w:t xml:space="preserve"> </w:t>
      </w:r>
      <w:r w:rsidR="00CC3F63" w:rsidRPr="00033AB2">
        <w:rPr>
          <w:sz w:val="20"/>
          <w:szCs w:val="20"/>
        </w:rPr>
        <w:t>&lt;https://angusreid.org/wp-content/uploads/2023/11/2023_Culture_War_Compilation.pdf&gt;</w:t>
      </w:r>
      <w:r w:rsidR="003045B1" w:rsidRPr="00033AB2">
        <w:rPr>
          <w:sz w:val="20"/>
          <w:szCs w:val="20"/>
        </w:rPr>
        <w:t>, à la p 22</w:t>
      </w:r>
      <w:r w:rsidR="00CC3F63" w:rsidRPr="00033AB2">
        <w:rPr>
          <w:sz w:val="20"/>
          <w:szCs w:val="20"/>
        </w:rPr>
        <w:t>.</w:t>
      </w:r>
    </w:p>
  </w:footnote>
  <w:footnote w:id="101">
    <w:p w14:paraId="29ED2E2E" w14:textId="0BF22696" w:rsidR="00E5069B" w:rsidRPr="00033AB2" w:rsidRDefault="00E5069B" w:rsidP="00754397">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Pr="00033AB2">
        <w:rPr>
          <w:rFonts w:ascii="Times New Roman" w:eastAsia="Times New Roman" w:hAnsi="Times New Roman" w:cs="Times New Roman"/>
        </w:rPr>
        <w:t xml:space="preserve">Charles-Olivier L’Homme, « Des influenceurs québécois prônent un nouveau mouvement masculin », </w:t>
      </w:r>
      <w:r w:rsidRPr="00033AB2">
        <w:rPr>
          <w:rFonts w:ascii="Times New Roman" w:eastAsia="Times New Roman" w:hAnsi="Times New Roman" w:cs="Times New Roman"/>
          <w:i/>
          <w:iCs/>
        </w:rPr>
        <w:t>Le Devoir</w:t>
      </w:r>
      <w:r w:rsidRPr="00033AB2">
        <w:rPr>
          <w:rFonts w:ascii="Times New Roman" w:eastAsia="Times New Roman" w:hAnsi="Times New Roman" w:cs="Times New Roman"/>
        </w:rPr>
        <w:t xml:space="preserve"> (mis à jour le 16 août 2023), en ligne:&lt;</w:t>
      </w:r>
      <w:r w:rsidRPr="00033AB2">
        <w:rPr>
          <w:rFonts w:ascii="Times New Roman" w:hAnsi="Times New Roman" w:cs="Times New Roman"/>
        </w:rPr>
        <w:t>﷟https://www.ledevoir.com/actualites/societe/796243/societe-des-influenceurs-quebecois-pronent-un-nouveau-mouvement-masculin&gt;.</w:t>
      </w:r>
    </w:p>
  </w:footnote>
  <w:footnote w:id="102">
    <w:p w14:paraId="0B115EF9" w14:textId="3349F270" w:rsidR="00E5069B" w:rsidRPr="00033AB2" w:rsidRDefault="00E5069B" w:rsidP="00754397">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0088745B" w:rsidRPr="00033AB2">
        <w:rPr>
          <w:rFonts w:ascii="Times New Roman" w:hAnsi="Times New Roman" w:cs="Times New Roman"/>
        </w:rPr>
        <w:t>Conseil québécois LGBT</w:t>
      </w:r>
      <w:r w:rsidR="0092070E" w:rsidRPr="00033AB2">
        <w:rPr>
          <w:rFonts w:ascii="Times New Roman" w:hAnsi="Times New Roman" w:cs="Times New Roman"/>
          <w:i/>
          <w:iCs/>
        </w:rPr>
        <w:t>, «</w:t>
      </w:r>
      <w:r w:rsidR="00126595" w:rsidRPr="00033AB2">
        <w:rPr>
          <w:rFonts w:ascii="Times New Roman" w:hAnsi="Times New Roman" w:cs="Times New Roman"/>
          <w:i/>
          <w:iCs/>
        </w:rPr>
        <w:t xml:space="preserve"> Renverser la tendance : cerner et combattre l’intimidation ciblant les personnes LGBTQ+ »,</w:t>
      </w:r>
      <w:r w:rsidR="00E07786" w:rsidRPr="00033AB2">
        <w:rPr>
          <w:rFonts w:ascii="Times New Roman" w:hAnsi="Times New Roman" w:cs="Times New Roman"/>
          <w:i/>
          <w:iCs/>
        </w:rPr>
        <w:t xml:space="preserve"> s</w:t>
      </w:r>
      <w:r w:rsidRPr="00033AB2">
        <w:rPr>
          <w:rFonts w:ascii="Times New Roman" w:hAnsi="Times New Roman" w:cs="Times New Roman"/>
          <w:i/>
          <w:iCs/>
        </w:rPr>
        <w:t>upra</w:t>
      </w:r>
      <w:r w:rsidRPr="00033AB2">
        <w:rPr>
          <w:rFonts w:ascii="Times New Roman" w:hAnsi="Times New Roman" w:cs="Times New Roman"/>
        </w:rPr>
        <w:t xml:space="preserve"> note </w:t>
      </w:r>
      <w:r w:rsidR="00616A7B" w:rsidRPr="00033AB2">
        <w:rPr>
          <w:rFonts w:ascii="Times New Roman" w:hAnsi="Times New Roman" w:cs="Times New Roman"/>
        </w:rPr>
        <w:fldChar w:fldCharType="begin"/>
      </w:r>
      <w:r w:rsidR="00616A7B" w:rsidRPr="00033AB2">
        <w:rPr>
          <w:rFonts w:ascii="Times New Roman" w:hAnsi="Times New Roman" w:cs="Times New Roman"/>
        </w:rPr>
        <w:instrText xml:space="preserve"> NOTEREF _Ref214721844 \h </w:instrText>
      </w:r>
      <w:r w:rsidR="00E07786" w:rsidRPr="00033AB2">
        <w:rPr>
          <w:rFonts w:ascii="Times New Roman" w:hAnsi="Times New Roman" w:cs="Times New Roman"/>
        </w:rPr>
        <w:instrText xml:space="preserve"> \* MERGEFORMAT </w:instrText>
      </w:r>
      <w:r w:rsidR="00616A7B" w:rsidRPr="00033AB2">
        <w:rPr>
          <w:rFonts w:ascii="Times New Roman" w:hAnsi="Times New Roman" w:cs="Times New Roman"/>
        </w:rPr>
      </w:r>
      <w:r w:rsidR="00616A7B" w:rsidRPr="00033AB2">
        <w:rPr>
          <w:rFonts w:ascii="Times New Roman" w:hAnsi="Times New Roman" w:cs="Times New Roman"/>
        </w:rPr>
        <w:fldChar w:fldCharType="separate"/>
      </w:r>
      <w:r w:rsidR="005D2453">
        <w:rPr>
          <w:rFonts w:ascii="Times New Roman" w:hAnsi="Times New Roman" w:cs="Times New Roman"/>
        </w:rPr>
        <w:t>81</w:t>
      </w:r>
      <w:r w:rsidR="00616A7B" w:rsidRPr="00033AB2">
        <w:rPr>
          <w:rFonts w:ascii="Times New Roman" w:hAnsi="Times New Roman" w:cs="Times New Roman"/>
        </w:rPr>
        <w:fldChar w:fldCharType="end"/>
      </w:r>
      <w:r w:rsidR="00200F0E" w:rsidRPr="00033AB2">
        <w:rPr>
          <w:rFonts w:ascii="Times New Roman" w:hAnsi="Times New Roman" w:cs="Times New Roman"/>
        </w:rPr>
        <w:t>,</w:t>
      </w:r>
      <w:r w:rsidRPr="00033AB2">
        <w:rPr>
          <w:rFonts w:ascii="Times New Roman" w:hAnsi="Times New Roman" w:cs="Times New Roman"/>
        </w:rPr>
        <w:t xml:space="preserve"> à la p 21. </w:t>
      </w:r>
    </w:p>
  </w:footnote>
  <w:footnote w:id="103">
    <w:p w14:paraId="34753C24" w14:textId="77777777" w:rsidR="00E5069B" w:rsidRPr="00033AB2" w:rsidRDefault="00E5069B" w:rsidP="00754397">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Secrétariat à la condition féminine Québec, </w:t>
      </w:r>
      <w:r w:rsidRPr="00033AB2">
        <w:rPr>
          <w:rFonts w:ascii="Times New Roman" w:hAnsi="Times New Roman" w:cs="Times New Roman"/>
          <w:i/>
        </w:rPr>
        <w:t>Le Masculinisme</w:t>
      </w:r>
      <w:r w:rsidRPr="00033AB2">
        <w:rPr>
          <w:rFonts w:ascii="Times New Roman" w:hAnsi="Times New Roman" w:cs="Times New Roman"/>
        </w:rPr>
        <w:t xml:space="preserve">, 13 février 2023, en ligne :&lt; https://cdn-contenu.quebec.ca/cdn-contenu/adm/org/SCF/LC_LeMasculinisme_FEV25_INTER.pdf&gt;. </w:t>
      </w:r>
    </w:p>
  </w:footnote>
  <w:footnote w:id="104">
    <w:p w14:paraId="66383697" w14:textId="4708437F" w:rsidR="0001530F" w:rsidRPr="00033AB2" w:rsidRDefault="0001530F" w:rsidP="0001530F">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lang w:val="fr-CA"/>
        </w:rPr>
        <w:t xml:space="preserve"> Conseil québécois LGBT, Femmes et égalité des genres Canada : un soutien vital aux organismes LGBTQ+, 2025, en ligne :</w:t>
      </w:r>
      <w:r w:rsidR="00200F0E" w:rsidRPr="00033AB2">
        <w:rPr>
          <w:rFonts w:ascii="Times New Roman" w:hAnsi="Times New Roman" w:cs="Times New Roman"/>
          <w:lang w:val="fr-CA"/>
        </w:rPr>
        <w:t xml:space="preserve"> </w:t>
      </w:r>
      <w:r w:rsidRPr="00033AB2">
        <w:rPr>
          <w:rFonts w:ascii="Times New Roman" w:hAnsi="Times New Roman" w:cs="Times New Roman"/>
          <w:lang w:val="fr-CA"/>
        </w:rPr>
        <w:t xml:space="preserve">&lt;https://conseil-lgbt.ca/wp-content/uploads/2025/10/CQLGBT_MFEG-Budget2025.pdf&gt;. </w:t>
      </w:r>
    </w:p>
  </w:footnote>
  <w:footnote w:id="105">
    <w:p w14:paraId="15933296" w14:textId="1013C57B" w:rsidR="0001530F" w:rsidRPr="00033AB2" w:rsidRDefault="0001530F" w:rsidP="0001530F">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Gouvernement du Canada, Un Canada Fort </w:t>
      </w:r>
      <w:r w:rsidR="00200F0E" w:rsidRPr="00033AB2">
        <w:rPr>
          <w:rFonts w:ascii="Times New Roman" w:hAnsi="Times New Roman" w:cs="Times New Roman"/>
        </w:rPr>
        <w:t xml:space="preserve">- </w:t>
      </w:r>
      <w:r w:rsidRPr="00033AB2">
        <w:rPr>
          <w:rFonts w:ascii="Times New Roman" w:hAnsi="Times New Roman" w:cs="Times New Roman"/>
        </w:rPr>
        <w:t>Budget 2025, novembre 2025, à la p 196, en ligne :</w:t>
      </w:r>
      <w:r w:rsidR="00200F0E" w:rsidRPr="00033AB2">
        <w:rPr>
          <w:rFonts w:ascii="Times New Roman" w:hAnsi="Times New Roman" w:cs="Times New Roman"/>
        </w:rPr>
        <w:t xml:space="preserve"> </w:t>
      </w:r>
      <w:r w:rsidRPr="00033AB2">
        <w:rPr>
          <w:rFonts w:ascii="Times New Roman" w:hAnsi="Times New Roman" w:cs="Times New Roman"/>
        </w:rPr>
        <w:t xml:space="preserve">&lt;https://budget.canada.ca/2025/report-rapport/pdf/budget-de-2025.pdf&gt;. </w:t>
      </w:r>
    </w:p>
  </w:footnote>
  <w:footnote w:id="106">
    <w:p w14:paraId="10910813" w14:textId="00E3CD42" w:rsidR="00E5069B" w:rsidRPr="00033AB2" w:rsidRDefault="00E5069B" w:rsidP="004B3687">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rPr>
        <w:t xml:space="preserve"> Centrale des syndicats du Québec, </w:t>
      </w:r>
      <w:r w:rsidRPr="00033AB2">
        <w:rPr>
          <w:rFonts w:ascii="Times New Roman" w:hAnsi="Times New Roman" w:cs="Times New Roman"/>
          <w:i/>
        </w:rPr>
        <w:t>Prévenir et contrer l’intimidation et la cyberintimidation : vers un plan d’action concerté inclusif</w:t>
      </w:r>
      <w:r w:rsidRPr="00033AB2">
        <w:rPr>
          <w:rFonts w:ascii="Times New Roman" w:hAnsi="Times New Roman" w:cs="Times New Roman"/>
        </w:rPr>
        <w:t>, Mémoire présenté au ministère de la Famille, novembre 2024, à la p</w:t>
      </w:r>
      <w:r w:rsidR="00EB5D33" w:rsidRPr="00033AB2">
        <w:rPr>
          <w:rFonts w:ascii="Times New Roman" w:hAnsi="Times New Roman" w:cs="Times New Roman"/>
        </w:rPr>
        <w:t xml:space="preserve"> </w:t>
      </w:r>
      <w:r w:rsidRPr="00033AB2">
        <w:rPr>
          <w:rFonts w:ascii="Times New Roman" w:hAnsi="Times New Roman" w:cs="Times New Roman"/>
        </w:rPr>
        <w:t xml:space="preserve">2, en ligne :&lt;https://cdn-contenu.quebec.ca/cdn-contenu/adm/min/famille/publications-adm/intimidation/memoires/Memoire-CSQ.pdf&gt;. </w:t>
      </w:r>
    </w:p>
  </w:footnote>
  <w:footnote w:id="107">
    <w:p w14:paraId="26EF6FF6" w14:textId="378A615B" w:rsidR="00E5069B" w:rsidRPr="00033AB2" w:rsidRDefault="00E5069B" w:rsidP="004B3687">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lang w:val="fr-CA"/>
        </w:rPr>
        <w:t xml:space="preserve"> </w:t>
      </w:r>
      <w:r w:rsidR="00F417B4" w:rsidRPr="00033AB2">
        <w:rPr>
          <w:rFonts w:ascii="Times New Roman" w:hAnsi="Times New Roman" w:cs="Times New Roman"/>
          <w:lang w:val="fr-CA"/>
        </w:rPr>
        <w:t>Martin Blais et al</w:t>
      </w:r>
      <w:r w:rsidR="0075605D" w:rsidRPr="00033AB2">
        <w:rPr>
          <w:rFonts w:ascii="Times New Roman" w:hAnsi="Times New Roman" w:cs="Times New Roman"/>
          <w:lang w:val="fr-CA"/>
        </w:rPr>
        <w:t xml:space="preserve">, </w:t>
      </w:r>
      <w:r w:rsidR="0075605D" w:rsidRPr="00033AB2">
        <w:rPr>
          <w:rFonts w:ascii="Times New Roman" w:hAnsi="Times New Roman" w:cs="Times New Roman"/>
          <w:i/>
          <w:iCs/>
          <w:lang w:val="fr-CA"/>
        </w:rPr>
        <w:t>L’intimidation vécue par les personnes LGBTQ+ au Québec</w:t>
      </w:r>
      <w:r w:rsidR="00580158" w:rsidRPr="00033AB2">
        <w:rPr>
          <w:rFonts w:ascii="Times New Roman" w:hAnsi="Times New Roman" w:cs="Times New Roman"/>
          <w:i/>
          <w:iCs/>
          <w:lang w:val="fr-CA"/>
        </w:rPr>
        <w:t>,</w:t>
      </w:r>
      <w:r w:rsidR="00C57E12" w:rsidRPr="00033AB2">
        <w:rPr>
          <w:rFonts w:ascii="Times New Roman" w:hAnsi="Times New Roman" w:cs="Times New Roman"/>
          <w:lang w:val="fr-CA"/>
        </w:rPr>
        <w:t xml:space="preserve"> </w:t>
      </w:r>
      <w:r w:rsidR="0075605D" w:rsidRPr="00033AB2">
        <w:rPr>
          <w:rFonts w:ascii="Times New Roman" w:hAnsi="Times New Roman" w:cs="Times New Roman"/>
          <w:i/>
          <w:iCs/>
          <w:lang w:val="fr-CA"/>
        </w:rPr>
        <w:t>Rapport de l’étude québécoise sur les relations sociales des personnes LGBTQ+ de 14 ans et plus dans un</w:t>
      </w:r>
      <w:r w:rsidR="00C57E12" w:rsidRPr="00033AB2">
        <w:rPr>
          <w:rFonts w:ascii="Times New Roman" w:hAnsi="Times New Roman" w:cs="Times New Roman"/>
          <w:lang w:val="fr-CA"/>
        </w:rPr>
        <w:t xml:space="preserve"> </w:t>
      </w:r>
      <w:r w:rsidR="0075605D" w:rsidRPr="00033AB2">
        <w:rPr>
          <w:rFonts w:ascii="Times New Roman" w:hAnsi="Times New Roman" w:cs="Times New Roman"/>
          <w:i/>
          <w:iCs/>
          <w:lang w:val="fr-CA"/>
        </w:rPr>
        <w:t>contexte scolaire, de travail et dans la communauté</w:t>
      </w:r>
      <w:r w:rsidR="0075605D" w:rsidRPr="00033AB2">
        <w:rPr>
          <w:rFonts w:ascii="Times New Roman" w:hAnsi="Times New Roman" w:cs="Times New Roman"/>
          <w:lang w:val="fr-CA"/>
        </w:rPr>
        <w:t>. Chaire de recherche sur la diversité sexuelle et la</w:t>
      </w:r>
      <w:r w:rsidR="00C57E12" w:rsidRPr="00033AB2">
        <w:rPr>
          <w:rFonts w:ascii="Times New Roman" w:hAnsi="Times New Roman" w:cs="Times New Roman"/>
          <w:lang w:val="fr-CA"/>
        </w:rPr>
        <w:t xml:space="preserve"> </w:t>
      </w:r>
      <w:r w:rsidR="0075605D" w:rsidRPr="00033AB2">
        <w:rPr>
          <w:rFonts w:ascii="Times New Roman" w:hAnsi="Times New Roman" w:cs="Times New Roman"/>
          <w:lang w:val="fr-CA"/>
        </w:rPr>
        <w:t>pluralité des genres, Université du Québec à Montréal.</w:t>
      </w:r>
      <w:r w:rsidR="003354DE" w:rsidRPr="00033AB2">
        <w:rPr>
          <w:rFonts w:ascii="Times New Roman" w:hAnsi="Times New Roman" w:cs="Times New Roman"/>
        </w:rPr>
        <w:t xml:space="preserve"> 202</w:t>
      </w:r>
      <w:r w:rsidR="00C57E12" w:rsidRPr="00033AB2">
        <w:rPr>
          <w:rFonts w:ascii="Times New Roman" w:hAnsi="Times New Roman" w:cs="Times New Roman"/>
        </w:rPr>
        <w:t>4</w:t>
      </w:r>
      <w:r w:rsidR="003354DE" w:rsidRPr="00033AB2">
        <w:rPr>
          <w:rFonts w:ascii="Times New Roman" w:hAnsi="Times New Roman" w:cs="Times New Roman"/>
        </w:rPr>
        <w:t xml:space="preserve">, à la p </w:t>
      </w:r>
      <w:r w:rsidR="00C57E12" w:rsidRPr="00033AB2">
        <w:rPr>
          <w:rFonts w:ascii="Times New Roman" w:hAnsi="Times New Roman" w:cs="Times New Roman"/>
        </w:rPr>
        <w:t>15</w:t>
      </w:r>
      <w:r w:rsidR="003354DE" w:rsidRPr="00033AB2">
        <w:rPr>
          <w:rFonts w:ascii="Times New Roman" w:hAnsi="Times New Roman" w:cs="Times New Roman"/>
        </w:rPr>
        <w:t xml:space="preserve">, en ligne :&lt; </w:t>
      </w:r>
      <w:r w:rsidR="00372D84" w:rsidRPr="00033AB2">
        <w:rPr>
          <w:rFonts w:ascii="Times New Roman" w:hAnsi="Times New Roman" w:cs="Times New Roman"/>
        </w:rPr>
        <w:t>https://chairedspg.uqam.ca/intimidation-lgbtq/&gt;.</w:t>
      </w:r>
    </w:p>
  </w:footnote>
  <w:footnote w:id="108">
    <w:p w14:paraId="4AA6E68A" w14:textId="77777777" w:rsidR="00E5069B" w:rsidRPr="00033AB2" w:rsidRDefault="00E5069B" w:rsidP="004B3687">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lang w:val="fr-CA"/>
        </w:rPr>
        <w:t xml:space="preserve"> Institut national de santé publique du Québec, </w:t>
      </w:r>
      <w:r w:rsidRPr="00033AB2">
        <w:rPr>
          <w:rFonts w:ascii="Times New Roman" w:hAnsi="Times New Roman" w:cs="Times New Roman"/>
          <w:i/>
          <w:iCs/>
          <w:lang w:val="fr-CA"/>
        </w:rPr>
        <w:t>L’intimidation vécue par les personnes de la diversité sexuelle et de genre</w:t>
      </w:r>
      <w:r w:rsidRPr="00033AB2">
        <w:rPr>
          <w:rFonts w:ascii="Times New Roman" w:hAnsi="Times New Roman" w:cs="Times New Roman"/>
          <w:lang w:val="fr-CA"/>
        </w:rPr>
        <w:t xml:space="preserve">, 2025, en ligne :&lt;https://www.inspq.qc.ca/intimidation/personnes-de-la-diversite-sexuelle-et-de-genre&gt;. </w:t>
      </w:r>
    </w:p>
  </w:footnote>
  <w:footnote w:id="109">
    <w:p w14:paraId="0F33B632" w14:textId="42291111" w:rsidR="00E5069B" w:rsidRPr="00033AB2" w:rsidRDefault="00E5069B" w:rsidP="00803970">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00B93B31" w:rsidRPr="00033AB2">
        <w:rPr>
          <w:rFonts w:ascii="Times New Roman" w:hAnsi="Times New Roman" w:cs="Times New Roman"/>
        </w:rPr>
        <w:t xml:space="preserve">Gabrielle Richard </w:t>
      </w:r>
      <w:r w:rsidR="00B93B31" w:rsidRPr="00033AB2">
        <w:rPr>
          <w:rFonts w:ascii="Times New Roman" w:hAnsi="Times New Roman" w:cs="Times New Roman"/>
          <w:iCs/>
        </w:rPr>
        <w:t>et al,</w:t>
      </w:r>
      <w:r w:rsidR="00B93B31" w:rsidRPr="00033AB2">
        <w:rPr>
          <w:rFonts w:ascii="Times New Roman" w:hAnsi="Times New Roman" w:cs="Times New Roman"/>
        </w:rPr>
        <w:t xml:space="preserve"> </w:t>
      </w:r>
      <w:r w:rsidR="009377FD" w:rsidRPr="00033AB2">
        <w:rPr>
          <w:rFonts w:ascii="Times New Roman" w:hAnsi="Times New Roman" w:cs="Times New Roman"/>
          <w:i/>
          <w:iCs/>
        </w:rPr>
        <w:t>s</w:t>
      </w:r>
      <w:r w:rsidRPr="00033AB2">
        <w:rPr>
          <w:rFonts w:ascii="Times New Roman" w:hAnsi="Times New Roman" w:cs="Times New Roman"/>
          <w:i/>
          <w:iCs/>
        </w:rPr>
        <w:t>upra</w:t>
      </w:r>
      <w:r w:rsidRPr="00033AB2">
        <w:rPr>
          <w:rFonts w:ascii="Times New Roman" w:hAnsi="Times New Roman" w:cs="Times New Roman"/>
          <w:i/>
        </w:rPr>
        <w:t xml:space="preserve"> note</w:t>
      </w:r>
      <w:r w:rsidR="003D7C14" w:rsidRPr="00033AB2">
        <w:rPr>
          <w:rFonts w:ascii="Times New Roman" w:hAnsi="Times New Roman" w:cs="Times New Roman"/>
        </w:rPr>
        <w:t xml:space="preserve"> </w:t>
      </w:r>
      <w:r w:rsidR="003D7C14" w:rsidRPr="00033AB2">
        <w:rPr>
          <w:rFonts w:ascii="Times New Roman" w:hAnsi="Times New Roman" w:cs="Times New Roman"/>
        </w:rPr>
        <w:fldChar w:fldCharType="begin"/>
      </w:r>
      <w:r w:rsidR="003D7C14" w:rsidRPr="00033AB2">
        <w:rPr>
          <w:rFonts w:ascii="Times New Roman" w:hAnsi="Times New Roman" w:cs="Times New Roman"/>
        </w:rPr>
        <w:instrText xml:space="preserve"> NOTEREF _Ref214722022 \h </w:instrText>
      </w:r>
      <w:r w:rsidR="00E07786" w:rsidRPr="00033AB2">
        <w:rPr>
          <w:rFonts w:ascii="Times New Roman" w:hAnsi="Times New Roman" w:cs="Times New Roman"/>
        </w:rPr>
        <w:instrText xml:space="preserve"> \* MERGEFORMAT </w:instrText>
      </w:r>
      <w:r w:rsidR="003D7C14" w:rsidRPr="00033AB2">
        <w:rPr>
          <w:rFonts w:ascii="Times New Roman" w:hAnsi="Times New Roman" w:cs="Times New Roman"/>
        </w:rPr>
      </w:r>
      <w:r w:rsidR="003D7C14" w:rsidRPr="00033AB2">
        <w:rPr>
          <w:rFonts w:ascii="Times New Roman" w:hAnsi="Times New Roman" w:cs="Times New Roman"/>
        </w:rPr>
        <w:fldChar w:fldCharType="separate"/>
      </w:r>
      <w:r w:rsidR="005D2453">
        <w:rPr>
          <w:rFonts w:ascii="Times New Roman" w:hAnsi="Times New Roman" w:cs="Times New Roman"/>
        </w:rPr>
        <w:t>83</w:t>
      </w:r>
      <w:r w:rsidR="003D7C14" w:rsidRPr="00033AB2">
        <w:rPr>
          <w:rFonts w:ascii="Times New Roman" w:hAnsi="Times New Roman" w:cs="Times New Roman"/>
        </w:rPr>
        <w:fldChar w:fldCharType="end"/>
      </w:r>
      <w:r w:rsidRPr="00033AB2">
        <w:rPr>
          <w:rFonts w:ascii="Times New Roman" w:hAnsi="Times New Roman" w:cs="Times New Roman"/>
        </w:rPr>
        <w:t xml:space="preserve"> à la p 8. </w:t>
      </w:r>
    </w:p>
  </w:footnote>
  <w:footnote w:id="110">
    <w:p w14:paraId="4DE16332" w14:textId="58EF9E39" w:rsidR="00E5069B" w:rsidRPr="00033AB2" w:rsidRDefault="00E5069B" w:rsidP="00803970">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lang w:val="fr-CA"/>
        </w:rPr>
        <w:t xml:space="preserve"> </w:t>
      </w:r>
      <w:proofErr w:type="spellStart"/>
      <w:r w:rsidRPr="00033AB2">
        <w:rPr>
          <w:rFonts w:ascii="Times New Roman" w:hAnsi="Times New Roman" w:cs="Times New Roman"/>
          <w:i/>
          <w:iCs/>
          <w:lang w:val="fr-CA"/>
        </w:rPr>
        <w:t>Ibid</w:t>
      </w:r>
      <w:proofErr w:type="spellEnd"/>
      <w:r w:rsidRPr="00033AB2">
        <w:rPr>
          <w:rFonts w:ascii="Times New Roman" w:hAnsi="Times New Roman" w:cs="Times New Roman"/>
          <w:lang w:val="fr-CA"/>
        </w:rPr>
        <w:t xml:space="preserve"> </w:t>
      </w:r>
      <w:r w:rsidR="00EB5D33" w:rsidRPr="00033AB2">
        <w:rPr>
          <w:rFonts w:ascii="Times New Roman" w:hAnsi="Times New Roman" w:cs="Times New Roman"/>
          <w:lang w:val="fr-CA"/>
        </w:rPr>
        <w:t>aux pp</w:t>
      </w:r>
      <w:r w:rsidRPr="00033AB2">
        <w:rPr>
          <w:rFonts w:ascii="Times New Roman" w:hAnsi="Times New Roman" w:cs="Times New Roman"/>
          <w:lang w:val="fr-CA"/>
        </w:rPr>
        <w:t xml:space="preserve"> 10-11.  </w:t>
      </w:r>
    </w:p>
  </w:footnote>
  <w:footnote w:id="111">
    <w:p w14:paraId="592163A3" w14:textId="77777777" w:rsidR="005504ED" w:rsidRPr="00033AB2" w:rsidRDefault="005504ED" w:rsidP="005504ED">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lang w:val="fr-CA"/>
        </w:rPr>
        <w:t xml:space="preserve"> </w:t>
      </w:r>
      <w:r w:rsidRPr="00033AB2">
        <w:rPr>
          <w:rFonts w:ascii="Times New Roman" w:hAnsi="Times New Roman" w:cs="Times New Roman"/>
          <w:i/>
          <w:iCs/>
          <w:lang w:val="fr-CA"/>
        </w:rPr>
        <w:t>Ibid</w:t>
      </w:r>
      <w:r w:rsidRPr="00033AB2">
        <w:rPr>
          <w:rFonts w:ascii="Times New Roman" w:hAnsi="Times New Roman" w:cs="Times New Roman"/>
          <w:lang w:val="fr-CA"/>
        </w:rPr>
        <w:t xml:space="preserve">. </w:t>
      </w:r>
    </w:p>
  </w:footnote>
  <w:footnote w:id="112">
    <w:p w14:paraId="5AA7567F" w14:textId="77777777" w:rsidR="00E5069B" w:rsidRPr="00033AB2" w:rsidRDefault="00E5069B" w:rsidP="00803970">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lang w:val="fr-CA"/>
        </w:rPr>
        <w:t xml:space="preserve"> </w:t>
      </w:r>
      <w:proofErr w:type="spellStart"/>
      <w:r w:rsidRPr="00033AB2">
        <w:rPr>
          <w:rFonts w:ascii="Times New Roman" w:hAnsi="Times New Roman" w:cs="Times New Roman"/>
          <w:i/>
          <w:iCs/>
          <w:lang w:val="fr-CA"/>
        </w:rPr>
        <w:t>Ibid</w:t>
      </w:r>
      <w:proofErr w:type="spellEnd"/>
      <w:r w:rsidRPr="00033AB2">
        <w:rPr>
          <w:rFonts w:ascii="Times New Roman" w:hAnsi="Times New Roman" w:cs="Times New Roman"/>
          <w:lang w:val="fr-CA"/>
        </w:rPr>
        <w:t xml:space="preserve"> à la p 21. </w:t>
      </w:r>
    </w:p>
  </w:footnote>
  <w:footnote w:id="113">
    <w:p w14:paraId="2A95615A" w14:textId="796BB536" w:rsidR="00F74807" w:rsidRPr="00033AB2" w:rsidRDefault="00F74807" w:rsidP="00803970">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lang w:val="fr-CA"/>
        </w:rPr>
        <w:t xml:space="preserve"> Tracey Peter </w:t>
      </w:r>
      <w:r w:rsidRPr="00033AB2">
        <w:rPr>
          <w:rFonts w:ascii="Times New Roman" w:hAnsi="Times New Roman" w:cs="Times New Roman"/>
          <w:iCs/>
          <w:lang w:val="fr-CA"/>
        </w:rPr>
        <w:t>et al,</w:t>
      </w:r>
      <w:r w:rsidRPr="00033AB2">
        <w:rPr>
          <w:rFonts w:ascii="Times New Roman" w:hAnsi="Times New Roman" w:cs="Times New Roman"/>
          <w:lang w:val="fr-CA"/>
        </w:rPr>
        <w:t xml:space="preserve"> </w:t>
      </w:r>
      <w:r w:rsidRPr="00033AB2">
        <w:rPr>
          <w:rFonts w:ascii="Times New Roman" w:hAnsi="Times New Roman" w:cs="Times New Roman"/>
          <w:i/>
        </w:rPr>
        <w:t>Encore dans chaque classe de chaque école : dernier rapport sur la deuxième enquête nationale portant sur l’homophobie, la biphobie et la transphobie dans les écoles au Canada</w:t>
      </w:r>
      <w:r w:rsidRPr="00033AB2">
        <w:rPr>
          <w:rFonts w:ascii="Times New Roman" w:hAnsi="Times New Roman" w:cs="Times New Roman"/>
        </w:rPr>
        <w:t>, Fonds Egale Canada pour les droits de la personne, 2021, à la p</w:t>
      </w:r>
      <w:r w:rsidR="006B4705" w:rsidRPr="00033AB2">
        <w:rPr>
          <w:rFonts w:ascii="Times New Roman" w:hAnsi="Times New Roman" w:cs="Times New Roman"/>
        </w:rPr>
        <w:t xml:space="preserve"> </w:t>
      </w:r>
      <w:r w:rsidRPr="00033AB2">
        <w:rPr>
          <w:rFonts w:ascii="Times New Roman" w:hAnsi="Times New Roman" w:cs="Times New Roman"/>
        </w:rPr>
        <w:t xml:space="preserve">3, en ligne : </w:t>
      </w:r>
      <w:r w:rsidR="00AF3973" w:rsidRPr="00033AB2">
        <w:rPr>
          <w:rFonts w:ascii="Times New Roman" w:hAnsi="Times New Roman" w:cs="Times New Roman"/>
        </w:rPr>
        <w:t>&lt;</w:t>
      </w:r>
      <w:r w:rsidRPr="00033AB2">
        <w:rPr>
          <w:rFonts w:ascii="Times New Roman" w:hAnsi="Times New Roman" w:cs="Times New Roman"/>
        </w:rPr>
        <w:t xml:space="preserve">https://egale.ca/fr/awareness/encore-dans-chaque-classe/&gt;. </w:t>
      </w:r>
    </w:p>
  </w:footnote>
  <w:footnote w:id="114">
    <w:p w14:paraId="470435E9" w14:textId="16197013" w:rsidR="00F74807" w:rsidRPr="00033AB2" w:rsidRDefault="00F74807" w:rsidP="00803970">
      <w:pPr>
        <w:pStyle w:val="Notedebasdepage"/>
        <w:jc w:val="both"/>
        <w:rPr>
          <w:rFonts w:ascii="Times New Roman" w:hAnsi="Times New Roman" w:cs="Times New Roman"/>
        </w:rPr>
      </w:pPr>
      <w:r w:rsidRPr="00033AB2">
        <w:rPr>
          <w:rStyle w:val="Appelnotedebasdep"/>
          <w:rFonts w:ascii="Times New Roman" w:hAnsi="Times New Roman" w:cs="Times New Roman"/>
        </w:rPr>
        <w:footnoteRef/>
      </w:r>
      <w:r w:rsidRPr="00033AB2">
        <w:rPr>
          <w:rFonts w:ascii="Times New Roman" w:hAnsi="Times New Roman" w:cs="Times New Roman"/>
          <w:i/>
          <w:iCs/>
        </w:rPr>
        <w:t xml:space="preserve"> Ibid</w:t>
      </w:r>
      <w:r w:rsidR="00864F5A" w:rsidRPr="00033AB2">
        <w:rPr>
          <w:rFonts w:ascii="Times New Roman" w:hAnsi="Times New Roman" w:cs="Times New Roman"/>
        </w:rPr>
        <w:t xml:space="preserve"> à la p 5. </w:t>
      </w:r>
    </w:p>
  </w:footnote>
  <w:footnote w:id="115">
    <w:p w14:paraId="44CCE2E5" w14:textId="03E15F3A" w:rsidR="00E5069B" w:rsidRPr="00033AB2" w:rsidRDefault="00E5069B" w:rsidP="00D528A3">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lang w:val="fr-CA"/>
        </w:rPr>
        <w:t xml:space="preserve"> Anne-Sophie Poiré, </w:t>
      </w:r>
      <w:r w:rsidRPr="00033AB2">
        <w:rPr>
          <w:rFonts w:ascii="Times New Roman" w:hAnsi="Times New Roman" w:cs="Times New Roman"/>
          <w:i/>
          <w:iCs/>
          <w:lang w:val="fr-CA"/>
        </w:rPr>
        <w:t>De plus en plus de jeunes ouvertement homophobes et transphobes à l’école : « C’est épeurant »</w:t>
      </w:r>
      <w:r w:rsidRPr="00033AB2">
        <w:rPr>
          <w:rFonts w:ascii="Times New Roman" w:hAnsi="Times New Roman" w:cs="Times New Roman"/>
          <w:lang w:val="fr-CA"/>
        </w:rPr>
        <w:t>, 24 heures, (26 février 2024), en ligne :</w:t>
      </w:r>
      <w:r w:rsidR="003045B1">
        <w:rPr>
          <w:rFonts w:ascii="Times New Roman" w:hAnsi="Times New Roman" w:cs="Times New Roman"/>
          <w:lang w:val="fr-CA"/>
        </w:rPr>
        <w:t xml:space="preserve"> </w:t>
      </w:r>
      <w:r w:rsidRPr="00033AB2">
        <w:rPr>
          <w:rFonts w:ascii="Times New Roman" w:hAnsi="Times New Roman" w:cs="Times New Roman"/>
          <w:lang w:val="fr-CA"/>
        </w:rPr>
        <w:t>&lt;https://www.24heures.ca/2024/02/26/de-plus-en-plus-dincidents-homophobes-et-transphobes-dans-les-ecoles-cest-surprenant-et-epeurant&gt;.</w:t>
      </w:r>
    </w:p>
  </w:footnote>
  <w:footnote w:id="116">
    <w:p w14:paraId="7BB56FB3" w14:textId="09685DC1" w:rsidR="00C2275C" w:rsidRPr="00033AB2" w:rsidRDefault="00C2275C" w:rsidP="00C2275C">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lang w:val="fr-CA"/>
        </w:rPr>
        <w:t xml:space="preserve"> Léa Carrier, </w:t>
      </w:r>
      <w:r w:rsidRPr="00033AB2">
        <w:rPr>
          <w:rFonts w:ascii="Times New Roman" w:hAnsi="Times New Roman" w:cs="Times New Roman"/>
          <w:i/>
          <w:iCs/>
          <w:lang w:val="fr-CA"/>
        </w:rPr>
        <w:t>Gai, c’est redevenu une insulte</w:t>
      </w:r>
      <w:r w:rsidRPr="00033AB2">
        <w:rPr>
          <w:rFonts w:ascii="Times New Roman" w:hAnsi="Times New Roman" w:cs="Times New Roman"/>
          <w:lang w:val="fr-CA"/>
        </w:rPr>
        <w:t>, La Presse, (2 mai 2025), en ligne :</w:t>
      </w:r>
      <w:r w:rsidR="003045B1">
        <w:rPr>
          <w:rFonts w:ascii="Times New Roman" w:hAnsi="Times New Roman" w:cs="Times New Roman"/>
          <w:lang w:val="fr-CA"/>
        </w:rPr>
        <w:t xml:space="preserve"> </w:t>
      </w:r>
      <w:r w:rsidRPr="00033AB2">
        <w:rPr>
          <w:rFonts w:ascii="Times New Roman" w:hAnsi="Times New Roman" w:cs="Times New Roman"/>
          <w:lang w:val="fr-CA"/>
        </w:rPr>
        <w:t>&lt;https://www.lapresse.ca/actualites/education/2025-05-02/ecoles-secondaires/gai-c-est-redevenu-une-insulte.php&gt;.</w:t>
      </w:r>
    </w:p>
  </w:footnote>
  <w:footnote w:id="117">
    <w:p w14:paraId="7A8B2733" w14:textId="019B204C" w:rsidR="00C2275C" w:rsidRPr="00033AB2" w:rsidRDefault="00C2275C" w:rsidP="00C2275C">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lang w:val="fr-CA"/>
        </w:rPr>
        <w:t xml:space="preserve"> </w:t>
      </w:r>
      <w:r w:rsidRPr="00033AB2">
        <w:rPr>
          <w:rFonts w:ascii="Times New Roman" w:hAnsi="Times New Roman" w:cs="Times New Roman"/>
        </w:rPr>
        <w:t xml:space="preserve">Kévin Lavoie </w:t>
      </w:r>
      <w:r w:rsidRPr="00033AB2">
        <w:rPr>
          <w:rFonts w:ascii="Times New Roman" w:hAnsi="Times New Roman" w:cs="Times New Roman"/>
          <w:iCs/>
        </w:rPr>
        <w:t>et al,</w:t>
      </w:r>
      <w:r w:rsidRPr="00033AB2">
        <w:rPr>
          <w:rFonts w:ascii="Times New Roman" w:hAnsi="Times New Roman" w:cs="Times New Roman"/>
        </w:rPr>
        <w:t xml:space="preserve"> « Jeunes adultes LGBTQ2S et participation sociale : barrières et enjeux d’exclusion » (2025) 8 :1 R Jeunes et Société à la p 52. </w:t>
      </w:r>
    </w:p>
  </w:footnote>
  <w:footnote w:id="118">
    <w:p w14:paraId="7896193A" w14:textId="28BAB2FA" w:rsidR="00973FD8" w:rsidRPr="00033AB2" w:rsidRDefault="00973FD8" w:rsidP="00973FD8">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lang w:val="fr-CA"/>
        </w:rPr>
        <w:t xml:space="preserve"> </w:t>
      </w:r>
      <w:r w:rsidR="00726AC1" w:rsidRPr="00033AB2">
        <w:rPr>
          <w:rFonts w:ascii="Times New Roman" w:hAnsi="Times New Roman" w:cs="Times New Roman"/>
          <w:lang w:val="fr-CA"/>
        </w:rPr>
        <w:t>Tracey</w:t>
      </w:r>
      <w:r w:rsidRPr="00033AB2">
        <w:rPr>
          <w:rFonts w:ascii="Times New Roman" w:hAnsi="Times New Roman" w:cs="Times New Roman"/>
          <w:lang w:val="fr-CA"/>
        </w:rPr>
        <w:t xml:space="preserve"> </w:t>
      </w:r>
      <w:r w:rsidR="00A4011C" w:rsidRPr="00033AB2">
        <w:rPr>
          <w:rFonts w:ascii="Times New Roman" w:hAnsi="Times New Roman" w:cs="Times New Roman"/>
          <w:lang w:val="fr-CA"/>
        </w:rPr>
        <w:t>Peter</w:t>
      </w:r>
      <w:r w:rsidR="00726AC1" w:rsidRPr="00033AB2">
        <w:rPr>
          <w:rFonts w:ascii="Times New Roman" w:hAnsi="Times New Roman" w:cs="Times New Roman"/>
          <w:lang w:val="fr-CA"/>
        </w:rPr>
        <w:t xml:space="preserve"> et al</w:t>
      </w:r>
      <w:r w:rsidR="00A4011C" w:rsidRPr="00033AB2">
        <w:rPr>
          <w:rFonts w:ascii="Times New Roman" w:hAnsi="Times New Roman" w:cs="Times New Roman"/>
          <w:lang w:val="fr-CA"/>
        </w:rPr>
        <w:t>,</w:t>
      </w:r>
      <w:r w:rsidRPr="00033AB2">
        <w:rPr>
          <w:rFonts w:ascii="Times New Roman" w:hAnsi="Times New Roman" w:cs="Times New Roman"/>
          <w:lang w:val="fr-CA"/>
        </w:rPr>
        <w:t xml:space="preserve"> </w:t>
      </w:r>
      <w:r w:rsidR="009377FD" w:rsidRPr="00033AB2">
        <w:rPr>
          <w:rFonts w:ascii="Times New Roman" w:hAnsi="Times New Roman" w:cs="Times New Roman"/>
          <w:i/>
          <w:iCs/>
          <w:lang w:val="fr-CA"/>
        </w:rPr>
        <w:t>s</w:t>
      </w:r>
      <w:r w:rsidRPr="00033AB2">
        <w:rPr>
          <w:rFonts w:ascii="Times New Roman" w:hAnsi="Times New Roman" w:cs="Times New Roman"/>
          <w:i/>
          <w:iCs/>
          <w:lang w:val="fr-CA"/>
        </w:rPr>
        <w:t>upra</w:t>
      </w:r>
      <w:r w:rsidRPr="00033AB2">
        <w:rPr>
          <w:rFonts w:ascii="Times New Roman" w:hAnsi="Times New Roman" w:cs="Times New Roman"/>
          <w:lang w:val="fr-CA"/>
        </w:rPr>
        <w:t xml:space="preserve"> note </w:t>
      </w:r>
      <w:r w:rsidR="00A25BC6" w:rsidRPr="00033AB2">
        <w:rPr>
          <w:rFonts w:ascii="Times New Roman" w:hAnsi="Times New Roman" w:cs="Times New Roman"/>
          <w:lang w:val="fr-CA"/>
        </w:rPr>
        <w:fldChar w:fldCharType="begin"/>
      </w:r>
      <w:r w:rsidR="00A25BC6" w:rsidRPr="00033AB2">
        <w:rPr>
          <w:rFonts w:ascii="Times New Roman" w:hAnsi="Times New Roman" w:cs="Times New Roman"/>
          <w:lang w:val="fr-CA"/>
        </w:rPr>
        <w:instrText xml:space="preserve"> NOTEREF _Ref214722722 \h </w:instrText>
      </w:r>
      <w:r w:rsidR="009377FD" w:rsidRPr="00033AB2">
        <w:rPr>
          <w:rFonts w:ascii="Times New Roman" w:hAnsi="Times New Roman" w:cs="Times New Roman"/>
          <w:lang w:val="fr-CA"/>
        </w:rPr>
        <w:instrText xml:space="preserve"> \* MERGEFORMAT </w:instrText>
      </w:r>
      <w:r w:rsidR="00A25BC6" w:rsidRPr="00033AB2">
        <w:rPr>
          <w:rFonts w:ascii="Times New Roman" w:hAnsi="Times New Roman" w:cs="Times New Roman"/>
          <w:lang w:val="fr-CA"/>
        </w:rPr>
      </w:r>
      <w:r w:rsidR="00A25BC6" w:rsidRPr="00033AB2">
        <w:rPr>
          <w:rFonts w:ascii="Times New Roman" w:hAnsi="Times New Roman" w:cs="Times New Roman"/>
          <w:lang w:val="fr-CA"/>
        </w:rPr>
        <w:fldChar w:fldCharType="separate"/>
      </w:r>
      <w:r w:rsidR="005D2453">
        <w:rPr>
          <w:rFonts w:ascii="Times New Roman" w:hAnsi="Times New Roman" w:cs="Times New Roman"/>
          <w:lang w:val="fr-CA"/>
        </w:rPr>
        <w:t>112</w:t>
      </w:r>
      <w:r w:rsidR="00A25BC6" w:rsidRPr="00033AB2">
        <w:rPr>
          <w:rFonts w:ascii="Times New Roman" w:hAnsi="Times New Roman" w:cs="Times New Roman"/>
          <w:lang w:val="fr-CA"/>
        </w:rPr>
        <w:fldChar w:fldCharType="end"/>
      </w:r>
      <w:r w:rsidRPr="00033AB2">
        <w:rPr>
          <w:rFonts w:ascii="Times New Roman" w:hAnsi="Times New Roman" w:cs="Times New Roman"/>
          <w:lang w:val="fr-CA"/>
        </w:rPr>
        <w:t xml:space="preserve"> à la p 4. </w:t>
      </w:r>
    </w:p>
  </w:footnote>
  <w:footnote w:id="119">
    <w:p w14:paraId="4C597CA0" w14:textId="6FEC082A" w:rsidR="00971E6D" w:rsidRPr="00033AB2" w:rsidRDefault="00971E6D" w:rsidP="00971E6D">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Pr="00033AB2">
        <w:rPr>
          <w:rFonts w:ascii="Times New Roman" w:hAnsi="Times New Roman" w:cs="Times New Roman"/>
          <w:lang w:val="fr-CA"/>
        </w:rPr>
        <w:t xml:space="preserve">Oxfam-Québec et Les 3 </w:t>
      </w:r>
      <w:proofErr w:type="spellStart"/>
      <w:r w:rsidRPr="00033AB2">
        <w:rPr>
          <w:rFonts w:ascii="Times New Roman" w:hAnsi="Times New Roman" w:cs="Times New Roman"/>
          <w:lang w:val="fr-CA"/>
        </w:rPr>
        <w:t>sex</w:t>
      </w:r>
      <w:proofErr w:type="spellEnd"/>
      <w:r w:rsidRPr="00033AB2">
        <w:rPr>
          <w:rFonts w:ascii="Times New Roman" w:hAnsi="Times New Roman" w:cs="Times New Roman"/>
          <w:lang w:val="fr-CA"/>
        </w:rPr>
        <w:t xml:space="preserve">*, </w:t>
      </w:r>
      <w:r w:rsidRPr="00033AB2">
        <w:rPr>
          <w:rFonts w:ascii="Times New Roman" w:hAnsi="Times New Roman" w:cs="Times New Roman"/>
          <w:i/>
          <w:iCs/>
          <w:lang w:val="fr-CA"/>
        </w:rPr>
        <w:t>État des lieux sur la sexualité des jeunes du Québec et leurs besoins en éducation à la sexualité</w:t>
      </w:r>
      <w:r w:rsidRPr="00033AB2">
        <w:rPr>
          <w:rFonts w:ascii="Times New Roman" w:hAnsi="Times New Roman" w:cs="Times New Roman"/>
          <w:lang w:val="fr-CA"/>
        </w:rPr>
        <w:t>, Rapport de recherche, juin 2025, en ligne :</w:t>
      </w:r>
      <w:r w:rsidR="003045B1">
        <w:rPr>
          <w:rFonts w:ascii="Times New Roman" w:hAnsi="Times New Roman" w:cs="Times New Roman"/>
          <w:lang w:val="fr-CA"/>
        </w:rPr>
        <w:t xml:space="preserve"> </w:t>
      </w:r>
      <w:r w:rsidRPr="00033AB2">
        <w:rPr>
          <w:rFonts w:ascii="Times New Roman" w:hAnsi="Times New Roman" w:cs="Times New Roman"/>
          <w:lang w:val="fr-CA"/>
        </w:rPr>
        <w:t>&lt;https://oxfam.qc.ca/wp-content/uploads/POUVOIR-CHOISIR_RAPPORT-LONG_VF.pdf&gt;</w:t>
      </w:r>
      <w:r w:rsidR="003045B1" w:rsidRPr="00033AB2">
        <w:rPr>
          <w:rFonts w:ascii="Times New Roman" w:hAnsi="Times New Roman" w:cs="Times New Roman"/>
          <w:lang w:val="fr-CA"/>
        </w:rPr>
        <w:t>, à la p</w:t>
      </w:r>
      <w:r w:rsidR="003045B1">
        <w:rPr>
          <w:rFonts w:ascii="Times New Roman" w:hAnsi="Times New Roman" w:cs="Times New Roman"/>
          <w:lang w:val="fr-CA"/>
        </w:rPr>
        <w:t xml:space="preserve"> </w:t>
      </w:r>
      <w:r w:rsidR="003045B1" w:rsidRPr="00033AB2">
        <w:rPr>
          <w:rFonts w:ascii="Times New Roman" w:hAnsi="Times New Roman" w:cs="Times New Roman"/>
          <w:lang w:val="fr-CA"/>
        </w:rPr>
        <w:t>16</w:t>
      </w:r>
      <w:r w:rsidRPr="00033AB2">
        <w:rPr>
          <w:rFonts w:ascii="Times New Roman" w:hAnsi="Times New Roman" w:cs="Times New Roman"/>
          <w:lang w:val="fr-CA"/>
        </w:rPr>
        <w:t>.</w:t>
      </w:r>
    </w:p>
  </w:footnote>
  <w:footnote w:id="120">
    <w:p w14:paraId="78675B4A" w14:textId="77777777" w:rsidR="00971E6D" w:rsidRPr="00033AB2" w:rsidDel="0056470B" w:rsidRDefault="00971E6D" w:rsidP="00971E6D">
      <w:pPr>
        <w:pStyle w:val="Notedebasdepage"/>
        <w:jc w:val="both"/>
        <w:rPr>
          <w:rFonts w:ascii="Times New Roman" w:hAnsi="Times New Roman" w:cs="Times New Roman"/>
          <w:lang w:val="fr-CA"/>
        </w:rPr>
      </w:pPr>
      <w:r w:rsidRPr="00033AB2" w:rsidDel="0056470B">
        <w:rPr>
          <w:rStyle w:val="Appelnotedebasdep"/>
          <w:rFonts w:ascii="Times New Roman" w:hAnsi="Times New Roman" w:cs="Times New Roman"/>
        </w:rPr>
        <w:footnoteRef/>
      </w:r>
      <w:r w:rsidRPr="00033AB2">
        <w:rPr>
          <w:rFonts w:ascii="Times New Roman" w:hAnsi="Times New Roman" w:cs="Times New Roman"/>
          <w:lang w:val="fr-CA"/>
        </w:rPr>
        <w:t xml:space="preserve"> </w:t>
      </w:r>
      <w:proofErr w:type="spellStart"/>
      <w:r w:rsidRPr="00033AB2">
        <w:rPr>
          <w:rFonts w:ascii="Times New Roman" w:hAnsi="Times New Roman" w:cs="Times New Roman"/>
          <w:i/>
          <w:iCs/>
          <w:lang w:val="fr-CA"/>
        </w:rPr>
        <w:t>Ibid</w:t>
      </w:r>
      <w:proofErr w:type="spellEnd"/>
      <w:r w:rsidRPr="00033AB2">
        <w:rPr>
          <w:rFonts w:ascii="Times New Roman" w:hAnsi="Times New Roman" w:cs="Times New Roman"/>
          <w:lang w:val="fr-CA"/>
        </w:rPr>
        <w:t xml:space="preserve"> à la p 108. </w:t>
      </w:r>
    </w:p>
  </w:footnote>
  <w:footnote w:id="121">
    <w:p w14:paraId="1526D501" w14:textId="16F230D8" w:rsidR="00730ADE" w:rsidRPr="00033AB2" w:rsidRDefault="00730ADE">
      <w:pPr>
        <w:pStyle w:val="Notedebasdepage"/>
        <w:rPr>
          <w:rFonts w:ascii="Times New Roman" w:hAnsi="Times New Roman" w:cs="Times New Roman"/>
          <w:i/>
          <w:iCs/>
          <w:lang w:val="fr-CA"/>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Pr="00033AB2">
        <w:rPr>
          <w:rFonts w:ascii="Times New Roman" w:hAnsi="Times New Roman" w:cs="Times New Roman"/>
          <w:i/>
          <w:iCs/>
          <w:lang w:val="fr-CA"/>
        </w:rPr>
        <w:t xml:space="preserve">Ibid. </w:t>
      </w:r>
    </w:p>
  </w:footnote>
  <w:footnote w:id="122">
    <w:p w14:paraId="63E4F793" w14:textId="40EA025E" w:rsidR="00E5069B" w:rsidRPr="00033AB2" w:rsidRDefault="00E5069B" w:rsidP="00D528A3">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rPr>
        <w:t xml:space="preserve"> </w:t>
      </w:r>
      <w:r w:rsidR="004511B2" w:rsidRPr="00033AB2">
        <w:rPr>
          <w:rFonts w:ascii="Times New Roman" w:hAnsi="Times New Roman" w:cs="Times New Roman"/>
          <w:i/>
          <w:iCs/>
          <w:lang w:val="fr-CA"/>
        </w:rPr>
        <w:t>Ibid.</w:t>
      </w:r>
    </w:p>
  </w:footnote>
  <w:footnote w:id="123">
    <w:p w14:paraId="5B64A1DB" w14:textId="77777777" w:rsidR="00F74807" w:rsidRPr="00033AB2" w:rsidRDefault="00F74807" w:rsidP="00D528A3">
      <w:pPr>
        <w:pStyle w:val="Notedebasdepage"/>
        <w:jc w:val="both"/>
        <w:rPr>
          <w:rFonts w:ascii="Times New Roman" w:hAnsi="Times New Roman" w:cs="Times New Roman"/>
          <w:lang w:val="fr-CA"/>
        </w:rPr>
      </w:pPr>
      <w:r w:rsidRPr="00033AB2">
        <w:rPr>
          <w:rStyle w:val="Appelnotedebasdep"/>
          <w:rFonts w:ascii="Times New Roman" w:hAnsi="Times New Roman" w:cs="Times New Roman"/>
        </w:rPr>
        <w:footnoteRef/>
      </w:r>
      <w:r w:rsidRPr="00033AB2">
        <w:rPr>
          <w:rFonts w:ascii="Times New Roman" w:hAnsi="Times New Roman" w:cs="Times New Roman"/>
          <w:lang w:val="fr-CA"/>
        </w:rPr>
        <w:t xml:space="preserve"> </w:t>
      </w:r>
      <w:r w:rsidRPr="00033AB2">
        <w:rPr>
          <w:rFonts w:ascii="Times New Roman" w:eastAsia="Times New Roman" w:hAnsi="Times New Roman" w:cs="Times New Roman"/>
          <w:i/>
          <w:iCs/>
          <w:lang w:val="fr-CA"/>
        </w:rPr>
        <w:t>Ibid</w:t>
      </w:r>
      <w:r w:rsidRPr="00033AB2">
        <w:rPr>
          <w:rFonts w:ascii="Times New Roman" w:hAnsi="Times New Roman" w:cs="Times New Roman"/>
          <w:lang w:val="fr-C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CBCE6"/>
    <w:multiLevelType w:val="hybridMultilevel"/>
    <w:tmpl w:val="FFFFFFFF"/>
    <w:lvl w:ilvl="0" w:tplc="34E24BFC">
      <w:start w:val="1"/>
      <w:numFmt w:val="bullet"/>
      <w:lvlText w:val="-"/>
      <w:lvlJc w:val="left"/>
      <w:pPr>
        <w:ind w:left="720" w:hanging="360"/>
      </w:pPr>
      <w:rPr>
        <w:rFonts w:ascii="Aptos" w:hAnsi="Aptos" w:hint="default"/>
      </w:rPr>
    </w:lvl>
    <w:lvl w:ilvl="1" w:tplc="5DE8291A">
      <w:start w:val="1"/>
      <w:numFmt w:val="bullet"/>
      <w:lvlText w:val="o"/>
      <w:lvlJc w:val="left"/>
      <w:pPr>
        <w:ind w:left="1440" w:hanging="360"/>
      </w:pPr>
      <w:rPr>
        <w:rFonts w:ascii="Courier New" w:hAnsi="Courier New" w:hint="default"/>
      </w:rPr>
    </w:lvl>
    <w:lvl w:ilvl="2" w:tplc="17CAFD4A">
      <w:start w:val="1"/>
      <w:numFmt w:val="bullet"/>
      <w:lvlText w:val=""/>
      <w:lvlJc w:val="left"/>
      <w:pPr>
        <w:ind w:left="2160" w:hanging="360"/>
      </w:pPr>
      <w:rPr>
        <w:rFonts w:ascii="Wingdings" w:hAnsi="Wingdings" w:hint="default"/>
      </w:rPr>
    </w:lvl>
    <w:lvl w:ilvl="3" w:tplc="C80858A2">
      <w:start w:val="1"/>
      <w:numFmt w:val="bullet"/>
      <w:lvlText w:val=""/>
      <w:lvlJc w:val="left"/>
      <w:pPr>
        <w:ind w:left="2880" w:hanging="360"/>
      </w:pPr>
      <w:rPr>
        <w:rFonts w:ascii="Symbol" w:hAnsi="Symbol" w:hint="default"/>
      </w:rPr>
    </w:lvl>
    <w:lvl w:ilvl="4" w:tplc="C150ADC0">
      <w:start w:val="1"/>
      <w:numFmt w:val="bullet"/>
      <w:lvlText w:val="o"/>
      <w:lvlJc w:val="left"/>
      <w:pPr>
        <w:ind w:left="3600" w:hanging="360"/>
      </w:pPr>
      <w:rPr>
        <w:rFonts w:ascii="Courier New" w:hAnsi="Courier New" w:hint="default"/>
      </w:rPr>
    </w:lvl>
    <w:lvl w:ilvl="5" w:tplc="48425A88">
      <w:start w:val="1"/>
      <w:numFmt w:val="bullet"/>
      <w:lvlText w:val=""/>
      <w:lvlJc w:val="left"/>
      <w:pPr>
        <w:ind w:left="4320" w:hanging="360"/>
      </w:pPr>
      <w:rPr>
        <w:rFonts w:ascii="Wingdings" w:hAnsi="Wingdings" w:hint="default"/>
      </w:rPr>
    </w:lvl>
    <w:lvl w:ilvl="6" w:tplc="AC14ED34">
      <w:start w:val="1"/>
      <w:numFmt w:val="bullet"/>
      <w:lvlText w:val=""/>
      <w:lvlJc w:val="left"/>
      <w:pPr>
        <w:ind w:left="5040" w:hanging="360"/>
      </w:pPr>
      <w:rPr>
        <w:rFonts w:ascii="Symbol" w:hAnsi="Symbol" w:hint="default"/>
      </w:rPr>
    </w:lvl>
    <w:lvl w:ilvl="7" w:tplc="A0ECE7F2">
      <w:start w:val="1"/>
      <w:numFmt w:val="bullet"/>
      <w:lvlText w:val="o"/>
      <w:lvlJc w:val="left"/>
      <w:pPr>
        <w:ind w:left="5760" w:hanging="360"/>
      </w:pPr>
      <w:rPr>
        <w:rFonts w:ascii="Courier New" w:hAnsi="Courier New" w:hint="default"/>
      </w:rPr>
    </w:lvl>
    <w:lvl w:ilvl="8" w:tplc="F6CECE90">
      <w:start w:val="1"/>
      <w:numFmt w:val="bullet"/>
      <w:lvlText w:val=""/>
      <w:lvlJc w:val="left"/>
      <w:pPr>
        <w:ind w:left="6480" w:hanging="360"/>
      </w:pPr>
      <w:rPr>
        <w:rFonts w:ascii="Wingdings" w:hAnsi="Wingdings" w:hint="default"/>
      </w:rPr>
    </w:lvl>
  </w:abstractNum>
  <w:abstractNum w:abstractNumId="1" w15:restartNumberingAfterBreak="0">
    <w:nsid w:val="2F1409AA"/>
    <w:multiLevelType w:val="hybridMultilevel"/>
    <w:tmpl w:val="FFFFFFFF"/>
    <w:lvl w:ilvl="0" w:tplc="AA308106">
      <w:start w:val="1"/>
      <w:numFmt w:val="bullet"/>
      <w:lvlText w:val=""/>
      <w:lvlJc w:val="left"/>
      <w:pPr>
        <w:ind w:left="720" w:hanging="360"/>
      </w:pPr>
      <w:rPr>
        <w:rFonts w:ascii="Symbol" w:hAnsi="Symbol" w:hint="default"/>
      </w:rPr>
    </w:lvl>
    <w:lvl w:ilvl="1" w:tplc="223CDA4C">
      <w:start w:val="1"/>
      <w:numFmt w:val="bullet"/>
      <w:lvlText w:val="o"/>
      <w:lvlJc w:val="left"/>
      <w:pPr>
        <w:ind w:left="1440" w:hanging="360"/>
      </w:pPr>
      <w:rPr>
        <w:rFonts w:ascii="Courier New" w:hAnsi="Courier New" w:hint="default"/>
      </w:rPr>
    </w:lvl>
    <w:lvl w:ilvl="2" w:tplc="59C41CDC">
      <w:start w:val="1"/>
      <w:numFmt w:val="bullet"/>
      <w:lvlText w:val=""/>
      <w:lvlJc w:val="left"/>
      <w:pPr>
        <w:ind w:left="2160" w:hanging="360"/>
      </w:pPr>
      <w:rPr>
        <w:rFonts w:ascii="Wingdings" w:hAnsi="Wingdings" w:hint="default"/>
      </w:rPr>
    </w:lvl>
    <w:lvl w:ilvl="3" w:tplc="ACB2C55C">
      <w:start w:val="1"/>
      <w:numFmt w:val="bullet"/>
      <w:lvlText w:val=""/>
      <w:lvlJc w:val="left"/>
      <w:pPr>
        <w:ind w:left="2880" w:hanging="360"/>
      </w:pPr>
      <w:rPr>
        <w:rFonts w:ascii="Symbol" w:hAnsi="Symbol" w:hint="default"/>
      </w:rPr>
    </w:lvl>
    <w:lvl w:ilvl="4" w:tplc="D93445CA">
      <w:start w:val="1"/>
      <w:numFmt w:val="bullet"/>
      <w:lvlText w:val="o"/>
      <w:lvlJc w:val="left"/>
      <w:pPr>
        <w:ind w:left="3600" w:hanging="360"/>
      </w:pPr>
      <w:rPr>
        <w:rFonts w:ascii="Courier New" w:hAnsi="Courier New" w:hint="default"/>
      </w:rPr>
    </w:lvl>
    <w:lvl w:ilvl="5" w:tplc="DC24136E">
      <w:start w:val="1"/>
      <w:numFmt w:val="bullet"/>
      <w:lvlText w:val=""/>
      <w:lvlJc w:val="left"/>
      <w:pPr>
        <w:ind w:left="4320" w:hanging="360"/>
      </w:pPr>
      <w:rPr>
        <w:rFonts w:ascii="Wingdings" w:hAnsi="Wingdings" w:hint="default"/>
      </w:rPr>
    </w:lvl>
    <w:lvl w:ilvl="6" w:tplc="CF7EB9C2">
      <w:start w:val="1"/>
      <w:numFmt w:val="bullet"/>
      <w:lvlText w:val=""/>
      <w:lvlJc w:val="left"/>
      <w:pPr>
        <w:ind w:left="5040" w:hanging="360"/>
      </w:pPr>
      <w:rPr>
        <w:rFonts w:ascii="Symbol" w:hAnsi="Symbol" w:hint="default"/>
      </w:rPr>
    </w:lvl>
    <w:lvl w:ilvl="7" w:tplc="E5D6CC88">
      <w:start w:val="1"/>
      <w:numFmt w:val="bullet"/>
      <w:lvlText w:val="o"/>
      <w:lvlJc w:val="left"/>
      <w:pPr>
        <w:ind w:left="5760" w:hanging="360"/>
      </w:pPr>
      <w:rPr>
        <w:rFonts w:ascii="Courier New" w:hAnsi="Courier New" w:hint="default"/>
      </w:rPr>
    </w:lvl>
    <w:lvl w:ilvl="8" w:tplc="18FAB8CC">
      <w:start w:val="1"/>
      <w:numFmt w:val="bullet"/>
      <w:lvlText w:val=""/>
      <w:lvlJc w:val="left"/>
      <w:pPr>
        <w:ind w:left="6480" w:hanging="360"/>
      </w:pPr>
      <w:rPr>
        <w:rFonts w:ascii="Wingdings" w:hAnsi="Wingdings" w:hint="default"/>
      </w:rPr>
    </w:lvl>
  </w:abstractNum>
  <w:abstractNum w:abstractNumId="2" w15:restartNumberingAfterBreak="0">
    <w:nsid w:val="3089F96C"/>
    <w:multiLevelType w:val="hybridMultilevel"/>
    <w:tmpl w:val="FFFFFFFF"/>
    <w:lvl w:ilvl="0" w:tplc="813090CE">
      <w:start w:val="1"/>
      <w:numFmt w:val="bullet"/>
      <w:lvlText w:val="-"/>
      <w:lvlJc w:val="left"/>
      <w:pPr>
        <w:ind w:left="720" w:hanging="360"/>
      </w:pPr>
      <w:rPr>
        <w:rFonts w:ascii="Aptos" w:hAnsi="Aptos" w:hint="default"/>
      </w:rPr>
    </w:lvl>
    <w:lvl w:ilvl="1" w:tplc="9F18E924">
      <w:start w:val="1"/>
      <w:numFmt w:val="bullet"/>
      <w:lvlText w:val="o"/>
      <w:lvlJc w:val="left"/>
      <w:pPr>
        <w:ind w:left="1440" w:hanging="360"/>
      </w:pPr>
      <w:rPr>
        <w:rFonts w:ascii="Courier New" w:hAnsi="Courier New" w:hint="default"/>
      </w:rPr>
    </w:lvl>
    <w:lvl w:ilvl="2" w:tplc="8A28B672">
      <w:start w:val="1"/>
      <w:numFmt w:val="bullet"/>
      <w:lvlText w:val=""/>
      <w:lvlJc w:val="left"/>
      <w:pPr>
        <w:ind w:left="2160" w:hanging="360"/>
      </w:pPr>
      <w:rPr>
        <w:rFonts w:ascii="Wingdings" w:hAnsi="Wingdings" w:hint="default"/>
      </w:rPr>
    </w:lvl>
    <w:lvl w:ilvl="3" w:tplc="D398FA3C">
      <w:start w:val="1"/>
      <w:numFmt w:val="bullet"/>
      <w:lvlText w:val=""/>
      <w:lvlJc w:val="left"/>
      <w:pPr>
        <w:ind w:left="2880" w:hanging="360"/>
      </w:pPr>
      <w:rPr>
        <w:rFonts w:ascii="Symbol" w:hAnsi="Symbol" w:hint="default"/>
      </w:rPr>
    </w:lvl>
    <w:lvl w:ilvl="4" w:tplc="65142F56">
      <w:start w:val="1"/>
      <w:numFmt w:val="bullet"/>
      <w:lvlText w:val="o"/>
      <w:lvlJc w:val="left"/>
      <w:pPr>
        <w:ind w:left="3600" w:hanging="360"/>
      </w:pPr>
      <w:rPr>
        <w:rFonts w:ascii="Courier New" w:hAnsi="Courier New" w:hint="default"/>
      </w:rPr>
    </w:lvl>
    <w:lvl w:ilvl="5" w:tplc="7C8A3DE8">
      <w:start w:val="1"/>
      <w:numFmt w:val="bullet"/>
      <w:lvlText w:val=""/>
      <w:lvlJc w:val="left"/>
      <w:pPr>
        <w:ind w:left="4320" w:hanging="360"/>
      </w:pPr>
      <w:rPr>
        <w:rFonts w:ascii="Wingdings" w:hAnsi="Wingdings" w:hint="default"/>
      </w:rPr>
    </w:lvl>
    <w:lvl w:ilvl="6" w:tplc="7B803CA8">
      <w:start w:val="1"/>
      <w:numFmt w:val="bullet"/>
      <w:lvlText w:val=""/>
      <w:lvlJc w:val="left"/>
      <w:pPr>
        <w:ind w:left="5040" w:hanging="360"/>
      </w:pPr>
      <w:rPr>
        <w:rFonts w:ascii="Symbol" w:hAnsi="Symbol" w:hint="default"/>
      </w:rPr>
    </w:lvl>
    <w:lvl w:ilvl="7" w:tplc="5A54CE12">
      <w:start w:val="1"/>
      <w:numFmt w:val="bullet"/>
      <w:lvlText w:val="o"/>
      <w:lvlJc w:val="left"/>
      <w:pPr>
        <w:ind w:left="5760" w:hanging="360"/>
      </w:pPr>
      <w:rPr>
        <w:rFonts w:ascii="Courier New" w:hAnsi="Courier New" w:hint="default"/>
      </w:rPr>
    </w:lvl>
    <w:lvl w:ilvl="8" w:tplc="0566951A">
      <w:start w:val="1"/>
      <w:numFmt w:val="bullet"/>
      <w:lvlText w:val=""/>
      <w:lvlJc w:val="left"/>
      <w:pPr>
        <w:ind w:left="6480" w:hanging="360"/>
      </w:pPr>
      <w:rPr>
        <w:rFonts w:ascii="Wingdings" w:hAnsi="Wingdings" w:hint="default"/>
      </w:rPr>
    </w:lvl>
  </w:abstractNum>
  <w:abstractNum w:abstractNumId="3" w15:restartNumberingAfterBreak="0">
    <w:nsid w:val="47F94F1E"/>
    <w:multiLevelType w:val="hybridMultilevel"/>
    <w:tmpl w:val="B900CD1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15:restartNumberingAfterBreak="0">
    <w:nsid w:val="4891C20F"/>
    <w:multiLevelType w:val="hybridMultilevel"/>
    <w:tmpl w:val="FFFFFFFF"/>
    <w:lvl w:ilvl="0" w:tplc="DA6028CE">
      <w:start w:val="1"/>
      <w:numFmt w:val="bullet"/>
      <w:lvlText w:val="-"/>
      <w:lvlJc w:val="left"/>
      <w:pPr>
        <w:ind w:left="720" w:hanging="360"/>
      </w:pPr>
      <w:rPr>
        <w:rFonts w:ascii="Aptos" w:hAnsi="Aptos" w:hint="default"/>
      </w:rPr>
    </w:lvl>
    <w:lvl w:ilvl="1" w:tplc="EF56372E">
      <w:start w:val="1"/>
      <w:numFmt w:val="bullet"/>
      <w:lvlText w:val="o"/>
      <w:lvlJc w:val="left"/>
      <w:pPr>
        <w:ind w:left="1440" w:hanging="360"/>
      </w:pPr>
      <w:rPr>
        <w:rFonts w:ascii="Courier New" w:hAnsi="Courier New" w:hint="default"/>
      </w:rPr>
    </w:lvl>
    <w:lvl w:ilvl="2" w:tplc="6AB65F8E">
      <w:start w:val="1"/>
      <w:numFmt w:val="bullet"/>
      <w:lvlText w:val=""/>
      <w:lvlJc w:val="left"/>
      <w:pPr>
        <w:ind w:left="2160" w:hanging="360"/>
      </w:pPr>
      <w:rPr>
        <w:rFonts w:ascii="Wingdings" w:hAnsi="Wingdings" w:hint="default"/>
      </w:rPr>
    </w:lvl>
    <w:lvl w:ilvl="3" w:tplc="4FDC434E">
      <w:start w:val="1"/>
      <w:numFmt w:val="bullet"/>
      <w:lvlText w:val=""/>
      <w:lvlJc w:val="left"/>
      <w:pPr>
        <w:ind w:left="2880" w:hanging="360"/>
      </w:pPr>
      <w:rPr>
        <w:rFonts w:ascii="Symbol" w:hAnsi="Symbol" w:hint="default"/>
      </w:rPr>
    </w:lvl>
    <w:lvl w:ilvl="4" w:tplc="83A8648C">
      <w:start w:val="1"/>
      <w:numFmt w:val="bullet"/>
      <w:lvlText w:val="o"/>
      <w:lvlJc w:val="left"/>
      <w:pPr>
        <w:ind w:left="3600" w:hanging="360"/>
      </w:pPr>
      <w:rPr>
        <w:rFonts w:ascii="Courier New" w:hAnsi="Courier New" w:hint="default"/>
      </w:rPr>
    </w:lvl>
    <w:lvl w:ilvl="5" w:tplc="A94089C0">
      <w:start w:val="1"/>
      <w:numFmt w:val="bullet"/>
      <w:lvlText w:val=""/>
      <w:lvlJc w:val="left"/>
      <w:pPr>
        <w:ind w:left="4320" w:hanging="360"/>
      </w:pPr>
      <w:rPr>
        <w:rFonts w:ascii="Wingdings" w:hAnsi="Wingdings" w:hint="default"/>
      </w:rPr>
    </w:lvl>
    <w:lvl w:ilvl="6" w:tplc="F298669A">
      <w:start w:val="1"/>
      <w:numFmt w:val="bullet"/>
      <w:lvlText w:val=""/>
      <w:lvlJc w:val="left"/>
      <w:pPr>
        <w:ind w:left="5040" w:hanging="360"/>
      </w:pPr>
      <w:rPr>
        <w:rFonts w:ascii="Symbol" w:hAnsi="Symbol" w:hint="default"/>
      </w:rPr>
    </w:lvl>
    <w:lvl w:ilvl="7" w:tplc="BEA41D7C">
      <w:start w:val="1"/>
      <w:numFmt w:val="bullet"/>
      <w:lvlText w:val="o"/>
      <w:lvlJc w:val="left"/>
      <w:pPr>
        <w:ind w:left="5760" w:hanging="360"/>
      </w:pPr>
      <w:rPr>
        <w:rFonts w:ascii="Courier New" w:hAnsi="Courier New" w:hint="default"/>
      </w:rPr>
    </w:lvl>
    <w:lvl w:ilvl="8" w:tplc="94BEDA7C">
      <w:start w:val="1"/>
      <w:numFmt w:val="bullet"/>
      <w:lvlText w:val=""/>
      <w:lvlJc w:val="left"/>
      <w:pPr>
        <w:ind w:left="6480" w:hanging="360"/>
      </w:pPr>
      <w:rPr>
        <w:rFonts w:ascii="Wingdings" w:hAnsi="Wingdings" w:hint="default"/>
      </w:rPr>
    </w:lvl>
  </w:abstractNum>
  <w:abstractNum w:abstractNumId="5" w15:restartNumberingAfterBreak="0">
    <w:nsid w:val="5B0F04E9"/>
    <w:multiLevelType w:val="hybridMultilevel"/>
    <w:tmpl w:val="3EEEA81A"/>
    <w:lvl w:ilvl="0" w:tplc="98405D74">
      <w:start w:val="1"/>
      <w:numFmt w:val="bullet"/>
      <w:lvlText w:val=""/>
      <w:lvlJc w:val="left"/>
      <w:pPr>
        <w:ind w:left="720" w:hanging="360"/>
      </w:pPr>
      <w:rPr>
        <w:rFonts w:ascii="Symbol" w:hAnsi="Symbol" w:hint="default"/>
      </w:rPr>
    </w:lvl>
    <w:lvl w:ilvl="1" w:tplc="94CE449E" w:tentative="1">
      <w:start w:val="1"/>
      <w:numFmt w:val="bullet"/>
      <w:lvlText w:val="o"/>
      <w:lvlJc w:val="left"/>
      <w:pPr>
        <w:ind w:left="1440" w:hanging="360"/>
      </w:pPr>
      <w:rPr>
        <w:rFonts w:ascii="Courier New" w:hAnsi="Courier New" w:hint="default"/>
      </w:rPr>
    </w:lvl>
    <w:lvl w:ilvl="2" w:tplc="F71CAEC8" w:tentative="1">
      <w:start w:val="1"/>
      <w:numFmt w:val="bullet"/>
      <w:lvlText w:val=""/>
      <w:lvlJc w:val="left"/>
      <w:pPr>
        <w:ind w:left="2160" w:hanging="360"/>
      </w:pPr>
      <w:rPr>
        <w:rFonts w:ascii="Wingdings" w:hAnsi="Wingdings" w:hint="default"/>
      </w:rPr>
    </w:lvl>
    <w:lvl w:ilvl="3" w:tplc="BA9695C0" w:tentative="1">
      <w:start w:val="1"/>
      <w:numFmt w:val="bullet"/>
      <w:lvlText w:val=""/>
      <w:lvlJc w:val="left"/>
      <w:pPr>
        <w:ind w:left="2880" w:hanging="360"/>
      </w:pPr>
      <w:rPr>
        <w:rFonts w:ascii="Symbol" w:hAnsi="Symbol" w:hint="default"/>
      </w:rPr>
    </w:lvl>
    <w:lvl w:ilvl="4" w:tplc="665094DE" w:tentative="1">
      <w:start w:val="1"/>
      <w:numFmt w:val="bullet"/>
      <w:lvlText w:val="o"/>
      <w:lvlJc w:val="left"/>
      <w:pPr>
        <w:ind w:left="3600" w:hanging="360"/>
      </w:pPr>
      <w:rPr>
        <w:rFonts w:ascii="Courier New" w:hAnsi="Courier New" w:hint="default"/>
      </w:rPr>
    </w:lvl>
    <w:lvl w:ilvl="5" w:tplc="87508E12" w:tentative="1">
      <w:start w:val="1"/>
      <w:numFmt w:val="bullet"/>
      <w:lvlText w:val=""/>
      <w:lvlJc w:val="left"/>
      <w:pPr>
        <w:ind w:left="4320" w:hanging="360"/>
      </w:pPr>
      <w:rPr>
        <w:rFonts w:ascii="Wingdings" w:hAnsi="Wingdings" w:hint="default"/>
      </w:rPr>
    </w:lvl>
    <w:lvl w:ilvl="6" w:tplc="E020B368" w:tentative="1">
      <w:start w:val="1"/>
      <w:numFmt w:val="bullet"/>
      <w:lvlText w:val=""/>
      <w:lvlJc w:val="left"/>
      <w:pPr>
        <w:ind w:left="5040" w:hanging="360"/>
      </w:pPr>
      <w:rPr>
        <w:rFonts w:ascii="Symbol" w:hAnsi="Symbol" w:hint="default"/>
      </w:rPr>
    </w:lvl>
    <w:lvl w:ilvl="7" w:tplc="23E2E8B4" w:tentative="1">
      <w:start w:val="1"/>
      <w:numFmt w:val="bullet"/>
      <w:lvlText w:val="o"/>
      <w:lvlJc w:val="left"/>
      <w:pPr>
        <w:ind w:left="5760" w:hanging="360"/>
      </w:pPr>
      <w:rPr>
        <w:rFonts w:ascii="Courier New" w:hAnsi="Courier New" w:hint="default"/>
      </w:rPr>
    </w:lvl>
    <w:lvl w:ilvl="8" w:tplc="03DC7C66" w:tentative="1">
      <w:start w:val="1"/>
      <w:numFmt w:val="bullet"/>
      <w:lvlText w:val=""/>
      <w:lvlJc w:val="left"/>
      <w:pPr>
        <w:ind w:left="6480" w:hanging="360"/>
      </w:pPr>
      <w:rPr>
        <w:rFonts w:ascii="Wingdings" w:hAnsi="Wingdings" w:hint="default"/>
      </w:rPr>
    </w:lvl>
  </w:abstractNum>
  <w:abstractNum w:abstractNumId="6" w15:restartNumberingAfterBreak="0">
    <w:nsid w:val="6660360D"/>
    <w:multiLevelType w:val="hybridMultilevel"/>
    <w:tmpl w:val="B53E847C"/>
    <w:lvl w:ilvl="0" w:tplc="D9784B3C">
      <w:start w:val="1"/>
      <w:numFmt w:val="bullet"/>
      <w:lvlText w:val=""/>
      <w:lvlJc w:val="left"/>
      <w:pPr>
        <w:ind w:left="928" w:hanging="360"/>
      </w:pPr>
      <w:rPr>
        <w:rFonts w:ascii="Symbol" w:hAnsi="Symbol" w:hint="default"/>
      </w:rPr>
    </w:lvl>
    <w:lvl w:ilvl="1" w:tplc="0C0C0003" w:tentative="1">
      <w:start w:val="1"/>
      <w:numFmt w:val="bullet"/>
      <w:lvlText w:val="o"/>
      <w:lvlJc w:val="left"/>
      <w:pPr>
        <w:ind w:left="1724" w:hanging="360"/>
      </w:pPr>
      <w:rPr>
        <w:rFonts w:ascii="Courier New" w:hAnsi="Courier New" w:cs="Courier New" w:hint="default"/>
      </w:rPr>
    </w:lvl>
    <w:lvl w:ilvl="2" w:tplc="0C0C0005" w:tentative="1">
      <w:start w:val="1"/>
      <w:numFmt w:val="bullet"/>
      <w:lvlText w:val=""/>
      <w:lvlJc w:val="left"/>
      <w:pPr>
        <w:ind w:left="2444" w:hanging="360"/>
      </w:pPr>
      <w:rPr>
        <w:rFonts w:ascii="Wingdings" w:hAnsi="Wingdings" w:hint="default"/>
      </w:rPr>
    </w:lvl>
    <w:lvl w:ilvl="3" w:tplc="0C0C0001" w:tentative="1">
      <w:start w:val="1"/>
      <w:numFmt w:val="bullet"/>
      <w:lvlText w:val=""/>
      <w:lvlJc w:val="left"/>
      <w:pPr>
        <w:ind w:left="3164" w:hanging="360"/>
      </w:pPr>
      <w:rPr>
        <w:rFonts w:ascii="Symbol" w:hAnsi="Symbol" w:hint="default"/>
      </w:rPr>
    </w:lvl>
    <w:lvl w:ilvl="4" w:tplc="0C0C0003" w:tentative="1">
      <w:start w:val="1"/>
      <w:numFmt w:val="bullet"/>
      <w:lvlText w:val="o"/>
      <w:lvlJc w:val="left"/>
      <w:pPr>
        <w:ind w:left="3884" w:hanging="360"/>
      </w:pPr>
      <w:rPr>
        <w:rFonts w:ascii="Courier New" w:hAnsi="Courier New" w:cs="Courier New" w:hint="default"/>
      </w:rPr>
    </w:lvl>
    <w:lvl w:ilvl="5" w:tplc="0C0C0005" w:tentative="1">
      <w:start w:val="1"/>
      <w:numFmt w:val="bullet"/>
      <w:lvlText w:val=""/>
      <w:lvlJc w:val="left"/>
      <w:pPr>
        <w:ind w:left="4604" w:hanging="360"/>
      </w:pPr>
      <w:rPr>
        <w:rFonts w:ascii="Wingdings" w:hAnsi="Wingdings" w:hint="default"/>
      </w:rPr>
    </w:lvl>
    <w:lvl w:ilvl="6" w:tplc="0C0C0001" w:tentative="1">
      <w:start w:val="1"/>
      <w:numFmt w:val="bullet"/>
      <w:lvlText w:val=""/>
      <w:lvlJc w:val="left"/>
      <w:pPr>
        <w:ind w:left="5324" w:hanging="360"/>
      </w:pPr>
      <w:rPr>
        <w:rFonts w:ascii="Symbol" w:hAnsi="Symbol" w:hint="default"/>
      </w:rPr>
    </w:lvl>
    <w:lvl w:ilvl="7" w:tplc="0C0C0003" w:tentative="1">
      <w:start w:val="1"/>
      <w:numFmt w:val="bullet"/>
      <w:lvlText w:val="o"/>
      <w:lvlJc w:val="left"/>
      <w:pPr>
        <w:ind w:left="6044" w:hanging="360"/>
      </w:pPr>
      <w:rPr>
        <w:rFonts w:ascii="Courier New" w:hAnsi="Courier New" w:cs="Courier New" w:hint="default"/>
      </w:rPr>
    </w:lvl>
    <w:lvl w:ilvl="8" w:tplc="0C0C0005" w:tentative="1">
      <w:start w:val="1"/>
      <w:numFmt w:val="bullet"/>
      <w:lvlText w:val=""/>
      <w:lvlJc w:val="left"/>
      <w:pPr>
        <w:ind w:left="6764" w:hanging="360"/>
      </w:pPr>
      <w:rPr>
        <w:rFonts w:ascii="Wingdings" w:hAnsi="Wingdings" w:hint="default"/>
      </w:rPr>
    </w:lvl>
  </w:abstractNum>
  <w:num w:numId="1" w16cid:durableId="65610114">
    <w:abstractNumId w:val="0"/>
  </w:num>
  <w:num w:numId="2" w16cid:durableId="336201205">
    <w:abstractNumId w:val="4"/>
  </w:num>
  <w:num w:numId="3" w16cid:durableId="1214732147">
    <w:abstractNumId w:val="2"/>
  </w:num>
  <w:num w:numId="4" w16cid:durableId="1282494765">
    <w:abstractNumId w:val="1"/>
  </w:num>
  <w:num w:numId="5" w16cid:durableId="290326770">
    <w:abstractNumId w:val="5"/>
  </w:num>
  <w:num w:numId="6" w16cid:durableId="358507819">
    <w:abstractNumId w:val="6"/>
  </w:num>
  <w:num w:numId="7" w16cid:durableId="1070734166">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69B"/>
    <w:rsid w:val="000001E9"/>
    <w:rsid w:val="0000054A"/>
    <w:rsid w:val="000009DF"/>
    <w:rsid w:val="00000A9F"/>
    <w:rsid w:val="00001A2E"/>
    <w:rsid w:val="0000304F"/>
    <w:rsid w:val="0000448E"/>
    <w:rsid w:val="00005C82"/>
    <w:rsid w:val="00006EF3"/>
    <w:rsid w:val="00007379"/>
    <w:rsid w:val="00007731"/>
    <w:rsid w:val="0000784D"/>
    <w:rsid w:val="00007EC3"/>
    <w:rsid w:val="0001028A"/>
    <w:rsid w:val="000108FF"/>
    <w:rsid w:val="00010C5F"/>
    <w:rsid w:val="00010D5E"/>
    <w:rsid w:val="00011893"/>
    <w:rsid w:val="000118C7"/>
    <w:rsid w:val="00011C1F"/>
    <w:rsid w:val="00012167"/>
    <w:rsid w:val="00012813"/>
    <w:rsid w:val="00013156"/>
    <w:rsid w:val="00013559"/>
    <w:rsid w:val="00013785"/>
    <w:rsid w:val="000140CE"/>
    <w:rsid w:val="000145A3"/>
    <w:rsid w:val="00014B66"/>
    <w:rsid w:val="00014FC1"/>
    <w:rsid w:val="0001530F"/>
    <w:rsid w:val="00015747"/>
    <w:rsid w:val="000158DD"/>
    <w:rsid w:val="00015A50"/>
    <w:rsid w:val="00015FD4"/>
    <w:rsid w:val="00016C1D"/>
    <w:rsid w:val="000171C4"/>
    <w:rsid w:val="00017422"/>
    <w:rsid w:val="000175A2"/>
    <w:rsid w:val="0001760F"/>
    <w:rsid w:val="00017658"/>
    <w:rsid w:val="0001796D"/>
    <w:rsid w:val="000204C2"/>
    <w:rsid w:val="00020BC0"/>
    <w:rsid w:val="00021B67"/>
    <w:rsid w:val="0002228B"/>
    <w:rsid w:val="00022AF1"/>
    <w:rsid w:val="00022C18"/>
    <w:rsid w:val="00022FB6"/>
    <w:rsid w:val="00023390"/>
    <w:rsid w:val="00023CDC"/>
    <w:rsid w:val="00023E2B"/>
    <w:rsid w:val="00023EC2"/>
    <w:rsid w:val="00023EFD"/>
    <w:rsid w:val="0002422E"/>
    <w:rsid w:val="000242A8"/>
    <w:rsid w:val="0002459A"/>
    <w:rsid w:val="000248F7"/>
    <w:rsid w:val="00024A96"/>
    <w:rsid w:val="00024AD0"/>
    <w:rsid w:val="000251B2"/>
    <w:rsid w:val="0002541C"/>
    <w:rsid w:val="000257C1"/>
    <w:rsid w:val="000259FC"/>
    <w:rsid w:val="00025B30"/>
    <w:rsid w:val="0002611D"/>
    <w:rsid w:val="00026167"/>
    <w:rsid w:val="00027097"/>
    <w:rsid w:val="000273C7"/>
    <w:rsid w:val="000275CF"/>
    <w:rsid w:val="0002761C"/>
    <w:rsid w:val="00027940"/>
    <w:rsid w:val="00027ADE"/>
    <w:rsid w:val="00027BD2"/>
    <w:rsid w:val="0003040E"/>
    <w:rsid w:val="00030701"/>
    <w:rsid w:val="0003094D"/>
    <w:rsid w:val="00030FCD"/>
    <w:rsid w:val="000310B2"/>
    <w:rsid w:val="00031A7B"/>
    <w:rsid w:val="00031B96"/>
    <w:rsid w:val="00031EB3"/>
    <w:rsid w:val="00032601"/>
    <w:rsid w:val="000329F4"/>
    <w:rsid w:val="00033AB2"/>
    <w:rsid w:val="00033E36"/>
    <w:rsid w:val="00033E9A"/>
    <w:rsid w:val="00034169"/>
    <w:rsid w:val="0003439C"/>
    <w:rsid w:val="000343C9"/>
    <w:rsid w:val="00034857"/>
    <w:rsid w:val="00034BA6"/>
    <w:rsid w:val="000350D1"/>
    <w:rsid w:val="0003590E"/>
    <w:rsid w:val="000359C7"/>
    <w:rsid w:val="000359FF"/>
    <w:rsid w:val="00035A70"/>
    <w:rsid w:val="000360F3"/>
    <w:rsid w:val="00036A3E"/>
    <w:rsid w:val="00036FE8"/>
    <w:rsid w:val="00040832"/>
    <w:rsid w:val="00040F9B"/>
    <w:rsid w:val="000416B7"/>
    <w:rsid w:val="00041964"/>
    <w:rsid w:val="00042239"/>
    <w:rsid w:val="0004276C"/>
    <w:rsid w:val="000435F6"/>
    <w:rsid w:val="00043AF5"/>
    <w:rsid w:val="00043B2A"/>
    <w:rsid w:val="000441A7"/>
    <w:rsid w:val="000449BB"/>
    <w:rsid w:val="000453EF"/>
    <w:rsid w:val="00045975"/>
    <w:rsid w:val="00045B50"/>
    <w:rsid w:val="00045CCC"/>
    <w:rsid w:val="000461C5"/>
    <w:rsid w:val="00046BFE"/>
    <w:rsid w:val="0004719B"/>
    <w:rsid w:val="00050331"/>
    <w:rsid w:val="00050801"/>
    <w:rsid w:val="0005081A"/>
    <w:rsid w:val="00050822"/>
    <w:rsid w:val="00050A00"/>
    <w:rsid w:val="00050A8E"/>
    <w:rsid w:val="00050BFF"/>
    <w:rsid w:val="00051F68"/>
    <w:rsid w:val="00052E06"/>
    <w:rsid w:val="00052F4D"/>
    <w:rsid w:val="000531B5"/>
    <w:rsid w:val="00053870"/>
    <w:rsid w:val="00053AE1"/>
    <w:rsid w:val="00053C7E"/>
    <w:rsid w:val="00053FD9"/>
    <w:rsid w:val="00054024"/>
    <w:rsid w:val="00054A50"/>
    <w:rsid w:val="00055304"/>
    <w:rsid w:val="00055759"/>
    <w:rsid w:val="00055834"/>
    <w:rsid w:val="000559FF"/>
    <w:rsid w:val="00055BB1"/>
    <w:rsid w:val="00055F92"/>
    <w:rsid w:val="00056052"/>
    <w:rsid w:val="000577EF"/>
    <w:rsid w:val="000579A1"/>
    <w:rsid w:val="000579F1"/>
    <w:rsid w:val="00057D65"/>
    <w:rsid w:val="000609B7"/>
    <w:rsid w:val="00060F92"/>
    <w:rsid w:val="000616EB"/>
    <w:rsid w:val="00061D46"/>
    <w:rsid w:val="00061D8C"/>
    <w:rsid w:val="00061E92"/>
    <w:rsid w:val="00061F0F"/>
    <w:rsid w:val="00061F36"/>
    <w:rsid w:val="000625AD"/>
    <w:rsid w:val="00062BC9"/>
    <w:rsid w:val="00062D02"/>
    <w:rsid w:val="00062FDC"/>
    <w:rsid w:val="00063396"/>
    <w:rsid w:val="00063621"/>
    <w:rsid w:val="00063ADF"/>
    <w:rsid w:val="00064A5A"/>
    <w:rsid w:val="00064C79"/>
    <w:rsid w:val="00064EA1"/>
    <w:rsid w:val="000653B9"/>
    <w:rsid w:val="000655E3"/>
    <w:rsid w:val="00065B2F"/>
    <w:rsid w:val="00065CB3"/>
    <w:rsid w:val="000663D4"/>
    <w:rsid w:val="0006696C"/>
    <w:rsid w:val="00066C43"/>
    <w:rsid w:val="000708CF"/>
    <w:rsid w:val="00070FC8"/>
    <w:rsid w:val="000715FB"/>
    <w:rsid w:val="00071F51"/>
    <w:rsid w:val="00072A53"/>
    <w:rsid w:val="000733DD"/>
    <w:rsid w:val="0007380E"/>
    <w:rsid w:val="00073F3E"/>
    <w:rsid w:val="000740BE"/>
    <w:rsid w:val="00074379"/>
    <w:rsid w:val="000747BA"/>
    <w:rsid w:val="000751FC"/>
    <w:rsid w:val="0007598D"/>
    <w:rsid w:val="000759A6"/>
    <w:rsid w:val="00076093"/>
    <w:rsid w:val="00076369"/>
    <w:rsid w:val="00076686"/>
    <w:rsid w:val="00076EB8"/>
    <w:rsid w:val="00077180"/>
    <w:rsid w:val="0007745D"/>
    <w:rsid w:val="00077B7F"/>
    <w:rsid w:val="000805FE"/>
    <w:rsid w:val="00080926"/>
    <w:rsid w:val="0008094D"/>
    <w:rsid w:val="00080B07"/>
    <w:rsid w:val="00081636"/>
    <w:rsid w:val="00081D47"/>
    <w:rsid w:val="00082413"/>
    <w:rsid w:val="000825C7"/>
    <w:rsid w:val="000827AA"/>
    <w:rsid w:val="00082F65"/>
    <w:rsid w:val="000834CF"/>
    <w:rsid w:val="00083A23"/>
    <w:rsid w:val="0008460D"/>
    <w:rsid w:val="0008461E"/>
    <w:rsid w:val="000848C1"/>
    <w:rsid w:val="00084B96"/>
    <w:rsid w:val="00084C45"/>
    <w:rsid w:val="000854D5"/>
    <w:rsid w:val="0008769A"/>
    <w:rsid w:val="00087EDA"/>
    <w:rsid w:val="000904C4"/>
    <w:rsid w:val="0009060B"/>
    <w:rsid w:val="00090685"/>
    <w:rsid w:val="000906B3"/>
    <w:rsid w:val="000907EB"/>
    <w:rsid w:val="0009092A"/>
    <w:rsid w:val="00091374"/>
    <w:rsid w:val="00091639"/>
    <w:rsid w:val="000917C2"/>
    <w:rsid w:val="00091BAE"/>
    <w:rsid w:val="00092234"/>
    <w:rsid w:val="000927A4"/>
    <w:rsid w:val="00092A1F"/>
    <w:rsid w:val="000934A6"/>
    <w:rsid w:val="00093817"/>
    <w:rsid w:val="00093EF9"/>
    <w:rsid w:val="00094408"/>
    <w:rsid w:val="00094E8B"/>
    <w:rsid w:val="00094F10"/>
    <w:rsid w:val="00094F70"/>
    <w:rsid w:val="000950E8"/>
    <w:rsid w:val="000952FF"/>
    <w:rsid w:val="00095652"/>
    <w:rsid w:val="000957D1"/>
    <w:rsid w:val="000959FE"/>
    <w:rsid w:val="00096ADE"/>
    <w:rsid w:val="00096E68"/>
    <w:rsid w:val="00097F1F"/>
    <w:rsid w:val="000A06B1"/>
    <w:rsid w:val="000A0713"/>
    <w:rsid w:val="000A1209"/>
    <w:rsid w:val="000A14EE"/>
    <w:rsid w:val="000A213B"/>
    <w:rsid w:val="000A22C7"/>
    <w:rsid w:val="000A23D7"/>
    <w:rsid w:val="000A254E"/>
    <w:rsid w:val="000A29E5"/>
    <w:rsid w:val="000A2E4A"/>
    <w:rsid w:val="000A2F2F"/>
    <w:rsid w:val="000A356A"/>
    <w:rsid w:val="000A3682"/>
    <w:rsid w:val="000A39C2"/>
    <w:rsid w:val="000A39EB"/>
    <w:rsid w:val="000A4AC3"/>
    <w:rsid w:val="000A52B4"/>
    <w:rsid w:val="000A540E"/>
    <w:rsid w:val="000A54F8"/>
    <w:rsid w:val="000A563A"/>
    <w:rsid w:val="000A5B10"/>
    <w:rsid w:val="000A6131"/>
    <w:rsid w:val="000A6768"/>
    <w:rsid w:val="000A6C3C"/>
    <w:rsid w:val="000A700C"/>
    <w:rsid w:val="000A72B5"/>
    <w:rsid w:val="000A7455"/>
    <w:rsid w:val="000A7BF2"/>
    <w:rsid w:val="000B05C7"/>
    <w:rsid w:val="000B0837"/>
    <w:rsid w:val="000B0A76"/>
    <w:rsid w:val="000B0B7D"/>
    <w:rsid w:val="000B0C09"/>
    <w:rsid w:val="000B0E23"/>
    <w:rsid w:val="000B17F5"/>
    <w:rsid w:val="000B1948"/>
    <w:rsid w:val="000B1A82"/>
    <w:rsid w:val="000B2B03"/>
    <w:rsid w:val="000B2D8E"/>
    <w:rsid w:val="000B2F7C"/>
    <w:rsid w:val="000B3AB4"/>
    <w:rsid w:val="000B3CD3"/>
    <w:rsid w:val="000B42C3"/>
    <w:rsid w:val="000B4A42"/>
    <w:rsid w:val="000B4DEC"/>
    <w:rsid w:val="000B6682"/>
    <w:rsid w:val="000B6965"/>
    <w:rsid w:val="000B6B60"/>
    <w:rsid w:val="000B6EC1"/>
    <w:rsid w:val="000C0014"/>
    <w:rsid w:val="000C00B2"/>
    <w:rsid w:val="000C0150"/>
    <w:rsid w:val="000C04AD"/>
    <w:rsid w:val="000C0855"/>
    <w:rsid w:val="000C1112"/>
    <w:rsid w:val="000C1C19"/>
    <w:rsid w:val="000C21AA"/>
    <w:rsid w:val="000C235F"/>
    <w:rsid w:val="000C2F63"/>
    <w:rsid w:val="000C3140"/>
    <w:rsid w:val="000C3869"/>
    <w:rsid w:val="000C3CE6"/>
    <w:rsid w:val="000C4196"/>
    <w:rsid w:val="000C470E"/>
    <w:rsid w:val="000C4756"/>
    <w:rsid w:val="000C52C9"/>
    <w:rsid w:val="000C5972"/>
    <w:rsid w:val="000C5A2E"/>
    <w:rsid w:val="000C5AD4"/>
    <w:rsid w:val="000C618D"/>
    <w:rsid w:val="000C6F21"/>
    <w:rsid w:val="000C7284"/>
    <w:rsid w:val="000C73C8"/>
    <w:rsid w:val="000C764C"/>
    <w:rsid w:val="000C7938"/>
    <w:rsid w:val="000D09C1"/>
    <w:rsid w:val="000D0DD3"/>
    <w:rsid w:val="000D15A8"/>
    <w:rsid w:val="000D1714"/>
    <w:rsid w:val="000D1BF3"/>
    <w:rsid w:val="000D1D14"/>
    <w:rsid w:val="000D1DFF"/>
    <w:rsid w:val="000D219C"/>
    <w:rsid w:val="000D23C3"/>
    <w:rsid w:val="000D26B0"/>
    <w:rsid w:val="000D2D04"/>
    <w:rsid w:val="000D34A4"/>
    <w:rsid w:val="000D3887"/>
    <w:rsid w:val="000D41C3"/>
    <w:rsid w:val="000D45A5"/>
    <w:rsid w:val="000D51DF"/>
    <w:rsid w:val="000D52F6"/>
    <w:rsid w:val="000D5744"/>
    <w:rsid w:val="000D5972"/>
    <w:rsid w:val="000D60ED"/>
    <w:rsid w:val="000D6819"/>
    <w:rsid w:val="000D746D"/>
    <w:rsid w:val="000D78ED"/>
    <w:rsid w:val="000E0200"/>
    <w:rsid w:val="000E0476"/>
    <w:rsid w:val="000E049E"/>
    <w:rsid w:val="000E04F5"/>
    <w:rsid w:val="000E061C"/>
    <w:rsid w:val="000E0B60"/>
    <w:rsid w:val="000E0DE0"/>
    <w:rsid w:val="000E1913"/>
    <w:rsid w:val="000E1966"/>
    <w:rsid w:val="000E2469"/>
    <w:rsid w:val="000E274C"/>
    <w:rsid w:val="000E2B96"/>
    <w:rsid w:val="000E41FE"/>
    <w:rsid w:val="000E438B"/>
    <w:rsid w:val="000E4533"/>
    <w:rsid w:val="000E5447"/>
    <w:rsid w:val="000E58B6"/>
    <w:rsid w:val="000E5D83"/>
    <w:rsid w:val="000E69A6"/>
    <w:rsid w:val="000E6F1B"/>
    <w:rsid w:val="000E7155"/>
    <w:rsid w:val="000E749B"/>
    <w:rsid w:val="000E7937"/>
    <w:rsid w:val="000F0757"/>
    <w:rsid w:val="000F0B01"/>
    <w:rsid w:val="000F0B99"/>
    <w:rsid w:val="000F0DFE"/>
    <w:rsid w:val="000F10F0"/>
    <w:rsid w:val="000F112E"/>
    <w:rsid w:val="000F1211"/>
    <w:rsid w:val="000F12F9"/>
    <w:rsid w:val="000F13AA"/>
    <w:rsid w:val="000F13E3"/>
    <w:rsid w:val="000F1CB4"/>
    <w:rsid w:val="000F22E1"/>
    <w:rsid w:val="000F2461"/>
    <w:rsid w:val="000F28B2"/>
    <w:rsid w:val="000F2939"/>
    <w:rsid w:val="000F2C73"/>
    <w:rsid w:val="000F2E31"/>
    <w:rsid w:val="000F2E3B"/>
    <w:rsid w:val="000F2EEE"/>
    <w:rsid w:val="000F3122"/>
    <w:rsid w:val="000F316C"/>
    <w:rsid w:val="000F38C4"/>
    <w:rsid w:val="000F3F70"/>
    <w:rsid w:val="000F448E"/>
    <w:rsid w:val="000F4A3F"/>
    <w:rsid w:val="000F4FAC"/>
    <w:rsid w:val="000F5556"/>
    <w:rsid w:val="000F55C0"/>
    <w:rsid w:val="000F59D0"/>
    <w:rsid w:val="000F5D73"/>
    <w:rsid w:val="000F5E47"/>
    <w:rsid w:val="000F6835"/>
    <w:rsid w:val="000F7DC7"/>
    <w:rsid w:val="000F7F20"/>
    <w:rsid w:val="00100007"/>
    <w:rsid w:val="00100788"/>
    <w:rsid w:val="00101CDC"/>
    <w:rsid w:val="00102211"/>
    <w:rsid w:val="00102477"/>
    <w:rsid w:val="00102511"/>
    <w:rsid w:val="00102C12"/>
    <w:rsid w:val="00102EEB"/>
    <w:rsid w:val="001037F8"/>
    <w:rsid w:val="00103A26"/>
    <w:rsid w:val="00103B7D"/>
    <w:rsid w:val="00103D64"/>
    <w:rsid w:val="0010414E"/>
    <w:rsid w:val="001044D3"/>
    <w:rsid w:val="00104673"/>
    <w:rsid w:val="001047AF"/>
    <w:rsid w:val="00104A8C"/>
    <w:rsid w:val="00104AC5"/>
    <w:rsid w:val="00104EB1"/>
    <w:rsid w:val="001050B8"/>
    <w:rsid w:val="001053DC"/>
    <w:rsid w:val="00105517"/>
    <w:rsid w:val="00105EDD"/>
    <w:rsid w:val="00106495"/>
    <w:rsid w:val="00106950"/>
    <w:rsid w:val="00106E42"/>
    <w:rsid w:val="00106E46"/>
    <w:rsid w:val="00106EEE"/>
    <w:rsid w:val="00107580"/>
    <w:rsid w:val="00107AD5"/>
    <w:rsid w:val="00107F54"/>
    <w:rsid w:val="001101FA"/>
    <w:rsid w:val="0011025E"/>
    <w:rsid w:val="001107E5"/>
    <w:rsid w:val="00110A70"/>
    <w:rsid w:val="00110B98"/>
    <w:rsid w:val="00110BEB"/>
    <w:rsid w:val="00111009"/>
    <w:rsid w:val="001110FA"/>
    <w:rsid w:val="00111327"/>
    <w:rsid w:val="0011159B"/>
    <w:rsid w:val="00111B5D"/>
    <w:rsid w:val="00111B66"/>
    <w:rsid w:val="00111D52"/>
    <w:rsid w:val="00112481"/>
    <w:rsid w:val="00112DF7"/>
    <w:rsid w:val="0011307C"/>
    <w:rsid w:val="0011354D"/>
    <w:rsid w:val="00113CD9"/>
    <w:rsid w:val="00113D30"/>
    <w:rsid w:val="001143C0"/>
    <w:rsid w:val="0011494C"/>
    <w:rsid w:val="00114CC9"/>
    <w:rsid w:val="001156A1"/>
    <w:rsid w:val="0011659E"/>
    <w:rsid w:val="00116AC7"/>
    <w:rsid w:val="001179F9"/>
    <w:rsid w:val="001179FD"/>
    <w:rsid w:val="00117B3B"/>
    <w:rsid w:val="00117FAD"/>
    <w:rsid w:val="00120810"/>
    <w:rsid w:val="00120CFC"/>
    <w:rsid w:val="00120D56"/>
    <w:rsid w:val="00120F32"/>
    <w:rsid w:val="0012141A"/>
    <w:rsid w:val="00121FAF"/>
    <w:rsid w:val="00122163"/>
    <w:rsid w:val="00122514"/>
    <w:rsid w:val="00122891"/>
    <w:rsid w:val="00122892"/>
    <w:rsid w:val="00122B39"/>
    <w:rsid w:val="00123B0F"/>
    <w:rsid w:val="00123DC7"/>
    <w:rsid w:val="00124030"/>
    <w:rsid w:val="00124199"/>
    <w:rsid w:val="001243F7"/>
    <w:rsid w:val="00124698"/>
    <w:rsid w:val="00124923"/>
    <w:rsid w:val="00125710"/>
    <w:rsid w:val="0012577F"/>
    <w:rsid w:val="00125864"/>
    <w:rsid w:val="00126595"/>
    <w:rsid w:val="00126B41"/>
    <w:rsid w:val="00126B6E"/>
    <w:rsid w:val="00126CB7"/>
    <w:rsid w:val="00126EF8"/>
    <w:rsid w:val="00127185"/>
    <w:rsid w:val="00127DB3"/>
    <w:rsid w:val="00131160"/>
    <w:rsid w:val="00131393"/>
    <w:rsid w:val="00131509"/>
    <w:rsid w:val="00131643"/>
    <w:rsid w:val="001319AD"/>
    <w:rsid w:val="00131C9B"/>
    <w:rsid w:val="00131DD9"/>
    <w:rsid w:val="00131EBA"/>
    <w:rsid w:val="001331A6"/>
    <w:rsid w:val="001331BD"/>
    <w:rsid w:val="0013367D"/>
    <w:rsid w:val="001336DD"/>
    <w:rsid w:val="00133877"/>
    <w:rsid w:val="00133CA0"/>
    <w:rsid w:val="00134122"/>
    <w:rsid w:val="001348A9"/>
    <w:rsid w:val="00134C0B"/>
    <w:rsid w:val="00134D1A"/>
    <w:rsid w:val="00135007"/>
    <w:rsid w:val="00135605"/>
    <w:rsid w:val="0013646F"/>
    <w:rsid w:val="00136489"/>
    <w:rsid w:val="001368C1"/>
    <w:rsid w:val="00136C78"/>
    <w:rsid w:val="00136D62"/>
    <w:rsid w:val="001373B5"/>
    <w:rsid w:val="00137478"/>
    <w:rsid w:val="00137BB2"/>
    <w:rsid w:val="00137CBD"/>
    <w:rsid w:val="00137EA6"/>
    <w:rsid w:val="00137ECF"/>
    <w:rsid w:val="0014037C"/>
    <w:rsid w:val="001411D6"/>
    <w:rsid w:val="001419AC"/>
    <w:rsid w:val="00141D12"/>
    <w:rsid w:val="00141EC5"/>
    <w:rsid w:val="0014279F"/>
    <w:rsid w:val="00142915"/>
    <w:rsid w:val="00142C47"/>
    <w:rsid w:val="001436AD"/>
    <w:rsid w:val="00143B22"/>
    <w:rsid w:val="001441F1"/>
    <w:rsid w:val="00144748"/>
    <w:rsid w:val="00144B13"/>
    <w:rsid w:val="00144C06"/>
    <w:rsid w:val="00145136"/>
    <w:rsid w:val="00145717"/>
    <w:rsid w:val="001461F0"/>
    <w:rsid w:val="001464A2"/>
    <w:rsid w:val="001465EB"/>
    <w:rsid w:val="001471ED"/>
    <w:rsid w:val="0014774E"/>
    <w:rsid w:val="00147F92"/>
    <w:rsid w:val="00150059"/>
    <w:rsid w:val="001504D5"/>
    <w:rsid w:val="0015122F"/>
    <w:rsid w:val="00151469"/>
    <w:rsid w:val="00151791"/>
    <w:rsid w:val="001517D7"/>
    <w:rsid w:val="00151999"/>
    <w:rsid w:val="00151E2D"/>
    <w:rsid w:val="0015246F"/>
    <w:rsid w:val="00152A31"/>
    <w:rsid w:val="00152A9B"/>
    <w:rsid w:val="00152F4F"/>
    <w:rsid w:val="001537CA"/>
    <w:rsid w:val="0015392A"/>
    <w:rsid w:val="001539C5"/>
    <w:rsid w:val="001542CA"/>
    <w:rsid w:val="00154414"/>
    <w:rsid w:val="00154497"/>
    <w:rsid w:val="00154A8B"/>
    <w:rsid w:val="00154AEE"/>
    <w:rsid w:val="00154F4E"/>
    <w:rsid w:val="00156899"/>
    <w:rsid w:val="001569C4"/>
    <w:rsid w:val="0015739A"/>
    <w:rsid w:val="00157718"/>
    <w:rsid w:val="00157F24"/>
    <w:rsid w:val="001602ED"/>
    <w:rsid w:val="0016069B"/>
    <w:rsid w:val="00160A26"/>
    <w:rsid w:val="00160BFD"/>
    <w:rsid w:val="00160D85"/>
    <w:rsid w:val="0016118F"/>
    <w:rsid w:val="001620BA"/>
    <w:rsid w:val="001622C1"/>
    <w:rsid w:val="00162DD0"/>
    <w:rsid w:val="00163273"/>
    <w:rsid w:val="00163388"/>
    <w:rsid w:val="00163BE1"/>
    <w:rsid w:val="00163F03"/>
    <w:rsid w:val="001642F4"/>
    <w:rsid w:val="00164738"/>
    <w:rsid w:val="00164878"/>
    <w:rsid w:val="00164A69"/>
    <w:rsid w:val="00164D17"/>
    <w:rsid w:val="00164D53"/>
    <w:rsid w:val="00164F99"/>
    <w:rsid w:val="0016532E"/>
    <w:rsid w:val="001654E4"/>
    <w:rsid w:val="00165C12"/>
    <w:rsid w:val="00165D6E"/>
    <w:rsid w:val="00165EF0"/>
    <w:rsid w:val="00166234"/>
    <w:rsid w:val="001664D1"/>
    <w:rsid w:val="00166B23"/>
    <w:rsid w:val="00167316"/>
    <w:rsid w:val="00170342"/>
    <w:rsid w:val="001703C6"/>
    <w:rsid w:val="00170966"/>
    <w:rsid w:val="001711E4"/>
    <w:rsid w:val="00171856"/>
    <w:rsid w:val="00171BB3"/>
    <w:rsid w:val="00171CBE"/>
    <w:rsid w:val="00171F17"/>
    <w:rsid w:val="001724FF"/>
    <w:rsid w:val="00172FF1"/>
    <w:rsid w:val="0017340F"/>
    <w:rsid w:val="00173B0D"/>
    <w:rsid w:val="00173D0F"/>
    <w:rsid w:val="00174146"/>
    <w:rsid w:val="0017432A"/>
    <w:rsid w:val="00174655"/>
    <w:rsid w:val="00174FA6"/>
    <w:rsid w:val="00174FCD"/>
    <w:rsid w:val="001750A0"/>
    <w:rsid w:val="00175257"/>
    <w:rsid w:val="00175313"/>
    <w:rsid w:val="0017534D"/>
    <w:rsid w:val="00175C08"/>
    <w:rsid w:val="00175C63"/>
    <w:rsid w:val="00176D3B"/>
    <w:rsid w:val="00176DE7"/>
    <w:rsid w:val="00176FF9"/>
    <w:rsid w:val="001775DD"/>
    <w:rsid w:val="00180345"/>
    <w:rsid w:val="00180B76"/>
    <w:rsid w:val="00180F63"/>
    <w:rsid w:val="00181159"/>
    <w:rsid w:val="00181214"/>
    <w:rsid w:val="0018126E"/>
    <w:rsid w:val="00181270"/>
    <w:rsid w:val="001812E8"/>
    <w:rsid w:val="001814E3"/>
    <w:rsid w:val="001827F4"/>
    <w:rsid w:val="00182BBF"/>
    <w:rsid w:val="00182E82"/>
    <w:rsid w:val="00182FAA"/>
    <w:rsid w:val="001833AC"/>
    <w:rsid w:val="0018360A"/>
    <w:rsid w:val="00184288"/>
    <w:rsid w:val="00184390"/>
    <w:rsid w:val="0018465C"/>
    <w:rsid w:val="0018479D"/>
    <w:rsid w:val="00184E0A"/>
    <w:rsid w:val="00185141"/>
    <w:rsid w:val="001854C1"/>
    <w:rsid w:val="0018590F"/>
    <w:rsid w:val="001865B0"/>
    <w:rsid w:val="001869B8"/>
    <w:rsid w:val="00186B1E"/>
    <w:rsid w:val="00187032"/>
    <w:rsid w:val="00187372"/>
    <w:rsid w:val="00187585"/>
    <w:rsid w:val="00187C00"/>
    <w:rsid w:val="00190B56"/>
    <w:rsid w:val="00190DEE"/>
    <w:rsid w:val="00190E2C"/>
    <w:rsid w:val="0019154D"/>
    <w:rsid w:val="00191563"/>
    <w:rsid w:val="00191EF2"/>
    <w:rsid w:val="001922E1"/>
    <w:rsid w:val="00192D64"/>
    <w:rsid w:val="001931EB"/>
    <w:rsid w:val="0019321A"/>
    <w:rsid w:val="00193530"/>
    <w:rsid w:val="00193BB7"/>
    <w:rsid w:val="00193E63"/>
    <w:rsid w:val="00194095"/>
    <w:rsid w:val="0019439B"/>
    <w:rsid w:val="00194853"/>
    <w:rsid w:val="00195782"/>
    <w:rsid w:val="0019621B"/>
    <w:rsid w:val="001963B5"/>
    <w:rsid w:val="00196B10"/>
    <w:rsid w:val="00196E97"/>
    <w:rsid w:val="00197649"/>
    <w:rsid w:val="001976B5"/>
    <w:rsid w:val="001978E9"/>
    <w:rsid w:val="00197901"/>
    <w:rsid w:val="00197976"/>
    <w:rsid w:val="00197BB9"/>
    <w:rsid w:val="00197D06"/>
    <w:rsid w:val="001A0765"/>
    <w:rsid w:val="001A10CF"/>
    <w:rsid w:val="001A1119"/>
    <w:rsid w:val="001A150F"/>
    <w:rsid w:val="001A18F4"/>
    <w:rsid w:val="001A1C39"/>
    <w:rsid w:val="001A225C"/>
    <w:rsid w:val="001A296E"/>
    <w:rsid w:val="001A2AB6"/>
    <w:rsid w:val="001A2B8D"/>
    <w:rsid w:val="001A2F3A"/>
    <w:rsid w:val="001A3711"/>
    <w:rsid w:val="001A3888"/>
    <w:rsid w:val="001A3952"/>
    <w:rsid w:val="001A3B80"/>
    <w:rsid w:val="001A467C"/>
    <w:rsid w:val="001A4B3F"/>
    <w:rsid w:val="001A4B76"/>
    <w:rsid w:val="001A5715"/>
    <w:rsid w:val="001A5E0E"/>
    <w:rsid w:val="001A6856"/>
    <w:rsid w:val="001A6993"/>
    <w:rsid w:val="001A6D5B"/>
    <w:rsid w:val="001A7719"/>
    <w:rsid w:val="001A7A6B"/>
    <w:rsid w:val="001A7E3D"/>
    <w:rsid w:val="001A7EE9"/>
    <w:rsid w:val="001B04ED"/>
    <w:rsid w:val="001B06FA"/>
    <w:rsid w:val="001B082D"/>
    <w:rsid w:val="001B0E00"/>
    <w:rsid w:val="001B1ACD"/>
    <w:rsid w:val="001B2148"/>
    <w:rsid w:val="001B25BB"/>
    <w:rsid w:val="001B263D"/>
    <w:rsid w:val="001B2FEC"/>
    <w:rsid w:val="001B307F"/>
    <w:rsid w:val="001B331B"/>
    <w:rsid w:val="001B3872"/>
    <w:rsid w:val="001B3A01"/>
    <w:rsid w:val="001B3B05"/>
    <w:rsid w:val="001B3DDE"/>
    <w:rsid w:val="001B3FA2"/>
    <w:rsid w:val="001B4124"/>
    <w:rsid w:val="001B473C"/>
    <w:rsid w:val="001B52F6"/>
    <w:rsid w:val="001B5652"/>
    <w:rsid w:val="001B66BC"/>
    <w:rsid w:val="001B73DA"/>
    <w:rsid w:val="001B7FAF"/>
    <w:rsid w:val="001C0979"/>
    <w:rsid w:val="001C09AB"/>
    <w:rsid w:val="001C0D99"/>
    <w:rsid w:val="001C1172"/>
    <w:rsid w:val="001C1749"/>
    <w:rsid w:val="001C1A96"/>
    <w:rsid w:val="001C227D"/>
    <w:rsid w:val="001C294C"/>
    <w:rsid w:val="001C2EAC"/>
    <w:rsid w:val="001C35F6"/>
    <w:rsid w:val="001C3EED"/>
    <w:rsid w:val="001C3FB6"/>
    <w:rsid w:val="001C4205"/>
    <w:rsid w:val="001C564F"/>
    <w:rsid w:val="001C5BB1"/>
    <w:rsid w:val="001C5C09"/>
    <w:rsid w:val="001C64E8"/>
    <w:rsid w:val="001C6759"/>
    <w:rsid w:val="001C7645"/>
    <w:rsid w:val="001C7A52"/>
    <w:rsid w:val="001C7FAB"/>
    <w:rsid w:val="001D022F"/>
    <w:rsid w:val="001D059D"/>
    <w:rsid w:val="001D095D"/>
    <w:rsid w:val="001D09ED"/>
    <w:rsid w:val="001D0A70"/>
    <w:rsid w:val="001D0BFB"/>
    <w:rsid w:val="001D1313"/>
    <w:rsid w:val="001D1879"/>
    <w:rsid w:val="001D1FD0"/>
    <w:rsid w:val="001D252C"/>
    <w:rsid w:val="001D29D2"/>
    <w:rsid w:val="001D2EBD"/>
    <w:rsid w:val="001D2EE9"/>
    <w:rsid w:val="001D309F"/>
    <w:rsid w:val="001D3469"/>
    <w:rsid w:val="001D3974"/>
    <w:rsid w:val="001D3CFC"/>
    <w:rsid w:val="001D3DED"/>
    <w:rsid w:val="001D4B07"/>
    <w:rsid w:val="001D5675"/>
    <w:rsid w:val="001D57AA"/>
    <w:rsid w:val="001D5AC0"/>
    <w:rsid w:val="001D5D21"/>
    <w:rsid w:val="001D6923"/>
    <w:rsid w:val="001D6F0D"/>
    <w:rsid w:val="001D6F8D"/>
    <w:rsid w:val="001D7B4E"/>
    <w:rsid w:val="001D7CB0"/>
    <w:rsid w:val="001E0DB0"/>
    <w:rsid w:val="001E0DEF"/>
    <w:rsid w:val="001E1947"/>
    <w:rsid w:val="001E1A97"/>
    <w:rsid w:val="001E1CAB"/>
    <w:rsid w:val="001E1F6B"/>
    <w:rsid w:val="001E22C6"/>
    <w:rsid w:val="001E2D9A"/>
    <w:rsid w:val="001E32C1"/>
    <w:rsid w:val="001E3712"/>
    <w:rsid w:val="001E3749"/>
    <w:rsid w:val="001E3892"/>
    <w:rsid w:val="001E43CF"/>
    <w:rsid w:val="001E58B9"/>
    <w:rsid w:val="001E5BD5"/>
    <w:rsid w:val="001E629E"/>
    <w:rsid w:val="001E6622"/>
    <w:rsid w:val="001E66CE"/>
    <w:rsid w:val="001E6985"/>
    <w:rsid w:val="001E74E3"/>
    <w:rsid w:val="001E75FE"/>
    <w:rsid w:val="001E7769"/>
    <w:rsid w:val="001E7D9A"/>
    <w:rsid w:val="001F0136"/>
    <w:rsid w:val="001F0272"/>
    <w:rsid w:val="001F0B81"/>
    <w:rsid w:val="001F1126"/>
    <w:rsid w:val="001F1646"/>
    <w:rsid w:val="001F1B42"/>
    <w:rsid w:val="001F2655"/>
    <w:rsid w:val="001F2827"/>
    <w:rsid w:val="001F2830"/>
    <w:rsid w:val="001F2BC5"/>
    <w:rsid w:val="001F31A5"/>
    <w:rsid w:val="001F3CAE"/>
    <w:rsid w:val="001F3E92"/>
    <w:rsid w:val="001F3F45"/>
    <w:rsid w:val="001F419C"/>
    <w:rsid w:val="001F42F9"/>
    <w:rsid w:val="001F4384"/>
    <w:rsid w:val="001F4CED"/>
    <w:rsid w:val="001F5092"/>
    <w:rsid w:val="001F5978"/>
    <w:rsid w:val="001F59C4"/>
    <w:rsid w:val="001F61E6"/>
    <w:rsid w:val="001F6CC7"/>
    <w:rsid w:val="001F6FF8"/>
    <w:rsid w:val="001F71FF"/>
    <w:rsid w:val="001F754E"/>
    <w:rsid w:val="001F77C4"/>
    <w:rsid w:val="001F7911"/>
    <w:rsid w:val="002001F8"/>
    <w:rsid w:val="00200C61"/>
    <w:rsid w:val="00200F0E"/>
    <w:rsid w:val="0020193D"/>
    <w:rsid w:val="00201AE1"/>
    <w:rsid w:val="00202978"/>
    <w:rsid w:val="002029A7"/>
    <w:rsid w:val="002031B5"/>
    <w:rsid w:val="00203715"/>
    <w:rsid w:val="00205075"/>
    <w:rsid w:val="00205840"/>
    <w:rsid w:val="00205F6E"/>
    <w:rsid w:val="00206DA9"/>
    <w:rsid w:val="00206DE1"/>
    <w:rsid w:val="00206E10"/>
    <w:rsid w:val="00206EB8"/>
    <w:rsid w:val="00207067"/>
    <w:rsid w:val="00207A0C"/>
    <w:rsid w:val="00210E2E"/>
    <w:rsid w:val="0021116F"/>
    <w:rsid w:val="00211402"/>
    <w:rsid w:val="002121D7"/>
    <w:rsid w:val="0021224A"/>
    <w:rsid w:val="002128E4"/>
    <w:rsid w:val="00212B5E"/>
    <w:rsid w:val="0021331F"/>
    <w:rsid w:val="00214253"/>
    <w:rsid w:val="00214C41"/>
    <w:rsid w:val="00215A09"/>
    <w:rsid w:val="002160B0"/>
    <w:rsid w:val="00216229"/>
    <w:rsid w:val="0021628E"/>
    <w:rsid w:val="0021653D"/>
    <w:rsid w:val="002165A8"/>
    <w:rsid w:val="002168B2"/>
    <w:rsid w:val="00216D27"/>
    <w:rsid w:val="00216E5B"/>
    <w:rsid w:val="00216FE5"/>
    <w:rsid w:val="00217595"/>
    <w:rsid w:val="00217B36"/>
    <w:rsid w:val="002206F8"/>
    <w:rsid w:val="0022079B"/>
    <w:rsid w:val="002207FD"/>
    <w:rsid w:val="0022107C"/>
    <w:rsid w:val="002211D0"/>
    <w:rsid w:val="00221970"/>
    <w:rsid w:val="00221E4A"/>
    <w:rsid w:val="00222251"/>
    <w:rsid w:val="00222646"/>
    <w:rsid w:val="0022301B"/>
    <w:rsid w:val="0022331C"/>
    <w:rsid w:val="00223654"/>
    <w:rsid w:val="00223B1C"/>
    <w:rsid w:val="002244AD"/>
    <w:rsid w:val="00224556"/>
    <w:rsid w:val="00224BBB"/>
    <w:rsid w:val="00224C24"/>
    <w:rsid w:val="00224F6C"/>
    <w:rsid w:val="00225239"/>
    <w:rsid w:val="0022551C"/>
    <w:rsid w:val="00225952"/>
    <w:rsid w:val="00225DF7"/>
    <w:rsid w:val="00225E94"/>
    <w:rsid w:val="00226686"/>
    <w:rsid w:val="00226C81"/>
    <w:rsid w:val="00226E04"/>
    <w:rsid w:val="00226F3C"/>
    <w:rsid w:val="00227340"/>
    <w:rsid w:val="002274CC"/>
    <w:rsid w:val="00230786"/>
    <w:rsid w:val="00230A2F"/>
    <w:rsid w:val="00230BBB"/>
    <w:rsid w:val="00230D5F"/>
    <w:rsid w:val="00230FBF"/>
    <w:rsid w:val="0023104C"/>
    <w:rsid w:val="00232A69"/>
    <w:rsid w:val="00233153"/>
    <w:rsid w:val="00233236"/>
    <w:rsid w:val="002338BE"/>
    <w:rsid w:val="00233A51"/>
    <w:rsid w:val="00233C15"/>
    <w:rsid w:val="00233D51"/>
    <w:rsid w:val="00233FA7"/>
    <w:rsid w:val="0023496F"/>
    <w:rsid w:val="00234DD4"/>
    <w:rsid w:val="00235033"/>
    <w:rsid w:val="00235558"/>
    <w:rsid w:val="0023629A"/>
    <w:rsid w:val="00236B12"/>
    <w:rsid w:val="00236C44"/>
    <w:rsid w:val="002403C3"/>
    <w:rsid w:val="00240DDF"/>
    <w:rsid w:val="00241656"/>
    <w:rsid w:val="00241751"/>
    <w:rsid w:val="0024192E"/>
    <w:rsid w:val="0024222E"/>
    <w:rsid w:val="002424D0"/>
    <w:rsid w:val="002428A2"/>
    <w:rsid w:val="00242CB3"/>
    <w:rsid w:val="0024301F"/>
    <w:rsid w:val="0024382B"/>
    <w:rsid w:val="00243ACC"/>
    <w:rsid w:val="00243BA1"/>
    <w:rsid w:val="002445E0"/>
    <w:rsid w:val="0024482B"/>
    <w:rsid w:val="0024494A"/>
    <w:rsid w:val="00244A4B"/>
    <w:rsid w:val="00244B37"/>
    <w:rsid w:val="00244BC9"/>
    <w:rsid w:val="00245DDA"/>
    <w:rsid w:val="00245F4A"/>
    <w:rsid w:val="00246300"/>
    <w:rsid w:val="00246514"/>
    <w:rsid w:val="0024678F"/>
    <w:rsid w:val="002467E3"/>
    <w:rsid w:val="00246A9E"/>
    <w:rsid w:val="00247766"/>
    <w:rsid w:val="002477E4"/>
    <w:rsid w:val="00247A6B"/>
    <w:rsid w:val="00250B5F"/>
    <w:rsid w:val="002515CB"/>
    <w:rsid w:val="00251AB6"/>
    <w:rsid w:val="00251AC1"/>
    <w:rsid w:val="00251F4B"/>
    <w:rsid w:val="002522A9"/>
    <w:rsid w:val="00252356"/>
    <w:rsid w:val="002525CF"/>
    <w:rsid w:val="002535D3"/>
    <w:rsid w:val="002537F8"/>
    <w:rsid w:val="00253825"/>
    <w:rsid w:val="002538FF"/>
    <w:rsid w:val="002541BF"/>
    <w:rsid w:val="00254722"/>
    <w:rsid w:val="0025494B"/>
    <w:rsid w:val="00254F4E"/>
    <w:rsid w:val="00255114"/>
    <w:rsid w:val="002553B6"/>
    <w:rsid w:val="00255790"/>
    <w:rsid w:val="00255855"/>
    <w:rsid w:val="0025589C"/>
    <w:rsid w:val="00255CDA"/>
    <w:rsid w:val="00255D8B"/>
    <w:rsid w:val="002562A2"/>
    <w:rsid w:val="00256658"/>
    <w:rsid w:val="002567BC"/>
    <w:rsid w:val="002573AD"/>
    <w:rsid w:val="00257BBC"/>
    <w:rsid w:val="00257F9A"/>
    <w:rsid w:val="0026014D"/>
    <w:rsid w:val="00260446"/>
    <w:rsid w:val="002607FA"/>
    <w:rsid w:val="0026168B"/>
    <w:rsid w:val="00261E44"/>
    <w:rsid w:val="002621D5"/>
    <w:rsid w:val="00262658"/>
    <w:rsid w:val="00262C10"/>
    <w:rsid w:val="00262F90"/>
    <w:rsid w:val="00263BDE"/>
    <w:rsid w:val="00263F1E"/>
    <w:rsid w:val="00264556"/>
    <w:rsid w:val="00264A0F"/>
    <w:rsid w:val="00264FAC"/>
    <w:rsid w:val="0026537C"/>
    <w:rsid w:val="002658ED"/>
    <w:rsid w:val="00265E9A"/>
    <w:rsid w:val="00266E91"/>
    <w:rsid w:val="00267884"/>
    <w:rsid w:val="00270069"/>
    <w:rsid w:val="002700D6"/>
    <w:rsid w:val="0027031C"/>
    <w:rsid w:val="00270487"/>
    <w:rsid w:val="002704F1"/>
    <w:rsid w:val="00270905"/>
    <w:rsid w:val="00270C62"/>
    <w:rsid w:val="002714DE"/>
    <w:rsid w:val="00271EEE"/>
    <w:rsid w:val="00272DA0"/>
    <w:rsid w:val="00273464"/>
    <w:rsid w:val="002735E3"/>
    <w:rsid w:val="0027378C"/>
    <w:rsid w:val="00273930"/>
    <w:rsid w:val="00274134"/>
    <w:rsid w:val="00274D20"/>
    <w:rsid w:val="00275308"/>
    <w:rsid w:val="0027584A"/>
    <w:rsid w:val="00275926"/>
    <w:rsid w:val="0027649C"/>
    <w:rsid w:val="00276881"/>
    <w:rsid w:val="00276A3C"/>
    <w:rsid w:val="0027747E"/>
    <w:rsid w:val="00277692"/>
    <w:rsid w:val="002810AF"/>
    <w:rsid w:val="002818D3"/>
    <w:rsid w:val="00281937"/>
    <w:rsid w:val="00281AFF"/>
    <w:rsid w:val="00281B88"/>
    <w:rsid w:val="00281C9F"/>
    <w:rsid w:val="00282251"/>
    <w:rsid w:val="002826EB"/>
    <w:rsid w:val="002829BD"/>
    <w:rsid w:val="00282AEC"/>
    <w:rsid w:val="00283553"/>
    <w:rsid w:val="0028355E"/>
    <w:rsid w:val="002843EF"/>
    <w:rsid w:val="00284D1C"/>
    <w:rsid w:val="0028585B"/>
    <w:rsid w:val="00285F92"/>
    <w:rsid w:val="0028667A"/>
    <w:rsid w:val="002868ED"/>
    <w:rsid w:val="00286939"/>
    <w:rsid w:val="00286B53"/>
    <w:rsid w:val="00286F5D"/>
    <w:rsid w:val="0028744C"/>
    <w:rsid w:val="0028780B"/>
    <w:rsid w:val="00287D38"/>
    <w:rsid w:val="00290DB2"/>
    <w:rsid w:val="00290E05"/>
    <w:rsid w:val="00290F9A"/>
    <w:rsid w:val="00291426"/>
    <w:rsid w:val="00291455"/>
    <w:rsid w:val="00291485"/>
    <w:rsid w:val="00291C30"/>
    <w:rsid w:val="00291D31"/>
    <w:rsid w:val="00292384"/>
    <w:rsid w:val="002925CC"/>
    <w:rsid w:val="00292CA8"/>
    <w:rsid w:val="00292CE7"/>
    <w:rsid w:val="00292DF3"/>
    <w:rsid w:val="00292E33"/>
    <w:rsid w:val="002935F6"/>
    <w:rsid w:val="002939FF"/>
    <w:rsid w:val="0029400E"/>
    <w:rsid w:val="00294193"/>
    <w:rsid w:val="00294E9A"/>
    <w:rsid w:val="00295055"/>
    <w:rsid w:val="00296431"/>
    <w:rsid w:val="00296A50"/>
    <w:rsid w:val="00296F70"/>
    <w:rsid w:val="002974A5"/>
    <w:rsid w:val="00297537"/>
    <w:rsid w:val="00297A4B"/>
    <w:rsid w:val="002A0856"/>
    <w:rsid w:val="002A09DF"/>
    <w:rsid w:val="002A0A57"/>
    <w:rsid w:val="002A0CC8"/>
    <w:rsid w:val="002A1227"/>
    <w:rsid w:val="002A15D7"/>
    <w:rsid w:val="002A1808"/>
    <w:rsid w:val="002A19DF"/>
    <w:rsid w:val="002A1B28"/>
    <w:rsid w:val="002A2117"/>
    <w:rsid w:val="002A2F40"/>
    <w:rsid w:val="002A3075"/>
    <w:rsid w:val="002A388F"/>
    <w:rsid w:val="002A4060"/>
    <w:rsid w:val="002A4243"/>
    <w:rsid w:val="002A4743"/>
    <w:rsid w:val="002A47E2"/>
    <w:rsid w:val="002A51A1"/>
    <w:rsid w:val="002A5DCB"/>
    <w:rsid w:val="002A5E41"/>
    <w:rsid w:val="002A66BF"/>
    <w:rsid w:val="002A73AC"/>
    <w:rsid w:val="002A73F5"/>
    <w:rsid w:val="002A778A"/>
    <w:rsid w:val="002A7A76"/>
    <w:rsid w:val="002A7F4D"/>
    <w:rsid w:val="002B12E4"/>
    <w:rsid w:val="002B14F6"/>
    <w:rsid w:val="002B1B8F"/>
    <w:rsid w:val="002B26FE"/>
    <w:rsid w:val="002B28D4"/>
    <w:rsid w:val="002B398B"/>
    <w:rsid w:val="002B39B2"/>
    <w:rsid w:val="002B4321"/>
    <w:rsid w:val="002B4B6A"/>
    <w:rsid w:val="002B534F"/>
    <w:rsid w:val="002B5509"/>
    <w:rsid w:val="002B57A5"/>
    <w:rsid w:val="002B5BBB"/>
    <w:rsid w:val="002B5D5B"/>
    <w:rsid w:val="002B5E40"/>
    <w:rsid w:val="002B5F74"/>
    <w:rsid w:val="002B6256"/>
    <w:rsid w:val="002B6FCB"/>
    <w:rsid w:val="002B7231"/>
    <w:rsid w:val="002B7643"/>
    <w:rsid w:val="002B7AEB"/>
    <w:rsid w:val="002C0533"/>
    <w:rsid w:val="002C1397"/>
    <w:rsid w:val="002C173F"/>
    <w:rsid w:val="002C1853"/>
    <w:rsid w:val="002C1A71"/>
    <w:rsid w:val="002C1E2A"/>
    <w:rsid w:val="002C200C"/>
    <w:rsid w:val="002C2992"/>
    <w:rsid w:val="002C2B6F"/>
    <w:rsid w:val="002C2E57"/>
    <w:rsid w:val="002C3460"/>
    <w:rsid w:val="002C3BEB"/>
    <w:rsid w:val="002C40F1"/>
    <w:rsid w:val="002C456F"/>
    <w:rsid w:val="002C478C"/>
    <w:rsid w:val="002C4A49"/>
    <w:rsid w:val="002C4F44"/>
    <w:rsid w:val="002C6242"/>
    <w:rsid w:val="002C6593"/>
    <w:rsid w:val="002C65CB"/>
    <w:rsid w:val="002C73D8"/>
    <w:rsid w:val="002C74FD"/>
    <w:rsid w:val="002C7A09"/>
    <w:rsid w:val="002C7B25"/>
    <w:rsid w:val="002D0118"/>
    <w:rsid w:val="002D01C2"/>
    <w:rsid w:val="002D0477"/>
    <w:rsid w:val="002D0761"/>
    <w:rsid w:val="002D0D80"/>
    <w:rsid w:val="002D1134"/>
    <w:rsid w:val="002D1483"/>
    <w:rsid w:val="002D22C9"/>
    <w:rsid w:val="002D242F"/>
    <w:rsid w:val="002D2775"/>
    <w:rsid w:val="002D2807"/>
    <w:rsid w:val="002D2B31"/>
    <w:rsid w:val="002D2B3B"/>
    <w:rsid w:val="002D2BD6"/>
    <w:rsid w:val="002D355A"/>
    <w:rsid w:val="002D3701"/>
    <w:rsid w:val="002D37C2"/>
    <w:rsid w:val="002D3DE2"/>
    <w:rsid w:val="002D3EAE"/>
    <w:rsid w:val="002D3FF4"/>
    <w:rsid w:val="002D4550"/>
    <w:rsid w:val="002D4FBA"/>
    <w:rsid w:val="002D4FD4"/>
    <w:rsid w:val="002D5458"/>
    <w:rsid w:val="002D56D4"/>
    <w:rsid w:val="002D5A90"/>
    <w:rsid w:val="002D5D4B"/>
    <w:rsid w:val="002D5EDD"/>
    <w:rsid w:val="002D661C"/>
    <w:rsid w:val="002D682F"/>
    <w:rsid w:val="002D6AAC"/>
    <w:rsid w:val="002D6CE8"/>
    <w:rsid w:val="002D70A4"/>
    <w:rsid w:val="002D720B"/>
    <w:rsid w:val="002D7672"/>
    <w:rsid w:val="002D775D"/>
    <w:rsid w:val="002D7816"/>
    <w:rsid w:val="002D7AF6"/>
    <w:rsid w:val="002D7ECE"/>
    <w:rsid w:val="002E0B82"/>
    <w:rsid w:val="002E0FC4"/>
    <w:rsid w:val="002E1590"/>
    <w:rsid w:val="002E17AC"/>
    <w:rsid w:val="002E1B9A"/>
    <w:rsid w:val="002E1F3C"/>
    <w:rsid w:val="002E220F"/>
    <w:rsid w:val="002E29B6"/>
    <w:rsid w:val="002E2E5A"/>
    <w:rsid w:val="002E311E"/>
    <w:rsid w:val="002E314B"/>
    <w:rsid w:val="002E3413"/>
    <w:rsid w:val="002E35F1"/>
    <w:rsid w:val="002E3C8F"/>
    <w:rsid w:val="002E3FBB"/>
    <w:rsid w:val="002E4342"/>
    <w:rsid w:val="002E49B4"/>
    <w:rsid w:val="002E5417"/>
    <w:rsid w:val="002E5576"/>
    <w:rsid w:val="002E6183"/>
    <w:rsid w:val="002E6307"/>
    <w:rsid w:val="002E6731"/>
    <w:rsid w:val="002E69E0"/>
    <w:rsid w:val="002E6B4A"/>
    <w:rsid w:val="002E6B69"/>
    <w:rsid w:val="002E6D52"/>
    <w:rsid w:val="002E7069"/>
    <w:rsid w:val="002E7513"/>
    <w:rsid w:val="002E770B"/>
    <w:rsid w:val="002E7B43"/>
    <w:rsid w:val="002E7BA9"/>
    <w:rsid w:val="002E7BF3"/>
    <w:rsid w:val="002F03D9"/>
    <w:rsid w:val="002F0858"/>
    <w:rsid w:val="002F0D4B"/>
    <w:rsid w:val="002F0D74"/>
    <w:rsid w:val="002F0F61"/>
    <w:rsid w:val="002F128E"/>
    <w:rsid w:val="002F154D"/>
    <w:rsid w:val="002F21B8"/>
    <w:rsid w:val="002F227B"/>
    <w:rsid w:val="002F228D"/>
    <w:rsid w:val="002F26D5"/>
    <w:rsid w:val="002F2A55"/>
    <w:rsid w:val="002F2BD5"/>
    <w:rsid w:val="002F2E24"/>
    <w:rsid w:val="002F2EED"/>
    <w:rsid w:val="002F3411"/>
    <w:rsid w:val="002F3505"/>
    <w:rsid w:val="002F3594"/>
    <w:rsid w:val="002F3C19"/>
    <w:rsid w:val="002F3FDD"/>
    <w:rsid w:val="002F477B"/>
    <w:rsid w:val="002F4870"/>
    <w:rsid w:val="002F4978"/>
    <w:rsid w:val="002F4C46"/>
    <w:rsid w:val="002F4E35"/>
    <w:rsid w:val="002F52C3"/>
    <w:rsid w:val="002F5918"/>
    <w:rsid w:val="002F5EF8"/>
    <w:rsid w:val="002F634D"/>
    <w:rsid w:val="002F6888"/>
    <w:rsid w:val="002F6DB3"/>
    <w:rsid w:val="002F79D0"/>
    <w:rsid w:val="002F7CB3"/>
    <w:rsid w:val="0030024C"/>
    <w:rsid w:val="00300609"/>
    <w:rsid w:val="00300B62"/>
    <w:rsid w:val="00300F57"/>
    <w:rsid w:val="003013A6"/>
    <w:rsid w:val="00303223"/>
    <w:rsid w:val="003035FF"/>
    <w:rsid w:val="00303B33"/>
    <w:rsid w:val="00303C16"/>
    <w:rsid w:val="00304471"/>
    <w:rsid w:val="003045B1"/>
    <w:rsid w:val="00304C03"/>
    <w:rsid w:val="0030508A"/>
    <w:rsid w:val="003056D5"/>
    <w:rsid w:val="003057A7"/>
    <w:rsid w:val="00305B93"/>
    <w:rsid w:val="00305CA0"/>
    <w:rsid w:val="00305CAB"/>
    <w:rsid w:val="00306013"/>
    <w:rsid w:val="003062AC"/>
    <w:rsid w:val="003070A3"/>
    <w:rsid w:val="003077C4"/>
    <w:rsid w:val="00307D04"/>
    <w:rsid w:val="003105D5"/>
    <w:rsid w:val="00310710"/>
    <w:rsid w:val="00310E05"/>
    <w:rsid w:val="00311048"/>
    <w:rsid w:val="0031113D"/>
    <w:rsid w:val="00311603"/>
    <w:rsid w:val="0031191E"/>
    <w:rsid w:val="00312534"/>
    <w:rsid w:val="003128A9"/>
    <w:rsid w:val="00312B39"/>
    <w:rsid w:val="00312DC1"/>
    <w:rsid w:val="00313322"/>
    <w:rsid w:val="00313FC9"/>
    <w:rsid w:val="0031411B"/>
    <w:rsid w:val="0031415C"/>
    <w:rsid w:val="003148F3"/>
    <w:rsid w:val="0031490E"/>
    <w:rsid w:val="00314BC8"/>
    <w:rsid w:val="00314D6E"/>
    <w:rsid w:val="00314FA4"/>
    <w:rsid w:val="0031503C"/>
    <w:rsid w:val="003151EB"/>
    <w:rsid w:val="00315761"/>
    <w:rsid w:val="0031622F"/>
    <w:rsid w:val="0031644C"/>
    <w:rsid w:val="0031666B"/>
    <w:rsid w:val="003174DC"/>
    <w:rsid w:val="003178DA"/>
    <w:rsid w:val="00317BCF"/>
    <w:rsid w:val="0032030B"/>
    <w:rsid w:val="00320E88"/>
    <w:rsid w:val="00321280"/>
    <w:rsid w:val="003219C3"/>
    <w:rsid w:val="00321F3C"/>
    <w:rsid w:val="00322140"/>
    <w:rsid w:val="003225C3"/>
    <w:rsid w:val="00322D17"/>
    <w:rsid w:val="0032380E"/>
    <w:rsid w:val="00323C8A"/>
    <w:rsid w:val="00323E0D"/>
    <w:rsid w:val="003241B0"/>
    <w:rsid w:val="00324201"/>
    <w:rsid w:val="00324890"/>
    <w:rsid w:val="00324FA4"/>
    <w:rsid w:val="00325D08"/>
    <w:rsid w:val="00326260"/>
    <w:rsid w:val="00326385"/>
    <w:rsid w:val="00326E55"/>
    <w:rsid w:val="00326F7C"/>
    <w:rsid w:val="00327417"/>
    <w:rsid w:val="00327697"/>
    <w:rsid w:val="00327AC0"/>
    <w:rsid w:val="00327EB3"/>
    <w:rsid w:val="00327ED4"/>
    <w:rsid w:val="003303E5"/>
    <w:rsid w:val="00330A50"/>
    <w:rsid w:val="00330D6E"/>
    <w:rsid w:val="003315ED"/>
    <w:rsid w:val="00331B41"/>
    <w:rsid w:val="00331E37"/>
    <w:rsid w:val="00331EB7"/>
    <w:rsid w:val="003322A6"/>
    <w:rsid w:val="003324D7"/>
    <w:rsid w:val="003325FE"/>
    <w:rsid w:val="003354DE"/>
    <w:rsid w:val="00335CF8"/>
    <w:rsid w:val="0033601F"/>
    <w:rsid w:val="003364E8"/>
    <w:rsid w:val="003365DD"/>
    <w:rsid w:val="00336A34"/>
    <w:rsid w:val="00336F3B"/>
    <w:rsid w:val="00337709"/>
    <w:rsid w:val="0033777F"/>
    <w:rsid w:val="00337B87"/>
    <w:rsid w:val="00337BC1"/>
    <w:rsid w:val="0034003D"/>
    <w:rsid w:val="003400A2"/>
    <w:rsid w:val="0034097B"/>
    <w:rsid w:val="003409E4"/>
    <w:rsid w:val="00340C15"/>
    <w:rsid w:val="00340F5E"/>
    <w:rsid w:val="003410A7"/>
    <w:rsid w:val="0034126F"/>
    <w:rsid w:val="00341361"/>
    <w:rsid w:val="003414E6"/>
    <w:rsid w:val="003418C5"/>
    <w:rsid w:val="00341AB8"/>
    <w:rsid w:val="00341CC0"/>
    <w:rsid w:val="003426BF"/>
    <w:rsid w:val="00342A5A"/>
    <w:rsid w:val="00343103"/>
    <w:rsid w:val="0034333B"/>
    <w:rsid w:val="00343F4B"/>
    <w:rsid w:val="00344399"/>
    <w:rsid w:val="003447B9"/>
    <w:rsid w:val="00344C3D"/>
    <w:rsid w:val="00344C90"/>
    <w:rsid w:val="00345850"/>
    <w:rsid w:val="00345E02"/>
    <w:rsid w:val="00346198"/>
    <w:rsid w:val="003462F3"/>
    <w:rsid w:val="00347000"/>
    <w:rsid w:val="0034749A"/>
    <w:rsid w:val="00347DF0"/>
    <w:rsid w:val="00350712"/>
    <w:rsid w:val="00351935"/>
    <w:rsid w:val="0035215D"/>
    <w:rsid w:val="00353438"/>
    <w:rsid w:val="0035350E"/>
    <w:rsid w:val="0035357C"/>
    <w:rsid w:val="00353F4F"/>
    <w:rsid w:val="00354023"/>
    <w:rsid w:val="003546F8"/>
    <w:rsid w:val="0035604E"/>
    <w:rsid w:val="00356259"/>
    <w:rsid w:val="00356627"/>
    <w:rsid w:val="003566DB"/>
    <w:rsid w:val="00356BED"/>
    <w:rsid w:val="00357AAE"/>
    <w:rsid w:val="0036088C"/>
    <w:rsid w:val="003608A0"/>
    <w:rsid w:val="00360996"/>
    <w:rsid w:val="00360AFF"/>
    <w:rsid w:val="00360CFE"/>
    <w:rsid w:val="003610CB"/>
    <w:rsid w:val="003612E8"/>
    <w:rsid w:val="003619A0"/>
    <w:rsid w:val="00361CD9"/>
    <w:rsid w:val="00362011"/>
    <w:rsid w:val="0036209E"/>
    <w:rsid w:val="00362466"/>
    <w:rsid w:val="0036309B"/>
    <w:rsid w:val="0036323D"/>
    <w:rsid w:val="0036333B"/>
    <w:rsid w:val="00363643"/>
    <w:rsid w:val="0036373C"/>
    <w:rsid w:val="0036375A"/>
    <w:rsid w:val="00363AD4"/>
    <w:rsid w:val="0036448D"/>
    <w:rsid w:val="00365669"/>
    <w:rsid w:val="00366E74"/>
    <w:rsid w:val="00367041"/>
    <w:rsid w:val="00371171"/>
    <w:rsid w:val="0037179E"/>
    <w:rsid w:val="00372575"/>
    <w:rsid w:val="003727CD"/>
    <w:rsid w:val="003728CB"/>
    <w:rsid w:val="00372D84"/>
    <w:rsid w:val="00372EE3"/>
    <w:rsid w:val="003732FD"/>
    <w:rsid w:val="0037350E"/>
    <w:rsid w:val="003737E5"/>
    <w:rsid w:val="003738CE"/>
    <w:rsid w:val="00373B3A"/>
    <w:rsid w:val="0037411F"/>
    <w:rsid w:val="003745EF"/>
    <w:rsid w:val="003748E8"/>
    <w:rsid w:val="00374CDB"/>
    <w:rsid w:val="00374D7B"/>
    <w:rsid w:val="003754CD"/>
    <w:rsid w:val="003754F1"/>
    <w:rsid w:val="00375538"/>
    <w:rsid w:val="00376344"/>
    <w:rsid w:val="00376CD0"/>
    <w:rsid w:val="0037721B"/>
    <w:rsid w:val="00377280"/>
    <w:rsid w:val="00377798"/>
    <w:rsid w:val="003778F6"/>
    <w:rsid w:val="00377D38"/>
    <w:rsid w:val="00380135"/>
    <w:rsid w:val="0038044B"/>
    <w:rsid w:val="00380C93"/>
    <w:rsid w:val="0038100E"/>
    <w:rsid w:val="003818F6"/>
    <w:rsid w:val="00381995"/>
    <w:rsid w:val="00381B4F"/>
    <w:rsid w:val="003820D5"/>
    <w:rsid w:val="0038219C"/>
    <w:rsid w:val="00382558"/>
    <w:rsid w:val="003825A5"/>
    <w:rsid w:val="003828A8"/>
    <w:rsid w:val="00383040"/>
    <w:rsid w:val="00383106"/>
    <w:rsid w:val="0038313E"/>
    <w:rsid w:val="00383925"/>
    <w:rsid w:val="00383A69"/>
    <w:rsid w:val="00383A92"/>
    <w:rsid w:val="00384392"/>
    <w:rsid w:val="00384C59"/>
    <w:rsid w:val="00384C80"/>
    <w:rsid w:val="00384FDD"/>
    <w:rsid w:val="00385159"/>
    <w:rsid w:val="00385696"/>
    <w:rsid w:val="00385AE6"/>
    <w:rsid w:val="00385E9F"/>
    <w:rsid w:val="0038606E"/>
    <w:rsid w:val="00387512"/>
    <w:rsid w:val="0039098F"/>
    <w:rsid w:val="00390E7C"/>
    <w:rsid w:val="0039135B"/>
    <w:rsid w:val="003913DC"/>
    <w:rsid w:val="003919CA"/>
    <w:rsid w:val="003920B4"/>
    <w:rsid w:val="00392538"/>
    <w:rsid w:val="00392D3B"/>
    <w:rsid w:val="00392EFF"/>
    <w:rsid w:val="00392F06"/>
    <w:rsid w:val="00392F85"/>
    <w:rsid w:val="003931E2"/>
    <w:rsid w:val="003933C0"/>
    <w:rsid w:val="00393547"/>
    <w:rsid w:val="003940E7"/>
    <w:rsid w:val="00394934"/>
    <w:rsid w:val="00394BFE"/>
    <w:rsid w:val="003963D7"/>
    <w:rsid w:val="00396815"/>
    <w:rsid w:val="00396A2D"/>
    <w:rsid w:val="00396C85"/>
    <w:rsid w:val="00396EFA"/>
    <w:rsid w:val="00397281"/>
    <w:rsid w:val="003976DB"/>
    <w:rsid w:val="003A0AB6"/>
    <w:rsid w:val="003A0AC2"/>
    <w:rsid w:val="003A14D1"/>
    <w:rsid w:val="003A152B"/>
    <w:rsid w:val="003A178D"/>
    <w:rsid w:val="003A17DB"/>
    <w:rsid w:val="003A1D03"/>
    <w:rsid w:val="003A22FD"/>
    <w:rsid w:val="003A24BE"/>
    <w:rsid w:val="003A29F3"/>
    <w:rsid w:val="003A2B08"/>
    <w:rsid w:val="003A2BB5"/>
    <w:rsid w:val="003A2FF3"/>
    <w:rsid w:val="003A3178"/>
    <w:rsid w:val="003A3754"/>
    <w:rsid w:val="003A3D96"/>
    <w:rsid w:val="003A417D"/>
    <w:rsid w:val="003A42FE"/>
    <w:rsid w:val="003A4C36"/>
    <w:rsid w:val="003A52F5"/>
    <w:rsid w:val="003A55F1"/>
    <w:rsid w:val="003A5691"/>
    <w:rsid w:val="003A569A"/>
    <w:rsid w:val="003A6747"/>
    <w:rsid w:val="003A6ABA"/>
    <w:rsid w:val="003A7F25"/>
    <w:rsid w:val="003B032E"/>
    <w:rsid w:val="003B033C"/>
    <w:rsid w:val="003B0FB9"/>
    <w:rsid w:val="003B13C8"/>
    <w:rsid w:val="003B15C4"/>
    <w:rsid w:val="003B1666"/>
    <w:rsid w:val="003B18EA"/>
    <w:rsid w:val="003B1911"/>
    <w:rsid w:val="003B1D9E"/>
    <w:rsid w:val="003B2289"/>
    <w:rsid w:val="003B3419"/>
    <w:rsid w:val="003B35E5"/>
    <w:rsid w:val="003B3C8A"/>
    <w:rsid w:val="003B43CE"/>
    <w:rsid w:val="003B4756"/>
    <w:rsid w:val="003B5660"/>
    <w:rsid w:val="003B5D93"/>
    <w:rsid w:val="003B6173"/>
    <w:rsid w:val="003B6585"/>
    <w:rsid w:val="003B6AA4"/>
    <w:rsid w:val="003B6B3B"/>
    <w:rsid w:val="003B75BB"/>
    <w:rsid w:val="003B7AF8"/>
    <w:rsid w:val="003B7B10"/>
    <w:rsid w:val="003B7E7B"/>
    <w:rsid w:val="003C1251"/>
    <w:rsid w:val="003C1685"/>
    <w:rsid w:val="003C1945"/>
    <w:rsid w:val="003C1C92"/>
    <w:rsid w:val="003C2198"/>
    <w:rsid w:val="003C2217"/>
    <w:rsid w:val="003C235B"/>
    <w:rsid w:val="003C281F"/>
    <w:rsid w:val="003C2FDD"/>
    <w:rsid w:val="003C37DC"/>
    <w:rsid w:val="003C4794"/>
    <w:rsid w:val="003C4D75"/>
    <w:rsid w:val="003C54A1"/>
    <w:rsid w:val="003C56FF"/>
    <w:rsid w:val="003C5728"/>
    <w:rsid w:val="003C5B4A"/>
    <w:rsid w:val="003C5D42"/>
    <w:rsid w:val="003C5D89"/>
    <w:rsid w:val="003C68B1"/>
    <w:rsid w:val="003C6BB4"/>
    <w:rsid w:val="003C76AA"/>
    <w:rsid w:val="003C7769"/>
    <w:rsid w:val="003C77D2"/>
    <w:rsid w:val="003C78A6"/>
    <w:rsid w:val="003C79F2"/>
    <w:rsid w:val="003C7FC7"/>
    <w:rsid w:val="003D0013"/>
    <w:rsid w:val="003D0099"/>
    <w:rsid w:val="003D00DF"/>
    <w:rsid w:val="003D0322"/>
    <w:rsid w:val="003D0423"/>
    <w:rsid w:val="003D07BC"/>
    <w:rsid w:val="003D14DF"/>
    <w:rsid w:val="003D1501"/>
    <w:rsid w:val="003D19B2"/>
    <w:rsid w:val="003D1C54"/>
    <w:rsid w:val="003D20F0"/>
    <w:rsid w:val="003D21BE"/>
    <w:rsid w:val="003D2C70"/>
    <w:rsid w:val="003D448E"/>
    <w:rsid w:val="003D467C"/>
    <w:rsid w:val="003D5A00"/>
    <w:rsid w:val="003D5BCA"/>
    <w:rsid w:val="003D5F6E"/>
    <w:rsid w:val="003D60B9"/>
    <w:rsid w:val="003D6A12"/>
    <w:rsid w:val="003D6DE4"/>
    <w:rsid w:val="003D7B07"/>
    <w:rsid w:val="003D7BAB"/>
    <w:rsid w:val="003D7C13"/>
    <w:rsid w:val="003D7C14"/>
    <w:rsid w:val="003E0081"/>
    <w:rsid w:val="003E0175"/>
    <w:rsid w:val="003E04AD"/>
    <w:rsid w:val="003E058D"/>
    <w:rsid w:val="003E07B0"/>
    <w:rsid w:val="003E1BA2"/>
    <w:rsid w:val="003E224A"/>
    <w:rsid w:val="003E2C1E"/>
    <w:rsid w:val="003E2C5D"/>
    <w:rsid w:val="003E3392"/>
    <w:rsid w:val="003E355F"/>
    <w:rsid w:val="003E45D5"/>
    <w:rsid w:val="003E4852"/>
    <w:rsid w:val="003E4BF9"/>
    <w:rsid w:val="003E4C9A"/>
    <w:rsid w:val="003E5156"/>
    <w:rsid w:val="003E5552"/>
    <w:rsid w:val="003E5A49"/>
    <w:rsid w:val="003E5ADF"/>
    <w:rsid w:val="003E600B"/>
    <w:rsid w:val="003E6405"/>
    <w:rsid w:val="003E6433"/>
    <w:rsid w:val="003E6619"/>
    <w:rsid w:val="003E6D8A"/>
    <w:rsid w:val="003E73B5"/>
    <w:rsid w:val="003E783D"/>
    <w:rsid w:val="003E7B8B"/>
    <w:rsid w:val="003E7C93"/>
    <w:rsid w:val="003F029B"/>
    <w:rsid w:val="003F0A3E"/>
    <w:rsid w:val="003F0CFC"/>
    <w:rsid w:val="003F139D"/>
    <w:rsid w:val="003F1818"/>
    <w:rsid w:val="003F1BB7"/>
    <w:rsid w:val="003F1BC1"/>
    <w:rsid w:val="003F1CB6"/>
    <w:rsid w:val="003F226A"/>
    <w:rsid w:val="003F2302"/>
    <w:rsid w:val="003F312E"/>
    <w:rsid w:val="003F3B68"/>
    <w:rsid w:val="003F4BD6"/>
    <w:rsid w:val="003F546D"/>
    <w:rsid w:val="003F54AC"/>
    <w:rsid w:val="003F5750"/>
    <w:rsid w:val="003F591E"/>
    <w:rsid w:val="003F5C75"/>
    <w:rsid w:val="003F654B"/>
    <w:rsid w:val="003F696A"/>
    <w:rsid w:val="003F6BE7"/>
    <w:rsid w:val="003F7565"/>
    <w:rsid w:val="003F7F03"/>
    <w:rsid w:val="00400328"/>
    <w:rsid w:val="00400497"/>
    <w:rsid w:val="00400545"/>
    <w:rsid w:val="00400795"/>
    <w:rsid w:val="00400CBF"/>
    <w:rsid w:val="00400F96"/>
    <w:rsid w:val="00401279"/>
    <w:rsid w:val="00402362"/>
    <w:rsid w:val="00402A05"/>
    <w:rsid w:val="00402A60"/>
    <w:rsid w:val="00402EC5"/>
    <w:rsid w:val="00404092"/>
    <w:rsid w:val="00404E13"/>
    <w:rsid w:val="0040590D"/>
    <w:rsid w:val="00405F64"/>
    <w:rsid w:val="00405F9E"/>
    <w:rsid w:val="004066DF"/>
    <w:rsid w:val="00406DA1"/>
    <w:rsid w:val="00407EB8"/>
    <w:rsid w:val="004101D9"/>
    <w:rsid w:val="00410A0A"/>
    <w:rsid w:val="00410CB5"/>
    <w:rsid w:val="004115FB"/>
    <w:rsid w:val="0041188A"/>
    <w:rsid w:val="00411A49"/>
    <w:rsid w:val="00411CE0"/>
    <w:rsid w:val="004123D1"/>
    <w:rsid w:val="004124B1"/>
    <w:rsid w:val="00412B2B"/>
    <w:rsid w:val="00413005"/>
    <w:rsid w:val="0041342E"/>
    <w:rsid w:val="0041361C"/>
    <w:rsid w:val="00414087"/>
    <w:rsid w:val="004142A3"/>
    <w:rsid w:val="004144D6"/>
    <w:rsid w:val="0041493C"/>
    <w:rsid w:val="00414D2D"/>
    <w:rsid w:val="00414D59"/>
    <w:rsid w:val="004154A1"/>
    <w:rsid w:val="00416BA4"/>
    <w:rsid w:val="00416BE0"/>
    <w:rsid w:val="004172DA"/>
    <w:rsid w:val="00417422"/>
    <w:rsid w:val="00417482"/>
    <w:rsid w:val="00417522"/>
    <w:rsid w:val="0041753A"/>
    <w:rsid w:val="004175BE"/>
    <w:rsid w:val="00417724"/>
    <w:rsid w:val="00417BD6"/>
    <w:rsid w:val="00420120"/>
    <w:rsid w:val="00420CA4"/>
    <w:rsid w:val="00420D21"/>
    <w:rsid w:val="00421423"/>
    <w:rsid w:val="0042191F"/>
    <w:rsid w:val="00421AF6"/>
    <w:rsid w:val="00422127"/>
    <w:rsid w:val="00422182"/>
    <w:rsid w:val="004227BA"/>
    <w:rsid w:val="00422FE7"/>
    <w:rsid w:val="0042329B"/>
    <w:rsid w:val="00423B58"/>
    <w:rsid w:val="00423DD6"/>
    <w:rsid w:val="0042441F"/>
    <w:rsid w:val="004244A6"/>
    <w:rsid w:val="00424CB3"/>
    <w:rsid w:val="004257F6"/>
    <w:rsid w:val="004258C4"/>
    <w:rsid w:val="0042593E"/>
    <w:rsid w:val="004259FF"/>
    <w:rsid w:val="00425EB2"/>
    <w:rsid w:val="004265F7"/>
    <w:rsid w:val="004268AE"/>
    <w:rsid w:val="004277CA"/>
    <w:rsid w:val="00427CA6"/>
    <w:rsid w:val="00430038"/>
    <w:rsid w:val="0043023E"/>
    <w:rsid w:val="004302FA"/>
    <w:rsid w:val="00430642"/>
    <w:rsid w:val="004309B1"/>
    <w:rsid w:val="00430DCB"/>
    <w:rsid w:val="004326E5"/>
    <w:rsid w:val="004329BF"/>
    <w:rsid w:val="00432EB6"/>
    <w:rsid w:val="004330BF"/>
    <w:rsid w:val="00433271"/>
    <w:rsid w:val="004334D6"/>
    <w:rsid w:val="00433C46"/>
    <w:rsid w:val="00433CDE"/>
    <w:rsid w:val="00433D94"/>
    <w:rsid w:val="00433DE0"/>
    <w:rsid w:val="0043416F"/>
    <w:rsid w:val="00434218"/>
    <w:rsid w:val="00434395"/>
    <w:rsid w:val="004343AD"/>
    <w:rsid w:val="00434406"/>
    <w:rsid w:val="00434A1F"/>
    <w:rsid w:val="00434D3F"/>
    <w:rsid w:val="00435085"/>
    <w:rsid w:val="00435A51"/>
    <w:rsid w:val="00435F51"/>
    <w:rsid w:val="00436190"/>
    <w:rsid w:val="004365DD"/>
    <w:rsid w:val="00436740"/>
    <w:rsid w:val="00436CFF"/>
    <w:rsid w:val="00436EE1"/>
    <w:rsid w:val="0044030D"/>
    <w:rsid w:val="004405A3"/>
    <w:rsid w:val="004409C5"/>
    <w:rsid w:val="004410E0"/>
    <w:rsid w:val="00442C95"/>
    <w:rsid w:val="004438C0"/>
    <w:rsid w:val="00443EF7"/>
    <w:rsid w:val="00443FF1"/>
    <w:rsid w:val="00444067"/>
    <w:rsid w:val="00444815"/>
    <w:rsid w:val="0044522D"/>
    <w:rsid w:val="00445B87"/>
    <w:rsid w:val="004460E1"/>
    <w:rsid w:val="00446135"/>
    <w:rsid w:val="00446BFB"/>
    <w:rsid w:val="00446EA7"/>
    <w:rsid w:val="00447563"/>
    <w:rsid w:val="00447912"/>
    <w:rsid w:val="00450062"/>
    <w:rsid w:val="00450A26"/>
    <w:rsid w:val="004511B2"/>
    <w:rsid w:val="00451459"/>
    <w:rsid w:val="00451467"/>
    <w:rsid w:val="0045159B"/>
    <w:rsid w:val="004515A3"/>
    <w:rsid w:val="00452005"/>
    <w:rsid w:val="0045273C"/>
    <w:rsid w:val="00452DAF"/>
    <w:rsid w:val="00453114"/>
    <w:rsid w:val="0045341F"/>
    <w:rsid w:val="004536CB"/>
    <w:rsid w:val="0045394D"/>
    <w:rsid w:val="00453BEF"/>
    <w:rsid w:val="004549DD"/>
    <w:rsid w:val="00454D5E"/>
    <w:rsid w:val="00454D68"/>
    <w:rsid w:val="00455737"/>
    <w:rsid w:val="00455ACF"/>
    <w:rsid w:val="0045659B"/>
    <w:rsid w:val="00456B2B"/>
    <w:rsid w:val="00456D70"/>
    <w:rsid w:val="00456E8E"/>
    <w:rsid w:val="00457940"/>
    <w:rsid w:val="004601B6"/>
    <w:rsid w:val="004622D3"/>
    <w:rsid w:val="00462302"/>
    <w:rsid w:val="00462C69"/>
    <w:rsid w:val="00462EA3"/>
    <w:rsid w:val="00463A74"/>
    <w:rsid w:val="00463B0A"/>
    <w:rsid w:val="00463B4C"/>
    <w:rsid w:val="004644C8"/>
    <w:rsid w:val="00465124"/>
    <w:rsid w:val="00465622"/>
    <w:rsid w:val="00465A00"/>
    <w:rsid w:val="00465A81"/>
    <w:rsid w:val="00465B3D"/>
    <w:rsid w:val="00465C18"/>
    <w:rsid w:val="00465C22"/>
    <w:rsid w:val="00465D87"/>
    <w:rsid w:val="00465F44"/>
    <w:rsid w:val="00466E4C"/>
    <w:rsid w:val="004677F9"/>
    <w:rsid w:val="00467CBF"/>
    <w:rsid w:val="00467DEC"/>
    <w:rsid w:val="00470078"/>
    <w:rsid w:val="00470168"/>
    <w:rsid w:val="004702FA"/>
    <w:rsid w:val="004703E9"/>
    <w:rsid w:val="0047053C"/>
    <w:rsid w:val="00470817"/>
    <w:rsid w:val="00471764"/>
    <w:rsid w:val="0047215B"/>
    <w:rsid w:val="0047216D"/>
    <w:rsid w:val="004724C0"/>
    <w:rsid w:val="004729E6"/>
    <w:rsid w:val="00472EC6"/>
    <w:rsid w:val="004734F4"/>
    <w:rsid w:val="004734F8"/>
    <w:rsid w:val="00473826"/>
    <w:rsid w:val="00473A8C"/>
    <w:rsid w:val="00473DC8"/>
    <w:rsid w:val="004741A6"/>
    <w:rsid w:val="00474932"/>
    <w:rsid w:val="00474B25"/>
    <w:rsid w:val="00474CC7"/>
    <w:rsid w:val="00474FE3"/>
    <w:rsid w:val="00476830"/>
    <w:rsid w:val="00477B7C"/>
    <w:rsid w:val="00477DCE"/>
    <w:rsid w:val="00481B1D"/>
    <w:rsid w:val="00481CF7"/>
    <w:rsid w:val="00481D5C"/>
    <w:rsid w:val="0048277A"/>
    <w:rsid w:val="00483059"/>
    <w:rsid w:val="00483D3D"/>
    <w:rsid w:val="004841E3"/>
    <w:rsid w:val="00484535"/>
    <w:rsid w:val="0048467B"/>
    <w:rsid w:val="00484C3E"/>
    <w:rsid w:val="004855D9"/>
    <w:rsid w:val="00485690"/>
    <w:rsid w:val="00485A80"/>
    <w:rsid w:val="00486229"/>
    <w:rsid w:val="0048632B"/>
    <w:rsid w:val="00486F76"/>
    <w:rsid w:val="00487008"/>
    <w:rsid w:val="00487675"/>
    <w:rsid w:val="004877C6"/>
    <w:rsid w:val="00487915"/>
    <w:rsid w:val="004879FA"/>
    <w:rsid w:val="00490033"/>
    <w:rsid w:val="00490238"/>
    <w:rsid w:val="00490C7B"/>
    <w:rsid w:val="00491131"/>
    <w:rsid w:val="0049138C"/>
    <w:rsid w:val="004918D5"/>
    <w:rsid w:val="0049292B"/>
    <w:rsid w:val="004930CF"/>
    <w:rsid w:val="00493142"/>
    <w:rsid w:val="004937C2"/>
    <w:rsid w:val="004940A6"/>
    <w:rsid w:val="00494492"/>
    <w:rsid w:val="00494647"/>
    <w:rsid w:val="00494D75"/>
    <w:rsid w:val="00495080"/>
    <w:rsid w:val="0049517F"/>
    <w:rsid w:val="00495540"/>
    <w:rsid w:val="00495F05"/>
    <w:rsid w:val="00496038"/>
    <w:rsid w:val="0049609B"/>
    <w:rsid w:val="00496492"/>
    <w:rsid w:val="00496CC1"/>
    <w:rsid w:val="00496FCC"/>
    <w:rsid w:val="00497290"/>
    <w:rsid w:val="00497A10"/>
    <w:rsid w:val="004A056B"/>
    <w:rsid w:val="004A060F"/>
    <w:rsid w:val="004A121E"/>
    <w:rsid w:val="004A1300"/>
    <w:rsid w:val="004A1302"/>
    <w:rsid w:val="004A1A2C"/>
    <w:rsid w:val="004A25B0"/>
    <w:rsid w:val="004A26C5"/>
    <w:rsid w:val="004A2944"/>
    <w:rsid w:val="004A3155"/>
    <w:rsid w:val="004A374F"/>
    <w:rsid w:val="004A3923"/>
    <w:rsid w:val="004A3B7F"/>
    <w:rsid w:val="004A4020"/>
    <w:rsid w:val="004A42BC"/>
    <w:rsid w:val="004A466E"/>
    <w:rsid w:val="004A46DF"/>
    <w:rsid w:val="004A47FB"/>
    <w:rsid w:val="004A48A9"/>
    <w:rsid w:val="004A4DF8"/>
    <w:rsid w:val="004A4DF9"/>
    <w:rsid w:val="004A4E65"/>
    <w:rsid w:val="004A517C"/>
    <w:rsid w:val="004A52F9"/>
    <w:rsid w:val="004A5DE7"/>
    <w:rsid w:val="004A5FF0"/>
    <w:rsid w:val="004A7001"/>
    <w:rsid w:val="004A7688"/>
    <w:rsid w:val="004B0258"/>
    <w:rsid w:val="004B06DE"/>
    <w:rsid w:val="004B0743"/>
    <w:rsid w:val="004B1967"/>
    <w:rsid w:val="004B19B7"/>
    <w:rsid w:val="004B23E7"/>
    <w:rsid w:val="004B29B3"/>
    <w:rsid w:val="004B2BEB"/>
    <w:rsid w:val="004B3687"/>
    <w:rsid w:val="004B3BBA"/>
    <w:rsid w:val="004B3F50"/>
    <w:rsid w:val="004B3FCF"/>
    <w:rsid w:val="004B487D"/>
    <w:rsid w:val="004B48A3"/>
    <w:rsid w:val="004B5050"/>
    <w:rsid w:val="004B6155"/>
    <w:rsid w:val="004B61A9"/>
    <w:rsid w:val="004B6391"/>
    <w:rsid w:val="004B66F4"/>
    <w:rsid w:val="004B70FE"/>
    <w:rsid w:val="004B75AA"/>
    <w:rsid w:val="004C01F5"/>
    <w:rsid w:val="004C0AB7"/>
    <w:rsid w:val="004C0D0B"/>
    <w:rsid w:val="004C0E75"/>
    <w:rsid w:val="004C0E84"/>
    <w:rsid w:val="004C0EA3"/>
    <w:rsid w:val="004C1021"/>
    <w:rsid w:val="004C10D0"/>
    <w:rsid w:val="004C208E"/>
    <w:rsid w:val="004C2944"/>
    <w:rsid w:val="004C2B38"/>
    <w:rsid w:val="004C2E3A"/>
    <w:rsid w:val="004C324E"/>
    <w:rsid w:val="004C33E9"/>
    <w:rsid w:val="004C380D"/>
    <w:rsid w:val="004C3C72"/>
    <w:rsid w:val="004C3F66"/>
    <w:rsid w:val="004C43A7"/>
    <w:rsid w:val="004C4F69"/>
    <w:rsid w:val="004C4F6E"/>
    <w:rsid w:val="004C53AB"/>
    <w:rsid w:val="004C5E11"/>
    <w:rsid w:val="004C6329"/>
    <w:rsid w:val="004C6B95"/>
    <w:rsid w:val="004C6D4B"/>
    <w:rsid w:val="004C7248"/>
    <w:rsid w:val="004C74E1"/>
    <w:rsid w:val="004C764D"/>
    <w:rsid w:val="004C7DAB"/>
    <w:rsid w:val="004D04D6"/>
    <w:rsid w:val="004D05FA"/>
    <w:rsid w:val="004D1284"/>
    <w:rsid w:val="004D163D"/>
    <w:rsid w:val="004D1826"/>
    <w:rsid w:val="004D1B45"/>
    <w:rsid w:val="004D1D80"/>
    <w:rsid w:val="004D23F3"/>
    <w:rsid w:val="004D2436"/>
    <w:rsid w:val="004D29C3"/>
    <w:rsid w:val="004D2AFB"/>
    <w:rsid w:val="004D3C2A"/>
    <w:rsid w:val="004D3E57"/>
    <w:rsid w:val="004D490F"/>
    <w:rsid w:val="004D4BE9"/>
    <w:rsid w:val="004D4F5C"/>
    <w:rsid w:val="004D555B"/>
    <w:rsid w:val="004D5C76"/>
    <w:rsid w:val="004D5F2F"/>
    <w:rsid w:val="004D6346"/>
    <w:rsid w:val="004D6770"/>
    <w:rsid w:val="004D678E"/>
    <w:rsid w:val="004D7792"/>
    <w:rsid w:val="004E063A"/>
    <w:rsid w:val="004E0820"/>
    <w:rsid w:val="004E0936"/>
    <w:rsid w:val="004E0B43"/>
    <w:rsid w:val="004E0EA6"/>
    <w:rsid w:val="004E13A0"/>
    <w:rsid w:val="004E179D"/>
    <w:rsid w:val="004E1CFE"/>
    <w:rsid w:val="004E20EB"/>
    <w:rsid w:val="004E2DAC"/>
    <w:rsid w:val="004E2FB0"/>
    <w:rsid w:val="004E322D"/>
    <w:rsid w:val="004E35FC"/>
    <w:rsid w:val="004E3B5E"/>
    <w:rsid w:val="004E3DEE"/>
    <w:rsid w:val="004E41D4"/>
    <w:rsid w:val="004E4630"/>
    <w:rsid w:val="004E48B7"/>
    <w:rsid w:val="004E4CAA"/>
    <w:rsid w:val="004E4EB1"/>
    <w:rsid w:val="004E501C"/>
    <w:rsid w:val="004E5108"/>
    <w:rsid w:val="004E5289"/>
    <w:rsid w:val="004E5AD4"/>
    <w:rsid w:val="004E69D3"/>
    <w:rsid w:val="004E6A18"/>
    <w:rsid w:val="004E6FC1"/>
    <w:rsid w:val="004E7660"/>
    <w:rsid w:val="004F00BD"/>
    <w:rsid w:val="004F00F1"/>
    <w:rsid w:val="004F00FE"/>
    <w:rsid w:val="004F05B6"/>
    <w:rsid w:val="004F0893"/>
    <w:rsid w:val="004F0C45"/>
    <w:rsid w:val="004F17C6"/>
    <w:rsid w:val="004F35F9"/>
    <w:rsid w:val="004F39A2"/>
    <w:rsid w:val="004F459C"/>
    <w:rsid w:val="004F49CF"/>
    <w:rsid w:val="004F633C"/>
    <w:rsid w:val="004F63FD"/>
    <w:rsid w:val="004F65D8"/>
    <w:rsid w:val="004F6A79"/>
    <w:rsid w:val="004F7069"/>
    <w:rsid w:val="004F73FE"/>
    <w:rsid w:val="004F76E6"/>
    <w:rsid w:val="004F7ADC"/>
    <w:rsid w:val="004F7B93"/>
    <w:rsid w:val="004F7E7B"/>
    <w:rsid w:val="004F7F1A"/>
    <w:rsid w:val="005007B8"/>
    <w:rsid w:val="005008C9"/>
    <w:rsid w:val="00500D17"/>
    <w:rsid w:val="00500E51"/>
    <w:rsid w:val="005014B5"/>
    <w:rsid w:val="005014D1"/>
    <w:rsid w:val="0050192E"/>
    <w:rsid w:val="00501C42"/>
    <w:rsid w:val="00501DB7"/>
    <w:rsid w:val="00501DD4"/>
    <w:rsid w:val="00501FD0"/>
    <w:rsid w:val="00502837"/>
    <w:rsid w:val="005029A9"/>
    <w:rsid w:val="00502BED"/>
    <w:rsid w:val="00502E28"/>
    <w:rsid w:val="00503033"/>
    <w:rsid w:val="00503472"/>
    <w:rsid w:val="00503F49"/>
    <w:rsid w:val="00504998"/>
    <w:rsid w:val="00504B66"/>
    <w:rsid w:val="00504E71"/>
    <w:rsid w:val="005051E3"/>
    <w:rsid w:val="0050527D"/>
    <w:rsid w:val="00505859"/>
    <w:rsid w:val="00505E47"/>
    <w:rsid w:val="00506B8F"/>
    <w:rsid w:val="00510124"/>
    <w:rsid w:val="005102A1"/>
    <w:rsid w:val="005106DA"/>
    <w:rsid w:val="00510FF6"/>
    <w:rsid w:val="00512112"/>
    <w:rsid w:val="00512172"/>
    <w:rsid w:val="00512474"/>
    <w:rsid w:val="005127C3"/>
    <w:rsid w:val="0051334B"/>
    <w:rsid w:val="005135F1"/>
    <w:rsid w:val="005146F9"/>
    <w:rsid w:val="00515447"/>
    <w:rsid w:val="00515C09"/>
    <w:rsid w:val="00515C4A"/>
    <w:rsid w:val="00515FBC"/>
    <w:rsid w:val="0051649B"/>
    <w:rsid w:val="00516D05"/>
    <w:rsid w:val="00516F60"/>
    <w:rsid w:val="00517034"/>
    <w:rsid w:val="00517603"/>
    <w:rsid w:val="005179B7"/>
    <w:rsid w:val="00517DAC"/>
    <w:rsid w:val="00520273"/>
    <w:rsid w:val="005206CF"/>
    <w:rsid w:val="00520DFE"/>
    <w:rsid w:val="0052152F"/>
    <w:rsid w:val="0052193B"/>
    <w:rsid w:val="00521BF2"/>
    <w:rsid w:val="00521FAD"/>
    <w:rsid w:val="00522348"/>
    <w:rsid w:val="005224BF"/>
    <w:rsid w:val="005226DF"/>
    <w:rsid w:val="005229BC"/>
    <w:rsid w:val="005229E9"/>
    <w:rsid w:val="00523A20"/>
    <w:rsid w:val="005241D4"/>
    <w:rsid w:val="0052441C"/>
    <w:rsid w:val="005247A3"/>
    <w:rsid w:val="00524955"/>
    <w:rsid w:val="00524A3C"/>
    <w:rsid w:val="005256A1"/>
    <w:rsid w:val="005256C0"/>
    <w:rsid w:val="00525A4A"/>
    <w:rsid w:val="00525DEC"/>
    <w:rsid w:val="00525EF3"/>
    <w:rsid w:val="0052631E"/>
    <w:rsid w:val="005268BB"/>
    <w:rsid w:val="00526E33"/>
    <w:rsid w:val="00527362"/>
    <w:rsid w:val="00527AF3"/>
    <w:rsid w:val="00527C3C"/>
    <w:rsid w:val="00527D34"/>
    <w:rsid w:val="005302C0"/>
    <w:rsid w:val="00530727"/>
    <w:rsid w:val="00530916"/>
    <w:rsid w:val="00531079"/>
    <w:rsid w:val="00531407"/>
    <w:rsid w:val="005316E5"/>
    <w:rsid w:val="00531FD3"/>
    <w:rsid w:val="00532087"/>
    <w:rsid w:val="00532517"/>
    <w:rsid w:val="00532A04"/>
    <w:rsid w:val="00532A90"/>
    <w:rsid w:val="00532B63"/>
    <w:rsid w:val="00532DF3"/>
    <w:rsid w:val="00532FEB"/>
    <w:rsid w:val="0053311E"/>
    <w:rsid w:val="005333D2"/>
    <w:rsid w:val="00533795"/>
    <w:rsid w:val="005339F9"/>
    <w:rsid w:val="00534595"/>
    <w:rsid w:val="005353EC"/>
    <w:rsid w:val="00535C32"/>
    <w:rsid w:val="0053605E"/>
    <w:rsid w:val="0053625B"/>
    <w:rsid w:val="00536465"/>
    <w:rsid w:val="00536C97"/>
    <w:rsid w:val="00536EBA"/>
    <w:rsid w:val="00537245"/>
    <w:rsid w:val="00537617"/>
    <w:rsid w:val="00540225"/>
    <w:rsid w:val="00540B75"/>
    <w:rsid w:val="00541407"/>
    <w:rsid w:val="005429A7"/>
    <w:rsid w:val="00542B74"/>
    <w:rsid w:val="005432C7"/>
    <w:rsid w:val="00543874"/>
    <w:rsid w:val="005438F5"/>
    <w:rsid w:val="00543A7D"/>
    <w:rsid w:val="005443AB"/>
    <w:rsid w:val="005448FE"/>
    <w:rsid w:val="005453CD"/>
    <w:rsid w:val="00545B2E"/>
    <w:rsid w:val="00545C52"/>
    <w:rsid w:val="00545CAF"/>
    <w:rsid w:val="00546195"/>
    <w:rsid w:val="00546FF4"/>
    <w:rsid w:val="0054714B"/>
    <w:rsid w:val="005475B2"/>
    <w:rsid w:val="0055017E"/>
    <w:rsid w:val="005504ED"/>
    <w:rsid w:val="00550509"/>
    <w:rsid w:val="00551686"/>
    <w:rsid w:val="005516B6"/>
    <w:rsid w:val="005518BF"/>
    <w:rsid w:val="00551A5A"/>
    <w:rsid w:val="00552329"/>
    <w:rsid w:val="00553898"/>
    <w:rsid w:val="00553F2C"/>
    <w:rsid w:val="0055484D"/>
    <w:rsid w:val="00555134"/>
    <w:rsid w:val="00555417"/>
    <w:rsid w:val="0055556F"/>
    <w:rsid w:val="00555E13"/>
    <w:rsid w:val="005562C4"/>
    <w:rsid w:val="00556317"/>
    <w:rsid w:val="0055640C"/>
    <w:rsid w:val="005565A9"/>
    <w:rsid w:val="00556938"/>
    <w:rsid w:val="00556B57"/>
    <w:rsid w:val="00556FD5"/>
    <w:rsid w:val="00557059"/>
    <w:rsid w:val="00557212"/>
    <w:rsid w:val="005578A6"/>
    <w:rsid w:val="005579AE"/>
    <w:rsid w:val="00557CE5"/>
    <w:rsid w:val="0056090D"/>
    <w:rsid w:val="00560F25"/>
    <w:rsid w:val="005611A3"/>
    <w:rsid w:val="00561C1E"/>
    <w:rsid w:val="0056201D"/>
    <w:rsid w:val="0056235D"/>
    <w:rsid w:val="00562444"/>
    <w:rsid w:val="00562E74"/>
    <w:rsid w:val="0056368E"/>
    <w:rsid w:val="00563876"/>
    <w:rsid w:val="00563C54"/>
    <w:rsid w:val="0056470B"/>
    <w:rsid w:val="00564AF7"/>
    <w:rsid w:val="00565734"/>
    <w:rsid w:val="00565BF7"/>
    <w:rsid w:val="00566DA4"/>
    <w:rsid w:val="00567A24"/>
    <w:rsid w:val="00567B6C"/>
    <w:rsid w:val="00567F73"/>
    <w:rsid w:val="00570172"/>
    <w:rsid w:val="005702D2"/>
    <w:rsid w:val="00570A0E"/>
    <w:rsid w:val="00571FE5"/>
    <w:rsid w:val="005722A3"/>
    <w:rsid w:val="00572440"/>
    <w:rsid w:val="00572D7E"/>
    <w:rsid w:val="00573A63"/>
    <w:rsid w:val="00573AD7"/>
    <w:rsid w:val="005743E8"/>
    <w:rsid w:val="00574CBB"/>
    <w:rsid w:val="0057525C"/>
    <w:rsid w:val="00575325"/>
    <w:rsid w:val="00575AE7"/>
    <w:rsid w:val="00576073"/>
    <w:rsid w:val="0057692C"/>
    <w:rsid w:val="005769BF"/>
    <w:rsid w:val="00576EE0"/>
    <w:rsid w:val="00577167"/>
    <w:rsid w:val="0057768F"/>
    <w:rsid w:val="0057774E"/>
    <w:rsid w:val="00577DDE"/>
    <w:rsid w:val="00580158"/>
    <w:rsid w:val="005802AA"/>
    <w:rsid w:val="005802CD"/>
    <w:rsid w:val="00580945"/>
    <w:rsid w:val="00580AEE"/>
    <w:rsid w:val="00580FC7"/>
    <w:rsid w:val="00581B52"/>
    <w:rsid w:val="00581D0F"/>
    <w:rsid w:val="005821C4"/>
    <w:rsid w:val="00582754"/>
    <w:rsid w:val="0058282D"/>
    <w:rsid w:val="00582E41"/>
    <w:rsid w:val="00583385"/>
    <w:rsid w:val="00583B2F"/>
    <w:rsid w:val="00583F55"/>
    <w:rsid w:val="00584103"/>
    <w:rsid w:val="00584257"/>
    <w:rsid w:val="0058550C"/>
    <w:rsid w:val="005865FD"/>
    <w:rsid w:val="00586601"/>
    <w:rsid w:val="00586707"/>
    <w:rsid w:val="00586AC3"/>
    <w:rsid w:val="00587067"/>
    <w:rsid w:val="005876F2"/>
    <w:rsid w:val="00587829"/>
    <w:rsid w:val="00587C6E"/>
    <w:rsid w:val="00587FC7"/>
    <w:rsid w:val="00590785"/>
    <w:rsid w:val="005909ED"/>
    <w:rsid w:val="00590AB8"/>
    <w:rsid w:val="00590D3D"/>
    <w:rsid w:val="00590F94"/>
    <w:rsid w:val="00590FB3"/>
    <w:rsid w:val="00591A67"/>
    <w:rsid w:val="00591C35"/>
    <w:rsid w:val="00591D84"/>
    <w:rsid w:val="0059235B"/>
    <w:rsid w:val="0059237A"/>
    <w:rsid w:val="00592E45"/>
    <w:rsid w:val="00593220"/>
    <w:rsid w:val="0059342D"/>
    <w:rsid w:val="00593D87"/>
    <w:rsid w:val="005948B2"/>
    <w:rsid w:val="0059493B"/>
    <w:rsid w:val="00594A04"/>
    <w:rsid w:val="00594DD4"/>
    <w:rsid w:val="0059529E"/>
    <w:rsid w:val="0059547C"/>
    <w:rsid w:val="005955E9"/>
    <w:rsid w:val="00595D65"/>
    <w:rsid w:val="00596D39"/>
    <w:rsid w:val="00597ACF"/>
    <w:rsid w:val="005A0075"/>
    <w:rsid w:val="005A0344"/>
    <w:rsid w:val="005A092C"/>
    <w:rsid w:val="005A0ABC"/>
    <w:rsid w:val="005A0AE3"/>
    <w:rsid w:val="005A0B52"/>
    <w:rsid w:val="005A17A7"/>
    <w:rsid w:val="005A1B4B"/>
    <w:rsid w:val="005A1C15"/>
    <w:rsid w:val="005A1F8A"/>
    <w:rsid w:val="005A338C"/>
    <w:rsid w:val="005A34CC"/>
    <w:rsid w:val="005A36DF"/>
    <w:rsid w:val="005A3EA2"/>
    <w:rsid w:val="005A422C"/>
    <w:rsid w:val="005A45C2"/>
    <w:rsid w:val="005A4B62"/>
    <w:rsid w:val="005A5698"/>
    <w:rsid w:val="005A5732"/>
    <w:rsid w:val="005A5A2E"/>
    <w:rsid w:val="005A5B6E"/>
    <w:rsid w:val="005A5D40"/>
    <w:rsid w:val="005A61E1"/>
    <w:rsid w:val="005A6B51"/>
    <w:rsid w:val="005A6F1B"/>
    <w:rsid w:val="005A7738"/>
    <w:rsid w:val="005A7877"/>
    <w:rsid w:val="005B0FB1"/>
    <w:rsid w:val="005B1265"/>
    <w:rsid w:val="005B14D8"/>
    <w:rsid w:val="005B1A4F"/>
    <w:rsid w:val="005B1FF8"/>
    <w:rsid w:val="005B20DB"/>
    <w:rsid w:val="005B2619"/>
    <w:rsid w:val="005B29CB"/>
    <w:rsid w:val="005B2D29"/>
    <w:rsid w:val="005B31BD"/>
    <w:rsid w:val="005B3524"/>
    <w:rsid w:val="005B3678"/>
    <w:rsid w:val="005B3680"/>
    <w:rsid w:val="005B3B6E"/>
    <w:rsid w:val="005B4075"/>
    <w:rsid w:val="005B4E76"/>
    <w:rsid w:val="005B4F84"/>
    <w:rsid w:val="005B51C6"/>
    <w:rsid w:val="005B5A41"/>
    <w:rsid w:val="005B5D8D"/>
    <w:rsid w:val="005B68F1"/>
    <w:rsid w:val="005B76FF"/>
    <w:rsid w:val="005B7720"/>
    <w:rsid w:val="005B77E8"/>
    <w:rsid w:val="005B79D0"/>
    <w:rsid w:val="005B7FE4"/>
    <w:rsid w:val="005C188B"/>
    <w:rsid w:val="005C1C7E"/>
    <w:rsid w:val="005C217A"/>
    <w:rsid w:val="005C301F"/>
    <w:rsid w:val="005C321D"/>
    <w:rsid w:val="005C3EAE"/>
    <w:rsid w:val="005C4408"/>
    <w:rsid w:val="005C47BF"/>
    <w:rsid w:val="005C4995"/>
    <w:rsid w:val="005C4AB5"/>
    <w:rsid w:val="005C4B4D"/>
    <w:rsid w:val="005C4DA5"/>
    <w:rsid w:val="005C4DD8"/>
    <w:rsid w:val="005C51C5"/>
    <w:rsid w:val="005C5C1D"/>
    <w:rsid w:val="005C5D8D"/>
    <w:rsid w:val="005C654F"/>
    <w:rsid w:val="005C69DF"/>
    <w:rsid w:val="005C6B2C"/>
    <w:rsid w:val="005C7455"/>
    <w:rsid w:val="005C7619"/>
    <w:rsid w:val="005C773A"/>
    <w:rsid w:val="005C78EB"/>
    <w:rsid w:val="005D0275"/>
    <w:rsid w:val="005D05EF"/>
    <w:rsid w:val="005D06DE"/>
    <w:rsid w:val="005D0824"/>
    <w:rsid w:val="005D1313"/>
    <w:rsid w:val="005D172C"/>
    <w:rsid w:val="005D1A52"/>
    <w:rsid w:val="005D1E20"/>
    <w:rsid w:val="005D1E52"/>
    <w:rsid w:val="005D23D8"/>
    <w:rsid w:val="005D2453"/>
    <w:rsid w:val="005D2732"/>
    <w:rsid w:val="005D276B"/>
    <w:rsid w:val="005D3177"/>
    <w:rsid w:val="005D344A"/>
    <w:rsid w:val="005D39E4"/>
    <w:rsid w:val="005D3AAB"/>
    <w:rsid w:val="005D4463"/>
    <w:rsid w:val="005D663D"/>
    <w:rsid w:val="005D6DE2"/>
    <w:rsid w:val="005D71BC"/>
    <w:rsid w:val="005D7AC8"/>
    <w:rsid w:val="005E003B"/>
    <w:rsid w:val="005E06C7"/>
    <w:rsid w:val="005E0734"/>
    <w:rsid w:val="005E081B"/>
    <w:rsid w:val="005E0882"/>
    <w:rsid w:val="005E1685"/>
    <w:rsid w:val="005E1C08"/>
    <w:rsid w:val="005E1E27"/>
    <w:rsid w:val="005E1F28"/>
    <w:rsid w:val="005E2035"/>
    <w:rsid w:val="005E2112"/>
    <w:rsid w:val="005E3421"/>
    <w:rsid w:val="005E3749"/>
    <w:rsid w:val="005E37F5"/>
    <w:rsid w:val="005E3AEB"/>
    <w:rsid w:val="005E3E3D"/>
    <w:rsid w:val="005E41DF"/>
    <w:rsid w:val="005E4355"/>
    <w:rsid w:val="005E46A8"/>
    <w:rsid w:val="005E56BE"/>
    <w:rsid w:val="005E5B98"/>
    <w:rsid w:val="005E5BA1"/>
    <w:rsid w:val="005E6C1B"/>
    <w:rsid w:val="005E708E"/>
    <w:rsid w:val="005E7706"/>
    <w:rsid w:val="005E77A6"/>
    <w:rsid w:val="005E7B1A"/>
    <w:rsid w:val="005E7FA9"/>
    <w:rsid w:val="005F0B6F"/>
    <w:rsid w:val="005F115D"/>
    <w:rsid w:val="005F129F"/>
    <w:rsid w:val="005F1E1F"/>
    <w:rsid w:val="005F2493"/>
    <w:rsid w:val="005F258D"/>
    <w:rsid w:val="005F2A5D"/>
    <w:rsid w:val="005F2B0A"/>
    <w:rsid w:val="005F2F63"/>
    <w:rsid w:val="005F2F8F"/>
    <w:rsid w:val="005F342F"/>
    <w:rsid w:val="005F3827"/>
    <w:rsid w:val="005F3CD0"/>
    <w:rsid w:val="005F433F"/>
    <w:rsid w:val="005F452A"/>
    <w:rsid w:val="005F4554"/>
    <w:rsid w:val="005F45A9"/>
    <w:rsid w:val="005F4DB5"/>
    <w:rsid w:val="005F5561"/>
    <w:rsid w:val="005F5694"/>
    <w:rsid w:val="005F60C8"/>
    <w:rsid w:val="005F6727"/>
    <w:rsid w:val="005F6BE6"/>
    <w:rsid w:val="005F6E26"/>
    <w:rsid w:val="005F6ED2"/>
    <w:rsid w:val="005F7252"/>
    <w:rsid w:val="005F75EF"/>
    <w:rsid w:val="005F7843"/>
    <w:rsid w:val="005F7C81"/>
    <w:rsid w:val="0060016A"/>
    <w:rsid w:val="00600471"/>
    <w:rsid w:val="0060076A"/>
    <w:rsid w:val="0060086F"/>
    <w:rsid w:val="00600B17"/>
    <w:rsid w:val="00600BBF"/>
    <w:rsid w:val="00601B43"/>
    <w:rsid w:val="0060232E"/>
    <w:rsid w:val="0060233E"/>
    <w:rsid w:val="006024DA"/>
    <w:rsid w:val="00603B3F"/>
    <w:rsid w:val="00604E64"/>
    <w:rsid w:val="006055D2"/>
    <w:rsid w:val="006057A0"/>
    <w:rsid w:val="006057D5"/>
    <w:rsid w:val="0060593E"/>
    <w:rsid w:val="00605964"/>
    <w:rsid w:val="00605A1E"/>
    <w:rsid w:val="00605D1A"/>
    <w:rsid w:val="006064B8"/>
    <w:rsid w:val="006077EF"/>
    <w:rsid w:val="00607A80"/>
    <w:rsid w:val="00607AD0"/>
    <w:rsid w:val="006101F2"/>
    <w:rsid w:val="006103F1"/>
    <w:rsid w:val="006112DC"/>
    <w:rsid w:val="006115FB"/>
    <w:rsid w:val="00611768"/>
    <w:rsid w:val="00611E94"/>
    <w:rsid w:val="00612102"/>
    <w:rsid w:val="00612342"/>
    <w:rsid w:val="006124F4"/>
    <w:rsid w:val="006126DE"/>
    <w:rsid w:val="00612933"/>
    <w:rsid w:val="00612F32"/>
    <w:rsid w:val="00613238"/>
    <w:rsid w:val="00614436"/>
    <w:rsid w:val="00614934"/>
    <w:rsid w:val="00614F87"/>
    <w:rsid w:val="00615209"/>
    <w:rsid w:val="006153EB"/>
    <w:rsid w:val="006155DA"/>
    <w:rsid w:val="0061591E"/>
    <w:rsid w:val="00616706"/>
    <w:rsid w:val="00616A7B"/>
    <w:rsid w:val="00616D45"/>
    <w:rsid w:val="00616F4E"/>
    <w:rsid w:val="00620449"/>
    <w:rsid w:val="006212FB"/>
    <w:rsid w:val="006217E0"/>
    <w:rsid w:val="00621D6C"/>
    <w:rsid w:val="00621E1C"/>
    <w:rsid w:val="00622524"/>
    <w:rsid w:val="00622D0B"/>
    <w:rsid w:val="0062304B"/>
    <w:rsid w:val="00623330"/>
    <w:rsid w:val="006236E9"/>
    <w:rsid w:val="0062390A"/>
    <w:rsid w:val="00623AA9"/>
    <w:rsid w:val="00623D5F"/>
    <w:rsid w:val="00623D78"/>
    <w:rsid w:val="006240CB"/>
    <w:rsid w:val="0062467A"/>
    <w:rsid w:val="006247C5"/>
    <w:rsid w:val="00624808"/>
    <w:rsid w:val="00624999"/>
    <w:rsid w:val="006249A7"/>
    <w:rsid w:val="00624BC7"/>
    <w:rsid w:val="00624D30"/>
    <w:rsid w:val="006259B7"/>
    <w:rsid w:val="00625A35"/>
    <w:rsid w:val="00625D4A"/>
    <w:rsid w:val="006260B3"/>
    <w:rsid w:val="00626160"/>
    <w:rsid w:val="00626394"/>
    <w:rsid w:val="0062666B"/>
    <w:rsid w:val="006266D8"/>
    <w:rsid w:val="00626939"/>
    <w:rsid w:val="00626A6E"/>
    <w:rsid w:val="006274FA"/>
    <w:rsid w:val="006304B9"/>
    <w:rsid w:val="006308AF"/>
    <w:rsid w:val="00630B24"/>
    <w:rsid w:val="006316B5"/>
    <w:rsid w:val="0063225B"/>
    <w:rsid w:val="006325B1"/>
    <w:rsid w:val="00632677"/>
    <w:rsid w:val="0063294F"/>
    <w:rsid w:val="00632BE1"/>
    <w:rsid w:val="00632F50"/>
    <w:rsid w:val="00633305"/>
    <w:rsid w:val="006335F2"/>
    <w:rsid w:val="00633A52"/>
    <w:rsid w:val="00633BE8"/>
    <w:rsid w:val="00633BEE"/>
    <w:rsid w:val="00633E43"/>
    <w:rsid w:val="006347C4"/>
    <w:rsid w:val="00634A1C"/>
    <w:rsid w:val="00634DE2"/>
    <w:rsid w:val="00635231"/>
    <w:rsid w:val="006354BE"/>
    <w:rsid w:val="006355D2"/>
    <w:rsid w:val="00635B56"/>
    <w:rsid w:val="0063621B"/>
    <w:rsid w:val="00636523"/>
    <w:rsid w:val="00637984"/>
    <w:rsid w:val="006379D1"/>
    <w:rsid w:val="00637B72"/>
    <w:rsid w:val="006401C4"/>
    <w:rsid w:val="0064034A"/>
    <w:rsid w:val="00640E2D"/>
    <w:rsid w:val="006415CB"/>
    <w:rsid w:val="0064185E"/>
    <w:rsid w:val="00641A01"/>
    <w:rsid w:val="00641D89"/>
    <w:rsid w:val="00641E76"/>
    <w:rsid w:val="0064412E"/>
    <w:rsid w:val="00644505"/>
    <w:rsid w:val="00644570"/>
    <w:rsid w:val="00644E9E"/>
    <w:rsid w:val="006453EB"/>
    <w:rsid w:val="006456A6"/>
    <w:rsid w:val="006457B9"/>
    <w:rsid w:val="00645B95"/>
    <w:rsid w:val="0064655E"/>
    <w:rsid w:val="006465CA"/>
    <w:rsid w:val="00646730"/>
    <w:rsid w:val="00647BC0"/>
    <w:rsid w:val="00650640"/>
    <w:rsid w:val="00650ECD"/>
    <w:rsid w:val="00651225"/>
    <w:rsid w:val="00651AE9"/>
    <w:rsid w:val="00651BFE"/>
    <w:rsid w:val="00651C0D"/>
    <w:rsid w:val="00652488"/>
    <w:rsid w:val="006527D3"/>
    <w:rsid w:val="00653224"/>
    <w:rsid w:val="00653475"/>
    <w:rsid w:val="00653972"/>
    <w:rsid w:val="00653B17"/>
    <w:rsid w:val="00653CB6"/>
    <w:rsid w:val="006540EB"/>
    <w:rsid w:val="00654342"/>
    <w:rsid w:val="006549EC"/>
    <w:rsid w:val="00654D83"/>
    <w:rsid w:val="0065537E"/>
    <w:rsid w:val="00655429"/>
    <w:rsid w:val="0065590B"/>
    <w:rsid w:val="00655EF2"/>
    <w:rsid w:val="00656794"/>
    <w:rsid w:val="006569C8"/>
    <w:rsid w:val="006572DF"/>
    <w:rsid w:val="006577B3"/>
    <w:rsid w:val="006578CC"/>
    <w:rsid w:val="00657901"/>
    <w:rsid w:val="00660C2D"/>
    <w:rsid w:val="006617BD"/>
    <w:rsid w:val="006618D5"/>
    <w:rsid w:val="00663165"/>
    <w:rsid w:val="00663836"/>
    <w:rsid w:val="006639F2"/>
    <w:rsid w:val="00663EF6"/>
    <w:rsid w:val="0066448C"/>
    <w:rsid w:val="006656D5"/>
    <w:rsid w:val="006657BD"/>
    <w:rsid w:val="006661C4"/>
    <w:rsid w:val="00666793"/>
    <w:rsid w:val="00666841"/>
    <w:rsid w:val="00666F2F"/>
    <w:rsid w:val="00667143"/>
    <w:rsid w:val="00667184"/>
    <w:rsid w:val="006672E9"/>
    <w:rsid w:val="00667988"/>
    <w:rsid w:val="00672296"/>
    <w:rsid w:val="006733D2"/>
    <w:rsid w:val="006736B4"/>
    <w:rsid w:val="006738E2"/>
    <w:rsid w:val="006738E8"/>
    <w:rsid w:val="006739AB"/>
    <w:rsid w:val="00673CA2"/>
    <w:rsid w:val="00673D8A"/>
    <w:rsid w:val="0067474D"/>
    <w:rsid w:val="00674B9A"/>
    <w:rsid w:val="00674DEB"/>
    <w:rsid w:val="00675162"/>
    <w:rsid w:val="006753A9"/>
    <w:rsid w:val="00675681"/>
    <w:rsid w:val="006756E5"/>
    <w:rsid w:val="006758BB"/>
    <w:rsid w:val="006761B6"/>
    <w:rsid w:val="006765EA"/>
    <w:rsid w:val="006768F0"/>
    <w:rsid w:val="00676A53"/>
    <w:rsid w:val="00676F3F"/>
    <w:rsid w:val="00677396"/>
    <w:rsid w:val="0067742D"/>
    <w:rsid w:val="006775B1"/>
    <w:rsid w:val="00677937"/>
    <w:rsid w:val="0068019F"/>
    <w:rsid w:val="006808CE"/>
    <w:rsid w:val="006808FA"/>
    <w:rsid w:val="00680960"/>
    <w:rsid w:val="00680B07"/>
    <w:rsid w:val="00680CE9"/>
    <w:rsid w:val="00680E6C"/>
    <w:rsid w:val="00680FF6"/>
    <w:rsid w:val="0068111F"/>
    <w:rsid w:val="0068246C"/>
    <w:rsid w:val="00682B26"/>
    <w:rsid w:val="00682BF6"/>
    <w:rsid w:val="00682DC8"/>
    <w:rsid w:val="00683127"/>
    <w:rsid w:val="006842F6"/>
    <w:rsid w:val="00684446"/>
    <w:rsid w:val="006845AD"/>
    <w:rsid w:val="006847E4"/>
    <w:rsid w:val="00685408"/>
    <w:rsid w:val="0068542C"/>
    <w:rsid w:val="006854CB"/>
    <w:rsid w:val="00685B9B"/>
    <w:rsid w:val="00685ECD"/>
    <w:rsid w:val="006866CD"/>
    <w:rsid w:val="00686A99"/>
    <w:rsid w:val="00686C70"/>
    <w:rsid w:val="00687886"/>
    <w:rsid w:val="006878C1"/>
    <w:rsid w:val="006905B2"/>
    <w:rsid w:val="00691676"/>
    <w:rsid w:val="0069177D"/>
    <w:rsid w:val="0069217B"/>
    <w:rsid w:val="00692455"/>
    <w:rsid w:val="00692B10"/>
    <w:rsid w:val="00692D99"/>
    <w:rsid w:val="00692E7D"/>
    <w:rsid w:val="00693309"/>
    <w:rsid w:val="00693A38"/>
    <w:rsid w:val="00693FB3"/>
    <w:rsid w:val="0069427A"/>
    <w:rsid w:val="006945D0"/>
    <w:rsid w:val="0069472C"/>
    <w:rsid w:val="006948FA"/>
    <w:rsid w:val="00694996"/>
    <w:rsid w:val="00694B42"/>
    <w:rsid w:val="00694EC2"/>
    <w:rsid w:val="006955B6"/>
    <w:rsid w:val="00696056"/>
    <w:rsid w:val="006965C0"/>
    <w:rsid w:val="00696D2E"/>
    <w:rsid w:val="006974AA"/>
    <w:rsid w:val="0069777C"/>
    <w:rsid w:val="00697DCA"/>
    <w:rsid w:val="00697DE5"/>
    <w:rsid w:val="00697EEF"/>
    <w:rsid w:val="006A0889"/>
    <w:rsid w:val="006A0D54"/>
    <w:rsid w:val="006A140F"/>
    <w:rsid w:val="006A19BA"/>
    <w:rsid w:val="006A19D2"/>
    <w:rsid w:val="006A1C80"/>
    <w:rsid w:val="006A1E4F"/>
    <w:rsid w:val="006A2115"/>
    <w:rsid w:val="006A2D9D"/>
    <w:rsid w:val="006A2DC3"/>
    <w:rsid w:val="006A33F2"/>
    <w:rsid w:val="006A4161"/>
    <w:rsid w:val="006A46F3"/>
    <w:rsid w:val="006A4B3E"/>
    <w:rsid w:val="006A52E7"/>
    <w:rsid w:val="006A5711"/>
    <w:rsid w:val="006A57E1"/>
    <w:rsid w:val="006A58D4"/>
    <w:rsid w:val="006A5E76"/>
    <w:rsid w:val="006A6A60"/>
    <w:rsid w:val="006A6E64"/>
    <w:rsid w:val="006A71F0"/>
    <w:rsid w:val="006A7309"/>
    <w:rsid w:val="006B014D"/>
    <w:rsid w:val="006B01A9"/>
    <w:rsid w:val="006B01FF"/>
    <w:rsid w:val="006B030D"/>
    <w:rsid w:val="006B03AC"/>
    <w:rsid w:val="006B053A"/>
    <w:rsid w:val="006B0BF9"/>
    <w:rsid w:val="006B0CE5"/>
    <w:rsid w:val="006B0E8E"/>
    <w:rsid w:val="006B0EE7"/>
    <w:rsid w:val="006B0FDD"/>
    <w:rsid w:val="006B1D4A"/>
    <w:rsid w:val="006B20A8"/>
    <w:rsid w:val="006B29F8"/>
    <w:rsid w:val="006B2AB7"/>
    <w:rsid w:val="006B334E"/>
    <w:rsid w:val="006B336B"/>
    <w:rsid w:val="006B3C0C"/>
    <w:rsid w:val="006B4705"/>
    <w:rsid w:val="006B49C6"/>
    <w:rsid w:val="006B4D17"/>
    <w:rsid w:val="006B4FA0"/>
    <w:rsid w:val="006B501C"/>
    <w:rsid w:val="006B574F"/>
    <w:rsid w:val="006B5BD4"/>
    <w:rsid w:val="006B6321"/>
    <w:rsid w:val="006B65B6"/>
    <w:rsid w:val="006B6B7A"/>
    <w:rsid w:val="006B6BC6"/>
    <w:rsid w:val="006B6F9D"/>
    <w:rsid w:val="006C0A0F"/>
    <w:rsid w:val="006C0FB9"/>
    <w:rsid w:val="006C1100"/>
    <w:rsid w:val="006C13CE"/>
    <w:rsid w:val="006C148D"/>
    <w:rsid w:val="006C194E"/>
    <w:rsid w:val="006C2061"/>
    <w:rsid w:val="006C2AE5"/>
    <w:rsid w:val="006C2B10"/>
    <w:rsid w:val="006C2E98"/>
    <w:rsid w:val="006C2F52"/>
    <w:rsid w:val="006C38D3"/>
    <w:rsid w:val="006C3AB3"/>
    <w:rsid w:val="006C47E2"/>
    <w:rsid w:val="006C573D"/>
    <w:rsid w:val="006C63D0"/>
    <w:rsid w:val="006C6423"/>
    <w:rsid w:val="006D07FB"/>
    <w:rsid w:val="006D0903"/>
    <w:rsid w:val="006D0A26"/>
    <w:rsid w:val="006D1628"/>
    <w:rsid w:val="006D1662"/>
    <w:rsid w:val="006D1B61"/>
    <w:rsid w:val="006D22A7"/>
    <w:rsid w:val="006D24F9"/>
    <w:rsid w:val="006D2593"/>
    <w:rsid w:val="006D33CA"/>
    <w:rsid w:val="006D3CA0"/>
    <w:rsid w:val="006D3D20"/>
    <w:rsid w:val="006D3D24"/>
    <w:rsid w:val="006D44DE"/>
    <w:rsid w:val="006D476D"/>
    <w:rsid w:val="006D49EC"/>
    <w:rsid w:val="006D6AA2"/>
    <w:rsid w:val="006D6AF2"/>
    <w:rsid w:val="006D7A9E"/>
    <w:rsid w:val="006E059F"/>
    <w:rsid w:val="006E09C5"/>
    <w:rsid w:val="006E0A9D"/>
    <w:rsid w:val="006E0D6F"/>
    <w:rsid w:val="006E1058"/>
    <w:rsid w:val="006E139A"/>
    <w:rsid w:val="006E1B12"/>
    <w:rsid w:val="006E1B20"/>
    <w:rsid w:val="006E1ED3"/>
    <w:rsid w:val="006E1F08"/>
    <w:rsid w:val="006E3966"/>
    <w:rsid w:val="006E3DF1"/>
    <w:rsid w:val="006E4251"/>
    <w:rsid w:val="006E486E"/>
    <w:rsid w:val="006E49DD"/>
    <w:rsid w:val="006E4A53"/>
    <w:rsid w:val="006E52C1"/>
    <w:rsid w:val="006E5400"/>
    <w:rsid w:val="006E58DE"/>
    <w:rsid w:val="006E603A"/>
    <w:rsid w:val="006E62CB"/>
    <w:rsid w:val="006E63BA"/>
    <w:rsid w:val="006E64E1"/>
    <w:rsid w:val="006E6E02"/>
    <w:rsid w:val="006E6F20"/>
    <w:rsid w:val="006E77C0"/>
    <w:rsid w:val="006E78A4"/>
    <w:rsid w:val="006E7BAF"/>
    <w:rsid w:val="006E7C8D"/>
    <w:rsid w:val="006F0112"/>
    <w:rsid w:val="006F066E"/>
    <w:rsid w:val="006F0AAB"/>
    <w:rsid w:val="006F0B62"/>
    <w:rsid w:val="006F1172"/>
    <w:rsid w:val="006F16D2"/>
    <w:rsid w:val="006F17A1"/>
    <w:rsid w:val="006F1C6E"/>
    <w:rsid w:val="006F21BA"/>
    <w:rsid w:val="006F24C5"/>
    <w:rsid w:val="006F58DB"/>
    <w:rsid w:val="006F5917"/>
    <w:rsid w:val="006F5BFE"/>
    <w:rsid w:val="006F6426"/>
    <w:rsid w:val="006F64DF"/>
    <w:rsid w:val="006F6D26"/>
    <w:rsid w:val="006F6F31"/>
    <w:rsid w:val="006F708C"/>
    <w:rsid w:val="006F75FA"/>
    <w:rsid w:val="006F7600"/>
    <w:rsid w:val="006F7933"/>
    <w:rsid w:val="006F7ED1"/>
    <w:rsid w:val="007000BE"/>
    <w:rsid w:val="00700291"/>
    <w:rsid w:val="0070075E"/>
    <w:rsid w:val="007009B2"/>
    <w:rsid w:val="00700B05"/>
    <w:rsid w:val="00701263"/>
    <w:rsid w:val="007013B1"/>
    <w:rsid w:val="007013E2"/>
    <w:rsid w:val="00701E48"/>
    <w:rsid w:val="00702160"/>
    <w:rsid w:val="007037AD"/>
    <w:rsid w:val="00703B0B"/>
    <w:rsid w:val="007040D3"/>
    <w:rsid w:val="0070532C"/>
    <w:rsid w:val="007058E5"/>
    <w:rsid w:val="00705D2C"/>
    <w:rsid w:val="007062B1"/>
    <w:rsid w:val="00706374"/>
    <w:rsid w:val="007065AB"/>
    <w:rsid w:val="00706F1E"/>
    <w:rsid w:val="00706FC4"/>
    <w:rsid w:val="00710332"/>
    <w:rsid w:val="00710720"/>
    <w:rsid w:val="00711FBB"/>
    <w:rsid w:val="00712D6C"/>
    <w:rsid w:val="007137CC"/>
    <w:rsid w:val="007144E9"/>
    <w:rsid w:val="00714528"/>
    <w:rsid w:val="00714590"/>
    <w:rsid w:val="00714846"/>
    <w:rsid w:val="007154E7"/>
    <w:rsid w:val="0071561D"/>
    <w:rsid w:val="00715E2C"/>
    <w:rsid w:val="0071605B"/>
    <w:rsid w:val="0071618A"/>
    <w:rsid w:val="00717403"/>
    <w:rsid w:val="0071744C"/>
    <w:rsid w:val="00720D86"/>
    <w:rsid w:val="00721820"/>
    <w:rsid w:val="0072190F"/>
    <w:rsid w:val="00721BA8"/>
    <w:rsid w:val="00722A47"/>
    <w:rsid w:val="00722D23"/>
    <w:rsid w:val="0072330B"/>
    <w:rsid w:val="00723364"/>
    <w:rsid w:val="00723928"/>
    <w:rsid w:val="007242F8"/>
    <w:rsid w:val="0072434B"/>
    <w:rsid w:val="00724745"/>
    <w:rsid w:val="0072498B"/>
    <w:rsid w:val="00724DC6"/>
    <w:rsid w:val="00724EF6"/>
    <w:rsid w:val="00725403"/>
    <w:rsid w:val="00726AC1"/>
    <w:rsid w:val="00726C4E"/>
    <w:rsid w:val="00726D05"/>
    <w:rsid w:val="00730002"/>
    <w:rsid w:val="00730236"/>
    <w:rsid w:val="00730ADE"/>
    <w:rsid w:val="0073181D"/>
    <w:rsid w:val="007318CE"/>
    <w:rsid w:val="00731A8B"/>
    <w:rsid w:val="00732397"/>
    <w:rsid w:val="0073268B"/>
    <w:rsid w:val="00732A56"/>
    <w:rsid w:val="00733911"/>
    <w:rsid w:val="00733989"/>
    <w:rsid w:val="00733BF4"/>
    <w:rsid w:val="00733D13"/>
    <w:rsid w:val="0073409D"/>
    <w:rsid w:val="0073433F"/>
    <w:rsid w:val="0073450B"/>
    <w:rsid w:val="00734C59"/>
    <w:rsid w:val="00734C6A"/>
    <w:rsid w:val="00735223"/>
    <w:rsid w:val="00735921"/>
    <w:rsid w:val="00735B9F"/>
    <w:rsid w:val="00735D98"/>
    <w:rsid w:val="00735E3E"/>
    <w:rsid w:val="00735F1D"/>
    <w:rsid w:val="00736420"/>
    <w:rsid w:val="0073664B"/>
    <w:rsid w:val="00737970"/>
    <w:rsid w:val="007379D7"/>
    <w:rsid w:val="00737D13"/>
    <w:rsid w:val="00741897"/>
    <w:rsid w:val="00741E3E"/>
    <w:rsid w:val="00742219"/>
    <w:rsid w:val="0074273C"/>
    <w:rsid w:val="00742A6B"/>
    <w:rsid w:val="00742EF9"/>
    <w:rsid w:val="0074354F"/>
    <w:rsid w:val="00743839"/>
    <w:rsid w:val="00743F9D"/>
    <w:rsid w:val="00744023"/>
    <w:rsid w:val="00744374"/>
    <w:rsid w:val="00744CD1"/>
    <w:rsid w:val="00745DAD"/>
    <w:rsid w:val="00745DDD"/>
    <w:rsid w:val="00745F8F"/>
    <w:rsid w:val="007464E3"/>
    <w:rsid w:val="0074658F"/>
    <w:rsid w:val="007465C1"/>
    <w:rsid w:val="007468BE"/>
    <w:rsid w:val="00746970"/>
    <w:rsid w:val="00746DA9"/>
    <w:rsid w:val="00746E0E"/>
    <w:rsid w:val="00746E92"/>
    <w:rsid w:val="007471C6"/>
    <w:rsid w:val="007471E1"/>
    <w:rsid w:val="0074728E"/>
    <w:rsid w:val="0074780A"/>
    <w:rsid w:val="00747F12"/>
    <w:rsid w:val="00750430"/>
    <w:rsid w:val="007506E1"/>
    <w:rsid w:val="0075081F"/>
    <w:rsid w:val="00750E61"/>
    <w:rsid w:val="00751506"/>
    <w:rsid w:val="00751D19"/>
    <w:rsid w:val="00751DCE"/>
    <w:rsid w:val="007525E7"/>
    <w:rsid w:val="00752642"/>
    <w:rsid w:val="00752A4F"/>
    <w:rsid w:val="00752A57"/>
    <w:rsid w:val="00752C31"/>
    <w:rsid w:val="00752F38"/>
    <w:rsid w:val="00753970"/>
    <w:rsid w:val="00753B97"/>
    <w:rsid w:val="00753D16"/>
    <w:rsid w:val="00753EAC"/>
    <w:rsid w:val="00753FF6"/>
    <w:rsid w:val="00754397"/>
    <w:rsid w:val="00754580"/>
    <w:rsid w:val="00754DDF"/>
    <w:rsid w:val="00755EC1"/>
    <w:rsid w:val="00756039"/>
    <w:rsid w:val="0075605D"/>
    <w:rsid w:val="007561A4"/>
    <w:rsid w:val="0075637D"/>
    <w:rsid w:val="00756CCE"/>
    <w:rsid w:val="00756E89"/>
    <w:rsid w:val="00756EFD"/>
    <w:rsid w:val="00757030"/>
    <w:rsid w:val="00757610"/>
    <w:rsid w:val="00757897"/>
    <w:rsid w:val="007579C0"/>
    <w:rsid w:val="00760584"/>
    <w:rsid w:val="00760880"/>
    <w:rsid w:val="00760BC5"/>
    <w:rsid w:val="0076108D"/>
    <w:rsid w:val="00762E2C"/>
    <w:rsid w:val="00763145"/>
    <w:rsid w:val="007633EA"/>
    <w:rsid w:val="00763557"/>
    <w:rsid w:val="00763937"/>
    <w:rsid w:val="00763AE5"/>
    <w:rsid w:val="00763B9D"/>
    <w:rsid w:val="00763EE5"/>
    <w:rsid w:val="0076441C"/>
    <w:rsid w:val="0076445C"/>
    <w:rsid w:val="00764B59"/>
    <w:rsid w:val="00764D08"/>
    <w:rsid w:val="00764D35"/>
    <w:rsid w:val="00764EEC"/>
    <w:rsid w:val="00765417"/>
    <w:rsid w:val="00765693"/>
    <w:rsid w:val="00765859"/>
    <w:rsid w:val="007658B0"/>
    <w:rsid w:val="00767079"/>
    <w:rsid w:val="007676A3"/>
    <w:rsid w:val="00770CA2"/>
    <w:rsid w:val="00770E9B"/>
    <w:rsid w:val="007711E6"/>
    <w:rsid w:val="007711EF"/>
    <w:rsid w:val="00771265"/>
    <w:rsid w:val="00772A1B"/>
    <w:rsid w:val="00773907"/>
    <w:rsid w:val="00773CAA"/>
    <w:rsid w:val="00774046"/>
    <w:rsid w:val="00774591"/>
    <w:rsid w:val="00774E07"/>
    <w:rsid w:val="007751A1"/>
    <w:rsid w:val="00776EA1"/>
    <w:rsid w:val="007777A9"/>
    <w:rsid w:val="00777A38"/>
    <w:rsid w:val="00777B94"/>
    <w:rsid w:val="00777CF1"/>
    <w:rsid w:val="00777D70"/>
    <w:rsid w:val="00780ACC"/>
    <w:rsid w:val="00782246"/>
    <w:rsid w:val="007826D3"/>
    <w:rsid w:val="007833C6"/>
    <w:rsid w:val="00783908"/>
    <w:rsid w:val="00784931"/>
    <w:rsid w:val="00784CF3"/>
    <w:rsid w:val="00784D0F"/>
    <w:rsid w:val="007855EC"/>
    <w:rsid w:val="00785829"/>
    <w:rsid w:val="00785931"/>
    <w:rsid w:val="0078618C"/>
    <w:rsid w:val="007861C7"/>
    <w:rsid w:val="007874D0"/>
    <w:rsid w:val="007876CC"/>
    <w:rsid w:val="00787A5E"/>
    <w:rsid w:val="0079044F"/>
    <w:rsid w:val="00790778"/>
    <w:rsid w:val="007908D4"/>
    <w:rsid w:val="00790C36"/>
    <w:rsid w:val="00790D07"/>
    <w:rsid w:val="007912AB"/>
    <w:rsid w:val="00791B63"/>
    <w:rsid w:val="00791FFB"/>
    <w:rsid w:val="00792651"/>
    <w:rsid w:val="007926D8"/>
    <w:rsid w:val="00792F1B"/>
    <w:rsid w:val="0079305F"/>
    <w:rsid w:val="00793272"/>
    <w:rsid w:val="00793BF4"/>
    <w:rsid w:val="00793D76"/>
    <w:rsid w:val="00795624"/>
    <w:rsid w:val="007956ED"/>
    <w:rsid w:val="00796026"/>
    <w:rsid w:val="00796373"/>
    <w:rsid w:val="00796ACC"/>
    <w:rsid w:val="00796BA4"/>
    <w:rsid w:val="00796C85"/>
    <w:rsid w:val="00797AF8"/>
    <w:rsid w:val="00797E8C"/>
    <w:rsid w:val="007A0173"/>
    <w:rsid w:val="007A0F65"/>
    <w:rsid w:val="007A11C1"/>
    <w:rsid w:val="007A19C1"/>
    <w:rsid w:val="007A2160"/>
    <w:rsid w:val="007A2194"/>
    <w:rsid w:val="007A21B6"/>
    <w:rsid w:val="007A3FB6"/>
    <w:rsid w:val="007A4268"/>
    <w:rsid w:val="007A4672"/>
    <w:rsid w:val="007A46C9"/>
    <w:rsid w:val="007A57B0"/>
    <w:rsid w:val="007A5AA2"/>
    <w:rsid w:val="007A601D"/>
    <w:rsid w:val="007A6E06"/>
    <w:rsid w:val="007A7B64"/>
    <w:rsid w:val="007A7E29"/>
    <w:rsid w:val="007B0217"/>
    <w:rsid w:val="007B087C"/>
    <w:rsid w:val="007B0AFB"/>
    <w:rsid w:val="007B0BBF"/>
    <w:rsid w:val="007B0E2F"/>
    <w:rsid w:val="007B1579"/>
    <w:rsid w:val="007B1EC5"/>
    <w:rsid w:val="007B2F6C"/>
    <w:rsid w:val="007B34E2"/>
    <w:rsid w:val="007B37E2"/>
    <w:rsid w:val="007B3950"/>
    <w:rsid w:val="007B40CA"/>
    <w:rsid w:val="007B4321"/>
    <w:rsid w:val="007B4355"/>
    <w:rsid w:val="007B4392"/>
    <w:rsid w:val="007B52F1"/>
    <w:rsid w:val="007B5ADF"/>
    <w:rsid w:val="007B5CE7"/>
    <w:rsid w:val="007B5DF7"/>
    <w:rsid w:val="007B5E25"/>
    <w:rsid w:val="007B5FAA"/>
    <w:rsid w:val="007B6016"/>
    <w:rsid w:val="007B62DC"/>
    <w:rsid w:val="007B6E75"/>
    <w:rsid w:val="007B7676"/>
    <w:rsid w:val="007B7811"/>
    <w:rsid w:val="007B784E"/>
    <w:rsid w:val="007B7B9B"/>
    <w:rsid w:val="007B7CFE"/>
    <w:rsid w:val="007C00F4"/>
    <w:rsid w:val="007C0226"/>
    <w:rsid w:val="007C0833"/>
    <w:rsid w:val="007C0C03"/>
    <w:rsid w:val="007C0C52"/>
    <w:rsid w:val="007C0C6C"/>
    <w:rsid w:val="007C0DBF"/>
    <w:rsid w:val="007C0FA4"/>
    <w:rsid w:val="007C1233"/>
    <w:rsid w:val="007C143A"/>
    <w:rsid w:val="007C191D"/>
    <w:rsid w:val="007C1DCE"/>
    <w:rsid w:val="007C1E8F"/>
    <w:rsid w:val="007C22A6"/>
    <w:rsid w:val="007C295E"/>
    <w:rsid w:val="007C2994"/>
    <w:rsid w:val="007C2C26"/>
    <w:rsid w:val="007C303C"/>
    <w:rsid w:val="007C39E8"/>
    <w:rsid w:val="007C3B24"/>
    <w:rsid w:val="007C3FAD"/>
    <w:rsid w:val="007C48AD"/>
    <w:rsid w:val="007C490C"/>
    <w:rsid w:val="007C495B"/>
    <w:rsid w:val="007C49E4"/>
    <w:rsid w:val="007C5507"/>
    <w:rsid w:val="007C60D9"/>
    <w:rsid w:val="007C67C0"/>
    <w:rsid w:val="007C7B1C"/>
    <w:rsid w:val="007D087F"/>
    <w:rsid w:val="007D09F3"/>
    <w:rsid w:val="007D0CB8"/>
    <w:rsid w:val="007D1680"/>
    <w:rsid w:val="007D168F"/>
    <w:rsid w:val="007D1978"/>
    <w:rsid w:val="007D27DF"/>
    <w:rsid w:val="007D2E03"/>
    <w:rsid w:val="007D382B"/>
    <w:rsid w:val="007D3B56"/>
    <w:rsid w:val="007D3BEF"/>
    <w:rsid w:val="007D3F39"/>
    <w:rsid w:val="007D477D"/>
    <w:rsid w:val="007D58E3"/>
    <w:rsid w:val="007D5A33"/>
    <w:rsid w:val="007D6743"/>
    <w:rsid w:val="007D6D83"/>
    <w:rsid w:val="007D7D58"/>
    <w:rsid w:val="007E03F1"/>
    <w:rsid w:val="007E0983"/>
    <w:rsid w:val="007E0DB9"/>
    <w:rsid w:val="007E1430"/>
    <w:rsid w:val="007E16B1"/>
    <w:rsid w:val="007E1741"/>
    <w:rsid w:val="007E1770"/>
    <w:rsid w:val="007E18FF"/>
    <w:rsid w:val="007E194C"/>
    <w:rsid w:val="007E1B04"/>
    <w:rsid w:val="007E2003"/>
    <w:rsid w:val="007E205C"/>
    <w:rsid w:val="007E27D8"/>
    <w:rsid w:val="007E29BA"/>
    <w:rsid w:val="007E2C16"/>
    <w:rsid w:val="007E3095"/>
    <w:rsid w:val="007E333A"/>
    <w:rsid w:val="007E349A"/>
    <w:rsid w:val="007E37FA"/>
    <w:rsid w:val="007E3BDB"/>
    <w:rsid w:val="007E3C69"/>
    <w:rsid w:val="007E3D07"/>
    <w:rsid w:val="007E3D96"/>
    <w:rsid w:val="007E4342"/>
    <w:rsid w:val="007E492D"/>
    <w:rsid w:val="007E4BB1"/>
    <w:rsid w:val="007E67B4"/>
    <w:rsid w:val="007E7614"/>
    <w:rsid w:val="007F0439"/>
    <w:rsid w:val="007F0863"/>
    <w:rsid w:val="007F08C3"/>
    <w:rsid w:val="007F0D3F"/>
    <w:rsid w:val="007F1020"/>
    <w:rsid w:val="007F1072"/>
    <w:rsid w:val="007F1182"/>
    <w:rsid w:val="007F1191"/>
    <w:rsid w:val="007F1208"/>
    <w:rsid w:val="007F1974"/>
    <w:rsid w:val="007F20F3"/>
    <w:rsid w:val="007F2551"/>
    <w:rsid w:val="007F25F3"/>
    <w:rsid w:val="007F2BB3"/>
    <w:rsid w:val="007F3081"/>
    <w:rsid w:val="007F32AD"/>
    <w:rsid w:val="007F3503"/>
    <w:rsid w:val="007F3626"/>
    <w:rsid w:val="007F372E"/>
    <w:rsid w:val="007F3E16"/>
    <w:rsid w:val="007F3E52"/>
    <w:rsid w:val="007F4393"/>
    <w:rsid w:val="007F4675"/>
    <w:rsid w:val="007F484F"/>
    <w:rsid w:val="007F4B6E"/>
    <w:rsid w:val="007F4E36"/>
    <w:rsid w:val="007F52D7"/>
    <w:rsid w:val="007F5732"/>
    <w:rsid w:val="007F5DC3"/>
    <w:rsid w:val="007F5E0E"/>
    <w:rsid w:val="007F64C0"/>
    <w:rsid w:val="007F6772"/>
    <w:rsid w:val="007F680D"/>
    <w:rsid w:val="007F6B55"/>
    <w:rsid w:val="007F7909"/>
    <w:rsid w:val="007F7D6C"/>
    <w:rsid w:val="008009D4"/>
    <w:rsid w:val="00800D53"/>
    <w:rsid w:val="00801053"/>
    <w:rsid w:val="00801C3C"/>
    <w:rsid w:val="008027F1"/>
    <w:rsid w:val="00803199"/>
    <w:rsid w:val="008031A9"/>
    <w:rsid w:val="008033CC"/>
    <w:rsid w:val="00803970"/>
    <w:rsid w:val="008039A7"/>
    <w:rsid w:val="00803F53"/>
    <w:rsid w:val="008045AA"/>
    <w:rsid w:val="0080471E"/>
    <w:rsid w:val="00804AC0"/>
    <w:rsid w:val="00804CBD"/>
    <w:rsid w:val="0080576A"/>
    <w:rsid w:val="0080585D"/>
    <w:rsid w:val="00805D14"/>
    <w:rsid w:val="00806013"/>
    <w:rsid w:val="00806136"/>
    <w:rsid w:val="0080623A"/>
    <w:rsid w:val="00806333"/>
    <w:rsid w:val="0080653E"/>
    <w:rsid w:val="008065DD"/>
    <w:rsid w:val="008066A6"/>
    <w:rsid w:val="00806813"/>
    <w:rsid w:val="00807437"/>
    <w:rsid w:val="008076CC"/>
    <w:rsid w:val="0080799A"/>
    <w:rsid w:val="00807E08"/>
    <w:rsid w:val="008100C3"/>
    <w:rsid w:val="0081029B"/>
    <w:rsid w:val="008102D9"/>
    <w:rsid w:val="0081031E"/>
    <w:rsid w:val="00810AA8"/>
    <w:rsid w:val="00811235"/>
    <w:rsid w:val="0081182E"/>
    <w:rsid w:val="0081213B"/>
    <w:rsid w:val="008122D0"/>
    <w:rsid w:val="00812C65"/>
    <w:rsid w:val="00812DDD"/>
    <w:rsid w:val="00812EBC"/>
    <w:rsid w:val="00813001"/>
    <w:rsid w:val="0081301B"/>
    <w:rsid w:val="008134A1"/>
    <w:rsid w:val="00813528"/>
    <w:rsid w:val="008136CF"/>
    <w:rsid w:val="008142D2"/>
    <w:rsid w:val="008144EC"/>
    <w:rsid w:val="00814BE7"/>
    <w:rsid w:val="00815B73"/>
    <w:rsid w:val="00816254"/>
    <w:rsid w:val="008165F4"/>
    <w:rsid w:val="00816A41"/>
    <w:rsid w:val="00816BF5"/>
    <w:rsid w:val="00817389"/>
    <w:rsid w:val="0081784C"/>
    <w:rsid w:val="008178A3"/>
    <w:rsid w:val="00817B28"/>
    <w:rsid w:val="00817E17"/>
    <w:rsid w:val="008209C6"/>
    <w:rsid w:val="00821129"/>
    <w:rsid w:val="0082143D"/>
    <w:rsid w:val="00821746"/>
    <w:rsid w:val="00821901"/>
    <w:rsid w:val="00821942"/>
    <w:rsid w:val="00823007"/>
    <w:rsid w:val="008230A3"/>
    <w:rsid w:val="00824057"/>
    <w:rsid w:val="008246D3"/>
    <w:rsid w:val="008248A4"/>
    <w:rsid w:val="00824A8A"/>
    <w:rsid w:val="00824FBE"/>
    <w:rsid w:val="008250B1"/>
    <w:rsid w:val="0082532F"/>
    <w:rsid w:val="008257E7"/>
    <w:rsid w:val="0082591B"/>
    <w:rsid w:val="00825BEB"/>
    <w:rsid w:val="00825D5D"/>
    <w:rsid w:val="00826297"/>
    <w:rsid w:val="00826618"/>
    <w:rsid w:val="00826D92"/>
    <w:rsid w:val="00826EFB"/>
    <w:rsid w:val="008273AD"/>
    <w:rsid w:val="00827A7A"/>
    <w:rsid w:val="00827F77"/>
    <w:rsid w:val="00830134"/>
    <w:rsid w:val="008307EE"/>
    <w:rsid w:val="00832A8E"/>
    <w:rsid w:val="00832E8D"/>
    <w:rsid w:val="008337CE"/>
    <w:rsid w:val="00833A45"/>
    <w:rsid w:val="00833D28"/>
    <w:rsid w:val="00834621"/>
    <w:rsid w:val="00835225"/>
    <w:rsid w:val="00835402"/>
    <w:rsid w:val="00835588"/>
    <w:rsid w:val="0083559F"/>
    <w:rsid w:val="008358BA"/>
    <w:rsid w:val="00835FF4"/>
    <w:rsid w:val="008360DD"/>
    <w:rsid w:val="00836311"/>
    <w:rsid w:val="008364AA"/>
    <w:rsid w:val="00836E99"/>
    <w:rsid w:val="0083710D"/>
    <w:rsid w:val="00837476"/>
    <w:rsid w:val="00837D15"/>
    <w:rsid w:val="008402AC"/>
    <w:rsid w:val="00840C6A"/>
    <w:rsid w:val="00840C86"/>
    <w:rsid w:val="00841341"/>
    <w:rsid w:val="008414CB"/>
    <w:rsid w:val="00841541"/>
    <w:rsid w:val="00841587"/>
    <w:rsid w:val="00841AC8"/>
    <w:rsid w:val="00841F11"/>
    <w:rsid w:val="00842202"/>
    <w:rsid w:val="008422F1"/>
    <w:rsid w:val="008425FA"/>
    <w:rsid w:val="00842682"/>
    <w:rsid w:val="0084283F"/>
    <w:rsid w:val="00842AAC"/>
    <w:rsid w:val="00842BF3"/>
    <w:rsid w:val="00842ED5"/>
    <w:rsid w:val="00843679"/>
    <w:rsid w:val="008438FC"/>
    <w:rsid w:val="00843BAD"/>
    <w:rsid w:val="00844233"/>
    <w:rsid w:val="00844452"/>
    <w:rsid w:val="008447DE"/>
    <w:rsid w:val="008448AE"/>
    <w:rsid w:val="00844B5F"/>
    <w:rsid w:val="00844B75"/>
    <w:rsid w:val="00844CA0"/>
    <w:rsid w:val="00844D2C"/>
    <w:rsid w:val="00845289"/>
    <w:rsid w:val="00846588"/>
    <w:rsid w:val="00846BE1"/>
    <w:rsid w:val="00847696"/>
    <w:rsid w:val="00847BD9"/>
    <w:rsid w:val="00847FB1"/>
    <w:rsid w:val="00851000"/>
    <w:rsid w:val="008518B3"/>
    <w:rsid w:val="0085243E"/>
    <w:rsid w:val="00852B76"/>
    <w:rsid w:val="00852C49"/>
    <w:rsid w:val="00852DAC"/>
    <w:rsid w:val="00852FD5"/>
    <w:rsid w:val="00853B51"/>
    <w:rsid w:val="00854157"/>
    <w:rsid w:val="00854417"/>
    <w:rsid w:val="008545BD"/>
    <w:rsid w:val="008554FA"/>
    <w:rsid w:val="008555AC"/>
    <w:rsid w:val="008557AA"/>
    <w:rsid w:val="00855B60"/>
    <w:rsid w:val="008560C9"/>
    <w:rsid w:val="008560F0"/>
    <w:rsid w:val="008565E4"/>
    <w:rsid w:val="00856670"/>
    <w:rsid w:val="00856807"/>
    <w:rsid w:val="0085720F"/>
    <w:rsid w:val="008575DA"/>
    <w:rsid w:val="00857821"/>
    <w:rsid w:val="00857B19"/>
    <w:rsid w:val="00857E57"/>
    <w:rsid w:val="008606D3"/>
    <w:rsid w:val="00861187"/>
    <w:rsid w:val="00861420"/>
    <w:rsid w:val="0086196B"/>
    <w:rsid w:val="008619B5"/>
    <w:rsid w:val="00861B76"/>
    <w:rsid w:val="00861C1B"/>
    <w:rsid w:val="00861EB2"/>
    <w:rsid w:val="008624C2"/>
    <w:rsid w:val="00862A9B"/>
    <w:rsid w:val="0086328D"/>
    <w:rsid w:val="0086337A"/>
    <w:rsid w:val="00863B80"/>
    <w:rsid w:val="0086413B"/>
    <w:rsid w:val="00864574"/>
    <w:rsid w:val="0086493D"/>
    <w:rsid w:val="00864F5A"/>
    <w:rsid w:val="0086533A"/>
    <w:rsid w:val="00865ADB"/>
    <w:rsid w:val="00865F87"/>
    <w:rsid w:val="0086611C"/>
    <w:rsid w:val="008665AF"/>
    <w:rsid w:val="00866B7D"/>
    <w:rsid w:val="008672D0"/>
    <w:rsid w:val="00867B1C"/>
    <w:rsid w:val="0087073B"/>
    <w:rsid w:val="00870879"/>
    <w:rsid w:val="00871000"/>
    <w:rsid w:val="0087177F"/>
    <w:rsid w:val="00871A09"/>
    <w:rsid w:val="00871BB2"/>
    <w:rsid w:val="00871BF5"/>
    <w:rsid w:val="008724D7"/>
    <w:rsid w:val="0087251B"/>
    <w:rsid w:val="008728DB"/>
    <w:rsid w:val="00872D1B"/>
    <w:rsid w:val="0087396C"/>
    <w:rsid w:val="00873AA7"/>
    <w:rsid w:val="00873BC1"/>
    <w:rsid w:val="00873C16"/>
    <w:rsid w:val="00873FBD"/>
    <w:rsid w:val="00874DD9"/>
    <w:rsid w:val="00874E0B"/>
    <w:rsid w:val="008762FF"/>
    <w:rsid w:val="00876671"/>
    <w:rsid w:val="008766F0"/>
    <w:rsid w:val="00876FBB"/>
    <w:rsid w:val="008774C2"/>
    <w:rsid w:val="00877642"/>
    <w:rsid w:val="00877A3C"/>
    <w:rsid w:val="008800D7"/>
    <w:rsid w:val="008803C0"/>
    <w:rsid w:val="00880840"/>
    <w:rsid w:val="00880BF2"/>
    <w:rsid w:val="00880C25"/>
    <w:rsid w:val="00880ECC"/>
    <w:rsid w:val="0088128B"/>
    <w:rsid w:val="00882BEF"/>
    <w:rsid w:val="00883585"/>
    <w:rsid w:val="0088378E"/>
    <w:rsid w:val="00884453"/>
    <w:rsid w:val="0088449B"/>
    <w:rsid w:val="00884542"/>
    <w:rsid w:val="008846A2"/>
    <w:rsid w:val="00884848"/>
    <w:rsid w:val="00884BB6"/>
    <w:rsid w:val="0088530D"/>
    <w:rsid w:val="00885951"/>
    <w:rsid w:val="0088668D"/>
    <w:rsid w:val="00886893"/>
    <w:rsid w:val="00886D43"/>
    <w:rsid w:val="00887358"/>
    <w:rsid w:val="0088745B"/>
    <w:rsid w:val="008903D8"/>
    <w:rsid w:val="00890A15"/>
    <w:rsid w:val="00890DB6"/>
    <w:rsid w:val="00890F30"/>
    <w:rsid w:val="00890F81"/>
    <w:rsid w:val="00891117"/>
    <w:rsid w:val="00891409"/>
    <w:rsid w:val="00891D02"/>
    <w:rsid w:val="00892304"/>
    <w:rsid w:val="0089234D"/>
    <w:rsid w:val="00892952"/>
    <w:rsid w:val="00892BA4"/>
    <w:rsid w:val="00892F4C"/>
    <w:rsid w:val="008931A8"/>
    <w:rsid w:val="00893459"/>
    <w:rsid w:val="00893A01"/>
    <w:rsid w:val="00894045"/>
    <w:rsid w:val="00894789"/>
    <w:rsid w:val="00894E21"/>
    <w:rsid w:val="0089535E"/>
    <w:rsid w:val="008953E6"/>
    <w:rsid w:val="00895630"/>
    <w:rsid w:val="008956EC"/>
    <w:rsid w:val="00895962"/>
    <w:rsid w:val="00895B68"/>
    <w:rsid w:val="00896830"/>
    <w:rsid w:val="00896DF9"/>
    <w:rsid w:val="00897667"/>
    <w:rsid w:val="0089790E"/>
    <w:rsid w:val="00897A1D"/>
    <w:rsid w:val="00897B4F"/>
    <w:rsid w:val="00897F13"/>
    <w:rsid w:val="008A0356"/>
    <w:rsid w:val="008A051A"/>
    <w:rsid w:val="008A0A1C"/>
    <w:rsid w:val="008A0FC2"/>
    <w:rsid w:val="008A187A"/>
    <w:rsid w:val="008A257C"/>
    <w:rsid w:val="008A3786"/>
    <w:rsid w:val="008A3926"/>
    <w:rsid w:val="008A4243"/>
    <w:rsid w:val="008A442D"/>
    <w:rsid w:val="008A45C6"/>
    <w:rsid w:val="008A4779"/>
    <w:rsid w:val="008A4CEC"/>
    <w:rsid w:val="008A4F76"/>
    <w:rsid w:val="008A52B1"/>
    <w:rsid w:val="008A5A92"/>
    <w:rsid w:val="008A62EF"/>
    <w:rsid w:val="008A6546"/>
    <w:rsid w:val="008A65DF"/>
    <w:rsid w:val="008A660A"/>
    <w:rsid w:val="008A6708"/>
    <w:rsid w:val="008A69B6"/>
    <w:rsid w:val="008A6A5E"/>
    <w:rsid w:val="008A708F"/>
    <w:rsid w:val="008A716C"/>
    <w:rsid w:val="008A732F"/>
    <w:rsid w:val="008A75C7"/>
    <w:rsid w:val="008A7A47"/>
    <w:rsid w:val="008A7AB7"/>
    <w:rsid w:val="008A7B96"/>
    <w:rsid w:val="008B06B3"/>
    <w:rsid w:val="008B0873"/>
    <w:rsid w:val="008B0DE0"/>
    <w:rsid w:val="008B0FDB"/>
    <w:rsid w:val="008B1E37"/>
    <w:rsid w:val="008B23D0"/>
    <w:rsid w:val="008B241C"/>
    <w:rsid w:val="008B2D2B"/>
    <w:rsid w:val="008B2ED0"/>
    <w:rsid w:val="008B3AEC"/>
    <w:rsid w:val="008B407C"/>
    <w:rsid w:val="008B4BB3"/>
    <w:rsid w:val="008B519B"/>
    <w:rsid w:val="008B5A96"/>
    <w:rsid w:val="008B5EB1"/>
    <w:rsid w:val="008B6148"/>
    <w:rsid w:val="008B68FF"/>
    <w:rsid w:val="008B6B1C"/>
    <w:rsid w:val="008B6BF2"/>
    <w:rsid w:val="008B7096"/>
    <w:rsid w:val="008B79AD"/>
    <w:rsid w:val="008B7AC1"/>
    <w:rsid w:val="008B7CBE"/>
    <w:rsid w:val="008B7E40"/>
    <w:rsid w:val="008C00BB"/>
    <w:rsid w:val="008C03B0"/>
    <w:rsid w:val="008C043C"/>
    <w:rsid w:val="008C0634"/>
    <w:rsid w:val="008C1049"/>
    <w:rsid w:val="008C1710"/>
    <w:rsid w:val="008C1AEC"/>
    <w:rsid w:val="008C1C02"/>
    <w:rsid w:val="008C1C67"/>
    <w:rsid w:val="008C1DFA"/>
    <w:rsid w:val="008C20CA"/>
    <w:rsid w:val="008C241E"/>
    <w:rsid w:val="008C31B4"/>
    <w:rsid w:val="008C4328"/>
    <w:rsid w:val="008C4910"/>
    <w:rsid w:val="008C5273"/>
    <w:rsid w:val="008C53E9"/>
    <w:rsid w:val="008C6C38"/>
    <w:rsid w:val="008C71FF"/>
    <w:rsid w:val="008C74B8"/>
    <w:rsid w:val="008C756F"/>
    <w:rsid w:val="008C793F"/>
    <w:rsid w:val="008D0D83"/>
    <w:rsid w:val="008D1230"/>
    <w:rsid w:val="008D2570"/>
    <w:rsid w:val="008D26A5"/>
    <w:rsid w:val="008D294A"/>
    <w:rsid w:val="008D2FF2"/>
    <w:rsid w:val="008D3467"/>
    <w:rsid w:val="008D3CCC"/>
    <w:rsid w:val="008D3F0A"/>
    <w:rsid w:val="008D4031"/>
    <w:rsid w:val="008D4395"/>
    <w:rsid w:val="008D4731"/>
    <w:rsid w:val="008D4A76"/>
    <w:rsid w:val="008D53A8"/>
    <w:rsid w:val="008D55F3"/>
    <w:rsid w:val="008D56E9"/>
    <w:rsid w:val="008D5F14"/>
    <w:rsid w:val="008D6112"/>
    <w:rsid w:val="008D613B"/>
    <w:rsid w:val="008D6328"/>
    <w:rsid w:val="008D668E"/>
    <w:rsid w:val="008D6772"/>
    <w:rsid w:val="008D6C5E"/>
    <w:rsid w:val="008D6DF3"/>
    <w:rsid w:val="008D734C"/>
    <w:rsid w:val="008D74D8"/>
    <w:rsid w:val="008D7AEE"/>
    <w:rsid w:val="008D7BF8"/>
    <w:rsid w:val="008D7E7B"/>
    <w:rsid w:val="008D7EBE"/>
    <w:rsid w:val="008E03F8"/>
    <w:rsid w:val="008E076C"/>
    <w:rsid w:val="008E0893"/>
    <w:rsid w:val="008E08E3"/>
    <w:rsid w:val="008E0B24"/>
    <w:rsid w:val="008E0BC3"/>
    <w:rsid w:val="008E120A"/>
    <w:rsid w:val="008E1C23"/>
    <w:rsid w:val="008E21AE"/>
    <w:rsid w:val="008E338E"/>
    <w:rsid w:val="008E403B"/>
    <w:rsid w:val="008E445A"/>
    <w:rsid w:val="008E50D8"/>
    <w:rsid w:val="008E587C"/>
    <w:rsid w:val="008E5AF8"/>
    <w:rsid w:val="008E5D9A"/>
    <w:rsid w:val="008E5E18"/>
    <w:rsid w:val="008E60DD"/>
    <w:rsid w:val="008E6AAC"/>
    <w:rsid w:val="008E77E7"/>
    <w:rsid w:val="008E7BB5"/>
    <w:rsid w:val="008E7BF8"/>
    <w:rsid w:val="008F05C2"/>
    <w:rsid w:val="008F0843"/>
    <w:rsid w:val="008F0A52"/>
    <w:rsid w:val="008F1700"/>
    <w:rsid w:val="008F20D3"/>
    <w:rsid w:val="008F2747"/>
    <w:rsid w:val="008F320A"/>
    <w:rsid w:val="008F39EE"/>
    <w:rsid w:val="008F3ECD"/>
    <w:rsid w:val="008F4760"/>
    <w:rsid w:val="008F48BF"/>
    <w:rsid w:val="008F6056"/>
    <w:rsid w:val="008F6330"/>
    <w:rsid w:val="008F7150"/>
    <w:rsid w:val="008F715B"/>
    <w:rsid w:val="008F73CE"/>
    <w:rsid w:val="008F7BA8"/>
    <w:rsid w:val="008F7E04"/>
    <w:rsid w:val="00901B57"/>
    <w:rsid w:val="00901B7B"/>
    <w:rsid w:val="00901BBB"/>
    <w:rsid w:val="00901CCD"/>
    <w:rsid w:val="00902997"/>
    <w:rsid w:val="00902E73"/>
    <w:rsid w:val="00903451"/>
    <w:rsid w:val="0090345C"/>
    <w:rsid w:val="009034B9"/>
    <w:rsid w:val="0090378E"/>
    <w:rsid w:val="00903B92"/>
    <w:rsid w:val="00903B95"/>
    <w:rsid w:val="00903C45"/>
    <w:rsid w:val="00904274"/>
    <w:rsid w:val="00904689"/>
    <w:rsid w:val="00904B28"/>
    <w:rsid w:val="009062C8"/>
    <w:rsid w:val="00906EB8"/>
    <w:rsid w:val="00907158"/>
    <w:rsid w:val="00907375"/>
    <w:rsid w:val="00907431"/>
    <w:rsid w:val="00907C26"/>
    <w:rsid w:val="00910064"/>
    <w:rsid w:val="0091044C"/>
    <w:rsid w:val="00911705"/>
    <w:rsid w:val="00911706"/>
    <w:rsid w:val="00911710"/>
    <w:rsid w:val="00911A9C"/>
    <w:rsid w:val="00911C34"/>
    <w:rsid w:val="00911D26"/>
    <w:rsid w:val="0091255D"/>
    <w:rsid w:val="00912E7C"/>
    <w:rsid w:val="009130E9"/>
    <w:rsid w:val="00913784"/>
    <w:rsid w:val="00913997"/>
    <w:rsid w:val="00913FF0"/>
    <w:rsid w:val="00914068"/>
    <w:rsid w:val="00914372"/>
    <w:rsid w:val="0091456F"/>
    <w:rsid w:val="009148C8"/>
    <w:rsid w:val="00914AA6"/>
    <w:rsid w:val="0091503F"/>
    <w:rsid w:val="009154FF"/>
    <w:rsid w:val="0091572F"/>
    <w:rsid w:val="00915B06"/>
    <w:rsid w:val="00915EAB"/>
    <w:rsid w:val="00915F96"/>
    <w:rsid w:val="00916271"/>
    <w:rsid w:val="0091630D"/>
    <w:rsid w:val="00916402"/>
    <w:rsid w:val="00916539"/>
    <w:rsid w:val="009166C3"/>
    <w:rsid w:val="00916DE3"/>
    <w:rsid w:val="00916DEF"/>
    <w:rsid w:val="00917237"/>
    <w:rsid w:val="009175A2"/>
    <w:rsid w:val="00917A17"/>
    <w:rsid w:val="00917C88"/>
    <w:rsid w:val="00917D68"/>
    <w:rsid w:val="009200B4"/>
    <w:rsid w:val="009204D6"/>
    <w:rsid w:val="0092070E"/>
    <w:rsid w:val="00920940"/>
    <w:rsid w:val="00921140"/>
    <w:rsid w:val="0092225C"/>
    <w:rsid w:val="0092228B"/>
    <w:rsid w:val="0092293E"/>
    <w:rsid w:val="00922C25"/>
    <w:rsid w:val="00923663"/>
    <w:rsid w:val="009237C2"/>
    <w:rsid w:val="00923BF1"/>
    <w:rsid w:val="0092411E"/>
    <w:rsid w:val="00924A69"/>
    <w:rsid w:val="00924C0C"/>
    <w:rsid w:val="00924D66"/>
    <w:rsid w:val="0092518A"/>
    <w:rsid w:val="009257BC"/>
    <w:rsid w:val="00925DB2"/>
    <w:rsid w:val="00925DDE"/>
    <w:rsid w:val="009261D2"/>
    <w:rsid w:val="00926242"/>
    <w:rsid w:val="009265BD"/>
    <w:rsid w:val="009269A7"/>
    <w:rsid w:val="00926BD2"/>
    <w:rsid w:val="00927565"/>
    <w:rsid w:val="00927C8A"/>
    <w:rsid w:val="00927F50"/>
    <w:rsid w:val="009303F5"/>
    <w:rsid w:val="00930ABB"/>
    <w:rsid w:val="00930D26"/>
    <w:rsid w:val="00930DB7"/>
    <w:rsid w:val="0093130B"/>
    <w:rsid w:val="0093188C"/>
    <w:rsid w:val="0093297B"/>
    <w:rsid w:val="0093395D"/>
    <w:rsid w:val="00933DC8"/>
    <w:rsid w:val="00933F58"/>
    <w:rsid w:val="009341B2"/>
    <w:rsid w:val="009341C6"/>
    <w:rsid w:val="00934C46"/>
    <w:rsid w:val="009350E6"/>
    <w:rsid w:val="009355A0"/>
    <w:rsid w:val="00936097"/>
    <w:rsid w:val="009362D8"/>
    <w:rsid w:val="00936648"/>
    <w:rsid w:val="009369FF"/>
    <w:rsid w:val="0093721E"/>
    <w:rsid w:val="009374DB"/>
    <w:rsid w:val="009377FD"/>
    <w:rsid w:val="009400C5"/>
    <w:rsid w:val="00940495"/>
    <w:rsid w:val="009410F3"/>
    <w:rsid w:val="009412F0"/>
    <w:rsid w:val="00941587"/>
    <w:rsid w:val="009418E1"/>
    <w:rsid w:val="00941A17"/>
    <w:rsid w:val="00941BBA"/>
    <w:rsid w:val="00942101"/>
    <w:rsid w:val="0094231B"/>
    <w:rsid w:val="00942519"/>
    <w:rsid w:val="00943318"/>
    <w:rsid w:val="009433EC"/>
    <w:rsid w:val="00943AE8"/>
    <w:rsid w:val="00944440"/>
    <w:rsid w:val="009464F8"/>
    <w:rsid w:val="009465E4"/>
    <w:rsid w:val="0094662F"/>
    <w:rsid w:val="00946A4F"/>
    <w:rsid w:val="00946A5D"/>
    <w:rsid w:val="009470E5"/>
    <w:rsid w:val="0094780E"/>
    <w:rsid w:val="00947D26"/>
    <w:rsid w:val="00947F14"/>
    <w:rsid w:val="00950119"/>
    <w:rsid w:val="0095016D"/>
    <w:rsid w:val="00950222"/>
    <w:rsid w:val="009502DB"/>
    <w:rsid w:val="009505F9"/>
    <w:rsid w:val="0095145C"/>
    <w:rsid w:val="0095186D"/>
    <w:rsid w:val="0095191D"/>
    <w:rsid w:val="00951FA3"/>
    <w:rsid w:val="00951FC7"/>
    <w:rsid w:val="009528D6"/>
    <w:rsid w:val="00952A31"/>
    <w:rsid w:val="00952F9A"/>
    <w:rsid w:val="00953885"/>
    <w:rsid w:val="00953B2F"/>
    <w:rsid w:val="00953F09"/>
    <w:rsid w:val="009543A0"/>
    <w:rsid w:val="0095512B"/>
    <w:rsid w:val="0095512E"/>
    <w:rsid w:val="00955624"/>
    <w:rsid w:val="009559EF"/>
    <w:rsid w:val="00955FDB"/>
    <w:rsid w:val="00956224"/>
    <w:rsid w:val="009567D3"/>
    <w:rsid w:val="00956920"/>
    <w:rsid w:val="00956E73"/>
    <w:rsid w:val="00956E77"/>
    <w:rsid w:val="009573EB"/>
    <w:rsid w:val="009573EF"/>
    <w:rsid w:val="0095741A"/>
    <w:rsid w:val="009574CE"/>
    <w:rsid w:val="00957788"/>
    <w:rsid w:val="00957BF0"/>
    <w:rsid w:val="00957F17"/>
    <w:rsid w:val="00960439"/>
    <w:rsid w:val="009617A5"/>
    <w:rsid w:val="00961ECF"/>
    <w:rsid w:val="009621CB"/>
    <w:rsid w:val="009628FE"/>
    <w:rsid w:val="00962A9E"/>
    <w:rsid w:val="00962FF8"/>
    <w:rsid w:val="0096341F"/>
    <w:rsid w:val="00963B76"/>
    <w:rsid w:val="00963EDA"/>
    <w:rsid w:val="0096599A"/>
    <w:rsid w:val="00965B39"/>
    <w:rsid w:val="00965B6D"/>
    <w:rsid w:val="00965CAD"/>
    <w:rsid w:val="009661CE"/>
    <w:rsid w:val="0096638A"/>
    <w:rsid w:val="009666A7"/>
    <w:rsid w:val="0096670B"/>
    <w:rsid w:val="00967189"/>
    <w:rsid w:val="00967218"/>
    <w:rsid w:val="00967357"/>
    <w:rsid w:val="009674ED"/>
    <w:rsid w:val="00967FF6"/>
    <w:rsid w:val="00970266"/>
    <w:rsid w:val="009703B0"/>
    <w:rsid w:val="009710AA"/>
    <w:rsid w:val="00971D12"/>
    <w:rsid w:val="00971D68"/>
    <w:rsid w:val="00971E6D"/>
    <w:rsid w:val="009721E0"/>
    <w:rsid w:val="00972612"/>
    <w:rsid w:val="009733EB"/>
    <w:rsid w:val="0097390E"/>
    <w:rsid w:val="00973DD0"/>
    <w:rsid w:val="00973FD8"/>
    <w:rsid w:val="0097412F"/>
    <w:rsid w:val="009742CF"/>
    <w:rsid w:val="009757B7"/>
    <w:rsid w:val="00975F83"/>
    <w:rsid w:val="009764C5"/>
    <w:rsid w:val="00976B9A"/>
    <w:rsid w:val="00976F57"/>
    <w:rsid w:val="009779A0"/>
    <w:rsid w:val="00977E7B"/>
    <w:rsid w:val="00977FAC"/>
    <w:rsid w:val="009808E0"/>
    <w:rsid w:val="00980CAA"/>
    <w:rsid w:val="00980CF6"/>
    <w:rsid w:val="00980E58"/>
    <w:rsid w:val="00981C6B"/>
    <w:rsid w:val="00982072"/>
    <w:rsid w:val="00984935"/>
    <w:rsid w:val="0098513A"/>
    <w:rsid w:val="009852ED"/>
    <w:rsid w:val="00985748"/>
    <w:rsid w:val="00985F9F"/>
    <w:rsid w:val="00986186"/>
    <w:rsid w:val="00986272"/>
    <w:rsid w:val="0098660B"/>
    <w:rsid w:val="00986CA5"/>
    <w:rsid w:val="00986EE7"/>
    <w:rsid w:val="009875AC"/>
    <w:rsid w:val="009876E8"/>
    <w:rsid w:val="009903AD"/>
    <w:rsid w:val="0099044A"/>
    <w:rsid w:val="009905FE"/>
    <w:rsid w:val="009906C8"/>
    <w:rsid w:val="009906D5"/>
    <w:rsid w:val="00990D0A"/>
    <w:rsid w:val="0099199A"/>
    <w:rsid w:val="00991BA2"/>
    <w:rsid w:val="00991C3F"/>
    <w:rsid w:val="00991F7B"/>
    <w:rsid w:val="009920C5"/>
    <w:rsid w:val="00992282"/>
    <w:rsid w:val="009927F3"/>
    <w:rsid w:val="00992AEC"/>
    <w:rsid w:val="00992B06"/>
    <w:rsid w:val="00993304"/>
    <w:rsid w:val="00993960"/>
    <w:rsid w:val="00993B53"/>
    <w:rsid w:val="0099495E"/>
    <w:rsid w:val="00994CBF"/>
    <w:rsid w:val="00995296"/>
    <w:rsid w:val="009953DF"/>
    <w:rsid w:val="00995578"/>
    <w:rsid w:val="00995CBE"/>
    <w:rsid w:val="00995CC6"/>
    <w:rsid w:val="00995FF9"/>
    <w:rsid w:val="009969CD"/>
    <w:rsid w:val="00996C28"/>
    <w:rsid w:val="00996F40"/>
    <w:rsid w:val="0099706C"/>
    <w:rsid w:val="00997968"/>
    <w:rsid w:val="00997F89"/>
    <w:rsid w:val="009A006B"/>
    <w:rsid w:val="009A04CE"/>
    <w:rsid w:val="009A0C54"/>
    <w:rsid w:val="009A1C3E"/>
    <w:rsid w:val="009A2800"/>
    <w:rsid w:val="009A2A64"/>
    <w:rsid w:val="009A30AD"/>
    <w:rsid w:val="009A3CF4"/>
    <w:rsid w:val="009A4960"/>
    <w:rsid w:val="009A4D29"/>
    <w:rsid w:val="009A5F1E"/>
    <w:rsid w:val="009A6557"/>
    <w:rsid w:val="009A684B"/>
    <w:rsid w:val="009A6A7C"/>
    <w:rsid w:val="009A6ECB"/>
    <w:rsid w:val="009A7760"/>
    <w:rsid w:val="009A778D"/>
    <w:rsid w:val="009B0644"/>
    <w:rsid w:val="009B0662"/>
    <w:rsid w:val="009B0BB0"/>
    <w:rsid w:val="009B0C57"/>
    <w:rsid w:val="009B246B"/>
    <w:rsid w:val="009B26E1"/>
    <w:rsid w:val="009B2704"/>
    <w:rsid w:val="009B2E20"/>
    <w:rsid w:val="009B2F9A"/>
    <w:rsid w:val="009B3170"/>
    <w:rsid w:val="009B3254"/>
    <w:rsid w:val="009B39D9"/>
    <w:rsid w:val="009B3E8A"/>
    <w:rsid w:val="009B43EF"/>
    <w:rsid w:val="009B44D1"/>
    <w:rsid w:val="009B521C"/>
    <w:rsid w:val="009B53FA"/>
    <w:rsid w:val="009B552E"/>
    <w:rsid w:val="009B56E2"/>
    <w:rsid w:val="009B5B1D"/>
    <w:rsid w:val="009B66B5"/>
    <w:rsid w:val="009B6F6B"/>
    <w:rsid w:val="009B759D"/>
    <w:rsid w:val="009C03C8"/>
    <w:rsid w:val="009C1B10"/>
    <w:rsid w:val="009C22B7"/>
    <w:rsid w:val="009C233E"/>
    <w:rsid w:val="009C2AFA"/>
    <w:rsid w:val="009C3B85"/>
    <w:rsid w:val="009C3F3D"/>
    <w:rsid w:val="009C4107"/>
    <w:rsid w:val="009C4F21"/>
    <w:rsid w:val="009C59E2"/>
    <w:rsid w:val="009C5DF8"/>
    <w:rsid w:val="009C6115"/>
    <w:rsid w:val="009C67C9"/>
    <w:rsid w:val="009C6C3C"/>
    <w:rsid w:val="009C6E03"/>
    <w:rsid w:val="009C74D3"/>
    <w:rsid w:val="009D0C07"/>
    <w:rsid w:val="009D11BD"/>
    <w:rsid w:val="009D1414"/>
    <w:rsid w:val="009D16F0"/>
    <w:rsid w:val="009D19E0"/>
    <w:rsid w:val="009D2233"/>
    <w:rsid w:val="009D228E"/>
    <w:rsid w:val="009D233B"/>
    <w:rsid w:val="009D2411"/>
    <w:rsid w:val="009D2A8E"/>
    <w:rsid w:val="009D3C8E"/>
    <w:rsid w:val="009D3EAE"/>
    <w:rsid w:val="009D4DE1"/>
    <w:rsid w:val="009D57A2"/>
    <w:rsid w:val="009D5E51"/>
    <w:rsid w:val="009D64B1"/>
    <w:rsid w:val="009D6B1B"/>
    <w:rsid w:val="009D738C"/>
    <w:rsid w:val="009D7568"/>
    <w:rsid w:val="009E1B01"/>
    <w:rsid w:val="009E2349"/>
    <w:rsid w:val="009E2D67"/>
    <w:rsid w:val="009E2DDD"/>
    <w:rsid w:val="009E31F2"/>
    <w:rsid w:val="009E32FC"/>
    <w:rsid w:val="009E35BD"/>
    <w:rsid w:val="009E38C1"/>
    <w:rsid w:val="009E3CBF"/>
    <w:rsid w:val="009E3DA5"/>
    <w:rsid w:val="009E3DDF"/>
    <w:rsid w:val="009E3EE0"/>
    <w:rsid w:val="009E4019"/>
    <w:rsid w:val="009E4114"/>
    <w:rsid w:val="009E549C"/>
    <w:rsid w:val="009E5D14"/>
    <w:rsid w:val="009E6132"/>
    <w:rsid w:val="009E670C"/>
    <w:rsid w:val="009E67CC"/>
    <w:rsid w:val="009E6B6F"/>
    <w:rsid w:val="009E6EFB"/>
    <w:rsid w:val="009E748C"/>
    <w:rsid w:val="009E75A0"/>
    <w:rsid w:val="009F0A3F"/>
    <w:rsid w:val="009F122F"/>
    <w:rsid w:val="009F237D"/>
    <w:rsid w:val="009F2451"/>
    <w:rsid w:val="009F3B54"/>
    <w:rsid w:val="009F3C52"/>
    <w:rsid w:val="009F458B"/>
    <w:rsid w:val="009F4663"/>
    <w:rsid w:val="009F46A4"/>
    <w:rsid w:val="009F4982"/>
    <w:rsid w:val="009F4FFE"/>
    <w:rsid w:val="009F5319"/>
    <w:rsid w:val="009F5BDC"/>
    <w:rsid w:val="009F5BF6"/>
    <w:rsid w:val="009F5D54"/>
    <w:rsid w:val="009F60C7"/>
    <w:rsid w:val="009F6577"/>
    <w:rsid w:val="009F6788"/>
    <w:rsid w:val="009F6B4B"/>
    <w:rsid w:val="009F79C1"/>
    <w:rsid w:val="00A00963"/>
    <w:rsid w:val="00A0150E"/>
    <w:rsid w:val="00A0167E"/>
    <w:rsid w:val="00A01719"/>
    <w:rsid w:val="00A026E3"/>
    <w:rsid w:val="00A02FC2"/>
    <w:rsid w:val="00A03237"/>
    <w:rsid w:val="00A03712"/>
    <w:rsid w:val="00A0425C"/>
    <w:rsid w:val="00A0474D"/>
    <w:rsid w:val="00A04D90"/>
    <w:rsid w:val="00A04E02"/>
    <w:rsid w:val="00A04F52"/>
    <w:rsid w:val="00A04FA7"/>
    <w:rsid w:val="00A0542C"/>
    <w:rsid w:val="00A05D2D"/>
    <w:rsid w:val="00A05DE5"/>
    <w:rsid w:val="00A06211"/>
    <w:rsid w:val="00A062FD"/>
    <w:rsid w:val="00A069D3"/>
    <w:rsid w:val="00A06A33"/>
    <w:rsid w:val="00A07069"/>
    <w:rsid w:val="00A07094"/>
    <w:rsid w:val="00A075A0"/>
    <w:rsid w:val="00A07AFB"/>
    <w:rsid w:val="00A07D78"/>
    <w:rsid w:val="00A07E71"/>
    <w:rsid w:val="00A10D36"/>
    <w:rsid w:val="00A1115D"/>
    <w:rsid w:val="00A11216"/>
    <w:rsid w:val="00A11277"/>
    <w:rsid w:val="00A11610"/>
    <w:rsid w:val="00A11783"/>
    <w:rsid w:val="00A11A57"/>
    <w:rsid w:val="00A12661"/>
    <w:rsid w:val="00A127CF"/>
    <w:rsid w:val="00A1342B"/>
    <w:rsid w:val="00A13799"/>
    <w:rsid w:val="00A1411F"/>
    <w:rsid w:val="00A14260"/>
    <w:rsid w:val="00A14785"/>
    <w:rsid w:val="00A1561B"/>
    <w:rsid w:val="00A157B6"/>
    <w:rsid w:val="00A16035"/>
    <w:rsid w:val="00A16442"/>
    <w:rsid w:val="00A164B6"/>
    <w:rsid w:val="00A17096"/>
    <w:rsid w:val="00A17157"/>
    <w:rsid w:val="00A17230"/>
    <w:rsid w:val="00A1745A"/>
    <w:rsid w:val="00A17575"/>
    <w:rsid w:val="00A17EA4"/>
    <w:rsid w:val="00A204CF"/>
    <w:rsid w:val="00A20546"/>
    <w:rsid w:val="00A21171"/>
    <w:rsid w:val="00A2185B"/>
    <w:rsid w:val="00A21A79"/>
    <w:rsid w:val="00A21C06"/>
    <w:rsid w:val="00A221BE"/>
    <w:rsid w:val="00A222DF"/>
    <w:rsid w:val="00A22629"/>
    <w:rsid w:val="00A22CB7"/>
    <w:rsid w:val="00A239A5"/>
    <w:rsid w:val="00A23DCC"/>
    <w:rsid w:val="00A23F65"/>
    <w:rsid w:val="00A240AC"/>
    <w:rsid w:val="00A24459"/>
    <w:rsid w:val="00A24975"/>
    <w:rsid w:val="00A24F2F"/>
    <w:rsid w:val="00A25304"/>
    <w:rsid w:val="00A25BC6"/>
    <w:rsid w:val="00A264A0"/>
    <w:rsid w:val="00A26A80"/>
    <w:rsid w:val="00A27137"/>
    <w:rsid w:val="00A2716D"/>
    <w:rsid w:val="00A307AE"/>
    <w:rsid w:val="00A30A5B"/>
    <w:rsid w:val="00A30B04"/>
    <w:rsid w:val="00A30C1A"/>
    <w:rsid w:val="00A312DD"/>
    <w:rsid w:val="00A31FDD"/>
    <w:rsid w:val="00A3293E"/>
    <w:rsid w:val="00A32BF5"/>
    <w:rsid w:val="00A34540"/>
    <w:rsid w:val="00A34561"/>
    <w:rsid w:val="00A34646"/>
    <w:rsid w:val="00A34746"/>
    <w:rsid w:val="00A3522B"/>
    <w:rsid w:val="00A35469"/>
    <w:rsid w:val="00A35605"/>
    <w:rsid w:val="00A3606A"/>
    <w:rsid w:val="00A377B2"/>
    <w:rsid w:val="00A3797A"/>
    <w:rsid w:val="00A37C6A"/>
    <w:rsid w:val="00A37FCE"/>
    <w:rsid w:val="00A4011C"/>
    <w:rsid w:val="00A41A0B"/>
    <w:rsid w:val="00A42628"/>
    <w:rsid w:val="00A4280F"/>
    <w:rsid w:val="00A42D42"/>
    <w:rsid w:val="00A4325E"/>
    <w:rsid w:val="00A4330E"/>
    <w:rsid w:val="00A4470C"/>
    <w:rsid w:val="00A44E34"/>
    <w:rsid w:val="00A44ECB"/>
    <w:rsid w:val="00A45164"/>
    <w:rsid w:val="00A456C5"/>
    <w:rsid w:val="00A45C29"/>
    <w:rsid w:val="00A46CB6"/>
    <w:rsid w:val="00A472F7"/>
    <w:rsid w:val="00A473BB"/>
    <w:rsid w:val="00A4742E"/>
    <w:rsid w:val="00A47988"/>
    <w:rsid w:val="00A47990"/>
    <w:rsid w:val="00A47ABA"/>
    <w:rsid w:val="00A50168"/>
    <w:rsid w:val="00A50A39"/>
    <w:rsid w:val="00A50B76"/>
    <w:rsid w:val="00A50D4A"/>
    <w:rsid w:val="00A50E47"/>
    <w:rsid w:val="00A518CE"/>
    <w:rsid w:val="00A518DE"/>
    <w:rsid w:val="00A5213D"/>
    <w:rsid w:val="00A529FB"/>
    <w:rsid w:val="00A52BE7"/>
    <w:rsid w:val="00A531B5"/>
    <w:rsid w:val="00A53367"/>
    <w:rsid w:val="00A53794"/>
    <w:rsid w:val="00A53AC3"/>
    <w:rsid w:val="00A54075"/>
    <w:rsid w:val="00A54C90"/>
    <w:rsid w:val="00A54D79"/>
    <w:rsid w:val="00A54D8F"/>
    <w:rsid w:val="00A557CF"/>
    <w:rsid w:val="00A55AD8"/>
    <w:rsid w:val="00A55AEC"/>
    <w:rsid w:val="00A55C57"/>
    <w:rsid w:val="00A564CD"/>
    <w:rsid w:val="00A56775"/>
    <w:rsid w:val="00A568BF"/>
    <w:rsid w:val="00A57287"/>
    <w:rsid w:val="00A57458"/>
    <w:rsid w:val="00A575EC"/>
    <w:rsid w:val="00A57773"/>
    <w:rsid w:val="00A57B6B"/>
    <w:rsid w:val="00A57D37"/>
    <w:rsid w:val="00A57F6E"/>
    <w:rsid w:val="00A57FE8"/>
    <w:rsid w:val="00A60187"/>
    <w:rsid w:val="00A602B2"/>
    <w:rsid w:val="00A615E0"/>
    <w:rsid w:val="00A617AD"/>
    <w:rsid w:val="00A61958"/>
    <w:rsid w:val="00A62032"/>
    <w:rsid w:val="00A62095"/>
    <w:rsid w:val="00A621F7"/>
    <w:rsid w:val="00A62339"/>
    <w:rsid w:val="00A625BB"/>
    <w:rsid w:val="00A62665"/>
    <w:rsid w:val="00A6297E"/>
    <w:rsid w:val="00A62F9C"/>
    <w:rsid w:val="00A6444F"/>
    <w:rsid w:val="00A64604"/>
    <w:rsid w:val="00A64B63"/>
    <w:rsid w:val="00A64DAF"/>
    <w:rsid w:val="00A64DFB"/>
    <w:rsid w:val="00A65544"/>
    <w:rsid w:val="00A6571A"/>
    <w:rsid w:val="00A6589A"/>
    <w:rsid w:val="00A65E73"/>
    <w:rsid w:val="00A672E3"/>
    <w:rsid w:val="00A67891"/>
    <w:rsid w:val="00A67D92"/>
    <w:rsid w:val="00A67DA1"/>
    <w:rsid w:val="00A67DAE"/>
    <w:rsid w:val="00A7069A"/>
    <w:rsid w:val="00A7110D"/>
    <w:rsid w:val="00A71698"/>
    <w:rsid w:val="00A71791"/>
    <w:rsid w:val="00A7199F"/>
    <w:rsid w:val="00A726DD"/>
    <w:rsid w:val="00A72B4B"/>
    <w:rsid w:val="00A73022"/>
    <w:rsid w:val="00A7337F"/>
    <w:rsid w:val="00A73879"/>
    <w:rsid w:val="00A73D10"/>
    <w:rsid w:val="00A741BC"/>
    <w:rsid w:val="00A74712"/>
    <w:rsid w:val="00A7479A"/>
    <w:rsid w:val="00A749CF"/>
    <w:rsid w:val="00A7542D"/>
    <w:rsid w:val="00A759C1"/>
    <w:rsid w:val="00A7609A"/>
    <w:rsid w:val="00A76340"/>
    <w:rsid w:val="00A764E0"/>
    <w:rsid w:val="00A7669D"/>
    <w:rsid w:val="00A76825"/>
    <w:rsid w:val="00A768E3"/>
    <w:rsid w:val="00A77144"/>
    <w:rsid w:val="00A77725"/>
    <w:rsid w:val="00A778D2"/>
    <w:rsid w:val="00A77C34"/>
    <w:rsid w:val="00A8063B"/>
    <w:rsid w:val="00A80860"/>
    <w:rsid w:val="00A80870"/>
    <w:rsid w:val="00A81E8A"/>
    <w:rsid w:val="00A81F5F"/>
    <w:rsid w:val="00A826A5"/>
    <w:rsid w:val="00A832D5"/>
    <w:rsid w:val="00A834AE"/>
    <w:rsid w:val="00A836A6"/>
    <w:rsid w:val="00A83917"/>
    <w:rsid w:val="00A83D5C"/>
    <w:rsid w:val="00A83EA1"/>
    <w:rsid w:val="00A83F7A"/>
    <w:rsid w:val="00A84204"/>
    <w:rsid w:val="00A847B3"/>
    <w:rsid w:val="00A853CA"/>
    <w:rsid w:val="00A854A7"/>
    <w:rsid w:val="00A85601"/>
    <w:rsid w:val="00A8587B"/>
    <w:rsid w:val="00A86021"/>
    <w:rsid w:val="00A86119"/>
    <w:rsid w:val="00A8628F"/>
    <w:rsid w:val="00A8669D"/>
    <w:rsid w:val="00A870B7"/>
    <w:rsid w:val="00A8717E"/>
    <w:rsid w:val="00A872ED"/>
    <w:rsid w:val="00A8750C"/>
    <w:rsid w:val="00A905E7"/>
    <w:rsid w:val="00A90A7C"/>
    <w:rsid w:val="00A90E07"/>
    <w:rsid w:val="00A913B6"/>
    <w:rsid w:val="00A916D0"/>
    <w:rsid w:val="00A919FE"/>
    <w:rsid w:val="00A92667"/>
    <w:rsid w:val="00A9383E"/>
    <w:rsid w:val="00A93964"/>
    <w:rsid w:val="00A9536F"/>
    <w:rsid w:val="00A9599A"/>
    <w:rsid w:val="00A960F0"/>
    <w:rsid w:val="00A9667B"/>
    <w:rsid w:val="00A9752F"/>
    <w:rsid w:val="00A9775E"/>
    <w:rsid w:val="00A97947"/>
    <w:rsid w:val="00A97B1A"/>
    <w:rsid w:val="00A97D7C"/>
    <w:rsid w:val="00A97ECE"/>
    <w:rsid w:val="00AA0328"/>
    <w:rsid w:val="00AA1AAD"/>
    <w:rsid w:val="00AA1CDA"/>
    <w:rsid w:val="00AA1FD8"/>
    <w:rsid w:val="00AA2A63"/>
    <w:rsid w:val="00AA2E6D"/>
    <w:rsid w:val="00AA2E81"/>
    <w:rsid w:val="00AA32E1"/>
    <w:rsid w:val="00AA3359"/>
    <w:rsid w:val="00AA34DE"/>
    <w:rsid w:val="00AA3751"/>
    <w:rsid w:val="00AA42EB"/>
    <w:rsid w:val="00AA44AA"/>
    <w:rsid w:val="00AA479A"/>
    <w:rsid w:val="00AA4B2E"/>
    <w:rsid w:val="00AA4C67"/>
    <w:rsid w:val="00AA5126"/>
    <w:rsid w:val="00AA5375"/>
    <w:rsid w:val="00AA5678"/>
    <w:rsid w:val="00AA574E"/>
    <w:rsid w:val="00AA5A4F"/>
    <w:rsid w:val="00AA615C"/>
    <w:rsid w:val="00AA7134"/>
    <w:rsid w:val="00AA75C7"/>
    <w:rsid w:val="00AB0D15"/>
    <w:rsid w:val="00AB180E"/>
    <w:rsid w:val="00AB2BB5"/>
    <w:rsid w:val="00AB3126"/>
    <w:rsid w:val="00AB3526"/>
    <w:rsid w:val="00AB3811"/>
    <w:rsid w:val="00AB3F5A"/>
    <w:rsid w:val="00AB41F4"/>
    <w:rsid w:val="00AB48CC"/>
    <w:rsid w:val="00AB4933"/>
    <w:rsid w:val="00AB4A13"/>
    <w:rsid w:val="00AB4D39"/>
    <w:rsid w:val="00AB5070"/>
    <w:rsid w:val="00AB5240"/>
    <w:rsid w:val="00AB535C"/>
    <w:rsid w:val="00AB5D6E"/>
    <w:rsid w:val="00AB613E"/>
    <w:rsid w:val="00AB618B"/>
    <w:rsid w:val="00AB6572"/>
    <w:rsid w:val="00AB7031"/>
    <w:rsid w:val="00AB7649"/>
    <w:rsid w:val="00AB7F89"/>
    <w:rsid w:val="00AC020B"/>
    <w:rsid w:val="00AC0906"/>
    <w:rsid w:val="00AC0D35"/>
    <w:rsid w:val="00AC0F16"/>
    <w:rsid w:val="00AC0FC3"/>
    <w:rsid w:val="00AC215A"/>
    <w:rsid w:val="00AC38B2"/>
    <w:rsid w:val="00AC3AFF"/>
    <w:rsid w:val="00AC3C4C"/>
    <w:rsid w:val="00AC489E"/>
    <w:rsid w:val="00AC4998"/>
    <w:rsid w:val="00AC51D4"/>
    <w:rsid w:val="00AC5E5C"/>
    <w:rsid w:val="00AC61B9"/>
    <w:rsid w:val="00AC6434"/>
    <w:rsid w:val="00AC6691"/>
    <w:rsid w:val="00AC66C4"/>
    <w:rsid w:val="00AC6D8C"/>
    <w:rsid w:val="00AC6F5A"/>
    <w:rsid w:val="00AC72C9"/>
    <w:rsid w:val="00AD0CA9"/>
    <w:rsid w:val="00AD10ED"/>
    <w:rsid w:val="00AD17C2"/>
    <w:rsid w:val="00AD19FB"/>
    <w:rsid w:val="00AD21CA"/>
    <w:rsid w:val="00AD29C6"/>
    <w:rsid w:val="00AD2C5A"/>
    <w:rsid w:val="00AD3533"/>
    <w:rsid w:val="00AD37A6"/>
    <w:rsid w:val="00AD3920"/>
    <w:rsid w:val="00AD3999"/>
    <w:rsid w:val="00AD3FCE"/>
    <w:rsid w:val="00AD40FB"/>
    <w:rsid w:val="00AD46BA"/>
    <w:rsid w:val="00AD4C8F"/>
    <w:rsid w:val="00AD4D54"/>
    <w:rsid w:val="00AD56FA"/>
    <w:rsid w:val="00AD5C31"/>
    <w:rsid w:val="00AD6008"/>
    <w:rsid w:val="00AD612C"/>
    <w:rsid w:val="00AD6239"/>
    <w:rsid w:val="00AD67B2"/>
    <w:rsid w:val="00AD67FB"/>
    <w:rsid w:val="00AD68F4"/>
    <w:rsid w:val="00AD6AF3"/>
    <w:rsid w:val="00AD744F"/>
    <w:rsid w:val="00AD7BF8"/>
    <w:rsid w:val="00AE04B5"/>
    <w:rsid w:val="00AE06D9"/>
    <w:rsid w:val="00AE06DA"/>
    <w:rsid w:val="00AE0D3A"/>
    <w:rsid w:val="00AE0E94"/>
    <w:rsid w:val="00AE12FF"/>
    <w:rsid w:val="00AE19B5"/>
    <w:rsid w:val="00AE27F5"/>
    <w:rsid w:val="00AE2B0D"/>
    <w:rsid w:val="00AE2BA9"/>
    <w:rsid w:val="00AE31C8"/>
    <w:rsid w:val="00AE3708"/>
    <w:rsid w:val="00AE37A7"/>
    <w:rsid w:val="00AE37C6"/>
    <w:rsid w:val="00AE3889"/>
    <w:rsid w:val="00AE38AE"/>
    <w:rsid w:val="00AE4170"/>
    <w:rsid w:val="00AE4172"/>
    <w:rsid w:val="00AE4C31"/>
    <w:rsid w:val="00AE5546"/>
    <w:rsid w:val="00AE5E94"/>
    <w:rsid w:val="00AE5ECB"/>
    <w:rsid w:val="00AE5F15"/>
    <w:rsid w:val="00AE60F0"/>
    <w:rsid w:val="00AE618C"/>
    <w:rsid w:val="00AE6771"/>
    <w:rsid w:val="00AE6B66"/>
    <w:rsid w:val="00AE77FD"/>
    <w:rsid w:val="00AE7AAF"/>
    <w:rsid w:val="00AF0018"/>
    <w:rsid w:val="00AF141B"/>
    <w:rsid w:val="00AF1834"/>
    <w:rsid w:val="00AF193B"/>
    <w:rsid w:val="00AF314C"/>
    <w:rsid w:val="00AF3387"/>
    <w:rsid w:val="00AF34A0"/>
    <w:rsid w:val="00AF354D"/>
    <w:rsid w:val="00AF3973"/>
    <w:rsid w:val="00AF3A34"/>
    <w:rsid w:val="00AF4081"/>
    <w:rsid w:val="00AF5075"/>
    <w:rsid w:val="00AF5338"/>
    <w:rsid w:val="00AF5F34"/>
    <w:rsid w:val="00AF6634"/>
    <w:rsid w:val="00AF667C"/>
    <w:rsid w:val="00AF6B22"/>
    <w:rsid w:val="00AF6BD3"/>
    <w:rsid w:val="00AF73AB"/>
    <w:rsid w:val="00B00121"/>
    <w:rsid w:val="00B002AF"/>
    <w:rsid w:val="00B002B2"/>
    <w:rsid w:val="00B00761"/>
    <w:rsid w:val="00B00EDA"/>
    <w:rsid w:val="00B011FD"/>
    <w:rsid w:val="00B01E03"/>
    <w:rsid w:val="00B02121"/>
    <w:rsid w:val="00B024DE"/>
    <w:rsid w:val="00B025E4"/>
    <w:rsid w:val="00B02787"/>
    <w:rsid w:val="00B02C71"/>
    <w:rsid w:val="00B02CD2"/>
    <w:rsid w:val="00B02D35"/>
    <w:rsid w:val="00B030AE"/>
    <w:rsid w:val="00B03464"/>
    <w:rsid w:val="00B03829"/>
    <w:rsid w:val="00B03CF8"/>
    <w:rsid w:val="00B04E2B"/>
    <w:rsid w:val="00B04F92"/>
    <w:rsid w:val="00B05B91"/>
    <w:rsid w:val="00B065B4"/>
    <w:rsid w:val="00B06859"/>
    <w:rsid w:val="00B06ABE"/>
    <w:rsid w:val="00B07547"/>
    <w:rsid w:val="00B0759F"/>
    <w:rsid w:val="00B07DCD"/>
    <w:rsid w:val="00B102C3"/>
    <w:rsid w:val="00B104C1"/>
    <w:rsid w:val="00B115B0"/>
    <w:rsid w:val="00B116A7"/>
    <w:rsid w:val="00B11DA5"/>
    <w:rsid w:val="00B11E0A"/>
    <w:rsid w:val="00B121B1"/>
    <w:rsid w:val="00B1273A"/>
    <w:rsid w:val="00B1283C"/>
    <w:rsid w:val="00B1288E"/>
    <w:rsid w:val="00B1292D"/>
    <w:rsid w:val="00B12DB4"/>
    <w:rsid w:val="00B12E99"/>
    <w:rsid w:val="00B136DC"/>
    <w:rsid w:val="00B13AD6"/>
    <w:rsid w:val="00B13E6D"/>
    <w:rsid w:val="00B143F8"/>
    <w:rsid w:val="00B14478"/>
    <w:rsid w:val="00B14630"/>
    <w:rsid w:val="00B1476F"/>
    <w:rsid w:val="00B148FD"/>
    <w:rsid w:val="00B14C8E"/>
    <w:rsid w:val="00B15562"/>
    <w:rsid w:val="00B159FB"/>
    <w:rsid w:val="00B15F56"/>
    <w:rsid w:val="00B1617E"/>
    <w:rsid w:val="00B16316"/>
    <w:rsid w:val="00B16E88"/>
    <w:rsid w:val="00B1704E"/>
    <w:rsid w:val="00B17F66"/>
    <w:rsid w:val="00B203CB"/>
    <w:rsid w:val="00B20638"/>
    <w:rsid w:val="00B207A3"/>
    <w:rsid w:val="00B207B0"/>
    <w:rsid w:val="00B21AB1"/>
    <w:rsid w:val="00B228EC"/>
    <w:rsid w:val="00B23BAA"/>
    <w:rsid w:val="00B23E3E"/>
    <w:rsid w:val="00B242D1"/>
    <w:rsid w:val="00B2448D"/>
    <w:rsid w:val="00B24AFA"/>
    <w:rsid w:val="00B24F17"/>
    <w:rsid w:val="00B25385"/>
    <w:rsid w:val="00B25838"/>
    <w:rsid w:val="00B2584C"/>
    <w:rsid w:val="00B25F74"/>
    <w:rsid w:val="00B260DE"/>
    <w:rsid w:val="00B26689"/>
    <w:rsid w:val="00B267E0"/>
    <w:rsid w:val="00B26D87"/>
    <w:rsid w:val="00B26F05"/>
    <w:rsid w:val="00B26FCD"/>
    <w:rsid w:val="00B27091"/>
    <w:rsid w:val="00B27F5A"/>
    <w:rsid w:val="00B3007E"/>
    <w:rsid w:val="00B308B4"/>
    <w:rsid w:val="00B309B8"/>
    <w:rsid w:val="00B30C2F"/>
    <w:rsid w:val="00B30EE4"/>
    <w:rsid w:val="00B310D2"/>
    <w:rsid w:val="00B31485"/>
    <w:rsid w:val="00B31667"/>
    <w:rsid w:val="00B3175A"/>
    <w:rsid w:val="00B31C07"/>
    <w:rsid w:val="00B31DBF"/>
    <w:rsid w:val="00B31ED5"/>
    <w:rsid w:val="00B32445"/>
    <w:rsid w:val="00B3251A"/>
    <w:rsid w:val="00B3265B"/>
    <w:rsid w:val="00B32C5C"/>
    <w:rsid w:val="00B331CE"/>
    <w:rsid w:val="00B341F8"/>
    <w:rsid w:val="00B344FB"/>
    <w:rsid w:val="00B3465F"/>
    <w:rsid w:val="00B353CD"/>
    <w:rsid w:val="00B35CAF"/>
    <w:rsid w:val="00B3657E"/>
    <w:rsid w:val="00B366D3"/>
    <w:rsid w:val="00B37880"/>
    <w:rsid w:val="00B4030C"/>
    <w:rsid w:val="00B4030F"/>
    <w:rsid w:val="00B40453"/>
    <w:rsid w:val="00B40CFE"/>
    <w:rsid w:val="00B40EB1"/>
    <w:rsid w:val="00B40FF2"/>
    <w:rsid w:val="00B41206"/>
    <w:rsid w:val="00B41ED8"/>
    <w:rsid w:val="00B423FC"/>
    <w:rsid w:val="00B42431"/>
    <w:rsid w:val="00B42BD4"/>
    <w:rsid w:val="00B430D3"/>
    <w:rsid w:val="00B4337D"/>
    <w:rsid w:val="00B43C52"/>
    <w:rsid w:val="00B44095"/>
    <w:rsid w:val="00B4464C"/>
    <w:rsid w:val="00B446A3"/>
    <w:rsid w:val="00B448CC"/>
    <w:rsid w:val="00B44CB5"/>
    <w:rsid w:val="00B4538C"/>
    <w:rsid w:val="00B454B7"/>
    <w:rsid w:val="00B46065"/>
    <w:rsid w:val="00B47283"/>
    <w:rsid w:val="00B4733E"/>
    <w:rsid w:val="00B47A0D"/>
    <w:rsid w:val="00B50683"/>
    <w:rsid w:val="00B5118E"/>
    <w:rsid w:val="00B51584"/>
    <w:rsid w:val="00B51C2A"/>
    <w:rsid w:val="00B526A0"/>
    <w:rsid w:val="00B52911"/>
    <w:rsid w:val="00B52A59"/>
    <w:rsid w:val="00B53181"/>
    <w:rsid w:val="00B5331D"/>
    <w:rsid w:val="00B53AB5"/>
    <w:rsid w:val="00B53B09"/>
    <w:rsid w:val="00B53FEB"/>
    <w:rsid w:val="00B54113"/>
    <w:rsid w:val="00B54554"/>
    <w:rsid w:val="00B54D55"/>
    <w:rsid w:val="00B559AA"/>
    <w:rsid w:val="00B55D73"/>
    <w:rsid w:val="00B55D9A"/>
    <w:rsid w:val="00B55FA1"/>
    <w:rsid w:val="00B566A6"/>
    <w:rsid w:val="00B56B8D"/>
    <w:rsid w:val="00B57711"/>
    <w:rsid w:val="00B57840"/>
    <w:rsid w:val="00B57B7F"/>
    <w:rsid w:val="00B57FBE"/>
    <w:rsid w:val="00B60C44"/>
    <w:rsid w:val="00B61650"/>
    <w:rsid w:val="00B619AB"/>
    <w:rsid w:val="00B61C83"/>
    <w:rsid w:val="00B62577"/>
    <w:rsid w:val="00B62697"/>
    <w:rsid w:val="00B62AA1"/>
    <w:rsid w:val="00B63060"/>
    <w:rsid w:val="00B6383F"/>
    <w:rsid w:val="00B638E5"/>
    <w:rsid w:val="00B64910"/>
    <w:rsid w:val="00B64BB7"/>
    <w:rsid w:val="00B65138"/>
    <w:rsid w:val="00B656F1"/>
    <w:rsid w:val="00B659E7"/>
    <w:rsid w:val="00B65A69"/>
    <w:rsid w:val="00B65B10"/>
    <w:rsid w:val="00B660FC"/>
    <w:rsid w:val="00B66967"/>
    <w:rsid w:val="00B6711A"/>
    <w:rsid w:val="00B67492"/>
    <w:rsid w:val="00B67578"/>
    <w:rsid w:val="00B67F6A"/>
    <w:rsid w:val="00B700AB"/>
    <w:rsid w:val="00B702D9"/>
    <w:rsid w:val="00B70577"/>
    <w:rsid w:val="00B71286"/>
    <w:rsid w:val="00B7159D"/>
    <w:rsid w:val="00B71641"/>
    <w:rsid w:val="00B7168D"/>
    <w:rsid w:val="00B735CE"/>
    <w:rsid w:val="00B73E72"/>
    <w:rsid w:val="00B73EF6"/>
    <w:rsid w:val="00B73FF4"/>
    <w:rsid w:val="00B741C9"/>
    <w:rsid w:val="00B74368"/>
    <w:rsid w:val="00B7470F"/>
    <w:rsid w:val="00B74F2E"/>
    <w:rsid w:val="00B7516C"/>
    <w:rsid w:val="00B75E8E"/>
    <w:rsid w:val="00B76897"/>
    <w:rsid w:val="00B76916"/>
    <w:rsid w:val="00B76EE2"/>
    <w:rsid w:val="00B7703F"/>
    <w:rsid w:val="00B77941"/>
    <w:rsid w:val="00B77ACB"/>
    <w:rsid w:val="00B77CE2"/>
    <w:rsid w:val="00B77E17"/>
    <w:rsid w:val="00B80146"/>
    <w:rsid w:val="00B8038B"/>
    <w:rsid w:val="00B80CCA"/>
    <w:rsid w:val="00B811DE"/>
    <w:rsid w:val="00B81A55"/>
    <w:rsid w:val="00B82715"/>
    <w:rsid w:val="00B827B8"/>
    <w:rsid w:val="00B83000"/>
    <w:rsid w:val="00B83454"/>
    <w:rsid w:val="00B842E1"/>
    <w:rsid w:val="00B844A3"/>
    <w:rsid w:val="00B84F0C"/>
    <w:rsid w:val="00B85234"/>
    <w:rsid w:val="00B855B3"/>
    <w:rsid w:val="00B857B5"/>
    <w:rsid w:val="00B85B93"/>
    <w:rsid w:val="00B863A0"/>
    <w:rsid w:val="00B8646A"/>
    <w:rsid w:val="00B86562"/>
    <w:rsid w:val="00B86CB3"/>
    <w:rsid w:val="00B86D92"/>
    <w:rsid w:val="00B86EA1"/>
    <w:rsid w:val="00B870EF"/>
    <w:rsid w:val="00B875F8"/>
    <w:rsid w:val="00B878E3"/>
    <w:rsid w:val="00B87C30"/>
    <w:rsid w:val="00B87E6A"/>
    <w:rsid w:val="00B9030C"/>
    <w:rsid w:val="00B9047D"/>
    <w:rsid w:val="00B90481"/>
    <w:rsid w:val="00B904BC"/>
    <w:rsid w:val="00B905F2"/>
    <w:rsid w:val="00B906B5"/>
    <w:rsid w:val="00B913FF"/>
    <w:rsid w:val="00B919B9"/>
    <w:rsid w:val="00B929AE"/>
    <w:rsid w:val="00B92A38"/>
    <w:rsid w:val="00B92C66"/>
    <w:rsid w:val="00B92F8D"/>
    <w:rsid w:val="00B93525"/>
    <w:rsid w:val="00B93B31"/>
    <w:rsid w:val="00B943A5"/>
    <w:rsid w:val="00B946CA"/>
    <w:rsid w:val="00B94C95"/>
    <w:rsid w:val="00B94F6B"/>
    <w:rsid w:val="00B9506D"/>
    <w:rsid w:val="00B9555A"/>
    <w:rsid w:val="00B958A8"/>
    <w:rsid w:val="00B961DE"/>
    <w:rsid w:val="00B966A5"/>
    <w:rsid w:val="00B9672E"/>
    <w:rsid w:val="00B96CBD"/>
    <w:rsid w:val="00B96D85"/>
    <w:rsid w:val="00B974EF"/>
    <w:rsid w:val="00B97DCD"/>
    <w:rsid w:val="00BA002A"/>
    <w:rsid w:val="00BA0834"/>
    <w:rsid w:val="00BA08D1"/>
    <w:rsid w:val="00BA0A39"/>
    <w:rsid w:val="00BA2013"/>
    <w:rsid w:val="00BA2029"/>
    <w:rsid w:val="00BA214B"/>
    <w:rsid w:val="00BA2178"/>
    <w:rsid w:val="00BA2192"/>
    <w:rsid w:val="00BA2C18"/>
    <w:rsid w:val="00BA2F1D"/>
    <w:rsid w:val="00BA2FD5"/>
    <w:rsid w:val="00BA3265"/>
    <w:rsid w:val="00BA36E5"/>
    <w:rsid w:val="00BA3A68"/>
    <w:rsid w:val="00BA3FBD"/>
    <w:rsid w:val="00BA43A4"/>
    <w:rsid w:val="00BA4980"/>
    <w:rsid w:val="00BA4AF0"/>
    <w:rsid w:val="00BA53D9"/>
    <w:rsid w:val="00BA5916"/>
    <w:rsid w:val="00BA61CF"/>
    <w:rsid w:val="00BA6581"/>
    <w:rsid w:val="00BA65C9"/>
    <w:rsid w:val="00BA663C"/>
    <w:rsid w:val="00BA6789"/>
    <w:rsid w:val="00BA67B4"/>
    <w:rsid w:val="00BA68A6"/>
    <w:rsid w:val="00BA7032"/>
    <w:rsid w:val="00BA7776"/>
    <w:rsid w:val="00BB0108"/>
    <w:rsid w:val="00BB0266"/>
    <w:rsid w:val="00BB027E"/>
    <w:rsid w:val="00BB05F8"/>
    <w:rsid w:val="00BB16CC"/>
    <w:rsid w:val="00BB1C01"/>
    <w:rsid w:val="00BB1D2F"/>
    <w:rsid w:val="00BB29F0"/>
    <w:rsid w:val="00BB2C75"/>
    <w:rsid w:val="00BB2D9F"/>
    <w:rsid w:val="00BB32DA"/>
    <w:rsid w:val="00BB346B"/>
    <w:rsid w:val="00BB358A"/>
    <w:rsid w:val="00BB3637"/>
    <w:rsid w:val="00BB3FB7"/>
    <w:rsid w:val="00BB4093"/>
    <w:rsid w:val="00BB4098"/>
    <w:rsid w:val="00BB40B5"/>
    <w:rsid w:val="00BB4411"/>
    <w:rsid w:val="00BB47E8"/>
    <w:rsid w:val="00BB4D77"/>
    <w:rsid w:val="00BB4E77"/>
    <w:rsid w:val="00BB4EB5"/>
    <w:rsid w:val="00BB50A8"/>
    <w:rsid w:val="00BB53B2"/>
    <w:rsid w:val="00BB56E5"/>
    <w:rsid w:val="00BB5D81"/>
    <w:rsid w:val="00BB623D"/>
    <w:rsid w:val="00BB64ED"/>
    <w:rsid w:val="00BB6560"/>
    <w:rsid w:val="00BB66FA"/>
    <w:rsid w:val="00BB6C0E"/>
    <w:rsid w:val="00BB6C55"/>
    <w:rsid w:val="00BB6FAB"/>
    <w:rsid w:val="00BB6FD1"/>
    <w:rsid w:val="00BB7703"/>
    <w:rsid w:val="00BB7936"/>
    <w:rsid w:val="00BC0BA8"/>
    <w:rsid w:val="00BC0FD3"/>
    <w:rsid w:val="00BC1735"/>
    <w:rsid w:val="00BC1A73"/>
    <w:rsid w:val="00BC1B35"/>
    <w:rsid w:val="00BC1B99"/>
    <w:rsid w:val="00BC210A"/>
    <w:rsid w:val="00BC2481"/>
    <w:rsid w:val="00BC3601"/>
    <w:rsid w:val="00BC3A2A"/>
    <w:rsid w:val="00BC3AD5"/>
    <w:rsid w:val="00BC3C2A"/>
    <w:rsid w:val="00BC4AAC"/>
    <w:rsid w:val="00BC4F1B"/>
    <w:rsid w:val="00BC5147"/>
    <w:rsid w:val="00BC56AA"/>
    <w:rsid w:val="00BC59E0"/>
    <w:rsid w:val="00BC5D68"/>
    <w:rsid w:val="00BC5D9A"/>
    <w:rsid w:val="00BC6371"/>
    <w:rsid w:val="00BC6957"/>
    <w:rsid w:val="00BC6B93"/>
    <w:rsid w:val="00BC6E5E"/>
    <w:rsid w:val="00BC6F59"/>
    <w:rsid w:val="00BC70B2"/>
    <w:rsid w:val="00BC74A0"/>
    <w:rsid w:val="00BC7A19"/>
    <w:rsid w:val="00BD1200"/>
    <w:rsid w:val="00BD12A5"/>
    <w:rsid w:val="00BD1740"/>
    <w:rsid w:val="00BD1A39"/>
    <w:rsid w:val="00BD1AC5"/>
    <w:rsid w:val="00BD1E58"/>
    <w:rsid w:val="00BD1F17"/>
    <w:rsid w:val="00BD255B"/>
    <w:rsid w:val="00BD2C86"/>
    <w:rsid w:val="00BD366B"/>
    <w:rsid w:val="00BD3972"/>
    <w:rsid w:val="00BD3C86"/>
    <w:rsid w:val="00BD4634"/>
    <w:rsid w:val="00BD4D27"/>
    <w:rsid w:val="00BD5013"/>
    <w:rsid w:val="00BD53B0"/>
    <w:rsid w:val="00BD57CE"/>
    <w:rsid w:val="00BD5F31"/>
    <w:rsid w:val="00BD632A"/>
    <w:rsid w:val="00BD726A"/>
    <w:rsid w:val="00BD740C"/>
    <w:rsid w:val="00BE035E"/>
    <w:rsid w:val="00BE0640"/>
    <w:rsid w:val="00BE07CB"/>
    <w:rsid w:val="00BE0A70"/>
    <w:rsid w:val="00BE0ACC"/>
    <w:rsid w:val="00BE17B9"/>
    <w:rsid w:val="00BE1BE0"/>
    <w:rsid w:val="00BE22B0"/>
    <w:rsid w:val="00BE2453"/>
    <w:rsid w:val="00BE3ECC"/>
    <w:rsid w:val="00BE449D"/>
    <w:rsid w:val="00BE4601"/>
    <w:rsid w:val="00BE4725"/>
    <w:rsid w:val="00BE4E40"/>
    <w:rsid w:val="00BE4E5F"/>
    <w:rsid w:val="00BE4F42"/>
    <w:rsid w:val="00BE52DC"/>
    <w:rsid w:val="00BE5550"/>
    <w:rsid w:val="00BE5F26"/>
    <w:rsid w:val="00BE62C1"/>
    <w:rsid w:val="00BE6962"/>
    <w:rsid w:val="00BE6BA9"/>
    <w:rsid w:val="00BF0127"/>
    <w:rsid w:val="00BF0DB8"/>
    <w:rsid w:val="00BF1A22"/>
    <w:rsid w:val="00BF1AE1"/>
    <w:rsid w:val="00BF2714"/>
    <w:rsid w:val="00BF27DA"/>
    <w:rsid w:val="00BF2F06"/>
    <w:rsid w:val="00BF325E"/>
    <w:rsid w:val="00BF34BA"/>
    <w:rsid w:val="00BF4019"/>
    <w:rsid w:val="00BF4246"/>
    <w:rsid w:val="00BF4347"/>
    <w:rsid w:val="00BF4C47"/>
    <w:rsid w:val="00BF4C4E"/>
    <w:rsid w:val="00BF52D0"/>
    <w:rsid w:val="00BF5379"/>
    <w:rsid w:val="00BF56F8"/>
    <w:rsid w:val="00BF5DCF"/>
    <w:rsid w:val="00BF6038"/>
    <w:rsid w:val="00BF66AC"/>
    <w:rsid w:val="00BF6801"/>
    <w:rsid w:val="00BF763A"/>
    <w:rsid w:val="00BF7CF4"/>
    <w:rsid w:val="00C000B8"/>
    <w:rsid w:val="00C00F30"/>
    <w:rsid w:val="00C0152A"/>
    <w:rsid w:val="00C01A94"/>
    <w:rsid w:val="00C02087"/>
    <w:rsid w:val="00C02539"/>
    <w:rsid w:val="00C02E43"/>
    <w:rsid w:val="00C03207"/>
    <w:rsid w:val="00C03545"/>
    <w:rsid w:val="00C04211"/>
    <w:rsid w:val="00C04B30"/>
    <w:rsid w:val="00C055E5"/>
    <w:rsid w:val="00C05AE3"/>
    <w:rsid w:val="00C0665F"/>
    <w:rsid w:val="00C0687C"/>
    <w:rsid w:val="00C069F9"/>
    <w:rsid w:val="00C073D2"/>
    <w:rsid w:val="00C07AE2"/>
    <w:rsid w:val="00C10461"/>
    <w:rsid w:val="00C10BB6"/>
    <w:rsid w:val="00C10EAB"/>
    <w:rsid w:val="00C116B6"/>
    <w:rsid w:val="00C11B24"/>
    <w:rsid w:val="00C124EF"/>
    <w:rsid w:val="00C128FC"/>
    <w:rsid w:val="00C12F95"/>
    <w:rsid w:val="00C1321B"/>
    <w:rsid w:val="00C13416"/>
    <w:rsid w:val="00C13762"/>
    <w:rsid w:val="00C137EA"/>
    <w:rsid w:val="00C1383F"/>
    <w:rsid w:val="00C13B06"/>
    <w:rsid w:val="00C13F6B"/>
    <w:rsid w:val="00C14B4D"/>
    <w:rsid w:val="00C14FDF"/>
    <w:rsid w:val="00C1513F"/>
    <w:rsid w:val="00C15BE8"/>
    <w:rsid w:val="00C1624B"/>
    <w:rsid w:val="00C16439"/>
    <w:rsid w:val="00C16650"/>
    <w:rsid w:val="00C16CA6"/>
    <w:rsid w:val="00C16CBA"/>
    <w:rsid w:val="00C16E21"/>
    <w:rsid w:val="00C176A0"/>
    <w:rsid w:val="00C17AAC"/>
    <w:rsid w:val="00C17E5E"/>
    <w:rsid w:val="00C2020B"/>
    <w:rsid w:val="00C202C7"/>
    <w:rsid w:val="00C20319"/>
    <w:rsid w:val="00C20934"/>
    <w:rsid w:val="00C20A2A"/>
    <w:rsid w:val="00C21645"/>
    <w:rsid w:val="00C223AA"/>
    <w:rsid w:val="00C2275C"/>
    <w:rsid w:val="00C22871"/>
    <w:rsid w:val="00C22ABC"/>
    <w:rsid w:val="00C22C9D"/>
    <w:rsid w:val="00C22CAD"/>
    <w:rsid w:val="00C22F4C"/>
    <w:rsid w:val="00C22FCC"/>
    <w:rsid w:val="00C23763"/>
    <w:rsid w:val="00C237E6"/>
    <w:rsid w:val="00C23997"/>
    <w:rsid w:val="00C24A56"/>
    <w:rsid w:val="00C24C0B"/>
    <w:rsid w:val="00C26A89"/>
    <w:rsid w:val="00C2745F"/>
    <w:rsid w:val="00C27F50"/>
    <w:rsid w:val="00C3066C"/>
    <w:rsid w:val="00C317B0"/>
    <w:rsid w:val="00C31A55"/>
    <w:rsid w:val="00C3206A"/>
    <w:rsid w:val="00C33A2F"/>
    <w:rsid w:val="00C33B91"/>
    <w:rsid w:val="00C33E60"/>
    <w:rsid w:val="00C343B4"/>
    <w:rsid w:val="00C348D7"/>
    <w:rsid w:val="00C34954"/>
    <w:rsid w:val="00C34BE0"/>
    <w:rsid w:val="00C3562C"/>
    <w:rsid w:val="00C358DA"/>
    <w:rsid w:val="00C35A9D"/>
    <w:rsid w:val="00C35C1C"/>
    <w:rsid w:val="00C36007"/>
    <w:rsid w:val="00C361FD"/>
    <w:rsid w:val="00C368DD"/>
    <w:rsid w:val="00C37709"/>
    <w:rsid w:val="00C40205"/>
    <w:rsid w:val="00C40546"/>
    <w:rsid w:val="00C41297"/>
    <w:rsid w:val="00C41964"/>
    <w:rsid w:val="00C42535"/>
    <w:rsid w:val="00C428D1"/>
    <w:rsid w:val="00C42F37"/>
    <w:rsid w:val="00C42FF8"/>
    <w:rsid w:val="00C432A2"/>
    <w:rsid w:val="00C4371D"/>
    <w:rsid w:val="00C43958"/>
    <w:rsid w:val="00C45473"/>
    <w:rsid w:val="00C45839"/>
    <w:rsid w:val="00C463DA"/>
    <w:rsid w:val="00C46B10"/>
    <w:rsid w:val="00C477D4"/>
    <w:rsid w:val="00C47C1C"/>
    <w:rsid w:val="00C47E2A"/>
    <w:rsid w:val="00C5083F"/>
    <w:rsid w:val="00C5095C"/>
    <w:rsid w:val="00C50ED1"/>
    <w:rsid w:val="00C513DE"/>
    <w:rsid w:val="00C517C1"/>
    <w:rsid w:val="00C51A74"/>
    <w:rsid w:val="00C51C03"/>
    <w:rsid w:val="00C5238A"/>
    <w:rsid w:val="00C52940"/>
    <w:rsid w:val="00C52A77"/>
    <w:rsid w:val="00C52D86"/>
    <w:rsid w:val="00C52F2B"/>
    <w:rsid w:val="00C53ADE"/>
    <w:rsid w:val="00C53B5B"/>
    <w:rsid w:val="00C53D5E"/>
    <w:rsid w:val="00C53F43"/>
    <w:rsid w:val="00C53F99"/>
    <w:rsid w:val="00C547F4"/>
    <w:rsid w:val="00C54C13"/>
    <w:rsid w:val="00C54E16"/>
    <w:rsid w:val="00C55084"/>
    <w:rsid w:val="00C550F2"/>
    <w:rsid w:val="00C553D9"/>
    <w:rsid w:val="00C5542E"/>
    <w:rsid w:val="00C55B71"/>
    <w:rsid w:val="00C5605B"/>
    <w:rsid w:val="00C56EE1"/>
    <w:rsid w:val="00C578CF"/>
    <w:rsid w:val="00C57E12"/>
    <w:rsid w:val="00C60385"/>
    <w:rsid w:val="00C60575"/>
    <w:rsid w:val="00C606CD"/>
    <w:rsid w:val="00C60B65"/>
    <w:rsid w:val="00C60E62"/>
    <w:rsid w:val="00C61CF3"/>
    <w:rsid w:val="00C6232C"/>
    <w:rsid w:val="00C62450"/>
    <w:rsid w:val="00C62C6B"/>
    <w:rsid w:val="00C62CAA"/>
    <w:rsid w:val="00C62E1F"/>
    <w:rsid w:val="00C634C0"/>
    <w:rsid w:val="00C63592"/>
    <w:rsid w:val="00C63D23"/>
    <w:rsid w:val="00C64224"/>
    <w:rsid w:val="00C6427B"/>
    <w:rsid w:val="00C6441C"/>
    <w:rsid w:val="00C64C92"/>
    <w:rsid w:val="00C6553C"/>
    <w:rsid w:val="00C66374"/>
    <w:rsid w:val="00C665A0"/>
    <w:rsid w:val="00C669AF"/>
    <w:rsid w:val="00C66F80"/>
    <w:rsid w:val="00C6714D"/>
    <w:rsid w:val="00C675E6"/>
    <w:rsid w:val="00C6788F"/>
    <w:rsid w:val="00C67C5D"/>
    <w:rsid w:val="00C67D21"/>
    <w:rsid w:val="00C67DA5"/>
    <w:rsid w:val="00C70A63"/>
    <w:rsid w:val="00C712CC"/>
    <w:rsid w:val="00C71EC2"/>
    <w:rsid w:val="00C721C5"/>
    <w:rsid w:val="00C72270"/>
    <w:rsid w:val="00C72AD2"/>
    <w:rsid w:val="00C7310D"/>
    <w:rsid w:val="00C73AA3"/>
    <w:rsid w:val="00C73AE7"/>
    <w:rsid w:val="00C73BA6"/>
    <w:rsid w:val="00C740C2"/>
    <w:rsid w:val="00C74522"/>
    <w:rsid w:val="00C7537E"/>
    <w:rsid w:val="00C764A0"/>
    <w:rsid w:val="00C76C48"/>
    <w:rsid w:val="00C773DE"/>
    <w:rsid w:val="00C801A3"/>
    <w:rsid w:val="00C80BBD"/>
    <w:rsid w:val="00C80BC6"/>
    <w:rsid w:val="00C8102A"/>
    <w:rsid w:val="00C81177"/>
    <w:rsid w:val="00C811C1"/>
    <w:rsid w:val="00C814C9"/>
    <w:rsid w:val="00C81821"/>
    <w:rsid w:val="00C81D36"/>
    <w:rsid w:val="00C81D52"/>
    <w:rsid w:val="00C82DF0"/>
    <w:rsid w:val="00C83128"/>
    <w:rsid w:val="00C8366A"/>
    <w:rsid w:val="00C841E8"/>
    <w:rsid w:val="00C84B02"/>
    <w:rsid w:val="00C8500F"/>
    <w:rsid w:val="00C855DF"/>
    <w:rsid w:val="00C85901"/>
    <w:rsid w:val="00C861F0"/>
    <w:rsid w:val="00C869D2"/>
    <w:rsid w:val="00C871E2"/>
    <w:rsid w:val="00C87447"/>
    <w:rsid w:val="00C87C9C"/>
    <w:rsid w:val="00C90006"/>
    <w:rsid w:val="00C90819"/>
    <w:rsid w:val="00C909B0"/>
    <w:rsid w:val="00C90EB1"/>
    <w:rsid w:val="00C90EC9"/>
    <w:rsid w:val="00C91130"/>
    <w:rsid w:val="00C9120A"/>
    <w:rsid w:val="00C91314"/>
    <w:rsid w:val="00C9190D"/>
    <w:rsid w:val="00C91E19"/>
    <w:rsid w:val="00C925D2"/>
    <w:rsid w:val="00C92A89"/>
    <w:rsid w:val="00C930B7"/>
    <w:rsid w:val="00C933E4"/>
    <w:rsid w:val="00C93420"/>
    <w:rsid w:val="00C9346E"/>
    <w:rsid w:val="00C93692"/>
    <w:rsid w:val="00C93774"/>
    <w:rsid w:val="00C9424D"/>
    <w:rsid w:val="00C9442D"/>
    <w:rsid w:val="00C94FB5"/>
    <w:rsid w:val="00C9565E"/>
    <w:rsid w:val="00C95E52"/>
    <w:rsid w:val="00C95F9A"/>
    <w:rsid w:val="00C96357"/>
    <w:rsid w:val="00C97893"/>
    <w:rsid w:val="00C97954"/>
    <w:rsid w:val="00CA002C"/>
    <w:rsid w:val="00CA0919"/>
    <w:rsid w:val="00CA0C75"/>
    <w:rsid w:val="00CA0ED9"/>
    <w:rsid w:val="00CA0FC4"/>
    <w:rsid w:val="00CA12B7"/>
    <w:rsid w:val="00CA1B99"/>
    <w:rsid w:val="00CA1C6F"/>
    <w:rsid w:val="00CA1FF9"/>
    <w:rsid w:val="00CA210D"/>
    <w:rsid w:val="00CA230F"/>
    <w:rsid w:val="00CA2AE6"/>
    <w:rsid w:val="00CA2E5C"/>
    <w:rsid w:val="00CA2FE9"/>
    <w:rsid w:val="00CA3B04"/>
    <w:rsid w:val="00CA47EF"/>
    <w:rsid w:val="00CA48CD"/>
    <w:rsid w:val="00CA4D08"/>
    <w:rsid w:val="00CA4DF9"/>
    <w:rsid w:val="00CA5B95"/>
    <w:rsid w:val="00CA5D9D"/>
    <w:rsid w:val="00CA5EBC"/>
    <w:rsid w:val="00CA653E"/>
    <w:rsid w:val="00CA65DA"/>
    <w:rsid w:val="00CA6969"/>
    <w:rsid w:val="00CA6A66"/>
    <w:rsid w:val="00CA6C23"/>
    <w:rsid w:val="00CA6C3A"/>
    <w:rsid w:val="00CA6FE3"/>
    <w:rsid w:val="00CA7225"/>
    <w:rsid w:val="00CA741D"/>
    <w:rsid w:val="00CA7AAC"/>
    <w:rsid w:val="00CA7CD2"/>
    <w:rsid w:val="00CB04B6"/>
    <w:rsid w:val="00CB0605"/>
    <w:rsid w:val="00CB08FD"/>
    <w:rsid w:val="00CB14BB"/>
    <w:rsid w:val="00CB1F44"/>
    <w:rsid w:val="00CB2171"/>
    <w:rsid w:val="00CB26F1"/>
    <w:rsid w:val="00CB3A48"/>
    <w:rsid w:val="00CB3A8C"/>
    <w:rsid w:val="00CB43A6"/>
    <w:rsid w:val="00CB43C2"/>
    <w:rsid w:val="00CB4679"/>
    <w:rsid w:val="00CB4DF3"/>
    <w:rsid w:val="00CB580B"/>
    <w:rsid w:val="00CB5C0B"/>
    <w:rsid w:val="00CB6BC8"/>
    <w:rsid w:val="00CB6BF1"/>
    <w:rsid w:val="00CB6EC0"/>
    <w:rsid w:val="00CB71F3"/>
    <w:rsid w:val="00CB7381"/>
    <w:rsid w:val="00CB7CEC"/>
    <w:rsid w:val="00CC0271"/>
    <w:rsid w:val="00CC0A48"/>
    <w:rsid w:val="00CC0A7D"/>
    <w:rsid w:val="00CC1119"/>
    <w:rsid w:val="00CC1D7B"/>
    <w:rsid w:val="00CC1F14"/>
    <w:rsid w:val="00CC2857"/>
    <w:rsid w:val="00CC28C0"/>
    <w:rsid w:val="00CC290A"/>
    <w:rsid w:val="00CC3229"/>
    <w:rsid w:val="00CC3F63"/>
    <w:rsid w:val="00CC3FE3"/>
    <w:rsid w:val="00CC4C0E"/>
    <w:rsid w:val="00CC4DF0"/>
    <w:rsid w:val="00CC4F22"/>
    <w:rsid w:val="00CC5240"/>
    <w:rsid w:val="00CC5839"/>
    <w:rsid w:val="00CC5A22"/>
    <w:rsid w:val="00CC5BD5"/>
    <w:rsid w:val="00CC5DC1"/>
    <w:rsid w:val="00CC6DA3"/>
    <w:rsid w:val="00CC767C"/>
    <w:rsid w:val="00CC7CA8"/>
    <w:rsid w:val="00CD0527"/>
    <w:rsid w:val="00CD0565"/>
    <w:rsid w:val="00CD0D9C"/>
    <w:rsid w:val="00CD10B8"/>
    <w:rsid w:val="00CD1361"/>
    <w:rsid w:val="00CD16DF"/>
    <w:rsid w:val="00CD1CAA"/>
    <w:rsid w:val="00CD2BB6"/>
    <w:rsid w:val="00CD2DFD"/>
    <w:rsid w:val="00CD315A"/>
    <w:rsid w:val="00CD32A4"/>
    <w:rsid w:val="00CD33A4"/>
    <w:rsid w:val="00CD33E3"/>
    <w:rsid w:val="00CD5317"/>
    <w:rsid w:val="00CD59AC"/>
    <w:rsid w:val="00CD5D70"/>
    <w:rsid w:val="00CD5F02"/>
    <w:rsid w:val="00CD5F1D"/>
    <w:rsid w:val="00CD60C3"/>
    <w:rsid w:val="00CD6956"/>
    <w:rsid w:val="00CD70F0"/>
    <w:rsid w:val="00CD748D"/>
    <w:rsid w:val="00CD7AD0"/>
    <w:rsid w:val="00CD7D21"/>
    <w:rsid w:val="00CD7D9B"/>
    <w:rsid w:val="00CD7F13"/>
    <w:rsid w:val="00CE00A2"/>
    <w:rsid w:val="00CE04A0"/>
    <w:rsid w:val="00CE15BA"/>
    <w:rsid w:val="00CE19E2"/>
    <w:rsid w:val="00CE1AF2"/>
    <w:rsid w:val="00CE1D8B"/>
    <w:rsid w:val="00CE1EFB"/>
    <w:rsid w:val="00CE2248"/>
    <w:rsid w:val="00CE25D1"/>
    <w:rsid w:val="00CE2982"/>
    <w:rsid w:val="00CE3F22"/>
    <w:rsid w:val="00CE48A2"/>
    <w:rsid w:val="00CE5030"/>
    <w:rsid w:val="00CE519A"/>
    <w:rsid w:val="00CE5576"/>
    <w:rsid w:val="00CE59C1"/>
    <w:rsid w:val="00CE5C06"/>
    <w:rsid w:val="00CE602A"/>
    <w:rsid w:val="00CE6219"/>
    <w:rsid w:val="00CE6336"/>
    <w:rsid w:val="00CE6479"/>
    <w:rsid w:val="00CE676C"/>
    <w:rsid w:val="00CE6AAC"/>
    <w:rsid w:val="00CE6CF7"/>
    <w:rsid w:val="00CE73B6"/>
    <w:rsid w:val="00CE797C"/>
    <w:rsid w:val="00CE7AC3"/>
    <w:rsid w:val="00CE7F19"/>
    <w:rsid w:val="00CF05AB"/>
    <w:rsid w:val="00CF0931"/>
    <w:rsid w:val="00CF1814"/>
    <w:rsid w:val="00CF187A"/>
    <w:rsid w:val="00CF18BF"/>
    <w:rsid w:val="00CF1DFB"/>
    <w:rsid w:val="00CF3311"/>
    <w:rsid w:val="00CF35D9"/>
    <w:rsid w:val="00CF4100"/>
    <w:rsid w:val="00CF4982"/>
    <w:rsid w:val="00CF5446"/>
    <w:rsid w:val="00CF57C2"/>
    <w:rsid w:val="00CF58A6"/>
    <w:rsid w:val="00CF5BC0"/>
    <w:rsid w:val="00CF63C2"/>
    <w:rsid w:val="00CF6530"/>
    <w:rsid w:val="00CF7B6A"/>
    <w:rsid w:val="00CF7EC2"/>
    <w:rsid w:val="00D0152B"/>
    <w:rsid w:val="00D01574"/>
    <w:rsid w:val="00D01F18"/>
    <w:rsid w:val="00D0285D"/>
    <w:rsid w:val="00D028E7"/>
    <w:rsid w:val="00D03312"/>
    <w:rsid w:val="00D03643"/>
    <w:rsid w:val="00D03991"/>
    <w:rsid w:val="00D03CB3"/>
    <w:rsid w:val="00D03FDF"/>
    <w:rsid w:val="00D043E5"/>
    <w:rsid w:val="00D05610"/>
    <w:rsid w:val="00D05CBD"/>
    <w:rsid w:val="00D06126"/>
    <w:rsid w:val="00D066D6"/>
    <w:rsid w:val="00D07478"/>
    <w:rsid w:val="00D07BC2"/>
    <w:rsid w:val="00D07C23"/>
    <w:rsid w:val="00D1044E"/>
    <w:rsid w:val="00D10873"/>
    <w:rsid w:val="00D10FF0"/>
    <w:rsid w:val="00D1191D"/>
    <w:rsid w:val="00D12377"/>
    <w:rsid w:val="00D127CE"/>
    <w:rsid w:val="00D12951"/>
    <w:rsid w:val="00D12E4E"/>
    <w:rsid w:val="00D133BB"/>
    <w:rsid w:val="00D13A00"/>
    <w:rsid w:val="00D147B1"/>
    <w:rsid w:val="00D14A26"/>
    <w:rsid w:val="00D14ABB"/>
    <w:rsid w:val="00D14F9C"/>
    <w:rsid w:val="00D1503B"/>
    <w:rsid w:val="00D15682"/>
    <w:rsid w:val="00D159B9"/>
    <w:rsid w:val="00D1655B"/>
    <w:rsid w:val="00D170BC"/>
    <w:rsid w:val="00D17379"/>
    <w:rsid w:val="00D17931"/>
    <w:rsid w:val="00D17C9C"/>
    <w:rsid w:val="00D17DE8"/>
    <w:rsid w:val="00D200DE"/>
    <w:rsid w:val="00D205F4"/>
    <w:rsid w:val="00D20849"/>
    <w:rsid w:val="00D2084D"/>
    <w:rsid w:val="00D20EAF"/>
    <w:rsid w:val="00D20EC0"/>
    <w:rsid w:val="00D20F56"/>
    <w:rsid w:val="00D2132D"/>
    <w:rsid w:val="00D221E2"/>
    <w:rsid w:val="00D2243D"/>
    <w:rsid w:val="00D2265E"/>
    <w:rsid w:val="00D22736"/>
    <w:rsid w:val="00D22CA5"/>
    <w:rsid w:val="00D22E4A"/>
    <w:rsid w:val="00D22F78"/>
    <w:rsid w:val="00D23C8E"/>
    <w:rsid w:val="00D23E77"/>
    <w:rsid w:val="00D24810"/>
    <w:rsid w:val="00D24870"/>
    <w:rsid w:val="00D24AC9"/>
    <w:rsid w:val="00D24D5C"/>
    <w:rsid w:val="00D256ED"/>
    <w:rsid w:val="00D25B59"/>
    <w:rsid w:val="00D26235"/>
    <w:rsid w:val="00D2640E"/>
    <w:rsid w:val="00D26944"/>
    <w:rsid w:val="00D26DB3"/>
    <w:rsid w:val="00D27606"/>
    <w:rsid w:val="00D279A7"/>
    <w:rsid w:val="00D27A91"/>
    <w:rsid w:val="00D30BC4"/>
    <w:rsid w:val="00D30FFA"/>
    <w:rsid w:val="00D314D7"/>
    <w:rsid w:val="00D31591"/>
    <w:rsid w:val="00D315C8"/>
    <w:rsid w:val="00D319F1"/>
    <w:rsid w:val="00D32664"/>
    <w:rsid w:val="00D32814"/>
    <w:rsid w:val="00D32CF0"/>
    <w:rsid w:val="00D32DFF"/>
    <w:rsid w:val="00D3303B"/>
    <w:rsid w:val="00D3375F"/>
    <w:rsid w:val="00D33C21"/>
    <w:rsid w:val="00D33E93"/>
    <w:rsid w:val="00D34AF7"/>
    <w:rsid w:val="00D34C2F"/>
    <w:rsid w:val="00D34D7E"/>
    <w:rsid w:val="00D34D91"/>
    <w:rsid w:val="00D34DFB"/>
    <w:rsid w:val="00D3508F"/>
    <w:rsid w:val="00D3584B"/>
    <w:rsid w:val="00D35D38"/>
    <w:rsid w:val="00D3609A"/>
    <w:rsid w:val="00D3620F"/>
    <w:rsid w:val="00D36D78"/>
    <w:rsid w:val="00D36EE7"/>
    <w:rsid w:val="00D370F5"/>
    <w:rsid w:val="00D37195"/>
    <w:rsid w:val="00D371B2"/>
    <w:rsid w:val="00D401D0"/>
    <w:rsid w:val="00D40316"/>
    <w:rsid w:val="00D40AFB"/>
    <w:rsid w:val="00D42B1F"/>
    <w:rsid w:val="00D42F17"/>
    <w:rsid w:val="00D43012"/>
    <w:rsid w:val="00D43483"/>
    <w:rsid w:val="00D437FA"/>
    <w:rsid w:val="00D4394A"/>
    <w:rsid w:val="00D43A74"/>
    <w:rsid w:val="00D43A7C"/>
    <w:rsid w:val="00D44127"/>
    <w:rsid w:val="00D4518D"/>
    <w:rsid w:val="00D45432"/>
    <w:rsid w:val="00D45979"/>
    <w:rsid w:val="00D45EDE"/>
    <w:rsid w:val="00D46378"/>
    <w:rsid w:val="00D4640E"/>
    <w:rsid w:val="00D46484"/>
    <w:rsid w:val="00D46B25"/>
    <w:rsid w:val="00D46D26"/>
    <w:rsid w:val="00D47637"/>
    <w:rsid w:val="00D47E2E"/>
    <w:rsid w:val="00D500D1"/>
    <w:rsid w:val="00D5020F"/>
    <w:rsid w:val="00D508AC"/>
    <w:rsid w:val="00D50F95"/>
    <w:rsid w:val="00D510A7"/>
    <w:rsid w:val="00D513A5"/>
    <w:rsid w:val="00D51BD3"/>
    <w:rsid w:val="00D5215B"/>
    <w:rsid w:val="00D525AF"/>
    <w:rsid w:val="00D528A3"/>
    <w:rsid w:val="00D52B73"/>
    <w:rsid w:val="00D53281"/>
    <w:rsid w:val="00D53774"/>
    <w:rsid w:val="00D549A1"/>
    <w:rsid w:val="00D55AA8"/>
    <w:rsid w:val="00D55C9E"/>
    <w:rsid w:val="00D57444"/>
    <w:rsid w:val="00D5750B"/>
    <w:rsid w:val="00D5794F"/>
    <w:rsid w:val="00D57D89"/>
    <w:rsid w:val="00D57ED6"/>
    <w:rsid w:val="00D57F13"/>
    <w:rsid w:val="00D61103"/>
    <w:rsid w:val="00D61238"/>
    <w:rsid w:val="00D6168E"/>
    <w:rsid w:val="00D617C6"/>
    <w:rsid w:val="00D61F91"/>
    <w:rsid w:val="00D6205B"/>
    <w:rsid w:val="00D62FC7"/>
    <w:rsid w:val="00D63067"/>
    <w:rsid w:val="00D632A4"/>
    <w:rsid w:val="00D638D6"/>
    <w:rsid w:val="00D64123"/>
    <w:rsid w:val="00D64735"/>
    <w:rsid w:val="00D64AF6"/>
    <w:rsid w:val="00D64DB9"/>
    <w:rsid w:val="00D66102"/>
    <w:rsid w:val="00D66495"/>
    <w:rsid w:val="00D6649C"/>
    <w:rsid w:val="00D664F9"/>
    <w:rsid w:val="00D66D77"/>
    <w:rsid w:val="00D67E46"/>
    <w:rsid w:val="00D67F93"/>
    <w:rsid w:val="00D700BF"/>
    <w:rsid w:val="00D7052B"/>
    <w:rsid w:val="00D70DE0"/>
    <w:rsid w:val="00D71A6D"/>
    <w:rsid w:val="00D71B35"/>
    <w:rsid w:val="00D721BE"/>
    <w:rsid w:val="00D721C8"/>
    <w:rsid w:val="00D7227C"/>
    <w:rsid w:val="00D73035"/>
    <w:rsid w:val="00D736FE"/>
    <w:rsid w:val="00D746BB"/>
    <w:rsid w:val="00D746DD"/>
    <w:rsid w:val="00D7484B"/>
    <w:rsid w:val="00D748F6"/>
    <w:rsid w:val="00D7515D"/>
    <w:rsid w:val="00D758CE"/>
    <w:rsid w:val="00D7597E"/>
    <w:rsid w:val="00D760AF"/>
    <w:rsid w:val="00D762FC"/>
    <w:rsid w:val="00D76974"/>
    <w:rsid w:val="00D76CDD"/>
    <w:rsid w:val="00D76D9B"/>
    <w:rsid w:val="00D76E9D"/>
    <w:rsid w:val="00D77367"/>
    <w:rsid w:val="00D7743A"/>
    <w:rsid w:val="00D77679"/>
    <w:rsid w:val="00D77816"/>
    <w:rsid w:val="00D77BE6"/>
    <w:rsid w:val="00D77BF0"/>
    <w:rsid w:val="00D800DA"/>
    <w:rsid w:val="00D805CE"/>
    <w:rsid w:val="00D80BCE"/>
    <w:rsid w:val="00D81A9E"/>
    <w:rsid w:val="00D820D6"/>
    <w:rsid w:val="00D82292"/>
    <w:rsid w:val="00D82662"/>
    <w:rsid w:val="00D83839"/>
    <w:rsid w:val="00D841B7"/>
    <w:rsid w:val="00D844E6"/>
    <w:rsid w:val="00D84AD5"/>
    <w:rsid w:val="00D8569A"/>
    <w:rsid w:val="00D85A4A"/>
    <w:rsid w:val="00D85BCC"/>
    <w:rsid w:val="00D86379"/>
    <w:rsid w:val="00D8673D"/>
    <w:rsid w:val="00D8691C"/>
    <w:rsid w:val="00D86C33"/>
    <w:rsid w:val="00D87917"/>
    <w:rsid w:val="00D9009C"/>
    <w:rsid w:val="00D90649"/>
    <w:rsid w:val="00D90839"/>
    <w:rsid w:val="00D90CFC"/>
    <w:rsid w:val="00D91823"/>
    <w:rsid w:val="00D91FDA"/>
    <w:rsid w:val="00D9272C"/>
    <w:rsid w:val="00D92EE1"/>
    <w:rsid w:val="00D93A0F"/>
    <w:rsid w:val="00D93DB9"/>
    <w:rsid w:val="00D93E68"/>
    <w:rsid w:val="00D942AF"/>
    <w:rsid w:val="00D94610"/>
    <w:rsid w:val="00D94B42"/>
    <w:rsid w:val="00D94D9E"/>
    <w:rsid w:val="00D951D2"/>
    <w:rsid w:val="00D95679"/>
    <w:rsid w:val="00D958E1"/>
    <w:rsid w:val="00D95AA5"/>
    <w:rsid w:val="00D95B2F"/>
    <w:rsid w:val="00D964E3"/>
    <w:rsid w:val="00D96D33"/>
    <w:rsid w:val="00D9713C"/>
    <w:rsid w:val="00D971D1"/>
    <w:rsid w:val="00D971FA"/>
    <w:rsid w:val="00D974AA"/>
    <w:rsid w:val="00D974DF"/>
    <w:rsid w:val="00D97BDA"/>
    <w:rsid w:val="00D97D43"/>
    <w:rsid w:val="00DA0B2A"/>
    <w:rsid w:val="00DA0D7F"/>
    <w:rsid w:val="00DA0E0D"/>
    <w:rsid w:val="00DA1118"/>
    <w:rsid w:val="00DA1153"/>
    <w:rsid w:val="00DA1448"/>
    <w:rsid w:val="00DA1550"/>
    <w:rsid w:val="00DA1D87"/>
    <w:rsid w:val="00DA1E69"/>
    <w:rsid w:val="00DA1F45"/>
    <w:rsid w:val="00DA1FAE"/>
    <w:rsid w:val="00DA26C4"/>
    <w:rsid w:val="00DA2C3C"/>
    <w:rsid w:val="00DA2FAB"/>
    <w:rsid w:val="00DA31CF"/>
    <w:rsid w:val="00DA33C8"/>
    <w:rsid w:val="00DA3593"/>
    <w:rsid w:val="00DA3B6B"/>
    <w:rsid w:val="00DA3C7A"/>
    <w:rsid w:val="00DA4591"/>
    <w:rsid w:val="00DA477F"/>
    <w:rsid w:val="00DA491E"/>
    <w:rsid w:val="00DA4E92"/>
    <w:rsid w:val="00DA572F"/>
    <w:rsid w:val="00DA6648"/>
    <w:rsid w:val="00DA6DDF"/>
    <w:rsid w:val="00DA7115"/>
    <w:rsid w:val="00DA7433"/>
    <w:rsid w:val="00DA771C"/>
    <w:rsid w:val="00DA7785"/>
    <w:rsid w:val="00DB0184"/>
    <w:rsid w:val="00DB0EA5"/>
    <w:rsid w:val="00DB1F0F"/>
    <w:rsid w:val="00DB208C"/>
    <w:rsid w:val="00DB214F"/>
    <w:rsid w:val="00DB27E0"/>
    <w:rsid w:val="00DB2902"/>
    <w:rsid w:val="00DB2E27"/>
    <w:rsid w:val="00DB303F"/>
    <w:rsid w:val="00DB30EC"/>
    <w:rsid w:val="00DB3D1B"/>
    <w:rsid w:val="00DB428E"/>
    <w:rsid w:val="00DB43F4"/>
    <w:rsid w:val="00DB4C25"/>
    <w:rsid w:val="00DB4CEA"/>
    <w:rsid w:val="00DB4D52"/>
    <w:rsid w:val="00DB4DE4"/>
    <w:rsid w:val="00DB5732"/>
    <w:rsid w:val="00DB613A"/>
    <w:rsid w:val="00DB70D4"/>
    <w:rsid w:val="00DB766F"/>
    <w:rsid w:val="00DB77A0"/>
    <w:rsid w:val="00DB7FCA"/>
    <w:rsid w:val="00DC0A00"/>
    <w:rsid w:val="00DC0DD7"/>
    <w:rsid w:val="00DC0F46"/>
    <w:rsid w:val="00DC11FA"/>
    <w:rsid w:val="00DC1465"/>
    <w:rsid w:val="00DC1939"/>
    <w:rsid w:val="00DC1AAE"/>
    <w:rsid w:val="00DC2634"/>
    <w:rsid w:val="00DC313F"/>
    <w:rsid w:val="00DC3C97"/>
    <w:rsid w:val="00DC42F4"/>
    <w:rsid w:val="00DC46C1"/>
    <w:rsid w:val="00DC4715"/>
    <w:rsid w:val="00DC478F"/>
    <w:rsid w:val="00DC4799"/>
    <w:rsid w:val="00DC47A3"/>
    <w:rsid w:val="00DC491D"/>
    <w:rsid w:val="00DC554A"/>
    <w:rsid w:val="00DC5BA1"/>
    <w:rsid w:val="00DC5EAB"/>
    <w:rsid w:val="00DC61AE"/>
    <w:rsid w:val="00DC6711"/>
    <w:rsid w:val="00DC7602"/>
    <w:rsid w:val="00DC7B83"/>
    <w:rsid w:val="00DC7B92"/>
    <w:rsid w:val="00DD0657"/>
    <w:rsid w:val="00DD0F5D"/>
    <w:rsid w:val="00DD1887"/>
    <w:rsid w:val="00DD2088"/>
    <w:rsid w:val="00DD2212"/>
    <w:rsid w:val="00DD241E"/>
    <w:rsid w:val="00DD2795"/>
    <w:rsid w:val="00DD2BBF"/>
    <w:rsid w:val="00DD316A"/>
    <w:rsid w:val="00DD3537"/>
    <w:rsid w:val="00DD35F2"/>
    <w:rsid w:val="00DD36B6"/>
    <w:rsid w:val="00DD38E7"/>
    <w:rsid w:val="00DD4244"/>
    <w:rsid w:val="00DD51E8"/>
    <w:rsid w:val="00DD553E"/>
    <w:rsid w:val="00DD55E8"/>
    <w:rsid w:val="00DD5F3A"/>
    <w:rsid w:val="00DD6203"/>
    <w:rsid w:val="00DD6622"/>
    <w:rsid w:val="00DD72E0"/>
    <w:rsid w:val="00DE0305"/>
    <w:rsid w:val="00DE0C09"/>
    <w:rsid w:val="00DE0EBA"/>
    <w:rsid w:val="00DE0FD7"/>
    <w:rsid w:val="00DE1291"/>
    <w:rsid w:val="00DE17C3"/>
    <w:rsid w:val="00DE1A69"/>
    <w:rsid w:val="00DE2316"/>
    <w:rsid w:val="00DE3773"/>
    <w:rsid w:val="00DE3B1B"/>
    <w:rsid w:val="00DE466C"/>
    <w:rsid w:val="00DE4852"/>
    <w:rsid w:val="00DE4BAF"/>
    <w:rsid w:val="00DE4E12"/>
    <w:rsid w:val="00DE4E20"/>
    <w:rsid w:val="00DE5921"/>
    <w:rsid w:val="00DE5ABC"/>
    <w:rsid w:val="00DE60E8"/>
    <w:rsid w:val="00DE6142"/>
    <w:rsid w:val="00DE6201"/>
    <w:rsid w:val="00DE6E11"/>
    <w:rsid w:val="00DF00E1"/>
    <w:rsid w:val="00DF02F6"/>
    <w:rsid w:val="00DF08CF"/>
    <w:rsid w:val="00DF0CC6"/>
    <w:rsid w:val="00DF1490"/>
    <w:rsid w:val="00DF18F4"/>
    <w:rsid w:val="00DF1F04"/>
    <w:rsid w:val="00DF227E"/>
    <w:rsid w:val="00DF252D"/>
    <w:rsid w:val="00DF276A"/>
    <w:rsid w:val="00DF28C9"/>
    <w:rsid w:val="00DF31FB"/>
    <w:rsid w:val="00DF3208"/>
    <w:rsid w:val="00DF32D8"/>
    <w:rsid w:val="00DF3687"/>
    <w:rsid w:val="00DF375C"/>
    <w:rsid w:val="00DF3C86"/>
    <w:rsid w:val="00DF3E13"/>
    <w:rsid w:val="00DF4AF5"/>
    <w:rsid w:val="00DF4CF5"/>
    <w:rsid w:val="00DF4E1A"/>
    <w:rsid w:val="00DF518B"/>
    <w:rsid w:val="00DF5372"/>
    <w:rsid w:val="00DF5989"/>
    <w:rsid w:val="00DF5C43"/>
    <w:rsid w:val="00DF643C"/>
    <w:rsid w:val="00DF66A1"/>
    <w:rsid w:val="00DF68FB"/>
    <w:rsid w:val="00DF6904"/>
    <w:rsid w:val="00DF7A61"/>
    <w:rsid w:val="00E00877"/>
    <w:rsid w:val="00E00A80"/>
    <w:rsid w:val="00E00B39"/>
    <w:rsid w:val="00E01223"/>
    <w:rsid w:val="00E0126E"/>
    <w:rsid w:val="00E01820"/>
    <w:rsid w:val="00E01976"/>
    <w:rsid w:val="00E01E3A"/>
    <w:rsid w:val="00E0257E"/>
    <w:rsid w:val="00E025EF"/>
    <w:rsid w:val="00E02B2D"/>
    <w:rsid w:val="00E02D17"/>
    <w:rsid w:val="00E03CE2"/>
    <w:rsid w:val="00E03EA7"/>
    <w:rsid w:val="00E043CB"/>
    <w:rsid w:val="00E0474A"/>
    <w:rsid w:val="00E0504A"/>
    <w:rsid w:val="00E06F44"/>
    <w:rsid w:val="00E06F84"/>
    <w:rsid w:val="00E0721D"/>
    <w:rsid w:val="00E07697"/>
    <w:rsid w:val="00E07786"/>
    <w:rsid w:val="00E07BD8"/>
    <w:rsid w:val="00E07F40"/>
    <w:rsid w:val="00E10490"/>
    <w:rsid w:val="00E10B29"/>
    <w:rsid w:val="00E10B98"/>
    <w:rsid w:val="00E10C02"/>
    <w:rsid w:val="00E1111E"/>
    <w:rsid w:val="00E11580"/>
    <w:rsid w:val="00E11B1D"/>
    <w:rsid w:val="00E11DE1"/>
    <w:rsid w:val="00E12846"/>
    <w:rsid w:val="00E137C1"/>
    <w:rsid w:val="00E13D7E"/>
    <w:rsid w:val="00E14010"/>
    <w:rsid w:val="00E142ED"/>
    <w:rsid w:val="00E14400"/>
    <w:rsid w:val="00E149E5"/>
    <w:rsid w:val="00E152D4"/>
    <w:rsid w:val="00E155B0"/>
    <w:rsid w:val="00E15C1E"/>
    <w:rsid w:val="00E163DF"/>
    <w:rsid w:val="00E16C87"/>
    <w:rsid w:val="00E20D87"/>
    <w:rsid w:val="00E20EF3"/>
    <w:rsid w:val="00E212CF"/>
    <w:rsid w:val="00E21C6F"/>
    <w:rsid w:val="00E21C95"/>
    <w:rsid w:val="00E2265B"/>
    <w:rsid w:val="00E226F7"/>
    <w:rsid w:val="00E22C5F"/>
    <w:rsid w:val="00E22CB4"/>
    <w:rsid w:val="00E22CB6"/>
    <w:rsid w:val="00E22E81"/>
    <w:rsid w:val="00E23193"/>
    <w:rsid w:val="00E231F4"/>
    <w:rsid w:val="00E23362"/>
    <w:rsid w:val="00E23A21"/>
    <w:rsid w:val="00E25211"/>
    <w:rsid w:val="00E2535E"/>
    <w:rsid w:val="00E25BA6"/>
    <w:rsid w:val="00E25ED1"/>
    <w:rsid w:val="00E25F1B"/>
    <w:rsid w:val="00E26324"/>
    <w:rsid w:val="00E26460"/>
    <w:rsid w:val="00E26B68"/>
    <w:rsid w:val="00E275DD"/>
    <w:rsid w:val="00E2772A"/>
    <w:rsid w:val="00E279C4"/>
    <w:rsid w:val="00E279E5"/>
    <w:rsid w:val="00E27F5F"/>
    <w:rsid w:val="00E30BA9"/>
    <w:rsid w:val="00E31697"/>
    <w:rsid w:val="00E319AB"/>
    <w:rsid w:val="00E31BE0"/>
    <w:rsid w:val="00E31C3E"/>
    <w:rsid w:val="00E31E35"/>
    <w:rsid w:val="00E32017"/>
    <w:rsid w:val="00E323BA"/>
    <w:rsid w:val="00E3256A"/>
    <w:rsid w:val="00E32E64"/>
    <w:rsid w:val="00E331A8"/>
    <w:rsid w:val="00E3331D"/>
    <w:rsid w:val="00E33531"/>
    <w:rsid w:val="00E33849"/>
    <w:rsid w:val="00E3397C"/>
    <w:rsid w:val="00E3445B"/>
    <w:rsid w:val="00E345FB"/>
    <w:rsid w:val="00E34BEA"/>
    <w:rsid w:val="00E35689"/>
    <w:rsid w:val="00E35E08"/>
    <w:rsid w:val="00E362A4"/>
    <w:rsid w:val="00E36AEF"/>
    <w:rsid w:val="00E36FB6"/>
    <w:rsid w:val="00E36FFA"/>
    <w:rsid w:val="00E37658"/>
    <w:rsid w:val="00E37D75"/>
    <w:rsid w:val="00E401CC"/>
    <w:rsid w:val="00E405F7"/>
    <w:rsid w:val="00E42A75"/>
    <w:rsid w:val="00E42AFB"/>
    <w:rsid w:val="00E43122"/>
    <w:rsid w:val="00E436F0"/>
    <w:rsid w:val="00E4388A"/>
    <w:rsid w:val="00E43EEC"/>
    <w:rsid w:val="00E44471"/>
    <w:rsid w:val="00E447EF"/>
    <w:rsid w:val="00E44996"/>
    <w:rsid w:val="00E45025"/>
    <w:rsid w:val="00E450AC"/>
    <w:rsid w:val="00E450C6"/>
    <w:rsid w:val="00E4558B"/>
    <w:rsid w:val="00E456CC"/>
    <w:rsid w:val="00E45FF7"/>
    <w:rsid w:val="00E467FD"/>
    <w:rsid w:val="00E46825"/>
    <w:rsid w:val="00E46DC9"/>
    <w:rsid w:val="00E47168"/>
    <w:rsid w:val="00E47714"/>
    <w:rsid w:val="00E478DC"/>
    <w:rsid w:val="00E478E4"/>
    <w:rsid w:val="00E47F9E"/>
    <w:rsid w:val="00E503E7"/>
    <w:rsid w:val="00E5069B"/>
    <w:rsid w:val="00E50DF7"/>
    <w:rsid w:val="00E51372"/>
    <w:rsid w:val="00E51C6F"/>
    <w:rsid w:val="00E51F18"/>
    <w:rsid w:val="00E526AE"/>
    <w:rsid w:val="00E52824"/>
    <w:rsid w:val="00E528CB"/>
    <w:rsid w:val="00E52E8F"/>
    <w:rsid w:val="00E52FC1"/>
    <w:rsid w:val="00E53164"/>
    <w:rsid w:val="00E53223"/>
    <w:rsid w:val="00E53418"/>
    <w:rsid w:val="00E54797"/>
    <w:rsid w:val="00E5494C"/>
    <w:rsid w:val="00E54CD4"/>
    <w:rsid w:val="00E54E57"/>
    <w:rsid w:val="00E54FA2"/>
    <w:rsid w:val="00E55419"/>
    <w:rsid w:val="00E557FD"/>
    <w:rsid w:val="00E55EAC"/>
    <w:rsid w:val="00E56029"/>
    <w:rsid w:val="00E569B3"/>
    <w:rsid w:val="00E56DAB"/>
    <w:rsid w:val="00E56EF1"/>
    <w:rsid w:val="00E56F82"/>
    <w:rsid w:val="00E571F0"/>
    <w:rsid w:val="00E572B0"/>
    <w:rsid w:val="00E60A67"/>
    <w:rsid w:val="00E60DB8"/>
    <w:rsid w:val="00E61946"/>
    <w:rsid w:val="00E61D6E"/>
    <w:rsid w:val="00E62FD0"/>
    <w:rsid w:val="00E63108"/>
    <w:rsid w:val="00E63207"/>
    <w:rsid w:val="00E63553"/>
    <w:rsid w:val="00E6386D"/>
    <w:rsid w:val="00E63C0D"/>
    <w:rsid w:val="00E63C29"/>
    <w:rsid w:val="00E63E76"/>
    <w:rsid w:val="00E640AC"/>
    <w:rsid w:val="00E64E45"/>
    <w:rsid w:val="00E654DE"/>
    <w:rsid w:val="00E655B8"/>
    <w:rsid w:val="00E65722"/>
    <w:rsid w:val="00E659BB"/>
    <w:rsid w:val="00E65D49"/>
    <w:rsid w:val="00E65FF7"/>
    <w:rsid w:val="00E6619A"/>
    <w:rsid w:val="00E66383"/>
    <w:rsid w:val="00E6657C"/>
    <w:rsid w:val="00E709F1"/>
    <w:rsid w:val="00E70AFF"/>
    <w:rsid w:val="00E71FBF"/>
    <w:rsid w:val="00E723E7"/>
    <w:rsid w:val="00E729D9"/>
    <w:rsid w:val="00E72F23"/>
    <w:rsid w:val="00E736CF"/>
    <w:rsid w:val="00E739C5"/>
    <w:rsid w:val="00E747C9"/>
    <w:rsid w:val="00E74EA2"/>
    <w:rsid w:val="00E75185"/>
    <w:rsid w:val="00E7527C"/>
    <w:rsid w:val="00E7541F"/>
    <w:rsid w:val="00E7549F"/>
    <w:rsid w:val="00E75DFB"/>
    <w:rsid w:val="00E76095"/>
    <w:rsid w:val="00E7648D"/>
    <w:rsid w:val="00E76A03"/>
    <w:rsid w:val="00E76D84"/>
    <w:rsid w:val="00E77F81"/>
    <w:rsid w:val="00E77F83"/>
    <w:rsid w:val="00E80487"/>
    <w:rsid w:val="00E80495"/>
    <w:rsid w:val="00E816E4"/>
    <w:rsid w:val="00E81804"/>
    <w:rsid w:val="00E81AEE"/>
    <w:rsid w:val="00E822D0"/>
    <w:rsid w:val="00E82363"/>
    <w:rsid w:val="00E82D5D"/>
    <w:rsid w:val="00E83022"/>
    <w:rsid w:val="00E83924"/>
    <w:rsid w:val="00E83929"/>
    <w:rsid w:val="00E8499C"/>
    <w:rsid w:val="00E84CF6"/>
    <w:rsid w:val="00E84F1E"/>
    <w:rsid w:val="00E859C5"/>
    <w:rsid w:val="00E85B79"/>
    <w:rsid w:val="00E86863"/>
    <w:rsid w:val="00E86AA4"/>
    <w:rsid w:val="00E8700D"/>
    <w:rsid w:val="00E87530"/>
    <w:rsid w:val="00E87B00"/>
    <w:rsid w:val="00E902BC"/>
    <w:rsid w:val="00E90696"/>
    <w:rsid w:val="00E906E5"/>
    <w:rsid w:val="00E91497"/>
    <w:rsid w:val="00E91799"/>
    <w:rsid w:val="00E919C4"/>
    <w:rsid w:val="00E9218C"/>
    <w:rsid w:val="00E92351"/>
    <w:rsid w:val="00E92463"/>
    <w:rsid w:val="00E924AA"/>
    <w:rsid w:val="00E92F63"/>
    <w:rsid w:val="00E93857"/>
    <w:rsid w:val="00E93879"/>
    <w:rsid w:val="00E93BAA"/>
    <w:rsid w:val="00E93E33"/>
    <w:rsid w:val="00E947DD"/>
    <w:rsid w:val="00E94D1A"/>
    <w:rsid w:val="00E95000"/>
    <w:rsid w:val="00E95361"/>
    <w:rsid w:val="00E95524"/>
    <w:rsid w:val="00E95DDF"/>
    <w:rsid w:val="00E966DF"/>
    <w:rsid w:val="00E96E55"/>
    <w:rsid w:val="00E96F6D"/>
    <w:rsid w:val="00E97474"/>
    <w:rsid w:val="00E97483"/>
    <w:rsid w:val="00E9754B"/>
    <w:rsid w:val="00E97802"/>
    <w:rsid w:val="00E97C05"/>
    <w:rsid w:val="00E97CBD"/>
    <w:rsid w:val="00E97DB3"/>
    <w:rsid w:val="00EA18C3"/>
    <w:rsid w:val="00EA1A67"/>
    <w:rsid w:val="00EA28AF"/>
    <w:rsid w:val="00EA29D4"/>
    <w:rsid w:val="00EA2ABF"/>
    <w:rsid w:val="00EA2B50"/>
    <w:rsid w:val="00EA3443"/>
    <w:rsid w:val="00EA369A"/>
    <w:rsid w:val="00EA3A5A"/>
    <w:rsid w:val="00EA3FAE"/>
    <w:rsid w:val="00EA4596"/>
    <w:rsid w:val="00EA48E8"/>
    <w:rsid w:val="00EA5038"/>
    <w:rsid w:val="00EA507A"/>
    <w:rsid w:val="00EA5515"/>
    <w:rsid w:val="00EA5616"/>
    <w:rsid w:val="00EA608B"/>
    <w:rsid w:val="00EA6454"/>
    <w:rsid w:val="00EA6BCE"/>
    <w:rsid w:val="00EA6DC5"/>
    <w:rsid w:val="00EA7B67"/>
    <w:rsid w:val="00EB0821"/>
    <w:rsid w:val="00EB1096"/>
    <w:rsid w:val="00EB1148"/>
    <w:rsid w:val="00EB122D"/>
    <w:rsid w:val="00EB1FC3"/>
    <w:rsid w:val="00EB204E"/>
    <w:rsid w:val="00EB2442"/>
    <w:rsid w:val="00EB2F77"/>
    <w:rsid w:val="00EB3639"/>
    <w:rsid w:val="00EB379E"/>
    <w:rsid w:val="00EB3BBA"/>
    <w:rsid w:val="00EB44AC"/>
    <w:rsid w:val="00EB45B4"/>
    <w:rsid w:val="00EB5454"/>
    <w:rsid w:val="00EB5751"/>
    <w:rsid w:val="00EB5CEB"/>
    <w:rsid w:val="00EB5D33"/>
    <w:rsid w:val="00EB5D81"/>
    <w:rsid w:val="00EB5D88"/>
    <w:rsid w:val="00EB5F26"/>
    <w:rsid w:val="00EB61E0"/>
    <w:rsid w:val="00EB6F55"/>
    <w:rsid w:val="00EB7106"/>
    <w:rsid w:val="00EB785E"/>
    <w:rsid w:val="00EB7D3E"/>
    <w:rsid w:val="00EC16A3"/>
    <w:rsid w:val="00EC172D"/>
    <w:rsid w:val="00EC1796"/>
    <w:rsid w:val="00EC1E80"/>
    <w:rsid w:val="00EC1E9B"/>
    <w:rsid w:val="00EC2477"/>
    <w:rsid w:val="00EC25A7"/>
    <w:rsid w:val="00EC3122"/>
    <w:rsid w:val="00EC3214"/>
    <w:rsid w:val="00EC336E"/>
    <w:rsid w:val="00EC36AC"/>
    <w:rsid w:val="00EC3906"/>
    <w:rsid w:val="00EC3E8E"/>
    <w:rsid w:val="00EC4040"/>
    <w:rsid w:val="00EC478B"/>
    <w:rsid w:val="00EC48FB"/>
    <w:rsid w:val="00EC51BC"/>
    <w:rsid w:val="00EC587F"/>
    <w:rsid w:val="00EC6AA0"/>
    <w:rsid w:val="00EC6E08"/>
    <w:rsid w:val="00EC70F9"/>
    <w:rsid w:val="00EC7B73"/>
    <w:rsid w:val="00EC7F97"/>
    <w:rsid w:val="00ED002D"/>
    <w:rsid w:val="00ED01EF"/>
    <w:rsid w:val="00ED0414"/>
    <w:rsid w:val="00ED05DE"/>
    <w:rsid w:val="00ED090D"/>
    <w:rsid w:val="00ED1453"/>
    <w:rsid w:val="00ED1CE9"/>
    <w:rsid w:val="00ED1EA5"/>
    <w:rsid w:val="00ED28BA"/>
    <w:rsid w:val="00ED2A8D"/>
    <w:rsid w:val="00ED2ADC"/>
    <w:rsid w:val="00ED3368"/>
    <w:rsid w:val="00ED35AB"/>
    <w:rsid w:val="00ED39D4"/>
    <w:rsid w:val="00ED3F7F"/>
    <w:rsid w:val="00ED513F"/>
    <w:rsid w:val="00ED5412"/>
    <w:rsid w:val="00ED55C1"/>
    <w:rsid w:val="00ED576A"/>
    <w:rsid w:val="00ED62B2"/>
    <w:rsid w:val="00ED6477"/>
    <w:rsid w:val="00ED64B5"/>
    <w:rsid w:val="00ED6D79"/>
    <w:rsid w:val="00ED7B17"/>
    <w:rsid w:val="00EE077B"/>
    <w:rsid w:val="00EE0CC5"/>
    <w:rsid w:val="00EE1253"/>
    <w:rsid w:val="00EE13DD"/>
    <w:rsid w:val="00EE15A9"/>
    <w:rsid w:val="00EE1D15"/>
    <w:rsid w:val="00EE1DC7"/>
    <w:rsid w:val="00EE2573"/>
    <w:rsid w:val="00EE2746"/>
    <w:rsid w:val="00EE2793"/>
    <w:rsid w:val="00EE4173"/>
    <w:rsid w:val="00EE42CC"/>
    <w:rsid w:val="00EE47E9"/>
    <w:rsid w:val="00EE4D63"/>
    <w:rsid w:val="00EE56E6"/>
    <w:rsid w:val="00EE5A7A"/>
    <w:rsid w:val="00EE5C36"/>
    <w:rsid w:val="00EE5DBC"/>
    <w:rsid w:val="00EE681F"/>
    <w:rsid w:val="00EE6B65"/>
    <w:rsid w:val="00EE6E73"/>
    <w:rsid w:val="00EE7310"/>
    <w:rsid w:val="00EE74C3"/>
    <w:rsid w:val="00EE76EF"/>
    <w:rsid w:val="00EE78BA"/>
    <w:rsid w:val="00EE7921"/>
    <w:rsid w:val="00EE7B54"/>
    <w:rsid w:val="00EE7EE0"/>
    <w:rsid w:val="00EF01E2"/>
    <w:rsid w:val="00EF01E3"/>
    <w:rsid w:val="00EF102E"/>
    <w:rsid w:val="00EF13DF"/>
    <w:rsid w:val="00EF1670"/>
    <w:rsid w:val="00EF22A7"/>
    <w:rsid w:val="00EF27A7"/>
    <w:rsid w:val="00EF2FC3"/>
    <w:rsid w:val="00EF41C2"/>
    <w:rsid w:val="00EF4A16"/>
    <w:rsid w:val="00EF4BFA"/>
    <w:rsid w:val="00EF4C5F"/>
    <w:rsid w:val="00EF550C"/>
    <w:rsid w:val="00EF5594"/>
    <w:rsid w:val="00EF5E79"/>
    <w:rsid w:val="00EF646F"/>
    <w:rsid w:val="00EF6594"/>
    <w:rsid w:val="00EF7042"/>
    <w:rsid w:val="00EF70F8"/>
    <w:rsid w:val="00EF7155"/>
    <w:rsid w:val="00F00328"/>
    <w:rsid w:val="00F00A9E"/>
    <w:rsid w:val="00F00BD4"/>
    <w:rsid w:val="00F010F7"/>
    <w:rsid w:val="00F017AB"/>
    <w:rsid w:val="00F01967"/>
    <w:rsid w:val="00F0248E"/>
    <w:rsid w:val="00F02B3F"/>
    <w:rsid w:val="00F02CE8"/>
    <w:rsid w:val="00F03613"/>
    <w:rsid w:val="00F041F4"/>
    <w:rsid w:val="00F04428"/>
    <w:rsid w:val="00F045C2"/>
    <w:rsid w:val="00F0485B"/>
    <w:rsid w:val="00F04E8E"/>
    <w:rsid w:val="00F05392"/>
    <w:rsid w:val="00F0550F"/>
    <w:rsid w:val="00F055C2"/>
    <w:rsid w:val="00F058CF"/>
    <w:rsid w:val="00F05942"/>
    <w:rsid w:val="00F05BA7"/>
    <w:rsid w:val="00F0631F"/>
    <w:rsid w:val="00F0660F"/>
    <w:rsid w:val="00F07155"/>
    <w:rsid w:val="00F071A3"/>
    <w:rsid w:val="00F0732C"/>
    <w:rsid w:val="00F07906"/>
    <w:rsid w:val="00F07A30"/>
    <w:rsid w:val="00F07C1B"/>
    <w:rsid w:val="00F10D6D"/>
    <w:rsid w:val="00F10EC9"/>
    <w:rsid w:val="00F12D50"/>
    <w:rsid w:val="00F13529"/>
    <w:rsid w:val="00F1364B"/>
    <w:rsid w:val="00F13974"/>
    <w:rsid w:val="00F13AEB"/>
    <w:rsid w:val="00F15068"/>
    <w:rsid w:val="00F15BE9"/>
    <w:rsid w:val="00F15C29"/>
    <w:rsid w:val="00F175BF"/>
    <w:rsid w:val="00F17ADB"/>
    <w:rsid w:val="00F2009A"/>
    <w:rsid w:val="00F2018B"/>
    <w:rsid w:val="00F20350"/>
    <w:rsid w:val="00F2191B"/>
    <w:rsid w:val="00F2194D"/>
    <w:rsid w:val="00F220BE"/>
    <w:rsid w:val="00F220D2"/>
    <w:rsid w:val="00F233B4"/>
    <w:rsid w:val="00F23C25"/>
    <w:rsid w:val="00F23C56"/>
    <w:rsid w:val="00F23CC5"/>
    <w:rsid w:val="00F2438F"/>
    <w:rsid w:val="00F24777"/>
    <w:rsid w:val="00F251BD"/>
    <w:rsid w:val="00F25550"/>
    <w:rsid w:val="00F25634"/>
    <w:rsid w:val="00F25BED"/>
    <w:rsid w:val="00F25F4E"/>
    <w:rsid w:val="00F2621F"/>
    <w:rsid w:val="00F26585"/>
    <w:rsid w:val="00F269D2"/>
    <w:rsid w:val="00F26C57"/>
    <w:rsid w:val="00F27039"/>
    <w:rsid w:val="00F27822"/>
    <w:rsid w:val="00F27EB1"/>
    <w:rsid w:val="00F302D0"/>
    <w:rsid w:val="00F3201E"/>
    <w:rsid w:val="00F32166"/>
    <w:rsid w:val="00F32938"/>
    <w:rsid w:val="00F332F4"/>
    <w:rsid w:val="00F333BA"/>
    <w:rsid w:val="00F33681"/>
    <w:rsid w:val="00F336C8"/>
    <w:rsid w:val="00F33CB5"/>
    <w:rsid w:val="00F3413F"/>
    <w:rsid w:val="00F34247"/>
    <w:rsid w:val="00F345A6"/>
    <w:rsid w:val="00F347E0"/>
    <w:rsid w:val="00F34F6C"/>
    <w:rsid w:val="00F35020"/>
    <w:rsid w:val="00F35033"/>
    <w:rsid w:val="00F3539D"/>
    <w:rsid w:val="00F35407"/>
    <w:rsid w:val="00F3587B"/>
    <w:rsid w:val="00F35F0F"/>
    <w:rsid w:val="00F36242"/>
    <w:rsid w:val="00F366D0"/>
    <w:rsid w:val="00F36C41"/>
    <w:rsid w:val="00F36DF7"/>
    <w:rsid w:val="00F37665"/>
    <w:rsid w:val="00F3781C"/>
    <w:rsid w:val="00F37D14"/>
    <w:rsid w:val="00F407B2"/>
    <w:rsid w:val="00F412A2"/>
    <w:rsid w:val="00F414EF"/>
    <w:rsid w:val="00F417B4"/>
    <w:rsid w:val="00F41B07"/>
    <w:rsid w:val="00F41D95"/>
    <w:rsid w:val="00F41E04"/>
    <w:rsid w:val="00F43087"/>
    <w:rsid w:val="00F43D83"/>
    <w:rsid w:val="00F43D9C"/>
    <w:rsid w:val="00F443C0"/>
    <w:rsid w:val="00F449DB"/>
    <w:rsid w:val="00F44A48"/>
    <w:rsid w:val="00F4527D"/>
    <w:rsid w:val="00F456C3"/>
    <w:rsid w:val="00F4583D"/>
    <w:rsid w:val="00F4594A"/>
    <w:rsid w:val="00F459B8"/>
    <w:rsid w:val="00F45F92"/>
    <w:rsid w:val="00F46BAE"/>
    <w:rsid w:val="00F4746B"/>
    <w:rsid w:val="00F4782E"/>
    <w:rsid w:val="00F47AD7"/>
    <w:rsid w:val="00F47DAC"/>
    <w:rsid w:val="00F514B1"/>
    <w:rsid w:val="00F51C89"/>
    <w:rsid w:val="00F51D9C"/>
    <w:rsid w:val="00F52332"/>
    <w:rsid w:val="00F5256A"/>
    <w:rsid w:val="00F528E3"/>
    <w:rsid w:val="00F53122"/>
    <w:rsid w:val="00F53140"/>
    <w:rsid w:val="00F53493"/>
    <w:rsid w:val="00F5351E"/>
    <w:rsid w:val="00F53821"/>
    <w:rsid w:val="00F54388"/>
    <w:rsid w:val="00F547FF"/>
    <w:rsid w:val="00F54961"/>
    <w:rsid w:val="00F54D5D"/>
    <w:rsid w:val="00F5556E"/>
    <w:rsid w:val="00F55671"/>
    <w:rsid w:val="00F566F3"/>
    <w:rsid w:val="00F567FE"/>
    <w:rsid w:val="00F57058"/>
    <w:rsid w:val="00F57612"/>
    <w:rsid w:val="00F5783A"/>
    <w:rsid w:val="00F57B88"/>
    <w:rsid w:val="00F601B4"/>
    <w:rsid w:val="00F60BA8"/>
    <w:rsid w:val="00F61CB8"/>
    <w:rsid w:val="00F61F60"/>
    <w:rsid w:val="00F622DA"/>
    <w:rsid w:val="00F62F30"/>
    <w:rsid w:val="00F62F5E"/>
    <w:rsid w:val="00F640E0"/>
    <w:rsid w:val="00F64190"/>
    <w:rsid w:val="00F6431F"/>
    <w:rsid w:val="00F6464D"/>
    <w:rsid w:val="00F647EF"/>
    <w:rsid w:val="00F64B93"/>
    <w:rsid w:val="00F653DF"/>
    <w:rsid w:val="00F65519"/>
    <w:rsid w:val="00F6564A"/>
    <w:rsid w:val="00F66071"/>
    <w:rsid w:val="00F66ACA"/>
    <w:rsid w:val="00F66DDC"/>
    <w:rsid w:val="00F67811"/>
    <w:rsid w:val="00F706FA"/>
    <w:rsid w:val="00F70857"/>
    <w:rsid w:val="00F708E8"/>
    <w:rsid w:val="00F7093B"/>
    <w:rsid w:val="00F70B1A"/>
    <w:rsid w:val="00F70D9B"/>
    <w:rsid w:val="00F70ED4"/>
    <w:rsid w:val="00F70F58"/>
    <w:rsid w:val="00F70F64"/>
    <w:rsid w:val="00F713DD"/>
    <w:rsid w:val="00F7143A"/>
    <w:rsid w:val="00F71D32"/>
    <w:rsid w:val="00F720BB"/>
    <w:rsid w:val="00F722AA"/>
    <w:rsid w:val="00F727A8"/>
    <w:rsid w:val="00F72A83"/>
    <w:rsid w:val="00F72E4F"/>
    <w:rsid w:val="00F72E7D"/>
    <w:rsid w:val="00F73B8E"/>
    <w:rsid w:val="00F7454E"/>
    <w:rsid w:val="00F74807"/>
    <w:rsid w:val="00F74D3D"/>
    <w:rsid w:val="00F755D2"/>
    <w:rsid w:val="00F75EF4"/>
    <w:rsid w:val="00F75F70"/>
    <w:rsid w:val="00F76FE9"/>
    <w:rsid w:val="00F7764A"/>
    <w:rsid w:val="00F7779A"/>
    <w:rsid w:val="00F80399"/>
    <w:rsid w:val="00F81535"/>
    <w:rsid w:val="00F81948"/>
    <w:rsid w:val="00F81B84"/>
    <w:rsid w:val="00F821F4"/>
    <w:rsid w:val="00F828E9"/>
    <w:rsid w:val="00F8455D"/>
    <w:rsid w:val="00F84D5E"/>
    <w:rsid w:val="00F84FA5"/>
    <w:rsid w:val="00F855A3"/>
    <w:rsid w:val="00F85B9C"/>
    <w:rsid w:val="00F85BDD"/>
    <w:rsid w:val="00F86EC6"/>
    <w:rsid w:val="00F87A07"/>
    <w:rsid w:val="00F9031C"/>
    <w:rsid w:val="00F90705"/>
    <w:rsid w:val="00F90928"/>
    <w:rsid w:val="00F9094C"/>
    <w:rsid w:val="00F90ED1"/>
    <w:rsid w:val="00F91184"/>
    <w:rsid w:val="00F91323"/>
    <w:rsid w:val="00F91A75"/>
    <w:rsid w:val="00F91F37"/>
    <w:rsid w:val="00F92361"/>
    <w:rsid w:val="00F92671"/>
    <w:rsid w:val="00F92AE6"/>
    <w:rsid w:val="00F933E3"/>
    <w:rsid w:val="00F940E0"/>
    <w:rsid w:val="00F94232"/>
    <w:rsid w:val="00F95365"/>
    <w:rsid w:val="00F953F8"/>
    <w:rsid w:val="00F957A3"/>
    <w:rsid w:val="00F95B89"/>
    <w:rsid w:val="00F95DB4"/>
    <w:rsid w:val="00F95EBE"/>
    <w:rsid w:val="00F9603A"/>
    <w:rsid w:val="00F96714"/>
    <w:rsid w:val="00F96871"/>
    <w:rsid w:val="00F969B1"/>
    <w:rsid w:val="00F96EFA"/>
    <w:rsid w:val="00F970C1"/>
    <w:rsid w:val="00F97446"/>
    <w:rsid w:val="00F97890"/>
    <w:rsid w:val="00F97FC1"/>
    <w:rsid w:val="00FA0455"/>
    <w:rsid w:val="00FA1B6C"/>
    <w:rsid w:val="00FA285A"/>
    <w:rsid w:val="00FA2E85"/>
    <w:rsid w:val="00FA317D"/>
    <w:rsid w:val="00FA3850"/>
    <w:rsid w:val="00FA3AB7"/>
    <w:rsid w:val="00FA3C16"/>
    <w:rsid w:val="00FA3D66"/>
    <w:rsid w:val="00FA3DC6"/>
    <w:rsid w:val="00FA3FD9"/>
    <w:rsid w:val="00FA4134"/>
    <w:rsid w:val="00FA4985"/>
    <w:rsid w:val="00FA4F26"/>
    <w:rsid w:val="00FA5296"/>
    <w:rsid w:val="00FA599B"/>
    <w:rsid w:val="00FA797B"/>
    <w:rsid w:val="00FB0198"/>
    <w:rsid w:val="00FB02DE"/>
    <w:rsid w:val="00FB04F7"/>
    <w:rsid w:val="00FB0545"/>
    <w:rsid w:val="00FB0689"/>
    <w:rsid w:val="00FB07C6"/>
    <w:rsid w:val="00FB094D"/>
    <w:rsid w:val="00FB0D5F"/>
    <w:rsid w:val="00FB1009"/>
    <w:rsid w:val="00FB1570"/>
    <w:rsid w:val="00FB20B3"/>
    <w:rsid w:val="00FB24DA"/>
    <w:rsid w:val="00FB251B"/>
    <w:rsid w:val="00FB2622"/>
    <w:rsid w:val="00FB2A6D"/>
    <w:rsid w:val="00FB2DB6"/>
    <w:rsid w:val="00FB394B"/>
    <w:rsid w:val="00FB3B56"/>
    <w:rsid w:val="00FB410E"/>
    <w:rsid w:val="00FB602F"/>
    <w:rsid w:val="00FB642D"/>
    <w:rsid w:val="00FB69F0"/>
    <w:rsid w:val="00FB6E53"/>
    <w:rsid w:val="00FB7200"/>
    <w:rsid w:val="00FB78AD"/>
    <w:rsid w:val="00FB7D57"/>
    <w:rsid w:val="00FC02BD"/>
    <w:rsid w:val="00FC077D"/>
    <w:rsid w:val="00FC0782"/>
    <w:rsid w:val="00FC0D64"/>
    <w:rsid w:val="00FC0DD4"/>
    <w:rsid w:val="00FC17AA"/>
    <w:rsid w:val="00FC1D51"/>
    <w:rsid w:val="00FC1E00"/>
    <w:rsid w:val="00FC2AD4"/>
    <w:rsid w:val="00FC2D48"/>
    <w:rsid w:val="00FC2ED3"/>
    <w:rsid w:val="00FC348A"/>
    <w:rsid w:val="00FC37EB"/>
    <w:rsid w:val="00FC3EB8"/>
    <w:rsid w:val="00FC439E"/>
    <w:rsid w:val="00FC4804"/>
    <w:rsid w:val="00FC4C57"/>
    <w:rsid w:val="00FC4D45"/>
    <w:rsid w:val="00FC5A2B"/>
    <w:rsid w:val="00FC5D1E"/>
    <w:rsid w:val="00FC6759"/>
    <w:rsid w:val="00FC6AE0"/>
    <w:rsid w:val="00FC6CC2"/>
    <w:rsid w:val="00FC6E0C"/>
    <w:rsid w:val="00FC759C"/>
    <w:rsid w:val="00FC7870"/>
    <w:rsid w:val="00FC7AD7"/>
    <w:rsid w:val="00FD08AB"/>
    <w:rsid w:val="00FD0A51"/>
    <w:rsid w:val="00FD0E09"/>
    <w:rsid w:val="00FD12A1"/>
    <w:rsid w:val="00FD1812"/>
    <w:rsid w:val="00FD1A99"/>
    <w:rsid w:val="00FD1DB1"/>
    <w:rsid w:val="00FD2601"/>
    <w:rsid w:val="00FD2A4B"/>
    <w:rsid w:val="00FD2C12"/>
    <w:rsid w:val="00FD310F"/>
    <w:rsid w:val="00FD3F6A"/>
    <w:rsid w:val="00FD4239"/>
    <w:rsid w:val="00FD42D4"/>
    <w:rsid w:val="00FD488F"/>
    <w:rsid w:val="00FD4F8F"/>
    <w:rsid w:val="00FD5075"/>
    <w:rsid w:val="00FD5963"/>
    <w:rsid w:val="00FD5A17"/>
    <w:rsid w:val="00FD5CDE"/>
    <w:rsid w:val="00FD60A4"/>
    <w:rsid w:val="00FD6155"/>
    <w:rsid w:val="00FD6CAD"/>
    <w:rsid w:val="00FD6F2C"/>
    <w:rsid w:val="00FD7123"/>
    <w:rsid w:val="00FD7540"/>
    <w:rsid w:val="00FD788D"/>
    <w:rsid w:val="00FE0373"/>
    <w:rsid w:val="00FE0A23"/>
    <w:rsid w:val="00FE0DA2"/>
    <w:rsid w:val="00FE1224"/>
    <w:rsid w:val="00FE1624"/>
    <w:rsid w:val="00FE174B"/>
    <w:rsid w:val="00FE1C5D"/>
    <w:rsid w:val="00FE1C74"/>
    <w:rsid w:val="00FE1DCD"/>
    <w:rsid w:val="00FE1E94"/>
    <w:rsid w:val="00FE2123"/>
    <w:rsid w:val="00FE22DC"/>
    <w:rsid w:val="00FE2817"/>
    <w:rsid w:val="00FE2E2D"/>
    <w:rsid w:val="00FE3333"/>
    <w:rsid w:val="00FE3A66"/>
    <w:rsid w:val="00FE41F5"/>
    <w:rsid w:val="00FE43CA"/>
    <w:rsid w:val="00FE440A"/>
    <w:rsid w:val="00FE451C"/>
    <w:rsid w:val="00FE4603"/>
    <w:rsid w:val="00FE468D"/>
    <w:rsid w:val="00FE5D39"/>
    <w:rsid w:val="00FE5DD7"/>
    <w:rsid w:val="00FE60D0"/>
    <w:rsid w:val="00FE6D28"/>
    <w:rsid w:val="00FE6EC7"/>
    <w:rsid w:val="00FF0231"/>
    <w:rsid w:val="00FF02EB"/>
    <w:rsid w:val="00FF08F1"/>
    <w:rsid w:val="00FF09FB"/>
    <w:rsid w:val="00FF0F85"/>
    <w:rsid w:val="00FF1021"/>
    <w:rsid w:val="00FF1511"/>
    <w:rsid w:val="00FF2A95"/>
    <w:rsid w:val="00FF2D93"/>
    <w:rsid w:val="00FF2F2C"/>
    <w:rsid w:val="00FF38E1"/>
    <w:rsid w:val="00FF3B02"/>
    <w:rsid w:val="00FF3F44"/>
    <w:rsid w:val="00FF4042"/>
    <w:rsid w:val="00FF440F"/>
    <w:rsid w:val="00FF4B80"/>
    <w:rsid w:val="00FF5151"/>
    <w:rsid w:val="00FF5451"/>
    <w:rsid w:val="00FF5F67"/>
    <w:rsid w:val="00FF5FD7"/>
    <w:rsid w:val="00FF618F"/>
    <w:rsid w:val="084FDA6D"/>
    <w:rsid w:val="090D1A2C"/>
    <w:rsid w:val="0DC3A2A1"/>
    <w:rsid w:val="0F2A28F6"/>
    <w:rsid w:val="1505CE3F"/>
    <w:rsid w:val="16A2D86A"/>
    <w:rsid w:val="1EBA3696"/>
    <w:rsid w:val="213661B6"/>
    <w:rsid w:val="2145493C"/>
    <w:rsid w:val="2A073AEC"/>
    <w:rsid w:val="2D80B993"/>
    <w:rsid w:val="36A21ACF"/>
    <w:rsid w:val="37E58AC8"/>
    <w:rsid w:val="40A84516"/>
    <w:rsid w:val="4509ECBB"/>
    <w:rsid w:val="485819D6"/>
    <w:rsid w:val="4D4369F4"/>
    <w:rsid w:val="559BF19B"/>
    <w:rsid w:val="5B556E48"/>
    <w:rsid w:val="5BB3EEEA"/>
    <w:rsid w:val="5F04C891"/>
    <w:rsid w:val="5FF7FC10"/>
    <w:rsid w:val="6297706C"/>
    <w:rsid w:val="6793F054"/>
    <w:rsid w:val="68031A3D"/>
    <w:rsid w:val="6B472F8F"/>
    <w:rsid w:val="6CAF5543"/>
    <w:rsid w:val="6D6DF56D"/>
    <w:rsid w:val="7BE49E52"/>
  </w:rsids>
  <m:mathPr>
    <m:mathFont m:val="Cambria Math"/>
    <m:brkBin m:val="before"/>
    <m:brkBinSub m:val="--"/>
    <m:smallFrac m:val="0"/>
    <m:dispDef/>
    <m:lMargin m:val="0"/>
    <m:rMargin m:val="0"/>
    <m:defJc m:val="centerGroup"/>
    <m:wrapIndent m:val="1440"/>
    <m:intLim m:val="subSup"/>
    <m:naryLim m:val="undOvr"/>
  </m:mathPr>
  <w:themeFontLang w:val="fr-CA"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535CB4"/>
  <w15:chartTrackingRefBased/>
  <w15:docId w15:val="{6BA6F065-4F86-0D40-8082-F4FC2BD8E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C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69B"/>
    <w:pPr>
      <w:spacing w:after="160" w:line="279" w:lineRule="auto"/>
    </w:pPr>
    <w:rPr>
      <w:kern w:val="0"/>
      <w:lang w:val="fr-FR"/>
      <w14:ligatures w14:val="none"/>
    </w:rPr>
  </w:style>
  <w:style w:type="paragraph" w:styleId="Titre1">
    <w:name w:val="heading 1"/>
    <w:basedOn w:val="Normal"/>
    <w:next w:val="Normal"/>
    <w:link w:val="Titre1Car"/>
    <w:uiPriority w:val="9"/>
    <w:qFormat/>
    <w:rsid w:val="00E506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E506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unhideWhenUsed/>
    <w:qFormat/>
    <w:rsid w:val="00E22C5F"/>
    <w:pPr>
      <w:spacing w:line="360" w:lineRule="auto"/>
      <w:jc w:val="both"/>
      <w:outlineLvl w:val="2"/>
    </w:pPr>
    <w:rPr>
      <w:rFonts w:ascii="Times New Roman" w:hAnsi="Times New Roman" w:cs="Times New Roman"/>
    </w:rPr>
  </w:style>
  <w:style w:type="paragraph" w:styleId="Titre4">
    <w:name w:val="heading 4"/>
    <w:basedOn w:val="Normal"/>
    <w:next w:val="Normal"/>
    <w:link w:val="Titre4Car"/>
    <w:uiPriority w:val="9"/>
    <w:semiHidden/>
    <w:unhideWhenUsed/>
    <w:qFormat/>
    <w:rsid w:val="00E5069B"/>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E5069B"/>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E5069B"/>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E5069B"/>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E5069B"/>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E5069B"/>
    <w:pPr>
      <w:keepNext/>
      <w:keepLines/>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5069B"/>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E5069B"/>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rsid w:val="00E5069B"/>
    <w:rPr>
      <w:rFonts w:ascii="Times New Roman" w:hAnsi="Times New Roman" w:cs="Times New Roman"/>
      <w:kern w:val="0"/>
      <w:lang w:val="fr-FR"/>
      <w14:ligatures w14:val="none"/>
    </w:rPr>
  </w:style>
  <w:style w:type="character" w:customStyle="1" w:styleId="Titre4Car">
    <w:name w:val="Titre 4 Car"/>
    <w:basedOn w:val="Policepardfaut"/>
    <w:link w:val="Titre4"/>
    <w:uiPriority w:val="9"/>
    <w:semiHidden/>
    <w:rsid w:val="00E5069B"/>
    <w:rPr>
      <w:rFonts w:eastAsiaTheme="majorEastAsia" w:cstheme="majorBidi"/>
      <w:i/>
      <w:iCs/>
      <w:color w:val="0F4761" w:themeColor="accent1" w:themeShade="BF"/>
      <w:kern w:val="0"/>
      <w:lang w:val="fr-FR"/>
      <w14:ligatures w14:val="none"/>
    </w:rPr>
  </w:style>
  <w:style w:type="character" w:customStyle="1" w:styleId="Titre5Car">
    <w:name w:val="Titre 5 Car"/>
    <w:basedOn w:val="Policepardfaut"/>
    <w:link w:val="Titre5"/>
    <w:uiPriority w:val="9"/>
    <w:semiHidden/>
    <w:rsid w:val="00E5069B"/>
    <w:rPr>
      <w:rFonts w:eastAsiaTheme="majorEastAsia" w:cstheme="majorBidi"/>
      <w:color w:val="0F4761" w:themeColor="accent1" w:themeShade="BF"/>
      <w:kern w:val="0"/>
      <w:lang w:val="fr-FR"/>
      <w14:ligatures w14:val="none"/>
    </w:rPr>
  </w:style>
  <w:style w:type="character" w:customStyle="1" w:styleId="Titre6Car">
    <w:name w:val="Titre 6 Car"/>
    <w:basedOn w:val="Policepardfaut"/>
    <w:link w:val="Titre6"/>
    <w:uiPriority w:val="9"/>
    <w:semiHidden/>
    <w:rsid w:val="00E5069B"/>
    <w:rPr>
      <w:rFonts w:eastAsiaTheme="majorEastAsia" w:cstheme="majorBidi"/>
      <w:i/>
      <w:iCs/>
      <w:color w:val="595959" w:themeColor="text1" w:themeTint="A6"/>
      <w:kern w:val="0"/>
      <w:lang w:val="fr-FR"/>
      <w14:ligatures w14:val="none"/>
    </w:rPr>
  </w:style>
  <w:style w:type="character" w:customStyle="1" w:styleId="Titre7Car">
    <w:name w:val="Titre 7 Car"/>
    <w:basedOn w:val="Policepardfaut"/>
    <w:link w:val="Titre7"/>
    <w:uiPriority w:val="9"/>
    <w:semiHidden/>
    <w:rsid w:val="00E5069B"/>
    <w:rPr>
      <w:rFonts w:eastAsiaTheme="majorEastAsia" w:cstheme="majorBidi"/>
      <w:color w:val="595959" w:themeColor="text1" w:themeTint="A6"/>
      <w:kern w:val="0"/>
      <w:lang w:val="fr-FR"/>
      <w14:ligatures w14:val="none"/>
    </w:rPr>
  </w:style>
  <w:style w:type="character" w:customStyle="1" w:styleId="Titre8Car">
    <w:name w:val="Titre 8 Car"/>
    <w:basedOn w:val="Policepardfaut"/>
    <w:link w:val="Titre8"/>
    <w:uiPriority w:val="9"/>
    <w:semiHidden/>
    <w:rsid w:val="00E5069B"/>
    <w:rPr>
      <w:rFonts w:eastAsiaTheme="majorEastAsia" w:cstheme="majorBidi"/>
      <w:i/>
      <w:iCs/>
      <w:color w:val="272727" w:themeColor="text1" w:themeTint="D8"/>
      <w:kern w:val="0"/>
      <w:lang w:val="fr-FR"/>
      <w14:ligatures w14:val="none"/>
    </w:rPr>
  </w:style>
  <w:style w:type="character" w:customStyle="1" w:styleId="Titre9Car">
    <w:name w:val="Titre 9 Car"/>
    <w:basedOn w:val="Policepardfaut"/>
    <w:link w:val="Titre9"/>
    <w:uiPriority w:val="9"/>
    <w:semiHidden/>
    <w:rsid w:val="00E5069B"/>
    <w:rPr>
      <w:rFonts w:eastAsiaTheme="majorEastAsia" w:cstheme="majorBidi"/>
      <w:color w:val="272727" w:themeColor="text1" w:themeTint="D8"/>
      <w:kern w:val="0"/>
      <w:lang w:val="fr-FR"/>
      <w14:ligatures w14:val="none"/>
    </w:rPr>
  </w:style>
  <w:style w:type="paragraph" w:styleId="Titre">
    <w:name w:val="Title"/>
    <w:basedOn w:val="Normal"/>
    <w:next w:val="Normal"/>
    <w:link w:val="TitreCar"/>
    <w:uiPriority w:val="10"/>
    <w:qFormat/>
    <w:rsid w:val="00E5069B"/>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E5069B"/>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E5069B"/>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E5069B"/>
    <w:rPr>
      <w:rFonts w:eastAsiaTheme="majorEastAsia" w:cstheme="majorBidi"/>
      <w:color w:val="595959" w:themeColor="text1" w:themeTint="A6"/>
      <w:spacing w:val="15"/>
      <w:kern w:val="0"/>
      <w:sz w:val="28"/>
      <w:szCs w:val="28"/>
      <w:lang w:val="fr-FR"/>
      <w14:ligatures w14:val="none"/>
    </w:rPr>
  </w:style>
  <w:style w:type="paragraph" w:styleId="Citation">
    <w:name w:val="Quote"/>
    <w:basedOn w:val="Normal"/>
    <w:next w:val="Normal"/>
    <w:link w:val="CitationCar"/>
    <w:uiPriority w:val="29"/>
    <w:qFormat/>
    <w:rsid w:val="00E5069B"/>
    <w:pPr>
      <w:spacing w:before="160"/>
      <w:jc w:val="center"/>
    </w:pPr>
    <w:rPr>
      <w:i/>
      <w:iCs/>
      <w:color w:val="404040" w:themeColor="text1" w:themeTint="BF"/>
    </w:rPr>
  </w:style>
  <w:style w:type="character" w:customStyle="1" w:styleId="CitationCar">
    <w:name w:val="Citation Car"/>
    <w:basedOn w:val="Policepardfaut"/>
    <w:link w:val="Citation"/>
    <w:uiPriority w:val="29"/>
    <w:rsid w:val="00E5069B"/>
    <w:rPr>
      <w:i/>
      <w:iCs/>
      <w:color w:val="404040" w:themeColor="text1" w:themeTint="BF"/>
      <w:kern w:val="0"/>
      <w:lang w:val="fr-FR"/>
      <w14:ligatures w14:val="none"/>
    </w:rPr>
  </w:style>
  <w:style w:type="paragraph" w:styleId="Paragraphedeliste">
    <w:name w:val="List Paragraph"/>
    <w:basedOn w:val="Normal"/>
    <w:uiPriority w:val="34"/>
    <w:qFormat/>
    <w:rsid w:val="00E5069B"/>
    <w:pPr>
      <w:ind w:left="720"/>
      <w:contextualSpacing/>
    </w:pPr>
  </w:style>
  <w:style w:type="character" w:styleId="Accentuationintense">
    <w:name w:val="Intense Emphasis"/>
    <w:basedOn w:val="Policepardfaut"/>
    <w:uiPriority w:val="21"/>
    <w:qFormat/>
    <w:rsid w:val="00E5069B"/>
    <w:rPr>
      <w:i/>
      <w:iCs/>
      <w:color w:val="0F4761" w:themeColor="accent1" w:themeShade="BF"/>
    </w:rPr>
  </w:style>
  <w:style w:type="paragraph" w:styleId="Citationintense">
    <w:name w:val="Intense Quote"/>
    <w:basedOn w:val="Normal"/>
    <w:next w:val="Normal"/>
    <w:link w:val="CitationintenseCar"/>
    <w:uiPriority w:val="30"/>
    <w:qFormat/>
    <w:rsid w:val="00E506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E5069B"/>
    <w:rPr>
      <w:rFonts w:ascii="Times New Roman" w:hAnsi="Times New Roman"/>
      <w:i/>
      <w:iCs/>
      <w:color w:val="0F4761" w:themeColor="accent1" w:themeShade="BF"/>
    </w:rPr>
  </w:style>
  <w:style w:type="character" w:styleId="Rfrenceintense">
    <w:name w:val="Intense Reference"/>
    <w:basedOn w:val="Policepardfaut"/>
    <w:uiPriority w:val="32"/>
    <w:qFormat/>
    <w:rsid w:val="00E5069B"/>
    <w:rPr>
      <w:b/>
      <w:bCs/>
      <w:smallCaps/>
      <w:color w:val="0F4761" w:themeColor="accent1" w:themeShade="BF"/>
      <w:spacing w:val="5"/>
    </w:rPr>
  </w:style>
  <w:style w:type="character" w:styleId="Lienhypertexte">
    <w:name w:val="Hyperlink"/>
    <w:basedOn w:val="Policepardfaut"/>
    <w:uiPriority w:val="99"/>
    <w:unhideWhenUsed/>
    <w:rsid w:val="00E5069B"/>
    <w:rPr>
      <w:color w:val="467886"/>
      <w:u w:val="single"/>
    </w:rPr>
  </w:style>
  <w:style w:type="paragraph" w:styleId="Notedebasdepage">
    <w:name w:val="footnote text"/>
    <w:basedOn w:val="Normal"/>
    <w:link w:val="NotedebasdepageCar"/>
    <w:uiPriority w:val="99"/>
    <w:semiHidden/>
    <w:unhideWhenUsed/>
    <w:rsid w:val="00E5069B"/>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E5069B"/>
    <w:rPr>
      <w:kern w:val="0"/>
      <w:sz w:val="20"/>
      <w:szCs w:val="20"/>
      <w:lang w:val="fr-FR"/>
      <w14:ligatures w14:val="none"/>
    </w:rPr>
  </w:style>
  <w:style w:type="character" w:styleId="Appelnotedebasdep">
    <w:name w:val="footnote reference"/>
    <w:basedOn w:val="Policepardfaut"/>
    <w:uiPriority w:val="99"/>
    <w:semiHidden/>
    <w:unhideWhenUsed/>
    <w:rsid w:val="00E5069B"/>
    <w:rPr>
      <w:vertAlign w:val="superscript"/>
    </w:rPr>
  </w:style>
  <w:style w:type="paragraph" w:styleId="En-tte">
    <w:name w:val="header"/>
    <w:basedOn w:val="Normal"/>
    <w:link w:val="En-tteCar"/>
    <w:uiPriority w:val="99"/>
    <w:unhideWhenUsed/>
    <w:rsid w:val="00E5069B"/>
    <w:pPr>
      <w:tabs>
        <w:tab w:val="center" w:pos="4680"/>
        <w:tab w:val="right" w:pos="9360"/>
      </w:tabs>
      <w:spacing w:after="0" w:line="240" w:lineRule="auto"/>
    </w:pPr>
  </w:style>
  <w:style w:type="character" w:customStyle="1" w:styleId="En-tteCar">
    <w:name w:val="En-tête Car"/>
    <w:basedOn w:val="Policepardfaut"/>
    <w:link w:val="En-tte"/>
    <w:uiPriority w:val="99"/>
    <w:rsid w:val="00E5069B"/>
    <w:rPr>
      <w:kern w:val="0"/>
      <w:lang w:val="fr-FR"/>
      <w14:ligatures w14:val="none"/>
    </w:rPr>
  </w:style>
  <w:style w:type="paragraph" w:styleId="Pieddepage">
    <w:name w:val="footer"/>
    <w:basedOn w:val="Normal"/>
    <w:link w:val="PieddepageCar"/>
    <w:uiPriority w:val="99"/>
    <w:unhideWhenUsed/>
    <w:rsid w:val="00E5069B"/>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E5069B"/>
    <w:rPr>
      <w:kern w:val="0"/>
      <w:lang w:val="fr-FR"/>
      <w14:ligatures w14:val="none"/>
    </w:rPr>
  </w:style>
  <w:style w:type="character" w:styleId="Lienhypertextesuivivisit">
    <w:name w:val="FollowedHyperlink"/>
    <w:basedOn w:val="Policepardfaut"/>
    <w:uiPriority w:val="99"/>
    <w:semiHidden/>
    <w:unhideWhenUsed/>
    <w:rsid w:val="00E5069B"/>
    <w:rPr>
      <w:color w:val="96607D" w:themeColor="followedHyperlink"/>
      <w:u w:val="single"/>
    </w:rPr>
  </w:style>
  <w:style w:type="character" w:styleId="Accentuation">
    <w:name w:val="Emphasis"/>
    <w:basedOn w:val="Policepardfaut"/>
    <w:uiPriority w:val="20"/>
    <w:qFormat/>
    <w:rsid w:val="00E5069B"/>
    <w:rPr>
      <w:i/>
      <w:iCs/>
    </w:rPr>
  </w:style>
  <w:style w:type="character" w:styleId="Mentionnonrsolue">
    <w:name w:val="Unresolved Mention"/>
    <w:basedOn w:val="Policepardfaut"/>
    <w:uiPriority w:val="99"/>
    <w:semiHidden/>
    <w:unhideWhenUsed/>
    <w:rsid w:val="00E5069B"/>
    <w:rPr>
      <w:color w:val="605E5C"/>
      <w:shd w:val="clear" w:color="auto" w:fill="E1DFDD"/>
    </w:rPr>
  </w:style>
  <w:style w:type="paragraph" w:styleId="NormalWeb">
    <w:name w:val="Normal (Web)"/>
    <w:basedOn w:val="Normal"/>
    <w:uiPriority w:val="99"/>
    <w:unhideWhenUsed/>
    <w:rsid w:val="00E5069B"/>
    <w:rPr>
      <w:rFonts w:ascii="Times New Roman" w:hAnsi="Times New Roman" w:cs="Times New Roman"/>
    </w:rPr>
  </w:style>
  <w:style w:type="paragraph" w:styleId="En-ttedetabledesmatires">
    <w:name w:val="TOC Heading"/>
    <w:basedOn w:val="Titre1"/>
    <w:next w:val="Normal"/>
    <w:uiPriority w:val="39"/>
    <w:unhideWhenUsed/>
    <w:qFormat/>
    <w:rsid w:val="00E5069B"/>
    <w:pPr>
      <w:spacing w:before="480" w:after="0" w:line="276" w:lineRule="auto"/>
      <w:outlineLvl w:val="9"/>
    </w:pPr>
    <w:rPr>
      <w:b/>
      <w:bCs/>
      <w:sz w:val="28"/>
      <w:szCs w:val="28"/>
      <w:lang w:eastAsia="fr-CA"/>
    </w:rPr>
  </w:style>
  <w:style w:type="paragraph" w:styleId="TM1">
    <w:name w:val="toc 1"/>
    <w:basedOn w:val="Normal"/>
    <w:next w:val="Normal"/>
    <w:autoRedefine/>
    <w:uiPriority w:val="39"/>
    <w:unhideWhenUsed/>
    <w:rsid w:val="00E5069B"/>
    <w:pPr>
      <w:spacing w:before="120" w:after="0"/>
    </w:pPr>
    <w:rPr>
      <w:b/>
      <w:bCs/>
      <w:i/>
      <w:iCs/>
    </w:rPr>
  </w:style>
  <w:style w:type="paragraph" w:styleId="TM2">
    <w:name w:val="toc 2"/>
    <w:basedOn w:val="Normal"/>
    <w:next w:val="Normal"/>
    <w:autoRedefine/>
    <w:uiPriority w:val="39"/>
    <w:unhideWhenUsed/>
    <w:rsid w:val="00F855A3"/>
    <w:pPr>
      <w:tabs>
        <w:tab w:val="left" w:pos="709"/>
        <w:tab w:val="right" w:leader="dot" w:pos="8630"/>
      </w:tabs>
      <w:spacing w:before="120" w:after="0"/>
      <w:ind w:left="709" w:hanging="469"/>
    </w:pPr>
    <w:rPr>
      <w:b/>
      <w:bCs/>
      <w:sz w:val="22"/>
      <w:szCs w:val="22"/>
    </w:rPr>
  </w:style>
  <w:style w:type="paragraph" w:styleId="TM3">
    <w:name w:val="toc 3"/>
    <w:basedOn w:val="Normal"/>
    <w:next w:val="Normal"/>
    <w:autoRedefine/>
    <w:uiPriority w:val="39"/>
    <w:unhideWhenUsed/>
    <w:rsid w:val="00F855A3"/>
    <w:pPr>
      <w:tabs>
        <w:tab w:val="right" w:leader="dot" w:pos="8630"/>
      </w:tabs>
      <w:spacing w:after="0"/>
      <w:ind w:left="993" w:hanging="513"/>
    </w:pPr>
    <w:rPr>
      <w:sz w:val="20"/>
      <w:szCs w:val="20"/>
    </w:rPr>
  </w:style>
  <w:style w:type="paragraph" w:styleId="TM4">
    <w:name w:val="toc 4"/>
    <w:basedOn w:val="Normal"/>
    <w:next w:val="Normal"/>
    <w:autoRedefine/>
    <w:uiPriority w:val="39"/>
    <w:semiHidden/>
    <w:unhideWhenUsed/>
    <w:rsid w:val="00E5069B"/>
    <w:pPr>
      <w:spacing w:after="0"/>
      <w:ind w:left="720"/>
    </w:pPr>
    <w:rPr>
      <w:sz w:val="20"/>
      <w:szCs w:val="20"/>
    </w:rPr>
  </w:style>
  <w:style w:type="paragraph" w:styleId="TM5">
    <w:name w:val="toc 5"/>
    <w:basedOn w:val="Normal"/>
    <w:next w:val="Normal"/>
    <w:autoRedefine/>
    <w:uiPriority w:val="39"/>
    <w:semiHidden/>
    <w:unhideWhenUsed/>
    <w:rsid w:val="00E5069B"/>
    <w:pPr>
      <w:spacing w:after="0"/>
      <w:ind w:left="960"/>
    </w:pPr>
    <w:rPr>
      <w:sz w:val="20"/>
      <w:szCs w:val="20"/>
    </w:rPr>
  </w:style>
  <w:style w:type="paragraph" w:styleId="TM6">
    <w:name w:val="toc 6"/>
    <w:basedOn w:val="Normal"/>
    <w:next w:val="Normal"/>
    <w:autoRedefine/>
    <w:uiPriority w:val="39"/>
    <w:semiHidden/>
    <w:unhideWhenUsed/>
    <w:rsid w:val="00E5069B"/>
    <w:pPr>
      <w:spacing w:after="0"/>
      <w:ind w:left="1200"/>
    </w:pPr>
    <w:rPr>
      <w:sz w:val="20"/>
      <w:szCs w:val="20"/>
    </w:rPr>
  </w:style>
  <w:style w:type="paragraph" w:styleId="TM7">
    <w:name w:val="toc 7"/>
    <w:basedOn w:val="Normal"/>
    <w:next w:val="Normal"/>
    <w:autoRedefine/>
    <w:uiPriority w:val="39"/>
    <w:semiHidden/>
    <w:unhideWhenUsed/>
    <w:rsid w:val="00E5069B"/>
    <w:pPr>
      <w:spacing w:after="0"/>
      <w:ind w:left="1440"/>
    </w:pPr>
    <w:rPr>
      <w:sz w:val="20"/>
      <w:szCs w:val="20"/>
    </w:rPr>
  </w:style>
  <w:style w:type="paragraph" w:styleId="TM8">
    <w:name w:val="toc 8"/>
    <w:basedOn w:val="Normal"/>
    <w:next w:val="Normal"/>
    <w:autoRedefine/>
    <w:uiPriority w:val="39"/>
    <w:semiHidden/>
    <w:unhideWhenUsed/>
    <w:rsid w:val="00E5069B"/>
    <w:pPr>
      <w:spacing w:after="0"/>
      <w:ind w:left="1680"/>
    </w:pPr>
    <w:rPr>
      <w:sz w:val="20"/>
      <w:szCs w:val="20"/>
    </w:rPr>
  </w:style>
  <w:style w:type="paragraph" w:styleId="TM9">
    <w:name w:val="toc 9"/>
    <w:basedOn w:val="Normal"/>
    <w:next w:val="Normal"/>
    <w:autoRedefine/>
    <w:uiPriority w:val="39"/>
    <w:semiHidden/>
    <w:unhideWhenUsed/>
    <w:rsid w:val="00E5069B"/>
    <w:pPr>
      <w:spacing w:after="0"/>
      <w:ind w:left="1920"/>
    </w:pPr>
    <w:rPr>
      <w:sz w:val="20"/>
      <w:szCs w:val="20"/>
    </w:rPr>
  </w:style>
  <w:style w:type="paragraph" w:styleId="Commentaire">
    <w:name w:val="annotation text"/>
    <w:basedOn w:val="Normal"/>
    <w:link w:val="CommentaireCar"/>
    <w:uiPriority w:val="99"/>
    <w:unhideWhenUsed/>
    <w:rsid w:val="00E5069B"/>
    <w:pPr>
      <w:spacing w:line="240" w:lineRule="auto"/>
    </w:pPr>
    <w:rPr>
      <w:sz w:val="20"/>
      <w:szCs w:val="20"/>
    </w:rPr>
  </w:style>
  <w:style w:type="character" w:customStyle="1" w:styleId="CommentaireCar">
    <w:name w:val="Commentaire Car"/>
    <w:basedOn w:val="Policepardfaut"/>
    <w:link w:val="Commentaire"/>
    <w:uiPriority w:val="99"/>
    <w:rsid w:val="00E5069B"/>
    <w:rPr>
      <w:kern w:val="0"/>
      <w:sz w:val="20"/>
      <w:szCs w:val="20"/>
      <w:lang w:val="fr-FR"/>
      <w14:ligatures w14:val="none"/>
    </w:rPr>
  </w:style>
  <w:style w:type="character" w:styleId="Marquedecommentaire">
    <w:name w:val="annotation reference"/>
    <w:basedOn w:val="Policepardfaut"/>
    <w:uiPriority w:val="99"/>
    <w:semiHidden/>
    <w:unhideWhenUsed/>
    <w:rsid w:val="00E5069B"/>
    <w:rPr>
      <w:sz w:val="16"/>
      <w:szCs w:val="16"/>
    </w:rPr>
  </w:style>
  <w:style w:type="paragraph" w:styleId="Objetducommentaire">
    <w:name w:val="annotation subject"/>
    <w:basedOn w:val="Commentaire"/>
    <w:next w:val="Commentaire"/>
    <w:link w:val="ObjetducommentaireCar"/>
    <w:uiPriority w:val="99"/>
    <w:semiHidden/>
    <w:unhideWhenUsed/>
    <w:rsid w:val="00E5069B"/>
    <w:rPr>
      <w:b/>
      <w:bCs/>
    </w:rPr>
  </w:style>
  <w:style w:type="character" w:customStyle="1" w:styleId="ObjetducommentaireCar">
    <w:name w:val="Objet du commentaire Car"/>
    <w:basedOn w:val="CommentaireCar"/>
    <w:link w:val="Objetducommentaire"/>
    <w:uiPriority w:val="99"/>
    <w:semiHidden/>
    <w:rsid w:val="00E5069B"/>
    <w:rPr>
      <w:b/>
      <w:bCs/>
      <w:kern w:val="0"/>
      <w:sz w:val="20"/>
      <w:szCs w:val="20"/>
      <w:lang w:val="fr-FR"/>
      <w14:ligatures w14:val="none"/>
    </w:rPr>
  </w:style>
  <w:style w:type="character" w:styleId="Numrodepage">
    <w:name w:val="page number"/>
    <w:basedOn w:val="Policepardfaut"/>
    <w:uiPriority w:val="99"/>
    <w:semiHidden/>
    <w:unhideWhenUsed/>
    <w:rsid w:val="00E5069B"/>
  </w:style>
  <w:style w:type="paragraph" w:styleId="Rvision">
    <w:name w:val="Revision"/>
    <w:hidden/>
    <w:uiPriority w:val="99"/>
    <w:semiHidden/>
    <w:rsid w:val="00E5069B"/>
    <w:rPr>
      <w:kern w:val="0"/>
      <w:lang w:val="fr-FR"/>
      <w14:ligatures w14:val="none"/>
    </w:rPr>
  </w:style>
  <w:style w:type="table" w:styleId="Grilledutableau">
    <w:name w:val="Table Grid"/>
    <w:basedOn w:val="TableauNormal"/>
    <w:uiPriority w:val="59"/>
    <w:rsid w:val="00E5069B"/>
    <w:rPr>
      <w:kern w:val="0"/>
      <w:lang w:val="fr-FR"/>
      <w14:ligatures w14:val="none"/>
    </w:rPr>
    <w:tblPr>
      <w:tblInd w:w="0" w:type="nil"/>
      <w:tblCellMar>
        <w:left w:w="0" w:type="dxa"/>
        <w:right w:w="0" w:type="dxa"/>
      </w:tblCellMar>
    </w:tblPr>
  </w:style>
  <w:style w:type="paragraph" w:customStyle="1" w:styleId="p1">
    <w:name w:val="p1"/>
    <w:basedOn w:val="Normal"/>
    <w:rsid w:val="00E5069B"/>
    <w:pPr>
      <w:spacing w:after="0" w:line="240" w:lineRule="auto"/>
    </w:pPr>
    <w:rPr>
      <w:rFonts w:ascii="Times New Roman" w:eastAsia="Times New Roman" w:hAnsi="Times New Roman" w:cs="Times New Roman"/>
      <w:color w:val="000000"/>
      <w:sz w:val="15"/>
      <w:szCs w:val="15"/>
      <w:lang w:val="fr-CA" w:eastAsia="fr-CA"/>
    </w:rPr>
  </w:style>
  <w:style w:type="character" w:customStyle="1" w:styleId="s1">
    <w:name w:val="s1"/>
    <w:basedOn w:val="Policepardfaut"/>
    <w:rsid w:val="00CC3F63"/>
    <w:rPr>
      <w:rFonts w:ascii="Times New Roman" w:hAnsi="Times New Roman" w:cs="Times New Roman" w:hint="default"/>
      <w:sz w:val="10"/>
      <w:szCs w:val="10"/>
    </w:rPr>
  </w:style>
  <w:style w:type="character" w:styleId="Mention">
    <w:name w:val="Mention"/>
    <w:basedOn w:val="Policepardfaut"/>
    <w:uiPriority w:val="99"/>
    <w:unhideWhenUsed/>
    <w:rsid w:val="00622524"/>
    <w:rPr>
      <w:color w:val="2B579A"/>
      <w:shd w:val="clear" w:color="auto" w:fill="E1DFDD"/>
    </w:rPr>
  </w:style>
  <w:style w:type="character" w:styleId="lev">
    <w:name w:val="Strong"/>
    <w:basedOn w:val="Policepardfaut"/>
    <w:uiPriority w:val="22"/>
    <w:qFormat/>
    <w:rsid w:val="00DB70D4"/>
    <w:rPr>
      <w:b/>
      <w:bCs/>
    </w:rPr>
  </w:style>
  <w:style w:type="paragraph" w:customStyle="1" w:styleId="Default">
    <w:name w:val="Default"/>
    <w:rsid w:val="005B3B6E"/>
    <w:pPr>
      <w:autoSpaceDE w:val="0"/>
      <w:autoSpaceDN w:val="0"/>
      <w:adjustRightInd w:val="0"/>
    </w:pPr>
    <w:rPr>
      <w:rFonts w:ascii="Cambria" w:hAnsi="Cambria" w:cs="Cambria"/>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87057">
      <w:bodyDiv w:val="1"/>
      <w:marLeft w:val="0"/>
      <w:marRight w:val="0"/>
      <w:marTop w:val="0"/>
      <w:marBottom w:val="0"/>
      <w:divBdr>
        <w:top w:val="none" w:sz="0" w:space="0" w:color="auto"/>
        <w:left w:val="none" w:sz="0" w:space="0" w:color="auto"/>
        <w:bottom w:val="none" w:sz="0" w:space="0" w:color="auto"/>
        <w:right w:val="none" w:sz="0" w:space="0" w:color="auto"/>
      </w:divBdr>
      <w:divsChild>
        <w:div w:id="1050223342">
          <w:marLeft w:val="0"/>
          <w:marRight w:val="0"/>
          <w:marTop w:val="0"/>
          <w:marBottom w:val="0"/>
          <w:divBdr>
            <w:top w:val="none" w:sz="0" w:space="0" w:color="auto"/>
            <w:left w:val="none" w:sz="0" w:space="0" w:color="auto"/>
            <w:bottom w:val="none" w:sz="0" w:space="0" w:color="auto"/>
            <w:right w:val="none" w:sz="0" w:space="0" w:color="auto"/>
          </w:divBdr>
          <w:divsChild>
            <w:div w:id="256402661">
              <w:marLeft w:val="0"/>
              <w:marRight w:val="0"/>
              <w:marTop w:val="0"/>
              <w:marBottom w:val="0"/>
              <w:divBdr>
                <w:top w:val="none" w:sz="0" w:space="0" w:color="auto"/>
                <w:left w:val="none" w:sz="0" w:space="0" w:color="auto"/>
                <w:bottom w:val="none" w:sz="0" w:space="0" w:color="auto"/>
                <w:right w:val="none" w:sz="0" w:space="0" w:color="auto"/>
              </w:divBdr>
              <w:divsChild>
                <w:div w:id="177035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839616">
      <w:bodyDiv w:val="1"/>
      <w:marLeft w:val="0"/>
      <w:marRight w:val="0"/>
      <w:marTop w:val="0"/>
      <w:marBottom w:val="0"/>
      <w:divBdr>
        <w:top w:val="none" w:sz="0" w:space="0" w:color="auto"/>
        <w:left w:val="none" w:sz="0" w:space="0" w:color="auto"/>
        <w:bottom w:val="none" w:sz="0" w:space="0" w:color="auto"/>
        <w:right w:val="none" w:sz="0" w:space="0" w:color="auto"/>
      </w:divBdr>
      <w:divsChild>
        <w:div w:id="1272200620">
          <w:marLeft w:val="0"/>
          <w:marRight w:val="0"/>
          <w:marTop w:val="0"/>
          <w:marBottom w:val="0"/>
          <w:divBdr>
            <w:top w:val="none" w:sz="0" w:space="0" w:color="auto"/>
            <w:left w:val="none" w:sz="0" w:space="0" w:color="auto"/>
            <w:bottom w:val="none" w:sz="0" w:space="0" w:color="auto"/>
            <w:right w:val="none" w:sz="0" w:space="0" w:color="auto"/>
          </w:divBdr>
          <w:divsChild>
            <w:div w:id="897740486">
              <w:marLeft w:val="0"/>
              <w:marRight w:val="0"/>
              <w:marTop w:val="0"/>
              <w:marBottom w:val="0"/>
              <w:divBdr>
                <w:top w:val="none" w:sz="0" w:space="0" w:color="auto"/>
                <w:left w:val="none" w:sz="0" w:space="0" w:color="auto"/>
                <w:bottom w:val="none" w:sz="0" w:space="0" w:color="auto"/>
                <w:right w:val="none" w:sz="0" w:space="0" w:color="auto"/>
              </w:divBdr>
              <w:divsChild>
                <w:div w:id="189700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754022">
      <w:bodyDiv w:val="1"/>
      <w:marLeft w:val="0"/>
      <w:marRight w:val="0"/>
      <w:marTop w:val="0"/>
      <w:marBottom w:val="0"/>
      <w:divBdr>
        <w:top w:val="none" w:sz="0" w:space="0" w:color="auto"/>
        <w:left w:val="none" w:sz="0" w:space="0" w:color="auto"/>
        <w:bottom w:val="none" w:sz="0" w:space="0" w:color="auto"/>
        <w:right w:val="none" w:sz="0" w:space="0" w:color="auto"/>
      </w:divBdr>
    </w:div>
    <w:div w:id="652564725">
      <w:bodyDiv w:val="1"/>
      <w:marLeft w:val="0"/>
      <w:marRight w:val="0"/>
      <w:marTop w:val="0"/>
      <w:marBottom w:val="0"/>
      <w:divBdr>
        <w:top w:val="none" w:sz="0" w:space="0" w:color="auto"/>
        <w:left w:val="none" w:sz="0" w:space="0" w:color="auto"/>
        <w:bottom w:val="none" w:sz="0" w:space="0" w:color="auto"/>
        <w:right w:val="none" w:sz="0" w:space="0" w:color="auto"/>
      </w:divBdr>
      <w:divsChild>
        <w:div w:id="338195422">
          <w:marLeft w:val="0"/>
          <w:marRight w:val="0"/>
          <w:marTop w:val="0"/>
          <w:marBottom w:val="0"/>
          <w:divBdr>
            <w:top w:val="none" w:sz="0" w:space="0" w:color="auto"/>
            <w:left w:val="none" w:sz="0" w:space="0" w:color="auto"/>
            <w:bottom w:val="none" w:sz="0" w:space="0" w:color="auto"/>
            <w:right w:val="none" w:sz="0" w:space="0" w:color="auto"/>
          </w:divBdr>
          <w:divsChild>
            <w:div w:id="795030512">
              <w:marLeft w:val="0"/>
              <w:marRight w:val="0"/>
              <w:marTop w:val="0"/>
              <w:marBottom w:val="0"/>
              <w:divBdr>
                <w:top w:val="none" w:sz="0" w:space="0" w:color="auto"/>
                <w:left w:val="none" w:sz="0" w:space="0" w:color="auto"/>
                <w:bottom w:val="none" w:sz="0" w:space="0" w:color="auto"/>
                <w:right w:val="none" w:sz="0" w:space="0" w:color="auto"/>
              </w:divBdr>
              <w:divsChild>
                <w:div w:id="94719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728362">
      <w:bodyDiv w:val="1"/>
      <w:marLeft w:val="0"/>
      <w:marRight w:val="0"/>
      <w:marTop w:val="0"/>
      <w:marBottom w:val="0"/>
      <w:divBdr>
        <w:top w:val="none" w:sz="0" w:space="0" w:color="auto"/>
        <w:left w:val="none" w:sz="0" w:space="0" w:color="auto"/>
        <w:bottom w:val="none" w:sz="0" w:space="0" w:color="auto"/>
        <w:right w:val="none" w:sz="0" w:space="0" w:color="auto"/>
      </w:divBdr>
    </w:div>
    <w:div w:id="803081800">
      <w:bodyDiv w:val="1"/>
      <w:marLeft w:val="0"/>
      <w:marRight w:val="0"/>
      <w:marTop w:val="0"/>
      <w:marBottom w:val="0"/>
      <w:divBdr>
        <w:top w:val="none" w:sz="0" w:space="0" w:color="auto"/>
        <w:left w:val="none" w:sz="0" w:space="0" w:color="auto"/>
        <w:bottom w:val="none" w:sz="0" w:space="0" w:color="auto"/>
        <w:right w:val="none" w:sz="0" w:space="0" w:color="auto"/>
      </w:divBdr>
    </w:div>
    <w:div w:id="826241105">
      <w:bodyDiv w:val="1"/>
      <w:marLeft w:val="0"/>
      <w:marRight w:val="0"/>
      <w:marTop w:val="0"/>
      <w:marBottom w:val="0"/>
      <w:divBdr>
        <w:top w:val="none" w:sz="0" w:space="0" w:color="auto"/>
        <w:left w:val="none" w:sz="0" w:space="0" w:color="auto"/>
        <w:bottom w:val="none" w:sz="0" w:space="0" w:color="auto"/>
        <w:right w:val="none" w:sz="0" w:space="0" w:color="auto"/>
      </w:divBdr>
      <w:divsChild>
        <w:div w:id="1660423040">
          <w:marLeft w:val="0"/>
          <w:marRight w:val="0"/>
          <w:marTop w:val="0"/>
          <w:marBottom w:val="0"/>
          <w:divBdr>
            <w:top w:val="none" w:sz="0" w:space="0" w:color="auto"/>
            <w:left w:val="none" w:sz="0" w:space="0" w:color="auto"/>
            <w:bottom w:val="none" w:sz="0" w:space="0" w:color="auto"/>
            <w:right w:val="none" w:sz="0" w:space="0" w:color="auto"/>
          </w:divBdr>
          <w:divsChild>
            <w:div w:id="1074356634">
              <w:marLeft w:val="0"/>
              <w:marRight w:val="0"/>
              <w:marTop w:val="0"/>
              <w:marBottom w:val="0"/>
              <w:divBdr>
                <w:top w:val="none" w:sz="0" w:space="0" w:color="auto"/>
                <w:left w:val="none" w:sz="0" w:space="0" w:color="auto"/>
                <w:bottom w:val="none" w:sz="0" w:space="0" w:color="auto"/>
                <w:right w:val="none" w:sz="0" w:space="0" w:color="auto"/>
              </w:divBdr>
              <w:divsChild>
                <w:div w:id="200091292">
                  <w:marLeft w:val="0"/>
                  <w:marRight w:val="0"/>
                  <w:marTop w:val="0"/>
                  <w:marBottom w:val="0"/>
                  <w:divBdr>
                    <w:top w:val="none" w:sz="0" w:space="0" w:color="auto"/>
                    <w:left w:val="none" w:sz="0" w:space="0" w:color="auto"/>
                    <w:bottom w:val="none" w:sz="0" w:space="0" w:color="auto"/>
                    <w:right w:val="none" w:sz="0" w:space="0" w:color="auto"/>
                  </w:divBdr>
                </w:div>
                <w:div w:id="786587416">
                  <w:marLeft w:val="0"/>
                  <w:marRight w:val="0"/>
                  <w:marTop w:val="0"/>
                  <w:marBottom w:val="0"/>
                  <w:divBdr>
                    <w:top w:val="none" w:sz="0" w:space="0" w:color="auto"/>
                    <w:left w:val="none" w:sz="0" w:space="0" w:color="auto"/>
                    <w:bottom w:val="none" w:sz="0" w:space="0" w:color="auto"/>
                    <w:right w:val="none" w:sz="0" w:space="0" w:color="auto"/>
                  </w:divBdr>
                  <w:divsChild>
                    <w:div w:id="891385468">
                      <w:marLeft w:val="0"/>
                      <w:marRight w:val="0"/>
                      <w:marTop w:val="0"/>
                      <w:marBottom w:val="0"/>
                      <w:divBdr>
                        <w:top w:val="none" w:sz="0" w:space="0" w:color="auto"/>
                        <w:left w:val="none" w:sz="0" w:space="0" w:color="auto"/>
                        <w:bottom w:val="none" w:sz="0" w:space="0" w:color="auto"/>
                        <w:right w:val="none" w:sz="0" w:space="0" w:color="auto"/>
                      </w:divBdr>
                    </w:div>
                    <w:div w:id="126938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381203">
      <w:bodyDiv w:val="1"/>
      <w:marLeft w:val="0"/>
      <w:marRight w:val="0"/>
      <w:marTop w:val="0"/>
      <w:marBottom w:val="0"/>
      <w:divBdr>
        <w:top w:val="none" w:sz="0" w:space="0" w:color="auto"/>
        <w:left w:val="none" w:sz="0" w:space="0" w:color="auto"/>
        <w:bottom w:val="none" w:sz="0" w:space="0" w:color="auto"/>
        <w:right w:val="none" w:sz="0" w:space="0" w:color="auto"/>
      </w:divBdr>
    </w:div>
    <w:div w:id="834343158">
      <w:bodyDiv w:val="1"/>
      <w:marLeft w:val="0"/>
      <w:marRight w:val="0"/>
      <w:marTop w:val="0"/>
      <w:marBottom w:val="0"/>
      <w:divBdr>
        <w:top w:val="none" w:sz="0" w:space="0" w:color="auto"/>
        <w:left w:val="none" w:sz="0" w:space="0" w:color="auto"/>
        <w:bottom w:val="none" w:sz="0" w:space="0" w:color="auto"/>
        <w:right w:val="none" w:sz="0" w:space="0" w:color="auto"/>
      </w:divBdr>
    </w:div>
    <w:div w:id="914900603">
      <w:bodyDiv w:val="1"/>
      <w:marLeft w:val="0"/>
      <w:marRight w:val="0"/>
      <w:marTop w:val="0"/>
      <w:marBottom w:val="0"/>
      <w:divBdr>
        <w:top w:val="none" w:sz="0" w:space="0" w:color="auto"/>
        <w:left w:val="none" w:sz="0" w:space="0" w:color="auto"/>
        <w:bottom w:val="none" w:sz="0" w:space="0" w:color="auto"/>
        <w:right w:val="none" w:sz="0" w:space="0" w:color="auto"/>
      </w:divBdr>
    </w:div>
    <w:div w:id="933510295">
      <w:bodyDiv w:val="1"/>
      <w:marLeft w:val="0"/>
      <w:marRight w:val="0"/>
      <w:marTop w:val="0"/>
      <w:marBottom w:val="0"/>
      <w:divBdr>
        <w:top w:val="none" w:sz="0" w:space="0" w:color="auto"/>
        <w:left w:val="none" w:sz="0" w:space="0" w:color="auto"/>
        <w:bottom w:val="none" w:sz="0" w:space="0" w:color="auto"/>
        <w:right w:val="none" w:sz="0" w:space="0" w:color="auto"/>
      </w:divBdr>
      <w:divsChild>
        <w:div w:id="418523657">
          <w:marLeft w:val="0"/>
          <w:marRight w:val="0"/>
          <w:marTop w:val="0"/>
          <w:marBottom w:val="0"/>
          <w:divBdr>
            <w:top w:val="none" w:sz="0" w:space="0" w:color="auto"/>
            <w:left w:val="none" w:sz="0" w:space="0" w:color="auto"/>
            <w:bottom w:val="none" w:sz="0" w:space="0" w:color="auto"/>
            <w:right w:val="none" w:sz="0" w:space="0" w:color="auto"/>
          </w:divBdr>
          <w:divsChild>
            <w:div w:id="739868621">
              <w:marLeft w:val="0"/>
              <w:marRight w:val="0"/>
              <w:marTop w:val="0"/>
              <w:marBottom w:val="0"/>
              <w:divBdr>
                <w:top w:val="none" w:sz="0" w:space="0" w:color="auto"/>
                <w:left w:val="none" w:sz="0" w:space="0" w:color="auto"/>
                <w:bottom w:val="none" w:sz="0" w:space="0" w:color="auto"/>
                <w:right w:val="none" w:sz="0" w:space="0" w:color="auto"/>
              </w:divBdr>
              <w:divsChild>
                <w:div w:id="190540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881872">
      <w:bodyDiv w:val="1"/>
      <w:marLeft w:val="0"/>
      <w:marRight w:val="0"/>
      <w:marTop w:val="0"/>
      <w:marBottom w:val="0"/>
      <w:divBdr>
        <w:top w:val="none" w:sz="0" w:space="0" w:color="auto"/>
        <w:left w:val="none" w:sz="0" w:space="0" w:color="auto"/>
        <w:bottom w:val="none" w:sz="0" w:space="0" w:color="auto"/>
        <w:right w:val="none" w:sz="0" w:space="0" w:color="auto"/>
      </w:divBdr>
      <w:divsChild>
        <w:div w:id="1952661734">
          <w:marLeft w:val="0"/>
          <w:marRight w:val="0"/>
          <w:marTop w:val="0"/>
          <w:marBottom w:val="0"/>
          <w:divBdr>
            <w:top w:val="none" w:sz="0" w:space="0" w:color="auto"/>
            <w:left w:val="none" w:sz="0" w:space="0" w:color="auto"/>
            <w:bottom w:val="none" w:sz="0" w:space="0" w:color="auto"/>
            <w:right w:val="none" w:sz="0" w:space="0" w:color="auto"/>
          </w:divBdr>
          <w:divsChild>
            <w:div w:id="1282690026">
              <w:marLeft w:val="0"/>
              <w:marRight w:val="0"/>
              <w:marTop w:val="0"/>
              <w:marBottom w:val="0"/>
              <w:divBdr>
                <w:top w:val="none" w:sz="0" w:space="0" w:color="auto"/>
                <w:left w:val="none" w:sz="0" w:space="0" w:color="auto"/>
                <w:bottom w:val="none" w:sz="0" w:space="0" w:color="auto"/>
                <w:right w:val="none" w:sz="0" w:space="0" w:color="auto"/>
              </w:divBdr>
              <w:divsChild>
                <w:div w:id="104486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388443">
      <w:bodyDiv w:val="1"/>
      <w:marLeft w:val="0"/>
      <w:marRight w:val="0"/>
      <w:marTop w:val="0"/>
      <w:marBottom w:val="0"/>
      <w:divBdr>
        <w:top w:val="none" w:sz="0" w:space="0" w:color="auto"/>
        <w:left w:val="none" w:sz="0" w:space="0" w:color="auto"/>
        <w:bottom w:val="none" w:sz="0" w:space="0" w:color="auto"/>
        <w:right w:val="none" w:sz="0" w:space="0" w:color="auto"/>
      </w:divBdr>
    </w:div>
    <w:div w:id="1310013913">
      <w:bodyDiv w:val="1"/>
      <w:marLeft w:val="0"/>
      <w:marRight w:val="0"/>
      <w:marTop w:val="0"/>
      <w:marBottom w:val="0"/>
      <w:divBdr>
        <w:top w:val="none" w:sz="0" w:space="0" w:color="auto"/>
        <w:left w:val="none" w:sz="0" w:space="0" w:color="auto"/>
        <w:bottom w:val="none" w:sz="0" w:space="0" w:color="auto"/>
        <w:right w:val="none" w:sz="0" w:space="0" w:color="auto"/>
      </w:divBdr>
    </w:div>
    <w:div w:id="1350566798">
      <w:bodyDiv w:val="1"/>
      <w:marLeft w:val="0"/>
      <w:marRight w:val="0"/>
      <w:marTop w:val="0"/>
      <w:marBottom w:val="0"/>
      <w:divBdr>
        <w:top w:val="none" w:sz="0" w:space="0" w:color="auto"/>
        <w:left w:val="none" w:sz="0" w:space="0" w:color="auto"/>
        <w:bottom w:val="none" w:sz="0" w:space="0" w:color="auto"/>
        <w:right w:val="none" w:sz="0" w:space="0" w:color="auto"/>
      </w:divBdr>
      <w:divsChild>
        <w:div w:id="95908357">
          <w:marLeft w:val="0"/>
          <w:marRight w:val="0"/>
          <w:marTop w:val="0"/>
          <w:marBottom w:val="0"/>
          <w:divBdr>
            <w:top w:val="none" w:sz="0" w:space="0" w:color="auto"/>
            <w:left w:val="none" w:sz="0" w:space="0" w:color="auto"/>
            <w:bottom w:val="none" w:sz="0" w:space="0" w:color="auto"/>
            <w:right w:val="none" w:sz="0" w:space="0" w:color="auto"/>
          </w:divBdr>
          <w:divsChild>
            <w:div w:id="797189153">
              <w:marLeft w:val="0"/>
              <w:marRight w:val="0"/>
              <w:marTop w:val="0"/>
              <w:marBottom w:val="0"/>
              <w:divBdr>
                <w:top w:val="none" w:sz="0" w:space="0" w:color="auto"/>
                <w:left w:val="none" w:sz="0" w:space="0" w:color="auto"/>
                <w:bottom w:val="none" w:sz="0" w:space="0" w:color="auto"/>
                <w:right w:val="none" w:sz="0" w:space="0" w:color="auto"/>
              </w:divBdr>
              <w:divsChild>
                <w:div w:id="87485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132662">
      <w:bodyDiv w:val="1"/>
      <w:marLeft w:val="0"/>
      <w:marRight w:val="0"/>
      <w:marTop w:val="0"/>
      <w:marBottom w:val="0"/>
      <w:divBdr>
        <w:top w:val="none" w:sz="0" w:space="0" w:color="auto"/>
        <w:left w:val="none" w:sz="0" w:space="0" w:color="auto"/>
        <w:bottom w:val="none" w:sz="0" w:space="0" w:color="auto"/>
        <w:right w:val="none" w:sz="0" w:space="0" w:color="auto"/>
      </w:divBdr>
      <w:divsChild>
        <w:div w:id="1676762991">
          <w:marLeft w:val="0"/>
          <w:marRight w:val="0"/>
          <w:marTop w:val="0"/>
          <w:marBottom w:val="0"/>
          <w:divBdr>
            <w:top w:val="none" w:sz="0" w:space="0" w:color="auto"/>
            <w:left w:val="none" w:sz="0" w:space="0" w:color="auto"/>
            <w:bottom w:val="none" w:sz="0" w:space="0" w:color="auto"/>
            <w:right w:val="none" w:sz="0" w:space="0" w:color="auto"/>
          </w:divBdr>
          <w:divsChild>
            <w:div w:id="1659187666">
              <w:marLeft w:val="0"/>
              <w:marRight w:val="0"/>
              <w:marTop w:val="0"/>
              <w:marBottom w:val="0"/>
              <w:divBdr>
                <w:top w:val="none" w:sz="0" w:space="0" w:color="auto"/>
                <w:left w:val="none" w:sz="0" w:space="0" w:color="auto"/>
                <w:bottom w:val="none" w:sz="0" w:space="0" w:color="auto"/>
                <w:right w:val="none" w:sz="0" w:space="0" w:color="auto"/>
              </w:divBdr>
              <w:divsChild>
                <w:div w:id="107331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737702">
      <w:bodyDiv w:val="1"/>
      <w:marLeft w:val="0"/>
      <w:marRight w:val="0"/>
      <w:marTop w:val="0"/>
      <w:marBottom w:val="0"/>
      <w:divBdr>
        <w:top w:val="none" w:sz="0" w:space="0" w:color="auto"/>
        <w:left w:val="none" w:sz="0" w:space="0" w:color="auto"/>
        <w:bottom w:val="none" w:sz="0" w:space="0" w:color="auto"/>
        <w:right w:val="none" w:sz="0" w:space="0" w:color="auto"/>
      </w:divBdr>
    </w:div>
    <w:div w:id="1581712926">
      <w:bodyDiv w:val="1"/>
      <w:marLeft w:val="0"/>
      <w:marRight w:val="0"/>
      <w:marTop w:val="0"/>
      <w:marBottom w:val="0"/>
      <w:divBdr>
        <w:top w:val="none" w:sz="0" w:space="0" w:color="auto"/>
        <w:left w:val="none" w:sz="0" w:space="0" w:color="auto"/>
        <w:bottom w:val="none" w:sz="0" w:space="0" w:color="auto"/>
        <w:right w:val="none" w:sz="0" w:space="0" w:color="auto"/>
      </w:divBdr>
      <w:divsChild>
        <w:div w:id="754935394">
          <w:marLeft w:val="0"/>
          <w:marRight w:val="0"/>
          <w:marTop w:val="0"/>
          <w:marBottom w:val="0"/>
          <w:divBdr>
            <w:top w:val="none" w:sz="0" w:space="0" w:color="auto"/>
            <w:left w:val="none" w:sz="0" w:space="0" w:color="auto"/>
            <w:bottom w:val="none" w:sz="0" w:space="0" w:color="auto"/>
            <w:right w:val="none" w:sz="0" w:space="0" w:color="auto"/>
          </w:divBdr>
          <w:divsChild>
            <w:div w:id="1726022657">
              <w:marLeft w:val="0"/>
              <w:marRight w:val="0"/>
              <w:marTop w:val="0"/>
              <w:marBottom w:val="0"/>
              <w:divBdr>
                <w:top w:val="none" w:sz="0" w:space="0" w:color="auto"/>
                <w:left w:val="none" w:sz="0" w:space="0" w:color="auto"/>
                <w:bottom w:val="none" w:sz="0" w:space="0" w:color="auto"/>
                <w:right w:val="none" w:sz="0" w:space="0" w:color="auto"/>
              </w:divBdr>
              <w:divsChild>
                <w:div w:id="97992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941602">
      <w:bodyDiv w:val="1"/>
      <w:marLeft w:val="0"/>
      <w:marRight w:val="0"/>
      <w:marTop w:val="0"/>
      <w:marBottom w:val="0"/>
      <w:divBdr>
        <w:top w:val="none" w:sz="0" w:space="0" w:color="auto"/>
        <w:left w:val="none" w:sz="0" w:space="0" w:color="auto"/>
        <w:bottom w:val="none" w:sz="0" w:space="0" w:color="auto"/>
        <w:right w:val="none" w:sz="0" w:space="0" w:color="auto"/>
      </w:divBdr>
      <w:divsChild>
        <w:div w:id="912662059">
          <w:marLeft w:val="0"/>
          <w:marRight w:val="0"/>
          <w:marTop w:val="0"/>
          <w:marBottom w:val="0"/>
          <w:divBdr>
            <w:top w:val="none" w:sz="0" w:space="0" w:color="auto"/>
            <w:left w:val="none" w:sz="0" w:space="0" w:color="auto"/>
            <w:bottom w:val="none" w:sz="0" w:space="0" w:color="auto"/>
            <w:right w:val="none" w:sz="0" w:space="0" w:color="auto"/>
          </w:divBdr>
          <w:divsChild>
            <w:div w:id="623149023">
              <w:marLeft w:val="0"/>
              <w:marRight w:val="0"/>
              <w:marTop w:val="0"/>
              <w:marBottom w:val="0"/>
              <w:divBdr>
                <w:top w:val="none" w:sz="0" w:space="0" w:color="auto"/>
                <w:left w:val="none" w:sz="0" w:space="0" w:color="auto"/>
                <w:bottom w:val="none" w:sz="0" w:space="0" w:color="auto"/>
                <w:right w:val="none" w:sz="0" w:space="0" w:color="auto"/>
              </w:divBdr>
              <w:divsChild>
                <w:div w:id="89064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021070">
      <w:bodyDiv w:val="1"/>
      <w:marLeft w:val="0"/>
      <w:marRight w:val="0"/>
      <w:marTop w:val="0"/>
      <w:marBottom w:val="0"/>
      <w:divBdr>
        <w:top w:val="none" w:sz="0" w:space="0" w:color="auto"/>
        <w:left w:val="none" w:sz="0" w:space="0" w:color="auto"/>
        <w:bottom w:val="none" w:sz="0" w:space="0" w:color="auto"/>
        <w:right w:val="none" w:sz="0" w:space="0" w:color="auto"/>
      </w:divBdr>
    </w:div>
    <w:div w:id="1800488181">
      <w:bodyDiv w:val="1"/>
      <w:marLeft w:val="0"/>
      <w:marRight w:val="0"/>
      <w:marTop w:val="0"/>
      <w:marBottom w:val="0"/>
      <w:divBdr>
        <w:top w:val="none" w:sz="0" w:space="0" w:color="auto"/>
        <w:left w:val="none" w:sz="0" w:space="0" w:color="auto"/>
        <w:bottom w:val="none" w:sz="0" w:space="0" w:color="auto"/>
        <w:right w:val="none" w:sz="0" w:space="0" w:color="auto"/>
      </w:divBdr>
    </w:div>
    <w:div w:id="1845703365">
      <w:bodyDiv w:val="1"/>
      <w:marLeft w:val="0"/>
      <w:marRight w:val="0"/>
      <w:marTop w:val="0"/>
      <w:marBottom w:val="0"/>
      <w:divBdr>
        <w:top w:val="none" w:sz="0" w:space="0" w:color="auto"/>
        <w:left w:val="none" w:sz="0" w:space="0" w:color="auto"/>
        <w:bottom w:val="none" w:sz="0" w:space="0" w:color="auto"/>
        <w:right w:val="none" w:sz="0" w:space="0" w:color="auto"/>
      </w:divBdr>
      <w:divsChild>
        <w:div w:id="1039934756">
          <w:marLeft w:val="0"/>
          <w:marRight w:val="0"/>
          <w:marTop w:val="0"/>
          <w:marBottom w:val="0"/>
          <w:divBdr>
            <w:top w:val="none" w:sz="0" w:space="0" w:color="auto"/>
            <w:left w:val="none" w:sz="0" w:space="0" w:color="auto"/>
            <w:bottom w:val="none" w:sz="0" w:space="0" w:color="auto"/>
            <w:right w:val="none" w:sz="0" w:space="0" w:color="auto"/>
          </w:divBdr>
        </w:div>
        <w:div w:id="1557741215">
          <w:marLeft w:val="0"/>
          <w:marRight w:val="0"/>
          <w:marTop w:val="0"/>
          <w:marBottom w:val="0"/>
          <w:divBdr>
            <w:top w:val="none" w:sz="0" w:space="0" w:color="auto"/>
            <w:left w:val="none" w:sz="0" w:space="0" w:color="auto"/>
            <w:bottom w:val="none" w:sz="0" w:space="0" w:color="auto"/>
            <w:right w:val="none" w:sz="0" w:space="0" w:color="auto"/>
          </w:divBdr>
        </w:div>
      </w:divsChild>
    </w:div>
    <w:div w:id="1877808378">
      <w:bodyDiv w:val="1"/>
      <w:marLeft w:val="0"/>
      <w:marRight w:val="0"/>
      <w:marTop w:val="0"/>
      <w:marBottom w:val="0"/>
      <w:divBdr>
        <w:top w:val="none" w:sz="0" w:space="0" w:color="auto"/>
        <w:left w:val="none" w:sz="0" w:space="0" w:color="auto"/>
        <w:bottom w:val="none" w:sz="0" w:space="0" w:color="auto"/>
        <w:right w:val="none" w:sz="0" w:space="0" w:color="auto"/>
      </w:divBdr>
    </w:div>
    <w:div w:id="1885211476">
      <w:bodyDiv w:val="1"/>
      <w:marLeft w:val="0"/>
      <w:marRight w:val="0"/>
      <w:marTop w:val="0"/>
      <w:marBottom w:val="0"/>
      <w:divBdr>
        <w:top w:val="none" w:sz="0" w:space="0" w:color="auto"/>
        <w:left w:val="none" w:sz="0" w:space="0" w:color="auto"/>
        <w:bottom w:val="none" w:sz="0" w:space="0" w:color="auto"/>
        <w:right w:val="none" w:sz="0" w:space="0" w:color="auto"/>
      </w:divBdr>
      <w:divsChild>
        <w:div w:id="1021977501">
          <w:marLeft w:val="0"/>
          <w:marRight w:val="0"/>
          <w:marTop w:val="0"/>
          <w:marBottom w:val="0"/>
          <w:divBdr>
            <w:top w:val="none" w:sz="0" w:space="0" w:color="auto"/>
            <w:left w:val="none" w:sz="0" w:space="0" w:color="auto"/>
            <w:bottom w:val="none" w:sz="0" w:space="0" w:color="auto"/>
            <w:right w:val="none" w:sz="0" w:space="0" w:color="auto"/>
          </w:divBdr>
        </w:div>
        <w:div w:id="1367560004">
          <w:marLeft w:val="0"/>
          <w:marRight w:val="0"/>
          <w:marTop w:val="0"/>
          <w:marBottom w:val="0"/>
          <w:divBdr>
            <w:top w:val="none" w:sz="0" w:space="0" w:color="auto"/>
            <w:left w:val="none" w:sz="0" w:space="0" w:color="auto"/>
            <w:bottom w:val="none" w:sz="0" w:space="0" w:color="auto"/>
            <w:right w:val="none" w:sz="0" w:space="0" w:color="auto"/>
          </w:divBdr>
        </w:div>
      </w:divsChild>
    </w:div>
    <w:div w:id="1913080507">
      <w:bodyDiv w:val="1"/>
      <w:marLeft w:val="0"/>
      <w:marRight w:val="0"/>
      <w:marTop w:val="0"/>
      <w:marBottom w:val="0"/>
      <w:divBdr>
        <w:top w:val="none" w:sz="0" w:space="0" w:color="auto"/>
        <w:left w:val="none" w:sz="0" w:space="0" w:color="auto"/>
        <w:bottom w:val="none" w:sz="0" w:space="0" w:color="auto"/>
        <w:right w:val="none" w:sz="0" w:space="0" w:color="auto"/>
      </w:divBdr>
    </w:div>
    <w:div w:id="2099594594">
      <w:bodyDiv w:val="1"/>
      <w:marLeft w:val="0"/>
      <w:marRight w:val="0"/>
      <w:marTop w:val="0"/>
      <w:marBottom w:val="0"/>
      <w:divBdr>
        <w:top w:val="none" w:sz="0" w:space="0" w:color="auto"/>
        <w:left w:val="none" w:sz="0" w:space="0" w:color="auto"/>
        <w:bottom w:val="none" w:sz="0" w:space="0" w:color="auto"/>
        <w:right w:val="none" w:sz="0" w:space="0" w:color="auto"/>
      </w:divBdr>
      <w:divsChild>
        <w:div w:id="166135758">
          <w:marLeft w:val="0"/>
          <w:marRight w:val="0"/>
          <w:marTop w:val="0"/>
          <w:marBottom w:val="0"/>
          <w:divBdr>
            <w:top w:val="none" w:sz="0" w:space="0" w:color="auto"/>
            <w:left w:val="none" w:sz="0" w:space="0" w:color="auto"/>
            <w:bottom w:val="none" w:sz="0" w:space="0" w:color="auto"/>
            <w:right w:val="none" w:sz="0" w:space="0" w:color="auto"/>
          </w:divBdr>
          <w:divsChild>
            <w:div w:id="1565028056">
              <w:marLeft w:val="0"/>
              <w:marRight w:val="0"/>
              <w:marTop w:val="0"/>
              <w:marBottom w:val="0"/>
              <w:divBdr>
                <w:top w:val="none" w:sz="0" w:space="0" w:color="auto"/>
                <w:left w:val="none" w:sz="0" w:space="0" w:color="auto"/>
                <w:bottom w:val="none" w:sz="0" w:space="0" w:color="auto"/>
                <w:right w:val="none" w:sz="0" w:space="0" w:color="auto"/>
              </w:divBdr>
              <w:divsChild>
                <w:div w:id="17689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iddhu.uqam.ca/f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ordination.ciddhu@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nfo@conseil-lgbt.ca"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erudit.org/fr/revues/rf/2024-v37-n1-rf09645/1114142ar.pdf" TargetMode="External"/><Relationship Id="rId3" Type="http://schemas.openxmlformats.org/officeDocument/2006/relationships/hyperlink" Target="https://www.canada.ca/fr/femmes-egalite-genres/sois-toi-meme/plan-action-federal-2elgbtqi-plus/plan-action-federal-2elgbtqi-plus-2022.html" TargetMode="External"/><Relationship Id="rId7" Type="http://schemas.openxmlformats.org/officeDocument/2006/relationships/hyperlink" Target="https://www.tiktok.com/@radio.canada.info/video/7527767311365737733" TargetMode="External"/><Relationship Id="rId12" Type="http://schemas.openxmlformats.org/officeDocument/2006/relationships/hyperlink" Target="https://srdc.org/wp-content/uploads/2022/07/phac-final-report-on-lgbtq2splus-populations.pdf" TargetMode="External"/><Relationship Id="rId2" Type="http://schemas.openxmlformats.org/officeDocument/2006/relationships/hyperlink" Target="https://liguedesdroits.ca/wp-content/fichiers/2025/11/memoire_c-9_ldl_20251106.pdf" TargetMode="External"/><Relationship Id="rId1" Type="http://schemas.openxmlformats.org/officeDocument/2006/relationships/hyperlink" Target="https://tbinternet.ohchr.org/_layouts/15/TreatyBodyExternal/DownloadDraft.aspx?key=AgUZXP9Z7iGHNgTRi2reLt2m133av5lI2qMwBC8q5FXz++AeAgvMaTZl9HIqbLcX" TargetMode="External"/><Relationship Id="rId6" Type="http://schemas.openxmlformats.org/officeDocument/2006/relationships/hyperlink" Target="https://canada.justice.gc.ca/fra/pr-rp/jr/rqpjgplgbcc-lgbpcec/docs/rsd_rr2022_lgb-people-in-central-and-eastern-canada_fra.pdf" TargetMode="External"/><Relationship Id="rId11" Type="http://schemas.openxmlformats.org/officeDocument/2006/relationships/hyperlink" Target="https://www.lapresse.ca/actualites/2023-06-25/les-therapies-de-conversion-toujours-craintes-malgre-leur-interdiction.php" TargetMode="External"/><Relationship Id="rId5" Type="http://schemas.openxmlformats.org/officeDocument/2006/relationships/hyperlink" Target="https://ywcacanada.ca/fr/news/agir-contre-la-montee-de-la-haine-les-organisations-et-militant" TargetMode="External"/><Relationship Id="rId10" Type="http://schemas.openxmlformats.org/officeDocument/2006/relationships/hyperlink" Target="https://conseil-lgbt.ca/wp-content/uploads/2023/05/GIX-CQLGBT-2023-fr.pdf" TargetMode="External"/><Relationship Id="rId4" Type="http://schemas.openxmlformats.org/officeDocument/2006/relationships/hyperlink" Target="https://canadianwomen.org/wp-content/uploads/2022/06/Queeriser-la-prevention-et-lintervention-en-matiere-de-violence-fondee-sur-le-genre-au-Canada.pdf" TargetMode="External"/><Relationship Id="rId9" Type="http://schemas.openxmlformats.org/officeDocument/2006/relationships/hyperlink" Target="https://www.erudit.org/en/journals/crimino/2023-v56-n2-crimino08911/1107607ar.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69049-B9C7-C24F-82F8-085F60645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7384</Words>
  <Characters>41428</Characters>
  <Application>Microsoft Office Word</Application>
  <DocSecurity>0</DocSecurity>
  <Lines>714</Lines>
  <Paragraphs>218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48594</CharactersWithSpaces>
  <SharedDoc>false</SharedDoc>
  <HLinks>
    <vt:vector size="270" baseType="variant">
      <vt:variant>
        <vt:i4>1835065</vt:i4>
      </vt:variant>
      <vt:variant>
        <vt:i4>185</vt:i4>
      </vt:variant>
      <vt:variant>
        <vt:i4>0</vt:i4>
      </vt:variant>
      <vt:variant>
        <vt:i4>5</vt:i4>
      </vt:variant>
      <vt:variant>
        <vt:lpwstr/>
      </vt:variant>
      <vt:variant>
        <vt:lpwstr>_Toc215566893</vt:lpwstr>
      </vt:variant>
      <vt:variant>
        <vt:i4>1835065</vt:i4>
      </vt:variant>
      <vt:variant>
        <vt:i4>179</vt:i4>
      </vt:variant>
      <vt:variant>
        <vt:i4>0</vt:i4>
      </vt:variant>
      <vt:variant>
        <vt:i4>5</vt:i4>
      </vt:variant>
      <vt:variant>
        <vt:lpwstr/>
      </vt:variant>
      <vt:variant>
        <vt:lpwstr>_Toc215566892</vt:lpwstr>
      </vt:variant>
      <vt:variant>
        <vt:i4>1835065</vt:i4>
      </vt:variant>
      <vt:variant>
        <vt:i4>173</vt:i4>
      </vt:variant>
      <vt:variant>
        <vt:i4>0</vt:i4>
      </vt:variant>
      <vt:variant>
        <vt:i4>5</vt:i4>
      </vt:variant>
      <vt:variant>
        <vt:lpwstr/>
      </vt:variant>
      <vt:variant>
        <vt:lpwstr>_Toc215566891</vt:lpwstr>
      </vt:variant>
      <vt:variant>
        <vt:i4>1835065</vt:i4>
      </vt:variant>
      <vt:variant>
        <vt:i4>167</vt:i4>
      </vt:variant>
      <vt:variant>
        <vt:i4>0</vt:i4>
      </vt:variant>
      <vt:variant>
        <vt:i4>5</vt:i4>
      </vt:variant>
      <vt:variant>
        <vt:lpwstr/>
      </vt:variant>
      <vt:variant>
        <vt:lpwstr>_Toc215566890</vt:lpwstr>
      </vt:variant>
      <vt:variant>
        <vt:i4>1900601</vt:i4>
      </vt:variant>
      <vt:variant>
        <vt:i4>161</vt:i4>
      </vt:variant>
      <vt:variant>
        <vt:i4>0</vt:i4>
      </vt:variant>
      <vt:variant>
        <vt:i4>5</vt:i4>
      </vt:variant>
      <vt:variant>
        <vt:lpwstr/>
      </vt:variant>
      <vt:variant>
        <vt:lpwstr>_Toc215566889</vt:lpwstr>
      </vt:variant>
      <vt:variant>
        <vt:i4>1900601</vt:i4>
      </vt:variant>
      <vt:variant>
        <vt:i4>155</vt:i4>
      </vt:variant>
      <vt:variant>
        <vt:i4>0</vt:i4>
      </vt:variant>
      <vt:variant>
        <vt:i4>5</vt:i4>
      </vt:variant>
      <vt:variant>
        <vt:lpwstr/>
      </vt:variant>
      <vt:variant>
        <vt:lpwstr>_Toc215566888</vt:lpwstr>
      </vt:variant>
      <vt:variant>
        <vt:i4>1900601</vt:i4>
      </vt:variant>
      <vt:variant>
        <vt:i4>149</vt:i4>
      </vt:variant>
      <vt:variant>
        <vt:i4>0</vt:i4>
      </vt:variant>
      <vt:variant>
        <vt:i4>5</vt:i4>
      </vt:variant>
      <vt:variant>
        <vt:lpwstr/>
      </vt:variant>
      <vt:variant>
        <vt:lpwstr>_Toc215566887</vt:lpwstr>
      </vt:variant>
      <vt:variant>
        <vt:i4>1900601</vt:i4>
      </vt:variant>
      <vt:variant>
        <vt:i4>143</vt:i4>
      </vt:variant>
      <vt:variant>
        <vt:i4>0</vt:i4>
      </vt:variant>
      <vt:variant>
        <vt:i4>5</vt:i4>
      </vt:variant>
      <vt:variant>
        <vt:lpwstr/>
      </vt:variant>
      <vt:variant>
        <vt:lpwstr>_Toc215566886</vt:lpwstr>
      </vt:variant>
      <vt:variant>
        <vt:i4>1900601</vt:i4>
      </vt:variant>
      <vt:variant>
        <vt:i4>137</vt:i4>
      </vt:variant>
      <vt:variant>
        <vt:i4>0</vt:i4>
      </vt:variant>
      <vt:variant>
        <vt:i4>5</vt:i4>
      </vt:variant>
      <vt:variant>
        <vt:lpwstr/>
      </vt:variant>
      <vt:variant>
        <vt:lpwstr>_Toc215566885</vt:lpwstr>
      </vt:variant>
      <vt:variant>
        <vt:i4>1900601</vt:i4>
      </vt:variant>
      <vt:variant>
        <vt:i4>131</vt:i4>
      </vt:variant>
      <vt:variant>
        <vt:i4>0</vt:i4>
      </vt:variant>
      <vt:variant>
        <vt:i4>5</vt:i4>
      </vt:variant>
      <vt:variant>
        <vt:lpwstr/>
      </vt:variant>
      <vt:variant>
        <vt:lpwstr>_Toc215566884</vt:lpwstr>
      </vt:variant>
      <vt:variant>
        <vt:i4>1900601</vt:i4>
      </vt:variant>
      <vt:variant>
        <vt:i4>125</vt:i4>
      </vt:variant>
      <vt:variant>
        <vt:i4>0</vt:i4>
      </vt:variant>
      <vt:variant>
        <vt:i4>5</vt:i4>
      </vt:variant>
      <vt:variant>
        <vt:lpwstr/>
      </vt:variant>
      <vt:variant>
        <vt:lpwstr>_Toc215566883</vt:lpwstr>
      </vt:variant>
      <vt:variant>
        <vt:i4>1900601</vt:i4>
      </vt:variant>
      <vt:variant>
        <vt:i4>119</vt:i4>
      </vt:variant>
      <vt:variant>
        <vt:i4>0</vt:i4>
      </vt:variant>
      <vt:variant>
        <vt:i4>5</vt:i4>
      </vt:variant>
      <vt:variant>
        <vt:lpwstr/>
      </vt:variant>
      <vt:variant>
        <vt:lpwstr>_Toc215566882</vt:lpwstr>
      </vt:variant>
      <vt:variant>
        <vt:i4>1900601</vt:i4>
      </vt:variant>
      <vt:variant>
        <vt:i4>113</vt:i4>
      </vt:variant>
      <vt:variant>
        <vt:i4>0</vt:i4>
      </vt:variant>
      <vt:variant>
        <vt:i4>5</vt:i4>
      </vt:variant>
      <vt:variant>
        <vt:lpwstr/>
      </vt:variant>
      <vt:variant>
        <vt:lpwstr>_Toc215566881</vt:lpwstr>
      </vt:variant>
      <vt:variant>
        <vt:i4>1900601</vt:i4>
      </vt:variant>
      <vt:variant>
        <vt:i4>107</vt:i4>
      </vt:variant>
      <vt:variant>
        <vt:i4>0</vt:i4>
      </vt:variant>
      <vt:variant>
        <vt:i4>5</vt:i4>
      </vt:variant>
      <vt:variant>
        <vt:lpwstr/>
      </vt:variant>
      <vt:variant>
        <vt:lpwstr>_Toc215566880</vt:lpwstr>
      </vt:variant>
      <vt:variant>
        <vt:i4>1179705</vt:i4>
      </vt:variant>
      <vt:variant>
        <vt:i4>101</vt:i4>
      </vt:variant>
      <vt:variant>
        <vt:i4>0</vt:i4>
      </vt:variant>
      <vt:variant>
        <vt:i4>5</vt:i4>
      </vt:variant>
      <vt:variant>
        <vt:lpwstr/>
      </vt:variant>
      <vt:variant>
        <vt:lpwstr>_Toc215566879</vt:lpwstr>
      </vt:variant>
      <vt:variant>
        <vt:i4>1179705</vt:i4>
      </vt:variant>
      <vt:variant>
        <vt:i4>95</vt:i4>
      </vt:variant>
      <vt:variant>
        <vt:i4>0</vt:i4>
      </vt:variant>
      <vt:variant>
        <vt:i4>5</vt:i4>
      </vt:variant>
      <vt:variant>
        <vt:lpwstr/>
      </vt:variant>
      <vt:variant>
        <vt:lpwstr>_Toc215566878</vt:lpwstr>
      </vt:variant>
      <vt:variant>
        <vt:i4>1179705</vt:i4>
      </vt:variant>
      <vt:variant>
        <vt:i4>89</vt:i4>
      </vt:variant>
      <vt:variant>
        <vt:i4>0</vt:i4>
      </vt:variant>
      <vt:variant>
        <vt:i4>5</vt:i4>
      </vt:variant>
      <vt:variant>
        <vt:lpwstr/>
      </vt:variant>
      <vt:variant>
        <vt:lpwstr>_Toc215566877</vt:lpwstr>
      </vt:variant>
      <vt:variant>
        <vt:i4>1179705</vt:i4>
      </vt:variant>
      <vt:variant>
        <vt:i4>83</vt:i4>
      </vt:variant>
      <vt:variant>
        <vt:i4>0</vt:i4>
      </vt:variant>
      <vt:variant>
        <vt:i4>5</vt:i4>
      </vt:variant>
      <vt:variant>
        <vt:lpwstr/>
      </vt:variant>
      <vt:variant>
        <vt:lpwstr>_Toc215566876</vt:lpwstr>
      </vt:variant>
      <vt:variant>
        <vt:i4>1179705</vt:i4>
      </vt:variant>
      <vt:variant>
        <vt:i4>77</vt:i4>
      </vt:variant>
      <vt:variant>
        <vt:i4>0</vt:i4>
      </vt:variant>
      <vt:variant>
        <vt:i4>5</vt:i4>
      </vt:variant>
      <vt:variant>
        <vt:lpwstr/>
      </vt:variant>
      <vt:variant>
        <vt:lpwstr>_Toc215566875</vt:lpwstr>
      </vt:variant>
      <vt:variant>
        <vt:i4>1179705</vt:i4>
      </vt:variant>
      <vt:variant>
        <vt:i4>71</vt:i4>
      </vt:variant>
      <vt:variant>
        <vt:i4>0</vt:i4>
      </vt:variant>
      <vt:variant>
        <vt:i4>5</vt:i4>
      </vt:variant>
      <vt:variant>
        <vt:lpwstr/>
      </vt:variant>
      <vt:variant>
        <vt:lpwstr>_Toc215566874</vt:lpwstr>
      </vt:variant>
      <vt:variant>
        <vt:i4>1179705</vt:i4>
      </vt:variant>
      <vt:variant>
        <vt:i4>65</vt:i4>
      </vt:variant>
      <vt:variant>
        <vt:i4>0</vt:i4>
      </vt:variant>
      <vt:variant>
        <vt:i4>5</vt:i4>
      </vt:variant>
      <vt:variant>
        <vt:lpwstr/>
      </vt:variant>
      <vt:variant>
        <vt:lpwstr>_Toc215566873</vt:lpwstr>
      </vt:variant>
      <vt:variant>
        <vt:i4>1179705</vt:i4>
      </vt:variant>
      <vt:variant>
        <vt:i4>59</vt:i4>
      </vt:variant>
      <vt:variant>
        <vt:i4>0</vt:i4>
      </vt:variant>
      <vt:variant>
        <vt:i4>5</vt:i4>
      </vt:variant>
      <vt:variant>
        <vt:lpwstr/>
      </vt:variant>
      <vt:variant>
        <vt:lpwstr>_Toc215566872</vt:lpwstr>
      </vt:variant>
      <vt:variant>
        <vt:i4>1179705</vt:i4>
      </vt:variant>
      <vt:variant>
        <vt:i4>53</vt:i4>
      </vt:variant>
      <vt:variant>
        <vt:i4>0</vt:i4>
      </vt:variant>
      <vt:variant>
        <vt:i4>5</vt:i4>
      </vt:variant>
      <vt:variant>
        <vt:lpwstr/>
      </vt:variant>
      <vt:variant>
        <vt:lpwstr>_Toc215566871</vt:lpwstr>
      </vt:variant>
      <vt:variant>
        <vt:i4>1179705</vt:i4>
      </vt:variant>
      <vt:variant>
        <vt:i4>47</vt:i4>
      </vt:variant>
      <vt:variant>
        <vt:i4>0</vt:i4>
      </vt:variant>
      <vt:variant>
        <vt:i4>5</vt:i4>
      </vt:variant>
      <vt:variant>
        <vt:lpwstr/>
      </vt:variant>
      <vt:variant>
        <vt:lpwstr>_Toc215566870</vt:lpwstr>
      </vt:variant>
      <vt:variant>
        <vt:i4>1245241</vt:i4>
      </vt:variant>
      <vt:variant>
        <vt:i4>41</vt:i4>
      </vt:variant>
      <vt:variant>
        <vt:i4>0</vt:i4>
      </vt:variant>
      <vt:variant>
        <vt:i4>5</vt:i4>
      </vt:variant>
      <vt:variant>
        <vt:lpwstr/>
      </vt:variant>
      <vt:variant>
        <vt:lpwstr>_Toc215566869</vt:lpwstr>
      </vt:variant>
      <vt:variant>
        <vt:i4>1245241</vt:i4>
      </vt:variant>
      <vt:variant>
        <vt:i4>35</vt:i4>
      </vt:variant>
      <vt:variant>
        <vt:i4>0</vt:i4>
      </vt:variant>
      <vt:variant>
        <vt:i4>5</vt:i4>
      </vt:variant>
      <vt:variant>
        <vt:lpwstr/>
      </vt:variant>
      <vt:variant>
        <vt:lpwstr>_Toc215566868</vt:lpwstr>
      </vt:variant>
      <vt:variant>
        <vt:i4>1245241</vt:i4>
      </vt:variant>
      <vt:variant>
        <vt:i4>29</vt:i4>
      </vt:variant>
      <vt:variant>
        <vt:i4>0</vt:i4>
      </vt:variant>
      <vt:variant>
        <vt:i4>5</vt:i4>
      </vt:variant>
      <vt:variant>
        <vt:lpwstr/>
      </vt:variant>
      <vt:variant>
        <vt:lpwstr>_Toc215566867</vt:lpwstr>
      </vt:variant>
      <vt:variant>
        <vt:i4>1245241</vt:i4>
      </vt:variant>
      <vt:variant>
        <vt:i4>23</vt:i4>
      </vt:variant>
      <vt:variant>
        <vt:i4>0</vt:i4>
      </vt:variant>
      <vt:variant>
        <vt:i4>5</vt:i4>
      </vt:variant>
      <vt:variant>
        <vt:lpwstr/>
      </vt:variant>
      <vt:variant>
        <vt:lpwstr>_Toc215566866</vt:lpwstr>
      </vt:variant>
      <vt:variant>
        <vt:i4>1245241</vt:i4>
      </vt:variant>
      <vt:variant>
        <vt:i4>17</vt:i4>
      </vt:variant>
      <vt:variant>
        <vt:i4>0</vt:i4>
      </vt:variant>
      <vt:variant>
        <vt:i4>5</vt:i4>
      </vt:variant>
      <vt:variant>
        <vt:lpwstr/>
      </vt:variant>
      <vt:variant>
        <vt:lpwstr>_Toc215566865</vt:lpwstr>
      </vt:variant>
      <vt:variant>
        <vt:i4>1245241</vt:i4>
      </vt:variant>
      <vt:variant>
        <vt:i4>11</vt:i4>
      </vt:variant>
      <vt:variant>
        <vt:i4>0</vt:i4>
      </vt:variant>
      <vt:variant>
        <vt:i4>5</vt:i4>
      </vt:variant>
      <vt:variant>
        <vt:lpwstr/>
      </vt:variant>
      <vt:variant>
        <vt:lpwstr>_Toc215566864</vt:lpwstr>
      </vt:variant>
      <vt:variant>
        <vt:i4>8060963</vt:i4>
      </vt:variant>
      <vt:variant>
        <vt:i4>6</vt:i4>
      </vt:variant>
      <vt:variant>
        <vt:i4>0</vt:i4>
      </vt:variant>
      <vt:variant>
        <vt:i4>5</vt:i4>
      </vt:variant>
      <vt:variant>
        <vt:lpwstr>https://ciddhu.uqam.ca/fr/</vt:lpwstr>
      </vt:variant>
      <vt:variant>
        <vt:lpwstr/>
      </vt:variant>
      <vt:variant>
        <vt:i4>5046322</vt:i4>
      </vt:variant>
      <vt:variant>
        <vt:i4>3</vt:i4>
      </vt:variant>
      <vt:variant>
        <vt:i4>0</vt:i4>
      </vt:variant>
      <vt:variant>
        <vt:i4>5</vt:i4>
      </vt:variant>
      <vt:variant>
        <vt:lpwstr>mailto:coordination.ciddhu@gmail.com</vt:lpwstr>
      </vt:variant>
      <vt:variant>
        <vt:lpwstr/>
      </vt:variant>
      <vt:variant>
        <vt:i4>327791</vt:i4>
      </vt:variant>
      <vt:variant>
        <vt:i4>0</vt:i4>
      </vt:variant>
      <vt:variant>
        <vt:i4>0</vt:i4>
      </vt:variant>
      <vt:variant>
        <vt:i4>5</vt:i4>
      </vt:variant>
      <vt:variant>
        <vt:lpwstr>mailto:info@conseil-lgbt.ca</vt:lpwstr>
      </vt:variant>
      <vt:variant>
        <vt:lpwstr/>
      </vt:variant>
      <vt:variant>
        <vt:i4>5701654</vt:i4>
      </vt:variant>
      <vt:variant>
        <vt:i4>45</vt:i4>
      </vt:variant>
      <vt:variant>
        <vt:i4>0</vt:i4>
      </vt:variant>
      <vt:variant>
        <vt:i4>5</vt:i4>
      </vt:variant>
      <vt:variant>
        <vt:lpwstr>https://www.lapresse.ca/actualites/2023-06-25/les-therapies-de-conversion-toujours-craintes-malgre-leur-interdiction.php</vt:lpwstr>
      </vt:variant>
      <vt:variant>
        <vt:lpwstr/>
      </vt:variant>
      <vt:variant>
        <vt:i4>1769540</vt:i4>
      </vt:variant>
      <vt:variant>
        <vt:i4>39</vt:i4>
      </vt:variant>
      <vt:variant>
        <vt:i4>0</vt:i4>
      </vt:variant>
      <vt:variant>
        <vt:i4>5</vt:i4>
      </vt:variant>
      <vt:variant>
        <vt:lpwstr>https://conseil-lgbt.ca/wp-content/uploads/2023/05/GIX-CQLGBT-2023-fr.pdf</vt:lpwstr>
      </vt:variant>
      <vt:variant>
        <vt:lpwstr/>
      </vt:variant>
      <vt:variant>
        <vt:i4>5963779</vt:i4>
      </vt:variant>
      <vt:variant>
        <vt:i4>33</vt:i4>
      </vt:variant>
      <vt:variant>
        <vt:i4>0</vt:i4>
      </vt:variant>
      <vt:variant>
        <vt:i4>5</vt:i4>
      </vt:variant>
      <vt:variant>
        <vt:lpwstr>https://www.erudit.org/en/journals/crimino/2023-v56-n2-crimino08911/1107607ar.pdf</vt:lpwstr>
      </vt:variant>
      <vt:variant>
        <vt:lpwstr/>
      </vt:variant>
      <vt:variant>
        <vt:i4>852050</vt:i4>
      </vt:variant>
      <vt:variant>
        <vt:i4>30</vt:i4>
      </vt:variant>
      <vt:variant>
        <vt:i4>0</vt:i4>
      </vt:variant>
      <vt:variant>
        <vt:i4>5</vt:i4>
      </vt:variant>
      <vt:variant>
        <vt:lpwstr>https://www.erudit.org/fr/revues/rf/2024-v37-n1-rf09645/1114142ar.pdf</vt:lpwstr>
      </vt:variant>
      <vt:variant>
        <vt:lpwstr/>
      </vt:variant>
      <vt:variant>
        <vt:i4>458794</vt:i4>
      </vt:variant>
      <vt:variant>
        <vt:i4>24</vt:i4>
      </vt:variant>
      <vt:variant>
        <vt:i4>0</vt:i4>
      </vt:variant>
      <vt:variant>
        <vt:i4>5</vt:i4>
      </vt:variant>
      <vt:variant>
        <vt:lpwstr>https://www.tiktok.com/@radio.canada.info/video/7527767311365737733</vt:lpwstr>
      </vt:variant>
      <vt:variant>
        <vt:lpwstr/>
      </vt:variant>
      <vt:variant>
        <vt:i4>4194349</vt:i4>
      </vt:variant>
      <vt:variant>
        <vt:i4>21</vt:i4>
      </vt:variant>
      <vt:variant>
        <vt:i4>0</vt:i4>
      </vt:variant>
      <vt:variant>
        <vt:i4>5</vt:i4>
      </vt:variant>
      <vt:variant>
        <vt:lpwstr>https://canada.justice.gc.ca/fra/pr-rp/jr/rqpjgplgbcc-lgbpcec/docs/rsd_rr2022_lgb-people-in-central-and-eastern-canada_fra.pdf</vt:lpwstr>
      </vt:variant>
      <vt:variant>
        <vt:lpwstr/>
      </vt:variant>
      <vt:variant>
        <vt:i4>1245248</vt:i4>
      </vt:variant>
      <vt:variant>
        <vt:i4>18</vt:i4>
      </vt:variant>
      <vt:variant>
        <vt:i4>0</vt:i4>
      </vt:variant>
      <vt:variant>
        <vt:i4>5</vt:i4>
      </vt:variant>
      <vt:variant>
        <vt:lpwstr>https://ywcacanada.ca/fr/news/agir-contre-la-montee-de-la-haine-les-organisations-et-militant</vt:lpwstr>
      </vt:variant>
      <vt:variant>
        <vt:lpwstr/>
      </vt:variant>
      <vt:variant>
        <vt:i4>3407981</vt:i4>
      </vt:variant>
      <vt:variant>
        <vt:i4>15</vt:i4>
      </vt:variant>
      <vt:variant>
        <vt:i4>0</vt:i4>
      </vt:variant>
      <vt:variant>
        <vt:i4>5</vt:i4>
      </vt:variant>
      <vt:variant>
        <vt:lpwstr>https://canadianwomen.org/wp-content/uploads/2022/06/Queeriser-la-prevention-et-lintervention-en-matiere-de-violence-fondee-sur-le-genre-au-Canada.pdf</vt:lpwstr>
      </vt:variant>
      <vt:variant>
        <vt:lpwstr/>
      </vt:variant>
      <vt:variant>
        <vt:i4>1835073</vt:i4>
      </vt:variant>
      <vt:variant>
        <vt:i4>9</vt:i4>
      </vt:variant>
      <vt:variant>
        <vt:i4>0</vt:i4>
      </vt:variant>
      <vt:variant>
        <vt:i4>5</vt:i4>
      </vt:variant>
      <vt:variant>
        <vt:lpwstr>https://srdc.org/wp-content/uploads/2022/07/phac-final-report-on-lgbtq2splus-populations.pdf</vt:lpwstr>
      </vt:variant>
      <vt:variant>
        <vt:lpwstr/>
      </vt:variant>
      <vt:variant>
        <vt:i4>2162740</vt:i4>
      </vt:variant>
      <vt:variant>
        <vt:i4>6</vt:i4>
      </vt:variant>
      <vt:variant>
        <vt:i4>0</vt:i4>
      </vt:variant>
      <vt:variant>
        <vt:i4>5</vt:i4>
      </vt:variant>
      <vt:variant>
        <vt:lpwstr>https://www.canada.ca/fr/femmes-egalite-genres/sois-toi-meme/plan-action-federal-2elgbtqi-plus/plan-action-federal-2elgbtqi-plus-2022.html</vt:lpwstr>
      </vt:variant>
      <vt:variant>
        <vt:lpwstr/>
      </vt:variant>
      <vt:variant>
        <vt:i4>131183</vt:i4>
      </vt:variant>
      <vt:variant>
        <vt:i4>3</vt:i4>
      </vt:variant>
      <vt:variant>
        <vt:i4>0</vt:i4>
      </vt:variant>
      <vt:variant>
        <vt:i4>5</vt:i4>
      </vt:variant>
      <vt:variant>
        <vt:lpwstr>https://liguedesdroits.ca/wp-content/fichiers/2025/11/memoire_c-9_ldl_20251106.pdf</vt:lpwstr>
      </vt:variant>
      <vt:variant>
        <vt:lpwstr/>
      </vt:variant>
      <vt:variant>
        <vt:i4>5308534</vt:i4>
      </vt:variant>
      <vt:variant>
        <vt:i4>0</vt:i4>
      </vt:variant>
      <vt:variant>
        <vt:i4>0</vt:i4>
      </vt:variant>
      <vt:variant>
        <vt:i4>5</vt:i4>
      </vt:variant>
      <vt:variant>
        <vt:lpwstr>https://tbinternet.ohchr.org/_layouts/15/TreatyBodyExternal/DownloadDraft.aspx?key=AgUZXP9Z7iGHNgTRi2reLt2m133av5lI2qMwBC8q5FXz++AeAgvMaTZl9HIqbLcX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Hyland, Justine</dc:creator>
  <cp:keywords/>
  <dc:description/>
  <cp:lastModifiedBy>MT</cp:lastModifiedBy>
  <cp:revision>2</cp:revision>
  <cp:lastPrinted>2026-01-30T15:18:00Z</cp:lastPrinted>
  <dcterms:created xsi:type="dcterms:W3CDTF">2026-01-30T15:19:00Z</dcterms:created>
  <dcterms:modified xsi:type="dcterms:W3CDTF">2026-01-30T15:19:00Z</dcterms:modified>
</cp:coreProperties>
</file>