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Helvetica" w:hAnsi="Helvetica" w:cs="Helvetica"/>
          <w:sz w:val="24"/>
          <w:szCs w:val="24"/>
        </w:rPr>
        <w:id w:val="1146781506"/>
        <w:docPartObj>
          <w:docPartGallery w:val="Cover Pages"/>
          <w:docPartUnique/>
        </w:docPartObj>
      </w:sdtPr>
      <w:sdtContent>
        <w:p w14:paraId="1D160DAC" w14:textId="4232D7D5" w:rsidR="003E355C" w:rsidRPr="00532CCC" w:rsidRDefault="0024298D">
          <w:pPr>
            <w:rPr>
              <w:rFonts w:ascii="Helvetica" w:hAnsi="Helvetica" w:cs="Helvetica"/>
              <w:sz w:val="24"/>
              <w:szCs w:val="24"/>
            </w:rPr>
          </w:pPr>
          <w:r w:rsidRPr="00532CCC">
            <w:rPr>
              <w:rFonts w:ascii="Helvetica" w:hAnsi="Helvetica" w:cs="Helvetica"/>
              <w:noProof/>
              <w:sz w:val="24"/>
              <w:szCs w:val="24"/>
            </w:rPr>
            <mc:AlternateContent>
              <mc:Choice Requires="wpg">
                <w:drawing>
                  <wp:anchor distT="0" distB="0" distL="114300" distR="114300" simplePos="0" relativeHeight="251659264" behindDoc="1" locked="0" layoutInCell="1" allowOverlap="1" wp14:anchorId="72174B16" wp14:editId="60A5D942">
                    <wp:simplePos x="0" y="0"/>
                    <wp:positionH relativeFrom="page">
                      <wp:posOffset>356259</wp:posOffset>
                    </wp:positionH>
                    <wp:positionV relativeFrom="page">
                      <wp:posOffset>712519</wp:posOffset>
                    </wp:positionV>
                    <wp:extent cx="6935189" cy="9271750"/>
                    <wp:effectExtent l="0" t="0" r="0" b="5715"/>
                    <wp:wrapNone/>
                    <wp:docPr id="119" name="Groupe 119"/>
                    <wp:cNvGraphicFramePr/>
                    <a:graphic xmlns:a="http://schemas.openxmlformats.org/drawingml/2006/main">
                      <a:graphicData uri="http://schemas.microsoft.com/office/word/2010/wordprocessingGroup">
                        <wpg:wgp>
                          <wpg:cNvGrpSpPr/>
                          <wpg:grpSpPr>
                            <a:xfrm>
                              <a:off x="0" y="0"/>
                              <a:ext cx="6935189" cy="9271750"/>
                              <a:chOff x="-1" y="0"/>
                              <a:chExt cx="6935189"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eur"/>
                                    <w:tag w:val=""/>
                                    <w:id w:val="-1703936334"/>
                                    <w:dataBinding w:prefixMappings="xmlns:ns0='http://purl.org/dc/elements/1.1/' xmlns:ns1='http://schemas.openxmlformats.org/package/2006/metadata/core-properties' " w:xpath="/ns1:coreProperties[1]/ns0:creator[1]" w:storeItemID="{6C3C8BC8-F283-45AE-878A-BAB7291924A1}"/>
                                    <w:text/>
                                  </w:sdtPr>
                                  <w:sdtContent>
                                    <w:p w14:paraId="54F7EA78" w14:textId="1444B9AF" w:rsidR="003E355C" w:rsidRDefault="00C02E8E" w:rsidP="00DF2A23">
                                      <w:pPr>
                                        <w:pStyle w:val="Sansinterligne"/>
                                        <w:rPr>
                                          <w:caps/>
                                          <w:color w:val="FFFFFF" w:themeColor="background1"/>
                                        </w:rPr>
                                      </w:pPr>
                                      <w:r>
                                        <w:rPr>
                                          <w:color w:val="FFFFFF" w:themeColor="background1"/>
                                          <w:sz w:val="32"/>
                                          <w:szCs w:val="32"/>
                                        </w:rPr>
                                        <w:t>Présenté au Comité de G</w:t>
                                      </w:r>
                                      <w:r w:rsidR="00683555">
                                        <w:rPr>
                                          <w:color w:val="FFFFFF" w:themeColor="background1"/>
                                          <w:sz w:val="32"/>
                                          <w:szCs w:val="32"/>
                                        </w:rPr>
                                        <w:t>e</w:t>
                                      </w:r>
                                      <w:r>
                                        <w:rPr>
                                          <w:color w:val="FFFFFF" w:themeColor="background1"/>
                                          <w:sz w:val="32"/>
                                          <w:szCs w:val="32"/>
                                        </w:rPr>
                                        <w:t>nèv</w:t>
                                      </w:r>
                                      <w:r w:rsidR="00683555">
                                        <w:rPr>
                                          <w:color w:val="FFFFFF" w:themeColor="background1"/>
                                          <w:sz w:val="32"/>
                                          <w:szCs w:val="32"/>
                                        </w:rPr>
                                        <w:t>e à la session de Mars 202</w:t>
                                      </w:r>
                                      <w:r w:rsidR="00126EAC">
                                        <w:rPr>
                                          <w:color w:val="FFFFFF" w:themeColor="background1"/>
                                          <w:sz w:val="32"/>
                                          <w:szCs w:val="32"/>
                                        </w:rPr>
                                        <w:t>6</w:t>
                                      </w:r>
                                    </w:p>
                                  </w:sdtContent>
                                </w:sdt>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Zone de texte 122"/>
                            <wps:cNvSpPr txBox="1"/>
                            <wps:spPr>
                              <a:xfrm>
                                <a:off x="-1" y="0"/>
                                <a:ext cx="6935189"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Garamond" w:eastAsiaTheme="majorEastAsia" w:hAnsi="Garamond" w:cstheme="majorBidi"/>
                                      <w:b/>
                                      <w:color w:val="595959" w:themeColor="text1" w:themeTint="A6"/>
                                      <w:sz w:val="56"/>
                                      <w:szCs w:val="108"/>
                                    </w:rPr>
                                    <w:alias w:val="Titre"/>
                                    <w:tag w:val=""/>
                                    <w:id w:val="1329711918"/>
                                    <w:dataBinding w:prefixMappings="xmlns:ns0='http://purl.org/dc/elements/1.1/' xmlns:ns1='http://schemas.openxmlformats.org/package/2006/metadata/core-properties' " w:xpath="/ns1:coreProperties[1]/ns0:title[1]" w:storeItemID="{6C3C8BC8-F283-45AE-878A-BAB7291924A1}"/>
                                    <w:text/>
                                  </w:sdtPr>
                                  <w:sdtContent>
                                    <w:p w14:paraId="5BFBBEA5" w14:textId="07C1CD30" w:rsidR="003E355C" w:rsidRPr="00C02E8E" w:rsidRDefault="003E355C" w:rsidP="0024298D">
                                      <w:pPr>
                                        <w:pStyle w:val="Sansinterligne"/>
                                        <w:pBdr>
                                          <w:bottom w:val="single" w:sz="6" w:space="31" w:color="7F7F7F" w:themeColor="text1" w:themeTint="80"/>
                                        </w:pBdr>
                                        <w:jc w:val="center"/>
                                        <w:rPr>
                                          <w:rFonts w:ascii="Garamond" w:eastAsiaTheme="majorEastAsia" w:hAnsi="Garamond" w:cstheme="majorBidi"/>
                                          <w:b/>
                                          <w:color w:val="595959" w:themeColor="text1" w:themeTint="A6"/>
                                          <w:sz w:val="56"/>
                                          <w:szCs w:val="108"/>
                                        </w:rPr>
                                      </w:pPr>
                                      <w:r w:rsidRPr="00C02E8E">
                                        <w:rPr>
                                          <w:rFonts w:ascii="Garamond" w:eastAsiaTheme="majorEastAsia" w:hAnsi="Garamond" w:cstheme="majorBidi"/>
                                          <w:b/>
                                          <w:color w:val="595959" w:themeColor="text1" w:themeTint="A6"/>
                                          <w:sz w:val="56"/>
                                          <w:szCs w:val="108"/>
                                        </w:rPr>
                                        <w:t>RAPPORT ALTERNAT</w:t>
                                      </w:r>
                                      <w:r w:rsidR="00C02E8E">
                                        <w:rPr>
                                          <w:rFonts w:ascii="Garamond" w:eastAsiaTheme="majorEastAsia" w:hAnsi="Garamond" w:cstheme="majorBidi"/>
                                          <w:b/>
                                          <w:color w:val="595959" w:themeColor="text1" w:themeTint="A6"/>
                                          <w:sz w:val="56"/>
                                          <w:szCs w:val="108"/>
                                        </w:rPr>
                                        <w:t xml:space="preserve">IF DE LA SOCIETE </w:t>
                                      </w:r>
                                      <w:r w:rsidR="00126EAC">
                                        <w:rPr>
                                          <w:rFonts w:ascii="Garamond" w:eastAsiaTheme="majorEastAsia" w:hAnsi="Garamond" w:cstheme="majorBidi"/>
                                          <w:b/>
                                          <w:color w:val="595959" w:themeColor="text1" w:themeTint="A6"/>
                                          <w:sz w:val="56"/>
                                          <w:szCs w:val="108"/>
                                        </w:rPr>
                                        <w:t>CIVILE</w:t>
                                      </w:r>
                                      <w:r w:rsidR="0024298D">
                                        <w:rPr>
                                          <w:rFonts w:ascii="Garamond" w:eastAsiaTheme="majorEastAsia" w:hAnsi="Garamond" w:cstheme="majorBidi"/>
                                          <w:b/>
                                          <w:color w:val="595959" w:themeColor="text1" w:themeTint="A6"/>
                                          <w:sz w:val="56"/>
                                          <w:szCs w:val="108"/>
                                        </w:rPr>
                                        <w:t xml:space="preserve"> ADRESSE AU COMITE DE GENEVE A L’ENDROIT DU TCHAD</w:t>
                                      </w:r>
                                    </w:p>
                                  </w:sdtContent>
                                </w:sdt>
                                <w:sdt>
                                  <w:sdtPr>
                                    <w:rPr>
                                      <w:rFonts w:ascii="Garamond" w:hAnsi="Garamond"/>
                                      <w:b/>
                                      <w:caps/>
                                      <w:color w:val="44546A" w:themeColor="text2"/>
                                      <w:sz w:val="32"/>
                                      <w:szCs w:val="36"/>
                                    </w:rPr>
                                    <w:alias w:val="Sous-titre"/>
                                    <w:tag w:val=""/>
                                    <w:id w:val="391855950"/>
                                    <w:dataBinding w:prefixMappings="xmlns:ns0='http://purl.org/dc/elements/1.1/' xmlns:ns1='http://schemas.openxmlformats.org/package/2006/metadata/core-properties' " w:xpath="/ns1:coreProperties[1]/ns0:subject[1]" w:storeItemID="{6C3C8BC8-F283-45AE-878A-BAB7291924A1}"/>
                                    <w:text/>
                                  </w:sdtPr>
                                  <w:sdtContent>
                                    <w:p w14:paraId="63CD9941" w14:textId="19DA14F5" w:rsidR="003E355C" w:rsidRPr="0024298D" w:rsidRDefault="003E355C">
                                      <w:pPr>
                                        <w:pStyle w:val="Sansinterligne"/>
                                        <w:spacing w:before="240"/>
                                        <w:rPr>
                                          <w:rFonts w:ascii="Garamond" w:hAnsi="Garamond"/>
                                          <w:b/>
                                          <w:caps/>
                                          <w:color w:val="44546A" w:themeColor="text2"/>
                                          <w:sz w:val="32"/>
                                          <w:szCs w:val="36"/>
                                        </w:rPr>
                                      </w:pPr>
                                      <w:r w:rsidRPr="0024298D">
                                        <w:rPr>
                                          <w:rFonts w:ascii="Garamond" w:hAnsi="Garamond"/>
                                          <w:b/>
                                          <w:color w:val="44546A" w:themeColor="text2"/>
                                          <w:sz w:val="32"/>
                                          <w:szCs w:val="36"/>
                                        </w:rPr>
                                        <w:t>Ré</w:t>
                                      </w:r>
                                      <w:r w:rsidR="0024298D">
                                        <w:rPr>
                                          <w:rFonts w:ascii="Garamond" w:hAnsi="Garamond"/>
                                          <w:b/>
                                          <w:color w:val="44546A" w:themeColor="text2"/>
                                          <w:sz w:val="32"/>
                                          <w:szCs w:val="36"/>
                                        </w:rPr>
                                        <w:t>digé</w:t>
                                      </w:r>
                                      <w:r w:rsidRPr="0024298D">
                                        <w:rPr>
                                          <w:rFonts w:ascii="Garamond" w:hAnsi="Garamond"/>
                                          <w:b/>
                                          <w:color w:val="44546A" w:themeColor="text2"/>
                                          <w:sz w:val="32"/>
                                          <w:szCs w:val="36"/>
                                        </w:rPr>
                                        <w:t xml:space="preserve"> conjointement par :</w:t>
                                      </w:r>
                                    </w:p>
                                  </w:sdtContent>
                                </w:sdt>
                                <w:p w14:paraId="77EBED66" w14:textId="67662B3E" w:rsidR="003E355C" w:rsidRPr="0024298D" w:rsidRDefault="003E355C" w:rsidP="003E355C">
                                  <w:pPr>
                                    <w:pStyle w:val="Sansinterligne"/>
                                    <w:numPr>
                                      <w:ilvl w:val="0"/>
                                      <w:numId w:val="23"/>
                                    </w:numPr>
                                    <w:spacing w:before="240"/>
                                    <w:rPr>
                                      <w:caps/>
                                      <w:color w:val="44546A" w:themeColor="text2"/>
                                      <w:sz w:val="40"/>
                                      <w:szCs w:val="36"/>
                                    </w:rPr>
                                  </w:pPr>
                                  <w:r w:rsidRPr="0024298D">
                                    <w:rPr>
                                      <w:rFonts w:ascii="Arial" w:hAnsi="Arial" w:cs="Arial"/>
                                      <w:b/>
                                      <w:bCs/>
                                      <w:sz w:val="32"/>
                                      <w:szCs w:val="24"/>
                                    </w:rPr>
                                    <w:t>Droits de l’Homme Sans Frontières (DHSF)</w:t>
                                  </w:r>
                                </w:p>
                                <w:p w14:paraId="5595D68B" w14:textId="78B4CC08" w:rsidR="003E355C" w:rsidRPr="0096233A" w:rsidRDefault="003E355C" w:rsidP="003E355C">
                                  <w:pPr>
                                    <w:pStyle w:val="Sansinterligne"/>
                                    <w:numPr>
                                      <w:ilvl w:val="0"/>
                                      <w:numId w:val="23"/>
                                    </w:numPr>
                                    <w:spacing w:before="240"/>
                                    <w:rPr>
                                      <w:caps/>
                                      <w:color w:val="44546A" w:themeColor="text2"/>
                                      <w:sz w:val="40"/>
                                      <w:szCs w:val="36"/>
                                      <w:lang w:val="en-GB"/>
                                    </w:rPr>
                                  </w:pPr>
                                  <w:r w:rsidRPr="0096233A">
                                    <w:rPr>
                                      <w:rFonts w:ascii="Arial" w:hAnsi="Arial" w:cs="Arial"/>
                                      <w:b/>
                                      <w:bCs/>
                                      <w:sz w:val="32"/>
                                      <w:szCs w:val="24"/>
                                      <w:lang w:val="en-GB"/>
                                    </w:rPr>
                                    <w:t xml:space="preserve">Public Interest Law </w:t>
                                  </w:r>
                                  <w:proofErr w:type="spellStart"/>
                                  <w:r w:rsidRPr="0096233A">
                                    <w:rPr>
                                      <w:rFonts w:ascii="Arial" w:hAnsi="Arial" w:cs="Arial"/>
                                      <w:b/>
                                      <w:bCs/>
                                      <w:sz w:val="32"/>
                                      <w:szCs w:val="24"/>
                                      <w:lang w:val="en-GB"/>
                                    </w:rPr>
                                    <w:t>Center</w:t>
                                  </w:r>
                                  <w:proofErr w:type="spellEnd"/>
                                  <w:r w:rsidRPr="0096233A">
                                    <w:rPr>
                                      <w:rFonts w:ascii="Arial" w:hAnsi="Arial" w:cs="Arial"/>
                                      <w:b/>
                                      <w:bCs/>
                                      <w:sz w:val="32"/>
                                      <w:szCs w:val="24"/>
                                      <w:lang w:val="en-GB"/>
                                    </w:rPr>
                                    <w:t xml:space="preserve"> (PILC)</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2174B16" id="Groupe 119" o:spid="_x0000_s1026" style="position:absolute;margin-left:28.05pt;margin-top:56.1pt;width:546.1pt;height:730.05pt;z-index:-251657216;mso-position-horizontal-relative:page;mso-position-vertical-relative:page" coordorigin="" coordsize="69351,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eur"/>
                              <w:tag w:val=""/>
                              <w:id w:val="-1703936334"/>
                              <w:dataBinding w:prefixMappings="xmlns:ns0='http://purl.org/dc/elements/1.1/' xmlns:ns1='http://schemas.openxmlformats.org/package/2006/metadata/core-properties' " w:xpath="/ns1:coreProperties[1]/ns0:creator[1]" w:storeItemID="{6C3C8BC8-F283-45AE-878A-BAB7291924A1}"/>
                              <w:text/>
                            </w:sdtPr>
                            <w:sdtContent>
                              <w:p w14:paraId="54F7EA78" w14:textId="1444B9AF" w:rsidR="003E355C" w:rsidRDefault="00C02E8E" w:rsidP="00DF2A23">
                                <w:pPr>
                                  <w:pStyle w:val="Sansinterligne"/>
                                  <w:rPr>
                                    <w:caps/>
                                    <w:color w:val="FFFFFF" w:themeColor="background1"/>
                                  </w:rPr>
                                </w:pPr>
                                <w:r>
                                  <w:rPr>
                                    <w:color w:val="FFFFFF" w:themeColor="background1"/>
                                    <w:sz w:val="32"/>
                                    <w:szCs w:val="32"/>
                                  </w:rPr>
                                  <w:t>Présenté au Comité de G</w:t>
                                </w:r>
                                <w:r w:rsidR="00683555">
                                  <w:rPr>
                                    <w:color w:val="FFFFFF" w:themeColor="background1"/>
                                    <w:sz w:val="32"/>
                                    <w:szCs w:val="32"/>
                                  </w:rPr>
                                  <w:t>e</w:t>
                                </w:r>
                                <w:r>
                                  <w:rPr>
                                    <w:color w:val="FFFFFF" w:themeColor="background1"/>
                                    <w:sz w:val="32"/>
                                    <w:szCs w:val="32"/>
                                  </w:rPr>
                                  <w:t>nèv</w:t>
                                </w:r>
                                <w:r w:rsidR="00683555">
                                  <w:rPr>
                                    <w:color w:val="FFFFFF" w:themeColor="background1"/>
                                    <w:sz w:val="32"/>
                                    <w:szCs w:val="32"/>
                                  </w:rPr>
                                  <w:t>e à la session de Mars 202</w:t>
                                </w:r>
                                <w:r w:rsidR="00126EAC">
                                  <w:rPr>
                                    <w:color w:val="FFFFFF" w:themeColor="background1"/>
                                    <w:sz w:val="32"/>
                                    <w:szCs w:val="32"/>
                                  </w:rPr>
                                  <w:t>6</w:t>
                                </w:r>
                              </w:p>
                            </w:sdtContent>
                          </w:sdt>
                        </w:txbxContent>
                      </v:textbox>
                    </v:rect>
                    <v:shapetype id="_x0000_t202" coordsize="21600,21600" o:spt="202" path="m,l,21600r21600,l21600,xe">
                      <v:stroke joinstyle="miter"/>
                      <v:path gradientshapeok="t" o:connecttype="rect"/>
                    </v:shapetype>
                    <v:shape id="Zone de texte 122" o:spid="_x0000_s1029" type="#_x0000_t202" style="position:absolute;width:69351;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Garamond" w:eastAsiaTheme="majorEastAsia" w:hAnsi="Garamond" w:cstheme="majorBidi"/>
                                <w:b/>
                                <w:color w:val="595959" w:themeColor="text1" w:themeTint="A6"/>
                                <w:sz w:val="56"/>
                                <w:szCs w:val="108"/>
                              </w:rPr>
                              <w:alias w:val="Titre"/>
                              <w:tag w:val=""/>
                              <w:id w:val="1329711918"/>
                              <w:dataBinding w:prefixMappings="xmlns:ns0='http://purl.org/dc/elements/1.1/' xmlns:ns1='http://schemas.openxmlformats.org/package/2006/metadata/core-properties' " w:xpath="/ns1:coreProperties[1]/ns0:title[1]" w:storeItemID="{6C3C8BC8-F283-45AE-878A-BAB7291924A1}"/>
                              <w:text/>
                            </w:sdtPr>
                            <w:sdtContent>
                              <w:p w14:paraId="5BFBBEA5" w14:textId="07C1CD30" w:rsidR="003E355C" w:rsidRPr="00C02E8E" w:rsidRDefault="003E355C" w:rsidP="0024298D">
                                <w:pPr>
                                  <w:pStyle w:val="Sansinterligne"/>
                                  <w:pBdr>
                                    <w:bottom w:val="single" w:sz="6" w:space="31" w:color="7F7F7F" w:themeColor="text1" w:themeTint="80"/>
                                  </w:pBdr>
                                  <w:jc w:val="center"/>
                                  <w:rPr>
                                    <w:rFonts w:ascii="Garamond" w:eastAsiaTheme="majorEastAsia" w:hAnsi="Garamond" w:cstheme="majorBidi"/>
                                    <w:b/>
                                    <w:color w:val="595959" w:themeColor="text1" w:themeTint="A6"/>
                                    <w:sz w:val="56"/>
                                    <w:szCs w:val="108"/>
                                  </w:rPr>
                                </w:pPr>
                                <w:r w:rsidRPr="00C02E8E">
                                  <w:rPr>
                                    <w:rFonts w:ascii="Garamond" w:eastAsiaTheme="majorEastAsia" w:hAnsi="Garamond" w:cstheme="majorBidi"/>
                                    <w:b/>
                                    <w:color w:val="595959" w:themeColor="text1" w:themeTint="A6"/>
                                    <w:sz w:val="56"/>
                                    <w:szCs w:val="108"/>
                                  </w:rPr>
                                  <w:t>RAPPORT ALTERNAT</w:t>
                                </w:r>
                                <w:r w:rsidR="00C02E8E">
                                  <w:rPr>
                                    <w:rFonts w:ascii="Garamond" w:eastAsiaTheme="majorEastAsia" w:hAnsi="Garamond" w:cstheme="majorBidi"/>
                                    <w:b/>
                                    <w:color w:val="595959" w:themeColor="text1" w:themeTint="A6"/>
                                    <w:sz w:val="56"/>
                                    <w:szCs w:val="108"/>
                                  </w:rPr>
                                  <w:t xml:space="preserve">IF DE LA SOCIETE </w:t>
                                </w:r>
                                <w:r w:rsidR="00126EAC">
                                  <w:rPr>
                                    <w:rFonts w:ascii="Garamond" w:eastAsiaTheme="majorEastAsia" w:hAnsi="Garamond" w:cstheme="majorBidi"/>
                                    <w:b/>
                                    <w:color w:val="595959" w:themeColor="text1" w:themeTint="A6"/>
                                    <w:sz w:val="56"/>
                                    <w:szCs w:val="108"/>
                                  </w:rPr>
                                  <w:t>CIVILE</w:t>
                                </w:r>
                                <w:r w:rsidR="0024298D">
                                  <w:rPr>
                                    <w:rFonts w:ascii="Garamond" w:eastAsiaTheme="majorEastAsia" w:hAnsi="Garamond" w:cstheme="majorBidi"/>
                                    <w:b/>
                                    <w:color w:val="595959" w:themeColor="text1" w:themeTint="A6"/>
                                    <w:sz w:val="56"/>
                                    <w:szCs w:val="108"/>
                                  </w:rPr>
                                  <w:t xml:space="preserve"> ADRESSE AU COMITE DE GENEVE A L’ENDROIT DU TCHAD</w:t>
                                </w:r>
                              </w:p>
                            </w:sdtContent>
                          </w:sdt>
                          <w:sdt>
                            <w:sdtPr>
                              <w:rPr>
                                <w:rFonts w:ascii="Garamond" w:hAnsi="Garamond"/>
                                <w:b/>
                                <w:caps/>
                                <w:color w:val="44546A" w:themeColor="text2"/>
                                <w:sz w:val="32"/>
                                <w:szCs w:val="36"/>
                              </w:rPr>
                              <w:alias w:val="Sous-titre"/>
                              <w:tag w:val=""/>
                              <w:id w:val="391855950"/>
                              <w:dataBinding w:prefixMappings="xmlns:ns0='http://purl.org/dc/elements/1.1/' xmlns:ns1='http://schemas.openxmlformats.org/package/2006/metadata/core-properties' " w:xpath="/ns1:coreProperties[1]/ns0:subject[1]" w:storeItemID="{6C3C8BC8-F283-45AE-878A-BAB7291924A1}"/>
                              <w:text/>
                            </w:sdtPr>
                            <w:sdtContent>
                              <w:p w14:paraId="63CD9941" w14:textId="19DA14F5" w:rsidR="003E355C" w:rsidRPr="0024298D" w:rsidRDefault="003E355C">
                                <w:pPr>
                                  <w:pStyle w:val="Sansinterligne"/>
                                  <w:spacing w:before="240"/>
                                  <w:rPr>
                                    <w:rFonts w:ascii="Garamond" w:hAnsi="Garamond"/>
                                    <w:b/>
                                    <w:caps/>
                                    <w:color w:val="44546A" w:themeColor="text2"/>
                                    <w:sz w:val="32"/>
                                    <w:szCs w:val="36"/>
                                  </w:rPr>
                                </w:pPr>
                                <w:r w:rsidRPr="0024298D">
                                  <w:rPr>
                                    <w:rFonts w:ascii="Garamond" w:hAnsi="Garamond"/>
                                    <w:b/>
                                    <w:color w:val="44546A" w:themeColor="text2"/>
                                    <w:sz w:val="32"/>
                                    <w:szCs w:val="36"/>
                                  </w:rPr>
                                  <w:t>Ré</w:t>
                                </w:r>
                                <w:r w:rsidR="0024298D">
                                  <w:rPr>
                                    <w:rFonts w:ascii="Garamond" w:hAnsi="Garamond"/>
                                    <w:b/>
                                    <w:color w:val="44546A" w:themeColor="text2"/>
                                    <w:sz w:val="32"/>
                                    <w:szCs w:val="36"/>
                                  </w:rPr>
                                  <w:t>digé</w:t>
                                </w:r>
                                <w:r w:rsidRPr="0024298D">
                                  <w:rPr>
                                    <w:rFonts w:ascii="Garamond" w:hAnsi="Garamond"/>
                                    <w:b/>
                                    <w:color w:val="44546A" w:themeColor="text2"/>
                                    <w:sz w:val="32"/>
                                    <w:szCs w:val="36"/>
                                  </w:rPr>
                                  <w:t xml:space="preserve"> conjointement par :</w:t>
                                </w:r>
                              </w:p>
                            </w:sdtContent>
                          </w:sdt>
                          <w:p w14:paraId="77EBED66" w14:textId="67662B3E" w:rsidR="003E355C" w:rsidRPr="0024298D" w:rsidRDefault="003E355C" w:rsidP="003E355C">
                            <w:pPr>
                              <w:pStyle w:val="Sansinterligne"/>
                              <w:numPr>
                                <w:ilvl w:val="0"/>
                                <w:numId w:val="23"/>
                              </w:numPr>
                              <w:spacing w:before="240"/>
                              <w:rPr>
                                <w:caps/>
                                <w:color w:val="44546A" w:themeColor="text2"/>
                                <w:sz w:val="40"/>
                                <w:szCs w:val="36"/>
                              </w:rPr>
                            </w:pPr>
                            <w:r w:rsidRPr="0024298D">
                              <w:rPr>
                                <w:rFonts w:ascii="Arial" w:hAnsi="Arial" w:cs="Arial"/>
                                <w:b/>
                                <w:bCs/>
                                <w:sz w:val="32"/>
                                <w:szCs w:val="24"/>
                              </w:rPr>
                              <w:t>Droits de l’Homme Sans Frontières (DHSF)</w:t>
                            </w:r>
                          </w:p>
                          <w:p w14:paraId="5595D68B" w14:textId="78B4CC08" w:rsidR="003E355C" w:rsidRPr="0096233A" w:rsidRDefault="003E355C" w:rsidP="003E355C">
                            <w:pPr>
                              <w:pStyle w:val="Sansinterligne"/>
                              <w:numPr>
                                <w:ilvl w:val="0"/>
                                <w:numId w:val="23"/>
                              </w:numPr>
                              <w:spacing w:before="240"/>
                              <w:rPr>
                                <w:caps/>
                                <w:color w:val="44546A" w:themeColor="text2"/>
                                <w:sz w:val="40"/>
                                <w:szCs w:val="36"/>
                                <w:lang w:val="en-GB"/>
                              </w:rPr>
                            </w:pPr>
                            <w:r w:rsidRPr="0096233A">
                              <w:rPr>
                                <w:rFonts w:ascii="Arial" w:hAnsi="Arial" w:cs="Arial"/>
                                <w:b/>
                                <w:bCs/>
                                <w:sz w:val="32"/>
                                <w:szCs w:val="24"/>
                                <w:lang w:val="en-GB"/>
                              </w:rPr>
                              <w:t xml:space="preserve">Public Interest Law </w:t>
                            </w:r>
                            <w:proofErr w:type="spellStart"/>
                            <w:r w:rsidRPr="0096233A">
                              <w:rPr>
                                <w:rFonts w:ascii="Arial" w:hAnsi="Arial" w:cs="Arial"/>
                                <w:b/>
                                <w:bCs/>
                                <w:sz w:val="32"/>
                                <w:szCs w:val="24"/>
                                <w:lang w:val="en-GB"/>
                              </w:rPr>
                              <w:t>Center</w:t>
                            </w:r>
                            <w:proofErr w:type="spellEnd"/>
                            <w:r w:rsidRPr="0096233A">
                              <w:rPr>
                                <w:rFonts w:ascii="Arial" w:hAnsi="Arial" w:cs="Arial"/>
                                <w:b/>
                                <w:bCs/>
                                <w:sz w:val="32"/>
                                <w:szCs w:val="24"/>
                                <w:lang w:val="en-GB"/>
                              </w:rPr>
                              <w:t xml:space="preserve"> (PILC)</w:t>
                            </w:r>
                          </w:p>
                        </w:txbxContent>
                      </v:textbox>
                    </v:shape>
                    <w10:wrap anchorx="page" anchory="page"/>
                  </v:group>
                </w:pict>
              </mc:Fallback>
            </mc:AlternateContent>
          </w:r>
          <w:r w:rsidR="00C02E8E" w:rsidRPr="00532CCC">
            <w:rPr>
              <w:rFonts w:ascii="Helvetica" w:hAnsi="Helvetica" w:cs="Helvetica"/>
              <w:noProof/>
              <w:sz w:val="24"/>
              <w:szCs w:val="24"/>
              <w:lang w:eastAsia="fr-FR"/>
            </w:rPr>
            <w:drawing>
              <wp:anchor distT="0" distB="0" distL="114300" distR="114300" simplePos="0" relativeHeight="251661312" behindDoc="0" locked="0" layoutInCell="1" allowOverlap="1" wp14:anchorId="142F8458" wp14:editId="60A3ABD8">
                <wp:simplePos x="0" y="0"/>
                <wp:positionH relativeFrom="margin">
                  <wp:align>left</wp:align>
                </wp:positionH>
                <wp:positionV relativeFrom="paragraph">
                  <wp:posOffset>20955</wp:posOffset>
                </wp:positionV>
                <wp:extent cx="1574165" cy="1396365"/>
                <wp:effectExtent l="0" t="0" r="6985" b="0"/>
                <wp:wrapThrough wrapText="bothSides">
                  <wp:wrapPolygon edited="0">
                    <wp:start x="0" y="0"/>
                    <wp:lineTo x="0" y="21217"/>
                    <wp:lineTo x="21434" y="21217"/>
                    <wp:lineTo x="21434" y="0"/>
                    <wp:lineTo x="0" y="0"/>
                  </wp:wrapPolygon>
                </wp:wrapThrough>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20260126-WA0040.jpg"/>
                        <pic:cNvPicPr/>
                      </pic:nvPicPr>
                      <pic:blipFill>
                        <a:blip r:embed="rId8">
                          <a:extLst>
                            <a:ext uri="{28A0092B-C50C-407E-A947-70E740481C1C}">
                              <a14:useLocalDpi xmlns:a14="http://schemas.microsoft.com/office/drawing/2010/main" val="0"/>
                            </a:ext>
                          </a:extLst>
                        </a:blip>
                        <a:stretch>
                          <a:fillRect/>
                        </a:stretch>
                      </pic:blipFill>
                      <pic:spPr>
                        <a:xfrm>
                          <a:off x="0" y="0"/>
                          <a:ext cx="1574165" cy="1396365"/>
                        </a:xfrm>
                        <a:prstGeom prst="rect">
                          <a:avLst/>
                        </a:prstGeom>
                      </pic:spPr>
                    </pic:pic>
                  </a:graphicData>
                </a:graphic>
                <wp14:sizeRelH relativeFrom="page">
                  <wp14:pctWidth>0</wp14:pctWidth>
                </wp14:sizeRelH>
                <wp14:sizeRelV relativeFrom="page">
                  <wp14:pctHeight>0</wp14:pctHeight>
                </wp14:sizeRelV>
              </wp:anchor>
            </w:drawing>
          </w:r>
          <w:r w:rsidR="00C02E8E" w:rsidRPr="00532CCC">
            <w:rPr>
              <w:rFonts w:ascii="Helvetica" w:hAnsi="Helvetica" w:cs="Helvetica"/>
              <w:noProof/>
              <w:sz w:val="24"/>
              <w:szCs w:val="24"/>
              <w:lang w:eastAsia="fr-FR"/>
            </w:rPr>
            <w:drawing>
              <wp:anchor distT="0" distB="0" distL="114300" distR="114300" simplePos="0" relativeHeight="251660288" behindDoc="0" locked="0" layoutInCell="1" allowOverlap="1" wp14:anchorId="75738C22" wp14:editId="338EDF9F">
                <wp:simplePos x="0" y="0"/>
                <wp:positionH relativeFrom="margin">
                  <wp:posOffset>4707140</wp:posOffset>
                </wp:positionH>
                <wp:positionV relativeFrom="paragraph">
                  <wp:posOffset>520</wp:posOffset>
                </wp:positionV>
                <wp:extent cx="1487170" cy="1479550"/>
                <wp:effectExtent l="0" t="0" r="0" b="6350"/>
                <wp:wrapThrough wrapText="bothSides">
                  <wp:wrapPolygon edited="0">
                    <wp:start x="8577" y="0"/>
                    <wp:lineTo x="6640" y="278"/>
                    <wp:lineTo x="1383" y="3615"/>
                    <wp:lineTo x="0" y="8065"/>
                    <wp:lineTo x="0" y="13906"/>
                    <wp:lineTo x="2213" y="18355"/>
                    <wp:lineTo x="7194" y="21415"/>
                    <wp:lineTo x="8301" y="21415"/>
                    <wp:lineTo x="13004" y="21415"/>
                    <wp:lineTo x="14111" y="21415"/>
                    <wp:lineTo x="19368" y="18355"/>
                    <wp:lineTo x="19368" y="17799"/>
                    <wp:lineTo x="21305" y="13627"/>
                    <wp:lineTo x="21305" y="8065"/>
                    <wp:lineTo x="21028" y="6953"/>
                    <wp:lineTo x="19921" y="3615"/>
                    <wp:lineTo x="14664" y="278"/>
                    <wp:lineTo x="12728" y="0"/>
                    <wp:lineTo x="8577" y="0"/>
                  </wp:wrapPolygon>
                </wp:wrapThrough>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pilc SB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7170" cy="1479550"/>
                        </a:xfrm>
                        <a:prstGeom prst="rect">
                          <a:avLst/>
                        </a:prstGeom>
                      </pic:spPr>
                    </pic:pic>
                  </a:graphicData>
                </a:graphic>
                <wp14:sizeRelH relativeFrom="page">
                  <wp14:pctWidth>0</wp14:pctWidth>
                </wp14:sizeRelH>
                <wp14:sizeRelV relativeFrom="page">
                  <wp14:pctHeight>0</wp14:pctHeight>
                </wp14:sizeRelV>
              </wp:anchor>
            </w:drawing>
          </w:r>
        </w:p>
        <w:p w14:paraId="2273A684" w14:textId="6EE00CD1" w:rsidR="008E586C" w:rsidRPr="00041651" w:rsidRDefault="00000000" w:rsidP="00041651">
          <w:pPr>
            <w:rPr>
              <w:rFonts w:ascii="Helvetica" w:hAnsi="Helvetica" w:cs="Helvetica"/>
              <w:sz w:val="24"/>
              <w:szCs w:val="24"/>
            </w:rPr>
          </w:pPr>
        </w:p>
      </w:sdtContent>
    </w:sdt>
    <w:p w14:paraId="120E410C" w14:textId="77777777" w:rsidR="008E586C" w:rsidRDefault="008E586C" w:rsidP="00DD3737">
      <w:pPr>
        <w:pStyle w:val="Paragraphedeliste"/>
        <w:rPr>
          <w:rFonts w:ascii="Helvetica" w:hAnsi="Helvetica" w:cs="Helvetica"/>
          <w:sz w:val="24"/>
          <w:szCs w:val="24"/>
        </w:rPr>
      </w:pPr>
    </w:p>
    <w:p w14:paraId="4AA6B653" w14:textId="77777777" w:rsidR="008E586C" w:rsidRDefault="008E586C" w:rsidP="00DD3737">
      <w:pPr>
        <w:pStyle w:val="Paragraphedeliste"/>
        <w:rPr>
          <w:rFonts w:ascii="Helvetica" w:hAnsi="Helvetica" w:cs="Helvetica"/>
          <w:sz w:val="24"/>
          <w:szCs w:val="24"/>
        </w:rPr>
      </w:pPr>
    </w:p>
    <w:p w14:paraId="3055C31E" w14:textId="77777777" w:rsidR="008E586C" w:rsidRDefault="008E586C" w:rsidP="00DD3737">
      <w:pPr>
        <w:pStyle w:val="Paragraphedeliste"/>
        <w:rPr>
          <w:rFonts w:ascii="Helvetica" w:hAnsi="Helvetica" w:cs="Helvetica"/>
          <w:sz w:val="24"/>
          <w:szCs w:val="24"/>
        </w:rPr>
      </w:pPr>
    </w:p>
    <w:p w14:paraId="43D642B6" w14:textId="77777777" w:rsidR="008E586C" w:rsidRDefault="008E586C" w:rsidP="00DD3737">
      <w:pPr>
        <w:pStyle w:val="Paragraphedeliste"/>
        <w:rPr>
          <w:rFonts w:ascii="Helvetica" w:hAnsi="Helvetica" w:cs="Helvetica"/>
          <w:sz w:val="24"/>
          <w:szCs w:val="24"/>
        </w:rPr>
      </w:pPr>
    </w:p>
    <w:p w14:paraId="1FDC4073" w14:textId="77777777" w:rsidR="008E586C" w:rsidRDefault="008E586C" w:rsidP="00DD3737">
      <w:pPr>
        <w:pStyle w:val="Paragraphedeliste"/>
        <w:rPr>
          <w:rFonts w:ascii="Helvetica" w:hAnsi="Helvetica" w:cs="Helvetica"/>
          <w:sz w:val="24"/>
          <w:szCs w:val="24"/>
        </w:rPr>
      </w:pPr>
    </w:p>
    <w:p w14:paraId="49B4F336" w14:textId="77777777" w:rsidR="008E586C" w:rsidRDefault="008E586C" w:rsidP="00DD3737">
      <w:pPr>
        <w:pStyle w:val="Paragraphedeliste"/>
        <w:rPr>
          <w:rFonts w:ascii="Helvetica" w:hAnsi="Helvetica" w:cs="Helvetica"/>
          <w:sz w:val="24"/>
          <w:szCs w:val="24"/>
        </w:rPr>
      </w:pPr>
    </w:p>
    <w:p w14:paraId="5052F9AD" w14:textId="77777777" w:rsidR="008E586C" w:rsidRDefault="008E586C" w:rsidP="00DD3737">
      <w:pPr>
        <w:pStyle w:val="Paragraphedeliste"/>
        <w:rPr>
          <w:rFonts w:ascii="Helvetica" w:hAnsi="Helvetica" w:cs="Helvetica"/>
          <w:sz w:val="24"/>
          <w:szCs w:val="24"/>
        </w:rPr>
      </w:pPr>
    </w:p>
    <w:p w14:paraId="54DD9220" w14:textId="77777777" w:rsidR="008E586C" w:rsidRDefault="008E586C" w:rsidP="00DD3737">
      <w:pPr>
        <w:pStyle w:val="Paragraphedeliste"/>
        <w:rPr>
          <w:rFonts w:ascii="Helvetica" w:hAnsi="Helvetica" w:cs="Helvetica"/>
          <w:sz w:val="24"/>
          <w:szCs w:val="24"/>
        </w:rPr>
      </w:pPr>
    </w:p>
    <w:p w14:paraId="3387FCC0" w14:textId="77777777" w:rsidR="008E586C" w:rsidRDefault="008E586C" w:rsidP="00DD3737">
      <w:pPr>
        <w:pStyle w:val="Paragraphedeliste"/>
        <w:rPr>
          <w:rFonts w:ascii="Helvetica" w:hAnsi="Helvetica" w:cs="Helvetica"/>
          <w:sz w:val="24"/>
          <w:szCs w:val="24"/>
        </w:rPr>
      </w:pPr>
    </w:p>
    <w:p w14:paraId="01F2BC78" w14:textId="77777777" w:rsidR="008E586C" w:rsidRDefault="008E586C" w:rsidP="00DD3737">
      <w:pPr>
        <w:pStyle w:val="Paragraphedeliste"/>
        <w:rPr>
          <w:rFonts w:ascii="Helvetica" w:hAnsi="Helvetica" w:cs="Helvetica"/>
          <w:sz w:val="24"/>
          <w:szCs w:val="24"/>
        </w:rPr>
      </w:pPr>
    </w:p>
    <w:p w14:paraId="0191213C" w14:textId="77777777" w:rsidR="008E586C" w:rsidRDefault="008E586C" w:rsidP="00DD3737">
      <w:pPr>
        <w:pStyle w:val="Paragraphedeliste"/>
        <w:rPr>
          <w:rFonts w:ascii="Helvetica" w:hAnsi="Helvetica" w:cs="Helvetica"/>
          <w:sz w:val="24"/>
          <w:szCs w:val="24"/>
        </w:rPr>
      </w:pPr>
    </w:p>
    <w:p w14:paraId="27AE7AB4" w14:textId="77777777" w:rsidR="008E586C" w:rsidRDefault="008E586C" w:rsidP="00DD3737">
      <w:pPr>
        <w:pStyle w:val="Paragraphedeliste"/>
        <w:rPr>
          <w:rFonts w:ascii="Helvetica" w:hAnsi="Helvetica" w:cs="Helvetica"/>
          <w:sz w:val="24"/>
          <w:szCs w:val="24"/>
        </w:rPr>
      </w:pPr>
    </w:p>
    <w:p w14:paraId="5B7CCD51" w14:textId="77777777" w:rsidR="008E586C" w:rsidRDefault="008E586C" w:rsidP="00DD3737">
      <w:pPr>
        <w:pStyle w:val="Paragraphedeliste"/>
        <w:rPr>
          <w:rFonts w:ascii="Helvetica" w:hAnsi="Helvetica" w:cs="Helvetica"/>
          <w:sz w:val="24"/>
          <w:szCs w:val="24"/>
        </w:rPr>
      </w:pPr>
    </w:p>
    <w:p w14:paraId="171CBD33" w14:textId="77777777" w:rsidR="008E586C" w:rsidRDefault="008E586C" w:rsidP="00DD3737">
      <w:pPr>
        <w:pStyle w:val="Paragraphedeliste"/>
        <w:rPr>
          <w:rFonts w:ascii="Helvetica" w:hAnsi="Helvetica" w:cs="Helvetica"/>
          <w:sz w:val="24"/>
          <w:szCs w:val="24"/>
        </w:rPr>
      </w:pPr>
    </w:p>
    <w:p w14:paraId="5B06E214" w14:textId="77777777" w:rsidR="008E586C" w:rsidRDefault="008E586C" w:rsidP="00DD3737">
      <w:pPr>
        <w:pStyle w:val="Paragraphedeliste"/>
        <w:rPr>
          <w:rFonts w:ascii="Helvetica" w:hAnsi="Helvetica" w:cs="Helvetica"/>
          <w:sz w:val="24"/>
          <w:szCs w:val="24"/>
        </w:rPr>
      </w:pPr>
    </w:p>
    <w:p w14:paraId="791B7882" w14:textId="77777777" w:rsidR="008E586C" w:rsidRDefault="008E586C" w:rsidP="00DD3737">
      <w:pPr>
        <w:pStyle w:val="Paragraphedeliste"/>
        <w:rPr>
          <w:rFonts w:ascii="Helvetica" w:hAnsi="Helvetica" w:cs="Helvetica"/>
          <w:sz w:val="24"/>
          <w:szCs w:val="24"/>
        </w:rPr>
      </w:pPr>
    </w:p>
    <w:p w14:paraId="2B419825" w14:textId="77777777" w:rsidR="008E586C" w:rsidRDefault="008E586C" w:rsidP="00DD3737">
      <w:pPr>
        <w:pStyle w:val="Paragraphedeliste"/>
        <w:rPr>
          <w:rFonts w:ascii="Helvetica" w:hAnsi="Helvetica" w:cs="Helvetica"/>
          <w:sz w:val="24"/>
          <w:szCs w:val="24"/>
        </w:rPr>
      </w:pPr>
    </w:p>
    <w:p w14:paraId="75351F14" w14:textId="77777777" w:rsidR="008E586C" w:rsidRDefault="008E586C" w:rsidP="00DD3737">
      <w:pPr>
        <w:pStyle w:val="Paragraphedeliste"/>
        <w:rPr>
          <w:rFonts w:ascii="Helvetica" w:hAnsi="Helvetica" w:cs="Helvetica"/>
          <w:sz w:val="24"/>
          <w:szCs w:val="24"/>
        </w:rPr>
      </w:pPr>
    </w:p>
    <w:p w14:paraId="2E32F4FF" w14:textId="77777777" w:rsidR="008E586C" w:rsidRDefault="008E586C" w:rsidP="00DD3737">
      <w:pPr>
        <w:pStyle w:val="Paragraphedeliste"/>
        <w:rPr>
          <w:rFonts w:ascii="Helvetica" w:hAnsi="Helvetica" w:cs="Helvetica"/>
          <w:sz w:val="24"/>
          <w:szCs w:val="24"/>
        </w:rPr>
      </w:pPr>
    </w:p>
    <w:p w14:paraId="7F12366E" w14:textId="77777777" w:rsidR="008E586C" w:rsidRDefault="008E586C" w:rsidP="00DD3737">
      <w:pPr>
        <w:pStyle w:val="Paragraphedeliste"/>
        <w:rPr>
          <w:rFonts w:ascii="Helvetica" w:hAnsi="Helvetica" w:cs="Helvetica"/>
          <w:sz w:val="24"/>
          <w:szCs w:val="24"/>
        </w:rPr>
      </w:pPr>
    </w:p>
    <w:p w14:paraId="580ABB9B" w14:textId="77777777" w:rsidR="008E586C" w:rsidRDefault="008E586C" w:rsidP="00DD3737">
      <w:pPr>
        <w:pStyle w:val="Paragraphedeliste"/>
        <w:rPr>
          <w:rFonts w:ascii="Helvetica" w:hAnsi="Helvetica" w:cs="Helvetica"/>
          <w:sz w:val="24"/>
          <w:szCs w:val="24"/>
        </w:rPr>
      </w:pPr>
    </w:p>
    <w:p w14:paraId="63F7D698" w14:textId="77777777" w:rsidR="008E586C" w:rsidRDefault="008E586C" w:rsidP="00DD3737">
      <w:pPr>
        <w:pStyle w:val="Paragraphedeliste"/>
        <w:rPr>
          <w:rFonts w:ascii="Helvetica" w:hAnsi="Helvetica" w:cs="Helvetica"/>
          <w:sz w:val="24"/>
          <w:szCs w:val="24"/>
        </w:rPr>
      </w:pPr>
    </w:p>
    <w:p w14:paraId="65E2616C" w14:textId="77777777" w:rsidR="008E586C" w:rsidRDefault="008E586C" w:rsidP="00DD3737">
      <w:pPr>
        <w:pStyle w:val="Paragraphedeliste"/>
        <w:rPr>
          <w:rFonts w:ascii="Helvetica" w:hAnsi="Helvetica" w:cs="Helvetica"/>
          <w:sz w:val="24"/>
          <w:szCs w:val="24"/>
        </w:rPr>
      </w:pPr>
    </w:p>
    <w:p w14:paraId="485A9E61" w14:textId="77777777" w:rsidR="008E586C" w:rsidRDefault="008E586C" w:rsidP="00DD3737">
      <w:pPr>
        <w:pStyle w:val="Paragraphedeliste"/>
        <w:rPr>
          <w:rFonts w:ascii="Helvetica" w:hAnsi="Helvetica" w:cs="Helvetica"/>
          <w:sz w:val="24"/>
          <w:szCs w:val="24"/>
        </w:rPr>
      </w:pPr>
    </w:p>
    <w:p w14:paraId="1A7B6D38" w14:textId="77777777" w:rsidR="008E586C" w:rsidRDefault="008E586C" w:rsidP="00DD3737">
      <w:pPr>
        <w:pStyle w:val="Paragraphedeliste"/>
        <w:rPr>
          <w:rFonts w:ascii="Helvetica" w:hAnsi="Helvetica" w:cs="Helvetica"/>
          <w:sz w:val="24"/>
          <w:szCs w:val="24"/>
        </w:rPr>
      </w:pPr>
    </w:p>
    <w:p w14:paraId="527E647E" w14:textId="77777777" w:rsidR="008E586C" w:rsidRDefault="008E586C" w:rsidP="00DD3737">
      <w:pPr>
        <w:pStyle w:val="Paragraphedeliste"/>
        <w:rPr>
          <w:rFonts w:ascii="Helvetica" w:hAnsi="Helvetica" w:cs="Helvetica"/>
          <w:sz w:val="24"/>
          <w:szCs w:val="24"/>
        </w:rPr>
      </w:pPr>
    </w:p>
    <w:p w14:paraId="5D63C15C" w14:textId="77777777" w:rsidR="008E586C" w:rsidRDefault="008E586C" w:rsidP="00DD3737">
      <w:pPr>
        <w:pStyle w:val="Paragraphedeliste"/>
        <w:rPr>
          <w:rFonts w:ascii="Helvetica" w:hAnsi="Helvetica" w:cs="Helvetica"/>
          <w:sz w:val="24"/>
          <w:szCs w:val="24"/>
        </w:rPr>
      </w:pPr>
    </w:p>
    <w:p w14:paraId="620A41E3" w14:textId="77777777" w:rsidR="008E586C" w:rsidRDefault="008E586C" w:rsidP="00DD3737">
      <w:pPr>
        <w:pStyle w:val="Paragraphedeliste"/>
        <w:rPr>
          <w:rFonts w:ascii="Helvetica" w:hAnsi="Helvetica" w:cs="Helvetica"/>
          <w:sz w:val="24"/>
          <w:szCs w:val="24"/>
        </w:rPr>
      </w:pPr>
    </w:p>
    <w:p w14:paraId="7CC69DDD" w14:textId="77777777" w:rsidR="008E586C" w:rsidRDefault="008E586C" w:rsidP="00DD3737">
      <w:pPr>
        <w:pStyle w:val="Paragraphedeliste"/>
        <w:rPr>
          <w:rFonts w:ascii="Helvetica" w:hAnsi="Helvetica" w:cs="Helvetica"/>
          <w:sz w:val="24"/>
          <w:szCs w:val="24"/>
        </w:rPr>
      </w:pPr>
    </w:p>
    <w:p w14:paraId="10B2F236" w14:textId="77777777" w:rsidR="008E586C" w:rsidRDefault="008E586C" w:rsidP="00DD3737">
      <w:pPr>
        <w:pStyle w:val="Paragraphedeliste"/>
        <w:rPr>
          <w:rFonts w:ascii="Helvetica" w:hAnsi="Helvetica" w:cs="Helvetica"/>
          <w:sz w:val="24"/>
          <w:szCs w:val="24"/>
        </w:rPr>
      </w:pPr>
    </w:p>
    <w:p w14:paraId="503A7C42" w14:textId="77777777" w:rsidR="008E586C" w:rsidRDefault="008E586C" w:rsidP="00DD3737">
      <w:pPr>
        <w:pStyle w:val="Paragraphedeliste"/>
        <w:rPr>
          <w:rFonts w:ascii="Helvetica" w:hAnsi="Helvetica" w:cs="Helvetica"/>
          <w:sz w:val="24"/>
          <w:szCs w:val="24"/>
        </w:rPr>
      </w:pPr>
    </w:p>
    <w:p w14:paraId="045E2CCC" w14:textId="77777777" w:rsidR="008E586C" w:rsidRDefault="008E586C" w:rsidP="00DD3737">
      <w:pPr>
        <w:pStyle w:val="Paragraphedeliste"/>
        <w:rPr>
          <w:rFonts w:ascii="Helvetica" w:hAnsi="Helvetica" w:cs="Helvetica"/>
          <w:sz w:val="24"/>
          <w:szCs w:val="24"/>
        </w:rPr>
      </w:pPr>
    </w:p>
    <w:p w14:paraId="2DEAB026" w14:textId="77777777" w:rsidR="008E586C" w:rsidRDefault="008E586C" w:rsidP="00DD3737">
      <w:pPr>
        <w:pStyle w:val="Paragraphedeliste"/>
        <w:rPr>
          <w:rFonts w:ascii="Helvetica" w:hAnsi="Helvetica" w:cs="Helvetica"/>
          <w:sz w:val="24"/>
          <w:szCs w:val="24"/>
        </w:rPr>
      </w:pPr>
    </w:p>
    <w:p w14:paraId="5181C894" w14:textId="77777777" w:rsidR="008E586C" w:rsidRDefault="008E586C" w:rsidP="00DD3737">
      <w:pPr>
        <w:pStyle w:val="Paragraphedeliste"/>
        <w:rPr>
          <w:rFonts w:ascii="Helvetica" w:hAnsi="Helvetica" w:cs="Helvetica"/>
          <w:sz w:val="24"/>
          <w:szCs w:val="24"/>
        </w:rPr>
      </w:pPr>
    </w:p>
    <w:p w14:paraId="34D9B7ED" w14:textId="77777777" w:rsidR="008E586C" w:rsidRDefault="008E586C" w:rsidP="00DD3737">
      <w:pPr>
        <w:pStyle w:val="Paragraphedeliste"/>
        <w:rPr>
          <w:rFonts w:ascii="Helvetica" w:hAnsi="Helvetica" w:cs="Helvetica"/>
          <w:sz w:val="24"/>
          <w:szCs w:val="24"/>
        </w:rPr>
      </w:pPr>
    </w:p>
    <w:p w14:paraId="6B015EDC" w14:textId="77777777" w:rsidR="008E586C" w:rsidRDefault="008E586C" w:rsidP="00DD3737">
      <w:pPr>
        <w:pStyle w:val="Paragraphedeliste"/>
        <w:rPr>
          <w:rFonts w:ascii="Helvetica" w:hAnsi="Helvetica" w:cs="Helvetica"/>
          <w:sz w:val="24"/>
          <w:szCs w:val="24"/>
        </w:rPr>
      </w:pPr>
    </w:p>
    <w:p w14:paraId="75894951" w14:textId="77777777" w:rsidR="008E586C" w:rsidRDefault="008E586C" w:rsidP="00DD3737">
      <w:pPr>
        <w:pStyle w:val="Paragraphedeliste"/>
        <w:rPr>
          <w:rFonts w:ascii="Helvetica" w:hAnsi="Helvetica" w:cs="Helvetica"/>
          <w:sz w:val="24"/>
          <w:szCs w:val="24"/>
        </w:rPr>
      </w:pPr>
    </w:p>
    <w:p w14:paraId="49CBD2CA" w14:textId="77777777" w:rsidR="008E586C" w:rsidRDefault="008E586C" w:rsidP="00DD3737">
      <w:pPr>
        <w:pStyle w:val="Paragraphedeliste"/>
        <w:rPr>
          <w:rFonts w:ascii="Helvetica" w:hAnsi="Helvetica" w:cs="Helvetica"/>
          <w:sz w:val="24"/>
          <w:szCs w:val="24"/>
        </w:rPr>
      </w:pPr>
    </w:p>
    <w:p w14:paraId="78A52A4D" w14:textId="77777777" w:rsidR="008E586C" w:rsidRDefault="008E586C" w:rsidP="00DD3737">
      <w:pPr>
        <w:pStyle w:val="Paragraphedeliste"/>
        <w:rPr>
          <w:rFonts w:ascii="Helvetica" w:hAnsi="Helvetica" w:cs="Helvetica"/>
          <w:sz w:val="24"/>
          <w:szCs w:val="24"/>
        </w:rPr>
      </w:pPr>
    </w:p>
    <w:p w14:paraId="13B733BA" w14:textId="77777777" w:rsidR="008E586C" w:rsidRDefault="008E586C" w:rsidP="00DD3737">
      <w:pPr>
        <w:pStyle w:val="Paragraphedeliste"/>
        <w:rPr>
          <w:rFonts w:ascii="Helvetica" w:hAnsi="Helvetica" w:cs="Helvetica"/>
          <w:sz w:val="24"/>
          <w:szCs w:val="24"/>
        </w:rPr>
      </w:pPr>
    </w:p>
    <w:p w14:paraId="46EE121A" w14:textId="77777777" w:rsidR="008E586C" w:rsidRDefault="008E586C" w:rsidP="00DD3737">
      <w:pPr>
        <w:pStyle w:val="Paragraphedeliste"/>
        <w:rPr>
          <w:rFonts w:ascii="Helvetica" w:hAnsi="Helvetica" w:cs="Helvetica"/>
          <w:sz w:val="24"/>
          <w:szCs w:val="24"/>
        </w:rPr>
      </w:pPr>
    </w:p>
    <w:p w14:paraId="4D13DA55" w14:textId="77777777" w:rsidR="008E586C" w:rsidRDefault="008E586C" w:rsidP="00DD3737">
      <w:pPr>
        <w:pStyle w:val="Paragraphedeliste"/>
        <w:rPr>
          <w:rFonts w:ascii="Helvetica" w:hAnsi="Helvetica" w:cs="Helvetica"/>
          <w:sz w:val="24"/>
          <w:szCs w:val="24"/>
        </w:rPr>
      </w:pPr>
    </w:p>
    <w:p w14:paraId="11995405" w14:textId="77777777" w:rsidR="008E586C" w:rsidRDefault="008E586C" w:rsidP="00DD3737">
      <w:pPr>
        <w:pStyle w:val="Paragraphedeliste"/>
        <w:rPr>
          <w:rFonts w:ascii="Helvetica" w:hAnsi="Helvetica" w:cs="Helvetica"/>
          <w:sz w:val="24"/>
          <w:szCs w:val="24"/>
        </w:rPr>
      </w:pPr>
    </w:p>
    <w:p w14:paraId="58248C58" w14:textId="77777777" w:rsidR="00041651" w:rsidRPr="00532CCC" w:rsidRDefault="00041651" w:rsidP="00DD3737">
      <w:pPr>
        <w:pStyle w:val="Paragraphedeliste"/>
        <w:rPr>
          <w:rFonts w:ascii="Helvetica" w:hAnsi="Helvetica" w:cs="Helvetica"/>
          <w:sz w:val="24"/>
          <w:szCs w:val="24"/>
        </w:rPr>
      </w:pPr>
    </w:p>
    <w:p w14:paraId="396E380A" w14:textId="52E163AB" w:rsidR="00DD3737" w:rsidRPr="00041651" w:rsidRDefault="00373BB0" w:rsidP="00DD09F1">
      <w:pPr>
        <w:pStyle w:val="Titre1"/>
        <w:rPr>
          <w:rFonts w:ascii="Helvetica" w:hAnsi="Helvetica" w:cs="Helvetica"/>
          <w:sz w:val="24"/>
          <w:szCs w:val="24"/>
          <w:u w:val="single"/>
        </w:rPr>
      </w:pPr>
      <w:r w:rsidRPr="00041651">
        <w:rPr>
          <w:rFonts w:ascii="Helvetica" w:hAnsi="Helvetica" w:cs="Helvetica"/>
          <w:sz w:val="24"/>
          <w:szCs w:val="24"/>
          <w:u w:val="single"/>
        </w:rPr>
        <w:t>INTRO</w:t>
      </w:r>
      <w:r w:rsidR="00DF2A23" w:rsidRPr="00041651">
        <w:rPr>
          <w:rFonts w:ascii="Helvetica" w:hAnsi="Helvetica" w:cs="Helvetica"/>
          <w:sz w:val="24"/>
          <w:szCs w:val="24"/>
          <w:u w:val="single"/>
        </w:rPr>
        <w:t>D</w:t>
      </w:r>
      <w:r w:rsidRPr="00041651">
        <w:rPr>
          <w:rFonts w:ascii="Helvetica" w:hAnsi="Helvetica" w:cs="Helvetica"/>
          <w:sz w:val="24"/>
          <w:szCs w:val="24"/>
          <w:u w:val="single"/>
        </w:rPr>
        <w:t>UCTION</w:t>
      </w:r>
    </w:p>
    <w:p w14:paraId="54689945" w14:textId="44E2E071" w:rsidR="004D24DE" w:rsidRPr="00532CCC" w:rsidRDefault="00373BB0" w:rsidP="00A924AD">
      <w:pPr>
        <w:jc w:val="both"/>
        <w:rPr>
          <w:rFonts w:ascii="Helvetica" w:hAnsi="Helvetica" w:cs="Helvetica"/>
          <w:sz w:val="24"/>
          <w:szCs w:val="24"/>
        </w:rPr>
      </w:pPr>
      <w:r w:rsidRPr="00532CCC">
        <w:rPr>
          <w:rFonts w:ascii="Helvetica" w:hAnsi="Helvetica" w:cs="Helvetica"/>
          <w:sz w:val="24"/>
          <w:szCs w:val="24"/>
        </w:rPr>
        <w:t xml:space="preserve">Le présent rapport alternatif, élaboré conjointement par </w:t>
      </w:r>
      <w:r w:rsidRPr="00532CCC">
        <w:rPr>
          <w:rFonts w:ascii="Helvetica" w:hAnsi="Helvetica" w:cs="Helvetica"/>
          <w:b/>
          <w:bCs/>
          <w:sz w:val="24"/>
          <w:szCs w:val="24"/>
        </w:rPr>
        <w:t>Droits de l’Homme Sans Frontières (DHSF)</w:t>
      </w:r>
      <w:r w:rsidRPr="00532CCC">
        <w:rPr>
          <w:rFonts w:ascii="Helvetica" w:hAnsi="Helvetica" w:cs="Helvetica"/>
          <w:sz w:val="24"/>
          <w:szCs w:val="24"/>
        </w:rPr>
        <w:t xml:space="preserve"> et le </w:t>
      </w:r>
      <w:r w:rsidRPr="00532CCC">
        <w:rPr>
          <w:rFonts w:ascii="Helvetica" w:hAnsi="Helvetica" w:cs="Helvetica"/>
          <w:b/>
          <w:bCs/>
          <w:sz w:val="24"/>
          <w:szCs w:val="24"/>
        </w:rPr>
        <w:t xml:space="preserve">Public </w:t>
      </w:r>
      <w:proofErr w:type="spellStart"/>
      <w:r w:rsidRPr="00532CCC">
        <w:rPr>
          <w:rFonts w:ascii="Helvetica" w:hAnsi="Helvetica" w:cs="Helvetica"/>
          <w:b/>
          <w:bCs/>
          <w:sz w:val="24"/>
          <w:szCs w:val="24"/>
        </w:rPr>
        <w:t>Interest</w:t>
      </w:r>
      <w:proofErr w:type="spellEnd"/>
      <w:r w:rsidRPr="00532CCC">
        <w:rPr>
          <w:rFonts w:ascii="Helvetica" w:hAnsi="Helvetica" w:cs="Helvetica"/>
          <w:b/>
          <w:bCs/>
          <w:sz w:val="24"/>
          <w:szCs w:val="24"/>
        </w:rPr>
        <w:t xml:space="preserve"> Law Center (PILC)</w:t>
      </w:r>
      <w:r w:rsidRPr="00532CCC">
        <w:rPr>
          <w:rFonts w:ascii="Helvetica" w:hAnsi="Helvetica" w:cs="Helvetica"/>
          <w:sz w:val="24"/>
          <w:szCs w:val="24"/>
        </w:rPr>
        <w:t xml:space="preserve">, vise à contribuer au suivi de la mise en œuvre par le </w:t>
      </w:r>
      <w:r w:rsidRPr="00532CCC">
        <w:rPr>
          <w:rFonts w:ascii="Helvetica" w:hAnsi="Helvetica" w:cs="Helvetica"/>
          <w:b/>
          <w:bCs/>
          <w:sz w:val="24"/>
          <w:szCs w:val="24"/>
        </w:rPr>
        <w:t>Tchad</w:t>
      </w:r>
      <w:r w:rsidRPr="00532CCC">
        <w:rPr>
          <w:rFonts w:ascii="Helvetica" w:hAnsi="Helvetica" w:cs="Helvetica"/>
          <w:sz w:val="24"/>
          <w:szCs w:val="24"/>
        </w:rPr>
        <w:t xml:space="preserve"> de ses obligations au titre </w:t>
      </w:r>
      <w:r w:rsidR="00A924AD" w:rsidRPr="00532CCC">
        <w:rPr>
          <w:rFonts w:ascii="Helvetica" w:hAnsi="Helvetica" w:cs="Helvetica"/>
          <w:sz w:val="24"/>
          <w:szCs w:val="24"/>
        </w:rPr>
        <w:t xml:space="preserve">de la mise en œuvre </w:t>
      </w:r>
      <w:r w:rsidRPr="00532CCC">
        <w:rPr>
          <w:rFonts w:ascii="Helvetica" w:hAnsi="Helvetica" w:cs="Helvetica"/>
          <w:sz w:val="24"/>
          <w:szCs w:val="24"/>
        </w:rPr>
        <w:t xml:space="preserve">du </w:t>
      </w:r>
      <w:r w:rsidRPr="00532CCC">
        <w:rPr>
          <w:rFonts w:ascii="Helvetica" w:hAnsi="Helvetica" w:cs="Helvetica"/>
          <w:b/>
          <w:bCs/>
          <w:sz w:val="24"/>
          <w:szCs w:val="24"/>
        </w:rPr>
        <w:t>Pacte international relatif aux droits civils et politiques (PIDCP)</w:t>
      </w:r>
      <w:r w:rsidRPr="00532CCC">
        <w:rPr>
          <w:rFonts w:ascii="Helvetica" w:hAnsi="Helvetica" w:cs="Helvetica"/>
          <w:sz w:val="24"/>
          <w:szCs w:val="24"/>
        </w:rPr>
        <w:t>, notamment en matière de libertés fondamentales et de protection de la vie privée.</w:t>
      </w:r>
      <w:r w:rsidRPr="00532CCC">
        <w:rPr>
          <w:rFonts w:ascii="Helvetica" w:hAnsi="Helvetica" w:cs="Helvetica"/>
          <w:sz w:val="24"/>
          <w:szCs w:val="24"/>
        </w:rPr>
        <w:br/>
        <w:t>Ce rapport s’appuie sur les activités de monitoring, d’assistance juridique et de plaidoyer menées par les deux organisations dans plusieurs provinces du pays, ainsi que sur des entretiens avec des victimes, des journalistes, des défenseurs des droits humains et des acteurs communautaires.</w:t>
      </w:r>
      <w:r w:rsidR="00A924AD" w:rsidRPr="00532CCC">
        <w:rPr>
          <w:rFonts w:ascii="Helvetica" w:hAnsi="Helvetica" w:cs="Helvetica"/>
          <w:sz w:val="24"/>
          <w:szCs w:val="24"/>
        </w:rPr>
        <w:t xml:space="preserve"> </w:t>
      </w:r>
    </w:p>
    <w:p w14:paraId="2F651B66" w14:textId="5C485263" w:rsidR="00DF2A23" w:rsidRPr="00041651" w:rsidRDefault="00DF2A23" w:rsidP="00DD09F1">
      <w:pPr>
        <w:pStyle w:val="Titre1"/>
        <w:rPr>
          <w:rFonts w:ascii="Helvetica" w:hAnsi="Helvetica" w:cs="Helvetica"/>
          <w:sz w:val="24"/>
          <w:szCs w:val="24"/>
        </w:rPr>
      </w:pPr>
      <w:r w:rsidRPr="00041651">
        <w:rPr>
          <w:rFonts w:ascii="Helvetica" w:hAnsi="Helvetica" w:cs="Helvetica"/>
          <w:sz w:val="24"/>
          <w:szCs w:val="24"/>
        </w:rPr>
        <w:t>Les bios de DHSF et du PILC</w:t>
      </w:r>
    </w:p>
    <w:p w14:paraId="0815EB3F" w14:textId="21616460" w:rsidR="00A14204" w:rsidRPr="00041651" w:rsidRDefault="00A14204" w:rsidP="00DD09F1">
      <w:pPr>
        <w:pStyle w:val="Paragraphedeliste"/>
        <w:numPr>
          <w:ilvl w:val="0"/>
          <w:numId w:val="30"/>
        </w:numPr>
        <w:outlineLvl w:val="0"/>
        <w:rPr>
          <w:rFonts w:ascii="Helvetica" w:hAnsi="Helvetica" w:cs="Helvetica"/>
          <w:sz w:val="24"/>
          <w:szCs w:val="24"/>
        </w:rPr>
      </w:pPr>
      <w:r w:rsidRPr="00041651">
        <w:rPr>
          <w:rFonts w:ascii="Helvetica" w:hAnsi="Helvetica" w:cs="Helvetica"/>
          <w:sz w:val="24"/>
          <w:szCs w:val="24"/>
        </w:rPr>
        <w:t>DROITS DE L’HOMME SANS FRONTIERES</w:t>
      </w:r>
    </w:p>
    <w:p w14:paraId="65AAD870" w14:textId="77777777" w:rsidR="00A14204" w:rsidRPr="00532CCC" w:rsidRDefault="00A14204" w:rsidP="00A14204">
      <w:pPr>
        <w:jc w:val="both"/>
        <w:rPr>
          <w:rFonts w:ascii="Helvetica" w:hAnsi="Helvetica" w:cs="Helvetica"/>
          <w:sz w:val="24"/>
          <w:szCs w:val="24"/>
        </w:rPr>
      </w:pPr>
      <w:r w:rsidRPr="00532CCC">
        <w:rPr>
          <w:rFonts w:ascii="Helvetica" w:hAnsi="Helvetica" w:cs="Helvetica"/>
          <w:sz w:val="24"/>
          <w:szCs w:val="24"/>
        </w:rPr>
        <w:t>Droits de l’Homme Sans Frontières (DHSF) est une organisation non gouvernementale tchadienne active depuis 2000. DHSF œuvre pour que chaque citoyen connaisse et puisse faire respecter ses droits fondamentaux. Notre mission consiste à promouvoir la justice, la paix, la gouvernance démocratique et le respect des droits humains, en portant une attention particulière aux défenseurs des droits humains, journalistes et populations vulnérables.</w:t>
      </w:r>
    </w:p>
    <w:p w14:paraId="663E1AC0" w14:textId="77777777" w:rsidR="00A14204" w:rsidRPr="00532CCC" w:rsidRDefault="00A14204" w:rsidP="00A14204">
      <w:pPr>
        <w:jc w:val="both"/>
        <w:rPr>
          <w:rFonts w:ascii="Helvetica" w:hAnsi="Helvetica" w:cs="Helvetica"/>
          <w:sz w:val="24"/>
          <w:szCs w:val="24"/>
        </w:rPr>
      </w:pPr>
      <w:r w:rsidRPr="00532CCC">
        <w:rPr>
          <w:rFonts w:ascii="Helvetica" w:hAnsi="Helvetica" w:cs="Helvetica"/>
          <w:sz w:val="24"/>
          <w:szCs w:val="24"/>
        </w:rPr>
        <w:t>Nous collaborons étroitement avec les communautés locales, les autorités et les acteurs de la société civile pour mener des actions de sensibilisation, de formation et d’accompagnement sur les droits civils et politiques, en veillant à ce que les populations puissent agir et se protéger dans le respect de la loi et des droits fondamentaux.</w:t>
      </w:r>
    </w:p>
    <w:p w14:paraId="77951E53" w14:textId="77777777" w:rsidR="00A14204" w:rsidRPr="00041651" w:rsidRDefault="00A14204" w:rsidP="00A14204">
      <w:pPr>
        <w:jc w:val="both"/>
        <w:rPr>
          <w:rFonts w:ascii="Helvetica" w:hAnsi="Helvetica" w:cs="Helvetica"/>
          <w:sz w:val="24"/>
          <w:szCs w:val="24"/>
        </w:rPr>
      </w:pPr>
      <w:r w:rsidRPr="00041651">
        <w:rPr>
          <w:rFonts w:ascii="Helvetica" w:hAnsi="Helvetica" w:cs="Helvetica"/>
          <w:sz w:val="24"/>
          <w:szCs w:val="24"/>
        </w:rPr>
        <w:t>2. Zones d’intervention</w:t>
      </w:r>
    </w:p>
    <w:p w14:paraId="2EB9498B" w14:textId="77777777" w:rsidR="00A14204" w:rsidRPr="00532CCC" w:rsidRDefault="00A14204" w:rsidP="00A14204">
      <w:pPr>
        <w:jc w:val="both"/>
        <w:rPr>
          <w:rFonts w:ascii="Helvetica" w:hAnsi="Helvetica" w:cs="Helvetica"/>
          <w:sz w:val="24"/>
          <w:szCs w:val="24"/>
        </w:rPr>
      </w:pPr>
      <w:r w:rsidRPr="00532CCC">
        <w:rPr>
          <w:rFonts w:ascii="Helvetica" w:hAnsi="Helvetica" w:cs="Helvetica"/>
          <w:sz w:val="24"/>
          <w:szCs w:val="24"/>
        </w:rPr>
        <w:t>DHSF intervient actuellement dans plusieurs provinces du Tchad :</w:t>
      </w:r>
      <w:r w:rsidRPr="00532CCC">
        <w:rPr>
          <w:rFonts w:ascii="Helvetica" w:hAnsi="Helvetica" w:cs="Helvetica"/>
          <w:sz w:val="24"/>
          <w:szCs w:val="24"/>
        </w:rPr>
        <w:br/>
        <w:t xml:space="preserve">Hadjer Lamis, Mayo-Kebbi Ouest, Moyen-Chari, </w:t>
      </w:r>
      <w:proofErr w:type="spellStart"/>
      <w:r w:rsidRPr="00532CCC">
        <w:rPr>
          <w:rFonts w:ascii="Helvetica" w:hAnsi="Helvetica" w:cs="Helvetica"/>
          <w:sz w:val="24"/>
          <w:szCs w:val="24"/>
        </w:rPr>
        <w:t>Mandoul</w:t>
      </w:r>
      <w:proofErr w:type="spellEnd"/>
      <w:r w:rsidRPr="00532CCC">
        <w:rPr>
          <w:rFonts w:ascii="Helvetica" w:hAnsi="Helvetica" w:cs="Helvetica"/>
          <w:sz w:val="24"/>
          <w:szCs w:val="24"/>
        </w:rPr>
        <w:t xml:space="preserve">, Logone Oriental et Occidental, </w:t>
      </w:r>
      <w:proofErr w:type="spellStart"/>
      <w:r w:rsidRPr="00532CCC">
        <w:rPr>
          <w:rFonts w:ascii="Helvetica" w:hAnsi="Helvetica" w:cs="Helvetica"/>
          <w:sz w:val="24"/>
          <w:szCs w:val="24"/>
        </w:rPr>
        <w:t>Tandjilé</w:t>
      </w:r>
      <w:proofErr w:type="spellEnd"/>
      <w:r w:rsidRPr="00532CCC">
        <w:rPr>
          <w:rFonts w:ascii="Helvetica" w:hAnsi="Helvetica" w:cs="Helvetica"/>
          <w:sz w:val="24"/>
          <w:szCs w:val="24"/>
        </w:rPr>
        <w:t xml:space="preserve">, Lac, Kanem, </w:t>
      </w:r>
      <w:proofErr w:type="spellStart"/>
      <w:r w:rsidRPr="00532CCC">
        <w:rPr>
          <w:rFonts w:ascii="Helvetica" w:hAnsi="Helvetica" w:cs="Helvetica"/>
          <w:sz w:val="24"/>
          <w:szCs w:val="24"/>
        </w:rPr>
        <w:t>Guéra</w:t>
      </w:r>
      <w:proofErr w:type="spellEnd"/>
      <w:r w:rsidRPr="00532CCC">
        <w:rPr>
          <w:rFonts w:ascii="Helvetica" w:hAnsi="Helvetica" w:cs="Helvetica"/>
          <w:sz w:val="24"/>
          <w:szCs w:val="24"/>
        </w:rPr>
        <w:t>, Salamat, Abéché et Moundou. Ces zones ont été sélectionnées en fonction de leur vulnérabilité aux violations des droits humains et de la présence des communautés locales les plus exposées à des situations de fragilité, de conflits ou d’insécurité.</w:t>
      </w:r>
    </w:p>
    <w:p w14:paraId="154728D9" w14:textId="77777777" w:rsidR="00A14204" w:rsidRPr="00041651" w:rsidRDefault="00A14204" w:rsidP="00A14204">
      <w:pPr>
        <w:jc w:val="both"/>
        <w:rPr>
          <w:rFonts w:ascii="Helvetica" w:hAnsi="Helvetica" w:cs="Helvetica"/>
          <w:sz w:val="24"/>
          <w:szCs w:val="24"/>
        </w:rPr>
      </w:pPr>
      <w:r w:rsidRPr="00041651">
        <w:rPr>
          <w:rFonts w:ascii="Helvetica" w:hAnsi="Helvetica" w:cs="Helvetica"/>
          <w:sz w:val="24"/>
          <w:szCs w:val="24"/>
        </w:rPr>
        <w:t>3. Méthodologie de collecte des données</w:t>
      </w:r>
    </w:p>
    <w:p w14:paraId="65F6CE05" w14:textId="77777777" w:rsidR="00A14204" w:rsidRPr="00532CCC" w:rsidRDefault="00A14204" w:rsidP="00A14204">
      <w:pPr>
        <w:jc w:val="both"/>
        <w:rPr>
          <w:rFonts w:ascii="Helvetica" w:hAnsi="Helvetica" w:cs="Helvetica"/>
          <w:sz w:val="24"/>
          <w:szCs w:val="24"/>
        </w:rPr>
      </w:pPr>
      <w:r w:rsidRPr="00532CCC">
        <w:rPr>
          <w:rFonts w:ascii="Helvetica" w:hAnsi="Helvetica" w:cs="Helvetica"/>
          <w:sz w:val="24"/>
          <w:szCs w:val="24"/>
        </w:rPr>
        <w:t>Pour produire des rapports fiables et pertinents, DHSF utilise une méthodologie rigoureuse et diversifiée :</w:t>
      </w:r>
    </w:p>
    <w:p w14:paraId="484A70B4" w14:textId="77777777" w:rsidR="00A14204" w:rsidRPr="00532CCC" w:rsidRDefault="00A14204" w:rsidP="00A14204">
      <w:pPr>
        <w:numPr>
          <w:ilvl w:val="0"/>
          <w:numId w:val="29"/>
        </w:numPr>
        <w:spacing w:after="0"/>
        <w:jc w:val="both"/>
        <w:rPr>
          <w:rFonts w:ascii="Helvetica" w:hAnsi="Helvetica" w:cs="Helvetica"/>
          <w:sz w:val="24"/>
          <w:szCs w:val="24"/>
        </w:rPr>
      </w:pPr>
      <w:r w:rsidRPr="00532CCC">
        <w:rPr>
          <w:rFonts w:ascii="Helvetica" w:hAnsi="Helvetica" w:cs="Helvetica"/>
          <w:sz w:val="24"/>
          <w:szCs w:val="24"/>
        </w:rPr>
        <w:t>Entretiens individuels et collectifs avec des victimes, témoins et leaders communautaires ;</w:t>
      </w:r>
    </w:p>
    <w:p w14:paraId="6AD28FE4" w14:textId="77777777" w:rsidR="00A14204" w:rsidRPr="00532CCC" w:rsidRDefault="00A14204" w:rsidP="00A14204">
      <w:pPr>
        <w:numPr>
          <w:ilvl w:val="0"/>
          <w:numId w:val="29"/>
        </w:numPr>
        <w:spacing w:after="0"/>
        <w:jc w:val="both"/>
        <w:rPr>
          <w:rFonts w:ascii="Helvetica" w:hAnsi="Helvetica" w:cs="Helvetica"/>
          <w:sz w:val="24"/>
          <w:szCs w:val="24"/>
        </w:rPr>
      </w:pPr>
      <w:r w:rsidRPr="00532CCC">
        <w:rPr>
          <w:rFonts w:ascii="Helvetica" w:hAnsi="Helvetica" w:cs="Helvetica"/>
          <w:sz w:val="24"/>
          <w:szCs w:val="24"/>
        </w:rPr>
        <w:t>Visites de terrain dans les localités ciblées pour observer directement les situations de droits humains ;</w:t>
      </w:r>
    </w:p>
    <w:p w14:paraId="2AE70A40" w14:textId="77777777" w:rsidR="00A14204" w:rsidRPr="00532CCC" w:rsidRDefault="00A14204" w:rsidP="00A14204">
      <w:pPr>
        <w:numPr>
          <w:ilvl w:val="0"/>
          <w:numId w:val="29"/>
        </w:numPr>
        <w:spacing w:after="0"/>
        <w:jc w:val="both"/>
        <w:rPr>
          <w:rFonts w:ascii="Helvetica" w:hAnsi="Helvetica" w:cs="Helvetica"/>
          <w:sz w:val="24"/>
          <w:szCs w:val="24"/>
        </w:rPr>
      </w:pPr>
      <w:r w:rsidRPr="00532CCC">
        <w:rPr>
          <w:rFonts w:ascii="Helvetica" w:hAnsi="Helvetica" w:cs="Helvetica"/>
          <w:sz w:val="24"/>
          <w:szCs w:val="24"/>
        </w:rPr>
        <w:t>Centres d’écoute installés dans les provinces, qui permettent de recevoir et de documenter les plaintes et incidents ;</w:t>
      </w:r>
    </w:p>
    <w:p w14:paraId="7C810CCB" w14:textId="77777777" w:rsidR="00A14204" w:rsidRPr="00532CCC" w:rsidRDefault="00A14204" w:rsidP="00A14204">
      <w:pPr>
        <w:numPr>
          <w:ilvl w:val="0"/>
          <w:numId w:val="29"/>
        </w:numPr>
        <w:spacing w:after="0"/>
        <w:jc w:val="both"/>
        <w:rPr>
          <w:rFonts w:ascii="Helvetica" w:hAnsi="Helvetica" w:cs="Helvetica"/>
          <w:sz w:val="24"/>
          <w:szCs w:val="24"/>
        </w:rPr>
      </w:pPr>
      <w:r w:rsidRPr="00532CCC">
        <w:rPr>
          <w:rFonts w:ascii="Helvetica" w:hAnsi="Helvetica" w:cs="Helvetica"/>
          <w:sz w:val="24"/>
          <w:szCs w:val="24"/>
        </w:rPr>
        <w:lastRenderedPageBreak/>
        <w:t>Suivi médiatique et analyse des rapports existants, afin de compléter et de recouper les informations recueillies sur le terrain ;</w:t>
      </w:r>
    </w:p>
    <w:p w14:paraId="7DD4B5E3" w14:textId="77777777" w:rsidR="00A14204" w:rsidRPr="00532CCC" w:rsidRDefault="00A14204" w:rsidP="00A14204">
      <w:pPr>
        <w:spacing w:after="0"/>
        <w:jc w:val="both"/>
        <w:rPr>
          <w:rFonts w:ascii="Helvetica" w:hAnsi="Helvetica" w:cs="Helvetica"/>
          <w:sz w:val="24"/>
          <w:szCs w:val="24"/>
        </w:rPr>
      </w:pPr>
      <w:r w:rsidRPr="00532CCC">
        <w:rPr>
          <w:rFonts w:ascii="Helvetica" w:hAnsi="Helvetica" w:cs="Helvetica"/>
          <w:sz w:val="24"/>
          <w:szCs w:val="24"/>
        </w:rPr>
        <w:t>Ces données sont analysées et consolidées afin de produire des rapports détaillés sur les violations des droits civils et politiques. Ces rapports servent à alimenter le plaidoyer auprès des autorités nationales et internationales, et à orienter nos interventions pour renforcer la protection des droits humains et la promotion de la paix au Tchad</w:t>
      </w:r>
    </w:p>
    <w:p w14:paraId="409D9981" w14:textId="77777777" w:rsidR="00A14204" w:rsidRPr="00532CCC" w:rsidRDefault="00A14204" w:rsidP="00A14204">
      <w:pPr>
        <w:rPr>
          <w:rFonts w:ascii="Helvetica" w:hAnsi="Helvetica" w:cs="Helvetica"/>
          <w:b/>
          <w:sz w:val="24"/>
          <w:szCs w:val="24"/>
        </w:rPr>
      </w:pPr>
    </w:p>
    <w:p w14:paraId="0B596C84" w14:textId="1819B753" w:rsidR="00DF2A23" w:rsidRPr="00041651" w:rsidRDefault="00DF2A23" w:rsidP="00DF2A23">
      <w:pPr>
        <w:pStyle w:val="Paragraphedeliste"/>
        <w:numPr>
          <w:ilvl w:val="0"/>
          <w:numId w:val="24"/>
        </w:numPr>
        <w:rPr>
          <w:rFonts w:ascii="Helvetica" w:hAnsi="Helvetica" w:cs="Helvetica"/>
          <w:sz w:val="24"/>
          <w:szCs w:val="24"/>
        </w:rPr>
      </w:pPr>
      <w:r w:rsidRPr="00041651">
        <w:rPr>
          <w:rFonts w:ascii="Helvetica" w:hAnsi="Helvetica" w:cs="Helvetica"/>
          <w:sz w:val="24"/>
          <w:szCs w:val="24"/>
        </w:rPr>
        <w:t xml:space="preserve">Public </w:t>
      </w:r>
      <w:proofErr w:type="spellStart"/>
      <w:r w:rsidRPr="00041651">
        <w:rPr>
          <w:rFonts w:ascii="Helvetica" w:hAnsi="Helvetica" w:cs="Helvetica"/>
          <w:sz w:val="24"/>
          <w:szCs w:val="24"/>
        </w:rPr>
        <w:t>Interest</w:t>
      </w:r>
      <w:proofErr w:type="spellEnd"/>
      <w:r w:rsidRPr="00041651">
        <w:rPr>
          <w:rFonts w:ascii="Helvetica" w:hAnsi="Helvetica" w:cs="Helvetica"/>
          <w:sz w:val="24"/>
          <w:szCs w:val="24"/>
        </w:rPr>
        <w:t xml:space="preserve"> Law Center</w:t>
      </w:r>
    </w:p>
    <w:p w14:paraId="19E32D78" w14:textId="4588F465" w:rsidR="00DF2A23" w:rsidRPr="00532CCC" w:rsidRDefault="00DF2A23" w:rsidP="00DF2A23">
      <w:pPr>
        <w:pStyle w:val="Default"/>
        <w:jc w:val="both"/>
        <w:rPr>
          <w:rFonts w:ascii="Helvetica" w:hAnsi="Helvetica" w:cs="Helvetica"/>
          <w:color w:val="auto"/>
        </w:rPr>
      </w:pPr>
      <w:r w:rsidRPr="00532CCC">
        <w:rPr>
          <w:rFonts w:ascii="Helvetica" w:hAnsi="Helvetica" w:cs="Helvetica"/>
          <w:color w:val="auto"/>
        </w:rPr>
        <w:t xml:space="preserve">Public </w:t>
      </w:r>
      <w:proofErr w:type="spellStart"/>
      <w:r w:rsidRPr="00532CCC">
        <w:rPr>
          <w:rFonts w:ascii="Helvetica" w:hAnsi="Helvetica" w:cs="Helvetica"/>
          <w:color w:val="auto"/>
        </w:rPr>
        <w:t>Interest</w:t>
      </w:r>
      <w:proofErr w:type="spellEnd"/>
      <w:r w:rsidRPr="00532CCC">
        <w:rPr>
          <w:rFonts w:ascii="Helvetica" w:hAnsi="Helvetica" w:cs="Helvetica"/>
          <w:color w:val="auto"/>
        </w:rPr>
        <w:t xml:space="preserve"> Law Center (PILC), en français Centre Juridique d’Intérêt Public, est une association de droit tchadien à but non lucratif et apolitique créée en 2006 par Me Delphine K. </w:t>
      </w:r>
      <w:proofErr w:type="spellStart"/>
      <w:r w:rsidRPr="00532CCC">
        <w:rPr>
          <w:rFonts w:ascii="Helvetica" w:hAnsi="Helvetica" w:cs="Helvetica"/>
          <w:color w:val="auto"/>
        </w:rPr>
        <w:t>Djiraïbé</w:t>
      </w:r>
      <w:proofErr w:type="spellEnd"/>
      <w:r w:rsidRPr="00532CCC">
        <w:rPr>
          <w:rFonts w:ascii="Helvetica" w:hAnsi="Helvetica" w:cs="Helvetica"/>
          <w:color w:val="auto"/>
        </w:rPr>
        <w:t xml:space="preserve"> et qui existe officiellement depuis le 07 novembre 2008. </w:t>
      </w:r>
    </w:p>
    <w:p w14:paraId="3B54182E" w14:textId="54F137B0" w:rsidR="00DF2A23" w:rsidRPr="00041651" w:rsidRDefault="00DF2A23" w:rsidP="00DF2A23">
      <w:pPr>
        <w:pStyle w:val="Default"/>
        <w:jc w:val="both"/>
        <w:rPr>
          <w:rFonts w:ascii="Helvetica" w:hAnsi="Helvetica" w:cs="Helvetica"/>
          <w:color w:val="auto"/>
        </w:rPr>
      </w:pPr>
      <w:r w:rsidRPr="00041651">
        <w:rPr>
          <w:rFonts w:ascii="Helvetica" w:hAnsi="Helvetica" w:cs="Helvetica"/>
          <w:color w:val="auto"/>
        </w:rPr>
        <w:t>Objectif général :</w:t>
      </w:r>
    </w:p>
    <w:p w14:paraId="24307068" w14:textId="40BC9C22" w:rsidR="00DF2A23" w:rsidRPr="00532CCC" w:rsidRDefault="00DF2A23" w:rsidP="00DF2A23">
      <w:pPr>
        <w:pStyle w:val="Default"/>
        <w:numPr>
          <w:ilvl w:val="0"/>
          <w:numId w:val="25"/>
        </w:numPr>
        <w:jc w:val="both"/>
        <w:rPr>
          <w:rFonts w:ascii="Helvetica" w:hAnsi="Helvetica" w:cs="Helvetica"/>
          <w:color w:val="auto"/>
        </w:rPr>
      </w:pPr>
      <w:r w:rsidRPr="00532CCC">
        <w:rPr>
          <w:rFonts w:ascii="Helvetica" w:hAnsi="Helvetica" w:cs="Helvetica"/>
          <w:color w:val="auto"/>
        </w:rPr>
        <w:t xml:space="preserve">Contribuer à l’amélioration de l’état de droit, de la démocratie et des conditions de vie des personnes démunies vivant dans la zone d’intervention. </w:t>
      </w:r>
    </w:p>
    <w:p w14:paraId="71551B7F" w14:textId="3A736118" w:rsidR="00DF2A23" w:rsidRPr="00041651" w:rsidRDefault="00DF2A23" w:rsidP="00DF2A23">
      <w:pPr>
        <w:pStyle w:val="Default"/>
        <w:jc w:val="both"/>
        <w:rPr>
          <w:rFonts w:ascii="Helvetica" w:hAnsi="Helvetica" w:cs="Helvetica"/>
          <w:color w:val="auto"/>
        </w:rPr>
      </w:pPr>
      <w:r w:rsidRPr="00041651">
        <w:rPr>
          <w:rFonts w:ascii="Helvetica" w:hAnsi="Helvetica" w:cs="Helvetica"/>
          <w:color w:val="auto"/>
        </w:rPr>
        <w:t>Objectifs spécifiques :</w:t>
      </w:r>
    </w:p>
    <w:p w14:paraId="690CCF8B" w14:textId="77777777" w:rsidR="00DF2A23" w:rsidRPr="00532CCC" w:rsidRDefault="00DF2A23" w:rsidP="00DF2A23">
      <w:pPr>
        <w:pStyle w:val="Default"/>
        <w:numPr>
          <w:ilvl w:val="0"/>
          <w:numId w:val="25"/>
        </w:numPr>
        <w:jc w:val="both"/>
        <w:rPr>
          <w:rFonts w:ascii="Helvetica" w:hAnsi="Helvetica" w:cs="Helvetica"/>
          <w:color w:val="auto"/>
        </w:rPr>
      </w:pPr>
      <w:r w:rsidRPr="00532CCC">
        <w:rPr>
          <w:rFonts w:ascii="Helvetica" w:hAnsi="Helvetica" w:cs="Helvetica"/>
          <w:color w:val="auto"/>
        </w:rPr>
        <w:t xml:space="preserve">Favoriser l’accès des personnes démunies à la justice ; </w:t>
      </w:r>
    </w:p>
    <w:p w14:paraId="2B8303CE" w14:textId="77777777" w:rsidR="00DF2A23" w:rsidRPr="00532CCC" w:rsidRDefault="00DF2A23" w:rsidP="00DF2A23">
      <w:pPr>
        <w:pStyle w:val="Default"/>
        <w:numPr>
          <w:ilvl w:val="0"/>
          <w:numId w:val="25"/>
        </w:numPr>
        <w:jc w:val="both"/>
        <w:rPr>
          <w:rFonts w:ascii="Helvetica" w:hAnsi="Helvetica" w:cs="Helvetica"/>
          <w:color w:val="auto"/>
        </w:rPr>
      </w:pPr>
      <w:r w:rsidRPr="00532CCC">
        <w:rPr>
          <w:rFonts w:ascii="Helvetica" w:hAnsi="Helvetica" w:cs="Helvetica"/>
          <w:color w:val="auto"/>
        </w:rPr>
        <w:t xml:space="preserve">Promouvoir la participation citoyenne et l’accès des femmes, des filles, des enfants et d’autres personnes démunies à la justice par l’exercice effectif de leurs droits civils, politiques et socio-économiques ; </w:t>
      </w:r>
    </w:p>
    <w:p w14:paraId="5C35B66C" w14:textId="77777777" w:rsidR="00DF2A23" w:rsidRPr="00041651" w:rsidRDefault="00DF2A23" w:rsidP="00CA067D">
      <w:pPr>
        <w:jc w:val="both"/>
        <w:rPr>
          <w:rFonts w:ascii="Helvetica" w:hAnsi="Helvetica" w:cs="Helvetica"/>
          <w:sz w:val="24"/>
          <w:szCs w:val="24"/>
        </w:rPr>
      </w:pPr>
      <w:r w:rsidRPr="00041651">
        <w:rPr>
          <w:rFonts w:ascii="Helvetica" w:hAnsi="Helvetica" w:cs="Helvetica"/>
          <w:sz w:val="24"/>
          <w:szCs w:val="24"/>
        </w:rPr>
        <w:t xml:space="preserve">Missions : </w:t>
      </w:r>
    </w:p>
    <w:p w14:paraId="13A43D1B" w14:textId="77777777" w:rsidR="00DF2A23" w:rsidRPr="00532CCC" w:rsidRDefault="00DF2A23" w:rsidP="00DF2A23">
      <w:pPr>
        <w:pStyle w:val="Paragraphedeliste"/>
        <w:numPr>
          <w:ilvl w:val="0"/>
          <w:numId w:val="26"/>
        </w:numPr>
        <w:spacing w:line="240" w:lineRule="auto"/>
        <w:jc w:val="both"/>
        <w:rPr>
          <w:rFonts w:ascii="Helvetica" w:hAnsi="Helvetica" w:cs="Helvetica"/>
          <w:sz w:val="24"/>
          <w:szCs w:val="24"/>
        </w:rPr>
      </w:pPr>
      <w:r w:rsidRPr="00532CCC">
        <w:rPr>
          <w:rFonts w:ascii="Helvetica" w:hAnsi="Helvetica" w:cs="Helvetica"/>
          <w:sz w:val="24"/>
          <w:szCs w:val="24"/>
        </w:rPr>
        <w:t xml:space="preserve">S’attaquer aux causes fondamentales de violations des Droits Humains au Tchad ; </w:t>
      </w:r>
    </w:p>
    <w:p w14:paraId="1EC8EF8E" w14:textId="77777777" w:rsidR="00DF2A23" w:rsidRPr="00532CCC" w:rsidRDefault="00DF2A23" w:rsidP="00DF2A23">
      <w:pPr>
        <w:pStyle w:val="Paragraphedeliste"/>
        <w:numPr>
          <w:ilvl w:val="0"/>
          <w:numId w:val="26"/>
        </w:numPr>
        <w:spacing w:line="240" w:lineRule="auto"/>
        <w:jc w:val="both"/>
        <w:rPr>
          <w:rFonts w:ascii="Helvetica" w:hAnsi="Helvetica" w:cs="Helvetica"/>
          <w:sz w:val="24"/>
          <w:szCs w:val="24"/>
        </w:rPr>
      </w:pPr>
      <w:r w:rsidRPr="00532CCC">
        <w:rPr>
          <w:rFonts w:ascii="Helvetica" w:hAnsi="Helvetica" w:cs="Helvetica"/>
          <w:sz w:val="24"/>
          <w:szCs w:val="24"/>
        </w:rPr>
        <w:t>Favoriser l’accès aux voies de recours judiciaires et non judiciaires des personnes démunies, particulièrement les femmes, les enfants ;</w:t>
      </w:r>
    </w:p>
    <w:p w14:paraId="5099C043" w14:textId="326ADDA8" w:rsidR="00DF2A23" w:rsidRPr="00532CCC" w:rsidRDefault="00DF2A23" w:rsidP="00DF2A23">
      <w:pPr>
        <w:pStyle w:val="Paragraphedeliste"/>
        <w:numPr>
          <w:ilvl w:val="0"/>
          <w:numId w:val="26"/>
        </w:numPr>
        <w:spacing w:line="240" w:lineRule="auto"/>
        <w:jc w:val="both"/>
        <w:rPr>
          <w:rFonts w:ascii="Helvetica" w:hAnsi="Helvetica" w:cs="Helvetica"/>
          <w:sz w:val="24"/>
          <w:szCs w:val="24"/>
        </w:rPr>
      </w:pPr>
      <w:r w:rsidRPr="00532CCC">
        <w:rPr>
          <w:rFonts w:ascii="Helvetica" w:hAnsi="Helvetica" w:cs="Helvetica"/>
          <w:sz w:val="24"/>
          <w:szCs w:val="24"/>
        </w:rPr>
        <w:t>Promouvoir la démocratie et la citoyenneté pour un Tchad démocratique où les Droits Humains sont respectés et/ou l’accès à la justice est à la portée de tous ;</w:t>
      </w:r>
    </w:p>
    <w:p w14:paraId="54D8D6D8" w14:textId="77777777" w:rsidR="00DF2A23" w:rsidRPr="00532CCC" w:rsidRDefault="00DF2A23" w:rsidP="00A924AD">
      <w:pPr>
        <w:jc w:val="both"/>
        <w:rPr>
          <w:rFonts w:ascii="Helvetica" w:hAnsi="Helvetica" w:cs="Helvetica"/>
          <w:sz w:val="24"/>
          <w:szCs w:val="24"/>
        </w:rPr>
      </w:pPr>
    </w:p>
    <w:p w14:paraId="0A7D9F32" w14:textId="34E92F2B" w:rsidR="00F62534" w:rsidRPr="00041651" w:rsidRDefault="00394A68" w:rsidP="008E586C">
      <w:pPr>
        <w:pStyle w:val="H1G"/>
        <w:numPr>
          <w:ilvl w:val="0"/>
          <w:numId w:val="31"/>
        </w:numPr>
        <w:rPr>
          <w:rFonts w:ascii="Helvetica" w:hAnsi="Helvetica" w:cs="Helvetica"/>
          <w:b w:val="0"/>
          <w:szCs w:val="24"/>
        </w:rPr>
      </w:pPr>
      <w:bookmarkStart w:id="0" w:name="_Toc220357201"/>
      <w:r w:rsidRPr="00041651">
        <w:rPr>
          <w:rFonts w:ascii="Helvetica" w:hAnsi="Helvetica" w:cs="Helvetica"/>
          <w:b w:val="0"/>
          <w:szCs w:val="24"/>
        </w:rPr>
        <w:t xml:space="preserve">Indépendance et impartialité de la </w:t>
      </w:r>
      <w:r w:rsidR="00895640" w:rsidRPr="00041651">
        <w:rPr>
          <w:rFonts w:ascii="Helvetica" w:hAnsi="Helvetica" w:cs="Helvetica"/>
          <w:b w:val="0"/>
          <w:szCs w:val="24"/>
        </w:rPr>
        <w:t>justice (</w:t>
      </w:r>
      <w:r w:rsidR="00F62534" w:rsidRPr="00041651">
        <w:rPr>
          <w:rFonts w:ascii="Helvetica" w:hAnsi="Helvetica" w:cs="Helvetica"/>
          <w:b w:val="0"/>
          <w:szCs w:val="24"/>
        </w:rPr>
        <w:t xml:space="preserve">Article </w:t>
      </w:r>
      <w:r w:rsidR="00E22D76" w:rsidRPr="00041651">
        <w:rPr>
          <w:rFonts w:ascii="Helvetica" w:hAnsi="Helvetica" w:cs="Helvetica"/>
          <w:b w:val="0"/>
          <w:szCs w:val="24"/>
        </w:rPr>
        <w:t>14)</w:t>
      </w:r>
      <w:r w:rsidR="005908AA" w:rsidRPr="00041651">
        <w:rPr>
          <w:rFonts w:ascii="Helvetica" w:hAnsi="Helvetica" w:cs="Helvetica"/>
          <w:b w:val="0"/>
          <w:szCs w:val="24"/>
        </w:rPr>
        <w:t>.</w:t>
      </w:r>
      <w:bookmarkEnd w:id="0"/>
    </w:p>
    <w:p w14:paraId="10510979" w14:textId="77777777" w:rsidR="00A52586" w:rsidRPr="00532CCC" w:rsidRDefault="001525AB" w:rsidP="001525AB">
      <w:pPr>
        <w:rPr>
          <w:rFonts w:ascii="Helvetica" w:hAnsi="Helvetica" w:cs="Helvetica"/>
          <w:sz w:val="24"/>
          <w:szCs w:val="24"/>
        </w:rPr>
      </w:pPr>
      <w:r w:rsidRPr="00532CCC">
        <w:rPr>
          <w:rFonts w:ascii="Helvetica" w:hAnsi="Helvetica" w:cs="Helvetica"/>
          <w:sz w:val="24"/>
          <w:szCs w:val="24"/>
        </w:rPr>
        <w:t xml:space="preserve">Se référant aux recommandations du Comité </w:t>
      </w:r>
      <w:r w:rsidR="007919B5" w:rsidRPr="00532CCC">
        <w:rPr>
          <w:rFonts w:ascii="Helvetica" w:hAnsi="Helvetica" w:cs="Helvetica"/>
          <w:sz w:val="24"/>
          <w:szCs w:val="24"/>
        </w:rPr>
        <w:t xml:space="preserve">Recommandation n° 19, paragraphe 22 et les réponses de l’Etat partie </w:t>
      </w:r>
      <w:r w:rsidR="00A804B8" w:rsidRPr="00532CCC">
        <w:rPr>
          <w:rFonts w:ascii="Helvetica" w:hAnsi="Helvetica" w:cs="Helvetica"/>
          <w:sz w:val="24"/>
          <w:szCs w:val="24"/>
        </w:rPr>
        <w:t>Réponse</w:t>
      </w:r>
      <w:r w:rsidR="007919B5" w:rsidRPr="00532CCC">
        <w:rPr>
          <w:rFonts w:ascii="Helvetica" w:hAnsi="Helvetica" w:cs="Helvetica"/>
          <w:sz w:val="24"/>
          <w:szCs w:val="24"/>
        </w:rPr>
        <w:t xml:space="preserve"> 88-91,</w:t>
      </w:r>
    </w:p>
    <w:p w14:paraId="0FE5254D" w14:textId="421D5F52" w:rsidR="008D3C44" w:rsidRPr="00532CCC" w:rsidRDefault="00A52586" w:rsidP="008D3C44">
      <w:pPr>
        <w:spacing w:line="360" w:lineRule="auto"/>
        <w:jc w:val="both"/>
        <w:rPr>
          <w:rFonts w:ascii="Helvetica" w:hAnsi="Helvetica" w:cs="Helvetica"/>
          <w:sz w:val="24"/>
          <w:szCs w:val="24"/>
        </w:rPr>
      </w:pPr>
      <w:r w:rsidRPr="00532CCC">
        <w:rPr>
          <w:rFonts w:ascii="Helvetica" w:hAnsi="Helvetica" w:cs="Helvetica"/>
          <w:sz w:val="24"/>
          <w:szCs w:val="24"/>
        </w:rPr>
        <w:t>Nous rapportons ce</w:t>
      </w:r>
      <w:r w:rsidR="007919B5" w:rsidRPr="00532CCC">
        <w:rPr>
          <w:rFonts w:ascii="Helvetica" w:hAnsi="Helvetica" w:cs="Helvetica"/>
          <w:sz w:val="24"/>
          <w:szCs w:val="24"/>
        </w:rPr>
        <w:t xml:space="preserve"> qui suit :</w:t>
      </w:r>
      <w:r w:rsidR="004D24DE" w:rsidRPr="00532CCC">
        <w:rPr>
          <w:rFonts w:ascii="Helvetica" w:hAnsi="Helvetica" w:cs="Helvetica"/>
          <w:sz w:val="24"/>
          <w:szCs w:val="24"/>
        </w:rPr>
        <w:t xml:space="preserve"> l</w:t>
      </w:r>
      <w:r w:rsidRPr="00532CCC">
        <w:rPr>
          <w:rFonts w:ascii="Helvetica" w:hAnsi="Helvetica" w:cs="Helvetica"/>
          <w:sz w:val="24"/>
          <w:szCs w:val="24"/>
        </w:rPr>
        <w:t>e Tchad dispose d’un cadre constitutionnel et évolutif dans son contenu sans porter atteinte aux fondamentaux liés aux</w:t>
      </w:r>
      <w:r w:rsidR="008D3C44" w:rsidRPr="00532CCC">
        <w:rPr>
          <w:rFonts w:ascii="Helvetica" w:hAnsi="Helvetica" w:cs="Helvetica"/>
          <w:sz w:val="24"/>
          <w:szCs w:val="24"/>
        </w:rPr>
        <w:t xml:space="preserve"> droits de l’homme et conforme aux dispositions des articles 14 et 26 du Pacte International relatif aux droits civils et politiques.</w:t>
      </w:r>
      <w:r w:rsidRPr="00532CCC">
        <w:rPr>
          <w:rFonts w:ascii="Helvetica" w:hAnsi="Helvetica" w:cs="Helvetica"/>
          <w:sz w:val="24"/>
          <w:szCs w:val="24"/>
        </w:rPr>
        <w:t xml:space="preserve"> Les préambules des Constitutions de 1996, de 2018, de la Charte de transition de 2021, de la constitution du 2023 révisée en 2025, affirment les grands principes contenus dans la Déclaration universelle des droits de l’homme de 1948 ainsi que les Conventions Internationales postérieures relatives aux droits de l’homme. Ces valeurs et principes sont entre autres le droit à un procès équitable devant un tribunal, la reconnaissance des libertés publiques (liberté d’expression, de la presse, de réunion et d’association, etc.)</w:t>
      </w:r>
      <w:r w:rsidR="008D3C44" w:rsidRPr="00532CCC">
        <w:rPr>
          <w:rFonts w:ascii="Helvetica" w:hAnsi="Helvetica" w:cs="Helvetica"/>
          <w:sz w:val="24"/>
          <w:szCs w:val="24"/>
        </w:rPr>
        <w:t>, l</w:t>
      </w:r>
      <w:r w:rsidRPr="00532CCC">
        <w:rPr>
          <w:rFonts w:ascii="Helvetica" w:hAnsi="Helvetica" w:cs="Helvetica"/>
          <w:sz w:val="24"/>
          <w:szCs w:val="24"/>
        </w:rPr>
        <w:t>a liberté et la</w:t>
      </w:r>
      <w:r w:rsidR="008D3C44" w:rsidRPr="00532CCC">
        <w:rPr>
          <w:rFonts w:ascii="Helvetica" w:hAnsi="Helvetica" w:cs="Helvetica"/>
          <w:sz w:val="24"/>
          <w:szCs w:val="24"/>
        </w:rPr>
        <w:t xml:space="preserve"> sécurité pour chaque individu, la non-rétroactivité de la loi, etc.</w:t>
      </w:r>
    </w:p>
    <w:p w14:paraId="64D4B33E" w14:textId="5AD4C9EE" w:rsidR="008D3C44" w:rsidRPr="00532CCC" w:rsidRDefault="008D3C44" w:rsidP="008D3C44">
      <w:pPr>
        <w:spacing w:line="360" w:lineRule="auto"/>
        <w:jc w:val="both"/>
        <w:rPr>
          <w:rFonts w:ascii="Helvetica" w:hAnsi="Helvetica" w:cs="Helvetica"/>
          <w:sz w:val="24"/>
          <w:szCs w:val="24"/>
        </w:rPr>
      </w:pPr>
      <w:r w:rsidRPr="00532CCC">
        <w:rPr>
          <w:rFonts w:ascii="Helvetica" w:hAnsi="Helvetica" w:cs="Helvetica"/>
          <w:sz w:val="24"/>
          <w:szCs w:val="24"/>
        </w:rPr>
        <w:lastRenderedPageBreak/>
        <w:t>Le Tchad a mis en place les mesures, inscrites dans sa constitution et dans des lois organisationnelles, pour garantir l’indépendance du pouvoir judiciaire face à l’exécutive, mais des défis subsistes quant à leur d’application effective. Les mesures inclues la structure de l’ordre judiciaire (Cour Suprême, Cour d’Appel) et la séparation des pouvoir, tandis que, des problèmes d’ingérence et des corruptions sont reconnus, signalant que les garanties juridiques ne se traduisissent pas toujours en pratique.</w:t>
      </w:r>
    </w:p>
    <w:p w14:paraId="4EED3B2C" w14:textId="6458EFD5" w:rsidR="00E174D8" w:rsidRPr="00532CCC" w:rsidRDefault="008D3C44" w:rsidP="008D3C44">
      <w:pPr>
        <w:spacing w:line="360" w:lineRule="auto"/>
        <w:jc w:val="both"/>
        <w:rPr>
          <w:rFonts w:ascii="Helvetica" w:hAnsi="Helvetica" w:cs="Helvetica"/>
          <w:sz w:val="24"/>
          <w:szCs w:val="24"/>
        </w:rPr>
      </w:pPr>
      <w:r w:rsidRPr="00532CCC">
        <w:rPr>
          <w:rFonts w:ascii="Helvetica" w:hAnsi="Helvetica" w:cs="Helvetica"/>
          <w:sz w:val="24"/>
          <w:szCs w:val="24"/>
        </w:rPr>
        <w:t>C</w:t>
      </w:r>
      <w:r w:rsidR="00E174D8" w:rsidRPr="00532CCC">
        <w:rPr>
          <w:rFonts w:ascii="Helvetica" w:hAnsi="Helvetica" w:cs="Helvetica"/>
          <w:sz w:val="24"/>
          <w:szCs w:val="24"/>
        </w:rPr>
        <w:t xml:space="preserve">ependant, </w:t>
      </w:r>
      <w:r w:rsidRPr="00532CCC">
        <w:rPr>
          <w:rFonts w:ascii="Helvetica" w:hAnsi="Helvetica" w:cs="Helvetica"/>
          <w:sz w:val="24"/>
          <w:szCs w:val="24"/>
        </w:rPr>
        <w:t xml:space="preserve">dans la pratique </w:t>
      </w:r>
      <w:r w:rsidR="00E174D8" w:rsidRPr="00532CCC">
        <w:rPr>
          <w:rFonts w:ascii="Helvetica" w:hAnsi="Helvetica" w:cs="Helvetica"/>
          <w:bCs/>
          <w:sz w:val="24"/>
          <w:szCs w:val="24"/>
        </w:rPr>
        <w:t>le droit à un procès équitable</w:t>
      </w:r>
      <w:r w:rsidRPr="00532CCC">
        <w:rPr>
          <w:rFonts w:ascii="Helvetica" w:hAnsi="Helvetica" w:cs="Helvetica"/>
          <w:sz w:val="24"/>
          <w:szCs w:val="24"/>
        </w:rPr>
        <w:t xml:space="preserve"> </w:t>
      </w:r>
      <w:r w:rsidR="00E174D8" w:rsidRPr="00532CCC">
        <w:rPr>
          <w:rFonts w:ascii="Helvetica" w:hAnsi="Helvetica" w:cs="Helvetica"/>
          <w:sz w:val="24"/>
          <w:szCs w:val="24"/>
        </w:rPr>
        <w:t>rencontre de nombreuses difficultés liées à la gouvernance, aux moyens et aux interférences politiques :</w:t>
      </w:r>
    </w:p>
    <w:p w14:paraId="7E03E52A" w14:textId="77777777" w:rsidR="00E174D8" w:rsidRPr="00041651" w:rsidRDefault="004D24DE" w:rsidP="00E82230">
      <w:pPr>
        <w:pStyle w:val="SingleTxtG"/>
        <w:numPr>
          <w:ilvl w:val="0"/>
          <w:numId w:val="2"/>
        </w:numPr>
        <w:rPr>
          <w:rFonts w:ascii="Helvetica" w:hAnsi="Helvetica" w:cs="Helvetica"/>
          <w:sz w:val="24"/>
          <w:szCs w:val="24"/>
        </w:rPr>
      </w:pPr>
      <w:r w:rsidRPr="00041651">
        <w:rPr>
          <w:rFonts w:ascii="Helvetica" w:hAnsi="Helvetica" w:cs="Helvetica"/>
          <w:sz w:val="24"/>
          <w:szCs w:val="24"/>
        </w:rPr>
        <w:t>Absence d’indépendance</w:t>
      </w:r>
      <w:r w:rsidR="00E174D8" w:rsidRPr="00041651">
        <w:rPr>
          <w:rFonts w:ascii="Helvetica" w:hAnsi="Helvetica" w:cs="Helvetica"/>
          <w:sz w:val="24"/>
          <w:szCs w:val="24"/>
        </w:rPr>
        <w:t xml:space="preserve"> du pouvoir judiciaire :</w:t>
      </w:r>
    </w:p>
    <w:p w14:paraId="767B88D2" w14:textId="77777777" w:rsidR="00E174D8" w:rsidRPr="00532CCC" w:rsidRDefault="00E174D8" w:rsidP="00E82230">
      <w:pPr>
        <w:pStyle w:val="SingleTxtG"/>
        <w:numPr>
          <w:ilvl w:val="0"/>
          <w:numId w:val="10"/>
        </w:numPr>
        <w:spacing w:after="0"/>
        <w:ind w:right="992"/>
        <w:rPr>
          <w:rFonts w:ascii="Helvetica" w:hAnsi="Helvetica" w:cs="Helvetica"/>
          <w:sz w:val="24"/>
          <w:szCs w:val="24"/>
        </w:rPr>
      </w:pPr>
      <w:r w:rsidRPr="00532CCC">
        <w:rPr>
          <w:rFonts w:ascii="Helvetica" w:hAnsi="Helvetica" w:cs="Helvetica"/>
          <w:sz w:val="24"/>
          <w:szCs w:val="24"/>
        </w:rPr>
        <w:t xml:space="preserve">Les magistrats sont souvent soumis à des </w:t>
      </w:r>
      <w:r w:rsidRPr="00532CCC">
        <w:rPr>
          <w:rFonts w:ascii="Helvetica" w:hAnsi="Helvetica" w:cs="Helvetica"/>
          <w:bCs/>
          <w:sz w:val="24"/>
          <w:szCs w:val="24"/>
        </w:rPr>
        <w:t>pressions politiques ou hiérarchiques</w:t>
      </w:r>
      <w:r w:rsidR="00FD534A" w:rsidRPr="00532CCC">
        <w:rPr>
          <w:rFonts w:ascii="Helvetica" w:hAnsi="Helvetica" w:cs="Helvetica"/>
          <w:bCs/>
          <w:sz w:val="24"/>
          <w:szCs w:val="24"/>
        </w:rPr>
        <w:t> </w:t>
      </w:r>
      <w:r w:rsidR="00FD534A" w:rsidRPr="00532CCC">
        <w:rPr>
          <w:rFonts w:ascii="Helvetica" w:hAnsi="Helvetica" w:cs="Helvetica"/>
          <w:sz w:val="24"/>
          <w:szCs w:val="24"/>
        </w:rPr>
        <w:t>;</w:t>
      </w:r>
    </w:p>
    <w:p w14:paraId="7C3CD732" w14:textId="77777777" w:rsidR="00E174D8" w:rsidRPr="00532CCC" w:rsidRDefault="00E174D8" w:rsidP="00E82230">
      <w:pPr>
        <w:pStyle w:val="SingleTxtG"/>
        <w:numPr>
          <w:ilvl w:val="0"/>
          <w:numId w:val="10"/>
        </w:numPr>
        <w:spacing w:after="0"/>
        <w:rPr>
          <w:rFonts w:ascii="Helvetica" w:hAnsi="Helvetica" w:cs="Helvetica"/>
          <w:sz w:val="24"/>
          <w:szCs w:val="24"/>
        </w:rPr>
      </w:pPr>
      <w:r w:rsidRPr="00532CCC">
        <w:rPr>
          <w:rFonts w:ascii="Helvetica" w:hAnsi="Helvetica" w:cs="Helvetica"/>
          <w:sz w:val="24"/>
          <w:szCs w:val="24"/>
        </w:rPr>
        <w:t>Le Conseil s</w:t>
      </w:r>
      <w:r w:rsidR="00A804B8" w:rsidRPr="00532CCC">
        <w:rPr>
          <w:rFonts w:ascii="Helvetica" w:hAnsi="Helvetica" w:cs="Helvetica"/>
          <w:sz w:val="24"/>
          <w:szCs w:val="24"/>
        </w:rPr>
        <w:t>upérieur de la M</w:t>
      </w:r>
      <w:r w:rsidRPr="00532CCC">
        <w:rPr>
          <w:rFonts w:ascii="Helvetica" w:hAnsi="Helvetica" w:cs="Helvetica"/>
          <w:sz w:val="24"/>
          <w:szCs w:val="24"/>
        </w:rPr>
        <w:t>agistrature est perçu comme dépendant de l’exécutif, ce qui compromet la neutralité des juges</w:t>
      </w:r>
      <w:r w:rsidR="00FD534A" w:rsidRPr="00532CCC">
        <w:rPr>
          <w:rFonts w:ascii="Helvetica" w:hAnsi="Helvetica" w:cs="Helvetica"/>
          <w:sz w:val="24"/>
          <w:szCs w:val="24"/>
        </w:rPr>
        <w:t> ;</w:t>
      </w:r>
    </w:p>
    <w:p w14:paraId="4518A38E" w14:textId="77777777" w:rsidR="00657D13" w:rsidRPr="00532CCC" w:rsidRDefault="00E174D8" w:rsidP="00E82230">
      <w:pPr>
        <w:pStyle w:val="SingleTxtG"/>
        <w:numPr>
          <w:ilvl w:val="0"/>
          <w:numId w:val="10"/>
        </w:numPr>
        <w:spacing w:after="0"/>
        <w:rPr>
          <w:rFonts w:ascii="Helvetica" w:hAnsi="Helvetica" w:cs="Helvetica"/>
          <w:sz w:val="24"/>
          <w:szCs w:val="24"/>
        </w:rPr>
      </w:pPr>
      <w:r w:rsidRPr="00532CCC">
        <w:rPr>
          <w:rFonts w:ascii="Helvetica" w:hAnsi="Helvetica" w:cs="Helvetica"/>
          <w:sz w:val="24"/>
          <w:szCs w:val="24"/>
        </w:rPr>
        <w:t xml:space="preserve">Dans les affaires sensibles (politiques, militaires ou économiques), les décisions judiciaires </w:t>
      </w:r>
      <w:r w:rsidR="008D3C44" w:rsidRPr="00532CCC">
        <w:rPr>
          <w:rFonts w:ascii="Helvetica" w:hAnsi="Helvetica" w:cs="Helvetica"/>
          <w:sz w:val="24"/>
          <w:szCs w:val="24"/>
        </w:rPr>
        <w:t>sont</w:t>
      </w:r>
      <w:r w:rsidRPr="00532CCC">
        <w:rPr>
          <w:rFonts w:ascii="Helvetica" w:hAnsi="Helvetica" w:cs="Helvetica"/>
          <w:sz w:val="24"/>
          <w:szCs w:val="24"/>
        </w:rPr>
        <w:t xml:space="preserve"> influencées.</w:t>
      </w:r>
    </w:p>
    <w:p w14:paraId="5D476B4E" w14:textId="77777777" w:rsidR="00657D13" w:rsidRPr="00532CCC" w:rsidRDefault="00657D13" w:rsidP="00657D13">
      <w:pPr>
        <w:pStyle w:val="SingleTxtG"/>
        <w:spacing w:after="0"/>
        <w:ind w:left="0"/>
        <w:rPr>
          <w:rFonts w:ascii="Helvetica" w:hAnsi="Helvetica" w:cs="Helvetica"/>
          <w:sz w:val="24"/>
          <w:szCs w:val="24"/>
        </w:rPr>
      </w:pPr>
    </w:p>
    <w:p w14:paraId="17EC7EAF" w14:textId="77777777" w:rsidR="00E174D8" w:rsidRPr="00041651" w:rsidRDefault="00E174D8" w:rsidP="00E82230">
      <w:pPr>
        <w:pStyle w:val="SingleTxtG"/>
        <w:numPr>
          <w:ilvl w:val="0"/>
          <w:numId w:val="2"/>
        </w:numPr>
        <w:rPr>
          <w:rFonts w:ascii="Helvetica" w:hAnsi="Helvetica" w:cs="Helvetica"/>
          <w:sz w:val="24"/>
          <w:szCs w:val="24"/>
        </w:rPr>
      </w:pPr>
      <w:r w:rsidRPr="00041651">
        <w:rPr>
          <w:rFonts w:ascii="Helvetica" w:hAnsi="Helvetica" w:cs="Helvetica"/>
          <w:sz w:val="24"/>
          <w:szCs w:val="24"/>
        </w:rPr>
        <w:t>Dysfonctionnements administratifs et logistiques :</w:t>
      </w:r>
    </w:p>
    <w:p w14:paraId="66C4AFE7" w14:textId="77777777" w:rsidR="00E174D8" w:rsidRPr="00532CCC" w:rsidRDefault="00E174D8" w:rsidP="00E82230">
      <w:pPr>
        <w:pStyle w:val="SingleTxtG"/>
        <w:numPr>
          <w:ilvl w:val="0"/>
          <w:numId w:val="11"/>
        </w:numPr>
        <w:spacing w:after="0"/>
        <w:rPr>
          <w:rFonts w:ascii="Helvetica" w:hAnsi="Helvetica" w:cs="Helvetica"/>
          <w:sz w:val="24"/>
          <w:szCs w:val="24"/>
        </w:rPr>
      </w:pPr>
      <w:r w:rsidRPr="00532CCC">
        <w:rPr>
          <w:rFonts w:ascii="Helvetica" w:hAnsi="Helvetica" w:cs="Helvetica"/>
          <w:sz w:val="24"/>
          <w:szCs w:val="24"/>
        </w:rPr>
        <w:t>Insuffisance de magistrats, de greffiers et d’avocats dans plusieurs régions</w:t>
      </w:r>
      <w:r w:rsidR="00FD534A" w:rsidRPr="00532CCC">
        <w:rPr>
          <w:rFonts w:ascii="Helvetica" w:hAnsi="Helvetica" w:cs="Helvetica"/>
          <w:sz w:val="24"/>
          <w:szCs w:val="24"/>
        </w:rPr>
        <w:t> ;</w:t>
      </w:r>
    </w:p>
    <w:p w14:paraId="229D10D4" w14:textId="77777777" w:rsidR="00E174D8" w:rsidRPr="00532CCC" w:rsidRDefault="00E174D8" w:rsidP="00E82230">
      <w:pPr>
        <w:pStyle w:val="SingleTxtG"/>
        <w:numPr>
          <w:ilvl w:val="0"/>
          <w:numId w:val="11"/>
        </w:numPr>
        <w:spacing w:after="0"/>
        <w:rPr>
          <w:rFonts w:ascii="Helvetica" w:hAnsi="Helvetica" w:cs="Helvetica"/>
          <w:sz w:val="24"/>
          <w:szCs w:val="24"/>
        </w:rPr>
      </w:pPr>
      <w:r w:rsidRPr="00532CCC">
        <w:rPr>
          <w:rFonts w:ascii="Helvetica" w:hAnsi="Helvetica" w:cs="Helvetica"/>
          <w:sz w:val="24"/>
          <w:szCs w:val="24"/>
        </w:rPr>
        <w:t>Manque de moyens matériels : absence d’infrastructures adéquates, lenteur des procédures, détention prolongée sans jugement</w:t>
      </w:r>
      <w:r w:rsidR="00FD534A" w:rsidRPr="00532CCC">
        <w:rPr>
          <w:rFonts w:ascii="Helvetica" w:hAnsi="Helvetica" w:cs="Helvetica"/>
          <w:sz w:val="24"/>
          <w:szCs w:val="24"/>
        </w:rPr>
        <w:t> ;</w:t>
      </w:r>
    </w:p>
    <w:p w14:paraId="7E9B5BAB" w14:textId="77777777" w:rsidR="00FD534A" w:rsidRPr="00532CCC" w:rsidRDefault="00E174D8" w:rsidP="00E82230">
      <w:pPr>
        <w:pStyle w:val="SingleTxtG"/>
        <w:numPr>
          <w:ilvl w:val="0"/>
          <w:numId w:val="11"/>
        </w:numPr>
        <w:spacing w:after="0"/>
        <w:rPr>
          <w:rFonts w:ascii="Helvetica" w:hAnsi="Helvetica" w:cs="Helvetica"/>
          <w:sz w:val="24"/>
          <w:szCs w:val="24"/>
        </w:rPr>
      </w:pPr>
      <w:r w:rsidRPr="00532CCC">
        <w:rPr>
          <w:rFonts w:ascii="Helvetica" w:hAnsi="Helvetica" w:cs="Helvetica"/>
          <w:sz w:val="24"/>
          <w:szCs w:val="24"/>
        </w:rPr>
        <w:t>L</w:t>
      </w:r>
      <w:r w:rsidR="00191BD7" w:rsidRPr="00532CCC">
        <w:rPr>
          <w:rFonts w:ascii="Helvetica" w:hAnsi="Helvetica" w:cs="Helvetica"/>
          <w:sz w:val="24"/>
          <w:szCs w:val="24"/>
        </w:rPr>
        <w:t>’accès limité d</w:t>
      </w:r>
      <w:r w:rsidRPr="00532CCC">
        <w:rPr>
          <w:rFonts w:ascii="Helvetica" w:hAnsi="Helvetica" w:cs="Helvetica"/>
          <w:sz w:val="24"/>
          <w:szCs w:val="24"/>
        </w:rPr>
        <w:t xml:space="preserve">es </w:t>
      </w:r>
      <w:r w:rsidR="006656C0" w:rsidRPr="00532CCC">
        <w:rPr>
          <w:rFonts w:ascii="Helvetica" w:hAnsi="Helvetica" w:cs="Helvetica"/>
          <w:sz w:val="24"/>
          <w:szCs w:val="24"/>
        </w:rPr>
        <w:t xml:space="preserve">justiciables </w:t>
      </w:r>
      <w:r w:rsidR="00191BD7" w:rsidRPr="00532CCC">
        <w:rPr>
          <w:rFonts w:ascii="Helvetica" w:hAnsi="Helvetica" w:cs="Helvetica"/>
          <w:sz w:val="24"/>
          <w:szCs w:val="24"/>
        </w:rPr>
        <w:t>aux tribunaux et à une assistance juridique et judiciaire.</w:t>
      </w:r>
    </w:p>
    <w:p w14:paraId="2918BA57" w14:textId="77777777" w:rsidR="00E174D8" w:rsidRPr="00041651" w:rsidRDefault="00E174D8" w:rsidP="00E82230">
      <w:pPr>
        <w:pStyle w:val="SingleTxtG"/>
        <w:numPr>
          <w:ilvl w:val="0"/>
          <w:numId w:val="2"/>
        </w:numPr>
        <w:rPr>
          <w:rFonts w:ascii="Helvetica" w:hAnsi="Helvetica" w:cs="Helvetica"/>
          <w:sz w:val="24"/>
          <w:szCs w:val="24"/>
        </w:rPr>
      </w:pPr>
      <w:r w:rsidRPr="00041651">
        <w:rPr>
          <w:rFonts w:ascii="Helvetica" w:hAnsi="Helvetica" w:cs="Helvetica"/>
          <w:sz w:val="24"/>
          <w:szCs w:val="24"/>
        </w:rPr>
        <w:t>Violations fréquentes des droits de la défense :</w:t>
      </w:r>
    </w:p>
    <w:p w14:paraId="34B161F7" w14:textId="77777777" w:rsidR="00E174D8" w:rsidRPr="00532CCC" w:rsidRDefault="00E174D8" w:rsidP="00E82230">
      <w:pPr>
        <w:pStyle w:val="SingleTxtG"/>
        <w:numPr>
          <w:ilvl w:val="0"/>
          <w:numId w:val="12"/>
        </w:numPr>
        <w:spacing w:after="0"/>
        <w:rPr>
          <w:rFonts w:ascii="Helvetica" w:hAnsi="Helvetica" w:cs="Helvetica"/>
          <w:sz w:val="24"/>
          <w:szCs w:val="24"/>
        </w:rPr>
      </w:pPr>
      <w:r w:rsidRPr="00532CCC">
        <w:rPr>
          <w:rFonts w:ascii="Helvetica" w:hAnsi="Helvetica" w:cs="Helvetica"/>
          <w:sz w:val="24"/>
          <w:szCs w:val="24"/>
        </w:rPr>
        <w:t>Des arrestations arbitraires et garde à vue prolongées sans contrôle ju</w:t>
      </w:r>
      <w:r w:rsidR="00191BD7" w:rsidRPr="00532CCC">
        <w:rPr>
          <w:rFonts w:ascii="Helvetica" w:hAnsi="Helvetica" w:cs="Helvetica"/>
          <w:sz w:val="24"/>
          <w:szCs w:val="24"/>
        </w:rPr>
        <w:t>diciaire</w:t>
      </w:r>
      <w:r w:rsidR="00821055" w:rsidRPr="00532CCC">
        <w:rPr>
          <w:rFonts w:ascii="Helvetica" w:hAnsi="Helvetica" w:cs="Helvetica"/>
          <w:sz w:val="24"/>
          <w:szCs w:val="24"/>
        </w:rPr>
        <w:t> ;</w:t>
      </w:r>
    </w:p>
    <w:p w14:paraId="140809B7" w14:textId="77777777" w:rsidR="00E174D8" w:rsidRPr="00532CCC" w:rsidRDefault="00E174D8" w:rsidP="00E82230">
      <w:pPr>
        <w:pStyle w:val="SingleTxtG"/>
        <w:numPr>
          <w:ilvl w:val="0"/>
          <w:numId w:val="12"/>
        </w:numPr>
        <w:spacing w:after="0"/>
        <w:rPr>
          <w:rFonts w:ascii="Helvetica" w:hAnsi="Helvetica" w:cs="Helvetica"/>
          <w:sz w:val="24"/>
          <w:szCs w:val="24"/>
        </w:rPr>
      </w:pPr>
      <w:r w:rsidRPr="00532CCC">
        <w:rPr>
          <w:rFonts w:ascii="Helvetica" w:hAnsi="Helvetica" w:cs="Helvetica"/>
          <w:sz w:val="24"/>
          <w:szCs w:val="24"/>
        </w:rPr>
        <w:t>Les avocats sont parfois empêchés d’assister leurs clients dès le début de la procédure</w:t>
      </w:r>
      <w:r w:rsidR="00821055" w:rsidRPr="00532CCC">
        <w:rPr>
          <w:rFonts w:ascii="Helvetica" w:hAnsi="Helvetica" w:cs="Helvetica"/>
          <w:sz w:val="24"/>
          <w:szCs w:val="24"/>
        </w:rPr>
        <w:t> ;</w:t>
      </w:r>
    </w:p>
    <w:p w14:paraId="136961D0" w14:textId="77777777" w:rsidR="00E174D8" w:rsidRPr="00532CCC" w:rsidRDefault="00E174D8" w:rsidP="00E82230">
      <w:pPr>
        <w:pStyle w:val="SingleTxtG"/>
        <w:numPr>
          <w:ilvl w:val="0"/>
          <w:numId w:val="12"/>
        </w:numPr>
        <w:spacing w:after="0"/>
        <w:rPr>
          <w:rFonts w:ascii="Helvetica" w:hAnsi="Helvetica" w:cs="Helvetica"/>
          <w:sz w:val="24"/>
          <w:szCs w:val="24"/>
        </w:rPr>
      </w:pPr>
      <w:r w:rsidRPr="00532CCC">
        <w:rPr>
          <w:rFonts w:ascii="Helvetica" w:hAnsi="Helvetica" w:cs="Helvetica"/>
          <w:sz w:val="24"/>
          <w:szCs w:val="24"/>
        </w:rPr>
        <w:t xml:space="preserve">Les procès collectifs ou expéditifs sont encore observés dans certaines affaires </w:t>
      </w:r>
      <w:r w:rsidR="00895640" w:rsidRPr="00532CCC">
        <w:rPr>
          <w:rFonts w:ascii="Helvetica" w:hAnsi="Helvetica" w:cs="Helvetica"/>
          <w:sz w:val="24"/>
          <w:szCs w:val="24"/>
        </w:rPr>
        <w:t>politiques</w:t>
      </w:r>
      <w:r w:rsidR="00191BD7" w:rsidRPr="00532CCC">
        <w:rPr>
          <w:rFonts w:ascii="Helvetica" w:hAnsi="Helvetica" w:cs="Helvetica"/>
          <w:sz w:val="24"/>
          <w:szCs w:val="24"/>
        </w:rPr>
        <w:t xml:space="preserve"> (</w:t>
      </w:r>
      <w:r w:rsidR="00895640" w:rsidRPr="00532CCC">
        <w:rPr>
          <w:rFonts w:ascii="Helvetica" w:hAnsi="Helvetica" w:cs="Helvetica"/>
          <w:sz w:val="24"/>
          <w:szCs w:val="24"/>
        </w:rPr>
        <w:t xml:space="preserve">cas de </w:t>
      </w:r>
      <w:proofErr w:type="spellStart"/>
      <w:r w:rsidR="00895640" w:rsidRPr="00532CCC">
        <w:rPr>
          <w:rFonts w:ascii="Helvetica" w:hAnsi="Helvetica" w:cs="Helvetica"/>
          <w:sz w:val="24"/>
          <w:szCs w:val="24"/>
        </w:rPr>
        <w:t>Mandakao</w:t>
      </w:r>
      <w:proofErr w:type="spellEnd"/>
      <w:r w:rsidR="00895640" w:rsidRPr="00532CCC">
        <w:rPr>
          <w:rFonts w:ascii="Helvetica" w:hAnsi="Helvetica" w:cs="Helvetica"/>
          <w:sz w:val="24"/>
          <w:szCs w:val="24"/>
        </w:rPr>
        <w:t>)</w:t>
      </w:r>
      <w:r w:rsidRPr="00532CCC">
        <w:rPr>
          <w:rFonts w:ascii="Helvetica" w:hAnsi="Helvetica" w:cs="Helvetica"/>
          <w:sz w:val="24"/>
          <w:szCs w:val="24"/>
        </w:rPr>
        <w:t>.</w:t>
      </w:r>
    </w:p>
    <w:p w14:paraId="4CDA221B" w14:textId="77777777" w:rsidR="00FD534A" w:rsidRPr="00532CCC" w:rsidRDefault="00FD534A" w:rsidP="00FD534A">
      <w:pPr>
        <w:pStyle w:val="SingleTxtG"/>
        <w:spacing w:after="0"/>
        <w:ind w:left="0"/>
        <w:rPr>
          <w:rFonts w:ascii="Helvetica" w:hAnsi="Helvetica" w:cs="Helvetica"/>
          <w:sz w:val="24"/>
          <w:szCs w:val="24"/>
        </w:rPr>
      </w:pPr>
    </w:p>
    <w:p w14:paraId="675B52D4" w14:textId="77777777" w:rsidR="00E174D8" w:rsidRPr="00041651" w:rsidRDefault="00E174D8" w:rsidP="00E82230">
      <w:pPr>
        <w:pStyle w:val="SingleTxtG"/>
        <w:numPr>
          <w:ilvl w:val="0"/>
          <w:numId w:val="2"/>
        </w:numPr>
        <w:rPr>
          <w:rFonts w:ascii="Helvetica" w:hAnsi="Helvetica" w:cs="Helvetica"/>
          <w:sz w:val="24"/>
          <w:szCs w:val="24"/>
        </w:rPr>
      </w:pPr>
      <w:r w:rsidRPr="00041651">
        <w:rPr>
          <w:rFonts w:ascii="Helvetica" w:hAnsi="Helvetica" w:cs="Helvetica"/>
          <w:sz w:val="24"/>
          <w:szCs w:val="24"/>
        </w:rPr>
        <w:t>Conditions de détention contraires aux droits humains :</w:t>
      </w:r>
    </w:p>
    <w:p w14:paraId="358573DF" w14:textId="54EC8D8E" w:rsidR="00E174D8" w:rsidRPr="00532CCC" w:rsidRDefault="00E174D8" w:rsidP="00E82230">
      <w:pPr>
        <w:pStyle w:val="SingleTxtG"/>
        <w:numPr>
          <w:ilvl w:val="0"/>
          <w:numId w:val="13"/>
        </w:numPr>
        <w:spacing w:after="0"/>
        <w:rPr>
          <w:rFonts w:ascii="Helvetica" w:hAnsi="Helvetica" w:cs="Helvetica"/>
          <w:sz w:val="24"/>
          <w:szCs w:val="24"/>
        </w:rPr>
      </w:pPr>
      <w:r w:rsidRPr="00532CCC">
        <w:rPr>
          <w:rFonts w:ascii="Helvetica" w:hAnsi="Helvetica" w:cs="Helvetica"/>
          <w:sz w:val="24"/>
          <w:szCs w:val="24"/>
        </w:rPr>
        <w:t>La surpopulation carcérale et la détention préventive prolongée sont courantes</w:t>
      </w:r>
      <w:r w:rsidR="00821055" w:rsidRPr="00532CCC">
        <w:rPr>
          <w:rFonts w:ascii="Helvetica" w:hAnsi="Helvetica" w:cs="Helvetica"/>
          <w:sz w:val="24"/>
          <w:szCs w:val="24"/>
        </w:rPr>
        <w:t> ;</w:t>
      </w:r>
    </w:p>
    <w:p w14:paraId="5BBAF838" w14:textId="22ABD29F" w:rsidR="00E174D8" w:rsidRPr="00532CCC" w:rsidRDefault="00E174D8" w:rsidP="00E82230">
      <w:pPr>
        <w:pStyle w:val="SingleTxtG"/>
        <w:numPr>
          <w:ilvl w:val="0"/>
          <w:numId w:val="13"/>
        </w:numPr>
        <w:spacing w:after="0"/>
        <w:rPr>
          <w:rFonts w:ascii="Helvetica" w:hAnsi="Helvetica" w:cs="Helvetica"/>
          <w:sz w:val="24"/>
          <w:szCs w:val="24"/>
        </w:rPr>
      </w:pPr>
      <w:r w:rsidRPr="00532CCC">
        <w:rPr>
          <w:rFonts w:ascii="Helvetica" w:hAnsi="Helvetica" w:cs="Helvetica"/>
          <w:sz w:val="24"/>
          <w:szCs w:val="24"/>
        </w:rPr>
        <w:t>Certains détenus passent plusieurs années sans jugement, en violation de la présomption d’innocence.</w:t>
      </w:r>
    </w:p>
    <w:p w14:paraId="2ED15DC0" w14:textId="77777777" w:rsidR="00FD534A" w:rsidRPr="00532CCC" w:rsidRDefault="00FD534A" w:rsidP="00FD534A">
      <w:pPr>
        <w:pStyle w:val="SingleTxtG"/>
        <w:spacing w:after="0"/>
        <w:ind w:left="0"/>
        <w:rPr>
          <w:rFonts w:ascii="Helvetica" w:hAnsi="Helvetica" w:cs="Helvetica"/>
          <w:sz w:val="24"/>
          <w:szCs w:val="24"/>
        </w:rPr>
      </w:pPr>
    </w:p>
    <w:p w14:paraId="31066DAF" w14:textId="7A61DEAB" w:rsidR="00E174D8" w:rsidRPr="00041651" w:rsidRDefault="00E174D8" w:rsidP="00E82230">
      <w:pPr>
        <w:pStyle w:val="SingleTxtG"/>
        <w:numPr>
          <w:ilvl w:val="0"/>
          <w:numId w:val="2"/>
        </w:numPr>
        <w:rPr>
          <w:rFonts w:ascii="Helvetica" w:hAnsi="Helvetica" w:cs="Helvetica"/>
          <w:sz w:val="24"/>
          <w:szCs w:val="24"/>
        </w:rPr>
      </w:pPr>
      <w:r w:rsidRPr="00041651">
        <w:rPr>
          <w:rFonts w:ascii="Helvetica" w:hAnsi="Helvetica" w:cs="Helvetica"/>
          <w:sz w:val="24"/>
          <w:szCs w:val="24"/>
        </w:rPr>
        <w:t>Faible confiance du public dans la justice :</w:t>
      </w:r>
    </w:p>
    <w:p w14:paraId="5EAAB1BB" w14:textId="001CCA93" w:rsidR="00E174D8" w:rsidRPr="00532CCC" w:rsidRDefault="00E174D8" w:rsidP="00E82230">
      <w:pPr>
        <w:pStyle w:val="SingleTxtG"/>
        <w:numPr>
          <w:ilvl w:val="0"/>
          <w:numId w:val="14"/>
        </w:numPr>
        <w:spacing w:after="0"/>
        <w:rPr>
          <w:rFonts w:ascii="Helvetica" w:hAnsi="Helvetica" w:cs="Helvetica"/>
          <w:sz w:val="24"/>
          <w:szCs w:val="24"/>
        </w:rPr>
      </w:pPr>
      <w:r w:rsidRPr="00532CCC">
        <w:rPr>
          <w:rFonts w:ascii="Helvetica" w:hAnsi="Helvetica" w:cs="Helvetica"/>
          <w:sz w:val="24"/>
          <w:szCs w:val="24"/>
        </w:rPr>
        <w:t>Beaucoup de citoyens estiment que la justice « ne protège pas les faibles » et qu’elle reste instrumentalisée par le pouvoir</w:t>
      </w:r>
      <w:r w:rsidR="00821055" w:rsidRPr="00532CCC">
        <w:rPr>
          <w:rFonts w:ascii="Helvetica" w:hAnsi="Helvetica" w:cs="Helvetica"/>
          <w:sz w:val="24"/>
          <w:szCs w:val="24"/>
        </w:rPr>
        <w:t> ;</w:t>
      </w:r>
    </w:p>
    <w:p w14:paraId="557146FF" w14:textId="77777777" w:rsidR="00E174D8" w:rsidRPr="00532CCC" w:rsidRDefault="00E174D8" w:rsidP="00E82230">
      <w:pPr>
        <w:pStyle w:val="SingleTxtG"/>
        <w:numPr>
          <w:ilvl w:val="0"/>
          <w:numId w:val="14"/>
        </w:numPr>
        <w:spacing w:after="0"/>
        <w:rPr>
          <w:rFonts w:ascii="Helvetica" w:hAnsi="Helvetica" w:cs="Helvetica"/>
          <w:sz w:val="24"/>
          <w:szCs w:val="24"/>
        </w:rPr>
      </w:pPr>
      <w:r w:rsidRPr="00532CCC">
        <w:rPr>
          <w:rFonts w:ascii="Helvetica" w:hAnsi="Helvetica" w:cs="Helvetica"/>
          <w:sz w:val="24"/>
          <w:szCs w:val="24"/>
        </w:rPr>
        <w:t>Cette perception mine la crédibilité du système judiciaire et encourage la justice informelle.</w:t>
      </w:r>
    </w:p>
    <w:p w14:paraId="75BD8C56" w14:textId="44B76300" w:rsidR="00E91D7C" w:rsidRPr="00532CCC" w:rsidRDefault="00E91D7C" w:rsidP="00E91D7C">
      <w:pPr>
        <w:pStyle w:val="SingleTxtG"/>
        <w:spacing w:after="0"/>
        <w:ind w:left="1440"/>
        <w:rPr>
          <w:rFonts w:ascii="Helvetica" w:hAnsi="Helvetica" w:cs="Helvetica"/>
          <w:sz w:val="24"/>
          <w:szCs w:val="24"/>
        </w:rPr>
      </w:pPr>
    </w:p>
    <w:p w14:paraId="03BDA812" w14:textId="77777777" w:rsidR="00895640" w:rsidRPr="00041651" w:rsidRDefault="00895640" w:rsidP="00FD534A">
      <w:pPr>
        <w:pStyle w:val="SingleTxtG"/>
        <w:spacing w:after="0"/>
        <w:ind w:left="1440"/>
        <w:rPr>
          <w:rFonts w:ascii="Helvetica" w:hAnsi="Helvetica" w:cs="Helvetica"/>
          <w:iCs/>
          <w:sz w:val="24"/>
          <w:szCs w:val="24"/>
        </w:rPr>
      </w:pPr>
      <w:r w:rsidRPr="00041651">
        <w:rPr>
          <w:rFonts w:ascii="Helvetica" w:hAnsi="Helvetica" w:cs="Helvetica"/>
          <w:iCs/>
          <w:sz w:val="24"/>
          <w:szCs w:val="24"/>
        </w:rPr>
        <w:lastRenderedPageBreak/>
        <w:t>Quelques cas pratiques</w:t>
      </w:r>
    </w:p>
    <w:p w14:paraId="1DE57283" w14:textId="77777777" w:rsidR="00895640" w:rsidRPr="00532CCC" w:rsidRDefault="00895640" w:rsidP="00895640">
      <w:pPr>
        <w:pStyle w:val="SingleTxtG"/>
        <w:spacing w:after="0"/>
        <w:ind w:left="1440"/>
        <w:jc w:val="center"/>
        <w:rPr>
          <w:rFonts w:ascii="Helvetica" w:hAnsi="Helvetica" w:cs="Helvetica"/>
          <w:b/>
          <w:bCs/>
          <w:i/>
          <w:iCs/>
          <w:sz w:val="24"/>
          <w:szCs w:val="24"/>
        </w:rPr>
      </w:pPr>
    </w:p>
    <w:p w14:paraId="0666D95F" w14:textId="4D9F7500" w:rsidR="005908AA" w:rsidRPr="00532CCC" w:rsidRDefault="004475D0" w:rsidP="00E82230">
      <w:pPr>
        <w:pStyle w:val="SingleTxtG"/>
        <w:numPr>
          <w:ilvl w:val="0"/>
          <w:numId w:val="9"/>
        </w:numPr>
        <w:spacing w:after="0"/>
        <w:ind w:right="-1"/>
        <w:rPr>
          <w:rFonts w:ascii="Helvetica" w:hAnsi="Helvetica" w:cs="Helvetica"/>
          <w:sz w:val="24"/>
          <w:szCs w:val="24"/>
          <w:lang w:val="fr-FR"/>
        </w:rPr>
      </w:pPr>
      <w:r w:rsidRPr="00532CCC">
        <w:rPr>
          <w:rFonts w:ascii="Helvetica" w:hAnsi="Helvetica" w:cs="Helvetica"/>
          <w:sz w:val="24"/>
          <w:szCs w:val="24"/>
          <w:lang w:val="fr-FR"/>
        </w:rPr>
        <w:t xml:space="preserve">Robert Gam, secrétaire général du parti </w:t>
      </w:r>
      <w:proofErr w:type="spellStart"/>
      <w:r w:rsidRPr="00532CCC">
        <w:rPr>
          <w:rFonts w:ascii="Helvetica" w:hAnsi="Helvetica" w:cs="Helvetica"/>
          <w:sz w:val="24"/>
          <w:szCs w:val="24"/>
          <w:lang w:val="fr-FR"/>
        </w:rPr>
        <w:t>Parti</w:t>
      </w:r>
      <w:proofErr w:type="spellEnd"/>
      <w:r w:rsidRPr="00532CCC">
        <w:rPr>
          <w:rFonts w:ascii="Helvetica" w:hAnsi="Helvetica" w:cs="Helvetica"/>
          <w:sz w:val="24"/>
          <w:szCs w:val="24"/>
          <w:lang w:val="fr-FR"/>
        </w:rPr>
        <w:t xml:space="preserve"> Socialiste Sans Frontières (PSF) au Tchad a été enlevé le 20 septembre 20</w:t>
      </w:r>
      <w:r w:rsidR="00144F6B" w:rsidRPr="00532CCC">
        <w:rPr>
          <w:rFonts w:ascii="Helvetica" w:hAnsi="Helvetica" w:cs="Helvetica"/>
          <w:sz w:val="24"/>
          <w:szCs w:val="24"/>
          <w:lang w:val="fr-FR"/>
        </w:rPr>
        <w:t>24 dans des circonstances non élucidées</w:t>
      </w:r>
      <w:r w:rsidRPr="00532CCC">
        <w:rPr>
          <w:rFonts w:ascii="Helvetica" w:hAnsi="Helvetica" w:cs="Helvetica"/>
          <w:sz w:val="24"/>
          <w:szCs w:val="24"/>
          <w:lang w:val="fr-FR"/>
        </w:rPr>
        <w:t>. Il a été détenu environ huit (8) mois aux Renseignements Généraux dans des conditions</w:t>
      </w:r>
      <w:r w:rsidR="00144F6B" w:rsidRPr="00532CCC">
        <w:rPr>
          <w:rFonts w:ascii="Helvetica" w:hAnsi="Helvetica" w:cs="Helvetica"/>
          <w:sz w:val="24"/>
          <w:szCs w:val="24"/>
          <w:lang w:val="fr-FR"/>
        </w:rPr>
        <w:t xml:space="preserve"> inhumaines</w:t>
      </w:r>
      <w:r w:rsidRPr="00532CCC">
        <w:rPr>
          <w:rFonts w:ascii="Helvetica" w:hAnsi="Helvetica" w:cs="Helvetica"/>
          <w:sz w:val="24"/>
          <w:szCs w:val="24"/>
          <w:lang w:val="fr-FR"/>
        </w:rPr>
        <w:t xml:space="preserve"> sans une comparution devant les tribunaux. Cela met </w:t>
      </w:r>
      <w:r w:rsidR="00191BD7" w:rsidRPr="00532CCC">
        <w:rPr>
          <w:rFonts w:ascii="Helvetica" w:hAnsi="Helvetica" w:cs="Helvetica"/>
          <w:sz w:val="24"/>
          <w:szCs w:val="24"/>
          <w:lang w:val="fr-FR"/>
        </w:rPr>
        <w:t xml:space="preserve">en lumière une violation flagrante du droit à un procès équitable </w:t>
      </w:r>
      <w:r w:rsidR="00A804B8" w:rsidRPr="00532CCC">
        <w:rPr>
          <w:rFonts w:ascii="Helvetica" w:hAnsi="Helvetica" w:cs="Helvetica"/>
          <w:sz w:val="24"/>
          <w:szCs w:val="24"/>
          <w:lang w:val="fr-FR"/>
        </w:rPr>
        <w:t>(</w:t>
      </w:r>
      <w:r w:rsidR="00191BD7" w:rsidRPr="00532CCC">
        <w:rPr>
          <w:rFonts w:ascii="Helvetica" w:hAnsi="Helvetica" w:cs="Helvetica"/>
          <w:sz w:val="24"/>
          <w:szCs w:val="24"/>
          <w:lang w:val="fr-FR"/>
        </w:rPr>
        <w:t>d</w:t>
      </w:r>
      <w:r w:rsidRPr="00532CCC">
        <w:rPr>
          <w:rFonts w:ascii="Helvetica" w:hAnsi="Helvetica" w:cs="Helvetica"/>
          <w:sz w:val="24"/>
          <w:szCs w:val="24"/>
          <w:lang w:val="fr-FR"/>
        </w:rPr>
        <w:t>roit d’être inf</w:t>
      </w:r>
      <w:r w:rsidR="00191BD7" w:rsidRPr="00532CCC">
        <w:rPr>
          <w:rFonts w:ascii="Helvetica" w:hAnsi="Helvetica" w:cs="Helvetica"/>
          <w:sz w:val="24"/>
          <w:szCs w:val="24"/>
          <w:lang w:val="fr-FR"/>
        </w:rPr>
        <w:t>ormé des motifs, droit d’être jugé dans un délai raisonnable, droit d’être assisté par un avocat, etc.)</w:t>
      </w:r>
      <w:r w:rsidRPr="00532CCC">
        <w:rPr>
          <w:rFonts w:ascii="Helvetica" w:hAnsi="Helvetica" w:cs="Helvetica"/>
          <w:sz w:val="24"/>
          <w:szCs w:val="24"/>
          <w:lang w:val="fr-FR"/>
        </w:rPr>
        <w:t xml:space="preserve">. </w:t>
      </w:r>
    </w:p>
    <w:p w14:paraId="32ADB375" w14:textId="27C2112B" w:rsidR="00191BD7" w:rsidRPr="00532CCC" w:rsidRDefault="00191BD7" w:rsidP="00E82230">
      <w:pPr>
        <w:pStyle w:val="SingleTxtG"/>
        <w:numPr>
          <w:ilvl w:val="0"/>
          <w:numId w:val="9"/>
        </w:numPr>
        <w:spacing w:after="0"/>
        <w:ind w:right="-1"/>
        <w:rPr>
          <w:rFonts w:ascii="Helvetica" w:hAnsi="Helvetica" w:cs="Helvetica"/>
          <w:sz w:val="24"/>
          <w:szCs w:val="24"/>
          <w:lang w:val="fr-FR"/>
        </w:rPr>
      </w:pPr>
      <w:r w:rsidRPr="00532CCC">
        <w:rPr>
          <w:rFonts w:ascii="Helvetica" w:hAnsi="Helvetica" w:cs="Helvetica"/>
          <w:sz w:val="24"/>
          <w:szCs w:val="24"/>
          <w:lang w:val="fr-FR"/>
        </w:rPr>
        <w:t xml:space="preserve">L’interdiction d’un pool d’avocats internationaux qui devraient </w:t>
      </w:r>
      <w:proofErr w:type="spellStart"/>
      <w:r w:rsidRPr="00532CCC">
        <w:rPr>
          <w:rFonts w:ascii="Helvetica" w:hAnsi="Helvetica" w:cs="Helvetica"/>
          <w:sz w:val="24"/>
          <w:szCs w:val="24"/>
          <w:lang w:val="fr-FR"/>
        </w:rPr>
        <w:t>defendre</w:t>
      </w:r>
      <w:proofErr w:type="spellEnd"/>
      <w:r w:rsidRPr="00532CCC">
        <w:rPr>
          <w:rFonts w:ascii="Helvetica" w:hAnsi="Helvetica" w:cs="Helvetica"/>
          <w:sz w:val="24"/>
          <w:szCs w:val="24"/>
          <w:lang w:val="fr-FR"/>
        </w:rPr>
        <w:t xml:space="preserve"> la cause du Président de Les Transformateurs Dr Masra Succès par le </w:t>
      </w:r>
      <w:proofErr w:type="gramStart"/>
      <w:r w:rsidRPr="00532CCC">
        <w:rPr>
          <w:rFonts w:ascii="Helvetica" w:hAnsi="Helvetica" w:cs="Helvetica"/>
          <w:sz w:val="24"/>
          <w:szCs w:val="24"/>
          <w:lang w:val="fr-FR"/>
        </w:rPr>
        <w:t>Ministre</w:t>
      </w:r>
      <w:proofErr w:type="gramEnd"/>
      <w:r w:rsidRPr="00532CCC">
        <w:rPr>
          <w:rFonts w:ascii="Helvetica" w:hAnsi="Helvetica" w:cs="Helvetica"/>
          <w:sz w:val="24"/>
          <w:szCs w:val="24"/>
          <w:lang w:val="fr-FR"/>
        </w:rPr>
        <w:t xml:space="preserve"> de la Communication, porte-parole du Gouvernement. Ce dernier a invoqué la souveraineté</w:t>
      </w:r>
      <w:r w:rsidR="00821055" w:rsidRPr="00532CCC">
        <w:rPr>
          <w:rFonts w:ascii="Helvetica" w:hAnsi="Helvetica" w:cs="Helvetica"/>
          <w:sz w:val="24"/>
          <w:szCs w:val="24"/>
          <w:lang w:val="fr-FR"/>
        </w:rPr>
        <w:t xml:space="preserve"> en affirmant que le Tchad dispose suffisamment d’avocats qualifiés</w:t>
      </w:r>
      <w:r w:rsidRPr="00532CCC">
        <w:rPr>
          <w:rFonts w:ascii="Helvetica" w:hAnsi="Helvetica" w:cs="Helvetica"/>
          <w:sz w:val="24"/>
          <w:szCs w:val="24"/>
          <w:lang w:val="fr-FR"/>
        </w:rPr>
        <w:t xml:space="preserve"> qui peuvent assurer sa défense. Cela porte atteinte à </w:t>
      </w:r>
      <w:r w:rsidR="00821055" w:rsidRPr="00532CCC">
        <w:rPr>
          <w:rFonts w:ascii="Helvetica" w:hAnsi="Helvetica" w:cs="Helvetica"/>
          <w:sz w:val="24"/>
          <w:szCs w:val="24"/>
          <w:lang w:val="fr-FR"/>
        </w:rPr>
        <w:t xml:space="preserve">l’existence d’accords de coopération judiciaire entre le Tchad et la </w:t>
      </w:r>
      <w:r w:rsidR="00367AFA" w:rsidRPr="00532CCC">
        <w:rPr>
          <w:rFonts w:ascii="Helvetica" w:hAnsi="Helvetica" w:cs="Helvetica"/>
          <w:sz w:val="24"/>
          <w:szCs w:val="24"/>
          <w:lang w:val="fr-FR"/>
        </w:rPr>
        <w:t>France ;</w:t>
      </w:r>
    </w:p>
    <w:p w14:paraId="446ABA89" w14:textId="77777777" w:rsidR="00142913" w:rsidRPr="00532CCC" w:rsidRDefault="00B02ED0" w:rsidP="0096233A">
      <w:pPr>
        <w:pStyle w:val="SingleTxtG"/>
        <w:numPr>
          <w:ilvl w:val="0"/>
          <w:numId w:val="9"/>
        </w:numPr>
        <w:spacing w:after="0"/>
        <w:ind w:right="-1"/>
        <w:rPr>
          <w:rFonts w:ascii="Helvetica" w:hAnsi="Helvetica" w:cs="Helvetica"/>
          <w:sz w:val="24"/>
          <w:szCs w:val="24"/>
          <w:lang w:val="fr-FR"/>
        </w:rPr>
      </w:pPr>
      <w:r w:rsidRPr="00532CCC">
        <w:rPr>
          <w:rFonts w:ascii="Helvetica" w:hAnsi="Helvetica" w:cs="Helvetica"/>
          <w:sz w:val="24"/>
          <w:szCs w:val="24"/>
        </w:rPr>
        <w:t xml:space="preserve">Des rapports récents font état de cas de harcèlement et d’arrestations arbitraires visant des membres de partis d’opposition, des journalistes et des défenseurs des droits humains. À titre d’exemple, deux </w:t>
      </w:r>
      <w:r w:rsidR="00461AE5" w:rsidRPr="00532CCC">
        <w:rPr>
          <w:rFonts w:ascii="Helvetica" w:hAnsi="Helvetica" w:cs="Helvetica"/>
          <w:sz w:val="24"/>
          <w:szCs w:val="24"/>
        </w:rPr>
        <w:t xml:space="preserve">journalistes </w:t>
      </w:r>
      <w:r w:rsidR="00461AE5" w:rsidRPr="00532CCC">
        <w:rPr>
          <w:rFonts w:ascii="Helvetica" w:hAnsi="Helvetica" w:cs="Helvetica"/>
          <w:b/>
          <w:bCs/>
          <w:sz w:val="24"/>
          <w:szCs w:val="24"/>
        </w:rPr>
        <w:t>Mahamat</w:t>
      </w:r>
      <w:r w:rsidRPr="00532CCC">
        <w:rPr>
          <w:rStyle w:val="lev"/>
          <w:rFonts w:ascii="Helvetica" w:hAnsi="Helvetica" w:cs="Helvetica"/>
          <w:sz w:val="24"/>
          <w:szCs w:val="24"/>
        </w:rPr>
        <w:t xml:space="preserve"> Saleh Hissein</w:t>
      </w:r>
      <w:r w:rsidRPr="00532CCC">
        <w:rPr>
          <w:rFonts w:ascii="Helvetica" w:hAnsi="Helvetica" w:cs="Helvetica"/>
          <w:sz w:val="24"/>
          <w:szCs w:val="24"/>
        </w:rPr>
        <w:t>, de</w:t>
      </w:r>
      <w:r w:rsidR="00461AE5" w:rsidRPr="00532CCC">
        <w:rPr>
          <w:rFonts w:ascii="Helvetica" w:hAnsi="Helvetica" w:cs="Helvetica"/>
          <w:sz w:val="24"/>
          <w:szCs w:val="24"/>
        </w:rPr>
        <w:t xml:space="preserve"> la</w:t>
      </w:r>
      <w:r w:rsidRPr="00532CCC">
        <w:rPr>
          <w:rFonts w:ascii="Helvetica" w:hAnsi="Helvetica" w:cs="Helvetica"/>
          <w:sz w:val="24"/>
          <w:szCs w:val="24"/>
        </w:rPr>
        <w:t xml:space="preserve"> </w:t>
      </w:r>
      <w:r w:rsidRPr="00532CCC">
        <w:rPr>
          <w:rStyle w:val="lev"/>
          <w:rFonts w:ascii="Helvetica" w:hAnsi="Helvetica" w:cs="Helvetica"/>
          <w:i/>
          <w:iCs/>
          <w:sz w:val="24"/>
          <w:szCs w:val="24"/>
        </w:rPr>
        <w:t>Télé Tchad</w:t>
      </w:r>
      <w:r w:rsidRPr="00532CCC">
        <w:rPr>
          <w:rFonts w:ascii="Helvetica" w:hAnsi="Helvetica" w:cs="Helvetica"/>
          <w:sz w:val="24"/>
          <w:szCs w:val="24"/>
        </w:rPr>
        <w:t xml:space="preserve">, et </w:t>
      </w:r>
      <w:proofErr w:type="spellStart"/>
      <w:r w:rsidRPr="00532CCC">
        <w:rPr>
          <w:rStyle w:val="lev"/>
          <w:rFonts w:ascii="Helvetica" w:hAnsi="Helvetica" w:cs="Helvetica"/>
          <w:sz w:val="24"/>
          <w:szCs w:val="24"/>
        </w:rPr>
        <w:t>Monodji</w:t>
      </w:r>
      <w:proofErr w:type="spellEnd"/>
      <w:r w:rsidR="004D24DE" w:rsidRPr="00532CCC">
        <w:rPr>
          <w:rStyle w:val="lev"/>
          <w:rFonts w:ascii="Helvetica" w:hAnsi="Helvetica" w:cs="Helvetica"/>
          <w:sz w:val="24"/>
          <w:szCs w:val="24"/>
        </w:rPr>
        <w:t xml:space="preserve"> </w:t>
      </w:r>
      <w:proofErr w:type="spellStart"/>
      <w:r w:rsidR="004D24DE" w:rsidRPr="00532CCC">
        <w:rPr>
          <w:rStyle w:val="lev"/>
          <w:rFonts w:ascii="Helvetica" w:hAnsi="Helvetica" w:cs="Helvetica"/>
          <w:sz w:val="24"/>
          <w:szCs w:val="24"/>
        </w:rPr>
        <w:t>Mbaindiguim</w:t>
      </w:r>
      <w:proofErr w:type="spellEnd"/>
      <w:r w:rsidR="004D24DE" w:rsidRPr="00532CCC">
        <w:rPr>
          <w:rStyle w:val="lev"/>
          <w:rFonts w:ascii="Helvetica" w:hAnsi="Helvetica" w:cs="Helvetica"/>
          <w:sz w:val="24"/>
          <w:szCs w:val="24"/>
        </w:rPr>
        <w:t xml:space="preserve"> Olivier</w:t>
      </w:r>
      <w:r w:rsidRPr="00532CCC">
        <w:rPr>
          <w:rFonts w:ascii="Helvetica" w:hAnsi="Helvetica" w:cs="Helvetica"/>
          <w:sz w:val="24"/>
          <w:szCs w:val="24"/>
        </w:rPr>
        <w:t xml:space="preserve">, directeur de publication du journal </w:t>
      </w:r>
      <w:r w:rsidRPr="00532CCC">
        <w:rPr>
          <w:rStyle w:val="Accentuation"/>
          <w:rFonts w:ascii="Helvetica" w:hAnsi="Helvetica" w:cs="Helvetica"/>
          <w:b/>
          <w:bCs/>
          <w:i w:val="0"/>
          <w:sz w:val="24"/>
          <w:szCs w:val="24"/>
        </w:rPr>
        <w:t>Le Pays</w:t>
      </w:r>
      <w:r w:rsidRPr="00532CCC">
        <w:rPr>
          <w:rFonts w:ascii="Helvetica" w:hAnsi="Helvetica" w:cs="Helvetica"/>
          <w:sz w:val="24"/>
          <w:szCs w:val="24"/>
        </w:rPr>
        <w:t xml:space="preserve"> ont été arrêtés le </w:t>
      </w:r>
      <w:r w:rsidRPr="00532CCC">
        <w:rPr>
          <w:rStyle w:val="lev"/>
          <w:rFonts w:ascii="Helvetica" w:hAnsi="Helvetica" w:cs="Helvetica"/>
          <w:sz w:val="24"/>
          <w:szCs w:val="24"/>
        </w:rPr>
        <w:t>9 mars 2025</w:t>
      </w:r>
      <w:r w:rsidRPr="00532CCC">
        <w:rPr>
          <w:rFonts w:ascii="Helvetica" w:hAnsi="Helvetica" w:cs="Helvetica"/>
          <w:sz w:val="24"/>
          <w:szCs w:val="24"/>
        </w:rPr>
        <w:t xml:space="preserve">. Placés sous mandat de dépôt et déférés à la </w:t>
      </w:r>
      <w:r w:rsidRPr="00532CCC">
        <w:rPr>
          <w:rStyle w:val="lev"/>
          <w:rFonts w:ascii="Helvetica" w:hAnsi="Helvetica" w:cs="Helvetica"/>
          <w:b w:val="0"/>
          <w:sz w:val="24"/>
          <w:szCs w:val="24"/>
        </w:rPr>
        <w:t xml:space="preserve">maison d’arrêt de </w:t>
      </w:r>
      <w:proofErr w:type="spellStart"/>
      <w:r w:rsidRPr="00532CCC">
        <w:rPr>
          <w:rStyle w:val="lev"/>
          <w:rFonts w:ascii="Helvetica" w:hAnsi="Helvetica" w:cs="Helvetica"/>
          <w:b w:val="0"/>
          <w:sz w:val="24"/>
          <w:szCs w:val="24"/>
        </w:rPr>
        <w:t>Kléssoum</w:t>
      </w:r>
      <w:proofErr w:type="spellEnd"/>
      <w:r w:rsidRPr="00532CCC">
        <w:rPr>
          <w:rFonts w:ascii="Helvetica" w:hAnsi="Helvetica" w:cs="Helvetica"/>
          <w:sz w:val="24"/>
          <w:szCs w:val="24"/>
        </w:rPr>
        <w:t xml:space="preserve">, ils ont finalement été </w:t>
      </w:r>
      <w:r w:rsidRPr="00532CCC">
        <w:rPr>
          <w:rStyle w:val="lev"/>
          <w:rFonts w:ascii="Helvetica" w:hAnsi="Helvetica" w:cs="Helvetica"/>
          <w:b w:val="0"/>
          <w:sz w:val="24"/>
          <w:szCs w:val="24"/>
        </w:rPr>
        <w:t>libérés le 9 juillet 2025</w:t>
      </w:r>
      <w:r w:rsidRPr="00532CCC">
        <w:rPr>
          <w:rFonts w:ascii="Helvetica" w:hAnsi="Helvetica" w:cs="Helvetica"/>
          <w:b/>
          <w:sz w:val="24"/>
          <w:szCs w:val="24"/>
        </w:rPr>
        <w:t xml:space="preserve">, </w:t>
      </w:r>
      <w:r w:rsidRPr="00532CCC">
        <w:rPr>
          <w:rFonts w:ascii="Helvetica" w:hAnsi="Helvetica" w:cs="Helvetica"/>
          <w:sz w:val="24"/>
          <w:szCs w:val="24"/>
        </w:rPr>
        <w:t xml:space="preserve">l’infraction reprochée n’ayant pas été </w:t>
      </w:r>
      <w:r w:rsidR="00C92732" w:rsidRPr="00532CCC">
        <w:rPr>
          <w:rFonts w:ascii="Helvetica" w:hAnsi="Helvetica" w:cs="Helvetica"/>
          <w:sz w:val="24"/>
          <w:szCs w:val="24"/>
        </w:rPr>
        <w:t>constituée</w:t>
      </w:r>
      <w:r w:rsidR="007755CC" w:rsidRPr="00532CCC">
        <w:rPr>
          <w:rFonts w:ascii="Helvetica" w:hAnsi="Helvetica" w:cs="Helvetica"/>
          <w:sz w:val="24"/>
          <w:szCs w:val="24"/>
        </w:rPr>
        <w:t>.</w:t>
      </w:r>
    </w:p>
    <w:p w14:paraId="3273C42F" w14:textId="6E7022F1" w:rsidR="0096233A" w:rsidRPr="00532CCC" w:rsidRDefault="0096233A" w:rsidP="00142913">
      <w:pPr>
        <w:pStyle w:val="SingleTxtG"/>
        <w:numPr>
          <w:ilvl w:val="0"/>
          <w:numId w:val="9"/>
        </w:numPr>
        <w:spacing w:after="0"/>
        <w:ind w:right="-1"/>
        <w:jc w:val="left"/>
        <w:rPr>
          <w:rFonts w:ascii="Helvetica" w:hAnsi="Helvetica" w:cs="Helvetica"/>
          <w:sz w:val="24"/>
          <w:szCs w:val="24"/>
          <w:lang w:val="fr-FR"/>
        </w:rPr>
      </w:pPr>
      <w:r w:rsidRPr="00532CCC">
        <w:rPr>
          <w:rFonts w:ascii="Helvetica" w:hAnsi="Helvetica" w:cs="Helvetica"/>
          <w:sz w:val="24"/>
          <w:szCs w:val="24"/>
        </w:rPr>
        <w:t xml:space="preserve">Par </w:t>
      </w:r>
      <w:r w:rsidRPr="00532CCC">
        <w:rPr>
          <w:rFonts w:ascii="Helvetica" w:hAnsi="Helvetica" w:cs="Helvetica"/>
          <w:b/>
          <w:bCs/>
          <w:sz w:val="24"/>
          <w:szCs w:val="24"/>
        </w:rPr>
        <w:t xml:space="preserve">arrêté </w:t>
      </w:r>
      <w:r w:rsidR="00142913" w:rsidRPr="00532CCC">
        <w:rPr>
          <w:rFonts w:ascii="Helvetica" w:hAnsi="Helvetica" w:cs="Helvetica"/>
          <w:b/>
          <w:bCs/>
          <w:sz w:val="24"/>
          <w:szCs w:val="24"/>
        </w:rPr>
        <w:t xml:space="preserve">N° </w:t>
      </w:r>
      <w:r w:rsidR="00142913" w:rsidRPr="00532CCC">
        <w:rPr>
          <w:rFonts w:ascii="Helvetica" w:hAnsi="Helvetica" w:cs="Helvetica"/>
          <w:b/>
          <w:bCs/>
          <w:sz w:val="24"/>
          <w:szCs w:val="24"/>
          <w:lang w:val="fr-FR"/>
        </w:rPr>
        <w:t>127/PR/PM/MJCDH/IG/25</w:t>
      </w:r>
      <w:r w:rsidR="00142913" w:rsidRPr="00532CCC">
        <w:rPr>
          <w:rFonts w:ascii="Helvetica" w:hAnsi="Helvetica" w:cs="Helvetica"/>
          <w:b/>
          <w:bCs/>
          <w:sz w:val="24"/>
          <w:szCs w:val="24"/>
          <w:lang w:val="fr-FR"/>
        </w:rPr>
        <w:t xml:space="preserve"> </w:t>
      </w:r>
      <w:r w:rsidR="00142913" w:rsidRPr="00532CCC">
        <w:rPr>
          <w:rFonts w:ascii="Helvetica" w:hAnsi="Helvetica" w:cs="Helvetica"/>
          <w:b/>
          <w:bCs/>
          <w:sz w:val="24"/>
          <w:szCs w:val="24"/>
          <w:lang w:val="fr-FR"/>
        </w:rPr>
        <w:t>Portant suspension de magistrats de leurs fonctions</w:t>
      </w:r>
      <w:r w:rsidRPr="00532CCC">
        <w:rPr>
          <w:rFonts w:ascii="Helvetica" w:hAnsi="Helvetica" w:cs="Helvetica"/>
          <w:b/>
          <w:bCs/>
          <w:sz w:val="24"/>
          <w:szCs w:val="24"/>
        </w:rPr>
        <w:t>en date du 5 décembre 2025</w:t>
      </w:r>
      <w:r w:rsidRPr="00532CCC">
        <w:rPr>
          <w:rFonts w:ascii="Helvetica" w:hAnsi="Helvetica" w:cs="Helvetica"/>
          <w:sz w:val="24"/>
          <w:szCs w:val="24"/>
        </w:rPr>
        <w:t xml:space="preserve">, trois (03) magistrats ont été suspendus de leurs fonctions pour une durée de </w:t>
      </w:r>
      <w:r w:rsidRPr="00532CCC">
        <w:rPr>
          <w:rFonts w:ascii="Helvetica" w:hAnsi="Helvetica" w:cs="Helvetica"/>
          <w:b/>
          <w:bCs/>
          <w:sz w:val="24"/>
          <w:szCs w:val="24"/>
        </w:rPr>
        <w:t>trois (3) mois</w:t>
      </w:r>
      <w:r w:rsidRPr="00532CCC">
        <w:rPr>
          <w:rFonts w:ascii="Helvetica" w:hAnsi="Helvetica" w:cs="Helvetica"/>
          <w:sz w:val="24"/>
          <w:szCs w:val="24"/>
        </w:rPr>
        <w:t xml:space="preserve">. </w:t>
      </w:r>
    </w:p>
    <w:p w14:paraId="6AC699F9" w14:textId="7833DD88" w:rsidR="0096233A" w:rsidRPr="0003035C" w:rsidRDefault="0096233A" w:rsidP="0096233A">
      <w:pPr>
        <w:jc w:val="both"/>
        <w:rPr>
          <w:rFonts w:ascii="Helvetica" w:hAnsi="Helvetica" w:cs="Helvetica"/>
          <w:sz w:val="24"/>
          <w:szCs w:val="24"/>
        </w:rPr>
      </w:pPr>
      <w:r w:rsidRPr="0003035C">
        <w:rPr>
          <w:rFonts w:ascii="Helvetica" w:hAnsi="Helvetica" w:cs="Helvetica"/>
          <w:sz w:val="24"/>
          <w:szCs w:val="24"/>
        </w:rPr>
        <w:t xml:space="preserve">Par ailleurs, un </w:t>
      </w:r>
      <w:r w:rsidRPr="0003035C">
        <w:rPr>
          <w:rFonts w:ascii="Helvetica" w:hAnsi="Helvetica" w:cs="Helvetica"/>
          <w:b/>
          <w:bCs/>
          <w:sz w:val="24"/>
          <w:szCs w:val="24"/>
        </w:rPr>
        <w:t>autre arrêté signé le</w:t>
      </w:r>
      <w:r w:rsidR="00142913" w:rsidRPr="00532CCC">
        <w:rPr>
          <w:rFonts w:ascii="Helvetica" w:hAnsi="Helvetica" w:cs="Helvetica"/>
          <w:b/>
          <w:bCs/>
          <w:sz w:val="24"/>
          <w:szCs w:val="24"/>
        </w:rPr>
        <w:t xml:space="preserve"> </w:t>
      </w:r>
      <w:r w:rsidRPr="0003035C">
        <w:rPr>
          <w:rFonts w:ascii="Helvetica" w:hAnsi="Helvetica" w:cs="Helvetica"/>
          <w:b/>
          <w:bCs/>
          <w:sz w:val="24"/>
          <w:szCs w:val="24"/>
        </w:rPr>
        <w:t>8 décembre 2025</w:t>
      </w:r>
      <w:r w:rsidRPr="0003035C">
        <w:rPr>
          <w:rFonts w:ascii="Helvetica" w:hAnsi="Helvetica" w:cs="Helvetica"/>
          <w:sz w:val="24"/>
          <w:szCs w:val="24"/>
        </w:rPr>
        <w:t xml:space="preserve"> a conduit à la suspension de trois (03) autres magistrats exerçant au niveau de la Cour d’appel de N’Djaména. </w:t>
      </w:r>
      <w:r w:rsidR="00142913" w:rsidRPr="00532CCC">
        <w:rPr>
          <w:rFonts w:ascii="Helvetica" w:hAnsi="Helvetica" w:cs="Helvetica"/>
          <w:sz w:val="24"/>
          <w:szCs w:val="24"/>
        </w:rPr>
        <w:t>Ces mesures s’inscrivent dans une démarche de renforcement de la discipline et de l’éthique judiciaire au Tchad, selon les autorités.</w:t>
      </w:r>
    </w:p>
    <w:p w14:paraId="0819361B" w14:textId="032BDCF3" w:rsidR="007755CC" w:rsidRPr="00532CCC" w:rsidRDefault="007755CC" w:rsidP="007755CC">
      <w:pPr>
        <w:pStyle w:val="SingleTxtG"/>
        <w:spacing w:after="0"/>
        <w:ind w:left="720" w:right="-1"/>
        <w:rPr>
          <w:rFonts w:ascii="Helvetica" w:hAnsi="Helvetica" w:cs="Helvetica"/>
          <w:sz w:val="24"/>
          <w:szCs w:val="24"/>
          <w:lang w:val="fr-FR"/>
        </w:rPr>
      </w:pPr>
    </w:p>
    <w:p w14:paraId="4A3D6D18" w14:textId="0D16404F" w:rsidR="00367AFA" w:rsidRPr="00532CCC" w:rsidRDefault="00367AFA" w:rsidP="00E82230">
      <w:pPr>
        <w:pStyle w:val="SingleTxtG"/>
        <w:numPr>
          <w:ilvl w:val="0"/>
          <w:numId w:val="9"/>
        </w:numPr>
        <w:spacing w:after="0"/>
        <w:ind w:right="-1"/>
        <w:rPr>
          <w:rFonts w:ascii="Helvetica" w:hAnsi="Helvetica" w:cs="Helvetica"/>
          <w:sz w:val="24"/>
          <w:szCs w:val="24"/>
          <w:lang w:val="fr-FR"/>
        </w:rPr>
      </w:pPr>
      <w:r w:rsidRPr="00532CCC">
        <w:rPr>
          <w:rFonts w:ascii="Helvetica" w:eastAsia="Calibri" w:hAnsi="Helvetica" w:cs="Helvetica"/>
          <w:b/>
          <w:bCs/>
          <w:sz w:val="24"/>
          <w:szCs w:val="24"/>
        </w:rPr>
        <w:t xml:space="preserve">Le tableau ci-dessous illustre la situation de surpopulation de quelques maisons </w:t>
      </w:r>
      <w:r w:rsidR="00C92732" w:rsidRPr="00532CCC">
        <w:rPr>
          <w:rFonts w:ascii="Helvetica" w:eastAsia="Calibri" w:hAnsi="Helvetica" w:cs="Helvetica"/>
          <w:b/>
          <w:bCs/>
          <w:sz w:val="24"/>
          <w:szCs w:val="24"/>
        </w:rPr>
        <w:t xml:space="preserve">d’arrêt </w:t>
      </w:r>
      <w:r w:rsidR="00C92732" w:rsidRPr="00532CCC">
        <w:rPr>
          <w:rFonts w:ascii="Helvetica" w:eastAsia="Calibri" w:hAnsi="Helvetica" w:cs="Helvetica"/>
          <w:sz w:val="24"/>
          <w:szCs w:val="24"/>
        </w:rPr>
        <w:t>(</w:t>
      </w:r>
      <w:r w:rsidR="00461AE5" w:rsidRPr="00532CCC">
        <w:rPr>
          <w:rFonts w:ascii="Helvetica" w:eastAsia="Calibri" w:hAnsi="Helvetica" w:cs="Helvetica"/>
          <w:iCs/>
          <w:sz w:val="24"/>
          <w:szCs w:val="24"/>
        </w:rPr>
        <w:t>R</w:t>
      </w:r>
      <w:r w:rsidRPr="00532CCC">
        <w:rPr>
          <w:rFonts w:ascii="Helvetica" w:eastAsia="Calibri" w:hAnsi="Helvetica" w:cs="Helvetica"/>
          <w:iCs/>
          <w:sz w:val="24"/>
          <w:szCs w:val="24"/>
        </w:rPr>
        <w:t>apport de</w:t>
      </w:r>
      <w:r w:rsidR="00461AE5" w:rsidRPr="00532CCC">
        <w:rPr>
          <w:rFonts w:ascii="Helvetica" w:eastAsia="Calibri" w:hAnsi="Helvetica" w:cs="Helvetica"/>
          <w:iCs/>
          <w:sz w:val="24"/>
          <w:szCs w:val="24"/>
        </w:rPr>
        <w:t xml:space="preserve"> mission d’évaluation des con</w:t>
      </w:r>
      <w:r w:rsidR="008D2AF0" w:rsidRPr="00532CCC">
        <w:rPr>
          <w:rFonts w:ascii="Helvetica" w:eastAsia="Calibri" w:hAnsi="Helvetica" w:cs="Helvetica"/>
          <w:iCs/>
          <w:sz w:val="24"/>
          <w:szCs w:val="24"/>
        </w:rPr>
        <w:t>ditions carcéral au Tchad _</w:t>
      </w:r>
      <w:r w:rsidRPr="00532CCC">
        <w:rPr>
          <w:rFonts w:ascii="Helvetica" w:eastAsia="Calibri" w:hAnsi="Helvetica" w:cs="Helvetica"/>
          <w:iCs/>
          <w:sz w:val="24"/>
          <w:szCs w:val="24"/>
        </w:rPr>
        <w:t>CNDH</w:t>
      </w:r>
      <w:r w:rsidR="00E22D76" w:rsidRPr="00532CCC">
        <w:rPr>
          <w:rFonts w:ascii="Helvetica" w:eastAsia="Calibri" w:hAnsi="Helvetica" w:cs="Helvetica"/>
          <w:iCs/>
          <w:sz w:val="24"/>
          <w:szCs w:val="24"/>
        </w:rPr>
        <w:t xml:space="preserve"> 2023-2025</w:t>
      </w:r>
      <w:r w:rsidRPr="00532CCC">
        <w:rPr>
          <w:rFonts w:ascii="Helvetica" w:eastAsia="Calibri" w:hAnsi="Helvetica" w:cs="Helvetica"/>
          <w:sz w:val="24"/>
          <w:szCs w:val="24"/>
        </w:rPr>
        <w:t>)</w:t>
      </w:r>
    </w:p>
    <w:p w14:paraId="318F0FE8" w14:textId="08F60A1C" w:rsidR="007755CC" w:rsidRPr="00532CCC" w:rsidRDefault="007755CC" w:rsidP="007755CC">
      <w:pPr>
        <w:pStyle w:val="SingleTxtG"/>
        <w:spacing w:after="0"/>
        <w:ind w:left="0" w:right="-1"/>
        <w:rPr>
          <w:rFonts w:ascii="Helvetica" w:hAnsi="Helvetica" w:cs="Helvetica"/>
          <w:sz w:val="24"/>
          <w:szCs w:val="24"/>
          <w:lang w:val="fr-FR"/>
        </w:rPr>
      </w:pPr>
    </w:p>
    <w:tbl>
      <w:tblPr>
        <w:tblStyle w:val="Grilledutableau1"/>
        <w:tblW w:w="0" w:type="auto"/>
        <w:tblInd w:w="1242" w:type="dxa"/>
        <w:tblLook w:val="04A0" w:firstRow="1" w:lastRow="0" w:firstColumn="1" w:lastColumn="0" w:noHBand="0" w:noVBand="1"/>
      </w:tblPr>
      <w:tblGrid>
        <w:gridCol w:w="709"/>
        <w:gridCol w:w="1843"/>
        <w:gridCol w:w="1701"/>
        <w:gridCol w:w="1984"/>
        <w:gridCol w:w="1701"/>
      </w:tblGrid>
      <w:tr w:rsidR="00367AFA" w:rsidRPr="00532CCC" w14:paraId="142DE22C" w14:textId="77777777" w:rsidTr="00CC711A">
        <w:tc>
          <w:tcPr>
            <w:tcW w:w="709" w:type="dxa"/>
          </w:tcPr>
          <w:p w14:paraId="5861F71E"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N°</w:t>
            </w:r>
          </w:p>
        </w:tc>
        <w:tc>
          <w:tcPr>
            <w:tcW w:w="1843" w:type="dxa"/>
          </w:tcPr>
          <w:p w14:paraId="415230CF"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Maison d’arrêt</w:t>
            </w:r>
          </w:p>
        </w:tc>
        <w:tc>
          <w:tcPr>
            <w:tcW w:w="1701" w:type="dxa"/>
          </w:tcPr>
          <w:p w14:paraId="09275928"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Capacité d’accueil</w:t>
            </w:r>
          </w:p>
        </w:tc>
        <w:tc>
          <w:tcPr>
            <w:tcW w:w="1984" w:type="dxa"/>
          </w:tcPr>
          <w:p w14:paraId="459412D8"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Population carcérale actuelle</w:t>
            </w:r>
          </w:p>
        </w:tc>
        <w:tc>
          <w:tcPr>
            <w:tcW w:w="1701" w:type="dxa"/>
          </w:tcPr>
          <w:p w14:paraId="5CA3D4F7"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Taux de surpopulation</w:t>
            </w:r>
          </w:p>
        </w:tc>
      </w:tr>
      <w:tr w:rsidR="00367AFA" w:rsidRPr="00532CCC" w14:paraId="4D1790AF" w14:textId="77777777" w:rsidTr="00CC711A">
        <w:tc>
          <w:tcPr>
            <w:tcW w:w="709" w:type="dxa"/>
          </w:tcPr>
          <w:p w14:paraId="3F4A6EAD"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1</w:t>
            </w:r>
          </w:p>
        </w:tc>
        <w:tc>
          <w:tcPr>
            <w:tcW w:w="1843" w:type="dxa"/>
          </w:tcPr>
          <w:p w14:paraId="2584C1A2"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Sarh</w:t>
            </w:r>
          </w:p>
        </w:tc>
        <w:tc>
          <w:tcPr>
            <w:tcW w:w="1701" w:type="dxa"/>
          </w:tcPr>
          <w:p w14:paraId="71053512" w14:textId="77777777" w:rsidR="00367AFA" w:rsidRPr="00532CCC" w:rsidRDefault="00367AFA" w:rsidP="00646608">
            <w:pPr>
              <w:tabs>
                <w:tab w:val="left" w:pos="924"/>
              </w:tabs>
              <w:contextualSpacing/>
              <w:jc w:val="center"/>
              <w:rPr>
                <w:rFonts w:ascii="Helvetica" w:hAnsi="Helvetica" w:cs="Helvetica"/>
                <w:sz w:val="24"/>
                <w:szCs w:val="24"/>
              </w:rPr>
            </w:pPr>
            <w:r w:rsidRPr="00532CCC">
              <w:rPr>
                <w:rFonts w:ascii="Helvetica" w:hAnsi="Helvetica" w:cs="Helvetica"/>
                <w:sz w:val="24"/>
                <w:szCs w:val="24"/>
              </w:rPr>
              <w:t>600</w:t>
            </w:r>
          </w:p>
        </w:tc>
        <w:tc>
          <w:tcPr>
            <w:tcW w:w="1984" w:type="dxa"/>
          </w:tcPr>
          <w:p w14:paraId="6FD1EFD8"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713</w:t>
            </w:r>
          </w:p>
        </w:tc>
        <w:tc>
          <w:tcPr>
            <w:tcW w:w="1701" w:type="dxa"/>
          </w:tcPr>
          <w:p w14:paraId="63EB187E" w14:textId="77777777" w:rsidR="00367AFA" w:rsidRPr="00532CCC" w:rsidRDefault="00367AFA" w:rsidP="00646608">
            <w:pPr>
              <w:contextualSpacing/>
              <w:jc w:val="right"/>
              <w:rPr>
                <w:rFonts w:ascii="Helvetica" w:hAnsi="Helvetica" w:cs="Helvetica"/>
                <w:sz w:val="24"/>
                <w:szCs w:val="24"/>
              </w:rPr>
            </w:pPr>
            <w:r w:rsidRPr="00532CCC">
              <w:rPr>
                <w:rFonts w:ascii="Helvetica" w:hAnsi="Helvetica" w:cs="Helvetica"/>
                <w:sz w:val="24"/>
                <w:szCs w:val="24"/>
              </w:rPr>
              <w:t>118,83 %</w:t>
            </w:r>
          </w:p>
        </w:tc>
      </w:tr>
      <w:tr w:rsidR="00367AFA" w:rsidRPr="00532CCC" w14:paraId="79111E81" w14:textId="77777777" w:rsidTr="00CC711A">
        <w:tc>
          <w:tcPr>
            <w:tcW w:w="709" w:type="dxa"/>
          </w:tcPr>
          <w:p w14:paraId="1C166D88"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2</w:t>
            </w:r>
          </w:p>
        </w:tc>
        <w:tc>
          <w:tcPr>
            <w:tcW w:w="1843" w:type="dxa"/>
          </w:tcPr>
          <w:p w14:paraId="2374B9B9" w14:textId="4102E4A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Bongor</w:t>
            </w:r>
          </w:p>
        </w:tc>
        <w:tc>
          <w:tcPr>
            <w:tcW w:w="1701" w:type="dxa"/>
          </w:tcPr>
          <w:p w14:paraId="5005B457"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420</w:t>
            </w:r>
          </w:p>
        </w:tc>
        <w:tc>
          <w:tcPr>
            <w:tcW w:w="1984" w:type="dxa"/>
          </w:tcPr>
          <w:p w14:paraId="05E4480C"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721</w:t>
            </w:r>
          </w:p>
        </w:tc>
        <w:tc>
          <w:tcPr>
            <w:tcW w:w="1701" w:type="dxa"/>
          </w:tcPr>
          <w:p w14:paraId="21ACB10E" w14:textId="77777777" w:rsidR="00367AFA" w:rsidRPr="00532CCC" w:rsidRDefault="00367AFA" w:rsidP="00646608">
            <w:pPr>
              <w:contextualSpacing/>
              <w:jc w:val="right"/>
              <w:rPr>
                <w:rFonts w:ascii="Helvetica" w:hAnsi="Helvetica" w:cs="Helvetica"/>
                <w:sz w:val="24"/>
                <w:szCs w:val="24"/>
              </w:rPr>
            </w:pPr>
            <w:r w:rsidRPr="00532CCC">
              <w:rPr>
                <w:rFonts w:ascii="Helvetica" w:hAnsi="Helvetica" w:cs="Helvetica"/>
                <w:sz w:val="24"/>
                <w:szCs w:val="24"/>
              </w:rPr>
              <w:t>171,66 %</w:t>
            </w:r>
          </w:p>
        </w:tc>
      </w:tr>
      <w:tr w:rsidR="00367AFA" w:rsidRPr="00532CCC" w14:paraId="266D1181" w14:textId="77777777" w:rsidTr="00CC711A">
        <w:tc>
          <w:tcPr>
            <w:tcW w:w="709" w:type="dxa"/>
          </w:tcPr>
          <w:p w14:paraId="20CC3273"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3</w:t>
            </w:r>
          </w:p>
        </w:tc>
        <w:tc>
          <w:tcPr>
            <w:tcW w:w="1843" w:type="dxa"/>
          </w:tcPr>
          <w:p w14:paraId="54B83BB8"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Moundou</w:t>
            </w:r>
          </w:p>
        </w:tc>
        <w:tc>
          <w:tcPr>
            <w:tcW w:w="1701" w:type="dxa"/>
          </w:tcPr>
          <w:p w14:paraId="3AD7E8CC"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600</w:t>
            </w:r>
          </w:p>
        </w:tc>
        <w:tc>
          <w:tcPr>
            <w:tcW w:w="1984" w:type="dxa"/>
          </w:tcPr>
          <w:p w14:paraId="080AA39E"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806</w:t>
            </w:r>
          </w:p>
        </w:tc>
        <w:tc>
          <w:tcPr>
            <w:tcW w:w="1701" w:type="dxa"/>
          </w:tcPr>
          <w:p w14:paraId="1B339F25" w14:textId="77777777" w:rsidR="00367AFA" w:rsidRPr="00532CCC" w:rsidRDefault="00367AFA" w:rsidP="00646608">
            <w:pPr>
              <w:contextualSpacing/>
              <w:jc w:val="right"/>
              <w:rPr>
                <w:rFonts w:ascii="Helvetica" w:hAnsi="Helvetica" w:cs="Helvetica"/>
                <w:sz w:val="24"/>
                <w:szCs w:val="24"/>
              </w:rPr>
            </w:pPr>
            <w:r w:rsidRPr="00532CCC">
              <w:rPr>
                <w:rFonts w:ascii="Helvetica" w:hAnsi="Helvetica" w:cs="Helvetica"/>
                <w:sz w:val="24"/>
                <w:szCs w:val="24"/>
              </w:rPr>
              <w:t>134,33 %</w:t>
            </w:r>
          </w:p>
        </w:tc>
      </w:tr>
      <w:tr w:rsidR="00367AFA" w:rsidRPr="00532CCC" w14:paraId="41FA4879" w14:textId="77777777" w:rsidTr="00CC711A">
        <w:tc>
          <w:tcPr>
            <w:tcW w:w="709" w:type="dxa"/>
          </w:tcPr>
          <w:p w14:paraId="41454B25"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4</w:t>
            </w:r>
          </w:p>
        </w:tc>
        <w:tc>
          <w:tcPr>
            <w:tcW w:w="1843" w:type="dxa"/>
          </w:tcPr>
          <w:p w14:paraId="1A6096A5"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Doba</w:t>
            </w:r>
          </w:p>
        </w:tc>
        <w:tc>
          <w:tcPr>
            <w:tcW w:w="1701" w:type="dxa"/>
          </w:tcPr>
          <w:p w14:paraId="0680075F"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300</w:t>
            </w:r>
          </w:p>
        </w:tc>
        <w:tc>
          <w:tcPr>
            <w:tcW w:w="1984" w:type="dxa"/>
          </w:tcPr>
          <w:p w14:paraId="78A7694D"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381</w:t>
            </w:r>
          </w:p>
        </w:tc>
        <w:tc>
          <w:tcPr>
            <w:tcW w:w="1701" w:type="dxa"/>
          </w:tcPr>
          <w:p w14:paraId="497FAC1A" w14:textId="77777777" w:rsidR="00367AFA" w:rsidRPr="00532CCC" w:rsidRDefault="00367AFA" w:rsidP="00646608">
            <w:pPr>
              <w:contextualSpacing/>
              <w:jc w:val="right"/>
              <w:rPr>
                <w:rFonts w:ascii="Helvetica" w:hAnsi="Helvetica" w:cs="Helvetica"/>
                <w:sz w:val="24"/>
                <w:szCs w:val="24"/>
              </w:rPr>
            </w:pPr>
            <w:r w:rsidRPr="00532CCC">
              <w:rPr>
                <w:rFonts w:ascii="Helvetica" w:hAnsi="Helvetica" w:cs="Helvetica"/>
                <w:sz w:val="24"/>
                <w:szCs w:val="24"/>
              </w:rPr>
              <w:t>127 %</w:t>
            </w:r>
          </w:p>
        </w:tc>
      </w:tr>
      <w:tr w:rsidR="00367AFA" w:rsidRPr="00532CCC" w14:paraId="049F3D90" w14:textId="77777777" w:rsidTr="00CC711A">
        <w:tc>
          <w:tcPr>
            <w:tcW w:w="709" w:type="dxa"/>
          </w:tcPr>
          <w:p w14:paraId="39BB1A6E"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5</w:t>
            </w:r>
          </w:p>
        </w:tc>
        <w:tc>
          <w:tcPr>
            <w:tcW w:w="1843" w:type="dxa"/>
          </w:tcPr>
          <w:p w14:paraId="59F1CAF2"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Abéché</w:t>
            </w:r>
          </w:p>
        </w:tc>
        <w:tc>
          <w:tcPr>
            <w:tcW w:w="1701" w:type="dxa"/>
          </w:tcPr>
          <w:p w14:paraId="2C038FB7"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150</w:t>
            </w:r>
          </w:p>
        </w:tc>
        <w:tc>
          <w:tcPr>
            <w:tcW w:w="1984" w:type="dxa"/>
          </w:tcPr>
          <w:p w14:paraId="1FAD253E"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545</w:t>
            </w:r>
          </w:p>
        </w:tc>
        <w:tc>
          <w:tcPr>
            <w:tcW w:w="1701" w:type="dxa"/>
          </w:tcPr>
          <w:p w14:paraId="507A731F" w14:textId="77777777" w:rsidR="00367AFA" w:rsidRPr="00532CCC" w:rsidRDefault="00367AFA" w:rsidP="00646608">
            <w:pPr>
              <w:contextualSpacing/>
              <w:jc w:val="right"/>
              <w:rPr>
                <w:rFonts w:ascii="Helvetica" w:hAnsi="Helvetica" w:cs="Helvetica"/>
                <w:sz w:val="24"/>
                <w:szCs w:val="24"/>
              </w:rPr>
            </w:pPr>
            <w:r w:rsidRPr="00532CCC">
              <w:rPr>
                <w:rFonts w:ascii="Helvetica" w:hAnsi="Helvetica" w:cs="Helvetica"/>
                <w:sz w:val="24"/>
                <w:szCs w:val="24"/>
              </w:rPr>
              <w:t>363,33 %</w:t>
            </w:r>
          </w:p>
        </w:tc>
      </w:tr>
      <w:tr w:rsidR="00367AFA" w:rsidRPr="00532CCC" w14:paraId="5FE6BF61" w14:textId="77777777" w:rsidTr="00CC711A">
        <w:tc>
          <w:tcPr>
            <w:tcW w:w="709" w:type="dxa"/>
          </w:tcPr>
          <w:p w14:paraId="6C0973DC" w14:textId="77777777" w:rsidR="00367AFA" w:rsidRPr="00532CCC" w:rsidRDefault="00367AFA" w:rsidP="00646608">
            <w:pPr>
              <w:contextualSpacing/>
              <w:jc w:val="both"/>
              <w:rPr>
                <w:rFonts w:ascii="Helvetica" w:hAnsi="Helvetica" w:cs="Helvetica"/>
                <w:sz w:val="24"/>
                <w:szCs w:val="24"/>
              </w:rPr>
            </w:pPr>
            <w:r w:rsidRPr="00532CCC">
              <w:rPr>
                <w:rFonts w:ascii="Helvetica" w:hAnsi="Helvetica" w:cs="Helvetica"/>
                <w:sz w:val="24"/>
                <w:szCs w:val="24"/>
              </w:rPr>
              <w:t>6</w:t>
            </w:r>
          </w:p>
        </w:tc>
        <w:tc>
          <w:tcPr>
            <w:tcW w:w="1843" w:type="dxa"/>
          </w:tcPr>
          <w:p w14:paraId="41AEA1C1" w14:textId="77777777" w:rsidR="00367AFA" w:rsidRPr="00532CCC" w:rsidRDefault="00367AFA" w:rsidP="00646608">
            <w:pPr>
              <w:contextualSpacing/>
              <w:jc w:val="both"/>
              <w:rPr>
                <w:rFonts w:ascii="Helvetica" w:hAnsi="Helvetica" w:cs="Helvetica"/>
                <w:sz w:val="24"/>
                <w:szCs w:val="24"/>
              </w:rPr>
            </w:pPr>
            <w:proofErr w:type="spellStart"/>
            <w:r w:rsidRPr="00532CCC">
              <w:rPr>
                <w:rFonts w:ascii="Helvetica" w:hAnsi="Helvetica" w:cs="Helvetica"/>
                <w:sz w:val="24"/>
                <w:szCs w:val="24"/>
              </w:rPr>
              <w:t>Klessoum</w:t>
            </w:r>
            <w:proofErr w:type="spellEnd"/>
          </w:p>
        </w:tc>
        <w:tc>
          <w:tcPr>
            <w:tcW w:w="1701" w:type="dxa"/>
          </w:tcPr>
          <w:p w14:paraId="63803311"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1200</w:t>
            </w:r>
          </w:p>
        </w:tc>
        <w:tc>
          <w:tcPr>
            <w:tcW w:w="1984" w:type="dxa"/>
          </w:tcPr>
          <w:p w14:paraId="4833F7BB" w14:textId="77777777" w:rsidR="00367AFA" w:rsidRPr="00532CCC" w:rsidRDefault="00367AFA" w:rsidP="00646608">
            <w:pPr>
              <w:contextualSpacing/>
              <w:jc w:val="center"/>
              <w:rPr>
                <w:rFonts w:ascii="Helvetica" w:hAnsi="Helvetica" w:cs="Helvetica"/>
                <w:sz w:val="24"/>
                <w:szCs w:val="24"/>
              </w:rPr>
            </w:pPr>
            <w:r w:rsidRPr="00532CCC">
              <w:rPr>
                <w:rFonts w:ascii="Helvetica" w:hAnsi="Helvetica" w:cs="Helvetica"/>
                <w:sz w:val="24"/>
                <w:szCs w:val="24"/>
              </w:rPr>
              <w:t>4115</w:t>
            </w:r>
          </w:p>
        </w:tc>
        <w:tc>
          <w:tcPr>
            <w:tcW w:w="1701" w:type="dxa"/>
          </w:tcPr>
          <w:p w14:paraId="0CB391A3" w14:textId="77777777" w:rsidR="00367AFA" w:rsidRPr="00532CCC" w:rsidRDefault="00367AFA" w:rsidP="00646608">
            <w:pPr>
              <w:contextualSpacing/>
              <w:jc w:val="right"/>
              <w:rPr>
                <w:rFonts w:ascii="Helvetica" w:hAnsi="Helvetica" w:cs="Helvetica"/>
                <w:sz w:val="24"/>
                <w:szCs w:val="24"/>
              </w:rPr>
            </w:pPr>
            <w:r w:rsidRPr="00532CCC">
              <w:rPr>
                <w:rFonts w:ascii="Helvetica" w:hAnsi="Helvetica" w:cs="Helvetica"/>
                <w:sz w:val="24"/>
                <w:szCs w:val="24"/>
              </w:rPr>
              <w:t>342,91 %</w:t>
            </w:r>
          </w:p>
        </w:tc>
      </w:tr>
    </w:tbl>
    <w:p w14:paraId="3248C9AD" w14:textId="3FE936D2" w:rsidR="00AD6117" w:rsidRPr="00532CCC" w:rsidRDefault="00AD6117" w:rsidP="00821055">
      <w:pPr>
        <w:pStyle w:val="SingleTxtG"/>
        <w:spacing w:after="0"/>
        <w:ind w:left="0"/>
        <w:rPr>
          <w:rFonts w:ascii="Helvetica" w:hAnsi="Helvetica" w:cs="Helvetica"/>
          <w:sz w:val="24"/>
          <w:szCs w:val="24"/>
          <w:lang w:val="fr-FR"/>
        </w:rPr>
      </w:pPr>
    </w:p>
    <w:p w14:paraId="13E597E1" w14:textId="77777777" w:rsidR="00126EAC" w:rsidRPr="00532CCC" w:rsidRDefault="00126EAC" w:rsidP="00821055">
      <w:pPr>
        <w:pStyle w:val="SingleTxtG"/>
        <w:spacing w:after="0"/>
        <w:ind w:left="0"/>
        <w:rPr>
          <w:rFonts w:ascii="Helvetica" w:hAnsi="Helvetica" w:cs="Helvetica"/>
          <w:b/>
          <w:bCs/>
          <w:sz w:val="24"/>
          <w:szCs w:val="24"/>
          <w:lang w:val="fr-FR"/>
        </w:rPr>
      </w:pPr>
    </w:p>
    <w:p w14:paraId="6A00459D" w14:textId="77777777" w:rsidR="00126EAC" w:rsidRPr="00532CCC" w:rsidRDefault="00126EAC" w:rsidP="00821055">
      <w:pPr>
        <w:pStyle w:val="SingleTxtG"/>
        <w:spacing w:after="0"/>
        <w:ind w:left="0"/>
        <w:rPr>
          <w:rFonts w:ascii="Helvetica" w:hAnsi="Helvetica" w:cs="Helvetica"/>
          <w:b/>
          <w:bCs/>
          <w:sz w:val="24"/>
          <w:szCs w:val="24"/>
          <w:lang w:val="fr-FR"/>
        </w:rPr>
      </w:pPr>
    </w:p>
    <w:p w14:paraId="18C32697" w14:textId="77777777" w:rsidR="00126EAC" w:rsidRPr="00532CCC" w:rsidRDefault="00126EAC" w:rsidP="00821055">
      <w:pPr>
        <w:pStyle w:val="SingleTxtG"/>
        <w:spacing w:after="0"/>
        <w:ind w:left="0"/>
        <w:rPr>
          <w:rFonts w:ascii="Helvetica" w:hAnsi="Helvetica" w:cs="Helvetica"/>
          <w:b/>
          <w:bCs/>
          <w:sz w:val="24"/>
          <w:szCs w:val="24"/>
          <w:lang w:val="fr-FR"/>
        </w:rPr>
      </w:pPr>
    </w:p>
    <w:p w14:paraId="0827F2F6" w14:textId="77777777" w:rsidR="00126EAC" w:rsidRPr="00532CCC" w:rsidRDefault="00126EAC" w:rsidP="00821055">
      <w:pPr>
        <w:pStyle w:val="SingleTxtG"/>
        <w:spacing w:after="0"/>
        <w:ind w:left="0"/>
        <w:rPr>
          <w:rFonts w:ascii="Helvetica" w:hAnsi="Helvetica" w:cs="Helvetica"/>
          <w:b/>
          <w:bCs/>
          <w:sz w:val="24"/>
          <w:szCs w:val="24"/>
          <w:lang w:val="fr-FR"/>
        </w:rPr>
      </w:pPr>
    </w:p>
    <w:p w14:paraId="7FA08448" w14:textId="77777777" w:rsidR="00126EAC" w:rsidRPr="00532CCC" w:rsidRDefault="00126EAC" w:rsidP="00821055">
      <w:pPr>
        <w:pStyle w:val="SingleTxtG"/>
        <w:spacing w:after="0"/>
        <w:ind w:left="0"/>
        <w:rPr>
          <w:rFonts w:ascii="Helvetica" w:hAnsi="Helvetica" w:cs="Helvetica"/>
          <w:b/>
          <w:bCs/>
          <w:sz w:val="24"/>
          <w:szCs w:val="24"/>
          <w:lang w:val="fr-FR"/>
        </w:rPr>
      </w:pPr>
    </w:p>
    <w:p w14:paraId="277B7EB0" w14:textId="77777777" w:rsidR="00126EAC" w:rsidRPr="00532CCC" w:rsidRDefault="00126EAC" w:rsidP="00821055">
      <w:pPr>
        <w:pStyle w:val="SingleTxtG"/>
        <w:spacing w:after="0"/>
        <w:ind w:left="0"/>
        <w:rPr>
          <w:rFonts w:ascii="Helvetica" w:hAnsi="Helvetica" w:cs="Helvetica"/>
          <w:b/>
          <w:bCs/>
          <w:sz w:val="24"/>
          <w:szCs w:val="24"/>
          <w:lang w:val="fr-FR"/>
        </w:rPr>
      </w:pPr>
    </w:p>
    <w:p w14:paraId="2D6DB8BB" w14:textId="6B5CFE93" w:rsidR="00AD6117" w:rsidRPr="00041651" w:rsidRDefault="00AD6117" w:rsidP="00821055">
      <w:pPr>
        <w:pStyle w:val="SingleTxtG"/>
        <w:spacing w:after="0"/>
        <w:ind w:left="0"/>
        <w:rPr>
          <w:rFonts w:ascii="Helvetica" w:hAnsi="Helvetica" w:cs="Helvetica"/>
          <w:sz w:val="24"/>
          <w:szCs w:val="24"/>
          <w:lang w:val="fr-FR"/>
        </w:rPr>
      </w:pPr>
      <w:r w:rsidRPr="00041651">
        <w:rPr>
          <w:rFonts w:ascii="Helvetica" w:hAnsi="Helvetica" w:cs="Helvetica"/>
          <w:sz w:val="24"/>
          <w:szCs w:val="24"/>
          <w:lang w:val="fr-FR"/>
        </w:rPr>
        <w:t>Recommandations</w:t>
      </w:r>
    </w:p>
    <w:p w14:paraId="7D23C3B8" w14:textId="1C2707A7" w:rsidR="00CC711A" w:rsidRPr="00532CCC" w:rsidRDefault="00CC711A" w:rsidP="00CC711A">
      <w:pPr>
        <w:jc w:val="both"/>
        <w:rPr>
          <w:rFonts w:ascii="Helvetica" w:hAnsi="Helvetica" w:cs="Helvetica"/>
          <w:b/>
          <w:bCs/>
          <w:sz w:val="24"/>
          <w:szCs w:val="24"/>
        </w:rPr>
      </w:pPr>
    </w:p>
    <w:p w14:paraId="34D67241" w14:textId="77777777" w:rsidR="00126EAC" w:rsidRPr="00532CCC" w:rsidRDefault="00126EAC" w:rsidP="00126EAC">
      <w:pPr>
        <w:pStyle w:val="SingleTxtG"/>
        <w:spacing w:after="0"/>
        <w:ind w:left="0"/>
        <w:rPr>
          <w:rFonts w:ascii="Helvetica" w:hAnsi="Helvetica" w:cs="Helvetica"/>
          <w:sz w:val="24"/>
          <w:szCs w:val="24"/>
          <w:lang w:val="fr-FR"/>
        </w:rPr>
      </w:pPr>
      <w:r w:rsidRPr="00532CCC">
        <w:rPr>
          <w:rFonts w:ascii="Helvetica" w:hAnsi="Helvetica" w:cs="Helvetica"/>
          <w:sz w:val="24"/>
          <w:szCs w:val="24"/>
          <w:lang w:val="fr-FR"/>
        </w:rPr>
        <w:t>Les organisations porteuses de ce rapport suggèrent au Comité des droits de l’homme de recommander à l’Etat partie (Tchad) de :</w:t>
      </w:r>
    </w:p>
    <w:p w14:paraId="205D42C0" w14:textId="77777777" w:rsidR="00126EAC" w:rsidRPr="00532CCC" w:rsidRDefault="00126EAC" w:rsidP="00CC711A">
      <w:pPr>
        <w:jc w:val="both"/>
        <w:rPr>
          <w:rFonts w:ascii="Helvetica" w:hAnsi="Helvetica" w:cs="Helvetica"/>
          <w:sz w:val="24"/>
          <w:szCs w:val="24"/>
        </w:rPr>
      </w:pPr>
    </w:p>
    <w:p w14:paraId="601872BC" w14:textId="77777777" w:rsidR="00CC711A" w:rsidRPr="00532CCC" w:rsidRDefault="00CC711A" w:rsidP="00E82230">
      <w:pPr>
        <w:pStyle w:val="Paragraphedeliste"/>
        <w:numPr>
          <w:ilvl w:val="0"/>
          <w:numId w:val="3"/>
        </w:numPr>
        <w:spacing w:line="360" w:lineRule="auto"/>
        <w:jc w:val="both"/>
        <w:rPr>
          <w:rFonts w:ascii="Helvetica" w:hAnsi="Helvetica" w:cs="Helvetica"/>
          <w:sz w:val="24"/>
          <w:szCs w:val="24"/>
        </w:rPr>
      </w:pPr>
      <w:r w:rsidRPr="00532CCC">
        <w:rPr>
          <w:rFonts w:ascii="Helvetica" w:hAnsi="Helvetica" w:cs="Helvetica"/>
          <w:sz w:val="24"/>
          <w:szCs w:val="24"/>
        </w:rPr>
        <w:t>Prendre des mesures pour assurer l’indépendance effective du pouvoir judiciaire et d’assurer le droit à un procès équitable pour tout ;</w:t>
      </w:r>
    </w:p>
    <w:p w14:paraId="24F6911B" w14:textId="77777777" w:rsidR="00CC711A" w:rsidRPr="00532CCC" w:rsidRDefault="00CC711A" w:rsidP="00E82230">
      <w:pPr>
        <w:pStyle w:val="Paragraphedeliste"/>
        <w:numPr>
          <w:ilvl w:val="0"/>
          <w:numId w:val="3"/>
        </w:numPr>
        <w:jc w:val="both"/>
        <w:rPr>
          <w:rFonts w:ascii="Helvetica" w:hAnsi="Helvetica" w:cs="Helvetica"/>
          <w:sz w:val="24"/>
          <w:szCs w:val="24"/>
        </w:rPr>
      </w:pPr>
      <w:r w:rsidRPr="00532CCC">
        <w:rPr>
          <w:rFonts w:ascii="Helvetica" w:hAnsi="Helvetica" w:cs="Helvetica"/>
          <w:sz w:val="24"/>
          <w:szCs w:val="24"/>
        </w:rPr>
        <w:t xml:space="preserve">Renforcer la construction des maisons d’arrêt, créer des camps pénaux, des centres de rééducation pour mineurs en respectant les standards internationaux (règles Mandela, règles de Bangkok, règles Beijing, etc.) ; </w:t>
      </w:r>
    </w:p>
    <w:p w14:paraId="2229877C" w14:textId="77777777" w:rsidR="00CC711A" w:rsidRPr="00532CCC" w:rsidRDefault="00CC711A" w:rsidP="00E82230">
      <w:pPr>
        <w:pStyle w:val="Paragraphedeliste"/>
        <w:numPr>
          <w:ilvl w:val="0"/>
          <w:numId w:val="3"/>
        </w:numPr>
        <w:jc w:val="both"/>
        <w:rPr>
          <w:rFonts w:ascii="Helvetica" w:hAnsi="Helvetica" w:cs="Helvetica"/>
          <w:sz w:val="24"/>
          <w:szCs w:val="24"/>
        </w:rPr>
      </w:pPr>
      <w:r w:rsidRPr="00532CCC">
        <w:rPr>
          <w:rFonts w:ascii="Helvetica" w:hAnsi="Helvetica" w:cs="Helvetica"/>
          <w:sz w:val="24"/>
          <w:szCs w:val="24"/>
        </w:rPr>
        <w:t>Elaborer le budget en tenant compte des besoins réels des charges liées au fonctionnement et à l’alimentation des établissements pénitentiaires et rendre ce budget opérationnel en temps réel ;</w:t>
      </w:r>
    </w:p>
    <w:p w14:paraId="2E3F6F3F" w14:textId="77777777" w:rsidR="00CC711A" w:rsidRPr="00532CCC" w:rsidRDefault="00CC711A" w:rsidP="00CC711A">
      <w:pPr>
        <w:pStyle w:val="Paragraphedeliste"/>
        <w:numPr>
          <w:ilvl w:val="0"/>
          <w:numId w:val="3"/>
        </w:numPr>
        <w:jc w:val="both"/>
        <w:rPr>
          <w:rFonts w:ascii="Helvetica" w:hAnsi="Helvetica" w:cs="Helvetica"/>
          <w:sz w:val="24"/>
          <w:szCs w:val="24"/>
        </w:rPr>
      </w:pPr>
      <w:r w:rsidRPr="00532CCC">
        <w:rPr>
          <w:rFonts w:ascii="Helvetica" w:hAnsi="Helvetica" w:cs="Helvetica"/>
          <w:sz w:val="24"/>
          <w:szCs w:val="24"/>
        </w:rPr>
        <w:t>Assurer la séparation effective des différentes catégories des détenus, notamment en transférant les femmes et les mineurs condamnés dans des établissements qui répondent aux normes internationales.</w:t>
      </w:r>
    </w:p>
    <w:p w14:paraId="529B9D80" w14:textId="243E204C" w:rsidR="007919B5" w:rsidRPr="00041651" w:rsidRDefault="006656C0" w:rsidP="008E586C">
      <w:pPr>
        <w:pStyle w:val="SingleTxtG"/>
        <w:numPr>
          <w:ilvl w:val="0"/>
          <w:numId w:val="31"/>
        </w:numPr>
        <w:jc w:val="left"/>
        <w:rPr>
          <w:rFonts w:ascii="Helvetica" w:hAnsi="Helvetica" w:cs="Helvetica"/>
          <w:sz w:val="24"/>
          <w:szCs w:val="24"/>
        </w:rPr>
      </w:pPr>
      <w:r w:rsidRPr="00041651">
        <w:rPr>
          <w:rFonts w:ascii="Helvetica" w:hAnsi="Helvetica" w:cs="Helvetica"/>
          <w:sz w:val="24"/>
          <w:szCs w:val="24"/>
        </w:rPr>
        <w:t>Garantie d’un procès équitable</w:t>
      </w:r>
      <w:r w:rsidR="006150FB" w:rsidRPr="00041651">
        <w:rPr>
          <w:rFonts w:ascii="Helvetica" w:hAnsi="Helvetica" w:cs="Helvetica"/>
          <w:sz w:val="24"/>
          <w:szCs w:val="24"/>
        </w:rPr>
        <w:t xml:space="preserve"> </w:t>
      </w:r>
      <w:r w:rsidR="00394A68" w:rsidRPr="00041651">
        <w:rPr>
          <w:rFonts w:ascii="Helvetica" w:hAnsi="Helvetica" w:cs="Helvetica"/>
          <w:sz w:val="24"/>
          <w:szCs w:val="24"/>
        </w:rPr>
        <w:t>(</w:t>
      </w:r>
      <w:r w:rsidR="003B0DE7" w:rsidRPr="00041651">
        <w:rPr>
          <w:rFonts w:ascii="Helvetica" w:hAnsi="Helvetica" w:cs="Helvetica"/>
          <w:sz w:val="24"/>
          <w:szCs w:val="24"/>
        </w:rPr>
        <w:t>Article14</w:t>
      </w:r>
      <w:r w:rsidR="00394A68" w:rsidRPr="00041651">
        <w:rPr>
          <w:rFonts w:ascii="Helvetica" w:hAnsi="Helvetica" w:cs="Helvetica"/>
          <w:sz w:val="24"/>
          <w:szCs w:val="24"/>
        </w:rPr>
        <w:t>)</w:t>
      </w:r>
    </w:p>
    <w:p w14:paraId="36F61AA2" w14:textId="77777777" w:rsidR="007919B5" w:rsidRPr="00532CCC" w:rsidRDefault="007919B5" w:rsidP="007919B5">
      <w:pPr>
        <w:rPr>
          <w:rFonts w:ascii="Helvetica" w:hAnsi="Helvetica" w:cs="Helvetica"/>
          <w:sz w:val="24"/>
          <w:szCs w:val="24"/>
        </w:rPr>
      </w:pPr>
      <w:r w:rsidRPr="00532CCC">
        <w:rPr>
          <w:rFonts w:ascii="Helvetica" w:hAnsi="Helvetica" w:cs="Helvetica"/>
          <w:sz w:val="24"/>
          <w:szCs w:val="24"/>
        </w:rPr>
        <w:t xml:space="preserve">Se référant aux recommandations du Comité Recommandation n° 19, paragraphe 22 et les réponses de l’Etat partie Réponses 88-91, </w:t>
      </w:r>
      <w:r w:rsidR="005B44C6" w:rsidRPr="00532CCC">
        <w:rPr>
          <w:rFonts w:ascii="Helvetica" w:hAnsi="Helvetica" w:cs="Helvetica"/>
          <w:sz w:val="24"/>
          <w:szCs w:val="24"/>
        </w:rPr>
        <w:t>et aux Informations spécifiques liées à la mise en œuvre par le Tchad des différents articles du Pacte international relatif aux droits civils et politiques dans l’article 14, n° 155-190</w:t>
      </w:r>
      <w:r w:rsidR="005B44C6" w:rsidRPr="00532CCC">
        <w:rPr>
          <w:rFonts w:ascii="Helvetica" w:hAnsi="Helvetica" w:cs="Helvetica"/>
          <w:i/>
          <w:sz w:val="24"/>
          <w:szCs w:val="24"/>
        </w:rPr>
        <w:t> </w:t>
      </w:r>
    </w:p>
    <w:p w14:paraId="1A68783E" w14:textId="77777777" w:rsidR="00B02ED0" w:rsidRPr="00532CCC" w:rsidRDefault="007919B5" w:rsidP="00DB1720">
      <w:pPr>
        <w:rPr>
          <w:rFonts w:ascii="Helvetica" w:hAnsi="Helvetica" w:cs="Helvetica"/>
          <w:sz w:val="24"/>
          <w:szCs w:val="24"/>
        </w:rPr>
      </w:pPr>
      <w:r w:rsidRPr="00532CCC">
        <w:rPr>
          <w:rFonts w:ascii="Helvetica" w:hAnsi="Helvetica" w:cs="Helvetica"/>
          <w:sz w:val="24"/>
          <w:szCs w:val="24"/>
        </w:rPr>
        <w:t>Nous rapportons ci qui suit :</w:t>
      </w:r>
      <w:r w:rsidR="003B0DE7" w:rsidRPr="00532CCC">
        <w:rPr>
          <w:rFonts w:ascii="Helvetica" w:hAnsi="Helvetica" w:cs="Helvetica"/>
          <w:b/>
          <w:bCs/>
          <w:sz w:val="24"/>
          <w:szCs w:val="24"/>
        </w:rPr>
        <w:br/>
      </w:r>
      <w:r w:rsidR="00DB1720" w:rsidRPr="00532CCC">
        <w:rPr>
          <w:rFonts w:ascii="Helvetica" w:hAnsi="Helvetica" w:cs="Helvetica"/>
          <w:sz w:val="24"/>
          <w:szCs w:val="24"/>
        </w:rPr>
        <w:t>L</w:t>
      </w:r>
      <w:r w:rsidR="00B02ED0" w:rsidRPr="00532CCC">
        <w:rPr>
          <w:rFonts w:ascii="Helvetica" w:hAnsi="Helvetica" w:cs="Helvetica"/>
          <w:sz w:val="24"/>
          <w:szCs w:val="24"/>
        </w:rPr>
        <w:t>a garantie d’un procès équitable au Tchad reste souvent théorique, du fait de nombreuses irrégularités constatées dans le fonctionnement du système judiciaire :</w:t>
      </w:r>
    </w:p>
    <w:p w14:paraId="34D9AFA0" w14:textId="77777777" w:rsidR="00B02ED0" w:rsidRPr="00041651" w:rsidRDefault="00B02ED0" w:rsidP="00E82230">
      <w:pPr>
        <w:pStyle w:val="SingleTxtG"/>
        <w:numPr>
          <w:ilvl w:val="0"/>
          <w:numId w:val="4"/>
        </w:numPr>
        <w:rPr>
          <w:rFonts w:ascii="Helvetica" w:hAnsi="Helvetica" w:cs="Helvetica"/>
          <w:sz w:val="24"/>
          <w:szCs w:val="24"/>
          <w:lang w:val="fr-FR"/>
        </w:rPr>
      </w:pPr>
      <w:r w:rsidRPr="00041651">
        <w:rPr>
          <w:rFonts w:ascii="Helvetica" w:hAnsi="Helvetica" w:cs="Helvetica"/>
          <w:sz w:val="24"/>
          <w:szCs w:val="24"/>
          <w:lang w:val="fr-FR"/>
        </w:rPr>
        <w:t>Atteintes à l’indépendance et à l’impartialité de la justice</w:t>
      </w:r>
    </w:p>
    <w:p w14:paraId="1E336372" w14:textId="77777777" w:rsidR="00144F6B" w:rsidRPr="00532CCC" w:rsidRDefault="000229EB" w:rsidP="00E82230">
      <w:pPr>
        <w:pStyle w:val="SingleTxtG"/>
        <w:numPr>
          <w:ilvl w:val="0"/>
          <w:numId w:val="15"/>
        </w:numPr>
        <w:rPr>
          <w:rFonts w:ascii="Helvetica" w:hAnsi="Helvetica" w:cs="Helvetica"/>
          <w:sz w:val="24"/>
          <w:szCs w:val="24"/>
          <w:lang w:val="fr-FR"/>
        </w:rPr>
      </w:pPr>
      <w:r w:rsidRPr="00532CCC">
        <w:rPr>
          <w:rFonts w:ascii="Helvetica" w:hAnsi="Helvetica" w:cs="Helvetica"/>
          <w:sz w:val="24"/>
          <w:szCs w:val="24"/>
          <w:lang w:val="fr-FR"/>
        </w:rPr>
        <w:t xml:space="preserve">En 2024, l’arrestation et la disparition de </w:t>
      </w:r>
      <w:proofErr w:type="spellStart"/>
      <w:r w:rsidRPr="00532CCC">
        <w:rPr>
          <w:rFonts w:ascii="Helvetica" w:hAnsi="Helvetica" w:cs="Helvetica"/>
          <w:sz w:val="24"/>
          <w:szCs w:val="24"/>
          <w:lang w:val="fr-FR"/>
        </w:rPr>
        <w:t>Ngarkoutou</w:t>
      </w:r>
      <w:proofErr w:type="spellEnd"/>
      <w:r w:rsidRPr="00532CCC">
        <w:rPr>
          <w:rFonts w:ascii="Helvetica" w:hAnsi="Helvetica" w:cs="Helvetica"/>
          <w:sz w:val="24"/>
          <w:szCs w:val="24"/>
          <w:lang w:val="fr-FR"/>
        </w:rPr>
        <w:t xml:space="preserve"> </w:t>
      </w:r>
      <w:proofErr w:type="spellStart"/>
      <w:r w:rsidRPr="00532CCC">
        <w:rPr>
          <w:rFonts w:ascii="Helvetica" w:hAnsi="Helvetica" w:cs="Helvetica"/>
          <w:sz w:val="24"/>
          <w:szCs w:val="24"/>
          <w:lang w:val="fr-FR"/>
        </w:rPr>
        <w:t>Tchale</w:t>
      </w:r>
      <w:proofErr w:type="spellEnd"/>
      <w:r w:rsidRPr="00532CCC">
        <w:rPr>
          <w:rFonts w:ascii="Helvetica" w:hAnsi="Helvetica" w:cs="Helvetica"/>
          <w:sz w:val="24"/>
          <w:szCs w:val="24"/>
          <w:lang w:val="fr-FR"/>
        </w:rPr>
        <w:t xml:space="preserve"> Michel, ancien directeur adjoint de la Commercial Bank Tchad, par les services de renseignement</w:t>
      </w:r>
      <w:r w:rsidR="00144F6B" w:rsidRPr="00532CCC">
        <w:rPr>
          <w:rFonts w:ascii="Helvetica" w:hAnsi="Helvetica" w:cs="Helvetica"/>
          <w:sz w:val="24"/>
          <w:szCs w:val="24"/>
          <w:lang w:val="fr-FR"/>
        </w:rPr>
        <w:t>s, n’a</w:t>
      </w:r>
      <w:r w:rsidRPr="00532CCC">
        <w:rPr>
          <w:rFonts w:ascii="Helvetica" w:hAnsi="Helvetica" w:cs="Helvetica"/>
          <w:sz w:val="24"/>
          <w:szCs w:val="24"/>
          <w:lang w:val="fr-FR"/>
        </w:rPr>
        <w:t xml:space="preserve"> fait l’objet d’aucune suite judiciaire, malgré les plaintes de la famille. </w:t>
      </w:r>
    </w:p>
    <w:p w14:paraId="347AC97B" w14:textId="77777777" w:rsidR="00B02ED0" w:rsidRPr="00532CCC" w:rsidRDefault="00B02ED0" w:rsidP="00E82230">
      <w:pPr>
        <w:pStyle w:val="SingleTxtG"/>
        <w:numPr>
          <w:ilvl w:val="0"/>
          <w:numId w:val="15"/>
        </w:numPr>
        <w:rPr>
          <w:rFonts w:ascii="Helvetica" w:hAnsi="Helvetica" w:cs="Helvetica"/>
          <w:sz w:val="24"/>
          <w:szCs w:val="24"/>
          <w:lang w:val="fr-FR"/>
        </w:rPr>
      </w:pPr>
      <w:r w:rsidRPr="00532CCC">
        <w:rPr>
          <w:rFonts w:ascii="Helvetica" w:hAnsi="Helvetica" w:cs="Helvetica"/>
          <w:sz w:val="24"/>
          <w:szCs w:val="24"/>
          <w:lang w:val="fr-FR"/>
        </w:rPr>
        <w:t>Les nominations, mutations ou sanctions de magistrats ne sont pas toujours fondées sur des critères objectifs, ce qui fragilise leur indépendance</w:t>
      </w:r>
      <w:r w:rsidR="00FD534A" w:rsidRPr="00532CCC">
        <w:rPr>
          <w:rFonts w:ascii="Helvetica" w:hAnsi="Helvetica" w:cs="Helvetica"/>
          <w:sz w:val="24"/>
          <w:szCs w:val="24"/>
          <w:lang w:val="fr-FR"/>
        </w:rPr>
        <w:t> ;</w:t>
      </w:r>
    </w:p>
    <w:p w14:paraId="65904EF2" w14:textId="77777777" w:rsidR="00A804B8" w:rsidRPr="00532CCC" w:rsidRDefault="00144F6B" w:rsidP="00E82230">
      <w:pPr>
        <w:pStyle w:val="SingleTxtG"/>
        <w:numPr>
          <w:ilvl w:val="0"/>
          <w:numId w:val="15"/>
        </w:numPr>
        <w:rPr>
          <w:rFonts w:ascii="Helvetica" w:hAnsi="Helvetica" w:cs="Helvetica"/>
          <w:sz w:val="24"/>
          <w:szCs w:val="24"/>
          <w:lang w:val="fr-FR"/>
        </w:rPr>
      </w:pPr>
      <w:r w:rsidRPr="00532CCC">
        <w:rPr>
          <w:rFonts w:ascii="Helvetica" w:hAnsi="Helvetica" w:cs="Helvetica"/>
          <w:sz w:val="24"/>
          <w:szCs w:val="24"/>
          <w:lang w:val="fr-FR"/>
        </w:rPr>
        <w:t xml:space="preserve">La disparition le 17 février </w:t>
      </w:r>
      <w:proofErr w:type="gramStart"/>
      <w:r w:rsidRPr="00532CCC">
        <w:rPr>
          <w:rFonts w:ascii="Helvetica" w:hAnsi="Helvetica" w:cs="Helvetica"/>
          <w:sz w:val="24"/>
          <w:szCs w:val="24"/>
          <w:lang w:val="fr-FR"/>
        </w:rPr>
        <w:t>2025  du</w:t>
      </w:r>
      <w:proofErr w:type="gramEnd"/>
      <w:r w:rsidRPr="00532CCC">
        <w:rPr>
          <w:rFonts w:ascii="Helvetica" w:hAnsi="Helvetica" w:cs="Helvetica"/>
          <w:sz w:val="24"/>
          <w:szCs w:val="24"/>
          <w:lang w:val="fr-FR"/>
        </w:rPr>
        <w:t xml:space="preserve"> </w:t>
      </w:r>
      <w:r w:rsidR="00A804B8" w:rsidRPr="00532CCC">
        <w:rPr>
          <w:rFonts w:ascii="Helvetica" w:hAnsi="Helvetica" w:cs="Helvetica"/>
          <w:sz w:val="24"/>
          <w:szCs w:val="24"/>
          <w:lang w:val="fr-FR"/>
        </w:rPr>
        <w:t xml:space="preserve">Dr MAHAMAT HILAIWOU à </w:t>
      </w:r>
      <w:proofErr w:type="spellStart"/>
      <w:r w:rsidR="00A804B8" w:rsidRPr="00532CCC">
        <w:rPr>
          <w:rFonts w:ascii="Helvetica" w:hAnsi="Helvetica" w:cs="Helvetica"/>
          <w:sz w:val="24"/>
          <w:szCs w:val="24"/>
          <w:lang w:val="fr-FR"/>
        </w:rPr>
        <w:t>Kalait</w:t>
      </w:r>
      <w:proofErr w:type="spellEnd"/>
      <w:r w:rsidRPr="00532CCC">
        <w:rPr>
          <w:rFonts w:ascii="Helvetica" w:hAnsi="Helvetica" w:cs="Helvetica"/>
          <w:sz w:val="24"/>
          <w:szCs w:val="24"/>
          <w:lang w:val="fr-FR"/>
        </w:rPr>
        <w:t> ;</w:t>
      </w:r>
    </w:p>
    <w:p w14:paraId="6C317CE4" w14:textId="77777777" w:rsidR="00B02ED0" w:rsidRPr="00532CCC" w:rsidRDefault="00B02ED0" w:rsidP="00E82230">
      <w:pPr>
        <w:pStyle w:val="SingleTxtG"/>
        <w:numPr>
          <w:ilvl w:val="0"/>
          <w:numId w:val="15"/>
        </w:numPr>
        <w:rPr>
          <w:rFonts w:ascii="Helvetica" w:hAnsi="Helvetica" w:cs="Helvetica"/>
          <w:sz w:val="24"/>
          <w:szCs w:val="24"/>
          <w:lang w:val="fr-FR"/>
        </w:rPr>
      </w:pPr>
      <w:r w:rsidRPr="00532CCC">
        <w:rPr>
          <w:rFonts w:ascii="Helvetica" w:hAnsi="Helvetica" w:cs="Helvetica"/>
          <w:sz w:val="24"/>
          <w:szCs w:val="24"/>
          <w:lang w:val="fr-FR"/>
        </w:rPr>
        <w:t>Des procès à caractère politique ont été obs</w:t>
      </w:r>
      <w:r w:rsidR="00A804B8" w:rsidRPr="00532CCC">
        <w:rPr>
          <w:rFonts w:ascii="Helvetica" w:hAnsi="Helvetica" w:cs="Helvetica"/>
          <w:sz w:val="24"/>
          <w:szCs w:val="24"/>
          <w:lang w:val="fr-FR"/>
        </w:rPr>
        <w:t xml:space="preserve">ervés, notamment à l’encontre des </w:t>
      </w:r>
      <w:r w:rsidRPr="00532CCC">
        <w:rPr>
          <w:rFonts w:ascii="Helvetica" w:hAnsi="Helvetica" w:cs="Helvetica"/>
          <w:sz w:val="24"/>
          <w:szCs w:val="24"/>
          <w:lang w:val="fr-FR"/>
        </w:rPr>
        <w:t>opposants</w:t>
      </w:r>
      <w:r w:rsidR="005908AA" w:rsidRPr="00532CCC">
        <w:rPr>
          <w:rFonts w:ascii="Helvetica" w:hAnsi="Helvetica" w:cs="Helvetica"/>
          <w:sz w:val="24"/>
          <w:szCs w:val="24"/>
          <w:lang w:val="fr-FR"/>
        </w:rPr>
        <w:t>, des défenseurs des droits humains</w:t>
      </w:r>
      <w:r w:rsidRPr="00532CCC">
        <w:rPr>
          <w:rFonts w:ascii="Helvetica" w:hAnsi="Helvetica" w:cs="Helvetica"/>
          <w:sz w:val="24"/>
          <w:szCs w:val="24"/>
          <w:lang w:val="fr-FR"/>
        </w:rPr>
        <w:t xml:space="preserve"> et de</w:t>
      </w:r>
      <w:r w:rsidR="005908AA" w:rsidRPr="00532CCC">
        <w:rPr>
          <w:rFonts w:ascii="Helvetica" w:hAnsi="Helvetica" w:cs="Helvetica"/>
          <w:sz w:val="24"/>
          <w:szCs w:val="24"/>
          <w:lang w:val="fr-FR"/>
        </w:rPr>
        <w:t>s</w:t>
      </w:r>
      <w:r w:rsidRPr="00532CCC">
        <w:rPr>
          <w:rFonts w:ascii="Helvetica" w:hAnsi="Helvetica" w:cs="Helvetica"/>
          <w:sz w:val="24"/>
          <w:szCs w:val="24"/>
          <w:lang w:val="fr-FR"/>
        </w:rPr>
        <w:t xml:space="preserve"> journalistes, ce qui compromet la neutralité des tribunaux.</w:t>
      </w:r>
    </w:p>
    <w:p w14:paraId="41913502" w14:textId="77777777" w:rsidR="00B02ED0" w:rsidRPr="00041651" w:rsidRDefault="00B02ED0" w:rsidP="00E82230">
      <w:pPr>
        <w:pStyle w:val="SingleTxtG"/>
        <w:numPr>
          <w:ilvl w:val="0"/>
          <w:numId w:val="4"/>
        </w:numPr>
        <w:rPr>
          <w:rFonts w:ascii="Helvetica" w:hAnsi="Helvetica" w:cs="Helvetica"/>
          <w:sz w:val="24"/>
          <w:szCs w:val="24"/>
          <w:lang w:val="fr-FR"/>
        </w:rPr>
      </w:pPr>
      <w:r w:rsidRPr="00041651">
        <w:rPr>
          <w:rFonts w:ascii="Helvetica" w:hAnsi="Helvetica" w:cs="Helvetica"/>
          <w:sz w:val="24"/>
          <w:szCs w:val="24"/>
          <w:lang w:val="fr-FR"/>
        </w:rPr>
        <w:t>Détentions arbitraires et violations de la procédure</w:t>
      </w:r>
    </w:p>
    <w:p w14:paraId="7AAB6311" w14:textId="77777777" w:rsidR="00B02ED0" w:rsidRPr="00532CCC" w:rsidRDefault="00B02ED0" w:rsidP="00E82230">
      <w:pPr>
        <w:pStyle w:val="SingleTxtG"/>
        <w:numPr>
          <w:ilvl w:val="0"/>
          <w:numId w:val="16"/>
        </w:numPr>
        <w:rPr>
          <w:rFonts w:ascii="Helvetica" w:hAnsi="Helvetica" w:cs="Helvetica"/>
          <w:sz w:val="24"/>
          <w:szCs w:val="24"/>
          <w:lang w:val="fr-FR"/>
        </w:rPr>
      </w:pPr>
      <w:r w:rsidRPr="00532CCC">
        <w:rPr>
          <w:rFonts w:ascii="Helvetica" w:hAnsi="Helvetica" w:cs="Helvetica"/>
          <w:sz w:val="24"/>
          <w:szCs w:val="24"/>
          <w:lang w:val="fr-FR"/>
        </w:rPr>
        <w:t>Des personnes sont souvent détenues sans mandat, ou maintenues en détention préventive au-delà des délais légaux</w:t>
      </w:r>
      <w:r w:rsidR="00FD534A" w:rsidRPr="00532CCC">
        <w:rPr>
          <w:rFonts w:ascii="Helvetica" w:hAnsi="Helvetica" w:cs="Helvetica"/>
          <w:sz w:val="24"/>
          <w:szCs w:val="24"/>
          <w:lang w:val="fr-FR"/>
        </w:rPr>
        <w:t> ;</w:t>
      </w:r>
    </w:p>
    <w:p w14:paraId="1C047F1C" w14:textId="77777777" w:rsidR="00144F6B" w:rsidRPr="00532CCC" w:rsidRDefault="00B02ED0" w:rsidP="00E82230">
      <w:pPr>
        <w:pStyle w:val="SingleTxtG"/>
        <w:numPr>
          <w:ilvl w:val="0"/>
          <w:numId w:val="16"/>
        </w:numPr>
        <w:rPr>
          <w:rFonts w:ascii="Helvetica" w:hAnsi="Helvetica" w:cs="Helvetica"/>
          <w:sz w:val="24"/>
          <w:szCs w:val="24"/>
          <w:lang w:val="fr-FR"/>
        </w:rPr>
      </w:pPr>
      <w:r w:rsidRPr="00532CCC">
        <w:rPr>
          <w:rFonts w:ascii="Helvetica" w:hAnsi="Helvetica" w:cs="Helvetica"/>
          <w:sz w:val="24"/>
          <w:szCs w:val="24"/>
          <w:lang w:val="fr-FR"/>
        </w:rPr>
        <w:lastRenderedPageBreak/>
        <w:t>Des ONG et médias nationaux rapportent des cas d’arrestations arbitraires, comme celles de</w:t>
      </w:r>
      <w:r w:rsidR="00763DA2" w:rsidRPr="00532CCC">
        <w:rPr>
          <w:rFonts w:ascii="Helvetica" w:hAnsi="Helvetica" w:cs="Helvetica"/>
          <w:sz w:val="24"/>
          <w:szCs w:val="24"/>
          <w:lang w:val="fr-FR"/>
        </w:rPr>
        <w:t xml:space="preserve"> </w:t>
      </w:r>
      <w:r w:rsidR="00763DA2" w:rsidRPr="00532CCC">
        <w:rPr>
          <w:rFonts w:ascii="Helvetica" w:hAnsi="Helvetica" w:cs="Helvetica"/>
          <w:b/>
          <w:bCs/>
          <w:sz w:val="24"/>
          <w:szCs w:val="24"/>
          <w:lang w:val="fr-FR"/>
        </w:rPr>
        <w:t>Robert Gam,</w:t>
      </w:r>
      <w:r w:rsidRPr="00532CCC">
        <w:rPr>
          <w:rFonts w:ascii="Helvetica" w:hAnsi="Helvetica" w:cs="Helvetica"/>
          <w:sz w:val="24"/>
          <w:szCs w:val="24"/>
          <w:lang w:val="fr-FR"/>
        </w:rPr>
        <w:t xml:space="preserve"> </w:t>
      </w:r>
      <w:r w:rsidRPr="00532CCC">
        <w:rPr>
          <w:rFonts w:ascii="Helvetica" w:hAnsi="Helvetica" w:cs="Helvetica"/>
          <w:b/>
          <w:bCs/>
          <w:sz w:val="24"/>
          <w:szCs w:val="24"/>
          <w:lang w:val="fr-FR"/>
        </w:rPr>
        <w:t>Mahamat Saleh Hissein</w:t>
      </w:r>
      <w:r w:rsidRPr="00532CCC">
        <w:rPr>
          <w:rFonts w:ascii="Helvetica" w:hAnsi="Helvetica" w:cs="Helvetica"/>
          <w:sz w:val="24"/>
          <w:szCs w:val="24"/>
          <w:lang w:val="fr-FR"/>
        </w:rPr>
        <w:t xml:space="preserve"> et </w:t>
      </w:r>
      <w:r w:rsidRPr="00532CCC">
        <w:rPr>
          <w:rFonts w:ascii="Helvetica" w:hAnsi="Helvetica" w:cs="Helvetica"/>
          <w:b/>
          <w:bCs/>
          <w:sz w:val="24"/>
          <w:szCs w:val="24"/>
          <w:lang w:val="fr-FR"/>
        </w:rPr>
        <w:t>Olivier Monodji</w:t>
      </w:r>
      <w:r w:rsidR="00A804B8" w:rsidRPr="00532CCC">
        <w:rPr>
          <w:rFonts w:ascii="Helvetica" w:hAnsi="Helvetica" w:cs="Helvetica"/>
          <w:sz w:val="24"/>
          <w:szCs w:val="24"/>
          <w:lang w:val="fr-FR"/>
        </w:rPr>
        <w:t>.</w:t>
      </w:r>
    </w:p>
    <w:p w14:paraId="738D196E" w14:textId="77777777" w:rsidR="007D2B16" w:rsidRPr="00532CCC" w:rsidRDefault="007D2B16" w:rsidP="008D2AF0">
      <w:pPr>
        <w:pStyle w:val="SingleTxtG"/>
        <w:numPr>
          <w:ilvl w:val="0"/>
          <w:numId w:val="16"/>
        </w:numPr>
        <w:rPr>
          <w:rFonts w:ascii="Helvetica" w:hAnsi="Helvetica" w:cs="Helvetica"/>
          <w:sz w:val="24"/>
          <w:szCs w:val="24"/>
          <w:lang w:val="fr-FR"/>
        </w:rPr>
      </w:pPr>
      <w:r w:rsidRPr="00532CCC">
        <w:rPr>
          <w:rFonts w:ascii="Helvetica" w:hAnsi="Helvetica" w:cs="Helvetica"/>
          <w:sz w:val="24"/>
          <w:szCs w:val="24"/>
        </w:rPr>
        <w:t xml:space="preserve">Le lundi </w:t>
      </w:r>
      <w:r w:rsidRPr="00532CCC">
        <w:rPr>
          <w:rStyle w:val="lev"/>
          <w:rFonts w:ascii="Helvetica" w:hAnsi="Helvetica" w:cs="Helvetica"/>
          <w:sz w:val="24"/>
          <w:szCs w:val="24"/>
        </w:rPr>
        <w:t>5 août 2024</w:t>
      </w:r>
      <w:r w:rsidRPr="00532CCC">
        <w:rPr>
          <w:rFonts w:ascii="Helvetica" w:hAnsi="Helvetica" w:cs="Helvetica"/>
          <w:sz w:val="24"/>
          <w:szCs w:val="24"/>
        </w:rPr>
        <w:t xml:space="preserve">, à </w:t>
      </w:r>
      <w:r w:rsidRPr="00532CCC">
        <w:rPr>
          <w:rStyle w:val="lev"/>
          <w:rFonts w:ascii="Helvetica" w:hAnsi="Helvetica" w:cs="Helvetica"/>
          <w:sz w:val="24"/>
          <w:szCs w:val="24"/>
        </w:rPr>
        <w:t>18 h 33</w:t>
      </w:r>
      <w:r w:rsidR="00A804B8" w:rsidRPr="00532CCC">
        <w:rPr>
          <w:rFonts w:ascii="Helvetica" w:hAnsi="Helvetica" w:cs="Helvetica"/>
          <w:sz w:val="24"/>
          <w:szCs w:val="24"/>
        </w:rPr>
        <w:t>, l’A</w:t>
      </w:r>
      <w:r w:rsidRPr="00532CCC">
        <w:rPr>
          <w:rFonts w:ascii="Helvetica" w:hAnsi="Helvetica" w:cs="Helvetica"/>
          <w:sz w:val="24"/>
          <w:szCs w:val="24"/>
        </w:rPr>
        <w:t xml:space="preserve">bbé </w:t>
      </w:r>
      <w:r w:rsidR="00144F6B" w:rsidRPr="00532CCC">
        <w:rPr>
          <w:rStyle w:val="lev"/>
          <w:rFonts w:ascii="Helvetica" w:hAnsi="Helvetica" w:cs="Helvetica"/>
          <w:sz w:val="24"/>
          <w:szCs w:val="24"/>
        </w:rPr>
        <w:t>Madou</w:t>
      </w:r>
      <w:r w:rsidRPr="00532CCC">
        <w:rPr>
          <w:rStyle w:val="lev"/>
          <w:rFonts w:ascii="Helvetica" w:hAnsi="Helvetica" w:cs="Helvetica"/>
          <w:sz w:val="24"/>
          <w:szCs w:val="24"/>
        </w:rPr>
        <w:t xml:space="preserve"> </w:t>
      </w:r>
      <w:proofErr w:type="spellStart"/>
      <w:r w:rsidRPr="00532CCC">
        <w:rPr>
          <w:rStyle w:val="lev"/>
          <w:rFonts w:ascii="Helvetica" w:hAnsi="Helvetica" w:cs="Helvetica"/>
          <w:sz w:val="24"/>
          <w:szCs w:val="24"/>
        </w:rPr>
        <w:t>Bahana</w:t>
      </w:r>
      <w:proofErr w:type="spellEnd"/>
      <w:r w:rsidRPr="00532CCC">
        <w:rPr>
          <w:rStyle w:val="lev"/>
          <w:rFonts w:ascii="Helvetica" w:hAnsi="Helvetica" w:cs="Helvetica"/>
          <w:sz w:val="24"/>
          <w:szCs w:val="24"/>
        </w:rPr>
        <w:t xml:space="preserve"> Simon-Pierre</w:t>
      </w:r>
      <w:r w:rsidR="00A804B8" w:rsidRPr="00532CCC">
        <w:rPr>
          <w:rFonts w:ascii="Helvetica" w:hAnsi="Helvetica" w:cs="Helvetica"/>
          <w:sz w:val="24"/>
          <w:szCs w:val="24"/>
        </w:rPr>
        <w:t>, C</w:t>
      </w:r>
      <w:r w:rsidRPr="00532CCC">
        <w:rPr>
          <w:rFonts w:ascii="Helvetica" w:hAnsi="Helvetica" w:cs="Helvetica"/>
          <w:sz w:val="24"/>
          <w:szCs w:val="24"/>
        </w:rPr>
        <w:t xml:space="preserve">uré de la paroisse </w:t>
      </w:r>
      <w:r w:rsidRPr="00532CCC">
        <w:rPr>
          <w:rStyle w:val="lev"/>
          <w:rFonts w:ascii="Helvetica" w:hAnsi="Helvetica" w:cs="Helvetica"/>
          <w:sz w:val="24"/>
          <w:szCs w:val="24"/>
        </w:rPr>
        <w:t>Bienheureux Isidore Bakandja</w:t>
      </w:r>
      <w:r w:rsidR="00A804B8" w:rsidRPr="00532CCC">
        <w:rPr>
          <w:rFonts w:ascii="Helvetica" w:hAnsi="Helvetica" w:cs="Helvetica"/>
          <w:sz w:val="24"/>
          <w:szCs w:val="24"/>
        </w:rPr>
        <w:t xml:space="preserve"> de Walia Goré, a été dans </w:t>
      </w:r>
      <w:r w:rsidRPr="00532CCC">
        <w:rPr>
          <w:rFonts w:ascii="Helvetica" w:hAnsi="Helvetica" w:cs="Helvetica"/>
          <w:sz w:val="24"/>
          <w:szCs w:val="24"/>
        </w:rPr>
        <w:t xml:space="preserve">arrêté </w:t>
      </w:r>
      <w:r w:rsidR="00A804B8" w:rsidRPr="00532CCC">
        <w:rPr>
          <w:rFonts w:ascii="Helvetica" w:hAnsi="Helvetica" w:cs="Helvetica"/>
          <w:sz w:val="24"/>
          <w:szCs w:val="24"/>
        </w:rPr>
        <w:t xml:space="preserve">dans </w:t>
      </w:r>
      <w:r w:rsidRPr="00532CCC">
        <w:rPr>
          <w:rFonts w:ascii="Helvetica" w:hAnsi="Helvetica" w:cs="Helvetica"/>
          <w:sz w:val="24"/>
          <w:szCs w:val="24"/>
        </w:rPr>
        <w:t xml:space="preserve">des </w:t>
      </w:r>
      <w:r w:rsidR="00A804B8" w:rsidRPr="00532CCC">
        <w:rPr>
          <w:rFonts w:ascii="Helvetica" w:hAnsi="Helvetica" w:cs="Helvetica"/>
          <w:sz w:val="24"/>
          <w:szCs w:val="24"/>
        </w:rPr>
        <w:t xml:space="preserve">circonstances troublantes par </w:t>
      </w:r>
      <w:proofErr w:type="gramStart"/>
      <w:r w:rsidR="00A804B8" w:rsidRPr="00532CCC">
        <w:rPr>
          <w:rFonts w:ascii="Helvetica" w:hAnsi="Helvetica" w:cs="Helvetica"/>
          <w:sz w:val="24"/>
          <w:szCs w:val="24"/>
        </w:rPr>
        <w:t>des</w:t>
      </w:r>
      <w:r w:rsidRPr="00532CCC">
        <w:rPr>
          <w:rFonts w:ascii="Helvetica" w:hAnsi="Helvetica" w:cs="Helvetica"/>
          <w:sz w:val="24"/>
          <w:szCs w:val="24"/>
        </w:rPr>
        <w:t xml:space="preserve"> </w:t>
      </w:r>
      <w:r w:rsidR="00A804B8" w:rsidRPr="00532CCC">
        <w:rPr>
          <w:rFonts w:ascii="Helvetica" w:hAnsi="Helvetica" w:cs="Helvetica"/>
          <w:sz w:val="24"/>
          <w:szCs w:val="24"/>
        </w:rPr>
        <w:t xml:space="preserve"> </w:t>
      </w:r>
      <w:r w:rsidRPr="00532CCC">
        <w:rPr>
          <w:rFonts w:ascii="Helvetica" w:hAnsi="Helvetica" w:cs="Helvetica"/>
          <w:sz w:val="24"/>
          <w:szCs w:val="24"/>
        </w:rPr>
        <w:t>hommes</w:t>
      </w:r>
      <w:proofErr w:type="gramEnd"/>
      <w:r w:rsidRPr="00532CCC">
        <w:rPr>
          <w:rFonts w:ascii="Helvetica" w:hAnsi="Helvetica" w:cs="Helvetica"/>
          <w:sz w:val="24"/>
          <w:szCs w:val="24"/>
        </w:rPr>
        <w:t xml:space="preserve"> </w:t>
      </w:r>
      <w:r w:rsidR="00A804B8" w:rsidRPr="00532CCC">
        <w:rPr>
          <w:rFonts w:ascii="Helvetica" w:hAnsi="Helvetica" w:cs="Helvetica"/>
          <w:sz w:val="24"/>
          <w:szCs w:val="24"/>
        </w:rPr>
        <w:t xml:space="preserve">armés </w:t>
      </w:r>
      <w:r w:rsidRPr="00532CCC">
        <w:rPr>
          <w:rFonts w:ascii="Helvetica" w:hAnsi="Helvetica" w:cs="Helvetica"/>
          <w:sz w:val="24"/>
          <w:szCs w:val="24"/>
        </w:rPr>
        <w:t>non identifiés</w:t>
      </w:r>
      <w:r w:rsidR="00144F6B" w:rsidRPr="00532CCC">
        <w:rPr>
          <w:rFonts w:ascii="Helvetica" w:hAnsi="Helvetica" w:cs="Helvetica"/>
          <w:sz w:val="24"/>
          <w:szCs w:val="24"/>
        </w:rPr>
        <w:t>.</w:t>
      </w:r>
      <w:r w:rsidR="00A804B8" w:rsidRPr="00532CCC">
        <w:rPr>
          <w:rFonts w:ascii="Helvetica" w:hAnsi="Helvetica" w:cs="Helvetica"/>
          <w:sz w:val="24"/>
          <w:szCs w:val="24"/>
        </w:rPr>
        <w:t xml:space="preserve"> </w:t>
      </w:r>
    </w:p>
    <w:p w14:paraId="07157D03" w14:textId="77777777" w:rsidR="00072834" w:rsidRPr="00041651" w:rsidRDefault="00B02ED0" w:rsidP="00E82230">
      <w:pPr>
        <w:pStyle w:val="SingleTxtG"/>
        <w:numPr>
          <w:ilvl w:val="0"/>
          <w:numId w:val="4"/>
        </w:numPr>
        <w:rPr>
          <w:rFonts w:ascii="Helvetica" w:hAnsi="Helvetica" w:cs="Helvetica"/>
          <w:sz w:val="24"/>
          <w:szCs w:val="24"/>
          <w:lang w:val="fr-FR"/>
        </w:rPr>
      </w:pPr>
      <w:r w:rsidRPr="00041651">
        <w:rPr>
          <w:rFonts w:ascii="Helvetica" w:hAnsi="Helvetica" w:cs="Helvetica"/>
          <w:sz w:val="24"/>
          <w:szCs w:val="24"/>
          <w:lang w:val="fr-FR"/>
        </w:rPr>
        <w:t>Accès limité à l’assistance juridique</w:t>
      </w:r>
    </w:p>
    <w:p w14:paraId="5E698CDE" w14:textId="77777777" w:rsidR="008D2AF0" w:rsidRPr="00532CCC" w:rsidRDefault="00072834" w:rsidP="007D2B16">
      <w:pPr>
        <w:pStyle w:val="SingleTxtG"/>
        <w:ind w:left="0"/>
        <w:rPr>
          <w:rFonts w:ascii="Helvetica" w:hAnsi="Helvetica" w:cs="Helvetica"/>
          <w:sz w:val="24"/>
          <w:szCs w:val="24"/>
        </w:rPr>
      </w:pPr>
      <w:r w:rsidRPr="00532CCC">
        <w:rPr>
          <w:rFonts w:ascii="Helvetica" w:hAnsi="Helvetica" w:cs="Helvetica"/>
          <w:sz w:val="24"/>
          <w:szCs w:val="24"/>
        </w:rPr>
        <w:t xml:space="preserve">Le Tchad dispose d’un cadre juridique prévoyant l’aide juridique et l’assistance judiciaire pour les personnes démunies, mais </w:t>
      </w:r>
      <w:r w:rsidR="00F66C3C" w:rsidRPr="00532CCC">
        <w:rPr>
          <w:rFonts w:ascii="Helvetica" w:hAnsi="Helvetica" w:cs="Helvetica"/>
          <w:sz w:val="24"/>
          <w:szCs w:val="24"/>
        </w:rPr>
        <w:t>qui</w:t>
      </w:r>
      <w:r w:rsidRPr="00532CCC">
        <w:rPr>
          <w:rFonts w:ascii="Helvetica" w:hAnsi="Helvetica" w:cs="Helvetica"/>
          <w:sz w:val="24"/>
          <w:szCs w:val="24"/>
        </w:rPr>
        <w:t xml:space="preserve"> reste </w:t>
      </w:r>
      <w:r w:rsidR="00F66C3C" w:rsidRPr="00532CCC">
        <w:rPr>
          <w:rFonts w:ascii="Helvetica" w:hAnsi="Helvetica" w:cs="Helvetica"/>
          <w:sz w:val="24"/>
          <w:szCs w:val="24"/>
        </w:rPr>
        <w:t xml:space="preserve">inopérant. </w:t>
      </w:r>
      <w:r w:rsidR="00F66C3C" w:rsidRPr="00532CCC">
        <w:rPr>
          <w:rFonts w:ascii="Helvetica" w:hAnsi="Helvetica" w:cs="Helvetica"/>
          <w:sz w:val="24"/>
          <w:szCs w:val="24"/>
          <w:lang w:val="fr-BE"/>
        </w:rPr>
        <w:t>Dans le souci de créer un cadre légal sur l’Aide juridique et Assistance judicaire et de mettre en œuvre l’assistance judiciaire prévue à l’article 71 du Code de procédure civile, le Gouvernement a promulgué la loi n°021/PR/2019 régissant l’Aide juridique et Assistance judicaire le 15 avril 2019</w:t>
      </w:r>
      <w:r w:rsidR="00F66C3C" w:rsidRPr="00532CCC">
        <w:rPr>
          <w:rFonts w:ascii="Helvetica" w:hAnsi="Helvetica" w:cs="Helvetica"/>
          <w:sz w:val="24"/>
          <w:szCs w:val="24"/>
        </w:rPr>
        <w:t xml:space="preserve">. </w:t>
      </w:r>
    </w:p>
    <w:p w14:paraId="124E0402" w14:textId="77777777" w:rsidR="00072834" w:rsidRPr="00532CCC" w:rsidRDefault="00F66C3C" w:rsidP="007D2B16">
      <w:pPr>
        <w:pStyle w:val="SingleTxtG"/>
        <w:ind w:left="0"/>
        <w:rPr>
          <w:rFonts w:ascii="Helvetica" w:hAnsi="Helvetica" w:cs="Helvetica"/>
          <w:sz w:val="24"/>
          <w:szCs w:val="24"/>
        </w:rPr>
      </w:pPr>
      <w:r w:rsidRPr="00532CCC">
        <w:rPr>
          <w:rFonts w:ascii="Helvetica" w:hAnsi="Helvetica" w:cs="Helvetica"/>
          <w:sz w:val="24"/>
          <w:szCs w:val="24"/>
        </w:rPr>
        <w:t xml:space="preserve">Celle loi </w:t>
      </w:r>
      <w:r w:rsidR="00072834" w:rsidRPr="00532CCC">
        <w:rPr>
          <w:rFonts w:ascii="Helvetica" w:hAnsi="Helvetica" w:cs="Helvetica"/>
          <w:sz w:val="24"/>
          <w:szCs w:val="24"/>
        </w:rPr>
        <w:t xml:space="preserve">visait à garantir </w:t>
      </w:r>
      <w:r w:rsidRPr="00532CCC">
        <w:rPr>
          <w:rFonts w:ascii="Helvetica" w:hAnsi="Helvetica" w:cs="Helvetica"/>
          <w:sz w:val="24"/>
          <w:szCs w:val="24"/>
        </w:rPr>
        <w:t>l</w:t>
      </w:r>
      <w:r w:rsidR="00072834" w:rsidRPr="00532CCC">
        <w:rPr>
          <w:rFonts w:ascii="Helvetica" w:hAnsi="Helvetica" w:cs="Helvetica"/>
          <w:sz w:val="24"/>
          <w:szCs w:val="24"/>
        </w:rPr>
        <w:t>’accès de tous à la justice, notamment des indigents, des femmes, des enfants et des personnes vulnérables.</w:t>
      </w:r>
    </w:p>
    <w:p w14:paraId="55FC6EA8" w14:textId="77777777" w:rsidR="008D2AF0" w:rsidRPr="00532CCC" w:rsidRDefault="008D2AF0" w:rsidP="007D2B16">
      <w:pPr>
        <w:pStyle w:val="SingleTxtG"/>
        <w:ind w:left="0"/>
        <w:rPr>
          <w:rFonts w:ascii="Helvetica" w:hAnsi="Helvetica" w:cs="Helvetica"/>
          <w:sz w:val="24"/>
          <w:szCs w:val="24"/>
        </w:rPr>
      </w:pPr>
    </w:p>
    <w:p w14:paraId="502E0A22" w14:textId="77777777" w:rsidR="00904A8B" w:rsidRPr="00532CCC" w:rsidRDefault="00904A8B" w:rsidP="005D6838">
      <w:pPr>
        <w:pStyle w:val="SingleTxtG"/>
        <w:ind w:left="0"/>
        <w:rPr>
          <w:rFonts w:ascii="Helvetica" w:hAnsi="Helvetica" w:cs="Helvetica"/>
          <w:sz w:val="24"/>
          <w:szCs w:val="24"/>
          <w:lang w:val="fr-FR"/>
        </w:rPr>
      </w:pPr>
      <w:r w:rsidRPr="00041651">
        <w:rPr>
          <w:rFonts w:ascii="Helvetica" w:hAnsi="Helvetica" w:cs="Helvetica"/>
          <w:sz w:val="24"/>
          <w:szCs w:val="24"/>
          <w:lang w:val="fr-FR"/>
        </w:rPr>
        <w:t>Constat</w:t>
      </w:r>
      <w:r w:rsidR="00AF3FD3" w:rsidRPr="00041651">
        <w:rPr>
          <w:rFonts w:ascii="Helvetica" w:hAnsi="Helvetica" w:cs="Helvetica"/>
          <w:sz w:val="24"/>
          <w:szCs w:val="24"/>
          <w:lang w:val="fr-FR"/>
        </w:rPr>
        <w:t>s</w:t>
      </w:r>
      <w:r w:rsidRPr="00041651">
        <w:rPr>
          <w:rFonts w:ascii="Helvetica" w:hAnsi="Helvetica" w:cs="Helvetica"/>
          <w:sz w:val="24"/>
          <w:szCs w:val="24"/>
          <w:lang w:val="fr-FR"/>
        </w:rPr>
        <w:t xml:space="preserve"> :</w:t>
      </w:r>
      <w:r w:rsidRPr="00041651">
        <w:rPr>
          <w:rFonts w:ascii="Helvetica" w:hAnsi="Helvetica" w:cs="Helvetica"/>
          <w:sz w:val="24"/>
          <w:szCs w:val="24"/>
          <w:lang w:val="fr-FR"/>
        </w:rPr>
        <w:br/>
      </w:r>
      <w:r w:rsidR="00F66C3C" w:rsidRPr="00532CCC">
        <w:rPr>
          <w:rFonts w:ascii="Helvetica" w:hAnsi="Helvetica" w:cs="Helvetica"/>
          <w:sz w:val="24"/>
          <w:szCs w:val="24"/>
          <w:lang w:val="fr-FR"/>
        </w:rPr>
        <w:t>L’effectivité de l’aide juridique et l’assistance judiciaire reste conditionnée par la signature des textes d’application de la loi N°</w:t>
      </w:r>
      <w:r w:rsidR="00F66C3C" w:rsidRPr="00532CCC">
        <w:rPr>
          <w:rFonts w:ascii="Helvetica" w:hAnsi="Helvetica" w:cs="Helvetica"/>
          <w:sz w:val="24"/>
          <w:szCs w:val="24"/>
          <w:lang w:val="fr-BE"/>
        </w:rPr>
        <w:t>021/PR/2019</w:t>
      </w:r>
      <w:r w:rsidR="00F66C3C" w:rsidRPr="00532CCC">
        <w:rPr>
          <w:rFonts w:ascii="Helvetica" w:hAnsi="Helvetica" w:cs="Helvetica"/>
          <w:sz w:val="24"/>
          <w:szCs w:val="24"/>
          <w:lang w:val="fr-FR"/>
        </w:rPr>
        <w:t xml:space="preserve">, notamment le </w:t>
      </w:r>
      <w:proofErr w:type="gramStart"/>
      <w:r w:rsidR="00F66C3C" w:rsidRPr="00532CCC">
        <w:rPr>
          <w:rFonts w:ascii="Helvetica" w:hAnsi="Helvetica" w:cs="Helvetica"/>
          <w:sz w:val="24"/>
          <w:szCs w:val="24"/>
          <w:lang w:val="fr-FR"/>
        </w:rPr>
        <w:t>décret  portant</w:t>
      </w:r>
      <w:proofErr w:type="gramEnd"/>
      <w:r w:rsidR="00F66C3C" w:rsidRPr="00532CCC">
        <w:rPr>
          <w:rFonts w:ascii="Helvetica" w:hAnsi="Helvetica" w:cs="Helvetica"/>
          <w:sz w:val="24"/>
          <w:szCs w:val="24"/>
          <w:lang w:val="fr-FR"/>
        </w:rPr>
        <w:t xml:space="preserve"> composition, organisation et fonctionnement de la Commission Nationale de l’Aide Juridique et de l’Assistance Judiciaire et le décret fixant les conditions d’admission au bénéfice de l’aide juridique et l’assistance judiciaire et les modalités de financement. Mais malheureusement ces textes n’ont pas encore vu le jour privant de milliers des personnes à une justice.</w:t>
      </w:r>
    </w:p>
    <w:p w14:paraId="114791CC" w14:textId="77777777" w:rsidR="00993E13" w:rsidRPr="00532CCC" w:rsidRDefault="00F66C3C" w:rsidP="00993E13">
      <w:pPr>
        <w:pStyle w:val="SingleTxtG"/>
        <w:ind w:left="0"/>
        <w:rPr>
          <w:rFonts w:ascii="Helvetica" w:hAnsi="Helvetica" w:cs="Helvetica"/>
          <w:sz w:val="24"/>
          <w:szCs w:val="24"/>
          <w:lang w:val="fr-FR"/>
        </w:rPr>
      </w:pPr>
      <w:r w:rsidRPr="00532CCC">
        <w:rPr>
          <w:rFonts w:ascii="Helvetica" w:hAnsi="Helvetica" w:cs="Helvetica"/>
          <w:bCs/>
          <w:sz w:val="24"/>
          <w:szCs w:val="24"/>
          <w:lang w:val="fr-FR"/>
        </w:rPr>
        <w:t>A titre illustratif,</w:t>
      </w:r>
      <w:r w:rsidRPr="00532CCC">
        <w:rPr>
          <w:rFonts w:ascii="Helvetica" w:hAnsi="Helvetica" w:cs="Helvetica"/>
          <w:b/>
          <w:bCs/>
          <w:sz w:val="24"/>
          <w:szCs w:val="24"/>
          <w:lang w:val="fr-FR"/>
        </w:rPr>
        <w:t xml:space="preserve"> </w:t>
      </w:r>
      <w:r w:rsidRPr="00532CCC">
        <w:rPr>
          <w:rFonts w:ascii="Helvetica" w:hAnsi="Helvetica" w:cs="Helvetica"/>
          <w:sz w:val="24"/>
          <w:szCs w:val="24"/>
          <w:lang w:val="fr-FR"/>
        </w:rPr>
        <w:t>d</w:t>
      </w:r>
      <w:r w:rsidR="00904A8B" w:rsidRPr="00532CCC">
        <w:rPr>
          <w:rFonts w:ascii="Helvetica" w:hAnsi="Helvetica" w:cs="Helvetica"/>
          <w:sz w:val="24"/>
          <w:szCs w:val="24"/>
          <w:lang w:val="fr-FR"/>
        </w:rPr>
        <w:t xml:space="preserve">ans la province du Mayo-Kebbi Ouest, les personnes arrêtées ou détenues n’ont pratiquement </w:t>
      </w:r>
      <w:r w:rsidR="00AF3FD3" w:rsidRPr="00532CCC">
        <w:rPr>
          <w:rFonts w:ascii="Helvetica" w:hAnsi="Helvetica" w:cs="Helvetica"/>
          <w:sz w:val="24"/>
          <w:szCs w:val="24"/>
          <w:lang w:val="fr-FR"/>
        </w:rPr>
        <w:t xml:space="preserve">pas </w:t>
      </w:r>
      <w:r w:rsidR="005D6838" w:rsidRPr="00532CCC">
        <w:rPr>
          <w:rFonts w:ascii="Helvetica" w:hAnsi="Helvetica" w:cs="Helvetica"/>
          <w:sz w:val="24"/>
          <w:szCs w:val="24"/>
          <w:lang w:val="fr-FR"/>
        </w:rPr>
        <w:t xml:space="preserve">accès à un avocat au stade </w:t>
      </w:r>
      <w:r w:rsidR="00904A8B" w:rsidRPr="00532CCC">
        <w:rPr>
          <w:rFonts w:ascii="Helvetica" w:hAnsi="Helvetica" w:cs="Helvetica"/>
          <w:sz w:val="24"/>
          <w:szCs w:val="24"/>
          <w:lang w:val="fr-FR"/>
        </w:rPr>
        <w:t>de la détention préventive.</w:t>
      </w:r>
      <w:r w:rsidR="00993E13" w:rsidRPr="00532CCC">
        <w:rPr>
          <w:rFonts w:ascii="Helvetica" w:hAnsi="Helvetica" w:cs="Helvetica"/>
          <w:sz w:val="24"/>
          <w:szCs w:val="24"/>
          <w:lang w:val="fr-FR"/>
        </w:rPr>
        <w:t xml:space="preserve"> </w:t>
      </w:r>
    </w:p>
    <w:p w14:paraId="01B0F19D" w14:textId="77777777" w:rsidR="00904A8B" w:rsidRPr="00532CCC" w:rsidRDefault="00904A8B" w:rsidP="00993E13">
      <w:pPr>
        <w:pStyle w:val="SingleTxtG"/>
        <w:ind w:left="0"/>
        <w:rPr>
          <w:rFonts w:ascii="Helvetica" w:hAnsi="Helvetica" w:cs="Helvetica"/>
          <w:sz w:val="24"/>
          <w:szCs w:val="24"/>
          <w:lang w:val="fr-FR"/>
        </w:rPr>
      </w:pPr>
      <w:r w:rsidRPr="00532CCC">
        <w:rPr>
          <w:rFonts w:ascii="Helvetica" w:hAnsi="Helvetica" w:cs="Helvetica"/>
          <w:sz w:val="24"/>
          <w:szCs w:val="24"/>
          <w:lang w:val="fr-FR"/>
        </w:rPr>
        <w:t xml:space="preserve">Les centres d’écoute mis en place par des ONG comme Droit de l’Homme Sans Frontière (DHSF) assurent </w:t>
      </w:r>
      <w:r w:rsidR="00993E13" w:rsidRPr="00532CCC">
        <w:rPr>
          <w:rFonts w:ascii="Helvetica" w:hAnsi="Helvetica" w:cs="Helvetica"/>
          <w:sz w:val="24"/>
          <w:szCs w:val="24"/>
          <w:lang w:val="fr-FR"/>
        </w:rPr>
        <w:t>les rôles</w:t>
      </w:r>
      <w:r w:rsidRPr="00532CCC">
        <w:rPr>
          <w:rFonts w:ascii="Helvetica" w:hAnsi="Helvetica" w:cs="Helvetica"/>
          <w:sz w:val="24"/>
          <w:szCs w:val="24"/>
          <w:lang w:val="fr-FR"/>
        </w:rPr>
        <w:t xml:space="preserve"> d</w:t>
      </w:r>
      <w:r w:rsidR="00AF3FD3" w:rsidRPr="00532CCC">
        <w:rPr>
          <w:rFonts w:ascii="Helvetica" w:hAnsi="Helvetica" w:cs="Helvetica"/>
          <w:sz w:val="24"/>
          <w:szCs w:val="24"/>
          <w:lang w:val="fr-FR"/>
        </w:rPr>
        <w:t>’</w:t>
      </w:r>
      <w:r w:rsidRPr="00532CCC">
        <w:rPr>
          <w:rFonts w:ascii="Helvetica" w:hAnsi="Helvetica" w:cs="Helvetica"/>
          <w:sz w:val="24"/>
          <w:szCs w:val="24"/>
          <w:lang w:val="fr-FR"/>
        </w:rPr>
        <w:t>orienta</w:t>
      </w:r>
      <w:r w:rsidR="00AF3FD3" w:rsidRPr="00532CCC">
        <w:rPr>
          <w:rFonts w:ascii="Helvetica" w:hAnsi="Helvetica" w:cs="Helvetica"/>
          <w:sz w:val="24"/>
          <w:szCs w:val="24"/>
          <w:lang w:val="fr-FR"/>
        </w:rPr>
        <w:t>tions</w:t>
      </w:r>
      <w:r w:rsidR="00993E13" w:rsidRPr="00532CCC">
        <w:rPr>
          <w:rFonts w:ascii="Helvetica" w:hAnsi="Helvetica" w:cs="Helvetica"/>
          <w:sz w:val="24"/>
          <w:szCs w:val="24"/>
          <w:lang w:val="fr-FR"/>
        </w:rPr>
        <w:t xml:space="preserve"> et de conseils </w:t>
      </w:r>
      <w:r w:rsidR="00AF3FD3" w:rsidRPr="00532CCC">
        <w:rPr>
          <w:rFonts w:ascii="Helvetica" w:hAnsi="Helvetica" w:cs="Helvetica"/>
          <w:sz w:val="24"/>
          <w:szCs w:val="24"/>
          <w:lang w:val="fr-FR"/>
        </w:rPr>
        <w:t>d</w:t>
      </w:r>
      <w:r w:rsidR="00993E13" w:rsidRPr="00532CCC">
        <w:rPr>
          <w:rFonts w:ascii="Helvetica" w:hAnsi="Helvetica" w:cs="Helvetica"/>
          <w:sz w:val="24"/>
          <w:szCs w:val="24"/>
          <w:lang w:val="fr-FR"/>
        </w:rPr>
        <w:t xml:space="preserve">es victimes par </w:t>
      </w:r>
      <w:r w:rsidRPr="00532CCC">
        <w:rPr>
          <w:rFonts w:ascii="Helvetica" w:hAnsi="Helvetica" w:cs="Helvetica"/>
          <w:sz w:val="24"/>
          <w:szCs w:val="24"/>
          <w:lang w:val="fr-FR"/>
        </w:rPr>
        <w:t>des para-juristes bénévoles, faute d’un dispositif public effectif.</w:t>
      </w:r>
    </w:p>
    <w:p w14:paraId="7C31D7D8" w14:textId="77777777" w:rsidR="00904A8B" w:rsidRPr="00532CCC" w:rsidRDefault="00904A8B" w:rsidP="00904A8B">
      <w:pPr>
        <w:pStyle w:val="SingleTxtG"/>
        <w:ind w:left="0"/>
        <w:rPr>
          <w:rFonts w:ascii="Helvetica" w:hAnsi="Helvetica" w:cs="Helvetica"/>
          <w:b/>
          <w:bCs/>
          <w:sz w:val="24"/>
          <w:szCs w:val="24"/>
        </w:rPr>
      </w:pPr>
      <w:r w:rsidRPr="00532CCC">
        <w:rPr>
          <w:rFonts w:ascii="Helvetica" w:hAnsi="Helvetica" w:cs="Helvetica"/>
          <w:b/>
          <w:bCs/>
          <w:sz w:val="24"/>
          <w:szCs w:val="24"/>
        </w:rPr>
        <w:t>Absence de budget et de mécanisme de financement durable</w:t>
      </w:r>
    </w:p>
    <w:p w14:paraId="1F326213" w14:textId="77777777" w:rsidR="00904A8B" w:rsidRPr="00532CCC" w:rsidRDefault="00904A8B" w:rsidP="00904A8B">
      <w:pPr>
        <w:pStyle w:val="SingleTxtG"/>
        <w:ind w:left="0"/>
        <w:rPr>
          <w:rFonts w:ascii="Helvetica" w:hAnsi="Helvetica" w:cs="Helvetica"/>
          <w:sz w:val="24"/>
          <w:szCs w:val="24"/>
        </w:rPr>
      </w:pPr>
      <w:r w:rsidRPr="00532CCC">
        <w:rPr>
          <w:rFonts w:ascii="Helvetica" w:hAnsi="Helvetica" w:cs="Helvetica"/>
          <w:sz w:val="24"/>
          <w:szCs w:val="24"/>
        </w:rPr>
        <w:t>L’un des obstacles majeurs à l’opérationnalisation de la loi est l’absence d’allocation budgétaire suffisante.</w:t>
      </w:r>
    </w:p>
    <w:p w14:paraId="6AE92CF8" w14:textId="77777777" w:rsidR="00904A8B" w:rsidRPr="00532CCC" w:rsidRDefault="00904A8B" w:rsidP="00904A8B">
      <w:pPr>
        <w:pStyle w:val="SingleTxtG"/>
        <w:ind w:left="0"/>
        <w:rPr>
          <w:rFonts w:ascii="Helvetica" w:hAnsi="Helvetica" w:cs="Helvetica"/>
          <w:sz w:val="24"/>
          <w:szCs w:val="24"/>
        </w:rPr>
      </w:pPr>
      <w:r w:rsidRPr="00532CCC">
        <w:rPr>
          <w:rFonts w:ascii="Helvetica" w:hAnsi="Helvetica" w:cs="Helvetica"/>
          <w:b/>
          <w:bCs/>
          <w:sz w:val="24"/>
          <w:szCs w:val="24"/>
        </w:rPr>
        <w:t>Constat</w:t>
      </w:r>
      <w:r w:rsidR="00AF3FD3" w:rsidRPr="00532CCC">
        <w:rPr>
          <w:rFonts w:ascii="Helvetica" w:hAnsi="Helvetica" w:cs="Helvetica"/>
          <w:b/>
          <w:bCs/>
          <w:sz w:val="24"/>
          <w:szCs w:val="24"/>
        </w:rPr>
        <w:t>s</w:t>
      </w:r>
      <w:r w:rsidRPr="00532CCC">
        <w:rPr>
          <w:rFonts w:ascii="Helvetica" w:hAnsi="Helvetica" w:cs="Helvetica"/>
          <w:b/>
          <w:bCs/>
          <w:sz w:val="24"/>
          <w:szCs w:val="24"/>
        </w:rPr>
        <w:t xml:space="preserve"> :</w:t>
      </w:r>
    </w:p>
    <w:p w14:paraId="0E6F1D88" w14:textId="77777777" w:rsidR="00904A8B" w:rsidRPr="00532CCC" w:rsidRDefault="00904A8B" w:rsidP="00E82230">
      <w:pPr>
        <w:pStyle w:val="SingleTxtG"/>
        <w:numPr>
          <w:ilvl w:val="0"/>
          <w:numId w:val="20"/>
        </w:numPr>
        <w:rPr>
          <w:rFonts w:ascii="Helvetica" w:hAnsi="Helvetica" w:cs="Helvetica"/>
          <w:sz w:val="24"/>
          <w:szCs w:val="24"/>
        </w:rPr>
      </w:pPr>
      <w:r w:rsidRPr="00532CCC">
        <w:rPr>
          <w:rFonts w:ascii="Helvetica" w:hAnsi="Helvetica" w:cs="Helvetica"/>
          <w:sz w:val="24"/>
          <w:szCs w:val="24"/>
        </w:rPr>
        <w:t>Le budget du minis</w:t>
      </w:r>
      <w:r w:rsidR="00B03D87" w:rsidRPr="00532CCC">
        <w:rPr>
          <w:rFonts w:ascii="Helvetica" w:hAnsi="Helvetica" w:cs="Helvetica"/>
          <w:sz w:val="24"/>
          <w:szCs w:val="24"/>
        </w:rPr>
        <w:t>tère de la Justice est</w:t>
      </w:r>
      <w:r w:rsidRPr="00532CCC">
        <w:rPr>
          <w:rFonts w:ascii="Helvetica" w:hAnsi="Helvetica" w:cs="Helvetica"/>
          <w:sz w:val="24"/>
          <w:szCs w:val="24"/>
        </w:rPr>
        <w:t xml:space="preserve"> insuffisant pour financer le fonctionnement des juridictions, à plus forte raison pour soutenir les services gratuits d’aide juridique ;</w:t>
      </w:r>
    </w:p>
    <w:p w14:paraId="57CCB290" w14:textId="77777777" w:rsidR="00904A8B" w:rsidRPr="00532CCC" w:rsidRDefault="00904A8B" w:rsidP="00E82230">
      <w:pPr>
        <w:pStyle w:val="SingleTxtG"/>
        <w:numPr>
          <w:ilvl w:val="0"/>
          <w:numId w:val="20"/>
        </w:numPr>
        <w:rPr>
          <w:rFonts w:ascii="Helvetica" w:hAnsi="Helvetica" w:cs="Helvetica"/>
          <w:sz w:val="24"/>
          <w:szCs w:val="24"/>
        </w:rPr>
      </w:pPr>
      <w:r w:rsidRPr="00532CCC">
        <w:rPr>
          <w:rFonts w:ascii="Helvetica" w:hAnsi="Helvetica" w:cs="Helvetica"/>
          <w:sz w:val="24"/>
          <w:szCs w:val="24"/>
        </w:rPr>
        <w:t xml:space="preserve">Les Comités d’aide juridique censés coordonner les interventions n’ont jamais été </w:t>
      </w:r>
      <w:r w:rsidR="00341CDF" w:rsidRPr="00532CCC">
        <w:rPr>
          <w:rFonts w:ascii="Helvetica" w:hAnsi="Helvetica" w:cs="Helvetica"/>
          <w:sz w:val="24"/>
          <w:szCs w:val="24"/>
        </w:rPr>
        <w:t>installées</w:t>
      </w:r>
      <w:r w:rsidRPr="00532CCC">
        <w:rPr>
          <w:rFonts w:ascii="Helvetica" w:hAnsi="Helvetica" w:cs="Helvetica"/>
          <w:sz w:val="24"/>
          <w:szCs w:val="24"/>
        </w:rPr>
        <w:t xml:space="preserve"> dans plusieurs provinces (Lac, Kanem, </w:t>
      </w:r>
      <w:proofErr w:type="spellStart"/>
      <w:r w:rsidRPr="00532CCC">
        <w:rPr>
          <w:rFonts w:ascii="Helvetica" w:hAnsi="Helvetica" w:cs="Helvetica"/>
          <w:sz w:val="24"/>
          <w:szCs w:val="24"/>
        </w:rPr>
        <w:t>Guéra</w:t>
      </w:r>
      <w:proofErr w:type="spellEnd"/>
      <w:r w:rsidRPr="00532CCC">
        <w:rPr>
          <w:rFonts w:ascii="Helvetica" w:hAnsi="Helvetica" w:cs="Helvetica"/>
          <w:sz w:val="24"/>
          <w:szCs w:val="24"/>
        </w:rPr>
        <w:t>, Moyen-Chari, etc.).</w:t>
      </w:r>
    </w:p>
    <w:p w14:paraId="62EB1514" w14:textId="77777777" w:rsidR="00B02ED0" w:rsidRPr="00532CCC" w:rsidRDefault="00B02ED0" w:rsidP="00E82230">
      <w:pPr>
        <w:pStyle w:val="SingleTxtG"/>
        <w:numPr>
          <w:ilvl w:val="0"/>
          <w:numId w:val="17"/>
        </w:numPr>
        <w:rPr>
          <w:rFonts w:ascii="Helvetica" w:hAnsi="Helvetica" w:cs="Helvetica"/>
          <w:sz w:val="24"/>
          <w:szCs w:val="24"/>
          <w:lang w:val="fr-FR"/>
        </w:rPr>
      </w:pPr>
      <w:r w:rsidRPr="00532CCC">
        <w:rPr>
          <w:rFonts w:ascii="Helvetica" w:hAnsi="Helvetica" w:cs="Helvetica"/>
          <w:sz w:val="24"/>
          <w:szCs w:val="24"/>
          <w:lang w:val="fr-FR"/>
        </w:rPr>
        <w:t>La majorité des justiciables, notamment en milieu rural, n’ont pas accès à un avocat faute de moyens financiers.</w:t>
      </w:r>
    </w:p>
    <w:p w14:paraId="6F948724" w14:textId="77777777" w:rsidR="00B02ED0" w:rsidRPr="00532CCC" w:rsidRDefault="00B02ED0" w:rsidP="00E82230">
      <w:pPr>
        <w:pStyle w:val="SingleTxtG"/>
        <w:numPr>
          <w:ilvl w:val="0"/>
          <w:numId w:val="17"/>
        </w:numPr>
        <w:rPr>
          <w:rFonts w:ascii="Helvetica" w:hAnsi="Helvetica" w:cs="Helvetica"/>
          <w:sz w:val="24"/>
          <w:szCs w:val="24"/>
          <w:lang w:val="fr-FR"/>
        </w:rPr>
      </w:pPr>
      <w:r w:rsidRPr="00532CCC">
        <w:rPr>
          <w:rFonts w:ascii="Helvetica" w:hAnsi="Helvetica" w:cs="Helvetica"/>
          <w:sz w:val="24"/>
          <w:szCs w:val="24"/>
          <w:lang w:val="fr-FR"/>
        </w:rPr>
        <w:lastRenderedPageBreak/>
        <w:t>Le système d’aide juridique demeure embryonnaire et dépend souvent des ONG et programmes de coopération internationale.</w:t>
      </w:r>
    </w:p>
    <w:p w14:paraId="301158FB" w14:textId="77777777" w:rsidR="00B02ED0" w:rsidRPr="00041651" w:rsidRDefault="00B02ED0" w:rsidP="00E82230">
      <w:pPr>
        <w:pStyle w:val="SingleTxtG"/>
        <w:numPr>
          <w:ilvl w:val="0"/>
          <w:numId w:val="4"/>
        </w:numPr>
        <w:rPr>
          <w:rFonts w:ascii="Helvetica" w:hAnsi="Helvetica" w:cs="Helvetica"/>
          <w:sz w:val="24"/>
          <w:szCs w:val="24"/>
          <w:lang w:val="fr-FR"/>
        </w:rPr>
      </w:pPr>
      <w:r w:rsidRPr="00041651">
        <w:rPr>
          <w:rFonts w:ascii="Helvetica" w:hAnsi="Helvetica" w:cs="Helvetica"/>
          <w:sz w:val="24"/>
          <w:szCs w:val="24"/>
          <w:lang w:val="fr-FR"/>
        </w:rPr>
        <w:t>Lenteur et inégalité des procédures</w:t>
      </w:r>
    </w:p>
    <w:p w14:paraId="248F540D" w14:textId="77777777" w:rsidR="00B02ED0" w:rsidRPr="00532CCC" w:rsidRDefault="00B02ED0" w:rsidP="00E82230">
      <w:pPr>
        <w:pStyle w:val="SingleTxtG"/>
        <w:numPr>
          <w:ilvl w:val="0"/>
          <w:numId w:val="18"/>
        </w:numPr>
        <w:rPr>
          <w:rFonts w:ascii="Helvetica" w:hAnsi="Helvetica" w:cs="Helvetica"/>
          <w:sz w:val="24"/>
          <w:szCs w:val="24"/>
          <w:lang w:val="fr-FR"/>
        </w:rPr>
      </w:pPr>
      <w:r w:rsidRPr="00532CCC">
        <w:rPr>
          <w:rFonts w:ascii="Helvetica" w:hAnsi="Helvetica" w:cs="Helvetica"/>
          <w:sz w:val="24"/>
          <w:szCs w:val="24"/>
          <w:lang w:val="fr-FR"/>
        </w:rPr>
        <w:t>Les retards judiciaires sont fréquents, les audiences souvent reportées faute de juges ou de moyens logistiques</w:t>
      </w:r>
      <w:r w:rsidR="00237A81" w:rsidRPr="00532CCC">
        <w:rPr>
          <w:rFonts w:ascii="Helvetica" w:hAnsi="Helvetica" w:cs="Helvetica"/>
          <w:sz w:val="24"/>
          <w:szCs w:val="24"/>
          <w:lang w:val="fr-FR"/>
        </w:rPr>
        <w:t> ;</w:t>
      </w:r>
    </w:p>
    <w:p w14:paraId="29983969" w14:textId="77777777" w:rsidR="00B02ED0" w:rsidRPr="00532CCC" w:rsidRDefault="00B02ED0" w:rsidP="008D2AF0">
      <w:pPr>
        <w:pStyle w:val="SingleTxtG"/>
        <w:numPr>
          <w:ilvl w:val="0"/>
          <w:numId w:val="18"/>
        </w:numPr>
        <w:rPr>
          <w:rFonts w:ascii="Helvetica" w:hAnsi="Helvetica" w:cs="Helvetica"/>
          <w:sz w:val="24"/>
          <w:szCs w:val="24"/>
          <w:lang w:val="fr-FR"/>
        </w:rPr>
      </w:pPr>
      <w:r w:rsidRPr="00532CCC">
        <w:rPr>
          <w:rFonts w:ascii="Helvetica" w:hAnsi="Helvetica" w:cs="Helvetica"/>
          <w:sz w:val="24"/>
          <w:szCs w:val="24"/>
          <w:lang w:val="fr-FR"/>
        </w:rPr>
        <w:t>Les citoyens ordinaires peinent à obtenir justice, tandis que les personnes proches du pouvoir bénéficient de traitements privilégiés.</w:t>
      </w:r>
    </w:p>
    <w:p w14:paraId="4FDF3DF2" w14:textId="77777777" w:rsidR="00B02ED0" w:rsidRPr="00041651" w:rsidRDefault="007A7011" w:rsidP="00E82230">
      <w:pPr>
        <w:pStyle w:val="SingleTxtG"/>
        <w:numPr>
          <w:ilvl w:val="0"/>
          <w:numId w:val="3"/>
        </w:numPr>
        <w:rPr>
          <w:rFonts w:ascii="Helvetica" w:hAnsi="Helvetica" w:cs="Helvetica"/>
          <w:sz w:val="24"/>
          <w:szCs w:val="24"/>
          <w:lang w:val="fr-FR"/>
        </w:rPr>
      </w:pPr>
      <w:r w:rsidRPr="00041651">
        <w:rPr>
          <w:rFonts w:ascii="Helvetica" w:hAnsi="Helvetica" w:cs="Helvetica"/>
          <w:sz w:val="24"/>
          <w:szCs w:val="24"/>
          <w:lang w:val="fr-FR"/>
        </w:rPr>
        <w:t>Accès à la justice </w:t>
      </w:r>
    </w:p>
    <w:p w14:paraId="42584DB9" w14:textId="77777777" w:rsidR="00B02ED0" w:rsidRPr="00532CCC" w:rsidRDefault="007A7011" w:rsidP="00FD534A">
      <w:pPr>
        <w:pStyle w:val="SingleTxtG"/>
        <w:ind w:left="0"/>
        <w:rPr>
          <w:rFonts w:ascii="Helvetica" w:hAnsi="Helvetica" w:cs="Helvetica"/>
          <w:sz w:val="24"/>
          <w:szCs w:val="24"/>
        </w:rPr>
      </w:pPr>
      <w:r w:rsidRPr="00532CCC">
        <w:rPr>
          <w:rFonts w:ascii="Helvetica" w:hAnsi="Helvetica" w:cs="Helvetica"/>
          <w:sz w:val="24"/>
          <w:szCs w:val="24"/>
        </w:rPr>
        <w:t>Le Tchad dispose d’un cadre formel d’obligations internationales (ratification du PIDCP) et de certaines institutions nationales actives, mais la mise en œuvre effective reste entravée par des problèmes structurels : impunité, entraves aux enquêtes indépendantes, lois/amendements qui créent des obstacles (ex. loi d’amnistie de 2023), lacunes dans l’accès effectif aux services judiciaires (notamment en provinces), et limitations de libertés publiques qui fragilisent les garanties procédurales.</w:t>
      </w:r>
    </w:p>
    <w:p w14:paraId="50AA7FC2" w14:textId="77777777" w:rsidR="00D54E4D" w:rsidRPr="00532CCC" w:rsidRDefault="00D54E4D" w:rsidP="00D54E4D">
      <w:pPr>
        <w:pStyle w:val="SingleTxtG"/>
        <w:ind w:left="0"/>
        <w:rPr>
          <w:rFonts w:ascii="Helvetica" w:hAnsi="Helvetica" w:cs="Helvetica"/>
          <w:sz w:val="24"/>
          <w:szCs w:val="24"/>
          <w:lang w:val="fr-FR"/>
        </w:rPr>
      </w:pPr>
      <w:r w:rsidRPr="00532CCC">
        <w:rPr>
          <w:rFonts w:ascii="Helvetica" w:hAnsi="Helvetica" w:cs="Helvetica"/>
          <w:sz w:val="24"/>
          <w:szCs w:val="24"/>
          <w:lang w:val="fr-FR"/>
        </w:rPr>
        <w:t>La justice tchadienne est fréquemment utilisée pour neutraliser les opposants, journalistes ou défenseurs des droits humains.</w:t>
      </w:r>
      <w:r w:rsidRPr="00532CCC">
        <w:rPr>
          <w:rFonts w:ascii="Helvetica" w:hAnsi="Helvetica" w:cs="Helvetica"/>
          <w:sz w:val="24"/>
          <w:szCs w:val="24"/>
          <w:lang w:val="fr-FR"/>
        </w:rPr>
        <w:br/>
        <w:t>Les dossiers à caractère politique sont souvent instruit selon les orientations de l’exécutif, avec une absence flagrante d’indépendance procédurale.</w:t>
      </w:r>
    </w:p>
    <w:p w14:paraId="37F40F3E" w14:textId="77777777" w:rsidR="00D54E4D" w:rsidRPr="00532CCC" w:rsidRDefault="00D54E4D" w:rsidP="00D54E4D">
      <w:pPr>
        <w:pStyle w:val="SingleTxtG"/>
        <w:ind w:left="0"/>
        <w:rPr>
          <w:rFonts w:ascii="Helvetica" w:hAnsi="Helvetica" w:cs="Helvetica"/>
          <w:sz w:val="24"/>
          <w:szCs w:val="24"/>
          <w:lang w:val="fr-FR"/>
        </w:rPr>
      </w:pPr>
      <w:r w:rsidRPr="00532CCC">
        <w:rPr>
          <w:rFonts w:ascii="Helvetica" w:hAnsi="Helvetica" w:cs="Helvetica"/>
          <w:b/>
          <w:bCs/>
          <w:sz w:val="24"/>
          <w:szCs w:val="24"/>
          <w:lang w:val="fr-FR"/>
        </w:rPr>
        <w:t>Exemples :</w:t>
      </w:r>
    </w:p>
    <w:p w14:paraId="28F9883B" w14:textId="77777777" w:rsidR="00D54E4D" w:rsidRPr="00532CCC" w:rsidRDefault="00D54E4D" w:rsidP="00E82230">
      <w:pPr>
        <w:pStyle w:val="SingleTxtG"/>
        <w:numPr>
          <w:ilvl w:val="0"/>
          <w:numId w:val="19"/>
        </w:numPr>
        <w:ind w:right="567"/>
        <w:rPr>
          <w:rFonts w:ascii="Helvetica" w:hAnsi="Helvetica" w:cs="Helvetica"/>
          <w:sz w:val="24"/>
          <w:szCs w:val="24"/>
          <w:lang w:val="fr-FR"/>
        </w:rPr>
      </w:pPr>
      <w:r w:rsidRPr="00532CCC">
        <w:rPr>
          <w:rFonts w:ascii="Helvetica" w:hAnsi="Helvetica" w:cs="Helvetica"/>
          <w:sz w:val="24"/>
          <w:szCs w:val="24"/>
          <w:lang w:val="fr-FR"/>
        </w:rPr>
        <w:t>Manifestations du 20 octobre 2022 :</w:t>
      </w:r>
      <w:r w:rsidR="00B03D87" w:rsidRPr="00532CCC">
        <w:rPr>
          <w:rFonts w:ascii="Helvetica" w:hAnsi="Helvetica" w:cs="Helvetica"/>
          <w:sz w:val="24"/>
          <w:szCs w:val="24"/>
          <w:lang w:val="fr-FR"/>
        </w:rPr>
        <w:t xml:space="preserve"> </w:t>
      </w:r>
      <w:r w:rsidRPr="00532CCC">
        <w:rPr>
          <w:rFonts w:ascii="Helvetica" w:hAnsi="Helvetica" w:cs="Helvetica"/>
          <w:sz w:val="24"/>
          <w:szCs w:val="24"/>
          <w:lang w:val="fr-FR"/>
        </w:rPr>
        <w:t xml:space="preserve">plus de 600 personnes ont été </w:t>
      </w:r>
      <w:r w:rsidR="00B03D87" w:rsidRPr="00532CCC">
        <w:rPr>
          <w:rFonts w:ascii="Helvetica" w:hAnsi="Helvetica" w:cs="Helvetica"/>
          <w:sz w:val="24"/>
          <w:szCs w:val="24"/>
          <w:lang w:val="fr-FR"/>
        </w:rPr>
        <w:t xml:space="preserve">arrêtées et jugées de manière expéditive </w:t>
      </w:r>
      <w:r w:rsidRPr="00532CCC">
        <w:rPr>
          <w:rFonts w:ascii="Helvetica" w:hAnsi="Helvetica" w:cs="Helvetica"/>
          <w:sz w:val="24"/>
          <w:szCs w:val="24"/>
          <w:lang w:val="fr-FR"/>
        </w:rPr>
        <w:t>dans des procès collectifs à Koro Toro, sans avoca</w:t>
      </w:r>
      <w:r w:rsidR="00B03D87" w:rsidRPr="00532CCC">
        <w:rPr>
          <w:rFonts w:ascii="Helvetica" w:hAnsi="Helvetica" w:cs="Helvetica"/>
          <w:sz w:val="24"/>
          <w:szCs w:val="24"/>
          <w:lang w:val="fr-FR"/>
        </w:rPr>
        <w:t>ts ni observateurs indépendants.</w:t>
      </w:r>
    </w:p>
    <w:p w14:paraId="07EBF696" w14:textId="1FE0D39C" w:rsidR="00D54E4D" w:rsidRPr="00532CCC" w:rsidRDefault="00D54E4D" w:rsidP="00E82230">
      <w:pPr>
        <w:pStyle w:val="SingleTxtG"/>
        <w:numPr>
          <w:ilvl w:val="0"/>
          <w:numId w:val="19"/>
        </w:numPr>
        <w:ind w:right="567"/>
        <w:rPr>
          <w:rFonts w:ascii="Helvetica" w:hAnsi="Helvetica" w:cs="Helvetica"/>
          <w:sz w:val="24"/>
          <w:szCs w:val="24"/>
          <w:lang w:val="fr-FR"/>
        </w:rPr>
      </w:pPr>
      <w:r w:rsidRPr="00532CCC">
        <w:rPr>
          <w:rFonts w:ascii="Helvetica" w:hAnsi="Helvetica" w:cs="Helvetica"/>
          <w:sz w:val="24"/>
          <w:szCs w:val="24"/>
          <w:lang w:val="fr-FR"/>
        </w:rPr>
        <w:t>En mars 2025, les jour</w:t>
      </w:r>
      <w:r w:rsidR="00B03D87" w:rsidRPr="00532CCC">
        <w:rPr>
          <w:rFonts w:ascii="Helvetica" w:hAnsi="Helvetica" w:cs="Helvetica"/>
          <w:sz w:val="24"/>
          <w:szCs w:val="24"/>
          <w:lang w:val="fr-FR"/>
        </w:rPr>
        <w:t xml:space="preserve">nalistes Mahamat Saleh </w:t>
      </w:r>
      <w:r w:rsidR="00CA067D" w:rsidRPr="00532CCC">
        <w:rPr>
          <w:rFonts w:ascii="Helvetica" w:hAnsi="Helvetica" w:cs="Helvetica"/>
          <w:sz w:val="24"/>
          <w:szCs w:val="24"/>
          <w:lang w:val="fr-FR"/>
        </w:rPr>
        <w:t>Hissein de</w:t>
      </w:r>
      <w:r w:rsidR="00B03D87" w:rsidRPr="00532CCC">
        <w:rPr>
          <w:rFonts w:ascii="Helvetica" w:hAnsi="Helvetica" w:cs="Helvetica"/>
          <w:sz w:val="24"/>
          <w:szCs w:val="24"/>
          <w:lang w:val="fr-FR"/>
        </w:rPr>
        <w:t xml:space="preserve"> la Télé Tchad </w:t>
      </w:r>
      <w:r w:rsidRPr="00532CCC">
        <w:rPr>
          <w:rFonts w:ascii="Helvetica" w:hAnsi="Helvetica" w:cs="Helvetica"/>
          <w:sz w:val="24"/>
          <w:szCs w:val="24"/>
          <w:lang w:val="fr-FR"/>
        </w:rPr>
        <w:t xml:space="preserve">et </w:t>
      </w:r>
      <w:proofErr w:type="spellStart"/>
      <w:r w:rsidR="00B03D87" w:rsidRPr="00532CCC">
        <w:rPr>
          <w:rFonts w:ascii="Helvetica" w:hAnsi="Helvetica" w:cs="Helvetica"/>
          <w:sz w:val="24"/>
          <w:szCs w:val="24"/>
          <w:lang w:val="fr-FR"/>
        </w:rPr>
        <w:t>Monodji</w:t>
      </w:r>
      <w:proofErr w:type="spellEnd"/>
      <w:r w:rsidR="00B03D87" w:rsidRPr="00532CCC">
        <w:rPr>
          <w:rFonts w:ascii="Helvetica" w:hAnsi="Helvetica" w:cs="Helvetica"/>
          <w:sz w:val="24"/>
          <w:szCs w:val="24"/>
          <w:lang w:val="fr-FR"/>
        </w:rPr>
        <w:t xml:space="preserve"> Olivier, Directeur de Publication </w:t>
      </w:r>
      <w:r w:rsidR="00351D58" w:rsidRPr="00532CCC">
        <w:rPr>
          <w:rFonts w:ascii="Helvetica" w:hAnsi="Helvetica" w:cs="Helvetica"/>
          <w:sz w:val="24"/>
          <w:szCs w:val="24"/>
          <w:lang w:val="fr-FR"/>
        </w:rPr>
        <w:t>du Journal Le Pays</w:t>
      </w:r>
      <w:r w:rsidR="00B03D87" w:rsidRPr="00532CCC">
        <w:rPr>
          <w:rFonts w:ascii="Helvetica" w:hAnsi="Helvetica" w:cs="Helvetica"/>
          <w:sz w:val="24"/>
          <w:szCs w:val="24"/>
          <w:lang w:val="fr-FR"/>
        </w:rPr>
        <w:t xml:space="preserve"> </w:t>
      </w:r>
      <w:r w:rsidRPr="00532CCC">
        <w:rPr>
          <w:rFonts w:ascii="Helvetica" w:hAnsi="Helvetica" w:cs="Helvetica"/>
          <w:sz w:val="24"/>
          <w:szCs w:val="24"/>
          <w:lang w:val="fr-FR"/>
        </w:rPr>
        <w:t>ont été arrêtés et poursuivis après avoir couvert des sujets sur la gouvernance et les élections. Ces arrestations ont été perçues comme une instrumentalisation du parquet, organe directement so</w:t>
      </w:r>
      <w:r w:rsidR="00B03D87" w:rsidRPr="00532CCC">
        <w:rPr>
          <w:rFonts w:ascii="Helvetica" w:hAnsi="Helvetica" w:cs="Helvetica"/>
          <w:sz w:val="24"/>
          <w:szCs w:val="24"/>
          <w:lang w:val="fr-FR"/>
        </w:rPr>
        <w:t>umis au ministre de la Justice.</w:t>
      </w:r>
    </w:p>
    <w:p w14:paraId="025F7FFC" w14:textId="77777777" w:rsidR="00D54E4D" w:rsidRPr="00532CCC" w:rsidRDefault="00D54E4D" w:rsidP="00E82230">
      <w:pPr>
        <w:pStyle w:val="SingleTxtG"/>
        <w:numPr>
          <w:ilvl w:val="0"/>
          <w:numId w:val="19"/>
        </w:numPr>
        <w:ind w:right="567"/>
        <w:rPr>
          <w:rFonts w:ascii="Helvetica" w:hAnsi="Helvetica" w:cs="Helvetica"/>
          <w:sz w:val="24"/>
          <w:szCs w:val="24"/>
          <w:lang w:val="fr-FR"/>
        </w:rPr>
      </w:pPr>
      <w:r w:rsidRPr="00532CCC">
        <w:rPr>
          <w:rFonts w:ascii="Helvetica" w:hAnsi="Helvetica" w:cs="Helvetica"/>
          <w:sz w:val="24"/>
          <w:szCs w:val="24"/>
          <w:lang w:val="fr-FR"/>
        </w:rPr>
        <w:t>Les poursuites répétées contre des opposants politiques, notamment des membres du parti Les Transformateurs, se font souvent sur instruction du mi</w:t>
      </w:r>
      <w:r w:rsidR="00B03D87" w:rsidRPr="00532CCC">
        <w:rPr>
          <w:rFonts w:ascii="Helvetica" w:hAnsi="Helvetica" w:cs="Helvetica"/>
          <w:sz w:val="24"/>
          <w:szCs w:val="24"/>
          <w:lang w:val="fr-FR"/>
        </w:rPr>
        <w:t>nistère de la Sécurité publique.</w:t>
      </w:r>
    </w:p>
    <w:p w14:paraId="24BD8F76" w14:textId="77777777" w:rsidR="00D54E4D" w:rsidRPr="00532CCC" w:rsidRDefault="007A7011" w:rsidP="00E82230">
      <w:pPr>
        <w:pStyle w:val="SingleTxtG"/>
        <w:numPr>
          <w:ilvl w:val="0"/>
          <w:numId w:val="19"/>
        </w:numPr>
        <w:ind w:right="567"/>
        <w:rPr>
          <w:rFonts w:ascii="Helvetica" w:hAnsi="Helvetica" w:cs="Helvetica"/>
          <w:sz w:val="24"/>
          <w:szCs w:val="24"/>
          <w:lang w:val="fr-FR"/>
        </w:rPr>
      </w:pPr>
      <w:r w:rsidRPr="00532CCC">
        <w:rPr>
          <w:rFonts w:ascii="Helvetica" w:hAnsi="Helvetica" w:cs="Helvetica"/>
          <w:sz w:val="24"/>
          <w:szCs w:val="24"/>
        </w:rPr>
        <w:t>Impunité et amnistie</w:t>
      </w:r>
      <w:r w:rsidR="00154509" w:rsidRPr="00532CCC">
        <w:rPr>
          <w:rFonts w:ascii="Helvetica" w:hAnsi="Helvetica" w:cs="Helvetica"/>
          <w:sz w:val="24"/>
          <w:szCs w:val="24"/>
        </w:rPr>
        <w:t xml:space="preserve"> : </w:t>
      </w:r>
      <w:r w:rsidRPr="00532CCC">
        <w:rPr>
          <w:rFonts w:ascii="Helvetica" w:hAnsi="Helvetica" w:cs="Helvetica"/>
          <w:sz w:val="24"/>
          <w:szCs w:val="24"/>
        </w:rPr>
        <w:t xml:space="preserve">L’adoption d’une loi d’amnistie fin 2023 </w:t>
      </w:r>
      <w:r w:rsidR="00154509" w:rsidRPr="00532CCC">
        <w:rPr>
          <w:rFonts w:ascii="Helvetica" w:hAnsi="Helvetica" w:cs="Helvetica"/>
          <w:sz w:val="24"/>
          <w:szCs w:val="24"/>
        </w:rPr>
        <w:t>a</w:t>
      </w:r>
      <w:r w:rsidRPr="00532CCC">
        <w:rPr>
          <w:rFonts w:ascii="Helvetica" w:hAnsi="Helvetica" w:cs="Helvetica"/>
          <w:sz w:val="24"/>
          <w:szCs w:val="24"/>
        </w:rPr>
        <w:t xml:space="preserve"> priv</w:t>
      </w:r>
      <w:r w:rsidR="00154509" w:rsidRPr="00532CCC">
        <w:rPr>
          <w:rFonts w:ascii="Helvetica" w:hAnsi="Helvetica" w:cs="Helvetica"/>
          <w:sz w:val="24"/>
          <w:szCs w:val="24"/>
        </w:rPr>
        <w:t>é</w:t>
      </w:r>
      <w:r w:rsidRPr="00532CCC">
        <w:rPr>
          <w:rFonts w:ascii="Helvetica" w:hAnsi="Helvetica" w:cs="Helvetica"/>
          <w:sz w:val="24"/>
          <w:szCs w:val="24"/>
        </w:rPr>
        <w:t xml:space="preserve"> les victimes du droit à la justic</w:t>
      </w:r>
      <w:r w:rsidR="0044547F" w:rsidRPr="00532CCC">
        <w:rPr>
          <w:rFonts w:ascii="Helvetica" w:hAnsi="Helvetica" w:cs="Helvetica"/>
          <w:sz w:val="24"/>
          <w:szCs w:val="24"/>
        </w:rPr>
        <w:t xml:space="preserve">e </w:t>
      </w:r>
      <w:r w:rsidR="00FD534A" w:rsidRPr="00532CCC">
        <w:rPr>
          <w:rFonts w:ascii="Helvetica" w:hAnsi="Helvetica" w:cs="Helvetica"/>
          <w:sz w:val="24"/>
          <w:szCs w:val="24"/>
        </w:rPr>
        <w:t>notamment les victimes des évènements du 20 octobre 2022</w:t>
      </w:r>
      <w:r w:rsidR="0044547F" w:rsidRPr="00532CCC">
        <w:rPr>
          <w:rFonts w:ascii="Helvetica" w:hAnsi="Helvetica" w:cs="Helvetica"/>
          <w:sz w:val="24"/>
          <w:szCs w:val="24"/>
        </w:rPr>
        <w:t xml:space="preserve">. Cette situation favorise </w:t>
      </w:r>
      <w:r w:rsidRPr="00532CCC">
        <w:rPr>
          <w:rFonts w:ascii="Helvetica" w:hAnsi="Helvetica" w:cs="Helvetica"/>
          <w:sz w:val="24"/>
          <w:szCs w:val="24"/>
        </w:rPr>
        <w:t xml:space="preserve">l’impunité des </w:t>
      </w:r>
      <w:r w:rsidR="0044547F" w:rsidRPr="00532CCC">
        <w:rPr>
          <w:rFonts w:ascii="Helvetica" w:hAnsi="Helvetica" w:cs="Helvetica"/>
          <w:sz w:val="24"/>
          <w:szCs w:val="24"/>
        </w:rPr>
        <w:t>auteurs</w:t>
      </w:r>
      <w:r w:rsidRPr="00532CCC">
        <w:rPr>
          <w:rFonts w:ascii="Helvetica" w:hAnsi="Helvetica" w:cs="Helvetica"/>
          <w:sz w:val="24"/>
          <w:szCs w:val="24"/>
        </w:rPr>
        <w:t xml:space="preserve"> </w:t>
      </w:r>
      <w:r w:rsidR="0044547F" w:rsidRPr="00532CCC">
        <w:rPr>
          <w:rFonts w:ascii="Helvetica" w:hAnsi="Helvetica" w:cs="Helvetica"/>
          <w:sz w:val="24"/>
          <w:szCs w:val="24"/>
        </w:rPr>
        <w:t>des violations des droits</w:t>
      </w:r>
      <w:r w:rsidRPr="00532CCC">
        <w:rPr>
          <w:rFonts w:ascii="Helvetica" w:hAnsi="Helvetica" w:cs="Helvetica"/>
          <w:sz w:val="24"/>
          <w:szCs w:val="24"/>
        </w:rPr>
        <w:t xml:space="preserve">. </w:t>
      </w:r>
    </w:p>
    <w:p w14:paraId="17355C17" w14:textId="77777777" w:rsidR="00646608" w:rsidRPr="00532CCC" w:rsidRDefault="007A7011" w:rsidP="008D2AF0">
      <w:pPr>
        <w:pStyle w:val="SingleTxtG"/>
        <w:numPr>
          <w:ilvl w:val="0"/>
          <w:numId w:val="19"/>
        </w:numPr>
        <w:ind w:right="567"/>
        <w:rPr>
          <w:rFonts w:ascii="Helvetica" w:hAnsi="Helvetica" w:cs="Helvetica"/>
          <w:sz w:val="24"/>
          <w:szCs w:val="24"/>
          <w:lang w:val="fr-FR"/>
        </w:rPr>
      </w:pPr>
      <w:r w:rsidRPr="00532CCC">
        <w:rPr>
          <w:rFonts w:ascii="Helvetica" w:hAnsi="Helvetica" w:cs="Helvetica"/>
          <w:sz w:val="24"/>
          <w:szCs w:val="24"/>
        </w:rPr>
        <w:t xml:space="preserve">Enquêtes indépendantes et redevabilité </w:t>
      </w:r>
      <w:r w:rsidR="00154509" w:rsidRPr="00532CCC">
        <w:rPr>
          <w:rFonts w:ascii="Helvetica" w:hAnsi="Helvetica" w:cs="Helvetica"/>
          <w:sz w:val="24"/>
          <w:szCs w:val="24"/>
        </w:rPr>
        <w:t>insuffisantes.</w:t>
      </w:r>
      <w:r w:rsidRPr="00532CCC">
        <w:rPr>
          <w:rFonts w:ascii="Helvetica" w:hAnsi="Helvetica" w:cs="Helvetica"/>
          <w:sz w:val="24"/>
          <w:szCs w:val="24"/>
        </w:rPr>
        <w:t xml:space="preserve"> Les enquêtes sur </w:t>
      </w:r>
      <w:r w:rsidR="00351D58" w:rsidRPr="00532CCC">
        <w:rPr>
          <w:rFonts w:ascii="Helvetica" w:hAnsi="Helvetica" w:cs="Helvetica"/>
          <w:sz w:val="24"/>
          <w:szCs w:val="24"/>
        </w:rPr>
        <w:t xml:space="preserve">les </w:t>
      </w:r>
      <w:r w:rsidRPr="00532CCC">
        <w:rPr>
          <w:rFonts w:ascii="Helvetica" w:hAnsi="Helvetica" w:cs="Helvetica"/>
          <w:sz w:val="24"/>
          <w:szCs w:val="24"/>
        </w:rPr>
        <w:t>violences liées aux manife</w:t>
      </w:r>
      <w:r w:rsidR="006E7FFA" w:rsidRPr="00532CCC">
        <w:rPr>
          <w:rFonts w:ascii="Helvetica" w:hAnsi="Helvetica" w:cs="Helvetica"/>
          <w:sz w:val="24"/>
          <w:szCs w:val="24"/>
        </w:rPr>
        <w:t>stations (octobre 2022</w:t>
      </w:r>
      <w:r w:rsidRPr="00532CCC">
        <w:rPr>
          <w:rFonts w:ascii="Helvetica" w:hAnsi="Helvetica" w:cs="Helvetica"/>
          <w:sz w:val="24"/>
          <w:szCs w:val="24"/>
        </w:rPr>
        <w:t xml:space="preserve">) n’ont été </w:t>
      </w:r>
      <w:r w:rsidR="00351D58" w:rsidRPr="00532CCC">
        <w:rPr>
          <w:rFonts w:ascii="Helvetica" w:hAnsi="Helvetica" w:cs="Helvetica"/>
          <w:sz w:val="24"/>
          <w:szCs w:val="24"/>
        </w:rPr>
        <w:t xml:space="preserve">ni </w:t>
      </w:r>
      <w:r w:rsidRPr="00532CCC">
        <w:rPr>
          <w:rFonts w:ascii="Helvetica" w:hAnsi="Helvetica" w:cs="Helvetica"/>
          <w:sz w:val="24"/>
          <w:szCs w:val="24"/>
        </w:rPr>
        <w:t xml:space="preserve">promptes, </w:t>
      </w:r>
      <w:r w:rsidR="00351D58" w:rsidRPr="00532CCC">
        <w:rPr>
          <w:rFonts w:ascii="Helvetica" w:hAnsi="Helvetica" w:cs="Helvetica"/>
          <w:sz w:val="24"/>
          <w:szCs w:val="24"/>
        </w:rPr>
        <w:t xml:space="preserve">ni </w:t>
      </w:r>
      <w:r w:rsidRPr="00532CCC">
        <w:rPr>
          <w:rFonts w:ascii="Helvetica" w:hAnsi="Helvetica" w:cs="Helvetica"/>
          <w:sz w:val="24"/>
          <w:szCs w:val="24"/>
        </w:rPr>
        <w:t>indépendantes</w:t>
      </w:r>
      <w:r w:rsidR="00351D58" w:rsidRPr="00532CCC">
        <w:rPr>
          <w:rFonts w:ascii="Helvetica" w:hAnsi="Helvetica" w:cs="Helvetica"/>
          <w:sz w:val="24"/>
          <w:szCs w:val="24"/>
        </w:rPr>
        <w:t xml:space="preserve"> et</w:t>
      </w:r>
      <w:r w:rsidRPr="00532CCC">
        <w:rPr>
          <w:rFonts w:ascii="Helvetica" w:hAnsi="Helvetica" w:cs="Helvetica"/>
          <w:sz w:val="24"/>
          <w:szCs w:val="24"/>
        </w:rPr>
        <w:t xml:space="preserve"> ni </w:t>
      </w:r>
      <w:r w:rsidR="006E7FFA" w:rsidRPr="00532CCC">
        <w:rPr>
          <w:rFonts w:ascii="Helvetica" w:hAnsi="Helvetica" w:cs="Helvetica"/>
          <w:sz w:val="24"/>
          <w:szCs w:val="24"/>
        </w:rPr>
        <w:t xml:space="preserve">effectives au point où les </w:t>
      </w:r>
      <w:r w:rsidRPr="00532CCC">
        <w:rPr>
          <w:rFonts w:ascii="Helvetica" w:hAnsi="Helvetica" w:cs="Helvetica"/>
          <w:sz w:val="24"/>
          <w:szCs w:val="24"/>
        </w:rPr>
        <w:t xml:space="preserve">victimes et </w:t>
      </w:r>
      <w:r w:rsidR="006E7FFA" w:rsidRPr="00532CCC">
        <w:rPr>
          <w:rFonts w:ascii="Helvetica" w:hAnsi="Helvetica" w:cs="Helvetica"/>
          <w:sz w:val="24"/>
          <w:szCs w:val="24"/>
        </w:rPr>
        <w:t xml:space="preserve">les </w:t>
      </w:r>
      <w:r w:rsidRPr="00532CCC">
        <w:rPr>
          <w:rFonts w:ascii="Helvetica" w:hAnsi="Helvetica" w:cs="Helvetica"/>
          <w:sz w:val="24"/>
          <w:szCs w:val="24"/>
        </w:rPr>
        <w:t>familles restent en attente de réparation et de poursuites</w:t>
      </w:r>
      <w:r w:rsidR="006E7FFA" w:rsidRPr="00532CCC">
        <w:rPr>
          <w:rFonts w:ascii="Helvetica" w:hAnsi="Helvetica" w:cs="Helvetica"/>
          <w:sz w:val="24"/>
          <w:szCs w:val="24"/>
        </w:rPr>
        <w:t xml:space="preserve"> ju</w:t>
      </w:r>
      <w:r w:rsidR="00351D58" w:rsidRPr="00532CCC">
        <w:rPr>
          <w:rFonts w:ascii="Helvetica" w:hAnsi="Helvetica" w:cs="Helvetica"/>
          <w:sz w:val="24"/>
          <w:szCs w:val="24"/>
        </w:rPr>
        <w:t>diciaires</w:t>
      </w:r>
      <w:r w:rsidRPr="00532CCC">
        <w:rPr>
          <w:rFonts w:ascii="Helvetica" w:hAnsi="Helvetica" w:cs="Helvetica"/>
          <w:sz w:val="24"/>
          <w:szCs w:val="24"/>
        </w:rPr>
        <w:t xml:space="preserve">. </w:t>
      </w:r>
    </w:p>
    <w:p w14:paraId="6BED1EF7" w14:textId="77777777" w:rsidR="00545F47" w:rsidRPr="00532CCC" w:rsidRDefault="00545F47" w:rsidP="00545F47">
      <w:pPr>
        <w:pStyle w:val="SingleTxtG"/>
        <w:ind w:left="0" w:right="567"/>
        <w:rPr>
          <w:rFonts w:ascii="Helvetica" w:hAnsi="Helvetica" w:cs="Helvetica"/>
          <w:sz w:val="24"/>
          <w:szCs w:val="24"/>
        </w:rPr>
      </w:pPr>
    </w:p>
    <w:p w14:paraId="149F4457" w14:textId="77777777" w:rsidR="00545F47" w:rsidRPr="00532CCC" w:rsidRDefault="00545F47" w:rsidP="00545F47">
      <w:pPr>
        <w:spacing w:line="360" w:lineRule="auto"/>
        <w:jc w:val="both"/>
        <w:rPr>
          <w:rFonts w:ascii="Helvetica" w:hAnsi="Helvetica" w:cs="Helvetica"/>
          <w:sz w:val="24"/>
          <w:szCs w:val="24"/>
        </w:rPr>
      </w:pPr>
      <w:r w:rsidRPr="00532CCC">
        <w:rPr>
          <w:rFonts w:ascii="Helvetica" w:hAnsi="Helvetica" w:cs="Helvetica"/>
          <w:sz w:val="24"/>
          <w:szCs w:val="24"/>
        </w:rPr>
        <w:t xml:space="preserve">Au Tchad, l’état d’urgence est encadré par des décrets présidentiels souvent en application des articles 93 et 94 de la Constitution, qui permettent au gouvernement de prendre des mesures exceptionnelles pour faire face à des situations de calamité publique, de périls </w:t>
      </w:r>
      <w:r w:rsidRPr="00532CCC">
        <w:rPr>
          <w:rFonts w:ascii="Helvetica" w:hAnsi="Helvetica" w:cs="Helvetica"/>
          <w:sz w:val="24"/>
          <w:szCs w:val="24"/>
        </w:rPr>
        <w:lastRenderedPageBreak/>
        <w:t>imminents ou de troubles graves à l’ordre publique. Ces décrets peuvent délimiter des restrictions sur la circulation des personnes et des véhicules, la fermeture des établissements, les couvre-feux et autorisent la réquisition des biens et de service nécessaire à la lutte contre la crise.</w:t>
      </w:r>
    </w:p>
    <w:p w14:paraId="3D0D6EE9" w14:textId="77777777" w:rsidR="00545F47" w:rsidRPr="00532CCC" w:rsidRDefault="00545F47" w:rsidP="00545F47">
      <w:pPr>
        <w:spacing w:line="360" w:lineRule="auto"/>
        <w:jc w:val="both"/>
        <w:rPr>
          <w:rFonts w:ascii="Helvetica" w:hAnsi="Helvetica" w:cs="Helvetica"/>
          <w:sz w:val="24"/>
          <w:szCs w:val="24"/>
        </w:rPr>
      </w:pPr>
      <w:r w:rsidRPr="00532CCC">
        <w:rPr>
          <w:rFonts w:ascii="Helvetica" w:hAnsi="Helvetica" w:cs="Helvetica"/>
          <w:sz w:val="24"/>
          <w:szCs w:val="24"/>
        </w:rPr>
        <w:t xml:space="preserve">La compatibilité des textes législatifs et règlementaires du Tchad avec l’article 4 du PIDCP et l’observation N°29 est justifié au dernier alinéa de l’article 93 de la constitution qui dispose que ces mesures exceptionnelles ne sauraient justifier les atteintes aux droits à la vie, à l’intégrité physique et morale et au garanti juridictionnelle accordée aux individus. Les dérogations doivent être proportionnelles à la gravité de la menace, limitées dans le temps et ne pas entrainer la discrimination (art. 6, 7, 8 </w:t>
      </w:r>
      <w:proofErr w:type="gramStart"/>
      <w:r w:rsidRPr="00532CCC">
        <w:rPr>
          <w:rFonts w:ascii="Helvetica" w:hAnsi="Helvetica" w:cs="Helvetica"/>
          <w:sz w:val="24"/>
          <w:szCs w:val="24"/>
        </w:rPr>
        <w:t>paragraphe</w:t>
      </w:r>
      <w:proofErr w:type="gramEnd"/>
      <w:r w:rsidRPr="00532CCC">
        <w:rPr>
          <w:rFonts w:ascii="Helvetica" w:hAnsi="Helvetica" w:cs="Helvetica"/>
          <w:sz w:val="24"/>
          <w:szCs w:val="24"/>
        </w:rPr>
        <w:t xml:space="preserve"> 1 et 2, art. 11 15 16 du pacte).</w:t>
      </w:r>
    </w:p>
    <w:p w14:paraId="5239EFEF" w14:textId="47C26EE0" w:rsidR="00545F47" w:rsidRPr="00532CCC" w:rsidRDefault="00545F47" w:rsidP="00545F47">
      <w:pPr>
        <w:spacing w:line="360" w:lineRule="auto"/>
        <w:jc w:val="both"/>
        <w:rPr>
          <w:rFonts w:ascii="Helvetica" w:hAnsi="Helvetica" w:cs="Helvetica"/>
          <w:sz w:val="24"/>
          <w:szCs w:val="24"/>
        </w:rPr>
      </w:pPr>
      <w:r w:rsidRPr="00532CCC">
        <w:rPr>
          <w:rFonts w:ascii="Helvetica" w:hAnsi="Helvetica" w:cs="Helvetica"/>
          <w:sz w:val="24"/>
          <w:szCs w:val="24"/>
        </w:rPr>
        <w:t xml:space="preserve">Les états d’urgences déclarés au Tchad entre 2019 et 2024 ont entrainé des dérogations aux droits à la liberté de circulation, à la liberté d’expression et aux droits de réunion, entre autres droits civils et politique. Les restrictions sont souvent justifiées par des motifs de sécurité nationale, soulèvent des questions quant à leur compatibilité avec l’article 4 du PIDCP et l’observation générale N°29, qui exige que toutes mesures soient proportionnées, nécessaire et non discriminatoire. </w:t>
      </w:r>
    </w:p>
    <w:p w14:paraId="751AAE00" w14:textId="77777777" w:rsidR="00D54E4D" w:rsidRPr="00041651" w:rsidRDefault="00D54E4D" w:rsidP="00646608">
      <w:pPr>
        <w:pStyle w:val="SingleTxtG"/>
        <w:spacing w:after="0"/>
        <w:ind w:left="0"/>
        <w:rPr>
          <w:rFonts w:ascii="Helvetica" w:hAnsi="Helvetica" w:cs="Helvetica"/>
          <w:sz w:val="24"/>
          <w:szCs w:val="24"/>
        </w:rPr>
      </w:pPr>
      <w:r w:rsidRPr="00041651">
        <w:rPr>
          <w:rFonts w:ascii="Helvetica" w:hAnsi="Helvetica" w:cs="Helvetica"/>
          <w:sz w:val="24"/>
          <w:szCs w:val="24"/>
        </w:rPr>
        <w:t>Recommandation</w:t>
      </w:r>
      <w:r w:rsidR="00351D58" w:rsidRPr="00041651">
        <w:rPr>
          <w:rFonts w:ascii="Helvetica" w:hAnsi="Helvetica" w:cs="Helvetica"/>
          <w:sz w:val="24"/>
          <w:szCs w:val="24"/>
        </w:rPr>
        <w:t>s</w:t>
      </w:r>
      <w:r w:rsidRPr="00041651">
        <w:rPr>
          <w:rFonts w:ascii="Helvetica" w:hAnsi="Helvetica" w:cs="Helvetica"/>
          <w:sz w:val="24"/>
          <w:szCs w:val="24"/>
        </w:rPr>
        <w:t xml:space="preserve"> </w:t>
      </w:r>
    </w:p>
    <w:p w14:paraId="1B92396D" w14:textId="77777777" w:rsidR="00D54E4D" w:rsidRPr="00532CCC" w:rsidRDefault="00D54E4D" w:rsidP="00D54E4D">
      <w:pPr>
        <w:pStyle w:val="SingleTxtG"/>
        <w:spacing w:after="0"/>
        <w:ind w:left="360"/>
        <w:rPr>
          <w:rFonts w:ascii="Helvetica" w:hAnsi="Helvetica" w:cs="Helvetica"/>
          <w:sz w:val="24"/>
          <w:szCs w:val="24"/>
          <w:lang w:val="fr-FR"/>
        </w:rPr>
      </w:pPr>
    </w:p>
    <w:p w14:paraId="582813E6" w14:textId="75909A4E" w:rsidR="00545F47" w:rsidRPr="00532CCC" w:rsidRDefault="00545F47" w:rsidP="00545F47">
      <w:pPr>
        <w:pStyle w:val="SingleTxtG"/>
        <w:spacing w:after="0"/>
        <w:ind w:left="0"/>
        <w:rPr>
          <w:rFonts w:ascii="Helvetica" w:hAnsi="Helvetica" w:cs="Helvetica"/>
          <w:sz w:val="24"/>
          <w:szCs w:val="24"/>
          <w:lang w:val="fr-FR"/>
        </w:rPr>
      </w:pPr>
      <w:r w:rsidRPr="00532CCC">
        <w:rPr>
          <w:rFonts w:ascii="Helvetica" w:hAnsi="Helvetica" w:cs="Helvetica"/>
          <w:sz w:val="24"/>
          <w:szCs w:val="24"/>
          <w:lang w:val="fr-FR"/>
        </w:rPr>
        <w:t xml:space="preserve">Nous suggérons au Comité des droits de l’homme les recommandations </w:t>
      </w:r>
      <w:r w:rsidR="00532CCC" w:rsidRPr="00532CCC">
        <w:rPr>
          <w:rFonts w:ascii="Helvetica" w:hAnsi="Helvetica" w:cs="Helvetica"/>
          <w:sz w:val="24"/>
          <w:szCs w:val="24"/>
          <w:lang w:val="fr-FR"/>
        </w:rPr>
        <w:t>suivantes à</w:t>
      </w:r>
      <w:r w:rsidRPr="00532CCC">
        <w:rPr>
          <w:rFonts w:ascii="Helvetica" w:hAnsi="Helvetica" w:cs="Helvetica"/>
          <w:sz w:val="24"/>
          <w:szCs w:val="24"/>
          <w:lang w:val="fr-FR"/>
        </w:rPr>
        <w:t xml:space="preserve"> l’endroit de l’Etat partie (Tchad) :</w:t>
      </w:r>
    </w:p>
    <w:p w14:paraId="13B67F8A" w14:textId="77777777" w:rsidR="00545F47" w:rsidRPr="00532CCC" w:rsidRDefault="00545F47" w:rsidP="00545F47">
      <w:pPr>
        <w:pStyle w:val="SingleTxtG"/>
        <w:spacing w:after="0"/>
        <w:ind w:left="0"/>
        <w:rPr>
          <w:rFonts w:ascii="Helvetica" w:hAnsi="Helvetica" w:cs="Helvetica"/>
          <w:sz w:val="24"/>
          <w:szCs w:val="24"/>
          <w:lang w:val="fr-FR"/>
        </w:rPr>
      </w:pPr>
    </w:p>
    <w:p w14:paraId="684B08BD" w14:textId="77777777" w:rsidR="00B03D87" w:rsidRPr="00532CCC" w:rsidRDefault="00341CDF" w:rsidP="00E82230">
      <w:pPr>
        <w:pStyle w:val="Paragraphedeliste"/>
        <w:numPr>
          <w:ilvl w:val="0"/>
          <w:numId w:val="21"/>
        </w:numPr>
        <w:spacing w:line="360" w:lineRule="auto"/>
        <w:jc w:val="both"/>
        <w:rPr>
          <w:rFonts w:ascii="Helvetica" w:hAnsi="Helvetica" w:cs="Helvetica"/>
          <w:sz w:val="24"/>
          <w:szCs w:val="24"/>
        </w:rPr>
      </w:pPr>
      <w:r w:rsidRPr="00532CCC">
        <w:rPr>
          <w:rFonts w:ascii="Helvetica" w:hAnsi="Helvetica" w:cs="Helvetica"/>
          <w:sz w:val="24"/>
          <w:szCs w:val="24"/>
        </w:rPr>
        <w:t>P</w:t>
      </w:r>
      <w:r w:rsidR="00B03D87" w:rsidRPr="00532CCC">
        <w:rPr>
          <w:rFonts w:ascii="Helvetica" w:hAnsi="Helvetica" w:cs="Helvetica"/>
          <w:sz w:val="24"/>
          <w:szCs w:val="24"/>
        </w:rPr>
        <w:t>rendre des mesures nécessaires pour lutter contre l’impunité et à allouer des ressources nécessaires et conséquentes et nommer des magistrats compétents.</w:t>
      </w:r>
    </w:p>
    <w:p w14:paraId="219B371E" w14:textId="77777777" w:rsidR="00341CDF" w:rsidRPr="00532CCC" w:rsidRDefault="00341CDF" w:rsidP="00E82230">
      <w:pPr>
        <w:pStyle w:val="Paragraphedeliste"/>
        <w:numPr>
          <w:ilvl w:val="0"/>
          <w:numId w:val="21"/>
        </w:numPr>
        <w:spacing w:line="360" w:lineRule="auto"/>
        <w:jc w:val="both"/>
        <w:rPr>
          <w:rFonts w:ascii="Helvetica" w:hAnsi="Helvetica" w:cs="Helvetica"/>
          <w:sz w:val="24"/>
          <w:szCs w:val="24"/>
        </w:rPr>
      </w:pPr>
      <w:r w:rsidRPr="00532CCC">
        <w:rPr>
          <w:rFonts w:ascii="Helvetica" w:hAnsi="Helvetica" w:cs="Helvetica"/>
          <w:sz w:val="24"/>
          <w:szCs w:val="24"/>
        </w:rPr>
        <w:t>Prendre le Décret d’application de la Loi n°21 portant aide juridique et assistance judiciaire.</w:t>
      </w:r>
    </w:p>
    <w:p w14:paraId="010EC81B" w14:textId="77777777" w:rsidR="00545F47" w:rsidRPr="00532CCC" w:rsidRDefault="006E7FFA" w:rsidP="00545F47">
      <w:pPr>
        <w:pStyle w:val="Paragraphedeliste"/>
        <w:numPr>
          <w:ilvl w:val="0"/>
          <w:numId w:val="21"/>
        </w:numPr>
        <w:spacing w:line="360" w:lineRule="auto"/>
        <w:jc w:val="both"/>
        <w:rPr>
          <w:rFonts w:ascii="Helvetica" w:hAnsi="Helvetica" w:cs="Helvetica"/>
          <w:sz w:val="24"/>
          <w:szCs w:val="24"/>
        </w:rPr>
      </w:pPr>
      <w:r w:rsidRPr="00532CCC">
        <w:rPr>
          <w:rFonts w:ascii="Helvetica" w:hAnsi="Helvetica" w:cs="Helvetica"/>
          <w:sz w:val="24"/>
          <w:szCs w:val="24"/>
        </w:rPr>
        <w:t>Ouvrir des enquêtes indépendant</w:t>
      </w:r>
      <w:r w:rsidR="00646608" w:rsidRPr="00532CCC">
        <w:rPr>
          <w:rFonts w:ascii="Helvetica" w:hAnsi="Helvetica" w:cs="Helvetica"/>
          <w:sz w:val="24"/>
          <w:szCs w:val="24"/>
        </w:rPr>
        <w:t>e</w:t>
      </w:r>
      <w:r w:rsidRPr="00532CCC">
        <w:rPr>
          <w:rFonts w:ascii="Helvetica" w:hAnsi="Helvetica" w:cs="Helvetica"/>
          <w:sz w:val="24"/>
          <w:szCs w:val="24"/>
        </w:rPr>
        <w:t>s pour faire la lumière sur les cas de violations des droits de l’Homme impliquant les agents de l’Etat.</w:t>
      </w:r>
    </w:p>
    <w:p w14:paraId="1B8CD846" w14:textId="2F1F7393" w:rsidR="00341CDF" w:rsidRPr="00532CCC" w:rsidRDefault="00646608" w:rsidP="00545F47">
      <w:pPr>
        <w:pStyle w:val="Paragraphedeliste"/>
        <w:numPr>
          <w:ilvl w:val="0"/>
          <w:numId w:val="21"/>
        </w:numPr>
        <w:spacing w:line="360" w:lineRule="auto"/>
        <w:jc w:val="both"/>
        <w:rPr>
          <w:rFonts w:ascii="Helvetica" w:hAnsi="Helvetica" w:cs="Helvetica"/>
          <w:sz w:val="24"/>
          <w:szCs w:val="24"/>
        </w:rPr>
      </w:pPr>
      <w:r w:rsidRPr="00532CCC">
        <w:rPr>
          <w:rFonts w:ascii="Helvetica" w:hAnsi="Helvetica" w:cs="Helvetica"/>
          <w:sz w:val="24"/>
          <w:szCs w:val="24"/>
        </w:rPr>
        <w:t>A reformer et harmoniser les textes nationaux relatifs aux libertés publiques (liberté de manifestation pacifique, de réunions publiques, l’état d’urgence) ;</w:t>
      </w:r>
    </w:p>
    <w:p w14:paraId="0551AFBA" w14:textId="5488FDB2" w:rsidR="00341CDF" w:rsidRPr="00532CCC" w:rsidRDefault="00646608" w:rsidP="00545F47">
      <w:pPr>
        <w:pStyle w:val="Paragraphedeliste"/>
        <w:numPr>
          <w:ilvl w:val="0"/>
          <w:numId w:val="21"/>
        </w:numPr>
        <w:spacing w:after="0" w:line="360" w:lineRule="auto"/>
        <w:jc w:val="both"/>
        <w:rPr>
          <w:rFonts w:ascii="Helvetica" w:hAnsi="Helvetica" w:cs="Helvetica"/>
          <w:sz w:val="24"/>
          <w:szCs w:val="24"/>
        </w:rPr>
      </w:pPr>
      <w:r w:rsidRPr="00532CCC">
        <w:rPr>
          <w:rFonts w:ascii="Helvetica" w:hAnsi="Helvetica" w:cs="Helvetica"/>
          <w:sz w:val="24"/>
          <w:szCs w:val="24"/>
        </w:rPr>
        <w:t>Faire respecter par les forces de l’ordre et les autorités administratives la loi portant régime de presse au Tchad </w:t>
      </w:r>
    </w:p>
    <w:p w14:paraId="29CF3230" w14:textId="77777777" w:rsidR="00341CDF" w:rsidRPr="00532CCC" w:rsidRDefault="00057CDB" w:rsidP="00545F47">
      <w:pPr>
        <w:pStyle w:val="Paragraphedeliste"/>
        <w:numPr>
          <w:ilvl w:val="0"/>
          <w:numId w:val="21"/>
        </w:numPr>
        <w:spacing w:after="0" w:line="360" w:lineRule="auto"/>
        <w:jc w:val="both"/>
        <w:rPr>
          <w:rFonts w:ascii="Helvetica" w:hAnsi="Helvetica" w:cs="Helvetica"/>
          <w:sz w:val="24"/>
          <w:szCs w:val="24"/>
        </w:rPr>
      </w:pPr>
      <w:r w:rsidRPr="00532CCC">
        <w:rPr>
          <w:rFonts w:ascii="Helvetica" w:eastAsia="Times New Roman" w:hAnsi="Helvetica" w:cs="Helvetica"/>
          <w:sz w:val="24"/>
          <w:szCs w:val="24"/>
          <w:lang w:eastAsia="fr-FR"/>
        </w:rPr>
        <w:t>Entreprendre, d’ici fin 2026, un audit juridique national des lois d’amnistie afin d’identifier celles qui empêchent les recours des victimes.</w:t>
      </w:r>
    </w:p>
    <w:p w14:paraId="0CC51715" w14:textId="77777777" w:rsidR="00341CDF" w:rsidRPr="00532CCC" w:rsidRDefault="00057CDB" w:rsidP="00545F47">
      <w:pPr>
        <w:pStyle w:val="Paragraphedeliste"/>
        <w:numPr>
          <w:ilvl w:val="0"/>
          <w:numId w:val="21"/>
        </w:numPr>
        <w:spacing w:after="0" w:line="360" w:lineRule="auto"/>
        <w:jc w:val="both"/>
        <w:rPr>
          <w:rFonts w:ascii="Helvetica" w:hAnsi="Helvetica" w:cs="Helvetica"/>
          <w:sz w:val="24"/>
          <w:szCs w:val="24"/>
        </w:rPr>
      </w:pPr>
      <w:r w:rsidRPr="00532CCC">
        <w:rPr>
          <w:rFonts w:ascii="Helvetica" w:eastAsia="Times New Roman" w:hAnsi="Helvetica" w:cs="Helvetica"/>
          <w:sz w:val="24"/>
          <w:szCs w:val="24"/>
          <w:lang w:eastAsia="fr-FR"/>
        </w:rPr>
        <w:lastRenderedPageBreak/>
        <w:t>Veiller à ce que les crimes graves (torture, exécutions extrajudiciaires, disparitions forcées) demeurent imprescriptibles et poursuivables </w:t>
      </w:r>
      <w:r w:rsidR="0084255F" w:rsidRPr="00532CCC">
        <w:rPr>
          <w:rFonts w:ascii="Helvetica" w:eastAsia="Times New Roman" w:hAnsi="Helvetica" w:cs="Helvetica"/>
          <w:sz w:val="24"/>
          <w:szCs w:val="24"/>
          <w:lang w:eastAsia="fr-FR"/>
        </w:rPr>
        <w:t xml:space="preserve">dans </w:t>
      </w:r>
      <w:r w:rsidR="0078098E" w:rsidRPr="00532CCC">
        <w:rPr>
          <w:rFonts w:ascii="Helvetica" w:eastAsia="Times New Roman" w:hAnsi="Helvetica" w:cs="Helvetica"/>
          <w:sz w:val="24"/>
          <w:szCs w:val="24"/>
          <w:lang w:eastAsia="fr-FR"/>
        </w:rPr>
        <w:t>l’immédiat ;</w:t>
      </w:r>
    </w:p>
    <w:p w14:paraId="00134A96" w14:textId="77777777" w:rsidR="00341CDF" w:rsidRPr="00532CCC" w:rsidRDefault="00341CDF" w:rsidP="00545F47">
      <w:pPr>
        <w:pStyle w:val="Paragraphedeliste"/>
        <w:numPr>
          <w:ilvl w:val="0"/>
          <w:numId w:val="21"/>
        </w:numPr>
        <w:spacing w:after="0" w:line="360" w:lineRule="auto"/>
        <w:jc w:val="both"/>
        <w:rPr>
          <w:rFonts w:ascii="Helvetica" w:hAnsi="Helvetica" w:cs="Helvetica"/>
          <w:sz w:val="24"/>
          <w:szCs w:val="24"/>
        </w:rPr>
      </w:pPr>
      <w:r w:rsidRPr="00532CCC">
        <w:rPr>
          <w:rFonts w:ascii="Helvetica" w:eastAsia="Times New Roman" w:hAnsi="Helvetica" w:cs="Helvetica"/>
          <w:sz w:val="24"/>
          <w:szCs w:val="24"/>
          <w:lang w:eastAsia="fr-FR"/>
        </w:rPr>
        <w:t>Réviser</w:t>
      </w:r>
      <w:r w:rsidR="00E3484D" w:rsidRPr="00532CCC">
        <w:rPr>
          <w:rFonts w:ascii="Helvetica" w:eastAsia="Times New Roman" w:hAnsi="Helvetica" w:cs="Helvetica"/>
          <w:sz w:val="24"/>
          <w:szCs w:val="24"/>
          <w:lang w:eastAsia="fr-FR"/>
        </w:rPr>
        <w:t xml:space="preserve"> le curricula de formation</w:t>
      </w:r>
      <w:r w:rsidRPr="00532CCC">
        <w:rPr>
          <w:rFonts w:ascii="Helvetica" w:eastAsia="Times New Roman" w:hAnsi="Helvetica" w:cs="Helvetica"/>
          <w:sz w:val="24"/>
          <w:szCs w:val="24"/>
          <w:lang w:eastAsia="fr-FR"/>
        </w:rPr>
        <w:t>s</w:t>
      </w:r>
      <w:r w:rsidR="00E3484D" w:rsidRPr="00532CCC">
        <w:rPr>
          <w:rFonts w:ascii="Helvetica" w:eastAsia="Times New Roman" w:hAnsi="Helvetica" w:cs="Helvetica"/>
          <w:sz w:val="24"/>
          <w:szCs w:val="24"/>
          <w:lang w:eastAsia="fr-FR"/>
        </w:rPr>
        <w:t xml:space="preserve"> des OPJ et des Magistrats</w:t>
      </w:r>
      <w:r w:rsidRPr="00532CCC">
        <w:rPr>
          <w:rFonts w:ascii="Helvetica" w:eastAsia="Times New Roman" w:hAnsi="Helvetica" w:cs="Helvetica"/>
          <w:sz w:val="24"/>
          <w:szCs w:val="24"/>
          <w:lang w:eastAsia="fr-FR"/>
        </w:rPr>
        <w:t>.</w:t>
      </w:r>
    </w:p>
    <w:p w14:paraId="7F211AAE" w14:textId="77777777" w:rsidR="00341CDF" w:rsidRPr="00532CCC" w:rsidRDefault="00341CDF" w:rsidP="00545F47">
      <w:pPr>
        <w:pStyle w:val="Paragraphedeliste"/>
        <w:numPr>
          <w:ilvl w:val="0"/>
          <w:numId w:val="21"/>
        </w:numPr>
        <w:spacing w:after="0" w:line="360" w:lineRule="auto"/>
        <w:jc w:val="both"/>
        <w:rPr>
          <w:rFonts w:ascii="Helvetica" w:hAnsi="Helvetica" w:cs="Helvetica"/>
          <w:sz w:val="24"/>
          <w:szCs w:val="24"/>
        </w:rPr>
      </w:pPr>
      <w:r w:rsidRPr="00532CCC">
        <w:rPr>
          <w:rFonts w:ascii="Helvetica" w:eastAsia="Times New Roman" w:hAnsi="Helvetica" w:cs="Helvetica"/>
          <w:sz w:val="24"/>
          <w:szCs w:val="24"/>
          <w:lang w:eastAsia="fr-FR"/>
        </w:rPr>
        <w:t>Accélérer</w:t>
      </w:r>
      <w:r w:rsidR="00241913" w:rsidRPr="00532CCC">
        <w:rPr>
          <w:rFonts w:ascii="Helvetica" w:eastAsia="Times New Roman" w:hAnsi="Helvetica" w:cs="Helvetica"/>
          <w:sz w:val="24"/>
          <w:szCs w:val="24"/>
          <w:lang w:eastAsia="fr-FR"/>
        </w:rPr>
        <w:t xml:space="preserve"> le processus d’adoption dans un bref délai la loi portant </w:t>
      </w:r>
      <w:proofErr w:type="gramStart"/>
      <w:r w:rsidR="00241913" w:rsidRPr="00532CCC">
        <w:rPr>
          <w:rFonts w:ascii="Helvetica" w:eastAsia="Times New Roman" w:hAnsi="Helvetica" w:cs="Helvetica"/>
          <w:sz w:val="24"/>
          <w:szCs w:val="24"/>
          <w:lang w:eastAsia="fr-FR"/>
        </w:rPr>
        <w:t xml:space="preserve">protection </w:t>
      </w:r>
      <w:r w:rsidR="00057CDB" w:rsidRPr="00532CCC">
        <w:rPr>
          <w:rFonts w:ascii="Helvetica" w:eastAsia="Times New Roman" w:hAnsi="Helvetica" w:cs="Helvetica"/>
          <w:sz w:val="24"/>
          <w:szCs w:val="24"/>
          <w:lang w:eastAsia="fr-FR"/>
        </w:rPr>
        <w:t xml:space="preserve"> des</w:t>
      </w:r>
      <w:proofErr w:type="gramEnd"/>
      <w:r w:rsidRPr="00532CCC">
        <w:rPr>
          <w:rFonts w:ascii="Helvetica" w:eastAsia="Times New Roman" w:hAnsi="Helvetica" w:cs="Helvetica"/>
          <w:sz w:val="24"/>
          <w:szCs w:val="24"/>
          <w:lang w:eastAsia="fr-FR"/>
        </w:rPr>
        <w:t xml:space="preserve"> défenseurs des droits humains.</w:t>
      </w:r>
    </w:p>
    <w:p w14:paraId="34097C46" w14:textId="77777777" w:rsidR="00341CDF" w:rsidRPr="00532CCC" w:rsidRDefault="00241913" w:rsidP="00545F47">
      <w:pPr>
        <w:pStyle w:val="Paragraphedeliste"/>
        <w:numPr>
          <w:ilvl w:val="0"/>
          <w:numId w:val="21"/>
        </w:numPr>
        <w:spacing w:after="0" w:line="360" w:lineRule="auto"/>
        <w:jc w:val="both"/>
        <w:rPr>
          <w:rFonts w:ascii="Helvetica" w:hAnsi="Helvetica" w:cs="Helvetica"/>
          <w:sz w:val="24"/>
          <w:szCs w:val="24"/>
        </w:rPr>
      </w:pPr>
      <w:r w:rsidRPr="00532CCC">
        <w:rPr>
          <w:rFonts w:ascii="Helvetica" w:eastAsia="Times New Roman" w:hAnsi="Helvetica" w:cs="Helvetica"/>
          <w:sz w:val="24"/>
          <w:szCs w:val="24"/>
          <w:lang w:eastAsia="fr-FR"/>
        </w:rPr>
        <w:t>Organiser un atelier de relecture des recommandations des états généraux de la justice</w:t>
      </w:r>
      <w:r w:rsidR="00341CDF" w:rsidRPr="00532CCC">
        <w:rPr>
          <w:rFonts w:ascii="Helvetica" w:eastAsia="Times New Roman" w:hAnsi="Helvetica" w:cs="Helvetica"/>
          <w:sz w:val="24"/>
          <w:szCs w:val="24"/>
          <w:lang w:eastAsia="fr-FR"/>
        </w:rPr>
        <w:t> ?</w:t>
      </w:r>
    </w:p>
    <w:p w14:paraId="6AF162AB" w14:textId="77777777" w:rsidR="00C92732" w:rsidRPr="00532CCC" w:rsidRDefault="00241913" w:rsidP="00545F47">
      <w:pPr>
        <w:pStyle w:val="Paragraphedeliste"/>
        <w:numPr>
          <w:ilvl w:val="0"/>
          <w:numId w:val="21"/>
        </w:numPr>
        <w:spacing w:after="0" w:line="360" w:lineRule="auto"/>
        <w:jc w:val="both"/>
        <w:rPr>
          <w:rFonts w:ascii="Helvetica" w:hAnsi="Helvetica" w:cs="Helvetica"/>
          <w:sz w:val="24"/>
          <w:szCs w:val="24"/>
        </w:rPr>
      </w:pPr>
      <w:r w:rsidRPr="00532CCC">
        <w:rPr>
          <w:rFonts w:ascii="Helvetica" w:eastAsia="Times New Roman" w:hAnsi="Helvetica" w:cs="Helvetica"/>
          <w:sz w:val="24"/>
          <w:szCs w:val="24"/>
          <w:lang w:eastAsia="fr-FR"/>
        </w:rPr>
        <w:t xml:space="preserve">Encourager l’organisation des audiences </w:t>
      </w:r>
      <w:proofErr w:type="gramStart"/>
      <w:r w:rsidRPr="00532CCC">
        <w:rPr>
          <w:rFonts w:ascii="Helvetica" w:eastAsia="Times New Roman" w:hAnsi="Helvetica" w:cs="Helvetica"/>
          <w:sz w:val="24"/>
          <w:szCs w:val="24"/>
          <w:lang w:eastAsia="fr-FR"/>
        </w:rPr>
        <w:t xml:space="preserve">foraines </w:t>
      </w:r>
      <w:r w:rsidR="00C92732" w:rsidRPr="00532CCC">
        <w:rPr>
          <w:rFonts w:ascii="Helvetica" w:eastAsia="Times New Roman" w:hAnsi="Helvetica" w:cs="Helvetica"/>
          <w:sz w:val="24"/>
          <w:szCs w:val="24"/>
          <w:lang w:eastAsia="fr-FR"/>
        </w:rPr>
        <w:t xml:space="preserve"> pour</w:t>
      </w:r>
      <w:proofErr w:type="gramEnd"/>
      <w:r w:rsidR="00C92732" w:rsidRPr="00532CCC">
        <w:rPr>
          <w:rFonts w:ascii="Helvetica" w:eastAsia="Times New Roman" w:hAnsi="Helvetica" w:cs="Helvetica"/>
          <w:sz w:val="24"/>
          <w:szCs w:val="24"/>
          <w:lang w:eastAsia="fr-FR"/>
        </w:rPr>
        <w:t xml:space="preserve"> vider les dossiers </w:t>
      </w:r>
      <w:r w:rsidRPr="00532CCC">
        <w:rPr>
          <w:rFonts w:ascii="Helvetica" w:eastAsia="Times New Roman" w:hAnsi="Helvetica" w:cs="Helvetica"/>
          <w:sz w:val="24"/>
          <w:szCs w:val="24"/>
          <w:lang w:eastAsia="fr-FR"/>
        </w:rPr>
        <w:t xml:space="preserve">pendant devant les juridictions. </w:t>
      </w:r>
    </w:p>
    <w:p w14:paraId="496320C6" w14:textId="47A422D4" w:rsidR="0035042E" w:rsidRPr="00532CCC" w:rsidRDefault="0084255F" w:rsidP="00545F47">
      <w:pPr>
        <w:pStyle w:val="Paragraphedeliste"/>
        <w:numPr>
          <w:ilvl w:val="0"/>
          <w:numId w:val="21"/>
        </w:numPr>
        <w:jc w:val="both"/>
        <w:rPr>
          <w:rFonts w:ascii="Helvetica" w:eastAsia="Times New Roman" w:hAnsi="Helvetica" w:cs="Helvetica"/>
          <w:sz w:val="24"/>
          <w:szCs w:val="24"/>
          <w:lang w:eastAsia="fr-FR"/>
        </w:rPr>
      </w:pPr>
      <w:r w:rsidRPr="00532CCC">
        <w:rPr>
          <w:rFonts w:ascii="Helvetica" w:eastAsia="Times New Roman" w:hAnsi="Helvetica" w:cs="Helvetica"/>
          <w:sz w:val="24"/>
          <w:szCs w:val="24"/>
          <w:lang w:eastAsia="fr-FR"/>
        </w:rPr>
        <w:t xml:space="preserve">Encourager les </w:t>
      </w:r>
      <w:proofErr w:type="spellStart"/>
      <w:r w:rsidRPr="00532CCC">
        <w:rPr>
          <w:rFonts w:ascii="Helvetica" w:eastAsia="Times New Roman" w:hAnsi="Helvetica" w:cs="Helvetica"/>
          <w:sz w:val="24"/>
          <w:szCs w:val="24"/>
          <w:lang w:eastAsia="fr-FR"/>
        </w:rPr>
        <w:t>OSCs</w:t>
      </w:r>
      <w:proofErr w:type="spellEnd"/>
      <w:r w:rsidRPr="00532CCC">
        <w:rPr>
          <w:rFonts w:ascii="Helvetica" w:eastAsia="Times New Roman" w:hAnsi="Helvetica" w:cs="Helvetica"/>
          <w:sz w:val="24"/>
          <w:szCs w:val="24"/>
          <w:lang w:eastAsia="fr-FR"/>
        </w:rPr>
        <w:t xml:space="preserve"> pratiquant la « Clinique juridique » </w:t>
      </w:r>
      <w:r w:rsidR="00341CDF" w:rsidRPr="00532CCC">
        <w:rPr>
          <w:rFonts w:ascii="Helvetica" w:eastAsia="Times New Roman" w:hAnsi="Helvetica" w:cs="Helvetica"/>
          <w:sz w:val="24"/>
          <w:szCs w:val="24"/>
          <w:lang w:eastAsia="fr-FR"/>
        </w:rPr>
        <w:t>en les dotant des moyens de travail pour rendre effectif l’accès équitable à une</w:t>
      </w:r>
      <w:r w:rsidRPr="00532CCC">
        <w:rPr>
          <w:rFonts w:ascii="Helvetica" w:eastAsia="Times New Roman" w:hAnsi="Helvetica" w:cs="Helvetica"/>
          <w:sz w:val="24"/>
          <w:szCs w:val="24"/>
          <w:lang w:eastAsia="fr-FR"/>
        </w:rPr>
        <w:t xml:space="preserve"> justice</w:t>
      </w:r>
      <w:r w:rsidR="00341CDF" w:rsidRPr="00532CCC">
        <w:rPr>
          <w:rFonts w:ascii="Helvetica" w:eastAsia="Times New Roman" w:hAnsi="Helvetica" w:cs="Helvetica"/>
          <w:sz w:val="24"/>
          <w:szCs w:val="24"/>
          <w:lang w:eastAsia="fr-FR"/>
        </w:rPr>
        <w:t xml:space="preserve"> équitable.</w:t>
      </w:r>
    </w:p>
    <w:p w14:paraId="5FC6E8E5" w14:textId="77777777" w:rsidR="00545F47" w:rsidRPr="00532CCC" w:rsidRDefault="00545F47" w:rsidP="00545F47">
      <w:pPr>
        <w:pStyle w:val="Paragraphedeliste"/>
        <w:jc w:val="both"/>
        <w:rPr>
          <w:rFonts w:ascii="Helvetica" w:eastAsia="Times New Roman" w:hAnsi="Helvetica" w:cs="Helvetica"/>
          <w:sz w:val="24"/>
          <w:szCs w:val="24"/>
          <w:lang w:eastAsia="fr-FR"/>
        </w:rPr>
      </w:pPr>
    </w:p>
    <w:p w14:paraId="7AED2012" w14:textId="51976DD0" w:rsidR="002D494C" w:rsidRPr="00041651" w:rsidRDefault="002D494C" w:rsidP="008E586C">
      <w:pPr>
        <w:pStyle w:val="Paragraphedeliste"/>
        <w:numPr>
          <w:ilvl w:val="0"/>
          <w:numId w:val="31"/>
        </w:numPr>
        <w:rPr>
          <w:rFonts w:ascii="Helvetica" w:hAnsi="Helvetica" w:cs="Helvetica"/>
          <w:sz w:val="24"/>
          <w:szCs w:val="24"/>
        </w:rPr>
      </w:pPr>
      <w:r w:rsidRPr="00041651">
        <w:rPr>
          <w:rFonts w:ascii="Helvetica" w:hAnsi="Helvetica" w:cs="Helvetica"/>
          <w:sz w:val="24"/>
          <w:szCs w:val="24"/>
        </w:rPr>
        <w:t xml:space="preserve">Droit de participer à la direction des affaires </w:t>
      </w:r>
      <w:r w:rsidR="0084255F" w:rsidRPr="00041651">
        <w:rPr>
          <w:rFonts w:ascii="Helvetica" w:hAnsi="Helvetica" w:cs="Helvetica"/>
          <w:sz w:val="24"/>
          <w:szCs w:val="24"/>
        </w:rPr>
        <w:t>publiques (</w:t>
      </w:r>
      <w:r w:rsidRPr="00041651">
        <w:rPr>
          <w:rFonts w:ascii="Helvetica" w:hAnsi="Helvetica" w:cs="Helvetica"/>
          <w:sz w:val="24"/>
          <w:szCs w:val="24"/>
        </w:rPr>
        <w:t>article 25) </w:t>
      </w:r>
    </w:p>
    <w:p w14:paraId="75F45210" w14:textId="77777777" w:rsidR="00B94E30" w:rsidRPr="00532CCC" w:rsidRDefault="002D494C" w:rsidP="002D494C">
      <w:pPr>
        <w:jc w:val="both"/>
        <w:rPr>
          <w:rFonts w:ascii="Helvetica" w:hAnsi="Helvetica" w:cs="Helvetica"/>
          <w:sz w:val="24"/>
          <w:szCs w:val="24"/>
        </w:rPr>
      </w:pPr>
      <w:r w:rsidRPr="00532CCC">
        <w:rPr>
          <w:rFonts w:ascii="Helvetica" w:hAnsi="Helvetica" w:cs="Helvetica"/>
          <w:sz w:val="24"/>
          <w:szCs w:val="24"/>
        </w:rPr>
        <w:t>Le gouvernement tchadien a entrepris plusieurs démarches pour renforcer la participation des citoyens à la g</w:t>
      </w:r>
      <w:r w:rsidR="00341CDF" w:rsidRPr="00532CCC">
        <w:rPr>
          <w:rFonts w:ascii="Helvetica" w:hAnsi="Helvetica" w:cs="Helvetica"/>
          <w:sz w:val="24"/>
          <w:szCs w:val="24"/>
        </w:rPr>
        <w:t>estion des affaires publiques.</w:t>
      </w:r>
      <w:r w:rsidRPr="00532CCC">
        <w:rPr>
          <w:rFonts w:ascii="Helvetica" w:hAnsi="Helvetica" w:cs="Helvetica"/>
          <w:sz w:val="24"/>
          <w:szCs w:val="24"/>
        </w:rPr>
        <w:t xml:space="preserve"> Bien que ces efforts demeurent encore limités, ils témoignent d’une certaine volonté politique d’améliorer la participation citoyenne et de respecter les engagements du Tchad en matière de droits civils et politiques.</w:t>
      </w:r>
    </w:p>
    <w:p w14:paraId="38FD3603" w14:textId="77777777" w:rsidR="002D494C" w:rsidRPr="00532CCC" w:rsidRDefault="002D494C" w:rsidP="002D494C">
      <w:pPr>
        <w:jc w:val="both"/>
        <w:rPr>
          <w:rFonts w:ascii="Helvetica" w:hAnsi="Helvetica" w:cs="Helvetica"/>
          <w:sz w:val="24"/>
          <w:szCs w:val="24"/>
        </w:rPr>
      </w:pPr>
      <w:r w:rsidRPr="00532CCC">
        <w:rPr>
          <w:rFonts w:ascii="Helvetica" w:hAnsi="Helvetica" w:cs="Helvetica"/>
          <w:sz w:val="24"/>
          <w:szCs w:val="24"/>
        </w:rPr>
        <w:t xml:space="preserve">Malgré certaines avancées institutionnelles, la mise en œuvre effective du droit de participer à la direction des affaires publiques au Tchad demeure gravement entravée par plusieurs faiblesses structurelles. </w:t>
      </w:r>
    </w:p>
    <w:p w14:paraId="650DD0DA" w14:textId="77777777" w:rsidR="00C92732" w:rsidRPr="00532CCC" w:rsidRDefault="002D494C" w:rsidP="002D494C">
      <w:pPr>
        <w:jc w:val="both"/>
        <w:rPr>
          <w:rFonts w:ascii="Helvetica" w:hAnsi="Helvetica" w:cs="Helvetica"/>
          <w:sz w:val="24"/>
          <w:szCs w:val="24"/>
        </w:rPr>
      </w:pPr>
      <w:r w:rsidRPr="00532CCC">
        <w:rPr>
          <w:rFonts w:ascii="Helvetica" w:hAnsi="Helvetica" w:cs="Helvetica"/>
          <w:sz w:val="24"/>
          <w:szCs w:val="24"/>
        </w:rPr>
        <w:t>En somme, ces différentes faiblesses traduisent une contradiction profonde entre les engagements internationaux du Tchad au titre du Pacte international relatif aux droits civils et politiques (PIDCP) et la réalité sur le terrain, marquée par la persistance d’un climat politique autoritaire où la participation citoyenne reste largement entravée.</w:t>
      </w:r>
    </w:p>
    <w:p w14:paraId="5E122B23" w14:textId="77777777" w:rsidR="0090664B" w:rsidRPr="00041651" w:rsidRDefault="0090664B" w:rsidP="002D494C">
      <w:pPr>
        <w:jc w:val="both"/>
        <w:rPr>
          <w:rFonts w:ascii="Helvetica" w:hAnsi="Helvetica" w:cs="Helvetica"/>
          <w:sz w:val="24"/>
          <w:szCs w:val="24"/>
        </w:rPr>
      </w:pPr>
      <w:r w:rsidRPr="00041651">
        <w:rPr>
          <w:rFonts w:ascii="Helvetica" w:hAnsi="Helvetica" w:cs="Helvetica"/>
          <w:sz w:val="24"/>
          <w:szCs w:val="24"/>
        </w:rPr>
        <w:t xml:space="preserve">Recommandations : </w:t>
      </w:r>
    </w:p>
    <w:p w14:paraId="77F16A6F" w14:textId="77777777" w:rsidR="00ED1E5B" w:rsidRPr="00532CCC" w:rsidRDefault="00ED1E5B" w:rsidP="00ED1E5B">
      <w:pPr>
        <w:pStyle w:val="SingleTxtG"/>
        <w:spacing w:after="0"/>
        <w:ind w:left="0"/>
        <w:rPr>
          <w:rFonts w:ascii="Helvetica" w:hAnsi="Helvetica" w:cs="Helvetica"/>
          <w:sz w:val="24"/>
          <w:szCs w:val="24"/>
          <w:lang w:val="fr-FR"/>
        </w:rPr>
      </w:pPr>
      <w:r w:rsidRPr="00532CCC">
        <w:rPr>
          <w:rFonts w:ascii="Helvetica" w:hAnsi="Helvetica" w:cs="Helvetica"/>
          <w:sz w:val="24"/>
          <w:szCs w:val="24"/>
          <w:lang w:val="fr-FR"/>
        </w:rPr>
        <w:t>Les organisations porteuses de ce rapport suggèrent au Comité des droits de l’homme de recommander à l’Etat partie (Tchad) de :</w:t>
      </w:r>
    </w:p>
    <w:p w14:paraId="7D69BBAF" w14:textId="77777777" w:rsidR="00382CD8" w:rsidRPr="00532CCC" w:rsidRDefault="00382CD8" w:rsidP="002D494C">
      <w:pPr>
        <w:jc w:val="both"/>
        <w:rPr>
          <w:rFonts w:ascii="Helvetica" w:hAnsi="Helvetica" w:cs="Helvetica"/>
          <w:b/>
          <w:bCs/>
          <w:sz w:val="24"/>
          <w:szCs w:val="24"/>
        </w:rPr>
      </w:pPr>
    </w:p>
    <w:p w14:paraId="5C521897" w14:textId="77777777" w:rsidR="00C92732" w:rsidRPr="00532CCC" w:rsidRDefault="006C6747" w:rsidP="00ED1E5B">
      <w:pPr>
        <w:pStyle w:val="Paragraphedeliste"/>
        <w:jc w:val="both"/>
        <w:rPr>
          <w:rFonts w:ascii="Helvetica" w:hAnsi="Helvetica" w:cs="Helvetica"/>
          <w:sz w:val="24"/>
          <w:szCs w:val="24"/>
        </w:rPr>
      </w:pPr>
      <w:r w:rsidRPr="00532CCC">
        <w:rPr>
          <w:rFonts w:ascii="Helvetica" w:hAnsi="Helvetica" w:cs="Helvetica"/>
          <w:sz w:val="24"/>
          <w:szCs w:val="24"/>
        </w:rPr>
        <w:t xml:space="preserve">Favoriser </w:t>
      </w:r>
      <w:r w:rsidR="00382CD8" w:rsidRPr="00532CCC">
        <w:rPr>
          <w:rFonts w:ascii="Helvetica" w:hAnsi="Helvetica" w:cs="Helvetica"/>
          <w:sz w:val="24"/>
          <w:szCs w:val="24"/>
        </w:rPr>
        <w:t>de façon inclusive</w:t>
      </w:r>
      <w:r w:rsidR="0035042E" w:rsidRPr="00532CCC">
        <w:rPr>
          <w:rFonts w:ascii="Helvetica" w:hAnsi="Helvetica" w:cs="Helvetica"/>
          <w:sz w:val="24"/>
          <w:szCs w:val="24"/>
        </w:rPr>
        <w:t xml:space="preserve"> </w:t>
      </w:r>
      <w:r w:rsidRPr="00532CCC">
        <w:rPr>
          <w:rFonts w:ascii="Helvetica" w:hAnsi="Helvetica" w:cs="Helvetica"/>
          <w:sz w:val="24"/>
          <w:szCs w:val="24"/>
        </w:rPr>
        <w:t>les nominations dans les grandes institutions de la République (</w:t>
      </w:r>
      <w:r w:rsidR="0035042E" w:rsidRPr="00532CCC">
        <w:rPr>
          <w:rFonts w:ascii="Helvetica" w:hAnsi="Helvetica" w:cs="Helvetica"/>
          <w:sz w:val="24"/>
          <w:szCs w:val="24"/>
        </w:rPr>
        <w:t>Agence Nationale de Gestion des Elections</w:t>
      </w:r>
      <w:r w:rsidR="0090664B" w:rsidRPr="00532CCC">
        <w:rPr>
          <w:rFonts w:ascii="Helvetica" w:hAnsi="Helvetica" w:cs="Helvetica"/>
          <w:sz w:val="24"/>
          <w:szCs w:val="24"/>
        </w:rPr>
        <w:t xml:space="preserve"> (</w:t>
      </w:r>
      <w:r w:rsidR="0035042E" w:rsidRPr="00532CCC">
        <w:rPr>
          <w:rFonts w:ascii="Helvetica" w:hAnsi="Helvetica" w:cs="Helvetica"/>
          <w:sz w:val="24"/>
          <w:szCs w:val="24"/>
        </w:rPr>
        <w:t>ANGE</w:t>
      </w:r>
      <w:r w:rsidRPr="00532CCC">
        <w:rPr>
          <w:rFonts w:ascii="Helvetica" w:hAnsi="Helvetica" w:cs="Helvetica"/>
          <w:sz w:val="24"/>
          <w:szCs w:val="24"/>
        </w:rPr>
        <w:t>) et les doter</w:t>
      </w:r>
      <w:r w:rsidR="0090664B" w:rsidRPr="00532CCC">
        <w:rPr>
          <w:rFonts w:ascii="Helvetica" w:hAnsi="Helvetica" w:cs="Helvetica"/>
          <w:sz w:val="24"/>
          <w:szCs w:val="24"/>
        </w:rPr>
        <w:t xml:space="preserve"> de moyens techniques et financiers suffisants, afin de garantir la transparence, la neutralité et la crédibilité des prochaines élections ;</w:t>
      </w:r>
    </w:p>
    <w:p w14:paraId="038D21E8" w14:textId="77777777" w:rsidR="00ED1E5B" w:rsidRPr="00532CCC" w:rsidRDefault="00ED1E5B" w:rsidP="00ED1E5B">
      <w:pPr>
        <w:pStyle w:val="Paragraphedeliste"/>
        <w:jc w:val="both"/>
        <w:rPr>
          <w:rFonts w:ascii="Helvetica" w:hAnsi="Helvetica" w:cs="Helvetica"/>
          <w:sz w:val="24"/>
          <w:szCs w:val="24"/>
        </w:rPr>
      </w:pPr>
    </w:p>
    <w:p w14:paraId="548647F9" w14:textId="6E3EB375" w:rsidR="00BE55B2" w:rsidRPr="00041651" w:rsidRDefault="00BE55B2" w:rsidP="008E586C">
      <w:pPr>
        <w:pStyle w:val="Paragraphedeliste"/>
        <w:numPr>
          <w:ilvl w:val="0"/>
          <w:numId w:val="31"/>
        </w:numPr>
        <w:jc w:val="both"/>
        <w:rPr>
          <w:rFonts w:ascii="Helvetica" w:hAnsi="Helvetica" w:cs="Helvetica"/>
          <w:sz w:val="24"/>
          <w:szCs w:val="24"/>
        </w:rPr>
      </w:pPr>
      <w:r w:rsidRPr="00041651">
        <w:rPr>
          <w:rFonts w:ascii="Helvetica" w:hAnsi="Helvetica" w:cs="Helvetica"/>
          <w:sz w:val="24"/>
          <w:szCs w:val="24"/>
        </w:rPr>
        <w:t>Droit de voter et d’être élu </w:t>
      </w:r>
    </w:p>
    <w:p w14:paraId="3E84039C" w14:textId="77777777" w:rsidR="00EC6440" w:rsidRPr="00532CCC" w:rsidRDefault="00BE55B2" w:rsidP="00BE55B2">
      <w:pPr>
        <w:jc w:val="both"/>
        <w:rPr>
          <w:rFonts w:ascii="Helvetica" w:hAnsi="Helvetica" w:cs="Helvetica"/>
          <w:sz w:val="24"/>
          <w:szCs w:val="24"/>
        </w:rPr>
      </w:pPr>
      <w:r w:rsidRPr="00532CCC">
        <w:rPr>
          <w:rFonts w:ascii="Helvetica" w:hAnsi="Helvetica" w:cs="Helvetica"/>
          <w:sz w:val="24"/>
          <w:szCs w:val="24"/>
        </w:rPr>
        <w:t xml:space="preserve">Le 9 mai 2024, à l’annonce des résultats provisoires de l’élection présidentielle déclarant Mahamat Idriss Déby vainqueur avec environ 61 % des voix, de nombreux </w:t>
      </w:r>
      <w:r w:rsidRPr="00532CCC">
        <w:rPr>
          <w:rFonts w:ascii="Helvetica" w:hAnsi="Helvetica" w:cs="Helvetica"/>
          <w:b/>
          <w:bCs/>
          <w:sz w:val="24"/>
          <w:szCs w:val="24"/>
        </w:rPr>
        <w:t>tirs d’armes automatiques</w:t>
      </w:r>
      <w:r w:rsidRPr="00532CCC">
        <w:rPr>
          <w:rFonts w:ascii="Helvetica" w:hAnsi="Helvetica" w:cs="Helvetica"/>
          <w:sz w:val="24"/>
          <w:szCs w:val="24"/>
        </w:rPr>
        <w:t xml:space="preserve"> ont éclaté dans plusieurs quartiers de N’Djamena et d’autres villes du pays. Présentés par certains comme des </w:t>
      </w:r>
      <w:r w:rsidRPr="00532CCC">
        <w:rPr>
          <w:rFonts w:ascii="Helvetica" w:hAnsi="Helvetica" w:cs="Helvetica"/>
          <w:b/>
          <w:bCs/>
          <w:sz w:val="24"/>
          <w:szCs w:val="24"/>
        </w:rPr>
        <w:t>« tirs de joie »</w:t>
      </w:r>
      <w:r w:rsidRPr="00532CCC">
        <w:rPr>
          <w:rFonts w:ascii="Helvetica" w:hAnsi="Helvetica" w:cs="Helvetica"/>
          <w:sz w:val="24"/>
          <w:szCs w:val="24"/>
        </w:rPr>
        <w:t xml:space="preserve">, ces actes ont été perçus par d’autres comme une </w:t>
      </w:r>
      <w:r w:rsidRPr="00532CCC">
        <w:rPr>
          <w:rFonts w:ascii="Helvetica" w:hAnsi="Helvetica" w:cs="Helvetica"/>
          <w:b/>
          <w:bCs/>
          <w:sz w:val="24"/>
          <w:szCs w:val="24"/>
        </w:rPr>
        <w:t>démonstration de force et d’intimidation</w:t>
      </w:r>
      <w:r w:rsidRPr="00532CCC">
        <w:rPr>
          <w:rFonts w:ascii="Helvetica" w:hAnsi="Helvetica" w:cs="Helvetica"/>
          <w:sz w:val="24"/>
          <w:szCs w:val="24"/>
        </w:rPr>
        <w:t xml:space="preserve">. </w:t>
      </w:r>
    </w:p>
    <w:p w14:paraId="698B3D94" w14:textId="77777777" w:rsidR="00BE55B2" w:rsidRPr="00532CCC" w:rsidRDefault="00BE55B2" w:rsidP="00BE55B2">
      <w:pPr>
        <w:jc w:val="both"/>
        <w:rPr>
          <w:rFonts w:ascii="Helvetica" w:hAnsi="Helvetica" w:cs="Helvetica"/>
          <w:sz w:val="24"/>
          <w:szCs w:val="24"/>
        </w:rPr>
      </w:pPr>
      <w:r w:rsidRPr="00532CCC">
        <w:rPr>
          <w:rFonts w:ascii="Helvetica" w:hAnsi="Helvetica" w:cs="Helvetica"/>
          <w:sz w:val="24"/>
          <w:szCs w:val="24"/>
        </w:rPr>
        <w:lastRenderedPageBreak/>
        <w:t xml:space="preserve">D’après </w:t>
      </w:r>
      <w:r w:rsidRPr="00532CCC">
        <w:rPr>
          <w:rFonts w:ascii="Helvetica" w:hAnsi="Helvetica" w:cs="Helvetica"/>
          <w:b/>
          <w:bCs/>
          <w:sz w:val="24"/>
          <w:szCs w:val="24"/>
        </w:rPr>
        <w:t xml:space="preserve">Human </w:t>
      </w:r>
      <w:proofErr w:type="spellStart"/>
      <w:r w:rsidRPr="00532CCC">
        <w:rPr>
          <w:rFonts w:ascii="Helvetica" w:hAnsi="Helvetica" w:cs="Helvetica"/>
          <w:b/>
          <w:bCs/>
          <w:sz w:val="24"/>
          <w:szCs w:val="24"/>
        </w:rPr>
        <w:t>Rights</w:t>
      </w:r>
      <w:proofErr w:type="spellEnd"/>
      <w:r w:rsidRPr="00532CCC">
        <w:rPr>
          <w:rFonts w:ascii="Helvetica" w:hAnsi="Helvetica" w:cs="Helvetica"/>
          <w:b/>
          <w:bCs/>
          <w:sz w:val="24"/>
          <w:szCs w:val="24"/>
        </w:rPr>
        <w:t xml:space="preserve"> Watch</w:t>
      </w:r>
      <w:r w:rsidR="00EC6440" w:rsidRPr="00532CCC">
        <w:rPr>
          <w:rFonts w:ascii="Helvetica" w:hAnsi="Helvetica" w:cs="Helvetica"/>
          <w:sz w:val="24"/>
          <w:szCs w:val="24"/>
        </w:rPr>
        <w:t>, la</w:t>
      </w:r>
      <w:r w:rsidRPr="00532CCC">
        <w:rPr>
          <w:rFonts w:ascii="Helvetica" w:hAnsi="Helvetica" w:cs="Helvetica"/>
          <w:sz w:val="24"/>
          <w:szCs w:val="24"/>
        </w:rPr>
        <w:t xml:space="preserve"> </w:t>
      </w:r>
      <w:r w:rsidRPr="00532CCC">
        <w:rPr>
          <w:rFonts w:ascii="Helvetica" w:hAnsi="Helvetica" w:cs="Helvetica"/>
          <w:b/>
          <w:bCs/>
          <w:sz w:val="24"/>
          <w:szCs w:val="24"/>
        </w:rPr>
        <w:t>Campagne Tournons la Page</w:t>
      </w:r>
      <w:r w:rsidR="00EC6440" w:rsidRPr="00532CCC">
        <w:rPr>
          <w:rFonts w:ascii="Helvetica" w:hAnsi="Helvetica" w:cs="Helvetica"/>
          <w:sz w:val="24"/>
          <w:szCs w:val="24"/>
        </w:rPr>
        <w:t xml:space="preserve"> et</w:t>
      </w:r>
      <w:r w:rsidRPr="00532CCC">
        <w:rPr>
          <w:rFonts w:ascii="Helvetica" w:hAnsi="Helvetica" w:cs="Helvetica"/>
          <w:sz w:val="24"/>
          <w:szCs w:val="24"/>
        </w:rPr>
        <w:t xml:space="preserve"> </w:t>
      </w:r>
      <w:r w:rsidRPr="00532CCC">
        <w:rPr>
          <w:rFonts w:ascii="Helvetica" w:hAnsi="Helvetica" w:cs="Helvetica"/>
          <w:b/>
          <w:bCs/>
          <w:sz w:val="24"/>
          <w:szCs w:val="24"/>
        </w:rPr>
        <w:t>Droits de l’Homme Sans Frontières (DHSF)</w:t>
      </w:r>
      <w:r w:rsidRPr="00532CCC">
        <w:rPr>
          <w:rFonts w:ascii="Helvetica" w:hAnsi="Helvetica" w:cs="Helvetica"/>
          <w:sz w:val="24"/>
          <w:szCs w:val="24"/>
        </w:rPr>
        <w:t xml:space="preserve">, ces tirs, souvent effectués par des éléments des forces de sécurité, ont provoqué </w:t>
      </w:r>
      <w:r w:rsidRPr="00532CCC">
        <w:rPr>
          <w:rFonts w:ascii="Helvetica" w:hAnsi="Helvetica" w:cs="Helvetica"/>
          <w:bCs/>
          <w:sz w:val="24"/>
          <w:szCs w:val="24"/>
        </w:rPr>
        <w:t>la mort d’au moins onze personnes et blessé</w:t>
      </w:r>
      <w:r w:rsidR="00EC6440" w:rsidRPr="00532CCC">
        <w:rPr>
          <w:rFonts w:ascii="Helvetica" w:hAnsi="Helvetica" w:cs="Helvetica"/>
          <w:bCs/>
          <w:sz w:val="24"/>
          <w:szCs w:val="24"/>
        </w:rPr>
        <w:t>s</w:t>
      </w:r>
      <w:r w:rsidRPr="00532CCC">
        <w:rPr>
          <w:rFonts w:ascii="Helvetica" w:hAnsi="Helvetica" w:cs="Helvetica"/>
          <w:bCs/>
          <w:sz w:val="24"/>
          <w:szCs w:val="24"/>
        </w:rPr>
        <w:t xml:space="preserve"> des centaines d’autres</w:t>
      </w:r>
      <w:r w:rsidRPr="00532CCC">
        <w:rPr>
          <w:rFonts w:ascii="Helvetica" w:hAnsi="Helvetica" w:cs="Helvetica"/>
          <w:sz w:val="24"/>
          <w:szCs w:val="24"/>
        </w:rPr>
        <w:t>. Les projectiles sont retombés dans des zones habitées, atteignant des civils, dont des femmes et des enfants.</w:t>
      </w:r>
    </w:p>
    <w:p w14:paraId="1DC642AA" w14:textId="77777777" w:rsidR="00BE55B2" w:rsidRPr="00532CCC" w:rsidRDefault="00BE55B2" w:rsidP="00BE55B2">
      <w:pPr>
        <w:jc w:val="both"/>
        <w:rPr>
          <w:rFonts w:ascii="Helvetica" w:hAnsi="Helvetica" w:cs="Helvetica"/>
          <w:sz w:val="24"/>
          <w:szCs w:val="24"/>
        </w:rPr>
      </w:pPr>
      <w:r w:rsidRPr="00532CCC">
        <w:rPr>
          <w:rFonts w:ascii="Helvetica" w:hAnsi="Helvetica" w:cs="Helvetica"/>
          <w:sz w:val="24"/>
          <w:szCs w:val="24"/>
        </w:rPr>
        <w:t xml:space="preserve">Les organisations précitées </w:t>
      </w:r>
      <w:r w:rsidR="00EC6440" w:rsidRPr="00532CCC">
        <w:rPr>
          <w:rFonts w:ascii="Helvetica" w:hAnsi="Helvetica" w:cs="Helvetica"/>
          <w:sz w:val="24"/>
          <w:szCs w:val="24"/>
        </w:rPr>
        <w:t>ont dénoncé</w:t>
      </w:r>
      <w:r w:rsidRPr="00532CCC">
        <w:rPr>
          <w:rFonts w:ascii="Helvetica" w:hAnsi="Helvetica" w:cs="Helvetica"/>
          <w:sz w:val="24"/>
          <w:szCs w:val="24"/>
        </w:rPr>
        <w:t xml:space="preserve"> </w:t>
      </w:r>
      <w:r w:rsidRPr="00532CCC">
        <w:rPr>
          <w:rFonts w:ascii="Helvetica" w:hAnsi="Helvetica" w:cs="Helvetica"/>
          <w:bCs/>
          <w:sz w:val="24"/>
          <w:szCs w:val="24"/>
        </w:rPr>
        <w:t>l’absence d’enquêtes crédibles et de poursuites judiciaires</w:t>
      </w:r>
      <w:r w:rsidRPr="00532CCC">
        <w:rPr>
          <w:rFonts w:ascii="Helvetica" w:hAnsi="Helvetica" w:cs="Helvetica"/>
          <w:sz w:val="24"/>
          <w:szCs w:val="24"/>
        </w:rPr>
        <w:t xml:space="preserve"> malgré la gravité des faits. Dans leurs rapports respectifs, </w:t>
      </w:r>
      <w:r w:rsidRPr="00532CCC">
        <w:rPr>
          <w:rFonts w:ascii="Helvetica" w:hAnsi="Helvetica" w:cs="Helvetica"/>
          <w:b/>
          <w:bCs/>
          <w:sz w:val="24"/>
          <w:szCs w:val="24"/>
        </w:rPr>
        <w:t>Tournons la Page</w:t>
      </w:r>
      <w:r w:rsidRPr="00532CCC">
        <w:rPr>
          <w:rFonts w:ascii="Helvetica" w:hAnsi="Helvetica" w:cs="Helvetica"/>
          <w:sz w:val="24"/>
          <w:szCs w:val="24"/>
        </w:rPr>
        <w:t xml:space="preserve">, </w:t>
      </w:r>
      <w:r w:rsidRPr="00532CCC">
        <w:rPr>
          <w:rFonts w:ascii="Helvetica" w:hAnsi="Helvetica" w:cs="Helvetica"/>
          <w:b/>
          <w:bCs/>
          <w:sz w:val="24"/>
          <w:szCs w:val="24"/>
        </w:rPr>
        <w:t>DHSF</w:t>
      </w:r>
      <w:r w:rsidRPr="00532CCC">
        <w:rPr>
          <w:rFonts w:ascii="Helvetica" w:hAnsi="Helvetica" w:cs="Helvetica"/>
          <w:sz w:val="24"/>
          <w:szCs w:val="24"/>
        </w:rPr>
        <w:t xml:space="preserve"> et </w:t>
      </w:r>
      <w:r w:rsidRPr="00532CCC">
        <w:rPr>
          <w:rFonts w:ascii="Helvetica" w:hAnsi="Helvetica" w:cs="Helvetica"/>
          <w:b/>
          <w:bCs/>
          <w:sz w:val="24"/>
          <w:szCs w:val="24"/>
        </w:rPr>
        <w:t xml:space="preserve">Human </w:t>
      </w:r>
      <w:proofErr w:type="spellStart"/>
      <w:r w:rsidRPr="00532CCC">
        <w:rPr>
          <w:rFonts w:ascii="Helvetica" w:hAnsi="Helvetica" w:cs="Helvetica"/>
          <w:b/>
          <w:bCs/>
          <w:sz w:val="24"/>
          <w:szCs w:val="24"/>
        </w:rPr>
        <w:t>Rights</w:t>
      </w:r>
      <w:proofErr w:type="spellEnd"/>
      <w:r w:rsidRPr="00532CCC">
        <w:rPr>
          <w:rFonts w:ascii="Helvetica" w:hAnsi="Helvetica" w:cs="Helvetica"/>
          <w:b/>
          <w:bCs/>
          <w:sz w:val="24"/>
          <w:szCs w:val="24"/>
        </w:rPr>
        <w:t xml:space="preserve"> Watch</w:t>
      </w:r>
      <w:r w:rsidRPr="00532CCC">
        <w:rPr>
          <w:rFonts w:ascii="Helvetica" w:hAnsi="Helvetica" w:cs="Helvetica"/>
          <w:sz w:val="24"/>
          <w:szCs w:val="24"/>
        </w:rPr>
        <w:t xml:space="preserve"> soulignent qu’aucune mesure concrète n’a été prise pour identifier et sanctionner les responsables de ces violences, perpétuant ainsi un </w:t>
      </w:r>
      <w:r w:rsidRPr="00532CCC">
        <w:rPr>
          <w:rFonts w:ascii="Helvetica" w:hAnsi="Helvetica" w:cs="Helvetica"/>
          <w:b/>
          <w:bCs/>
          <w:sz w:val="24"/>
          <w:szCs w:val="24"/>
        </w:rPr>
        <w:t>climat d’impunité</w:t>
      </w:r>
      <w:r w:rsidRPr="00532CCC">
        <w:rPr>
          <w:rFonts w:ascii="Helvetica" w:hAnsi="Helvetica" w:cs="Helvetica"/>
          <w:sz w:val="24"/>
          <w:szCs w:val="24"/>
        </w:rPr>
        <w:t xml:space="preserve">. Elles rappellent que ces incidents traduisent un usage irresponsable des armes à feu et un </w:t>
      </w:r>
      <w:r w:rsidRPr="00532CCC">
        <w:rPr>
          <w:rFonts w:ascii="Helvetica" w:hAnsi="Helvetica" w:cs="Helvetica"/>
          <w:b/>
          <w:bCs/>
          <w:sz w:val="24"/>
          <w:szCs w:val="24"/>
        </w:rPr>
        <w:t>mépris du droit à la vie et à la sécurité</w:t>
      </w:r>
      <w:r w:rsidRPr="00532CCC">
        <w:rPr>
          <w:rFonts w:ascii="Helvetica" w:hAnsi="Helvetica" w:cs="Helvetica"/>
          <w:sz w:val="24"/>
          <w:szCs w:val="24"/>
        </w:rPr>
        <w:t xml:space="preserve"> des citoyens, accentuant la méfiance envers les institutions publiques et ternissant l’image du processus électoral.</w:t>
      </w:r>
    </w:p>
    <w:p w14:paraId="59F83CD0" w14:textId="77777777" w:rsidR="005846F6" w:rsidRPr="00532CCC" w:rsidRDefault="005846F6" w:rsidP="00E82230">
      <w:pPr>
        <w:pStyle w:val="Paragraphedeliste"/>
        <w:numPr>
          <w:ilvl w:val="0"/>
          <w:numId w:val="7"/>
        </w:numPr>
        <w:jc w:val="both"/>
        <w:rPr>
          <w:rFonts w:ascii="Helvetica" w:hAnsi="Helvetica" w:cs="Helvetica"/>
          <w:sz w:val="24"/>
          <w:szCs w:val="24"/>
        </w:rPr>
      </w:pPr>
      <w:r w:rsidRPr="00532CCC">
        <w:rPr>
          <w:rFonts w:ascii="Helvetica" w:hAnsi="Helvetica" w:cs="Helvetica"/>
          <w:b/>
          <w:bCs/>
          <w:sz w:val="24"/>
          <w:szCs w:val="24"/>
        </w:rPr>
        <w:t>Avant et pendant le scrutin</w:t>
      </w:r>
      <w:r w:rsidRPr="00532CCC">
        <w:rPr>
          <w:rFonts w:ascii="Helvetica" w:hAnsi="Helvetica" w:cs="Helvetica"/>
          <w:sz w:val="24"/>
          <w:szCs w:val="24"/>
        </w:rPr>
        <w:t xml:space="preserve"> : </w:t>
      </w:r>
      <w:r w:rsidR="00EC6440" w:rsidRPr="00532CCC">
        <w:rPr>
          <w:rFonts w:ascii="Helvetica" w:hAnsi="Helvetica" w:cs="Helvetica"/>
          <w:sz w:val="24"/>
          <w:szCs w:val="24"/>
        </w:rPr>
        <w:t>la Fédération</w:t>
      </w:r>
      <w:r w:rsidR="00B64690" w:rsidRPr="00532CCC">
        <w:rPr>
          <w:rFonts w:ascii="Helvetica" w:hAnsi="Helvetica" w:cs="Helvetica"/>
          <w:sz w:val="24"/>
          <w:szCs w:val="24"/>
        </w:rPr>
        <w:t xml:space="preserve"> </w:t>
      </w:r>
      <w:r w:rsidRPr="00532CCC">
        <w:rPr>
          <w:rFonts w:ascii="Helvetica" w:hAnsi="Helvetica" w:cs="Helvetica"/>
          <w:sz w:val="24"/>
          <w:szCs w:val="24"/>
        </w:rPr>
        <w:t>I</w:t>
      </w:r>
      <w:r w:rsidR="00B64690" w:rsidRPr="00532CCC">
        <w:rPr>
          <w:rFonts w:ascii="Helvetica" w:hAnsi="Helvetica" w:cs="Helvetica"/>
          <w:sz w:val="24"/>
          <w:szCs w:val="24"/>
        </w:rPr>
        <w:t>nternationale des Ligues des Droits de l’Homme (</w:t>
      </w:r>
      <w:r w:rsidRPr="00532CCC">
        <w:rPr>
          <w:rFonts w:ascii="Helvetica" w:hAnsi="Helvetica" w:cs="Helvetica"/>
          <w:sz w:val="24"/>
          <w:szCs w:val="24"/>
        </w:rPr>
        <w:t>DH</w:t>
      </w:r>
      <w:r w:rsidR="00B64690" w:rsidRPr="00532CCC">
        <w:rPr>
          <w:rFonts w:ascii="Helvetica" w:hAnsi="Helvetica" w:cs="Helvetica"/>
          <w:sz w:val="24"/>
          <w:szCs w:val="24"/>
        </w:rPr>
        <w:t>)</w:t>
      </w:r>
      <w:r w:rsidRPr="00532CCC">
        <w:rPr>
          <w:rFonts w:ascii="Helvetica" w:hAnsi="Helvetica" w:cs="Helvetica"/>
          <w:sz w:val="24"/>
          <w:szCs w:val="24"/>
        </w:rPr>
        <w:t xml:space="preserve">, dans son communiqué du 3 mai 2024, souligne que le contexte préélectoral était déjà marqué par la méfiance envers les institutions électorales, des violations des droits humains, des répressions de manifestations pacifiques, et la mort de Yaya Dillo. </w:t>
      </w:r>
    </w:p>
    <w:p w14:paraId="2341D53A" w14:textId="77777777" w:rsidR="00C1444D" w:rsidRPr="00532CCC" w:rsidRDefault="00C1444D" w:rsidP="00E82230">
      <w:pPr>
        <w:pStyle w:val="Paragraphedeliste"/>
        <w:numPr>
          <w:ilvl w:val="0"/>
          <w:numId w:val="7"/>
        </w:numPr>
        <w:jc w:val="both"/>
        <w:rPr>
          <w:rFonts w:ascii="Helvetica" w:hAnsi="Helvetica" w:cs="Helvetica"/>
          <w:sz w:val="24"/>
          <w:szCs w:val="24"/>
        </w:rPr>
      </w:pPr>
      <w:r w:rsidRPr="00532CCC">
        <w:rPr>
          <w:rFonts w:ascii="Helvetica" w:hAnsi="Helvetica" w:cs="Helvetica"/>
          <w:sz w:val="24"/>
          <w:szCs w:val="24"/>
        </w:rPr>
        <w:t xml:space="preserve">Des cas des violences post-électorales ont été signalées dans </w:t>
      </w:r>
      <w:r w:rsidR="00EC6440" w:rsidRPr="00532CCC">
        <w:rPr>
          <w:rFonts w:ascii="Helvetica" w:hAnsi="Helvetica" w:cs="Helvetica"/>
          <w:sz w:val="24"/>
          <w:szCs w:val="24"/>
        </w:rPr>
        <w:t>certaines provinces du Pays. Selon la coalition pour la surveillance électorale au Tchad (COSET), à A</w:t>
      </w:r>
      <w:r w:rsidRPr="00532CCC">
        <w:rPr>
          <w:rFonts w:ascii="Helvetica" w:hAnsi="Helvetica" w:cs="Helvetica"/>
          <w:sz w:val="24"/>
          <w:szCs w:val="24"/>
        </w:rPr>
        <w:t>béché dans la province du Ouaddaï un électeur a poignardé un agent de s</w:t>
      </w:r>
      <w:r w:rsidR="00EC6440" w:rsidRPr="00532CCC">
        <w:rPr>
          <w:rFonts w:ascii="Helvetica" w:hAnsi="Helvetica" w:cs="Helvetica"/>
          <w:sz w:val="24"/>
          <w:szCs w:val="24"/>
        </w:rPr>
        <w:t>écurité dans un bureau de vote.</w:t>
      </w:r>
    </w:p>
    <w:p w14:paraId="2F9DC77F" w14:textId="77777777" w:rsidR="00C1444D" w:rsidRPr="00532CCC" w:rsidRDefault="00C1444D" w:rsidP="00E82230">
      <w:pPr>
        <w:pStyle w:val="Paragraphedeliste"/>
        <w:numPr>
          <w:ilvl w:val="0"/>
          <w:numId w:val="7"/>
        </w:numPr>
        <w:jc w:val="both"/>
        <w:rPr>
          <w:rFonts w:ascii="Helvetica" w:hAnsi="Helvetica" w:cs="Helvetica"/>
          <w:sz w:val="24"/>
          <w:szCs w:val="24"/>
        </w:rPr>
      </w:pPr>
      <w:r w:rsidRPr="00532CCC">
        <w:rPr>
          <w:rFonts w:ascii="Helvetica" w:hAnsi="Helvetica" w:cs="Helvetica"/>
          <w:sz w:val="24"/>
          <w:szCs w:val="24"/>
        </w:rPr>
        <w:t xml:space="preserve">A Moundou dans la province du Logone Occidentale, un homme a trouvé la mort </w:t>
      </w:r>
      <w:proofErr w:type="gramStart"/>
      <w:r w:rsidRPr="00532CCC">
        <w:rPr>
          <w:rFonts w:ascii="Helvetica" w:hAnsi="Helvetica" w:cs="Helvetica"/>
          <w:sz w:val="24"/>
          <w:szCs w:val="24"/>
        </w:rPr>
        <w:t>suite à une</w:t>
      </w:r>
      <w:proofErr w:type="gramEnd"/>
      <w:r w:rsidRPr="00532CCC">
        <w:rPr>
          <w:rFonts w:ascii="Helvetica" w:hAnsi="Helvetica" w:cs="Helvetica"/>
          <w:sz w:val="24"/>
          <w:szCs w:val="24"/>
        </w:rPr>
        <w:t xml:space="preserve"> balle perdue alors qu’il venait juste d’accomplir son droit civique</w:t>
      </w:r>
      <w:r w:rsidR="00C01232" w:rsidRPr="00532CCC">
        <w:rPr>
          <w:rFonts w:ascii="Helvetica" w:hAnsi="Helvetica" w:cs="Helvetica"/>
          <w:sz w:val="24"/>
          <w:szCs w:val="24"/>
        </w:rPr>
        <w:t xml:space="preserve">. </w:t>
      </w:r>
    </w:p>
    <w:p w14:paraId="52FB1A2B" w14:textId="77777777" w:rsidR="00F440EA" w:rsidRPr="00532CCC" w:rsidRDefault="00F440EA" w:rsidP="00E82230">
      <w:pPr>
        <w:pStyle w:val="Paragraphedeliste"/>
        <w:numPr>
          <w:ilvl w:val="0"/>
          <w:numId w:val="7"/>
        </w:numPr>
        <w:jc w:val="both"/>
        <w:rPr>
          <w:rFonts w:ascii="Helvetica" w:hAnsi="Helvetica" w:cs="Helvetica"/>
          <w:sz w:val="24"/>
          <w:szCs w:val="24"/>
        </w:rPr>
      </w:pPr>
      <w:r w:rsidRPr="00532CCC">
        <w:rPr>
          <w:rFonts w:ascii="Helvetica" w:hAnsi="Helvetica" w:cs="Helvetica"/>
          <w:sz w:val="24"/>
          <w:szCs w:val="24"/>
        </w:rPr>
        <w:t xml:space="preserve">Après le scrutin : </w:t>
      </w:r>
      <w:r w:rsidR="00EC6440" w:rsidRPr="00532CCC">
        <w:rPr>
          <w:rFonts w:ascii="Helvetica" w:hAnsi="Helvetica" w:cs="Helvetica"/>
          <w:sz w:val="24"/>
          <w:szCs w:val="24"/>
        </w:rPr>
        <w:t>l’on note une a</w:t>
      </w:r>
      <w:r w:rsidRPr="00532CCC">
        <w:rPr>
          <w:rFonts w:ascii="Helvetica" w:hAnsi="Helvetica" w:cs="Helvetica"/>
          <w:sz w:val="24"/>
          <w:szCs w:val="24"/>
        </w:rPr>
        <w:t>bsence d’enquête indépendante crédible, impunité des auteurs des ti</w:t>
      </w:r>
      <w:r w:rsidR="00EC6440" w:rsidRPr="00532CCC">
        <w:rPr>
          <w:rFonts w:ascii="Helvetica" w:hAnsi="Helvetica" w:cs="Helvetica"/>
          <w:sz w:val="24"/>
          <w:szCs w:val="24"/>
        </w:rPr>
        <w:t>rs</w:t>
      </w:r>
      <w:r w:rsidRPr="00532CCC">
        <w:rPr>
          <w:rFonts w:ascii="Helvetica" w:hAnsi="Helvetica" w:cs="Helvetica"/>
          <w:sz w:val="24"/>
          <w:szCs w:val="24"/>
        </w:rPr>
        <w:t>.</w:t>
      </w:r>
    </w:p>
    <w:p w14:paraId="0627C4F5" w14:textId="77777777" w:rsidR="00763DA2" w:rsidRPr="00532CCC" w:rsidRDefault="00EB4A7A" w:rsidP="00E82230">
      <w:pPr>
        <w:pStyle w:val="Paragraphedeliste"/>
        <w:numPr>
          <w:ilvl w:val="0"/>
          <w:numId w:val="7"/>
        </w:numPr>
        <w:spacing w:before="100" w:beforeAutospacing="1" w:after="100" w:afterAutospacing="1" w:line="276" w:lineRule="auto"/>
        <w:jc w:val="both"/>
        <w:rPr>
          <w:rFonts w:ascii="Helvetica" w:eastAsia="Times New Roman" w:hAnsi="Helvetica" w:cs="Helvetica"/>
          <w:sz w:val="24"/>
          <w:szCs w:val="24"/>
          <w:lang w:eastAsia="fr-FR"/>
        </w:rPr>
      </w:pPr>
      <w:r w:rsidRPr="00532CCC">
        <w:rPr>
          <w:rFonts w:ascii="Helvetica" w:eastAsia="Times New Roman" w:hAnsi="Helvetica" w:cs="Helvetica"/>
          <w:sz w:val="24"/>
          <w:szCs w:val="24"/>
          <w:lang w:eastAsia="fr-FR"/>
        </w:rPr>
        <w:t>Les</w:t>
      </w:r>
      <w:r w:rsidR="00763DA2" w:rsidRPr="00532CCC">
        <w:rPr>
          <w:rFonts w:ascii="Helvetica" w:eastAsia="Times New Roman" w:hAnsi="Helvetica" w:cs="Helvetica"/>
          <w:sz w:val="24"/>
          <w:szCs w:val="24"/>
          <w:lang w:eastAsia="fr-FR"/>
        </w:rPr>
        <w:t xml:space="preserve"> autorités ont interdit au personnel hospitalier de communiquer des informations concernant les victimes. Cette interdiction a été officialisée par une circulaire du gouvernement (Circulaire N°2447/MSPP/SE/SG/2024) signée le 10 mai 2024.</w:t>
      </w:r>
    </w:p>
    <w:p w14:paraId="3EBB9C9B" w14:textId="77777777" w:rsidR="00763DA2" w:rsidRPr="00532CCC" w:rsidRDefault="00763DA2" w:rsidP="00763DA2">
      <w:pPr>
        <w:pStyle w:val="Paragraphedeliste"/>
        <w:jc w:val="both"/>
        <w:rPr>
          <w:rFonts w:ascii="Helvetica" w:hAnsi="Helvetica" w:cs="Helvetica"/>
          <w:sz w:val="24"/>
          <w:szCs w:val="24"/>
        </w:rPr>
      </w:pPr>
    </w:p>
    <w:sdt>
      <w:sdtPr>
        <w:id w:val="120889735"/>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4BF29DE9" w14:textId="7D0D559C" w:rsidR="00041651" w:rsidRDefault="00041651">
          <w:pPr>
            <w:pStyle w:val="En-ttedetabledesmatires"/>
          </w:pPr>
          <w:r>
            <w:t>Table des matières</w:t>
          </w:r>
        </w:p>
        <w:p w14:paraId="32CFFDC2" w14:textId="1479F8DF" w:rsidR="00041651" w:rsidRDefault="00041651">
          <w:pPr>
            <w:pStyle w:val="TM3"/>
            <w:tabs>
              <w:tab w:val="left" w:pos="960"/>
              <w:tab w:val="right" w:leader="dot" w:pos="9771"/>
            </w:tabs>
            <w:rPr>
              <w:rFonts w:eastAsiaTheme="minorEastAsia"/>
              <w:noProof/>
              <w:kern w:val="2"/>
              <w:sz w:val="24"/>
              <w:szCs w:val="24"/>
              <w:lang w:eastAsia="fr-FR"/>
              <w14:ligatures w14:val="standardContextual"/>
            </w:rPr>
          </w:pPr>
          <w:r>
            <w:fldChar w:fldCharType="begin"/>
          </w:r>
          <w:r>
            <w:instrText xml:space="preserve"> TOC \o "1-3" \h \z \u </w:instrText>
          </w:r>
          <w:r>
            <w:fldChar w:fldCharType="separate"/>
          </w:r>
          <w:hyperlink w:anchor="_Toc220357201" w:history="1">
            <w:r w:rsidRPr="00C45015">
              <w:rPr>
                <w:rStyle w:val="Lienhypertexte"/>
                <w:rFonts w:ascii="Helvetica" w:hAnsi="Helvetica" w:cs="Helvetica"/>
                <w:noProof/>
              </w:rPr>
              <w:t>1.</w:t>
            </w:r>
            <w:r>
              <w:rPr>
                <w:rFonts w:eastAsiaTheme="minorEastAsia"/>
                <w:noProof/>
                <w:kern w:val="2"/>
                <w:sz w:val="24"/>
                <w:szCs w:val="24"/>
                <w:lang w:eastAsia="fr-FR"/>
                <w14:ligatures w14:val="standardContextual"/>
              </w:rPr>
              <w:tab/>
            </w:r>
            <w:r w:rsidRPr="00C45015">
              <w:rPr>
                <w:rStyle w:val="Lienhypertexte"/>
                <w:rFonts w:ascii="Helvetica" w:hAnsi="Helvetica" w:cs="Helvetica"/>
                <w:noProof/>
              </w:rPr>
              <w:t>Indépendance et impartialité de la justice (Article 14).</w:t>
            </w:r>
            <w:r>
              <w:rPr>
                <w:noProof/>
                <w:webHidden/>
              </w:rPr>
              <w:tab/>
            </w:r>
            <w:r>
              <w:rPr>
                <w:noProof/>
                <w:webHidden/>
              </w:rPr>
              <w:fldChar w:fldCharType="begin"/>
            </w:r>
            <w:r>
              <w:rPr>
                <w:noProof/>
                <w:webHidden/>
              </w:rPr>
              <w:instrText xml:space="preserve"> PAGEREF _Toc220357201 \h </w:instrText>
            </w:r>
            <w:r>
              <w:rPr>
                <w:noProof/>
                <w:webHidden/>
              </w:rPr>
            </w:r>
            <w:r>
              <w:rPr>
                <w:noProof/>
                <w:webHidden/>
              </w:rPr>
              <w:fldChar w:fldCharType="separate"/>
            </w:r>
            <w:r>
              <w:rPr>
                <w:noProof/>
                <w:webHidden/>
              </w:rPr>
              <w:t>3</w:t>
            </w:r>
            <w:r>
              <w:rPr>
                <w:noProof/>
                <w:webHidden/>
              </w:rPr>
              <w:fldChar w:fldCharType="end"/>
            </w:r>
          </w:hyperlink>
        </w:p>
        <w:p w14:paraId="35A0DBB9" w14:textId="264D42ED" w:rsidR="00041651" w:rsidRDefault="00041651">
          <w:r>
            <w:rPr>
              <w:b/>
              <w:bCs/>
            </w:rPr>
            <w:fldChar w:fldCharType="end"/>
          </w:r>
        </w:p>
      </w:sdtContent>
    </w:sdt>
    <w:p w14:paraId="1B2FC87D" w14:textId="77777777" w:rsidR="00ED1E5B" w:rsidRPr="00532CCC" w:rsidRDefault="00ED1E5B" w:rsidP="00ED1E5B">
      <w:pPr>
        <w:pStyle w:val="SingleTxtG"/>
        <w:spacing w:after="0"/>
        <w:ind w:left="0"/>
        <w:rPr>
          <w:rFonts w:ascii="Helvetica" w:hAnsi="Helvetica" w:cs="Helvetica"/>
          <w:sz w:val="24"/>
          <w:szCs w:val="24"/>
          <w:lang w:val="fr-FR"/>
        </w:rPr>
      </w:pPr>
      <w:r w:rsidRPr="00532CCC">
        <w:rPr>
          <w:rFonts w:ascii="Helvetica" w:hAnsi="Helvetica" w:cs="Helvetica"/>
          <w:sz w:val="24"/>
          <w:szCs w:val="24"/>
          <w:lang w:val="fr-FR"/>
        </w:rPr>
        <w:t>Les organisations porteuses de ce rapport suggèrent au Comité des droits de l’homme de recommander à l’Etat partie (Tchad) de :</w:t>
      </w:r>
    </w:p>
    <w:p w14:paraId="132B1C82" w14:textId="77777777" w:rsidR="00ED1E5B" w:rsidRPr="00532CCC" w:rsidRDefault="00ED1E5B" w:rsidP="00ED1E5B">
      <w:pPr>
        <w:pStyle w:val="SingleTxtG"/>
        <w:spacing w:after="0"/>
        <w:ind w:left="0"/>
        <w:rPr>
          <w:rFonts w:ascii="Helvetica" w:hAnsi="Helvetica" w:cs="Helvetica"/>
          <w:sz w:val="24"/>
          <w:szCs w:val="24"/>
          <w:lang w:val="fr-FR"/>
        </w:rPr>
      </w:pPr>
    </w:p>
    <w:p w14:paraId="349496EF" w14:textId="77777777" w:rsidR="00F440EA" w:rsidRPr="00532CCC" w:rsidRDefault="00F440EA" w:rsidP="00E82230">
      <w:pPr>
        <w:numPr>
          <w:ilvl w:val="0"/>
          <w:numId w:val="8"/>
        </w:numPr>
        <w:jc w:val="both"/>
        <w:rPr>
          <w:rFonts w:ascii="Helvetica" w:hAnsi="Helvetica" w:cs="Helvetica"/>
          <w:sz w:val="24"/>
          <w:szCs w:val="24"/>
        </w:rPr>
      </w:pPr>
      <w:r w:rsidRPr="00532CCC">
        <w:rPr>
          <w:rFonts w:ascii="Helvetica" w:hAnsi="Helvetica" w:cs="Helvetica"/>
          <w:sz w:val="24"/>
          <w:szCs w:val="24"/>
        </w:rPr>
        <w:t xml:space="preserve">Mettre en place une commission indépendante d’enquête nationale et internationale sur les tirs post-électoraux et les violences politiques (notamment la mort de Yaya Dillo), </w:t>
      </w:r>
      <w:r w:rsidR="00EB4A7A" w:rsidRPr="00532CCC">
        <w:rPr>
          <w:rFonts w:ascii="Helvetica" w:hAnsi="Helvetica" w:cs="Helvetica"/>
          <w:sz w:val="24"/>
          <w:szCs w:val="24"/>
        </w:rPr>
        <w:t xml:space="preserve">les conflits intercommunautaires </w:t>
      </w:r>
      <w:r w:rsidRPr="00532CCC">
        <w:rPr>
          <w:rFonts w:ascii="Helvetica" w:hAnsi="Helvetica" w:cs="Helvetica"/>
          <w:sz w:val="24"/>
          <w:szCs w:val="24"/>
        </w:rPr>
        <w:t>avec pouvoir de citation à comparaître et protection des témoins.</w:t>
      </w:r>
    </w:p>
    <w:p w14:paraId="436F25F7" w14:textId="77777777" w:rsidR="00F440EA" w:rsidRPr="00532CCC" w:rsidRDefault="00F440EA" w:rsidP="00E82230">
      <w:pPr>
        <w:numPr>
          <w:ilvl w:val="0"/>
          <w:numId w:val="8"/>
        </w:numPr>
        <w:jc w:val="both"/>
        <w:rPr>
          <w:rFonts w:ascii="Helvetica" w:hAnsi="Helvetica" w:cs="Helvetica"/>
          <w:sz w:val="24"/>
          <w:szCs w:val="24"/>
        </w:rPr>
      </w:pPr>
      <w:r w:rsidRPr="00532CCC">
        <w:rPr>
          <w:rFonts w:ascii="Helvetica" w:hAnsi="Helvetica" w:cs="Helvetica"/>
          <w:sz w:val="24"/>
          <w:szCs w:val="24"/>
        </w:rPr>
        <w:t>Réformer l’ANGE pour garantir son indépendance (processus de désignation transparent, autonomie opérationnelle, contrôles externes).</w:t>
      </w:r>
    </w:p>
    <w:p w14:paraId="1A105817" w14:textId="77777777" w:rsidR="00F440EA" w:rsidRPr="00532CCC" w:rsidRDefault="00F440EA" w:rsidP="00E82230">
      <w:pPr>
        <w:numPr>
          <w:ilvl w:val="0"/>
          <w:numId w:val="8"/>
        </w:numPr>
        <w:jc w:val="both"/>
        <w:rPr>
          <w:rFonts w:ascii="Helvetica" w:hAnsi="Helvetica" w:cs="Helvetica"/>
          <w:sz w:val="24"/>
          <w:szCs w:val="24"/>
        </w:rPr>
      </w:pPr>
      <w:r w:rsidRPr="00532CCC">
        <w:rPr>
          <w:rFonts w:ascii="Helvetica" w:hAnsi="Helvetica" w:cs="Helvetica"/>
          <w:sz w:val="24"/>
          <w:szCs w:val="24"/>
        </w:rPr>
        <w:lastRenderedPageBreak/>
        <w:t>Garantir un accès égal aux médias et donner aux observateurs nationaux et internationaux un libre accès, en supprimant les restrictions administratives ou sécuritaires.</w:t>
      </w:r>
    </w:p>
    <w:p w14:paraId="0010184A" w14:textId="77777777" w:rsidR="00F440EA" w:rsidRPr="00532CCC" w:rsidRDefault="00F440EA" w:rsidP="00E82230">
      <w:pPr>
        <w:numPr>
          <w:ilvl w:val="0"/>
          <w:numId w:val="8"/>
        </w:numPr>
        <w:jc w:val="both"/>
        <w:rPr>
          <w:rFonts w:ascii="Helvetica" w:hAnsi="Helvetica" w:cs="Helvetica"/>
          <w:sz w:val="24"/>
          <w:szCs w:val="24"/>
        </w:rPr>
      </w:pPr>
      <w:r w:rsidRPr="00532CCC">
        <w:rPr>
          <w:rFonts w:ascii="Helvetica" w:hAnsi="Helvetica" w:cs="Helvetica"/>
          <w:sz w:val="24"/>
          <w:szCs w:val="24"/>
        </w:rPr>
        <w:t>Renforcer les mécanismes de recours électoraux : permettre un examen indépendant des litiges électoraux, avec sanctions effectives en cas de fraude avérée.</w:t>
      </w:r>
    </w:p>
    <w:p w14:paraId="04808FA0" w14:textId="77777777" w:rsidR="00F02F58" w:rsidRPr="00532CCC" w:rsidRDefault="00F440EA" w:rsidP="00E82230">
      <w:pPr>
        <w:numPr>
          <w:ilvl w:val="0"/>
          <w:numId w:val="8"/>
        </w:numPr>
        <w:jc w:val="both"/>
        <w:rPr>
          <w:rFonts w:ascii="Helvetica" w:hAnsi="Helvetica" w:cs="Helvetica"/>
          <w:sz w:val="24"/>
          <w:szCs w:val="24"/>
        </w:rPr>
      </w:pPr>
      <w:r w:rsidRPr="00532CCC">
        <w:rPr>
          <w:rFonts w:ascii="Helvetica" w:hAnsi="Helvetica" w:cs="Helvetica"/>
          <w:sz w:val="24"/>
          <w:szCs w:val="24"/>
        </w:rPr>
        <w:t>Assurer la protection des candidats, militants et électeurs, en interdisant toute forme d’intimidation ou violences,</w:t>
      </w:r>
      <w:r w:rsidR="00F02F58" w:rsidRPr="00532CCC">
        <w:rPr>
          <w:rFonts w:ascii="Helvetica" w:hAnsi="Helvetica" w:cs="Helvetica"/>
          <w:sz w:val="24"/>
          <w:szCs w:val="24"/>
        </w:rPr>
        <w:t xml:space="preserve"> pressions</w:t>
      </w:r>
      <w:r w:rsidRPr="00532CCC">
        <w:rPr>
          <w:rFonts w:ascii="Helvetica" w:hAnsi="Helvetica" w:cs="Helvetica"/>
          <w:sz w:val="24"/>
          <w:szCs w:val="24"/>
        </w:rPr>
        <w:t xml:space="preserve"> et en établissant une responsabilité pénale claire des forces de sécurité</w:t>
      </w:r>
      <w:r w:rsidR="00EC6440" w:rsidRPr="00532CCC">
        <w:rPr>
          <w:rFonts w:ascii="Helvetica" w:hAnsi="Helvetica" w:cs="Helvetica"/>
          <w:sz w:val="24"/>
          <w:szCs w:val="24"/>
        </w:rPr>
        <w:t xml:space="preserve"> et l’accès sur l’éte</w:t>
      </w:r>
      <w:r w:rsidR="00F02F58" w:rsidRPr="00532CCC">
        <w:rPr>
          <w:rFonts w:ascii="Helvetica" w:hAnsi="Helvetica" w:cs="Helvetica"/>
          <w:sz w:val="24"/>
          <w:szCs w:val="24"/>
        </w:rPr>
        <w:t>ndue du territoire pour battre campagne</w:t>
      </w:r>
    </w:p>
    <w:p w14:paraId="53129E34" w14:textId="77777777" w:rsidR="00394A68" w:rsidRPr="00532CCC" w:rsidRDefault="00F440EA" w:rsidP="00E82230">
      <w:pPr>
        <w:numPr>
          <w:ilvl w:val="0"/>
          <w:numId w:val="8"/>
        </w:numPr>
        <w:jc w:val="both"/>
        <w:rPr>
          <w:rFonts w:ascii="Helvetica" w:hAnsi="Helvetica" w:cs="Helvetica"/>
          <w:sz w:val="24"/>
          <w:szCs w:val="24"/>
        </w:rPr>
      </w:pPr>
      <w:proofErr w:type="gramStart"/>
      <w:r w:rsidRPr="00532CCC">
        <w:rPr>
          <w:rFonts w:ascii="Helvetica" w:hAnsi="Helvetica" w:cs="Helvetica"/>
          <w:sz w:val="24"/>
          <w:szCs w:val="24"/>
        </w:rPr>
        <w:t>publier</w:t>
      </w:r>
      <w:proofErr w:type="gramEnd"/>
      <w:r w:rsidRPr="00532CCC">
        <w:rPr>
          <w:rFonts w:ascii="Helvetica" w:hAnsi="Helvetica" w:cs="Helvetica"/>
          <w:sz w:val="24"/>
          <w:szCs w:val="24"/>
        </w:rPr>
        <w:t xml:space="preserve"> les données détaillées des résultats (par bureau, par circonscription), permettre des audits tiers, et garantir l’accès complet aux procès-verbaux.</w:t>
      </w:r>
    </w:p>
    <w:sectPr w:rsidR="00394A68" w:rsidRPr="00532CCC" w:rsidSect="00532CCC">
      <w:footerReference w:type="default" r:id="rId10"/>
      <w:pgSz w:w="11906" w:h="16838"/>
      <w:pgMar w:top="1560" w:right="991" w:bottom="1440" w:left="1134"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F46E1" w14:textId="77777777" w:rsidR="003A1549" w:rsidRDefault="003A1549" w:rsidP="0042617D">
      <w:pPr>
        <w:spacing w:after="0" w:line="240" w:lineRule="auto"/>
      </w:pPr>
      <w:r>
        <w:separator/>
      </w:r>
    </w:p>
  </w:endnote>
  <w:endnote w:type="continuationSeparator" w:id="0">
    <w:p w14:paraId="1164FA9C" w14:textId="77777777" w:rsidR="003A1549" w:rsidRDefault="003A1549" w:rsidP="00426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3184776"/>
      <w:docPartObj>
        <w:docPartGallery w:val="Page Numbers (Bottom of Page)"/>
        <w:docPartUnique/>
      </w:docPartObj>
    </w:sdtPr>
    <w:sdtContent>
      <w:p w14:paraId="31F69945" w14:textId="77777777" w:rsidR="00646608" w:rsidRDefault="00646608">
        <w:pPr>
          <w:pStyle w:val="Pieddepage"/>
          <w:jc w:val="right"/>
        </w:pPr>
        <w:r>
          <w:t xml:space="preserve">Page | </w:t>
        </w:r>
        <w:r>
          <w:fldChar w:fldCharType="begin"/>
        </w:r>
        <w:r>
          <w:instrText>PAGE   \* MERGEFORMAT</w:instrText>
        </w:r>
        <w:r>
          <w:fldChar w:fldCharType="separate"/>
        </w:r>
        <w:r w:rsidR="0024298D">
          <w:rPr>
            <w:noProof/>
          </w:rPr>
          <w:t>10</w:t>
        </w:r>
        <w:r>
          <w:fldChar w:fldCharType="end"/>
        </w:r>
        <w:r>
          <w:t xml:space="preserve"> </w:t>
        </w:r>
      </w:p>
    </w:sdtContent>
  </w:sdt>
  <w:p w14:paraId="5C62C6BA" w14:textId="77777777" w:rsidR="00646608" w:rsidRDefault="0064660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03305" w14:textId="77777777" w:rsidR="003A1549" w:rsidRDefault="003A1549" w:rsidP="0042617D">
      <w:pPr>
        <w:spacing w:after="0" w:line="240" w:lineRule="auto"/>
      </w:pPr>
      <w:r>
        <w:separator/>
      </w:r>
    </w:p>
  </w:footnote>
  <w:footnote w:type="continuationSeparator" w:id="0">
    <w:p w14:paraId="0E11AF51" w14:textId="77777777" w:rsidR="003A1549" w:rsidRDefault="003A1549" w:rsidP="004261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pt;height:11.6pt" o:bullet="t">
        <v:imagedata r:id="rId1" o:title="msoB427"/>
      </v:shape>
    </w:pict>
  </w:numPicBullet>
  <w:abstractNum w:abstractNumId="0" w15:restartNumberingAfterBreak="0">
    <w:nsid w:val="010707EB"/>
    <w:multiLevelType w:val="multilevel"/>
    <w:tmpl w:val="0406A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028E7"/>
    <w:multiLevelType w:val="multilevel"/>
    <w:tmpl w:val="E112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E7FEE"/>
    <w:multiLevelType w:val="hybridMultilevel"/>
    <w:tmpl w:val="2AB23B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7CE6A56"/>
    <w:multiLevelType w:val="hybridMultilevel"/>
    <w:tmpl w:val="8B582C1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A974A7F"/>
    <w:multiLevelType w:val="hybridMultilevel"/>
    <w:tmpl w:val="64AC9A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BBA6D36"/>
    <w:multiLevelType w:val="hybridMultilevel"/>
    <w:tmpl w:val="FF24B00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D1149D7"/>
    <w:multiLevelType w:val="hybridMultilevel"/>
    <w:tmpl w:val="D7E60C40"/>
    <w:lvl w:ilvl="0" w:tplc="040C0007">
      <w:start w:val="1"/>
      <w:numFmt w:val="bullet"/>
      <w:lvlText w:val=""/>
      <w:lvlPicBulletId w:val="0"/>
      <w:lvlJc w:val="left"/>
      <w:pPr>
        <w:ind w:left="768" w:hanging="360"/>
      </w:pPr>
      <w:rPr>
        <w:rFonts w:ascii="Symbol" w:hAnsi="Symbol"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7" w15:restartNumberingAfterBreak="0">
    <w:nsid w:val="1E8F09A0"/>
    <w:multiLevelType w:val="multilevel"/>
    <w:tmpl w:val="03E83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B1370"/>
    <w:multiLevelType w:val="multilevel"/>
    <w:tmpl w:val="3F0061CC"/>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4C4F2B"/>
    <w:multiLevelType w:val="hybridMultilevel"/>
    <w:tmpl w:val="F81848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5106E0"/>
    <w:multiLevelType w:val="hybridMultilevel"/>
    <w:tmpl w:val="D7E066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FE8099E"/>
    <w:multiLevelType w:val="hybridMultilevel"/>
    <w:tmpl w:val="417458B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3D94DB8"/>
    <w:multiLevelType w:val="hybridMultilevel"/>
    <w:tmpl w:val="7E0026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8CC2AAD"/>
    <w:multiLevelType w:val="hybridMultilevel"/>
    <w:tmpl w:val="F5FC8F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AFE558F"/>
    <w:multiLevelType w:val="hybridMultilevel"/>
    <w:tmpl w:val="A0267FB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C111C8F"/>
    <w:multiLevelType w:val="hybridMultilevel"/>
    <w:tmpl w:val="A27CFB68"/>
    <w:lvl w:ilvl="0" w:tplc="6DC0C9BE">
      <w:start w:val="1"/>
      <w:numFmt w:val="lowerLetter"/>
      <w:lvlText w:val="%1."/>
      <w:lvlJc w:val="left"/>
      <w:pPr>
        <w:ind w:left="720" w:hanging="360"/>
      </w:pPr>
      <w:rPr>
        <w:lang w:val="fr-CH"/>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D0529D9"/>
    <w:multiLevelType w:val="hybridMultilevel"/>
    <w:tmpl w:val="1E6A0E32"/>
    <w:lvl w:ilvl="0" w:tplc="F8D48C4C">
      <w:start w:val="1"/>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40DE5054"/>
    <w:multiLevelType w:val="hybridMultilevel"/>
    <w:tmpl w:val="E0D01ED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1576E7D"/>
    <w:multiLevelType w:val="hybridMultilevel"/>
    <w:tmpl w:val="1D6279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38E5EDC"/>
    <w:multiLevelType w:val="hybridMultilevel"/>
    <w:tmpl w:val="CA8C0E7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CF34B42"/>
    <w:multiLevelType w:val="multilevel"/>
    <w:tmpl w:val="B45CA7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219BC"/>
    <w:multiLevelType w:val="hybridMultilevel"/>
    <w:tmpl w:val="FBD82D8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33977AD"/>
    <w:multiLevelType w:val="hybridMultilevel"/>
    <w:tmpl w:val="D386633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5751EFD"/>
    <w:multiLevelType w:val="hybridMultilevel"/>
    <w:tmpl w:val="292265D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9640B57"/>
    <w:multiLevelType w:val="multilevel"/>
    <w:tmpl w:val="80A4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0069BE"/>
    <w:multiLevelType w:val="hybridMultilevel"/>
    <w:tmpl w:val="1B3C131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6615C77"/>
    <w:multiLevelType w:val="multilevel"/>
    <w:tmpl w:val="F1F84D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6A166F"/>
    <w:multiLevelType w:val="hybridMultilevel"/>
    <w:tmpl w:val="A6F0D690"/>
    <w:lvl w:ilvl="0" w:tplc="040C0007">
      <w:start w:val="1"/>
      <w:numFmt w:val="bullet"/>
      <w:lvlText w:val=""/>
      <w:lvlPicBulletId w:val="0"/>
      <w:lvlJc w:val="left"/>
      <w:pPr>
        <w:ind w:left="787" w:hanging="360"/>
      </w:pPr>
      <w:rPr>
        <w:rFonts w:ascii="Symbol" w:hAnsi="Symbol" w:hint="default"/>
      </w:rPr>
    </w:lvl>
    <w:lvl w:ilvl="1" w:tplc="040C0003" w:tentative="1">
      <w:start w:val="1"/>
      <w:numFmt w:val="bullet"/>
      <w:lvlText w:val="o"/>
      <w:lvlJc w:val="left"/>
      <w:pPr>
        <w:ind w:left="1507" w:hanging="360"/>
      </w:pPr>
      <w:rPr>
        <w:rFonts w:ascii="Courier New" w:hAnsi="Courier New" w:cs="Courier New" w:hint="default"/>
      </w:rPr>
    </w:lvl>
    <w:lvl w:ilvl="2" w:tplc="040C0005" w:tentative="1">
      <w:start w:val="1"/>
      <w:numFmt w:val="bullet"/>
      <w:lvlText w:val=""/>
      <w:lvlJc w:val="left"/>
      <w:pPr>
        <w:ind w:left="2227" w:hanging="360"/>
      </w:pPr>
      <w:rPr>
        <w:rFonts w:ascii="Wingdings" w:hAnsi="Wingdings" w:hint="default"/>
      </w:rPr>
    </w:lvl>
    <w:lvl w:ilvl="3" w:tplc="040C0001" w:tentative="1">
      <w:start w:val="1"/>
      <w:numFmt w:val="bullet"/>
      <w:lvlText w:val=""/>
      <w:lvlJc w:val="left"/>
      <w:pPr>
        <w:ind w:left="2947" w:hanging="360"/>
      </w:pPr>
      <w:rPr>
        <w:rFonts w:ascii="Symbol" w:hAnsi="Symbol" w:hint="default"/>
      </w:rPr>
    </w:lvl>
    <w:lvl w:ilvl="4" w:tplc="040C0003" w:tentative="1">
      <w:start w:val="1"/>
      <w:numFmt w:val="bullet"/>
      <w:lvlText w:val="o"/>
      <w:lvlJc w:val="left"/>
      <w:pPr>
        <w:ind w:left="3667" w:hanging="360"/>
      </w:pPr>
      <w:rPr>
        <w:rFonts w:ascii="Courier New" w:hAnsi="Courier New" w:cs="Courier New" w:hint="default"/>
      </w:rPr>
    </w:lvl>
    <w:lvl w:ilvl="5" w:tplc="040C0005" w:tentative="1">
      <w:start w:val="1"/>
      <w:numFmt w:val="bullet"/>
      <w:lvlText w:val=""/>
      <w:lvlJc w:val="left"/>
      <w:pPr>
        <w:ind w:left="4387" w:hanging="360"/>
      </w:pPr>
      <w:rPr>
        <w:rFonts w:ascii="Wingdings" w:hAnsi="Wingdings" w:hint="default"/>
      </w:rPr>
    </w:lvl>
    <w:lvl w:ilvl="6" w:tplc="040C0001" w:tentative="1">
      <w:start w:val="1"/>
      <w:numFmt w:val="bullet"/>
      <w:lvlText w:val=""/>
      <w:lvlJc w:val="left"/>
      <w:pPr>
        <w:ind w:left="5107" w:hanging="360"/>
      </w:pPr>
      <w:rPr>
        <w:rFonts w:ascii="Symbol" w:hAnsi="Symbol" w:hint="default"/>
      </w:rPr>
    </w:lvl>
    <w:lvl w:ilvl="7" w:tplc="040C0003" w:tentative="1">
      <w:start w:val="1"/>
      <w:numFmt w:val="bullet"/>
      <w:lvlText w:val="o"/>
      <w:lvlJc w:val="left"/>
      <w:pPr>
        <w:ind w:left="5827" w:hanging="360"/>
      </w:pPr>
      <w:rPr>
        <w:rFonts w:ascii="Courier New" w:hAnsi="Courier New" w:cs="Courier New" w:hint="default"/>
      </w:rPr>
    </w:lvl>
    <w:lvl w:ilvl="8" w:tplc="040C0005" w:tentative="1">
      <w:start w:val="1"/>
      <w:numFmt w:val="bullet"/>
      <w:lvlText w:val=""/>
      <w:lvlJc w:val="left"/>
      <w:pPr>
        <w:ind w:left="6547" w:hanging="360"/>
      </w:pPr>
      <w:rPr>
        <w:rFonts w:ascii="Wingdings" w:hAnsi="Wingdings" w:hint="default"/>
      </w:rPr>
    </w:lvl>
  </w:abstractNum>
  <w:abstractNum w:abstractNumId="28" w15:restartNumberingAfterBreak="0">
    <w:nsid w:val="68AD07B2"/>
    <w:multiLevelType w:val="hybridMultilevel"/>
    <w:tmpl w:val="077C6A7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2836978"/>
    <w:multiLevelType w:val="hybridMultilevel"/>
    <w:tmpl w:val="32925858"/>
    <w:lvl w:ilvl="0" w:tplc="75C693A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835684A"/>
    <w:multiLevelType w:val="hybridMultilevel"/>
    <w:tmpl w:val="CFF8F0B8"/>
    <w:lvl w:ilvl="0" w:tplc="040C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61467208">
    <w:abstractNumId w:val="28"/>
  </w:num>
  <w:num w:numId="2" w16cid:durableId="423697063">
    <w:abstractNumId w:val="20"/>
  </w:num>
  <w:num w:numId="3" w16cid:durableId="909660395">
    <w:abstractNumId w:val="8"/>
  </w:num>
  <w:num w:numId="4" w16cid:durableId="46995914">
    <w:abstractNumId w:val="26"/>
  </w:num>
  <w:num w:numId="5" w16cid:durableId="1600525193">
    <w:abstractNumId w:val="25"/>
  </w:num>
  <w:num w:numId="6" w16cid:durableId="2135562296">
    <w:abstractNumId w:val="16"/>
  </w:num>
  <w:num w:numId="7" w16cid:durableId="799614018">
    <w:abstractNumId w:val="13"/>
  </w:num>
  <w:num w:numId="8" w16cid:durableId="2126800645">
    <w:abstractNumId w:val="7"/>
  </w:num>
  <w:num w:numId="9" w16cid:durableId="1856650138">
    <w:abstractNumId w:val="15"/>
  </w:num>
  <w:num w:numId="10" w16cid:durableId="1655334428">
    <w:abstractNumId w:val="10"/>
  </w:num>
  <w:num w:numId="11" w16cid:durableId="2120297105">
    <w:abstractNumId w:val="18"/>
  </w:num>
  <w:num w:numId="12" w16cid:durableId="486558058">
    <w:abstractNumId w:val="2"/>
  </w:num>
  <w:num w:numId="13" w16cid:durableId="512033810">
    <w:abstractNumId w:val="4"/>
  </w:num>
  <w:num w:numId="14" w16cid:durableId="2092699508">
    <w:abstractNumId w:val="12"/>
  </w:num>
  <w:num w:numId="15" w16cid:durableId="1695762869">
    <w:abstractNumId w:val="30"/>
  </w:num>
  <w:num w:numId="16" w16cid:durableId="1267421109">
    <w:abstractNumId w:val="3"/>
  </w:num>
  <w:num w:numId="17" w16cid:durableId="1347171304">
    <w:abstractNumId w:val="11"/>
  </w:num>
  <w:num w:numId="18" w16cid:durableId="1278178026">
    <w:abstractNumId w:val="5"/>
  </w:num>
  <w:num w:numId="19" w16cid:durableId="1645157981">
    <w:abstractNumId w:val="9"/>
  </w:num>
  <w:num w:numId="20" w16cid:durableId="1329937639">
    <w:abstractNumId w:val="21"/>
  </w:num>
  <w:num w:numId="21" w16cid:durableId="812528964">
    <w:abstractNumId w:val="23"/>
  </w:num>
  <w:num w:numId="22" w16cid:durableId="1743524847">
    <w:abstractNumId w:val="14"/>
  </w:num>
  <w:num w:numId="23" w16cid:durableId="1765764368">
    <w:abstractNumId w:val="22"/>
  </w:num>
  <w:num w:numId="24" w16cid:durableId="1566066397">
    <w:abstractNumId w:val="19"/>
  </w:num>
  <w:num w:numId="25" w16cid:durableId="299573239">
    <w:abstractNumId w:val="6"/>
  </w:num>
  <w:num w:numId="26" w16cid:durableId="1494680681">
    <w:abstractNumId w:val="27"/>
  </w:num>
  <w:num w:numId="27" w16cid:durableId="1647733687">
    <w:abstractNumId w:val="24"/>
  </w:num>
  <w:num w:numId="28" w16cid:durableId="2041667682">
    <w:abstractNumId w:val="1"/>
  </w:num>
  <w:num w:numId="29" w16cid:durableId="2076927799">
    <w:abstractNumId w:val="0"/>
  </w:num>
  <w:num w:numId="30" w16cid:durableId="34162687">
    <w:abstractNumId w:val="17"/>
  </w:num>
  <w:num w:numId="31" w16cid:durableId="1303077078">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534"/>
    <w:rsid w:val="000229EB"/>
    <w:rsid w:val="00041651"/>
    <w:rsid w:val="00057CDB"/>
    <w:rsid w:val="00072834"/>
    <w:rsid w:val="000B2695"/>
    <w:rsid w:val="000E1EB4"/>
    <w:rsid w:val="00114EB3"/>
    <w:rsid w:val="00117852"/>
    <w:rsid w:val="00126EAC"/>
    <w:rsid w:val="00142913"/>
    <w:rsid w:val="00144F6B"/>
    <w:rsid w:val="001525AB"/>
    <w:rsid w:val="00154509"/>
    <w:rsid w:val="00191BD7"/>
    <w:rsid w:val="001B05B5"/>
    <w:rsid w:val="001C5ED1"/>
    <w:rsid w:val="001D69DE"/>
    <w:rsid w:val="0020315D"/>
    <w:rsid w:val="00237A81"/>
    <w:rsid w:val="00241913"/>
    <w:rsid w:val="0024298D"/>
    <w:rsid w:val="002975B2"/>
    <w:rsid w:val="00297DE7"/>
    <w:rsid w:val="002A5250"/>
    <w:rsid w:val="002D3477"/>
    <w:rsid w:val="002D494C"/>
    <w:rsid w:val="003121BF"/>
    <w:rsid w:val="00341CDF"/>
    <w:rsid w:val="0035042E"/>
    <w:rsid w:val="00351D58"/>
    <w:rsid w:val="00367AFA"/>
    <w:rsid w:val="00373BB0"/>
    <w:rsid w:val="00382CD8"/>
    <w:rsid w:val="00394A68"/>
    <w:rsid w:val="003A1549"/>
    <w:rsid w:val="003A628D"/>
    <w:rsid w:val="003B0DE7"/>
    <w:rsid w:val="003B4661"/>
    <w:rsid w:val="003C5D3A"/>
    <w:rsid w:val="003E355C"/>
    <w:rsid w:val="003F07E0"/>
    <w:rsid w:val="0042617D"/>
    <w:rsid w:val="0044547F"/>
    <w:rsid w:val="004475D0"/>
    <w:rsid w:val="00461AE5"/>
    <w:rsid w:val="004D24DE"/>
    <w:rsid w:val="004E74ED"/>
    <w:rsid w:val="00514F16"/>
    <w:rsid w:val="00521913"/>
    <w:rsid w:val="0052407F"/>
    <w:rsid w:val="00532CCC"/>
    <w:rsid w:val="00545F47"/>
    <w:rsid w:val="00553445"/>
    <w:rsid w:val="005846F6"/>
    <w:rsid w:val="005908AA"/>
    <w:rsid w:val="005A6C8B"/>
    <w:rsid w:val="005B44C6"/>
    <w:rsid w:val="005C76E7"/>
    <w:rsid w:val="005D6838"/>
    <w:rsid w:val="005E1F56"/>
    <w:rsid w:val="005E3272"/>
    <w:rsid w:val="006150FB"/>
    <w:rsid w:val="00623543"/>
    <w:rsid w:val="00646608"/>
    <w:rsid w:val="00651883"/>
    <w:rsid w:val="00657D13"/>
    <w:rsid w:val="0066205D"/>
    <w:rsid w:val="006656C0"/>
    <w:rsid w:val="00666667"/>
    <w:rsid w:val="00683555"/>
    <w:rsid w:val="006A2B92"/>
    <w:rsid w:val="006C6747"/>
    <w:rsid w:val="006E7FFA"/>
    <w:rsid w:val="007536DA"/>
    <w:rsid w:val="00763DA2"/>
    <w:rsid w:val="007669ED"/>
    <w:rsid w:val="007755CC"/>
    <w:rsid w:val="0078098E"/>
    <w:rsid w:val="007919B5"/>
    <w:rsid w:val="007A7011"/>
    <w:rsid w:val="007D0907"/>
    <w:rsid w:val="007D2B16"/>
    <w:rsid w:val="00821055"/>
    <w:rsid w:val="0084255F"/>
    <w:rsid w:val="00895640"/>
    <w:rsid w:val="008A3175"/>
    <w:rsid w:val="008D2AF0"/>
    <w:rsid w:val="008D3C44"/>
    <w:rsid w:val="008E586C"/>
    <w:rsid w:val="00904A8B"/>
    <w:rsid w:val="0090664B"/>
    <w:rsid w:val="009349FD"/>
    <w:rsid w:val="0096233A"/>
    <w:rsid w:val="00993E13"/>
    <w:rsid w:val="009C6E21"/>
    <w:rsid w:val="009F3DEE"/>
    <w:rsid w:val="00A14204"/>
    <w:rsid w:val="00A237AC"/>
    <w:rsid w:val="00A52586"/>
    <w:rsid w:val="00A804B8"/>
    <w:rsid w:val="00A924AD"/>
    <w:rsid w:val="00AB7C63"/>
    <w:rsid w:val="00AD6117"/>
    <w:rsid w:val="00AF3FD3"/>
    <w:rsid w:val="00B02ED0"/>
    <w:rsid w:val="00B03D87"/>
    <w:rsid w:val="00B43B58"/>
    <w:rsid w:val="00B64690"/>
    <w:rsid w:val="00B91C79"/>
    <w:rsid w:val="00B94E30"/>
    <w:rsid w:val="00BC09E9"/>
    <w:rsid w:val="00BE55B2"/>
    <w:rsid w:val="00BF1335"/>
    <w:rsid w:val="00C01232"/>
    <w:rsid w:val="00C02E8E"/>
    <w:rsid w:val="00C1444D"/>
    <w:rsid w:val="00C62079"/>
    <w:rsid w:val="00C856B2"/>
    <w:rsid w:val="00C92732"/>
    <w:rsid w:val="00CA067D"/>
    <w:rsid w:val="00CC711A"/>
    <w:rsid w:val="00D10760"/>
    <w:rsid w:val="00D22C54"/>
    <w:rsid w:val="00D54E4D"/>
    <w:rsid w:val="00DB1720"/>
    <w:rsid w:val="00DD09F1"/>
    <w:rsid w:val="00DD3737"/>
    <w:rsid w:val="00DF2A23"/>
    <w:rsid w:val="00E174D8"/>
    <w:rsid w:val="00E22D76"/>
    <w:rsid w:val="00E3484D"/>
    <w:rsid w:val="00E42D74"/>
    <w:rsid w:val="00E66A9E"/>
    <w:rsid w:val="00E675EB"/>
    <w:rsid w:val="00E769B4"/>
    <w:rsid w:val="00E82230"/>
    <w:rsid w:val="00E91D7C"/>
    <w:rsid w:val="00EB4A7A"/>
    <w:rsid w:val="00EC6440"/>
    <w:rsid w:val="00ED1E5B"/>
    <w:rsid w:val="00F02F58"/>
    <w:rsid w:val="00F16279"/>
    <w:rsid w:val="00F440EA"/>
    <w:rsid w:val="00F62534"/>
    <w:rsid w:val="00F66C3C"/>
    <w:rsid w:val="00F97358"/>
    <w:rsid w:val="00FA3C03"/>
    <w:rsid w:val="00FC202A"/>
    <w:rsid w:val="00FC21B8"/>
    <w:rsid w:val="00FD53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17A2B"/>
  <w15:docId w15:val="{BA6FDE13-744D-4FF8-9CA7-54176C405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F6253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re2">
    <w:name w:val="heading 2"/>
    <w:basedOn w:val="Normal"/>
    <w:next w:val="Normal"/>
    <w:link w:val="Titre2Car"/>
    <w:uiPriority w:val="9"/>
    <w:semiHidden/>
    <w:unhideWhenUsed/>
    <w:qFormat/>
    <w:rsid w:val="00F6253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re3">
    <w:name w:val="heading 3"/>
    <w:basedOn w:val="Normal"/>
    <w:next w:val="Normal"/>
    <w:link w:val="Titre3Car"/>
    <w:uiPriority w:val="9"/>
    <w:semiHidden/>
    <w:unhideWhenUsed/>
    <w:qFormat/>
    <w:rsid w:val="00F62534"/>
    <w:pPr>
      <w:keepNext/>
      <w:keepLines/>
      <w:spacing w:before="160" w:after="80"/>
      <w:outlineLvl w:val="2"/>
    </w:pPr>
    <w:rPr>
      <w:rFonts w:eastAsiaTheme="majorEastAsia" w:cstheme="majorBidi"/>
      <w:color w:val="2E74B5" w:themeColor="accent1" w:themeShade="BF"/>
      <w:sz w:val="28"/>
      <w:szCs w:val="28"/>
    </w:rPr>
  </w:style>
  <w:style w:type="paragraph" w:styleId="Titre4">
    <w:name w:val="heading 4"/>
    <w:basedOn w:val="Normal"/>
    <w:next w:val="Normal"/>
    <w:link w:val="Titre4Car"/>
    <w:uiPriority w:val="9"/>
    <w:semiHidden/>
    <w:unhideWhenUsed/>
    <w:qFormat/>
    <w:rsid w:val="00F62534"/>
    <w:pPr>
      <w:keepNext/>
      <w:keepLines/>
      <w:spacing w:before="80" w:after="40"/>
      <w:outlineLvl w:val="3"/>
    </w:pPr>
    <w:rPr>
      <w:rFonts w:eastAsiaTheme="majorEastAsia" w:cstheme="majorBidi"/>
      <w:i/>
      <w:iCs/>
      <w:color w:val="2E74B5" w:themeColor="accent1" w:themeShade="BF"/>
    </w:rPr>
  </w:style>
  <w:style w:type="paragraph" w:styleId="Titre5">
    <w:name w:val="heading 5"/>
    <w:basedOn w:val="Normal"/>
    <w:next w:val="Normal"/>
    <w:link w:val="Titre5Car"/>
    <w:uiPriority w:val="9"/>
    <w:semiHidden/>
    <w:unhideWhenUsed/>
    <w:qFormat/>
    <w:rsid w:val="00F62534"/>
    <w:pPr>
      <w:keepNext/>
      <w:keepLines/>
      <w:spacing w:before="80" w:after="40"/>
      <w:outlineLvl w:val="4"/>
    </w:pPr>
    <w:rPr>
      <w:rFonts w:eastAsiaTheme="majorEastAsia" w:cstheme="majorBidi"/>
      <w:color w:val="2E74B5" w:themeColor="accent1" w:themeShade="BF"/>
    </w:rPr>
  </w:style>
  <w:style w:type="paragraph" w:styleId="Titre6">
    <w:name w:val="heading 6"/>
    <w:basedOn w:val="Normal"/>
    <w:next w:val="Normal"/>
    <w:link w:val="Titre6Car"/>
    <w:uiPriority w:val="9"/>
    <w:unhideWhenUsed/>
    <w:qFormat/>
    <w:rsid w:val="00F62534"/>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F62534"/>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F62534"/>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F62534"/>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62534"/>
    <w:rPr>
      <w:rFonts w:asciiTheme="majorHAnsi" w:eastAsiaTheme="majorEastAsia" w:hAnsiTheme="majorHAnsi" w:cstheme="majorBidi"/>
      <w:color w:val="2E74B5" w:themeColor="accent1" w:themeShade="BF"/>
      <w:sz w:val="40"/>
      <w:szCs w:val="40"/>
    </w:rPr>
  </w:style>
  <w:style w:type="character" w:customStyle="1" w:styleId="Titre2Car">
    <w:name w:val="Titre 2 Car"/>
    <w:basedOn w:val="Policepardfaut"/>
    <w:link w:val="Titre2"/>
    <w:uiPriority w:val="9"/>
    <w:semiHidden/>
    <w:rsid w:val="00F62534"/>
    <w:rPr>
      <w:rFonts w:asciiTheme="majorHAnsi" w:eastAsiaTheme="majorEastAsia" w:hAnsiTheme="majorHAnsi" w:cstheme="majorBidi"/>
      <w:color w:val="2E74B5" w:themeColor="accent1" w:themeShade="BF"/>
      <w:sz w:val="32"/>
      <w:szCs w:val="32"/>
    </w:rPr>
  </w:style>
  <w:style w:type="character" w:customStyle="1" w:styleId="Titre3Car">
    <w:name w:val="Titre 3 Car"/>
    <w:basedOn w:val="Policepardfaut"/>
    <w:link w:val="Titre3"/>
    <w:uiPriority w:val="9"/>
    <w:semiHidden/>
    <w:rsid w:val="00F62534"/>
    <w:rPr>
      <w:rFonts w:eastAsiaTheme="majorEastAsia" w:cstheme="majorBidi"/>
      <w:color w:val="2E74B5" w:themeColor="accent1" w:themeShade="BF"/>
      <w:sz w:val="28"/>
      <w:szCs w:val="28"/>
    </w:rPr>
  </w:style>
  <w:style w:type="character" w:customStyle="1" w:styleId="Titre4Car">
    <w:name w:val="Titre 4 Car"/>
    <w:basedOn w:val="Policepardfaut"/>
    <w:link w:val="Titre4"/>
    <w:uiPriority w:val="9"/>
    <w:semiHidden/>
    <w:rsid w:val="00F62534"/>
    <w:rPr>
      <w:rFonts w:eastAsiaTheme="majorEastAsia" w:cstheme="majorBidi"/>
      <w:i/>
      <w:iCs/>
      <w:color w:val="2E74B5" w:themeColor="accent1" w:themeShade="BF"/>
    </w:rPr>
  </w:style>
  <w:style w:type="character" w:customStyle="1" w:styleId="Titre5Car">
    <w:name w:val="Titre 5 Car"/>
    <w:basedOn w:val="Policepardfaut"/>
    <w:link w:val="Titre5"/>
    <w:uiPriority w:val="9"/>
    <w:semiHidden/>
    <w:rsid w:val="00F62534"/>
    <w:rPr>
      <w:rFonts w:eastAsiaTheme="majorEastAsia" w:cstheme="majorBidi"/>
      <w:color w:val="2E74B5" w:themeColor="accent1" w:themeShade="BF"/>
    </w:rPr>
  </w:style>
  <w:style w:type="character" w:customStyle="1" w:styleId="Titre6Car">
    <w:name w:val="Titre 6 Car"/>
    <w:basedOn w:val="Policepardfaut"/>
    <w:link w:val="Titre6"/>
    <w:uiPriority w:val="9"/>
    <w:rsid w:val="00F62534"/>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F62534"/>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F62534"/>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F62534"/>
    <w:rPr>
      <w:rFonts w:eastAsiaTheme="majorEastAsia" w:cstheme="majorBidi"/>
      <w:color w:val="272727" w:themeColor="text1" w:themeTint="D8"/>
    </w:rPr>
  </w:style>
  <w:style w:type="paragraph" w:styleId="Titre">
    <w:name w:val="Title"/>
    <w:basedOn w:val="Normal"/>
    <w:next w:val="Normal"/>
    <w:link w:val="TitreCar"/>
    <w:uiPriority w:val="10"/>
    <w:qFormat/>
    <w:rsid w:val="00F62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F62534"/>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F62534"/>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F62534"/>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F62534"/>
    <w:pPr>
      <w:spacing w:before="160"/>
      <w:jc w:val="center"/>
    </w:pPr>
    <w:rPr>
      <w:i/>
      <w:iCs/>
      <w:color w:val="404040" w:themeColor="text1" w:themeTint="BF"/>
    </w:rPr>
  </w:style>
  <w:style w:type="character" w:customStyle="1" w:styleId="CitationCar">
    <w:name w:val="Citation Car"/>
    <w:basedOn w:val="Policepardfaut"/>
    <w:link w:val="Citation"/>
    <w:uiPriority w:val="29"/>
    <w:rsid w:val="00F62534"/>
    <w:rPr>
      <w:i/>
      <w:iCs/>
      <w:color w:val="404040" w:themeColor="text1" w:themeTint="BF"/>
    </w:rPr>
  </w:style>
  <w:style w:type="paragraph" w:styleId="Paragraphedeliste">
    <w:name w:val="List Paragraph"/>
    <w:aliases w:val="FAKT Listenabsatz"/>
    <w:basedOn w:val="Normal"/>
    <w:link w:val="ParagraphedelisteCar"/>
    <w:uiPriority w:val="34"/>
    <w:qFormat/>
    <w:rsid w:val="00F62534"/>
    <w:pPr>
      <w:ind w:left="720"/>
      <w:contextualSpacing/>
    </w:pPr>
  </w:style>
  <w:style w:type="character" w:styleId="Accentuationintense">
    <w:name w:val="Intense Emphasis"/>
    <w:basedOn w:val="Policepardfaut"/>
    <w:uiPriority w:val="21"/>
    <w:qFormat/>
    <w:rsid w:val="00F62534"/>
    <w:rPr>
      <w:i/>
      <w:iCs/>
      <w:color w:val="2E74B5" w:themeColor="accent1" w:themeShade="BF"/>
    </w:rPr>
  </w:style>
  <w:style w:type="paragraph" w:styleId="Citationintense">
    <w:name w:val="Intense Quote"/>
    <w:basedOn w:val="Normal"/>
    <w:next w:val="Normal"/>
    <w:link w:val="CitationintenseCar"/>
    <w:uiPriority w:val="30"/>
    <w:qFormat/>
    <w:rsid w:val="00F6253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sid w:val="00F62534"/>
    <w:rPr>
      <w:i/>
      <w:iCs/>
      <w:color w:val="2E74B5" w:themeColor="accent1" w:themeShade="BF"/>
    </w:rPr>
  </w:style>
  <w:style w:type="character" w:styleId="Rfrenceintense">
    <w:name w:val="Intense Reference"/>
    <w:basedOn w:val="Policepardfaut"/>
    <w:uiPriority w:val="32"/>
    <w:qFormat/>
    <w:rsid w:val="00F62534"/>
    <w:rPr>
      <w:b/>
      <w:bCs/>
      <w:smallCaps/>
      <w:color w:val="2E74B5" w:themeColor="accent1" w:themeShade="BF"/>
      <w:spacing w:val="5"/>
    </w:rPr>
  </w:style>
  <w:style w:type="paragraph" w:customStyle="1" w:styleId="H1G">
    <w:name w:val="_ H_1_G"/>
    <w:basedOn w:val="Normal"/>
    <w:next w:val="Normal"/>
    <w:link w:val="H1GChar"/>
    <w:qFormat/>
    <w:rsid w:val="00F6253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 w:val="24"/>
      <w:szCs w:val="20"/>
      <w:lang w:val="fr-CH"/>
    </w:rPr>
  </w:style>
  <w:style w:type="paragraph" w:customStyle="1" w:styleId="H23G">
    <w:name w:val="_ H_2/3_G"/>
    <w:basedOn w:val="Normal"/>
    <w:next w:val="Normal"/>
    <w:link w:val="H23GChar"/>
    <w:qFormat/>
    <w:rsid w:val="00F62534"/>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sz w:val="20"/>
      <w:szCs w:val="20"/>
      <w:lang w:val="fr-CH"/>
    </w:rPr>
  </w:style>
  <w:style w:type="paragraph" w:customStyle="1" w:styleId="H4G">
    <w:name w:val="_ H_4_G"/>
    <w:basedOn w:val="Normal"/>
    <w:next w:val="Normal"/>
    <w:qFormat/>
    <w:rsid w:val="00F62534"/>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pPr>
    <w:rPr>
      <w:rFonts w:ascii="Times New Roman" w:hAnsi="Times New Roman" w:cs="Times New Roman"/>
      <w:i/>
      <w:sz w:val="20"/>
      <w:szCs w:val="20"/>
      <w:lang w:val="fr-CH"/>
    </w:rPr>
  </w:style>
  <w:style w:type="paragraph" w:customStyle="1" w:styleId="SingleTxtG">
    <w:name w:val="_ Single Txt_G"/>
    <w:basedOn w:val="Normal"/>
    <w:link w:val="SingleTxtGChar"/>
    <w:qFormat/>
    <w:rsid w:val="00F6253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paragraph" w:customStyle="1" w:styleId="Bullet1G">
    <w:name w:val="_Bullet 1_G"/>
    <w:basedOn w:val="Normal"/>
    <w:qFormat/>
    <w:rsid w:val="00F62534"/>
    <w:pPr>
      <w:numPr>
        <w:numId w:val="1"/>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sz w:val="20"/>
      <w:szCs w:val="20"/>
      <w:lang w:val="fr-CH"/>
    </w:rPr>
  </w:style>
  <w:style w:type="character" w:customStyle="1" w:styleId="SingleTxtGChar">
    <w:name w:val="_ Single Txt_G Char"/>
    <w:link w:val="SingleTxtG"/>
    <w:rsid w:val="00F62534"/>
    <w:rPr>
      <w:rFonts w:ascii="Times New Roman" w:hAnsi="Times New Roman" w:cs="Times New Roman"/>
      <w:sz w:val="20"/>
      <w:szCs w:val="20"/>
      <w:lang w:val="fr-CH"/>
    </w:rPr>
  </w:style>
  <w:style w:type="character" w:customStyle="1" w:styleId="H1GChar">
    <w:name w:val="_ H_1_G Char"/>
    <w:link w:val="H1G"/>
    <w:locked/>
    <w:rsid w:val="00F62534"/>
    <w:rPr>
      <w:rFonts w:ascii="Times New Roman" w:hAnsi="Times New Roman" w:cs="Times New Roman"/>
      <w:b/>
      <w:sz w:val="24"/>
      <w:szCs w:val="20"/>
      <w:lang w:val="fr-CH"/>
    </w:rPr>
  </w:style>
  <w:style w:type="character" w:customStyle="1" w:styleId="H23GChar">
    <w:name w:val="_ H_2/3_G Char"/>
    <w:link w:val="H23G"/>
    <w:locked/>
    <w:rsid w:val="00F62534"/>
    <w:rPr>
      <w:rFonts w:ascii="Times New Roman" w:hAnsi="Times New Roman" w:cs="Times New Roman"/>
      <w:b/>
      <w:sz w:val="20"/>
      <w:szCs w:val="20"/>
      <w:lang w:val="fr-CH"/>
    </w:rPr>
  </w:style>
  <w:style w:type="paragraph" w:styleId="NormalWeb">
    <w:name w:val="Normal (Web)"/>
    <w:basedOn w:val="Normal"/>
    <w:uiPriority w:val="99"/>
    <w:unhideWhenUsed/>
    <w:rsid w:val="00AB7C63"/>
    <w:rPr>
      <w:rFonts w:ascii="Times New Roman" w:hAnsi="Times New Roman" w:cs="Times New Roman"/>
      <w:sz w:val="24"/>
      <w:szCs w:val="24"/>
    </w:rPr>
  </w:style>
  <w:style w:type="character" w:styleId="lev">
    <w:name w:val="Strong"/>
    <w:basedOn w:val="Policepardfaut"/>
    <w:uiPriority w:val="22"/>
    <w:qFormat/>
    <w:rsid w:val="003F07E0"/>
    <w:rPr>
      <w:b/>
      <w:bCs/>
    </w:rPr>
  </w:style>
  <w:style w:type="character" w:styleId="Accentuation">
    <w:name w:val="Emphasis"/>
    <w:basedOn w:val="Policepardfaut"/>
    <w:uiPriority w:val="20"/>
    <w:qFormat/>
    <w:rsid w:val="003F07E0"/>
    <w:rPr>
      <w:i/>
      <w:iCs/>
    </w:rPr>
  </w:style>
  <w:style w:type="paragraph" w:customStyle="1" w:styleId="Bullet2G">
    <w:name w:val="_Bullet 2_G"/>
    <w:basedOn w:val="Normal"/>
    <w:qFormat/>
    <w:rsid w:val="000B2695"/>
    <w:p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sz w:val="20"/>
      <w:szCs w:val="20"/>
      <w:lang w:val="fr-CH"/>
    </w:rPr>
  </w:style>
  <w:style w:type="character" w:styleId="Lienhypertexte">
    <w:name w:val="Hyperlink"/>
    <w:basedOn w:val="Policepardfaut"/>
    <w:uiPriority w:val="99"/>
    <w:unhideWhenUsed/>
    <w:rsid w:val="00F440EA"/>
    <w:rPr>
      <w:color w:val="0563C1" w:themeColor="hyperlink"/>
      <w:u w:val="single"/>
    </w:rPr>
  </w:style>
  <w:style w:type="character" w:customStyle="1" w:styleId="Mentionnonrsolue1">
    <w:name w:val="Mention non résolue1"/>
    <w:basedOn w:val="Policepardfaut"/>
    <w:uiPriority w:val="99"/>
    <w:semiHidden/>
    <w:unhideWhenUsed/>
    <w:rsid w:val="00F440EA"/>
    <w:rPr>
      <w:color w:val="605E5C"/>
      <w:shd w:val="clear" w:color="auto" w:fill="E1DFDD"/>
    </w:rPr>
  </w:style>
  <w:style w:type="table" w:customStyle="1" w:styleId="Grilledutableau1">
    <w:name w:val="Grille du tableau1"/>
    <w:basedOn w:val="TableauNormal"/>
    <w:next w:val="Grilledutableau"/>
    <w:uiPriority w:val="59"/>
    <w:rsid w:val="00367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dutableau">
    <w:name w:val="Table Grid"/>
    <w:basedOn w:val="TableauNormal"/>
    <w:uiPriority w:val="39"/>
    <w:rsid w:val="00367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aliases w:val="FAKT Listenabsatz Car"/>
    <w:link w:val="Paragraphedeliste"/>
    <w:uiPriority w:val="34"/>
    <w:qFormat/>
    <w:rsid w:val="00C92732"/>
  </w:style>
  <w:style w:type="paragraph" w:styleId="Notedebasdepage">
    <w:name w:val="footnote text"/>
    <w:basedOn w:val="Normal"/>
    <w:link w:val="NotedebasdepageCar"/>
    <w:uiPriority w:val="99"/>
    <w:semiHidden/>
    <w:unhideWhenUsed/>
    <w:rsid w:val="0042617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42617D"/>
    <w:rPr>
      <w:sz w:val="20"/>
      <w:szCs w:val="20"/>
    </w:rPr>
  </w:style>
  <w:style w:type="character" w:styleId="Appelnotedebasdep">
    <w:name w:val="footnote reference"/>
    <w:basedOn w:val="Policepardfaut"/>
    <w:uiPriority w:val="99"/>
    <w:semiHidden/>
    <w:unhideWhenUsed/>
    <w:rsid w:val="0042617D"/>
    <w:rPr>
      <w:vertAlign w:val="superscript"/>
    </w:rPr>
  </w:style>
  <w:style w:type="paragraph" w:styleId="Textedebulles">
    <w:name w:val="Balloon Text"/>
    <w:basedOn w:val="Normal"/>
    <w:link w:val="TextedebullesCar"/>
    <w:uiPriority w:val="99"/>
    <w:semiHidden/>
    <w:unhideWhenUsed/>
    <w:rsid w:val="00351D5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51D58"/>
    <w:rPr>
      <w:rFonts w:ascii="Tahoma" w:hAnsi="Tahoma" w:cs="Tahoma"/>
      <w:sz w:val="16"/>
      <w:szCs w:val="16"/>
    </w:rPr>
  </w:style>
  <w:style w:type="character" w:styleId="Marquedecommentaire">
    <w:name w:val="annotation reference"/>
    <w:basedOn w:val="Policepardfaut"/>
    <w:uiPriority w:val="99"/>
    <w:semiHidden/>
    <w:unhideWhenUsed/>
    <w:rsid w:val="009349FD"/>
    <w:rPr>
      <w:sz w:val="16"/>
      <w:szCs w:val="16"/>
    </w:rPr>
  </w:style>
  <w:style w:type="paragraph" w:styleId="Commentaire">
    <w:name w:val="annotation text"/>
    <w:basedOn w:val="Normal"/>
    <w:link w:val="CommentaireCar"/>
    <w:uiPriority w:val="99"/>
    <w:semiHidden/>
    <w:unhideWhenUsed/>
    <w:rsid w:val="009349FD"/>
    <w:pPr>
      <w:spacing w:line="240" w:lineRule="auto"/>
    </w:pPr>
    <w:rPr>
      <w:sz w:val="20"/>
      <w:szCs w:val="20"/>
    </w:rPr>
  </w:style>
  <w:style w:type="character" w:customStyle="1" w:styleId="CommentaireCar">
    <w:name w:val="Commentaire Car"/>
    <w:basedOn w:val="Policepardfaut"/>
    <w:link w:val="Commentaire"/>
    <w:uiPriority w:val="99"/>
    <w:semiHidden/>
    <w:rsid w:val="009349FD"/>
    <w:rPr>
      <w:sz w:val="20"/>
      <w:szCs w:val="20"/>
    </w:rPr>
  </w:style>
  <w:style w:type="paragraph" w:styleId="Objetducommentaire">
    <w:name w:val="annotation subject"/>
    <w:basedOn w:val="Commentaire"/>
    <w:next w:val="Commentaire"/>
    <w:link w:val="ObjetducommentaireCar"/>
    <w:uiPriority w:val="99"/>
    <w:semiHidden/>
    <w:unhideWhenUsed/>
    <w:rsid w:val="009349FD"/>
    <w:rPr>
      <w:b/>
      <w:bCs/>
    </w:rPr>
  </w:style>
  <w:style w:type="character" w:customStyle="1" w:styleId="ObjetducommentaireCar">
    <w:name w:val="Objet du commentaire Car"/>
    <w:basedOn w:val="CommentaireCar"/>
    <w:link w:val="Objetducommentaire"/>
    <w:uiPriority w:val="99"/>
    <w:semiHidden/>
    <w:rsid w:val="009349FD"/>
    <w:rPr>
      <w:b/>
      <w:bCs/>
      <w:sz w:val="20"/>
      <w:szCs w:val="20"/>
    </w:rPr>
  </w:style>
  <w:style w:type="paragraph" w:styleId="En-tte">
    <w:name w:val="header"/>
    <w:basedOn w:val="Normal"/>
    <w:link w:val="En-tteCar"/>
    <w:uiPriority w:val="99"/>
    <w:unhideWhenUsed/>
    <w:rsid w:val="00144F6B"/>
    <w:pPr>
      <w:tabs>
        <w:tab w:val="center" w:pos="4536"/>
        <w:tab w:val="right" w:pos="9072"/>
      </w:tabs>
      <w:spacing w:after="0" w:line="240" w:lineRule="auto"/>
    </w:pPr>
  </w:style>
  <w:style w:type="character" w:customStyle="1" w:styleId="En-tteCar">
    <w:name w:val="En-tête Car"/>
    <w:basedOn w:val="Policepardfaut"/>
    <w:link w:val="En-tte"/>
    <w:uiPriority w:val="99"/>
    <w:rsid w:val="00144F6B"/>
  </w:style>
  <w:style w:type="paragraph" w:styleId="Pieddepage">
    <w:name w:val="footer"/>
    <w:basedOn w:val="Normal"/>
    <w:link w:val="PieddepageCar"/>
    <w:uiPriority w:val="99"/>
    <w:unhideWhenUsed/>
    <w:rsid w:val="00144F6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44F6B"/>
  </w:style>
  <w:style w:type="paragraph" w:styleId="Sansinterligne">
    <w:name w:val="No Spacing"/>
    <w:link w:val="SansinterligneCar"/>
    <w:uiPriority w:val="1"/>
    <w:qFormat/>
    <w:rsid w:val="003E355C"/>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3E355C"/>
    <w:rPr>
      <w:rFonts w:eastAsiaTheme="minorEastAsia"/>
      <w:lang w:eastAsia="fr-FR"/>
    </w:rPr>
  </w:style>
  <w:style w:type="paragraph" w:customStyle="1" w:styleId="Default">
    <w:name w:val="Default"/>
    <w:rsid w:val="00DF2A23"/>
    <w:pPr>
      <w:autoSpaceDE w:val="0"/>
      <w:autoSpaceDN w:val="0"/>
      <w:adjustRightInd w:val="0"/>
      <w:spacing w:after="0" w:line="240" w:lineRule="auto"/>
    </w:pPr>
    <w:rPr>
      <w:rFonts w:ascii="Times New Roman" w:hAnsi="Times New Roman" w:cs="Times New Roman"/>
      <w:color w:val="000000"/>
      <w:sz w:val="24"/>
      <w:szCs w:val="24"/>
    </w:rPr>
  </w:style>
  <w:style w:type="paragraph" w:styleId="En-ttedetabledesmatires">
    <w:name w:val="TOC Heading"/>
    <w:basedOn w:val="Titre1"/>
    <w:next w:val="Normal"/>
    <w:uiPriority w:val="39"/>
    <w:unhideWhenUsed/>
    <w:qFormat/>
    <w:rsid w:val="008E586C"/>
    <w:pPr>
      <w:spacing w:before="240" w:after="0"/>
      <w:outlineLvl w:val="9"/>
    </w:pPr>
    <w:rPr>
      <w:sz w:val="32"/>
      <w:szCs w:val="32"/>
      <w:lang w:eastAsia="fr-FR"/>
    </w:rPr>
  </w:style>
  <w:style w:type="paragraph" w:styleId="TM3">
    <w:name w:val="toc 3"/>
    <w:basedOn w:val="Normal"/>
    <w:next w:val="Normal"/>
    <w:autoRedefine/>
    <w:uiPriority w:val="39"/>
    <w:unhideWhenUsed/>
    <w:rsid w:val="008E586C"/>
    <w:pPr>
      <w:spacing w:after="100"/>
      <w:ind w:left="440"/>
    </w:pPr>
  </w:style>
  <w:style w:type="paragraph" w:styleId="TM1">
    <w:name w:val="toc 1"/>
    <w:basedOn w:val="Normal"/>
    <w:next w:val="Normal"/>
    <w:autoRedefine/>
    <w:uiPriority w:val="39"/>
    <w:unhideWhenUsed/>
    <w:rsid w:val="0004165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2026-01-28T10:38:20+00:00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074F4A9-63C2-4182-860D-07EA7A68AF17}">
  <ds:schemaRefs>
    <ds:schemaRef ds:uri="http://schemas.openxmlformats.org/officeDocument/2006/bibliography"/>
  </ds:schemaRefs>
</ds:datastoreItem>
</file>

<file path=customXml/itemProps2.xml><?xml version="1.0" encoding="utf-8"?>
<ds:datastoreItem xmlns:ds="http://schemas.openxmlformats.org/officeDocument/2006/customXml" ds:itemID="{A07A0F71-A7FA-4DEE-8238-61DC069A3A5F}"/>
</file>

<file path=customXml/itemProps3.xml><?xml version="1.0" encoding="utf-8"?>
<ds:datastoreItem xmlns:ds="http://schemas.openxmlformats.org/officeDocument/2006/customXml" ds:itemID="{BC7040F9-C6E0-4BCA-981F-2AAAF160DE3A}"/>
</file>

<file path=customXml/itemProps4.xml><?xml version="1.0" encoding="utf-8"?>
<ds:datastoreItem xmlns:ds="http://schemas.openxmlformats.org/officeDocument/2006/customXml" ds:itemID="{1875156B-8378-494F-89CB-D2620D506A3A}"/>
</file>

<file path=docProps/app.xml><?xml version="1.0" encoding="utf-8"?>
<Properties xmlns="http://schemas.openxmlformats.org/officeDocument/2006/extended-properties" xmlns:vt="http://schemas.openxmlformats.org/officeDocument/2006/docPropsVTypes">
  <Template>Normal.dotm</Template>
  <TotalTime>122</TotalTime>
  <Pages>12</Pages>
  <Words>3984</Words>
  <Characters>21914</Characters>
  <Application>Microsoft Office Word</Application>
  <DocSecurity>0</DocSecurity>
  <Lines>182</Lines>
  <Paragraphs>51</Paragraphs>
  <ScaleCrop>false</ScaleCrop>
  <HeadingPairs>
    <vt:vector size="2" baseType="variant">
      <vt:variant>
        <vt:lpstr>Titre</vt:lpstr>
      </vt:variant>
      <vt:variant>
        <vt:i4>1</vt:i4>
      </vt:variant>
    </vt:vector>
  </HeadingPairs>
  <TitlesOfParts>
    <vt:vector size="1" baseType="lpstr">
      <vt:lpstr>RAPPORT ALTERNATIF DE LA SOCIETE CIVILE ADRESSE AU COMITE DE GENEVE A L’ENDROIT DU TCHAD</vt:lpstr>
    </vt:vector>
  </TitlesOfParts>
  <Company/>
  <LinksUpToDate>false</LinksUpToDate>
  <CharactersWithSpaces>25847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ALTERNATIF DE LA SOCIETE CIVILE ADRESSE AU COMITE DE GENEVE A L’ENDROIT DU TCHAD</dc:title>
  <dc:subject>Rédigé conjointement par :</dc:subject>
  <dc:creator>Présenté au Comité de Genève à la session de Mars 2026</dc:creator>
  <cp:lastModifiedBy>Donald Tao Tchindebbe</cp:lastModifiedBy>
  <cp:revision>9</cp:revision>
  <dcterms:created xsi:type="dcterms:W3CDTF">2026-01-26T15:06:00Z</dcterms:created>
  <dcterms:modified xsi:type="dcterms:W3CDTF">2026-01-26T21:12:00Z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