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7D742" w14:textId="7A59E13E" w:rsidR="00DD4131" w:rsidRPr="00DD4131" w:rsidRDefault="00DD4131" w:rsidP="00DD4131">
      <w:pPr>
        <w:widowControl w:val="0"/>
        <w:autoSpaceDE w:val="0"/>
        <w:autoSpaceDN w:val="0"/>
        <w:adjustRightInd w:val="0"/>
        <w:spacing w:after="240" w:line="580" w:lineRule="atLeast"/>
        <w:jc w:val="center"/>
        <w:rPr>
          <w:rFonts w:ascii="Calibri" w:eastAsiaTheme="minorEastAsia" w:hAnsi="Calibri" w:cs="Calibri Bold Italic"/>
          <w:b/>
          <w:bCs/>
          <w:color w:val="000000"/>
          <w:sz w:val="36"/>
          <w:szCs w:val="36"/>
          <w:lang w:eastAsia="fr-FR"/>
        </w:rPr>
      </w:pPr>
      <w:r w:rsidRPr="00DD4131">
        <w:rPr>
          <w:rFonts w:ascii="Calibri" w:eastAsiaTheme="minorEastAsia" w:hAnsi="Calibri" w:cs="Calibri Bold Italic"/>
          <w:b/>
          <w:bCs/>
          <w:color w:val="000000"/>
          <w:sz w:val="36"/>
          <w:szCs w:val="36"/>
          <w:lang w:eastAsia="fr-FR"/>
        </w:rPr>
        <w:t>République de Guinée</w:t>
      </w:r>
    </w:p>
    <w:p w14:paraId="499BBCA0" w14:textId="76A01579" w:rsidR="00DD4131" w:rsidRPr="00DD4131" w:rsidRDefault="00DD4131" w:rsidP="00DD4131">
      <w:pPr>
        <w:widowControl w:val="0"/>
        <w:autoSpaceDE w:val="0"/>
        <w:autoSpaceDN w:val="0"/>
        <w:adjustRightInd w:val="0"/>
        <w:spacing w:after="240" w:line="580" w:lineRule="atLeast"/>
        <w:jc w:val="center"/>
        <w:rPr>
          <w:rFonts w:ascii="Calibri" w:eastAsiaTheme="minorEastAsia" w:hAnsi="Calibri" w:cs="Times"/>
          <w:color w:val="000000"/>
          <w:sz w:val="24"/>
          <w:szCs w:val="24"/>
          <w:lang w:eastAsia="fr-FR"/>
        </w:rPr>
      </w:pPr>
      <w:r w:rsidRPr="00DD4131">
        <w:rPr>
          <w:rFonts w:ascii="Calibri" w:eastAsiaTheme="minorEastAsia" w:hAnsi="Calibri" w:cs="Times"/>
          <w:noProof/>
          <w:color w:val="000000"/>
          <w:sz w:val="24"/>
          <w:szCs w:val="24"/>
          <w:lang w:eastAsia="fr-FR"/>
        </w:rPr>
        <w:drawing>
          <wp:inline distT="0" distB="0" distL="0" distR="0" wp14:anchorId="7664AA81" wp14:editId="0EEE1845">
            <wp:extent cx="1384300" cy="1485900"/>
            <wp:effectExtent l="0" t="0" r="1270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0" cy="1485900"/>
                    </a:xfrm>
                    <a:prstGeom prst="rect">
                      <a:avLst/>
                    </a:prstGeom>
                    <a:noFill/>
                    <a:ln>
                      <a:noFill/>
                    </a:ln>
                  </pic:spPr>
                </pic:pic>
              </a:graphicData>
            </a:graphic>
          </wp:inline>
        </w:drawing>
      </w:r>
    </w:p>
    <w:p w14:paraId="73D9B260" w14:textId="241B626D" w:rsidR="00DD4131" w:rsidRDefault="00DD4131"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65230D45" w14:textId="77777777" w:rsidR="00DD4131" w:rsidRDefault="00DD4131"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0CC0F2C0" w14:textId="77777777" w:rsidR="00DD4131" w:rsidRDefault="00DD4131"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612D6BB1" w14:textId="77777777" w:rsidR="00DD4131" w:rsidRDefault="00DD4131"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26894B21" w14:textId="77777777" w:rsidR="00DD4131" w:rsidRDefault="00DD4131"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1EF1448D" w14:textId="77777777" w:rsidR="000740D8" w:rsidRDefault="000740D8"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28DFA76C" w14:textId="77777777" w:rsidR="000740D8" w:rsidRDefault="000740D8"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272697AD" w14:textId="77777777" w:rsidR="000740D8" w:rsidRDefault="000740D8"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7C14050E" w14:textId="77777777" w:rsidR="00DD4131" w:rsidRPr="00DD4131" w:rsidRDefault="00DD4131" w:rsidP="00DD4131">
      <w:pPr>
        <w:widowControl w:val="0"/>
        <w:autoSpaceDE w:val="0"/>
        <w:autoSpaceDN w:val="0"/>
        <w:adjustRightInd w:val="0"/>
        <w:spacing w:after="0" w:line="280" w:lineRule="atLeast"/>
        <w:rPr>
          <w:rFonts w:ascii="Calibri" w:eastAsiaTheme="minorEastAsia" w:hAnsi="Calibri" w:cs="Times"/>
          <w:color w:val="000000"/>
          <w:sz w:val="24"/>
          <w:szCs w:val="24"/>
          <w:lang w:eastAsia="fr-FR"/>
        </w:rPr>
      </w:pPr>
    </w:p>
    <w:p w14:paraId="019CFDF2" w14:textId="7D3360C6" w:rsidR="00DD4131" w:rsidRPr="00DD4131" w:rsidRDefault="00DD4131" w:rsidP="00DD4131">
      <w:pPr>
        <w:widowControl w:val="0"/>
        <w:autoSpaceDE w:val="0"/>
        <w:autoSpaceDN w:val="0"/>
        <w:adjustRightInd w:val="0"/>
        <w:spacing w:after="240" w:line="520" w:lineRule="atLeast"/>
        <w:jc w:val="both"/>
        <w:rPr>
          <w:rFonts w:ascii="Calibri" w:eastAsiaTheme="minorEastAsia" w:hAnsi="Calibri" w:cs="Times"/>
          <w:color w:val="000000"/>
          <w:sz w:val="32"/>
          <w:szCs w:val="32"/>
          <w:lang w:eastAsia="fr-FR"/>
        </w:rPr>
      </w:pPr>
      <w:r>
        <w:rPr>
          <w:rFonts w:ascii="Calibri" w:eastAsiaTheme="minorEastAsia" w:hAnsi="Calibri" w:cs="Calibri Bold Italic"/>
          <w:b/>
          <w:bCs/>
          <w:color w:val="000000"/>
          <w:sz w:val="32"/>
          <w:szCs w:val="32"/>
          <w:lang w:eastAsia="fr-FR"/>
        </w:rPr>
        <w:t>Discours</w:t>
      </w:r>
      <w:r w:rsidRPr="00DD4131">
        <w:rPr>
          <w:rFonts w:ascii="Calibri" w:eastAsiaTheme="minorEastAsia" w:hAnsi="Calibri" w:cs="Calibri Bold Italic"/>
          <w:b/>
          <w:bCs/>
          <w:color w:val="000000"/>
          <w:sz w:val="32"/>
          <w:szCs w:val="32"/>
          <w:lang w:eastAsia="fr-FR"/>
        </w:rPr>
        <w:t xml:space="preserve"> de Monsieur Mamadou Taran DIALLO, Ministre de la Citoyenneté et de l’Unité Nationale de la République de Guinée au titre d</w:t>
      </w:r>
      <w:r w:rsidR="000740D8">
        <w:rPr>
          <w:rFonts w:ascii="Calibri" w:eastAsiaTheme="minorEastAsia" w:hAnsi="Calibri" w:cs="Calibri Bold Italic"/>
          <w:b/>
          <w:bCs/>
          <w:color w:val="000000"/>
          <w:sz w:val="32"/>
          <w:szCs w:val="32"/>
          <w:lang w:eastAsia="fr-FR"/>
        </w:rPr>
        <w:t>e la présentation du rapport initial Guinée au Comité des droits économiques, sociaux et culturels des Nations Unies</w:t>
      </w:r>
    </w:p>
    <w:p w14:paraId="7EC6E422" w14:textId="44E4B458" w:rsidR="00DD4131" w:rsidRPr="00DD4131" w:rsidRDefault="00DD4131" w:rsidP="00DD4131">
      <w:pPr>
        <w:widowControl w:val="0"/>
        <w:autoSpaceDE w:val="0"/>
        <w:autoSpaceDN w:val="0"/>
        <w:adjustRightInd w:val="0"/>
        <w:spacing w:after="240" w:line="360" w:lineRule="atLeast"/>
        <w:rPr>
          <w:rFonts w:ascii="Calibri" w:eastAsiaTheme="minorEastAsia" w:hAnsi="Calibri" w:cs="Times"/>
          <w:color w:val="000000"/>
          <w:sz w:val="24"/>
          <w:szCs w:val="24"/>
          <w:lang w:eastAsia="fr-FR"/>
        </w:rPr>
      </w:pPr>
    </w:p>
    <w:p w14:paraId="27A71232" w14:textId="77777777" w:rsidR="0067725D" w:rsidRDefault="0067725D" w:rsidP="00C4212A">
      <w:pPr>
        <w:jc w:val="both"/>
        <w:rPr>
          <w:rFonts w:ascii="Calibri" w:hAnsi="Calibri"/>
          <w:sz w:val="24"/>
          <w:szCs w:val="24"/>
        </w:rPr>
      </w:pPr>
    </w:p>
    <w:p w14:paraId="4F71C47B" w14:textId="77777777" w:rsidR="0067725D" w:rsidRDefault="0067725D" w:rsidP="00C4212A">
      <w:pPr>
        <w:jc w:val="both"/>
        <w:rPr>
          <w:rFonts w:ascii="Calibri" w:hAnsi="Calibri"/>
          <w:sz w:val="24"/>
          <w:szCs w:val="24"/>
        </w:rPr>
      </w:pPr>
    </w:p>
    <w:p w14:paraId="5A8B84FD" w14:textId="77777777" w:rsidR="0067725D" w:rsidRDefault="0067725D" w:rsidP="00C4212A">
      <w:pPr>
        <w:jc w:val="both"/>
        <w:rPr>
          <w:rFonts w:ascii="Calibri" w:hAnsi="Calibri"/>
          <w:sz w:val="24"/>
          <w:szCs w:val="24"/>
        </w:rPr>
      </w:pPr>
    </w:p>
    <w:p w14:paraId="3579C3BD" w14:textId="77777777" w:rsidR="0067725D" w:rsidRDefault="0067725D" w:rsidP="00C4212A">
      <w:pPr>
        <w:jc w:val="both"/>
        <w:rPr>
          <w:rFonts w:ascii="Calibri" w:hAnsi="Calibri"/>
          <w:sz w:val="24"/>
          <w:szCs w:val="24"/>
        </w:rPr>
      </w:pPr>
    </w:p>
    <w:p w14:paraId="1B56FDBB" w14:textId="77777777" w:rsidR="0067725D" w:rsidRDefault="0067725D" w:rsidP="00C4212A">
      <w:pPr>
        <w:jc w:val="both"/>
        <w:rPr>
          <w:rFonts w:ascii="Calibri" w:hAnsi="Calibri"/>
          <w:sz w:val="24"/>
          <w:szCs w:val="24"/>
        </w:rPr>
      </w:pPr>
    </w:p>
    <w:p w14:paraId="7350C121" w14:textId="77777777" w:rsidR="0067725D" w:rsidRDefault="0067725D" w:rsidP="00C4212A">
      <w:pPr>
        <w:jc w:val="both"/>
        <w:rPr>
          <w:rFonts w:ascii="Calibri" w:hAnsi="Calibri"/>
          <w:sz w:val="24"/>
          <w:szCs w:val="24"/>
        </w:rPr>
      </w:pPr>
    </w:p>
    <w:p w14:paraId="7C0DF2CA" w14:textId="77777777" w:rsidR="0067725D" w:rsidRDefault="0067725D" w:rsidP="00C4212A">
      <w:pPr>
        <w:jc w:val="both"/>
        <w:rPr>
          <w:rFonts w:ascii="Calibri" w:hAnsi="Calibri"/>
          <w:sz w:val="24"/>
          <w:szCs w:val="24"/>
        </w:rPr>
      </w:pPr>
    </w:p>
    <w:p w14:paraId="3E282D7D" w14:textId="77777777" w:rsidR="0067725D" w:rsidRDefault="0067725D" w:rsidP="00C4212A">
      <w:pPr>
        <w:jc w:val="both"/>
        <w:rPr>
          <w:rFonts w:ascii="Calibri" w:hAnsi="Calibri"/>
          <w:sz w:val="24"/>
          <w:szCs w:val="24"/>
        </w:rPr>
      </w:pPr>
    </w:p>
    <w:p w14:paraId="678051C2" w14:textId="643CF81B" w:rsidR="0067725D" w:rsidRPr="00F56AE7" w:rsidRDefault="00951D17" w:rsidP="00951D17">
      <w:pPr>
        <w:widowControl w:val="0"/>
        <w:autoSpaceDE w:val="0"/>
        <w:autoSpaceDN w:val="0"/>
        <w:adjustRightInd w:val="0"/>
        <w:spacing w:after="240" w:line="460" w:lineRule="atLeast"/>
        <w:rPr>
          <w:rFonts w:ascii="Calibri" w:eastAsiaTheme="minorEastAsia" w:hAnsi="Calibri" w:cs="Times"/>
          <w:color w:val="000000"/>
          <w:sz w:val="28"/>
          <w:szCs w:val="28"/>
          <w:lang w:eastAsia="fr-FR"/>
        </w:rPr>
      </w:pP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sidR="00F56AE7">
        <w:rPr>
          <w:rFonts w:ascii="Calibri" w:hAnsi="Calibri"/>
          <w:sz w:val="24"/>
          <w:szCs w:val="24"/>
        </w:rPr>
        <w:tab/>
        <w:t xml:space="preserve">     </w:t>
      </w:r>
      <w:r>
        <w:rPr>
          <w:rFonts w:ascii="Calibri" w:hAnsi="Calibri"/>
          <w:sz w:val="24"/>
          <w:szCs w:val="24"/>
        </w:rPr>
        <w:t xml:space="preserve">  </w:t>
      </w:r>
      <w:r w:rsidR="000179F7">
        <w:rPr>
          <w:rFonts w:ascii="Calibri" w:eastAsiaTheme="minorEastAsia" w:hAnsi="Calibri" w:cs="Calibri Bold Italic"/>
          <w:iCs/>
          <w:color w:val="000000"/>
          <w:sz w:val="28"/>
          <w:szCs w:val="28"/>
          <w:lang w:eastAsia="fr-FR"/>
        </w:rPr>
        <w:t>Genève, le 18</w:t>
      </w:r>
      <w:r w:rsidRPr="00F56AE7">
        <w:rPr>
          <w:rFonts w:ascii="Calibri" w:eastAsiaTheme="minorEastAsia" w:hAnsi="Calibri" w:cs="Calibri Bold Italic"/>
          <w:iCs/>
          <w:color w:val="000000"/>
          <w:sz w:val="28"/>
          <w:szCs w:val="28"/>
          <w:lang w:eastAsia="fr-FR"/>
        </w:rPr>
        <w:t xml:space="preserve"> février 2020 </w:t>
      </w:r>
    </w:p>
    <w:p w14:paraId="40CD7603" w14:textId="0DFDB411" w:rsidR="00C4212A" w:rsidRP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lastRenderedPageBreak/>
        <w:t>Monsieur le Président</w:t>
      </w:r>
      <w:r w:rsidR="00951D17">
        <w:rPr>
          <w:rFonts w:ascii="Calibri" w:hAnsi="Calibri"/>
          <w:sz w:val="24"/>
          <w:szCs w:val="24"/>
        </w:rPr>
        <w:t xml:space="preserve"> du Comité</w:t>
      </w:r>
      <w:r w:rsidRPr="00C4212A">
        <w:rPr>
          <w:rFonts w:ascii="Calibri" w:hAnsi="Calibri"/>
          <w:sz w:val="24"/>
          <w:szCs w:val="24"/>
        </w:rPr>
        <w:t>,</w:t>
      </w:r>
    </w:p>
    <w:p w14:paraId="25353891" w14:textId="77777777"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Mesdames/Messieurs les Membres du Comité,</w:t>
      </w:r>
    </w:p>
    <w:p w14:paraId="49F72637" w14:textId="77777777" w:rsidR="00725872" w:rsidRPr="00C4212A" w:rsidRDefault="00725872" w:rsidP="00725872">
      <w:pPr>
        <w:spacing w:after="0" w:line="240" w:lineRule="auto"/>
        <w:contextualSpacing/>
        <w:jc w:val="both"/>
        <w:rPr>
          <w:rFonts w:ascii="Calibri" w:hAnsi="Calibri"/>
          <w:sz w:val="24"/>
          <w:szCs w:val="24"/>
        </w:rPr>
      </w:pPr>
    </w:p>
    <w:p w14:paraId="05C7E699" w14:textId="6329AD90"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 xml:space="preserve">C’est pour moi un très grand honneur, au nom du Gouvernement de la République de Guinée, de vous présenter le </w:t>
      </w:r>
      <w:r w:rsidR="00A93980">
        <w:rPr>
          <w:rFonts w:ascii="Calibri" w:hAnsi="Calibri"/>
          <w:sz w:val="24"/>
          <w:szCs w:val="24"/>
        </w:rPr>
        <w:t xml:space="preserve">premier </w:t>
      </w:r>
      <w:r w:rsidRPr="00C4212A">
        <w:rPr>
          <w:rFonts w:ascii="Calibri" w:hAnsi="Calibri"/>
          <w:sz w:val="24"/>
          <w:szCs w:val="24"/>
        </w:rPr>
        <w:t>rapport de notre pays au titre des droits économiques, sociaux et culturels.</w:t>
      </w:r>
    </w:p>
    <w:p w14:paraId="2981E2F9" w14:textId="77777777" w:rsidR="00725872" w:rsidRPr="00C4212A" w:rsidRDefault="00725872" w:rsidP="00725872">
      <w:pPr>
        <w:spacing w:after="0" w:line="240" w:lineRule="auto"/>
        <w:contextualSpacing/>
        <w:jc w:val="both"/>
        <w:rPr>
          <w:rFonts w:ascii="Calibri" w:hAnsi="Calibri"/>
          <w:sz w:val="24"/>
          <w:szCs w:val="24"/>
        </w:rPr>
      </w:pPr>
    </w:p>
    <w:p w14:paraId="2143A416" w14:textId="77777777" w:rsidR="003B6537" w:rsidRDefault="00725872" w:rsidP="00725872">
      <w:pPr>
        <w:spacing w:after="0" w:line="240" w:lineRule="auto"/>
        <w:contextualSpacing/>
        <w:jc w:val="both"/>
        <w:rPr>
          <w:rFonts w:ascii="Calibri" w:hAnsi="Calibri"/>
          <w:sz w:val="24"/>
          <w:szCs w:val="24"/>
        </w:rPr>
      </w:pPr>
      <w:r>
        <w:rPr>
          <w:rFonts w:ascii="Calibri" w:hAnsi="Calibri"/>
          <w:sz w:val="24"/>
          <w:szCs w:val="24"/>
        </w:rPr>
        <w:t>La</w:t>
      </w:r>
      <w:r w:rsidR="00C4212A" w:rsidRPr="00C4212A">
        <w:rPr>
          <w:rFonts w:ascii="Calibri" w:hAnsi="Calibri"/>
          <w:sz w:val="24"/>
          <w:szCs w:val="24"/>
        </w:rPr>
        <w:t xml:space="preserve"> présence</w:t>
      </w:r>
      <w:r>
        <w:rPr>
          <w:rFonts w:ascii="Calibri" w:hAnsi="Calibri"/>
          <w:sz w:val="24"/>
          <w:szCs w:val="24"/>
        </w:rPr>
        <w:t xml:space="preserve"> de la Guinée</w:t>
      </w:r>
      <w:r w:rsidR="00C4212A" w:rsidRPr="00C4212A">
        <w:rPr>
          <w:rFonts w:ascii="Calibri" w:hAnsi="Calibri"/>
          <w:sz w:val="24"/>
          <w:szCs w:val="24"/>
        </w:rPr>
        <w:t xml:space="preserve"> ici est la preuve que la problématique des droits économiques, sociau</w:t>
      </w:r>
      <w:r w:rsidR="00F56AE7">
        <w:rPr>
          <w:rFonts w:ascii="Calibri" w:hAnsi="Calibri"/>
          <w:sz w:val="24"/>
          <w:szCs w:val="24"/>
        </w:rPr>
        <w:t xml:space="preserve">x et culturels est au cœur des </w:t>
      </w:r>
      <w:r w:rsidR="00C4212A" w:rsidRPr="00C4212A">
        <w:rPr>
          <w:rFonts w:ascii="Calibri" w:hAnsi="Calibri"/>
          <w:sz w:val="24"/>
          <w:szCs w:val="24"/>
        </w:rPr>
        <w:t>préoccupati</w:t>
      </w:r>
      <w:r w:rsidR="003B6537">
        <w:rPr>
          <w:rFonts w:ascii="Calibri" w:hAnsi="Calibri"/>
          <w:sz w:val="24"/>
          <w:szCs w:val="24"/>
        </w:rPr>
        <w:t>ons de son</w:t>
      </w:r>
      <w:r w:rsidR="00F56AE7">
        <w:rPr>
          <w:rFonts w:ascii="Calibri" w:hAnsi="Calibri"/>
          <w:sz w:val="24"/>
          <w:szCs w:val="24"/>
        </w:rPr>
        <w:t xml:space="preserve"> gouvernement soucieux de recueillir</w:t>
      </w:r>
      <w:r w:rsidR="00C4212A" w:rsidRPr="00C4212A">
        <w:rPr>
          <w:rFonts w:ascii="Calibri" w:hAnsi="Calibri"/>
          <w:sz w:val="24"/>
          <w:szCs w:val="24"/>
        </w:rPr>
        <w:t xml:space="preserve"> des avis et soutiens pour qualifier et renfo</w:t>
      </w:r>
      <w:r w:rsidR="00F56AE7">
        <w:rPr>
          <w:rFonts w:ascii="Calibri" w:hAnsi="Calibri"/>
          <w:sz w:val="24"/>
          <w:szCs w:val="24"/>
        </w:rPr>
        <w:t xml:space="preserve">rcer ces droits. </w:t>
      </w:r>
    </w:p>
    <w:p w14:paraId="3C315AA9" w14:textId="77777777" w:rsidR="003B6537" w:rsidRDefault="003B6537" w:rsidP="00725872">
      <w:pPr>
        <w:spacing w:after="0" w:line="240" w:lineRule="auto"/>
        <w:contextualSpacing/>
        <w:jc w:val="both"/>
        <w:rPr>
          <w:rFonts w:ascii="Calibri" w:hAnsi="Calibri"/>
          <w:sz w:val="24"/>
          <w:szCs w:val="24"/>
        </w:rPr>
      </w:pPr>
    </w:p>
    <w:p w14:paraId="60E63FD7" w14:textId="3AFAA24E" w:rsidR="00C4212A" w:rsidRDefault="00F56AE7" w:rsidP="00725872">
      <w:pPr>
        <w:spacing w:after="0" w:line="240" w:lineRule="auto"/>
        <w:contextualSpacing/>
        <w:jc w:val="both"/>
        <w:rPr>
          <w:rFonts w:ascii="Calibri" w:hAnsi="Calibri"/>
          <w:sz w:val="24"/>
          <w:szCs w:val="24"/>
        </w:rPr>
      </w:pPr>
      <w:r>
        <w:rPr>
          <w:rFonts w:ascii="Calibri" w:hAnsi="Calibri"/>
          <w:sz w:val="24"/>
          <w:szCs w:val="24"/>
        </w:rPr>
        <w:t>C’est le lieu</w:t>
      </w:r>
      <w:r w:rsidR="00C4212A" w:rsidRPr="00C4212A">
        <w:rPr>
          <w:rFonts w:ascii="Calibri" w:hAnsi="Calibri"/>
          <w:sz w:val="24"/>
          <w:szCs w:val="24"/>
        </w:rPr>
        <w:t xml:space="preserve"> et l’occasion de remercier, sans cesse, tous les partenaires bi et multilatéraux qui apportent leur appui technique et financier à l’élaboration et à la mise en œuvre des plans et programmes de développement pour le bien être de la population guinéenne.</w:t>
      </w:r>
    </w:p>
    <w:p w14:paraId="4C6FD472" w14:textId="77777777" w:rsidR="003B6537" w:rsidRPr="00C4212A" w:rsidRDefault="003B6537" w:rsidP="00725872">
      <w:pPr>
        <w:spacing w:after="0" w:line="240" w:lineRule="auto"/>
        <w:contextualSpacing/>
        <w:jc w:val="both"/>
        <w:rPr>
          <w:rFonts w:ascii="Calibri" w:hAnsi="Calibri"/>
          <w:sz w:val="24"/>
          <w:szCs w:val="24"/>
        </w:rPr>
      </w:pPr>
    </w:p>
    <w:p w14:paraId="7C2C0726" w14:textId="77777777" w:rsidR="00C4212A" w:rsidRP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Monsieur le Président,</w:t>
      </w:r>
    </w:p>
    <w:p w14:paraId="401B3A29" w14:textId="77777777"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Mesdames/Messieurs,</w:t>
      </w:r>
    </w:p>
    <w:p w14:paraId="7935E517" w14:textId="77777777" w:rsidR="003B6537" w:rsidRPr="00C4212A" w:rsidRDefault="003B6537" w:rsidP="00725872">
      <w:pPr>
        <w:spacing w:after="0" w:line="240" w:lineRule="auto"/>
        <w:contextualSpacing/>
        <w:jc w:val="both"/>
        <w:rPr>
          <w:rFonts w:ascii="Calibri" w:hAnsi="Calibri"/>
          <w:sz w:val="24"/>
          <w:szCs w:val="24"/>
        </w:rPr>
      </w:pPr>
    </w:p>
    <w:p w14:paraId="6F930C63" w14:textId="4E35BEC8"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Depuis l’avènement de la troisième République avec l’él</w:t>
      </w:r>
      <w:r w:rsidR="00A93980">
        <w:rPr>
          <w:rFonts w:ascii="Calibri" w:hAnsi="Calibri"/>
          <w:sz w:val="24"/>
          <w:szCs w:val="24"/>
        </w:rPr>
        <w:t>ection du Professeur Alpha CONDE</w:t>
      </w:r>
      <w:r w:rsidRPr="00C4212A">
        <w:rPr>
          <w:rFonts w:ascii="Calibri" w:hAnsi="Calibri"/>
          <w:sz w:val="24"/>
          <w:szCs w:val="24"/>
        </w:rPr>
        <w:t xml:space="preserve"> en 2010 comme Président</w:t>
      </w:r>
      <w:r w:rsidR="003B6537">
        <w:rPr>
          <w:rFonts w:ascii="Calibri" w:hAnsi="Calibri"/>
          <w:sz w:val="24"/>
          <w:szCs w:val="24"/>
        </w:rPr>
        <w:t xml:space="preserve"> de la République</w:t>
      </w:r>
      <w:r w:rsidRPr="00C4212A">
        <w:rPr>
          <w:rFonts w:ascii="Calibri" w:hAnsi="Calibri"/>
          <w:sz w:val="24"/>
          <w:szCs w:val="24"/>
        </w:rPr>
        <w:t>, la Guinée a renoué avec la planification  en vue de l’amélioration des con</w:t>
      </w:r>
      <w:r w:rsidR="000179F7">
        <w:rPr>
          <w:rFonts w:ascii="Calibri" w:hAnsi="Calibri"/>
          <w:sz w:val="24"/>
          <w:szCs w:val="24"/>
        </w:rPr>
        <w:t>ditions de vie des populations g</w:t>
      </w:r>
      <w:r w:rsidRPr="00C4212A">
        <w:rPr>
          <w:rFonts w:ascii="Calibri" w:hAnsi="Calibri"/>
          <w:sz w:val="24"/>
          <w:szCs w:val="24"/>
        </w:rPr>
        <w:t>uinéennes. Cela s’est traduit</w:t>
      </w:r>
      <w:r w:rsidR="00A93980">
        <w:rPr>
          <w:rFonts w:ascii="Calibri" w:hAnsi="Calibri"/>
          <w:sz w:val="24"/>
          <w:szCs w:val="24"/>
        </w:rPr>
        <w:t>, conséquemment,</w:t>
      </w:r>
      <w:r w:rsidRPr="00C4212A">
        <w:rPr>
          <w:rFonts w:ascii="Calibri" w:hAnsi="Calibri"/>
          <w:sz w:val="24"/>
          <w:szCs w:val="24"/>
        </w:rPr>
        <w:t xml:space="preserve"> par biens de résultats sensibles et perceptibles au niveau de tous les secteurs de la vie socio-économique de notre pays.</w:t>
      </w:r>
    </w:p>
    <w:p w14:paraId="2E4A5AA6" w14:textId="77777777" w:rsidR="003B6537" w:rsidRPr="00C4212A" w:rsidRDefault="003B6537" w:rsidP="00725872">
      <w:pPr>
        <w:spacing w:after="0" w:line="240" w:lineRule="auto"/>
        <w:contextualSpacing/>
        <w:jc w:val="both"/>
        <w:rPr>
          <w:rFonts w:ascii="Calibri" w:hAnsi="Calibri"/>
          <w:sz w:val="24"/>
          <w:szCs w:val="24"/>
        </w:rPr>
      </w:pPr>
    </w:p>
    <w:p w14:paraId="774F1577" w14:textId="2E6A1505"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Les contraintes, faiblesses et limites du programme de réformes économiques et financières (1985-1988), du programme triennal avec la Facilité d’Ajustement Structurel (FAS 1989-1991) et du Programme de la Facilité d’Ajustement Structurel Renforcé (FASR) ont nécessité</w:t>
      </w:r>
      <w:r w:rsidR="00A93980">
        <w:rPr>
          <w:rFonts w:ascii="Calibri" w:hAnsi="Calibri"/>
          <w:sz w:val="24"/>
          <w:szCs w:val="24"/>
        </w:rPr>
        <w:t xml:space="preserve"> et justifié</w:t>
      </w:r>
      <w:r w:rsidRPr="00C4212A">
        <w:rPr>
          <w:rFonts w:ascii="Calibri" w:hAnsi="Calibri"/>
          <w:sz w:val="24"/>
          <w:szCs w:val="24"/>
        </w:rPr>
        <w:t xml:space="preserve"> </w:t>
      </w:r>
      <w:r w:rsidR="000179F7">
        <w:rPr>
          <w:rFonts w:ascii="Calibri" w:hAnsi="Calibri"/>
          <w:sz w:val="24"/>
          <w:szCs w:val="24"/>
        </w:rPr>
        <w:t xml:space="preserve">l’urgence et </w:t>
      </w:r>
      <w:r w:rsidRPr="00C4212A">
        <w:rPr>
          <w:rFonts w:ascii="Calibri" w:hAnsi="Calibri"/>
          <w:sz w:val="24"/>
          <w:szCs w:val="24"/>
        </w:rPr>
        <w:t>l</w:t>
      </w:r>
      <w:r w:rsidR="00A93980">
        <w:rPr>
          <w:rFonts w:ascii="Calibri" w:hAnsi="Calibri"/>
          <w:sz w:val="24"/>
          <w:szCs w:val="24"/>
        </w:rPr>
        <w:t>’élaboration du plan</w:t>
      </w:r>
      <w:r w:rsidRPr="00C4212A">
        <w:rPr>
          <w:rFonts w:ascii="Calibri" w:hAnsi="Calibri"/>
          <w:sz w:val="24"/>
          <w:szCs w:val="24"/>
        </w:rPr>
        <w:t xml:space="preserve"> de développement économique et social 2011-2015.</w:t>
      </w:r>
    </w:p>
    <w:p w14:paraId="75846D6A" w14:textId="77777777" w:rsidR="003B6537" w:rsidRPr="00C4212A" w:rsidRDefault="003B6537" w:rsidP="00725872">
      <w:pPr>
        <w:spacing w:after="0" w:line="240" w:lineRule="auto"/>
        <w:contextualSpacing/>
        <w:jc w:val="both"/>
        <w:rPr>
          <w:rFonts w:ascii="Calibri" w:hAnsi="Calibri"/>
          <w:sz w:val="24"/>
          <w:szCs w:val="24"/>
        </w:rPr>
      </w:pPr>
    </w:p>
    <w:p w14:paraId="2FF77ED3" w14:textId="19ECCF25"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Au terme de ce plan quinqu</w:t>
      </w:r>
      <w:r w:rsidR="003B6537">
        <w:rPr>
          <w:rFonts w:ascii="Calibri" w:hAnsi="Calibri"/>
          <w:sz w:val="24"/>
          <w:szCs w:val="24"/>
        </w:rPr>
        <w:t>ennal et du Document de Stratégie</w:t>
      </w:r>
      <w:r w:rsidRPr="00C4212A">
        <w:rPr>
          <w:rFonts w:ascii="Calibri" w:hAnsi="Calibri"/>
          <w:sz w:val="24"/>
          <w:szCs w:val="24"/>
        </w:rPr>
        <w:t xml:space="preserve"> de Réduction de la Pauvreté (DSRP 2013-2015), le gouvernement a mis en place un cadre unique de référence pour toutes les actions de développement, à savoir le Plan de Développement Economique et Social (PNDES 2016-2020).</w:t>
      </w:r>
    </w:p>
    <w:p w14:paraId="2CD373B8" w14:textId="77777777" w:rsidR="003B6537" w:rsidRPr="00C4212A" w:rsidRDefault="003B6537" w:rsidP="00725872">
      <w:pPr>
        <w:spacing w:after="0" w:line="240" w:lineRule="auto"/>
        <w:contextualSpacing/>
        <w:jc w:val="both"/>
        <w:rPr>
          <w:rFonts w:ascii="Calibri" w:hAnsi="Calibri"/>
          <w:sz w:val="24"/>
          <w:szCs w:val="24"/>
        </w:rPr>
      </w:pPr>
    </w:p>
    <w:p w14:paraId="44C94396" w14:textId="77777777"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Ce plan, matérialisation de la Vision prospective Guinée 2040 traduit l’engagement de la Guinée à mettre en œuvre les Objectifs de Développement Durable (ODD) des Nations Unies et l’agenda 2063 de l’Union Africaine.</w:t>
      </w:r>
    </w:p>
    <w:p w14:paraId="470B12F0" w14:textId="77777777" w:rsidR="003B6537" w:rsidRPr="00C4212A" w:rsidRDefault="003B6537" w:rsidP="00725872">
      <w:pPr>
        <w:spacing w:after="0" w:line="240" w:lineRule="auto"/>
        <w:contextualSpacing/>
        <w:jc w:val="both"/>
        <w:rPr>
          <w:rFonts w:ascii="Calibri" w:hAnsi="Calibri"/>
          <w:sz w:val="24"/>
          <w:szCs w:val="24"/>
        </w:rPr>
      </w:pPr>
    </w:p>
    <w:p w14:paraId="7832B0A6" w14:textId="5CB5A8F5"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Le PNDES comprend quatre piliers avec leurs objectif</w:t>
      </w:r>
      <w:r w:rsidR="00A93980">
        <w:rPr>
          <w:rFonts w:ascii="Calibri" w:hAnsi="Calibri"/>
          <w:sz w:val="24"/>
          <w:szCs w:val="24"/>
        </w:rPr>
        <w:t>s</w:t>
      </w:r>
      <w:r w:rsidRPr="00C4212A">
        <w:rPr>
          <w:rFonts w:ascii="Calibri" w:hAnsi="Calibri"/>
          <w:sz w:val="24"/>
          <w:szCs w:val="24"/>
        </w:rPr>
        <w:t xml:space="preserve"> stratégique</w:t>
      </w:r>
      <w:r w:rsidR="00A93980">
        <w:rPr>
          <w:rFonts w:ascii="Calibri" w:hAnsi="Calibri"/>
          <w:sz w:val="24"/>
          <w:szCs w:val="24"/>
        </w:rPr>
        <w:t>s</w:t>
      </w:r>
      <w:r w:rsidRPr="00C4212A">
        <w:rPr>
          <w:rFonts w:ascii="Calibri" w:hAnsi="Calibri"/>
          <w:sz w:val="24"/>
          <w:szCs w:val="24"/>
        </w:rPr>
        <w:t xml:space="preserve"> et domaines d’action :</w:t>
      </w:r>
    </w:p>
    <w:p w14:paraId="4BAFC45E" w14:textId="77777777" w:rsidR="00C4212A" w:rsidRDefault="00C4212A" w:rsidP="003B6537">
      <w:pPr>
        <w:pStyle w:val="Paragraphedeliste"/>
        <w:numPr>
          <w:ilvl w:val="0"/>
          <w:numId w:val="1"/>
        </w:numPr>
        <w:spacing w:after="0" w:line="240" w:lineRule="auto"/>
        <w:jc w:val="both"/>
        <w:rPr>
          <w:rFonts w:ascii="Calibri" w:hAnsi="Calibri"/>
          <w:sz w:val="24"/>
          <w:szCs w:val="24"/>
        </w:rPr>
      </w:pPr>
      <w:r w:rsidRPr="003B6537">
        <w:rPr>
          <w:rFonts w:ascii="Calibri" w:hAnsi="Calibri"/>
          <w:sz w:val="24"/>
          <w:szCs w:val="24"/>
        </w:rPr>
        <w:t>Promotion d’une gouvernance au service du développement durable ;</w:t>
      </w:r>
    </w:p>
    <w:p w14:paraId="310D31ED" w14:textId="77777777" w:rsidR="00C4212A" w:rsidRDefault="00C4212A" w:rsidP="003B6537">
      <w:pPr>
        <w:pStyle w:val="Paragraphedeliste"/>
        <w:numPr>
          <w:ilvl w:val="0"/>
          <w:numId w:val="1"/>
        </w:numPr>
        <w:spacing w:after="0" w:line="240" w:lineRule="auto"/>
        <w:jc w:val="both"/>
        <w:rPr>
          <w:rFonts w:ascii="Calibri" w:hAnsi="Calibri"/>
          <w:sz w:val="24"/>
          <w:szCs w:val="24"/>
        </w:rPr>
      </w:pPr>
      <w:r w:rsidRPr="003B6537">
        <w:rPr>
          <w:rFonts w:ascii="Calibri" w:hAnsi="Calibri"/>
          <w:sz w:val="24"/>
          <w:szCs w:val="24"/>
        </w:rPr>
        <w:t>Transformation économique durable et inclusive ;</w:t>
      </w:r>
    </w:p>
    <w:p w14:paraId="62411A87" w14:textId="77777777" w:rsidR="00C4212A" w:rsidRDefault="00C4212A" w:rsidP="003B6537">
      <w:pPr>
        <w:pStyle w:val="Paragraphedeliste"/>
        <w:numPr>
          <w:ilvl w:val="0"/>
          <w:numId w:val="1"/>
        </w:numPr>
        <w:spacing w:after="0" w:line="240" w:lineRule="auto"/>
        <w:jc w:val="both"/>
        <w:rPr>
          <w:rFonts w:ascii="Calibri" w:hAnsi="Calibri"/>
          <w:sz w:val="24"/>
          <w:szCs w:val="24"/>
        </w:rPr>
      </w:pPr>
      <w:r w:rsidRPr="003B6537">
        <w:rPr>
          <w:rFonts w:ascii="Calibri" w:hAnsi="Calibri"/>
          <w:sz w:val="24"/>
          <w:szCs w:val="24"/>
        </w:rPr>
        <w:t>Développement inclusif du capital humain ;</w:t>
      </w:r>
    </w:p>
    <w:p w14:paraId="76A3872E" w14:textId="77777777" w:rsidR="00C4212A" w:rsidRPr="003B6537" w:rsidRDefault="00C4212A" w:rsidP="003B6537">
      <w:pPr>
        <w:pStyle w:val="Paragraphedeliste"/>
        <w:numPr>
          <w:ilvl w:val="0"/>
          <w:numId w:val="1"/>
        </w:numPr>
        <w:spacing w:after="0" w:line="240" w:lineRule="auto"/>
        <w:jc w:val="both"/>
        <w:rPr>
          <w:rFonts w:ascii="Calibri" w:hAnsi="Calibri"/>
          <w:sz w:val="24"/>
          <w:szCs w:val="24"/>
        </w:rPr>
      </w:pPr>
      <w:r w:rsidRPr="003B6537">
        <w:rPr>
          <w:rFonts w:ascii="Calibri" w:hAnsi="Calibri"/>
          <w:sz w:val="24"/>
          <w:szCs w:val="24"/>
        </w:rPr>
        <w:t>Gestion durable du capital naturel.</w:t>
      </w:r>
    </w:p>
    <w:p w14:paraId="7A85DD41" w14:textId="77777777" w:rsidR="00C4212A" w:rsidRPr="00C4212A" w:rsidRDefault="00C4212A" w:rsidP="00725872">
      <w:pPr>
        <w:pStyle w:val="Paragraphedeliste"/>
        <w:spacing w:after="0" w:line="240" w:lineRule="auto"/>
        <w:ind w:left="0"/>
        <w:jc w:val="both"/>
        <w:rPr>
          <w:rFonts w:ascii="Calibri" w:hAnsi="Calibri"/>
          <w:sz w:val="24"/>
          <w:szCs w:val="24"/>
        </w:rPr>
      </w:pPr>
    </w:p>
    <w:p w14:paraId="7C85F607" w14:textId="1AA2F23D" w:rsidR="00C4212A" w:rsidRP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 xml:space="preserve">D’un coût estimatif de 14,6 milliards de </w:t>
      </w:r>
      <w:r w:rsidR="001F1B56">
        <w:rPr>
          <w:rFonts w:ascii="Calibri" w:hAnsi="Calibri"/>
          <w:sz w:val="24"/>
          <w:szCs w:val="24"/>
        </w:rPr>
        <w:t>dollars américains, le PNDES a</w:t>
      </w:r>
      <w:r w:rsidRPr="00C4212A">
        <w:rPr>
          <w:rFonts w:ascii="Calibri" w:hAnsi="Calibri"/>
          <w:sz w:val="24"/>
          <w:szCs w:val="24"/>
        </w:rPr>
        <w:t xml:space="preserve"> un portefeuille de 267 projets actifs, 236 projets de réserve, 172 projets phare dont 52 à maturité élevée.</w:t>
      </w:r>
    </w:p>
    <w:p w14:paraId="35BC5A8B" w14:textId="77777777" w:rsidR="00AD0CE2" w:rsidRDefault="00AD0CE2" w:rsidP="00725872">
      <w:pPr>
        <w:shd w:val="clear" w:color="auto" w:fill="FFFFFF"/>
        <w:spacing w:after="0" w:line="240" w:lineRule="auto"/>
        <w:contextualSpacing/>
        <w:jc w:val="both"/>
        <w:rPr>
          <w:rFonts w:ascii="Calibri" w:eastAsia="Times New Roman" w:hAnsi="Calibri" w:cs="Times New Roman"/>
          <w:sz w:val="24"/>
          <w:szCs w:val="24"/>
        </w:rPr>
      </w:pPr>
      <w:r>
        <w:rPr>
          <w:rFonts w:ascii="Calibri" w:eastAsia="Times New Roman" w:hAnsi="Calibri" w:cs="Times New Roman"/>
          <w:sz w:val="24"/>
          <w:szCs w:val="24"/>
        </w:rPr>
        <w:t>Le  présent rapport initial soumis par la Guinée en application des articles 16 et 17 du Pacte, attendu en 1990 comprend :</w:t>
      </w:r>
    </w:p>
    <w:p w14:paraId="7F2BDD78" w14:textId="7941D4B8" w:rsidR="00AD0CE2" w:rsidRDefault="00773C10" w:rsidP="00AD0CE2">
      <w:pPr>
        <w:pStyle w:val="Paragraphedeliste"/>
        <w:numPr>
          <w:ilvl w:val="0"/>
          <w:numId w:val="4"/>
        </w:numPr>
        <w:shd w:val="clear" w:color="auto" w:fill="FFFFFF"/>
        <w:spacing w:after="0" w:line="240" w:lineRule="auto"/>
        <w:jc w:val="both"/>
        <w:rPr>
          <w:rFonts w:ascii="Calibri" w:eastAsia="Times New Roman" w:hAnsi="Calibri" w:cs="Times New Roman"/>
          <w:sz w:val="24"/>
          <w:szCs w:val="24"/>
        </w:rPr>
      </w:pPr>
      <w:r>
        <w:rPr>
          <w:rFonts w:ascii="Calibri" w:eastAsia="Times New Roman" w:hAnsi="Calibri" w:cs="Times New Roman"/>
          <w:sz w:val="24"/>
          <w:szCs w:val="24"/>
        </w:rPr>
        <w:t>P</w:t>
      </w:r>
      <w:r w:rsidR="00AD0CE2">
        <w:rPr>
          <w:rFonts w:ascii="Calibri" w:eastAsia="Times New Roman" w:hAnsi="Calibri" w:cs="Times New Roman"/>
          <w:sz w:val="24"/>
          <w:szCs w:val="24"/>
        </w:rPr>
        <w:t>remière partie : présentation géographique ; caractéristiques démographiques, économiques et sociales ; structure constitutionnelle, politique</w:t>
      </w:r>
      <w:r>
        <w:rPr>
          <w:rFonts w:ascii="Calibri" w:eastAsia="Times New Roman" w:hAnsi="Calibri" w:cs="Times New Roman"/>
          <w:sz w:val="24"/>
          <w:szCs w:val="24"/>
        </w:rPr>
        <w:t xml:space="preserve"> et juridique ; cadre général de la protection et de la promotion des droits de l’homme.</w:t>
      </w:r>
    </w:p>
    <w:p w14:paraId="0083E455" w14:textId="77777777" w:rsidR="00CE6581" w:rsidRPr="00AD0CE2" w:rsidRDefault="00773C10" w:rsidP="00CE6581">
      <w:pPr>
        <w:pStyle w:val="Paragraphedeliste"/>
        <w:numPr>
          <w:ilvl w:val="0"/>
          <w:numId w:val="4"/>
        </w:numPr>
        <w:shd w:val="clear" w:color="auto" w:fill="FFFFFF"/>
        <w:spacing w:after="0" w:line="240" w:lineRule="auto"/>
        <w:jc w:val="both"/>
        <w:rPr>
          <w:rFonts w:ascii="Calibri" w:eastAsia="Times New Roman" w:hAnsi="Calibri" w:cs="Times New Roman"/>
          <w:sz w:val="24"/>
          <w:szCs w:val="24"/>
        </w:rPr>
      </w:pPr>
      <w:r>
        <w:rPr>
          <w:rFonts w:ascii="Calibri" w:eastAsia="Times New Roman" w:hAnsi="Calibri" w:cs="Times New Roman"/>
          <w:sz w:val="24"/>
          <w:szCs w:val="24"/>
        </w:rPr>
        <w:t>Deuxième partie : renseignements relatifs aux articles 1 à 15 du Pacte international relatif aux droits écon</w:t>
      </w:r>
      <w:r w:rsidR="00CE6581">
        <w:rPr>
          <w:rFonts w:ascii="Calibri" w:eastAsia="Times New Roman" w:hAnsi="Calibri" w:cs="Times New Roman"/>
          <w:sz w:val="24"/>
          <w:szCs w:val="24"/>
        </w:rPr>
        <w:t xml:space="preserve">omiques, sociaux et culturels </w:t>
      </w:r>
      <w:r w:rsidR="00CE6581" w:rsidRPr="00AD0CE2">
        <w:rPr>
          <w:rFonts w:ascii="Calibri" w:eastAsia="Times New Roman" w:hAnsi="Calibri" w:cs="Times New Roman"/>
          <w:sz w:val="24"/>
          <w:szCs w:val="24"/>
        </w:rPr>
        <w:t>qui concernent les conditions sociales et économiques essentielles à une vie de dignité et de liberté dans laquelle sont garantis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"https://www.escr-net.org/fr/droits/lalimentation"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l’alimentation</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xml:space="preserve">, l’accès à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"https://www.escr-net.org/fr/droits/leau"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l’eau</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xml:space="preserve"> potable, au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"https://www.escr-net.org/fr/droits/travail-et-droit-conditions-travail"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travail</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à la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"https://www.escr-net.org/fr/droits/securite-sociale"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sécurité sociale</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xml:space="preserve">, aux soins de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"https://www.escr-net.org/fr/droits/sante"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santé</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à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"https://www.escr-net.org/fr/droits/leducation"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l’éducation</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au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"https://www.escr-net.org/fr/droits/logement"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logement</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à un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"https://www.escr-net.org/fr/droits/environnement-sain"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environnement sain</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 et aux activités </w:t>
      </w:r>
      <w:r w:rsidR="00CE6581" w:rsidRPr="00AD0CE2">
        <w:rPr>
          <w:rFonts w:ascii="Calibri" w:hAnsi="Calibri"/>
          <w:sz w:val="24"/>
          <w:szCs w:val="24"/>
          <w:lang w:val="en-US"/>
        </w:rPr>
        <w:fldChar w:fldCharType="begin"/>
      </w:r>
      <w:r w:rsidR="00CE6581" w:rsidRPr="00AD0CE2">
        <w:rPr>
          <w:rFonts w:ascii="Calibri" w:hAnsi="Calibri"/>
          <w:sz w:val="24"/>
          <w:szCs w:val="24"/>
        </w:rPr>
        <w:instrText xml:space="preserve"> HYPERLINK "https://www.escr-net.org/fr/droits/culturels" \t "_blank" </w:instrText>
      </w:r>
      <w:r w:rsidR="00CE6581" w:rsidRPr="00AD0CE2">
        <w:rPr>
          <w:rFonts w:ascii="Calibri" w:hAnsi="Calibri"/>
          <w:sz w:val="24"/>
          <w:szCs w:val="24"/>
          <w:lang w:val="en-US"/>
        </w:rPr>
      </w:r>
      <w:r w:rsidR="00CE6581" w:rsidRPr="00AD0CE2">
        <w:rPr>
          <w:rFonts w:ascii="Calibri" w:hAnsi="Calibri"/>
          <w:sz w:val="24"/>
          <w:szCs w:val="24"/>
          <w:lang w:val="en-US"/>
        </w:rPr>
        <w:fldChar w:fldCharType="separate"/>
      </w:r>
      <w:r w:rsidR="00CE6581" w:rsidRPr="00AD0CE2">
        <w:rPr>
          <w:rFonts w:ascii="Calibri" w:eastAsia="Times New Roman" w:hAnsi="Calibri" w:cs="Times New Roman"/>
          <w:sz w:val="24"/>
          <w:szCs w:val="24"/>
        </w:rPr>
        <w:t>culture</w:t>
      </w:r>
      <w:r w:rsidR="00CE6581" w:rsidRPr="00AD0CE2">
        <w:rPr>
          <w:rFonts w:ascii="Calibri" w:eastAsia="Times New Roman" w:hAnsi="Calibri" w:cs="Times New Roman"/>
          <w:sz w:val="24"/>
          <w:szCs w:val="24"/>
        </w:rPr>
        <w:fldChar w:fldCharType="end"/>
      </w:r>
      <w:r w:rsidR="00CE6581" w:rsidRPr="00AD0CE2">
        <w:rPr>
          <w:rFonts w:ascii="Calibri" w:eastAsia="Times New Roman" w:hAnsi="Calibri" w:cs="Times New Roman"/>
          <w:sz w:val="24"/>
          <w:szCs w:val="24"/>
        </w:rPr>
        <w:t>lles.</w:t>
      </w:r>
    </w:p>
    <w:p w14:paraId="01044331" w14:textId="1DD7F2A2" w:rsidR="00773C10" w:rsidRPr="00CE6581" w:rsidRDefault="00CE6581" w:rsidP="00CE6581">
      <w:pPr>
        <w:shd w:val="clear" w:color="auto" w:fill="FFFFFF"/>
        <w:spacing w:after="0" w:line="240" w:lineRule="auto"/>
        <w:ind w:left="360"/>
        <w:jc w:val="both"/>
        <w:rPr>
          <w:rFonts w:ascii="Calibri" w:eastAsia="Times New Roman" w:hAnsi="Calibri" w:cs="Times New Roman"/>
          <w:sz w:val="24"/>
          <w:szCs w:val="24"/>
        </w:rPr>
      </w:pPr>
      <w:r w:rsidRPr="00CE6581">
        <w:rPr>
          <w:rFonts w:ascii="Calibri" w:eastAsia="Times New Roman" w:hAnsi="Calibri" w:cs="Times New Roman"/>
          <w:sz w:val="24"/>
          <w:szCs w:val="24"/>
        </w:rPr>
        <w:t> </w:t>
      </w:r>
    </w:p>
    <w:p w14:paraId="6FE4C205" w14:textId="7C2E25D9" w:rsidR="00C4212A" w:rsidRDefault="00C4212A" w:rsidP="00725872">
      <w:pPr>
        <w:spacing w:after="0" w:line="240" w:lineRule="auto"/>
        <w:contextualSpacing/>
        <w:jc w:val="both"/>
        <w:rPr>
          <w:rFonts w:ascii="Calibri" w:hAnsi="Calibri" w:cs="Times New Roman"/>
          <w:sz w:val="24"/>
          <w:szCs w:val="24"/>
        </w:rPr>
      </w:pPr>
      <w:r w:rsidRPr="00C4212A">
        <w:rPr>
          <w:rFonts w:ascii="Calibri" w:hAnsi="Calibri" w:cs="Times New Roman"/>
          <w:sz w:val="24"/>
          <w:szCs w:val="24"/>
        </w:rPr>
        <w:t>La protection et la promotion de ces droits sont citées parmi les obliga</w:t>
      </w:r>
      <w:r w:rsidR="001F1B56">
        <w:rPr>
          <w:rFonts w:ascii="Calibri" w:hAnsi="Calibri" w:cs="Times New Roman"/>
          <w:sz w:val="24"/>
          <w:szCs w:val="24"/>
        </w:rPr>
        <w:t>tions générales de l’État</w:t>
      </w:r>
      <w:r w:rsidRPr="00C4212A">
        <w:rPr>
          <w:rFonts w:ascii="Calibri" w:hAnsi="Calibri" w:cs="Times New Roman"/>
          <w:sz w:val="24"/>
          <w:szCs w:val="24"/>
        </w:rPr>
        <w:t xml:space="preserve"> qui incorporent des éléments d’exercice, de jouissance et de protection des droits écon</w:t>
      </w:r>
      <w:r w:rsidR="003B6537">
        <w:rPr>
          <w:rFonts w:ascii="Calibri" w:hAnsi="Calibri" w:cs="Times New Roman"/>
          <w:sz w:val="24"/>
          <w:szCs w:val="24"/>
        </w:rPr>
        <w:t xml:space="preserve">omiques, sociaux et culturels. </w:t>
      </w:r>
      <w:r w:rsidRPr="00C4212A">
        <w:rPr>
          <w:rFonts w:ascii="Calibri" w:hAnsi="Calibri" w:cs="Times New Roman"/>
          <w:sz w:val="24"/>
          <w:szCs w:val="24"/>
        </w:rPr>
        <w:t>Dans le système juridique de la République de Guinée, les droits de l’homme englobent les principes de l’égal</w:t>
      </w:r>
      <w:r w:rsidR="003B6537">
        <w:rPr>
          <w:rFonts w:ascii="Calibri" w:hAnsi="Calibri" w:cs="Times New Roman"/>
          <w:sz w:val="24"/>
          <w:szCs w:val="24"/>
        </w:rPr>
        <w:t>ité et de la non</w:t>
      </w:r>
      <w:r w:rsidR="003B6537">
        <w:rPr>
          <w:rFonts w:ascii="Calibri" w:hAnsi="Calibri" w:cs="Times New Roman"/>
          <w:sz w:val="24"/>
          <w:szCs w:val="24"/>
        </w:rPr>
        <w:noBreakHyphen/>
        <w:t>discrimination</w:t>
      </w:r>
      <w:r w:rsidRPr="00C4212A">
        <w:rPr>
          <w:rFonts w:ascii="Calibri" w:hAnsi="Calibri" w:cs="Times New Roman"/>
          <w:sz w:val="24"/>
          <w:szCs w:val="24"/>
        </w:rPr>
        <w:t xml:space="preserve"> qui supposent l’égalité de traitement, l’égale protection de la loi, l’égalité des chances et l’égalité effective : articles de la constitution 8, 18, 19, 20, 21 et 23.</w:t>
      </w:r>
    </w:p>
    <w:p w14:paraId="7CCDA2A2" w14:textId="77777777" w:rsidR="003B6537" w:rsidRPr="00C4212A" w:rsidRDefault="003B6537" w:rsidP="00725872">
      <w:pPr>
        <w:spacing w:after="0" w:line="240" w:lineRule="auto"/>
        <w:contextualSpacing/>
        <w:jc w:val="both"/>
        <w:rPr>
          <w:rFonts w:ascii="Calibri" w:hAnsi="Calibri" w:cs="Times New Roman"/>
          <w:sz w:val="24"/>
          <w:szCs w:val="24"/>
        </w:rPr>
      </w:pPr>
    </w:p>
    <w:p w14:paraId="35F43DC4" w14:textId="4412D854" w:rsidR="00C4212A" w:rsidRDefault="00CA226D" w:rsidP="00725872">
      <w:pPr>
        <w:spacing w:after="0" w:line="240" w:lineRule="auto"/>
        <w:contextualSpacing/>
        <w:jc w:val="both"/>
        <w:rPr>
          <w:rFonts w:ascii="Calibri" w:hAnsi="Calibri" w:cs="Times New Roman"/>
          <w:sz w:val="24"/>
          <w:szCs w:val="24"/>
        </w:rPr>
      </w:pPr>
      <w:r>
        <w:rPr>
          <w:rFonts w:ascii="Calibri" w:hAnsi="Calibri" w:cs="Times New Roman"/>
          <w:sz w:val="24"/>
          <w:szCs w:val="24"/>
        </w:rPr>
        <w:t>C</w:t>
      </w:r>
      <w:r w:rsidR="00C4212A" w:rsidRPr="00C4212A">
        <w:rPr>
          <w:rFonts w:ascii="Calibri" w:hAnsi="Calibri" w:cs="Times New Roman"/>
          <w:sz w:val="24"/>
          <w:szCs w:val="24"/>
        </w:rPr>
        <w:t xml:space="preserve">e </w:t>
      </w:r>
      <w:r>
        <w:rPr>
          <w:rFonts w:ascii="Calibri" w:hAnsi="Calibri" w:cs="Times New Roman"/>
          <w:sz w:val="24"/>
          <w:szCs w:val="24"/>
        </w:rPr>
        <w:t xml:space="preserve">présent </w:t>
      </w:r>
      <w:r w:rsidR="00C4212A" w:rsidRPr="00C4212A">
        <w:rPr>
          <w:rFonts w:ascii="Calibri" w:hAnsi="Calibri" w:cs="Times New Roman"/>
          <w:sz w:val="24"/>
          <w:szCs w:val="24"/>
        </w:rPr>
        <w:t>rapport  bâti, sur des données de 2016, transmis et distribué par le Conseil économique et social des Nations Unies gagnerait à prendre des mises à jour de 2017 à fin 2019. Entre autres réformes concrètes</w:t>
      </w:r>
      <w:r w:rsidR="003B6537">
        <w:rPr>
          <w:rFonts w:ascii="Calibri" w:hAnsi="Calibri" w:cs="Times New Roman"/>
          <w:sz w:val="24"/>
          <w:szCs w:val="24"/>
        </w:rPr>
        <w:t xml:space="preserve"> de plus</w:t>
      </w:r>
      <w:r w:rsidR="00C4212A" w:rsidRPr="00C4212A">
        <w:rPr>
          <w:rFonts w:ascii="Calibri" w:hAnsi="Calibri" w:cs="Times New Roman"/>
          <w:sz w:val="24"/>
          <w:szCs w:val="24"/>
        </w:rPr>
        <w:t>, on peut citer  la mise en œuvre et l’op</w:t>
      </w:r>
      <w:r w:rsidR="002F3FD3">
        <w:rPr>
          <w:rFonts w:ascii="Calibri" w:hAnsi="Calibri" w:cs="Times New Roman"/>
          <w:sz w:val="24"/>
          <w:szCs w:val="24"/>
        </w:rPr>
        <w:t>érationnalisation complète de</w:t>
      </w:r>
      <w:r w:rsidR="00C4212A" w:rsidRPr="00C4212A">
        <w:rPr>
          <w:rFonts w:ascii="Calibri" w:hAnsi="Calibri" w:cs="Times New Roman"/>
          <w:sz w:val="24"/>
          <w:szCs w:val="24"/>
        </w:rPr>
        <w:t>s réussites</w:t>
      </w:r>
      <w:r w:rsidR="002F3FD3">
        <w:rPr>
          <w:rFonts w:ascii="Calibri" w:hAnsi="Calibri" w:cs="Times New Roman"/>
          <w:sz w:val="24"/>
          <w:szCs w:val="24"/>
        </w:rPr>
        <w:t xml:space="preserve"> suivantes</w:t>
      </w:r>
      <w:r w:rsidR="00C4212A" w:rsidRPr="00C4212A">
        <w:rPr>
          <w:rFonts w:ascii="Calibri" w:hAnsi="Calibri" w:cs="Times New Roman"/>
          <w:sz w:val="24"/>
          <w:szCs w:val="24"/>
        </w:rPr>
        <w:t> :</w:t>
      </w:r>
    </w:p>
    <w:p w14:paraId="75F25D18" w14:textId="19277CA1" w:rsidR="00C4212A" w:rsidRPr="003B6537" w:rsidRDefault="00C4212A" w:rsidP="003B6537">
      <w:pPr>
        <w:pStyle w:val="Paragraphedeliste"/>
        <w:numPr>
          <w:ilvl w:val="0"/>
          <w:numId w:val="3"/>
        </w:numPr>
        <w:spacing w:after="0" w:line="240" w:lineRule="auto"/>
        <w:jc w:val="both"/>
        <w:rPr>
          <w:rFonts w:ascii="Calibri" w:hAnsi="Calibri" w:cs="Times New Roman"/>
          <w:sz w:val="24"/>
          <w:szCs w:val="24"/>
        </w:rPr>
      </w:pPr>
      <w:r w:rsidRPr="003B6537">
        <w:rPr>
          <w:rFonts w:ascii="Calibri" w:hAnsi="Calibri"/>
          <w:sz w:val="24"/>
          <w:szCs w:val="24"/>
        </w:rPr>
        <w:t>Le Fonds de Développement Économique Local (FODEL) et le Fonds National de Développement Local (FNDL) du code mini</w:t>
      </w:r>
      <w:r w:rsidR="00CA226D">
        <w:rPr>
          <w:rFonts w:ascii="Calibri" w:hAnsi="Calibri"/>
          <w:sz w:val="24"/>
          <w:szCs w:val="24"/>
        </w:rPr>
        <w:t>er 2011 révisé en 2013 qui prennent</w:t>
      </w:r>
      <w:r w:rsidR="00A76828">
        <w:rPr>
          <w:rFonts w:ascii="Calibri" w:hAnsi="Calibri"/>
          <w:sz w:val="24"/>
          <w:szCs w:val="24"/>
        </w:rPr>
        <w:t xml:space="preserve"> en compte </w:t>
      </w:r>
      <w:r w:rsidRPr="003B6537">
        <w:rPr>
          <w:rFonts w:ascii="Calibri" w:hAnsi="Calibri"/>
          <w:sz w:val="24"/>
          <w:szCs w:val="24"/>
        </w:rPr>
        <w:t>le dévelop</w:t>
      </w:r>
      <w:r w:rsidR="003B6537">
        <w:rPr>
          <w:rFonts w:ascii="Calibri" w:hAnsi="Calibri"/>
          <w:sz w:val="24"/>
          <w:szCs w:val="24"/>
        </w:rPr>
        <w:t>pe</w:t>
      </w:r>
      <w:r w:rsidR="00CB2A62">
        <w:rPr>
          <w:rFonts w:ascii="Calibri" w:hAnsi="Calibri"/>
          <w:sz w:val="24"/>
          <w:szCs w:val="24"/>
        </w:rPr>
        <w:t>ment</w:t>
      </w:r>
      <w:r w:rsidRPr="003B6537">
        <w:rPr>
          <w:rFonts w:ascii="Calibri" w:hAnsi="Calibri"/>
          <w:sz w:val="24"/>
          <w:szCs w:val="24"/>
        </w:rPr>
        <w:t xml:space="preserve"> des collectivités au moyen de ressources provenant des richesses locales extraites par des sociétés minières. Le FODEL est alimenté p</w:t>
      </w:r>
      <w:r w:rsidR="003B6537">
        <w:rPr>
          <w:rFonts w:ascii="Calibri" w:hAnsi="Calibri"/>
          <w:sz w:val="24"/>
          <w:szCs w:val="24"/>
        </w:rPr>
        <w:t xml:space="preserve">ar 0, 5% du chiffre d’affaires </w:t>
      </w:r>
      <w:r w:rsidRPr="003B6537">
        <w:rPr>
          <w:rFonts w:ascii="Calibri" w:hAnsi="Calibri"/>
          <w:sz w:val="24"/>
          <w:szCs w:val="24"/>
        </w:rPr>
        <w:t>de chaque société minière au profit des collectivités locales concernées.</w:t>
      </w:r>
    </w:p>
    <w:p w14:paraId="6DEA5A33" w14:textId="32ABB161" w:rsidR="00C4212A" w:rsidRPr="00A027B1" w:rsidRDefault="00C4212A" w:rsidP="00DA27C1">
      <w:pPr>
        <w:pStyle w:val="Paragraphedeliste"/>
        <w:numPr>
          <w:ilvl w:val="0"/>
          <w:numId w:val="3"/>
        </w:numPr>
        <w:spacing w:after="0" w:line="240" w:lineRule="auto"/>
        <w:jc w:val="both"/>
        <w:rPr>
          <w:rFonts w:ascii="Calibri" w:hAnsi="Calibri" w:cs="Times New Roman"/>
          <w:sz w:val="24"/>
          <w:szCs w:val="24"/>
        </w:rPr>
      </w:pPr>
      <w:r w:rsidRPr="00DA27C1">
        <w:rPr>
          <w:rFonts w:ascii="Calibri" w:hAnsi="Calibri"/>
          <w:sz w:val="24"/>
          <w:szCs w:val="24"/>
        </w:rPr>
        <w:t>La Contributio</w:t>
      </w:r>
      <w:r w:rsidR="00DA27C1">
        <w:rPr>
          <w:rFonts w:ascii="Calibri" w:hAnsi="Calibri"/>
          <w:sz w:val="24"/>
          <w:szCs w:val="24"/>
        </w:rPr>
        <w:t xml:space="preserve">n au Développement Local (CDL), </w:t>
      </w:r>
      <w:r w:rsidRPr="00DA27C1">
        <w:rPr>
          <w:rFonts w:ascii="Calibri" w:hAnsi="Calibri"/>
          <w:sz w:val="24"/>
          <w:szCs w:val="24"/>
        </w:rPr>
        <w:t>contrairement au F</w:t>
      </w:r>
      <w:r w:rsidR="00DA27C1">
        <w:rPr>
          <w:rFonts w:ascii="Calibri" w:hAnsi="Calibri"/>
          <w:sz w:val="24"/>
          <w:szCs w:val="24"/>
        </w:rPr>
        <w:t>ODEL</w:t>
      </w:r>
      <w:r w:rsidR="002F3FD3">
        <w:rPr>
          <w:rFonts w:ascii="Calibri" w:hAnsi="Calibri"/>
          <w:sz w:val="24"/>
          <w:szCs w:val="24"/>
        </w:rPr>
        <w:t>,</w:t>
      </w:r>
      <w:r w:rsidR="00DA27C1">
        <w:rPr>
          <w:rFonts w:ascii="Calibri" w:hAnsi="Calibri"/>
          <w:sz w:val="24"/>
          <w:szCs w:val="24"/>
        </w:rPr>
        <w:t xml:space="preserve"> est ancienne</w:t>
      </w:r>
      <w:r w:rsidRPr="00DA27C1">
        <w:rPr>
          <w:rFonts w:ascii="Calibri" w:hAnsi="Calibri"/>
          <w:sz w:val="24"/>
          <w:szCs w:val="24"/>
        </w:rPr>
        <w:t>. Avant l’adop</w:t>
      </w:r>
      <w:r w:rsidR="00DA27C1">
        <w:rPr>
          <w:rFonts w:ascii="Calibri" w:hAnsi="Calibri"/>
          <w:sz w:val="24"/>
          <w:szCs w:val="24"/>
        </w:rPr>
        <w:t>tion du Code minier</w:t>
      </w:r>
      <w:r w:rsidRPr="00DA27C1">
        <w:rPr>
          <w:rFonts w:ascii="Calibri" w:hAnsi="Calibri"/>
          <w:sz w:val="24"/>
          <w:szCs w:val="24"/>
        </w:rPr>
        <w:t xml:space="preserve"> en vigueur, conformément à leurs conventions de base, quatre compagnies (CBG, CBK, SMD, SAG) versent la CDL sur une base individuelle à des taux variés selon des modes de liquidation différents directs ou indirects aux collectivités. Au regard des mécanismes rigoureux</w:t>
      </w:r>
      <w:r w:rsidR="00CB2A62">
        <w:rPr>
          <w:rFonts w:ascii="Calibri" w:hAnsi="Calibri"/>
          <w:sz w:val="24"/>
          <w:szCs w:val="24"/>
        </w:rPr>
        <w:t xml:space="preserve"> de gestion du</w:t>
      </w:r>
      <w:r w:rsidRPr="00DA27C1">
        <w:rPr>
          <w:rFonts w:ascii="Calibri" w:hAnsi="Calibri"/>
          <w:sz w:val="24"/>
          <w:szCs w:val="24"/>
        </w:rPr>
        <w:t xml:space="preserve"> FODEL, le gouve</w:t>
      </w:r>
      <w:r w:rsidR="00A76828">
        <w:rPr>
          <w:rFonts w:ascii="Calibri" w:hAnsi="Calibri"/>
          <w:sz w:val="24"/>
          <w:szCs w:val="24"/>
        </w:rPr>
        <w:t>rnement envisage</w:t>
      </w:r>
      <w:r w:rsidRPr="00DA27C1">
        <w:rPr>
          <w:rFonts w:ascii="Calibri" w:hAnsi="Calibri"/>
          <w:sz w:val="24"/>
          <w:szCs w:val="24"/>
        </w:rPr>
        <w:t xml:space="preserve"> q</w:t>
      </w:r>
      <w:r w:rsidR="00CB2A62">
        <w:rPr>
          <w:rFonts w:ascii="Calibri" w:hAnsi="Calibri"/>
          <w:sz w:val="24"/>
          <w:szCs w:val="24"/>
        </w:rPr>
        <w:t>ue la bonne gouvernance de ce dernier</w:t>
      </w:r>
      <w:r w:rsidRPr="00DA27C1">
        <w:rPr>
          <w:rFonts w:ascii="Calibri" w:hAnsi="Calibri"/>
          <w:sz w:val="24"/>
          <w:szCs w:val="24"/>
        </w:rPr>
        <w:t xml:space="preserve"> permette progressivement l’utilisation de ce dispositi</w:t>
      </w:r>
      <w:r w:rsidR="00A027B1">
        <w:rPr>
          <w:rFonts w:ascii="Calibri" w:hAnsi="Calibri"/>
          <w:sz w:val="24"/>
          <w:szCs w:val="24"/>
        </w:rPr>
        <w:t>f par les sociétés faisant des contributions v</w:t>
      </w:r>
      <w:r w:rsidRPr="00DA27C1">
        <w:rPr>
          <w:rFonts w:ascii="Calibri" w:hAnsi="Calibri"/>
          <w:sz w:val="24"/>
          <w:szCs w:val="24"/>
        </w:rPr>
        <w:t>olontaires négociées.</w:t>
      </w:r>
    </w:p>
    <w:p w14:paraId="529359BA" w14:textId="64E416D0" w:rsidR="00C4212A" w:rsidRPr="00A027B1" w:rsidRDefault="00A027B1" w:rsidP="00A027B1">
      <w:pPr>
        <w:pStyle w:val="Paragraphedeliste"/>
        <w:numPr>
          <w:ilvl w:val="0"/>
          <w:numId w:val="3"/>
        </w:numPr>
        <w:spacing w:after="0" w:line="240" w:lineRule="auto"/>
        <w:jc w:val="both"/>
        <w:rPr>
          <w:rFonts w:ascii="Calibri" w:hAnsi="Calibri" w:cs="Times New Roman"/>
          <w:sz w:val="24"/>
          <w:szCs w:val="24"/>
        </w:rPr>
      </w:pPr>
      <w:r>
        <w:rPr>
          <w:rFonts w:ascii="Calibri" w:hAnsi="Calibri"/>
          <w:sz w:val="24"/>
          <w:szCs w:val="24"/>
        </w:rPr>
        <w:t>Le</w:t>
      </w:r>
      <w:r w:rsidR="00C4212A" w:rsidRPr="00A027B1">
        <w:rPr>
          <w:rFonts w:ascii="Calibri" w:hAnsi="Calibri"/>
          <w:sz w:val="24"/>
          <w:szCs w:val="24"/>
        </w:rPr>
        <w:t xml:space="preserve"> FNDL, c’est 15% des revenus miniers de l’Etat qui sont transférés à l’ensemble des collectivités locales du pays. L’abondement</w:t>
      </w:r>
      <w:r>
        <w:rPr>
          <w:rFonts w:ascii="Calibri" w:hAnsi="Calibri"/>
          <w:sz w:val="24"/>
          <w:szCs w:val="24"/>
        </w:rPr>
        <w:t xml:space="preserve"> du FNDL se fait par l’ANAFIC (l</w:t>
      </w:r>
      <w:r w:rsidR="00C4212A" w:rsidRPr="00A027B1">
        <w:rPr>
          <w:rFonts w:ascii="Calibri" w:hAnsi="Calibri"/>
          <w:sz w:val="24"/>
          <w:szCs w:val="24"/>
        </w:rPr>
        <w:t>’Agence Nationale de Financement des Collectivités) qui assure la mobilisation, la collecte et la distribution des ressources du FNDL en faveur des collectivités sur la base d’une formule de péréquation. Ce fonds a pour vocation de financer les investissements, le fonctionnement et les</w:t>
      </w:r>
      <w:r w:rsidR="002F3FD3">
        <w:rPr>
          <w:rFonts w:ascii="Calibri" w:hAnsi="Calibri"/>
          <w:sz w:val="24"/>
          <w:szCs w:val="24"/>
        </w:rPr>
        <w:t xml:space="preserve"> actions de développement local</w:t>
      </w:r>
      <w:r w:rsidR="00C4212A" w:rsidRPr="00A027B1">
        <w:rPr>
          <w:rFonts w:ascii="Calibri" w:hAnsi="Calibri"/>
          <w:sz w:val="24"/>
          <w:szCs w:val="24"/>
        </w:rPr>
        <w:t xml:space="preserve"> conformément </w:t>
      </w:r>
      <w:r w:rsidR="002F3FD3">
        <w:rPr>
          <w:rFonts w:ascii="Calibri" w:hAnsi="Calibri"/>
          <w:sz w:val="24"/>
          <w:szCs w:val="24"/>
        </w:rPr>
        <w:t>aux critères d’accessibilité. Le fonds</w:t>
      </w:r>
      <w:r w:rsidR="00C4212A" w:rsidRPr="00A027B1">
        <w:rPr>
          <w:rFonts w:ascii="Calibri" w:hAnsi="Calibri"/>
          <w:sz w:val="24"/>
          <w:szCs w:val="24"/>
        </w:rPr>
        <w:t xml:space="preserve"> contribue à financer également des actions de renforcement institutionnel et des capacités des collectivités locales et des différents acteurs</w:t>
      </w:r>
      <w:r w:rsidR="00A76828">
        <w:rPr>
          <w:rFonts w:ascii="Calibri" w:hAnsi="Calibri"/>
          <w:sz w:val="24"/>
          <w:szCs w:val="24"/>
        </w:rPr>
        <w:t>.</w:t>
      </w:r>
      <w:r w:rsidR="00BF1D0D">
        <w:rPr>
          <w:rFonts w:ascii="Calibri" w:hAnsi="Calibri"/>
          <w:sz w:val="24"/>
          <w:szCs w:val="24"/>
        </w:rPr>
        <w:t xml:space="preserve"> </w:t>
      </w:r>
      <w:r w:rsidR="00C4212A" w:rsidRPr="00A027B1">
        <w:rPr>
          <w:rFonts w:ascii="Calibri" w:hAnsi="Calibri"/>
          <w:sz w:val="24"/>
          <w:szCs w:val="24"/>
        </w:rPr>
        <w:t xml:space="preserve"> </w:t>
      </w:r>
      <w:r w:rsidR="00BF1D0D">
        <w:rPr>
          <w:rFonts w:ascii="Calibri" w:hAnsi="Calibri"/>
          <w:sz w:val="24"/>
          <w:szCs w:val="24"/>
        </w:rPr>
        <w:t>L’</w:t>
      </w:r>
      <w:r w:rsidR="00C4212A" w:rsidRPr="00A027B1">
        <w:rPr>
          <w:rFonts w:ascii="Calibri" w:hAnsi="Calibri"/>
          <w:sz w:val="24"/>
          <w:szCs w:val="24"/>
        </w:rPr>
        <w:t>application effective</w:t>
      </w:r>
      <w:r w:rsidR="00BF1D0D">
        <w:rPr>
          <w:rFonts w:ascii="Calibri" w:hAnsi="Calibri"/>
          <w:sz w:val="24"/>
          <w:szCs w:val="24"/>
        </w:rPr>
        <w:t xml:space="preserve"> du FNDL,</w:t>
      </w:r>
      <w:r w:rsidR="00C4212A" w:rsidRPr="00A027B1">
        <w:rPr>
          <w:rFonts w:ascii="Calibri" w:hAnsi="Calibri"/>
          <w:sz w:val="24"/>
          <w:szCs w:val="24"/>
        </w:rPr>
        <w:t xml:space="preserve"> en 2019</w:t>
      </w:r>
      <w:r w:rsidR="00BF1D0D">
        <w:rPr>
          <w:rFonts w:ascii="Calibri" w:hAnsi="Calibri"/>
          <w:sz w:val="24"/>
          <w:szCs w:val="24"/>
        </w:rPr>
        <w:t>,</w:t>
      </w:r>
      <w:r w:rsidR="00C4212A" w:rsidRPr="00A027B1">
        <w:rPr>
          <w:rFonts w:ascii="Calibri" w:hAnsi="Calibri"/>
          <w:sz w:val="24"/>
          <w:szCs w:val="24"/>
        </w:rPr>
        <w:t xml:space="preserve"> a permis de dégager un montant de 517,81 milliards GNF pour l’ensemble des </w:t>
      </w:r>
      <w:r w:rsidR="00A76828">
        <w:rPr>
          <w:rFonts w:ascii="Calibri" w:hAnsi="Calibri"/>
          <w:sz w:val="24"/>
          <w:szCs w:val="24"/>
        </w:rPr>
        <w:t>c</w:t>
      </w:r>
      <w:r w:rsidR="00C4212A" w:rsidRPr="00A027B1">
        <w:rPr>
          <w:rFonts w:ascii="Calibri" w:hAnsi="Calibri"/>
          <w:sz w:val="24"/>
          <w:szCs w:val="24"/>
        </w:rPr>
        <w:t>ollectivités locales du pays.</w:t>
      </w:r>
    </w:p>
    <w:p w14:paraId="79E61081" w14:textId="0B029760" w:rsidR="00C4212A" w:rsidRPr="00A027B1" w:rsidRDefault="00C4212A" w:rsidP="00A027B1">
      <w:pPr>
        <w:pStyle w:val="Paragraphedeliste"/>
        <w:numPr>
          <w:ilvl w:val="0"/>
          <w:numId w:val="3"/>
        </w:numPr>
        <w:spacing w:after="0" w:line="240" w:lineRule="auto"/>
        <w:jc w:val="both"/>
        <w:rPr>
          <w:rFonts w:ascii="Calibri" w:hAnsi="Calibri" w:cs="Times New Roman"/>
          <w:sz w:val="24"/>
          <w:szCs w:val="24"/>
        </w:rPr>
      </w:pPr>
      <w:r w:rsidRPr="00A027B1">
        <w:rPr>
          <w:rFonts w:ascii="Calibri" w:hAnsi="Calibri"/>
          <w:sz w:val="24"/>
          <w:szCs w:val="24"/>
        </w:rPr>
        <w:t>L’Agence Nationale d’Inclusion Economique et Social (ANIES) a pour objectif de</w:t>
      </w:r>
      <w:r w:rsidR="00A76828">
        <w:rPr>
          <w:rFonts w:ascii="Calibri" w:hAnsi="Calibri"/>
          <w:sz w:val="24"/>
          <w:szCs w:val="24"/>
        </w:rPr>
        <w:t xml:space="preserve"> consentir un effort financier </w:t>
      </w:r>
      <w:r w:rsidRPr="00A027B1">
        <w:rPr>
          <w:rFonts w:ascii="Calibri" w:hAnsi="Calibri"/>
          <w:sz w:val="24"/>
          <w:szCs w:val="24"/>
        </w:rPr>
        <w:t>d’a</w:t>
      </w:r>
      <w:r w:rsidR="00A027B1">
        <w:rPr>
          <w:rFonts w:ascii="Calibri" w:hAnsi="Calibri"/>
          <w:sz w:val="24"/>
          <w:szCs w:val="24"/>
        </w:rPr>
        <w:t>u moins 2% du PIB</w:t>
      </w:r>
      <w:r w:rsidRPr="00A027B1">
        <w:rPr>
          <w:rFonts w:ascii="Calibri" w:hAnsi="Calibri"/>
          <w:sz w:val="24"/>
          <w:szCs w:val="24"/>
        </w:rPr>
        <w:t xml:space="preserve"> en fav</w:t>
      </w:r>
      <w:r w:rsidR="00A027B1">
        <w:rPr>
          <w:rFonts w:ascii="Calibri" w:hAnsi="Calibri"/>
          <w:sz w:val="24"/>
          <w:szCs w:val="24"/>
        </w:rPr>
        <w:t>eur du partage de la prospérité</w:t>
      </w:r>
      <w:r w:rsidRPr="00A027B1">
        <w:rPr>
          <w:rFonts w:ascii="Calibri" w:hAnsi="Calibri"/>
          <w:sz w:val="24"/>
          <w:szCs w:val="24"/>
        </w:rPr>
        <w:t xml:space="preserve"> suivant, en cela, les recommandations de l’Africa</w:t>
      </w:r>
      <w:r w:rsidR="00A76828">
        <w:rPr>
          <w:rFonts w:ascii="Calibri" w:hAnsi="Calibri"/>
          <w:sz w:val="24"/>
          <w:szCs w:val="24"/>
        </w:rPr>
        <w:t xml:space="preserve"> Progress Panel. D’ici cinq ans</w:t>
      </w:r>
      <w:r w:rsidRPr="00A027B1">
        <w:rPr>
          <w:rFonts w:ascii="Calibri" w:hAnsi="Calibri"/>
          <w:sz w:val="24"/>
          <w:szCs w:val="24"/>
        </w:rPr>
        <w:t>, l’objectif est d’atteind</w:t>
      </w:r>
      <w:r w:rsidR="00A027B1">
        <w:rPr>
          <w:rFonts w:ascii="Calibri" w:hAnsi="Calibri"/>
          <w:sz w:val="24"/>
          <w:szCs w:val="24"/>
        </w:rPr>
        <w:t xml:space="preserve">re 4% du PIB </w:t>
      </w:r>
      <w:r w:rsidRPr="00A027B1">
        <w:rPr>
          <w:rFonts w:ascii="Calibri" w:hAnsi="Calibri"/>
          <w:sz w:val="24"/>
          <w:szCs w:val="24"/>
        </w:rPr>
        <w:t>orientés</w:t>
      </w:r>
      <w:r w:rsidR="00BF1D0D">
        <w:rPr>
          <w:rFonts w:ascii="Calibri" w:hAnsi="Calibri"/>
          <w:sz w:val="24"/>
          <w:szCs w:val="24"/>
        </w:rPr>
        <w:t xml:space="preserve"> vers les  40% d</w:t>
      </w:r>
      <w:r w:rsidR="002F3FD3">
        <w:rPr>
          <w:rFonts w:ascii="Calibri" w:hAnsi="Calibri"/>
          <w:sz w:val="24"/>
          <w:szCs w:val="24"/>
        </w:rPr>
        <w:t>es plus pauvres</w:t>
      </w:r>
      <w:r w:rsidRPr="00A027B1">
        <w:rPr>
          <w:rFonts w:ascii="Calibri" w:hAnsi="Calibri"/>
          <w:sz w:val="24"/>
          <w:szCs w:val="24"/>
        </w:rPr>
        <w:t xml:space="preserve"> en vue de ré</w:t>
      </w:r>
      <w:r w:rsidR="002F3FD3">
        <w:rPr>
          <w:rFonts w:ascii="Calibri" w:hAnsi="Calibri"/>
          <w:sz w:val="24"/>
          <w:szCs w:val="24"/>
        </w:rPr>
        <w:t>duire à moyen terme la pauvreté</w:t>
      </w:r>
      <w:r w:rsidRPr="00A027B1">
        <w:rPr>
          <w:rFonts w:ascii="Calibri" w:hAnsi="Calibri"/>
          <w:sz w:val="24"/>
          <w:szCs w:val="24"/>
        </w:rPr>
        <w:t xml:space="preserve"> qui touche actu</w:t>
      </w:r>
      <w:r w:rsidR="00A027B1">
        <w:rPr>
          <w:rFonts w:ascii="Calibri" w:hAnsi="Calibri"/>
          <w:sz w:val="24"/>
          <w:szCs w:val="24"/>
        </w:rPr>
        <w:t>ellement 60% de la population (</w:t>
      </w:r>
      <w:r w:rsidRPr="00A027B1">
        <w:rPr>
          <w:rFonts w:ascii="Calibri" w:hAnsi="Calibri"/>
          <w:sz w:val="24"/>
          <w:szCs w:val="24"/>
        </w:rPr>
        <w:t>65% dan</w:t>
      </w:r>
      <w:r w:rsidR="00A027B1">
        <w:rPr>
          <w:rFonts w:ascii="Calibri" w:hAnsi="Calibri"/>
          <w:sz w:val="24"/>
          <w:szCs w:val="24"/>
        </w:rPr>
        <w:t>s les zones rurales). Enfin l’ANAIES</w:t>
      </w:r>
      <w:r w:rsidRPr="00A027B1">
        <w:rPr>
          <w:rFonts w:ascii="Calibri" w:hAnsi="Calibri"/>
          <w:sz w:val="24"/>
          <w:szCs w:val="24"/>
        </w:rPr>
        <w:t xml:space="preserve"> vise à f</w:t>
      </w:r>
      <w:r w:rsidR="00A76828">
        <w:rPr>
          <w:rFonts w:ascii="Calibri" w:hAnsi="Calibri"/>
          <w:sz w:val="24"/>
          <w:szCs w:val="24"/>
        </w:rPr>
        <w:t>avoriser l’inclusion financière</w:t>
      </w:r>
      <w:r w:rsidRPr="00A027B1">
        <w:rPr>
          <w:rFonts w:ascii="Calibri" w:hAnsi="Calibri"/>
          <w:sz w:val="24"/>
          <w:szCs w:val="24"/>
        </w:rPr>
        <w:t xml:space="preserve"> qu</w:t>
      </w:r>
      <w:r w:rsidR="002F3FD3">
        <w:rPr>
          <w:rFonts w:ascii="Calibri" w:hAnsi="Calibri"/>
          <w:sz w:val="24"/>
          <w:szCs w:val="24"/>
        </w:rPr>
        <w:t>i reste à un niveau très faible</w:t>
      </w:r>
      <w:r w:rsidRPr="00A027B1">
        <w:rPr>
          <w:rFonts w:ascii="Calibri" w:hAnsi="Calibri"/>
          <w:sz w:val="24"/>
          <w:szCs w:val="24"/>
        </w:rPr>
        <w:t xml:space="preserve"> en situant</w:t>
      </w:r>
      <w:r w:rsidR="002F3FD3">
        <w:rPr>
          <w:rFonts w:ascii="Calibri" w:hAnsi="Calibri"/>
          <w:sz w:val="24"/>
          <w:szCs w:val="24"/>
        </w:rPr>
        <w:t>,</w:t>
      </w:r>
      <w:r w:rsidRPr="00A027B1">
        <w:rPr>
          <w:rFonts w:ascii="Calibri" w:hAnsi="Calibri"/>
          <w:sz w:val="24"/>
          <w:szCs w:val="24"/>
        </w:rPr>
        <w:t xml:space="preserve"> à au moins  40%</w:t>
      </w:r>
      <w:r w:rsidR="002F3FD3">
        <w:rPr>
          <w:rFonts w:ascii="Calibri" w:hAnsi="Calibri"/>
          <w:sz w:val="24"/>
          <w:szCs w:val="24"/>
        </w:rPr>
        <w:t>,</w:t>
      </w:r>
      <w:r w:rsidRPr="00A027B1">
        <w:rPr>
          <w:rFonts w:ascii="Calibri" w:hAnsi="Calibri"/>
          <w:sz w:val="24"/>
          <w:szCs w:val="24"/>
        </w:rPr>
        <w:t xml:space="preserve"> la part de la population ayant accès aux services et instruments financiers de base. L’objectif visé est de garantir la scolarisation des enfants, lutter contre les mutilations génitales féminines et les mariages précoces.</w:t>
      </w:r>
    </w:p>
    <w:p w14:paraId="0A142033" w14:textId="77777777" w:rsidR="00C4212A" w:rsidRPr="00C4212A" w:rsidRDefault="00C4212A" w:rsidP="00725872">
      <w:pPr>
        <w:pStyle w:val="Paragraphedeliste"/>
        <w:spacing w:after="0" w:line="240" w:lineRule="auto"/>
        <w:ind w:left="0"/>
        <w:jc w:val="both"/>
        <w:rPr>
          <w:rFonts w:ascii="Calibri" w:hAnsi="Calibri"/>
          <w:sz w:val="24"/>
          <w:szCs w:val="24"/>
        </w:rPr>
      </w:pPr>
    </w:p>
    <w:p w14:paraId="4123F767" w14:textId="6D966D33" w:rsidR="00C4212A" w:rsidRPr="00C4212A" w:rsidRDefault="00AE0ACD" w:rsidP="00725872">
      <w:pPr>
        <w:spacing w:after="0" w:line="240" w:lineRule="auto"/>
        <w:contextualSpacing/>
        <w:jc w:val="both"/>
        <w:rPr>
          <w:rFonts w:ascii="Calibri" w:hAnsi="Calibri"/>
          <w:sz w:val="24"/>
          <w:szCs w:val="24"/>
        </w:rPr>
      </w:pPr>
      <w:r>
        <w:rPr>
          <w:rFonts w:ascii="Calibri" w:hAnsi="Calibri"/>
          <w:sz w:val="24"/>
          <w:szCs w:val="24"/>
        </w:rPr>
        <w:t>Monsieur le Président,</w:t>
      </w:r>
    </w:p>
    <w:p w14:paraId="1BD71112" w14:textId="5B874509" w:rsidR="00C4212A" w:rsidRDefault="00AE0ACD" w:rsidP="00725872">
      <w:pPr>
        <w:spacing w:after="0" w:line="240" w:lineRule="auto"/>
        <w:contextualSpacing/>
        <w:jc w:val="both"/>
        <w:rPr>
          <w:rFonts w:ascii="Calibri" w:hAnsi="Calibri"/>
          <w:sz w:val="24"/>
          <w:szCs w:val="24"/>
        </w:rPr>
      </w:pPr>
      <w:r>
        <w:rPr>
          <w:rFonts w:ascii="Calibri" w:hAnsi="Calibri"/>
          <w:sz w:val="24"/>
          <w:szCs w:val="24"/>
        </w:rPr>
        <w:t>Mesdames/Messieurs,</w:t>
      </w:r>
    </w:p>
    <w:p w14:paraId="6E054725" w14:textId="77777777" w:rsidR="00AE0ACD" w:rsidRPr="00C4212A" w:rsidRDefault="00AE0ACD" w:rsidP="00725872">
      <w:pPr>
        <w:spacing w:after="0" w:line="240" w:lineRule="auto"/>
        <w:contextualSpacing/>
        <w:jc w:val="both"/>
        <w:rPr>
          <w:rFonts w:ascii="Calibri" w:hAnsi="Calibri"/>
          <w:sz w:val="24"/>
          <w:szCs w:val="24"/>
        </w:rPr>
      </w:pPr>
    </w:p>
    <w:p w14:paraId="24B6B389" w14:textId="65E02649" w:rsid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Malg</w:t>
      </w:r>
      <w:r w:rsidR="00A76828">
        <w:rPr>
          <w:rFonts w:ascii="Calibri" w:hAnsi="Calibri"/>
          <w:sz w:val="24"/>
          <w:szCs w:val="24"/>
        </w:rPr>
        <w:t xml:space="preserve">ré tous ces </w:t>
      </w:r>
      <w:r w:rsidR="00A93980">
        <w:rPr>
          <w:rFonts w:ascii="Calibri" w:hAnsi="Calibri"/>
          <w:sz w:val="24"/>
          <w:szCs w:val="24"/>
        </w:rPr>
        <w:t xml:space="preserve">louables </w:t>
      </w:r>
      <w:r w:rsidR="00A76828">
        <w:rPr>
          <w:rFonts w:ascii="Calibri" w:hAnsi="Calibri"/>
          <w:sz w:val="24"/>
          <w:szCs w:val="24"/>
        </w:rPr>
        <w:t>efforts, le gouvernement guinéen est conscient</w:t>
      </w:r>
      <w:r w:rsidRPr="00C4212A">
        <w:rPr>
          <w:rFonts w:ascii="Calibri" w:hAnsi="Calibri"/>
          <w:sz w:val="24"/>
          <w:szCs w:val="24"/>
        </w:rPr>
        <w:t xml:space="preserve"> d</w:t>
      </w:r>
      <w:r w:rsidR="00A76828">
        <w:rPr>
          <w:rFonts w:ascii="Calibri" w:hAnsi="Calibri"/>
          <w:sz w:val="24"/>
          <w:szCs w:val="24"/>
        </w:rPr>
        <w:t>es nombreux défis du pays</w:t>
      </w:r>
      <w:r w:rsidRPr="00C4212A">
        <w:rPr>
          <w:rFonts w:ascii="Calibri" w:hAnsi="Calibri"/>
          <w:sz w:val="24"/>
          <w:szCs w:val="24"/>
        </w:rPr>
        <w:t xml:space="preserve"> pour </w:t>
      </w:r>
      <w:r w:rsidR="00A76828">
        <w:rPr>
          <w:rFonts w:ascii="Calibri" w:hAnsi="Calibri"/>
          <w:sz w:val="24"/>
          <w:szCs w:val="24"/>
        </w:rPr>
        <w:t xml:space="preserve">continuer de </w:t>
      </w:r>
      <w:r w:rsidRPr="00C4212A">
        <w:rPr>
          <w:rFonts w:ascii="Calibri" w:hAnsi="Calibri"/>
          <w:sz w:val="24"/>
          <w:szCs w:val="24"/>
        </w:rPr>
        <w:t>faire de tous ces projets et programmes</w:t>
      </w:r>
      <w:r w:rsidR="002F3FD3">
        <w:rPr>
          <w:rFonts w:ascii="Calibri" w:hAnsi="Calibri"/>
          <w:sz w:val="24"/>
          <w:szCs w:val="24"/>
        </w:rPr>
        <w:t xml:space="preserve"> relatés dans le rapport</w:t>
      </w:r>
      <w:r w:rsidRPr="00C4212A">
        <w:rPr>
          <w:rFonts w:ascii="Calibri" w:hAnsi="Calibri"/>
          <w:sz w:val="24"/>
          <w:szCs w:val="24"/>
        </w:rPr>
        <w:t xml:space="preserve"> des réalités au bénéfice exclusif des populations vivant en Guinée.</w:t>
      </w:r>
    </w:p>
    <w:p w14:paraId="6F704801" w14:textId="77777777" w:rsidR="00AE0ACD" w:rsidRPr="00C4212A" w:rsidRDefault="00AE0ACD" w:rsidP="00725872">
      <w:pPr>
        <w:spacing w:after="0" w:line="240" w:lineRule="auto"/>
        <w:contextualSpacing/>
        <w:jc w:val="both"/>
        <w:rPr>
          <w:rFonts w:ascii="Calibri" w:hAnsi="Calibri"/>
          <w:sz w:val="24"/>
          <w:szCs w:val="24"/>
        </w:rPr>
      </w:pPr>
    </w:p>
    <w:p w14:paraId="44239380" w14:textId="27F371BA" w:rsidR="00B103BE"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C’est pourquoi, la République de Guinée</w:t>
      </w:r>
      <w:r w:rsidR="00AE0ACD">
        <w:rPr>
          <w:rFonts w:ascii="Calibri" w:hAnsi="Calibri"/>
          <w:sz w:val="24"/>
          <w:szCs w:val="24"/>
        </w:rPr>
        <w:t>, se veut</w:t>
      </w:r>
      <w:r w:rsidR="00885086">
        <w:rPr>
          <w:rFonts w:ascii="Calibri" w:hAnsi="Calibri"/>
          <w:sz w:val="24"/>
          <w:szCs w:val="24"/>
        </w:rPr>
        <w:t>, volontiers,</w:t>
      </w:r>
      <w:r w:rsidR="00AE0ACD">
        <w:rPr>
          <w:rFonts w:ascii="Calibri" w:hAnsi="Calibri"/>
          <w:sz w:val="24"/>
          <w:szCs w:val="24"/>
        </w:rPr>
        <w:t xml:space="preserve"> un cas d’école</w:t>
      </w:r>
      <w:r w:rsidR="00B103BE">
        <w:rPr>
          <w:rFonts w:ascii="Calibri" w:hAnsi="Calibri"/>
          <w:sz w:val="24"/>
          <w:szCs w:val="24"/>
        </w:rPr>
        <w:t xml:space="preserve"> pour cette thématique du droit au développement qui prend en compte ces besoins vitaux si pressants des populations que sont les droits économiques, sociaux et culturels. </w:t>
      </w:r>
    </w:p>
    <w:p w14:paraId="27F4C7AF" w14:textId="77777777" w:rsidR="00B103BE" w:rsidRDefault="00B103BE" w:rsidP="00725872">
      <w:pPr>
        <w:spacing w:after="0" w:line="240" w:lineRule="auto"/>
        <w:contextualSpacing/>
        <w:jc w:val="both"/>
        <w:rPr>
          <w:rFonts w:ascii="Calibri" w:hAnsi="Calibri"/>
          <w:sz w:val="24"/>
          <w:szCs w:val="24"/>
        </w:rPr>
      </w:pPr>
    </w:p>
    <w:p w14:paraId="10125A00" w14:textId="13FB3B4E" w:rsidR="00C4212A" w:rsidRDefault="00B103BE" w:rsidP="00725872">
      <w:pPr>
        <w:spacing w:after="0" w:line="240" w:lineRule="auto"/>
        <w:contextualSpacing/>
        <w:jc w:val="both"/>
        <w:rPr>
          <w:rFonts w:ascii="Calibri" w:hAnsi="Calibri"/>
          <w:sz w:val="24"/>
          <w:szCs w:val="24"/>
        </w:rPr>
      </w:pPr>
      <w:r>
        <w:rPr>
          <w:rFonts w:ascii="Calibri" w:hAnsi="Calibri"/>
          <w:sz w:val="24"/>
          <w:szCs w:val="24"/>
        </w:rPr>
        <w:t>La</w:t>
      </w:r>
      <w:r w:rsidR="00D901EA">
        <w:rPr>
          <w:rFonts w:ascii="Calibri" w:hAnsi="Calibri"/>
          <w:sz w:val="24"/>
          <w:szCs w:val="24"/>
        </w:rPr>
        <w:t xml:space="preserve"> nécessaire et indispensable défense, promotion et </w:t>
      </w:r>
      <w:r>
        <w:rPr>
          <w:rFonts w:ascii="Calibri" w:hAnsi="Calibri"/>
          <w:sz w:val="24"/>
          <w:szCs w:val="24"/>
        </w:rPr>
        <w:t>mise en œuvre de ces droits sortiront de la précarité</w:t>
      </w:r>
      <w:r w:rsidR="0046474F">
        <w:rPr>
          <w:rFonts w:ascii="Calibri" w:hAnsi="Calibri"/>
          <w:sz w:val="24"/>
          <w:szCs w:val="24"/>
        </w:rPr>
        <w:t xml:space="preserve"> et</w:t>
      </w:r>
      <w:r w:rsidR="00D901EA">
        <w:rPr>
          <w:rFonts w:ascii="Calibri" w:hAnsi="Calibri"/>
          <w:sz w:val="24"/>
          <w:szCs w:val="24"/>
        </w:rPr>
        <w:t xml:space="preserve"> de la pauvreté</w:t>
      </w:r>
      <w:r w:rsidR="002F3FD3">
        <w:rPr>
          <w:rFonts w:ascii="Calibri" w:hAnsi="Calibri"/>
          <w:sz w:val="24"/>
          <w:szCs w:val="24"/>
        </w:rPr>
        <w:t> </w:t>
      </w:r>
      <w:r w:rsidR="00A76828">
        <w:rPr>
          <w:rFonts w:ascii="Calibri" w:hAnsi="Calibri"/>
          <w:sz w:val="24"/>
          <w:szCs w:val="24"/>
        </w:rPr>
        <w:t> </w:t>
      </w:r>
      <w:r w:rsidR="00D901EA">
        <w:rPr>
          <w:rFonts w:ascii="Calibri" w:hAnsi="Calibri"/>
          <w:sz w:val="24"/>
          <w:szCs w:val="24"/>
        </w:rPr>
        <w:t xml:space="preserve">environ 1/5éme de la population des pays </w:t>
      </w:r>
      <w:r w:rsidR="00DD6C1D">
        <w:rPr>
          <w:rFonts w:ascii="Calibri" w:hAnsi="Calibri"/>
          <w:sz w:val="24"/>
          <w:szCs w:val="24"/>
        </w:rPr>
        <w:t>en développement</w:t>
      </w:r>
      <w:r w:rsidR="00D901EA">
        <w:rPr>
          <w:rFonts w:ascii="Calibri" w:hAnsi="Calibri"/>
          <w:sz w:val="24"/>
          <w:szCs w:val="24"/>
        </w:rPr>
        <w:t xml:space="preserve"> </w:t>
      </w:r>
      <w:r w:rsidR="002F3FD3">
        <w:rPr>
          <w:rFonts w:ascii="Calibri" w:hAnsi="Calibri"/>
          <w:sz w:val="24"/>
          <w:szCs w:val="24"/>
        </w:rPr>
        <w:t xml:space="preserve">qui </w:t>
      </w:r>
      <w:r w:rsidR="00D901EA">
        <w:rPr>
          <w:rFonts w:ascii="Calibri" w:hAnsi="Calibri"/>
          <w:sz w:val="24"/>
          <w:szCs w:val="24"/>
        </w:rPr>
        <w:t xml:space="preserve">connaît la faim, ¼ </w:t>
      </w:r>
      <w:r w:rsidR="002F3FD3">
        <w:rPr>
          <w:rFonts w:ascii="Calibri" w:hAnsi="Calibri"/>
          <w:sz w:val="24"/>
          <w:szCs w:val="24"/>
        </w:rPr>
        <w:t xml:space="preserve">qui </w:t>
      </w:r>
      <w:r w:rsidR="00D901EA">
        <w:rPr>
          <w:rFonts w:ascii="Calibri" w:hAnsi="Calibri"/>
          <w:sz w:val="24"/>
          <w:szCs w:val="24"/>
        </w:rPr>
        <w:t>est privé de moyens essentiels de survie (eau, énergie…)  et un tiers</w:t>
      </w:r>
      <w:r w:rsidR="002F3FD3">
        <w:rPr>
          <w:rFonts w:ascii="Calibri" w:hAnsi="Calibri"/>
          <w:sz w:val="24"/>
          <w:szCs w:val="24"/>
        </w:rPr>
        <w:t xml:space="preserve"> qui</w:t>
      </w:r>
      <w:r w:rsidR="00D901EA">
        <w:rPr>
          <w:rFonts w:ascii="Calibri" w:hAnsi="Calibri"/>
          <w:sz w:val="24"/>
          <w:szCs w:val="24"/>
        </w:rPr>
        <w:t xml:space="preserve"> végète dans la misère.</w:t>
      </w:r>
    </w:p>
    <w:p w14:paraId="6B7F02DC" w14:textId="77777777" w:rsidR="00DD6C1D" w:rsidRDefault="00DD6C1D" w:rsidP="00725872">
      <w:pPr>
        <w:spacing w:after="0" w:line="240" w:lineRule="auto"/>
        <w:contextualSpacing/>
        <w:jc w:val="both"/>
        <w:rPr>
          <w:rFonts w:ascii="Calibri" w:hAnsi="Calibri"/>
          <w:sz w:val="24"/>
          <w:szCs w:val="24"/>
        </w:rPr>
      </w:pPr>
    </w:p>
    <w:p w14:paraId="029DA10B" w14:textId="03A1810B" w:rsidR="00DD6C1D" w:rsidRDefault="00DD6C1D" w:rsidP="00725872">
      <w:pPr>
        <w:spacing w:after="0" w:line="240" w:lineRule="auto"/>
        <w:contextualSpacing/>
        <w:jc w:val="both"/>
        <w:rPr>
          <w:rFonts w:ascii="Calibri" w:hAnsi="Calibri"/>
          <w:sz w:val="24"/>
          <w:szCs w:val="24"/>
        </w:rPr>
      </w:pPr>
      <w:r>
        <w:rPr>
          <w:rFonts w:ascii="Calibri" w:hAnsi="Calibri"/>
          <w:sz w:val="24"/>
          <w:szCs w:val="24"/>
        </w:rPr>
        <w:t xml:space="preserve">En plus des droits civils et politiques, </w:t>
      </w:r>
      <w:r w:rsidR="008F1959">
        <w:rPr>
          <w:rFonts w:ascii="Calibri" w:hAnsi="Calibri"/>
          <w:sz w:val="24"/>
          <w:szCs w:val="24"/>
        </w:rPr>
        <w:t>vivement l</w:t>
      </w:r>
      <w:r w:rsidR="00885086">
        <w:rPr>
          <w:rFonts w:ascii="Calibri" w:hAnsi="Calibri"/>
          <w:sz w:val="24"/>
          <w:szCs w:val="24"/>
        </w:rPr>
        <w:t>’effectivité</w:t>
      </w:r>
      <w:r w:rsidR="00A93980">
        <w:rPr>
          <w:rFonts w:ascii="Calibri" w:hAnsi="Calibri"/>
          <w:sz w:val="24"/>
          <w:szCs w:val="24"/>
        </w:rPr>
        <w:t xml:space="preserve"> de la priorité, aussi,</w:t>
      </w:r>
      <w:r w:rsidR="00885086">
        <w:rPr>
          <w:rFonts w:ascii="Calibri" w:hAnsi="Calibri"/>
          <w:sz w:val="24"/>
          <w:szCs w:val="24"/>
        </w:rPr>
        <w:t xml:space="preserve"> d</w:t>
      </w:r>
      <w:r w:rsidR="008F1959">
        <w:rPr>
          <w:rFonts w:ascii="Calibri" w:hAnsi="Calibri"/>
          <w:sz w:val="24"/>
          <w:szCs w:val="24"/>
        </w:rPr>
        <w:t>es droits économiques</w:t>
      </w:r>
      <w:r>
        <w:rPr>
          <w:rFonts w:ascii="Calibri" w:hAnsi="Calibri"/>
          <w:sz w:val="24"/>
          <w:szCs w:val="24"/>
        </w:rPr>
        <w:t>, sociaux et culturels pour</w:t>
      </w:r>
      <w:r w:rsidR="002E6AC3">
        <w:rPr>
          <w:rFonts w:ascii="Calibri" w:hAnsi="Calibri"/>
          <w:sz w:val="24"/>
          <w:szCs w:val="24"/>
        </w:rPr>
        <w:t xml:space="preserve"> le bien d</w:t>
      </w:r>
      <w:r>
        <w:rPr>
          <w:rFonts w:ascii="Calibri" w:hAnsi="Calibri"/>
          <w:sz w:val="24"/>
          <w:szCs w:val="24"/>
        </w:rPr>
        <w:t>es plus démunis.</w:t>
      </w:r>
    </w:p>
    <w:p w14:paraId="4187311E" w14:textId="77777777" w:rsidR="00AE0ACD" w:rsidRPr="00C4212A" w:rsidRDefault="00AE0ACD" w:rsidP="00725872">
      <w:pPr>
        <w:spacing w:after="0" w:line="240" w:lineRule="auto"/>
        <w:contextualSpacing/>
        <w:jc w:val="both"/>
        <w:rPr>
          <w:rFonts w:ascii="Calibri" w:hAnsi="Calibri"/>
          <w:sz w:val="24"/>
          <w:szCs w:val="24"/>
        </w:rPr>
      </w:pPr>
    </w:p>
    <w:p w14:paraId="2B137390" w14:textId="1F5398CE" w:rsidR="00C4212A" w:rsidRPr="00C4212A" w:rsidRDefault="00C4212A" w:rsidP="00725872">
      <w:pPr>
        <w:spacing w:after="0" w:line="240" w:lineRule="auto"/>
        <w:contextualSpacing/>
        <w:jc w:val="both"/>
        <w:rPr>
          <w:rFonts w:ascii="Calibri" w:hAnsi="Calibri"/>
          <w:sz w:val="24"/>
          <w:szCs w:val="24"/>
        </w:rPr>
      </w:pPr>
      <w:r w:rsidRPr="00C4212A">
        <w:rPr>
          <w:rFonts w:ascii="Calibri" w:hAnsi="Calibri"/>
          <w:sz w:val="24"/>
          <w:szCs w:val="24"/>
        </w:rPr>
        <w:t>Je vous remercie</w:t>
      </w:r>
      <w:r w:rsidR="00DD6C1D">
        <w:rPr>
          <w:rFonts w:ascii="Calibri" w:hAnsi="Calibri"/>
          <w:sz w:val="24"/>
          <w:szCs w:val="24"/>
        </w:rPr>
        <w:t xml:space="preserve"> pour votre bienveillante attention</w:t>
      </w:r>
      <w:r w:rsidRPr="00C4212A">
        <w:rPr>
          <w:rFonts w:ascii="Calibri" w:hAnsi="Calibri"/>
          <w:sz w:val="24"/>
          <w:szCs w:val="24"/>
        </w:rPr>
        <w:t xml:space="preserve">. </w:t>
      </w:r>
    </w:p>
    <w:p w14:paraId="244532AE" w14:textId="77777777" w:rsidR="00C4212A" w:rsidRPr="00C4212A" w:rsidRDefault="00C4212A" w:rsidP="00725872">
      <w:pPr>
        <w:spacing w:after="0" w:line="240" w:lineRule="auto"/>
        <w:contextualSpacing/>
        <w:jc w:val="both"/>
        <w:rPr>
          <w:rFonts w:ascii="Calibri" w:hAnsi="Calibri"/>
          <w:sz w:val="24"/>
          <w:szCs w:val="24"/>
        </w:rPr>
      </w:pPr>
    </w:p>
    <w:p w14:paraId="535C66AB" w14:textId="77777777" w:rsidR="006B7FAD" w:rsidRPr="00C4212A" w:rsidRDefault="006B7FAD" w:rsidP="00725872">
      <w:pPr>
        <w:spacing w:after="0" w:line="240" w:lineRule="auto"/>
        <w:contextualSpacing/>
        <w:jc w:val="both"/>
      </w:pPr>
    </w:p>
    <w:p w14:paraId="6A25BAC6" w14:textId="77777777" w:rsidR="001769DF" w:rsidRDefault="001769DF" w:rsidP="00725872">
      <w:pPr>
        <w:spacing w:after="0" w:line="240" w:lineRule="auto"/>
        <w:contextualSpacing/>
        <w:jc w:val="both"/>
        <w:rPr>
          <w:rFonts w:eastAsiaTheme="minorEastAsia"/>
          <w:sz w:val="24"/>
          <w:szCs w:val="24"/>
          <w:lang w:eastAsia="fr-FR"/>
        </w:rPr>
      </w:pPr>
    </w:p>
    <w:p w14:paraId="748B6771" w14:textId="77777777" w:rsidR="00725872" w:rsidRDefault="00725872">
      <w:pPr>
        <w:rPr>
          <w:rFonts w:eastAsiaTheme="minorEastAsia"/>
          <w:sz w:val="24"/>
          <w:szCs w:val="24"/>
          <w:lang w:eastAsia="fr-FR"/>
        </w:rPr>
      </w:pPr>
      <w:bookmarkStart w:id="0" w:name="_GoBack"/>
      <w:bookmarkEnd w:id="0"/>
    </w:p>
    <w:sectPr w:rsidR="0072587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93101A" w14:textId="77777777" w:rsidR="00773C10" w:rsidRDefault="00773C10" w:rsidP="000179F7">
      <w:pPr>
        <w:spacing w:after="0" w:line="240" w:lineRule="auto"/>
      </w:pPr>
      <w:r>
        <w:separator/>
      </w:r>
    </w:p>
  </w:endnote>
  <w:endnote w:type="continuationSeparator" w:id="0">
    <w:p w14:paraId="24A6CBF9" w14:textId="77777777" w:rsidR="00773C10" w:rsidRDefault="00773C10" w:rsidP="00017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libri Bold Italic">
    <w:panose1 w:val="020F07020304040A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053461"/>
      <w:docPartObj>
        <w:docPartGallery w:val="Page Numbers (Bottom of Page)"/>
        <w:docPartUnique/>
      </w:docPartObj>
    </w:sdtPr>
    <w:sdtContent>
      <w:p w14:paraId="1ADBA15D" w14:textId="77777777" w:rsidR="00773C10" w:rsidRDefault="00773C10">
        <w:pPr>
          <w:pStyle w:val="Pieddepage"/>
        </w:pPr>
        <w:r>
          <w:rPr>
            <w:noProof/>
            <w:lang w:eastAsia="fr-FR"/>
          </w:rPr>
          <mc:AlternateContent>
            <mc:Choice Requires="wps">
              <w:drawing>
                <wp:anchor distT="0" distB="0" distL="114300" distR="114300" simplePos="0" relativeHeight="251659264" behindDoc="0" locked="0" layoutInCell="0" allowOverlap="1" wp14:anchorId="547F4824" wp14:editId="31FF7AA0">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31101508" w14:textId="77777777" w:rsidR="00773C10" w:rsidRDefault="00773C10">
                              <w:pPr>
                                <w:jc w:val="center"/>
                              </w:pPr>
                              <w:r>
                                <w:fldChar w:fldCharType="begin"/>
                              </w:r>
                              <w:r>
                                <w:instrText>PAGE    \* MERGEFORMAT</w:instrText>
                              </w:r>
                              <w:r>
                                <w:fldChar w:fldCharType="separate"/>
                              </w:r>
                              <w:r w:rsidR="00CE6581" w:rsidRPr="00CE6581">
                                <w:rPr>
                                  <w:noProof/>
                                  <w:sz w:val="16"/>
                                  <w:szCs w:val="16"/>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0,0l0,21600@0,21600,21600@0,2160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" o:allowincell="f" adj="14135" strokecolor="gray" strokeweight=".25pt">
                  <v:textbox>
                    <w:txbxContent>
                      <w:p w14:paraId="31101508" w14:textId="77777777" w:rsidR="00CB2A62" w:rsidRDefault="00CB2A62">
                        <w:pPr>
                          <w:jc w:val="center"/>
                        </w:pPr>
                        <w:r>
                          <w:fldChar w:fldCharType="begin"/>
                        </w:r>
                        <w:r>
                          <w:instrText>PAGE    \* MERGEFORMAT</w:instrText>
                        </w:r>
                        <w:r>
                          <w:fldChar w:fldCharType="separate"/>
                        </w:r>
                        <w:r w:rsidR="00BF1D0D" w:rsidRPr="00BF1D0D">
                          <w:rPr>
                            <w:noProof/>
                            <w:sz w:val="16"/>
                            <w:szCs w:val="16"/>
                          </w:rPr>
                          <w:t>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3F036" w14:textId="77777777" w:rsidR="00773C10" w:rsidRDefault="00773C10" w:rsidP="000179F7">
      <w:pPr>
        <w:spacing w:after="0" w:line="240" w:lineRule="auto"/>
      </w:pPr>
      <w:r>
        <w:separator/>
      </w:r>
    </w:p>
  </w:footnote>
  <w:footnote w:type="continuationSeparator" w:id="0">
    <w:p w14:paraId="23D99FEB" w14:textId="77777777" w:rsidR="00773C10" w:rsidRDefault="00773C10" w:rsidP="000179F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306FC"/>
    <w:multiLevelType w:val="hybridMultilevel"/>
    <w:tmpl w:val="2E024FD4"/>
    <w:lvl w:ilvl="0" w:tplc="04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BA46764"/>
    <w:multiLevelType w:val="hybridMultilevel"/>
    <w:tmpl w:val="690E9DCC"/>
    <w:lvl w:ilvl="0" w:tplc="04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7C2324D"/>
    <w:multiLevelType w:val="hybridMultilevel"/>
    <w:tmpl w:val="0E2AAC20"/>
    <w:lvl w:ilvl="0" w:tplc="04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4C7298D"/>
    <w:multiLevelType w:val="hybridMultilevel"/>
    <w:tmpl w:val="965A9ABC"/>
    <w:lvl w:ilvl="0" w:tplc="0409000F">
      <w:start w:val="1"/>
      <w:numFmt w:val="decimal"/>
      <w:lvlText w:val="%1."/>
      <w:lvlJc w:val="left"/>
      <w:pPr>
        <w:ind w:left="780" w:hanging="360"/>
      </w:p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12A"/>
    <w:rsid w:val="000179F7"/>
    <w:rsid w:val="000740D8"/>
    <w:rsid w:val="001769DF"/>
    <w:rsid w:val="001F1B56"/>
    <w:rsid w:val="00236C2D"/>
    <w:rsid w:val="002E6AC3"/>
    <w:rsid w:val="002F3FD3"/>
    <w:rsid w:val="003B34D3"/>
    <w:rsid w:val="003B6537"/>
    <w:rsid w:val="0046474F"/>
    <w:rsid w:val="004B1AFF"/>
    <w:rsid w:val="0067725D"/>
    <w:rsid w:val="006B7FAD"/>
    <w:rsid w:val="00725872"/>
    <w:rsid w:val="00773C10"/>
    <w:rsid w:val="00885086"/>
    <w:rsid w:val="008F1959"/>
    <w:rsid w:val="00951D17"/>
    <w:rsid w:val="00A027B1"/>
    <w:rsid w:val="00A76828"/>
    <w:rsid w:val="00A93980"/>
    <w:rsid w:val="00AD0CE2"/>
    <w:rsid w:val="00AE0ACD"/>
    <w:rsid w:val="00B103BE"/>
    <w:rsid w:val="00BF1D0D"/>
    <w:rsid w:val="00C4212A"/>
    <w:rsid w:val="00CA226D"/>
    <w:rsid w:val="00CB2A62"/>
    <w:rsid w:val="00CE6581"/>
    <w:rsid w:val="00D901EA"/>
    <w:rsid w:val="00DA27C1"/>
    <w:rsid w:val="00DD4131"/>
    <w:rsid w:val="00DD6C1D"/>
    <w:rsid w:val="00F56AE7"/>
    <w:rsid w:val="00FE40B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2B8C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12A"/>
    <w:pPr>
      <w:spacing w:after="200" w:line="276" w:lineRule="auto"/>
    </w:pPr>
    <w:rPr>
      <w:rFonts w:eastAsiaTheme="minorHAns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C421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4212A"/>
    <w:rPr>
      <w:rFonts w:eastAsiaTheme="minorHAnsi"/>
      <w:sz w:val="22"/>
      <w:szCs w:val="22"/>
      <w:lang w:eastAsia="en-US"/>
    </w:rPr>
  </w:style>
  <w:style w:type="paragraph" w:styleId="Paragraphedeliste">
    <w:name w:val="List Paragraph"/>
    <w:basedOn w:val="Normal"/>
    <w:uiPriority w:val="34"/>
    <w:qFormat/>
    <w:rsid w:val="00C4212A"/>
    <w:pPr>
      <w:ind w:left="720"/>
      <w:contextualSpacing/>
    </w:pPr>
  </w:style>
  <w:style w:type="character" w:styleId="Numrodepage">
    <w:name w:val="page number"/>
    <w:basedOn w:val="Policepardfaut"/>
    <w:uiPriority w:val="99"/>
    <w:semiHidden/>
    <w:unhideWhenUsed/>
    <w:rsid w:val="000179F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12A"/>
    <w:pPr>
      <w:spacing w:after="200" w:line="276" w:lineRule="auto"/>
    </w:pPr>
    <w:rPr>
      <w:rFonts w:eastAsiaTheme="minorHAns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C421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4212A"/>
    <w:rPr>
      <w:rFonts w:eastAsiaTheme="minorHAnsi"/>
      <w:sz w:val="22"/>
      <w:szCs w:val="22"/>
      <w:lang w:eastAsia="en-US"/>
    </w:rPr>
  </w:style>
  <w:style w:type="paragraph" w:styleId="Paragraphedeliste">
    <w:name w:val="List Paragraph"/>
    <w:basedOn w:val="Normal"/>
    <w:uiPriority w:val="34"/>
    <w:qFormat/>
    <w:rsid w:val="00C4212A"/>
    <w:pPr>
      <w:ind w:left="720"/>
      <w:contextualSpacing/>
    </w:pPr>
  </w:style>
  <w:style w:type="character" w:styleId="Numrodepage">
    <w:name w:val="page number"/>
    <w:basedOn w:val="Policepardfaut"/>
    <w:uiPriority w:val="99"/>
    <w:semiHidden/>
    <w:unhideWhenUsed/>
    <w:rsid w:val="00017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BCE82-F65D-47F3-B234-F49C88758435}"/>
</file>

<file path=customXml/itemProps2.xml><?xml version="1.0" encoding="utf-8"?>
<ds:datastoreItem xmlns:ds="http://schemas.openxmlformats.org/officeDocument/2006/customXml" ds:itemID="{F1169C88-E0D4-4EE8-ABFB-86F6977B6EF5}"/>
</file>

<file path=customXml/itemProps3.xml><?xml version="1.0" encoding="utf-8"?>
<ds:datastoreItem xmlns:ds="http://schemas.openxmlformats.org/officeDocument/2006/customXml" ds:itemID="{D7A6C4E6-B860-4ED2-B6C6-64ADCC1E583C}"/>
</file>

<file path=docProps/app.xml><?xml version="1.0" encoding="utf-8"?>
<Properties xmlns="http://schemas.openxmlformats.org/officeDocument/2006/extended-properties" xmlns:vt="http://schemas.openxmlformats.org/officeDocument/2006/docPropsVTypes">
  <Template>Normal.dotm</Template>
  <TotalTime>168</TotalTime>
  <Pages>4</Pages>
  <Words>1375</Words>
  <Characters>7567</Characters>
  <Application>Microsoft Macintosh Word</Application>
  <DocSecurity>0</DocSecurity>
  <Lines>63</Lines>
  <Paragraphs>17</Paragraphs>
  <ScaleCrop>false</ScaleCrop>
  <Company/>
  <LinksUpToDate>false</LinksUpToDate>
  <CharactersWithSpaces>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Diallo Mamadou Taran</dc:creator>
  <cp:keywords/>
  <dc:description/>
  <cp:lastModifiedBy>Diallo Mamadou Taran</cp:lastModifiedBy>
  <cp:revision>20</cp:revision>
  <dcterms:created xsi:type="dcterms:W3CDTF">2020-02-17T22:31:00Z</dcterms:created>
  <dcterms:modified xsi:type="dcterms:W3CDTF">2020-02-18T07:34:00Z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