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24538" w14:textId="77777777" w:rsidR="00E24EB5" w:rsidRDefault="00443601">
      <w:pPr>
        <w:jc w:val="center"/>
        <w:rPr>
          <w:rFonts w:ascii="Arial Black" w:hAnsi="Arial Black"/>
          <w:b/>
          <w:sz w:val="28"/>
          <w:szCs w:val="28"/>
          <w:u w:val="single"/>
        </w:rPr>
      </w:pPr>
      <w:r>
        <w:rPr>
          <w:noProof/>
          <w:lang w:val="en-US" w:eastAsia="en-US"/>
        </w:rPr>
        <w:drawing>
          <wp:anchor distT="0" distB="0" distL="114300" distR="114300" simplePos="0" relativeHeight="251658752" behindDoc="0" locked="0" layoutInCell="1" allowOverlap="1" wp14:anchorId="786CE6BD" wp14:editId="0B7B33CB">
            <wp:simplePos x="0" y="0"/>
            <wp:positionH relativeFrom="margin">
              <wp:align>right</wp:align>
            </wp:positionH>
            <wp:positionV relativeFrom="margin">
              <wp:align>top</wp:align>
            </wp:positionV>
            <wp:extent cx="1816100" cy="16891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6100" cy="1689100"/>
                    </a:xfrm>
                    <a:prstGeom prst="rect">
                      <a:avLst/>
                    </a:prstGeom>
                    <a:noFill/>
                    <a:ln>
                      <a:noFill/>
                    </a:ln>
                  </pic:spPr>
                </pic:pic>
              </a:graphicData>
            </a:graphic>
          </wp:anchor>
        </w:drawing>
      </w:r>
    </w:p>
    <w:p w14:paraId="1849FB0E" w14:textId="3404D133" w:rsidR="007509F7" w:rsidRPr="007000A6" w:rsidRDefault="007509F7" w:rsidP="00B81531">
      <w:pPr>
        <w:spacing w:after="120"/>
        <w:rPr>
          <w:sz w:val="28"/>
          <w:szCs w:val="28"/>
        </w:rPr>
      </w:pPr>
      <w:r w:rsidRPr="007000A6">
        <w:rPr>
          <w:b/>
          <w:sz w:val="28"/>
          <w:szCs w:val="28"/>
        </w:rPr>
        <w:t xml:space="preserve">BRIEFING ON </w:t>
      </w:r>
      <w:r w:rsidR="00547C90">
        <w:rPr>
          <w:b/>
          <w:sz w:val="28"/>
          <w:szCs w:val="28"/>
          <w:u w:val="single"/>
        </w:rPr>
        <w:t>CANADA</w:t>
      </w:r>
      <w:r w:rsidRPr="007000A6">
        <w:rPr>
          <w:b/>
          <w:sz w:val="28"/>
          <w:szCs w:val="28"/>
        </w:rPr>
        <w:t xml:space="preserve"> FOR THE COMMITTEE ON ECONOMIC, SOCIAL AND CULTURAL RIGHTS, PRE-SESSIONAL WORKING GROUP</w:t>
      </w:r>
      <w:r>
        <w:rPr>
          <w:b/>
          <w:sz w:val="28"/>
          <w:szCs w:val="28"/>
        </w:rPr>
        <w:br/>
      </w:r>
      <w:r w:rsidR="00A66152">
        <w:rPr>
          <w:b/>
          <w:sz w:val="28"/>
          <w:szCs w:val="28"/>
          <w:u w:val="single"/>
        </w:rPr>
        <w:t>9-13</w:t>
      </w:r>
      <w:r>
        <w:rPr>
          <w:b/>
          <w:sz w:val="28"/>
          <w:szCs w:val="28"/>
          <w:u w:val="single"/>
        </w:rPr>
        <w:t xml:space="preserve"> </w:t>
      </w:r>
      <w:r w:rsidR="00A66152">
        <w:rPr>
          <w:b/>
          <w:sz w:val="28"/>
          <w:szCs w:val="28"/>
          <w:u w:val="single"/>
        </w:rPr>
        <w:t>March</w:t>
      </w:r>
      <w:r>
        <w:rPr>
          <w:b/>
          <w:sz w:val="28"/>
          <w:szCs w:val="28"/>
          <w:u w:val="single"/>
        </w:rPr>
        <w:t xml:space="preserve"> 201</w:t>
      </w:r>
      <w:r w:rsidR="00A66152">
        <w:rPr>
          <w:b/>
          <w:sz w:val="28"/>
          <w:szCs w:val="28"/>
          <w:u w:val="single"/>
        </w:rPr>
        <w:t>5</w:t>
      </w:r>
    </w:p>
    <w:p w14:paraId="3DEA3601" w14:textId="3CF4A51F" w:rsidR="008F13F8" w:rsidRDefault="007509F7" w:rsidP="00B81531">
      <w:pPr>
        <w:spacing w:after="120"/>
        <w:rPr>
          <w:i/>
        </w:rPr>
      </w:pPr>
      <w:r w:rsidRPr="007000A6">
        <w:rPr>
          <w:i/>
        </w:rPr>
        <w:t xml:space="preserve">From </w:t>
      </w:r>
      <w:r>
        <w:rPr>
          <w:i/>
        </w:rPr>
        <w:t>Dr Sharon Owen</w:t>
      </w:r>
      <w:r w:rsidRPr="007000A6">
        <w:rPr>
          <w:i/>
        </w:rPr>
        <w:t xml:space="preserve">, </w:t>
      </w:r>
      <w:r>
        <w:rPr>
          <w:i/>
        </w:rPr>
        <w:t xml:space="preserve">Research and Information </w:t>
      </w:r>
      <w:r w:rsidRPr="007000A6">
        <w:rPr>
          <w:i/>
        </w:rPr>
        <w:t>Coordinator, Global Initiative</w:t>
      </w:r>
      <w:r w:rsidR="00B81531">
        <w:rPr>
          <w:i/>
        </w:rPr>
        <w:t>,</w:t>
      </w:r>
      <w:r w:rsidR="008F13F8">
        <w:rPr>
          <w:i/>
        </w:rPr>
        <w:t xml:space="preserve"> </w:t>
      </w:r>
      <w:hyperlink r:id="rId13" w:history="1">
        <w:r w:rsidR="008F13F8" w:rsidRPr="00920887">
          <w:rPr>
            <w:rStyle w:val="Hyperlink"/>
            <w:i/>
          </w:rPr>
          <w:t>sharon@endcorporalpunishment.org</w:t>
        </w:r>
      </w:hyperlink>
      <w:r w:rsidR="008F13F8">
        <w:rPr>
          <w:i/>
        </w:rPr>
        <w:t xml:space="preserve"> </w:t>
      </w:r>
    </w:p>
    <w:p w14:paraId="3AA597AB" w14:textId="77777777" w:rsidR="00DA50D4" w:rsidRPr="00E24EB5" w:rsidRDefault="00443601" w:rsidP="00E24EB5">
      <w:pPr>
        <w:jc w:val="center"/>
        <w:rPr>
          <w:i/>
          <w:color w:val="0000FF"/>
          <w:u w:val="single"/>
        </w:rPr>
      </w:pPr>
      <w:r>
        <w:rPr>
          <w:b/>
          <w:noProof/>
          <w:u w:val="single"/>
          <w:lang w:val="en-US" w:eastAsia="en-US"/>
        </w:rPr>
        <mc:AlternateContent>
          <mc:Choice Requires="wps">
            <w:drawing>
              <wp:anchor distT="0" distB="0" distL="114300" distR="114300" simplePos="0" relativeHeight="251657728" behindDoc="0" locked="0" layoutInCell="1" allowOverlap="1" wp14:anchorId="548A92A7" wp14:editId="6328FB97">
                <wp:simplePos x="0" y="0"/>
                <wp:positionH relativeFrom="column">
                  <wp:posOffset>93980</wp:posOffset>
                </wp:positionH>
                <wp:positionV relativeFrom="paragraph">
                  <wp:posOffset>259080</wp:posOffset>
                </wp:positionV>
                <wp:extent cx="6100445" cy="3830320"/>
                <wp:effectExtent l="0" t="0" r="20955" b="241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830320"/>
                        </a:xfrm>
                        <a:prstGeom prst="rect">
                          <a:avLst/>
                        </a:prstGeom>
                        <a:solidFill>
                          <a:srgbClr val="FFFFFF"/>
                        </a:solidFill>
                        <a:ln w="9525">
                          <a:solidFill>
                            <a:srgbClr val="000000"/>
                          </a:solidFill>
                          <a:miter lim="800000"/>
                          <a:headEnd/>
                          <a:tailEnd/>
                        </a:ln>
                      </wps:spPr>
                      <wps:txbx>
                        <w:txbxContent>
                          <w:p w14:paraId="1EC0C473" w14:textId="28AE5B83" w:rsidR="004304EB" w:rsidRPr="000D3716" w:rsidRDefault="004304EB" w:rsidP="007509F7">
                            <w:pPr>
                              <w:spacing w:after="120"/>
                              <w:rPr>
                                <w:b/>
                                <w:iCs/>
                                <w:sz w:val="28"/>
                                <w:szCs w:val="28"/>
                              </w:rPr>
                            </w:pPr>
                            <w:r w:rsidRPr="000D3716">
                              <w:rPr>
                                <w:b/>
                                <w:sz w:val="28"/>
                                <w:szCs w:val="28"/>
                              </w:rPr>
                              <w:t xml:space="preserve">This briefing describes the legality of corporal punishment of children in </w:t>
                            </w:r>
                            <w:r>
                              <w:rPr>
                                <w:b/>
                                <w:sz w:val="28"/>
                                <w:szCs w:val="28"/>
                              </w:rPr>
                              <w:t>Canada</w:t>
                            </w:r>
                            <w:r w:rsidRPr="000D3716">
                              <w:rPr>
                                <w:b/>
                                <w:sz w:val="28"/>
                                <w:szCs w:val="28"/>
                              </w:rPr>
                              <w:t>. In light of the</w:t>
                            </w:r>
                            <w:r>
                              <w:rPr>
                                <w:b/>
                                <w:sz w:val="28"/>
                                <w:szCs w:val="28"/>
                              </w:rPr>
                              <w:t xml:space="preserve"> obligation under international human rights law to prohibit all corporal punishment of children, the recommendations of </w:t>
                            </w:r>
                            <w:r w:rsidRPr="000D3716">
                              <w:rPr>
                                <w:b/>
                                <w:sz w:val="28"/>
                                <w:szCs w:val="28"/>
                              </w:rPr>
                              <w:t xml:space="preserve">the UN Secretary General’s Study on Violence against Children, </w:t>
                            </w:r>
                            <w:r>
                              <w:rPr>
                                <w:b/>
                                <w:sz w:val="28"/>
                                <w:szCs w:val="28"/>
                              </w:rPr>
                              <w:t xml:space="preserve">the recommendations made to Canada by the Committee on the Rights of the Child (in 2012, 2003 and 1995) and during the Universal Periodic Review (in 2013), </w:t>
                            </w:r>
                            <w:r w:rsidRPr="000D3716">
                              <w:rPr>
                                <w:b/>
                                <w:sz w:val="28"/>
                                <w:szCs w:val="28"/>
                              </w:rPr>
                              <w:t>w</w:t>
                            </w:r>
                            <w:r w:rsidRPr="000D3716">
                              <w:rPr>
                                <w:b/>
                                <w:iCs/>
                                <w:sz w:val="28"/>
                                <w:szCs w:val="28"/>
                              </w:rPr>
                              <w:t xml:space="preserve">e hope the Committee </w:t>
                            </w:r>
                            <w:r>
                              <w:rPr>
                                <w:b/>
                                <w:iCs/>
                                <w:sz w:val="28"/>
                                <w:szCs w:val="28"/>
                              </w:rPr>
                              <w:t xml:space="preserve">on Economic, Social and Cultural Rights </w:t>
                            </w:r>
                            <w:r w:rsidRPr="000D3716">
                              <w:rPr>
                                <w:b/>
                                <w:iCs/>
                                <w:sz w:val="28"/>
                                <w:szCs w:val="28"/>
                              </w:rPr>
                              <w:t>will:</w:t>
                            </w:r>
                          </w:p>
                          <w:p w14:paraId="643D3289" w14:textId="43F96E08" w:rsidR="004304EB" w:rsidRPr="000D3716" w:rsidRDefault="004304EB" w:rsidP="007509F7">
                            <w:pPr>
                              <w:numPr>
                                <w:ilvl w:val="0"/>
                                <w:numId w:val="8"/>
                              </w:numPr>
                              <w:spacing w:after="120"/>
                              <w:rPr>
                                <w:b/>
                                <w:iCs/>
                                <w:sz w:val="28"/>
                                <w:szCs w:val="28"/>
                              </w:rPr>
                            </w:pPr>
                            <w:r w:rsidRPr="000D3716">
                              <w:rPr>
                                <w:b/>
                                <w:iCs/>
                                <w:sz w:val="28"/>
                                <w:szCs w:val="28"/>
                              </w:rPr>
                              <w:t xml:space="preserve">in its List of Issues for </w:t>
                            </w:r>
                            <w:r>
                              <w:rPr>
                                <w:b/>
                                <w:iCs/>
                                <w:sz w:val="28"/>
                                <w:szCs w:val="28"/>
                              </w:rPr>
                              <w:t>Canada</w:t>
                            </w:r>
                            <w:r w:rsidRPr="000D3716">
                              <w:rPr>
                                <w:b/>
                                <w:iCs/>
                                <w:sz w:val="28"/>
                                <w:szCs w:val="28"/>
                              </w:rPr>
                              <w:t>, raise the issue of corporal punishment, in particular asking w</w:t>
                            </w:r>
                            <w:r w:rsidRPr="000D3716">
                              <w:rPr>
                                <w:b/>
                                <w:sz w:val="28"/>
                                <w:szCs w:val="28"/>
                              </w:rPr>
                              <w:t xml:space="preserve">hat </w:t>
                            </w:r>
                            <w:r>
                              <w:rPr>
                                <w:b/>
                                <w:sz w:val="28"/>
                                <w:szCs w:val="28"/>
                              </w:rPr>
                              <w:t>steps are being taken to ensure that legislation is enacted which prohibits all corporal punishment of children and explicitly repeals section 43 of the Criminal Code which allows for the use of force “by way of correction”</w:t>
                            </w:r>
                            <w:r w:rsidRPr="000D3716">
                              <w:rPr>
                                <w:b/>
                                <w:sz w:val="28"/>
                                <w:szCs w:val="28"/>
                              </w:rPr>
                              <w:t>?</w:t>
                            </w:r>
                          </w:p>
                          <w:p w14:paraId="07E8AD91" w14:textId="1BC8AEAF" w:rsidR="004304EB" w:rsidRPr="001B33ED" w:rsidRDefault="004304EB" w:rsidP="001B33ED">
                            <w:pPr>
                              <w:numPr>
                                <w:ilvl w:val="0"/>
                                <w:numId w:val="8"/>
                              </w:numPr>
                              <w:spacing w:after="120"/>
                              <w:rPr>
                                <w:sz w:val="28"/>
                                <w:szCs w:val="28"/>
                              </w:rPr>
                            </w:pPr>
                            <w:r w:rsidRPr="00E105D0">
                              <w:rPr>
                                <w:b/>
                                <w:iCs/>
                                <w:sz w:val="28"/>
                                <w:szCs w:val="28"/>
                              </w:rPr>
                              <w:t xml:space="preserve">in its concluding observations on </w:t>
                            </w:r>
                            <w:r>
                              <w:rPr>
                                <w:b/>
                                <w:iCs/>
                                <w:sz w:val="28"/>
                                <w:szCs w:val="28"/>
                              </w:rPr>
                              <w:t xml:space="preserve">Canada’s sixth </w:t>
                            </w:r>
                            <w:r w:rsidRPr="00E105D0">
                              <w:rPr>
                                <w:b/>
                                <w:iCs/>
                                <w:sz w:val="28"/>
                                <w:szCs w:val="28"/>
                              </w:rPr>
                              <w:t xml:space="preserve">report, </w:t>
                            </w:r>
                            <w:r w:rsidRPr="009D77EF">
                              <w:rPr>
                                <w:b/>
                                <w:sz w:val="28"/>
                                <w:szCs w:val="28"/>
                              </w:rPr>
                              <w:t>recommend that</w:t>
                            </w:r>
                            <w:r>
                              <w:rPr>
                                <w:b/>
                                <w:sz w:val="28"/>
                                <w:szCs w:val="28"/>
                              </w:rPr>
                              <w:t xml:space="preserve"> legislation is drafted and enacted to explicitly repeal section 43 of the Criminal Code, which allows the use of force “by way of correction”, and to clearly prohibit all corporal punishment of children in all settings.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4pt;margin-top:20.4pt;width:480.35pt;height:301.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">
                <v:textbox style="mso-fit-shape-to-text:t">
                  <w:txbxContent>
                    <w:p w14:paraId="1EC0C473" w14:textId="28AE5B83" w:rsidR="004304EB" w:rsidRPr="000D3716" w:rsidRDefault="004304EB" w:rsidP="007509F7">
                      <w:pPr>
                        <w:spacing w:after="120"/>
                        <w:rPr>
                          <w:b/>
                          <w:iCs/>
                          <w:sz w:val="28"/>
                          <w:szCs w:val="28"/>
                        </w:rPr>
                      </w:pPr>
                      <w:r w:rsidRPr="000D3716">
                        <w:rPr>
                          <w:b/>
                          <w:sz w:val="28"/>
                          <w:szCs w:val="28"/>
                        </w:rPr>
                        <w:t xml:space="preserve">This briefing describes the legality of corporal punishment of children in </w:t>
                      </w:r>
                      <w:r>
                        <w:rPr>
                          <w:b/>
                          <w:sz w:val="28"/>
                          <w:szCs w:val="28"/>
                        </w:rPr>
                        <w:t>Canada</w:t>
                      </w:r>
                      <w:r w:rsidRPr="000D3716">
                        <w:rPr>
                          <w:b/>
                          <w:sz w:val="28"/>
                          <w:szCs w:val="28"/>
                        </w:rPr>
                        <w:t>. In light of the</w:t>
                      </w:r>
                      <w:r>
                        <w:rPr>
                          <w:b/>
                          <w:sz w:val="28"/>
                          <w:szCs w:val="28"/>
                        </w:rPr>
                        <w:t xml:space="preserve"> obligation under international human rights law to prohibit all corporal punishment of children, the recommendations of </w:t>
                      </w:r>
                      <w:r w:rsidRPr="000D3716">
                        <w:rPr>
                          <w:b/>
                          <w:sz w:val="28"/>
                          <w:szCs w:val="28"/>
                        </w:rPr>
                        <w:t xml:space="preserve">the UN Secretary General’s Study on Violence against Children, </w:t>
                      </w:r>
                      <w:r>
                        <w:rPr>
                          <w:b/>
                          <w:sz w:val="28"/>
                          <w:szCs w:val="28"/>
                        </w:rPr>
                        <w:t xml:space="preserve">the recommendations made to Canada by the Committee on the Rights of the Child (in 2012, 2003 and 1995) and during the Universal Periodic Review (in 2013), </w:t>
                      </w:r>
                      <w:r w:rsidRPr="000D3716">
                        <w:rPr>
                          <w:b/>
                          <w:sz w:val="28"/>
                          <w:szCs w:val="28"/>
                        </w:rPr>
                        <w:t>w</w:t>
                      </w:r>
                      <w:r w:rsidRPr="000D3716">
                        <w:rPr>
                          <w:b/>
                          <w:iCs/>
                          <w:sz w:val="28"/>
                          <w:szCs w:val="28"/>
                        </w:rPr>
                        <w:t xml:space="preserve">e hope the Committee </w:t>
                      </w:r>
                      <w:r>
                        <w:rPr>
                          <w:b/>
                          <w:iCs/>
                          <w:sz w:val="28"/>
                          <w:szCs w:val="28"/>
                        </w:rPr>
                        <w:t xml:space="preserve">on Economic, Social and Cultural Rights </w:t>
                      </w:r>
                      <w:r w:rsidRPr="000D3716">
                        <w:rPr>
                          <w:b/>
                          <w:iCs/>
                          <w:sz w:val="28"/>
                          <w:szCs w:val="28"/>
                        </w:rPr>
                        <w:t>will:</w:t>
                      </w:r>
                    </w:p>
                    <w:p w14:paraId="643D3289" w14:textId="43F96E08" w:rsidR="004304EB" w:rsidRPr="000D3716" w:rsidRDefault="004304EB" w:rsidP="007509F7">
                      <w:pPr>
                        <w:numPr>
                          <w:ilvl w:val="0"/>
                          <w:numId w:val="8"/>
                        </w:numPr>
                        <w:spacing w:after="120"/>
                        <w:rPr>
                          <w:b/>
                          <w:iCs/>
                          <w:sz w:val="28"/>
                          <w:szCs w:val="28"/>
                        </w:rPr>
                      </w:pPr>
                      <w:r w:rsidRPr="000D3716">
                        <w:rPr>
                          <w:b/>
                          <w:iCs/>
                          <w:sz w:val="28"/>
                          <w:szCs w:val="28"/>
                        </w:rPr>
                        <w:t xml:space="preserve">in its List of Issues for </w:t>
                      </w:r>
                      <w:r>
                        <w:rPr>
                          <w:b/>
                          <w:iCs/>
                          <w:sz w:val="28"/>
                          <w:szCs w:val="28"/>
                        </w:rPr>
                        <w:t>Canada</w:t>
                      </w:r>
                      <w:r w:rsidRPr="000D3716">
                        <w:rPr>
                          <w:b/>
                          <w:iCs/>
                          <w:sz w:val="28"/>
                          <w:szCs w:val="28"/>
                        </w:rPr>
                        <w:t>, raise the issue of corporal punishment, in particular asking w</w:t>
                      </w:r>
                      <w:r w:rsidRPr="000D3716">
                        <w:rPr>
                          <w:b/>
                          <w:sz w:val="28"/>
                          <w:szCs w:val="28"/>
                        </w:rPr>
                        <w:t xml:space="preserve">hat </w:t>
                      </w:r>
                      <w:r>
                        <w:rPr>
                          <w:b/>
                          <w:sz w:val="28"/>
                          <w:szCs w:val="28"/>
                        </w:rPr>
                        <w:t>steps are being taken to ensure that legislation is enacted which prohibits all corporal punishment of children and explicitly repeals section 43 of the Criminal Code which allows for the use of force “by way of correction”</w:t>
                      </w:r>
                      <w:r w:rsidRPr="000D3716">
                        <w:rPr>
                          <w:b/>
                          <w:sz w:val="28"/>
                          <w:szCs w:val="28"/>
                        </w:rPr>
                        <w:t>?</w:t>
                      </w:r>
                    </w:p>
                    <w:p w14:paraId="07E8AD91" w14:textId="1BC8AEAF" w:rsidR="004304EB" w:rsidRPr="001B33ED" w:rsidRDefault="004304EB" w:rsidP="001B33ED">
                      <w:pPr>
                        <w:numPr>
                          <w:ilvl w:val="0"/>
                          <w:numId w:val="8"/>
                        </w:numPr>
                        <w:spacing w:after="120"/>
                        <w:rPr>
                          <w:sz w:val="28"/>
                          <w:szCs w:val="28"/>
                        </w:rPr>
                      </w:pPr>
                      <w:r w:rsidRPr="00E105D0">
                        <w:rPr>
                          <w:b/>
                          <w:iCs/>
                          <w:sz w:val="28"/>
                          <w:szCs w:val="28"/>
                        </w:rPr>
                        <w:t xml:space="preserve">in its concluding observations on </w:t>
                      </w:r>
                      <w:r>
                        <w:rPr>
                          <w:b/>
                          <w:iCs/>
                          <w:sz w:val="28"/>
                          <w:szCs w:val="28"/>
                        </w:rPr>
                        <w:t xml:space="preserve">Canada’s sixth </w:t>
                      </w:r>
                      <w:r w:rsidRPr="00E105D0">
                        <w:rPr>
                          <w:b/>
                          <w:iCs/>
                          <w:sz w:val="28"/>
                          <w:szCs w:val="28"/>
                        </w:rPr>
                        <w:t xml:space="preserve">report, </w:t>
                      </w:r>
                      <w:r w:rsidRPr="009D77EF">
                        <w:rPr>
                          <w:b/>
                          <w:sz w:val="28"/>
                          <w:szCs w:val="28"/>
                        </w:rPr>
                        <w:t>recommend that</w:t>
                      </w:r>
                      <w:r>
                        <w:rPr>
                          <w:b/>
                          <w:sz w:val="28"/>
                          <w:szCs w:val="28"/>
                        </w:rPr>
                        <w:t xml:space="preserve"> legislation is drafted and enacted to explicitly repeal section 43 of the Criminal Code, which allows the use of force “by way of correction”, and to clearly prohibit all corporal punishment of children in all settings.</w:t>
                      </w:r>
                    </w:p>
                  </w:txbxContent>
                </v:textbox>
                <w10:wrap type="topAndBottom"/>
              </v:shape>
            </w:pict>
          </mc:Fallback>
        </mc:AlternateContent>
      </w:r>
    </w:p>
    <w:p w14:paraId="7DB84107" w14:textId="77777777" w:rsidR="00767639" w:rsidRDefault="00767639">
      <w:pPr>
        <w:spacing w:after="120"/>
        <w:jc w:val="center"/>
      </w:pPr>
    </w:p>
    <w:p w14:paraId="20A39571" w14:textId="77777777" w:rsidR="00BD0C3F" w:rsidRPr="00A1227B" w:rsidRDefault="00BD0C3F" w:rsidP="00A1227B">
      <w:pPr>
        <w:spacing w:after="120"/>
        <w:ind w:left="482" w:hanging="482"/>
        <w:jc w:val="center"/>
      </w:pPr>
    </w:p>
    <w:p w14:paraId="6B3241E8" w14:textId="698D4A20" w:rsidR="005A7A97" w:rsidRPr="00A1227B" w:rsidRDefault="00B9701A" w:rsidP="004304EB">
      <w:pPr>
        <w:spacing w:after="120"/>
        <w:ind w:left="482" w:hanging="482"/>
        <w:rPr>
          <w:b/>
          <w:sz w:val="28"/>
          <w:szCs w:val="28"/>
        </w:rPr>
      </w:pPr>
      <w:r w:rsidRPr="00A1227B">
        <w:rPr>
          <w:b/>
          <w:sz w:val="28"/>
          <w:szCs w:val="28"/>
        </w:rPr>
        <w:t xml:space="preserve">1 </w:t>
      </w:r>
      <w:r w:rsidR="00C56A55">
        <w:rPr>
          <w:b/>
          <w:sz w:val="28"/>
          <w:szCs w:val="28"/>
        </w:rPr>
        <w:t>Canada</w:t>
      </w:r>
      <w:r w:rsidR="005A7A97" w:rsidRPr="00A1227B">
        <w:rPr>
          <w:b/>
          <w:sz w:val="28"/>
          <w:szCs w:val="28"/>
        </w:rPr>
        <w:t>’s report</w:t>
      </w:r>
      <w:r w:rsidR="00E520EF" w:rsidRPr="00A1227B">
        <w:rPr>
          <w:b/>
          <w:sz w:val="28"/>
          <w:szCs w:val="28"/>
        </w:rPr>
        <w:t xml:space="preserve"> </w:t>
      </w:r>
      <w:r w:rsidR="008B273F" w:rsidRPr="00A1227B">
        <w:rPr>
          <w:b/>
          <w:sz w:val="28"/>
          <w:szCs w:val="28"/>
        </w:rPr>
        <w:t xml:space="preserve">to the Committee on </w:t>
      </w:r>
      <w:r w:rsidR="005A7A97" w:rsidRPr="00A1227B">
        <w:rPr>
          <w:b/>
          <w:sz w:val="28"/>
          <w:szCs w:val="28"/>
        </w:rPr>
        <w:t>Economic, Social and Cultural Rights</w:t>
      </w:r>
    </w:p>
    <w:p w14:paraId="47C9C68F" w14:textId="11B4A2B9" w:rsidR="00211EED" w:rsidRDefault="00C56A55" w:rsidP="004304EB">
      <w:pPr>
        <w:pStyle w:val="ListParagraph"/>
        <w:numPr>
          <w:ilvl w:val="1"/>
          <w:numId w:val="13"/>
        </w:numPr>
        <w:spacing w:after="120"/>
        <w:ind w:left="482" w:hanging="482"/>
        <w:contextualSpacing w:val="0"/>
      </w:pPr>
      <w:r>
        <w:t>Canada’s sixth</w:t>
      </w:r>
      <w:r w:rsidR="007509F7" w:rsidRPr="00A1227B">
        <w:t xml:space="preserve"> report to the Committee on Economic, Social and Cultural Rights</w:t>
      </w:r>
      <w:r>
        <w:t xml:space="preserve"> contains extensive information on measures to address family violence, which it identifies as a key issue.</w:t>
      </w:r>
      <w:r>
        <w:rPr>
          <w:rStyle w:val="FootnoteReference"/>
        </w:rPr>
        <w:footnoteReference w:id="1"/>
      </w:r>
      <w:r>
        <w:t xml:space="preserve"> The information includes a description of reforms to the Criminal Code.</w:t>
      </w:r>
      <w:r>
        <w:rPr>
          <w:rStyle w:val="FootnoteReference"/>
        </w:rPr>
        <w:footnoteReference w:id="2"/>
      </w:r>
      <w:r w:rsidR="00DE3B1D">
        <w:t xml:space="preserve"> But there is no acknowledgement of the violence in the family </w:t>
      </w:r>
      <w:r w:rsidR="004304EB">
        <w:t xml:space="preserve">to </w:t>
      </w:r>
      <w:r w:rsidR="00DE3B1D">
        <w:t>which childr</w:t>
      </w:r>
      <w:r w:rsidR="004304EB">
        <w:t xml:space="preserve">en can lawfully be subjected </w:t>
      </w:r>
      <w:r w:rsidR="00DE3B1D">
        <w:t xml:space="preserve">under section 43 of the Criminal Code, which provides for the use of force “by way of correction”. Nor is there any mention of the repeated attempts by child rights advocates to </w:t>
      </w:r>
      <w:r w:rsidR="004304EB">
        <w:t>achieve</w:t>
      </w:r>
      <w:r w:rsidR="00DE3B1D">
        <w:t xml:space="preserve"> the repeal of this provision.</w:t>
      </w:r>
      <w:r w:rsidR="00DE3B1D">
        <w:rPr>
          <w:rStyle w:val="FootnoteReference"/>
        </w:rPr>
        <w:footnoteReference w:id="3"/>
      </w:r>
    </w:p>
    <w:p w14:paraId="67BD39CA" w14:textId="192EC60B" w:rsidR="0093093A" w:rsidRPr="00A1227B" w:rsidRDefault="009D08C6" w:rsidP="004304EB">
      <w:pPr>
        <w:pStyle w:val="ListParagraph"/>
        <w:numPr>
          <w:ilvl w:val="1"/>
          <w:numId w:val="13"/>
        </w:numPr>
        <w:spacing w:after="120"/>
        <w:ind w:left="482" w:hanging="482"/>
        <w:contextualSpacing w:val="0"/>
      </w:pPr>
      <w:r>
        <w:t>W</w:t>
      </w:r>
      <w:r w:rsidR="007509F7" w:rsidRPr="00A1227B">
        <w:t>e ho</w:t>
      </w:r>
      <w:r w:rsidR="00210C6C" w:rsidRPr="00A1227B">
        <w:t>pe the Committee will raise the</w:t>
      </w:r>
      <w:r w:rsidR="007509F7" w:rsidRPr="00A1227B">
        <w:t xml:space="preserve"> issue</w:t>
      </w:r>
      <w:r w:rsidR="00210C6C" w:rsidRPr="00A1227B">
        <w:t xml:space="preserve"> </w:t>
      </w:r>
      <w:r w:rsidR="007509F7" w:rsidRPr="00A1227B">
        <w:t xml:space="preserve">in its examination of </w:t>
      </w:r>
      <w:r w:rsidR="00DE3B1D">
        <w:t>Canada</w:t>
      </w:r>
      <w:r w:rsidR="005F3A50">
        <w:t xml:space="preserve">, welcoming the Government’s </w:t>
      </w:r>
      <w:r w:rsidR="00DE3B1D">
        <w:t xml:space="preserve">attention to family violence but emphasising that so long as the law condones violent punishment of children, the pursuit of violence-free families will be undermined and unfounded by law. </w:t>
      </w:r>
      <w:r w:rsidR="007509F7" w:rsidRPr="00DE3B1D">
        <w:rPr>
          <w:b/>
        </w:rPr>
        <w:t xml:space="preserve">We hope the Committee will </w:t>
      </w:r>
      <w:r w:rsidR="00A66152" w:rsidRPr="00DE3B1D">
        <w:rPr>
          <w:b/>
        </w:rPr>
        <w:t xml:space="preserve">recommend to </w:t>
      </w:r>
      <w:r w:rsidR="00DE3B1D">
        <w:rPr>
          <w:b/>
        </w:rPr>
        <w:t xml:space="preserve">Canada that legislation is </w:t>
      </w:r>
      <w:r w:rsidR="00DE3B1D">
        <w:rPr>
          <w:b/>
        </w:rPr>
        <w:lastRenderedPageBreak/>
        <w:t>drafted and enacted to explicitly repeal section 43 of the Criminal Code</w:t>
      </w:r>
      <w:r w:rsidR="004304EB">
        <w:rPr>
          <w:b/>
        </w:rPr>
        <w:t>,</w:t>
      </w:r>
      <w:r w:rsidR="00DE3B1D">
        <w:rPr>
          <w:b/>
        </w:rPr>
        <w:t xml:space="preserve"> which allows the use of force “by way of correction”</w:t>
      </w:r>
      <w:r w:rsidR="004304EB">
        <w:rPr>
          <w:b/>
        </w:rPr>
        <w:t>,</w:t>
      </w:r>
      <w:r w:rsidR="00DE3B1D">
        <w:rPr>
          <w:b/>
        </w:rPr>
        <w:t xml:space="preserve"> and to clearly prohibit all corporal punishment of children in all settings.</w:t>
      </w:r>
    </w:p>
    <w:p w14:paraId="7C888FC2" w14:textId="77777777" w:rsidR="005F3A50" w:rsidRDefault="005F3A50" w:rsidP="004304EB">
      <w:pPr>
        <w:spacing w:after="120"/>
        <w:ind w:left="482" w:hanging="482"/>
        <w:rPr>
          <w:b/>
          <w:sz w:val="28"/>
          <w:szCs w:val="28"/>
        </w:rPr>
      </w:pPr>
    </w:p>
    <w:p w14:paraId="001C6B0F" w14:textId="2985C4E0" w:rsidR="008B273F" w:rsidRPr="00A1227B" w:rsidRDefault="008B273F" w:rsidP="004304EB">
      <w:pPr>
        <w:spacing w:after="120"/>
        <w:ind w:left="482" w:hanging="482"/>
        <w:rPr>
          <w:sz w:val="28"/>
          <w:szCs w:val="28"/>
        </w:rPr>
      </w:pPr>
      <w:r w:rsidRPr="00A1227B">
        <w:rPr>
          <w:b/>
          <w:sz w:val="28"/>
          <w:szCs w:val="28"/>
        </w:rPr>
        <w:t>2 The legality</w:t>
      </w:r>
      <w:r w:rsidR="00BA18B9" w:rsidRPr="00A1227B">
        <w:rPr>
          <w:b/>
          <w:sz w:val="28"/>
          <w:szCs w:val="28"/>
        </w:rPr>
        <w:t xml:space="preserve"> </w:t>
      </w:r>
      <w:r w:rsidR="00E33433">
        <w:rPr>
          <w:b/>
          <w:sz w:val="28"/>
          <w:szCs w:val="28"/>
        </w:rPr>
        <w:t xml:space="preserve">and practice </w:t>
      </w:r>
      <w:r w:rsidRPr="00A1227B">
        <w:rPr>
          <w:b/>
          <w:sz w:val="28"/>
          <w:szCs w:val="28"/>
        </w:rPr>
        <w:t xml:space="preserve">of corporal punishment of children in </w:t>
      </w:r>
      <w:r w:rsidR="00DE3B1D">
        <w:rPr>
          <w:b/>
          <w:sz w:val="28"/>
          <w:szCs w:val="28"/>
        </w:rPr>
        <w:t>Canada</w:t>
      </w:r>
    </w:p>
    <w:p w14:paraId="07ED0C67" w14:textId="20B3C3B4" w:rsidR="00DE3B1D" w:rsidRDefault="00897146" w:rsidP="004304EB">
      <w:pPr>
        <w:spacing w:after="120"/>
        <w:ind w:left="482" w:hanging="482"/>
      </w:pPr>
      <w:r w:rsidRPr="00A1227B">
        <w:t xml:space="preserve">2.1 </w:t>
      </w:r>
      <w:r w:rsidRPr="00A1227B">
        <w:rPr>
          <w:b/>
          <w:i/>
        </w:rPr>
        <w:t>Summary:</w:t>
      </w:r>
      <w:r w:rsidRPr="00A1227B">
        <w:t xml:space="preserve"> In </w:t>
      </w:r>
      <w:r w:rsidR="00DE3B1D">
        <w:t>Canada</w:t>
      </w:r>
      <w:r w:rsidRPr="00A1227B">
        <w:t xml:space="preserve">, </w:t>
      </w:r>
      <w:r w:rsidR="00210C6C" w:rsidRPr="00A1227B">
        <w:t xml:space="preserve">corporal punishment </w:t>
      </w:r>
      <w:r w:rsidR="0093093A" w:rsidRPr="00A1227B">
        <w:t xml:space="preserve">of children </w:t>
      </w:r>
      <w:r w:rsidR="00210C6C" w:rsidRPr="00A1227B">
        <w:t xml:space="preserve">is </w:t>
      </w:r>
      <w:r w:rsidR="009D08C6">
        <w:t xml:space="preserve">unlawful in </w:t>
      </w:r>
      <w:r w:rsidR="007440C1">
        <w:t>the penal system</w:t>
      </w:r>
      <w:r w:rsidR="00DE3B1D">
        <w:t>; it is unlawful in schools by virtue of a Supreme Court ruling but this is not reflected in legislation throughout the state party. The law prohibits corporal punishment in some alternative care settings and some day care, but in others and in the family home corporal punishment is lawful under section 43 of the Criminal Code, which allows the use of force “by way of correction”.</w:t>
      </w:r>
    </w:p>
    <w:p w14:paraId="1AFF4146" w14:textId="77777777" w:rsidR="004304EB" w:rsidRDefault="00897146" w:rsidP="004304EB">
      <w:pPr>
        <w:spacing w:after="120"/>
        <w:ind w:left="482" w:hanging="482"/>
      </w:pPr>
      <w:r w:rsidRPr="00A1227B">
        <w:t xml:space="preserve">2.2 </w:t>
      </w:r>
      <w:r w:rsidRPr="00A1227B">
        <w:rPr>
          <w:b/>
          <w:i/>
        </w:rPr>
        <w:t>Home (</w:t>
      </w:r>
      <w:r w:rsidRPr="00A1227B">
        <w:rPr>
          <w:b/>
          <w:i/>
          <w:u w:val="single"/>
        </w:rPr>
        <w:t>lawful</w:t>
      </w:r>
      <w:r w:rsidRPr="00A1227B">
        <w:rPr>
          <w:b/>
          <w:i/>
        </w:rPr>
        <w:t>):</w:t>
      </w:r>
      <w:r w:rsidRPr="00A1227B">
        <w:rPr>
          <w:i/>
        </w:rPr>
        <w:t xml:space="preserve"> </w:t>
      </w:r>
      <w:r w:rsidR="00DE3B1D" w:rsidRPr="002C0A66">
        <w:t xml:space="preserve">Section 43 of the Criminal Code (“Protection of Persons in Authority”) states: “Every schoolteacher, parent or person standing in the place of a parent is justified in using force by way of correction toward a pupil or child, as the case may be, who is under his care, if the force does not exceed what is reasonable under the circumstances.” A Supreme Court ruling on 30 January 2004 stated that this section justifies only “minor corrective force of a transitory and trifling nature” and that it rules out corporal punishment of children under the age of two years or over the age of 12 years, as well as degrading, inhuman or harmful conduct, discipline using objects such as rulers or belts </w:t>
      </w:r>
      <w:r w:rsidR="00DE3B1D">
        <w:t>and blows or slaps to the head</w:t>
      </w:r>
      <w:r w:rsidR="00DE3B1D" w:rsidRPr="002C0A66">
        <w:t>.</w:t>
      </w:r>
      <w:r w:rsidR="00DE3B1D">
        <w:rPr>
          <w:rStyle w:val="FootnoteReference"/>
        </w:rPr>
        <w:footnoteReference w:id="4"/>
      </w:r>
      <w:r w:rsidR="00DE3B1D" w:rsidRPr="002C0A66">
        <w:t xml:space="preserve"> </w:t>
      </w:r>
    </w:p>
    <w:p w14:paraId="3F37766E" w14:textId="0B9B46FF" w:rsidR="00DE3B1D" w:rsidRPr="004304EB" w:rsidRDefault="004304EB" w:rsidP="004304EB">
      <w:pPr>
        <w:spacing w:after="120"/>
        <w:ind w:left="482" w:hanging="482"/>
      </w:pPr>
      <w:r w:rsidRPr="004304EB">
        <w:t xml:space="preserve">2.3 </w:t>
      </w:r>
      <w:r w:rsidR="00DE3B1D" w:rsidRPr="004304EB">
        <w:t xml:space="preserve">In </w:t>
      </w:r>
      <w:r w:rsidR="00DE3B1D" w:rsidRPr="004304EB">
        <w:rPr>
          <w:bCs/>
        </w:rPr>
        <w:t>Quebec</w:t>
      </w:r>
      <w:r w:rsidR="00DE3B1D" w:rsidRPr="004304EB">
        <w:t>, reference to a “right of correction” was removed from the Civil Code in 1994, and a number of rulings have stated that the right of correction is no longer recognised in Quebec’s civil law, but section 43 of the federal Criminal Code applies nevertheless.</w:t>
      </w:r>
    </w:p>
    <w:p w14:paraId="22797E19" w14:textId="343ACFC8" w:rsidR="009D08C6" w:rsidRPr="00C32F64" w:rsidRDefault="004304EB" w:rsidP="004304EB">
      <w:pPr>
        <w:spacing w:after="120"/>
        <w:ind w:left="482" w:hanging="482"/>
      </w:pPr>
      <w:r>
        <w:t xml:space="preserve">2.4 </w:t>
      </w:r>
      <w:r w:rsidR="00DE3B1D" w:rsidRPr="002C0A66">
        <w:t>Numerous bills which would repeal section 43 of the Criminal Code,</w:t>
      </w:r>
      <w:r>
        <w:t xml:space="preserve"> most recently Senate Bill S-206, introduced in the Senate in 2013, but none successfully.</w:t>
      </w:r>
    </w:p>
    <w:p w14:paraId="1F7846ED" w14:textId="593E7135" w:rsidR="00C5052A" w:rsidRDefault="00897146" w:rsidP="004304EB">
      <w:pPr>
        <w:spacing w:after="120"/>
        <w:ind w:left="482" w:hanging="482"/>
      </w:pPr>
      <w:r w:rsidRPr="00A1227B">
        <w:t>2.</w:t>
      </w:r>
      <w:r w:rsidR="00F11BAC">
        <w:t>5</w:t>
      </w:r>
      <w:r w:rsidRPr="00A1227B">
        <w:t xml:space="preserve"> </w:t>
      </w:r>
      <w:r w:rsidRPr="00A1227B">
        <w:rPr>
          <w:b/>
          <w:i/>
        </w:rPr>
        <w:t>Alternative care settings (</w:t>
      </w:r>
      <w:r w:rsidR="00DE3B1D">
        <w:rPr>
          <w:b/>
          <w:i/>
          <w:u w:val="single"/>
        </w:rPr>
        <w:t>partially prohibited</w:t>
      </w:r>
      <w:r w:rsidRPr="00A1227B">
        <w:rPr>
          <w:b/>
          <w:i/>
        </w:rPr>
        <w:t>):</w:t>
      </w:r>
      <w:r w:rsidRPr="00A1227B">
        <w:rPr>
          <w:i/>
        </w:rPr>
        <w:t xml:space="preserve"> </w:t>
      </w:r>
      <w:r w:rsidR="00DE3B1D" w:rsidRPr="004304EB">
        <w:t xml:space="preserve">Corporal punishment is prohibited in foster care in </w:t>
      </w:r>
      <w:r w:rsidR="00DE3B1D" w:rsidRPr="004304EB">
        <w:rPr>
          <w:bCs/>
        </w:rPr>
        <w:t>Alberta</w:t>
      </w:r>
      <w:r w:rsidR="00DE3B1D" w:rsidRPr="004304EB">
        <w:t xml:space="preserve">, </w:t>
      </w:r>
      <w:r w:rsidR="00DE3B1D" w:rsidRPr="004304EB">
        <w:rPr>
          <w:bCs/>
        </w:rPr>
        <w:t>British Columbia</w:t>
      </w:r>
      <w:r w:rsidR="00DE3B1D" w:rsidRPr="004304EB">
        <w:t xml:space="preserve">, </w:t>
      </w:r>
      <w:r w:rsidR="00DE3B1D" w:rsidRPr="004304EB">
        <w:rPr>
          <w:bCs/>
        </w:rPr>
        <w:t>Manitoba</w:t>
      </w:r>
      <w:r w:rsidR="00DE3B1D" w:rsidRPr="004304EB">
        <w:t xml:space="preserve">, </w:t>
      </w:r>
      <w:r w:rsidR="00DE3B1D" w:rsidRPr="004304EB">
        <w:rPr>
          <w:bCs/>
        </w:rPr>
        <w:t xml:space="preserve">Ontario </w:t>
      </w:r>
      <w:r w:rsidR="00DE3B1D" w:rsidRPr="004304EB">
        <w:t xml:space="preserve">and </w:t>
      </w:r>
      <w:r w:rsidR="00DE3B1D" w:rsidRPr="004304EB">
        <w:rPr>
          <w:bCs/>
        </w:rPr>
        <w:t>Quebec</w:t>
      </w:r>
      <w:r w:rsidR="00DE3B1D" w:rsidRPr="004304EB">
        <w:t xml:space="preserve">. There is no explicit prohibition in foster care in </w:t>
      </w:r>
      <w:r w:rsidR="00DE3B1D" w:rsidRPr="004304EB">
        <w:rPr>
          <w:bCs/>
        </w:rPr>
        <w:t>New Brunswick</w:t>
      </w:r>
      <w:r w:rsidR="00DE3B1D" w:rsidRPr="004304EB">
        <w:t xml:space="preserve">, </w:t>
      </w:r>
      <w:r w:rsidR="00DE3B1D" w:rsidRPr="004304EB">
        <w:rPr>
          <w:bCs/>
        </w:rPr>
        <w:t>Newfoundland</w:t>
      </w:r>
      <w:r w:rsidR="00DE3B1D" w:rsidRPr="004304EB">
        <w:t xml:space="preserve">, </w:t>
      </w:r>
      <w:r w:rsidR="00DE3B1D" w:rsidRPr="004304EB">
        <w:rPr>
          <w:bCs/>
        </w:rPr>
        <w:t>Northwest Territories</w:t>
      </w:r>
      <w:r w:rsidR="00DE3B1D" w:rsidRPr="004304EB">
        <w:t xml:space="preserve">, </w:t>
      </w:r>
      <w:r w:rsidR="00DE3B1D" w:rsidRPr="004304EB">
        <w:rPr>
          <w:bCs/>
        </w:rPr>
        <w:t>Nova Scotia</w:t>
      </w:r>
      <w:r w:rsidR="00DE3B1D" w:rsidRPr="004304EB">
        <w:t xml:space="preserve">, </w:t>
      </w:r>
      <w:r w:rsidR="00DE3B1D" w:rsidRPr="004304EB">
        <w:rPr>
          <w:bCs/>
        </w:rPr>
        <w:t>Nunavut</w:t>
      </w:r>
      <w:r w:rsidR="00DE3B1D" w:rsidRPr="004304EB">
        <w:t xml:space="preserve">, </w:t>
      </w:r>
      <w:r w:rsidR="00DE3B1D" w:rsidRPr="004304EB">
        <w:rPr>
          <w:bCs/>
        </w:rPr>
        <w:t>Prince Edward Island</w:t>
      </w:r>
      <w:r w:rsidR="00DE3B1D" w:rsidRPr="004304EB">
        <w:t xml:space="preserve">, </w:t>
      </w:r>
      <w:r w:rsidR="00DE3B1D" w:rsidRPr="004304EB">
        <w:rPr>
          <w:bCs/>
        </w:rPr>
        <w:t xml:space="preserve">Saskatchewan </w:t>
      </w:r>
      <w:r w:rsidR="00DE3B1D" w:rsidRPr="004304EB">
        <w:t xml:space="preserve">and </w:t>
      </w:r>
      <w:r w:rsidR="00DE3B1D" w:rsidRPr="004304EB">
        <w:rPr>
          <w:bCs/>
        </w:rPr>
        <w:t>Yukon</w:t>
      </w:r>
      <w:r w:rsidR="00DE3B1D" w:rsidRPr="004304EB">
        <w:t xml:space="preserve">. Corporal punishment is prohibited in state provided care in Alberta, British Colombia and Manitoba. In </w:t>
      </w:r>
      <w:r w:rsidR="00DE3B1D" w:rsidRPr="004304EB">
        <w:rPr>
          <w:bCs/>
        </w:rPr>
        <w:t>Ontario</w:t>
      </w:r>
      <w:r w:rsidR="00DE3B1D" w:rsidRPr="004304EB">
        <w:t>, it is prohibited in provincially-licensed childcare programmes and</w:t>
      </w:r>
      <w:r w:rsidR="00DE3B1D" w:rsidRPr="002C0A66">
        <w:t xml:space="preserve"> foster homes, and for all children receiving services from a child protection agency or other service provider licensed or approved by the province.</w:t>
      </w:r>
    </w:p>
    <w:p w14:paraId="4FD59CDA" w14:textId="52565BE5" w:rsidR="00F16852" w:rsidRDefault="00897146" w:rsidP="00F11BAC">
      <w:pPr>
        <w:spacing w:after="120"/>
        <w:ind w:left="482" w:hanging="482"/>
      </w:pPr>
      <w:r w:rsidRPr="00A1227B">
        <w:t>2.</w:t>
      </w:r>
      <w:r w:rsidR="00F11BAC">
        <w:t>6</w:t>
      </w:r>
      <w:r w:rsidRPr="00A1227B">
        <w:t xml:space="preserve"> </w:t>
      </w:r>
      <w:r w:rsidRPr="00A1227B">
        <w:rPr>
          <w:b/>
          <w:i/>
        </w:rPr>
        <w:t>Day care (</w:t>
      </w:r>
      <w:r w:rsidR="00DE3B1D">
        <w:rPr>
          <w:b/>
          <w:i/>
          <w:u w:val="single"/>
        </w:rPr>
        <w:t>partially prohibited</w:t>
      </w:r>
      <w:r w:rsidRPr="00A1227B">
        <w:rPr>
          <w:b/>
          <w:i/>
        </w:rPr>
        <w:t>):</w:t>
      </w:r>
      <w:r w:rsidR="00D5478C" w:rsidRPr="00A1227B">
        <w:t xml:space="preserve"> </w:t>
      </w:r>
      <w:r w:rsidR="00DE3B1D" w:rsidRPr="004304EB">
        <w:t xml:space="preserve">Corporal punishment is prohibited in child care in all states and territories except </w:t>
      </w:r>
      <w:r w:rsidR="00DE3B1D" w:rsidRPr="004304EB">
        <w:rPr>
          <w:bCs/>
        </w:rPr>
        <w:t>New Brunswick</w:t>
      </w:r>
      <w:r w:rsidR="00DE3B1D" w:rsidRPr="004304EB">
        <w:t xml:space="preserve">. In </w:t>
      </w:r>
      <w:r w:rsidR="00DE3B1D" w:rsidRPr="004304EB">
        <w:rPr>
          <w:bCs/>
        </w:rPr>
        <w:t>Quebec</w:t>
      </w:r>
      <w:r w:rsidR="00DE3B1D" w:rsidRPr="004304EB">
        <w:t>, as with parents</w:t>
      </w:r>
      <w:r w:rsidR="00DE3B1D" w:rsidRPr="002C0A66">
        <w:t xml:space="preserve">, carers have no right of correction under the Civil Code, but section 43 of the federal Criminal Code applies (see </w:t>
      </w:r>
      <w:r w:rsidR="004304EB">
        <w:t>above, para</w:t>
      </w:r>
      <w:r w:rsidR="00F11BAC">
        <w:t>. 2.3</w:t>
      </w:r>
      <w:r w:rsidR="00DE3B1D" w:rsidRPr="002C0A66">
        <w:t xml:space="preserve">). </w:t>
      </w:r>
    </w:p>
    <w:p w14:paraId="789EB1C5" w14:textId="498E3C90" w:rsidR="00F16852" w:rsidRPr="00F11BAC" w:rsidRDefault="00897146" w:rsidP="00F11BAC">
      <w:pPr>
        <w:spacing w:after="120"/>
        <w:ind w:left="482" w:hanging="482"/>
      </w:pPr>
      <w:r w:rsidRPr="00A1227B">
        <w:t>2.</w:t>
      </w:r>
      <w:r w:rsidR="00F11BAC">
        <w:t>7</w:t>
      </w:r>
      <w:r w:rsidRPr="00A1227B">
        <w:t xml:space="preserve"> </w:t>
      </w:r>
      <w:r w:rsidRPr="00A1227B">
        <w:rPr>
          <w:b/>
          <w:i/>
        </w:rPr>
        <w:t xml:space="preserve">Schools </w:t>
      </w:r>
      <w:r w:rsidR="00D5478C" w:rsidRPr="00A1227B">
        <w:rPr>
          <w:b/>
          <w:i/>
        </w:rPr>
        <w:t>(</w:t>
      </w:r>
      <w:r w:rsidR="00DE3B1D">
        <w:rPr>
          <w:b/>
          <w:i/>
          <w:u w:val="single"/>
        </w:rPr>
        <w:t>unl</w:t>
      </w:r>
      <w:r w:rsidRPr="00A1227B">
        <w:rPr>
          <w:b/>
          <w:i/>
          <w:u w:val="single"/>
        </w:rPr>
        <w:t>awful</w:t>
      </w:r>
      <w:r w:rsidR="009D0930" w:rsidRPr="00A1227B">
        <w:rPr>
          <w:b/>
          <w:i/>
        </w:rPr>
        <w:t>)</w:t>
      </w:r>
      <w:r w:rsidR="007440C1">
        <w:rPr>
          <w:b/>
          <w:i/>
        </w:rPr>
        <w:t>:</w:t>
      </w:r>
      <w:r w:rsidR="00D5478C" w:rsidRPr="00A1227B">
        <w:t xml:space="preserve"> </w:t>
      </w:r>
      <w:r w:rsidR="00DE3B1D" w:rsidRPr="002C0A66">
        <w:t>The 2004 Supr</w:t>
      </w:r>
      <w:r w:rsidR="00F11BAC">
        <w:t xml:space="preserve">eme Court judgement (see under above, para. 2.2) </w:t>
      </w:r>
      <w:r w:rsidR="00DE3B1D" w:rsidRPr="002C0A66">
        <w:t xml:space="preserve">stated that teachers may not use corporal </w:t>
      </w:r>
      <w:r w:rsidR="00DE3B1D" w:rsidRPr="00F11BAC">
        <w:t xml:space="preserve">punishment, although they may use reasonable force to remove a child from a classroom or to secure compliance with instructions. This prohibition is not reflected in the laws of all provinces and territories. Corporal punishment is prohibited by law in state schools in </w:t>
      </w:r>
      <w:r w:rsidR="00DE3B1D" w:rsidRPr="00F11BAC">
        <w:rPr>
          <w:bCs/>
        </w:rPr>
        <w:t xml:space="preserve">British Columbia </w:t>
      </w:r>
      <w:r w:rsidR="00DE3B1D" w:rsidRPr="00F11BAC">
        <w:t xml:space="preserve">(1973), </w:t>
      </w:r>
      <w:r w:rsidR="00DE3B1D" w:rsidRPr="00F11BAC">
        <w:rPr>
          <w:bCs/>
        </w:rPr>
        <w:t xml:space="preserve">New Brunswick </w:t>
      </w:r>
      <w:r w:rsidR="00DE3B1D" w:rsidRPr="00F11BAC">
        <w:t xml:space="preserve">(1990), </w:t>
      </w:r>
      <w:r w:rsidR="00DE3B1D" w:rsidRPr="00F11BAC">
        <w:rPr>
          <w:bCs/>
        </w:rPr>
        <w:t>Newfoundland</w:t>
      </w:r>
      <w:r w:rsidR="00DE3B1D" w:rsidRPr="00F11BAC">
        <w:t xml:space="preserve"> (1997), </w:t>
      </w:r>
      <w:r w:rsidR="00DE3B1D" w:rsidRPr="00F11BAC">
        <w:rPr>
          <w:bCs/>
        </w:rPr>
        <w:t>Northwest Territories</w:t>
      </w:r>
      <w:r w:rsidR="00DE3B1D" w:rsidRPr="00F11BAC">
        <w:t xml:space="preserve"> (1995), </w:t>
      </w:r>
      <w:r w:rsidR="00DE3B1D" w:rsidRPr="00F11BAC">
        <w:rPr>
          <w:bCs/>
        </w:rPr>
        <w:t>Nova Scotia</w:t>
      </w:r>
      <w:r w:rsidR="00DE3B1D" w:rsidRPr="00F11BAC">
        <w:t xml:space="preserve"> (1989), </w:t>
      </w:r>
      <w:r w:rsidR="00DE3B1D" w:rsidRPr="00F11BAC">
        <w:rPr>
          <w:bCs/>
        </w:rPr>
        <w:t xml:space="preserve">Nunavut </w:t>
      </w:r>
      <w:r w:rsidR="00DE3B1D" w:rsidRPr="00F11BAC">
        <w:t xml:space="preserve">(1995), </w:t>
      </w:r>
      <w:r w:rsidR="00DE3B1D" w:rsidRPr="00F11BAC">
        <w:rPr>
          <w:bCs/>
        </w:rPr>
        <w:t>Prince Edward Island</w:t>
      </w:r>
      <w:r w:rsidR="00DE3B1D" w:rsidRPr="00F11BAC">
        <w:t xml:space="preserve"> (1993), </w:t>
      </w:r>
      <w:r w:rsidR="00DE3B1D" w:rsidRPr="00F11BAC">
        <w:rPr>
          <w:bCs/>
        </w:rPr>
        <w:t xml:space="preserve">Quebec </w:t>
      </w:r>
      <w:r w:rsidR="00DE3B1D" w:rsidRPr="00F11BAC">
        <w:t xml:space="preserve">(1997), </w:t>
      </w:r>
      <w:r w:rsidR="00DE3B1D" w:rsidRPr="00F11BAC">
        <w:rPr>
          <w:bCs/>
        </w:rPr>
        <w:t>Saskatchewan</w:t>
      </w:r>
      <w:r w:rsidR="00DE3B1D" w:rsidRPr="00F11BAC">
        <w:t xml:space="preserve"> (2005), </w:t>
      </w:r>
      <w:r w:rsidR="00DE3B1D" w:rsidRPr="00F11BAC">
        <w:rPr>
          <w:bCs/>
        </w:rPr>
        <w:t>Yukon</w:t>
      </w:r>
      <w:r w:rsidR="00DE3B1D" w:rsidRPr="00F11BAC">
        <w:t xml:space="preserve"> (1990) and Ontario (2009). There is no legal prohibition in </w:t>
      </w:r>
      <w:r w:rsidR="00DE3B1D" w:rsidRPr="00F11BAC">
        <w:rPr>
          <w:bCs/>
        </w:rPr>
        <w:t>Alberta</w:t>
      </w:r>
      <w:r w:rsidR="00DE3B1D" w:rsidRPr="00F11BAC">
        <w:t xml:space="preserve"> and </w:t>
      </w:r>
      <w:r w:rsidR="00DE3B1D" w:rsidRPr="00F11BAC">
        <w:rPr>
          <w:bCs/>
        </w:rPr>
        <w:t>Manitoba</w:t>
      </w:r>
      <w:r w:rsidR="00DE3B1D" w:rsidRPr="002C0A66">
        <w:t>, though policy in many school boards states that corporal punishment should not be used.</w:t>
      </w:r>
    </w:p>
    <w:p w14:paraId="5DE9A0F1" w14:textId="77777777" w:rsidR="00F11BAC" w:rsidRDefault="00897146" w:rsidP="00F11BAC">
      <w:pPr>
        <w:spacing w:after="120"/>
        <w:ind w:left="482" w:hanging="482"/>
      </w:pPr>
      <w:r w:rsidRPr="00A1227B">
        <w:t>2.</w:t>
      </w:r>
      <w:r w:rsidR="00F11BAC">
        <w:t>8</w:t>
      </w:r>
      <w:r w:rsidRPr="00A1227B">
        <w:t xml:space="preserve"> </w:t>
      </w:r>
      <w:r w:rsidRPr="00A1227B">
        <w:rPr>
          <w:b/>
          <w:i/>
        </w:rPr>
        <w:t>Penal institutions (</w:t>
      </w:r>
      <w:r w:rsidR="009D08C6">
        <w:rPr>
          <w:b/>
          <w:i/>
          <w:u w:val="single"/>
        </w:rPr>
        <w:t>unlawful</w:t>
      </w:r>
      <w:r w:rsidRPr="00A1227B">
        <w:rPr>
          <w:b/>
          <w:i/>
        </w:rPr>
        <w:t>):</w:t>
      </w:r>
      <w:r w:rsidRPr="00A1227B">
        <w:rPr>
          <w:i/>
        </w:rPr>
        <w:t xml:space="preserve"> </w:t>
      </w:r>
      <w:r w:rsidR="00DE3B1D" w:rsidRPr="002C0A66">
        <w:t xml:space="preserve">Corporal punishment is unlawful as a disciplinary measure in penal institutions. We have no details of applicable law but in Quebec and presumably other provinces/territories prohibition is not explicit. </w:t>
      </w:r>
    </w:p>
    <w:p w14:paraId="0A760906" w14:textId="5AB3DA45" w:rsidR="00DE3B1D" w:rsidRPr="002C0A66" w:rsidRDefault="00897146" w:rsidP="00F11BAC">
      <w:pPr>
        <w:spacing w:after="120"/>
        <w:ind w:left="482" w:hanging="482"/>
      </w:pPr>
      <w:r w:rsidRPr="00A1227B">
        <w:lastRenderedPageBreak/>
        <w:t>2.</w:t>
      </w:r>
      <w:r w:rsidR="00F11BAC">
        <w:t>9</w:t>
      </w:r>
      <w:r w:rsidRPr="00A1227B">
        <w:t xml:space="preserve"> </w:t>
      </w:r>
      <w:r w:rsidRPr="00A1227B">
        <w:rPr>
          <w:b/>
          <w:i/>
        </w:rPr>
        <w:t>Sentence for crime (</w:t>
      </w:r>
      <w:r w:rsidR="00A1227B" w:rsidRPr="00A1227B">
        <w:rPr>
          <w:b/>
          <w:i/>
          <w:u w:val="single"/>
        </w:rPr>
        <w:t>unlawful</w:t>
      </w:r>
      <w:r w:rsidR="00B81531" w:rsidRPr="00A1227B">
        <w:rPr>
          <w:b/>
          <w:i/>
        </w:rPr>
        <w:t>)</w:t>
      </w:r>
      <w:r w:rsidR="00D5478C" w:rsidRPr="00A1227B">
        <w:rPr>
          <w:b/>
          <w:i/>
        </w:rPr>
        <w:t>:</w:t>
      </w:r>
      <w:r w:rsidR="00A66152" w:rsidRPr="00A1227B">
        <w:t xml:space="preserve"> </w:t>
      </w:r>
      <w:r w:rsidR="00DE3B1D" w:rsidRPr="00CD10A3">
        <w:t xml:space="preserve">Corporal punishment is unlawful as a </w:t>
      </w:r>
      <w:r w:rsidR="00DE3B1D" w:rsidRPr="00CD10A3">
        <w:rPr>
          <w:bCs/>
        </w:rPr>
        <w:t>sentence for crime</w:t>
      </w:r>
      <w:r w:rsidR="00DE3B1D" w:rsidRPr="00CD10A3">
        <w:t xml:space="preserve"> under the Criminal Code. The relevant</w:t>
      </w:r>
      <w:r w:rsidR="00DE3B1D" w:rsidRPr="002C0A66">
        <w:t xml:space="preserve"> provisions were repealed in 1972.</w:t>
      </w:r>
    </w:p>
    <w:p w14:paraId="59043F55" w14:textId="77777777" w:rsidR="006B5C1C" w:rsidRPr="00A1227B" w:rsidRDefault="006B5C1C" w:rsidP="00F11BAC">
      <w:pPr>
        <w:spacing w:after="120"/>
      </w:pPr>
      <w:bookmarkStart w:id="0" w:name="_GoBack"/>
      <w:bookmarkEnd w:id="0"/>
    </w:p>
    <w:p w14:paraId="241693E4" w14:textId="61A60E72" w:rsidR="00C27C06" w:rsidRPr="00A1227B" w:rsidRDefault="00C5052A" w:rsidP="004304EB">
      <w:pPr>
        <w:spacing w:after="120"/>
        <w:ind w:left="482" w:hanging="482"/>
        <w:rPr>
          <w:b/>
          <w:sz w:val="28"/>
          <w:szCs w:val="28"/>
        </w:rPr>
      </w:pPr>
      <w:r>
        <w:rPr>
          <w:b/>
          <w:sz w:val="28"/>
          <w:szCs w:val="28"/>
        </w:rPr>
        <w:t>3</w:t>
      </w:r>
      <w:r w:rsidR="00C27C06" w:rsidRPr="00A1227B">
        <w:rPr>
          <w:b/>
          <w:sz w:val="28"/>
          <w:szCs w:val="28"/>
        </w:rPr>
        <w:t xml:space="preserve"> Recommendations by human rights treaty bodies</w:t>
      </w:r>
      <w:r w:rsidR="00D5478C" w:rsidRPr="00A1227B">
        <w:rPr>
          <w:b/>
          <w:sz w:val="28"/>
          <w:szCs w:val="28"/>
        </w:rPr>
        <w:t xml:space="preserve"> and during the UPR</w:t>
      </w:r>
    </w:p>
    <w:p w14:paraId="1178627A" w14:textId="44E88EC6" w:rsidR="0020661D" w:rsidRDefault="00C5052A" w:rsidP="004304EB">
      <w:pPr>
        <w:pStyle w:val="BodyText1"/>
        <w:tabs>
          <w:tab w:val="left" w:pos="8244"/>
          <w:tab w:val="left" w:pos="9160"/>
          <w:tab w:val="left" w:pos="10076"/>
          <w:tab w:val="left" w:pos="10992"/>
          <w:tab w:val="left" w:pos="11908"/>
          <w:tab w:val="left" w:pos="12824"/>
          <w:tab w:val="left" w:pos="13740"/>
          <w:tab w:val="left" w:pos="14656"/>
        </w:tabs>
        <w:spacing w:after="120"/>
        <w:ind w:left="482" w:hanging="482"/>
        <w:rPr>
          <w:bCs/>
          <w:szCs w:val="26"/>
        </w:rPr>
      </w:pPr>
      <w:r>
        <w:rPr>
          <w:szCs w:val="26"/>
        </w:rPr>
        <w:t>3</w:t>
      </w:r>
      <w:r w:rsidR="00A734AC" w:rsidRPr="00A1227B">
        <w:rPr>
          <w:szCs w:val="26"/>
        </w:rPr>
        <w:t>.1</w:t>
      </w:r>
      <w:r w:rsidR="00AD4701" w:rsidRPr="00A1227B">
        <w:rPr>
          <w:szCs w:val="26"/>
        </w:rPr>
        <w:t xml:space="preserve"> </w:t>
      </w:r>
      <w:r w:rsidR="00AD4701" w:rsidRPr="00A1227B">
        <w:rPr>
          <w:b/>
          <w:i/>
          <w:szCs w:val="26"/>
        </w:rPr>
        <w:t>CRC:</w:t>
      </w:r>
      <w:r w:rsidR="00AD4701" w:rsidRPr="00A1227B">
        <w:rPr>
          <w:szCs w:val="26"/>
        </w:rPr>
        <w:t xml:space="preserve"> </w:t>
      </w:r>
      <w:r w:rsidR="0020661D">
        <w:rPr>
          <w:bCs/>
          <w:szCs w:val="26"/>
        </w:rPr>
        <w:t>T</w:t>
      </w:r>
      <w:r w:rsidR="00A1227B" w:rsidRPr="00A1227B">
        <w:rPr>
          <w:bCs/>
          <w:szCs w:val="26"/>
        </w:rPr>
        <w:t xml:space="preserve">he Committee on the Rights of the Child </w:t>
      </w:r>
      <w:r w:rsidR="0020661D">
        <w:rPr>
          <w:bCs/>
          <w:szCs w:val="26"/>
        </w:rPr>
        <w:t>has three times expressed concern at corporal punishment of children</w:t>
      </w:r>
      <w:r>
        <w:rPr>
          <w:bCs/>
          <w:szCs w:val="26"/>
        </w:rPr>
        <w:t xml:space="preserve"> in </w:t>
      </w:r>
      <w:r w:rsidR="004304EB">
        <w:rPr>
          <w:bCs/>
          <w:szCs w:val="26"/>
        </w:rPr>
        <w:t>Canada</w:t>
      </w:r>
      <w:r w:rsidR="0020661D">
        <w:rPr>
          <w:bCs/>
          <w:szCs w:val="26"/>
        </w:rPr>
        <w:t xml:space="preserve"> and recommended it be explicitly prohibited in the home – in its concluding observations on the state party’s initial report in 19</w:t>
      </w:r>
      <w:r w:rsidR="004304EB">
        <w:rPr>
          <w:bCs/>
          <w:szCs w:val="26"/>
        </w:rPr>
        <w:t>95</w:t>
      </w:r>
      <w:r w:rsidR="00E33433">
        <w:rPr>
          <w:bCs/>
          <w:szCs w:val="26"/>
        </w:rPr>
        <w:t>,</w:t>
      </w:r>
      <w:r w:rsidR="004304EB">
        <w:rPr>
          <w:rStyle w:val="FootnoteReference"/>
          <w:bCs/>
          <w:szCs w:val="26"/>
        </w:rPr>
        <w:footnoteReference w:id="5"/>
      </w:r>
      <w:r w:rsidR="0020661D">
        <w:rPr>
          <w:bCs/>
          <w:szCs w:val="26"/>
        </w:rPr>
        <w:t xml:space="preserve"> on the second report in 2003</w:t>
      </w:r>
      <w:r w:rsidR="004304EB">
        <w:rPr>
          <w:rStyle w:val="FootnoteReference"/>
          <w:bCs/>
          <w:szCs w:val="26"/>
        </w:rPr>
        <w:footnoteReference w:id="6"/>
      </w:r>
      <w:r w:rsidR="0020661D">
        <w:rPr>
          <w:bCs/>
          <w:szCs w:val="26"/>
        </w:rPr>
        <w:t xml:space="preserve"> and on the third/fourth report in 201</w:t>
      </w:r>
      <w:r w:rsidR="004304EB">
        <w:rPr>
          <w:bCs/>
          <w:szCs w:val="26"/>
        </w:rPr>
        <w:t>2.</w:t>
      </w:r>
      <w:r w:rsidR="004304EB">
        <w:rPr>
          <w:rStyle w:val="FootnoteReference"/>
          <w:bCs/>
          <w:szCs w:val="26"/>
        </w:rPr>
        <w:footnoteReference w:id="7"/>
      </w:r>
    </w:p>
    <w:p w14:paraId="6EB1CD7E" w14:textId="1E727990" w:rsidR="004304EB" w:rsidRDefault="00C5052A" w:rsidP="004304EB">
      <w:pPr>
        <w:spacing w:after="120"/>
        <w:ind w:left="482" w:hanging="482"/>
        <w:rPr>
          <w:szCs w:val="26"/>
        </w:rPr>
      </w:pPr>
      <w:r>
        <w:rPr>
          <w:szCs w:val="26"/>
        </w:rPr>
        <w:t>3</w:t>
      </w:r>
      <w:r w:rsidR="004304EB">
        <w:rPr>
          <w:szCs w:val="26"/>
        </w:rPr>
        <w:t>.2</w:t>
      </w:r>
      <w:r w:rsidR="00D5478C" w:rsidRPr="00A1227B">
        <w:rPr>
          <w:szCs w:val="26"/>
        </w:rPr>
        <w:t xml:space="preserve"> </w:t>
      </w:r>
      <w:r w:rsidR="00D5478C" w:rsidRPr="00A1227B">
        <w:rPr>
          <w:b/>
          <w:i/>
          <w:szCs w:val="26"/>
        </w:rPr>
        <w:t>UPR:</w:t>
      </w:r>
      <w:r w:rsidR="00D5478C" w:rsidRPr="00A1227B">
        <w:rPr>
          <w:szCs w:val="26"/>
        </w:rPr>
        <w:t xml:space="preserve"> During the Universal Periodic Review of </w:t>
      </w:r>
      <w:r w:rsidR="004304EB">
        <w:rPr>
          <w:szCs w:val="26"/>
        </w:rPr>
        <w:t>Canada in 2013</w:t>
      </w:r>
      <w:r w:rsidR="00D5478C" w:rsidRPr="00A1227B">
        <w:rPr>
          <w:szCs w:val="26"/>
        </w:rPr>
        <w:t xml:space="preserve">, </w:t>
      </w:r>
      <w:r w:rsidR="00A1227B" w:rsidRPr="00A1227B">
        <w:rPr>
          <w:szCs w:val="26"/>
        </w:rPr>
        <w:t xml:space="preserve">the Government </w:t>
      </w:r>
      <w:r w:rsidR="004304EB">
        <w:rPr>
          <w:szCs w:val="26"/>
        </w:rPr>
        <w:t>rejected the recommendation to criminalise corporal punishment of children, defending the legal provision of a defence “in cases where minor corrective force of a transitory or trifling nature is used”.</w:t>
      </w:r>
      <w:r w:rsidR="004304EB">
        <w:rPr>
          <w:rStyle w:val="FootnoteReference"/>
        </w:rPr>
        <w:footnoteReference w:id="8"/>
      </w:r>
    </w:p>
    <w:p w14:paraId="22CCF184" w14:textId="77777777" w:rsidR="00BA18B9" w:rsidRPr="00A1227B" w:rsidRDefault="00BA18B9" w:rsidP="004304EB">
      <w:pPr>
        <w:spacing w:after="120"/>
        <w:ind w:left="482" w:hanging="482"/>
        <w:rPr>
          <w:sz w:val="26"/>
          <w:szCs w:val="26"/>
        </w:rPr>
      </w:pPr>
    </w:p>
    <w:p w14:paraId="32387731" w14:textId="66DF4E12" w:rsidR="00C901EC" w:rsidRDefault="00C27C06" w:rsidP="001C0859">
      <w:pPr>
        <w:tabs>
          <w:tab w:val="left" w:pos="8244"/>
          <w:tab w:val="left" w:pos="9160"/>
          <w:tab w:val="left" w:pos="10076"/>
          <w:tab w:val="left" w:pos="10992"/>
          <w:tab w:val="left" w:pos="11908"/>
          <w:tab w:val="left" w:pos="12824"/>
          <w:tab w:val="left" w:pos="13740"/>
          <w:tab w:val="left" w:pos="14656"/>
        </w:tabs>
        <w:rPr>
          <w:i/>
        </w:rPr>
      </w:pPr>
      <w:r>
        <w:rPr>
          <w:i/>
        </w:rPr>
        <w:t>B</w:t>
      </w:r>
      <w:r w:rsidR="00C901EC">
        <w:rPr>
          <w:i/>
        </w:rPr>
        <w:t>riefing prepared</w:t>
      </w:r>
      <w:r w:rsidR="001C0859">
        <w:rPr>
          <w:i/>
        </w:rPr>
        <w:t xml:space="preserve"> by the Global Initiative to End All Corporal Punishment of Children</w:t>
      </w:r>
    </w:p>
    <w:p w14:paraId="3B4171F6" w14:textId="77777777" w:rsidR="001C0859" w:rsidRDefault="00A66152" w:rsidP="001C0859">
      <w:pPr>
        <w:tabs>
          <w:tab w:val="left" w:pos="8244"/>
          <w:tab w:val="left" w:pos="9160"/>
          <w:tab w:val="left" w:pos="10076"/>
          <w:tab w:val="left" w:pos="10992"/>
          <w:tab w:val="left" w:pos="11908"/>
          <w:tab w:val="left" w:pos="12824"/>
          <w:tab w:val="left" w:pos="13740"/>
          <w:tab w:val="left" w:pos="14656"/>
        </w:tabs>
        <w:rPr>
          <w:i/>
        </w:rPr>
      </w:pPr>
      <w:hyperlink r:id="rId14" w:history="1">
        <w:r w:rsidR="001C0859" w:rsidRPr="00572F5B">
          <w:rPr>
            <w:rStyle w:val="Hyperlink"/>
            <w:i/>
          </w:rPr>
          <w:t>www.endcorporalpunishment.org</w:t>
        </w:r>
      </w:hyperlink>
      <w:r w:rsidR="001C0859">
        <w:rPr>
          <w:i/>
        </w:rPr>
        <w:t xml:space="preserve">; </w:t>
      </w:r>
      <w:hyperlink r:id="rId15" w:history="1">
        <w:r w:rsidR="001C0859" w:rsidRPr="00572F5B">
          <w:rPr>
            <w:rStyle w:val="Hyperlink"/>
            <w:i/>
          </w:rPr>
          <w:t>info@endcorporalpunishment.org</w:t>
        </w:r>
      </w:hyperlink>
    </w:p>
    <w:p w14:paraId="58BDB811" w14:textId="3992D84A" w:rsidR="00C901EC" w:rsidRPr="001C0859" w:rsidRDefault="00045E2E" w:rsidP="001C0859">
      <w:pPr>
        <w:tabs>
          <w:tab w:val="left" w:pos="8244"/>
          <w:tab w:val="left" w:pos="9160"/>
          <w:tab w:val="left" w:pos="10076"/>
          <w:tab w:val="left" w:pos="10992"/>
          <w:tab w:val="left" w:pos="11908"/>
          <w:tab w:val="left" w:pos="12824"/>
          <w:tab w:val="left" w:pos="13740"/>
          <w:tab w:val="left" w:pos="14656"/>
        </w:tabs>
        <w:rPr>
          <w:i/>
        </w:rPr>
      </w:pPr>
      <w:r>
        <w:rPr>
          <w:i/>
        </w:rPr>
        <w:t>January 2015</w:t>
      </w:r>
    </w:p>
    <w:p w14:paraId="014B4BE1" w14:textId="77777777" w:rsidR="009F4B59" w:rsidRDefault="009F4B59" w:rsidP="009F4B59">
      <w:pPr>
        <w:autoSpaceDE w:val="0"/>
        <w:autoSpaceDN w:val="0"/>
        <w:adjustRightInd w:val="0"/>
        <w:spacing w:after="120"/>
      </w:pPr>
    </w:p>
    <w:sectPr w:rsidR="009F4B59" w:rsidSect="00E90F1D">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41E07" w14:textId="77777777" w:rsidR="004304EB" w:rsidRDefault="004304EB">
      <w:r>
        <w:separator/>
      </w:r>
    </w:p>
  </w:endnote>
  <w:endnote w:type="continuationSeparator" w:id="0">
    <w:p w14:paraId="099F8A8B" w14:textId="77777777" w:rsidR="004304EB" w:rsidRDefault="0043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altName w:val="Times New Roman"/>
    <w:panose1 w:val="020B0502020104020203"/>
    <w:charset w:val="00"/>
    <w:family w:val="auto"/>
    <w:pitch w:val="variable"/>
    <w:sig w:usb0="80000267" w:usb1="00000000" w:usb2="00000000" w:usb3="00000000" w:csb0="000001F7"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DAA7A" w14:textId="77777777" w:rsidR="004304EB" w:rsidRDefault="004304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1E7C1" w14:textId="77777777" w:rsidR="004304EB" w:rsidRDefault="004304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DD0F8" w14:textId="77777777" w:rsidR="004304EB" w:rsidRDefault="004304EB">
    <w:pPr>
      <w:pStyle w:val="Footer"/>
      <w:jc w:val="center"/>
    </w:pPr>
    <w:r>
      <w:fldChar w:fldCharType="begin"/>
    </w:r>
    <w:r>
      <w:instrText xml:space="preserve"> PAGE   \* MERGEFORMAT </w:instrText>
    </w:r>
    <w:r>
      <w:fldChar w:fldCharType="separate"/>
    </w:r>
    <w:r w:rsidR="00F11BAC">
      <w:rPr>
        <w:noProof/>
      </w:rPr>
      <w:t>3</w:t>
    </w:r>
    <w:r>
      <w:rPr>
        <w:noProof/>
      </w:rPr>
      <w:fldChar w:fldCharType="end"/>
    </w:r>
  </w:p>
  <w:p w14:paraId="44F681E0" w14:textId="77777777" w:rsidR="004304EB" w:rsidRDefault="004304E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61272" w14:textId="77777777" w:rsidR="004304EB" w:rsidRDefault="004304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8B16A" w14:textId="77777777" w:rsidR="004304EB" w:rsidRDefault="004304EB">
      <w:r>
        <w:separator/>
      </w:r>
    </w:p>
  </w:footnote>
  <w:footnote w:type="continuationSeparator" w:id="0">
    <w:p w14:paraId="0E4CCE60" w14:textId="77777777" w:rsidR="004304EB" w:rsidRDefault="004304EB">
      <w:r>
        <w:continuationSeparator/>
      </w:r>
    </w:p>
  </w:footnote>
  <w:footnote w:id="1">
    <w:p w14:paraId="3AEC0D33" w14:textId="5EA731C4" w:rsidR="004304EB" w:rsidRPr="004304EB" w:rsidRDefault="004304EB" w:rsidP="004304EB">
      <w:pPr>
        <w:pStyle w:val="FootnoteText"/>
        <w:rPr>
          <w:lang w:val="en-US"/>
        </w:rPr>
      </w:pPr>
      <w:r w:rsidRPr="004304EB">
        <w:rPr>
          <w:rStyle w:val="FootnoteReference"/>
        </w:rPr>
        <w:footnoteRef/>
      </w:r>
      <w:r w:rsidRPr="004304EB">
        <w:t xml:space="preserve"> </w:t>
      </w:r>
      <w:r w:rsidRPr="004304EB">
        <w:rPr>
          <w:color w:val="000000"/>
          <w:lang w:val="en-US"/>
        </w:rPr>
        <w:t>23 April 2013, E/C.12/CAN/6, Sixth state party report, paras. 43-46 ,100-102, 168-174, 205-211, 292-299, 356-358, 428, 470-475, 503-507, 553, 579-581 and 634-637</w:t>
      </w:r>
    </w:p>
  </w:footnote>
  <w:footnote w:id="2">
    <w:p w14:paraId="47324C1C" w14:textId="14DDB7C0" w:rsidR="004304EB" w:rsidRPr="004304EB" w:rsidRDefault="004304EB" w:rsidP="004304EB">
      <w:pPr>
        <w:pStyle w:val="FootnoteText"/>
        <w:rPr>
          <w:lang w:val="en-US"/>
        </w:rPr>
      </w:pPr>
      <w:r w:rsidRPr="004304EB">
        <w:rPr>
          <w:rStyle w:val="FootnoteReference"/>
        </w:rPr>
        <w:footnoteRef/>
      </w:r>
      <w:r w:rsidRPr="004304EB">
        <w:t xml:space="preserve"> </w:t>
      </w:r>
      <w:r w:rsidRPr="004304EB">
        <w:rPr>
          <w:lang w:val="en-US"/>
        </w:rPr>
        <w:t>ibid., para. 45</w:t>
      </w:r>
    </w:p>
  </w:footnote>
  <w:footnote w:id="3">
    <w:p w14:paraId="072F280E" w14:textId="0B2F68E1" w:rsidR="004304EB" w:rsidRPr="004304EB" w:rsidRDefault="004304EB" w:rsidP="004304EB">
      <w:pPr>
        <w:pStyle w:val="FootnoteText"/>
        <w:rPr>
          <w:lang w:val="en-US"/>
        </w:rPr>
      </w:pPr>
      <w:r w:rsidRPr="004304EB">
        <w:rPr>
          <w:rStyle w:val="FootnoteReference"/>
        </w:rPr>
        <w:footnoteRef/>
      </w:r>
      <w:r w:rsidRPr="004304EB">
        <w:t xml:space="preserve"> </w:t>
      </w:r>
      <w:r w:rsidRPr="004304EB">
        <w:rPr>
          <w:lang w:val="en-US"/>
        </w:rPr>
        <w:t xml:space="preserve">For example, see the website of the Repeal 43 Committee, </w:t>
      </w:r>
      <w:hyperlink r:id="rId1" w:history="1">
        <w:r w:rsidRPr="004304EB">
          <w:rPr>
            <w:rStyle w:val="Hyperlink"/>
            <w:lang w:val="en-US"/>
          </w:rPr>
          <w:t>www.repeal43.org</w:t>
        </w:r>
      </w:hyperlink>
      <w:r w:rsidRPr="004304EB">
        <w:rPr>
          <w:lang w:val="en-US"/>
        </w:rPr>
        <w:t xml:space="preserve"> </w:t>
      </w:r>
    </w:p>
  </w:footnote>
  <w:footnote w:id="4">
    <w:p w14:paraId="6DF5B2D3" w14:textId="77777777" w:rsidR="004304EB" w:rsidRPr="004304EB" w:rsidRDefault="004304EB" w:rsidP="004304EB">
      <w:pPr>
        <w:pStyle w:val="FootnoteText"/>
        <w:rPr>
          <w:lang w:val="en-US"/>
        </w:rPr>
      </w:pPr>
      <w:r w:rsidRPr="004304EB">
        <w:rPr>
          <w:rStyle w:val="FootnoteReference"/>
        </w:rPr>
        <w:footnoteRef/>
      </w:r>
      <w:r w:rsidRPr="004304EB">
        <w:t xml:space="preserve"> </w:t>
      </w:r>
      <w:r w:rsidRPr="004304EB">
        <w:rPr>
          <w:i/>
          <w:iCs/>
        </w:rPr>
        <w:t>Canadian Foundation for Children, Youth and the Law v Canada (Attorney General)</w:t>
      </w:r>
      <w:r w:rsidRPr="004304EB">
        <w:t>, file no. 29113</w:t>
      </w:r>
    </w:p>
  </w:footnote>
  <w:footnote w:id="5">
    <w:p w14:paraId="790F5090" w14:textId="0501CF0F" w:rsidR="004304EB" w:rsidRPr="004304EB" w:rsidRDefault="004304EB" w:rsidP="004304EB">
      <w:pPr>
        <w:pStyle w:val="FootnoteText"/>
        <w:rPr>
          <w:lang w:val="en-US"/>
        </w:rPr>
      </w:pPr>
      <w:r w:rsidRPr="004304EB">
        <w:rPr>
          <w:rStyle w:val="FootnoteReference"/>
        </w:rPr>
        <w:footnoteRef/>
      </w:r>
      <w:r w:rsidRPr="004304EB">
        <w:t xml:space="preserve"> </w:t>
      </w:r>
      <w:r w:rsidRPr="004304EB">
        <w:rPr>
          <w:iCs/>
        </w:rPr>
        <w:t>20 June 1995, CRC/C/15/Add.37, Concluding observations on initial report, paras. 14 and 25</w:t>
      </w:r>
    </w:p>
  </w:footnote>
  <w:footnote w:id="6">
    <w:p w14:paraId="4CFBB5D7" w14:textId="6576F410" w:rsidR="004304EB" w:rsidRPr="004304EB" w:rsidRDefault="004304EB" w:rsidP="004304EB">
      <w:pPr>
        <w:pStyle w:val="FootnoteText"/>
        <w:rPr>
          <w:lang w:val="en-US"/>
        </w:rPr>
      </w:pPr>
      <w:r w:rsidRPr="004304EB">
        <w:rPr>
          <w:rStyle w:val="FootnoteReference"/>
        </w:rPr>
        <w:footnoteRef/>
      </w:r>
      <w:r w:rsidRPr="004304EB">
        <w:t xml:space="preserve"> </w:t>
      </w:r>
      <w:r w:rsidRPr="004304EB">
        <w:rPr>
          <w:iCs/>
        </w:rPr>
        <w:t>27 October 2003, CRC/C/15/Add.215, Concluding observations on second report, paras. 4, 5, 32, 33 and 45</w:t>
      </w:r>
    </w:p>
  </w:footnote>
  <w:footnote w:id="7">
    <w:p w14:paraId="28BA15B4" w14:textId="1BBB4E07" w:rsidR="004304EB" w:rsidRPr="004304EB" w:rsidRDefault="004304EB" w:rsidP="004304EB">
      <w:pPr>
        <w:pStyle w:val="FootnoteText"/>
        <w:rPr>
          <w:lang w:val="en-US"/>
        </w:rPr>
      </w:pPr>
      <w:r w:rsidRPr="004304EB">
        <w:rPr>
          <w:rStyle w:val="FootnoteReference"/>
        </w:rPr>
        <w:footnoteRef/>
      </w:r>
      <w:r w:rsidRPr="004304EB">
        <w:t xml:space="preserve"> 6 December 2012, CRC/C/CAN/CO/3-4, Concluding observations on third/fourth report, paras. 7, 8, 44 and 45</w:t>
      </w:r>
    </w:p>
  </w:footnote>
  <w:footnote w:id="8">
    <w:p w14:paraId="5D97BE12" w14:textId="77777777" w:rsidR="004304EB" w:rsidRPr="004304EB" w:rsidRDefault="004304EB" w:rsidP="004304EB">
      <w:pPr>
        <w:pStyle w:val="FootnoteText"/>
        <w:rPr>
          <w:lang w:val="en-US"/>
        </w:rPr>
      </w:pPr>
      <w:r w:rsidRPr="004304EB">
        <w:rPr>
          <w:rStyle w:val="FootnoteReference"/>
        </w:rPr>
        <w:footnoteRef/>
      </w:r>
      <w:r w:rsidRPr="004304EB">
        <w:t xml:space="preserve"> 17 September 2013, A/HRC/24/11/Add.1, Report of the working group: Addendum, para. 24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8E718" w14:textId="77777777" w:rsidR="004304EB" w:rsidRDefault="004304E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228C" w14:textId="7D8F6ADC" w:rsidR="004304EB" w:rsidRDefault="004304E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22C1A" w14:textId="77777777" w:rsidR="004304EB" w:rsidRDefault="004304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C904E2"/>
    <w:multiLevelType w:val="multilevel"/>
    <w:tmpl w:val="0D7A3E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12"/>
  </w:num>
  <w:num w:numId="4">
    <w:abstractNumId w:val="4"/>
  </w:num>
  <w:num w:numId="5">
    <w:abstractNumId w:val="9"/>
  </w:num>
  <w:num w:numId="6">
    <w:abstractNumId w:val="7"/>
  </w:num>
  <w:num w:numId="7">
    <w:abstractNumId w:val="10"/>
  </w:num>
  <w:num w:numId="8">
    <w:abstractNumId w:val="1"/>
  </w:num>
  <w:num w:numId="9">
    <w:abstractNumId w:val="5"/>
  </w:num>
  <w:num w:numId="10">
    <w:abstractNumId w:val="8"/>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EE"/>
    <w:rsid w:val="000002B3"/>
    <w:rsid w:val="000176F0"/>
    <w:rsid w:val="000217BF"/>
    <w:rsid w:val="0004206A"/>
    <w:rsid w:val="000457B2"/>
    <w:rsid w:val="00045E2E"/>
    <w:rsid w:val="000622FD"/>
    <w:rsid w:val="00065B23"/>
    <w:rsid w:val="00066822"/>
    <w:rsid w:val="00095574"/>
    <w:rsid w:val="000A2278"/>
    <w:rsid w:val="000B2B37"/>
    <w:rsid w:val="000B7AB8"/>
    <w:rsid w:val="000C258F"/>
    <w:rsid w:val="000C2E75"/>
    <w:rsid w:val="000C4E7B"/>
    <w:rsid w:val="000D2264"/>
    <w:rsid w:val="000D3716"/>
    <w:rsid w:val="000F1D25"/>
    <w:rsid w:val="001174EC"/>
    <w:rsid w:val="00131A88"/>
    <w:rsid w:val="00134293"/>
    <w:rsid w:val="001356A2"/>
    <w:rsid w:val="0014488F"/>
    <w:rsid w:val="00147F85"/>
    <w:rsid w:val="00150855"/>
    <w:rsid w:val="00162F5A"/>
    <w:rsid w:val="001641F0"/>
    <w:rsid w:val="00170DED"/>
    <w:rsid w:val="00186346"/>
    <w:rsid w:val="00187E2A"/>
    <w:rsid w:val="001B33ED"/>
    <w:rsid w:val="001C0859"/>
    <w:rsid w:val="001D53F4"/>
    <w:rsid w:val="001D56D4"/>
    <w:rsid w:val="001E140B"/>
    <w:rsid w:val="001F68F0"/>
    <w:rsid w:val="00204B6C"/>
    <w:rsid w:val="00205A1A"/>
    <w:rsid w:val="0020661D"/>
    <w:rsid w:val="00210C6C"/>
    <w:rsid w:val="00211EED"/>
    <w:rsid w:val="00215035"/>
    <w:rsid w:val="00220BD0"/>
    <w:rsid w:val="002230EE"/>
    <w:rsid w:val="002252C9"/>
    <w:rsid w:val="00232740"/>
    <w:rsid w:val="00237875"/>
    <w:rsid w:val="00242520"/>
    <w:rsid w:val="002534D7"/>
    <w:rsid w:val="002638C7"/>
    <w:rsid w:val="00264AF9"/>
    <w:rsid w:val="0026566A"/>
    <w:rsid w:val="00272F68"/>
    <w:rsid w:val="002A01E3"/>
    <w:rsid w:val="002A06FC"/>
    <w:rsid w:val="002A7206"/>
    <w:rsid w:val="002D6FD4"/>
    <w:rsid w:val="002E09C9"/>
    <w:rsid w:val="002E4E5B"/>
    <w:rsid w:val="002E70F4"/>
    <w:rsid w:val="002F0ECE"/>
    <w:rsid w:val="002F4164"/>
    <w:rsid w:val="003041CA"/>
    <w:rsid w:val="003054F7"/>
    <w:rsid w:val="00306C1D"/>
    <w:rsid w:val="00307A90"/>
    <w:rsid w:val="0031275B"/>
    <w:rsid w:val="00315F04"/>
    <w:rsid w:val="00316151"/>
    <w:rsid w:val="00322E14"/>
    <w:rsid w:val="00331E65"/>
    <w:rsid w:val="00337976"/>
    <w:rsid w:val="003425C6"/>
    <w:rsid w:val="00353CF1"/>
    <w:rsid w:val="00361051"/>
    <w:rsid w:val="0036194C"/>
    <w:rsid w:val="00363E33"/>
    <w:rsid w:val="00373271"/>
    <w:rsid w:val="003803FE"/>
    <w:rsid w:val="003942F0"/>
    <w:rsid w:val="003A2838"/>
    <w:rsid w:val="003B3498"/>
    <w:rsid w:val="003C2A68"/>
    <w:rsid w:val="003C3A5C"/>
    <w:rsid w:val="003C4086"/>
    <w:rsid w:val="003D30A3"/>
    <w:rsid w:val="003D53A9"/>
    <w:rsid w:val="003E0B57"/>
    <w:rsid w:val="003F1015"/>
    <w:rsid w:val="003F32FA"/>
    <w:rsid w:val="00405B14"/>
    <w:rsid w:val="00414428"/>
    <w:rsid w:val="0041475E"/>
    <w:rsid w:val="00425F3B"/>
    <w:rsid w:val="004304EB"/>
    <w:rsid w:val="00437B2C"/>
    <w:rsid w:val="00441CD3"/>
    <w:rsid w:val="004428DE"/>
    <w:rsid w:val="00443601"/>
    <w:rsid w:val="0044549C"/>
    <w:rsid w:val="00452298"/>
    <w:rsid w:val="00463C10"/>
    <w:rsid w:val="004720C4"/>
    <w:rsid w:val="004737EE"/>
    <w:rsid w:val="00475595"/>
    <w:rsid w:val="00490379"/>
    <w:rsid w:val="00496A97"/>
    <w:rsid w:val="004A4B37"/>
    <w:rsid w:val="004C053B"/>
    <w:rsid w:val="004C3E11"/>
    <w:rsid w:val="004D0FF8"/>
    <w:rsid w:val="004D4BCC"/>
    <w:rsid w:val="004D68EA"/>
    <w:rsid w:val="004E431B"/>
    <w:rsid w:val="004E4E1B"/>
    <w:rsid w:val="004E691B"/>
    <w:rsid w:val="004F5801"/>
    <w:rsid w:val="004F70CD"/>
    <w:rsid w:val="00501B6B"/>
    <w:rsid w:val="00517458"/>
    <w:rsid w:val="00520D79"/>
    <w:rsid w:val="005223A5"/>
    <w:rsid w:val="00525B63"/>
    <w:rsid w:val="00526CB7"/>
    <w:rsid w:val="00530187"/>
    <w:rsid w:val="00543B9A"/>
    <w:rsid w:val="00547C90"/>
    <w:rsid w:val="0055414A"/>
    <w:rsid w:val="0056432B"/>
    <w:rsid w:val="00574FE3"/>
    <w:rsid w:val="00581B3E"/>
    <w:rsid w:val="00581D48"/>
    <w:rsid w:val="00597780"/>
    <w:rsid w:val="00597BD9"/>
    <w:rsid w:val="005A66D2"/>
    <w:rsid w:val="005A7A97"/>
    <w:rsid w:val="005B26CA"/>
    <w:rsid w:val="005C4DDD"/>
    <w:rsid w:val="005D6FD0"/>
    <w:rsid w:val="005E2DC2"/>
    <w:rsid w:val="005E35E7"/>
    <w:rsid w:val="005E665A"/>
    <w:rsid w:val="005E7FE5"/>
    <w:rsid w:val="005F3A50"/>
    <w:rsid w:val="005F41DC"/>
    <w:rsid w:val="00605D18"/>
    <w:rsid w:val="006101B1"/>
    <w:rsid w:val="0061376B"/>
    <w:rsid w:val="0061399F"/>
    <w:rsid w:val="00620FAB"/>
    <w:rsid w:val="006215DC"/>
    <w:rsid w:val="0062349A"/>
    <w:rsid w:val="00623A0A"/>
    <w:rsid w:val="0062663B"/>
    <w:rsid w:val="00635B11"/>
    <w:rsid w:val="00655F1A"/>
    <w:rsid w:val="00656AB6"/>
    <w:rsid w:val="00664DF4"/>
    <w:rsid w:val="00681915"/>
    <w:rsid w:val="00683622"/>
    <w:rsid w:val="006A2DC8"/>
    <w:rsid w:val="006B237E"/>
    <w:rsid w:val="006B5C1C"/>
    <w:rsid w:val="006B76CE"/>
    <w:rsid w:val="006C25C8"/>
    <w:rsid w:val="006C6EBB"/>
    <w:rsid w:val="006D40C4"/>
    <w:rsid w:val="006E3A2C"/>
    <w:rsid w:val="006E6660"/>
    <w:rsid w:val="00714F5D"/>
    <w:rsid w:val="00716CCE"/>
    <w:rsid w:val="00721E73"/>
    <w:rsid w:val="00723CE2"/>
    <w:rsid w:val="0072545C"/>
    <w:rsid w:val="00737E41"/>
    <w:rsid w:val="007440C1"/>
    <w:rsid w:val="00745D1B"/>
    <w:rsid w:val="007509F7"/>
    <w:rsid w:val="007604D4"/>
    <w:rsid w:val="00766D98"/>
    <w:rsid w:val="00767639"/>
    <w:rsid w:val="0077355C"/>
    <w:rsid w:val="00784AEA"/>
    <w:rsid w:val="00790956"/>
    <w:rsid w:val="007915BB"/>
    <w:rsid w:val="00797CC8"/>
    <w:rsid w:val="007A3752"/>
    <w:rsid w:val="007A6173"/>
    <w:rsid w:val="007A73E1"/>
    <w:rsid w:val="007B15F5"/>
    <w:rsid w:val="007B3608"/>
    <w:rsid w:val="007B398A"/>
    <w:rsid w:val="007B4603"/>
    <w:rsid w:val="007C1A2A"/>
    <w:rsid w:val="007C22B7"/>
    <w:rsid w:val="007C7D53"/>
    <w:rsid w:val="007D2F31"/>
    <w:rsid w:val="007F25EE"/>
    <w:rsid w:val="007F791E"/>
    <w:rsid w:val="008045CD"/>
    <w:rsid w:val="00806583"/>
    <w:rsid w:val="00816537"/>
    <w:rsid w:val="00817D13"/>
    <w:rsid w:val="00821EF1"/>
    <w:rsid w:val="00825FA5"/>
    <w:rsid w:val="00827320"/>
    <w:rsid w:val="008320BF"/>
    <w:rsid w:val="008331E5"/>
    <w:rsid w:val="00835EFC"/>
    <w:rsid w:val="00841425"/>
    <w:rsid w:val="00847A77"/>
    <w:rsid w:val="00861D14"/>
    <w:rsid w:val="008644FA"/>
    <w:rsid w:val="00865B9B"/>
    <w:rsid w:val="0087342C"/>
    <w:rsid w:val="0088280B"/>
    <w:rsid w:val="008925A3"/>
    <w:rsid w:val="00897146"/>
    <w:rsid w:val="008A26A7"/>
    <w:rsid w:val="008A3955"/>
    <w:rsid w:val="008A633C"/>
    <w:rsid w:val="008B273F"/>
    <w:rsid w:val="008B74E3"/>
    <w:rsid w:val="008C11CA"/>
    <w:rsid w:val="008C7410"/>
    <w:rsid w:val="008C78D6"/>
    <w:rsid w:val="008D4985"/>
    <w:rsid w:val="008D4A87"/>
    <w:rsid w:val="008D5519"/>
    <w:rsid w:val="008E2F21"/>
    <w:rsid w:val="008E4894"/>
    <w:rsid w:val="008F13F8"/>
    <w:rsid w:val="00902C77"/>
    <w:rsid w:val="00916713"/>
    <w:rsid w:val="00921E92"/>
    <w:rsid w:val="00923377"/>
    <w:rsid w:val="00924C1F"/>
    <w:rsid w:val="0093093A"/>
    <w:rsid w:val="00963DD6"/>
    <w:rsid w:val="0098296F"/>
    <w:rsid w:val="00982E63"/>
    <w:rsid w:val="00994D13"/>
    <w:rsid w:val="009A201E"/>
    <w:rsid w:val="009A2D05"/>
    <w:rsid w:val="009A3D8E"/>
    <w:rsid w:val="009A406A"/>
    <w:rsid w:val="009B2828"/>
    <w:rsid w:val="009C24BF"/>
    <w:rsid w:val="009C25E9"/>
    <w:rsid w:val="009C2A38"/>
    <w:rsid w:val="009D08C6"/>
    <w:rsid w:val="009D0930"/>
    <w:rsid w:val="009E0C08"/>
    <w:rsid w:val="009F302D"/>
    <w:rsid w:val="009F4B59"/>
    <w:rsid w:val="009F5901"/>
    <w:rsid w:val="00A07E8C"/>
    <w:rsid w:val="00A1227B"/>
    <w:rsid w:val="00A1392E"/>
    <w:rsid w:val="00A436C7"/>
    <w:rsid w:val="00A460B6"/>
    <w:rsid w:val="00A50D1D"/>
    <w:rsid w:val="00A52185"/>
    <w:rsid w:val="00A6053C"/>
    <w:rsid w:val="00A66152"/>
    <w:rsid w:val="00A66237"/>
    <w:rsid w:val="00A66F36"/>
    <w:rsid w:val="00A734AC"/>
    <w:rsid w:val="00AB131E"/>
    <w:rsid w:val="00AB1753"/>
    <w:rsid w:val="00AD4701"/>
    <w:rsid w:val="00AD5E1A"/>
    <w:rsid w:val="00AE43FB"/>
    <w:rsid w:val="00AE7142"/>
    <w:rsid w:val="00AF1CFF"/>
    <w:rsid w:val="00AF4016"/>
    <w:rsid w:val="00B076C1"/>
    <w:rsid w:val="00B1020E"/>
    <w:rsid w:val="00B14123"/>
    <w:rsid w:val="00B2447D"/>
    <w:rsid w:val="00B36535"/>
    <w:rsid w:val="00B36E76"/>
    <w:rsid w:val="00B438B7"/>
    <w:rsid w:val="00B55728"/>
    <w:rsid w:val="00B57CFD"/>
    <w:rsid w:val="00B60642"/>
    <w:rsid w:val="00B61ACB"/>
    <w:rsid w:val="00B73008"/>
    <w:rsid w:val="00B803B9"/>
    <w:rsid w:val="00B81531"/>
    <w:rsid w:val="00B87C69"/>
    <w:rsid w:val="00B95040"/>
    <w:rsid w:val="00B9545D"/>
    <w:rsid w:val="00B9701A"/>
    <w:rsid w:val="00BA18B9"/>
    <w:rsid w:val="00BA2A8D"/>
    <w:rsid w:val="00BB5726"/>
    <w:rsid w:val="00BB7182"/>
    <w:rsid w:val="00BC08CE"/>
    <w:rsid w:val="00BD0C3F"/>
    <w:rsid w:val="00BD259A"/>
    <w:rsid w:val="00BD35A1"/>
    <w:rsid w:val="00BD4B13"/>
    <w:rsid w:val="00BE6290"/>
    <w:rsid w:val="00BE6AA8"/>
    <w:rsid w:val="00BE7238"/>
    <w:rsid w:val="00C02A56"/>
    <w:rsid w:val="00C05A6B"/>
    <w:rsid w:val="00C17385"/>
    <w:rsid w:val="00C252DE"/>
    <w:rsid w:val="00C27C06"/>
    <w:rsid w:val="00C37622"/>
    <w:rsid w:val="00C45951"/>
    <w:rsid w:val="00C5052A"/>
    <w:rsid w:val="00C518E3"/>
    <w:rsid w:val="00C56A55"/>
    <w:rsid w:val="00C61D88"/>
    <w:rsid w:val="00C63547"/>
    <w:rsid w:val="00C7296B"/>
    <w:rsid w:val="00C770C5"/>
    <w:rsid w:val="00C80D14"/>
    <w:rsid w:val="00C813B1"/>
    <w:rsid w:val="00C901EC"/>
    <w:rsid w:val="00C90493"/>
    <w:rsid w:val="00C91BB2"/>
    <w:rsid w:val="00C97C42"/>
    <w:rsid w:val="00CC27CD"/>
    <w:rsid w:val="00CF3C9D"/>
    <w:rsid w:val="00CF6F86"/>
    <w:rsid w:val="00D04D81"/>
    <w:rsid w:val="00D146FD"/>
    <w:rsid w:val="00D14AE4"/>
    <w:rsid w:val="00D3304F"/>
    <w:rsid w:val="00D35287"/>
    <w:rsid w:val="00D46AF1"/>
    <w:rsid w:val="00D47ABA"/>
    <w:rsid w:val="00D5478C"/>
    <w:rsid w:val="00D5594E"/>
    <w:rsid w:val="00D64999"/>
    <w:rsid w:val="00D67B66"/>
    <w:rsid w:val="00D7093A"/>
    <w:rsid w:val="00D90209"/>
    <w:rsid w:val="00DA50D4"/>
    <w:rsid w:val="00DB0337"/>
    <w:rsid w:val="00DB4C9E"/>
    <w:rsid w:val="00DE3B1D"/>
    <w:rsid w:val="00DE45C9"/>
    <w:rsid w:val="00DE4FD8"/>
    <w:rsid w:val="00DF2A6A"/>
    <w:rsid w:val="00DF6F07"/>
    <w:rsid w:val="00DF6FBF"/>
    <w:rsid w:val="00E105D0"/>
    <w:rsid w:val="00E120C8"/>
    <w:rsid w:val="00E12F12"/>
    <w:rsid w:val="00E144EC"/>
    <w:rsid w:val="00E218F1"/>
    <w:rsid w:val="00E24EB5"/>
    <w:rsid w:val="00E262BB"/>
    <w:rsid w:val="00E33433"/>
    <w:rsid w:val="00E348D1"/>
    <w:rsid w:val="00E37399"/>
    <w:rsid w:val="00E376CA"/>
    <w:rsid w:val="00E37F64"/>
    <w:rsid w:val="00E40781"/>
    <w:rsid w:val="00E520EF"/>
    <w:rsid w:val="00E53F53"/>
    <w:rsid w:val="00E745E0"/>
    <w:rsid w:val="00E74E94"/>
    <w:rsid w:val="00E8745C"/>
    <w:rsid w:val="00E90F1D"/>
    <w:rsid w:val="00EB5CC6"/>
    <w:rsid w:val="00EE7077"/>
    <w:rsid w:val="00EF577B"/>
    <w:rsid w:val="00EF6D99"/>
    <w:rsid w:val="00F03CDA"/>
    <w:rsid w:val="00F053DA"/>
    <w:rsid w:val="00F11BAC"/>
    <w:rsid w:val="00F16852"/>
    <w:rsid w:val="00F22B10"/>
    <w:rsid w:val="00F27919"/>
    <w:rsid w:val="00F318C2"/>
    <w:rsid w:val="00F325F7"/>
    <w:rsid w:val="00F33F0E"/>
    <w:rsid w:val="00F47779"/>
    <w:rsid w:val="00F51705"/>
    <w:rsid w:val="00F533DC"/>
    <w:rsid w:val="00F63112"/>
    <w:rsid w:val="00F63B63"/>
    <w:rsid w:val="00F7085F"/>
    <w:rsid w:val="00F70EFA"/>
    <w:rsid w:val="00F77D54"/>
    <w:rsid w:val="00F8476D"/>
    <w:rsid w:val="00F97447"/>
    <w:rsid w:val="00FB3818"/>
    <w:rsid w:val="00FC1295"/>
    <w:rsid w:val="00FC3D6C"/>
    <w:rsid w:val="00FD148E"/>
    <w:rsid w:val="00FD3075"/>
    <w:rsid w:val="00FE1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645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5_G"/>
    <w:basedOn w:val="Normal"/>
    <w:uiPriority w:val="99"/>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uiPriority w:val="99"/>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paragraph" w:styleId="PlainText">
    <w:name w:val="Plain Text"/>
    <w:basedOn w:val="Normal"/>
    <w:link w:val="PlainTextChar"/>
    <w:uiPriority w:val="99"/>
    <w:unhideWhenUsed/>
    <w:rsid w:val="008C7410"/>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8C7410"/>
    <w:rPr>
      <w:rFonts w:ascii="Calibri" w:eastAsia="Calibri" w:hAnsi="Calibri"/>
      <w:sz w:val="22"/>
      <w:szCs w:val="21"/>
      <w:lang w:eastAsia="en-US"/>
    </w:rPr>
  </w:style>
  <w:style w:type="paragraph" w:customStyle="1" w:styleId="traduction">
    <w:name w:val="traduction"/>
    <w:basedOn w:val="Header"/>
    <w:rsid w:val="009D08C6"/>
    <w:pPr>
      <w:tabs>
        <w:tab w:val="clear" w:pos="4153"/>
        <w:tab w:val="clear" w:pos="8306"/>
      </w:tabs>
    </w:pPr>
    <w:rPr>
      <w:szCs w:val="20"/>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5_G"/>
    <w:basedOn w:val="Normal"/>
    <w:uiPriority w:val="99"/>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uiPriority w:val="99"/>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paragraph" w:styleId="PlainText">
    <w:name w:val="Plain Text"/>
    <w:basedOn w:val="Normal"/>
    <w:link w:val="PlainTextChar"/>
    <w:uiPriority w:val="99"/>
    <w:unhideWhenUsed/>
    <w:rsid w:val="008C7410"/>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8C7410"/>
    <w:rPr>
      <w:rFonts w:ascii="Calibri" w:eastAsia="Calibri" w:hAnsi="Calibri"/>
      <w:sz w:val="22"/>
      <w:szCs w:val="21"/>
      <w:lang w:eastAsia="en-US"/>
    </w:rPr>
  </w:style>
  <w:style w:type="paragraph" w:customStyle="1" w:styleId="traduction">
    <w:name w:val="traduction"/>
    <w:basedOn w:val="Header"/>
    <w:rsid w:val="009D08C6"/>
    <w:pPr>
      <w:tabs>
        <w:tab w:val="clear" w:pos="4153"/>
        <w:tab w:val="clear" w:pos="8306"/>
      </w:tabs>
    </w:pPr>
    <w:rPr>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emf"/><Relationship Id="rId13" Type="http://schemas.openxmlformats.org/officeDocument/2006/relationships/hyperlink" Target="mailto:sharon@endcorporalpunishment.org" TargetMode="External"/><Relationship Id="rId14" Type="http://schemas.openxmlformats.org/officeDocument/2006/relationships/hyperlink" Target="http://www.endcorporalpunishment.org" TargetMode="External"/><Relationship Id="rId15" Type="http://schemas.openxmlformats.org/officeDocument/2006/relationships/hyperlink" Target="mailto:info@endcorporalpunishment.org"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repeal4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62A17C-F04C-D94B-BF63-79C911175ACD}"/>
</file>

<file path=customXml/itemProps2.xml><?xml version="1.0" encoding="utf-8"?>
<ds:datastoreItem xmlns:ds="http://schemas.openxmlformats.org/officeDocument/2006/customXml" ds:itemID="{E65DAD68-3DB6-4E1A-BBBD-09810189A117}"/>
</file>

<file path=customXml/itemProps3.xml><?xml version="1.0" encoding="utf-8"?>
<ds:datastoreItem xmlns:ds="http://schemas.openxmlformats.org/officeDocument/2006/customXml" ds:itemID="{7B58FA8E-ECB5-404A-B6B6-F4FF6C44A807}"/>
</file>

<file path=customXml/itemProps4.xml><?xml version="1.0" encoding="utf-8"?>
<ds:datastoreItem xmlns:ds="http://schemas.openxmlformats.org/officeDocument/2006/customXml" ds:itemID="{C5566E06-898B-4D0A-BECF-E667DD7EBA0F}"/>
</file>

<file path=docProps/app.xml><?xml version="1.0" encoding="utf-8"?>
<Properties xmlns="http://schemas.openxmlformats.org/officeDocument/2006/extended-properties" xmlns:vt="http://schemas.openxmlformats.org/officeDocument/2006/docPropsVTypes">
  <Template>Normal.dotm</Template>
  <TotalTime>30</TotalTime>
  <Pages>3</Pages>
  <Words>945</Words>
  <Characters>5389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GI briefing for CRC</vt:lpstr>
    </vt:vector>
  </TitlesOfParts>
  <Company>Freelance Writing &amp; Research</Company>
  <LinksUpToDate>false</LinksUpToDate>
  <CharactersWithSpaces>6322</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for CRC</dc:title>
  <dc:creator>Sharon Owen</dc:creator>
  <cp:lastModifiedBy>Sharon</cp:lastModifiedBy>
  <cp:revision>4</cp:revision>
  <cp:lastPrinted>2005-01-04T09:45:00Z</cp:lastPrinted>
  <dcterms:created xsi:type="dcterms:W3CDTF">2015-01-06T13:42:00Z</dcterms:created>
  <dcterms:modified xsi:type="dcterms:W3CDTF">2015-01-06T14:37:00Z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