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379247" w14:textId="77777777" w:rsidR="00C175C3" w:rsidRPr="006B36C1" w:rsidRDefault="00C175C3" w:rsidP="00C175C3">
      <w:pPr>
        <w:jc w:val="center"/>
        <w:rPr>
          <w:rFonts w:ascii="Calibri" w:eastAsia="Calibri" w:hAnsi="Calibri" w:cs="Arial"/>
          <w:b/>
          <w:bCs/>
          <w:sz w:val="32"/>
          <w:szCs w:val="32"/>
          <w:rtl/>
          <w:lang w:bidi="ar-MA"/>
        </w:rPr>
      </w:pPr>
      <w:r w:rsidRPr="006B36C1">
        <w:rPr>
          <w:rFonts w:ascii="Calibri" w:eastAsia="Calibri" w:hAnsi="Calibri" w:cs="Arial"/>
          <w:b/>
          <w:bCs/>
          <w:sz w:val="32"/>
          <w:szCs w:val="32"/>
          <w:rtl/>
          <w:lang w:bidi="ar-MA"/>
        </w:rPr>
        <w:t>المملكة المغربية</w:t>
      </w:r>
    </w:p>
    <w:p w14:paraId="4FF38442" w14:textId="77777777" w:rsidR="00C175C3" w:rsidRPr="00567CF7" w:rsidRDefault="00C175C3" w:rsidP="00C175C3">
      <w:pPr>
        <w:jc w:val="center"/>
        <w:rPr>
          <w:rFonts w:ascii="Traditional Arabic" w:eastAsia="Calibri" w:hAnsi="Traditional Arabic" w:cs="Traditional Arabic"/>
          <w:b/>
          <w:bCs/>
          <w:sz w:val="36"/>
          <w:szCs w:val="36"/>
          <w:rtl/>
          <w:lang w:bidi="ar-MA"/>
        </w:rPr>
      </w:pPr>
      <w:r w:rsidRPr="006B36C1">
        <w:rPr>
          <w:rFonts w:ascii="Calibri" w:eastAsia="Calibri" w:hAnsi="Calibri" w:cs="Arial"/>
          <w:b/>
          <w:bCs/>
          <w:noProof/>
          <w:lang w:val="fr-CH" w:eastAsia="fr-CH"/>
        </w:rPr>
        <w:drawing>
          <wp:inline distT="0" distB="0" distL="0" distR="0" wp14:anchorId="60AA07FD" wp14:editId="41F55BB1">
            <wp:extent cx="1400175" cy="1055998"/>
            <wp:effectExtent l="0" t="0" r="0" b="0"/>
            <wp:docPr id="1" name="Image 1" descr="شعار المملك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شعار المملكة"/>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00175" cy="1055998"/>
                    </a:xfrm>
                    <a:prstGeom prst="rect">
                      <a:avLst/>
                    </a:prstGeom>
                    <a:noFill/>
                    <a:ln>
                      <a:noFill/>
                    </a:ln>
                  </pic:spPr>
                </pic:pic>
              </a:graphicData>
            </a:graphic>
          </wp:inline>
        </w:drawing>
      </w:r>
    </w:p>
    <w:p w14:paraId="4C25C958" w14:textId="6AB4C4FC" w:rsidR="00C175C3" w:rsidRPr="00567CF7" w:rsidRDefault="00AF450F" w:rsidP="00C175C3">
      <w:pPr>
        <w:tabs>
          <w:tab w:val="right" w:pos="-142"/>
          <w:tab w:val="right" w:pos="0"/>
          <w:tab w:val="right" w:pos="992"/>
        </w:tabs>
        <w:bidi/>
        <w:spacing w:after="0" w:line="276" w:lineRule="auto"/>
        <w:jc w:val="center"/>
        <w:rPr>
          <w:rFonts w:ascii="Traditional Arabic" w:eastAsia="Times New Roman" w:hAnsi="Traditional Arabic" w:cs="Traditional Arabic"/>
          <w:b/>
          <w:bCs/>
          <w:sz w:val="36"/>
          <w:szCs w:val="36"/>
          <w:rtl/>
          <w:lang w:eastAsia="fr-FR" w:bidi="ar-DZ"/>
        </w:rPr>
      </w:pPr>
      <w:r>
        <w:rPr>
          <w:rFonts w:ascii="Traditional Arabic" w:eastAsia="Times New Roman" w:hAnsi="Traditional Arabic" w:cs="Traditional Arabic" w:hint="cs"/>
          <w:b/>
          <w:bCs/>
          <w:sz w:val="36"/>
          <w:szCs w:val="36"/>
          <w:rtl/>
          <w:lang w:eastAsia="fr-FR" w:bidi="ar-MA"/>
        </w:rPr>
        <w:t>ا</w:t>
      </w:r>
      <w:r w:rsidR="00C175C3" w:rsidRPr="00567CF7">
        <w:rPr>
          <w:rFonts w:ascii="Traditional Arabic" w:eastAsia="Times New Roman" w:hAnsi="Traditional Arabic" w:cs="Traditional Arabic"/>
          <w:b/>
          <w:bCs/>
          <w:sz w:val="36"/>
          <w:szCs w:val="36"/>
          <w:rtl/>
          <w:lang w:eastAsia="fr-FR" w:bidi="ar-DZ"/>
        </w:rPr>
        <w:t>لحوار التفاعلي مع لجنة حقوق جميع العمال المهاجرين وأفراد أسرهم</w:t>
      </w:r>
    </w:p>
    <w:tbl>
      <w:tblPr>
        <w:tblStyle w:val="TableGrid"/>
        <w:bidiVisual/>
        <w:tblW w:w="0" w:type="auto"/>
        <w:shd w:val="clear" w:color="auto" w:fill="E7E6E6"/>
        <w:tblLook w:val="04A0" w:firstRow="1" w:lastRow="0" w:firstColumn="1" w:lastColumn="0" w:noHBand="0" w:noVBand="1"/>
      </w:tblPr>
      <w:tblGrid>
        <w:gridCol w:w="9026"/>
      </w:tblGrid>
      <w:tr w:rsidR="000A43AC" w:rsidRPr="00567CF7" w14:paraId="089B4F29" w14:textId="77777777" w:rsidTr="00C175C3">
        <w:tc>
          <w:tcPr>
            <w:tcW w:w="9288" w:type="dxa"/>
            <w:tcBorders>
              <w:top w:val="single" w:sz="18" w:space="0" w:color="auto"/>
              <w:left w:val="single" w:sz="18" w:space="0" w:color="auto"/>
              <w:bottom w:val="single" w:sz="18" w:space="0" w:color="auto"/>
              <w:right w:val="single" w:sz="18" w:space="0" w:color="auto"/>
            </w:tcBorders>
            <w:shd w:val="clear" w:color="auto" w:fill="E7E6E6"/>
          </w:tcPr>
          <w:p w14:paraId="0308EDE6" w14:textId="7B2FBD12" w:rsidR="000A43AC" w:rsidRPr="00567CF7" w:rsidRDefault="000A43AC" w:rsidP="00750DCA">
            <w:pPr>
              <w:bidi/>
              <w:jc w:val="center"/>
              <w:rPr>
                <w:rFonts w:ascii="Traditional Arabic" w:eastAsia="Calibri" w:hAnsi="Traditional Arabic" w:cs="Traditional Arabic"/>
                <w:b/>
                <w:bCs/>
                <w:sz w:val="36"/>
                <w:szCs w:val="36"/>
                <w:rtl/>
                <w:lang w:bidi="ar-MA"/>
              </w:rPr>
            </w:pPr>
            <w:r w:rsidRPr="00567CF7">
              <w:rPr>
                <w:rFonts w:ascii="Traditional Arabic" w:eastAsia="Calibri" w:hAnsi="Traditional Arabic" w:cs="Traditional Arabic"/>
                <w:b/>
                <w:bCs/>
                <w:sz w:val="36"/>
                <w:szCs w:val="36"/>
                <w:rtl/>
                <w:lang w:bidi="ar-MA"/>
              </w:rPr>
              <w:t xml:space="preserve">بطاقة حول </w:t>
            </w:r>
            <w:r w:rsidR="00750DCA" w:rsidRPr="00750DCA">
              <w:rPr>
                <w:rFonts w:ascii="Traditional Arabic" w:eastAsia="Calibri" w:hAnsi="Traditional Arabic" w:cs="Traditional Arabic" w:hint="cs"/>
                <w:b/>
                <w:bCs/>
                <w:sz w:val="36"/>
                <w:szCs w:val="36"/>
                <w:rtl/>
                <w:lang w:bidi="ar-MA"/>
              </w:rPr>
              <w:t xml:space="preserve">آلية لمواكبة </w:t>
            </w:r>
            <w:r w:rsidR="00750DCA" w:rsidRPr="00042591">
              <w:rPr>
                <w:rFonts w:ascii="Traditional Arabic" w:eastAsia="Calibri" w:hAnsi="Traditional Arabic" w:cs="Traditional Arabic" w:hint="cs"/>
                <w:b/>
                <w:bCs/>
                <w:sz w:val="36"/>
                <w:szCs w:val="36"/>
                <w:rtl/>
                <w:lang w:bidi="ar-MA"/>
              </w:rPr>
              <w:t xml:space="preserve">الجالية المغربية بالخارج في حالة العودة </w:t>
            </w:r>
            <w:r w:rsidR="00750DCA" w:rsidRPr="00750DCA">
              <w:rPr>
                <w:rFonts w:ascii="Traditional Arabic" w:eastAsia="Calibri" w:hAnsi="Traditional Arabic" w:cs="Traditional Arabic" w:hint="cs"/>
                <w:b/>
                <w:bCs/>
                <w:sz w:val="36"/>
                <w:szCs w:val="36"/>
                <w:rtl/>
                <w:lang w:bidi="ar-MA"/>
              </w:rPr>
              <w:t>إلى أرض الوطن</w:t>
            </w:r>
          </w:p>
        </w:tc>
      </w:tr>
    </w:tbl>
    <w:p w14:paraId="49389560" w14:textId="77777777" w:rsidR="000A43AC" w:rsidRPr="00C175C3" w:rsidRDefault="000A43AC" w:rsidP="000A43AC">
      <w:pPr>
        <w:bidi/>
        <w:spacing w:after="120" w:line="276" w:lineRule="auto"/>
        <w:ind w:left="-142"/>
        <w:jc w:val="both"/>
        <w:rPr>
          <w:rFonts w:ascii="Traditional Arabic" w:hAnsi="Traditional Arabic" w:cs="Traditional Arabic"/>
          <w:sz w:val="14"/>
          <w:szCs w:val="14"/>
          <w:rtl/>
        </w:rPr>
      </w:pPr>
    </w:p>
    <w:p w14:paraId="688E8B57" w14:textId="77777777" w:rsidR="00750DCA" w:rsidRPr="00750DCA" w:rsidRDefault="00750DCA" w:rsidP="00750DCA">
      <w:pPr>
        <w:tabs>
          <w:tab w:val="left" w:pos="-142"/>
        </w:tabs>
        <w:bidi/>
        <w:spacing w:after="0" w:line="240" w:lineRule="auto"/>
        <w:ind w:right="45"/>
        <w:jc w:val="both"/>
        <w:rPr>
          <w:rFonts w:ascii="Sakkal Majalla" w:eastAsia="Times New Roman" w:hAnsi="Sakkal Majalla" w:cs="Sakkal Majalla"/>
          <w:sz w:val="30"/>
          <w:szCs w:val="30"/>
          <w:rtl/>
          <w:lang w:eastAsia="fr-FR"/>
        </w:rPr>
      </w:pPr>
    </w:p>
    <w:p w14:paraId="3F846EF5" w14:textId="77777777" w:rsidR="00750DCA" w:rsidRPr="00750DCA" w:rsidRDefault="00750DCA" w:rsidP="00750DCA">
      <w:pPr>
        <w:tabs>
          <w:tab w:val="left" w:pos="-142"/>
        </w:tabs>
        <w:bidi/>
        <w:spacing w:after="0" w:line="240" w:lineRule="auto"/>
        <w:ind w:right="45"/>
        <w:jc w:val="both"/>
        <w:rPr>
          <w:rFonts w:ascii="Arabic Typesetting" w:eastAsia="Calibri" w:hAnsi="Arabic Typesetting" w:cs="Arabic Typesetting"/>
          <w:sz w:val="40"/>
          <w:szCs w:val="40"/>
          <w:rtl/>
        </w:rPr>
      </w:pPr>
      <w:r w:rsidRPr="00750DCA">
        <w:rPr>
          <w:rFonts w:ascii="Arabic Typesetting" w:eastAsia="Calibri" w:hAnsi="Arabic Typesetting" w:cs="Arabic Typesetting" w:hint="cs"/>
          <w:sz w:val="40"/>
          <w:szCs w:val="40"/>
          <w:rtl/>
        </w:rPr>
        <w:t>انطلاقا من الاختصاصات الموكولة إلى وزارة الإدماج الاقتصادي والمقاولة الصغرى والتشغيل والكفاءات في مجال دعم التشغيل وتيسير الادماج المهني، والاختصاصات التي تضطلع بها الوكالة الوطنية لإنعاش التشغيل والكفاءات في مجال الوساطة في التشغيل وتفعيل التدابير النشيطة للتشغيل التي تقررها السلطات العمومية؛</w:t>
      </w:r>
    </w:p>
    <w:p w14:paraId="56A18B7D" w14:textId="77777777" w:rsidR="00750DCA" w:rsidRPr="00750DCA" w:rsidRDefault="00750DCA" w:rsidP="00750DCA">
      <w:pPr>
        <w:tabs>
          <w:tab w:val="left" w:pos="-142"/>
        </w:tabs>
        <w:bidi/>
        <w:spacing w:before="120" w:after="0" w:line="240" w:lineRule="auto"/>
        <w:ind w:right="45"/>
        <w:jc w:val="both"/>
        <w:rPr>
          <w:rFonts w:ascii="Arabic Typesetting" w:eastAsia="Calibri" w:hAnsi="Arabic Typesetting" w:cs="Arabic Typesetting"/>
          <w:sz w:val="40"/>
          <w:szCs w:val="40"/>
          <w:rtl/>
        </w:rPr>
      </w:pPr>
      <w:r w:rsidRPr="00750DCA">
        <w:rPr>
          <w:rFonts w:ascii="Arabic Typesetting" w:eastAsia="Calibri" w:hAnsi="Arabic Typesetting" w:cs="Arabic Typesetting" w:hint="cs"/>
          <w:sz w:val="40"/>
          <w:szCs w:val="40"/>
          <w:rtl/>
        </w:rPr>
        <w:t xml:space="preserve">وفي إطار مواكبة الجالية المغربية بالخارج من أجل تيسير ولوجهم إلى سوق الشغل، فإن آلية المواكبة المقترحة تتضمن النقط التالية: </w:t>
      </w:r>
    </w:p>
    <w:p w14:paraId="0E711620" w14:textId="77777777" w:rsidR="00750DCA" w:rsidRPr="00750DCA" w:rsidRDefault="00750DCA" w:rsidP="00750DCA">
      <w:pPr>
        <w:numPr>
          <w:ilvl w:val="0"/>
          <w:numId w:val="12"/>
        </w:numPr>
        <w:tabs>
          <w:tab w:val="right" w:pos="-143"/>
          <w:tab w:val="right" w:pos="284"/>
        </w:tabs>
        <w:bidi/>
        <w:spacing w:before="120" w:after="0" w:line="240" w:lineRule="auto"/>
        <w:ind w:left="714" w:hanging="357"/>
        <w:jc w:val="both"/>
        <w:rPr>
          <w:rFonts w:ascii="Arabic Typesetting" w:eastAsia="Calibri" w:hAnsi="Arabic Typesetting" w:cs="Arabic Typesetting"/>
          <w:sz w:val="40"/>
          <w:szCs w:val="40"/>
        </w:rPr>
      </w:pPr>
      <w:r w:rsidRPr="00750DCA">
        <w:rPr>
          <w:rFonts w:ascii="Arabic Typesetting" w:eastAsia="Calibri" w:hAnsi="Arabic Typesetting" w:cs="Arabic Typesetting" w:hint="cs"/>
          <w:sz w:val="40"/>
          <w:szCs w:val="40"/>
          <w:rtl/>
        </w:rPr>
        <w:t>الوساطة في التشغيل (التقريب بين العرض والطلب)</w:t>
      </w:r>
    </w:p>
    <w:p w14:paraId="236A89B1" w14:textId="77777777" w:rsidR="00750DCA" w:rsidRPr="00750DCA" w:rsidRDefault="00750DCA" w:rsidP="00750DCA">
      <w:pPr>
        <w:tabs>
          <w:tab w:val="center" w:pos="4153"/>
          <w:tab w:val="right" w:pos="8306"/>
        </w:tabs>
        <w:bidi/>
        <w:spacing w:after="0" w:line="240" w:lineRule="auto"/>
        <w:ind w:left="720"/>
        <w:contextualSpacing/>
        <w:jc w:val="both"/>
        <w:rPr>
          <w:rFonts w:ascii="Arabic Typesetting" w:eastAsia="Calibri" w:hAnsi="Arabic Typesetting" w:cs="Arabic Typesetting"/>
          <w:sz w:val="40"/>
          <w:szCs w:val="40"/>
          <w:rtl/>
        </w:rPr>
      </w:pPr>
      <w:r w:rsidRPr="00750DCA">
        <w:rPr>
          <w:rFonts w:ascii="Arabic Typesetting" w:eastAsia="Calibri" w:hAnsi="Arabic Typesetting" w:cs="Arabic Typesetting" w:hint="cs"/>
          <w:sz w:val="40"/>
          <w:szCs w:val="40"/>
          <w:rtl/>
        </w:rPr>
        <w:t xml:space="preserve">تضطلع الوكالة الوطنية لإنعاش التشغيل والكفاءات بمهمة </w:t>
      </w:r>
      <w:r w:rsidRPr="00750DCA">
        <w:rPr>
          <w:rFonts w:ascii="Arabic Typesetting" w:eastAsia="Calibri" w:hAnsi="Arabic Typesetting" w:cs="Arabic Typesetting"/>
          <w:sz w:val="40"/>
          <w:szCs w:val="40"/>
          <w:rtl/>
        </w:rPr>
        <w:t>الوساطة بين الباحثين عن شغل والمشغلين ومواكبة المقاولات لتلبية حاجياتهم من الموارد البشرية، وكذا دعم حاملي المشاريع المقاولاتية من خلال توجيههم وتأطيرهم</w:t>
      </w:r>
      <w:r w:rsidRPr="00750DCA">
        <w:rPr>
          <w:rFonts w:ascii="Arabic Typesetting" w:eastAsia="Calibri" w:hAnsi="Arabic Typesetting" w:cs="Arabic Typesetting" w:hint="cs"/>
          <w:sz w:val="40"/>
          <w:szCs w:val="40"/>
          <w:rtl/>
        </w:rPr>
        <w:t>، والعمل على</w:t>
      </w:r>
      <w:r w:rsidRPr="00750DCA">
        <w:rPr>
          <w:rFonts w:ascii="Arabic Typesetting" w:eastAsia="Calibri" w:hAnsi="Arabic Typesetting" w:cs="Arabic Typesetting"/>
          <w:sz w:val="40"/>
          <w:szCs w:val="40"/>
          <w:rtl/>
        </w:rPr>
        <w:t xml:space="preserve"> ضمان الشفافية وتكافؤ الفرص وتقريب خدمات سوق الشغل من جميع المواطنين. وفي هذا الإطار، </w:t>
      </w:r>
      <w:r w:rsidRPr="00750DCA">
        <w:rPr>
          <w:rFonts w:ascii="Arabic Typesetting" w:eastAsia="Calibri" w:hAnsi="Arabic Typesetting" w:cs="Arabic Typesetting" w:hint="cs"/>
          <w:sz w:val="40"/>
          <w:szCs w:val="40"/>
          <w:rtl/>
        </w:rPr>
        <w:t>تتيح</w:t>
      </w:r>
      <w:r w:rsidRPr="00750DCA">
        <w:rPr>
          <w:rFonts w:ascii="Arabic Typesetting" w:eastAsia="Calibri" w:hAnsi="Arabic Typesetting" w:cs="Arabic Typesetting"/>
          <w:sz w:val="40"/>
          <w:szCs w:val="40"/>
          <w:rtl/>
        </w:rPr>
        <w:t xml:space="preserve"> الخدمات عن بعد والتطبيقات الإلكترونية التي توفرها الوكالة، الفرصة لأي باحث عن عمل للتعرف على خدمات وعروض العمل على الصعيد الوطني عبر البوابة الإلكترونية للوكالة، مما يتيح للباحثين عن شغل وضع ترشيحاتهم عن بعد.</w:t>
      </w:r>
    </w:p>
    <w:p w14:paraId="49310A64" w14:textId="77777777" w:rsidR="00750DCA" w:rsidRPr="00750DCA" w:rsidRDefault="00750DCA" w:rsidP="00750DCA">
      <w:pPr>
        <w:tabs>
          <w:tab w:val="right" w:pos="-143"/>
          <w:tab w:val="right" w:pos="284"/>
        </w:tabs>
        <w:bidi/>
        <w:spacing w:before="120" w:after="0" w:line="240" w:lineRule="auto"/>
        <w:jc w:val="both"/>
        <w:rPr>
          <w:rFonts w:ascii="Arabic Typesetting" w:eastAsia="Calibri" w:hAnsi="Arabic Typesetting" w:cs="Arabic Typesetting"/>
          <w:sz w:val="40"/>
          <w:szCs w:val="40"/>
          <w:rtl/>
        </w:rPr>
      </w:pPr>
      <w:r w:rsidRPr="00750DCA">
        <w:rPr>
          <w:rFonts w:ascii="Arabic Typesetting" w:eastAsia="Calibri" w:hAnsi="Arabic Typesetting" w:cs="Arabic Typesetting" w:hint="cs"/>
          <w:sz w:val="40"/>
          <w:szCs w:val="40"/>
          <w:rtl/>
        </w:rPr>
        <w:t>و</w:t>
      </w:r>
      <w:r w:rsidRPr="00750DCA">
        <w:rPr>
          <w:rFonts w:ascii="Arabic Typesetting" w:eastAsia="Calibri" w:hAnsi="Arabic Typesetting" w:cs="Arabic Typesetting"/>
          <w:sz w:val="40"/>
          <w:szCs w:val="40"/>
          <w:rtl/>
        </w:rPr>
        <w:t xml:space="preserve">من أهم برامج إنعاش التشغيل التي تستهدف </w:t>
      </w:r>
      <w:r w:rsidRPr="00750DCA">
        <w:rPr>
          <w:rFonts w:ascii="Arabic Typesetting" w:eastAsia="Calibri" w:hAnsi="Arabic Typesetting" w:cs="Arabic Typesetting" w:hint="cs"/>
          <w:sz w:val="40"/>
          <w:szCs w:val="40"/>
          <w:rtl/>
        </w:rPr>
        <w:t>الباحثين عن شغل سواء بالنسبة للمغاربة المقيمين بالخارج أو المغاربة الباحثين عن شغل بالمغرب</w:t>
      </w:r>
      <w:r w:rsidRPr="00750DCA">
        <w:rPr>
          <w:rFonts w:ascii="Arabic Typesetting" w:eastAsia="Calibri" w:hAnsi="Arabic Typesetting" w:cs="Arabic Typesetting"/>
          <w:sz w:val="40"/>
          <w:szCs w:val="40"/>
        </w:rPr>
        <w:t xml:space="preserve"> </w:t>
      </w:r>
      <w:r w:rsidRPr="00750DCA">
        <w:rPr>
          <w:rFonts w:ascii="Arabic Typesetting" w:eastAsia="Calibri" w:hAnsi="Arabic Typesetting" w:cs="Arabic Typesetting"/>
          <w:sz w:val="40"/>
          <w:szCs w:val="40"/>
          <w:rtl/>
        </w:rPr>
        <w:t>:</w:t>
      </w:r>
    </w:p>
    <w:p w14:paraId="796875EB" w14:textId="77777777" w:rsidR="00750DCA" w:rsidRPr="00750DCA" w:rsidRDefault="00750DCA" w:rsidP="00750DCA">
      <w:pPr>
        <w:numPr>
          <w:ilvl w:val="0"/>
          <w:numId w:val="12"/>
        </w:numPr>
        <w:tabs>
          <w:tab w:val="right" w:pos="-143"/>
          <w:tab w:val="right" w:pos="284"/>
        </w:tabs>
        <w:bidi/>
        <w:spacing w:before="120" w:after="0" w:line="240" w:lineRule="auto"/>
        <w:contextualSpacing/>
        <w:jc w:val="both"/>
        <w:rPr>
          <w:rFonts w:ascii="Arabic Typesetting" w:eastAsia="Calibri" w:hAnsi="Arabic Typesetting" w:cs="Arabic Typesetting"/>
          <w:sz w:val="40"/>
          <w:szCs w:val="40"/>
        </w:rPr>
      </w:pPr>
      <w:r w:rsidRPr="00750DCA">
        <w:rPr>
          <w:rFonts w:ascii="Arabic Typesetting" w:eastAsia="Calibri" w:hAnsi="Arabic Typesetting" w:cs="Arabic Typesetting"/>
          <w:sz w:val="40"/>
          <w:szCs w:val="40"/>
          <w:rtl/>
        </w:rPr>
        <w:t>البرامج النشيطة للتشغيل (البرامج الوطنية التي تمولها الدولة)</w:t>
      </w:r>
    </w:p>
    <w:p w14:paraId="37809F2C" w14:textId="77777777" w:rsidR="00750DCA" w:rsidRPr="00750DCA" w:rsidRDefault="00750DCA" w:rsidP="00750DCA">
      <w:pPr>
        <w:numPr>
          <w:ilvl w:val="0"/>
          <w:numId w:val="13"/>
        </w:numPr>
        <w:tabs>
          <w:tab w:val="right" w:pos="-143"/>
          <w:tab w:val="right" w:pos="284"/>
        </w:tabs>
        <w:bidi/>
        <w:spacing w:before="120" w:after="0" w:line="240" w:lineRule="auto"/>
        <w:ind w:left="1168"/>
        <w:contextualSpacing/>
        <w:jc w:val="both"/>
        <w:rPr>
          <w:rFonts w:ascii="Arabic Typesetting" w:eastAsia="Calibri" w:hAnsi="Arabic Typesetting" w:cs="Arabic Typesetting"/>
          <w:sz w:val="40"/>
          <w:szCs w:val="40"/>
        </w:rPr>
      </w:pPr>
      <w:r w:rsidRPr="00750DCA">
        <w:rPr>
          <w:rFonts w:ascii="Arabic Typesetting" w:eastAsia="Calibri" w:hAnsi="Arabic Typesetting" w:cs="Arabic Typesetting"/>
          <w:sz w:val="40"/>
          <w:szCs w:val="40"/>
          <w:rtl/>
        </w:rPr>
        <w:t xml:space="preserve">برامج دعم العمل المأجور ("إدماج" – "تحفيز"– </w:t>
      </w:r>
      <w:r w:rsidRPr="00750DCA">
        <w:rPr>
          <w:rFonts w:ascii="Arabic Typesetting" w:eastAsia="Calibri" w:hAnsi="Arabic Typesetting" w:cs="Arabic Typesetting" w:hint="cs"/>
          <w:sz w:val="40"/>
          <w:szCs w:val="40"/>
          <w:rtl/>
        </w:rPr>
        <w:t>" أوراش"</w:t>
      </w:r>
      <w:r w:rsidRPr="00750DCA">
        <w:rPr>
          <w:rFonts w:ascii="Arabic Typesetting" w:eastAsia="Calibri" w:hAnsi="Arabic Typesetting" w:cs="Arabic Typesetting"/>
          <w:sz w:val="40"/>
          <w:szCs w:val="40"/>
          <w:rtl/>
        </w:rPr>
        <w:t>) للتحفيز على التشغيل</w:t>
      </w:r>
      <w:r w:rsidRPr="00750DCA">
        <w:rPr>
          <w:rFonts w:ascii="Arabic Typesetting" w:eastAsia="Calibri" w:hAnsi="Arabic Typesetting" w:cs="Arabic Typesetting" w:hint="cs"/>
          <w:sz w:val="40"/>
          <w:szCs w:val="40"/>
          <w:rtl/>
        </w:rPr>
        <w:t>؛</w:t>
      </w:r>
    </w:p>
    <w:p w14:paraId="5C673CEA" w14:textId="77777777" w:rsidR="00750DCA" w:rsidRPr="00750DCA" w:rsidRDefault="00750DCA" w:rsidP="00750DCA">
      <w:pPr>
        <w:numPr>
          <w:ilvl w:val="0"/>
          <w:numId w:val="13"/>
        </w:numPr>
        <w:tabs>
          <w:tab w:val="right" w:pos="-143"/>
          <w:tab w:val="right" w:pos="284"/>
        </w:tabs>
        <w:bidi/>
        <w:spacing w:after="0" w:line="240" w:lineRule="auto"/>
        <w:ind w:left="1168"/>
        <w:contextualSpacing/>
        <w:jc w:val="both"/>
        <w:rPr>
          <w:rFonts w:ascii="Arabic Typesetting" w:eastAsia="Calibri" w:hAnsi="Arabic Typesetting" w:cs="Arabic Typesetting"/>
          <w:sz w:val="40"/>
          <w:szCs w:val="40"/>
        </w:rPr>
      </w:pPr>
      <w:r w:rsidRPr="00750DCA">
        <w:rPr>
          <w:rFonts w:ascii="Arabic Typesetting" w:eastAsia="Calibri" w:hAnsi="Arabic Typesetting" w:cs="Arabic Typesetting"/>
          <w:sz w:val="40"/>
          <w:szCs w:val="40"/>
          <w:rtl/>
        </w:rPr>
        <w:t>برنامج تحسين قابلية التشغيل ("تأهيل") من خلال تكوينات تأهيلية أو تكوينات تعاقدية</w:t>
      </w:r>
      <w:r w:rsidRPr="00750DCA">
        <w:rPr>
          <w:rFonts w:ascii="Arabic Typesetting" w:eastAsia="Calibri" w:hAnsi="Arabic Typesetting" w:cs="Arabic Typesetting" w:hint="cs"/>
          <w:sz w:val="40"/>
          <w:szCs w:val="40"/>
          <w:rtl/>
        </w:rPr>
        <w:t>؛</w:t>
      </w:r>
    </w:p>
    <w:p w14:paraId="7F98C65A" w14:textId="77777777" w:rsidR="00750DCA" w:rsidRPr="00750DCA" w:rsidRDefault="00750DCA" w:rsidP="00750DCA">
      <w:pPr>
        <w:numPr>
          <w:ilvl w:val="0"/>
          <w:numId w:val="13"/>
        </w:numPr>
        <w:tabs>
          <w:tab w:val="right" w:pos="-143"/>
          <w:tab w:val="right" w:pos="284"/>
        </w:tabs>
        <w:bidi/>
        <w:spacing w:after="0" w:line="240" w:lineRule="auto"/>
        <w:ind w:left="1168"/>
        <w:contextualSpacing/>
        <w:jc w:val="both"/>
        <w:rPr>
          <w:rFonts w:ascii="Arabic Typesetting" w:eastAsia="Calibri" w:hAnsi="Arabic Typesetting" w:cs="Arabic Typesetting"/>
          <w:sz w:val="40"/>
          <w:szCs w:val="40"/>
        </w:rPr>
      </w:pPr>
      <w:r w:rsidRPr="00750DCA">
        <w:rPr>
          <w:rFonts w:ascii="Arabic Typesetting" w:eastAsia="Calibri" w:hAnsi="Arabic Typesetting" w:cs="Arabic Typesetting"/>
          <w:sz w:val="40"/>
          <w:szCs w:val="40"/>
          <w:rtl/>
        </w:rPr>
        <w:t>برنامج دعم التشغيل الذاتي وريادة الأعمال</w:t>
      </w:r>
      <w:r w:rsidRPr="00750DCA">
        <w:rPr>
          <w:rFonts w:ascii="Arabic Typesetting" w:eastAsia="Calibri" w:hAnsi="Arabic Typesetting" w:cs="Arabic Typesetting" w:hint="cs"/>
          <w:sz w:val="40"/>
          <w:szCs w:val="40"/>
          <w:rtl/>
        </w:rPr>
        <w:t xml:space="preserve"> خلال جميع مراحل إنشاء المقاولة.</w:t>
      </w:r>
    </w:p>
    <w:p w14:paraId="22FE79BC" w14:textId="77777777" w:rsidR="00750DCA" w:rsidRPr="00750DCA" w:rsidRDefault="00750DCA" w:rsidP="00750DCA">
      <w:pPr>
        <w:numPr>
          <w:ilvl w:val="0"/>
          <w:numId w:val="12"/>
        </w:numPr>
        <w:tabs>
          <w:tab w:val="right" w:pos="-143"/>
          <w:tab w:val="right" w:pos="284"/>
        </w:tabs>
        <w:bidi/>
        <w:spacing w:before="120" w:after="0" w:line="240" w:lineRule="auto"/>
        <w:ind w:left="714" w:hanging="357"/>
        <w:jc w:val="both"/>
        <w:rPr>
          <w:rFonts w:ascii="Arabic Typesetting" w:eastAsia="Calibri" w:hAnsi="Arabic Typesetting" w:cs="Arabic Typesetting"/>
          <w:sz w:val="40"/>
          <w:szCs w:val="40"/>
        </w:rPr>
      </w:pPr>
      <w:r w:rsidRPr="00750DCA">
        <w:rPr>
          <w:rFonts w:ascii="Arabic Typesetting" w:eastAsia="Calibri" w:hAnsi="Arabic Typesetting" w:cs="Arabic Typesetting"/>
          <w:sz w:val="40"/>
          <w:szCs w:val="40"/>
          <w:rtl/>
        </w:rPr>
        <w:t>البرامج الجهوية لإنعاش التشغيل (بتمويل من الجهات) وهي إجراءات مكملة للتدابير الوطنية:</w:t>
      </w:r>
    </w:p>
    <w:p w14:paraId="1790F1B3" w14:textId="77777777" w:rsidR="00750DCA" w:rsidRPr="00750DCA" w:rsidRDefault="00750DCA" w:rsidP="00750DCA">
      <w:pPr>
        <w:numPr>
          <w:ilvl w:val="0"/>
          <w:numId w:val="13"/>
        </w:numPr>
        <w:tabs>
          <w:tab w:val="right" w:pos="-143"/>
          <w:tab w:val="right" w:pos="284"/>
        </w:tabs>
        <w:bidi/>
        <w:spacing w:before="120" w:after="0" w:line="240" w:lineRule="auto"/>
        <w:ind w:left="1162" w:hanging="357"/>
        <w:jc w:val="both"/>
        <w:rPr>
          <w:rFonts w:ascii="Arabic Typesetting" w:eastAsia="Calibri" w:hAnsi="Arabic Typesetting" w:cs="Arabic Typesetting"/>
          <w:sz w:val="40"/>
          <w:szCs w:val="40"/>
        </w:rPr>
      </w:pPr>
      <w:r w:rsidRPr="00750DCA">
        <w:rPr>
          <w:rFonts w:ascii="Arabic Typesetting" w:eastAsia="Calibri" w:hAnsi="Arabic Typesetting" w:cs="Arabic Typesetting"/>
          <w:sz w:val="40"/>
          <w:szCs w:val="40"/>
          <w:rtl/>
        </w:rPr>
        <w:t>دعم التشغيل بالجمعيات والمهن الحرة والنهوض بإنشاء المقاولات الصغرى؛</w:t>
      </w:r>
    </w:p>
    <w:p w14:paraId="2E950FAF" w14:textId="77777777" w:rsidR="00750DCA" w:rsidRPr="00750DCA" w:rsidRDefault="00750DCA" w:rsidP="00750DCA">
      <w:pPr>
        <w:numPr>
          <w:ilvl w:val="0"/>
          <w:numId w:val="13"/>
        </w:numPr>
        <w:tabs>
          <w:tab w:val="right" w:pos="-143"/>
          <w:tab w:val="right" w:pos="284"/>
        </w:tabs>
        <w:bidi/>
        <w:spacing w:after="0" w:line="240" w:lineRule="auto"/>
        <w:ind w:left="1168"/>
        <w:contextualSpacing/>
        <w:jc w:val="both"/>
        <w:rPr>
          <w:rFonts w:ascii="Arabic Typesetting" w:eastAsia="Calibri" w:hAnsi="Arabic Typesetting" w:cs="Arabic Typesetting"/>
          <w:sz w:val="40"/>
          <w:szCs w:val="40"/>
        </w:rPr>
      </w:pPr>
      <w:r w:rsidRPr="00750DCA">
        <w:rPr>
          <w:rFonts w:ascii="Arabic Typesetting" w:eastAsia="Calibri" w:hAnsi="Arabic Typesetting" w:cs="Arabic Typesetting"/>
          <w:sz w:val="40"/>
          <w:szCs w:val="40"/>
          <w:rtl/>
        </w:rPr>
        <w:t xml:space="preserve"> دعم الحركية المجالية لفائدة الباحثين عن عمل للاستفادة من تكوين تأهيلي أو مقابلات الانتقاء لعروض شغل؛</w:t>
      </w:r>
    </w:p>
    <w:p w14:paraId="27877422" w14:textId="77777777" w:rsidR="00750DCA" w:rsidRPr="00750DCA" w:rsidRDefault="00750DCA" w:rsidP="00750DCA">
      <w:pPr>
        <w:numPr>
          <w:ilvl w:val="0"/>
          <w:numId w:val="13"/>
        </w:numPr>
        <w:tabs>
          <w:tab w:val="right" w:pos="-143"/>
          <w:tab w:val="right" w:pos="284"/>
        </w:tabs>
        <w:bidi/>
        <w:spacing w:after="0" w:line="240" w:lineRule="auto"/>
        <w:ind w:left="1168"/>
        <w:contextualSpacing/>
        <w:jc w:val="both"/>
        <w:rPr>
          <w:rFonts w:ascii="Arabic Typesetting" w:eastAsia="Calibri" w:hAnsi="Arabic Typesetting" w:cs="Arabic Typesetting"/>
          <w:sz w:val="40"/>
          <w:szCs w:val="40"/>
        </w:rPr>
      </w:pPr>
      <w:r w:rsidRPr="00750DCA">
        <w:rPr>
          <w:rFonts w:ascii="Arabic Typesetting" w:eastAsia="Calibri" w:hAnsi="Arabic Typesetting" w:cs="Arabic Typesetting"/>
          <w:sz w:val="40"/>
          <w:szCs w:val="40"/>
          <w:rtl/>
        </w:rPr>
        <w:t>التكوين التأهيلي لفائدة غير حاملي الشهادات؛</w:t>
      </w:r>
    </w:p>
    <w:p w14:paraId="127F01BD" w14:textId="77777777" w:rsidR="00750DCA" w:rsidRPr="00750DCA" w:rsidRDefault="00750DCA" w:rsidP="00750DCA">
      <w:pPr>
        <w:numPr>
          <w:ilvl w:val="0"/>
          <w:numId w:val="13"/>
        </w:numPr>
        <w:tabs>
          <w:tab w:val="right" w:pos="-143"/>
          <w:tab w:val="right" w:pos="284"/>
        </w:tabs>
        <w:bidi/>
        <w:spacing w:after="0" w:line="240" w:lineRule="auto"/>
        <w:ind w:left="1168"/>
        <w:contextualSpacing/>
        <w:jc w:val="both"/>
        <w:rPr>
          <w:rFonts w:ascii="Arabic Typesetting" w:eastAsia="Calibri" w:hAnsi="Arabic Typesetting" w:cs="Arabic Typesetting"/>
          <w:sz w:val="40"/>
          <w:szCs w:val="40"/>
        </w:rPr>
      </w:pPr>
      <w:r w:rsidRPr="00750DCA">
        <w:rPr>
          <w:rFonts w:ascii="Arabic Typesetting" w:eastAsia="Calibri" w:hAnsi="Arabic Typesetting" w:cs="Arabic Typesetting"/>
          <w:sz w:val="40"/>
          <w:szCs w:val="40"/>
          <w:rtl/>
        </w:rPr>
        <w:lastRenderedPageBreak/>
        <w:t>دعم عقود التشغيل المأجور لفائدة بعض الفئات التي تعاني صعوبة في الإدماج المهني.</w:t>
      </w:r>
    </w:p>
    <w:p w14:paraId="2D726AC8" w14:textId="77777777" w:rsidR="00750DCA" w:rsidRPr="00750DCA" w:rsidRDefault="00750DCA" w:rsidP="00750DCA">
      <w:pPr>
        <w:numPr>
          <w:ilvl w:val="0"/>
          <w:numId w:val="12"/>
        </w:numPr>
        <w:tabs>
          <w:tab w:val="right" w:pos="-143"/>
          <w:tab w:val="right" w:pos="284"/>
        </w:tabs>
        <w:bidi/>
        <w:spacing w:before="120" w:after="0" w:line="240" w:lineRule="auto"/>
        <w:ind w:left="714" w:hanging="357"/>
        <w:jc w:val="both"/>
        <w:rPr>
          <w:rFonts w:ascii="Arabic Typesetting" w:eastAsia="Calibri" w:hAnsi="Arabic Typesetting" w:cs="Arabic Typesetting"/>
          <w:sz w:val="40"/>
          <w:szCs w:val="40"/>
        </w:rPr>
      </w:pPr>
      <w:r w:rsidRPr="00750DCA">
        <w:rPr>
          <w:rFonts w:ascii="Arabic Typesetting" w:eastAsia="Calibri" w:hAnsi="Arabic Typesetting" w:cs="Arabic Typesetting"/>
          <w:sz w:val="40"/>
          <w:szCs w:val="40"/>
          <w:rtl/>
        </w:rPr>
        <w:t>عروض الخدمات الموجهة لمختلف فئات الباحثين عن</w:t>
      </w:r>
      <w:r w:rsidRPr="00750DCA">
        <w:rPr>
          <w:rFonts w:ascii="Arabic Typesetting" w:eastAsia="Calibri" w:hAnsi="Arabic Typesetting" w:cs="Arabic Typesetting"/>
          <w:sz w:val="40"/>
          <w:szCs w:val="40"/>
        </w:rPr>
        <w:t xml:space="preserve"> </w:t>
      </w:r>
      <w:r w:rsidRPr="00750DCA">
        <w:rPr>
          <w:rFonts w:ascii="Arabic Typesetting" w:eastAsia="Calibri" w:hAnsi="Arabic Typesetting" w:cs="Arabic Typesetting"/>
          <w:sz w:val="40"/>
          <w:szCs w:val="40"/>
          <w:rtl/>
        </w:rPr>
        <w:t>شغل (الساكنة القروية–النساء اللواتي تجدن صعوبة في الإدماج - الأشخاص في وضعية إعاقة - المهاجرون في وضعية قانونية...) وتقريبها من المواطنين (فتح عدة وكالات محلية لإنعاش التشغيل والكفاءات</w:t>
      </w:r>
      <w:r w:rsidRPr="00750DCA">
        <w:rPr>
          <w:rFonts w:ascii="Arabic Typesetting" w:eastAsia="Calibri" w:hAnsi="Arabic Typesetting" w:cs="Arabic Typesetting"/>
          <w:sz w:val="40"/>
          <w:szCs w:val="40"/>
        </w:rPr>
        <w:t xml:space="preserve"> </w:t>
      </w:r>
      <w:r w:rsidRPr="00750DCA">
        <w:rPr>
          <w:rFonts w:ascii="Arabic Typesetting" w:eastAsia="Calibri" w:hAnsi="Arabic Typesetting" w:cs="Arabic Typesetting"/>
          <w:sz w:val="40"/>
          <w:szCs w:val="40"/>
          <w:rtl/>
        </w:rPr>
        <w:t xml:space="preserve">وفضاءات للتوجيه المهني بالوسط </w:t>
      </w:r>
      <w:permStart w:id="1532887221" w:edGrp="everyone"/>
      <w:permEnd w:id="1532887221"/>
      <w:r w:rsidRPr="00750DCA">
        <w:rPr>
          <w:rFonts w:ascii="Arabic Typesetting" w:eastAsia="Calibri" w:hAnsi="Arabic Typesetting" w:cs="Arabic Typesetting"/>
          <w:sz w:val="40"/>
          <w:szCs w:val="40"/>
          <w:rtl/>
        </w:rPr>
        <w:t>القروي، وكذا اقتناء وحدات متنقلة لتحسين قابلية تشغيل الباحثين عن عمل).</w:t>
      </w:r>
    </w:p>
    <w:p w14:paraId="190380A9" w14:textId="56CCE8F7" w:rsidR="00AD44A6" w:rsidRPr="00750DCA" w:rsidRDefault="00AD44A6" w:rsidP="00750DCA">
      <w:pPr>
        <w:bidi/>
        <w:spacing w:before="120" w:after="0"/>
        <w:jc w:val="both"/>
        <w:rPr>
          <w:rFonts w:ascii="Arabic Typesetting" w:eastAsia="Calibri" w:hAnsi="Arabic Typesetting" w:cs="Arabic Typesetting"/>
          <w:sz w:val="40"/>
          <w:szCs w:val="40"/>
        </w:rPr>
      </w:pPr>
    </w:p>
    <w:sectPr w:rsidR="00AD44A6" w:rsidRPr="00750DCA" w:rsidSect="00AF450F">
      <w:footerReference w:type="default" r:id="rId8"/>
      <w:pgSz w:w="11906" w:h="16838"/>
      <w:pgMar w:top="426" w:right="1417" w:bottom="567" w:left="1417" w:header="708" w:footer="29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FFD153" w14:textId="77777777" w:rsidR="009A4E8E" w:rsidRDefault="009A4E8E" w:rsidP="00C04974">
      <w:pPr>
        <w:spacing w:after="0" w:line="240" w:lineRule="auto"/>
      </w:pPr>
      <w:r>
        <w:separator/>
      </w:r>
    </w:p>
  </w:endnote>
  <w:endnote w:type="continuationSeparator" w:id="0">
    <w:p w14:paraId="750F5586" w14:textId="77777777" w:rsidR="009A4E8E" w:rsidRDefault="009A4E8E" w:rsidP="00C04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abic Typesetting">
    <w:charset w:val="B2"/>
    <w:family w:val="script"/>
    <w:pitch w:val="variable"/>
    <w:sig w:usb0="80002007" w:usb1="80000000" w:usb2="00000008" w:usb3="00000000" w:csb0="000000D3"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2070909"/>
      <w:docPartObj>
        <w:docPartGallery w:val="Page Numbers (Bottom of Page)"/>
        <w:docPartUnique/>
      </w:docPartObj>
    </w:sdtPr>
    <w:sdtEndPr/>
    <w:sdtContent>
      <w:p w14:paraId="566C7915" w14:textId="3FB701E9" w:rsidR="00C04974" w:rsidRDefault="00C04974">
        <w:pPr>
          <w:pStyle w:val="Footer"/>
          <w:jc w:val="center"/>
        </w:pPr>
        <w:r>
          <w:fldChar w:fldCharType="begin"/>
        </w:r>
        <w:r>
          <w:instrText>PAGE   \* MERGEFORMAT</w:instrText>
        </w:r>
        <w:r>
          <w:fldChar w:fldCharType="separate"/>
        </w:r>
        <w:r w:rsidR="00342833">
          <w:rPr>
            <w:noProof/>
          </w:rPr>
          <w:t>1</w:t>
        </w:r>
        <w:r>
          <w:fldChar w:fldCharType="end"/>
        </w:r>
      </w:p>
    </w:sdtContent>
  </w:sdt>
  <w:p w14:paraId="60BE9F1C" w14:textId="77777777" w:rsidR="00C04974" w:rsidRDefault="00C049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0BF1D1" w14:textId="77777777" w:rsidR="009A4E8E" w:rsidRDefault="009A4E8E" w:rsidP="00C04974">
      <w:pPr>
        <w:spacing w:after="0" w:line="240" w:lineRule="auto"/>
      </w:pPr>
      <w:r>
        <w:separator/>
      </w:r>
    </w:p>
  </w:footnote>
  <w:footnote w:type="continuationSeparator" w:id="0">
    <w:p w14:paraId="36ABB6F9" w14:textId="77777777" w:rsidR="009A4E8E" w:rsidRDefault="009A4E8E" w:rsidP="00C049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510F9"/>
    <w:multiLevelType w:val="hybridMultilevel"/>
    <w:tmpl w:val="85D01EE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A959F7"/>
    <w:multiLevelType w:val="hybridMultilevel"/>
    <w:tmpl w:val="269475BC"/>
    <w:lvl w:ilvl="0" w:tplc="1B027960">
      <w:start w:val="1"/>
      <w:numFmt w:val="bullet"/>
      <w:lvlText w:val=""/>
      <w:lvlJc w:val="left"/>
      <w:pPr>
        <w:ind w:left="785" w:hanging="360"/>
      </w:pPr>
      <w:rPr>
        <w:rFonts w:ascii="Wingdings" w:hAnsi="Wingdings" w:hint="default"/>
        <w:sz w:val="24"/>
        <w:szCs w:val="24"/>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2" w15:restartNumberingAfterBreak="0">
    <w:nsid w:val="13CC1DF3"/>
    <w:multiLevelType w:val="hybridMultilevel"/>
    <w:tmpl w:val="0F8E214C"/>
    <w:lvl w:ilvl="0" w:tplc="040C0005">
      <w:start w:val="1"/>
      <w:numFmt w:val="bullet"/>
      <w:lvlText w:val=""/>
      <w:lvlJc w:val="left"/>
      <w:pPr>
        <w:ind w:left="720" w:hanging="360"/>
      </w:pPr>
      <w:rPr>
        <w:rFonts w:ascii="Wingdings" w:hAnsi="Wingdings" w:hint="default"/>
        <w:sz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C9F2FBC"/>
    <w:multiLevelType w:val="hybridMultilevel"/>
    <w:tmpl w:val="EE2238AA"/>
    <w:lvl w:ilvl="0" w:tplc="05ECAE94">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BC6028F"/>
    <w:multiLevelType w:val="hybridMultilevel"/>
    <w:tmpl w:val="2AFEA094"/>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38B11DCB"/>
    <w:multiLevelType w:val="hybridMultilevel"/>
    <w:tmpl w:val="A4D86612"/>
    <w:lvl w:ilvl="0" w:tplc="868E656E">
      <w:start w:val="1"/>
      <w:numFmt w:val="decimal"/>
      <w:lvlText w:val="%1-"/>
      <w:lvlJc w:val="left"/>
      <w:pPr>
        <w:ind w:left="785" w:hanging="360"/>
      </w:pPr>
      <w:rPr>
        <w:rFonts w:hint="default"/>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6" w15:restartNumberingAfterBreak="0">
    <w:nsid w:val="38B11DD2"/>
    <w:multiLevelType w:val="hybridMultilevel"/>
    <w:tmpl w:val="71BCC20A"/>
    <w:lvl w:ilvl="0" w:tplc="7C3ED49A">
      <w:start w:val="1"/>
      <w:numFmt w:val="bullet"/>
      <w:lvlText w:val=""/>
      <w:lvlJc w:val="left"/>
      <w:pPr>
        <w:ind w:left="1140" w:hanging="360"/>
      </w:pPr>
      <w:rPr>
        <w:rFonts w:ascii="Wingdings" w:hAnsi="Wingdings" w:hint="default"/>
        <w:color w:val="auto"/>
        <w:sz w:val="28"/>
        <w:szCs w:val="28"/>
      </w:rPr>
    </w:lvl>
    <w:lvl w:ilvl="1" w:tplc="040C0003" w:tentative="1">
      <w:start w:val="1"/>
      <w:numFmt w:val="bullet"/>
      <w:lvlText w:val="o"/>
      <w:lvlJc w:val="left"/>
      <w:pPr>
        <w:ind w:left="1650" w:hanging="360"/>
      </w:pPr>
      <w:rPr>
        <w:rFonts w:ascii="Courier New" w:hAnsi="Courier New" w:cs="Courier New" w:hint="default"/>
      </w:rPr>
    </w:lvl>
    <w:lvl w:ilvl="2" w:tplc="040C0005" w:tentative="1">
      <w:start w:val="1"/>
      <w:numFmt w:val="bullet"/>
      <w:lvlText w:val=""/>
      <w:lvlJc w:val="left"/>
      <w:pPr>
        <w:ind w:left="2370" w:hanging="360"/>
      </w:pPr>
      <w:rPr>
        <w:rFonts w:ascii="Wingdings" w:hAnsi="Wingdings" w:hint="default"/>
      </w:rPr>
    </w:lvl>
    <w:lvl w:ilvl="3" w:tplc="040C0001" w:tentative="1">
      <w:start w:val="1"/>
      <w:numFmt w:val="bullet"/>
      <w:lvlText w:val=""/>
      <w:lvlJc w:val="left"/>
      <w:pPr>
        <w:ind w:left="3090" w:hanging="360"/>
      </w:pPr>
      <w:rPr>
        <w:rFonts w:ascii="Symbol" w:hAnsi="Symbol" w:hint="default"/>
      </w:rPr>
    </w:lvl>
    <w:lvl w:ilvl="4" w:tplc="040C0003" w:tentative="1">
      <w:start w:val="1"/>
      <w:numFmt w:val="bullet"/>
      <w:lvlText w:val="o"/>
      <w:lvlJc w:val="left"/>
      <w:pPr>
        <w:ind w:left="3810" w:hanging="360"/>
      </w:pPr>
      <w:rPr>
        <w:rFonts w:ascii="Courier New" w:hAnsi="Courier New" w:cs="Courier New" w:hint="default"/>
      </w:rPr>
    </w:lvl>
    <w:lvl w:ilvl="5" w:tplc="040C0005" w:tentative="1">
      <w:start w:val="1"/>
      <w:numFmt w:val="bullet"/>
      <w:lvlText w:val=""/>
      <w:lvlJc w:val="left"/>
      <w:pPr>
        <w:ind w:left="4530" w:hanging="360"/>
      </w:pPr>
      <w:rPr>
        <w:rFonts w:ascii="Wingdings" w:hAnsi="Wingdings" w:hint="default"/>
      </w:rPr>
    </w:lvl>
    <w:lvl w:ilvl="6" w:tplc="040C0001" w:tentative="1">
      <w:start w:val="1"/>
      <w:numFmt w:val="bullet"/>
      <w:lvlText w:val=""/>
      <w:lvlJc w:val="left"/>
      <w:pPr>
        <w:ind w:left="5250" w:hanging="360"/>
      </w:pPr>
      <w:rPr>
        <w:rFonts w:ascii="Symbol" w:hAnsi="Symbol" w:hint="default"/>
      </w:rPr>
    </w:lvl>
    <w:lvl w:ilvl="7" w:tplc="040C0003" w:tentative="1">
      <w:start w:val="1"/>
      <w:numFmt w:val="bullet"/>
      <w:lvlText w:val="o"/>
      <w:lvlJc w:val="left"/>
      <w:pPr>
        <w:ind w:left="5970" w:hanging="360"/>
      </w:pPr>
      <w:rPr>
        <w:rFonts w:ascii="Courier New" w:hAnsi="Courier New" w:cs="Courier New" w:hint="default"/>
      </w:rPr>
    </w:lvl>
    <w:lvl w:ilvl="8" w:tplc="040C0005" w:tentative="1">
      <w:start w:val="1"/>
      <w:numFmt w:val="bullet"/>
      <w:lvlText w:val=""/>
      <w:lvlJc w:val="left"/>
      <w:pPr>
        <w:ind w:left="6690" w:hanging="360"/>
      </w:pPr>
      <w:rPr>
        <w:rFonts w:ascii="Wingdings" w:hAnsi="Wingdings" w:hint="default"/>
      </w:rPr>
    </w:lvl>
  </w:abstractNum>
  <w:abstractNum w:abstractNumId="7" w15:restartNumberingAfterBreak="0">
    <w:nsid w:val="3D203160"/>
    <w:multiLevelType w:val="hybridMultilevel"/>
    <w:tmpl w:val="01349258"/>
    <w:lvl w:ilvl="0" w:tplc="70B09606">
      <w:numFmt w:val="bullet"/>
      <w:lvlText w:val="-"/>
      <w:lvlJc w:val="left"/>
      <w:pPr>
        <w:ind w:left="720" w:hanging="360"/>
      </w:pPr>
      <w:rPr>
        <w:rFonts w:ascii="Arabic Typesetting" w:eastAsiaTheme="minorHAnsi" w:hAnsi="Arabic Typesetting" w:cs="Arabic Typesetting"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A7B0F00"/>
    <w:multiLevelType w:val="hybridMultilevel"/>
    <w:tmpl w:val="5BD20B8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5B21CE5"/>
    <w:multiLevelType w:val="hybridMultilevel"/>
    <w:tmpl w:val="568CB8D4"/>
    <w:lvl w:ilvl="0" w:tplc="040C000D">
      <w:start w:val="1"/>
      <w:numFmt w:val="bullet"/>
      <w:lvlText w:val=""/>
      <w:lvlJc w:val="left"/>
      <w:pPr>
        <w:ind w:left="720" w:hanging="360"/>
      </w:pPr>
      <w:rPr>
        <w:rFonts w:ascii="Wingdings" w:hAnsi="Wingdings" w:hint="default"/>
        <w:sz w:val="32"/>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7CC3C12"/>
    <w:multiLevelType w:val="hybridMultilevel"/>
    <w:tmpl w:val="5A26F2F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A673B90"/>
    <w:multiLevelType w:val="hybridMultilevel"/>
    <w:tmpl w:val="A34C3DB4"/>
    <w:lvl w:ilvl="0" w:tplc="0409000F">
      <w:start w:val="1"/>
      <w:numFmt w:val="decimal"/>
      <w:lvlText w:val="%1."/>
      <w:lvlJc w:val="left"/>
      <w:pPr>
        <w:ind w:left="510" w:hanging="360"/>
      </w:pPr>
    </w:lvl>
    <w:lvl w:ilvl="1" w:tplc="040C0019">
      <w:start w:val="1"/>
      <w:numFmt w:val="lowerLetter"/>
      <w:lvlText w:val="%2."/>
      <w:lvlJc w:val="left"/>
      <w:pPr>
        <w:ind w:left="1590" w:hanging="360"/>
      </w:pPr>
    </w:lvl>
    <w:lvl w:ilvl="2" w:tplc="040C001B">
      <w:start w:val="1"/>
      <w:numFmt w:val="lowerRoman"/>
      <w:lvlText w:val="%3."/>
      <w:lvlJc w:val="right"/>
      <w:pPr>
        <w:ind w:left="2310" w:hanging="180"/>
      </w:pPr>
    </w:lvl>
    <w:lvl w:ilvl="3" w:tplc="040C000F">
      <w:start w:val="1"/>
      <w:numFmt w:val="decimal"/>
      <w:lvlText w:val="%4."/>
      <w:lvlJc w:val="left"/>
      <w:pPr>
        <w:ind w:left="3030" w:hanging="360"/>
      </w:pPr>
    </w:lvl>
    <w:lvl w:ilvl="4" w:tplc="040C0019">
      <w:start w:val="1"/>
      <w:numFmt w:val="lowerLetter"/>
      <w:lvlText w:val="%5."/>
      <w:lvlJc w:val="left"/>
      <w:pPr>
        <w:ind w:left="3750" w:hanging="360"/>
      </w:pPr>
    </w:lvl>
    <w:lvl w:ilvl="5" w:tplc="040C001B">
      <w:start w:val="1"/>
      <w:numFmt w:val="lowerRoman"/>
      <w:lvlText w:val="%6."/>
      <w:lvlJc w:val="right"/>
      <w:pPr>
        <w:ind w:left="4470" w:hanging="180"/>
      </w:pPr>
    </w:lvl>
    <w:lvl w:ilvl="6" w:tplc="040C000F">
      <w:start w:val="1"/>
      <w:numFmt w:val="decimal"/>
      <w:lvlText w:val="%7."/>
      <w:lvlJc w:val="left"/>
      <w:pPr>
        <w:ind w:left="5190" w:hanging="360"/>
      </w:pPr>
    </w:lvl>
    <w:lvl w:ilvl="7" w:tplc="040C0019">
      <w:start w:val="1"/>
      <w:numFmt w:val="lowerLetter"/>
      <w:lvlText w:val="%8."/>
      <w:lvlJc w:val="left"/>
      <w:pPr>
        <w:ind w:left="5910" w:hanging="360"/>
      </w:pPr>
    </w:lvl>
    <w:lvl w:ilvl="8" w:tplc="040C001B">
      <w:start w:val="1"/>
      <w:numFmt w:val="lowerRoman"/>
      <w:lvlText w:val="%9."/>
      <w:lvlJc w:val="right"/>
      <w:pPr>
        <w:ind w:left="6630" w:hanging="180"/>
      </w:pPr>
    </w:lvl>
  </w:abstractNum>
  <w:abstractNum w:abstractNumId="12" w15:restartNumberingAfterBreak="0">
    <w:nsid w:val="73A60198"/>
    <w:multiLevelType w:val="hybridMultilevel"/>
    <w:tmpl w:val="660E9ACE"/>
    <w:lvl w:ilvl="0" w:tplc="4B9CF652">
      <w:numFmt w:val="bullet"/>
      <w:lvlText w:val="-"/>
      <w:lvlJc w:val="left"/>
      <w:pPr>
        <w:ind w:left="720" w:hanging="360"/>
      </w:pPr>
      <w:rPr>
        <w:rFonts w:ascii="Sakkal Majalla" w:eastAsia="Calibri" w:hAnsi="Sakkal Majalla" w:cs="Sakkal Majalla" w:hint="default"/>
        <w:b w:val="0"/>
        <w:sz w:val="3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2"/>
  </w:num>
  <w:num w:numId="7">
    <w:abstractNumId w:val="0"/>
  </w:num>
  <w:num w:numId="8">
    <w:abstractNumId w:val="5"/>
  </w:num>
  <w:num w:numId="9">
    <w:abstractNumId w:val="1"/>
  </w:num>
  <w:num w:numId="10">
    <w:abstractNumId w:val="10"/>
  </w:num>
  <w:num w:numId="11">
    <w:abstractNumId w:val="3"/>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4LA79EhHuU2JcYg1ksSQSmxVr06S+ZZaf9y9qq3c5sT2EvUM1qL/hO6FqZoWTbMBc5owkGsD44qKf2+cb/ZJxw==" w:salt="9rErvxxq1ncTODiTKrLLh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D26"/>
    <w:rsid w:val="00000726"/>
    <w:rsid w:val="00034C25"/>
    <w:rsid w:val="00037152"/>
    <w:rsid w:val="00053274"/>
    <w:rsid w:val="00064551"/>
    <w:rsid w:val="00072918"/>
    <w:rsid w:val="00093DF1"/>
    <w:rsid w:val="000A43AC"/>
    <w:rsid w:val="000A6AC5"/>
    <w:rsid w:val="000D34C2"/>
    <w:rsid w:val="00127276"/>
    <w:rsid w:val="001325B9"/>
    <w:rsid w:val="00175153"/>
    <w:rsid w:val="00186552"/>
    <w:rsid w:val="00192349"/>
    <w:rsid w:val="00192F4B"/>
    <w:rsid w:val="001B1686"/>
    <w:rsid w:val="001E536D"/>
    <w:rsid w:val="00203B1D"/>
    <w:rsid w:val="00210F30"/>
    <w:rsid w:val="002211A2"/>
    <w:rsid w:val="00253943"/>
    <w:rsid w:val="00260F36"/>
    <w:rsid w:val="00261456"/>
    <w:rsid w:val="00265D27"/>
    <w:rsid w:val="0027684E"/>
    <w:rsid w:val="002871C1"/>
    <w:rsid w:val="00290618"/>
    <w:rsid w:val="002B10A1"/>
    <w:rsid w:val="002B1320"/>
    <w:rsid w:val="002B2E0E"/>
    <w:rsid w:val="00307A0C"/>
    <w:rsid w:val="00316313"/>
    <w:rsid w:val="00320B07"/>
    <w:rsid w:val="003257F3"/>
    <w:rsid w:val="00336CA4"/>
    <w:rsid w:val="00341308"/>
    <w:rsid w:val="00342833"/>
    <w:rsid w:val="003632BC"/>
    <w:rsid w:val="0036661D"/>
    <w:rsid w:val="00392FA4"/>
    <w:rsid w:val="003B0EF1"/>
    <w:rsid w:val="003C4EE8"/>
    <w:rsid w:val="003E700B"/>
    <w:rsid w:val="003F642A"/>
    <w:rsid w:val="0041118D"/>
    <w:rsid w:val="00417145"/>
    <w:rsid w:val="00433633"/>
    <w:rsid w:val="004347AB"/>
    <w:rsid w:val="00434B3A"/>
    <w:rsid w:val="00462CA2"/>
    <w:rsid w:val="004663C8"/>
    <w:rsid w:val="00471256"/>
    <w:rsid w:val="00476633"/>
    <w:rsid w:val="00485898"/>
    <w:rsid w:val="00493F68"/>
    <w:rsid w:val="004A7D45"/>
    <w:rsid w:val="004D220B"/>
    <w:rsid w:val="004D6F36"/>
    <w:rsid w:val="004E20A2"/>
    <w:rsid w:val="00503950"/>
    <w:rsid w:val="005070C1"/>
    <w:rsid w:val="00522026"/>
    <w:rsid w:val="00542F93"/>
    <w:rsid w:val="00546F27"/>
    <w:rsid w:val="00557111"/>
    <w:rsid w:val="00574DC4"/>
    <w:rsid w:val="00581F76"/>
    <w:rsid w:val="005B0A93"/>
    <w:rsid w:val="005B77E5"/>
    <w:rsid w:val="005C3E8A"/>
    <w:rsid w:val="005E5C76"/>
    <w:rsid w:val="005E5F81"/>
    <w:rsid w:val="00602294"/>
    <w:rsid w:val="00612054"/>
    <w:rsid w:val="006130C4"/>
    <w:rsid w:val="006464E2"/>
    <w:rsid w:val="006616CD"/>
    <w:rsid w:val="006621B4"/>
    <w:rsid w:val="006630DD"/>
    <w:rsid w:val="006630F8"/>
    <w:rsid w:val="00684161"/>
    <w:rsid w:val="00684A1B"/>
    <w:rsid w:val="006D0C4D"/>
    <w:rsid w:val="00702889"/>
    <w:rsid w:val="00716061"/>
    <w:rsid w:val="0072109D"/>
    <w:rsid w:val="00724A36"/>
    <w:rsid w:val="0072609D"/>
    <w:rsid w:val="00727DFB"/>
    <w:rsid w:val="0074256E"/>
    <w:rsid w:val="00745763"/>
    <w:rsid w:val="00750DCA"/>
    <w:rsid w:val="00757338"/>
    <w:rsid w:val="0078281F"/>
    <w:rsid w:val="00785E36"/>
    <w:rsid w:val="007A4F46"/>
    <w:rsid w:val="007B772B"/>
    <w:rsid w:val="007C336C"/>
    <w:rsid w:val="007D3AD7"/>
    <w:rsid w:val="007E0D26"/>
    <w:rsid w:val="00840EFB"/>
    <w:rsid w:val="00873E60"/>
    <w:rsid w:val="0088594D"/>
    <w:rsid w:val="008A7791"/>
    <w:rsid w:val="008A7C45"/>
    <w:rsid w:val="009011CF"/>
    <w:rsid w:val="009170D8"/>
    <w:rsid w:val="00930CF8"/>
    <w:rsid w:val="0095119B"/>
    <w:rsid w:val="0095196F"/>
    <w:rsid w:val="009552F8"/>
    <w:rsid w:val="00966310"/>
    <w:rsid w:val="0097288F"/>
    <w:rsid w:val="0097781D"/>
    <w:rsid w:val="009A4E8E"/>
    <w:rsid w:val="009D3C80"/>
    <w:rsid w:val="009D63D0"/>
    <w:rsid w:val="009E62C4"/>
    <w:rsid w:val="009E7FC3"/>
    <w:rsid w:val="00A036EC"/>
    <w:rsid w:val="00A05A2F"/>
    <w:rsid w:val="00A25482"/>
    <w:rsid w:val="00A61882"/>
    <w:rsid w:val="00A65277"/>
    <w:rsid w:val="00A83112"/>
    <w:rsid w:val="00A91E83"/>
    <w:rsid w:val="00AB6C44"/>
    <w:rsid w:val="00AC6E26"/>
    <w:rsid w:val="00AC6FF6"/>
    <w:rsid w:val="00AD3CE8"/>
    <w:rsid w:val="00AD44A6"/>
    <w:rsid w:val="00AF1D64"/>
    <w:rsid w:val="00AF450F"/>
    <w:rsid w:val="00AF5725"/>
    <w:rsid w:val="00B00710"/>
    <w:rsid w:val="00B01184"/>
    <w:rsid w:val="00B05AA4"/>
    <w:rsid w:val="00B1157D"/>
    <w:rsid w:val="00B1781E"/>
    <w:rsid w:val="00B317D8"/>
    <w:rsid w:val="00B37DA5"/>
    <w:rsid w:val="00B82E3D"/>
    <w:rsid w:val="00BA0914"/>
    <w:rsid w:val="00BB1E4F"/>
    <w:rsid w:val="00BD1135"/>
    <w:rsid w:val="00BE100B"/>
    <w:rsid w:val="00BF194F"/>
    <w:rsid w:val="00C04974"/>
    <w:rsid w:val="00C05E89"/>
    <w:rsid w:val="00C12950"/>
    <w:rsid w:val="00C175C3"/>
    <w:rsid w:val="00C20F3F"/>
    <w:rsid w:val="00C365D7"/>
    <w:rsid w:val="00C41B70"/>
    <w:rsid w:val="00C448BF"/>
    <w:rsid w:val="00C965E2"/>
    <w:rsid w:val="00CC223B"/>
    <w:rsid w:val="00CD7075"/>
    <w:rsid w:val="00CE1BB0"/>
    <w:rsid w:val="00CE4977"/>
    <w:rsid w:val="00D072CF"/>
    <w:rsid w:val="00D470CB"/>
    <w:rsid w:val="00DE7800"/>
    <w:rsid w:val="00DF5DB4"/>
    <w:rsid w:val="00E06A65"/>
    <w:rsid w:val="00E07682"/>
    <w:rsid w:val="00E14C3C"/>
    <w:rsid w:val="00E56223"/>
    <w:rsid w:val="00E56693"/>
    <w:rsid w:val="00E616AF"/>
    <w:rsid w:val="00E70C79"/>
    <w:rsid w:val="00E76180"/>
    <w:rsid w:val="00E90DE3"/>
    <w:rsid w:val="00EA0555"/>
    <w:rsid w:val="00ED47E4"/>
    <w:rsid w:val="00EE73C5"/>
    <w:rsid w:val="00EF1909"/>
    <w:rsid w:val="00F21D17"/>
    <w:rsid w:val="00F2706E"/>
    <w:rsid w:val="00F33581"/>
    <w:rsid w:val="00F36AEB"/>
    <w:rsid w:val="00F36D59"/>
    <w:rsid w:val="00F50352"/>
    <w:rsid w:val="00F5309D"/>
    <w:rsid w:val="00F57A65"/>
    <w:rsid w:val="00F834D6"/>
    <w:rsid w:val="00FA1D0E"/>
    <w:rsid w:val="00FA56F3"/>
    <w:rsid w:val="00FB670F"/>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50E04"/>
  <w15:docId w15:val="{CA824903-26C2-3E41-A1C5-26718DFE9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2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5F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Paragraphe de liste du rapport Char,List ParagraphCxSpLast Char,List ParagraphCxSpLastCxSpLast Char,List ParagraphCxSpLastCxSpLastCxSpLast Char,Numbered list Char,Bullets Char,List Paragraph (numbered (a)) Char,Normal 1 Char"/>
    <w:link w:val="ListParagraph"/>
    <w:uiPriority w:val="34"/>
    <w:qFormat/>
    <w:locked/>
    <w:rsid w:val="004D6F36"/>
    <w:rPr>
      <w:rFonts w:ascii="Calibri" w:hAnsi="Calibri" w:cs="Arial"/>
    </w:rPr>
  </w:style>
  <w:style w:type="paragraph" w:styleId="ListParagraph">
    <w:name w:val="List Paragraph"/>
    <w:aliases w:val="Paragraphe de liste du rapport,List ParagraphCxSpLast,List ParagraphCxSpLastCxSpLast,List ParagraphCxSpLastCxSpLastCxSpLast,Numbered list,Bullets,List Paragraph (numbered (a)),Table of contents numbered,Normal 1,WB Par"/>
    <w:basedOn w:val="Normal"/>
    <w:link w:val="ListParagraphChar"/>
    <w:uiPriority w:val="34"/>
    <w:qFormat/>
    <w:rsid w:val="004D6F36"/>
    <w:pPr>
      <w:spacing w:after="200" w:line="276" w:lineRule="auto"/>
      <w:ind w:left="720"/>
      <w:contextualSpacing/>
    </w:pPr>
    <w:rPr>
      <w:rFonts w:ascii="Calibri" w:hAnsi="Calibri" w:cs="Arial"/>
    </w:rPr>
  </w:style>
  <w:style w:type="paragraph" w:styleId="BalloonText">
    <w:name w:val="Balloon Text"/>
    <w:basedOn w:val="Normal"/>
    <w:link w:val="BalloonTextChar"/>
    <w:uiPriority w:val="99"/>
    <w:semiHidden/>
    <w:unhideWhenUsed/>
    <w:rsid w:val="00B82E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2E3D"/>
    <w:rPr>
      <w:rFonts w:ascii="Tahoma" w:hAnsi="Tahoma" w:cs="Tahoma"/>
      <w:sz w:val="16"/>
      <w:szCs w:val="16"/>
    </w:rPr>
  </w:style>
  <w:style w:type="paragraph" w:styleId="Header">
    <w:name w:val="header"/>
    <w:basedOn w:val="Normal"/>
    <w:link w:val="HeaderChar"/>
    <w:uiPriority w:val="99"/>
    <w:unhideWhenUsed/>
    <w:rsid w:val="00C04974"/>
    <w:pPr>
      <w:tabs>
        <w:tab w:val="center" w:pos="4536"/>
        <w:tab w:val="right" w:pos="9072"/>
      </w:tabs>
      <w:spacing w:after="0" w:line="240" w:lineRule="auto"/>
    </w:pPr>
  </w:style>
  <w:style w:type="character" w:customStyle="1" w:styleId="HeaderChar">
    <w:name w:val="Header Char"/>
    <w:basedOn w:val="DefaultParagraphFont"/>
    <w:link w:val="Header"/>
    <w:uiPriority w:val="99"/>
    <w:rsid w:val="00C04974"/>
  </w:style>
  <w:style w:type="paragraph" w:styleId="Footer">
    <w:name w:val="footer"/>
    <w:basedOn w:val="Normal"/>
    <w:link w:val="FooterChar"/>
    <w:uiPriority w:val="99"/>
    <w:unhideWhenUsed/>
    <w:rsid w:val="00C04974"/>
    <w:pPr>
      <w:tabs>
        <w:tab w:val="center" w:pos="4536"/>
        <w:tab w:val="right" w:pos="9072"/>
      </w:tabs>
      <w:spacing w:after="0" w:line="240" w:lineRule="auto"/>
    </w:pPr>
  </w:style>
  <w:style w:type="character" w:customStyle="1" w:styleId="FooterChar">
    <w:name w:val="Footer Char"/>
    <w:basedOn w:val="DefaultParagraphFont"/>
    <w:link w:val="Footer"/>
    <w:uiPriority w:val="99"/>
    <w:rsid w:val="00C049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4913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340</Words>
  <Characters>1941</Characters>
  <Application>Microsoft Office Word</Application>
  <DocSecurity>8</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HP Inc.</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Mouad ITRI</dc:creator>
  <cp:lastModifiedBy>FLECHE Isabelle</cp:lastModifiedBy>
  <cp:revision>3</cp:revision>
  <cp:lastPrinted>2023-03-21T16:46:00Z</cp:lastPrinted>
  <dcterms:created xsi:type="dcterms:W3CDTF">2023-03-29T12:43:00Z</dcterms:created>
  <dcterms:modified xsi:type="dcterms:W3CDTF">2023-03-29T20:19:00Z</dcterms:modified>
</cp:coreProperties>
</file>