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endnotes.xml" ContentType="application/vnd.openxmlformats-officedocument.wordprocessingml.endnotes+xml"/>
  <Override PartName="/word/footer1.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styles.xml" ContentType="application/vnd.openxmlformats-officedocument.wordprocessingml.styles+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word/numbering.xml" ContentType="application/vnd.openxmlformats-officedocument.wordprocessingml.numbering+xml"/>
  <Override PartName="/customXml/itemProps2.xml" ContentType="application/vnd.openxmlformats-officedocument.customXmlProperties+xml"/>
  <Override PartName="/customXml/itemProps4.xml" ContentType="application/vnd.openxmlformats-officedocument.customXmlProperties+xml"/>
  <Override PartName="/customXml/itemProps3.xml" ContentType="application/vnd.openxmlformats-officedocument.customXmlProperties+xml"/>
  <Override PartName="/customXml/itemProps5.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ajorEastAsia" w:cstheme="minorHAnsi"/>
          <w:caps/>
          <w:lang w:eastAsia="fr-FR"/>
        </w:rPr>
        <w:id w:val="628733872"/>
        <w:docPartObj>
          <w:docPartGallery w:val="Cover Pages"/>
          <w:docPartUnique/>
        </w:docPartObj>
      </w:sdtPr>
      <w:sdtEndPr>
        <w:rPr>
          <w:rFonts w:eastAsiaTheme="minorEastAsia"/>
          <w:caps w:val="0"/>
        </w:rPr>
      </w:sdtEndPr>
      <w:sdtContent>
        <w:tbl>
          <w:tblPr>
            <w:tblW w:w="5000" w:type="pct"/>
            <w:jc w:val="center"/>
            <w:tblLook w:val="04A0" w:firstRow="1" w:lastRow="0" w:firstColumn="1" w:lastColumn="0" w:noHBand="0" w:noVBand="1"/>
          </w:tblPr>
          <w:tblGrid>
            <w:gridCol w:w="9072"/>
          </w:tblGrid>
          <w:tr w:rsidR="00491CF5" w:rsidRPr="00800E7A" w14:paraId="79C1474C" w14:textId="77777777">
            <w:trPr>
              <w:trHeight w:val="2880"/>
              <w:jc w:val="center"/>
            </w:trPr>
            <w:tc>
              <w:tcPr>
                <w:tcW w:w="5000" w:type="pct"/>
              </w:tcPr>
              <w:p w14:paraId="1E2482F9" w14:textId="77777777" w:rsidR="00491CF5" w:rsidRPr="00800E7A" w:rsidRDefault="00491CF5" w:rsidP="000678ED">
                <w:pPr>
                  <w:pStyle w:val="Sansinterligne"/>
                  <w:jc w:val="center"/>
                  <w:rPr>
                    <w:rFonts w:eastAsiaTheme="majorEastAsia" w:cstheme="minorHAnsi"/>
                    <w:caps/>
                  </w:rPr>
                </w:pPr>
                <w:r w:rsidRPr="00800E7A">
                  <w:rPr>
                    <w:rFonts w:eastAsiaTheme="majorEastAsia" w:cstheme="minorHAnsi"/>
                    <w:caps/>
                    <w:noProof/>
                    <w:lang w:eastAsia="fr-FR"/>
                  </w:rPr>
                  <w:drawing>
                    <wp:anchor distT="0" distB="0" distL="114300" distR="114300" simplePos="0" relativeHeight="251659776" behindDoc="0" locked="0" layoutInCell="1" allowOverlap="1" wp14:anchorId="5D7D5B77" wp14:editId="2D2ABED2">
                      <wp:simplePos x="0" y="0"/>
                      <wp:positionH relativeFrom="column">
                        <wp:posOffset>1929130</wp:posOffset>
                      </wp:positionH>
                      <wp:positionV relativeFrom="paragraph">
                        <wp:posOffset>24130</wp:posOffset>
                      </wp:positionV>
                      <wp:extent cx="1882140" cy="1057275"/>
                      <wp:effectExtent l="19050" t="0" r="3810" b="0"/>
                      <wp:wrapSquare wrapText="bothSides" distT="0" distB="0" distL="114300" distR="114300"/>
                      <wp:docPr id="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9"/>
                              <a:srcRect/>
                              <a:stretch>
                                <a:fillRect/>
                              </a:stretch>
                            </pic:blipFill>
                            <pic:spPr>
                              <a:xfrm>
                                <a:off x="0" y="0"/>
                                <a:ext cx="1882140" cy="1057275"/>
                              </a:xfrm>
                              <a:prstGeom prst="rect">
                                <a:avLst/>
                              </a:prstGeom>
                              <a:ln/>
                            </pic:spPr>
                          </pic:pic>
                        </a:graphicData>
                      </a:graphic>
                    </wp:anchor>
                  </w:drawing>
                </w:r>
              </w:p>
            </w:tc>
          </w:tr>
        </w:tbl>
        <w:p w14:paraId="212EA199" w14:textId="77777777" w:rsidR="00800E7A" w:rsidRDefault="00800E7A"/>
        <w:tbl>
          <w:tblPr>
            <w:tblW w:w="5000" w:type="pct"/>
            <w:jc w:val="center"/>
            <w:tblLook w:val="04A0" w:firstRow="1" w:lastRow="0" w:firstColumn="1" w:lastColumn="0" w:noHBand="0" w:noVBand="1"/>
          </w:tblPr>
          <w:tblGrid>
            <w:gridCol w:w="9072"/>
          </w:tblGrid>
          <w:tr w:rsidR="00491CF5" w:rsidRPr="00866B50" w14:paraId="0F329AD6" w14:textId="77777777" w:rsidTr="00866B50">
            <w:trPr>
              <w:trHeight w:val="1117"/>
              <w:jc w:val="center"/>
            </w:trPr>
            <w:sdt>
              <w:sdtPr>
                <w:rPr>
                  <w:rFonts w:eastAsiaTheme="majorEastAsia" w:cstheme="minorHAnsi"/>
                  <w:b/>
                  <w:bCs/>
                  <w:sz w:val="40"/>
                  <w:szCs w:val="40"/>
                  <w:lang w:val="en-US"/>
                </w:rPr>
                <w:alias w:val="Sous-titre"/>
                <w:id w:val="15524255"/>
                <w:dataBinding w:prefixMappings="xmlns:ns0='http://schemas.openxmlformats.org/package/2006/metadata/core-properties' xmlns:ns1='http://purl.org/dc/elements/1.1/'" w:xpath="/ns0:coreProperties[1]/ns1:subject[1]" w:storeItemID="{6C3C8BC8-F283-45AE-878A-BAB7291924A1}"/>
                <w:text/>
              </w:sdtPr>
              <w:sdtEndPr/>
              <w:sdtContent>
                <w:tc>
                  <w:tcPr>
                    <w:tcW w:w="5000" w:type="pct"/>
                    <w:vAlign w:val="center"/>
                  </w:tcPr>
                  <w:p w14:paraId="0B99327D" w14:textId="44CD5139" w:rsidR="00491CF5" w:rsidRPr="007F5BA7" w:rsidRDefault="00866B50" w:rsidP="000678ED">
                    <w:pPr>
                      <w:pStyle w:val="Sansinterligne"/>
                      <w:jc w:val="center"/>
                      <w:rPr>
                        <w:rFonts w:eastAsiaTheme="majorEastAsia" w:cstheme="minorHAnsi"/>
                        <w:b/>
                        <w:bCs/>
                        <w:sz w:val="24"/>
                        <w:szCs w:val="24"/>
                        <w:lang w:val="en-US"/>
                      </w:rPr>
                    </w:pPr>
                    <w:r>
                      <w:rPr>
                        <w:rFonts w:eastAsiaTheme="majorEastAsia" w:cstheme="minorHAnsi"/>
                        <w:b/>
                        <w:bCs/>
                        <w:sz w:val="40"/>
                        <w:szCs w:val="40"/>
                        <w:lang w:val="en-US"/>
                      </w:rPr>
                      <w:t>United Arab Emirates’ naval blockade on Yemen as a method of torture and other ill-treatment inflicted upon Yemeni civilians</w:t>
                    </w:r>
                  </w:p>
                </w:tc>
              </w:sdtContent>
            </w:sdt>
          </w:tr>
          <w:tr w:rsidR="00491CF5" w:rsidRPr="00866B50" w14:paraId="4B39A9CD" w14:textId="77777777">
            <w:trPr>
              <w:trHeight w:val="360"/>
              <w:jc w:val="center"/>
            </w:trPr>
            <w:tc>
              <w:tcPr>
                <w:tcW w:w="5000" w:type="pct"/>
                <w:vAlign w:val="center"/>
              </w:tcPr>
              <w:p w14:paraId="236ACAC7" w14:textId="77777777" w:rsidR="00491CF5" w:rsidRPr="00800E7A" w:rsidRDefault="00491CF5" w:rsidP="000678ED">
                <w:pPr>
                  <w:pStyle w:val="Sansinterligne"/>
                  <w:jc w:val="center"/>
                  <w:rPr>
                    <w:rFonts w:cstheme="minorHAnsi"/>
                    <w:lang w:val="en-US"/>
                  </w:rPr>
                </w:pPr>
              </w:p>
              <w:p w14:paraId="52F1EF43" w14:textId="77777777" w:rsidR="00957276" w:rsidRPr="00800E7A" w:rsidRDefault="00957276" w:rsidP="000678ED">
                <w:pPr>
                  <w:pStyle w:val="Sansinterligne"/>
                  <w:jc w:val="center"/>
                  <w:rPr>
                    <w:rFonts w:cstheme="minorHAnsi"/>
                    <w:lang w:val="en-US"/>
                  </w:rPr>
                </w:pPr>
              </w:p>
              <w:p w14:paraId="2674B54F" w14:textId="77777777" w:rsidR="005E5153" w:rsidRPr="00800E7A" w:rsidRDefault="005E5153" w:rsidP="000678ED">
                <w:pPr>
                  <w:pStyle w:val="Sansinterligne"/>
                  <w:rPr>
                    <w:rFonts w:cstheme="minorHAnsi"/>
                    <w:lang w:val="en-US"/>
                  </w:rPr>
                </w:pPr>
              </w:p>
              <w:sdt>
                <w:sdtPr>
                  <w:rPr>
                    <w:rFonts w:eastAsia="Times New Roman" w:cstheme="minorHAnsi"/>
                    <w:b/>
                    <w:color w:val="000000"/>
                    <w:sz w:val="32"/>
                    <w:szCs w:val="32"/>
                    <w:lang w:val="en-US" w:eastAsia="fr-FR"/>
                  </w:rPr>
                  <w:alias w:val="Titre"/>
                  <w:id w:val="15524250"/>
                  <w:dataBinding w:prefixMappings="xmlns:ns0='http://schemas.openxmlformats.org/package/2006/metadata/core-properties' xmlns:ns1='http://purl.org/dc/elements/1.1/'" w:xpath="/ns0:coreProperties[1]/ns1:title[1]" w:storeItemID="{6C3C8BC8-F283-45AE-878A-BAB7291924A1}"/>
                  <w:text/>
                </w:sdtPr>
                <w:sdtEndPr/>
                <w:sdtContent>
                  <w:p w14:paraId="665C549D" w14:textId="63178E5E" w:rsidR="00957276" w:rsidRPr="00AB62D6" w:rsidRDefault="00AB62D6" w:rsidP="000678ED">
                    <w:pPr>
                      <w:pStyle w:val="Sansinterligne"/>
                      <w:jc w:val="center"/>
                      <w:rPr>
                        <w:rFonts w:cstheme="minorHAnsi"/>
                        <w:sz w:val="32"/>
                        <w:szCs w:val="32"/>
                        <w:lang w:val="en-US"/>
                      </w:rPr>
                    </w:pPr>
                    <w:r w:rsidRPr="00AB62D6">
                      <w:rPr>
                        <w:rFonts w:eastAsia="Times New Roman" w:cstheme="minorHAnsi"/>
                        <w:b/>
                        <w:color w:val="000000"/>
                        <w:sz w:val="32"/>
                        <w:szCs w:val="32"/>
                        <w:lang w:val="en-US" w:eastAsia="fr-FR"/>
                      </w:rPr>
                      <w:t>Submission on the United Arab Emirates for the 74th Session of the UN Committee Against Torture</w:t>
                    </w:r>
                  </w:p>
                </w:sdtContent>
              </w:sdt>
              <w:p w14:paraId="7F26FEB9" w14:textId="14BEF106" w:rsidR="00957276" w:rsidRDefault="00957276" w:rsidP="000678ED">
                <w:pPr>
                  <w:pStyle w:val="Sansinterligne"/>
                  <w:jc w:val="center"/>
                  <w:rPr>
                    <w:rFonts w:cstheme="minorHAnsi"/>
                    <w:lang w:val="en-US"/>
                  </w:rPr>
                </w:pPr>
              </w:p>
              <w:p w14:paraId="7C313770" w14:textId="0728AFBD" w:rsidR="007F5BA7" w:rsidRDefault="007F5BA7" w:rsidP="000678ED">
                <w:pPr>
                  <w:pStyle w:val="Sansinterligne"/>
                  <w:jc w:val="center"/>
                  <w:rPr>
                    <w:rFonts w:cstheme="minorHAnsi"/>
                    <w:lang w:val="en-US"/>
                  </w:rPr>
                </w:pPr>
              </w:p>
              <w:p w14:paraId="3EEA9670" w14:textId="489A2A0B" w:rsidR="007F5BA7" w:rsidRDefault="007F5BA7" w:rsidP="000678ED">
                <w:pPr>
                  <w:pStyle w:val="Sansinterligne"/>
                  <w:jc w:val="center"/>
                  <w:rPr>
                    <w:rFonts w:cstheme="minorHAnsi"/>
                    <w:lang w:val="en-US"/>
                  </w:rPr>
                </w:pPr>
              </w:p>
              <w:p w14:paraId="5D4BBC4A" w14:textId="3D8349FC" w:rsidR="007F5BA7" w:rsidRDefault="007F5BA7" w:rsidP="000678ED">
                <w:pPr>
                  <w:pStyle w:val="Sansinterligne"/>
                  <w:jc w:val="center"/>
                  <w:rPr>
                    <w:rFonts w:cstheme="minorHAnsi"/>
                    <w:lang w:val="en-US"/>
                  </w:rPr>
                </w:pPr>
              </w:p>
              <w:p w14:paraId="70BA1FFC" w14:textId="2F6A05C7" w:rsidR="007F5BA7" w:rsidRDefault="007F5BA7" w:rsidP="000678ED">
                <w:pPr>
                  <w:pStyle w:val="Sansinterligne"/>
                  <w:jc w:val="center"/>
                  <w:rPr>
                    <w:rFonts w:cstheme="minorHAnsi"/>
                    <w:lang w:val="en-US"/>
                  </w:rPr>
                </w:pPr>
              </w:p>
              <w:p w14:paraId="116C6742" w14:textId="06C1F8CA" w:rsidR="007F5BA7" w:rsidRDefault="007F5BA7" w:rsidP="000678ED">
                <w:pPr>
                  <w:pStyle w:val="Sansinterligne"/>
                  <w:jc w:val="center"/>
                  <w:rPr>
                    <w:rFonts w:cstheme="minorHAnsi"/>
                    <w:lang w:val="en-US"/>
                  </w:rPr>
                </w:pPr>
              </w:p>
              <w:p w14:paraId="5A721E7F" w14:textId="6708C20E" w:rsidR="007F5BA7" w:rsidRDefault="007F5BA7" w:rsidP="000678ED">
                <w:pPr>
                  <w:pStyle w:val="Sansinterligne"/>
                  <w:jc w:val="center"/>
                  <w:rPr>
                    <w:rFonts w:cstheme="minorHAnsi"/>
                    <w:lang w:val="en-US"/>
                  </w:rPr>
                </w:pPr>
              </w:p>
              <w:p w14:paraId="56097DB5" w14:textId="3CED90C8" w:rsidR="007F5BA7" w:rsidRDefault="007F5BA7" w:rsidP="000678ED">
                <w:pPr>
                  <w:pStyle w:val="Sansinterligne"/>
                  <w:jc w:val="center"/>
                  <w:rPr>
                    <w:rFonts w:cstheme="minorHAnsi"/>
                    <w:lang w:val="en-US"/>
                  </w:rPr>
                </w:pPr>
              </w:p>
              <w:p w14:paraId="00D820A0" w14:textId="4592568D" w:rsidR="007F5BA7" w:rsidRDefault="007F5BA7" w:rsidP="000678ED">
                <w:pPr>
                  <w:pStyle w:val="Sansinterligne"/>
                  <w:jc w:val="center"/>
                  <w:rPr>
                    <w:rFonts w:cstheme="minorHAnsi"/>
                    <w:lang w:val="en-US"/>
                  </w:rPr>
                </w:pPr>
              </w:p>
              <w:p w14:paraId="1A0F353E" w14:textId="547A5314" w:rsidR="007F5BA7" w:rsidRDefault="007F5BA7" w:rsidP="000678ED">
                <w:pPr>
                  <w:pStyle w:val="Sansinterligne"/>
                  <w:jc w:val="center"/>
                  <w:rPr>
                    <w:rFonts w:cstheme="minorHAnsi"/>
                    <w:lang w:val="en-US"/>
                  </w:rPr>
                </w:pPr>
              </w:p>
              <w:p w14:paraId="73D21202" w14:textId="5D09DE92" w:rsidR="007F5BA7" w:rsidRDefault="007F5BA7" w:rsidP="000678ED">
                <w:pPr>
                  <w:pStyle w:val="Sansinterligne"/>
                  <w:jc w:val="center"/>
                  <w:rPr>
                    <w:rFonts w:cstheme="minorHAnsi"/>
                    <w:lang w:val="en-US"/>
                  </w:rPr>
                </w:pPr>
              </w:p>
              <w:p w14:paraId="5EAC6D04" w14:textId="17DF1476" w:rsidR="007F5BA7" w:rsidRDefault="007F5BA7" w:rsidP="000678ED">
                <w:pPr>
                  <w:pStyle w:val="Sansinterligne"/>
                  <w:jc w:val="center"/>
                  <w:rPr>
                    <w:rFonts w:cstheme="minorHAnsi"/>
                    <w:lang w:val="en-US"/>
                  </w:rPr>
                </w:pPr>
              </w:p>
              <w:p w14:paraId="6420BCD2" w14:textId="77777777" w:rsidR="007F5BA7" w:rsidRDefault="007F5BA7" w:rsidP="000678ED">
                <w:pPr>
                  <w:pStyle w:val="Sansinterligne"/>
                  <w:jc w:val="center"/>
                  <w:rPr>
                    <w:rFonts w:cstheme="minorHAnsi"/>
                    <w:lang w:val="en-US"/>
                  </w:rPr>
                </w:pPr>
              </w:p>
              <w:p w14:paraId="3C15B377" w14:textId="2792B1A7" w:rsidR="007F5BA7" w:rsidRDefault="007F5BA7" w:rsidP="000678ED">
                <w:pPr>
                  <w:pStyle w:val="Sansinterligne"/>
                  <w:jc w:val="center"/>
                  <w:rPr>
                    <w:rFonts w:cstheme="minorHAnsi"/>
                    <w:lang w:val="en-US"/>
                  </w:rPr>
                </w:pPr>
              </w:p>
              <w:p w14:paraId="41B609D7" w14:textId="77777777" w:rsidR="007F5BA7" w:rsidRPr="00800E7A" w:rsidRDefault="007F5BA7" w:rsidP="000678ED">
                <w:pPr>
                  <w:pStyle w:val="Sansinterligne"/>
                  <w:jc w:val="center"/>
                  <w:rPr>
                    <w:rFonts w:cstheme="minorHAnsi"/>
                    <w:lang w:val="en-US"/>
                  </w:rPr>
                </w:pPr>
              </w:p>
              <w:sdt>
                <w:sdtPr>
                  <w:rPr>
                    <w:rFonts w:cstheme="minorHAnsi"/>
                    <w:b/>
                    <w:bCs/>
                    <w:sz w:val="32"/>
                    <w:szCs w:val="32"/>
                    <w:lang w:val="en-US"/>
                  </w:rPr>
                  <w:alias w:val="Auteur"/>
                  <w:id w:val="15524260"/>
                  <w:dataBinding w:prefixMappings="xmlns:ns0='http://schemas.openxmlformats.org/package/2006/metadata/core-properties' xmlns:ns1='http://purl.org/dc/elements/1.1/'" w:xpath="/ns0:coreProperties[1]/ns1:creator[1]" w:storeItemID="{6C3C8BC8-F283-45AE-878A-BAB7291924A1}"/>
                  <w:text/>
                </w:sdtPr>
                <w:sdtEndPr/>
                <w:sdtContent>
                  <w:p w14:paraId="1606EA6F" w14:textId="77777777" w:rsidR="00957276" w:rsidRPr="007F5BA7" w:rsidRDefault="005E5153" w:rsidP="000678ED">
                    <w:pPr>
                      <w:pStyle w:val="Sansinterligne"/>
                      <w:jc w:val="center"/>
                      <w:rPr>
                        <w:rFonts w:cstheme="minorHAnsi"/>
                        <w:sz w:val="32"/>
                        <w:szCs w:val="32"/>
                        <w:lang w:val="en-US"/>
                      </w:rPr>
                    </w:pPr>
                    <w:r w:rsidRPr="007F5BA7">
                      <w:rPr>
                        <w:rFonts w:cstheme="minorHAnsi"/>
                        <w:b/>
                        <w:bCs/>
                        <w:sz w:val="32"/>
                        <w:szCs w:val="32"/>
                        <w:lang w:val="en-US"/>
                      </w:rPr>
                      <w:t xml:space="preserve">World </w:t>
                    </w:r>
                    <w:proofErr w:type="spellStart"/>
                    <w:r w:rsidRPr="007F5BA7">
                      <w:rPr>
                        <w:rFonts w:cstheme="minorHAnsi"/>
                        <w:b/>
                        <w:bCs/>
                        <w:sz w:val="32"/>
                        <w:szCs w:val="32"/>
                        <w:lang w:val="en-US"/>
                      </w:rPr>
                      <w:t>Organisation</w:t>
                    </w:r>
                    <w:proofErr w:type="spellEnd"/>
                    <w:r w:rsidRPr="007F5BA7">
                      <w:rPr>
                        <w:rFonts w:cstheme="minorHAnsi"/>
                        <w:b/>
                        <w:bCs/>
                        <w:sz w:val="32"/>
                        <w:szCs w:val="32"/>
                        <w:lang w:val="en-US"/>
                      </w:rPr>
                      <w:t xml:space="preserve"> Against Torture (OMCT)</w:t>
                    </w:r>
                  </w:p>
                </w:sdtContent>
              </w:sdt>
              <w:p w14:paraId="225C551B" w14:textId="77777777" w:rsidR="00957276" w:rsidRPr="00800E7A" w:rsidRDefault="00957276" w:rsidP="000678ED">
                <w:pPr>
                  <w:pStyle w:val="Sansinterligne"/>
                  <w:jc w:val="center"/>
                  <w:rPr>
                    <w:rFonts w:cstheme="minorHAnsi"/>
                    <w:lang w:val="en-US"/>
                  </w:rPr>
                </w:pPr>
              </w:p>
            </w:tc>
          </w:tr>
          <w:tr w:rsidR="00491CF5" w:rsidRPr="00866B50" w14:paraId="29CED34E" w14:textId="77777777">
            <w:trPr>
              <w:trHeight w:val="360"/>
              <w:jc w:val="center"/>
            </w:trPr>
            <w:tc>
              <w:tcPr>
                <w:tcW w:w="5000" w:type="pct"/>
                <w:vAlign w:val="center"/>
              </w:tcPr>
              <w:p w14:paraId="4DF4AFCD" w14:textId="77777777" w:rsidR="007F5BA7" w:rsidRDefault="007F5BA7" w:rsidP="000678ED">
                <w:pPr>
                  <w:pStyle w:val="Sansinterligne"/>
                  <w:jc w:val="center"/>
                  <w:rPr>
                    <w:rFonts w:cstheme="minorHAnsi"/>
                    <w:b/>
                    <w:bCs/>
                    <w:lang w:val="en-US"/>
                  </w:rPr>
                </w:pPr>
              </w:p>
              <w:p w14:paraId="5D1FDD47" w14:textId="77777777" w:rsidR="007F5BA7" w:rsidRDefault="007F5BA7" w:rsidP="000678ED">
                <w:pPr>
                  <w:pStyle w:val="Sansinterligne"/>
                  <w:jc w:val="center"/>
                  <w:rPr>
                    <w:rFonts w:cstheme="minorHAnsi"/>
                    <w:b/>
                    <w:bCs/>
                    <w:lang w:val="en-US"/>
                  </w:rPr>
                </w:pPr>
              </w:p>
              <w:p w14:paraId="7E33F1C3" w14:textId="3F0926BC" w:rsidR="007F5BA7" w:rsidRPr="00800E7A" w:rsidRDefault="007F5BA7" w:rsidP="000678ED">
                <w:pPr>
                  <w:pStyle w:val="Sansinterligne"/>
                  <w:jc w:val="center"/>
                  <w:rPr>
                    <w:rFonts w:cstheme="minorHAnsi"/>
                    <w:b/>
                    <w:bCs/>
                    <w:lang w:val="en-US"/>
                  </w:rPr>
                </w:pPr>
              </w:p>
            </w:tc>
          </w:tr>
          <w:tr w:rsidR="00491CF5" w:rsidRPr="00800E7A" w14:paraId="09486129" w14:textId="77777777">
            <w:trPr>
              <w:trHeight w:val="360"/>
              <w:jc w:val="center"/>
            </w:trPr>
            <w:sdt>
              <w:sdtPr>
                <w:rPr>
                  <w:rFonts w:cstheme="minorHAnsi"/>
                  <w:b/>
                  <w:bCs/>
                </w:rPr>
                <w:alias w:val="Date"/>
                <w:id w:val="516659546"/>
                <w:dataBinding w:prefixMappings="xmlns:ns0='http://schemas.microsoft.com/office/2006/coverPageProps'" w:xpath="/ns0:CoverPageProperties[1]/ns0:PublishDate[1]" w:storeItemID="{55AF091B-3C7A-41E3-B477-F2FDAA23CFDA}"/>
                <w:date w:fullDate="2022-06-13T00:00:00Z">
                  <w:dateFormat w:val="dd/MM/yyyy"/>
                  <w:lid w:val="fr-FR"/>
                  <w:storeMappedDataAs w:val="dateTime"/>
                  <w:calendar w:val="gregorian"/>
                </w:date>
              </w:sdtPr>
              <w:sdtEndPr/>
              <w:sdtContent>
                <w:tc>
                  <w:tcPr>
                    <w:tcW w:w="5000" w:type="pct"/>
                    <w:vAlign w:val="center"/>
                  </w:tcPr>
                  <w:p w14:paraId="7E8D2EC6" w14:textId="482F204A" w:rsidR="00491CF5" w:rsidRPr="00800E7A" w:rsidRDefault="0080149C" w:rsidP="000678ED">
                    <w:pPr>
                      <w:pStyle w:val="Sansinterligne"/>
                      <w:jc w:val="center"/>
                      <w:rPr>
                        <w:rFonts w:cstheme="minorHAnsi"/>
                        <w:b/>
                        <w:bCs/>
                      </w:rPr>
                    </w:pPr>
                    <w:r w:rsidRPr="00800E7A">
                      <w:rPr>
                        <w:rFonts w:cstheme="minorHAnsi"/>
                        <w:b/>
                        <w:bCs/>
                      </w:rPr>
                      <w:t>13/06/2022</w:t>
                    </w:r>
                  </w:p>
                </w:tc>
              </w:sdtContent>
            </w:sdt>
          </w:tr>
        </w:tbl>
        <w:p w14:paraId="38C425DB" w14:textId="77777777" w:rsidR="00491CF5" w:rsidRPr="00800E7A" w:rsidRDefault="00491CF5" w:rsidP="000678ED">
          <w:pPr>
            <w:spacing w:after="0" w:line="240" w:lineRule="auto"/>
            <w:rPr>
              <w:rFonts w:cstheme="minorHAnsi"/>
            </w:rPr>
          </w:pPr>
        </w:p>
        <w:p w14:paraId="57ED12BB" w14:textId="77777777" w:rsidR="00491CF5" w:rsidRPr="00800E7A" w:rsidRDefault="00491CF5" w:rsidP="000678ED">
          <w:pPr>
            <w:spacing w:after="0" w:line="240" w:lineRule="auto"/>
            <w:rPr>
              <w:rFonts w:cstheme="minorHAnsi"/>
            </w:rPr>
          </w:pPr>
        </w:p>
        <w:p w14:paraId="5943A3EC" w14:textId="77777777" w:rsidR="00800E7A" w:rsidRDefault="00800E7A">
          <w:pPr>
            <w:rPr>
              <w:rFonts w:cstheme="minorHAnsi"/>
              <w:b/>
              <w:bCs/>
              <w:color w:val="4F81BD" w:themeColor="accent1"/>
            </w:rPr>
          </w:pPr>
          <w:r>
            <w:rPr>
              <w:rFonts w:cstheme="minorHAnsi"/>
              <w:b/>
              <w:bCs/>
              <w:color w:val="4F81BD" w:themeColor="accent1"/>
            </w:rPr>
            <w:br w:type="page"/>
          </w:r>
        </w:p>
        <w:sdt>
          <w:sdtPr>
            <w:rPr>
              <w:rFonts w:asciiTheme="minorHAnsi" w:eastAsiaTheme="minorEastAsia" w:hAnsiTheme="minorHAnsi" w:cstheme="minorHAnsi"/>
              <w:b/>
              <w:bCs/>
              <w:color w:val="4F81BD" w:themeColor="accent1"/>
              <w:sz w:val="22"/>
              <w:szCs w:val="22"/>
            </w:rPr>
            <w:id w:val="1108385972"/>
            <w:docPartObj>
              <w:docPartGallery w:val="Table of Contents"/>
              <w:docPartUnique/>
            </w:docPartObj>
          </w:sdtPr>
          <w:sdtEndPr>
            <w:rPr>
              <w:color w:val="auto"/>
            </w:rPr>
          </w:sdtEndPr>
          <w:sdtContent>
            <w:p w14:paraId="6C96DA47" w14:textId="64DFD446" w:rsidR="00100AF8" w:rsidRPr="00800E7A" w:rsidRDefault="00100AF8" w:rsidP="000678ED">
              <w:pPr>
                <w:pStyle w:val="En-ttedetabledesmatires"/>
                <w:spacing w:before="0" w:line="240" w:lineRule="auto"/>
                <w:jc w:val="both"/>
                <w:rPr>
                  <w:rFonts w:asciiTheme="minorHAnsi" w:hAnsiTheme="minorHAnsi" w:cstheme="minorHAnsi"/>
                  <w:b/>
                  <w:bCs/>
                  <w:color w:val="000000" w:themeColor="text1"/>
                  <w:sz w:val="28"/>
                  <w:szCs w:val="28"/>
                </w:rPr>
              </w:pPr>
              <w:r w:rsidRPr="00800E7A">
                <w:rPr>
                  <w:rFonts w:asciiTheme="minorHAnsi" w:hAnsiTheme="minorHAnsi" w:cstheme="minorHAnsi"/>
                  <w:b/>
                  <w:bCs/>
                  <w:color w:val="000000" w:themeColor="text1"/>
                  <w:sz w:val="28"/>
                  <w:szCs w:val="28"/>
                </w:rPr>
                <w:t>Table of content</w:t>
              </w:r>
            </w:p>
            <w:p w14:paraId="79DF6AED" w14:textId="77777777" w:rsidR="00800E7A" w:rsidRPr="00800E7A" w:rsidRDefault="00800E7A" w:rsidP="00800E7A"/>
            <w:p w14:paraId="03EA9A51" w14:textId="19AEA1D1" w:rsidR="00800E7A" w:rsidRDefault="002B6BB5">
              <w:pPr>
                <w:pStyle w:val="TM1"/>
                <w:rPr>
                  <w:rFonts w:cstheme="minorBidi"/>
                  <w:noProof/>
                  <w:sz w:val="24"/>
                  <w:szCs w:val="24"/>
                  <w:lang w:val="fr-TN"/>
                </w:rPr>
              </w:pPr>
              <w:r w:rsidRPr="00800E7A">
                <w:rPr>
                  <w:rFonts w:cstheme="minorHAnsi"/>
                  <w:b/>
                  <w:bCs/>
                </w:rPr>
                <w:fldChar w:fldCharType="begin"/>
              </w:r>
              <w:r w:rsidR="00100AF8" w:rsidRPr="00800E7A">
                <w:rPr>
                  <w:rFonts w:cstheme="minorHAnsi"/>
                  <w:b/>
                  <w:bCs/>
                </w:rPr>
                <w:instrText xml:space="preserve"> TOC \o "1-3" \h \z \u </w:instrText>
              </w:r>
              <w:r w:rsidRPr="00800E7A">
                <w:rPr>
                  <w:rFonts w:cstheme="minorHAnsi"/>
                  <w:b/>
                  <w:bCs/>
                </w:rPr>
                <w:fldChar w:fldCharType="separate"/>
              </w:r>
              <w:hyperlink w:anchor="_Toc106198862" w:history="1">
                <w:r w:rsidR="00800E7A" w:rsidRPr="00735F6A">
                  <w:rPr>
                    <w:rStyle w:val="Lienhypertexte"/>
                    <w:rFonts w:cstheme="minorHAnsi"/>
                    <w:b/>
                    <w:bCs/>
                    <w:noProof/>
                    <w:lang w:val="en-US"/>
                  </w:rPr>
                  <w:t>List of acronyms</w:t>
                </w:r>
                <w:r w:rsidR="00800E7A">
                  <w:rPr>
                    <w:noProof/>
                    <w:webHidden/>
                  </w:rPr>
                  <w:tab/>
                </w:r>
                <w:r w:rsidR="00800E7A">
                  <w:rPr>
                    <w:noProof/>
                    <w:webHidden/>
                  </w:rPr>
                  <w:fldChar w:fldCharType="begin"/>
                </w:r>
                <w:r w:rsidR="00800E7A">
                  <w:rPr>
                    <w:noProof/>
                    <w:webHidden/>
                  </w:rPr>
                  <w:instrText xml:space="preserve"> PAGEREF _Toc106198862 \h </w:instrText>
                </w:r>
                <w:r w:rsidR="00800E7A">
                  <w:rPr>
                    <w:noProof/>
                    <w:webHidden/>
                  </w:rPr>
                </w:r>
                <w:r w:rsidR="00800E7A">
                  <w:rPr>
                    <w:noProof/>
                    <w:webHidden/>
                  </w:rPr>
                  <w:fldChar w:fldCharType="separate"/>
                </w:r>
                <w:r w:rsidR="00866B50">
                  <w:rPr>
                    <w:noProof/>
                    <w:webHidden/>
                  </w:rPr>
                  <w:t>2</w:t>
                </w:r>
                <w:r w:rsidR="00800E7A">
                  <w:rPr>
                    <w:noProof/>
                    <w:webHidden/>
                  </w:rPr>
                  <w:fldChar w:fldCharType="end"/>
                </w:r>
              </w:hyperlink>
            </w:p>
            <w:p w14:paraId="5A2EBE43" w14:textId="4D2ED7C9" w:rsidR="00800E7A" w:rsidRDefault="00AA0CC5">
              <w:pPr>
                <w:pStyle w:val="TM1"/>
                <w:rPr>
                  <w:rFonts w:cstheme="minorBidi"/>
                  <w:noProof/>
                  <w:sz w:val="24"/>
                  <w:szCs w:val="24"/>
                  <w:lang w:val="fr-TN"/>
                </w:rPr>
              </w:pPr>
              <w:hyperlink w:anchor="_Toc106198863" w:history="1">
                <w:r w:rsidR="00800E7A" w:rsidRPr="00735F6A">
                  <w:rPr>
                    <w:rStyle w:val="Lienhypertexte"/>
                    <w:rFonts w:cstheme="minorHAnsi"/>
                    <w:b/>
                    <w:bCs/>
                    <w:noProof/>
                    <w:lang w:val="en-US"/>
                  </w:rPr>
                  <w:t>1.</w:t>
                </w:r>
                <w:r w:rsidR="00800E7A">
                  <w:rPr>
                    <w:rFonts w:cstheme="minorBidi"/>
                    <w:noProof/>
                    <w:sz w:val="24"/>
                    <w:szCs w:val="24"/>
                    <w:lang w:val="fr-TN"/>
                  </w:rPr>
                  <w:tab/>
                </w:r>
                <w:r w:rsidR="00800E7A" w:rsidRPr="00735F6A">
                  <w:rPr>
                    <w:rStyle w:val="Lienhypertexte"/>
                    <w:rFonts w:eastAsia="Calibri" w:cstheme="minorHAnsi"/>
                    <w:b/>
                    <w:bCs/>
                    <w:noProof/>
                    <w:lang w:val="en-US"/>
                  </w:rPr>
                  <w:t>Introduction</w:t>
                </w:r>
                <w:r w:rsidR="00800E7A">
                  <w:rPr>
                    <w:noProof/>
                    <w:webHidden/>
                  </w:rPr>
                  <w:tab/>
                </w:r>
                <w:r w:rsidR="00800E7A">
                  <w:rPr>
                    <w:noProof/>
                    <w:webHidden/>
                  </w:rPr>
                  <w:fldChar w:fldCharType="begin"/>
                </w:r>
                <w:r w:rsidR="00800E7A">
                  <w:rPr>
                    <w:noProof/>
                    <w:webHidden/>
                  </w:rPr>
                  <w:instrText xml:space="preserve"> PAGEREF _Toc106198863 \h </w:instrText>
                </w:r>
                <w:r w:rsidR="00800E7A">
                  <w:rPr>
                    <w:noProof/>
                    <w:webHidden/>
                  </w:rPr>
                </w:r>
                <w:r w:rsidR="00800E7A">
                  <w:rPr>
                    <w:noProof/>
                    <w:webHidden/>
                  </w:rPr>
                  <w:fldChar w:fldCharType="separate"/>
                </w:r>
                <w:r w:rsidR="00866B50">
                  <w:rPr>
                    <w:noProof/>
                    <w:webHidden/>
                  </w:rPr>
                  <w:t>3</w:t>
                </w:r>
                <w:r w:rsidR="00800E7A">
                  <w:rPr>
                    <w:noProof/>
                    <w:webHidden/>
                  </w:rPr>
                  <w:fldChar w:fldCharType="end"/>
                </w:r>
              </w:hyperlink>
            </w:p>
            <w:p w14:paraId="4E45E9F4" w14:textId="19D734B7" w:rsidR="00800E7A" w:rsidRDefault="00AA0CC5">
              <w:pPr>
                <w:pStyle w:val="TM1"/>
                <w:rPr>
                  <w:rFonts w:cstheme="minorBidi"/>
                  <w:noProof/>
                  <w:sz w:val="24"/>
                  <w:szCs w:val="24"/>
                  <w:lang w:val="fr-TN"/>
                </w:rPr>
              </w:pPr>
              <w:hyperlink w:anchor="_Toc106198864" w:history="1">
                <w:r w:rsidR="00800E7A" w:rsidRPr="00735F6A">
                  <w:rPr>
                    <w:rStyle w:val="Lienhypertexte"/>
                    <w:rFonts w:cstheme="minorHAnsi"/>
                    <w:b/>
                    <w:bCs/>
                    <w:noProof/>
                    <w:lang w:val="en-US"/>
                  </w:rPr>
                  <w:t>2.</w:t>
                </w:r>
                <w:r w:rsidR="00800E7A">
                  <w:rPr>
                    <w:rFonts w:cstheme="minorBidi"/>
                    <w:noProof/>
                    <w:sz w:val="24"/>
                    <w:szCs w:val="24"/>
                    <w:lang w:val="fr-TN"/>
                  </w:rPr>
                  <w:tab/>
                </w:r>
                <w:r w:rsidR="00800E7A" w:rsidRPr="00735F6A">
                  <w:rPr>
                    <w:rStyle w:val="Lienhypertexte"/>
                    <w:rFonts w:eastAsia="Calibri" w:cstheme="minorHAnsi"/>
                    <w:b/>
                    <w:bCs/>
                    <w:noProof/>
                    <w:lang w:val="en-US"/>
                  </w:rPr>
                  <w:t>The applicability of the Convention Against Torture and Other Cruel, Inhumane or Degrading Treatment or Punishment to UAE activities in Yemen</w:t>
                </w:r>
                <w:r w:rsidR="00800E7A">
                  <w:rPr>
                    <w:noProof/>
                    <w:webHidden/>
                  </w:rPr>
                  <w:tab/>
                </w:r>
                <w:r w:rsidR="00800E7A">
                  <w:rPr>
                    <w:noProof/>
                    <w:webHidden/>
                  </w:rPr>
                  <w:fldChar w:fldCharType="begin"/>
                </w:r>
                <w:r w:rsidR="00800E7A">
                  <w:rPr>
                    <w:noProof/>
                    <w:webHidden/>
                  </w:rPr>
                  <w:instrText xml:space="preserve"> PAGEREF _Toc106198864 \h </w:instrText>
                </w:r>
                <w:r w:rsidR="00800E7A">
                  <w:rPr>
                    <w:noProof/>
                    <w:webHidden/>
                  </w:rPr>
                </w:r>
                <w:r w:rsidR="00800E7A">
                  <w:rPr>
                    <w:noProof/>
                    <w:webHidden/>
                  </w:rPr>
                  <w:fldChar w:fldCharType="separate"/>
                </w:r>
                <w:r w:rsidR="00866B50">
                  <w:rPr>
                    <w:noProof/>
                    <w:webHidden/>
                  </w:rPr>
                  <w:t>3</w:t>
                </w:r>
                <w:r w:rsidR="00800E7A">
                  <w:rPr>
                    <w:noProof/>
                    <w:webHidden/>
                  </w:rPr>
                  <w:fldChar w:fldCharType="end"/>
                </w:r>
              </w:hyperlink>
            </w:p>
            <w:p w14:paraId="6B2D18C5" w14:textId="642930E5" w:rsidR="00800E7A" w:rsidRDefault="00AA0CC5">
              <w:pPr>
                <w:pStyle w:val="TM1"/>
                <w:rPr>
                  <w:rFonts w:cstheme="minorBidi"/>
                  <w:noProof/>
                  <w:sz w:val="24"/>
                  <w:szCs w:val="24"/>
                  <w:lang w:val="fr-TN"/>
                </w:rPr>
              </w:pPr>
              <w:hyperlink w:anchor="_Toc106198865" w:history="1">
                <w:r w:rsidR="00800E7A" w:rsidRPr="00735F6A">
                  <w:rPr>
                    <w:rStyle w:val="Lienhypertexte"/>
                    <w:rFonts w:cstheme="minorHAnsi"/>
                    <w:b/>
                    <w:bCs/>
                    <w:noProof/>
                    <w:lang w:val="en-US"/>
                  </w:rPr>
                  <w:t>3.</w:t>
                </w:r>
                <w:r w:rsidR="00800E7A">
                  <w:rPr>
                    <w:rFonts w:cstheme="minorBidi"/>
                    <w:noProof/>
                    <w:sz w:val="24"/>
                    <w:szCs w:val="24"/>
                    <w:lang w:val="fr-TN"/>
                  </w:rPr>
                  <w:tab/>
                </w:r>
                <w:r w:rsidR="00800E7A" w:rsidRPr="00735F6A">
                  <w:rPr>
                    <w:rStyle w:val="Lienhypertexte"/>
                    <w:rFonts w:eastAsia="Calibri" w:cstheme="minorHAnsi"/>
                    <w:b/>
                    <w:bCs/>
                    <w:noProof/>
                    <w:lang w:val="en-US"/>
                  </w:rPr>
                  <w:t>The severe suffering inflicted by the UAE on the through the naval blockade</w:t>
                </w:r>
                <w:r w:rsidR="00800E7A">
                  <w:rPr>
                    <w:noProof/>
                    <w:webHidden/>
                  </w:rPr>
                  <w:tab/>
                </w:r>
                <w:r w:rsidR="00800E7A">
                  <w:rPr>
                    <w:noProof/>
                    <w:webHidden/>
                  </w:rPr>
                  <w:fldChar w:fldCharType="begin"/>
                </w:r>
                <w:r w:rsidR="00800E7A">
                  <w:rPr>
                    <w:noProof/>
                    <w:webHidden/>
                  </w:rPr>
                  <w:instrText xml:space="preserve"> PAGEREF _Toc106198865 \h </w:instrText>
                </w:r>
                <w:r w:rsidR="00800E7A">
                  <w:rPr>
                    <w:noProof/>
                    <w:webHidden/>
                  </w:rPr>
                </w:r>
                <w:r w:rsidR="00800E7A">
                  <w:rPr>
                    <w:noProof/>
                    <w:webHidden/>
                  </w:rPr>
                  <w:fldChar w:fldCharType="separate"/>
                </w:r>
                <w:r w:rsidR="00866B50">
                  <w:rPr>
                    <w:noProof/>
                    <w:webHidden/>
                  </w:rPr>
                  <w:t>4</w:t>
                </w:r>
                <w:r w:rsidR="00800E7A">
                  <w:rPr>
                    <w:noProof/>
                    <w:webHidden/>
                  </w:rPr>
                  <w:fldChar w:fldCharType="end"/>
                </w:r>
              </w:hyperlink>
            </w:p>
            <w:p w14:paraId="3C1C2352" w14:textId="2AD6B645" w:rsidR="00800E7A" w:rsidRDefault="00AA0CC5">
              <w:pPr>
                <w:pStyle w:val="TM2"/>
                <w:tabs>
                  <w:tab w:val="left" w:pos="960"/>
                  <w:tab w:val="right" w:leader="dot" w:pos="9062"/>
                </w:tabs>
                <w:rPr>
                  <w:rFonts w:cstheme="minorBidi"/>
                  <w:noProof/>
                  <w:sz w:val="24"/>
                  <w:szCs w:val="24"/>
                  <w:lang w:val="fr-TN"/>
                </w:rPr>
              </w:pPr>
              <w:hyperlink w:anchor="_Toc106198866" w:history="1">
                <w:r w:rsidR="00800E7A" w:rsidRPr="00735F6A">
                  <w:rPr>
                    <w:rStyle w:val="Lienhypertexte"/>
                    <w:rFonts w:cstheme="minorHAnsi"/>
                    <w:b/>
                    <w:bCs/>
                    <w:noProof/>
                    <w:lang w:val="en-US"/>
                  </w:rPr>
                  <w:t>3.1.</w:t>
                </w:r>
                <w:r w:rsidR="00800E7A">
                  <w:rPr>
                    <w:rFonts w:cstheme="minorBidi"/>
                    <w:noProof/>
                    <w:sz w:val="24"/>
                    <w:szCs w:val="24"/>
                    <w:lang w:val="fr-TN"/>
                  </w:rPr>
                  <w:tab/>
                </w:r>
                <w:r w:rsidR="00800E7A" w:rsidRPr="00735F6A">
                  <w:rPr>
                    <w:rStyle w:val="Lienhypertexte"/>
                    <w:rFonts w:eastAsia="Calibri" w:cstheme="minorHAnsi"/>
                    <w:b/>
                    <w:bCs/>
                    <w:noProof/>
                    <w:lang w:val="en-US"/>
                  </w:rPr>
                  <w:t>Background: The armed conflict in Yemen</w:t>
                </w:r>
                <w:r w:rsidR="00800E7A">
                  <w:rPr>
                    <w:noProof/>
                    <w:webHidden/>
                  </w:rPr>
                  <w:tab/>
                </w:r>
                <w:r w:rsidR="00800E7A">
                  <w:rPr>
                    <w:noProof/>
                    <w:webHidden/>
                  </w:rPr>
                  <w:fldChar w:fldCharType="begin"/>
                </w:r>
                <w:r w:rsidR="00800E7A">
                  <w:rPr>
                    <w:noProof/>
                    <w:webHidden/>
                  </w:rPr>
                  <w:instrText xml:space="preserve"> PAGEREF _Toc106198866 \h </w:instrText>
                </w:r>
                <w:r w:rsidR="00800E7A">
                  <w:rPr>
                    <w:noProof/>
                    <w:webHidden/>
                  </w:rPr>
                </w:r>
                <w:r w:rsidR="00800E7A">
                  <w:rPr>
                    <w:noProof/>
                    <w:webHidden/>
                  </w:rPr>
                  <w:fldChar w:fldCharType="separate"/>
                </w:r>
                <w:r w:rsidR="00866B50">
                  <w:rPr>
                    <w:noProof/>
                    <w:webHidden/>
                  </w:rPr>
                  <w:t>4</w:t>
                </w:r>
                <w:r w:rsidR="00800E7A">
                  <w:rPr>
                    <w:noProof/>
                    <w:webHidden/>
                  </w:rPr>
                  <w:fldChar w:fldCharType="end"/>
                </w:r>
              </w:hyperlink>
            </w:p>
            <w:p w14:paraId="1E83CE0B" w14:textId="0CD18C88" w:rsidR="00800E7A" w:rsidRDefault="00AA0CC5">
              <w:pPr>
                <w:pStyle w:val="TM2"/>
                <w:tabs>
                  <w:tab w:val="left" w:pos="960"/>
                  <w:tab w:val="right" w:leader="dot" w:pos="9062"/>
                </w:tabs>
                <w:rPr>
                  <w:rFonts w:cstheme="minorBidi"/>
                  <w:noProof/>
                  <w:sz w:val="24"/>
                  <w:szCs w:val="24"/>
                  <w:lang w:val="fr-TN"/>
                </w:rPr>
              </w:pPr>
              <w:hyperlink w:anchor="_Toc106198867" w:history="1">
                <w:r w:rsidR="00800E7A" w:rsidRPr="00735F6A">
                  <w:rPr>
                    <w:rStyle w:val="Lienhypertexte"/>
                    <w:rFonts w:cstheme="minorHAnsi"/>
                    <w:b/>
                    <w:bCs/>
                    <w:noProof/>
                    <w:lang w:val="en-US"/>
                  </w:rPr>
                  <w:t>3.2.</w:t>
                </w:r>
                <w:r w:rsidR="00800E7A">
                  <w:rPr>
                    <w:rFonts w:cstheme="minorBidi"/>
                    <w:noProof/>
                    <w:sz w:val="24"/>
                    <w:szCs w:val="24"/>
                    <w:lang w:val="fr-TN"/>
                  </w:rPr>
                  <w:tab/>
                </w:r>
                <w:r w:rsidR="00800E7A" w:rsidRPr="00735F6A">
                  <w:rPr>
                    <w:rStyle w:val="Lienhypertexte"/>
                    <w:rFonts w:eastAsia="Calibri" w:cstheme="minorHAnsi"/>
                    <w:b/>
                    <w:bCs/>
                    <w:noProof/>
                    <w:lang w:val="en-US"/>
                  </w:rPr>
                  <w:t>The naval blockade</w:t>
                </w:r>
                <w:r w:rsidR="00800E7A">
                  <w:rPr>
                    <w:noProof/>
                    <w:webHidden/>
                  </w:rPr>
                  <w:tab/>
                </w:r>
                <w:r w:rsidR="00800E7A">
                  <w:rPr>
                    <w:noProof/>
                    <w:webHidden/>
                  </w:rPr>
                  <w:fldChar w:fldCharType="begin"/>
                </w:r>
                <w:r w:rsidR="00800E7A">
                  <w:rPr>
                    <w:noProof/>
                    <w:webHidden/>
                  </w:rPr>
                  <w:instrText xml:space="preserve"> PAGEREF _Toc106198867 \h </w:instrText>
                </w:r>
                <w:r w:rsidR="00800E7A">
                  <w:rPr>
                    <w:noProof/>
                    <w:webHidden/>
                  </w:rPr>
                </w:r>
                <w:r w:rsidR="00800E7A">
                  <w:rPr>
                    <w:noProof/>
                    <w:webHidden/>
                  </w:rPr>
                  <w:fldChar w:fldCharType="separate"/>
                </w:r>
                <w:r w:rsidR="00866B50">
                  <w:rPr>
                    <w:noProof/>
                    <w:webHidden/>
                  </w:rPr>
                  <w:t>5</w:t>
                </w:r>
                <w:r w:rsidR="00800E7A">
                  <w:rPr>
                    <w:noProof/>
                    <w:webHidden/>
                  </w:rPr>
                  <w:fldChar w:fldCharType="end"/>
                </w:r>
              </w:hyperlink>
            </w:p>
            <w:p w14:paraId="418439E3" w14:textId="437E04C8" w:rsidR="00800E7A" w:rsidRDefault="00AA0CC5">
              <w:pPr>
                <w:pStyle w:val="TM3"/>
                <w:rPr>
                  <w:rFonts w:cstheme="minorBidi"/>
                  <w:noProof/>
                  <w:sz w:val="24"/>
                  <w:szCs w:val="24"/>
                  <w:lang w:val="fr-TN"/>
                </w:rPr>
              </w:pPr>
              <w:hyperlink w:anchor="_Toc106198868" w:history="1">
                <w:r w:rsidR="00800E7A" w:rsidRPr="00735F6A">
                  <w:rPr>
                    <w:rStyle w:val="Lienhypertexte"/>
                    <w:rFonts w:cstheme="minorHAnsi"/>
                    <w:b/>
                    <w:bCs/>
                    <w:noProof/>
                    <w:lang w:val="en-US"/>
                  </w:rPr>
                  <w:t>3.2.1.</w:t>
                </w:r>
                <w:r w:rsidR="00800E7A">
                  <w:rPr>
                    <w:rFonts w:cstheme="minorBidi"/>
                    <w:noProof/>
                    <w:sz w:val="24"/>
                    <w:szCs w:val="24"/>
                    <w:lang w:val="fr-TN"/>
                  </w:rPr>
                  <w:tab/>
                </w:r>
                <w:r w:rsidR="00800E7A" w:rsidRPr="00735F6A">
                  <w:rPr>
                    <w:rStyle w:val="Lienhypertexte"/>
                    <w:rFonts w:eastAsia="Calibri" w:cstheme="minorHAnsi"/>
                    <w:b/>
                    <w:bCs/>
                    <w:noProof/>
                    <w:lang w:val="en-US"/>
                  </w:rPr>
                  <w:t>The origin of the naval blockade</w:t>
                </w:r>
                <w:r w:rsidR="00800E7A">
                  <w:rPr>
                    <w:noProof/>
                    <w:webHidden/>
                  </w:rPr>
                  <w:tab/>
                </w:r>
                <w:r w:rsidR="00800E7A">
                  <w:rPr>
                    <w:noProof/>
                    <w:webHidden/>
                  </w:rPr>
                  <w:fldChar w:fldCharType="begin"/>
                </w:r>
                <w:r w:rsidR="00800E7A">
                  <w:rPr>
                    <w:noProof/>
                    <w:webHidden/>
                  </w:rPr>
                  <w:instrText xml:space="preserve"> PAGEREF _Toc106198868 \h </w:instrText>
                </w:r>
                <w:r w:rsidR="00800E7A">
                  <w:rPr>
                    <w:noProof/>
                    <w:webHidden/>
                  </w:rPr>
                </w:r>
                <w:r w:rsidR="00800E7A">
                  <w:rPr>
                    <w:noProof/>
                    <w:webHidden/>
                  </w:rPr>
                  <w:fldChar w:fldCharType="separate"/>
                </w:r>
                <w:r w:rsidR="00866B50">
                  <w:rPr>
                    <w:noProof/>
                    <w:webHidden/>
                  </w:rPr>
                  <w:t>5</w:t>
                </w:r>
                <w:r w:rsidR="00800E7A">
                  <w:rPr>
                    <w:noProof/>
                    <w:webHidden/>
                  </w:rPr>
                  <w:fldChar w:fldCharType="end"/>
                </w:r>
              </w:hyperlink>
            </w:p>
            <w:p w14:paraId="08AD94A8" w14:textId="4ED66ACD" w:rsidR="00800E7A" w:rsidRDefault="00AA0CC5">
              <w:pPr>
                <w:pStyle w:val="TM3"/>
                <w:rPr>
                  <w:rFonts w:cstheme="minorBidi"/>
                  <w:noProof/>
                  <w:sz w:val="24"/>
                  <w:szCs w:val="24"/>
                  <w:lang w:val="fr-TN"/>
                </w:rPr>
              </w:pPr>
              <w:hyperlink w:anchor="_Toc106198869" w:history="1">
                <w:r w:rsidR="00800E7A" w:rsidRPr="00735F6A">
                  <w:rPr>
                    <w:rStyle w:val="Lienhypertexte"/>
                    <w:rFonts w:eastAsia="Calibri" w:cstheme="minorHAnsi"/>
                    <w:b/>
                    <w:bCs/>
                    <w:noProof/>
                    <w:lang w:val="en-US"/>
                  </w:rPr>
                  <w:t>3.2.2.</w:t>
                </w:r>
                <w:r w:rsidR="00800E7A">
                  <w:rPr>
                    <w:rFonts w:cstheme="minorBidi"/>
                    <w:noProof/>
                    <w:sz w:val="24"/>
                    <w:szCs w:val="24"/>
                    <w:lang w:val="fr-TN"/>
                  </w:rPr>
                  <w:tab/>
                </w:r>
                <w:r w:rsidR="00800E7A" w:rsidRPr="00735F6A">
                  <w:rPr>
                    <w:rStyle w:val="Lienhypertexte"/>
                    <w:rFonts w:eastAsia="Calibri" w:cstheme="minorHAnsi"/>
                    <w:b/>
                    <w:bCs/>
                    <w:noProof/>
                    <w:lang w:val="en-US"/>
                  </w:rPr>
                  <w:t>May 2016-November 2017: from the establishment of UNVIM to the complete blockade of Yemen.</w:t>
                </w:r>
                <w:r w:rsidR="00800E7A">
                  <w:rPr>
                    <w:noProof/>
                    <w:webHidden/>
                  </w:rPr>
                  <w:tab/>
                </w:r>
                <w:r w:rsidR="00800E7A">
                  <w:rPr>
                    <w:noProof/>
                    <w:webHidden/>
                  </w:rPr>
                  <w:fldChar w:fldCharType="begin"/>
                </w:r>
                <w:r w:rsidR="00800E7A">
                  <w:rPr>
                    <w:noProof/>
                    <w:webHidden/>
                  </w:rPr>
                  <w:instrText xml:space="preserve"> PAGEREF _Toc106198869 \h </w:instrText>
                </w:r>
                <w:r w:rsidR="00800E7A">
                  <w:rPr>
                    <w:noProof/>
                    <w:webHidden/>
                  </w:rPr>
                </w:r>
                <w:r w:rsidR="00800E7A">
                  <w:rPr>
                    <w:noProof/>
                    <w:webHidden/>
                  </w:rPr>
                  <w:fldChar w:fldCharType="separate"/>
                </w:r>
                <w:r w:rsidR="00866B50">
                  <w:rPr>
                    <w:noProof/>
                    <w:webHidden/>
                  </w:rPr>
                  <w:t>9</w:t>
                </w:r>
                <w:r w:rsidR="00800E7A">
                  <w:rPr>
                    <w:noProof/>
                    <w:webHidden/>
                  </w:rPr>
                  <w:fldChar w:fldCharType="end"/>
                </w:r>
              </w:hyperlink>
            </w:p>
            <w:p w14:paraId="062CA6AF" w14:textId="78F7C8BA" w:rsidR="00800E7A" w:rsidRDefault="00AA0CC5">
              <w:pPr>
                <w:pStyle w:val="TM3"/>
                <w:rPr>
                  <w:rFonts w:cstheme="minorBidi"/>
                  <w:noProof/>
                  <w:sz w:val="24"/>
                  <w:szCs w:val="24"/>
                  <w:lang w:val="fr-TN"/>
                </w:rPr>
              </w:pPr>
              <w:hyperlink w:anchor="_Toc106198870" w:history="1">
                <w:r w:rsidR="00800E7A" w:rsidRPr="00735F6A">
                  <w:rPr>
                    <w:rStyle w:val="Lienhypertexte"/>
                    <w:rFonts w:eastAsia="Calibri" w:cstheme="minorHAnsi"/>
                    <w:b/>
                    <w:bCs/>
                    <w:noProof/>
                    <w:lang w:val="en-US"/>
                  </w:rPr>
                  <w:t>3.2.3.</w:t>
                </w:r>
                <w:r w:rsidR="00800E7A">
                  <w:rPr>
                    <w:rFonts w:cstheme="minorBidi"/>
                    <w:noProof/>
                    <w:sz w:val="24"/>
                    <w:szCs w:val="24"/>
                    <w:lang w:val="fr-TN"/>
                  </w:rPr>
                  <w:tab/>
                </w:r>
                <w:r w:rsidR="00800E7A" w:rsidRPr="00735F6A">
                  <w:rPr>
                    <w:rStyle w:val="Lienhypertexte"/>
                    <w:rFonts w:eastAsia="Calibri" w:cstheme="minorHAnsi"/>
                    <w:b/>
                    <w:bCs/>
                    <w:noProof/>
                    <w:lang w:val="en-US"/>
                  </w:rPr>
                  <w:t>The complete blockade of Yemen in November 2017</w:t>
                </w:r>
                <w:r w:rsidR="00800E7A">
                  <w:rPr>
                    <w:noProof/>
                    <w:webHidden/>
                  </w:rPr>
                  <w:tab/>
                </w:r>
                <w:r w:rsidR="00800E7A">
                  <w:rPr>
                    <w:noProof/>
                    <w:webHidden/>
                  </w:rPr>
                  <w:fldChar w:fldCharType="begin"/>
                </w:r>
                <w:r w:rsidR="00800E7A">
                  <w:rPr>
                    <w:noProof/>
                    <w:webHidden/>
                  </w:rPr>
                  <w:instrText xml:space="preserve"> PAGEREF _Toc106198870 \h </w:instrText>
                </w:r>
                <w:r w:rsidR="00800E7A">
                  <w:rPr>
                    <w:noProof/>
                    <w:webHidden/>
                  </w:rPr>
                </w:r>
                <w:r w:rsidR="00800E7A">
                  <w:rPr>
                    <w:noProof/>
                    <w:webHidden/>
                  </w:rPr>
                  <w:fldChar w:fldCharType="separate"/>
                </w:r>
                <w:r w:rsidR="00866B50">
                  <w:rPr>
                    <w:noProof/>
                    <w:webHidden/>
                  </w:rPr>
                  <w:t>13</w:t>
                </w:r>
                <w:r w:rsidR="00800E7A">
                  <w:rPr>
                    <w:noProof/>
                    <w:webHidden/>
                  </w:rPr>
                  <w:fldChar w:fldCharType="end"/>
                </w:r>
              </w:hyperlink>
            </w:p>
            <w:p w14:paraId="7A033D25" w14:textId="313FFD63" w:rsidR="00800E7A" w:rsidRDefault="00AA0CC5">
              <w:pPr>
                <w:pStyle w:val="TM3"/>
                <w:rPr>
                  <w:rFonts w:cstheme="minorBidi"/>
                  <w:noProof/>
                  <w:sz w:val="24"/>
                  <w:szCs w:val="24"/>
                  <w:lang w:val="fr-TN"/>
                </w:rPr>
              </w:pPr>
              <w:hyperlink w:anchor="_Toc106198871" w:history="1">
                <w:r w:rsidR="00800E7A" w:rsidRPr="00735F6A">
                  <w:rPr>
                    <w:rStyle w:val="Lienhypertexte"/>
                    <w:rFonts w:eastAsia="Calibri" w:cstheme="minorHAnsi"/>
                    <w:b/>
                    <w:bCs/>
                    <w:noProof/>
                    <w:lang w:val="en-US"/>
                  </w:rPr>
                  <w:t>3.2.4.</w:t>
                </w:r>
                <w:r w:rsidR="00800E7A">
                  <w:rPr>
                    <w:rFonts w:cstheme="minorBidi"/>
                    <w:noProof/>
                    <w:sz w:val="24"/>
                    <w:szCs w:val="24"/>
                    <w:lang w:val="fr-TN"/>
                  </w:rPr>
                  <w:tab/>
                </w:r>
                <w:r w:rsidR="00800E7A" w:rsidRPr="00735F6A">
                  <w:rPr>
                    <w:rStyle w:val="Lienhypertexte"/>
                    <w:rFonts w:eastAsia="Calibri" w:cstheme="minorHAnsi"/>
                    <w:b/>
                    <w:bCs/>
                    <w:noProof/>
                    <w:lang w:val="en-US"/>
                  </w:rPr>
                  <w:t>The continuation of the naval blockade until now</w:t>
                </w:r>
                <w:r w:rsidR="00800E7A">
                  <w:rPr>
                    <w:noProof/>
                    <w:webHidden/>
                  </w:rPr>
                  <w:tab/>
                </w:r>
                <w:r w:rsidR="00800E7A">
                  <w:rPr>
                    <w:noProof/>
                    <w:webHidden/>
                  </w:rPr>
                  <w:fldChar w:fldCharType="begin"/>
                </w:r>
                <w:r w:rsidR="00800E7A">
                  <w:rPr>
                    <w:noProof/>
                    <w:webHidden/>
                  </w:rPr>
                  <w:instrText xml:space="preserve"> PAGEREF _Toc106198871 \h </w:instrText>
                </w:r>
                <w:r w:rsidR="00800E7A">
                  <w:rPr>
                    <w:noProof/>
                    <w:webHidden/>
                  </w:rPr>
                </w:r>
                <w:r w:rsidR="00800E7A">
                  <w:rPr>
                    <w:noProof/>
                    <w:webHidden/>
                  </w:rPr>
                  <w:fldChar w:fldCharType="separate"/>
                </w:r>
                <w:r w:rsidR="00866B50">
                  <w:rPr>
                    <w:noProof/>
                    <w:webHidden/>
                  </w:rPr>
                  <w:t>16</w:t>
                </w:r>
                <w:r w:rsidR="00800E7A">
                  <w:rPr>
                    <w:noProof/>
                    <w:webHidden/>
                  </w:rPr>
                  <w:fldChar w:fldCharType="end"/>
                </w:r>
              </w:hyperlink>
            </w:p>
            <w:p w14:paraId="694DAFC5" w14:textId="1B513887" w:rsidR="00800E7A" w:rsidRDefault="00AA0CC5">
              <w:pPr>
                <w:pStyle w:val="TM1"/>
                <w:rPr>
                  <w:rFonts w:cstheme="minorBidi"/>
                  <w:noProof/>
                  <w:sz w:val="24"/>
                  <w:szCs w:val="24"/>
                  <w:lang w:val="fr-TN"/>
                </w:rPr>
              </w:pPr>
              <w:hyperlink w:anchor="_Toc106198872" w:history="1">
                <w:r w:rsidR="00800E7A" w:rsidRPr="00735F6A">
                  <w:rPr>
                    <w:rStyle w:val="Lienhypertexte"/>
                    <w:rFonts w:cstheme="minorHAnsi"/>
                    <w:b/>
                    <w:bCs/>
                    <w:noProof/>
                    <w:lang w:val="en-US"/>
                  </w:rPr>
                  <w:t>4.</w:t>
                </w:r>
                <w:r w:rsidR="00800E7A">
                  <w:rPr>
                    <w:rFonts w:cstheme="minorBidi"/>
                    <w:noProof/>
                    <w:sz w:val="24"/>
                    <w:szCs w:val="24"/>
                    <w:lang w:val="fr-TN"/>
                  </w:rPr>
                  <w:tab/>
                </w:r>
                <w:r w:rsidR="00800E7A" w:rsidRPr="00735F6A">
                  <w:rPr>
                    <w:rStyle w:val="Lienhypertexte"/>
                    <w:rFonts w:eastAsia="Calibri" w:cstheme="minorHAnsi"/>
                    <w:b/>
                    <w:bCs/>
                    <w:noProof/>
                    <w:lang w:val="en-US"/>
                  </w:rPr>
                  <w:t>The involvement of the UAE in the implementation of the naval blockade.</w:t>
                </w:r>
                <w:r w:rsidR="00800E7A">
                  <w:rPr>
                    <w:noProof/>
                    <w:webHidden/>
                  </w:rPr>
                  <w:tab/>
                </w:r>
                <w:r w:rsidR="00800E7A">
                  <w:rPr>
                    <w:noProof/>
                    <w:webHidden/>
                  </w:rPr>
                  <w:fldChar w:fldCharType="begin"/>
                </w:r>
                <w:r w:rsidR="00800E7A">
                  <w:rPr>
                    <w:noProof/>
                    <w:webHidden/>
                  </w:rPr>
                  <w:instrText xml:space="preserve"> PAGEREF _Toc106198872 \h </w:instrText>
                </w:r>
                <w:r w:rsidR="00800E7A">
                  <w:rPr>
                    <w:noProof/>
                    <w:webHidden/>
                  </w:rPr>
                </w:r>
                <w:r w:rsidR="00800E7A">
                  <w:rPr>
                    <w:noProof/>
                    <w:webHidden/>
                  </w:rPr>
                  <w:fldChar w:fldCharType="separate"/>
                </w:r>
                <w:r w:rsidR="00866B50">
                  <w:rPr>
                    <w:noProof/>
                    <w:webHidden/>
                  </w:rPr>
                  <w:t>17</w:t>
                </w:r>
                <w:r w:rsidR="00800E7A">
                  <w:rPr>
                    <w:noProof/>
                    <w:webHidden/>
                  </w:rPr>
                  <w:fldChar w:fldCharType="end"/>
                </w:r>
              </w:hyperlink>
            </w:p>
            <w:p w14:paraId="645D182B" w14:textId="427C0ACB" w:rsidR="00800E7A" w:rsidRDefault="00AA0CC5">
              <w:pPr>
                <w:pStyle w:val="TM1"/>
                <w:rPr>
                  <w:rFonts w:cstheme="minorBidi"/>
                  <w:noProof/>
                  <w:sz w:val="24"/>
                  <w:szCs w:val="24"/>
                  <w:lang w:val="fr-TN"/>
                </w:rPr>
              </w:pPr>
              <w:hyperlink w:anchor="_Toc106198873" w:history="1">
                <w:r w:rsidR="00800E7A" w:rsidRPr="00735F6A">
                  <w:rPr>
                    <w:rStyle w:val="Lienhypertexte"/>
                    <w:rFonts w:eastAsia="Calibri" w:cstheme="minorHAnsi"/>
                    <w:b/>
                    <w:bCs/>
                    <w:noProof/>
                    <w:lang w:val="en-US"/>
                  </w:rPr>
                  <w:t>5.</w:t>
                </w:r>
                <w:r w:rsidR="00800E7A">
                  <w:rPr>
                    <w:rFonts w:cstheme="minorBidi"/>
                    <w:noProof/>
                    <w:sz w:val="24"/>
                    <w:szCs w:val="24"/>
                    <w:lang w:val="fr-TN"/>
                  </w:rPr>
                  <w:tab/>
                </w:r>
                <w:r w:rsidR="00800E7A" w:rsidRPr="00735F6A">
                  <w:rPr>
                    <w:rStyle w:val="Lienhypertexte"/>
                    <w:rFonts w:eastAsia="Calibri" w:cstheme="minorHAnsi"/>
                    <w:b/>
                    <w:bCs/>
                    <w:noProof/>
                    <w:lang w:val="en-US"/>
                  </w:rPr>
                  <w:t>The naval blockade as a method of war amounting to torture or cruel, inhuman and degrading treatment</w:t>
                </w:r>
                <w:r w:rsidR="00800E7A">
                  <w:rPr>
                    <w:noProof/>
                    <w:webHidden/>
                  </w:rPr>
                  <w:tab/>
                </w:r>
                <w:r w:rsidR="00800E7A">
                  <w:rPr>
                    <w:noProof/>
                    <w:webHidden/>
                  </w:rPr>
                  <w:fldChar w:fldCharType="begin"/>
                </w:r>
                <w:r w:rsidR="00800E7A">
                  <w:rPr>
                    <w:noProof/>
                    <w:webHidden/>
                  </w:rPr>
                  <w:instrText xml:space="preserve"> PAGEREF _Toc106198873 \h </w:instrText>
                </w:r>
                <w:r w:rsidR="00800E7A">
                  <w:rPr>
                    <w:noProof/>
                    <w:webHidden/>
                  </w:rPr>
                </w:r>
                <w:r w:rsidR="00800E7A">
                  <w:rPr>
                    <w:noProof/>
                    <w:webHidden/>
                  </w:rPr>
                  <w:fldChar w:fldCharType="separate"/>
                </w:r>
                <w:r w:rsidR="00866B50">
                  <w:rPr>
                    <w:noProof/>
                    <w:webHidden/>
                  </w:rPr>
                  <w:t>19</w:t>
                </w:r>
                <w:r w:rsidR="00800E7A">
                  <w:rPr>
                    <w:noProof/>
                    <w:webHidden/>
                  </w:rPr>
                  <w:fldChar w:fldCharType="end"/>
                </w:r>
              </w:hyperlink>
            </w:p>
            <w:p w14:paraId="62751045" w14:textId="1BB91B05" w:rsidR="00800E7A" w:rsidRDefault="00AA0CC5">
              <w:pPr>
                <w:pStyle w:val="TM1"/>
                <w:rPr>
                  <w:rFonts w:cstheme="minorBidi"/>
                  <w:noProof/>
                  <w:sz w:val="24"/>
                  <w:szCs w:val="24"/>
                  <w:lang w:val="fr-TN"/>
                </w:rPr>
              </w:pPr>
              <w:hyperlink w:anchor="_Toc106198874" w:history="1">
                <w:r w:rsidR="00800E7A" w:rsidRPr="00735F6A">
                  <w:rPr>
                    <w:rStyle w:val="Lienhypertexte"/>
                    <w:rFonts w:cstheme="minorHAnsi"/>
                    <w:b/>
                    <w:bCs/>
                    <w:noProof/>
                    <w:lang w:val="en-US"/>
                  </w:rPr>
                  <w:t>6.</w:t>
                </w:r>
                <w:r w:rsidR="00800E7A">
                  <w:rPr>
                    <w:rFonts w:cstheme="minorBidi"/>
                    <w:noProof/>
                    <w:sz w:val="24"/>
                    <w:szCs w:val="24"/>
                    <w:lang w:val="fr-TN"/>
                  </w:rPr>
                  <w:tab/>
                </w:r>
                <w:r w:rsidR="00800E7A" w:rsidRPr="00735F6A">
                  <w:rPr>
                    <w:rStyle w:val="Lienhypertexte"/>
                    <w:rFonts w:cstheme="minorHAnsi"/>
                    <w:b/>
                    <w:bCs/>
                    <w:noProof/>
                    <w:lang w:val="en-US"/>
                  </w:rPr>
                  <w:t>Recommendations</w:t>
                </w:r>
                <w:r w:rsidR="00800E7A">
                  <w:rPr>
                    <w:noProof/>
                    <w:webHidden/>
                  </w:rPr>
                  <w:tab/>
                </w:r>
                <w:r w:rsidR="00800E7A">
                  <w:rPr>
                    <w:noProof/>
                    <w:webHidden/>
                  </w:rPr>
                  <w:fldChar w:fldCharType="begin"/>
                </w:r>
                <w:r w:rsidR="00800E7A">
                  <w:rPr>
                    <w:noProof/>
                    <w:webHidden/>
                  </w:rPr>
                  <w:instrText xml:space="preserve"> PAGEREF _Toc106198874 \h </w:instrText>
                </w:r>
                <w:r w:rsidR="00800E7A">
                  <w:rPr>
                    <w:noProof/>
                    <w:webHidden/>
                  </w:rPr>
                </w:r>
                <w:r w:rsidR="00800E7A">
                  <w:rPr>
                    <w:noProof/>
                    <w:webHidden/>
                  </w:rPr>
                  <w:fldChar w:fldCharType="separate"/>
                </w:r>
                <w:r w:rsidR="00866B50">
                  <w:rPr>
                    <w:noProof/>
                    <w:webHidden/>
                  </w:rPr>
                  <w:t>26</w:t>
                </w:r>
                <w:r w:rsidR="00800E7A">
                  <w:rPr>
                    <w:noProof/>
                    <w:webHidden/>
                  </w:rPr>
                  <w:fldChar w:fldCharType="end"/>
                </w:r>
              </w:hyperlink>
            </w:p>
            <w:p w14:paraId="63CB8A6A" w14:textId="3FFE216D" w:rsidR="00100AF8" w:rsidRPr="00800E7A" w:rsidRDefault="002B6BB5" w:rsidP="000678ED">
              <w:pPr>
                <w:spacing w:after="0" w:line="240" w:lineRule="auto"/>
                <w:jc w:val="both"/>
                <w:rPr>
                  <w:rFonts w:cstheme="minorHAnsi"/>
                  <w:b/>
                  <w:bCs/>
                </w:rPr>
              </w:pPr>
              <w:r w:rsidRPr="00800E7A">
                <w:rPr>
                  <w:rFonts w:cstheme="minorHAnsi"/>
                  <w:b/>
                  <w:bCs/>
                </w:rPr>
                <w:fldChar w:fldCharType="end"/>
              </w:r>
            </w:p>
          </w:sdtContent>
        </w:sdt>
        <w:p w14:paraId="128A00D1" w14:textId="77777777" w:rsidR="001F1228" w:rsidRPr="00800E7A" w:rsidRDefault="001F1228" w:rsidP="000678ED">
          <w:pPr>
            <w:spacing w:after="0" w:line="240" w:lineRule="auto"/>
            <w:rPr>
              <w:rFonts w:cstheme="minorHAnsi"/>
            </w:rPr>
          </w:pPr>
        </w:p>
        <w:p w14:paraId="534E1283" w14:textId="77777777" w:rsidR="00B93070" w:rsidRPr="00800E7A" w:rsidRDefault="00B93070" w:rsidP="000678ED">
          <w:pPr>
            <w:spacing w:after="0" w:line="240" w:lineRule="auto"/>
            <w:rPr>
              <w:rFonts w:cstheme="minorHAnsi"/>
            </w:rPr>
          </w:pPr>
        </w:p>
        <w:p w14:paraId="75291B74" w14:textId="77777777" w:rsidR="00B93070" w:rsidRPr="00800E7A" w:rsidRDefault="00B93070" w:rsidP="000678ED">
          <w:pPr>
            <w:spacing w:after="0" w:line="240" w:lineRule="auto"/>
            <w:rPr>
              <w:rFonts w:cstheme="minorHAnsi"/>
            </w:rPr>
          </w:pPr>
        </w:p>
        <w:p w14:paraId="450F389C" w14:textId="77777777" w:rsidR="001F1228" w:rsidRPr="00800E7A" w:rsidRDefault="001F1228" w:rsidP="000678ED">
          <w:pPr>
            <w:spacing w:after="0" w:line="240" w:lineRule="auto"/>
            <w:rPr>
              <w:rFonts w:cstheme="minorHAnsi"/>
            </w:rPr>
          </w:pPr>
          <w:r w:rsidRPr="00800E7A">
            <w:rPr>
              <w:rFonts w:cstheme="minorHAnsi"/>
            </w:rPr>
            <w:br w:type="page"/>
          </w:r>
        </w:p>
        <w:p w14:paraId="73FBA218" w14:textId="77777777" w:rsidR="00491CF5" w:rsidRPr="00800E7A" w:rsidRDefault="001F1228" w:rsidP="000678ED">
          <w:pPr>
            <w:spacing w:after="0" w:line="240" w:lineRule="auto"/>
            <w:outlineLvl w:val="0"/>
            <w:rPr>
              <w:rFonts w:cstheme="minorHAnsi"/>
              <w:b/>
              <w:bCs/>
              <w:color w:val="000000" w:themeColor="text1"/>
              <w:sz w:val="28"/>
              <w:szCs w:val="28"/>
              <w:lang w:val="en-US"/>
            </w:rPr>
          </w:pPr>
          <w:bookmarkStart w:id="0" w:name="_Toc106198862"/>
          <w:r w:rsidRPr="00800E7A">
            <w:rPr>
              <w:rFonts w:cstheme="minorHAnsi"/>
              <w:b/>
              <w:bCs/>
              <w:color w:val="000000" w:themeColor="text1"/>
              <w:sz w:val="28"/>
              <w:szCs w:val="28"/>
              <w:lang w:val="en-US"/>
            </w:rPr>
            <w:lastRenderedPageBreak/>
            <w:t>List of acronyms</w:t>
          </w:r>
          <w:bookmarkEnd w:id="0"/>
        </w:p>
        <w:p w14:paraId="1786625D" w14:textId="77777777" w:rsidR="008C1586" w:rsidRPr="00800E7A" w:rsidRDefault="00AA0CC5" w:rsidP="000678ED">
          <w:pPr>
            <w:spacing w:after="0" w:line="240" w:lineRule="auto"/>
            <w:rPr>
              <w:rFonts w:cstheme="minorHAnsi"/>
            </w:rPr>
          </w:pPr>
        </w:p>
      </w:sdtContent>
    </w:sdt>
    <w:p w14:paraId="57092779" w14:textId="77777777" w:rsidR="0080149C" w:rsidRPr="00800E7A" w:rsidRDefault="0080149C" w:rsidP="000678ED">
      <w:pPr>
        <w:spacing w:after="0" w:line="240" w:lineRule="auto"/>
        <w:jc w:val="both"/>
        <w:rPr>
          <w:rFonts w:cstheme="minorHAnsi"/>
          <w:lang w:val="en-US"/>
        </w:rPr>
      </w:pPr>
      <w:r w:rsidRPr="00800E7A">
        <w:rPr>
          <w:rFonts w:cstheme="minorHAnsi"/>
          <w:lang w:val="en-US"/>
        </w:rPr>
        <w:t>CAT</w:t>
      </w:r>
      <w:r w:rsidRPr="00800E7A">
        <w:rPr>
          <w:rFonts w:cstheme="minorHAnsi"/>
          <w:lang w:val="en-US"/>
        </w:rPr>
        <w:tab/>
      </w:r>
      <w:r w:rsidRPr="00800E7A">
        <w:rPr>
          <w:rFonts w:cstheme="minorHAnsi"/>
          <w:lang w:val="en-US"/>
        </w:rPr>
        <w:tab/>
      </w:r>
      <w:r w:rsidRPr="00800E7A">
        <w:rPr>
          <w:rFonts w:cstheme="minorHAnsi"/>
          <w:lang w:val="en-US"/>
        </w:rPr>
        <w:tab/>
        <w:t xml:space="preserve">Committee against Torture </w:t>
      </w:r>
    </w:p>
    <w:p w14:paraId="153C23BA" w14:textId="77777777" w:rsidR="0080149C" w:rsidRPr="00800E7A" w:rsidRDefault="0080149C" w:rsidP="000678ED">
      <w:pPr>
        <w:spacing w:after="0" w:line="240" w:lineRule="auto"/>
        <w:jc w:val="both"/>
        <w:rPr>
          <w:rFonts w:cstheme="minorHAnsi"/>
          <w:lang w:val="en-GB"/>
        </w:rPr>
      </w:pPr>
      <w:r w:rsidRPr="00800E7A">
        <w:rPr>
          <w:rFonts w:cstheme="minorHAnsi"/>
          <w:lang w:val="en-US"/>
        </w:rPr>
        <w:t>ECtHR</w:t>
      </w:r>
      <w:r w:rsidRPr="00800E7A">
        <w:rPr>
          <w:rFonts w:cstheme="minorHAnsi"/>
          <w:lang w:val="en-US"/>
        </w:rPr>
        <w:tab/>
      </w:r>
      <w:r w:rsidRPr="00800E7A">
        <w:rPr>
          <w:rFonts w:cstheme="minorHAnsi"/>
          <w:lang w:val="en-US"/>
        </w:rPr>
        <w:tab/>
      </w:r>
      <w:r w:rsidRPr="00800E7A">
        <w:rPr>
          <w:rFonts w:cstheme="minorHAnsi"/>
          <w:lang w:val="en-US"/>
        </w:rPr>
        <w:tab/>
        <w:t>European Court of Human Rights</w:t>
      </w:r>
    </w:p>
    <w:p w14:paraId="3F335715" w14:textId="77777777" w:rsidR="0080149C" w:rsidRPr="00800E7A" w:rsidRDefault="0080149C" w:rsidP="000678ED">
      <w:pPr>
        <w:spacing w:after="0" w:line="240" w:lineRule="auto"/>
        <w:jc w:val="both"/>
        <w:rPr>
          <w:rFonts w:cstheme="minorHAnsi"/>
          <w:lang w:val="en-US"/>
        </w:rPr>
      </w:pPr>
      <w:r w:rsidRPr="00800E7A">
        <w:rPr>
          <w:rFonts w:cstheme="minorHAnsi"/>
          <w:lang w:val="en-US"/>
        </w:rPr>
        <w:t>GCC</w:t>
      </w:r>
      <w:r w:rsidRPr="00800E7A">
        <w:rPr>
          <w:rFonts w:cstheme="minorHAnsi"/>
          <w:lang w:val="en-US"/>
        </w:rPr>
        <w:tab/>
      </w:r>
      <w:r w:rsidRPr="00800E7A">
        <w:rPr>
          <w:rFonts w:cstheme="minorHAnsi"/>
          <w:lang w:val="en-US"/>
        </w:rPr>
        <w:tab/>
      </w:r>
      <w:r w:rsidRPr="00800E7A">
        <w:rPr>
          <w:rFonts w:cstheme="minorHAnsi"/>
          <w:lang w:val="en-US"/>
        </w:rPr>
        <w:tab/>
        <w:t xml:space="preserve">Gulf Cooperation Council </w:t>
      </w:r>
    </w:p>
    <w:p w14:paraId="2FA0A988" w14:textId="77777777" w:rsidR="0080149C" w:rsidRPr="00800E7A" w:rsidRDefault="0080149C" w:rsidP="000678ED">
      <w:pPr>
        <w:spacing w:after="0" w:line="240" w:lineRule="auto"/>
        <w:jc w:val="both"/>
        <w:rPr>
          <w:rFonts w:cstheme="minorHAnsi"/>
          <w:lang w:val="en-US"/>
        </w:rPr>
      </w:pPr>
      <w:r w:rsidRPr="00800E7A">
        <w:rPr>
          <w:rFonts w:cstheme="minorHAnsi"/>
          <w:lang w:val="en-US"/>
        </w:rPr>
        <w:t>HRW</w:t>
      </w:r>
      <w:r w:rsidRPr="00800E7A">
        <w:rPr>
          <w:rFonts w:cstheme="minorHAnsi"/>
          <w:lang w:val="en-US"/>
        </w:rPr>
        <w:tab/>
      </w:r>
      <w:r w:rsidRPr="00800E7A">
        <w:rPr>
          <w:rFonts w:cstheme="minorHAnsi"/>
          <w:lang w:val="en-US"/>
        </w:rPr>
        <w:tab/>
      </w:r>
      <w:r w:rsidRPr="00800E7A">
        <w:rPr>
          <w:rFonts w:cstheme="minorHAnsi"/>
          <w:lang w:val="en-US"/>
        </w:rPr>
        <w:tab/>
        <w:t>Human Rights Watch</w:t>
      </w:r>
    </w:p>
    <w:p w14:paraId="41948545" w14:textId="77777777" w:rsidR="0080149C" w:rsidRPr="00800E7A" w:rsidRDefault="0080149C" w:rsidP="000678ED">
      <w:pPr>
        <w:spacing w:after="0" w:line="240" w:lineRule="auto"/>
        <w:jc w:val="both"/>
        <w:rPr>
          <w:rFonts w:cstheme="minorHAnsi"/>
          <w:lang w:val="en-US"/>
        </w:rPr>
      </w:pPr>
      <w:proofErr w:type="spellStart"/>
      <w:r w:rsidRPr="00800E7A">
        <w:rPr>
          <w:rFonts w:cstheme="minorHAnsi"/>
          <w:lang w:val="en-US"/>
        </w:rPr>
        <w:t>IACtHR</w:t>
      </w:r>
      <w:proofErr w:type="spellEnd"/>
      <w:r w:rsidRPr="00800E7A">
        <w:rPr>
          <w:rFonts w:cstheme="minorHAnsi"/>
          <w:lang w:val="en-US"/>
        </w:rPr>
        <w:tab/>
      </w:r>
      <w:r w:rsidRPr="00800E7A">
        <w:rPr>
          <w:rFonts w:cstheme="minorHAnsi"/>
          <w:lang w:val="en-US"/>
        </w:rPr>
        <w:tab/>
      </w:r>
      <w:r w:rsidRPr="00800E7A">
        <w:rPr>
          <w:rFonts w:cstheme="minorHAnsi"/>
          <w:lang w:val="en-US"/>
        </w:rPr>
        <w:tab/>
        <w:t>Inter-American Court of Human Rights</w:t>
      </w:r>
    </w:p>
    <w:p w14:paraId="79C9911D" w14:textId="77777777" w:rsidR="0080149C" w:rsidRPr="00800E7A" w:rsidRDefault="0080149C" w:rsidP="000678ED">
      <w:pPr>
        <w:spacing w:after="0" w:line="240" w:lineRule="auto"/>
        <w:jc w:val="both"/>
        <w:rPr>
          <w:rFonts w:eastAsia="Calibri" w:cstheme="minorHAnsi"/>
          <w:lang w:val="en-US"/>
        </w:rPr>
      </w:pPr>
      <w:r w:rsidRPr="00800E7A">
        <w:rPr>
          <w:rFonts w:eastAsia="Calibri" w:cstheme="minorHAnsi"/>
          <w:lang w:val="en-US"/>
        </w:rPr>
        <w:t>ICCPR</w:t>
      </w:r>
      <w:r w:rsidRPr="00800E7A">
        <w:rPr>
          <w:rFonts w:eastAsia="Calibri" w:cstheme="minorHAnsi"/>
          <w:lang w:val="en-US"/>
        </w:rPr>
        <w:tab/>
      </w:r>
      <w:r w:rsidRPr="00800E7A">
        <w:rPr>
          <w:rFonts w:eastAsia="Calibri" w:cstheme="minorHAnsi"/>
          <w:lang w:val="en-US"/>
        </w:rPr>
        <w:tab/>
      </w:r>
      <w:r w:rsidRPr="00800E7A">
        <w:rPr>
          <w:rFonts w:eastAsia="Calibri" w:cstheme="minorHAnsi"/>
          <w:lang w:val="en-US"/>
        </w:rPr>
        <w:tab/>
        <w:t>International Covenant on Civil and Political Rights</w:t>
      </w:r>
    </w:p>
    <w:p w14:paraId="44D0F8B3" w14:textId="77777777" w:rsidR="0080149C" w:rsidRPr="00800E7A" w:rsidRDefault="0080149C" w:rsidP="000678ED">
      <w:pPr>
        <w:spacing w:after="0" w:line="240" w:lineRule="auto"/>
        <w:jc w:val="both"/>
        <w:rPr>
          <w:rFonts w:cstheme="minorHAnsi"/>
          <w:lang w:val="en-US"/>
        </w:rPr>
      </w:pPr>
      <w:r w:rsidRPr="00800E7A">
        <w:rPr>
          <w:rFonts w:cstheme="minorHAnsi"/>
          <w:lang w:val="en-US"/>
        </w:rPr>
        <w:t>ICJ</w:t>
      </w:r>
      <w:r w:rsidRPr="00800E7A">
        <w:rPr>
          <w:rFonts w:cstheme="minorHAnsi"/>
          <w:lang w:val="en-US"/>
        </w:rPr>
        <w:tab/>
      </w:r>
      <w:r w:rsidRPr="00800E7A">
        <w:rPr>
          <w:rFonts w:cstheme="minorHAnsi"/>
          <w:lang w:val="en-US"/>
        </w:rPr>
        <w:tab/>
      </w:r>
      <w:r w:rsidRPr="00800E7A">
        <w:rPr>
          <w:rFonts w:cstheme="minorHAnsi"/>
          <w:lang w:val="en-US"/>
        </w:rPr>
        <w:tab/>
        <w:t>International Court of Justice</w:t>
      </w:r>
    </w:p>
    <w:p w14:paraId="1FE1CBE9" w14:textId="77777777" w:rsidR="0080149C" w:rsidRPr="00800E7A" w:rsidRDefault="0080149C" w:rsidP="000678ED">
      <w:pPr>
        <w:spacing w:after="0" w:line="240" w:lineRule="auto"/>
        <w:jc w:val="both"/>
        <w:rPr>
          <w:rFonts w:cstheme="minorHAnsi"/>
          <w:lang w:val="en-US"/>
        </w:rPr>
      </w:pPr>
      <w:r w:rsidRPr="00800E7A">
        <w:rPr>
          <w:rFonts w:cstheme="minorHAnsi"/>
          <w:lang w:val="en-GB"/>
        </w:rPr>
        <w:t>IOM</w:t>
      </w:r>
      <w:r w:rsidRPr="00800E7A">
        <w:rPr>
          <w:rFonts w:cstheme="minorHAnsi"/>
          <w:lang w:val="en-GB"/>
        </w:rPr>
        <w:tab/>
      </w:r>
      <w:r w:rsidRPr="00800E7A">
        <w:rPr>
          <w:rFonts w:cstheme="minorHAnsi"/>
          <w:lang w:val="en-GB"/>
        </w:rPr>
        <w:tab/>
      </w:r>
      <w:r w:rsidRPr="00800E7A">
        <w:rPr>
          <w:rFonts w:cstheme="minorHAnsi"/>
          <w:lang w:val="en-GB"/>
        </w:rPr>
        <w:tab/>
      </w:r>
      <w:r w:rsidRPr="00800E7A">
        <w:rPr>
          <w:rStyle w:val="Accentuation"/>
          <w:rFonts w:cstheme="minorHAnsi"/>
          <w:i w:val="0"/>
          <w:iCs w:val="0"/>
          <w:shd w:val="clear" w:color="auto" w:fill="FFFFFF"/>
          <w:lang w:val="en-US"/>
        </w:rPr>
        <w:t>International Organization for Migration</w:t>
      </w:r>
      <w:r w:rsidRPr="00800E7A">
        <w:rPr>
          <w:rFonts w:cstheme="minorHAnsi"/>
          <w:shd w:val="clear" w:color="auto" w:fill="FFFFFF"/>
          <w:lang w:val="en-US"/>
        </w:rPr>
        <w:t> </w:t>
      </w:r>
    </w:p>
    <w:p w14:paraId="34587E2A" w14:textId="77777777" w:rsidR="0080149C" w:rsidRPr="00800E7A" w:rsidRDefault="0080149C" w:rsidP="000678ED">
      <w:pPr>
        <w:spacing w:after="0" w:line="240" w:lineRule="auto"/>
        <w:jc w:val="both"/>
        <w:rPr>
          <w:rFonts w:cstheme="minorHAnsi"/>
          <w:lang w:val="en-US"/>
        </w:rPr>
      </w:pPr>
      <w:r w:rsidRPr="00800E7A">
        <w:rPr>
          <w:rFonts w:cstheme="minorHAnsi"/>
          <w:lang w:val="en-US"/>
        </w:rPr>
        <w:t>NIAC</w:t>
      </w:r>
      <w:r w:rsidRPr="00800E7A">
        <w:rPr>
          <w:rFonts w:cstheme="minorHAnsi"/>
          <w:lang w:val="en-US"/>
        </w:rPr>
        <w:tab/>
      </w:r>
      <w:r w:rsidRPr="00800E7A">
        <w:rPr>
          <w:rFonts w:cstheme="minorHAnsi"/>
          <w:lang w:val="en-US"/>
        </w:rPr>
        <w:tab/>
      </w:r>
      <w:r w:rsidRPr="00800E7A">
        <w:rPr>
          <w:rFonts w:cstheme="minorHAnsi"/>
          <w:lang w:val="en-US"/>
        </w:rPr>
        <w:tab/>
        <w:t>Non-International Armed Conflict</w:t>
      </w:r>
    </w:p>
    <w:p w14:paraId="41ECE6E7" w14:textId="77777777" w:rsidR="0080149C" w:rsidRPr="00800E7A" w:rsidRDefault="0080149C" w:rsidP="000678ED">
      <w:pPr>
        <w:spacing w:after="0" w:line="240" w:lineRule="auto"/>
        <w:jc w:val="both"/>
        <w:rPr>
          <w:rFonts w:cstheme="minorHAnsi"/>
          <w:shd w:val="clear" w:color="auto" w:fill="FFFFFF"/>
          <w:lang w:val="en-US"/>
        </w:rPr>
      </w:pPr>
      <w:r w:rsidRPr="00800E7A">
        <w:rPr>
          <w:rFonts w:cstheme="minorHAnsi"/>
          <w:lang w:val="en-US"/>
        </w:rPr>
        <w:t>OCHA</w:t>
      </w:r>
      <w:r w:rsidRPr="00800E7A">
        <w:rPr>
          <w:rFonts w:cstheme="minorHAnsi"/>
          <w:lang w:val="en-US"/>
        </w:rPr>
        <w:tab/>
      </w:r>
      <w:r w:rsidRPr="00800E7A">
        <w:rPr>
          <w:rFonts w:cstheme="minorHAnsi"/>
          <w:lang w:val="en-US"/>
        </w:rPr>
        <w:tab/>
      </w:r>
      <w:r w:rsidRPr="00800E7A">
        <w:rPr>
          <w:rFonts w:cstheme="minorHAnsi"/>
          <w:lang w:val="en-US"/>
        </w:rPr>
        <w:tab/>
      </w:r>
      <w:r w:rsidRPr="00800E7A">
        <w:rPr>
          <w:rFonts w:cstheme="minorHAnsi"/>
          <w:shd w:val="clear" w:color="auto" w:fill="FFFFFF"/>
          <w:lang w:val="en-US"/>
        </w:rPr>
        <w:t>United Nations Office for the Coordination of Humanitarian Affairs</w:t>
      </w:r>
    </w:p>
    <w:p w14:paraId="3862F6FF" w14:textId="77777777" w:rsidR="0080149C" w:rsidRPr="00800E7A" w:rsidRDefault="0080149C" w:rsidP="000678ED">
      <w:pPr>
        <w:spacing w:after="0" w:line="240" w:lineRule="auto"/>
        <w:jc w:val="both"/>
        <w:rPr>
          <w:rFonts w:cstheme="minorHAnsi"/>
          <w:lang w:val="en-US"/>
        </w:rPr>
      </w:pPr>
      <w:r w:rsidRPr="00800E7A">
        <w:rPr>
          <w:rFonts w:cstheme="minorHAnsi"/>
          <w:lang w:val="en-US"/>
        </w:rPr>
        <w:t>OMCT</w:t>
      </w:r>
      <w:r w:rsidRPr="00800E7A">
        <w:rPr>
          <w:rFonts w:cstheme="minorHAnsi"/>
          <w:lang w:val="en-US"/>
        </w:rPr>
        <w:tab/>
      </w:r>
      <w:r w:rsidRPr="00800E7A">
        <w:rPr>
          <w:rFonts w:cstheme="minorHAnsi"/>
          <w:lang w:val="en-US"/>
        </w:rPr>
        <w:tab/>
      </w:r>
      <w:r w:rsidRPr="00800E7A">
        <w:rPr>
          <w:rFonts w:cstheme="minorHAnsi"/>
          <w:lang w:val="en-US"/>
        </w:rPr>
        <w:tab/>
        <w:t xml:space="preserve">World </w:t>
      </w:r>
      <w:proofErr w:type="spellStart"/>
      <w:r w:rsidRPr="00800E7A">
        <w:rPr>
          <w:rFonts w:cstheme="minorHAnsi"/>
          <w:lang w:val="en-US"/>
        </w:rPr>
        <w:t>Organisation</w:t>
      </w:r>
      <w:proofErr w:type="spellEnd"/>
      <w:r w:rsidRPr="00800E7A">
        <w:rPr>
          <w:rFonts w:cstheme="minorHAnsi"/>
          <w:lang w:val="en-US"/>
        </w:rPr>
        <w:t xml:space="preserve"> Against Torture</w:t>
      </w:r>
    </w:p>
    <w:p w14:paraId="47AA6EA0" w14:textId="77777777" w:rsidR="0080149C" w:rsidRPr="00800E7A" w:rsidRDefault="0080149C" w:rsidP="000678ED">
      <w:pPr>
        <w:spacing w:after="0" w:line="240" w:lineRule="auto"/>
        <w:jc w:val="both"/>
        <w:rPr>
          <w:rFonts w:cstheme="minorHAnsi"/>
          <w:lang w:val="en-US"/>
        </w:rPr>
      </w:pPr>
      <w:r w:rsidRPr="00800E7A">
        <w:rPr>
          <w:rFonts w:cstheme="minorHAnsi"/>
          <w:lang w:val="en-US"/>
        </w:rPr>
        <w:t>SWF</w:t>
      </w:r>
      <w:r w:rsidRPr="00800E7A">
        <w:rPr>
          <w:rFonts w:cstheme="minorHAnsi"/>
          <w:lang w:val="en-US"/>
        </w:rPr>
        <w:tab/>
      </w:r>
      <w:r w:rsidRPr="00800E7A">
        <w:rPr>
          <w:rFonts w:cstheme="minorHAnsi"/>
          <w:lang w:val="en-US"/>
        </w:rPr>
        <w:tab/>
      </w:r>
      <w:r w:rsidRPr="00800E7A">
        <w:rPr>
          <w:rFonts w:cstheme="minorHAnsi"/>
          <w:lang w:val="en-US"/>
        </w:rPr>
        <w:tab/>
        <w:t>Social Welfare Fund</w:t>
      </w:r>
    </w:p>
    <w:p w14:paraId="7062CFBB" w14:textId="77777777" w:rsidR="0080149C" w:rsidRPr="00800E7A" w:rsidRDefault="0080149C" w:rsidP="000678ED">
      <w:pPr>
        <w:spacing w:after="0" w:line="240" w:lineRule="auto"/>
        <w:jc w:val="both"/>
        <w:rPr>
          <w:rFonts w:cstheme="minorHAnsi"/>
          <w:lang w:val="en-US"/>
        </w:rPr>
      </w:pPr>
      <w:r w:rsidRPr="00800E7A">
        <w:rPr>
          <w:rFonts w:cstheme="minorHAnsi"/>
          <w:lang w:val="en-US"/>
        </w:rPr>
        <w:t>UAE</w:t>
      </w:r>
      <w:r w:rsidRPr="00800E7A">
        <w:rPr>
          <w:rFonts w:cstheme="minorHAnsi"/>
          <w:lang w:val="en-US"/>
        </w:rPr>
        <w:tab/>
      </w:r>
      <w:r w:rsidRPr="00800E7A">
        <w:rPr>
          <w:rFonts w:cstheme="minorHAnsi"/>
          <w:lang w:val="en-US"/>
        </w:rPr>
        <w:tab/>
      </w:r>
      <w:r w:rsidRPr="00800E7A">
        <w:rPr>
          <w:rFonts w:cstheme="minorHAnsi"/>
          <w:lang w:val="en-US"/>
        </w:rPr>
        <w:tab/>
        <w:t xml:space="preserve">United Arab Emirates </w:t>
      </w:r>
    </w:p>
    <w:p w14:paraId="19C83072" w14:textId="77777777" w:rsidR="0080149C" w:rsidRPr="00800E7A" w:rsidRDefault="0080149C" w:rsidP="000678ED">
      <w:pPr>
        <w:spacing w:after="0" w:line="240" w:lineRule="auto"/>
        <w:jc w:val="both"/>
        <w:rPr>
          <w:rFonts w:cstheme="minorHAnsi"/>
          <w:spacing w:val="5"/>
          <w:lang w:val="en-US"/>
        </w:rPr>
      </w:pPr>
      <w:r w:rsidRPr="00800E7A">
        <w:rPr>
          <w:rFonts w:cstheme="minorHAnsi"/>
          <w:spacing w:val="5"/>
          <w:lang w:val="en-US"/>
        </w:rPr>
        <w:t>UCM</w:t>
      </w:r>
      <w:r w:rsidRPr="00800E7A">
        <w:rPr>
          <w:rFonts w:cstheme="minorHAnsi"/>
          <w:spacing w:val="5"/>
          <w:lang w:val="en-US"/>
        </w:rPr>
        <w:tab/>
      </w:r>
      <w:r w:rsidRPr="00800E7A">
        <w:rPr>
          <w:rFonts w:cstheme="minorHAnsi"/>
          <w:spacing w:val="5"/>
          <w:lang w:val="en-US"/>
        </w:rPr>
        <w:tab/>
      </w:r>
      <w:r w:rsidRPr="00800E7A">
        <w:rPr>
          <w:rFonts w:cstheme="minorHAnsi"/>
          <w:spacing w:val="5"/>
          <w:lang w:val="en-US"/>
        </w:rPr>
        <w:tab/>
        <w:t>Unlawful Unilateral Coercive Measure</w:t>
      </w:r>
    </w:p>
    <w:p w14:paraId="2FF75477" w14:textId="77777777" w:rsidR="0080149C" w:rsidRPr="00800E7A" w:rsidRDefault="0080149C" w:rsidP="000678ED">
      <w:pPr>
        <w:spacing w:after="0" w:line="240" w:lineRule="auto"/>
        <w:jc w:val="both"/>
        <w:rPr>
          <w:rFonts w:cstheme="minorHAnsi"/>
          <w:lang w:val="en-US"/>
        </w:rPr>
      </w:pPr>
      <w:r w:rsidRPr="00800E7A">
        <w:rPr>
          <w:rFonts w:cstheme="minorHAnsi"/>
          <w:lang w:val="en-US"/>
        </w:rPr>
        <w:t>UN</w:t>
      </w:r>
      <w:r w:rsidRPr="00800E7A">
        <w:rPr>
          <w:rFonts w:cstheme="minorHAnsi"/>
          <w:lang w:val="en-US"/>
        </w:rPr>
        <w:tab/>
      </w:r>
      <w:r w:rsidRPr="00800E7A">
        <w:rPr>
          <w:rFonts w:cstheme="minorHAnsi"/>
          <w:lang w:val="en-US"/>
        </w:rPr>
        <w:tab/>
      </w:r>
      <w:r w:rsidRPr="00800E7A">
        <w:rPr>
          <w:rFonts w:cstheme="minorHAnsi"/>
          <w:lang w:val="en-US"/>
        </w:rPr>
        <w:tab/>
        <w:t xml:space="preserve">United Nations </w:t>
      </w:r>
    </w:p>
    <w:p w14:paraId="3E7024E9" w14:textId="77777777" w:rsidR="0080149C" w:rsidRPr="00800E7A" w:rsidRDefault="0080149C" w:rsidP="000678ED">
      <w:pPr>
        <w:spacing w:after="0" w:line="240" w:lineRule="auto"/>
        <w:jc w:val="both"/>
        <w:rPr>
          <w:rFonts w:cstheme="minorHAnsi"/>
          <w:lang w:val="en-US"/>
        </w:rPr>
      </w:pPr>
      <w:r w:rsidRPr="00800E7A">
        <w:rPr>
          <w:rFonts w:cstheme="minorHAnsi"/>
          <w:lang w:val="en-US"/>
        </w:rPr>
        <w:t>UNDP</w:t>
      </w:r>
      <w:r w:rsidRPr="00800E7A">
        <w:rPr>
          <w:rFonts w:cstheme="minorHAnsi"/>
          <w:lang w:val="en-US"/>
        </w:rPr>
        <w:tab/>
      </w:r>
      <w:r w:rsidRPr="00800E7A">
        <w:rPr>
          <w:rFonts w:cstheme="minorHAnsi"/>
          <w:lang w:val="en-US"/>
        </w:rPr>
        <w:tab/>
      </w:r>
      <w:r w:rsidRPr="00800E7A">
        <w:rPr>
          <w:rFonts w:cstheme="minorHAnsi"/>
          <w:lang w:val="en-US"/>
        </w:rPr>
        <w:tab/>
        <w:t xml:space="preserve">United Nations Development </w:t>
      </w:r>
      <w:proofErr w:type="spellStart"/>
      <w:r w:rsidRPr="00800E7A">
        <w:rPr>
          <w:rFonts w:cstheme="minorHAnsi"/>
          <w:lang w:val="en-US"/>
        </w:rPr>
        <w:t>Programme</w:t>
      </w:r>
      <w:proofErr w:type="spellEnd"/>
    </w:p>
    <w:p w14:paraId="6F44C3A7" w14:textId="77777777" w:rsidR="0080149C" w:rsidRPr="00800E7A" w:rsidRDefault="0080149C" w:rsidP="000678ED">
      <w:pPr>
        <w:spacing w:after="0" w:line="240" w:lineRule="auto"/>
        <w:jc w:val="both"/>
        <w:rPr>
          <w:rFonts w:cstheme="minorHAnsi"/>
          <w:lang w:val="en-US"/>
        </w:rPr>
      </w:pPr>
      <w:r w:rsidRPr="00800E7A">
        <w:rPr>
          <w:rFonts w:cstheme="minorHAnsi"/>
          <w:lang w:val="en-GB"/>
        </w:rPr>
        <w:t>UNHCR</w:t>
      </w:r>
      <w:r w:rsidRPr="00800E7A">
        <w:rPr>
          <w:rFonts w:cstheme="minorHAnsi"/>
          <w:lang w:val="en-GB"/>
        </w:rPr>
        <w:tab/>
      </w:r>
      <w:r w:rsidRPr="00800E7A">
        <w:rPr>
          <w:rFonts w:cstheme="minorHAnsi"/>
          <w:lang w:val="en-GB"/>
        </w:rPr>
        <w:tab/>
      </w:r>
      <w:r w:rsidRPr="00800E7A">
        <w:rPr>
          <w:rFonts w:cstheme="minorHAnsi"/>
          <w:lang w:val="en-GB"/>
        </w:rPr>
        <w:tab/>
      </w:r>
      <w:r w:rsidRPr="00800E7A">
        <w:rPr>
          <w:rFonts w:cstheme="minorHAnsi"/>
          <w:shd w:val="clear" w:color="auto" w:fill="FFFFFF"/>
          <w:lang w:val="en-US"/>
        </w:rPr>
        <w:t>United Nations High Commissioner for Refugees</w:t>
      </w:r>
    </w:p>
    <w:p w14:paraId="3C12C2AC" w14:textId="77777777" w:rsidR="0080149C" w:rsidRPr="00800E7A" w:rsidRDefault="0080149C" w:rsidP="000678ED">
      <w:pPr>
        <w:spacing w:after="0" w:line="240" w:lineRule="auto"/>
        <w:jc w:val="both"/>
        <w:rPr>
          <w:rFonts w:cstheme="minorHAnsi"/>
          <w:lang w:val="en-US"/>
        </w:rPr>
      </w:pPr>
      <w:r w:rsidRPr="00800E7A">
        <w:rPr>
          <w:rFonts w:cstheme="minorHAnsi"/>
          <w:lang w:val="en-GB"/>
        </w:rPr>
        <w:t>UNICEF</w:t>
      </w:r>
      <w:r w:rsidRPr="00800E7A">
        <w:rPr>
          <w:rFonts w:cstheme="minorHAnsi"/>
          <w:lang w:val="en-GB"/>
        </w:rPr>
        <w:tab/>
      </w:r>
      <w:r w:rsidRPr="00800E7A">
        <w:rPr>
          <w:rFonts w:cstheme="minorHAnsi"/>
          <w:lang w:val="en-GB"/>
        </w:rPr>
        <w:tab/>
      </w:r>
      <w:r w:rsidRPr="00800E7A">
        <w:rPr>
          <w:rFonts w:cstheme="minorHAnsi"/>
          <w:lang w:val="en-GB"/>
        </w:rPr>
        <w:tab/>
      </w:r>
      <w:r w:rsidRPr="00800E7A">
        <w:rPr>
          <w:rFonts w:cstheme="minorHAnsi"/>
          <w:shd w:val="clear" w:color="auto" w:fill="FFFFFF"/>
          <w:lang w:val="en-US"/>
        </w:rPr>
        <w:t>United Nations International Children's Emergency Fund</w:t>
      </w:r>
    </w:p>
    <w:p w14:paraId="36C314A1" w14:textId="77777777" w:rsidR="0080149C" w:rsidRPr="00800E7A" w:rsidRDefault="0080149C" w:rsidP="000678ED">
      <w:pPr>
        <w:spacing w:after="0" w:line="240" w:lineRule="auto"/>
        <w:jc w:val="both"/>
        <w:rPr>
          <w:rFonts w:cstheme="minorHAnsi"/>
          <w:lang w:val="en-US"/>
        </w:rPr>
      </w:pPr>
      <w:r w:rsidRPr="00800E7A">
        <w:rPr>
          <w:rFonts w:cstheme="minorHAnsi"/>
          <w:lang w:val="en-US"/>
        </w:rPr>
        <w:t>UNSC</w:t>
      </w:r>
      <w:r w:rsidRPr="00800E7A">
        <w:rPr>
          <w:rFonts w:cstheme="minorHAnsi"/>
          <w:lang w:val="en-US"/>
        </w:rPr>
        <w:tab/>
      </w:r>
      <w:r w:rsidRPr="00800E7A">
        <w:rPr>
          <w:rFonts w:cstheme="minorHAnsi"/>
          <w:lang w:val="en-US"/>
        </w:rPr>
        <w:tab/>
      </w:r>
      <w:r w:rsidRPr="00800E7A">
        <w:rPr>
          <w:rFonts w:cstheme="minorHAnsi"/>
          <w:lang w:val="en-US"/>
        </w:rPr>
        <w:tab/>
        <w:t xml:space="preserve">United Nations Security Council </w:t>
      </w:r>
    </w:p>
    <w:p w14:paraId="74FB3DA6" w14:textId="77777777" w:rsidR="0080149C" w:rsidRPr="00800E7A" w:rsidRDefault="0080149C" w:rsidP="000678ED">
      <w:pPr>
        <w:spacing w:after="0" w:line="240" w:lineRule="auto"/>
        <w:jc w:val="both"/>
        <w:rPr>
          <w:rFonts w:cstheme="minorHAnsi"/>
          <w:lang w:val="en-US"/>
        </w:rPr>
      </w:pPr>
      <w:r w:rsidRPr="00800E7A">
        <w:rPr>
          <w:rFonts w:cstheme="minorHAnsi"/>
          <w:lang w:val="en-US"/>
        </w:rPr>
        <w:t>UNVIM</w:t>
      </w:r>
      <w:r w:rsidRPr="00800E7A">
        <w:rPr>
          <w:rFonts w:cstheme="minorHAnsi"/>
          <w:lang w:val="en-US"/>
        </w:rPr>
        <w:tab/>
      </w:r>
      <w:r w:rsidRPr="00800E7A">
        <w:rPr>
          <w:rFonts w:cstheme="minorHAnsi"/>
          <w:lang w:val="en-US"/>
        </w:rPr>
        <w:tab/>
      </w:r>
      <w:r w:rsidRPr="00800E7A">
        <w:rPr>
          <w:rFonts w:cstheme="minorHAnsi"/>
          <w:lang w:val="en-US"/>
        </w:rPr>
        <w:tab/>
        <w:t>United Nations Verification and Inspection Mechanism for Yemen</w:t>
      </w:r>
    </w:p>
    <w:p w14:paraId="65790F59" w14:textId="77777777" w:rsidR="0080149C" w:rsidRPr="00800E7A" w:rsidRDefault="0080149C" w:rsidP="000678ED">
      <w:pPr>
        <w:spacing w:after="0" w:line="240" w:lineRule="auto"/>
        <w:jc w:val="both"/>
        <w:rPr>
          <w:rFonts w:cstheme="minorHAnsi"/>
          <w:lang w:val="en-US"/>
        </w:rPr>
      </w:pPr>
      <w:r w:rsidRPr="00800E7A">
        <w:rPr>
          <w:rFonts w:cstheme="minorHAnsi"/>
          <w:lang w:val="en-US"/>
        </w:rPr>
        <w:t>WFP</w:t>
      </w:r>
      <w:r w:rsidRPr="00800E7A">
        <w:rPr>
          <w:rFonts w:cstheme="minorHAnsi"/>
          <w:lang w:val="en-US"/>
        </w:rPr>
        <w:tab/>
      </w:r>
      <w:r w:rsidRPr="00800E7A">
        <w:rPr>
          <w:rFonts w:cstheme="minorHAnsi"/>
          <w:lang w:val="en-US"/>
        </w:rPr>
        <w:tab/>
      </w:r>
      <w:r w:rsidRPr="00800E7A">
        <w:rPr>
          <w:rFonts w:cstheme="minorHAnsi"/>
          <w:lang w:val="en-US"/>
        </w:rPr>
        <w:tab/>
        <w:t xml:space="preserve">World Food </w:t>
      </w:r>
      <w:proofErr w:type="spellStart"/>
      <w:r w:rsidRPr="00800E7A">
        <w:rPr>
          <w:rFonts w:cstheme="minorHAnsi"/>
          <w:lang w:val="en-US"/>
        </w:rPr>
        <w:t>Programme</w:t>
      </w:r>
      <w:proofErr w:type="spellEnd"/>
    </w:p>
    <w:p w14:paraId="7819AA49" w14:textId="77777777" w:rsidR="00640B6A" w:rsidRPr="00800E7A" w:rsidRDefault="00640B6A" w:rsidP="000678ED">
      <w:pPr>
        <w:spacing w:after="0" w:line="240" w:lineRule="auto"/>
        <w:rPr>
          <w:rFonts w:cstheme="minorHAnsi"/>
          <w:lang w:val="en-US"/>
        </w:rPr>
      </w:pPr>
    </w:p>
    <w:p w14:paraId="0BA6B473" w14:textId="090F6534" w:rsidR="00640B6A" w:rsidRPr="00800E7A" w:rsidRDefault="00640B6A" w:rsidP="000678ED">
      <w:pPr>
        <w:spacing w:after="0" w:line="240" w:lineRule="auto"/>
        <w:rPr>
          <w:rFonts w:cstheme="minorHAnsi"/>
          <w:lang w:val="en-US"/>
        </w:rPr>
      </w:pPr>
    </w:p>
    <w:p w14:paraId="1565520F" w14:textId="77777777" w:rsidR="00640B6A" w:rsidRPr="00800E7A" w:rsidRDefault="00640B6A" w:rsidP="000678ED">
      <w:pPr>
        <w:spacing w:after="0" w:line="240" w:lineRule="auto"/>
        <w:rPr>
          <w:rFonts w:cstheme="minorHAnsi"/>
          <w:lang w:val="en-US"/>
        </w:rPr>
      </w:pPr>
    </w:p>
    <w:p w14:paraId="6B09B85A" w14:textId="77777777" w:rsidR="00640B6A" w:rsidRPr="00800E7A" w:rsidRDefault="00640B6A" w:rsidP="000678ED">
      <w:pPr>
        <w:spacing w:after="0" w:line="240" w:lineRule="auto"/>
        <w:rPr>
          <w:rFonts w:cstheme="minorHAnsi"/>
          <w:lang w:val="en-US"/>
        </w:rPr>
      </w:pPr>
    </w:p>
    <w:p w14:paraId="6000A0B3" w14:textId="77777777" w:rsidR="00640B6A" w:rsidRPr="00800E7A" w:rsidRDefault="00640B6A" w:rsidP="000678ED">
      <w:pPr>
        <w:spacing w:after="0" w:line="240" w:lineRule="auto"/>
        <w:jc w:val="both"/>
        <w:rPr>
          <w:rFonts w:cstheme="minorHAnsi"/>
          <w:lang w:val="en-US"/>
        </w:rPr>
      </w:pPr>
    </w:p>
    <w:p w14:paraId="44E76F83" w14:textId="77777777" w:rsidR="00767FBC" w:rsidRPr="00800E7A" w:rsidRDefault="00767FBC" w:rsidP="000678ED">
      <w:pPr>
        <w:spacing w:after="0" w:line="240" w:lineRule="auto"/>
        <w:rPr>
          <w:rFonts w:eastAsia="Calibri" w:cstheme="minorHAnsi"/>
          <w:b/>
          <w:bCs/>
          <w:color w:val="000000" w:themeColor="text1"/>
          <w:lang w:val="en-US" w:eastAsia="en-US"/>
        </w:rPr>
      </w:pPr>
      <w:r w:rsidRPr="00800E7A">
        <w:rPr>
          <w:rFonts w:eastAsia="Calibri" w:cstheme="minorHAnsi"/>
          <w:b/>
          <w:bCs/>
          <w:color w:val="000000" w:themeColor="text1"/>
          <w:lang w:val="en-US"/>
        </w:rPr>
        <w:br w:type="page"/>
      </w:r>
    </w:p>
    <w:p w14:paraId="3EC23512" w14:textId="1FACD801" w:rsidR="00767FBC" w:rsidRPr="00D60353" w:rsidRDefault="00767FBC" w:rsidP="00D60353">
      <w:pPr>
        <w:pStyle w:val="Paragraphedeliste"/>
        <w:numPr>
          <w:ilvl w:val="0"/>
          <w:numId w:val="7"/>
        </w:numPr>
        <w:spacing w:after="0" w:line="240" w:lineRule="auto"/>
        <w:ind w:left="0" w:firstLine="0"/>
        <w:jc w:val="both"/>
        <w:outlineLvl w:val="0"/>
        <w:rPr>
          <w:rFonts w:eastAsia="Calibri" w:cstheme="minorHAnsi"/>
          <w:b/>
          <w:bCs/>
          <w:color w:val="000000" w:themeColor="text1"/>
          <w:sz w:val="28"/>
          <w:szCs w:val="28"/>
          <w:lang w:val="en-US"/>
        </w:rPr>
      </w:pPr>
      <w:bookmarkStart w:id="1" w:name="_Toc106198863"/>
      <w:r w:rsidRPr="004B0AC8">
        <w:rPr>
          <w:rFonts w:eastAsia="Calibri" w:cstheme="minorHAnsi"/>
          <w:b/>
          <w:bCs/>
          <w:color w:val="000000" w:themeColor="text1"/>
          <w:sz w:val="28"/>
          <w:szCs w:val="28"/>
          <w:lang w:val="en-US"/>
        </w:rPr>
        <w:lastRenderedPageBreak/>
        <w:t>Introduction</w:t>
      </w:r>
      <w:bookmarkEnd w:id="1"/>
    </w:p>
    <w:p w14:paraId="1460DF71" w14:textId="77777777" w:rsidR="00627DC5" w:rsidRPr="004B0AC8" w:rsidRDefault="00627DC5" w:rsidP="004B0AC8">
      <w:pPr>
        <w:spacing w:after="0" w:line="240" w:lineRule="auto"/>
        <w:ind w:firstLine="709"/>
        <w:jc w:val="both"/>
        <w:rPr>
          <w:rFonts w:cstheme="minorHAnsi"/>
          <w:color w:val="000000" w:themeColor="text1"/>
          <w:lang w:val="en-US"/>
        </w:rPr>
      </w:pPr>
    </w:p>
    <w:p w14:paraId="6368B137" w14:textId="162E4AF3" w:rsidR="004F5360" w:rsidRPr="004B0AC8" w:rsidRDefault="00453D1B" w:rsidP="004B0AC8">
      <w:pPr>
        <w:pStyle w:val="Paragraphedeliste"/>
        <w:numPr>
          <w:ilvl w:val="0"/>
          <w:numId w:val="43"/>
        </w:numPr>
        <w:pBdr>
          <w:top w:val="nil"/>
          <w:left w:val="nil"/>
          <w:bottom w:val="nil"/>
          <w:right w:val="nil"/>
          <w:between w:val="nil"/>
        </w:pBdr>
        <w:shd w:val="clear" w:color="auto" w:fill="FFFFFF"/>
        <w:spacing w:after="0" w:line="240" w:lineRule="auto"/>
        <w:ind w:left="0" w:firstLine="709"/>
        <w:jc w:val="both"/>
        <w:rPr>
          <w:rFonts w:cstheme="minorHAnsi"/>
          <w:lang w:val="en-US"/>
        </w:rPr>
      </w:pPr>
      <w:bookmarkStart w:id="2" w:name="_Toc105349793"/>
      <w:bookmarkStart w:id="3" w:name="_Toc105360728"/>
      <w:bookmarkStart w:id="4" w:name="_Toc105421336"/>
      <w:bookmarkStart w:id="5" w:name="_Toc105421578"/>
      <w:r w:rsidRPr="004B0AC8">
        <w:rPr>
          <w:rFonts w:cstheme="minorHAnsi"/>
          <w:lang w:val="en-US"/>
        </w:rPr>
        <w:t xml:space="preserve">In this report, the World </w:t>
      </w:r>
      <w:proofErr w:type="spellStart"/>
      <w:r w:rsidRPr="004B0AC8">
        <w:rPr>
          <w:rFonts w:cstheme="minorHAnsi"/>
          <w:lang w:val="en-US"/>
        </w:rPr>
        <w:t>Organisation</w:t>
      </w:r>
      <w:proofErr w:type="spellEnd"/>
      <w:r w:rsidRPr="004B0AC8">
        <w:rPr>
          <w:rFonts w:cstheme="minorHAnsi"/>
          <w:lang w:val="en-US"/>
        </w:rPr>
        <w:t xml:space="preserve"> Against Torture (OMCT) wishes to express its views and concerns</w:t>
      </w:r>
      <w:r w:rsidR="009F0D33" w:rsidRPr="004B0AC8">
        <w:rPr>
          <w:rFonts w:cstheme="minorHAnsi"/>
          <w:lang w:val="en-US"/>
        </w:rPr>
        <w:t xml:space="preserve"> </w:t>
      </w:r>
      <w:r w:rsidRPr="004B0AC8">
        <w:rPr>
          <w:rFonts w:cstheme="minorHAnsi"/>
          <w:lang w:val="en-US"/>
        </w:rPr>
        <w:t>o</w:t>
      </w:r>
      <w:r w:rsidR="00CA12B6" w:rsidRPr="004B0AC8">
        <w:rPr>
          <w:rFonts w:cstheme="minorHAnsi"/>
          <w:lang w:val="en-US"/>
        </w:rPr>
        <w:t xml:space="preserve">n </w:t>
      </w:r>
      <w:r w:rsidRPr="004B0AC8">
        <w:rPr>
          <w:rFonts w:cstheme="minorHAnsi"/>
          <w:lang w:val="en-US"/>
        </w:rPr>
        <w:t>the 7</w:t>
      </w:r>
      <w:r w:rsidR="009F0D33" w:rsidRPr="004B0AC8">
        <w:rPr>
          <w:rFonts w:cstheme="minorHAnsi"/>
          <w:lang w:val="en-US"/>
        </w:rPr>
        <w:t>4</w:t>
      </w:r>
      <w:r w:rsidRPr="004B0AC8">
        <w:rPr>
          <w:rFonts w:cstheme="minorHAnsi"/>
          <w:lang w:val="en-US"/>
        </w:rPr>
        <w:t>t</w:t>
      </w:r>
      <w:r w:rsidR="009F0D33" w:rsidRPr="004B0AC8">
        <w:rPr>
          <w:rFonts w:cstheme="minorHAnsi"/>
          <w:lang w:val="en-US"/>
        </w:rPr>
        <w:t>h</w:t>
      </w:r>
      <w:r w:rsidR="00CA12B6" w:rsidRPr="004B0AC8">
        <w:rPr>
          <w:rFonts w:cstheme="minorHAnsi"/>
          <w:lang w:val="en-US"/>
        </w:rPr>
        <w:t xml:space="preserve"> session of the United Na</w:t>
      </w:r>
      <w:r w:rsidR="005209B2" w:rsidRPr="004B0AC8">
        <w:rPr>
          <w:rFonts w:cstheme="minorHAnsi"/>
          <w:lang w:val="en-US"/>
        </w:rPr>
        <w:t>tions Committee against Torture</w:t>
      </w:r>
      <w:r w:rsidR="00B93070" w:rsidRPr="004B0AC8">
        <w:rPr>
          <w:rFonts w:cstheme="minorHAnsi"/>
          <w:lang w:val="en-US"/>
        </w:rPr>
        <w:t xml:space="preserve"> (CAT)</w:t>
      </w:r>
      <w:r w:rsidR="005209B2" w:rsidRPr="004B0AC8">
        <w:rPr>
          <w:rFonts w:cstheme="minorHAnsi"/>
          <w:lang w:val="en-US"/>
        </w:rPr>
        <w:t xml:space="preserve"> during </w:t>
      </w:r>
      <w:r w:rsidR="00CA12B6" w:rsidRPr="004B0AC8">
        <w:rPr>
          <w:rFonts w:cstheme="minorHAnsi"/>
          <w:lang w:val="en-US"/>
        </w:rPr>
        <w:t xml:space="preserve">which the State of the United Arab Emirates </w:t>
      </w:r>
      <w:r w:rsidR="005209B2" w:rsidRPr="004B0AC8">
        <w:rPr>
          <w:rFonts w:cstheme="minorHAnsi"/>
          <w:lang w:val="en-US"/>
        </w:rPr>
        <w:t>will be reviewed.</w:t>
      </w:r>
      <w:bookmarkEnd w:id="2"/>
      <w:bookmarkEnd w:id="3"/>
      <w:bookmarkEnd w:id="4"/>
      <w:bookmarkEnd w:id="5"/>
    </w:p>
    <w:p w14:paraId="08FDF6EA" w14:textId="11F6300C" w:rsidR="00767FBC" w:rsidRPr="004B0AC8" w:rsidRDefault="00767FBC" w:rsidP="004B0AC8">
      <w:pPr>
        <w:pStyle w:val="Paragraphedeliste"/>
        <w:pBdr>
          <w:top w:val="nil"/>
          <w:left w:val="nil"/>
          <w:bottom w:val="nil"/>
          <w:right w:val="nil"/>
          <w:between w:val="nil"/>
        </w:pBdr>
        <w:shd w:val="clear" w:color="auto" w:fill="FFFFFF"/>
        <w:spacing w:after="0" w:line="240" w:lineRule="auto"/>
        <w:ind w:left="0" w:firstLine="709"/>
        <w:jc w:val="both"/>
        <w:rPr>
          <w:rFonts w:cstheme="minorHAnsi"/>
          <w:lang w:val="en-US"/>
        </w:rPr>
      </w:pPr>
    </w:p>
    <w:p w14:paraId="3168B9C6" w14:textId="7EA57FF8" w:rsidR="00797022" w:rsidRPr="004B0AC8" w:rsidRDefault="00767FBC" w:rsidP="004B0AC8">
      <w:pPr>
        <w:pStyle w:val="Paragraphedeliste"/>
        <w:numPr>
          <w:ilvl w:val="0"/>
          <w:numId w:val="43"/>
        </w:numPr>
        <w:pBdr>
          <w:top w:val="nil"/>
          <w:left w:val="nil"/>
          <w:bottom w:val="nil"/>
          <w:right w:val="nil"/>
          <w:between w:val="nil"/>
        </w:pBdr>
        <w:shd w:val="clear" w:color="auto" w:fill="FFFFFF"/>
        <w:spacing w:after="0" w:line="240" w:lineRule="auto"/>
        <w:ind w:left="0" w:firstLine="709"/>
        <w:jc w:val="both"/>
        <w:rPr>
          <w:rFonts w:cstheme="minorHAnsi"/>
          <w:lang w:val="en-US"/>
        </w:rPr>
      </w:pPr>
      <w:r w:rsidRPr="004B0AC8">
        <w:rPr>
          <w:rFonts w:cstheme="minorHAnsi"/>
          <w:lang w:val="en-US"/>
        </w:rPr>
        <w:t>This report focuses on the alleged breaches to the Convention perpetrated by the United Arab Emirates (UAE) through the imposition of a naval blockade in Yemen since March 2015.</w:t>
      </w:r>
      <w:bookmarkStart w:id="6" w:name="_Toc105349794"/>
      <w:bookmarkStart w:id="7" w:name="_Toc105360729"/>
      <w:bookmarkStart w:id="8" w:name="_Toc105421337"/>
      <w:bookmarkStart w:id="9" w:name="_Toc105421579"/>
      <w:r w:rsidRPr="004B0AC8">
        <w:rPr>
          <w:rFonts w:cstheme="minorHAnsi"/>
          <w:lang w:val="en-US"/>
        </w:rPr>
        <w:t xml:space="preserve"> </w:t>
      </w:r>
      <w:r w:rsidR="00797022" w:rsidRPr="004B0AC8">
        <w:rPr>
          <w:rFonts w:cstheme="minorHAnsi"/>
          <w:lang w:val="en-US"/>
        </w:rPr>
        <w:t>On</w:t>
      </w:r>
      <w:r w:rsidR="004F5360" w:rsidRPr="004B0AC8">
        <w:rPr>
          <w:rFonts w:cstheme="minorHAnsi"/>
          <w:lang w:val="en-US"/>
        </w:rPr>
        <w:t xml:space="preserve"> March 2015</w:t>
      </w:r>
      <w:r w:rsidR="00797022" w:rsidRPr="004B0AC8">
        <w:rPr>
          <w:rFonts w:cstheme="minorHAnsi"/>
          <w:lang w:val="en-US"/>
        </w:rPr>
        <w:t xml:space="preserve"> a coalition of nine States led by Saudi Arabia and the UAE launched a military intervention in Yemen at the request of the internationally-recognized government of Yemen to counter the Houthis that took control of the capital and then on a part of the country.</w:t>
      </w:r>
    </w:p>
    <w:p w14:paraId="2E2B462E" w14:textId="77777777" w:rsidR="00767FBC" w:rsidRPr="004B0AC8" w:rsidRDefault="00767FBC" w:rsidP="004B0AC8">
      <w:pPr>
        <w:pStyle w:val="Paragraphedeliste"/>
        <w:pBdr>
          <w:top w:val="nil"/>
          <w:left w:val="nil"/>
          <w:bottom w:val="nil"/>
          <w:right w:val="nil"/>
          <w:between w:val="nil"/>
        </w:pBdr>
        <w:shd w:val="clear" w:color="auto" w:fill="FFFFFF"/>
        <w:spacing w:after="0" w:line="240" w:lineRule="auto"/>
        <w:ind w:left="0" w:firstLine="709"/>
        <w:jc w:val="both"/>
        <w:rPr>
          <w:rFonts w:cstheme="minorHAnsi"/>
          <w:lang w:val="en-US"/>
        </w:rPr>
      </w:pPr>
    </w:p>
    <w:p w14:paraId="1FF8C663" w14:textId="77777777" w:rsidR="004808A2" w:rsidRPr="004B0AC8" w:rsidRDefault="005C6B62" w:rsidP="004B0AC8">
      <w:pPr>
        <w:pStyle w:val="Paragraphedeliste"/>
        <w:numPr>
          <w:ilvl w:val="0"/>
          <w:numId w:val="43"/>
        </w:numPr>
        <w:pBdr>
          <w:top w:val="nil"/>
          <w:left w:val="nil"/>
          <w:bottom w:val="nil"/>
          <w:right w:val="nil"/>
          <w:between w:val="nil"/>
        </w:pBdr>
        <w:shd w:val="clear" w:color="auto" w:fill="FFFFFF"/>
        <w:spacing w:after="0" w:line="240" w:lineRule="auto"/>
        <w:ind w:left="0" w:firstLine="709"/>
        <w:jc w:val="both"/>
        <w:rPr>
          <w:rFonts w:cstheme="minorHAnsi"/>
          <w:lang w:val="en-US"/>
        </w:rPr>
      </w:pPr>
      <w:r w:rsidRPr="004B0AC8">
        <w:rPr>
          <w:rFonts w:cstheme="minorHAnsi"/>
          <w:lang w:val="en-US"/>
        </w:rPr>
        <w:t xml:space="preserve">For more than seven years, </w:t>
      </w:r>
      <w:r w:rsidR="00797022" w:rsidRPr="004B0AC8">
        <w:rPr>
          <w:rFonts w:cstheme="minorHAnsi"/>
          <w:lang w:val="en-US"/>
        </w:rPr>
        <w:t xml:space="preserve">as a method of war, </w:t>
      </w:r>
      <w:r w:rsidRPr="004B0AC8">
        <w:rPr>
          <w:rFonts w:cstheme="minorHAnsi"/>
          <w:lang w:val="en-US"/>
        </w:rPr>
        <w:t>the Coalition has restricted the maritim</w:t>
      </w:r>
      <w:r w:rsidR="00797022" w:rsidRPr="004B0AC8">
        <w:rPr>
          <w:rFonts w:cstheme="minorHAnsi"/>
          <w:lang w:val="en-US"/>
        </w:rPr>
        <w:t>e</w:t>
      </w:r>
      <w:r w:rsidRPr="004B0AC8">
        <w:rPr>
          <w:rFonts w:cstheme="minorHAnsi"/>
          <w:lang w:val="en-US"/>
        </w:rPr>
        <w:t xml:space="preserve"> import</w:t>
      </w:r>
      <w:r w:rsidR="00797022" w:rsidRPr="004B0AC8">
        <w:rPr>
          <w:rFonts w:cstheme="minorHAnsi"/>
          <w:lang w:val="en-US"/>
        </w:rPr>
        <w:t>s</w:t>
      </w:r>
      <w:r w:rsidRPr="004B0AC8">
        <w:rPr>
          <w:rFonts w:cstheme="minorHAnsi"/>
          <w:lang w:val="en-US"/>
        </w:rPr>
        <w:t xml:space="preserve"> of fuel, food, medicine and other </w:t>
      </w:r>
      <w:r w:rsidR="00797022" w:rsidRPr="004B0AC8">
        <w:rPr>
          <w:rFonts w:cstheme="minorHAnsi"/>
          <w:lang w:val="en-US"/>
        </w:rPr>
        <w:t xml:space="preserve">essential </w:t>
      </w:r>
      <w:r w:rsidRPr="004B0AC8">
        <w:rPr>
          <w:rFonts w:cstheme="minorHAnsi"/>
          <w:lang w:val="en-US"/>
        </w:rPr>
        <w:t xml:space="preserve">goods </w:t>
      </w:r>
      <w:r w:rsidR="00797022" w:rsidRPr="004B0AC8">
        <w:rPr>
          <w:rFonts w:cstheme="minorHAnsi"/>
          <w:lang w:val="en-US"/>
        </w:rPr>
        <w:t>to the Houthi-controlled territory</w:t>
      </w:r>
      <w:r w:rsidRPr="004B0AC8">
        <w:rPr>
          <w:rFonts w:cstheme="minorHAnsi"/>
          <w:lang w:val="en-US"/>
        </w:rPr>
        <w:t xml:space="preserve">. </w:t>
      </w:r>
      <w:r w:rsidR="00133046" w:rsidRPr="004B0AC8">
        <w:rPr>
          <w:rFonts w:cstheme="minorHAnsi"/>
          <w:lang w:val="en-US"/>
        </w:rPr>
        <w:t>The</w:t>
      </w:r>
      <w:r w:rsidRPr="004B0AC8">
        <w:rPr>
          <w:rFonts w:cstheme="minorHAnsi"/>
          <w:lang w:val="en-US"/>
        </w:rPr>
        <w:t>se obstructions, commonly referred to as a</w:t>
      </w:r>
      <w:r w:rsidR="00133046" w:rsidRPr="004B0AC8">
        <w:rPr>
          <w:rFonts w:cstheme="minorHAnsi"/>
          <w:lang w:val="en-US"/>
        </w:rPr>
        <w:t xml:space="preserve"> n</w:t>
      </w:r>
      <w:r w:rsidR="004F5360" w:rsidRPr="004B0AC8">
        <w:rPr>
          <w:rFonts w:cstheme="minorHAnsi"/>
          <w:lang w:val="en-US"/>
        </w:rPr>
        <w:t xml:space="preserve">aval blockade </w:t>
      </w:r>
      <w:r w:rsidR="00133046" w:rsidRPr="004B0AC8">
        <w:rPr>
          <w:rFonts w:cstheme="minorHAnsi"/>
          <w:lang w:val="en-US"/>
        </w:rPr>
        <w:t>have been conducted knowingly by the UAE</w:t>
      </w:r>
      <w:r w:rsidR="00797022" w:rsidRPr="004B0AC8">
        <w:rPr>
          <w:rFonts w:cstheme="minorHAnsi"/>
          <w:lang w:val="en-US"/>
        </w:rPr>
        <w:t xml:space="preserve"> and its partners</w:t>
      </w:r>
      <w:r w:rsidR="00133046" w:rsidRPr="004B0AC8">
        <w:rPr>
          <w:rFonts w:cstheme="minorHAnsi"/>
          <w:lang w:val="en-US"/>
        </w:rPr>
        <w:t xml:space="preserve"> </w:t>
      </w:r>
      <w:r w:rsidRPr="004B0AC8">
        <w:rPr>
          <w:rFonts w:cstheme="minorHAnsi"/>
          <w:lang w:val="en-US"/>
        </w:rPr>
        <w:t xml:space="preserve">and </w:t>
      </w:r>
      <w:r w:rsidR="009F0D33" w:rsidRPr="004B0AC8">
        <w:rPr>
          <w:rFonts w:cstheme="minorHAnsi"/>
          <w:lang w:val="en-US"/>
        </w:rPr>
        <w:t xml:space="preserve">have </w:t>
      </w:r>
      <w:r w:rsidR="005B36F0" w:rsidRPr="004B0AC8">
        <w:rPr>
          <w:rFonts w:cstheme="minorHAnsi"/>
          <w:lang w:val="en-US"/>
        </w:rPr>
        <w:t>resulted in the severe physical and mental suffering of Yemeni civilians l</w:t>
      </w:r>
      <w:r w:rsidR="00767FBC" w:rsidRPr="004B0AC8">
        <w:rPr>
          <w:rFonts w:cstheme="minorHAnsi"/>
          <w:lang w:val="en-US"/>
        </w:rPr>
        <w:t>i</w:t>
      </w:r>
      <w:r w:rsidR="005B36F0" w:rsidRPr="004B0AC8">
        <w:rPr>
          <w:rFonts w:cstheme="minorHAnsi"/>
          <w:lang w:val="en-US"/>
        </w:rPr>
        <w:t xml:space="preserve">ving </w:t>
      </w:r>
      <w:r w:rsidR="00797022" w:rsidRPr="004B0AC8">
        <w:rPr>
          <w:rFonts w:cstheme="minorHAnsi"/>
          <w:lang w:val="en-US"/>
        </w:rPr>
        <w:t>under</w:t>
      </w:r>
      <w:r w:rsidR="005B36F0" w:rsidRPr="004B0AC8">
        <w:rPr>
          <w:rFonts w:cstheme="minorHAnsi"/>
          <w:lang w:val="en-US"/>
        </w:rPr>
        <w:t xml:space="preserve"> the Houthi</w:t>
      </w:r>
      <w:r w:rsidR="00797022" w:rsidRPr="004B0AC8">
        <w:rPr>
          <w:rFonts w:cstheme="minorHAnsi"/>
          <w:lang w:val="en-US"/>
        </w:rPr>
        <w:t xml:space="preserve"> </w:t>
      </w:r>
      <w:r w:rsidR="005B36F0" w:rsidRPr="004B0AC8">
        <w:rPr>
          <w:rFonts w:cstheme="minorHAnsi"/>
          <w:lang w:val="en-US"/>
        </w:rPr>
        <w:t xml:space="preserve">control. </w:t>
      </w:r>
      <w:bookmarkStart w:id="10" w:name="_Toc105349795"/>
      <w:bookmarkStart w:id="11" w:name="_Toc105360730"/>
      <w:bookmarkStart w:id="12" w:name="_Toc105421338"/>
      <w:bookmarkStart w:id="13" w:name="_Toc105421580"/>
      <w:bookmarkEnd w:id="6"/>
      <w:bookmarkEnd w:id="7"/>
      <w:bookmarkEnd w:id="8"/>
      <w:bookmarkEnd w:id="9"/>
    </w:p>
    <w:p w14:paraId="25DF7AF7" w14:textId="77777777" w:rsidR="004808A2" w:rsidRPr="004B0AC8" w:rsidRDefault="004808A2" w:rsidP="004B0AC8">
      <w:pPr>
        <w:pStyle w:val="Paragraphedeliste"/>
        <w:spacing w:after="0" w:line="240" w:lineRule="auto"/>
        <w:ind w:left="0" w:firstLine="709"/>
        <w:rPr>
          <w:rFonts w:cstheme="minorHAnsi"/>
          <w:lang w:val="en-US"/>
        </w:rPr>
      </w:pPr>
    </w:p>
    <w:p w14:paraId="003F3A18" w14:textId="2235E08C" w:rsidR="004808A2" w:rsidRPr="004B0AC8" w:rsidRDefault="004F5360" w:rsidP="004B0AC8">
      <w:pPr>
        <w:pStyle w:val="Paragraphedeliste"/>
        <w:numPr>
          <w:ilvl w:val="0"/>
          <w:numId w:val="43"/>
        </w:numPr>
        <w:pBdr>
          <w:top w:val="nil"/>
          <w:left w:val="nil"/>
          <w:bottom w:val="nil"/>
          <w:right w:val="nil"/>
          <w:between w:val="nil"/>
        </w:pBdr>
        <w:shd w:val="clear" w:color="auto" w:fill="FFFFFF"/>
        <w:spacing w:after="0" w:line="240" w:lineRule="auto"/>
        <w:ind w:left="0" w:firstLine="709"/>
        <w:jc w:val="both"/>
        <w:rPr>
          <w:rFonts w:cstheme="minorHAnsi"/>
          <w:lang w:val="en-US"/>
        </w:rPr>
      </w:pPr>
      <w:r w:rsidRPr="004B0AC8">
        <w:rPr>
          <w:rFonts w:cstheme="minorHAnsi"/>
          <w:lang w:val="en-US"/>
        </w:rPr>
        <w:t xml:space="preserve">The conditions of the civilians in Yemen due to the blockade imposed by the UAE and the coalition were documented and reported by reliable </w:t>
      </w:r>
      <w:r w:rsidR="004E23AA" w:rsidRPr="004B0AC8">
        <w:rPr>
          <w:rFonts w:cstheme="minorHAnsi"/>
          <w:lang w:val="en-US"/>
        </w:rPr>
        <w:t xml:space="preserve">local and </w:t>
      </w:r>
      <w:r w:rsidRPr="004B0AC8">
        <w:rPr>
          <w:rFonts w:cstheme="minorHAnsi"/>
          <w:lang w:val="en-US"/>
        </w:rPr>
        <w:t xml:space="preserve">international sources. </w:t>
      </w:r>
      <w:r w:rsidR="004808A2" w:rsidRPr="004B0AC8">
        <w:rPr>
          <w:rFonts w:cstheme="minorHAnsi"/>
          <w:lang w:val="en-US"/>
        </w:rPr>
        <w:t>This report aims to provide a detailed analysis of the dynamics of the naval blockade throughout the Yemeni conflict and to reveal its torturous dimension.</w:t>
      </w:r>
    </w:p>
    <w:p w14:paraId="07F4105D" w14:textId="77777777" w:rsidR="004808A2" w:rsidRPr="004B0AC8" w:rsidRDefault="004808A2" w:rsidP="004B0AC8">
      <w:pPr>
        <w:pBdr>
          <w:top w:val="nil"/>
          <w:left w:val="nil"/>
          <w:bottom w:val="nil"/>
          <w:right w:val="nil"/>
          <w:between w:val="nil"/>
        </w:pBdr>
        <w:shd w:val="clear" w:color="auto" w:fill="FFFFFF"/>
        <w:spacing w:after="0" w:line="240" w:lineRule="auto"/>
        <w:ind w:firstLine="709"/>
        <w:jc w:val="both"/>
        <w:rPr>
          <w:rFonts w:cstheme="minorHAnsi"/>
          <w:lang w:val="en-US"/>
        </w:rPr>
      </w:pPr>
    </w:p>
    <w:p w14:paraId="09C0007B" w14:textId="14A4683D" w:rsidR="00CA12B6" w:rsidRPr="004B0AC8" w:rsidRDefault="004F5360" w:rsidP="004B0AC8">
      <w:pPr>
        <w:pStyle w:val="Paragraphedeliste"/>
        <w:numPr>
          <w:ilvl w:val="0"/>
          <w:numId w:val="43"/>
        </w:numPr>
        <w:pBdr>
          <w:top w:val="nil"/>
          <w:left w:val="nil"/>
          <w:bottom w:val="nil"/>
          <w:right w:val="nil"/>
          <w:between w:val="nil"/>
        </w:pBdr>
        <w:shd w:val="clear" w:color="auto" w:fill="FFFFFF"/>
        <w:spacing w:after="0" w:line="240" w:lineRule="auto"/>
        <w:ind w:left="0" w:firstLine="709"/>
        <w:jc w:val="both"/>
        <w:rPr>
          <w:rFonts w:cstheme="minorHAnsi"/>
          <w:lang w:val="en-US"/>
        </w:rPr>
      </w:pPr>
      <w:r w:rsidRPr="004B0AC8">
        <w:rPr>
          <w:rFonts w:cstheme="minorHAnsi"/>
          <w:lang w:val="en-US"/>
        </w:rPr>
        <w:t xml:space="preserve">The OMCT </w:t>
      </w:r>
      <w:r w:rsidR="00133046" w:rsidRPr="004B0AC8">
        <w:rPr>
          <w:rFonts w:cstheme="minorHAnsi"/>
          <w:lang w:val="en-US"/>
        </w:rPr>
        <w:t>would like to draw the Committee’s attention</w:t>
      </w:r>
      <w:r w:rsidRPr="004B0AC8">
        <w:rPr>
          <w:rFonts w:cstheme="minorHAnsi"/>
          <w:lang w:val="en-US"/>
        </w:rPr>
        <w:t xml:space="preserve"> in this report </w:t>
      </w:r>
      <w:r w:rsidR="00133046" w:rsidRPr="004B0AC8">
        <w:rPr>
          <w:rFonts w:cstheme="minorHAnsi"/>
          <w:lang w:val="en-US"/>
        </w:rPr>
        <w:t>on</w:t>
      </w:r>
      <w:r w:rsidRPr="004B0AC8">
        <w:rPr>
          <w:rFonts w:cstheme="minorHAnsi"/>
          <w:lang w:val="en-US"/>
        </w:rPr>
        <w:t xml:space="preserve"> the direct involvement of the UAE in the operational</w:t>
      </w:r>
      <w:r w:rsidR="004E23AA" w:rsidRPr="004B0AC8">
        <w:rPr>
          <w:rFonts w:cstheme="minorHAnsi"/>
          <w:lang w:val="en-US"/>
        </w:rPr>
        <w:t xml:space="preserve"> implementation of the</w:t>
      </w:r>
      <w:r w:rsidR="009F0D33" w:rsidRPr="004B0AC8">
        <w:rPr>
          <w:rFonts w:cstheme="minorHAnsi"/>
          <w:lang w:val="en-US"/>
        </w:rPr>
        <w:t xml:space="preserve"> restrictions</w:t>
      </w:r>
      <w:r w:rsidR="004E23AA" w:rsidRPr="004B0AC8">
        <w:rPr>
          <w:rFonts w:cstheme="minorHAnsi"/>
          <w:lang w:val="en-US"/>
        </w:rPr>
        <w:t xml:space="preserve"> and to hold it accountable for commission of serious breach of the Convention for committing acts amounting to </w:t>
      </w:r>
      <w:r w:rsidR="000E765A" w:rsidRPr="004B0AC8">
        <w:rPr>
          <w:rFonts w:cstheme="minorHAnsi"/>
          <w:lang w:val="en-US"/>
        </w:rPr>
        <w:t>torture</w:t>
      </w:r>
      <w:r w:rsidR="00797022" w:rsidRPr="004B0AC8">
        <w:rPr>
          <w:rFonts w:cstheme="minorHAnsi"/>
          <w:lang w:val="en-US"/>
        </w:rPr>
        <w:t xml:space="preserve"> and </w:t>
      </w:r>
      <w:r w:rsidR="004E23AA" w:rsidRPr="004B0AC8">
        <w:rPr>
          <w:rFonts w:cstheme="minorHAnsi"/>
          <w:lang w:val="en-US"/>
        </w:rPr>
        <w:t xml:space="preserve">cruel, </w:t>
      </w:r>
      <w:r w:rsidR="009F0D33" w:rsidRPr="004B0AC8">
        <w:rPr>
          <w:rFonts w:cstheme="minorHAnsi"/>
          <w:lang w:val="en-US"/>
        </w:rPr>
        <w:t>inhuman,</w:t>
      </w:r>
      <w:r w:rsidR="004E23AA" w:rsidRPr="004B0AC8">
        <w:rPr>
          <w:rFonts w:cstheme="minorHAnsi"/>
          <w:lang w:val="en-US"/>
        </w:rPr>
        <w:t xml:space="preserve"> and degrading treatment. </w:t>
      </w:r>
      <w:bookmarkEnd w:id="10"/>
      <w:bookmarkEnd w:id="11"/>
      <w:bookmarkEnd w:id="12"/>
      <w:bookmarkEnd w:id="13"/>
    </w:p>
    <w:p w14:paraId="65CAD43C" w14:textId="77777777" w:rsidR="00453D1B" w:rsidRPr="004B0AC8" w:rsidRDefault="00453D1B" w:rsidP="004B0AC8">
      <w:pPr>
        <w:spacing w:after="0" w:line="240" w:lineRule="auto"/>
        <w:ind w:firstLine="709"/>
        <w:jc w:val="both"/>
        <w:outlineLvl w:val="0"/>
        <w:rPr>
          <w:rFonts w:cstheme="minorHAnsi"/>
          <w:b/>
          <w:bCs/>
          <w:color w:val="000000" w:themeColor="text1"/>
          <w:lang w:val="en-US"/>
        </w:rPr>
      </w:pPr>
    </w:p>
    <w:p w14:paraId="313CE022" w14:textId="77777777" w:rsidR="00627DC5" w:rsidRPr="004B0AC8" w:rsidRDefault="00627DC5" w:rsidP="004B0AC8">
      <w:pPr>
        <w:spacing w:after="0" w:line="240" w:lineRule="auto"/>
        <w:ind w:firstLine="709"/>
        <w:jc w:val="both"/>
        <w:outlineLvl w:val="0"/>
        <w:rPr>
          <w:rFonts w:cstheme="minorHAnsi"/>
          <w:b/>
          <w:bCs/>
          <w:color w:val="000000" w:themeColor="text1"/>
          <w:lang w:val="en-US"/>
        </w:rPr>
      </w:pPr>
    </w:p>
    <w:p w14:paraId="0809A762" w14:textId="5E628950" w:rsidR="00640B6A" w:rsidRPr="00D60353" w:rsidRDefault="00640B6A" w:rsidP="00D60353">
      <w:pPr>
        <w:pStyle w:val="Paragraphedeliste"/>
        <w:numPr>
          <w:ilvl w:val="0"/>
          <w:numId w:val="7"/>
        </w:numPr>
        <w:spacing w:after="0" w:line="240" w:lineRule="auto"/>
        <w:ind w:left="0" w:firstLine="0"/>
        <w:jc w:val="both"/>
        <w:outlineLvl w:val="0"/>
        <w:rPr>
          <w:rFonts w:eastAsia="Calibri" w:cstheme="minorHAnsi"/>
          <w:b/>
          <w:bCs/>
          <w:color w:val="000000" w:themeColor="text1"/>
          <w:sz w:val="28"/>
          <w:szCs w:val="28"/>
          <w:lang w:val="en-US"/>
        </w:rPr>
      </w:pPr>
      <w:bookmarkStart w:id="14" w:name="_Toc106198864"/>
      <w:r w:rsidRPr="004B0AC8">
        <w:rPr>
          <w:rFonts w:eastAsia="Calibri" w:cstheme="minorHAnsi"/>
          <w:b/>
          <w:bCs/>
          <w:color w:val="000000" w:themeColor="text1"/>
          <w:sz w:val="28"/>
          <w:szCs w:val="28"/>
          <w:lang w:val="en-US"/>
        </w:rPr>
        <w:t xml:space="preserve">The applicability of the Convention </w:t>
      </w:r>
      <w:r w:rsidRPr="00D60353">
        <w:rPr>
          <w:rFonts w:eastAsia="Calibri" w:cstheme="minorHAnsi"/>
          <w:b/>
          <w:bCs/>
          <w:color w:val="000000" w:themeColor="text1"/>
          <w:sz w:val="28"/>
          <w:szCs w:val="28"/>
          <w:lang w:val="en-US"/>
        </w:rPr>
        <w:t>A</w:t>
      </w:r>
      <w:r w:rsidRPr="004B0AC8">
        <w:rPr>
          <w:rFonts w:eastAsia="Calibri" w:cstheme="minorHAnsi"/>
          <w:b/>
          <w:bCs/>
          <w:color w:val="000000" w:themeColor="text1"/>
          <w:sz w:val="28"/>
          <w:szCs w:val="28"/>
          <w:lang w:val="en-US"/>
        </w:rPr>
        <w:t xml:space="preserve">gainst </w:t>
      </w:r>
      <w:r w:rsidRPr="00D60353">
        <w:rPr>
          <w:rFonts w:eastAsia="Calibri" w:cstheme="minorHAnsi"/>
          <w:b/>
          <w:bCs/>
          <w:color w:val="000000" w:themeColor="text1"/>
          <w:sz w:val="28"/>
          <w:szCs w:val="28"/>
          <w:lang w:val="en-US"/>
        </w:rPr>
        <w:t>T</w:t>
      </w:r>
      <w:r w:rsidRPr="004B0AC8">
        <w:rPr>
          <w:rFonts w:eastAsia="Calibri" w:cstheme="minorHAnsi"/>
          <w:b/>
          <w:bCs/>
          <w:color w:val="000000" w:themeColor="text1"/>
          <w:sz w:val="28"/>
          <w:szCs w:val="28"/>
          <w:lang w:val="en-US"/>
        </w:rPr>
        <w:t xml:space="preserve">orture and Other Cruel, Inhumane or Degrading Treatment or Punishment to UAE </w:t>
      </w:r>
      <w:r w:rsidR="00AD5753" w:rsidRPr="004B0AC8">
        <w:rPr>
          <w:rFonts w:eastAsia="Calibri" w:cstheme="minorHAnsi"/>
          <w:b/>
          <w:bCs/>
          <w:color w:val="000000" w:themeColor="text1"/>
          <w:sz w:val="28"/>
          <w:szCs w:val="28"/>
          <w:lang w:val="en-US"/>
        </w:rPr>
        <w:t>activities</w:t>
      </w:r>
      <w:r w:rsidRPr="004B0AC8">
        <w:rPr>
          <w:rFonts w:eastAsia="Calibri" w:cstheme="minorHAnsi"/>
          <w:b/>
          <w:bCs/>
          <w:color w:val="000000" w:themeColor="text1"/>
          <w:sz w:val="28"/>
          <w:szCs w:val="28"/>
          <w:lang w:val="en-US"/>
        </w:rPr>
        <w:t xml:space="preserve"> in Yemen</w:t>
      </w:r>
      <w:bookmarkEnd w:id="14"/>
    </w:p>
    <w:p w14:paraId="13461A7F" w14:textId="5E3151C0" w:rsidR="00E5555A" w:rsidRPr="004B0AC8" w:rsidRDefault="00E5555A" w:rsidP="004B0AC8">
      <w:pPr>
        <w:pBdr>
          <w:top w:val="nil"/>
          <w:left w:val="nil"/>
          <w:bottom w:val="nil"/>
          <w:right w:val="nil"/>
          <w:between w:val="nil"/>
        </w:pBdr>
        <w:shd w:val="clear" w:color="auto" w:fill="FFFFFF"/>
        <w:spacing w:after="0" w:line="240" w:lineRule="auto"/>
        <w:ind w:firstLine="709"/>
        <w:jc w:val="both"/>
        <w:rPr>
          <w:rFonts w:cstheme="minorHAnsi"/>
          <w:lang w:val="en-US"/>
        </w:rPr>
      </w:pPr>
    </w:p>
    <w:p w14:paraId="251A1296" w14:textId="77777777" w:rsidR="00167EFF" w:rsidRPr="004B0AC8" w:rsidRDefault="00167EFF" w:rsidP="004B0AC8">
      <w:pPr>
        <w:pBdr>
          <w:top w:val="nil"/>
          <w:left w:val="nil"/>
          <w:bottom w:val="nil"/>
          <w:right w:val="nil"/>
          <w:between w:val="nil"/>
        </w:pBdr>
        <w:shd w:val="clear" w:color="auto" w:fill="FFFFFF"/>
        <w:spacing w:after="0" w:line="240" w:lineRule="auto"/>
        <w:ind w:firstLine="709"/>
        <w:jc w:val="both"/>
        <w:rPr>
          <w:rFonts w:cstheme="minorHAnsi"/>
          <w:lang w:val="en-US"/>
        </w:rPr>
      </w:pPr>
    </w:p>
    <w:p w14:paraId="007324E3" w14:textId="77777777" w:rsidR="00B454C4" w:rsidRPr="004B0AC8" w:rsidRDefault="00640B6A" w:rsidP="004B0AC8">
      <w:pPr>
        <w:pStyle w:val="Paragraphedeliste"/>
        <w:numPr>
          <w:ilvl w:val="0"/>
          <w:numId w:val="43"/>
        </w:numPr>
        <w:pBdr>
          <w:top w:val="nil"/>
          <w:left w:val="nil"/>
          <w:bottom w:val="nil"/>
          <w:right w:val="nil"/>
          <w:between w:val="nil"/>
        </w:pBdr>
        <w:shd w:val="clear" w:color="auto" w:fill="FFFFFF"/>
        <w:spacing w:after="0" w:line="240" w:lineRule="auto"/>
        <w:ind w:left="0" w:firstLine="709"/>
        <w:jc w:val="both"/>
        <w:rPr>
          <w:rFonts w:cstheme="minorHAnsi"/>
          <w:lang w:val="en-US"/>
        </w:rPr>
      </w:pPr>
      <w:r w:rsidRPr="004B0AC8">
        <w:rPr>
          <w:rFonts w:cstheme="minorHAnsi"/>
          <w:lang w:val="en-US"/>
        </w:rPr>
        <w:t>To establish the attribution of the U</w:t>
      </w:r>
      <w:r w:rsidR="00943C3C" w:rsidRPr="004B0AC8">
        <w:rPr>
          <w:rFonts w:cstheme="minorHAnsi"/>
          <w:lang w:val="en-US"/>
        </w:rPr>
        <w:t xml:space="preserve">nited </w:t>
      </w:r>
      <w:r w:rsidRPr="004B0AC8">
        <w:rPr>
          <w:rFonts w:cstheme="minorHAnsi"/>
          <w:lang w:val="en-US"/>
        </w:rPr>
        <w:t>A</w:t>
      </w:r>
      <w:r w:rsidR="00943C3C" w:rsidRPr="004B0AC8">
        <w:rPr>
          <w:rFonts w:cstheme="minorHAnsi"/>
          <w:lang w:val="en-US"/>
        </w:rPr>
        <w:t xml:space="preserve">rab </w:t>
      </w:r>
      <w:r w:rsidRPr="004B0AC8">
        <w:rPr>
          <w:rFonts w:cstheme="minorHAnsi"/>
          <w:lang w:val="en-US"/>
        </w:rPr>
        <w:t>E</w:t>
      </w:r>
      <w:r w:rsidR="00943C3C" w:rsidRPr="004B0AC8">
        <w:rPr>
          <w:rFonts w:cstheme="minorHAnsi"/>
          <w:lang w:val="en-US"/>
        </w:rPr>
        <w:t>mirates</w:t>
      </w:r>
      <w:r w:rsidRPr="004B0AC8">
        <w:rPr>
          <w:rFonts w:cstheme="minorHAnsi"/>
          <w:lang w:val="en-US"/>
        </w:rPr>
        <w:t xml:space="preserve"> responsibility for breaching the Convention against torture while being actively involved in the military intervention in Yemen</w:t>
      </w:r>
      <w:r w:rsidR="00943C3C" w:rsidRPr="004B0AC8">
        <w:rPr>
          <w:rFonts w:cstheme="minorHAnsi"/>
          <w:lang w:val="en-US"/>
        </w:rPr>
        <w:t xml:space="preserve"> through the </w:t>
      </w:r>
      <w:r w:rsidR="00B17539" w:rsidRPr="004B0AC8">
        <w:rPr>
          <w:rFonts w:cstheme="minorHAnsi"/>
          <w:lang w:val="en-US"/>
        </w:rPr>
        <w:t>naval blockade</w:t>
      </w:r>
      <w:r w:rsidRPr="004B0AC8">
        <w:rPr>
          <w:rFonts w:cstheme="minorHAnsi"/>
          <w:lang w:val="en-US"/>
        </w:rPr>
        <w:t>, it is essential to overrule from the outset any attempt to challenge the UAE</w:t>
      </w:r>
      <w:r w:rsidR="00B17539" w:rsidRPr="004B0AC8">
        <w:rPr>
          <w:rFonts w:cstheme="minorHAnsi"/>
          <w:lang w:val="en-US"/>
        </w:rPr>
        <w:t>’s</w:t>
      </w:r>
      <w:r w:rsidRPr="004B0AC8">
        <w:rPr>
          <w:rFonts w:cstheme="minorHAnsi"/>
          <w:lang w:val="en-US"/>
        </w:rPr>
        <w:t xml:space="preserve"> obligations under the Convention for extraterritorial acts committed by its agents on foreign territories</w:t>
      </w:r>
      <w:r w:rsidR="00B454C4" w:rsidRPr="004B0AC8">
        <w:rPr>
          <w:rFonts w:cstheme="minorHAnsi"/>
          <w:lang w:val="en-US"/>
        </w:rPr>
        <w:t xml:space="preserve"> during wartime</w:t>
      </w:r>
      <w:r w:rsidRPr="004B0AC8">
        <w:rPr>
          <w:rFonts w:cstheme="minorHAnsi"/>
          <w:lang w:val="en-US"/>
        </w:rPr>
        <w:t xml:space="preserve">. </w:t>
      </w:r>
    </w:p>
    <w:p w14:paraId="201E2772" w14:textId="77777777" w:rsidR="00B454C4" w:rsidRPr="004B0AC8" w:rsidRDefault="00B454C4" w:rsidP="004B0AC8">
      <w:pPr>
        <w:pStyle w:val="Paragraphedeliste"/>
        <w:pBdr>
          <w:top w:val="nil"/>
          <w:left w:val="nil"/>
          <w:bottom w:val="nil"/>
          <w:right w:val="nil"/>
          <w:between w:val="nil"/>
        </w:pBdr>
        <w:shd w:val="clear" w:color="auto" w:fill="FFFFFF"/>
        <w:spacing w:after="0" w:line="240" w:lineRule="auto"/>
        <w:ind w:left="0" w:firstLine="709"/>
        <w:jc w:val="both"/>
        <w:rPr>
          <w:rFonts w:cstheme="minorHAnsi"/>
          <w:lang w:val="en-US"/>
        </w:rPr>
      </w:pPr>
    </w:p>
    <w:p w14:paraId="10B26778" w14:textId="04D5128F" w:rsidR="00B454C4" w:rsidRPr="004B0AC8" w:rsidRDefault="00B454C4" w:rsidP="004B0AC8">
      <w:pPr>
        <w:pStyle w:val="Paragraphedeliste"/>
        <w:numPr>
          <w:ilvl w:val="0"/>
          <w:numId w:val="43"/>
        </w:numPr>
        <w:pBdr>
          <w:top w:val="nil"/>
          <w:left w:val="nil"/>
          <w:bottom w:val="nil"/>
          <w:right w:val="nil"/>
          <w:between w:val="nil"/>
        </w:pBdr>
        <w:shd w:val="clear" w:color="auto" w:fill="FFFFFF"/>
        <w:spacing w:after="0" w:line="240" w:lineRule="auto"/>
        <w:ind w:left="0" w:firstLine="709"/>
        <w:jc w:val="both"/>
        <w:rPr>
          <w:rFonts w:cstheme="minorHAnsi"/>
          <w:lang w:val="en-US"/>
        </w:rPr>
      </w:pPr>
      <w:r w:rsidRPr="004B0AC8">
        <w:rPr>
          <w:rFonts w:cstheme="minorHAnsi"/>
          <w:lang w:val="en-US"/>
        </w:rPr>
        <w:t>T</w:t>
      </w:r>
      <w:r w:rsidR="00640B6A" w:rsidRPr="004B0AC8">
        <w:rPr>
          <w:rFonts w:eastAsia="Calibri" w:cstheme="minorHAnsi"/>
          <w:lang w:val="en-US"/>
        </w:rPr>
        <w:t xml:space="preserve">he Convention against torture in 2012. The violations to the Convention committed by the reviewed State </w:t>
      </w:r>
      <w:r w:rsidR="003102EE" w:rsidRPr="004B0AC8">
        <w:rPr>
          <w:rFonts w:eastAsia="Calibri" w:cstheme="minorHAnsi"/>
          <w:lang w:val="en-US"/>
        </w:rPr>
        <w:t>regarding</w:t>
      </w:r>
      <w:r w:rsidR="00640B6A" w:rsidRPr="004B0AC8">
        <w:rPr>
          <w:rFonts w:eastAsia="Calibri" w:cstheme="minorHAnsi"/>
          <w:lang w:val="en-US"/>
        </w:rPr>
        <w:t xml:space="preserve"> the armed conflict in Yemen took place after its accession to the Convention. </w:t>
      </w:r>
      <w:r w:rsidR="003102EE" w:rsidRPr="004B0AC8">
        <w:rPr>
          <w:rFonts w:eastAsia="Calibri" w:cstheme="minorHAnsi"/>
          <w:lang w:val="en-US"/>
        </w:rPr>
        <w:t>Therefore,</w:t>
      </w:r>
      <w:r w:rsidR="00640B6A" w:rsidRPr="004B0AC8">
        <w:rPr>
          <w:rFonts w:eastAsia="Calibri" w:cstheme="minorHAnsi"/>
          <w:lang w:val="en-US"/>
        </w:rPr>
        <w:t xml:space="preserve"> the Committee is competent </w:t>
      </w:r>
      <w:proofErr w:type="spellStart"/>
      <w:r w:rsidR="00640B6A" w:rsidRPr="004B0AC8">
        <w:rPr>
          <w:rFonts w:eastAsia="Calibri" w:cstheme="minorHAnsi"/>
          <w:i/>
          <w:iCs/>
          <w:lang w:val="en-US"/>
        </w:rPr>
        <w:t>rationae</w:t>
      </w:r>
      <w:proofErr w:type="spellEnd"/>
      <w:r w:rsidR="007A04A1" w:rsidRPr="004B0AC8">
        <w:rPr>
          <w:rFonts w:eastAsia="Calibri" w:cstheme="minorHAnsi"/>
          <w:i/>
          <w:iCs/>
          <w:lang w:val="en-US"/>
        </w:rPr>
        <w:t xml:space="preserve"> </w:t>
      </w:r>
      <w:proofErr w:type="spellStart"/>
      <w:r w:rsidR="00640B6A" w:rsidRPr="004B0AC8">
        <w:rPr>
          <w:rFonts w:eastAsia="Calibri" w:cstheme="minorHAnsi"/>
          <w:i/>
          <w:iCs/>
          <w:lang w:val="en-US"/>
        </w:rPr>
        <w:t>temporis</w:t>
      </w:r>
      <w:proofErr w:type="spellEnd"/>
      <w:r w:rsidR="007A04A1" w:rsidRPr="004B0AC8">
        <w:rPr>
          <w:rFonts w:eastAsia="Calibri" w:cstheme="minorHAnsi"/>
          <w:i/>
          <w:iCs/>
          <w:lang w:val="en-US"/>
        </w:rPr>
        <w:t xml:space="preserve"> </w:t>
      </w:r>
      <w:r w:rsidR="00640B6A" w:rsidRPr="004B0AC8">
        <w:rPr>
          <w:rFonts w:eastAsia="Calibri" w:cstheme="minorHAnsi"/>
          <w:lang w:val="en-US"/>
        </w:rPr>
        <w:t xml:space="preserve">to review the UAE breaches to the Convention’s obligations in Yemen. The Committee is also competent </w:t>
      </w:r>
      <w:proofErr w:type="spellStart"/>
      <w:r w:rsidR="00640B6A" w:rsidRPr="004B0AC8">
        <w:rPr>
          <w:rFonts w:eastAsia="Calibri" w:cstheme="minorHAnsi"/>
          <w:i/>
          <w:iCs/>
          <w:lang w:val="en-US"/>
        </w:rPr>
        <w:t>rationae</w:t>
      </w:r>
      <w:proofErr w:type="spellEnd"/>
      <w:r w:rsidR="00640B6A" w:rsidRPr="004B0AC8">
        <w:rPr>
          <w:rFonts w:eastAsia="Calibri" w:cstheme="minorHAnsi"/>
          <w:i/>
          <w:iCs/>
          <w:lang w:val="en-US"/>
        </w:rPr>
        <w:t xml:space="preserve"> loci </w:t>
      </w:r>
      <w:r w:rsidR="00640B6A" w:rsidRPr="004B0AC8">
        <w:rPr>
          <w:rFonts w:eastAsia="Calibri" w:cstheme="minorHAnsi"/>
          <w:lang w:val="en-US"/>
        </w:rPr>
        <w:t>to examine the violations perpetrated in Yemen by the UAE as it is detailed in-depth below.</w:t>
      </w:r>
    </w:p>
    <w:p w14:paraId="27381FEA" w14:textId="77777777" w:rsidR="00B454C4" w:rsidRPr="004B0AC8" w:rsidRDefault="00B454C4" w:rsidP="004B0AC8">
      <w:pPr>
        <w:pStyle w:val="Paragraphedeliste"/>
        <w:spacing w:after="0" w:line="240" w:lineRule="auto"/>
        <w:ind w:left="0" w:firstLine="709"/>
        <w:rPr>
          <w:rFonts w:cstheme="minorHAnsi"/>
          <w:color w:val="000000" w:themeColor="text1"/>
          <w:lang w:val="en-US"/>
        </w:rPr>
      </w:pPr>
    </w:p>
    <w:p w14:paraId="60B5253A" w14:textId="77777777" w:rsidR="00B454C4" w:rsidRPr="004B0AC8" w:rsidRDefault="00E45C33" w:rsidP="004B0AC8">
      <w:pPr>
        <w:pStyle w:val="Paragraphedeliste"/>
        <w:numPr>
          <w:ilvl w:val="0"/>
          <w:numId w:val="43"/>
        </w:numPr>
        <w:pBdr>
          <w:top w:val="nil"/>
          <w:left w:val="nil"/>
          <w:bottom w:val="nil"/>
          <w:right w:val="nil"/>
          <w:between w:val="nil"/>
        </w:pBdr>
        <w:shd w:val="clear" w:color="auto" w:fill="FFFFFF"/>
        <w:spacing w:after="0" w:line="240" w:lineRule="auto"/>
        <w:ind w:left="0" w:firstLine="709"/>
        <w:jc w:val="both"/>
        <w:rPr>
          <w:rFonts w:cstheme="minorHAnsi"/>
          <w:lang w:val="en-US"/>
        </w:rPr>
      </w:pPr>
      <w:r w:rsidRPr="004B0AC8">
        <w:rPr>
          <w:rFonts w:cstheme="minorHAnsi"/>
          <w:color w:val="000000" w:themeColor="text1"/>
          <w:lang w:val="en-US"/>
        </w:rPr>
        <w:t>T</w:t>
      </w:r>
      <w:r w:rsidR="00640B6A" w:rsidRPr="004B0AC8">
        <w:rPr>
          <w:rFonts w:cstheme="minorHAnsi"/>
          <w:color w:val="000000" w:themeColor="text1"/>
          <w:lang w:val="en-US"/>
        </w:rPr>
        <w:t>he International Court of Justice</w:t>
      </w:r>
      <w:r w:rsidR="002312D5" w:rsidRPr="004B0AC8">
        <w:rPr>
          <w:rFonts w:cstheme="minorHAnsi"/>
          <w:color w:val="000000" w:themeColor="text1"/>
          <w:lang w:val="en-US"/>
        </w:rPr>
        <w:t xml:space="preserve"> (ICJ)</w:t>
      </w:r>
      <w:r w:rsidR="00640B6A" w:rsidRPr="004B0AC8">
        <w:rPr>
          <w:rFonts w:cstheme="minorHAnsi"/>
          <w:color w:val="000000" w:themeColor="text1"/>
          <w:lang w:val="en-US"/>
        </w:rPr>
        <w:t xml:space="preserve"> has maintained a constant jurisprudence rejecting any claims reducing the geographical scope of establishing States responsibility </w:t>
      </w:r>
      <w:r w:rsidR="00640B6A" w:rsidRPr="004B0AC8">
        <w:rPr>
          <w:rFonts w:cstheme="minorHAnsi"/>
          <w:i/>
          <w:iCs/>
          <w:color w:val="000000" w:themeColor="text1"/>
          <w:lang w:val="en-US"/>
        </w:rPr>
        <w:t xml:space="preserve">vis-à-vis </w:t>
      </w:r>
      <w:r w:rsidR="00640B6A" w:rsidRPr="004B0AC8">
        <w:rPr>
          <w:rFonts w:cstheme="minorHAnsi"/>
          <w:color w:val="000000" w:themeColor="text1"/>
          <w:lang w:val="en-US"/>
        </w:rPr>
        <w:lastRenderedPageBreak/>
        <w:t>ratified human rights treaties to their national territories only</w:t>
      </w:r>
      <w:r w:rsidR="00640B6A" w:rsidRPr="004B0AC8">
        <w:rPr>
          <w:rStyle w:val="Appelnotedebasdep"/>
          <w:rFonts w:cstheme="minorHAnsi"/>
          <w:color w:val="000000" w:themeColor="text1"/>
        </w:rPr>
        <w:footnoteReference w:id="1"/>
      </w:r>
      <w:r w:rsidR="00640B6A" w:rsidRPr="004B0AC8">
        <w:rPr>
          <w:rFonts w:cstheme="minorHAnsi"/>
          <w:color w:val="000000" w:themeColor="text1"/>
          <w:lang w:val="en-US"/>
        </w:rPr>
        <w:t xml:space="preserve">.In this perspective and beyond the competency of acting on its own territory as sovereign, States have the duty to comply with the rules of international human rights treaties wherever they exert </w:t>
      </w:r>
      <w:r w:rsidR="00640B6A" w:rsidRPr="004B0AC8">
        <w:rPr>
          <w:rFonts w:eastAsia="Calibri" w:cstheme="minorHAnsi"/>
          <w:color w:val="000000" w:themeColor="text1"/>
          <w:lang w:val="en-US"/>
        </w:rPr>
        <w:t>factual authority or control over territory or persons outside their national borders.</w:t>
      </w:r>
    </w:p>
    <w:p w14:paraId="2061FDB6" w14:textId="77777777" w:rsidR="00B454C4" w:rsidRPr="004B0AC8" w:rsidRDefault="00B454C4" w:rsidP="004B0AC8">
      <w:pPr>
        <w:pStyle w:val="Paragraphedeliste"/>
        <w:spacing w:after="0" w:line="240" w:lineRule="auto"/>
        <w:ind w:left="0" w:firstLine="709"/>
        <w:rPr>
          <w:rFonts w:cstheme="minorHAnsi"/>
          <w:lang w:val="en-US"/>
        </w:rPr>
      </w:pPr>
    </w:p>
    <w:p w14:paraId="2891B6CD" w14:textId="7B183780" w:rsidR="00B454C4" w:rsidRPr="004B0AC8" w:rsidRDefault="00514EAC" w:rsidP="004B0AC8">
      <w:pPr>
        <w:pStyle w:val="Paragraphedeliste"/>
        <w:numPr>
          <w:ilvl w:val="0"/>
          <w:numId w:val="43"/>
        </w:numPr>
        <w:pBdr>
          <w:top w:val="nil"/>
          <w:left w:val="nil"/>
          <w:bottom w:val="nil"/>
          <w:right w:val="nil"/>
          <w:between w:val="nil"/>
        </w:pBdr>
        <w:shd w:val="clear" w:color="auto" w:fill="FFFFFF"/>
        <w:spacing w:after="0" w:line="240" w:lineRule="auto"/>
        <w:ind w:left="0" w:firstLine="709"/>
        <w:jc w:val="both"/>
        <w:rPr>
          <w:rFonts w:cstheme="minorHAnsi"/>
          <w:lang w:val="en-US"/>
        </w:rPr>
      </w:pPr>
      <w:r w:rsidRPr="004B0AC8">
        <w:rPr>
          <w:rFonts w:cstheme="minorHAnsi"/>
          <w:lang w:val="en-US"/>
        </w:rPr>
        <w:t xml:space="preserve">The Committee Against Torture (CAT) has </w:t>
      </w:r>
      <w:r w:rsidR="00B454C4" w:rsidRPr="004B0AC8">
        <w:rPr>
          <w:rFonts w:cstheme="minorHAnsi"/>
          <w:lang w:val="en-US"/>
        </w:rPr>
        <w:t xml:space="preserve">also </w:t>
      </w:r>
      <w:r w:rsidRPr="004B0AC8">
        <w:rPr>
          <w:rFonts w:cstheme="minorHAnsi"/>
          <w:lang w:val="en-US"/>
        </w:rPr>
        <w:t>clearly established that “</w:t>
      </w:r>
      <w:r w:rsidRPr="004B0AC8">
        <w:rPr>
          <w:rFonts w:cstheme="minorHAnsi"/>
          <w:lang w:val="en-GB"/>
        </w:rPr>
        <w:t>States bear international responsibility for the acts and omissions of their officials”.</w:t>
      </w:r>
      <w:r w:rsidRPr="004B0AC8">
        <w:rPr>
          <w:rStyle w:val="Appelnotedebasdep"/>
          <w:rFonts w:cstheme="minorHAnsi"/>
          <w:lang w:val="en-US"/>
        </w:rPr>
        <w:t xml:space="preserve"> </w:t>
      </w:r>
      <w:r w:rsidRPr="004B0AC8">
        <w:rPr>
          <w:rStyle w:val="Appelnotedebasdep"/>
          <w:rFonts w:cstheme="minorHAnsi"/>
          <w:lang w:val="en-US"/>
        </w:rPr>
        <w:footnoteReference w:id="2"/>
      </w:r>
      <w:r w:rsidRPr="004B0AC8">
        <w:rPr>
          <w:rFonts w:cstheme="minorHAnsi"/>
          <w:shd w:val="clear" w:color="auto" w:fill="FFFFFF"/>
          <w:lang w:val="en-GB"/>
        </w:rPr>
        <w:t xml:space="preserve"> The Convention against Torture imposes positive obligations on States to prevent acts of torture and ill-treatment but also negative’s ones to refrain from committing torture or ill treatment.</w:t>
      </w:r>
      <w:r w:rsidRPr="004B0AC8">
        <w:rPr>
          <w:rStyle w:val="Appelnotedebasdep"/>
          <w:rFonts w:cstheme="minorHAnsi"/>
        </w:rPr>
        <w:footnoteReference w:id="3"/>
      </w:r>
      <w:r w:rsidRPr="004B0AC8">
        <w:rPr>
          <w:rFonts w:cstheme="minorHAnsi"/>
          <w:lang w:val="en-GB"/>
        </w:rPr>
        <w:t xml:space="preserve"> Positive obligations are confined to acts occurring in the territory under the control of the State but conversely no geographical limitation is provided for the negative obligations.</w:t>
      </w:r>
      <w:r w:rsidRPr="004B0AC8">
        <w:rPr>
          <w:rStyle w:val="Appelnotedebasdep"/>
          <w:rFonts w:cstheme="minorHAnsi"/>
        </w:rPr>
        <w:footnoteReference w:id="4"/>
      </w:r>
      <w:r w:rsidRPr="004B0AC8">
        <w:rPr>
          <w:rFonts w:cstheme="minorHAnsi"/>
          <w:lang w:val="en-GB"/>
        </w:rPr>
        <w:t xml:space="preserve"> As stated by the Special Rapporteur on torture and other cruel, inhuman or degrading treatment or punishment: “States’ negative obligations under the Convention are not per se spatially limited or territorially defined, nor are its obligations to cooperate to end torture and other ill-treatment.”</w:t>
      </w:r>
      <w:r w:rsidRPr="004B0AC8">
        <w:rPr>
          <w:rStyle w:val="Appelnotedebasdep"/>
          <w:rFonts w:cstheme="minorHAnsi"/>
        </w:rPr>
        <w:footnoteReference w:id="5"/>
      </w:r>
      <w:r w:rsidRPr="004B0AC8">
        <w:rPr>
          <w:rFonts w:cstheme="minorHAnsi"/>
          <w:lang w:val="en-GB"/>
        </w:rPr>
        <w:t xml:space="preserve"> </w:t>
      </w:r>
    </w:p>
    <w:p w14:paraId="791E926A" w14:textId="77777777" w:rsidR="00B454C4" w:rsidRPr="004B0AC8" w:rsidRDefault="00B454C4" w:rsidP="004B0AC8">
      <w:pPr>
        <w:pStyle w:val="Paragraphedeliste"/>
        <w:spacing w:after="0" w:line="240" w:lineRule="auto"/>
        <w:ind w:left="0" w:firstLine="709"/>
        <w:rPr>
          <w:rFonts w:cstheme="minorHAnsi"/>
          <w:lang w:val="en-US"/>
        </w:rPr>
      </w:pPr>
    </w:p>
    <w:p w14:paraId="259B9481" w14:textId="4A032A51" w:rsidR="00B454C4" w:rsidRPr="004B0AC8" w:rsidRDefault="00B454C4" w:rsidP="004B0AC8">
      <w:pPr>
        <w:pStyle w:val="Paragraphedeliste"/>
        <w:numPr>
          <w:ilvl w:val="0"/>
          <w:numId w:val="43"/>
        </w:numPr>
        <w:pBdr>
          <w:top w:val="nil"/>
          <w:left w:val="nil"/>
          <w:bottom w:val="nil"/>
          <w:right w:val="nil"/>
          <w:between w:val="nil"/>
        </w:pBdr>
        <w:shd w:val="clear" w:color="auto" w:fill="FFFFFF"/>
        <w:spacing w:after="0" w:line="240" w:lineRule="auto"/>
        <w:ind w:left="0" w:firstLine="709"/>
        <w:jc w:val="both"/>
        <w:rPr>
          <w:rFonts w:cstheme="minorHAnsi"/>
          <w:lang w:val="en-US"/>
        </w:rPr>
      </w:pPr>
      <w:r w:rsidRPr="004B0AC8">
        <w:rPr>
          <w:rFonts w:cstheme="minorHAnsi"/>
          <w:lang w:val="en-US"/>
        </w:rPr>
        <w:t>Although Yemen is in the midst of an armed conflict governed by international humanitarian law, the UAE still have the obligation to comply the obligations and prohibitions provided for by the Convention that are, for most of them, non-derogatory. At the occasion of the review of the United States in 2006, the Committee against Torture clearly stated that « the State party should recognize and ensure that the Convention applies at all times, whether in peace, war or armed conflict. »</w:t>
      </w:r>
      <w:r w:rsidRPr="004B0AC8">
        <w:rPr>
          <w:rFonts w:cstheme="minorHAnsi"/>
          <w:vertAlign w:val="superscript"/>
          <w:lang w:val="en-US"/>
        </w:rPr>
        <w:footnoteReference w:id="6"/>
      </w:r>
      <w:r w:rsidRPr="004B0AC8">
        <w:rPr>
          <w:rFonts w:cstheme="minorHAnsi"/>
          <w:vertAlign w:val="superscript"/>
          <w:lang w:val="en-US"/>
        </w:rPr>
        <w:t xml:space="preserve"> </w:t>
      </w:r>
    </w:p>
    <w:p w14:paraId="3E85946B" w14:textId="77777777" w:rsidR="00B454C4" w:rsidRPr="004B0AC8" w:rsidRDefault="00B454C4" w:rsidP="004B0AC8">
      <w:pPr>
        <w:pStyle w:val="Paragraphedeliste"/>
        <w:spacing w:after="0" w:line="240" w:lineRule="auto"/>
        <w:ind w:left="0" w:firstLine="709"/>
        <w:rPr>
          <w:rFonts w:cstheme="minorHAnsi"/>
          <w:lang w:val="en-US"/>
        </w:rPr>
      </w:pPr>
    </w:p>
    <w:p w14:paraId="714C586A" w14:textId="767B3778" w:rsidR="00514EAC" w:rsidRPr="004B0AC8" w:rsidRDefault="00514EAC" w:rsidP="004B0AC8">
      <w:pPr>
        <w:pStyle w:val="Paragraphedeliste"/>
        <w:numPr>
          <w:ilvl w:val="0"/>
          <w:numId w:val="43"/>
        </w:numPr>
        <w:pBdr>
          <w:top w:val="nil"/>
          <w:left w:val="nil"/>
          <w:bottom w:val="nil"/>
          <w:right w:val="nil"/>
          <w:between w:val="nil"/>
        </w:pBdr>
        <w:shd w:val="clear" w:color="auto" w:fill="FFFFFF"/>
        <w:spacing w:after="0" w:line="240" w:lineRule="auto"/>
        <w:ind w:left="0" w:firstLine="709"/>
        <w:jc w:val="both"/>
        <w:rPr>
          <w:rFonts w:cstheme="minorHAnsi"/>
          <w:lang w:val="en-US"/>
        </w:rPr>
      </w:pPr>
      <w:r w:rsidRPr="004B0AC8">
        <w:rPr>
          <w:rFonts w:cstheme="minorHAnsi"/>
          <w:lang w:val="en-US"/>
        </w:rPr>
        <w:t>It follows</w:t>
      </w:r>
      <w:r w:rsidRPr="004B0AC8">
        <w:rPr>
          <w:rFonts w:eastAsia="Calibri" w:cstheme="minorHAnsi"/>
          <w:lang w:val="en-US"/>
        </w:rPr>
        <w:t xml:space="preserve"> from the Convention and the CAT’s Comment that the </w:t>
      </w:r>
      <w:r w:rsidR="00B454C4" w:rsidRPr="004B0AC8">
        <w:rPr>
          <w:rFonts w:eastAsia="Calibri" w:cstheme="minorHAnsi"/>
          <w:lang w:val="en-US"/>
        </w:rPr>
        <w:t>UAE</w:t>
      </w:r>
      <w:r w:rsidRPr="004B0AC8">
        <w:rPr>
          <w:rFonts w:eastAsia="Calibri" w:cstheme="minorHAnsi"/>
          <w:lang w:val="en-US"/>
        </w:rPr>
        <w:t xml:space="preserve"> </w:t>
      </w:r>
      <w:r w:rsidR="00B454C4" w:rsidRPr="004B0AC8">
        <w:rPr>
          <w:rFonts w:eastAsia="Calibri" w:cstheme="minorHAnsi"/>
          <w:lang w:val="en-US"/>
        </w:rPr>
        <w:t>is</w:t>
      </w:r>
      <w:r w:rsidRPr="004B0AC8">
        <w:rPr>
          <w:rFonts w:eastAsia="Calibri" w:cstheme="minorHAnsi"/>
          <w:lang w:val="en-US"/>
        </w:rPr>
        <w:t xml:space="preserve"> bound by the Convention in the context of </w:t>
      </w:r>
      <w:r w:rsidR="00B454C4" w:rsidRPr="004B0AC8">
        <w:rPr>
          <w:rFonts w:eastAsia="Calibri" w:cstheme="minorHAnsi"/>
          <w:lang w:val="en-US"/>
        </w:rPr>
        <w:t>its</w:t>
      </w:r>
      <w:r w:rsidRPr="004B0AC8">
        <w:rPr>
          <w:rFonts w:eastAsia="Calibri" w:cstheme="minorHAnsi"/>
          <w:lang w:val="en-US"/>
        </w:rPr>
        <w:t xml:space="preserve"> operations in Yemen.</w:t>
      </w:r>
    </w:p>
    <w:p w14:paraId="4B8CBD59" w14:textId="18E8D1CC" w:rsidR="00514EAC" w:rsidRPr="004B0AC8" w:rsidRDefault="00514EAC" w:rsidP="004B0AC8">
      <w:pPr>
        <w:spacing w:after="0" w:line="240" w:lineRule="auto"/>
        <w:ind w:firstLine="709"/>
        <w:jc w:val="both"/>
        <w:rPr>
          <w:rFonts w:cstheme="minorHAnsi"/>
          <w:lang w:val="en-US"/>
        </w:rPr>
      </w:pPr>
    </w:p>
    <w:p w14:paraId="5E35545A" w14:textId="77777777" w:rsidR="00943C3C" w:rsidRPr="004B0AC8" w:rsidRDefault="00943C3C" w:rsidP="004B0AC8">
      <w:pPr>
        <w:spacing w:after="0" w:line="240" w:lineRule="auto"/>
        <w:ind w:firstLine="709"/>
        <w:rPr>
          <w:rFonts w:cstheme="minorHAnsi"/>
          <w:b/>
          <w:bCs/>
          <w:color w:val="000000" w:themeColor="text1"/>
          <w:lang w:val="en-US"/>
        </w:rPr>
      </w:pPr>
    </w:p>
    <w:p w14:paraId="3EF1E6E6" w14:textId="70AA6629" w:rsidR="00640B6A" w:rsidRPr="004B0AC8" w:rsidRDefault="006C7543" w:rsidP="004B0AC8">
      <w:pPr>
        <w:pStyle w:val="Paragraphedeliste"/>
        <w:numPr>
          <w:ilvl w:val="0"/>
          <w:numId w:val="7"/>
        </w:numPr>
        <w:spacing w:after="0" w:line="240" w:lineRule="auto"/>
        <w:ind w:left="0" w:firstLine="0"/>
        <w:jc w:val="both"/>
        <w:outlineLvl w:val="0"/>
        <w:rPr>
          <w:rFonts w:eastAsia="Calibri" w:cstheme="minorHAnsi"/>
          <w:b/>
          <w:bCs/>
          <w:color w:val="000000" w:themeColor="text1"/>
          <w:sz w:val="28"/>
          <w:szCs w:val="28"/>
          <w:lang w:val="en-US"/>
        </w:rPr>
      </w:pPr>
      <w:bookmarkStart w:id="15" w:name="_Toc106198865"/>
      <w:r w:rsidRPr="004B0AC8">
        <w:rPr>
          <w:rFonts w:eastAsia="Calibri" w:cstheme="minorHAnsi"/>
          <w:b/>
          <w:bCs/>
          <w:color w:val="000000" w:themeColor="text1"/>
          <w:sz w:val="28"/>
          <w:szCs w:val="28"/>
          <w:lang w:val="en-US"/>
        </w:rPr>
        <w:t>The severe suffering inflicted</w:t>
      </w:r>
      <w:r w:rsidR="00640B6A" w:rsidRPr="004B0AC8">
        <w:rPr>
          <w:rFonts w:eastAsia="Calibri" w:cstheme="minorHAnsi"/>
          <w:b/>
          <w:bCs/>
          <w:color w:val="000000" w:themeColor="text1"/>
          <w:sz w:val="28"/>
          <w:szCs w:val="28"/>
          <w:lang w:val="en-US"/>
        </w:rPr>
        <w:t xml:space="preserve"> by the UAE </w:t>
      </w:r>
      <w:r w:rsidRPr="004B0AC8">
        <w:rPr>
          <w:rFonts w:eastAsia="Calibri" w:cstheme="minorHAnsi"/>
          <w:b/>
          <w:bCs/>
          <w:color w:val="000000" w:themeColor="text1"/>
          <w:sz w:val="28"/>
          <w:szCs w:val="28"/>
          <w:lang w:val="en-US"/>
        </w:rPr>
        <w:t xml:space="preserve">on the </w:t>
      </w:r>
      <w:r w:rsidR="00640B6A" w:rsidRPr="004B0AC8">
        <w:rPr>
          <w:rFonts w:eastAsia="Calibri" w:cstheme="minorHAnsi"/>
          <w:b/>
          <w:bCs/>
          <w:color w:val="000000" w:themeColor="text1"/>
          <w:sz w:val="28"/>
          <w:szCs w:val="28"/>
          <w:lang w:val="en-US"/>
        </w:rPr>
        <w:t xml:space="preserve">through the </w:t>
      </w:r>
      <w:r w:rsidR="00767FBC" w:rsidRPr="004B0AC8">
        <w:rPr>
          <w:rFonts w:eastAsia="Calibri" w:cstheme="minorHAnsi"/>
          <w:b/>
          <w:bCs/>
          <w:color w:val="000000" w:themeColor="text1"/>
          <w:sz w:val="28"/>
          <w:szCs w:val="28"/>
          <w:lang w:val="en-US"/>
        </w:rPr>
        <w:t>naval</w:t>
      </w:r>
      <w:r w:rsidR="00640B6A" w:rsidRPr="004B0AC8">
        <w:rPr>
          <w:rFonts w:eastAsia="Calibri" w:cstheme="minorHAnsi"/>
          <w:b/>
          <w:bCs/>
          <w:color w:val="000000" w:themeColor="text1"/>
          <w:sz w:val="28"/>
          <w:szCs w:val="28"/>
          <w:lang w:val="en-US"/>
        </w:rPr>
        <w:t xml:space="preserve"> blockade</w:t>
      </w:r>
      <w:bookmarkEnd w:id="15"/>
      <w:r w:rsidR="00640B6A" w:rsidRPr="004B0AC8">
        <w:rPr>
          <w:rFonts w:eastAsia="Calibri" w:cstheme="minorHAnsi"/>
          <w:b/>
          <w:bCs/>
          <w:color w:val="000000" w:themeColor="text1"/>
          <w:sz w:val="28"/>
          <w:szCs w:val="28"/>
          <w:lang w:val="en-US"/>
        </w:rPr>
        <w:t xml:space="preserve"> </w:t>
      </w:r>
    </w:p>
    <w:p w14:paraId="6133E191" w14:textId="7447C42E" w:rsidR="00640B6A" w:rsidRPr="004B0AC8" w:rsidRDefault="00640B6A" w:rsidP="004B0AC8">
      <w:pPr>
        <w:pStyle w:val="Paragraphedeliste"/>
        <w:spacing w:after="0" w:line="240" w:lineRule="auto"/>
        <w:ind w:left="0" w:firstLine="709"/>
        <w:rPr>
          <w:rFonts w:eastAsiaTheme="minorEastAsia" w:cstheme="minorHAnsi"/>
          <w:b/>
          <w:bCs/>
          <w:color w:val="000000" w:themeColor="text1"/>
          <w:lang w:val="en-US"/>
        </w:rPr>
      </w:pPr>
    </w:p>
    <w:p w14:paraId="003E01B1" w14:textId="77777777" w:rsidR="00167EFF" w:rsidRPr="004B0AC8" w:rsidRDefault="00167EFF" w:rsidP="004B0AC8">
      <w:pPr>
        <w:pStyle w:val="Paragraphedeliste"/>
        <w:spacing w:after="0" w:line="240" w:lineRule="auto"/>
        <w:ind w:left="0" w:firstLine="709"/>
        <w:rPr>
          <w:rFonts w:eastAsiaTheme="minorEastAsia" w:cstheme="minorHAnsi"/>
          <w:b/>
          <w:bCs/>
          <w:color w:val="000000" w:themeColor="text1"/>
          <w:lang w:val="en-US"/>
        </w:rPr>
      </w:pPr>
    </w:p>
    <w:p w14:paraId="1E61539D" w14:textId="77777777" w:rsidR="00640B6A" w:rsidRPr="004B0AC8" w:rsidRDefault="00640B6A" w:rsidP="004B0AC8">
      <w:pPr>
        <w:pStyle w:val="Paragraphedeliste"/>
        <w:numPr>
          <w:ilvl w:val="1"/>
          <w:numId w:val="7"/>
        </w:numPr>
        <w:spacing w:after="0" w:line="240" w:lineRule="auto"/>
        <w:ind w:left="0" w:firstLine="709"/>
        <w:outlineLvl w:val="1"/>
        <w:rPr>
          <w:rFonts w:eastAsiaTheme="minorEastAsia" w:cstheme="minorHAnsi"/>
          <w:b/>
          <w:bCs/>
          <w:color w:val="000000" w:themeColor="text1"/>
          <w:sz w:val="24"/>
          <w:szCs w:val="24"/>
          <w:lang w:val="en-US"/>
        </w:rPr>
      </w:pPr>
      <w:bookmarkStart w:id="16" w:name="_Toc106198866"/>
      <w:r w:rsidRPr="004B0AC8">
        <w:rPr>
          <w:rFonts w:eastAsia="Calibri" w:cstheme="minorHAnsi"/>
          <w:b/>
          <w:bCs/>
          <w:color w:val="000000" w:themeColor="text1"/>
          <w:sz w:val="24"/>
          <w:szCs w:val="24"/>
          <w:lang w:val="en-US"/>
        </w:rPr>
        <w:t>Background: The armed conflict in Yemen</w:t>
      </w:r>
      <w:bookmarkEnd w:id="16"/>
    </w:p>
    <w:p w14:paraId="742EF054" w14:textId="77777777" w:rsidR="00E5555A" w:rsidRPr="004B0AC8" w:rsidRDefault="00E5555A" w:rsidP="004B0AC8">
      <w:pPr>
        <w:spacing w:after="0" w:line="240" w:lineRule="auto"/>
        <w:ind w:firstLine="709"/>
        <w:jc w:val="both"/>
        <w:rPr>
          <w:rFonts w:cstheme="minorHAnsi"/>
          <w:color w:val="000000" w:themeColor="text1"/>
          <w:lang w:val="en-US"/>
        </w:rPr>
      </w:pPr>
    </w:p>
    <w:p w14:paraId="750782D8" w14:textId="3C338E8E" w:rsidR="00C352AA" w:rsidRPr="004B0AC8" w:rsidRDefault="00931216" w:rsidP="004B0AC8">
      <w:pPr>
        <w:pStyle w:val="Paragraphedeliste"/>
        <w:numPr>
          <w:ilvl w:val="0"/>
          <w:numId w:val="43"/>
        </w:numPr>
        <w:pBdr>
          <w:top w:val="nil"/>
          <w:left w:val="nil"/>
          <w:bottom w:val="nil"/>
          <w:right w:val="nil"/>
          <w:between w:val="nil"/>
        </w:pBdr>
        <w:shd w:val="clear" w:color="auto" w:fill="FFFFFF"/>
        <w:spacing w:after="0" w:line="240" w:lineRule="auto"/>
        <w:ind w:left="0" w:firstLine="709"/>
        <w:jc w:val="both"/>
        <w:rPr>
          <w:rFonts w:cstheme="minorHAnsi"/>
          <w:lang w:val="en-US"/>
        </w:rPr>
      </w:pPr>
      <w:r w:rsidRPr="004B0AC8">
        <w:rPr>
          <w:rFonts w:cstheme="minorHAnsi"/>
          <w:lang w:val="en-US"/>
        </w:rPr>
        <w:t>The war on Yemen is rooted in the course of events of the Arab uprisings. The crisis started in 2011 when revolutionary protests</w:t>
      </w:r>
      <w:r w:rsidR="005D61ED" w:rsidRPr="004B0AC8">
        <w:rPr>
          <w:rFonts w:cstheme="minorHAnsi"/>
          <w:lang w:val="en-US"/>
        </w:rPr>
        <w:t xml:space="preserve"> against the President Ali Abdullah Saleh</w:t>
      </w:r>
      <w:r w:rsidRPr="004B0AC8">
        <w:rPr>
          <w:rFonts w:cstheme="minorHAnsi"/>
          <w:lang w:val="en-US"/>
        </w:rPr>
        <w:t xml:space="preserve"> united different geographical and political factions in Yemen such as the northern Houthi movement and the southern secessionist movement </w:t>
      </w:r>
      <w:r w:rsidR="00BE0783" w:rsidRPr="004B0AC8">
        <w:rPr>
          <w:rFonts w:cstheme="minorHAnsi"/>
          <w:lang w:val="en-US"/>
        </w:rPr>
        <w:t>Al-</w:t>
      </w:r>
      <w:proofErr w:type="spellStart"/>
      <w:r w:rsidRPr="004B0AC8">
        <w:rPr>
          <w:rFonts w:cstheme="minorHAnsi"/>
          <w:lang w:val="en-US"/>
        </w:rPr>
        <w:t>Hirak</w:t>
      </w:r>
      <w:proofErr w:type="spellEnd"/>
      <w:r w:rsidRPr="004B0AC8">
        <w:rPr>
          <w:rFonts w:cstheme="minorHAnsi"/>
          <w:lang w:val="en-US"/>
        </w:rPr>
        <w:t>.</w:t>
      </w:r>
      <w:r w:rsidR="00655588" w:rsidRPr="004B0AC8">
        <w:rPr>
          <w:rFonts w:cstheme="minorHAnsi"/>
          <w:lang w:val="en-US"/>
        </w:rPr>
        <w:t xml:space="preserve"> The Saudi Arabia and other Gulf monarchies planned a transitional plan for Yemen to ensure that Vice-President Abd </w:t>
      </w:r>
      <w:proofErr w:type="spellStart"/>
      <w:r w:rsidR="00655588" w:rsidRPr="004B0AC8">
        <w:rPr>
          <w:rFonts w:cstheme="minorHAnsi"/>
          <w:lang w:val="en-US"/>
        </w:rPr>
        <w:t>Rabbo</w:t>
      </w:r>
      <w:proofErr w:type="spellEnd"/>
      <w:r w:rsidR="00655588" w:rsidRPr="004B0AC8">
        <w:rPr>
          <w:rFonts w:cstheme="minorHAnsi"/>
          <w:lang w:val="en-US"/>
        </w:rPr>
        <w:t xml:space="preserve"> Mansour </w:t>
      </w:r>
      <w:proofErr w:type="spellStart"/>
      <w:r w:rsidR="00655588" w:rsidRPr="004B0AC8">
        <w:rPr>
          <w:rFonts w:cstheme="minorHAnsi"/>
          <w:lang w:val="en-US"/>
        </w:rPr>
        <w:t>Hadi</w:t>
      </w:r>
      <w:proofErr w:type="spellEnd"/>
      <w:r w:rsidR="00655588" w:rsidRPr="004B0AC8">
        <w:rPr>
          <w:rFonts w:cstheme="minorHAnsi"/>
          <w:lang w:val="en-US"/>
        </w:rPr>
        <w:t xml:space="preserve"> takes over</w:t>
      </w:r>
      <w:r w:rsidR="00A17087" w:rsidRPr="004B0AC8">
        <w:rPr>
          <w:rFonts w:cstheme="minorHAnsi"/>
          <w:lang w:val="en-US"/>
        </w:rPr>
        <w:t xml:space="preserve">. </w:t>
      </w:r>
      <w:r w:rsidR="00982587" w:rsidRPr="004B0AC8">
        <w:rPr>
          <w:rFonts w:cstheme="minorHAnsi"/>
          <w:lang w:val="en-US"/>
        </w:rPr>
        <w:t>In September 2014 the</w:t>
      </w:r>
      <w:r w:rsidR="00655588" w:rsidRPr="004B0AC8">
        <w:rPr>
          <w:rFonts w:cstheme="minorHAnsi"/>
          <w:lang w:val="en-US"/>
        </w:rPr>
        <w:t xml:space="preserve"> Houthis took military control of the capital Sanaa</w:t>
      </w:r>
      <w:r w:rsidR="00982587" w:rsidRPr="004B0AC8">
        <w:rPr>
          <w:rFonts w:cstheme="minorHAnsi"/>
          <w:lang w:val="en-US"/>
        </w:rPr>
        <w:t xml:space="preserve">, </w:t>
      </w:r>
      <w:r w:rsidR="00655588" w:rsidRPr="004B0AC8">
        <w:rPr>
          <w:rFonts w:cstheme="minorHAnsi"/>
          <w:lang w:val="en-US"/>
        </w:rPr>
        <w:t>plung</w:t>
      </w:r>
      <w:r w:rsidR="00982587" w:rsidRPr="004B0AC8">
        <w:rPr>
          <w:rFonts w:cstheme="minorHAnsi"/>
          <w:lang w:val="en-US"/>
        </w:rPr>
        <w:t>ing Yemen</w:t>
      </w:r>
      <w:r w:rsidR="00655588" w:rsidRPr="004B0AC8">
        <w:rPr>
          <w:rFonts w:cstheme="minorHAnsi"/>
          <w:lang w:val="en-US"/>
        </w:rPr>
        <w:t xml:space="preserve"> into </w:t>
      </w:r>
      <w:r w:rsidR="00982587" w:rsidRPr="004B0AC8">
        <w:rPr>
          <w:rFonts w:cstheme="minorHAnsi"/>
          <w:lang w:val="en-US"/>
        </w:rPr>
        <w:t xml:space="preserve">a </w:t>
      </w:r>
      <w:r w:rsidR="00655588" w:rsidRPr="004B0AC8">
        <w:rPr>
          <w:rFonts w:cstheme="minorHAnsi"/>
          <w:lang w:val="en-US"/>
        </w:rPr>
        <w:t xml:space="preserve">civil war with the division </w:t>
      </w:r>
      <w:r w:rsidR="00655588" w:rsidRPr="004B0AC8">
        <w:rPr>
          <w:rFonts w:cstheme="minorHAnsi"/>
          <w:lang w:val="en-US"/>
        </w:rPr>
        <w:lastRenderedPageBreak/>
        <w:t xml:space="preserve">of the security forces into two camps: one loyal to </w:t>
      </w:r>
      <w:proofErr w:type="spellStart"/>
      <w:r w:rsidR="00655588" w:rsidRPr="004B0AC8">
        <w:rPr>
          <w:rFonts w:cstheme="minorHAnsi"/>
          <w:lang w:val="en-US"/>
        </w:rPr>
        <w:t>Hadi</w:t>
      </w:r>
      <w:proofErr w:type="spellEnd"/>
      <w:r w:rsidR="00982587" w:rsidRPr="004B0AC8">
        <w:rPr>
          <w:rFonts w:cstheme="minorHAnsi"/>
          <w:lang w:val="en-US"/>
        </w:rPr>
        <w:t xml:space="preserve"> in the </w:t>
      </w:r>
      <w:r w:rsidR="00AB06D5" w:rsidRPr="004B0AC8">
        <w:rPr>
          <w:rFonts w:cstheme="minorHAnsi"/>
          <w:lang w:val="en-US"/>
        </w:rPr>
        <w:t>S</w:t>
      </w:r>
      <w:r w:rsidR="00982587" w:rsidRPr="004B0AC8">
        <w:rPr>
          <w:rFonts w:cstheme="minorHAnsi"/>
          <w:lang w:val="en-US"/>
        </w:rPr>
        <w:t xml:space="preserve">outh, and the second loyal to Saleh and the Houthis in the </w:t>
      </w:r>
      <w:r w:rsidR="00AB06D5" w:rsidRPr="004B0AC8">
        <w:rPr>
          <w:rFonts w:cstheme="minorHAnsi"/>
          <w:lang w:val="en-US"/>
        </w:rPr>
        <w:t>N</w:t>
      </w:r>
      <w:r w:rsidR="00982587" w:rsidRPr="004B0AC8">
        <w:rPr>
          <w:rFonts w:cstheme="minorHAnsi"/>
          <w:lang w:val="en-US"/>
        </w:rPr>
        <w:t>orth.</w:t>
      </w:r>
      <w:r w:rsidR="00157E08" w:rsidRPr="004B0AC8">
        <w:rPr>
          <w:rFonts w:cstheme="minorHAnsi"/>
          <w:lang w:val="en-US"/>
        </w:rPr>
        <w:t xml:space="preserve"> O</w:t>
      </w:r>
      <w:r w:rsidR="00655588" w:rsidRPr="004B0AC8">
        <w:rPr>
          <w:rFonts w:cstheme="minorHAnsi"/>
          <w:lang w:val="en-US"/>
        </w:rPr>
        <w:t xml:space="preserve">ther </w:t>
      </w:r>
      <w:r w:rsidR="00157E08" w:rsidRPr="004B0AC8">
        <w:rPr>
          <w:rFonts w:cstheme="minorHAnsi"/>
          <w:lang w:val="en-US"/>
        </w:rPr>
        <w:t xml:space="preserve">armed </w:t>
      </w:r>
      <w:r w:rsidR="00655588" w:rsidRPr="004B0AC8">
        <w:rPr>
          <w:rFonts w:cstheme="minorHAnsi"/>
          <w:lang w:val="en-US"/>
        </w:rPr>
        <w:t xml:space="preserve">groups have benefited from this </w:t>
      </w:r>
      <w:r w:rsidR="00157E08" w:rsidRPr="004B0AC8">
        <w:rPr>
          <w:rFonts w:cstheme="minorHAnsi"/>
          <w:lang w:val="en-US"/>
        </w:rPr>
        <w:t>situation</w:t>
      </w:r>
      <w:r w:rsidR="00655588" w:rsidRPr="004B0AC8">
        <w:rPr>
          <w:rFonts w:cstheme="minorHAnsi"/>
          <w:lang w:val="en-US"/>
        </w:rPr>
        <w:t xml:space="preserve"> to </w:t>
      </w:r>
      <w:r w:rsidR="00157E08" w:rsidRPr="004B0AC8">
        <w:rPr>
          <w:rFonts w:cstheme="minorHAnsi"/>
          <w:lang w:val="en-US"/>
        </w:rPr>
        <w:t>increase</w:t>
      </w:r>
      <w:r w:rsidR="00655588" w:rsidRPr="004B0AC8">
        <w:rPr>
          <w:rFonts w:cstheme="minorHAnsi"/>
          <w:lang w:val="en-US"/>
        </w:rPr>
        <w:t xml:space="preserve"> their </w:t>
      </w:r>
      <w:r w:rsidR="00157E08" w:rsidRPr="004B0AC8">
        <w:rPr>
          <w:rFonts w:cstheme="minorHAnsi"/>
          <w:lang w:val="en-US"/>
        </w:rPr>
        <w:t>authority</w:t>
      </w:r>
      <w:r w:rsidR="00655588" w:rsidRPr="004B0AC8">
        <w:rPr>
          <w:rFonts w:cstheme="minorHAnsi"/>
          <w:lang w:val="en-US"/>
        </w:rPr>
        <w:t xml:space="preserve"> in Yemen, </w:t>
      </w:r>
      <w:r w:rsidR="00157E08" w:rsidRPr="004B0AC8">
        <w:rPr>
          <w:rFonts w:cstheme="minorHAnsi"/>
          <w:lang w:val="en-US"/>
        </w:rPr>
        <w:t>such as</w:t>
      </w:r>
      <w:r w:rsidR="00655588" w:rsidRPr="004B0AC8">
        <w:rPr>
          <w:rFonts w:cstheme="minorHAnsi"/>
          <w:lang w:val="en-US"/>
        </w:rPr>
        <w:t xml:space="preserve"> al-Qaeda in the Arabian Peninsula (AQAP) </w:t>
      </w:r>
      <w:r w:rsidR="00157E08" w:rsidRPr="004B0AC8">
        <w:rPr>
          <w:rFonts w:cstheme="minorHAnsi"/>
          <w:lang w:val="en-US"/>
        </w:rPr>
        <w:t>and the Islamic State of Iraq and Syria.</w:t>
      </w:r>
      <w:r w:rsidR="000E765A" w:rsidRPr="004B0AC8">
        <w:rPr>
          <w:rFonts w:cstheme="minorHAnsi"/>
          <w:lang w:val="en-US"/>
        </w:rPr>
        <w:t xml:space="preserve"> </w:t>
      </w:r>
    </w:p>
    <w:p w14:paraId="20F0C19E" w14:textId="77777777" w:rsidR="00C352AA" w:rsidRPr="004B0AC8" w:rsidRDefault="00C352AA" w:rsidP="004B0AC8">
      <w:pPr>
        <w:pStyle w:val="Paragraphedeliste"/>
        <w:pBdr>
          <w:top w:val="nil"/>
          <w:left w:val="nil"/>
          <w:bottom w:val="nil"/>
          <w:right w:val="nil"/>
          <w:between w:val="nil"/>
        </w:pBdr>
        <w:shd w:val="clear" w:color="auto" w:fill="FFFFFF"/>
        <w:spacing w:after="0" w:line="240" w:lineRule="auto"/>
        <w:ind w:left="0" w:firstLine="709"/>
        <w:jc w:val="both"/>
        <w:rPr>
          <w:rFonts w:cstheme="minorHAnsi"/>
          <w:lang w:val="en-US"/>
        </w:rPr>
      </w:pPr>
    </w:p>
    <w:p w14:paraId="21500193" w14:textId="77777777" w:rsidR="00C352AA" w:rsidRPr="004B0AC8" w:rsidRDefault="002C3F8A" w:rsidP="004B0AC8">
      <w:pPr>
        <w:pStyle w:val="Paragraphedeliste"/>
        <w:numPr>
          <w:ilvl w:val="0"/>
          <w:numId w:val="43"/>
        </w:numPr>
        <w:pBdr>
          <w:top w:val="nil"/>
          <w:left w:val="nil"/>
          <w:bottom w:val="nil"/>
          <w:right w:val="nil"/>
          <w:between w:val="nil"/>
        </w:pBdr>
        <w:shd w:val="clear" w:color="auto" w:fill="FFFFFF"/>
        <w:spacing w:after="0" w:line="240" w:lineRule="auto"/>
        <w:ind w:left="0" w:firstLine="709"/>
        <w:jc w:val="both"/>
        <w:rPr>
          <w:rFonts w:cstheme="minorHAnsi"/>
          <w:lang w:val="en-US"/>
        </w:rPr>
      </w:pPr>
      <w:r w:rsidRPr="004B0AC8">
        <w:rPr>
          <w:rFonts w:cstheme="minorHAnsi"/>
          <w:lang w:val="en-US"/>
        </w:rPr>
        <w:t xml:space="preserve">On 24 March 2015, President </w:t>
      </w:r>
      <w:proofErr w:type="spellStart"/>
      <w:r w:rsidRPr="004B0AC8">
        <w:rPr>
          <w:rFonts w:cstheme="minorHAnsi"/>
          <w:lang w:val="en-US"/>
        </w:rPr>
        <w:t>Hadi</w:t>
      </w:r>
      <w:proofErr w:type="spellEnd"/>
      <w:r w:rsidRPr="004B0AC8">
        <w:rPr>
          <w:rFonts w:cstheme="minorHAnsi"/>
          <w:lang w:val="en-US"/>
        </w:rPr>
        <w:t xml:space="preserve"> asked the Gulf Cooperation Council and the League of Arab States to intervene militarily. </w:t>
      </w:r>
      <w:r w:rsidR="00C45E2B" w:rsidRPr="004B0AC8">
        <w:rPr>
          <w:rFonts w:cstheme="minorHAnsi"/>
          <w:lang w:val="en-US"/>
        </w:rPr>
        <w:t>Two days later</w:t>
      </w:r>
      <w:r w:rsidRPr="004B0AC8">
        <w:rPr>
          <w:rFonts w:cstheme="minorHAnsi"/>
          <w:lang w:val="en-US"/>
        </w:rPr>
        <w:t xml:space="preserve">, a coalition of nine States led by Saudi Arabia and </w:t>
      </w:r>
      <w:r w:rsidRPr="004B0AC8">
        <w:rPr>
          <w:rFonts w:cstheme="minorHAnsi"/>
          <w:color w:val="000000" w:themeColor="text1"/>
          <w:lang w:val="en-US"/>
        </w:rPr>
        <w:t>the United Arab Emirates</w:t>
      </w:r>
      <w:r w:rsidRPr="004B0AC8">
        <w:rPr>
          <w:rFonts w:cstheme="minorHAnsi"/>
          <w:lang w:val="en-US"/>
        </w:rPr>
        <w:t xml:space="preserve"> (“the Coalition”)</w:t>
      </w:r>
      <w:r w:rsidRPr="004B0AC8">
        <w:rPr>
          <w:rStyle w:val="Appelnotedebasdep"/>
          <w:rFonts w:cstheme="minorHAnsi"/>
          <w:lang w:val="en-US"/>
        </w:rPr>
        <w:footnoteReference w:id="7"/>
      </w:r>
      <w:r w:rsidRPr="004B0AC8">
        <w:rPr>
          <w:rFonts w:cstheme="minorHAnsi"/>
          <w:lang w:val="en-US"/>
        </w:rPr>
        <w:t xml:space="preserve"> launched a military intervention in Yemen aiming to counter the Houthis/Saleh alliance and restore the authority of the internationally recognized government of Yemen. </w:t>
      </w:r>
      <w:r w:rsidR="00AD47C2" w:rsidRPr="004B0AC8">
        <w:rPr>
          <w:rFonts w:cstheme="minorHAnsi"/>
          <w:lang w:val="en-US"/>
        </w:rPr>
        <w:t xml:space="preserve">Seven years later and despite several initiatives to broker peace, the conflict is still ongoing at the expanse of the civilian population that pays the highest price of the hostilities. </w:t>
      </w:r>
    </w:p>
    <w:p w14:paraId="15592F55" w14:textId="77777777" w:rsidR="00C352AA" w:rsidRPr="004B0AC8" w:rsidRDefault="00C352AA" w:rsidP="004B0AC8">
      <w:pPr>
        <w:pStyle w:val="Paragraphedeliste"/>
        <w:spacing w:after="0" w:line="240" w:lineRule="auto"/>
        <w:ind w:left="0" w:firstLine="709"/>
        <w:rPr>
          <w:rFonts w:cstheme="minorHAnsi"/>
          <w:lang w:val="en-US"/>
        </w:rPr>
      </w:pPr>
    </w:p>
    <w:p w14:paraId="3F5AEB45" w14:textId="77777777" w:rsidR="00C352AA" w:rsidRPr="004B0AC8" w:rsidRDefault="0074038C" w:rsidP="004B0AC8">
      <w:pPr>
        <w:pStyle w:val="Paragraphedeliste"/>
        <w:numPr>
          <w:ilvl w:val="0"/>
          <w:numId w:val="43"/>
        </w:numPr>
        <w:pBdr>
          <w:top w:val="nil"/>
          <w:left w:val="nil"/>
          <w:bottom w:val="nil"/>
          <w:right w:val="nil"/>
          <w:between w:val="nil"/>
        </w:pBdr>
        <w:shd w:val="clear" w:color="auto" w:fill="FFFFFF"/>
        <w:spacing w:after="0" w:line="240" w:lineRule="auto"/>
        <w:ind w:left="0" w:firstLine="709"/>
        <w:jc w:val="both"/>
        <w:rPr>
          <w:rFonts w:cstheme="minorHAnsi"/>
          <w:lang w:val="en-US"/>
        </w:rPr>
      </w:pPr>
      <w:r w:rsidRPr="004B0AC8">
        <w:rPr>
          <w:rFonts w:cstheme="minorHAnsi"/>
          <w:lang w:val="en-US"/>
        </w:rPr>
        <w:t xml:space="preserve">According to OCHA, in December 2020, 131,000 people had already died </w:t>
      </w:r>
      <w:r w:rsidR="00C45E2B" w:rsidRPr="004B0AC8">
        <w:rPr>
          <w:rFonts w:cstheme="minorHAnsi"/>
          <w:lang w:val="en-US"/>
        </w:rPr>
        <w:t xml:space="preserve">in Yemen </w:t>
      </w:r>
      <w:r w:rsidRPr="004B0AC8">
        <w:rPr>
          <w:rFonts w:cstheme="minorHAnsi"/>
          <w:lang w:val="en-US"/>
        </w:rPr>
        <w:t>for lack of food, health services and infrastructure.</w:t>
      </w:r>
      <w:r w:rsidRPr="004B0AC8">
        <w:rPr>
          <w:rStyle w:val="Appelnotedebasdep"/>
          <w:rFonts w:cstheme="minorHAnsi"/>
          <w:lang w:val="en-US"/>
        </w:rPr>
        <w:footnoteReference w:id="8"/>
      </w:r>
      <w:r w:rsidRPr="004B0AC8">
        <w:rPr>
          <w:rFonts w:cstheme="minorHAnsi"/>
          <w:lang w:val="en-US"/>
        </w:rPr>
        <w:t xml:space="preserve"> While this count has not been updated since then, current figures on the humanitarian situation speak for themselves with 17.4 million people in need of assistance, 5.6 million people in an emergency phase and 31,000 people estimated to be facing famine-like conditions.</w:t>
      </w:r>
      <w:r w:rsidRPr="004B0AC8">
        <w:rPr>
          <w:rStyle w:val="Appelnotedebasdep"/>
          <w:rFonts w:cstheme="minorHAnsi"/>
        </w:rPr>
        <w:footnoteReference w:id="9"/>
      </w:r>
      <w:r w:rsidRPr="004B0AC8">
        <w:rPr>
          <w:rFonts w:cstheme="minorHAnsi"/>
          <w:lang w:val="en-US"/>
        </w:rPr>
        <w:t xml:space="preserve"> </w:t>
      </w:r>
    </w:p>
    <w:p w14:paraId="1E007C5A" w14:textId="77777777" w:rsidR="00C352AA" w:rsidRPr="004B0AC8" w:rsidRDefault="00C352AA" w:rsidP="004B0AC8">
      <w:pPr>
        <w:pStyle w:val="Paragraphedeliste"/>
        <w:spacing w:after="0" w:line="240" w:lineRule="auto"/>
        <w:ind w:left="0" w:firstLine="709"/>
        <w:rPr>
          <w:rFonts w:cstheme="minorHAnsi"/>
          <w:lang w:val="en-US"/>
        </w:rPr>
      </w:pPr>
    </w:p>
    <w:p w14:paraId="7876D9C1" w14:textId="77777777" w:rsidR="004808A2" w:rsidRPr="004B0AC8" w:rsidRDefault="0074038C" w:rsidP="004B0AC8">
      <w:pPr>
        <w:pStyle w:val="Paragraphedeliste"/>
        <w:numPr>
          <w:ilvl w:val="0"/>
          <w:numId w:val="43"/>
        </w:numPr>
        <w:pBdr>
          <w:top w:val="nil"/>
          <w:left w:val="nil"/>
          <w:bottom w:val="nil"/>
          <w:right w:val="nil"/>
          <w:between w:val="nil"/>
        </w:pBdr>
        <w:shd w:val="clear" w:color="auto" w:fill="FFFFFF"/>
        <w:spacing w:after="0" w:line="240" w:lineRule="auto"/>
        <w:ind w:left="0" w:firstLine="709"/>
        <w:jc w:val="both"/>
        <w:rPr>
          <w:rFonts w:cstheme="minorHAnsi"/>
          <w:lang w:val="en-US"/>
        </w:rPr>
      </w:pPr>
      <w:r w:rsidRPr="004B0AC8">
        <w:rPr>
          <w:rFonts w:cstheme="minorHAnsi"/>
          <w:lang w:val="en-US"/>
        </w:rPr>
        <w:t xml:space="preserve">These tens of thousands of victims of the humanitarian crisis are far from being collateral damage of the conflict. They are the victims of serious violations of human rights and international humanitarian law perpetrated by all parties to the conflict, including strikes against agricultural areas, </w:t>
      </w:r>
      <w:proofErr w:type="spellStart"/>
      <w:r w:rsidRPr="004B0AC8">
        <w:rPr>
          <w:rFonts w:cstheme="minorHAnsi"/>
          <w:lang w:val="en-US"/>
        </w:rPr>
        <w:t>livestocks</w:t>
      </w:r>
      <w:proofErr w:type="spellEnd"/>
      <w:r w:rsidRPr="004B0AC8">
        <w:rPr>
          <w:rFonts w:cstheme="minorHAnsi"/>
          <w:lang w:val="en-US"/>
        </w:rPr>
        <w:t xml:space="preserve">, water facilities and farms, and the obstruction of the delivery of goods essential to the survival of the population. </w:t>
      </w:r>
    </w:p>
    <w:p w14:paraId="028CB089" w14:textId="77777777" w:rsidR="004808A2" w:rsidRPr="004B0AC8" w:rsidRDefault="004808A2" w:rsidP="004B0AC8">
      <w:pPr>
        <w:pStyle w:val="Paragraphedeliste"/>
        <w:spacing w:after="0" w:line="240" w:lineRule="auto"/>
        <w:ind w:left="0" w:firstLine="709"/>
        <w:rPr>
          <w:rFonts w:cstheme="minorHAnsi"/>
          <w:lang w:val="en-US"/>
        </w:rPr>
      </w:pPr>
    </w:p>
    <w:p w14:paraId="527904A3" w14:textId="2CAFB803" w:rsidR="0074038C" w:rsidRPr="004B0AC8" w:rsidRDefault="0074038C" w:rsidP="004B0AC8">
      <w:pPr>
        <w:pStyle w:val="Paragraphedeliste"/>
        <w:numPr>
          <w:ilvl w:val="0"/>
          <w:numId w:val="43"/>
        </w:numPr>
        <w:pBdr>
          <w:top w:val="nil"/>
          <w:left w:val="nil"/>
          <w:bottom w:val="nil"/>
          <w:right w:val="nil"/>
          <w:between w:val="nil"/>
        </w:pBdr>
        <w:shd w:val="clear" w:color="auto" w:fill="FFFFFF"/>
        <w:spacing w:after="0" w:line="240" w:lineRule="auto"/>
        <w:ind w:left="0" w:firstLine="709"/>
        <w:jc w:val="both"/>
        <w:rPr>
          <w:rFonts w:cstheme="minorHAnsi"/>
          <w:lang w:val="en-US"/>
        </w:rPr>
      </w:pPr>
      <w:r w:rsidRPr="004B0AC8">
        <w:rPr>
          <w:rFonts w:cstheme="minorHAnsi"/>
          <w:lang w:val="en-US"/>
        </w:rPr>
        <w:t>The belligerents are waging an economic war at the expense of civilians. One of the most shocking manifestations of this is the economic blockade implemented by the Coalition since March 2015. An air, land and especially naval blockade used as a deadly method of warfare that has created a torturous environment on a large scale and plunged the country into the risk of famine.</w:t>
      </w:r>
      <w:r w:rsidR="004808A2" w:rsidRPr="004B0AC8">
        <w:rPr>
          <w:rFonts w:cstheme="minorHAnsi"/>
          <w:lang w:val="en-US"/>
        </w:rPr>
        <w:t xml:space="preserve"> </w:t>
      </w:r>
      <w:r w:rsidRPr="004B0AC8">
        <w:rPr>
          <w:rFonts w:cstheme="minorHAnsi"/>
          <w:lang w:val="en-US"/>
        </w:rPr>
        <w:t>In a country that imports 90% of what it consumes, the restrictions placed on imports and especially fuel oil have had and continue to have a devastating effect on civilians.</w:t>
      </w:r>
    </w:p>
    <w:p w14:paraId="4C38AD96" w14:textId="77777777" w:rsidR="000F4E9B" w:rsidRPr="004B0AC8" w:rsidRDefault="000F4E9B" w:rsidP="004B0AC8">
      <w:pPr>
        <w:pStyle w:val="SingleTxtG"/>
        <w:spacing w:after="0" w:line="240" w:lineRule="auto"/>
        <w:ind w:left="0" w:right="0" w:firstLine="709"/>
        <w:rPr>
          <w:rFonts w:asciiTheme="minorHAnsi" w:hAnsiTheme="minorHAnsi" w:cstheme="minorHAnsi"/>
          <w:sz w:val="22"/>
          <w:szCs w:val="22"/>
          <w:lang w:val="en-US"/>
        </w:rPr>
      </w:pPr>
    </w:p>
    <w:p w14:paraId="35684276" w14:textId="77777777" w:rsidR="002B1E97" w:rsidRPr="004B0AC8" w:rsidRDefault="00640B6A" w:rsidP="004B0AC8">
      <w:pPr>
        <w:pStyle w:val="Paragraphedeliste"/>
        <w:numPr>
          <w:ilvl w:val="1"/>
          <w:numId w:val="7"/>
        </w:numPr>
        <w:spacing w:after="0" w:line="240" w:lineRule="auto"/>
        <w:ind w:left="0" w:firstLine="709"/>
        <w:outlineLvl w:val="1"/>
        <w:rPr>
          <w:rFonts w:eastAsiaTheme="minorEastAsia" w:cstheme="minorHAnsi"/>
          <w:b/>
          <w:bCs/>
          <w:color w:val="000000" w:themeColor="text1"/>
          <w:sz w:val="24"/>
          <w:szCs w:val="24"/>
          <w:lang w:val="en-US"/>
        </w:rPr>
      </w:pPr>
      <w:bookmarkStart w:id="17" w:name="_Toc106198867"/>
      <w:r w:rsidRPr="004B0AC8">
        <w:rPr>
          <w:rFonts w:eastAsia="Calibri" w:cstheme="minorHAnsi"/>
          <w:b/>
          <w:bCs/>
          <w:color w:val="000000" w:themeColor="text1"/>
          <w:sz w:val="24"/>
          <w:szCs w:val="24"/>
          <w:lang w:val="en-US"/>
        </w:rPr>
        <w:t>The naval blockade</w:t>
      </w:r>
      <w:bookmarkEnd w:id="17"/>
    </w:p>
    <w:p w14:paraId="7BCA8314" w14:textId="77777777" w:rsidR="002B1E97" w:rsidRPr="004B0AC8" w:rsidRDefault="002B1E97" w:rsidP="004B0AC8">
      <w:pPr>
        <w:pStyle w:val="Paragraphedeliste"/>
        <w:spacing w:after="0" w:line="240" w:lineRule="auto"/>
        <w:ind w:left="0" w:firstLine="709"/>
        <w:rPr>
          <w:rFonts w:eastAsiaTheme="minorEastAsia" w:cstheme="minorHAnsi"/>
          <w:b/>
          <w:bCs/>
          <w:color w:val="000000" w:themeColor="text1"/>
          <w:lang w:val="en-US"/>
        </w:rPr>
      </w:pPr>
    </w:p>
    <w:p w14:paraId="23138AC8" w14:textId="77777777" w:rsidR="00640B6A" w:rsidRPr="004B0AC8" w:rsidRDefault="00640B6A" w:rsidP="004B0AC8">
      <w:pPr>
        <w:pStyle w:val="Paragraphedeliste"/>
        <w:numPr>
          <w:ilvl w:val="2"/>
          <w:numId w:val="7"/>
        </w:numPr>
        <w:spacing w:after="0" w:line="240" w:lineRule="auto"/>
        <w:ind w:left="0" w:firstLine="709"/>
        <w:outlineLvl w:val="2"/>
        <w:rPr>
          <w:rFonts w:cstheme="minorHAnsi"/>
          <w:b/>
          <w:bCs/>
          <w:color w:val="000000" w:themeColor="text1"/>
          <w:lang w:val="en-US"/>
        </w:rPr>
      </w:pPr>
      <w:bookmarkStart w:id="18" w:name="_Toc106198868"/>
      <w:r w:rsidRPr="004B0AC8">
        <w:rPr>
          <w:rFonts w:eastAsia="Calibri" w:cstheme="minorHAnsi"/>
          <w:b/>
          <w:bCs/>
          <w:color w:val="000000" w:themeColor="text1"/>
          <w:lang w:val="en-US"/>
        </w:rPr>
        <w:t>The origin of the naval blockade</w:t>
      </w:r>
      <w:bookmarkEnd w:id="18"/>
    </w:p>
    <w:p w14:paraId="406C2679" w14:textId="77777777" w:rsidR="003A07DB" w:rsidRPr="004B0AC8" w:rsidRDefault="003A07DB" w:rsidP="004B0AC8">
      <w:pPr>
        <w:spacing w:after="0" w:line="240" w:lineRule="auto"/>
        <w:ind w:firstLine="709"/>
        <w:jc w:val="both"/>
        <w:rPr>
          <w:rFonts w:cstheme="minorHAnsi"/>
          <w:lang w:val="en-US"/>
        </w:rPr>
      </w:pPr>
    </w:p>
    <w:p w14:paraId="689C62DC" w14:textId="256E293D" w:rsidR="00C36EB0" w:rsidRPr="004B0AC8" w:rsidRDefault="003A07DB" w:rsidP="004B0AC8">
      <w:pPr>
        <w:numPr>
          <w:ilvl w:val="0"/>
          <w:numId w:val="43"/>
        </w:numPr>
        <w:spacing w:after="0" w:line="240" w:lineRule="auto"/>
        <w:ind w:left="0" w:firstLine="709"/>
        <w:contextualSpacing/>
        <w:jc w:val="both"/>
        <w:rPr>
          <w:rFonts w:eastAsiaTheme="minorHAnsi" w:cstheme="minorHAnsi"/>
          <w:lang w:val="en-US" w:eastAsia="en-US"/>
        </w:rPr>
      </w:pPr>
      <w:r w:rsidRPr="004B0AC8">
        <w:rPr>
          <w:rFonts w:cstheme="minorHAnsi"/>
          <w:lang w:val="en-US"/>
        </w:rPr>
        <w:t>On 27 March 2015, the Coalition</w:t>
      </w:r>
      <w:r w:rsidR="005C08B3" w:rsidRPr="004B0AC8">
        <w:rPr>
          <w:rFonts w:cstheme="minorHAnsi"/>
          <w:lang w:val="en-US"/>
        </w:rPr>
        <w:t>, including the UAE,</w:t>
      </w:r>
      <w:r w:rsidRPr="004B0AC8">
        <w:rPr>
          <w:rFonts w:cstheme="minorHAnsi"/>
          <w:lang w:val="en-US"/>
        </w:rPr>
        <w:t xml:space="preserve"> started deploying vessels to the Bab al-Mandab strait with the objective to impose a ‘blockade’</w:t>
      </w:r>
      <w:r w:rsidRPr="004B0AC8">
        <w:rPr>
          <w:rStyle w:val="Appelnotedebasdep"/>
          <w:rFonts w:cstheme="minorHAnsi"/>
          <w:lang w:val="en-US"/>
        </w:rPr>
        <w:footnoteReference w:id="10"/>
      </w:r>
      <w:r w:rsidRPr="004B0AC8">
        <w:rPr>
          <w:rFonts w:cstheme="minorHAnsi"/>
          <w:lang w:val="en-US"/>
        </w:rPr>
        <w:t xml:space="preserve"> on Yemen’s ports.</w:t>
      </w:r>
      <w:r w:rsidRPr="004B0AC8">
        <w:rPr>
          <w:rStyle w:val="Appelnotedebasdep"/>
          <w:rFonts w:cstheme="minorHAnsi"/>
          <w:spacing w:val="3"/>
          <w:lang w:val="en-US"/>
        </w:rPr>
        <w:footnoteReference w:id="11"/>
      </w:r>
      <w:r w:rsidRPr="004B0AC8">
        <w:rPr>
          <w:rFonts w:cstheme="minorHAnsi"/>
          <w:lang w:val="en-US"/>
        </w:rPr>
        <w:t xml:space="preserve"> On 30 March 2015, restrictions were in place with the objective to monitor all ships entering and leaving Yemeni ports. Saudi Arabia officially announced that the Coalition “imposed a blockade on Yemen’s ports to prevent weapons from reaching Houthi militias.”</w:t>
      </w:r>
      <w:r w:rsidRPr="004B0AC8">
        <w:rPr>
          <w:rStyle w:val="Appelnotedebasdep"/>
          <w:rFonts w:cstheme="minorHAnsi"/>
          <w:lang w:val="en-US"/>
        </w:rPr>
        <w:footnoteReference w:id="12"/>
      </w:r>
      <w:r w:rsidRPr="004B0AC8">
        <w:rPr>
          <w:rFonts w:cstheme="minorHAnsi"/>
          <w:lang w:val="en-US"/>
        </w:rPr>
        <w:t xml:space="preserve"> </w:t>
      </w:r>
    </w:p>
    <w:p w14:paraId="7E39DB06" w14:textId="77777777" w:rsidR="00C36EB0" w:rsidRPr="004B0AC8" w:rsidRDefault="00C36EB0" w:rsidP="004B0AC8">
      <w:pPr>
        <w:spacing w:after="0" w:line="240" w:lineRule="auto"/>
        <w:ind w:firstLine="709"/>
        <w:contextualSpacing/>
        <w:jc w:val="both"/>
        <w:rPr>
          <w:rFonts w:eastAsiaTheme="minorHAnsi" w:cstheme="minorHAnsi"/>
          <w:lang w:val="en-US" w:eastAsia="en-US"/>
        </w:rPr>
      </w:pPr>
    </w:p>
    <w:p w14:paraId="7555B358" w14:textId="77777777" w:rsidR="00C36EB0" w:rsidRPr="004B0AC8" w:rsidRDefault="003A07DB" w:rsidP="004B0AC8">
      <w:pPr>
        <w:pStyle w:val="Notedebasdepage"/>
        <w:numPr>
          <w:ilvl w:val="0"/>
          <w:numId w:val="43"/>
        </w:numPr>
        <w:ind w:left="0" w:firstLine="709"/>
        <w:contextualSpacing/>
        <w:jc w:val="both"/>
        <w:rPr>
          <w:rFonts w:eastAsiaTheme="minorHAnsi" w:cstheme="minorHAnsi"/>
          <w:sz w:val="22"/>
          <w:szCs w:val="22"/>
          <w:lang w:val="en-US" w:eastAsia="en-US"/>
        </w:rPr>
      </w:pPr>
      <w:r w:rsidRPr="004B0AC8">
        <w:rPr>
          <w:rFonts w:cstheme="minorHAnsi"/>
          <w:sz w:val="22"/>
          <w:szCs w:val="22"/>
          <w:lang w:val="en-US"/>
        </w:rPr>
        <w:t>Nevertheless, it is only on the 12</w:t>
      </w:r>
      <w:r w:rsidRPr="004B0AC8">
        <w:rPr>
          <w:rFonts w:cstheme="minorHAnsi"/>
          <w:sz w:val="22"/>
          <w:szCs w:val="22"/>
          <w:vertAlign w:val="superscript"/>
          <w:lang w:val="en-US"/>
        </w:rPr>
        <w:t>th</w:t>
      </w:r>
      <w:r w:rsidRPr="004B0AC8">
        <w:rPr>
          <w:rFonts w:cstheme="minorHAnsi"/>
          <w:sz w:val="22"/>
          <w:szCs w:val="22"/>
          <w:lang w:val="en-US"/>
        </w:rPr>
        <w:t xml:space="preserve"> of April that Yemen’s Ministry of Foreign Affairs issued an official statement banning the entry into Yemen’s territorial waters. The statement specified that </w:t>
      </w:r>
      <w:bookmarkStart w:id="19" w:name="_Hlk83979175"/>
      <w:r w:rsidRPr="004B0AC8">
        <w:rPr>
          <w:rFonts w:cstheme="minorHAnsi"/>
          <w:sz w:val="22"/>
          <w:szCs w:val="22"/>
          <w:lang w:val="en-US"/>
        </w:rPr>
        <w:t xml:space="preserve">all commercial and military vessels (including ships carrying humanitarian aid, food, or medicine) were banned from entering Yemen’s maritime zone without an </w:t>
      </w:r>
      <w:proofErr w:type="spellStart"/>
      <w:r w:rsidRPr="004B0AC8">
        <w:rPr>
          <w:rFonts w:cstheme="minorHAnsi"/>
          <w:sz w:val="22"/>
          <w:szCs w:val="22"/>
          <w:lang w:val="en-US"/>
        </w:rPr>
        <w:t>authorisation</w:t>
      </w:r>
      <w:proofErr w:type="spellEnd"/>
      <w:r w:rsidRPr="004B0AC8">
        <w:rPr>
          <w:rFonts w:cstheme="minorHAnsi"/>
          <w:sz w:val="22"/>
          <w:szCs w:val="22"/>
          <w:lang w:val="en-US"/>
        </w:rPr>
        <w:t xml:space="preserve"> from the internationally recognized Government of Yemen </w:t>
      </w:r>
      <w:bookmarkEnd w:id="19"/>
      <w:r w:rsidRPr="004B0AC8">
        <w:rPr>
          <w:rFonts w:cstheme="minorHAnsi"/>
          <w:sz w:val="22"/>
          <w:szCs w:val="22"/>
          <w:lang w:val="en-US"/>
        </w:rPr>
        <w:t>which could only be granted after inspection. The implementation of this decision was delegated to the Coalition, mainly the UAE and Saudi Arabia acting jointly.</w:t>
      </w:r>
      <w:r w:rsidRPr="004B0AC8">
        <w:rPr>
          <w:rStyle w:val="Appelnotedebasdep"/>
          <w:rFonts w:cstheme="minorHAnsi"/>
          <w:sz w:val="22"/>
          <w:szCs w:val="22"/>
          <w:lang w:val="en-US"/>
        </w:rPr>
        <w:footnoteReference w:id="13"/>
      </w:r>
      <w:r w:rsidRPr="004B0AC8">
        <w:rPr>
          <w:rFonts w:cstheme="minorHAnsi"/>
          <w:sz w:val="22"/>
          <w:szCs w:val="22"/>
          <w:lang w:val="en-US"/>
        </w:rPr>
        <w:t xml:space="preserve"> </w:t>
      </w:r>
    </w:p>
    <w:p w14:paraId="73CE3AC4" w14:textId="77777777" w:rsidR="00C36EB0" w:rsidRPr="004B0AC8" w:rsidRDefault="00C36EB0" w:rsidP="004B0AC8">
      <w:pPr>
        <w:pStyle w:val="Paragraphedeliste"/>
        <w:spacing w:after="0" w:line="240" w:lineRule="auto"/>
        <w:ind w:left="0" w:firstLine="709"/>
        <w:rPr>
          <w:rFonts w:cstheme="minorHAnsi"/>
          <w:lang w:val="en-US"/>
        </w:rPr>
      </w:pPr>
    </w:p>
    <w:p w14:paraId="2CBF8CC9" w14:textId="54954787" w:rsidR="00C36EB0" w:rsidRPr="004B0AC8" w:rsidRDefault="0048337A" w:rsidP="004B0AC8">
      <w:pPr>
        <w:pStyle w:val="Notedebasdepage"/>
        <w:numPr>
          <w:ilvl w:val="0"/>
          <w:numId w:val="43"/>
        </w:numPr>
        <w:ind w:left="0" w:firstLine="709"/>
        <w:contextualSpacing/>
        <w:jc w:val="both"/>
        <w:rPr>
          <w:rFonts w:eastAsiaTheme="minorHAnsi" w:cstheme="minorHAnsi"/>
          <w:sz w:val="22"/>
          <w:szCs w:val="22"/>
          <w:lang w:val="en-US" w:eastAsia="en-US"/>
        </w:rPr>
      </w:pPr>
      <w:r w:rsidRPr="004B0AC8">
        <w:rPr>
          <w:rFonts w:cstheme="minorHAnsi"/>
          <w:sz w:val="22"/>
          <w:szCs w:val="22"/>
          <w:lang w:val="en-US"/>
        </w:rPr>
        <w:t xml:space="preserve">To enter Yemeni’s territorial waters, all vessels (including ships carrying humanitarian aid, food, or medicine) had to request and be granted an </w:t>
      </w:r>
      <w:proofErr w:type="spellStart"/>
      <w:r w:rsidRPr="004B0AC8">
        <w:rPr>
          <w:rFonts w:cstheme="minorHAnsi"/>
          <w:sz w:val="22"/>
          <w:szCs w:val="22"/>
          <w:lang w:val="en-US"/>
        </w:rPr>
        <w:t>authorisation</w:t>
      </w:r>
      <w:proofErr w:type="spellEnd"/>
      <w:r w:rsidRPr="004B0AC8">
        <w:rPr>
          <w:rFonts w:cstheme="minorHAnsi"/>
          <w:sz w:val="22"/>
          <w:szCs w:val="22"/>
          <w:lang w:val="en-US"/>
        </w:rPr>
        <w:t xml:space="preserve">. Applications to enter the ports in the Northern part of the country </w:t>
      </w:r>
      <w:r w:rsidR="00C45E2B" w:rsidRPr="004B0AC8">
        <w:rPr>
          <w:rFonts w:cstheme="minorHAnsi"/>
          <w:sz w:val="22"/>
          <w:szCs w:val="22"/>
          <w:lang w:val="en-US"/>
        </w:rPr>
        <w:t xml:space="preserve">under Houthi control </w:t>
      </w:r>
      <w:r w:rsidRPr="004B0AC8">
        <w:rPr>
          <w:rFonts w:cstheme="minorHAnsi"/>
          <w:sz w:val="22"/>
          <w:szCs w:val="22"/>
          <w:lang w:val="en-US"/>
        </w:rPr>
        <w:t>(</w:t>
      </w:r>
      <w:proofErr w:type="spellStart"/>
      <w:r w:rsidRPr="004B0AC8">
        <w:rPr>
          <w:rFonts w:cstheme="minorHAnsi"/>
          <w:sz w:val="22"/>
          <w:szCs w:val="22"/>
          <w:lang w:val="en-US"/>
        </w:rPr>
        <w:t>Hodeidah</w:t>
      </w:r>
      <w:proofErr w:type="spellEnd"/>
      <w:r w:rsidRPr="004B0AC8">
        <w:rPr>
          <w:rFonts w:cstheme="minorHAnsi"/>
          <w:sz w:val="22"/>
          <w:szCs w:val="22"/>
          <w:lang w:val="en-US"/>
        </w:rPr>
        <w:t xml:space="preserve">, </w:t>
      </w:r>
      <w:proofErr w:type="spellStart"/>
      <w:r w:rsidRPr="004B0AC8">
        <w:rPr>
          <w:rFonts w:cstheme="minorHAnsi"/>
          <w:sz w:val="22"/>
          <w:szCs w:val="22"/>
          <w:lang w:val="en-US"/>
        </w:rPr>
        <w:t>Saleef</w:t>
      </w:r>
      <w:proofErr w:type="spellEnd"/>
      <w:r w:rsidRPr="004B0AC8">
        <w:rPr>
          <w:rFonts w:cstheme="minorHAnsi"/>
          <w:sz w:val="22"/>
          <w:szCs w:val="22"/>
          <w:lang w:val="en-US"/>
        </w:rPr>
        <w:t xml:space="preserve"> and Ras Isa) had to be filed with the Yemeni Ministry of Transport based in Saudi Arabia. Once vessels reached the outskirts of Yemen’s territorial waters in the Bab al-Mandab strait, they had to anchor and wait the completion of an inspection and approval process lead by the Coalition naval forces</w:t>
      </w:r>
      <w:r w:rsidR="00234E6A" w:rsidRPr="004B0AC8">
        <w:rPr>
          <w:rFonts w:cstheme="minorHAnsi"/>
          <w:sz w:val="22"/>
          <w:szCs w:val="22"/>
          <w:lang w:val="en-US"/>
        </w:rPr>
        <w:t>, including the Emirati naval forces</w:t>
      </w:r>
      <w:r w:rsidRPr="004B0AC8">
        <w:rPr>
          <w:rFonts w:cstheme="minorHAnsi"/>
          <w:sz w:val="22"/>
          <w:szCs w:val="22"/>
          <w:lang w:val="en-US"/>
        </w:rPr>
        <w:t>.</w:t>
      </w:r>
      <w:r w:rsidRPr="004B0AC8">
        <w:rPr>
          <w:rStyle w:val="Appelnotedebasdep"/>
          <w:rFonts w:cstheme="minorHAnsi"/>
          <w:sz w:val="22"/>
          <w:szCs w:val="22"/>
          <w:lang w:val="en-US"/>
        </w:rPr>
        <w:footnoteReference w:id="14"/>
      </w:r>
      <w:r w:rsidRPr="004B0AC8">
        <w:rPr>
          <w:rFonts w:cstheme="minorHAnsi"/>
          <w:sz w:val="22"/>
          <w:szCs w:val="22"/>
          <w:lang w:val="en-US"/>
        </w:rPr>
        <w:t xml:space="preserve"> </w:t>
      </w:r>
      <w:bookmarkStart w:id="20" w:name="_Hlk83979225"/>
    </w:p>
    <w:p w14:paraId="4B88C606" w14:textId="77777777" w:rsidR="00C36EB0" w:rsidRPr="004B0AC8" w:rsidRDefault="00C36EB0" w:rsidP="004B0AC8">
      <w:pPr>
        <w:pStyle w:val="Paragraphedeliste"/>
        <w:spacing w:after="0" w:line="240" w:lineRule="auto"/>
        <w:ind w:left="0" w:firstLine="709"/>
        <w:rPr>
          <w:rFonts w:cstheme="minorHAnsi"/>
          <w:lang w:val="en-US"/>
        </w:rPr>
      </w:pPr>
    </w:p>
    <w:p w14:paraId="3C96358D" w14:textId="62CC4D7B" w:rsidR="00C36EB0" w:rsidRPr="004B0AC8" w:rsidRDefault="0048337A" w:rsidP="004B0AC8">
      <w:pPr>
        <w:pStyle w:val="Notedebasdepage"/>
        <w:numPr>
          <w:ilvl w:val="0"/>
          <w:numId w:val="43"/>
        </w:numPr>
        <w:ind w:left="0" w:firstLine="709"/>
        <w:contextualSpacing/>
        <w:jc w:val="both"/>
        <w:rPr>
          <w:rFonts w:eastAsiaTheme="minorHAnsi" w:cstheme="minorHAnsi"/>
          <w:sz w:val="22"/>
          <w:szCs w:val="22"/>
          <w:lang w:val="en-US" w:eastAsia="en-US"/>
        </w:rPr>
      </w:pPr>
      <w:r w:rsidRPr="004B0AC8">
        <w:rPr>
          <w:rFonts w:cstheme="minorHAnsi"/>
          <w:sz w:val="22"/>
          <w:szCs w:val="22"/>
          <w:lang w:val="en-US"/>
        </w:rPr>
        <w:t xml:space="preserve">The inspection and </w:t>
      </w:r>
      <w:proofErr w:type="spellStart"/>
      <w:r w:rsidRPr="004B0AC8">
        <w:rPr>
          <w:rFonts w:cstheme="minorHAnsi"/>
          <w:sz w:val="22"/>
          <w:szCs w:val="22"/>
          <w:lang w:val="en-US"/>
        </w:rPr>
        <w:t>authorisation</w:t>
      </w:r>
      <w:proofErr w:type="spellEnd"/>
      <w:r w:rsidRPr="004B0AC8">
        <w:rPr>
          <w:rFonts w:cstheme="minorHAnsi"/>
          <w:sz w:val="22"/>
          <w:szCs w:val="22"/>
          <w:lang w:val="en-US"/>
        </w:rPr>
        <w:t xml:space="preserve"> process put in place by the Coalition was unclear and seemingly arbitrary </w:t>
      </w:r>
      <w:bookmarkEnd w:id="20"/>
      <w:r w:rsidRPr="004B0AC8">
        <w:rPr>
          <w:rFonts w:cstheme="minorHAnsi"/>
          <w:sz w:val="22"/>
          <w:szCs w:val="22"/>
          <w:lang w:val="en-US"/>
        </w:rPr>
        <w:t>for shipping companies. Vessels approaching Yemen had to show that the goods transported would not “benefit the Houthis” without further precision provided and no comprehensive list of accepted or rejected goods.</w:t>
      </w:r>
      <w:r w:rsidRPr="004B0AC8">
        <w:rPr>
          <w:rStyle w:val="Appelnotedebasdep"/>
          <w:rFonts w:cstheme="minorHAnsi"/>
          <w:sz w:val="22"/>
          <w:szCs w:val="22"/>
          <w:lang w:val="en-US"/>
        </w:rPr>
        <w:footnoteReference w:id="15"/>
      </w:r>
      <w:r w:rsidRPr="004B0AC8">
        <w:rPr>
          <w:rFonts w:cstheme="minorHAnsi"/>
          <w:sz w:val="22"/>
          <w:szCs w:val="22"/>
          <w:lang w:val="en-US"/>
        </w:rPr>
        <w:t xml:space="preserve"> The inspection and </w:t>
      </w:r>
      <w:proofErr w:type="spellStart"/>
      <w:r w:rsidRPr="004B0AC8">
        <w:rPr>
          <w:rFonts w:cstheme="minorHAnsi"/>
          <w:sz w:val="22"/>
          <w:szCs w:val="22"/>
          <w:lang w:val="en-US"/>
        </w:rPr>
        <w:t>authorisation</w:t>
      </w:r>
      <w:proofErr w:type="spellEnd"/>
      <w:r w:rsidRPr="004B0AC8">
        <w:rPr>
          <w:rFonts w:cstheme="minorHAnsi"/>
          <w:sz w:val="22"/>
          <w:szCs w:val="22"/>
          <w:lang w:val="en-US"/>
        </w:rPr>
        <w:t xml:space="preserve"> process has been strictly enforced by the Coalition from its inception. Indeed, shipping sources explained that the Coalition threatened to open fire on vessels that would not comply with instructions to stay outside of Yemen’s territorial waters.</w:t>
      </w:r>
      <w:r w:rsidRPr="004B0AC8">
        <w:rPr>
          <w:rStyle w:val="Appelnotedebasdep"/>
          <w:rFonts w:cstheme="minorHAnsi"/>
          <w:sz w:val="22"/>
          <w:szCs w:val="22"/>
          <w:lang w:val="en-US"/>
        </w:rPr>
        <w:footnoteReference w:id="16"/>
      </w:r>
    </w:p>
    <w:p w14:paraId="699143C7" w14:textId="77777777" w:rsidR="00C36EB0" w:rsidRPr="004B0AC8" w:rsidRDefault="00C36EB0" w:rsidP="004B0AC8">
      <w:pPr>
        <w:pStyle w:val="Paragraphedeliste"/>
        <w:spacing w:after="0" w:line="240" w:lineRule="auto"/>
        <w:ind w:left="0" w:firstLine="709"/>
        <w:rPr>
          <w:rFonts w:cstheme="minorHAnsi"/>
          <w:lang w:val="en-US"/>
        </w:rPr>
      </w:pPr>
    </w:p>
    <w:p w14:paraId="1552D643" w14:textId="77777777" w:rsidR="00C36EB0" w:rsidRPr="004B0AC8" w:rsidRDefault="00DC4D79" w:rsidP="004B0AC8">
      <w:pPr>
        <w:pStyle w:val="Notedebasdepage"/>
        <w:numPr>
          <w:ilvl w:val="0"/>
          <w:numId w:val="43"/>
        </w:numPr>
        <w:ind w:left="0" w:firstLine="709"/>
        <w:contextualSpacing/>
        <w:jc w:val="both"/>
        <w:rPr>
          <w:rFonts w:eastAsiaTheme="minorHAnsi" w:cstheme="minorHAnsi"/>
          <w:sz w:val="22"/>
          <w:szCs w:val="22"/>
          <w:lang w:val="en-US" w:eastAsia="en-US"/>
        </w:rPr>
      </w:pPr>
      <w:r w:rsidRPr="004B0AC8">
        <w:rPr>
          <w:rFonts w:cstheme="minorHAnsi"/>
          <w:sz w:val="22"/>
          <w:szCs w:val="22"/>
          <w:lang w:val="en-US"/>
        </w:rPr>
        <w:t xml:space="preserve">On 14 April 2015, the Security Council adopted Resolution 2216 (2015) under Chapter VII of the UN Charter. The Resolution imposes an arms embargo against the Houthis-Saleh Alliance. </w:t>
      </w:r>
      <w:r w:rsidR="0048337A" w:rsidRPr="004B0AC8">
        <w:rPr>
          <w:rFonts w:cstheme="minorHAnsi"/>
          <w:sz w:val="22"/>
          <w:szCs w:val="22"/>
          <w:lang w:val="en-US"/>
        </w:rPr>
        <w:t xml:space="preserve">From a plain reading of the Resolution, inspections for the implementation of the arms embargo shall not be systematic but rather limited to vessels or flights for which there are reasonable grounds to believe that it contains items prohibited by the arms embargo. </w:t>
      </w:r>
    </w:p>
    <w:p w14:paraId="25F290DF" w14:textId="77777777" w:rsidR="00C36EB0" w:rsidRPr="004B0AC8" w:rsidRDefault="00C36EB0" w:rsidP="004B0AC8">
      <w:pPr>
        <w:pStyle w:val="Paragraphedeliste"/>
        <w:spacing w:after="0" w:line="240" w:lineRule="auto"/>
        <w:ind w:left="0" w:firstLine="709"/>
        <w:rPr>
          <w:rFonts w:cstheme="minorHAnsi"/>
          <w:lang w:val="en-US"/>
        </w:rPr>
      </w:pPr>
    </w:p>
    <w:p w14:paraId="67E6F09D" w14:textId="77777777" w:rsidR="00C36EB0" w:rsidRPr="004B0AC8" w:rsidRDefault="0048337A" w:rsidP="004B0AC8">
      <w:pPr>
        <w:pStyle w:val="Notedebasdepage"/>
        <w:numPr>
          <w:ilvl w:val="0"/>
          <w:numId w:val="43"/>
        </w:numPr>
        <w:ind w:left="0" w:firstLine="709"/>
        <w:contextualSpacing/>
        <w:jc w:val="both"/>
        <w:rPr>
          <w:rFonts w:eastAsiaTheme="minorHAnsi" w:cstheme="minorHAnsi"/>
          <w:sz w:val="22"/>
          <w:szCs w:val="22"/>
          <w:lang w:val="en-US" w:eastAsia="en-US"/>
        </w:rPr>
      </w:pPr>
      <w:r w:rsidRPr="004B0AC8">
        <w:rPr>
          <w:rFonts w:cstheme="minorHAnsi"/>
          <w:sz w:val="22"/>
          <w:szCs w:val="22"/>
          <w:lang w:val="en-US"/>
        </w:rPr>
        <w:t>Resolution 2216 also “urges all parties to facilitate the delivery of humanitarian assistance, as well as rapid, safe and unhindered access for humanitarian actors to reach people in need of humanitarian assistance, including medical assistance”</w:t>
      </w:r>
      <w:r w:rsidRPr="004B0AC8">
        <w:rPr>
          <w:rStyle w:val="Appelnotedebasdep"/>
          <w:rFonts w:cstheme="minorHAnsi"/>
          <w:sz w:val="22"/>
          <w:szCs w:val="22"/>
          <w:lang w:val="en-US"/>
        </w:rPr>
        <w:footnoteReference w:id="17"/>
      </w:r>
      <w:r w:rsidRPr="004B0AC8">
        <w:rPr>
          <w:rFonts w:cstheme="minorHAnsi"/>
          <w:sz w:val="22"/>
          <w:szCs w:val="22"/>
          <w:lang w:val="en-US"/>
        </w:rPr>
        <w:t>. This disposition show that the implementation of the arms embargo should not impact the access or distribution of humanitarian assistance to Yemen. To the contrary, these should be facilitated in light of the dire humanitarian situation in Yemen.</w:t>
      </w:r>
      <w:bookmarkStart w:id="21" w:name="_Hlk85125257"/>
    </w:p>
    <w:p w14:paraId="21A9B118" w14:textId="77777777" w:rsidR="00C36EB0" w:rsidRPr="004B0AC8" w:rsidRDefault="00C36EB0" w:rsidP="004B0AC8">
      <w:pPr>
        <w:pStyle w:val="Paragraphedeliste"/>
        <w:spacing w:after="0" w:line="240" w:lineRule="auto"/>
        <w:ind w:left="0" w:firstLine="709"/>
        <w:rPr>
          <w:rFonts w:cstheme="minorHAnsi"/>
          <w:lang w:val="en-US"/>
        </w:rPr>
      </w:pPr>
    </w:p>
    <w:p w14:paraId="4767E641" w14:textId="52C540B3" w:rsidR="0048337A" w:rsidRPr="004B0AC8" w:rsidRDefault="0048337A" w:rsidP="004B0AC8">
      <w:pPr>
        <w:pStyle w:val="Notedebasdepage"/>
        <w:numPr>
          <w:ilvl w:val="0"/>
          <w:numId w:val="43"/>
        </w:numPr>
        <w:ind w:left="0" w:firstLine="709"/>
        <w:contextualSpacing/>
        <w:jc w:val="both"/>
        <w:rPr>
          <w:rFonts w:eastAsiaTheme="minorHAnsi" w:cstheme="minorHAnsi"/>
          <w:sz w:val="22"/>
          <w:szCs w:val="22"/>
          <w:lang w:val="en-US" w:eastAsia="en-US"/>
        </w:rPr>
      </w:pPr>
      <w:r w:rsidRPr="004B0AC8" w:rsidDel="00B65C46">
        <w:rPr>
          <w:rFonts w:cstheme="minorHAnsi"/>
          <w:sz w:val="22"/>
          <w:szCs w:val="22"/>
          <w:lang w:val="en-US"/>
        </w:rPr>
        <w:lastRenderedPageBreak/>
        <w:t xml:space="preserve">The Coalition </w:t>
      </w:r>
      <w:r w:rsidRPr="004B0AC8">
        <w:rPr>
          <w:rFonts w:cstheme="minorHAnsi"/>
          <w:sz w:val="22"/>
          <w:szCs w:val="22"/>
          <w:lang w:val="en-US"/>
        </w:rPr>
        <w:t xml:space="preserve">used </w:t>
      </w:r>
      <w:r w:rsidRPr="004B0AC8" w:rsidDel="00B65C46">
        <w:rPr>
          <w:rFonts w:cstheme="minorHAnsi"/>
          <w:sz w:val="22"/>
          <w:szCs w:val="22"/>
          <w:lang w:val="en-US"/>
        </w:rPr>
        <w:t xml:space="preserve">the arms embargo </w:t>
      </w:r>
      <w:r w:rsidRPr="004B0AC8">
        <w:rPr>
          <w:rFonts w:cstheme="minorHAnsi"/>
          <w:sz w:val="22"/>
          <w:szCs w:val="22"/>
          <w:lang w:val="en-US"/>
        </w:rPr>
        <w:t xml:space="preserve">to </w:t>
      </w:r>
      <w:r w:rsidRPr="004B0AC8" w:rsidDel="00B65C46">
        <w:rPr>
          <w:rFonts w:cstheme="minorHAnsi"/>
          <w:sz w:val="22"/>
          <w:szCs w:val="22"/>
          <w:lang w:val="en-US"/>
        </w:rPr>
        <w:t>justif</w:t>
      </w:r>
      <w:r w:rsidRPr="004B0AC8">
        <w:rPr>
          <w:rFonts w:cstheme="minorHAnsi"/>
          <w:sz w:val="22"/>
          <w:szCs w:val="22"/>
          <w:lang w:val="en-US"/>
        </w:rPr>
        <w:t>y</w:t>
      </w:r>
      <w:r w:rsidRPr="004B0AC8" w:rsidDel="00B65C46">
        <w:rPr>
          <w:rFonts w:cstheme="minorHAnsi"/>
          <w:sz w:val="22"/>
          <w:szCs w:val="22"/>
          <w:lang w:val="en-US"/>
        </w:rPr>
        <w:t xml:space="preserve"> access restrictions to Yemeni ports. </w:t>
      </w:r>
      <w:r w:rsidRPr="004B0AC8">
        <w:rPr>
          <w:rFonts w:cstheme="minorHAnsi"/>
          <w:sz w:val="22"/>
          <w:szCs w:val="22"/>
          <w:lang w:val="en-US"/>
        </w:rPr>
        <w:t>However</w:t>
      </w:r>
      <w:r w:rsidR="00DC4D79" w:rsidRPr="004B0AC8">
        <w:rPr>
          <w:rFonts w:cstheme="minorHAnsi"/>
          <w:sz w:val="22"/>
          <w:szCs w:val="22"/>
          <w:lang w:val="en-US"/>
        </w:rPr>
        <w:t xml:space="preserve">, </w:t>
      </w:r>
      <w:r w:rsidRPr="004B0AC8">
        <w:rPr>
          <w:rFonts w:cstheme="minorHAnsi"/>
          <w:sz w:val="22"/>
          <w:szCs w:val="22"/>
          <w:lang w:val="en-US"/>
        </w:rPr>
        <w:t>the actions of the Coalition show that since March 2015, it unduly obstructed the arrival of commercial essential goods (</w:t>
      </w:r>
      <w:r w:rsidR="00DC4D79" w:rsidRPr="004B0AC8">
        <w:rPr>
          <w:rFonts w:cstheme="minorHAnsi"/>
          <w:sz w:val="22"/>
          <w:szCs w:val="22"/>
          <w:lang w:val="en-US"/>
        </w:rPr>
        <w:t xml:space="preserve">mainly </w:t>
      </w:r>
      <w:r w:rsidRPr="004B0AC8">
        <w:rPr>
          <w:rFonts w:cstheme="minorHAnsi"/>
          <w:sz w:val="22"/>
          <w:szCs w:val="22"/>
          <w:lang w:val="en-US"/>
        </w:rPr>
        <w:t xml:space="preserve">food and fuel) and humanitarian assistance to ports under the control of the Houthis in a way that is not only contrary to the spirit but also in violation of the resolution. </w:t>
      </w:r>
      <w:bookmarkEnd w:id="21"/>
    </w:p>
    <w:p w14:paraId="45168D09" w14:textId="77777777" w:rsidR="0048337A" w:rsidRPr="004B0AC8" w:rsidRDefault="0048337A" w:rsidP="004B0AC8">
      <w:pPr>
        <w:spacing w:after="0" w:line="240" w:lineRule="auto"/>
        <w:ind w:firstLine="709"/>
        <w:jc w:val="both"/>
        <w:rPr>
          <w:rFonts w:eastAsiaTheme="minorHAnsi" w:cstheme="minorHAnsi"/>
          <w:color w:val="000000" w:themeColor="text1"/>
          <w:lang w:val="en-US"/>
        </w:rPr>
      </w:pPr>
    </w:p>
    <w:p w14:paraId="2A58E9BB" w14:textId="24F7C179" w:rsidR="00234E6A" w:rsidRPr="004B0AC8" w:rsidRDefault="00234E6A" w:rsidP="004B0AC8">
      <w:pPr>
        <w:spacing w:after="0" w:line="240" w:lineRule="auto"/>
        <w:ind w:left="708" w:firstLine="1"/>
        <w:rPr>
          <w:rFonts w:cstheme="minorHAnsi"/>
          <w:b/>
          <w:bCs/>
          <w:i/>
          <w:iCs/>
          <w:lang w:val="en-US"/>
        </w:rPr>
      </w:pPr>
      <w:r w:rsidRPr="004B0AC8">
        <w:rPr>
          <w:rFonts w:cstheme="minorHAnsi"/>
          <w:b/>
          <w:bCs/>
          <w:i/>
          <w:iCs/>
          <w:lang w:val="en-US"/>
        </w:rPr>
        <w:t xml:space="preserve">The immediate effects of the naval restrictions imposed by the Coalition on the import of essential goods </w:t>
      </w:r>
    </w:p>
    <w:p w14:paraId="4FC6156C" w14:textId="77777777" w:rsidR="00C36EB0" w:rsidRPr="004B0AC8" w:rsidRDefault="00C36EB0" w:rsidP="004B0AC8">
      <w:pPr>
        <w:spacing w:after="0" w:line="240" w:lineRule="auto"/>
        <w:ind w:firstLine="709"/>
        <w:rPr>
          <w:rFonts w:cstheme="minorHAnsi"/>
          <w:b/>
          <w:bCs/>
          <w:i/>
          <w:iCs/>
          <w:lang w:val="en-US"/>
        </w:rPr>
      </w:pPr>
    </w:p>
    <w:p w14:paraId="2A5D178D" w14:textId="65129752" w:rsidR="00A439A6" w:rsidRPr="004B0AC8" w:rsidRDefault="00234E6A" w:rsidP="004B0AC8">
      <w:pPr>
        <w:pStyle w:val="Paragraphedeliste"/>
        <w:keepNext/>
        <w:numPr>
          <w:ilvl w:val="0"/>
          <w:numId w:val="43"/>
        </w:numPr>
        <w:spacing w:after="0" w:line="240" w:lineRule="auto"/>
        <w:ind w:left="0" w:firstLine="709"/>
        <w:jc w:val="both"/>
        <w:rPr>
          <w:rFonts w:cstheme="minorHAnsi"/>
          <w:lang w:val="en-US"/>
        </w:rPr>
      </w:pPr>
      <w:r w:rsidRPr="004B0AC8">
        <w:rPr>
          <w:rFonts w:cstheme="minorHAnsi"/>
          <w:lang w:val="en-US"/>
        </w:rPr>
        <w:t xml:space="preserve">The implementation of the blockade by the Coalition immediately started causing delays for the arrival of commercial goods in Yemen, including essential goods. For instance, </w:t>
      </w:r>
      <w:r w:rsidR="00DC4D79" w:rsidRPr="004B0AC8">
        <w:rPr>
          <w:rFonts w:cstheme="minorHAnsi"/>
          <w:lang w:val="en-US"/>
        </w:rPr>
        <w:t>in early</w:t>
      </w:r>
      <w:r w:rsidRPr="004B0AC8">
        <w:rPr>
          <w:rFonts w:cstheme="minorHAnsi"/>
          <w:lang w:val="en-US"/>
        </w:rPr>
        <w:t xml:space="preserve"> April 2015, the Coalition stopped </w:t>
      </w:r>
      <w:r w:rsidR="00DC4D79" w:rsidRPr="004B0AC8">
        <w:rPr>
          <w:rFonts w:cstheme="minorHAnsi"/>
          <w:lang w:val="en-US"/>
        </w:rPr>
        <w:t xml:space="preserve">two ships carrying wheat </w:t>
      </w:r>
      <w:r w:rsidR="0028314B" w:rsidRPr="004B0AC8">
        <w:rPr>
          <w:rFonts w:cstheme="minorHAnsi"/>
          <w:lang w:val="en-US"/>
        </w:rPr>
        <w:t>and had them wait for days at sea before allowing them to enter Yemen</w:t>
      </w:r>
      <w:r w:rsidRPr="004B0AC8">
        <w:rPr>
          <w:rFonts w:cstheme="minorHAnsi"/>
          <w:lang w:val="en-US"/>
        </w:rPr>
        <w:t>.</w:t>
      </w:r>
      <w:r w:rsidRPr="004B0AC8">
        <w:rPr>
          <w:rStyle w:val="Appelnotedebasdep"/>
          <w:rFonts w:cstheme="minorHAnsi"/>
          <w:lang w:val="en-US"/>
        </w:rPr>
        <w:footnoteReference w:id="18"/>
      </w:r>
      <w:r w:rsidRPr="004B0AC8">
        <w:rPr>
          <w:rFonts w:cstheme="minorHAnsi"/>
          <w:lang w:val="en-US"/>
        </w:rPr>
        <w:t xml:space="preserve"> On 27 April, Reuters reported that </w:t>
      </w:r>
      <w:bookmarkStart w:id="22" w:name="_Hlk59438197"/>
      <w:r w:rsidRPr="004B0AC8">
        <w:rPr>
          <w:rFonts w:cstheme="minorHAnsi"/>
          <w:lang w:val="en-US"/>
        </w:rPr>
        <w:t xml:space="preserve">at least 10 vessels were waiting outside Yemeni territorial waters to be </w:t>
      </w:r>
      <w:proofErr w:type="spellStart"/>
      <w:r w:rsidRPr="004B0AC8">
        <w:rPr>
          <w:rFonts w:cstheme="minorHAnsi"/>
          <w:lang w:val="en-US"/>
        </w:rPr>
        <w:t>authorised</w:t>
      </w:r>
      <w:proofErr w:type="spellEnd"/>
      <w:r w:rsidRPr="004B0AC8">
        <w:rPr>
          <w:rFonts w:cstheme="minorHAnsi"/>
          <w:lang w:val="en-US"/>
        </w:rPr>
        <w:t xml:space="preserve"> to discharge cargo at Yemeni ports, including </w:t>
      </w:r>
      <w:proofErr w:type="spellStart"/>
      <w:r w:rsidRPr="004B0AC8">
        <w:rPr>
          <w:rFonts w:cstheme="minorHAnsi"/>
          <w:lang w:val="en-US"/>
        </w:rPr>
        <w:t>Saleef</w:t>
      </w:r>
      <w:proofErr w:type="spellEnd"/>
      <w:r w:rsidRPr="004B0AC8">
        <w:rPr>
          <w:rFonts w:cstheme="minorHAnsi"/>
          <w:lang w:val="en-US"/>
        </w:rPr>
        <w:t xml:space="preserve"> and </w:t>
      </w:r>
      <w:proofErr w:type="spellStart"/>
      <w:r w:rsidRPr="004B0AC8">
        <w:rPr>
          <w:rFonts w:cstheme="minorHAnsi"/>
          <w:lang w:val="en-US"/>
        </w:rPr>
        <w:t>Hodeidah</w:t>
      </w:r>
      <w:proofErr w:type="spellEnd"/>
      <w:r w:rsidRPr="004B0AC8">
        <w:rPr>
          <w:rFonts w:cstheme="minorHAnsi"/>
          <w:lang w:val="en-US"/>
        </w:rPr>
        <w:t xml:space="preserve">, </w:t>
      </w:r>
      <w:bookmarkEnd w:id="22"/>
      <w:r w:rsidRPr="004B0AC8">
        <w:rPr>
          <w:rFonts w:cstheme="minorHAnsi"/>
          <w:lang w:val="en-US"/>
        </w:rPr>
        <w:t>creating costly delays for shipping companies.</w:t>
      </w:r>
      <w:r w:rsidRPr="004B0AC8">
        <w:rPr>
          <w:rStyle w:val="Appelnotedebasdep"/>
          <w:rFonts w:cstheme="minorHAnsi"/>
          <w:lang w:val="en-US"/>
        </w:rPr>
        <w:footnoteReference w:id="19"/>
      </w:r>
      <w:r w:rsidRPr="004B0AC8">
        <w:rPr>
          <w:rFonts w:cstheme="minorHAnsi"/>
          <w:lang w:val="en-US"/>
        </w:rPr>
        <w:t xml:space="preserve"> According to </w:t>
      </w:r>
      <w:r w:rsidR="00942366" w:rsidRPr="004B0AC8">
        <w:rPr>
          <w:rFonts w:cstheme="minorHAnsi"/>
          <w:lang w:val="en-US"/>
        </w:rPr>
        <w:t>Human Rights Watch</w:t>
      </w:r>
      <w:r w:rsidR="00225723" w:rsidRPr="004B0AC8">
        <w:rPr>
          <w:rFonts w:cstheme="minorHAnsi"/>
          <w:lang w:val="en-US"/>
        </w:rPr>
        <w:t xml:space="preserve"> (HRW)</w:t>
      </w:r>
      <w:r w:rsidR="00942366" w:rsidRPr="004B0AC8">
        <w:rPr>
          <w:rFonts w:cstheme="minorHAnsi"/>
          <w:lang w:val="en-US"/>
        </w:rPr>
        <w:t>,</w:t>
      </w:r>
      <w:r w:rsidR="00A439A6" w:rsidRPr="004B0AC8">
        <w:rPr>
          <w:rFonts w:cstheme="minorHAnsi"/>
          <w:lang w:val="en-US"/>
        </w:rPr>
        <w:t xml:space="preserve"> </w:t>
      </w:r>
      <w:r w:rsidRPr="004B0AC8">
        <w:rPr>
          <w:rFonts w:cstheme="minorHAnsi"/>
          <w:lang w:val="en-US"/>
        </w:rPr>
        <w:t xml:space="preserve">between 16 April 2015 and 10 May 2015, after long waiting, the Coalition finally granted permission to 19 ships carrying rice, grain, palm oil, steel, and timber permission to berth at </w:t>
      </w:r>
      <w:proofErr w:type="spellStart"/>
      <w:r w:rsidRPr="004B0AC8">
        <w:rPr>
          <w:rFonts w:cstheme="minorHAnsi"/>
          <w:lang w:val="en-US"/>
        </w:rPr>
        <w:t>Hodeidah</w:t>
      </w:r>
      <w:proofErr w:type="spellEnd"/>
      <w:r w:rsidRPr="004B0AC8">
        <w:rPr>
          <w:rFonts w:cstheme="minorHAnsi"/>
          <w:lang w:val="en-US"/>
        </w:rPr>
        <w:t xml:space="preserve"> and </w:t>
      </w:r>
      <w:proofErr w:type="spellStart"/>
      <w:r w:rsidRPr="004B0AC8">
        <w:rPr>
          <w:rFonts w:cstheme="minorHAnsi"/>
          <w:lang w:val="en-US"/>
        </w:rPr>
        <w:t>Saleef</w:t>
      </w:r>
      <w:proofErr w:type="spellEnd"/>
      <w:r w:rsidRPr="004B0AC8">
        <w:rPr>
          <w:rFonts w:cstheme="minorHAnsi"/>
          <w:lang w:val="en-US"/>
        </w:rPr>
        <w:t xml:space="preserve"> ports. However, permission was denied to three container vessels on 20 April 2015.</w:t>
      </w:r>
      <w:r w:rsidRPr="004B0AC8">
        <w:rPr>
          <w:rStyle w:val="Appelnotedebasdep"/>
          <w:rFonts w:cstheme="minorHAnsi"/>
          <w:lang w:val="en-US"/>
        </w:rPr>
        <w:footnoteReference w:id="20"/>
      </w:r>
    </w:p>
    <w:p w14:paraId="261208A0" w14:textId="77777777" w:rsidR="00A439A6" w:rsidRPr="004B0AC8" w:rsidRDefault="00A439A6" w:rsidP="004B0AC8">
      <w:pPr>
        <w:pStyle w:val="Paragraphedeliste"/>
        <w:keepNext/>
        <w:spacing w:after="0" w:line="240" w:lineRule="auto"/>
        <w:ind w:left="0" w:firstLine="709"/>
        <w:jc w:val="both"/>
        <w:rPr>
          <w:rFonts w:cstheme="minorHAnsi"/>
          <w:lang w:val="en-US"/>
        </w:rPr>
      </w:pPr>
    </w:p>
    <w:p w14:paraId="10348E96" w14:textId="718B2563" w:rsidR="00A439A6" w:rsidRPr="004B0AC8" w:rsidRDefault="00234E6A" w:rsidP="004B0AC8">
      <w:pPr>
        <w:pStyle w:val="Paragraphedeliste"/>
        <w:keepNext/>
        <w:numPr>
          <w:ilvl w:val="0"/>
          <w:numId w:val="43"/>
        </w:numPr>
        <w:spacing w:after="0" w:line="240" w:lineRule="auto"/>
        <w:ind w:left="0" w:firstLine="709"/>
        <w:jc w:val="both"/>
        <w:rPr>
          <w:rFonts w:cstheme="minorHAnsi"/>
          <w:lang w:val="en-US"/>
        </w:rPr>
      </w:pPr>
      <w:r w:rsidRPr="004B0AC8">
        <w:rPr>
          <w:rFonts w:cstheme="minorHAnsi"/>
          <w:lang w:val="en-US"/>
        </w:rPr>
        <w:t>The restrictions imposed by the Coalition have been even stricter on fuel import. According to HRW, as of 10 May 2015, no fuel tankers had berth in Yemen’s ports since the beginning of the blockade.</w:t>
      </w:r>
      <w:r w:rsidRPr="004B0AC8">
        <w:rPr>
          <w:rStyle w:val="Appelnotedebasdep"/>
          <w:rFonts w:cstheme="minorHAnsi"/>
          <w:lang w:val="en-US"/>
        </w:rPr>
        <w:footnoteReference w:id="21"/>
      </w:r>
      <w:r w:rsidRPr="004B0AC8">
        <w:rPr>
          <w:rFonts w:cstheme="minorHAnsi"/>
          <w:lang w:val="en-US"/>
        </w:rPr>
        <w:t xml:space="preserve"> On 1</w:t>
      </w:r>
      <w:r w:rsidRPr="004B0AC8">
        <w:rPr>
          <w:rFonts w:cstheme="minorHAnsi"/>
          <w:vertAlign w:val="superscript"/>
          <w:lang w:val="en-US"/>
        </w:rPr>
        <w:t>st</w:t>
      </w:r>
      <w:r w:rsidRPr="004B0AC8">
        <w:rPr>
          <w:rFonts w:cstheme="minorHAnsi"/>
          <w:lang w:val="en-US"/>
        </w:rPr>
        <w:t xml:space="preserve"> May 2015, Protection Vessels International stated that </w:t>
      </w:r>
      <w:hyperlink r:id="rId10" w:tgtFrame="_blank" w:history="1">
        <w:r w:rsidRPr="004B0AC8">
          <w:rPr>
            <w:rFonts w:cstheme="minorHAnsi"/>
            <w:lang w:val="en-US"/>
          </w:rPr>
          <w:t>seven</w:t>
        </w:r>
      </w:hyperlink>
      <w:r w:rsidRPr="004B0AC8">
        <w:rPr>
          <w:rFonts w:cstheme="minorHAnsi"/>
          <w:lang w:val="en-US"/>
        </w:rPr>
        <w:t> </w:t>
      </w:r>
      <w:r w:rsidR="00225723" w:rsidRPr="004B0AC8">
        <w:rPr>
          <w:rFonts w:cstheme="minorHAnsi"/>
          <w:lang w:val="en-US"/>
        </w:rPr>
        <w:t>tankers</w:t>
      </w:r>
      <w:r w:rsidRPr="004B0AC8">
        <w:rPr>
          <w:rFonts w:cstheme="minorHAnsi"/>
          <w:lang w:val="en-US"/>
        </w:rPr>
        <w:t xml:space="preserve"> were anchored outside Yemeni territorial waters awaiting permission to berth at one of Yemen’s ports.</w:t>
      </w:r>
      <w:r w:rsidRPr="004B0AC8">
        <w:rPr>
          <w:rStyle w:val="Appelnotedebasdep"/>
          <w:rFonts w:cstheme="minorHAnsi"/>
          <w:lang w:val="en-US"/>
        </w:rPr>
        <w:footnoteReference w:id="22"/>
      </w:r>
      <w:r w:rsidRPr="004B0AC8">
        <w:rPr>
          <w:rFonts w:cstheme="minorHAnsi"/>
          <w:lang w:val="en-US"/>
        </w:rPr>
        <w:t xml:space="preserve"> For instance, the </w:t>
      </w:r>
      <w:r w:rsidRPr="004B0AC8">
        <w:rPr>
          <w:rFonts w:cstheme="minorHAnsi"/>
          <w:i/>
          <w:iCs/>
          <w:lang w:val="en-US"/>
        </w:rPr>
        <w:t>Risa</w:t>
      </w:r>
      <w:r w:rsidRPr="004B0AC8">
        <w:rPr>
          <w:rFonts w:cstheme="minorHAnsi"/>
          <w:lang w:val="en-US"/>
        </w:rPr>
        <w:t xml:space="preserve">, a commercial oil tanker carrying around 33,000 metric tons of gasoline was waiting since 21 April 2015 to receive clearance from the Coalition. The oil tanker was controlled on 23 April but by 10 of May it still had not been granted permission to berth despite having placed 250 calls to the Coalition. On 28 April, the vessel was ordered to move toward a position 14 nautical miles from </w:t>
      </w:r>
      <w:proofErr w:type="spellStart"/>
      <w:r w:rsidRPr="004B0AC8">
        <w:rPr>
          <w:rFonts w:cstheme="minorHAnsi"/>
          <w:lang w:val="en-US"/>
        </w:rPr>
        <w:t>Hodeidah’s</w:t>
      </w:r>
      <w:proofErr w:type="spellEnd"/>
      <w:r w:rsidRPr="004B0AC8">
        <w:rPr>
          <w:rFonts w:cstheme="minorHAnsi"/>
          <w:lang w:val="en-US"/>
        </w:rPr>
        <w:t xml:space="preserve"> port, but was then later that day requested to leave Yemeni territorial waters. The Coalition finally granted it permission to berth at Aden’s port but not </w:t>
      </w:r>
      <w:proofErr w:type="spellStart"/>
      <w:r w:rsidRPr="004B0AC8">
        <w:rPr>
          <w:rFonts w:cstheme="minorHAnsi"/>
          <w:lang w:val="en-US"/>
        </w:rPr>
        <w:t>Hodeidah</w:t>
      </w:r>
      <w:proofErr w:type="spellEnd"/>
      <w:r w:rsidR="00A439A6" w:rsidRPr="004B0AC8">
        <w:rPr>
          <w:rFonts w:cstheme="minorHAnsi"/>
          <w:lang w:val="en-US"/>
        </w:rPr>
        <w:t xml:space="preserve">, </w:t>
      </w:r>
      <w:r w:rsidRPr="004B0AC8">
        <w:rPr>
          <w:rFonts w:cstheme="minorHAnsi"/>
          <w:lang w:val="en-US"/>
        </w:rPr>
        <w:t>its intended destination.</w:t>
      </w:r>
      <w:r w:rsidRPr="004B0AC8">
        <w:rPr>
          <w:rStyle w:val="Appelnotedebasdep"/>
          <w:rFonts w:cstheme="minorHAnsi"/>
          <w:lang w:val="en-US"/>
        </w:rPr>
        <w:footnoteReference w:id="23"/>
      </w:r>
      <w:r w:rsidRPr="004B0AC8">
        <w:rPr>
          <w:rFonts w:cstheme="minorHAnsi"/>
          <w:lang w:val="en-US"/>
        </w:rPr>
        <w:t xml:space="preserve"> The first oil tanker allowed to berth at </w:t>
      </w:r>
      <w:proofErr w:type="spellStart"/>
      <w:r w:rsidRPr="004B0AC8">
        <w:rPr>
          <w:rFonts w:cstheme="minorHAnsi"/>
          <w:lang w:val="en-US"/>
        </w:rPr>
        <w:t>Hodeidah</w:t>
      </w:r>
      <w:proofErr w:type="spellEnd"/>
      <w:r w:rsidRPr="004B0AC8">
        <w:rPr>
          <w:rFonts w:cstheme="minorHAnsi"/>
          <w:lang w:val="en-US"/>
        </w:rPr>
        <w:t xml:space="preserve"> port was a World Food Program </w:t>
      </w:r>
      <w:r w:rsidR="00225723" w:rsidRPr="004B0AC8">
        <w:rPr>
          <w:rFonts w:cstheme="minorHAnsi"/>
          <w:lang w:val="en-US"/>
        </w:rPr>
        <w:t xml:space="preserve">(WFP) </w:t>
      </w:r>
      <w:r w:rsidRPr="004B0AC8">
        <w:rPr>
          <w:rFonts w:cstheme="minorHAnsi"/>
          <w:lang w:val="en-US"/>
        </w:rPr>
        <w:t xml:space="preserve">chartered vessel carrying 300,000 litters of fuel, the </w:t>
      </w:r>
      <w:r w:rsidRPr="004B0AC8">
        <w:rPr>
          <w:rFonts w:cstheme="minorHAnsi"/>
          <w:i/>
          <w:iCs/>
          <w:lang w:val="en-US"/>
        </w:rPr>
        <w:t>MV Amsterdam</w:t>
      </w:r>
      <w:r w:rsidRPr="004B0AC8">
        <w:rPr>
          <w:rFonts w:cstheme="minorHAnsi"/>
          <w:lang w:val="en-US"/>
        </w:rPr>
        <w:t xml:space="preserve"> on 10 May 2015, a month, and a half after the official imposition of the naval restrictions.</w:t>
      </w:r>
      <w:r w:rsidRPr="004B0AC8">
        <w:rPr>
          <w:rStyle w:val="Appelnotedebasdep"/>
          <w:rFonts w:cstheme="minorHAnsi"/>
          <w:lang w:val="en-US"/>
        </w:rPr>
        <w:footnoteReference w:id="24"/>
      </w:r>
    </w:p>
    <w:p w14:paraId="0F9216B8" w14:textId="77777777" w:rsidR="00234E6A" w:rsidRPr="004B0AC8" w:rsidRDefault="00234E6A" w:rsidP="004B0AC8">
      <w:pPr>
        <w:spacing w:after="0" w:line="240" w:lineRule="auto"/>
        <w:ind w:firstLine="709"/>
        <w:rPr>
          <w:rFonts w:cstheme="minorHAnsi"/>
          <w:lang w:val="en-US"/>
        </w:rPr>
      </w:pPr>
    </w:p>
    <w:p w14:paraId="727E3B66" w14:textId="77777777" w:rsidR="00234E6A" w:rsidRPr="004B0AC8" w:rsidRDefault="00234E6A" w:rsidP="004B0AC8">
      <w:pPr>
        <w:spacing w:after="0" w:line="240" w:lineRule="auto"/>
        <w:ind w:firstLine="709"/>
        <w:rPr>
          <w:rFonts w:cstheme="minorHAnsi"/>
          <w:b/>
          <w:bCs/>
          <w:i/>
          <w:iCs/>
          <w:lang w:val="en-US"/>
        </w:rPr>
      </w:pPr>
      <w:r w:rsidRPr="004B0AC8">
        <w:rPr>
          <w:rFonts w:cstheme="minorHAnsi"/>
          <w:b/>
          <w:bCs/>
          <w:i/>
          <w:iCs/>
          <w:lang w:val="en-US"/>
        </w:rPr>
        <w:t xml:space="preserve">The humanitarian consequences of the naval blockade on the Yemeni civilian population </w:t>
      </w:r>
    </w:p>
    <w:p w14:paraId="6FB9BED9" w14:textId="77777777" w:rsidR="00234E6A" w:rsidRPr="004B0AC8" w:rsidRDefault="00234E6A" w:rsidP="004B0AC8">
      <w:pPr>
        <w:pStyle w:val="LevelIII"/>
        <w:numPr>
          <w:ilvl w:val="0"/>
          <w:numId w:val="0"/>
        </w:numPr>
        <w:ind w:firstLine="709"/>
        <w:contextualSpacing w:val="0"/>
        <w:jc w:val="both"/>
        <w:rPr>
          <w:rFonts w:asciiTheme="minorHAnsi" w:hAnsiTheme="minorHAnsi" w:cstheme="minorHAnsi"/>
          <w:b w:val="0"/>
          <w:bCs w:val="0"/>
          <w:szCs w:val="22"/>
          <w:lang w:val="en-US"/>
        </w:rPr>
      </w:pPr>
    </w:p>
    <w:p w14:paraId="43DB8258" w14:textId="10B057F1" w:rsidR="00234E6A" w:rsidRPr="004B0AC8" w:rsidRDefault="00234E6A" w:rsidP="004B0AC8">
      <w:pPr>
        <w:pStyle w:val="LevelIII"/>
        <w:numPr>
          <w:ilvl w:val="0"/>
          <w:numId w:val="43"/>
        </w:numPr>
        <w:ind w:left="0" w:firstLine="709"/>
        <w:contextualSpacing w:val="0"/>
        <w:jc w:val="both"/>
        <w:rPr>
          <w:rFonts w:asciiTheme="minorHAnsi" w:hAnsiTheme="minorHAnsi" w:cstheme="minorHAnsi"/>
          <w:b w:val="0"/>
          <w:bCs w:val="0"/>
          <w:szCs w:val="22"/>
          <w:lang w:val="en-US"/>
        </w:rPr>
      </w:pPr>
      <w:bookmarkStart w:id="23" w:name="_Hlk85125601"/>
      <w:r w:rsidRPr="004B0AC8">
        <w:rPr>
          <w:rFonts w:asciiTheme="minorHAnsi" w:hAnsiTheme="minorHAnsi" w:cstheme="minorHAnsi"/>
          <w:b w:val="0"/>
          <w:bCs w:val="0"/>
          <w:szCs w:val="22"/>
          <w:lang w:val="en-US"/>
        </w:rPr>
        <w:t>Before the launch of the Coalition’s military operation in March 2015, Yemen was already in a precarious humanitarian situation. In 2012, the WFP estimated that around ten million Yemenis were food insecure and that the high prices of food were affecting nine on ten Yemenis.</w:t>
      </w:r>
      <w:r w:rsidRPr="004B0AC8">
        <w:rPr>
          <w:rStyle w:val="Appelnotedebasdep"/>
          <w:rFonts w:asciiTheme="minorHAnsi" w:eastAsiaTheme="majorEastAsia" w:hAnsiTheme="minorHAnsi" w:cstheme="minorHAnsi"/>
          <w:b w:val="0"/>
          <w:bCs w:val="0"/>
          <w:szCs w:val="22"/>
          <w:lang w:val="en-US"/>
        </w:rPr>
        <w:footnoteReference w:id="25"/>
      </w:r>
      <w:bookmarkStart w:id="24" w:name="_Hlk83982927"/>
      <w:r w:rsidRPr="004B0AC8">
        <w:rPr>
          <w:rFonts w:asciiTheme="minorHAnsi" w:hAnsiTheme="minorHAnsi" w:cstheme="minorHAnsi"/>
          <w:b w:val="0"/>
          <w:bCs w:val="0"/>
          <w:szCs w:val="22"/>
          <w:lang w:val="en-US"/>
        </w:rPr>
        <w:t>.</w:t>
      </w:r>
    </w:p>
    <w:bookmarkEnd w:id="23"/>
    <w:p w14:paraId="57243904" w14:textId="77777777" w:rsidR="00234E6A" w:rsidRPr="004B0AC8" w:rsidRDefault="00234E6A" w:rsidP="004B0AC8">
      <w:pPr>
        <w:pStyle w:val="LevelIII"/>
        <w:numPr>
          <w:ilvl w:val="0"/>
          <w:numId w:val="0"/>
        </w:numPr>
        <w:ind w:firstLine="709"/>
        <w:contextualSpacing w:val="0"/>
        <w:jc w:val="both"/>
        <w:rPr>
          <w:rFonts w:asciiTheme="minorHAnsi" w:hAnsiTheme="minorHAnsi" w:cstheme="minorHAnsi"/>
          <w:b w:val="0"/>
          <w:bCs w:val="0"/>
          <w:szCs w:val="22"/>
          <w:lang w:val="en-US"/>
        </w:rPr>
      </w:pPr>
    </w:p>
    <w:p w14:paraId="23AC407F" w14:textId="15430C17" w:rsidR="00234E6A" w:rsidRPr="004B0AC8" w:rsidRDefault="00234E6A" w:rsidP="004B0AC8">
      <w:pPr>
        <w:pStyle w:val="LevelIII"/>
        <w:numPr>
          <w:ilvl w:val="0"/>
          <w:numId w:val="43"/>
        </w:numPr>
        <w:ind w:left="0" w:firstLine="709"/>
        <w:contextualSpacing w:val="0"/>
        <w:jc w:val="both"/>
        <w:rPr>
          <w:rFonts w:asciiTheme="minorHAnsi" w:hAnsiTheme="minorHAnsi" w:cstheme="minorHAnsi"/>
          <w:b w:val="0"/>
          <w:bCs w:val="0"/>
          <w:szCs w:val="22"/>
          <w:lang w:val="en-US"/>
        </w:rPr>
      </w:pPr>
      <w:r w:rsidRPr="004B0AC8">
        <w:rPr>
          <w:rFonts w:asciiTheme="minorHAnsi" w:hAnsiTheme="minorHAnsi" w:cstheme="minorHAnsi"/>
          <w:b w:val="0"/>
          <w:bCs w:val="0"/>
          <w:szCs w:val="22"/>
          <w:lang w:val="en-US"/>
        </w:rPr>
        <w:lastRenderedPageBreak/>
        <w:t>The country is heavily reliant on imports as around 90% of the country’s food, medicine and fuel needs are imported.</w:t>
      </w:r>
      <w:bookmarkEnd w:id="24"/>
      <w:r w:rsidRPr="004B0AC8">
        <w:rPr>
          <w:rStyle w:val="Appelnotedebasdep"/>
          <w:rFonts w:asciiTheme="minorHAnsi" w:eastAsiaTheme="majorEastAsia" w:hAnsiTheme="minorHAnsi" w:cstheme="minorHAnsi"/>
          <w:b w:val="0"/>
          <w:bCs w:val="0"/>
          <w:szCs w:val="22"/>
          <w:lang w:val="en-US"/>
        </w:rPr>
        <w:footnoteReference w:id="26"/>
      </w:r>
      <w:r w:rsidRPr="004B0AC8">
        <w:rPr>
          <w:rFonts w:asciiTheme="minorHAnsi" w:hAnsiTheme="minorHAnsi" w:cstheme="minorHAnsi"/>
          <w:b w:val="0"/>
          <w:bCs w:val="0"/>
          <w:szCs w:val="22"/>
          <w:lang w:val="en-US"/>
        </w:rPr>
        <w:t xml:space="preserve"> Therefore, the decrease and delays on the arrival of aid and imports of essential goods due to the naval restrictions had an immediate effect on the humanitarian situation of the civilian population. The obstacles to the import of fuel have had many dramatic consequences, including the increase in the price of food transportation, and the increase in the price and a reduce access to drinking water pumped with generators.</w:t>
      </w:r>
    </w:p>
    <w:p w14:paraId="22330D26" w14:textId="77777777" w:rsidR="00234E6A" w:rsidRPr="004B0AC8" w:rsidRDefault="00234E6A" w:rsidP="004B0AC8">
      <w:pPr>
        <w:pStyle w:val="Paragraphedeliste"/>
        <w:spacing w:after="0" w:line="240" w:lineRule="auto"/>
        <w:ind w:left="0" w:firstLine="709"/>
        <w:rPr>
          <w:rFonts w:cstheme="minorHAnsi"/>
          <w:b/>
          <w:bCs/>
          <w:lang w:val="en-US"/>
        </w:rPr>
      </w:pPr>
    </w:p>
    <w:p w14:paraId="1B8C2973" w14:textId="6323215E" w:rsidR="00234E6A" w:rsidRPr="004B0AC8" w:rsidRDefault="00234E6A" w:rsidP="004B0AC8">
      <w:pPr>
        <w:pStyle w:val="Paragraphedeliste"/>
        <w:numPr>
          <w:ilvl w:val="0"/>
          <w:numId w:val="43"/>
        </w:numPr>
        <w:spacing w:after="0" w:line="240" w:lineRule="auto"/>
        <w:ind w:left="0" w:firstLine="709"/>
        <w:contextualSpacing w:val="0"/>
        <w:jc w:val="both"/>
        <w:rPr>
          <w:rFonts w:cstheme="minorHAnsi"/>
          <w:lang w:val="en-US"/>
        </w:rPr>
      </w:pPr>
      <w:r w:rsidRPr="004B0AC8">
        <w:rPr>
          <w:rFonts w:cstheme="minorHAnsi"/>
          <w:lang w:val="en-US"/>
        </w:rPr>
        <w:t xml:space="preserve">Food insecurity has worsened since the escalation of the conflict in 2014 and the imposition of the naval blockade in March 2015. </w:t>
      </w:r>
      <w:bookmarkStart w:id="27" w:name="_Hlk85126103"/>
      <w:r w:rsidRPr="004B0AC8">
        <w:rPr>
          <w:rFonts w:cstheme="minorHAnsi"/>
          <w:lang w:val="en-US"/>
        </w:rPr>
        <w:t>By June 2015, OCHA estimated that at least 12.9 million people were now food insecure in Yemen.</w:t>
      </w:r>
      <w:r w:rsidRPr="004B0AC8">
        <w:rPr>
          <w:rStyle w:val="Appelnotedebasdep"/>
          <w:rFonts w:cstheme="minorHAnsi"/>
          <w:lang w:val="en-US"/>
        </w:rPr>
        <w:footnoteReference w:id="27"/>
      </w:r>
      <w:r w:rsidRPr="004B0AC8">
        <w:rPr>
          <w:rFonts w:cstheme="minorHAnsi"/>
          <w:lang w:val="en-US"/>
        </w:rPr>
        <w:t xml:space="preserve"> The </w:t>
      </w:r>
      <w:proofErr w:type="spellStart"/>
      <w:r w:rsidRPr="004B0AC8">
        <w:rPr>
          <w:rFonts w:cstheme="minorHAnsi"/>
          <w:lang w:val="en-US"/>
        </w:rPr>
        <w:t>organisation</w:t>
      </w:r>
      <w:proofErr w:type="spellEnd"/>
      <w:r w:rsidRPr="004B0AC8">
        <w:rPr>
          <w:rFonts w:cstheme="minorHAnsi"/>
          <w:lang w:val="en-US"/>
        </w:rPr>
        <w:t xml:space="preserve"> warned that commercial imports to Yemen were largely insufficient and that essential goods imports must immediately resume. UN Under Secretary-General Stephen O’Brien recalled that “we have repeatedly called for the resumption of commercial imports at pre-crisis levels to avoid even more serious hunger and shortages. I repeated my call in my statement to the Council yesterday. Commercial imports are currently at an estimated 15 percent of pre-crisis levels; clearly this is insufficient in a country that imported 90 percent of its goods before the current crisis”.</w:t>
      </w:r>
      <w:r w:rsidRPr="004B0AC8">
        <w:rPr>
          <w:rStyle w:val="Appelnotedebasdep"/>
          <w:rFonts w:cstheme="minorHAnsi"/>
          <w:lang w:val="en-US"/>
        </w:rPr>
        <w:footnoteReference w:id="28"/>
      </w:r>
      <w:bookmarkEnd w:id="27"/>
    </w:p>
    <w:p w14:paraId="6B1ECE8E" w14:textId="77777777" w:rsidR="00234E6A" w:rsidRPr="004B0AC8" w:rsidRDefault="00234E6A" w:rsidP="004B0AC8">
      <w:pPr>
        <w:pStyle w:val="LevelIII"/>
        <w:numPr>
          <w:ilvl w:val="0"/>
          <w:numId w:val="0"/>
        </w:numPr>
        <w:ind w:firstLine="709"/>
        <w:contextualSpacing w:val="0"/>
        <w:jc w:val="both"/>
        <w:rPr>
          <w:rFonts w:asciiTheme="minorHAnsi" w:hAnsiTheme="minorHAnsi" w:cstheme="minorHAnsi"/>
          <w:b w:val="0"/>
          <w:bCs w:val="0"/>
          <w:szCs w:val="22"/>
          <w:lang w:val="en-US"/>
        </w:rPr>
      </w:pPr>
    </w:p>
    <w:p w14:paraId="1854C15F" w14:textId="1D409AD5" w:rsidR="00234E6A" w:rsidRPr="004B0AC8" w:rsidRDefault="00234E6A" w:rsidP="004B0AC8">
      <w:pPr>
        <w:pStyle w:val="LevelIII"/>
        <w:numPr>
          <w:ilvl w:val="0"/>
          <w:numId w:val="43"/>
        </w:numPr>
        <w:ind w:left="0" w:firstLine="709"/>
        <w:contextualSpacing w:val="0"/>
        <w:jc w:val="both"/>
        <w:rPr>
          <w:rFonts w:asciiTheme="minorHAnsi" w:hAnsiTheme="minorHAnsi" w:cstheme="minorHAnsi"/>
          <w:b w:val="0"/>
          <w:bCs w:val="0"/>
          <w:szCs w:val="22"/>
          <w:lang w:val="en-US"/>
        </w:rPr>
      </w:pPr>
      <w:bookmarkStart w:id="28" w:name="_Hlk83982958"/>
      <w:r w:rsidRPr="004B0AC8">
        <w:rPr>
          <w:rFonts w:asciiTheme="minorHAnsi" w:hAnsiTheme="minorHAnsi" w:cstheme="minorHAnsi"/>
          <w:b w:val="0"/>
          <w:bCs w:val="0"/>
          <w:szCs w:val="22"/>
          <w:lang w:val="en-US"/>
        </w:rPr>
        <w:t xml:space="preserve">As soon as the naval blockade was implemented, the Coalition was warned by international </w:t>
      </w:r>
      <w:proofErr w:type="spellStart"/>
      <w:r w:rsidRPr="004B0AC8">
        <w:rPr>
          <w:rFonts w:asciiTheme="minorHAnsi" w:hAnsiTheme="minorHAnsi" w:cstheme="minorHAnsi"/>
          <w:b w:val="0"/>
          <w:bCs w:val="0"/>
          <w:szCs w:val="22"/>
          <w:lang w:val="en-US"/>
        </w:rPr>
        <w:t>organisations</w:t>
      </w:r>
      <w:proofErr w:type="spellEnd"/>
      <w:r w:rsidRPr="004B0AC8">
        <w:rPr>
          <w:rFonts w:asciiTheme="minorHAnsi" w:hAnsiTheme="minorHAnsi" w:cstheme="minorHAnsi"/>
          <w:b w:val="0"/>
          <w:bCs w:val="0"/>
          <w:szCs w:val="22"/>
          <w:lang w:val="en-US"/>
        </w:rPr>
        <w:t xml:space="preserve"> about the immediate and possible consequences on the civilian population. Just two weeks after the launch of the Coalition’s military operation, the WFP warned that “the impact of traders being unable to import food and move it inside the country will affect people’s ability to feed their families”.</w:t>
      </w:r>
      <w:r w:rsidRPr="004B0AC8">
        <w:rPr>
          <w:rStyle w:val="Appelnotedebasdep"/>
          <w:rFonts w:asciiTheme="minorHAnsi" w:eastAsiaTheme="majorEastAsia" w:hAnsiTheme="minorHAnsi" w:cstheme="minorHAnsi"/>
          <w:b w:val="0"/>
          <w:bCs w:val="0"/>
          <w:szCs w:val="22"/>
          <w:lang w:val="en-US"/>
        </w:rPr>
        <w:footnoteReference w:id="29"/>
      </w:r>
      <w:r w:rsidRPr="004B0AC8">
        <w:rPr>
          <w:rStyle w:val="Appelnotedebasdep"/>
          <w:rFonts w:asciiTheme="minorHAnsi" w:eastAsiaTheme="majorEastAsia" w:hAnsiTheme="minorHAnsi" w:cstheme="minorHAnsi"/>
          <w:szCs w:val="22"/>
          <w:lang w:val="en-US"/>
        </w:rPr>
        <w:t xml:space="preserve"> </w:t>
      </w:r>
      <w:r w:rsidRPr="004B0AC8">
        <w:rPr>
          <w:rFonts w:asciiTheme="minorHAnsi" w:hAnsiTheme="minorHAnsi" w:cstheme="minorHAnsi"/>
          <w:b w:val="0"/>
          <w:bCs w:val="0"/>
          <w:szCs w:val="22"/>
          <w:lang w:val="en-US"/>
        </w:rPr>
        <w:t>On May 2nd, Humanitarian Coordinator for Yemen</w:t>
      </w:r>
      <w:r w:rsidR="00996E46" w:rsidRPr="004B0AC8">
        <w:rPr>
          <w:rFonts w:asciiTheme="minorHAnsi" w:hAnsiTheme="minorHAnsi" w:cstheme="minorHAnsi"/>
          <w:b w:val="0"/>
          <w:bCs w:val="0"/>
          <w:szCs w:val="22"/>
          <w:lang w:val="en-US"/>
        </w:rPr>
        <w:t xml:space="preserve"> </w:t>
      </w:r>
      <w:r w:rsidRPr="004B0AC8">
        <w:rPr>
          <w:rFonts w:asciiTheme="minorHAnsi" w:hAnsiTheme="minorHAnsi" w:cstheme="minorHAnsi"/>
          <w:b w:val="0"/>
          <w:bCs w:val="0"/>
          <w:szCs w:val="22"/>
          <w:lang w:val="en-US"/>
        </w:rPr>
        <w:t>has stressed the urgent need to bring fuel in the country: « services still available in the country in terms of health, water, food are quickly disappearing because fuel is no longer being brought into the country. If something is not done in the next few days, Yemen is going to come to a complete stand-still.”</w:t>
      </w:r>
      <w:r w:rsidRPr="004B0AC8">
        <w:rPr>
          <w:rStyle w:val="Appelnotedebasdep"/>
          <w:rFonts w:asciiTheme="minorHAnsi" w:eastAsiaTheme="majorEastAsia" w:hAnsiTheme="minorHAnsi" w:cstheme="minorHAnsi"/>
          <w:b w:val="0"/>
          <w:bCs w:val="0"/>
          <w:szCs w:val="22"/>
          <w:lang w:val="en-US"/>
        </w:rPr>
        <w:footnoteReference w:id="30"/>
      </w:r>
      <w:r w:rsidR="00996E46" w:rsidRPr="004B0AC8">
        <w:rPr>
          <w:rFonts w:asciiTheme="minorHAnsi" w:hAnsiTheme="minorHAnsi" w:cstheme="minorHAnsi"/>
          <w:b w:val="0"/>
          <w:bCs w:val="0"/>
          <w:szCs w:val="22"/>
          <w:lang w:val="en-US"/>
        </w:rPr>
        <w:t xml:space="preserve"> On 4th May, the ICRC made it clear that the consequences were already measurable on the ground: “the harsh restrictions on importations imposed by the Coalition for the past six weeks, added to the extreme fuel shortages, have made the daily lives of Yemenis unbearable, and their suffering immense.”</w:t>
      </w:r>
      <w:r w:rsidR="00996E46" w:rsidRPr="004B0AC8">
        <w:rPr>
          <w:rStyle w:val="Appelnotedebasdep"/>
          <w:rFonts w:asciiTheme="minorHAnsi" w:eastAsiaTheme="majorEastAsia" w:hAnsiTheme="minorHAnsi" w:cstheme="minorHAnsi"/>
          <w:b w:val="0"/>
          <w:bCs w:val="0"/>
          <w:szCs w:val="22"/>
          <w:lang w:val="en-US"/>
        </w:rPr>
        <w:footnoteReference w:id="31"/>
      </w:r>
      <w:r w:rsidR="00996E46" w:rsidRPr="004B0AC8">
        <w:rPr>
          <w:rStyle w:val="Appelnotedebasdep"/>
          <w:rFonts w:asciiTheme="minorHAnsi" w:eastAsiaTheme="majorEastAsia" w:hAnsiTheme="minorHAnsi" w:cstheme="minorHAnsi"/>
          <w:szCs w:val="22"/>
          <w:lang w:val="en-US"/>
        </w:rPr>
        <w:t xml:space="preserve"> </w:t>
      </w:r>
      <w:r w:rsidR="00996E46" w:rsidRPr="004B0AC8">
        <w:rPr>
          <w:rFonts w:asciiTheme="minorHAnsi" w:hAnsiTheme="minorHAnsi" w:cstheme="minorHAnsi"/>
          <w:b w:val="0"/>
          <w:bCs w:val="0"/>
          <w:szCs w:val="22"/>
          <w:lang w:val="en-US"/>
        </w:rPr>
        <w:t>Briefing the press on 8 of May, UNICEF spokesperson explained “that restrictions on commercial imports of fuel and food are largely to blame for the rapidly deteriorating situation facing the country’s children” and that 120.000 children were at immediate risk of severe malnutrition in the next three months if health and hygiene services failed to resume normally.</w:t>
      </w:r>
      <w:r w:rsidR="00996E46" w:rsidRPr="004B0AC8">
        <w:rPr>
          <w:rStyle w:val="Appelnotedebasdep"/>
          <w:rFonts w:asciiTheme="minorHAnsi" w:eastAsiaTheme="majorEastAsia" w:hAnsiTheme="minorHAnsi" w:cstheme="minorHAnsi"/>
          <w:b w:val="0"/>
          <w:bCs w:val="0"/>
          <w:szCs w:val="22"/>
          <w:lang w:val="en-US"/>
        </w:rPr>
        <w:footnoteReference w:id="32"/>
      </w:r>
    </w:p>
    <w:bookmarkEnd w:id="28"/>
    <w:p w14:paraId="2152A281" w14:textId="77777777" w:rsidR="00234E6A" w:rsidRPr="004B0AC8" w:rsidRDefault="00234E6A" w:rsidP="004B0AC8">
      <w:pPr>
        <w:pStyle w:val="LevelIII"/>
        <w:numPr>
          <w:ilvl w:val="0"/>
          <w:numId w:val="0"/>
        </w:numPr>
        <w:ind w:firstLine="709"/>
        <w:contextualSpacing w:val="0"/>
        <w:jc w:val="both"/>
        <w:rPr>
          <w:rFonts w:asciiTheme="minorHAnsi" w:hAnsiTheme="minorHAnsi" w:cstheme="minorHAnsi"/>
          <w:b w:val="0"/>
          <w:bCs w:val="0"/>
          <w:szCs w:val="22"/>
        </w:rPr>
      </w:pPr>
    </w:p>
    <w:p w14:paraId="04FB1803" w14:textId="3E3AC87D" w:rsidR="00996E46" w:rsidRPr="004B0AC8" w:rsidRDefault="00234E6A" w:rsidP="004B0AC8">
      <w:pPr>
        <w:pStyle w:val="LevelIII"/>
        <w:numPr>
          <w:ilvl w:val="0"/>
          <w:numId w:val="43"/>
        </w:numPr>
        <w:ind w:left="0" w:firstLine="709"/>
        <w:contextualSpacing w:val="0"/>
        <w:jc w:val="both"/>
        <w:rPr>
          <w:rFonts w:asciiTheme="minorHAnsi" w:hAnsiTheme="minorHAnsi" w:cstheme="minorHAnsi"/>
          <w:b w:val="0"/>
          <w:bCs w:val="0"/>
          <w:szCs w:val="22"/>
          <w:lang w:val="en-US"/>
        </w:rPr>
      </w:pPr>
      <w:r w:rsidRPr="004B0AC8">
        <w:rPr>
          <w:rFonts w:asciiTheme="minorHAnsi" w:hAnsiTheme="minorHAnsi" w:cstheme="minorHAnsi"/>
          <w:b w:val="0"/>
          <w:bCs w:val="0"/>
          <w:szCs w:val="22"/>
          <w:lang w:val="en-US"/>
        </w:rPr>
        <w:t>The impact of the decrease in fuel import was particularly alarming. Fuel arrivals between March and June 2015 were respectively 23%, 1%, 18% and 11% of the estimated total fuel needed per month.</w:t>
      </w:r>
      <w:r w:rsidRPr="004B0AC8">
        <w:rPr>
          <w:rStyle w:val="Appelnotedebasdep"/>
          <w:rFonts w:asciiTheme="minorHAnsi" w:eastAsiaTheme="majorEastAsia" w:hAnsiTheme="minorHAnsi" w:cstheme="minorHAnsi"/>
          <w:b w:val="0"/>
          <w:bCs w:val="0"/>
          <w:szCs w:val="22"/>
          <w:lang w:val="en-US"/>
        </w:rPr>
        <w:footnoteReference w:id="33"/>
      </w:r>
      <w:r w:rsidRPr="004B0AC8">
        <w:rPr>
          <w:rFonts w:asciiTheme="minorHAnsi" w:hAnsiTheme="minorHAnsi" w:cstheme="minorHAnsi"/>
          <w:b w:val="0"/>
          <w:bCs w:val="0"/>
          <w:szCs w:val="22"/>
          <w:lang w:val="en-US"/>
        </w:rPr>
        <w:t xml:space="preserve"> </w:t>
      </w:r>
      <w:r w:rsidR="00996E46" w:rsidRPr="004B0AC8">
        <w:rPr>
          <w:rFonts w:asciiTheme="minorHAnsi" w:hAnsiTheme="minorHAnsi" w:cstheme="minorHAnsi"/>
          <w:b w:val="0"/>
          <w:bCs w:val="0"/>
          <w:szCs w:val="22"/>
          <w:lang w:val="en-US"/>
        </w:rPr>
        <w:t xml:space="preserve">The lack of fuel immediately affected the capacity of humanitarian </w:t>
      </w:r>
      <w:proofErr w:type="spellStart"/>
      <w:r w:rsidR="00996E46" w:rsidRPr="004B0AC8">
        <w:rPr>
          <w:rFonts w:asciiTheme="minorHAnsi" w:hAnsiTheme="minorHAnsi" w:cstheme="minorHAnsi"/>
          <w:b w:val="0"/>
          <w:bCs w:val="0"/>
          <w:szCs w:val="22"/>
          <w:lang w:val="en-US"/>
        </w:rPr>
        <w:t>organisations</w:t>
      </w:r>
      <w:proofErr w:type="spellEnd"/>
      <w:r w:rsidR="00996E46" w:rsidRPr="004B0AC8">
        <w:rPr>
          <w:rFonts w:asciiTheme="minorHAnsi" w:hAnsiTheme="minorHAnsi" w:cstheme="minorHAnsi"/>
          <w:b w:val="0"/>
          <w:bCs w:val="0"/>
          <w:szCs w:val="22"/>
          <w:lang w:val="en-US"/>
        </w:rPr>
        <w:t xml:space="preserve"> to provide assistance to the Yemeni population in need. </w:t>
      </w:r>
      <w:bookmarkStart w:id="29" w:name="_Hlk83983166"/>
      <w:r w:rsidR="00996E46" w:rsidRPr="004B0AC8">
        <w:rPr>
          <w:rFonts w:asciiTheme="minorHAnsi" w:hAnsiTheme="minorHAnsi" w:cstheme="minorHAnsi"/>
          <w:b w:val="0"/>
          <w:bCs w:val="0"/>
          <w:szCs w:val="22"/>
          <w:lang w:val="en-US"/>
        </w:rPr>
        <w:t>As early as 5 May 2015, 22 major aid agencies in Yemen warned that they were running out of fuel and that humanitarian assistance could come to an abrupt end within a week if the importation of fuel into Yemen was not allowed by the Coalition.</w:t>
      </w:r>
      <w:r w:rsidR="00996E46" w:rsidRPr="004B0AC8">
        <w:rPr>
          <w:rStyle w:val="Appelnotedebasdep"/>
          <w:rFonts w:asciiTheme="minorHAnsi" w:eastAsiaTheme="majorEastAsia" w:hAnsiTheme="minorHAnsi" w:cstheme="minorHAnsi"/>
          <w:b w:val="0"/>
          <w:bCs w:val="0"/>
          <w:szCs w:val="22"/>
          <w:lang w:val="en-US"/>
        </w:rPr>
        <w:footnoteReference w:id="34"/>
      </w:r>
      <w:r w:rsidR="00996E46" w:rsidRPr="004B0AC8">
        <w:rPr>
          <w:rFonts w:asciiTheme="minorHAnsi" w:hAnsiTheme="minorHAnsi" w:cstheme="minorHAnsi"/>
          <w:b w:val="0"/>
          <w:bCs w:val="0"/>
          <w:szCs w:val="22"/>
          <w:lang w:val="en-US"/>
        </w:rPr>
        <w:t xml:space="preserve"> In April 2015, </w:t>
      </w:r>
      <w:r w:rsidR="00996E46" w:rsidRPr="004B0AC8">
        <w:rPr>
          <w:rFonts w:asciiTheme="minorHAnsi" w:hAnsiTheme="minorHAnsi" w:cstheme="minorHAnsi"/>
          <w:b w:val="0"/>
          <w:bCs w:val="0"/>
          <w:i/>
          <w:iCs/>
          <w:szCs w:val="22"/>
          <w:lang w:val="en-US"/>
        </w:rPr>
        <w:t xml:space="preserve">Action </w:t>
      </w:r>
      <w:proofErr w:type="spellStart"/>
      <w:r w:rsidR="00996E46" w:rsidRPr="004B0AC8">
        <w:rPr>
          <w:rFonts w:asciiTheme="minorHAnsi" w:hAnsiTheme="minorHAnsi" w:cstheme="minorHAnsi"/>
          <w:b w:val="0"/>
          <w:bCs w:val="0"/>
          <w:i/>
          <w:iCs/>
          <w:szCs w:val="22"/>
          <w:lang w:val="en-US"/>
        </w:rPr>
        <w:t>contre</w:t>
      </w:r>
      <w:proofErr w:type="spellEnd"/>
      <w:r w:rsidR="00996E46" w:rsidRPr="004B0AC8">
        <w:rPr>
          <w:rFonts w:asciiTheme="minorHAnsi" w:hAnsiTheme="minorHAnsi" w:cstheme="minorHAnsi"/>
          <w:b w:val="0"/>
          <w:bCs w:val="0"/>
          <w:i/>
          <w:iCs/>
          <w:szCs w:val="22"/>
          <w:lang w:val="en-US"/>
        </w:rPr>
        <w:t xml:space="preserve"> la </w:t>
      </w:r>
      <w:proofErr w:type="spellStart"/>
      <w:r w:rsidR="00996E46" w:rsidRPr="004B0AC8">
        <w:rPr>
          <w:rFonts w:asciiTheme="minorHAnsi" w:hAnsiTheme="minorHAnsi" w:cstheme="minorHAnsi"/>
          <w:b w:val="0"/>
          <w:bCs w:val="0"/>
          <w:i/>
          <w:iCs/>
          <w:szCs w:val="22"/>
          <w:lang w:val="en-US"/>
        </w:rPr>
        <w:t>Faim</w:t>
      </w:r>
      <w:proofErr w:type="spellEnd"/>
      <w:r w:rsidR="00996E46" w:rsidRPr="004B0AC8">
        <w:rPr>
          <w:rFonts w:asciiTheme="minorHAnsi" w:hAnsiTheme="minorHAnsi" w:cstheme="minorHAnsi"/>
          <w:b w:val="0"/>
          <w:bCs w:val="0"/>
          <w:szCs w:val="22"/>
          <w:lang w:val="en-US"/>
        </w:rPr>
        <w:t xml:space="preserve"> was reporting that as a result of the lack of the fuel, the </w:t>
      </w:r>
      <w:proofErr w:type="spellStart"/>
      <w:r w:rsidR="00996E46" w:rsidRPr="004B0AC8">
        <w:rPr>
          <w:rFonts w:asciiTheme="minorHAnsi" w:hAnsiTheme="minorHAnsi" w:cstheme="minorHAnsi"/>
          <w:b w:val="0"/>
          <w:bCs w:val="0"/>
          <w:szCs w:val="22"/>
          <w:lang w:val="en-US"/>
        </w:rPr>
        <w:t>organisation</w:t>
      </w:r>
      <w:proofErr w:type="spellEnd"/>
      <w:r w:rsidR="00996E46" w:rsidRPr="004B0AC8">
        <w:rPr>
          <w:rFonts w:asciiTheme="minorHAnsi" w:hAnsiTheme="minorHAnsi" w:cstheme="minorHAnsi"/>
          <w:b w:val="0"/>
          <w:bCs w:val="0"/>
          <w:szCs w:val="22"/>
          <w:lang w:val="en-US"/>
        </w:rPr>
        <w:t xml:space="preserve"> </w:t>
      </w:r>
      <w:r w:rsidR="00996E46" w:rsidRPr="004B0AC8">
        <w:rPr>
          <w:rFonts w:asciiTheme="minorHAnsi" w:hAnsiTheme="minorHAnsi" w:cstheme="minorHAnsi"/>
          <w:b w:val="0"/>
          <w:bCs w:val="0"/>
          <w:szCs w:val="22"/>
          <w:lang w:val="en-US"/>
        </w:rPr>
        <w:lastRenderedPageBreak/>
        <w:t>was unable to reach some beneficiaries.</w:t>
      </w:r>
      <w:r w:rsidR="00996E46" w:rsidRPr="004B0AC8">
        <w:rPr>
          <w:rStyle w:val="Appelnotedebasdep"/>
          <w:rFonts w:asciiTheme="minorHAnsi" w:eastAsiaTheme="majorEastAsia" w:hAnsiTheme="minorHAnsi" w:cstheme="minorHAnsi"/>
          <w:b w:val="0"/>
          <w:bCs w:val="0"/>
          <w:szCs w:val="22"/>
          <w:lang w:val="en-US"/>
        </w:rPr>
        <w:footnoteReference w:id="35"/>
      </w:r>
      <w:r w:rsidR="00996E46" w:rsidRPr="004B0AC8">
        <w:rPr>
          <w:rFonts w:asciiTheme="minorHAnsi" w:hAnsiTheme="minorHAnsi" w:cstheme="minorHAnsi"/>
          <w:b w:val="0"/>
          <w:bCs w:val="0"/>
          <w:szCs w:val="22"/>
          <w:lang w:val="en-US"/>
        </w:rPr>
        <w:t xml:space="preserve"> In May 2015, </w:t>
      </w:r>
      <w:r w:rsidR="00A6793E" w:rsidRPr="004B0AC8">
        <w:rPr>
          <w:rFonts w:asciiTheme="minorHAnsi" w:hAnsiTheme="minorHAnsi" w:cstheme="minorHAnsi"/>
          <w:b w:val="0"/>
          <w:bCs w:val="0"/>
          <w:szCs w:val="22"/>
          <w:lang w:val="en-US"/>
        </w:rPr>
        <w:t>the UN Office for the Coordination of Humanitarian Affairs (</w:t>
      </w:r>
      <w:r w:rsidR="00996E46" w:rsidRPr="004B0AC8">
        <w:rPr>
          <w:rFonts w:asciiTheme="minorHAnsi" w:hAnsiTheme="minorHAnsi" w:cstheme="minorHAnsi"/>
          <w:b w:val="0"/>
          <w:bCs w:val="0"/>
          <w:szCs w:val="22"/>
          <w:lang w:val="en-US"/>
        </w:rPr>
        <w:t>OCHA</w:t>
      </w:r>
      <w:r w:rsidR="00A6793E" w:rsidRPr="004B0AC8">
        <w:rPr>
          <w:rFonts w:asciiTheme="minorHAnsi" w:hAnsiTheme="minorHAnsi" w:cstheme="minorHAnsi"/>
          <w:b w:val="0"/>
          <w:bCs w:val="0"/>
          <w:szCs w:val="22"/>
          <w:lang w:val="en-US"/>
        </w:rPr>
        <w:t>)</w:t>
      </w:r>
      <w:r w:rsidR="00996E46" w:rsidRPr="004B0AC8">
        <w:rPr>
          <w:rFonts w:asciiTheme="minorHAnsi" w:hAnsiTheme="minorHAnsi" w:cstheme="minorHAnsi"/>
          <w:b w:val="0"/>
          <w:bCs w:val="0"/>
          <w:szCs w:val="22"/>
          <w:lang w:val="en-US"/>
        </w:rPr>
        <w:t xml:space="preserve"> noted that humanitarian partners had to suspend food assistance in </w:t>
      </w:r>
      <w:proofErr w:type="spellStart"/>
      <w:r w:rsidR="00996E46" w:rsidRPr="004B0AC8">
        <w:rPr>
          <w:rFonts w:asciiTheme="minorHAnsi" w:hAnsiTheme="minorHAnsi" w:cstheme="minorHAnsi"/>
          <w:b w:val="0"/>
          <w:bCs w:val="0"/>
          <w:szCs w:val="22"/>
          <w:lang w:val="en-US"/>
        </w:rPr>
        <w:t>Haradh</w:t>
      </w:r>
      <w:proofErr w:type="spellEnd"/>
      <w:r w:rsidR="00996E46" w:rsidRPr="004B0AC8">
        <w:rPr>
          <w:rFonts w:asciiTheme="minorHAnsi" w:hAnsiTheme="minorHAnsi" w:cstheme="minorHAnsi"/>
          <w:b w:val="0"/>
          <w:bCs w:val="0"/>
          <w:szCs w:val="22"/>
          <w:lang w:val="en-US"/>
        </w:rPr>
        <w:t xml:space="preserve"> district (</w:t>
      </w:r>
      <w:proofErr w:type="spellStart"/>
      <w:r w:rsidR="00996E46" w:rsidRPr="004B0AC8">
        <w:rPr>
          <w:rFonts w:asciiTheme="minorHAnsi" w:hAnsiTheme="minorHAnsi" w:cstheme="minorHAnsi"/>
          <w:b w:val="0"/>
          <w:bCs w:val="0"/>
          <w:szCs w:val="22"/>
          <w:lang w:val="en-US"/>
        </w:rPr>
        <w:t>Hajjah</w:t>
      </w:r>
      <w:proofErr w:type="spellEnd"/>
      <w:r w:rsidR="00996E46" w:rsidRPr="004B0AC8">
        <w:rPr>
          <w:rFonts w:asciiTheme="minorHAnsi" w:hAnsiTheme="minorHAnsi" w:cstheme="minorHAnsi"/>
          <w:b w:val="0"/>
          <w:bCs w:val="0"/>
          <w:szCs w:val="22"/>
          <w:lang w:val="en-US"/>
        </w:rPr>
        <w:t xml:space="preserve"> Governorate) and </w:t>
      </w:r>
      <w:proofErr w:type="spellStart"/>
      <w:r w:rsidR="00996E46" w:rsidRPr="004B0AC8">
        <w:rPr>
          <w:rFonts w:asciiTheme="minorHAnsi" w:hAnsiTheme="minorHAnsi" w:cstheme="minorHAnsi"/>
          <w:b w:val="0"/>
          <w:bCs w:val="0"/>
          <w:szCs w:val="22"/>
          <w:lang w:val="en-US"/>
        </w:rPr>
        <w:t>Hodeidah</w:t>
      </w:r>
      <w:proofErr w:type="spellEnd"/>
      <w:r w:rsidR="00996E46" w:rsidRPr="004B0AC8">
        <w:rPr>
          <w:rFonts w:asciiTheme="minorHAnsi" w:hAnsiTheme="minorHAnsi" w:cstheme="minorHAnsi"/>
          <w:b w:val="0"/>
          <w:bCs w:val="0"/>
          <w:szCs w:val="22"/>
          <w:lang w:val="en-US"/>
        </w:rPr>
        <w:t xml:space="preserve"> Governorate because of the lack of fuel.</w:t>
      </w:r>
      <w:r w:rsidR="00996E46" w:rsidRPr="004B0AC8">
        <w:rPr>
          <w:rStyle w:val="Appelnotedebasdep"/>
          <w:rFonts w:asciiTheme="minorHAnsi" w:eastAsiaTheme="majorEastAsia" w:hAnsiTheme="minorHAnsi" w:cstheme="minorHAnsi"/>
          <w:b w:val="0"/>
          <w:bCs w:val="0"/>
          <w:szCs w:val="22"/>
          <w:lang w:val="en-US"/>
        </w:rPr>
        <w:footnoteReference w:id="36"/>
      </w:r>
      <w:r w:rsidR="00996E46" w:rsidRPr="004B0AC8">
        <w:rPr>
          <w:rFonts w:asciiTheme="minorHAnsi" w:hAnsiTheme="minorHAnsi" w:cstheme="minorHAnsi"/>
          <w:b w:val="0"/>
          <w:bCs w:val="0"/>
          <w:szCs w:val="22"/>
          <w:lang w:val="en-US"/>
        </w:rPr>
        <w:t xml:space="preserve"> </w:t>
      </w:r>
      <w:bookmarkEnd w:id="29"/>
    </w:p>
    <w:p w14:paraId="43283598" w14:textId="2FD4D773" w:rsidR="00234E6A" w:rsidRPr="004B0AC8" w:rsidRDefault="00234E6A" w:rsidP="004B0AC8">
      <w:pPr>
        <w:pStyle w:val="LevelIII"/>
        <w:numPr>
          <w:ilvl w:val="0"/>
          <w:numId w:val="0"/>
        </w:numPr>
        <w:ind w:firstLine="709"/>
        <w:contextualSpacing w:val="0"/>
        <w:jc w:val="both"/>
        <w:rPr>
          <w:rFonts w:asciiTheme="minorHAnsi" w:hAnsiTheme="minorHAnsi" w:cstheme="minorHAnsi"/>
          <w:b w:val="0"/>
          <w:bCs w:val="0"/>
          <w:szCs w:val="22"/>
          <w:lang w:val="en-US"/>
        </w:rPr>
      </w:pPr>
    </w:p>
    <w:p w14:paraId="6CB5F081" w14:textId="77777777" w:rsidR="00996E46" w:rsidRPr="004B0AC8" w:rsidRDefault="00234E6A" w:rsidP="004B0AC8">
      <w:pPr>
        <w:pStyle w:val="LevelIII"/>
        <w:numPr>
          <w:ilvl w:val="0"/>
          <w:numId w:val="43"/>
        </w:numPr>
        <w:ind w:left="0" w:firstLine="709"/>
        <w:contextualSpacing w:val="0"/>
        <w:jc w:val="both"/>
        <w:rPr>
          <w:rFonts w:asciiTheme="minorHAnsi" w:hAnsiTheme="minorHAnsi" w:cstheme="minorHAnsi"/>
          <w:b w:val="0"/>
          <w:bCs w:val="0"/>
          <w:szCs w:val="22"/>
          <w:lang w:val="en-US"/>
        </w:rPr>
      </w:pPr>
      <w:r w:rsidRPr="004B0AC8">
        <w:rPr>
          <w:rFonts w:asciiTheme="minorHAnsi" w:hAnsiTheme="minorHAnsi" w:cstheme="minorHAnsi"/>
          <w:b w:val="0"/>
          <w:bCs w:val="0"/>
          <w:szCs w:val="22"/>
          <w:lang w:val="en-US"/>
        </w:rPr>
        <w:t>Given that most of the water in Yemen is pumped up the ground using diesel generators, the lack of fuel had a direct and immediate knock-on effect on the capacity of millions of Yemenis to access drinking water. An alarming statement of 22 major aid agencies in Yemen dated 16 April 2015 read: “the lack of fuel is directly contributing to the unfolding humanitarian catastrophe in Yemen. Entire communities are without water as local water supply systems also rely on fuel to pump ground water to the surface before it is treated.”</w:t>
      </w:r>
      <w:r w:rsidRPr="004B0AC8">
        <w:rPr>
          <w:rStyle w:val="Appelnotedebasdep"/>
          <w:rFonts w:asciiTheme="minorHAnsi" w:eastAsiaTheme="majorEastAsia" w:hAnsiTheme="minorHAnsi" w:cstheme="minorHAnsi"/>
          <w:b w:val="0"/>
          <w:bCs w:val="0"/>
          <w:szCs w:val="22"/>
          <w:lang w:val="en-US"/>
        </w:rPr>
        <w:footnoteReference w:id="37"/>
      </w:r>
      <w:r w:rsidRPr="004B0AC8">
        <w:rPr>
          <w:rFonts w:asciiTheme="minorHAnsi" w:hAnsiTheme="minorHAnsi" w:cstheme="minorHAnsi"/>
          <w:b w:val="0"/>
          <w:bCs w:val="0"/>
          <w:szCs w:val="22"/>
          <w:lang w:val="en-US"/>
        </w:rPr>
        <w:t xml:space="preserve"> </w:t>
      </w:r>
      <w:bookmarkStart w:id="30" w:name="_Hlk85125886"/>
      <w:r w:rsidRPr="004B0AC8">
        <w:rPr>
          <w:rFonts w:asciiTheme="minorHAnsi" w:hAnsiTheme="minorHAnsi" w:cstheme="minorHAnsi"/>
          <w:b w:val="0"/>
          <w:bCs w:val="0"/>
          <w:szCs w:val="22"/>
          <w:lang w:val="en-US"/>
        </w:rPr>
        <w:t>According to OCHA, the fuel shortages contributed to an additional 9.4 million people losing or having reduced access to safe water between March and June 2015.</w:t>
      </w:r>
      <w:r w:rsidRPr="004B0AC8">
        <w:rPr>
          <w:rStyle w:val="Appelnotedebasdep"/>
          <w:rFonts w:asciiTheme="minorHAnsi" w:eastAsiaTheme="majorEastAsia" w:hAnsiTheme="minorHAnsi" w:cstheme="minorHAnsi"/>
          <w:b w:val="0"/>
          <w:bCs w:val="0"/>
          <w:szCs w:val="22"/>
          <w:lang w:val="en-US"/>
        </w:rPr>
        <w:footnoteReference w:id="38"/>
      </w:r>
      <w:r w:rsidRPr="004B0AC8">
        <w:rPr>
          <w:rFonts w:asciiTheme="minorHAnsi" w:hAnsiTheme="minorHAnsi" w:cstheme="minorHAnsi"/>
          <w:b w:val="0"/>
          <w:bCs w:val="0"/>
          <w:szCs w:val="22"/>
          <w:lang w:val="en-US"/>
        </w:rPr>
        <w:t xml:space="preserve"> Reducing the population access to water of decent quality increased in turn the risk of water-borne diseases.</w:t>
      </w:r>
      <w:r w:rsidRPr="004B0AC8">
        <w:rPr>
          <w:rStyle w:val="Appelnotedebasdep"/>
          <w:rFonts w:asciiTheme="minorHAnsi" w:eastAsiaTheme="majorEastAsia" w:hAnsiTheme="minorHAnsi" w:cstheme="minorHAnsi"/>
          <w:b w:val="0"/>
          <w:bCs w:val="0"/>
          <w:szCs w:val="22"/>
          <w:lang w:val="en-US"/>
        </w:rPr>
        <w:footnoteReference w:id="39"/>
      </w:r>
      <w:r w:rsidRPr="004B0AC8">
        <w:rPr>
          <w:rFonts w:asciiTheme="minorHAnsi" w:hAnsiTheme="minorHAnsi" w:cstheme="minorHAnsi"/>
          <w:b w:val="0"/>
          <w:bCs w:val="0"/>
          <w:szCs w:val="22"/>
          <w:lang w:val="en-US"/>
        </w:rPr>
        <w:t xml:space="preserve"> </w:t>
      </w:r>
      <w:r w:rsidR="00996E46" w:rsidRPr="004B0AC8">
        <w:rPr>
          <w:rFonts w:asciiTheme="minorHAnsi" w:hAnsiTheme="minorHAnsi" w:cstheme="minorHAnsi"/>
          <w:b w:val="0"/>
          <w:bCs w:val="0"/>
          <w:szCs w:val="22"/>
          <w:lang w:val="en-US"/>
        </w:rPr>
        <w:t>On 3 May 2015, the WHO reported that the number of bloody diarrheas in children under five and measles and malaria infections had doubled since the beginning of the Coalition’s military operation.</w:t>
      </w:r>
      <w:r w:rsidR="00996E46" w:rsidRPr="004B0AC8">
        <w:rPr>
          <w:rStyle w:val="Appelnotedebasdep"/>
          <w:rFonts w:asciiTheme="minorHAnsi" w:eastAsiaTheme="majorEastAsia" w:hAnsiTheme="minorHAnsi" w:cstheme="minorHAnsi"/>
          <w:b w:val="0"/>
          <w:bCs w:val="0"/>
          <w:szCs w:val="22"/>
          <w:lang w:val="en-US"/>
        </w:rPr>
        <w:footnoteReference w:id="40"/>
      </w:r>
      <w:r w:rsidR="00996E46" w:rsidRPr="004B0AC8">
        <w:rPr>
          <w:rFonts w:asciiTheme="minorHAnsi" w:hAnsiTheme="minorHAnsi" w:cstheme="minorHAnsi"/>
          <w:b w:val="0"/>
          <w:bCs w:val="0"/>
          <w:szCs w:val="22"/>
          <w:lang w:val="en-US"/>
        </w:rPr>
        <w:t xml:space="preserve"> </w:t>
      </w:r>
    </w:p>
    <w:bookmarkEnd w:id="30"/>
    <w:p w14:paraId="4C6EBA9F" w14:textId="77777777" w:rsidR="00234E6A" w:rsidRPr="004B0AC8" w:rsidRDefault="00234E6A" w:rsidP="004B0AC8">
      <w:pPr>
        <w:spacing w:after="0" w:line="240" w:lineRule="auto"/>
        <w:ind w:firstLine="709"/>
        <w:jc w:val="both"/>
        <w:rPr>
          <w:rFonts w:cstheme="minorHAnsi"/>
          <w:lang w:val="en-US"/>
        </w:rPr>
      </w:pPr>
    </w:p>
    <w:p w14:paraId="4EFA528F" w14:textId="77777777" w:rsidR="00234E6A" w:rsidRPr="004B0AC8" w:rsidRDefault="00234E6A" w:rsidP="004B0AC8">
      <w:pPr>
        <w:pStyle w:val="Paragraphedeliste"/>
        <w:numPr>
          <w:ilvl w:val="0"/>
          <w:numId w:val="43"/>
        </w:numPr>
        <w:spacing w:after="0" w:line="240" w:lineRule="auto"/>
        <w:ind w:left="0" w:firstLine="709"/>
        <w:contextualSpacing w:val="0"/>
        <w:jc w:val="both"/>
        <w:rPr>
          <w:rFonts w:cstheme="minorHAnsi"/>
          <w:color w:val="000000"/>
          <w:lang w:val="en-US"/>
        </w:rPr>
      </w:pPr>
      <w:r w:rsidRPr="004B0AC8">
        <w:rPr>
          <w:rFonts w:cstheme="minorHAnsi"/>
          <w:lang w:val="en-US"/>
        </w:rPr>
        <w:t>The lack of fuel also had an impact on the price of fuel related products and on the prices of essential food stuff, in particular because of the higher transportation costs.</w:t>
      </w:r>
      <w:r w:rsidRPr="004B0AC8">
        <w:rPr>
          <w:rStyle w:val="Appelnotedebasdep"/>
          <w:rFonts w:cstheme="minorHAnsi"/>
          <w:lang w:val="en-US"/>
        </w:rPr>
        <w:footnoteReference w:id="41"/>
      </w:r>
      <w:r w:rsidRPr="004B0AC8">
        <w:rPr>
          <w:rFonts w:cstheme="minorHAnsi"/>
          <w:lang w:val="en-US"/>
        </w:rPr>
        <w:t xml:space="preserve"> </w:t>
      </w:r>
      <w:r w:rsidRPr="004B0AC8">
        <w:rPr>
          <w:rFonts w:cstheme="minorHAnsi"/>
          <w:color w:val="000000"/>
          <w:lang w:val="en-US"/>
        </w:rPr>
        <w:t>UN agencies reported that between March and June 2015, the price of flour and cooking gas had risen more than 300% and that petrol had increased 1400%.</w:t>
      </w:r>
      <w:r w:rsidRPr="004B0AC8">
        <w:rPr>
          <w:rStyle w:val="Appelnotedebasdep"/>
          <w:rFonts w:cstheme="minorHAnsi"/>
          <w:color w:val="000000"/>
          <w:lang w:val="en-US"/>
        </w:rPr>
        <w:footnoteReference w:id="42"/>
      </w:r>
    </w:p>
    <w:p w14:paraId="743E07E5" w14:textId="77777777" w:rsidR="00234E6A" w:rsidRPr="004B0AC8" w:rsidRDefault="00234E6A" w:rsidP="004B0AC8">
      <w:pPr>
        <w:pStyle w:val="Titre4"/>
        <w:spacing w:before="0" w:line="240" w:lineRule="auto"/>
        <w:ind w:firstLine="709"/>
        <w:rPr>
          <w:rFonts w:asciiTheme="minorHAnsi" w:hAnsiTheme="minorHAnsi" w:cstheme="minorHAnsi"/>
          <w:lang w:val="en-US"/>
        </w:rPr>
      </w:pPr>
      <w:bookmarkStart w:id="31" w:name="_Toc66958771"/>
    </w:p>
    <w:bookmarkEnd w:id="31"/>
    <w:p w14:paraId="3D6C4087" w14:textId="77777777" w:rsidR="00234E6A" w:rsidRPr="004B0AC8" w:rsidRDefault="00234E6A" w:rsidP="004B0AC8">
      <w:pPr>
        <w:pStyle w:val="Paragraphedeliste"/>
        <w:spacing w:after="0" w:line="240" w:lineRule="auto"/>
        <w:ind w:left="0" w:firstLine="709"/>
        <w:contextualSpacing w:val="0"/>
        <w:jc w:val="both"/>
        <w:rPr>
          <w:rFonts w:cstheme="minorHAnsi"/>
          <w:lang w:val="en-US"/>
        </w:rPr>
      </w:pPr>
    </w:p>
    <w:p w14:paraId="7CF44B83" w14:textId="77777777" w:rsidR="00234E6A" w:rsidRPr="004B0AC8" w:rsidRDefault="00234E6A" w:rsidP="00D60353">
      <w:pPr>
        <w:pStyle w:val="Paragraphedeliste"/>
        <w:numPr>
          <w:ilvl w:val="2"/>
          <w:numId w:val="7"/>
        </w:numPr>
        <w:spacing w:after="0" w:line="240" w:lineRule="auto"/>
        <w:ind w:left="0" w:firstLine="709"/>
        <w:jc w:val="both"/>
        <w:outlineLvl w:val="2"/>
        <w:rPr>
          <w:rFonts w:eastAsia="Calibri" w:cstheme="minorHAnsi"/>
          <w:b/>
          <w:bCs/>
          <w:color w:val="000000" w:themeColor="text1"/>
          <w:lang w:val="en-US"/>
        </w:rPr>
      </w:pPr>
      <w:bookmarkStart w:id="32" w:name="_Toc66958772"/>
      <w:bookmarkStart w:id="33" w:name="_Toc90982668"/>
      <w:bookmarkStart w:id="34" w:name="_Toc90995352"/>
      <w:bookmarkStart w:id="35" w:name="_Toc106198869"/>
      <w:r w:rsidRPr="004B0AC8">
        <w:rPr>
          <w:rFonts w:eastAsia="Calibri" w:cstheme="minorHAnsi"/>
          <w:b/>
          <w:bCs/>
          <w:color w:val="000000" w:themeColor="text1"/>
          <w:lang w:val="en-US"/>
        </w:rPr>
        <w:t>May 2016-November 2017: from the establishment of UNVIM to the complete blockade of Yemen.</w:t>
      </w:r>
      <w:bookmarkEnd w:id="32"/>
      <w:bookmarkEnd w:id="33"/>
      <w:bookmarkEnd w:id="34"/>
      <w:bookmarkEnd w:id="35"/>
      <w:r w:rsidRPr="004B0AC8">
        <w:rPr>
          <w:rFonts w:eastAsia="Calibri" w:cstheme="minorHAnsi"/>
          <w:b/>
          <w:bCs/>
          <w:color w:val="000000" w:themeColor="text1"/>
          <w:lang w:val="en-US"/>
        </w:rPr>
        <w:t xml:space="preserve"> </w:t>
      </w:r>
    </w:p>
    <w:p w14:paraId="043E3EAA" w14:textId="77777777" w:rsidR="009373B7" w:rsidRPr="004B0AC8" w:rsidRDefault="009373B7" w:rsidP="004B0AC8">
      <w:pPr>
        <w:spacing w:after="0" w:line="240" w:lineRule="auto"/>
        <w:ind w:firstLine="709"/>
        <w:rPr>
          <w:rFonts w:cstheme="minorHAnsi"/>
          <w:lang w:val="en-US"/>
        </w:rPr>
      </w:pPr>
    </w:p>
    <w:p w14:paraId="3A925810" w14:textId="24810234" w:rsidR="00234E6A" w:rsidRPr="004B0AC8" w:rsidRDefault="00234E6A" w:rsidP="004B0AC8">
      <w:pPr>
        <w:spacing w:after="0" w:line="240" w:lineRule="auto"/>
        <w:ind w:firstLine="709"/>
        <w:rPr>
          <w:rFonts w:cstheme="minorHAnsi"/>
          <w:b/>
          <w:bCs/>
          <w:i/>
          <w:iCs/>
          <w:lang w:val="en-US"/>
        </w:rPr>
      </w:pPr>
      <w:r w:rsidRPr="004B0AC8">
        <w:rPr>
          <w:rFonts w:cstheme="minorHAnsi"/>
          <w:b/>
          <w:bCs/>
          <w:i/>
          <w:iCs/>
          <w:lang w:val="en-US"/>
        </w:rPr>
        <w:t xml:space="preserve">The inspection and approval procedure </w:t>
      </w:r>
    </w:p>
    <w:p w14:paraId="1B492A8B" w14:textId="77777777" w:rsidR="00234E6A" w:rsidRPr="004B0AC8" w:rsidRDefault="00234E6A" w:rsidP="004B0AC8">
      <w:pPr>
        <w:spacing w:after="0" w:line="240" w:lineRule="auto"/>
        <w:ind w:firstLine="709"/>
        <w:rPr>
          <w:rFonts w:cstheme="minorHAnsi"/>
          <w:b/>
          <w:bCs/>
          <w:i/>
          <w:iCs/>
          <w:lang w:val="en-US"/>
        </w:rPr>
      </w:pPr>
    </w:p>
    <w:p w14:paraId="2DC4CC87" w14:textId="6EC0CD21" w:rsidR="00234E6A" w:rsidRPr="004B0AC8" w:rsidRDefault="00234E6A" w:rsidP="004B0AC8">
      <w:pPr>
        <w:pStyle w:val="Paragraphedeliste"/>
        <w:numPr>
          <w:ilvl w:val="0"/>
          <w:numId w:val="43"/>
        </w:numPr>
        <w:spacing w:after="0" w:line="240" w:lineRule="auto"/>
        <w:ind w:left="0" w:firstLine="709"/>
        <w:contextualSpacing w:val="0"/>
        <w:jc w:val="both"/>
        <w:rPr>
          <w:rFonts w:cstheme="minorHAnsi"/>
          <w:lang w:val="en-US"/>
        </w:rPr>
      </w:pPr>
      <w:r w:rsidRPr="004B0AC8">
        <w:rPr>
          <w:rFonts w:cstheme="minorHAnsi"/>
          <w:lang w:val="en-US"/>
        </w:rPr>
        <w:t xml:space="preserve">To remedy the dire humanitarian effects of the Coalition’s naval blockade, the United Nations </w:t>
      </w:r>
      <w:r w:rsidR="009E4F80" w:rsidRPr="004B0AC8">
        <w:rPr>
          <w:rFonts w:cstheme="minorHAnsi"/>
          <w:lang w:val="en-US"/>
        </w:rPr>
        <w:t>established</w:t>
      </w:r>
      <w:r w:rsidRPr="004B0AC8">
        <w:rPr>
          <w:rFonts w:cstheme="minorHAnsi"/>
          <w:lang w:val="en-US"/>
        </w:rPr>
        <w:t xml:space="preserve"> the United Nations Verification and Inspection Mechanism for Yemen (UNVIM) in August 2015, </w:t>
      </w:r>
      <w:r w:rsidR="009E4F80" w:rsidRPr="004B0AC8">
        <w:rPr>
          <w:rFonts w:cstheme="minorHAnsi"/>
          <w:lang w:val="en-US"/>
        </w:rPr>
        <w:t>which</w:t>
      </w:r>
      <w:r w:rsidRPr="004B0AC8">
        <w:rPr>
          <w:rFonts w:cstheme="minorHAnsi"/>
          <w:lang w:val="en-US"/>
        </w:rPr>
        <w:t xml:space="preserve"> only became operational eight months later, on 5 May 2016. The mandate of UNVIM is to grant clearance to commercial vessels sailing to sea ports that are not under the control of the Yemen Government (i.e. </w:t>
      </w:r>
      <w:proofErr w:type="spellStart"/>
      <w:r w:rsidRPr="004B0AC8">
        <w:rPr>
          <w:rFonts w:cstheme="minorHAnsi"/>
          <w:lang w:val="en-US"/>
        </w:rPr>
        <w:t>Hodeidah</w:t>
      </w:r>
      <w:proofErr w:type="spellEnd"/>
      <w:r w:rsidRPr="004B0AC8">
        <w:rPr>
          <w:rFonts w:cstheme="minorHAnsi"/>
          <w:lang w:val="en-US"/>
        </w:rPr>
        <w:t xml:space="preserve">, </w:t>
      </w:r>
      <w:proofErr w:type="spellStart"/>
      <w:r w:rsidRPr="004B0AC8">
        <w:rPr>
          <w:rFonts w:cstheme="minorHAnsi"/>
          <w:lang w:val="en-US"/>
        </w:rPr>
        <w:t>Saleef</w:t>
      </w:r>
      <w:proofErr w:type="spellEnd"/>
      <w:r w:rsidRPr="004B0AC8">
        <w:rPr>
          <w:rFonts w:cstheme="minorHAnsi"/>
          <w:lang w:val="en-US"/>
        </w:rPr>
        <w:t xml:space="preserve"> and Ras Isa until its closure in June 2017) to facilitate the flow of commercial goods while ensuring compliance with the arms embargo of Resolution 2216 (2015).</w:t>
      </w:r>
      <w:r w:rsidRPr="004B0AC8">
        <w:rPr>
          <w:rStyle w:val="Appelnotedebasdep"/>
          <w:rFonts w:cstheme="minorHAnsi"/>
          <w:lang w:val="en-US"/>
        </w:rPr>
        <w:footnoteReference w:id="43"/>
      </w:r>
      <w:r w:rsidRPr="004B0AC8">
        <w:rPr>
          <w:rFonts w:cstheme="minorHAnsi"/>
          <w:lang w:val="en-US"/>
        </w:rPr>
        <w:t xml:space="preserve"> Commercial vessels aiming to these ports need to submit a complete clearance request to </w:t>
      </w:r>
      <w:r w:rsidRPr="004B0AC8">
        <w:rPr>
          <w:rFonts w:cstheme="minorHAnsi"/>
          <w:lang w:val="en-US"/>
        </w:rPr>
        <w:lastRenderedPageBreak/>
        <w:t>UNVIM</w:t>
      </w:r>
      <w:r w:rsidR="00CC375A" w:rsidRPr="004B0AC8">
        <w:rPr>
          <w:rFonts w:cstheme="minorHAnsi"/>
          <w:lang w:val="en-US"/>
        </w:rPr>
        <w:t>.</w:t>
      </w:r>
      <w:r w:rsidR="00375D99" w:rsidRPr="004B0AC8">
        <w:rPr>
          <w:rFonts w:cstheme="minorHAnsi"/>
          <w:lang w:val="en-US"/>
        </w:rPr>
        <w:t xml:space="preserve"> </w:t>
      </w:r>
      <w:r w:rsidRPr="004B0AC8">
        <w:rPr>
          <w:rFonts w:cstheme="minorHAnsi"/>
          <w:lang w:val="en-US"/>
        </w:rPr>
        <w:t xml:space="preserve">The UNVIM clearance procedure only applies to commercial vessels, not humanitarian ones, but humanitarian </w:t>
      </w:r>
      <w:proofErr w:type="spellStart"/>
      <w:r w:rsidRPr="004B0AC8">
        <w:rPr>
          <w:rFonts w:cstheme="minorHAnsi"/>
          <w:lang w:val="en-US"/>
        </w:rPr>
        <w:t>organisations</w:t>
      </w:r>
      <w:proofErr w:type="spellEnd"/>
      <w:r w:rsidRPr="004B0AC8">
        <w:rPr>
          <w:rFonts w:cstheme="minorHAnsi"/>
          <w:lang w:val="en-US"/>
        </w:rPr>
        <w:t xml:space="preserve"> are regularly using commercial vessels to transport food products, medicine and material to Yemen. Once the requested documents are received, UNVIM decides whether an inspection is necessary. If no inspection is required, UNVIM grants the clearance. An inspection can be deemed necessary only if there are reasonable grounds to consider that the cargo may contain items prohibited by resolution 2216 (2015). </w:t>
      </w:r>
    </w:p>
    <w:p w14:paraId="09EB4336" w14:textId="77777777" w:rsidR="00131F0E" w:rsidRPr="004B0AC8" w:rsidRDefault="00131F0E" w:rsidP="004B0AC8">
      <w:pPr>
        <w:spacing w:after="0" w:line="240" w:lineRule="auto"/>
        <w:ind w:firstLine="709"/>
        <w:jc w:val="both"/>
        <w:rPr>
          <w:rFonts w:cstheme="minorHAnsi"/>
          <w:lang w:val="en-US"/>
        </w:rPr>
      </w:pPr>
    </w:p>
    <w:p w14:paraId="71E7118F" w14:textId="1F28EBF6" w:rsidR="00234E6A" w:rsidRPr="004B0AC8" w:rsidRDefault="00234E6A" w:rsidP="004B0AC8">
      <w:pPr>
        <w:pStyle w:val="Default"/>
        <w:numPr>
          <w:ilvl w:val="0"/>
          <w:numId w:val="43"/>
        </w:numPr>
        <w:ind w:left="0" w:firstLine="709"/>
        <w:jc w:val="both"/>
        <w:rPr>
          <w:rFonts w:asciiTheme="minorHAnsi" w:hAnsiTheme="minorHAnsi" w:cstheme="minorHAnsi"/>
          <w:color w:val="auto"/>
          <w:sz w:val="22"/>
          <w:szCs w:val="22"/>
          <w:lang w:val="en-US"/>
        </w:rPr>
      </w:pPr>
      <w:bookmarkStart w:id="36" w:name="_Hlk83980121"/>
      <w:r w:rsidRPr="004B0AC8">
        <w:rPr>
          <w:rFonts w:asciiTheme="minorHAnsi" w:hAnsiTheme="minorHAnsi" w:cstheme="minorHAnsi"/>
          <w:sz w:val="22"/>
          <w:szCs w:val="22"/>
          <w:lang w:val="en-US"/>
        </w:rPr>
        <w:t xml:space="preserve">UNVIM clearance remains in practice ineffective until the Coalition gives its approval following its own inspection procedure. Clearance is thus in practice still granted by </w:t>
      </w:r>
      <w:bookmarkStart w:id="37" w:name="_Hlk67489666"/>
      <w:r w:rsidRPr="004B0AC8">
        <w:rPr>
          <w:rFonts w:asciiTheme="minorHAnsi" w:hAnsiTheme="minorHAnsi" w:cstheme="minorHAnsi"/>
          <w:sz w:val="22"/>
          <w:szCs w:val="22"/>
          <w:lang w:val="en-US"/>
        </w:rPr>
        <w:t xml:space="preserve">the Coalition which maintains an additional and redundant </w:t>
      </w:r>
      <w:proofErr w:type="spellStart"/>
      <w:r w:rsidRPr="004B0AC8">
        <w:rPr>
          <w:rFonts w:asciiTheme="minorHAnsi" w:hAnsiTheme="minorHAnsi" w:cstheme="minorHAnsi"/>
          <w:sz w:val="22"/>
          <w:szCs w:val="22"/>
          <w:lang w:val="en-US"/>
        </w:rPr>
        <w:t>authorisation</w:t>
      </w:r>
      <w:proofErr w:type="spellEnd"/>
      <w:r w:rsidRPr="004B0AC8">
        <w:rPr>
          <w:rFonts w:asciiTheme="minorHAnsi" w:hAnsiTheme="minorHAnsi" w:cstheme="minorHAnsi"/>
          <w:sz w:val="22"/>
          <w:szCs w:val="22"/>
          <w:lang w:val="en-US"/>
        </w:rPr>
        <w:t xml:space="preserve"> process</w:t>
      </w:r>
      <w:bookmarkEnd w:id="37"/>
      <w:r w:rsidRPr="004B0AC8">
        <w:rPr>
          <w:rFonts w:asciiTheme="minorHAnsi" w:hAnsiTheme="minorHAnsi" w:cstheme="minorHAnsi"/>
          <w:sz w:val="22"/>
          <w:szCs w:val="22"/>
          <w:lang w:val="en-US"/>
        </w:rPr>
        <w:t>.</w:t>
      </w:r>
      <w:r w:rsidRPr="004B0AC8">
        <w:rPr>
          <w:rStyle w:val="Appelnotedebasdep"/>
          <w:rFonts w:asciiTheme="minorHAnsi" w:hAnsiTheme="minorHAnsi" w:cstheme="minorHAnsi"/>
          <w:sz w:val="22"/>
          <w:szCs w:val="22"/>
          <w:lang w:val="en-US"/>
        </w:rPr>
        <w:footnoteReference w:id="44"/>
      </w:r>
      <w:r w:rsidRPr="004B0AC8">
        <w:rPr>
          <w:rFonts w:asciiTheme="minorHAnsi" w:hAnsiTheme="minorHAnsi" w:cstheme="minorHAnsi"/>
          <w:sz w:val="22"/>
          <w:szCs w:val="22"/>
          <w:lang w:val="en-US"/>
        </w:rPr>
        <w:t xml:space="preserve"> Not only this extra step was not provided for with the establishment of UNVIM, but it also defeats the purpose of </w:t>
      </w:r>
      <w:bookmarkEnd w:id="36"/>
      <w:r w:rsidRPr="004B0AC8">
        <w:rPr>
          <w:rFonts w:asciiTheme="minorHAnsi" w:hAnsiTheme="minorHAnsi" w:cstheme="minorHAnsi"/>
          <w:sz w:val="22"/>
          <w:szCs w:val="22"/>
          <w:lang w:val="en-US"/>
        </w:rPr>
        <w:t>the establishment</w:t>
      </w:r>
      <w:r w:rsidRPr="004B0AC8">
        <w:rPr>
          <w:rFonts w:asciiTheme="minorHAnsi" w:hAnsiTheme="minorHAnsi" w:cstheme="minorHAnsi"/>
          <w:color w:val="auto"/>
          <w:sz w:val="22"/>
          <w:szCs w:val="22"/>
          <w:lang w:val="en-US"/>
        </w:rPr>
        <w:t xml:space="preserve"> of the </w:t>
      </w:r>
      <w:r w:rsidRPr="004B0AC8">
        <w:rPr>
          <w:rFonts w:asciiTheme="minorHAnsi" w:hAnsiTheme="minorHAnsi" w:cstheme="minorHAnsi"/>
          <w:sz w:val="22"/>
          <w:szCs w:val="22"/>
          <w:lang w:val="en-US"/>
        </w:rPr>
        <w:t>UNVIM</w:t>
      </w:r>
      <w:r w:rsidRPr="004B0AC8">
        <w:rPr>
          <w:rFonts w:asciiTheme="minorHAnsi" w:hAnsiTheme="minorHAnsi" w:cstheme="minorHAnsi"/>
          <w:color w:val="auto"/>
          <w:sz w:val="22"/>
          <w:szCs w:val="22"/>
          <w:lang w:val="en-US"/>
        </w:rPr>
        <w:t xml:space="preserve"> as it </w:t>
      </w:r>
      <w:r w:rsidRPr="004B0AC8">
        <w:rPr>
          <w:rFonts w:asciiTheme="minorHAnsi" w:hAnsiTheme="minorHAnsi" w:cstheme="minorHAnsi"/>
          <w:sz w:val="22"/>
          <w:szCs w:val="22"/>
          <w:lang w:val="en-US"/>
        </w:rPr>
        <w:t>continued to hamper the arrival of aid and essential commercial goods (fuel and food).</w:t>
      </w:r>
    </w:p>
    <w:p w14:paraId="489995D5" w14:textId="77777777" w:rsidR="00234E6A" w:rsidRPr="004B0AC8" w:rsidRDefault="00234E6A" w:rsidP="004B0AC8">
      <w:pPr>
        <w:pStyle w:val="Paragraphedeliste"/>
        <w:spacing w:after="0" w:line="240" w:lineRule="auto"/>
        <w:ind w:left="0" w:firstLine="709"/>
        <w:contextualSpacing w:val="0"/>
        <w:rPr>
          <w:rFonts w:cstheme="minorHAnsi"/>
          <w:lang w:val="en-US"/>
        </w:rPr>
      </w:pPr>
    </w:p>
    <w:p w14:paraId="118B97D0" w14:textId="77777777" w:rsidR="00960E35" w:rsidRPr="004B0AC8" w:rsidRDefault="00234E6A" w:rsidP="004B0AC8">
      <w:pPr>
        <w:pStyle w:val="Paragraphedeliste"/>
        <w:numPr>
          <w:ilvl w:val="0"/>
          <w:numId w:val="43"/>
        </w:numPr>
        <w:spacing w:after="0" w:line="240" w:lineRule="auto"/>
        <w:ind w:left="0" w:firstLine="709"/>
        <w:contextualSpacing w:val="0"/>
        <w:jc w:val="both"/>
        <w:rPr>
          <w:rFonts w:cstheme="minorHAnsi"/>
          <w:lang w:val="en-US"/>
        </w:rPr>
      </w:pPr>
      <w:r w:rsidRPr="004B0AC8">
        <w:rPr>
          <w:rFonts w:cstheme="minorHAnsi"/>
          <w:lang w:val="en-US"/>
        </w:rPr>
        <w:t xml:space="preserve"> </w:t>
      </w:r>
      <w:bookmarkStart w:id="38" w:name="_Hlk67489783"/>
      <w:r w:rsidRPr="004B0AC8">
        <w:rPr>
          <w:rFonts w:cstheme="minorHAnsi"/>
          <w:lang w:val="en-US"/>
        </w:rPr>
        <w:t xml:space="preserve">Even when they have been granted UNVIM </w:t>
      </w:r>
      <w:proofErr w:type="spellStart"/>
      <w:r w:rsidRPr="004B0AC8">
        <w:rPr>
          <w:rFonts w:cstheme="minorHAnsi"/>
          <w:lang w:val="en-US"/>
        </w:rPr>
        <w:t>authorisation</w:t>
      </w:r>
      <w:proofErr w:type="spellEnd"/>
      <w:r w:rsidRPr="004B0AC8">
        <w:rPr>
          <w:rFonts w:cstheme="minorHAnsi"/>
          <w:lang w:val="en-US"/>
        </w:rPr>
        <w:t xml:space="preserve">, all vessels aiming to berth at </w:t>
      </w:r>
      <w:proofErr w:type="spellStart"/>
      <w:r w:rsidRPr="004B0AC8">
        <w:rPr>
          <w:rFonts w:cstheme="minorHAnsi"/>
          <w:lang w:val="en-US"/>
        </w:rPr>
        <w:t>Hodeidah</w:t>
      </w:r>
      <w:proofErr w:type="spellEnd"/>
      <w:r w:rsidRPr="004B0AC8">
        <w:rPr>
          <w:rFonts w:cstheme="minorHAnsi"/>
          <w:lang w:val="en-US"/>
        </w:rPr>
        <w:t xml:space="preserve"> or </w:t>
      </w:r>
      <w:proofErr w:type="spellStart"/>
      <w:r w:rsidRPr="004B0AC8">
        <w:rPr>
          <w:rFonts w:cstheme="minorHAnsi"/>
          <w:lang w:val="en-US"/>
        </w:rPr>
        <w:t>Saleef</w:t>
      </w:r>
      <w:proofErr w:type="spellEnd"/>
      <w:r w:rsidRPr="004B0AC8">
        <w:rPr>
          <w:rFonts w:cstheme="minorHAnsi"/>
          <w:lang w:val="en-US"/>
        </w:rPr>
        <w:t xml:space="preserve"> ports must contact by radio a Coalition’s warship before reaching Yemen territorial waters. </w:t>
      </w:r>
      <w:bookmarkStart w:id="39" w:name="_Hlk67489959"/>
      <w:r w:rsidRPr="004B0AC8">
        <w:rPr>
          <w:rFonts w:cstheme="minorHAnsi"/>
          <w:lang w:val="en-US"/>
        </w:rPr>
        <w:t>The vessel is ordered to move to the Coalition Holding Area (CHA) located in international waters.</w:t>
      </w:r>
      <w:r w:rsidRPr="004B0AC8">
        <w:rPr>
          <w:rStyle w:val="Appelnotedebasdep"/>
          <w:rFonts w:cstheme="minorHAnsi"/>
          <w:lang w:val="en-US"/>
        </w:rPr>
        <w:footnoteReference w:id="45"/>
      </w:r>
      <w:r w:rsidRPr="004B0AC8">
        <w:rPr>
          <w:rFonts w:cstheme="minorHAnsi"/>
          <w:lang w:val="en-US"/>
        </w:rPr>
        <w:t xml:space="preserve"> Vessels must anchor and wait there for the Coalition Evacuation and Humanitarian Operation Cell (EHOC), to decide if an inspection is necessary or if the vessel is authorized to enter Yemen territorial waters. It is not uncommon that vessels that received clearance from UNVIM are inspected by the Coalition while in the CHA or to be instructed to re-route to a designated Coalition’s port for inspection</w:t>
      </w:r>
      <w:bookmarkEnd w:id="38"/>
      <w:bookmarkEnd w:id="39"/>
      <w:r w:rsidRPr="004B0AC8">
        <w:rPr>
          <w:rFonts w:cstheme="minorHAnsi"/>
          <w:lang w:val="en-US"/>
        </w:rPr>
        <w:t xml:space="preserve">. </w:t>
      </w:r>
      <w:bookmarkStart w:id="40" w:name="_Hlk67489990"/>
    </w:p>
    <w:p w14:paraId="334BCAAC" w14:textId="77777777" w:rsidR="00960E35" w:rsidRPr="004B0AC8" w:rsidRDefault="00960E35" w:rsidP="004B0AC8">
      <w:pPr>
        <w:pStyle w:val="Paragraphedeliste"/>
        <w:spacing w:after="0" w:line="240" w:lineRule="auto"/>
        <w:ind w:left="0" w:firstLine="709"/>
        <w:rPr>
          <w:rFonts w:cstheme="minorHAnsi"/>
          <w:lang w:val="en-US"/>
        </w:rPr>
      </w:pPr>
    </w:p>
    <w:p w14:paraId="1D64942A" w14:textId="667B6510" w:rsidR="00234E6A" w:rsidRPr="004B0AC8" w:rsidRDefault="00234E6A" w:rsidP="004B0AC8">
      <w:pPr>
        <w:pStyle w:val="Paragraphedeliste"/>
        <w:numPr>
          <w:ilvl w:val="0"/>
          <w:numId w:val="43"/>
        </w:numPr>
        <w:spacing w:after="0" w:line="240" w:lineRule="auto"/>
        <w:ind w:left="0" w:firstLine="709"/>
        <w:contextualSpacing w:val="0"/>
        <w:jc w:val="both"/>
        <w:rPr>
          <w:rFonts w:cstheme="minorHAnsi"/>
          <w:lang w:val="en-US"/>
        </w:rPr>
      </w:pPr>
      <w:r w:rsidRPr="004B0AC8">
        <w:rPr>
          <w:rFonts w:cstheme="minorHAnsi"/>
          <w:lang w:val="en-US"/>
        </w:rPr>
        <w:t>If the vessel is a bulk cargo or an oil tanker, the inspection is conducted in international waters by a Coalition’s warship</w:t>
      </w:r>
      <w:r w:rsidR="00375D99" w:rsidRPr="004B0AC8">
        <w:rPr>
          <w:rFonts w:cstheme="minorHAnsi"/>
          <w:lang w:val="en-US"/>
        </w:rPr>
        <w:t>, mainly Saudi and Emirati vessels</w:t>
      </w:r>
      <w:r w:rsidRPr="004B0AC8">
        <w:rPr>
          <w:rFonts w:cstheme="minorHAnsi"/>
          <w:lang w:val="en-US"/>
        </w:rPr>
        <w:t xml:space="preserve">. The warships communicate instructions to be followed for the inspection by radio and send armed troops to conduct the onboard inspection. </w:t>
      </w:r>
      <w:bookmarkStart w:id="41" w:name="_Hlk67490009"/>
      <w:bookmarkEnd w:id="40"/>
      <w:r w:rsidRPr="004B0AC8">
        <w:rPr>
          <w:rFonts w:cstheme="minorHAnsi"/>
          <w:lang w:val="en-US"/>
        </w:rPr>
        <w:t>If the vessel to be inspected is a containerized commercial cargo, it will be requested to reroute to one of the designated ports (Djibouti, Dubai, Jeddah and Salalah) to be screened</w:t>
      </w:r>
      <w:bookmarkEnd w:id="41"/>
      <w:r w:rsidRPr="004B0AC8">
        <w:rPr>
          <w:rFonts w:cstheme="minorHAnsi"/>
          <w:lang w:val="en-US"/>
        </w:rPr>
        <w:t xml:space="preserve"> by the Coalition which creates lengthy delays for shipping companies. For instance, on 4 March 2017, a container vessel, the </w:t>
      </w:r>
      <w:r w:rsidRPr="004B0AC8">
        <w:rPr>
          <w:rFonts w:cstheme="minorHAnsi"/>
          <w:i/>
          <w:iCs/>
          <w:lang w:val="en-US"/>
        </w:rPr>
        <w:t xml:space="preserve">Kota </w:t>
      </w:r>
      <w:proofErr w:type="spellStart"/>
      <w:r w:rsidRPr="004B0AC8">
        <w:rPr>
          <w:rFonts w:cstheme="minorHAnsi"/>
          <w:i/>
          <w:iCs/>
          <w:lang w:val="en-US"/>
        </w:rPr>
        <w:t>Anggun</w:t>
      </w:r>
      <w:proofErr w:type="spellEnd"/>
      <w:r w:rsidRPr="004B0AC8">
        <w:rPr>
          <w:rFonts w:cstheme="minorHAnsi"/>
          <w:i/>
          <w:iCs/>
          <w:lang w:val="en-US"/>
        </w:rPr>
        <w:t>,</w:t>
      </w:r>
      <w:r w:rsidRPr="004B0AC8">
        <w:rPr>
          <w:rFonts w:cstheme="minorHAnsi"/>
          <w:lang w:val="en-US"/>
        </w:rPr>
        <w:t xml:space="preserve">  carrying 95 containers of WFP vegetable oil and which had already been granted UNVIM clearance to berth at </w:t>
      </w:r>
      <w:proofErr w:type="spellStart"/>
      <w:r w:rsidRPr="004B0AC8">
        <w:rPr>
          <w:rFonts w:cstheme="minorHAnsi"/>
          <w:lang w:val="en-US"/>
        </w:rPr>
        <w:t>Hodeidah</w:t>
      </w:r>
      <w:proofErr w:type="spellEnd"/>
      <w:r w:rsidRPr="004B0AC8">
        <w:rPr>
          <w:rFonts w:cstheme="minorHAnsi"/>
          <w:lang w:val="en-US"/>
        </w:rPr>
        <w:t xml:space="preserve"> Port, was instructed by the Coalition to divert to </w:t>
      </w:r>
      <w:proofErr w:type="spellStart"/>
      <w:r w:rsidRPr="004B0AC8">
        <w:rPr>
          <w:rFonts w:cstheme="minorHAnsi"/>
          <w:lang w:val="en-US"/>
        </w:rPr>
        <w:t>Jezan</w:t>
      </w:r>
      <w:proofErr w:type="spellEnd"/>
      <w:r w:rsidRPr="004B0AC8">
        <w:rPr>
          <w:rFonts w:cstheme="minorHAnsi"/>
          <w:lang w:val="en-US"/>
        </w:rPr>
        <w:t xml:space="preserve"> Port (Saudi Arabia) for inspection.</w:t>
      </w:r>
      <w:r w:rsidRPr="004B0AC8">
        <w:rPr>
          <w:rStyle w:val="Appelnotedebasdep"/>
          <w:rFonts w:cstheme="minorHAnsi"/>
          <w:lang w:val="en-US"/>
        </w:rPr>
        <w:footnoteReference w:id="46"/>
      </w:r>
      <w:r w:rsidRPr="004B0AC8">
        <w:rPr>
          <w:rFonts w:cstheme="minorHAnsi"/>
          <w:lang w:val="en-US"/>
        </w:rPr>
        <w:t xml:space="preserve"> The vessel had to wait for more than three weeks there. </w:t>
      </w:r>
    </w:p>
    <w:p w14:paraId="079FEE33" w14:textId="77777777" w:rsidR="00234E6A" w:rsidRPr="004B0AC8" w:rsidRDefault="00234E6A" w:rsidP="004B0AC8">
      <w:pPr>
        <w:pStyle w:val="Paragraphedeliste"/>
        <w:spacing w:after="0" w:line="240" w:lineRule="auto"/>
        <w:ind w:left="0" w:firstLine="709"/>
        <w:rPr>
          <w:rFonts w:cstheme="minorHAnsi"/>
          <w:lang w:val="en-US"/>
        </w:rPr>
      </w:pPr>
    </w:p>
    <w:p w14:paraId="19751AC5" w14:textId="138BDEDB" w:rsidR="00234E6A" w:rsidRPr="004B0AC8" w:rsidRDefault="00234E6A" w:rsidP="004B0AC8">
      <w:pPr>
        <w:pStyle w:val="Paragraphedeliste"/>
        <w:numPr>
          <w:ilvl w:val="0"/>
          <w:numId w:val="43"/>
        </w:numPr>
        <w:autoSpaceDE w:val="0"/>
        <w:autoSpaceDN w:val="0"/>
        <w:adjustRightInd w:val="0"/>
        <w:spacing w:after="0" w:line="240" w:lineRule="auto"/>
        <w:ind w:left="0" w:firstLine="709"/>
        <w:contextualSpacing w:val="0"/>
        <w:jc w:val="both"/>
        <w:rPr>
          <w:rFonts w:cstheme="minorHAnsi"/>
          <w:lang w:val="en-US"/>
        </w:rPr>
      </w:pPr>
      <w:bookmarkStart w:id="42" w:name="_Hlk67490033"/>
      <w:r w:rsidRPr="004B0AC8">
        <w:rPr>
          <w:rFonts w:cstheme="minorHAnsi"/>
          <w:lang w:val="en-US"/>
        </w:rPr>
        <w:t xml:space="preserve">Once the inspection is completed, waiting for the Coalition’s </w:t>
      </w:r>
      <w:proofErr w:type="spellStart"/>
      <w:r w:rsidRPr="004B0AC8">
        <w:rPr>
          <w:rFonts w:cstheme="minorHAnsi"/>
          <w:lang w:val="en-US"/>
        </w:rPr>
        <w:t>authorisation</w:t>
      </w:r>
      <w:proofErr w:type="spellEnd"/>
      <w:r w:rsidRPr="004B0AC8">
        <w:rPr>
          <w:rFonts w:cstheme="minorHAnsi"/>
          <w:lang w:val="en-US"/>
        </w:rPr>
        <w:t xml:space="preserve"> in the CHA can take from two days, up to several weeks</w:t>
      </w:r>
      <w:bookmarkEnd w:id="42"/>
      <w:r w:rsidRPr="004B0AC8">
        <w:rPr>
          <w:rFonts w:cstheme="minorHAnsi"/>
          <w:lang w:val="en-US"/>
        </w:rPr>
        <w:t>.</w:t>
      </w:r>
      <w:r w:rsidRPr="004B0AC8">
        <w:rPr>
          <w:rStyle w:val="Appelnotedebasdep"/>
          <w:rFonts w:cstheme="minorHAnsi"/>
          <w:lang w:val="en-US"/>
        </w:rPr>
        <w:footnoteReference w:id="47"/>
      </w:r>
      <w:r w:rsidRPr="004B0AC8">
        <w:rPr>
          <w:rFonts w:cstheme="minorHAnsi"/>
          <w:lang w:val="en-US"/>
        </w:rPr>
        <w:t xml:space="preserve"> The total estimated time for import process to </w:t>
      </w:r>
      <w:proofErr w:type="spellStart"/>
      <w:r w:rsidRPr="004B0AC8">
        <w:rPr>
          <w:rFonts w:cstheme="minorHAnsi"/>
          <w:lang w:val="en-US"/>
        </w:rPr>
        <w:t>Hodeidah</w:t>
      </w:r>
      <w:proofErr w:type="spellEnd"/>
      <w:r w:rsidRPr="004B0AC8">
        <w:rPr>
          <w:rFonts w:cstheme="minorHAnsi"/>
          <w:lang w:val="en-US"/>
        </w:rPr>
        <w:t xml:space="preserve"> before the crisis (including waiting time to berth and offloading time at the port) was between 17 to 25 days. Since the beginning of the conflict the total estimated time is between 41 to 168 days. </w:t>
      </w:r>
    </w:p>
    <w:p w14:paraId="4758E979" w14:textId="77777777" w:rsidR="00FC14DD" w:rsidRPr="004B0AC8" w:rsidRDefault="00FC14DD" w:rsidP="004B0AC8">
      <w:pPr>
        <w:autoSpaceDE w:val="0"/>
        <w:autoSpaceDN w:val="0"/>
        <w:adjustRightInd w:val="0"/>
        <w:spacing w:after="0" w:line="240" w:lineRule="auto"/>
        <w:ind w:firstLine="709"/>
        <w:jc w:val="both"/>
        <w:rPr>
          <w:rFonts w:cstheme="minorHAnsi"/>
          <w:lang w:val="en-US"/>
        </w:rPr>
      </w:pPr>
    </w:p>
    <w:p w14:paraId="256D3E7F" w14:textId="56C6A19C" w:rsidR="00234E6A" w:rsidRPr="004B0AC8" w:rsidRDefault="00234E6A" w:rsidP="004B0AC8">
      <w:pPr>
        <w:pStyle w:val="Paragraphedeliste"/>
        <w:numPr>
          <w:ilvl w:val="0"/>
          <w:numId w:val="43"/>
        </w:numPr>
        <w:autoSpaceDE w:val="0"/>
        <w:autoSpaceDN w:val="0"/>
        <w:adjustRightInd w:val="0"/>
        <w:spacing w:after="0" w:line="240" w:lineRule="auto"/>
        <w:ind w:left="0" w:firstLine="709"/>
        <w:contextualSpacing w:val="0"/>
        <w:jc w:val="both"/>
        <w:rPr>
          <w:rFonts w:cstheme="minorHAnsi"/>
          <w:lang w:val="en-US"/>
        </w:rPr>
      </w:pPr>
      <w:r w:rsidRPr="004B0AC8">
        <w:rPr>
          <w:rFonts w:cstheme="minorHAnsi"/>
          <w:lang w:val="en-US"/>
        </w:rPr>
        <w:t>The waiting time in the CHA has been particularly long for oil tankers. HRW documented several of those cases in mid-2017</w:t>
      </w:r>
      <w:r w:rsidR="0014557A" w:rsidRPr="004B0AC8">
        <w:rPr>
          <w:rFonts w:cstheme="minorHAnsi"/>
          <w:lang w:val="en-US"/>
        </w:rPr>
        <w:t xml:space="preserve"> like the case of a </w:t>
      </w:r>
      <w:r w:rsidR="0014557A" w:rsidRPr="004B0AC8">
        <w:rPr>
          <w:rFonts w:cstheme="minorHAnsi"/>
          <w:lang w:val="en-GB"/>
        </w:rPr>
        <w:t xml:space="preserve">tanker carrying 4,105 metric tons of fuel oil that was expected to arrive at </w:t>
      </w:r>
      <w:proofErr w:type="spellStart"/>
      <w:r w:rsidR="0014557A" w:rsidRPr="004B0AC8">
        <w:rPr>
          <w:rFonts w:cstheme="minorHAnsi"/>
          <w:lang w:val="en-GB"/>
        </w:rPr>
        <w:t>Hodeidah</w:t>
      </w:r>
      <w:proofErr w:type="spellEnd"/>
      <w:r w:rsidR="0014557A" w:rsidRPr="004B0AC8">
        <w:rPr>
          <w:rFonts w:cstheme="minorHAnsi"/>
          <w:lang w:val="en-GB"/>
        </w:rPr>
        <w:t xml:space="preserve"> port on June 20, but instead was diverted to anchorage off Somalia, where it remained for 74 days, from June 10 until August 22. As of August 25, the tanker </w:t>
      </w:r>
      <w:r w:rsidR="0014557A" w:rsidRPr="004B0AC8">
        <w:rPr>
          <w:rFonts w:cstheme="minorHAnsi"/>
          <w:lang w:val="en-GB"/>
        </w:rPr>
        <w:lastRenderedPageBreak/>
        <w:t>was off the coast of al-Mukalla, a government-controlled area of south-eastern Yemen.</w:t>
      </w:r>
      <w:r w:rsidR="0014557A" w:rsidRPr="004B0AC8">
        <w:rPr>
          <w:rStyle w:val="Appelnotedebasdep"/>
          <w:rFonts w:cstheme="minorHAnsi"/>
          <w:lang w:val="en-GB"/>
        </w:rPr>
        <w:footnoteReference w:id="48"/>
      </w:r>
      <w:r w:rsidR="0014557A" w:rsidRPr="004B0AC8">
        <w:rPr>
          <w:rFonts w:cstheme="minorHAnsi"/>
          <w:lang w:val="en-GB"/>
        </w:rPr>
        <w:t xml:space="preserve"> </w:t>
      </w:r>
      <w:r w:rsidRPr="004B0AC8">
        <w:rPr>
          <w:rFonts w:cstheme="minorHAnsi"/>
          <w:lang w:val="en-US"/>
        </w:rPr>
        <w:t xml:space="preserve">At last, even if an </w:t>
      </w:r>
      <w:proofErr w:type="spellStart"/>
      <w:r w:rsidRPr="004B0AC8">
        <w:rPr>
          <w:rFonts w:cstheme="minorHAnsi"/>
          <w:lang w:val="en-US"/>
        </w:rPr>
        <w:t>authorisation</w:t>
      </w:r>
      <w:proofErr w:type="spellEnd"/>
      <w:r w:rsidRPr="004B0AC8">
        <w:rPr>
          <w:rFonts w:cstheme="minorHAnsi"/>
          <w:lang w:val="en-US"/>
        </w:rPr>
        <w:t xml:space="preserve"> is granted, the lengthy delays created by the inspection and approval process induce heavy costs for the shipping companies aiming for </w:t>
      </w:r>
      <w:proofErr w:type="spellStart"/>
      <w:r w:rsidRPr="004B0AC8">
        <w:rPr>
          <w:rFonts w:cstheme="minorHAnsi"/>
          <w:lang w:val="en-US"/>
        </w:rPr>
        <w:t>Hodeidah</w:t>
      </w:r>
      <w:proofErr w:type="spellEnd"/>
      <w:r w:rsidRPr="004B0AC8">
        <w:rPr>
          <w:rFonts w:cstheme="minorHAnsi"/>
          <w:lang w:val="en-US"/>
        </w:rPr>
        <w:t xml:space="preserve"> or </w:t>
      </w:r>
      <w:proofErr w:type="spellStart"/>
      <w:r w:rsidRPr="004B0AC8">
        <w:rPr>
          <w:rFonts w:cstheme="minorHAnsi"/>
          <w:lang w:val="en-US"/>
        </w:rPr>
        <w:t>Saleef</w:t>
      </w:r>
      <w:proofErr w:type="spellEnd"/>
      <w:r w:rsidRPr="004B0AC8">
        <w:rPr>
          <w:rFonts w:cstheme="minorHAnsi"/>
          <w:lang w:val="en-US"/>
        </w:rPr>
        <w:t xml:space="preserve"> ports which, together with the uncertainty of the process, have a strong chilling effect on them.</w:t>
      </w:r>
      <w:r w:rsidRPr="004B0AC8">
        <w:rPr>
          <w:rStyle w:val="Appelnotedebasdep"/>
          <w:rFonts w:cstheme="minorHAnsi"/>
          <w:lang w:val="en-US"/>
        </w:rPr>
        <w:footnoteReference w:id="49"/>
      </w:r>
      <w:r w:rsidRPr="004B0AC8">
        <w:rPr>
          <w:rFonts w:cstheme="minorHAnsi"/>
          <w:lang w:val="en-US"/>
        </w:rPr>
        <w:t xml:space="preserve"> </w:t>
      </w:r>
    </w:p>
    <w:p w14:paraId="6B0358FD" w14:textId="77777777" w:rsidR="00234E6A" w:rsidRPr="004B0AC8" w:rsidRDefault="00234E6A" w:rsidP="004B0AC8">
      <w:pPr>
        <w:pStyle w:val="Paragraphedeliste"/>
        <w:spacing w:after="0" w:line="240" w:lineRule="auto"/>
        <w:ind w:left="0" w:firstLine="709"/>
        <w:rPr>
          <w:rFonts w:cstheme="minorHAnsi"/>
          <w:lang w:val="en-US"/>
        </w:rPr>
      </w:pPr>
    </w:p>
    <w:p w14:paraId="7A79CD5B" w14:textId="18E01B19" w:rsidR="00234E6A" w:rsidRPr="004B0AC8" w:rsidRDefault="00234E6A" w:rsidP="004B0AC8">
      <w:pPr>
        <w:pStyle w:val="Paragraphedeliste"/>
        <w:numPr>
          <w:ilvl w:val="0"/>
          <w:numId w:val="43"/>
        </w:numPr>
        <w:autoSpaceDE w:val="0"/>
        <w:autoSpaceDN w:val="0"/>
        <w:adjustRightInd w:val="0"/>
        <w:spacing w:after="0" w:line="240" w:lineRule="auto"/>
        <w:ind w:left="0" w:firstLine="709"/>
        <w:contextualSpacing w:val="0"/>
        <w:jc w:val="both"/>
        <w:rPr>
          <w:rFonts w:cstheme="minorHAnsi"/>
          <w:lang w:val="en-US"/>
        </w:rPr>
      </w:pPr>
      <w:bookmarkStart w:id="43" w:name="_Hlk67490058"/>
      <w:r w:rsidRPr="004B0AC8">
        <w:rPr>
          <w:rFonts w:cstheme="minorHAnsi"/>
          <w:lang w:val="en-US"/>
        </w:rPr>
        <w:t xml:space="preserve">An </w:t>
      </w:r>
      <w:proofErr w:type="spellStart"/>
      <w:r w:rsidRPr="004B0AC8">
        <w:rPr>
          <w:rFonts w:cstheme="minorHAnsi"/>
          <w:lang w:val="en-US"/>
        </w:rPr>
        <w:t>authorisation</w:t>
      </w:r>
      <w:proofErr w:type="spellEnd"/>
      <w:r w:rsidRPr="004B0AC8">
        <w:rPr>
          <w:rFonts w:cstheme="minorHAnsi"/>
          <w:lang w:val="en-US"/>
        </w:rPr>
        <w:t xml:space="preserve"> can also be refused by the Coalition </w:t>
      </w:r>
      <w:r w:rsidR="00375D99" w:rsidRPr="004B0AC8">
        <w:rPr>
          <w:rFonts w:cstheme="minorHAnsi"/>
          <w:lang w:val="en-US"/>
        </w:rPr>
        <w:t xml:space="preserve">without explanation </w:t>
      </w:r>
      <w:r w:rsidRPr="004B0AC8">
        <w:rPr>
          <w:rFonts w:cstheme="minorHAnsi"/>
          <w:lang w:val="en-US"/>
        </w:rPr>
        <w:t xml:space="preserve">even when an approval was granted by UNVIM. </w:t>
      </w:r>
      <w:bookmarkEnd w:id="43"/>
      <w:r w:rsidRPr="004B0AC8">
        <w:rPr>
          <w:rFonts w:cstheme="minorHAnsi"/>
          <w:lang w:val="en-US"/>
        </w:rPr>
        <w:t xml:space="preserve">For example, in January 2017, a fuel tanker was held for 28 days by the CHA to be ultimately denied </w:t>
      </w:r>
      <w:proofErr w:type="spellStart"/>
      <w:r w:rsidRPr="004B0AC8">
        <w:rPr>
          <w:rFonts w:cstheme="minorHAnsi"/>
          <w:lang w:val="en-US"/>
        </w:rPr>
        <w:t>authorisation</w:t>
      </w:r>
      <w:proofErr w:type="spellEnd"/>
      <w:r w:rsidRPr="004B0AC8">
        <w:rPr>
          <w:rFonts w:cstheme="minorHAnsi"/>
          <w:lang w:val="en-US"/>
        </w:rPr>
        <w:t xml:space="preserve"> to berth without any explanation from the Coalition. In that case the tanker had to discharge the fuel in the UAE costing the charterer 500,000 US dollars.</w:t>
      </w:r>
      <w:r w:rsidRPr="004B0AC8">
        <w:rPr>
          <w:rStyle w:val="Appelnotedebasdep"/>
          <w:rFonts w:cstheme="minorHAnsi"/>
          <w:lang w:val="en-US"/>
        </w:rPr>
        <w:footnoteReference w:id="50"/>
      </w:r>
      <w:r w:rsidRPr="004B0AC8">
        <w:rPr>
          <w:rFonts w:cstheme="minorHAnsi"/>
          <w:lang w:val="en-US"/>
        </w:rPr>
        <w:t xml:space="preserve"> </w:t>
      </w:r>
    </w:p>
    <w:p w14:paraId="2DC8082E" w14:textId="77777777" w:rsidR="00234E6A" w:rsidRPr="004B0AC8" w:rsidRDefault="00234E6A" w:rsidP="004B0AC8">
      <w:pPr>
        <w:pStyle w:val="Paragraphedeliste"/>
        <w:spacing w:after="0" w:line="240" w:lineRule="auto"/>
        <w:ind w:left="0" w:firstLine="709"/>
        <w:rPr>
          <w:rFonts w:cstheme="minorHAnsi"/>
          <w:lang w:val="en-US"/>
        </w:rPr>
      </w:pPr>
    </w:p>
    <w:p w14:paraId="6DEEAABE" w14:textId="77777777" w:rsidR="00234E6A" w:rsidRPr="004B0AC8" w:rsidRDefault="00234E6A" w:rsidP="004B0AC8">
      <w:pPr>
        <w:pStyle w:val="Paragraphedeliste"/>
        <w:numPr>
          <w:ilvl w:val="0"/>
          <w:numId w:val="43"/>
        </w:numPr>
        <w:autoSpaceDE w:val="0"/>
        <w:autoSpaceDN w:val="0"/>
        <w:adjustRightInd w:val="0"/>
        <w:spacing w:after="0" w:line="240" w:lineRule="auto"/>
        <w:ind w:left="0" w:firstLine="709"/>
        <w:contextualSpacing w:val="0"/>
        <w:jc w:val="both"/>
        <w:rPr>
          <w:rFonts w:cstheme="minorHAnsi"/>
          <w:lang w:val="en-US"/>
        </w:rPr>
      </w:pPr>
      <w:bookmarkStart w:id="44" w:name="_Hlk67490072"/>
      <w:r w:rsidRPr="004B0AC8">
        <w:rPr>
          <w:rFonts w:cstheme="minorHAnsi"/>
          <w:lang w:val="en-US"/>
        </w:rPr>
        <w:t xml:space="preserve">Finally, vessels are regularly refused </w:t>
      </w:r>
      <w:proofErr w:type="spellStart"/>
      <w:r w:rsidRPr="004B0AC8">
        <w:rPr>
          <w:rFonts w:cstheme="minorHAnsi"/>
          <w:lang w:val="en-US"/>
        </w:rPr>
        <w:t>authorisation</w:t>
      </w:r>
      <w:proofErr w:type="spellEnd"/>
      <w:r w:rsidRPr="004B0AC8">
        <w:rPr>
          <w:rFonts w:cstheme="minorHAnsi"/>
          <w:lang w:val="en-US"/>
        </w:rPr>
        <w:t xml:space="preserve"> to berth at </w:t>
      </w:r>
      <w:proofErr w:type="spellStart"/>
      <w:r w:rsidRPr="004B0AC8">
        <w:rPr>
          <w:rFonts w:cstheme="minorHAnsi"/>
          <w:lang w:val="en-US"/>
        </w:rPr>
        <w:t>Hodeidah</w:t>
      </w:r>
      <w:proofErr w:type="spellEnd"/>
      <w:r w:rsidRPr="004B0AC8">
        <w:rPr>
          <w:rFonts w:cstheme="minorHAnsi"/>
          <w:lang w:val="en-US"/>
        </w:rPr>
        <w:t xml:space="preserve"> or </w:t>
      </w:r>
      <w:proofErr w:type="spellStart"/>
      <w:r w:rsidRPr="004B0AC8">
        <w:rPr>
          <w:rFonts w:cstheme="minorHAnsi"/>
          <w:lang w:val="en-US"/>
        </w:rPr>
        <w:t>Saleef</w:t>
      </w:r>
      <w:proofErr w:type="spellEnd"/>
      <w:r w:rsidRPr="004B0AC8">
        <w:rPr>
          <w:rFonts w:cstheme="minorHAnsi"/>
          <w:lang w:val="en-US"/>
        </w:rPr>
        <w:t xml:space="preserve"> ports and only granted to access Yemen through Aden, a port under Yemen’s government control</w:t>
      </w:r>
      <w:bookmarkEnd w:id="44"/>
      <w:r w:rsidRPr="004B0AC8">
        <w:rPr>
          <w:rFonts w:cstheme="minorHAnsi"/>
          <w:lang w:val="en-US"/>
        </w:rPr>
        <w:t xml:space="preserve"> delaying the arrival in the country and the delivery to the population living in in Houthi-controlled areas of essential goods, such as food and medicine.</w:t>
      </w:r>
    </w:p>
    <w:p w14:paraId="781939A6" w14:textId="77777777" w:rsidR="00234E6A" w:rsidRPr="004B0AC8" w:rsidRDefault="00234E6A" w:rsidP="004B0AC8">
      <w:pPr>
        <w:pStyle w:val="Paragraphedeliste"/>
        <w:spacing w:after="0" w:line="240" w:lineRule="auto"/>
        <w:ind w:left="0" w:firstLine="709"/>
        <w:rPr>
          <w:rFonts w:cstheme="minorHAnsi"/>
          <w:lang w:val="en-US"/>
        </w:rPr>
      </w:pPr>
    </w:p>
    <w:p w14:paraId="7AC5949B" w14:textId="77777777" w:rsidR="00234E6A" w:rsidRPr="004B0AC8" w:rsidRDefault="00234E6A" w:rsidP="00D60353">
      <w:pPr>
        <w:spacing w:after="0" w:line="240" w:lineRule="auto"/>
        <w:ind w:left="708" w:firstLine="1"/>
        <w:rPr>
          <w:rFonts w:cstheme="minorHAnsi"/>
          <w:b/>
          <w:bCs/>
          <w:i/>
          <w:iCs/>
          <w:lang w:val="en-US"/>
        </w:rPr>
      </w:pPr>
      <w:r w:rsidRPr="004B0AC8">
        <w:rPr>
          <w:rFonts w:cstheme="minorHAnsi"/>
          <w:b/>
          <w:bCs/>
          <w:i/>
          <w:iCs/>
          <w:lang w:val="en-US"/>
        </w:rPr>
        <w:t xml:space="preserve">The effects on the Yemeni population of the long-term sea access restrictions imposed by the Coalition </w:t>
      </w:r>
    </w:p>
    <w:p w14:paraId="31B23E78" w14:textId="77777777" w:rsidR="00234E6A" w:rsidRPr="004B0AC8" w:rsidRDefault="00234E6A" w:rsidP="004B0AC8">
      <w:pPr>
        <w:keepNext/>
        <w:spacing w:after="0" w:line="240" w:lineRule="auto"/>
        <w:ind w:firstLine="709"/>
        <w:jc w:val="both"/>
        <w:rPr>
          <w:rFonts w:cstheme="minorHAnsi"/>
          <w:lang w:val="en-US"/>
        </w:rPr>
      </w:pPr>
    </w:p>
    <w:p w14:paraId="1E134D80" w14:textId="0C011819" w:rsidR="00234E6A" w:rsidRPr="006B07F3" w:rsidRDefault="00234E6A" w:rsidP="006B07F3">
      <w:pPr>
        <w:pStyle w:val="Paragraphedeliste"/>
        <w:numPr>
          <w:ilvl w:val="0"/>
          <w:numId w:val="43"/>
        </w:numPr>
        <w:spacing w:after="0" w:line="240" w:lineRule="auto"/>
        <w:ind w:left="0" w:firstLine="709"/>
        <w:contextualSpacing w:val="0"/>
        <w:jc w:val="both"/>
        <w:rPr>
          <w:rFonts w:cstheme="minorHAnsi"/>
          <w:lang w:val="en-US"/>
        </w:rPr>
      </w:pPr>
      <w:r w:rsidRPr="004B0AC8">
        <w:rPr>
          <w:rFonts w:cstheme="minorHAnsi"/>
          <w:lang w:val="en-US"/>
        </w:rPr>
        <w:t>The instauration of UNVIM had initially eased the arrival of essential goods to ports located in Houthi-controlled areas (</w:t>
      </w:r>
      <w:proofErr w:type="spellStart"/>
      <w:r w:rsidRPr="004B0AC8">
        <w:rPr>
          <w:rFonts w:cstheme="minorHAnsi"/>
          <w:lang w:val="en-US"/>
        </w:rPr>
        <w:t>Hodeidah</w:t>
      </w:r>
      <w:proofErr w:type="spellEnd"/>
      <w:r w:rsidRPr="004B0AC8">
        <w:rPr>
          <w:rFonts w:cstheme="minorHAnsi"/>
          <w:lang w:val="en-US"/>
        </w:rPr>
        <w:t xml:space="preserve"> and </w:t>
      </w:r>
      <w:proofErr w:type="spellStart"/>
      <w:r w:rsidRPr="004B0AC8">
        <w:rPr>
          <w:rFonts w:cstheme="minorHAnsi"/>
          <w:lang w:val="en-US"/>
        </w:rPr>
        <w:t>Saleef</w:t>
      </w:r>
      <w:proofErr w:type="spellEnd"/>
      <w:r w:rsidRPr="004B0AC8">
        <w:rPr>
          <w:rFonts w:cstheme="minorHAnsi"/>
          <w:lang w:val="en-US"/>
        </w:rPr>
        <w:t>).</w:t>
      </w:r>
      <w:r w:rsidRPr="004B0AC8">
        <w:rPr>
          <w:rStyle w:val="Appelnotedebasdep"/>
          <w:rFonts w:cstheme="minorHAnsi"/>
          <w:lang w:val="en-US"/>
        </w:rPr>
        <w:footnoteReference w:id="51"/>
      </w:r>
      <w:r w:rsidRPr="004B0AC8">
        <w:rPr>
          <w:rFonts w:cstheme="minorHAnsi"/>
          <w:lang w:val="en-US"/>
        </w:rPr>
        <w:t xml:space="preserve"> However, following military tensions around </w:t>
      </w:r>
      <w:proofErr w:type="spellStart"/>
      <w:r w:rsidRPr="004B0AC8">
        <w:rPr>
          <w:rFonts w:cstheme="minorHAnsi"/>
          <w:lang w:val="en-US"/>
        </w:rPr>
        <w:t>Hodeidah</w:t>
      </w:r>
      <w:proofErr w:type="spellEnd"/>
      <w:r w:rsidRPr="004B0AC8">
        <w:rPr>
          <w:rFonts w:cstheme="minorHAnsi"/>
          <w:lang w:val="en-US"/>
        </w:rPr>
        <w:t xml:space="preserve"> port,</w:t>
      </w:r>
      <w:r w:rsidRPr="006B07F3">
        <w:rPr>
          <w:rFonts w:cstheme="minorHAnsi"/>
          <w:lang w:val="en-US"/>
        </w:rPr>
        <w:t xml:space="preserve"> the level of food and aid arriving through the Red Sea ports located in Houthi-controlled areas significantly reduced in the first months of 2017.</w:t>
      </w:r>
      <w:r w:rsidRPr="004B0AC8">
        <w:rPr>
          <w:rStyle w:val="Appelnotedebasdep"/>
          <w:rFonts w:cstheme="minorHAnsi"/>
          <w:lang w:val="en-US"/>
        </w:rPr>
        <w:footnoteReference w:id="52"/>
      </w:r>
      <w:r w:rsidRPr="006B07F3">
        <w:rPr>
          <w:rFonts w:cstheme="minorHAnsi"/>
          <w:lang w:val="en-US"/>
        </w:rPr>
        <w:t xml:space="preserve"> </w:t>
      </w:r>
      <w:bookmarkStart w:id="46" w:name="_Hlk83983719"/>
      <w:r w:rsidRPr="006B07F3">
        <w:rPr>
          <w:rFonts w:cstheme="minorHAnsi"/>
          <w:lang w:val="en-US"/>
        </w:rPr>
        <w:t xml:space="preserve">In February 2017, the UN Humanitarian Coordinator noted that “only a limited number of shipping companies now use [Al </w:t>
      </w:r>
      <w:proofErr w:type="spellStart"/>
      <w:r w:rsidRPr="006B07F3">
        <w:rPr>
          <w:rFonts w:cstheme="minorHAnsi"/>
          <w:lang w:val="en-US"/>
        </w:rPr>
        <w:t>Hudaydah</w:t>
      </w:r>
      <w:proofErr w:type="spellEnd"/>
      <w:r w:rsidRPr="006B07F3">
        <w:rPr>
          <w:rFonts w:cstheme="minorHAnsi"/>
          <w:lang w:val="en-US"/>
        </w:rPr>
        <w:t>] port, with vessels being forced to redirect their shipments, including humanitarian supplies, to Aden. Yet, the Aden Port does not have the required capacity or infrastructure to accommodate Yemen’s import demands.”</w:t>
      </w:r>
      <w:r w:rsidRPr="004B0AC8">
        <w:rPr>
          <w:rStyle w:val="Appelnotedebasdep"/>
          <w:rFonts w:cstheme="minorHAnsi"/>
          <w:lang w:val="en-US"/>
        </w:rPr>
        <w:footnoteReference w:id="53"/>
      </w:r>
      <w:r w:rsidRPr="006B07F3">
        <w:rPr>
          <w:rFonts w:cstheme="minorHAnsi"/>
          <w:lang w:val="en-US"/>
        </w:rPr>
        <w:t xml:space="preserve"> In addition, approximately 71 percent of the people in need in Yemen are located in areas controlled by Houthis in the northern part of the country and in close proximity to </w:t>
      </w:r>
      <w:proofErr w:type="spellStart"/>
      <w:r w:rsidRPr="006B07F3">
        <w:rPr>
          <w:rFonts w:cstheme="minorHAnsi"/>
          <w:lang w:val="en-US"/>
        </w:rPr>
        <w:t>Hodeidah</w:t>
      </w:r>
      <w:proofErr w:type="spellEnd"/>
      <w:r w:rsidRPr="006B07F3">
        <w:rPr>
          <w:rFonts w:cstheme="minorHAnsi"/>
          <w:lang w:val="en-US"/>
        </w:rPr>
        <w:t xml:space="preserve"> port.</w:t>
      </w:r>
      <w:r w:rsidRPr="004B0AC8">
        <w:rPr>
          <w:rStyle w:val="Appelnotedebasdep"/>
          <w:rFonts w:cstheme="minorHAnsi"/>
          <w:lang w:val="en-US"/>
        </w:rPr>
        <w:footnoteReference w:id="54"/>
      </w:r>
      <w:r w:rsidRPr="006B07F3">
        <w:rPr>
          <w:rFonts w:cstheme="minorHAnsi"/>
          <w:lang w:val="en-US"/>
        </w:rPr>
        <w:t xml:space="preserve"> </w:t>
      </w:r>
    </w:p>
    <w:p w14:paraId="6590DB0C" w14:textId="77777777" w:rsidR="00234E6A" w:rsidRPr="004B0AC8" w:rsidRDefault="00234E6A" w:rsidP="004B0AC8">
      <w:pPr>
        <w:pStyle w:val="Paragraphedeliste"/>
        <w:spacing w:after="0" w:line="240" w:lineRule="auto"/>
        <w:ind w:left="0" w:firstLine="709"/>
        <w:contextualSpacing w:val="0"/>
        <w:jc w:val="both"/>
        <w:rPr>
          <w:rFonts w:cstheme="minorHAnsi"/>
          <w:lang w:val="en-US"/>
        </w:rPr>
      </w:pPr>
    </w:p>
    <w:p w14:paraId="01305A5E" w14:textId="7F343023" w:rsidR="00234E6A" w:rsidRPr="004B0AC8" w:rsidRDefault="00234E6A" w:rsidP="004B0AC8">
      <w:pPr>
        <w:pStyle w:val="Paragraphedeliste"/>
        <w:numPr>
          <w:ilvl w:val="0"/>
          <w:numId w:val="43"/>
        </w:numPr>
        <w:spacing w:after="0" w:line="240" w:lineRule="auto"/>
        <w:ind w:left="0" w:firstLine="709"/>
        <w:contextualSpacing w:val="0"/>
        <w:jc w:val="both"/>
        <w:rPr>
          <w:rFonts w:cstheme="minorHAnsi"/>
          <w:lang w:val="en-US"/>
        </w:rPr>
      </w:pPr>
      <w:r w:rsidRPr="004B0AC8">
        <w:rPr>
          <w:rFonts w:cstheme="minorHAnsi"/>
          <w:lang w:val="en-US"/>
        </w:rPr>
        <w:t xml:space="preserve">As a result, the UN warned that “any alterations to the commercial and humanitarian imports coming through [Al </w:t>
      </w:r>
      <w:proofErr w:type="spellStart"/>
      <w:r w:rsidRPr="004B0AC8">
        <w:rPr>
          <w:rFonts w:cstheme="minorHAnsi"/>
          <w:lang w:val="en-US"/>
        </w:rPr>
        <w:t>Hudaydah</w:t>
      </w:r>
      <w:proofErr w:type="spellEnd"/>
      <w:r w:rsidRPr="004B0AC8">
        <w:rPr>
          <w:rFonts w:cstheme="minorHAnsi"/>
          <w:lang w:val="en-US"/>
        </w:rPr>
        <w:t xml:space="preserve">] port would have grave consequences on the country at a time when it faces a severe food, health, and nutrition crisis” and that “associated costs of re-routing imports to Aden Port are prohibitive; even more so for the humanitarian effort given the massive underfunding it faces. Steering the humanitarian response away from Al </w:t>
      </w:r>
      <w:proofErr w:type="spellStart"/>
      <w:r w:rsidRPr="004B0AC8">
        <w:rPr>
          <w:rFonts w:cstheme="minorHAnsi"/>
          <w:lang w:val="en-US"/>
        </w:rPr>
        <w:t>Hudaydah</w:t>
      </w:r>
      <w:proofErr w:type="spellEnd"/>
      <w:r w:rsidRPr="004B0AC8">
        <w:rPr>
          <w:rFonts w:cstheme="minorHAnsi"/>
          <w:lang w:val="en-US"/>
        </w:rPr>
        <w:t xml:space="preserve"> Port, even temporarily, is inconceivable, particularly in a war-torn country where infrastructure and security impede movement.”</w:t>
      </w:r>
      <w:r w:rsidRPr="004B0AC8">
        <w:rPr>
          <w:rStyle w:val="Appelnotedebasdep"/>
          <w:rFonts w:cstheme="minorHAnsi"/>
          <w:lang w:val="en-US"/>
        </w:rPr>
        <w:footnoteReference w:id="55"/>
      </w:r>
    </w:p>
    <w:p w14:paraId="5C71616D" w14:textId="77777777" w:rsidR="00D13132" w:rsidRPr="004B0AC8" w:rsidRDefault="00D13132" w:rsidP="004B0AC8">
      <w:pPr>
        <w:pStyle w:val="Paragraphedeliste"/>
        <w:spacing w:after="0" w:line="240" w:lineRule="auto"/>
        <w:ind w:left="0" w:firstLine="709"/>
        <w:rPr>
          <w:rFonts w:cstheme="minorHAnsi"/>
          <w:lang w:val="en-US"/>
        </w:rPr>
      </w:pPr>
    </w:p>
    <w:p w14:paraId="01BF0FD0" w14:textId="4B1AEC14" w:rsidR="00D13132" w:rsidRPr="004B0AC8" w:rsidRDefault="00D13132" w:rsidP="004B0AC8">
      <w:pPr>
        <w:pStyle w:val="Paragraphedeliste"/>
        <w:numPr>
          <w:ilvl w:val="0"/>
          <w:numId w:val="43"/>
        </w:numPr>
        <w:autoSpaceDE w:val="0"/>
        <w:autoSpaceDN w:val="0"/>
        <w:adjustRightInd w:val="0"/>
        <w:spacing w:after="0" w:line="240" w:lineRule="auto"/>
        <w:ind w:left="0" w:firstLine="709"/>
        <w:contextualSpacing w:val="0"/>
        <w:jc w:val="both"/>
        <w:rPr>
          <w:rFonts w:cstheme="minorHAnsi"/>
          <w:lang w:val="en-US"/>
        </w:rPr>
      </w:pPr>
      <w:r w:rsidRPr="004B0AC8">
        <w:rPr>
          <w:rFonts w:cstheme="minorHAnsi"/>
          <w:lang w:val="en-US"/>
        </w:rPr>
        <w:lastRenderedPageBreak/>
        <w:t>On 1</w:t>
      </w:r>
      <w:r w:rsidRPr="004B0AC8">
        <w:rPr>
          <w:rFonts w:cstheme="minorHAnsi"/>
          <w:vertAlign w:val="superscript"/>
          <w:lang w:val="en-US"/>
        </w:rPr>
        <w:t>st</w:t>
      </w:r>
      <w:r w:rsidRPr="004B0AC8">
        <w:rPr>
          <w:rFonts w:cstheme="minorHAnsi"/>
          <w:lang w:val="en-US"/>
        </w:rPr>
        <w:t xml:space="preserve"> March 2017, the non-governmental </w:t>
      </w:r>
      <w:proofErr w:type="spellStart"/>
      <w:r w:rsidRPr="004B0AC8">
        <w:rPr>
          <w:rFonts w:cstheme="minorHAnsi"/>
          <w:lang w:val="en-US"/>
        </w:rPr>
        <w:t>organisation</w:t>
      </w:r>
      <w:proofErr w:type="spellEnd"/>
      <w:r w:rsidRPr="004B0AC8">
        <w:rPr>
          <w:rFonts w:cstheme="minorHAnsi"/>
          <w:lang w:val="en-US"/>
        </w:rPr>
        <w:t xml:space="preserve"> Save the Children issued a public statement denouncing that since the beginning of 2017, the Coalition prevented three vessels containing medical supplies for 300,000 Yemeni (antibiotics, surgical equipment, medicine to treat diseases like malaria and cholera, and supplies to support malnourished children) from berthing at </w:t>
      </w:r>
      <w:proofErr w:type="spellStart"/>
      <w:r w:rsidRPr="004B0AC8">
        <w:rPr>
          <w:rFonts w:cstheme="minorHAnsi"/>
          <w:lang w:val="en-US"/>
        </w:rPr>
        <w:t>Hodeidah</w:t>
      </w:r>
      <w:proofErr w:type="spellEnd"/>
      <w:r w:rsidRPr="004B0AC8">
        <w:rPr>
          <w:rFonts w:cstheme="minorHAnsi"/>
          <w:lang w:val="en-US"/>
        </w:rPr>
        <w:t xml:space="preserve"> port. The vessels were forced to reroute to the port of Aden delaying the arrival of the medical supplies by up to three months. As an example, one of the vessels transporting a two </w:t>
      </w:r>
      <w:proofErr w:type="spellStart"/>
      <w:r w:rsidRPr="004B0AC8">
        <w:rPr>
          <w:rFonts w:cstheme="minorHAnsi"/>
          <w:lang w:val="en-US"/>
        </w:rPr>
        <w:t>tonnes</w:t>
      </w:r>
      <w:proofErr w:type="spellEnd"/>
      <w:r w:rsidRPr="004B0AC8">
        <w:rPr>
          <w:rFonts w:cstheme="minorHAnsi"/>
          <w:lang w:val="en-US"/>
        </w:rPr>
        <w:t xml:space="preserve"> shipment of medical supplies and equipment for nearly 40,000 people was due to arrive in the port of </w:t>
      </w:r>
      <w:proofErr w:type="spellStart"/>
      <w:r w:rsidRPr="004B0AC8">
        <w:rPr>
          <w:rFonts w:cstheme="minorHAnsi"/>
          <w:lang w:val="en-US"/>
        </w:rPr>
        <w:t>Hodeidah</w:t>
      </w:r>
      <w:proofErr w:type="spellEnd"/>
      <w:r w:rsidRPr="004B0AC8">
        <w:rPr>
          <w:rFonts w:cstheme="minorHAnsi"/>
          <w:lang w:val="en-US"/>
        </w:rPr>
        <w:t xml:space="preserve"> on 2</w:t>
      </w:r>
      <w:r w:rsidRPr="004B0AC8">
        <w:rPr>
          <w:rFonts w:cstheme="minorHAnsi"/>
          <w:vertAlign w:val="superscript"/>
          <w:lang w:val="en-US"/>
        </w:rPr>
        <w:t>nd</w:t>
      </w:r>
      <w:r w:rsidRPr="004B0AC8">
        <w:rPr>
          <w:rFonts w:cstheme="minorHAnsi"/>
          <w:lang w:val="en-US"/>
        </w:rPr>
        <w:t xml:space="preserve"> December 2016 but only arrived 83 days later, after having been stopped by the Coalition and rerouted to Aden on the other side of the conflict line.</w:t>
      </w:r>
      <w:r w:rsidR="00A91A2D" w:rsidRPr="004B0AC8">
        <w:rPr>
          <w:rFonts w:cstheme="minorHAnsi"/>
          <w:lang w:val="en-US"/>
        </w:rPr>
        <w:t xml:space="preserve"> </w:t>
      </w:r>
      <w:r w:rsidRPr="004B0AC8">
        <w:rPr>
          <w:rFonts w:cstheme="minorHAnsi"/>
          <w:lang w:val="en-US"/>
        </w:rPr>
        <w:t xml:space="preserve">According to Save the Children, there is no doubt that some children have died as a result of these delays which “prevented 51 healthcare facilities supported by Save the Children from functioning fully and left mobile health teams unable to bring assistance to rural locations that lack health services”. </w:t>
      </w:r>
    </w:p>
    <w:p w14:paraId="3707770E" w14:textId="77777777" w:rsidR="00234E6A" w:rsidRPr="004B0AC8" w:rsidRDefault="00234E6A" w:rsidP="004B0AC8">
      <w:pPr>
        <w:pStyle w:val="Paragraphedeliste"/>
        <w:spacing w:after="0" w:line="240" w:lineRule="auto"/>
        <w:ind w:left="0" w:firstLine="709"/>
        <w:rPr>
          <w:rFonts w:cstheme="minorHAnsi"/>
          <w:lang w:val="en-US"/>
        </w:rPr>
      </w:pPr>
    </w:p>
    <w:p w14:paraId="7B1D6FB1" w14:textId="77777777" w:rsidR="00234E6A" w:rsidRPr="004B0AC8" w:rsidRDefault="00234E6A" w:rsidP="004B0AC8">
      <w:pPr>
        <w:pStyle w:val="Paragraphedeliste"/>
        <w:numPr>
          <w:ilvl w:val="0"/>
          <w:numId w:val="43"/>
        </w:numPr>
        <w:spacing w:after="0" w:line="240" w:lineRule="auto"/>
        <w:ind w:left="0" w:firstLine="709"/>
        <w:contextualSpacing w:val="0"/>
        <w:jc w:val="both"/>
        <w:rPr>
          <w:rFonts w:cstheme="minorHAnsi"/>
          <w:lang w:val="en-US"/>
        </w:rPr>
      </w:pPr>
      <w:bookmarkStart w:id="47" w:name="_Hlk85701647"/>
      <w:bookmarkStart w:id="48" w:name="_Hlk83983741"/>
      <w:r w:rsidRPr="004B0AC8">
        <w:rPr>
          <w:rFonts w:cstheme="minorHAnsi"/>
          <w:lang w:val="en-US"/>
        </w:rPr>
        <w:t xml:space="preserve">The </w:t>
      </w:r>
      <w:r w:rsidRPr="004B0AC8">
        <w:rPr>
          <w:rFonts w:cstheme="minorHAnsi"/>
          <w:color w:val="000000"/>
          <w:lang w:val="en-US"/>
        </w:rPr>
        <w:t>UN Special Rapporteur on human rights and international sanctions stated in April 2017 that “the aerial and naval blockade imposed on Yemen by the coalition forces since March 2015 was one of the main causes of the humanitarian catastrophe. It has restricted and disrupted the import and export of food, fuel and medical supplies as well as humanitarian aid.”</w:t>
      </w:r>
      <w:r w:rsidRPr="004B0AC8">
        <w:rPr>
          <w:rStyle w:val="Appelnotedebasdep"/>
          <w:rFonts w:cstheme="minorHAnsi"/>
          <w:color w:val="000000"/>
          <w:lang w:val="en-US"/>
        </w:rPr>
        <w:footnoteReference w:id="56"/>
      </w:r>
      <w:bookmarkEnd w:id="47"/>
    </w:p>
    <w:bookmarkEnd w:id="46"/>
    <w:bookmarkEnd w:id="48"/>
    <w:p w14:paraId="3352E3EB" w14:textId="77777777" w:rsidR="00234E6A" w:rsidRPr="004B0AC8" w:rsidRDefault="00234E6A" w:rsidP="004B0AC8">
      <w:pPr>
        <w:spacing w:after="0" w:line="240" w:lineRule="auto"/>
        <w:ind w:firstLine="709"/>
        <w:jc w:val="both"/>
        <w:rPr>
          <w:rFonts w:cstheme="minorHAnsi"/>
          <w:lang w:val="en-US"/>
        </w:rPr>
      </w:pPr>
    </w:p>
    <w:p w14:paraId="0DFE89B6" w14:textId="77777777" w:rsidR="00234E6A" w:rsidRPr="004B0AC8" w:rsidRDefault="00234E6A" w:rsidP="004B0AC8">
      <w:pPr>
        <w:spacing w:after="0" w:line="240" w:lineRule="auto"/>
        <w:ind w:firstLine="709"/>
        <w:rPr>
          <w:rFonts w:cstheme="minorHAnsi"/>
          <w:b/>
          <w:bCs/>
          <w:i/>
          <w:iCs/>
          <w:lang w:val="en-US"/>
        </w:rPr>
      </w:pPr>
      <w:r w:rsidRPr="004B0AC8">
        <w:rPr>
          <w:rFonts w:cstheme="minorHAnsi"/>
          <w:b/>
          <w:bCs/>
          <w:i/>
          <w:iCs/>
          <w:lang w:val="en-US"/>
        </w:rPr>
        <w:t xml:space="preserve">The impact on food accessibility </w:t>
      </w:r>
    </w:p>
    <w:p w14:paraId="78F5CEB3" w14:textId="77777777" w:rsidR="00234E6A" w:rsidRPr="004B0AC8" w:rsidRDefault="00234E6A" w:rsidP="004B0AC8">
      <w:pPr>
        <w:pStyle w:val="Paragraphedeliste"/>
        <w:spacing w:after="0" w:line="240" w:lineRule="auto"/>
        <w:ind w:left="0" w:firstLine="709"/>
        <w:contextualSpacing w:val="0"/>
        <w:jc w:val="both"/>
        <w:rPr>
          <w:rFonts w:cstheme="minorHAnsi"/>
          <w:i/>
          <w:iCs/>
          <w:lang w:val="en-US"/>
        </w:rPr>
      </w:pPr>
    </w:p>
    <w:p w14:paraId="4D9BB608" w14:textId="365301F9" w:rsidR="00D13132" w:rsidRPr="004B0AC8" w:rsidRDefault="00A91A2D" w:rsidP="004B0AC8">
      <w:pPr>
        <w:pStyle w:val="LevelIII"/>
        <w:numPr>
          <w:ilvl w:val="0"/>
          <w:numId w:val="43"/>
        </w:numPr>
        <w:autoSpaceDE w:val="0"/>
        <w:autoSpaceDN w:val="0"/>
        <w:adjustRightInd w:val="0"/>
        <w:ind w:left="0" w:firstLine="709"/>
        <w:contextualSpacing w:val="0"/>
        <w:jc w:val="both"/>
        <w:rPr>
          <w:rFonts w:asciiTheme="minorHAnsi" w:hAnsiTheme="minorHAnsi" w:cstheme="minorHAnsi"/>
          <w:b w:val="0"/>
          <w:bCs w:val="0"/>
          <w:szCs w:val="22"/>
          <w:lang w:val="en-US"/>
        </w:rPr>
      </w:pPr>
      <w:r w:rsidRPr="004B0AC8">
        <w:rPr>
          <w:rFonts w:asciiTheme="minorHAnsi" w:hAnsiTheme="minorHAnsi" w:cstheme="minorHAnsi"/>
          <w:b w:val="0"/>
          <w:bCs w:val="0"/>
          <w:szCs w:val="22"/>
          <w:lang w:val="en-US"/>
        </w:rPr>
        <w:t xml:space="preserve">As </w:t>
      </w:r>
      <w:r w:rsidR="00234E6A" w:rsidRPr="004B0AC8">
        <w:rPr>
          <w:rFonts w:asciiTheme="minorHAnsi" w:hAnsiTheme="minorHAnsi" w:cstheme="minorHAnsi"/>
          <w:b w:val="0"/>
          <w:bCs w:val="0"/>
          <w:szCs w:val="22"/>
          <w:lang w:val="en-US"/>
        </w:rPr>
        <w:t>Yemen relies almost only on commercial imports to meet the food needs of its population</w:t>
      </w:r>
      <w:r w:rsidRPr="004B0AC8">
        <w:rPr>
          <w:rFonts w:asciiTheme="minorHAnsi" w:hAnsiTheme="minorHAnsi" w:cstheme="minorHAnsi"/>
          <w:b w:val="0"/>
          <w:bCs w:val="0"/>
          <w:szCs w:val="22"/>
          <w:lang w:val="en-US"/>
        </w:rPr>
        <w:t>, h</w:t>
      </w:r>
      <w:r w:rsidR="00234E6A" w:rsidRPr="004B0AC8">
        <w:rPr>
          <w:rFonts w:asciiTheme="minorHAnsi" w:hAnsiTheme="minorHAnsi" w:cstheme="minorHAnsi"/>
          <w:b w:val="0"/>
          <w:bCs w:val="0"/>
          <w:szCs w:val="22"/>
          <w:lang w:val="en-US"/>
        </w:rPr>
        <w:t>umanitarian assistance can never be sufficient to meet these needs. By increasing the transport time for shipping companies, the clearance process put in place by the Coalition increased the costs for importers or the cargo owners.</w:t>
      </w:r>
      <w:r w:rsidR="00234E6A" w:rsidRPr="004B0AC8">
        <w:rPr>
          <w:rStyle w:val="Appelnotedebasdep"/>
          <w:rFonts w:asciiTheme="minorHAnsi" w:eastAsiaTheme="majorEastAsia" w:hAnsiTheme="minorHAnsi" w:cstheme="minorHAnsi"/>
          <w:b w:val="0"/>
          <w:bCs w:val="0"/>
          <w:szCs w:val="22"/>
          <w:lang w:val="en-US"/>
        </w:rPr>
        <w:footnoteReference w:id="57"/>
      </w:r>
      <w:r w:rsidR="00234E6A" w:rsidRPr="004B0AC8">
        <w:rPr>
          <w:rFonts w:asciiTheme="minorHAnsi" w:hAnsiTheme="minorHAnsi" w:cstheme="minorHAnsi"/>
          <w:b w:val="0"/>
          <w:bCs w:val="0"/>
          <w:szCs w:val="22"/>
          <w:lang w:val="en-US"/>
        </w:rPr>
        <w:t xml:space="preserve"> Therefore, even when the availability of the food is higher, it does not reduce the magnitude of the problem. Because of the food prices increase, millions of Yemenis lack the capacity to buy their minimum food needs.</w:t>
      </w:r>
      <w:r w:rsidR="00234E6A" w:rsidRPr="004B0AC8">
        <w:rPr>
          <w:rFonts w:asciiTheme="minorHAnsi" w:hAnsiTheme="minorHAnsi" w:cstheme="minorHAnsi"/>
          <w:b w:val="0"/>
          <w:bCs w:val="0"/>
          <w:szCs w:val="22"/>
          <w:vertAlign w:val="superscript"/>
          <w:lang w:val="en-US"/>
        </w:rPr>
        <w:footnoteReference w:id="58"/>
      </w:r>
      <w:r w:rsidR="00234E6A" w:rsidRPr="004B0AC8">
        <w:rPr>
          <w:rFonts w:asciiTheme="minorHAnsi" w:hAnsiTheme="minorHAnsi" w:cstheme="minorHAnsi"/>
          <w:b w:val="0"/>
          <w:bCs w:val="0"/>
          <w:szCs w:val="22"/>
          <w:lang w:val="en-US"/>
        </w:rPr>
        <w:t xml:space="preserve"> </w:t>
      </w:r>
    </w:p>
    <w:p w14:paraId="353B4115" w14:textId="77777777" w:rsidR="00D13132" w:rsidRPr="004B0AC8" w:rsidRDefault="00D13132" w:rsidP="004B0AC8">
      <w:pPr>
        <w:pStyle w:val="LevelIII"/>
        <w:numPr>
          <w:ilvl w:val="0"/>
          <w:numId w:val="0"/>
        </w:numPr>
        <w:autoSpaceDE w:val="0"/>
        <w:autoSpaceDN w:val="0"/>
        <w:adjustRightInd w:val="0"/>
        <w:ind w:firstLine="709"/>
        <w:contextualSpacing w:val="0"/>
        <w:jc w:val="both"/>
        <w:rPr>
          <w:rFonts w:asciiTheme="minorHAnsi" w:hAnsiTheme="minorHAnsi" w:cstheme="minorHAnsi"/>
          <w:b w:val="0"/>
          <w:bCs w:val="0"/>
          <w:szCs w:val="22"/>
          <w:lang w:val="en-US"/>
        </w:rPr>
      </w:pPr>
    </w:p>
    <w:p w14:paraId="127A3540" w14:textId="31816F68" w:rsidR="00234E6A" w:rsidRPr="004B0AC8" w:rsidRDefault="00234E6A" w:rsidP="004B0AC8">
      <w:pPr>
        <w:pStyle w:val="LevelIII"/>
        <w:numPr>
          <w:ilvl w:val="0"/>
          <w:numId w:val="43"/>
        </w:numPr>
        <w:autoSpaceDE w:val="0"/>
        <w:autoSpaceDN w:val="0"/>
        <w:adjustRightInd w:val="0"/>
        <w:ind w:left="0" w:firstLine="709"/>
        <w:contextualSpacing w:val="0"/>
        <w:jc w:val="both"/>
        <w:rPr>
          <w:rFonts w:asciiTheme="minorHAnsi" w:hAnsiTheme="minorHAnsi" w:cstheme="minorHAnsi"/>
          <w:b w:val="0"/>
          <w:bCs w:val="0"/>
          <w:szCs w:val="22"/>
          <w:lang w:val="en-US"/>
        </w:rPr>
      </w:pPr>
      <w:r w:rsidRPr="004B0AC8">
        <w:rPr>
          <w:rFonts w:asciiTheme="minorHAnsi" w:hAnsiTheme="minorHAnsi" w:cstheme="minorHAnsi"/>
          <w:b w:val="0"/>
          <w:bCs w:val="0"/>
          <w:color w:val="000000"/>
          <w:szCs w:val="22"/>
          <w:lang w:val="en-US"/>
        </w:rPr>
        <w:t xml:space="preserve">Three years since the escalation of the conflict and two years into the blockade, the food security of the Yemeni population continued to deteriorate. In March 2017, OCHA stated that Yemen had become the worst humanitarian crisis in the world. </w:t>
      </w:r>
      <w:r w:rsidRPr="004B0AC8">
        <w:rPr>
          <w:rFonts w:asciiTheme="minorHAnsi" w:hAnsiTheme="minorHAnsi" w:cstheme="minorHAnsi"/>
          <w:b w:val="0"/>
          <w:bCs w:val="0"/>
          <w:szCs w:val="22"/>
          <w:lang w:val="en-US"/>
        </w:rPr>
        <w:t>Beginning of 2017, more than 60 percent of the Yemeni population (17.1 million) was facing food insecurity, seven million people were severely food insecure and two million children acutely malnourished.</w:t>
      </w:r>
      <w:r w:rsidRPr="004B0AC8">
        <w:rPr>
          <w:rStyle w:val="Appelnotedebasdep"/>
          <w:rFonts w:asciiTheme="minorHAnsi" w:eastAsiaTheme="majorEastAsia" w:hAnsiTheme="minorHAnsi" w:cstheme="minorHAnsi"/>
          <w:b w:val="0"/>
          <w:bCs w:val="0"/>
          <w:szCs w:val="22"/>
          <w:lang w:val="en-US"/>
        </w:rPr>
        <w:footnoteReference w:id="59"/>
      </w:r>
      <w:r w:rsidRPr="004B0AC8">
        <w:rPr>
          <w:rFonts w:asciiTheme="minorHAnsi" w:hAnsiTheme="minorHAnsi" w:cstheme="minorHAnsi"/>
          <w:b w:val="0"/>
          <w:bCs w:val="0"/>
          <w:szCs w:val="22"/>
          <w:lang w:val="en-US"/>
        </w:rPr>
        <w:t xml:space="preserve"> This represents a 3 million increase in the number of food insecure people in seven months.</w:t>
      </w:r>
      <w:r w:rsidRPr="004B0AC8">
        <w:rPr>
          <w:rStyle w:val="Appelnotedebasdep"/>
          <w:rFonts w:asciiTheme="minorHAnsi" w:eastAsiaTheme="majorEastAsia" w:hAnsiTheme="minorHAnsi" w:cstheme="minorHAnsi"/>
          <w:b w:val="0"/>
          <w:bCs w:val="0"/>
          <w:szCs w:val="22"/>
          <w:lang w:val="en-US"/>
        </w:rPr>
        <w:footnoteReference w:id="60"/>
      </w:r>
      <w:r w:rsidRPr="004B0AC8">
        <w:rPr>
          <w:rFonts w:asciiTheme="minorHAnsi" w:hAnsiTheme="minorHAnsi" w:cstheme="minorHAnsi"/>
          <w:b w:val="0"/>
          <w:bCs w:val="0"/>
          <w:szCs w:val="22"/>
          <w:lang w:val="en-US"/>
        </w:rPr>
        <w:t xml:space="preserve"> In December of 2017, that number raised to 17.8 million with 8.4 million at risk of famine (24% more than in March).</w:t>
      </w:r>
      <w:r w:rsidRPr="004B0AC8">
        <w:rPr>
          <w:rStyle w:val="Appelnotedebasdep"/>
          <w:rFonts w:asciiTheme="minorHAnsi" w:eastAsiaTheme="majorEastAsia" w:hAnsiTheme="minorHAnsi" w:cstheme="minorHAnsi"/>
          <w:b w:val="0"/>
          <w:bCs w:val="0"/>
          <w:szCs w:val="22"/>
          <w:lang w:val="en-US"/>
        </w:rPr>
        <w:footnoteReference w:id="61"/>
      </w:r>
      <w:r w:rsidRPr="004B0AC8">
        <w:rPr>
          <w:rFonts w:asciiTheme="minorHAnsi" w:hAnsiTheme="minorHAnsi" w:cstheme="minorHAnsi"/>
          <w:b w:val="0"/>
          <w:bCs w:val="0"/>
          <w:szCs w:val="22"/>
          <w:lang w:val="en-US"/>
        </w:rPr>
        <w:t xml:space="preserve"> </w:t>
      </w:r>
    </w:p>
    <w:p w14:paraId="7559A0B4" w14:textId="77777777" w:rsidR="00234E6A" w:rsidRPr="004B0AC8" w:rsidRDefault="00234E6A" w:rsidP="004B0AC8">
      <w:pPr>
        <w:pStyle w:val="Paragraphedeliste"/>
        <w:spacing w:after="0" w:line="240" w:lineRule="auto"/>
        <w:ind w:left="0" w:firstLine="709"/>
        <w:rPr>
          <w:rFonts w:cstheme="minorHAnsi"/>
          <w:lang w:val="en-US"/>
        </w:rPr>
      </w:pPr>
    </w:p>
    <w:p w14:paraId="14156574" w14:textId="297F7C6F" w:rsidR="00234E6A" w:rsidRPr="004B0AC8" w:rsidRDefault="00234E6A" w:rsidP="004B0AC8">
      <w:pPr>
        <w:spacing w:after="0" w:line="240" w:lineRule="auto"/>
        <w:ind w:firstLine="709"/>
        <w:rPr>
          <w:rFonts w:cstheme="minorHAnsi"/>
          <w:b/>
          <w:bCs/>
          <w:i/>
          <w:iCs/>
          <w:lang w:val="en-US"/>
        </w:rPr>
      </w:pPr>
      <w:r w:rsidRPr="004B0AC8">
        <w:rPr>
          <w:rFonts w:cstheme="minorHAnsi"/>
          <w:b/>
          <w:bCs/>
          <w:i/>
          <w:iCs/>
          <w:lang w:val="en-US"/>
        </w:rPr>
        <w:t xml:space="preserve">The dire consequences of the lack of fuel </w:t>
      </w:r>
    </w:p>
    <w:p w14:paraId="1AD57309" w14:textId="77777777" w:rsidR="00A91A2D" w:rsidRPr="004B0AC8" w:rsidRDefault="00A91A2D" w:rsidP="004B0AC8">
      <w:pPr>
        <w:spacing w:after="0" w:line="240" w:lineRule="auto"/>
        <w:ind w:firstLine="709"/>
        <w:rPr>
          <w:rFonts w:cstheme="minorHAnsi"/>
          <w:b/>
          <w:bCs/>
          <w:i/>
          <w:iCs/>
          <w:lang w:val="en-US"/>
        </w:rPr>
      </w:pPr>
    </w:p>
    <w:p w14:paraId="565F9AA6" w14:textId="1AD21D2B" w:rsidR="00234E6A" w:rsidRPr="004B0AC8" w:rsidRDefault="00234E6A" w:rsidP="004B0AC8">
      <w:pPr>
        <w:pStyle w:val="LevelIII"/>
        <w:numPr>
          <w:ilvl w:val="0"/>
          <w:numId w:val="43"/>
        </w:numPr>
        <w:ind w:left="0" w:firstLine="709"/>
        <w:jc w:val="both"/>
        <w:rPr>
          <w:rFonts w:asciiTheme="minorHAnsi" w:hAnsiTheme="minorHAnsi" w:cstheme="minorHAnsi"/>
          <w:b w:val="0"/>
          <w:bCs w:val="0"/>
          <w:szCs w:val="22"/>
          <w:lang w:val="en-US"/>
        </w:rPr>
      </w:pPr>
      <w:r w:rsidRPr="004B0AC8">
        <w:rPr>
          <w:rFonts w:asciiTheme="minorHAnsi" w:hAnsiTheme="minorHAnsi" w:cstheme="minorHAnsi"/>
          <w:b w:val="0"/>
          <w:bCs w:val="0"/>
          <w:szCs w:val="22"/>
          <w:lang w:val="en-US"/>
        </w:rPr>
        <w:t>Since March 2015, the imports of fuel have drastically decreased, to cover on average only one-third (29%) of Yemen’s monthly fuel import requirements.</w:t>
      </w:r>
      <w:r w:rsidRPr="004B0AC8">
        <w:rPr>
          <w:rStyle w:val="Appelnotedebasdep"/>
          <w:rFonts w:asciiTheme="minorHAnsi" w:eastAsiaTheme="majorEastAsia" w:hAnsiTheme="minorHAnsi" w:cstheme="minorHAnsi"/>
          <w:b w:val="0"/>
          <w:bCs w:val="0"/>
          <w:szCs w:val="22"/>
          <w:lang w:val="en-US"/>
        </w:rPr>
        <w:footnoteReference w:id="62"/>
      </w:r>
      <w:r w:rsidRPr="004B0AC8">
        <w:rPr>
          <w:rFonts w:asciiTheme="minorHAnsi" w:hAnsiTheme="minorHAnsi" w:cstheme="minorHAnsi"/>
          <w:b w:val="0"/>
          <w:bCs w:val="0"/>
          <w:szCs w:val="22"/>
          <w:lang w:val="en-US"/>
        </w:rPr>
        <w:t xml:space="preserve"> This was exacerbated in June 2017 when the Yemeni government closed Ras Isa port located on the Red Sea in the Houthi-controlled </w:t>
      </w:r>
      <w:r w:rsidRPr="004B0AC8">
        <w:rPr>
          <w:rFonts w:asciiTheme="minorHAnsi" w:hAnsiTheme="minorHAnsi" w:cstheme="minorHAnsi"/>
          <w:b w:val="0"/>
          <w:bCs w:val="0"/>
          <w:szCs w:val="22"/>
          <w:lang w:val="en-US"/>
        </w:rPr>
        <w:lastRenderedPageBreak/>
        <w:t>area</w:t>
      </w:r>
      <w:r w:rsidRPr="004B0AC8">
        <w:rPr>
          <w:rStyle w:val="Appelnotedebasdep"/>
          <w:rFonts w:asciiTheme="minorHAnsi" w:eastAsiaTheme="majorEastAsia" w:hAnsiTheme="minorHAnsi" w:cstheme="minorHAnsi"/>
          <w:b w:val="0"/>
          <w:bCs w:val="0"/>
          <w:szCs w:val="22"/>
          <w:lang w:val="en-US"/>
        </w:rPr>
        <w:footnoteReference w:id="63"/>
      </w:r>
      <w:r w:rsidRPr="004B0AC8">
        <w:rPr>
          <w:rFonts w:asciiTheme="minorHAnsi" w:hAnsiTheme="minorHAnsi" w:cstheme="minorHAnsi"/>
          <w:b w:val="0"/>
          <w:bCs w:val="0"/>
          <w:szCs w:val="22"/>
          <w:lang w:val="en-US"/>
        </w:rPr>
        <w:t>. Ras Isa port was the main port for accommodating the arrival of diesel in Yemen.</w:t>
      </w:r>
      <w:r w:rsidRPr="004B0AC8">
        <w:rPr>
          <w:rStyle w:val="Appelnotedebasdep"/>
          <w:rFonts w:asciiTheme="minorHAnsi" w:eastAsiaTheme="majorEastAsia" w:hAnsiTheme="minorHAnsi" w:cstheme="minorHAnsi"/>
          <w:b w:val="0"/>
          <w:bCs w:val="0"/>
          <w:szCs w:val="22"/>
          <w:lang w:val="en-US"/>
        </w:rPr>
        <w:footnoteReference w:id="64"/>
      </w:r>
      <w:r w:rsidRPr="004B0AC8">
        <w:rPr>
          <w:rFonts w:asciiTheme="minorHAnsi" w:hAnsiTheme="minorHAnsi" w:cstheme="minorHAnsi"/>
          <w:b w:val="0"/>
          <w:bCs w:val="0"/>
          <w:szCs w:val="22"/>
          <w:lang w:val="en-US"/>
        </w:rPr>
        <w:t xml:space="preserve"> </w:t>
      </w:r>
      <w:r w:rsidR="00D13132" w:rsidRPr="004B0AC8">
        <w:rPr>
          <w:rFonts w:asciiTheme="minorHAnsi" w:hAnsiTheme="minorHAnsi" w:cstheme="minorHAnsi"/>
          <w:b w:val="0"/>
          <w:bCs w:val="0"/>
          <w:szCs w:val="22"/>
          <w:lang w:val="en-US"/>
        </w:rPr>
        <w:t xml:space="preserve">Since the closure of Ras Isa port, </w:t>
      </w:r>
      <w:proofErr w:type="spellStart"/>
      <w:r w:rsidR="00D13132" w:rsidRPr="004B0AC8">
        <w:rPr>
          <w:rFonts w:asciiTheme="minorHAnsi" w:hAnsiTheme="minorHAnsi" w:cstheme="minorHAnsi"/>
          <w:b w:val="0"/>
          <w:bCs w:val="0"/>
          <w:szCs w:val="22"/>
          <w:lang w:val="en-US"/>
        </w:rPr>
        <w:t>Hodeidah</w:t>
      </w:r>
      <w:proofErr w:type="spellEnd"/>
      <w:r w:rsidR="00D13132" w:rsidRPr="004B0AC8">
        <w:rPr>
          <w:rFonts w:asciiTheme="minorHAnsi" w:hAnsiTheme="minorHAnsi" w:cstheme="minorHAnsi"/>
          <w:b w:val="0"/>
          <w:bCs w:val="0"/>
          <w:szCs w:val="22"/>
          <w:lang w:val="en-US"/>
        </w:rPr>
        <w:t xml:space="preserve"> has become the only port where fuel can be delivered to the Houthi-controlled areas. However, </w:t>
      </w:r>
      <w:proofErr w:type="spellStart"/>
      <w:r w:rsidR="00D13132" w:rsidRPr="004B0AC8">
        <w:rPr>
          <w:rFonts w:asciiTheme="minorHAnsi" w:hAnsiTheme="minorHAnsi" w:cstheme="minorHAnsi"/>
          <w:b w:val="0"/>
          <w:bCs w:val="0"/>
          <w:szCs w:val="22"/>
          <w:lang w:val="en-US"/>
        </w:rPr>
        <w:t>Hodeidah</w:t>
      </w:r>
      <w:proofErr w:type="spellEnd"/>
      <w:r w:rsidR="00D13132" w:rsidRPr="004B0AC8">
        <w:rPr>
          <w:rFonts w:asciiTheme="minorHAnsi" w:hAnsiTheme="minorHAnsi" w:cstheme="minorHAnsi"/>
          <w:b w:val="0"/>
          <w:bCs w:val="0"/>
          <w:szCs w:val="22"/>
          <w:lang w:val="en-US"/>
        </w:rPr>
        <w:t xml:space="preserve"> port does not have the capacity to cover for the closure of Ras Isa port. OCHA reported that following the closure of Ras Isa port in June 2017, the amount of fuel that entered the country was only 87,566 MT, less than 17 percent of the estimated monthly fuel needed.</w:t>
      </w:r>
      <w:r w:rsidR="00D13132" w:rsidRPr="004B0AC8">
        <w:rPr>
          <w:rStyle w:val="Appelnotedebasdep"/>
          <w:rFonts w:asciiTheme="minorHAnsi" w:eastAsiaTheme="majorEastAsia" w:hAnsiTheme="minorHAnsi" w:cstheme="minorHAnsi"/>
          <w:b w:val="0"/>
          <w:bCs w:val="0"/>
          <w:szCs w:val="22"/>
          <w:lang w:val="en-US"/>
        </w:rPr>
        <w:footnoteReference w:id="65"/>
      </w:r>
      <w:r w:rsidR="00D13132" w:rsidRPr="004B0AC8">
        <w:rPr>
          <w:rFonts w:asciiTheme="minorHAnsi" w:hAnsiTheme="minorHAnsi" w:cstheme="minorHAnsi"/>
          <w:b w:val="0"/>
          <w:bCs w:val="0"/>
          <w:szCs w:val="22"/>
          <w:lang w:val="en-US"/>
        </w:rPr>
        <w:t xml:space="preserve"> Consequently, prices of fuel commodities across most of the governorates rose and the national average prices went up from the levels recorded in July 2017.</w:t>
      </w:r>
      <w:r w:rsidR="00D13132" w:rsidRPr="004B0AC8">
        <w:rPr>
          <w:rStyle w:val="Appelnotedebasdep"/>
          <w:rFonts w:asciiTheme="minorHAnsi" w:eastAsiaTheme="majorEastAsia" w:hAnsiTheme="minorHAnsi" w:cstheme="minorHAnsi"/>
          <w:b w:val="0"/>
          <w:bCs w:val="0"/>
          <w:szCs w:val="22"/>
          <w:lang w:val="en-US"/>
        </w:rPr>
        <w:footnoteReference w:id="66"/>
      </w:r>
      <w:r w:rsidR="00D13132" w:rsidRPr="004B0AC8">
        <w:rPr>
          <w:rFonts w:asciiTheme="minorHAnsi" w:hAnsiTheme="minorHAnsi" w:cstheme="minorHAnsi"/>
          <w:szCs w:val="22"/>
          <w:lang w:val="en-US"/>
        </w:rPr>
        <w:t xml:space="preserve"> </w:t>
      </w:r>
    </w:p>
    <w:p w14:paraId="5EAEA765" w14:textId="77777777" w:rsidR="00234E6A" w:rsidRPr="004B0AC8" w:rsidRDefault="00234E6A" w:rsidP="004B0AC8">
      <w:pPr>
        <w:pStyle w:val="Paragraphedeliste"/>
        <w:spacing w:after="0" w:line="240" w:lineRule="auto"/>
        <w:ind w:left="0" w:firstLine="709"/>
        <w:rPr>
          <w:rFonts w:cstheme="minorHAnsi"/>
          <w:lang w:val="en-US"/>
        </w:rPr>
      </w:pPr>
    </w:p>
    <w:p w14:paraId="7EAF6C19" w14:textId="365EABA2" w:rsidR="00234E6A" w:rsidRPr="004B0AC8" w:rsidRDefault="00234E6A" w:rsidP="004B0AC8">
      <w:pPr>
        <w:pStyle w:val="Paragraphedeliste"/>
        <w:widowControl w:val="0"/>
        <w:numPr>
          <w:ilvl w:val="0"/>
          <w:numId w:val="43"/>
        </w:numPr>
        <w:tabs>
          <w:tab w:val="left" w:pos="709"/>
        </w:tabs>
        <w:spacing w:after="0" w:line="240" w:lineRule="auto"/>
        <w:ind w:left="0" w:firstLine="709"/>
        <w:contextualSpacing w:val="0"/>
        <w:jc w:val="both"/>
        <w:rPr>
          <w:rFonts w:cstheme="minorHAnsi"/>
          <w:lang w:val="en-US"/>
        </w:rPr>
      </w:pPr>
      <w:bookmarkStart w:id="49" w:name="_Hlk83983824"/>
      <w:r w:rsidRPr="004B0AC8">
        <w:rPr>
          <w:rFonts w:cstheme="minorHAnsi"/>
          <w:lang w:val="en-US"/>
        </w:rPr>
        <w:t>The lack of fuel and its high price continued to dramatically affect the functioning of medical facilities and the population access to clean water supplies.</w:t>
      </w:r>
      <w:r w:rsidRPr="004B0AC8">
        <w:rPr>
          <w:rStyle w:val="Appelnotedebasdep"/>
          <w:rFonts w:cstheme="minorHAnsi"/>
          <w:lang w:val="en-US"/>
        </w:rPr>
        <w:footnoteReference w:id="67"/>
      </w:r>
      <w:r w:rsidRPr="004B0AC8">
        <w:rPr>
          <w:rFonts w:cstheme="minorHAnsi"/>
          <w:lang w:val="en-US"/>
        </w:rPr>
        <w:t xml:space="preserve"> </w:t>
      </w:r>
      <w:bookmarkStart w:id="50" w:name="_Hlk85702583"/>
      <w:r w:rsidRPr="004B0AC8">
        <w:rPr>
          <w:rFonts w:cstheme="minorHAnsi"/>
          <w:lang w:val="en-US"/>
        </w:rPr>
        <w:t xml:space="preserve">It was therefore not surprising that a cholera outbreak arose in Yemen in April 2017, alongside other water borne diseases. </w:t>
      </w:r>
      <w:bookmarkStart w:id="51" w:name="_Hlk85128185"/>
      <w:r w:rsidRPr="004B0AC8">
        <w:rPr>
          <w:rFonts w:cstheme="minorHAnsi"/>
          <w:lang w:val="en-US"/>
        </w:rPr>
        <w:t>In fact, humanitarian actors had warned about the risk immediately after the imposition of the blockade in March 2015.</w:t>
      </w:r>
      <w:r w:rsidRPr="004B0AC8">
        <w:rPr>
          <w:rStyle w:val="Appelnotedebasdep"/>
          <w:rFonts w:cstheme="minorHAnsi"/>
          <w:lang w:val="en-US"/>
        </w:rPr>
        <w:footnoteReference w:id="68"/>
      </w:r>
      <w:r w:rsidRPr="004B0AC8">
        <w:rPr>
          <w:rFonts w:cstheme="minorHAnsi"/>
          <w:lang w:val="en-US"/>
        </w:rPr>
        <w:t xml:space="preserve"> </w:t>
      </w:r>
      <w:bookmarkEnd w:id="50"/>
    </w:p>
    <w:p w14:paraId="68EB4130" w14:textId="77777777" w:rsidR="00D13132" w:rsidRPr="004B0AC8" w:rsidRDefault="00D13132" w:rsidP="004B0AC8">
      <w:pPr>
        <w:pStyle w:val="Paragraphedeliste"/>
        <w:widowControl w:val="0"/>
        <w:tabs>
          <w:tab w:val="left" w:pos="709"/>
        </w:tabs>
        <w:spacing w:after="0" w:line="240" w:lineRule="auto"/>
        <w:ind w:left="0" w:firstLine="709"/>
        <w:contextualSpacing w:val="0"/>
        <w:jc w:val="both"/>
        <w:rPr>
          <w:rFonts w:cstheme="minorHAnsi"/>
          <w:lang w:val="en-US"/>
        </w:rPr>
      </w:pPr>
    </w:p>
    <w:p w14:paraId="2AD2FD89" w14:textId="70074A44" w:rsidR="00234E6A" w:rsidRPr="004B0AC8" w:rsidRDefault="00234E6A" w:rsidP="004B0AC8">
      <w:pPr>
        <w:pStyle w:val="Paragraphedeliste"/>
        <w:widowControl w:val="0"/>
        <w:numPr>
          <w:ilvl w:val="0"/>
          <w:numId w:val="43"/>
        </w:numPr>
        <w:tabs>
          <w:tab w:val="left" w:pos="709"/>
        </w:tabs>
        <w:spacing w:after="0" w:line="240" w:lineRule="auto"/>
        <w:ind w:left="0" w:firstLine="709"/>
        <w:contextualSpacing w:val="0"/>
        <w:jc w:val="both"/>
        <w:rPr>
          <w:rFonts w:cstheme="minorHAnsi"/>
          <w:lang w:val="en-US"/>
        </w:rPr>
      </w:pPr>
      <w:r w:rsidRPr="004B0AC8">
        <w:rPr>
          <w:rFonts w:cstheme="minorHAnsi"/>
          <w:lang w:val="en-US"/>
        </w:rPr>
        <w:t xml:space="preserve">In July 2017, after the Coalition refused access to </w:t>
      </w:r>
      <w:proofErr w:type="spellStart"/>
      <w:r w:rsidRPr="004B0AC8">
        <w:rPr>
          <w:rFonts w:cstheme="minorHAnsi"/>
          <w:lang w:val="en-US"/>
        </w:rPr>
        <w:t>Hodeidah</w:t>
      </w:r>
      <w:proofErr w:type="spellEnd"/>
      <w:r w:rsidRPr="004B0AC8">
        <w:rPr>
          <w:rFonts w:cstheme="minorHAnsi"/>
          <w:lang w:val="en-US"/>
        </w:rPr>
        <w:t xml:space="preserve"> port to four oil tankers in a single week, OCHA commented that it could exacerbate the cholera outbreak: “More than 1,900 people have died from cholera in Yemen and 400,000 cases have been reported since the start of the outbreak in April. The disease spreads in polluted water, and fuel is needed to run pumps for clean water and power generators in hospitals, among other uses.”</w:t>
      </w:r>
      <w:r w:rsidRPr="004B0AC8">
        <w:rPr>
          <w:rStyle w:val="Appelnotedebasdep"/>
          <w:rFonts w:cstheme="minorHAnsi"/>
          <w:lang w:val="en-US"/>
        </w:rPr>
        <w:footnoteReference w:id="69"/>
      </w:r>
      <w:r w:rsidRPr="004B0AC8">
        <w:rPr>
          <w:rFonts w:cstheme="minorHAnsi"/>
          <w:lang w:val="en-US"/>
        </w:rPr>
        <w:t xml:space="preserve"> By 15 November 2017, the total reported suspected cholera cases in Yemen had reached 926,084 with 2,202 associated deaths.</w:t>
      </w:r>
      <w:r w:rsidRPr="004B0AC8">
        <w:rPr>
          <w:rStyle w:val="Appelnotedebasdep"/>
          <w:rFonts w:cstheme="minorHAnsi"/>
          <w:lang w:val="en-US"/>
        </w:rPr>
        <w:footnoteReference w:id="70"/>
      </w:r>
    </w:p>
    <w:p w14:paraId="7B552D62" w14:textId="77777777" w:rsidR="00234E6A" w:rsidRPr="004B0AC8" w:rsidRDefault="00234E6A" w:rsidP="004B0AC8">
      <w:pPr>
        <w:widowControl w:val="0"/>
        <w:tabs>
          <w:tab w:val="left" w:pos="709"/>
        </w:tabs>
        <w:spacing w:after="0" w:line="240" w:lineRule="auto"/>
        <w:ind w:firstLine="709"/>
        <w:jc w:val="both"/>
        <w:rPr>
          <w:rFonts w:cstheme="minorHAnsi"/>
          <w:lang w:val="en-US"/>
        </w:rPr>
      </w:pPr>
    </w:p>
    <w:p w14:paraId="0DBB06C9" w14:textId="77777777" w:rsidR="00234E6A" w:rsidRPr="004B0AC8" w:rsidRDefault="00234E6A" w:rsidP="004B0AC8">
      <w:pPr>
        <w:pStyle w:val="Paragraphedeliste"/>
        <w:numPr>
          <w:ilvl w:val="2"/>
          <w:numId w:val="7"/>
        </w:numPr>
        <w:spacing w:after="0" w:line="240" w:lineRule="auto"/>
        <w:ind w:left="0" w:firstLine="709"/>
        <w:outlineLvl w:val="2"/>
        <w:rPr>
          <w:rFonts w:eastAsia="Calibri" w:cstheme="minorHAnsi"/>
          <w:b/>
          <w:bCs/>
          <w:color w:val="000000" w:themeColor="text1"/>
          <w:lang w:val="en-US"/>
        </w:rPr>
      </w:pPr>
      <w:bookmarkStart w:id="52" w:name="_Toc66958773"/>
      <w:bookmarkStart w:id="53" w:name="_Toc90982669"/>
      <w:bookmarkStart w:id="54" w:name="_Toc90995353"/>
      <w:bookmarkStart w:id="55" w:name="_Toc106198870"/>
      <w:bookmarkEnd w:id="49"/>
      <w:bookmarkEnd w:id="51"/>
      <w:r w:rsidRPr="004B0AC8">
        <w:rPr>
          <w:rFonts w:eastAsia="Calibri" w:cstheme="minorHAnsi"/>
          <w:b/>
          <w:bCs/>
          <w:color w:val="000000" w:themeColor="text1"/>
          <w:lang w:val="en-US"/>
        </w:rPr>
        <w:t>The complete blockade of Yemen in November 2017</w:t>
      </w:r>
      <w:bookmarkEnd w:id="52"/>
      <w:bookmarkEnd w:id="53"/>
      <w:bookmarkEnd w:id="54"/>
      <w:bookmarkEnd w:id="55"/>
      <w:r w:rsidRPr="004B0AC8">
        <w:rPr>
          <w:rFonts w:eastAsia="Calibri" w:cstheme="minorHAnsi"/>
          <w:b/>
          <w:bCs/>
          <w:color w:val="000000" w:themeColor="text1"/>
          <w:lang w:val="en-US"/>
        </w:rPr>
        <w:t xml:space="preserve"> </w:t>
      </w:r>
    </w:p>
    <w:p w14:paraId="5AFFFC00" w14:textId="77777777" w:rsidR="00234E6A" w:rsidRPr="004B0AC8" w:rsidRDefault="00234E6A" w:rsidP="004B0AC8">
      <w:pPr>
        <w:pStyle w:val="Titre4"/>
        <w:spacing w:before="0" w:line="240" w:lineRule="auto"/>
        <w:ind w:firstLine="709"/>
        <w:rPr>
          <w:rFonts w:asciiTheme="minorHAnsi" w:hAnsiTheme="minorHAnsi" w:cstheme="minorHAnsi"/>
          <w:lang w:val="en-US"/>
        </w:rPr>
      </w:pPr>
    </w:p>
    <w:p w14:paraId="29736192" w14:textId="62B900C5" w:rsidR="00234E6A" w:rsidRPr="004B0AC8" w:rsidRDefault="00234E6A" w:rsidP="004B0AC8">
      <w:pPr>
        <w:spacing w:after="0" w:line="240" w:lineRule="auto"/>
        <w:ind w:firstLine="709"/>
        <w:rPr>
          <w:rFonts w:cstheme="minorHAnsi"/>
          <w:b/>
          <w:bCs/>
          <w:i/>
          <w:iCs/>
          <w:lang w:val="en-US"/>
        </w:rPr>
      </w:pPr>
      <w:r w:rsidRPr="004B0AC8">
        <w:rPr>
          <w:rFonts w:cstheme="minorHAnsi"/>
          <w:b/>
          <w:bCs/>
          <w:i/>
          <w:iCs/>
          <w:lang w:val="en-US"/>
        </w:rPr>
        <w:t>The imposition of a complete blockade of Yemen</w:t>
      </w:r>
    </w:p>
    <w:p w14:paraId="6E5F7F53" w14:textId="77777777" w:rsidR="00013C9F" w:rsidRPr="004B0AC8" w:rsidRDefault="00013C9F" w:rsidP="004B0AC8">
      <w:pPr>
        <w:spacing w:after="0" w:line="240" w:lineRule="auto"/>
        <w:ind w:firstLine="709"/>
        <w:rPr>
          <w:rFonts w:cstheme="minorHAnsi"/>
          <w:b/>
          <w:bCs/>
          <w:i/>
          <w:iCs/>
          <w:lang w:val="en-US"/>
        </w:rPr>
      </w:pPr>
    </w:p>
    <w:p w14:paraId="345AA9EA" w14:textId="499E6230" w:rsidR="00234E6A" w:rsidRPr="004B0AC8" w:rsidRDefault="00234E6A" w:rsidP="004B0AC8">
      <w:pPr>
        <w:pStyle w:val="Paragraphedeliste"/>
        <w:keepNext/>
        <w:numPr>
          <w:ilvl w:val="0"/>
          <w:numId w:val="43"/>
        </w:numPr>
        <w:spacing w:after="0" w:line="240" w:lineRule="auto"/>
        <w:ind w:left="0" w:firstLine="709"/>
        <w:jc w:val="both"/>
        <w:rPr>
          <w:rFonts w:cstheme="minorHAnsi"/>
          <w:shd w:val="clear" w:color="auto" w:fill="FFFFFF"/>
          <w:lang w:val="en-US"/>
        </w:rPr>
      </w:pPr>
      <w:r w:rsidRPr="004B0AC8">
        <w:rPr>
          <w:rFonts w:cstheme="minorHAnsi"/>
          <w:lang w:val="en-US"/>
        </w:rPr>
        <w:t xml:space="preserve">On 6 November 2017, following the launch by the Houthis </w:t>
      </w:r>
      <w:r w:rsidRPr="004B0AC8">
        <w:rPr>
          <w:rFonts w:cstheme="minorHAnsi"/>
          <w:shd w:val="clear" w:color="auto" w:fill="FFFFFF"/>
          <w:lang w:val="en-US"/>
        </w:rPr>
        <w:t xml:space="preserve">two days earlier, </w:t>
      </w:r>
      <w:r w:rsidRPr="004B0AC8">
        <w:rPr>
          <w:rFonts w:cstheme="minorHAnsi"/>
          <w:lang w:val="en-US"/>
        </w:rPr>
        <w:t xml:space="preserve">of </w:t>
      </w:r>
      <w:r w:rsidRPr="004B0AC8">
        <w:rPr>
          <w:rFonts w:cstheme="minorHAnsi"/>
          <w:shd w:val="clear" w:color="auto" w:fill="FFFFFF"/>
          <w:lang w:val="en-US"/>
        </w:rPr>
        <w:t>ballistic missiles targeting Riyadh (Saudi Arabia), the Coalition decided to close access to all Yemeni ground, air</w:t>
      </w:r>
      <w:r w:rsidR="00BC26AA" w:rsidRPr="004B0AC8">
        <w:rPr>
          <w:rFonts w:cstheme="minorHAnsi"/>
          <w:shd w:val="clear" w:color="auto" w:fill="FFFFFF"/>
          <w:lang w:val="en-US"/>
        </w:rPr>
        <w:t xml:space="preserve"> </w:t>
      </w:r>
      <w:r w:rsidRPr="004B0AC8">
        <w:rPr>
          <w:rFonts w:cstheme="minorHAnsi"/>
          <w:shd w:val="clear" w:color="auto" w:fill="FFFFFF"/>
          <w:lang w:val="en-US"/>
        </w:rPr>
        <w:t>and sea ports.</w:t>
      </w:r>
      <w:r w:rsidRPr="004B0AC8">
        <w:rPr>
          <w:rStyle w:val="Appelnotedebasdep"/>
          <w:rFonts w:cstheme="minorHAnsi"/>
          <w:shd w:val="clear" w:color="auto" w:fill="FFFFFF"/>
          <w:lang w:val="en-US"/>
        </w:rPr>
        <w:footnoteReference w:id="71"/>
      </w:r>
      <w:r w:rsidRPr="004B0AC8">
        <w:rPr>
          <w:rFonts w:cstheme="minorHAnsi"/>
          <w:shd w:val="clear" w:color="auto" w:fill="FFFFFF"/>
          <w:lang w:val="en-US"/>
        </w:rPr>
        <w:t xml:space="preserve"> </w:t>
      </w:r>
    </w:p>
    <w:p w14:paraId="3A140031" w14:textId="77777777" w:rsidR="00234E6A" w:rsidRPr="004B0AC8" w:rsidRDefault="00234E6A" w:rsidP="004B0AC8">
      <w:pPr>
        <w:pStyle w:val="Paragraphedeliste"/>
        <w:spacing w:after="0" w:line="240" w:lineRule="auto"/>
        <w:ind w:left="0" w:firstLine="709"/>
        <w:rPr>
          <w:rFonts w:cstheme="minorHAnsi"/>
          <w:shd w:val="clear" w:color="auto" w:fill="FFFFFF"/>
          <w:lang w:val="en-US"/>
        </w:rPr>
      </w:pPr>
    </w:p>
    <w:p w14:paraId="2C583B62" w14:textId="77777777" w:rsidR="00234E6A" w:rsidRPr="004B0AC8" w:rsidRDefault="00234E6A" w:rsidP="004B0AC8">
      <w:pPr>
        <w:pStyle w:val="Paragraphedeliste"/>
        <w:numPr>
          <w:ilvl w:val="0"/>
          <w:numId w:val="43"/>
        </w:numPr>
        <w:spacing w:after="0" w:line="240" w:lineRule="auto"/>
        <w:ind w:left="0" w:firstLine="709"/>
        <w:jc w:val="both"/>
        <w:rPr>
          <w:rFonts w:cstheme="minorHAnsi"/>
          <w:shd w:val="clear" w:color="auto" w:fill="FFFFFF"/>
          <w:lang w:val="en-US"/>
        </w:rPr>
      </w:pPr>
      <w:r w:rsidRPr="004B0AC8">
        <w:rPr>
          <w:rFonts w:cstheme="minorHAnsi"/>
          <w:shd w:val="clear" w:color="auto" w:fill="FFFFFF"/>
          <w:lang w:val="en-US"/>
        </w:rPr>
        <w:t xml:space="preserve">On 16 November 2017, the seaports of Aden, </w:t>
      </w:r>
      <w:proofErr w:type="spellStart"/>
      <w:r w:rsidRPr="004B0AC8">
        <w:rPr>
          <w:rFonts w:cstheme="minorHAnsi"/>
          <w:shd w:val="clear" w:color="auto" w:fill="FFFFFF"/>
          <w:lang w:val="en-US"/>
        </w:rPr>
        <w:t>Mokha</w:t>
      </w:r>
      <w:proofErr w:type="spellEnd"/>
      <w:r w:rsidRPr="004B0AC8">
        <w:rPr>
          <w:rFonts w:cstheme="minorHAnsi"/>
          <w:shd w:val="clear" w:color="auto" w:fill="FFFFFF"/>
          <w:lang w:val="en-US"/>
        </w:rPr>
        <w:t xml:space="preserve"> and Mukalla, the land port with Saudi Arabia, al-</w:t>
      </w:r>
      <w:proofErr w:type="spellStart"/>
      <w:r w:rsidRPr="004B0AC8">
        <w:rPr>
          <w:rFonts w:cstheme="minorHAnsi"/>
          <w:shd w:val="clear" w:color="auto" w:fill="FFFFFF"/>
          <w:lang w:val="en-US"/>
        </w:rPr>
        <w:t>Wadi’a</w:t>
      </w:r>
      <w:proofErr w:type="spellEnd"/>
      <w:r w:rsidRPr="004B0AC8">
        <w:rPr>
          <w:rFonts w:cstheme="minorHAnsi"/>
          <w:shd w:val="clear" w:color="auto" w:fill="FFFFFF"/>
          <w:lang w:val="en-US"/>
        </w:rPr>
        <w:t>, and Aden airport were re-opened. All these ports of entries are located outside of the Houthi-controlled areas. The Coalition indicated that all imports to Yemen should be rerouted through those ports.</w:t>
      </w:r>
      <w:r w:rsidRPr="004B0AC8">
        <w:rPr>
          <w:rStyle w:val="Appelnotedebasdep"/>
          <w:rFonts w:cstheme="minorHAnsi"/>
          <w:shd w:val="clear" w:color="auto" w:fill="FFFFFF"/>
          <w:lang w:val="en-US"/>
        </w:rPr>
        <w:footnoteReference w:id="72"/>
      </w:r>
    </w:p>
    <w:p w14:paraId="4FEAE170" w14:textId="77777777" w:rsidR="00234E6A" w:rsidRPr="004B0AC8" w:rsidRDefault="00234E6A" w:rsidP="004B0AC8">
      <w:pPr>
        <w:pStyle w:val="Paragraphedeliste"/>
        <w:spacing w:after="0" w:line="240" w:lineRule="auto"/>
        <w:ind w:left="0" w:firstLine="709"/>
        <w:rPr>
          <w:rFonts w:cstheme="minorHAnsi"/>
          <w:shd w:val="clear" w:color="auto" w:fill="FFFFFF"/>
          <w:lang w:val="en-US"/>
        </w:rPr>
      </w:pPr>
    </w:p>
    <w:p w14:paraId="00D7606E" w14:textId="77777777" w:rsidR="00234E6A" w:rsidRPr="004B0AC8" w:rsidRDefault="00234E6A" w:rsidP="004B0AC8">
      <w:pPr>
        <w:pStyle w:val="Paragraphedeliste"/>
        <w:numPr>
          <w:ilvl w:val="0"/>
          <w:numId w:val="43"/>
        </w:numPr>
        <w:spacing w:after="0" w:line="240" w:lineRule="auto"/>
        <w:ind w:left="0" w:firstLine="709"/>
        <w:contextualSpacing w:val="0"/>
        <w:jc w:val="both"/>
        <w:rPr>
          <w:rFonts w:cstheme="minorHAnsi"/>
          <w:shd w:val="clear" w:color="auto" w:fill="FFFFFF"/>
          <w:lang w:val="en-US"/>
        </w:rPr>
      </w:pPr>
      <w:proofErr w:type="spellStart"/>
      <w:r w:rsidRPr="004B0AC8">
        <w:rPr>
          <w:rFonts w:cstheme="minorHAnsi"/>
          <w:shd w:val="clear" w:color="auto" w:fill="FFFFFF"/>
          <w:lang w:val="en-US"/>
        </w:rPr>
        <w:t>Hodeidah</w:t>
      </w:r>
      <w:proofErr w:type="spellEnd"/>
      <w:r w:rsidRPr="004B0AC8">
        <w:rPr>
          <w:rFonts w:cstheme="minorHAnsi"/>
          <w:shd w:val="clear" w:color="auto" w:fill="FFFFFF"/>
          <w:lang w:val="en-US"/>
        </w:rPr>
        <w:t xml:space="preserve"> and </w:t>
      </w:r>
      <w:proofErr w:type="spellStart"/>
      <w:r w:rsidRPr="004B0AC8">
        <w:rPr>
          <w:rFonts w:cstheme="minorHAnsi"/>
          <w:shd w:val="clear" w:color="auto" w:fill="FFFFFF"/>
          <w:lang w:val="en-US"/>
        </w:rPr>
        <w:t>Saleef</w:t>
      </w:r>
      <w:proofErr w:type="spellEnd"/>
      <w:r w:rsidRPr="004B0AC8">
        <w:rPr>
          <w:rFonts w:cstheme="minorHAnsi"/>
          <w:shd w:val="clear" w:color="auto" w:fill="FFFFFF"/>
          <w:lang w:val="en-US"/>
        </w:rPr>
        <w:t xml:space="preserve"> ports and Sanaa international airport remained fully closed until 23 November 2017, when they reopened but for very limited humanitarian assistance.</w:t>
      </w:r>
      <w:r w:rsidRPr="004B0AC8">
        <w:rPr>
          <w:rStyle w:val="Appelnotedebasdep"/>
          <w:rFonts w:cstheme="minorHAnsi"/>
          <w:shd w:val="clear" w:color="auto" w:fill="FFFFFF"/>
          <w:lang w:val="en-US"/>
        </w:rPr>
        <w:footnoteReference w:id="73"/>
      </w:r>
      <w:r w:rsidRPr="004B0AC8">
        <w:rPr>
          <w:rFonts w:cstheme="minorHAnsi"/>
          <w:shd w:val="clear" w:color="auto" w:fill="FFFFFF"/>
          <w:lang w:val="en-US"/>
        </w:rPr>
        <w:t xml:space="preserve"> The first shipments of food berthed at </w:t>
      </w:r>
      <w:proofErr w:type="spellStart"/>
      <w:r w:rsidRPr="004B0AC8">
        <w:rPr>
          <w:rFonts w:cstheme="minorHAnsi"/>
          <w:shd w:val="clear" w:color="auto" w:fill="FFFFFF"/>
          <w:lang w:val="en-US"/>
        </w:rPr>
        <w:t>Hodeidah</w:t>
      </w:r>
      <w:proofErr w:type="spellEnd"/>
      <w:r w:rsidRPr="004B0AC8">
        <w:rPr>
          <w:rFonts w:cstheme="minorHAnsi"/>
          <w:shd w:val="clear" w:color="auto" w:fill="FFFFFF"/>
          <w:lang w:val="en-US"/>
        </w:rPr>
        <w:t xml:space="preserve"> port on 26 November</w:t>
      </w:r>
      <w:r w:rsidRPr="004B0AC8">
        <w:rPr>
          <w:rFonts w:cstheme="minorHAnsi"/>
          <w:lang w:val="en-US"/>
        </w:rPr>
        <w:t>.</w:t>
      </w:r>
      <w:r w:rsidRPr="004B0AC8">
        <w:rPr>
          <w:rStyle w:val="Appelnotedebasdep"/>
          <w:rFonts w:cstheme="minorHAnsi"/>
          <w:lang w:val="en-US"/>
        </w:rPr>
        <w:footnoteReference w:id="74"/>
      </w:r>
      <w:r w:rsidRPr="004B0AC8">
        <w:rPr>
          <w:rFonts w:cstheme="minorHAnsi"/>
          <w:lang w:val="en-US"/>
        </w:rPr>
        <w:t xml:space="preserve"> </w:t>
      </w:r>
      <w:r w:rsidRPr="004B0AC8">
        <w:rPr>
          <w:rFonts w:cstheme="minorHAnsi"/>
          <w:shd w:val="clear" w:color="auto" w:fill="FFFFFF"/>
          <w:lang w:val="en-US"/>
        </w:rPr>
        <w:t>Despite UN calls that food was not sufficient to prevent a humanitarian disaster and that it was critical that fuel reaches all Yemeni ports immediately,</w:t>
      </w:r>
      <w:r w:rsidRPr="004B0AC8">
        <w:rPr>
          <w:rStyle w:val="Appelnotedebasdep"/>
          <w:rFonts w:cstheme="minorHAnsi"/>
          <w:shd w:val="clear" w:color="auto" w:fill="FFFFFF"/>
          <w:lang w:val="en-US"/>
        </w:rPr>
        <w:footnoteReference w:id="75"/>
      </w:r>
      <w:r w:rsidRPr="004B0AC8">
        <w:rPr>
          <w:rFonts w:cstheme="minorHAnsi"/>
          <w:shd w:val="clear" w:color="auto" w:fill="FFFFFF"/>
          <w:lang w:val="en-US"/>
        </w:rPr>
        <w:t xml:space="preserve"> the first vessel transporting fuel allowed to berth at </w:t>
      </w:r>
      <w:proofErr w:type="spellStart"/>
      <w:r w:rsidRPr="004B0AC8">
        <w:rPr>
          <w:rFonts w:cstheme="minorHAnsi"/>
          <w:shd w:val="clear" w:color="auto" w:fill="FFFFFF"/>
          <w:lang w:val="en-US"/>
        </w:rPr>
        <w:t>Hodeidah</w:t>
      </w:r>
      <w:proofErr w:type="spellEnd"/>
      <w:r w:rsidRPr="004B0AC8">
        <w:rPr>
          <w:rFonts w:cstheme="minorHAnsi"/>
          <w:shd w:val="clear" w:color="auto" w:fill="FFFFFF"/>
          <w:lang w:val="en-US"/>
        </w:rPr>
        <w:t xml:space="preserve"> was a month later on 22 December 2017.</w:t>
      </w:r>
      <w:r w:rsidRPr="004B0AC8">
        <w:rPr>
          <w:rStyle w:val="Appelnotedebasdep"/>
          <w:rFonts w:cstheme="minorHAnsi"/>
          <w:shd w:val="clear" w:color="auto" w:fill="FFFFFF"/>
          <w:lang w:val="en-US"/>
        </w:rPr>
        <w:footnoteReference w:id="76"/>
      </w:r>
    </w:p>
    <w:p w14:paraId="619B0E29" w14:textId="77777777" w:rsidR="00234E6A" w:rsidRPr="004B0AC8" w:rsidRDefault="00234E6A" w:rsidP="004B0AC8">
      <w:pPr>
        <w:pStyle w:val="Paragraphedeliste"/>
        <w:spacing w:after="0" w:line="240" w:lineRule="auto"/>
        <w:ind w:left="0" w:firstLine="709"/>
        <w:rPr>
          <w:rFonts w:cstheme="minorHAnsi"/>
          <w:shd w:val="clear" w:color="auto" w:fill="FFFFFF"/>
          <w:lang w:val="en-US"/>
        </w:rPr>
      </w:pPr>
    </w:p>
    <w:p w14:paraId="147B2F90" w14:textId="77777777" w:rsidR="00234E6A" w:rsidRPr="004B0AC8" w:rsidRDefault="00234E6A" w:rsidP="004B0AC8">
      <w:pPr>
        <w:pStyle w:val="Paragraphedeliste"/>
        <w:numPr>
          <w:ilvl w:val="0"/>
          <w:numId w:val="43"/>
        </w:numPr>
        <w:spacing w:after="0" w:line="240" w:lineRule="auto"/>
        <w:ind w:left="0" w:firstLine="709"/>
        <w:contextualSpacing w:val="0"/>
        <w:jc w:val="both"/>
        <w:rPr>
          <w:rFonts w:cstheme="minorHAnsi"/>
          <w:shd w:val="clear" w:color="auto" w:fill="FFFFFF"/>
          <w:lang w:val="en-US"/>
        </w:rPr>
      </w:pPr>
      <w:r w:rsidRPr="004B0AC8">
        <w:rPr>
          <w:rFonts w:cstheme="minorHAnsi"/>
          <w:shd w:val="clear" w:color="auto" w:fill="FFFFFF"/>
          <w:lang w:val="en-US"/>
        </w:rPr>
        <w:t>In April 2018, the Coalition announced the reopening of Red Sea ports in the Houthi-controlled areas, but according to the UN Panel of Eminent Experts in June 2018, some restrictions remained in place.</w:t>
      </w:r>
      <w:r w:rsidRPr="004B0AC8">
        <w:rPr>
          <w:rStyle w:val="Appelnotedebasdep"/>
          <w:rFonts w:cstheme="minorHAnsi"/>
          <w:shd w:val="clear" w:color="auto" w:fill="FFFFFF"/>
          <w:lang w:val="en-US"/>
        </w:rPr>
        <w:footnoteReference w:id="77"/>
      </w:r>
      <w:r w:rsidRPr="004B0AC8">
        <w:rPr>
          <w:rFonts w:cstheme="minorHAnsi"/>
          <w:shd w:val="clear" w:color="auto" w:fill="FFFFFF"/>
          <w:lang w:val="en-US"/>
        </w:rPr>
        <w:t xml:space="preserve"> </w:t>
      </w:r>
    </w:p>
    <w:p w14:paraId="54DC5F22" w14:textId="77777777" w:rsidR="00234E6A" w:rsidRPr="004B0AC8" w:rsidRDefault="00234E6A" w:rsidP="004B0AC8">
      <w:pPr>
        <w:spacing w:after="0" w:line="240" w:lineRule="auto"/>
        <w:ind w:firstLine="709"/>
        <w:rPr>
          <w:rFonts w:cstheme="minorHAnsi"/>
          <w:b/>
          <w:bCs/>
          <w:i/>
          <w:iCs/>
          <w:lang w:val="en-US"/>
        </w:rPr>
      </w:pPr>
    </w:p>
    <w:p w14:paraId="253A818E" w14:textId="77777777" w:rsidR="00234E6A" w:rsidRPr="004B0AC8" w:rsidRDefault="00234E6A" w:rsidP="004B0AC8">
      <w:pPr>
        <w:spacing w:after="0" w:line="240" w:lineRule="auto"/>
        <w:ind w:firstLine="709"/>
        <w:rPr>
          <w:rFonts w:cstheme="minorHAnsi"/>
          <w:b/>
          <w:bCs/>
          <w:i/>
          <w:iCs/>
          <w:lang w:val="en-US"/>
        </w:rPr>
      </w:pPr>
      <w:r w:rsidRPr="004B0AC8">
        <w:rPr>
          <w:rFonts w:cstheme="minorHAnsi"/>
          <w:b/>
          <w:bCs/>
          <w:i/>
          <w:iCs/>
          <w:lang w:val="en-US"/>
        </w:rPr>
        <w:t>Consequences on the arrival of essential goods and humanitarian assistance</w:t>
      </w:r>
    </w:p>
    <w:p w14:paraId="5088F522" w14:textId="77777777" w:rsidR="00234E6A" w:rsidRPr="004B0AC8" w:rsidRDefault="00234E6A" w:rsidP="004B0AC8">
      <w:pPr>
        <w:spacing w:after="0" w:line="240" w:lineRule="auto"/>
        <w:ind w:firstLine="709"/>
        <w:rPr>
          <w:rFonts w:cstheme="minorHAnsi"/>
          <w:b/>
          <w:bCs/>
          <w:i/>
          <w:iCs/>
          <w:lang w:val="en-US"/>
        </w:rPr>
      </w:pPr>
    </w:p>
    <w:p w14:paraId="498FB9D0" w14:textId="77777777" w:rsidR="00BC26AA" w:rsidRPr="004B0AC8" w:rsidRDefault="00234E6A" w:rsidP="004B0AC8">
      <w:pPr>
        <w:pStyle w:val="Paragraphedeliste"/>
        <w:numPr>
          <w:ilvl w:val="0"/>
          <w:numId w:val="43"/>
        </w:numPr>
        <w:spacing w:after="0" w:line="240" w:lineRule="auto"/>
        <w:ind w:left="0" w:firstLine="709"/>
        <w:contextualSpacing w:val="0"/>
        <w:jc w:val="both"/>
        <w:rPr>
          <w:rFonts w:cstheme="minorHAnsi"/>
          <w:lang w:val="en-US"/>
        </w:rPr>
      </w:pPr>
      <w:bookmarkStart w:id="56" w:name="_Hlk85128310"/>
      <w:r w:rsidRPr="004B0AC8">
        <w:rPr>
          <w:rFonts w:cstheme="minorHAnsi"/>
          <w:lang w:val="en-US"/>
        </w:rPr>
        <w:t>The consequences of the complete blockade on the arrival of essential goods and humanitarian assistance in Yemen were immediate. V</w:t>
      </w:r>
      <w:r w:rsidRPr="004B0AC8">
        <w:rPr>
          <w:rFonts w:cstheme="minorHAnsi"/>
          <w:shd w:val="clear" w:color="auto" w:fill="FFFFFF"/>
          <w:lang w:val="en-US"/>
        </w:rPr>
        <w:t xml:space="preserve">essels transporting aid and food were prevented from berthing at </w:t>
      </w:r>
      <w:proofErr w:type="spellStart"/>
      <w:r w:rsidRPr="004B0AC8">
        <w:rPr>
          <w:rFonts w:cstheme="minorHAnsi"/>
          <w:shd w:val="clear" w:color="auto" w:fill="FFFFFF"/>
          <w:lang w:val="en-US"/>
        </w:rPr>
        <w:t>Hodeidah</w:t>
      </w:r>
      <w:proofErr w:type="spellEnd"/>
      <w:r w:rsidRPr="004B0AC8">
        <w:rPr>
          <w:rFonts w:cstheme="minorHAnsi"/>
          <w:shd w:val="clear" w:color="auto" w:fill="FFFFFF"/>
          <w:lang w:val="en-US"/>
        </w:rPr>
        <w:t xml:space="preserve"> port</w:t>
      </w:r>
      <w:r w:rsidRPr="004B0AC8">
        <w:rPr>
          <w:rFonts w:cstheme="minorHAnsi"/>
          <w:color w:val="333333"/>
          <w:shd w:val="clear" w:color="auto" w:fill="FFFFFF"/>
          <w:lang w:val="en-US"/>
        </w:rPr>
        <w:t>.</w:t>
      </w:r>
      <w:r w:rsidRPr="004B0AC8">
        <w:rPr>
          <w:rStyle w:val="Appelnotedebasdep"/>
          <w:rFonts w:cstheme="minorHAnsi"/>
          <w:color w:val="333333"/>
          <w:shd w:val="clear" w:color="auto" w:fill="FFFFFF"/>
          <w:lang w:val="en-US"/>
        </w:rPr>
        <w:footnoteReference w:id="78"/>
      </w:r>
      <w:bookmarkEnd w:id="56"/>
      <w:r w:rsidRPr="004B0AC8">
        <w:rPr>
          <w:rFonts w:cstheme="minorHAnsi"/>
          <w:lang w:val="en-US"/>
        </w:rPr>
        <w:t xml:space="preserve"> </w:t>
      </w:r>
      <w:bookmarkStart w:id="57" w:name="_Hlk85128374"/>
      <w:r w:rsidR="00BC26AA" w:rsidRPr="004B0AC8">
        <w:rPr>
          <w:rFonts w:cstheme="minorHAnsi"/>
          <w:shd w:val="clear" w:color="auto" w:fill="FFFFFF"/>
          <w:lang w:val="en-US"/>
        </w:rPr>
        <w:t>According to the UN Panel of Experts on Yemen, between 6 and 23 November 2017, over 750,600 MT of commercial and humanitarian goods were diverted from Yemen or their entry delayed.</w:t>
      </w:r>
      <w:r w:rsidR="00BC26AA" w:rsidRPr="004B0AC8">
        <w:rPr>
          <w:rStyle w:val="Appelnotedebasdep"/>
          <w:rFonts w:cstheme="minorHAnsi"/>
          <w:shd w:val="clear" w:color="auto" w:fill="FFFFFF"/>
          <w:lang w:val="en-US"/>
        </w:rPr>
        <w:footnoteReference w:id="79"/>
      </w:r>
      <w:r w:rsidR="00BC26AA" w:rsidRPr="004B0AC8">
        <w:rPr>
          <w:rFonts w:cstheme="minorHAnsi"/>
          <w:shd w:val="clear" w:color="auto" w:fill="FFFFFF"/>
          <w:lang w:val="en-US"/>
        </w:rPr>
        <w:t xml:space="preserve"> </w:t>
      </w:r>
      <w:bookmarkEnd w:id="57"/>
    </w:p>
    <w:p w14:paraId="3F727F04" w14:textId="29D82FC3" w:rsidR="00234E6A" w:rsidRPr="004B0AC8" w:rsidRDefault="00234E6A" w:rsidP="004B0AC8">
      <w:pPr>
        <w:pStyle w:val="Paragraphedeliste"/>
        <w:spacing w:after="0" w:line="240" w:lineRule="auto"/>
        <w:ind w:left="0" w:firstLine="709"/>
        <w:contextualSpacing w:val="0"/>
        <w:jc w:val="both"/>
        <w:rPr>
          <w:rFonts w:cstheme="minorHAnsi"/>
          <w:lang w:val="en-US"/>
        </w:rPr>
      </w:pPr>
    </w:p>
    <w:p w14:paraId="267F8297" w14:textId="0A570910" w:rsidR="00234E6A" w:rsidRPr="004B0AC8" w:rsidRDefault="00BC26AA" w:rsidP="004B0AC8">
      <w:pPr>
        <w:pStyle w:val="Paragraphedeliste"/>
        <w:numPr>
          <w:ilvl w:val="0"/>
          <w:numId w:val="43"/>
        </w:numPr>
        <w:spacing w:after="0" w:line="240" w:lineRule="auto"/>
        <w:ind w:left="0" w:firstLine="709"/>
        <w:contextualSpacing w:val="0"/>
        <w:jc w:val="both"/>
        <w:rPr>
          <w:rFonts w:cstheme="minorHAnsi"/>
          <w:lang w:val="en-US"/>
        </w:rPr>
      </w:pPr>
      <w:bookmarkStart w:id="58" w:name="_Hlk85128322"/>
      <w:bookmarkStart w:id="59" w:name="_Hlk85128334"/>
      <w:r w:rsidRPr="004B0AC8">
        <w:rPr>
          <w:rFonts w:cstheme="minorHAnsi"/>
          <w:shd w:val="clear" w:color="auto" w:fill="FFFFFF"/>
          <w:lang w:val="en-US"/>
        </w:rPr>
        <w:t>O</w:t>
      </w:r>
      <w:r w:rsidR="00234E6A" w:rsidRPr="004B0AC8">
        <w:rPr>
          <w:rFonts w:cstheme="minorHAnsi"/>
          <w:shd w:val="clear" w:color="auto" w:fill="FFFFFF"/>
          <w:lang w:val="en-US"/>
        </w:rPr>
        <w:t>n 9</w:t>
      </w:r>
      <w:r w:rsidR="00234E6A" w:rsidRPr="004B0AC8">
        <w:rPr>
          <w:rFonts w:cstheme="minorHAnsi"/>
          <w:lang w:val="en-US"/>
        </w:rPr>
        <w:t xml:space="preserve"> November, WHO was prevented from delivering 250 metrics tons of medical supplies (surgical kits, anesthesia machines, infant incubator sets, water purification tablets and other essential supplies) via sea because of the closure of </w:t>
      </w:r>
      <w:proofErr w:type="spellStart"/>
      <w:r w:rsidR="00234E6A" w:rsidRPr="004B0AC8">
        <w:rPr>
          <w:rFonts w:cstheme="minorHAnsi"/>
          <w:lang w:val="en-US"/>
        </w:rPr>
        <w:t>Hodeidah</w:t>
      </w:r>
      <w:proofErr w:type="spellEnd"/>
      <w:r w:rsidR="00234E6A" w:rsidRPr="004B0AC8">
        <w:rPr>
          <w:rFonts w:cstheme="minorHAnsi"/>
          <w:lang w:val="en-US"/>
        </w:rPr>
        <w:t xml:space="preserve"> port.</w:t>
      </w:r>
      <w:bookmarkEnd w:id="58"/>
      <w:r w:rsidR="00234E6A" w:rsidRPr="004B0AC8">
        <w:rPr>
          <w:rStyle w:val="Appelnotedebasdep"/>
          <w:rFonts w:cstheme="minorHAnsi"/>
          <w:lang w:val="en-US"/>
        </w:rPr>
        <w:footnoteReference w:id="80"/>
      </w:r>
      <w:r w:rsidR="00234E6A" w:rsidRPr="004B0AC8">
        <w:rPr>
          <w:rFonts w:cstheme="minorHAnsi"/>
          <w:lang w:val="en-US"/>
        </w:rPr>
        <w:t xml:space="preserve"> A plane chartered by UNICEF carrying vaccines had to wait in Nairobi for days until the reopening of Sanaa international airport to humanitarian planes on 25 November.</w:t>
      </w:r>
      <w:r w:rsidR="00234E6A" w:rsidRPr="004B0AC8">
        <w:rPr>
          <w:rStyle w:val="Appelnotedebasdep"/>
          <w:rFonts w:cstheme="minorHAnsi"/>
          <w:lang w:val="en-US"/>
        </w:rPr>
        <w:footnoteReference w:id="81"/>
      </w:r>
      <w:r w:rsidR="00234E6A" w:rsidRPr="004B0AC8">
        <w:rPr>
          <w:rFonts w:cstheme="minorHAnsi"/>
          <w:lang w:val="en-US"/>
        </w:rPr>
        <w:t xml:space="preserve"> </w:t>
      </w:r>
    </w:p>
    <w:bookmarkEnd w:id="59"/>
    <w:p w14:paraId="04C4700C" w14:textId="77777777" w:rsidR="00234E6A" w:rsidRPr="004B0AC8" w:rsidRDefault="00234E6A" w:rsidP="004B0AC8">
      <w:pPr>
        <w:pStyle w:val="Paragraphedeliste"/>
        <w:spacing w:after="0" w:line="240" w:lineRule="auto"/>
        <w:ind w:left="0" w:firstLine="709"/>
        <w:contextualSpacing w:val="0"/>
        <w:rPr>
          <w:rFonts w:cstheme="minorHAnsi"/>
          <w:lang w:val="en-US"/>
        </w:rPr>
      </w:pPr>
    </w:p>
    <w:p w14:paraId="7F0B3CF2" w14:textId="77777777" w:rsidR="00234E6A" w:rsidRPr="004B0AC8" w:rsidRDefault="00234E6A" w:rsidP="004B0AC8">
      <w:pPr>
        <w:pStyle w:val="Paragraphedeliste"/>
        <w:numPr>
          <w:ilvl w:val="0"/>
          <w:numId w:val="43"/>
        </w:numPr>
        <w:spacing w:after="0" w:line="240" w:lineRule="auto"/>
        <w:ind w:left="0" w:firstLine="709"/>
        <w:contextualSpacing w:val="0"/>
        <w:jc w:val="both"/>
        <w:rPr>
          <w:rFonts w:cstheme="minorHAnsi"/>
          <w:lang w:val="en-US"/>
        </w:rPr>
      </w:pPr>
      <w:r w:rsidRPr="004B0AC8">
        <w:rPr>
          <w:rFonts w:cstheme="minorHAnsi"/>
          <w:lang w:val="en-US"/>
        </w:rPr>
        <w:t xml:space="preserve">In November 2018, one year after the complete blockade, on average 20 vessels were berthing and discharging at </w:t>
      </w:r>
      <w:proofErr w:type="spellStart"/>
      <w:r w:rsidRPr="004B0AC8">
        <w:rPr>
          <w:rFonts w:cstheme="minorHAnsi"/>
          <w:lang w:val="en-US"/>
        </w:rPr>
        <w:t>Hodeidah</w:t>
      </w:r>
      <w:proofErr w:type="spellEnd"/>
      <w:r w:rsidRPr="004B0AC8">
        <w:rPr>
          <w:rFonts w:cstheme="minorHAnsi"/>
          <w:lang w:val="en-US"/>
        </w:rPr>
        <w:t xml:space="preserve"> and </w:t>
      </w:r>
      <w:proofErr w:type="spellStart"/>
      <w:r w:rsidRPr="004B0AC8">
        <w:rPr>
          <w:rFonts w:cstheme="minorHAnsi"/>
          <w:lang w:val="en-US"/>
        </w:rPr>
        <w:t>Saleef</w:t>
      </w:r>
      <w:proofErr w:type="spellEnd"/>
      <w:r w:rsidRPr="004B0AC8">
        <w:rPr>
          <w:rFonts w:cstheme="minorHAnsi"/>
          <w:lang w:val="en-US"/>
        </w:rPr>
        <w:t xml:space="preserve"> ports per month that is a 41% reduction from the pre-November 2017 average of 35 vessels.</w:t>
      </w:r>
      <w:r w:rsidRPr="004B0AC8">
        <w:rPr>
          <w:rStyle w:val="Appelnotedebasdep"/>
          <w:rFonts w:cstheme="minorHAnsi"/>
          <w:lang w:val="en-US"/>
        </w:rPr>
        <w:footnoteReference w:id="82"/>
      </w:r>
      <w:r w:rsidRPr="004B0AC8">
        <w:rPr>
          <w:rFonts w:cstheme="minorHAnsi"/>
          <w:lang w:val="en-US"/>
        </w:rPr>
        <w:t xml:space="preserve"> </w:t>
      </w:r>
    </w:p>
    <w:p w14:paraId="6D2DFFC8" w14:textId="77777777" w:rsidR="00234E6A" w:rsidRPr="004B0AC8" w:rsidRDefault="00234E6A" w:rsidP="004B0AC8">
      <w:pPr>
        <w:pStyle w:val="Paragraphedeliste"/>
        <w:spacing w:after="0" w:line="240" w:lineRule="auto"/>
        <w:ind w:left="0" w:firstLine="709"/>
        <w:rPr>
          <w:rFonts w:cstheme="minorHAnsi"/>
          <w:lang w:val="en-US"/>
        </w:rPr>
      </w:pPr>
    </w:p>
    <w:p w14:paraId="18BA7CD7" w14:textId="1764D660" w:rsidR="00234E6A" w:rsidRPr="004B0AC8" w:rsidRDefault="00234E6A" w:rsidP="004B0AC8">
      <w:pPr>
        <w:pStyle w:val="Paragraphedeliste"/>
        <w:numPr>
          <w:ilvl w:val="0"/>
          <w:numId w:val="43"/>
        </w:numPr>
        <w:spacing w:after="0" w:line="240" w:lineRule="auto"/>
        <w:ind w:left="0" w:firstLine="709"/>
        <w:contextualSpacing w:val="0"/>
        <w:jc w:val="both"/>
        <w:rPr>
          <w:rFonts w:cstheme="minorHAnsi"/>
          <w:lang w:val="en-US"/>
        </w:rPr>
      </w:pPr>
      <w:r w:rsidRPr="004B0AC8">
        <w:rPr>
          <w:rFonts w:cstheme="minorHAnsi"/>
          <w:lang w:val="en-US"/>
        </w:rPr>
        <w:t>This reduction of vessels is reflected in the amount of imported food and fuel to Yemen. One year after the November 2017 complete blockade, food imports were only meeting 77% of the national food requirements (19% below the pre-blockade average).</w:t>
      </w:r>
      <w:r w:rsidRPr="004B0AC8">
        <w:rPr>
          <w:rStyle w:val="Appelnotedebasdep"/>
          <w:rFonts w:cstheme="minorHAnsi"/>
          <w:lang w:val="en-US"/>
        </w:rPr>
        <w:footnoteReference w:id="83"/>
      </w:r>
      <w:r w:rsidRPr="004B0AC8">
        <w:rPr>
          <w:rFonts w:cstheme="minorHAnsi"/>
          <w:lang w:val="en-US"/>
        </w:rPr>
        <w:t xml:space="preserve"> As for the fuel imports, </w:t>
      </w:r>
      <w:r w:rsidR="007713C1" w:rsidRPr="004B0AC8">
        <w:rPr>
          <w:rFonts w:cstheme="minorHAnsi"/>
          <w:lang w:val="en-US"/>
        </w:rPr>
        <w:t>o</w:t>
      </w:r>
      <w:r w:rsidRPr="004B0AC8">
        <w:rPr>
          <w:rFonts w:cstheme="minorHAnsi"/>
          <w:lang w:val="en-US"/>
        </w:rPr>
        <w:t xml:space="preserve">ne year after the end of the complete blockade, </w:t>
      </w:r>
      <w:r w:rsidR="00BC26AA" w:rsidRPr="004B0AC8">
        <w:rPr>
          <w:rFonts w:cstheme="minorHAnsi"/>
          <w:lang w:val="en-US"/>
        </w:rPr>
        <w:t>less than a quarter of the national fuel requirements</w:t>
      </w:r>
      <w:r w:rsidRPr="004B0AC8">
        <w:rPr>
          <w:rFonts w:cstheme="minorHAnsi"/>
          <w:lang w:val="en-US"/>
        </w:rPr>
        <w:t xml:space="preserve"> entered the country.</w:t>
      </w:r>
      <w:r w:rsidRPr="004B0AC8">
        <w:rPr>
          <w:rStyle w:val="Appelnotedebasdep"/>
          <w:rFonts w:cstheme="minorHAnsi"/>
          <w:lang w:val="en-US"/>
        </w:rPr>
        <w:footnoteReference w:id="84"/>
      </w:r>
    </w:p>
    <w:p w14:paraId="2232E517" w14:textId="77777777" w:rsidR="007713C1" w:rsidRPr="004B0AC8" w:rsidRDefault="007713C1" w:rsidP="004B0AC8">
      <w:pPr>
        <w:pStyle w:val="Paragraphedeliste"/>
        <w:spacing w:after="0" w:line="240" w:lineRule="auto"/>
        <w:ind w:left="0" w:firstLine="709"/>
        <w:contextualSpacing w:val="0"/>
        <w:jc w:val="both"/>
        <w:rPr>
          <w:rFonts w:cstheme="minorHAnsi"/>
          <w:i/>
          <w:iCs/>
          <w:lang w:val="en-US"/>
        </w:rPr>
      </w:pPr>
    </w:p>
    <w:p w14:paraId="3A1316BF" w14:textId="77777777" w:rsidR="00234E6A" w:rsidRPr="004B0AC8" w:rsidRDefault="00234E6A" w:rsidP="004B0AC8">
      <w:pPr>
        <w:spacing w:after="0" w:line="240" w:lineRule="auto"/>
        <w:ind w:firstLine="709"/>
        <w:rPr>
          <w:rFonts w:cstheme="minorHAnsi"/>
          <w:b/>
          <w:bCs/>
          <w:i/>
          <w:iCs/>
          <w:lang w:val="en-US"/>
        </w:rPr>
      </w:pPr>
      <w:r w:rsidRPr="004B0AC8">
        <w:rPr>
          <w:rFonts w:cstheme="minorHAnsi"/>
          <w:b/>
          <w:bCs/>
          <w:i/>
          <w:iCs/>
          <w:lang w:val="en-US"/>
        </w:rPr>
        <w:t>The aggravation of the humanitarian situation of the Yemeni population</w:t>
      </w:r>
    </w:p>
    <w:p w14:paraId="095C73EF" w14:textId="77777777" w:rsidR="00234E6A" w:rsidRPr="004B0AC8" w:rsidRDefault="00234E6A" w:rsidP="004B0AC8">
      <w:pPr>
        <w:spacing w:after="0" w:line="240" w:lineRule="auto"/>
        <w:ind w:firstLine="709"/>
        <w:rPr>
          <w:rFonts w:cstheme="minorHAnsi"/>
          <w:b/>
          <w:bCs/>
          <w:i/>
          <w:iCs/>
          <w:lang w:val="en-US"/>
        </w:rPr>
      </w:pPr>
    </w:p>
    <w:p w14:paraId="3AD8436F" w14:textId="49333454" w:rsidR="00234E6A" w:rsidRPr="004B0AC8" w:rsidRDefault="007713C1" w:rsidP="004B0AC8">
      <w:pPr>
        <w:pStyle w:val="Paragraphedeliste"/>
        <w:numPr>
          <w:ilvl w:val="0"/>
          <w:numId w:val="43"/>
        </w:numPr>
        <w:spacing w:after="0" w:line="240" w:lineRule="auto"/>
        <w:ind w:left="0" w:firstLine="709"/>
        <w:jc w:val="both"/>
        <w:rPr>
          <w:rFonts w:cstheme="minorHAnsi"/>
          <w:lang w:val="en-US"/>
        </w:rPr>
      </w:pPr>
      <w:bookmarkStart w:id="60" w:name="_Hlk83983864"/>
      <w:bookmarkStart w:id="61" w:name="_Hlk85128270"/>
      <w:bookmarkStart w:id="62" w:name="_Hlk85703233"/>
      <w:r w:rsidRPr="004B0AC8">
        <w:rPr>
          <w:rFonts w:cstheme="minorHAnsi"/>
          <w:lang w:val="en-US"/>
        </w:rPr>
        <w:t>O</w:t>
      </w:r>
      <w:r w:rsidR="00234E6A" w:rsidRPr="004B0AC8">
        <w:rPr>
          <w:rFonts w:cstheme="minorHAnsi"/>
          <w:lang w:val="en-US"/>
        </w:rPr>
        <w:t xml:space="preserve">n 8 of November 2017, two days into the full blockade, Mark </w:t>
      </w:r>
      <w:proofErr w:type="spellStart"/>
      <w:r w:rsidR="00234E6A" w:rsidRPr="004B0AC8">
        <w:rPr>
          <w:rFonts w:cstheme="minorHAnsi"/>
          <w:lang w:val="en-US"/>
        </w:rPr>
        <w:t>Lowcock</w:t>
      </w:r>
      <w:proofErr w:type="spellEnd"/>
      <w:r w:rsidR="00234E6A" w:rsidRPr="004B0AC8">
        <w:rPr>
          <w:rFonts w:cstheme="minorHAnsi"/>
          <w:lang w:val="en-US"/>
        </w:rPr>
        <w:t>, UN Under-Secretary-General for Humanitarian Affairs and Emergency Relief Coordinator, told the Security Council and the press that if the full blockade of Yemen was not lifted “there will be a famine in Yemen” and that “it will be the largest famine the world has seen for many decades, with millions of victims”.</w:t>
      </w:r>
      <w:r w:rsidR="00234E6A" w:rsidRPr="004B0AC8">
        <w:rPr>
          <w:rStyle w:val="Appelnotedebasdep"/>
          <w:rFonts w:cstheme="minorHAnsi"/>
          <w:lang w:val="en-US"/>
        </w:rPr>
        <w:footnoteReference w:id="85"/>
      </w:r>
      <w:r w:rsidR="00234E6A" w:rsidRPr="004B0AC8">
        <w:rPr>
          <w:rFonts w:cstheme="minorHAnsi"/>
          <w:lang w:val="en-US"/>
        </w:rPr>
        <w:t xml:space="preserve"> On 11 November 2017, OCHA published a statement </w:t>
      </w:r>
      <w:r w:rsidR="00BC26AA" w:rsidRPr="004B0AC8">
        <w:rPr>
          <w:rFonts w:cstheme="minorHAnsi"/>
          <w:lang w:val="en-US"/>
        </w:rPr>
        <w:t>warning</w:t>
      </w:r>
      <w:r w:rsidR="00234E6A" w:rsidRPr="004B0AC8">
        <w:rPr>
          <w:rFonts w:cstheme="minorHAnsi"/>
          <w:lang w:val="en-US"/>
        </w:rPr>
        <w:t xml:space="preserve"> that “at least one million children under the age of one will be at risk of diseases including polio and measles, if vaccines are blocked from reaching Yemen”. It added “due to the fuel shortage, UNICEF’s ongoing WASH response to respond to the cholera outbreak will be affected. Nearly six million people will be negatively affected in cholera high-risk districts.”</w:t>
      </w:r>
      <w:r w:rsidR="00234E6A" w:rsidRPr="004B0AC8">
        <w:rPr>
          <w:rStyle w:val="Appelnotedebasdep"/>
          <w:rFonts w:cstheme="minorHAnsi"/>
          <w:lang w:val="en-US"/>
        </w:rPr>
        <w:footnoteReference w:id="86"/>
      </w:r>
      <w:r w:rsidR="00234E6A" w:rsidRPr="004B0AC8">
        <w:rPr>
          <w:rFonts w:cstheme="minorHAnsi"/>
          <w:lang w:val="en-US"/>
        </w:rPr>
        <w:t xml:space="preserve">  </w:t>
      </w:r>
    </w:p>
    <w:p w14:paraId="159FC83A" w14:textId="77777777" w:rsidR="00234E6A" w:rsidRPr="004B0AC8" w:rsidRDefault="00234E6A" w:rsidP="004B0AC8">
      <w:pPr>
        <w:pStyle w:val="Paragraphedeliste"/>
        <w:spacing w:after="0" w:line="240" w:lineRule="auto"/>
        <w:ind w:left="0" w:firstLine="709"/>
        <w:rPr>
          <w:rFonts w:cstheme="minorHAnsi"/>
          <w:shd w:val="clear" w:color="auto" w:fill="FFFFFF"/>
          <w:lang w:val="en-US"/>
        </w:rPr>
      </w:pPr>
    </w:p>
    <w:p w14:paraId="415D6DD1" w14:textId="430C922D" w:rsidR="00234E6A" w:rsidRPr="004B0AC8" w:rsidRDefault="00234E6A" w:rsidP="004B0AC8">
      <w:pPr>
        <w:pStyle w:val="Paragraphedeliste"/>
        <w:numPr>
          <w:ilvl w:val="0"/>
          <w:numId w:val="43"/>
        </w:numPr>
        <w:spacing w:after="0" w:line="240" w:lineRule="auto"/>
        <w:ind w:left="0" w:firstLine="709"/>
        <w:jc w:val="both"/>
        <w:rPr>
          <w:rFonts w:cstheme="minorHAnsi"/>
          <w:shd w:val="clear" w:color="auto" w:fill="FFFFFF"/>
          <w:lang w:val="en-US"/>
        </w:rPr>
      </w:pPr>
      <w:r w:rsidRPr="004B0AC8">
        <w:rPr>
          <w:rFonts w:cstheme="minorHAnsi"/>
          <w:lang w:val="en-US"/>
        </w:rPr>
        <w:t>On 16 November, the humanitarian community operating in Yemen published a statement expressing their outrage about the blockade and calling the Coalition “to immediately reopen all Yemeni ports to commercial and humanitarian cargo, without which millions of people are at risk of starvation and death.”</w:t>
      </w:r>
      <w:r w:rsidRPr="004B0AC8">
        <w:rPr>
          <w:rStyle w:val="Appelnotedebasdep"/>
          <w:rFonts w:cstheme="minorHAnsi"/>
          <w:lang w:val="en-US"/>
        </w:rPr>
        <w:footnoteReference w:id="87"/>
      </w:r>
      <w:r w:rsidRPr="004B0AC8">
        <w:rPr>
          <w:rFonts w:cstheme="minorHAnsi"/>
          <w:lang w:val="en-US"/>
        </w:rPr>
        <w:t xml:space="preserve"> </w:t>
      </w:r>
      <w:r w:rsidRPr="004B0AC8">
        <w:rPr>
          <w:rFonts w:cstheme="minorHAnsi"/>
          <w:shd w:val="clear" w:color="auto" w:fill="FFFFFF"/>
          <w:lang w:val="en-US"/>
        </w:rPr>
        <w:t>On 17 November 2017, UN leaders warned that “</w:t>
      </w:r>
      <w:r w:rsidR="006A5BF5" w:rsidRPr="004B0AC8">
        <w:rPr>
          <w:rFonts w:cstheme="minorHAnsi"/>
          <w:lang w:val="en-US"/>
        </w:rPr>
        <w:t>i</w:t>
      </w:r>
      <w:r w:rsidRPr="004B0AC8">
        <w:rPr>
          <w:rFonts w:cstheme="minorHAnsi"/>
          <w:lang w:val="en-US"/>
        </w:rPr>
        <w:t>f left untreated, 150,000 malnourished children could die within the coming months. (…) Fuel, medicine, and food – all of which are now blocked from entry – are desperately needed to keep people alive. Without fuel, the vaccine cold chain, water supply systems and wastewater treatment plants will stop functioning. And without food and safe water, the threat of famine grows by the day.”</w:t>
      </w:r>
      <w:r w:rsidRPr="004B0AC8">
        <w:rPr>
          <w:rStyle w:val="Appelnotedebasdep"/>
          <w:rFonts w:cstheme="minorHAnsi"/>
          <w:color w:val="3C4245"/>
          <w:lang w:val="en-US"/>
        </w:rPr>
        <w:footnoteReference w:id="88"/>
      </w:r>
      <w:bookmarkEnd w:id="60"/>
    </w:p>
    <w:p w14:paraId="384AC61D" w14:textId="77777777" w:rsidR="00234E6A" w:rsidRPr="004B0AC8" w:rsidRDefault="00234E6A" w:rsidP="004B0AC8">
      <w:pPr>
        <w:pStyle w:val="Paragraphedeliste"/>
        <w:spacing w:after="0" w:line="240" w:lineRule="auto"/>
        <w:ind w:left="0" w:firstLine="709"/>
        <w:rPr>
          <w:rFonts w:cstheme="minorHAnsi"/>
          <w:shd w:val="clear" w:color="auto" w:fill="FFFFFF"/>
          <w:lang w:val="en-US"/>
        </w:rPr>
      </w:pPr>
    </w:p>
    <w:p w14:paraId="7245D713" w14:textId="77777777" w:rsidR="00234E6A" w:rsidRPr="004B0AC8" w:rsidRDefault="00234E6A" w:rsidP="004B0AC8">
      <w:pPr>
        <w:pStyle w:val="Paragraphedeliste"/>
        <w:numPr>
          <w:ilvl w:val="0"/>
          <w:numId w:val="43"/>
        </w:numPr>
        <w:autoSpaceDE w:val="0"/>
        <w:autoSpaceDN w:val="0"/>
        <w:adjustRightInd w:val="0"/>
        <w:spacing w:after="0" w:line="240" w:lineRule="auto"/>
        <w:ind w:left="0" w:firstLine="709"/>
        <w:contextualSpacing w:val="0"/>
        <w:jc w:val="both"/>
        <w:rPr>
          <w:rFonts w:cstheme="minorHAnsi"/>
          <w:lang w:val="en-US"/>
        </w:rPr>
      </w:pPr>
      <w:bookmarkStart w:id="63" w:name="_Hlk85128404"/>
      <w:bookmarkEnd w:id="61"/>
      <w:bookmarkEnd w:id="62"/>
      <w:r w:rsidRPr="004B0AC8">
        <w:rPr>
          <w:rFonts w:cstheme="minorHAnsi"/>
          <w:lang w:val="en-US"/>
        </w:rPr>
        <w:t xml:space="preserve">Evidence available shows that the complete blockade of Yemen imposed by the Coalition in November 2017 had direct consequences on the civilian population. Aid could not enter the country. Fuel started running low very quickly because of the low level of imports in the previous years and the blockade created an unpredictability driving once more, the price of food, fuel, and water to skyrocket. </w:t>
      </w:r>
    </w:p>
    <w:bookmarkEnd w:id="63"/>
    <w:p w14:paraId="7C58F35A" w14:textId="77777777" w:rsidR="00234E6A" w:rsidRPr="004B0AC8" w:rsidRDefault="00234E6A" w:rsidP="004B0AC8">
      <w:pPr>
        <w:pStyle w:val="Paragraphedeliste"/>
        <w:autoSpaceDE w:val="0"/>
        <w:autoSpaceDN w:val="0"/>
        <w:adjustRightInd w:val="0"/>
        <w:spacing w:after="0" w:line="240" w:lineRule="auto"/>
        <w:ind w:left="0" w:firstLine="709"/>
        <w:contextualSpacing w:val="0"/>
        <w:jc w:val="both"/>
        <w:rPr>
          <w:rFonts w:cstheme="minorHAnsi"/>
          <w:lang w:val="en-US"/>
        </w:rPr>
      </w:pPr>
    </w:p>
    <w:p w14:paraId="7B7CC2D8" w14:textId="77777777" w:rsidR="00234E6A" w:rsidRPr="004B0AC8" w:rsidRDefault="00234E6A" w:rsidP="004B0AC8">
      <w:pPr>
        <w:pStyle w:val="Paragraphedeliste"/>
        <w:numPr>
          <w:ilvl w:val="0"/>
          <w:numId w:val="43"/>
        </w:numPr>
        <w:autoSpaceDE w:val="0"/>
        <w:autoSpaceDN w:val="0"/>
        <w:adjustRightInd w:val="0"/>
        <w:spacing w:after="0" w:line="240" w:lineRule="auto"/>
        <w:ind w:left="0" w:firstLine="709"/>
        <w:contextualSpacing w:val="0"/>
        <w:jc w:val="both"/>
        <w:rPr>
          <w:rFonts w:cstheme="minorHAnsi"/>
          <w:lang w:val="en-US"/>
        </w:rPr>
      </w:pPr>
      <w:bookmarkStart w:id="64" w:name="_Hlk85128461"/>
      <w:bookmarkStart w:id="65" w:name="_Hlk83983963"/>
      <w:r w:rsidRPr="004B0AC8">
        <w:rPr>
          <w:rFonts w:cstheme="minorHAnsi"/>
          <w:lang w:val="en-US"/>
        </w:rPr>
        <w:t xml:space="preserve">According to UN leaders, the consequences of the blockade on humanitarian assistance could already be witnessed on 16 November 2017: “Diphtheria is spreading fast with 120 clinically diagnosed cases and 14 deaths – mostly children – in the last weeks. We have vaccines and medicines in transit to Yemen, but they are blocked from entry. At least one million children are now </w:t>
      </w:r>
      <w:r w:rsidRPr="004B0AC8">
        <w:rPr>
          <w:rFonts w:cstheme="minorHAnsi"/>
          <w:lang w:val="en-US"/>
        </w:rPr>
        <w:lastRenderedPageBreak/>
        <w:t>at risk of contracting the disease.”</w:t>
      </w:r>
      <w:r w:rsidRPr="004B0AC8">
        <w:rPr>
          <w:rStyle w:val="Appelnotedebasdep"/>
          <w:rFonts w:cstheme="minorHAnsi"/>
          <w:color w:val="3C4245"/>
          <w:lang w:val="en-US"/>
        </w:rPr>
        <w:footnoteReference w:id="89"/>
      </w:r>
      <w:r w:rsidRPr="004B0AC8">
        <w:rPr>
          <w:rFonts w:cstheme="minorHAnsi"/>
          <w:lang w:val="en-US"/>
        </w:rPr>
        <w:t xml:space="preserve"> They added “the clock is ticking and stocks of medical, food and other humanitarian supplies are already running low. The cost of this blockade is being measured in the number of lives that are lost.”</w:t>
      </w:r>
      <w:r w:rsidRPr="004B0AC8">
        <w:rPr>
          <w:rStyle w:val="Appelnotedebasdep"/>
          <w:rFonts w:cstheme="minorHAnsi"/>
          <w:lang w:val="en-US"/>
        </w:rPr>
        <w:footnoteReference w:id="90"/>
      </w:r>
    </w:p>
    <w:p w14:paraId="7C4BE21C" w14:textId="77777777" w:rsidR="00234E6A" w:rsidRPr="004B0AC8" w:rsidRDefault="00234E6A" w:rsidP="004B0AC8">
      <w:pPr>
        <w:pStyle w:val="Paragraphedeliste"/>
        <w:spacing w:after="0" w:line="240" w:lineRule="auto"/>
        <w:ind w:left="0" w:firstLine="709"/>
        <w:rPr>
          <w:rFonts w:cstheme="minorHAnsi"/>
          <w:lang w:val="en-US"/>
        </w:rPr>
      </w:pPr>
    </w:p>
    <w:p w14:paraId="062E3FF1" w14:textId="5450A99B" w:rsidR="00234E6A" w:rsidRPr="004B0AC8" w:rsidRDefault="00234E6A" w:rsidP="004B0AC8">
      <w:pPr>
        <w:pStyle w:val="Paragraphedeliste"/>
        <w:numPr>
          <w:ilvl w:val="0"/>
          <w:numId w:val="43"/>
        </w:numPr>
        <w:spacing w:after="0" w:line="240" w:lineRule="auto"/>
        <w:ind w:left="0" w:firstLine="709"/>
        <w:contextualSpacing w:val="0"/>
        <w:jc w:val="both"/>
        <w:rPr>
          <w:rFonts w:cstheme="minorHAnsi"/>
          <w:lang w:val="en-US"/>
        </w:rPr>
      </w:pPr>
      <w:r w:rsidRPr="004B0AC8">
        <w:rPr>
          <w:rFonts w:cstheme="minorHAnsi"/>
          <w:lang w:val="en-US"/>
        </w:rPr>
        <w:t xml:space="preserve">HRW interviewed officials at five hospitals in the governorates of </w:t>
      </w:r>
      <w:proofErr w:type="spellStart"/>
      <w:r w:rsidRPr="004B0AC8">
        <w:rPr>
          <w:rFonts w:cstheme="minorHAnsi"/>
          <w:lang w:val="en-US"/>
        </w:rPr>
        <w:t>Hodeidah</w:t>
      </w:r>
      <w:proofErr w:type="spellEnd"/>
      <w:r w:rsidRPr="004B0AC8">
        <w:rPr>
          <w:rFonts w:cstheme="minorHAnsi"/>
          <w:lang w:val="en-US"/>
        </w:rPr>
        <w:t xml:space="preserve">, </w:t>
      </w:r>
      <w:proofErr w:type="spellStart"/>
      <w:r w:rsidRPr="004B0AC8">
        <w:rPr>
          <w:rFonts w:cstheme="minorHAnsi"/>
          <w:lang w:val="en-US"/>
        </w:rPr>
        <w:t>Taizz</w:t>
      </w:r>
      <w:proofErr w:type="spellEnd"/>
      <w:r w:rsidRPr="004B0AC8">
        <w:rPr>
          <w:rFonts w:cstheme="minorHAnsi"/>
          <w:lang w:val="en-US"/>
        </w:rPr>
        <w:t xml:space="preserve"> and Sanaa who stated that “after November 6 the lack of fuel was having a “catastrophic” impact on their operations”. Dr. Nasr al-</w:t>
      </w:r>
      <w:proofErr w:type="spellStart"/>
      <w:r w:rsidRPr="004B0AC8">
        <w:rPr>
          <w:rFonts w:cstheme="minorHAnsi"/>
          <w:lang w:val="en-US"/>
        </w:rPr>
        <w:t>Qadsi</w:t>
      </w:r>
      <w:proofErr w:type="spellEnd"/>
      <w:r w:rsidRPr="004B0AC8">
        <w:rPr>
          <w:rFonts w:cstheme="minorHAnsi"/>
          <w:lang w:val="en-US"/>
        </w:rPr>
        <w:t>, the general director of Yemen’s second-largest hospital, in Sanaa, explained that “the hospital needed 60,000 litters of fuel a month to power its generators, generate oxygen, and run its ambulances and buses for staff. After November 6, the hospital’s water supplier stopped providing water, telling the hospital it would have to supply the fuel to get more water”.</w:t>
      </w:r>
      <w:r w:rsidRPr="004B0AC8">
        <w:rPr>
          <w:rStyle w:val="Appelnotedebasdep"/>
          <w:rFonts w:cstheme="minorHAnsi"/>
          <w:lang w:val="en-US"/>
        </w:rPr>
        <w:footnoteReference w:id="91"/>
      </w:r>
      <w:r w:rsidRPr="004B0AC8">
        <w:rPr>
          <w:rFonts w:cstheme="minorHAnsi"/>
          <w:lang w:val="en-US"/>
        </w:rPr>
        <w:t xml:space="preserve"> </w:t>
      </w:r>
    </w:p>
    <w:p w14:paraId="3757A617" w14:textId="77777777" w:rsidR="00234E6A" w:rsidRPr="004B0AC8" w:rsidRDefault="00234E6A" w:rsidP="004B0AC8">
      <w:pPr>
        <w:pStyle w:val="Paragraphedeliste"/>
        <w:autoSpaceDE w:val="0"/>
        <w:autoSpaceDN w:val="0"/>
        <w:adjustRightInd w:val="0"/>
        <w:spacing w:after="0" w:line="240" w:lineRule="auto"/>
        <w:ind w:left="0" w:firstLine="709"/>
        <w:contextualSpacing w:val="0"/>
        <w:jc w:val="both"/>
        <w:rPr>
          <w:rFonts w:cstheme="minorHAnsi"/>
          <w:lang w:val="en-US"/>
        </w:rPr>
      </w:pPr>
    </w:p>
    <w:bookmarkEnd w:id="64"/>
    <w:p w14:paraId="388B9A45" w14:textId="58359EBB" w:rsidR="00234E6A" w:rsidRPr="004B0AC8" w:rsidRDefault="00234E6A" w:rsidP="004B0AC8">
      <w:pPr>
        <w:pStyle w:val="Paragraphedeliste"/>
        <w:numPr>
          <w:ilvl w:val="0"/>
          <w:numId w:val="43"/>
        </w:numPr>
        <w:spacing w:after="0" w:line="240" w:lineRule="auto"/>
        <w:ind w:left="0" w:firstLine="709"/>
        <w:contextualSpacing w:val="0"/>
        <w:jc w:val="both"/>
        <w:rPr>
          <w:rFonts w:cstheme="minorHAnsi"/>
          <w:lang w:val="en-US"/>
        </w:rPr>
      </w:pPr>
      <w:r w:rsidRPr="004B0AC8">
        <w:rPr>
          <w:rFonts w:cstheme="minorHAnsi"/>
          <w:lang w:val="en-US"/>
        </w:rPr>
        <w:t>One of the main issue that the November 2017 blockade accentuated has been the increase of prices coupled with the loss of income of the civilian population. As explained by the Group of the Eminent experts on Yemen, “while supply became insufficient, and the extreme unpredictability of the restrictions drove prices even higher, fewer people were able to afford food and more people went hungry. Humanitarian aid could not fill the gap.”</w:t>
      </w:r>
      <w:r w:rsidRPr="004B0AC8">
        <w:rPr>
          <w:rStyle w:val="Appelnotedebasdep"/>
          <w:rFonts w:cstheme="minorHAnsi"/>
          <w:lang w:val="en-US"/>
        </w:rPr>
        <w:footnoteReference w:id="92"/>
      </w:r>
    </w:p>
    <w:p w14:paraId="5EAA21B4" w14:textId="77777777" w:rsidR="00234E6A" w:rsidRPr="004B0AC8" w:rsidRDefault="00234E6A" w:rsidP="004B0AC8">
      <w:pPr>
        <w:pStyle w:val="Paragraphedeliste"/>
        <w:spacing w:after="0" w:line="240" w:lineRule="auto"/>
        <w:ind w:left="0" w:firstLine="709"/>
        <w:rPr>
          <w:rFonts w:cstheme="minorHAnsi"/>
          <w:lang w:val="en-US"/>
        </w:rPr>
      </w:pPr>
    </w:p>
    <w:p w14:paraId="3FDBF206" w14:textId="35877BC5" w:rsidR="00234E6A" w:rsidRPr="004B0AC8" w:rsidRDefault="00234E6A" w:rsidP="004B0AC8">
      <w:pPr>
        <w:pStyle w:val="Paragraphedeliste"/>
        <w:numPr>
          <w:ilvl w:val="0"/>
          <w:numId w:val="43"/>
        </w:numPr>
        <w:spacing w:after="0" w:line="240" w:lineRule="auto"/>
        <w:ind w:left="0" w:firstLine="709"/>
        <w:contextualSpacing w:val="0"/>
        <w:jc w:val="both"/>
        <w:rPr>
          <w:rFonts w:cstheme="minorHAnsi"/>
          <w:lang w:val="en-US"/>
        </w:rPr>
      </w:pPr>
      <w:r w:rsidRPr="004B0AC8">
        <w:rPr>
          <w:rFonts w:cstheme="minorHAnsi"/>
          <w:lang w:val="en-US"/>
        </w:rPr>
        <w:t>As of 20 November 2017, OCHA reported an 170% increase of the price of fuel on the informal market.</w:t>
      </w:r>
      <w:r w:rsidRPr="004B0AC8">
        <w:rPr>
          <w:rStyle w:val="Appelnotedebasdep"/>
          <w:rFonts w:cstheme="minorHAnsi"/>
          <w:lang w:val="en-US"/>
        </w:rPr>
        <w:footnoteReference w:id="93"/>
      </w:r>
      <w:r w:rsidRPr="004B0AC8">
        <w:rPr>
          <w:rFonts w:cstheme="minorHAnsi"/>
          <w:lang w:val="en-US"/>
        </w:rPr>
        <w:t xml:space="preserve"> Fuel shortages also increased the prices of transport and consequently of the commodities. It also impacted the production of flour as fuel is required to mills grains into flour.</w:t>
      </w:r>
      <w:r w:rsidRPr="004B0AC8">
        <w:rPr>
          <w:rStyle w:val="Appelnotedebasdep"/>
          <w:rFonts w:cstheme="minorHAnsi"/>
          <w:lang w:val="en-US"/>
        </w:rPr>
        <w:footnoteReference w:id="94"/>
      </w:r>
      <w:r w:rsidRPr="004B0AC8">
        <w:rPr>
          <w:rFonts w:cstheme="minorHAnsi"/>
          <w:lang w:val="en-US"/>
        </w:rPr>
        <w:t xml:space="preserve"> </w:t>
      </w:r>
    </w:p>
    <w:p w14:paraId="73E09EC7" w14:textId="77777777" w:rsidR="00234E6A" w:rsidRPr="004B0AC8" w:rsidRDefault="00234E6A" w:rsidP="004B0AC8">
      <w:pPr>
        <w:pStyle w:val="Paragraphedeliste"/>
        <w:spacing w:after="0" w:line="240" w:lineRule="auto"/>
        <w:ind w:left="0" w:firstLine="709"/>
        <w:contextualSpacing w:val="0"/>
        <w:rPr>
          <w:rFonts w:cstheme="minorHAnsi"/>
          <w:lang w:val="en-US"/>
        </w:rPr>
      </w:pPr>
    </w:p>
    <w:p w14:paraId="0B3826E4" w14:textId="29A413F4" w:rsidR="00234E6A" w:rsidRPr="004B0AC8" w:rsidRDefault="00234E6A" w:rsidP="004B0AC8">
      <w:pPr>
        <w:pStyle w:val="Paragraphedeliste"/>
        <w:numPr>
          <w:ilvl w:val="0"/>
          <w:numId w:val="43"/>
        </w:numPr>
        <w:autoSpaceDE w:val="0"/>
        <w:autoSpaceDN w:val="0"/>
        <w:adjustRightInd w:val="0"/>
        <w:spacing w:after="0" w:line="240" w:lineRule="auto"/>
        <w:ind w:left="0" w:firstLine="709"/>
        <w:contextualSpacing w:val="0"/>
        <w:jc w:val="both"/>
        <w:rPr>
          <w:rFonts w:cstheme="minorHAnsi"/>
          <w:lang w:val="en-US"/>
        </w:rPr>
      </w:pPr>
      <w:bookmarkStart w:id="67" w:name="_Hlk85128530"/>
      <w:r w:rsidRPr="004B0AC8">
        <w:rPr>
          <w:rFonts w:cstheme="minorHAnsi"/>
          <w:lang w:val="en-US"/>
        </w:rPr>
        <w:t>The unavailability of fuel products and the increase of their price had a knock-on effect on the price of trucked water by 133% in Sanaa by 11 November 2017.</w:t>
      </w:r>
      <w:r w:rsidRPr="004B0AC8">
        <w:rPr>
          <w:rStyle w:val="Appelnotedebasdep"/>
          <w:rFonts w:cstheme="minorHAnsi"/>
          <w:lang w:val="en-US"/>
        </w:rPr>
        <w:footnoteReference w:id="95"/>
      </w:r>
      <w:r w:rsidRPr="004B0AC8">
        <w:rPr>
          <w:rFonts w:cstheme="minorHAnsi"/>
          <w:lang w:val="en-US"/>
        </w:rPr>
        <w:t xml:space="preserve"> OCHA warned that this increase directly affected the vulnerability of millions of Yemenis with limited access to water and threatened to reverse the gains of the fight against cholera. WHO also reported that by 20 November 2017, 15 health facilities had to shut down due to a lack of clean water.</w:t>
      </w:r>
      <w:r w:rsidRPr="004B0AC8">
        <w:rPr>
          <w:rStyle w:val="Appelnotedebasdep"/>
          <w:rFonts w:cstheme="minorHAnsi"/>
          <w:lang w:val="en-US"/>
        </w:rPr>
        <w:footnoteReference w:id="96"/>
      </w:r>
      <w:r w:rsidRPr="004B0AC8">
        <w:rPr>
          <w:rFonts w:cstheme="minorHAnsi"/>
          <w:lang w:val="en-US"/>
        </w:rPr>
        <w:t xml:space="preserve"> On 29</w:t>
      </w:r>
      <w:r w:rsidRPr="004B0AC8">
        <w:rPr>
          <w:rFonts w:cstheme="minorHAnsi"/>
          <w:vertAlign w:val="superscript"/>
          <w:lang w:val="en-US"/>
        </w:rPr>
        <w:t>th</w:t>
      </w:r>
      <w:r w:rsidRPr="004B0AC8">
        <w:rPr>
          <w:rFonts w:cstheme="minorHAnsi"/>
          <w:lang w:val="en-US"/>
        </w:rPr>
        <w:t xml:space="preserve"> of November, ICRC stated that the fuel shortage had become “critical” “leaving water systems in nine cities without fuel to run pumps”.</w:t>
      </w:r>
      <w:r w:rsidRPr="004B0AC8">
        <w:rPr>
          <w:rStyle w:val="Appelnotedebasdep"/>
          <w:rFonts w:cstheme="minorHAnsi"/>
          <w:lang w:val="en-US"/>
        </w:rPr>
        <w:footnoteReference w:id="97"/>
      </w:r>
    </w:p>
    <w:bookmarkEnd w:id="67"/>
    <w:p w14:paraId="0438B034" w14:textId="77777777" w:rsidR="00234E6A" w:rsidRPr="004B0AC8" w:rsidRDefault="00234E6A" w:rsidP="004B0AC8">
      <w:pPr>
        <w:pStyle w:val="Paragraphedeliste"/>
        <w:spacing w:after="0" w:line="240" w:lineRule="auto"/>
        <w:ind w:left="0" w:firstLine="709"/>
        <w:rPr>
          <w:rFonts w:cstheme="minorHAnsi"/>
          <w:lang w:val="en-US"/>
        </w:rPr>
      </w:pPr>
    </w:p>
    <w:p w14:paraId="09AFD3AC" w14:textId="282C0A00" w:rsidR="00234E6A" w:rsidRPr="004B0AC8" w:rsidRDefault="00234E6A" w:rsidP="004B0AC8">
      <w:pPr>
        <w:pStyle w:val="Paragraphedeliste"/>
        <w:numPr>
          <w:ilvl w:val="0"/>
          <w:numId w:val="43"/>
        </w:numPr>
        <w:spacing w:after="0" w:line="240" w:lineRule="auto"/>
        <w:ind w:left="0" w:firstLine="709"/>
        <w:contextualSpacing w:val="0"/>
        <w:jc w:val="both"/>
        <w:rPr>
          <w:rFonts w:cstheme="minorHAnsi"/>
          <w:lang w:val="en-US"/>
        </w:rPr>
      </w:pPr>
      <w:r w:rsidRPr="004B0AC8">
        <w:rPr>
          <w:rFonts w:cstheme="minorHAnsi"/>
          <w:lang w:val="en-US"/>
        </w:rPr>
        <w:t xml:space="preserve">As early as 16 November 2017, OCHA was indicating that “the lack of commodities entering the country has led to a significant depletion of stocks impacting food prices and people’s ability to meet their food needs.” </w:t>
      </w:r>
      <w:bookmarkStart w:id="68" w:name="_Hlk85128581"/>
      <w:bookmarkEnd w:id="65"/>
      <w:r w:rsidRPr="004B0AC8">
        <w:rPr>
          <w:rFonts w:cstheme="minorHAnsi"/>
          <w:lang w:val="en-US"/>
        </w:rPr>
        <w:t xml:space="preserve">A report from the World Bank Group dated 2019 that </w:t>
      </w:r>
      <w:proofErr w:type="spellStart"/>
      <w:r w:rsidRPr="004B0AC8">
        <w:rPr>
          <w:rFonts w:cstheme="minorHAnsi"/>
          <w:lang w:val="en-US"/>
        </w:rPr>
        <w:t>analysed</w:t>
      </w:r>
      <w:proofErr w:type="spellEnd"/>
      <w:r w:rsidRPr="004B0AC8">
        <w:rPr>
          <w:rFonts w:cstheme="minorHAnsi"/>
          <w:lang w:val="en-US"/>
        </w:rPr>
        <w:t xml:space="preserve"> food access over the course of the conflict in Yemen confirms the immediate effect of the blockade on food access</w:t>
      </w:r>
      <w:r w:rsidR="00095158" w:rsidRPr="004B0AC8">
        <w:rPr>
          <w:rFonts w:cstheme="minorHAnsi"/>
          <w:lang w:val="en-US"/>
        </w:rPr>
        <w:t>. T</w:t>
      </w:r>
      <w:r w:rsidRPr="004B0AC8">
        <w:rPr>
          <w:rFonts w:cstheme="minorHAnsi"/>
          <w:lang w:val="en-US"/>
        </w:rPr>
        <w:t>he data collected shows that the November 2017 complete blockade interrupted the supply chains leading to an “immediate and significant decline in food access overnight”.</w:t>
      </w:r>
      <w:r w:rsidRPr="004B0AC8">
        <w:rPr>
          <w:rStyle w:val="Appelnotedebasdep"/>
          <w:rFonts w:cstheme="minorHAnsi"/>
          <w:lang w:val="en-US"/>
        </w:rPr>
        <w:footnoteReference w:id="98"/>
      </w:r>
    </w:p>
    <w:bookmarkEnd w:id="68"/>
    <w:p w14:paraId="4E1843E5" w14:textId="77777777" w:rsidR="00234E6A" w:rsidRPr="004B0AC8" w:rsidRDefault="00234E6A" w:rsidP="004B0AC8">
      <w:pPr>
        <w:spacing w:after="0" w:line="240" w:lineRule="auto"/>
        <w:ind w:firstLine="709"/>
        <w:rPr>
          <w:rFonts w:cstheme="minorHAnsi"/>
          <w:lang w:val="en-US"/>
        </w:rPr>
      </w:pPr>
    </w:p>
    <w:p w14:paraId="54F8FA90" w14:textId="77777777" w:rsidR="00234E6A" w:rsidRPr="004B0AC8" w:rsidRDefault="00234E6A" w:rsidP="004B0AC8">
      <w:pPr>
        <w:pStyle w:val="Paragraphedeliste"/>
        <w:numPr>
          <w:ilvl w:val="2"/>
          <w:numId w:val="7"/>
        </w:numPr>
        <w:spacing w:after="0" w:line="240" w:lineRule="auto"/>
        <w:ind w:left="0" w:firstLine="709"/>
        <w:outlineLvl w:val="2"/>
        <w:rPr>
          <w:rFonts w:eastAsia="Calibri" w:cstheme="minorHAnsi"/>
          <w:b/>
          <w:bCs/>
          <w:color w:val="000000" w:themeColor="text1"/>
          <w:lang w:val="en-US"/>
        </w:rPr>
      </w:pPr>
      <w:bookmarkStart w:id="69" w:name="_Toc90982670"/>
      <w:bookmarkStart w:id="70" w:name="_Toc90995354"/>
      <w:bookmarkStart w:id="71" w:name="_Toc106198871"/>
      <w:r w:rsidRPr="004B0AC8">
        <w:rPr>
          <w:rFonts w:eastAsia="Calibri" w:cstheme="minorHAnsi"/>
          <w:b/>
          <w:bCs/>
          <w:color w:val="000000" w:themeColor="text1"/>
          <w:lang w:val="en-US"/>
        </w:rPr>
        <w:t>The continuation of the naval blockade until now</w:t>
      </w:r>
      <w:bookmarkEnd w:id="69"/>
      <w:bookmarkEnd w:id="70"/>
      <w:bookmarkEnd w:id="71"/>
      <w:r w:rsidRPr="004B0AC8">
        <w:rPr>
          <w:rFonts w:eastAsia="Calibri" w:cstheme="minorHAnsi"/>
          <w:b/>
          <w:bCs/>
          <w:color w:val="000000" w:themeColor="text1"/>
          <w:lang w:val="en-US"/>
        </w:rPr>
        <w:t xml:space="preserve"> </w:t>
      </w:r>
    </w:p>
    <w:p w14:paraId="6EB1494A" w14:textId="77777777" w:rsidR="00234E6A" w:rsidRPr="004B0AC8" w:rsidRDefault="00234E6A" w:rsidP="004B0AC8">
      <w:pPr>
        <w:spacing w:after="0" w:line="240" w:lineRule="auto"/>
        <w:ind w:firstLine="709"/>
        <w:jc w:val="both"/>
        <w:rPr>
          <w:rFonts w:cstheme="minorHAnsi"/>
          <w:lang w:val="en-US"/>
        </w:rPr>
      </w:pPr>
    </w:p>
    <w:p w14:paraId="22559A10" w14:textId="1F6C9334" w:rsidR="00234E6A" w:rsidRPr="004B0AC8" w:rsidRDefault="00234E6A" w:rsidP="004B0AC8">
      <w:pPr>
        <w:pStyle w:val="Paragraphedeliste"/>
        <w:numPr>
          <w:ilvl w:val="0"/>
          <w:numId w:val="43"/>
        </w:numPr>
        <w:spacing w:after="0" w:line="240" w:lineRule="auto"/>
        <w:ind w:left="0" w:firstLine="709"/>
        <w:contextualSpacing w:val="0"/>
        <w:jc w:val="both"/>
        <w:rPr>
          <w:rFonts w:cstheme="minorHAnsi"/>
          <w:lang w:val="en-US"/>
        </w:rPr>
      </w:pPr>
      <w:r w:rsidRPr="004B0AC8">
        <w:rPr>
          <w:rFonts w:cstheme="minorHAnsi"/>
          <w:lang w:val="en-US"/>
        </w:rPr>
        <w:lastRenderedPageBreak/>
        <w:t>Since the alleged lift of the total blockade late 2017 and the resumption of imports in 2018, restrictions of access to ports under the Houthi-controlled territory have continued. In 2019, the UN Panel of Experts documented “nine medical and nutritional shipments that were delayed for a period between 16 and 169 days at the port of Aden.”</w:t>
      </w:r>
      <w:r w:rsidRPr="004B0AC8">
        <w:rPr>
          <w:rStyle w:val="Appelnotedebasdep"/>
          <w:rFonts w:cstheme="minorHAnsi"/>
          <w:lang w:val="en-US"/>
        </w:rPr>
        <w:footnoteReference w:id="99"/>
      </w:r>
      <w:r w:rsidR="00923237" w:rsidRPr="004B0AC8">
        <w:rPr>
          <w:rFonts w:cstheme="minorHAnsi"/>
          <w:lang w:val="en-US"/>
        </w:rPr>
        <w:t xml:space="preserve"> </w:t>
      </w:r>
      <w:r w:rsidRPr="004B0AC8">
        <w:rPr>
          <w:rFonts w:cstheme="minorHAnsi"/>
          <w:lang w:val="en-US"/>
        </w:rPr>
        <w:t xml:space="preserve">As for the import of fuel, according to the UN Panel of Experts, 58 tankers applied for entry to </w:t>
      </w:r>
      <w:proofErr w:type="spellStart"/>
      <w:r w:rsidRPr="004B0AC8">
        <w:rPr>
          <w:rFonts w:cstheme="minorHAnsi"/>
          <w:lang w:val="en-US"/>
        </w:rPr>
        <w:t>Hodeidah</w:t>
      </w:r>
      <w:proofErr w:type="spellEnd"/>
      <w:r w:rsidRPr="004B0AC8">
        <w:rPr>
          <w:rFonts w:cstheme="minorHAnsi"/>
          <w:lang w:val="en-US"/>
        </w:rPr>
        <w:t xml:space="preserve"> between 1 June and 30 November 2019. On average, “each tanker was delayed for 15 days by the Coalition and for seven days by the Houthis.” The Panel regretted that “the cost of these unnecessary delays was financial loss payable by Yemeni consumers inside Houthi-controlled areas.”</w:t>
      </w:r>
      <w:r w:rsidRPr="004B0AC8">
        <w:rPr>
          <w:rStyle w:val="Appelnotedebasdep"/>
          <w:rFonts w:cstheme="minorHAnsi"/>
          <w:lang w:val="en-US"/>
        </w:rPr>
        <w:footnoteReference w:id="100"/>
      </w:r>
    </w:p>
    <w:p w14:paraId="49042D28" w14:textId="77777777" w:rsidR="00234E6A" w:rsidRPr="004B0AC8" w:rsidRDefault="00234E6A" w:rsidP="004B0AC8">
      <w:pPr>
        <w:pStyle w:val="Paragraphedeliste"/>
        <w:spacing w:after="0" w:line="240" w:lineRule="auto"/>
        <w:ind w:left="0" w:firstLine="709"/>
        <w:contextualSpacing w:val="0"/>
        <w:jc w:val="both"/>
        <w:rPr>
          <w:rFonts w:cstheme="minorHAnsi"/>
          <w:lang w:val="en-US"/>
        </w:rPr>
      </w:pPr>
    </w:p>
    <w:p w14:paraId="7EB5D692" w14:textId="301EA5B9" w:rsidR="00095158" w:rsidRPr="004B0AC8" w:rsidRDefault="00234E6A" w:rsidP="004B0AC8">
      <w:pPr>
        <w:pStyle w:val="Paragraphedeliste"/>
        <w:numPr>
          <w:ilvl w:val="0"/>
          <w:numId w:val="43"/>
        </w:numPr>
        <w:spacing w:after="0" w:line="240" w:lineRule="auto"/>
        <w:ind w:left="0" w:firstLine="709"/>
        <w:contextualSpacing w:val="0"/>
        <w:jc w:val="both"/>
        <w:rPr>
          <w:rFonts w:cstheme="minorHAnsi"/>
          <w:lang w:val="en-US"/>
        </w:rPr>
      </w:pPr>
      <w:r w:rsidRPr="004B0AC8">
        <w:rPr>
          <w:rFonts w:cstheme="minorHAnsi"/>
          <w:lang w:val="en-US"/>
        </w:rPr>
        <w:t>Despite repeated calls from several UN authorities to lift the restrictions on naval imports, the Coalition kept on obstructing the delivery of essential goods.</w:t>
      </w:r>
      <w:r w:rsidRPr="004B0AC8">
        <w:rPr>
          <w:rStyle w:val="Appelnotedebasdep"/>
          <w:rFonts w:cstheme="minorHAnsi"/>
          <w:lang w:val="en-US"/>
        </w:rPr>
        <w:footnoteReference w:id="101"/>
      </w:r>
      <w:r w:rsidRPr="004B0AC8">
        <w:rPr>
          <w:rFonts w:cstheme="minorHAnsi"/>
          <w:lang w:val="en-US"/>
        </w:rPr>
        <w:t xml:space="preserve"> In March 2021, the </w:t>
      </w:r>
      <w:r w:rsidR="00923237" w:rsidRPr="004B0AC8">
        <w:rPr>
          <w:rFonts w:cstheme="minorHAnsi"/>
          <w:lang w:val="en-US"/>
        </w:rPr>
        <w:t>WFP</w:t>
      </w:r>
      <w:r w:rsidRPr="004B0AC8">
        <w:rPr>
          <w:rFonts w:cstheme="minorHAnsi"/>
          <w:lang w:val="en-US"/>
        </w:rPr>
        <w:t xml:space="preserve"> was one more time denouncing the fuel blockade, regretting that no fuel vessels had been allowed to berth at </w:t>
      </w:r>
      <w:proofErr w:type="spellStart"/>
      <w:r w:rsidRPr="004B0AC8">
        <w:rPr>
          <w:rFonts w:cstheme="minorHAnsi"/>
          <w:lang w:val="en-US"/>
        </w:rPr>
        <w:t>Hodeidah’s</w:t>
      </w:r>
      <w:proofErr w:type="spellEnd"/>
      <w:r w:rsidRPr="004B0AC8">
        <w:rPr>
          <w:rFonts w:cstheme="minorHAnsi"/>
          <w:lang w:val="en-US"/>
        </w:rPr>
        <w:t xml:space="preserve"> port since early January. It insisted on the seriousness of the humanitarian impact: “A lack of fuel has left the population struggling to reach markets, access health facilities and other vital services. Meanwhile, people are queuing for up to three days to refuel their cars or forced to turn to the parallel market where prices are 180 percent higher. These acute fuel shortages threaten the availability of clean water and electricity supply. Health facilities that rely on fuel for generators are without power. Higher fuel prices also mean higher food prices at a time when over 16 million food insecure Yemenis are already struggling to afford basic foods, all coming together and culminating in another shock that will further heighten the fragility of those most vulnerable.”</w:t>
      </w:r>
      <w:r w:rsidRPr="004B0AC8">
        <w:rPr>
          <w:rStyle w:val="Appelnotedebasdep"/>
          <w:rFonts w:cstheme="minorHAnsi"/>
          <w:lang w:val="en-US"/>
        </w:rPr>
        <w:footnoteReference w:id="102"/>
      </w:r>
    </w:p>
    <w:p w14:paraId="20F5973A" w14:textId="77777777" w:rsidR="00095158" w:rsidRPr="004B0AC8" w:rsidRDefault="00095158" w:rsidP="004B0AC8">
      <w:pPr>
        <w:pStyle w:val="Paragraphedeliste"/>
        <w:spacing w:after="0" w:line="240" w:lineRule="auto"/>
        <w:ind w:left="0" w:firstLine="709"/>
        <w:rPr>
          <w:rFonts w:cstheme="minorHAnsi"/>
          <w:lang w:val="en-US"/>
        </w:rPr>
      </w:pPr>
    </w:p>
    <w:p w14:paraId="3C79884A" w14:textId="15020EAB" w:rsidR="00234E6A" w:rsidRPr="004B0AC8" w:rsidRDefault="00234E6A" w:rsidP="004B0AC8">
      <w:pPr>
        <w:pStyle w:val="Paragraphedeliste"/>
        <w:numPr>
          <w:ilvl w:val="0"/>
          <w:numId w:val="43"/>
        </w:numPr>
        <w:spacing w:after="0" w:line="240" w:lineRule="auto"/>
        <w:ind w:left="0" w:firstLine="709"/>
        <w:contextualSpacing w:val="0"/>
        <w:jc w:val="both"/>
        <w:rPr>
          <w:rFonts w:cstheme="minorHAnsi"/>
          <w:lang w:val="en-US"/>
        </w:rPr>
      </w:pPr>
      <w:r w:rsidRPr="004B0AC8">
        <w:rPr>
          <w:rFonts w:cstheme="minorHAnsi"/>
          <w:lang w:val="en-US"/>
        </w:rPr>
        <w:t xml:space="preserve">In the months following WFP’s March statement, some fuels vessels received the authorization to berth and discharge in </w:t>
      </w:r>
      <w:proofErr w:type="spellStart"/>
      <w:r w:rsidRPr="004B0AC8">
        <w:rPr>
          <w:rFonts w:cstheme="minorHAnsi"/>
          <w:lang w:val="en-US"/>
        </w:rPr>
        <w:t>Hodeidah</w:t>
      </w:r>
      <w:proofErr w:type="spellEnd"/>
      <w:r w:rsidRPr="004B0AC8">
        <w:rPr>
          <w:rFonts w:cstheme="minorHAnsi"/>
          <w:lang w:val="en-US"/>
        </w:rPr>
        <w:t xml:space="preserve"> port while others were denied such authorization. At the end of 2021, official fuel imports through Al </w:t>
      </w:r>
      <w:proofErr w:type="spellStart"/>
      <w:r w:rsidRPr="004B0AC8">
        <w:rPr>
          <w:rFonts w:cstheme="minorHAnsi"/>
          <w:lang w:val="en-US"/>
        </w:rPr>
        <w:t>Hodeidah</w:t>
      </w:r>
      <w:proofErr w:type="spellEnd"/>
      <w:r w:rsidRPr="004B0AC8">
        <w:rPr>
          <w:rFonts w:cstheme="minorHAnsi"/>
          <w:lang w:val="en-US"/>
        </w:rPr>
        <w:t xml:space="preserve"> port went down 69% from 2020</w:t>
      </w:r>
      <w:r w:rsidRPr="004B0AC8">
        <w:rPr>
          <w:rStyle w:val="Appelnotedebasdep"/>
          <w:rFonts w:cstheme="minorHAnsi"/>
          <w:lang w:val="en-US"/>
        </w:rPr>
        <w:footnoteReference w:id="103"/>
      </w:r>
      <w:r w:rsidRPr="004B0AC8">
        <w:rPr>
          <w:rStyle w:val="Appelnotedebasdep"/>
          <w:rFonts w:cstheme="minorHAnsi"/>
          <w:lang w:val="en-US"/>
        </w:rPr>
        <w:t xml:space="preserve">. </w:t>
      </w:r>
    </w:p>
    <w:p w14:paraId="0AF96900" w14:textId="77777777" w:rsidR="00095158" w:rsidRPr="004B0AC8" w:rsidRDefault="00095158" w:rsidP="004B0AC8">
      <w:pPr>
        <w:spacing w:after="0" w:line="240" w:lineRule="auto"/>
        <w:ind w:firstLine="709"/>
        <w:jc w:val="both"/>
        <w:rPr>
          <w:rFonts w:cstheme="minorHAnsi"/>
          <w:lang w:val="en-US"/>
        </w:rPr>
      </w:pPr>
    </w:p>
    <w:p w14:paraId="1D6E41B9" w14:textId="77777777" w:rsidR="00234E6A" w:rsidRPr="004B0AC8" w:rsidRDefault="00234E6A" w:rsidP="004B0AC8">
      <w:pPr>
        <w:pStyle w:val="Paragraphedeliste"/>
        <w:numPr>
          <w:ilvl w:val="0"/>
          <w:numId w:val="43"/>
        </w:numPr>
        <w:spacing w:after="0" w:line="240" w:lineRule="auto"/>
        <w:ind w:left="0" w:firstLine="709"/>
        <w:contextualSpacing w:val="0"/>
        <w:jc w:val="both"/>
        <w:rPr>
          <w:rFonts w:cstheme="minorHAnsi"/>
          <w:lang w:val="en-US"/>
        </w:rPr>
      </w:pPr>
      <w:r w:rsidRPr="004B0AC8">
        <w:rPr>
          <w:rFonts w:cstheme="minorHAnsi"/>
          <w:lang w:val="en-US"/>
        </w:rPr>
        <w:t>The civilian population pays the highest price for these restrictions. On 14 March 2022, the Yemen Integrated Food Security Phase Classification (IPC) released its analysis based on data from the WFP-led Food Security and Livelihoods Assessment (FSLA) conducted by WFP, FAO, and UNICEF in late 2021. “The analysis shows that 17.4 million people, 54 percent of the population, are currently food insecure (IPC Phase 3 (Crisis) and above), with 5.6 million people in IPC Phase 4 (Emergency). 31,000 people are estimated to be facing famine-like conditions (IPC Phase 5, Catastrophe).”</w:t>
      </w:r>
      <w:r w:rsidRPr="004B0AC8">
        <w:rPr>
          <w:rStyle w:val="Appelnotedebasdep"/>
          <w:rFonts w:cstheme="minorHAnsi"/>
          <w:lang w:val="en-US"/>
        </w:rPr>
        <w:footnoteReference w:id="104"/>
      </w:r>
    </w:p>
    <w:p w14:paraId="29DC0A95" w14:textId="6BD13547" w:rsidR="00234E6A" w:rsidRPr="004B0AC8" w:rsidRDefault="00234E6A" w:rsidP="004B0AC8">
      <w:pPr>
        <w:pStyle w:val="Paragraphedeliste"/>
        <w:spacing w:after="0" w:line="240" w:lineRule="auto"/>
        <w:ind w:left="0" w:firstLine="709"/>
        <w:rPr>
          <w:rFonts w:cstheme="minorHAnsi"/>
          <w:lang w:val="en-US"/>
        </w:rPr>
      </w:pPr>
    </w:p>
    <w:p w14:paraId="3D277CFD" w14:textId="7DB2FDBD" w:rsidR="00972C2B" w:rsidRPr="004B0AC8" w:rsidRDefault="00972C2B" w:rsidP="004B0AC8">
      <w:pPr>
        <w:spacing w:after="0" w:line="240" w:lineRule="auto"/>
        <w:ind w:firstLine="709"/>
        <w:rPr>
          <w:rFonts w:cstheme="minorHAnsi"/>
          <w:lang w:val="en-US"/>
        </w:rPr>
      </w:pPr>
    </w:p>
    <w:p w14:paraId="2F67A2B7" w14:textId="56C4B719" w:rsidR="00026838" w:rsidRPr="004B0AC8" w:rsidRDefault="003102EE" w:rsidP="004B0AC8">
      <w:pPr>
        <w:pStyle w:val="Paragraphedeliste"/>
        <w:numPr>
          <w:ilvl w:val="0"/>
          <w:numId w:val="7"/>
        </w:numPr>
        <w:spacing w:after="0" w:line="240" w:lineRule="auto"/>
        <w:ind w:left="0" w:firstLine="0"/>
        <w:jc w:val="both"/>
        <w:outlineLvl w:val="0"/>
        <w:rPr>
          <w:rFonts w:eastAsia="Calibri" w:cstheme="minorHAnsi"/>
          <w:b/>
          <w:bCs/>
          <w:color w:val="000000" w:themeColor="text1"/>
          <w:sz w:val="28"/>
          <w:szCs w:val="28"/>
          <w:lang w:val="en-US"/>
        </w:rPr>
      </w:pPr>
      <w:bookmarkStart w:id="72" w:name="_Toc106198872"/>
      <w:r w:rsidRPr="004B0AC8">
        <w:rPr>
          <w:rFonts w:eastAsia="Calibri" w:cstheme="minorHAnsi"/>
          <w:b/>
          <w:bCs/>
          <w:color w:val="000000" w:themeColor="text1"/>
          <w:sz w:val="28"/>
          <w:szCs w:val="28"/>
          <w:lang w:val="en-US"/>
        </w:rPr>
        <w:t xml:space="preserve">The </w:t>
      </w:r>
      <w:r w:rsidR="00026838" w:rsidRPr="004B0AC8">
        <w:rPr>
          <w:rFonts w:eastAsia="Calibri" w:cstheme="minorHAnsi"/>
          <w:b/>
          <w:bCs/>
          <w:color w:val="000000" w:themeColor="text1"/>
          <w:sz w:val="28"/>
          <w:szCs w:val="28"/>
          <w:lang w:val="en-US"/>
        </w:rPr>
        <w:t>involvement</w:t>
      </w:r>
      <w:r w:rsidRPr="004B0AC8">
        <w:rPr>
          <w:rFonts w:eastAsia="Calibri" w:cstheme="minorHAnsi"/>
          <w:b/>
          <w:bCs/>
          <w:color w:val="000000" w:themeColor="text1"/>
          <w:sz w:val="28"/>
          <w:szCs w:val="28"/>
          <w:lang w:val="en-US"/>
        </w:rPr>
        <w:t xml:space="preserve"> </w:t>
      </w:r>
      <w:r w:rsidR="00026838" w:rsidRPr="004B0AC8">
        <w:rPr>
          <w:rFonts w:eastAsia="Calibri" w:cstheme="minorHAnsi"/>
          <w:b/>
          <w:bCs/>
          <w:color w:val="000000" w:themeColor="text1"/>
          <w:sz w:val="28"/>
          <w:szCs w:val="28"/>
          <w:lang w:val="en-US"/>
        </w:rPr>
        <w:t>of the UAE in the implementation of the naval blockade</w:t>
      </w:r>
      <w:bookmarkEnd w:id="72"/>
    </w:p>
    <w:p w14:paraId="5314D07C" w14:textId="65D382D8" w:rsidR="0091746E" w:rsidRPr="004B0AC8" w:rsidRDefault="0091746E" w:rsidP="004B0AC8">
      <w:pPr>
        <w:spacing w:after="0" w:line="240" w:lineRule="auto"/>
        <w:ind w:firstLine="709"/>
        <w:jc w:val="both"/>
        <w:rPr>
          <w:rFonts w:cstheme="minorHAnsi"/>
          <w:color w:val="000000" w:themeColor="text1"/>
          <w:lang w:val="en-US"/>
        </w:rPr>
      </w:pPr>
    </w:p>
    <w:p w14:paraId="7E4F845D" w14:textId="77777777" w:rsidR="00167EFF" w:rsidRPr="004B0AC8" w:rsidRDefault="00167EFF" w:rsidP="004B0AC8">
      <w:pPr>
        <w:spacing w:after="0" w:line="240" w:lineRule="auto"/>
        <w:ind w:firstLine="709"/>
        <w:jc w:val="both"/>
        <w:rPr>
          <w:rFonts w:cstheme="minorHAnsi"/>
          <w:color w:val="000000" w:themeColor="text1"/>
          <w:lang w:val="en-US"/>
        </w:rPr>
      </w:pPr>
    </w:p>
    <w:p w14:paraId="4E8206AC" w14:textId="68BE3D9A" w:rsidR="00923237" w:rsidRPr="004B0AC8" w:rsidRDefault="00397ED8" w:rsidP="004B0AC8">
      <w:pPr>
        <w:pStyle w:val="Paragraphedeliste"/>
        <w:numPr>
          <w:ilvl w:val="0"/>
          <w:numId w:val="43"/>
        </w:numPr>
        <w:spacing w:after="0" w:line="240" w:lineRule="auto"/>
        <w:ind w:left="0" w:firstLine="709"/>
        <w:contextualSpacing w:val="0"/>
        <w:jc w:val="both"/>
        <w:rPr>
          <w:rStyle w:val="Appelnotedebasdep"/>
          <w:rFonts w:cstheme="minorHAnsi"/>
          <w:vertAlign w:val="baseline"/>
          <w:lang w:val="en-US"/>
        </w:rPr>
      </w:pPr>
      <w:r w:rsidRPr="004B0AC8">
        <w:rPr>
          <w:rFonts w:cstheme="minorHAnsi"/>
          <w:lang w:val="en-US"/>
        </w:rPr>
        <w:t xml:space="preserve">The involvement of the United Arab Emirates </w:t>
      </w:r>
      <w:r w:rsidR="00923237" w:rsidRPr="004B0AC8">
        <w:rPr>
          <w:rFonts w:cstheme="minorHAnsi"/>
          <w:lang w:val="en-US"/>
        </w:rPr>
        <w:t xml:space="preserve">in the Yemen war </w:t>
      </w:r>
      <w:r w:rsidRPr="004B0AC8">
        <w:rPr>
          <w:rFonts w:cstheme="minorHAnsi"/>
          <w:lang w:val="en-US"/>
        </w:rPr>
        <w:t>as a leader of the Coalition alongside Saudi Arabia is a well</w:t>
      </w:r>
      <w:r w:rsidR="00923237" w:rsidRPr="004B0AC8">
        <w:rPr>
          <w:rFonts w:cstheme="minorHAnsi"/>
          <w:lang w:val="en-US"/>
        </w:rPr>
        <w:t>-</w:t>
      </w:r>
      <w:r w:rsidRPr="004B0AC8">
        <w:rPr>
          <w:rFonts w:cstheme="minorHAnsi"/>
          <w:lang w:val="en-US"/>
        </w:rPr>
        <w:t>established fact.</w:t>
      </w:r>
      <w:r w:rsidR="00923237" w:rsidRPr="004B0AC8">
        <w:rPr>
          <w:rStyle w:val="Appelnotedebasdep"/>
          <w:rFonts w:cstheme="minorHAnsi"/>
          <w:lang w:val="en-US"/>
        </w:rPr>
        <w:footnoteReference w:id="105"/>
      </w:r>
      <w:r w:rsidRPr="004B0AC8">
        <w:rPr>
          <w:rStyle w:val="Appelnotedebasdep"/>
          <w:rFonts w:cstheme="minorHAnsi"/>
          <w:lang w:val="en-US"/>
        </w:rPr>
        <w:t xml:space="preserve"> </w:t>
      </w:r>
      <w:r w:rsidR="00937167">
        <w:rPr>
          <w:rFonts w:cstheme="minorHAnsi"/>
          <w:lang w:val="en-US"/>
        </w:rPr>
        <w:t xml:space="preserve">Even despite its </w:t>
      </w:r>
      <w:r w:rsidR="0051760D">
        <w:rPr>
          <w:rFonts w:cstheme="minorHAnsi"/>
          <w:lang w:val="en-US"/>
        </w:rPr>
        <w:t xml:space="preserve">major </w:t>
      </w:r>
      <w:r w:rsidR="00937167">
        <w:rPr>
          <w:rFonts w:cstheme="minorHAnsi"/>
          <w:lang w:val="en-US"/>
        </w:rPr>
        <w:t xml:space="preserve">withdrawal from the </w:t>
      </w:r>
      <w:r w:rsidR="0051760D">
        <w:rPr>
          <w:rFonts w:cstheme="minorHAnsi"/>
          <w:lang w:val="en-US"/>
        </w:rPr>
        <w:t>Yemen territory</w:t>
      </w:r>
      <w:r w:rsidR="00937167">
        <w:rPr>
          <w:rFonts w:cstheme="minorHAnsi"/>
          <w:lang w:val="en-US"/>
        </w:rPr>
        <w:t xml:space="preserve"> mid-2019, the UAE is still a </w:t>
      </w:r>
      <w:r w:rsidR="0051760D">
        <w:rPr>
          <w:rFonts w:cstheme="minorHAnsi"/>
          <w:lang w:val="en-US"/>
        </w:rPr>
        <w:t>member of the Coalition and a p</w:t>
      </w:r>
      <w:r w:rsidR="00937167">
        <w:rPr>
          <w:rFonts w:cstheme="minorHAnsi"/>
          <w:lang w:val="en-US"/>
        </w:rPr>
        <w:t>arty to the conflict</w:t>
      </w:r>
      <w:r w:rsidR="0051760D">
        <w:rPr>
          <w:rFonts w:cstheme="minorHAnsi"/>
          <w:lang w:val="en-US"/>
        </w:rPr>
        <w:t>.</w:t>
      </w:r>
      <w:r w:rsidR="0051760D">
        <w:rPr>
          <w:rStyle w:val="Appelnotedebasdep"/>
          <w:rFonts w:cstheme="minorHAnsi"/>
          <w:lang w:val="en-US"/>
        </w:rPr>
        <w:footnoteReference w:id="106"/>
      </w:r>
    </w:p>
    <w:p w14:paraId="54068E0D" w14:textId="77777777" w:rsidR="00923237" w:rsidRPr="004B0AC8" w:rsidRDefault="00923237" w:rsidP="004B0AC8">
      <w:pPr>
        <w:pStyle w:val="Paragraphedeliste"/>
        <w:spacing w:after="0" w:line="240" w:lineRule="auto"/>
        <w:ind w:left="0" w:firstLine="709"/>
        <w:contextualSpacing w:val="0"/>
        <w:jc w:val="both"/>
        <w:rPr>
          <w:rFonts w:cstheme="minorHAnsi"/>
          <w:lang w:val="en-US"/>
        </w:rPr>
      </w:pPr>
    </w:p>
    <w:p w14:paraId="4D2C2E37" w14:textId="4830020A" w:rsidR="00923237" w:rsidRPr="004B0AC8" w:rsidRDefault="004262CB" w:rsidP="004B0AC8">
      <w:pPr>
        <w:pStyle w:val="Paragraphedeliste"/>
        <w:numPr>
          <w:ilvl w:val="0"/>
          <w:numId w:val="43"/>
        </w:numPr>
        <w:spacing w:after="0" w:line="240" w:lineRule="auto"/>
        <w:ind w:left="0" w:firstLine="709"/>
        <w:contextualSpacing w:val="0"/>
        <w:jc w:val="both"/>
        <w:rPr>
          <w:rFonts w:cstheme="minorHAnsi"/>
          <w:lang w:val="en-US"/>
        </w:rPr>
      </w:pPr>
      <w:r w:rsidRPr="004B0AC8">
        <w:rPr>
          <w:rFonts w:cstheme="minorHAnsi"/>
          <w:color w:val="000000" w:themeColor="text1"/>
          <w:lang w:val="en-US"/>
        </w:rPr>
        <w:t xml:space="preserve">As such, the UAE </w:t>
      </w:r>
      <w:r w:rsidR="00923237" w:rsidRPr="004B0AC8">
        <w:rPr>
          <w:rFonts w:cstheme="minorHAnsi"/>
          <w:color w:val="000000" w:themeColor="text1"/>
          <w:lang w:val="en-US"/>
        </w:rPr>
        <w:t>has</w:t>
      </w:r>
      <w:r w:rsidRPr="004B0AC8">
        <w:rPr>
          <w:rFonts w:cstheme="minorHAnsi"/>
          <w:color w:val="000000" w:themeColor="text1"/>
          <w:lang w:val="en-US"/>
        </w:rPr>
        <w:t xml:space="preserve"> been one of the main actors involved in the naval blockade. Coalition member states have been careful to speak out collectively since the beginning of the conflict. It is therefore difficult to have detailed information on the involvement of each State in the naval blockade. However, it is established that Saudi Arabia and the United Arab Emirates are the members of the Coalition investing the most troops and armaments in the conf</w:t>
      </w:r>
      <w:r w:rsidR="00923237" w:rsidRPr="004B0AC8">
        <w:rPr>
          <w:rFonts w:cstheme="minorHAnsi"/>
          <w:color w:val="000000" w:themeColor="text1"/>
          <w:lang w:val="en-US"/>
        </w:rPr>
        <w:t>l</w:t>
      </w:r>
      <w:r w:rsidRPr="004B0AC8">
        <w:rPr>
          <w:rFonts w:cstheme="minorHAnsi"/>
          <w:color w:val="000000" w:themeColor="text1"/>
          <w:lang w:val="en-US"/>
        </w:rPr>
        <w:t>ict as a whole. We have also collected information establishing the active participation of the UAE in the naval blockade</w:t>
      </w:r>
      <w:r w:rsidR="00923237" w:rsidRPr="004B0AC8">
        <w:rPr>
          <w:rFonts w:cstheme="minorHAnsi"/>
          <w:color w:val="000000" w:themeColor="text1"/>
          <w:lang w:val="en-US"/>
        </w:rPr>
        <w:t>.</w:t>
      </w:r>
    </w:p>
    <w:p w14:paraId="32F5D8AF" w14:textId="77777777" w:rsidR="00923237" w:rsidRPr="004B0AC8" w:rsidRDefault="00923237" w:rsidP="004B0AC8">
      <w:pPr>
        <w:pStyle w:val="Paragraphedeliste"/>
        <w:spacing w:after="0" w:line="240" w:lineRule="auto"/>
        <w:ind w:left="0" w:firstLine="709"/>
        <w:rPr>
          <w:rFonts w:cstheme="minorHAnsi"/>
          <w:lang w:val="en-US"/>
        </w:rPr>
      </w:pPr>
    </w:p>
    <w:p w14:paraId="553AB0D5" w14:textId="77777777" w:rsidR="0050022E" w:rsidRPr="004B0AC8" w:rsidRDefault="006C5AAE" w:rsidP="004B0AC8">
      <w:pPr>
        <w:pStyle w:val="Paragraphedeliste"/>
        <w:numPr>
          <w:ilvl w:val="0"/>
          <w:numId w:val="43"/>
        </w:numPr>
        <w:spacing w:after="0" w:line="240" w:lineRule="auto"/>
        <w:ind w:left="0" w:firstLine="709"/>
        <w:contextualSpacing w:val="0"/>
        <w:jc w:val="both"/>
        <w:rPr>
          <w:rFonts w:cstheme="minorHAnsi"/>
          <w:lang w:val="en-US"/>
        </w:rPr>
      </w:pPr>
      <w:r w:rsidRPr="004B0AC8">
        <w:rPr>
          <w:rFonts w:cstheme="minorHAnsi"/>
          <w:lang w:val="en-US"/>
        </w:rPr>
        <w:t xml:space="preserve">UAE </w:t>
      </w:r>
      <w:proofErr w:type="spellStart"/>
      <w:r w:rsidRPr="004B0AC8">
        <w:rPr>
          <w:rFonts w:cstheme="minorHAnsi"/>
          <w:lang w:val="en-US"/>
        </w:rPr>
        <w:t>Baynunah</w:t>
      </w:r>
      <w:proofErr w:type="spellEnd"/>
      <w:r w:rsidRPr="004B0AC8">
        <w:rPr>
          <w:rFonts w:cstheme="minorHAnsi"/>
          <w:lang w:val="en-US"/>
        </w:rPr>
        <w:t>-class corvettes have been actively participating in the naval blockade.</w:t>
      </w:r>
      <w:r w:rsidRPr="004B0AC8">
        <w:rPr>
          <w:rStyle w:val="Appelnotedebasdep"/>
          <w:rFonts w:cstheme="minorHAnsi"/>
          <w:lang w:val="en-US"/>
        </w:rPr>
        <w:footnoteReference w:id="107"/>
      </w:r>
      <w:r w:rsidRPr="004B0AC8">
        <w:rPr>
          <w:rFonts w:cstheme="minorHAnsi"/>
          <w:lang w:val="en-US"/>
        </w:rPr>
        <w:t xml:space="preserve"> According to </w:t>
      </w:r>
      <w:r w:rsidR="0050022E" w:rsidRPr="004B0AC8">
        <w:rPr>
          <w:rFonts w:cstheme="minorHAnsi"/>
          <w:lang w:val="en-US"/>
        </w:rPr>
        <w:t xml:space="preserve">an assessment done by </w:t>
      </w:r>
      <w:r w:rsidRPr="004B0AC8">
        <w:rPr>
          <w:rFonts w:cstheme="minorHAnsi"/>
          <w:lang w:val="en-US"/>
        </w:rPr>
        <w:t xml:space="preserve">the DRM, the French military intelligence service, </w:t>
      </w:r>
      <w:r w:rsidR="0050022E" w:rsidRPr="004B0AC8">
        <w:rPr>
          <w:rFonts w:cstheme="minorHAnsi"/>
          <w:lang w:val="en-US"/>
        </w:rPr>
        <w:t xml:space="preserve">in 2018, </w:t>
      </w:r>
      <w:r w:rsidRPr="004B0AC8">
        <w:rPr>
          <w:rFonts w:cstheme="minorHAnsi"/>
          <w:lang w:val="en-US"/>
        </w:rPr>
        <w:t xml:space="preserve">UAE was the first provider of vessels for the implementation of the naval blockade on Yemen and up to three UAE Navy vessels </w:t>
      </w:r>
      <w:r w:rsidR="0050022E" w:rsidRPr="004B0AC8">
        <w:rPr>
          <w:rFonts w:cstheme="minorHAnsi"/>
          <w:lang w:val="en-US"/>
        </w:rPr>
        <w:t>could</w:t>
      </w:r>
      <w:r w:rsidRPr="004B0AC8">
        <w:rPr>
          <w:rFonts w:cstheme="minorHAnsi"/>
          <w:lang w:val="en-US"/>
        </w:rPr>
        <w:t xml:space="preserve"> be present at sea at a given time to implement the blockade.</w:t>
      </w:r>
      <w:r w:rsidR="0050022E" w:rsidRPr="004B0AC8">
        <w:rPr>
          <w:rStyle w:val="Appelnotedebasdep"/>
          <w:rFonts w:cstheme="minorHAnsi"/>
          <w:lang w:val="en-US"/>
        </w:rPr>
        <w:t xml:space="preserve"> </w:t>
      </w:r>
      <w:r w:rsidR="0050022E" w:rsidRPr="004B0AC8">
        <w:rPr>
          <w:rStyle w:val="Appelnotedebasdep"/>
          <w:rFonts w:cstheme="minorHAnsi"/>
          <w:lang w:val="en-US"/>
        </w:rPr>
        <w:footnoteReference w:id="108"/>
      </w:r>
      <w:r w:rsidRPr="004B0AC8">
        <w:rPr>
          <w:rFonts w:cstheme="minorHAnsi"/>
          <w:lang w:val="en-US"/>
        </w:rPr>
        <w:t xml:space="preserve"> </w:t>
      </w:r>
      <w:r w:rsidR="0050022E" w:rsidRPr="004B0AC8">
        <w:rPr>
          <w:rFonts w:cstheme="minorHAnsi"/>
          <w:lang w:val="en-US"/>
        </w:rPr>
        <w:t xml:space="preserve">Amongst other vessels, UAE French-made </w:t>
      </w:r>
      <w:proofErr w:type="spellStart"/>
      <w:r w:rsidR="0050022E" w:rsidRPr="004B0AC8">
        <w:rPr>
          <w:rFonts w:cstheme="minorHAnsi"/>
          <w:lang w:val="en-US"/>
        </w:rPr>
        <w:t>Baynunah</w:t>
      </w:r>
      <w:proofErr w:type="spellEnd"/>
      <w:r w:rsidR="0050022E" w:rsidRPr="004B0AC8">
        <w:rPr>
          <w:rFonts w:cstheme="minorHAnsi"/>
          <w:lang w:val="en-US"/>
        </w:rPr>
        <w:t>-class corvettes have been actively participating in the naval blockade.</w:t>
      </w:r>
      <w:r w:rsidR="0050022E" w:rsidRPr="004B0AC8">
        <w:rPr>
          <w:rStyle w:val="Appelnotedebasdep"/>
          <w:rFonts w:cstheme="minorHAnsi"/>
          <w:lang w:val="en-US"/>
        </w:rPr>
        <w:footnoteReference w:id="109"/>
      </w:r>
      <w:r w:rsidRPr="004B0AC8">
        <w:rPr>
          <w:rFonts w:cstheme="minorHAnsi"/>
          <w:lang w:val="en-US"/>
        </w:rPr>
        <w:t>.</w:t>
      </w:r>
    </w:p>
    <w:p w14:paraId="479ECADF" w14:textId="77777777" w:rsidR="0050022E" w:rsidRPr="004B0AC8" w:rsidRDefault="0050022E" w:rsidP="004B0AC8">
      <w:pPr>
        <w:pStyle w:val="Paragraphedeliste"/>
        <w:spacing w:after="0" w:line="240" w:lineRule="auto"/>
        <w:ind w:left="0" w:firstLine="709"/>
        <w:rPr>
          <w:rFonts w:cstheme="minorHAnsi"/>
          <w:lang w:val="en-US"/>
        </w:rPr>
      </w:pPr>
    </w:p>
    <w:p w14:paraId="1EB10A2E" w14:textId="77777777" w:rsidR="0050022E" w:rsidRPr="004B0AC8" w:rsidRDefault="006C5AAE" w:rsidP="004B0AC8">
      <w:pPr>
        <w:pStyle w:val="Paragraphedeliste"/>
        <w:numPr>
          <w:ilvl w:val="0"/>
          <w:numId w:val="43"/>
        </w:numPr>
        <w:spacing w:after="0" w:line="240" w:lineRule="auto"/>
        <w:ind w:left="0" w:firstLine="709"/>
        <w:contextualSpacing w:val="0"/>
        <w:jc w:val="both"/>
        <w:rPr>
          <w:rFonts w:cstheme="minorHAnsi"/>
          <w:lang w:val="en-US"/>
        </w:rPr>
      </w:pPr>
      <w:r w:rsidRPr="004B0AC8">
        <w:rPr>
          <w:rFonts w:cstheme="minorHAnsi"/>
          <w:lang w:val="en-US"/>
        </w:rPr>
        <w:t xml:space="preserve">Since March 2016, UAE </w:t>
      </w:r>
      <w:proofErr w:type="spellStart"/>
      <w:r w:rsidRPr="004B0AC8">
        <w:rPr>
          <w:rFonts w:cstheme="minorHAnsi"/>
          <w:lang w:val="en-US"/>
        </w:rPr>
        <w:t>Baynunah</w:t>
      </w:r>
      <w:proofErr w:type="spellEnd"/>
      <w:r w:rsidRPr="004B0AC8">
        <w:rPr>
          <w:rFonts w:cstheme="minorHAnsi"/>
          <w:lang w:val="en-US"/>
        </w:rPr>
        <w:t xml:space="preserve"> class corvettes have been spotted several times anchored in </w:t>
      </w:r>
      <w:proofErr w:type="spellStart"/>
      <w:r w:rsidRPr="004B0AC8">
        <w:rPr>
          <w:rFonts w:cstheme="minorHAnsi"/>
          <w:lang w:val="en-US"/>
        </w:rPr>
        <w:t>Assab</w:t>
      </w:r>
      <w:proofErr w:type="spellEnd"/>
      <w:r w:rsidRPr="004B0AC8">
        <w:rPr>
          <w:rFonts w:cstheme="minorHAnsi"/>
          <w:lang w:val="en-US"/>
        </w:rPr>
        <w:t xml:space="preserve"> port (Eritrea).</w:t>
      </w:r>
      <w:r w:rsidRPr="004B0AC8" w:rsidDel="004E6082">
        <w:rPr>
          <w:rStyle w:val="Appelnotedebasdep"/>
          <w:rFonts w:cstheme="minorHAnsi"/>
          <w:lang w:val="en-US"/>
        </w:rPr>
        <w:t xml:space="preserve"> </w:t>
      </w:r>
      <w:r w:rsidRPr="004B0AC8">
        <w:rPr>
          <w:rFonts w:cstheme="minorHAnsi"/>
          <w:lang w:val="en-US"/>
        </w:rPr>
        <w:t xml:space="preserve"> For instance, the UN Panel of experts have identified UAE Navy </w:t>
      </w:r>
      <w:proofErr w:type="spellStart"/>
      <w:r w:rsidRPr="004B0AC8">
        <w:rPr>
          <w:rFonts w:cstheme="minorHAnsi"/>
          <w:lang w:val="en-US"/>
        </w:rPr>
        <w:t>Baynunah</w:t>
      </w:r>
      <w:proofErr w:type="spellEnd"/>
      <w:r w:rsidRPr="004B0AC8">
        <w:rPr>
          <w:rFonts w:cstheme="minorHAnsi"/>
          <w:lang w:val="en-US"/>
        </w:rPr>
        <w:t xml:space="preserve"> Class corvette in the port on 3 April 2016.</w:t>
      </w:r>
      <w:r w:rsidRPr="004B0AC8">
        <w:rPr>
          <w:rStyle w:val="Appelnotedebasdep"/>
          <w:rFonts w:cstheme="minorHAnsi"/>
          <w:lang w:val="en-US"/>
        </w:rPr>
        <w:footnoteReference w:id="110"/>
      </w:r>
      <w:r w:rsidRPr="004B0AC8">
        <w:rPr>
          <w:rFonts w:cstheme="minorHAnsi"/>
          <w:lang w:val="en-US"/>
        </w:rPr>
        <w:t xml:space="preserve"> Satellite imagery from the </w:t>
      </w:r>
      <w:proofErr w:type="spellStart"/>
      <w:r w:rsidRPr="004B0AC8">
        <w:rPr>
          <w:rFonts w:cstheme="minorHAnsi"/>
          <w:lang w:val="en-US"/>
        </w:rPr>
        <w:t>Assab</w:t>
      </w:r>
      <w:proofErr w:type="spellEnd"/>
      <w:r w:rsidRPr="004B0AC8">
        <w:rPr>
          <w:rFonts w:cstheme="minorHAnsi"/>
          <w:lang w:val="en-US"/>
        </w:rPr>
        <w:t xml:space="preserve"> Emirati military base in Eritrea of 2017 shows two UAE </w:t>
      </w:r>
      <w:proofErr w:type="spellStart"/>
      <w:r w:rsidRPr="004B0AC8">
        <w:rPr>
          <w:rFonts w:cstheme="minorHAnsi"/>
          <w:lang w:val="en-US"/>
        </w:rPr>
        <w:t>Baynunah</w:t>
      </w:r>
      <w:proofErr w:type="spellEnd"/>
      <w:r w:rsidRPr="004B0AC8">
        <w:rPr>
          <w:rFonts w:cstheme="minorHAnsi"/>
          <w:lang w:val="en-US"/>
        </w:rPr>
        <w:t xml:space="preserve"> class corvettes</w:t>
      </w:r>
      <w:r w:rsidR="00E2298C" w:rsidRPr="004B0AC8">
        <w:rPr>
          <w:rFonts w:cstheme="minorHAnsi"/>
          <w:lang w:val="en-US"/>
        </w:rPr>
        <w:t xml:space="preserve"> </w:t>
      </w:r>
      <w:r w:rsidRPr="004B0AC8">
        <w:rPr>
          <w:rFonts w:cstheme="minorHAnsi"/>
          <w:lang w:val="en-US"/>
        </w:rPr>
        <w:t xml:space="preserve">anchored. On 22 September 2018 the Chinese Broadcaster CGNT published a video on You Tube from the </w:t>
      </w:r>
      <w:proofErr w:type="spellStart"/>
      <w:r w:rsidRPr="004B0AC8">
        <w:rPr>
          <w:rFonts w:cstheme="minorHAnsi"/>
          <w:lang w:val="en-US"/>
        </w:rPr>
        <w:t>Assab</w:t>
      </w:r>
      <w:proofErr w:type="spellEnd"/>
      <w:r w:rsidRPr="004B0AC8">
        <w:rPr>
          <w:rFonts w:cstheme="minorHAnsi"/>
          <w:lang w:val="en-US"/>
        </w:rPr>
        <w:t xml:space="preserve"> port in Eritrea. At min 1:06, a vessel can be spotted on the </w:t>
      </w:r>
      <w:proofErr w:type="spellStart"/>
      <w:r w:rsidRPr="004B0AC8">
        <w:rPr>
          <w:rFonts w:cstheme="minorHAnsi"/>
          <w:lang w:val="en-US"/>
        </w:rPr>
        <w:t>harbour</w:t>
      </w:r>
      <w:proofErr w:type="spellEnd"/>
      <w:r w:rsidRPr="004B0AC8">
        <w:rPr>
          <w:rFonts w:cstheme="minorHAnsi"/>
          <w:lang w:val="en-US"/>
        </w:rPr>
        <w:t xml:space="preserve">. Upon verification, it appears to be a UAE </w:t>
      </w:r>
      <w:proofErr w:type="spellStart"/>
      <w:r w:rsidRPr="004B0AC8">
        <w:rPr>
          <w:rFonts w:cstheme="minorHAnsi"/>
          <w:lang w:val="en-US"/>
        </w:rPr>
        <w:t>Baynunah</w:t>
      </w:r>
      <w:proofErr w:type="spellEnd"/>
      <w:r w:rsidRPr="004B0AC8">
        <w:rPr>
          <w:rFonts w:cstheme="minorHAnsi"/>
          <w:lang w:val="en-US"/>
        </w:rPr>
        <w:t>-class corvettes.</w:t>
      </w:r>
      <w:r w:rsidRPr="004B0AC8">
        <w:rPr>
          <w:rStyle w:val="Appelnotedebasdep"/>
          <w:rFonts w:cstheme="minorHAnsi"/>
          <w:lang w:val="en-US"/>
        </w:rPr>
        <w:footnoteReference w:id="111"/>
      </w:r>
      <w:r w:rsidRPr="004B0AC8">
        <w:rPr>
          <w:rFonts w:cstheme="minorHAnsi"/>
          <w:lang w:val="en-US"/>
        </w:rPr>
        <w:t xml:space="preserve">According to the United Nations, the UAE established a military base in the port of </w:t>
      </w:r>
      <w:proofErr w:type="spellStart"/>
      <w:r w:rsidRPr="004B0AC8">
        <w:rPr>
          <w:rFonts w:cstheme="minorHAnsi"/>
          <w:lang w:val="en-US"/>
        </w:rPr>
        <w:t>Assab</w:t>
      </w:r>
      <w:proofErr w:type="spellEnd"/>
      <w:r w:rsidRPr="004B0AC8">
        <w:rPr>
          <w:rFonts w:cstheme="minorHAnsi"/>
          <w:lang w:val="en-US"/>
        </w:rPr>
        <w:t xml:space="preserve"> in 2015 used as a springboard to Yemen.</w:t>
      </w:r>
      <w:r w:rsidRPr="004B0AC8">
        <w:rPr>
          <w:rStyle w:val="Appelnotedebasdep"/>
          <w:rFonts w:cstheme="minorHAnsi"/>
          <w:lang w:val="en-US"/>
        </w:rPr>
        <w:footnoteReference w:id="112"/>
      </w:r>
      <w:r w:rsidRPr="004B0AC8">
        <w:rPr>
          <w:rFonts w:cstheme="minorHAnsi"/>
          <w:lang w:val="en-US"/>
        </w:rPr>
        <w:t xml:space="preserve"> </w:t>
      </w:r>
    </w:p>
    <w:p w14:paraId="08E04DE6" w14:textId="77777777" w:rsidR="0050022E" w:rsidRPr="004B0AC8" w:rsidRDefault="0050022E" w:rsidP="004B0AC8">
      <w:pPr>
        <w:pStyle w:val="Paragraphedeliste"/>
        <w:spacing w:after="0" w:line="240" w:lineRule="auto"/>
        <w:ind w:left="0" w:firstLine="709"/>
        <w:rPr>
          <w:rFonts w:cstheme="minorHAnsi"/>
          <w:lang w:val="en-US"/>
        </w:rPr>
      </w:pPr>
    </w:p>
    <w:p w14:paraId="30DF3F1B" w14:textId="77777777" w:rsidR="0050022E" w:rsidRPr="004B0AC8" w:rsidRDefault="006C5AAE" w:rsidP="004B0AC8">
      <w:pPr>
        <w:pStyle w:val="Paragraphedeliste"/>
        <w:numPr>
          <w:ilvl w:val="0"/>
          <w:numId w:val="43"/>
        </w:numPr>
        <w:spacing w:after="0" w:line="240" w:lineRule="auto"/>
        <w:ind w:left="0" w:firstLine="709"/>
        <w:contextualSpacing w:val="0"/>
        <w:jc w:val="both"/>
        <w:rPr>
          <w:rFonts w:cstheme="minorHAnsi"/>
          <w:lang w:val="en-US"/>
        </w:rPr>
      </w:pPr>
      <w:r w:rsidRPr="004B0AC8">
        <w:rPr>
          <w:rFonts w:cstheme="minorHAnsi"/>
          <w:lang w:val="en-US"/>
        </w:rPr>
        <w:t>An example of the use of the corvettes in the naval blockade and their role in the interception of commercial vessels can also be found in a video published on 18 October 2015 by the UAE media News Arabia.</w:t>
      </w:r>
      <w:r w:rsidRPr="004B0AC8">
        <w:rPr>
          <w:rStyle w:val="Appelnotedebasdep"/>
          <w:rFonts w:cstheme="minorHAnsi"/>
          <w:lang w:val="en-US"/>
        </w:rPr>
        <w:footnoteReference w:id="113"/>
      </w:r>
      <w:r w:rsidRPr="004B0AC8">
        <w:rPr>
          <w:rFonts w:cstheme="minorHAnsi"/>
          <w:lang w:val="en-US"/>
        </w:rPr>
        <w:t xml:space="preserve"> The video shows UAE corvette Al Dhafra</w:t>
      </w:r>
      <w:r w:rsidRPr="004B0AC8">
        <w:rPr>
          <w:rStyle w:val="Appelnotedebasdep"/>
          <w:rFonts w:cstheme="minorHAnsi"/>
          <w:lang w:val="en-US"/>
        </w:rPr>
        <w:footnoteReference w:id="114"/>
      </w:r>
      <w:r w:rsidRPr="004B0AC8">
        <w:rPr>
          <w:rFonts w:cstheme="minorHAnsi"/>
          <w:lang w:val="en-US"/>
        </w:rPr>
        <w:t xml:space="preserve"> intercepting an Indian </w:t>
      </w:r>
      <w:r w:rsidRPr="004B0AC8">
        <w:rPr>
          <w:rFonts w:cstheme="minorHAnsi"/>
          <w:lang w:val="en-US"/>
        </w:rPr>
        <w:lastRenderedPageBreak/>
        <w:t>commercial vessel. The name of the intercepted vessel is MSV Safina Al Masum.</w:t>
      </w:r>
      <w:r w:rsidRPr="004B0AC8">
        <w:rPr>
          <w:rStyle w:val="Appelnotedebasdep"/>
          <w:rFonts w:cstheme="minorHAnsi"/>
          <w:lang w:val="en-US"/>
        </w:rPr>
        <w:footnoteReference w:id="115"/>
      </w:r>
      <w:r w:rsidRPr="004B0AC8">
        <w:rPr>
          <w:rFonts w:cstheme="minorHAnsi"/>
          <w:lang w:val="en-US"/>
        </w:rPr>
        <w:t xml:space="preserve"> The vessel was inspected by Emirate Elite Special Forces. It appears that no vessel possibly involved in the blockade other than the UAE corvette is equipped with the rigid-hulled inflatable boat that can be seen in the video as conducting the interception.</w:t>
      </w:r>
      <w:r w:rsidRPr="004B0AC8">
        <w:rPr>
          <w:rStyle w:val="Appelnotedebasdep"/>
          <w:rFonts w:cstheme="minorHAnsi"/>
          <w:lang w:val="en-US"/>
        </w:rPr>
        <w:footnoteReference w:id="116"/>
      </w:r>
      <w:r w:rsidRPr="004B0AC8">
        <w:rPr>
          <w:rFonts w:cstheme="minorHAnsi"/>
          <w:lang w:val="en-US"/>
        </w:rPr>
        <w:t xml:space="preserve"> </w:t>
      </w:r>
      <w:r w:rsidR="00E2298C" w:rsidRPr="004B0AC8">
        <w:rPr>
          <w:rFonts w:cstheme="minorHAnsi"/>
          <w:lang w:val="en-US"/>
        </w:rPr>
        <w:t>I</w:t>
      </w:r>
      <w:r w:rsidRPr="004B0AC8">
        <w:rPr>
          <w:rFonts w:cstheme="minorHAnsi"/>
          <w:lang w:val="en-US"/>
        </w:rPr>
        <w:t>t is believed that the interception took place around the date the video was published. An analysis of the landscape in the video also shows that the interception took place in bad Al-Mandab Strait.</w:t>
      </w:r>
      <w:r w:rsidRPr="004B0AC8">
        <w:rPr>
          <w:rStyle w:val="Appelnotedebasdep"/>
          <w:rFonts w:cstheme="minorHAnsi"/>
          <w:lang w:val="en-US"/>
        </w:rPr>
        <w:footnoteReference w:id="117"/>
      </w:r>
      <w:r w:rsidRPr="004B0AC8">
        <w:rPr>
          <w:rFonts w:cstheme="minorHAnsi"/>
          <w:lang w:val="en-US"/>
        </w:rPr>
        <w:t xml:space="preserve"> The involvement of UAE corvette Al Dhafra (P173) in the blockade and its involvement in the interception of vessels was confirmed by its captain and a member of assault team in an article published on World Gulf in 2015.</w:t>
      </w:r>
      <w:r w:rsidRPr="004B0AC8">
        <w:rPr>
          <w:rStyle w:val="Appelnotedebasdep"/>
          <w:rFonts w:cstheme="minorHAnsi"/>
          <w:lang w:val="en-US"/>
        </w:rPr>
        <w:footnoteReference w:id="118"/>
      </w:r>
    </w:p>
    <w:p w14:paraId="7F84BC81" w14:textId="77777777" w:rsidR="0050022E" w:rsidRPr="004B0AC8" w:rsidRDefault="0050022E" w:rsidP="004B0AC8">
      <w:pPr>
        <w:pStyle w:val="Paragraphedeliste"/>
        <w:spacing w:after="0" w:line="240" w:lineRule="auto"/>
        <w:ind w:left="0" w:firstLine="709"/>
        <w:rPr>
          <w:rFonts w:cstheme="minorHAnsi"/>
          <w:lang w:val="en-US"/>
        </w:rPr>
      </w:pPr>
    </w:p>
    <w:p w14:paraId="52B86BF9" w14:textId="48DBBC9A" w:rsidR="009F6FF2" w:rsidRPr="004B0AC8" w:rsidRDefault="00F84004" w:rsidP="004B0AC8">
      <w:pPr>
        <w:pStyle w:val="Paragraphedeliste"/>
        <w:numPr>
          <w:ilvl w:val="0"/>
          <w:numId w:val="43"/>
        </w:numPr>
        <w:spacing w:after="0" w:line="240" w:lineRule="auto"/>
        <w:ind w:left="0" w:firstLine="709"/>
        <w:contextualSpacing w:val="0"/>
        <w:jc w:val="both"/>
        <w:rPr>
          <w:rFonts w:cstheme="minorHAnsi"/>
          <w:lang w:val="en-US"/>
        </w:rPr>
      </w:pPr>
      <w:r w:rsidRPr="004B0AC8">
        <w:rPr>
          <w:rFonts w:cstheme="minorHAnsi"/>
          <w:lang w:val="en-US"/>
        </w:rPr>
        <w:t>The involvement of UAE</w:t>
      </w:r>
      <w:r w:rsidR="009F6FF2" w:rsidRPr="004B0AC8">
        <w:rPr>
          <w:rFonts w:cstheme="minorHAnsi"/>
          <w:lang w:val="en-US"/>
        </w:rPr>
        <w:t xml:space="preserve"> public</w:t>
      </w:r>
      <w:r w:rsidRPr="004B0AC8">
        <w:rPr>
          <w:rFonts w:cstheme="minorHAnsi"/>
          <w:lang w:val="en-US"/>
        </w:rPr>
        <w:t xml:space="preserve"> </w:t>
      </w:r>
      <w:r w:rsidR="00E2298C" w:rsidRPr="004B0AC8">
        <w:rPr>
          <w:rFonts w:cstheme="minorHAnsi"/>
          <w:lang w:val="en-US"/>
        </w:rPr>
        <w:t>agents in the naval blockade</w:t>
      </w:r>
      <w:r w:rsidRPr="004B0AC8">
        <w:rPr>
          <w:rFonts w:cstheme="minorHAnsi"/>
          <w:lang w:val="en-US"/>
        </w:rPr>
        <w:t xml:space="preserve"> is therefore prove</w:t>
      </w:r>
      <w:r w:rsidR="009F6FF2" w:rsidRPr="004B0AC8">
        <w:rPr>
          <w:rFonts w:cstheme="minorHAnsi"/>
          <w:lang w:val="en-US"/>
        </w:rPr>
        <w:t>n, which triggers the State’s responsibility for the violations of the Convention perpetrated in this context.</w:t>
      </w:r>
    </w:p>
    <w:p w14:paraId="587931CC" w14:textId="77777777" w:rsidR="00F84004" w:rsidRPr="004B0AC8" w:rsidRDefault="00F84004" w:rsidP="004B0AC8">
      <w:pPr>
        <w:spacing w:after="0" w:line="240" w:lineRule="auto"/>
        <w:ind w:firstLine="709"/>
        <w:jc w:val="both"/>
        <w:rPr>
          <w:rFonts w:cstheme="minorHAnsi"/>
          <w:color w:val="4A4A4A"/>
          <w:spacing w:val="5"/>
          <w:lang w:val="en-US"/>
        </w:rPr>
      </w:pPr>
    </w:p>
    <w:p w14:paraId="3149478B" w14:textId="77777777" w:rsidR="003102EE" w:rsidRPr="004B0AC8" w:rsidRDefault="003102EE" w:rsidP="004B0AC8">
      <w:pPr>
        <w:spacing w:after="0" w:line="240" w:lineRule="auto"/>
        <w:ind w:firstLine="709"/>
        <w:rPr>
          <w:rFonts w:cstheme="minorHAnsi"/>
          <w:color w:val="000000" w:themeColor="text1"/>
          <w:lang w:val="en-US"/>
        </w:rPr>
      </w:pPr>
    </w:p>
    <w:p w14:paraId="634A7A9B" w14:textId="27FC7164" w:rsidR="003102EE" w:rsidRPr="004B0AC8" w:rsidRDefault="00D17F9A" w:rsidP="004B0AC8">
      <w:pPr>
        <w:pStyle w:val="Paragraphedeliste"/>
        <w:numPr>
          <w:ilvl w:val="0"/>
          <w:numId w:val="7"/>
        </w:numPr>
        <w:spacing w:after="0" w:line="240" w:lineRule="auto"/>
        <w:ind w:left="0" w:firstLine="0"/>
        <w:outlineLvl w:val="0"/>
        <w:rPr>
          <w:rFonts w:eastAsia="Calibri" w:cstheme="minorHAnsi"/>
          <w:b/>
          <w:bCs/>
          <w:color w:val="000000" w:themeColor="text1"/>
          <w:sz w:val="28"/>
          <w:szCs w:val="28"/>
          <w:lang w:val="en-US"/>
        </w:rPr>
      </w:pPr>
      <w:bookmarkStart w:id="73" w:name="_Toc106198873"/>
      <w:r w:rsidRPr="004B0AC8">
        <w:rPr>
          <w:rFonts w:eastAsia="Calibri" w:cstheme="minorHAnsi"/>
          <w:b/>
          <w:bCs/>
          <w:color w:val="000000" w:themeColor="text1"/>
          <w:sz w:val="28"/>
          <w:szCs w:val="28"/>
          <w:lang w:val="en-US"/>
        </w:rPr>
        <w:t>The n</w:t>
      </w:r>
      <w:r w:rsidR="003102EE" w:rsidRPr="004B0AC8">
        <w:rPr>
          <w:rFonts w:eastAsia="Calibri" w:cstheme="minorHAnsi"/>
          <w:b/>
          <w:bCs/>
          <w:color w:val="000000" w:themeColor="text1"/>
          <w:sz w:val="28"/>
          <w:szCs w:val="28"/>
          <w:lang w:val="en-US"/>
        </w:rPr>
        <w:t xml:space="preserve">aval blockade </w:t>
      </w:r>
      <w:r w:rsidRPr="004B0AC8">
        <w:rPr>
          <w:rFonts w:eastAsia="Calibri" w:cstheme="minorHAnsi"/>
          <w:b/>
          <w:bCs/>
          <w:color w:val="000000" w:themeColor="text1"/>
          <w:sz w:val="28"/>
          <w:szCs w:val="28"/>
          <w:lang w:val="en-US"/>
        </w:rPr>
        <w:t xml:space="preserve">as a method of war </w:t>
      </w:r>
      <w:r w:rsidR="003102EE" w:rsidRPr="004B0AC8">
        <w:rPr>
          <w:rFonts w:eastAsia="Calibri" w:cstheme="minorHAnsi"/>
          <w:b/>
          <w:bCs/>
          <w:color w:val="000000" w:themeColor="text1"/>
          <w:sz w:val="28"/>
          <w:szCs w:val="28"/>
          <w:lang w:val="en-US"/>
        </w:rPr>
        <w:t xml:space="preserve">amounting to </w:t>
      </w:r>
      <w:r w:rsidR="00E5555A" w:rsidRPr="004B0AC8">
        <w:rPr>
          <w:rFonts w:eastAsia="Calibri" w:cstheme="minorHAnsi"/>
          <w:b/>
          <w:bCs/>
          <w:color w:val="000000" w:themeColor="text1"/>
          <w:sz w:val="28"/>
          <w:szCs w:val="28"/>
          <w:lang w:val="en-US"/>
        </w:rPr>
        <w:t xml:space="preserve">torture or </w:t>
      </w:r>
      <w:r w:rsidR="003102EE" w:rsidRPr="004B0AC8">
        <w:rPr>
          <w:rFonts w:eastAsia="Calibri" w:cstheme="minorHAnsi"/>
          <w:b/>
          <w:bCs/>
          <w:color w:val="000000" w:themeColor="text1"/>
          <w:sz w:val="28"/>
          <w:szCs w:val="28"/>
          <w:lang w:val="en-US"/>
        </w:rPr>
        <w:t xml:space="preserve">cruel, inhuman </w:t>
      </w:r>
      <w:r w:rsidR="00E5555A" w:rsidRPr="004B0AC8">
        <w:rPr>
          <w:rFonts w:eastAsia="Calibri" w:cstheme="minorHAnsi"/>
          <w:b/>
          <w:bCs/>
          <w:color w:val="000000" w:themeColor="text1"/>
          <w:sz w:val="28"/>
          <w:szCs w:val="28"/>
          <w:lang w:val="en-US"/>
        </w:rPr>
        <w:t>and</w:t>
      </w:r>
      <w:r w:rsidR="003102EE" w:rsidRPr="004B0AC8">
        <w:rPr>
          <w:rFonts w:eastAsia="Calibri" w:cstheme="minorHAnsi"/>
          <w:b/>
          <w:bCs/>
          <w:color w:val="000000" w:themeColor="text1"/>
          <w:sz w:val="28"/>
          <w:szCs w:val="28"/>
          <w:lang w:val="en-US"/>
        </w:rPr>
        <w:t xml:space="preserve"> degrading treatment</w:t>
      </w:r>
      <w:bookmarkEnd w:id="73"/>
    </w:p>
    <w:p w14:paraId="69CE199D" w14:textId="1F568C1C" w:rsidR="00800E7A" w:rsidRPr="004B0AC8" w:rsidRDefault="00800E7A" w:rsidP="004B0AC8">
      <w:pPr>
        <w:spacing w:after="0" w:line="240" w:lineRule="auto"/>
        <w:ind w:firstLine="709"/>
        <w:rPr>
          <w:rFonts w:cstheme="minorHAnsi"/>
          <w:color w:val="000000" w:themeColor="text1"/>
          <w:lang w:val="en-US"/>
        </w:rPr>
      </w:pPr>
    </w:p>
    <w:p w14:paraId="5649CF22" w14:textId="77777777" w:rsidR="004B0AC8" w:rsidRPr="004B0AC8" w:rsidRDefault="004B0AC8" w:rsidP="004B0AC8">
      <w:pPr>
        <w:spacing w:after="0" w:line="240" w:lineRule="auto"/>
        <w:ind w:firstLine="709"/>
        <w:rPr>
          <w:rFonts w:cstheme="minorHAnsi"/>
          <w:color w:val="000000" w:themeColor="text1"/>
          <w:lang w:val="en-US"/>
        </w:rPr>
      </w:pPr>
    </w:p>
    <w:p w14:paraId="7241D9DE" w14:textId="63501CB2" w:rsidR="0050022E" w:rsidRPr="004B0AC8" w:rsidRDefault="00D17F9A" w:rsidP="004B0AC8">
      <w:pPr>
        <w:pStyle w:val="Paragraphedeliste"/>
        <w:numPr>
          <w:ilvl w:val="0"/>
          <w:numId w:val="43"/>
        </w:numPr>
        <w:spacing w:after="0" w:line="240" w:lineRule="auto"/>
        <w:ind w:left="0" w:firstLine="709"/>
        <w:contextualSpacing w:val="0"/>
        <w:jc w:val="both"/>
        <w:rPr>
          <w:rFonts w:cstheme="minorHAnsi"/>
          <w:lang w:val="en-US"/>
        </w:rPr>
      </w:pPr>
      <w:r w:rsidRPr="004B0AC8">
        <w:rPr>
          <w:rFonts w:cstheme="minorHAnsi"/>
          <w:lang w:val="en-US"/>
        </w:rPr>
        <w:t xml:space="preserve">Information available suggests that the naval blockade imposed by the Coalition on Yemen, especially on Houthi-controlled areas, could potentially expose the United Arab Emirates as a leading member of the Coalition to international responsibility for torture (article 1 of the Convention against Torture) or at least cruel, inhuman or degrading treatment (article 16). </w:t>
      </w:r>
    </w:p>
    <w:p w14:paraId="1369CD08" w14:textId="77777777" w:rsidR="0050022E" w:rsidRPr="004B0AC8" w:rsidRDefault="0050022E" w:rsidP="004B0AC8">
      <w:pPr>
        <w:pStyle w:val="Paragraphedeliste"/>
        <w:spacing w:after="0" w:line="240" w:lineRule="auto"/>
        <w:ind w:left="0" w:firstLine="709"/>
        <w:contextualSpacing w:val="0"/>
        <w:jc w:val="both"/>
        <w:rPr>
          <w:rFonts w:cstheme="minorHAnsi"/>
          <w:lang w:val="en-US"/>
        </w:rPr>
      </w:pPr>
    </w:p>
    <w:p w14:paraId="5838E24B" w14:textId="77777777" w:rsidR="00167EFF" w:rsidRPr="004B0AC8" w:rsidRDefault="00D17F9A" w:rsidP="004B0AC8">
      <w:pPr>
        <w:pStyle w:val="Paragraphedeliste"/>
        <w:numPr>
          <w:ilvl w:val="0"/>
          <w:numId w:val="43"/>
        </w:numPr>
        <w:spacing w:after="0" w:line="240" w:lineRule="auto"/>
        <w:ind w:left="0" w:firstLine="709"/>
        <w:contextualSpacing w:val="0"/>
        <w:jc w:val="both"/>
        <w:rPr>
          <w:rFonts w:cstheme="minorHAnsi"/>
          <w:lang w:val="en-US"/>
        </w:rPr>
      </w:pPr>
      <w:r w:rsidRPr="004B0AC8">
        <w:rPr>
          <w:rFonts w:eastAsiaTheme="majorEastAsia" w:cstheme="minorHAnsi"/>
          <w:lang w:val="en-US"/>
        </w:rPr>
        <w:t>In December 2020, OCHA estimated that out of the 233,000 deaths that can be imputed to the conflict, around 131,000 deaths would have been from indirect causes such as “lack of food, health services and infrastructure”.</w:t>
      </w:r>
      <w:r w:rsidRPr="004B0AC8">
        <w:rPr>
          <w:rStyle w:val="Appelnotedebasdep"/>
          <w:rFonts w:cstheme="minorHAnsi"/>
          <w:lang w:val="en-US"/>
        </w:rPr>
        <w:footnoteReference w:id="119"/>
      </w:r>
      <w:r w:rsidRPr="004B0AC8">
        <w:rPr>
          <w:rFonts w:eastAsiaTheme="majorEastAsia" w:cstheme="minorHAnsi"/>
          <w:lang w:val="en-US"/>
        </w:rPr>
        <w:t xml:space="preserve"> The deaths are only the tip of the iceberg of the suffering of the Yemenis, and there is no estimate of the number of civilians suffering </w:t>
      </w:r>
      <w:r w:rsidRPr="004B0AC8">
        <w:rPr>
          <w:rFonts w:cstheme="minorHAnsi"/>
          <w:lang w:val="en-US"/>
        </w:rPr>
        <w:t xml:space="preserve">severe physical or mental pain as a result of the lack of food, clean water and health services since 2015. </w:t>
      </w:r>
    </w:p>
    <w:p w14:paraId="194E34E9" w14:textId="77777777" w:rsidR="00167EFF" w:rsidRPr="004B0AC8" w:rsidRDefault="00167EFF" w:rsidP="004B0AC8">
      <w:pPr>
        <w:pStyle w:val="Paragraphedeliste"/>
        <w:spacing w:after="0" w:line="240" w:lineRule="auto"/>
        <w:ind w:left="0" w:firstLine="709"/>
        <w:rPr>
          <w:rFonts w:cstheme="minorHAnsi"/>
          <w:lang w:val="en-US"/>
        </w:rPr>
      </w:pPr>
    </w:p>
    <w:p w14:paraId="46BE7B67" w14:textId="77777777" w:rsidR="00167EFF" w:rsidRPr="004B0AC8" w:rsidRDefault="00D17F9A" w:rsidP="004B0AC8">
      <w:pPr>
        <w:pStyle w:val="Paragraphedeliste"/>
        <w:numPr>
          <w:ilvl w:val="0"/>
          <w:numId w:val="43"/>
        </w:numPr>
        <w:spacing w:after="0" w:line="240" w:lineRule="auto"/>
        <w:ind w:left="0" w:firstLine="709"/>
        <w:contextualSpacing w:val="0"/>
        <w:jc w:val="both"/>
        <w:rPr>
          <w:rFonts w:cstheme="minorHAnsi"/>
          <w:lang w:val="en-US"/>
        </w:rPr>
      </w:pPr>
      <w:r w:rsidRPr="004B0AC8">
        <w:rPr>
          <w:rFonts w:cstheme="minorHAnsi"/>
          <w:lang w:val="en-US"/>
        </w:rPr>
        <w:t>The Group of Eminent International and Regional Experts has considered that the “deprivation or insufficient supply of food, water and indispensable non-food items, such as medicines” by the Parties to the Yemen conflict may constitute starvation and “also amounts to prohibited inhuman treatment”.</w:t>
      </w:r>
      <w:r w:rsidRPr="004B0AC8">
        <w:rPr>
          <w:rStyle w:val="Appelnotedebasdep"/>
          <w:rFonts w:cstheme="minorHAnsi"/>
          <w:lang w:val="en-US"/>
        </w:rPr>
        <w:footnoteReference w:id="120"/>
      </w:r>
      <w:r w:rsidRPr="004B0AC8">
        <w:rPr>
          <w:rStyle w:val="Appelnotedebasdep"/>
          <w:rFonts w:cstheme="minorHAnsi"/>
          <w:lang w:val="en-US"/>
        </w:rPr>
        <w:t xml:space="preserve"> </w:t>
      </w:r>
      <w:r w:rsidRPr="004B0AC8">
        <w:rPr>
          <w:rFonts w:cstheme="minorHAnsi"/>
          <w:lang w:val="en-US"/>
        </w:rPr>
        <w:t xml:space="preserve">Information collected in this report suggests that the conduct of the Coalition in </w:t>
      </w:r>
      <w:r w:rsidRPr="004B0AC8">
        <w:rPr>
          <w:rFonts w:cstheme="minorHAnsi"/>
          <w:color w:val="000000"/>
          <w:lang w:val="en-US"/>
        </w:rPr>
        <w:t>disrupting the import of food, fuel and medical supplies as well as humanitarian aid</w:t>
      </w:r>
      <w:r w:rsidRPr="004B0AC8">
        <w:rPr>
          <w:rFonts w:cstheme="minorHAnsi"/>
          <w:lang w:val="en-US"/>
        </w:rPr>
        <w:t xml:space="preserve"> substantially contributed to create inhuman living conditions which in some instances led to cruel and/or degrading treatment, and even to the torture and the death of civilians living in Houthi-controlled areas. </w:t>
      </w:r>
    </w:p>
    <w:p w14:paraId="14910AEB" w14:textId="77777777" w:rsidR="00167EFF" w:rsidRPr="004B0AC8" w:rsidRDefault="00167EFF" w:rsidP="004B0AC8">
      <w:pPr>
        <w:pStyle w:val="Paragraphedeliste"/>
        <w:spacing w:after="0" w:line="240" w:lineRule="auto"/>
        <w:ind w:left="0" w:firstLine="709"/>
        <w:rPr>
          <w:rFonts w:cstheme="minorHAnsi"/>
          <w:lang w:val="en-US"/>
        </w:rPr>
      </w:pPr>
    </w:p>
    <w:p w14:paraId="2BA18C3C" w14:textId="77777777" w:rsidR="00167EFF" w:rsidRPr="004B0AC8" w:rsidRDefault="00D17F9A" w:rsidP="004B0AC8">
      <w:pPr>
        <w:pStyle w:val="Paragraphedeliste"/>
        <w:numPr>
          <w:ilvl w:val="0"/>
          <w:numId w:val="43"/>
        </w:numPr>
        <w:spacing w:after="0" w:line="240" w:lineRule="auto"/>
        <w:ind w:left="0" w:firstLine="709"/>
        <w:contextualSpacing w:val="0"/>
        <w:jc w:val="both"/>
        <w:rPr>
          <w:rFonts w:cstheme="minorHAnsi"/>
          <w:lang w:val="en-US"/>
        </w:rPr>
      </w:pPr>
      <w:r w:rsidRPr="004B0AC8">
        <w:rPr>
          <w:rFonts w:cstheme="minorHAnsi"/>
          <w:lang w:val="en-US"/>
        </w:rPr>
        <w:t>Article 1 of the Convention defines torture as “</w:t>
      </w:r>
      <w:r w:rsidRPr="004B0AC8">
        <w:rPr>
          <w:rFonts w:cstheme="minorHAnsi"/>
          <w:lang w:val="fr-TN"/>
        </w:rPr>
        <w:t xml:space="preserve">any act by which severe pain or suffering, whether physical or mental, is intentionally inflicted on a person for such purposes as </w:t>
      </w:r>
      <w:r w:rsidRPr="004B0AC8">
        <w:rPr>
          <w:rFonts w:cstheme="minorHAnsi"/>
          <w:lang w:val="fr-TN"/>
        </w:rPr>
        <w:lastRenderedPageBreak/>
        <w:t>obtaining from him or a third person information or a confession,</w:t>
      </w:r>
      <w:r w:rsidRPr="004B0AC8">
        <w:rPr>
          <w:rFonts w:cstheme="minorHAnsi"/>
          <w:lang w:val="en-US"/>
        </w:rPr>
        <w:t xml:space="preserve"> </w:t>
      </w:r>
      <w:r w:rsidRPr="004B0AC8">
        <w:rPr>
          <w:rFonts w:cstheme="minorHAnsi"/>
          <w:lang w:val="fr-TN"/>
        </w:rPr>
        <w:t>punishing him for an act he or a third person has committed or is suspected of having committed, or intimidating or coercing him or a third person, or for any reason based on discrimination of any kind, when such pain or suffering is inflicted by or at the instigation of or with the consent or acquiescence of a public official or other person acting in an official capacity.</w:t>
      </w:r>
      <w:r w:rsidR="0050022E" w:rsidRPr="004B0AC8">
        <w:rPr>
          <w:rFonts w:cstheme="minorHAnsi"/>
          <w:lang w:val="en-US"/>
        </w:rPr>
        <w:t>”</w:t>
      </w:r>
    </w:p>
    <w:p w14:paraId="6F8DB2BC" w14:textId="77777777" w:rsidR="00167EFF" w:rsidRPr="004B0AC8" w:rsidRDefault="00167EFF" w:rsidP="004B0AC8">
      <w:pPr>
        <w:pStyle w:val="Paragraphedeliste"/>
        <w:spacing w:after="0" w:line="240" w:lineRule="auto"/>
        <w:ind w:left="0" w:firstLine="709"/>
        <w:rPr>
          <w:rFonts w:cstheme="minorHAnsi"/>
          <w:lang w:val="en-US"/>
        </w:rPr>
      </w:pPr>
    </w:p>
    <w:p w14:paraId="637AEF71" w14:textId="77777777" w:rsidR="00167EFF" w:rsidRPr="004B0AC8" w:rsidRDefault="00D17F9A" w:rsidP="004B0AC8">
      <w:pPr>
        <w:pStyle w:val="Paragraphedeliste"/>
        <w:numPr>
          <w:ilvl w:val="0"/>
          <w:numId w:val="43"/>
        </w:numPr>
        <w:spacing w:after="0" w:line="240" w:lineRule="auto"/>
        <w:ind w:left="0" w:firstLine="709"/>
        <w:contextualSpacing w:val="0"/>
        <w:jc w:val="both"/>
        <w:rPr>
          <w:rFonts w:cstheme="minorHAnsi"/>
          <w:lang w:val="en-US"/>
        </w:rPr>
      </w:pPr>
      <w:r w:rsidRPr="004B0AC8">
        <w:rPr>
          <w:rFonts w:cstheme="minorHAnsi"/>
          <w:lang w:val="en-US"/>
        </w:rPr>
        <w:t xml:space="preserve">There is no definition in the Convention of the notion of cruel, inhuman or degrading treatment or punishment but it is essentially defined by comparison with the notion of torture that is conversely expressly defined in article 1 of the Convention. According to the Special Rapporteur on torture and other cruel, inhuman or degrading treatment or punishment, the “decisive criteria for distinguishing [cruel, inhuman or degrading treatment] from torture are the purpose of the conduct, the intention of the perpetrator and the powerlessness of the victim. Torture constitutes such a horrible attack on the dignity of a human being because the perpetrator of torture deliberately inflicts severe pain or suffering on a powerless victim for a specific purpose, such as extracting a confession or information. Cruel and inhuman treatment, on the other hand, means the infliction of severe pain or suffering without purpose or intention and outside a situation where a person is under the </w:t>
      </w:r>
      <w:r w:rsidRPr="004B0AC8">
        <w:rPr>
          <w:rFonts w:cstheme="minorHAnsi"/>
          <w:i/>
          <w:iCs/>
          <w:lang w:val="en-US"/>
        </w:rPr>
        <w:t>de facto</w:t>
      </w:r>
      <w:r w:rsidRPr="004B0AC8">
        <w:rPr>
          <w:rFonts w:cstheme="minorHAnsi"/>
          <w:lang w:val="en-US"/>
        </w:rPr>
        <w:t xml:space="preserve"> control of another.”</w:t>
      </w:r>
      <w:r w:rsidRPr="004B0AC8">
        <w:rPr>
          <w:rStyle w:val="Appelnotedebasdep"/>
          <w:rFonts w:cstheme="minorHAnsi"/>
          <w:lang w:val="en-US"/>
        </w:rPr>
        <w:footnoteReference w:id="121"/>
      </w:r>
      <w:r w:rsidRPr="004B0AC8">
        <w:rPr>
          <w:rFonts w:cstheme="minorHAnsi"/>
          <w:lang w:val="en-US"/>
        </w:rPr>
        <w:t xml:space="preserve"> </w:t>
      </w:r>
    </w:p>
    <w:p w14:paraId="7E40B7A6" w14:textId="77777777" w:rsidR="00167EFF" w:rsidRPr="004B0AC8" w:rsidRDefault="00167EFF" w:rsidP="004B0AC8">
      <w:pPr>
        <w:pStyle w:val="Paragraphedeliste"/>
        <w:spacing w:after="0" w:line="240" w:lineRule="auto"/>
        <w:ind w:left="0" w:firstLine="709"/>
        <w:rPr>
          <w:rFonts w:cstheme="minorHAnsi"/>
          <w:lang w:val="en-US"/>
        </w:rPr>
      </w:pPr>
    </w:p>
    <w:p w14:paraId="26BDD04F" w14:textId="0BC36EB6" w:rsidR="00D17F9A" w:rsidRPr="004B0AC8" w:rsidRDefault="00D17F9A" w:rsidP="004B0AC8">
      <w:pPr>
        <w:pStyle w:val="Paragraphedeliste"/>
        <w:numPr>
          <w:ilvl w:val="0"/>
          <w:numId w:val="43"/>
        </w:numPr>
        <w:spacing w:after="0" w:line="240" w:lineRule="auto"/>
        <w:ind w:left="0" w:firstLine="709"/>
        <w:contextualSpacing w:val="0"/>
        <w:jc w:val="both"/>
        <w:rPr>
          <w:rFonts w:cstheme="minorHAnsi"/>
          <w:lang w:val="en-US"/>
        </w:rPr>
      </w:pPr>
      <w:r w:rsidRPr="004B0AC8">
        <w:rPr>
          <w:rFonts w:cstheme="minorHAnsi"/>
          <w:lang w:val="en-US"/>
        </w:rPr>
        <w:t>A thorough factual and legal analysis of the economic blockade put in place by the Coalition</w:t>
      </w:r>
      <w:r w:rsidR="00666C06" w:rsidRPr="004B0AC8">
        <w:rPr>
          <w:rFonts w:cstheme="minorHAnsi"/>
          <w:lang w:val="en-US"/>
        </w:rPr>
        <w:t>, including the UAE,</w:t>
      </w:r>
      <w:r w:rsidRPr="004B0AC8">
        <w:rPr>
          <w:rFonts w:cstheme="minorHAnsi"/>
          <w:lang w:val="en-US"/>
        </w:rPr>
        <w:t xml:space="preserve"> leads to consider that this method of war may constitute cruel and inhuman treatment and even reach the level of torture that requires the severe pain and suffering to have been intentionally and purposedly inflicted upon powerlessness victims.</w:t>
      </w:r>
    </w:p>
    <w:p w14:paraId="5AED1FDE" w14:textId="77777777" w:rsidR="00D17F9A" w:rsidRPr="004B0AC8" w:rsidRDefault="00D17F9A" w:rsidP="004B0AC8">
      <w:pPr>
        <w:spacing w:after="0" w:line="240" w:lineRule="auto"/>
        <w:ind w:firstLine="709"/>
        <w:jc w:val="both"/>
        <w:rPr>
          <w:rFonts w:cstheme="minorHAnsi"/>
          <w:lang w:val="en-US"/>
        </w:rPr>
      </w:pPr>
    </w:p>
    <w:p w14:paraId="55EC7831" w14:textId="77777777" w:rsidR="00D17F9A" w:rsidRPr="004B0AC8" w:rsidRDefault="00D17F9A" w:rsidP="004B0AC8">
      <w:pPr>
        <w:spacing w:after="0" w:line="240" w:lineRule="auto"/>
        <w:ind w:firstLine="709"/>
        <w:rPr>
          <w:rFonts w:cstheme="minorHAnsi"/>
          <w:b/>
          <w:bCs/>
          <w:i/>
          <w:iCs/>
          <w:lang w:val="en-US"/>
        </w:rPr>
      </w:pPr>
      <w:r w:rsidRPr="004B0AC8">
        <w:rPr>
          <w:rFonts w:cstheme="minorHAnsi"/>
          <w:b/>
          <w:bCs/>
          <w:i/>
          <w:iCs/>
          <w:lang w:val="en-US"/>
        </w:rPr>
        <w:t xml:space="preserve">Severe pain and suffering </w:t>
      </w:r>
    </w:p>
    <w:p w14:paraId="6BCBC2E5" w14:textId="77777777" w:rsidR="00D17F9A" w:rsidRPr="004B0AC8" w:rsidRDefault="00D17F9A" w:rsidP="004B0AC8">
      <w:pPr>
        <w:tabs>
          <w:tab w:val="left" w:pos="1843"/>
        </w:tabs>
        <w:spacing w:after="0" w:line="240" w:lineRule="auto"/>
        <w:ind w:firstLine="709"/>
        <w:jc w:val="both"/>
        <w:rPr>
          <w:rFonts w:cstheme="minorHAnsi"/>
          <w:shd w:val="clear" w:color="auto" w:fill="FFFFFF"/>
          <w:lang w:val="en-US"/>
        </w:rPr>
      </w:pPr>
    </w:p>
    <w:p w14:paraId="3AB72431" w14:textId="77777777" w:rsidR="00167EFF" w:rsidRPr="004B0AC8" w:rsidRDefault="00D17F9A" w:rsidP="004B0AC8">
      <w:pPr>
        <w:pStyle w:val="Paragraphedeliste"/>
        <w:numPr>
          <w:ilvl w:val="0"/>
          <w:numId w:val="43"/>
        </w:numPr>
        <w:spacing w:after="0" w:line="240" w:lineRule="auto"/>
        <w:ind w:left="0" w:firstLine="709"/>
        <w:contextualSpacing w:val="0"/>
        <w:jc w:val="both"/>
        <w:rPr>
          <w:rFonts w:cstheme="minorHAnsi"/>
          <w:lang w:val="en-US"/>
        </w:rPr>
      </w:pPr>
      <w:r w:rsidRPr="004B0AC8">
        <w:rPr>
          <w:rFonts w:cstheme="minorHAnsi"/>
          <w:lang w:val="en-US"/>
        </w:rPr>
        <w:t>A very high number of Yemeni civilians and in particular those living in Houthi-controlled areas have suffered and continue to suffer of severe physical or mental pain or degradation as a result of the lack of food, clean water and health services. In March 2022, The Famine Review Committee (FRC) of the Integrated Food Security Phase Classification (IPC) published a report assessing that it was plausible that several regions were in an emergency situation (PCI Phase 4) defined as “an extremely severe situation where urgent action is needed to save lives and livelihoods. »</w:t>
      </w:r>
      <w:r w:rsidRPr="004B0AC8">
        <w:rPr>
          <w:rStyle w:val="Appelnotedebasdep"/>
          <w:rFonts w:cstheme="minorHAnsi"/>
          <w:lang w:val="en-US"/>
        </w:rPr>
        <w:footnoteReference w:id="122"/>
      </w:r>
    </w:p>
    <w:p w14:paraId="197CF4A5" w14:textId="77777777" w:rsidR="00167EFF" w:rsidRPr="004B0AC8" w:rsidRDefault="00167EFF" w:rsidP="004B0AC8">
      <w:pPr>
        <w:pStyle w:val="Paragraphedeliste"/>
        <w:spacing w:after="0" w:line="240" w:lineRule="auto"/>
        <w:ind w:left="0" w:firstLine="709"/>
        <w:contextualSpacing w:val="0"/>
        <w:jc w:val="both"/>
        <w:rPr>
          <w:rFonts w:cstheme="minorHAnsi"/>
          <w:lang w:val="en-US"/>
        </w:rPr>
      </w:pPr>
    </w:p>
    <w:p w14:paraId="0F6E8FE1" w14:textId="77777777" w:rsidR="00167EFF" w:rsidRPr="004B0AC8" w:rsidRDefault="00D17F9A" w:rsidP="004B0AC8">
      <w:pPr>
        <w:pStyle w:val="Paragraphedeliste"/>
        <w:numPr>
          <w:ilvl w:val="0"/>
          <w:numId w:val="43"/>
        </w:numPr>
        <w:spacing w:after="0" w:line="240" w:lineRule="auto"/>
        <w:ind w:left="0" w:firstLine="709"/>
        <w:contextualSpacing w:val="0"/>
        <w:jc w:val="both"/>
        <w:rPr>
          <w:rFonts w:cstheme="minorHAnsi"/>
          <w:lang w:val="en-US"/>
        </w:rPr>
      </w:pPr>
      <w:r w:rsidRPr="004B0AC8">
        <w:rPr>
          <w:rFonts w:cstheme="minorHAnsi"/>
          <w:lang w:val="en-US"/>
        </w:rPr>
        <w:t>The characterization of the emergency situation is already a</w:t>
      </w:r>
      <w:r w:rsidR="00666C06" w:rsidRPr="004B0AC8">
        <w:rPr>
          <w:rFonts w:cstheme="minorHAnsi"/>
          <w:lang w:val="en-US"/>
        </w:rPr>
        <w:t xml:space="preserve"> strong</w:t>
      </w:r>
      <w:r w:rsidRPr="004B0AC8">
        <w:rPr>
          <w:rFonts w:cstheme="minorHAnsi"/>
          <w:lang w:val="en-US"/>
        </w:rPr>
        <w:t xml:space="preserve"> indicator of th</w:t>
      </w:r>
      <w:r w:rsidR="00666C06" w:rsidRPr="004B0AC8">
        <w:rPr>
          <w:rFonts w:cstheme="minorHAnsi"/>
          <w:lang w:val="en-US"/>
        </w:rPr>
        <w:t>e</w:t>
      </w:r>
      <w:r w:rsidRPr="004B0AC8">
        <w:rPr>
          <w:rFonts w:cstheme="minorHAnsi"/>
          <w:lang w:val="en-US"/>
        </w:rPr>
        <w:t xml:space="preserve"> suffering</w:t>
      </w:r>
      <w:r w:rsidR="00666C06" w:rsidRPr="004B0AC8">
        <w:rPr>
          <w:rFonts w:cstheme="minorHAnsi"/>
          <w:lang w:val="en-US"/>
        </w:rPr>
        <w:t xml:space="preserve"> of the civilians</w:t>
      </w:r>
      <w:r w:rsidRPr="004B0AC8">
        <w:rPr>
          <w:rFonts w:cstheme="minorHAnsi"/>
          <w:lang w:val="en-US"/>
        </w:rPr>
        <w:t xml:space="preserve">. </w:t>
      </w:r>
      <w:r w:rsidR="00666C06" w:rsidRPr="004B0AC8">
        <w:rPr>
          <w:rFonts w:cstheme="minorHAnsi"/>
          <w:lang w:val="en-US"/>
        </w:rPr>
        <w:t>However, t</w:t>
      </w:r>
      <w:r w:rsidRPr="004B0AC8">
        <w:rPr>
          <w:rFonts w:cstheme="minorHAnsi"/>
          <w:lang w:val="en-US"/>
        </w:rPr>
        <w:t xml:space="preserve">he measurement of the access to food is only one indicator of the humanitarian situation of a population. Other data related to the sanitary situation and in particular access to health care are also essential. </w:t>
      </w:r>
    </w:p>
    <w:p w14:paraId="1F925A52" w14:textId="77777777" w:rsidR="00167EFF" w:rsidRPr="004B0AC8" w:rsidRDefault="00167EFF" w:rsidP="004B0AC8">
      <w:pPr>
        <w:pStyle w:val="Paragraphedeliste"/>
        <w:spacing w:after="0" w:line="240" w:lineRule="auto"/>
        <w:ind w:left="0" w:firstLine="709"/>
        <w:rPr>
          <w:rFonts w:cstheme="minorHAnsi"/>
          <w:lang w:val="en-US"/>
        </w:rPr>
      </w:pPr>
    </w:p>
    <w:p w14:paraId="11CDBECC" w14:textId="77777777" w:rsidR="00167EFF" w:rsidRPr="004B0AC8" w:rsidRDefault="00D17F9A" w:rsidP="004B0AC8">
      <w:pPr>
        <w:pStyle w:val="Paragraphedeliste"/>
        <w:numPr>
          <w:ilvl w:val="0"/>
          <w:numId w:val="43"/>
        </w:numPr>
        <w:spacing w:after="0" w:line="240" w:lineRule="auto"/>
        <w:ind w:left="0" w:firstLine="709"/>
        <w:contextualSpacing w:val="0"/>
        <w:jc w:val="both"/>
        <w:rPr>
          <w:rFonts w:cstheme="minorHAnsi"/>
          <w:lang w:val="en-US"/>
        </w:rPr>
      </w:pPr>
      <w:r w:rsidRPr="004B0AC8">
        <w:rPr>
          <w:rFonts w:cstheme="minorHAnsi"/>
          <w:lang w:val="en-US"/>
        </w:rPr>
        <w:t>Save the Children’s Yemen Country Director captured the situation perfectly when he said that : “</w:t>
      </w:r>
      <w:r w:rsidRPr="004B0AC8">
        <w:rPr>
          <w:rFonts w:cstheme="minorHAnsi"/>
          <w:lang w:val="en-GB"/>
        </w:rPr>
        <w:t>There is nothing worse than watching a child die of starvation while food is prevented from entering the country and violence hinders its distribution. Even where food is available, many people simply can’t afford it. Malnourished children are succumbing to preventable diseases because life-saving medicines are delayed at ports and checkpoints.</w:t>
      </w:r>
      <w:r w:rsidRPr="004B0AC8">
        <w:rPr>
          <w:rFonts w:cstheme="minorHAnsi"/>
          <w:lang w:val="en-US"/>
        </w:rPr>
        <w:t> »</w:t>
      </w:r>
      <w:r w:rsidRPr="004B0AC8">
        <w:rPr>
          <w:rStyle w:val="Appelnotedebasdep"/>
          <w:rFonts w:cstheme="minorHAnsi"/>
          <w:lang w:val="en-US"/>
        </w:rPr>
        <w:footnoteReference w:id="123"/>
      </w:r>
    </w:p>
    <w:p w14:paraId="1D1D588D" w14:textId="77777777" w:rsidR="00167EFF" w:rsidRPr="004B0AC8" w:rsidRDefault="00167EFF" w:rsidP="004B0AC8">
      <w:pPr>
        <w:pStyle w:val="Paragraphedeliste"/>
        <w:spacing w:after="0" w:line="240" w:lineRule="auto"/>
        <w:ind w:left="0" w:firstLine="709"/>
        <w:rPr>
          <w:rFonts w:cstheme="minorHAnsi"/>
          <w:lang w:val="en-US"/>
        </w:rPr>
      </w:pPr>
    </w:p>
    <w:p w14:paraId="69532BAA" w14:textId="77777777" w:rsidR="00167EFF" w:rsidRPr="004B0AC8" w:rsidRDefault="00D17F9A" w:rsidP="004B0AC8">
      <w:pPr>
        <w:pStyle w:val="Paragraphedeliste"/>
        <w:numPr>
          <w:ilvl w:val="0"/>
          <w:numId w:val="43"/>
        </w:numPr>
        <w:spacing w:after="0" w:line="240" w:lineRule="auto"/>
        <w:ind w:left="0" w:firstLine="709"/>
        <w:contextualSpacing w:val="0"/>
        <w:jc w:val="both"/>
        <w:rPr>
          <w:rFonts w:cstheme="minorHAnsi"/>
          <w:lang w:val="en-US"/>
        </w:rPr>
      </w:pPr>
      <w:r w:rsidRPr="004B0AC8">
        <w:rPr>
          <w:rFonts w:cstheme="minorHAnsi"/>
          <w:lang w:val="en-US"/>
        </w:rPr>
        <w:lastRenderedPageBreak/>
        <w:t xml:space="preserve">The torture caused by the starvation policy is of a special kind. As T. </w:t>
      </w:r>
      <w:proofErr w:type="spellStart"/>
      <w:r w:rsidRPr="004B0AC8">
        <w:rPr>
          <w:rFonts w:cstheme="minorHAnsi"/>
          <w:lang w:val="en-US"/>
        </w:rPr>
        <w:t>Dannenbaum</w:t>
      </w:r>
      <w:proofErr w:type="spellEnd"/>
      <w:r w:rsidRPr="004B0AC8">
        <w:rPr>
          <w:rFonts w:cstheme="minorHAnsi"/>
          <w:lang w:val="en-US"/>
        </w:rPr>
        <w:t xml:space="preserve"> explains, starvation resulting from an encirclement deprivation during a siege or a blockade “tears gradually at the very capacity of those affected to prioritize their most fundamental commitments, regardless of whether they would choose to do so under the conditions necessary to evaluate matters with a “contemplative attitude. Rather than palliating, the slowness of starvation methods is at the crux of this torturous wrong.”</w:t>
      </w:r>
      <w:r w:rsidRPr="004B0AC8">
        <w:rPr>
          <w:rStyle w:val="Appelnotedebasdep"/>
          <w:rFonts w:cstheme="minorHAnsi"/>
          <w:lang w:val="en-US"/>
        </w:rPr>
        <w:footnoteReference w:id="124"/>
      </w:r>
      <w:r w:rsidRPr="004B0AC8">
        <w:rPr>
          <w:rStyle w:val="Appelnotedebasdep"/>
          <w:rFonts w:cstheme="minorHAnsi"/>
          <w:lang w:val="en-US"/>
        </w:rPr>
        <w:t xml:space="preserve"> </w:t>
      </w:r>
      <w:r w:rsidRPr="004B0AC8">
        <w:rPr>
          <w:rFonts w:cstheme="minorHAnsi"/>
          <w:lang w:val="en-US"/>
        </w:rPr>
        <w:t>Both torture and encirclement starvation “turn victims’ biological imperatives against their fundamental capacities to formulate and act on higher-order desires, political commitments, and even love. The process is not simply coercive; the distortion of biological imperatives does not merely raise the cost of fulfilling higher-order commitments. Instead, it slowly crowds out the capacity of victims to decide whether to do so. »</w:t>
      </w:r>
      <w:r w:rsidRPr="004B0AC8">
        <w:rPr>
          <w:rStyle w:val="Appelnotedebasdep"/>
          <w:rFonts w:cstheme="minorHAnsi"/>
          <w:lang w:val="en-US"/>
        </w:rPr>
        <w:footnoteReference w:id="125"/>
      </w:r>
    </w:p>
    <w:p w14:paraId="36BF12F7" w14:textId="77777777" w:rsidR="00167EFF" w:rsidRPr="004B0AC8" w:rsidRDefault="00167EFF" w:rsidP="004B0AC8">
      <w:pPr>
        <w:pStyle w:val="Paragraphedeliste"/>
        <w:spacing w:after="0" w:line="240" w:lineRule="auto"/>
        <w:ind w:left="0" w:firstLine="709"/>
        <w:rPr>
          <w:rFonts w:cstheme="minorHAnsi"/>
          <w:lang w:val="en-US"/>
        </w:rPr>
      </w:pPr>
    </w:p>
    <w:p w14:paraId="7CF13A05" w14:textId="77777777" w:rsidR="00167EFF" w:rsidRPr="004B0AC8" w:rsidRDefault="00D17F9A" w:rsidP="004B0AC8">
      <w:pPr>
        <w:pStyle w:val="Paragraphedeliste"/>
        <w:numPr>
          <w:ilvl w:val="0"/>
          <w:numId w:val="43"/>
        </w:numPr>
        <w:spacing w:after="0" w:line="240" w:lineRule="auto"/>
        <w:ind w:left="0" w:firstLine="709"/>
        <w:contextualSpacing w:val="0"/>
        <w:jc w:val="both"/>
        <w:rPr>
          <w:rFonts w:cstheme="minorHAnsi"/>
          <w:lang w:val="en-US"/>
        </w:rPr>
      </w:pPr>
      <w:r w:rsidRPr="004B0AC8">
        <w:rPr>
          <w:rFonts w:cstheme="minorHAnsi"/>
          <w:lang w:val="en-US"/>
        </w:rPr>
        <w:t>Until now, there is no jurisprudence qualifying as torture or ill-treatment the obstruction of humanitarian relief to people living out of detention. There is nonetheless an extensive body of case law considering appalling conditions of detention such as depriving detainees of adequate food and water or medical treatment as cruel, inhuman or degrading treatment and event torture if they lead to severe or humiliating pain or suffering.</w:t>
      </w:r>
      <w:r w:rsidRPr="004B0AC8">
        <w:rPr>
          <w:rStyle w:val="Appelnotedebasdep"/>
          <w:rFonts w:cstheme="minorHAnsi"/>
          <w:lang w:val="en-US"/>
        </w:rPr>
        <w:footnoteReference w:id="126"/>
      </w:r>
      <w:r w:rsidRPr="004B0AC8">
        <w:rPr>
          <w:rFonts w:cstheme="minorHAnsi"/>
          <w:lang w:val="en-US"/>
        </w:rPr>
        <w:t xml:space="preserve"> </w:t>
      </w:r>
    </w:p>
    <w:p w14:paraId="4D4BC355" w14:textId="77777777" w:rsidR="00167EFF" w:rsidRPr="004B0AC8" w:rsidRDefault="00167EFF" w:rsidP="004B0AC8">
      <w:pPr>
        <w:pStyle w:val="Paragraphedeliste"/>
        <w:spacing w:after="0" w:line="240" w:lineRule="auto"/>
        <w:ind w:left="0" w:firstLine="709"/>
        <w:rPr>
          <w:rFonts w:cstheme="minorHAnsi"/>
          <w:shd w:val="clear" w:color="auto" w:fill="FFFFFF"/>
          <w:lang w:val="en-US"/>
        </w:rPr>
      </w:pPr>
    </w:p>
    <w:p w14:paraId="15FB9A58" w14:textId="77777777" w:rsidR="00167EFF" w:rsidRPr="004B0AC8" w:rsidRDefault="00D17F9A" w:rsidP="004B0AC8">
      <w:pPr>
        <w:pStyle w:val="Paragraphedeliste"/>
        <w:numPr>
          <w:ilvl w:val="0"/>
          <w:numId w:val="43"/>
        </w:numPr>
        <w:spacing w:after="0" w:line="240" w:lineRule="auto"/>
        <w:ind w:left="0" w:firstLine="709"/>
        <w:contextualSpacing w:val="0"/>
        <w:jc w:val="both"/>
        <w:rPr>
          <w:rFonts w:cstheme="minorHAnsi"/>
          <w:lang w:val="en-US"/>
        </w:rPr>
      </w:pPr>
      <w:r w:rsidRPr="004B0AC8">
        <w:rPr>
          <w:rFonts w:cstheme="minorHAnsi"/>
          <w:shd w:val="clear" w:color="auto" w:fill="FFFFFF"/>
          <w:lang w:val="en-US"/>
        </w:rPr>
        <w:t xml:space="preserve">On several occasion, the Human Rights Committee found complainants to be victims of </w:t>
      </w:r>
      <w:r w:rsidRPr="004B0AC8">
        <w:rPr>
          <w:rFonts w:cstheme="minorHAnsi"/>
          <w:lang w:val="en-US"/>
        </w:rPr>
        <w:t>t</w:t>
      </w:r>
      <w:proofErr w:type="spellStart"/>
      <w:r w:rsidRPr="004B0AC8">
        <w:rPr>
          <w:rFonts w:cstheme="minorHAnsi"/>
          <w:lang w:val="en-GB"/>
        </w:rPr>
        <w:t>orture</w:t>
      </w:r>
      <w:proofErr w:type="spellEnd"/>
      <w:r w:rsidRPr="004B0AC8">
        <w:rPr>
          <w:rFonts w:cstheme="minorHAnsi"/>
          <w:lang w:val="en-GB"/>
        </w:rPr>
        <w:t xml:space="preserve"> or cruel, inhuman or degrading treatment or punishment</w:t>
      </w:r>
      <w:r w:rsidRPr="004B0AC8">
        <w:rPr>
          <w:rFonts w:cstheme="minorHAnsi"/>
          <w:shd w:val="clear" w:color="auto" w:fill="FFFFFF"/>
          <w:lang w:val="en-US"/>
        </w:rPr>
        <w:t xml:space="preserve"> (article 7 of the </w:t>
      </w:r>
      <w:r w:rsidRPr="004B0AC8">
        <w:rPr>
          <w:rFonts w:cstheme="minorHAnsi"/>
          <w:lang w:val="en-US"/>
        </w:rPr>
        <w:t>International Covenant), because of their deprivation of food, water and medical assistance.</w:t>
      </w:r>
      <w:r w:rsidRPr="004B0AC8">
        <w:rPr>
          <w:rStyle w:val="Appelnotedebasdep"/>
          <w:rFonts w:cstheme="minorHAnsi"/>
          <w:lang w:val="en-US"/>
        </w:rPr>
        <w:footnoteReference w:id="127"/>
      </w:r>
      <w:r w:rsidRPr="004B0AC8">
        <w:rPr>
          <w:rFonts w:cstheme="minorHAnsi"/>
          <w:lang w:val="en-US"/>
        </w:rPr>
        <w:t xml:space="preserve"> </w:t>
      </w:r>
    </w:p>
    <w:p w14:paraId="705CEE9E" w14:textId="77777777" w:rsidR="00167EFF" w:rsidRPr="004B0AC8" w:rsidRDefault="00167EFF" w:rsidP="004B0AC8">
      <w:pPr>
        <w:pStyle w:val="Paragraphedeliste"/>
        <w:spacing w:after="0" w:line="240" w:lineRule="auto"/>
        <w:ind w:left="0" w:firstLine="709"/>
        <w:rPr>
          <w:rFonts w:cstheme="minorHAnsi"/>
          <w:lang w:val="en-US"/>
        </w:rPr>
      </w:pPr>
    </w:p>
    <w:p w14:paraId="2A42ED55" w14:textId="6497A66D" w:rsidR="00167EFF" w:rsidRPr="004B0AC8" w:rsidRDefault="00D17F9A" w:rsidP="004B0AC8">
      <w:pPr>
        <w:pStyle w:val="Paragraphedeliste"/>
        <w:numPr>
          <w:ilvl w:val="0"/>
          <w:numId w:val="43"/>
        </w:numPr>
        <w:spacing w:after="0" w:line="240" w:lineRule="auto"/>
        <w:ind w:left="0" w:firstLine="709"/>
        <w:contextualSpacing w:val="0"/>
        <w:jc w:val="both"/>
        <w:rPr>
          <w:rFonts w:cstheme="minorHAnsi"/>
          <w:lang w:val="en-US"/>
        </w:rPr>
      </w:pPr>
      <w:r w:rsidRPr="004B0AC8">
        <w:rPr>
          <w:rFonts w:cstheme="minorHAnsi"/>
          <w:lang w:val="en-US"/>
        </w:rPr>
        <w:t>The duration of the suffering inflicted by the deprivations contributes to their aggravation as reflected in the Human Rights Committee’s jurisprudence. After having qualified his deplorable conditions of detention as a violation of article 10 of the Covenant (on the right of every detainee to be treated with humanity and respect for his dignity), the Human Rights Committee considered that the complainant detained for ten years in such conditions was also a victim of a violation of article 7 of the Covenant (torture and CIDT) because of the duration of the violation.</w:t>
      </w:r>
      <w:r w:rsidRPr="004B0AC8">
        <w:rPr>
          <w:rStyle w:val="Appelnotedebasdep"/>
          <w:rFonts w:cstheme="minorHAnsi"/>
        </w:rPr>
        <w:footnoteReference w:id="128"/>
      </w:r>
      <w:r w:rsidRPr="004B0AC8">
        <w:rPr>
          <w:rFonts w:cstheme="minorHAnsi"/>
          <w:lang w:val="en-US"/>
        </w:rPr>
        <w:t xml:space="preserve"> Examining accusation of inhuman treatment as a crime against humanity, the International Criminal Tribunal for the Former </w:t>
      </w:r>
      <w:proofErr w:type="spellStart"/>
      <w:r w:rsidRPr="004B0AC8">
        <w:rPr>
          <w:rFonts w:cstheme="minorHAnsi"/>
          <w:lang w:val="en-US"/>
        </w:rPr>
        <w:t>Yougoslavia</w:t>
      </w:r>
      <w:proofErr w:type="spellEnd"/>
      <w:r w:rsidRPr="004B0AC8">
        <w:rPr>
          <w:rFonts w:cstheme="minorHAnsi"/>
          <w:lang w:val="en-US"/>
        </w:rPr>
        <w:t xml:space="preserve"> developed the same approach affirming that “while there is no requirement that the suffering imposed by the act have long term effects on the victim, the fact that an act has had long term effects may be relevant to the determination of the seriousness of the act.”</w:t>
      </w:r>
      <w:r w:rsidRPr="004B0AC8">
        <w:rPr>
          <w:rStyle w:val="Appelnotedebasdep"/>
          <w:rFonts w:cstheme="minorHAnsi"/>
          <w:lang w:val="en-US"/>
        </w:rPr>
        <w:footnoteReference w:id="129"/>
      </w:r>
      <w:r w:rsidRPr="004B0AC8">
        <w:rPr>
          <w:rFonts w:cstheme="minorHAnsi"/>
          <w:lang w:val="en-US"/>
        </w:rPr>
        <w:t xml:space="preserve"> In the context of encirclement starvation, like the one pending in Yemen, T. </w:t>
      </w:r>
      <w:proofErr w:type="spellStart"/>
      <w:r w:rsidRPr="004B0AC8">
        <w:rPr>
          <w:rFonts w:cstheme="minorHAnsi"/>
          <w:lang w:val="en-US"/>
        </w:rPr>
        <w:t>Dannenbaum’s</w:t>
      </w:r>
      <w:proofErr w:type="spellEnd"/>
      <w:r w:rsidRPr="004B0AC8">
        <w:rPr>
          <w:rFonts w:cstheme="minorHAnsi"/>
          <w:lang w:val="en-US"/>
        </w:rPr>
        <w:t xml:space="preserve"> observation proves right when he concludes that “</w:t>
      </w:r>
      <w:r w:rsidRPr="004B0AC8">
        <w:rPr>
          <w:rFonts w:cstheme="minorHAnsi"/>
          <w:lang w:val="en-GB"/>
        </w:rPr>
        <w:t>the graduality of starvation, as compared to other forms of attack, is not a mitigating factor that opens the possibility of harm minimization and thus permissibility. Rather, it is central to the distinctively torturous wrong that defines the method.</w:t>
      </w:r>
      <w:r w:rsidRPr="004B0AC8">
        <w:rPr>
          <w:rFonts w:cstheme="minorHAnsi"/>
          <w:lang w:val="en-US"/>
        </w:rPr>
        <w:t> »</w:t>
      </w:r>
      <w:r w:rsidRPr="004B0AC8">
        <w:rPr>
          <w:rStyle w:val="Appelnotedebasdep"/>
          <w:rFonts w:cstheme="minorHAnsi"/>
          <w:lang w:val="en-US"/>
        </w:rPr>
        <w:footnoteReference w:id="130"/>
      </w:r>
    </w:p>
    <w:p w14:paraId="28D8878E" w14:textId="77777777" w:rsidR="00167EFF" w:rsidRPr="004B0AC8" w:rsidRDefault="00167EFF" w:rsidP="004B0AC8">
      <w:pPr>
        <w:pStyle w:val="Paragraphedeliste"/>
        <w:spacing w:after="0" w:line="240" w:lineRule="auto"/>
        <w:ind w:left="0" w:firstLine="709"/>
        <w:contextualSpacing w:val="0"/>
        <w:jc w:val="both"/>
        <w:rPr>
          <w:rFonts w:cstheme="minorHAnsi"/>
          <w:lang w:val="en-US"/>
        </w:rPr>
      </w:pPr>
    </w:p>
    <w:p w14:paraId="50EED22E" w14:textId="77777777" w:rsidR="00167EFF" w:rsidRPr="004B0AC8" w:rsidRDefault="00D17F9A" w:rsidP="004B0AC8">
      <w:pPr>
        <w:pStyle w:val="Paragraphedeliste"/>
        <w:numPr>
          <w:ilvl w:val="0"/>
          <w:numId w:val="43"/>
        </w:numPr>
        <w:spacing w:after="0" w:line="240" w:lineRule="auto"/>
        <w:ind w:left="0" w:firstLine="709"/>
        <w:contextualSpacing w:val="0"/>
        <w:jc w:val="both"/>
        <w:rPr>
          <w:rFonts w:cstheme="minorHAnsi"/>
          <w:lang w:val="en-US"/>
        </w:rPr>
      </w:pPr>
      <w:r w:rsidRPr="004B0AC8">
        <w:rPr>
          <w:rFonts w:cstheme="minorHAnsi"/>
          <w:shd w:val="clear" w:color="auto" w:fill="FFFFFF"/>
          <w:lang w:val="en-US"/>
        </w:rPr>
        <w:t xml:space="preserve">The suffering caused by the total or partial deprivation of food, water and medical care referred to in the decisions in relation to conditions of detention is in many ways reminiscent of the suffering suffered by Yemeni civilians who are also partially deprived of these elements necessary for their survival, thanks to a policy of obstruction intentionally deployed over the long term. </w:t>
      </w:r>
    </w:p>
    <w:p w14:paraId="75021E34" w14:textId="77777777" w:rsidR="00167EFF" w:rsidRPr="004B0AC8" w:rsidRDefault="00167EFF" w:rsidP="004B0AC8">
      <w:pPr>
        <w:pStyle w:val="Paragraphedeliste"/>
        <w:spacing w:after="0" w:line="240" w:lineRule="auto"/>
        <w:ind w:left="0" w:firstLine="709"/>
        <w:rPr>
          <w:rFonts w:cstheme="minorHAnsi"/>
          <w:lang w:val="en-US"/>
        </w:rPr>
      </w:pPr>
    </w:p>
    <w:p w14:paraId="5115A9B8" w14:textId="77777777" w:rsidR="00167EFF" w:rsidRPr="004B0AC8" w:rsidRDefault="00D17F9A" w:rsidP="004B0AC8">
      <w:pPr>
        <w:pStyle w:val="Paragraphedeliste"/>
        <w:numPr>
          <w:ilvl w:val="0"/>
          <w:numId w:val="43"/>
        </w:numPr>
        <w:spacing w:after="0" w:line="240" w:lineRule="auto"/>
        <w:ind w:left="0" w:firstLine="709"/>
        <w:contextualSpacing w:val="0"/>
        <w:jc w:val="both"/>
        <w:rPr>
          <w:rFonts w:cstheme="minorHAnsi"/>
          <w:lang w:val="en-US"/>
        </w:rPr>
      </w:pPr>
      <w:r w:rsidRPr="004B0AC8">
        <w:rPr>
          <w:rFonts w:cstheme="minorHAnsi"/>
          <w:lang w:val="en-US"/>
        </w:rPr>
        <w:t>The figures and testimonies speak for themselves. In December 2018, Save the Children was declaring that “</w:t>
      </w:r>
      <w:r w:rsidRPr="004B0AC8">
        <w:rPr>
          <w:rFonts w:cstheme="minorHAnsi"/>
          <w:lang w:val="en-GB"/>
        </w:rPr>
        <w:t xml:space="preserve">85,000 children may have already died from extreme hunger and disease </w:t>
      </w:r>
      <w:r w:rsidRPr="004B0AC8">
        <w:rPr>
          <w:rFonts w:cstheme="minorHAnsi"/>
          <w:lang w:val="en-GB"/>
        </w:rPr>
        <w:lastRenderedPageBreak/>
        <w:t>since the war escalated in 2015, and that number is rising every day.</w:t>
      </w:r>
      <w:r w:rsidRPr="004B0AC8">
        <w:rPr>
          <w:rFonts w:cstheme="minorHAnsi"/>
          <w:lang w:val="en-US"/>
        </w:rPr>
        <w:t> »</w:t>
      </w:r>
      <w:r w:rsidRPr="004B0AC8">
        <w:rPr>
          <w:rStyle w:val="Appelnotedebasdep"/>
          <w:rFonts w:cstheme="minorHAnsi"/>
          <w:lang w:val="en-US"/>
        </w:rPr>
        <w:footnoteReference w:id="131"/>
      </w:r>
      <w:r w:rsidRPr="004B0AC8">
        <w:rPr>
          <w:rFonts w:cstheme="minorHAnsi"/>
          <w:lang w:val="en-US"/>
        </w:rPr>
        <w:t xml:space="preserve"> All the testimonies of victims, health and humanitarian workers paint the same picture: food has become unaffordable. The income of civilians has decreased due to the loss of jobs and the suspension of salary payments to civil servants. At the same time, prices have risen, largely due to the naval blockade and especially the interception of oil tankers as explained above. Imports of food and medicines have been disrupted by the Coalition on several occasions but it appears from the </w:t>
      </w:r>
      <w:proofErr w:type="spellStart"/>
      <w:r w:rsidRPr="004B0AC8">
        <w:rPr>
          <w:rFonts w:cstheme="minorHAnsi"/>
          <w:lang w:val="en-US"/>
        </w:rPr>
        <w:t>datas</w:t>
      </w:r>
      <w:proofErr w:type="spellEnd"/>
      <w:r w:rsidRPr="004B0AC8">
        <w:rPr>
          <w:rFonts w:cstheme="minorHAnsi"/>
          <w:lang w:val="en-US"/>
        </w:rPr>
        <w:t xml:space="preserve"> collected that the most harmful disruption was that of fuel that can be considered as part of what is called humanitarian relief or objects indispensable to the survival of the population.</w:t>
      </w:r>
    </w:p>
    <w:p w14:paraId="471CE0E5" w14:textId="77777777" w:rsidR="00167EFF" w:rsidRPr="004B0AC8" w:rsidRDefault="00167EFF" w:rsidP="004B0AC8">
      <w:pPr>
        <w:pStyle w:val="Paragraphedeliste"/>
        <w:spacing w:after="0" w:line="240" w:lineRule="auto"/>
        <w:ind w:left="0" w:firstLine="709"/>
        <w:rPr>
          <w:rFonts w:cstheme="minorHAnsi"/>
          <w:shd w:val="clear" w:color="auto" w:fill="FFFFFF"/>
          <w:lang w:val="en-US"/>
        </w:rPr>
      </w:pPr>
    </w:p>
    <w:p w14:paraId="0CFD8FEB" w14:textId="77777777" w:rsidR="00167EFF" w:rsidRPr="004B0AC8" w:rsidRDefault="00D17F9A" w:rsidP="004B0AC8">
      <w:pPr>
        <w:pStyle w:val="Paragraphedeliste"/>
        <w:numPr>
          <w:ilvl w:val="0"/>
          <w:numId w:val="43"/>
        </w:numPr>
        <w:spacing w:after="0" w:line="240" w:lineRule="auto"/>
        <w:ind w:left="0" w:firstLine="709"/>
        <w:contextualSpacing w:val="0"/>
        <w:jc w:val="both"/>
        <w:rPr>
          <w:rFonts w:cstheme="minorHAnsi"/>
          <w:lang w:val="en-US"/>
        </w:rPr>
      </w:pPr>
      <w:r w:rsidRPr="004B0AC8">
        <w:rPr>
          <w:rFonts w:cstheme="minorHAnsi"/>
          <w:shd w:val="clear" w:color="auto" w:fill="FFFFFF"/>
          <w:lang w:val="en-US"/>
        </w:rPr>
        <w:t xml:space="preserve">These restrictions on imports have led to an increase in the price of food due to the increased cost of transportation resulting from the lack of fuel. They have also led to an increase in the price and scarcity of drinking water due to the lack and increase in the price of fuel needed to treat and transport drinking water. This lack of fuel has also caused the closure of health care centers or the reduction of their capacity to care for the sick, as well as the difficulty for the sick and caregivers to travel due to the exorbitant price of gasoline and the need for families to prioritize their expenses starting with drinking water. </w:t>
      </w:r>
    </w:p>
    <w:p w14:paraId="7686E2CA" w14:textId="77777777" w:rsidR="00167EFF" w:rsidRPr="004B0AC8" w:rsidRDefault="00167EFF" w:rsidP="004B0AC8">
      <w:pPr>
        <w:pStyle w:val="Paragraphedeliste"/>
        <w:spacing w:after="0" w:line="240" w:lineRule="auto"/>
        <w:ind w:left="0" w:firstLine="709"/>
        <w:rPr>
          <w:rFonts w:cstheme="minorHAnsi"/>
          <w:shd w:val="clear" w:color="auto" w:fill="FFFFFF"/>
          <w:lang w:val="en-US"/>
        </w:rPr>
      </w:pPr>
    </w:p>
    <w:p w14:paraId="35D4D5EA" w14:textId="11EB5A8D" w:rsidR="00D17F9A" w:rsidRPr="004B0AC8" w:rsidRDefault="00D17F9A" w:rsidP="004B0AC8">
      <w:pPr>
        <w:pStyle w:val="Paragraphedeliste"/>
        <w:numPr>
          <w:ilvl w:val="0"/>
          <w:numId w:val="43"/>
        </w:numPr>
        <w:spacing w:after="0" w:line="240" w:lineRule="auto"/>
        <w:ind w:left="0" w:firstLine="709"/>
        <w:contextualSpacing w:val="0"/>
        <w:jc w:val="both"/>
        <w:rPr>
          <w:rFonts w:cstheme="minorHAnsi"/>
          <w:lang w:val="en-US"/>
        </w:rPr>
      </w:pPr>
      <w:r w:rsidRPr="004B0AC8">
        <w:rPr>
          <w:rFonts w:cstheme="minorHAnsi"/>
          <w:shd w:val="clear" w:color="auto" w:fill="FFFFFF"/>
          <w:lang w:val="en-US"/>
        </w:rPr>
        <w:t xml:space="preserve">These and other factors that explain why the country has been sinking for several years into a famine that now seems inescapable are the result of the economic blockade put in place by the Coalition. But they are also the result of economic and military strategies </w:t>
      </w:r>
      <w:r w:rsidRPr="004B0AC8">
        <w:rPr>
          <w:rFonts w:cstheme="minorHAnsi"/>
          <w:lang w:val="en-US"/>
        </w:rPr>
        <w:t xml:space="preserve">(including some imputable to the Houthis armed group) </w:t>
      </w:r>
      <w:r w:rsidRPr="004B0AC8">
        <w:rPr>
          <w:rFonts w:cstheme="minorHAnsi"/>
          <w:shd w:val="clear" w:color="auto" w:fill="FFFFFF"/>
          <w:lang w:val="en-US"/>
        </w:rPr>
        <w:t>that constitute for some - but not all - prohibited methods of war.</w:t>
      </w:r>
      <w:r w:rsidRPr="004B0AC8">
        <w:rPr>
          <w:rStyle w:val="Appelnotedebasdep"/>
          <w:rFonts w:cstheme="minorHAnsi"/>
          <w:lang w:val="en-US"/>
        </w:rPr>
        <w:t xml:space="preserve"> </w:t>
      </w:r>
      <w:r w:rsidRPr="004B0AC8">
        <w:rPr>
          <w:rStyle w:val="Appelnotedebasdep"/>
          <w:rFonts w:cstheme="minorHAnsi"/>
          <w:lang w:val="en-US"/>
        </w:rPr>
        <w:footnoteReference w:id="132"/>
      </w:r>
      <w:r w:rsidRPr="004B0AC8">
        <w:rPr>
          <w:rFonts w:cstheme="minorHAnsi"/>
          <w:shd w:val="clear" w:color="auto" w:fill="FFFFFF"/>
          <w:lang w:val="en-US"/>
        </w:rPr>
        <w:t xml:space="preserve"> The multiplicity of causes of the suffering of Yemeni civilians does not, however, detract from the illegality of the </w:t>
      </w:r>
      <w:r w:rsidR="002441F0" w:rsidRPr="004B0AC8">
        <w:rPr>
          <w:rFonts w:cstheme="minorHAnsi"/>
          <w:shd w:val="clear" w:color="auto" w:fill="FFFFFF"/>
          <w:lang w:val="en-US"/>
        </w:rPr>
        <w:t>naval</w:t>
      </w:r>
      <w:r w:rsidRPr="004B0AC8">
        <w:rPr>
          <w:rFonts w:cstheme="minorHAnsi"/>
          <w:shd w:val="clear" w:color="auto" w:fill="FFFFFF"/>
          <w:lang w:val="en-US"/>
        </w:rPr>
        <w:t xml:space="preserve"> blockade when it constitutes a certain and determining cause. </w:t>
      </w:r>
      <w:r w:rsidRPr="004B0AC8">
        <w:rPr>
          <w:rFonts w:cstheme="minorHAnsi"/>
          <w:lang w:val="en-US"/>
        </w:rPr>
        <w:t xml:space="preserve">According to the </w:t>
      </w:r>
      <w:r w:rsidRPr="004B0AC8">
        <w:rPr>
          <w:rFonts w:cstheme="minorHAnsi"/>
          <w:color w:val="000000"/>
          <w:lang w:val="en-US"/>
        </w:rPr>
        <w:t>UN Special Rapporteur on human rights and international sanctions: “the aerial and naval blockade imposed on Yemen by the coalition forces since March 2015 was one of the main causes of the humanitarian catastrophe. It has restricted and disrupted the import and export of food, fuel and medical supplies as well as humanitarian aid.”</w:t>
      </w:r>
      <w:r w:rsidRPr="004B0AC8">
        <w:rPr>
          <w:rStyle w:val="Appelnotedebasdep"/>
          <w:rFonts w:cstheme="minorHAnsi"/>
          <w:color w:val="000000"/>
          <w:lang w:val="en-US"/>
        </w:rPr>
        <w:footnoteReference w:id="133"/>
      </w:r>
      <w:r w:rsidRPr="004B0AC8">
        <w:rPr>
          <w:rFonts w:cstheme="minorHAnsi"/>
          <w:color w:val="000000"/>
          <w:lang w:val="en-US"/>
        </w:rPr>
        <w:t xml:space="preserve"> In the same line of thought, the UN Special Rapporteur on the </w:t>
      </w:r>
      <w:r w:rsidRPr="004B0AC8">
        <w:rPr>
          <w:rFonts w:cstheme="minorHAnsi"/>
          <w:lang w:val="en-US"/>
        </w:rPr>
        <w:t>right to food has explained that “in a country that relies on imports for 80 per cent of its food intake, current restrictions have resulted in steep price hikes, which, combined with increases in the price of diesel by some 47 per cent, are having a devastating impact on food security.”</w:t>
      </w:r>
      <w:r w:rsidRPr="004B0AC8">
        <w:rPr>
          <w:rStyle w:val="Appelnotedebasdep"/>
          <w:rFonts w:cstheme="minorHAnsi"/>
          <w:lang w:val="en-US"/>
        </w:rPr>
        <w:footnoteReference w:id="134"/>
      </w:r>
    </w:p>
    <w:p w14:paraId="6802B37E" w14:textId="77777777" w:rsidR="00D17F9A" w:rsidRPr="004B0AC8" w:rsidRDefault="00D17F9A" w:rsidP="004B0AC8">
      <w:pPr>
        <w:spacing w:after="0" w:line="240" w:lineRule="auto"/>
        <w:ind w:firstLine="709"/>
        <w:jc w:val="both"/>
        <w:rPr>
          <w:rFonts w:cstheme="minorHAnsi"/>
          <w:lang w:val="en-US"/>
        </w:rPr>
      </w:pPr>
    </w:p>
    <w:p w14:paraId="4AACD7D1" w14:textId="77777777" w:rsidR="00D17F9A" w:rsidRPr="004B0AC8" w:rsidRDefault="00D17F9A" w:rsidP="004B0AC8">
      <w:pPr>
        <w:spacing w:after="0" w:line="240" w:lineRule="auto"/>
        <w:ind w:firstLine="709"/>
        <w:rPr>
          <w:rFonts w:cstheme="minorHAnsi"/>
          <w:b/>
          <w:bCs/>
          <w:i/>
          <w:iCs/>
          <w:lang w:val="en-US"/>
        </w:rPr>
      </w:pPr>
      <w:r w:rsidRPr="004B0AC8">
        <w:rPr>
          <w:rFonts w:cstheme="minorHAnsi"/>
          <w:b/>
          <w:bCs/>
          <w:i/>
          <w:iCs/>
          <w:lang w:val="en-US"/>
        </w:rPr>
        <w:t>The control of the perpetrator/powerlessness of the victims</w:t>
      </w:r>
    </w:p>
    <w:p w14:paraId="63E04E1B" w14:textId="77777777" w:rsidR="00D17F9A" w:rsidRPr="004B0AC8" w:rsidRDefault="00D17F9A" w:rsidP="004B0AC8">
      <w:pPr>
        <w:spacing w:after="0" w:line="240" w:lineRule="auto"/>
        <w:ind w:firstLine="709"/>
        <w:jc w:val="both"/>
        <w:rPr>
          <w:rFonts w:cstheme="minorHAnsi"/>
          <w:lang w:val="en-US"/>
        </w:rPr>
      </w:pPr>
    </w:p>
    <w:p w14:paraId="06F0A87B" w14:textId="77777777" w:rsidR="00167EFF" w:rsidRPr="004B0AC8" w:rsidRDefault="00D17F9A" w:rsidP="004B0AC8">
      <w:pPr>
        <w:pStyle w:val="Paragraphedeliste"/>
        <w:numPr>
          <w:ilvl w:val="0"/>
          <w:numId w:val="43"/>
        </w:numPr>
        <w:spacing w:after="0" w:line="240" w:lineRule="auto"/>
        <w:ind w:left="0" w:firstLine="709"/>
        <w:contextualSpacing w:val="0"/>
        <w:jc w:val="both"/>
        <w:rPr>
          <w:rFonts w:cstheme="minorHAnsi"/>
          <w:shd w:val="clear" w:color="auto" w:fill="FFFFFF"/>
          <w:lang w:val="en-US"/>
        </w:rPr>
      </w:pPr>
      <w:r w:rsidRPr="004B0AC8">
        <w:rPr>
          <w:rFonts w:cstheme="minorHAnsi"/>
          <w:shd w:val="clear" w:color="auto" w:fill="FFFFFF"/>
          <w:lang w:val="en-US"/>
        </w:rPr>
        <w:t>Deprivation of liberty is not a requisite element of torture or other ill-treatment. Torture can happen outside of detention and will be qualified as such if it is established that « the perpetrator exercise direct physical or equivalent control over the victim and that the victim is incapable of resisting or escaping the infliction of pain or suffering (“powerlessness”) ».</w:t>
      </w:r>
      <w:r w:rsidR="00DC2E34" w:rsidRPr="004B0AC8">
        <w:rPr>
          <w:rStyle w:val="Appelnotedebasdep"/>
          <w:rFonts w:cstheme="minorHAnsi"/>
          <w:lang w:val="en-US"/>
        </w:rPr>
        <w:footnoteReference w:id="135"/>
      </w:r>
      <w:r w:rsidRPr="00866B50">
        <w:rPr>
          <w:rStyle w:val="Appelnotedebasdep"/>
          <w:rFonts w:cstheme="minorHAnsi"/>
          <w:lang w:val="en-US"/>
        </w:rPr>
        <w:t xml:space="preserve"> </w:t>
      </w:r>
    </w:p>
    <w:p w14:paraId="56ACCCBB" w14:textId="3E370943" w:rsidR="00167EFF" w:rsidRPr="004B0AC8" w:rsidRDefault="00D17F9A" w:rsidP="004B0AC8">
      <w:pPr>
        <w:pStyle w:val="Paragraphedeliste"/>
        <w:numPr>
          <w:ilvl w:val="0"/>
          <w:numId w:val="43"/>
        </w:numPr>
        <w:spacing w:after="0" w:line="240" w:lineRule="auto"/>
        <w:ind w:left="0" w:firstLine="709"/>
        <w:contextualSpacing w:val="0"/>
        <w:jc w:val="both"/>
        <w:rPr>
          <w:rFonts w:cstheme="minorHAnsi"/>
          <w:shd w:val="clear" w:color="auto" w:fill="FFFFFF"/>
          <w:lang w:val="en-US"/>
        </w:rPr>
      </w:pPr>
      <w:r w:rsidRPr="004B0AC8">
        <w:rPr>
          <w:rFonts w:cstheme="minorHAnsi"/>
          <w:lang w:val="en-US"/>
        </w:rPr>
        <w:t>The Coalition’s control on the territory administrated by the Houthis is to a certain extent similar to the control exerted by Israel on the Gaza Strip.</w:t>
      </w:r>
      <w:r w:rsidRPr="004B0AC8">
        <w:rPr>
          <w:rStyle w:val="Appelnotedebasdep"/>
          <w:rFonts w:cstheme="minorHAnsi"/>
          <w:lang w:val="en-US"/>
        </w:rPr>
        <w:t xml:space="preserve"> </w:t>
      </w:r>
      <w:r w:rsidRPr="004B0AC8">
        <w:rPr>
          <w:rStyle w:val="Appelnotedebasdep"/>
          <w:rFonts w:cstheme="minorHAnsi"/>
          <w:lang w:val="en-US"/>
        </w:rPr>
        <w:footnoteReference w:id="136"/>
      </w:r>
      <w:r w:rsidRPr="004B0AC8">
        <w:rPr>
          <w:rFonts w:cstheme="minorHAnsi"/>
          <w:lang w:val="en-US"/>
        </w:rPr>
        <w:t xml:space="preserve"> This control </w:t>
      </w:r>
      <w:r w:rsidRPr="004B0AC8">
        <w:rPr>
          <w:rFonts w:eastAsia="Times New Roman" w:cstheme="minorHAnsi"/>
          <w:lang w:val="en-GB"/>
        </w:rPr>
        <w:t xml:space="preserve">derives from the control of </w:t>
      </w:r>
      <w:r w:rsidRPr="004B0AC8">
        <w:rPr>
          <w:rFonts w:cstheme="minorHAnsi"/>
          <w:lang w:val="en-GB"/>
        </w:rPr>
        <w:t>Yemen’s</w:t>
      </w:r>
      <w:r w:rsidRPr="004B0AC8">
        <w:rPr>
          <w:rFonts w:eastAsia="Times New Roman" w:cstheme="minorHAnsi"/>
          <w:lang w:val="en-GB"/>
        </w:rPr>
        <w:t xml:space="preserve"> </w:t>
      </w:r>
      <w:r w:rsidRPr="004B0AC8">
        <w:rPr>
          <w:rFonts w:cstheme="minorHAnsi"/>
          <w:lang w:val="en-GB"/>
        </w:rPr>
        <w:t xml:space="preserve">borders, </w:t>
      </w:r>
      <w:r w:rsidRPr="004B0AC8">
        <w:rPr>
          <w:rFonts w:eastAsia="Times New Roman" w:cstheme="minorHAnsi"/>
          <w:lang w:val="en-GB"/>
        </w:rPr>
        <w:t>territorial</w:t>
      </w:r>
      <w:r w:rsidRPr="004B0AC8">
        <w:rPr>
          <w:rFonts w:cstheme="minorHAnsi"/>
          <w:lang w:val="en-GB"/>
        </w:rPr>
        <w:t xml:space="preserve"> </w:t>
      </w:r>
      <w:r w:rsidRPr="004B0AC8">
        <w:rPr>
          <w:rFonts w:eastAsia="Times New Roman" w:cstheme="minorHAnsi"/>
          <w:lang w:val="en-GB"/>
        </w:rPr>
        <w:t>waters</w:t>
      </w:r>
      <w:r w:rsidRPr="004B0AC8">
        <w:rPr>
          <w:rFonts w:cstheme="minorHAnsi"/>
          <w:lang w:val="en-GB"/>
        </w:rPr>
        <w:t xml:space="preserve"> and </w:t>
      </w:r>
      <w:r w:rsidRPr="004B0AC8">
        <w:rPr>
          <w:rFonts w:eastAsia="Times New Roman" w:cstheme="minorHAnsi"/>
          <w:lang w:val="en-GB"/>
        </w:rPr>
        <w:t>airspac</w:t>
      </w:r>
      <w:r w:rsidRPr="004B0AC8">
        <w:rPr>
          <w:rFonts w:cstheme="minorHAnsi"/>
          <w:lang w:val="en-GB"/>
        </w:rPr>
        <w:t>e</w:t>
      </w:r>
      <w:r w:rsidRPr="004B0AC8">
        <w:rPr>
          <w:rFonts w:eastAsia="Times New Roman" w:cstheme="minorHAnsi"/>
          <w:lang w:val="en-GB"/>
        </w:rPr>
        <w:t xml:space="preserve">. </w:t>
      </w:r>
      <w:r w:rsidRPr="004B0AC8">
        <w:rPr>
          <w:rFonts w:cstheme="minorHAnsi"/>
          <w:lang w:val="en-US"/>
        </w:rPr>
        <w:t>The Coalition</w:t>
      </w:r>
      <w:r w:rsidR="00DC2E34" w:rsidRPr="004B0AC8">
        <w:rPr>
          <w:rFonts w:cstheme="minorHAnsi"/>
          <w:lang w:val="en-US"/>
        </w:rPr>
        <w:t xml:space="preserve"> -most of all the UAE together with </w:t>
      </w:r>
      <w:r w:rsidR="00DC2E34" w:rsidRPr="004B0AC8">
        <w:rPr>
          <w:rFonts w:cstheme="minorHAnsi"/>
          <w:lang w:val="en-US"/>
        </w:rPr>
        <w:lastRenderedPageBreak/>
        <w:t>Saudi Arabia-</w:t>
      </w:r>
      <w:r w:rsidRPr="004B0AC8">
        <w:rPr>
          <w:rFonts w:cstheme="minorHAnsi"/>
          <w:lang w:val="en-US"/>
        </w:rPr>
        <w:t xml:space="preserve"> </w:t>
      </w:r>
      <w:r w:rsidR="00DC2E34" w:rsidRPr="004B0AC8">
        <w:rPr>
          <w:rFonts w:cstheme="minorHAnsi"/>
          <w:lang w:val="en-US"/>
        </w:rPr>
        <w:t xml:space="preserve">in support of the Yemeni government </w:t>
      </w:r>
      <w:r w:rsidRPr="004B0AC8">
        <w:rPr>
          <w:rFonts w:cstheme="minorHAnsi"/>
          <w:lang w:val="en-US"/>
        </w:rPr>
        <w:t>exert</w:t>
      </w:r>
      <w:r w:rsidR="00DC2E34" w:rsidRPr="004B0AC8">
        <w:rPr>
          <w:rFonts w:cstheme="minorHAnsi"/>
          <w:lang w:val="en-US"/>
        </w:rPr>
        <w:t>s</w:t>
      </w:r>
      <w:r w:rsidRPr="004B0AC8">
        <w:rPr>
          <w:rFonts w:cstheme="minorHAnsi"/>
          <w:lang w:val="en-US"/>
        </w:rPr>
        <w:t xml:space="preserve"> a </w:t>
      </w:r>
      <w:r w:rsidRPr="004B0AC8">
        <w:rPr>
          <w:rFonts w:cstheme="minorHAnsi"/>
          <w:lang w:val="fr-TN"/>
        </w:rPr>
        <w:t xml:space="preserve">direct external control over </w:t>
      </w:r>
      <w:r w:rsidRPr="004B0AC8">
        <w:rPr>
          <w:rFonts w:cstheme="minorHAnsi"/>
          <w:lang w:val="en-US"/>
        </w:rPr>
        <w:t xml:space="preserve">the Houthi-controlled territory </w:t>
      </w:r>
      <w:r w:rsidRPr="004B0AC8">
        <w:rPr>
          <w:rFonts w:cstheme="minorHAnsi"/>
          <w:lang w:val="fr-TN"/>
        </w:rPr>
        <w:t xml:space="preserve">and </w:t>
      </w:r>
      <w:r w:rsidRPr="004B0AC8">
        <w:rPr>
          <w:rFonts w:cstheme="minorHAnsi"/>
          <w:lang w:val="en-US"/>
        </w:rPr>
        <w:t xml:space="preserve">an </w:t>
      </w:r>
      <w:r w:rsidRPr="004B0AC8">
        <w:rPr>
          <w:rFonts w:cstheme="minorHAnsi"/>
          <w:lang w:val="fr-TN"/>
        </w:rPr>
        <w:t>indirect control over life within</w:t>
      </w:r>
      <w:r w:rsidRPr="004B0AC8">
        <w:rPr>
          <w:rFonts w:cstheme="minorHAnsi"/>
          <w:lang w:val="en-US"/>
        </w:rPr>
        <w:t xml:space="preserve"> this territory. It does not matter what qualification is given to the control exercised by the Coalition over Yemen's borders. Some authors call it a siege, others a blockade.</w:t>
      </w:r>
      <w:r w:rsidRPr="004B0AC8">
        <w:rPr>
          <w:rStyle w:val="Appelnotedebasdep"/>
          <w:rFonts w:cstheme="minorHAnsi"/>
          <w:lang w:val="en-US"/>
        </w:rPr>
        <w:footnoteReference w:id="137"/>
      </w:r>
      <w:r w:rsidRPr="004B0AC8">
        <w:rPr>
          <w:rFonts w:cstheme="minorHAnsi"/>
          <w:lang w:val="en-US"/>
        </w:rPr>
        <w:t xml:space="preserve"> The Panel of Experts refers to the « systematic blockade of a city or country, as a form of military siege”.</w:t>
      </w:r>
      <w:r w:rsidRPr="004B0AC8">
        <w:rPr>
          <w:rStyle w:val="Appelnotedebasdep"/>
          <w:rFonts w:cstheme="minorHAnsi"/>
          <w:lang w:val="en-GB"/>
        </w:rPr>
        <w:footnoteReference w:id="138"/>
      </w:r>
      <w:r w:rsidRPr="004B0AC8">
        <w:rPr>
          <w:rFonts w:cstheme="minorHAnsi"/>
          <w:lang w:val="en-GB"/>
        </w:rPr>
        <w:t xml:space="preserve"> </w:t>
      </w:r>
      <w:r w:rsidRPr="004B0AC8">
        <w:rPr>
          <w:rFonts w:cstheme="minorHAnsi"/>
          <w:lang w:val="en-US"/>
        </w:rPr>
        <w:t xml:space="preserve">The most important thing is that this control of the territory's borders gives the Coalition power on the territory’s inhabitant but also responsibility. </w:t>
      </w:r>
      <w:r w:rsidRPr="004B0AC8">
        <w:rPr>
          <w:rFonts w:cstheme="minorHAnsi"/>
          <w:shd w:val="clear" w:color="auto" w:fill="FFFFFF"/>
          <w:lang w:val="en-US"/>
        </w:rPr>
        <w:t>As stated by OHCHR, “given the geography of Yemen, the powers exercised by the Coalition along the land borders and coasts and in the airspace enable the Coalition, to a great extent, to determine the conditions of life in Yemen.”</w:t>
      </w:r>
      <w:r w:rsidRPr="004B0AC8">
        <w:rPr>
          <w:rStyle w:val="Appelnotedebasdep"/>
          <w:rFonts w:cstheme="minorHAnsi"/>
          <w:color w:val="000000"/>
          <w:lang w:val="en-US"/>
        </w:rPr>
        <w:footnoteReference w:id="139"/>
      </w:r>
    </w:p>
    <w:p w14:paraId="606B1552" w14:textId="77777777" w:rsidR="00167EFF" w:rsidRPr="004B0AC8" w:rsidRDefault="00167EFF" w:rsidP="004B0AC8">
      <w:pPr>
        <w:pStyle w:val="Paragraphedeliste"/>
        <w:spacing w:after="0" w:line="240" w:lineRule="auto"/>
        <w:ind w:left="0" w:firstLine="709"/>
        <w:contextualSpacing w:val="0"/>
        <w:jc w:val="both"/>
        <w:rPr>
          <w:rFonts w:cstheme="minorHAnsi"/>
          <w:shd w:val="clear" w:color="auto" w:fill="FFFFFF"/>
          <w:lang w:val="en-US"/>
        </w:rPr>
      </w:pPr>
    </w:p>
    <w:p w14:paraId="37FEC086" w14:textId="3D7F45FD" w:rsidR="00D17F9A" w:rsidRPr="004B0AC8" w:rsidRDefault="00D17F9A" w:rsidP="004B0AC8">
      <w:pPr>
        <w:pStyle w:val="Paragraphedeliste"/>
        <w:numPr>
          <w:ilvl w:val="0"/>
          <w:numId w:val="43"/>
        </w:numPr>
        <w:spacing w:after="0" w:line="240" w:lineRule="auto"/>
        <w:ind w:left="0" w:firstLine="709"/>
        <w:contextualSpacing w:val="0"/>
        <w:jc w:val="both"/>
        <w:rPr>
          <w:rFonts w:cstheme="minorHAnsi"/>
          <w:shd w:val="clear" w:color="auto" w:fill="FFFFFF"/>
          <w:lang w:val="en-US"/>
        </w:rPr>
      </w:pPr>
      <w:r w:rsidRPr="004B0AC8">
        <w:rPr>
          <w:rFonts w:cstheme="minorHAnsi"/>
          <w:lang w:val="en-US"/>
        </w:rPr>
        <w:t>Yemeni civilians leaving in the Houthi-controlled area are thus left powerlessness. They</w:t>
      </w:r>
      <w:r w:rsidRPr="004B0AC8">
        <w:rPr>
          <w:rFonts w:cstheme="minorHAnsi"/>
          <w:shd w:val="clear" w:color="auto" w:fill="FFFFFF"/>
          <w:lang w:val="en-US"/>
        </w:rPr>
        <w:t xml:space="preserve"> cannot resist nor escape the suffering inflicted upon them by the restrictions policy. </w:t>
      </w:r>
    </w:p>
    <w:p w14:paraId="58D46FD4" w14:textId="77777777" w:rsidR="00D17F9A" w:rsidRPr="004B0AC8" w:rsidRDefault="00D17F9A" w:rsidP="004B0AC8">
      <w:pPr>
        <w:spacing w:after="0" w:line="240" w:lineRule="auto"/>
        <w:ind w:firstLine="709"/>
        <w:jc w:val="both"/>
        <w:rPr>
          <w:rFonts w:cstheme="minorHAnsi"/>
          <w:highlight w:val="green"/>
          <w:lang w:val="en-US"/>
        </w:rPr>
      </w:pPr>
    </w:p>
    <w:p w14:paraId="00EB40D8" w14:textId="2FEF6984" w:rsidR="00D17F9A" w:rsidRPr="004B0AC8" w:rsidRDefault="00D17F9A" w:rsidP="004B0AC8">
      <w:pPr>
        <w:spacing w:after="0" w:line="240" w:lineRule="auto"/>
        <w:ind w:left="708" w:firstLine="1"/>
        <w:rPr>
          <w:rFonts w:cstheme="minorHAnsi"/>
          <w:b/>
          <w:bCs/>
          <w:i/>
          <w:iCs/>
          <w:lang w:val="en-US"/>
        </w:rPr>
      </w:pPr>
      <w:r w:rsidRPr="004B0AC8">
        <w:rPr>
          <w:rFonts w:cstheme="minorHAnsi"/>
          <w:b/>
          <w:bCs/>
          <w:i/>
          <w:iCs/>
          <w:lang w:val="en-US"/>
        </w:rPr>
        <w:t>The intentionality and purposefulness of the severe suffering inflicted upon Yemeni civilians living under Houthi control</w:t>
      </w:r>
    </w:p>
    <w:p w14:paraId="5C2359D0" w14:textId="77777777" w:rsidR="00D17F9A" w:rsidRPr="004B0AC8" w:rsidRDefault="00D17F9A" w:rsidP="004B0AC8">
      <w:pPr>
        <w:spacing w:after="0" w:line="240" w:lineRule="auto"/>
        <w:ind w:firstLine="709"/>
        <w:jc w:val="both"/>
        <w:rPr>
          <w:rFonts w:cstheme="minorHAnsi"/>
          <w:lang w:val="en-US"/>
        </w:rPr>
      </w:pPr>
    </w:p>
    <w:p w14:paraId="48952829" w14:textId="1D328B28" w:rsidR="00167EFF" w:rsidRPr="004B0AC8" w:rsidRDefault="00D17F9A" w:rsidP="004B0AC8">
      <w:pPr>
        <w:pStyle w:val="Paragraphedeliste"/>
        <w:numPr>
          <w:ilvl w:val="0"/>
          <w:numId w:val="43"/>
        </w:numPr>
        <w:spacing w:after="0" w:line="240" w:lineRule="auto"/>
        <w:ind w:left="0" w:firstLine="709"/>
        <w:contextualSpacing w:val="0"/>
        <w:jc w:val="both"/>
        <w:rPr>
          <w:rFonts w:cstheme="minorHAnsi"/>
          <w:lang w:val="en-US"/>
        </w:rPr>
      </w:pPr>
      <w:r w:rsidRPr="004B0AC8">
        <w:rPr>
          <w:rFonts w:cstheme="minorHAnsi"/>
          <w:lang w:val="en-US"/>
        </w:rPr>
        <w:t>Assessing the conditions to qualify torture in extra-custodial circumstances, the Special Rapporteur on torture recalled that, “intentionality and purposefulness involve the deliberate instrumentalization of the pain or suffering inflicted on a powerless person as a vehicle for achieving a particular purpose (for example, coercion, intimidation, punishment, discrimination or sadistic gratification) ».</w:t>
      </w:r>
      <w:r w:rsidRPr="004B0AC8">
        <w:rPr>
          <w:rStyle w:val="Appelnotedebasdep"/>
          <w:rFonts w:cstheme="minorHAnsi"/>
          <w:color w:val="000000"/>
          <w:lang w:val="en-US"/>
        </w:rPr>
        <w:footnoteReference w:id="140"/>
      </w:r>
      <w:r w:rsidRPr="00866B50">
        <w:rPr>
          <w:rStyle w:val="Appelnotedebasdep"/>
          <w:rFonts w:cstheme="minorHAnsi"/>
          <w:color w:val="000000"/>
          <w:lang w:val="en-US"/>
        </w:rPr>
        <w:t xml:space="preserve"> </w:t>
      </w:r>
      <w:r w:rsidRPr="004B0AC8">
        <w:rPr>
          <w:rFonts w:cstheme="minorHAnsi"/>
          <w:lang w:val="en-US"/>
        </w:rPr>
        <w:t>The Committee emphasizes that “elements of intent and purpose in article 1 do not involve a subjective inquiry into the motivations of the perpetrators, but rather must be objective determinations under the circumstances.”</w:t>
      </w:r>
      <w:r w:rsidRPr="004B0AC8">
        <w:rPr>
          <w:rStyle w:val="Appelnotedebasdep"/>
          <w:rFonts w:cstheme="minorHAnsi"/>
          <w:color w:val="000000"/>
          <w:lang w:val="en-US"/>
        </w:rPr>
        <w:footnoteReference w:id="141"/>
      </w:r>
      <w:r w:rsidRPr="004B0AC8">
        <w:rPr>
          <w:rStyle w:val="Appelnotedebasdep"/>
          <w:rFonts w:cstheme="minorHAnsi"/>
          <w:color w:val="000000"/>
          <w:lang w:val="en-US"/>
        </w:rPr>
        <w:t xml:space="preserve"> </w:t>
      </w:r>
      <w:r w:rsidRPr="004B0AC8">
        <w:rPr>
          <w:rFonts w:cstheme="minorHAnsi"/>
          <w:lang w:val="en-US"/>
        </w:rPr>
        <w:t>It clearly derives from the facts that the Coalition has been knowingly inflicting suffering to the Yemeni people</w:t>
      </w:r>
      <w:r w:rsidR="005D63E5" w:rsidRPr="004B0AC8">
        <w:rPr>
          <w:rFonts w:cstheme="minorHAnsi"/>
          <w:lang w:val="en-US"/>
        </w:rPr>
        <w:t xml:space="preserve"> and that one the purpose of such a behavior is most probably to </w:t>
      </w:r>
      <w:r w:rsidRPr="004B0AC8">
        <w:rPr>
          <w:rFonts w:cstheme="minorHAnsi"/>
          <w:lang w:val="en-US"/>
        </w:rPr>
        <w:t>coerc</w:t>
      </w:r>
      <w:r w:rsidR="005D63E5" w:rsidRPr="004B0AC8">
        <w:rPr>
          <w:rFonts w:cstheme="minorHAnsi"/>
          <w:lang w:val="en-US"/>
        </w:rPr>
        <w:t>e</w:t>
      </w:r>
      <w:r w:rsidRPr="004B0AC8">
        <w:rPr>
          <w:rFonts w:cstheme="minorHAnsi"/>
          <w:lang w:val="en-US"/>
        </w:rPr>
        <w:t xml:space="preserve"> the Houthis to surrender.</w:t>
      </w:r>
    </w:p>
    <w:p w14:paraId="37114457" w14:textId="77777777" w:rsidR="00167EFF" w:rsidRPr="004B0AC8" w:rsidRDefault="00167EFF" w:rsidP="004B0AC8">
      <w:pPr>
        <w:pStyle w:val="Paragraphedeliste"/>
        <w:spacing w:after="0" w:line="240" w:lineRule="auto"/>
        <w:ind w:left="0" w:firstLine="709"/>
        <w:contextualSpacing w:val="0"/>
        <w:jc w:val="both"/>
        <w:rPr>
          <w:rFonts w:cstheme="minorHAnsi"/>
          <w:lang w:val="en-US"/>
        </w:rPr>
      </w:pPr>
    </w:p>
    <w:p w14:paraId="37123B8A" w14:textId="77777777" w:rsidR="00167EFF" w:rsidRPr="004B0AC8" w:rsidRDefault="00D17F9A" w:rsidP="004B0AC8">
      <w:pPr>
        <w:pStyle w:val="Paragraphedeliste"/>
        <w:numPr>
          <w:ilvl w:val="0"/>
          <w:numId w:val="43"/>
        </w:numPr>
        <w:spacing w:after="0" w:line="240" w:lineRule="auto"/>
        <w:ind w:left="0" w:firstLine="709"/>
        <w:contextualSpacing w:val="0"/>
        <w:jc w:val="both"/>
        <w:rPr>
          <w:rFonts w:cstheme="minorHAnsi"/>
          <w:lang w:val="en-US"/>
        </w:rPr>
      </w:pPr>
      <w:r w:rsidRPr="004B0AC8">
        <w:rPr>
          <w:rFonts w:cstheme="minorHAnsi"/>
          <w:lang w:val="en-US"/>
        </w:rPr>
        <w:t xml:space="preserve">The Coalition justified access restrictions to Yemen’s ports by its intention to prevent weapons reaching the Houthis armed group and the implementation of the arms embargo instituted by Resolution 2216 (2015). However, the actions of the Coalition show that since March 2015, it obstructed the arrival of essential goods and aid to ports and airports under the control of the Houthis in a way that is not only contrary to the spirit but also in violation of the resolution. </w:t>
      </w:r>
      <w:r w:rsidR="00800E7A" w:rsidRPr="004B0AC8">
        <w:rPr>
          <w:rFonts w:cstheme="minorHAnsi"/>
          <w:lang w:val="en-US"/>
        </w:rPr>
        <w:t>T</w:t>
      </w:r>
      <w:r w:rsidRPr="004B0AC8">
        <w:rPr>
          <w:rFonts w:cstheme="minorHAnsi"/>
          <w:lang w:val="en-US"/>
        </w:rPr>
        <w:t xml:space="preserve">he inspection and </w:t>
      </w:r>
      <w:proofErr w:type="spellStart"/>
      <w:r w:rsidRPr="004B0AC8">
        <w:rPr>
          <w:rFonts w:cstheme="minorHAnsi"/>
          <w:lang w:val="en-US"/>
        </w:rPr>
        <w:t>authorisation</w:t>
      </w:r>
      <w:proofErr w:type="spellEnd"/>
      <w:r w:rsidRPr="004B0AC8">
        <w:rPr>
          <w:rFonts w:cstheme="minorHAnsi"/>
          <w:lang w:val="en-US"/>
        </w:rPr>
        <w:t xml:space="preserve"> process put in place by the Coalition </w:t>
      </w:r>
      <w:r w:rsidR="00800E7A" w:rsidRPr="004B0AC8">
        <w:rPr>
          <w:rFonts w:cstheme="minorHAnsi"/>
          <w:lang w:val="en-US"/>
        </w:rPr>
        <w:t>is</w:t>
      </w:r>
      <w:r w:rsidRPr="004B0AC8">
        <w:rPr>
          <w:rFonts w:cstheme="minorHAnsi"/>
          <w:lang w:val="en-US"/>
        </w:rPr>
        <w:t xml:space="preserve"> unclear and seemingly arbitrary as no list of prohibited items was ever published and because the Coalition does not report to the UN on what ground the inspections are being conducted</w:t>
      </w:r>
      <w:r w:rsidR="00800E7A" w:rsidRPr="004B0AC8">
        <w:rPr>
          <w:rFonts w:cstheme="minorHAnsi"/>
          <w:lang w:val="en-US"/>
        </w:rPr>
        <w:t xml:space="preserve"> as required by the Resolution</w:t>
      </w:r>
      <w:r w:rsidRPr="004B0AC8">
        <w:rPr>
          <w:rFonts w:cstheme="minorHAnsi"/>
          <w:lang w:val="en-US"/>
        </w:rPr>
        <w:t xml:space="preserve">. In practice, even when no inspection is ultimately considered needed, the system in place creates unreasonable delays on the arrival of civilian essential goods in Yemen and notably in Houthi-controlled areas. </w:t>
      </w:r>
    </w:p>
    <w:p w14:paraId="5182F27A" w14:textId="77777777" w:rsidR="00167EFF" w:rsidRPr="004B0AC8" w:rsidRDefault="00167EFF" w:rsidP="004B0AC8">
      <w:pPr>
        <w:pStyle w:val="Paragraphedeliste"/>
        <w:spacing w:after="0" w:line="240" w:lineRule="auto"/>
        <w:ind w:left="0" w:firstLine="709"/>
        <w:rPr>
          <w:rFonts w:cstheme="minorHAnsi"/>
          <w:lang w:val="en-US"/>
        </w:rPr>
      </w:pPr>
    </w:p>
    <w:p w14:paraId="4D29ADBC" w14:textId="77777777" w:rsidR="00167EFF" w:rsidRPr="004B0AC8" w:rsidRDefault="00D17F9A" w:rsidP="004B0AC8">
      <w:pPr>
        <w:pStyle w:val="Paragraphedeliste"/>
        <w:numPr>
          <w:ilvl w:val="0"/>
          <w:numId w:val="43"/>
        </w:numPr>
        <w:spacing w:after="0" w:line="240" w:lineRule="auto"/>
        <w:ind w:left="0" w:firstLine="709"/>
        <w:contextualSpacing w:val="0"/>
        <w:jc w:val="both"/>
        <w:rPr>
          <w:rFonts w:cstheme="minorHAnsi"/>
          <w:lang w:val="en-US"/>
        </w:rPr>
      </w:pPr>
      <w:r w:rsidRPr="004B0AC8">
        <w:rPr>
          <w:rFonts w:cstheme="minorHAnsi"/>
          <w:lang w:val="en-US"/>
        </w:rPr>
        <w:t xml:space="preserve">Despite the establishment of UNVIM to facilitate the arrival of essential goods in the country, clearance decisions are still granted by the Coalition who is maintaining an additional and redundant </w:t>
      </w:r>
      <w:proofErr w:type="spellStart"/>
      <w:r w:rsidRPr="004B0AC8">
        <w:rPr>
          <w:rFonts w:cstheme="minorHAnsi"/>
          <w:lang w:val="en-US"/>
        </w:rPr>
        <w:t>authorisation</w:t>
      </w:r>
      <w:proofErr w:type="spellEnd"/>
      <w:r w:rsidRPr="004B0AC8">
        <w:rPr>
          <w:rFonts w:cstheme="minorHAnsi"/>
          <w:lang w:val="en-US"/>
        </w:rPr>
        <w:t xml:space="preserve"> process.</w:t>
      </w:r>
      <w:r w:rsidRPr="004B0AC8">
        <w:rPr>
          <w:rStyle w:val="Appelnotedebasdep"/>
          <w:rFonts w:cstheme="minorHAnsi"/>
          <w:lang w:val="en-US"/>
        </w:rPr>
        <w:footnoteReference w:id="142"/>
      </w:r>
      <w:r w:rsidRPr="004B0AC8">
        <w:rPr>
          <w:rFonts w:cstheme="minorHAnsi"/>
          <w:lang w:val="en-US"/>
        </w:rPr>
        <w:t xml:space="preserve"> Not only was this extra step not provided for, but it defeats the purpose of UNVIM. As noted by the UN Panel of Experts, the Coalition is using Resolution 2216 (2015) </w:t>
      </w:r>
      <w:r w:rsidRPr="004B0AC8">
        <w:rPr>
          <w:rFonts w:cstheme="minorHAnsi"/>
          <w:lang w:val="en-US"/>
        </w:rPr>
        <w:lastRenderedPageBreak/>
        <w:t>as a justification to obstruct the entry of commodities that are essentially civilian in nature contrary to the spirit of the resolution.</w:t>
      </w:r>
      <w:r w:rsidRPr="004B0AC8">
        <w:rPr>
          <w:rStyle w:val="Appelnotedebasdep"/>
          <w:rFonts w:cstheme="minorHAnsi"/>
          <w:lang w:val="en-US"/>
        </w:rPr>
        <w:footnoteReference w:id="143"/>
      </w:r>
      <w:r w:rsidRPr="004B0AC8">
        <w:rPr>
          <w:rFonts w:cstheme="minorHAnsi"/>
          <w:lang w:val="en-US"/>
        </w:rPr>
        <w:t xml:space="preserve"> </w:t>
      </w:r>
    </w:p>
    <w:p w14:paraId="52FAD731" w14:textId="77777777" w:rsidR="00167EFF" w:rsidRPr="004B0AC8" w:rsidRDefault="00167EFF" w:rsidP="004B0AC8">
      <w:pPr>
        <w:pStyle w:val="Paragraphedeliste"/>
        <w:spacing w:after="0" w:line="240" w:lineRule="auto"/>
        <w:ind w:left="0" w:firstLine="709"/>
        <w:rPr>
          <w:rFonts w:cstheme="minorHAnsi"/>
          <w:lang w:val="en-US"/>
        </w:rPr>
      </w:pPr>
    </w:p>
    <w:p w14:paraId="088B5FD4" w14:textId="77777777" w:rsidR="00167EFF" w:rsidRPr="004B0AC8" w:rsidRDefault="00D17F9A" w:rsidP="004B0AC8">
      <w:pPr>
        <w:pStyle w:val="Paragraphedeliste"/>
        <w:numPr>
          <w:ilvl w:val="0"/>
          <w:numId w:val="43"/>
        </w:numPr>
        <w:spacing w:after="0" w:line="240" w:lineRule="auto"/>
        <w:ind w:left="0" w:firstLine="709"/>
        <w:contextualSpacing w:val="0"/>
        <w:jc w:val="both"/>
        <w:rPr>
          <w:rFonts w:cstheme="minorHAnsi"/>
          <w:lang w:val="en-US"/>
        </w:rPr>
      </w:pPr>
      <w:r w:rsidRPr="004B0AC8">
        <w:rPr>
          <w:rFonts w:cstheme="minorHAnsi"/>
          <w:lang w:val="en-US"/>
        </w:rPr>
        <w:t>In addition, the effectivity of the Coalition’s severe sea access restrictions to implement the arms embargo of Resolution 2216 (2015) is more than questionable. According to the UN Group of Experts “there is no indication that ballistic missiles are entering Yemen via Red Sea ports, and low likelihood that other weapons are”.</w:t>
      </w:r>
      <w:r w:rsidRPr="004B0AC8">
        <w:rPr>
          <w:rStyle w:val="Appelnotedebasdep"/>
          <w:rFonts w:cstheme="minorHAnsi"/>
          <w:lang w:val="en-US"/>
        </w:rPr>
        <w:footnoteReference w:id="144"/>
      </w:r>
      <w:r w:rsidRPr="004B0AC8">
        <w:rPr>
          <w:rFonts w:cstheme="minorHAnsi"/>
          <w:lang w:val="en-US"/>
        </w:rPr>
        <w:t xml:space="preserve"> Since the beginning of the naval blockade in March 2015, no searches conducted by UNVIM or the Coalition had led to the discovery of weapons.</w:t>
      </w:r>
      <w:r w:rsidRPr="004B0AC8">
        <w:rPr>
          <w:rStyle w:val="Appelnotedebasdep"/>
          <w:rFonts w:cstheme="minorHAnsi"/>
          <w:lang w:val="en-US"/>
        </w:rPr>
        <w:footnoteReference w:id="145"/>
      </w:r>
    </w:p>
    <w:p w14:paraId="65E80BC0" w14:textId="77777777" w:rsidR="00167EFF" w:rsidRPr="004B0AC8" w:rsidRDefault="00167EFF" w:rsidP="004B0AC8">
      <w:pPr>
        <w:pStyle w:val="Paragraphedeliste"/>
        <w:spacing w:after="0" w:line="240" w:lineRule="auto"/>
        <w:ind w:left="0" w:firstLine="709"/>
        <w:rPr>
          <w:rFonts w:cstheme="minorHAnsi"/>
          <w:shd w:val="clear" w:color="auto" w:fill="FFFFFF"/>
          <w:lang w:val="en-US"/>
        </w:rPr>
      </w:pPr>
    </w:p>
    <w:p w14:paraId="6D790ED0" w14:textId="77777777" w:rsidR="00167EFF" w:rsidRPr="004B0AC8" w:rsidRDefault="00D17F9A" w:rsidP="004B0AC8">
      <w:pPr>
        <w:pStyle w:val="Paragraphedeliste"/>
        <w:numPr>
          <w:ilvl w:val="0"/>
          <w:numId w:val="43"/>
        </w:numPr>
        <w:spacing w:after="0" w:line="240" w:lineRule="auto"/>
        <w:ind w:left="0" w:firstLine="709"/>
        <w:contextualSpacing w:val="0"/>
        <w:jc w:val="both"/>
        <w:rPr>
          <w:rFonts w:cstheme="minorHAnsi"/>
          <w:lang w:val="en-US"/>
        </w:rPr>
      </w:pPr>
      <w:r w:rsidRPr="004B0AC8">
        <w:rPr>
          <w:rFonts w:cstheme="minorHAnsi"/>
          <w:shd w:val="clear" w:color="auto" w:fill="FFFFFF"/>
          <w:lang w:val="en-US"/>
        </w:rPr>
        <w:t>Another reason provided for by the Coalition to justify specifically the obstruction of fuel import is to deprive the Houthis of one of their source of revenue. According to the analysis of the Panel of Expert, this strategy has proven wrong and inefficient. First because the taxes on fuel import has never been a major part of the Houthis revenue.</w:t>
      </w:r>
      <w:r w:rsidRPr="004B0AC8">
        <w:rPr>
          <w:rStyle w:val="Appelnotedebasdep"/>
          <w:rFonts w:cstheme="minorHAnsi"/>
          <w:lang w:val="en-US"/>
        </w:rPr>
        <w:footnoteReference w:id="146"/>
      </w:r>
      <w:r w:rsidRPr="004B0AC8">
        <w:rPr>
          <w:rFonts w:cstheme="minorHAnsi"/>
          <w:shd w:val="clear" w:color="auto" w:fill="FFFFFF"/>
          <w:lang w:val="en-US"/>
        </w:rPr>
        <w:t xml:space="preserve"> Secondly, it appears that restrictions put on fuel imports through </w:t>
      </w:r>
      <w:proofErr w:type="spellStart"/>
      <w:r w:rsidRPr="004B0AC8">
        <w:rPr>
          <w:rFonts w:cstheme="minorHAnsi"/>
          <w:shd w:val="clear" w:color="auto" w:fill="FFFFFF"/>
          <w:lang w:val="en-US"/>
        </w:rPr>
        <w:t>Hudaydah</w:t>
      </w:r>
      <w:proofErr w:type="spellEnd"/>
      <w:r w:rsidRPr="004B0AC8">
        <w:rPr>
          <w:rFonts w:cstheme="minorHAnsi"/>
          <w:shd w:val="clear" w:color="auto" w:fill="FFFFFF"/>
          <w:lang w:val="en-US"/>
        </w:rPr>
        <w:t xml:space="preserve"> and the derivation of maritime import routes through Aden has not succeeded in diminishing the taxes collected by the Houthis as they have taxed fuel entering their territory from the South of the country through land transportation.</w:t>
      </w:r>
      <w:r w:rsidRPr="004B0AC8">
        <w:rPr>
          <w:rStyle w:val="Appelnotedebasdep"/>
          <w:rFonts w:cstheme="minorHAnsi"/>
          <w:shd w:val="clear" w:color="auto" w:fill="FFFFFF"/>
          <w:lang w:val="en-US"/>
        </w:rPr>
        <w:footnoteReference w:id="147"/>
      </w:r>
      <w:r w:rsidRPr="004B0AC8">
        <w:rPr>
          <w:rFonts w:cstheme="minorHAnsi"/>
          <w:shd w:val="clear" w:color="auto" w:fill="FFFFFF"/>
          <w:lang w:val="en-US"/>
        </w:rPr>
        <w:t xml:space="preserve"> </w:t>
      </w:r>
    </w:p>
    <w:p w14:paraId="583A462F" w14:textId="77777777" w:rsidR="00167EFF" w:rsidRPr="004B0AC8" w:rsidRDefault="00167EFF" w:rsidP="004B0AC8">
      <w:pPr>
        <w:pStyle w:val="Paragraphedeliste"/>
        <w:spacing w:after="0" w:line="240" w:lineRule="auto"/>
        <w:ind w:left="0" w:firstLine="709"/>
        <w:rPr>
          <w:rFonts w:cstheme="minorHAnsi"/>
          <w:shd w:val="clear" w:color="auto" w:fill="FFFFFF"/>
          <w:lang w:val="en-US"/>
        </w:rPr>
      </w:pPr>
    </w:p>
    <w:p w14:paraId="3589154B" w14:textId="77777777" w:rsidR="00167EFF" w:rsidRPr="004B0AC8" w:rsidRDefault="00D17F9A" w:rsidP="004B0AC8">
      <w:pPr>
        <w:pStyle w:val="Paragraphedeliste"/>
        <w:numPr>
          <w:ilvl w:val="0"/>
          <w:numId w:val="43"/>
        </w:numPr>
        <w:spacing w:after="0" w:line="240" w:lineRule="auto"/>
        <w:ind w:left="0" w:firstLine="709"/>
        <w:contextualSpacing w:val="0"/>
        <w:jc w:val="both"/>
        <w:rPr>
          <w:rFonts w:cstheme="minorHAnsi"/>
          <w:lang w:val="en-US"/>
        </w:rPr>
      </w:pPr>
      <w:r w:rsidRPr="004B0AC8">
        <w:rPr>
          <w:rFonts w:cstheme="minorHAnsi"/>
          <w:shd w:val="clear" w:color="auto" w:fill="FFFFFF"/>
          <w:lang w:val="en-US"/>
        </w:rPr>
        <w:t xml:space="preserve">This has led the PoE to conclude that </w:t>
      </w:r>
      <w:r w:rsidRPr="004B0AC8">
        <w:rPr>
          <w:rFonts w:cstheme="minorHAnsi"/>
          <w:lang w:val="en-US"/>
        </w:rPr>
        <w:t>“the blockade is essentially using the threat of starvation as a bargaining tool and an instrument of war”.</w:t>
      </w:r>
      <w:r w:rsidRPr="004B0AC8">
        <w:rPr>
          <w:rStyle w:val="Appelnotedebasdep"/>
          <w:rFonts w:cstheme="minorHAnsi"/>
          <w:lang w:val="en-US"/>
        </w:rPr>
        <w:footnoteReference w:id="148"/>
      </w:r>
      <w:r w:rsidRPr="004B0AC8">
        <w:rPr>
          <w:rFonts w:cstheme="minorHAnsi"/>
          <w:lang w:val="en-US"/>
        </w:rPr>
        <w:t xml:space="preserve"> It derives from the facts that one of the hidden purposes pursued by the Coalition through the </w:t>
      </w:r>
      <w:r w:rsidR="000D5DFF" w:rsidRPr="004B0AC8">
        <w:rPr>
          <w:rFonts w:cstheme="minorHAnsi"/>
          <w:lang w:val="en-US"/>
        </w:rPr>
        <w:t>naval</w:t>
      </w:r>
      <w:r w:rsidRPr="004B0AC8">
        <w:rPr>
          <w:rFonts w:cstheme="minorHAnsi"/>
          <w:lang w:val="en-US"/>
        </w:rPr>
        <w:t xml:space="preserve"> blockade is to hurt the civilians leaving in the Houthi-controlled territory to coerce the Houthis to surrender by depriving them of the population’s support. Infliction of suffering to a person to coerce a third person is one of the purposes listed by article 1 of the Convention against Torture. </w:t>
      </w:r>
    </w:p>
    <w:p w14:paraId="6702BF80" w14:textId="77777777" w:rsidR="00167EFF" w:rsidRPr="004B0AC8" w:rsidRDefault="00167EFF" w:rsidP="004B0AC8">
      <w:pPr>
        <w:pStyle w:val="Paragraphedeliste"/>
        <w:spacing w:after="0" w:line="240" w:lineRule="auto"/>
        <w:ind w:left="0" w:firstLine="709"/>
        <w:rPr>
          <w:rFonts w:cstheme="minorHAnsi"/>
          <w:lang w:val="en-US"/>
        </w:rPr>
      </w:pPr>
    </w:p>
    <w:p w14:paraId="72AADEC6" w14:textId="77777777" w:rsidR="00167EFF" w:rsidRPr="004B0AC8" w:rsidRDefault="00D17F9A" w:rsidP="004B0AC8">
      <w:pPr>
        <w:pStyle w:val="Paragraphedeliste"/>
        <w:numPr>
          <w:ilvl w:val="0"/>
          <w:numId w:val="43"/>
        </w:numPr>
        <w:spacing w:after="0" w:line="240" w:lineRule="auto"/>
        <w:ind w:left="0" w:firstLine="709"/>
        <w:contextualSpacing w:val="0"/>
        <w:jc w:val="both"/>
        <w:rPr>
          <w:rFonts w:cstheme="minorHAnsi"/>
          <w:lang w:val="en-US"/>
        </w:rPr>
      </w:pPr>
      <w:r w:rsidRPr="004B0AC8">
        <w:rPr>
          <w:rFonts w:cstheme="minorHAnsi"/>
          <w:lang w:val="en-US"/>
        </w:rPr>
        <w:t xml:space="preserve">There is little chance of ever having clear evidence of the existence of such a purpose but the mere fact that the Coalition pursued its policy despite knowing that it was inefficient to prevent the delivery of weapon or to diminish the Houthis incomes but that, on the contrary, it was deeply harming civilians pleads for the existence of a hidden and illegitimate purpose. </w:t>
      </w:r>
    </w:p>
    <w:p w14:paraId="20314D57" w14:textId="77777777" w:rsidR="00167EFF" w:rsidRPr="004B0AC8" w:rsidRDefault="00167EFF" w:rsidP="004B0AC8">
      <w:pPr>
        <w:pStyle w:val="Paragraphedeliste"/>
        <w:spacing w:after="0" w:line="240" w:lineRule="auto"/>
        <w:ind w:left="0" w:firstLine="709"/>
        <w:rPr>
          <w:rFonts w:cstheme="minorHAnsi"/>
          <w:lang w:val="en-US"/>
        </w:rPr>
      </w:pPr>
    </w:p>
    <w:p w14:paraId="7A08AE1A" w14:textId="77777777" w:rsidR="00167EFF" w:rsidRPr="004B0AC8" w:rsidRDefault="00D17F9A" w:rsidP="004B0AC8">
      <w:pPr>
        <w:pStyle w:val="Paragraphedeliste"/>
        <w:numPr>
          <w:ilvl w:val="0"/>
          <w:numId w:val="43"/>
        </w:numPr>
        <w:spacing w:after="0" w:line="240" w:lineRule="auto"/>
        <w:ind w:left="0" w:firstLine="709"/>
        <w:contextualSpacing w:val="0"/>
        <w:jc w:val="both"/>
        <w:rPr>
          <w:rFonts w:cstheme="minorHAnsi"/>
          <w:lang w:val="en-US"/>
        </w:rPr>
      </w:pPr>
      <w:r w:rsidRPr="004B0AC8">
        <w:rPr>
          <w:rFonts w:cstheme="minorHAnsi"/>
          <w:lang w:val="en-US"/>
        </w:rPr>
        <w:t xml:space="preserve">Members of the Coalition were indeed perfectly aware that by </w:t>
      </w:r>
      <w:r w:rsidRPr="004B0AC8">
        <w:rPr>
          <w:rFonts w:cstheme="minorHAnsi"/>
          <w:color w:val="000000"/>
          <w:lang w:val="en-US"/>
        </w:rPr>
        <w:t>disrupting the import of food, fuel, medical supplies, and humanitarian aid</w:t>
      </w:r>
      <w:r w:rsidRPr="004B0AC8">
        <w:rPr>
          <w:rFonts w:cstheme="minorHAnsi"/>
          <w:lang w:val="en-US"/>
        </w:rPr>
        <w:t xml:space="preserve">, deaths, severe physical or mental pain or suffering of civilians living in Houthi-controlled areas, would occur in the ordinary course of events. </w:t>
      </w:r>
      <w:r w:rsidRPr="004B0AC8">
        <w:rPr>
          <w:rFonts w:eastAsiaTheme="majorEastAsia" w:cstheme="minorHAnsi"/>
          <w:lang w:val="en-US"/>
        </w:rPr>
        <w:t>As soon as the naval and aerial blockade was implemented in March 2015</w:t>
      </w:r>
      <w:r w:rsidRPr="004B0AC8">
        <w:rPr>
          <w:rFonts w:cstheme="minorHAnsi"/>
          <w:lang w:val="en-US"/>
        </w:rPr>
        <w:t xml:space="preserve">, the Coalition was extensively warned by the UN, other international </w:t>
      </w:r>
      <w:proofErr w:type="spellStart"/>
      <w:r w:rsidRPr="004B0AC8">
        <w:rPr>
          <w:rFonts w:cstheme="minorHAnsi"/>
          <w:lang w:val="en-US"/>
        </w:rPr>
        <w:t>organisations</w:t>
      </w:r>
      <w:proofErr w:type="spellEnd"/>
      <w:r w:rsidRPr="004B0AC8">
        <w:rPr>
          <w:rFonts w:cstheme="minorHAnsi"/>
          <w:lang w:val="en-US"/>
        </w:rPr>
        <w:t xml:space="preserve"> and non-governmental </w:t>
      </w:r>
      <w:proofErr w:type="spellStart"/>
      <w:r w:rsidRPr="004B0AC8">
        <w:rPr>
          <w:rFonts w:cstheme="minorHAnsi"/>
          <w:lang w:val="en-US"/>
        </w:rPr>
        <w:t>organisations</w:t>
      </w:r>
      <w:proofErr w:type="spellEnd"/>
      <w:r w:rsidRPr="004B0AC8">
        <w:rPr>
          <w:rFonts w:cstheme="minorHAnsi"/>
          <w:lang w:val="en-US"/>
        </w:rPr>
        <w:t xml:space="preserve"> that the blockade would lead to deaths and intense suffering of the civilian population in particular in Houthi-controlled area.</w:t>
      </w:r>
      <w:r w:rsidRPr="004B0AC8">
        <w:rPr>
          <w:rStyle w:val="Appelnotedebasdep"/>
          <w:rFonts w:cstheme="minorHAnsi"/>
          <w:lang w:val="en-US"/>
        </w:rPr>
        <w:footnoteReference w:id="149"/>
      </w:r>
      <w:r w:rsidRPr="004B0AC8">
        <w:rPr>
          <w:rFonts w:cstheme="minorHAnsi"/>
          <w:lang w:val="en-US"/>
        </w:rPr>
        <w:t xml:space="preserve"> </w:t>
      </w:r>
    </w:p>
    <w:p w14:paraId="3A0C0818" w14:textId="77777777" w:rsidR="00167EFF" w:rsidRPr="004B0AC8" w:rsidRDefault="00167EFF" w:rsidP="004B0AC8">
      <w:pPr>
        <w:pStyle w:val="Paragraphedeliste"/>
        <w:spacing w:after="0" w:line="240" w:lineRule="auto"/>
        <w:ind w:left="0" w:firstLine="709"/>
        <w:rPr>
          <w:rFonts w:cstheme="minorHAnsi"/>
          <w:lang w:val="en-US"/>
        </w:rPr>
      </w:pPr>
    </w:p>
    <w:p w14:paraId="29FA8389" w14:textId="77777777" w:rsidR="00167EFF" w:rsidRPr="004B0AC8" w:rsidRDefault="00D17F9A" w:rsidP="004B0AC8">
      <w:pPr>
        <w:pStyle w:val="Paragraphedeliste"/>
        <w:numPr>
          <w:ilvl w:val="0"/>
          <w:numId w:val="43"/>
        </w:numPr>
        <w:spacing w:after="0" w:line="240" w:lineRule="auto"/>
        <w:ind w:left="0" w:firstLine="709"/>
        <w:contextualSpacing w:val="0"/>
        <w:jc w:val="both"/>
        <w:rPr>
          <w:rFonts w:cstheme="minorHAnsi"/>
          <w:lang w:val="en-US"/>
        </w:rPr>
      </w:pPr>
      <w:r w:rsidRPr="004B0AC8">
        <w:rPr>
          <w:rFonts w:cstheme="minorHAnsi"/>
          <w:lang w:val="en-US"/>
        </w:rPr>
        <w:lastRenderedPageBreak/>
        <w:t xml:space="preserve">On 11 August 2015, reacting to the conduct of hostilities in Yemen, the UN </w:t>
      </w:r>
      <w:r w:rsidRPr="004B0AC8">
        <w:rPr>
          <w:rFonts w:cstheme="minorHAnsi"/>
          <w:lang w:val="en-GB"/>
        </w:rPr>
        <w:t>Special Rapporteur on the right to food alerted that “the deliberate starvation of civilians in both international and internal armed conflict may constitute a war crime, and could also constitute a crime against humanity in the event of deliberate denial of food and also the deprivation of food sources or supplies. The right to food does not cease in times of conflict, indeed it becomes more crucial as a result of the acute vulnerabilities in which individuals find themselves”. “Parties to the conflict must be reminded of their obligations under international humanitarian law to ensure that civilians and prisoners of war have access to adequate food and water during armed conflict”.</w:t>
      </w:r>
      <w:r w:rsidRPr="004B0AC8">
        <w:rPr>
          <w:rStyle w:val="Appelnotedebasdep"/>
          <w:rFonts w:cstheme="minorHAnsi"/>
          <w:lang w:val="en-GB"/>
        </w:rPr>
        <w:footnoteReference w:id="150"/>
      </w:r>
    </w:p>
    <w:p w14:paraId="0A94E428" w14:textId="77777777" w:rsidR="00167EFF" w:rsidRPr="004B0AC8" w:rsidRDefault="00167EFF" w:rsidP="004B0AC8">
      <w:pPr>
        <w:pStyle w:val="Paragraphedeliste"/>
        <w:spacing w:after="0" w:line="240" w:lineRule="auto"/>
        <w:ind w:left="0" w:firstLine="709"/>
        <w:rPr>
          <w:rFonts w:cstheme="minorHAnsi"/>
          <w:lang w:val="en-GB"/>
        </w:rPr>
      </w:pPr>
    </w:p>
    <w:p w14:paraId="4B85B494" w14:textId="77777777" w:rsidR="00167EFF" w:rsidRPr="004B0AC8" w:rsidRDefault="00D17F9A" w:rsidP="004B0AC8">
      <w:pPr>
        <w:pStyle w:val="Paragraphedeliste"/>
        <w:numPr>
          <w:ilvl w:val="0"/>
          <w:numId w:val="43"/>
        </w:numPr>
        <w:spacing w:after="0" w:line="240" w:lineRule="auto"/>
        <w:ind w:left="0" w:firstLine="709"/>
        <w:contextualSpacing w:val="0"/>
        <w:jc w:val="both"/>
        <w:rPr>
          <w:rFonts w:cstheme="minorHAnsi"/>
          <w:lang w:val="en-US"/>
        </w:rPr>
      </w:pPr>
      <w:r w:rsidRPr="004B0AC8">
        <w:rPr>
          <w:rFonts w:cstheme="minorHAnsi"/>
          <w:lang w:val="en-GB"/>
        </w:rPr>
        <w:t>The following year, months before the total blockade, the Special Rapporteur on human rights and international sanctions publicly denounced a “man-made famine” and asked the Coalition to lift the blockade recalling that “The blockade involves grave breaches of the most basic norms of human rights law, as well as of the law of armed conflict, which cannot be left unanswered”.</w:t>
      </w:r>
      <w:r w:rsidRPr="004B0AC8">
        <w:rPr>
          <w:rStyle w:val="Appelnotedebasdep"/>
          <w:rFonts w:cstheme="minorHAnsi"/>
          <w:lang w:val="en-GB"/>
        </w:rPr>
        <w:footnoteReference w:id="151"/>
      </w:r>
      <w:r w:rsidRPr="004B0AC8">
        <w:rPr>
          <w:rStyle w:val="Appelnotedebasdep"/>
          <w:rFonts w:cstheme="minorHAnsi"/>
          <w:lang w:val="en-GB"/>
        </w:rPr>
        <w:t xml:space="preserve"> </w:t>
      </w:r>
      <w:r w:rsidRPr="004B0AC8">
        <w:rPr>
          <w:rFonts w:cstheme="minorHAnsi"/>
          <w:lang w:val="en-GB"/>
        </w:rPr>
        <w:t>This call was echoed by the UN Special Rapporteurs on the right to food and the right of everyone to the enjoyment of the highest attainable standard of physical and mental health.</w:t>
      </w:r>
      <w:r w:rsidRPr="004B0AC8">
        <w:rPr>
          <w:rStyle w:val="Appelnotedebasdep"/>
          <w:rFonts w:cstheme="minorHAnsi"/>
          <w:lang w:val="en-GB"/>
        </w:rPr>
        <w:footnoteReference w:id="152"/>
      </w:r>
      <w:r w:rsidRPr="004B0AC8">
        <w:rPr>
          <w:rFonts w:cstheme="minorHAnsi"/>
          <w:lang w:val="en-GB"/>
        </w:rPr>
        <w:t xml:space="preserve"> </w:t>
      </w:r>
    </w:p>
    <w:p w14:paraId="636D65D5" w14:textId="77777777" w:rsidR="00167EFF" w:rsidRPr="004B0AC8" w:rsidRDefault="00167EFF" w:rsidP="004B0AC8">
      <w:pPr>
        <w:pStyle w:val="Paragraphedeliste"/>
        <w:spacing w:after="0" w:line="240" w:lineRule="auto"/>
        <w:ind w:left="0" w:firstLine="709"/>
        <w:rPr>
          <w:rFonts w:cstheme="minorHAnsi"/>
          <w:lang w:val="en-GB"/>
        </w:rPr>
      </w:pPr>
    </w:p>
    <w:p w14:paraId="243A371A" w14:textId="77777777" w:rsidR="00167EFF" w:rsidRPr="004B0AC8" w:rsidRDefault="00D17F9A" w:rsidP="004B0AC8">
      <w:pPr>
        <w:pStyle w:val="Paragraphedeliste"/>
        <w:numPr>
          <w:ilvl w:val="0"/>
          <w:numId w:val="43"/>
        </w:numPr>
        <w:spacing w:after="0" w:line="240" w:lineRule="auto"/>
        <w:ind w:left="0" w:firstLine="709"/>
        <w:contextualSpacing w:val="0"/>
        <w:jc w:val="both"/>
        <w:rPr>
          <w:rFonts w:cstheme="minorHAnsi"/>
          <w:lang w:val="en-US"/>
        </w:rPr>
      </w:pPr>
      <w:r w:rsidRPr="004B0AC8">
        <w:rPr>
          <w:rFonts w:cstheme="minorHAnsi"/>
          <w:lang w:val="en-GB"/>
        </w:rPr>
        <w:t>Major international human rights NGOs also voiced their condemnation of the restrictions imposed by the Coalition, calling this method of war a potential violation of international humanitarian law and a potential war crime.</w:t>
      </w:r>
      <w:r w:rsidRPr="004B0AC8">
        <w:rPr>
          <w:rStyle w:val="Appelnotedebasdep"/>
          <w:rFonts w:cstheme="minorHAnsi"/>
          <w:lang w:val="en-GB"/>
        </w:rPr>
        <w:footnoteReference w:id="153"/>
      </w:r>
    </w:p>
    <w:p w14:paraId="68609E8F" w14:textId="77777777" w:rsidR="00167EFF" w:rsidRPr="004B0AC8" w:rsidRDefault="00167EFF" w:rsidP="004B0AC8">
      <w:pPr>
        <w:pStyle w:val="Paragraphedeliste"/>
        <w:spacing w:after="0" w:line="240" w:lineRule="auto"/>
        <w:ind w:left="0" w:firstLine="709"/>
        <w:rPr>
          <w:rFonts w:cstheme="minorHAnsi"/>
          <w:lang w:val="en-US"/>
        </w:rPr>
      </w:pPr>
    </w:p>
    <w:p w14:paraId="126E0A62" w14:textId="77777777" w:rsidR="00167EFF" w:rsidRPr="004B0AC8" w:rsidRDefault="00D17F9A" w:rsidP="004B0AC8">
      <w:pPr>
        <w:pStyle w:val="Paragraphedeliste"/>
        <w:numPr>
          <w:ilvl w:val="0"/>
          <w:numId w:val="43"/>
        </w:numPr>
        <w:spacing w:after="0" w:line="240" w:lineRule="auto"/>
        <w:ind w:left="0" w:firstLine="709"/>
        <w:contextualSpacing w:val="0"/>
        <w:jc w:val="both"/>
        <w:rPr>
          <w:rFonts w:cstheme="minorHAnsi"/>
          <w:lang w:val="en-US"/>
        </w:rPr>
      </w:pPr>
      <w:r w:rsidRPr="004B0AC8">
        <w:rPr>
          <w:rFonts w:cstheme="minorHAnsi"/>
          <w:lang w:val="en-US"/>
        </w:rPr>
        <w:t>Despite two and a half years of warning and rather than facilitating and increasing access to aid and essential goods, the Coalition, maintained access restrictions to objects indispensable to the survival of the population for years. It even decided to tighten the restrictions by imposing a complete land, naval and aerial blockade on Yemen in November 2017.</w:t>
      </w:r>
      <w:r w:rsidRPr="004B0AC8">
        <w:rPr>
          <w:rStyle w:val="Appelnotedebasdep"/>
          <w:rFonts w:cstheme="minorHAnsi"/>
          <w:lang w:val="en-US"/>
        </w:rPr>
        <w:footnoteReference w:id="154"/>
      </w:r>
      <w:r w:rsidRPr="004B0AC8">
        <w:rPr>
          <w:rFonts w:cstheme="minorHAnsi"/>
          <w:lang w:val="en-US"/>
        </w:rPr>
        <w:t xml:space="preserve"> It is only after forceful international pressure alerting on the consequences on civilians that a minimum of aid and essential goods were reallowed in the country.</w:t>
      </w:r>
      <w:r w:rsidRPr="004B0AC8">
        <w:rPr>
          <w:rStyle w:val="Appelnotedebasdep"/>
          <w:rFonts w:cstheme="minorHAnsi"/>
          <w:lang w:val="en-US"/>
        </w:rPr>
        <w:footnoteReference w:id="155"/>
      </w:r>
      <w:r w:rsidRPr="004B0AC8">
        <w:rPr>
          <w:rFonts w:cstheme="minorHAnsi"/>
          <w:lang w:val="en-US"/>
        </w:rPr>
        <w:t xml:space="preserve"> The restrictions continue as of today, mainly on fuel imports. </w:t>
      </w:r>
    </w:p>
    <w:p w14:paraId="22910E38" w14:textId="77777777" w:rsidR="00167EFF" w:rsidRPr="004B0AC8" w:rsidRDefault="00167EFF" w:rsidP="004B0AC8">
      <w:pPr>
        <w:pStyle w:val="Paragraphedeliste"/>
        <w:spacing w:after="0" w:line="240" w:lineRule="auto"/>
        <w:ind w:left="0" w:firstLine="709"/>
        <w:rPr>
          <w:rFonts w:cstheme="minorHAnsi"/>
          <w:shd w:val="clear" w:color="auto" w:fill="FFFFFF"/>
          <w:lang w:val="en-US"/>
        </w:rPr>
      </w:pPr>
    </w:p>
    <w:p w14:paraId="2F15253A" w14:textId="77777777" w:rsidR="00167EFF" w:rsidRPr="004B0AC8" w:rsidRDefault="00D17F9A" w:rsidP="004B0AC8">
      <w:pPr>
        <w:pStyle w:val="Paragraphedeliste"/>
        <w:numPr>
          <w:ilvl w:val="0"/>
          <w:numId w:val="43"/>
        </w:numPr>
        <w:spacing w:after="0" w:line="240" w:lineRule="auto"/>
        <w:ind w:left="0" w:firstLine="709"/>
        <w:contextualSpacing w:val="0"/>
        <w:jc w:val="both"/>
        <w:rPr>
          <w:rFonts w:cstheme="minorHAnsi"/>
          <w:lang w:val="en-US"/>
        </w:rPr>
      </w:pPr>
      <w:r w:rsidRPr="004B0AC8">
        <w:rPr>
          <w:rFonts w:cstheme="minorHAnsi"/>
          <w:shd w:val="clear" w:color="auto" w:fill="FFFFFF"/>
          <w:lang w:val="en-US"/>
        </w:rPr>
        <w:t>From the above, it is clear that by intentionally inflicting acute suffering on</w:t>
      </w:r>
      <w:r w:rsidRPr="004B0AC8">
        <w:rPr>
          <w:rFonts w:cstheme="minorHAnsi"/>
          <w:lang w:val="en-US"/>
        </w:rPr>
        <w:t xml:space="preserve"> the Yemeni civilian population living in the territory controlled by the Houthis, through obstructing the delivery of objects indispensable for its survival such as fuel, food, medicine and humanitarian aid, and this, in particular with the purpose of coercing the Houthis to surrender, the Coalition and in particular the UAE and Saudi Arabia have contributed to the commission of torture. </w:t>
      </w:r>
    </w:p>
    <w:p w14:paraId="5941FCA8" w14:textId="77777777" w:rsidR="00167EFF" w:rsidRPr="004B0AC8" w:rsidRDefault="00167EFF" w:rsidP="004B0AC8">
      <w:pPr>
        <w:pStyle w:val="Paragraphedeliste"/>
        <w:spacing w:after="0" w:line="240" w:lineRule="auto"/>
        <w:ind w:left="0" w:firstLine="709"/>
        <w:rPr>
          <w:rFonts w:cstheme="minorHAnsi"/>
          <w:lang w:val="en-US"/>
        </w:rPr>
      </w:pPr>
    </w:p>
    <w:p w14:paraId="09CD4A35" w14:textId="77777777" w:rsidR="00167EFF" w:rsidRPr="004B0AC8" w:rsidRDefault="00D17F9A" w:rsidP="004B0AC8">
      <w:pPr>
        <w:pStyle w:val="Paragraphedeliste"/>
        <w:numPr>
          <w:ilvl w:val="0"/>
          <w:numId w:val="43"/>
        </w:numPr>
        <w:spacing w:after="0" w:line="240" w:lineRule="auto"/>
        <w:ind w:left="0" w:firstLine="709"/>
        <w:contextualSpacing w:val="0"/>
        <w:jc w:val="both"/>
        <w:rPr>
          <w:rFonts w:cstheme="minorHAnsi"/>
          <w:lang w:val="en-US"/>
        </w:rPr>
      </w:pPr>
      <w:r w:rsidRPr="004B0AC8">
        <w:rPr>
          <w:rFonts w:cstheme="minorHAnsi"/>
          <w:lang w:val="en-US"/>
        </w:rPr>
        <w:t xml:space="preserve">At the very least, if the purpose or the intention of the perpetrators weren’t to be established or if the suffering was not considered to reach the required threshold of intensity, these facts should be considered as constituting cruel or inhuman treatment. Such ill-treatment is also certainly characterized with regard to relatives of deceased persons or persons who have contracted long-term illnesses or disabilities due to lack of access to health care or basic necessities. A parallel can be drawn with the well-established jurisprudence of the treaty bodies qualifying as cruel treatment </w:t>
      </w:r>
      <w:r w:rsidRPr="004B0AC8">
        <w:rPr>
          <w:rFonts w:cstheme="minorHAnsi"/>
          <w:lang w:val="en-US"/>
        </w:rPr>
        <w:lastRenderedPageBreak/>
        <w:t>the fact of witnessing ill-treatment or torture suffered by relatives</w:t>
      </w:r>
      <w:r w:rsidRPr="004B0AC8">
        <w:rPr>
          <w:rStyle w:val="Appelnotedebasdep"/>
          <w:rFonts w:cstheme="minorHAnsi"/>
        </w:rPr>
        <w:footnoteReference w:id="156"/>
      </w:r>
      <w:r w:rsidRPr="004B0AC8">
        <w:rPr>
          <w:rFonts w:cstheme="minorHAnsi"/>
          <w:lang w:val="en-US"/>
        </w:rPr>
        <w:t xml:space="preserve"> or of having a relative who is a victim of enforced disappearance.</w:t>
      </w:r>
      <w:r w:rsidRPr="004B0AC8">
        <w:rPr>
          <w:rStyle w:val="Appelnotedebasdep"/>
          <w:rFonts w:cstheme="minorHAnsi"/>
        </w:rPr>
        <w:footnoteReference w:id="157"/>
      </w:r>
      <w:r w:rsidRPr="004B0AC8">
        <w:rPr>
          <w:rFonts w:cstheme="minorHAnsi"/>
          <w:lang w:val="en-US"/>
        </w:rPr>
        <w:t xml:space="preserve"> The psychological suffering resulting from, for example, watching one's child wither away due to water-borne disease combined with lack of access to care undoubtedly constitutes ill-treatment when it is inflicted knowingly as has been established.</w:t>
      </w:r>
    </w:p>
    <w:p w14:paraId="23A49BDD" w14:textId="77777777" w:rsidR="00167EFF" w:rsidRPr="004B0AC8" w:rsidRDefault="00167EFF" w:rsidP="004B0AC8">
      <w:pPr>
        <w:pStyle w:val="Paragraphedeliste"/>
        <w:spacing w:after="0" w:line="240" w:lineRule="auto"/>
        <w:ind w:left="0" w:firstLine="709"/>
        <w:rPr>
          <w:rFonts w:cstheme="minorHAnsi"/>
          <w:lang w:val="en-US"/>
        </w:rPr>
      </w:pPr>
    </w:p>
    <w:p w14:paraId="47CBC36F" w14:textId="3CD2CF82" w:rsidR="00D17F9A" w:rsidRPr="004B0AC8" w:rsidRDefault="00D17F9A" w:rsidP="004B0AC8">
      <w:pPr>
        <w:pStyle w:val="Paragraphedeliste"/>
        <w:numPr>
          <w:ilvl w:val="0"/>
          <w:numId w:val="43"/>
        </w:numPr>
        <w:spacing w:after="0" w:line="240" w:lineRule="auto"/>
        <w:ind w:left="0" w:firstLine="709"/>
        <w:contextualSpacing w:val="0"/>
        <w:jc w:val="both"/>
        <w:rPr>
          <w:rFonts w:cstheme="minorHAnsi"/>
          <w:lang w:val="en-US"/>
        </w:rPr>
      </w:pPr>
      <w:r w:rsidRPr="004B0AC8">
        <w:rPr>
          <w:rFonts w:cstheme="minorHAnsi"/>
          <w:lang w:val="en-US"/>
        </w:rPr>
        <w:t xml:space="preserve">Whatever the legal qualification (torture or ill-treatment), the </w:t>
      </w:r>
      <w:r w:rsidR="00866B50">
        <w:rPr>
          <w:rFonts w:cstheme="minorHAnsi"/>
          <w:lang w:val="en-US"/>
        </w:rPr>
        <w:t>UAE</w:t>
      </w:r>
      <w:r w:rsidRPr="004B0AC8">
        <w:rPr>
          <w:rFonts w:cstheme="minorHAnsi"/>
          <w:lang w:val="en-US"/>
        </w:rPr>
        <w:t xml:space="preserve">’s conduct in relation to the naval blockade can thus potentially expose </w:t>
      </w:r>
      <w:r w:rsidR="00866B50">
        <w:rPr>
          <w:rFonts w:cstheme="minorHAnsi"/>
          <w:lang w:val="en-US"/>
        </w:rPr>
        <w:t xml:space="preserve">the State </w:t>
      </w:r>
      <w:r w:rsidRPr="004B0AC8">
        <w:rPr>
          <w:rFonts w:cstheme="minorHAnsi"/>
          <w:lang w:val="en-US"/>
        </w:rPr>
        <w:t xml:space="preserve">to international responsibility under the Convention against Torture. </w:t>
      </w:r>
    </w:p>
    <w:p w14:paraId="1BD0AD39" w14:textId="77777777" w:rsidR="003D06A3" w:rsidRPr="004B0AC8" w:rsidRDefault="003D06A3" w:rsidP="004B0AC8">
      <w:pPr>
        <w:spacing w:after="0" w:line="240" w:lineRule="auto"/>
        <w:ind w:firstLine="709"/>
        <w:rPr>
          <w:rFonts w:cstheme="minorHAnsi"/>
          <w:color w:val="000000" w:themeColor="text1"/>
          <w:lang w:val="en-US"/>
        </w:rPr>
      </w:pPr>
    </w:p>
    <w:p w14:paraId="51BD0694" w14:textId="77777777" w:rsidR="00217BE1" w:rsidRPr="004B0AC8" w:rsidRDefault="00217BE1" w:rsidP="004B0AC8">
      <w:pPr>
        <w:spacing w:after="0" w:line="240" w:lineRule="auto"/>
        <w:ind w:firstLine="709"/>
        <w:jc w:val="both"/>
        <w:rPr>
          <w:rFonts w:cstheme="minorHAnsi"/>
          <w:lang w:val="en-US"/>
        </w:rPr>
      </w:pPr>
    </w:p>
    <w:p w14:paraId="55512325" w14:textId="6EA964BA" w:rsidR="00C308F9" w:rsidRPr="00AB62D6" w:rsidRDefault="00505286" w:rsidP="00AB62D6">
      <w:pPr>
        <w:pStyle w:val="Paragraphedeliste"/>
        <w:numPr>
          <w:ilvl w:val="0"/>
          <w:numId w:val="7"/>
        </w:numPr>
        <w:spacing w:after="0" w:line="240" w:lineRule="auto"/>
        <w:ind w:left="0" w:firstLine="0"/>
        <w:outlineLvl w:val="0"/>
        <w:rPr>
          <w:rFonts w:eastAsia="Calibri" w:cstheme="minorHAnsi"/>
          <w:b/>
          <w:bCs/>
          <w:color w:val="000000" w:themeColor="text1"/>
          <w:sz w:val="28"/>
          <w:szCs w:val="28"/>
          <w:lang w:val="en-US"/>
        </w:rPr>
      </w:pPr>
      <w:bookmarkStart w:id="74" w:name="_Toc106198874"/>
      <w:r w:rsidRPr="00AB62D6">
        <w:rPr>
          <w:rFonts w:eastAsia="Calibri" w:cstheme="minorHAnsi"/>
          <w:b/>
          <w:bCs/>
          <w:color w:val="000000" w:themeColor="text1"/>
          <w:sz w:val="28"/>
          <w:szCs w:val="28"/>
          <w:lang w:val="en-US"/>
        </w:rPr>
        <w:t>Recommendations</w:t>
      </w:r>
      <w:bookmarkEnd w:id="74"/>
    </w:p>
    <w:p w14:paraId="738A2635" w14:textId="4900249C" w:rsidR="00800E7A" w:rsidRPr="004B0AC8" w:rsidRDefault="00800E7A" w:rsidP="004B0AC8">
      <w:pPr>
        <w:pStyle w:val="Paragraphedeliste"/>
        <w:spacing w:after="0" w:line="240" w:lineRule="auto"/>
        <w:ind w:left="0" w:firstLine="709"/>
        <w:outlineLvl w:val="0"/>
        <w:rPr>
          <w:rFonts w:cstheme="minorHAnsi"/>
          <w:b/>
          <w:bCs/>
          <w:lang w:val="en-US"/>
        </w:rPr>
      </w:pPr>
    </w:p>
    <w:p w14:paraId="25894CDD" w14:textId="77777777" w:rsidR="004B0AC8" w:rsidRPr="004B0AC8" w:rsidRDefault="004B0AC8" w:rsidP="004B0AC8">
      <w:pPr>
        <w:pStyle w:val="Paragraphedeliste"/>
        <w:spacing w:after="0" w:line="240" w:lineRule="auto"/>
        <w:ind w:left="0" w:firstLine="709"/>
        <w:outlineLvl w:val="0"/>
        <w:rPr>
          <w:rFonts w:cstheme="minorHAnsi"/>
          <w:b/>
          <w:bCs/>
          <w:lang w:val="en-US"/>
        </w:rPr>
      </w:pPr>
    </w:p>
    <w:p w14:paraId="0BE70548" w14:textId="1C8742F2" w:rsidR="00C308F9" w:rsidRPr="004B0AC8" w:rsidRDefault="0008165D" w:rsidP="00C86F40">
      <w:pPr>
        <w:spacing w:after="0" w:line="240" w:lineRule="auto"/>
        <w:ind w:firstLine="709"/>
        <w:jc w:val="both"/>
        <w:rPr>
          <w:rFonts w:cstheme="minorHAnsi"/>
          <w:lang w:val="en-US"/>
        </w:rPr>
      </w:pPr>
      <w:r w:rsidRPr="004B0AC8">
        <w:rPr>
          <w:rFonts w:cstheme="minorHAnsi"/>
          <w:lang w:val="en-US"/>
        </w:rPr>
        <w:t xml:space="preserve">The OMCT would </w:t>
      </w:r>
      <w:r w:rsidR="00E72B32" w:rsidRPr="004B0AC8">
        <w:rPr>
          <w:rFonts w:cstheme="minorHAnsi"/>
          <w:lang w:val="en-US"/>
        </w:rPr>
        <w:t>request from</w:t>
      </w:r>
      <w:r w:rsidRPr="004B0AC8">
        <w:rPr>
          <w:rFonts w:cstheme="minorHAnsi"/>
          <w:lang w:val="en-US"/>
        </w:rPr>
        <w:t xml:space="preserve"> the Committee to address the following recommendations to the State party:</w:t>
      </w:r>
    </w:p>
    <w:p w14:paraId="0C1FED6C" w14:textId="77777777" w:rsidR="00800E7A" w:rsidRPr="004B0AC8" w:rsidRDefault="00800E7A" w:rsidP="00C86F40">
      <w:pPr>
        <w:spacing w:after="0" w:line="240" w:lineRule="auto"/>
        <w:ind w:firstLine="709"/>
        <w:jc w:val="both"/>
        <w:rPr>
          <w:rFonts w:cstheme="minorHAnsi"/>
          <w:lang w:val="en-US"/>
        </w:rPr>
      </w:pPr>
    </w:p>
    <w:p w14:paraId="13DED2F6" w14:textId="611D799F" w:rsidR="0008165D" w:rsidRPr="004B0AC8" w:rsidRDefault="00E72B32" w:rsidP="00C86F40">
      <w:pPr>
        <w:pStyle w:val="Paragraphedeliste"/>
        <w:numPr>
          <w:ilvl w:val="0"/>
          <w:numId w:val="44"/>
        </w:numPr>
        <w:spacing w:after="0" w:line="240" w:lineRule="auto"/>
        <w:ind w:left="0" w:firstLine="709"/>
        <w:jc w:val="both"/>
        <w:rPr>
          <w:rFonts w:cstheme="minorHAnsi"/>
          <w:lang w:val="en-US"/>
        </w:rPr>
      </w:pPr>
      <w:r w:rsidRPr="004B0AC8">
        <w:rPr>
          <w:rFonts w:cstheme="minorHAnsi"/>
          <w:lang w:val="en-US"/>
        </w:rPr>
        <w:t>Immediately halt all the restrictive measures hampering the access of commercial and humanitarian vessels to Yemeni ports;</w:t>
      </w:r>
    </w:p>
    <w:p w14:paraId="42CFB063" w14:textId="07EB74B0" w:rsidR="00E72B32" w:rsidRPr="004B0AC8" w:rsidRDefault="00E72B32" w:rsidP="00C86F40">
      <w:pPr>
        <w:pStyle w:val="Paragraphedeliste"/>
        <w:numPr>
          <w:ilvl w:val="0"/>
          <w:numId w:val="44"/>
        </w:numPr>
        <w:spacing w:after="0" w:line="240" w:lineRule="auto"/>
        <w:ind w:left="0" w:firstLine="709"/>
        <w:jc w:val="both"/>
        <w:rPr>
          <w:rFonts w:cstheme="minorHAnsi"/>
          <w:lang w:val="en-US"/>
        </w:rPr>
      </w:pPr>
      <w:r w:rsidRPr="004B0AC8">
        <w:rPr>
          <w:rFonts w:cstheme="minorHAnsi"/>
          <w:lang w:val="en-US"/>
        </w:rPr>
        <w:t xml:space="preserve">Abandon the authorization process imposed by the </w:t>
      </w:r>
      <w:r w:rsidR="00AB62D6">
        <w:rPr>
          <w:rFonts w:cstheme="minorHAnsi"/>
          <w:lang w:val="en-US"/>
        </w:rPr>
        <w:t>C</w:t>
      </w:r>
      <w:r w:rsidRPr="004B0AC8">
        <w:rPr>
          <w:rFonts w:cstheme="minorHAnsi"/>
          <w:lang w:val="en-US"/>
        </w:rPr>
        <w:t>oalition and abide by the UNVIM decisions;</w:t>
      </w:r>
    </w:p>
    <w:p w14:paraId="6D3B2761" w14:textId="77777777" w:rsidR="005E30EF" w:rsidRPr="004B0AC8" w:rsidRDefault="00D71E01" w:rsidP="00C86F40">
      <w:pPr>
        <w:pStyle w:val="Paragraphedeliste"/>
        <w:numPr>
          <w:ilvl w:val="0"/>
          <w:numId w:val="44"/>
        </w:numPr>
        <w:spacing w:after="0" w:line="240" w:lineRule="auto"/>
        <w:ind w:left="0" w:firstLine="709"/>
        <w:jc w:val="both"/>
        <w:rPr>
          <w:rFonts w:cstheme="minorHAnsi"/>
          <w:lang w:val="en-US"/>
        </w:rPr>
      </w:pPr>
      <w:r w:rsidRPr="004B0AC8">
        <w:rPr>
          <w:rFonts w:cstheme="minorHAnsi"/>
          <w:lang w:val="en-US"/>
        </w:rPr>
        <w:t xml:space="preserve">Facilitate the access of humanitarian assistance to Yemen including the area under the control of the Houthis; </w:t>
      </w:r>
    </w:p>
    <w:p w14:paraId="7D75C656" w14:textId="77777777" w:rsidR="005E30EF" w:rsidRPr="004B0AC8" w:rsidRDefault="005E30EF" w:rsidP="00C86F40">
      <w:pPr>
        <w:pStyle w:val="Paragraphedeliste"/>
        <w:numPr>
          <w:ilvl w:val="0"/>
          <w:numId w:val="44"/>
        </w:numPr>
        <w:spacing w:after="0" w:line="240" w:lineRule="auto"/>
        <w:ind w:left="0" w:firstLine="709"/>
        <w:jc w:val="both"/>
        <w:rPr>
          <w:rFonts w:cstheme="minorHAnsi"/>
          <w:lang w:val="en-US"/>
        </w:rPr>
      </w:pPr>
      <w:r w:rsidRPr="004B0AC8">
        <w:rPr>
          <w:rFonts w:eastAsia="Calibri" w:cstheme="minorHAnsi"/>
          <w:lang w:val="en-GB"/>
        </w:rPr>
        <w:t>Conduct prompt, serious and impartial investigations on violations</w:t>
      </w:r>
      <w:r w:rsidRPr="004B0AC8">
        <w:rPr>
          <w:rFonts w:eastAsia="Calibri" w:cstheme="minorHAnsi"/>
          <w:lang w:val="en-US"/>
        </w:rPr>
        <w:t xml:space="preserve"> committed in relation with the restrictions </w:t>
      </w:r>
      <w:r w:rsidRPr="004B0AC8">
        <w:rPr>
          <w:rFonts w:cstheme="minorHAnsi"/>
          <w:lang w:val="en-US"/>
        </w:rPr>
        <w:t xml:space="preserve">on the import of basic necessities in Yemen </w:t>
      </w:r>
      <w:r w:rsidRPr="004B0AC8">
        <w:rPr>
          <w:rFonts w:eastAsia="Calibri" w:cstheme="minorHAnsi"/>
          <w:lang w:val="en-GB"/>
        </w:rPr>
        <w:t>and sanction those found responsible for violations;</w:t>
      </w:r>
    </w:p>
    <w:p w14:paraId="2DF6CDE1" w14:textId="6092DEAF" w:rsidR="005E30EF" w:rsidRPr="004B0AC8" w:rsidRDefault="005E30EF" w:rsidP="00C86F40">
      <w:pPr>
        <w:pStyle w:val="Paragraphedeliste"/>
        <w:numPr>
          <w:ilvl w:val="0"/>
          <w:numId w:val="44"/>
        </w:numPr>
        <w:spacing w:after="0" w:line="240" w:lineRule="auto"/>
        <w:ind w:left="0" w:firstLine="709"/>
        <w:jc w:val="both"/>
        <w:rPr>
          <w:rFonts w:cstheme="minorHAnsi"/>
          <w:lang w:val="en-US"/>
        </w:rPr>
      </w:pPr>
      <w:r w:rsidRPr="004B0AC8">
        <w:rPr>
          <w:rFonts w:cstheme="minorHAnsi"/>
          <w:lang w:val="en-GB"/>
        </w:rPr>
        <w:t>Ensure prompt, effective and adequate reparations</w:t>
      </w:r>
      <w:r w:rsidRPr="004B0AC8">
        <w:rPr>
          <w:rFonts w:cstheme="minorHAnsi"/>
          <w:lang w:val="en-US"/>
        </w:rPr>
        <w:t xml:space="preserve"> </w:t>
      </w:r>
      <w:r w:rsidRPr="004B0AC8">
        <w:rPr>
          <w:rFonts w:cstheme="minorHAnsi"/>
          <w:lang w:val="en-GB"/>
        </w:rPr>
        <w:t>to impacted civilians, including formal State apology to the population of Yemen.</w:t>
      </w:r>
      <w:r w:rsidRPr="004B0AC8">
        <w:rPr>
          <w:rFonts w:cstheme="minorHAnsi"/>
          <w:lang w:val="en-US"/>
        </w:rPr>
        <w:t xml:space="preserve"> </w:t>
      </w:r>
    </w:p>
    <w:p w14:paraId="492B807C" w14:textId="5A9B09DF" w:rsidR="00D64FD5" w:rsidRPr="00800E7A" w:rsidRDefault="00D64FD5" w:rsidP="00800E7A">
      <w:pPr>
        <w:pStyle w:val="Paragraphedeliste"/>
        <w:spacing w:after="0" w:line="240" w:lineRule="auto"/>
        <w:rPr>
          <w:rFonts w:cstheme="minorHAnsi"/>
          <w:lang w:val="en-US"/>
        </w:rPr>
      </w:pPr>
    </w:p>
    <w:sectPr w:rsidR="00D64FD5" w:rsidRPr="00800E7A" w:rsidSect="003102EE">
      <w:footerReference w:type="even" r:id="rId11"/>
      <w:footerReference w:type="default" r:id="rId12"/>
      <w:pgSz w:w="11906" w:h="16838"/>
      <w:pgMar w:top="1417" w:right="1417" w:bottom="1417" w:left="1417"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9FE1CE" w14:textId="77777777" w:rsidR="00AA0CC5" w:rsidRDefault="00AA0CC5" w:rsidP="00640B6A">
      <w:pPr>
        <w:spacing w:after="0" w:line="240" w:lineRule="auto"/>
      </w:pPr>
      <w:r>
        <w:separator/>
      </w:r>
    </w:p>
  </w:endnote>
  <w:endnote w:type="continuationSeparator" w:id="0">
    <w:p w14:paraId="44C6F8FF" w14:textId="77777777" w:rsidR="00AA0CC5" w:rsidRDefault="00AA0CC5" w:rsidP="00640B6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3" w:usb1="10000000" w:usb2="00000000" w:usb3="00000000" w:csb0="8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Segoe UI">
    <w:panose1 w:val="020B0604020202020204"/>
    <w:charset w:val="00"/>
    <w:family w:val="swiss"/>
    <w:pitch w:val="variable"/>
    <w:sig w:usb0="E4002EFF" w:usb1="C000E47F" w:usb2="00000009" w:usb3="00000000" w:csb0="000001FF" w:csb1="00000000"/>
  </w:font>
  <w:font w:name="Avenir Next">
    <w:panose1 w:val="020B0503020202020204"/>
    <w:charset w:val="00"/>
    <w:family w:val="swiss"/>
    <w:pitch w:val="variable"/>
    <w:sig w:usb0="8000002F" w:usb1="5000204A" w:usb2="00000000" w:usb3="00000000" w:csb0="0000009B" w:csb1="00000000"/>
  </w:font>
  <w:font w:name="Liberation Serif">
    <w:altName w:val="Times New Roman"/>
    <w:panose1 w:val="020B0604020202020204"/>
    <w:charset w:val="00"/>
    <w:family w:val="roman"/>
    <w:pitch w:val="variable"/>
    <w:sig w:usb0="E0000AFF" w:usb1="500078FF" w:usb2="00000021" w:usb3="00000000" w:csb0="000001BF" w:csb1="00000000"/>
  </w:font>
  <w:font w:name="DejaVu Sans">
    <w:altName w:val="Sylfaen"/>
    <w:panose1 w:val="020B0604020202020204"/>
    <w:charset w:val="00"/>
    <w:family w:val="swiss"/>
    <w:pitch w:val="variable"/>
    <w:sig w:usb0="E7002EFF" w:usb1="D200FDFF" w:usb2="0A246029" w:usb3="00000000" w:csb0="000001FF" w:csb1="00000000"/>
  </w:font>
  <w:font w:name="FreeSans">
    <w:altName w:val="Times New Roman"/>
    <w:panose1 w:val="020B0604020202020204"/>
    <w:charset w:val="00"/>
    <w:family w:val="roman"/>
    <w:notTrueType/>
    <w:pitch w:val="default"/>
  </w:font>
  <w:font w:name="Times">
    <w:panose1 w:val="00000500000000020000"/>
    <w:charset w:val="00"/>
    <w:family w:val="auto"/>
    <w:pitch w:val="variable"/>
    <w:sig w:usb0="E00002FF" w:usb1="5000205A" w:usb2="00000000" w:usb3="00000000" w:csb0="0000019F" w:csb1="00000000"/>
  </w:font>
  <w:font w:name="DIN NEXT™ ARABIC LIGHT">
    <w:altName w:val="Calibri"/>
    <w:panose1 w:val="020B0604020202020204"/>
    <w:charset w:val="00"/>
    <w:family w:val="swiss"/>
    <w:notTrueType/>
    <w:pitch w:val="default"/>
    <w:sig w:usb0="00000003" w:usb1="00000000" w:usb2="00000000" w:usb3="00000000" w:csb0="00000001" w:csb1="00000000"/>
  </w:font>
  <w:font w:name="Consolas">
    <w:panose1 w:val="020B0609020204030204"/>
    <w:charset w:val="00"/>
    <w:family w:val="modern"/>
    <w:pitch w:val="fixed"/>
    <w:sig w:usb0="E10002FF" w:usb1="4000FCFF" w:usb2="00000009"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Numrodepage"/>
      </w:rPr>
      <w:id w:val="502242440"/>
      <w:docPartObj>
        <w:docPartGallery w:val="Page Numbers (Bottom of Page)"/>
        <w:docPartUnique/>
      </w:docPartObj>
    </w:sdtPr>
    <w:sdtEndPr>
      <w:rPr>
        <w:rStyle w:val="Numrodepage"/>
      </w:rPr>
    </w:sdtEndPr>
    <w:sdtContent>
      <w:p w14:paraId="689C73C3" w14:textId="2C95EED2" w:rsidR="00E80DD5" w:rsidRDefault="00E80DD5" w:rsidP="00ED6E53">
        <w:pPr>
          <w:pStyle w:val="Pieddepage"/>
          <w:framePr w:wrap="none" w:vAnchor="text" w:hAnchor="margin" w:xAlign="right" w:y="1"/>
          <w:rPr>
            <w:rStyle w:val="Numrodepage"/>
          </w:rPr>
        </w:pPr>
        <w:r>
          <w:rPr>
            <w:rStyle w:val="Numrodepage"/>
          </w:rPr>
          <w:fldChar w:fldCharType="begin"/>
        </w:r>
        <w:r>
          <w:rPr>
            <w:rStyle w:val="Numrodepage"/>
          </w:rPr>
          <w:instrText xml:space="preserve"> PAGE </w:instrText>
        </w:r>
        <w:r>
          <w:rPr>
            <w:rStyle w:val="Numrodepage"/>
          </w:rPr>
          <w:fldChar w:fldCharType="end"/>
        </w:r>
      </w:p>
    </w:sdtContent>
  </w:sdt>
  <w:p w14:paraId="35250779" w14:textId="77777777" w:rsidR="00E80DD5" w:rsidRDefault="00E80DD5" w:rsidP="00E80DD5">
    <w:pPr>
      <w:pStyle w:val="Pieddepag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Numrodepage"/>
      </w:rPr>
      <w:id w:val="1575935111"/>
      <w:docPartObj>
        <w:docPartGallery w:val="Page Numbers (Bottom of Page)"/>
        <w:docPartUnique/>
      </w:docPartObj>
    </w:sdtPr>
    <w:sdtEndPr>
      <w:rPr>
        <w:rStyle w:val="Numrodepage"/>
      </w:rPr>
    </w:sdtEndPr>
    <w:sdtContent>
      <w:p w14:paraId="3E742DA1" w14:textId="51B08453" w:rsidR="00E80DD5" w:rsidRDefault="00E80DD5" w:rsidP="00ED6E53">
        <w:pPr>
          <w:pStyle w:val="Pieddepage"/>
          <w:framePr w:wrap="none" w:vAnchor="text" w:hAnchor="margin" w:xAlign="right" w:y="1"/>
          <w:rPr>
            <w:rStyle w:val="Numrodepage"/>
          </w:rPr>
        </w:pPr>
        <w:r>
          <w:rPr>
            <w:rStyle w:val="Numrodepage"/>
          </w:rPr>
          <w:fldChar w:fldCharType="begin"/>
        </w:r>
        <w:r>
          <w:rPr>
            <w:rStyle w:val="Numrodepage"/>
          </w:rPr>
          <w:instrText xml:space="preserve"> PAGE </w:instrText>
        </w:r>
        <w:r>
          <w:rPr>
            <w:rStyle w:val="Numrodepage"/>
          </w:rPr>
          <w:fldChar w:fldCharType="separate"/>
        </w:r>
        <w:r>
          <w:rPr>
            <w:rStyle w:val="Numrodepage"/>
            <w:noProof/>
          </w:rPr>
          <w:t>4</w:t>
        </w:r>
        <w:r>
          <w:rPr>
            <w:rStyle w:val="Numrodepage"/>
          </w:rPr>
          <w:fldChar w:fldCharType="end"/>
        </w:r>
      </w:p>
    </w:sdtContent>
  </w:sdt>
  <w:p w14:paraId="3DB3D038" w14:textId="6B934C93" w:rsidR="007A04A1" w:rsidRDefault="007A04A1" w:rsidP="00E80DD5">
    <w:pPr>
      <w:pStyle w:val="Pieddepage"/>
      <w:pBdr>
        <w:top w:val="single" w:sz="4" w:space="1" w:color="D9D9D9" w:themeColor="background1" w:themeShade="D9"/>
      </w:pBdr>
      <w:tabs>
        <w:tab w:val="clear" w:pos="4536"/>
        <w:tab w:val="clear" w:pos="9072"/>
        <w:tab w:val="left" w:pos="1552"/>
      </w:tabs>
      <w:ind w:right="360"/>
      <w:rPr>
        <w:b/>
        <w:bCs/>
      </w:rPr>
    </w:pPr>
  </w:p>
  <w:p w14:paraId="3647D048" w14:textId="77777777" w:rsidR="007A04A1" w:rsidRDefault="007A04A1">
    <w:pPr>
      <w:pStyle w:val="Pieddepag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04D9F44" w14:textId="77777777" w:rsidR="00AA0CC5" w:rsidRDefault="00AA0CC5" w:rsidP="00640B6A">
      <w:pPr>
        <w:spacing w:after="0" w:line="240" w:lineRule="auto"/>
      </w:pPr>
      <w:r>
        <w:separator/>
      </w:r>
    </w:p>
  </w:footnote>
  <w:footnote w:type="continuationSeparator" w:id="0">
    <w:p w14:paraId="183D5719" w14:textId="77777777" w:rsidR="00AA0CC5" w:rsidRDefault="00AA0CC5" w:rsidP="00640B6A">
      <w:pPr>
        <w:spacing w:after="0" w:line="240" w:lineRule="auto"/>
      </w:pPr>
      <w:r>
        <w:continuationSeparator/>
      </w:r>
    </w:p>
  </w:footnote>
  <w:footnote w:id="1">
    <w:p w14:paraId="53E2FA45" w14:textId="77777777" w:rsidR="007A04A1" w:rsidRPr="00E80DD5" w:rsidRDefault="007A04A1" w:rsidP="00800E7A">
      <w:pPr>
        <w:pStyle w:val="Notedebasdepage"/>
        <w:jc w:val="both"/>
        <w:rPr>
          <w:rFonts w:cstheme="minorHAnsi"/>
          <w:sz w:val="18"/>
          <w:szCs w:val="18"/>
          <w:lang w:val="en-US"/>
        </w:rPr>
      </w:pPr>
      <w:r w:rsidRPr="00E80DD5">
        <w:rPr>
          <w:rStyle w:val="Appelnotedebasdep"/>
          <w:rFonts w:cstheme="minorHAnsi"/>
          <w:sz w:val="18"/>
          <w:szCs w:val="18"/>
        </w:rPr>
        <w:footnoteRef/>
      </w:r>
      <w:r w:rsidRPr="00E80DD5">
        <w:rPr>
          <w:rFonts w:cstheme="minorHAnsi"/>
          <w:sz w:val="18"/>
          <w:szCs w:val="18"/>
          <w:lang w:val="en-US"/>
        </w:rPr>
        <w:t xml:space="preserve">Application of the International Convention on the Elimination of All Forms of Racial Discrimination (Georgia v. Russian Federation), Preliminary Objections, Judgment, I.C.J. Reports 2011, p. 70; </w:t>
      </w:r>
      <w:r w:rsidRPr="00E80DD5">
        <w:rPr>
          <w:rFonts w:cstheme="minorHAnsi"/>
          <w:i/>
          <w:iCs/>
          <w:sz w:val="18"/>
          <w:szCs w:val="18"/>
          <w:lang w:val="en-US"/>
        </w:rPr>
        <w:t>Cf</w:t>
      </w:r>
      <w:r w:rsidRPr="00E80DD5">
        <w:rPr>
          <w:rFonts w:cstheme="minorHAnsi"/>
          <w:sz w:val="18"/>
          <w:szCs w:val="18"/>
          <w:lang w:val="en-US"/>
        </w:rPr>
        <w:t>. Legal Consequences of the Construction of a Wall in the Occupied Palestinian Territory, Advisory Opinion, I.C.J. Reports 2004, p. 136.</w:t>
      </w:r>
    </w:p>
  </w:footnote>
  <w:footnote w:id="2">
    <w:p w14:paraId="36C5392E" w14:textId="77777777" w:rsidR="00514EAC" w:rsidRPr="00E80DD5" w:rsidRDefault="00514EAC" w:rsidP="00800E7A">
      <w:pPr>
        <w:pStyle w:val="Notedebasdepage"/>
        <w:jc w:val="both"/>
        <w:rPr>
          <w:rFonts w:cstheme="minorHAnsi"/>
          <w:sz w:val="18"/>
          <w:szCs w:val="18"/>
          <w:lang w:val="en-US"/>
        </w:rPr>
      </w:pPr>
      <w:r w:rsidRPr="00E80DD5">
        <w:rPr>
          <w:rStyle w:val="Appelnotedebasdep"/>
          <w:rFonts w:cstheme="minorHAnsi"/>
          <w:sz w:val="18"/>
          <w:szCs w:val="18"/>
        </w:rPr>
        <w:footnoteRef/>
      </w:r>
      <w:r w:rsidRPr="00E80DD5">
        <w:rPr>
          <w:rFonts w:cstheme="minorHAnsi"/>
          <w:sz w:val="18"/>
          <w:szCs w:val="18"/>
          <w:lang w:val="en-US"/>
        </w:rPr>
        <w:t xml:space="preserve"> Committee Against Torture, General Comment </w:t>
      </w:r>
      <w:proofErr w:type="spellStart"/>
      <w:r w:rsidRPr="00E80DD5">
        <w:rPr>
          <w:rFonts w:cstheme="minorHAnsi"/>
          <w:sz w:val="18"/>
          <w:szCs w:val="18"/>
          <w:lang w:val="en-US"/>
        </w:rPr>
        <w:t>n</w:t>
      </w:r>
      <w:proofErr w:type="spellEnd"/>
      <w:r w:rsidRPr="00E80DD5">
        <w:rPr>
          <w:rFonts w:cstheme="minorHAnsi"/>
          <w:sz w:val="18"/>
          <w:szCs w:val="18"/>
          <w:lang w:val="en-US"/>
        </w:rPr>
        <w:t>°2 on article 2, para. 15.</w:t>
      </w:r>
    </w:p>
  </w:footnote>
  <w:footnote w:id="3">
    <w:p w14:paraId="472F6AC9" w14:textId="77777777" w:rsidR="00514EAC" w:rsidRPr="00E80DD5" w:rsidRDefault="00514EAC" w:rsidP="00800E7A">
      <w:pPr>
        <w:pStyle w:val="Notedebasdepage"/>
        <w:jc w:val="both"/>
        <w:rPr>
          <w:rFonts w:cstheme="minorHAnsi"/>
          <w:sz w:val="18"/>
          <w:szCs w:val="18"/>
          <w:lang w:val="en-GB"/>
        </w:rPr>
      </w:pPr>
      <w:r w:rsidRPr="00E80DD5">
        <w:rPr>
          <w:rStyle w:val="Appelnotedebasdep"/>
          <w:rFonts w:cstheme="minorHAnsi"/>
          <w:sz w:val="18"/>
          <w:szCs w:val="18"/>
        </w:rPr>
        <w:footnoteRef/>
      </w:r>
      <w:r w:rsidRPr="00E80DD5">
        <w:rPr>
          <w:rFonts w:cstheme="minorHAnsi"/>
          <w:sz w:val="18"/>
          <w:szCs w:val="18"/>
          <w:lang w:val="en-US"/>
        </w:rPr>
        <w:t xml:space="preserve"> </w:t>
      </w:r>
      <w:r w:rsidRPr="00E80DD5">
        <w:rPr>
          <w:rFonts w:cstheme="minorHAnsi"/>
          <w:sz w:val="18"/>
          <w:szCs w:val="18"/>
          <w:lang w:val="en-GB"/>
        </w:rPr>
        <w:t xml:space="preserve">M. Milanovic, </w:t>
      </w:r>
      <w:r w:rsidRPr="00E80DD5">
        <w:rPr>
          <w:rFonts w:cstheme="minorHAnsi"/>
          <w:color w:val="000000"/>
          <w:sz w:val="18"/>
          <w:szCs w:val="18"/>
          <w:shd w:val="clear" w:color="auto" w:fill="FFFFFF"/>
          <w:lang w:val="en-US"/>
        </w:rPr>
        <w:t xml:space="preserve">Extraterritorial Application of Human Rights Treaties: Law, Principles and Policy. Oxford: Oxford University Press, </w:t>
      </w:r>
      <w:r w:rsidRPr="00E80DD5">
        <w:rPr>
          <w:rFonts w:eastAsia="Arial Unicode MS" w:cstheme="minorHAnsi"/>
          <w:color w:val="000000"/>
          <w:sz w:val="18"/>
          <w:szCs w:val="18"/>
          <w:shd w:val="clear" w:color="auto" w:fill="FFFFFF"/>
          <w:lang w:val="en-GB"/>
        </w:rPr>
        <w:t xml:space="preserve">2011, pp.212, 214-215. </w:t>
      </w:r>
    </w:p>
  </w:footnote>
  <w:footnote w:id="4">
    <w:p w14:paraId="01206908" w14:textId="774202BC" w:rsidR="00514EAC" w:rsidRPr="00E80DD5" w:rsidRDefault="00514EAC" w:rsidP="00800E7A">
      <w:pPr>
        <w:spacing w:after="0" w:line="240" w:lineRule="auto"/>
        <w:jc w:val="both"/>
        <w:rPr>
          <w:rFonts w:cstheme="minorHAnsi"/>
          <w:sz w:val="18"/>
          <w:szCs w:val="18"/>
          <w:lang w:val="en-GB"/>
        </w:rPr>
      </w:pPr>
      <w:r w:rsidRPr="00E80DD5">
        <w:rPr>
          <w:rStyle w:val="Appelnotedebasdep"/>
          <w:rFonts w:cstheme="minorHAnsi"/>
          <w:sz w:val="18"/>
          <w:szCs w:val="18"/>
        </w:rPr>
        <w:footnoteRef/>
      </w:r>
      <w:r w:rsidRPr="00E80DD5">
        <w:rPr>
          <w:rFonts w:cstheme="minorHAnsi"/>
          <w:sz w:val="18"/>
          <w:szCs w:val="18"/>
          <w:lang w:val="en-GB"/>
        </w:rPr>
        <w:t xml:space="preserve"> </w:t>
      </w:r>
      <w:r w:rsidR="00E80DD5" w:rsidRPr="00E80DD5">
        <w:rPr>
          <w:rFonts w:cstheme="minorHAnsi"/>
          <w:i/>
          <w:iCs/>
          <w:sz w:val="18"/>
          <w:szCs w:val="18"/>
          <w:lang w:val="en-GB"/>
        </w:rPr>
        <w:t>Ibid</w:t>
      </w:r>
      <w:r w:rsidRPr="00E80DD5">
        <w:rPr>
          <w:rFonts w:eastAsia="Arial Unicode MS" w:cstheme="minorHAnsi"/>
          <w:color w:val="000000"/>
          <w:sz w:val="18"/>
          <w:szCs w:val="18"/>
          <w:shd w:val="clear" w:color="auto" w:fill="FFFFFF"/>
          <w:lang w:val="en-GB"/>
        </w:rPr>
        <w:t xml:space="preserve">. </w:t>
      </w:r>
    </w:p>
  </w:footnote>
  <w:footnote w:id="5">
    <w:p w14:paraId="5369FA5F" w14:textId="77777777" w:rsidR="00514EAC" w:rsidRPr="00E80DD5" w:rsidRDefault="00514EAC" w:rsidP="00800E7A">
      <w:pPr>
        <w:pStyle w:val="Notedebasdepage"/>
        <w:jc w:val="both"/>
        <w:rPr>
          <w:rFonts w:cstheme="minorHAnsi"/>
          <w:sz w:val="18"/>
          <w:szCs w:val="18"/>
          <w:lang w:val="en-GB"/>
        </w:rPr>
      </w:pPr>
      <w:r w:rsidRPr="00E80DD5">
        <w:rPr>
          <w:rStyle w:val="Appelnotedebasdep"/>
          <w:rFonts w:cstheme="minorHAnsi"/>
          <w:sz w:val="18"/>
          <w:szCs w:val="18"/>
        </w:rPr>
        <w:footnoteRef/>
      </w:r>
      <w:r w:rsidRPr="00E80DD5">
        <w:rPr>
          <w:rFonts w:cstheme="minorHAnsi"/>
          <w:sz w:val="18"/>
          <w:szCs w:val="18"/>
          <w:lang w:val="en-US"/>
        </w:rPr>
        <w:t xml:space="preserve"> Interim Report of the Special Rapporteur on Torture and Other Cruel, Inhuman or Degrading Treatment or Punishment, A/70/303, 7 August 2015, para.28.</w:t>
      </w:r>
    </w:p>
  </w:footnote>
  <w:footnote w:id="6">
    <w:p w14:paraId="5C9CE537" w14:textId="77777777" w:rsidR="00B454C4" w:rsidRPr="00E80DD5" w:rsidRDefault="00B454C4" w:rsidP="00800E7A">
      <w:pPr>
        <w:spacing w:after="0" w:line="240" w:lineRule="auto"/>
        <w:jc w:val="both"/>
        <w:rPr>
          <w:rFonts w:eastAsiaTheme="minorHAnsi" w:cstheme="minorHAnsi"/>
          <w:sz w:val="18"/>
          <w:szCs w:val="18"/>
          <w:lang w:val="en-US" w:eastAsia="en-US"/>
        </w:rPr>
      </w:pPr>
      <w:r w:rsidRPr="00E80DD5">
        <w:rPr>
          <w:rStyle w:val="Appelnotedebasdep"/>
          <w:rFonts w:cstheme="minorHAnsi"/>
          <w:sz w:val="18"/>
          <w:szCs w:val="18"/>
        </w:rPr>
        <w:footnoteRef/>
      </w:r>
      <w:r w:rsidRPr="00E80DD5">
        <w:rPr>
          <w:rFonts w:cstheme="minorHAnsi"/>
          <w:sz w:val="18"/>
          <w:szCs w:val="18"/>
          <w:lang w:val="en-US"/>
        </w:rPr>
        <w:t xml:space="preserve"> Committee against </w:t>
      </w:r>
      <w:r w:rsidRPr="00026A7B">
        <w:rPr>
          <w:rFonts w:cstheme="minorHAnsi"/>
          <w:sz w:val="18"/>
          <w:szCs w:val="18"/>
          <w:lang w:val="en-US"/>
        </w:rPr>
        <w:t xml:space="preserve">Torture, </w:t>
      </w:r>
      <w:hyperlink r:id="rId1" w:history="1">
        <w:r w:rsidRPr="00026A7B">
          <w:rPr>
            <w:rStyle w:val="Lienhypertexte"/>
            <w:rFonts w:eastAsiaTheme="minorHAnsi" w:cstheme="minorHAnsi"/>
            <w:sz w:val="18"/>
            <w:szCs w:val="18"/>
            <w:u w:val="none"/>
            <w:lang w:val="en-US" w:eastAsia="en-US"/>
          </w:rPr>
          <w:t>Conclusions and Recommendations</w:t>
        </w:r>
      </w:hyperlink>
      <w:r w:rsidRPr="00026A7B">
        <w:rPr>
          <w:rFonts w:eastAsiaTheme="minorHAnsi" w:cstheme="minorHAnsi"/>
          <w:sz w:val="18"/>
          <w:szCs w:val="18"/>
          <w:lang w:val="en-US" w:eastAsia="en-US"/>
        </w:rPr>
        <w:t>, United</w:t>
      </w:r>
      <w:r w:rsidRPr="00E80DD5">
        <w:rPr>
          <w:rFonts w:eastAsiaTheme="minorHAnsi" w:cstheme="minorHAnsi"/>
          <w:sz w:val="18"/>
          <w:szCs w:val="18"/>
          <w:lang w:val="en-US" w:eastAsia="en-US"/>
        </w:rPr>
        <w:t xml:space="preserve"> States of America, 2006, §14. This assertion was confirmed by the </w:t>
      </w:r>
      <w:r w:rsidRPr="00E80DD5">
        <w:rPr>
          <w:rFonts w:cstheme="minorHAnsi"/>
          <w:sz w:val="18"/>
          <w:szCs w:val="18"/>
          <w:lang w:val="en-US"/>
        </w:rPr>
        <w:t>Special Rapporteur on Torture and Other Cruel, Inhuman or Degrading Treatment or Punishment: “The prohibition and prevention of torture and other ill-treatment […] will apply at all times, including in situations of armed conflict and concurrently with applicable norms of international humanitarian law”. See Interim Report of the Special Rapporteur on Torture and Other Cruel, Inhuman or Degrading Treatment or Punishment, A/70/303, 7 August 2015, para. 62.</w:t>
      </w:r>
    </w:p>
  </w:footnote>
  <w:footnote w:id="7">
    <w:p w14:paraId="595B5E2A" w14:textId="1A697697" w:rsidR="002C3F8A" w:rsidRPr="00E80DD5" w:rsidRDefault="002C3F8A" w:rsidP="00800E7A">
      <w:pPr>
        <w:pStyle w:val="Notedebasdepage"/>
        <w:jc w:val="both"/>
        <w:rPr>
          <w:rFonts w:cstheme="minorHAnsi"/>
          <w:sz w:val="18"/>
          <w:szCs w:val="18"/>
          <w:lang w:val="en-GB"/>
        </w:rPr>
      </w:pPr>
      <w:r w:rsidRPr="00E80DD5">
        <w:rPr>
          <w:rStyle w:val="Appelnotedebasdep"/>
          <w:rFonts w:cstheme="minorHAnsi"/>
          <w:sz w:val="18"/>
          <w:szCs w:val="18"/>
        </w:rPr>
        <w:footnoteRef/>
      </w:r>
      <w:r w:rsidRPr="00E80DD5">
        <w:rPr>
          <w:rFonts w:cstheme="minorHAnsi"/>
          <w:sz w:val="18"/>
          <w:szCs w:val="18"/>
          <w:lang w:val="en-GB"/>
        </w:rPr>
        <w:t xml:space="preserve"> In addition to Saudi Arabia, the Coalition includes Egypt, Morocco, Jordan, Sudan, the UAE, Kuwait, Qatar, and Bahrain. Qatar was suspended from the Coalition in 2017 due the diplomatic crisis with Saudi Arabia and UAE. Morocco ended its participation in 2019 and the UAE in July 2019 due to growing tensions with Saudi Arabia.</w:t>
      </w:r>
    </w:p>
  </w:footnote>
  <w:footnote w:id="8">
    <w:p w14:paraId="15B712C7" w14:textId="77777777" w:rsidR="0074038C" w:rsidRPr="00E80DD5" w:rsidRDefault="0074038C" w:rsidP="00800E7A">
      <w:pPr>
        <w:pStyle w:val="Titre1"/>
        <w:shd w:val="clear" w:color="auto" w:fill="FFFFFF"/>
        <w:spacing w:before="0"/>
        <w:jc w:val="both"/>
        <w:rPr>
          <w:rFonts w:asciiTheme="minorHAnsi" w:hAnsiTheme="minorHAnsi" w:cstheme="minorHAnsi"/>
          <w:color w:val="000000" w:themeColor="text1"/>
          <w:sz w:val="18"/>
          <w:szCs w:val="18"/>
          <w:lang w:val="en-GB"/>
        </w:rPr>
      </w:pPr>
      <w:r w:rsidRPr="00E80DD5">
        <w:rPr>
          <w:rStyle w:val="Appelnotedebasdep"/>
          <w:rFonts w:asciiTheme="minorHAnsi" w:eastAsiaTheme="minorHAnsi" w:hAnsiTheme="minorHAnsi" w:cstheme="minorHAnsi"/>
          <w:color w:val="auto"/>
          <w:sz w:val="18"/>
          <w:szCs w:val="18"/>
        </w:rPr>
        <w:footnoteRef/>
      </w:r>
      <w:r w:rsidRPr="00E80DD5">
        <w:rPr>
          <w:rFonts w:asciiTheme="minorHAnsi" w:hAnsiTheme="minorHAnsi" w:cstheme="minorHAnsi"/>
          <w:sz w:val="18"/>
          <w:szCs w:val="18"/>
          <w:lang w:val="en-GB"/>
        </w:rPr>
        <w:t xml:space="preserve"> </w:t>
      </w:r>
      <w:r w:rsidRPr="00E80DD5">
        <w:rPr>
          <w:rFonts w:asciiTheme="minorHAnsi" w:eastAsiaTheme="minorHAnsi" w:hAnsiTheme="minorHAnsi" w:cstheme="minorHAnsi"/>
          <w:color w:val="auto"/>
          <w:sz w:val="18"/>
          <w:szCs w:val="18"/>
          <w:lang w:val="en-GB"/>
        </w:rPr>
        <w:t xml:space="preserve">UN News, </w:t>
      </w:r>
      <w:hyperlink r:id="rId2" w:history="1">
        <w:r w:rsidRPr="00E80DD5">
          <w:rPr>
            <w:rStyle w:val="Lienhypertexte"/>
            <w:rFonts w:asciiTheme="minorHAnsi" w:hAnsiTheme="minorHAnsi" w:cstheme="minorHAnsi"/>
            <w:sz w:val="18"/>
            <w:szCs w:val="18"/>
            <w:lang w:val="en-GB"/>
          </w:rPr>
          <w:t>UN humanitarian office puts Yemen war dead at 233,000, mostly from ‘indirect causes’</w:t>
        </w:r>
      </w:hyperlink>
      <w:r w:rsidRPr="00E80DD5">
        <w:rPr>
          <w:rFonts w:asciiTheme="minorHAnsi" w:eastAsiaTheme="minorHAnsi" w:hAnsiTheme="minorHAnsi" w:cstheme="minorHAnsi"/>
          <w:color w:val="auto"/>
          <w:sz w:val="18"/>
          <w:szCs w:val="18"/>
          <w:lang w:val="en-GB"/>
        </w:rPr>
        <w:t xml:space="preserve">, 1 December 2020. See also </w:t>
      </w:r>
      <w:r w:rsidRPr="00E80DD5">
        <w:rPr>
          <w:rFonts w:asciiTheme="minorHAnsi" w:hAnsiTheme="minorHAnsi" w:cstheme="minorHAnsi"/>
          <w:color w:val="000000" w:themeColor="text1"/>
          <w:sz w:val="18"/>
          <w:szCs w:val="18"/>
          <w:lang w:val="en-GB"/>
        </w:rPr>
        <w:t>HRC</w:t>
      </w:r>
      <w:r w:rsidRPr="00E80DD5">
        <w:rPr>
          <w:rFonts w:asciiTheme="minorHAnsi" w:hAnsiTheme="minorHAnsi" w:cstheme="minorHAnsi"/>
          <w:sz w:val="18"/>
          <w:szCs w:val="18"/>
          <w:lang w:val="en-GB"/>
        </w:rPr>
        <w:t xml:space="preserve">, </w:t>
      </w:r>
      <w:hyperlink r:id="rId3" w:history="1">
        <w:r w:rsidRPr="00E80DD5">
          <w:rPr>
            <w:rStyle w:val="Lienhypertexte"/>
            <w:rFonts w:asciiTheme="minorHAnsi" w:hAnsiTheme="minorHAnsi" w:cstheme="minorHAnsi"/>
            <w:sz w:val="18"/>
            <w:szCs w:val="18"/>
            <w:lang w:val="en-GB"/>
          </w:rPr>
          <w:t>Report of the Group of Eminent International and Regional Experts on Yemen</w:t>
        </w:r>
      </w:hyperlink>
      <w:r w:rsidRPr="00E80DD5">
        <w:rPr>
          <w:rFonts w:asciiTheme="minorHAnsi" w:hAnsiTheme="minorHAnsi" w:cstheme="minorHAnsi"/>
          <w:sz w:val="18"/>
          <w:szCs w:val="18"/>
          <w:lang w:val="en-GB"/>
        </w:rPr>
        <w:t xml:space="preserve">, </w:t>
      </w:r>
      <w:r w:rsidRPr="00E80DD5">
        <w:rPr>
          <w:rFonts w:asciiTheme="minorHAnsi" w:hAnsiTheme="minorHAnsi" w:cstheme="minorHAnsi"/>
          <w:color w:val="000000" w:themeColor="text1"/>
          <w:sz w:val="18"/>
          <w:szCs w:val="18"/>
          <w:lang w:val="en-GB"/>
        </w:rPr>
        <w:t>A/HRC/45/6, 28 September 2020, para.15 (estimating the number in “many thousands of people”).</w:t>
      </w:r>
    </w:p>
  </w:footnote>
  <w:footnote w:id="9">
    <w:p w14:paraId="2B5816F7" w14:textId="77777777" w:rsidR="0074038C" w:rsidRPr="00E80DD5" w:rsidRDefault="0074038C" w:rsidP="00800E7A">
      <w:pPr>
        <w:spacing w:after="0" w:line="240" w:lineRule="auto"/>
        <w:jc w:val="both"/>
        <w:rPr>
          <w:rFonts w:cstheme="minorHAnsi"/>
          <w:sz w:val="18"/>
          <w:szCs w:val="18"/>
          <w:lang w:val="en-US"/>
        </w:rPr>
      </w:pPr>
      <w:r w:rsidRPr="00E80DD5">
        <w:rPr>
          <w:rStyle w:val="Appelnotedebasdep"/>
          <w:rFonts w:cstheme="minorHAnsi"/>
          <w:sz w:val="18"/>
          <w:szCs w:val="18"/>
        </w:rPr>
        <w:footnoteRef/>
      </w:r>
      <w:r w:rsidRPr="00E80DD5">
        <w:rPr>
          <w:rFonts w:cstheme="minorHAnsi"/>
          <w:sz w:val="18"/>
          <w:szCs w:val="18"/>
          <w:lang w:val="en-US"/>
        </w:rPr>
        <w:t xml:space="preserve"> </w:t>
      </w:r>
      <w:r w:rsidRPr="00E80DD5">
        <w:rPr>
          <w:rFonts w:eastAsiaTheme="minorHAnsi" w:cstheme="minorHAnsi"/>
          <w:sz w:val="18"/>
          <w:szCs w:val="18"/>
          <w:lang w:val="en-GB" w:eastAsia="en-US"/>
        </w:rPr>
        <w:t xml:space="preserve">WFP, </w:t>
      </w:r>
      <w:hyperlink r:id="rId4" w:history="1">
        <w:r w:rsidRPr="00E80DD5">
          <w:rPr>
            <w:rStyle w:val="Lienhypertexte"/>
            <w:rFonts w:eastAsiaTheme="minorHAnsi" w:cstheme="minorHAnsi"/>
            <w:sz w:val="18"/>
            <w:szCs w:val="18"/>
            <w:lang w:val="en-GB" w:eastAsia="en-US"/>
          </w:rPr>
          <w:t>Yemen Situation Report #2</w:t>
        </w:r>
      </w:hyperlink>
      <w:r w:rsidRPr="00E80DD5">
        <w:rPr>
          <w:rFonts w:eastAsiaTheme="minorHAnsi" w:cstheme="minorHAnsi"/>
          <w:sz w:val="18"/>
          <w:szCs w:val="18"/>
          <w:lang w:val="en-GB" w:eastAsia="en-US"/>
        </w:rPr>
        <w:t>, February 2022</w:t>
      </w:r>
    </w:p>
  </w:footnote>
  <w:footnote w:id="10">
    <w:p w14:paraId="2D7B565B" w14:textId="77777777" w:rsidR="003A07DB" w:rsidRPr="00E80DD5" w:rsidRDefault="003A07DB" w:rsidP="00800E7A">
      <w:pPr>
        <w:pStyle w:val="Titre1"/>
        <w:spacing w:before="0"/>
        <w:jc w:val="both"/>
        <w:rPr>
          <w:rFonts w:asciiTheme="minorHAnsi" w:eastAsiaTheme="minorHAnsi" w:hAnsiTheme="minorHAnsi" w:cstheme="minorHAnsi"/>
          <w:color w:val="auto"/>
          <w:sz w:val="18"/>
          <w:szCs w:val="18"/>
          <w:lang w:val="en-GB"/>
        </w:rPr>
      </w:pPr>
      <w:r w:rsidRPr="00E80DD5">
        <w:rPr>
          <w:rStyle w:val="Appelnotedebasdep"/>
          <w:rFonts w:asciiTheme="minorHAnsi" w:eastAsiaTheme="minorHAnsi" w:hAnsiTheme="minorHAnsi" w:cstheme="minorHAnsi"/>
          <w:color w:val="auto"/>
          <w:sz w:val="18"/>
          <w:szCs w:val="18"/>
        </w:rPr>
        <w:footnoteRef/>
      </w:r>
      <w:r w:rsidRPr="00E80DD5">
        <w:rPr>
          <w:rStyle w:val="Appelnotedebasdep"/>
          <w:rFonts w:asciiTheme="minorHAnsi" w:hAnsiTheme="minorHAnsi" w:cstheme="minorHAnsi"/>
          <w:color w:val="auto"/>
          <w:sz w:val="18"/>
          <w:szCs w:val="18"/>
          <w:lang w:val="en-GB"/>
        </w:rPr>
        <w:t xml:space="preserve"> </w:t>
      </w:r>
      <w:r w:rsidRPr="00E80DD5">
        <w:rPr>
          <w:rFonts w:asciiTheme="minorHAnsi" w:eastAsiaTheme="minorHAnsi" w:hAnsiTheme="minorHAnsi" w:cstheme="minorHAnsi"/>
          <w:color w:val="auto"/>
          <w:sz w:val="18"/>
          <w:szCs w:val="18"/>
          <w:lang w:val="en-GB"/>
        </w:rPr>
        <w:t>Terminology used by the Coalition itself at that time. More than a year later, the Coalition spokesperson declared that there was no “blockade” but that the Coalition was implementing “restriction” and “controlled freedom of movement.” See Saudi-led coalition denies Yemen ‘blockade’, Arab news, 25 October 2016.</w:t>
      </w:r>
    </w:p>
  </w:footnote>
  <w:footnote w:id="11">
    <w:p w14:paraId="6FACB679" w14:textId="6101C388" w:rsidR="003A07DB" w:rsidRPr="00E80DD5" w:rsidRDefault="003A07DB" w:rsidP="00800E7A">
      <w:pPr>
        <w:spacing w:after="0" w:line="240" w:lineRule="auto"/>
        <w:jc w:val="both"/>
        <w:rPr>
          <w:rFonts w:cstheme="minorHAnsi"/>
          <w:sz w:val="18"/>
          <w:szCs w:val="18"/>
          <w:lang w:val="en-GB"/>
        </w:rPr>
      </w:pPr>
      <w:r w:rsidRPr="00E80DD5">
        <w:rPr>
          <w:rStyle w:val="Appelnotedebasdep"/>
          <w:rFonts w:cstheme="minorHAnsi"/>
          <w:sz w:val="18"/>
          <w:szCs w:val="18"/>
        </w:rPr>
        <w:footnoteRef/>
      </w:r>
      <w:r w:rsidRPr="00E80DD5">
        <w:rPr>
          <w:rFonts w:cstheme="minorHAnsi"/>
          <w:sz w:val="18"/>
          <w:szCs w:val="18"/>
          <w:lang w:val="en-GB"/>
        </w:rPr>
        <w:t xml:space="preserve"> </w:t>
      </w:r>
      <w:proofErr w:type="spellStart"/>
      <w:r w:rsidRPr="00E80DD5">
        <w:rPr>
          <w:rFonts w:cstheme="minorHAnsi"/>
          <w:sz w:val="18"/>
          <w:szCs w:val="18"/>
          <w:lang w:val="en-GB"/>
        </w:rPr>
        <w:t>Alarabiya</w:t>
      </w:r>
      <w:proofErr w:type="spellEnd"/>
      <w:r w:rsidRPr="00E80DD5">
        <w:rPr>
          <w:rFonts w:cstheme="minorHAnsi"/>
          <w:sz w:val="18"/>
          <w:szCs w:val="18"/>
          <w:lang w:val="en-GB"/>
        </w:rPr>
        <w:t xml:space="preserve"> news, </w:t>
      </w:r>
      <w:hyperlink r:id="rId5" w:history="1">
        <w:r w:rsidRPr="00E80DD5">
          <w:rPr>
            <w:rStyle w:val="Lienhypertexte"/>
            <w:rFonts w:cstheme="minorHAnsi"/>
            <w:sz w:val="18"/>
            <w:szCs w:val="18"/>
            <w:lang w:val="en-GB"/>
          </w:rPr>
          <w:t>Warships move in key strait as airstrikes widen in Yemen</w:t>
        </w:r>
      </w:hyperlink>
      <w:r w:rsidRPr="00E80DD5">
        <w:rPr>
          <w:rFonts w:cstheme="minorHAnsi"/>
          <w:sz w:val="18"/>
          <w:szCs w:val="18"/>
          <w:lang w:val="en-GB"/>
        </w:rPr>
        <w:t>, 27 March 2015.</w:t>
      </w:r>
      <w:r w:rsidRPr="00E80DD5">
        <w:rPr>
          <w:rFonts w:cstheme="minorHAnsi"/>
          <w:spacing w:val="3"/>
          <w:sz w:val="18"/>
          <w:szCs w:val="18"/>
          <w:lang w:val="en-GB"/>
        </w:rPr>
        <w:t>.</w:t>
      </w:r>
    </w:p>
  </w:footnote>
  <w:footnote w:id="12">
    <w:p w14:paraId="4FE142DB" w14:textId="77777777" w:rsidR="003A07DB" w:rsidRPr="00E80DD5" w:rsidRDefault="003A07DB" w:rsidP="00800E7A">
      <w:pPr>
        <w:spacing w:after="0" w:line="240" w:lineRule="auto"/>
        <w:jc w:val="both"/>
        <w:rPr>
          <w:rFonts w:cstheme="minorHAnsi"/>
          <w:sz w:val="18"/>
          <w:szCs w:val="18"/>
          <w:lang w:val="en-GB"/>
        </w:rPr>
      </w:pPr>
      <w:r w:rsidRPr="00E80DD5">
        <w:rPr>
          <w:rStyle w:val="Appelnotedebasdep"/>
          <w:rFonts w:cstheme="minorHAnsi"/>
          <w:sz w:val="18"/>
          <w:szCs w:val="18"/>
        </w:rPr>
        <w:footnoteRef/>
      </w:r>
      <w:r w:rsidRPr="00E80DD5">
        <w:rPr>
          <w:rFonts w:cstheme="minorHAnsi"/>
          <w:sz w:val="18"/>
          <w:szCs w:val="18"/>
          <w:lang w:val="en-GB"/>
        </w:rPr>
        <w:t xml:space="preserve"> </w:t>
      </w:r>
      <w:hyperlink r:id="rId6" w:anchor="sthash.Z8lNeuzH.avTRzlBZ.dpbs" w:history="1">
        <w:r w:rsidRPr="00E80DD5">
          <w:rPr>
            <w:rStyle w:val="Lienhypertexte"/>
            <w:rFonts w:cstheme="minorHAnsi"/>
            <w:sz w:val="18"/>
            <w:szCs w:val="18"/>
            <w:lang w:val="en-GB"/>
          </w:rPr>
          <w:t>Operation Renewal of Hope, Day 5 March 30, 2015: Saudi Ministry of Defence Daily Briefing</w:t>
        </w:r>
      </w:hyperlink>
      <w:r w:rsidRPr="00E80DD5">
        <w:rPr>
          <w:rFonts w:cstheme="minorHAnsi"/>
          <w:sz w:val="18"/>
          <w:szCs w:val="18"/>
          <w:lang w:val="en-GB"/>
        </w:rPr>
        <w:t xml:space="preserve">, Operation Decisive Storm; Memo, </w:t>
      </w:r>
      <w:hyperlink r:id="rId7" w:history="1">
        <w:r w:rsidRPr="00E80DD5">
          <w:rPr>
            <w:rStyle w:val="Lienhypertexte"/>
            <w:rFonts w:cstheme="minorHAnsi"/>
            <w:sz w:val="18"/>
            <w:szCs w:val="18"/>
            <w:lang w:val="en-GB"/>
          </w:rPr>
          <w:t>Middle East Monitor, ‘Decisive Storm’ spreads to naval blockade</w:t>
        </w:r>
      </w:hyperlink>
      <w:r w:rsidRPr="00E80DD5">
        <w:rPr>
          <w:rFonts w:cstheme="minorHAnsi"/>
          <w:sz w:val="18"/>
          <w:szCs w:val="18"/>
          <w:lang w:val="en-GB"/>
        </w:rPr>
        <w:t>, 31 March 2015. On 1</w:t>
      </w:r>
      <w:r w:rsidRPr="00E80DD5">
        <w:rPr>
          <w:rFonts w:cstheme="minorHAnsi"/>
          <w:sz w:val="18"/>
          <w:szCs w:val="18"/>
          <w:vertAlign w:val="superscript"/>
          <w:lang w:val="en-GB"/>
        </w:rPr>
        <w:t>st</w:t>
      </w:r>
      <w:r w:rsidRPr="00E80DD5">
        <w:rPr>
          <w:rFonts w:cstheme="minorHAnsi"/>
          <w:sz w:val="18"/>
          <w:szCs w:val="18"/>
          <w:lang w:val="en-GB"/>
        </w:rPr>
        <w:t xml:space="preserve"> April 2015, Saudi Arabia Minister of Defence confirmed that “Naval operations are continuing on schedule since the deployment of the coalition’s battleships to carry out a maritime blockade. (…) the coalition’s battleships have already completed positioning, logistical deployment and monitoring of the seaports and islands in Yemen’s territorial waters.</w:t>
      </w:r>
      <w:r w:rsidRPr="00E80DD5">
        <w:rPr>
          <w:rFonts w:cstheme="minorHAnsi"/>
          <w:color w:val="6B6E80"/>
          <w:sz w:val="18"/>
          <w:szCs w:val="18"/>
          <w:lang w:val="en-GB"/>
        </w:rPr>
        <w:t xml:space="preserve">” </w:t>
      </w:r>
      <w:r w:rsidRPr="00E80DD5">
        <w:rPr>
          <w:rFonts w:cstheme="minorHAnsi"/>
          <w:sz w:val="18"/>
          <w:szCs w:val="18"/>
          <w:lang w:val="en-GB"/>
        </w:rPr>
        <w:t xml:space="preserve">See </w:t>
      </w:r>
      <w:hyperlink r:id="rId8" w:anchor="sthash.8HrbQVEC.2083HeRF.dpbs" w:history="1">
        <w:r w:rsidRPr="00E80DD5">
          <w:rPr>
            <w:rStyle w:val="Lienhypertexte"/>
            <w:rFonts w:cstheme="minorHAnsi"/>
            <w:sz w:val="18"/>
            <w:szCs w:val="18"/>
            <w:lang w:val="en-GB"/>
          </w:rPr>
          <w:t>Operation Renewal of Hope, Day 7, April 1: Saudi Ministry of Defence Daily Briefing</w:t>
        </w:r>
      </w:hyperlink>
      <w:r w:rsidRPr="00E80DD5">
        <w:rPr>
          <w:rFonts w:cstheme="minorHAnsi"/>
          <w:sz w:val="18"/>
          <w:szCs w:val="18"/>
          <w:lang w:val="en-GB"/>
        </w:rPr>
        <w:t>, Operation Decisive Storm.</w:t>
      </w:r>
    </w:p>
  </w:footnote>
  <w:footnote w:id="13">
    <w:p w14:paraId="0FCEB1FD" w14:textId="77777777" w:rsidR="003A07DB" w:rsidRPr="00E80DD5" w:rsidRDefault="003A07DB" w:rsidP="00800E7A">
      <w:pPr>
        <w:pStyle w:val="NormalWeb"/>
        <w:spacing w:before="0" w:after="0"/>
        <w:jc w:val="both"/>
        <w:rPr>
          <w:rFonts w:asciiTheme="minorHAnsi" w:hAnsiTheme="minorHAnsi" w:cstheme="minorHAnsi"/>
          <w:sz w:val="18"/>
          <w:szCs w:val="18"/>
          <w:lang w:val="en-GB"/>
        </w:rPr>
      </w:pPr>
      <w:r w:rsidRPr="00E80DD5">
        <w:rPr>
          <w:rStyle w:val="Appelnotedebasdep"/>
          <w:rFonts w:asciiTheme="minorHAnsi" w:hAnsiTheme="minorHAnsi" w:cstheme="minorHAnsi"/>
          <w:sz w:val="18"/>
          <w:szCs w:val="18"/>
        </w:rPr>
        <w:footnoteRef/>
      </w:r>
      <w:r w:rsidRPr="00E80DD5">
        <w:rPr>
          <w:rFonts w:asciiTheme="minorHAnsi" w:hAnsiTheme="minorHAnsi" w:cstheme="minorHAnsi"/>
          <w:sz w:val="18"/>
          <w:szCs w:val="18"/>
          <w:lang w:val="en-GB"/>
        </w:rPr>
        <w:t xml:space="preserve"> Maritime Security Review, </w:t>
      </w:r>
      <w:hyperlink r:id="rId9" w:history="1">
        <w:r w:rsidRPr="00E80DD5">
          <w:rPr>
            <w:rStyle w:val="Lienhypertexte"/>
            <w:rFonts w:asciiTheme="minorHAnsi" w:hAnsiTheme="minorHAnsi" w:cstheme="minorHAnsi"/>
            <w:sz w:val="18"/>
            <w:szCs w:val="18"/>
            <w:lang w:val="en-GB"/>
          </w:rPr>
          <w:t>Ships banned from Yemen</w:t>
        </w:r>
      </w:hyperlink>
      <w:r w:rsidRPr="00E80DD5">
        <w:rPr>
          <w:rFonts w:asciiTheme="minorHAnsi" w:hAnsiTheme="minorHAnsi" w:cstheme="minorHAnsi"/>
          <w:sz w:val="18"/>
          <w:szCs w:val="18"/>
          <w:lang w:val="en-GB"/>
        </w:rPr>
        <w:t xml:space="preserve">, 12 April 2015; Offshore Energy, </w:t>
      </w:r>
      <w:hyperlink r:id="rId10" w:history="1">
        <w:r w:rsidRPr="00E80DD5">
          <w:rPr>
            <w:rStyle w:val="Lienhypertexte"/>
            <w:rFonts w:asciiTheme="minorHAnsi" w:hAnsiTheme="minorHAnsi" w:cstheme="minorHAnsi"/>
            <w:sz w:val="18"/>
            <w:szCs w:val="18"/>
            <w:lang w:val="en-GB"/>
          </w:rPr>
          <w:t>Yemen Bans Entry into its territorial Waters</w:t>
        </w:r>
      </w:hyperlink>
      <w:r w:rsidRPr="00E80DD5">
        <w:rPr>
          <w:rFonts w:asciiTheme="minorHAnsi" w:hAnsiTheme="minorHAnsi" w:cstheme="minorHAnsi"/>
          <w:sz w:val="18"/>
          <w:szCs w:val="18"/>
          <w:lang w:val="en-GB"/>
        </w:rPr>
        <w:t xml:space="preserve">, 13 April 2015. For a copy of the Yemen’s Ministry of Foreign Affairs’ statement (in Arabic), see </w:t>
      </w:r>
      <w:proofErr w:type="spellStart"/>
      <w:r w:rsidRPr="00E80DD5">
        <w:rPr>
          <w:rFonts w:asciiTheme="minorHAnsi" w:hAnsiTheme="minorHAnsi" w:cstheme="minorHAnsi"/>
          <w:sz w:val="18"/>
          <w:szCs w:val="18"/>
          <w:lang w:val="en-GB"/>
        </w:rPr>
        <w:t>Alarabiya</w:t>
      </w:r>
      <w:proofErr w:type="spellEnd"/>
      <w:r w:rsidRPr="00E80DD5">
        <w:rPr>
          <w:rFonts w:asciiTheme="minorHAnsi" w:hAnsiTheme="minorHAnsi" w:cstheme="minorHAnsi"/>
          <w:sz w:val="18"/>
          <w:szCs w:val="18"/>
          <w:lang w:val="en-GB"/>
        </w:rPr>
        <w:t xml:space="preserve"> news, </w:t>
      </w:r>
      <w:hyperlink r:id="rId11" w:history="1">
        <w:r w:rsidRPr="00E80DD5">
          <w:rPr>
            <w:rStyle w:val="Lienhypertexte"/>
            <w:rFonts w:asciiTheme="minorHAnsi" w:hAnsiTheme="minorHAnsi" w:cstheme="minorHAnsi"/>
            <w:sz w:val="18"/>
            <w:szCs w:val="18"/>
            <w:lang w:val="en-GB"/>
          </w:rPr>
          <w:t>Yemeni govt bans entry into territorial waters</w:t>
        </w:r>
      </w:hyperlink>
      <w:r w:rsidRPr="00E80DD5">
        <w:rPr>
          <w:rFonts w:asciiTheme="minorHAnsi" w:hAnsiTheme="minorHAnsi" w:cstheme="minorHAnsi"/>
          <w:sz w:val="18"/>
          <w:szCs w:val="18"/>
          <w:lang w:val="en-GB"/>
        </w:rPr>
        <w:t>, 11 April 2015 (this link does not seem to work).</w:t>
      </w:r>
    </w:p>
  </w:footnote>
  <w:footnote w:id="14">
    <w:p w14:paraId="33E20B3D" w14:textId="77777777" w:rsidR="0048337A" w:rsidRPr="00E80DD5" w:rsidRDefault="0048337A" w:rsidP="00800E7A">
      <w:pPr>
        <w:spacing w:after="0" w:line="240" w:lineRule="auto"/>
        <w:jc w:val="both"/>
        <w:rPr>
          <w:rFonts w:cstheme="minorHAnsi"/>
          <w:sz w:val="18"/>
          <w:szCs w:val="18"/>
          <w:lang w:val="en-GB"/>
        </w:rPr>
      </w:pPr>
      <w:r w:rsidRPr="00E80DD5">
        <w:rPr>
          <w:rStyle w:val="Appelnotedebasdep"/>
          <w:rFonts w:cstheme="minorHAnsi"/>
          <w:sz w:val="18"/>
          <w:szCs w:val="18"/>
        </w:rPr>
        <w:footnoteRef/>
      </w:r>
      <w:r w:rsidRPr="00E80DD5">
        <w:rPr>
          <w:rFonts w:cstheme="minorHAnsi"/>
          <w:sz w:val="18"/>
          <w:szCs w:val="18"/>
          <w:lang w:val="en-GB"/>
        </w:rPr>
        <w:t xml:space="preserve"> HRW, </w:t>
      </w:r>
      <w:hyperlink r:id="rId12" w:history="1">
        <w:r w:rsidRPr="00E80DD5">
          <w:rPr>
            <w:rStyle w:val="Lienhypertexte"/>
            <w:rFonts w:cstheme="minorHAnsi"/>
            <w:sz w:val="18"/>
            <w:szCs w:val="18"/>
            <w:lang w:val="en-GB"/>
          </w:rPr>
          <w:t>Yemen: Coalition Blocking desperately needed Fuel</w:t>
        </w:r>
      </w:hyperlink>
      <w:r w:rsidRPr="00E80DD5">
        <w:rPr>
          <w:rFonts w:cstheme="minorHAnsi"/>
          <w:sz w:val="18"/>
          <w:szCs w:val="18"/>
          <w:lang w:val="en-GB"/>
        </w:rPr>
        <w:t>, 10 May 2015; Safety4Sea,</w:t>
      </w:r>
      <w:hyperlink r:id="rId13" w:history="1">
        <w:r w:rsidRPr="00E80DD5">
          <w:rPr>
            <w:rStyle w:val="Lienhypertexte"/>
            <w:rFonts w:cstheme="minorHAnsi"/>
            <w:sz w:val="18"/>
            <w:szCs w:val="18"/>
            <w:lang w:val="en-GB"/>
          </w:rPr>
          <w:t>Yemen: Port situation Update</w:t>
        </w:r>
      </w:hyperlink>
      <w:r w:rsidRPr="00E80DD5">
        <w:rPr>
          <w:rFonts w:cstheme="minorHAnsi"/>
          <w:sz w:val="18"/>
          <w:szCs w:val="18"/>
          <w:lang w:val="en-GB"/>
        </w:rPr>
        <w:t>, 22 January 2016.</w:t>
      </w:r>
    </w:p>
  </w:footnote>
  <w:footnote w:id="15">
    <w:p w14:paraId="01D5F5CF" w14:textId="77777777" w:rsidR="0048337A" w:rsidRPr="00E80DD5" w:rsidRDefault="0048337A" w:rsidP="00800E7A">
      <w:pPr>
        <w:pStyle w:val="Notedebasdepage"/>
        <w:jc w:val="both"/>
        <w:rPr>
          <w:rFonts w:cstheme="minorHAnsi"/>
          <w:sz w:val="18"/>
          <w:szCs w:val="18"/>
          <w:lang w:val="en-GB"/>
        </w:rPr>
      </w:pPr>
      <w:r w:rsidRPr="00E80DD5">
        <w:rPr>
          <w:rStyle w:val="Appelnotedebasdep"/>
          <w:rFonts w:cstheme="minorHAnsi"/>
          <w:sz w:val="18"/>
          <w:szCs w:val="18"/>
        </w:rPr>
        <w:footnoteRef/>
      </w:r>
      <w:r w:rsidRPr="00E80DD5">
        <w:rPr>
          <w:rFonts w:cstheme="minorHAnsi"/>
          <w:sz w:val="18"/>
          <w:szCs w:val="18"/>
          <w:lang w:val="en-GB"/>
        </w:rPr>
        <w:t xml:space="preserve"> HRW, </w:t>
      </w:r>
      <w:hyperlink r:id="rId14" w:history="1">
        <w:r w:rsidRPr="00E80DD5">
          <w:rPr>
            <w:rStyle w:val="Lienhypertexte"/>
            <w:rFonts w:cstheme="minorHAnsi"/>
            <w:sz w:val="18"/>
            <w:szCs w:val="18"/>
            <w:lang w:val="en-GB"/>
          </w:rPr>
          <w:t>Yemen: Coalition Blocking desperately needed Fuel</w:t>
        </w:r>
      </w:hyperlink>
      <w:r w:rsidRPr="00E80DD5">
        <w:rPr>
          <w:rFonts w:cstheme="minorHAnsi"/>
          <w:sz w:val="18"/>
          <w:szCs w:val="18"/>
          <w:lang w:val="en-GB"/>
        </w:rPr>
        <w:t xml:space="preserve">, 10 May 2015, </w:t>
      </w:r>
      <w:hyperlink r:id="rId15" w:history="1">
        <w:r w:rsidRPr="00E80DD5">
          <w:rPr>
            <w:rStyle w:val="Lienhypertexte"/>
            <w:rFonts w:cstheme="minorHAnsi"/>
            <w:sz w:val="18"/>
            <w:szCs w:val="18"/>
            <w:lang w:val="en-GB"/>
          </w:rPr>
          <w:t>Final report of the Panel of Experts on Yemen established pursuant to Security Council resolution 2140 (2014)</w:t>
        </w:r>
      </w:hyperlink>
      <w:r w:rsidRPr="00E80DD5">
        <w:rPr>
          <w:rFonts w:cstheme="minorHAnsi"/>
          <w:sz w:val="18"/>
          <w:szCs w:val="18"/>
          <w:lang w:val="en-GB"/>
        </w:rPr>
        <w:t>, S/2016/73, 26 January 2016, annex 60.</w:t>
      </w:r>
    </w:p>
  </w:footnote>
  <w:footnote w:id="16">
    <w:p w14:paraId="0843C717" w14:textId="77777777" w:rsidR="0048337A" w:rsidRPr="00E80DD5" w:rsidRDefault="0048337A" w:rsidP="00800E7A">
      <w:pPr>
        <w:pStyle w:val="Notedebasdepage"/>
        <w:jc w:val="both"/>
        <w:rPr>
          <w:rFonts w:cstheme="minorHAnsi"/>
          <w:sz w:val="18"/>
          <w:szCs w:val="18"/>
          <w:lang w:val="en-GB"/>
        </w:rPr>
      </w:pPr>
      <w:r w:rsidRPr="00E80DD5">
        <w:rPr>
          <w:rStyle w:val="Appelnotedebasdep"/>
          <w:rFonts w:cstheme="minorHAnsi"/>
          <w:sz w:val="18"/>
          <w:szCs w:val="18"/>
        </w:rPr>
        <w:footnoteRef/>
      </w:r>
      <w:r w:rsidRPr="00E80DD5">
        <w:rPr>
          <w:rFonts w:cstheme="minorHAnsi"/>
          <w:sz w:val="18"/>
          <w:szCs w:val="18"/>
          <w:lang w:val="en-GB"/>
        </w:rPr>
        <w:t xml:space="preserve"> HRW, </w:t>
      </w:r>
      <w:hyperlink r:id="rId16" w:history="1">
        <w:r w:rsidRPr="00E80DD5">
          <w:rPr>
            <w:rStyle w:val="Lienhypertexte"/>
            <w:rFonts w:cstheme="minorHAnsi"/>
            <w:sz w:val="18"/>
            <w:szCs w:val="18"/>
            <w:lang w:val="en-GB"/>
          </w:rPr>
          <w:t>Yemen: Coalition Blocking desperately needed Fuel</w:t>
        </w:r>
      </w:hyperlink>
      <w:r w:rsidRPr="00E80DD5">
        <w:rPr>
          <w:rFonts w:cstheme="minorHAnsi"/>
          <w:sz w:val="18"/>
          <w:szCs w:val="18"/>
          <w:lang w:val="en-GB"/>
        </w:rPr>
        <w:t>, 10 May 2015.</w:t>
      </w:r>
    </w:p>
  </w:footnote>
  <w:footnote w:id="17">
    <w:p w14:paraId="77F9235A" w14:textId="77777777" w:rsidR="0048337A" w:rsidRPr="00E80DD5" w:rsidRDefault="0048337A" w:rsidP="00800E7A">
      <w:pPr>
        <w:pStyle w:val="Notedebasdepage"/>
        <w:jc w:val="both"/>
        <w:rPr>
          <w:rFonts w:cstheme="minorHAnsi"/>
          <w:sz w:val="18"/>
          <w:szCs w:val="18"/>
          <w:lang w:val="en-GB"/>
        </w:rPr>
      </w:pPr>
      <w:r w:rsidRPr="00E80DD5">
        <w:rPr>
          <w:rStyle w:val="Appelnotedebasdep"/>
          <w:rFonts w:cstheme="minorHAnsi"/>
          <w:sz w:val="18"/>
          <w:szCs w:val="18"/>
        </w:rPr>
        <w:footnoteRef/>
      </w:r>
      <w:r w:rsidRPr="00E80DD5">
        <w:rPr>
          <w:rFonts w:cstheme="minorHAnsi"/>
          <w:sz w:val="18"/>
          <w:szCs w:val="18"/>
          <w:lang w:val="en-GB"/>
        </w:rPr>
        <w:t xml:space="preserve"> UN, Security Council, </w:t>
      </w:r>
      <w:hyperlink r:id="rId17" w:history="1">
        <w:r w:rsidRPr="00E80DD5">
          <w:rPr>
            <w:rStyle w:val="Lienhypertexte"/>
            <w:rFonts w:cstheme="minorHAnsi"/>
            <w:sz w:val="18"/>
            <w:szCs w:val="18"/>
            <w:lang w:val="en-GB"/>
          </w:rPr>
          <w:t>Resolution 2216 (2015)</w:t>
        </w:r>
      </w:hyperlink>
      <w:r w:rsidRPr="00E80DD5">
        <w:rPr>
          <w:rFonts w:cstheme="minorHAnsi"/>
          <w:sz w:val="18"/>
          <w:szCs w:val="18"/>
          <w:lang w:val="en-GB"/>
        </w:rPr>
        <w:t xml:space="preserve">, 14 April 2015, para. 9. It further recalls that “acts that threaten the peace, security, or stability of Yemen may also include (…) obstructing the delivery of humanitarian assistance to Yemen or access to, or distribution of, humanitarian assistance in Yemen.” See UN, Security Council, </w:t>
      </w:r>
      <w:hyperlink r:id="rId18" w:history="1">
        <w:r w:rsidRPr="00E80DD5">
          <w:rPr>
            <w:rStyle w:val="Lienhypertexte"/>
            <w:rFonts w:cstheme="minorHAnsi"/>
            <w:sz w:val="18"/>
            <w:szCs w:val="18"/>
            <w:lang w:val="en-GB"/>
          </w:rPr>
          <w:t>Resolution 2216 (2015)</w:t>
        </w:r>
      </w:hyperlink>
      <w:r w:rsidRPr="00E80DD5">
        <w:rPr>
          <w:rFonts w:cstheme="minorHAnsi"/>
          <w:sz w:val="18"/>
          <w:szCs w:val="18"/>
          <w:lang w:val="en-GB"/>
        </w:rPr>
        <w:t>, 14 April 2015, para. 19.</w:t>
      </w:r>
    </w:p>
  </w:footnote>
  <w:footnote w:id="18">
    <w:p w14:paraId="3980D613" w14:textId="54E881D4" w:rsidR="00234E6A" w:rsidRPr="00E80DD5" w:rsidRDefault="00234E6A" w:rsidP="00800E7A">
      <w:pPr>
        <w:pStyle w:val="Notedebasdepage"/>
        <w:jc w:val="both"/>
        <w:rPr>
          <w:rFonts w:cstheme="minorHAnsi"/>
          <w:sz w:val="18"/>
          <w:szCs w:val="18"/>
          <w:lang w:val="en-GB"/>
        </w:rPr>
      </w:pPr>
      <w:r w:rsidRPr="00E80DD5">
        <w:rPr>
          <w:rStyle w:val="Appelnotedebasdep"/>
          <w:rFonts w:cstheme="minorHAnsi"/>
          <w:sz w:val="18"/>
          <w:szCs w:val="18"/>
        </w:rPr>
        <w:footnoteRef/>
      </w:r>
      <w:r w:rsidRPr="00E80DD5">
        <w:rPr>
          <w:rFonts w:cstheme="minorHAnsi"/>
          <w:sz w:val="18"/>
          <w:szCs w:val="18"/>
          <w:lang w:val="en-GB"/>
        </w:rPr>
        <w:t xml:space="preserve"> See a copy of the letter detailing </w:t>
      </w:r>
      <w:r w:rsidR="0028314B" w:rsidRPr="00E80DD5">
        <w:rPr>
          <w:rFonts w:cstheme="minorHAnsi"/>
          <w:sz w:val="18"/>
          <w:szCs w:val="18"/>
          <w:lang w:val="en-GB"/>
        </w:rPr>
        <w:t xml:space="preserve">on of </w:t>
      </w:r>
      <w:r w:rsidRPr="00E80DD5">
        <w:rPr>
          <w:rFonts w:cstheme="minorHAnsi"/>
          <w:sz w:val="18"/>
          <w:szCs w:val="18"/>
          <w:lang w:val="en-GB"/>
        </w:rPr>
        <w:t xml:space="preserve">the incident on </w:t>
      </w:r>
      <w:hyperlink r:id="rId19" w:history="1">
        <w:r w:rsidRPr="00E80DD5">
          <w:rPr>
            <w:rStyle w:val="Lienhypertexte"/>
            <w:rFonts w:cstheme="minorHAnsi"/>
            <w:sz w:val="18"/>
            <w:szCs w:val="18"/>
            <w:lang w:val="en-GB"/>
          </w:rPr>
          <w:t>Twitter</w:t>
        </w:r>
      </w:hyperlink>
      <w:r w:rsidRPr="00E80DD5">
        <w:rPr>
          <w:rStyle w:val="Lienhypertexte"/>
          <w:rFonts w:cstheme="minorHAnsi"/>
          <w:sz w:val="18"/>
          <w:szCs w:val="18"/>
          <w:lang w:val="en-GB"/>
        </w:rPr>
        <w:t>.</w:t>
      </w:r>
      <w:r w:rsidRPr="00E80DD5">
        <w:rPr>
          <w:rFonts w:cstheme="minorHAnsi"/>
          <w:sz w:val="18"/>
          <w:szCs w:val="18"/>
          <w:lang w:val="en-GB"/>
        </w:rPr>
        <w:t xml:space="preserve"> </w:t>
      </w:r>
      <w:r w:rsidR="0028314B" w:rsidRPr="00E80DD5">
        <w:rPr>
          <w:rFonts w:cstheme="minorHAnsi"/>
          <w:sz w:val="18"/>
          <w:szCs w:val="18"/>
          <w:lang w:val="en-GB"/>
        </w:rPr>
        <w:t xml:space="preserve">Reuters, </w:t>
      </w:r>
      <w:hyperlink r:id="rId20" w:history="1">
        <w:r w:rsidR="0028314B" w:rsidRPr="00E80DD5">
          <w:rPr>
            <w:rStyle w:val="Lienhypertexte"/>
            <w:rFonts w:cstheme="minorHAnsi"/>
            <w:sz w:val="18"/>
            <w:szCs w:val="18"/>
            <w:lang w:val="en-GB"/>
          </w:rPr>
          <w:t>Saudi-led coalition bars wheat ship from entering Yemen port: sources</w:t>
        </w:r>
      </w:hyperlink>
      <w:r w:rsidR="0028314B" w:rsidRPr="00E80DD5">
        <w:rPr>
          <w:rFonts w:cstheme="minorHAnsi"/>
          <w:sz w:val="18"/>
          <w:szCs w:val="18"/>
          <w:lang w:val="en-GB"/>
        </w:rPr>
        <w:t xml:space="preserve">, 9 April 2015; Reuters, </w:t>
      </w:r>
      <w:hyperlink r:id="rId21" w:history="1">
        <w:r w:rsidR="0028314B" w:rsidRPr="00E80DD5">
          <w:rPr>
            <w:rStyle w:val="Lienhypertexte"/>
            <w:rFonts w:cstheme="minorHAnsi"/>
            <w:sz w:val="18"/>
            <w:szCs w:val="18"/>
            <w:lang w:val="en-GB"/>
          </w:rPr>
          <w:t>Shipping lines pull back from Yemen as conflict escalates</w:t>
        </w:r>
      </w:hyperlink>
      <w:r w:rsidR="0028314B" w:rsidRPr="00E80DD5">
        <w:rPr>
          <w:rFonts w:cstheme="minorHAnsi"/>
          <w:sz w:val="18"/>
          <w:szCs w:val="18"/>
          <w:lang w:val="en-GB"/>
        </w:rPr>
        <w:t>, 9 April 2015.</w:t>
      </w:r>
    </w:p>
  </w:footnote>
  <w:footnote w:id="19">
    <w:p w14:paraId="3243DCA3" w14:textId="77777777" w:rsidR="00234E6A" w:rsidRPr="00E80DD5" w:rsidRDefault="00234E6A" w:rsidP="00800E7A">
      <w:pPr>
        <w:pStyle w:val="Notedebasdepage"/>
        <w:jc w:val="both"/>
        <w:rPr>
          <w:rFonts w:cstheme="minorHAnsi"/>
          <w:sz w:val="18"/>
          <w:szCs w:val="18"/>
          <w:lang w:val="en-GB"/>
        </w:rPr>
      </w:pPr>
      <w:r w:rsidRPr="00E80DD5">
        <w:rPr>
          <w:rStyle w:val="Appelnotedebasdep"/>
          <w:rFonts w:cstheme="minorHAnsi"/>
          <w:sz w:val="18"/>
          <w:szCs w:val="18"/>
        </w:rPr>
        <w:footnoteRef/>
      </w:r>
      <w:r w:rsidRPr="00E80DD5">
        <w:rPr>
          <w:rFonts w:cstheme="minorHAnsi"/>
          <w:sz w:val="18"/>
          <w:szCs w:val="18"/>
          <w:lang w:val="en-GB"/>
        </w:rPr>
        <w:t xml:space="preserve"> Protection Vessels International, </w:t>
      </w:r>
      <w:hyperlink r:id="rId22" w:history="1">
        <w:r w:rsidRPr="00E80DD5">
          <w:rPr>
            <w:rStyle w:val="Lienhypertexte"/>
            <w:rFonts w:cstheme="minorHAnsi"/>
            <w:sz w:val="18"/>
            <w:szCs w:val="18"/>
            <w:lang w:val="en-GB"/>
          </w:rPr>
          <w:t>Yemen Update: 24 April-30 April</w:t>
        </w:r>
      </w:hyperlink>
      <w:r w:rsidRPr="00E80DD5">
        <w:rPr>
          <w:rFonts w:cstheme="minorHAnsi"/>
          <w:sz w:val="18"/>
          <w:szCs w:val="18"/>
          <w:lang w:val="en-GB"/>
        </w:rPr>
        <w:t>, 1 May 2015.</w:t>
      </w:r>
    </w:p>
  </w:footnote>
  <w:footnote w:id="20">
    <w:p w14:paraId="707423B1" w14:textId="77777777" w:rsidR="00234E6A" w:rsidRPr="00E80DD5" w:rsidRDefault="00234E6A" w:rsidP="00800E7A">
      <w:pPr>
        <w:pStyle w:val="Sansinterligne"/>
        <w:jc w:val="both"/>
        <w:rPr>
          <w:rFonts w:cstheme="minorHAnsi"/>
          <w:sz w:val="18"/>
          <w:szCs w:val="18"/>
          <w:lang w:val="en-GB"/>
        </w:rPr>
      </w:pPr>
      <w:r w:rsidRPr="00E80DD5">
        <w:rPr>
          <w:rStyle w:val="Appelnotedebasdep"/>
          <w:rFonts w:cstheme="minorHAnsi"/>
          <w:sz w:val="18"/>
          <w:szCs w:val="18"/>
        </w:rPr>
        <w:footnoteRef/>
      </w:r>
      <w:r w:rsidRPr="00E80DD5">
        <w:rPr>
          <w:rFonts w:cstheme="minorHAnsi"/>
          <w:sz w:val="18"/>
          <w:szCs w:val="18"/>
          <w:lang w:val="en-GB"/>
        </w:rPr>
        <w:t xml:space="preserve"> HRW, </w:t>
      </w:r>
      <w:hyperlink r:id="rId23" w:history="1">
        <w:r w:rsidRPr="00E80DD5">
          <w:rPr>
            <w:rStyle w:val="Lienhypertexte"/>
            <w:rFonts w:cstheme="minorHAnsi"/>
            <w:sz w:val="18"/>
            <w:szCs w:val="18"/>
            <w:lang w:val="en-GB"/>
          </w:rPr>
          <w:t>Yemen: Coalition Blocking desperately needed Fuel</w:t>
        </w:r>
      </w:hyperlink>
      <w:r w:rsidRPr="00E80DD5">
        <w:rPr>
          <w:rFonts w:cstheme="minorHAnsi"/>
          <w:sz w:val="18"/>
          <w:szCs w:val="18"/>
          <w:lang w:val="en-GB"/>
        </w:rPr>
        <w:t>, 10 May 2015.</w:t>
      </w:r>
    </w:p>
  </w:footnote>
  <w:footnote w:id="21">
    <w:p w14:paraId="328A2C45" w14:textId="77777777" w:rsidR="00234E6A" w:rsidRPr="00E80DD5" w:rsidRDefault="00234E6A" w:rsidP="00800E7A">
      <w:pPr>
        <w:pStyle w:val="Notedebasdepage"/>
        <w:jc w:val="both"/>
        <w:rPr>
          <w:rFonts w:cstheme="minorHAnsi"/>
          <w:sz w:val="18"/>
          <w:szCs w:val="18"/>
          <w:lang w:val="en-GB"/>
        </w:rPr>
      </w:pPr>
      <w:r w:rsidRPr="00E80DD5">
        <w:rPr>
          <w:rStyle w:val="Appelnotedebasdep"/>
          <w:rFonts w:cstheme="minorHAnsi"/>
          <w:sz w:val="18"/>
          <w:szCs w:val="18"/>
        </w:rPr>
        <w:footnoteRef/>
      </w:r>
      <w:r w:rsidRPr="00E80DD5">
        <w:rPr>
          <w:rFonts w:cstheme="minorHAnsi"/>
          <w:sz w:val="18"/>
          <w:szCs w:val="18"/>
          <w:lang w:val="en-GB"/>
        </w:rPr>
        <w:t xml:space="preserve"> MT Folk Beauty carrying 14,000 metric tons of motor gasoline would have been allowed on the 8th May but ultimately did not berth. HRW, </w:t>
      </w:r>
      <w:hyperlink r:id="rId24" w:history="1">
        <w:r w:rsidRPr="00E80DD5">
          <w:rPr>
            <w:rStyle w:val="Lienhypertexte"/>
            <w:rFonts w:cstheme="minorHAnsi"/>
            <w:sz w:val="18"/>
            <w:szCs w:val="18"/>
            <w:lang w:val="en-GB"/>
          </w:rPr>
          <w:t>Yemen: Coalition Blocking desperately needed Fuel</w:t>
        </w:r>
      </w:hyperlink>
      <w:r w:rsidRPr="00E80DD5">
        <w:rPr>
          <w:rFonts w:cstheme="minorHAnsi"/>
          <w:sz w:val="18"/>
          <w:szCs w:val="18"/>
          <w:lang w:val="en-GB"/>
        </w:rPr>
        <w:t>, 10 May 2015.</w:t>
      </w:r>
    </w:p>
  </w:footnote>
  <w:footnote w:id="22">
    <w:p w14:paraId="79D12D5A" w14:textId="77777777" w:rsidR="00234E6A" w:rsidRPr="00E80DD5" w:rsidRDefault="00234E6A" w:rsidP="00800E7A">
      <w:pPr>
        <w:pStyle w:val="Notedebasdepage"/>
        <w:jc w:val="both"/>
        <w:rPr>
          <w:rFonts w:cstheme="minorHAnsi"/>
          <w:sz w:val="18"/>
          <w:szCs w:val="18"/>
          <w:lang w:val="en-GB"/>
        </w:rPr>
      </w:pPr>
      <w:r w:rsidRPr="00E80DD5">
        <w:rPr>
          <w:rStyle w:val="Appelnotedebasdep"/>
          <w:rFonts w:cstheme="minorHAnsi"/>
          <w:sz w:val="18"/>
          <w:szCs w:val="18"/>
        </w:rPr>
        <w:footnoteRef/>
      </w:r>
      <w:r w:rsidRPr="00E80DD5">
        <w:rPr>
          <w:rFonts w:cstheme="minorHAnsi"/>
          <w:sz w:val="18"/>
          <w:szCs w:val="18"/>
          <w:lang w:val="en-GB"/>
        </w:rPr>
        <w:t xml:space="preserve"> HRW, </w:t>
      </w:r>
      <w:hyperlink r:id="rId25" w:history="1">
        <w:r w:rsidRPr="00E80DD5">
          <w:rPr>
            <w:rStyle w:val="Lienhypertexte"/>
            <w:rFonts w:cstheme="minorHAnsi"/>
            <w:sz w:val="18"/>
            <w:szCs w:val="18"/>
            <w:lang w:val="en-GB"/>
          </w:rPr>
          <w:t>Yemen: Coalition Blocking desperately needed Fuel</w:t>
        </w:r>
      </w:hyperlink>
      <w:r w:rsidRPr="00E80DD5">
        <w:rPr>
          <w:rFonts w:cstheme="minorHAnsi"/>
          <w:sz w:val="18"/>
          <w:szCs w:val="18"/>
          <w:lang w:val="en-GB"/>
        </w:rPr>
        <w:t xml:space="preserve">, 10 May 2015 referring to Protection Vessels International, </w:t>
      </w:r>
      <w:hyperlink r:id="rId26" w:history="1">
        <w:r w:rsidRPr="00E80DD5">
          <w:rPr>
            <w:rStyle w:val="Lienhypertexte"/>
            <w:rFonts w:cstheme="minorHAnsi"/>
            <w:sz w:val="18"/>
            <w:szCs w:val="18"/>
            <w:lang w:val="en-GB"/>
          </w:rPr>
          <w:t>Yemen Update: 24 April-30 April</w:t>
        </w:r>
      </w:hyperlink>
      <w:r w:rsidRPr="00E80DD5">
        <w:rPr>
          <w:rFonts w:cstheme="minorHAnsi"/>
          <w:sz w:val="18"/>
          <w:szCs w:val="18"/>
          <w:lang w:val="en-GB"/>
        </w:rPr>
        <w:t>, 1 May 2015</w:t>
      </w:r>
    </w:p>
  </w:footnote>
  <w:footnote w:id="23">
    <w:p w14:paraId="68C5D12D" w14:textId="77777777" w:rsidR="00234E6A" w:rsidRPr="00E80DD5" w:rsidRDefault="00234E6A" w:rsidP="00800E7A">
      <w:pPr>
        <w:pStyle w:val="Notedebasdepage"/>
        <w:jc w:val="both"/>
        <w:rPr>
          <w:rFonts w:cstheme="minorHAnsi"/>
          <w:sz w:val="18"/>
          <w:szCs w:val="18"/>
          <w:lang w:val="en-GB"/>
        </w:rPr>
      </w:pPr>
      <w:r w:rsidRPr="00E80DD5">
        <w:rPr>
          <w:rStyle w:val="Appelnotedebasdep"/>
          <w:rFonts w:cstheme="minorHAnsi"/>
          <w:sz w:val="18"/>
          <w:szCs w:val="18"/>
        </w:rPr>
        <w:footnoteRef/>
      </w:r>
      <w:r w:rsidRPr="00E80DD5">
        <w:rPr>
          <w:rFonts w:cstheme="minorHAnsi"/>
          <w:sz w:val="18"/>
          <w:szCs w:val="18"/>
          <w:lang w:val="en-GB"/>
        </w:rPr>
        <w:t xml:space="preserve"> Protection Vessels International, </w:t>
      </w:r>
      <w:hyperlink r:id="rId27" w:history="1">
        <w:r w:rsidRPr="00E80DD5">
          <w:rPr>
            <w:rStyle w:val="Lienhypertexte"/>
            <w:rFonts w:cstheme="minorHAnsi"/>
            <w:sz w:val="18"/>
            <w:szCs w:val="18"/>
            <w:lang w:val="en-GB"/>
          </w:rPr>
          <w:t>Yemen Update: 24 April-30 April</w:t>
        </w:r>
      </w:hyperlink>
      <w:r w:rsidRPr="00E80DD5">
        <w:rPr>
          <w:rFonts w:cstheme="minorHAnsi"/>
          <w:sz w:val="18"/>
          <w:szCs w:val="18"/>
          <w:lang w:val="en-GB"/>
        </w:rPr>
        <w:t xml:space="preserve">, 1 May 2015; HRW, </w:t>
      </w:r>
      <w:hyperlink r:id="rId28" w:history="1">
        <w:r w:rsidRPr="00E80DD5">
          <w:rPr>
            <w:rStyle w:val="Lienhypertexte"/>
            <w:rFonts w:cstheme="minorHAnsi"/>
            <w:sz w:val="18"/>
            <w:szCs w:val="18"/>
            <w:lang w:val="en-GB"/>
          </w:rPr>
          <w:t>Yemen: Coalition Blocking desperately needed Fuel</w:t>
        </w:r>
      </w:hyperlink>
      <w:r w:rsidRPr="00E80DD5">
        <w:rPr>
          <w:rFonts w:cstheme="minorHAnsi"/>
          <w:sz w:val="18"/>
          <w:szCs w:val="18"/>
          <w:lang w:val="en-GB"/>
        </w:rPr>
        <w:t>, 10 May 2015</w:t>
      </w:r>
    </w:p>
  </w:footnote>
  <w:footnote w:id="24">
    <w:p w14:paraId="07F69261" w14:textId="77777777" w:rsidR="00234E6A" w:rsidRPr="00E80DD5" w:rsidRDefault="00234E6A" w:rsidP="00800E7A">
      <w:pPr>
        <w:pStyle w:val="Notedebasdepage"/>
        <w:jc w:val="both"/>
        <w:rPr>
          <w:rFonts w:cstheme="minorHAnsi"/>
          <w:sz w:val="18"/>
          <w:szCs w:val="18"/>
          <w:lang w:val="en-GB"/>
        </w:rPr>
      </w:pPr>
      <w:r w:rsidRPr="00E80DD5">
        <w:rPr>
          <w:rStyle w:val="Appelnotedebasdep"/>
          <w:rFonts w:cstheme="minorHAnsi"/>
          <w:sz w:val="18"/>
          <w:szCs w:val="18"/>
        </w:rPr>
        <w:footnoteRef/>
      </w:r>
      <w:r w:rsidRPr="00E80DD5">
        <w:rPr>
          <w:rFonts w:cstheme="minorHAnsi"/>
          <w:sz w:val="18"/>
          <w:szCs w:val="18"/>
          <w:lang w:val="en-GB"/>
        </w:rPr>
        <w:t xml:space="preserve"> HRW, </w:t>
      </w:r>
      <w:hyperlink r:id="rId29" w:history="1">
        <w:r w:rsidRPr="00E80DD5">
          <w:rPr>
            <w:rStyle w:val="Lienhypertexte"/>
            <w:rFonts w:cstheme="minorHAnsi"/>
            <w:sz w:val="18"/>
            <w:szCs w:val="18"/>
            <w:lang w:val="en-GB"/>
          </w:rPr>
          <w:t>Yemen: Coalition Blocking desperately needed Fuel</w:t>
        </w:r>
      </w:hyperlink>
      <w:r w:rsidRPr="00E80DD5">
        <w:rPr>
          <w:rFonts w:cstheme="minorHAnsi"/>
          <w:sz w:val="18"/>
          <w:szCs w:val="18"/>
          <w:lang w:val="en-GB"/>
        </w:rPr>
        <w:t xml:space="preserve">, 10 May 2015, referring to WFP, </w:t>
      </w:r>
      <w:hyperlink r:id="rId30" w:history="1">
        <w:r w:rsidRPr="00E80DD5">
          <w:rPr>
            <w:rStyle w:val="Lienhypertexte"/>
            <w:rFonts w:cstheme="minorHAnsi"/>
            <w:sz w:val="18"/>
            <w:szCs w:val="18"/>
            <w:lang w:val="en-GB"/>
          </w:rPr>
          <w:t>WFP-Chartered Ship Docks in Yemen With Fuel for Humanitarian Operation, 10 May 2015</w:t>
        </w:r>
      </w:hyperlink>
    </w:p>
  </w:footnote>
  <w:footnote w:id="25">
    <w:p w14:paraId="61127939" w14:textId="4A533B86" w:rsidR="00234E6A" w:rsidRPr="00E80DD5" w:rsidRDefault="00234E6A" w:rsidP="00800E7A">
      <w:pPr>
        <w:autoSpaceDE w:val="0"/>
        <w:autoSpaceDN w:val="0"/>
        <w:adjustRightInd w:val="0"/>
        <w:spacing w:after="0" w:line="240" w:lineRule="auto"/>
        <w:jc w:val="both"/>
        <w:rPr>
          <w:rFonts w:cstheme="minorHAnsi"/>
          <w:sz w:val="18"/>
          <w:szCs w:val="18"/>
          <w:lang w:val="en-GB"/>
        </w:rPr>
      </w:pPr>
      <w:r w:rsidRPr="00E80DD5">
        <w:rPr>
          <w:rStyle w:val="Appelnotedebasdep"/>
          <w:rFonts w:cstheme="minorHAnsi"/>
          <w:sz w:val="18"/>
          <w:szCs w:val="18"/>
        </w:rPr>
        <w:footnoteRef/>
      </w:r>
      <w:r w:rsidRPr="00E80DD5">
        <w:rPr>
          <w:rFonts w:cstheme="minorHAnsi"/>
          <w:sz w:val="18"/>
          <w:szCs w:val="18"/>
          <w:lang w:val="en-GB"/>
        </w:rPr>
        <w:t xml:space="preserve"> </w:t>
      </w:r>
      <w:r w:rsidRPr="00E80DD5">
        <w:rPr>
          <w:rFonts w:cstheme="minorHAnsi"/>
          <w:color w:val="000000"/>
          <w:sz w:val="18"/>
          <w:szCs w:val="18"/>
          <w:lang w:val="en-GB"/>
        </w:rPr>
        <w:t xml:space="preserve">WFP, </w:t>
      </w:r>
      <w:hyperlink r:id="rId31" w:history="1">
        <w:r w:rsidRPr="00E80DD5">
          <w:rPr>
            <w:rStyle w:val="Lienhypertexte"/>
            <w:rFonts w:cstheme="minorHAnsi"/>
            <w:sz w:val="18"/>
            <w:szCs w:val="18"/>
            <w:lang w:val="en-GB"/>
          </w:rPr>
          <w:t>Comprehensive Food Security Survey 2012: The State of Food Security and Nutrition in Yemen</w:t>
        </w:r>
      </w:hyperlink>
      <w:r w:rsidRPr="00E80DD5">
        <w:rPr>
          <w:rFonts w:cstheme="minorHAnsi"/>
          <w:color w:val="000000"/>
          <w:sz w:val="18"/>
          <w:szCs w:val="18"/>
          <w:lang w:val="en-GB"/>
        </w:rPr>
        <w:t>, 2012.</w:t>
      </w:r>
      <w:r w:rsidR="00A439A6" w:rsidRPr="00E80DD5">
        <w:rPr>
          <w:rFonts w:cstheme="minorHAnsi"/>
          <w:color w:val="000000"/>
          <w:sz w:val="18"/>
          <w:szCs w:val="18"/>
          <w:lang w:val="en-GB"/>
        </w:rPr>
        <w:t xml:space="preserve"> See also WFP, </w:t>
      </w:r>
      <w:hyperlink r:id="rId32" w:history="1">
        <w:r w:rsidR="00A439A6" w:rsidRPr="00E80DD5">
          <w:rPr>
            <w:rStyle w:val="Lienhypertexte"/>
            <w:rFonts w:cstheme="minorHAnsi"/>
            <w:sz w:val="18"/>
            <w:szCs w:val="18"/>
            <w:lang w:val="en-GB"/>
          </w:rPr>
          <w:t>Comprehensive Food Security Survey:  Yemen,</w:t>
        </w:r>
      </w:hyperlink>
      <w:r w:rsidR="00A439A6" w:rsidRPr="00E80DD5">
        <w:rPr>
          <w:rFonts w:cstheme="minorHAnsi"/>
          <w:color w:val="000000"/>
          <w:sz w:val="18"/>
          <w:szCs w:val="18"/>
          <w:lang w:val="en-GB"/>
        </w:rPr>
        <w:t xml:space="preserve"> November 2014.</w:t>
      </w:r>
    </w:p>
  </w:footnote>
  <w:footnote w:id="26">
    <w:p w14:paraId="435281FA" w14:textId="77777777" w:rsidR="00234E6A" w:rsidRPr="00E80DD5" w:rsidRDefault="00234E6A" w:rsidP="00800E7A">
      <w:pPr>
        <w:pStyle w:val="Notedebasdepage"/>
        <w:jc w:val="both"/>
        <w:rPr>
          <w:rFonts w:cstheme="minorHAnsi"/>
          <w:sz w:val="18"/>
          <w:szCs w:val="18"/>
          <w:lang w:val="en-GB"/>
        </w:rPr>
      </w:pPr>
      <w:r w:rsidRPr="00E80DD5">
        <w:rPr>
          <w:rStyle w:val="Appelnotedebasdep"/>
          <w:rFonts w:cstheme="minorHAnsi"/>
          <w:sz w:val="18"/>
          <w:szCs w:val="18"/>
        </w:rPr>
        <w:footnoteRef/>
      </w:r>
      <w:r w:rsidRPr="00E80DD5">
        <w:rPr>
          <w:rFonts w:cstheme="minorHAnsi"/>
          <w:sz w:val="18"/>
          <w:szCs w:val="18"/>
          <w:lang w:val="en-GB"/>
        </w:rPr>
        <w:t xml:space="preserve"> See OCHA, </w:t>
      </w:r>
      <w:hyperlink r:id="rId33" w:history="1">
        <w:bookmarkStart w:id="25" w:name="_Hlk59641702"/>
        <w:r w:rsidRPr="00E80DD5">
          <w:rPr>
            <w:rStyle w:val="Lienhypertexte"/>
            <w:rFonts w:cstheme="minorHAnsi"/>
            <w:sz w:val="18"/>
            <w:szCs w:val="18"/>
            <w:lang w:val="en-GB"/>
          </w:rPr>
          <w:t>Under-Secretary General for Humanitarian Affairs and Emergency Relief Coordinator, Stephen O’Brien,</w:t>
        </w:r>
        <w:bookmarkEnd w:id="25"/>
        <w:r w:rsidRPr="00E80DD5">
          <w:rPr>
            <w:rStyle w:val="Lienhypertexte"/>
            <w:rFonts w:cstheme="minorHAnsi"/>
            <w:sz w:val="18"/>
            <w:szCs w:val="18"/>
            <w:lang w:val="en-GB"/>
          </w:rPr>
          <w:t xml:space="preserve"> Statement to the Security Council on Yemen</w:t>
        </w:r>
      </w:hyperlink>
      <w:r w:rsidRPr="00E80DD5">
        <w:rPr>
          <w:rFonts w:cstheme="minorHAnsi"/>
          <w:sz w:val="18"/>
          <w:szCs w:val="18"/>
          <w:lang w:val="en-GB"/>
        </w:rPr>
        <w:t xml:space="preserve">, 26 January 2017; </w:t>
      </w:r>
      <w:bookmarkStart w:id="26" w:name="_Hlk59640505"/>
      <w:r w:rsidRPr="00E80DD5">
        <w:rPr>
          <w:rFonts w:cstheme="minorHAnsi"/>
          <w:sz w:val="18"/>
          <w:szCs w:val="18"/>
          <w:lang w:val="en-GB"/>
        </w:rPr>
        <w:t xml:space="preserve">IRIS, </w:t>
      </w:r>
      <w:hyperlink r:id="rId34" w:history="1">
        <w:r w:rsidRPr="00E80DD5">
          <w:rPr>
            <w:rStyle w:val="Lienhypertexte"/>
            <w:rFonts w:cstheme="minorHAnsi"/>
            <w:sz w:val="18"/>
            <w:szCs w:val="18"/>
            <w:lang w:val="en-GB"/>
          </w:rPr>
          <w:t>Yemen six month Economic Analysis, Economic Warfare &amp; the Humanitarian Context</w:t>
        </w:r>
      </w:hyperlink>
      <w:r w:rsidRPr="00E80DD5">
        <w:rPr>
          <w:rFonts w:cstheme="minorHAnsi"/>
          <w:sz w:val="18"/>
          <w:szCs w:val="18"/>
          <w:lang w:val="en-GB"/>
        </w:rPr>
        <w:t>, January 2017</w:t>
      </w:r>
      <w:bookmarkEnd w:id="26"/>
      <w:r w:rsidRPr="00E80DD5">
        <w:rPr>
          <w:rFonts w:cstheme="minorHAnsi"/>
          <w:sz w:val="18"/>
          <w:szCs w:val="18"/>
          <w:lang w:val="en-GB"/>
        </w:rPr>
        <w:t>, p. 9.</w:t>
      </w:r>
    </w:p>
  </w:footnote>
  <w:footnote w:id="27">
    <w:p w14:paraId="4F51251E" w14:textId="77777777" w:rsidR="00234E6A" w:rsidRPr="00E80DD5" w:rsidRDefault="00234E6A" w:rsidP="00800E7A">
      <w:pPr>
        <w:pStyle w:val="Notedebasdepage"/>
        <w:jc w:val="both"/>
        <w:rPr>
          <w:rFonts w:cstheme="minorHAnsi"/>
          <w:sz w:val="18"/>
          <w:szCs w:val="18"/>
          <w:lang w:val="en-GB"/>
        </w:rPr>
      </w:pPr>
      <w:r w:rsidRPr="00E80DD5">
        <w:rPr>
          <w:rStyle w:val="Appelnotedebasdep"/>
          <w:rFonts w:cstheme="minorHAnsi"/>
          <w:sz w:val="18"/>
          <w:szCs w:val="18"/>
        </w:rPr>
        <w:footnoteRef/>
      </w:r>
      <w:r w:rsidRPr="00E80DD5">
        <w:rPr>
          <w:rFonts w:cstheme="minorHAnsi"/>
          <w:sz w:val="18"/>
          <w:szCs w:val="18"/>
          <w:lang w:val="en-GB"/>
        </w:rPr>
        <w:t xml:space="preserve"> OCHA, </w:t>
      </w:r>
      <w:hyperlink r:id="rId35" w:history="1">
        <w:r w:rsidRPr="00E80DD5">
          <w:rPr>
            <w:rStyle w:val="Lienhypertexte"/>
            <w:rFonts w:cstheme="minorHAnsi"/>
            <w:sz w:val="18"/>
            <w:szCs w:val="18"/>
            <w:lang w:val="en-GB"/>
          </w:rPr>
          <w:t>Yemen : Reduced Imports Worsen Crisis</w:t>
        </w:r>
      </w:hyperlink>
      <w:r w:rsidRPr="00E80DD5">
        <w:rPr>
          <w:rFonts w:cstheme="minorHAnsi"/>
          <w:sz w:val="18"/>
          <w:szCs w:val="18"/>
          <w:lang w:val="en-GB"/>
        </w:rPr>
        <w:t xml:space="preserve"> (as of 23 June 2015).</w:t>
      </w:r>
    </w:p>
  </w:footnote>
  <w:footnote w:id="28">
    <w:p w14:paraId="7709CCCE" w14:textId="77777777" w:rsidR="00234E6A" w:rsidRPr="00E80DD5" w:rsidRDefault="00234E6A" w:rsidP="00800E7A">
      <w:pPr>
        <w:pStyle w:val="Notedebasdepage"/>
        <w:jc w:val="both"/>
        <w:rPr>
          <w:rFonts w:cstheme="minorHAnsi"/>
          <w:sz w:val="18"/>
          <w:szCs w:val="18"/>
          <w:lang w:val="en-GB"/>
        </w:rPr>
      </w:pPr>
      <w:r w:rsidRPr="00E80DD5">
        <w:rPr>
          <w:rStyle w:val="Appelnotedebasdep"/>
          <w:rFonts w:cstheme="minorHAnsi"/>
          <w:sz w:val="18"/>
          <w:szCs w:val="18"/>
        </w:rPr>
        <w:footnoteRef/>
      </w:r>
      <w:r w:rsidRPr="00E80DD5">
        <w:rPr>
          <w:rFonts w:cstheme="minorHAnsi"/>
          <w:sz w:val="18"/>
          <w:szCs w:val="18"/>
          <w:lang w:val="en-GB"/>
        </w:rPr>
        <w:t xml:space="preserve"> OCHA, </w:t>
      </w:r>
      <w:hyperlink r:id="rId36" w:history="1">
        <w:r w:rsidRPr="00E80DD5">
          <w:rPr>
            <w:rStyle w:val="Lienhypertexte"/>
            <w:rFonts w:cstheme="minorHAnsi"/>
            <w:sz w:val="18"/>
            <w:szCs w:val="18"/>
            <w:lang w:val="en-GB"/>
          </w:rPr>
          <w:t>Under Secretary-General Stephen O’Brien, Remarks to the press on Yemen, Berlin/New York</w:t>
        </w:r>
      </w:hyperlink>
      <w:r w:rsidRPr="00E80DD5">
        <w:rPr>
          <w:rFonts w:cstheme="minorHAnsi"/>
          <w:sz w:val="18"/>
          <w:szCs w:val="18"/>
          <w:lang w:val="en-GB"/>
        </w:rPr>
        <w:t>, 25 June 2015.</w:t>
      </w:r>
    </w:p>
  </w:footnote>
  <w:footnote w:id="29">
    <w:p w14:paraId="4E030407" w14:textId="77777777" w:rsidR="00234E6A" w:rsidRPr="00E80DD5" w:rsidRDefault="00234E6A" w:rsidP="00800E7A">
      <w:pPr>
        <w:pStyle w:val="Notedebasdepage"/>
        <w:rPr>
          <w:rFonts w:cstheme="minorHAnsi"/>
          <w:color w:val="000000" w:themeColor="text1"/>
          <w:sz w:val="18"/>
          <w:szCs w:val="18"/>
          <w:lang w:val="en-US"/>
        </w:rPr>
      </w:pPr>
      <w:r w:rsidRPr="00E80DD5">
        <w:rPr>
          <w:rStyle w:val="Appelnotedebasdep"/>
          <w:rFonts w:cstheme="minorHAnsi"/>
          <w:color w:val="000000" w:themeColor="text1"/>
          <w:sz w:val="18"/>
          <w:szCs w:val="18"/>
        </w:rPr>
        <w:footnoteRef/>
      </w:r>
      <w:r w:rsidRPr="00E80DD5">
        <w:rPr>
          <w:rFonts w:cstheme="minorHAnsi"/>
          <w:color w:val="000000" w:themeColor="text1"/>
          <w:sz w:val="18"/>
          <w:szCs w:val="18"/>
          <w:lang w:val="en-US"/>
        </w:rPr>
        <w:t xml:space="preserve"> </w:t>
      </w:r>
      <w:hyperlink r:id="rId37" w:history="1">
        <w:r w:rsidRPr="00E80DD5">
          <w:rPr>
            <w:rStyle w:val="Lienhypertexte"/>
            <w:rFonts w:cstheme="minorHAnsi"/>
            <w:color w:val="000000" w:themeColor="text1"/>
            <w:sz w:val="18"/>
            <w:szCs w:val="18"/>
            <w:lang w:val="en-US"/>
          </w:rPr>
          <w:t>WFP Distributes Food In Aden But Warns Of Challenges Of Reaching Hungry People In Yemen</w:t>
        </w:r>
      </w:hyperlink>
      <w:r w:rsidRPr="00E80DD5">
        <w:rPr>
          <w:rStyle w:val="Marquedecommentaire"/>
          <w:rFonts w:cstheme="minorHAnsi"/>
          <w:color w:val="000000" w:themeColor="text1"/>
          <w:sz w:val="18"/>
          <w:szCs w:val="18"/>
          <w:lang w:val="en-US"/>
        </w:rPr>
        <w:t>, 16 April 2015.</w:t>
      </w:r>
    </w:p>
  </w:footnote>
  <w:footnote w:id="30">
    <w:p w14:paraId="64BE70DC" w14:textId="77777777" w:rsidR="00234E6A" w:rsidRPr="00E80DD5" w:rsidRDefault="00234E6A" w:rsidP="00800E7A">
      <w:pPr>
        <w:pStyle w:val="Notedebasdepage"/>
        <w:rPr>
          <w:rFonts w:cstheme="minorHAnsi"/>
          <w:color w:val="000000" w:themeColor="text1"/>
          <w:sz w:val="18"/>
          <w:szCs w:val="18"/>
          <w:lang w:val="en-US"/>
        </w:rPr>
      </w:pPr>
      <w:r w:rsidRPr="00E80DD5">
        <w:rPr>
          <w:rStyle w:val="Appelnotedebasdep"/>
          <w:rFonts w:cstheme="minorHAnsi"/>
          <w:color w:val="000000" w:themeColor="text1"/>
          <w:sz w:val="18"/>
          <w:szCs w:val="18"/>
        </w:rPr>
        <w:footnoteRef/>
      </w:r>
      <w:r w:rsidRPr="00E80DD5">
        <w:rPr>
          <w:rFonts w:cstheme="minorHAnsi"/>
          <w:color w:val="000000" w:themeColor="text1"/>
          <w:sz w:val="18"/>
          <w:szCs w:val="18"/>
          <w:lang w:val="en-US"/>
        </w:rPr>
        <w:t xml:space="preserve"> Humanitarian Coordinator for Yemen, </w:t>
      </w:r>
      <w:hyperlink r:id="rId38" w:history="1">
        <w:r w:rsidRPr="00E80DD5">
          <w:rPr>
            <w:rStyle w:val="Lienhypertexte"/>
            <w:rFonts w:cstheme="minorHAnsi"/>
            <w:color w:val="000000" w:themeColor="text1"/>
            <w:sz w:val="18"/>
            <w:szCs w:val="18"/>
            <w:lang w:val="en-US"/>
          </w:rPr>
          <w:t xml:space="preserve">Johannes van der </w:t>
        </w:r>
        <w:proofErr w:type="spellStart"/>
        <w:r w:rsidRPr="00E80DD5">
          <w:rPr>
            <w:rStyle w:val="Lienhypertexte"/>
            <w:rFonts w:cstheme="minorHAnsi"/>
            <w:color w:val="000000" w:themeColor="text1"/>
            <w:sz w:val="18"/>
            <w:szCs w:val="18"/>
            <w:lang w:val="en-US"/>
          </w:rPr>
          <w:t>Klaauw</w:t>
        </w:r>
        <w:proofErr w:type="spellEnd"/>
        <w:r w:rsidRPr="00E80DD5">
          <w:rPr>
            <w:rStyle w:val="Lienhypertexte"/>
            <w:rFonts w:cstheme="minorHAnsi"/>
            <w:color w:val="000000" w:themeColor="text1"/>
            <w:sz w:val="18"/>
            <w:szCs w:val="18"/>
            <w:lang w:val="en-US"/>
          </w:rPr>
          <w:t xml:space="preserve"> Statement on the Situation in Yemen</w:t>
        </w:r>
      </w:hyperlink>
      <w:r w:rsidRPr="00E80DD5">
        <w:rPr>
          <w:rFonts w:cstheme="minorHAnsi"/>
          <w:color w:val="000000" w:themeColor="text1"/>
          <w:sz w:val="18"/>
          <w:szCs w:val="18"/>
          <w:lang w:val="en-US"/>
        </w:rPr>
        <w:t>, 23 April 2015.</w:t>
      </w:r>
    </w:p>
  </w:footnote>
  <w:footnote w:id="31">
    <w:p w14:paraId="4900045D" w14:textId="77777777" w:rsidR="00996E46" w:rsidRPr="00E80DD5" w:rsidRDefault="00996E46" w:rsidP="00800E7A">
      <w:pPr>
        <w:pStyle w:val="Notedebasdepage"/>
        <w:rPr>
          <w:rFonts w:cstheme="minorHAnsi"/>
          <w:color w:val="000000" w:themeColor="text1"/>
          <w:sz w:val="18"/>
          <w:szCs w:val="18"/>
          <w:lang w:val="en-US"/>
        </w:rPr>
      </w:pPr>
      <w:r w:rsidRPr="00E80DD5">
        <w:rPr>
          <w:rStyle w:val="Appelnotedebasdep"/>
          <w:rFonts w:cstheme="minorHAnsi"/>
          <w:color w:val="000000" w:themeColor="text1"/>
          <w:sz w:val="18"/>
          <w:szCs w:val="18"/>
        </w:rPr>
        <w:footnoteRef/>
      </w:r>
      <w:r w:rsidRPr="00E80DD5">
        <w:rPr>
          <w:rFonts w:cstheme="minorHAnsi"/>
          <w:color w:val="000000" w:themeColor="text1"/>
          <w:sz w:val="18"/>
          <w:szCs w:val="18"/>
          <w:lang w:val="en-US"/>
        </w:rPr>
        <w:t xml:space="preserve"> Yemen: </w:t>
      </w:r>
      <w:hyperlink r:id="rId39" w:history="1">
        <w:r w:rsidRPr="00E80DD5">
          <w:rPr>
            <w:rStyle w:val="Lienhypertexte"/>
            <w:rFonts w:cstheme="minorHAnsi"/>
            <w:color w:val="000000" w:themeColor="text1"/>
            <w:sz w:val="18"/>
            <w:szCs w:val="18"/>
            <w:lang w:val="en-US"/>
          </w:rPr>
          <w:t>ICRC and MSF alarmed by attacks on country’s lifelines</w:t>
        </w:r>
      </w:hyperlink>
      <w:r w:rsidRPr="00E80DD5">
        <w:rPr>
          <w:rFonts w:cstheme="minorHAnsi"/>
          <w:color w:val="000000" w:themeColor="text1"/>
          <w:sz w:val="18"/>
          <w:szCs w:val="18"/>
          <w:lang w:val="en-US"/>
        </w:rPr>
        <w:t>, 04 May 2015.</w:t>
      </w:r>
    </w:p>
  </w:footnote>
  <w:footnote w:id="32">
    <w:p w14:paraId="20B4524E" w14:textId="77777777" w:rsidR="00996E46" w:rsidRPr="00E80DD5" w:rsidRDefault="00996E46" w:rsidP="00800E7A">
      <w:pPr>
        <w:pStyle w:val="NormalWeb"/>
        <w:spacing w:before="0" w:after="0"/>
        <w:rPr>
          <w:rFonts w:asciiTheme="minorHAnsi" w:hAnsiTheme="minorHAnsi" w:cstheme="minorHAnsi"/>
          <w:color w:val="000000" w:themeColor="text1"/>
          <w:sz w:val="18"/>
          <w:szCs w:val="18"/>
          <w:highlight w:val="yellow"/>
          <w:lang w:val="en-US"/>
        </w:rPr>
      </w:pPr>
      <w:r w:rsidRPr="00E80DD5">
        <w:rPr>
          <w:rStyle w:val="Appelnotedebasdep"/>
          <w:rFonts w:asciiTheme="minorHAnsi" w:hAnsiTheme="minorHAnsi" w:cstheme="minorHAnsi"/>
          <w:color w:val="000000" w:themeColor="text1"/>
          <w:sz w:val="18"/>
          <w:szCs w:val="18"/>
        </w:rPr>
        <w:footnoteRef/>
      </w:r>
      <w:r w:rsidRPr="00E80DD5">
        <w:rPr>
          <w:rFonts w:asciiTheme="minorHAnsi" w:hAnsiTheme="minorHAnsi" w:cstheme="minorHAnsi"/>
          <w:color w:val="000000" w:themeColor="text1"/>
          <w:sz w:val="18"/>
          <w:szCs w:val="18"/>
          <w:lang w:val="en-US"/>
        </w:rPr>
        <w:t xml:space="preserve"> UNICEF : </w:t>
      </w:r>
      <w:hyperlink r:id="rId40" w:history="1">
        <w:r w:rsidRPr="00E80DD5">
          <w:rPr>
            <w:rStyle w:val="Lienhypertexte"/>
            <w:rFonts w:asciiTheme="minorHAnsi" w:hAnsiTheme="minorHAnsi" w:cstheme="minorHAnsi"/>
            <w:color w:val="000000" w:themeColor="text1"/>
            <w:sz w:val="18"/>
            <w:szCs w:val="18"/>
            <w:lang w:val="en-US"/>
          </w:rPr>
          <w:t>Yemen’s children at immediate risk of severe malnutrition as fighting continues</w:t>
        </w:r>
      </w:hyperlink>
      <w:r w:rsidRPr="00E80DD5">
        <w:rPr>
          <w:rFonts w:asciiTheme="minorHAnsi" w:hAnsiTheme="minorHAnsi" w:cstheme="minorHAnsi"/>
          <w:color w:val="000000" w:themeColor="text1"/>
          <w:sz w:val="18"/>
          <w:szCs w:val="18"/>
          <w:lang w:val="en-US"/>
        </w:rPr>
        <w:t>, 8 May 2015.</w:t>
      </w:r>
    </w:p>
  </w:footnote>
  <w:footnote w:id="33">
    <w:p w14:paraId="78B58C6A" w14:textId="77777777" w:rsidR="00234E6A" w:rsidRPr="00E80DD5" w:rsidRDefault="00234E6A" w:rsidP="00800E7A">
      <w:pPr>
        <w:pStyle w:val="Notedebasdepage"/>
        <w:jc w:val="both"/>
        <w:rPr>
          <w:rFonts w:cstheme="minorHAnsi"/>
          <w:sz w:val="18"/>
          <w:szCs w:val="18"/>
          <w:lang w:val="en-GB"/>
        </w:rPr>
      </w:pPr>
      <w:r w:rsidRPr="00E80DD5">
        <w:rPr>
          <w:rStyle w:val="Appelnotedebasdep"/>
          <w:rFonts w:cstheme="minorHAnsi"/>
          <w:sz w:val="18"/>
          <w:szCs w:val="18"/>
        </w:rPr>
        <w:footnoteRef/>
      </w:r>
      <w:r w:rsidRPr="00E80DD5">
        <w:rPr>
          <w:rFonts w:cstheme="minorHAnsi"/>
          <w:sz w:val="18"/>
          <w:szCs w:val="18"/>
          <w:lang w:val="en-GB"/>
        </w:rPr>
        <w:t xml:space="preserve"> OCHA, </w:t>
      </w:r>
      <w:hyperlink r:id="rId41" w:history="1">
        <w:r w:rsidRPr="00E80DD5">
          <w:rPr>
            <w:rStyle w:val="Lienhypertexte"/>
            <w:rFonts w:cstheme="minorHAnsi"/>
            <w:sz w:val="18"/>
            <w:szCs w:val="18"/>
            <w:lang w:val="en-GB"/>
          </w:rPr>
          <w:t>Yemen : Reduced Imports Worsen Crisis</w:t>
        </w:r>
      </w:hyperlink>
      <w:r w:rsidRPr="00E80DD5">
        <w:rPr>
          <w:rFonts w:cstheme="minorHAnsi"/>
          <w:sz w:val="18"/>
          <w:szCs w:val="18"/>
          <w:lang w:val="en-GB"/>
        </w:rPr>
        <w:t xml:space="preserve"> (as of 23 June 2015).</w:t>
      </w:r>
    </w:p>
  </w:footnote>
  <w:footnote w:id="34">
    <w:p w14:paraId="135A1EA3" w14:textId="4DC8DF7D" w:rsidR="00996E46" w:rsidRPr="00E80DD5" w:rsidRDefault="00996E46" w:rsidP="00800E7A">
      <w:pPr>
        <w:spacing w:after="0" w:line="240" w:lineRule="auto"/>
        <w:jc w:val="both"/>
        <w:rPr>
          <w:rFonts w:cstheme="minorHAnsi"/>
          <w:sz w:val="18"/>
          <w:szCs w:val="18"/>
          <w:lang w:val="en-GB"/>
        </w:rPr>
      </w:pPr>
      <w:r w:rsidRPr="00E80DD5">
        <w:rPr>
          <w:rStyle w:val="Appelnotedebasdep"/>
          <w:rFonts w:cstheme="minorHAnsi"/>
          <w:sz w:val="18"/>
          <w:szCs w:val="18"/>
        </w:rPr>
        <w:footnoteRef/>
      </w:r>
      <w:r w:rsidRPr="00E80DD5">
        <w:rPr>
          <w:rFonts w:cstheme="minorHAnsi"/>
          <w:sz w:val="18"/>
          <w:szCs w:val="18"/>
          <w:lang w:val="en-GB"/>
        </w:rPr>
        <w:t xml:space="preserve"> Press Release, </w:t>
      </w:r>
      <w:hyperlink r:id="rId42" w:history="1">
        <w:r w:rsidRPr="00E80DD5">
          <w:rPr>
            <w:rStyle w:val="Lienhypertexte"/>
            <w:rFonts w:cstheme="minorHAnsi"/>
            <w:sz w:val="18"/>
            <w:szCs w:val="18"/>
            <w:lang w:val="en-GB"/>
          </w:rPr>
          <w:t>Leading humanitarian agencies warn that their life-saving assistance is at risk of collapsing in Yemen</w:t>
        </w:r>
      </w:hyperlink>
      <w:r w:rsidRPr="00E80DD5">
        <w:rPr>
          <w:rFonts w:cstheme="minorHAnsi"/>
          <w:sz w:val="18"/>
          <w:szCs w:val="18"/>
          <w:lang w:val="en-GB"/>
        </w:rPr>
        <w:t xml:space="preserve">, 5 May 2015. See also OCHA similar statement the day before OCHA, </w:t>
      </w:r>
      <w:hyperlink r:id="rId43" w:history="1">
        <w:r w:rsidRPr="00E80DD5">
          <w:rPr>
            <w:rStyle w:val="Lienhypertexte"/>
            <w:rFonts w:cstheme="minorHAnsi"/>
            <w:sz w:val="18"/>
            <w:szCs w:val="18"/>
            <w:lang w:val="en-GB"/>
          </w:rPr>
          <w:t>Yemen: Escalating Conflict, Flash Update 24, 4 May 2015</w:t>
        </w:r>
        <w:r w:rsidR="00D72B5A" w:rsidRPr="00E80DD5">
          <w:rPr>
            <w:rStyle w:val="Lienhypertexte"/>
            <w:rFonts w:cstheme="minorHAnsi"/>
            <w:sz w:val="18"/>
            <w:szCs w:val="18"/>
            <w:lang w:val="en-GB"/>
          </w:rPr>
          <w:t>.</w:t>
        </w:r>
        <w:r w:rsidRPr="00E80DD5">
          <w:rPr>
            <w:rStyle w:val="Lienhypertexte"/>
            <w:rFonts w:cstheme="minorHAnsi"/>
            <w:sz w:val="18"/>
            <w:szCs w:val="18"/>
            <w:lang w:val="en-GB"/>
          </w:rPr>
          <w:t xml:space="preserve"> </w:t>
        </w:r>
      </w:hyperlink>
    </w:p>
  </w:footnote>
  <w:footnote w:id="35">
    <w:p w14:paraId="03560E1D" w14:textId="77777777" w:rsidR="00996E46" w:rsidRPr="00E80DD5" w:rsidRDefault="00996E46" w:rsidP="00800E7A">
      <w:pPr>
        <w:pStyle w:val="Notedebasdepage"/>
        <w:jc w:val="both"/>
        <w:rPr>
          <w:rFonts w:cstheme="minorHAnsi"/>
          <w:sz w:val="18"/>
          <w:szCs w:val="18"/>
          <w:lang w:val="en-GB"/>
        </w:rPr>
      </w:pPr>
      <w:r w:rsidRPr="00E80DD5">
        <w:rPr>
          <w:rStyle w:val="Appelnotedebasdep"/>
          <w:rFonts w:cstheme="minorHAnsi"/>
          <w:sz w:val="18"/>
          <w:szCs w:val="18"/>
        </w:rPr>
        <w:footnoteRef/>
      </w:r>
      <w:r w:rsidRPr="00E80DD5">
        <w:rPr>
          <w:rFonts w:cstheme="minorHAnsi"/>
          <w:sz w:val="18"/>
          <w:szCs w:val="18"/>
          <w:lang w:val="en-GB"/>
        </w:rPr>
        <w:t xml:space="preserve"> The New Humanitarian, </w:t>
      </w:r>
      <w:hyperlink r:id="rId44" w:history="1">
        <w:r w:rsidRPr="00E80DD5">
          <w:rPr>
            <w:rStyle w:val="Lienhypertexte"/>
            <w:rFonts w:cstheme="minorHAnsi"/>
            <w:sz w:val="18"/>
            <w:szCs w:val="18"/>
            <w:lang w:val="en-GB"/>
          </w:rPr>
          <w:t>Shipping ban deepens Yemen’s fuel crisis</w:t>
        </w:r>
      </w:hyperlink>
      <w:r w:rsidRPr="00E80DD5">
        <w:rPr>
          <w:rFonts w:cstheme="minorHAnsi"/>
          <w:sz w:val="18"/>
          <w:szCs w:val="18"/>
          <w:lang w:val="en-GB"/>
        </w:rPr>
        <w:t xml:space="preserve">, 16 April 2015; The New Humanitarian, </w:t>
      </w:r>
      <w:hyperlink r:id="rId45" w:history="1">
        <w:r w:rsidRPr="00E80DD5">
          <w:rPr>
            <w:rStyle w:val="Lienhypertexte"/>
            <w:rFonts w:cstheme="minorHAnsi"/>
            <w:sz w:val="18"/>
            <w:szCs w:val="18"/>
            <w:lang w:val="en-GB"/>
          </w:rPr>
          <w:t>Four Reasons the crisis in Yemen is so dire</w:t>
        </w:r>
      </w:hyperlink>
      <w:r w:rsidRPr="00E80DD5">
        <w:rPr>
          <w:rFonts w:cstheme="minorHAnsi"/>
          <w:sz w:val="18"/>
          <w:szCs w:val="18"/>
          <w:lang w:val="en-GB"/>
        </w:rPr>
        <w:t>, 10 April 2015.</w:t>
      </w:r>
    </w:p>
  </w:footnote>
  <w:footnote w:id="36">
    <w:p w14:paraId="1768192C" w14:textId="77777777" w:rsidR="00996E46" w:rsidRPr="00E80DD5" w:rsidRDefault="00996E46" w:rsidP="00800E7A">
      <w:pPr>
        <w:pStyle w:val="Notedebasdepage"/>
        <w:jc w:val="both"/>
        <w:rPr>
          <w:rFonts w:cstheme="minorHAnsi"/>
          <w:sz w:val="18"/>
          <w:szCs w:val="18"/>
          <w:lang w:val="en-GB"/>
        </w:rPr>
      </w:pPr>
      <w:r w:rsidRPr="00E80DD5">
        <w:rPr>
          <w:rStyle w:val="Appelnotedebasdep"/>
          <w:rFonts w:cstheme="minorHAnsi"/>
          <w:sz w:val="18"/>
          <w:szCs w:val="18"/>
        </w:rPr>
        <w:footnoteRef/>
      </w:r>
      <w:r w:rsidRPr="00E80DD5">
        <w:rPr>
          <w:rFonts w:cstheme="minorHAnsi"/>
          <w:sz w:val="18"/>
          <w:szCs w:val="18"/>
          <w:lang w:val="en-GB"/>
        </w:rPr>
        <w:t xml:space="preserve"> OCHA, </w:t>
      </w:r>
      <w:hyperlink r:id="rId46" w:history="1">
        <w:r w:rsidRPr="00E80DD5">
          <w:rPr>
            <w:rStyle w:val="Lienhypertexte"/>
            <w:rFonts w:cstheme="minorHAnsi"/>
            <w:sz w:val="18"/>
            <w:szCs w:val="18"/>
            <w:lang w:val="en-GB"/>
          </w:rPr>
          <w:t>Yemen: Escalating Conflict, Flash Update 24, 4 May 2015.</w:t>
        </w:r>
      </w:hyperlink>
    </w:p>
  </w:footnote>
  <w:footnote w:id="37">
    <w:p w14:paraId="105E5A3C" w14:textId="77777777" w:rsidR="00234E6A" w:rsidRPr="00E80DD5" w:rsidRDefault="00234E6A" w:rsidP="00800E7A">
      <w:pPr>
        <w:spacing w:after="0" w:line="240" w:lineRule="auto"/>
        <w:jc w:val="both"/>
        <w:rPr>
          <w:rFonts w:cstheme="minorHAnsi"/>
          <w:sz w:val="18"/>
          <w:szCs w:val="18"/>
          <w:lang w:val="en-GB"/>
        </w:rPr>
      </w:pPr>
      <w:r w:rsidRPr="00E80DD5">
        <w:rPr>
          <w:rStyle w:val="Appelnotedebasdep"/>
          <w:rFonts w:cstheme="minorHAnsi"/>
          <w:sz w:val="18"/>
          <w:szCs w:val="18"/>
        </w:rPr>
        <w:footnoteRef/>
      </w:r>
      <w:r w:rsidRPr="00E80DD5">
        <w:rPr>
          <w:rFonts w:cstheme="minorHAnsi"/>
          <w:sz w:val="18"/>
          <w:szCs w:val="18"/>
          <w:lang w:val="en-GB"/>
        </w:rPr>
        <w:t xml:space="preserve"> Press Release, </w:t>
      </w:r>
      <w:hyperlink r:id="rId47" w:history="1">
        <w:r w:rsidRPr="00E80DD5">
          <w:rPr>
            <w:rStyle w:val="Lienhypertexte"/>
            <w:rFonts w:cstheme="minorHAnsi"/>
            <w:sz w:val="18"/>
            <w:szCs w:val="18"/>
            <w:lang w:val="en-GB"/>
          </w:rPr>
          <w:t>Leading humanitarian agencies warn that their life-saving assistance is at risk of collapsing in Yemen</w:t>
        </w:r>
      </w:hyperlink>
      <w:r w:rsidRPr="00E80DD5">
        <w:rPr>
          <w:rFonts w:cstheme="minorHAnsi"/>
          <w:sz w:val="18"/>
          <w:szCs w:val="18"/>
          <w:lang w:val="en-GB"/>
        </w:rPr>
        <w:t xml:space="preserve">, 5 May 2015. See also, HRW, </w:t>
      </w:r>
      <w:hyperlink r:id="rId48" w:history="1">
        <w:r w:rsidRPr="00E80DD5">
          <w:rPr>
            <w:rStyle w:val="Lienhypertexte"/>
            <w:rFonts w:cstheme="minorHAnsi"/>
            <w:sz w:val="18"/>
            <w:szCs w:val="18"/>
            <w:lang w:val="en-GB"/>
          </w:rPr>
          <w:t>Yemen: Coalition Blocking desperately needed Fuel</w:t>
        </w:r>
      </w:hyperlink>
      <w:r w:rsidRPr="00E80DD5">
        <w:rPr>
          <w:rFonts w:cstheme="minorHAnsi"/>
          <w:sz w:val="18"/>
          <w:szCs w:val="18"/>
          <w:lang w:val="en-GB"/>
        </w:rPr>
        <w:t>, 10 May 2015.</w:t>
      </w:r>
    </w:p>
  </w:footnote>
  <w:footnote w:id="38">
    <w:p w14:paraId="0EB868BF" w14:textId="77777777" w:rsidR="00234E6A" w:rsidRPr="00E80DD5" w:rsidRDefault="00234E6A" w:rsidP="00800E7A">
      <w:pPr>
        <w:pStyle w:val="Notedebasdepage"/>
        <w:jc w:val="both"/>
        <w:rPr>
          <w:rFonts w:cstheme="minorHAnsi"/>
          <w:sz w:val="18"/>
          <w:szCs w:val="18"/>
          <w:lang w:val="en-GB"/>
        </w:rPr>
      </w:pPr>
      <w:r w:rsidRPr="00E80DD5">
        <w:rPr>
          <w:rStyle w:val="Appelnotedebasdep"/>
          <w:rFonts w:cstheme="minorHAnsi"/>
          <w:sz w:val="18"/>
          <w:szCs w:val="18"/>
        </w:rPr>
        <w:footnoteRef/>
      </w:r>
      <w:r w:rsidRPr="00E80DD5">
        <w:rPr>
          <w:rFonts w:cstheme="minorHAnsi"/>
          <w:sz w:val="18"/>
          <w:szCs w:val="18"/>
          <w:lang w:val="en-GB"/>
        </w:rPr>
        <w:t xml:space="preserve"> OCHA, </w:t>
      </w:r>
      <w:hyperlink r:id="rId49" w:history="1">
        <w:r w:rsidRPr="00E80DD5">
          <w:rPr>
            <w:rStyle w:val="Lienhypertexte"/>
            <w:rFonts w:cstheme="minorHAnsi"/>
            <w:sz w:val="18"/>
            <w:szCs w:val="18"/>
            <w:lang w:val="en-GB"/>
          </w:rPr>
          <w:t>Yemen : Reduced Imports Worsen Crisis</w:t>
        </w:r>
      </w:hyperlink>
      <w:r w:rsidRPr="00E80DD5">
        <w:rPr>
          <w:rFonts w:cstheme="minorHAnsi"/>
          <w:sz w:val="18"/>
          <w:szCs w:val="18"/>
          <w:lang w:val="en-GB"/>
        </w:rPr>
        <w:t xml:space="preserve"> (as of 23 June 2015).</w:t>
      </w:r>
    </w:p>
  </w:footnote>
  <w:footnote w:id="39">
    <w:p w14:paraId="53971CA9" w14:textId="65A00DDA" w:rsidR="00234E6A" w:rsidRPr="00E80DD5" w:rsidRDefault="00234E6A" w:rsidP="00800E7A">
      <w:pPr>
        <w:spacing w:after="0" w:line="240" w:lineRule="auto"/>
        <w:jc w:val="both"/>
        <w:rPr>
          <w:rFonts w:cstheme="minorHAnsi"/>
          <w:sz w:val="18"/>
          <w:szCs w:val="18"/>
          <w:lang w:val="en-GB"/>
        </w:rPr>
      </w:pPr>
      <w:r w:rsidRPr="00E80DD5">
        <w:rPr>
          <w:rStyle w:val="Appelnotedebasdep"/>
          <w:rFonts w:cstheme="minorHAnsi"/>
          <w:sz w:val="18"/>
          <w:szCs w:val="18"/>
        </w:rPr>
        <w:footnoteRef/>
      </w:r>
      <w:r w:rsidRPr="00E80DD5">
        <w:rPr>
          <w:rFonts w:cstheme="minorHAnsi"/>
          <w:sz w:val="18"/>
          <w:szCs w:val="18"/>
          <w:lang w:val="en-GB"/>
        </w:rPr>
        <w:t xml:space="preserve"> The New Humanitarian, </w:t>
      </w:r>
      <w:hyperlink r:id="rId50" w:history="1">
        <w:r w:rsidRPr="00E80DD5">
          <w:rPr>
            <w:rStyle w:val="Lienhypertexte"/>
            <w:rFonts w:cstheme="minorHAnsi"/>
            <w:sz w:val="18"/>
            <w:szCs w:val="18"/>
            <w:lang w:val="en-GB"/>
          </w:rPr>
          <w:t>Shipping ban deepens Yemen’s fuel crisis</w:t>
        </w:r>
      </w:hyperlink>
      <w:r w:rsidRPr="00E80DD5">
        <w:rPr>
          <w:rFonts w:cstheme="minorHAnsi"/>
          <w:sz w:val="18"/>
          <w:szCs w:val="18"/>
          <w:lang w:val="en-GB"/>
        </w:rPr>
        <w:t xml:space="preserve">, 16 April 2015; HRW, </w:t>
      </w:r>
      <w:hyperlink r:id="rId51" w:history="1">
        <w:r w:rsidRPr="00E80DD5">
          <w:rPr>
            <w:rStyle w:val="Lienhypertexte"/>
            <w:rFonts w:cstheme="minorHAnsi"/>
            <w:sz w:val="18"/>
            <w:szCs w:val="18"/>
            <w:lang w:val="en-GB"/>
          </w:rPr>
          <w:t>Yemen: Coalition Blocking desperately needed Fuel</w:t>
        </w:r>
      </w:hyperlink>
      <w:r w:rsidRPr="00E80DD5">
        <w:rPr>
          <w:rFonts w:cstheme="minorHAnsi"/>
          <w:sz w:val="18"/>
          <w:szCs w:val="18"/>
          <w:lang w:val="en-GB"/>
        </w:rPr>
        <w:t>, 10 May 2015</w:t>
      </w:r>
      <w:r w:rsidR="00D72B5A" w:rsidRPr="00E80DD5">
        <w:rPr>
          <w:rFonts w:cstheme="minorHAnsi"/>
          <w:sz w:val="18"/>
          <w:szCs w:val="18"/>
          <w:lang w:val="en-GB"/>
        </w:rPr>
        <w:t>.</w:t>
      </w:r>
    </w:p>
  </w:footnote>
  <w:footnote w:id="40">
    <w:p w14:paraId="7F19B30F" w14:textId="77777777" w:rsidR="00996E46" w:rsidRPr="00E80DD5" w:rsidRDefault="00996E46" w:rsidP="00800E7A">
      <w:pPr>
        <w:spacing w:after="0" w:line="240" w:lineRule="auto"/>
        <w:jc w:val="both"/>
        <w:rPr>
          <w:rFonts w:cstheme="minorHAnsi"/>
          <w:sz w:val="18"/>
          <w:szCs w:val="18"/>
          <w:lang w:val="en-US"/>
        </w:rPr>
      </w:pPr>
      <w:r w:rsidRPr="00E80DD5">
        <w:rPr>
          <w:rStyle w:val="Appelnotedebasdep"/>
          <w:rFonts w:cstheme="minorHAnsi"/>
          <w:sz w:val="18"/>
          <w:szCs w:val="18"/>
        </w:rPr>
        <w:footnoteRef/>
      </w:r>
      <w:r w:rsidRPr="00E80DD5">
        <w:rPr>
          <w:rStyle w:val="Appelnotedebasdep"/>
          <w:rFonts w:cstheme="minorHAnsi"/>
          <w:sz w:val="18"/>
          <w:szCs w:val="18"/>
          <w:lang w:val="en-GB"/>
        </w:rPr>
        <w:t xml:space="preserve"> </w:t>
      </w:r>
      <w:r w:rsidRPr="00E80DD5">
        <w:rPr>
          <w:rFonts w:cstheme="minorHAnsi"/>
          <w:sz w:val="18"/>
          <w:szCs w:val="18"/>
          <w:lang w:val="en-GB"/>
        </w:rPr>
        <w:t xml:space="preserve">HRW, </w:t>
      </w:r>
      <w:hyperlink r:id="rId52" w:history="1">
        <w:r w:rsidRPr="00E80DD5">
          <w:rPr>
            <w:rFonts w:cstheme="minorHAnsi"/>
            <w:sz w:val="18"/>
            <w:szCs w:val="18"/>
            <w:lang w:val="en-GB"/>
          </w:rPr>
          <w:t>Yemen: Coalition Blocking desperately needed Fuel</w:t>
        </w:r>
      </w:hyperlink>
      <w:r w:rsidRPr="00E80DD5">
        <w:rPr>
          <w:rFonts w:cstheme="minorHAnsi"/>
          <w:sz w:val="18"/>
          <w:szCs w:val="18"/>
          <w:lang w:val="en-GB"/>
        </w:rPr>
        <w:t xml:space="preserve">, 10 May 2015. WHO, </w:t>
      </w:r>
      <w:hyperlink r:id="rId53" w:history="1">
        <w:r w:rsidRPr="00E80DD5">
          <w:rPr>
            <w:rStyle w:val="Lienhypertexte"/>
            <w:rFonts w:cstheme="minorHAnsi"/>
            <w:sz w:val="18"/>
            <w:szCs w:val="18"/>
            <w:lang w:val="en-GB"/>
          </w:rPr>
          <w:t>WHO continues providing safe water for health facilities and IDPs</w:t>
        </w:r>
      </w:hyperlink>
      <w:r w:rsidRPr="00E80DD5">
        <w:rPr>
          <w:rFonts w:cstheme="minorHAnsi"/>
          <w:sz w:val="18"/>
          <w:szCs w:val="18"/>
          <w:lang w:val="en-US"/>
        </w:rPr>
        <w:t>, 4 Mat 2015.</w:t>
      </w:r>
    </w:p>
  </w:footnote>
  <w:footnote w:id="41">
    <w:p w14:paraId="15B3D600" w14:textId="27008BE1" w:rsidR="00234E6A" w:rsidRPr="00E80DD5" w:rsidRDefault="00234E6A" w:rsidP="00800E7A">
      <w:pPr>
        <w:pStyle w:val="Notedebasdepage"/>
        <w:jc w:val="both"/>
        <w:rPr>
          <w:rFonts w:cstheme="minorHAnsi"/>
          <w:sz w:val="18"/>
          <w:szCs w:val="18"/>
          <w:lang w:val="en-GB"/>
        </w:rPr>
      </w:pPr>
      <w:r w:rsidRPr="00E80DD5">
        <w:rPr>
          <w:rStyle w:val="Appelnotedebasdep"/>
          <w:rFonts w:cstheme="minorHAnsi"/>
          <w:sz w:val="18"/>
          <w:szCs w:val="18"/>
        </w:rPr>
        <w:footnoteRef/>
      </w:r>
      <w:r w:rsidRPr="00E80DD5">
        <w:rPr>
          <w:rFonts w:cstheme="minorHAnsi"/>
          <w:sz w:val="18"/>
          <w:szCs w:val="18"/>
          <w:lang w:val="en-GB"/>
        </w:rPr>
        <w:t xml:space="preserve"> The Washington Post, </w:t>
      </w:r>
      <w:hyperlink r:id="rId54" w:history="1">
        <w:r w:rsidRPr="00E80DD5">
          <w:rPr>
            <w:rStyle w:val="Lienhypertexte"/>
            <w:rFonts w:cstheme="minorHAnsi"/>
            <w:sz w:val="18"/>
            <w:szCs w:val="18"/>
            <w:lang w:val="en-GB"/>
          </w:rPr>
          <w:t>Yemen grinds to a halt for lack of gas</w:t>
        </w:r>
      </w:hyperlink>
      <w:r w:rsidRPr="00E80DD5">
        <w:rPr>
          <w:rFonts w:cstheme="minorHAnsi"/>
          <w:sz w:val="18"/>
          <w:szCs w:val="18"/>
          <w:lang w:val="en-GB"/>
        </w:rPr>
        <w:t xml:space="preserve">, 18 April 2015. Reuters, </w:t>
      </w:r>
      <w:hyperlink r:id="rId55" w:history="1">
        <w:r w:rsidRPr="00E80DD5">
          <w:rPr>
            <w:rStyle w:val="Lienhypertexte"/>
            <w:rFonts w:cstheme="minorHAnsi"/>
            <w:sz w:val="18"/>
            <w:szCs w:val="18"/>
            <w:lang w:val="en-GB"/>
          </w:rPr>
          <w:t>Shipping lines pull back from Yemen as conflict escalates</w:t>
        </w:r>
      </w:hyperlink>
      <w:r w:rsidRPr="00E80DD5">
        <w:rPr>
          <w:rFonts w:cstheme="minorHAnsi"/>
          <w:sz w:val="18"/>
          <w:szCs w:val="18"/>
          <w:lang w:val="en-GB"/>
        </w:rPr>
        <w:t>, 9 April 2015.</w:t>
      </w:r>
    </w:p>
  </w:footnote>
  <w:footnote w:id="42">
    <w:p w14:paraId="2F256EA1" w14:textId="20A7BB10" w:rsidR="00234E6A" w:rsidRPr="00E80DD5" w:rsidRDefault="00234E6A" w:rsidP="00800E7A">
      <w:pPr>
        <w:pStyle w:val="Notedebasdepage"/>
        <w:jc w:val="both"/>
        <w:rPr>
          <w:rFonts w:cstheme="minorHAnsi"/>
          <w:sz w:val="18"/>
          <w:szCs w:val="18"/>
          <w:lang w:val="en-GB"/>
        </w:rPr>
      </w:pPr>
      <w:r w:rsidRPr="00E80DD5">
        <w:rPr>
          <w:rStyle w:val="Appelnotedebasdep"/>
          <w:rFonts w:cstheme="minorHAnsi"/>
          <w:sz w:val="18"/>
          <w:szCs w:val="18"/>
        </w:rPr>
        <w:footnoteRef/>
      </w:r>
      <w:r w:rsidRPr="00E80DD5">
        <w:rPr>
          <w:rFonts w:cstheme="minorHAnsi"/>
          <w:sz w:val="18"/>
          <w:szCs w:val="18"/>
          <w:lang w:val="en-GB"/>
        </w:rPr>
        <w:t xml:space="preserve"> Yemen in crisis, Friedrich Ebert Stiftung, Sana’s </w:t>
      </w:r>
      <w:proofErr w:type="spellStart"/>
      <w:r w:rsidRPr="00E80DD5">
        <w:rPr>
          <w:rFonts w:cstheme="minorHAnsi"/>
          <w:sz w:val="18"/>
          <w:szCs w:val="18"/>
          <w:lang w:val="en-GB"/>
        </w:rPr>
        <w:t>Center</w:t>
      </w:r>
      <w:proofErr w:type="spellEnd"/>
      <w:r w:rsidRPr="00E80DD5">
        <w:rPr>
          <w:rFonts w:cstheme="minorHAnsi"/>
          <w:sz w:val="18"/>
          <w:szCs w:val="18"/>
          <w:lang w:val="en-GB"/>
        </w:rPr>
        <w:t xml:space="preserve"> for Strategic studies, </w:t>
      </w:r>
      <w:hyperlink r:id="rId56" w:history="1">
        <w:r w:rsidRPr="00E80DD5">
          <w:rPr>
            <w:rStyle w:val="Lienhypertexte"/>
            <w:rFonts w:cstheme="minorHAnsi"/>
            <w:sz w:val="18"/>
            <w:szCs w:val="18"/>
            <w:lang w:val="en-GB"/>
          </w:rPr>
          <w:t>Yemen’s economic collapse and impeding famine: the necessary immediate steps to avoid worst-case scenario</w:t>
        </w:r>
      </w:hyperlink>
      <w:r w:rsidRPr="00E80DD5">
        <w:rPr>
          <w:rFonts w:cstheme="minorHAnsi"/>
          <w:sz w:val="18"/>
          <w:szCs w:val="18"/>
          <w:lang w:val="en-GB"/>
        </w:rPr>
        <w:t xml:space="preserve">, N°3, October 2015, p. 6. See also, HRW, </w:t>
      </w:r>
      <w:hyperlink r:id="rId57" w:history="1">
        <w:r w:rsidRPr="00E80DD5">
          <w:rPr>
            <w:rStyle w:val="Lienhypertexte"/>
            <w:rFonts w:cstheme="minorHAnsi"/>
            <w:sz w:val="18"/>
            <w:szCs w:val="18"/>
            <w:lang w:val="en-GB"/>
          </w:rPr>
          <w:t>Yemen: Coalition Blocking desperately needed Fuel</w:t>
        </w:r>
      </w:hyperlink>
      <w:r w:rsidRPr="00E80DD5">
        <w:rPr>
          <w:rFonts w:cstheme="minorHAnsi"/>
          <w:sz w:val="18"/>
          <w:szCs w:val="18"/>
          <w:lang w:val="en-GB"/>
        </w:rPr>
        <w:t>, 10 May 2015 (According to information obtained by the World Food Programme (WFP) on May 3, prices for fuel have increased by about 450 percent in some regions</w:t>
      </w:r>
      <w:r w:rsidR="00D72B5A" w:rsidRPr="00E80DD5">
        <w:rPr>
          <w:rFonts w:cstheme="minorHAnsi"/>
          <w:sz w:val="18"/>
          <w:szCs w:val="18"/>
          <w:lang w:val="en-GB"/>
        </w:rPr>
        <w:t xml:space="preserve">). </w:t>
      </w:r>
      <w:r w:rsidRPr="00E80DD5">
        <w:rPr>
          <w:rFonts w:cstheme="minorHAnsi"/>
          <w:sz w:val="18"/>
          <w:szCs w:val="18"/>
          <w:lang w:val="en-GB"/>
        </w:rPr>
        <w:t xml:space="preserve">See also OCHA, </w:t>
      </w:r>
      <w:hyperlink r:id="rId58" w:history="1">
        <w:r w:rsidRPr="00E80DD5">
          <w:rPr>
            <w:rStyle w:val="Lienhypertexte"/>
            <w:rFonts w:cstheme="minorHAnsi"/>
            <w:sz w:val="18"/>
            <w:szCs w:val="18"/>
            <w:lang w:val="en-GB"/>
          </w:rPr>
          <w:t>Yemen : Reduced Imports Worsen Crisis</w:t>
        </w:r>
      </w:hyperlink>
      <w:r w:rsidRPr="00E80DD5">
        <w:rPr>
          <w:rFonts w:cstheme="minorHAnsi"/>
          <w:sz w:val="18"/>
          <w:szCs w:val="18"/>
          <w:lang w:val="en-GB"/>
        </w:rPr>
        <w:t xml:space="preserve"> (as of 23 June 2015).</w:t>
      </w:r>
    </w:p>
  </w:footnote>
  <w:footnote w:id="43">
    <w:p w14:paraId="153B0DC7" w14:textId="54A7DEA2" w:rsidR="00234E6A" w:rsidRPr="00E80DD5" w:rsidRDefault="00234E6A" w:rsidP="00800E7A">
      <w:pPr>
        <w:pStyle w:val="Notedebasdepage"/>
        <w:jc w:val="both"/>
        <w:rPr>
          <w:rFonts w:cstheme="minorHAnsi"/>
          <w:sz w:val="18"/>
          <w:szCs w:val="18"/>
          <w:lang w:val="en-GB"/>
        </w:rPr>
      </w:pPr>
      <w:r w:rsidRPr="00E80DD5">
        <w:rPr>
          <w:rStyle w:val="Appelnotedebasdep"/>
          <w:rFonts w:cstheme="minorHAnsi"/>
          <w:sz w:val="18"/>
          <w:szCs w:val="18"/>
        </w:rPr>
        <w:footnoteRef/>
      </w:r>
      <w:r w:rsidRPr="00E80DD5">
        <w:rPr>
          <w:rFonts w:cstheme="minorHAnsi"/>
          <w:sz w:val="18"/>
          <w:szCs w:val="18"/>
          <w:lang w:val="en-GB"/>
        </w:rPr>
        <w:t xml:space="preserve"> </w:t>
      </w:r>
      <w:hyperlink r:id="rId59" w:history="1">
        <w:r w:rsidRPr="00E80DD5">
          <w:rPr>
            <w:rStyle w:val="Lienhypertexte"/>
            <w:rFonts w:cstheme="minorHAnsi"/>
            <w:sz w:val="18"/>
            <w:szCs w:val="18"/>
            <w:lang w:val="en-GB"/>
          </w:rPr>
          <w:t>UNVIM website</w:t>
        </w:r>
      </w:hyperlink>
      <w:r w:rsidRPr="00E80DD5">
        <w:rPr>
          <w:rStyle w:val="Lienhypertexte"/>
          <w:rFonts w:cstheme="minorHAnsi"/>
          <w:sz w:val="18"/>
          <w:szCs w:val="18"/>
          <w:lang w:val="en-GB"/>
        </w:rPr>
        <w:t xml:space="preserve"> ; </w:t>
      </w:r>
      <w:r w:rsidRPr="00026A7B">
        <w:rPr>
          <w:rFonts w:cstheme="minorHAnsi"/>
          <w:color w:val="000000" w:themeColor="text1"/>
          <w:sz w:val="18"/>
          <w:szCs w:val="18"/>
          <w:lang w:val="en-GB"/>
        </w:rPr>
        <w:t>Case study of the Panel of Experts on Yemen established pursuant to Security Council resolution 2140 (2014), Obstruction to commercial shipping through ‘Red Sea’ ports in Yemen controlled by Houthi-Saleh forces, confidential document, March 2017, p. 1, para. 6</w:t>
      </w:r>
      <w:r w:rsidRPr="00E80DD5">
        <w:rPr>
          <w:rFonts w:cstheme="minorHAnsi"/>
          <w:sz w:val="18"/>
          <w:szCs w:val="18"/>
          <w:lang w:val="en-GB"/>
        </w:rPr>
        <w:t xml:space="preserve">. </w:t>
      </w:r>
      <w:hyperlink r:id="rId60" w:history="1">
        <w:r w:rsidRPr="00E80DD5">
          <w:rPr>
            <w:rStyle w:val="Lienhypertexte"/>
            <w:rFonts w:cstheme="minorHAnsi"/>
            <w:sz w:val="18"/>
            <w:szCs w:val="18"/>
            <w:lang w:val="en-GB"/>
          </w:rPr>
          <w:t>UNVIM website</w:t>
        </w:r>
      </w:hyperlink>
      <w:r w:rsidRPr="00E80DD5">
        <w:rPr>
          <w:rStyle w:val="Lienhypertexte"/>
          <w:rFonts w:cstheme="minorHAnsi"/>
          <w:sz w:val="18"/>
          <w:szCs w:val="18"/>
          <w:lang w:val="en-GB"/>
        </w:rPr>
        <w:t xml:space="preserve">; </w:t>
      </w:r>
      <w:hyperlink r:id="rId61" w:history="1">
        <w:r w:rsidRPr="00E80DD5">
          <w:rPr>
            <w:rStyle w:val="Lienhypertexte"/>
            <w:rFonts w:cstheme="minorHAnsi"/>
            <w:sz w:val="18"/>
            <w:szCs w:val="18"/>
            <w:lang w:val="en-GB"/>
          </w:rPr>
          <w:t>Maritime Security Review, Issue 4, 28 January 2019</w:t>
        </w:r>
      </w:hyperlink>
      <w:r w:rsidR="00026A7B">
        <w:rPr>
          <w:rStyle w:val="Lienhypertexte"/>
          <w:rFonts w:cstheme="minorHAnsi"/>
          <w:sz w:val="18"/>
          <w:szCs w:val="18"/>
          <w:lang w:val="en-GB"/>
        </w:rPr>
        <w:t>.</w:t>
      </w:r>
    </w:p>
  </w:footnote>
  <w:footnote w:id="44">
    <w:p w14:paraId="1CFBC1F3" w14:textId="244D7DF7" w:rsidR="00234E6A" w:rsidRPr="006B07F3" w:rsidRDefault="00234E6A" w:rsidP="00800E7A">
      <w:pPr>
        <w:autoSpaceDE w:val="0"/>
        <w:autoSpaceDN w:val="0"/>
        <w:adjustRightInd w:val="0"/>
        <w:spacing w:after="0" w:line="240" w:lineRule="auto"/>
        <w:jc w:val="both"/>
        <w:rPr>
          <w:rFonts w:cstheme="minorHAnsi"/>
          <w:color w:val="000000" w:themeColor="text1"/>
          <w:sz w:val="18"/>
          <w:szCs w:val="18"/>
          <w:lang w:val="en-GB"/>
        </w:rPr>
      </w:pPr>
      <w:r w:rsidRPr="00E80DD5">
        <w:rPr>
          <w:rStyle w:val="Appelnotedebasdep"/>
          <w:rFonts w:cstheme="minorHAnsi"/>
          <w:sz w:val="18"/>
          <w:szCs w:val="18"/>
        </w:rPr>
        <w:footnoteRef/>
      </w:r>
      <w:r w:rsidRPr="00E80DD5">
        <w:rPr>
          <w:rFonts w:cstheme="minorHAnsi"/>
          <w:sz w:val="18"/>
          <w:szCs w:val="18"/>
          <w:lang w:val="en-GB"/>
        </w:rPr>
        <w:t xml:space="preserve"> OXFAM, Briefing Note, </w:t>
      </w:r>
      <w:hyperlink r:id="rId62" w:history="1">
        <w:r w:rsidRPr="00E80DD5">
          <w:rPr>
            <w:rStyle w:val="Lienhypertexte"/>
            <w:rFonts w:cstheme="minorHAnsi"/>
            <w:sz w:val="18"/>
            <w:szCs w:val="18"/>
            <w:lang w:val="en-GB"/>
          </w:rPr>
          <w:t>Missiles and Food, Yemen’s man-made food security crisis</w:t>
        </w:r>
      </w:hyperlink>
      <w:r w:rsidRPr="00E80DD5">
        <w:rPr>
          <w:rFonts w:cstheme="minorHAnsi"/>
          <w:sz w:val="18"/>
          <w:szCs w:val="18"/>
          <w:lang w:val="en-GB"/>
        </w:rPr>
        <w:t xml:space="preserve">, December 2017 (There have been instances when the Coalition has not provided a response to UNVIM, meaning that in turn UNVIM could not clear ships); Deep </w:t>
      </w:r>
      <w:r w:rsidRPr="006B07F3">
        <w:rPr>
          <w:rFonts w:cstheme="minorHAnsi"/>
          <w:color w:val="000000" w:themeColor="text1"/>
          <w:sz w:val="18"/>
          <w:szCs w:val="18"/>
          <w:lang w:val="en-GB"/>
        </w:rPr>
        <w:t xml:space="preserve">Root, </w:t>
      </w:r>
      <w:hyperlink r:id="rId63" w:history="1">
        <w:r w:rsidRPr="006B07F3">
          <w:rPr>
            <w:rStyle w:val="Lienhypertexte"/>
            <w:rFonts w:cstheme="minorHAnsi"/>
            <w:color w:val="000000" w:themeColor="text1"/>
            <w:sz w:val="18"/>
            <w:szCs w:val="18"/>
            <w:lang w:val="en-GB"/>
          </w:rPr>
          <w:t>Navigating Yemen’s wartime food pipeline</w:t>
        </w:r>
      </w:hyperlink>
      <w:r w:rsidRPr="006B07F3">
        <w:rPr>
          <w:rFonts w:cstheme="minorHAnsi"/>
          <w:color w:val="000000" w:themeColor="text1"/>
          <w:sz w:val="18"/>
          <w:szCs w:val="18"/>
          <w:lang w:val="en-GB"/>
        </w:rPr>
        <w:t>, November 2017, p. 29.</w:t>
      </w:r>
    </w:p>
  </w:footnote>
  <w:footnote w:id="45">
    <w:p w14:paraId="014C3EF5" w14:textId="19B2B912" w:rsidR="00234E6A" w:rsidRPr="006B07F3" w:rsidRDefault="00234E6A" w:rsidP="00800E7A">
      <w:pPr>
        <w:pStyle w:val="Notedebasdepage"/>
        <w:jc w:val="both"/>
        <w:rPr>
          <w:rFonts w:cstheme="minorHAnsi"/>
          <w:color w:val="000000" w:themeColor="text1"/>
          <w:sz w:val="18"/>
          <w:szCs w:val="18"/>
          <w:lang w:val="en-GB"/>
        </w:rPr>
      </w:pPr>
      <w:r w:rsidRPr="006B07F3">
        <w:rPr>
          <w:rStyle w:val="Appelnotedebasdep"/>
          <w:rFonts w:cstheme="minorHAnsi"/>
          <w:color w:val="000000" w:themeColor="text1"/>
          <w:sz w:val="18"/>
          <w:szCs w:val="18"/>
        </w:rPr>
        <w:footnoteRef/>
      </w:r>
      <w:r w:rsidRPr="006B07F3">
        <w:rPr>
          <w:rFonts w:cstheme="minorHAnsi"/>
          <w:color w:val="000000" w:themeColor="text1"/>
          <w:sz w:val="18"/>
          <w:szCs w:val="18"/>
          <w:lang w:val="en-GB"/>
        </w:rPr>
        <w:t xml:space="preserve"> Case study of the Panel of Experts on Yemen, </w:t>
      </w:r>
      <w:r w:rsidR="006B07F3" w:rsidRPr="006B07F3">
        <w:rPr>
          <w:rFonts w:cstheme="minorHAnsi"/>
          <w:color w:val="000000" w:themeColor="text1"/>
          <w:sz w:val="18"/>
          <w:szCs w:val="18"/>
          <w:lang w:val="en-GB"/>
        </w:rPr>
        <w:t>op. cit.</w:t>
      </w:r>
      <w:r w:rsidRPr="006B07F3">
        <w:rPr>
          <w:rFonts w:cstheme="minorHAnsi"/>
          <w:color w:val="000000" w:themeColor="text1"/>
          <w:sz w:val="18"/>
          <w:szCs w:val="18"/>
          <w:lang w:val="en-GB"/>
        </w:rPr>
        <w:t>, March 2017.</w:t>
      </w:r>
    </w:p>
  </w:footnote>
  <w:footnote w:id="46">
    <w:p w14:paraId="153F0465" w14:textId="77777777" w:rsidR="00234E6A" w:rsidRPr="00E80DD5" w:rsidRDefault="00234E6A" w:rsidP="00800E7A">
      <w:pPr>
        <w:pStyle w:val="Notedebasdepage"/>
        <w:jc w:val="both"/>
        <w:rPr>
          <w:rFonts w:cstheme="minorHAnsi"/>
          <w:sz w:val="18"/>
          <w:szCs w:val="18"/>
          <w:lang w:val="en-GB"/>
        </w:rPr>
      </w:pPr>
      <w:r w:rsidRPr="00E80DD5">
        <w:rPr>
          <w:rStyle w:val="Appelnotedebasdep"/>
          <w:rFonts w:cstheme="minorHAnsi"/>
          <w:sz w:val="18"/>
          <w:szCs w:val="18"/>
        </w:rPr>
        <w:footnoteRef/>
      </w:r>
      <w:r w:rsidRPr="00E80DD5">
        <w:rPr>
          <w:rFonts w:cstheme="minorHAnsi"/>
          <w:sz w:val="18"/>
          <w:szCs w:val="18"/>
          <w:lang w:val="en-GB"/>
        </w:rPr>
        <w:t xml:space="preserve"> OCHA</w:t>
      </w:r>
      <w:hyperlink r:id="rId64" w:history="1">
        <w:r w:rsidRPr="00E80DD5">
          <w:rPr>
            <w:rStyle w:val="Lienhypertexte"/>
            <w:rFonts w:cstheme="minorHAnsi"/>
            <w:sz w:val="18"/>
            <w:szCs w:val="18"/>
            <w:lang w:val="en-GB"/>
          </w:rPr>
          <w:t>, Yemen Situation report n°27</w:t>
        </w:r>
      </w:hyperlink>
      <w:r w:rsidRPr="00E80DD5">
        <w:rPr>
          <w:rFonts w:cstheme="minorHAnsi"/>
          <w:sz w:val="18"/>
          <w:szCs w:val="18"/>
          <w:lang w:val="en-GB"/>
        </w:rPr>
        <w:t>, 15 March 2017.</w:t>
      </w:r>
    </w:p>
  </w:footnote>
  <w:footnote w:id="47">
    <w:p w14:paraId="6A97C4F1" w14:textId="1B680F85" w:rsidR="00234E6A" w:rsidRPr="00E80DD5" w:rsidRDefault="00234E6A" w:rsidP="00800E7A">
      <w:pPr>
        <w:spacing w:after="0" w:line="240" w:lineRule="auto"/>
        <w:jc w:val="both"/>
        <w:rPr>
          <w:rFonts w:cstheme="minorHAnsi"/>
          <w:sz w:val="18"/>
          <w:szCs w:val="18"/>
          <w:lang w:val="en-GB"/>
        </w:rPr>
      </w:pPr>
      <w:r w:rsidRPr="00E80DD5">
        <w:rPr>
          <w:rStyle w:val="Appelnotedebasdep"/>
          <w:rFonts w:cstheme="minorHAnsi"/>
          <w:sz w:val="18"/>
          <w:szCs w:val="18"/>
        </w:rPr>
        <w:footnoteRef/>
      </w:r>
      <w:r w:rsidRPr="00E80DD5">
        <w:rPr>
          <w:rFonts w:cstheme="minorHAnsi"/>
          <w:sz w:val="18"/>
          <w:szCs w:val="18"/>
          <w:lang w:val="en-GB"/>
        </w:rPr>
        <w:t xml:space="preserve"> Deep Root, </w:t>
      </w:r>
      <w:hyperlink r:id="rId65" w:history="1">
        <w:r w:rsidRPr="00E80DD5">
          <w:rPr>
            <w:rStyle w:val="Lienhypertexte"/>
            <w:rFonts w:cstheme="minorHAnsi"/>
            <w:sz w:val="18"/>
            <w:szCs w:val="18"/>
            <w:lang w:val="en-GB"/>
          </w:rPr>
          <w:t>Navigating Yemen’s wartime food pipeline</w:t>
        </w:r>
      </w:hyperlink>
      <w:r w:rsidRPr="00E80DD5">
        <w:rPr>
          <w:rFonts w:cstheme="minorHAnsi"/>
          <w:sz w:val="18"/>
          <w:szCs w:val="18"/>
          <w:lang w:val="en-GB"/>
        </w:rPr>
        <w:t xml:space="preserve">, November 2017, p. 26 ; </w:t>
      </w:r>
      <w:hyperlink r:id="rId66" w:history="1">
        <w:r w:rsidRPr="00E80DD5">
          <w:rPr>
            <w:rStyle w:val="Lienhypertexte"/>
            <w:rFonts w:cstheme="minorHAnsi"/>
            <w:sz w:val="18"/>
            <w:szCs w:val="18"/>
            <w:lang w:val="en-GB"/>
          </w:rPr>
          <w:t>Final Report of the Panel of Experts on Yemen</w:t>
        </w:r>
      </w:hyperlink>
      <w:r w:rsidRPr="00E80DD5">
        <w:rPr>
          <w:rFonts w:cstheme="minorHAnsi"/>
          <w:sz w:val="18"/>
          <w:szCs w:val="18"/>
          <w:lang w:val="en-GB"/>
        </w:rPr>
        <w:t xml:space="preserve">, S/2020/70, 27 January 2020 Annex 21. Delay of tankers proceeding to al </w:t>
      </w:r>
      <w:proofErr w:type="spellStart"/>
      <w:r w:rsidRPr="00E80DD5">
        <w:rPr>
          <w:rFonts w:cstheme="minorHAnsi"/>
          <w:sz w:val="18"/>
          <w:szCs w:val="18"/>
          <w:lang w:val="en-GB"/>
        </w:rPr>
        <w:t>Hudaydah</w:t>
      </w:r>
      <w:proofErr w:type="spellEnd"/>
      <w:r w:rsidRPr="00E80DD5">
        <w:rPr>
          <w:rFonts w:cstheme="minorHAnsi"/>
          <w:sz w:val="18"/>
          <w:szCs w:val="18"/>
          <w:lang w:val="en-GB"/>
        </w:rPr>
        <w:t xml:space="preserve"> port ; OXFAM, Briefing Note, </w:t>
      </w:r>
      <w:hyperlink r:id="rId67" w:history="1">
        <w:r w:rsidRPr="00E80DD5">
          <w:rPr>
            <w:rStyle w:val="Lienhypertexte"/>
            <w:rFonts w:cstheme="minorHAnsi"/>
            <w:sz w:val="18"/>
            <w:szCs w:val="18"/>
            <w:lang w:val="en-GB"/>
          </w:rPr>
          <w:t>Missiles and Food, Yemen’s man-made food security crisis</w:t>
        </w:r>
      </w:hyperlink>
      <w:r w:rsidRPr="00E80DD5">
        <w:rPr>
          <w:rFonts w:cstheme="minorHAnsi"/>
          <w:sz w:val="18"/>
          <w:szCs w:val="18"/>
          <w:lang w:val="en-GB"/>
        </w:rPr>
        <w:t xml:space="preserve">, December 2017. See </w:t>
      </w:r>
      <w:r w:rsidR="00CC375A" w:rsidRPr="00E80DD5">
        <w:rPr>
          <w:rFonts w:cstheme="minorHAnsi"/>
          <w:sz w:val="18"/>
          <w:szCs w:val="18"/>
          <w:lang w:val="en-GB"/>
        </w:rPr>
        <w:t xml:space="preserve">also Group of the Eminent International and Regional Experts, </w:t>
      </w:r>
      <w:hyperlink r:id="rId68" w:history="1">
        <w:r w:rsidR="00CC375A" w:rsidRPr="00E80DD5">
          <w:rPr>
            <w:rStyle w:val="Lienhypertexte"/>
            <w:rFonts w:cstheme="minorHAnsi"/>
            <w:sz w:val="18"/>
            <w:szCs w:val="18"/>
            <w:lang w:val="en-GB"/>
          </w:rPr>
          <w:t>Situation of human rights in Yemen, including violations and abuses since September 2014</w:t>
        </w:r>
      </w:hyperlink>
      <w:r w:rsidR="00CC375A" w:rsidRPr="00E80DD5">
        <w:rPr>
          <w:rFonts w:cstheme="minorHAnsi"/>
          <w:sz w:val="18"/>
          <w:szCs w:val="18"/>
          <w:lang w:val="en-GB"/>
        </w:rPr>
        <w:t>, A/HRC/39/43, 17 August 2018, para. 48.</w:t>
      </w:r>
    </w:p>
  </w:footnote>
  <w:footnote w:id="48">
    <w:p w14:paraId="1D32B950" w14:textId="3BA9AE07" w:rsidR="0014557A" w:rsidRPr="00E80DD5" w:rsidRDefault="0014557A" w:rsidP="00800E7A">
      <w:pPr>
        <w:pStyle w:val="Notedebasdepage"/>
        <w:rPr>
          <w:rFonts w:cstheme="minorHAnsi"/>
          <w:sz w:val="18"/>
          <w:szCs w:val="18"/>
          <w:lang w:val="en-US"/>
        </w:rPr>
      </w:pPr>
      <w:r w:rsidRPr="00E80DD5">
        <w:rPr>
          <w:rStyle w:val="Appelnotedebasdep"/>
          <w:rFonts w:cstheme="minorHAnsi"/>
          <w:sz w:val="18"/>
          <w:szCs w:val="18"/>
        </w:rPr>
        <w:footnoteRef/>
      </w:r>
      <w:r w:rsidRPr="00E80DD5">
        <w:rPr>
          <w:rFonts w:cstheme="minorHAnsi"/>
          <w:sz w:val="18"/>
          <w:szCs w:val="18"/>
          <w:lang w:val="en-US"/>
        </w:rPr>
        <w:t xml:space="preserve"> </w:t>
      </w:r>
      <w:r w:rsidRPr="00E80DD5">
        <w:rPr>
          <w:rFonts w:cstheme="minorHAnsi"/>
          <w:sz w:val="18"/>
          <w:szCs w:val="18"/>
          <w:lang w:val="en-GB"/>
        </w:rPr>
        <w:t xml:space="preserve">HRW, </w:t>
      </w:r>
      <w:hyperlink r:id="rId69" w:history="1">
        <w:r w:rsidRPr="00E80DD5">
          <w:rPr>
            <w:rStyle w:val="Lienhypertexte"/>
            <w:rFonts w:cstheme="minorHAnsi"/>
            <w:sz w:val="18"/>
            <w:szCs w:val="18"/>
            <w:lang w:val="en-GB"/>
          </w:rPr>
          <w:t>Yemen: Coalition’s Blocking Aid, Fuel Endangers Civilians</w:t>
        </w:r>
      </w:hyperlink>
      <w:r w:rsidRPr="00E80DD5">
        <w:rPr>
          <w:rFonts w:cstheme="minorHAnsi"/>
          <w:sz w:val="18"/>
          <w:szCs w:val="18"/>
          <w:lang w:val="en-GB"/>
        </w:rPr>
        <w:t>, 27 September 2017.</w:t>
      </w:r>
    </w:p>
  </w:footnote>
  <w:footnote w:id="49">
    <w:p w14:paraId="1F538392" w14:textId="77777777" w:rsidR="00234E6A" w:rsidRPr="00E80DD5" w:rsidRDefault="00234E6A" w:rsidP="00800E7A">
      <w:pPr>
        <w:pStyle w:val="Notedebasdepage"/>
        <w:jc w:val="both"/>
        <w:rPr>
          <w:rFonts w:cstheme="minorHAnsi"/>
          <w:sz w:val="18"/>
          <w:szCs w:val="18"/>
          <w:lang w:val="en-GB"/>
        </w:rPr>
      </w:pPr>
      <w:r w:rsidRPr="00E80DD5">
        <w:rPr>
          <w:rStyle w:val="Appelnotedebasdep"/>
          <w:rFonts w:cstheme="minorHAnsi"/>
          <w:sz w:val="18"/>
          <w:szCs w:val="18"/>
        </w:rPr>
        <w:footnoteRef/>
      </w:r>
      <w:r w:rsidRPr="00E80DD5">
        <w:rPr>
          <w:rFonts w:cstheme="minorHAnsi"/>
          <w:sz w:val="18"/>
          <w:szCs w:val="18"/>
          <w:lang w:val="en-GB"/>
        </w:rPr>
        <w:t xml:space="preserve"> Group of the Eminent International and Regional Experts, </w:t>
      </w:r>
      <w:hyperlink r:id="rId70" w:history="1">
        <w:r w:rsidRPr="00E80DD5">
          <w:rPr>
            <w:rStyle w:val="Lienhypertexte"/>
            <w:rFonts w:cstheme="minorHAnsi"/>
            <w:sz w:val="18"/>
            <w:szCs w:val="18"/>
            <w:lang w:val="en-GB"/>
          </w:rPr>
          <w:t>Situation of human rights in Yemen, including violations and abuses since September 2014</w:t>
        </w:r>
      </w:hyperlink>
      <w:r w:rsidRPr="00E80DD5">
        <w:rPr>
          <w:rFonts w:cstheme="minorHAnsi"/>
          <w:sz w:val="18"/>
          <w:szCs w:val="18"/>
          <w:lang w:val="en-GB"/>
        </w:rPr>
        <w:t>, A/HRC/39/43, 17 August 2018, para. 50</w:t>
      </w:r>
    </w:p>
  </w:footnote>
  <w:footnote w:id="50">
    <w:p w14:paraId="61EB2A77" w14:textId="77777777" w:rsidR="00234E6A" w:rsidRPr="006B07F3" w:rsidRDefault="00234E6A" w:rsidP="00800E7A">
      <w:pPr>
        <w:pStyle w:val="Notedebasdepage"/>
        <w:jc w:val="both"/>
        <w:rPr>
          <w:rFonts w:cstheme="minorHAnsi"/>
          <w:color w:val="000000" w:themeColor="text1"/>
          <w:sz w:val="18"/>
          <w:szCs w:val="18"/>
          <w:lang w:val="en-GB"/>
        </w:rPr>
      </w:pPr>
      <w:r w:rsidRPr="00E80DD5">
        <w:rPr>
          <w:rStyle w:val="Appelnotedebasdep"/>
          <w:rFonts w:cstheme="minorHAnsi"/>
          <w:sz w:val="18"/>
          <w:szCs w:val="18"/>
        </w:rPr>
        <w:footnoteRef/>
      </w:r>
      <w:r w:rsidRPr="00E80DD5">
        <w:rPr>
          <w:rFonts w:cstheme="minorHAnsi"/>
          <w:sz w:val="18"/>
          <w:szCs w:val="18"/>
          <w:lang w:val="en-GB"/>
        </w:rPr>
        <w:t xml:space="preserve"> HRW, </w:t>
      </w:r>
      <w:hyperlink r:id="rId71" w:history="1">
        <w:r w:rsidRPr="00E80DD5">
          <w:rPr>
            <w:rStyle w:val="Lienhypertexte"/>
            <w:rFonts w:cstheme="minorHAnsi"/>
            <w:sz w:val="18"/>
            <w:szCs w:val="18"/>
            <w:lang w:val="en-GB"/>
          </w:rPr>
          <w:t>Yemen: Coalition’s Blocking Aid, Fuel Endangers Civilians</w:t>
        </w:r>
      </w:hyperlink>
      <w:r w:rsidRPr="00E80DD5">
        <w:rPr>
          <w:rFonts w:cstheme="minorHAnsi"/>
          <w:sz w:val="18"/>
          <w:szCs w:val="18"/>
          <w:lang w:val="en-GB"/>
        </w:rPr>
        <w:t xml:space="preserve">, 27 September 2017 (The ship had to discharge its fuel cargo in the United Arab Emirates (UAE), which did not cost the </w:t>
      </w:r>
      <w:r w:rsidRPr="006B07F3">
        <w:rPr>
          <w:rFonts w:cstheme="minorHAnsi"/>
          <w:color w:val="000000" w:themeColor="text1"/>
          <w:sz w:val="18"/>
          <w:szCs w:val="18"/>
          <w:lang w:val="en-GB"/>
        </w:rPr>
        <w:t>company but did cost the charterer about US$500,000.)</w:t>
      </w:r>
    </w:p>
  </w:footnote>
  <w:footnote w:id="51">
    <w:p w14:paraId="15C8FA70" w14:textId="0AC3EEF4" w:rsidR="00234E6A" w:rsidRPr="006B07F3" w:rsidRDefault="00234E6A" w:rsidP="00800E7A">
      <w:pPr>
        <w:pStyle w:val="Notedebasdepage"/>
        <w:jc w:val="both"/>
        <w:rPr>
          <w:rFonts w:cstheme="minorHAnsi"/>
          <w:color w:val="000000" w:themeColor="text1"/>
          <w:sz w:val="18"/>
          <w:szCs w:val="18"/>
          <w:lang w:val="en-GB"/>
        </w:rPr>
      </w:pPr>
      <w:r w:rsidRPr="006B07F3">
        <w:rPr>
          <w:rStyle w:val="Appelnotedebasdep"/>
          <w:rFonts w:cstheme="minorHAnsi"/>
          <w:color w:val="000000" w:themeColor="text1"/>
          <w:sz w:val="18"/>
          <w:szCs w:val="18"/>
        </w:rPr>
        <w:footnoteRef/>
      </w:r>
      <w:r w:rsidRPr="006B07F3">
        <w:rPr>
          <w:rFonts w:cstheme="minorHAnsi"/>
          <w:color w:val="000000" w:themeColor="text1"/>
          <w:sz w:val="18"/>
          <w:szCs w:val="18"/>
          <w:lang w:val="en-GB"/>
        </w:rPr>
        <w:t xml:space="preserve"> See for instance, OCHA, </w:t>
      </w:r>
      <w:hyperlink r:id="rId72" w:history="1">
        <w:r w:rsidRPr="006B07F3">
          <w:rPr>
            <w:rStyle w:val="Lienhypertexte"/>
            <w:rFonts w:cstheme="minorHAnsi"/>
            <w:color w:val="000000" w:themeColor="text1"/>
            <w:sz w:val="18"/>
            <w:szCs w:val="18"/>
            <w:lang w:val="en-GB"/>
          </w:rPr>
          <w:t>Under-Secretary General for Humanitarian Affairs and Emergency Relief Coordinator, Stephen O’Brien, Statement to the Security Council on Yemen</w:t>
        </w:r>
      </w:hyperlink>
      <w:r w:rsidRPr="006B07F3">
        <w:rPr>
          <w:rFonts w:cstheme="minorHAnsi"/>
          <w:color w:val="000000" w:themeColor="text1"/>
          <w:sz w:val="18"/>
          <w:szCs w:val="18"/>
          <w:lang w:val="en-GB"/>
        </w:rPr>
        <w:t>, 26 January 2017; Case study of the Panel of Experts on Yemen</w:t>
      </w:r>
      <w:r w:rsidR="006B07F3" w:rsidRPr="006B07F3">
        <w:rPr>
          <w:rFonts w:cstheme="minorHAnsi"/>
          <w:color w:val="000000" w:themeColor="text1"/>
          <w:sz w:val="18"/>
          <w:szCs w:val="18"/>
          <w:lang w:val="en-GB"/>
        </w:rPr>
        <w:t xml:space="preserve">, </w:t>
      </w:r>
      <w:proofErr w:type="spellStart"/>
      <w:r w:rsidR="006B07F3" w:rsidRPr="006B07F3">
        <w:rPr>
          <w:rFonts w:cstheme="minorHAnsi"/>
          <w:color w:val="000000" w:themeColor="text1"/>
          <w:sz w:val="18"/>
          <w:szCs w:val="18"/>
          <w:lang w:val="en-GB"/>
        </w:rPr>
        <w:t>op.cit</w:t>
      </w:r>
      <w:proofErr w:type="spellEnd"/>
      <w:r w:rsidRPr="006B07F3">
        <w:rPr>
          <w:rFonts w:cstheme="minorHAnsi"/>
          <w:color w:val="000000" w:themeColor="text1"/>
          <w:sz w:val="18"/>
          <w:szCs w:val="18"/>
          <w:lang w:val="en-GB"/>
        </w:rPr>
        <w:t>, March 2017.</w:t>
      </w:r>
    </w:p>
  </w:footnote>
  <w:footnote w:id="52">
    <w:p w14:paraId="5963D257" w14:textId="2F99070B" w:rsidR="00234E6A" w:rsidRPr="006B07F3" w:rsidRDefault="00234E6A" w:rsidP="00800E7A">
      <w:pPr>
        <w:pStyle w:val="Notedebasdepage"/>
        <w:jc w:val="both"/>
        <w:rPr>
          <w:rFonts w:cstheme="minorHAnsi"/>
          <w:color w:val="000000" w:themeColor="text1"/>
          <w:sz w:val="18"/>
          <w:szCs w:val="18"/>
          <w:lang w:val="en-GB"/>
        </w:rPr>
      </w:pPr>
      <w:r w:rsidRPr="006B07F3">
        <w:rPr>
          <w:rStyle w:val="Appelnotedebasdep"/>
          <w:rFonts w:cstheme="minorHAnsi"/>
          <w:color w:val="000000" w:themeColor="text1"/>
          <w:sz w:val="18"/>
          <w:szCs w:val="18"/>
        </w:rPr>
        <w:footnoteRef/>
      </w:r>
      <w:r w:rsidRPr="006B07F3">
        <w:rPr>
          <w:rFonts w:cstheme="minorHAnsi"/>
          <w:color w:val="000000" w:themeColor="text1"/>
          <w:sz w:val="18"/>
          <w:szCs w:val="18"/>
          <w:lang w:val="en-GB"/>
        </w:rPr>
        <w:t xml:space="preserve"> </w:t>
      </w:r>
      <w:bookmarkStart w:id="45" w:name="_Hlk61271283"/>
      <w:r w:rsidRPr="006B07F3">
        <w:rPr>
          <w:rFonts w:cstheme="minorHAnsi"/>
          <w:color w:val="000000" w:themeColor="text1"/>
          <w:sz w:val="18"/>
          <w:szCs w:val="18"/>
          <w:lang w:val="en-GB"/>
        </w:rPr>
        <w:t xml:space="preserve">Case study of the Panel of Experts on Yemen, </w:t>
      </w:r>
      <w:r w:rsidR="006B07F3" w:rsidRPr="006B07F3">
        <w:rPr>
          <w:rFonts w:cstheme="minorHAnsi"/>
          <w:color w:val="000000" w:themeColor="text1"/>
          <w:sz w:val="18"/>
          <w:szCs w:val="18"/>
          <w:lang w:val="en-GB"/>
        </w:rPr>
        <w:t xml:space="preserve">op. cit., </w:t>
      </w:r>
      <w:r w:rsidRPr="006B07F3">
        <w:rPr>
          <w:rFonts w:cstheme="minorHAnsi"/>
          <w:color w:val="000000" w:themeColor="text1"/>
          <w:sz w:val="18"/>
          <w:szCs w:val="18"/>
          <w:lang w:val="en-GB"/>
        </w:rPr>
        <w:t>March 2017, p. 1, para. 2.</w:t>
      </w:r>
      <w:bookmarkEnd w:id="45"/>
    </w:p>
  </w:footnote>
  <w:footnote w:id="53">
    <w:p w14:paraId="65892A4C" w14:textId="70C99A55" w:rsidR="00234E6A" w:rsidRPr="006B07F3" w:rsidRDefault="00234E6A" w:rsidP="00800E7A">
      <w:pPr>
        <w:pStyle w:val="Notedebasdepage"/>
        <w:jc w:val="both"/>
        <w:rPr>
          <w:rFonts w:cstheme="minorHAnsi"/>
          <w:color w:val="000000" w:themeColor="text1"/>
          <w:sz w:val="18"/>
          <w:szCs w:val="18"/>
          <w:lang w:val="en-GB"/>
        </w:rPr>
      </w:pPr>
      <w:r w:rsidRPr="006B07F3">
        <w:rPr>
          <w:rStyle w:val="Appelnotedebasdep"/>
          <w:rFonts w:cstheme="minorHAnsi"/>
          <w:color w:val="000000" w:themeColor="text1"/>
          <w:sz w:val="18"/>
          <w:szCs w:val="18"/>
        </w:rPr>
        <w:footnoteRef/>
      </w:r>
      <w:r w:rsidRPr="006B07F3">
        <w:rPr>
          <w:rFonts w:cstheme="minorHAnsi"/>
          <w:color w:val="000000" w:themeColor="text1"/>
          <w:sz w:val="18"/>
          <w:szCs w:val="18"/>
          <w:lang w:val="en-GB"/>
        </w:rPr>
        <w:t xml:space="preserve"> </w:t>
      </w:r>
      <w:hyperlink r:id="rId73" w:history="1">
        <w:r w:rsidRPr="006B07F3">
          <w:rPr>
            <w:rStyle w:val="Lienhypertexte"/>
            <w:rFonts w:cstheme="minorHAnsi"/>
            <w:color w:val="000000" w:themeColor="text1"/>
            <w:sz w:val="18"/>
            <w:szCs w:val="18"/>
            <w:lang w:val="en-GB"/>
          </w:rPr>
          <w:t>Statement by the Humanitarian Coordinator in Yemen, Jamie McGoldrick, on the impact of the conflict and the ongoing food crisis</w:t>
        </w:r>
      </w:hyperlink>
      <w:r w:rsidRPr="006B07F3">
        <w:rPr>
          <w:rFonts w:cstheme="minorHAnsi"/>
          <w:color w:val="000000" w:themeColor="text1"/>
          <w:sz w:val="18"/>
          <w:szCs w:val="18"/>
          <w:lang w:val="en-GB"/>
        </w:rPr>
        <w:t>, 21 February 2017. See also: Case study of the Panel of Experts on Yemen</w:t>
      </w:r>
      <w:r w:rsidR="006B07F3" w:rsidRPr="006B07F3">
        <w:rPr>
          <w:rFonts w:cstheme="minorHAnsi"/>
          <w:color w:val="000000" w:themeColor="text1"/>
          <w:sz w:val="18"/>
          <w:szCs w:val="18"/>
          <w:lang w:val="en-GB"/>
        </w:rPr>
        <w:t>, op. cit.</w:t>
      </w:r>
      <w:r w:rsidRPr="006B07F3">
        <w:rPr>
          <w:rFonts w:cstheme="minorHAnsi"/>
          <w:color w:val="000000" w:themeColor="text1"/>
          <w:sz w:val="18"/>
          <w:szCs w:val="18"/>
          <w:lang w:val="en-GB"/>
        </w:rPr>
        <w:t xml:space="preserve">, March 2017 referring to </w:t>
      </w:r>
      <w:hyperlink r:id="rId74" w:history="1">
        <w:r w:rsidRPr="006B07F3">
          <w:rPr>
            <w:rStyle w:val="Lienhypertexte"/>
            <w:rFonts w:cstheme="minorHAnsi"/>
            <w:color w:val="000000" w:themeColor="text1"/>
            <w:sz w:val="18"/>
            <w:szCs w:val="18"/>
            <w:lang w:val="en-GB"/>
          </w:rPr>
          <w:t>Meeting Minutes, 12 March 2017, Logistics Cluster – Yemen, WFP Office in Djibouti</w:t>
        </w:r>
      </w:hyperlink>
    </w:p>
  </w:footnote>
  <w:footnote w:id="54">
    <w:p w14:paraId="5A288584" w14:textId="77777777" w:rsidR="00234E6A" w:rsidRPr="00E80DD5" w:rsidRDefault="00234E6A" w:rsidP="00800E7A">
      <w:pPr>
        <w:autoSpaceDE w:val="0"/>
        <w:autoSpaceDN w:val="0"/>
        <w:adjustRightInd w:val="0"/>
        <w:spacing w:after="0" w:line="240" w:lineRule="auto"/>
        <w:jc w:val="both"/>
        <w:rPr>
          <w:rFonts w:cstheme="minorHAnsi"/>
          <w:sz w:val="18"/>
          <w:szCs w:val="18"/>
          <w:lang w:val="en-GB"/>
        </w:rPr>
      </w:pPr>
      <w:r w:rsidRPr="006B07F3">
        <w:rPr>
          <w:rStyle w:val="Appelnotedebasdep"/>
          <w:rFonts w:cstheme="minorHAnsi"/>
          <w:color w:val="000000" w:themeColor="text1"/>
          <w:sz w:val="18"/>
          <w:szCs w:val="18"/>
        </w:rPr>
        <w:footnoteRef/>
      </w:r>
      <w:r w:rsidRPr="006B07F3">
        <w:rPr>
          <w:rFonts w:cstheme="minorHAnsi"/>
          <w:color w:val="000000" w:themeColor="text1"/>
          <w:sz w:val="18"/>
          <w:szCs w:val="18"/>
          <w:lang w:val="en-GB"/>
        </w:rPr>
        <w:t xml:space="preserve">Deep Root, </w:t>
      </w:r>
      <w:hyperlink r:id="rId75" w:history="1">
        <w:r w:rsidRPr="006B07F3">
          <w:rPr>
            <w:rStyle w:val="Lienhypertexte"/>
            <w:rFonts w:cstheme="minorHAnsi"/>
            <w:color w:val="000000" w:themeColor="text1"/>
            <w:sz w:val="18"/>
            <w:szCs w:val="18"/>
            <w:lang w:val="en-GB"/>
          </w:rPr>
          <w:t>Navigating Yemen’s wartime food pipeline</w:t>
        </w:r>
      </w:hyperlink>
      <w:r w:rsidRPr="006B07F3">
        <w:rPr>
          <w:rFonts w:cstheme="minorHAnsi"/>
          <w:color w:val="000000" w:themeColor="text1"/>
          <w:sz w:val="18"/>
          <w:szCs w:val="18"/>
          <w:lang w:val="en-GB"/>
        </w:rPr>
        <w:t xml:space="preserve">, November 2017, p. 16; OCHA, </w:t>
      </w:r>
      <w:hyperlink r:id="rId76" w:history="1">
        <w:r w:rsidRPr="006B07F3">
          <w:rPr>
            <w:rStyle w:val="Lienhypertexte"/>
            <w:rFonts w:cstheme="minorHAnsi"/>
            <w:color w:val="000000" w:themeColor="text1"/>
            <w:sz w:val="18"/>
            <w:szCs w:val="18"/>
            <w:lang w:val="en-GB"/>
          </w:rPr>
          <w:t>Humanitarian bulletin Yemen, Issue 27</w:t>
        </w:r>
      </w:hyperlink>
      <w:r w:rsidRPr="006B07F3">
        <w:rPr>
          <w:rFonts w:cstheme="minorHAnsi"/>
          <w:color w:val="000000" w:themeColor="text1"/>
          <w:sz w:val="18"/>
          <w:szCs w:val="18"/>
          <w:lang w:val="en-GB"/>
        </w:rPr>
        <w:t xml:space="preserve">, 20 September 2017; WFP, </w:t>
      </w:r>
      <w:hyperlink r:id="rId77" w:history="1">
        <w:r w:rsidRPr="006B07F3">
          <w:rPr>
            <w:rStyle w:val="Lienhypertexte"/>
            <w:rFonts w:cstheme="minorHAnsi"/>
            <w:color w:val="000000" w:themeColor="text1"/>
            <w:sz w:val="18"/>
            <w:szCs w:val="18"/>
            <w:lang w:val="en-GB"/>
          </w:rPr>
          <w:t>Yemen Market Watch Report</w:t>
        </w:r>
      </w:hyperlink>
      <w:r w:rsidRPr="006B07F3">
        <w:rPr>
          <w:rFonts w:cstheme="minorHAnsi"/>
          <w:color w:val="000000" w:themeColor="text1"/>
          <w:sz w:val="18"/>
          <w:szCs w:val="18"/>
          <w:lang w:val="en-GB"/>
        </w:rPr>
        <w:t>, Issue n°16, August 2017</w:t>
      </w:r>
      <w:r w:rsidRPr="00E80DD5">
        <w:rPr>
          <w:rFonts w:cstheme="minorHAnsi"/>
          <w:sz w:val="18"/>
          <w:szCs w:val="18"/>
          <w:lang w:val="en-GB"/>
        </w:rPr>
        <w:t>.</w:t>
      </w:r>
    </w:p>
  </w:footnote>
  <w:footnote w:id="55">
    <w:p w14:paraId="5F9705F9" w14:textId="77777777" w:rsidR="00234E6A" w:rsidRPr="00E80DD5" w:rsidRDefault="00234E6A" w:rsidP="00800E7A">
      <w:pPr>
        <w:pStyle w:val="Notedebasdepage"/>
        <w:jc w:val="both"/>
        <w:rPr>
          <w:rFonts w:cstheme="minorHAnsi"/>
          <w:sz w:val="18"/>
          <w:szCs w:val="18"/>
          <w:lang w:val="en-GB"/>
        </w:rPr>
      </w:pPr>
      <w:r w:rsidRPr="00E80DD5">
        <w:rPr>
          <w:rStyle w:val="Appelnotedebasdep"/>
          <w:rFonts w:cstheme="minorHAnsi"/>
          <w:sz w:val="18"/>
          <w:szCs w:val="18"/>
        </w:rPr>
        <w:footnoteRef/>
      </w:r>
      <w:r w:rsidRPr="00E80DD5">
        <w:rPr>
          <w:rFonts w:cstheme="minorHAnsi"/>
          <w:sz w:val="18"/>
          <w:szCs w:val="18"/>
          <w:lang w:val="en-GB"/>
        </w:rPr>
        <w:t xml:space="preserve"> </w:t>
      </w:r>
      <w:hyperlink r:id="rId78" w:history="1">
        <w:r w:rsidRPr="00E80DD5">
          <w:rPr>
            <w:rStyle w:val="Lienhypertexte"/>
            <w:rFonts w:cstheme="minorHAnsi"/>
            <w:sz w:val="18"/>
            <w:szCs w:val="18"/>
            <w:lang w:val="en-GB"/>
          </w:rPr>
          <w:t xml:space="preserve">Statement on Behalf of the Humanitarian country team in Yemen on the critical importance to maintain al </w:t>
        </w:r>
        <w:proofErr w:type="spellStart"/>
        <w:r w:rsidRPr="00E80DD5">
          <w:rPr>
            <w:rStyle w:val="Lienhypertexte"/>
            <w:rFonts w:cstheme="minorHAnsi"/>
            <w:sz w:val="18"/>
            <w:szCs w:val="18"/>
            <w:lang w:val="en-GB"/>
          </w:rPr>
          <w:t>Hudaydah</w:t>
        </w:r>
        <w:proofErr w:type="spellEnd"/>
        <w:r w:rsidRPr="00E80DD5">
          <w:rPr>
            <w:rStyle w:val="Lienhypertexte"/>
            <w:rFonts w:cstheme="minorHAnsi"/>
            <w:sz w:val="18"/>
            <w:szCs w:val="18"/>
            <w:lang w:val="en-GB"/>
          </w:rPr>
          <w:t xml:space="preserve"> Port open</w:t>
        </w:r>
      </w:hyperlink>
      <w:r w:rsidRPr="00E80DD5">
        <w:rPr>
          <w:rFonts w:cstheme="minorHAnsi"/>
          <w:sz w:val="18"/>
          <w:szCs w:val="18"/>
          <w:lang w:val="en-GB"/>
        </w:rPr>
        <w:t>, 4 April 2017.</w:t>
      </w:r>
    </w:p>
  </w:footnote>
  <w:footnote w:id="56">
    <w:p w14:paraId="3777F145" w14:textId="77777777" w:rsidR="00234E6A" w:rsidRPr="006B07F3" w:rsidRDefault="00234E6A" w:rsidP="00800E7A">
      <w:pPr>
        <w:spacing w:after="0" w:line="240" w:lineRule="auto"/>
        <w:jc w:val="both"/>
        <w:rPr>
          <w:rFonts w:cstheme="minorHAnsi"/>
          <w:color w:val="000000" w:themeColor="text1"/>
          <w:sz w:val="18"/>
          <w:szCs w:val="18"/>
          <w:lang w:val="en-GB"/>
        </w:rPr>
      </w:pPr>
      <w:r w:rsidRPr="00E80DD5">
        <w:rPr>
          <w:rStyle w:val="Appelnotedebasdep"/>
          <w:rFonts w:cstheme="minorHAnsi"/>
          <w:sz w:val="18"/>
          <w:szCs w:val="18"/>
        </w:rPr>
        <w:footnoteRef/>
      </w:r>
      <w:r w:rsidRPr="00E80DD5">
        <w:rPr>
          <w:rFonts w:cstheme="minorHAnsi"/>
          <w:sz w:val="18"/>
          <w:szCs w:val="18"/>
          <w:lang w:val="en-GB"/>
        </w:rPr>
        <w:t xml:space="preserve"> OHCHR, </w:t>
      </w:r>
      <w:hyperlink r:id="rId79" w:history="1">
        <w:r w:rsidRPr="00E80DD5">
          <w:rPr>
            <w:rStyle w:val="Lienhypertexte"/>
            <w:rFonts w:cstheme="minorHAnsi"/>
            <w:sz w:val="18"/>
            <w:szCs w:val="18"/>
            <w:lang w:val="en-GB"/>
          </w:rPr>
          <w:t>Lift blockade of Yemen to stop “catastrophe” of millions facing starvation</w:t>
        </w:r>
      </w:hyperlink>
      <w:r w:rsidRPr="00E80DD5">
        <w:rPr>
          <w:rFonts w:cstheme="minorHAnsi"/>
          <w:sz w:val="18"/>
          <w:szCs w:val="18"/>
          <w:lang w:val="en-GB"/>
        </w:rPr>
        <w:t xml:space="preserve">, says UN expert, </w:t>
      </w:r>
      <w:r w:rsidRPr="006B07F3">
        <w:rPr>
          <w:rFonts w:cstheme="minorHAnsi"/>
          <w:color w:val="000000" w:themeColor="text1"/>
          <w:sz w:val="18"/>
          <w:szCs w:val="18"/>
          <w:lang w:val="en-GB"/>
        </w:rPr>
        <w:t>12 April 2017.</w:t>
      </w:r>
    </w:p>
  </w:footnote>
  <w:footnote w:id="57">
    <w:p w14:paraId="230CD59D" w14:textId="5B40767C" w:rsidR="00234E6A" w:rsidRPr="006B07F3" w:rsidRDefault="00234E6A" w:rsidP="00800E7A">
      <w:pPr>
        <w:pStyle w:val="Notedebasdepage"/>
        <w:jc w:val="both"/>
        <w:rPr>
          <w:rFonts w:cstheme="minorHAnsi"/>
          <w:color w:val="000000" w:themeColor="text1"/>
          <w:sz w:val="18"/>
          <w:szCs w:val="18"/>
          <w:lang w:val="en-GB"/>
        </w:rPr>
      </w:pPr>
      <w:r w:rsidRPr="006B07F3">
        <w:rPr>
          <w:rStyle w:val="Appelnotedebasdep"/>
          <w:rFonts w:cstheme="minorHAnsi"/>
          <w:color w:val="000000" w:themeColor="text1"/>
          <w:sz w:val="18"/>
          <w:szCs w:val="18"/>
        </w:rPr>
        <w:footnoteRef/>
      </w:r>
      <w:r w:rsidRPr="006B07F3">
        <w:rPr>
          <w:rFonts w:cstheme="minorHAnsi"/>
          <w:color w:val="000000" w:themeColor="text1"/>
          <w:sz w:val="18"/>
          <w:szCs w:val="18"/>
          <w:lang w:val="en-GB"/>
        </w:rPr>
        <w:t xml:space="preserve">  Case study of the Panel of Experts on Yemen</w:t>
      </w:r>
      <w:r w:rsidR="006B07F3" w:rsidRPr="006B07F3">
        <w:rPr>
          <w:rFonts w:cstheme="minorHAnsi"/>
          <w:color w:val="000000" w:themeColor="text1"/>
          <w:sz w:val="18"/>
          <w:szCs w:val="18"/>
          <w:lang w:val="en-GB"/>
        </w:rPr>
        <w:t>, op. cit.</w:t>
      </w:r>
      <w:r w:rsidRPr="006B07F3">
        <w:rPr>
          <w:rFonts w:cstheme="minorHAnsi"/>
          <w:color w:val="000000" w:themeColor="text1"/>
          <w:sz w:val="18"/>
          <w:szCs w:val="18"/>
          <w:lang w:val="en-GB"/>
        </w:rPr>
        <w:t xml:space="preserve">, March 2017. </w:t>
      </w:r>
    </w:p>
  </w:footnote>
  <w:footnote w:id="58">
    <w:p w14:paraId="434D8A56" w14:textId="22A274F6" w:rsidR="00234E6A" w:rsidRPr="00E80DD5" w:rsidRDefault="00234E6A" w:rsidP="00800E7A">
      <w:pPr>
        <w:pStyle w:val="Notedebasdepage"/>
        <w:jc w:val="both"/>
        <w:rPr>
          <w:rFonts w:cstheme="minorHAnsi"/>
          <w:sz w:val="18"/>
          <w:szCs w:val="18"/>
          <w:lang w:val="en-GB"/>
        </w:rPr>
      </w:pPr>
      <w:r w:rsidRPr="006B07F3">
        <w:rPr>
          <w:rStyle w:val="Appelnotedebasdep"/>
          <w:rFonts w:cstheme="minorHAnsi"/>
          <w:color w:val="000000" w:themeColor="text1"/>
          <w:sz w:val="18"/>
          <w:szCs w:val="18"/>
        </w:rPr>
        <w:footnoteRef/>
      </w:r>
      <w:r w:rsidRPr="006B07F3">
        <w:rPr>
          <w:rFonts w:cstheme="minorHAnsi"/>
          <w:color w:val="000000" w:themeColor="text1"/>
          <w:sz w:val="18"/>
          <w:szCs w:val="18"/>
          <w:lang w:val="en-GB"/>
        </w:rPr>
        <w:t xml:space="preserve"> OCHA, </w:t>
      </w:r>
      <w:hyperlink r:id="rId80" w:history="1">
        <w:r w:rsidRPr="006B07F3">
          <w:rPr>
            <w:rStyle w:val="Lienhypertexte"/>
            <w:rFonts w:cstheme="minorHAnsi"/>
            <w:color w:val="000000" w:themeColor="text1"/>
            <w:sz w:val="18"/>
            <w:szCs w:val="18"/>
            <w:lang w:val="en-GB"/>
          </w:rPr>
          <w:t>Humanitarian bulletin Yemen, Issue 27</w:t>
        </w:r>
      </w:hyperlink>
      <w:r w:rsidRPr="006B07F3">
        <w:rPr>
          <w:rFonts w:cstheme="minorHAnsi"/>
          <w:color w:val="000000" w:themeColor="text1"/>
          <w:sz w:val="18"/>
          <w:szCs w:val="18"/>
          <w:lang w:val="en-GB"/>
        </w:rPr>
        <w:t xml:space="preserve">, 20 September 2017; </w:t>
      </w:r>
      <w:r w:rsidRPr="006B07F3">
        <w:rPr>
          <w:rStyle w:val="Appelnotedebasdep"/>
          <w:rFonts w:cstheme="minorHAnsi"/>
          <w:color w:val="000000" w:themeColor="text1"/>
          <w:sz w:val="18"/>
          <w:szCs w:val="18"/>
        </w:rPr>
        <w:footnoteRef/>
      </w:r>
      <w:r w:rsidRPr="006B07F3">
        <w:rPr>
          <w:rFonts w:cstheme="minorHAnsi"/>
          <w:color w:val="000000" w:themeColor="text1"/>
          <w:sz w:val="18"/>
          <w:szCs w:val="18"/>
          <w:lang w:val="en-GB"/>
        </w:rPr>
        <w:t xml:space="preserve"> Deep Root, </w:t>
      </w:r>
      <w:hyperlink r:id="rId81" w:history="1">
        <w:r w:rsidRPr="006B07F3">
          <w:rPr>
            <w:rStyle w:val="Lienhypertexte"/>
            <w:rFonts w:cstheme="minorHAnsi"/>
            <w:color w:val="000000" w:themeColor="text1"/>
            <w:sz w:val="18"/>
            <w:szCs w:val="18"/>
            <w:lang w:val="en-GB"/>
          </w:rPr>
          <w:t>Navigating Yemen’s wartime food pipeline</w:t>
        </w:r>
      </w:hyperlink>
      <w:r w:rsidRPr="00E80DD5">
        <w:rPr>
          <w:rFonts w:cstheme="minorHAnsi"/>
          <w:sz w:val="18"/>
          <w:szCs w:val="18"/>
          <w:lang w:val="en-GB"/>
        </w:rPr>
        <w:t>, November 2017, p. 18.</w:t>
      </w:r>
      <w:r w:rsidR="000B0117" w:rsidRPr="00E80DD5">
        <w:rPr>
          <w:rFonts w:cstheme="minorHAnsi"/>
          <w:sz w:val="18"/>
          <w:szCs w:val="18"/>
          <w:lang w:val="en-GB"/>
        </w:rPr>
        <w:t xml:space="preserve"> FAO, </w:t>
      </w:r>
      <w:hyperlink r:id="rId82" w:anchor=":~:text=Yemen%20is%20facing%20the%20largest,likely%20to%20worsen%20in%202017.&amp;text=FAO%20urgently%20needs%20USD%2048.4,response%20in%20Yemen%20in%202017." w:history="1">
        <w:r w:rsidR="000B0117" w:rsidRPr="00E80DD5">
          <w:rPr>
            <w:rStyle w:val="Lienhypertexte"/>
            <w:rFonts w:cstheme="minorHAnsi"/>
            <w:sz w:val="18"/>
            <w:szCs w:val="18"/>
            <w:lang w:val="en-GB"/>
          </w:rPr>
          <w:t>Yemen, Situation Report</w:t>
        </w:r>
      </w:hyperlink>
      <w:r w:rsidR="000B0117" w:rsidRPr="00E80DD5">
        <w:rPr>
          <w:rFonts w:cstheme="minorHAnsi"/>
          <w:sz w:val="18"/>
          <w:szCs w:val="18"/>
          <w:lang w:val="en-GB"/>
        </w:rPr>
        <w:t>, February 2017.</w:t>
      </w:r>
    </w:p>
  </w:footnote>
  <w:footnote w:id="59">
    <w:p w14:paraId="52E492AB" w14:textId="77777777" w:rsidR="00234E6A" w:rsidRPr="00E80DD5" w:rsidRDefault="00234E6A" w:rsidP="00800E7A">
      <w:pPr>
        <w:pStyle w:val="Notedebasdepage"/>
        <w:jc w:val="both"/>
        <w:rPr>
          <w:rFonts w:cstheme="minorHAnsi"/>
          <w:sz w:val="18"/>
          <w:szCs w:val="18"/>
          <w:lang w:val="en-GB"/>
        </w:rPr>
      </w:pPr>
      <w:r w:rsidRPr="00E80DD5">
        <w:rPr>
          <w:rStyle w:val="Appelnotedebasdep"/>
          <w:rFonts w:cstheme="minorHAnsi"/>
          <w:sz w:val="18"/>
          <w:szCs w:val="18"/>
        </w:rPr>
        <w:footnoteRef/>
      </w:r>
      <w:r w:rsidRPr="00E80DD5">
        <w:rPr>
          <w:rFonts w:cstheme="minorHAnsi"/>
          <w:sz w:val="18"/>
          <w:szCs w:val="18"/>
          <w:lang w:val="en-GB"/>
        </w:rPr>
        <w:t xml:space="preserve"> OCHA, </w:t>
      </w:r>
      <w:hyperlink r:id="rId83" w:history="1">
        <w:r w:rsidRPr="00E80DD5">
          <w:rPr>
            <w:rStyle w:val="Lienhypertexte"/>
            <w:rFonts w:cstheme="minorHAnsi"/>
            <w:sz w:val="18"/>
            <w:szCs w:val="18"/>
            <w:lang w:val="en-GB"/>
          </w:rPr>
          <w:t>Humanitarian Bulletin Yemen, Issue 26,</w:t>
        </w:r>
      </w:hyperlink>
      <w:r w:rsidRPr="00E80DD5">
        <w:rPr>
          <w:rFonts w:cstheme="minorHAnsi"/>
          <w:sz w:val="18"/>
          <w:szCs w:val="18"/>
          <w:lang w:val="en-GB"/>
        </w:rPr>
        <w:t xml:space="preserve"> 14 August 2017; FAO, </w:t>
      </w:r>
      <w:hyperlink r:id="rId84" w:anchor=":~:text=Yemen%20is%20facing%20the%20largest,likely%20to%20worsen%20in%202017.&amp;text=FAO%20urgently%20needs%20USD%2048.4,response%20in%20Yemen%20in%202017." w:history="1">
        <w:r w:rsidRPr="00E80DD5">
          <w:rPr>
            <w:rStyle w:val="Lienhypertexte"/>
            <w:rFonts w:cstheme="minorHAnsi"/>
            <w:sz w:val="18"/>
            <w:szCs w:val="18"/>
            <w:lang w:val="en-GB"/>
          </w:rPr>
          <w:t>Yemen, Situation Report</w:t>
        </w:r>
      </w:hyperlink>
      <w:r w:rsidRPr="00E80DD5">
        <w:rPr>
          <w:rFonts w:cstheme="minorHAnsi"/>
          <w:sz w:val="18"/>
          <w:szCs w:val="18"/>
          <w:lang w:val="en-GB"/>
        </w:rPr>
        <w:t>, February 2017; OCHA</w:t>
      </w:r>
      <w:hyperlink r:id="rId85" w:history="1">
        <w:r w:rsidRPr="00E80DD5">
          <w:rPr>
            <w:rStyle w:val="Lienhypertexte"/>
            <w:rFonts w:cstheme="minorHAnsi"/>
            <w:sz w:val="18"/>
            <w:szCs w:val="18"/>
            <w:lang w:val="en-GB"/>
          </w:rPr>
          <w:t>, Yemen Situation report n°27</w:t>
        </w:r>
      </w:hyperlink>
      <w:r w:rsidRPr="00E80DD5">
        <w:rPr>
          <w:rFonts w:cstheme="minorHAnsi"/>
          <w:sz w:val="18"/>
          <w:szCs w:val="18"/>
          <w:lang w:val="en-GB"/>
        </w:rPr>
        <w:t>, 15 March 2017.</w:t>
      </w:r>
    </w:p>
  </w:footnote>
  <w:footnote w:id="60">
    <w:p w14:paraId="25DB9CEA" w14:textId="77777777" w:rsidR="00234E6A" w:rsidRPr="00E80DD5" w:rsidRDefault="00234E6A" w:rsidP="00800E7A">
      <w:pPr>
        <w:pStyle w:val="Notedebasdepage"/>
        <w:jc w:val="both"/>
        <w:rPr>
          <w:rFonts w:cstheme="minorHAnsi"/>
          <w:sz w:val="18"/>
          <w:szCs w:val="18"/>
          <w:lang w:val="en-GB"/>
        </w:rPr>
      </w:pPr>
      <w:r w:rsidRPr="00E80DD5">
        <w:rPr>
          <w:rStyle w:val="Appelnotedebasdep"/>
          <w:rFonts w:cstheme="minorHAnsi"/>
          <w:sz w:val="18"/>
          <w:szCs w:val="18"/>
        </w:rPr>
        <w:footnoteRef/>
      </w:r>
      <w:r w:rsidRPr="00E80DD5">
        <w:rPr>
          <w:rFonts w:cstheme="minorHAnsi"/>
          <w:sz w:val="18"/>
          <w:szCs w:val="18"/>
          <w:lang w:val="en-GB"/>
        </w:rPr>
        <w:t xml:space="preserve"> FAO, </w:t>
      </w:r>
      <w:hyperlink r:id="rId86" w:anchor=":~:text=Yemen%20is%20facing%20the%20largest,likely%20to%20worsen%20in%202017.&amp;text=FAO%20urgently%20needs%20USD%2048.4,response%20in%20Yemen%20in%202017." w:history="1">
        <w:r w:rsidRPr="00E80DD5">
          <w:rPr>
            <w:rStyle w:val="Lienhypertexte"/>
            <w:rFonts w:cstheme="minorHAnsi"/>
            <w:sz w:val="18"/>
            <w:szCs w:val="18"/>
            <w:lang w:val="en-GB"/>
          </w:rPr>
          <w:t>Yemen, Situation Report</w:t>
        </w:r>
      </w:hyperlink>
      <w:r w:rsidRPr="00E80DD5">
        <w:rPr>
          <w:rFonts w:cstheme="minorHAnsi"/>
          <w:sz w:val="18"/>
          <w:szCs w:val="18"/>
          <w:lang w:val="en-GB"/>
        </w:rPr>
        <w:t xml:space="preserve">, February 2017. In September 2017, OCHA stated that “Some 1.8 million children and one million pregnant or lactating women are acutely malnourished, including 385,000 children under age five suffering from severe acute malnutrition.” OCHA, </w:t>
      </w:r>
      <w:hyperlink r:id="rId87" w:history="1">
        <w:r w:rsidRPr="00E80DD5">
          <w:rPr>
            <w:rStyle w:val="Lienhypertexte"/>
            <w:rFonts w:cstheme="minorHAnsi"/>
            <w:sz w:val="18"/>
            <w:szCs w:val="18"/>
            <w:lang w:val="en-GB"/>
          </w:rPr>
          <w:t>Humanitarian bulletin Yemen, Issue 27</w:t>
        </w:r>
      </w:hyperlink>
      <w:r w:rsidRPr="00E80DD5">
        <w:rPr>
          <w:rFonts w:cstheme="minorHAnsi"/>
          <w:sz w:val="18"/>
          <w:szCs w:val="18"/>
          <w:lang w:val="en-GB"/>
        </w:rPr>
        <w:t>, 20 September 2017.</w:t>
      </w:r>
    </w:p>
  </w:footnote>
  <w:footnote w:id="61">
    <w:p w14:paraId="751F7AF8" w14:textId="77777777" w:rsidR="00234E6A" w:rsidRPr="00E80DD5" w:rsidRDefault="00234E6A" w:rsidP="00800E7A">
      <w:pPr>
        <w:pStyle w:val="Notedebasdepage"/>
        <w:jc w:val="both"/>
        <w:rPr>
          <w:rFonts w:cstheme="minorHAnsi"/>
          <w:sz w:val="18"/>
          <w:szCs w:val="18"/>
          <w:lang w:val="en-GB"/>
        </w:rPr>
      </w:pPr>
      <w:r w:rsidRPr="00E80DD5">
        <w:rPr>
          <w:rStyle w:val="Appelnotedebasdep"/>
          <w:rFonts w:cstheme="minorHAnsi"/>
          <w:sz w:val="18"/>
          <w:szCs w:val="18"/>
        </w:rPr>
        <w:footnoteRef/>
      </w:r>
      <w:r w:rsidRPr="00E80DD5">
        <w:rPr>
          <w:rFonts w:cstheme="minorHAnsi"/>
          <w:sz w:val="18"/>
          <w:szCs w:val="18"/>
          <w:lang w:val="en-GB"/>
        </w:rPr>
        <w:t xml:space="preserve"> FAO, </w:t>
      </w:r>
      <w:hyperlink r:id="rId88" w:history="1">
        <w:r w:rsidRPr="00E80DD5">
          <w:rPr>
            <w:rStyle w:val="Lienhypertexte"/>
            <w:rFonts w:cstheme="minorHAnsi"/>
            <w:sz w:val="18"/>
            <w:szCs w:val="18"/>
            <w:lang w:val="en-GB"/>
          </w:rPr>
          <w:t>Yemen, Situation Report</w:t>
        </w:r>
      </w:hyperlink>
      <w:r w:rsidRPr="00E80DD5">
        <w:rPr>
          <w:rFonts w:cstheme="minorHAnsi"/>
          <w:sz w:val="18"/>
          <w:szCs w:val="18"/>
          <w:lang w:val="en-GB"/>
        </w:rPr>
        <w:t>, December 2017.</w:t>
      </w:r>
    </w:p>
  </w:footnote>
  <w:footnote w:id="62">
    <w:p w14:paraId="28955314" w14:textId="0E515959" w:rsidR="00234E6A" w:rsidRPr="006B07F3" w:rsidRDefault="00234E6A" w:rsidP="00800E7A">
      <w:pPr>
        <w:pStyle w:val="Notedebasdepage"/>
        <w:jc w:val="both"/>
        <w:rPr>
          <w:rFonts w:cstheme="minorHAnsi"/>
          <w:sz w:val="18"/>
          <w:szCs w:val="18"/>
          <w:lang w:val="en-GB"/>
        </w:rPr>
      </w:pPr>
      <w:r w:rsidRPr="00E80DD5">
        <w:rPr>
          <w:rStyle w:val="Appelnotedebasdep"/>
          <w:rFonts w:cstheme="minorHAnsi"/>
          <w:sz w:val="18"/>
          <w:szCs w:val="18"/>
        </w:rPr>
        <w:footnoteRef/>
      </w:r>
      <w:r w:rsidRPr="00E80DD5">
        <w:rPr>
          <w:rFonts w:cstheme="minorHAnsi"/>
          <w:sz w:val="18"/>
          <w:szCs w:val="18"/>
          <w:lang w:val="en-GB"/>
        </w:rPr>
        <w:t xml:space="preserve"> OCHA, </w:t>
      </w:r>
      <w:hyperlink r:id="rId89" w:history="1">
        <w:r w:rsidRPr="00E80DD5">
          <w:rPr>
            <w:rStyle w:val="Lienhypertexte"/>
            <w:rFonts w:cstheme="minorHAnsi"/>
            <w:sz w:val="18"/>
            <w:szCs w:val="18"/>
            <w:lang w:val="en-GB"/>
          </w:rPr>
          <w:t>Yemen: Commodity Tracker (as of 3 May 2018)</w:t>
        </w:r>
      </w:hyperlink>
      <w:r w:rsidRPr="00E80DD5">
        <w:rPr>
          <w:rStyle w:val="Lienhypertexte"/>
          <w:rFonts w:cstheme="minorHAnsi"/>
          <w:sz w:val="18"/>
          <w:szCs w:val="18"/>
          <w:lang w:val="en-GB"/>
        </w:rPr>
        <w:t xml:space="preserve">. </w:t>
      </w:r>
      <w:r w:rsidRPr="00E80DD5">
        <w:rPr>
          <w:rFonts w:cstheme="minorHAnsi"/>
          <w:sz w:val="18"/>
          <w:szCs w:val="18"/>
          <w:lang w:val="en-GB"/>
        </w:rPr>
        <w:t xml:space="preserve">Before the blockade of November 2017, the monthly average of fuel import in Yemen was 156.235 metric tons: </w:t>
      </w:r>
      <w:hyperlink r:id="rId90" w:history="1">
        <w:r w:rsidRPr="00E80DD5">
          <w:rPr>
            <w:rFonts w:cstheme="minorHAnsi"/>
            <w:sz w:val="18"/>
            <w:szCs w:val="18"/>
            <w:lang w:val="en-GB"/>
          </w:rPr>
          <w:t>OCHA, Yemen: Commodity Tracker (as of 7 December 2018)</w:t>
        </w:r>
      </w:hyperlink>
      <w:r w:rsidRPr="00E80DD5">
        <w:rPr>
          <w:rFonts w:cstheme="minorHAnsi"/>
          <w:sz w:val="18"/>
          <w:szCs w:val="18"/>
          <w:lang w:val="en-GB"/>
        </w:rPr>
        <w:t xml:space="preserve"> (156.235), OCHA, </w:t>
      </w:r>
      <w:hyperlink r:id="rId91" w:history="1">
        <w:r w:rsidRPr="00E80DD5">
          <w:rPr>
            <w:rFonts w:cstheme="minorHAnsi"/>
            <w:sz w:val="18"/>
            <w:szCs w:val="18"/>
            <w:lang w:val="en-GB"/>
          </w:rPr>
          <w:t>Yemen : Commodity Tracker (as of 7 January 2019</w:t>
        </w:r>
      </w:hyperlink>
      <w:r w:rsidRPr="00E80DD5">
        <w:rPr>
          <w:rFonts w:cstheme="minorHAnsi"/>
          <w:sz w:val="18"/>
          <w:szCs w:val="18"/>
          <w:lang w:val="en-GB"/>
        </w:rPr>
        <w:t>) (156,235).</w:t>
      </w:r>
    </w:p>
  </w:footnote>
  <w:footnote w:id="63">
    <w:p w14:paraId="03A0EA28" w14:textId="77777777" w:rsidR="00234E6A" w:rsidRPr="00E80DD5" w:rsidRDefault="00234E6A" w:rsidP="00800E7A">
      <w:pPr>
        <w:pStyle w:val="Notedebasdepage"/>
        <w:jc w:val="both"/>
        <w:rPr>
          <w:rFonts w:cstheme="minorHAnsi"/>
          <w:sz w:val="18"/>
          <w:szCs w:val="18"/>
          <w:lang w:val="en-GB"/>
        </w:rPr>
      </w:pPr>
      <w:r w:rsidRPr="00E80DD5">
        <w:rPr>
          <w:rStyle w:val="Appelnotedebasdep"/>
          <w:rFonts w:cstheme="minorHAnsi"/>
          <w:sz w:val="18"/>
          <w:szCs w:val="18"/>
        </w:rPr>
        <w:footnoteRef/>
      </w:r>
      <w:r w:rsidRPr="00E80DD5">
        <w:rPr>
          <w:rFonts w:cstheme="minorHAnsi"/>
          <w:sz w:val="18"/>
          <w:szCs w:val="18"/>
          <w:lang w:val="en-GB"/>
        </w:rPr>
        <w:t xml:space="preserve"> Group of the Eminent International and Regional Experts, </w:t>
      </w:r>
      <w:hyperlink r:id="rId92" w:history="1">
        <w:r w:rsidRPr="00E80DD5">
          <w:rPr>
            <w:rStyle w:val="Lienhypertexte"/>
            <w:rFonts w:cstheme="minorHAnsi"/>
            <w:sz w:val="18"/>
            <w:szCs w:val="18"/>
            <w:lang w:val="en-GB"/>
          </w:rPr>
          <w:t>Situation of human rights in Yemen, including violations and abuses since September 2014</w:t>
        </w:r>
      </w:hyperlink>
      <w:r w:rsidRPr="00E80DD5">
        <w:rPr>
          <w:rFonts w:cstheme="minorHAnsi"/>
          <w:sz w:val="18"/>
          <w:szCs w:val="18"/>
          <w:lang w:val="en-GB"/>
        </w:rPr>
        <w:t>, A/HRC/39/43, 17 August 2018, Annex II.</w:t>
      </w:r>
    </w:p>
  </w:footnote>
  <w:footnote w:id="64">
    <w:p w14:paraId="4F43A35F" w14:textId="77777777" w:rsidR="00234E6A" w:rsidRPr="00E80DD5" w:rsidRDefault="00234E6A" w:rsidP="00800E7A">
      <w:pPr>
        <w:pStyle w:val="Notedebasdepage"/>
        <w:jc w:val="both"/>
        <w:rPr>
          <w:rFonts w:cstheme="minorHAnsi"/>
          <w:sz w:val="18"/>
          <w:szCs w:val="18"/>
          <w:lang w:val="en-GB"/>
        </w:rPr>
      </w:pPr>
      <w:r w:rsidRPr="00E80DD5">
        <w:rPr>
          <w:rStyle w:val="Appelnotedebasdep"/>
          <w:rFonts w:cstheme="minorHAnsi"/>
          <w:sz w:val="18"/>
          <w:szCs w:val="18"/>
        </w:rPr>
        <w:footnoteRef/>
      </w:r>
      <w:r w:rsidRPr="00E80DD5">
        <w:rPr>
          <w:rFonts w:cstheme="minorHAnsi"/>
          <w:sz w:val="18"/>
          <w:szCs w:val="18"/>
          <w:lang w:val="en-GB"/>
        </w:rPr>
        <w:t xml:space="preserve"> Group of the Eminent International and Regional Experts, </w:t>
      </w:r>
      <w:hyperlink r:id="rId93" w:history="1">
        <w:r w:rsidRPr="00E80DD5">
          <w:rPr>
            <w:rStyle w:val="Lienhypertexte"/>
            <w:rFonts w:cstheme="minorHAnsi"/>
            <w:sz w:val="18"/>
            <w:szCs w:val="18"/>
            <w:lang w:val="en-GB"/>
          </w:rPr>
          <w:t>Situation of human rights in Yemen, including violations and abuses since September 2014</w:t>
        </w:r>
      </w:hyperlink>
      <w:r w:rsidRPr="00E80DD5">
        <w:rPr>
          <w:rFonts w:cstheme="minorHAnsi"/>
          <w:sz w:val="18"/>
          <w:szCs w:val="18"/>
          <w:lang w:val="en-GB"/>
        </w:rPr>
        <w:t>, A/HRC/39/43, 17 August 2018, Annex II.</w:t>
      </w:r>
    </w:p>
  </w:footnote>
  <w:footnote w:id="65">
    <w:p w14:paraId="55BD7251" w14:textId="77777777" w:rsidR="00D13132" w:rsidRPr="00E80DD5" w:rsidRDefault="00D13132" w:rsidP="00800E7A">
      <w:pPr>
        <w:pStyle w:val="Notedebasdepage"/>
        <w:jc w:val="both"/>
        <w:rPr>
          <w:rFonts w:cstheme="minorHAnsi"/>
          <w:sz w:val="18"/>
          <w:szCs w:val="18"/>
          <w:lang w:val="en-GB"/>
        </w:rPr>
      </w:pPr>
      <w:r w:rsidRPr="00E80DD5">
        <w:rPr>
          <w:rStyle w:val="Appelnotedebasdep"/>
          <w:rFonts w:cstheme="minorHAnsi"/>
          <w:sz w:val="18"/>
          <w:szCs w:val="18"/>
        </w:rPr>
        <w:footnoteRef/>
      </w:r>
      <w:r w:rsidRPr="00E80DD5">
        <w:rPr>
          <w:rFonts w:cstheme="minorHAnsi"/>
          <w:sz w:val="18"/>
          <w:szCs w:val="18"/>
          <w:lang w:val="en-GB"/>
        </w:rPr>
        <w:t xml:space="preserve"> OCHA, </w:t>
      </w:r>
      <w:hyperlink r:id="rId94" w:history="1">
        <w:r w:rsidRPr="00E80DD5">
          <w:rPr>
            <w:rStyle w:val="Lienhypertexte"/>
            <w:rFonts w:cstheme="minorHAnsi"/>
            <w:sz w:val="18"/>
            <w:szCs w:val="18"/>
            <w:lang w:val="en-GB"/>
          </w:rPr>
          <w:t>Humanitarian Bulletin Yemen, Issue 25,</w:t>
        </w:r>
      </w:hyperlink>
      <w:r w:rsidRPr="00E80DD5">
        <w:rPr>
          <w:rFonts w:cstheme="minorHAnsi"/>
          <w:sz w:val="18"/>
          <w:szCs w:val="18"/>
          <w:lang w:val="en-GB"/>
        </w:rPr>
        <w:t xml:space="preserve"> 16 July 2017; HRW, </w:t>
      </w:r>
      <w:hyperlink r:id="rId95" w:history="1">
        <w:r w:rsidRPr="00E80DD5">
          <w:rPr>
            <w:rStyle w:val="Lienhypertexte"/>
            <w:rFonts w:cstheme="minorHAnsi"/>
            <w:sz w:val="18"/>
            <w:szCs w:val="18"/>
            <w:lang w:val="en-GB"/>
          </w:rPr>
          <w:t>Yemen : Coalition’s Blocking Aid, Fuel Endangers Civilians</w:t>
        </w:r>
      </w:hyperlink>
      <w:r w:rsidRPr="00E80DD5">
        <w:rPr>
          <w:rFonts w:cstheme="minorHAnsi"/>
          <w:sz w:val="18"/>
          <w:szCs w:val="18"/>
          <w:lang w:val="en-GB"/>
        </w:rPr>
        <w:t>, 27 September 2017.</w:t>
      </w:r>
    </w:p>
  </w:footnote>
  <w:footnote w:id="66">
    <w:p w14:paraId="5FD75EDF" w14:textId="77777777" w:rsidR="00D13132" w:rsidRPr="00E80DD5" w:rsidRDefault="00D13132" w:rsidP="00800E7A">
      <w:pPr>
        <w:pStyle w:val="Notedebasdepage"/>
        <w:jc w:val="both"/>
        <w:rPr>
          <w:rFonts w:cstheme="minorHAnsi"/>
          <w:sz w:val="18"/>
          <w:szCs w:val="18"/>
          <w:lang w:val="en-GB"/>
        </w:rPr>
      </w:pPr>
      <w:r w:rsidRPr="00E80DD5">
        <w:rPr>
          <w:rStyle w:val="Appelnotedebasdep"/>
          <w:rFonts w:cstheme="minorHAnsi"/>
          <w:sz w:val="18"/>
          <w:szCs w:val="18"/>
        </w:rPr>
        <w:footnoteRef/>
      </w:r>
      <w:r w:rsidRPr="00E80DD5">
        <w:rPr>
          <w:rFonts w:cstheme="minorHAnsi"/>
          <w:sz w:val="18"/>
          <w:szCs w:val="18"/>
          <w:lang w:val="en-GB"/>
        </w:rPr>
        <w:t xml:space="preserve"> WFP, </w:t>
      </w:r>
      <w:hyperlink r:id="rId96" w:history="1">
        <w:r w:rsidRPr="00E80DD5">
          <w:rPr>
            <w:rStyle w:val="Lienhypertexte"/>
            <w:rFonts w:cstheme="minorHAnsi"/>
            <w:sz w:val="18"/>
            <w:szCs w:val="18"/>
            <w:lang w:val="en-GB"/>
          </w:rPr>
          <w:t>Yemen Market Watch Report</w:t>
        </w:r>
      </w:hyperlink>
      <w:r w:rsidRPr="00E80DD5">
        <w:rPr>
          <w:rFonts w:cstheme="minorHAnsi"/>
          <w:sz w:val="18"/>
          <w:szCs w:val="18"/>
          <w:lang w:val="en-GB"/>
        </w:rPr>
        <w:t>, Issue n°16, August 2017.</w:t>
      </w:r>
    </w:p>
  </w:footnote>
  <w:footnote w:id="67">
    <w:p w14:paraId="271DD845" w14:textId="77777777" w:rsidR="00234E6A" w:rsidRPr="00E80DD5" w:rsidRDefault="00234E6A" w:rsidP="00800E7A">
      <w:pPr>
        <w:pStyle w:val="Notedebasdepage"/>
        <w:jc w:val="both"/>
        <w:rPr>
          <w:rFonts w:cstheme="minorHAnsi"/>
          <w:sz w:val="18"/>
          <w:szCs w:val="18"/>
          <w:lang w:val="en-GB"/>
        </w:rPr>
      </w:pPr>
      <w:r w:rsidRPr="00E80DD5">
        <w:rPr>
          <w:rStyle w:val="Appelnotedebasdep"/>
          <w:rFonts w:cstheme="minorHAnsi"/>
          <w:sz w:val="18"/>
          <w:szCs w:val="18"/>
        </w:rPr>
        <w:footnoteRef/>
      </w:r>
      <w:r w:rsidRPr="00E80DD5">
        <w:rPr>
          <w:rFonts w:cstheme="minorHAnsi"/>
          <w:sz w:val="18"/>
          <w:szCs w:val="18"/>
          <w:lang w:val="en-GB"/>
        </w:rPr>
        <w:t xml:space="preserve"> OCHA, </w:t>
      </w:r>
      <w:hyperlink r:id="rId97" w:history="1">
        <w:r w:rsidRPr="00E80DD5">
          <w:rPr>
            <w:rStyle w:val="Lienhypertexte"/>
            <w:rFonts w:cstheme="minorHAnsi"/>
            <w:sz w:val="18"/>
            <w:szCs w:val="18"/>
            <w:lang w:val="en-GB"/>
          </w:rPr>
          <w:t>Humanitarian Bulletin Yemen, Issue 25,</w:t>
        </w:r>
      </w:hyperlink>
      <w:r w:rsidRPr="00E80DD5">
        <w:rPr>
          <w:rFonts w:cstheme="minorHAnsi"/>
          <w:sz w:val="18"/>
          <w:szCs w:val="18"/>
          <w:lang w:val="en-GB"/>
        </w:rPr>
        <w:t xml:space="preserve"> 16 July 2017. In 2017, OCHA estimated that as a result of the conflict, 14.8 million people do not have adequate access to health care and 15.7 million people can no longer access clean water and sanitation (OCHA, </w:t>
      </w:r>
      <w:hyperlink r:id="rId98" w:history="1">
        <w:r w:rsidRPr="00E80DD5">
          <w:rPr>
            <w:rStyle w:val="Lienhypertexte"/>
            <w:rFonts w:cstheme="minorHAnsi"/>
            <w:sz w:val="18"/>
            <w:szCs w:val="18"/>
            <w:lang w:val="en-GB"/>
          </w:rPr>
          <w:t>Humanitarian Bulletin Yemen, Issue 26,</w:t>
        </w:r>
      </w:hyperlink>
      <w:r w:rsidRPr="00E80DD5">
        <w:rPr>
          <w:rFonts w:cstheme="minorHAnsi"/>
          <w:sz w:val="18"/>
          <w:szCs w:val="18"/>
          <w:lang w:val="en-GB"/>
        </w:rPr>
        <w:t xml:space="preserve"> 14 August 2017; OCHA, </w:t>
      </w:r>
      <w:hyperlink r:id="rId99" w:history="1">
        <w:r w:rsidRPr="00E80DD5">
          <w:rPr>
            <w:rStyle w:val="Lienhypertexte"/>
            <w:rFonts w:cstheme="minorHAnsi"/>
            <w:sz w:val="18"/>
            <w:szCs w:val="18"/>
            <w:lang w:val="en-GB"/>
          </w:rPr>
          <w:t>Humanitarian Bulletin Yemen, Issue 25,</w:t>
        </w:r>
      </w:hyperlink>
      <w:r w:rsidRPr="00E80DD5">
        <w:rPr>
          <w:rFonts w:cstheme="minorHAnsi"/>
          <w:sz w:val="18"/>
          <w:szCs w:val="18"/>
          <w:lang w:val="en-GB"/>
        </w:rPr>
        <w:t xml:space="preserve"> 16 July 2017)</w:t>
      </w:r>
    </w:p>
  </w:footnote>
  <w:footnote w:id="68">
    <w:p w14:paraId="3EFE8EAE" w14:textId="77777777" w:rsidR="00234E6A" w:rsidRPr="00E80DD5" w:rsidRDefault="00234E6A" w:rsidP="00800E7A">
      <w:pPr>
        <w:pStyle w:val="Notedebasdepage"/>
        <w:jc w:val="both"/>
        <w:rPr>
          <w:rFonts w:cstheme="minorHAnsi"/>
          <w:sz w:val="18"/>
          <w:szCs w:val="18"/>
          <w:lang w:val="en-GB"/>
        </w:rPr>
      </w:pPr>
      <w:r w:rsidRPr="00E80DD5">
        <w:rPr>
          <w:rStyle w:val="Appelnotedebasdep"/>
          <w:rFonts w:cstheme="minorHAnsi"/>
          <w:sz w:val="18"/>
          <w:szCs w:val="18"/>
        </w:rPr>
        <w:footnoteRef/>
      </w:r>
      <w:r w:rsidRPr="00E80DD5">
        <w:rPr>
          <w:rFonts w:cstheme="minorHAnsi"/>
          <w:sz w:val="18"/>
          <w:szCs w:val="18"/>
          <w:lang w:val="en-GB"/>
        </w:rPr>
        <w:t xml:space="preserve"> The New Humanitarian, </w:t>
      </w:r>
      <w:hyperlink r:id="rId100" w:history="1">
        <w:r w:rsidRPr="00E80DD5">
          <w:rPr>
            <w:rStyle w:val="Lienhypertexte"/>
            <w:rFonts w:cstheme="minorHAnsi"/>
            <w:sz w:val="18"/>
            <w:szCs w:val="18"/>
            <w:lang w:val="en-GB"/>
          </w:rPr>
          <w:t>Four reasons the crisis in Yemen is so dire</w:t>
        </w:r>
      </w:hyperlink>
      <w:r w:rsidRPr="00E80DD5">
        <w:rPr>
          <w:rFonts w:cstheme="minorHAnsi"/>
          <w:sz w:val="18"/>
          <w:szCs w:val="18"/>
          <w:lang w:val="en-GB"/>
        </w:rPr>
        <w:t xml:space="preserve">, 10 April 2015; The New Humanitarian, </w:t>
      </w:r>
      <w:hyperlink r:id="rId101" w:history="1">
        <w:r w:rsidRPr="00E80DD5">
          <w:rPr>
            <w:rStyle w:val="Lienhypertexte"/>
            <w:rFonts w:cstheme="minorHAnsi"/>
            <w:sz w:val="18"/>
            <w:szCs w:val="18"/>
            <w:lang w:val="en-GB"/>
          </w:rPr>
          <w:t>Shipping ban deepens Yemen’s fuel crisis</w:t>
        </w:r>
      </w:hyperlink>
      <w:r w:rsidRPr="00E80DD5">
        <w:rPr>
          <w:rFonts w:cstheme="minorHAnsi"/>
          <w:sz w:val="18"/>
          <w:szCs w:val="18"/>
          <w:lang w:val="en-GB"/>
        </w:rPr>
        <w:t xml:space="preserve">, 16 April 2015; The Guardian, </w:t>
      </w:r>
      <w:hyperlink r:id="rId102" w:history="1">
        <w:r w:rsidRPr="00E80DD5">
          <w:rPr>
            <w:rStyle w:val="Lienhypertexte"/>
            <w:rFonts w:cstheme="minorHAnsi"/>
            <w:sz w:val="18"/>
            <w:szCs w:val="18"/>
            <w:lang w:val="en-GB"/>
          </w:rPr>
          <w:t>Saudi-led naval blockade leaves 20m Yemenis facing humanitarian disaster</w:t>
        </w:r>
      </w:hyperlink>
      <w:r w:rsidRPr="00E80DD5">
        <w:rPr>
          <w:rFonts w:cstheme="minorHAnsi"/>
          <w:sz w:val="18"/>
          <w:szCs w:val="18"/>
          <w:lang w:val="en-GB"/>
        </w:rPr>
        <w:t>, 5 June 2015.</w:t>
      </w:r>
    </w:p>
  </w:footnote>
  <w:footnote w:id="69">
    <w:p w14:paraId="19FE212A" w14:textId="77777777" w:rsidR="00234E6A" w:rsidRPr="00E80DD5" w:rsidRDefault="00234E6A" w:rsidP="00800E7A">
      <w:pPr>
        <w:pStyle w:val="Notedebasdepage"/>
        <w:jc w:val="both"/>
        <w:rPr>
          <w:rFonts w:cstheme="minorHAnsi"/>
          <w:sz w:val="18"/>
          <w:szCs w:val="18"/>
          <w:lang w:val="en-GB"/>
        </w:rPr>
      </w:pPr>
      <w:r w:rsidRPr="00E80DD5">
        <w:rPr>
          <w:rStyle w:val="Appelnotedebasdep"/>
          <w:rFonts w:cstheme="minorHAnsi"/>
          <w:sz w:val="18"/>
          <w:szCs w:val="18"/>
        </w:rPr>
        <w:footnoteRef/>
      </w:r>
      <w:r w:rsidRPr="00E80DD5">
        <w:rPr>
          <w:rFonts w:cstheme="minorHAnsi"/>
          <w:sz w:val="18"/>
          <w:szCs w:val="18"/>
          <w:lang w:val="en-GB"/>
        </w:rPr>
        <w:t xml:space="preserve"> Reuters, </w:t>
      </w:r>
      <w:hyperlink r:id="rId103" w:history="1">
        <w:r w:rsidRPr="00E80DD5">
          <w:rPr>
            <w:rStyle w:val="Lienhypertexte"/>
            <w:rFonts w:cstheme="minorHAnsi"/>
            <w:sz w:val="18"/>
            <w:szCs w:val="18"/>
            <w:lang w:val="en-GB"/>
          </w:rPr>
          <w:t>Saudi-Led coalition stops oil tankers from entering Yemen</w:t>
        </w:r>
      </w:hyperlink>
      <w:r w:rsidRPr="00E80DD5">
        <w:rPr>
          <w:rFonts w:cstheme="minorHAnsi"/>
          <w:sz w:val="18"/>
          <w:szCs w:val="18"/>
          <w:lang w:val="en-GB"/>
        </w:rPr>
        <w:t xml:space="preserve">, U.N. says, 27 July 2017. </w:t>
      </w:r>
    </w:p>
  </w:footnote>
  <w:footnote w:id="70">
    <w:p w14:paraId="6D093A87" w14:textId="75CBDFE0" w:rsidR="00234E6A" w:rsidRPr="00E80DD5" w:rsidRDefault="00234E6A" w:rsidP="00800E7A">
      <w:pPr>
        <w:pStyle w:val="Notedebasdepage"/>
        <w:jc w:val="both"/>
        <w:rPr>
          <w:rFonts w:cstheme="minorHAnsi"/>
          <w:sz w:val="18"/>
          <w:szCs w:val="18"/>
          <w:lang w:val="en-GB"/>
        </w:rPr>
      </w:pPr>
      <w:r w:rsidRPr="00E80DD5">
        <w:rPr>
          <w:rStyle w:val="Appelnotedebasdep"/>
          <w:rFonts w:cstheme="minorHAnsi"/>
          <w:sz w:val="18"/>
          <w:szCs w:val="18"/>
        </w:rPr>
        <w:footnoteRef/>
      </w:r>
      <w:r w:rsidRPr="00E80DD5">
        <w:rPr>
          <w:rFonts w:cstheme="minorHAnsi"/>
          <w:sz w:val="18"/>
          <w:szCs w:val="18"/>
          <w:lang w:val="en-GB"/>
        </w:rPr>
        <w:t xml:space="preserve"> OCHA, </w:t>
      </w:r>
      <w:hyperlink r:id="rId104" w:history="1">
        <w:r w:rsidRPr="00E80DD5">
          <w:rPr>
            <w:rStyle w:val="Lienhypertexte"/>
            <w:rFonts w:cstheme="minorHAnsi"/>
            <w:sz w:val="18"/>
            <w:szCs w:val="18"/>
            <w:lang w:val="en-GB"/>
          </w:rPr>
          <w:t>Humanitarian bulletin Yemen</w:t>
        </w:r>
      </w:hyperlink>
      <w:r w:rsidRPr="00E80DD5">
        <w:rPr>
          <w:rFonts w:cstheme="minorHAnsi"/>
          <w:sz w:val="18"/>
          <w:szCs w:val="18"/>
          <w:lang w:val="en-GB"/>
        </w:rPr>
        <w:t>, Issue 29, 20 November 2017</w:t>
      </w:r>
      <w:r w:rsidR="006B07F3">
        <w:rPr>
          <w:rFonts w:cstheme="minorHAnsi"/>
          <w:sz w:val="18"/>
          <w:szCs w:val="18"/>
          <w:lang w:val="en-GB"/>
        </w:rPr>
        <w:t xml:space="preserve">. </w:t>
      </w:r>
      <w:r w:rsidRPr="00E80DD5">
        <w:rPr>
          <w:rFonts w:cstheme="minorHAnsi"/>
          <w:sz w:val="18"/>
          <w:szCs w:val="18"/>
          <w:lang w:val="en-GB"/>
        </w:rPr>
        <w:t xml:space="preserve">In April 2018, </w:t>
      </w:r>
      <w:proofErr w:type="spellStart"/>
      <w:r w:rsidRPr="00E80DD5">
        <w:rPr>
          <w:rFonts w:cstheme="minorHAnsi"/>
          <w:sz w:val="18"/>
          <w:szCs w:val="18"/>
          <w:lang w:val="en-GB"/>
        </w:rPr>
        <w:t>Médecin</w:t>
      </w:r>
      <w:proofErr w:type="spellEnd"/>
      <w:r w:rsidRPr="00E80DD5">
        <w:rPr>
          <w:rFonts w:cstheme="minorHAnsi"/>
          <w:sz w:val="18"/>
          <w:szCs w:val="18"/>
          <w:lang w:val="en-GB"/>
        </w:rPr>
        <w:t xml:space="preserve"> du monde estimated more than 900,000 suspected cholera cases since April 2017 and 2.192 related death. </w:t>
      </w:r>
      <w:proofErr w:type="spellStart"/>
      <w:r w:rsidRPr="00E80DD5">
        <w:rPr>
          <w:rFonts w:cstheme="minorHAnsi"/>
          <w:sz w:val="18"/>
          <w:szCs w:val="18"/>
          <w:lang w:val="en-GB"/>
        </w:rPr>
        <w:t>Médecin</w:t>
      </w:r>
      <w:proofErr w:type="spellEnd"/>
      <w:r w:rsidRPr="00E80DD5">
        <w:rPr>
          <w:rFonts w:cstheme="minorHAnsi"/>
          <w:sz w:val="18"/>
          <w:szCs w:val="18"/>
          <w:lang w:val="en-GB"/>
        </w:rPr>
        <w:t xml:space="preserve"> du Monde, Snapshot Yemen, April 2018.</w:t>
      </w:r>
    </w:p>
  </w:footnote>
  <w:footnote w:id="71">
    <w:p w14:paraId="161750D8" w14:textId="77777777" w:rsidR="00234E6A" w:rsidRPr="00E80DD5" w:rsidRDefault="00234E6A" w:rsidP="00800E7A">
      <w:pPr>
        <w:spacing w:after="0" w:line="240" w:lineRule="auto"/>
        <w:jc w:val="both"/>
        <w:rPr>
          <w:rFonts w:cstheme="minorHAnsi"/>
          <w:sz w:val="18"/>
          <w:szCs w:val="18"/>
          <w:lang w:val="en-GB"/>
        </w:rPr>
      </w:pPr>
      <w:r w:rsidRPr="00E80DD5">
        <w:rPr>
          <w:rStyle w:val="Appelnotedebasdep"/>
          <w:rFonts w:cstheme="minorHAnsi"/>
          <w:sz w:val="18"/>
          <w:szCs w:val="18"/>
        </w:rPr>
        <w:footnoteRef/>
      </w:r>
      <w:r w:rsidRPr="00E80DD5">
        <w:rPr>
          <w:rFonts w:cstheme="minorHAnsi"/>
          <w:sz w:val="18"/>
          <w:szCs w:val="18"/>
          <w:lang w:val="en-GB"/>
        </w:rPr>
        <w:t xml:space="preserve"> Saudi Press Agency, </w:t>
      </w:r>
      <w:hyperlink r:id="rId105" w:history="1">
        <w:r w:rsidRPr="00E80DD5">
          <w:rPr>
            <w:rStyle w:val="Lienhypertexte"/>
            <w:rFonts w:cstheme="minorHAnsi"/>
            <w:sz w:val="18"/>
            <w:szCs w:val="18"/>
            <w:lang w:val="en-GB"/>
          </w:rPr>
          <w:t>Statement by the Command of the Coalition to Restore Legitimacy in Yemen</w:t>
        </w:r>
      </w:hyperlink>
      <w:r w:rsidRPr="00E80DD5">
        <w:rPr>
          <w:rFonts w:cstheme="minorHAnsi"/>
          <w:sz w:val="18"/>
          <w:szCs w:val="18"/>
          <w:lang w:val="en-GB"/>
        </w:rPr>
        <w:t xml:space="preserve">, 6 November 2017; Group of the Eminent International and Regional Experts, </w:t>
      </w:r>
      <w:hyperlink r:id="rId106" w:history="1">
        <w:r w:rsidRPr="00E80DD5">
          <w:rPr>
            <w:rStyle w:val="Lienhypertexte"/>
            <w:rFonts w:cstheme="minorHAnsi"/>
            <w:sz w:val="18"/>
            <w:szCs w:val="18"/>
            <w:lang w:val="en-GB"/>
          </w:rPr>
          <w:t>Situation of human rights in Yemen, including violations and abuses since September 2014</w:t>
        </w:r>
      </w:hyperlink>
      <w:r w:rsidRPr="00E80DD5">
        <w:rPr>
          <w:rFonts w:cstheme="minorHAnsi"/>
          <w:sz w:val="18"/>
          <w:szCs w:val="18"/>
          <w:lang w:val="en-GB"/>
        </w:rPr>
        <w:t>, A/HRC/39/43, 17 August 2018, para. 49.</w:t>
      </w:r>
    </w:p>
  </w:footnote>
  <w:footnote w:id="72">
    <w:p w14:paraId="7A436A1E" w14:textId="77777777" w:rsidR="00234E6A" w:rsidRPr="00E80DD5" w:rsidRDefault="00234E6A" w:rsidP="00800E7A">
      <w:pPr>
        <w:pStyle w:val="Sansinterligne"/>
        <w:jc w:val="both"/>
        <w:rPr>
          <w:rFonts w:cstheme="minorHAnsi"/>
          <w:sz w:val="18"/>
          <w:szCs w:val="18"/>
          <w:lang w:val="en-GB"/>
        </w:rPr>
      </w:pPr>
      <w:r w:rsidRPr="00E80DD5">
        <w:rPr>
          <w:rStyle w:val="Appelnotedebasdep"/>
          <w:rFonts w:cstheme="minorHAnsi"/>
          <w:sz w:val="18"/>
          <w:szCs w:val="18"/>
        </w:rPr>
        <w:footnoteRef/>
      </w:r>
      <w:r w:rsidRPr="00E80DD5">
        <w:rPr>
          <w:rFonts w:cstheme="minorHAnsi"/>
          <w:sz w:val="18"/>
          <w:szCs w:val="18"/>
          <w:lang w:val="en-GB"/>
        </w:rPr>
        <w:t xml:space="preserve"> OXFAM, Briefing Note, </w:t>
      </w:r>
      <w:hyperlink r:id="rId107" w:history="1">
        <w:r w:rsidRPr="00E80DD5">
          <w:rPr>
            <w:rStyle w:val="Lienhypertexte"/>
            <w:rFonts w:cstheme="minorHAnsi"/>
            <w:sz w:val="18"/>
            <w:szCs w:val="18"/>
            <w:lang w:val="en-GB"/>
          </w:rPr>
          <w:t>Missiles and Food, Yemen’s man-made food security crisis</w:t>
        </w:r>
      </w:hyperlink>
      <w:r w:rsidRPr="00E80DD5">
        <w:rPr>
          <w:rFonts w:cstheme="minorHAnsi"/>
          <w:sz w:val="18"/>
          <w:szCs w:val="18"/>
          <w:lang w:val="en-GB"/>
        </w:rPr>
        <w:t xml:space="preserve">, December 2017; OCHA, </w:t>
      </w:r>
      <w:hyperlink r:id="rId108" w:history="1">
        <w:r w:rsidRPr="00E80DD5">
          <w:rPr>
            <w:rStyle w:val="Lienhypertexte"/>
            <w:rFonts w:cstheme="minorHAnsi"/>
            <w:sz w:val="18"/>
            <w:szCs w:val="18"/>
            <w:lang w:val="en-GB"/>
          </w:rPr>
          <w:t>Yemen: Impact of the closure of seaports and airports on the humanitarian situation, Situation update 2</w:t>
        </w:r>
      </w:hyperlink>
      <w:r w:rsidRPr="00E80DD5">
        <w:rPr>
          <w:rFonts w:cstheme="minorHAnsi"/>
          <w:sz w:val="18"/>
          <w:szCs w:val="18"/>
          <w:lang w:val="en-GB"/>
        </w:rPr>
        <w:t>, 16 November 2017.</w:t>
      </w:r>
    </w:p>
  </w:footnote>
  <w:footnote w:id="73">
    <w:p w14:paraId="074AFF15" w14:textId="77777777" w:rsidR="00234E6A" w:rsidRPr="00E80DD5" w:rsidRDefault="00234E6A" w:rsidP="00800E7A">
      <w:pPr>
        <w:pStyle w:val="Notedebasdepage"/>
        <w:jc w:val="both"/>
        <w:rPr>
          <w:rFonts w:cstheme="minorHAnsi"/>
          <w:sz w:val="18"/>
          <w:szCs w:val="18"/>
          <w:lang w:val="en-GB"/>
        </w:rPr>
      </w:pPr>
      <w:r w:rsidRPr="00E80DD5">
        <w:rPr>
          <w:rStyle w:val="Appelnotedebasdep"/>
          <w:rFonts w:cstheme="minorHAnsi"/>
          <w:sz w:val="18"/>
          <w:szCs w:val="18"/>
        </w:rPr>
        <w:footnoteRef/>
      </w:r>
      <w:r w:rsidRPr="00E80DD5">
        <w:rPr>
          <w:rFonts w:cstheme="minorHAnsi"/>
          <w:sz w:val="18"/>
          <w:szCs w:val="18"/>
          <w:lang w:val="en-GB"/>
        </w:rPr>
        <w:t xml:space="preserve"> OXFAM, Briefing Note, </w:t>
      </w:r>
      <w:hyperlink r:id="rId109" w:history="1">
        <w:r w:rsidRPr="00E80DD5">
          <w:rPr>
            <w:rStyle w:val="Lienhypertexte"/>
            <w:rFonts w:cstheme="minorHAnsi"/>
            <w:sz w:val="18"/>
            <w:szCs w:val="18"/>
            <w:lang w:val="en-GB"/>
          </w:rPr>
          <w:t>Missiles and Food, Yemen’s man-made food security crisis</w:t>
        </w:r>
      </w:hyperlink>
      <w:r w:rsidRPr="00E80DD5">
        <w:rPr>
          <w:rFonts w:cstheme="minorHAnsi"/>
          <w:sz w:val="18"/>
          <w:szCs w:val="18"/>
          <w:lang w:val="en-GB"/>
        </w:rPr>
        <w:t>, December 2017.</w:t>
      </w:r>
    </w:p>
  </w:footnote>
  <w:footnote w:id="74">
    <w:p w14:paraId="6328779B" w14:textId="77777777" w:rsidR="00234E6A" w:rsidRPr="00E80DD5" w:rsidRDefault="00234E6A" w:rsidP="00800E7A">
      <w:pPr>
        <w:pStyle w:val="Notedebasdepage"/>
        <w:jc w:val="both"/>
        <w:rPr>
          <w:rFonts w:cstheme="minorHAnsi"/>
          <w:sz w:val="18"/>
          <w:szCs w:val="18"/>
          <w:lang w:val="en-GB"/>
        </w:rPr>
      </w:pPr>
      <w:r w:rsidRPr="00E80DD5">
        <w:rPr>
          <w:rStyle w:val="Appelnotedebasdep"/>
          <w:rFonts w:cstheme="minorHAnsi"/>
          <w:sz w:val="18"/>
          <w:szCs w:val="18"/>
        </w:rPr>
        <w:footnoteRef/>
      </w:r>
      <w:r w:rsidRPr="00E80DD5">
        <w:rPr>
          <w:rFonts w:cstheme="minorHAnsi"/>
          <w:sz w:val="18"/>
          <w:szCs w:val="18"/>
          <w:lang w:val="en-GB"/>
        </w:rPr>
        <w:t xml:space="preserve"> Group of the Eminent International and Regional Experts, </w:t>
      </w:r>
      <w:hyperlink r:id="rId110" w:history="1">
        <w:r w:rsidRPr="00E80DD5">
          <w:rPr>
            <w:rStyle w:val="Lienhypertexte"/>
            <w:rFonts w:cstheme="minorHAnsi"/>
            <w:sz w:val="18"/>
            <w:szCs w:val="18"/>
            <w:lang w:val="en-GB"/>
          </w:rPr>
          <w:t>Situation of human rights in Yemen, including violations and abuses since September 2014</w:t>
        </w:r>
      </w:hyperlink>
      <w:r w:rsidRPr="00E80DD5">
        <w:rPr>
          <w:rFonts w:cstheme="minorHAnsi"/>
          <w:sz w:val="18"/>
          <w:szCs w:val="18"/>
          <w:lang w:val="en-GB"/>
        </w:rPr>
        <w:t>, A/HRC/39/43, 17 August 2018, para. 49.</w:t>
      </w:r>
    </w:p>
  </w:footnote>
  <w:footnote w:id="75">
    <w:p w14:paraId="2281713E" w14:textId="77777777" w:rsidR="00234E6A" w:rsidRPr="00E80DD5" w:rsidRDefault="00234E6A" w:rsidP="00800E7A">
      <w:pPr>
        <w:pStyle w:val="Notedebasdepage"/>
        <w:jc w:val="both"/>
        <w:rPr>
          <w:rFonts w:cstheme="minorHAnsi"/>
          <w:sz w:val="18"/>
          <w:szCs w:val="18"/>
          <w:lang w:val="en-GB"/>
        </w:rPr>
      </w:pPr>
      <w:r w:rsidRPr="00E80DD5">
        <w:rPr>
          <w:rStyle w:val="Appelnotedebasdep"/>
          <w:rFonts w:cstheme="minorHAnsi"/>
          <w:sz w:val="18"/>
          <w:szCs w:val="18"/>
        </w:rPr>
        <w:footnoteRef/>
      </w:r>
      <w:r w:rsidRPr="00E80DD5">
        <w:rPr>
          <w:rFonts w:cstheme="minorHAnsi"/>
          <w:sz w:val="18"/>
          <w:szCs w:val="18"/>
          <w:lang w:val="en-GB"/>
        </w:rPr>
        <w:t xml:space="preserve"> </w:t>
      </w:r>
      <w:hyperlink r:id="rId111" w:history="1">
        <w:r w:rsidRPr="00E80DD5">
          <w:rPr>
            <w:rStyle w:val="Lienhypertexte"/>
            <w:rFonts w:cstheme="minorHAnsi"/>
            <w:sz w:val="18"/>
            <w:szCs w:val="18"/>
            <w:lang w:val="en-GB"/>
          </w:rPr>
          <w:t>Daily Press Briefing by the Office of the Spokesperson for the Secretary-General (29 November 2017), Yemen</w:t>
        </w:r>
      </w:hyperlink>
      <w:r w:rsidRPr="00E80DD5">
        <w:rPr>
          <w:rFonts w:cstheme="minorHAnsi"/>
          <w:sz w:val="18"/>
          <w:szCs w:val="18"/>
          <w:lang w:val="en-GB"/>
        </w:rPr>
        <w:t xml:space="preserve">. </w:t>
      </w:r>
    </w:p>
  </w:footnote>
  <w:footnote w:id="76">
    <w:p w14:paraId="5AE21BA2" w14:textId="77777777" w:rsidR="00234E6A" w:rsidRPr="00E80DD5" w:rsidRDefault="00234E6A" w:rsidP="00800E7A">
      <w:pPr>
        <w:pStyle w:val="Notedebasdepage"/>
        <w:jc w:val="both"/>
        <w:rPr>
          <w:rFonts w:cstheme="minorHAnsi"/>
          <w:sz w:val="18"/>
          <w:szCs w:val="18"/>
          <w:lang w:val="en-GB"/>
        </w:rPr>
      </w:pPr>
      <w:r w:rsidRPr="00E80DD5">
        <w:rPr>
          <w:rStyle w:val="Appelnotedebasdep"/>
          <w:rFonts w:cstheme="minorHAnsi"/>
          <w:sz w:val="18"/>
          <w:szCs w:val="18"/>
        </w:rPr>
        <w:footnoteRef/>
      </w:r>
      <w:r w:rsidRPr="00E80DD5">
        <w:rPr>
          <w:rFonts w:cstheme="minorHAnsi"/>
          <w:sz w:val="18"/>
          <w:szCs w:val="18"/>
          <w:lang w:val="en-GB"/>
        </w:rPr>
        <w:t xml:space="preserve"> Group of the Eminent International and Regional Experts, </w:t>
      </w:r>
      <w:hyperlink r:id="rId112" w:history="1">
        <w:r w:rsidRPr="00E80DD5">
          <w:rPr>
            <w:rStyle w:val="Lienhypertexte"/>
            <w:rFonts w:cstheme="minorHAnsi"/>
            <w:sz w:val="18"/>
            <w:szCs w:val="18"/>
            <w:lang w:val="en-GB"/>
          </w:rPr>
          <w:t>Situation of human rights in Yemen, including violations and abuses since September 2014</w:t>
        </w:r>
      </w:hyperlink>
      <w:r w:rsidRPr="00E80DD5">
        <w:rPr>
          <w:rFonts w:cstheme="minorHAnsi"/>
          <w:sz w:val="18"/>
          <w:szCs w:val="18"/>
          <w:lang w:val="en-GB"/>
        </w:rPr>
        <w:t>, A/HRC/39/43, 17 August 2018, para. 49.</w:t>
      </w:r>
    </w:p>
  </w:footnote>
  <w:footnote w:id="77">
    <w:p w14:paraId="2F4AF3F6" w14:textId="29589C72" w:rsidR="00234E6A" w:rsidRPr="00E80DD5" w:rsidRDefault="00234E6A" w:rsidP="00800E7A">
      <w:pPr>
        <w:pStyle w:val="Notedebasdepage"/>
        <w:jc w:val="both"/>
        <w:rPr>
          <w:rFonts w:cstheme="minorHAnsi"/>
          <w:sz w:val="18"/>
          <w:szCs w:val="18"/>
          <w:lang w:val="en-GB"/>
        </w:rPr>
      </w:pPr>
      <w:r w:rsidRPr="00E80DD5">
        <w:rPr>
          <w:rStyle w:val="Appelnotedebasdep"/>
          <w:rFonts w:cstheme="minorHAnsi"/>
          <w:sz w:val="18"/>
          <w:szCs w:val="18"/>
        </w:rPr>
        <w:footnoteRef/>
      </w:r>
      <w:r w:rsidRPr="00E80DD5">
        <w:rPr>
          <w:rFonts w:cstheme="minorHAnsi"/>
          <w:sz w:val="18"/>
          <w:szCs w:val="18"/>
          <w:lang w:val="en-GB"/>
        </w:rPr>
        <w:t xml:space="preserve"> Group of the Eminent International and Regional Experts, </w:t>
      </w:r>
      <w:hyperlink r:id="rId113" w:history="1">
        <w:r w:rsidRPr="00E80DD5">
          <w:rPr>
            <w:rStyle w:val="Lienhypertexte"/>
            <w:rFonts w:cstheme="minorHAnsi"/>
            <w:sz w:val="18"/>
            <w:szCs w:val="18"/>
            <w:lang w:val="en-GB"/>
          </w:rPr>
          <w:t>Situation of human rights in Yemen, including violations and abuses since September 2014</w:t>
        </w:r>
      </w:hyperlink>
      <w:r w:rsidRPr="00E80DD5">
        <w:rPr>
          <w:rFonts w:cstheme="minorHAnsi"/>
          <w:sz w:val="18"/>
          <w:szCs w:val="18"/>
          <w:lang w:val="en-GB"/>
        </w:rPr>
        <w:t xml:space="preserve">, A/HRC/39/43, 17 August 2018, para. 49. </w:t>
      </w:r>
    </w:p>
  </w:footnote>
  <w:footnote w:id="78">
    <w:p w14:paraId="697E0399" w14:textId="77777777" w:rsidR="00234E6A" w:rsidRPr="00E80DD5" w:rsidRDefault="00234E6A" w:rsidP="00800E7A">
      <w:pPr>
        <w:pStyle w:val="Notedebasdepage"/>
        <w:jc w:val="both"/>
        <w:rPr>
          <w:rFonts w:cstheme="minorHAnsi"/>
          <w:sz w:val="18"/>
          <w:szCs w:val="18"/>
          <w:lang w:val="en-GB"/>
        </w:rPr>
      </w:pPr>
      <w:r w:rsidRPr="00E80DD5">
        <w:rPr>
          <w:rStyle w:val="Appelnotedebasdep"/>
          <w:rFonts w:cstheme="minorHAnsi"/>
          <w:sz w:val="18"/>
          <w:szCs w:val="18"/>
        </w:rPr>
        <w:footnoteRef/>
      </w:r>
      <w:r w:rsidRPr="00E80DD5">
        <w:rPr>
          <w:rFonts w:cstheme="minorHAnsi"/>
          <w:sz w:val="18"/>
          <w:szCs w:val="18"/>
          <w:lang w:val="en-GB"/>
        </w:rPr>
        <w:t xml:space="preserve"> OCHA, </w:t>
      </w:r>
      <w:hyperlink r:id="rId114" w:history="1">
        <w:r w:rsidRPr="00E80DD5">
          <w:rPr>
            <w:rStyle w:val="Lienhypertexte"/>
            <w:rFonts w:cstheme="minorHAnsi"/>
            <w:sz w:val="18"/>
            <w:szCs w:val="18"/>
            <w:lang w:val="en-GB"/>
          </w:rPr>
          <w:t>Yemen: Impact of the closure of seaports and airports on the humanitarian situation, Situation update 2</w:t>
        </w:r>
      </w:hyperlink>
      <w:r w:rsidRPr="00E80DD5">
        <w:rPr>
          <w:rFonts w:cstheme="minorHAnsi"/>
          <w:sz w:val="18"/>
          <w:szCs w:val="18"/>
          <w:lang w:val="en-GB"/>
        </w:rPr>
        <w:t xml:space="preserve">, 16 November 2017 (A UN humanitarian vessel transporting 1,313 MT of WHO/UNICEF health, wash and nutrition supplies, worth over than US$10 million, is currently being prevented from berthing in Al </w:t>
      </w:r>
      <w:proofErr w:type="spellStart"/>
      <w:r w:rsidRPr="00E80DD5">
        <w:rPr>
          <w:rFonts w:cstheme="minorHAnsi"/>
          <w:sz w:val="18"/>
          <w:szCs w:val="18"/>
          <w:lang w:val="en-GB"/>
        </w:rPr>
        <w:t>Hudaydah</w:t>
      </w:r>
      <w:proofErr w:type="spellEnd"/>
      <w:r w:rsidRPr="00E80DD5">
        <w:rPr>
          <w:rFonts w:cstheme="minorHAnsi"/>
          <w:sz w:val="18"/>
          <w:szCs w:val="18"/>
          <w:lang w:val="en-GB"/>
        </w:rPr>
        <w:t xml:space="preserve"> port. A UN/WFP vessel with 25,000 tons of wheat is waiting to berth off the coast of Al </w:t>
      </w:r>
      <w:proofErr w:type="spellStart"/>
      <w:r w:rsidRPr="00E80DD5">
        <w:rPr>
          <w:rFonts w:cstheme="minorHAnsi"/>
          <w:sz w:val="18"/>
          <w:szCs w:val="18"/>
          <w:lang w:val="en-GB"/>
        </w:rPr>
        <w:t>Hudaydah</w:t>
      </w:r>
      <w:proofErr w:type="spellEnd"/>
      <w:r w:rsidRPr="00E80DD5">
        <w:rPr>
          <w:rFonts w:cstheme="minorHAnsi"/>
          <w:sz w:val="18"/>
          <w:szCs w:val="18"/>
          <w:lang w:val="en-GB"/>
        </w:rPr>
        <w:t xml:space="preserve"> port, incurring significant daily demurrage costs). They were still waiting on 23 November 2017. OCHA, </w:t>
      </w:r>
      <w:hyperlink r:id="rId115" w:history="1">
        <w:r w:rsidRPr="00E80DD5">
          <w:rPr>
            <w:rStyle w:val="Lienhypertexte"/>
            <w:rFonts w:cstheme="minorHAnsi"/>
            <w:sz w:val="18"/>
            <w:szCs w:val="18"/>
            <w:lang w:val="en-GB"/>
          </w:rPr>
          <w:t>Yemen : Impact of the closure of sea, land and airports on the humanitarian situation, Yemen, Update 3</w:t>
        </w:r>
      </w:hyperlink>
      <w:r w:rsidRPr="00E80DD5">
        <w:rPr>
          <w:rFonts w:cstheme="minorHAnsi"/>
          <w:sz w:val="18"/>
          <w:szCs w:val="18"/>
          <w:lang w:val="en-GB"/>
        </w:rPr>
        <w:t>, 23 November 2017.</w:t>
      </w:r>
    </w:p>
  </w:footnote>
  <w:footnote w:id="79">
    <w:p w14:paraId="65AD2574" w14:textId="77777777" w:rsidR="00BC26AA" w:rsidRPr="00E80DD5" w:rsidRDefault="00BC26AA" w:rsidP="00800E7A">
      <w:pPr>
        <w:pStyle w:val="Notedebasdepage"/>
        <w:jc w:val="both"/>
        <w:rPr>
          <w:rFonts w:cstheme="minorHAnsi"/>
          <w:sz w:val="18"/>
          <w:szCs w:val="18"/>
          <w:lang w:val="en-GB"/>
        </w:rPr>
      </w:pPr>
      <w:r w:rsidRPr="00E80DD5">
        <w:rPr>
          <w:rStyle w:val="Appelnotedebasdep"/>
          <w:rFonts w:cstheme="minorHAnsi"/>
          <w:sz w:val="18"/>
          <w:szCs w:val="18"/>
        </w:rPr>
        <w:footnoteRef/>
      </w:r>
      <w:r w:rsidRPr="00E80DD5">
        <w:rPr>
          <w:rFonts w:cstheme="minorHAnsi"/>
          <w:sz w:val="18"/>
          <w:szCs w:val="18"/>
          <w:lang w:val="en-GB"/>
        </w:rPr>
        <w:t xml:space="preserve"> </w:t>
      </w:r>
      <w:hyperlink r:id="rId116" w:history="1">
        <w:r w:rsidRPr="00E80DD5">
          <w:rPr>
            <w:rStyle w:val="Lienhypertexte"/>
            <w:rFonts w:cstheme="minorHAnsi"/>
            <w:sz w:val="18"/>
            <w:szCs w:val="18"/>
            <w:lang w:val="en-GB"/>
          </w:rPr>
          <w:t>Final Report of the Panel of Experts on Yemen</w:t>
        </w:r>
      </w:hyperlink>
      <w:r w:rsidRPr="00E80DD5">
        <w:rPr>
          <w:rFonts w:cstheme="minorHAnsi"/>
          <w:sz w:val="18"/>
          <w:szCs w:val="18"/>
          <w:lang w:val="en-GB"/>
        </w:rPr>
        <w:t>, S/2018/68, 26 January 2018, para. 188 (based on information from UNVIM and Log Cluster data).</w:t>
      </w:r>
    </w:p>
  </w:footnote>
  <w:footnote w:id="80">
    <w:p w14:paraId="4362293C" w14:textId="77777777" w:rsidR="00234E6A" w:rsidRPr="00E80DD5" w:rsidRDefault="00234E6A" w:rsidP="00800E7A">
      <w:pPr>
        <w:pStyle w:val="Notedebasdepage"/>
        <w:jc w:val="both"/>
        <w:rPr>
          <w:rFonts w:cstheme="minorHAnsi"/>
          <w:sz w:val="18"/>
          <w:szCs w:val="18"/>
          <w:lang w:val="en-GB"/>
        </w:rPr>
      </w:pPr>
      <w:r w:rsidRPr="00E80DD5">
        <w:rPr>
          <w:rStyle w:val="Appelnotedebasdep"/>
          <w:rFonts w:cstheme="minorHAnsi"/>
          <w:sz w:val="18"/>
          <w:szCs w:val="18"/>
        </w:rPr>
        <w:footnoteRef/>
      </w:r>
      <w:r w:rsidRPr="00E80DD5">
        <w:rPr>
          <w:rFonts w:cstheme="minorHAnsi"/>
          <w:sz w:val="18"/>
          <w:szCs w:val="18"/>
          <w:lang w:val="en-GB"/>
        </w:rPr>
        <w:t xml:space="preserve"> OCHA, </w:t>
      </w:r>
      <w:hyperlink r:id="rId117" w:history="1">
        <w:r w:rsidRPr="00E80DD5">
          <w:rPr>
            <w:rStyle w:val="Lienhypertexte"/>
            <w:rFonts w:cstheme="minorHAnsi"/>
            <w:sz w:val="18"/>
            <w:szCs w:val="18"/>
            <w:lang w:val="en-GB"/>
          </w:rPr>
          <w:t>Yemen: Impact of the closure of seaports and airports on the humanitarian situation, Situation update 1</w:t>
        </w:r>
      </w:hyperlink>
      <w:r w:rsidRPr="00E80DD5">
        <w:rPr>
          <w:rFonts w:cstheme="minorHAnsi"/>
          <w:sz w:val="18"/>
          <w:szCs w:val="18"/>
          <w:lang w:val="en-GB"/>
        </w:rPr>
        <w:t>, 11 November 2017</w:t>
      </w:r>
    </w:p>
  </w:footnote>
  <w:footnote w:id="81">
    <w:p w14:paraId="27D4BD89" w14:textId="77777777" w:rsidR="00234E6A" w:rsidRPr="00E80DD5" w:rsidRDefault="00234E6A" w:rsidP="00800E7A">
      <w:pPr>
        <w:pStyle w:val="Notedebasdepage"/>
        <w:jc w:val="both"/>
        <w:rPr>
          <w:rFonts w:cstheme="minorHAnsi"/>
          <w:sz w:val="18"/>
          <w:szCs w:val="18"/>
          <w:lang w:val="en-GB"/>
        </w:rPr>
      </w:pPr>
      <w:r w:rsidRPr="00E80DD5">
        <w:rPr>
          <w:rStyle w:val="Appelnotedebasdep"/>
          <w:rFonts w:cstheme="minorHAnsi"/>
          <w:sz w:val="18"/>
          <w:szCs w:val="18"/>
        </w:rPr>
        <w:footnoteRef/>
      </w:r>
      <w:r w:rsidRPr="00E80DD5">
        <w:rPr>
          <w:rFonts w:cstheme="minorHAnsi"/>
          <w:sz w:val="18"/>
          <w:szCs w:val="18"/>
          <w:lang w:val="en-GB"/>
        </w:rPr>
        <w:t xml:space="preserve"> OCHA, </w:t>
      </w:r>
      <w:hyperlink r:id="rId118" w:history="1">
        <w:r w:rsidRPr="00E80DD5">
          <w:rPr>
            <w:rStyle w:val="Lienhypertexte"/>
            <w:rFonts w:cstheme="minorHAnsi"/>
            <w:sz w:val="18"/>
            <w:szCs w:val="18"/>
            <w:lang w:val="en-GB"/>
          </w:rPr>
          <w:t>Yemen : Impact of the closure of sea, land and airports on the humanitarian situation, Yemen, Update 3</w:t>
        </w:r>
      </w:hyperlink>
      <w:r w:rsidRPr="00E80DD5">
        <w:rPr>
          <w:rFonts w:cstheme="minorHAnsi"/>
          <w:sz w:val="18"/>
          <w:szCs w:val="18"/>
          <w:lang w:val="en-GB"/>
        </w:rPr>
        <w:t>, 23 November 2017 (UNICEF cannot divert the cargo to Aden as Sana’a is the main cold chain storage facility with capacity to store vaccines for the entire country. Aden airport does not have a cold chain facility and the overland transport of these highly perishable items from Aden to Sana’a would require 12 hours driving across more than 30 check points crossing front lines. Failure to deliver these vaccines, would affect almost 600,000 children aged less than 1 year.)</w:t>
      </w:r>
    </w:p>
  </w:footnote>
  <w:footnote w:id="82">
    <w:p w14:paraId="35D60EEE" w14:textId="77777777" w:rsidR="00234E6A" w:rsidRPr="00E80DD5" w:rsidRDefault="00234E6A" w:rsidP="00800E7A">
      <w:pPr>
        <w:autoSpaceDE w:val="0"/>
        <w:autoSpaceDN w:val="0"/>
        <w:adjustRightInd w:val="0"/>
        <w:spacing w:after="0" w:line="240" w:lineRule="auto"/>
        <w:jc w:val="both"/>
        <w:rPr>
          <w:rFonts w:cstheme="minorHAnsi"/>
          <w:sz w:val="18"/>
          <w:szCs w:val="18"/>
          <w:lang w:val="en-GB"/>
        </w:rPr>
      </w:pPr>
      <w:r w:rsidRPr="00E80DD5">
        <w:rPr>
          <w:rStyle w:val="Appelnotedebasdep"/>
          <w:rFonts w:cstheme="minorHAnsi"/>
          <w:sz w:val="18"/>
          <w:szCs w:val="18"/>
        </w:rPr>
        <w:footnoteRef/>
      </w:r>
      <w:r w:rsidRPr="00E80DD5">
        <w:rPr>
          <w:rFonts w:cstheme="minorHAnsi"/>
          <w:sz w:val="18"/>
          <w:szCs w:val="18"/>
          <w:lang w:val="en-GB"/>
        </w:rPr>
        <w:t xml:space="preserve"> </w:t>
      </w:r>
      <w:hyperlink r:id="rId119" w:history="1">
        <w:r w:rsidRPr="00E80DD5">
          <w:rPr>
            <w:rStyle w:val="Lienhypertexte"/>
            <w:rFonts w:cstheme="minorHAnsi"/>
            <w:sz w:val="18"/>
            <w:szCs w:val="18"/>
            <w:lang w:val="en-GB"/>
          </w:rPr>
          <w:t>OCHA, Yemen: Commodity Tracker (as of 7 December 2018)</w:t>
        </w:r>
      </w:hyperlink>
      <w:r w:rsidRPr="00E80DD5">
        <w:rPr>
          <w:rStyle w:val="Lienhypertexte"/>
          <w:rFonts w:cstheme="minorHAnsi"/>
          <w:sz w:val="18"/>
          <w:szCs w:val="18"/>
          <w:lang w:val="en-GB"/>
        </w:rPr>
        <w:t xml:space="preserve">. </w:t>
      </w:r>
      <w:r w:rsidRPr="00E80DD5">
        <w:rPr>
          <w:rFonts w:cstheme="minorHAnsi"/>
          <w:sz w:val="18"/>
          <w:szCs w:val="18"/>
          <w:lang w:val="en-GB"/>
        </w:rPr>
        <w:t>See also</w:t>
      </w:r>
      <w:r w:rsidRPr="00E80DD5">
        <w:rPr>
          <w:rStyle w:val="Lienhypertexte"/>
          <w:rFonts w:cstheme="minorHAnsi"/>
          <w:sz w:val="18"/>
          <w:szCs w:val="18"/>
          <w:lang w:val="en-GB"/>
        </w:rPr>
        <w:t xml:space="preserve"> </w:t>
      </w:r>
      <w:r w:rsidRPr="00E80DD5">
        <w:rPr>
          <w:rFonts w:cstheme="minorHAnsi"/>
          <w:sz w:val="18"/>
          <w:szCs w:val="18"/>
          <w:lang w:val="en-GB"/>
        </w:rPr>
        <w:t xml:space="preserve">OCHA, </w:t>
      </w:r>
      <w:hyperlink r:id="rId120" w:history="1">
        <w:r w:rsidRPr="00E80DD5">
          <w:rPr>
            <w:rStyle w:val="Lienhypertexte"/>
            <w:rFonts w:cstheme="minorHAnsi"/>
            <w:sz w:val="18"/>
            <w:szCs w:val="18"/>
            <w:lang w:val="en-GB"/>
          </w:rPr>
          <w:t>Yemen: Commodity Tracker (as of 3 May 2018)</w:t>
        </w:r>
      </w:hyperlink>
      <w:r w:rsidRPr="00E80DD5">
        <w:rPr>
          <w:rStyle w:val="Lienhypertexte"/>
          <w:rFonts w:cstheme="minorHAnsi"/>
          <w:sz w:val="18"/>
          <w:szCs w:val="18"/>
          <w:lang w:val="en-GB"/>
        </w:rPr>
        <w:t xml:space="preserve">. </w:t>
      </w:r>
      <w:r w:rsidRPr="00E80DD5">
        <w:rPr>
          <w:rFonts w:cstheme="minorHAnsi"/>
          <w:sz w:val="18"/>
          <w:szCs w:val="18"/>
          <w:lang w:val="en-GB"/>
        </w:rPr>
        <w:t xml:space="preserve">See also NRC, </w:t>
      </w:r>
      <w:hyperlink r:id="rId121" w:history="1">
        <w:r w:rsidRPr="00E80DD5">
          <w:rPr>
            <w:rStyle w:val="Lienhypertexte"/>
            <w:rFonts w:cstheme="minorHAnsi"/>
            <w:sz w:val="18"/>
            <w:szCs w:val="18"/>
            <w:lang w:val="en-GB"/>
          </w:rPr>
          <w:t>Drivers of Yemen’s humanitarian crisis</w:t>
        </w:r>
      </w:hyperlink>
      <w:r w:rsidRPr="00E80DD5">
        <w:rPr>
          <w:rFonts w:cstheme="minorHAnsi"/>
          <w:sz w:val="18"/>
          <w:szCs w:val="18"/>
          <w:lang w:val="en-GB"/>
        </w:rPr>
        <w:t>, May 2018 (Subsequent steps to ease the blockade have not been sufficient. Only 61 shipping vessels discharged at Red Sea ports during the first three months of 2018, represented 63.5 percent of the number that discharged at these ports during the three months prior to the blockade (96 vessels between August and October 2017). This has resulted in a reduction in the quantity of food reaching the ports to only 85 percent of estimated requirements (compared to 127 percent during the months prior to the blockade), while fuel decreased from 47 to just 32 percent of estimated requirements.)</w:t>
      </w:r>
    </w:p>
  </w:footnote>
  <w:footnote w:id="83">
    <w:p w14:paraId="6DD437DC" w14:textId="77777777" w:rsidR="00234E6A" w:rsidRPr="00E80DD5" w:rsidRDefault="00234E6A" w:rsidP="00800E7A">
      <w:pPr>
        <w:pStyle w:val="Notedebasdepage"/>
        <w:jc w:val="both"/>
        <w:rPr>
          <w:rFonts w:cstheme="minorHAnsi"/>
          <w:sz w:val="18"/>
          <w:szCs w:val="18"/>
          <w:lang w:val="en-GB"/>
        </w:rPr>
      </w:pPr>
      <w:r w:rsidRPr="00E80DD5">
        <w:rPr>
          <w:rStyle w:val="Appelnotedebasdep"/>
          <w:rFonts w:cstheme="minorHAnsi"/>
          <w:sz w:val="18"/>
          <w:szCs w:val="18"/>
        </w:rPr>
        <w:footnoteRef/>
      </w:r>
      <w:r w:rsidRPr="00E80DD5">
        <w:rPr>
          <w:rFonts w:cstheme="minorHAnsi"/>
          <w:sz w:val="18"/>
          <w:szCs w:val="18"/>
          <w:lang w:val="en-GB"/>
        </w:rPr>
        <w:t xml:space="preserve"> </w:t>
      </w:r>
      <w:hyperlink r:id="rId122" w:history="1">
        <w:r w:rsidRPr="00E80DD5">
          <w:rPr>
            <w:rStyle w:val="Lienhypertexte"/>
            <w:rFonts w:cstheme="minorHAnsi"/>
            <w:sz w:val="18"/>
            <w:szCs w:val="18"/>
            <w:lang w:val="en-GB"/>
          </w:rPr>
          <w:t>OCHA, Yemen: Commodity Tracker (as of 7 December 2018)</w:t>
        </w:r>
      </w:hyperlink>
    </w:p>
  </w:footnote>
  <w:footnote w:id="84">
    <w:p w14:paraId="3BCC8708" w14:textId="77777777" w:rsidR="00234E6A" w:rsidRPr="00E80DD5" w:rsidRDefault="00234E6A" w:rsidP="00800E7A">
      <w:pPr>
        <w:pStyle w:val="Notedebasdepage"/>
        <w:jc w:val="both"/>
        <w:rPr>
          <w:rFonts w:cstheme="minorHAnsi"/>
          <w:sz w:val="18"/>
          <w:szCs w:val="18"/>
          <w:lang w:val="en-GB"/>
        </w:rPr>
      </w:pPr>
      <w:r w:rsidRPr="00E80DD5">
        <w:rPr>
          <w:rStyle w:val="Appelnotedebasdep"/>
          <w:rFonts w:cstheme="minorHAnsi"/>
          <w:sz w:val="18"/>
          <w:szCs w:val="18"/>
        </w:rPr>
        <w:footnoteRef/>
      </w:r>
      <w:r w:rsidRPr="00E80DD5">
        <w:rPr>
          <w:rFonts w:cstheme="minorHAnsi"/>
          <w:sz w:val="18"/>
          <w:szCs w:val="18"/>
          <w:lang w:val="en-GB"/>
        </w:rPr>
        <w:t xml:space="preserve"> </w:t>
      </w:r>
      <w:hyperlink r:id="rId123" w:history="1">
        <w:r w:rsidRPr="00E80DD5">
          <w:rPr>
            <w:rStyle w:val="Lienhypertexte"/>
            <w:rFonts w:cstheme="minorHAnsi"/>
            <w:sz w:val="18"/>
            <w:szCs w:val="18"/>
            <w:lang w:val="en-GB"/>
          </w:rPr>
          <w:t>OCHA, Yemen: Commodity Tracker (as of 7 December 2018)</w:t>
        </w:r>
      </w:hyperlink>
      <w:r w:rsidRPr="00E80DD5">
        <w:rPr>
          <w:rFonts w:cstheme="minorHAnsi"/>
          <w:sz w:val="18"/>
          <w:szCs w:val="18"/>
          <w:lang w:val="en-GB"/>
        </w:rPr>
        <w:t xml:space="preserve">. See also OCHA, </w:t>
      </w:r>
      <w:hyperlink r:id="rId124" w:history="1">
        <w:r w:rsidRPr="00E80DD5">
          <w:rPr>
            <w:rStyle w:val="Lienhypertexte"/>
            <w:rFonts w:cstheme="minorHAnsi"/>
            <w:sz w:val="18"/>
            <w:szCs w:val="18"/>
            <w:lang w:val="en-GB"/>
          </w:rPr>
          <w:t>Yemen : Commodity Tracker (as of 7 January 2019</w:t>
        </w:r>
      </w:hyperlink>
      <w:r w:rsidRPr="00E80DD5">
        <w:rPr>
          <w:rFonts w:cstheme="minorHAnsi"/>
          <w:sz w:val="18"/>
          <w:szCs w:val="18"/>
          <w:lang w:val="en-GB"/>
        </w:rPr>
        <w:t>).</w:t>
      </w:r>
    </w:p>
  </w:footnote>
  <w:footnote w:id="85">
    <w:p w14:paraId="602E5159" w14:textId="77777777" w:rsidR="00234E6A" w:rsidRPr="00E80DD5" w:rsidRDefault="00234E6A" w:rsidP="00800E7A">
      <w:pPr>
        <w:pStyle w:val="Notedebasdepage"/>
        <w:jc w:val="both"/>
        <w:rPr>
          <w:rFonts w:cstheme="minorHAnsi"/>
          <w:sz w:val="18"/>
          <w:szCs w:val="18"/>
          <w:lang w:val="en-GB"/>
        </w:rPr>
      </w:pPr>
      <w:r w:rsidRPr="00E80DD5">
        <w:rPr>
          <w:rStyle w:val="Appelnotedebasdep"/>
          <w:rFonts w:cstheme="minorHAnsi"/>
          <w:sz w:val="18"/>
          <w:szCs w:val="18"/>
        </w:rPr>
        <w:footnoteRef/>
      </w:r>
      <w:r w:rsidRPr="00E80DD5">
        <w:rPr>
          <w:rFonts w:cstheme="minorHAnsi"/>
          <w:sz w:val="18"/>
          <w:szCs w:val="18"/>
          <w:lang w:val="en-GB"/>
        </w:rPr>
        <w:t xml:space="preserve"> OCHA, </w:t>
      </w:r>
      <w:hyperlink r:id="rId125" w:history="1">
        <w:r w:rsidRPr="00E80DD5">
          <w:rPr>
            <w:rStyle w:val="Lienhypertexte"/>
            <w:rFonts w:cstheme="minorHAnsi"/>
            <w:sz w:val="18"/>
            <w:szCs w:val="18"/>
            <w:lang w:val="en-GB"/>
          </w:rPr>
          <w:t xml:space="preserve">UN Under-Secretary-General for Humanitarian Affairs and Emergency Relief Coordinator Mark </w:t>
        </w:r>
        <w:proofErr w:type="spellStart"/>
        <w:r w:rsidRPr="00E80DD5">
          <w:rPr>
            <w:rStyle w:val="Lienhypertexte"/>
            <w:rFonts w:cstheme="minorHAnsi"/>
            <w:sz w:val="18"/>
            <w:szCs w:val="18"/>
            <w:lang w:val="en-GB"/>
          </w:rPr>
          <w:t>Lowcock</w:t>
        </w:r>
        <w:proofErr w:type="spellEnd"/>
        <w:r w:rsidRPr="00E80DD5">
          <w:rPr>
            <w:rStyle w:val="Lienhypertexte"/>
            <w:rFonts w:cstheme="minorHAnsi"/>
            <w:sz w:val="18"/>
            <w:szCs w:val="18"/>
            <w:lang w:val="en-GB"/>
          </w:rPr>
          <w:t xml:space="preserve"> – remarks at Stakeout on developments in Yemen</w:t>
        </w:r>
      </w:hyperlink>
      <w:r w:rsidRPr="00E80DD5">
        <w:rPr>
          <w:rFonts w:cstheme="minorHAnsi"/>
          <w:sz w:val="18"/>
          <w:szCs w:val="18"/>
          <w:lang w:val="en-GB"/>
        </w:rPr>
        <w:t xml:space="preserve">, 8 November 2017. See also </w:t>
      </w:r>
      <w:r w:rsidRPr="00E80DD5">
        <w:rPr>
          <w:rFonts w:cstheme="minorHAnsi"/>
          <w:color w:val="000000"/>
          <w:sz w:val="18"/>
          <w:szCs w:val="18"/>
          <w:lang w:val="en-GB"/>
        </w:rPr>
        <w:t xml:space="preserve">See </w:t>
      </w:r>
      <w:r w:rsidRPr="00E80DD5">
        <w:rPr>
          <w:rFonts w:cstheme="minorHAnsi"/>
          <w:sz w:val="18"/>
          <w:szCs w:val="18"/>
          <w:lang w:val="en-GB"/>
        </w:rPr>
        <w:t xml:space="preserve">OCHA, </w:t>
      </w:r>
      <w:hyperlink r:id="rId126" w:history="1">
        <w:r w:rsidRPr="00E80DD5">
          <w:rPr>
            <w:rStyle w:val="Lienhypertexte"/>
            <w:rFonts w:cstheme="minorHAnsi"/>
            <w:sz w:val="18"/>
            <w:szCs w:val="18"/>
            <w:lang w:val="en-GB"/>
          </w:rPr>
          <w:t>Humanitarian bulletin Yemen</w:t>
        </w:r>
      </w:hyperlink>
      <w:r w:rsidRPr="00E80DD5">
        <w:rPr>
          <w:rFonts w:cstheme="minorHAnsi"/>
          <w:sz w:val="18"/>
          <w:szCs w:val="18"/>
          <w:lang w:val="en-GB"/>
        </w:rPr>
        <w:t>, Issue 29, 20 November 2017.</w:t>
      </w:r>
    </w:p>
  </w:footnote>
  <w:footnote w:id="86">
    <w:p w14:paraId="6BF39F57" w14:textId="77777777" w:rsidR="00234E6A" w:rsidRPr="00E80DD5" w:rsidRDefault="00234E6A" w:rsidP="00800E7A">
      <w:pPr>
        <w:pStyle w:val="Notedebasdepage"/>
        <w:jc w:val="both"/>
        <w:rPr>
          <w:rFonts w:cstheme="minorHAnsi"/>
          <w:sz w:val="18"/>
          <w:szCs w:val="18"/>
          <w:lang w:val="en-GB"/>
        </w:rPr>
      </w:pPr>
      <w:r w:rsidRPr="00E80DD5">
        <w:rPr>
          <w:rStyle w:val="Appelnotedebasdep"/>
          <w:rFonts w:cstheme="minorHAnsi"/>
          <w:sz w:val="18"/>
          <w:szCs w:val="18"/>
        </w:rPr>
        <w:footnoteRef/>
      </w:r>
      <w:r w:rsidRPr="00E80DD5">
        <w:rPr>
          <w:rFonts w:cstheme="minorHAnsi"/>
          <w:sz w:val="18"/>
          <w:szCs w:val="18"/>
          <w:lang w:val="en-GB"/>
        </w:rPr>
        <w:t xml:space="preserve"> OCHA, </w:t>
      </w:r>
      <w:hyperlink r:id="rId127" w:history="1">
        <w:r w:rsidRPr="00E80DD5">
          <w:rPr>
            <w:rStyle w:val="Lienhypertexte"/>
            <w:rFonts w:cstheme="minorHAnsi"/>
            <w:sz w:val="18"/>
            <w:szCs w:val="18"/>
            <w:lang w:val="en-GB"/>
          </w:rPr>
          <w:t>Yemen: Impact of the closure of seaports and airports on the humanitarian situation, Situation update 1</w:t>
        </w:r>
      </w:hyperlink>
      <w:r w:rsidRPr="00E80DD5">
        <w:rPr>
          <w:rFonts w:cstheme="minorHAnsi"/>
          <w:sz w:val="18"/>
          <w:szCs w:val="18"/>
          <w:lang w:val="en-GB"/>
        </w:rPr>
        <w:t>, 11 November 2017.</w:t>
      </w:r>
    </w:p>
  </w:footnote>
  <w:footnote w:id="87">
    <w:p w14:paraId="10F26F54" w14:textId="77777777" w:rsidR="00234E6A" w:rsidRPr="00E80DD5" w:rsidRDefault="00234E6A" w:rsidP="00800E7A">
      <w:pPr>
        <w:pStyle w:val="Notedebasdepage"/>
        <w:jc w:val="both"/>
        <w:rPr>
          <w:rFonts w:cstheme="minorHAnsi"/>
          <w:sz w:val="18"/>
          <w:szCs w:val="18"/>
          <w:lang w:val="en-GB"/>
        </w:rPr>
      </w:pPr>
      <w:r w:rsidRPr="00E80DD5">
        <w:rPr>
          <w:rStyle w:val="Appelnotedebasdep"/>
          <w:rFonts w:cstheme="minorHAnsi"/>
          <w:sz w:val="18"/>
          <w:szCs w:val="18"/>
        </w:rPr>
        <w:footnoteRef/>
      </w:r>
      <w:r w:rsidRPr="00E80DD5">
        <w:rPr>
          <w:rFonts w:cstheme="minorHAnsi"/>
          <w:sz w:val="18"/>
          <w:szCs w:val="18"/>
          <w:lang w:val="en-GB"/>
        </w:rPr>
        <w:t xml:space="preserve"> </w:t>
      </w:r>
      <w:hyperlink r:id="rId128" w:history="1">
        <w:r w:rsidRPr="00E80DD5">
          <w:rPr>
            <w:rStyle w:val="Lienhypertexte"/>
            <w:rFonts w:cstheme="minorHAnsi"/>
            <w:sz w:val="18"/>
            <w:szCs w:val="18"/>
            <w:lang w:val="en-GB"/>
          </w:rPr>
          <w:t>Statement by the humanitarian community on the blockade in Yemen</w:t>
        </w:r>
      </w:hyperlink>
      <w:r w:rsidRPr="00E80DD5">
        <w:rPr>
          <w:rFonts w:cstheme="minorHAnsi"/>
          <w:sz w:val="18"/>
          <w:szCs w:val="18"/>
          <w:lang w:val="en-GB"/>
        </w:rPr>
        <w:t>, 16 November 2017.</w:t>
      </w:r>
    </w:p>
  </w:footnote>
  <w:footnote w:id="88">
    <w:p w14:paraId="3FA5A349" w14:textId="77777777" w:rsidR="00234E6A" w:rsidRPr="00E80DD5" w:rsidRDefault="00234E6A" w:rsidP="00800E7A">
      <w:pPr>
        <w:pStyle w:val="Notedebasdepage"/>
        <w:jc w:val="both"/>
        <w:rPr>
          <w:rFonts w:cstheme="minorHAnsi"/>
          <w:sz w:val="18"/>
          <w:szCs w:val="18"/>
          <w:lang w:val="en-GB"/>
        </w:rPr>
      </w:pPr>
      <w:r w:rsidRPr="00E80DD5">
        <w:rPr>
          <w:rStyle w:val="Appelnotedebasdep"/>
          <w:rFonts w:cstheme="minorHAnsi"/>
          <w:sz w:val="18"/>
          <w:szCs w:val="18"/>
        </w:rPr>
        <w:footnoteRef/>
      </w:r>
      <w:r w:rsidRPr="00E80DD5">
        <w:rPr>
          <w:rFonts w:cstheme="minorHAnsi"/>
          <w:sz w:val="18"/>
          <w:szCs w:val="18"/>
          <w:lang w:val="en-GB"/>
        </w:rPr>
        <w:t xml:space="preserve"> WHO, </w:t>
      </w:r>
      <w:hyperlink r:id="rId129" w:history="1">
        <w:r w:rsidRPr="00E80DD5">
          <w:rPr>
            <w:rStyle w:val="Lienhypertexte"/>
            <w:rFonts w:cstheme="minorHAnsi"/>
            <w:sz w:val="18"/>
            <w:szCs w:val="18"/>
            <w:lang w:val="en-GB"/>
          </w:rPr>
          <w:t>UN Leaders appeal for immediate lifting of the humanitarian blockade in Yemen – lives of millions are at risk</w:t>
        </w:r>
      </w:hyperlink>
      <w:r w:rsidRPr="00E80DD5">
        <w:rPr>
          <w:rFonts w:cstheme="minorHAnsi"/>
          <w:sz w:val="18"/>
          <w:szCs w:val="18"/>
          <w:lang w:val="en-GB"/>
        </w:rPr>
        <w:t>, 16 November 2017.</w:t>
      </w:r>
    </w:p>
  </w:footnote>
  <w:footnote w:id="89">
    <w:p w14:paraId="59740D98" w14:textId="77777777" w:rsidR="00234E6A" w:rsidRPr="00E80DD5" w:rsidRDefault="00234E6A" w:rsidP="00800E7A">
      <w:pPr>
        <w:pStyle w:val="Notedebasdepage"/>
        <w:jc w:val="both"/>
        <w:rPr>
          <w:rFonts w:cstheme="minorHAnsi"/>
          <w:sz w:val="18"/>
          <w:szCs w:val="18"/>
          <w:lang w:val="en-GB"/>
        </w:rPr>
      </w:pPr>
      <w:r w:rsidRPr="00E80DD5">
        <w:rPr>
          <w:rStyle w:val="Appelnotedebasdep"/>
          <w:rFonts w:cstheme="minorHAnsi"/>
          <w:sz w:val="18"/>
          <w:szCs w:val="18"/>
        </w:rPr>
        <w:footnoteRef/>
      </w:r>
      <w:r w:rsidRPr="00E80DD5">
        <w:rPr>
          <w:rFonts w:cstheme="minorHAnsi"/>
          <w:sz w:val="18"/>
          <w:szCs w:val="18"/>
          <w:lang w:val="en-GB"/>
        </w:rPr>
        <w:t xml:space="preserve"> WHO, </w:t>
      </w:r>
      <w:hyperlink r:id="rId130" w:history="1">
        <w:r w:rsidRPr="00E80DD5">
          <w:rPr>
            <w:rStyle w:val="Lienhypertexte"/>
            <w:rFonts w:cstheme="minorHAnsi"/>
            <w:sz w:val="18"/>
            <w:szCs w:val="18"/>
            <w:lang w:val="en-GB"/>
          </w:rPr>
          <w:t>UN Leaders appeal for immediate lifting of the humanitarian blockade in Yemen – lives of Millions are at risk</w:t>
        </w:r>
      </w:hyperlink>
      <w:r w:rsidRPr="00E80DD5">
        <w:rPr>
          <w:rFonts w:cstheme="minorHAnsi"/>
          <w:sz w:val="18"/>
          <w:szCs w:val="18"/>
          <w:lang w:val="en-GB"/>
        </w:rPr>
        <w:t>, 16 November 2017.</w:t>
      </w:r>
    </w:p>
  </w:footnote>
  <w:footnote w:id="90">
    <w:p w14:paraId="543A570F" w14:textId="77777777" w:rsidR="00234E6A" w:rsidRPr="00E80DD5" w:rsidRDefault="00234E6A" w:rsidP="00800E7A">
      <w:pPr>
        <w:pStyle w:val="Notedebasdepage"/>
        <w:jc w:val="both"/>
        <w:rPr>
          <w:rFonts w:cstheme="minorHAnsi"/>
          <w:sz w:val="18"/>
          <w:szCs w:val="18"/>
          <w:lang w:val="en-GB"/>
        </w:rPr>
      </w:pPr>
      <w:r w:rsidRPr="00E80DD5">
        <w:rPr>
          <w:rStyle w:val="Appelnotedebasdep"/>
          <w:rFonts w:cstheme="minorHAnsi"/>
          <w:sz w:val="18"/>
          <w:szCs w:val="18"/>
        </w:rPr>
        <w:footnoteRef/>
      </w:r>
      <w:r w:rsidRPr="00E80DD5">
        <w:rPr>
          <w:rFonts w:cstheme="minorHAnsi"/>
          <w:sz w:val="18"/>
          <w:szCs w:val="18"/>
          <w:lang w:val="en-GB"/>
        </w:rPr>
        <w:t xml:space="preserve"> WHO, </w:t>
      </w:r>
      <w:hyperlink r:id="rId131" w:history="1">
        <w:r w:rsidRPr="00E80DD5">
          <w:rPr>
            <w:rStyle w:val="Lienhypertexte"/>
            <w:rFonts w:cstheme="minorHAnsi"/>
            <w:sz w:val="18"/>
            <w:szCs w:val="18"/>
            <w:lang w:val="en-GB"/>
          </w:rPr>
          <w:t>UN Leaders appeal for immediate lifting of the humanitarian blockade in Yemen – lives of Millions are at risk</w:t>
        </w:r>
      </w:hyperlink>
      <w:r w:rsidRPr="00E80DD5">
        <w:rPr>
          <w:rFonts w:cstheme="minorHAnsi"/>
          <w:sz w:val="18"/>
          <w:szCs w:val="18"/>
          <w:lang w:val="en-GB"/>
        </w:rPr>
        <w:t>, 16 November 2017.</w:t>
      </w:r>
    </w:p>
  </w:footnote>
  <w:footnote w:id="91">
    <w:p w14:paraId="4D52CA06" w14:textId="77777777" w:rsidR="00234E6A" w:rsidRPr="00E80DD5" w:rsidRDefault="00234E6A" w:rsidP="00800E7A">
      <w:pPr>
        <w:pStyle w:val="Notedebasdepage"/>
        <w:jc w:val="both"/>
        <w:rPr>
          <w:rFonts w:cstheme="minorHAnsi"/>
          <w:sz w:val="18"/>
          <w:szCs w:val="18"/>
          <w:lang w:val="en-GB"/>
        </w:rPr>
      </w:pPr>
      <w:r w:rsidRPr="00E80DD5">
        <w:rPr>
          <w:rStyle w:val="Appelnotedebasdep"/>
          <w:rFonts w:cstheme="minorHAnsi"/>
          <w:sz w:val="18"/>
          <w:szCs w:val="18"/>
        </w:rPr>
        <w:footnoteRef/>
      </w:r>
      <w:r w:rsidRPr="00E80DD5">
        <w:rPr>
          <w:rFonts w:cstheme="minorHAnsi"/>
          <w:sz w:val="18"/>
          <w:szCs w:val="18"/>
          <w:lang w:val="en-GB"/>
        </w:rPr>
        <w:t xml:space="preserve"> HRW, </w:t>
      </w:r>
      <w:hyperlink r:id="rId132" w:history="1">
        <w:r w:rsidRPr="00E80DD5">
          <w:rPr>
            <w:rStyle w:val="Lienhypertexte"/>
            <w:rFonts w:cstheme="minorHAnsi"/>
            <w:sz w:val="18"/>
            <w:szCs w:val="18"/>
            <w:lang w:val="en-GB"/>
          </w:rPr>
          <w:t>Yemen: Coalition Blockade Imperils Civilians</w:t>
        </w:r>
      </w:hyperlink>
      <w:r w:rsidRPr="00E80DD5">
        <w:rPr>
          <w:rFonts w:cstheme="minorHAnsi"/>
          <w:sz w:val="18"/>
          <w:szCs w:val="18"/>
          <w:lang w:val="en-GB"/>
        </w:rPr>
        <w:t>, 7 December 2017.</w:t>
      </w:r>
    </w:p>
  </w:footnote>
  <w:footnote w:id="92">
    <w:p w14:paraId="06723730" w14:textId="77777777" w:rsidR="00234E6A" w:rsidRPr="00E80DD5" w:rsidRDefault="00234E6A" w:rsidP="00800E7A">
      <w:pPr>
        <w:pStyle w:val="Sansinterligne"/>
        <w:jc w:val="both"/>
        <w:rPr>
          <w:rFonts w:cstheme="minorHAnsi"/>
          <w:sz w:val="18"/>
          <w:szCs w:val="18"/>
          <w:lang w:val="en-GB"/>
        </w:rPr>
      </w:pPr>
      <w:r w:rsidRPr="00E80DD5">
        <w:rPr>
          <w:rStyle w:val="Appelnotedebasdep"/>
          <w:rFonts w:cstheme="minorHAnsi"/>
          <w:sz w:val="18"/>
          <w:szCs w:val="18"/>
        </w:rPr>
        <w:footnoteRef/>
      </w:r>
      <w:r w:rsidRPr="00E80DD5">
        <w:rPr>
          <w:rFonts w:cstheme="minorHAnsi"/>
          <w:sz w:val="18"/>
          <w:szCs w:val="18"/>
          <w:lang w:val="en-GB"/>
        </w:rPr>
        <w:t xml:space="preserve"> </w:t>
      </w:r>
      <w:bookmarkStart w:id="66" w:name="_Hlk60228826"/>
      <w:r w:rsidRPr="00E80DD5">
        <w:rPr>
          <w:rFonts w:cstheme="minorHAnsi"/>
          <w:sz w:val="18"/>
          <w:szCs w:val="18"/>
          <w:lang w:val="en-GB"/>
        </w:rPr>
        <w:t xml:space="preserve">Group of the Eminent International and Regional Experts, </w:t>
      </w:r>
      <w:hyperlink r:id="rId133" w:history="1">
        <w:r w:rsidRPr="00E80DD5">
          <w:rPr>
            <w:rStyle w:val="Lienhypertexte"/>
            <w:rFonts w:cstheme="minorHAnsi"/>
            <w:sz w:val="18"/>
            <w:szCs w:val="18"/>
            <w:lang w:val="en-GB"/>
          </w:rPr>
          <w:t>Situation of human rights in Yemen, including violations and abuses since September 2014</w:t>
        </w:r>
      </w:hyperlink>
      <w:r w:rsidRPr="00E80DD5">
        <w:rPr>
          <w:rFonts w:cstheme="minorHAnsi"/>
          <w:sz w:val="18"/>
          <w:szCs w:val="18"/>
          <w:lang w:val="en-GB"/>
        </w:rPr>
        <w:t xml:space="preserve">, A/HRC/39/43, 17 August 2018, Annex II. </w:t>
      </w:r>
      <w:bookmarkEnd w:id="66"/>
    </w:p>
  </w:footnote>
  <w:footnote w:id="93">
    <w:p w14:paraId="5141DD67" w14:textId="77777777" w:rsidR="00234E6A" w:rsidRPr="00E80DD5" w:rsidRDefault="00234E6A" w:rsidP="00800E7A">
      <w:pPr>
        <w:pStyle w:val="Sansinterligne"/>
        <w:jc w:val="both"/>
        <w:rPr>
          <w:rFonts w:cstheme="minorHAnsi"/>
          <w:sz w:val="18"/>
          <w:szCs w:val="18"/>
          <w:lang w:val="en-GB"/>
        </w:rPr>
      </w:pPr>
      <w:r w:rsidRPr="00E80DD5">
        <w:rPr>
          <w:rStyle w:val="Appelnotedebasdep"/>
          <w:rFonts w:cstheme="minorHAnsi"/>
          <w:sz w:val="18"/>
          <w:szCs w:val="18"/>
        </w:rPr>
        <w:footnoteRef/>
      </w:r>
      <w:r w:rsidRPr="00E80DD5">
        <w:rPr>
          <w:rFonts w:cstheme="minorHAnsi"/>
          <w:sz w:val="18"/>
          <w:szCs w:val="18"/>
          <w:lang w:val="en-GB"/>
        </w:rPr>
        <w:t xml:space="preserve"> OCHA, </w:t>
      </w:r>
      <w:hyperlink r:id="rId134" w:history="1">
        <w:r w:rsidRPr="00E80DD5">
          <w:rPr>
            <w:rStyle w:val="Lienhypertexte"/>
            <w:rFonts w:cstheme="minorHAnsi"/>
            <w:sz w:val="18"/>
            <w:szCs w:val="18"/>
            <w:lang w:val="en-GB"/>
          </w:rPr>
          <w:t>Humanitarian bulletin Yemen</w:t>
        </w:r>
      </w:hyperlink>
      <w:r w:rsidRPr="00E80DD5">
        <w:rPr>
          <w:rFonts w:cstheme="minorHAnsi"/>
          <w:sz w:val="18"/>
          <w:szCs w:val="18"/>
          <w:lang w:val="en-GB"/>
        </w:rPr>
        <w:t xml:space="preserve">, Issue 29, 20 November 2017. See also NRC, </w:t>
      </w:r>
      <w:hyperlink r:id="rId135" w:history="1">
        <w:r w:rsidRPr="00E80DD5">
          <w:rPr>
            <w:rStyle w:val="Lienhypertexte"/>
            <w:rFonts w:cstheme="minorHAnsi"/>
            <w:sz w:val="18"/>
            <w:szCs w:val="18"/>
            <w:lang w:val="en-GB"/>
          </w:rPr>
          <w:t>Drivers of Yemen’s humanitarian crisis</w:t>
        </w:r>
      </w:hyperlink>
      <w:r w:rsidRPr="00E80DD5">
        <w:rPr>
          <w:rFonts w:cstheme="minorHAnsi"/>
          <w:sz w:val="18"/>
          <w:szCs w:val="18"/>
          <w:lang w:val="en-GB"/>
        </w:rPr>
        <w:t>, May 2018.</w:t>
      </w:r>
    </w:p>
  </w:footnote>
  <w:footnote w:id="94">
    <w:p w14:paraId="66D7969A" w14:textId="77777777" w:rsidR="00234E6A" w:rsidRPr="00E80DD5" w:rsidRDefault="00234E6A" w:rsidP="00800E7A">
      <w:pPr>
        <w:pStyle w:val="Notedebasdepage"/>
        <w:jc w:val="both"/>
        <w:rPr>
          <w:rFonts w:cstheme="minorHAnsi"/>
          <w:sz w:val="18"/>
          <w:szCs w:val="18"/>
          <w:lang w:val="en-GB"/>
        </w:rPr>
      </w:pPr>
      <w:r w:rsidRPr="00E80DD5">
        <w:rPr>
          <w:rStyle w:val="Appelnotedebasdep"/>
          <w:rFonts w:cstheme="minorHAnsi"/>
          <w:sz w:val="18"/>
          <w:szCs w:val="18"/>
        </w:rPr>
        <w:footnoteRef/>
      </w:r>
      <w:r w:rsidRPr="00E80DD5">
        <w:rPr>
          <w:rFonts w:cstheme="minorHAnsi"/>
          <w:sz w:val="18"/>
          <w:szCs w:val="18"/>
          <w:lang w:val="en-GB"/>
        </w:rPr>
        <w:t xml:space="preserve"> OCHA, </w:t>
      </w:r>
      <w:hyperlink r:id="rId136" w:history="1">
        <w:r w:rsidRPr="00E80DD5">
          <w:rPr>
            <w:rStyle w:val="Lienhypertexte"/>
            <w:rFonts w:cstheme="minorHAnsi"/>
            <w:sz w:val="18"/>
            <w:szCs w:val="18"/>
            <w:lang w:val="en-GB"/>
          </w:rPr>
          <w:t>Humanitarian bulletin Yemen</w:t>
        </w:r>
      </w:hyperlink>
      <w:r w:rsidRPr="00E80DD5">
        <w:rPr>
          <w:rFonts w:cstheme="minorHAnsi"/>
          <w:sz w:val="18"/>
          <w:szCs w:val="18"/>
          <w:lang w:val="en-GB"/>
        </w:rPr>
        <w:t>, Issue 29, 20 November 2017</w:t>
      </w:r>
    </w:p>
  </w:footnote>
  <w:footnote w:id="95">
    <w:p w14:paraId="21431A5B" w14:textId="77777777" w:rsidR="00234E6A" w:rsidRPr="00E80DD5" w:rsidRDefault="00234E6A" w:rsidP="00800E7A">
      <w:pPr>
        <w:pStyle w:val="Notedebasdepage"/>
        <w:jc w:val="both"/>
        <w:rPr>
          <w:rFonts w:cstheme="minorHAnsi"/>
          <w:sz w:val="18"/>
          <w:szCs w:val="18"/>
          <w:lang w:val="en-GB"/>
        </w:rPr>
      </w:pPr>
      <w:r w:rsidRPr="00E80DD5">
        <w:rPr>
          <w:rStyle w:val="Appelnotedebasdep"/>
          <w:rFonts w:cstheme="minorHAnsi"/>
          <w:sz w:val="18"/>
          <w:szCs w:val="18"/>
        </w:rPr>
        <w:footnoteRef/>
      </w:r>
      <w:r w:rsidRPr="00E80DD5">
        <w:rPr>
          <w:rFonts w:cstheme="minorHAnsi"/>
          <w:sz w:val="18"/>
          <w:szCs w:val="18"/>
          <w:lang w:val="en-GB"/>
        </w:rPr>
        <w:t xml:space="preserve"> OCHA, </w:t>
      </w:r>
      <w:hyperlink r:id="rId137" w:history="1">
        <w:r w:rsidRPr="00E80DD5">
          <w:rPr>
            <w:rStyle w:val="Lienhypertexte"/>
            <w:rFonts w:cstheme="minorHAnsi"/>
            <w:sz w:val="18"/>
            <w:szCs w:val="18"/>
            <w:lang w:val="en-GB"/>
          </w:rPr>
          <w:t>Yemen: Impact of the closure of seaports and airports on the humanitarian situation, Situation update 1</w:t>
        </w:r>
      </w:hyperlink>
      <w:r w:rsidRPr="00E80DD5">
        <w:rPr>
          <w:rFonts w:cstheme="minorHAnsi"/>
          <w:sz w:val="18"/>
          <w:szCs w:val="18"/>
          <w:lang w:val="en-GB"/>
        </w:rPr>
        <w:t>, 11 November 2017.</w:t>
      </w:r>
    </w:p>
  </w:footnote>
  <w:footnote w:id="96">
    <w:p w14:paraId="2656D2BA" w14:textId="77777777" w:rsidR="00234E6A" w:rsidRPr="00E80DD5" w:rsidRDefault="00234E6A" w:rsidP="00800E7A">
      <w:pPr>
        <w:pStyle w:val="Notedebasdepage"/>
        <w:jc w:val="both"/>
        <w:rPr>
          <w:rFonts w:cstheme="minorHAnsi"/>
          <w:sz w:val="18"/>
          <w:szCs w:val="18"/>
          <w:lang w:val="en-GB"/>
        </w:rPr>
      </w:pPr>
      <w:r w:rsidRPr="00E80DD5">
        <w:rPr>
          <w:rStyle w:val="Appelnotedebasdep"/>
          <w:rFonts w:cstheme="minorHAnsi"/>
          <w:sz w:val="18"/>
          <w:szCs w:val="18"/>
        </w:rPr>
        <w:footnoteRef/>
      </w:r>
      <w:r w:rsidRPr="00E80DD5">
        <w:rPr>
          <w:rFonts w:cstheme="minorHAnsi"/>
          <w:sz w:val="18"/>
          <w:szCs w:val="18"/>
          <w:lang w:val="en-GB"/>
        </w:rPr>
        <w:t xml:space="preserve"> OCHA, </w:t>
      </w:r>
      <w:hyperlink r:id="rId138" w:history="1">
        <w:r w:rsidRPr="00E80DD5">
          <w:rPr>
            <w:rStyle w:val="Lienhypertexte"/>
            <w:rFonts w:cstheme="minorHAnsi"/>
            <w:sz w:val="18"/>
            <w:szCs w:val="18"/>
            <w:lang w:val="en-GB"/>
          </w:rPr>
          <w:t>Humanitarian bulletin Yemen</w:t>
        </w:r>
      </w:hyperlink>
      <w:r w:rsidRPr="00E80DD5">
        <w:rPr>
          <w:rFonts w:cstheme="minorHAnsi"/>
          <w:sz w:val="18"/>
          <w:szCs w:val="18"/>
          <w:lang w:val="en-GB"/>
        </w:rPr>
        <w:t>, Issue 29, 20 November 2017</w:t>
      </w:r>
    </w:p>
  </w:footnote>
  <w:footnote w:id="97">
    <w:p w14:paraId="62A46692" w14:textId="77777777" w:rsidR="00234E6A" w:rsidRPr="00E80DD5" w:rsidRDefault="00234E6A" w:rsidP="00800E7A">
      <w:pPr>
        <w:pStyle w:val="Notedebasdepage"/>
        <w:jc w:val="both"/>
        <w:rPr>
          <w:rFonts w:cstheme="minorHAnsi"/>
          <w:sz w:val="18"/>
          <w:szCs w:val="18"/>
          <w:lang w:val="en-GB"/>
        </w:rPr>
      </w:pPr>
      <w:r w:rsidRPr="00E80DD5">
        <w:rPr>
          <w:rStyle w:val="Appelnotedebasdep"/>
          <w:rFonts w:cstheme="minorHAnsi"/>
          <w:sz w:val="18"/>
          <w:szCs w:val="18"/>
        </w:rPr>
        <w:footnoteRef/>
      </w:r>
      <w:r w:rsidRPr="00E80DD5">
        <w:rPr>
          <w:rFonts w:cstheme="minorHAnsi"/>
          <w:sz w:val="18"/>
          <w:szCs w:val="18"/>
          <w:lang w:val="en-GB"/>
        </w:rPr>
        <w:t xml:space="preserve"> ICRC, </w:t>
      </w:r>
      <w:hyperlink r:id="rId139" w:history="1">
        <w:r w:rsidRPr="00E80DD5">
          <w:rPr>
            <w:rStyle w:val="Lienhypertexte"/>
            <w:rFonts w:cstheme="minorHAnsi"/>
            <w:sz w:val="18"/>
            <w:szCs w:val="18"/>
            <w:lang w:val="en-GB"/>
          </w:rPr>
          <w:t>ICRC buying fuel to pump clean water in Yemen as ‘last resort’</w:t>
        </w:r>
      </w:hyperlink>
      <w:r w:rsidRPr="00E80DD5">
        <w:rPr>
          <w:rFonts w:cstheme="minorHAnsi"/>
          <w:sz w:val="18"/>
          <w:szCs w:val="18"/>
          <w:lang w:val="en-GB"/>
        </w:rPr>
        <w:t>, 29 November 2017.</w:t>
      </w:r>
    </w:p>
  </w:footnote>
  <w:footnote w:id="98">
    <w:p w14:paraId="2EBB52D6" w14:textId="77777777" w:rsidR="00234E6A" w:rsidRPr="00E80DD5" w:rsidRDefault="00234E6A" w:rsidP="00800E7A">
      <w:pPr>
        <w:pStyle w:val="Sansinterligne"/>
        <w:jc w:val="both"/>
        <w:rPr>
          <w:rFonts w:cstheme="minorHAnsi"/>
          <w:sz w:val="18"/>
          <w:szCs w:val="18"/>
          <w:lang w:val="en-GB"/>
        </w:rPr>
      </w:pPr>
      <w:r w:rsidRPr="00E80DD5">
        <w:rPr>
          <w:rStyle w:val="Appelnotedebasdep"/>
          <w:rFonts w:cstheme="minorHAnsi"/>
          <w:sz w:val="18"/>
          <w:szCs w:val="18"/>
        </w:rPr>
        <w:footnoteRef/>
      </w:r>
      <w:r w:rsidRPr="00E80DD5">
        <w:rPr>
          <w:rFonts w:cstheme="minorHAnsi"/>
          <w:sz w:val="18"/>
          <w:szCs w:val="18"/>
          <w:lang w:val="en-GB"/>
        </w:rPr>
        <w:t xml:space="preserve"> World Bank Group, </w:t>
      </w:r>
      <w:hyperlink r:id="rId140" w:history="1">
        <w:r w:rsidRPr="00E80DD5">
          <w:rPr>
            <w:rStyle w:val="Lienhypertexte"/>
            <w:rFonts w:cstheme="minorHAnsi"/>
            <w:sz w:val="18"/>
            <w:szCs w:val="18"/>
            <w:lang w:val="en-GB"/>
          </w:rPr>
          <w:t>Evolution of poor food access over the course of the conflict in the Republic of Yemen</w:t>
        </w:r>
      </w:hyperlink>
      <w:r w:rsidRPr="00E80DD5">
        <w:rPr>
          <w:rFonts w:cstheme="minorHAnsi"/>
          <w:sz w:val="18"/>
          <w:szCs w:val="18"/>
          <w:lang w:val="en-GB"/>
        </w:rPr>
        <w:t>, April 2019.</w:t>
      </w:r>
    </w:p>
  </w:footnote>
  <w:footnote w:id="99">
    <w:p w14:paraId="5E2DF3FD" w14:textId="77777777" w:rsidR="00234E6A" w:rsidRPr="00E80DD5" w:rsidRDefault="00234E6A" w:rsidP="00800E7A">
      <w:pPr>
        <w:pStyle w:val="Notedebasdepage"/>
        <w:jc w:val="both"/>
        <w:rPr>
          <w:rFonts w:cstheme="minorHAnsi"/>
          <w:sz w:val="18"/>
          <w:szCs w:val="18"/>
          <w:lang w:val="en-GB"/>
        </w:rPr>
      </w:pPr>
      <w:r w:rsidRPr="00E80DD5">
        <w:rPr>
          <w:rStyle w:val="Appelnotedebasdep"/>
          <w:rFonts w:cstheme="minorHAnsi"/>
          <w:sz w:val="18"/>
          <w:szCs w:val="18"/>
        </w:rPr>
        <w:footnoteRef/>
      </w:r>
      <w:r w:rsidRPr="00E80DD5">
        <w:rPr>
          <w:rFonts w:cstheme="minorHAnsi"/>
          <w:sz w:val="18"/>
          <w:szCs w:val="18"/>
          <w:lang w:val="en-GB"/>
        </w:rPr>
        <w:t xml:space="preserve"> Final Report of the Panel of Experts on Yemen, S/20</w:t>
      </w:r>
      <w:r w:rsidRPr="00E80DD5">
        <w:rPr>
          <w:rFonts w:cstheme="minorHAnsi"/>
          <w:sz w:val="18"/>
          <w:szCs w:val="18"/>
          <w:lang w:val="en-US"/>
        </w:rPr>
        <w:t>20</w:t>
      </w:r>
      <w:r w:rsidRPr="00E80DD5">
        <w:rPr>
          <w:rFonts w:cstheme="minorHAnsi"/>
          <w:sz w:val="18"/>
          <w:szCs w:val="18"/>
          <w:lang w:val="en-GB"/>
        </w:rPr>
        <w:t xml:space="preserve">/326, 28 </w:t>
      </w:r>
      <w:r w:rsidRPr="00E80DD5">
        <w:rPr>
          <w:rFonts w:cstheme="minorHAnsi"/>
          <w:sz w:val="18"/>
          <w:szCs w:val="18"/>
          <w:lang w:val="en-US"/>
        </w:rPr>
        <w:t>April</w:t>
      </w:r>
      <w:r w:rsidRPr="00E80DD5">
        <w:rPr>
          <w:rFonts w:cstheme="minorHAnsi"/>
          <w:sz w:val="18"/>
          <w:szCs w:val="18"/>
          <w:lang w:val="en-GB"/>
        </w:rPr>
        <w:t xml:space="preserve"> 20</w:t>
      </w:r>
      <w:r w:rsidRPr="00E80DD5">
        <w:rPr>
          <w:rFonts w:cstheme="minorHAnsi"/>
          <w:sz w:val="18"/>
          <w:szCs w:val="18"/>
          <w:lang w:val="en-US"/>
        </w:rPr>
        <w:t>20</w:t>
      </w:r>
      <w:r w:rsidRPr="00E80DD5">
        <w:rPr>
          <w:rFonts w:cstheme="minorHAnsi"/>
          <w:sz w:val="18"/>
          <w:szCs w:val="18"/>
          <w:lang w:val="en-GB"/>
        </w:rPr>
        <w:t>, paras 122.</w:t>
      </w:r>
    </w:p>
  </w:footnote>
  <w:footnote w:id="100">
    <w:p w14:paraId="23F628B9" w14:textId="77777777" w:rsidR="00234E6A" w:rsidRPr="00E80DD5" w:rsidRDefault="00234E6A" w:rsidP="00800E7A">
      <w:pPr>
        <w:pStyle w:val="Notedebasdepage"/>
        <w:jc w:val="both"/>
        <w:rPr>
          <w:rFonts w:cstheme="minorHAnsi"/>
          <w:sz w:val="18"/>
          <w:szCs w:val="18"/>
          <w:lang w:val="en-GB"/>
        </w:rPr>
      </w:pPr>
      <w:r w:rsidRPr="00E80DD5">
        <w:rPr>
          <w:rStyle w:val="Appelnotedebasdep"/>
          <w:rFonts w:cstheme="minorHAnsi"/>
          <w:sz w:val="18"/>
          <w:szCs w:val="18"/>
        </w:rPr>
        <w:footnoteRef/>
      </w:r>
      <w:r w:rsidRPr="00E80DD5">
        <w:rPr>
          <w:rFonts w:cstheme="minorHAnsi"/>
          <w:sz w:val="18"/>
          <w:szCs w:val="18"/>
          <w:lang w:val="en-GB"/>
        </w:rPr>
        <w:t xml:space="preserve"> Final Report of the Panel of Experts on Yemen, S/20</w:t>
      </w:r>
      <w:r w:rsidRPr="00E80DD5">
        <w:rPr>
          <w:rFonts w:cstheme="minorHAnsi"/>
          <w:sz w:val="18"/>
          <w:szCs w:val="18"/>
          <w:lang w:val="en-US"/>
        </w:rPr>
        <w:t>20</w:t>
      </w:r>
      <w:r w:rsidRPr="00E80DD5">
        <w:rPr>
          <w:rFonts w:cstheme="minorHAnsi"/>
          <w:sz w:val="18"/>
          <w:szCs w:val="18"/>
          <w:lang w:val="en-GB"/>
        </w:rPr>
        <w:t xml:space="preserve">/326, 28 </w:t>
      </w:r>
      <w:r w:rsidRPr="00E80DD5">
        <w:rPr>
          <w:rFonts w:cstheme="minorHAnsi"/>
          <w:sz w:val="18"/>
          <w:szCs w:val="18"/>
          <w:lang w:val="en-US"/>
        </w:rPr>
        <w:t>April</w:t>
      </w:r>
      <w:r w:rsidRPr="00E80DD5">
        <w:rPr>
          <w:rFonts w:cstheme="minorHAnsi"/>
          <w:sz w:val="18"/>
          <w:szCs w:val="18"/>
          <w:lang w:val="en-GB"/>
        </w:rPr>
        <w:t xml:space="preserve"> 2020, Annex 21: “Data gathered by the Panel on 58 tankers that applied for entry to al </w:t>
      </w:r>
      <w:proofErr w:type="spellStart"/>
      <w:r w:rsidRPr="00E80DD5">
        <w:rPr>
          <w:rFonts w:cstheme="minorHAnsi"/>
          <w:sz w:val="18"/>
          <w:szCs w:val="18"/>
          <w:lang w:val="en-GB"/>
        </w:rPr>
        <w:t>Hudaydah</w:t>
      </w:r>
      <w:proofErr w:type="spellEnd"/>
      <w:r w:rsidRPr="00E80DD5">
        <w:rPr>
          <w:rFonts w:cstheme="minorHAnsi"/>
          <w:sz w:val="18"/>
          <w:szCs w:val="18"/>
          <w:lang w:val="en-GB"/>
        </w:rPr>
        <w:t xml:space="preserve"> between 1 June and 30 November 2019, showed that the total delay was 865 days by the Coalition and 381 days by the Houthis. On average, each tanker was delayed for 15 days by the Coalition and for seven days by the Houthis. The cost of these unnecessary delays was financial loss payable by Yemeni consumers inside Houthi-controlled areas.”</w:t>
      </w:r>
    </w:p>
  </w:footnote>
  <w:footnote w:id="101">
    <w:p w14:paraId="358505B1" w14:textId="77777777" w:rsidR="00234E6A" w:rsidRPr="00E80DD5" w:rsidRDefault="00234E6A" w:rsidP="00800E7A">
      <w:pPr>
        <w:pStyle w:val="Notedebasdepage"/>
        <w:jc w:val="both"/>
        <w:rPr>
          <w:rFonts w:cstheme="minorHAnsi"/>
          <w:sz w:val="18"/>
          <w:szCs w:val="18"/>
          <w:lang w:val="en-GB"/>
        </w:rPr>
      </w:pPr>
      <w:r w:rsidRPr="00E80DD5">
        <w:rPr>
          <w:rStyle w:val="Appelnotedebasdep"/>
          <w:rFonts w:cstheme="minorHAnsi"/>
          <w:sz w:val="18"/>
          <w:szCs w:val="18"/>
        </w:rPr>
        <w:footnoteRef/>
      </w:r>
      <w:r w:rsidRPr="00E80DD5">
        <w:rPr>
          <w:rFonts w:cstheme="minorHAnsi"/>
          <w:sz w:val="18"/>
          <w:szCs w:val="18"/>
          <w:lang w:val="en-GB"/>
        </w:rPr>
        <w:t xml:space="preserve"> Final Report of the Panel of Experts on Yemen, S/20</w:t>
      </w:r>
      <w:r w:rsidRPr="00E80DD5">
        <w:rPr>
          <w:rFonts w:cstheme="minorHAnsi"/>
          <w:sz w:val="18"/>
          <w:szCs w:val="18"/>
          <w:lang w:val="en-US"/>
        </w:rPr>
        <w:t>21</w:t>
      </w:r>
      <w:r w:rsidRPr="00E80DD5">
        <w:rPr>
          <w:rFonts w:cstheme="minorHAnsi"/>
          <w:sz w:val="18"/>
          <w:szCs w:val="18"/>
          <w:lang w:val="en-GB"/>
        </w:rPr>
        <w:t>/79, 25 January 20</w:t>
      </w:r>
      <w:r w:rsidRPr="00E80DD5">
        <w:rPr>
          <w:rFonts w:cstheme="minorHAnsi"/>
          <w:sz w:val="18"/>
          <w:szCs w:val="18"/>
          <w:lang w:val="en-US"/>
        </w:rPr>
        <w:t>21</w:t>
      </w:r>
      <w:r w:rsidRPr="00E80DD5">
        <w:rPr>
          <w:rFonts w:cstheme="minorHAnsi"/>
          <w:sz w:val="18"/>
          <w:szCs w:val="18"/>
          <w:lang w:val="en-GB"/>
        </w:rPr>
        <w:t>, paras 115-117.</w:t>
      </w:r>
    </w:p>
  </w:footnote>
  <w:footnote w:id="102">
    <w:p w14:paraId="4B3831E4" w14:textId="77777777" w:rsidR="00234E6A" w:rsidRPr="00E80DD5" w:rsidRDefault="00234E6A" w:rsidP="00800E7A">
      <w:pPr>
        <w:pStyle w:val="Notedebasdepage"/>
        <w:jc w:val="both"/>
        <w:rPr>
          <w:rFonts w:cstheme="minorHAnsi"/>
          <w:sz w:val="18"/>
          <w:szCs w:val="18"/>
          <w:lang w:val="en-GB"/>
        </w:rPr>
      </w:pPr>
      <w:r w:rsidRPr="00E80DD5">
        <w:rPr>
          <w:rStyle w:val="Appelnotedebasdep"/>
          <w:rFonts w:cstheme="minorHAnsi"/>
          <w:sz w:val="18"/>
          <w:szCs w:val="18"/>
        </w:rPr>
        <w:footnoteRef/>
      </w:r>
      <w:r w:rsidRPr="00E80DD5">
        <w:rPr>
          <w:rFonts w:cstheme="minorHAnsi"/>
          <w:sz w:val="18"/>
          <w:szCs w:val="18"/>
          <w:lang w:val="en-GB"/>
        </w:rPr>
        <w:t xml:space="preserve"> WFP, </w:t>
      </w:r>
      <w:hyperlink r:id="rId141" w:history="1">
        <w:r w:rsidRPr="00E80DD5">
          <w:rPr>
            <w:rStyle w:val="Lienhypertexte"/>
            <w:rFonts w:cstheme="minorHAnsi"/>
            <w:sz w:val="18"/>
            <w:szCs w:val="18"/>
            <w:lang w:val="en-US"/>
          </w:rPr>
          <w:t>WFP appeals for solution to Yemen fuel shortages that threaten to worsen widespread food insecurity</w:t>
        </w:r>
      </w:hyperlink>
      <w:r w:rsidRPr="00E80DD5">
        <w:rPr>
          <w:rFonts w:cstheme="minorHAnsi"/>
          <w:sz w:val="18"/>
          <w:szCs w:val="18"/>
          <w:lang w:val="en-GB"/>
        </w:rPr>
        <w:t>, 2 march 2021.</w:t>
      </w:r>
    </w:p>
  </w:footnote>
  <w:footnote w:id="103">
    <w:p w14:paraId="06517356" w14:textId="77777777" w:rsidR="00234E6A" w:rsidRPr="00E80DD5" w:rsidRDefault="00234E6A" w:rsidP="00800E7A">
      <w:pPr>
        <w:pStyle w:val="Notedebasdepage"/>
        <w:jc w:val="both"/>
        <w:rPr>
          <w:rFonts w:cstheme="minorHAnsi"/>
          <w:sz w:val="18"/>
          <w:szCs w:val="18"/>
          <w:lang w:val="en-US"/>
        </w:rPr>
      </w:pPr>
      <w:r w:rsidRPr="00E80DD5">
        <w:rPr>
          <w:rStyle w:val="Appelnotedebasdep"/>
          <w:rFonts w:cstheme="minorHAnsi"/>
          <w:sz w:val="18"/>
          <w:szCs w:val="18"/>
        </w:rPr>
        <w:footnoteRef/>
      </w:r>
      <w:r w:rsidRPr="00E80DD5">
        <w:rPr>
          <w:rFonts w:cstheme="minorHAnsi"/>
          <w:sz w:val="18"/>
          <w:szCs w:val="18"/>
          <w:lang w:val="en-US"/>
        </w:rPr>
        <w:t xml:space="preserve"> </w:t>
      </w:r>
      <w:r w:rsidRPr="00E80DD5">
        <w:rPr>
          <w:rFonts w:cstheme="minorHAnsi"/>
          <w:sz w:val="18"/>
          <w:szCs w:val="18"/>
          <w:lang w:val="en-GB"/>
        </w:rPr>
        <w:t xml:space="preserve">World Food Programme, </w:t>
      </w:r>
      <w:hyperlink r:id="rId142" w:history="1">
        <w:r w:rsidRPr="00E80DD5">
          <w:rPr>
            <w:rStyle w:val="Lienhypertexte"/>
            <w:rFonts w:cstheme="minorHAnsi"/>
            <w:sz w:val="18"/>
            <w:szCs w:val="18"/>
            <w:lang w:val="en-GB"/>
          </w:rPr>
          <w:t>Yemen Annual Country Report</w:t>
        </w:r>
      </w:hyperlink>
      <w:r w:rsidRPr="00E80DD5">
        <w:rPr>
          <w:rFonts w:cstheme="minorHAnsi"/>
          <w:sz w:val="18"/>
          <w:szCs w:val="18"/>
          <w:lang w:val="en-GB"/>
        </w:rPr>
        <w:t>, January 2022, p.7.</w:t>
      </w:r>
    </w:p>
  </w:footnote>
  <w:footnote w:id="104">
    <w:p w14:paraId="32C0964F" w14:textId="77777777" w:rsidR="00234E6A" w:rsidRPr="00E80DD5" w:rsidRDefault="00234E6A" w:rsidP="00800E7A">
      <w:pPr>
        <w:pStyle w:val="Notedebasdepage"/>
        <w:jc w:val="both"/>
        <w:rPr>
          <w:rFonts w:cstheme="minorHAnsi"/>
          <w:sz w:val="18"/>
          <w:szCs w:val="18"/>
          <w:lang w:val="en-US"/>
        </w:rPr>
      </w:pPr>
      <w:r w:rsidRPr="00E80DD5">
        <w:rPr>
          <w:rStyle w:val="Appelnotedebasdep"/>
          <w:rFonts w:cstheme="minorHAnsi"/>
          <w:sz w:val="18"/>
          <w:szCs w:val="18"/>
        </w:rPr>
        <w:footnoteRef/>
      </w:r>
      <w:r w:rsidRPr="00E80DD5">
        <w:rPr>
          <w:rFonts w:cstheme="minorHAnsi"/>
          <w:sz w:val="18"/>
          <w:szCs w:val="18"/>
          <w:lang w:val="en-US"/>
        </w:rPr>
        <w:t xml:space="preserve"> </w:t>
      </w:r>
      <w:r w:rsidRPr="00E80DD5">
        <w:rPr>
          <w:rFonts w:cstheme="minorHAnsi"/>
          <w:sz w:val="18"/>
          <w:szCs w:val="18"/>
          <w:lang w:val="en-GB"/>
        </w:rPr>
        <w:t xml:space="preserve">World Food Programme Yemen, </w:t>
      </w:r>
      <w:hyperlink r:id="rId143" w:history="1">
        <w:r w:rsidRPr="00E80DD5">
          <w:rPr>
            <w:rStyle w:val="Lienhypertexte"/>
            <w:rFonts w:cstheme="minorHAnsi"/>
            <w:sz w:val="18"/>
            <w:szCs w:val="18"/>
            <w:lang w:val="en-GB"/>
          </w:rPr>
          <w:t>Situation Report #2</w:t>
        </w:r>
      </w:hyperlink>
      <w:r w:rsidRPr="00E80DD5">
        <w:rPr>
          <w:rFonts w:cstheme="minorHAnsi"/>
          <w:sz w:val="18"/>
          <w:szCs w:val="18"/>
          <w:lang w:val="en-GB"/>
        </w:rPr>
        <w:t>, Janvier 2021.</w:t>
      </w:r>
    </w:p>
  </w:footnote>
  <w:footnote w:id="105">
    <w:p w14:paraId="4DA8F289" w14:textId="59DBA1FC" w:rsidR="00923237" w:rsidRPr="00E80DD5" w:rsidRDefault="00923237" w:rsidP="00800E7A">
      <w:pPr>
        <w:pStyle w:val="Notedebasdepage"/>
        <w:rPr>
          <w:rFonts w:cstheme="minorHAnsi"/>
          <w:sz w:val="18"/>
          <w:szCs w:val="18"/>
          <w:lang w:val="en-US"/>
        </w:rPr>
      </w:pPr>
      <w:r w:rsidRPr="00E80DD5">
        <w:rPr>
          <w:rStyle w:val="Appelnotedebasdep"/>
          <w:rFonts w:cstheme="minorHAnsi"/>
          <w:sz w:val="18"/>
          <w:szCs w:val="18"/>
        </w:rPr>
        <w:footnoteRef/>
      </w:r>
      <w:r w:rsidRPr="00E80DD5">
        <w:rPr>
          <w:rFonts w:cstheme="minorHAnsi"/>
          <w:sz w:val="18"/>
          <w:szCs w:val="18"/>
          <w:lang w:val="en-US"/>
        </w:rPr>
        <w:t xml:space="preserve"> </w:t>
      </w:r>
      <w:r w:rsidRPr="00E80DD5">
        <w:rPr>
          <w:rFonts w:cstheme="minorHAnsi"/>
          <w:color w:val="000000" w:themeColor="text1"/>
          <w:sz w:val="18"/>
          <w:szCs w:val="18"/>
          <w:lang w:val="en-US"/>
        </w:rPr>
        <w:t>This is evidenced in particular by the reports released annually by the Panel of experts and the Group of Eminent experts on Yemen.</w:t>
      </w:r>
    </w:p>
  </w:footnote>
  <w:footnote w:id="106">
    <w:p w14:paraId="654E3521" w14:textId="312B8A8B" w:rsidR="0051760D" w:rsidRPr="0051760D" w:rsidRDefault="0051760D">
      <w:pPr>
        <w:pStyle w:val="Notedebasdepage"/>
        <w:rPr>
          <w:lang w:val="en-US"/>
        </w:rPr>
      </w:pPr>
      <w:r>
        <w:rPr>
          <w:rStyle w:val="Appelnotedebasdep"/>
        </w:rPr>
        <w:footnoteRef/>
      </w:r>
      <w:r w:rsidRPr="0051760D">
        <w:rPr>
          <w:lang w:val="en-US"/>
        </w:rPr>
        <w:t xml:space="preserve"> </w:t>
      </w:r>
      <w:r w:rsidRPr="00E80DD5">
        <w:rPr>
          <w:rFonts w:cstheme="minorHAnsi"/>
          <w:sz w:val="18"/>
          <w:szCs w:val="18"/>
          <w:lang w:val="en-GB"/>
        </w:rPr>
        <w:t>Final Report of the Panel of Experts on Yemen</w:t>
      </w:r>
      <w:r>
        <w:rPr>
          <w:rFonts w:cstheme="minorHAnsi"/>
          <w:sz w:val="18"/>
          <w:szCs w:val="18"/>
          <w:lang w:val="en-GB"/>
        </w:rPr>
        <w:t xml:space="preserve">, </w:t>
      </w:r>
      <w:r w:rsidRPr="00E80DD5">
        <w:rPr>
          <w:rFonts w:cstheme="minorHAnsi"/>
          <w:sz w:val="18"/>
          <w:szCs w:val="18"/>
          <w:lang w:val="en-GB"/>
        </w:rPr>
        <w:t>S/20</w:t>
      </w:r>
      <w:r w:rsidRPr="00E80DD5">
        <w:rPr>
          <w:rFonts w:cstheme="minorHAnsi"/>
          <w:sz w:val="18"/>
          <w:szCs w:val="18"/>
          <w:lang w:val="en-US"/>
        </w:rPr>
        <w:t>2</w:t>
      </w:r>
      <w:r>
        <w:rPr>
          <w:rFonts w:cstheme="minorHAnsi"/>
          <w:sz w:val="18"/>
          <w:szCs w:val="18"/>
          <w:lang w:val="en-US"/>
        </w:rPr>
        <w:t>2</w:t>
      </w:r>
      <w:r w:rsidRPr="00E80DD5">
        <w:rPr>
          <w:rFonts w:cstheme="minorHAnsi"/>
          <w:sz w:val="18"/>
          <w:szCs w:val="18"/>
          <w:lang w:val="en-GB"/>
        </w:rPr>
        <w:t>/</w:t>
      </w:r>
      <w:r>
        <w:rPr>
          <w:rFonts w:cstheme="minorHAnsi"/>
          <w:sz w:val="18"/>
          <w:szCs w:val="18"/>
          <w:lang w:val="en-GB"/>
        </w:rPr>
        <w:t>25, 25 January 2022, para. 10.</w:t>
      </w:r>
    </w:p>
  </w:footnote>
  <w:footnote w:id="107">
    <w:p w14:paraId="66109CBC" w14:textId="7B9EE346" w:rsidR="006C5AAE" w:rsidRPr="00E80DD5" w:rsidRDefault="006C5AAE" w:rsidP="00800E7A">
      <w:pPr>
        <w:pStyle w:val="Notedebasdepage"/>
        <w:jc w:val="both"/>
        <w:rPr>
          <w:rFonts w:cstheme="minorHAnsi"/>
          <w:sz w:val="18"/>
          <w:szCs w:val="18"/>
          <w:lang w:val="en-US"/>
        </w:rPr>
      </w:pPr>
      <w:r w:rsidRPr="00E80DD5">
        <w:rPr>
          <w:rStyle w:val="Appelnotedebasdep"/>
          <w:rFonts w:cstheme="minorHAnsi"/>
          <w:sz w:val="18"/>
          <w:szCs w:val="18"/>
        </w:rPr>
        <w:footnoteRef/>
      </w:r>
      <w:r w:rsidRPr="00E80DD5">
        <w:rPr>
          <w:rFonts w:cstheme="minorHAnsi"/>
          <w:sz w:val="18"/>
          <w:szCs w:val="18"/>
          <w:lang w:val="en-GB"/>
        </w:rPr>
        <w:t xml:space="preserve"> The Washington Institute for Near East Policy, </w:t>
      </w:r>
      <w:hyperlink r:id="rId144" w:history="1">
        <w:r w:rsidRPr="00E80DD5">
          <w:rPr>
            <w:rStyle w:val="Lienhypertexte"/>
            <w:rFonts w:cstheme="minorHAnsi"/>
            <w:sz w:val="18"/>
            <w:szCs w:val="18"/>
            <w:lang w:val="en-GB"/>
          </w:rPr>
          <w:t>Gulf Coalition operations in Yemen (Part 3): Maritime and Aerial Blockade</w:t>
        </w:r>
      </w:hyperlink>
      <w:r w:rsidRPr="00E80DD5">
        <w:rPr>
          <w:rFonts w:cstheme="minorHAnsi"/>
          <w:sz w:val="18"/>
          <w:szCs w:val="18"/>
          <w:lang w:val="en-GB"/>
        </w:rPr>
        <w:t>, 25 March 2016</w:t>
      </w:r>
      <w:r w:rsidRPr="00E80DD5">
        <w:rPr>
          <w:rFonts w:cstheme="minorHAnsi"/>
          <w:sz w:val="18"/>
          <w:szCs w:val="18"/>
          <w:lang w:val="en-US"/>
        </w:rPr>
        <w:t xml:space="preserve"> ; Defense News, </w:t>
      </w:r>
      <w:hyperlink r:id="rId145" w:history="1">
        <w:r w:rsidRPr="00E80DD5">
          <w:rPr>
            <w:rFonts w:cstheme="minorHAnsi"/>
            <w:sz w:val="18"/>
            <w:szCs w:val="18"/>
            <w:lang w:val="en-US"/>
          </w:rPr>
          <w:t>UAE commissions latest home-built corvette</w:t>
        </w:r>
      </w:hyperlink>
      <w:r w:rsidRPr="00E80DD5">
        <w:rPr>
          <w:rFonts w:cstheme="minorHAnsi"/>
          <w:sz w:val="18"/>
          <w:szCs w:val="18"/>
          <w:lang w:val="en-US"/>
        </w:rPr>
        <w:t>, 20 February 2017 (« Two of the corvettes reportedly are on patrol in the southern Red Sea area supporting anti-Houthi operations in Yemen »).</w:t>
      </w:r>
    </w:p>
  </w:footnote>
  <w:footnote w:id="108">
    <w:p w14:paraId="3AA82EF1" w14:textId="77777777" w:rsidR="0050022E" w:rsidRPr="00866B50" w:rsidRDefault="0050022E" w:rsidP="00800E7A">
      <w:pPr>
        <w:pStyle w:val="Notedebasdepage"/>
        <w:jc w:val="both"/>
        <w:rPr>
          <w:rFonts w:cstheme="minorHAnsi"/>
          <w:sz w:val="18"/>
          <w:szCs w:val="18"/>
        </w:rPr>
      </w:pPr>
      <w:r w:rsidRPr="00E80DD5">
        <w:rPr>
          <w:rStyle w:val="Appelnotedebasdep"/>
          <w:rFonts w:cstheme="minorHAnsi"/>
          <w:sz w:val="18"/>
          <w:szCs w:val="18"/>
        </w:rPr>
        <w:footnoteRef/>
      </w:r>
      <w:r w:rsidRPr="00E80DD5">
        <w:rPr>
          <w:rFonts w:cstheme="minorHAnsi"/>
          <w:sz w:val="18"/>
          <w:szCs w:val="18"/>
        </w:rPr>
        <w:t xml:space="preserve"> DRM, Point de situation, Yémen- Situation sécuritaire, </w:t>
      </w:r>
      <w:hyperlink r:id="rId146" w:history="1">
        <w:r w:rsidRPr="00E80DD5">
          <w:rPr>
            <w:rStyle w:val="Lienhypertexte"/>
            <w:rFonts w:cstheme="minorHAnsi"/>
            <w:sz w:val="18"/>
            <w:szCs w:val="18"/>
          </w:rPr>
          <w:t>Note à destination des hautes autorités dans le cadre du conseil restreint du 3 octobre 2018</w:t>
        </w:r>
      </w:hyperlink>
      <w:r w:rsidRPr="00E80DD5">
        <w:rPr>
          <w:rFonts w:cstheme="minorHAnsi"/>
          <w:sz w:val="18"/>
          <w:szCs w:val="18"/>
        </w:rPr>
        <w:t xml:space="preserve">, 25 </w:t>
      </w:r>
      <w:proofErr w:type="spellStart"/>
      <w:r w:rsidRPr="00E80DD5">
        <w:rPr>
          <w:rFonts w:cstheme="minorHAnsi"/>
          <w:sz w:val="18"/>
          <w:szCs w:val="18"/>
        </w:rPr>
        <w:t>September</w:t>
      </w:r>
      <w:proofErr w:type="spellEnd"/>
      <w:r w:rsidRPr="00E80DD5">
        <w:rPr>
          <w:rFonts w:cstheme="minorHAnsi"/>
          <w:sz w:val="18"/>
          <w:szCs w:val="18"/>
        </w:rPr>
        <w:t xml:space="preserve"> 2018, p. 6. The document </w:t>
      </w:r>
      <w:proofErr w:type="spellStart"/>
      <w:r w:rsidRPr="00E80DD5">
        <w:rPr>
          <w:rFonts w:cstheme="minorHAnsi"/>
          <w:sz w:val="18"/>
          <w:szCs w:val="18"/>
        </w:rPr>
        <w:t>was</w:t>
      </w:r>
      <w:proofErr w:type="spellEnd"/>
      <w:r w:rsidRPr="00E80DD5">
        <w:rPr>
          <w:rFonts w:cstheme="minorHAnsi"/>
          <w:sz w:val="18"/>
          <w:szCs w:val="18"/>
        </w:rPr>
        <w:t xml:space="preserve"> </w:t>
      </w:r>
      <w:proofErr w:type="spellStart"/>
      <w:r w:rsidRPr="00E80DD5">
        <w:rPr>
          <w:rFonts w:cstheme="minorHAnsi"/>
          <w:sz w:val="18"/>
          <w:szCs w:val="18"/>
        </w:rPr>
        <w:t>classified</w:t>
      </w:r>
      <w:proofErr w:type="spellEnd"/>
      <w:r w:rsidRPr="00E80DD5">
        <w:rPr>
          <w:rFonts w:cstheme="minorHAnsi"/>
          <w:sz w:val="18"/>
          <w:szCs w:val="18"/>
        </w:rPr>
        <w:t xml:space="preserve"> </w:t>
      </w:r>
      <w:proofErr w:type="spellStart"/>
      <w:r w:rsidRPr="00E80DD5">
        <w:rPr>
          <w:rFonts w:cstheme="minorHAnsi"/>
          <w:sz w:val="18"/>
          <w:szCs w:val="18"/>
        </w:rPr>
        <w:t>confidential</w:t>
      </w:r>
      <w:proofErr w:type="spellEnd"/>
      <w:r w:rsidRPr="00E80DD5">
        <w:rPr>
          <w:rFonts w:cstheme="minorHAnsi"/>
          <w:sz w:val="18"/>
          <w:szCs w:val="18"/>
        </w:rPr>
        <w:t xml:space="preserve"> </w:t>
      </w:r>
      <w:proofErr w:type="spellStart"/>
      <w:r w:rsidRPr="00E80DD5">
        <w:rPr>
          <w:rFonts w:cstheme="minorHAnsi"/>
          <w:sz w:val="18"/>
          <w:szCs w:val="18"/>
        </w:rPr>
        <w:t>Defence</w:t>
      </w:r>
      <w:proofErr w:type="spellEnd"/>
      <w:r w:rsidRPr="00E80DD5">
        <w:rPr>
          <w:rFonts w:cstheme="minorHAnsi"/>
          <w:sz w:val="18"/>
          <w:szCs w:val="18"/>
        </w:rPr>
        <w:t xml:space="preserve"> but </w:t>
      </w:r>
      <w:proofErr w:type="spellStart"/>
      <w:r w:rsidRPr="00E80DD5">
        <w:rPr>
          <w:rFonts w:cstheme="minorHAnsi"/>
          <w:sz w:val="18"/>
          <w:szCs w:val="18"/>
        </w:rPr>
        <w:t>was</w:t>
      </w:r>
      <w:proofErr w:type="spellEnd"/>
      <w:r w:rsidRPr="00E80DD5">
        <w:rPr>
          <w:rFonts w:cstheme="minorHAnsi"/>
          <w:sz w:val="18"/>
          <w:szCs w:val="18"/>
        </w:rPr>
        <w:t xml:space="preserve"> made public by the NGO </w:t>
      </w:r>
      <w:proofErr w:type="spellStart"/>
      <w:r w:rsidRPr="00E80DD5">
        <w:rPr>
          <w:rFonts w:cstheme="minorHAnsi"/>
          <w:sz w:val="18"/>
          <w:szCs w:val="18"/>
        </w:rPr>
        <w:t>Disclose</w:t>
      </w:r>
      <w:proofErr w:type="spellEnd"/>
      <w:r w:rsidRPr="00E80DD5">
        <w:rPr>
          <w:rFonts w:cstheme="minorHAnsi"/>
          <w:sz w:val="18"/>
          <w:szCs w:val="18"/>
        </w:rPr>
        <w:t xml:space="preserve"> ; DRM, Point de situation, Yémen- Situation sécuritaire, </w:t>
      </w:r>
      <w:hyperlink r:id="rId147" w:history="1">
        <w:r w:rsidRPr="00E80DD5">
          <w:rPr>
            <w:rStyle w:val="Lienhypertexte"/>
            <w:rFonts w:cstheme="minorHAnsi"/>
            <w:sz w:val="18"/>
            <w:szCs w:val="18"/>
          </w:rPr>
          <w:t xml:space="preserve">Note à destination des hautes autorités dans le cadre du conseil restreint du 3 octobre 2018, </w:t>
        </w:r>
        <w:proofErr w:type="spellStart"/>
        <w:r w:rsidRPr="00E80DD5">
          <w:rPr>
            <w:rStyle w:val="Lienhypertexte"/>
            <w:rFonts w:cstheme="minorHAnsi"/>
            <w:sz w:val="18"/>
            <w:szCs w:val="18"/>
          </w:rPr>
          <w:t>Annex</w:t>
        </w:r>
        <w:proofErr w:type="spellEnd"/>
        <w:r w:rsidRPr="00E80DD5">
          <w:rPr>
            <w:rStyle w:val="Lienhypertexte"/>
            <w:rFonts w:cstheme="minorHAnsi"/>
            <w:sz w:val="18"/>
            <w:szCs w:val="18"/>
          </w:rPr>
          <w:t xml:space="preserve"> 3 (principaux matériels des forces Yéménites, </w:t>
        </w:r>
        <w:proofErr w:type="spellStart"/>
        <w:r w:rsidRPr="00E80DD5">
          <w:rPr>
            <w:rStyle w:val="Lienhypertexte"/>
            <w:rFonts w:cstheme="minorHAnsi"/>
            <w:sz w:val="18"/>
            <w:szCs w:val="18"/>
          </w:rPr>
          <w:t>Emiriennes</w:t>
        </w:r>
        <w:proofErr w:type="spellEnd"/>
        <w:r w:rsidRPr="00E80DD5">
          <w:rPr>
            <w:rStyle w:val="Lienhypertexte"/>
            <w:rFonts w:cstheme="minorHAnsi"/>
            <w:sz w:val="18"/>
            <w:szCs w:val="18"/>
          </w:rPr>
          <w:t xml:space="preserve"> et Saoudiennes)</w:t>
        </w:r>
      </w:hyperlink>
      <w:r w:rsidRPr="00E80DD5">
        <w:rPr>
          <w:rFonts w:cstheme="minorHAnsi"/>
          <w:sz w:val="18"/>
          <w:szCs w:val="18"/>
        </w:rPr>
        <w:t xml:space="preserve">, 25 </w:t>
      </w:r>
      <w:proofErr w:type="spellStart"/>
      <w:r w:rsidRPr="00E80DD5">
        <w:rPr>
          <w:rFonts w:cstheme="minorHAnsi"/>
          <w:sz w:val="18"/>
          <w:szCs w:val="18"/>
        </w:rPr>
        <w:t>September</w:t>
      </w:r>
      <w:proofErr w:type="spellEnd"/>
      <w:r w:rsidRPr="00E80DD5">
        <w:rPr>
          <w:rFonts w:cstheme="minorHAnsi"/>
          <w:sz w:val="18"/>
          <w:szCs w:val="18"/>
        </w:rPr>
        <w:t xml:space="preserve"> 2018, p. 11. </w:t>
      </w:r>
    </w:p>
  </w:footnote>
  <w:footnote w:id="109">
    <w:p w14:paraId="13010204" w14:textId="176A0E09" w:rsidR="0050022E" w:rsidRPr="00E80DD5" w:rsidRDefault="0050022E" w:rsidP="00800E7A">
      <w:pPr>
        <w:pStyle w:val="Notedebasdepage"/>
        <w:jc w:val="both"/>
        <w:rPr>
          <w:rFonts w:cstheme="minorHAnsi"/>
          <w:sz w:val="18"/>
          <w:szCs w:val="18"/>
          <w:lang w:val="en-US"/>
        </w:rPr>
      </w:pPr>
      <w:r w:rsidRPr="00E80DD5">
        <w:rPr>
          <w:rStyle w:val="Appelnotedebasdep"/>
          <w:rFonts w:cstheme="minorHAnsi"/>
          <w:sz w:val="18"/>
          <w:szCs w:val="18"/>
        </w:rPr>
        <w:footnoteRef/>
      </w:r>
      <w:r w:rsidRPr="00E80DD5">
        <w:rPr>
          <w:rFonts w:cstheme="minorHAnsi"/>
          <w:sz w:val="18"/>
          <w:szCs w:val="18"/>
          <w:lang w:val="en-GB"/>
        </w:rPr>
        <w:t xml:space="preserve"> </w:t>
      </w:r>
      <w:r w:rsidRPr="00E80DD5">
        <w:rPr>
          <w:rFonts w:cstheme="minorHAnsi"/>
          <w:i/>
          <w:iCs/>
          <w:sz w:val="18"/>
          <w:szCs w:val="18"/>
          <w:lang w:val="en-GB"/>
        </w:rPr>
        <w:t>Ibid</w:t>
      </w:r>
      <w:r w:rsidRPr="00E80DD5">
        <w:rPr>
          <w:rFonts w:cstheme="minorHAnsi"/>
          <w:sz w:val="18"/>
          <w:szCs w:val="18"/>
          <w:lang w:val="en-GB"/>
        </w:rPr>
        <w:t xml:space="preserve">. See also : The Washington Institute for Near East Policy, </w:t>
      </w:r>
      <w:hyperlink r:id="rId148" w:history="1">
        <w:r w:rsidRPr="00E80DD5">
          <w:rPr>
            <w:rStyle w:val="Lienhypertexte"/>
            <w:rFonts w:cstheme="minorHAnsi"/>
            <w:sz w:val="18"/>
            <w:szCs w:val="18"/>
            <w:lang w:val="en-GB"/>
          </w:rPr>
          <w:t>Gulf Coalition operations in Yemen (Part 3): Maritime and Aerial Blockade</w:t>
        </w:r>
      </w:hyperlink>
      <w:r w:rsidRPr="00E80DD5">
        <w:rPr>
          <w:rFonts w:cstheme="minorHAnsi"/>
          <w:sz w:val="18"/>
          <w:szCs w:val="18"/>
          <w:lang w:val="en-GB"/>
        </w:rPr>
        <w:t>, 25 March 2016</w:t>
      </w:r>
      <w:r w:rsidRPr="00E80DD5">
        <w:rPr>
          <w:rFonts w:cstheme="minorHAnsi"/>
          <w:sz w:val="18"/>
          <w:szCs w:val="18"/>
          <w:lang w:val="en-US"/>
        </w:rPr>
        <w:t xml:space="preserve"> ; Defense News, </w:t>
      </w:r>
      <w:hyperlink r:id="rId149" w:history="1">
        <w:r w:rsidRPr="00E80DD5">
          <w:rPr>
            <w:rFonts w:cstheme="minorHAnsi"/>
            <w:sz w:val="18"/>
            <w:szCs w:val="18"/>
            <w:lang w:val="en-US"/>
          </w:rPr>
          <w:t>UAE commissions latest home-built corvette</w:t>
        </w:r>
      </w:hyperlink>
      <w:r w:rsidRPr="00E80DD5">
        <w:rPr>
          <w:rFonts w:cstheme="minorHAnsi"/>
          <w:sz w:val="18"/>
          <w:szCs w:val="18"/>
          <w:lang w:val="en-US"/>
        </w:rPr>
        <w:t>, 20 February 2017 (« Two of the corvettes reportedly are on patrol in the southern Red Sea area supporting anti-Houthi operations in Yemen »).</w:t>
      </w:r>
    </w:p>
  </w:footnote>
  <w:footnote w:id="110">
    <w:p w14:paraId="5F7D3C0D" w14:textId="77777777" w:rsidR="006C5AAE" w:rsidRPr="00E80DD5" w:rsidRDefault="006C5AAE" w:rsidP="00800E7A">
      <w:pPr>
        <w:pStyle w:val="Notedebasdepage"/>
        <w:jc w:val="both"/>
        <w:rPr>
          <w:rFonts w:cstheme="minorHAnsi"/>
          <w:sz w:val="18"/>
          <w:szCs w:val="18"/>
          <w:lang w:val="en-GB"/>
        </w:rPr>
      </w:pPr>
      <w:r w:rsidRPr="00E80DD5">
        <w:rPr>
          <w:rStyle w:val="Appelnotedebasdep"/>
          <w:rFonts w:cstheme="minorHAnsi"/>
          <w:sz w:val="18"/>
          <w:szCs w:val="18"/>
        </w:rPr>
        <w:footnoteRef/>
      </w:r>
      <w:r w:rsidRPr="00E80DD5">
        <w:rPr>
          <w:rFonts w:cstheme="minorHAnsi"/>
          <w:sz w:val="18"/>
          <w:szCs w:val="18"/>
          <w:lang w:val="en-GB"/>
        </w:rPr>
        <w:t xml:space="preserve"> UNSC, </w:t>
      </w:r>
      <w:hyperlink r:id="rId150" w:history="1">
        <w:r w:rsidRPr="00E80DD5">
          <w:rPr>
            <w:rStyle w:val="Lienhypertexte"/>
            <w:rFonts w:cstheme="minorHAnsi"/>
            <w:sz w:val="18"/>
            <w:szCs w:val="18"/>
            <w:lang w:val="en-GB"/>
          </w:rPr>
          <w:t>Final Report of the Panel of Experts on Yemen</w:t>
        </w:r>
      </w:hyperlink>
      <w:r w:rsidRPr="00E80DD5">
        <w:rPr>
          <w:rFonts w:cstheme="minorHAnsi"/>
          <w:sz w:val="18"/>
          <w:szCs w:val="18"/>
          <w:lang w:val="en-GB"/>
        </w:rPr>
        <w:t>, S/2017/81, 31 January 2017, p. 88.</w:t>
      </w:r>
    </w:p>
  </w:footnote>
  <w:footnote w:id="111">
    <w:p w14:paraId="6275A0A7" w14:textId="77777777" w:rsidR="006C5AAE" w:rsidRPr="00E80DD5" w:rsidRDefault="006C5AAE" w:rsidP="00800E7A">
      <w:pPr>
        <w:pStyle w:val="Notedebasdepage"/>
        <w:jc w:val="both"/>
        <w:rPr>
          <w:rFonts w:cstheme="minorHAnsi"/>
          <w:sz w:val="18"/>
          <w:szCs w:val="18"/>
          <w:lang w:val="en-GB"/>
        </w:rPr>
      </w:pPr>
      <w:r w:rsidRPr="00E80DD5">
        <w:rPr>
          <w:rStyle w:val="Appelnotedebasdep"/>
          <w:rFonts w:cstheme="minorHAnsi"/>
          <w:sz w:val="18"/>
          <w:szCs w:val="18"/>
        </w:rPr>
        <w:footnoteRef/>
      </w:r>
      <w:r w:rsidRPr="00E80DD5">
        <w:rPr>
          <w:rFonts w:cstheme="minorHAnsi"/>
          <w:sz w:val="18"/>
          <w:szCs w:val="18"/>
          <w:lang w:val="en-GB"/>
        </w:rPr>
        <w:t xml:space="preserve"> You Tube, CGTN, </w:t>
      </w:r>
      <w:hyperlink r:id="rId151" w:history="1">
        <w:r w:rsidRPr="00E80DD5">
          <w:rPr>
            <w:rStyle w:val="Lienhypertexte"/>
            <w:rFonts w:cstheme="minorHAnsi"/>
            <w:sz w:val="18"/>
            <w:szCs w:val="18"/>
            <w:lang w:val="en-GB"/>
          </w:rPr>
          <w:t>Ethiopia-Eritrea ties: Flights, port services and road transportation resume between communities</w:t>
        </w:r>
      </w:hyperlink>
      <w:r w:rsidRPr="00E80DD5">
        <w:rPr>
          <w:rFonts w:cstheme="minorHAnsi"/>
          <w:sz w:val="18"/>
          <w:szCs w:val="18"/>
          <w:lang w:val="en-GB"/>
        </w:rPr>
        <w:t xml:space="preserve">, min 1:06; Stern, Research report, </w:t>
      </w:r>
      <w:hyperlink r:id="rId152" w:history="1">
        <w:r w:rsidRPr="00E80DD5">
          <w:rPr>
            <w:rStyle w:val="Lienhypertexte"/>
            <w:rFonts w:cstheme="minorHAnsi"/>
            <w:sz w:val="18"/>
            <w:szCs w:val="18"/>
            <w:lang w:val="en-GB"/>
          </w:rPr>
          <w:t>We found warships built in Germany off the coast of Yemen</w:t>
        </w:r>
      </w:hyperlink>
      <w:r w:rsidRPr="00E80DD5">
        <w:rPr>
          <w:rFonts w:cstheme="minorHAnsi"/>
          <w:sz w:val="18"/>
          <w:szCs w:val="18"/>
          <w:lang w:val="en-GB"/>
        </w:rPr>
        <w:t>, 27 February 2019.</w:t>
      </w:r>
    </w:p>
  </w:footnote>
  <w:footnote w:id="112">
    <w:p w14:paraId="55A11004" w14:textId="77777777" w:rsidR="006C5AAE" w:rsidRPr="00E80DD5" w:rsidRDefault="006C5AAE" w:rsidP="00800E7A">
      <w:pPr>
        <w:pStyle w:val="Notedebasdepage"/>
        <w:jc w:val="both"/>
        <w:rPr>
          <w:rFonts w:cstheme="minorHAnsi"/>
          <w:sz w:val="18"/>
          <w:szCs w:val="18"/>
          <w:lang w:val="en-GB"/>
        </w:rPr>
      </w:pPr>
      <w:r w:rsidRPr="00E80DD5">
        <w:rPr>
          <w:rStyle w:val="Appelnotedebasdep"/>
          <w:rFonts w:cstheme="minorHAnsi"/>
          <w:sz w:val="18"/>
          <w:szCs w:val="18"/>
        </w:rPr>
        <w:footnoteRef/>
      </w:r>
      <w:r w:rsidRPr="00E80DD5">
        <w:rPr>
          <w:rFonts w:cstheme="minorHAnsi"/>
          <w:sz w:val="18"/>
          <w:szCs w:val="18"/>
          <w:lang w:val="en-GB"/>
        </w:rPr>
        <w:t xml:space="preserve"> UNSC, </w:t>
      </w:r>
      <w:hyperlink r:id="rId153" w:history="1">
        <w:r w:rsidRPr="00E80DD5">
          <w:rPr>
            <w:rStyle w:val="Lienhypertexte"/>
            <w:rFonts w:cstheme="minorHAnsi"/>
            <w:sz w:val="18"/>
            <w:szCs w:val="18"/>
            <w:lang w:val="en-GB"/>
          </w:rPr>
          <w:t>Report of the monitoring Group on Somalia and Eritrea pursuant to Security Council resolution 2317(2016): Eritrea</w:t>
        </w:r>
      </w:hyperlink>
      <w:r w:rsidRPr="00E80DD5">
        <w:rPr>
          <w:rFonts w:cstheme="minorHAnsi"/>
          <w:sz w:val="18"/>
          <w:szCs w:val="18"/>
          <w:lang w:val="en-GB"/>
        </w:rPr>
        <w:t xml:space="preserve">, S/2017/925, 6 November 2017, paras. 54-58; UNSC, </w:t>
      </w:r>
      <w:hyperlink r:id="rId154" w:history="1">
        <w:r w:rsidRPr="00E80DD5">
          <w:rPr>
            <w:rStyle w:val="Lienhypertexte"/>
            <w:rFonts w:cstheme="minorHAnsi"/>
            <w:sz w:val="18"/>
            <w:szCs w:val="18"/>
            <w:lang w:val="en-GB"/>
          </w:rPr>
          <w:t>Report of the Monitoring group on Somalia and Eritrea pursuant to Security Council resolution 2244 (2015): Eritrea</w:t>
        </w:r>
      </w:hyperlink>
      <w:r w:rsidRPr="00E80DD5">
        <w:rPr>
          <w:rFonts w:cstheme="minorHAnsi"/>
          <w:sz w:val="18"/>
          <w:szCs w:val="18"/>
          <w:lang w:val="en-GB"/>
        </w:rPr>
        <w:t xml:space="preserve">, S2016/920, 31 October 2016, paras. 28-40; UNSC, </w:t>
      </w:r>
      <w:hyperlink r:id="rId155" w:history="1">
        <w:r w:rsidRPr="00E80DD5">
          <w:rPr>
            <w:rStyle w:val="Lienhypertexte"/>
            <w:rFonts w:cstheme="minorHAnsi"/>
            <w:sz w:val="18"/>
            <w:szCs w:val="18"/>
            <w:lang w:val="en-GB"/>
          </w:rPr>
          <w:t>Report of the Monitoring Group on Somalia and Eritrea pursuant to Security Council Resolution 2182 (2014): Eritrea</w:t>
        </w:r>
      </w:hyperlink>
      <w:r w:rsidRPr="00E80DD5">
        <w:rPr>
          <w:rFonts w:cstheme="minorHAnsi"/>
          <w:sz w:val="18"/>
          <w:szCs w:val="18"/>
          <w:lang w:val="en-GB"/>
        </w:rPr>
        <w:t xml:space="preserve">, S2015/802, 19 October 2015, para. </w:t>
      </w:r>
      <w:r w:rsidRPr="00E80DD5">
        <w:rPr>
          <w:rFonts w:cstheme="minorHAnsi"/>
          <w:sz w:val="18"/>
          <w:szCs w:val="18"/>
        </w:rPr>
        <w:t xml:space="preserve">30. </w:t>
      </w:r>
      <w:proofErr w:type="spellStart"/>
      <w:r w:rsidRPr="00E80DD5">
        <w:rPr>
          <w:rFonts w:cstheme="minorHAnsi"/>
          <w:sz w:val="18"/>
          <w:szCs w:val="18"/>
        </w:rPr>
        <w:t>See</w:t>
      </w:r>
      <w:proofErr w:type="spellEnd"/>
      <w:r w:rsidRPr="00E80DD5">
        <w:rPr>
          <w:rFonts w:cstheme="minorHAnsi"/>
          <w:sz w:val="18"/>
          <w:szCs w:val="18"/>
        </w:rPr>
        <w:t xml:space="preserve"> </w:t>
      </w:r>
      <w:proofErr w:type="spellStart"/>
      <w:r w:rsidRPr="00E80DD5">
        <w:rPr>
          <w:rFonts w:cstheme="minorHAnsi"/>
          <w:sz w:val="18"/>
          <w:szCs w:val="18"/>
        </w:rPr>
        <w:t>also</w:t>
      </w:r>
      <w:proofErr w:type="spellEnd"/>
      <w:r w:rsidRPr="00E80DD5">
        <w:rPr>
          <w:rFonts w:cstheme="minorHAnsi"/>
          <w:sz w:val="18"/>
          <w:szCs w:val="18"/>
        </w:rPr>
        <w:t xml:space="preserve"> DRM, Point de situation, Yémen- Situation sécuritaire, </w:t>
      </w:r>
      <w:hyperlink r:id="rId156" w:history="1">
        <w:r w:rsidRPr="00E80DD5">
          <w:rPr>
            <w:rStyle w:val="Lienhypertexte"/>
            <w:rFonts w:cstheme="minorHAnsi"/>
            <w:sz w:val="18"/>
            <w:szCs w:val="18"/>
          </w:rPr>
          <w:t xml:space="preserve">Note à destination des hautes autorités dans le cadre du conseil restreint du 3 octobre 2018, </w:t>
        </w:r>
        <w:proofErr w:type="spellStart"/>
        <w:r w:rsidRPr="00E80DD5">
          <w:rPr>
            <w:rStyle w:val="Lienhypertexte"/>
            <w:rFonts w:cstheme="minorHAnsi"/>
            <w:sz w:val="18"/>
            <w:szCs w:val="18"/>
          </w:rPr>
          <w:t>Annex</w:t>
        </w:r>
        <w:proofErr w:type="spellEnd"/>
        <w:r w:rsidRPr="00E80DD5">
          <w:rPr>
            <w:rStyle w:val="Lienhypertexte"/>
            <w:rFonts w:cstheme="minorHAnsi"/>
            <w:sz w:val="18"/>
            <w:szCs w:val="18"/>
          </w:rPr>
          <w:t xml:space="preserve"> 3 (principaux matériels des forces Yéménites, </w:t>
        </w:r>
        <w:proofErr w:type="spellStart"/>
        <w:r w:rsidRPr="00E80DD5">
          <w:rPr>
            <w:rStyle w:val="Lienhypertexte"/>
            <w:rFonts w:cstheme="minorHAnsi"/>
            <w:sz w:val="18"/>
            <w:szCs w:val="18"/>
          </w:rPr>
          <w:t>Emiriennes</w:t>
        </w:r>
        <w:proofErr w:type="spellEnd"/>
        <w:r w:rsidRPr="00E80DD5">
          <w:rPr>
            <w:rStyle w:val="Lienhypertexte"/>
            <w:rFonts w:cstheme="minorHAnsi"/>
            <w:sz w:val="18"/>
            <w:szCs w:val="18"/>
          </w:rPr>
          <w:t xml:space="preserve"> et Saoudiennes)</w:t>
        </w:r>
      </w:hyperlink>
      <w:r w:rsidRPr="00E80DD5">
        <w:rPr>
          <w:rFonts w:cstheme="minorHAnsi"/>
          <w:sz w:val="18"/>
          <w:szCs w:val="18"/>
        </w:rPr>
        <w:t xml:space="preserve">, 25 </w:t>
      </w:r>
      <w:proofErr w:type="spellStart"/>
      <w:r w:rsidRPr="00E80DD5">
        <w:rPr>
          <w:rFonts w:cstheme="minorHAnsi"/>
          <w:sz w:val="18"/>
          <w:szCs w:val="18"/>
        </w:rPr>
        <w:t>September</w:t>
      </w:r>
      <w:proofErr w:type="spellEnd"/>
      <w:r w:rsidRPr="00E80DD5">
        <w:rPr>
          <w:rFonts w:cstheme="minorHAnsi"/>
          <w:sz w:val="18"/>
          <w:szCs w:val="18"/>
        </w:rPr>
        <w:t xml:space="preserve"> 2018, p. 12. </w:t>
      </w:r>
      <w:r w:rsidRPr="00E80DD5">
        <w:rPr>
          <w:rFonts w:cstheme="minorHAnsi"/>
          <w:sz w:val="18"/>
          <w:szCs w:val="18"/>
          <w:lang w:val="en-GB"/>
        </w:rPr>
        <w:t>The document was classified confidential Defence but was made public by the NGO Disclose.</w:t>
      </w:r>
    </w:p>
  </w:footnote>
  <w:footnote w:id="113">
    <w:p w14:paraId="1EF05221" w14:textId="77777777" w:rsidR="006C5AAE" w:rsidRPr="00E80DD5" w:rsidRDefault="006C5AAE" w:rsidP="00800E7A">
      <w:pPr>
        <w:pStyle w:val="PrformatHTML"/>
        <w:shd w:val="clear" w:color="auto" w:fill="F8F9FA"/>
        <w:jc w:val="both"/>
        <w:rPr>
          <w:rFonts w:asciiTheme="minorHAnsi" w:hAnsiTheme="minorHAnsi" w:cstheme="minorHAnsi"/>
          <w:sz w:val="18"/>
          <w:szCs w:val="18"/>
          <w:lang w:val="en-GB"/>
        </w:rPr>
      </w:pPr>
      <w:r w:rsidRPr="00E80DD5">
        <w:rPr>
          <w:rStyle w:val="Appelnotedebasdep"/>
          <w:rFonts w:asciiTheme="minorHAnsi" w:eastAsiaTheme="majorEastAsia" w:hAnsiTheme="minorHAnsi" w:cstheme="minorHAnsi"/>
          <w:sz w:val="18"/>
          <w:szCs w:val="18"/>
        </w:rPr>
        <w:footnoteRef/>
      </w:r>
      <w:r w:rsidRPr="00E80DD5">
        <w:rPr>
          <w:rFonts w:asciiTheme="minorHAnsi" w:hAnsiTheme="minorHAnsi" w:cstheme="minorHAnsi"/>
          <w:sz w:val="18"/>
          <w:szCs w:val="18"/>
          <w:lang w:val="en-GB"/>
        </w:rPr>
        <w:t xml:space="preserve"> </w:t>
      </w:r>
      <w:r w:rsidRPr="00E80DD5">
        <w:rPr>
          <w:rFonts w:asciiTheme="minorHAnsi" w:eastAsiaTheme="minorHAnsi" w:hAnsiTheme="minorHAnsi" w:cstheme="minorHAnsi"/>
          <w:sz w:val="18"/>
          <w:szCs w:val="18"/>
          <w:lang w:val="en-GB"/>
        </w:rPr>
        <w:t xml:space="preserve">You Tube, Sky News, </w:t>
      </w:r>
      <w:hyperlink r:id="rId157" w:history="1">
        <w:r w:rsidRPr="00E80DD5">
          <w:rPr>
            <w:rStyle w:val="Lienhypertexte"/>
            <w:rFonts w:asciiTheme="minorHAnsi" w:eastAsiaTheme="minorHAnsi" w:hAnsiTheme="minorHAnsi" w:cstheme="minorHAnsi"/>
            <w:sz w:val="18"/>
            <w:szCs w:val="18"/>
            <w:lang w:val="en-GB"/>
          </w:rPr>
          <w:t xml:space="preserve">Military naval units of the Arab coalition countries continue to impose an embargo on the Yemeni coasts to prevent any supplies from reaching the rebels, after the increase in the number of detained ships carrying weapons and equipment to the port of </w:t>
        </w:r>
        <w:proofErr w:type="spellStart"/>
        <w:r w:rsidRPr="00E80DD5">
          <w:rPr>
            <w:rStyle w:val="Lienhypertexte"/>
            <w:rFonts w:asciiTheme="minorHAnsi" w:eastAsiaTheme="minorHAnsi" w:hAnsiTheme="minorHAnsi" w:cstheme="minorHAnsi"/>
            <w:sz w:val="18"/>
            <w:szCs w:val="18"/>
            <w:lang w:val="en-GB"/>
          </w:rPr>
          <w:t>Hodeidah</w:t>
        </w:r>
        <w:proofErr w:type="spellEnd"/>
      </w:hyperlink>
      <w:r w:rsidRPr="00E80DD5">
        <w:rPr>
          <w:rFonts w:asciiTheme="minorHAnsi" w:eastAsiaTheme="minorHAnsi" w:hAnsiTheme="minorHAnsi" w:cstheme="minorHAnsi"/>
          <w:sz w:val="18"/>
          <w:szCs w:val="18"/>
          <w:lang w:val="en-GB"/>
        </w:rPr>
        <w:t xml:space="preserve">, 18 October 2015. See also a similar video published the same day on Abu Dhabi Media, You Tube, Abu Dhabi Media, </w:t>
      </w:r>
      <w:hyperlink r:id="rId158" w:history="1">
        <w:r w:rsidRPr="00E80DD5">
          <w:rPr>
            <w:rStyle w:val="Lienhypertexte"/>
            <w:rFonts w:asciiTheme="minorHAnsi" w:eastAsiaTheme="minorHAnsi" w:hAnsiTheme="minorHAnsi" w:cstheme="minorHAnsi"/>
            <w:sz w:val="18"/>
            <w:szCs w:val="18"/>
            <w:lang w:val="en-GB"/>
          </w:rPr>
          <w:t>The naval forces of the Arab coalition secure the Yemeni coasts</w:t>
        </w:r>
      </w:hyperlink>
      <w:r w:rsidRPr="00E80DD5">
        <w:rPr>
          <w:rFonts w:asciiTheme="minorHAnsi" w:eastAsiaTheme="minorHAnsi" w:hAnsiTheme="minorHAnsi" w:cstheme="minorHAnsi"/>
          <w:sz w:val="18"/>
          <w:szCs w:val="18"/>
          <w:lang w:val="en-GB"/>
        </w:rPr>
        <w:t xml:space="preserve">, 18 October 2015. </w:t>
      </w:r>
    </w:p>
  </w:footnote>
  <w:footnote w:id="114">
    <w:p w14:paraId="048B8C51" w14:textId="77777777" w:rsidR="006C5AAE" w:rsidRPr="00E80DD5" w:rsidRDefault="006C5AAE" w:rsidP="00800E7A">
      <w:pPr>
        <w:pStyle w:val="Notedebasdepage"/>
        <w:jc w:val="both"/>
        <w:rPr>
          <w:rFonts w:cstheme="minorHAnsi"/>
          <w:sz w:val="18"/>
          <w:szCs w:val="18"/>
          <w:lang w:val="en-GB"/>
        </w:rPr>
      </w:pPr>
      <w:r w:rsidRPr="00E80DD5">
        <w:rPr>
          <w:rStyle w:val="Appelnotedebasdep"/>
          <w:rFonts w:cstheme="minorHAnsi"/>
          <w:sz w:val="18"/>
          <w:szCs w:val="18"/>
        </w:rPr>
        <w:footnoteRef/>
      </w:r>
      <w:r w:rsidRPr="00E80DD5">
        <w:rPr>
          <w:rFonts w:cstheme="minorHAnsi"/>
          <w:sz w:val="18"/>
          <w:szCs w:val="18"/>
          <w:lang w:val="en-GB"/>
        </w:rPr>
        <w:t xml:space="preserve"> You Tube, Sky News, </w:t>
      </w:r>
      <w:hyperlink r:id="rId159" w:history="1">
        <w:r w:rsidRPr="00E80DD5">
          <w:rPr>
            <w:rStyle w:val="Lienhypertexte"/>
            <w:rFonts w:cstheme="minorHAnsi"/>
            <w:sz w:val="18"/>
            <w:szCs w:val="18"/>
            <w:lang w:val="en-GB"/>
          </w:rPr>
          <w:t xml:space="preserve">Military naval units of the Arab coalition countries continue to impose an embargo on the Yemeni coasts to prevent any supplies from reaching the rebels, after the increase in the number of detained ships carrying weapons and equipment to the port of </w:t>
        </w:r>
        <w:proofErr w:type="spellStart"/>
        <w:r w:rsidRPr="00E80DD5">
          <w:rPr>
            <w:rStyle w:val="Lienhypertexte"/>
            <w:rFonts w:cstheme="minorHAnsi"/>
            <w:sz w:val="18"/>
            <w:szCs w:val="18"/>
            <w:lang w:val="en-GB"/>
          </w:rPr>
          <w:t>Hodeidah</w:t>
        </w:r>
        <w:proofErr w:type="spellEnd"/>
      </w:hyperlink>
      <w:r w:rsidRPr="00E80DD5">
        <w:rPr>
          <w:rFonts w:cstheme="minorHAnsi"/>
          <w:sz w:val="18"/>
          <w:szCs w:val="18"/>
          <w:lang w:val="en-GB"/>
        </w:rPr>
        <w:t>, 18 October 2015, min 1:11.</w:t>
      </w:r>
    </w:p>
  </w:footnote>
  <w:footnote w:id="115">
    <w:p w14:paraId="2D482C37" w14:textId="77777777" w:rsidR="006C5AAE" w:rsidRPr="00E80DD5" w:rsidRDefault="006C5AAE" w:rsidP="00800E7A">
      <w:pPr>
        <w:pStyle w:val="Notedebasdepage"/>
        <w:jc w:val="both"/>
        <w:rPr>
          <w:rFonts w:cstheme="minorHAnsi"/>
          <w:sz w:val="18"/>
          <w:szCs w:val="18"/>
          <w:lang w:val="en-GB"/>
        </w:rPr>
      </w:pPr>
      <w:r w:rsidRPr="00E80DD5">
        <w:rPr>
          <w:rStyle w:val="Appelnotedebasdep"/>
          <w:rFonts w:cstheme="minorHAnsi"/>
          <w:sz w:val="18"/>
          <w:szCs w:val="18"/>
        </w:rPr>
        <w:footnoteRef/>
      </w:r>
      <w:r w:rsidRPr="00E80DD5">
        <w:rPr>
          <w:rFonts w:cstheme="minorHAnsi"/>
          <w:sz w:val="18"/>
          <w:szCs w:val="18"/>
          <w:lang w:val="en-GB"/>
        </w:rPr>
        <w:t xml:space="preserve"> Open sources confirm the identity of the commercial vessel inspected in the video. See Customs today, </w:t>
      </w:r>
      <w:hyperlink r:id="rId160" w:history="1">
        <w:r w:rsidRPr="00E80DD5">
          <w:rPr>
            <w:rStyle w:val="Lienhypertexte"/>
            <w:rFonts w:cstheme="minorHAnsi"/>
            <w:sz w:val="18"/>
            <w:szCs w:val="18"/>
            <w:lang w:val="en-GB"/>
          </w:rPr>
          <w:t>Import general Material</w:t>
        </w:r>
      </w:hyperlink>
      <w:r w:rsidRPr="00E80DD5">
        <w:rPr>
          <w:rFonts w:cstheme="minorHAnsi"/>
          <w:sz w:val="18"/>
          <w:szCs w:val="18"/>
          <w:lang w:val="en-GB"/>
        </w:rPr>
        <w:t xml:space="preserve">, 18 May 2015; Directorate General of Shipping, Ministry of Ports, Shipping and Waterways, Government of India, </w:t>
      </w:r>
      <w:hyperlink r:id="rId161" w:history="1">
        <w:r w:rsidRPr="00E80DD5">
          <w:rPr>
            <w:rStyle w:val="Lienhypertexte"/>
            <w:rFonts w:cstheme="minorHAnsi"/>
            <w:sz w:val="18"/>
            <w:szCs w:val="18"/>
            <w:lang w:val="en-GB"/>
          </w:rPr>
          <w:t>Active Sailing Vessels in India as reported to the office of the DGS</w:t>
        </w:r>
      </w:hyperlink>
      <w:r w:rsidRPr="00E80DD5">
        <w:rPr>
          <w:rFonts w:cstheme="minorHAnsi"/>
          <w:sz w:val="18"/>
          <w:szCs w:val="18"/>
          <w:lang w:val="en-GB"/>
        </w:rPr>
        <w:t>, 14 August 2015, p. 3.</w:t>
      </w:r>
    </w:p>
  </w:footnote>
  <w:footnote w:id="116">
    <w:p w14:paraId="44D4FF24" w14:textId="77777777" w:rsidR="006C5AAE" w:rsidRPr="00E80DD5" w:rsidRDefault="006C5AAE" w:rsidP="00800E7A">
      <w:pPr>
        <w:pStyle w:val="Commentaire"/>
        <w:spacing w:after="0"/>
        <w:jc w:val="both"/>
        <w:rPr>
          <w:rFonts w:cstheme="minorHAnsi"/>
          <w:sz w:val="18"/>
          <w:szCs w:val="18"/>
          <w:lang w:val="en-GB"/>
        </w:rPr>
      </w:pPr>
      <w:r w:rsidRPr="00E80DD5">
        <w:rPr>
          <w:rStyle w:val="Appelnotedebasdep"/>
          <w:rFonts w:cstheme="minorHAnsi"/>
          <w:sz w:val="18"/>
          <w:szCs w:val="18"/>
        </w:rPr>
        <w:footnoteRef/>
      </w:r>
      <w:r w:rsidRPr="00E80DD5">
        <w:rPr>
          <w:rFonts w:cstheme="minorHAnsi"/>
          <w:sz w:val="18"/>
          <w:szCs w:val="18"/>
          <w:lang w:val="en-GB"/>
        </w:rPr>
        <w:t xml:space="preserve"> See the investigation of a consortium of open-sources investigators in the context of the #EUarms project published </w:t>
      </w:r>
      <w:hyperlink r:id="rId162" w:history="1">
        <w:r w:rsidRPr="00E80DD5">
          <w:rPr>
            <w:rStyle w:val="Lienhypertexte"/>
            <w:rFonts w:cstheme="minorHAnsi"/>
            <w:sz w:val="18"/>
            <w:szCs w:val="18"/>
            <w:lang w:val="en-GB"/>
          </w:rPr>
          <w:t>here</w:t>
        </w:r>
      </w:hyperlink>
      <w:r w:rsidRPr="00E80DD5">
        <w:rPr>
          <w:rFonts w:cstheme="minorHAnsi"/>
          <w:sz w:val="18"/>
          <w:szCs w:val="18"/>
          <w:lang w:val="en-GB"/>
        </w:rPr>
        <w:t xml:space="preserve">, with another related version published by the French media </w:t>
      </w:r>
      <w:proofErr w:type="spellStart"/>
      <w:r w:rsidRPr="00E80DD5">
        <w:rPr>
          <w:rFonts w:cstheme="minorHAnsi"/>
          <w:sz w:val="18"/>
          <w:szCs w:val="18"/>
          <w:lang w:val="en-GB"/>
        </w:rPr>
        <w:t>Arte</w:t>
      </w:r>
      <w:proofErr w:type="spellEnd"/>
      <w:r w:rsidRPr="00E80DD5">
        <w:rPr>
          <w:rFonts w:cstheme="minorHAnsi"/>
          <w:sz w:val="18"/>
          <w:szCs w:val="18"/>
          <w:lang w:val="en-GB"/>
        </w:rPr>
        <w:t xml:space="preserve">, </w:t>
      </w:r>
      <w:hyperlink r:id="rId163" w:history="1">
        <w:r w:rsidRPr="00E80DD5">
          <w:rPr>
            <w:rStyle w:val="Lienhypertexte"/>
            <w:rFonts w:cstheme="minorHAnsi"/>
            <w:sz w:val="18"/>
            <w:szCs w:val="18"/>
            <w:lang w:val="en-GB"/>
          </w:rPr>
          <w:t xml:space="preserve">Yemen, un </w:t>
        </w:r>
        <w:proofErr w:type="spellStart"/>
        <w:r w:rsidRPr="00E80DD5">
          <w:rPr>
            <w:rStyle w:val="Lienhypertexte"/>
            <w:rFonts w:cstheme="minorHAnsi"/>
            <w:sz w:val="18"/>
            <w:szCs w:val="18"/>
            <w:lang w:val="en-GB"/>
          </w:rPr>
          <w:t>scandale</w:t>
        </w:r>
        <w:proofErr w:type="spellEnd"/>
        <w:r w:rsidRPr="00E80DD5">
          <w:rPr>
            <w:rStyle w:val="Lienhypertexte"/>
            <w:rFonts w:cstheme="minorHAnsi"/>
            <w:sz w:val="18"/>
            <w:szCs w:val="18"/>
            <w:lang w:val="en-GB"/>
          </w:rPr>
          <w:t xml:space="preserve"> </w:t>
        </w:r>
        <w:proofErr w:type="spellStart"/>
        <w:r w:rsidRPr="00E80DD5">
          <w:rPr>
            <w:rStyle w:val="Lienhypertexte"/>
            <w:rFonts w:cstheme="minorHAnsi"/>
            <w:sz w:val="18"/>
            <w:szCs w:val="18"/>
            <w:lang w:val="en-GB"/>
          </w:rPr>
          <w:t>d’Etat</w:t>
        </w:r>
        <w:proofErr w:type="spellEnd"/>
      </w:hyperlink>
      <w:r w:rsidRPr="00E80DD5">
        <w:rPr>
          <w:rFonts w:cstheme="minorHAnsi"/>
          <w:sz w:val="18"/>
          <w:szCs w:val="18"/>
          <w:lang w:val="en-GB"/>
        </w:rPr>
        <w:t xml:space="preserve">. </w:t>
      </w:r>
    </w:p>
  </w:footnote>
  <w:footnote w:id="117">
    <w:p w14:paraId="3A4CD4A8" w14:textId="77777777" w:rsidR="006C5AAE" w:rsidRPr="00E80DD5" w:rsidRDefault="006C5AAE" w:rsidP="00800E7A">
      <w:pPr>
        <w:pStyle w:val="Notedebasdepage"/>
        <w:jc w:val="both"/>
        <w:rPr>
          <w:rFonts w:cstheme="minorHAnsi"/>
          <w:sz w:val="18"/>
          <w:szCs w:val="18"/>
          <w:lang w:val="en-GB"/>
        </w:rPr>
      </w:pPr>
      <w:r w:rsidRPr="00E80DD5">
        <w:rPr>
          <w:rStyle w:val="Appelnotedebasdep"/>
          <w:rFonts w:cstheme="minorHAnsi"/>
          <w:sz w:val="18"/>
          <w:szCs w:val="18"/>
        </w:rPr>
        <w:footnoteRef/>
      </w:r>
      <w:r w:rsidRPr="00E80DD5">
        <w:rPr>
          <w:rFonts w:cstheme="minorHAnsi"/>
          <w:sz w:val="18"/>
          <w:szCs w:val="18"/>
          <w:lang w:val="en-GB"/>
        </w:rPr>
        <w:t xml:space="preserve"> You Tube, Sky News, </w:t>
      </w:r>
      <w:hyperlink r:id="rId164" w:history="1">
        <w:r w:rsidRPr="00E80DD5">
          <w:rPr>
            <w:rStyle w:val="Lienhypertexte"/>
            <w:rFonts w:cstheme="minorHAnsi"/>
            <w:sz w:val="18"/>
            <w:szCs w:val="18"/>
            <w:lang w:val="en-GB"/>
          </w:rPr>
          <w:t xml:space="preserve">Military naval units of the Arab coalition countries continue to impose an embargo on the Yemeni coasts to prevent any supplies from reaching the rebels, after the increase in the number of detained ships carrying weapons and equipment to the port of </w:t>
        </w:r>
        <w:proofErr w:type="spellStart"/>
        <w:r w:rsidRPr="00E80DD5">
          <w:rPr>
            <w:rStyle w:val="Lienhypertexte"/>
            <w:rFonts w:cstheme="minorHAnsi"/>
            <w:sz w:val="18"/>
            <w:szCs w:val="18"/>
            <w:lang w:val="en-GB"/>
          </w:rPr>
          <w:t>Hodeidah</w:t>
        </w:r>
        <w:proofErr w:type="spellEnd"/>
      </w:hyperlink>
      <w:r w:rsidRPr="00E80DD5">
        <w:rPr>
          <w:rFonts w:cstheme="minorHAnsi"/>
          <w:sz w:val="18"/>
          <w:szCs w:val="18"/>
          <w:lang w:val="en-GB"/>
        </w:rPr>
        <w:t>, 18 October 2015, min 2:00. The mountain on the back of the rigid-hulled inflatable boat was geo-localised at 12.723794, 43.465086.</w:t>
      </w:r>
    </w:p>
  </w:footnote>
  <w:footnote w:id="118">
    <w:p w14:paraId="45A236BD" w14:textId="77777777" w:rsidR="006C5AAE" w:rsidRPr="00E80DD5" w:rsidRDefault="006C5AAE" w:rsidP="00800E7A">
      <w:pPr>
        <w:pStyle w:val="Notedebasdepage"/>
        <w:jc w:val="both"/>
        <w:rPr>
          <w:rFonts w:cstheme="minorHAnsi"/>
          <w:sz w:val="18"/>
          <w:szCs w:val="18"/>
          <w:lang w:val="en-GB"/>
        </w:rPr>
      </w:pPr>
      <w:r w:rsidRPr="00E80DD5">
        <w:rPr>
          <w:rStyle w:val="Appelnotedebasdep"/>
          <w:rFonts w:cstheme="minorHAnsi"/>
          <w:sz w:val="18"/>
          <w:szCs w:val="18"/>
        </w:rPr>
        <w:footnoteRef/>
      </w:r>
      <w:r w:rsidRPr="00E80DD5">
        <w:rPr>
          <w:rFonts w:cstheme="minorHAnsi"/>
          <w:sz w:val="18"/>
          <w:szCs w:val="18"/>
          <w:lang w:val="en-GB"/>
        </w:rPr>
        <w:t xml:space="preserve"> World Gulf, </w:t>
      </w:r>
      <w:hyperlink r:id="rId165" w:history="1">
        <w:r w:rsidRPr="00E80DD5">
          <w:rPr>
            <w:rStyle w:val="Lienhypertexte"/>
            <w:rFonts w:cstheme="minorHAnsi"/>
            <w:sz w:val="18"/>
            <w:szCs w:val="18"/>
            <w:lang w:val="en-GB"/>
          </w:rPr>
          <w:t>Naval siege of Al Houthi militia continues</w:t>
        </w:r>
      </w:hyperlink>
      <w:r w:rsidRPr="00E80DD5">
        <w:rPr>
          <w:rFonts w:cstheme="minorHAnsi"/>
          <w:sz w:val="18"/>
          <w:szCs w:val="18"/>
          <w:lang w:val="en-GB"/>
        </w:rPr>
        <w:t>, 18 October 2015.</w:t>
      </w:r>
    </w:p>
  </w:footnote>
  <w:footnote w:id="119">
    <w:p w14:paraId="6D22F9A1" w14:textId="77777777" w:rsidR="00D17F9A" w:rsidRPr="00E80DD5" w:rsidRDefault="00D17F9A" w:rsidP="00800E7A">
      <w:pPr>
        <w:pStyle w:val="Notedebasdepage"/>
        <w:jc w:val="both"/>
        <w:rPr>
          <w:rStyle w:val="Appelnotedebasdep"/>
          <w:rFonts w:cstheme="minorHAnsi"/>
          <w:sz w:val="18"/>
          <w:szCs w:val="18"/>
          <w:lang w:val="en-US"/>
        </w:rPr>
      </w:pPr>
      <w:r w:rsidRPr="00E80DD5">
        <w:rPr>
          <w:rStyle w:val="Appelnotedebasdep"/>
          <w:rFonts w:eastAsiaTheme="minorHAnsi" w:cstheme="minorHAnsi"/>
          <w:sz w:val="18"/>
          <w:szCs w:val="18"/>
        </w:rPr>
        <w:footnoteRef/>
      </w:r>
      <w:r w:rsidRPr="00E80DD5">
        <w:rPr>
          <w:rStyle w:val="Appelnotedebasdep"/>
          <w:rFonts w:cstheme="minorHAnsi"/>
          <w:sz w:val="18"/>
          <w:szCs w:val="18"/>
          <w:lang w:val="en-US"/>
        </w:rPr>
        <w:t xml:space="preserve"> </w:t>
      </w:r>
      <w:r w:rsidRPr="00E80DD5">
        <w:rPr>
          <w:rFonts w:eastAsiaTheme="minorHAnsi" w:cstheme="minorHAnsi"/>
          <w:sz w:val="18"/>
          <w:szCs w:val="18"/>
          <w:lang w:val="en-US"/>
        </w:rPr>
        <w:t xml:space="preserve">UN News, </w:t>
      </w:r>
      <w:hyperlink r:id="rId166" w:history="1">
        <w:r w:rsidRPr="00E80DD5">
          <w:rPr>
            <w:rFonts w:cstheme="minorHAnsi"/>
            <w:sz w:val="18"/>
            <w:szCs w:val="18"/>
            <w:lang w:val="en-US"/>
          </w:rPr>
          <w:t>UN humanitarian office puts Yemen war dead at 233,000, mostly from ‘indirect causes’</w:t>
        </w:r>
      </w:hyperlink>
      <w:r w:rsidRPr="00E80DD5">
        <w:rPr>
          <w:rFonts w:eastAsiaTheme="minorHAnsi" w:cstheme="minorHAnsi"/>
          <w:sz w:val="18"/>
          <w:szCs w:val="18"/>
          <w:lang w:val="en-US"/>
        </w:rPr>
        <w:t>, 1 December 2020.</w:t>
      </w:r>
      <w:r w:rsidRPr="00E80DD5">
        <w:rPr>
          <w:rStyle w:val="Appelnotedebasdep"/>
          <w:rFonts w:eastAsiaTheme="minorHAnsi" w:cstheme="minorHAnsi"/>
          <w:sz w:val="18"/>
          <w:szCs w:val="18"/>
          <w:lang w:val="en-US"/>
        </w:rPr>
        <w:t xml:space="preserve"> </w:t>
      </w:r>
    </w:p>
  </w:footnote>
  <w:footnote w:id="120">
    <w:p w14:paraId="71CF8641" w14:textId="4A989AFE" w:rsidR="00D17F9A" w:rsidRPr="00E80DD5" w:rsidRDefault="00D17F9A" w:rsidP="00800E7A">
      <w:pPr>
        <w:pStyle w:val="Notedebasdepage"/>
        <w:jc w:val="both"/>
        <w:rPr>
          <w:rStyle w:val="Appelnotedebasdep"/>
          <w:rFonts w:cstheme="minorHAnsi"/>
          <w:sz w:val="18"/>
          <w:szCs w:val="18"/>
          <w:lang w:val="en-US"/>
        </w:rPr>
      </w:pPr>
      <w:r w:rsidRPr="00E80DD5">
        <w:rPr>
          <w:rStyle w:val="Appelnotedebasdep"/>
          <w:rFonts w:cstheme="minorHAnsi"/>
          <w:sz w:val="18"/>
          <w:szCs w:val="18"/>
        </w:rPr>
        <w:footnoteRef/>
      </w:r>
      <w:r w:rsidRPr="00E80DD5">
        <w:rPr>
          <w:rStyle w:val="Appelnotedebasdep"/>
          <w:rFonts w:cstheme="minorHAnsi"/>
          <w:sz w:val="18"/>
          <w:szCs w:val="18"/>
          <w:lang w:val="en-US"/>
        </w:rPr>
        <w:t xml:space="preserve"> </w:t>
      </w:r>
      <w:r w:rsidRPr="00E80DD5">
        <w:rPr>
          <w:rFonts w:cstheme="minorHAnsi"/>
          <w:sz w:val="18"/>
          <w:szCs w:val="18"/>
          <w:lang w:val="en-US"/>
        </w:rPr>
        <w:t xml:space="preserve">Group of Experts on Yemen, Detailed Findings (2019), </w:t>
      </w:r>
      <w:r w:rsidR="00A032E0">
        <w:rPr>
          <w:rFonts w:cstheme="minorHAnsi"/>
          <w:sz w:val="18"/>
          <w:szCs w:val="18"/>
          <w:lang w:val="en-US"/>
        </w:rPr>
        <w:t>para.</w:t>
      </w:r>
      <w:r w:rsidRPr="00E80DD5">
        <w:rPr>
          <w:rFonts w:cstheme="minorHAnsi"/>
          <w:sz w:val="18"/>
          <w:szCs w:val="18"/>
          <w:lang w:val="en-US"/>
        </w:rPr>
        <w:t xml:space="preserve"> 56.</w:t>
      </w:r>
    </w:p>
    <w:p w14:paraId="415E53B0" w14:textId="77777777" w:rsidR="00D17F9A" w:rsidRPr="00E80DD5" w:rsidRDefault="00D17F9A" w:rsidP="00800E7A">
      <w:pPr>
        <w:pStyle w:val="Notedebasdepage"/>
        <w:jc w:val="both"/>
        <w:rPr>
          <w:rStyle w:val="Appelnotedebasdep"/>
          <w:rFonts w:cstheme="minorHAnsi"/>
          <w:sz w:val="18"/>
          <w:szCs w:val="18"/>
          <w:lang w:val="en-US"/>
        </w:rPr>
      </w:pPr>
    </w:p>
  </w:footnote>
  <w:footnote w:id="121">
    <w:p w14:paraId="5ABD6C50" w14:textId="5B7ED66B" w:rsidR="00D17F9A" w:rsidRPr="00E80DD5" w:rsidRDefault="00D17F9A" w:rsidP="00800E7A">
      <w:pPr>
        <w:pStyle w:val="Textebrut"/>
        <w:jc w:val="both"/>
        <w:rPr>
          <w:rFonts w:asciiTheme="minorHAnsi" w:hAnsiTheme="minorHAnsi" w:cstheme="minorHAnsi"/>
          <w:sz w:val="18"/>
          <w:szCs w:val="18"/>
          <w:lang w:val="en-GB"/>
        </w:rPr>
      </w:pPr>
      <w:r w:rsidRPr="00E80DD5">
        <w:rPr>
          <w:rStyle w:val="Appelnotedebasdep"/>
          <w:rFonts w:asciiTheme="minorHAnsi" w:eastAsiaTheme="majorEastAsia" w:hAnsiTheme="minorHAnsi" w:cstheme="minorHAnsi"/>
          <w:sz w:val="18"/>
          <w:szCs w:val="18"/>
          <w:lang w:eastAsia="en-US"/>
        </w:rPr>
        <w:footnoteRef/>
      </w:r>
      <w:r w:rsidRPr="00E80DD5">
        <w:rPr>
          <w:rStyle w:val="Appelnotedebasdep"/>
          <w:rFonts w:asciiTheme="minorHAnsi" w:eastAsiaTheme="majorEastAsia" w:hAnsiTheme="minorHAnsi" w:cstheme="minorHAnsi"/>
          <w:sz w:val="18"/>
          <w:szCs w:val="18"/>
          <w:lang w:val="en-US" w:eastAsia="en-US"/>
        </w:rPr>
        <w:t xml:space="preserve"> </w:t>
      </w:r>
      <w:r w:rsidRPr="00E80DD5">
        <w:rPr>
          <w:rFonts w:asciiTheme="minorHAnsi" w:hAnsiTheme="minorHAnsi" w:cstheme="minorHAnsi"/>
          <w:sz w:val="18"/>
          <w:szCs w:val="18"/>
          <w:lang w:val="en-US" w:eastAsia="en-US"/>
        </w:rPr>
        <w:t>UNGA, </w:t>
      </w:r>
      <w:hyperlink r:id="rId167" w:history="1">
        <w:r w:rsidRPr="00E80DD5">
          <w:rPr>
            <w:rFonts w:asciiTheme="minorHAnsi" w:hAnsiTheme="minorHAnsi" w:cstheme="minorHAnsi"/>
            <w:sz w:val="18"/>
            <w:szCs w:val="18"/>
            <w:lang w:val="en-US" w:eastAsia="en-US"/>
          </w:rPr>
          <w:t>Report of the Special Rapporteur on Torture and Other Cruel, Inhuman or Degrading Treatment or Punishment</w:t>
        </w:r>
      </w:hyperlink>
      <w:r w:rsidRPr="00E80DD5">
        <w:rPr>
          <w:rFonts w:asciiTheme="minorHAnsi" w:hAnsiTheme="minorHAnsi" w:cstheme="minorHAnsi"/>
          <w:sz w:val="18"/>
          <w:szCs w:val="18"/>
          <w:lang w:val="en-US" w:eastAsia="en-US"/>
        </w:rPr>
        <w:t xml:space="preserve">, UN Doc A/HRC/13/39/add.5, 5 February 2010, para. 188. See also </w:t>
      </w:r>
      <w:hyperlink r:id="rId168" w:history="1">
        <w:r w:rsidRPr="00E80DD5">
          <w:rPr>
            <w:rFonts w:asciiTheme="minorHAnsi" w:hAnsiTheme="minorHAnsi" w:cstheme="minorHAnsi"/>
            <w:sz w:val="18"/>
            <w:szCs w:val="18"/>
            <w:lang w:val="en-US" w:eastAsia="en-US"/>
          </w:rPr>
          <w:t>The United Nations Convention Against Torture and its Optional Protocol: A Commentary</w:t>
        </w:r>
      </w:hyperlink>
      <w:r w:rsidRPr="00E80DD5">
        <w:rPr>
          <w:rFonts w:asciiTheme="minorHAnsi" w:hAnsiTheme="minorHAnsi" w:cstheme="minorHAnsi"/>
          <w:sz w:val="18"/>
          <w:szCs w:val="18"/>
          <w:lang w:val="en-US" w:eastAsia="en-US"/>
        </w:rPr>
        <w:t xml:space="preserve">, Edited By: Manfred Nowak, Moritz </w:t>
      </w:r>
      <w:proofErr w:type="spellStart"/>
      <w:r w:rsidRPr="00E80DD5">
        <w:rPr>
          <w:rFonts w:asciiTheme="minorHAnsi" w:hAnsiTheme="minorHAnsi" w:cstheme="minorHAnsi"/>
          <w:sz w:val="18"/>
          <w:szCs w:val="18"/>
          <w:lang w:val="en-US" w:eastAsia="en-US"/>
        </w:rPr>
        <w:t>Birk</w:t>
      </w:r>
      <w:proofErr w:type="spellEnd"/>
      <w:r w:rsidRPr="00E80DD5">
        <w:rPr>
          <w:rFonts w:asciiTheme="minorHAnsi" w:hAnsiTheme="minorHAnsi" w:cstheme="minorHAnsi"/>
          <w:sz w:val="18"/>
          <w:szCs w:val="18"/>
          <w:lang w:val="en-US" w:eastAsia="en-US"/>
        </w:rPr>
        <w:t xml:space="preserve">, Giuliana </w:t>
      </w:r>
      <w:proofErr w:type="spellStart"/>
      <w:r w:rsidRPr="00E80DD5">
        <w:rPr>
          <w:rFonts w:asciiTheme="minorHAnsi" w:hAnsiTheme="minorHAnsi" w:cstheme="minorHAnsi"/>
          <w:sz w:val="18"/>
          <w:szCs w:val="18"/>
          <w:lang w:val="en-US" w:eastAsia="en-US"/>
        </w:rPr>
        <w:t>Monina</w:t>
      </w:r>
      <w:proofErr w:type="spellEnd"/>
      <w:r w:rsidRPr="00E80DD5">
        <w:rPr>
          <w:rFonts w:asciiTheme="minorHAnsi" w:hAnsiTheme="minorHAnsi" w:cstheme="minorHAnsi"/>
          <w:sz w:val="18"/>
          <w:szCs w:val="18"/>
          <w:lang w:val="en-US" w:eastAsia="en-US"/>
        </w:rPr>
        <w:t>, Second edition, December 2019, Article 16, para. 6. See also ibid., para. 9.</w:t>
      </w:r>
    </w:p>
  </w:footnote>
  <w:footnote w:id="122">
    <w:p w14:paraId="2368D6B7" w14:textId="77777777" w:rsidR="00D17F9A" w:rsidRPr="00E80DD5" w:rsidRDefault="00D17F9A" w:rsidP="00800E7A">
      <w:pPr>
        <w:spacing w:after="0" w:line="240" w:lineRule="auto"/>
        <w:jc w:val="both"/>
        <w:rPr>
          <w:rFonts w:cstheme="minorHAnsi"/>
          <w:sz w:val="18"/>
          <w:szCs w:val="18"/>
          <w:lang w:val="en-US"/>
        </w:rPr>
      </w:pPr>
      <w:r w:rsidRPr="00E80DD5">
        <w:rPr>
          <w:rStyle w:val="Appelnotedebasdep"/>
          <w:rFonts w:cstheme="minorHAnsi"/>
          <w:sz w:val="18"/>
          <w:szCs w:val="18"/>
        </w:rPr>
        <w:footnoteRef/>
      </w:r>
      <w:r w:rsidRPr="00E80DD5">
        <w:rPr>
          <w:rFonts w:cstheme="minorHAnsi"/>
          <w:sz w:val="18"/>
          <w:szCs w:val="18"/>
          <w:lang w:val="en-GB"/>
        </w:rPr>
        <w:t xml:space="preserve"> </w:t>
      </w:r>
      <w:hyperlink r:id="rId169" w:history="1">
        <w:r w:rsidRPr="00E80DD5">
          <w:rPr>
            <w:rStyle w:val="Lienhypertexte"/>
            <w:rFonts w:eastAsia="Times New Roman" w:cstheme="minorHAnsi"/>
            <w:sz w:val="18"/>
            <w:szCs w:val="18"/>
            <w:lang w:val="en-US" w:eastAsia="en-US"/>
          </w:rPr>
          <w:t>IPC Famine Review of the IPC Acute Food Insecurity and Acute Malnutrition Analyses; Conclusions and Recommendations for Five Areas in Yemen</w:t>
        </w:r>
      </w:hyperlink>
      <w:r w:rsidRPr="00E80DD5">
        <w:rPr>
          <w:rFonts w:eastAsia="Times New Roman" w:cstheme="minorHAnsi"/>
          <w:sz w:val="18"/>
          <w:szCs w:val="18"/>
          <w:lang w:val="en-US" w:eastAsia="en-US"/>
        </w:rPr>
        <w:t>, 31 March 2022, p.3.</w:t>
      </w:r>
      <w:r w:rsidRPr="00E80DD5">
        <w:rPr>
          <w:rFonts w:cstheme="minorHAnsi"/>
          <w:sz w:val="18"/>
          <w:szCs w:val="18"/>
          <w:lang w:val="en-US" w:eastAsia="en-US"/>
        </w:rPr>
        <w:t xml:space="preserve"> IPC Global Partners. 2021. </w:t>
      </w:r>
      <w:hyperlink r:id="rId170" w:history="1">
        <w:r w:rsidRPr="00E80DD5">
          <w:rPr>
            <w:rStyle w:val="Lienhypertexte"/>
            <w:rFonts w:cstheme="minorHAnsi"/>
            <w:sz w:val="18"/>
            <w:szCs w:val="18"/>
            <w:lang w:val="en-US" w:eastAsia="en-US"/>
          </w:rPr>
          <w:t>Integrated Food Security Phase Classification Technical Manual Version 3.1</w:t>
        </w:r>
      </w:hyperlink>
      <w:r w:rsidRPr="00E80DD5">
        <w:rPr>
          <w:rFonts w:cstheme="minorHAnsi"/>
          <w:sz w:val="18"/>
          <w:szCs w:val="18"/>
          <w:lang w:val="en-US" w:eastAsia="en-US"/>
        </w:rPr>
        <w:t> : Evidence and Standards for Better Food Security and Nutrition Decisions, 2021, p.9.</w:t>
      </w:r>
    </w:p>
  </w:footnote>
  <w:footnote w:id="123">
    <w:p w14:paraId="0801F0FE" w14:textId="77777777" w:rsidR="00D17F9A" w:rsidRPr="00E80DD5" w:rsidRDefault="00D17F9A" w:rsidP="00800E7A">
      <w:pPr>
        <w:pStyle w:val="Notedebasdepage"/>
        <w:jc w:val="both"/>
        <w:rPr>
          <w:rFonts w:cstheme="minorHAnsi"/>
          <w:sz w:val="18"/>
          <w:szCs w:val="18"/>
          <w:lang w:val="en-US"/>
        </w:rPr>
      </w:pPr>
      <w:r w:rsidRPr="00E80DD5">
        <w:rPr>
          <w:rStyle w:val="Appelnotedebasdep"/>
          <w:rFonts w:cstheme="minorHAnsi"/>
          <w:sz w:val="18"/>
          <w:szCs w:val="18"/>
        </w:rPr>
        <w:footnoteRef/>
      </w:r>
      <w:r w:rsidRPr="00E80DD5">
        <w:rPr>
          <w:rFonts w:cstheme="minorHAnsi"/>
          <w:sz w:val="18"/>
          <w:szCs w:val="18"/>
          <w:lang w:val="en-GB"/>
        </w:rPr>
        <w:t xml:space="preserve"> </w:t>
      </w:r>
      <w:r w:rsidRPr="00E80DD5">
        <w:rPr>
          <w:rFonts w:cstheme="minorHAnsi"/>
          <w:sz w:val="18"/>
          <w:szCs w:val="18"/>
          <w:lang w:val="en-US"/>
        </w:rPr>
        <w:t xml:space="preserve">Save the Children, </w:t>
      </w:r>
      <w:hyperlink r:id="rId171" w:history="1">
        <w:r w:rsidRPr="00E80DD5">
          <w:rPr>
            <w:rStyle w:val="Lienhypertexte"/>
            <w:rFonts w:cstheme="minorHAnsi"/>
            <w:sz w:val="18"/>
            <w:szCs w:val="18"/>
            <w:lang w:val="en-US"/>
          </w:rPr>
          <w:t>Famine or not, 120.000 children in Yemen are in a “catastrophic” condition</w:t>
        </w:r>
      </w:hyperlink>
      <w:r w:rsidRPr="00E80DD5">
        <w:rPr>
          <w:rFonts w:cstheme="minorHAnsi"/>
          <w:sz w:val="18"/>
          <w:szCs w:val="18"/>
          <w:lang w:val="en-US"/>
        </w:rPr>
        <w:t>, 8 December 2018.</w:t>
      </w:r>
    </w:p>
  </w:footnote>
  <w:footnote w:id="124">
    <w:p w14:paraId="4CD1C377" w14:textId="77777777" w:rsidR="00D17F9A" w:rsidRPr="00E80DD5" w:rsidRDefault="00D17F9A" w:rsidP="00800E7A">
      <w:pPr>
        <w:pStyle w:val="NormalWeb"/>
        <w:spacing w:before="0" w:after="0"/>
        <w:jc w:val="both"/>
        <w:rPr>
          <w:rFonts w:asciiTheme="minorHAnsi" w:hAnsiTheme="minorHAnsi" w:cstheme="minorHAnsi"/>
          <w:sz w:val="18"/>
          <w:szCs w:val="18"/>
          <w:lang w:val="en-US"/>
        </w:rPr>
      </w:pPr>
      <w:r w:rsidRPr="00E80DD5">
        <w:rPr>
          <w:rStyle w:val="Appelnotedebasdep"/>
          <w:rFonts w:asciiTheme="minorHAnsi" w:hAnsiTheme="minorHAnsi" w:cstheme="minorHAnsi"/>
          <w:sz w:val="18"/>
          <w:szCs w:val="18"/>
        </w:rPr>
        <w:footnoteRef/>
      </w:r>
      <w:r w:rsidRPr="00E80DD5">
        <w:rPr>
          <w:rFonts w:asciiTheme="minorHAnsi" w:hAnsiTheme="minorHAnsi" w:cstheme="minorHAnsi"/>
          <w:sz w:val="18"/>
          <w:szCs w:val="18"/>
          <w:lang w:val="en-US"/>
        </w:rPr>
        <w:t xml:space="preserve"> Tom </w:t>
      </w:r>
      <w:proofErr w:type="spellStart"/>
      <w:r w:rsidRPr="00E80DD5">
        <w:rPr>
          <w:rFonts w:asciiTheme="minorHAnsi" w:hAnsiTheme="minorHAnsi" w:cstheme="minorHAnsi"/>
          <w:sz w:val="18"/>
          <w:szCs w:val="18"/>
          <w:lang w:val="en-US"/>
        </w:rPr>
        <w:t>Dannenbaum</w:t>
      </w:r>
      <w:proofErr w:type="spellEnd"/>
      <w:r w:rsidRPr="00E80DD5">
        <w:rPr>
          <w:rFonts w:asciiTheme="minorHAnsi" w:hAnsiTheme="minorHAnsi" w:cstheme="minorHAnsi"/>
          <w:sz w:val="18"/>
          <w:szCs w:val="18"/>
          <w:lang w:val="en-US"/>
        </w:rPr>
        <w:t xml:space="preserve">, </w:t>
      </w:r>
      <w:r w:rsidRPr="00E80DD5">
        <w:rPr>
          <w:rFonts w:asciiTheme="minorHAnsi" w:hAnsiTheme="minorHAnsi" w:cstheme="minorHAnsi"/>
          <w:sz w:val="18"/>
          <w:szCs w:val="18"/>
          <w:lang w:val="en-GB"/>
        </w:rPr>
        <w:t>Siege Starvation: A War Crime of Societal Torture</w:t>
      </w:r>
      <w:r w:rsidRPr="00E80DD5">
        <w:rPr>
          <w:rFonts w:asciiTheme="minorHAnsi" w:hAnsiTheme="minorHAnsi" w:cstheme="minorHAnsi"/>
          <w:sz w:val="18"/>
          <w:szCs w:val="18"/>
          <w:lang w:val="en-US"/>
        </w:rPr>
        <w:t>, 2022, p.368.</w:t>
      </w:r>
    </w:p>
  </w:footnote>
  <w:footnote w:id="125">
    <w:p w14:paraId="26448CE4" w14:textId="77777777" w:rsidR="00D17F9A" w:rsidRPr="00E80DD5" w:rsidRDefault="00D17F9A" w:rsidP="00800E7A">
      <w:pPr>
        <w:pStyle w:val="Notedebasdepage"/>
        <w:jc w:val="both"/>
        <w:rPr>
          <w:rFonts w:cstheme="minorHAnsi"/>
          <w:sz w:val="18"/>
          <w:szCs w:val="18"/>
          <w:lang w:val="nl-NL"/>
        </w:rPr>
      </w:pPr>
      <w:r w:rsidRPr="00E80DD5">
        <w:rPr>
          <w:rStyle w:val="Appelnotedebasdep"/>
          <w:rFonts w:cstheme="minorHAnsi"/>
          <w:sz w:val="18"/>
          <w:szCs w:val="18"/>
        </w:rPr>
        <w:footnoteRef/>
      </w:r>
      <w:r w:rsidRPr="00E80DD5">
        <w:rPr>
          <w:rFonts w:cstheme="minorHAnsi"/>
          <w:sz w:val="18"/>
          <w:szCs w:val="18"/>
          <w:lang w:val="nl-NL"/>
        </w:rPr>
        <w:t xml:space="preserve"> Tom </w:t>
      </w:r>
      <w:proofErr w:type="spellStart"/>
      <w:r w:rsidRPr="00E80DD5">
        <w:rPr>
          <w:rFonts w:cstheme="minorHAnsi"/>
          <w:sz w:val="18"/>
          <w:szCs w:val="18"/>
          <w:lang w:val="nl-NL"/>
        </w:rPr>
        <w:t>Dannenbaum</w:t>
      </w:r>
      <w:proofErr w:type="spellEnd"/>
      <w:r w:rsidRPr="00E80DD5">
        <w:rPr>
          <w:rFonts w:cstheme="minorHAnsi"/>
          <w:sz w:val="18"/>
          <w:szCs w:val="18"/>
          <w:lang w:val="nl-NL"/>
        </w:rPr>
        <w:t xml:space="preserve">, op. </w:t>
      </w:r>
      <w:proofErr w:type="spellStart"/>
      <w:r w:rsidRPr="00E80DD5">
        <w:rPr>
          <w:rFonts w:cstheme="minorHAnsi"/>
          <w:sz w:val="18"/>
          <w:szCs w:val="18"/>
          <w:lang w:val="nl-NL"/>
        </w:rPr>
        <w:t>cit</w:t>
      </w:r>
      <w:proofErr w:type="spellEnd"/>
      <w:r w:rsidRPr="00E80DD5">
        <w:rPr>
          <w:rFonts w:cstheme="minorHAnsi"/>
          <w:sz w:val="18"/>
          <w:szCs w:val="18"/>
          <w:lang w:val="nl-NL"/>
        </w:rPr>
        <w:t>., p.375.</w:t>
      </w:r>
    </w:p>
  </w:footnote>
  <w:footnote w:id="126">
    <w:p w14:paraId="2EDDC672" w14:textId="77777777" w:rsidR="00D17F9A" w:rsidRPr="00E80DD5" w:rsidRDefault="00D17F9A" w:rsidP="00167EFF">
      <w:pPr>
        <w:pStyle w:val="Notedebasdepage"/>
        <w:jc w:val="both"/>
        <w:rPr>
          <w:rFonts w:cstheme="minorHAnsi"/>
          <w:sz w:val="18"/>
          <w:szCs w:val="18"/>
          <w:lang w:val="en-US"/>
        </w:rPr>
      </w:pPr>
      <w:r w:rsidRPr="00E80DD5">
        <w:rPr>
          <w:rStyle w:val="Appelnotedebasdep"/>
          <w:rFonts w:cstheme="minorHAnsi"/>
          <w:sz w:val="18"/>
          <w:szCs w:val="18"/>
        </w:rPr>
        <w:footnoteRef/>
      </w:r>
      <w:r w:rsidRPr="00E80DD5">
        <w:rPr>
          <w:rFonts w:cstheme="minorHAnsi"/>
          <w:sz w:val="18"/>
          <w:szCs w:val="18"/>
          <w:lang w:val="en-US"/>
        </w:rPr>
        <w:t xml:space="preserve"> See for example Committee against Torture, </w:t>
      </w:r>
      <w:hyperlink r:id="rId172" w:history="1">
        <w:proofErr w:type="spellStart"/>
        <w:r w:rsidRPr="00E80DD5">
          <w:rPr>
            <w:rStyle w:val="Lienhypertexte"/>
            <w:rFonts w:cstheme="minorHAnsi"/>
            <w:i/>
            <w:iCs/>
            <w:sz w:val="18"/>
            <w:szCs w:val="18"/>
            <w:lang w:val="en-US"/>
          </w:rPr>
          <w:t>Sahli</w:t>
        </w:r>
        <w:proofErr w:type="spellEnd"/>
        <w:r w:rsidRPr="00E80DD5">
          <w:rPr>
            <w:rStyle w:val="Lienhypertexte"/>
            <w:rFonts w:cstheme="minorHAnsi"/>
            <w:i/>
            <w:iCs/>
            <w:sz w:val="18"/>
            <w:szCs w:val="18"/>
            <w:lang w:val="en-US"/>
          </w:rPr>
          <w:t xml:space="preserve"> v. </w:t>
        </w:r>
        <w:proofErr w:type="spellStart"/>
        <w:r w:rsidRPr="00E80DD5">
          <w:rPr>
            <w:rStyle w:val="Lienhypertexte"/>
            <w:rFonts w:cstheme="minorHAnsi"/>
            <w:i/>
            <w:iCs/>
            <w:sz w:val="18"/>
            <w:szCs w:val="18"/>
            <w:lang w:val="en-US"/>
          </w:rPr>
          <w:t>Algérie</w:t>
        </w:r>
        <w:proofErr w:type="spellEnd"/>
      </w:hyperlink>
      <w:r w:rsidRPr="00E80DD5">
        <w:rPr>
          <w:rFonts w:cstheme="minorHAnsi"/>
          <w:sz w:val="18"/>
          <w:szCs w:val="18"/>
          <w:lang w:val="en-US"/>
        </w:rPr>
        <w:t xml:space="preserve">, comm. </w:t>
      </w:r>
      <w:proofErr w:type="spellStart"/>
      <w:r w:rsidRPr="00E80DD5">
        <w:rPr>
          <w:rFonts w:cstheme="minorHAnsi"/>
          <w:sz w:val="18"/>
          <w:szCs w:val="18"/>
          <w:lang w:val="en-US"/>
        </w:rPr>
        <w:t>n</w:t>
      </w:r>
      <w:r w:rsidRPr="00E80DD5">
        <w:rPr>
          <w:rFonts w:cstheme="minorHAnsi"/>
          <w:position w:val="4"/>
          <w:sz w:val="18"/>
          <w:szCs w:val="18"/>
          <w:lang w:val="en-US"/>
        </w:rPr>
        <w:t>o</w:t>
      </w:r>
      <w:proofErr w:type="spellEnd"/>
      <w:r w:rsidRPr="00E80DD5">
        <w:rPr>
          <w:rFonts w:cstheme="minorHAnsi"/>
          <w:position w:val="4"/>
          <w:sz w:val="18"/>
          <w:szCs w:val="18"/>
          <w:lang w:val="en-US"/>
        </w:rPr>
        <w:t xml:space="preserve"> </w:t>
      </w:r>
      <w:r w:rsidRPr="00E80DD5">
        <w:rPr>
          <w:rFonts w:cstheme="minorHAnsi"/>
          <w:sz w:val="18"/>
          <w:szCs w:val="18"/>
          <w:lang w:val="en-US"/>
        </w:rPr>
        <w:t xml:space="preserve">341/2008, § 9.3 about the lack of medical treatment. See also European Court of Human Rights, </w:t>
      </w:r>
      <w:proofErr w:type="spellStart"/>
      <w:r w:rsidRPr="00E80DD5">
        <w:rPr>
          <w:rFonts w:cstheme="minorHAnsi"/>
          <w:i/>
          <w:iCs/>
          <w:sz w:val="18"/>
          <w:szCs w:val="18"/>
          <w:lang w:val="en-US"/>
        </w:rPr>
        <w:t>Gelfmann</w:t>
      </w:r>
      <w:proofErr w:type="spellEnd"/>
      <w:r w:rsidRPr="00E80DD5">
        <w:rPr>
          <w:rFonts w:cstheme="minorHAnsi"/>
          <w:i/>
          <w:iCs/>
          <w:sz w:val="18"/>
          <w:szCs w:val="18"/>
          <w:lang w:val="en-US"/>
        </w:rPr>
        <w:t xml:space="preserve"> v France</w:t>
      </w:r>
      <w:r w:rsidRPr="00E80DD5">
        <w:rPr>
          <w:rFonts w:cstheme="minorHAnsi"/>
          <w:sz w:val="18"/>
          <w:szCs w:val="18"/>
          <w:lang w:val="en-US"/>
        </w:rPr>
        <w:t>, 14 December 2004, para. 50.</w:t>
      </w:r>
    </w:p>
  </w:footnote>
  <w:footnote w:id="127">
    <w:p w14:paraId="46A38FF9" w14:textId="77777777" w:rsidR="00D17F9A" w:rsidRPr="00E80DD5" w:rsidRDefault="00D17F9A" w:rsidP="00800E7A">
      <w:pPr>
        <w:pStyle w:val="Notedebasdepage"/>
        <w:jc w:val="both"/>
        <w:rPr>
          <w:rFonts w:cstheme="minorHAnsi"/>
          <w:sz w:val="18"/>
          <w:szCs w:val="18"/>
          <w:lang w:val="en-US"/>
        </w:rPr>
      </w:pPr>
      <w:r w:rsidRPr="00E80DD5">
        <w:rPr>
          <w:rStyle w:val="Appelnotedebasdep"/>
          <w:rFonts w:cstheme="minorHAnsi"/>
          <w:sz w:val="18"/>
          <w:szCs w:val="18"/>
        </w:rPr>
        <w:footnoteRef/>
      </w:r>
      <w:r w:rsidRPr="00E80DD5">
        <w:rPr>
          <w:rFonts w:cstheme="minorHAnsi"/>
          <w:sz w:val="18"/>
          <w:szCs w:val="18"/>
          <w:lang w:val="en-US"/>
        </w:rPr>
        <w:t xml:space="preserve"> Human Rights Committee, </w:t>
      </w:r>
      <w:hyperlink r:id="rId173" w:history="1">
        <w:proofErr w:type="spellStart"/>
        <w:r w:rsidRPr="00E80DD5">
          <w:rPr>
            <w:rStyle w:val="Lienhypertexte"/>
            <w:rFonts w:cstheme="minorHAnsi"/>
            <w:i/>
            <w:iCs/>
            <w:sz w:val="18"/>
            <w:szCs w:val="18"/>
            <w:lang w:val="en-GB"/>
          </w:rPr>
          <w:t>Tshiesekedi</w:t>
        </w:r>
        <w:proofErr w:type="spellEnd"/>
        <w:r w:rsidRPr="00E80DD5">
          <w:rPr>
            <w:rStyle w:val="Lienhypertexte"/>
            <w:rFonts w:cstheme="minorHAnsi"/>
            <w:i/>
            <w:iCs/>
            <w:sz w:val="18"/>
            <w:szCs w:val="18"/>
            <w:lang w:val="en-GB"/>
          </w:rPr>
          <w:t xml:space="preserve"> c. </w:t>
        </w:r>
        <w:proofErr w:type="spellStart"/>
        <w:r w:rsidRPr="00E80DD5">
          <w:rPr>
            <w:rStyle w:val="Lienhypertexte"/>
            <w:rFonts w:cstheme="minorHAnsi"/>
            <w:i/>
            <w:iCs/>
            <w:sz w:val="18"/>
            <w:szCs w:val="18"/>
            <w:lang w:val="en-GB"/>
          </w:rPr>
          <w:t>Zaïre</w:t>
        </w:r>
        <w:proofErr w:type="spellEnd"/>
      </w:hyperlink>
      <w:r w:rsidRPr="00E80DD5">
        <w:rPr>
          <w:rFonts w:cstheme="minorHAnsi"/>
          <w:sz w:val="18"/>
          <w:szCs w:val="18"/>
          <w:lang w:val="en-GB"/>
        </w:rPr>
        <w:t xml:space="preserve">, comm. </w:t>
      </w:r>
      <w:proofErr w:type="spellStart"/>
      <w:r w:rsidRPr="00E80DD5">
        <w:rPr>
          <w:rFonts w:cstheme="minorHAnsi"/>
          <w:sz w:val="18"/>
          <w:szCs w:val="18"/>
          <w:lang w:val="en-GB"/>
        </w:rPr>
        <w:t>n</w:t>
      </w:r>
      <w:r w:rsidRPr="00E80DD5">
        <w:rPr>
          <w:rFonts w:cstheme="minorHAnsi"/>
          <w:position w:val="4"/>
          <w:sz w:val="18"/>
          <w:szCs w:val="18"/>
          <w:lang w:val="en-GB"/>
        </w:rPr>
        <w:t>o</w:t>
      </w:r>
      <w:proofErr w:type="spellEnd"/>
      <w:r w:rsidRPr="00E80DD5">
        <w:rPr>
          <w:rFonts w:cstheme="minorHAnsi"/>
          <w:position w:val="4"/>
          <w:sz w:val="18"/>
          <w:szCs w:val="18"/>
          <w:lang w:val="en-GB"/>
        </w:rPr>
        <w:t xml:space="preserve"> </w:t>
      </w:r>
      <w:r w:rsidRPr="00E80DD5">
        <w:rPr>
          <w:rFonts w:cstheme="minorHAnsi"/>
          <w:sz w:val="18"/>
          <w:szCs w:val="18"/>
          <w:lang w:val="en-GB"/>
        </w:rPr>
        <w:t>242/1987 § 13b)</w:t>
      </w:r>
      <w:r w:rsidRPr="00E80DD5">
        <w:rPr>
          <w:rFonts w:cstheme="minorHAnsi"/>
          <w:sz w:val="18"/>
          <w:szCs w:val="18"/>
          <w:lang w:val="en-US"/>
        </w:rPr>
        <w:t xml:space="preserve"> ; Human Rights Committee, </w:t>
      </w:r>
      <w:hyperlink r:id="rId174" w:history="1">
        <w:r w:rsidRPr="00E80DD5">
          <w:rPr>
            <w:rStyle w:val="Lienhypertexte"/>
            <w:rFonts w:cstheme="minorHAnsi"/>
            <w:i/>
            <w:iCs/>
            <w:sz w:val="18"/>
            <w:szCs w:val="18"/>
            <w:lang w:val="en-GB"/>
          </w:rPr>
          <w:t xml:space="preserve">Miha c. </w:t>
        </w:r>
        <w:proofErr w:type="spellStart"/>
        <w:r w:rsidRPr="00E80DD5">
          <w:rPr>
            <w:rStyle w:val="Lienhypertexte"/>
            <w:rFonts w:cstheme="minorHAnsi"/>
            <w:i/>
            <w:iCs/>
            <w:sz w:val="18"/>
            <w:szCs w:val="18"/>
            <w:lang w:val="en-GB"/>
          </w:rPr>
          <w:t>Guinée</w:t>
        </w:r>
        <w:proofErr w:type="spellEnd"/>
        <w:r w:rsidRPr="00E80DD5">
          <w:rPr>
            <w:rStyle w:val="Lienhypertexte"/>
            <w:rFonts w:cstheme="minorHAnsi"/>
            <w:i/>
            <w:iCs/>
            <w:sz w:val="18"/>
            <w:szCs w:val="18"/>
            <w:lang w:val="en-GB"/>
          </w:rPr>
          <w:t xml:space="preserve"> </w:t>
        </w:r>
        <w:proofErr w:type="spellStart"/>
        <w:r w:rsidRPr="00E80DD5">
          <w:rPr>
            <w:rStyle w:val="Lienhypertexte"/>
            <w:rFonts w:cstheme="minorHAnsi"/>
            <w:i/>
            <w:iCs/>
            <w:sz w:val="18"/>
            <w:szCs w:val="18"/>
            <w:lang w:val="en-GB"/>
          </w:rPr>
          <w:t>équatoriale</w:t>
        </w:r>
        <w:proofErr w:type="spellEnd"/>
      </w:hyperlink>
      <w:r w:rsidRPr="00E80DD5">
        <w:rPr>
          <w:rFonts w:cstheme="minorHAnsi"/>
          <w:sz w:val="18"/>
          <w:szCs w:val="18"/>
          <w:lang w:val="en-GB"/>
        </w:rPr>
        <w:t xml:space="preserve">, comm. </w:t>
      </w:r>
      <w:proofErr w:type="spellStart"/>
      <w:r w:rsidRPr="00E80DD5">
        <w:rPr>
          <w:rFonts w:cstheme="minorHAnsi"/>
          <w:sz w:val="18"/>
          <w:szCs w:val="18"/>
          <w:lang w:val="en-GB"/>
        </w:rPr>
        <w:t>n</w:t>
      </w:r>
      <w:r w:rsidRPr="00E80DD5">
        <w:rPr>
          <w:rFonts w:cstheme="minorHAnsi"/>
          <w:position w:val="4"/>
          <w:sz w:val="18"/>
          <w:szCs w:val="18"/>
          <w:lang w:val="en-GB"/>
        </w:rPr>
        <w:t>o</w:t>
      </w:r>
      <w:proofErr w:type="spellEnd"/>
      <w:r w:rsidRPr="00E80DD5">
        <w:rPr>
          <w:rFonts w:cstheme="minorHAnsi"/>
          <w:position w:val="4"/>
          <w:sz w:val="18"/>
          <w:szCs w:val="18"/>
          <w:lang w:val="en-GB"/>
        </w:rPr>
        <w:t xml:space="preserve"> </w:t>
      </w:r>
      <w:r w:rsidRPr="00E80DD5">
        <w:rPr>
          <w:rFonts w:cstheme="minorHAnsi"/>
          <w:sz w:val="18"/>
          <w:szCs w:val="18"/>
          <w:lang w:val="en-GB"/>
        </w:rPr>
        <w:t>414/1990 § 6.4</w:t>
      </w:r>
      <w:r w:rsidRPr="00E80DD5">
        <w:rPr>
          <w:rFonts w:cstheme="minorHAnsi"/>
          <w:sz w:val="18"/>
          <w:szCs w:val="18"/>
          <w:lang w:val="en-US"/>
        </w:rPr>
        <w:t>.</w:t>
      </w:r>
    </w:p>
  </w:footnote>
  <w:footnote w:id="128">
    <w:p w14:paraId="552D0E0F" w14:textId="77777777" w:rsidR="00D17F9A" w:rsidRPr="00E80DD5" w:rsidRDefault="00D17F9A" w:rsidP="00800E7A">
      <w:pPr>
        <w:pStyle w:val="Notedebasdepage"/>
        <w:jc w:val="both"/>
        <w:rPr>
          <w:rFonts w:cstheme="minorHAnsi"/>
          <w:sz w:val="18"/>
          <w:szCs w:val="18"/>
          <w:lang w:val="en-US"/>
        </w:rPr>
      </w:pPr>
      <w:r w:rsidRPr="00E80DD5">
        <w:rPr>
          <w:rStyle w:val="Appelnotedebasdep"/>
          <w:rFonts w:cstheme="minorHAnsi"/>
          <w:sz w:val="18"/>
          <w:szCs w:val="18"/>
        </w:rPr>
        <w:footnoteRef/>
      </w:r>
      <w:r w:rsidRPr="00E80DD5">
        <w:rPr>
          <w:rFonts w:cstheme="minorHAnsi"/>
          <w:sz w:val="18"/>
          <w:szCs w:val="18"/>
          <w:lang w:val="en-US"/>
        </w:rPr>
        <w:t xml:space="preserve"> Human Rights Committee, </w:t>
      </w:r>
      <w:hyperlink r:id="rId175" w:history="1">
        <w:r w:rsidRPr="00E80DD5">
          <w:rPr>
            <w:rStyle w:val="Lienhypertexte"/>
            <w:rFonts w:cstheme="minorHAnsi"/>
            <w:i/>
            <w:iCs/>
            <w:sz w:val="18"/>
            <w:szCs w:val="18"/>
            <w:lang w:val="en-GB"/>
          </w:rPr>
          <w:t xml:space="preserve">Edwards c. </w:t>
        </w:r>
        <w:proofErr w:type="spellStart"/>
        <w:r w:rsidRPr="00E80DD5">
          <w:rPr>
            <w:rStyle w:val="Lienhypertexte"/>
            <w:rFonts w:cstheme="minorHAnsi"/>
            <w:i/>
            <w:iCs/>
            <w:sz w:val="18"/>
            <w:szCs w:val="18"/>
            <w:lang w:val="en-GB"/>
          </w:rPr>
          <w:t>Jamaïque</w:t>
        </w:r>
        <w:proofErr w:type="spellEnd"/>
      </w:hyperlink>
      <w:r w:rsidRPr="00E80DD5">
        <w:rPr>
          <w:rFonts w:cstheme="minorHAnsi"/>
          <w:sz w:val="18"/>
          <w:szCs w:val="18"/>
          <w:lang w:val="en-GB"/>
        </w:rPr>
        <w:t xml:space="preserve">, comm. </w:t>
      </w:r>
      <w:proofErr w:type="spellStart"/>
      <w:r w:rsidRPr="00E80DD5">
        <w:rPr>
          <w:rFonts w:cstheme="minorHAnsi"/>
          <w:sz w:val="18"/>
          <w:szCs w:val="18"/>
          <w:lang w:val="en-GB"/>
        </w:rPr>
        <w:t>n</w:t>
      </w:r>
      <w:r w:rsidRPr="00E80DD5">
        <w:rPr>
          <w:rFonts w:cstheme="minorHAnsi"/>
          <w:position w:val="4"/>
          <w:sz w:val="18"/>
          <w:szCs w:val="18"/>
          <w:lang w:val="en-GB"/>
        </w:rPr>
        <w:t>o</w:t>
      </w:r>
      <w:proofErr w:type="spellEnd"/>
      <w:r w:rsidRPr="00E80DD5">
        <w:rPr>
          <w:rFonts w:cstheme="minorHAnsi"/>
          <w:position w:val="4"/>
          <w:sz w:val="18"/>
          <w:szCs w:val="18"/>
          <w:lang w:val="en-GB"/>
        </w:rPr>
        <w:t xml:space="preserve"> </w:t>
      </w:r>
      <w:r w:rsidRPr="00E80DD5">
        <w:rPr>
          <w:rFonts w:cstheme="minorHAnsi"/>
          <w:sz w:val="18"/>
          <w:szCs w:val="18"/>
          <w:lang w:val="en-GB"/>
        </w:rPr>
        <w:t>529/1993, § 8.3.</w:t>
      </w:r>
    </w:p>
  </w:footnote>
  <w:footnote w:id="129">
    <w:p w14:paraId="3C8132E3" w14:textId="77777777" w:rsidR="00D17F9A" w:rsidRPr="00E80DD5" w:rsidRDefault="00D17F9A" w:rsidP="00800E7A">
      <w:pPr>
        <w:spacing w:after="0" w:line="240" w:lineRule="auto"/>
        <w:jc w:val="both"/>
        <w:rPr>
          <w:rFonts w:cstheme="minorHAnsi"/>
          <w:sz w:val="18"/>
          <w:szCs w:val="18"/>
          <w:lang w:val="en-US"/>
        </w:rPr>
      </w:pPr>
      <w:r w:rsidRPr="00E80DD5">
        <w:rPr>
          <w:rStyle w:val="Appelnotedebasdep"/>
          <w:rFonts w:cstheme="minorHAnsi"/>
          <w:sz w:val="18"/>
          <w:szCs w:val="18"/>
        </w:rPr>
        <w:footnoteRef/>
      </w:r>
      <w:r w:rsidRPr="00E80DD5">
        <w:rPr>
          <w:rFonts w:cstheme="minorHAnsi"/>
          <w:sz w:val="18"/>
          <w:szCs w:val="18"/>
          <w:lang w:val="en-GB"/>
        </w:rPr>
        <w:t xml:space="preserve"> ICTY, </w:t>
      </w:r>
      <w:proofErr w:type="spellStart"/>
      <w:r w:rsidRPr="00E80DD5">
        <w:rPr>
          <w:rFonts w:cstheme="minorHAnsi"/>
          <w:i/>
          <w:iCs/>
          <w:sz w:val="18"/>
          <w:szCs w:val="18"/>
          <w:lang w:val="en-GB"/>
        </w:rPr>
        <w:t>Vasiljević</w:t>
      </w:r>
      <w:proofErr w:type="spellEnd"/>
      <w:r w:rsidRPr="00E80DD5">
        <w:rPr>
          <w:rFonts w:cstheme="minorHAnsi"/>
          <w:sz w:val="18"/>
          <w:szCs w:val="18"/>
          <w:lang w:val="en-GB"/>
        </w:rPr>
        <w:t xml:space="preserve"> Trial Judgment, 2002, para. </w:t>
      </w:r>
      <w:r w:rsidRPr="00E80DD5">
        <w:rPr>
          <w:rFonts w:cstheme="minorHAnsi"/>
          <w:sz w:val="18"/>
          <w:szCs w:val="18"/>
          <w:lang w:val="en-US"/>
        </w:rPr>
        <w:t>235.</w:t>
      </w:r>
    </w:p>
  </w:footnote>
  <w:footnote w:id="130">
    <w:p w14:paraId="4389F559" w14:textId="77777777" w:rsidR="00D17F9A" w:rsidRPr="00E80DD5" w:rsidRDefault="00D17F9A" w:rsidP="00800E7A">
      <w:pPr>
        <w:pStyle w:val="Notedebasdepage"/>
        <w:jc w:val="both"/>
        <w:rPr>
          <w:rFonts w:cstheme="minorHAnsi"/>
          <w:sz w:val="18"/>
          <w:szCs w:val="18"/>
          <w:lang w:val="en-US"/>
        </w:rPr>
      </w:pPr>
      <w:r w:rsidRPr="00E80DD5">
        <w:rPr>
          <w:rStyle w:val="Appelnotedebasdep"/>
          <w:rFonts w:cstheme="minorHAnsi"/>
          <w:sz w:val="18"/>
          <w:szCs w:val="18"/>
        </w:rPr>
        <w:footnoteRef/>
      </w:r>
      <w:r w:rsidRPr="00E80DD5">
        <w:rPr>
          <w:rFonts w:cstheme="minorHAnsi"/>
          <w:sz w:val="18"/>
          <w:szCs w:val="18"/>
          <w:lang w:val="en-US"/>
        </w:rPr>
        <w:t xml:space="preserve"> Tom </w:t>
      </w:r>
      <w:proofErr w:type="spellStart"/>
      <w:r w:rsidRPr="00E80DD5">
        <w:rPr>
          <w:rFonts w:cstheme="minorHAnsi"/>
          <w:sz w:val="18"/>
          <w:szCs w:val="18"/>
          <w:lang w:val="en-US"/>
        </w:rPr>
        <w:t>Dannenbaum</w:t>
      </w:r>
      <w:proofErr w:type="spellEnd"/>
      <w:r w:rsidRPr="00E80DD5">
        <w:rPr>
          <w:rFonts w:cstheme="minorHAnsi"/>
          <w:sz w:val="18"/>
          <w:szCs w:val="18"/>
          <w:lang w:val="en-US"/>
        </w:rPr>
        <w:t>, op. cit., p.375.</w:t>
      </w:r>
    </w:p>
  </w:footnote>
  <w:footnote w:id="131">
    <w:p w14:paraId="1E962ABB" w14:textId="77777777" w:rsidR="00D17F9A" w:rsidRPr="00E80DD5" w:rsidRDefault="00D17F9A" w:rsidP="00800E7A">
      <w:pPr>
        <w:pStyle w:val="Notedebasdepage"/>
        <w:jc w:val="both"/>
        <w:rPr>
          <w:rFonts w:cstheme="minorHAnsi"/>
          <w:sz w:val="18"/>
          <w:szCs w:val="18"/>
          <w:lang w:val="en-US"/>
        </w:rPr>
      </w:pPr>
      <w:r w:rsidRPr="00E80DD5">
        <w:rPr>
          <w:rStyle w:val="Appelnotedebasdep"/>
          <w:rFonts w:cstheme="minorHAnsi"/>
          <w:sz w:val="18"/>
          <w:szCs w:val="18"/>
        </w:rPr>
        <w:footnoteRef/>
      </w:r>
      <w:r w:rsidRPr="00E80DD5">
        <w:rPr>
          <w:rFonts w:cstheme="minorHAnsi"/>
          <w:sz w:val="18"/>
          <w:szCs w:val="18"/>
          <w:lang w:val="en-GB"/>
        </w:rPr>
        <w:t xml:space="preserve"> </w:t>
      </w:r>
      <w:r w:rsidRPr="00E80DD5">
        <w:rPr>
          <w:rFonts w:cstheme="minorHAnsi"/>
          <w:sz w:val="18"/>
          <w:szCs w:val="18"/>
          <w:lang w:val="en-US"/>
        </w:rPr>
        <w:t xml:space="preserve">Save the Children, </w:t>
      </w:r>
      <w:r w:rsidRPr="00E80DD5">
        <w:rPr>
          <w:rFonts w:cstheme="minorHAnsi"/>
          <w:i/>
          <w:iCs/>
          <w:sz w:val="18"/>
          <w:szCs w:val="18"/>
          <w:lang w:val="en-US"/>
        </w:rPr>
        <w:t>op. cit</w:t>
      </w:r>
      <w:r w:rsidRPr="00E80DD5">
        <w:rPr>
          <w:rFonts w:cstheme="minorHAnsi"/>
          <w:sz w:val="18"/>
          <w:szCs w:val="18"/>
          <w:lang w:val="en-US"/>
        </w:rPr>
        <w:t>.</w:t>
      </w:r>
    </w:p>
  </w:footnote>
  <w:footnote w:id="132">
    <w:p w14:paraId="4127A006" w14:textId="77777777" w:rsidR="00D17F9A" w:rsidRPr="00E80DD5" w:rsidRDefault="00D17F9A" w:rsidP="00800E7A">
      <w:pPr>
        <w:pStyle w:val="Notedebasdepage"/>
        <w:jc w:val="both"/>
        <w:rPr>
          <w:rFonts w:cstheme="minorHAnsi"/>
          <w:sz w:val="18"/>
          <w:szCs w:val="18"/>
          <w:lang w:val="en-GB"/>
        </w:rPr>
      </w:pPr>
      <w:r w:rsidRPr="00E80DD5">
        <w:rPr>
          <w:rStyle w:val="Appelnotedebasdep"/>
          <w:rFonts w:cstheme="minorHAnsi"/>
          <w:sz w:val="18"/>
          <w:szCs w:val="18"/>
        </w:rPr>
        <w:footnoteRef/>
      </w:r>
      <w:r w:rsidRPr="00E80DD5">
        <w:rPr>
          <w:rFonts w:cstheme="minorHAnsi"/>
          <w:sz w:val="18"/>
          <w:szCs w:val="18"/>
          <w:lang w:val="en-US"/>
        </w:rPr>
        <w:t xml:space="preserve"> </w:t>
      </w:r>
      <w:r w:rsidRPr="00E80DD5">
        <w:rPr>
          <w:rFonts w:cstheme="minorHAnsi"/>
          <w:sz w:val="18"/>
          <w:szCs w:val="18"/>
          <w:lang w:val="en-GB"/>
        </w:rPr>
        <w:t xml:space="preserve">See supra, paras. 11-12. </w:t>
      </w:r>
      <w:r w:rsidRPr="00E80DD5">
        <w:rPr>
          <w:rFonts w:cstheme="minorHAnsi"/>
          <w:sz w:val="18"/>
          <w:szCs w:val="18"/>
          <w:lang w:val="en-US"/>
        </w:rPr>
        <w:t xml:space="preserve">Global Rights Compliance and World Peace Foundation, </w:t>
      </w:r>
      <w:hyperlink r:id="rId176" w:history="1">
        <w:r w:rsidRPr="00E80DD5">
          <w:rPr>
            <w:rStyle w:val="Lienhypertexte"/>
            <w:rFonts w:cstheme="minorHAnsi"/>
            <w:sz w:val="18"/>
            <w:szCs w:val="18"/>
            <w:lang w:val="en-US"/>
          </w:rPr>
          <w:t>Accountability for Mass Starvation: Starvation in Yemen</w:t>
        </w:r>
      </w:hyperlink>
      <w:r w:rsidRPr="00E80DD5">
        <w:rPr>
          <w:rFonts w:cstheme="minorHAnsi"/>
          <w:sz w:val="18"/>
          <w:szCs w:val="18"/>
          <w:lang w:val="en-US"/>
        </w:rPr>
        <w:t>, Policy Brief, 3 September 2019, p.6.</w:t>
      </w:r>
    </w:p>
  </w:footnote>
  <w:footnote w:id="133">
    <w:p w14:paraId="2832E4E4" w14:textId="77777777" w:rsidR="00D17F9A" w:rsidRPr="00E80DD5" w:rsidRDefault="00D17F9A" w:rsidP="00800E7A">
      <w:pPr>
        <w:spacing w:after="0" w:line="240" w:lineRule="auto"/>
        <w:jc w:val="both"/>
        <w:rPr>
          <w:rFonts w:cstheme="minorHAnsi"/>
          <w:sz w:val="18"/>
          <w:szCs w:val="18"/>
          <w:lang w:val="en-GB"/>
        </w:rPr>
      </w:pPr>
      <w:r w:rsidRPr="00E80DD5">
        <w:rPr>
          <w:rStyle w:val="Appelnotedebasdep"/>
          <w:rFonts w:cstheme="minorHAnsi"/>
          <w:sz w:val="18"/>
          <w:szCs w:val="18"/>
        </w:rPr>
        <w:footnoteRef/>
      </w:r>
      <w:r w:rsidRPr="00E80DD5">
        <w:rPr>
          <w:rFonts w:cstheme="minorHAnsi"/>
          <w:sz w:val="18"/>
          <w:szCs w:val="18"/>
          <w:lang w:val="en-GB"/>
        </w:rPr>
        <w:t xml:space="preserve"> OHCHR, </w:t>
      </w:r>
      <w:hyperlink r:id="rId177" w:history="1">
        <w:r w:rsidRPr="00E80DD5">
          <w:rPr>
            <w:rStyle w:val="Lienhypertexte"/>
            <w:rFonts w:cstheme="minorHAnsi"/>
            <w:sz w:val="18"/>
            <w:szCs w:val="18"/>
            <w:lang w:val="en-GB"/>
          </w:rPr>
          <w:t>Lift blockade of Yemen to stop “catastrophe” of millions facing starvation</w:t>
        </w:r>
      </w:hyperlink>
      <w:r w:rsidRPr="00E80DD5">
        <w:rPr>
          <w:rFonts w:cstheme="minorHAnsi"/>
          <w:sz w:val="18"/>
          <w:szCs w:val="18"/>
          <w:lang w:val="en-GB"/>
        </w:rPr>
        <w:t>, says UN expert, 12 April 2017.</w:t>
      </w:r>
    </w:p>
  </w:footnote>
  <w:footnote w:id="134">
    <w:p w14:paraId="4383C915" w14:textId="77777777" w:rsidR="00D17F9A" w:rsidRPr="00E80DD5" w:rsidRDefault="00D17F9A" w:rsidP="00800E7A">
      <w:pPr>
        <w:pStyle w:val="NormalWeb"/>
        <w:spacing w:before="0" w:after="0"/>
        <w:jc w:val="both"/>
        <w:rPr>
          <w:rFonts w:asciiTheme="minorHAnsi" w:hAnsiTheme="minorHAnsi" w:cstheme="minorHAnsi"/>
          <w:b/>
          <w:sz w:val="18"/>
          <w:szCs w:val="18"/>
          <w:u w:val="single"/>
          <w:lang w:val="en-US"/>
        </w:rPr>
      </w:pPr>
      <w:r w:rsidRPr="00E80DD5">
        <w:rPr>
          <w:rStyle w:val="Appelnotedebasdep"/>
          <w:rFonts w:asciiTheme="minorHAnsi" w:hAnsiTheme="minorHAnsi" w:cstheme="minorHAnsi"/>
          <w:sz w:val="18"/>
          <w:szCs w:val="18"/>
        </w:rPr>
        <w:footnoteRef/>
      </w:r>
      <w:r w:rsidRPr="00E80DD5">
        <w:rPr>
          <w:rFonts w:asciiTheme="minorHAnsi" w:hAnsiTheme="minorHAnsi" w:cstheme="minorHAnsi"/>
          <w:sz w:val="18"/>
          <w:szCs w:val="18"/>
          <w:lang w:val="en-US"/>
        </w:rPr>
        <w:t xml:space="preserve"> </w:t>
      </w:r>
      <w:r w:rsidRPr="00E80DD5">
        <w:rPr>
          <w:rFonts w:asciiTheme="minorHAnsi" w:eastAsiaTheme="minorHAnsi" w:hAnsiTheme="minorHAnsi" w:cstheme="minorHAnsi"/>
          <w:sz w:val="18"/>
          <w:szCs w:val="18"/>
          <w:lang w:val="en-GB"/>
        </w:rPr>
        <w:t xml:space="preserve">United Nations Special Rapporteur on the right to food, </w:t>
      </w:r>
      <w:hyperlink r:id="rId178" w:history="1">
        <w:r w:rsidRPr="00E80DD5">
          <w:rPr>
            <w:rStyle w:val="Lienhypertexte"/>
            <w:rFonts w:asciiTheme="minorHAnsi" w:eastAsiaTheme="minorHAnsi" w:hAnsiTheme="minorHAnsi" w:cstheme="minorHAnsi"/>
            <w:sz w:val="18"/>
            <w:szCs w:val="18"/>
            <w:lang w:val="en-GB"/>
          </w:rPr>
          <w:t xml:space="preserve">Yemen </w:t>
        </w:r>
        <w:proofErr w:type="spellStart"/>
        <w:r w:rsidRPr="00E80DD5">
          <w:rPr>
            <w:rStyle w:val="Lienhypertexte"/>
            <w:rFonts w:asciiTheme="minorHAnsi" w:eastAsiaTheme="minorHAnsi" w:hAnsiTheme="minorHAnsi" w:cstheme="minorHAnsi"/>
            <w:sz w:val="18"/>
            <w:szCs w:val="18"/>
            <w:lang w:val="en-GB"/>
          </w:rPr>
          <w:t>spiraling</w:t>
        </w:r>
        <w:proofErr w:type="spellEnd"/>
        <w:r w:rsidRPr="00E80DD5">
          <w:rPr>
            <w:rStyle w:val="Lienhypertexte"/>
            <w:rFonts w:asciiTheme="minorHAnsi" w:eastAsiaTheme="minorHAnsi" w:hAnsiTheme="minorHAnsi" w:cstheme="minorHAnsi"/>
            <w:sz w:val="18"/>
            <w:szCs w:val="18"/>
            <w:lang w:val="en-GB"/>
          </w:rPr>
          <w:t xml:space="preserve"> into major food crisis – UN expert warns against deliberate starvation of civilians</w:t>
        </w:r>
      </w:hyperlink>
      <w:r w:rsidRPr="00E80DD5">
        <w:rPr>
          <w:rFonts w:asciiTheme="minorHAnsi" w:eastAsiaTheme="minorHAnsi" w:hAnsiTheme="minorHAnsi" w:cstheme="minorHAnsi"/>
          <w:sz w:val="18"/>
          <w:szCs w:val="18"/>
          <w:lang w:val="en-GB"/>
        </w:rPr>
        <w:t>, 11 August 2015.</w:t>
      </w:r>
    </w:p>
  </w:footnote>
  <w:footnote w:id="135">
    <w:p w14:paraId="33903461" w14:textId="4E1744E7" w:rsidR="00DC2E34" w:rsidRPr="00E80DD5" w:rsidRDefault="00DC2E34" w:rsidP="00800E7A">
      <w:pPr>
        <w:pStyle w:val="Notedebasdepage"/>
        <w:rPr>
          <w:rFonts w:cstheme="minorHAnsi"/>
          <w:sz w:val="18"/>
          <w:szCs w:val="18"/>
          <w:lang w:val="en-US"/>
        </w:rPr>
      </w:pPr>
      <w:r w:rsidRPr="00E80DD5">
        <w:rPr>
          <w:rStyle w:val="Appelnotedebasdep"/>
          <w:rFonts w:cstheme="minorHAnsi"/>
          <w:sz w:val="18"/>
          <w:szCs w:val="18"/>
        </w:rPr>
        <w:footnoteRef/>
      </w:r>
      <w:r w:rsidRPr="00E80DD5">
        <w:rPr>
          <w:rFonts w:cstheme="minorHAnsi"/>
          <w:sz w:val="18"/>
          <w:szCs w:val="18"/>
          <w:lang w:val="en-US"/>
        </w:rPr>
        <w:t xml:space="preserve"> </w:t>
      </w:r>
      <w:r w:rsidRPr="00E80DD5">
        <w:rPr>
          <w:rFonts w:cstheme="minorHAnsi"/>
          <w:sz w:val="18"/>
          <w:szCs w:val="18"/>
          <w:lang w:val="en-GB"/>
        </w:rPr>
        <w:t>Special Rapporteur on torture and other cruel, inhuman or degrading treatment or punishment, Extra-custodial use of force and the prohibition of torture and other cruel, inhuman or degrading treatment or punishment, 20 July 2017, para.36.</w:t>
      </w:r>
    </w:p>
  </w:footnote>
  <w:footnote w:id="136">
    <w:p w14:paraId="5B56028D" w14:textId="77777777" w:rsidR="00D17F9A" w:rsidRPr="00E80DD5" w:rsidRDefault="00D17F9A" w:rsidP="00167EFF">
      <w:pPr>
        <w:pStyle w:val="Titre1"/>
        <w:spacing w:before="0"/>
        <w:rPr>
          <w:rFonts w:asciiTheme="minorHAnsi" w:eastAsia="Times New Roman" w:hAnsiTheme="minorHAnsi" w:cstheme="minorHAnsi"/>
          <w:color w:val="auto"/>
          <w:sz w:val="18"/>
          <w:szCs w:val="18"/>
          <w:lang w:val="en-GB"/>
        </w:rPr>
      </w:pPr>
      <w:r w:rsidRPr="00E80DD5">
        <w:rPr>
          <w:rStyle w:val="Appelnotedebasdep"/>
          <w:rFonts w:asciiTheme="minorHAnsi" w:eastAsia="Times New Roman" w:hAnsiTheme="minorHAnsi" w:cstheme="minorHAnsi"/>
          <w:color w:val="auto"/>
          <w:sz w:val="18"/>
          <w:szCs w:val="18"/>
        </w:rPr>
        <w:footnoteRef/>
      </w:r>
      <w:r w:rsidRPr="00E80DD5">
        <w:rPr>
          <w:rStyle w:val="Appelnotedebasdep"/>
          <w:rFonts w:asciiTheme="minorHAnsi" w:eastAsia="Times New Roman" w:hAnsiTheme="minorHAnsi" w:cstheme="minorHAnsi"/>
          <w:color w:val="auto"/>
          <w:sz w:val="18"/>
          <w:szCs w:val="18"/>
          <w:lang w:val="en-US"/>
        </w:rPr>
        <w:t xml:space="preserve"> </w:t>
      </w:r>
      <w:r w:rsidRPr="00E80DD5">
        <w:rPr>
          <w:rFonts w:asciiTheme="minorHAnsi" w:eastAsia="Times New Roman" w:hAnsiTheme="minorHAnsi" w:cstheme="minorHAnsi"/>
          <w:color w:val="auto"/>
          <w:sz w:val="18"/>
          <w:szCs w:val="18"/>
          <w:lang w:val="en-GB"/>
        </w:rPr>
        <w:t xml:space="preserve">Using the ‘functional approach’ to the application of occupation law, the ICRC has considered Israel to exert a certain control on the Gaza strip thus engaging its responsibility commensurate with control. This control is characterized despite the fact that Israel has no presence inside the territory. This functional control derives essentially from the control of Gaza’s territorial waters and airspace and a large part of the terrestrial border. See Human Rights Watch, </w:t>
      </w:r>
      <w:hyperlink r:id="rId179" w:anchor="_ftn89" w:history="1">
        <w:r w:rsidRPr="00E80DD5">
          <w:rPr>
            <w:rStyle w:val="Lienhypertexte"/>
            <w:rFonts w:asciiTheme="minorHAnsi" w:eastAsia="Times New Roman" w:hAnsiTheme="minorHAnsi" w:cstheme="minorHAnsi"/>
            <w:sz w:val="18"/>
            <w:szCs w:val="18"/>
            <w:lang w:val="en-GB"/>
          </w:rPr>
          <w:t>Unwilling or Unable, Israeli Restrictions on Access to and from Gaza for Human Rights Workers</w:t>
        </w:r>
      </w:hyperlink>
      <w:r w:rsidRPr="00E80DD5">
        <w:rPr>
          <w:rFonts w:asciiTheme="minorHAnsi" w:eastAsia="Times New Roman" w:hAnsiTheme="minorHAnsi" w:cstheme="minorHAnsi"/>
          <w:color w:val="auto"/>
          <w:sz w:val="18"/>
          <w:szCs w:val="18"/>
          <w:lang w:val="en-GB"/>
        </w:rPr>
        <w:t>`, 2 April 2017.</w:t>
      </w:r>
    </w:p>
  </w:footnote>
  <w:footnote w:id="137">
    <w:p w14:paraId="0DACC2C7" w14:textId="77777777" w:rsidR="00D17F9A" w:rsidRPr="00E80DD5" w:rsidRDefault="00D17F9A" w:rsidP="00800E7A">
      <w:pPr>
        <w:pStyle w:val="NormalWeb"/>
        <w:spacing w:before="0" w:after="0"/>
        <w:jc w:val="both"/>
        <w:rPr>
          <w:rFonts w:asciiTheme="minorHAnsi" w:eastAsiaTheme="minorHAnsi" w:hAnsiTheme="minorHAnsi" w:cstheme="minorHAnsi"/>
          <w:sz w:val="18"/>
          <w:szCs w:val="18"/>
          <w:lang w:val="en-GB" w:eastAsia="en-US"/>
        </w:rPr>
      </w:pPr>
      <w:r w:rsidRPr="00E80DD5">
        <w:rPr>
          <w:rStyle w:val="Appelnotedebasdep"/>
          <w:rFonts w:asciiTheme="minorHAnsi" w:hAnsiTheme="minorHAnsi" w:cstheme="minorHAnsi"/>
          <w:sz w:val="18"/>
          <w:szCs w:val="18"/>
        </w:rPr>
        <w:footnoteRef/>
      </w:r>
      <w:r w:rsidRPr="00E80DD5">
        <w:rPr>
          <w:rFonts w:asciiTheme="minorHAnsi" w:hAnsiTheme="minorHAnsi" w:cstheme="minorHAnsi"/>
          <w:sz w:val="18"/>
          <w:szCs w:val="18"/>
          <w:lang w:val="en-US"/>
        </w:rPr>
        <w:t xml:space="preserve"> </w:t>
      </w:r>
      <w:r w:rsidRPr="00E80DD5">
        <w:rPr>
          <w:rFonts w:asciiTheme="minorHAnsi" w:eastAsiaTheme="minorHAnsi" w:hAnsiTheme="minorHAnsi" w:cstheme="minorHAnsi"/>
          <w:sz w:val="18"/>
          <w:szCs w:val="18"/>
          <w:lang w:val="en-GB"/>
        </w:rPr>
        <w:t xml:space="preserve">M. Fink, </w:t>
      </w:r>
      <w:r w:rsidRPr="00E80DD5">
        <w:rPr>
          <w:rFonts w:asciiTheme="minorHAnsi" w:eastAsiaTheme="minorHAnsi" w:hAnsiTheme="minorHAnsi" w:cstheme="minorHAnsi"/>
          <w:sz w:val="18"/>
          <w:szCs w:val="18"/>
          <w:lang w:val="en-GB" w:eastAsia="en-US"/>
        </w:rPr>
        <w:t xml:space="preserve">Naval Blockade and the Humanitarian Crisis in Yemen, </w:t>
      </w:r>
      <w:proofErr w:type="spellStart"/>
      <w:r w:rsidRPr="00E80DD5">
        <w:rPr>
          <w:rFonts w:asciiTheme="minorHAnsi" w:eastAsiaTheme="minorHAnsi" w:hAnsiTheme="minorHAnsi" w:cstheme="minorHAnsi"/>
          <w:sz w:val="18"/>
          <w:szCs w:val="18"/>
          <w:lang w:val="en-GB" w:eastAsia="en-US"/>
        </w:rPr>
        <w:t>Neth</w:t>
      </w:r>
      <w:proofErr w:type="spellEnd"/>
      <w:r w:rsidRPr="00E80DD5">
        <w:rPr>
          <w:rFonts w:asciiTheme="minorHAnsi" w:eastAsiaTheme="minorHAnsi" w:hAnsiTheme="minorHAnsi" w:cstheme="minorHAnsi"/>
          <w:sz w:val="18"/>
          <w:szCs w:val="18"/>
          <w:lang w:val="en-GB" w:eastAsia="en-US"/>
        </w:rPr>
        <w:t xml:space="preserve"> Int Law Rev, 2017 ; G. </w:t>
      </w:r>
      <w:proofErr w:type="spellStart"/>
      <w:r w:rsidRPr="00E80DD5">
        <w:rPr>
          <w:rFonts w:asciiTheme="minorHAnsi" w:eastAsiaTheme="minorHAnsi" w:hAnsiTheme="minorHAnsi" w:cstheme="minorHAnsi"/>
          <w:sz w:val="18"/>
          <w:szCs w:val="18"/>
          <w:lang w:val="en-GB" w:eastAsia="en-US"/>
        </w:rPr>
        <w:t>Gaggioli</w:t>
      </w:r>
      <w:proofErr w:type="spellEnd"/>
      <w:r w:rsidRPr="00E80DD5">
        <w:rPr>
          <w:rFonts w:asciiTheme="minorHAnsi" w:eastAsiaTheme="minorHAnsi" w:hAnsiTheme="minorHAnsi" w:cstheme="minorHAnsi"/>
          <w:sz w:val="18"/>
          <w:szCs w:val="18"/>
          <w:lang w:val="en-GB" w:eastAsia="en-US"/>
        </w:rPr>
        <w:t>, Joint Blog Series on International Law and Armed Conflict: Are Sieges Prohibited under Contemporary IHL?, 2019.</w:t>
      </w:r>
    </w:p>
  </w:footnote>
  <w:footnote w:id="138">
    <w:p w14:paraId="37B900D2" w14:textId="77777777" w:rsidR="00D17F9A" w:rsidRPr="00E80DD5" w:rsidRDefault="00D17F9A" w:rsidP="00800E7A">
      <w:pPr>
        <w:pStyle w:val="Notedebasdepage"/>
        <w:jc w:val="both"/>
        <w:rPr>
          <w:rFonts w:cstheme="minorHAnsi"/>
          <w:sz w:val="18"/>
          <w:szCs w:val="18"/>
          <w:lang w:val="en-US"/>
        </w:rPr>
      </w:pPr>
      <w:r w:rsidRPr="00E80DD5">
        <w:rPr>
          <w:rStyle w:val="Appelnotedebasdep"/>
          <w:rFonts w:cstheme="minorHAnsi"/>
          <w:sz w:val="18"/>
          <w:szCs w:val="18"/>
        </w:rPr>
        <w:footnoteRef/>
      </w:r>
      <w:r w:rsidRPr="00E80DD5">
        <w:rPr>
          <w:rFonts w:cstheme="minorHAnsi"/>
          <w:sz w:val="18"/>
          <w:szCs w:val="18"/>
          <w:lang w:val="en-US"/>
        </w:rPr>
        <w:t xml:space="preserve"> </w:t>
      </w:r>
      <w:r w:rsidRPr="00E80DD5">
        <w:rPr>
          <w:rFonts w:cstheme="minorHAnsi"/>
          <w:sz w:val="18"/>
          <w:szCs w:val="18"/>
          <w:lang w:val="en-GB"/>
        </w:rPr>
        <w:t>Security Council, Final report of the Panel of Experts on Yemen established pursuant to Security Council Resolution 2140 (2014), S/201//73, 26 January 2016, para 167</w:t>
      </w:r>
    </w:p>
  </w:footnote>
  <w:footnote w:id="139">
    <w:p w14:paraId="4F61386D" w14:textId="77777777" w:rsidR="00D17F9A" w:rsidRPr="00E80DD5" w:rsidRDefault="00D17F9A" w:rsidP="00800E7A">
      <w:pPr>
        <w:pStyle w:val="Notedebasdepage"/>
        <w:jc w:val="both"/>
        <w:rPr>
          <w:rFonts w:cstheme="minorHAnsi"/>
          <w:sz w:val="18"/>
          <w:szCs w:val="18"/>
          <w:lang w:val="en-US"/>
        </w:rPr>
      </w:pPr>
      <w:r w:rsidRPr="00E80DD5">
        <w:rPr>
          <w:rStyle w:val="Appelnotedebasdep"/>
          <w:rFonts w:cstheme="minorHAnsi"/>
          <w:sz w:val="18"/>
          <w:szCs w:val="18"/>
        </w:rPr>
        <w:footnoteRef/>
      </w:r>
      <w:r w:rsidRPr="00E80DD5">
        <w:rPr>
          <w:rFonts w:cstheme="minorHAnsi"/>
          <w:sz w:val="18"/>
          <w:szCs w:val="18"/>
          <w:lang w:val="en-US"/>
        </w:rPr>
        <w:t xml:space="preserve"> </w:t>
      </w:r>
      <w:r w:rsidRPr="00E80DD5">
        <w:rPr>
          <w:rFonts w:cstheme="minorHAnsi"/>
          <w:sz w:val="18"/>
          <w:szCs w:val="18"/>
          <w:lang w:val="en-GB"/>
        </w:rPr>
        <w:t xml:space="preserve">UNHCHR, </w:t>
      </w:r>
      <w:hyperlink r:id="rId180" w:history="1">
        <w:r w:rsidRPr="00E80DD5">
          <w:rPr>
            <w:rStyle w:val="Lienhypertexte"/>
            <w:rFonts w:cstheme="minorHAnsi"/>
            <w:sz w:val="18"/>
            <w:szCs w:val="18"/>
            <w:lang w:val="en-GB"/>
          </w:rPr>
          <w:t>Report on the situation of human rights in Yemen, including violations and abuses since September 2014</w:t>
        </w:r>
      </w:hyperlink>
      <w:r w:rsidRPr="00E80DD5">
        <w:rPr>
          <w:rFonts w:cstheme="minorHAnsi"/>
          <w:sz w:val="18"/>
          <w:szCs w:val="18"/>
          <w:lang w:val="en-GB"/>
        </w:rPr>
        <w:t xml:space="preserve">, A/HRC/36/33, 5 September 2017, para. 43. </w:t>
      </w:r>
    </w:p>
  </w:footnote>
  <w:footnote w:id="140">
    <w:p w14:paraId="0D66687E" w14:textId="77777777" w:rsidR="00D17F9A" w:rsidRPr="00E80DD5" w:rsidRDefault="00D17F9A" w:rsidP="00800E7A">
      <w:pPr>
        <w:pStyle w:val="NormalWeb"/>
        <w:spacing w:before="0" w:after="0"/>
        <w:jc w:val="both"/>
        <w:rPr>
          <w:rFonts w:asciiTheme="minorHAnsi" w:hAnsiTheme="minorHAnsi" w:cstheme="minorHAnsi"/>
          <w:sz w:val="18"/>
          <w:szCs w:val="18"/>
          <w:lang w:val="fr-TN"/>
        </w:rPr>
      </w:pPr>
      <w:r w:rsidRPr="00E80DD5">
        <w:rPr>
          <w:rStyle w:val="Appelnotedebasdep"/>
          <w:rFonts w:asciiTheme="minorHAnsi" w:hAnsiTheme="minorHAnsi" w:cstheme="minorHAnsi"/>
          <w:sz w:val="18"/>
          <w:szCs w:val="18"/>
        </w:rPr>
        <w:footnoteRef/>
      </w:r>
      <w:r w:rsidRPr="00E80DD5">
        <w:rPr>
          <w:rFonts w:asciiTheme="minorHAnsi" w:hAnsiTheme="minorHAnsi" w:cstheme="minorHAnsi"/>
          <w:sz w:val="18"/>
          <w:szCs w:val="18"/>
          <w:lang w:val="en-US"/>
        </w:rPr>
        <w:t xml:space="preserve"> </w:t>
      </w:r>
      <w:r w:rsidRPr="00E80DD5">
        <w:rPr>
          <w:rFonts w:asciiTheme="minorHAnsi" w:hAnsiTheme="minorHAnsi" w:cstheme="minorHAnsi"/>
          <w:sz w:val="18"/>
          <w:szCs w:val="18"/>
          <w:lang w:val="en-GB"/>
        </w:rPr>
        <w:t>Special Rapporteur on torture and other cruel, inhuman or degrading treatment or punishment, Extra-custodial use of force and the prohibition of torture and other cruel, inhuman or degrading treatment or punishment, 20 July 2017, para.47.</w:t>
      </w:r>
    </w:p>
  </w:footnote>
  <w:footnote w:id="141">
    <w:p w14:paraId="2CC3687D" w14:textId="77777777" w:rsidR="00D17F9A" w:rsidRPr="00E80DD5" w:rsidRDefault="00D17F9A" w:rsidP="00800E7A">
      <w:pPr>
        <w:pStyle w:val="Notedebasdepage"/>
        <w:rPr>
          <w:rFonts w:cstheme="minorHAnsi"/>
          <w:sz w:val="18"/>
          <w:szCs w:val="18"/>
          <w:lang w:val="en-US"/>
        </w:rPr>
      </w:pPr>
      <w:r w:rsidRPr="00E80DD5">
        <w:rPr>
          <w:rStyle w:val="Appelnotedebasdep"/>
          <w:rFonts w:cstheme="minorHAnsi"/>
          <w:sz w:val="18"/>
          <w:szCs w:val="18"/>
        </w:rPr>
        <w:footnoteRef/>
      </w:r>
      <w:r w:rsidRPr="00E80DD5">
        <w:rPr>
          <w:rFonts w:cstheme="minorHAnsi"/>
          <w:sz w:val="18"/>
          <w:szCs w:val="18"/>
          <w:lang w:val="en-US"/>
        </w:rPr>
        <w:t xml:space="preserve"> Committee Against Torture, General Comment </w:t>
      </w:r>
      <w:proofErr w:type="spellStart"/>
      <w:r w:rsidRPr="00E80DD5">
        <w:rPr>
          <w:rFonts w:cstheme="minorHAnsi"/>
          <w:sz w:val="18"/>
          <w:szCs w:val="18"/>
          <w:lang w:val="en-US"/>
        </w:rPr>
        <w:t>n</w:t>
      </w:r>
      <w:proofErr w:type="spellEnd"/>
      <w:r w:rsidRPr="00E80DD5">
        <w:rPr>
          <w:rFonts w:cstheme="minorHAnsi"/>
          <w:sz w:val="18"/>
          <w:szCs w:val="18"/>
          <w:lang w:val="en-US"/>
        </w:rPr>
        <w:t>°2 on article 2, para. 9.</w:t>
      </w:r>
    </w:p>
  </w:footnote>
  <w:footnote w:id="142">
    <w:p w14:paraId="5F8C5E85" w14:textId="2BF4A00A" w:rsidR="00D17F9A" w:rsidRPr="00E80DD5" w:rsidRDefault="00D17F9A" w:rsidP="00800E7A">
      <w:pPr>
        <w:autoSpaceDE w:val="0"/>
        <w:autoSpaceDN w:val="0"/>
        <w:adjustRightInd w:val="0"/>
        <w:spacing w:after="0" w:line="240" w:lineRule="auto"/>
        <w:jc w:val="both"/>
        <w:rPr>
          <w:rFonts w:cstheme="minorHAnsi"/>
          <w:sz w:val="18"/>
          <w:szCs w:val="18"/>
          <w:lang w:val="en-GB"/>
        </w:rPr>
      </w:pPr>
      <w:r w:rsidRPr="00E80DD5">
        <w:rPr>
          <w:rStyle w:val="Appelnotedebasdep"/>
          <w:rFonts w:cstheme="minorHAnsi"/>
          <w:sz w:val="18"/>
          <w:szCs w:val="18"/>
        </w:rPr>
        <w:footnoteRef/>
      </w:r>
      <w:r w:rsidRPr="00E80DD5">
        <w:rPr>
          <w:rFonts w:cstheme="minorHAnsi"/>
          <w:sz w:val="18"/>
          <w:szCs w:val="18"/>
          <w:lang w:val="en-GB"/>
        </w:rPr>
        <w:t xml:space="preserve"> OXFAM, Briefing Note, </w:t>
      </w:r>
      <w:hyperlink r:id="rId181" w:history="1">
        <w:r w:rsidRPr="00E80DD5">
          <w:rPr>
            <w:rStyle w:val="Lienhypertexte"/>
            <w:rFonts w:cstheme="minorHAnsi"/>
            <w:sz w:val="18"/>
            <w:szCs w:val="18"/>
            <w:lang w:val="en-GB"/>
          </w:rPr>
          <w:t>Missiles and Food, Yemen’s man-made food security crisis</w:t>
        </w:r>
      </w:hyperlink>
      <w:r w:rsidRPr="00E80DD5">
        <w:rPr>
          <w:rFonts w:cstheme="minorHAnsi"/>
          <w:sz w:val="18"/>
          <w:szCs w:val="18"/>
          <w:lang w:val="en-GB"/>
        </w:rPr>
        <w:t xml:space="preserve">, December 2017 (There have been instances when the Coalition has not provided a response to UNVIM, meaning that in turn UNVIM could not clear ships); Deep Root, </w:t>
      </w:r>
      <w:hyperlink r:id="rId182" w:history="1">
        <w:r w:rsidRPr="00E80DD5">
          <w:rPr>
            <w:rStyle w:val="Lienhypertexte"/>
            <w:rFonts w:cstheme="minorHAnsi"/>
            <w:sz w:val="18"/>
            <w:szCs w:val="18"/>
            <w:lang w:val="en-GB"/>
          </w:rPr>
          <w:t>Navigating Yemen’s wartime food pipeline</w:t>
        </w:r>
      </w:hyperlink>
      <w:r w:rsidRPr="00E80DD5">
        <w:rPr>
          <w:rFonts w:cstheme="minorHAnsi"/>
          <w:sz w:val="18"/>
          <w:szCs w:val="18"/>
          <w:lang w:val="en-GB"/>
        </w:rPr>
        <w:t>, November 2017, p. 29.</w:t>
      </w:r>
    </w:p>
  </w:footnote>
  <w:footnote w:id="143">
    <w:p w14:paraId="27130FBA" w14:textId="77777777" w:rsidR="00D17F9A" w:rsidRPr="00E80DD5" w:rsidRDefault="00D17F9A" w:rsidP="00800E7A">
      <w:pPr>
        <w:pStyle w:val="Notedebasdepage"/>
        <w:jc w:val="both"/>
        <w:rPr>
          <w:rFonts w:cstheme="minorHAnsi"/>
          <w:sz w:val="18"/>
          <w:szCs w:val="18"/>
          <w:lang w:val="en-GB"/>
        </w:rPr>
      </w:pPr>
      <w:r w:rsidRPr="00E80DD5">
        <w:rPr>
          <w:rStyle w:val="Appelnotedebasdep"/>
          <w:rFonts w:cstheme="minorHAnsi"/>
          <w:sz w:val="18"/>
          <w:szCs w:val="18"/>
        </w:rPr>
        <w:footnoteRef/>
      </w:r>
      <w:r w:rsidRPr="00E80DD5">
        <w:rPr>
          <w:rFonts w:cstheme="minorHAnsi"/>
          <w:sz w:val="18"/>
          <w:szCs w:val="18"/>
          <w:lang w:val="en-US"/>
        </w:rPr>
        <w:t xml:space="preserve"> </w:t>
      </w:r>
      <w:hyperlink r:id="rId183" w:history="1">
        <w:r w:rsidRPr="00E80DD5">
          <w:rPr>
            <w:rStyle w:val="Lienhypertexte"/>
            <w:rFonts w:cstheme="minorHAnsi"/>
            <w:sz w:val="18"/>
            <w:szCs w:val="18"/>
            <w:lang w:val="en-US"/>
          </w:rPr>
          <w:t>Final Report of the Panel of Experts on Yemen</w:t>
        </w:r>
      </w:hyperlink>
      <w:r w:rsidRPr="00E80DD5">
        <w:rPr>
          <w:rFonts w:cstheme="minorHAnsi"/>
          <w:sz w:val="18"/>
          <w:szCs w:val="18"/>
          <w:lang w:val="en-US"/>
        </w:rPr>
        <w:t>, S/2018/68, 26 January 2018</w:t>
      </w:r>
      <w:r w:rsidRPr="00E80DD5">
        <w:rPr>
          <w:rFonts w:cstheme="minorHAnsi"/>
          <w:sz w:val="18"/>
          <w:szCs w:val="18"/>
          <w:lang w:val="en-GB"/>
        </w:rPr>
        <w:t>, paras. 189-190.</w:t>
      </w:r>
    </w:p>
  </w:footnote>
  <w:footnote w:id="144">
    <w:p w14:paraId="214F0C44" w14:textId="77777777" w:rsidR="00D17F9A" w:rsidRPr="00E80DD5" w:rsidRDefault="00D17F9A" w:rsidP="00800E7A">
      <w:pPr>
        <w:pStyle w:val="Notedebasdepage"/>
        <w:jc w:val="both"/>
        <w:rPr>
          <w:rFonts w:cstheme="minorHAnsi"/>
          <w:sz w:val="18"/>
          <w:szCs w:val="18"/>
          <w:lang w:val="en-US"/>
        </w:rPr>
      </w:pPr>
      <w:r w:rsidRPr="00E80DD5">
        <w:rPr>
          <w:rStyle w:val="Appelnotedebasdep"/>
          <w:rFonts w:cstheme="minorHAnsi"/>
          <w:sz w:val="18"/>
          <w:szCs w:val="18"/>
        </w:rPr>
        <w:footnoteRef/>
      </w:r>
      <w:r w:rsidRPr="00E80DD5">
        <w:rPr>
          <w:rFonts w:cstheme="minorHAnsi"/>
          <w:sz w:val="18"/>
          <w:szCs w:val="18"/>
          <w:lang w:val="en-US"/>
        </w:rPr>
        <w:t xml:space="preserve">Group of the Eminent International and Regional Experts, </w:t>
      </w:r>
      <w:hyperlink r:id="rId184" w:history="1">
        <w:r w:rsidRPr="00E80DD5">
          <w:rPr>
            <w:rStyle w:val="Lienhypertexte"/>
            <w:rFonts w:cstheme="minorHAnsi"/>
            <w:sz w:val="18"/>
            <w:szCs w:val="18"/>
            <w:lang w:val="en-US"/>
          </w:rPr>
          <w:t>Situation of human rights in Yemen, including violations and abuses since September 2014</w:t>
        </w:r>
      </w:hyperlink>
      <w:r w:rsidRPr="00E80DD5">
        <w:rPr>
          <w:rFonts w:cstheme="minorHAnsi"/>
          <w:sz w:val="18"/>
          <w:szCs w:val="18"/>
          <w:lang w:val="en-US"/>
        </w:rPr>
        <w:t>, A/HRC/39/43, 17 August 2018</w:t>
      </w:r>
      <w:r w:rsidRPr="00E80DD5">
        <w:rPr>
          <w:rFonts w:cstheme="minorHAnsi"/>
          <w:sz w:val="18"/>
          <w:szCs w:val="18"/>
          <w:lang w:val="en-GB"/>
        </w:rPr>
        <w:t xml:space="preserve">, Annexe 2, para. 20 referring to </w:t>
      </w:r>
      <w:hyperlink r:id="rId185" w:history="1">
        <w:r w:rsidRPr="00E80DD5">
          <w:rPr>
            <w:rStyle w:val="Lienhypertexte"/>
            <w:rFonts w:cstheme="minorHAnsi"/>
            <w:sz w:val="18"/>
            <w:szCs w:val="18"/>
            <w:lang w:val="en-US"/>
          </w:rPr>
          <w:t>Final Report of the Panel of Experts on Yemen</w:t>
        </w:r>
      </w:hyperlink>
      <w:r w:rsidRPr="00E80DD5">
        <w:rPr>
          <w:rFonts w:cstheme="minorHAnsi"/>
          <w:sz w:val="18"/>
          <w:szCs w:val="18"/>
          <w:lang w:val="en-US"/>
        </w:rPr>
        <w:t>, S/2018/68, 26 January 2018</w:t>
      </w:r>
      <w:r w:rsidRPr="00E80DD5">
        <w:rPr>
          <w:rFonts w:cstheme="minorHAnsi"/>
          <w:sz w:val="18"/>
          <w:szCs w:val="18"/>
          <w:lang w:val="en-GB"/>
        </w:rPr>
        <w:t>, annex 33.</w:t>
      </w:r>
    </w:p>
  </w:footnote>
  <w:footnote w:id="145">
    <w:p w14:paraId="7096614B" w14:textId="1B25A0FD" w:rsidR="00D17F9A" w:rsidRPr="00F56C1D" w:rsidRDefault="00D17F9A" w:rsidP="00800E7A">
      <w:pPr>
        <w:pStyle w:val="Notedebasdepage"/>
        <w:jc w:val="both"/>
        <w:rPr>
          <w:rFonts w:cstheme="minorHAnsi"/>
          <w:color w:val="000000" w:themeColor="text1"/>
          <w:sz w:val="18"/>
          <w:szCs w:val="18"/>
          <w:lang w:val="en-GB"/>
        </w:rPr>
      </w:pPr>
      <w:r w:rsidRPr="00E80DD5">
        <w:rPr>
          <w:rStyle w:val="Appelnotedebasdep"/>
          <w:rFonts w:cstheme="minorHAnsi"/>
          <w:sz w:val="18"/>
          <w:szCs w:val="18"/>
        </w:rPr>
        <w:footnoteRef/>
      </w:r>
      <w:r w:rsidRPr="00E80DD5">
        <w:rPr>
          <w:rFonts w:cstheme="minorHAnsi"/>
          <w:sz w:val="18"/>
          <w:szCs w:val="18"/>
          <w:lang w:val="en-US"/>
        </w:rPr>
        <w:t xml:space="preserve"> </w:t>
      </w:r>
      <w:hyperlink r:id="rId186" w:history="1">
        <w:r w:rsidRPr="00E80DD5">
          <w:rPr>
            <w:rStyle w:val="Lienhypertexte"/>
            <w:rFonts w:cstheme="minorHAnsi"/>
            <w:sz w:val="18"/>
            <w:szCs w:val="18"/>
            <w:lang w:val="en-US"/>
          </w:rPr>
          <w:t>Final Report of the Panel of Experts on Yemen</w:t>
        </w:r>
      </w:hyperlink>
      <w:r w:rsidRPr="00E80DD5">
        <w:rPr>
          <w:rFonts w:cstheme="minorHAnsi"/>
          <w:sz w:val="18"/>
          <w:szCs w:val="18"/>
          <w:lang w:val="en-US"/>
        </w:rPr>
        <w:t>, S/2018/</w:t>
      </w:r>
      <w:r w:rsidRPr="00F56C1D">
        <w:rPr>
          <w:rFonts w:cstheme="minorHAnsi"/>
          <w:color w:val="000000" w:themeColor="text1"/>
          <w:sz w:val="18"/>
          <w:szCs w:val="18"/>
          <w:lang w:val="en-US"/>
        </w:rPr>
        <w:t>68, 26 January 2018</w:t>
      </w:r>
      <w:r w:rsidRPr="00F56C1D">
        <w:rPr>
          <w:rFonts w:cstheme="minorHAnsi"/>
          <w:color w:val="000000" w:themeColor="text1"/>
          <w:sz w:val="18"/>
          <w:szCs w:val="18"/>
          <w:lang w:val="en-GB"/>
        </w:rPr>
        <w:t>,</w:t>
      </w:r>
      <w:r w:rsidRPr="00F56C1D">
        <w:rPr>
          <w:rFonts w:cstheme="minorHAnsi"/>
          <w:color w:val="000000" w:themeColor="text1"/>
          <w:sz w:val="18"/>
          <w:szCs w:val="18"/>
          <w:lang w:val="en-US"/>
        </w:rPr>
        <w:t xml:space="preserve"> para.78.</w:t>
      </w:r>
      <w:r w:rsidRPr="00F56C1D">
        <w:rPr>
          <w:rFonts w:cstheme="minorHAnsi"/>
          <w:color w:val="000000" w:themeColor="text1"/>
          <w:sz w:val="18"/>
          <w:szCs w:val="18"/>
          <w:lang w:val="en-GB"/>
        </w:rPr>
        <w:t xml:space="preserve"> See also Case study of the Panel of Experts on Yemen </w:t>
      </w:r>
      <w:r w:rsidR="00F56C1D" w:rsidRPr="00F56C1D">
        <w:rPr>
          <w:rFonts w:cstheme="minorHAnsi"/>
          <w:color w:val="000000" w:themeColor="text1"/>
          <w:sz w:val="18"/>
          <w:szCs w:val="18"/>
          <w:lang w:val="en-GB"/>
        </w:rPr>
        <w:t>op. cit.</w:t>
      </w:r>
      <w:r w:rsidRPr="00F56C1D">
        <w:rPr>
          <w:rFonts w:cstheme="minorHAnsi"/>
          <w:color w:val="000000" w:themeColor="text1"/>
          <w:sz w:val="18"/>
          <w:szCs w:val="18"/>
          <w:lang w:val="en-GB"/>
        </w:rPr>
        <w:t xml:space="preserve">, March 2017 (The panel analysed fifteen UNVIM inspection reports to the Committee and noted that none discovered items prohibited under Resolution 2216 (2015). In some cases there were minor documentation discrepancies, but these alone do not form a basis for justification to significantly delay a vessel under the requirements of the UN resolution.) See also </w:t>
      </w:r>
      <w:r w:rsidRPr="00F56C1D">
        <w:rPr>
          <w:rFonts w:eastAsiaTheme="minorHAnsi" w:cstheme="minorHAnsi"/>
          <w:color w:val="000000" w:themeColor="text1"/>
          <w:sz w:val="18"/>
          <w:szCs w:val="18"/>
          <w:lang w:val="en-US" w:eastAsia="en-US"/>
        </w:rPr>
        <w:t xml:space="preserve">Peter Salisbury, </w:t>
      </w:r>
      <w:hyperlink r:id="rId187" w:history="1">
        <w:r w:rsidRPr="00F56C1D">
          <w:rPr>
            <w:rStyle w:val="Lienhypertexte"/>
            <w:rFonts w:cstheme="minorHAnsi"/>
            <w:color w:val="000000" w:themeColor="text1"/>
            <w:sz w:val="18"/>
            <w:szCs w:val="18"/>
            <w:lang w:val="en-US" w:eastAsia="en-US"/>
          </w:rPr>
          <w:t>Bickering While Yemen Burns: Poverty, War, and Political Indifference</w:t>
        </w:r>
      </w:hyperlink>
      <w:r w:rsidRPr="00F56C1D">
        <w:rPr>
          <w:rFonts w:eastAsiaTheme="minorHAnsi" w:cstheme="minorHAnsi"/>
          <w:color w:val="000000" w:themeColor="text1"/>
          <w:sz w:val="18"/>
          <w:szCs w:val="18"/>
          <w:lang w:val="en-US" w:eastAsia="en-US"/>
        </w:rPr>
        <w:t>, The Arab Gulf States Institute in Washington, 2017, p.12.</w:t>
      </w:r>
    </w:p>
  </w:footnote>
  <w:footnote w:id="146">
    <w:p w14:paraId="541F7D38" w14:textId="77777777" w:rsidR="00D17F9A" w:rsidRPr="00E80DD5" w:rsidRDefault="00D17F9A" w:rsidP="00800E7A">
      <w:pPr>
        <w:pStyle w:val="Notedebasdepage"/>
        <w:jc w:val="both"/>
        <w:rPr>
          <w:rFonts w:cstheme="minorHAnsi"/>
          <w:sz w:val="18"/>
          <w:szCs w:val="18"/>
          <w:lang w:val="en-US"/>
        </w:rPr>
      </w:pPr>
      <w:r w:rsidRPr="00E80DD5">
        <w:rPr>
          <w:rStyle w:val="Appelnotedebasdep"/>
          <w:rFonts w:cstheme="minorHAnsi"/>
          <w:sz w:val="18"/>
          <w:szCs w:val="18"/>
        </w:rPr>
        <w:footnoteRef/>
      </w:r>
      <w:r w:rsidRPr="00E80DD5">
        <w:rPr>
          <w:rFonts w:cstheme="minorHAnsi"/>
          <w:sz w:val="18"/>
          <w:szCs w:val="18"/>
          <w:lang w:val="en-US"/>
        </w:rPr>
        <w:t xml:space="preserve"> </w:t>
      </w:r>
      <w:hyperlink r:id="rId188" w:history="1">
        <w:r w:rsidRPr="00E80DD5">
          <w:rPr>
            <w:rStyle w:val="Lienhypertexte"/>
            <w:rFonts w:cstheme="minorHAnsi"/>
            <w:sz w:val="18"/>
            <w:szCs w:val="18"/>
            <w:lang w:val="en-US"/>
          </w:rPr>
          <w:t>Final Report of the Panel of Experts on Yemen</w:t>
        </w:r>
      </w:hyperlink>
      <w:r w:rsidRPr="00E80DD5">
        <w:rPr>
          <w:rFonts w:cstheme="minorHAnsi"/>
          <w:sz w:val="18"/>
          <w:szCs w:val="18"/>
          <w:lang w:val="en-US"/>
        </w:rPr>
        <w:t>, S/2020/70, 27 January 2020</w:t>
      </w:r>
      <w:r w:rsidRPr="00E80DD5">
        <w:rPr>
          <w:rFonts w:cstheme="minorHAnsi"/>
          <w:sz w:val="18"/>
          <w:szCs w:val="18"/>
          <w:lang w:val="en-GB"/>
        </w:rPr>
        <w:t xml:space="preserve">, para. 67, referring to </w:t>
      </w:r>
      <w:hyperlink r:id="rId189" w:history="1">
        <w:r w:rsidRPr="00E80DD5">
          <w:rPr>
            <w:rStyle w:val="Lienhypertexte"/>
            <w:rFonts w:cstheme="minorHAnsi"/>
            <w:sz w:val="18"/>
            <w:szCs w:val="18"/>
            <w:lang w:val="en-US"/>
          </w:rPr>
          <w:t>Final Report of the Panel of Experts on Yemen</w:t>
        </w:r>
      </w:hyperlink>
      <w:r w:rsidRPr="00E80DD5">
        <w:rPr>
          <w:rFonts w:cstheme="minorHAnsi"/>
          <w:sz w:val="18"/>
          <w:szCs w:val="18"/>
          <w:lang w:val="en-US"/>
        </w:rPr>
        <w:t>, S/2018/68, 26 January 2018</w:t>
      </w:r>
      <w:r w:rsidRPr="00E80DD5">
        <w:rPr>
          <w:rFonts w:cstheme="minorHAnsi"/>
          <w:sz w:val="18"/>
          <w:szCs w:val="18"/>
          <w:lang w:val="en-GB"/>
        </w:rPr>
        <w:t xml:space="preserve">, para. 127 </w:t>
      </w:r>
    </w:p>
  </w:footnote>
  <w:footnote w:id="147">
    <w:p w14:paraId="5713BAAA" w14:textId="77777777" w:rsidR="00D17F9A" w:rsidRPr="00E80DD5" w:rsidRDefault="00D17F9A" w:rsidP="00800E7A">
      <w:pPr>
        <w:pStyle w:val="Notedebasdepage"/>
        <w:jc w:val="both"/>
        <w:rPr>
          <w:rFonts w:cstheme="minorHAnsi"/>
          <w:sz w:val="18"/>
          <w:szCs w:val="18"/>
          <w:lang w:val="en-US"/>
        </w:rPr>
      </w:pPr>
      <w:r w:rsidRPr="00E80DD5">
        <w:rPr>
          <w:rStyle w:val="Appelnotedebasdep"/>
          <w:rFonts w:cstheme="minorHAnsi"/>
          <w:sz w:val="18"/>
          <w:szCs w:val="18"/>
        </w:rPr>
        <w:footnoteRef/>
      </w:r>
      <w:r w:rsidRPr="00E80DD5">
        <w:rPr>
          <w:rFonts w:cstheme="minorHAnsi"/>
          <w:sz w:val="18"/>
          <w:szCs w:val="18"/>
          <w:lang w:val="en-US"/>
        </w:rPr>
        <w:t xml:space="preserve"> International Crisis Group, Brokering a Ceasefire in Yemen’s Economic Conflict, Middle East Report n°231, 20 January 2022, pp.30-31.</w:t>
      </w:r>
    </w:p>
  </w:footnote>
  <w:footnote w:id="148">
    <w:p w14:paraId="2AECE61F" w14:textId="77777777" w:rsidR="00D17F9A" w:rsidRPr="00E80DD5" w:rsidRDefault="00D17F9A" w:rsidP="00800E7A">
      <w:pPr>
        <w:pStyle w:val="Notedebasdepage"/>
        <w:jc w:val="both"/>
        <w:rPr>
          <w:rFonts w:cstheme="minorHAnsi"/>
          <w:sz w:val="18"/>
          <w:szCs w:val="18"/>
          <w:lang w:val="en-US"/>
        </w:rPr>
      </w:pPr>
      <w:r w:rsidRPr="00E80DD5">
        <w:rPr>
          <w:rStyle w:val="Appelnotedebasdep"/>
          <w:rFonts w:cstheme="minorHAnsi"/>
          <w:sz w:val="18"/>
          <w:szCs w:val="18"/>
        </w:rPr>
        <w:footnoteRef/>
      </w:r>
      <w:r w:rsidRPr="00E80DD5">
        <w:rPr>
          <w:rFonts w:cstheme="minorHAnsi"/>
          <w:sz w:val="18"/>
          <w:szCs w:val="18"/>
          <w:lang w:val="en-US"/>
        </w:rPr>
        <w:t xml:space="preserve"> </w:t>
      </w:r>
      <w:hyperlink r:id="rId190" w:history="1">
        <w:r w:rsidRPr="00E80DD5">
          <w:rPr>
            <w:rStyle w:val="Lienhypertexte"/>
            <w:rFonts w:cstheme="minorHAnsi"/>
            <w:sz w:val="18"/>
            <w:szCs w:val="18"/>
            <w:lang w:val="en-US"/>
          </w:rPr>
          <w:t>Final Report of the Panel of Experts on Yemen</w:t>
        </w:r>
      </w:hyperlink>
      <w:r w:rsidRPr="00E80DD5">
        <w:rPr>
          <w:rFonts w:cstheme="minorHAnsi"/>
          <w:sz w:val="18"/>
          <w:szCs w:val="18"/>
          <w:lang w:val="en-US"/>
        </w:rPr>
        <w:t>, S/2018/68, 26 January 2018</w:t>
      </w:r>
      <w:r w:rsidRPr="00E80DD5">
        <w:rPr>
          <w:rFonts w:cstheme="minorHAnsi"/>
          <w:sz w:val="18"/>
          <w:szCs w:val="18"/>
          <w:lang w:val="en-GB"/>
        </w:rPr>
        <w:t>, paras. 189-190.</w:t>
      </w:r>
    </w:p>
  </w:footnote>
  <w:footnote w:id="149">
    <w:p w14:paraId="5D450F59" w14:textId="0D9DBB97" w:rsidR="00D17F9A" w:rsidRPr="00E80DD5" w:rsidRDefault="00D17F9A" w:rsidP="00800E7A">
      <w:pPr>
        <w:pStyle w:val="Notedebasdepage"/>
        <w:jc w:val="both"/>
        <w:rPr>
          <w:rFonts w:cstheme="minorHAnsi"/>
          <w:sz w:val="18"/>
          <w:szCs w:val="18"/>
          <w:lang w:val="en-GB"/>
        </w:rPr>
      </w:pPr>
      <w:r w:rsidRPr="00E80DD5">
        <w:rPr>
          <w:rStyle w:val="Appelnotedebasdep"/>
          <w:rFonts w:cstheme="minorHAnsi"/>
          <w:sz w:val="18"/>
          <w:szCs w:val="18"/>
        </w:rPr>
        <w:footnoteRef/>
      </w:r>
      <w:r w:rsidRPr="00E80DD5">
        <w:rPr>
          <w:rFonts w:cstheme="minorHAnsi"/>
          <w:sz w:val="18"/>
          <w:szCs w:val="18"/>
          <w:lang w:val="en-US"/>
        </w:rPr>
        <w:t xml:space="preserve"> </w:t>
      </w:r>
      <w:r w:rsidRPr="00E80DD5">
        <w:rPr>
          <w:rFonts w:cstheme="minorHAnsi"/>
          <w:sz w:val="18"/>
          <w:szCs w:val="18"/>
          <w:lang w:val="en-GB"/>
        </w:rPr>
        <w:t xml:space="preserve">Numerous quotes from representatives of UN agencies, international humanitarian and human rights NGOs have been reported in the first part of this report. </w:t>
      </w:r>
    </w:p>
  </w:footnote>
  <w:footnote w:id="150">
    <w:p w14:paraId="3D6AAC3D" w14:textId="77777777" w:rsidR="00D17F9A" w:rsidRPr="00E80DD5" w:rsidRDefault="00D17F9A" w:rsidP="00800E7A">
      <w:pPr>
        <w:pStyle w:val="Notedebasdepage"/>
        <w:jc w:val="both"/>
        <w:rPr>
          <w:rFonts w:cstheme="minorHAnsi"/>
          <w:sz w:val="18"/>
          <w:szCs w:val="18"/>
          <w:lang w:val="en-US"/>
        </w:rPr>
      </w:pPr>
      <w:r w:rsidRPr="00E80DD5">
        <w:rPr>
          <w:rStyle w:val="Appelnotedebasdep"/>
          <w:rFonts w:cstheme="minorHAnsi"/>
          <w:sz w:val="18"/>
          <w:szCs w:val="18"/>
        </w:rPr>
        <w:footnoteRef/>
      </w:r>
      <w:r w:rsidRPr="00E80DD5">
        <w:rPr>
          <w:rFonts w:cstheme="minorHAnsi"/>
          <w:sz w:val="18"/>
          <w:szCs w:val="18"/>
          <w:lang w:val="en-GB"/>
        </w:rPr>
        <w:t xml:space="preserve"> United Nations Special Rapporteur on the right to food</w:t>
      </w:r>
      <w:hyperlink r:id="rId191" w:history="1">
        <w:r w:rsidRPr="00E80DD5">
          <w:rPr>
            <w:rStyle w:val="Lienhypertexte"/>
            <w:rFonts w:cstheme="minorHAnsi"/>
            <w:sz w:val="18"/>
            <w:szCs w:val="18"/>
            <w:lang w:val="en-GB"/>
          </w:rPr>
          <w:t>, Yemen spiralling into major food crisis – UN expert warns against deliberate starvation of civilians</w:t>
        </w:r>
      </w:hyperlink>
      <w:r w:rsidRPr="00E80DD5">
        <w:rPr>
          <w:rFonts w:cstheme="minorHAnsi"/>
          <w:sz w:val="18"/>
          <w:szCs w:val="18"/>
          <w:lang w:val="en-GB"/>
        </w:rPr>
        <w:t>, 11 August 2015.</w:t>
      </w:r>
    </w:p>
  </w:footnote>
  <w:footnote w:id="151">
    <w:p w14:paraId="02223332" w14:textId="77777777" w:rsidR="00D17F9A" w:rsidRPr="00E80DD5" w:rsidRDefault="00D17F9A" w:rsidP="00800E7A">
      <w:pPr>
        <w:pStyle w:val="Notedebasdepage"/>
        <w:jc w:val="both"/>
        <w:rPr>
          <w:rFonts w:cstheme="minorHAnsi"/>
          <w:sz w:val="18"/>
          <w:szCs w:val="18"/>
          <w:lang w:val="en-GB"/>
        </w:rPr>
      </w:pPr>
      <w:r w:rsidRPr="00E80DD5">
        <w:rPr>
          <w:rStyle w:val="Appelnotedebasdep"/>
          <w:rFonts w:cstheme="minorHAnsi"/>
          <w:sz w:val="18"/>
          <w:szCs w:val="18"/>
        </w:rPr>
        <w:footnoteRef/>
      </w:r>
      <w:r w:rsidRPr="00E80DD5">
        <w:rPr>
          <w:rFonts w:cstheme="minorHAnsi"/>
          <w:sz w:val="18"/>
          <w:szCs w:val="18"/>
          <w:lang w:val="en-GB"/>
        </w:rPr>
        <w:t xml:space="preserve"> United Nations Special Rapporteur on human rights and international sanctions, </w:t>
      </w:r>
      <w:hyperlink r:id="rId192" w:history="1">
        <w:r w:rsidRPr="00E80DD5">
          <w:rPr>
            <w:rStyle w:val="Lienhypertexte"/>
            <w:rFonts w:cstheme="minorHAnsi"/>
            <w:sz w:val="18"/>
            <w:szCs w:val="18"/>
            <w:lang w:val="en-GB"/>
          </w:rPr>
          <w:t>Lift blockade of Yemen to stop “catastrophe” of millions facing starvation, says UN expert</w:t>
        </w:r>
      </w:hyperlink>
      <w:r w:rsidRPr="00E80DD5">
        <w:rPr>
          <w:rFonts w:cstheme="minorHAnsi"/>
          <w:sz w:val="18"/>
          <w:szCs w:val="18"/>
          <w:lang w:val="en-GB"/>
        </w:rPr>
        <w:t>, 12 April 2017.</w:t>
      </w:r>
    </w:p>
  </w:footnote>
  <w:footnote w:id="152">
    <w:p w14:paraId="7512B3FE" w14:textId="77777777" w:rsidR="00D17F9A" w:rsidRPr="00E80DD5" w:rsidRDefault="00D17F9A" w:rsidP="00800E7A">
      <w:pPr>
        <w:pStyle w:val="Notedebasdepage"/>
        <w:jc w:val="both"/>
        <w:rPr>
          <w:rFonts w:cstheme="minorHAnsi"/>
          <w:sz w:val="18"/>
          <w:szCs w:val="18"/>
          <w:lang w:val="en-GB"/>
        </w:rPr>
      </w:pPr>
      <w:r w:rsidRPr="00E80DD5">
        <w:rPr>
          <w:rStyle w:val="Appelnotedebasdep"/>
          <w:rFonts w:cstheme="minorHAnsi"/>
          <w:sz w:val="18"/>
          <w:szCs w:val="18"/>
        </w:rPr>
        <w:footnoteRef/>
      </w:r>
      <w:r w:rsidRPr="00E80DD5">
        <w:rPr>
          <w:rFonts w:cstheme="minorHAnsi"/>
          <w:sz w:val="18"/>
          <w:szCs w:val="18"/>
          <w:lang w:val="en-GB"/>
        </w:rPr>
        <w:t xml:space="preserve"> OHCHR, </w:t>
      </w:r>
      <w:hyperlink r:id="rId193" w:history="1">
        <w:r w:rsidRPr="00E80DD5">
          <w:rPr>
            <w:rStyle w:val="Lienhypertexte"/>
            <w:rFonts w:cstheme="minorHAnsi"/>
            <w:sz w:val="18"/>
            <w:szCs w:val="18"/>
            <w:lang w:val="en-GB"/>
          </w:rPr>
          <w:t>Halt Yemen conflict now to save generation from famine and cut “alarming” child mortality - UN experts</w:t>
        </w:r>
      </w:hyperlink>
      <w:r w:rsidRPr="00E80DD5">
        <w:rPr>
          <w:rFonts w:cstheme="minorHAnsi"/>
          <w:sz w:val="18"/>
          <w:szCs w:val="18"/>
          <w:lang w:val="en-GB"/>
        </w:rPr>
        <w:t>, 25 April 2017.</w:t>
      </w:r>
    </w:p>
  </w:footnote>
  <w:footnote w:id="153">
    <w:p w14:paraId="69900545" w14:textId="3C1D708A" w:rsidR="00D17F9A" w:rsidRPr="00E80DD5" w:rsidRDefault="00D17F9A" w:rsidP="00800E7A">
      <w:pPr>
        <w:pStyle w:val="Notedebasdepage"/>
        <w:jc w:val="both"/>
        <w:rPr>
          <w:rFonts w:cstheme="minorHAnsi"/>
          <w:sz w:val="18"/>
          <w:szCs w:val="18"/>
          <w:lang w:val="en-GB"/>
        </w:rPr>
      </w:pPr>
      <w:r w:rsidRPr="00E80DD5">
        <w:rPr>
          <w:rStyle w:val="Appelnotedebasdep"/>
          <w:rFonts w:cstheme="minorHAnsi"/>
          <w:sz w:val="18"/>
          <w:szCs w:val="18"/>
        </w:rPr>
        <w:footnoteRef/>
      </w:r>
      <w:r w:rsidRPr="00E80DD5">
        <w:rPr>
          <w:rFonts w:cstheme="minorHAnsi"/>
          <w:sz w:val="18"/>
          <w:szCs w:val="18"/>
          <w:lang w:val="en-GB"/>
        </w:rPr>
        <w:t xml:space="preserve"> HRW, </w:t>
      </w:r>
      <w:hyperlink r:id="rId194" w:history="1">
        <w:r w:rsidRPr="00E80DD5">
          <w:rPr>
            <w:rStyle w:val="Lienhypertexte"/>
            <w:rFonts w:cstheme="minorHAnsi"/>
            <w:sz w:val="18"/>
            <w:szCs w:val="18"/>
            <w:lang w:val="en-GB"/>
          </w:rPr>
          <w:t>Yemen: Coalition’s Blocking Aid, Fuel Endangers Civilians - Houthi-Saleh Obstruction Heightens Crisis</w:t>
        </w:r>
      </w:hyperlink>
      <w:r w:rsidRPr="00E80DD5">
        <w:rPr>
          <w:rFonts w:cstheme="minorHAnsi"/>
          <w:sz w:val="18"/>
          <w:szCs w:val="18"/>
          <w:lang w:val="en-GB"/>
        </w:rPr>
        <w:t xml:space="preserve">, 27 September 2017; ICJ, </w:t>
      </w:r>
      <w:hyperlink r:id="rId195" w:history="1">
        <w:r w:rsidRPr="00E80DD5">
          <w:rPr>
            <w:rStyle w:val="Lienhypertexte"/>
            <w:rFonts w:cstheme="minorHAnsi"/>
            <w:sz w:val="18"/>
            <w:szCs w:val="18"/>
            <w:lang w:val="en-GB"/>
          </w:rPr>
          <w:t>Bearing the Brunt of War in Yemen: International Law Violations and their impact on the Civilian population</w:t>
        </w:r>
      </w:hyperlink>
      <w:r w:rsidRPr="00E80DD5">
        <w:rPr>
          <w:rFonts w:cstheme="minorHAnsi"/>
          <w:sz w:val="18"/>
          <w:szCs w:val="18"/>
          <w:lang w:val="en-GB"/>
        </w:rPr>
        <w:t>, Briefing Paper, July 2018, pp. 16-20; OHCHR, Report of the Group of Eminent International and Regional Experts as submitted to the United Nations High Commissioner for Human Rights, 9 August 2019 para. 56</w:t>
      </w:r>
      <w:r w:rsidR="00F56C1D">
        <w:rPr>
          <w:rFonts w:cstheme="minorHAnsi"/>
          <w:sz w:val="18"/>
          <w:szCs w:val="18"/>
          <w:lang w:val="en-GB"/>
        </w:rPr>
        <w:t>.</w:t>
      </w:r>
    </w:p>
  </w:footnote>
  <w:footnote w:id="154">
    <w:p w14:paraId="55270B7F" w14:textId="77777777" w:rsidR="00D17F9A" w:rsidRPr="00E80DD5" w:rsidRDefault="00D17F9A" w:rsidP="00800E7A">
      <w:pPr>
        <w:pStyle w:val="Notedebasdepage"/>
        <w:jc w:val="both"/>
        <w:rPr>
          <w:rFonts w:cstheme="minorHAnsi"/>
          <w:sz w:val="18"/>
          <w:szCs w:val="18"/>
          <w:lang w:val="en-GB"/>
        </w:rPr>
      </w:pPr>
      <w:r w:rsidRPr="00E80DD5">
        <w:rPr>
          <w:rStyle w:val="Appelnotedebasdep"/>
          <w:rFonts w:cstheme="minorHAnsi"/>
          <w:sz w:val="18"/>
          <w:szCs w:val="18"/>
        </w:rPr>
        <w:footnoteRef/>
      </w:r>
      <w:r w:rsidRPr="00E80DD5">
        <w:rPr>
          <w:rFonts w:cstheme="minorHAnsi"/>
          <w:sz w:val="18"/>
          <w:szCs w:val="18"/>
          <w:lang w:val="en-US"/>
        </w:rPr>
        <w:t xml:space="preserve"> </w:t>
      </w:r>
      <w:r w:rsidRPr="00E80DD5">
        <w:rPr>
          <w:rFonts w:cstheme="minorHAnsi"/>
          <w:sz w:val="18"/>
          <w:szCs w:val="18"/>
          <w:lang w:val="en-GB"/>
        </w:rPr>
        <w:t xml:space="preserve">See </w:t>
      </w:r>
      <w:r w:rsidRPr="00E80DD5">
        <w:rPr>
          <w:rFonts w:cstheme="minorHAnsi"/>
          <w:sz w:val="18"/>
          <w:szCs w:val="18"/>
          <w:lang w:val="en-US"/>
        </w:rPr>
        <w:t xml:space="preserve">Group of the Eminent International and Regional Experts, </w:t>
      </w:r>
      <w:hyperlink r:id="rId196" w:history="1">
        <w:r w:rsidRPr="00E80DD5">
          <w:rPr>
            <w:rStyle w:val="Lienhypertexte"/>
            <w:rFonts w:cstheme="minorHAnsi"/>
            <w:sz w:val="18"/>
            <w:szCs w:val="18"/>
            <w:lang w:val="en-US"/>
          </w:rPr>
          <w:t>Situation of human rights in Yemen, including violations and abuses since September 2014</w:t>
        </w:r>
      </w:hyperlink>
      <w:r w:rsidRPr="00E80DD5">
        <w:rPr>
          <w:rFonts w:cstheme="minorHAnsi"/>
          <w:sz w:val="18"/>
          <w:szCs w:val="18"/>
          <w:lang w:val="en-US"/>
        </w:rPr>
        <w:t>, A/HRC/39/43, 17 August 2018</w:t>
      </w:r>
      <w:r w:rsidRPr="00E80DD5">
        <w:rPr>
          <w:rFonts w:cstheme="minorHAnsi"/>
          <w:sz w:val="18"/>
          <w:szCs w:val="18"/>
          <w:lang w:val="en-GB"/>
        </w:rPr>
        <w:t>, para. 52.</w:t>
      </w:r>
    </w:p>
  </w:footnote>
  <w:footnote w:id="155">
    <w:p w14:paraId="55F0E266" w14:textId="77777777" w:rsidR="00D17F9A" w:rsidRPr="00E80DD5" w:rsidRDefault="00D17F9A" w:rsidP="00800E7A">
      <w:pPr>
        <w:pStyle w:val="Notedebasdepage"/>
        <w:jc w:val="both"/>
        <w:rPr>
          <w:rFonts w:cstheme="minorHAnsi"/>
          <w:sz w:val="18"/>
          <w:szCs w:val="18"/>
          <w:lang w:val="en-GB"/>
        </w:rPr>
      </w:pPr>
      <w:r w:rsidRPr="00E80DD5">
        <w:rPr>
          <w:rStyle w:val="Appelnotedebasdep"/>
          <w:rFonts w:cstheme="minorHAnsi"/>
          <w:sz w:val="18"/>
          <w:szCs w:val="18"/>
        </w:rPr>
        <w:footnoteRef/>
      </w:r>
      <w:r w:rsidRPr="00E80DD5">
        <w:rPr>
          <w:rFonts w:cstheme="minorHAnsi"/>
          <w:sz w:val="18"/>
          <w:szCs w:val="18"/>
          <w:lang w:val="en-US"/>
        </w:rPr>
        <w:t xml:space="preserve"> </w:t>
      </w:r>
      <w:r w:rsidRPr="00E80DD5">
        <w:rPr>
          <w:rFonts w:cstheme="minorHAnsi"/>
          <w:sz w:val="18"/>
          <w:szCs w:val="18"/>
          <w:lang w:val="en-GB"/>
        </w:rPr>
        <w:t>See supra, para. 85.</w:t>
      </w:r>
    </w:p>
  </w:footnote>
  <w:footnote w:id="156">
    <w:p w14:paraId="152A460A" w14:textId="77777777" w:rsidR="00D17F9A" w:rsidRPr="00E80DD5" w:rsidRDefault="00D17F9A" w:rsidP="00800E7A">
      <w:pPr>
        <w:spacing w:after="0" w:line="240" w:lineRule="auto"/>
        <w:jc w:val="both"/>
        <w:rPr>
          <w:rFonts w:cstheme="minorHAnsi"/>
          <w:sz w:val="18"/>
          <w:szCs w:val="18"/>
          <w:lang w:val="en-US"/>
        </w:rPr>
      </w:pPr>
      <w:r w:rsidRPr="00E80DD5">
        <w:rPr>
          <w:rStyle w:val="Appelnotedebasdep"/>
          <w:rFonts w:cstheme="minorHAnsi"/>
          <w:sz w:val="18"/>
          <w:szCs w:val="18"/>
        </w:rPr>
        <w:footnoteRef/>
      </w:r>
      <w:r w:rsidRPr="00E80DD5">
        <w:rPr>
          <w:rFonts w:cstheme="minorHAnsi"/>
          <w:sz w:val="18"/>
          <w:szCs w:val="18"/>
          <w:lang w:val="en-US"/>
        </w:rPr>
        <w:t xml:space="preserve"> </w:t>
      </w:r>
      <w:r w:rsidRPr="00E80DD5">
        <w:rPr>
          <w:rFonts w:cstheme="minorHAnsi"/>
          <w:sz w:val="18"/>
          <w:szCs w:val="18"/>
          <w:lang w:val="en-GB"/>
        </w:rPr>
        <w:t xml:space="preserve">Inter-American Commission on Human Rights, </w:t>
      </w:r>
      <w:hyperlink r:id="rId197" w:history="1">
        <w:r w:rsidRPr="00E80DD5">
          <w:rPr>
            <w:rStyle w:val="Lienhypertexte"/>
            <w:rFonts w:cstheme="minorHAnsi"/>
            <w:sz w:val="18"/>
            <w:szCs w:val="18"/>
            <w:lang w:val="en-GB"/>
          </w:rPr>
          <w:t>Ana, Beatriz and Celia González Pérez v. Mexico</w:t>
        </w:r>
      </w:hyperlink>
      <w:r w:rsidRPr="00E80DD5">
        <w:rPr>
          <w:rFonts w:cstheme="minorHAnsi"/>
          <w:sz w:val="18"/>
          <w:szCs w:val="18"/>
          <w:lang w:val="en-GB"/>
        </w:rPr>
        <w:t xml:space="preserve">, </w:t>
      </w:r>
      <w:r w:rsidRPr="00E80DD5">
        <w:rPr>
          <w:rFonts w:cstheme="minorHAnsi"/>
          <w:sz w:val="18"/>
          <w:szCs w:val="18"/>
          <w:lang w:val="en-US"/>
        </w:rPr>
        <w:t>2000, para.53.</w:t>
      </w:r>
    </w:p>
  </w:footnote>
  <w:footnote w:id="157">
    <w:p w14:paraId="185CE457" w14:textId="009B6B3A" w:rsidR="00D17F9A" w:rsidRPr="00E80DD5" w:rsidRDefault="00D17F9A" w:rsidP="00800E7A">
      <w:pPr>
        <w:pStyle w:val="NormalWeb"/>
        <w:spacing w:before="0" w:after="0"/>
        <w:jc w:val="both"/>
        <w:rPr>
          <w:rFonts w:asciiTheme="minorHAnsi" w:hAnsiTheme="minorHAnsi" w:cstheme="minorHAnsi"/>
          <w:sz w:val="18"/>
          <w:szCs w:val="18"/>
          <w:lang w:val="en-US"/>
        </w:rPr>
      </w:pPr>
      <w:r w:rsidRPr="00E80DD5">
        <w:rPr>
          <w:rStyle w:val="Appelnotedebasdep"/>
          <w:rFonts w:asciiTheme="minorHAnsi" w:hAnsiTheme="minorHAnsi" w:cstheme="minorHAnsi"/>
          <w:sz w:val="18"/>
          <w:szCs w:val="18"/>
        </w:rPr>
        <w:footnoteRef/>
      </w:r>
      <w:r w:rsidRPr="00E80DD5">
        <w:rPr>
          <w:rFonts w:asciiTheme="minorHAnsi" w:hAnsiTheme="minorHAnsi" w:cstheme="minorHAnsi"/>
          <w:sz w:val="18"/>
          <w:szCs w:val="18"/>
          <w:lang w:val="en-US"/>
        </w:rPr>
        <w:t xml:space="preserve"> Human Rights Committee, </w:t>
      </w:r>
      <w:proofErr w:type="spellStart"/>
      <w:r w:rsidRPr="00E80DD5">
        <w:rPr>
          <w:rFonts w:asciiTheme="minorHAnsi" w:hAnsiTheme="minorHAnsi" w:cstheme="minorHAnsi"/>
          <w:i/>
          <w:iCs/>
          <w:sz w:val="18"/>
          <w:szCs w:val="18"/>
          <w:lang w:val="en-US"/>
        </w:rPr>
        <w:t>Quinteros</w:t>
      </w:r>
      <w:proofErr w:type="spellEnd"/>
      <w:r w:rsidRPr="00E80DD5">
        <w:rPr>
          <w:rFonts w:asciiTheme="minorHAnsi" w:hAnsiTheme="minorHAnsi" w:cstheme="minorHAnsi"/>
          <w:i/>
          <w:iCs/>
          <w:sz w:val="18"/>
          <w:szCs w:val="18"/>
          <w:lang w:val="en-US"/>
        </w:rPr>
        <w:t xml:space="preserve"> v. Uruguay</w:t>
      </w:r>
      <w:r w:rsidRPr="00E80DD5">
        <w:rPr>
          <w:rFonts w:asciiTheme="minorHAnsi" w:hAnsiTheme="minorHAnsi" w:cstheme="minorHAnsi"/>
          <w:sz w:val="18"/>
          <w:szCs w:val="18"/>
          <w:lang w:val="en-US"/>
        </w:rPr>
        <w:t>, comm. N</w:t>
      </w:r>
      <w:r w:rsidRPr="00E80DD5">
        <w:rPr>
          <w:rFonts w:asciiTheme="minorHAnsi" w:hAnsiTheme="minorHAnsi" w:cstheme="minorHAnsi"/>
          <w:position w:val="4"/>
          <w:sz w:val="18"/>
          <w:szCs w:val="18"/>
          <w:lang w:val="en-US"/>
        </w:rPr>
        <w:t>°</w:t>
      </w:r>
      <w:r w:rsidRPr="00E80DD5">
        <w:rPr>
          <w:rFonts w:asciiTheme="minorHAnsi" w:hAnsiTheme="minorHAnsi" w:cstheme="minorHAnsi"/>
          <w:sz w:val="18"/>
          <w:szCs w:val="18"/>
          <w:lang w:val="en-US"/>
        </w:rPr>
        <w:t xml:space="preserve">107/1981, § 14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383BCA"/>
    <w:multiLevelType w:val="multilevel"/>
    <w:tmpl w:val="059ECF36"/>
    <w:lvl w:ilvl="0">
      <w:start w:val="5"/>
      <w:numFmt w:val="decimal"/>
      <w:lvlText w:val="%1"/>
      <w:lvlJc w:val="left"/>
      <w:pPr>
        <w:ind w:left="620" w:hanging="620"/>
      </w:pPr>
      <w:rPr>
        <w:rFonts w:hint="default"/>
      </w:rPr>
    </w:lvl>
    <w:lvl w:ilvl="1">
      <w:start w:val="1"/>
      <w:numFmt w:val="decimal"/>
      <w:lvlText w:val="%1.%2"/>
      <w:lvlJc w:val="left"/>
      <w:pPr>
        <w:ind w:left="620" w:hanging="620"/>
      </w:pPr>
      <w:rPr>
        <w:rFonts w:hint="default"/>
      </w:rPr>
    </w:lvl>
    <w:lvl w:ilvl="2">
      <w:start w:val="1"/>
      <w:numFmt w:val="decimal"/>
      <w:lvlText w:val="%1.%2.%3"/>
      <w:lvlJc w:val="left"/>
      <w:pPr>
        <w:ind w:left="720" w:hanging="720"/>
      </w:pPr>
      <w:rPr>
        <w:rFonts w:hint="default"/>
      </w:rPr>
    </w:lvl>
    <w:lvl w:ilvl="3">
      <w:start w:val="2"/>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54E2B69"/>
    <w:multiLevelType w:val="hybridMultilevel"/>
    <w:tmpl w:val="C47A20C0"/>
    <w:lvl w:ilvl="0" w:tplc="DB96ACC6">
      <w:start w:val="1"/>
      <w:numFmt w:val="decimal"/>
      <w:pStyle w:val="LevelI"/>
      <w:lvlText w:val="%1."/>
      <w:lvlJc w:val="left"/>
      <w:pPr>
        <w:ind w:left="720" w:hanging="360"/>
      </w:pPr>
      <w:rPr>
        <w:rFonts w:hint="default"/>
      </w:rPr>
    </w:lvl>
    <w:lvl w:ilvl="1" w:tplc="20000019">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2" w15:restartNumberingAfterBreak="0">
    <w:nsid w:val="0CC51907"/>
    <w:multiLevelType w:val="hybridMultilevel"/>
    <w:tmpl w:val="A2BC7706"/>
    <w:lvl w:ilvl="0" w:tplc="040C0019">
      <w:start w:val="1"/>
      <w:numFmt w:val="lowerLetter"/>
      <w:lvlText w:val="%1."/>
      <w:lvlJc w:val="left"/>
      <w:pPr>
        <w:ind w:left="1443" w:hanging="360"/>
      </w:pPr>
    </w:lvl>
    <w:lvl w:ilvl="1" w:tplc="040C0019" w:tentative="1">
      <w:start w:val="1"/>
      <w:numFmt w:val="lowerLetter"/>
      <w:lvlText w:val="%2."/>
      <w:lvlJc w:val="left"/>
      <w:pPr>
        <w:ind w:left="2163" w:hanging="360"/>
      </w:pPr>
    </w:lvl>
    <w:lvl w:ilvl="2" w:tplc="040C001B" w:tentative="1">
      <w:start w:val="1"/>
      <w:numFmt w:val="lowerRoman"/>
      <w:lvlText w:val="%3."/>
      <w:lvlJc w:val="right"/>
      <w:pPr>
        <w:ind w:left="2883" w:hanging="180"/>
      </w:pPr>
    </w:lvl>
    <w:lvl w:ilvl="3" w:tplc="040C000F" w:tentative="1">
      <w:start w:val="1"/>
      <w:numFmt w:val="decimal"/>
      <w:lvlText w:val="%4."/>
      <w:lvlJc w:val="left"/>
      <w:pPr>
        <w:ind w:left="3603" w:hanging="360"/>
      </w:pPr>
    </w:lvl>
    <w:lvl w:ilvl="4" w:tplc="040C0019" w:tentative="1">
      <w:start w:val="1"/>
      <w:numFmt w:val="lowerLetter"/>
      <w:lvlText w:val="%5."/>
      <w:lvlJc w:val="left"/>
      <w:pPr>
        <w:ind w:left="4323" w:hanging="360"/>
      </w:pPr>
    </w:lvl>
    <w:lvl w:ilvl="5" w:tplc="040C001B" w:tentative="1">
      <w:start w:val="1"/>
      <w:numFmt w:val="lowerRoman"/>
      <w:lvlText w:val="%6."/>
      <w:lvlJc w:val="right"/>
      <w:pPr>
        <w:ind w:left="5043" w:hanging="180"/>
      </w:pPr>
    </w:lvl>
    <w:lvl w:ilvl="6" w:tplc="040C000F" w:tentative="1">
      <w:start w:val="1"/>
      <w:numFmt w:val="decimal"/>
      <w:lvlText w:val="%7."/>
      <w:lvlJc w:val="left"/>
      <w:pPr>
        <w:ind w:left="5763" w:hanging="360"/>
      </w:pPr>
    </w:lvl>
    <w:lvl w:ilvl="7" w:tplc="040C0019" w:tentative="1">
      <w:start w:val="1"/>
      <w:numFmt w:val="lowerLetter"/>
      <w:lvlText w:val="%8."/>
      <w:lvlJc w:val="left"/>
      <w:pPr>
        <w:ind w:left="6483" w:hanging="360"/>
      </w:pPr>
    </w:lvl>
    <w:lvl w:ilvl="8" w:tplc="040C001B" w:tentative="1">
      <w:start w:val="1"/>
      <w:numFmt w:val="lowerRoman"/>
      <w:lvlText w:val="%9."/>
      <w:lvlJc w:val="right"/>
      <w:pPr>
        <w:ind w:left="7203" w:hanging="180"/>
      </w:pPr>
    </w:lvl>
  </w:abstractNum>
  <w:abstractNum w:abstractNumId="3" w15:restartNumberingAfterBreak="0">
    <w:nsid w:val="0E661CF3"/>
    <w:multiLevelType w:val="hybridMultilevel"/>
    <w:tmpl w:val="CF4E8EA4"/>
    <w:lvl w:ilvl="0" w:tplc="FFFFFFFF">
      <w:start w:val="1"/>
      <w:numFmt w:val="lowerLetter"/>
      <w:lvlText w:val="%1."/>
      <w:lvlJc w:val="left"/>
      <w:pPr>
        <w:ind w:left="1443" w:hanging="360"/>
      </w:pPr>
    </w:lvl>
    <w:lvl w:ilvl="1" w:tplc="FFFFFFFF" w:tentative="1">
      <w:start w:val="1"/>
      <w:numFmt w:val="lowerLetter"/>
      <w:lvlText w:val="%2."/>
      <w:lvlJc w:val="left"/>
      <w:pPr>
        <w:ind w:left="2163" w:hanging="360"/>
      </w:pPr>
    </w:lvl>
    <w:lvl w:ilvl="2" w:tplc="FFFFFFFF" w:tentative="1">
      <w:start w:val="1"/>
      <w:numFmt w:val="lowerRoman"/>
      <w:lvlText w:val="%3."/>
      <w:lvlJc w:val="right"/>
      <w:pPr>
        <w:ind w:left="2883" w:hanging="180"/>
      </w:pPr>
    </w:lvl>
    <w:lvl w:ilvl="3" w:tplc="FFFFFFFF" w:tentative="1">
      <w:start w:val="1"/>
      <w:numFmt w:val="decimal"/>
      <w:lvlText w:val="%4."/>
      <w:lvlJc w:val="left"/>
      <w:pPr>
        <w:ind w:left="3603" w:hanging="360"/>
      </w:pPr>
    </w:lvl>
    <w:lvl w:ilvl="4" w:tplc="FFFFFFFF" w:tentative="1">
      <w:start w:val="1"/>
      <w:numFmt w:val="lowerLetter"/>
      <w:lvlText w:val="%5."/>
      <w:lvlJc w:val="left"/>
      <w:pPr>
        <w:ind w:left="4323" w:hanging="360"/>
      </w:pPr>
    </w:lvl>
    <w:lvl w:ilvl="5" w:tplc="FFFFFFFF" w:tentative="1">
      <w:start w:val="1"/>
      <w:numFmt w:val="lowerRoman"/>
      <w:lvlText w:val="%6."/>
      <w:lvlJc w:val="right"/>
      <w:pPr>
        <w:ind w:left="5043" w:hanging="180"/>
      </w:pPr>
    </w:lvl>
    <w:lvl w:ilvl="6" w:tplc="FFFFFFFF" w:tentative="1">
      <w:start w:val="1"/>
      <w:numFmt w:val="decimal"/>
      <w:lvlText w:val="%7."/>
      <w:lvlJc w:val="left"/>
      <w:pPr>
        <w:ind w:left="5763" w:hanging="360"/>
      </w:pPr>
    </w:lvl>
    <w:lvl w:ilvl="7" w:tplc="FFFFFFFF" w:tentative="1">
      <w:start w:val="1"/>
      <w:numFmt w:val="lowerLetter"/>
      <w:lvlText w:val="%8."/>
      <w:lvlJc w:val="left"/>
      <w:pPr>
        <w:ind w:left="6483" w:hanging="360"/>
      </w:pPr>
    </w:lvl>
    <w:lvl w:ilvl="8" w:tplc="FFFFFFFF" w:tentative="1">
      <w:start w:val="1"/>
      <w:numFmt w:val="lowerRoman"/>
      <w:lvlText w:val="%9."/>
      <w:lvlJc w:val="right"/>
      <w:pPr>
        <w:ind w:left="7203" w:hanging="180"/>
      </w:pPr>
    </w:lvl>
  </w:abstractNum>
  <w:abstractNum w:abstractNumId="4" w15:restartNumberingAfterBreak="0">
    <w:nsid w:val="126A1182"/>
    <w:multiLevelType w:val="multilevel"/>
    <w:tmpl w:val="E3B66DFA"/>
    <w:styleLink w:val="Listeactuelle1"/>
    <w:lvl w:ilvl="0">
      <w:start w:val="146"/>
      <w:numFmt w:val="decimal"/>
      <w:lvlText w:val="%1."/>
      <w:lvlJc w:val="left"/>
      <w:pPr>
        <w:ind w:left="720" w:hanging="360"/>
      </w:pPr>
      <w:rPr>
        <w:rFonts w:hint="default"/>
        <w:b w:val="0"/>
        <w:bCs w:val="0"/>
        <w:i w:val="0"/>
        <w:iCs w:val="0"/>
        <w:strike w:val="0"/>
        <w:u w:val="none"/>
        <w:lang w:val="en"/>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i w:val="0"/>
        <w:iCs w:val="0"/>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 w15:restartNumberingAfterBreak="0">
    <w:nsid w:val="13B24BFC"/>
    <w:multiLevelType w:val="hybridMultilevel"/>
    <w:tmpl w:val="CF4E8EA4"/>
    <w:lvl w:ilvl="0" w:tplc="FFFFFFFF">
      <w:start w:val="1"/>
      <w:numFmt w:val="lowerLetter"/>
      <w:lvlText w:val="%1."/>
      <w:lvlJc w:val="left"/>
      <w:pPr>
        <w:ind w:left="1443" w:hanging="360"/>
      </w:pPr>
    </w:lvl>
    <w:lvl w:ilvl="1" w:tplc="FFFFFFFF" w:tentative="1">
      <w:start w:val="1"/>
      <w:numFmt w:val="lowerLetter"/>
      <w:lvlText w:val="%2."/>
      <w:lvlJc w:val="left"/>
      <w:pPr>
        <w:ind w:left="2163" w:hanging="360"/>
      </w:pPr>
    </w:lvl>
    <w:lvl w:ilvl="2" w:tplc="FFFFFFFF" w:tentative="1">
      <w:start w:val="1"/>
      <w:numFmt w:val="lowerRoman"/>
      <w:lvlText w:val="%3."/>
      <w:lvlJc w:val="right"/>
      <w:pPr>
        <w:ind w:left="2883" w:hanging="180"/>
      </w:pPr>
    </w:lvl>
    <w:lvl w:ilvl="3" w:tplc="FFFFFFFF" w:tentative="1">
      <w:start w:val="1"/>
      <w:numFmt w:val="decimal"/>
      <w:lvlText w:val="%4."/>
      <w:lvlJc w:val="left"/>
      <w:pPr>
        <w:ind w:left="3603" w:hanging="360"/>
      </w:pPr>
    </w:lvl>
    <w:lvl w:ilvl="4" w:tplc="FFFFFFFF" w:tentative="1">
      <w:start w:val="1"/>
      <w:numFmt w:val="lowerLetter"/>
      <w:lvlText w:val="%5."/>
      <w:lvlJc w:val="left"/>
      <w:pPr>
        <w:ind w:left="4323" w:hanging="360"/>
      </w:pPr>
    </w:lvl>
    <w:lvl w:ilvl="5" w:tplc="FFFFFFFF" w:tentative="1">
      <w:start w:val="1"/>
      <w:numFmt w:val="lowerRoman"/>
      <w:lvlText w:val="%6."/>
      <w:lvlJc w:val="right"/>
      <w:pPr>
        <w:ind w:left="5043" w:hanging="180"/>
      </w:pPr>
    </w:lvl>
    <w:lvl w:ilvl="6" w:tplc="FFFFFFFF" w:tentative="1">
      <w:start w:val="1"/>
      <w:numFmt w:val="decimal"/>
      <w:lvlText w:val="%7."/>
      <w:lvlJc w:val="left"/>
      <w:pPr>
        <w:ind w:left="5763" w:hanging="360"/>
      </w:pPr>
    </w:lvl>
    <w:lvl w:ilvl="7" w:tplc="FFFFFFFF" w:tentative="1">
      <w:start w:val="1"/>
      <w:numFmt w:val="lowerLetter"/>
      <w:lvlText w:val="%8."/>
      <w:lvlJc w:val="left"/>
      <w:pPr>
        <w:ind w:left="6483" w:hanging="360"/>
      </w:pPr>
    </w:lvl>
    <w:lvl w:ilvl="8" w:tplc="FFFFFFFF" w:tentative="1">
      <w:start w:val="1"/>
      <w:numFmt w:val="lowerRoman"/>
      <w:lvlText w:val="%9."/>
      <w:lvlJc w:val="right"/>
      <w:pPr>
        <w:ind w:left="7203" w:hanging="180"/>
      </w:pPr>
    </w:lvl>
  </w:abstractNum>
  <w:abstractNum w:abstractNumId="6" w15:restartNumberingAfterBreak="0">
    <w:nsid w:val="13F24C74"/>
    <w:multiLevelType w:val="multilevel"/>
    <w:tmpl w:val="A044EE90"/>
    <w:lvl w:ilvl="0">
      <w:start w:val="3"/>
      <w:numFmt w:val="decimal"/>
      <w:lvlText w:val="%1."/>
      <w:lvlJc w:val="left"/>
      <w:pPr>
        <w:ind w:left="540" w:hanging="540"/>
      </w:pPr>
      <w:rPr>
        <w:rFonts w:ascii="Calibri" w:eastAsia="Calibri" w:hAnsi="Calibri" w:cs="Calibri" w:hint="default"/>
      </w:rPr>
    </w:lvl>
    <w:lvl w:ilvl="1">
      <w:start w:val="1"/>
      <w:numFmt w:val="decimal"/>
      <w:lvlText w:val="%1.%2."/>
      <w:lvlJc w:val="left"/>
      <w:pPr>
        <w:ind w:left="720" w:hanging="720"/>
      </w:pPr>
      <w:rPr>
        <w:rFonts w:ascii="Calibri" w:eastAsia="Calibri" w:hAnsi="Calibri" w:cs="Calibri" w:hint="default"/>
      </w:rPr>
    </w:lvl>
    <w:lvl w:ilvl="2">
      <w:start w:val="2"/>
      <w:numFmt w:val="decimal"/>
      <w:lvlText w:val="%1.%2.%3."/>
      <w:lvlJc w:val="left"/>
      <w:pPr>
        <w:ind w:left="720" w:hanging="720"/>
      </w:pPr>
      <w:rPr>
        <w:rFonts w:ascii="Calibri" w:eastAsia="Calibri" w:hAnsi="Calibri" w:cs="Calibri" w:hint="default"/>
      </w:rPr>
    </w:lvl>
    <w:lvl w:ilvl="3">
      <w:start w:val="1"/>
      <w:numFmt w:val="decimal"/>
      <w:lvlText w:val="%1.%2.%3.%4."/>
      <w:lvlJc w:val="left"/>
      <w:pPr>
        <w:ind w:left="1080" w:hanging="1080"/>
      </w:pPr>
      <w:rPr>
        <w:rFonts w:ascii="Calibri" w:eastAsia="Calibri" w:hAnsi="Calibri" w:cs="Calibri" w:hint="default"/>
      </w:rPr>
    </w:lvl>
    <w:lvl w:ilvl="4">
      <w:start w:val="1"/>
      <w:numFmt w:val="decimal"/>
      <w:lvlText w:val="%1.%2.%3.%4.%5."/>
      <w:lvlJc w:val="left"/>
      <w:pPr>
        <w:ind w:left="1080" w:hanging="1080"/>
      </w:pPr>
      <w:rPr>
        <w:rFonts w:ascii="Calibri" w:eastAsia="Calibri" w:hAnsi="Calibri" w:cs="Calibri" w:hint="default"/>
      </w:rPr>
    </w:lvl>
    <w:lvl w:ilvl="5">
      <w:start w:val="1"/>
      <w:numFmt w:val="decimal"/>
      <w:lvlText w:val="%1.%2.%3.%4.%5.%6."/>
      <w:lvlJc w:val="left"/>
      <w:pPr>
        <w:ind w:left="1440" w:hanging="1440"/>
      </w:pPr>
      <w:rPr>
        <w:rFonts w:ascii="Calibri" w:eastAsia="Calibri" w:hAnsi="Calibri" w:cs="Calibri" w:hint="default"/>
      </w:rPr>
    </w:lvl>
    <w:lvl w:ilvl="6">
      <w:start w:val="1"/>
      <w:numFmt w:val="decimal"/>
      <w:lvlText w:val="%1.%2.%3.%4.%5.%6.%7."/>
      <w:lvlJc w:val="left"/>
      <w:pPr>
        <w:ind w:left="1440" w:hanging="1440"/>
      </w:pPr>
      <w:rPr>
        <w:rFonts w:ascii="Calibri" w:eastAsia="Calibri" w:hAnsi="Calibri" w:cs="Calibri" w:hint="default"/>
      </w:rPr>
    </w:lvl>
    <w:lvl w:ilvl="7">
      <w:start w:val="1"/>
      <w:numFmt w:val="decimal"/>
      <w:lvlText w:val="%1.%2.%3.%4.%5.%6.%7.%8."/>
      <w:lvlJc w:val="left"/>
      <w:pPr>
        <w:ind w:left="1800" w:hanging="1800"/>
      </w:pPr>
      <w:rPr>
        <w:rFonts w:ascii="Calibri" w:eastAsia="Calibri" w:hAnsi="Calibri" w:cs="Calibri" w:hint="default"/>
      </w:rPr>
    </w:lvl>
    <w:lvl w:ilvl="8">
      <w:start w:val="1"/>
      <w:numFmt w:val="decimal"/>
      <w:lvlText w:val="%1.%2.%3.%4.%5.%6.%7.%8.%9."/>
      <w:lvlJc w:val="left"/>
      <w:pPr>
        <w:ind w:left="1800" w:hanging="1800"/>
      </w:pPr>
      <w:rPr>
        <w:rFonts w:ascii="Calibri" w:eastAsia="Calibri" w:hAnsi="Calibri" w:cs="Calibri" w:hint="default"/>
      </w:rPr>
    </w:lvl>
  </w:abstractNum>
  <w:abstractNum w:abstractNumId="7" w15:restartNumberingAfterBreak="0">
    <w:nsid w:val="187A243B"/>
    <w:multiLevelType w:val="hybridMultilevel"/>
    <w:tmpl w:val="8EEA413E"/>
    <w:lvl w:ilvl="0" w:tplc="355C68A8">
      <w:start w:val="1"/>
      <w:numFmt w:val="decimal"/>
      <w:lvlText w:val="%1."/>
      <w:lvlJc w:val="left"/>
      <w:pPr>
        <w:ind w:left="720" w:hanging="360"/>
      </w:pPr>
      <w:rPr>
        <w:rFonts w:ascii="Calibri" w:eastAsia="Calibri" w:hAnsi="Calibri" w:cs="Calibri"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8" w15:restartNumberingAfterBreak="0">
    <w:nsid w:val="189D7D86"/>
    <w:multiLevelType w:val="hybridMultilevel"/>
    <w:tmpl w:val="F6D86AB4"/>
    <w:lvl w:ilvl="0" w:tplc="BCF81D04">
      <w:start w:val="1"/>
      <w:numFmt w:val="decimal"/>
      <w:lvlText w:val="%1."/>
      <w:lvlJc w:val="left"/>
      <w:pPr>
        <w:ind w:left="720" w:hanging="360"/>
      </w:pPr>
      <w:rPr>
        <w:rFonts w:ascii="Times New Roman" w:hAnsi="Times New Roman" w:cs="Times New Roman" w:hint="default"/>
        <w:b w:val="0"/>
        <w:bCs w:val="0"/>
      </w:rPr>
    </w:lvl>
    <w:lvl w:ilvl="1" w:tplc="20000019">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9" w15:restartNumberingAfterBreak="0">
    <w:nsid w:val="1A3D3A49"/>
    <w:multiLevelType w:val="hybridMultilevel"/>
    <w:tmpl w:val="A732BAEE"/>
    <w:lvl w:ilvl="0" w:tplc="040C000F">
      <w:start w:val="1"/>
      <w:numFmt w:val="decimal"/>
      <w:lvlText w:val="%1."/>
      <w:lvlJc w:val="left"/>
      <w:pPr>
        <w:ind w:left="1174" w:hanging="360"/>
      </w:pPr>
    </w:lvl>
    <w:lvl w:ilvl="1" w:tplc="040C0019" w:tentative="1">
      <w:start w:val="1"/>
      <w:numFmt w:val="lowerLetter"/>
      <w:lvlText w:val="%2."/>
      <w:lvlJc w:val="left"/>
      <w:pPr>
        <w:ind w:left="1894" w:hanging="360"/>
      </w:pPr>
    </w:lvl>
    <w:lvl w:ilvl="2" w:tplc="040C001B" w:tentative="1">
      <w:start w:val="1"/>
      <w:numFmt w:val="lowerRoman"/>
      <w:lvlText w:val="%3."/>
      <w:lvlJc w:val="right"/>
      <w:pPr>
        <w:ind w:left="2614" w:hanging="180"/>
      </w:pPr>
    </w:lvl>
    <w:lvl w:ilvl="3" w:tplc="040C000F" w:tentative="1">
      <w:start w:val="1"/>
      <w:numFmt w:val="decimal"/>
      <w:lvlText w:val="%4."/>
      <w:lvlJc w:val="left"/>
      <w:pPr>
        <w:ind w:left="3334" w:hanging="360"/>
      </w:pPr>
    </w:lvl>
    <w:lvl w:ilvl="4" w:tplc="040C0019" w:tentative="1">
      <w:start w:val="1"/>
      <w:numFmt w:val="lowerLetter"/>
      <w:lvlText w:val="%5."/>
      <w:lvlJc w:val="left"/>
      <w:pPr>
        <w:ind w:left="4054" w:hanging="360"/>
      </w:pPr>
    </w:lvl>
    <w:lvl w:ilvl="5" w:tplc="040C001B" w:tentative="1">
      <w:start w:val="1"/>
      <w:numFmt w:val="lowerRoman"/>
      <w:lvlText w:val="%6."/>
      <w:lvlJc w:val="right"/>
      <w:pPr>
        <w:ind w:left="4774" w:hanging="180"/>
      </w:pPr>
    </w:lvl>
    <w:lvl w:ilvl="6" w:tplc="040C000F" w:tentative="1">
      <w:start w:val="1"/>
      <w:numFmt w:val="decimal"/>
      <w:lvlText w:val="%7."/>
      <w:lvlJc w:val="left"/>
      <w:pPr>
        <w:ind w:left="5494" w:hanging="360"/>
      </w:pPr>
    </w:lvl>
    <w:lvl w:ilvl="7" w:tplc="040C0019" w:tentative="1">
      <w:start w:val="1"/>
      <w:numFmt w:val="lowerLetter"/>
      <w:lvlText w:val="%8."/>
      <w:lvlJc w:val="left"/>
      <w:pPr>
        <w:ind w:left="6214" w:hanging="360"/>
      </w:pPr>
    </w:lvl>
    <w:lvl w:ilvl="8" w:tplc="040C001B" w:tentative="1">
      <w:start w:val="1"/>
      <w:numFmt w:val="lowerRoman"/>
      <w:lvlText w:val="%9."/>
      <w:lvlJc w:val="right"/>
      <w:pPr>
        <w:ind w:left="6934" w:hanging="180"/>
      </w:pPr>
    </w:lvl>
  </w:abstractNum>
  <w:abstractNum w:abstractNumId="10" w15:restartNumberingAfterBreak="0">
    <w:nsid w:val="259B73C6"/>
    <w:multiLevelType w:val="hybridMultilevel"/>
    <w:tmpl w:val="1E2E1206"/>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1" w15:restartNumberingAfterBreak="0">
    <w:nsid w:val="296A7ED0"/>
    <w:multiLevelType w:val="hybridMultilevel"/>
    <w:tmpl w:val="32C62F6E"/>
    <w:lvl w:ilvl="0" w:tplc="1E6C9780">
      <w:start w:val="1"/>
      <w:numFmt w:val="decimal"/>
      <w:lvlText w:val="%1-"/>
      <w:lvlJc w:val="left"/>
      <w:pPr>
        <w:ind w:left="720" w:hanging="360"/>
      </w:pPr>
      <w:rPr>
        <w:rFonts w:hint="default"/>
        <w:u w:val="none"/>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2" w15:restartNumberingAfterBreak="0">
    <w:nsid w:val="2C6F5B75"/>
    <w:multiLevelType w:val="hybridMultilevel"/>
    <w:tmpl w:val="8884D65C"/>
    <w:lvl w:ilvl="0" w:tplc="36B073AC">
      <w:numFmt w:val="bullet"/>
      <w:lvlText w:val="-"/>
      <w:lvlJc w:val="left"/>
      <w:pPr>
        <w:ind w:left="720" w:hanging="360"/>
      </w:pPr>
      <w:rPr>
        <w:rFonts w:ascii="Calibri" w:eastAsiaTheme="minorEastAsia" w:hAnsi="Calibri" w:cs="Calibri" w:hint="default"/>
        <w:lang w:val="en-US"/>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3" w15:restartNumberingAfterBreak="0">
    <w:nsid w:val="2E2616D2"/>
    <w:multiLevelType w:val="hybridMultilevel"/>
    <w:tmpl w:val="AC06EE92"/>
    <w:lvl w:ilvl="0" w:tplc="D91459DE">
      <w:start w:val="1"/>
      <w:numFmt w:val="upperLetter"/>
      <w:pStyle w:val="Title2A"/>
      <w:lvlText w:val="%1."/>
      <w:lvlJc w:val="left"/>
      <w:pPr>
        <w:ind w:left="1074" w:hanging="360"/>
      </w:pPr>
      <w:rPr>
        <w:rFonts w:ascii="Times New Roman" w:eastAsiaTheme="minorHAnsi" w:hAnsi="Times New Roman" w:cs="Times New Roman"/>
      </w:rPr>
    </w:lvl>
    <w:lvl w:ilvl="1" w:tplc="20000019" w:tentative="1">
      <w:start w:val="1"/>
      <w:numFmt w:val="lowerLetter"/>
      <w:lvlText w:val="%2."/>
      <w:lvlJc w:val="left"/>
      <w:pPr>
        <w:ind w:left="1794" w:hanging="360"/>
      </w:pPr>
    </w:lvl>
    <w:lvl w:ilvl="2" w:tplc="2000001B" w:tentative="1">
      <w:start w:val="1"/>
      <w:numFmt w:val="lowerRoman"/>
      <w:lvlText w:val="%3."/>
      <w:lvlJc w:val="right"/>
      <w:pPr>
        <w:ind w:left="2514" w:hanging="180"/>
      </w:pPr>
    </w:lvl>
    <w:lvl w:ilvl="3" w:tplc="2000000F" w:tentative="1">
      <w:start w:val="1"/>
      <w:numFmt w:val="decimal"/>
      <w:lvlText w:val="%4."/>
      <w:lvlJc w:val="left"/>
      <w:pPr>
        <w:ind w:left="3234" w:hanging="360"/>
      </w:pPr>
    </w:lvl>
    <w:lvl w:ilvl="4" w:tplc="20000019" w:tentative="1">
      <w:start w:val="1"/>
      <w:numFmt w:val="lowerLetter"/>
      <w:lvlText w:val="%5."/>
      <w:lvlJc w:val="left"/>
      <w:pPr>
        <w:ind w:left="3954" w:hanging="360"/>
      </w:pPr>
    </w:lvl>
    <w:lvl w:ilvl="5" w:tplc="2000001B" w:tentative="1">
      <w:start w:val="1"/>
      <w:numFmt w:val="lowerRoman"/>
      <w:lvlText w:val="%6."/>
      <w:lvlJc w:val="right"/>
      <w:pPr>
        <w:ind w:left="4674" w:hanging="180"/>
      </w:pPr>
    </w:lvl>
    <w:lvl w:ilvl="6" w:tplc="2000000F" w:tentative="1">
      <w:start w:val="1"/>
      <w:numFmt w:val="decimal"/>
      <w:lvlText w:val="%7."/>
      <w:lvlJc w:val="left"/>
      <w:pPr>
        <w:ind w:left="5394" w:hanging="360"/>
      </w:pPr>
    </w:lvl>
    <w:lvl w:ilvl="7" w:tplc="20000019" w:tentative="1">
      <w:start w:val="1"/>
      <w:numFmt w:val="lowerLetter"/>
      <w:lvlText w:val="%8."/>
      <w:lvlJc w:val="left"/>
      <w:pPr>
        <w:ind w:left="6114" w:hanging="360"/>
      </w:pPr>
    </w:lvl>
    <w:lvl w:ilvl="8" w:tplc="2000001B" w:tentative="1">
      <w:start w:val="1"/>
      <w:numFmt w:val="lowerRoman"/>
      <w:lvlText w:val="%9."/>
      <w:lvlJc w:val="right"/>
      <w:pPr>
        <w:ind w:left="6834" w:hanging="180"/>
      </w:pPr>
    </w:lvl>
  </w:abstractNum>
  <w:abstractNum w:abstractNumId="14" w15:restartNumberingAfterBreak="0">
    <w:nsid w:val="391E645B"/>
    <w:multiLevelType w:val="hybridMultilevel"/>
    <w:tmpl w:val="BE4AAB8E"/>
    <w:lvl w:ilvl="0" w:tplc="12464F5A">
      <w:start w:val="1"/>
      <w:numFmt w:val="upperRoman"/>
      <w:lvlText w:val="%1."/>
      <w:lvlJc w:val="left"/>
      <w:pPr>
        <w:ind w:left="1080" w:hanging="72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5" w15:restartNumberingAfterBreak="0">
    <w:nsid w:val="3D3C599E"/>
    <w:multiLevelType w:val="hybridMultilevel"/>
    <w:tmpl w:val="7AE2B24C"/>
    <w:lvl w:ilvl="0" w:tplc="040C000F">
      <w:start w:val="1"/>
      <w:numFmt w:val="decimal"/>
      <w:lvlText w:val="%1."/>
      <w:lvlJc w:val="left"/>
      <w:pPr>
        <w:ind w:left="1174" w:hanging="360"/>
      </w:pPr>
    </w:lvl>
    <w:lvl w:ilvl="1" w:tplc="040C0019" w:tentative="1">
      <w:start w:val="1"/>
      <w:numFmt w:val="lowerLetter"/>
      <w:lvlText w:val="%2."/>
      <w:lvlJc w:val="left"/>
      <w:pPr>
        <w:ind w:left="1894" w:hanging="360"/>
      </w:pPr>
    </w:lvl>
    <w:lvl w:ilvl="2" w:tplc="040C001B" w:tentative="1">
      <w:start w:val="1"/>
      <w:numFmt w:val="lowerRoman"/>
      <w:lvlText w:val="%3."/>
      <w:lvlJc w:val="right"/>
      <w:pPr>
        <w:ind w:left="2614" w:hanging="180"/>
      </w:pPr>
    </w:lvl>
    <w:lvl w:ilvl="3" w:tplc="040C000F" w:tentative="1">
      <w:start w:val="1"/>
      <w:numFmt w:val="decimal"/>
      <w:lvlText w:val="%4."/>
      <w:lvlJc w:val="left"/>
      <w:pPr>
        <w:ind w:left="3334" w:hanging="360"/>
      </w:pPr>
    </w:lvl>
    <w:lvl w:ilvl="4" w:tplc="040C0019" w:tentative="1">
      <w:start w:val="1"/>
      <w:numFmt w:val="lowerLetter"/>
      <w:lvlText w:val="%5."/>
      <w:lvlJc w:val="left"/>
      <w:pPr>
        <w:ind w:left="4054" w:hanging="360"/>
      </w:pPr>
    </w:lvl>
    <w:lvl w:ilvl="5" w:tplc="040C001B" w:tentative="1">
      <w:start w:val="1"/>
      <w:numFmt w:val="lowerRoman"/>
      <w:lvlText w:val="%6."/>
      <w:lvlJc w:val="right"/>
      <w:pPr>
        <w:ind w:left="4774" w:hanging="180"/>
      </w:pPr>
    </w:lvl>
    <w:lvl w:ilvl="6" w:tplc="040C000F" w:tentative="1">
      <w:start w:val="1"/>
      <w:numFmt w:val="decimal"/>
      <w:lvlText w:val="%7."/>
      <w:lvlJc w:val="left"/>
      <w:pPr>
        <w:ind w:left="5494" w:hanging="360"/>
      </w:pPr>
    </w:lvl>
    <w:lvl w:ilvl="7" w:tplc="040C0019" w:tentative="1">
      <w:start w:val="1"/>
      <w:numFmt w:val="lowerLetter"/>
      <w:lvlText w:val="%8."/>
      <w:lvlJc w:val="left"/>
      <w:pPr>
        <w:ind w:left="6214" w:hanging="360"/>
      </w:pPr>
    </w:lvl>
    <w:lvl w:ilvl="8" w:tplc="040C001B" w:tentative="1">
      <w:start w:val="1"/>
      <w:numFmt w:val="lowerRoman"/>
      <w:lvlText w:val="%9."/>
      <w:lvlJc w:val="right"/>
      <w:pPr>
        <w:ind w:left="6934" w:hanging="180"/>
      </w:pPr>
    </w:lvl>
  </w:abstractNum>
  <w:abstractNum w:abstractNumId="16" w15:restartNumberingAfterBreak="0">
    <w:nsid w:val="3FE32927"/>
    <w:multiLevelType w:val="hybridMultilevel"/>
    <w:tmpl w:val="FC027F74"/>
    <w:lvl w:ilvl="0" w:tplc="040C0001">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7" w15:restartNumberingAfterBreak="0">
    <w:nsid w:val="40414D4C"/>
    <w:multiLevelType w:val="hybridMultilevel"/>
    <w:tmpl w:val="285E09E6"/>
    <w:lvl w:ilvl="0" w:tplc="FF6C6ACE">
      <w:start w:val="1"/>
      <w:numFmt w:val="upperRoman"/>
      <w:pStyle w:val="Title2A0"/>
      <w:lvlText w:val="%1."/>
      <w:lvlJc w:val="left"/>
      <w:pPr>
        <w:ind w:left="720" w:hanging="360"/>
      </w:pPr>
      <w:rPr>
        <w:rFonts w:ascii="Times New Roman" w:eastAsiaTheme="minorHAnsi" w:hAnsi="Times New Roman" w:cs="Times New Roman"/>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8" w15:restartNumberingAfterBreak="0">
    <w:nsid w:val="41C277B5"/>
    <w:multiLevelType w:val="multilevel"/>
    <w:tmpl w:val="040C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44954BA3"/>
    <w:multiLevelType w:val="hybridMultilevel"/>
    <w:tmpl w:val="122A56EA"/>
    <w:lvl w:ilvl="0" w:tplc="4906BA2C">
      <w:start w:val="1"/>
      <w:numFmt w:val="upperLetter"/>
      <w:pStyle w:val="Title4a"/>
      <w:lvlText w:val="%1."/>
      <w:lvlJc w:val="left"/>
      <w:pPr>
        <w:ind w:left="1431" w:hanging="360"/>
      </w:pPr>
      <w:rPr>
        <w:rFonts w:ascii="Times New Roman" w:eastAsiaTheme="minorHAnsi" w:hAnsi="Times New Roman" w:cs="Times New Roman"/>
        <w:i w:val="0"/>
        <w:iCs w:val="0"/>
      </w:rPr>
    </w:lvl>
    <w:lvl w:ilvl="1" w:tplc="20000019" w:tentative="1">
      <w:start w:val="1"/>
      <w:numFmt w:val="lowerLetter"/>
      <w:lvlText w:val="%2."/>
      <w:lvlJc w:val="left"/>
      <w:pPr>
        <w:ind w:left="2151" w:hanging="360"/>
      </w:pPr>
    </w:lvl>
    <w:lvl w:ilvl="2" w:tplc="2000001B" w:tentative="1">
      <w:start w:val="1"/>
      <w:numFmt w:val="lowerRoman"/>
      <w:lvlText w:val="%3."/>
      <w:lvlJc w:val="right"/>
      <w:pPr>
        <w:ind w:left="2871" w:hanging="180"/>
      </w:pPr>
    </w:lvl>
    <w:lvl w:ilvl="3" w:tplc="2000000F" w:tentative="1">
      <w:start w:val="1"/>
      <w:numFmt w:val="decimal"/>
      <w:lvlText w:val="%4."/>
      <w:lvlJc w:val="left"/>
      <w:pPr>
        <w:ind w:left="3591" w:hanging="360"/>
      </w:pPr>
    </w:lvl>
    <w:lvl w:ilvl="4" w:tplc="20000019" w:tentative="1">
      <w:start w:val="1"/>
      <w:numFmt w:val="lowerLetter"/>
      <w:lvlText w:val="%5."/>
      <w:lvlJc w:val="left"/>
      <w:pPr>
        <w:ind w:left="4311" w:hanging="360"/>
      </w:pPr>
    </w:lvl>
    <w:lvl w:ilvl="5" w:tplc="2000001B" w:tentative="1">
      <w:start w:val="1"/>
      <w:numFmt w:val="lowerRoman"/>
      <w:lvlText w:val="%6."/>
      <w:lvlJc w:val="right"/>
      <w:pPr>
        <w:ind w:left="5031" w:hanging="180"/>
      </w:pPr>
    </w:lvl>
    <w:lvl w:ilvl="6" w:tplc="2000000F" w:tentative="1">
      <w:start w:val="1"/>
      <w:numFmt w:val="decimal"/>
      <w:lvlText w:val="%7."/>
      <w:lvlJc w:val="left"/>
      <w:pPr>
        <w:ind w:left="5751" w:hanging="360"/>
      </w:pPr>
    </w:lvl>
    <w:lvl w:ilvl="7" w:tplc="20000019" w:tentative="1">
      <w:start w:val="1"/>
      <w:numFmt w:val="lowerLetter"/>
      <w:lvlText w:val="%8."/>
      <w:lvlJc w:val="left"/>
      <w:pPr>
        <w:ind w:left="6471" w:hanging="360"/>
      </w:pPr>
    </w:lvl>
    <w:lvl w:ilvl="8" w:tplc="2000001B" w:tentative="1">
      <w:start w:val="1"/>
      <w:numFmt w:val="lowerRoman"/>
      <w:lvlText w:val="%9."/>
      <w:lvlJc w:val="right"/>
      <w:pPr>
        <w:ind w:left="7191" w:hanging="180"/>
      </w:pPr>
    </w:lvl>
  </w:abstractNum>
  <w:abstractNum w:abstractNumId="20" w15:restartNumberingAfterBreak="0">
    <w:nsid w:val="44B759A2"/>
    <w:multiLevelType w:val="hybridMultilevel"/>
    <w:tmpl w:val="53CA0220"/>
    <w:lvl w:ilvl="0" w:tplc="2D3E2B16">
      <w:start w:val="1"/>
      <w:numFmt w:val="lowerLetter"/>
      <w:pStyle w:val="Liste"/>
      <w:lvlText w:val="(%1)"/>
      <w:lvlJc w:val="left"/>
      <w:pPr>
        <w:ind w:left="1418" w:firstLine="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76B13BA"/>
    <w:multiLevelType w:val="multilevel"/>
    <w:tmpl w:val="E3B66DFA"/>
    <w:lvl w:ilvl="0">
      <w:start w:val="146"/>
      <w:numFmt w:val="decimal"/>
      <w:lvlText w:val="%1."/>
      <w:lvlJc w:val="left"/>
      <w:pPr>
        <w:ind w:left="720" w:hanging="360"/>
      </w:pPr>
      <w:rPr>
        <w:rFonts w:hint="default"/>
        <w:b w:val="0"/>
        <w:bCs w:val="0"/>
        <w:i w:val="0"/>
        <w:iCs w:val="0"/>
        <w:strike w:val="0"/>
        <w:u w:val="none"/>
        <w:lang w:val="en"/>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i w:val="0"/>
        <w:iCs w:val="0"/>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2" w15:restartNumberingAfterBreak="0">
    <w:nsid w:val="4A2B1084"/>
    <w:multiLevelType w:val="hybridMultilevel"/>
    <w:tmpl w:val="3E4E828A"/>
    <w:lvl w:ilvl="0" w:tplc="69CE5C3C">
      <w:start w:val="1"/>
      <w:numFmt w:val="lowerLetter"/>
      <w:pStyle w:val="Title5i"/>
      <w:lvlText w:val="%1."/>
      <w:lvlJc w:val="left"/>
      <w:pPr>
        <w:ind w:left="2154" w:hanging="360"/>
      </w:pPr>
      <w:rPr>
        <w:rFonts w:hint="default"/>
      </w:rPr>
    </w:lvl>
    <w:lvl w:ilvl="1" w:tplc="08090019" w:tentative="1">
      <w:start w:val="1"/>
      <w:numFmt w:val="lowerLetter"/>
      <w:lvlText w:val="%2."/>
      <w:lvlJc w:val="left"/>
      <w:pPr>
        <w:ind w:left="2874" w:hanging="360"/>
      </w:pPr>
    </w:lvl>
    <w:lvl w:ilvl="2" w:tplc="0809001B" w:tentative="1">
      <w:start w:val="1"/>
      <w:numFmt w:val="lowerRoman"/>
      <w:lvlText w:val="%3."/>
      <w:lvlJc w:val="right"/>
      <w:pPr>
        <w:ind w:left="3594" w:hanging="180"/>
      </w:pPr>
    </w:lvl>
    <w:lvl w:ilvl="3" w:tplc="0809000F" w:tentative="1">
      <w:start w:val="1"/>
      <w:numFmt w:val="decimal"/>
      <w:lvlText w:val="%4."/>
      <w:lvlJc w:val="left"/>
      <w:pPr>
        <w:ind w:left="4314" w:hanging="360"/>
      </w:pPr>
    </w:lvl>
    <w:lvl w:ilvl="4" w:tplc="08090019" w:tentative="1">
      <w:start w:val="1"/>
      <w:numFmt w:val="lowerLetter"/>
      <w:lvlText w:val="%5."/>
      <w:lvlJc w:val="left"/>
      <w:pPr>
        <w:ind w:left="5034" w:hanging="360"/>
      </w:pPr>
    </w:lvl>
    <w:lvl w:ilvl="5" w:tplc="0809001B" w:tentative="1">
      <w:start w:val="1"/>
      <w:numFmt w:val="lowerRoman"/>
      <w:lvlText w:val="%6."/>
      <w:lvlJc w:val="right"/>
      <w:pPr>
        <w:ind w:left="5754" w:hanging="180"/>
      </w:pPr>
    </w:lvl>
    <w:lvl w:ilvl="6" w:tplc="0809000F" w:tentative="1">
      <w:start w:val="1"/>
      <w:numFmt w:val="decimal"/>
      <w:lvlText w:val="%7."/>
      <w:lvlJc w:val="left"/>
      <w:pPr>
        <w:ind w:left="6474" w:hanging="360"/>
      </w:pPr>
    </w:lvl>
    <w:lvl w:ilvl="7" w:tplc="08090019" w:tentative="1">
      <w:start w:val="1"/>
      <w:numFmt w:val="lowerLetter"/>
      <w:lvlText w:val="%8."/>
      <w:lvlJc w:val="left"/>
      <w:pPr>
        <w:ind w:left="7194" w:hanging="360"/>
      </w:pPr>
    </w:lvl>
    <w:lvl w:ilvl="8" w:tplc="0809001B" w:tentative="1">
      <w:start w:val="1"/>
      <w:numFmt w:val="lowerRoman"/>
      <w:lvlText w:val="%9."/>
      <w:lvlJc w:val="right"/>
      <w:pPr>
        <w:ind w:left="7914" w:hanging="180"/>
      </w:pPr>
    </w:lvl>
  </w:abstractNum>
  <w:abstractNum w:abstractNumId="23" w15:restartNumberingAfterBreak="0">
    <w:nsid w:val="4A475D62"/>
    <w:multiLevelType w:val="hybridMultilevel"/>
    <w:tmpl w:val="4AB4448A"/>
    <w:lvl w:ilvl="0" w:tplc="B554F1B8">
      <w:start w:val="1"/>
      <w:numFmt w:val="upperRoman"/>
      <w:pStyle w:val="LevelIV"/>
      <w:lvlText w:val="%1."/>
      <w:lvlJc w:val="left"/>
      <w:pPr>
        <w:ind w:left="1440" w:hanging="720"/>
      </w:pPr>
      <w:rPr>
        <w:rFonts w:hint="default"/>
      </w:rPr>
    </w:lvl>
    <w:lvl w:ilvl="1" w:tplc="20000019" w:tentative="1">
      <w:start w:val="1"/>
      <w:numFmt w:val="lowerLetter"/>
      <w:lvlText w:val="%2."/>
      <w:lvlJc w:val="left"/>
      <w:pPr>
        <w:ind w:left="1800" w:hanging="360"/>
      </w:pPr>
    </w:lvl>
    <w:lvl w:ilvl="2" w:tplc="2000001B" w:tentative="1">
      <w:start w:val="1"/>
      <w:numFmt w:val="lowerRoman"/>
      <w:lvlText w:val="%3."/>
      <w:lvlJc w:val="right"/>
      <w:pPr>
        <w:ind w:left="2520" w:hanging="180"/>
      </w:pPr>
    </w:lvl>
    <w:lvl w:ilvl="3" w:tplc="2000000F" w:tentative="1">
      <w:start w:val="1"/>
      <w:numFmt w:val="decimal"/>
      <w:lvlText w:val="%4."/>
      <w:lvlJc w:val="left"/>
      <w:pPr>
        <w:ind w:left="3240" w:hanging="360"/>
      </w:pPr>
    </w:lvl>
    <w:lvl w:ilvl="4" w:tplc="20000019" w:tentative="1">
      <w:start w:val="1"/>
      <w:numFmt w:val="lowerLetter"/>
      <w:lvlText w:val="%5."/>
      <w:lvlJc w:val="left"/>
      <w:pPr>
        <w:ind w:left="3960" w:hanging="360"/>
      </w:pPr>
    </w:lvl>
    <w:lvl w:ilvl="5" w:tplc="2000001B" w:tentative="1">
      <w:start w:val="1"/>
      <w:numFmt w:val="lowerRoman"/>
      <w:lvlText w:val="%6."/>
      <w:lvlJc w:val="right"/>
      <w:pPr>
        <w:ind w:left="4680" w:hanging="180"/>
      </w:pPr>
    </w:lvl>
    <w:lvl w:ilvl="6" w:tplc="2000000F" w:tentative="1">
      <w:start w:val="1"/>
      <w:numFmt w:val="decimal"/>
      <w:lvlText w:val="%7."/>
      <w:lvlJc w:val="left"/>
      <w:pPr>
        <w:ind w:left="5400" w:hanging="360"/>
      </w:pPr>
    </w:lvl>
    <w:lvl w:ilvl="7" w:tplc="20000019" w:tentative="1">
      <w:start w:val="1"/>
      <w:numFmt w:val="lowerLetter"/>
      <w:lvlText w:val="%8."/>
      <w:lvlJc w:val="left"/>
      <w:pPr>
        <w:ind w:left="6120" w:hanging="360"/>
      </w:pPr>
    </w:lvl>
    <w:lvl w:ilvl="8" w:tplc="2000001B" w:tentative="1">
      <w:start w:val="1"/>
      <w:numFmt w:val="lowerRoman"/>
      <w:lvlText w:val="%9."/>
      <w:lvlJc w:val="right"/>
      <w:pPr>
        <w:ind w:left="6840" w:hanging="180"/>
      </w:pPr>
    </w:lvl>
  </w:abstractNum>
  <w:abstractNum w:abstractNumId="24" w15:restartNumberingAfterBreak="0">
    <w:nsid w:val="4E0E430E"/>
    <w:multiLevelType w:val="hybridMultilevel"/>
    <w:tmpl w:val="5290E356"/>
    <w:lvl w:ilvl="0" w:tplc="ECE6DEB8">
      <w:start w:val="1"/>
      <w:numFmt w:val="decimal"/>
      <w:pStyle w:val="LevelIII"/>
      <w:lvlText w:val="%1."/>
      <w:lvlJc w:val="left"/>
      <w:pPr>
        <w:ind w:left="720" w:hanging="360"/>
      </w:pPr>
    </w:lvl>
    <w:lvl w:ilvl="1" w:tplc="F44E1478">
      <w:start w:val="1"/>
      <w:numFmt w:val="decimal"/>
      <w:lvlText w:val="%2."/>
      <w:lvlJc w:val="left"/>
      <w:pPr>
        <w:ind w:left="1440" w:hanging="360"/>
      </w:pPr>
    </w:lvl>
    <w:lvl w:ilvl="2" w:tplc="B09CCC02">
      <w:start w:val="1"/>
      <w:numFmt w:val="lowerRoman"/>
      <w:lvlText w:val="%3."/>
      <w:lvlJc w:val="right"/>
      <w:pPr>
        <w:ind w:left="2160" w:hanging="180"/>
      </w:pPr>
    </w:lvl>
    <w:lvl w:ilvl="3" w:tplc="04741A26">
      <w:start w:val="1"/>
      <w:numFmt w:val="decimal"/>
      <w:lvlText w:val="%4."/>
      <w:lvlJc w:val="left"/>
      <w:pPr>
        <w:ind w:left="2880" w:hanging="360"/>
      </w:pPr>
    </w:lvl>
    <w:lvl w:ilvl="4" w:tplc="712403BE">
      <w:start w:val="1"/>
      <w:numFmt w:val="lowerLetter"/>
      <w:lvlText w:val="%5."/>
      <w:lvlJc w:val="left"/>
      <w:pPr>
        <w:ind w:left="3600" w:hanging="360"/>
      </w:pPr>
    </w:lvl>
    <w:lvl w:ilvl="5" w:tplc="C8A4D3FE">
      <w:start w:val="1"/>
      <w:numFmt w:val="lowerRoman"/>
      <w:lvlText w:val="%6."/>
      <w:lvlJc w:val="right"/>
      <w:pPr>
        <w:ind w:left="4320" w:hanging="180"/>
      </w:pPr>
    </w:lvl>
    <w:lvl w:ilvl="6" w:tplc="60E24EAA">
      <w:start w:val="1"/>
      <w:numFmt w:val="decimal"/>
      <w:lvlText w:val="%7."/>
      <w:lvlJc w:val="left"/>
      <w:pPr>
        <w:ind w:left="5040" w:hanging="360"/>
      </w:pPr>
    </w:lvl>
    <w:lvl w:ilvl="7" w:tplc="519642C4">
      <w:start w:val="1"/>
      <w:numFmt w:val="lowerLetter"/>
      <w:lvlText w:val="%8."/>
      <w:lvlJc w:val="left"/>
      <w:pPr>
        <w:ind w:left="5760" w:hanging="360"/>
      </w:pPr>
    </w:lvl>
    <w:lvl w:ilvl="8" w:tplc="C54EFCB6">
      <w:start w:val="1"/>
      <w:numFmt w:val="lowerRoman"/>
      <w:lvlText w:val="%9."/>
      <w:lvlJc w:val="right"/>
      <w:pPr>
        <w:ind w:left="6480" w:hanging="180"/>
      </w:pPr>
    </w:lvl>
  </w:abstractNum>
  <w:abstractNum w:abstractNumId="25" w15:restartNumberingAfterBreak="0">
    <w:nsid w:val="4EB363C1"/>
    <w:multiLevelType w:val="hybridMultilevel"/>
    <w:tmpl w:val="F030F286"/>
    <w:lvl w:ilvl="0" w:tplc="756C386C">
      <w:start w:val="3"/>
      <w:numFmt w:val="bullet"/>
      <w:lvlText w:val="-"/>
      <w:lvlJc w:val="left"/>
      <w:pPr>
        <w:ind w:left="720" w:hanging="360"/>
      </w:pPr>
      <w:rPr>
        <w:rFonts w:ascii="Calibri" w:eastAsiaTheme="minorEastAsia" w:hAnsi="Calibri" w:cs="Calibri"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6" w15:restartNumberingAfterBreak="0">
    <w:nsid w:val="4F4D7F9B"/>
    <w:multiLevelType w:val="hybridMultilevel"/>
    <w:tmpl w:val="F07C580C"/>
    <w:lvl w:ilvl="0" w:tplc="F190BA76">
      <w:start w:val="31"/>
      <w:numFmt w:val="bullet"/>
      <w:lvlText w:val=""/>
      <w:lvlJc w:val="left"/>
      <w:pPr>
        <w:ind w:left="720" w:hanging="360"/>
      </w:pPr>
      <w:rPr>
        <w:rFonts w:ascii="Symbol" w:eastAsiaTheme="minorEastAsia" w:hAnsi="Symbol"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7" w15:restartNumberingAfterBreak="0">
    <w:nsid w:val="52CF2517"/>
    <w:multiLevelType w:val="hybridMultilevel"/>
    <w:tmpl w:val="BA666BBA"/>
    <w:lvl w:ilvl="0" w:tplc="EA88093C">
      <w:start w:val="1"/>
      <w:numFmt w:val="decimal"/>
      <w:lvlText w:val="%1."/>
      <w:lvlJc w:val="left"/>
      <w:pPr>
        <w:ind w:left="720" w:hanging="360"/>
      </w:pPr>
      <w:rPr>
        <w:rFonts w:ascii="Calibri" w:eastAsia="Calibri" w:hAnsi="Calibri" w:cs="Calibri"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8" w15:restartNumberingAfterBreak="0">
    <w:nsid w:val="56C33AE1"/>
    <w:multiLevelType w:val="hybridMultilevel"/>
    <w:tmpl w:val="8AD45DC2"/>
    <w:lvl w:ilvl="0" w:tplc="040C000F">
      <w:start w:val="1"/>
      <w:numFmt w:val="decimal"/>
      <w:lvlText w:val="%1."/>
      <w:lvlJc w:val="left"/>
      <w:pPr>
        <w:ind w:left="723" w:hanging="360"/>
      </w:pPr>
      <w:rPr>
        <w:rFonts w:hint="default"/>
      </w:rPr>
    </w:lvl>
    <w:lvl w:ilvl="1" w:tplc="040C0019">
      <w:start w:val="1"/>
      <w:numFmt w:val="lowerLetter"/>
      <w:lvlText w:val="%2."/>
      <w:lvlJc w:val="left"/>
      <w:pPr>
        <w:ind w:left="1443" w:hanging="360"/>
      </w:pPr>
    </w:lvl>
    <w:lvl w:ilvl="2" w:tplc="040C001B" w:tentative="1">
      <w:start w:val="1"/>
      <w:numFmt w:val="lowerRoman"/>
      <w:lvlText w:val="%3."/>
      <w:lvlJc w:val="right"/>
      <w:pPr>
        <w:ind w:left="2163" w:hanging="180"/>
      </w:pPr>
    </w:lvl>
    <w:lvl w:ilvl="3" w:tplc="040C000F" w:tentative="1">
      <w:start w:val="1"/>
      <w:numFmt w:val="decimal"/>
      <w:lvlText w:val="%4."/>
      <w:lvlJc w:val="left"/>
      <w:pPr>
        <w:ind w:left="2883" w:hanging="360"/>
      </w:pPr>
    </w:lvl>
    <w:lvl w:ilvl="4" w:tplc="040C0019" w:tentative="1">
      <w:start w:val="1"/>
      <w:numFmt w:val="lowerLetter"/>
      <w:lvlText w:val="%5."/>
      <w:lvlJc w:val="left"/>
      <w:pPr>
        <w:ind w:left="3603" w:hanging="360"/>
      </w:pPr>
    </w:lvl>
    <w:lvl w:ilvl="5" w:tplc="040C001B" w:tentative="1">
      <w:start w:val="1"/>
      <w:numFmt w:val="lowerRoman"/>
      <w:lvlText w:val="%6."/>
      <w:lvlJc w:val="right"/>
      <w:pPr>
        <w:ind w:left="4323" w:hanging="180"/>
      </w:pPr>
    </w:lvl>
    <w:lvl w:ilvl="6" w:tplc="040C000F" w:tentative="1">
      <w:start w:val="1"/>
      <w:numFmt w:val="decimal"/>
      <w:lvlText w:val="%7."/>
      <w:lvlJc w:val="left"/>
      <w:pPr>
        <w:ind w:left="5043" w:hanging="360"/>
      </w:pPr>
    </w:lvl>
    <w:lvl w:ilvl="7" w:tplc="040C0019" w:tentative="1">
      <w:start w:val="1"/>
      <w:numFmt w:val="lowerLetter"/>
      <w:lvlText w:val="%8."/>
      <w:lvlJc w:val="left"/>
      <w:pPr>
        <w:ind w:left="5763" w:hanging="360"/>
      </w:pPr>
    </w:lvl>
    <w:lvl w:ilvl="8" w:tplc="040C001B" w:tentative="1">
      <w:start w:val="1"/>
      <w:numFmt w:val="lowerRoman"/>
      <w:lvlText w:val="%9."/>
      <w:lvlJc w:val="right"/>
      <w:pPr>
        <w:ind w:left="6483" w:hanging="180"/>
      </w:pPr>
    </w:lvl>
  </w:abstractNum>
  <w:abstractNum w:abstractNumId="29" w15:restartNumberingAfterBreak="0">
    <w:nsid w:val="574D6640"/>
    <w:multiLevelType w:val="hybridMultilevel"/>
    <w:tmpl w:val="658C2EC6"/>
    <w:lvl w:ilvl="0" w:tplc="AACCE6A0">
      <w:start w:val="1"/>
      <w:numFmt w:val="decimal"/>
      <w:pStyle w:val="ParaDrafting"/>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30" w15:restartNumberingAfterBreak="0">
    <w:nsid w:val="5C113960"/>
    <w:multiLevelType w:val="multilevel"/>
    <w:tmpl w:val="9C92F846"/>
    <w:lvl w:ilvl="0">
      <w:start w:val="1"/>
      <w:numFmt w:val="bullet"/>
      <w:lvlText w:val=""/>
      <w:lvlJc w:val="left"/>
      <w:pPr>
        <w:ind w:left="284" w:hanging="284"/>
      </w:pPr>
      <w:rPr>
        <w:rFonts w:ascii="Symbol" w:hAnsi="Symbol" w:hint="default"/>
      </w:rPr>
    </w:lvl>
    <w:lvl w:ilvl="1">
      <w:start w:val="1"/>
      <w:numFmt w:val="bullet"/>
      <w:pStyle w:val="RTBulletText"/>
      <w:lvlText w:val=""/>
      <w:lvlJc w:val="left"/>
      <w:pPr>
        <w:tabs>
          <w:tab w:val="num" w:pos="567"/>
        </w:tabs>
        <w:ind w:left="567" w:hanging="283"/>
      </w:pPr>
      <w:rPr>
        <w:rFonts w:ascii="Symbol" w:hAnsi="Symbol"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31" w15:restartNumberingAfterBreak="0">
    <w:nsid w:val="5EF22B68"/>
    <w:multiLevelType w:val="hybridMultilevel"/>
    <w:tmpl w:val="FFA62764"/>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2" w15:restartNumberingAfterBreak="0">
    <w:nsid w:val="645E3E1F"/>
    <w:multiLevelType w:val="hybridMultilevel"/>
    <w:tmpl w:val="B36E1BBA"/>
    <w:lvl w:ilvl="0" w:tplc="040C000F">
      <w:start w:val="1"/>
      <w:numFmt w:val="decimal"/>
      <w:lvlText w:val="%1."/>
      <w:lvlJc w:val="left"/>
      <w:pPr>
        <w:ind w:left="1080" w:hanging="360"/>
      </w:pPr>
    </w:lvl>
    <w:lvl w:ilvl="1" w:tplc="040C0019" w:tentative="1">
      <w:start w:val="1"/>
      <w:numFmt w:val="lowerLetter"/>
      <w:lvlText w:val="%2."/>
      <w:lvlJc w:val="left"/>
      <w:pPr>
        <w:ind w:left="1800" w:hanging="360"/>
      </w:pPr>
    </w:lvl>
    <w:lvl w:ilvl="2" w:tplc="040C001B" w:tentative="1">
      <w:start w:val="1"/>
      <w:numFmt w:val="lowerRoman"/>
      <w:lvlText w:val="%3."/>
      <w:lvlJc w:val="right"/>
      <w:pPr>
        <w:ind w:left="2520" w:hanging="180"/>
      </w:pPr>
    </w:lvl>
    <w:lvl w:ilvl="3" w:tplc="040C000F" w:tentative="1">
      <w:start w:val="1"/>
      <w:numFmt w:val="decimal"/>
      <w:lvlText w:val="%4."/>
      <w:lvlJc w:val="left"/>
      <w:pPr>
        <w:ind w:left="3240" w:hanging="360"/>
      </w:pPr>
    </w:lvl>
    <w:lvl w:ilvl="4" w:tplc="040C0019" w:tentative="1">
      <w:start w:val="1"/>
      <w:numFmt w:val="lowerLetter"/>
      <w:lvlText w:val="%5."/>
      <w:lvlJc w:val="left"/>
      <w:pPr>
        <w:ind w:left="3960" w:hanging="360"/>
      </w:pPr>
    </w:lvl>
    <w:lvl w:ilvl="5" w:tplc="040C001B" w:tentative="1">
      <w:start w:val="1"/>
      <w:numFmt w:val="lowerRoman"/>
      <w:lvlText w:val="%6."/>
      <w:lvlJc w:val="right"/>
      <w:pPr>
        <w:ind w:left="4680" w:hanging="180"/>
      </w:pPr>
    </w:lvl>
    <w:lvl w:ilvl="6" w:tplc="040C000F" w:tentative="1">
      <w:start w:val="1"/>
      <w:numFmt w:val="decimal"/>
      <w:lvlText w:val="%7."/>
      <w:lvlJc w:val="left"/>
      <w:pPr>
        <w:ind w:left="5400" w:hanging="360"/>
      </w:pPr>
    </w:lvl>
    <w:lvl w:ilvl="7" w:tplc="040C0019" w:tentative="1">
      <w:start w:val="1"/>
      <w:numFmt w:val="lowerLetter"/>
      <w:lvlText w:val="%8."/>
      <w:lvlJc w:val="left"/>
      <w:pPr>
        <w:ind w:left="6120" w:hanging="360"/>
      </w:pPr>
    </w:lvl>
    <w:lvl w:ilvl="8" w:tplc="040C001B" w:tentative="1">
      <w:start w:val="1"/>
      <w:numFmt w:val="lowerRoman"/>
      <w:lvlText w:val="%9."/>
      <w:lvlJc w:val="right"/>
      <w:pPr>
        <w:ind w:left="6840" w:hanging="180"/>
      </w:pPr>
    </w:lvl>
  </w:abstractNum>
  <w:abstractNum w:abstractNumId="33" w15:restartNumberingAfterBreak="0">
    <w:nsid w:val="657E6BE1"/>
    <w:multiLevelType w:val="hybridMultilevel"/>
    <w:tmpl w:val="CF4E8EA4"/>
    <w:lvl w:ilvl="0" w:tplc="040C0019">
      <w:start w:val="1"/>
      <w:numFmt w:val="lowerLetter"/>
      <w:lvlText w:val="%1."/>
      <w:lvlJc w:val="left"/>
      <w:pPr>
        <w:ind w:left="1443" w:hanging="360"/>
      </w:pPr>
    </w:lvl>
    <w:lvl w:ilvl="1" w:tplc="040C0019" w:tentative="1">
      <w:start w:val="1"/>
      <w:numFmt w:val="lowerLetter"/>
      <w:lvlText w:val="%2."/>
      <w:lvlJc w:val="left"/>
      <w:pPr>
        <w:ind w:left="2163" w:hanging="360"/>
      </w:pPr>
    </w:lvl>
    <w:lvl w:ilvl="2" w:tplc="040C001B" w:tentative="1">
      <w:start w:val="1"/>
      <w:numFmt w:val="lowerRoman"/>
      <w:lvlText w:val="%3."/>
      <w:lvlJc w:val="right"/>
      <w:pPr>
        <w:ind w:left="2883" w:hanging="180"/>
      </w:pPr>
    </w:lvl>
    <w:lvl w:ilvl="3" w:tplc="040C000F" w:tentative="1">
      <w:start w:val="1"/>
      <w:numFmt w:val="decimal"/>
      <w:lvlText w:val="%4."/>
      <w:lvlJc w:val="left"/>
      <w:pPr>
        <w:ind w:left="3603" w:hanging="360"/>
      </w:pPr>
    </w:lvl>
    <w:lvl w:ilvl="4" w:tplc="040C0019" w:tentative="1">
      <w:start w:val="1"/>
      <w:numFmt w:val="lowerLetter"/>
      <w:lvlText w:val="%5."/>
      <w:lvlJc w:val="left"/>
      <w:pPr>
        <w:ind w:left="4323" w:hanging="360"/>
      </w:pPr>
    </w:lvl>
    <w:lvl w:ilvl="5" w:tplc="040C001B" w:tentative="1">
      <w:start w:val="1"/>
      <w:numFmt w:val="lowerRoman"/>
      <w:lvlText w:val="%6."/>
      <w:lvlJc w:val="right"/>
      <w:pPr>
        <w:ind w:left="5043" w:hanging="180"/>
      </w:pPr>
    </w:lvl>
    <w:lvl w:ilvl="6" w:tplc="040C000F" w:tentative="1">
      <w:start w:val="1"/>
      <w:numFmt w:val="decimal"/>
      <w:lvlText w:val="%7."/>
      <w:lvlJc w:val="left"/>
      <w:pPr>
        <w:ind w:left="5763" w:hanging="360"/>
      </w:pPr>
    </w:lvl>
    <w:lvl w:ilvl="7" w:tplc="040C0019" w:tentative="1">
      <w:start w:val="1"/>
      <w:numFmt w:val="lowerLetter"/>
      <w:lvlText w:val="%8."/>
      <w:lvlJc w:val="left"/>
      <w:pPr>
        <w:ind w:left="6483" w:hanging="360"/>
      </w:pPr>
    </w:lvl>
    <w:lvl w:ilvl="8" w:tplc="040C001B" w:tentative="1">
      <w:start w:val="1"/>
      <w:numFmt w:val="lowerRoman"/>
      <w:lvlText w:val="%9."/>
      <w:lvlJc w:val="right"/>
      <w:pPr>
        <w:ind w:left="7203" w:hanging="180"/>
      </w:pPr>
    </w:lvl>
  </w:abstractNum>
  <w:abstractNum w:abstractNumId="34" w15:restartNumberingAfterBreak="0">
    <w:nsid w:val="69400B2C"/>
    <w:multiLevelType w:val="hybridMultilevel"/>
    <w:tmpl w:val="28CEDA0A"/>
    <w:lvl w:ilvl="0" w:tplc="43D6EF68">
      <w:start w:val="1"/>
      <w:numFmt w:val="upperLetter"/>
      <w:lvlText w:val="%1-"/>
      <w:lvlJc w:val="left"/>
      <w:pPr>
        <w:ind w:left="720" w:hanging="360"/>
      </w:pPr>
      <w:rPr>
        <w:rFonts w:cstheme="minorBidi"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5" w15:restartNumberingAfterBreak="0">
    <w:nsid w:val="6CF245A7"/>
    <w:multiLevelType w:val="multilevel"/>
    <w:tmpl w:val="E3B66DFA"/>
    <w:lvl w:ilvl="0">
      <w:start w:val="146"/>
      <w:numFmt w:val="decimal"/>
      <w:lvlText w:val="%1."/>
      <w:lvlJc w:val="left"/>
      <w:pPr>
        <w:ind w:left="720" w:hanging="360"/>
      </w:pPr>
      <w:rPr>
        <w:rFonts w:hint="default"/>
        <w:b w:val="0"/>
        <w:bCs w:val="0"/>
        <w:i w:val="0"/>
        <w:iCs w:val="0"/>
        <w:strike w:val="0"/>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i w:val="0"/>
        <w:iCs w:val="0"/>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6" w15:restartNumberingAfterBreak="0">
    <w:nsid w:val="6D7324D0"/>
    <w:multiLevelType w:val="hybridMultilevel"/>
    <w:tmpl w:val="1C600084"/>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7" w15:restartNumberingAfterBreak="0">
    <w:nsid w:val="726F6E68"/>
    <w:multiLevelType w:val="hybridMultilevel"/>
    <w:tmpl w:val="B178D36E"/>
    <w:lvl w:ilvl="0" w:tplc="FFFFFFFF">
      <w:start w:val="1"/>
      <w:numFmt w:val="decimal"/>
      <w:lvlText w:val="%1."/>
      <w:lvlJc w:val="left"/>
      <w:pPr>
        <w:ind w:left="723" w:hanging="360"/>
      </w:pPr>
      <w:rPr>
        <w:rFonts w:hint="default"/>
      </w:rPr>
    </w:lvl>
    <w:lvl w:ilvl="1" w:tplc="FFFFFFFF">
      <w:start w:val="1"/>
      <w:numFmt w:val="lowerLetter"/>
      <w:lvlText w:val="%2."/>
      <w:lvlJc w:val="left"/>
      <w:pPr>
        <w:ind w:left="1443" w:hanging="360"/>
      </w:pPr>
    </w:lvl>
    <w:lvl w:ilvl="2" w:tplc="FFFFFFFF" w:tentative="1">
      <w:start w:val="1"/>
      <w:numFmt w:val="lowerRoman"/>
      <w:lvlText w:val="%3."/>
      <w:lvlJc w:val="right"/>
      <w:pPr>
        <w:ind w:left="2163" w:hanging="180"/>
      </w:pPr>
    </w:lvl>
    <w:lvl w:ilvl="3" w:tplc="FFFFFFFF" w:tentative="1">
      <w:start w:val="1"/>
      <w:numFmt w:val="decimal"/>
      <w:lvlText w:val="%4."/>
      <w:lvlJc w:val="left"/>
      <w:pPr>
        <w:ind w:left="2883" w:hanging="360"/>
      </w:pPr>
    </w:lvl>
    <w:lvl w:ilvl="4" w:tplc="FFFFFFFF" w:tentative="1">
      <w:start w:val="1"/>
      <w:numFmt w:val="lowerLetter"/>
      <w:lvlText w:val="%5."/>
      <w:lvlJc w:val="left"/>
      <w:pPr>
        <w:ind w:left="3603" w:hanging="360"/>
      </w:pPr>
    </w:lvl>
    <w:lvl w:ilvl="5" w:tplc="FFFFFFFF" w:tentative="1">
      <w:start w:val="1"/>
      <w:numFmt w:val="lowerRoman"/>
      <w:lvlText w:val="%6."/>
      <w:lvlJc w:val="right"/>
      <w:pPr>
        <w:ind w:left="4323" w:hanging="180"/>
      </w:pPr>
    </w:lvl>
    <w:lvl w:ilvl="6" w:tplc="FFFFFFFF" w:tentative="1">
      <w:start w:val="1"/>
      <w:numFmt w:val="decimal"/>
      <w:lvlText w:val="%7."/>
      <w:lvlJc w:val="left"/>
      <w:pPr>
        <w:ind w:left="5043" w:hanging="360"/>
      </w:pPr>
    </w:lvl>
    <w:lvl w:ilvl="7" w:tplc="FFFFFFFF" w:tentative="1">
      <w:start w:val="1"/>
      <w:numFmt w:val="lowerLetter"/>
      <w:lvlText w:val="%8."/>
      <w:lvlJc w:val="left"/>
      <w:pPr>
        <w:ind w:left="5763" w:hanging="360"/>
      </w:pPr>
    </w:lvl>
    <w:lvl w:ilvl="8" w:tplc="FFFFFFFF" w:tentative="1">
      <w:start w:val="1"/>
      <w:numFmt w:val="lowerRoman"/>
      <w:lvlText w:val="%9."/>
      <w:lvlJc w:val="right"/>
      <w:pPr>
        <w:ind w:left="6483" w:hanging="180"/>
      </w:pPr>
    </w:lvl>
  </w:abstractNum>
  <w:abstractNum w:abstractNumId="38" w15:restartNumberingAfterBreak="0">
    <w:nsid w:val="756743FF"/>
    <w:multiLevelType w:val="multilevel"/>
    <w:tmpl w:val="040C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9" w15:restartNumberingAfterBreak="0">
    <w:nsid w:val="757267FA"/>
    <w:multiLevelType w:val="multilevel"/>
    <w:tmpl w:val="040C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0" w15:restartNumberingAfterBreak="0">
    <w:nsid w:val="7CAA5801"/>
    <w:multiLevelType w:val="hybridMultilevel"/>
    <w:tmpl w:val="CD860370"/>
    <w:lvl w:ilvl="0" w:tplc="568ED890">
      <w:start w:val="1"/>
      <w:numFmt w:val="upperRoman"/>
      <w:lvlText w:val="%1-"/>
      <w:lvlJc w:val="left"/>
      <w:pPr>
        <w:ind w:left="1080" w:hanging="720"/>
      </w:pPr>
      <w:rPr>
        <w:rFonts w:hint="default"/>
        <w:b w:val="0"/>
        <w:color w:val="auto"/>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1" w15:restartNumberingAfterBreak="0">
    <w:nsid w:val="7EFA0BFD"/>
    <w:multiLevelType w:val="multilevel"/>
    <w:tmpl w:val="4AAC36EA"/>
    <w:lvl w:ilvl="0">
      <w:start w:val="605"/>
      <w:numFmt w:val="decimal"/>
      <w:lvlText w:val="%1."/>
      <w:lvlJc w:val="left"/>
      <w:pPr>
        <w:tabs>
          <w:tab w:val="num" w:pos="720"/>
        </w:tabs>
        <w:ind w:left="720" w:hanging="360"/>
      </w:pPr>
    </w:lvl>
    <w:lvl w:ilvl="1">
      <w:start w:val="211"/>
      <w:numFmt w:val="bullet"/>
      <w:lvlText w:val="-"/>
      <w:lvlJc w:val="left"/>
      <w:pPr>
        <w:ind w:left="1440" w:hanging="360"/>
      </w:pPr>
      <w:rPr>
        <w:rFonts w:ascii="Times New Roman" w:eastAsia="Times New Roman" w:hAnsi="Times New Roman" w:cs="Times New Roman"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7FCC03A3"/>
    <w:multiLevelType w:val="hybridMultilevel"/>
    <w:tmpl w:val="BD76DE54"/>
    <w:lvl w:ilvl="0" w:tplc="63E6E88A">
      <w:start w:val="1"/>
      <w:numFmt w:val="decimal"/>
      <w:lvlText w:val="%1."/>
      <w:lvlJc w:val="left"/>
      <w:pPr>
        <w:ind w:left="720" w:hanging="360"/>
      </w:pPr>
      <w:rPr>
        <w:rFonts w:ascii="Calibri" w:eastAsia="Calibri" w:hAnsi="Calibri" w:cs="Calibri" w:hint="default"/>
      </w:rPr>
    </w:lvl>
    <w:lvl w:ilvl="1" w:tplc="040C0019">
      <w:start w:val="1"/>
      <w:numFmt w:val="lowerLetter"/>
      <w:lvlText w:val="%2."/>
      <w:lvlJc w:val="left"/>
      <w:pPr>
        <w:ind w:left="1440" w:hanging="360"/>
      </w:pPr>
    </w:lvl>
    <w:lvl w:ilvl="2" w:tplc="040C001B">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3" w15:restartNumberingAfterBreak="0">
    <w:nsid w:val="7FE67E17"/>
    <w:multiLevelType w:val="hybridMultilevel"/>
    <w:tmpl w:val="8AD45DC2"/>
    <w:lvl w:ilvl="0" w:tplc="FFFFFFFF">
      <w:start w:val="1"/>
      <w:numFmt w:val="decimal"/>
      <w:lvlText w:val="%1."/>
      <w:lvlJc w:val="left"/>
      <w:pPr>
        <w:ind w:left="723" w:hanging="360"/>
      </w:pPr>
      <w:rPr>
        <w:rFonts w:hint="default"/>
      </w:rPr>
    </w:lvl>
    <w:lvl w:ilvl="1" w:tplc="FFFFFFFF">
      <w:start w:val="1"/>
      <w:numFmt w:val="lowerLetter"/>
      <w:lvlText w:val="%2."/>
      <w:lvlJc w:val="left"/>
      <w:pPr>
        <w:ind w:left="1443" w:hanging="360"/>
      </w:pPr>
    </w:lvl>
    <w:lvl w:ilvl="2" w:tplc="FFFFFFFF" w:tentative="1">
      <w:start w:val="1"/>
      <w:numFmt w:val="lowerRoman"/>
      <w:lvlText w:val="%3."/>
      <w:lvlJc w:val="right"/>
      <w:pPr>
        <w:ind w:left="2163" w:hanging="180"/>
      </w:pPr>
    </w:lvl>
    <w:lvl w:ilvl="3" w:tplc="FFFFFFFF" w:tentative="1">
      <w:start w:val="1"/>
      <w:numFmt w:val="decimal"/>
      <w:lvlText w:val="%4."/>
      <w:lvlJc w:val="left"/>
      <w:pPr>
        <w:ind w:left="2883" w:hanging="360"/>
      </w:pPr>
    </w:lvl>
    <w:lvl w:ilvl="4" w:tplc="FFFFFFFF" w:tentative="1">
      <w:start w:val="1"/>
      <w:numFmt w:val="lowerLetter"/>
      <w:lvlText w:val="%5."/>
      <w:lvlJc w:val="left"/>
      <w:pPr>
        <w:ind w:left="3603" w:hanging="360"/>
      </w:pPr>
    </w:lvl>
    <w:lvl w:ilvl="5" w:tplc="FFFFFFFF" w:tentative="1">
      <w:start w:val="1"/>
      <w:numFmt w:val="lowerRoman"/>
      <w:lvlText w:val="%6."/>
      <w:lvlJc w:val="right"/>
      <w:pPr>
        <w:ind w:left="4323" w:hanging="180"/>
      </w:pPr>
    </w:lvl>
    <w:lvl w:ilvl="6" w:tplc="FFFFFFFF" w:tentative="1">
      <w:start w:val="1"/>
      <w:numFmt w:val="decimal"/>
      <w:lvlText w:val="%7."/>
      <w:lvlJc w:val="left"/>
      <w:pPr>
        <w:ind w:left="5043" w:hanging="360"/>
      </w:pPr>
    </w:lvl>
    <w:lvl w:ilvl="7" w:tplc="FFFFFFFF" w:tentative="1">
      <w:start w:val="1"/>
      <w:numFmt w:val="lowerLetter"/>
      <w:lvlText w:val="%8."/>
      <w:lvlJc w:val="left"/>
      <w:pPr>
        <w:ind w:left="5763" w:hanging="360"/>
      </w:pPr>
    </w:lvl>
    <w:lvl w:ilvl="8" w:tplc="FFFFFFFF" w:tentative="1">
      <w:start w:val="1"/>
      <w:numFmt w:val="lowerRoman"/>
      <w:lvlText w:val="%9."/>
      <w:lvlJc w:val="right"/>
      <w:pPr>
        <w:ind w:left="6483" w:hanging="180"/>
      </w:pPr>
    </w:lvl>
  </w:abstractNum>
  <w:num w:numId="1">
    <w:abstractNumId w:val="24"/>
  </w:num>
  <w:num w:numId="2">
    <w:abstractNumId w:val="42"/>
  </w:num>
  <w:num w:numId="3">
    <w:abstractNumId w:val="40"/>
  </w:num>
  <w:num w:numId="4">
    <w:abstractNumId w:val="7"/>
  </w:num>
  <w:num w:numId="5">
    <w:abstractNumId w:val="39"/>
  </w:num>
  <w:num w:numId="6">
    <w:abstractNumId w:val="27"/>
  </w:num>
  <w:num w:numId="7">
    <w:abstractNumId w:val="18"/>
  </w:num>
  <w:num w:numId="8">
    <w:abstractNumId w:val="12"/>
  </w:num>
  <w:num w:numId="9">
    <w:abstractNumId w:val="26"/>
  </w:num>
  <w:num w:numId="10">
    <w:abstractNumId w:val="34"/>
  </w:num>
  <w:num w:numId="11">
    <w:abstractNumId w:val="0"/>
  </w:num>
  <w:num w:numId="12">
    <w:abstractNumId w:val="11"/>
  </w:num>
  <w:num w:numId="13">
    <w:abstractNumId w:val="35"/>
  </w:num>
  <w:num w:numId="14">
    <w:abstractNumId w:val="38"/>
  </w:num>
  <w:num w:numId="15">
    <w:abstractNumId w:val="8"/>
  </w:num>
  <w:num w:numId="16">
    <w:abstractNumId w:val="6"/>
  </w:num>
  <w:num w:numId="17">
    <w:abstractNumId w:val="25"/>
  </w:num>
  <w:num w:numId="18">
    <w:abstractNumId w:val="21"/>
  </w:num>
  <w:num w:numId="19">
    <w:abstractNumId w:val="1"/>
  </w:num>
  <w:num w:numId="20">
    <w:abstractNumId w:val="23"/>
  </w:num>
  <w:num w:numId="21">
    <w:abstractNumId w:val="20"/>
  </w:num>
  <w:num w:numId="22">
    <w:abstractNumId w:val="14"/>
  </w:num>
  <w:num w:numId="23">
    <w:abstractNumId w:val="29"/>
  </w:num>
  <w:num w:numId="24">
    <w:abstractNumId w:val="17"/>
  </w:num>
  <w:num w:numId="25">
    <w:abstractNumId w:val="13"/>
  </w:num>
  <w:num w:numId="26">
    <w:abstractNumId w:val="19"/>
  </w:num>
  <w:num w:numId="27">
    <w:abstractNumId w:val="22"/>
  </w:num>
  <w:num w:numId="28">
    <w:abstractNumId w:val="28"/>
  </w:num>
  <w:num w:numId="29">
    <w:abstractNumId w:val="41"/>
  </w:num>
  <w:num w:numId="30">
    <w:abstractNumId w:val="31"/>
  </w:num>
  <w:num w:numId="31">
    <w:abstractNumId w:val="43"/>
  </w:num>
  <w:num w:numId="32">
    <w:abstractNumId w:val="2"/>
  </w:num>
  <w:num w:numId="33">
    <w:abstractNumId w:val="37"/>
  </w:num>
  <w:num w:numId="34">
    <w:abstractNumId w:val="33"/>
  </w:num>
  <w:num w:numId="35">
    <w:abstractNumId w:val="4"/>
  </w:num>
  <w:num w:numId="36">
    <w:abstractNumId w:val="3"/>
  </w:num>
  <w:num w:numId="37">
    <w:abstractNumId w:val="5"/>
  </w:num>
  <w:num w:numId="38">
    <w:abstractNumId w:val="30"/>
  </w:num>
  <w:num w:numId="39">
    <w:abstractNumId w:val="10"/>
  </w:num>
  <w:num w:numId="40">
    <w:abstractNumId w:val="9"/>
  </w:num>
  <w:num w:numId="41">
    <w:abstractNumId w:val="15"/>
  </w:num>
  <w:num w:numId="42">
    <w:abstractNumId w:val="32"/>
  </w:num>
  <w:num w:numId="43">
    <w:abstractNumId w:val="36"/>
  </w:num>
  <w:num w:numId="44">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defaultTabStop w:val="708"/>
  <w:hyphenationZone w:val="425"/>
  <w:drawingGridHorizontalSpacing w:val="11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1CF5"/>
    <w:rsid w:val="00006C5F"/>
    <w:rsid w:val="00013C9F"/>
    <w:rsid w:val="00014670"/>
    <w:rsid w:val="00026838"/>
    <w:rsid w:val="00026A7B"/>
    <w:rsid w:val="000275CB"/>
    <w:rsid w:val="000276D1"/>
    <w:rsid w:val="00030DB9"/>
    <w:rsid w:val="00032D22"/>
    <w:rsid w:val="00036689"/>
    <w:rsid w:val="00057772"/>
    <w:rsid w:val="00057D31"/>
    <w:rsid w:val="00061900"/>
    <w:rsid w:val="00061DB2"/>
    <w:rsid w:val="00067532"/>
    <w:rsid w:val="000678ED"/>
    <w:rsid w:val="00067B75"/>
    <w:rsid w:val="00075C1B"/>
    <w:rsid w:val="00077DDD"/>
    <w:rsid w:val="0008165D"/>
    <w:rsid w:val="00094ADE"/>
    <w:rsid w:val="00095158"/>
    <w:rsid w:val="000A5093"/>
    <w:rsid w:val="000B0117"/>
    <w:rsid w:val="000C2536"/>
    <w:rsid w:val="000C2906"/>
    <w:rsid w:val="000D0455"/>
    <w:rsid w:val="000D0EA0"/>
    <w:rsid w:val="000D5DFF"/>
    <w:rsid w:val="000E07CB"/>
    <w:rsid w:val="000E6392"/>
    <w:rsid w:val="000E71A8"/>
    <w:rsid w:val="000E74E3"/>
    <w:rsid w:val="000E765A"/>
    <w:rsid w:val="000F4E9B"/>
    <w:rsid w:val="000F575D"/>
    <w:rsid w:val="000F7FF4"/>
    <w:rsid w:val="00100AF8"/>
    <w:rsid w:val="0012514E"/>
    <w:rsid w:val="00127BB9"/>
    <w:rsid w:val="00131F0E"/>
    <w:rsid w:val="00133046"/>
    <w:rsid w:val="00135664"/>
    <w:rsid w:val="0014083C"/>
    <w:rsid w:val="0014557A"/>
    <w:rsid w:val="00157E08"/>
    <w:rsid w:val="00167EFF"/>
    <w:rsid w:val="0019053B"/>
    <w:rsid w:val="00196481"/>
    <w:rsid w:val="001968AF"/>
    <w:rsid w:val="001A3FEB"/>
    <w:rsid w:val="001A501C"/>
    <w:rsid w:val="001B0C42"/>
    <w:rsid w:val="001B5090"/>
    <w:rsid w:val="001C61F2"/>
    <w:rsid w:val="001E03E9"/>
    <w:rsid w:val="001E6573"/>
    <w:rsid w:val="001F0E39"/>
    <w:rsid w:val="001F1228"/>
    <w:rsid w:val="00214F1E"/>
    <w:rsid w:val="002157C9"/>
    <w:rsid w:val="00217BE1"/>
    <w:rsid w:val="00225723"/>
    <w:rsid w:val="00225D6F"/>
    <w:rsid w:val="002312D5"/>
    <w:rsid w:val="00234E6A"/>
    <w:rsid w:val="00243027"/>
    <w:rsid w:val="002441F0"/>
    <w:rsid w:val="00247BE9"/>
    <w:rsid w:val="0025468A"/>
    <w:rsid w:val="0025768B"/>
    <w:rsid w:val="00267B71"/>
    <w:rsid w:val="00270465"/>
    <w:rsid w:val="00271349"/>
    <w:rsid w:val="0027148E"/>
    <w:rsid w:val="00273D09"/>
    <w:rsid w:val="00281577"/>
    <w:rsid w:val="002821A0"/>
    <w:rsid w:val="0028314B"/>
    <w:rsid w:val="00283C8B"/>
    <w:rsid w:val="00287DA8"/>
    <w:rsid w:val="00292928"/>
    <w:rsid w:val="00295CEC"/>
    <w:rsid w:val="00297894"/>
    <w:rsid w:val="002B18EF"/>
    <w:rsid w:val="002B1E97"/>
    <w:rsid w:val="002B6BB5"/>
    <w:rsid w:val="002C31EA"/>
    <w:rsid w:val="002C3F8A"/>
    <w:rsid w:val="002C75B3"/>
    <w:rsid w:val="002D3B73"/>
    <w:rsid w:val="002D4AB7"/>
    <w:rsid w:val="002D6B02"/>
    <w:rsid w:val="002F2D20"/>
    <w:rsid w:val="002F333B"/>
    <w:rsid w:val="002F486A"/>
    <w:rsid w:val="002F7DA2"/>
    <w:rsid w:val="002F7EF0"/>
    <w:rsid w:val="0030660D"/>
    <w:rsid w:val="00307C82"/>
    <w:rsid w:val="003102EE"/>
    <w:rsid w:val="0031134B"/>
    <w:rsid w:val="00314C1E"/>
    <w:rsid w:val="00317C28"/>
    <w:rsid w:val="00320BEA"/>
    <w:rsid w:val="00332A30"/>
    <w:rsid w:val="003347E1"/>
    <w:rsid w:val="003365B5"/>
    <w:rsid w:val="00342FD1"/>
    <w:rsid w:val="00367983"/>
    <w:rsid w:val="003712FE"/>
    <w:rsid w:val="00375D99"/>
    <w:rsid w:val="003865FB"/>
    <w:rsid w:val="00397ED8"/>
    <w:rsid w:val="003A07DB"/>
    <w:rsid w:val="003A239B"/>
    <w:rsid w:val="003B70BD"/>
    <w:rsid w:val="003C5EBA"/>
    <w:rsid w:val="003D06A3"/>
    <w:rsid w:val="003D1EED"/>
    <w:rsid w:val="003F46D4"/>
    <w:rsid w:val="00405858"/>
    <w:rsid w:val="00407539"/>
    <w:rsid w:val="004262CB"/>
    <w:rsid w:val="00451A3C"/>
    <w:rsid w:val="00453D1B"/>
    <w:rsid w:val="00455F49"/>
    <w:rsid w:val="00457152"/>
    <w:rsid w:val="004629FC"/>
    <w:rsid w:val="00466A74"/>
    <w:rsid w:val="00471F90"/>
    <w:rsid w:val="004808A2"/>
    <w:rsid w:val="004818D4"/>
    <w:rsid w:val="0048337A"/>
    <w:rsid w:val="00483A7A"/>
    <w:rsid w:val="00487102"/>
    <w:rsid w:val="0048747F"/>
    <w:rsid w:val="00491CF5"/>
    <w:rsid w:val="00495E4F"/>
    <w:rsid w:val="004B06DC"/>
    <w:rsid w:val="004B0AC8"/>
    <w:rsid w:val="004B125A"/>
    <w:rsid w:val="004C15AE"/>
    <w:rsid w:val="004C647D"/>
    <w:rsid w:val="004D6C32"/>
    <w:rsid w:val="004E23AA"/>
    <w:rsid w:val="004F2EA8"/>
    <w:rsid w:val="004F5360"/>
    <w:rsid w:val="004F7863"/>
    <w:rsid w:val="0050022E"/>
    <w:rsid w:val="005008C7"/>
    <w:rsid w:val="00501295"/>
    <w:rsid w:val="00501C12"/>
    <w:rsid w:val="00505286"/>
    <w:rsid w:val="005115CE"/>
    <w:rsid w:val="005135C3"/>
    <w:rsid w:val="0051496F"/>
    <w:rsid w:val="00514EAC"/>
    <w:rsid w:val="005151B6"/>
    <w:rsid w:val="0051760D"/>
    <w:rsid w:val="005209B2"/>
    <w:rsid w:val="00523BD5"/>
    <w:rsid w:val="005329F1"/>
    <w:rsid w:val="0054203D"/>
    <w:rsid w:val="00543BBE"/>
    <w:rsid w:val="00543D2A"/>
    <w:rsid w:val="00544DC0"/>
    <w:rsid w:val="00552D87"/>
    <w:rsid w:val="00554EB8"/>
    <w:rsid w:val="0056376B"/>
    <w:rsid w:val="00574DD9"/>
    <w:rsid w:val="00576C13"/>
    <w:rsid w:val="00580EE8"/>
    <w:rsid w:val="005A153D"/>
    <w:rsid w:val="005A1580"/>
    <w:rsid w:val="005A7D3F"/>
    <w:rsid w:val="005B36F0"/>
    <w:rsid w:val="005C08B3"/>
    <w:rsid w:val="005C3DFA"/>
    <w:rsid w:val="005C6B62"/>
    <w:rsid w:val="005D2228"/>
    <w:rsid w:val="005D28E6"/>
    <w:rsid w:val="005D61ED"/>
    <w:rsid w:val="005D63E5"/>
    <w:rsid w:val="005D72AC"/>
    <w:rsid w:val="005E295B"/>
    <w:rsid w:val="005E30EF"/>
    <w:rsid w:val="005E5153"/>
    <w:rsid w:val="005F27CB"/>
    <w:rsid w:val="005F3320"/>
    <w:rsid w:val="006026ED"/>
    <w:rsid w:val="006111DC"/>
    <w:rsid w:val="00614C0A"/>
    <w:rsid w:val="00617A34"/>
    <w:rsid w:val="00625A50"/>
    <w:rsid w:val="00627DC5"/>
    <w:rsid w:val="00633665"/>
    <w:rsid w:val="00640B6A"/>
    <w:rsid w:val="00655588"/>
    <w:rsid w:val="006637D5"/>
    <w:rsid w:val="00666C06"/>
    <w:rsid w:val="00670609"/>
    <w:rsid w:val="00672CBA"/>
    <w:rsid w:val="00674F6A"/>
    <w:rsid w:val="006A01C6"/>
    <w:rsid w:val="006A3725"/>
    <w:rsid w:val="006A5BF5"/>
    <w:rsid w:val="006A7AE8"/>
    <w:rsid w:val="006B07F3"/>
    <w:rsid w:val="006B2EBE"/>
    <w:rsid w:val="006B74B3"/>
    <w:rsid w:val="006C4CE1"/>
    <w:rsid w:val="006C5AAE"/>
    <w:rsid w:val="006C7543"/>
    <w:rsid w:val="006D0550"/>
    <w:rsid w:val="006D39C5"/>
    <w:rsid w:val="006E23D6"/>
    <w:rsid w:val="006F00AF"/>
    <w:rsid w:val="006F158E"/>
    <w:rsid w:val="006F4584"/>
    <w:rsid w:val="006F627E"/>
    <w:rsid w:val="00704330"/>
    <w:rsid w:val="00706BE0"/>
    <w:rsid w:val="00707803"/>
    <w:rsid w:val="007237F3"/>
    <w:rsid w:val="0073608F"/>
    <w:rsid w:val="0074038C"/>
    <w:rsid w:val="0074703C"/>
    <w:rsid w:val="00757104"/>
    <w:rsid w:val="00763E7E"/>
    <w:rsid w:val="00767FBC"/>
    <w:rsid w:val="007713C1"/>
    <w:rsid w:val="00777709"/>
    <w:rsid w:val="0079565E"/>
    <w:rsid w:val="0079631B"/>
    <w:rsid w:val="00797022"/>
    <w:rsid w:val="007A04A1"/>
    <w:rsid w:val="007A5931"/>
    <w:rsid w:val="007A71FB"/>
    <w:rsid w:val="007B2B0D"/>
    <w:rsid w:val="007B2E6D"/>
    <w:rsid w:val="007B4BA5"/>
    <w:rsid w:val="007D354D"/>
    <w:rsid w:val="007D5326"/>
    <w:rsid w:val="007E71BC"/>
    <w:rsid w:val="007F4106"/>
    <w:rsid w:val="007F5BA7"/>
    <w:rsid w:val="007F6AB5"/>
    <w:rsid w:val="00800E7A"/>
    <w:rsid w:val="0080149C"/>
    <w:rsid w:val="008023A7"/>
    <w:rsid w:val="00803726"/>
    <w:rsid w:val="00810E4B"/>
    <w:rsid w:val="00813FB2"/>
    <w:rsid w:val="00824AD2"/>
    <w:rsid w:val="0083187D"/>
    <w:rsid w:val="00834C98"/>
    <w:rsid w:val="00840A7A"/>
    <w:rsid w:val="008466D5"/>
    <w:rsid w:val="0085075C"/>
    <w:rsid w:val="008618A7"/>
    <w:rsid w:val="00861DAD"/>
    <w:rsid w:val="008648D7"/>
    <w:rsid w:val="00866B50"/>
    <w:rsid w:val="00870A06"/>
    <w:rsid w:val="00877AC8"/>
    <w:rsid w:val="00882F13"/>
    <w:rsid w:val="008A0B48"/>
    <w:rsid w:val="008A1F10"/>
    <w:rsid w:val="008B101E"/>
    <w:rsid w:val="008B4B14"/>
    <w:rsid w:val="008C1586"/>
    <w:rsid w:val="008E3C72"/>
    <w:rsid w:val="008E495C"/>
    <w:rsid w:val="008E4B52"/>
    <w:rsid w:val="008F18FD"/>
    <w:rsid w:val="00905B50"/>
    <w:rsid w:val="00916FEA"/>
    <w:rsid w:val="0091746E"/>
    <w:rsid w:val="00923237"/>
    <w:rsid w:val="00926D64"/>
    <w:rsid w:val="00931216"/>
    <w:rsid w:val="00932776"/>
    <w:rsid w:val="009330E8"/>
    <w:rsid w:val="00933928"/>
    <w:rsid w:val="00934F2E"/>
    <w:rsid w:val="00935848"/>
    <w:rsid w:val="00937167"/>
    <w:rsid w:val="009373B7"/>
    <w:rsid w:val="00942366"/>
    <w:rsid w:val="00943C3C"/>
    <w:rsid w:val="00957276"/>
    <w:rsid w:val="00960E35"/>
    <w:rsid w:val="00972C2B"/>
    <w:rsid w:val="00980CD1"/>
    <w:rsid w:val="00982587"/>
    <w:rsid w:val="00984596"/>
    <w:rsid w:val="00990960"/>
    <w:rsid w:val="00992ACC"/>
    <w:rsid w:val="00996E46"/>
    <w:rsid w:val="009A0654"/>
    <w:rsid w:val="009A3180"/>
    <w:rsid w:val="009C2D7A"/>
    <w:rsid w:val="009C4993"/>
    <w:rsid w:val="009E4F80"/>
    <w:rsid w:val="009F0D33"/>
    <w:rsid w:val="009F1E36"/>
    <w:rsid w:val="009F540D"/>
    <w:rsid w:val="009F6FF2"/>
    <w:rsid w:val="009F7C08"/>
    <w:rsid w:val="00A032E0"/>
    <w:rsid w:val="00A17087"/>
    <w:rsid w:val="00A3298D"/>
    <w:rsid w:val="00A439A6"/>
    <w:rsid w:val="00A50F58"/>
    <w:rsid w:val="00A51112"/>
    <w:rsid w:val="00A6793E"/>
    <w:rsid w:val="00A70C93"/>
    <w:rsid w:val="00A91A2D"/>
    <w:rsid w:val="00A9413F"/>
    <w:rsid w:val="00AA0CC5"/>
    <w:rsid w:val="00AA533A"/>
    <w:rsid w:val="00AA66D8"/>
    <w:rsid w:val="00AB06D5"/>
    <w:rsid w:val="00AB4E35"/>
    <w:rsid w:val="00AB62D6"/>
    <w:rsid w:val="00AC5FFA"/>
    <w:rsid w:val="00AD47C2"/>
    <w:rsid w:val="00AD5753"/>
    <w:rsid w:val="00AD7B92"/>
    <w:rsid w:val="00AF5E77"/>
    <w:rsid w:val="00B032EB"/>
    <w:rsid w:val="00B0464E"/>
    <w:rsid w:val="00B07464"/>
    <w:rsid w:val="00B1047E"/>
    <w:rsid w:val="00B12E3B"/>
    <w:rsid w:val="00B17539"/>
    <w:rsid w:val="00B210F7"/>
    <w:rsid w:val="00B21DE8"/>
    <w:rsid w:val="00B301F4"/>
    <w:rsid w:val="00B34676"/>
    <w:rsid w:val="00B36742"/>
    <w:rsid w:val="00B454C4"/>
    <w:rsid w:val="00B51616"/>
    <w:rsid w:val="00B6184C"/>
    <w:rsid w:val="00B66F2D"/>
    <w:rsid w:val="00B74578"/>
    <w:rsid w:val="00B74F67"/>
    <w:rsid w:val="00B77966"/>
    <w:rsid w:val="00B9198D"/>
    <w:rsid w:val="00B93070"/>
    <w:rsid w:val="00BA5FC7"/>
    <w:rsid w:val="00BB5000"/>
    <w:rsid w:val="00BC1CAC"/>
    <w:rsid w:val="00BC26AA"/>
    <w:rsid w:val="00BD2C1C"/>
    <w:rsid w:val="00BD3E95"/>
    <w:rsid w:val="00BE0783"/>
    <w:rsid w:val="00BE0B2F"/>
    <w:rsid w:val="00BE6759"/>
    <w:rsid w:val="00BF6F18"/>
    <w:rsid w:val="00C02C47"/>
    <w:rsid w:val="00C07F10"/>
    <w:rsid w:val="00C1146F"/>
    <w:rsid w:val="00C11473"/>
    <w:rsid w:val="00C169EE"/>
    <w:rsid w:val="00C308F9"/>
    <w:rsid w:val="00C339BD"/>
    <w:rsid w:val="00C352AA"/>
    <w:rsid w:val="00C36EB0"/>
    <w:rsid w:val="00C45E2B"/>
    <w:rsid w:val="00C663D0"/>
    <w:rsid w:val="00C72855"/>
    <w:rsid w:val="00C76BBC"/>
    <w:rsid w:val="00C8379D"/>
    <w:rsid w:val="00C86F40"/>
    <w:rsid w:val="00CA12B6"/>
    <w:rsid w:val="00CA5296"/>
    <w:rsid w:val="00CB3F9A"/>
    <w:rsid w:val="00CB5219"/>
    <w:rsid w:val="00CB7094"/>
    <w:rsid w:val="00CC375A"/>
    <w:rsid w:val="00CD6DB6"/>
    <w:rsid w:val="00CE5DFB"/>
    <w:rsid w:val="00CF5798"/>
    <w:rsid w:val="00D02274"/>
    <w:rsid w:val="00D04938"/>
    <w:rsid w:val="00D12F9F"/>
    <w:rsid w:val="00D13132"/>
    <w:rsid w:val="00D14130"/>
    <w:rsid w:val="00D17F9A"/>
    <w:rsid w:val="00D473A4"/>
    <w:rsid w:val="00D52744"/>
    <w:rsid w:val="00D52DAE"/>
    <w:rsid w:val="00D5572F"/>
    <w:rsid w:val="00D60353"/>
    <w:rsid w:val="00D64FD5"/>
    <w:rsid w:val="00D71E01"/>
    <w:rsid w:val="00D72B5A"/>
    <w:rsid w:val="00D749BA"/>
    <w:rsid w:val="00D86BAB"/>
    <w:rsid w:val="00DA108E"/>
    <w:rsid w:val="00DA7C85"/>
    <w:rsid w:val="00DB653A"/>
    <w:rsid w:val="00DC0AE1"/>
    <w:rsid w:val="00DC2E34"/>
    <w:rsid w:val="00DC4D79"/>
    <w:rsid w:val="00DD4E6A"/>
    <w:rsid w:val="00DD79C3"/>
    <w:rsid w:val="00DE31CB"/>
    <w:rsid w:val="00DE342F"/>
    <w:rsid w:val="00DE34E0"/>
    <w:rsid w:val="00DE64EB"/>
    <w:rsid w:val="00DE72BD"/>
    <w:rsid w:val="00DF7C68"/>
    <w:rsid w:val="00E127AC"/>
    <w:rsid w:val="00E13F3E"/>
    <w:rsid w:val="00E15C43"/>
    <w:rsid w:val="00E2298C"/>
    <w:rsid w:val="00E24C05"/>
    <w:rsid w:val="00E277A4"/>
    <w:rsid w:val="00E45712"/>
    <w:rsid w:val="00E45C33"/>
    <w:rsid w:val="00E5017B"/>
    <w:rsid w:val="00E51ECD"/>
    <w:rsid w:val="00E5555A"/>
    <w:rsid w:val="00E560AA"/>
    <w:rsid w:val="00E71A80"/>
    <w:rsid w:val="00E729C0"/>
    <w:rsid w:val="00E72B32"/>
    <w:rsid w:val="00E731B2"/>
    <w:rsid w:val="00E75C23"/>
    <w:rsid w:val="00E77EB8"/>
    <w:rsid w:val="00E80DD5"/>
    <w:rsid w:val="00EB53D6"/>
    <w:rsid w:val="00EB6114"/>
    <w:rsid w:val="00EB7A87"/>
    <w:rsid w:val="00EC60E4"/>
    <w:rsid w:val="00EC784E"/>
    <w:rsid w:val="00ED731D"/>
    <w:rsid w:val="00EE1C25"/>
    <w:rsid w:val="00EE7ACC"/>
    <w:rsid w:val="00EF198E"/>
    <w:rsid w:val="00EF6132"/>
    <w:rsid w:val="00EF73C5"/>
    <w:rsid w:val="00F033D2"/>
    <w:rsid w:val="00F0361D"/>
    <w:rsid w:val="00F15486"/>
    <w:rsid w:val="00F26C01"/>
    <w:rsid w:val="00F27AD7"/>
    <w:rsid w:val="00F370C3"/>
    <w:rsid w:val="00F45941"/>
    <w:rsid w:val="00F56C1D"/>
    <w:rsid w:val="00F760BF"/>
    <w:rsid w:val="00F83887"/>
    <w:rsid w:val="00F84004"/>
    <w:rsid w:val="00F84BC6"/>
    <w:rsid w:val="00F93E02"/>
    <w:rsid w:val="00FA1C4F"/>
    <w:rsid w:val="00FA5171"/>
    <w:rsid w:val="00FB36E5"/>
    <w:rsid w:val="00FC14DD"/>
    <w:rsid w:val="00FC2732"/>
    <w:rsid w:val="00FD177D"/>
    <w:rsid w:val="00FF0595"/>
    <w:rsid w:val="00FF1362"/>
  </w:rsids>
  <m:mathPr>
    <m:mathFont m:val="Cambria Math"/>
    <m:brkBin m:val="before"/>
    <m:brkBinSub m:val="--"/>
    <m:smallFrac/>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9580D6"/>
  <w15:docId w15:val="{9D8A84CC-7F96-4AAA-A662-C25DF59ABD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fr-FR" w:eastAsia="fr-FR"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01C12"/>
  </w:style>
  <w:style w:type="paragraph" w:styleId="Titre1">
    <w:name w:val="heading 1"/>
    <w:basedOn w:val="Normal"/>
    <w:next w:val="Normal"/>
    <w:link w:val="Titre1Car"/>
    <w:uiPriority w:val="9"/>
    <w:qFormat/>
    <w:rsid w:val="00640B6A"/>
    <w:pPr>
      <w:keepNext/>
      <w:keepLines/>
      <w:spacing w:before="240" w:after="0" w:line="240" w:lineRule="auto"/>
      <w:outlineLvl w:val="0"/>
    </w:pPr>
    <w:rPr>
      <w:rFonts w:asciiTheme="majorHAnsi" w:eastAsiaTheme="majorEastAsia" w:hAnsiTheme="majorHAnsi" w:cstheme="majorBidi"/>
      <w:color w:val="365F91" w:themeColor="accent1" w:themeShade="BF"/>
      <w:sz w:val="32"/>
      <w:szCs w:val="32"/>
    </w:rPr>
  </w:style>
  <w:style w:type="paragraph" w:styleId="Titre2">
    <w:name w:val="heading 2"/>
    <w:basedOn w:val="Normal"/>
    <w:next w:val="Normal"/>
    <w:link w:val="Titre2Car"/>
    <w:uiPriority w:val="9"/>
    <w:unhideWhenUsed/>
    <w:qFormat/>
    <w:rsid w:val="003102EE"/>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Titre3">
    <w:name w:val="heading 3"/>
    <w:aliases w:val="Titre 3. Report"/>
    <w:basedOn w:val="Normal"/>
    <w:next w:val="Normal"/>
    <w:link w:val="Titre3Car"/>
    <w:uiPriority w:val="9"/>
    <w:unhideWhenUsed/>
    <w:qFormat/>
    <w:rsid w:val="00234E6A"/>
    <w:pPr>
      <w:keepNext/>
      <w:keepLines/>
      <w:spacing w:before="40" w:after="0" w:line="240" w:lineRule="auto"/>
      <w:outlineLvl w:val="2"/>
    </w:pPr>
    <w:rPr>
      <w:rFonts w:ascii="Times New Roman" w:eastAsiaTheme="majorEastAsia" w:hAnsi="Times New Roman" w:cstheme="majorBidi"/>
      <w:color w:val="000000" w:themeColor="text1"/>
      <w:sz w:val="24"/>
      <w:szCs w:val="24"/>
      <w:u w:val="single"/>
      <w:lang w:val="fr-TN"/>
    </w:rPr>
  </w:style>
  <w:style w:type="paragraph" w:styleId="Titre4">
    <w:name w:val="heading 4"/>
    <w:aliases w:val="Titre rapport d)"/>
    <w:basedOn w:val="Normal"/>
    <w:next w:val="Normal"/>
    <w:link w:val="Titre4Car"/>
    <w:uiPriority w:val="9"/>
    <w:unhideWhenUsed/>
    <w:qFormat/>
    <w:rsid w:val="00234E6A"/>
    <w:pPr>
      <w:keepNext/>
      <w:keepLines/>
      <w:spacing w:before="40" w:after="0"/>
      <w:outlineLvl w:val="3"/>
    </w:pPr>
    <w:rPr>
      <w:rFonts w:asciiTheme="majorHAnsi" w:eastAsiaTheme="majorEastAsia" w:hAnsiTheme="majorHAnsi" w:cstheme="majorBidi"/>
      <w:i/>
      <w:iCs/>
      <w:color w:val="365F91" w:themeColor="accent1" w:themeShade="BF"/>
    </w:rPr>
  </w:style>
  <w:style w:type="paragraph" w:styleId="Titre5">
    <w:name w:val="heading 5"/>
    <w:basedOn w:val="Normal"/>
    <w:next w:val="Normal"/>
    <w:link w:val="Titre5Car"/>
    <w:uiPriority w:val="9"/>
    <w:semiHidden/>
    <w:unhideWhenUsed/>
    <w:qFormat/>
    <w:rsid w:val="00234E6A"/>
    <w:pPr>
      <w:keepNext/>
      <w:keepLines/>
      <w:spacing w:before="40" w:after="0" w:line="240" w:lineRule="auto"/>
      <w:outlineLvl w:val="4"/>
    </w:pPr>
    <w:rPr>
      <w:rFonts w:asciiTheme="majorHAnsi" w:eastAsiaTheme="majorEastAsia" w:hAnsiTheme="majorHAnsi" w:cstheme="majorBidi"/>
      <w:color w:val="365F91" w:themeColor="accent1" w:themeShade="BF"/>
      <w:sz w:val="24"/>
      <w:szCs w:val="24"/>
      <w:lang w:val="fr-TN"/>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Sansinterligne">
    <w:name w:val="No Spacing"/>
    <w:link w:val="SansinterligneCar"/>
    <w:uiPriority w:val="1"/>
    <w:qFormat/>
    <w:rsid w:val="00491CF5"/>
    <w:pPr>
      <w:spacing w:after="0" w:line="240" w:lineRule="auto"/>
    </w:pPr>
    <w:rPr>
      <w:lang w:eastAsia="en-US"/>
    </w:rPr>
  </w:style>
  <w:style w:type="character" w:customStyle="1" w:styleId="SansinterligneCar">
    <w:name w:val="Sans interligne Car"/>
    <w:basedOn w:val="Policepardfaut"/>
    <w:link w:val="Sansinterligne"/>
    <w:uiPriority w:val="1"/>
    <w:rsid w:val="00491CF5"/>
    <w:rPr>
      <w:lang w:eastAsia="en-US"/>
    </w:rPr>
  </w:style>
  <w:style w:type="paragraph" w:styleId="Textedebulles">
    <w:name w:val="Balloon Text"/>
    <w:basedOn w:val="Normal"/>
    <w:link w:val="TextedebullesCar"/>
    <w:uiPriority w:val="99"/>
    <w:semiHidden/>
    <w:unhideWhenUsed/>
    <w:rsid w:val="00491CF5"/>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491CF5"/>
    <w:rPr>
      <w:rFonts w:ascii="Tahoma" w:hAnsi="Tahoma" w:cs="Tahoma"/>
      <w:sz w:val="16"/>
      <w:szCs w:val="16"/>
    </w:rPr>
  </w:style>
  <w:style w:type="character" w:styleId="Lienhypertexte">
    <w:name w:val="Hyperlink"/>
    <w:uiPriority w:val="99"/>
    <w:rsid w:val="00491CF5"/>
    <w:rPr>
      <w:u w:val="single"/>
    </w:rPr>
  </w:style>
  <w:style w:type="paragraph" w:styleId="NormalWeb">
    <w:name w:val="Normal (Web)"/>
    <w:uiPriority w:val="99"/>
    <w:rsid w:val="00491CF5"/>
    <w:pPr>
      <w:spacing w:before="100" w:after="100" w:line="240" w:lineRule="auto"/>
    </w:pPr>
    <w:rPr>
      <w:rFonts w:ascii="Times New Roman" w:eastAsia="Arial Unicode MS" w:hAnsi="Times New Roman" w:cs="Arial Unicode MS"/>
      <w:color w:val="000000"/>
      <w:sz w:val="24"/>
      <w:szCs w:val="24"/>
      <w:u w:color="000000"/>
    </w:rPr>
  </w:style>
  <w:style w:type="character" w:customStyle="1" w:styleId="Titre1Car">
    <w:name w:val="Titre 1 Car"/>
    <w:basedOn w:val="Policepardfaut"/>
    <w:link w:val="Titre1"/>
    <w:uiPriority w:val="9"/>
    <w:rsid w:val="00640B6A"/>
    <w:rPr>
      <w:rFonts w:asciiTheme="majorHAnsi" w:eastAsiaTheme="majorEastAsia" w:hAnsiTheme="majorHAnsi" w:cstheme="majorBidi"/>
      <w:color w:val="365F91" w:themeColor="accent1" w:themeShade="BF"/>
      <w:sz w:val="32"/>
      <w:szCs w:val="32"/>
    </w:rPr>
  </w:style>
  <w:style w:type="paragraph" w:styleId="Paragraphedeliste">
    <w:name w:val="List Paragraph"/>
    <w:aliases w:val="paragraph,normal,List Paragraph1,Normal1,Normal2,Normal3,Normal4,Normal5,Normal6,Normal7 Char,paragraph Char,normal Char,List Paragraph1 Char,Normal1 Char,Normal2 Char,Normal3 Char,Normal4 Char,Normal5 Char Char,NRC Bullet List"/>
    <w:basedOn w:val="Normal"/>
    <w:link w:val="ParagraphedelisteCar"/>
    <w:uiPriority w:val="34"/>
    <w:qFormat/>
    <w:rsid w:val="00640B6A"/>
    <w:pPr>
      <w:spacing w:after="160" w:line="259" w:lineRule="auto"/>
      <w:ind w:left="720"/>
      <w:contextualSpacing/>
    </w:pPr>
    <w:rPr>
      <w:rFonts w:eastAsiaTheme="minorHAnsi"/>
      <w:lang w:eastAsia="en-US"/>
    </w:rPr>
  </w:style>
  <w:style w:type="paragraph" w:styleId="Notedebasdepage">
    <w:name w:val="footnote text"/>
    <w:aliases w:val="5_G,single space,Sharp - Footnote Text,Footnote Text - Sharp Char Char,Footnote Text - Sharp Char,FOOTNOTES,fn,Footnote Text - Sharp,Footnote Text Char Char Char,Footnote Text Char Char Char Char Char Char Char Char,FA Fu,Char,f,ft"/>
    <w:basedOn w:val="Normal"/>
    <w:link w:val="NotedebasdepageCar"/>
    <w:uiPriority w:val="99"/>
    <w:unhideWhenUsed/>
    <w:qFormat/>
    <w:rsid w:val="00640B6A"/>
    <w:pPr>
      <w:spacing w:after="0" w:line="240" w:lineRule="auto"/>
    </w:pPr>
    <w:rPr>
      <w:sz w:val="20"/>
      <w:szCs w:val="20"/>
    </w:rPr>
  </w:style>
  <w:style w:type="character" w:customStyle="1" w:styleId="NotedebasdepageCar">
    <w:name w:val="Note de bas de page Car"/>
    <w:aliases w:val="5_G Car,single space Car,Sharp - Footnote Text Car,Footnote Text - Sharp Char Char Car,Footnote Text - Sharp Char Car,FOOTNOTES Car,fn Car,Footnote Text - Sharp Car,Footnote Text Char Char Char Car,FA Fu Car,Char Car,f Car,ft Car"/>
    <w:basedOn w:val="Policepardfaut"/>
    <w:link w:val="Notedebasdepage"/>
    <w:uiPriority w:val="99"/>
    <w:rsid w:val="00640B6A"/>
    <w:rPr>
      <w:sz w:val="20"/>
      <w:szCs w:val="20"/>
    </w:rPr>
  </w:style>
  <w:style w:type="character" w:styleId="Appelnotedebasdep">
    <w:name w:val="footnote reference"/>
    <w:aliases w:val="4_G,ftref,a Footnote Reference,FZ,Appel note de bas de page,Footnotes refss,Footnote number,BVI fnr (文字) (文字) Char (文字) Char Char1 Char Char Char Char Char Char Char1 Char Char Char1 Char Char,Footnote Ref,16 Point,ftr"/>
    <w:basedOn w:val="Policepardfaut"/>
    <w:link w:val="ENFootnoteReference"/>
    <w:uiPriority w:val="99"/>
    <w:unhideWhenUsed/>
    <w:qFormat/>
    <w:rsid w:val="00640B6A"/>
    <w:rPr>
      <w:vertAlign w:val="superscript"/>
    </w:rPr>
  </w:style>
  <w:style w:type="paragraph" w:styleId="Commentaire">
    <w:name w:val="annotation text"/>
    <w:basedOn w:val="Normal"/>
    <w:link w:val="CommentaireCar"/>
    <w:uiPriority w:val="99"/>
    <w:unhideWhenUsed/>
    <w:rsid w:val="00640B6A"/>
    <w:pPr>
      <w:spacing w:line="240" w:lineRule="auto"/>
    </w:pPr>
    <w:rPr>
      <w:sz w:val="20"/>
      <w:szCs w:val="20"/>
    </w:rPr>
  </w:style>
  <w:style w:type="character" w:customStyle="1" w:styleId="CommentaireCar">
    <w:name w:val="Commentaire Car"/>
    <w:basedOn w:val="Policepardfaut"/>
    <w:link w:val="Commentaire"/>
    <w:uiPriority w:val="99"/>
    <w:rsid w:val="00640B6A"/>
    <w:rPr>
      <w:sz w:val="20"/>
      <w:szCs w:val="20"/>
    </w:rPr>
  </w:style>
  <w:style w:type="character" w:styleId="Marquedecommentaire">
    <w:name w:val="annotation reference"/>
    <w:basedOn w:val="Policepardfaut"/>
    <w:uiPriority w:val="99"/>
    <w:unhideWhenUsed/>
    <w:rsid w:val="00640B6A"/>
    <w:rPr>
      <w:sz w:val="16"/>
      <w:szCs w:val="16"/>
    </w:rPr>
  </w:style>
  <w:style w:type="paragraph" w:customStyle="1" w:styleId="ENFootnoteReference">
    <w:name w:val="EN Footnote Reference"/>
    <w:aliases w:val="-E Fußnotenzeichen,number,SUPERS,BVI fnr תו Char Char Char,BVI fnr Car Car תו Char Char Char,BVI fnr Car תו Char Char Char,BVI fn"/>
    <w:basedOn w:val="Normal"/>
    <w:link w:val="Appelnotedebasdep"/>
    <w:uiPriority w:val="99"/>
    <w:rsid w:val="00640B6A"/>
    <w:pPr>
      <w:spacing w:after="0" w:line="240" w:lineRule="exact"/>
    </w:pPr>
    <w:rPr>
      <w:vertAlign w:val="superscript"/>
    </w:rPr>
  </w:style>
  <w:style w:type="character" w:customStyle="1" w:styleId="ParagraphedelisteCar">
    <w:name w:val="Paragraphe de liste Car"/>
    <w:aliases w:val="paragraph Car,normal Car,List Paragraph1 Car,Normal1 Car,Normal2 Car,Normal3 Car,Normal4 Car,Normal5 Car,Normal6 Car,Normal7 Char Car,paragraph Char Car,normal Char Car,List Paragraph1 Char Car,Normal1 Char Car,Normal2 Char Car"/>
    <w:link w:val="Paragraphedeliste"/>
    <w:uiPriority w:val="34"/>
    <w:locked/>
    <w:rsid w:val="00640B6A"/>
    <w:rPr>
      <w:rFonts w:eastAsiaTheme="minorHAnsi"/>
      <w:lang w:eastAsia="en-US"/>
    </w:rPr>
  </w:style>
  <w:style w:type="paragraph" w:customStyle="1" w:styleId="Default">
    <w:name w:val="Default"/>
    <w:rsid w:val="00640B6A"/>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A7">
    <w:name w:val="A7"/>
    <w:uiPriority w:val="99"/>
    <w:rsid w:val="00640B6A"/>
    <w:rPr>
      <w:rFonts w:cs="Cambria"/>
      <w:color w:val="000000"/>
    </w:rPr>
  </w:style>
  <w:style w:type="paragraph" w:customStyle="1" w:styleId="LevelIII">
    <w:name w:val="Level III"/>
    <w:basedOn w:val="Normal"/>
    <w:rsid w:val="00640B6A"/>
    <w:pPr>
      <w:numPr>
        <w:numId w:val="1"/>
      </w:numPr>
      <w:spacing w:after="0" w:line="240" w:lineRule="auto"/>
      <w:contextualSpacing/>
    </w:pPr>
    <w:rPr>
      <w:rFonts w:ascii="Cambria" w:eastAsia="Times New Roman" w:hAnsi="Cambria" w:cs="Times New Roman"/>
      <w:b/>
      <w:bCs/>
      <w:szCs w:val="24"/>
      <w:lang w:val="en-GB"/>
    </w:rPr>
  </w:style>
  <w:style w:type="character" w:styleId="Accentuation">
    <w:name w:val="Emphasis"/>
    <w:basedOn w:val="Policepardfaut"/>
    <w:uiPriority w:val="20"/>
    <w:qFormat/>
    <w:rsid w:val="00640B6A"/>
    <w:rPr>
      <w:i/>
      <w:iCs/>
    </w:rPr>
  </w:style>
  <w:style w:type="character" w:customStyle="1" w:styleId="Titre2Car">
    <w:name w:val="Titre 2 Car"/>
    <w:basedOn w:val="Policepardfaut"/>
    <w:link w:val="Titre2"/>
    <w:uiPriority w:val="9"/>
    <w:rsid w:val="003102EE"/>
    <w:rPr>
      <w:rFonts w:asciiTheme="majorHAnsi" w:eastAsiaTheme="majorEastAsia" w:hAnsiTheme="majorHAnsi" w:cstheme="majorBidi"/>
      <w:color w:val="365F91" w:themeColor="accent1" w:themeShade="BF"/>
      <w:sz w:val="26"/>
      <w:szCs w:val="26"/>
    </w:rPr>
  </w:style>
  <w:style w:type="character" w:customStyle="1" w:styleId="bibitem-not-in-afw">
    <w:name w:val="bibitem-not-in-afw"/>
    <w:basedOn w:val="Policepardfaut"/>
    <w:rsid w:val="003102EE"/>
  </w:style>
  <w:style w:type="paragraph" w:styleId="En-tte">
    <w:name w:val="header"/>
    <w:basedOn w:val="Normal"/>
    <w:link w:val="En-tteCar"/>
    <w:uiPriority w:val="99"/>
    <w:unhideWhenUsed/>
    <w:rsid w:val="003102EE"/>
    <w:pPr>
      <w:tabs>
        <w:tab w:val="center" w:pos="4536"/>
        <w:tab w:val="right" w:pos="9072"/>
      </w:tabs>
      <w:spacing w:after="0" w:line="240" w:lineRule="auto"/>
    </w:pPr>
  </w:style>
  <w:style w:type="character" w:customStyle="1" w:styleId="En-tteCar">
    <w:name w:val="En-tête Car"/>
    <w:basedOn w:val="Policepardfaut"/>
    <w:link w:val="En-tte"/>
    <w:uiPriority w:val="99"/>
    <w:rsid w:val="003102EE"/>
  </w:style>
  <w:style w:type="paragraph" w:styleId="Pieddepage">
    <w:name w:val="footer"/>
    <w:basedOn w:val="Normal"/>
    <w:link w:val="PieddepageCar"/>
    <w:uiPriority w:val="99"/>
    <w:unhideWhenUsed/>
    <w:rsid w:val="003102EE"/>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3102EE"/>
  </w:style>
  <w:style w:type="paragraph" w:styleId="En-ttedetabledesmatires">
    <w:name w:val="TOC Heading"/>
    <w:basedOn w:val="Titre1"/>
    <w:next w:val="Normal"/>
    <w:uiPriority w:val="39"/>
    <w:unhideWhenUsed/>
    <w:qFormat/>
    <w:rsid w:val="00100AF8"/>
    <w:pPr>
      <w:spacing w:line="259" w:lineRule="auto"/>
      <w:outlineLvl w:val="9"/>
    </w:pPr>
  </w:style>
  <w:style w:type="paragraph" w:styleId="TM2">
    <w:name w:val="toc 2"/>
    <w:basedOn w:val="Normal"/>
    <w:next w:val="Normal"/>
    <w:autoRedefine/>
    <w:uiPriority w:val="39"/>
    <w:unhideWhenUsed/>
    <w:rsid w:val="00100AF8"/>
    <w:pPr>
      <w:spacing w:after="100" w:line="259" w:lineRule="auto"/>
      <w:ind w:left="220"/>
    </w:pPr>
    <w:rPr>
      <w:rFonts w:cs="Times New Roman"/>
    </w:rPr>
  </w:style>
  <w:style w:type="paragraph" w:styleId="TM1">
    <w:name w:val="toc 1"/>
    <w:basedOn w:val="Normal"/>
    <w:next w:val="Normal"/>
    <w:autoRedefine/>
    <w:uiPriority w:val="39"/>
    <w:unhideWhenUsed/>
    <w:rsid w:val="005D72AC"/>
    <w:pPr>
      <w:tabs>
        <w:tab w:val="left" w:pos="440"/>
        <w:tab w:val="right" w:leader="dot" w:pos="9062"/>
      </w:tabs>
      <w:spacing w:after="0" w:line="360" w:lineRule="auto"/>
      <w:jc w:val="both"/>
    </w:pPr>
    <w:rPr>
      <w:rFonts w:cs="Times New Roman"/>
    </w:rPr>
  </w:style>
  <w:style w:type="paragraph" w:styleId="TM3">
    <w:name w:val="toc 3"/>
    <w:basedOn w:val="Normal"/>
    <w:next w:val="Normal"/>
    <w:autoRedefine/>
    <w:uiPriority w:val="39"/>
    <w:unhideWhenUsed/>
    <w:rsid w:val="009C4993"/>
    <w:pPr>
      <w:tabs>
        <w:tab w:val="left" w:pos="1320"/>
        <w:tab w:val="right" w:leader="dot" w:pos="9062"/>
      </w:tabs>
      <w:spacing w:after="0" w:line="360" w:lineRule="auto"/>
      <w:ind w:left="442"/>
      <w:jc w:val="both"/>
    </w:pPr>
    <w:rPr>
      <w:rFonts w:cs="Times New Roman"/>
    </w:rPr>
  </w:style>
  <w:style w:type="character" w:customStyle="1" w:styleId="SingleTxtGChar">
    <w:name w:val="_ Single Txt_G Char"/>
    <w:basedOn w:val="Policepardfaut"/>
    <w:link w:val="SingleTxtG"/>
    <w:locked/>
    <w:rsid w:val="00992ACC"/>
    <w:rPr>
      <w:rFonts w:ascii="Times New Roman" w:hAnsi="Times New Roman" w:cs="Times New Roman"/>
      <w:sz w:val="20"/>
      <w:szCs w:val="20"/>
    </w:rPr>
  </w:style>
  <w:style w:type="paragraph" w:customStyle="1" w:styleId="SingleTxtG">
    <w:name w:val="_ Single Txt_G"/>
    <w:basedOn w:val="Normal"/>
    <w:link w:val="SingleTxtGChar"/>
    <w:qFormat/>
    <w:rsid w:val="00992ACC"/>
    <w:pPr>
      <w:suppressAutoHyphens/>
      <w:spacing w:after="120" w:line="240" w:lineRule="atLeast"/>
      <w:ind w:left="1134" w:right="1134"/>
      <w:jc w:val="both"/>
    </w:pPr>
    <w:rPr>
      <w:rFonts w:ascii="Times New Roman" w:hAnsi="Times New Roman" w:cs="Times New Roman"/>
      <w:sz w:val="20"/>
      <w:szCs w:val="20"/>
    </w:rPr>
  </w:style>
  <w:style w:type="character" w:customStyle="1" w:styleId="Mentionnonrsolue1">
    <w:name w:val="Mention non résolue1"/>
    <w:basedOn w:val="Policepardfaut"/>
    <w:uiPriority w:val="99"/>
    <w:semiHidden/>
    <w:unhideWhenUsed/>
    <w:rsid w:val="00810E4B"/>
    <w:rPr>
      <w:color w:val="605E5C"/>
      <w:shd w:val="clear" w:color="auto" w:fill="E1DFDD"/>
    </w:rPr>
  </w:style>
  <w:style w:type="character" w:styleId="Mentionnonrsolue">
    <w:name w:val="Unresolved Mention"/>
    <w:basedOn w:val="Policepardfaut"/>
    <w:uiPriority w:val="99"/>
    <w:semiHidden/>
    <w:unhideWhenUsed/>
    <w:rsid w:val="00367983"/>
    <w:rPr>
      <w:color w:val="605E5C"/>
      <w:shd w:val="clear" w:color="auto" w:fill="E1DFDD"/>
    </w:rPr>
  </w:style>
  <w:style w:type="character" w:styleId="Lienhypertextesuivivisit">
    <w:name w:val="FollowedHyperlink"/>
    <w:basedOn w:val="Policepardfaut"/>
    <w:uiPriority w:val="99"/>
    <w:semiHidden/>
    <w:unhideWhenUsed/>
    <w:rsid w:val="00E71A80"/>
    <w:rPr>
      <w:color w:val="800080" w:themeColor="followedHyperlink"/>
      <w:u w:val="single"/>
    </w:rPr>
  </w:style>
  <w:style w:type="paragraph" w:customStyle="1" w:styleId="pf0">
    <w:name w:val="pf0"/>
    <w:basedOn w:val="Normal"/>
    <w:rsid w:val="006F00A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f01">
    <w:name w:val="cf01"/>
    <w:basedOn w:val="Policepardfaut"/>
    <w:rsid w:val="006F00AF"/>
    <w:rPr>
      <w:rFonts w:ascii="Segoe UI" w:hAnsi="Segoe UI" w:cs="Segoe UI" w:hint="default"/>
      <w:sz w:val="18"/>
      <w:szCs w:val="18"/>
    </w:rPr>
  </w:style>
  <w:style w:type="character" w:customStyle="1" w:styleId="Titre4Car">
    <w:name w:val="Titre 4 Car"/>
    <w:aliases w:val="Titre rapport d) Car"/>
    <w:basedOn w:val="Policepardfaut"/>
    <w:link w:val="Titre4"/>
    <w:uiPriority w:val="9"/>
    <w:rsid w:val="00234E6A"/>
    <w:rPr>
      <w:rFonts w:asciiTheme="majorHAnsi" w:eastAsiaTheme="majorEastAsia" w:hAnsiTheme="majorHAnsi" w:cstheme="majorBidi"/>
      <w:i/>
      <w:iCs/>
      <w:color w:val="365F91" w:themeColor="accent1" w:themeShade="BF"/>
    </w:rPr>
  </w:style>
  <w:style w:type="character" w:customStyle="1" w:styleId="Titre3Car">
    <w:name w:val="Titre 3 Car"/>
    <w:aliases w:val="Titre 3. Report Car"/>
    <w:basedOn w:val="Policepardfaut"/>
    <w:link w:val="Titre3"/>
    <w:uiPriority w:val="9"/>
    <w:rsid w:val="00234E6A"/>
    <w:rPr>
      <w:rFonts w:ascii="Times New Roman" w:eastAsiaTheme="majorEastAsia" w:hAnsi="Times New Roman" w:cstheme="majorBidi"/>
      <w:color w:val="000000" w:themeColor="text1"/>
      <w:sz w:val="24"/>
      <w:szCs w:val="24"/>
      <w:u w:val="single"/>
      <w:lang w:val="fr-TN"/>
    </w:rPr>
  </w:style>
  <w:style w:type="character" w:customStyle="1" w:styleId="Titre5Car">
    <w:name w:val="Titre 5 Car"/>
    <w:basedOn w:val="Policepardfaut"/>
    <w:link w:val="Titre5"/>
    <w:uiPriority w:val="9"/>
    <w:semiHidden/>
    <w:rsid w:val="00234E6A"/>
    <w:rPr>
      <w:rFonts w:asciiTheme="majorHAnsi" w:eastAsiaTheme="majorEastAsia" w:hAnsiTheme="majorHAnsi" w:cstheme="majorBidi"/>
      <w:color w:val="365F91" w:themeColor="accent1" w:themeShade="BF"/>
      <w:sz w:val="24"/>
      <w:szCs w:val="24"/>
      <w:lang w:val="fr-TN"/>
    </w:rPr>
  </w:style>
  <w:style w:type="paragraph" w:customStyle="1" w:styleId="LevelI">
    <w:name w:val="Level I"/>
    <w:basedOn w:val="Paragraphedeliste"/>
    <w:rsid w:val="00234E6A"/>
    <w:pPr>
      <w:numPr>
        <w:numId w:val="19"/>
      </w:numPr>
      <w:spacing w:after="0" w:line="240" w:lineRule="auto"/>
    </w:pPr>
    <w:rPr>
      <w:rFonts w:ascii="Cambria" w:eastAsia="Times New Roman" w:hAnsi="Cambria" w:cs="Times New Roman"/>
      <w:b/>
      <w:bCs/>
      <w:sz w:val="24"/>
      <w:szCs w:val="24"/>
      <w:lang w:val="en-GB" w:eastAsia="fr-FR"/>
    </w:rPr>
  </w:style>
  <w:style w:type="paragraph" w:customStyle="1" w:styleId="LevelII">
    <w:name w:val="Level II"/>
    <w:basedOn w:val="LevelI"/>
    <w:rsid w:val="00234E6A"/>
    <w:rPr>
      <w:b w:val="0"/>
    </w:rPr>
  </w:style>
  <w:style w:type="paragraph" w:customStyle="1" w:styleId="LevelIV">
    <w:name w:val="Level IV"/>
    <w:basedOn w:val="LevelI"/>
    <w:rsid w:val="00234E6A"/>
    <w:pPr>
      <w:numPr>
        <w:numId w:val="20"/>
      </w:numPr>
    </w:pPr>
    <w:rPr>
      <w:sz w:val="22"/>
      <w:u w:val="single"/>
    </w:rPr>
  </w:style>
  <w:style w:type="paragraph" w:styleId="Objetducommentaire">
    <w:name w:val="annotation subject"/>
    <w:basedOn w:val="Commentaire"/>
    <w:next w:val="Commentaire"/>
    <w:link w:val="ObjetducommentaireCar"/>
    <w:uiPriority w:val="99"/>
    <w:semiHidden/>
    <w:unhideWhenUsed/>
    <w:rsid w:val="00234E6A"/>
    <w:pPr>
      <w:spacing w:after="0"/>
    </w:pPr>
    <w:rPr>
      <w:rFonts w:ascii="Times New Roman" w:eastAsia="Times New Roman" w:hAnsi="Times New Roman" w:cs="Times New Roman"/>
      <w:b/>
      <w:bCs/>
      <w:lang w:val="fr-TN"/>
    </w:rPr>
  </w:style>
  <w:style w:type="character" w:customStyle="1" w:styleId="ObjetducommentaireCar">
    <w:name w:val="Objet du commentaire Car"/>
    <w:basedOn w:val="CommentaireCar"/>
    <w:link w:val="Objetducommentaire"/>
    <w:uiPriority w:val="99"/>
    <w:semiHidden/>
    <w:rsid w:val="00234E6A"/>
    <w:rPr>
      <w:rFonts w:ascii="Times New Roman" w:eastAsia="Times New Roman" w:hAnsi="Times New Roman" w:cs="Times New Roman"/>
      <w:b/>
      <w:bCs/>
      <w:sz w:val="20"/>
      <w:szCs w:val="20"/>
      <w:lang w:val="fr-TN"/>
    </w:rPr>
  </w:style>
  <w:style w:type="paragraph" w:customStyle="1" w:styleId="Documentstitles">
    <w:name w:val="Documents titles"/>
    <w:basedOn w:val="Titre1"/>
    <w:rsid w:val="00234E6A"/>
    <w:pPr>
      <w:keepNext w:val="0"/>
      <w:keepLines w:val="0"/>
      <w:spacing w:before="100" w:beforeAutospacing="1" w:after="100" w:afterAutospacing="1"/>
    </w:pPr>
    <w:rPr>
      <w:rFonts w:ascii="Cambria" w:eastAsiaTheme="minorHAnsi" w:hAnsi="Cambria" w:cs="Times New Roman"/>
      <w:b/>
      <w:bCs/>
      <w:color w:val="auto"/>
      <w:kern w:val="36"/>
      <w:sz w:val="22"/>
      <w:szCs w:val="22"/>
      <w:lang w:val="fr-TN"/>
    </w:rPr>
  </w:style>
  <w:style w:type="paragraph" w:customStyle="1" w:styleId="paragraph-paragraph-2bgue">
    <w:name w:val="paragraph-paragraph-2bgue"/>
    <w:basedOn w:val="Normal"/>
    <w:rsid w:val="00234E6A"/>
    <w:pPr>
      <w:spacing w:before="100" w:beforeAutospacing="1" w:after="100" w:afterAutospacing="1" w:line="240" w:lineRule="auto"/>
    </w:pPr>
    <w:rPr>
      <w:rFonts w:ascii="Times New Roman" w:eastAsia="Times New Roman" w:hAnsi="Times New Roman" w:cs="Times New Roman"/>
      <w:sz w:val="24"/>
      <w:szCs w:val="24"/>
      <w:lang w:val="fr-TN"/>
    </w:rPr>
  </w:style>
  <w:style w:type="paragraph" w:customStyle="1" w:styleId="TitreIReport">
    <w:name w:val="Titre I Report"/>
    <w:basedOn w:val="Titre1"/>
    <w:qFormat/>
    <w:rsid w:val="00234E6A"/>
    <w:rPr>
      <w:rFonts w:ascii="Times New Roman" w:hAnsi="Times New Roman"/>
      <w:color w:val="auto"/>
      <w:lang w:val="fr-TN"/>
    </w:rPr>
  </w:style>
  <w:style w:type="character" w:customStyle="1" w:styleId="A1">
    <w:name w:val="A1"/>
    <w:uiPriority w:val="99"/>
    <w:rsid w:val="00234E6A"/>
    <w:rPr>
      <w:rFonts w:cs="Avenir Next"/>
      <w:color w:val="000000"/>
      <w:sz w:val="23"/>
      <w:szCs w:val="23"/>
    </w:rPr>
  </w:style>
  <w:style w:type="paragraph" w:customStyle="1" w:styleId="TitreAReport">
    <w:name w:val="Titre A. Report"/>
    <w:basedOn w:val="LevelII"/>
    <w:qFormat/>
    <w:rsid w:val="00234E6A"/>
    <w:rPr>
      <w:rFonts w:ascii="Times New Roman" w:hAnsi="Times New Roman"/>
      <w:b/>
    </w:rPr>
  </w:style>
  <w:style w:type="paragraph" w:customStyle="1" w:styleId="p2">
    <w:name w:val="p2"/>
    <w:basedOn w:val="Normal"/>
    <w:rsid w:val="00234E6A"/>
    <w:pPr>
      <w:spacing w:before="100" w:beforeAutospacing="1" w:after="100" w:afterAutospacing="1" w:line="240" w:lineRule="auto"/>
    </w:pPr>
    <w:rPr>
      <w:rFonts w:ascii="Times New Roman" w:eastAsia="Times New Roman" w:hAnsi="Times New Roman" w:cs="Times New Roman"/>
      <w:sz w:val="24"/>
      <w:szCs w:val="24"/>
      <w:lang w:val="fr-TN"/>
    </w:rPr>
  </w:style>
  <w:style w:type="paragraph" w:customStyle="1" w:styleId="p1">
    <w:name w:val="p1"/>
    <w:basedOn w:val="Normal"/>
    <w:rsid w:val="00234E6A"/>
    <w:pPr>
      <w:spacing w:before="100" w:beforeAutospacing="1" w:after="100" w:afterAutospacing="1" w:line="240" w:lineRule="auto"/>
    </w:pPr>
    <w:rPr>
      <w:rFonts w:ascii="Times New Roman" w:eastAsia="Times New Roman" w:hAnsi="Times New Roman" w:cs="Times New Roman"/>
      <w:sz w:val="24"/>
      <w:szCs w:val="24"/>
      <w:lang w:val="fr-TN"/>
    </w:rPr>
  </w:style>
  <w:style w:type="character" w:customStyle="1" w:styleId="s1">
    <w:name w:val="s1"/>
    <w:basedOn w:val="Policepardfaut"/>
    <w:rsid w:val="00234E6A"/>
  </w:style>
  <w:style w:type="paragraph" w:customStyle="1" w:styleId="SingleTxt">
    <w:name w:val="__Single Txt"/>
    <w:basedOn w:val="Normal"/>
    <w:uiPriority w:val="99"/>
    <w:rsid w:val="00234E6A"/>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exact"/>
      <w:ind w:left="1267" w:right="1267"/>
      <w:jc w:val="both"/>
    </w:pPr>
    <w:rPr>
      <w:rFonts w:ascii="Times New Roman" w:eastAsia="Calibri" w:hAnsi="Times New Roman" w:cs="Times New Roman"/>
      <w:spacing w:val="4"/>
      <w:w w:val="103"/>
      <w:kern w:val="14"/>
      <w:sz w:val="20"/>
      <w:szCs w:val="20"/>
      <w:lang w:val="en-GB"/>
    </w:rPr>
  </w:style>
  <w:style w:type="paragraph" w:styleId="Liste">
    <w:name w:val="List"/>
    <w:basedOn w:val="Corpsdetexte"/>
    <w:rsid w:val="00234E6A"/>
    <w:pPr>
      <w:widowControl w:val="0"/>
      <w:numPr>
        <w:numId w:val="21"/>
      </w:numPr>
      <w:tabs>
        <w:tab w:val="left" w:pos="709"/>
      </w:tabs>
      <w:suppressAutoHyphens/>
      <w:spacing w:after="240" w:line="360" w:lineRule="auto"/>
      <w:ind w:left="1080" w:hanging="720"/>
      <w:jc w:val="both"/>
    </w:pPr>
    <w:rPr>
      <w:lang w:val="en-US"/>
    </w:rPr>
  </w:style>
  <w:style w:type="paragraph" w:styleId="Corpsdetexte">
    <w:name w:val="Body Text"/>
    <w:basedOn w:val="Normal"/>
    <w:link w:val="CorpsdetexteCar"/>
    <w:uiPriority w:val="99"/>
    <w:semiHidden/>
    <w:unhideWhenUsed/>
    <w:rsid w:val="00234E6A"/>
    <w:pPr>
      <w:spacing w:after="120" w:line="240" w:lineRule="auto"/>
    </w:pPr>
    <w:rPr>
      <w:rFonts w:ascii="Times New Roman" w:eastAsia="Times New Roman" w:hAnsi="Times New Roman" w:cs="Times New Roman"/>
      <w:sz w:val="24"/>
      <w:szCs w:val="24"/>
      <w:lang w:val="fr-TN"/>
    </w:rPr>
  </w:style>
  <w:style w:type="character" w:customStyle="1" w:styleId="CorpsdetexteCar">
    <w:name w:val="Corps de texte Car"/>
    <w:basedOn w:val="Policepardfaut"/>
    <w:link w:val="Corpsdetexte"/>
    <w:uiPriority w:val="99"/>
    <w:semiHidden/>
    <w:rsid w:val="00234E6A"/>
    <w:rPr>
      <w:rFonts w:ascii="Times New Roman" w:eastAsia="Times New Roman" w:hAnsi="Times New Roman" w:cs="Times New Roman"/>
      <w:sz w:val="24"/>
      <w:szCs w:val="24"/>
      <w:lang w:val="fr-TN"/>
    </w:rPr>
  </w:style>
  <w:style w:type="paragraph" w:styleId="Rvision">
    <w:name w:val="Revision"/>
    <w:hidden/>
    <w:uiPriority w:val="99"/>
    <w:semiHidden/>
    <w:rsid w:val="00234E6A"/>
    <w:pPr>
      <w:spacing w:after="0" w:line="240" w:lineRule="auto"/>
    </w:pPr>
    <w:rPr>
      <w:rFonts w:eastAsiaTheme="minorHAnsi"/>
      <w:lang w:eastAsia="en-US"/>
    </w:rPr>
  </w:style>
  <w:style w:type="paragraph" w:styleId="TM4">
    <w:name w:val="toc 4"/>
    <w:basedOn w:val="Normal"/>
    <w:next w:val="Normal"/>
    <w:autoRedefine/>
    <w:uiPriority w:val="39"/>
    <w:unhideWhenUsed/>
    <w:rsid w:val="00234E6A"/>
    <w:pPr>
      <w:spacing w:after="100" w:line="240" w:lineRule="auto"/>
      <w:ind w:left="660"/>
    </w:pPr>
    <w:rPr>
      <w:rFonts w:ascii="Times New Roman" w:eastAsia="Times New Roman" w:hAnsi="Times New Roman" w:cs="Times New Roman"/>
      <w:sz w:val="24"/>
      <w:szCs w:val="24"/>
      <w:lang w:val="fr-TN"/>
    </w:rPr>
  </w:style>
  <w:style w:type="character" w:customStyle="1" w:styleId="date-full-article">
    <w:name w:val="date-full-article"/>
    <w:basedOn w:val="Policepardfaut"/>
    <w:rsid w:val="00234E6A"/>
  </w:style>
  <w:style w:type="character" w:styleId="lev">
    <w:name w:val="Strong"/>
    <w:basedOn w:val="Policepardfaut"/>
    <w:uiPriority w:val="22"/>
    <w:qFormat/>
    <w:rsid w:val="00234E6A"/>
    <w:rPr>
      <w:b/>
      <w:bCs/>
    </w:rPr>
  </w:style>
  <w:style w:type="paragraph" w:styleId="PrformatHTML">
    <w:name w:val="HTML Preformatted"/>
    <w:basedOn w:val="Normal"/>
    <w:link w:val="PrformatHTMLCar"/>
    <w:uiPriority w:val="99"/>
    <w:unhideWhenUsed/>
    <w:rsid w:val="00234E6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val="fr-TN"/>
    </w:rPr>
  </w:style>
  <w:style w:type="character" w:customStyle="1" w:styleId="PrformatHTMLCar">
    <w:name w:val="Préformaté HTML Car"/>
    <w:basedOn w:val="Policepardfaut"/>
    <w:link w:val="PrformatHTML"/>
    <w:uiPriority w:val="99"/>
    <w:rsid w:val="00234E6A"/>
    <w:rPr>
      <w:rFonts w:ascii="Courier New" w:eastAsia="Times New Roman" w:hAnsi="Courier New" w:cs="Courier New"/>
      <w:sz w:val="20"/>
      <w:szCs w:val="20"/>
      <w:lang w:val="fr-TN"/>
    </w:rPr>
  </w:style>
  <w:style w:type="character" w:customStyle="1" w:styleId="fullnamegroup">
    <w:name w:val="fullnamegroup"/>
    <w:basedOn w:val="Policepardfaut"/>
    <w:rsid w:val="00234E6A"/>
  </w:style>
  <w:style w:type="character" w:customStyle="1" w:styleId="usernamebreak">
    <w:name w:val="usernamebreak"/>
    <w:basedOn w:val="Policepardfaut"/>
    <w:rsid w:val="00234E6A"/>
  </w:style>
  <w:style w:type="character" w:customStyle="1" w:styleId="username">
    <w:name w:val="username"/>
    <w:basedOn w:val="Policepardfaut"/>
    <w:rsid w:val="00234E6A"/>
  </w:style>
  <w:style w:type="paragraph" w:customStyle="1" w:styleId="tweettextsize">
    <w:name w:val="tweettextsize"/>
    <w:basedOn w:val="Normal"/>
    <w:rsid w:val="00234E6A"/>
    <w:pPr>
      <w:spacing w:before="100" w:beforeAutospacing="1" w:after="100" w:afterAutospacing="1" w:line="240" w:lineRule="auto"/>
    </w:pPr>
    <w:rPr>
      <w:rFonts w:ascii="Times New Roman" w:hAnsi="Times New Roman" w:cs="Times New Roman"/>
      <w:sz w:val="20"/>
      <w:szCs w:val="20"/>
      <w:lang w:val="fr-TN"/>
    </w:rPr>
  </w:style>
  <w:style w:type="character" w:customStyle="1" w:styleId="author-name">
    <w:name w:val="author-name"/>
    <w:basedOn w:val="Policepardfaut"/>
    <w:rsid w:val="00234E6A"/>
  </w:style>
  <w:style w:type="character" w:customStyle="1" w:styleId="byline">
    <w:name w:val="byline"/>
    <w:basedOn w:val="Policepardfaut"/>
    <w:rsid w:val="00234E6A"/>
  </w:style>
  <w:style w:type="character" w:customStyle="1" w:styleId="publish">
    <w:name w:val="publish"/>
    <w:basedOn w:val="Policepardfaut"/>
    <w:rsid w:val="00234E6A"/>
  </w:style>
  <w:style w:type="character" w:customStyle="1" w:styleId="InternetLink">
    <w:name w:val="Internet Link"/>
    <w:rsid w:val="00234E6A"/>
    <w:rPr>
      <w:color w:val="000080"/>
      <w:u w:val="single"/>
      <w:lang w:val="uz-Cyrl-UZ" w:eastAsia="uz-Cyrl-UZ" w:bidi="uz-Cyrl-UZ"/>
    </w:rPr>
  </w:style>
  <w:style w:type="character" w:customStyle="1" w:styleId="FootnoteCharacters">
    <w:name w:val="Footnote Characters"/>
    <w:qFormat/>
    <w:rsid w:val="00234E6A"/>
  </w:style>
  <w:style w:type="paragraph" w:customStyle="1" w:styleId="FootnoteText1">
    <w:name w:val="Footnote Text1"/>
    <w:basedOn w:val="Normal"/>
    <w:rsid w:val="00234E6A"/>
    <w:pPr>
      <w:suppressLineNumbers/>
      <w:spacing w:after="0" w:line="240" w:lineRule="auto"/>
      <w:ind w:left="339" w:hanging="339"/>
    </w:pPr>
    <w:rPr>
      <w:rFonts w:ascii="Liberation Serif" w:eastAsia="DejaVu Sans" w:hAnsi="Liberation Serif" w:cs="FreeSans"/>
      <w:kern w:val="2"/>
      <w:sz w:val="20"/>
      <w:szCs w:val="20"/>
      <w:lang w:val="en-US" w:eastAsia="zh-CN" w:bidi="hi-IN"/>
    </w:rPr>
  </w:style>
  <w:style w:type="character" w:customStyle="1" w:styleId="FootnoteAnchor">
    <w:name w:val="Footnote Anchor"/>
    <w:rsid w:val="00234E6A"/>
    <w:rPr>
      <w:vertAlign w:val="superscript"/>
    </w:rPr>
  </w:style>
  <w:style w:type="paragraph" w:customStyle="1" w:styleId="Notedebasdepage1">
    <w:name w:val="Note de bas de page1"/>
    <w:basedOn w:val="Normal"/>
    <w:rsid w:val="00234E6A"/>
    <w:pPr>
      <w:suppressLineNumbers/>
      <w:spacing w:after="0" w:line="240" w:lineRule="auto"/>
      <w:ind w:left="339" w:hanging="339"/>
    </w:pPr>
    <w:rPr>
      <w:rFonts w:ascii="Liberation Serif" w:eastAsia="DejaVu Sans" w:hAnsi="Liberation Serif" w:cs="FreeSans"/>
      <w:kern w:val="2"/>
      <w:sz w:val="20"/>
      <w:szCs w:val="20"/>
      <w:lang w:val="en-US" w:eastAsia="zh-CN" w:bidi="hi-IN"/>
    </w:rPr>
  </w:style>
  <w:style w:type="paragraph" w:customStyle="1" w:styleId="g-pstyle0">
    <w:name w:val="g-pstyle0"/>
    <w:basedOn w:val="Normal"/>
    <w:rsid w:val="00234E6A"/>
    <w:pPr>
      <w:spacing w:before="100" w:beforeAutospacing="1" w:after="100" w:afterAutospacing="1" w:line="240" w:lineRule="auto"/>
    </w:pPr>
    <w:rPr>
      <w:rFonts w:ascii="Times" w:hAnsi="Times" w:cs="Times New Roman"/>
      <w:sz w:val="20"/>
      <w:szCs w:val="20"/>
      <w:lang w:val="fr-TN"/>
    </w:rPr>
  </w:style>
  <w:style w:type="character" w:customStyle="1" w:styleId="A2">
    <w:name w:val="A2"/>
    <w:uiPriority w:val="99"/>
    <w:rsid w:val="00234E6A"/>
    <w:rPr>
      <w:rFonts w:cs="DIN NEXT™ ARABIC LIGHT"/>
      <w:color w:val="000000"/>
    </w:rPr>
  </w:style>
  <w:style w:type="paragraph" w:customStyle="1" w:styleId="ParaDrafting">
    <w:name w:val="Para Drafting"/>
    <w:basedOn w:val="Normal"/>
    <w:qFormat/>
    <w:rsid w:val="00234E6A"/>
    <w:pPr>
      <w:numPr>
        <w:numId w:val="23"/>
      </w:numPr>
      <w:spacing w:after="0" w:line="360" w:lineRule="auto"/>
      <w:jc w:val="both"/>
    </w:pPr>
    <w:rPr>
      <w:rFonts w:ascii="Times New Roman" w:eastAsia="Times New Roman" w:hAnsi="Times New Roman" w:cs="Times New Roman"/>
      <w:sz w:val="24"/>
      <w:szCs w:val="24"/>
      <w:lang w:val="fr-TN"/>
    </w:rPr>
  </w:style>
  <w:style w:type="character" w:customStyle="1" w:styleId="y2iqfc">
    <w:name w:val="y2iqfc"/>
    <w:basedOn w:val="Policepardfaut"/>
    <w:rsid w:val="00234E6A"/>
  </w:style>
  <w:style w:type="character" w:customStyle="1" w:styleId="markedcontent">
    <w:name w:val="markedcontent"/>
    <w:basedOn w:val="Policepardfaut"/>
    <w:rsid w:val="00234E6A"/>
  </w:style>
  <w:style w:type="character" w:customStyle="1" w:styleId="titleheadline">
    <w:name w:val="title__headline"/>
    <w:basedOn w:val="Policepardfaut"/>
    <w:rsid w:val="00234E6A"/>
  </w:style>
  <w:style w:type="paragraph" w:customStyle="1" w:styleId="ITITLELEVEL1">
    <w:name w:val="I. TITLE LEVEL 1"/>
    <w:basedOn w:val="Paragraphedeliste"/>
    <w:autoRedefine/>
    <w:qFormat/>
    <w:rsid w:val="00234E6A"/>
    <w:pPr>
      <w:spacing w:after="120" w:line="240" w:lineRule="auto"/>
      <w:ind w:left="0"/>
      <w:contextualSpacing w:val="0"/>
    </w:pPr>
    <w:rPr>
      <w:rFonts w:ascii="Times New Roman" w:eastAsia="Times New Roman" w:hAnsi="Times New Roman" w:cs="Times New Roman"/>
      <w:b/>
      <w:bCs/>
      <w:caps/>
      <w:sz w:val="24"/>
      <w:szCs w:val="24"/>
      <w:lang w:val="fr-TN" w:eastAsia="fr-FR"/>
    </w:rPr>
  </w:style>
  <w:style w:type="paragraph" w:customStyle="1" w:styleId="ATitlelevel2">
    <w:name w:val="A. Title level 2"/>
    <w:basedOn w:val="Paragraphedeliste"/>
    <w:qFormat/>
    <w:rsid w:val="00234E6A"/>
    <w:pPr>
      <w:spacing w:after="120" w:line="240" w:lineRule="auto"/>
      <w:ind w:left="0"/>
      <w:contextualSpacing w:val="0"/>
    </w:pPr>
    <w:rPr>
      <w:rFonts w:ascii="Times New Roman" w:eastAsia="Times New Roman" w:hAnsi="Times New Roman" w:cs="Times New Roman"/>
      <w:b/>
      <w:bCs/>
      <w:sz w:val="24"/>
      <w:szCs w:val="24"/>
      <w:lang w:val="fr-TN" w:eastAsia="fr-FR"/>
    </w:rPr>
  </w:style>
  <w:style w:type="paragraph" w:customStyle="1" w:styleId="1TitleLevel3">
    <w:name w:val="1. Title Level 3"/>
    <w:basedOn w:val="ATitlelevel2"/>
    <w:qFormat/>
    <w:rsid w:val="00234E6A"/>
  </w:style>
  <w:style w:type="paragraph" w:customStyle="1" w:styleId="aTitlelevel4">
    <w:name w:val="a. Title level 4"/>
    <w:basedOn w:val="1TitleLevel3"/>
    <w:qFormat/>
    <w:rsid w:val="00234E6A"/>
  </w:style>
  <w:style w:type="paragraph" w:customStyle="1" w:styleId="iTitleLevel5">
    <w:name w:val="i. Title Level 5"/>
    <w:basedOn w:val="aTitlelevel4"/>
    <w:autoRedefine/>
    <w:qFormat/>
    <w:rsid w:val="00234E6A"/>
    <w:pPr>
      <w:spacing w:after="0"/>
      <w:ind w:left="454"/>
    </w:pPr>
    <w:rPr>
      <w:i/>
      <w:iCs/>
    </w:rPr>
  </w:style>
  <w:style w:type="paragraph" w:customStyle="1" w:styleId="Style1">
    <w:name w:val="Style1"/>
    <w:basedOn w:val="Title1I"/>
    <w:autoRedefine/>
    <w:rsid w:val="00234E6A"/>
    <w:pPr>
      <w:ind w:left="1077"/>
    </w:pPr>
  </w:style>
  <w:style w:type="paragraph" w:customStyle="1" w:styleId="Title1I">
    <w:name w:val="Title 1 (I)"/>
    <w:basedOn w:val="Paragraphedeliste"/>
    <w:autoRedefine/>
    <w:qFormat/>
    <w:rsid w:val="00234E6A"/>
    <w:pPr>
      <w:spacing w:after="120" w:line="240" w:lineRule="auto"/>
      <w:ind w:left="1080" w:hanging="720"/>
      <w:contextualSpacing w:val="0"/>
    </w:pPr>
    <w:rPr>
      <w:rFonts w:ascii="Times New Roman" w:eastAsia="Times New Roman" w:hAnsi="Times New Roman" w:cs="Times New Roman"/>
      <w:b/>
      <w:bCs/>
      <w:caps/>
      <w:sz w:val="24"/>
      <w:szCs w:val="24"/>
      <w:lang w:val="fr-TN" w:eastAsia="fr-FR"/>
    </w:rPr>
  </w:style>
  <w:style w:type="paragraph" w:customStyle="1" w:styleId="Title2A0">
    <w:name w:val="Title 2 (A)"/>
    <w:basedOn w:val="Paragraphedeliste"/>
    <w:rsid w:val="00234E6A"/>
    <w:pPr>
      <w:numPr>
        <w:numId w:val="24"/>
      </w:numPr>
      <w:spacing w:after="120" w:line="240" w:lineRule="auto"/>
      <w:contextualSpacing w:val="0"/>
    </w:pPr>
    <w:rPr>
      <w:rFonts w:ascii="Times New Roman" w:eastAsia="Times New Roman" w:hAnsi="Times New Roman" w:cs="Times New Roman"/>
      <w:b/>
      <w:bCs/>
      <w:sz w:val="24"/>
      <w:szCs w:val="24"/>
      <w:lang w:val="fr-TN" w:eastAsia="fr-FR"/>
    </w:rPr>
  </w:style>
  <w:style w:type="paragraph" w:customStyle="1" w:styleId="Title2A">
    <w:name w:val="Title 2 (A.)"/>
    <w:basedOn w:val="Title2A0"/>
    <w:qFormat/>
    <w:rsid w:val="00234E6A"/>
    <w:pPr>
      <w:numPr>
        <w:numId w:val="25"/>
      </w:numPr>
    </w:pPr>
  </w:style>
  <w:style w:type="paragraph" w:customStyle="1" w:styleId="Title4a">
    <w:name w:val="Title 4 (a)"/>
    <w:basedOn w:val="Title2A"/>
    <w:rsid w:val="00234E6A"/>
    <w:pPr>
      <w:numPr>
        <w:numId w:val="26"/>
      </w:numPr>
    </w:pPr>
  </w:style>
  <w:style w:type="paragraph" w:customStyle="1" w:styleId="Title5i">
    <w:name w:val="Title 5 (i)"/>
    <w:basedOn w:val="Title4a"/>
    <w:autoRedefine/>
    <w:rsid w:val="00234E6A"/>
    <w:pPr>
      <w:numPr>
        <w:numId w:val="27"/>
      </w:numPr>
    </w:pPr>
    <w:rPr>
      <w:i/>
      <w:iCs/>
    </w:rPr>
  </w:style>
  <w:style w:type="paragraph" w:customStyle="1" w:styleId="Title31">
    <w:name w:val="Title 3 (1.)"/>
    <w:basedOn w:val="Title5i"/>
    <w:rsid w:val="00234E6A"/>
    <w:rPr>
      <w:i w:val="0"/>
      <w:lang w:val="en-GB"/>
    </w:rPr>
  </w:style>
  <w:style w:type="paragraph" w:customStyle="1" w:styleId="Title5i0">
    <w:name w:val="Title 5(i)"/>
    <w:basedOn w:val="Title5i"/>
    <w:qFormat/>
    <w:rsid w:val="00234E6A"/>
  </w:style>
  <w:style w:type="paragraph" w:customStyle="1" w:styleId="Pa20">
    <w:name w:val="Pa20"/>
    <w:basedOn w:val="Normal"/>
    <w:next w:val="Normal"/>
    <w:uiPriority w:val="99"/>
    <w:rsid w:val="00234E6A"/>
    <w:pPr>
      <w:autoSpaceDE w:val="0"/>
      <w:autoSpaceDN w:val="0"/>
      <w:adjustRightInd w:val="0"/>
      <w:spacing w:after="0" w:line="241" w:lineRule="atLeast"/>
    </w:pPr>
    <w:rPr>
      <w:rFonts w:ascii="DIN NEXT™ ARABIC LIGHT" w:eastAsia="Times New Roman" w:hAnsi="DIN NEXT™ ARABIC LIGHT" w:cs="Times New Roman"/>
      <w:sz w:val="24"/>
      <w:szCs w:val="24"/>
      <w:lang w:val="fr-TN"/>
    </w:rPr>
  </w:style>
  <w:style w:type="character" w:customStyle="1" w:styleId="A9">
    <w:name w:val="A9"/>
    <w:uiPriority w:val="99"/>
    <w:rsid w:val="00234E6A"/>
    <w:rPr>
      <w:rFonts w:cs="DIN NEXT™ ARABIC LIGHT"/>
      <w:color w:val="000000"/>
      <w:sz w:val="16"/>
      <w:szCs w:val="16"/>
    </w:rPr>
  </w:style>
  <w:style w:type="paragraph" w:customStyle="1" w:styleId="CharChar1CharCharCharChar1CharCharCharCharCharCharCharCharCharCharCharCharCharCharCharChar">
    <w:name w:val="Char Char1 Char Char Char Char1 Char Char Char Char Char Char Char Char Char Char Char Char (文字) Char Char Char Char"/>
    <w:aliases w:val="Char Char Char Char1 Char Char (文字) Char Char Char Char"/>
    <w:basedOn w:val="Normal"/>
    <w:next w:val="Normal"/>
    <w:autoRedefine/>
    <w:uiPriority w:val="99"/>
    <w:qFormat/>
    <w:rsid w:val="00234E6A"/>
    <w:pPr>
      <w:spacing w:after="0" w:line="240" w:lineRule="exact"/>
    </w:pPr>
    <w:rPr>
      <w:rFonts w:ascii="Times New Roman" w:eastAsia="Times New Roman" w:hAnsi="Times New Roman" w:cs="Times New Roman"/>
      <w:sz w:val="24"/>
      <w:szCs w:val="24"/>
      <w:vertAlign w:val="superscript"/>
      <w:lang w:val="en-GB"/>
    </w:rPr>
  </w:style>
  <w:style w:type="character" w:customStyle="1" w:styleId="A6">
    <w:name w:val="A6"/>
    <w:uiPriority w:val="99"/>
    <w:rsid w:val="00234E6A"/>
    <w:rPr>
      <w:rFonts w:cs="DIN NEXT™ ARABIC LIGHT"/>
      <w:color w:val="000000"/>
      <w:sz w:val="11"/>
      <w:szCs w:val="11"/>
    </w:rPr>
  </w:style>
  <w:style w:type="paragraph" w:customStyle="1" w:styleId="BVIfnrCarCar">
    <w:name w:val="BVI fnr Car Car"/>
    <w:aliases w:val="BVI fnr Car,BVI fnr Car Car Car Car, BVI fnr, BVI fnr Car Car, BVI fnr Car Car Car Car"/>
    <w:basedOn w:val="Normal"/>
    <w:uiPriority w:val="99"/>
    <w:rsid w:val="00234E6A"/>
    <w:pPr>
      <w:spacing w:after="0" w:line="240" w:lineRule="exact"/>
    </w:pPr>
    <w:rPr>
      <w:rFonts w:ascii="Times New Roman" w:eastAsia="Times New Roman" w:hAnsi="Times New Roman" w:cs="Times New Roman"/>
      <w:sz w:val="24"/>
      <w:szCs w:val="24"/>
      <w:vertAlign w:val="superscript"/>
      <w:lang w:val="it-IT"/>
    </w:rPr>
  </w:style>
  <w:style w:type="paragraph" w:customStyle="1" w:styleId="ti-doc-eph">
    <w:name w:val="ti-doc-eph"/>
    <w:basedOn w:val="Normal"/>
    <w:rsid w:val="00234E6A"/>
    <w:pPr>
      <w:spacing w:before="100" w:beforeAutospacing="1" w:after="100" w:afterAutospacing="1" w:line="240" w:lineRule="auto"/>
    </w:pPr>
    <w:rPr>
      <w:rFonts w:ascii="Times New Roman" w:eastAsia="Times New Roman" w:hAnsi="Times New Roman" w:cs="Times New Roman"/>
      <w:sz w:val="24"/>
      <w:szCs w:val="24"/>
      <w:lang w:val="fr-TN"/>
    </w:rPr>
  </w:style>
  <w:style w:type="paragraph" w:customStyle="1" w:styleId="Pa22">
    <w:name w:val="Pa22"/>
    <w:basedOn w:val="Default"/>
    <w:next w:val="Default"/>
    <w:uiPriority w:val="99"/>
    <w:rsid w:val="00234E6A"/>
    <w:pPr>
      <w:spacing w:line="241" w:lineRule="atLeast"/>
    </w:pPr>
    <w:rPr>
      <w:rFonts w:ascii="DIN NEXT™ ARABIC LIGHT" w:eastAsiaTheme="minorHAnsi" w:hAnsi="DIN NEXT™ ARABIC LIGHT" w:cstheme="minorBidi"/>
      <w:color w:val="auto"/>
      <w:lang w:eastAsia="en-US"/>
    </w:rPr>
  </w:style>
  <w:style w:type="paragraph" w:customStyle="1" w:styleId="StyleJustifiInterligne15ligne">
    <w:name w:val="Style Justifié Interligne : 15 ligne"/>
    <w:basedOn w:val="Normal"/>
    <w:rsid w:val="00234E6A"/>
    <w:pPr>
      <w:spacing w:before="240" w:after="0" w:line="360" w:lineRule="auto"/>
      <w:jc w:val="both"/>
    </w:pPr>
    <w:rPr>
      <w:rFonts w:ascii="Times New Roman" w:eastAsia="Times New Roman" w:hAnsi="Times New Roman" w:cs="Times New Roman"/>
      <w:sz w:val="24"/>
      <w:szCs w:val="20"/>
      <w:lang w:val="fr-TN"/>
    </w:rPr>
  </w:style>
  <w:style w:type="character" w:customStyle="1" w:styleId="highlight">
    <w:name w:val="highlight"/>
    <w:basedOn w:val="Policepardfaut"/>
    <w:rsid w:val="00234E6A"/>
  </w:style>
  <w:style w:type="paragraph" w:styleId="Notedefin">
    <w:name w:val="endnote text"/>
    <w:basedOn w:val="Normal"/>
    <w:link w:val="NotedefinCar"/>
    <w:uiPriority w:val="99"/>
    <w:semiHidden/>
    <w:unhideWhenUsed/>
    <w:rsid w:val="00234E6A"/>
    <w:pPr>
      <w:spacing w:after="0" w:line="240" w:lineRule="auto"/>
    </w:pPr>
    <w:rPr>
      <w:rFonts w:ascii="Times New Roman" w:eastAsia="Times New Roman" w:hAnsi="Times New Roman" w:cs="Times New Roman"/>
      <w:sz w:val="20"/>
      <w:szCs w:val="20"/>
      <w:lang w:val="fr-TN"/>
    </w:rPr>
  </w:style>
  <w:style w:type="character" w:customStyle="1" w:styleId="NotedefinCar">
    <w:name w:val="Note de fin Car"/>
    <w:basedOn w:val="Policepardfaut"/>
    <w:link w:val="Notedefin"/>
    <w:uiPriority w:val="99"/>
    <w:semiHidden/>
    <w:rsid w:val="00234E6A"/>
    <w:rPr>
      <w:rFonts w:ascii="Times New Roman" w:eastAsia="Times New Roman" w:hAnsi="Times New Roman" w:cs="Times New Roman"/>
      <w:sz w:val="20"/>
      <w:szCs w:val="20"/>
      <w:lang w:val="fr-TN"/>
    </w:rPr>
  </w:style>
  <w:style w:type="character" w:styleId="Appeldenotedefin">
    <w:name w:val="endnote reference"/>
    <w:basedOn w:val="Policepardfaut"/>
    <w:uiPriority w:val="99"/>
    <w:semiHidden/>
    <w:unhideWhenUsed/>
    <w:rsid w:val="00234E6A"/>
    <w:rPr>
      <w:vertAlign w:val="superscript"/>
    </w:rPr>
  </w:style>
  <w:style w:type="numbering" w:customStyle="1" w:styleId="Listeactuelle1">
    <w:name w:val="Liste actuelle1"/>
    <w:uiPriority w:val="99"/>
    <w:rsid w:val="00234E6A"/>
    <w:pPr>
      <w:numPr>
        <w:numId w:val="35"/>
      </w:numPr>
    </w:pPr>
  </w:style>
  <w:style w:type="paragraph" w:styleId="Textebrut">
    <w:name w:val="Plain Text"/>
    <w:basedOn w:val="Normal"/>
    <w:link w:val="TextebrutCar"/>
    <w:uiPriority w:val="99"/>
    <w:unhideWhenUsed/>
    <w:rsid w:val="00234E6A"/>
    <w:pPr>
      <w:spacing w:after="0" w:line="240" w:lineRule="auto"/>
    </w:pPr>
    <w:rPr>
      <w:rFonts w:ascii="Consolas" w:eastAsia="Times New Roman" w:hAnsi="Consolas" w:cs="Consolas"/>
      <w:sz w:val="21"/>
      <w:szCs w:val="21"/>
      <w:lang w:val="fr-TN"/>
    </w:rPr>
  </w:style>
  <w:style w:type="character" w:customStyle="1" w:styleId="TextebrutCar">
    <w:name w:val="Texte brut Car"/>
    <w:basedOn w:val="Policepardfaut"/>
    <w:link w:val="Textebrut"/>
    <w:uiPriority w:val="99"/>
    <w:rsid w:val="00234E6A"/>
    <w:rPr>
      <w:rFonts w:ascii="Consolas" w:eastAsia="Times New Roman" w:hAnsi="Consolas" w:cs="Consolas"/>
      <w:sz w:val="21"/>
      <w:szCs w:val="21"/>
      <w:lang w:val="fr-TN"/>
    </w:rPr>
  </w:style>
  <w:style w:type="paragraph" w:customStyle="1" w:styleId="RTBulletText">
    <w:name w:val="RT Bullet Text"/>
    <w:basedOn w:val="Normal"/>
    <w:next w:val="Normal"/>
    <w:uiPriority w:val="10"/>
    <w:qFormat/>
    <w:rsid w:val="00234E6A"/>
    <w:pPr>
      <w:numPr>
        <w:ilvl w:val="1"/>
        <w:numId w:val="38"/>
      </w:numPr>
      <w:suppressAutoHyphens/>
      <w:spacing w:after="120" w:line="240" w:lineRule="auto"/>
    </w:pPr>
    <w:rPr>
      <w:rFonts w:cs="Arial"/>
      <w:color w:val="000000" w:themeColor="text1"/>
      <w:sz w:val="18"/>
      <w:szCs w:val="24"/>
      <w:lang w:val="en-GB" w:eastAsia="en-US"/>
    </w:rPr>
  </w:style>
  <w:style w:type="character" w:styleId="Numrodepage">
    <w:name w:val="page number"/>
    <w:basedOn w:val="Policepardfaut"/>
    <w:uiPriority w:val="99"/>
    <w:semiHidden/>
    <w:unhideWhenUsed/>
    <w:rsid w:val="00E80DD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986726">
      <w:bodyDiv w:val="1"/>
      <w:marLeft w:val="0"/>
      <w:marRight w:val="0"/>
      <w:marTop w:val="0"/>
      <w:marBottom w:val="0"/>
      <w:divBdr>
        <w:top w:val="none" w:sz="0" w:space="0" w:color="auto"/>
        <w:left w:val="none" w:sz="0" w:space="0" w:color="auto"/>
        <w:bottom w:val="none" w:sz="0" w:space="0" w:color="auto"/>
        <w:right w:val="none" w:sz="0" w:space="0" w:color="auto"/>
      </w:divBdr>
    </w:div>
    <w:div w:id="2456488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customXml" Target="../customXml/item5.xml"/><Relationship Id="rId2" Type="http://schemas.openxmlformats.org/officeDocument/2006/relationships/customXml" Target="../customXml/item2.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ustomXml" Target="../customXml/item3.xml"/><Relationship Id="rId10" Type="http://schemas.openxmlformats.org/officeDocument/2006/relationships/hyperlink" Target="https://pviltd.com/news-insight/news/article/yemen-update-24-april-30-april.html"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117" Type="http://schemas.openxmlformats.org/officeDocument/2006/relationships/hyperlink" Target="https://reliefweb.int/sites/reliefweb.int/files/resources/Situation%20Update_%2011November2017_FINAL.docx.pdf" TargetMode="External"/><Relationship Id="rId21" Type="http://schemas.openxmlformats.org/officeDocument/2006/relationships/hyperlink" Target="https://news.trust.org/item/20150409140035-zang9/" TargetMode="External"/><Relationship Id="rId42" Type="http://schemas.openxmlformats.org/officeDocument/2006/relationships/hyperlink" Target="https://reliefweb.int/sites/reliefweb.int/files/resources/Yemen%20-%20Joint%20NGO%20press%20release_Fuel%20Shortages%20-%20EN-%2005.05.2015.pdf" TargetMode="External"/><Relationship Id="rId63" Type="http://schemas.openxmlformats.org/officeDocument/2006/relationships/hyperlink" Target="https://docs.wixstatic.com/ugd/df2b40_b3b6cf1090a1441094a35f9cd8b0d0cc.pdf" TargetMode="External"/><Relationship Id="rId84" Type="http://schemas.openxmlformats.org/officeDocument/2006/relationships/hyperlink" Target="http://www.fao.org/emergencies/resources/documents/resources-detail/en/c/470413/" TargetMode="External"/><Relationship Id="rId138" Type="http://schemas.openxmlformats.org/officeDocument/2006/relationships/hyperlink" Target="https://reliefweb.int/sites/reliefweb.int/files/resources/20%20November%202017%20Humanitarian%20Bulletin_FINAL_ENG.pdf" TargetMode="External"/><Relationship Id="rId159" Type="http://schemas.openxmlformats.org/officeDocument/2006/relationships/hyperlink" Target="https://www.youtube.com/watch?v=W4-HMPgdQeA" TargetMode="External"/><Relationship Id="rId170" Type="http://schemas.openxmlformats.org/officeDocument/2006/relationships/hyperlink" Target="https://www.ipcinfo.org/fileadmin/user_upload/ipcinfo/manual/IPC_Technical_Manual_3_Final.pdf" TargetMode="External"/><Relationship Id="rId191" Type="http://schemas.openxmlformats.org/officeDocument/2006/relationships/hyperlink" Target="http://www.ohchr.org/EN/Issues/Food/Pages/FoodIndex.aspx" TargetMode="External"/><Relationship Id="rId107" Type="http://schemas.openxmlformats.org/officeDocument/2006/relationships/hyperlink" Target="https://policy-practice.oxfam.org/resources/missiles-and-food-yemens-man-made-food-security-crisis-620388/" TargetMode="External"/><Relationship Id="rId11" Type="http://schemas.openxmlformats.org/officeDocument/2006/relationships/hyperlink" Target="https://englishbeta.alarabiya.net/en/News/middle-east/2015/04/11/Yemeni-government-bans-entry-into-territorial-waters.html" TargetMode="External"/><Relationship Id="rId32" Type="http://schemas.openxmlformats.org/officeDocument/2006/relationships/hyperlink" Target="https://documents.wfp.org/stellent/groups/public/documents/ena/wfp269771.pdf" TargetMode="External"/><Relationship Id="rId53" Type="http://schemas.openxmlformats.org/officeDocument/2006/relationships/hyperlink" Target="https://reliefweb.int/report/yemen/who-continues-providing-safe-water-health-facilities-and-idps" TargetMode="External"/><Relationship Id="rId74" Type="http://schemas.openxmlformats.org/officeDocument/2006/relationships/hyperlink" Target="http://www.logcluster.org/sites/default/files/logistics_cluster_yemen_djibouti_meeting_minutes_20170312.pdf." TargetMode="External"/><Relationship Id="rId128" Type="http://schemas.openxmlformats.org/officeDocument/2006/relationships/hyperlink" Target="https://reliefweb.int/sites/reliefweb.int/files/resources/Joint%20statement%20by%20the%20humanitarian%20community%20in%20Yemen_16%20November%202017.pdf" TargetMode="External"/><Relationship Id="rId149" Type="http://schemas.openxmlformats.org/officeDocument/2006/relationships/hyperlink" Target="https://www.defensenews.com/digital-show-dailies/idex/2017/02/20/uae-commissions-latest-home-built-corvette/" TargetMode="External"/><Relationship Id="rId5" Type="http://schemas.openxmlformats.org/officeDocument/2006/relationships/hyperlink" Target="https://englishbeta.alarabiya.net/en/News/middle-east/2015/03/27/Warships-move-in-key-strait-as-airstrikes-widen-in-Yemen.html" TargetMode="External"/><Relationship Id="rId95" Type="http://schemas.openxmlformats.org/officeDocument/2006/relationships/hyperlink" Target="https://www.hrw.org/news/2017/09/27/yemen-coalitions-blocking-aid-fuel-endangers-civilians" TargetMode="External"/><Relationship Id="rId160" Type="http://schemas.openxmlformats.org/officeDocument/2006/relationships/hyperlink" Target="https://customstoday.com.pk/import-general-manifest/" TargetMode="External"/><Relationship Id="rId181" Type="http://schemas.openxmlformats.org/officeDocument/2006/relationships/hyperlink" Target="https://policy-practice.oxfam.org/resources/missiles-and-food-yemens-man-made-food-security-crisis-620388/" TargetMode="External"/><Relationship Id="rId22" Type="http://schemas.openxmlformats.org/officeDocument/2006/relationships/hyperlink" Target="https://www.pviltd.com/news-insight/news/article/yemen-update-24-april-30-april.html" TargetMode="External"/><Relationship Id="rId43" Type="http://schemas.openxmlformats.org/officeDocument/2006/relationships/hyperlink" Target="https://www.humanitarianresponse.info/en/node/72110" TargetMode="External"/><Relationship Id="rId64" Type="http://schemas.openxmlformats.org/officeDocument/2006/relationships/hyperlink" Target="https://reliefweb.int/sites/reliefweb.int/files/resources/WFP%20Yemen%20Situation%20Report%20%2327%2C%2015%20March%202017.pdf" TargetMode="External"/><Relationship Id="rId118" Type="http://schemas.openxmlformats.org/officeDocument/2006/relationships/hyperlink" Target="https://reliefweb.int/sites/reliefweb.int/files/resources/Situation%20Update_3_23%20November%202017_FINAL_ENG.pdf" TargetMode="External"/><Relationship Id="rId139" Type="http://schemas.openxmlformats.org/officeDocument/2006/relationships/hyperlink" Target="https://www.reuters.com/article/us-yemen-security-aid/icrc-buying-fuel-to-pump-clean-water-in-yemen-as-last-resort-idUSKBN1DT1FK" TargetMode="External"/><Relationship Id="rId85" Type="http://schemas.openxmlformats.org/officeDocument/2006/relationships/hyperlink" Target="https://reliefweb.int/sites/reliefweb.int/files/resources/WFP%20Yemen%20Situation%20Report%20%2327%2C%2015%20March%202017.pdf" TargetMode="External"/><Relationship Id="rId150" Type="http://schemas.openxmlformats.org/officeDocument/2006/relationships/hyperlink" Target="https://www.securitycouncilreport.org/atf/cf/%7B65BFCF9B-6D27-4E9C-8CD3-CF6E4FF96FF9%7D/s_2017_81.pdf" TargetMode="External"/><Relationship Id="rId171" Type="http://schemas.openxmlformats.org/officeDocument/2006/relationships/hyperlink" Target="https://www.savethechildren.net/news/famine-or-not-120000-children-yemen-are-%E2%80%98catastrophic%E2%80%99-condition" TargetMode="External"/><Relationship Id="rId192" Type="http://schemas.openxmlformats.org/officeDocument/2006/relationships/hyperlink" Target="https://www.ohchr.org/EN/NewsEvents/Pages/DisplayNews.aspx?NewsID=21496&amp;LangID=E" TargetMode="External"/><Relationship Id="rId12" Type="http://schemas.openxmlformats.org/officeDocument/2006/relationships/hyperlink" Target="https://www.hrw.org/news/2015/05/10/yemen-coalition-blocking-desperately-needed-fuel" TargetMode="External"/><Relationship Id="rId33" Type="http://schemas.openxmlformats.org/officeDocument/2006/relationships/hyperlink" Target="https://reliefweb.int/sites/reliefweb.int/files/resources/20170126_Yemen%20SECCO%20statement-English_0.pdf" TargetMode="External"/><Relationship Id="rId108" Type="http://schemas.openxmlformats.org/officeDocument/2006/relationships/hyperlink" Target="https://reliefweb.int/sites/reliefweb.int/files/resources/Update%20on%20Yemen%20blockade_16%20November%202017_FINAL_ENG%20%281%29.PDF" TargetMode="External"/><Relationship Id="rId129" Type="http://schemas.openxmlformats.org/officeDocument/2006/relationships/hyperlink" Target="https://www.who.int/news/item/16-11-2017-un-leaders-appeal-for-immediate-lifting-of-humanitarian-blockade-in-yemen-lives-of-millions-are-at-risk" TargetMode="External"/><Relationship Id="rId54" Type="http://schemas.openxmlformats.org/officeDocument/2006/relationships/hyperlink" Target="https://www.washingtonpost.com/world/middle_east/yemen-grinds-to-a-halt-as-war-starves-it-of-gas/2015/04/18/df7ef7ca-e2ed-11e4-ae0f-f8c46aa8c3a4_story.html?noredirect=on&amp;utm_term=.2e54689565b6" TargetMode="External"/><Relationship Id="rId75" Type="http://schemas.openxmlformats.org/officeDocument/2006/relationships/hyperlink" Target="https://docs.wixstatic.com/ugd/df2b40_b3b6cf1090a1441094a35f9cd8b0d0cc.pdf" TargetMode="External"/><Relationship Id="rId96" Type="http://schemas.openxmlformats.org/officeDocument/2006/relationships/hyperlink" Target="https://docs.wfp.org/api/documents/WFP-0000022394/download/" TargetMode="External"/><Relationship Id="rId140" Type="http://schemas.openxmlformats.org/officeDocument/2006/relationships/hyperlink" Target="https://openknowledge.worldbank.org/bitstream/handle/10986/31542/WPS8813.pdf?sequence=4&amp;isAllowed=y" TargetMode="External"/><Relationship Id="rId161" Type="http://schemas.openxmlformats.org/officeDocument/2006/relationships/hyperlink" Target="https://www.dgshipping.gov.in/writereaddata/ShippingNotices/201409120551392134738list_active_sailingvessels_120914.pdf" TargetMode="External"/><Relationship Id="rId182" Type="http://schemas.openxmlformats.org/officeDocument/2006/relationships/hyperlink" Target="https://docs.wixstatic.com/ugd/df2b40_b3b6cf1090a1441094a35f9cd8b0d0cc.pdf" TargetMode="External"/><Relationship Id="rId6" Type="http://schemas.openxmlformats.org/officeDocument/2006/relationships/hyperlink" Target="http://www.operationrenewalofhope.com/day-7-march-30-2015-saudi-ministry-of-defense-daily-briefing/" TargetMode="External"/><Relationship Id="rId23" Type="http://schemas.openxmlformats.org/officeDocument/2006/relationships/hyperlink" Target="https://www.hrw.org/news/2015/05/10/yemen-coalition-blocking-desperately-needed-fuel" TargetMode="External"/><Relationship Id="rId119" Type="http://schemas.openxmlformats.org/officeDocument/2006/relationships/hyperlink" Target="https://reliefweb.int/sites/reliefweb.int/files/resources/OCHA%20YEMEN%20Commodity%20Tracker%20Nov%202018.pdf" TargetMode="External"/><Relationship Id="rId44" Type="http://schemas.openxmlformats.org/officeDocument/2006/relationships/hyperlink" Target="https://www.thenewhumanitarian.org/report/101371/shipping-ban-deepens-yemen%E2%80%99s-fuel-crisis" TargetMode="External"/><Relationship Id="rId65" Type="http://schemas.openxmlformats.org/officeDocument/2006/relationships/hyperlink" Target="https://docs.wixstatic.com/ugd/df2b40_b3b6cf1090a1441094a35f9cd8b0d0cc.pdf" TargetMode="External"/><Relationship Id="rId86" Type="http://schemas.openxmlformats.org/officeDocument/2006/relationships/hyperlink" Target="http://www.fao.org/emergencies/resources/documents/resources-detail/en/c/470413/" TargetMode="External"/><Relationship Id="rId130" Type="http://schemas.openxmlformats.org/officeDocument/2006/relationships/hyperlink" Target="https://www.who.int/news/item/16-11-2017-un-leaders-appeal-for-immediate-lifting-of-humanitarian-blockade-in-yemen-lives-of-millions-are-at-risk" TargetMode="External"/><Relationship Id="rId151" Type="http://schemas.openxmlformats.org/officeDocument/2006/relationships/hyperlink" Target="https://www.youtube.com/watch?v=13ySC-el9ig" TargetMode="External"/><Relationship Id="rId172" Type="http://schemas.openxmlformats.org/officeDocument/2006/relationships/hyperlink" Target="http://www.worldcourts.com/cat/eng/decisions/2011.06.03_Sahli_v_Algeria.htm" TargetMode="External"/><Relationship Id="rId193" Type="http://schemas.openxmlformats.org/officeDocument/2006/relationships/hyperlink" Target="https://www.ohchr.org/en/NewsEvents/Pages/DisplayNews.aspx?NewsID=21528&amp;LangID=E" TargetMode="External"/><Relationship Id="rId13" Type="http://schemas.openxmlformats.org/officeDocument/2006/relationships/hyperlink" Target="https://safety4sea.com/yemen-port-situation-update/" TargetMode="External"/><Relationship Id="rId109" Type="http://schemas.openxmlformats.org/officeDocument/2006/relationships/hyperlink" Target="https://policy-practice.oxfam.org/resources/missiles-and-food-yemens-man-made-food-security-crisis-620388/" TargetMode="External"/><Relationship Id="rId34" Type="http://schemas.openxmlformats.org/officeDocument/2006/relationships/hyperlink" Target="https://www.iris-france.org/wp-content/uploads/2017/04/IARAN-YEMEN-6-month-analysis-REPORT-1.pdf" TargetMode="External"/><Relationship Id="rId55" Type="http://schemas.openxmlformats.org/officeDocument/2006/relationships/hyperlink" Target="https://news.trust.org/item/20150409140035-zang9/" TargetMode="External"/><Relationship Id="rId76" Type="http://schemas.openxmlformats.org/officeDocument/2006/relationships/hyperlink" Target="https://reliefweb.int/sites/reliefweb.int/files/resources/yemen_humanitarian_bulletin_issue27_20092017.pdf" TargetMode="External"/><Relationship Id="rId97" Type="http://schemas.openxmlformats.org/officeDocument/2006/relationships/hyperlink" Target="https://www.humanitarianresponse.info/en/operations/yemen/document/yemen-humanitarian-bulletin-issue-25-16-july-2017" TargetMode="External"/><Relationship Id="rId120" Type="http://schemas.openxmlformats.org/officeDocument/2006/relationships/hyperlink" Target="https://reliefweb.int/sites/reliefweb.int/files/resources/April%202018%20-%20OCHA_Yemen_Commodity%20Tracker.pdf" TargetMode="External"/><Relationship Id="rId141" Type="http://schemas.openxmlformats.org/officeDocument/2006/relationships/hyperlink" Target="https://www.wfp.org/news/wfp-appeals-solution-yemen-fuel-shortages-threaten-worsen-widespread-food-insecurity" TargetMode="External"/><Relationship Id="rId7" Type="http://schemas.openxmlformats.org/officeDocument/2006/relationships/hyperlink" Target="https://www.middleeastmonitor.com/20150331-decisive-storm-spreads-to-naval-blockade/" TargetMode="External"/><Relationship Id="rId71" Type="http://schemas.openxmlformats.org/officeDocument/2006/relationships/hyperlink" Target="https://www.hrw.org/news/2017/09/27/yemen-coalitions-blocking-aid-fuel-endangers-civilians" TargetMode="External"/><Relationship Id="rId92" Type="http://schemas.openxmlformats.org/officeDocument/2006/relationships/hyperlink" Target="https://www.ohchr.org/EN/HRBodies/HRC/Pages/NewsDetail.aspx?NewsID=23479&amp;LangID=E" TargetMode="External"/><Relationship Id="rId162" Type="http://schemas.openxmlformats.org/officeDocument/2006/relationships/hyperlink" Target="https://euarms.com/news/46OUdafuqZbLXrVbAYwF01" TargetMode="External"/><Relationship Id="rId183" Type="http://schemas.openxmlformats.org/officeDocument/2006/relationships/hyperlink" Target="https://www.securitycouncilreport.org/atf/cf/%7B65BFCF9B-6D27-4E9C-8CD3-CF6E4FF96FF9%7D/s_2018_68.pdf" TargetMode="External"/><Relationship Id="rId2" Type="http://schemas.openxmlformats.org/officeDocument/2006/relationships/hyperlink" Target="https://news.un.org/en/story/2020/12/1078972" TargetMode="External"/><Relationship Id="rId29" Type="http://schemas.openxmlformats.org/officeDocument/2006/relationships/hyperlink" Target="https://www.hrw.org/news/2015/05/10/yemen-coalition-blocking-desperately-needed-fuel" TargetMode="External"/><Relationship Id="rId24" Type="http://schemas.openxmlformats.org/officeDocument/2006/relationships/hyperlink" Target="https://www.hrw.org/news/2015/05/10/yemen-coalition-blocking-desperately-needed-fuel" TargetMode="External"/><Relationship Id="rId40" Type="http://schemas.openxmlformats.org/officeDocument/2006/relationships/hyperlink" Target="https://reliefweb.int/report/yemen/yemen-s-children-immediate-risk-severe-malnutrition-fighting-continues-unicef" TargetMode="External"/><Relationship Id="rId45" Type="http://schemas.openxmlformats.org/officeDocument/2006/relationships/hyperlink" Target="https://www.thenewhumanitarian.org/report/101345/four-reasons-crisis-yemen-so-dire" TargetMode="External"/><Relationship Id="rId66" Type="http://schemas.openxmlformats.org/officeDocument/2006/relationships/hyperlink" Target="https://www.securitycouncilreport.org/atf/cf/%7B65BFCF9B-6D27-4E9C-8CD3-CF6E4FF96FF9%7D/S_2020_70.pdf" TargetMode="External"/><Relationship Id="rId87" Type="http://schemas.openxmlformats.org/officeDocument/2006/relationships/hyperlink" Target="https://reliefweb.int/sites/reliefweb.int/files/resources/yemen_humanitarian_bulletin_issue27_20092017.pdf" TargetMode="External"/><Relationship Id="rId110" Type="http://schemas.openxmlformats.org/officeDocument/2006/relationships/hyperlink" Target="https://www.ohchr.org/EN/HRBodies/HRC/Pages/NewsDetail.aspx?NewsID=23479&amp;LangID=E" TargetMode="External"/><Relationship Id="rId115" Type="http://schemas.openxmlformats.org/officeDocument/2006/relationships/hyperlink" Target="https://reliefweb.int/sites/reliefweb.int/files/resources/Situation%20Update_3_23%20November%202017_FINAL_ENG.pdf" TargetMode="External"/><Relationship Id="rId131" Type="http://schemas.openxmlformats.org/officeDocument/2006/relationships/hyperlink" Target="https://www.who.int/news/item/16-11-2017-un-leaders-appeal-for-immediate-lifting-of-humanitarian-blockade-in-yemen-lives-of-millions-are-at-risk" TargetMode="External"/><Relationship Id="rId136" Type="http://schemas.openxmlformats.org/officeDocument/2006/relationships/hyperlink" Target="https://reliefweb.int/sites/reliefweb.int/files/resources/20%20November%202017%20Humanitarian%20Bulletin_FINAL_ENG.pdf" TargetMode="External"/><Relationship Id="rId157" Type="http://schemas.openxmlformats.org/officeDocument/2006/relationships/hyperlink" Target="https://www.youtube.com/watch?v=W4-HMPgdQeA" TargetMode="External"/><Relationship Id="rId178" Type="http://schemas.openxmlformats.org/officeDocument/2006/relationships/hyperlink" Target="https://www.ohchr.org/en/press-releases/2015/08/yemen-spiraling-major-food-crisis-un-expert-warns-against-deliberate" TargetMode="External"/><Relationship Id="rId61" Type="http://schemas.openxmlformats.org/officeDocument/2006/relationships/hyperlink" Target="http://msrisk.com/wp-content/uploads/2019/01/Maritime-Security-Review-28-January-2019.pdf" TargetMode="External"/><Relationship Id="rId82" Type="http://schemas.openxmlformats.org/officeDocument/2006/relationships/hyperlink" Target="http://www.fao.org/emergencies/resources/documents/resources-detail/en/c/470413/" TargetMode="External"/><Relationship Id="rId152" Type="http://schemas.openxmlformats.org/officeDocument/2006/relationships/hyperlink" Target="https://www.stern.de/politik/ausland/emirate--in-deutschland-gebaute-kriegsschiffe-vor-der-kueste-des-jemen-8596422.html" TargetMode="External"/><Relationship Id="rId173" Type="http://schemas.openxmlformats.org/officeDocument/2006/relationships/hyperlink" Target="http://hrlibrary.umn.edu/undocs/session37/241-1987.html" TargetMode="External"/><Relationship Id="rId194" Type="http://schemas.openxmlformats.org/officeDocument/2006/relationships/hyperlink" Target="https://www.hrw.org/news/2017/09/27/yemen-coalitions-blocking-aid-fuel-endangers-civilians" TargetMode="External"/><Relationship Id="rId19" Type="http://schemas.openxmlformats.org/officeDocument/2006/relationships/hyperlink" Target="https://twitter.com/omeisy/status/586130209377652736" TargetMode="External"/><Relationship Id="rId14" Type="http://schemas.openxmlformats.org/officeDocument/2006/relationships/hyperlink" Target="https://www.hrw.org/news/2015/05/10/yemen-coalition-blocking-desperately-needed-fuel" TargetMode="External"/><Relationship Id="rId30" Type="http://schemas.openxmlformats.org/officeDocument/2006/relationships/hyperlink" Target="https://www.wfp.org/news/wfp-chartered-ship-docks-yemen-fuel-humanitarian-operations" TargetMode="External"/><Relationship Id="rId35" Type="http://schemas.openxmlformats.org/officeDocument/2006/relationships/hyperlink" Target="https://reliefweb.int/sites/reliefweb.int/files/resources/Reduced%20imports%20worsen%20crisis%2023%20June%202015.pdf" TargetMode="External"/><Relationship Id="rId56" Type="http://schemas.openxmlformats.org/officeDocument/2006/relationships/hyperlink" Target="https://sanaacenter.org/publications/main-publications/26" TargetMode="External"/><Relationship Id="rId77" Type="http://schemas.openxmlformats.org/officeDocument/2006/relationships/hyperlink" Target="https://docs.wfp.org/api/documents/WFP-0000022394/download/" TargetMode="External"/><Relationship Id="rId100" Type="http://schemas.openxmlformats.org/officeDocument/2006/relationships/hyperlink" Target="https://www.thenewhumanitarian.org/report/101345/four-reasons-crisis-yemen-so-dire" TargetMode="External"/><Relationship Id="rId105" Type="http://schemas.openxmlformats.org/officeDocument/2006/relationships/hyperlink" Target="https://www.spa.gov.sa/viewfullstory.php?lang=en&amp;newsid=1684682" TargetMode="External"/><Relationship Id="rId126" Type="http://schemas.openxmlformats.org/officeDocument/2006/relationships/hyperlink" Target="https://reliefweb.int/sites/reliefweb.int/files/resources/20%20November%202017%20Humanitarian%20Bulletin_FINAL_ENG.pdf" TargetMode="External"/><Relationship Id="rId147" Type="http://schemas.openxmlformats.org/officeDocument/2006/relationships/hyperlink" Target="https://fr.calameo.com/read/005893118a67c18db94fe?page=1" TargetMode="External"/><Relationship Id="rId168" Type="http://schemas.openxmlformats.org/officeDocument/2006/relationships/hyperlink" Target="https://opil.ouplaw.com/view/10.1093/law/9780198846178.001.0001/law-9780198846178" TargetMode="External"/><Relationship Id="rId8" Type="http://schemas.openxmlformats.org/officeDocument/2006/relationships/hyperlink" Target="http://www.operationrenewalofhope.com/day-9-april-1-saudi-ministry-of-defense-daily-briefing/" TargetMode="External"/><Relationship Id="rId51" Type="http://schemas.openxmlformats.org/officeDocument/2006/relationships/hyperlink" Target="https://www.hrw.org/news/2015/05/10/yemen-coalition-blocking-desperately-needed-fuel" TargetMode="External"/><Relationship Id="rId72" Type="http://schemas.openxmlformats.org/officeDocument/2006/relationships/hyperlink" Target="https://reliefweb.int/sites/reliefweb.int/files/resources/20170126_Yemen%20SECCO%20statement-English_0.pdf" TargetMode="External"/><Relationship Id="rId93" Type="http://schemas.openxmlformats.org/officeDocument/2006/relationships/hyperlink" Target="https://www.ohchr.org/EN/HRBodies/HRC/Pages/NewsDetail.aspx?NewsID=23479&amp;LangID=E" TargetMode="External"/><Relationship Id="rId98" Type="http://schemas.openxmlformats.org/officeDocument/2006/relationships/hyperlink" Target="https://reliefweb.int/sites/reliefweb.int/files/resources/Final%20Draft_HB%2014August%202017.doc_ENG.pdf" TargetMode="External"/><Relationship Id="rId121" Type="http://schemas.openxmlformats.org/officeDocument/2006/relationships/hyperlink" Target="https://www.senat.fr/fileadmin/Fichiers/Images/relations_internationales/Groupes_d_amitie/NRC_-_Drivers_of_Yemen_s_Humanitarian_Crisis_Paper_20180522.pdf" TargetMode="External"/><Relationship Id="rId142" Type="http://schemas.openxmlformats.org/officeDocument/2006/relationships/hyperlink" Target="https://docs.wfp.org/api/documents/WFP-0000137883/download/?_ga=2.66709422.1487654275.1649261759-229089502.1637074664" TargetMode="External"/><Relationship Id="rId163" Type="http://schemas.openxmlformats.org/officeDocument/2006/relationships/hyperlink" Target="https://www.arte.tv/fr/videos/081327-118-A/armes-francaises-au-yemen-un-scandale-d-etat/" TargetMode="External"/><Relationship Id="rId184" Type="http://schemas.openxmlformats.org/officeDocument/2006/relationships/hyperlink" Target="https://www.ohchr.org/EN/HRBodies/HRC/Pages/NewsDetail.aspx?NewsID=23479&amp;LangID=E" TargetMode="External"/><Relationship Id="rId189" Type="http://schemas.openxmlformats.org/officeDocument/2006/relationships/hyperlink" Target="https://www.securitycouncilreport.org/atf/cf/%7B65BFCF9B-6D27-4E9C-8CD3-CF6E4FF96FF9%7D/s_2018_68.pdf" TargetMode="External"/><Relationship Id="rId3" Type="http://schemas.openxmlformats.org/officeDocument/2006/relationships/hyperlink" Target="https://www.ohchr.org/Documents/HRBodies/HRCouncil/GEE-Yemen/2020-09-09-report.pdf" TargetMode="External"/><Relationship Id="rId25" Type="http://schemas.openxmlformats.org/officeDocument/2006/relationships/hyperlink" Target="https://www.hrw.org/news/2015/05/10/yemen-coalition-blocking-desperately-needed-fuel" TargetMode="External"/><Relationship Id="rId46" Type="http://schemas.openxmlformats.org/officeDocument/2006/relationships/hyperlink" Target="https://www.humanitarianresponse.info/en/node/72110" TargetMode="External"/><Relationship Id="rId67" Type="http://schemas.openxmlformats.org/officeDocument/2006/relationships/hyperlink" Target="https://policy-practice.oxfam.org/resources/missiles-and-food-yemens-man-made-food-security-crisis-620388/" TargetMode="External"/><Relationship Id="rId116" Type="http://schemas.openxmlformats.org/officeDocument/2006/relationships/hyperlink" Target="https://www.securitycouncilreport.org/atf/cf/%7B65BFCF9B-6D27-4E9C-8CD3-CF6E4FF96FF9%7D/s_2018_68.pdf" TargetMode="External"/><Relationship Id="rId137" Type="http://schemas.openxmlformats.org/officeDocument/2006/relationships/hyperlink" Target="https://reliefweb.int/sites/reliefweb.int/files/resources/Situation%20Update_%2011November2017_FINAL.docx.pdf" TargetMode="External"/><Relationship Id="rId158" Type="http://schemas.openxmlformats.org/officeDocument/2006/relationships/hyperlink" Target="https://www.youtube.com/watch?v=mBRIO-7iGFs" TargetMode="External"/><Relationship Id="rId20" Type="http://schemas.openxmlformats.org/officeDocument/2006/relationships/hyperlink" Target="https://www.reuters.com/article/us-yemen-security-ship/saudi-led-coalition-bars-wheat-ship-from-entering-yemen-port-sources-idUSKBN0N01U320150409" TargetMode="External"/><Relationship Id="rId41" Type="http://schemas.openxmlformats.org/officeDocument/2006/relationships/hyperlink" Target="https://reliefweb.int/sites/reliefweb.int/files/resources/Reduced%20imports%20worsen%20crisis%2023%20June%202015.pdf" TargetMode="External"/><Relationship Id="rId62" Type="http://schemas.openxmlformats.org/officeDocument/2006/relationships/hyperlink" Target="https://policy-practice.oxfam.org/resources/missiles-and-food-yemens-man-made-food-security-crisis-620388/" TargetMode="External"/><Relationship Id="rId83" Type="http://schemas.openxmlformats.org/officeDocument/2006/relationships/hyperlink" Target="https://reliefweb.int/sites/reliefweb.int/files/resources/Final%20Draft_HB%2014August%202017.doc_ENG.pdf" TargetMode="External"/><Relationship Id="rId88" Type="http://schemas.openxmlformats.org/officeDocument/2006/relationships/hyperlink" Target="https://reliefweb.int/sites/reliefweb.int/files/resources/1_FAO%20Yemen_sit%20rep_December%202017%20FINAL.pdf" TargetMode="External"/><Relationship Id="rId111" Type="http://schemas.openxmlformats.org/officeDocument/2006/relationships/hyperlink" Target="https://reliefweb.int/report/yemen/daily-press-briefing-office-spokesperson-secretary-general-29-november-2017-yemen" TargetMode="External"/><Relationship Id="rId132" Type="http://schemas.openxmlformats.org/officeDocument/2006/relationships/hyperlink" Target="https://www.hrw.org/news/2017/12/07/yemen-coalition-blockade-imperils-civilians" TargetMode="External"/><Relationship Id="rId153" Type="http://schemas.openxmlformats.org/officeDocument/2006/relationships/hyperlink" Target="http://www.securitycouncilreport.org/atf/cf/%7B65BFCF9B-6D27-4E9C-8CD3-CF6E4FF96FF9%7D/s_2017_925.pdf" TargetMode="External"/><Relationship Id="rId174" Type="http://schemas.openxmlformats.org/officeDocument/2006/relationships/hyperlink" Target="http://hrlibrary.umn.edu/undocs/html/vws414.htm" TargetMode="External"/><Relationship Id="rId179" Type="http://schemas.openxmlformats.org/officeDocument/2006/relationships/hyperlink" Target="https://www.hrw.org/report/2017/04/02/unwilling-or-unable/israeli-restrictions-access-and-gaza-human-rights-workers" TargetMode="External"/><Relationship Id="rId195" Type="http://schemas.openxmlformats.org/officeDocument/2006/relationships/hyperlink" Target="https://www.icj.org/wp-content/uploads/2018/09/Yemen-War-impact-on-populations-Advocacy-Analysis-Brief-2018-ENG.pdf" TargetMode="External"/><Relationship Id="rId190" Type="http://schemas.openxmlformats.org/officeDocument/2006/relationships/hyperlink" Target="https://www.securitycouncilreport.org/atf/cf/%7B65BFCF9B-6D27-4E9C-8CD3-CF6E4FF96FF9%7D/s_2018_68.pdf" TargetMode="External"/><Relationship Id="rId15" Type="http://schemas.openxmlformats.org/officeDocument/2006/relationships/hyperlink" Target="https://www.securitycouncilreport.org/atf/cf/%7B65BFCF9B-6D27-4E9C-8CD3-CF6E4FF96FF9%7D/s_2016_73.pdf" TargetMode="External"/><Relationship Id="rId36" Type="http://schemas.openxmlformats.org/officeDocument/2006/relationships/hyperlink" Target="https://reliefweb.int/sites/reliefweb.int/files/resources/25%20June%20USG%20Yemen.pdf" TargetMode="External"/><Relationship Id="rId57" Type="http://schemas.openxmlformats.org/officeDocument/2006/relationships/hyperlink" Target="https://www.hrw.org/news/2015/05/10/yemen-coalition-blocking-desperately-needed-fuel" TargetMode="External"/><Relationship Id="rId106" Type="http://schemas.openxmlformats.org/officeDocument/2006/relationships/hyperlink" Target="https://www.ohchr.org/EN/HRBodies/HRC/Pages/NewsDetail.aspx?NewsID=23479&amp;LangID=E" TargetMode="External"/><Relationship Id="rId127" Type="http://schemas.openxmlformats.org/officeDocument/2006/relationships/hyperlink" Target="https://reliefweb.int/sites/reliefweb.int/files/resources/Situation%20Update_%2011November2017_FINAL.docx.pdf" TargetMode="External"/><Relationship Id="rId10" Type="http://schemas.openxmlformats.org/officeDocument/2006/relationships/hyperlink" Target="https://www.offshore-energy.biz/yemen-bans-entry-into-its-territorial-waters/" TargetMode="External"/><Relationship Id="rId31" Type="http://schemas.openxmlformats.org/officeDocument/2006/relationships/hyperlink" Target="https://documents.wfp.org/stellent/groups/public/documents/ena/wfp247832.pdf?_ga=1.262912651.687705134.1486911247" TargetMode="External"/><Relationship Id="rId52" Type="http://schemas.openxmlformats.org/officeDocument/2006/relationships/hyperlink" Target="https://www.hrw.org/news/2015/05/10/yemen-coalition-blocking-desperately-needed-fuel" TargetMode="External"/><Relationship Id="rId73" Type="http://schemas.openxmlformats.org/officeDocument/2006/relationships/hyperlink" Target="https://www.humanitarianresponse.info/sites/www.humanitarianresponse.info/files/documents/files/hc_statement_western_coast_food_crisis_-_english.pdf" TargetMode="External"/><Relationship Id="rId78" Type="http://schemas.openxmlformats.org/officeDocument/2006/relationships/hyperlink" Target="https://www.humanitarianresponse.info/sites/www.humanitarianresponse.info/files/documents/files/hct_statement_on_the_critical_importance_to_maintain_al_hudaydah_port_open.pdf" TargetMode="External"/><Relationship Id="rId94" Type="http://schemas.openxmlformats.org/officeDocument/2006/relationships/hyperlink" Target="https://www.humanitarianresponse.info/en/operations/yemen/document/yemen-humanitarian-bulletin-issue-25-16-july-2017" TargetMode="External"/><Relationship Id="rId99" Type="http://schemas.openxmlformats.org/officeDocument/2006/relationships/hyperlink" Target="https://www.humanitarianresponse.info/en/operations/yemen/document/yemen-humanitarian-bulletin-issue-25-16-july-2017" TargetMode="External"/><Relationship Id="rId101" Type="http://schemas.openxmlformats.org/officeDocument/2006/relationships/hyperlink" Target="https://www.thenewhumanitarian.org/report/101371/shipping-ban-deepens-yemen%E2%80%99s-fuel-crisis" TargetMode="External"/><Relationship Id="rId122" Type="http://schemas.openxmlformats.org/officeDocument/2006/relationships/hyperlink" Target="https://reliefweb.int/sites/reliefweb.int/files/resources/OCHA%20YEMEN%20Commodity%20Tracker%20Nov%202018.pdf" TargetMode="External"/><Relationship Id="rId143" Type="http://schemas.openxmlformats.org/officeDocument/2006/relationships/hyperlink" Target="https://api.godocs.wfp.org/api/documents/79a16e048acc497eb62f7f9df96c4588/download/?_ga=2.37455776.1487654275.1649261759-229089502.1637074664" TargetMode="External"/><Relationship Id="rId148" Type="http://schemas.openxmlformats.org/officeDocument/2006/relationships/hyperlink" Target="https://www.washingtoninstitute.org/policy-analysis/gulf-coalition-operations-yemen-part-3-maritime-and-aerial-blockade" TargetMode="External"/><Relationship Id="rId164" Type="http://schemas.openxmlformats.org/officeDocument/2006/relationships/hyperlink" Target="https://www.youtube.com/watch?v=W4-HMPgdQeA" TargetMode="External"/><Relationship Id="rId169" Type="http://schemas.openxmlformats.org/officeDocument/2006/relationships/hyperlink" Target="https://reliefweb.int/attachments/5e9b4a1f-9362-35bb-b02c-a368ccf9946c/IPC_Yemen_Famine_Review_2022March.pdf" TargetMode="External"/><Relationship Id="rId185" Type="http://schemas.openxmlformats.org/officeDocument/2006/relationships/hyperlink" Target="https://www.securitycouncilreport.org/atf/cf/%7B65BFCF9B-6D27-4E9C-8CD3-CF6E4FF96FF9%7D/s_2018_68.pdf" TargetMode="External"/><Relationship Id="rId4" Type="http://schemas.openxmlformats.org/officeDocument/2006/relationships/hyperlink" Target="https://api.godocs.wfp.org/api/documents/79a16e048acc497eb62f7f9df96c4588/download/?_ga=2.37455776.1487654275.1649261759-229089502.1637074664" TargetMode="External"/><Relationship Id="rId9" Type="http://schemas.openxmlformats.org/officeDocument/2006/relationships/hyperlink" Target="https://www.marsecreview.com/2015/04/ships-banned-from-yemen/" TargetMode="External"/><Relationship Id="rId180" Type="http://schemas.openxmlformats.org/officeDocument/2006/relationships/hyperlink" Target="https://reliefweb.int/sites/reliefweb.int/files/resources/A_HRC_36_33_EN.pdf" TargetMode="External"/><Relationship Id="rId26" Type="http://schemas.openxmlformats.org/officeDocument/2006/relationships/hyperlink" Target="https://www.pviltd.com/news-insight/news/article/yemen-update-24-april-30-april.html" TargetMode="External"/><Relationship Id="rId47" Type="http://schemas.openxmlformats.org/officeDocument/2006/relationships/hyperlink" Target="https://reliefweb.int/sites/reliefweb.int/files/resources/Yemen%20-%20Joint%20NGO%20press%20release_Fuel%20Shortages%20-%20EN-%2005.05.2015.pdf" TargetMode="External"/><Relationship Id="rId68" Type="http://schemas.openxmlformats.org/officeDocument/2006/relationships/hyperlink" Target="https://www.ohchr.org/EN/HRBodies/HRC/Pages/NewsDetail.aspx?NewsID=23479&amp;LangID=E" TargetMode="External"/><Relationship Id="rId89" Type="http://schemas.openxmlformats.org/officeDocument/2006/relationships/hyperlink" Target="https://reliefweb.int/sites/reliefweb.int/files/resources/April%202018%20-%20OCHA_Yemen_Commodity%20Tracker.pdf" TargetMode="External"/><Relationship Id="rId112" Type="http://schemas.openxmlformats.org/officeDocument/2006/relationships/hyperlink" Target="https://www.ohchr.org/EN/HRBodies/HRC/Pages/NewsDetail.aspx?NewsID=23479&amp;LangID=E" TargetMode="External"/><Relationship Id="rId133" Type="http://schemas.openxmlformats.org/officeDocument/2006/relationships/hyperlink" Target="https://www.ohchr.org/EN/HRBodies/HRC/Pages/NewsDetail.aspx?NewsID=23479&amp;LangID=E" TargetMode="External"/><Relationship Id="rId154" Type="http://schemas.openxmlformats.org/officeDocument/2006/relationships/hyperlink" Target="https://undocs.org/S/2016/920" TargetMode="External"/><Relationship Id="rId175" Type="http://schemas.openxmlformats.org/officeDocument/2006/relationships/hyperlink" Target="http://hrlibrary.umn.edu/undocs/529-1993.html" TargetMode="External"/><Relationship Id="rId196" Type="http://schemas.openxmlformats.org/officeDocument/2006/relationships/hyperlink" Target="https://www.ohchr.org/EN/HRBodies/HRC/Pages/NewsDetail.aspx?NewsID=23479&amp;LangID=E" TargetMode="External"/><Relationship Id="rId16" Type="http://schemas.openxmlformats.org/officeDocument/2006/relationships/hyperlink" Target="https://www.hrw.org/news/2015/05/10/yemen-coalition-blocking-desperately-needed-fuel" TargetMode="External"/><Relationship Id="rId37" Type="http://schemas.openxmlformats.org/officeDocument/2006/relationships/hyperlink" Target="https://www1.wfp.org/news/wfp-distributes-food-aden-warns-challenges-reaching-hungry-people-yemen" TargetMode="External"/><Relationship Id="rId58" Type="http://schemas.openxmlformats.org/officeDocument/2006/relationships/hyperlink" Target="https://reliefweb.int/sites/reliefweb.int/files/resources/Reduced%20imports%20worsen%20crisis%2023%20June%202015.pdf" TargetMode="External"/><Relationship Id="rId79" Type="http://schemas.openxmlformats.org/officeDocument/2006/relationships/hyperlink" Target="https://www.ohchr.org/EN/NewsEvents/Pages/DisplayNews.aspx?NewsID=21496&amp;LangID=E" TargetMode="External"/><Relationship Id="rId102" Type="http://schemas.openxmlformats.org/officeDocument/2006/relationships/hyperlink" Target="https://www.theguardian.com/world/2015/jun/05/saudi-led-naval-blockade-worsens-yemen-humanitarian-disaster" TargetMode="External"/><Relationship Id="rId123" Type="http://schemas.openxmlformats.org/officeDocument/2006/relationships/hyperlink" Target="https://reliefweb.int/sites/reliefweb.int/files/resources/OCHA%20YEMEN%20Commodity%20Tracker%20Nov%202018.pdf" TargetMode="External"/><Relationship Id="rId144" Type="http://schemas.openxmlformats.org/officeDocument/2006/relationships/hyperlink" Target="https://www.washingtoninstitute.org/policy-analysis/gulf-coalition-operations-yemen-part-3-maritime-and-aerial-blockade" TargetMode="External"/><Relationship Id="rId90" Type="http://schemas.openxmlformats.org/officeDocument/2006/relationships/hyperlink" Target="https://reliefweb.int/sites/reliefweb.int/files/resources/OCHA%20YEMEN%20Commodity%20Tracker%20Nov%202018.pdf" TargetMode="External"/><Relationship Id="rId165" Type="http://schemas.openxmlformats.org/officeDocument/2006/relationships/hyperlink" Target="https://gulfnews.com/world/gulf/yemen/naval-seige-of-al-houthi-militia-continues-1.1602554" TargetMode="External"/><Relationship Id="rId186" Type="http://schemas.openxmlformats.org/officeDocument/2006/relationships/hyperlink" Target="https://www.securitycouncilreport.org/atf/cf/%7B65BFCF9B-6D27-4E9C-8CD3-CF6E4FF96FF9%7D/s_2018_68.pdf" TargetMode="External"/><Relationship Id="rId27" Type="http://schemas.openxmlformats.org/officeDocument/2006/relationships/hyperlink" Target="https://www.pviltd.com/news-insight/news/article/yemen-update-24-april-30-april.html" TargetMode="External"/><Relationship Id="rId48" Type="http://schemas.openxmlformats.org/officeDocument/2006/relationships/hyperlink" Target="https://www.hrw.org/news/2015/05/10/yemen-coalition-blocking-desperately-needed-fuel" TargetMode="External"/><Relationship Id="rId69" Type="http://schemas.openxmlformats.org/officeDocument/2006/relationships/hyperlink" Target="https://www.hrw.org/news/2017/09/27/yemen-coalitions-blocking-aid-fuel-endangers-civilians" TargetMode="External"/><Relationship Id="rId113" Type="http://schemas.openxmlformats.org/officeDocument/2006/relationships/hyperlink" Target="https://www.ohchr.org/EN/HRBodies/HRC/Pages/NewsDetail.aspx?NewsID=23479&amp;LangID=E" TargetMode="External"/><Relationship Id="rId134" Type="http://schemas.openxmlformats.org/officeDocument/2006/relationships/hyperlink" Target="https://reliefweb.int/sites/reliefweb.int/files/resources/20%20November%202017%20Humanitarian%20Bulletin_FINAL_ENG.pdf" TargetMode="External"/><Relationship Id="rId80" Type="http://schemas.openxmlformats.org/officeDocument/2006/relationships/hyperlink" Target="https://reliefweb.int/sites/reliefweb.int/files/resources/yemen_humanitarian_bulletin_issue27_20092017.pdf" TargetMode="External"/><Relationship Id="rId155" Type="http://schemas.openxmlformats.org/officeDocument/2006/relationships/hyperlink" Target="https://undocs.org/S/2015/802" TargetMode="External"/><Relationship Id="rId176" Type="http://schemas.openxmlformats.org/officeDocument/2006/relationships/hyperlink" Target="https://starvationaccountability.org/wp-content/uploads/2019/09/WPF-GRC-POLICY-BRIEF-Accountability-for-Starvation-Yemen-Sept-2019.pdf" TargetMode="External"/><Relationship Id="rId197" Type="http://schemas.openxmlformats.org/officeDocument/2006/relationships/hyperlink" Target="http://hrlibrary.umn.edu/cases/53-01.html" TargetMode="External"/><Relationship Id="rId17" Type="http://schemas.openxmlformats.org/officeDocument/2006/relationships/hyperlink" Target="https://www.un.org/securitycouncil/s/res/2216-%282015%29-0" TargetMode="External"/><Relationship Id="rId38" Type="http://schemas.openxmlformats.org/officeDocument/2006/relationships/hyperlink" Target="https://reliefweb.int/report/yemen/humanitarian-coordinator-yemen-johannes-van-der-klaauw-statement-situation-yemen-23" TargetMode="External"/><Relationship Id="rId59" Type="http://schemas.openxmlformats.org/officeDocument/2006/relationships/hyperlink" Target="https://www.vimye.org/" TargetMode="External"/><Relationship Id="rId103" Type="http://schemas.openxmlformats.org/officeDocument/2006/relationships/hyperlink" Target="https://www.reuters.com/article/us-gulf-yemen-tankers-idUSKBN1AC2P4" TargetMode="External"/><Relationship Id="rId124" Type="http://schemas.openxmlformats.org/officeDocument/2006/relationships/hyperlink" Target="https://reliefweb.int/sites/reliefweb.int/files/resources/20181231%20OCHA_Yemen_Commodity%20Tracker.pdf" TargetMode="External"/><Relationship Id="rId70" Type="http://schemas.openxmlformats.org/officeDocument/2006/relationships/hyperlink" Target="https://www.ohchr.org/EN/HRBodies/HRC/Pages/NewsDetail.aspx?NewsID=23479&amp;LangID=E" TargetMode="External"/><Relationship Id="rId91" Type="http://schemas.openxmlformats.org/officeDocument/2006/relationships/hyperlink" Target="https://reliefweb.int/sites/reliefweb.int/files/resources/20181231%20OCHA_Yemen_Commodity%20Tracker.pdf" TargetMode="External"/><Relationship Id="rId145" Type="http://schemas.openxmlformats.org/officeDocument/2006/relationships/hyperlink" Target="https://www.defensenews.com/digital-show-dailies/idex/2017/02/20/uae-commissions-latest-home-built-corvette/" TargetMode="External"/><Relationship Id="rId166" Type="http://schemas.openxmlformats.org/officeDocument/2006/relationships/hyperlink" Target="https://news.un.org/en/story/2020/12/1078972" TargetMode="External"/><Relationship Id="rId187" Type="http://schemas.openxmlformats.org/officeDocument/2006/relationships/hyperlink" Target="https://agsiw.org/wp-content/uploads/2017/06/Salisbury_Yemen_ONLINE.pdf" TargetMode="External"/><Relationship Id="rId1" Type="http://schemas.openxmlformats.org/officeDocument/2006/relationships/hyperlink" Target="https://digitallibrary.un.org/record/580893" TargetMode="External"/><Relationship Id="rId28" Type="http://schemas.openxmlformats.org/officeDocument/2006/relationships/hyperlink" Target="https://www.hrw.org/news/2015/05/10/yemen-coalition-blocking-desperately-needed-fuel" TargetMode="External"/><Relationship Id="rId49" Type="http://schemas.openxmlformats.org/officeDocument/2006/relationships/hyperlink" Target="https://reliefweb.int/sites/reliefweb.int/files/resources/Reduced%20imports%20worsen%20crisis%2023%20June%202015.pdf" TargetMode="External"/><Relationship Id="rId114" Type="http://schemas.openxmlformats.org/officeDocument/2006/relationships/hyperlink" Target="https://reliefweb.int/sites/reliefweb.int/files/resources/Update%20on%20Yemen%20blockade_16%20November%202017_FINAL_ENG%20%281%29.PDF" TargetMode="External"/><Relationship Id="rId60" Type="http://schemas.openxmlformats.org/officeDocument/2006/relationships/hyperlink" Target="https://www.vimye.org/" TargetMode="External"/><Relationship Id="rId81" Type="http://schemas.openxmlformats.org/officeDocument/2006/relationships/hyperlink" Target="https://docs.wixstatic.com/ugd/df2b40_b3b6cf1090a1441094a35f9cd8b0d0cc.pdf" TargetMode="External"/><Relationship Id="rId135" Type="http://schemas.openxmlformats.org/officeDocument/2006/relationships/hyperlink" Target="https://www.senat.fr/fileadmin/Fichiers/Images/relations_internationales/Groupes_d_amitie/NRC_-_Drivers_of_Yemen_s_Humanitarian_Crisis_Paper_20180522.pdf" TargetMode="External"/><Relationship Id="rId156" Type="http://schemas.openxmlformats.org/officeDocument/2006/relationships/hyperlink" Target="https://fr.calameo.com/read/005893118a67c18db94fe?page=1" TargetMode="External"/><Relationship Id="rId177" Type="http://schemas.openxmlformats.org/officeDocument/2006/relationships/hyperlink" Target="https://www.ohchr.org/EN/NewsEvents/Pages/DisplayNews.aspx?NewsID=21496&amp;LangID=E" TargetMode="External"/><Relationship Id="rId18" Type="http://schemas.openxmlformats.org/officeDocument/2006/relationships/hyperlink" Target="https://www.un.org/securitycouncil/s/res/2216-%282015%29-0" TargetMode="External"/><Relationship Id="rId39" Type="http://schemas.openxmlformats.org/officeDocument/2006/relationships/hyperlink" Target="https://www.icrc.org/en/document/yemen-icrc-and-msf-alarmed-attacks-countrys-lifelines" TargetMode="External"/><Relationship Id="rId50" Type="http://schemas.openxmlformats.org/officeDocument/2006/relationships/hyperlink" Target="https://www.thenewhumanitarian.org/report/101371/shipping-ban-deepens-yemen%E2%80%99s-fuel-crisis" TargetMode="External"/><Relationship Id="rId104" Type="http://schemas.openxmlformats.org/officeDocument/2006/relationships/hyperlink" Target="https://reliefweb.int/sites/reliefweb.int/files/resources/20%20November%202017%20Humanitarian%20Bulletin_FINAL_ENG.pdf" TargetMode="External"/><Relationship Id="rId125" Type="http://schemas.openxmlformats.org/officeDocument/2006/relationships/hyperlink" Target="https://reliefweb.int/report/yemen/un-under-secretary-general-humanitarian-affairs-and-emergency-relief-coordinator-mark" TargetMode="External"/><Relationship Id="rId146" Type="http://schemas.openxmlformats.org/officeDocument/2006/relationships/hyperlink" Target="https://fr.calameo.com/read/0058931183a2f509d5f74?page=1" TargetMode="External"/><Relationship Id="rId167" Type="http://schemas.openxmlformats.org/officeDocument/2006/relationships/hyperlink" Target="https://www2.ohchr.org/english/bodies/hrcouncil/docs/13session/A.HRC.13.39.Add.5_en.pdf" TargetMode="External"/><Relationship Id="rId188" Type="http://schemas.openxmlformats.org/officeDocument/2006/relationships/hyperlink" Target="https://www.securitycouncilreport.org/atf/cf/%7B65BFCF9B-6D27-4E9C-8CD3-CF6E4FF96FF9%7D/S_2020_70.pdf"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2022-06-13T00:00:00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22B3C51BB8F9654FB8068485B2E4975B" ma:contentTypeVersion="0" ma:contentTypeDescription="Create a new document." ma:contentTypeScope="" ma:versionID="206f813e781c3185db98dc98d80fd2ca">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2371137E-5CAF-4F8F-9FF2-4E15EEEC26D5}">
  <ds:schemaRefs>
    <ds:schemaRef ds:uri="http://schemas.openxmlformats.org/officeDocument/2006/bibliography"/>
  </ds:schemaRefs>
</ds:datastoreItem>
</file>

<file path=customXml/itemProps3.xml><?xml version="1.0" encoding="utf-8"?>
<ds:datastoreItem xmlns:ds="http://schemas.openxmlformats.org/officeDocument/2006/customXml" ds:itemID="{DE34F0D4-A582-4AD0-8860-BD241D458123}"/>
</file>

<file path=customXml/itemProps4.xml><?xml version="1.0" encoding="utf-8"?>
<ds:datastoreItem xmlns:ds="http://schemas.openxmlformats.org/officeDocument/2006/customXml" ds:itemID="{1643E761-D691-49A0-8132-4B6B6DC477CF}"/>
</file>

<file path=customXml/itemProps5.xml><?xml version="1.0" encoding="utf-8"?>
<ds:datastoreItem xmlns:ds="http://schemas.openxmlformats.org/officeDocument/2006/customXml" ds:itemID="{5DCCA649-85F9-43C3-AF05-3211A015D1BD}"/>
</file>

<file path=docProps/app.xml><?xml version="1.0" encoding="utf-8"?>
<Properties xmlns="http://schemas.openxmlformats.org/officeDocument/2006/extended-properties" xmlns:vt="http://schemas.openxmlformats.org/officeDocument/2006/docPropsVTypes">
  <Template>Normal.dotm</Template>
  <TotalTime>601</TotalTime>
  <Pages>27</Pages>
  <Words>10874</Words>
  <Characters>59812</Characters>
  <Application>Microsoft Office Word</Application>
  <DocSecurity>0</DocSecurity>
  <Lines>498</Lines>
  <Paragraphs>141</Paragraphs>
  <ScaleCrop>false</ScaleCrop>
  <HeadingPairs>
    <vt:vector size="2" baseType="variant">
      <vt:variant>
        <vt:lpstr>Titre</vt:lpstr>
      </vt:variant>
      <vt:variant>
        <vt:i4>1</vt:i4>
      </vt:variant>
    </vt:vector>
  </HeadingPairs>
  <TitlesOfParts>
    <vt:vector size="1" baseType="lpstr">
      <vt:lpstr>Submission on the United Arab Emirates to the 74th Session of the UN Committee Against Torture</vt:lpstr>
    </vt:vector>
  </TitlesOfParts>
  <Company/>
  <LinksUpToDate>false</LinksUpToDate>
  <CharactersWithSpaces>70545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Submission on the United Arab Emirates for the 74th Session of the UN Committee Against Torture</dc:title>
  <dc:subject>United Arab Emirates’ naval blockade on Yemen as a method of torture and other ill-treatment inflicted upon Yemeni civilians</dc:subject>
  <dc:creator>World Organisation Against Torture (OMCT)</dc:creator>
  <cp:keywords/>
  <dc:description/>
  <cp:lastModifiedBy>Hélène Legeay</cp:lastModifiedBy>
  <cp:revision>14</cp:revision>
  <dcterms:created xsi:type="dcterms:W3CDTF">2022-06-09T05:57:00Z</dcterms:created>
  <dcterms:modified xsi:type="dcterms:W3CDTF">2022-06-15T17:34:00Z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0x01010022B3C51BB8F9654FB8068485B2E4975B</vt:lpwstr>
  </property>
</Properties>
</file>