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31B" w:rsidRPr="009556D6" w:rsidRDefault="002C4359" w:rsidP="009556D6">
      <w:pPr>
        <w:spacing w:after="0" w:line="240" w:lineRule="auto"/>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Observation sur le Rapport DESC SENEGAL</w:t>
      </w:r>
    </w:p>
    <w:p w:rsidR="002C4359" w:rsidRPr="009556D6" w:rsidRDefault="002C4359" w:rsidP="009556D6">
      <w:pPr>
        <w:autoSpaceDE w:val="0"/>
        <w:autoSpaceDN w:val="0"/>
        <w:adjustRightInd w:val="0"/>
        <w:jc w:val="both"/>
        <w:rPr>
          <w:rFonts w:ascii="Times New Roman" w:hAnsi="Times New Roman" w:cs="Times New Roman"/>
          <w:b/>
          <w:color w:val="000000" w:themeColor="text1"/>
          <w:sz w:val="24"/>
          <w:szCs w:val="24"/>
        </w:rPr>
      </w:pPr>
    </w:p>
    <w:p w:rsidR="002C4359" w:rsidRPr="009556D6" w:rsidRDefault="002C4359" w:rsidP="009556D6">
      <w:pPr>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 xml:space="preserve">Justice sociale et lutte contre la corruption </w:t>
      </w:r>
    </w:p>
    <w:p w:rsidR="002C4359" w:rsidRPr="009556D6" w:rsidRDefault="002C4359"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Cette lutte contre la corruption et les flux financiers illicites est inconnue de la majorité de la population. En effet, une étude rendue publique en 2016, révèle que 56% des Sénégalais ignorent l’existence des institutions de régulation, de contrôle et de lutte contre la corruption.</w:t>
      </w:r>
      <w:r w:rsidRPr="009556D6">
        <w:rPr>
          <w:rStyle w:val="FootnoteReference"/>
          <w:rFonts w:ascii="Times New Roman" w:hAnsi="Times New Roman" w:cs="Times New Roman"/>
          <w:color w:val="000000" w:themeColor="text1"/>
          <w:sz w:val="24"/>
          <w:szCs w:val="24"/>
        </w:rPr>
        <w:footnoteReference w:id="1"/>
      </w:r>
    </w:p>
    <w:p w:rsidR="002C4359" w:rsidRPr="009556D6" w:rsidRDefault="005D17E0"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Pour une meilleure réponse nationale contre la criminalité transnationale organisée et la  corruption, l’Etat a procédé à</w:t>
      </w:r>
      <w:r w:rsidR="002C4359" w:rsidRPr="009556D6">
        <w:rPr>
          <w:rFonts w:ascii="Times New Roman" w:hAnsi="Times New Roman" w:cs="Times New Roman"/>
          <w:color w:val="000000" w:themeColor="text1"/>
          <w:sz w:val="24"/>
          <w:szCs w:val="24"/>
        </w:rPr>
        <w:t xml:space="preserve"> les réformes d’institutions et de</w:t>
      </w:r>
      <w:r w:rsidRPr="009556D6">
        <w:rPr>
          <w:rFonts w:ascii="Times New Roman" w:hAnsi="Times New Roman" w:cs="Times New Roman"/>
          <w:color w:val="000000" w:themeColor="text1"/>
          <w:sz w:val="24"/>
          <w:szCs w:val="24"/>
        </w:rPr>
        <w:t>s</w:t>
      </w:r>
      <w:r w:rsidR="002C4359" w:rsidRPr="009556D6">
        <w:rPr>
          <w:rFonts w:ascii="Times New Roman" w:hAnsi="Times New Roman" w:cs="Times New Roman"/>
          <w:color w:val="000000" w:themeColor="text1"/>
          <w:sz w:val="24"/>
          <w:szCs w:val="24"/>
        </w:rPr>
        <w:t xml:space="preserve"> juridictions compétentes </w:t>
      </w:r>
      <w:r w:rsidRPr="009556D6">
        <w:rPr>
          <w:rFonts w:ascii="Times New Roman" w:hAnsi="Times New Roman" w:cs="Times New Roman"/>
          <w:color w:val="000000" w:themeColor="text1"/>
          <w:sz w:val="24"/>
          <w:szCs w:val="24"/>
        </w:rPr>
        <w:t>dont, entre autres la Cellule Nationale de Traitement des I</w:t>
      </w:r>
      <w:r w:rsidR="00324581" w:rsidRPr="009556D6">
        <w:rPr>
          <w:rFonts w:ascii="Times New Roman" w:hAnsi="Times New Roman" w:cs="Times New Roman"/>
          <w:color w:val="000000" w:themeColor="text1"/>
          <w:sz w:val="24"/>
          <w:szCs w:val="24"/>
        </w:rPr>
        <w:t>nformations Financière (CENTIF)</w:t>
      </w:r>
      <w:r w:rsidRPr="009556D6">
        <w:rPr>
          <w:rFonts w:ascii="Times New Roman" w:hAnsi="Times New Roman" w:cs="Times New Roman"/>
          <w:color w:val="000000" w:themeColor="text1"/>
          <w:sz w:val="24"/>
          <w:szCs w:val="24"/>
        </w:rPr>
        <w:t xml:space="preserve">; la Cellule Nationale de Lutte contre la Traite des Personnes (CNLTP) ; la Cour de Répression de l'Enrichissement Illicite (CREI) l’Office National de Lutte contre La Fraude et la Corruption (OFNAC), </w:t>
      </w:r>
      <w:r w:rsidR="002C4359" w:rsidRPr="009556D6">
        <w:rPr>
          <w:rFonts w:ascii="Times New Roman" w:hAnsi="Times New Roman" w:cs="Times New Roman"/>
          <w:color w:val="000000" w:themeColor="text1"/>
          <w:sz w:val="24"/>
          <w:szCs w:val="24"/>
        </w:rPr>
        <w:t>les juridictions de d</w:t>
      </w:r>
      <w:r w:rsidRPr="009556D6">
        <w:rPr>
          <w:rFonts w:ascii="Times New Roman" w:hAnsi="Times New Roman" w:cs="Times New Roman"/>
          <w:color w:val="000000" w:themeColor="text1"/>
          <w:sz w:val="24"/>
          <w:szCs w:val="24"/>
        </w:rPr>
        <w:t xml:space="preserve">roit commun. </w:t>
      </w:r>
      <w:r w:rsidR="00324581" w:rsidRPr="009556D6">
        <w:rPr>
          <w:rFonts w:ascii="Times New Roman" w:hAnsi="Times New Roman" w:cs="Times New Roman"/>
          <w:color w:val="000000" w:themeColor="text1"/>
          <w:sz w:val="24"/>
          <w:szCs w:val="24"/>
        </w:rPr>
        <w:t>Il existe encore des limites</w:t>
      </w:r>
      <w:r w:rsidR="002C4359" w:rsidRPr="009556D6">
        <w:rPr>
          <w:rFonts w:ascii="Times New Roman" w:hAnsi="Times New Roman" w:cs="Times New Roman"/>
          <w:color w:val="000000" w:themeColor="text1"/>
          <w:sz w:val="24"/>
          <w:szCs w:val="24"/>
        </w:rPr>
        <w:t xml:space="preserve"> visibles</w:t>
      </w:r>
      <w:r w:rsidR="00324581" w:rsidRPr="009556D6">
        <w:rPr>
          <w:rFonts w:ascii="Times New Roman" w:hAnsi="Times New Roman" w:cs="Times New Roman"/>
          <w:color w:val="000000" w:themeColor="text1"/>
          <w:sz w:val="24"/>
          <w:szCs w:val="24"/>
        </w:rPr>
        <w:t xml:space="preserve"> liées</w:t>
      </w:r>
      <w:r w:rsidR="002C4359" w:rsidRPr="009556D6">
        <w:rPr>
          <w:rFonts w:ascii="Times New Roman" w:hAnsi="Times New Roman" w:cs="Times New Roman"/>
          <w:color w:val="000000" w:themeColor="text1"/>
          <w:sz w:val="24"/>
          <w:szCs w:val="24"/>
        </w:rPr>
        <w:t xml:space="preserve"> notamment </w:t>
      </w:r>
      <w:r w:rsidR="00324581" w:rsidRPr="009556D6">
        <w:rPr>
          <w:rFonts w:ascii="Times New Roman" w:hAnsi="Times New Roman" w:cs="Times New Roman"/>
          <w:color w:val="000000" w:themeColor="text1"/>
          <w:sz w:val="24"/>
          <w:szCs w:val="24"/>
        </w:rPr>
        <w:t xml:space="preserve">à </w:t>
      </w:r>
      <w:r w:rsidR="002C4359" w:rsidRPr="009556D6">
        <w:rPr>
          <w:rFonts w:ascii="Times New Roman" w:hAnsi="Times New Roman" w:cs="Times New Roman"/>
          <w:color w:val="000000" w:themeColor="text1"/>
          <w:sz w:val="24"/>
          <w:szCs w:val="24"/>
        </w:rPr>
        <w:t>l'inefficacité des institutions, la faible indépendance des structures dédiées et la méconnaissance des institutions de contrôle par les citoyens.</w:t>
      </w:r>
    </w:p>
    <w:p w:rsidR="002C4359" w:rsidRPr="009556D6" w:rsidRDefault="00324581"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P</w:t>
      </w:r>
      <w:r w:rsidR="009556D6" w:rsidRPr="009556D6">
        <w:rPr>
          <w:rFonts w:ascii="Times New Roman" w:hAnsi="Times New Roman" w:cs="Times New Roman"/>
          <w:color w:val="000000" w:themeColor="text1"/>
          <w:sz w:val="24"/>
          <w:szCs w:val="24"/>
        </w:rPr>
        <w:t>our une plus grande justice sociale et une meilleure efficacité dans la lutte contre la corruption</w:t>
      </w:r>
      <w:r w:rsidRPr="009556D6">
        <w:rPr>
          <w:rFonts w:ascii="Times New Roman" w:hAnsi="Times New Roman" w:cs="Times New Roman"/>
          <w:color w:val="000000" w:themeColor="text1"/>
          <w:sz w:val="24"/>
          <w:szCs w:val="24"/>
        </w:rPr>
        <w:t>, il est important de :</w:t>
      </w:r>
    </w:p>
    <w:p w:rsidR="00324581" w:rsidRPr="009556D6" w:rsidRDefault="002C4359" w:rsidP="009556D6">
      <w:pPr>
        <w:pStyle w:val="ListParagraph"/>
        <w:numPr>
          <w:ilvl w:val="0"/>
          <w:numId w:val="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Détacher les institutions de contrôle de la Présidence de la République</w:t>
      </w:r>
      <w:r w:rsidR="00324581" w:rsidRPr="009556D6">
        <w:rPr>
          <w:rFonts w:ascii="Times New Roman" w:hAnsi="Times New Roman" w:cs="Times New Roman"/>
          <w:color w:val="000000" w:themeColor="text1"/>
          <w:sz w:val="24"/>
          <w:szCs w:val="24"/>
        </w:rPr>
        <w:t xml:space="preserve">, </w:t>
      </w:r>
    </w:p>
    <w:p w:rsidR="002C4359" w:rsidRPr="009556D6" w:rsidRDefault="00324581" w:rsidP="009556D6">
      <w:pPr>
        <w:pStyle w:val="ListParagraph"/>
        <w:numPr>
          <w:ilvl w:val="0"/>
          <w:numId w:val="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Prendre toutes les mesures nécessaires pour le renforcement de l’indépendance de la justice,</w:t>
      </w:r>
    </w:p>
    <w:p w:rsidR="002C4359" w:rsidRPr="009556D6" w:rsidRDefault="002C4359" w:rsidP="009556D6">
      <w:pPr>
        <w:pStyle w:val="ListParagraph"/>
        <w:numPr>
          <w:ilvl w:val="0"/>
          <w:numId w:val="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Modifier la loi sur l’OFNAC </w:t>
      </w:r>
      <w:r w:rsidR="000A2B08">
        <w:rPr>
          <w:rFonts w:ascii="Times New Roman" w:hAnsi="Times New Roman" w:cs="Times New Roman"/>
          <w:color w:val="000000" w:themeColor="text1"/>
          <w:sz w:val="24"/>
          <w:szCs w:val="24"/>
        </w:rPr>
        <w:t>pour lui permettre de s’autosaisir</w:t>
      </w:r>
      <w:r w:rsidR="00324581" w:rsidRPr="009556D6">
        <w:rPr>
          <w:rFonts w:ascii="Times New Roman" w:hAnsi="Times New Roman" w:cs="Times New Roman"/>
          <w:color w:val="000000" w:themeColor="text1"/>
          <w:sz w:val="24"/>
          <w:szCs w:val="24"/>
        </w:rPr>
        <w:t xml:space="preserve">, </w:t>
      </w:r>
    </w:p>
    <w:p w:rsidR="002C4359" w:rsidRPr="009556D6" w:rsidRDefault="002C4359" w:rsidP="009556D6">
      <w:pPr>
        <w:pStyle w:val="ListParagraph"/>
        <w:numPr>
          <w:ilvl w:val="0"/>
          <w:numId w:val="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Supprimer la loi sur la CREI ou la modifier en conformité avec les exigence</w:t>
      </w:r>
      <w:r w:rsidR="00324581" w:rsidRPr="009556D6">
        <w:rPr>
          <w:rFonts w:ascii="Times New Roman" w:hAnsi="Times New Roman" w:cs="Times New Roman"/>
          <w:color w:val="000000" w:themeColor="text1"/>
          <w:sz w:val="24"/>
          <w:szCs w:val="24"/>
        </w:rPr>
        <w:t>s de respect des droits humains,</w:t>
      </w:r>
    </w:p>
    <w:p w:rsidR="002C4359" w:rsidRPr="009556D6" w:rsidRDefault="002C4359" w:rsidP="009556D6">
      <w:pPr>
        <w:pStyle w:val="ListParagraph"/>
        <w:numPr>
          <w:ilvl w:val="0"/>
          <w:numId w:val="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Vulgariser </w:t>
      </w:r>
      <w:r w:rsidR="00324581" w:rsidRPr="009556D6">
        <w:rPr>
          <w:rFonts w:ascii="Times New Roman" w:hAnsi="Times New Roman" w:cs="Times New Roman"/>
          <w:color w:val="000000" w:themeColor="text1"/>
          <w:sz w:val="24"/>
          <w:szCs w:val="24"/>
        </w:rPr>
        <w:t xml:space="preserve">les dangers de la corruption et le développement des flux financiers illicites </w:t>
      </w:r>
      <w:r w:rsidR="000A2B08">
        <w:rPr>
          <w:rFonts w:ascii="Times New Roman" w:hAnsi="Times New Roman" w:cs="Times New Roman"/>
          <w:color w:val="000000" w:themeColor="text1"/>
          <w:sz w:val="24"/>
          <w:szCs w:val="24"/>
        </w:rPr>
        <w:t>pour</w:t>
      </w:r>
      <w:r w:rsidRPr="009556D6">
        <w:rPr>
          <w:rFonts w:ascii="Times New Roman" w:hAnsi="Times New Roman" w:cs="Times New Roman"/>
          <w:color w:val="000000" w:themeColor="text1"/>
          <w:sz w:val="24"/>
          <w:szCs w:val="24"/>
        </w:rPr>
        <w:t xml:space="preserve"> sensibiliser les populations</w:t>
      </w:r>
      <w:r w:rsidR="00324581" w:rsidRPr="009556D6">
        <w:rPr>
          <w:rFonts w:ascii="Times New Roman" w:hAnsi="Times New Roman" w:cs="Times New Roman"/>
          <w:color w:val="000000" w:themeColor="text1"/>
          <w:sz w:val="24"/>
          <w:szCs w:val="24"/>
        </w:rPr>
        <w:t>,</w:t>
      </w:r>
    </w:p>
    <w:p w:rsidR="002C4359" w:rsidRPr="009556D6" w:rsidRDefault="002C4359" w:rsidP="009556D6">
      <w:pPr>
        <w:pStyle w:val="ListParagraph"/>
        <w:numPr>
          <w:ilvl w:val="0"/>
          <w:numId w:val="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Lutter contre les réseaux de passeurs criminels</w:t>
      </w:r>
      <w:r w:rsidR="00324581" w:rsidRPr="009556D6">
        <w:rPr>
          <w:rFonts w:ascii="Times New Roman" w:hAnsi="Times New Roman" w:cs="Times New Roman"/>
          <w:color w:val="000000" w:themeColor="text1"/>
          <w:sz w:val="24"/>
          <w:szCs w:val="24"/>
        </w:rPr>
        <w:t>.</w:t>
      </w:r>
    </w:p>
    <w:p w:rsidR="002C4359" w:rsidRPr="009556D6" w:rsidRDefault="002C4359" w:rsidP="009556D6">
      <w:pPr>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 xml:space="preserve">Problématique de l'Etat civil : Garantir à tous une identité juridique </w:t>
      </w:r>
    </w:p>
    <w:p w:rsidR="002C4359" w:rsidRPr="009556D6" w:rsidRDefault="002C4359"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Selon </w:t>
      </w:r>
      <w:r w:rsidR="00EF0907" w:rsidRPr="009556D6">
        <w:rPr>
          <w:rFonts w:ascii="Times New Roman" w:hAnsi="Times New Roman" w:cs="Times New Roman"/>
          <w:color w:val="000000" w:themeColor="text1"/>
          <w:sz w:val="24"/>
          <w:szCs w:val="24"/>
        </w:rPr>
        <w:t xml:space="preserve">ANSD, </w:t>
      </w:r>
      <w:r w:rsidRPr="009556D6">
        <w:rPr>
          <w:rFonts w:ascii="Times New Roman" w:hAnsi="Times New Roman" w:cs="Times New Roman"/>
          <w:color w:val="000000" w:themeColor="text1"/>
          <w:sz w:val="24"/>
          <w:szCs w:val="24"/>
        </w:rPr>
        <w:t>16,6 % de la population totale ne possède aucun acte d’état civil</w:t>
      </w:r>
      <w:r w:rsidR="00EF0907" w:rsidRPr="009556D6">
        <w:rPr>
          <w:rFonts w:ascii="Times New Roman" w:hAnsi="Times New Roman" w:cs="Times New Roman"/>
          <w:color w:val="000000" w:themeColor="text1"/>
          <w:sz w:val="24"/>
          <w:szCs w:val="24"/>
        </w:rPr>
        <w:t xml:space="preserve"> en 2013</w:t>
      </w:r>
      <w:r w:rsidRPr="009556D6">
        <w:rPr>
          <w:rFonts w:ascii="Times New Roman" w:hAnsi="Times New Roman" w:cs="Times New Roman"/>
          <w:color w:val="000000" w:themeColor="text1"/>
          <w:sz w:val="24"/>
          <w:szCs w:val="24"/>
        </w:rPr>
        <w:t>.</w:t>
      </w:r>
      <w:r w:rsidR="00EF0907" w:rsidRPr="009556D6">
        <w:rPr>
          <w:rStyle w:val="FootnoteReference"/>
          <w:rFonts w:ascii="Times New Roman" w:hAnsi="Times New Roman" w:cs="Times New Roman"/>
          <w:color w:val="000000" w:themeColor="text1"/>
          <w:sz w:val="24"/>
          <w:szCs w:val="24"/>
        </w:rPr>
        <w:footnoteReference w:id="2"/>
      </w:r>
      <w:r w:rsidRPr="009556D6">
        <w:rPr>
          <w:rFonts w:ascii="Times New Roman" w:hAnsi="Times New Roman" w:cs="Times New Roman"/>
          <w:color w:val="000000" w:themeColor="text1"/>
          <w:sz w:val="24"/>
          <w:szCs w:val="24"/>
        </w:rPr>
        <w:t xml:space="preserve"> Dans le cadre des progrès réalisés par </w:t>
      </w:r>
      <w:r w:rsidR="00EF0907" w:rsidRPr="009556D6">
        <w:rPr>
          <w:rFonts w:ascii="Times New Roman" w:hAnsi="Times New Roman" w:cs="Times New Roman"/>
          <w:color w:val="000000" w:themeColor="text1"/>
          <w:sz w:val="24"/>
          <w:szCs w:val="24"/>
        </w:rPr>
        <w:t>le</w:t>
      </w:r>
      <w:r w:rsidR="00324581" w:rsidRPr="009556D6">
        <w:rPr>
          <w:rFonts w:ascii="Times New Roman" w:hAnsi="Times New Roman" w:cs="Times New Roman"/>
          <w:color w:val="000000" w:themeColor="text1"/>
          <w:sz w:val="24"/>
          <w:szCs w:val="24"/>
        </w:rPr>
        <w:t xml:space="preserve"> Projet d'Appui à la Modernisation de l'Etat Civil (PAMEC) </w:t>
      </w:r>
      <w:r w:rsidRPr="009556D6">
        <w:rPr>
          <w:rFonts w:ascii="Times New Roman" w:hAnsi="Times New Roman" w:cs="Times New Roman"/>
          <w:color w:val="000000" w:themeColor="text1"/>
          <w:sz w:val="24"/>
          <w:szCs w:val="24"/>
        </w:rPr>
        <w:t xml:space="preserve">120 personnes ont été recrutées et répartis dans les 14 régions du Sénégal et près de huit millions d’actes ont été déjà numérisés. </w:t>
      </w:r>
    </w:p>
    <w:p w:rsidR="002C4359" w:rsidRPr="009556D6" w:rsidRDefault="002C4359"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Malgré les efforts consentis, </w:t>
      </w:r>
      <w:r w:rsidR="00EF0907" w:rsidRPr="009556D6">
        <w:rPr>
          <w:rFonts w:ascii="Times New Roman" w:hAnsi="Times New Roman" w:cs="Times New Roman"/>
          <w:color w:val="000000" w:themeColor="text1"/>
          <w:sz w:val="24"/>
          <w:szCs w:val="24"/>
        </w:rPr>
        <w:t>le</w:t>
      </w:r>
      <w:r w:rsidR="00C53149" w:rsidRPr="009556D6">
        <w:rPr>
          <w:rFonts w:ascii="Times New Roman" w:hAnsi="Times New Roman" w:cs="Times New Roman"/>
          <w:color w:val="000000" w:themeColor="text1"/>
          <w:sz w:val="24"/>
          <w:szCs w:val="24"/>
        </w:rPr>
        <w:t xml:space="preserve"> PAMEC</w:t>
      </w:r>
      <w:r w:rsidR="00EF0907" w:rsidRPr="009556D6">
        <w:rPr>
          <w:rFonts w:ascii="Times New Roman" w:hAnsi="Times New Roman" w:cs="Times New Roman"/>
          <w:color w:val="000000" w:themeColor="text1"/>
          <w:sz w:val="24"/>
          <w:szCs w:val="24"/>
        </w:rPr>
        <w:t xml:space="preserve"> n’arrive pas à résorber le gap</w:t>
      </w:r>
      <w:r w:rsidR="00C53149" w:rsidRPr="009556D6">
        <w:rPr>
          <w:rFonts w:ascii="Times New Roman" w:hAnsi="Times New Roman" w:cs="Times New Roman"/>
          <w:color w:val="000000" w:themeColor="text1"/>
          <w:sz w:val="24"/>
          <w:szCs w:val="24"/>
        </w:rPr>
        <w:t xml:space="preserve"> au regard de</w:t>
      </w:r>
      <w:r w:rsidRPr="009556D6">
        <w:rPr>
          <w:rFonts w:ascii="Times New Roman" w:hAnsi="Times New Roman" w:cs="Times New Roman"/>
          <w:color w:val="000000" w:themeColor="text1"/>
          <w:sz w:val="24"/>
          <w:szCs w:val="24"/>
        </w:rPr>
        <w:t>la faiblesse du taux d’enregistrement des naissances. Selon une estimation du Haut -Commissariat des Natio</w:t>
      </w:r>
      <w:r w:rsidR="00C53149" w:rsidRPr="009556D6">
        <w:rPr>
          <w:rFonts w:ascii="Times New Roman" w:hAnsi="Times New Roman" w:cs="Times New Roman"/>
          <w:color w:val="000000" w:themeColor="text1"/>
          <w:sz w:val="24"/>
          <w:szCs w:val="24"/>
        </w:rPr>
        <w:t>ns Unies pour les Réfugiés</w:t>
      </w:r>
      <w:r w:rsidR="00EF0907" w:rsidRPr="009556D6">
        <w:rPr>
          <w:rFonts w:ascii="Times New Roman" w:hAnsi="Times New Roman" w:cs="Times New Roman"/>
          <w:color w:val="000000" w:themeColor="text1"/>
          <w:sz w:val="24"/>
          <w:szCs w:val="24"/>
        </w:rPr>
        <w:t xml:space="preserve">, </w:t>
      </w:r>
      <w:r w:rsidRPr="009556D6">
        <w:rPr>
          <w:rFonts w:ascii="Times New Roman" w:hAnsi="Times New Roman" w:cs="Times New Roman"/>
          <w:color w:val="000000" w:themeColor="text1"/>
          <w:sz w:val="24"/>
          <w:szCs w:val="24"/>
        </w:rPr>
        <w:t>30 %</w:t>
      </w:r>
      <w:r w:rsidR="00EF0907" w:rsidRPr="009556D6">
        <w:rPr>
          <w:rFonts w:ascii="Times New Roman" w:hAnsi="Times New Roman" w:cs="Times New Roman"/>
          <w:color w:val="000000" w:themeColor="text1"/>
          <w:sz w:val="24"/>
          <w:szCs w:val="24"/>
        </w:rPr>
        <w:t xml:space="preserve"> de la population du Sénégal n’est pas inscrit</w:t>
      </w:r>
      <w:r w:rsidRPr="009556D6">
        <w:rPr>
          <w:rFonts w:ascii="Times New Roman" w:hAnsi="Times New Roman" w:cs="Times New Roman"/>
          <w:color w:val="000000" w:themeColor="text1"/>
          <w:sz w:val="24"/>
          <w:szCs w:val="24"/>
        </w:rPr>
        <w:t xml:space="preserve"> dans les </w:t>
      </w:r>
      <w:r w:rsidRPr="009556D6">
        <w:rPr>
          <w:rFonts w:ascii="Times New Roman" w:hAnsi="Times New Roman" w:cs="Times New Roman"/>
          <w:color w:val="000000" w:themeColor="text1"/>
          <w:sz w:val="24"/>
          <w:szCs w:val="24"/>
        </w:rPr>
        <w:lastRenderedPageBreak/>
        <w:t>registres d’état civil.</w:t>
      </w:r>
      <w:r w:rsidR="00EF0907" w:rsidRPr="009556D6">
        <w:rPr>
          <w:rStyle w:val="FootnoteReference"/>
          <w:rFonts w:ascii="Times New Roman" w:hAnsi="Times New Roman" w:cs="Times New Roman"/>
          <w:color w:val="000000" w:themeColor="text1"/>
          <w:sz w:val="24"/>
          <w:szCs w:val="24"/>
        </w:rPr>
        <w:footnoteReference w:id="3"/>
      </w:r>
      <w:r w:rsidRPr="009556D6">
        <w:rPr>
          <w:rFonts w:ascii="Times New Roman" w:hAnsi="Times New Roman" w:cs="Times New Roman"/>
          <w:color w:val="000000" w:themeColor="text1"/>
          <w:sz w:val="24"/>
          <w:szCs w:val="24"/>
        </w:rPr>
        <w:t xml:space="preserve">  A ce jour, beaucoup de personnes peinent à avoir des actes d’état civil surtout dans les </w:t>
      </w:r>
      <w:r w:rsidR="00744683" w:rsidRPr="009556D6">
        <w:rPr>
          <w:rFonts w:ascii="Times New Roman" w:hAnsi="Times New Roman" w:cs="Times New Roman"/>
          <w:color w:val="000000" w:themeColor="text1"/>
          <w:sz w:val="24"/>
          <w:szCs w:val="24"/>
        </w:rPr>
        <w:t>régions de l’intérieur du pays telles</w:t>
      </w:r>
      <w:r w:rsidRPr="009556D6">
        <w:rPr>
          <w:rFonts w:ascii="Times New Roman" w:hAnsi="Times New Roman" w:cs="Times New Roman"/>
          <w:color w:val="000000" w:themeColor="text1"/>
          <w:sz w:val="24"/>
          <w:szCs w:val="24"/>
        </w:rPr>
        <w:t xml:space="preserve"> Tambacounda avec 55,2 %, Kolda avec 56,6 % et Sédhiou avec 56,5 %. </w:t>
      </w:r>
    </w:p>
    <w:p w:rsidR="002C4359" w:rsidRPr="009556D6" w:rsidRDefault="009D2E97"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Déjà en 2013, il était considéré que</w:t>
      </w:r>
      <w:r w:rsidR="002C4359" w:rsidRPr="009556D6">
        <w:rPr>
          <w:rFonts w:ascii="Times New Roman" w:hAnsi="Times New Roman" w:cs="Times New Roman"/>
          <w:color w:val="000000" w:themeColor="text1"/>
          <w:sz w:val="24"/>
          <w:szCs w:val="24"/>
        </w:rPr>
        <w:t>16,6 % de la population totale ne possède aucun acte d’état civil. Chez les hommes, la proportion est de 80,7 % dont 64,4 % pour le bulletin de naissance et 16,3 % pour le jugement supplétif. Chez les femmes, près de quatre sur cinq sont concernées dont plus de trois sur cinq (62,2 %) pour le bulletin de naissance et 16,4 % pour le jugement supplétif. 15,5 % des hommes et 17,6 % des femmes n’en possède aucun.</w:t>
      </w:r>
    </w:p>
    <w:p w:rsidR="002C4359" w:rsidRPr="009556D6" w:rsidRDefault="00C7246F" w:rsidP="009556D6">
      <w:pPr>
        <w:jc w:val="both"/>
        <w:rPr>
          <w:rFonts w:ascii="Times New Roman" w:hAnsi="Times New Roman" w:cs="Times New Roman"/>
          <w:b/>
          <w:color w:val="000000" w:themeColor="text1"/>
          <w:sz w:val="24"/>
          <w:szCs w:val="24"/>
        </w:rPr>
      </w:pPr>
      <w:r w:rsidRPr="009556D6">
        <w:rPr>
          <w:rFonts w:ascii="Times New Roman" w:hAnsi="Times New Roman" w:cs="Times New Roman"/>
          <w:color w:val="000000" w:themeColor="text1"/>
          <w:sz w:val="24"/>
          <w:szCs w:val="24"/>
        </w:rPr>
        <w:t>Il est alors impératif que le gouvernement puisse :</w:t>
      </w:r>
    </w:p>
    <w:p w:rsidR="002C4359" w:rsidRPr="009556D6" w:rsidRDefault="002C4359" w:rsidP="009556D6">
      <w:pPr>
        <w:pStyle w:val="ListParagraph"/>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Poursuivre </w:t>
      </w:r>
      <w:r w:rsidR="009556D6" w:rsidRPr="009556D6">
        <w:rPr>
          <w:rFonts w:ascii="Times New Roman" w:hAnsi="Times New Roman" w:cs="Times New Roman"/>
          <w:color w:val="000000" w:themeColor="text1"/>
          <w:sz w:val="24"/>
          <w:szCs w:val="24"/>
        </w:rPr>
        <w:t>la</w:t>
      </w:r>
      <w:r w:rsidRPr="009556D6">
        <w:rPr>
          <w:rFonts w:ascii="Times New Roman" w:hAnsi="Times New Roman" w:cs="Times New Roman"/>
          <w:color w:val="000000" w:themeColor="text1"/>
          <w:sz w:val="24"/>
          <w:szCs w:val="24"/>
        </w:rPr>
        <w:t xml:space="preserve"> sensibilisation sur l’importance de l’établissement des </w:t>
      </w:r>
      <w:r w:rsidR="00C7246F" w:rsidRPr="009556D6">
        <w:rPr>
          <w:rFonts w:ascii="Times New Roman" w:hAnsi="Times New Roman" w:cs="Times New Roman"/>
          <w:color w:val="000000" w:themeColor="text1"/>
          <w:sz w:val="24"/>
          <w:szCs w:val="24"/>
        </w:rPr>
        <w:t>faits d’état civil notamment les</w:t>
      </w:r>
      <w:r w:rsidRPr="009556D6">
        <w:rPr>
          <w:rFonts w:ascii="Times New Roman" w:hAnsi="Times New Roman" w:cs="Times New Roman"/>
          <w:color w:val="000000" w:themeColor="text1"/>
          <w:sz w:val="24"/>
          <w:szCs w:val="24"/>
        </w:rPr>
        <w:t xml:space="preserve"> naissances</w:t>
      </w:r>
      <w:r w:rsidR="00C7246F" w:rsidRPr="009556D6">
        <w:rPr>
          <w:rFonts w:ascii="Times New Roman" w:hAnsi="Times New Roman" w:cs="Times New Roman"/>
          <w:color w:val="000000" w:themeColor="text1"/>
          <w:sz w:val="24"/>
          <w:szCs w:val="24"/>
        </w:rPr>
        <w:t>,</w:t>
      </w:r>
    </w:p>
    <w:p w:rsidR="002C4359" w:rsidRPr="009556D6" w:rsidRDefault="002C4359" w:rsidP="009556D6">
      <w:pPr>
        <w:pStyle w:val="ListParagraph"/>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Former les agents des centres d’état civil dans la gestion des actes, la transcription des jugements ainsi que la tenue et conservation des registres qui malgré la numérisation demeurent des éléments de référence indispensables en cas d’erreur de saisie des données</w:t>
      </w:r>
      <w:r w:rsidR="00C7246F" w:rsidRPr="009556D6">
        <w:rPr>
          <w:rFonts w:ascii="Times New Roman" w:hAnsi="Times New Roman" w:cs="Times New Roman"/>
          <w:color w:val="000000" w:themeColor="text1"/>
          <w:sz w:val="24"/>
          <w:szCs w:val="24"/>
        </w:rPr>
        <w:t>,</w:t>
      </w:r>
    </w:p>
    <w:p w:rsidR="002C4359" w:rsidRPr="009556D6" w:rsidRDefault="002C4359" w:rsidP="009556D6">
      <w:pPr>
        <w:pStyle w:val="ListParagraph"/>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Impliquer davantage la société civile qui intervient en zone rurale à participer à </w:t>
      </w:r>
      <w:r w:rsidR="00C7246F" w:rsidRPr="009556D6">
        <w:rPr>
          <w:rFonts w:ascii="Times New Roman" w:hAnsi="Times New Roman" w:cs="Times New Roman"/>
          <w:color w:val="000000" w:themeColor="text1"/>
          <w:sz w:val="24"/>
          <w:szCs w:val="24"/>
        </w:rPr>
        <w:t>la sensibilisation et à la mobilisation sociale,</w:t>
      </w:r>
    </w:p>
    <w:p w:rsidR="002C4359" w:rsidRPr="009556D6" w:rsidRDefault="002C4359" w:rsidP="009556D6">
      <w:pPr>
        <w:pStyle w:val="ListParagraph"/>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Impliquer les chefs de villages dans les zones rurales </w:t>
      </w:r>
      <w:r w:rsidR="00C7246F" w:rsidRPr="009556D6">
        <w:rPr>
          <w:rFonts w:ascii="Times New Roman" w:hAnsi="Times New Roman" w:cs="Times New Roman"/>
          <w:color w:val="000000" w:themeColor="text1"/>
          <w:sz w:val="24"/>
          <w:szCs w:val="24"/>
        </w:rPr>
        <w:t xml:space="preserve">éloignées </w:t>
      </w:r>
      <w:r w:rsidRPr="009556D6">
        <w:rPr>
          <w:rFonts w:ascii="Times New Roman" w:hAnsi="Times New Roman" w:cs="Times New Roman"/>
          <w:color w:val="000000" w:themeColor="text1"/>
          <w:sz w:val="24"/>
          <w:szCs w:val="24"/>
        </w:rPr>
        <w:t>ou enclavées des centres d’état civil en mettant à leur disposition des registres provisoires pour y mentionner les données d’état civil avec le concours de l’administration territoriale.</w:t>
      </w:r>
    </w:p>
    <w:p w:rsidR="002C4359" w:rsidRPr="009556D6" w:rsidRDefault="002C4359" w:rsidP="009556D6">
      <w:pPr>
        <w:pStyle w:val="ListParagraph"/>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Mettre fin aux pratiques frauduleuses en matière de gestion de l’état civil</w:t>
      </w:r>
      <w:r w:rsidR="00C7246F" w:rsidRPr="009556D6">
        <w:rPr>
          <w:rFonts w:ascii="Times New Roman" w:hAnsi="Times New Roman" w:cs="Times New Roman"/>
          <w:color w:val="000000" w:themeColor="text1"/>
          <w:sz w:val="24"/>
          <w:szCs w:val="24"/>
        </w:rPr>
        <w:t>.</w:t>
      </w:r>
    </w:p>
    <w:p w:rsidR="002C4359" w:rsidRPr="009556D6" w:rsidRDefault="002C4359" w:rsidP="009556D6">
      <w:pPr>
        <w:autoSpaceDE w:val="0"/>
        <w:autoSpaceDN w:val="0"/>
        <w:adjustRightInd w:val="0"/>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Le droit à l’environnement et gestion des ressources</w:t>
      </w:r>
    </w:p>
    <w:p w:rsidR="00553984" w:rsidRPr="009556D6" w:rsidRDefault="002C4359" w:rsidP="00553984">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Le rapport reste muet sur les questions du droit à l’environnement. </w:t>
      </w:r>
      <w:r w:rsidR="00567F2A" w:rsidRPr="009556D6">
        <w:rPr>
          <w:rFonts w:ascii="Times New Roman" w:hAnsi="Times New Roman" w:cs="Times New Roman"/>
          <w:color w:val="000000" w:themeColor="text1"/>
          <w:sz w:val="24"/>
          <w:szCs w:val="24"/>
        </w:rPr>
        <w:t>Or, le cadre de vie au Sénégal, surtout dans les zones urbaines et industrielles</w:t>
      </w:r>
      <w:r w:rsidR="009556D6" w:rsidRPr="009556D6">
        <w:rPr>
          <w:rFonts w:ascii="Times New Roman" w:hAnsi="Times New Roman" w:cs="Times New Roman"/>
          <w:color w:val="000000" w:themeColor="text1"/>
          <w:sz w:val="24"/>
          <w:szCs w:val="24"/>
        </w:rPr>
        <w:t>,</w:t>
      </w:r>
      <w:r w:rsidR="00567F2A" w:rsidRPr="009556D6">
        <w:rPr>
          <w:rFonts w:ascii="Times New Roman" w:hAnsi="Times New Roman" w:cs="Times New Roman"/>
          <w:color w:val="000000" w:themeColor="text1"/>
          <w:sz w:val="24"/>
          <w:szCs w:val="24"/>
        </w:rPr>
        <w:t xml:space="preserve"> est largement impacté par la pollution. On y constate aussi </w:t>
      </w:r>
      <w:r w:rsidR="00925878" w:rsidRPr="009556D6">
        <w:rPr>
          <w:rFonts w:ascii="Times New Roman" w:hAnsi="Times New Roman" w:cs="Times New Roman"/>
          <w:color w:val="000000" w:themeColor="text1"/>
          <w:sz w:val="24"/>
          <w:szCs w:val="24"/>
        </w:rPr>
        <w:t>la prolifératio</w:t>
      </w:r>
      <w:r w:rsidR="00DA1F42" w:rsidRPr="009556D6">
        <w:rPr>
          <w:rFonts w:ascii="Times New Roman" w:hAnsi="Times New Roman" w:cs="Times New Roman"/>
          <w:color w:val="000000" w:themeColor="text1"/>
          <w:sz w:val="24"/>
          <w:szCs w:val="24"/>
        </w:rPr>
        <w:t xml:space="preserve">n des sachets plastiques </w:t>
      </w:r>
      <w:r w:rsidR="00567F2A" w:rsidRPr="009556D6">
        <w:rPr>
          <w:rFonts w:ascii="Times New Roman" w:hAnsi="Times New Roman" w:cs="Times New Roman"/>
          <w:color w:val="000000" w:themeColor="text1"/>
          <w:sz w:val="24"/>
          <w:szCs w:val="24"/>
        </w:rPr>
        <w:t>dont l’impact sur l’environnement avait justifié l’adoption de la loi n</w:t>
      </w:r>
      <w:r w:rsidR="00925878" w:rsidRPr="009556D6">
        <w:rPr>
          <w:rFonts w:ascii="Times New Roman" w:hAnsi="Times New Roman" w:cs="Times New Roman"/>
          <w:color w:val="000000" w:themeColor="text1"/>
          <w:sz w:val="24"/>
          <w:szCs w:val="24"/>
        </w:rPr>
        <w:t>° 205-09 du 04 mai 2015, qui est entré</w:t>
      </w:r>
      <w:r w:rsidR="009556D6" w:rsidRPr="009556D6">
        <w:rPr>
          <w:rFonts w:ascii="Times New Roman" w:hAnsi="Times New Roman" w:cs="Times New Roman"/>
          <w:color w:val="000000" w:themeColor="text1"/>
          <w:sz w:val="24"/>
          <w:szCs w:val="24"/>
        </w:rPr>
        <w:t xml:space="preserve">e en vigueur le 4 janvier 2016. </w:t>
      </w:r>
      <w:r w:rsidR="005D17E0" w:rsidRPr="009556D6">
        <w:rPr>
          <w:rFonts w:ascii="Times New Roman" w:hAnsi="Times New Roman" w:cs="Times New Roman"/>
          <w:color w:val="000000" w:themeColor="text1"/>
          <w:sz w:val="24"/>
          <w:szCs w:val="24"/>
        </w:rPr>
        <w:t>L’article 2 de cette loi interdit</w:t>
      </w:r>
      <w:r w:rsidR="00925878" w:rsidRPr="000A2B08">
        <w:rPr>
          <w:rFonts w:ascii="Times New Roman" w:hAnsi="Times New Roman" w:cs="Times New Roman"/>
          <w:color w:val="000000" w:themeColor="text1"/>
          <w:sz w:val="24"/>
          <w:szCs w:val="24"/>
        </w:rPr>
        <w:t>, </w:t>
      </w:r>
      <w:r w:rsidR="000A2B08">
        <w:rPr>
          <w:rFonts w:ascii="Times New Roman" w:hAnsi="Times New Roman" w:cs="Times New Roman"/>
          <w:color w:val="000000" w:themeColor="text1"/>
          <w:sz w:val="24"/>
          <w:szCs w:val="24"/>
        </w:rPr>
        <w:t>«</w:t>
      </w:r>
      <w:r w:rsidR="00925878" w:rsidRPr="000A2B08">
        <w:rPr>
          <w:rFonts w:ascii="Times New Roman" w:hAnsi="Times New Roman" w:cs="Times New Roman"/>
          <w:color w:val="000000" w:themeColor="text1"/>
          <w:sz w:val="24"/>
          <w:szCs w:val="24"/>
        </w:rPr>
        <w:t>la production, l’importation</w:t>
      </w:r>
      <w:r w:rsidR="000A2B08" w:rsidRPr="000A2B08">
        <w:rPr>
          <w:rFonts w:ascii="Times New Roman" w:hAnsi="Times New Roman" w:cs="Times New Roman"/>
          <w:color w:val="000000" w:themeColor="text1"/>
          <w:sz w:val="24"/>
          <w:szCs w:val="24"/>
        </w:rPr>
        <w:t>, l’utilisation</w:t>
      </w:r>
      <w:r w:rsidR="00925878" w:rsidRPr="000A2B08">
        <w:rPr>
          <w:rFonts w:ascii="Times New Roman" w:hAnsi="Times New Roman" w:cs="Times New Roman"/>
          <w:color w:val="000000" w:themeColor="text1"/>
          <w:sz w:val="24"/>
          <w:szCs w:val="24"/>
        </w:rPr>
        <w:t>, la détention</w:t>
      </w:r>
      <w:r w:rsidR="000A2B08" w:rsidRPr="000A2B08">
        <w:rPr>
          <w:rFonts w:ascii="Times New Roman" w:hAnsi="Times New Roman" w:cs="Times New Roman"/>
          <w:color w:val="000000" w:themeColor="text1"/>
          <w:sz w:val="24"/>
          <w:szCs w:val="24"/>
        </w:rPr>
        <w:t> en vue de la mise en vente etl</w:t>
      </w:r>
      <w:r w:rsidR="00925878" w:rsidRPr="000A2B08">
        <w:rPr>
          <w:rFonts w:ascii="Times New Roman" w:hAnsi="Times New Roman" w:cs="Times New Roman"/>
          <w:color w:val="000000" w:themeColor="text1"/>
          <w:sz w:val="24"/>
          <w:szCs w:val="24"/>
        </w:rPr>
        <w:t>a vente ou la distribution à titre gratuit des</w:t>
      </w:r>
      <w:r w:rsidR="005D17E0" w:rsidRPr="000A2B08">
        <w:rPr>
          <w:rFonts w:ascii="Times New Roman" w:hAnsi="Times New Roman" w:cs="Times New Roman"/>
          <w:color w:val="000000" w:themeColor="text1"/>
          <w:sz w:val="24"/>
          <w:szCs w:val="24"/>
        </w:rPr>
        <w:t>s</w:t>
      </w:r>
      <w:r w:rsidR="00925878" w:rsidRPr="000A2B08">
        <w:rPr>
          <w:rFonts w:ascii="Times New Roman" w:hAnsi="Times New Roman" w:cs="Times New Roman"/>
          <w:color w:val="000000" w:themeColor="text1"/>
          <w:sz w:val="24"/>
          <w:szCs w:val="24"/>
        </w:rPr>
        <w:t>achets plastiques d’une ép</w:t>
      </w:r>
      <w:r w:rsidR="005D17E0" w:rsidRPr="000A2B08">
        <w:rPr>
          <w:rFonts w:ascii="Times New Roman" w:hAnsi="Times New Roman" w:cs="Times New Roman"/>
          <w:color w:val="000000" w:themeColor="text1"/>
          <w:sz w:val="24"/>
          <w:szCs w:val="24"/>
        </w:rPr>
        <w:t>aisseur inférieure à 30 microns »sur toute l’étendue du territoire national.</w:t>
      </w:r>
      <w:r w:rsidR="00553984" w:rsidRPr="00835C7C">
        <w:rPr>
          <w:rFonts w:ascii="Times New Roman" w:hAnsi="Times New Roman" w:cs="Times New Roman"/>
          <w:color w:val="000000" w:themeColor="text1"/>
          <w:sz w:val="24"/>
          <w:szCs w:val="24"/>
        </w:rPr>
        <w:t>Cette législation essaye de réguler l'imp</w:t>
      </w:r>
      <w:r w:rsidR="00835C7C" w:rsidRPr="00835C7C">
        <w:rPr>
          <w:rFonts w:ascii="Times New Roman" w:hAnsi="Times New Roman" w:cs="Times New Roman"/>
          <w:color w:val="000000" w:themeColor="text1"/>
          <w:sz w:val="24"/>
          <w:szCs w:val="24"/>
        </w:rPr>
        <w:t>ortation des sachets plastiques</w:t>
      </w:r>
      <w:r w:rsidR="00553984" w:rsidRPr="00835C7C">
        <w:rPr>
          <w:rFonts w:ascii="Times New Roman" w:hAnsi="Times New Roman" w:cs="Times New Roman"/>
          <w:color w:val="000000" w:themeColor="text1"/>
          <w:sz w:val="24"/>
          <w:szCs w:val="24"/>
        </w:rPr>
        <w:t xml:space="preserve"> en </w:t>
      </w:r>
      <w:r w:rsidR="00835C7C" w:rsidRPr="00835C7C">
        <w:rPr>
          <w:rFonts w:ascii="Times New Roman" w:hAnsi="Times New Roman" w:cs="Times New Roman"/>
          <w:color w:val="000000" w:themeColor="text1"/>
          <w:sz w:val="24"/>
          <w:szCs w:val="24"/>
        </w:rPr>
        <w:t>la</w:t>
      </w:r>
      <w:r w:rsidR="00553984" w:rsidRPr="00835C7C">
        <w:rPr>
          <w:rFonts w:ascii="Times New Roman" w:hAnsi="Times New Roman" w:cs="Times New Roman"/>
          <w:color w:val="000000" w:themeColor="text1"/>
          <w:sz w:val="24"/>
          <w:szCs w:val="24"/>
        </w:rPr>
        <w:t xml:space="preserve"> soumettant à une autorisation préalable du ministère de l'Environnement. Une note de la direction générale des douanes émise en février 2016 désignait le Port Autonome de Dakar comme le seul point d'entrée pour les sachets plastiques au </w:t>
      </w:r>
      <w:r w:rsidR="00835C7C" w:rsidRPr="00835C7C">
        <w:rPr>
          <w:rFonts w:ascii="Times New Roman" w:hAnsi="Times New Roman" w:cs="Times New Roman"/>
          <w:color w:val="000000" w:themeColor="text1"/>
          <w:sz w:val="24"/>
          <w:szCs w:val="24"/>
        </w:rPr>
        <w:t>Sénégal</w:t>
      </w:r>
      <w:r w:rsidR="00553984" w:rsidRPr="00D86699">
        <w:t>.</w:t>
      </w:r>
    </w:p>
    <w:p w:rsidR="00925878" w:rsidRPr="009556D6" w:rsidRDefault="000A2B08" w:rsidP="009556D6">
      <w:pPr>
        <w:pStyle w:val="NormalWeb"/>
        <w:jc w:val="both"/>
        <w:rPr>
          <w:color w:val="000000" w:themeColor="text1"/>
        </w:rPr>
      </w:pPr>
      <w:r>
        <w:rPr>
          <w:color w:val="000000" w:themeColor="text1"/>
        </w:rPr>
        <w:lastRenderedPageBreak/>
        <w:t>Cependant</w:t>
      </w:r>
      <w:r w:rsidR="00925878" w:rsidRPr="009556D6">
        <w:rPr>
          <w:color w:val="000000" w:themeColor="text1"/>
        </w:rPr>
        <w:t xml:space="preserve">, </w:t>
      </w:r>
      <w:r w:rsidR="009556D6" w:rsidRPr="009556D6">
        <w:rPr>
          <w:color w:val="000000" w:themeColor="text1"/>
        </w:rPr>
        <w:t>en 2016, les</w:t>
      </w:r>
      <w:r w:rsidR="00925878" w:rsidRPr="009556D6">
        <w:rPr>
          <w:color w:val="000000" w:themeColor="text1"/>
        </w:rPr>
        <w:t xml:space="preserve"> importations de sachets plastiques ont connu une hausse par rapport à celle de l'année 2015. Elles </w:t>
      </w:r>
      <w:r w:rsidR="009556D6" w:rsidRPr="009556D6">
        <w:rPr>
          <w:color w:val="000000" w:themeColor="text1"/>
        </w:rPr>
        <w:t>ont</w:t>
      </w:r>
      <w:r w:rsidR="00925878" w:rsidRPr="009556D6">
        <w:rPr>
          <w:color w:val="000000" w:themeColor="text1"/>
        </w:rPr>
        <w:t xml:space="preserve"> passé de 1645 tonnes en 2015 à 2280 tonnes l'année </w:t>
      </w:r>
      <w:r w:rsidR="009556D6" w:rsidRPr="009556D6">
        <w:rPr>
          <w:color w:val="000000" w:themeColor="text1"/>
        </w:rPr>
        <w:t>d’après</w:t>
      </w:r>
      <w:r w:rsidR="00925878" w:rsidRPr="009556D6">
        <w:rPr>
          <w:color w:val="000000" w:themeColor="text1"/>
        </w:rPr>
        <w:t xml:space="preserve">. </w:t>
      </w:r>
      <w:r w:rsidR="009556D6" w:rsidRPr="009556D6">
        <w:rPr>
          <w:color w:val="000000" w:themeColor="text1"/>
        </w:rPr>
        <w:t>Pour la première moitié de</w:t>
      </w:r>
      <w:r w:rsidR="00925878" w:rsidRPr="009556D6">
        <w:rPr>
          <w:color w:val="000000" w:themeColor="text1"/>
        </w:rPr>
        <w:t xml:space="preserve"> 2017 </w:t>
      </w:r>
      <w:r w:rsidR="009556D6" w:rsidRPr="009556D6">
        <w:rPr>
          <w:color w:val="000000" w:themeColor="text1"/>
        </w:rPr>
        <w:t>déjà, 1170 tonnes ont été importées.</w:t>
      </w:r>
      <w:r w:rsidR="00925878" w:rsidRPr="009556D6">
        <w:rPr>
          <w:rStyle w:val="FootnoteReference"/>
          <w:color w:val="000000" w:themeColor="text1"/>
        </w:rPr>
        <w:footnoteReference w:id="4"/>
      </w:r>
    </w:p>
    <w:p w:rsidR="00925878" w:rsidRPr="009556D6" w:rsidRDefault="000A2B08" w:rsidP="009556D6">
      <w:pPr>
        <w:pStyle w:val="NormalWeb"/>
        <w:jc w:val="both"/>
        <w:rPr>
          <w:color w:val="000000" w:themeColor="text1"/>
        </w:rPr>
      </w:pPr>
      <w:r>
        <w:rPr>
          <w:color w:val="000000" w:themeColor="text1"/>
        </w:rPr>
        <w:t>L’impossibilité à mettre fin ou du moins</w:t>
      </w:r>
      <w:r w:rsidR="0037793C">
        <w:rPr>
          <w:color w:val="000000" w:themeColor="text1"/>
        </w:rPr>
        <w:t xml:space="preserve"> à</w:t>
      </w:r>
      <w:r w:rsidR="001F157C">
        <w:rPr>
          <w:color w:val="000000" w:themeColor="text1"/>
        </w:rPr>
        <w:t xml:space="preserve"> </w:t>
      </w:r>
      <w:r>
        <w:rPr>
          <w:color w:val="000000" w:themeColor="text1"/>
        </w:rPr>
        <w:t>réduire</w:t>
      </w:r>
      <w:r w:rsidR="001F157C">
        <w:rPr>
          <w:color w:val="000000" w:themeColor="text1"/>
        </w:rPr>
        <w:t xml:space="preserve"> </w:t>
      </w:r>
      <w:r w:rsidRPr="009556D6">
        <w:rPr>
          <w:color w:val="000000" w:themeColor="text1"/>
        </w:rPr>
        <w:t>la proli</w:t>
      </w:r>
      <w:r w:rsidR="0037793C">
        <w:rPr>
          <w:color w:val="000000" w:themeColor="text1"/>
        </w:rPr>
        <w:t>fération des déchets plastiques</w:t>
      </w:r>
      <w:r w:rsidR="001F157C">
        <w:rPr>
          <w:color w:val="000000" w:themeColor="text1"/>
        </w:rPr>
        <w:t xml:space="preserve"> </w:t>
      </w:r>
      <w:r>
        <w:rPr>
          <w:color w:val="000000" w:themeColor="text1"/>
        </w:rPr>
        <w:t xml:space="preserve">à travers cette législation est liée à plusieurs insuffisances. </w:t>
      </w:r>
      <w:r w:rsidR="009556D6" w:rsidRPr="009556D6">
        <w:rPr>
          <w:color w:val="000000" w:themeColor="text1"/>
        </w:rPr>
        <w:t>D’</w:t>
      </w:r>
      <w:r>
        <w:rPr>
          <w:color w:val="000000" w:themeColor="text1"/>
        </w:rPr>
        <w:t>abord, d’</w:t>
      </w:r>
      <w:r w:rsidR="009556D6" w:rsidRPr="009556D6">
        <w:rPr>
          <w:color w:val="000000" w:themeColor="text1"/>
        </w:rPr>
        <w:t>un point de vue juridique, la loi est incomplète</w:t>
      </w:r>
      <w:r>
        <w:rPr>
          <w:color w:val="000000" w:themeColor="text1"/>
        </w:rPr>
        <w:t xml:space="preserve"> car</w:t>
      </w:r>
      <w:r w:rsidR="009556D6" w:rsidRPr="009556D6">
        <w:rPr>
          <w:color w:val="000000" w:themeColor="text1"/>
        </w:rPr>
        <w:t xml:space="preserve"> les arrêtés du ministre de l’environnement devant rendre effective l’application d</w:t>
      </w:r>
      <w:r>
        <w:rPr>
          <w:color w:val="000000" w:themeColor="text1"/>
        </w:rPr>
        <w:t xml:space="preserve">e la loi tardent à voir le jour. </w:t>
      </w:r>
      <w:r w:rsidR="009556D6" w:rsidRPr="009556D6">
        <w:rPr>
          <w:color w:val="000000" w:themeColor="text1"/>
        </w:rPr>
        <w:t>Aussi, s’il existe peu de</w:t>
      </w:r>
      <w:r w:rsidR="00925878" w:rsidRPr="009556D6">
        <w:rPr>
          <w:color w:val="000000" w:themeColor="text1"/>
        </w:rPr>
        <w:t xml:space="preserve"> contrainte d’o</w:t>
      </w:r>
      <w:r w:rsidR="009556D6" w:rsidRPr="009556D6">
        <w:rPr>
          <w:color w:val="000000" w:themeColor="text1"/>
        </w:rPr>
        <w:t>rdre culturel ou social qui peuvent</w:t>
      </w:r>
      <w:r w:rsidR="00925878" w:rsidRPr="009556D6">
        <w:rPr>
          <w:color w:val="000000" w:themeColor="text1"/>
        </w:rPr>
        <w:t xml:space="preserve"> constituer un blocage</w:t>
      </w:r>
      <w:r w:rsidR="009556D6" w:rsidRPr="009556D6">
        <w:rPr>
          <w:color w:val="000000" w:themeColor="text1"/>
        </w:rPr>
        <w:t xml:space="preserve"> à l’application de la loi, des</w:t>
      </w:r>
      <w:r w:rsidR="00925878" w:rsidRPr="009556D6">
        <w:rPr>
          <w:color w:val="000000" w:themeColor="text1"/>
        </w:rPr>
        <w:t xml:space="preserve"> réalité</w:t>
      </w:r>
      <w:r w:rsidR="009556D6" w:rsidRPr="009556D6">
        <w:rPr>
          <w:color w:val="000000" w:themeColor="text1"/>
        </w:rPr>
        <w:t>s</w:t>
      </w:r>
      <w:r w:rsidR="00925878" w:rsidRPr="009556D6">
        <w:rPr>
          <w:color w:val="000000" w:themeColor="text1"/>
        </w:rPr>
        <w:t xml:space="preserve"> d’ordre économique</w:t>
      </w:r>
      <w:r w:rsidR="009556D6" w:rsidRPr="009556D6">
        <w:rPr>
          <w:color w:val="000000" w:themeColor="text1"/>
        </w:rPr>
        <w:t xml:space="preserve"> justifient son ineffectivité puisque </w:t>
      </w:r>
      <w:r w:rsidR="0037793C">
        <w:rPr>
          <w:color w:val="000000" w:themeColor="text1"/>
        </w:rPr>
        <w:t>aussi bien</w:t>
      </w:r>
      <w:r w:rsidR="001F157C">
        <w:rPr>
          <w:color w:val="000000" w:themeColor="text1"/>
        </w:rPr>
        <w:t xml:space="preserve"> </w:t>
      </w:r>
      <w:r w:rsidR="0037793C" w:rsidRPr="009556D6">
        <w:rPr>
          <w:color w:val="000000" w:themeColor="text1"/>
        </w:rPr>
        <w:t>les</w:t>
      </w:r>
      <w:r w:rsidR="001F157C">
        <w:rPr>
          <w:color w:val="000000" w:themeColor="text1"/>
        </w:rPr>
        <w:t xml:space="preserve"> </w:t>
      </w:r>
      <w:r w:rsidR="00925878" w:rsidRPr="009556D6">
        <w:rPr>
          <w:color w:val="000000" w:themeColor="text1"/>
        </w:rPr>
        <w:t>commerçants</w:t>
      </w:r>
      <w:r w:rsidR="001F157C">
        <w:rPr>
          <w:color w:val="000000" w:themeColor="text1"/>
        </w:rPr>
        <w:t xml:space="preserve"> </w:t>
      </w:r>
      <w:r w:rsidR="0037793C">
        <w:rPr>
          <w:color w:val="000000" w:themeColor="text1"/>
        </w:rPr>
        <w:t>que</w:t>
      </w:r>
      <w:r w:rsidR="001F157C">
        <w:rPr>
          <w:color w:val="000000" w:themeColor="text1"/>
        </w:rPr>
        <w:t xml:space="preserve"> </w:t>
      </w:r>
      <w:r w:rsidR="0037793C">
        <w:rPr>
          <w:color w:val="000000" w:themeColor="text1"/>
        </w:rPr>
        <w:t xml:space="preserve">les </w:t>
      </w:r>
      <w:r w:rsidR="00925878" w:rsidRPr="009556D6">
        <w:rPr>
          <w:color w:val="000000" w:themeColor="text1"/>
        </w:rPr>
        <w:t>clients trouvent les sachets plastiques moins coûteux. L’emballage</w:t>
      </w:r>
      <w:r w:rsidR="009556D6" w:rsidRPr="009556D6">
        <w:rPr>
          <w:color w:val="000000" w:themeColor="text1"/>
        </w:rPr>
        <w:t xml:space="preserve"> en plastique est</w:t>
      </w:r>
      <w:r w:rsidR="00925878" w:rsidRPr="009556D6">
        <w:rPr>
          <w:color w:val="000000" w:themeColor="text1"/>
        </w:rPr>
        <w:t xml:space="preserve"> le plus souvent compris dans le prix de vente ou donné</w:t>
      </w:r>
      <w:r w:rsidR="009556D6" w:rsidRPr="009556D6">
        <w:rPr>
          <w:color w:val="000000" w:themeColor="text1"/>
        </w:rPr>
        <w:t xml:space="preserve"> aux clients à titre gratuit alors que</w:t>
      </w:r>
      <w:r w:rsidR="00925878" w:rsidRPr="009556D6">
        <w:rPr>
          <w:color w:val="000000" w:themeColor="text1"/>
        </w:rPr>
        <w:t xml:space="preserve"> les sachets en papier </w:t>
      </w:r>
      <w:r w:rsidR="009556D6" w:rsidRPr="009556D6">
        <w:rPr>
          <w:color w:val="000000" w:themeColor="text1"/>
        </w:rPr>
        <w:t>peuvent avoir un cout élevé</w:t>
      </w:r>
      <w:r w:rsidR="0037793C">
        <w:rPr>
          <w:color w:val="000000" w:themeColor="text1"/>
        </w:rPr>
        <w:t xml:space="preserve"> pour ces derniers</w:t>
      </w:r>
      <w:r w:rsidR="009556D6" w:rsidRPr="009556D6">
        <w:rPr>
          <w:color w:val="000000" w:themeColor="text1"/>
        </w:rPr>
        <w:t xml:space="preserve">. </w:t>
      </w:r>
      <w:r w:rsidR="00925878" w:rsidRPr="009556D6">
        <w:rPr>
          <w:color w:val="000000" w:themeColor="text1"/>
        </w:rPr>
        <w:t>Le Sénég</w:t>
      </w:r>
      <w:r w:rsidR="0037793C">
        <w:rPr>
          <w:color w:val="000000" w:themeColor="text1"/>
        </w:rPr>
        <w:t>al doit évaluer la loi n</w:t>
      </w:r>
      <w:r w:rsidR="00925878" w:rsidRPr="009556D6">
        <w:rPr>
          <w:color w:val="000000" w:themeColor="text1"/>
        </w:rPr>
        <w:t>° 2</w:t>
      </w:r>
      <w:r w:rsidR="00E01269">
        <w:rPr>
          <w:color w:val="000000" w:themeColor="text1"/>
        </w:rPr>
        <w:t>05-09 du 04 mai 2015, analyser s</w:t>
      </w:r>
      <w:r w:rsidR="00925878" w:rsidRPr="009556D6">
        <w:rPr>
          <w:color w:val="000000" w:themeColor="text1"/>
        </w:rPr>
        <w:t>es forces et faiblesse et identifier les points de pression</w:t>
      </w:r>
      <w:r w:rsidR="00E01269">
        <w:rPr>
          <w:color w:val="000000" w:themeColor="text1"/>
        </w:rPr>
        <w:t xml:space="preserve"> possibles</w:t>
      </w:r>
      <w:r w:rsidR="009556D6" w:rsidRPr="009556D6">
        <w:rPr>
          <w:color w:val="000000" w:themeColor="text1"/>
        </w:rPr>
        <w:t>pour assurer une</w:t>
      </w:r>
      <w:r w:rsidR="00925878" w:rsidRPr="009556D6">
        <w:rPr>
          <w:color w:val="000000" w:themeColor="text1"/>
        </w:rPr>
        <w:t xml:space="preserve"> effectivité de la loi.</w:t>
      </w:r>
    </w:p>
    <w:p w:rsidR="00925878" w:rsidRPr="009556D6" w:rsidRDefault="009556D6" w:rsidP="009556D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De même, l</w:t>
      </w:r>
      <w:r w:rsidR="00925878" w:rsidRPr="009556D6">
        <w:rPr>
          <w:rFonts w:ascii="Times New Roman" w:hAnsi="Times New Roman" w:cs="Times New Roman"/>
          <w:color w:val="000000" w:themeColor="text1"/>
          <w:sz w:val="24"/>
          <w:szCs w:val="24"/>
        </w:rPr>
        <w:t>e changement climatique occasionne d’énormes dégâts dans le pays surtout dans ses zones côtières. Des villes et villages entiers sont menacés de disparition et les populations perdent leurs moyens de subsistance. Ces populations qui se retrouvent dans la précarité la plus absolue n’ont souvent autre alternative que l’immigration.</w:t>
      </w:r>
    </w:p>
    <w:p w:rsidR="00540DE4" w:rsidRPr="009556D6" w:rsidRDefault="002C4359" w:rsidP="009556D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L’impact environnemental des exploitations minières</w:t>
      </w:r>
      <w:r w:rsidR="009556D6" w:rsidRPr="009556D6">
        <w:rPr>
          <w:rFonts w:ascii="Times New Roman" w:hAnsi="Times New Roman" w:cs="Times New Roman"/>
          <w:color w:val="000000" w:themeColor="text1"/>
          <w:sz w:val="24"/>
          <w:szCs w:val="24"/>
        </w:rPr>
        <w:t xml:space="preserve"> et des projets d’infrastructure</w:t>
      </w:r>
      <w:r w:rsidRPr="009556D6">
        <w:rPr>
          <w:rFonts w:ascii="Times New Roman" w:hAnsi="Times New Roman" w:cs="Times New Roman"/>
          <w:color w:val="000000" w:themeColor="text1"/>
          <w:sz w:val="24"/>
          <w:szCs w:val="24"/>
        </w:rPr>
        <w:t xml:space="preserve"> sont aussi un problème majeur dans ce pays avec la déforestation, les impacts sur le réseau hydraulique, </w:t>
      </w:r>
      <w:r w:rsidR="00E01269">
        <w:rPr>
          <w:rFonts w:ascii="Times New Roman" w:hAnsi="Times New Roman" w:cs="Times New Roman"/>
          <w:color w:val="000000" w:themeColor="text1"/>
          <w:sz w:val="24"/>
          <w:szCs w:val="24"/>
        </w:rPr>
        <w:t xml:space="preserve">la destruction de </w:t>
      </w:r>
      <w:r w:rsidRPr="009556D6">
        <w:rPr>
          <w:rFonts w:ascii="Times New Roman" w:hAnsi="Times New Roman" w:cs="Times New Roman"/>
          <w:color w:val="000000" w:themeColor="text1"/>
          <w:sz w:val="24"/>
          <w:szCs w:val="24"/>
        </w:rPr>
        <w:t>la biodive</w:t>
      </w:r>
      <w:r w:rsidR="009556D6" w:rsidRPr="009556D6">
        <w:rPr>
          <w:rFonts w:ascii="Times New Roman" w:hAnsi="Times New Roman" w:cs="Times New Roman"/>
          <w:color w:val="000000" w:themeColor="text1"/>
          <w:sz w:val="24"/>
          <w:szCs w:val="24"/>
        </w:rPr>
        <w:t xml:space="preserve">rsité faunique et florale, etc. </w:t>
      </w:r>
      <w:r w:rsidRPr="009556D6">
        <w:rPr>
          <w:rFonts w:ascii="Times New Roman" w:hAnsi="Times New Roman" w:cs="Times New Roman"/>
          <w:color w:val="000000" w:themeColor="text1"/>
          <w:sz w:val="24"/>
          <w:szCs w:val="24"/>
        </w:rPr>
        <w:t xml:space="preserve">Or, dans la plupart des projets miniers </w:t>
      </w:r>
      <w:r w:rsidR="009556D6" w:rsidRPr="009556D6">
        <w:rPr>
          <w:rFonts w:ascii="Times New Roman" w:hAnsi="Times New Roman" w:cs="Times New Roman"/>
          <w:color w:val="000000" w:themeColor="text1"/>
          <w:sz w:val="24"/>
          <w:szCs w:val="24"/>
        </w:rPr>
        <w:t>et</w:t>
      </w:r>
      <w:r w:rsidRPr="009556D6">
        <w:rPr>
          <w:rFonts w:ascii="Times New Roman" w:hAnsi="Times New Roman" w:cs="Times New Roman"/>
          <w:color w:val="000000" w:themeColor="text1"/>
          <w:sz w:val="24"/>
          <w:szCs w:val="24"/>
        </w:rPr>
        <w:t xml:space="preserve"> dans la construction des grosses infrastructures, les études d’impacts environnementales et sociales sont bâclées ou non effectuées.</w:t>
      </w:r>
      <w:r w:rsidR="009556D6" w:rsidRPr="009556D6">
        <w:rPr>
          <w:rFonts w:ascii="Times New Roman" w:hAnsi="Times New Roman" w:cs="Times New Roman"/>
          <w:color w:val="000000" w:themeColor="text1"/>
          <w:sz w:val="24"/>
          <w:szCs w:val="24"/>
        </w:rPr>
        <w:t xml:space="preserve"> Les </w:t>
      </w:r>
      <w:r w:rsidR="00540DE4" w:rsidRPr="009556D6">
        <w:rPr>
          <w:rFonts w:ascii="Times New Roman" w:hAnsi="Times New Roman" w:cs="Times New Roman"/>
          <w:color w:val="000000" w:themeColor="text1"/>
          <w:sz w:val="24"/>
          <w:szCs w:val="24"/>
        </w:rPr>
        <w:t>audi</w:t>
      </w:r>
      <w:r w:rsidR="00E01269">
        <w:rPr>
          <w:rFonts w:ascii="Times New Roman" w:hAnsi="Times New Roman" w:cs="Times New Roman"/>
          <w:color w:val="000000" w:themeColor="text1"/>
          <w:sz w:val="24"/>
          <w:szCs w:val="24"/>
        </w:rPr>
        <w:t>ences publiques sont organisées</w:t>
      </w:r>
      <w:r w:rsidR="00540DE4" w:rsidRPr="009556D6">
        <w:rPr>
          <w:rFonts w:ascii="Times New Roman" w:hAnsi="Times New Roman" w:cs="Times New Roman"/>
          <w:color w:val="000000" w:themeColor="text1"/>
          <w:sz w:val="24"/>
          <w:szCs w:val="24"/>
        </w:rPr>
        <w:t xml:space="preserve"> par les </w:t>
      </w:r>
      <w:r w:rsidR="009556D6" w:rsidRPr="009556D6">
        <w:rPr>
          <w:rFonts w:ascii="Times New Roman" w:hAnsi="Times New Roman" w:cs="Times New Roman"/>
          <w:color w:val="000000" w:themeColor="text1"/>
          <w:sz w:val="24"/>
          <w:szCs w:val="24"/>
        </w:rPr>
        <w:t>compagnies minières</w:t>
      </w:r>
      <w:r w:rsidR="00540DE4" w:rsidRPr="009556D6">
        <w:rPr>
          <w:rFonts w:ascii="Times New Roman" w:hAnsi="Times New Roman" w:cs="Times New Roman"/>
          <w:color w:val="000000" w:themeColor="text1"/>
          <w:sz w:val="24"/>
          <w:szCs w:val="24"/>
        </w:rPr>
        <w:t xml:space="preserve"> en collaboration avec les autorités administrat</w:t>
      </w:r>
      <w:r w:rsidR="00E01269">
        <w:rPr>
          <w:rFonts w:ascii="Times New Roman" w:hAnsi="Times New Roman" w:cs="Times New Roman"/>
          <w:color w:val="000000" w:themeColor="text1"/>
          <w:sz w:val="24"/>
          <w:szCs w:val="24"/>
        </w:rPr>
        <w:t>ives, dans un contexte d’</w:t>
      </w:r>
      <w:r w:rsidR="00540DE4" w:rsidRPr="009556D6">
        <w:rPr>
          <w:rFonts w:ascii="Times New Roman" w:hAnsi="Times New Roman" w:cs="Times New Roman"/>
          <w:color w:val="000000" w:themeColor="text1"/>
          <w:sz w:val="24"/>
          <w:szCs w:val="24"/>
        </w:rPr>
        <w:t xml:space="preserve">impréparation </w:t>
      </w:r>
      <w:r w:rsidR="009556D6" w:rsidRPr="009556D6">
        <w:rPr>
          <w:rFonts w:ascii="Times New Roman" w:hAnsi="Times New Roman" w:cs="Times New Roman"/>
          <w:color w:val="000000" w:themeColor="text1"/>
          <w:sz w:val="24"/>
          <w:szCs w:val="24"/>
        </w:rPr>
        <w:t xml:space="preserve">orchestrée </w:t>
      </w:r>
      <w:r w:rsidR="001F157C">
        <w:rPr>
          <w:rFonts w:ascii="Times New Roman" w:hAnsi="Times New Roman" w:cs="Times New Roman"/>
          <w:color w:val="000000" w:themeColor="text1"/>
          <w:sz w:val="24"/>
          <w:szCs w:val="24"/>
        </w:rPr>
        <w:t xml:space="preserve"> contre </w:t>
      </w:r>
      <w:r w:rsidR="00E01269">
        <w:rPr>
          <w:rFonts w:ascii="Times New Roman" w:hAnsi="Times New Roman" w:cs="Times New Roman"/>
          <w:color w:val="000000" w:themeColor="text1"/>
          <w:sz w:val="24"/>
          <w:szCs w:val="24"/>
        </w:rPr>
        <w:t>d</w:t>
      </w:r>
      <w:r w:rsidR="00540DE4" w:rsidRPr="009556D6">
        <w:rPr>
          <w:rFonts w:ascii="Times New Roman" w:hAnsi="Times New Roman" w:cs="Times New Roman"/>
          <w:color w:val="000000" w:themeColor="text1"/>
          <w:sz w:val="24"/>
          <w:szCs w:val="24"/>
        </w:rPr>
        <w:t>es populations</w:t>
      </w:r>
      <w:r w:rsidR="00E01269">
        <w:rPr>
          <w:rFonts w:ascii="Times New Roman" w:hAnsi="Times New Roman" w:cs="Times New Roman"/>
          <w:color w:val="000000" w:themeColor="text1"/>
          <w:sz w:val="24"/>
          <w:szCs w:val="24"/>
        </w:rPr>
        <w:t xml:space="preserve"> dont leur </w:t>
      </w:r>
      <w:r w:rsidR="00283285" w:rsidRPr="009556D6">
        <w:rPr>
          <w:rFonts w:ascii="Times New Roman" w:hAnsi="Times New Roman" w:cs="Times New Roman"/>
          <w:color w:val="000000" w:themeColor="text1"/>
          <w:sz w:val="24"/>
          <w:szCs w:val="24"/>
        </w:rPr>
        <w:t>Consentement Libre Préalable et E</w:t>
      </w:r>
      <w:r w:rsidR="00540DE4" w:rsidRPr="009556D6">
        <w:rPr>
          <w:rFonts w:ascii="Times New Roman" w:hAnsi="Times New Roman" w:cs="Times New Roman"/>
          <w:color w:val="000000" w:themeColor="text1"/>
          <w:sz w:val="24"/>
          <w:szCs w:val="24"/>
        </w:rPr>
        <w:t>clairé (CLIP)</w:t>
      </w:r>
      <w:r w:rsidR="009556D6" w:rsidRPr="009556D6">
        <w:rPr>
          <w:rFonts w:ascii="Times New Roman" w:hAnsi="Times New Roman" w:cs="Times New Roman"/>
          <w:color w:val="000000" w:themeColor="text1"/>
          <w:sz w:val="24"/>
          <w:szCs w:val="24"/>
        </w:rPr>
        <w:t>par rapport aux décisions concernant l</w:t>
      </w:r>
      <w:r w:rsidR="00283285" w:rsidRPr="009556D6">
        <w:rPr>
          <w:rFonts w:ascii="Times New Roman" w:hAnsi="Times New Roman" w:cs="Times New Roman"/>
          <w:color w:val="000000" w:themeColor="text1"/>
          <w:sz w:val="24"/>
          <w:szCs w:val="24"/>
        </w:rPr>
        <w:t>es projets miniers</w:t>
      </w:r>
      <w:r w:rsidR="00E01269">
        <w:rPr>
          <w:rFonts w:ascii="Times New Roman" w:hAnsi="Times New Roman" w:cs="Times New Roman"/>
          <w:color w:val="000000" w:themeColor="text1"/>
          <w:sz w:val="24"/>
          <w:szCs w:val="24"/>
        </w:rPr>
        <w:t xml:space="preserve"> sont rarement sollicités</w:t>
      </w:r>
      <w:r w:rsidR="009556D6" w:rsidRPr="009556D6">
        <w:rPr>
          <w:rFonts w:ascii="Times New Roman" w:hAnsi="Times New Roman" w:cs="Times New Roman"/>
          <w:color w:val="000000" w:themeColor="text1"/>
          <w:sz w:val="24"/>
          <w:szCs w:val="24"/>
        </w:rPr>
        <w:t>.  D</w:t>
      </w:r>
      <w:r w:rsidR="00540DE4" w:rsidRPr="009556D6">
        <w:rPr>
          <w:rFonts w:ascii="Times New Roman" w:hAnsi="Times New Roman" w:cs="Times New Roman"/>
          <w:color w:val="000000" w:themeColor="text1"/>
          <w:sz w:val="24"/>
          <w:szCs w:val="24"/>
        </w:rPr>
        <w:t xml:space="preserve">es documents de plusieurs centaines de pages et en langue français sont fournis </w:t>
      </w:r>
      <w:r w:rsidR="009556D6" w:rsidRPr="009556D6">
        <w:rPr>
          <w:rFonts w:ascii="Times New Roman" w:hAnsi="Times New Roman" w:cs="Times New Roman"/>
          <w:color w:val="000000" w:themeColor="text1"/>
          <w:sz w:val="24"/>
          <w:szCs w:val="24"/>
        </w:rPr>
        <w:t xml:space="preserve">à des populations dont la majorité est analphabète ou peu outillée au plan technique </w:t>
      </w:r>
      <w:r w:rsidR="00E01269">
        <w:rPr>
          <w:rFonts w:ascii="Times New Roman" w:hAnsi="Times New Roman" w:cs="Times New Roman"/>
          <w:color w:val="000000" w:themeColor="text1"/>
          <w:sz w:val="24"/>
          <w:szCs w:val="24"/>
        </w:rPr>
        <w:t xml:space="preserve">et </w:t>
      </w:r>
      <w:r w:rsidR="009556D6" w:rsidRPr="009556D6">
        <w:rPr>
          <w:rFonts w:ascii="Times New Roman" w:hAnsi="Times New Roman" w:cs="Times New Roman"/>
          <w:color w:val="000000" w:themeColor="text1"/>
          <w:sz w:val="24"/>
          <w:szCs w:val="24"/>
        </w:rPr>
        <w:t>qui doivent les déchiffrer dans</w:t>
      </w:r>
      <w:r w:rsidR="00540DE4" w:rsidRPr="009556D6">
        <w:rPr>
          <w:rFonts w:ascii="Times New Roman" w:hAnsi="Times New Roman" w:cs="Times New Roman"/>
          <w:color w:val="000000" w:themeColor="text1"/>
          <w:sz w:val="24"/>
          <w:szCs w:val="24"/>
        </w:rPr>
        <w:t xml:space="preserve"> des délais très réduits. </w:t>
      </w:r>
      <w:r w:rsidR="00E01269">
        <w:rPr>
          <w:rFonts w:ascii="Times New Roman" w:hAnsi="Times New Roman" w:cs="Times New Roman"/>
          <w:color w:val="000000" w:themeColor="text1"/>
          <w:sz w:val="24"/>
          <w:szCs w:val="24"/>
        </w:rPr>
        <w:t>Aussi, a</w:t>
      </w:r>
      <w:r w:rsidR="00540DE4" w:rsidRPr="009556D6">
        <w:rPr>
          <w:rFonts w:ascii="Times New Roman" w:hAnsi="Times New Roman" w:cs="Times New Roman"/>
          <w:color w:val="000000" w:themeColor="text1"/>
          <w:sz w:val="24"/>
          <w:szCs w:val="24"/>
        </w:rPr>
        <w:t>près l'érection des infrastructures et</w:t>
      </w:r>
      <w:r w:rsidR="00283285" w:rsidRPr="009556D6">
        <w:rPr>
          <w:rFonts w:ascii="Times New Roman" w:hAnsi="Times New Roman" w:cs="Times New Roman"/>
          <w:color w:val="000000" w:themeColor="text1"/>
          <w:sz w:val="24"/>
          <w:szCs w:val="24"/>
        </w:rPr>
        <w:t xml:space="preserve">/ou </w:t>
      </w:r>
      <w:r w:rsidR="009556D6" w:rsidRPr="009556D6">
        <w:rPr>
          <w:rFonts w:ascii="Times New Roman" w:hAnsi="Times New Roman" w:cs="Times New Roman"/>
          <w:color w:val="000000" w:themeColor="text1"/>
          <w:sz w:val="24"/>
          <w:szCs w:val="24"/>
        </w:rPr>
        <w:t>l'installation des projets miniers</w:t>
      </w:r>
      <w:r w:rsidR="00540DE4" w:rsidRPr="009556D6">
        <w:rPr>
          <w:rFonts w:ascii="Times New Roman" w:hAnsi="Times New Roman" w:cs="Times New Roman"/>
          <w:color w:val="000000" w:themeColor="text1"/>
          <w:sz w:val="24"/>
          <w:szCs w:val="24"/>
        </w:rPr>
        <w:t xml:space="preserve">, </w:t>
      </w:r>
      <w:r w:rsidR="00E01269">
        <w:rPr>
          <w:rFonts w:ascii="Times New Roman" w:hAnsi="Times New Roman" w:cs="Times New Roman"/>
          <w:color w:val="000000" w:themeColor="text1"/>
          <w:sz w:val="24"/>
          <w:szCs w:val="24"/>
        </w:rPr>
        <w:t>on constante d</w:t>
      </w:r>
      <w:r w:rsidR="009556D6" w:rsidRPr="009556D6">
        <w:rPr>
          <w:rFonts w:ascii="Times New Roman" w:hAnsi="Times New Roman" w:cs="Times New Roman"/>
          <w:color w:val="000000" w:themeColor="text1"/>
          <w:sz w:val="24"/>
          <w:szCs w:val="24"/>
        </w:rPr>
        <w:t xml:space="preserve">e sérieux </w:t>
      </w:r>
      <w:r w:rsidR="00540DE4" w:rsidRPr="009556D6">
        <w:rPr>
          <w:rFonts w:ascii="Times New Roman" w:hAnsi="Times New Roman" w:cs="Times New Roman"/>
          <w:color w:val="000000" w:themeColor="text1"/>
          <w:sz w:val="24"/>
          <w:szCs w:val="24"/>
        </w:rPr>
        <w:t>impacts environnementaux sur les populations qui ne sont pa</w:t>
      </w:r>
      <w:r w:rsidR="009556D6" w:rsidRPr="009556D6">
        <w:rPr>
          <w:rFonts w:ascii="Times New Roman" w:hAnsi="Times New Roman" w:cs="Times New Roman"/>
          <w:color w:val="000000" w:themeColor="text1"/>
          <w:sz w:val="24"/>
          <w:szCs w:val="24"/>
        </w:rPr>
        <w:t>s suffisamment pris en charge. P</w:t>
      </w:r>
      <w:r w:rsidR="00540DE4" w:rsidRPr="009556D6">
        <w:rPr>
          <w:rFonts w:ascii="Times New Roman" w:hAnsi="Times New Roman" w:cs="Times New Roman"/>
          <w:color w:val="000000" w:themeColor="text1"/>
          <w:sz w:val="24"/>
          <w:szCs w:val="24"/>
        </w:rPr>
        <w:t>ar ailleurs</w:t>
      </w:r>
      <w:r w:rsidR="009556D6" w:rsidRPr="009556D6">
        <w:rPr>
          <w:rFonts w:ascii="Times New Roman" w:hAnsi="Times New Roman" w:cs="Times New Roman"/>
          <w:color w:val="000000" w:themeColor="text1"/>
          <w:sz w:val="24"/>
          <w:szCs w:val="24"/>
        </w:rPr>
        <w:t>, le contrôle</w:t>
      </w:r>
      <w:r w:rsidR="00E01269">
        <w:rPr>
          <w:rFonts w:ascii="Times New Roman" w:hAnsi="Times New Roman" w:cs="Times New Roman"/>
          <w:color w:val="000000" w:themeColor="text1"/>
          <w:sz w:val="24"/>
          <w:szCs w:val="24"/>
        </w:rPr>
        <w:t xml:space="preserve"> et la mise en œuvre des dispositions législativespar les </w:t>
      </w:r>
      <w:r w:rsidR="00E01269" w:rsidRPr="009556D6">
        <w:rPr>
          <w:rFonts w:ascii="Times New Roman" w:hAnsi="Times New Roman" w:cs="Times New Roman"/>
          <w:color w:val="000000" w:themeColor="text1"/>
          <w:sz w:val="24"/>
          <w:szCs w:val="24"/>
        </w:rPr>
        <w:t>départements ministériels</w:t>
      </w:r>
      <w:r w:rsidR="00E01269">
        <w:rPr>
          <w:rFonts w:ascii="Times New Roman" w:hAnsi="Times New Roman" w:cs="Times New Roman"/>
          <w:color w:val="000000" w:themeColor="text1"/>
          <w:sz w:val="24"/>
          <w:szCs w:val="24"/>
        </w:rPr>
        <w:t xml:space="preserve"> et les différents organes de contrôle et de régulation pour contraindre les acteurs privés à respecter les droits économiques, sociaux et culturels des communautés </w:t>
      </w:r>
      <w:r w:rsidR="00540DE4" w:rsidRPr="009556D6">
        <w:rPr>
          <w:rFonts w:ascii="Times New Roman" w:hAnsi="Times New Roman" w:cs="Times New Roman"/>
          <w:color w:val="000000" w:themeColor="text1"/>
          <w:sz w:val="24"/>
          <w:szCs w:val="24"/>
        </w:rPr>
        <w:t>restent</w:t>
      </w:r>
      <w:r w:rsidR="00E01269">
        <w:rPr>
          <w:rFonts w:ascii="Times New Roman" w:hAnsi="Times New Roman" w:cs="Times New Roman"/>
          <w:color w:val="000000" w:themeColor="text1"/>
          <w:sz w:val="24"/>
          <w:szCs w:val="24"/>
        </w:rPr>
        <w:t xml:space="preserve"> largement</w:t>
      </w:r>
      <w:r w:rsidR="00540DE4" w:rsidRPr="009556D6">
        <w:rPr>
          <w:rFonts w:ascii="Times New Roman" w:hAnsi="Times New Roman" w:cs="Times New Roman"/>
          <w:color w:val="000000" w:themeColor="text1"/>
          <w:sz w:val="24"/>
          <w:szCs w:val="24"/>
        </w:rPr>
        <w:t xml:space="preserve"> inopérants. </w:t>
      </w:r>
    </w:p>
    <w:p w:rsidR="002C4359" w:rsidRPr="009556D6" w:rsidRDefault="009556D6" w:rsidP="009556D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lastRenderedPageBreak/>
        <w:t xml:space="preserve">Le gouvernement devrait prendre des mesures allant dans le sens </w:t>
      </w:r>
      <w:r w:rsidR="002C4359" w:rsidRPr="009556D6">
        <w:rPr>
          <w:rFonts w:ascii="Times New Roman" w:hAnsi="Times New Roman" w:cs="Times New Roman"/>
          <w:color w:val="000000" w:themeColor="text1"/>
          <w:sz w:val="24"/>
          <w:szCs w:val="24"/>
        </w:rPr>
        <w:t>du respect de la législation environnementale et minière pour une réalisation du droit à l’environnement</w:t>
      </w:r>
      <w:r w:rsidRPr="009556D6">
        <w:rPr>
          <w:rFonts w:ascii="Times New Roman" w:hAnsi="Times New Roman" w:cs="Times New Roman"/>
          <w:color w:val="000000" w:themeColor="text1"/>
          <w:sz w:val="24"/>
          <w:szCs w:val="24"/>
        </w:rPr>
        <w:t xml:space="preserve"> et des</w:t>
      </w:r>
      <w:r w:rsidR="00553984">
        <w:rPr>
          <w:rFonts w:ascii="Times New Roman" w:hAnsi="Times New Roman" w:cs="Times New Roman"/>
          <w:color w:val="000000" w:themeColor="text1"/>
          <w:sz w:val="24"/>
          <w:szCs w:val="24"/>
        </w:rPr>
        <w:t xml:space="preserve"> autres</w:t>
      </w:r>
      <w:r w:rsidRPr="009556D6">
        <w:rPr>
          <w:rFonts w:ascii="Times New Roman" w:hAnsi="Times New Roman" w:cs="Times New Roman"/>
          <w:color w:val="000000" w:themeColor="text1"/>
          <w:sz w:val="24"/>
          <w:szCs w:val="24"/>
        </w:rPr>
        <w:t xml:space="preserve"> droits économiques, sociaux et culturels des c</w:t>
      </w:r>
      <w:r w:rsidR="00553984">
        <w:rPr>
          <w:rFonts w:ascii="Times New Roman" w:hAnsi="Times New Roman" w:cs="Times New Roman"/>
          <w:color w:val="000000" w:themeColor="text1"/>
          <w:sz w:val="24"/>
          <w:szCs w:val="24"/>
        </w:rPr>
        <w:t>itoyens</w:t>
      </w:r>
      <w:r w:rsidR="002C4359" w:rsidRPr="009556D6">
        <w:rPr>
          <w:rFonts w:ascii="Times New Roman" w:hAnsi="Times New Roman" w:cs="Times New Roman"/>
          <w:color w:val="000000" w:themeColor="text1"/>
          <w:sz w:val="24"/>
          <w:szCs w:val="24"/>
        </w:rPr>
        <w:t xml:space="preserve">. </w:t>
      </w:r>
    </w:p>
    <w:p w:rsidR="002C4359" w:rsidRPr="009556D6" w:rsidRDefault="00553984" w:rsidP="009556D6">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Concernant l</w:t>
      </w:r>
      <w:r w:rsidR="002C4359" w:rsidRPr="009556D6">
        <w:rPr>
          <w:rFonts w:ascii="Times New Roman" w:hAnsi="Times New Roman" w:cs="Times New Roman"/>
          <w:color w:val="000000" w:themeColor="text1"/>
          <w:sz w:val="24"/>
          <w:szCs w:val="24"/>
        </w:rPr>
        <w:t>es ressources extractives, il est impératif d’</w:t>
      </w:r>
      <w:r>
        <w:rPr>
          <w:rFonts w:ascii="Times New Roman" w:hAnsi="Times New Roman" w:cs="Times New Roman"/>
          <w:color w:val="000000" w:themeColor="text1"/>
          <w:sz w:val="24"/>
          <w:szCs w:val="24"/>
        </w:rPr>
        <w:t xml:space="preserve">en </w:t>
      </w:r>
      <w:r w:rsidR="002C4359" w:rsidRPr="009556D6">
        <w:rPr>
          <w:rFonts w:ascii="Times New Roman" w:hAnsi="Times New Roman" w:cs="Times New Roman"/>
          <w:color w:val="000000" w:themeColor="text1"/>
          <w:sz w:val="24"/>
          <w:szCs w:val="24"/>
        </w:rPr>
        <w:t xml:space="preserve">assurer une gestion démocratique </w:t>
      </w:r>
      <w:r>
        <w:rPr>
          <w:rFonts w:ascii="Times New Roman" w:hAnsi="Times New Roman" w:cs="Times New Roman"/>
          <w:color w:val="000000" w:themeColor="text1"/>
          <w:sz w:val="24"/>
          <w:szCs w:val="24"/>
        </w:rPr>
        <w:t>par entre autres</w:t>
      </w:r>
      <w:r w:rsidRPr="009556D6">
        <w:rPr>
          <w:rFonts w:ascii="Times New Roman" w:hAnsi="Times New Roman" w:cs="Times New Roman"/>
          <w:color w:val="000000" w:themeColor="text1"/>
          <w:sz w:val="24"/>
          <w:szCs w:val="24"/>
        </w:rPr>
        <w:t> :</w:t>
      </w:r>
    </w:p>
    <w:p w:rsidR="002C4359" w:rsidRPr="009556D6" w:rsidRDefault="002C4359" w:rsidP="009556D6">
      <w:pPr>
        <w:pStyle w:val="ListParagraph"/>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L’établissement d’un processus transparent d’attribution des licences</w:t>
      </w:r>
      <w:r w:rsidR="00553984">
        <w:rPr>
          <w:rFonts w:ascii="Times New Roman" w:hAnsi="Times New Roman" w:cs="Times New Roman"/>
          <w:color w:val="000000" w:themeColor="text1"/>
          <w:sz w:val="24"/>
          <w:szCs w:val="24"/>
        </w:rPr>
        <w:t xml:space="preserve"> et titres</w:t>
      </w:r>
      <w:r w:rsidRPr="009556D6">
        <w:rPr>
          <w:rFonts w:ascii="Times New Roman" w:hAnsi="Times New Roman" w:cs="Times New Roman"/>
          <w:color w:val="000000" w:themeColor="text1"/>
          <w:sz w:val="24"/>
          <w:szCs w:val="24"/>
        </w:rPr>
        <w:t xml:space="preserve">, </w:t>
      </w:r>
    </w:p>
    <w:p w:rsidR="002C4359" w:rsidRPr="009556D6" w:rsidRDefault="002C4359" w:rsidP="009556D6">
      <w:pPr>
        <w:pStyle w:val="ListParagraph"/>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mise en place de mécanismes transparents et équitables dans la gestion et le partage des revenus</w:t>
      </w:r>
      <w:r w:rsidR="009556D6" w:rsidRPr="009556D6">
        <w:rPr>
          <w:rFonts w:ascii="Times New Roman" w:hAnsi="Times New Roman" w:cs="Times New Roman"/>
          <w:color w:val="000000" w:themeColor="text1"/>
          <w:sz w:val="24"/>
          <w:szCs w:val="24"/>
        </w:rPr>
        <w:t>,</w:t>
      </w:r>
    </w:p>
    <w:p w:rsidR="002C4359" w:rsidRPr="009556D6" w:rsidRDefault="002C4359" w:rsidP="009556D6">
      <w:pPr>
        <w:pStyle w:val="ListParagraph"/>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participation de tous acteurs non étatiques y compris la société civile</w:t>
      </w:r>
      <w:r w:rsidR="00B654D6" w:rsidRPr="009556D6">
        <w:rPr>
          <w:rFonts w:ascii="Times New Roman" w:hAnsi="Times New Roman" w:cs="Times New Roman"/>
          <w:color w:val="000000" w:themeColor="text1"/>
          <w:sz w:val="24"/>
          <w:szCs w:val="24"/>
        </w:rPr>
        <w:t xml:space="preserve"> et les communautés</w:t>
      </w:r>
      <w:r w:rsidRPr="009556D6">
        <w:rPr>
          <w:rFonts w:ascii="Times New Roman" w:hAnsi="Times New Roman" w:cs="Times New Roman"/>
          <w:color w:val="000000" w:themeColor="text1"/>
          <w:sz w:val="24"/>
          <w:szCs w:val="24"/>
        </w:rPr>
        <w:t xml:space="preserve"> dans le processus de prise de décision</w:t>
      </w:r>
      <w:r w:rsidR="009556D6" w:rsidRPr="009556D6">
        <w:rPr>
          <w:rFonts w:ascii="Times New Roman" w:hAnsi="Times New Roman" w:cs="Times New Roman"/>
          <w:color w:val="000000" w:themeColor="text1"/>
          <w:sz w:val="24"/>
          <w:szCs w:val="24"/>
        </w:rPr>
        <w:t>,</w:t>
      </w:r>
    </w:p>
    <w:p w:rsidR="00B654D6" w:rsidRPr="009556D6" w:rsidRDefault="009556D6" w:rsidP="009556D6">
      <w:pPr>
        <w:pStyle w:val="ListParagraph"/>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Le respect des droits </w:t>
      </w:r>
      <w:r w:rsidR="00B654D6" w:rsidRPr="009556D6">
        <w:rPr>
          <w:rFonts w:ascii="Times New Roman" w:hAnsi="Times New Roman" w:cs="Times New Roman"/>
          <w:color w:val="000000" w:themeColor="text1"/>
          <w:sz w:val="24"/>
          <w:szCs w:val="24"/>
        </w:rPr>
        <w:t>E</w:t>
      </w:r>
      <w:r w:rsidRPr="009556D6">
        <w:rPr>
          <w:rFonts w:ascii="Times New Roman" w:hAnsi="Times New Roman" w:cs="Times New Roman"/>
          <w:color w:val="000000" w:themeColor="text1"/>
          <w:sz w:val="24"/>
          <w:szCs w:val="24"/>
        </w:rPr>
        <w:t xml:space="preserve">conomiques, </w:t>
      </w:r>
      <w:r w:rsidR="00B654D6" w:rsidRPr="009556D6">
        <w:rPr>
          <w:rFonts w:ascii="Times New Roman" w:hAnsi="Times New Roman" w:cs="Times New Roman"/>
          <w:color w:val="000000" w:themeColor="text1"/>
          <w:sz w:val="24"/>
          <w:szCs w:val="24"/>
        </w:rPr>
        <w:t>S</w:t>
      </w:r>
      <w:r w:rsidRPr="009556D6">
        <w:rPr>
          <w:rFonts w:ascii="Times New Roman" w:hAnsi="Times New Roman" w:cs="Times New Roman"/>
          <w:color w:val="000000" w:themeColor="text1"/>
          <w:sz w:val="24"/>
          <w:szCs w:val="24"/>
        </w:rPr>
        <w:t xml:space="preserve">ociaux et </w:t>
      </w:r>
      <w:r w:rsidR="00B654D6" w:rsidRPr="009556D6">
        <w:rPr>
          <w:rFonts w:ascii="Times New Roman" w:hAnsi="Times New Roman" w:cs="Times New Roman"/>
          <w:color w:val="000000" w:themeColor="text1"/>
          <w:sz w:val="24"/>
          <w:szCs w:val="24"/>
        </w:rPr>
        <w:t>C</w:t>
      </w:r>
      <w:r w:rsidRPr="009556D6">
        <w:rPr>
          <w:rFonts w:ascii="Times New Roman" w:hAnsi="Times New Roman" w:cs="Times New Roman"/>
          <w:color w:val="000000" w:themeColor="text1"/>
          <w:sz w:val="24"/>
          <w:szCs w:val="24"/>
        </w:rPr>
        <w:t>ulturels</w:t>
      </w:r>
      <w:r w:rsidR="00553984">
        <w:rPr>
          <w:rFonts w:ascii="Times New Roman" w:hAnsi="Times New Roman" w:cs="Times New Roman"/>
          <w:color w:val="000000" w:themeColor="text1"/>
          <w:sz w:val="24"/>
          <w:szCs w:val="24"/>
        </w:rPr>
        <w:t xml:space="preserve"> des citoyens</w:t>
      </w:r>
      <w:r w:rsidR="00B654D6" w:rsidRPr="009556D6">
        <w:rPr>
          <w:rFonts w:ascii="Times New Roman" w:hAnsi="Times New Roman" w:cs="Times New Roman"/>
          <w:color w:val="000000" w:themeColor="text1"/>
          <w:sz w:val="24"/>
          <w:szCs w:val="24"/>
        </w:rPr>
        <w:t xml:space="preserve"> par les compagnies évoluant dans</w:t>
      </w:r>
      <w:r w:rsidR="00553984">
        <w:rPr>
          <w:rFonts w:ascii="Times New Roman" w:hAnsi="Times New Roman" w:cs="Times New Roman"/>
          <w:color w:val="000000" w:themeColor="text1"/>
          <w:sz w:val="24"/>
          <w:szCs w:val="24"/>
        </w:rPr>
        <w:t xml:space="preserve"> tous les</w:t>
      </w:r>
      <w:r w:rsidR="00B654D6" w:rsidRPr="009556D6">
        <w:rPr>
          <w:rFonts w:ascii="Times New Roman" w:hAnsi="Times New Roman" w:cs="Times New Roman"/>
          <w:color w:val="000000" w:themeColor="text1"/>
          <w:sz w:val="24"/>
          <w:szCs w:val="24"/>
        </w:rPr>
        <w:t xml:space="preserve"> secteur</w:t>
      </w:r>
      <w:r w:rsidR="00553984">
        <w:rPr>
          <w:rFonts w:ascii="Times New Roman" w:hAnsi="Times New Roman" w:cs="Times New Roman"/>
          <w:color w:val="000000" w:themeColor="text1"/>
          <w:sz w:val="24"/>
          <w:szCs w:val="24"/>
        </w:rPr>
        <w:t>s d’exploitation des ressources minérales</w:t>
      </w:r>
      <w:r w:rsidRPr="009556D6">
        <w:rPr>
          <w:rFonts w:ascii="Times New Roman" w:hAnsi="Times New Roman" w:cs="Times New Roman"/>
          <w:color w:val="000000" w:themeColor="text1"/>
          <w:sz w:val="24"/>
          <w:szCs w:val="24"/>
        </w:rPr>
        <w:t>,</w:t>
      </w:r>
    </w:p>
    <w:p w:rsidR="00283285" w:rsidRPr="009556D6" w:rsidRDefault="00283285" w:rsidP="009556D6">
      <w:pPr>
        <w:pStyle w:val="ListParagraph"/>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dotation de moyens humains, techniques et matériels aux services</w:t>
      </w:r>
      <w:r w:rsidR="00553984">
        <w:rPr>
          <w:rFonts w:ascii="Times New Roman" w:hAnsi="Times New Roman" w:cs="Times New Roman"/>
          <w:color w:val="000000" w:themeColor="text1"/>
          <w:sz w:val="24"/>
          <w:szCs w:val="24"/>
        </w:rPr>
        <w:t xml:space="preserve"> et institutions</w:t>
      </w:r>
      <w:r w:rsidRPr="009556D6">
        <w:rPr>
          <w:rFonts w:ascii="Times New Roman" w:hAnsi="Times New Roman" w:cs="Times New Roman"/>
          <w:color w:val="000000" w:themeColor="text1"/>
          <w:sz w:val="24"/>
          <w:szCs w:val="24"/>
        </w:rPr>
        <w:t xml:space="preserve"> habilité</w:t>
      </w:r>
      <w:r w:rsidR="00553984">
        <w:rPr>
          <w:rFonts w:ascii="Times New Roman" w:hAnsi="Times New Roman" w:cs="Times New Roman"/>
          <w:color w:val="000000" w:themeColor="text1"/>
          <w:sz w:val="24"/>
          <w:szCs w:val="24"/>
        </w:rPr>
        <w:t>e</w:t>
      </w:r>
      <w:r w:rsidRPr="009556D6">
        <w:rPr>
          <w:rFonts w:ascii="Times New Roman" w:hAnsi="Times New Roman" w:cs="Times New Roman"/>
          <w:color w:val="000000" w:themeColor="text1"/>
          <w:sz w:val="24"/>
          <w:szCs w:val="24"/>
        </w:rPr>
        <w:t xml:space="preserve">s pour remplir </w:t>
      </w:r>
      <w:r w:rsidR="009556D6" w:rsidRPr="009556D6">
        <w:rPr>
          <w:rFonts w:ascii="Times New Roman" w:hAnsi="Times New Roman" w:cs="Times New Roman"/>
          <w:color w:val="000000" w:themeColor="text1"/>
          <w:sz w:val="24"/>
          <w:szCs w:val="24"/>
        </w:rPr>
        <w:t>correctement leurs</w:t>
      </w:r>
      <w:r w:rsidRPr="009556D6">
        <w:rPr>
          <w:rFonts w:ascii="Times New Roman" w:hAnsi="Times New Roman" w:cs="Times New Roman"/>
          <w:color w:val="000000" w:themeColor="text1"/>
          <w:sz w:val="24"/>
          <w:szCs w:val="24"/>
        </w:rPr>
        <w:t xml:space="preserve"> missions. </w:t>
      </w:r>
    </w:p>
    <w:p w:rsidR="002C4359" w:rsidRPr="009556D6" w:rsidRDefault="002C4359" w:rsidP="009556D6">
      <w:pPr>
        <w:autoSpaceDE w:val="0"/>
        <w:autoSpaceDN w:val="0"/>
        <w:adjustRightInd w:val="0"/>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Le droit un logement décent </w:t>
      </w:r>
    </w:p>
    <w:p w:rsidR="002C4359" w:rsidRPr="009556D6" w:rsidRDefault="002C4359"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Dans un contexte où la propriété n’est pas accessible à tous, la question d</w:t>
      </w:r>
      <w:r w:rsidR="00553984">
        <w:rPr>
          <w:rFonts w:ascii="Times New Roman" w:hAnsi="Times New Roman" w:cs="Times New Roman"/>
          <w:color w:val="000000" w:themeColor="text1"/>
          <w:sz w:val="24"/>
          <w:szCs w:val="24"/>
        </w:rPr>
        <w:t xml:space="preserve">e la location d’habitat </w:t>
      </w:r>
      <w:r w:rsidRPr="009556D6">
        <w:rPr>
          <w:rFonts w:ascii="Times New Roman" w:hAnsi="Times New Roman" w:cs="Times New Roman"/>
          <w:color w:val="000000" w:themeColor="text1"/>
          <w:sz w:val="24"/>
          <w:szCs w:val="24"/>
        </w:rPr>
        <w:t xml:space="preserve">mérite d’être </w:t>
      </w:r>
      <w:r w:rsidR="009556D6" w:rsidRPr="009556D6">
        <w:rPr>
          <w:rFonts w:ascii="Times New Roman" w:hAnsi="Times New Roman" w:cs="Times New Roman"/>
          <w:color w:val="000000" w:themeColor="text1"/>
          <w:sz w:val="24"/>
          <w:szCs w:val="24"/>
        </w:rPr>
        <w:t xml:space="preserve">mieux </w:t>
      </w:r>
      <w:r w:rsidRPr="009556D6">
        <w:rPr>
          <w:rFonts w:ascii="Times New Roman" w:hAnsi="Times New Roman" w:cs="Times New Roman"/>
          <w:color w:val="000000" w:themeColor="text1"/>
          <w:sz w:val="24"/>
          <w:szCs w:val="24"/>
        </w:rPr>
        <w:t>gérée</w:t>
      </w:r>
      <w:r w:rsidR="009556D6" w:rsidRPr="009556D6">
        <w:rPr>
          <w:rFonts w:ascii="Times New Roman" w:hAnsi="Times New Roman" w:cs="Times New Roman"/>
          <w:color w:val="000000" w:themeColor="text1"/>
          <w:sz w:val="24"/>
          <w:szCs w:val="24"/>
        </w:rPr>
        <w:t xml:space="preserve"> par les autorités gouvernementales</w:t>
      </w:r>
      <w:r w:rsidRPr="009556D6">
        <w:rPr>
          <w:rFonts w:ascii="Times New Roman" w:hAnsi="Times New Roman" w:cs="Times New Roman"/>
          <w:color w:val="000000" w:themeColor="text1"/>
          <w:sz w:val="24"/>
          <w:szCs w:val="24"/>
        </w:rPr>
        <w:t xml:space="preserve">. Selon le Recensement Général de la Population et de l’Habitat (RPGH 3) de 2002, 67,2 % des ménages sénégalais étaient intégralement propriétaires de leur logement, contre 19,1 % de locataires, le reste étant constitué de copropriétaires, d’hébergés entre autres. Une enquête récente de l’Agence Nationale de Statistique et de la Démographie (ANSD, 2012) </w:t>
      </w:r>
      <w:r w:rsidR="009556D6" w:rsidRPr="009556D6">
        <w:rPr>
          <w:rFonts w:ascii="Times New Roman" w:hAnsi="Times New Roman" w:cs="Times New Roman"/>
          <w:color w:val="000000" w:themeColor="text1"/>
          <w:sz w:val="24"/>
          <w:szCs w:val="24"/>
        </w:rPr>
        <w:t>laisse apparaitre une</w:t>
      </w:r>
      <w:r w:rsidR="001F157C">
        <w:rPr>
          <w:rFonts w:ascii="Times New Roman" w:hAnsi="Times New Roman" w:cs="Times New Roman"/>
          <w:color w:val="000000" w:themeColor="text1"/>
          <w:sz w:val="24"/>
          <w:szCs w:val="24"/>
        </w:rPr>
        <w:t xml:space="preserve"> </w:t>
      </w:r>
      <w:r w:rsidR="009556D6" w:rsidRPr="009556D6">
        <w:rPr>
          <w:rFonts w:ascii="Times New Roman" w:hAnsi="Times New Roman" w:cs="Times New Roman"/>
          <w:color w:val="000000" w:themeColor="text1"/>
          <w:sz w:val="24"/>
          <w:szCs w:val="24"/>
        </w:rPr>
        <w:t>nette</w:t>
      </w:r>
      <w:r w:rsidR="001F157C">
        <w:rPr>
          <w:rFonts w:ascii="Times New Roman" w:hAnsi="Times New Roman" w:cs="Times New Roman"/>
          <w:color w:val="000000" w:themeColor="text1"/>
          <w:sz w:val="24"/>
          <w:szCs w:val="24"/>
        </w:rPr>
        <w:t xml:space="preserve"> </w:t>
      </w:r>
      <w:r w:rsidRPr="009556D6">
        <w:rPr>
          <w:rFonts w:ascii="Times New Roman" w:hAnsi="Times New Roman" w:cs="Times New Roman"/>
          <w:color w:val="000000" w:themeColor="text1"/>
          <w:sz w:val="24"/>
          <w:szCs w:val="24"/>
        </w:rPr>
        <w:t>augmentation des locataires (51,6 %) et une stabilisation des propriétaires (42,6 %).</w:t>
      </w:r>
      <w:r w:rsidR="009556D6" w:rsidRPr="009556D6">
        <w:rPr>
          <w:rFonts w:ascii="Times New Roman" w:hAnsi="Times New Roman" w:cs="Times New Roman"/>
          <w:color w:val="000000" w:themeColor="text1"/>
          <w:sz w:val="24"/>
          <w:szCs w:val="24"/>
          <w:vertAlign w:val="superscript"/>
        </w:rPr>
        <w:footnoteReference w:id="5"/>
      </w:r>
    </w:p>
    <w:p w:rsidR="006E6589" w:rsidRPr="009556D6" w:rsidRDefault="002C4359"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loi n° 04/2014 portant baisse des loyers au Sénégal adoptée dans un contexte où « les Sénégalais dépensaient en moyenne 34% de</w:t>
      </w:r>
      <w:r w:rsidR="009556D6" w:rsidRPr="009556D6">
        <w:rPr>
          <w:rFonts w:ascii="Times New Roman" w:hAnsi="Times New Roman" w:cs="Times New Roman"/>
          <w:color w:val="000000" w:themeColor="text1"/>
          <w:sz w:val="24"/>
          <w:szCs w:val="24"/>
        </w:rPr>
        <w:t xml:space="preserve"> leurs revenus pour se loger » </w:t>
      </w:r>
      <w:r w:rsidRPr="009556D6">
        <w:rPr>
          <w:rFonts w:ascii="Times New Roman" w:hAnsi="Times New Roman" w:cs="Times New Roman"/>
          <w:color w:val="000000" w:themeColor="text1"/>
          <w:sz w:val="24"/>
          <w:szCs w:val="24"/>
        </w:rPr>
        <w:t xml:space="preserve">était une initiative louable mais qui </w:t>
      </w:r>
      <w:r w:rsidR="009556D6" w:rsidRPr="009556D6">
        <w:rPr>
          <w:rFonts w:ascii="Times New Roman" w:hAnsi="Times New Roman" w:cs="Times New Roman"/>
          <w:color w:val="000000" w:themeColor="text1"/>
          <w:sz w:val="24"/>
          <w:szCs w:val="24"/>
        </w:rPr>
        <w:t xml:space="preserve">a </w:t>
      </w:r>
      <w:r w:rsidRPr="009556D6">
        <w:rPr>
          <w:rFonts w:ascii="Times New Roman" w:hAnsi="Times New Roman" w:cs="Times New Roman"/>
          <w:color w:val="000000" w:themeColor="text1"/>
          <w:sz w:val="24"/>
          <w:szCs w:val="24"/>
        </w:rPr>
        <w:t xml:space="preserve">échoué dans sa mise en œuvre devant le silence coupable des autorités. </w:t>
      </w:r>
      <w:r w:rsidR="009556D6" w:rsidRPr="009556D6">
        <w:rPr>
          <w:rFonts w:ascii="Times New Roman" w:hAnsi="Times New Roman" w:cs="Times New Roman"/>
          <w:color w:val="000000" w:themeColor="text1"/>
          <w:sz w:val="24"/>
          <w:szCs w:val="24"/>
        </w:rPr>
        <w:t>Dans</w:t>
      </w:r>
      <w:r w:rsidRPr="009556D6">
        <w:rPr>
          <w:rFonts w:ascii="Times New Roman" w:hAnsi="Times New Roman" w:cs="Times New Roman"/>
          <w:color w:val="000000" w:themeColor="text1"/>
          <w:sz w:val="24"/>
          <w:szCs w:val="24"/>
        </w:rPr>
        <w:t xml:space="preserve"> la gr</w:t>
      </w:r>
      <w:r w:rsidR="009556D6" w:rsidRPr="009556D6">
        <w:rPr>
          <w:rFonts w:ascii="Times New Roman" w:hAnsi="Times New Roman" w:cs="Times New Roman"/>
          <w:color w:val="000000" w:themeColor="text1"/>
          <w:sz w:val="24"/>
          <w:szCs w:val="24"/>
        </w:rPr>
        <w:t xml:space="preserve">ande désillusion des locataires, les </w:t>
      </w:r>
      <w:r w:rsidRPr="009556D6">
        <w:rPr>
          <w:rFonts w:ascii="Times New Roman" w:hAnsi="Times New Roman" w:cs="Times New Roman"/>
          <w:color w:val="000000" w:themeColor="text1"/>
          <w:sz w:val="24"/>
          <w:szCs w:val="24"/>
        </w:rPr>
        <w:t>bailleurs ont repris leur</w:t>
      </w:r>
      <w:r w:rsidR="009556D6" w:rsidRPr="009556D6">
        <w:rPr>
          <w:rFonts w:ascii="Times New Roman" w:hAnsi="Times New Roman" w:cs="Times New Roman"/>
          <w:color w:val="000000" w:themeColor="text1"/>
          <w:sz w:val="24"/>
          <w:szCs w:val="24"/>
        </w:rPr>
        <w:t>s</w:t>
      </w:r>
      <w:r w:rsidRPr="009556D6">
        <w:rPr>
          <w:rFonts w:ascii="Times New Roman" w:hAnsi="Times New Roman" w:cs="Times New Roman"/>
          <w:color w:val="000000" w:themeColor="text1"/>
          <w:sz w:val="24"/>
          <w:szCs w:val="24"/>
        </w:rPr>
        <w:t xml:space="preserve"> habitude</w:t>
      </w:r>
      <w:r w:rsidR="009556D6" w:rsidRPr="009556D6">
        <w:rPr>
          <w:rFonts w:ascii="Times New Roman" w:hAnsi="Times New Roman" w:cs="Times New Roman"/>
          <w:color w:val="000000" w:themeColor="text1"/>
          <w:sz w:val="24"/>
          <w:szCs w:val="24"/>
        </w:rPr>
        <w:t>s</w:t>
      </w:r>
      <w:r w:rsidRPr="009556D6">
        <w:rPr>
          <w:rFonts w:ascii="Times New Roman" w:hAnsi="Times New Roman" w:cs="Times New Roman"/>
          <w:color w:val="000000" w:themeColor="text1"/>
          <w:sz w:val="24"/>
          <w:szCs w:val="24"/>
        </w:rPr>
        <w:t>.  Dès l’adoption de la loi, des cas de co</w:t>
      </w:r>
      <w:r w:rsidR="009556D6" w:rsidRPr="009556D6">
        <w:rPr>
          <w:rFonts w:ascii="Times New Roman" w:hAnsi="Times New Roman" w:cs="Times New Roman"/>
          <w:color w:val="000000" w:themeColor="text1"/>
          <w:sz w:val="24"/>
          <w:szCs w:val="24"/>
        </w:rPr>
        <w:t xml:space="preserve">ntestation ont été répertorié, </w:t>
      </w:r>
      <w:r w:rsidRPr="009556D6">
        <w:rPr>
          <w:rFonts w:ascii="Times New Roman" w:hAnsi="Times New Roman" w:cs="Times New Roman"/>
          <w:color w:val="000000" w:themeColor="text1"/>
          <w:sz w:val="24"/>
          <w:szCs w:val="24"/>
        </w:rPr>
        <w:t xml:space="preserve">2 890 cas en 2014, 1 996 cas en 2015 et 887 cas </w:t>
      </w:r>
      <w:r w:rsidR="009556D6" w:rsidRPr="009556D6">
        <w:rPr>
          <w:rFonts w:ascii="Times New Roman" w:hAnsi="Times New Roman" w:cs="Times New Roman"/>
          <w:color w:val="000000" w:themeColor="text1"/>
          <w:sz w:val="24"/>
          <w:szCs w:val="24"/>
        </w:rPr>
        <w:t>dans les trois premiers semestres de 2016.  C</w:t>
      </w:r>
      <w:r w:rsidRPr="009556D6">
        <w:rPr>
          <w:rFonts w:ascii="Times New Roman" w:hAnsi="Times New Roman" w:cs="Times New Roman"/>
          <w:color w:val="000000" w:themeColor="text1"/>
          <w:sz w:val="24"/>
          <w:szCs w:val="24"/>
        </w:rPr>
        <w:t>es chiffres dégressifs sont loin d’être synonyme de satisfaction mais sim</w:t>
      </w:r>
      <w:r w:rsidR="009556D6" w:rsidRPr="009556D6">
        <w:rPr>
          <w:rFonts w:ascii="Times New Roman" w:hAnsi="Times New Roman" w:cs="Times New Roman"/>
          <w:color w:val="000000" w:themeColor="text1"/>
          <w:sz w:val="24"/>
          <w:szCs w:val="24"/>
        </w:rPr>
        <w:t>plement une abdication justifiait</w:t>
      </w:r>
      <w:r w:rsidRPr="009556D6">
        <w:rPr>
          <w:rFonts w:ascii="Times New Roman" w:hAnsi="Times New Roman" w:cs="Times New Roman"/>
          <w:color w:val="000000" w:themeColor="text1"/>
          <w:sz w:val="24"/>
          <w:szCs w:val="24"/>
        </w:rPr>
        <w:t xml:space="preserve"> par l’impuissance des preneurs. Le prix prohibitifs de la </w:t>
      </w:r>
      <w:r w:rsidR="009556D6" w:rsidRPr="009556D6">
        <w:rPr>
          <w:rFonts w:ascii="Times New Roman" w:hAnsi="Times New Roman" w:cs="Times New Roman"/>
          <w:color w:val="000000" w:themeColor="text1"/>
          <w:sz w:val="24"/>
          <w:szCs w:val="24"/>
        </w:rPr>
        <w:t>location et</w:t>
      </w:r>
      <w:r w:rsidRPr="009556D6">
        <w:rPr>
          <w:rFonts w:ascii="Times New Roman" w:hAnsi="Times New Roman" w:cs="Times New Roman"/>
          <w:color w:val="000000" w:themeColor="text1"/>
          <w:sz w:val="24"/>
          <w:szCs w:val="24"/>
        </w:rPr>
        <w:t xml:space="preserve"> le trouble foncier </w:t>
      </w:r>
      <w:r w:rsidR="009556D6" w:rsidRPr="009556D6">
        <w:rPr>
          <w:rFonts w:ascii="Times New Roman" w:hAnsi="Times New Roman" w:cs="Times New Roman"/>
          <w:color w:val="000000" w:themeColor="text1"/>
          <w:sz w:val="24"/>
          <w:szCs w:val="24"/>
        </w:rPr>
        <w:t xml:space="preserve">connu surtout dans les grandes villes du pays </w:t>
      </w:r>
      <w:r w:rsidRPr="009556D6">
        <w:rPr>
          <w:rFonts w:ascii="Times New Roman" w:hAnsi="Times New Roman" w:cs="Times New Roman"/>
          <w:color w:val="000000" w:themeColor="text1"/>
          <w:sz w:val="24"/>
          <w:szCs w:val="24"/>
        </w:rPr>
        <w:t xml:space="preserve">rendent difficile la réalisation du droit au logement et à la propriété </w:t>
      </w:r>
      <w:r w:rsidR="009556D6" w:rsidRPr="009556D6">
        <w:rPr>
          <w:rFonts w:ascii="Times New Roman" w:hAnsi="Times New Roman" w:cs="Times New Roman"/>
          <w:color w:val="000000" w:themeColor="text1"/>
          <w:sz w:val="24"/>
          <w:szCs w:val="24"/>
        </w:rPr>
        <w:t xml:space="preserve">illusoire </w:t>
      </w:r>
      <w:r w:rsidRPr="009556D6">
        <w:rPr>
          <w:rFonts w:ascii="Times New Roman" w:hAnsi="Times New Roman" w:cs="Times New Roman"/>
          <w:color w:val="000000" w:themeColor="text1"/>
          <w:sz w:val="24"/>
          <w:szCs w:val="24"/>
        </w:rPr>
        <w:t>pour une grande partie de la population. Ils s’y ajoutent une hausse des p</w:t>
      </w:r>
      <w:r w:rsidR="009556D6" w:rsidRPr="009556D6">
        <w:rPr>
          <w:rFonts w:ascii="Times New Roman" w:hAnsi="Times New Roman" w:cs="Times New Roman"/>
          <w:color w:val="000000" w:themeColor="text1"/>
          <w:sz w:val="24"/>
          <w:szCs w:val="24"/>
        </w:rPr>
        <w:t>rix d’acquisition des parcelles etdu matérielle de construction, un</w:t>
      </w:r>
      <w:r w:rsidRPr="009556D6">
        <w:rPr>
          <w:rFonts w:ascii="Times New Roman" w:hAnsi="Times New Roman" w:cs="Times New Roman"/>
          <w:color w:val="000000" w:themeColor="text1"/>
          <w:sz w:val="24"/>
          <w:szCs w:val="24"/>
        </w:rPr>
        <w:t xml:space="preserve"> faible contrôle</w:t>
      </w:r>
      <w:r w:rsidR="009556D6" w:rsidRPr="009556D6">
        <w:rPr>
          <w:rFonts w:ascii="Times New Roman" w:hAnsi="Times New Roman" w:cs="Times New Roman"/>
          <w:color w:val="000000" w:themeColor="text1"/>
          <w:sz w:val="24"/>
          <w:szCs w:val="24"/>
        </w:rPr>
        <w:t xml:space="preserve"> des autorités et organes compétents, une </w:t>
      </w:r>
      <w:r w:rsidRPr="009556D6">
        <w:rPr>
          <w:rFonts w:ascii="Times New Roman" w:hAnsi="Times New Roman" w:cs="Times New Roman"/>
          <w:color w:val="000000" w:themeColor="text1"/>
          <w:sz w:val="24"/>
          <w:szCs w:val="24"/>
        </w:rPr>
        <w:t xml:space="preserve">peur d’ester en justice </w:t>
      </w:r>
      <w:r w:rsidR="009556D6" w:rsidRPr="009556D6">
        <w:rPr>
          <w:rFonts w:ascii="Times New Roman" w:hAnsi="Times New Roman" w:cs="Times New Roman"/>
          <w:color w:val="000000" w:themeColor="text1"/>
          <w:sz w:val="24"/>
          <w:szCs w:val="24"/>
        </w:rPr>
        <w:t>de la part des citoyens en cas de violations de de leurs</w:t>
      </w:r>
      <w:r w:rsidRPr="009556D6">
        <w:rPr>
          <w:rFonts w:ascii="Times New Roman" w:hAnsi="Times New Roman" w:cs="Times New Roman"/>
          <w:color w:val="000000" w:themeColor="text1"/>
          <w:sz w:val="24"/>
          <w:szCs w:val="24"/>
        </w:rPr>
        <w:t xml:space="preserve"> droits.</w:t>
      </w:r>
      <w:r w:rsidR="006E6589" w:rsidRPr="009556D6">
        <w:rPr>
          <w:rFonts w:ascii="Times New Roman" w:hAnsi="Times New Roman" w:cs="Times New Roman"/>
          <w:color w:val="000000" w:themeColor="text1"/>
          <w:sz w:val="24"/>
          <w:szCs w:val="24"/>
        </w:rPr>
        <w:t xml:space="preserve"> Pour ce faire un dispositif de suivi devrait être mis sur pied à l’échelle</w:t>
      </w:r>
      <w:r w:rsidR="009556D6" w:rsidRPr="009556D6">
        <w:rPr>
          <w:rFonts w:ascii="Times New Roman" w:hAnsi="Times New Roman" w:cs="Times New Roman"/>
          <w:color w:val="000000" w:themeColor="text1"/>
          <w:sz w:val="24"/>
          <w:szCs w:val="24"/>
        </w:rPr>
        <w:t xml:space="preserve"> nationale et</w:t>
      </w:r>
      <w:r w:rsidR="006E6589" w:rsidRPr="009556D6">
        <w:rPr>
          <w:rFonts w:ascii="Times New Roman" w:hAnsi="Times New Roman" w:cs="Times New Roman"/>
          <w:color w:val="000000" w:themeColor="text1"/>
          <w:sz w:val="24"/>
          <w:szCs w:val="24"/>
        </w:rPr>
        <w:t xml:space="preserve"> déconcentrée</w:t>
      </w:r>
      <w:r w:rsidR="009556D6" w:rsidRPr="009556D6">
        <w:rPr>
          <w:rFonts w:ascii="Times New Roman" w:hAnsi="Times New Roman" w:cs="Times New Roman"/>
          <w:color w:val="000000" w:themeColor="text1"/>
          <w:sz w:val="24"/>
          <w:szCs w:val="24"/>
        </w:rPr>
        <w:t>. Ce dispositif devrait avoir comme objectifla facilitation du</w:t>
      </w:r>
      <w:r w:rsidR="006E6589" w:rsidRPr="009556D6">
        <w:rPr>
          <w:rFonts w:ascii="Times New Roman" w:hAnsi="Times New Roman" w:cs="Times New Roman"/>
          <w:color w:val="000000" w:themeColor="text1"/>
          <w:sz w:val="24"/>
          <w:szCs w:val="24"/>
        </w:rPr>
        <w:t xml:space="preserve"> contrôle de l’application</w:t>
      </w:r>
      <w:r w:rsidR="009556D6" w:rsidRPr="009556D6">
        <w:rPr>
          <w:rFonts w:ascii="Times New Roman" w:hAnsi="Times New Roman" w:cs="Times New Roman"/>
          <w:color w:val="000000" w:themeColor="text1"/>
          <w:sz w:val="24"/>
          <w:szCs w:val="24"/>
        </w:rPr>
        <w:t xml:space="preserve"> de la loi et</w:t>
      </w:r>
      <w:r w:rsidR="006E6589" w:rsidRPr="009556D6">
        <w:rPr>
          <w:rFonts w:ascii="Times New Roman" w:hAnsi="Times New Roman" w:cs="Times New Roman"/>
          <w:color w:val="000000" w:themeColor="text1"/>
          <w:sz w:val="24"/>
          <w:szCs w:val="24"/>
        </w:rPr>
        <w:t xml:space="preserve"> la dénonciation </w:t>
      </w:r>
      <w:r w:rsidR="009556D6" w:rsidRPr="009556D6">
        <w:rPr>
          <w:rFonts w:ascii="Times New Roman" w:hAnsi="Times New Roman" w:cs="Times New Roman"/>
          <w:color w:val="000000" w:themeColor="text1"/>
          <w:sz w:val="24"/>
          <w:szCs w:val="24"/>
        </w:rPr>
        <w:t>d</w:t>
      </w:r>
      <w:r w:rsidR="006E6589" w:rsidRPr="009556D6">
        <w:rPr>
          <w:rFonts w:ascii="Times New Roman" w:hAnsi="Times New Roman" w:cs="Times New Roman"/>
          <w:color w:val="000000" w:themeColor="text1"/>
          <w:sz w:val="24"/>
          <w:szCs w:val="24"/>
        </w:rPr>
        <w:t>es contrevenants afin que des mesures dissuasives</w:t>
      </w:r>
      <w:r w:rsidR="009556D6">
        <w:rPr>
          <w:rFonts w:ascii="Times New Roman" w:hAnsi="Times New Roman" w:cs="Times New Roman"/>
          <w:color w:val="000000" w:themeColor="text1"/>
          <w:sz w:val="24"/>
          <w:szCs w:val="24"/>
        </w:rPr>
        <w:t xml:space="preserve"> et des sanctions</w:t>
      </w:r>
      <w:r w:rsidR="006E6589" w:rsidRPr="009556D6">
        <w:rPr>
          <w:rFonts w:ascii="Times New Roman" w:hAnsi="Times New Roman" w:cs="Times New Roman"/>
          <w:color w:val="000000" w:themeColor="text1"/>
          <w:sz w:val="24"/>
          <w:szCs w:val="24"/>
        </w:rPr>
        <w:t xml:space="preserve"> soient prises et appliquées</w:t>
      </w:r>
      <w:r w:rsidR="009556D6" w:rsidRPr="009556D6">
        <w:rPr>
          <w:rFonts w:ascii="Times New Roman" w:hAnsi="Times New Roman" w:cs="Times New Roman"/>
          <w:color w:val="000000" w:themeColor="text1"/>
          <w:sz w:val="24"/>
          <w:szCs w:val="24"/>
        </w:rPr>
        <w:t>.</w:t>
      </w:r>
    </w:p>
    <w:p w:rsidR="002C4359" w:rsidRPr="009556D6" w:rsidRDefault="002C4359" w:rsidP="009556D6">
      <w:pPr>
        <w:autoSpaceDE w:val="0"/>
        <w:autoSpaceDN w:val="0"/>
        <w:adjustRightInd w:val="0"/>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lastRenderedPageBreak/>
        <w:t xml:space="preserve">La lutte contre le chômage </w:t>
      </w:r>
    </w:p>
    <w:p w:rsidR="002C4359" w:rsidRPr="009556D6" w:rsidRDefault="00835C7C" w:rsidP="009556D6">
      <w:pPr>
        <w:autoSpaceDE w:val="0"/>
        <w:autoSpaceDN w:val="0"/>
        <w:adjustRightInd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Concernant la lutte contre le chômage, l</w:t>
      </w:r>
      <w:r w:rsidR="002C4359" w:rsidRPr="009556D6">
        <w:rPr>
          <w:rFonts w:ascii="Times New Roman" w:hAnsi="Times New Roman" w:cs="Times New Roman"/>
          <w:color w:val="000000" w:themeColor="text1"/>
          <w:sz w:val="24"/>
          <w:szCs w:val="24"/>
        </w:rPr>
        <w:t>’absence d’un dispositif institutionnel permettant de fédérer et d’harmoniser les initiatives de tous les acteurs publics intervenant dans la promotion de l’auto-emploi pose un problème.</w:t>
      </w:r>
    </w:p>
    <w:p w:rsidR="002C4359" w:rsidRPr="009556D6" w:rsidRDefault="002C4359" w:rsidP="009556D6">
      <w:pPr>
        <w:autoSpaceDE w:val="0"/>
        <w:autoSpaceDN w:val="0"/>
        <w:adjustRightInd w:val="0"/>
        <w:spacing w:line="240"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De plus</w:t>
      </w:r>
      <w:r w:rsidR="009556D6">
        <w:rPr>
          <w:rFonts w:ascii="Times New Roman" w:hAnsi="Times New Roman" w:cs="Times New Roman"/>
          <w:color w:val="000000" w:themeColor="text1"/>
          <w:sz w:val="24"/>
          <w:szCs w:val="24"/>
        </w:rPr>
        <w:t>,</w:t>
      </w:r>
      <w:r w:rsidRPr="009556D6">
        <w:rPr>
          <w:rFonts w:ascii="Times New Roman" w:hAnsi="Times New Roman" w:cs="Times New Roman"/>
          <w:color w:val="000000" w:themeColor="text1"/>
          <w:sz w:val="24"/>
          <w:szCs w:val="24"/>
        </w:rPr>
        <w:t xml:space="preserve"> le manque de déploiement </w:t>
      </w:r>
      <w:r w:rsidR="00835C7C">
        <w:rPr>
          <w:rFonts w:ascii="Times New Roman" w:hAnsi="Times New Roman" w:cs="Times New Roman"/>
          <w:color w:val="000000" w:themeColor="text1"/>
          <w:sz w:val="24"/>
          <w:szCs w:val="24"/>
        </w:rPr>
        <w:t xml:space="preserve">effectif au niveau déconcentré et une </w:t>
      </w:r>
      <w:r w:rsidRPr="009556D6">
        <w:rPr>
          <w:rFonts w:ascii="Times New Roman" w:hAnsi="Times New Roman" w:cs="Times New Roman"/>
          <w:color w:val="000000" w:themeColor="text1"/>
          <w:sz w:val="24"/>
          <w:szCs w:val="24"/>
        </w:rPr>
        <w:t>concentration des actions dans les capitales régionales et pé</w:t>
      </w:r>
      <w:r w:rsidR="00835C7C">
        <w:rPr>
          <w:rFonts w:ascii="Times New Roman" w:hAnsi="Times New Roman" w:cs="Times New Roman"/>
          <w:color w:val="000000" w:themeColor="text1"/>
          <w:sz w:val="24"/>
          <w:szCs w:val="24"/>
        </w:rPr>
        <w:t>riphéries empêche aux</w:t>
      </w:r>
      <w:r w:rsidRPr="009556D6">
        <w:rPr>
          <w:rFonts w:ascii="Times New Roman" w:hAnsi="Times New Roman" w:cs="Times New Roman"/>
          <w:color w:val="000000" w:themeColor="text1"/>
          <w:sz w:val="24"/>
          <w:szCs w:val="24"/>
        </w:rPr>
        <w:t xml:space="preserve"> structures</w:t>
      </w:r>
      <w:r w:rsidR="00835C7C">
        <w:rPr>
          <w:rFonts w:ascii="Times New Roman" w:hAnsi="Times New Roman" w:cs="Times New Roman"/>
          <w:color w:val="000000" w:themeColor="text1"/>
          <w:sz w:val="24"/>
          <w:szCs w:val="24"/>
        </w:rPr>
        <w:t xml:space="preserve"> en charge de ce volet</w:t>
      </w:r>
      <w:r w:rsidRPr="009556D6">
        <w:rPr>
          <w:rFonts w:ascii="Times New Roman" w:hAnsi="Times New Roman" w:cs="Times New Roman"/>
          <w:color w:val="000000" w:themeColor="text1"/>
          <w:sz w:val="24"/>
          <w:szCs w:val="24"/>
        </w:rPr>
        <w:t xml:space="preserve"> de couvrir le monde rural et les zones reculées et de promouvoir l’accès équitable </w:t>
      </w:r>
      <w:r w:rsidR="00835C7C">
        <w:rPr>
          <w:rFonts w:ascii="Times New Roman" w:hAnsi="Times New Roman" w:cs="Times New Roman"/>
          <w:color w:val="000000" w:themeColor="text1"/>
          <w:sz w:val="24"/>
          <w:szCs w:val="24"/>
        </w:rPr>
        <w:t>à l’emploi</w:t>
      </w:r>
      <w:r w:rsidRPr="009556D6">
        <w:rPr>
          <w:rFonts w:ascii="Times New Roman" w:hAnsi="Times New Roman" w:cs="Times New Roman"/>
          <w:color w:val="000000" w:themeColor="text1"/>
          <w:sz w:val="24"/>
          <w:szCs w:val="24"/>
        </w:rPr>
        <w:t>.  Cet état de fait est en partie la conséquence de l’absence d’une territorialisation effective des politiques et des programmes de promotion de l’emploi au Sénégal malgré l’adoption de l’acte 3 de la décentralisation qui émane pourtant d’une volonté de «créer des territoires viables, compétitifs et porteurs de développement durable».</w:t>
      </w:r>
    </w:p>
    <w:p w:rsidR="002C4359" w:rsidRPr="009556D6" w:rsidRDefault="002C4359" w:rsidP="009556D6">
      <w:pPr>
        <w:pStyle w:val="CommentText"/>
        <w:jc w:val="both"/>
        <w:rPr>
          <w:rFonts w:eastAsiaTheme="minorHAnsi"/>
          <w:color w:val="000000" w:themeColor="text1"/>
          <w:sz w:val="24"/>
          <w:szCs w:val="24"/>
          <w:lang w:val="fr-FR"/>
        </w:rPr>
      </w:pPr>
      <w:r w:rsidRPr="009556D6">
        <w:rPr>
          <w:rFonts w:eastAsiaTheme="minorHAnsi"/>
          <w:color w:val="000000" w:themeColor="text1"/>
          <w:sz w:val="24"/>
          <w:szCs w:val="24"/>
          <w:lang w:val="fr-FR"/>
        </w:rPr>
        <w:t>L’insuffisa</w:t>
      </w:r>
      <w:r w:rsidR="00835C7C">
        <w:rPr>
          <w:rFonts w:eastAsiaTheme="minorHAnsi"/>
          <w:color w:val="000000" w:themeColor="text1"/>
          <w:sz w:val="24"/>
          <w:szCs w:val="24"/>
          <w:lang w:val="fr-FR"/>
        </w:rPr>
        <w:t xml:space="preserve">nce de services non financiers orientés vers la </w:t>
      </w:r>
      <w:r w:rsidRPr="009556D6">
        <w:rPr>
          <w:rFonts w:eastAsiaTheme="minorHAnsi"/>
          <w:color w:val="000000" w:themeColor="text1"/>
          <w:sz w:val="24"/>
          <w:szCs w:val="24"/>
          <w:lang w:val="fr-FR"/>
        </w:rPr>
        <w:t>formation en esprit entrepre</w:t>
      </w:r>
      <w:r w:rsidR="00835C7C">
        <w:rPr>
          <w:rFonts w:eastAsiaTheme="minorHAnsi"/>
          <w:color w:val="000000" w:themeColor="text1"/>
          <w:sz w:val="24"/>
          <w:szCs w:val="24"/>
          <w:lang w:val="fr-FR"/>
        </w:rPr>
        <w:t>neurial et l’éducation financière</w:t>
      </w:r>
      <w:r w:rsidRPr="009556D6">
        <w:rPr>
          <w:rFonts w:eastAsiaTheme="minorHAnsi"/>
          <w:color w:val="000000" w:themeColor="text1"/>
          <w:sz w:val="24"/>
          <w:szCs w:val="24"/>
          <w:lang w:val="fr-FR"/>
        </w:rPr>
        <w:t xml:space="preserve"> et d’un suivi régulier pose un problème de pérennité des initiatives d’auto-emploi. </w:t>
      </w:r>
    </w:p>
    <w:p w:rsidR="002C4359" w:rsidRPr="009556D6" w:rsidRDefault="002C4359" w:rsidP="009556D6">
      <w:pPr>
        <w:pStyle w:val="CommentText"/>
        <w:jc w:val="both"/>
        <w:rPr>
          <w:rFonts w:eastAsiaTheme="minorHAnsi"/>
          <w:color w:val="000000" w:themeColor="text1"/>
          <w:sz w:val="24"/>
          <w:szCs w:val="24"/>
          <w:lang w:val="fr-FR"/>
        </w:rPr>
      </w:pPr>
    </w:p>
    <w:p w:rsidR="002C4359" w:rsidRPr="009556D6" w:rsidRDefault="002C4359" w:rsidP="009556D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Aussi, dans le domaine de </w:t>
      </w:r>
      <w:r w:rsidR="00835C7C">
        <w:rPr>
          <w:rFonts w:ascii="Times New Roman" w:hAnsi="Times New Roman" w:cs="Times New Roman"/>
          <w:color w:val="000000" w:themeColor="text1"/>
          <w:sz w:val="24"/>
          <w:szCs w:val="24"/>
        </w:rPr>
        <w:t>l’enseignement et la formation,</w:t>
      </w:r>
      <w:r w:rsidRPr="009556D6">
        <w:rPr>
          <w:rFonts w:ascii="Times New Roman" w:hAnsi="Times New Roman" w:cs="Times New Roman"/>
          <w:color w:val="000000" w:themeColor="text1"/>
          <w:sz w:val="24"/>
          <w:szCs w:val="24"/>
        </w:rPr>
        <w:t xml:space="preserve"> l’inadéquation formation-emploi pose en problème d’employabilité. Des jeunes sont laissés à eux-mêmes dans le choix de leur orientation du fait d’un manque d’éducation à l’orientation et de l’absence d’encadrement effectif dans la conception et la réalisation de projet professionnel. L’incessibilité et l’insuffisance des spécialistes en charge de ces questions et le cloisonnement du dispositif d’aide à l’orientation sont à la base de ce problème. De coup, les choix d’orientation sont parfois dictés par des préjugés sur des matières et filières ou influencés par des proches sans expertise en matière de conseil en Orientation scolaire et professionnelle. </w:t>
      </w:r>
    </w:p>
    <w:p w:rsidR="006E6589" w:rsidRPr="009556D6" w:rsidRDefault="006E6589" w:rsidP="009556D6">
      <w:pPr>
        <w:pStyle w:val="CommentText"/>
        <w:jc w:val="both"/>
        <w:rPr>
          <w:color w:val="000000" w:themeColor="text1"/>
          <w:sz w:val="24"/>
          <w:szCs w:val="24"/>
        </w:rPr>
      </w:pPr>
      <w:r w:rsidRPr="009556D6">
        <w:rPr>
          <w:color w:val="000000" w:themeColor="text1"/>
          <w:sz w:val="24"/>
          <w:szCs w:val="24"/>
        </w:rPr>
        <w:t xml:space="preserve"> Les solutions de lutte contre le chômage résident dans le développement d’une culture entrepreneuriale chez les apprenants et la mise en place d’un mécanisme d’accompagnement des jeunes entrepreneurs qui s’inscrit dans une logique d’entrepreneuriat solidaire. De ce fait des services financiers devraient être accompagnés par des services non financiers accessibles et efficaces. </w:t>
      </w:r>
      <w:r w:rsidR="00835C7C">
        <w:rPr>
          <w:color w:val="000000" w:themeColor="text1"/>
          <w:sz w:val="24"/>
          <w:szCs w:val="24"/>
        </w:rPr>
        <w:t xml:space="preserve">Un meilleur accompagnement de l'Etat aux </w:t>
      </w:r>
      <w:r w:rsidR="00835C7C" w:rsidRPr="009556D6">
        <w:rPr>
          <w:color w:val="000000" w:themeColor="text1"/>
          <w:sz w:val="24"/>
          <w:szCs w:val="24"/>
        </w:rPr>
        <w:t xml:space="preserve">jeunes entrepreneurs </w:t>
      </w:r>
      <w:r w:rsidR="00835C7C">
        <w:rPr>
          <w:color w:val="000000" w:themeColor="text1"/>
          <w:sz w:val="24"/>
          <w:szCs w:val="24"/>
        </w:rPr>
        <w:t>à travers l</w:t>
      </w:r>
      <w:r w:rsidRPr="009556D6">
        <w:rPr>
          <w:color w:val="000000" w:themeColor="text1"/>
          <w:sz w:val="24"/>
          <w:szCs w:val="24"/>
        </w:rPr>
        <w:t>’allègement des procédures administratives d’accès au financement, la transparence dans l’attribution des fonds</w:t>
      </w:r>
      <w:r w:rsidR="00835C7C">
        <w:rPr>
          <w:color w:val="000000" w:themeColor="text1"/>
          <w:sz w:val="24"/>
          <w:szCs w:val="24"/>
        </w:rPr>
        <w:t>,</w:t>
      </w:r>
      <w:r w:rsidRPr="009556D6">
        <w:rPr>
          <w:color w:val="000000" w:themeColor="text1"/>
          <w:sz w:val="24"/>
          <w:szCs w:val="24"/>
        </w:rPr>
        <w:t xml:space="preserve"> la diminution du coût de la formalisation</w:t>
      </w:r>
      <w:r w:rsidR="00835C7C">
        <w:rPr>
          <w:color w:val="000000" w:themeColor="text1"/>
          <w:sz w:val="24"/>
          <w:szCs w:val="24"/>
        </w:rPr>
        <w:t>etde l'</w:t>
      </w:r>
      <w:r w:rsidR="00835C7C" w:rsidRPr="009556D6">
        <w:rPr>
          <w:color w:val="000000" w:themeColor="text1"/>
          <w:sz w:val="24"/>
          <w:szCs w:val="24"/>
        </w:rPr>
        <w:t xml:space="preserve">exonération fiscale </w:t>
      </w:r>
      <w:r w:rsidRPr="009556D6">
        <w:rPr>
          <w:color w:val="000000" w:themeColor="text1"/>
          <w:sz w:val="24"/>
          <w:szCs w:val="24"/>
        </w:rPr>
        <w:t>pourrait favoriser l’éclosion d’un entrepreneuriat dynamique et générateur d’emplois</w:t>
      </w:r>
      <w:r w:rsidR="00835C7C">
        <w:rPr>
          <w:color w:val="000000" w:themeColor="text1"/>
          <w:sz w:val="24"/>
          <w:szCs w:val="24"/>
        </w:rPr>
        <w:t>.</w:t>
      </w:r>
    </w:p>
    <w:p w:rsidR="001B29C3" w:rsidRDefault="001B29C3" w:rsidP="009556D6">
      <w:pPr>
        <w:pStyle w:val="CommentText"/>
        <w:jc w:val="both"/>
        <w:rPr>
          <w:color w:val="000000" w:themeColor="text1"/>
          <w:sz w:val="24"/>
          <w:szCs w:val="24"/>
        </w:rPr>
      </w:pPr>
    </w:p>
    <w:p w:rsidR="001B29C3" w:rsidRPr="009556D6" w:rsidRDefault="001B29C3" w:rsidP="001B29C3">
      <w:pPr>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La protection sociale des travailleurs</w:t>
      </w:r>
    </w:p>
    <w:p w:rsidR="001B29C3" w:rsidRPr="009556D6" w:rsidRDefault="001B29C3" w:rsidP="001B29C3">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Sur la question de la protection sociale des travailleurs, l’ENES (</w:t>
      </w:r>
      <w:r w:rsidRPr="001F157C">
        <w:rPr>
          <w:rFonts w:ascii="Times New Roman" w:eastAsia="Times New Roman" w:hAnsi="Times New Roman" w:cs="Times New Roman"/>
          <w:color w:val="000000" w:themeColor="text1"/>
          <w:sz w:val="24"/>
          <w:szCs w:val="24"/>
          <w:lang w:val="fr-CH"/>
        </w:rPr>
        <w:t>ANSD, 2016)</w:t>
      </w:r>
      <w:r w:rsidR="003B1048" w:rsidRPr="001F157C">
        <w:rPr>
          <w:rStyle w:val="FootnoteReference"/>
          <w:rFonts w:ascii="Times New Roman" w:eastAsia="Times New Roman" w:hAnsi="Times New Roman" w:cs="Times New Roman"/>
          <w:color w:val="000000" w:themeColor="text1"/>
          <w:sz w:val="24"/>
          <w:szCs w:val="24"/>
          <w:lang w:val="fr-CH"/>
        </w:rPr>
        <w:footnoteReference w:id="6"/>
      </w:r>
      <w:r w:rsidRPr="009556D6">
        <w:rPr>
          <w:rFonts w:ascii="Times New Roman" w:eastAsia="Times New Roman" w:hAnsi="Times New Roman" w:cs="Times New Roman"/>
          <w:color w:val="000000" w:themeColor="text1"/>
          <w:sz w:val="24"/>
          <w:szCs w:val="24"/>
          <w:lang w:val="fr-CH"/>
        </w:rPr>
        <w:t xml:space="preserve"> montre que seulement 18,3% des employés bénéficient de congés annuels payés, 17% de congés maladie rémunérés, 15% de cotisations de retraite, 15,% de la cotisation à la sécurité sociale, 14,3% </w:t>
      </w:r>
      <w:r w:rsidRPr="009556D6">
        <w:rPr>
          <w:rFonts w:ascii="Times New Roman" w:eastAsia="Times New Roman" w:hAnsi="Times New Roman" w:cs="Times New Roman"/>
          <w:color w:val="000000" w:themeColor="text1"/>
          <w:sz w:val="24"/>
          <w:szCs w:val="24"/>
          <w:lang w:val="fr-CH"/>
        </w:rPr>
        <w:lastRenderedPageBreak/>
        <w:t>d’assurance maladie, 13,1% d’assurance pour accident de travail, 11,9% de congés de maternité et 10,6% des prestations familiales. Ce que montre un niveau de protection assez faible.</w:t>
      </w:r>
    </w:p>
    <w:p w:rsidR="001B29C3" w:rsidRDefault="001B29C3" w:rsidP="001B29C3">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 Les problèmes liés à l’exercice du droit de grève sont également récurrents. On observe des crises cycliques qui découlent d’une remise en question des acquis sociaux d’une part ou du non-respect des procédures régulières pour aller en grève. Il urge donc de promouvoir le dialogue social grâce à formation des leaders syndicaux et des responsables d’entreprise.</w:t>
      </w:r>
    </w:p>
    <w:p w:rsidR="001B29C3" w:rsidRPr="009556D6" w:rsidRDefault="001B29C3" w:rsidP="001B29C3">
      <w:pPr>
        <w:jc w:val="both"/>
        <w:rPr>
          <w:rFonts w:ascii="Times New Roman" w:hAnsi="Times New Roman" w:cs="Times New Roman"/>
          <w:b/>
          <w:color w:val="000000" w:themeColor="text1"/>
          <w:sz w:val="24"/>
          <w:szCs w:val="24"/>
        </w:rPr>
      </w:pPr>
      <w:r w:rsidRPr="009556D6">
        <w:rPr>
          <w:rFonts w:ascii="Times New Roman" w:hAnsi="Times New Roman" w:cs="Times New Roman"/>
          <w:b/>
          <w:color w:val="000000" w:themeColor="text1"/>
          <w:sz w:val="24"/>
          <w:szCs w:val="24"/>
        </w:rPr>
        <w:t>Emplois et formation des personnes handicapées</w:t>
      </w:r>
    </w:p>
    <w:p w:rsidR="001B29C3" w:rsidRPr="009556D6" w:rsidRDefault="001B29C3" w:rsidP="001B29C3">
      <w:pPr>
        <w:pStyle w:val="CommentText"/>
        <w:jc w:val="both"/>
        <w:rPr>
          <w:color w:val="000000" w:themeColor="text1"/>
          <w:sz w:val="24"/>
          <w:szCs w:val="24"/>
        </w:rPr>
      </w:pPr>
      <w:r w:rsidRPr="009556D6">
        <w:rPr>
          <w:color w:val="000000" w:themeColor="text1"/>
          <w:sz w:val="24"/>
          <w:szCs w:val="24"/>
        </w:rPr>
        <w:t>S’agissant des personnes handicapées, cette population enregistre un très faible taux d’occupation (6,</w:t>
      </w:r>
      <w:r>
        <w:rPr>
          <w:color w:val="000000" w:themeColor="text1"/>
          <w:sz w:val="24"/>
          <w:szCs w:val="24"/>
        </w:rPr>
        <w:t>8% loin du taux global de 37,5%)</w:t>
      </w:r>
      <w:r w:rsidRPr="009556D6">
        <w:rPr>
          <w:color w:val="000000" w:themeColor="text1"/>
          <w:sz w:val="24"/>
          <w:szCs w:val="24"/>
        </w:rPr>
        <w:t>.</w:t>
      </w:r>
      <w:r>
        <w:rPr>
          <w:rStyle w:val="FootnoteReference"/>
          <w:color w:val="000000" w:themeColor="text1"/>
          <w:sz w:val="24"/>
          <w:szCs w:val="24"/>
        </w:rPr>
        <w:footnoteReference w:id="7"/>
      </w:r>
      <w:r>
        <w:rPr>
          <w:color w:val="000000" w:themeColor="text1"/>
          <w:sz w:val="24"/>
          <w:szCs w:val="24"/>
        </w:rPr>
        <w:t xml:space="preserve"> La promesse d’un quota de 15% </w:t>
      </w:r>
      <w:r w:rsidRPr="009556D6">
        <w:rPr>
          <w:color w:val="000000" w:themeColor="text1"/>
          <w:sz w:val="24"/>
          <w:szCs w:val="24"/>
        </w:rPr>
        <w:t>de handicapés dans les recrutements de la fonction pu</w:t>
      </w:r>
      <w:r>
        <w:rPr>
          <w:color w:val="000000" w:themeColor="text1"/>
          <w:sz w:val="24"/>
          <w:szCs w:val="24"/>
        </w:rPr>
        <w:t>blique reste au stade de projet</w:t>
      </w:r>
      <w:r w:rsidRPr="009556D6">
        <w:rPr>
          <w:color w:val="000000" w:themeColor="text1"/>
          <w:sz w:val="24"/>
          <w:szCs w:val="24"/>
        </w:rPr>
        <w:t xml:space="preserve">. </w:t>
      </w:r>
      <w:r>
        <w:rPr>
          <w:color w:val="000000" w:themeColor="text1"/>
          <w:sz w:val="24"/>
          <w:szCs w:val="24"/>
        </w:rPr>
        <w:t>Cette réalitéest liée</w:t>
      </w:r>
      <w:r w:rsidRPr="009556D6">
        <w:rPr>
          <w:color w:val="000000" w:themeColor="text1"/>
          <w:sz w:val="24"/>
          <w:szCs w:val="24"/>
        </w:rPr>
        <w:t xml:space="preserve"> en partie au manque de qualification de ces personnes dont l’accès à l’éducation et à la formation reste limité par les pesanteurs sociales et l’absence d’une politique éducative inclusive. </w:t>
      </w:r>
    </w:p>
    <w:p w:rsidR="001B29C3" w:rsidRPr="009556D6" w:rsidRDefault="001B29C3" w:rsidP="001B29C3">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Par rapport à la</w:t>
      </w:r>
      <w:r w:rsidRPr="001B29C3">
        <w:rPr>
          <w:rFonts w:ascii="Times New Roman" w:eastAsia="Times New Roman" w:hAnsi="Times New Roman" w:cs="Times New Roman"/>
          <w:color w:val="000000" w:themeColor="text1"/>
          <w:sz w:val="24"/>
          <w:szCs w:val="24"/>
          <w:lang w:val="fr-CH"/>
        </w:rPr>
        <w:t>carte d’égalité des chances</w:t>
      </w:r>
      <w:r>
        <w:rPr>
          <w:rFonts w:ascii="Times New Roman" w:eastAsia="Times New Roman" w:hAnsi="Times New Roman" w:cs="Times New Roman"/>
          <w:color w:val="000000" w:themeColor="text1"/>
          <w:sz w:val="24"/>
          <w:szCs w:val="24"/>
          <w:lang w:val="fr-CH"/>
        </w:rPr>
        <w:t>(</w:t>
      </w:r>
      <w:r w:rsidRPr="009556D6">
        <w:rPr>
          <w:rFonts w:ascii="Times New Roman" w:eastAsia="Times New Roman" w:hAnsi="Times New Roman" w:cs="Times New Roman"/>
          <w:color w:val="000000" w:themeColor="text1"/>
          <w:sz w:val="24"/>
          <w:szCs w:val="24"/>
          <w:lang w:val="fr-CH"/>
        </w:rPr>
        <w:t>CEC</w:t>
      </w:r>
      <w:r>
        <w:rPr>
          <w:rFonts w:ascii="Times New Roman" w:eastAsia="Times New Roman" w:hAnsi="Times New Roman" w:cs="Times New Roman"/>
          <w:color w:val="000000" w:themeColor="text1"/>
          <w:sz w:val="24"/>
          <w:szCs w:val="24"/>
          <w:lang w:val="fr-CH"/>
        </w:rPr>
        <w:t>),</w:t>
      </w:r>
      <w:r w:rsidRPr="009556D6">
        <w:rPr>
          <w:rFonts w:ascii="Times New Roman" w:eastAsia="Times New Roman" w:hAnsi="Times New Roman" w:cs="Times New Roman"/>
          <w:color w:val="000000" w:themeColor="text1"/>
          <w:sz w:val="24"/>
          <w:szCs w:val="24"/>
          <w:lang w:val="fr-CH"/>
        </w:rPr>
        <w:t xml:space="preserve"> la garantie de l’accès </w:t>
      </w:r>
      <w:r>
        <w:rPr>
          <w:rFonts w:ascii="Times New Roman" w:eastAsia="Times New Roman" w:hAnsi="Times New Roman" w:cs="Times New Roman"/>
          <w:color w:val="000000" w:themeColor="text1"/>
          <w:sz w:val="24"/>
          <w:szCs w:val="24"/>
          <w:lang w:val="fr-CH"/>
        </w:rPr>
        <w:t>à tous ceux qui ont droit</w:t>
      </w:r>
      <w:r w:rsidRPr="009556D6">
        <w:rPr>
          <w:rFonts w:ascii="Times New Roman" w:eastAsia="Times New Roman" w:hAnsi="Times New Roman" w:cs="Times New Roman"/>
          <w:color w:val="000000" w:themeColor="text1"/>
          <w:sz w:val="24"/>
          <w:szCs w:val="24"/>
          <w:lang w:val="fr-CH"/>
        </w:rPr>
        <w:t xml:space="preserve"> demeureune promesse non réalisée. A l’Etat actuel</w:t>
      </w:r>
      <w:r>
        <w:rPr>
          <w:rFonts w:ascii="Times New Roman" w:eastAsia="Times New Roman" w:hAnsi="Times New Roman" w:cs="Times New Roman"/>
          <w:color w:val="000000" w:themeColor="text1"/>
          <w:sz w:val="24"/>
          <w:szCs w:val="24"/>
          <w:lang w:val="fr-CH"/>
        </w:rPr>
        <w:t>,</w:t>
      </w:r>
      <w:r w:rsidRPr="009556D6">
        <w:rPr>
          <w:rFonts w:ascii="Times New Roman" w:eastAsia="Times New Roman" w:hAnsi="Times New Roman" w:cs="Times New Roman"/>
          <w:color w:val="000000" w:themeColor="text1"/>
          <w:sz w:val="24"/>
          <w:szCs w:val="24"/>
          <w:lang w:val="fr-CH"/>
        </w:rPr>
        <w:t xml:space="preserve"> seul la couverture médicale et la bourse de sécurité familiale sont effectives et ce</w:t>
      </w:r>
      <w:r>
        <w:rPr>
          <w:rFonts w:ascii="Times New Roman" w:eastAsia="Times New Roman" w:hAnsi="Times New Roman" w:cs="Times New Roman"/>
          <w:color w:val="000000" w:themeColor="text1"/>
          <w:sz w:val="24"/>
          <w:szCs w:val="24"/>
          <w:lang w:val="fr-CH"/>
        </w:rPr>
        <w:t>,</w:t>
      </w:r>
      <w:r w:rsidRPr="009556D6">
        <w:rPr>
          <w:rFonts w:ascii="Times New Roman" w:eastAsia="Times New Roman" w:hAnsi="Times New Roman" w:cs="Times New Roman"/>
          <w:color w:val="000000" w:themeColor="text1"/>
          <w:sz w:val="24"/>
          <w:szCs w:val="24"/>
          <w:lang w:val="fr-CH"/>
        </w:rPr>
        <w:t xml:space="preserve"> pour une partie de handicapées. </w:t>
      </w:r>
    </w:p>
    <w:p w:rsidR="001B29C3" w:rsidRPr="009556D6" w:rsidRDefault="001B29C3" w:rsidP="001B29C3">
      <w:pPr>
        <w:pStyle w:val="CommentText"/>
        <w:jc w:val="both"/>
        <w:rPr>
          <w:color w:val="000000" w:themeColor="text1"/>
          <w:sz w:val="24"/>
          <w:szCs w:val="24"/>
        </w:rPr>
      </w:pPr>
      <w:r>
        <w:rPr>
          <w:color w:val="000000" w:themeColor="text1"/>
          <w:sz w:val="24"/>
          <w:szCs w:val="24"/>
        </w:rPr>
        <w:t>Concernant l</w:t>
      </w:r>
      <w:r w:rsidRPr="009556D6">
        <w:rPr>
          <w:color w:val="000000" w:themeColor="text1"/>
          <w:sz w:val="24"/>
          <w:szCs w:val="24"/>
        </w:rPr>
        <w:t>es mesures incitatives pour la formation profession</w:t>
      </w:r>
      <w:r>
        <w:rPr>
          <w:color w:val="000000" w:themeColor="text1"/>
          <w:sz w:val="24"/>
          <w:szCs w:val="24"/>
        </w:rPr>
        <w:t xml:space="preserve">nelle de cette couche sociale, </w:t>
      </w:r>
      <w:r w:rsidRPr="009556D6">
        <w:rPr>
          <w:color w:val="000000" w:themeColor="text1"/>
          <w:sz w:val="24"/>
          <w:szCs w:val="24"/>
        </w:rPr>
        <w:t>une lettre circulaire (</w:t>
      </w:r>
      <w:r w:rsidRPr="001B29C3">
        <w:rPr>
          <w:color w:val="000000" w:themeColor="text1"/>
          <w:sz w:val="24"/>
          <w:szCs w:val="24"/>
        </w:rPr>
        <w:t>no 4322/MFPAA/SG/DFPT/ms du 23 décembre 2016 sur les mesures incitatives ciblant un certain nombre d’établissements pour la formation professionnelle des personnes handicapées</w:t>
      </w:r>
      <w:r>
        <w:rPr>
          <w:color w:val="000000" w:themeColor="text1"/>
          <w:sz w:val="24"/>
          <w:szCs w:val="24"/>
        </w:rPr>
        <w:t xml:space="preserve">) </w:t>
      </w:r>
      <w:r w:rsidRPr="009556D6">
        <w:rPr>
          <w:color w:val="000000" w:themeColor="text1"/>
          <w:sz w:val="24"/>
          <w:szCs w:val="24"/>
        </w:rPr>
        <w:t>ne saurait suffire pour favoriser l’inclusion. Il faut une politique globale et transversale qui prend en compte tous les secteurs pour agir sur l’environnement du handicap et éliminer les obstacles qui contribuent à l’établissement d’une situation de handicap. De la famille à l’école, la personne handicapée interagit avec une diversité d’acteurs qu’une let</w:t>
      </w:r>
      <w:r>
        <w:rPr>
          <w:color w:val="000000" w:themeColor="text1"/>
          <w:sz w:val="24"/>
          <w:szCs w:val="24"/>
        </w:rPr>
        <w:t>tre circulaire sous-sectorielle</w:t>
      </w:r>
      <w:r w:rsidRPr="009556D6">
        <w:rPr>
          <w:color w:val="000000" w:themeColor="text1"/>
          <w:sz w:val="24"/>
          <w:szCs w:val="24"/>
        </w:rPr>
        <w:t xml:space="preserve"> ne saurait prendre en charge. </w:t>
      </w:r>
    </w:p>
    <w:p w:rsidR="001B29C3" w:rsidRPr="009556D6" w:rsidRDefault="001B29C3" w:rsidP="001B29C3">
      <w:pPr>
        <w:pStyle w:val="CommentText"/>
        <w:jc w:val="both"/>
        <w:rPr>
          <w:color w:val="000000" w:themeColor="text1"/>
          <w:sz w:val="24"/>
          <w:szCs w:val="24"/>
        </w:rPr>
      </w:pPr>
    </w:p>
    <w:p w:rsidR="001B29C3" w:rsidRDefault="001B29C3" w:rsidP="001B29C3">
      <w:pPr>
        <w:pStyle w:val="CommentText"/>
        <w:jc w:val="both"/>
        <w:rPr>
          <w:color w:val="000000" w:themeColor="text1"/>
          <w:sz w:val="24"/>
          <w:szCs w:val="24"/>
        </w:rPr>
      </w:pPr>
      <w:r w:rsidRPr="009556D6">
        <w:rPr>
          <w:color w:val="000000" w:themeColor="text1"/>
          <w:sz w:val="24"/>
          <w:szCs w:val="24"/>
        </w:rPr>
        <w:t>Dans certaines de ces structures, le personnel</w:t>
      </w:r>
      <w:r>
        <w:rPr>
          <w:color w:val="000000" w:themeColor="text1"/>
          <w:sz w:val="24"/>
          <w:szCs w:val="24"/>
        </w:rPr>
        <w:t xml:space="preserve"> enseignant</w:t>
      </w:r>
      <w:r w:rsidRPr="009556D6">
        <w:rPr>
          <w:color w:val="000000" w:themeColor="text1"/>
          <w:sz w:val="24"/>
          <w:szCs w:val="24"/>
        </w:rPr>
        <w:t xml:space="preserve"> sorti des CRFPE n’est pas formé à la pédagogie inclusive ou à la pédagogie du handicap. Il éprouve d’énormes difficultés à tenir des classes dans des écoles spécialisées. </w:t>
      </w:r>
    </w:p>
    <w:p w:rsidR="001B29C3" w:rsidRPr="001B29C3" w:rsidRDefault="001B29C3" w:rsidP="001B29C3">
      <w:pPr>
        <w:jc w:val="both"/>
        <w:rPr>
          <w:rFonts w:ascii="Times New Roman" w:eastAsia="Times New Roman" w:hAnsi="Times New Roman" w:cs="Times New Roman"/>
          <w:color w:val="000000" w:themeColor="text1"/>
          <w:sz w:val="24"/>
          <w:szCs w:val="24"/>
          <w:lang w:val="fr-CH"/>
        </w:rPr>
      </w:pPr>
    </w:p>
    <w:p w:rsidR="001B29C3" w:rsidRPr="009556D6" w:rsidRDefault="001B29C3" w:rsidP="001B29C3">
      <w:pPr>
        <w:pStyle w:val="CommentText"/>
        <w:jc w:val="both"/>
        <w:rPr>
          <w:b/>
          <w:color w:val="000000" w:themeColor="text1"/>
          <w:sz w:val="24"/>
          <w:szCs w:val="24"/>
        </w:rPr>
      </w:pPr>
      <w:r w:rsidRPr="009556D6">
        <w:rPr>
          <w:b/>
          <w:color w:val="000000" w:themeColor="text1"/>
          <w:sz w:val="24"/>
          <w:szCs w:val="24"/>
        </w:rPr>
        <w:t xml:space="preserve">Droit à la santé  </w:t>
      </w:r>
    </w:p>
    <w:p w:rsidR="001B29C3" w:rsidRPr="009556D6" w:rsidRDefault="001B29C3" w:rsidP="001B29C3">
      <w:pPr>
        <w:pStyle w:val="CommentText"/>
        <w:jc w:val="both"/>
        <w:rPr>
          <w:b/>
          <w:color w:val="000000" w:themeColor="text1"/>
          <w:sz w:val="24"/>
          <w:szCs w:val="24"/>
        </w:rPr>
      </w:pPr>
    </w:p>
    <w:p w:rsidR="001B29C3" w:rsidRPr="009556D6" w:rsidRDefault="001B29C3" w:rsidP="001B29C3">
      <w:pPr>
        <w:pStyle w:val="CommentText"/>
        <w:jc w:val="both"/>
        <w:rPr>
          <w:color w:val="000000" w:themeColor="text1"/>
          <w:sz w:val="24"/>
          <w:szCs w:val="24"/>
        </w:rPr>
      </w:pPr>
      <w:r w:rsidRPr="009556D6">
        <w:rPr>
          <w:color w:val="000000" w:themeColor="text1"/>
          <w:sz w:val="24"/>
          <w:szCs w:val="24"/>
        </w:rPr>
        <w:t>Le gouvernement du Sénégal a fait des efforts dans le domaine de la santé publique avec la politique de la gratuité de la césarienne pour les femmes enceintes, la CSAM pour les personnes du troisième âge et la politique de la Couverture Maladie Universelle</w:t>
      </w:r>
      <w:r w:rsidR="003B1048">
        <w:rPr>
          <w:color w:val="000000" w:themeColor="text1"/>
          <w:sz w:val="24"/>
          <w:szCs w:val="24"/>
        </w:rPr>
        <w:t xml:space="preserve"> (</w:t>
      </w:r>
      <w:r w:rsidRPr="009556D6">
        <w:rPr>
          <w:color w:val="000000" w:themeColor="text1"/>
          <w:sz w:val="24"/>
          <w:szCs w:val="24"/>
        </w:rPr>
        <w:t>CMU), qui facilite la consultation et le traitement des malades par un processus de mutualisation et de subvention de l'Etat.</w:t>
      </w:r>
    </w:p>
    <w:p w:rsidR="001B29C3" w:rsidRPr="009556D6" w:rsidRDefault="001B29C3" w:rsidP="001B29C3">
      <w:pPr>
        <w:pStyle w:val="CommentText"/>
        <w:jc w:val="both"/>
        <w:rPr>
          <w:color w:val="000000" w:themeColor="text1"/>
          <w:sz w:val="24"/>
          <w:szCs w:val="24"/>
        </w:rPr>
      </w:pPr>
      <w:r w:rsidRPr="009556D6">
        <w:rPr>
          <w:color w:val="000000" w:themeColor="text1"/>
          <w:sz w:val="24"/>
          <w:szCs w:val="24"/>
        </w:rPr>
        <w:t>Cependant si la CMU est une initiative salutaire, elle présente, en même temps, des problèmes réels par rapport au</w:t>
      </w:r>
      <w:r w:rsidR="00F026B8">
        <w:rPr>
          <w:color w:val="000000" w:themeColor="text1"/>
          <w:sz w:val="24"/>
          <w:szCs w:val="24"/>
        </w:rPr>
        <w:t xml:space="preserve"> retard de versement de l'Etat </w:t>
      </w:r>
      <w:r w:rsidRPr="009556D6">
        <w:rPr>
          <w:color w:val="000000" w:themeColor="text1"/>
          <w:sz w:val="24"/>
          <w:szCs w:val="24"/>
        </w:rPr>
        <w:t>à la subvention et aux paiements des Hôpitaux</w:t>
      </w:r>
      <w:bookmarkStart w:id="0" w:name="_GoBack"/>
      <w:bookmarkEnd w:id="0"/>
      <w:r w:rsidRPr="009556D6">
        <w:rPr>
          <w:color w:val="000000" w:themeColor="text1"/>
          <w:sz w:val="24"/>
          <w:szCs w:val="24"/>
        </w:rPr>
        <w:t xml:space="preserve">, Centres et postes de santé qui par moment étouffe et ralentit considérablement le service de </w:t>
      </w:r>
      <w:r w:rsidRPr="009556D6">
        <w:rPr>
          <w:color w:val="000000" w:themeColor="text1"/>
          <w:sz w:val="24"/>
          <w:szCs w:val="24"/>
        </w:rPr>
        <w:lastRenderedPageBreak/>
        <w:t xml:space="preserve">santé par le non renouvellement des médicaments dans les pharmacies internes et le retard de paiement des subalternes et autres charges administratives. </w:t>
      </w:r>
    </w:p>
    <w:p w:rsidR="001B29C3" w:rsidRPr="009556D6" w:rsidRDefault="001B29C3" w:rsidP="001B29C3">
      <w:pPr>
        <w:pStyle w:val="CommentText"/>
        <w:jc w:val="both"/>
        <w:rPr>
          <w:color w:val="000000" w:themeColor="text1"/>
          <w:sz w:val="24"/>
          <w:szCs w:val="24"/>
        </w:rPr>
      </w:pPr>
    </w:p>
    <w:p w:rsidR="001B29C3" w:rsidRPr="009556D6" w:rsidRDefault="001B29C3" w:rsidP="001B29C3">
      <w:pPr>
        <w:pStyle w:val="CommentText"/>
        <w:jc w:val="both"/>
        <w:rPr>
          <w:b/>
          <w:color w:val="000000" w:themeColor="text1"/>
          <w:sz w:val="24"/>
          <w:szCs w:val="24"/>
        </w:rPr>
      </w:pPr>
      <w:r w:rsidRPr="009556D6">
        <w:rPr>
          <w:color w:val="000000" w:themeColor="text1"/>
          <w:sz w:val="24"/>
          <w:szCs w:val="24"/>
        </w:rPr>
        <w:t>Les impacts de l’exploitation minière sur la santé publique sont à maitrisés. Le taux de prévalence des maladies resp</w:t>
      </w:r>
      <w:r>
        <w:rPr>
          <w:color w:val="000000" w:themeColor="text1"/>
          <w:sz w:val="24"/>
          <w:szCs w:val="24"/>
        </w:rPr>
        <w:t xml:space="preserve">iratoires et du VIH a tendance </w:t>
      </w:r>
      <w:r w:rsidRPr="009556D6">
        <w:rPr>
          <w:color w:val="000000" w:themeColor="text1"/>
          <w:sz w:val="24"/>
          <w:szCs w:val="24"/>
        </w:rPr>
        <w:t>à augmenter dans les zones minières du fait de la pollution, de l’immigration économique et de la promiscuité. Le dé</w:t>
      </w:r>
      <w:r>
        <w:rPr>
          <w:color w:val="000000" w:themeColor="text1"/>
          <w:sz w:val="24"/>
          <w:szCs w:val="24"/>
        </w:rPr>
        <w:t>versement des déchets chimiques.</w:t>
      </w:r>
    </w:p>
    <w:p w:rsidR="001B29C3" w:rsidRPr="009556D6" w:rsidRDefault="001B29C3" w:rsidP="001B29C3">
      <w:pPr>
        <w:pStyle w:val="CommentText"/>
        <w:jc w:val="both"/>
        <w:rPr>
          <w:b/>
          <w:color w:val="000000" w:themeColor="text1"/>
          <w:sz w:val="24"/>
          <w:szCs w:val="24"/>
        </w:rPr>
      </w:pPr>
    </w:p>
    <w:p w:rsidR="001B29C3" w:rsidRDefault="001B29C3" w:rsidP="001B29C3">
      <w:pPr>
        <w:pStyle w:val="CommentText"/>
        <w:jc w:val="both"/>
        <w:rPr>
          <w:color w:val="000000" w:themeColor="text1"/>
          <w:sz w:val="24"/>
          <w:szCs w:val="24"/>
        </w:rPr>
      </w:pPr>
      <w:r w:rsidRPr="009556D6">
        <w:rPr>
          <w:color w:val="000000" w:themeColor="text1"/>
          <w:sz w:val="24"/>
          <w:szCs w:val="24"/>
        </w:rPr>
        <w:t>Dans un contexte d’une population de plus en plus jeune avec plus d’enfants ayant des besoins spécifiques, d’insuffisances des structures de prise en charge sanitaire, structures de santé peu accessibles à beaucoup de familles (chères et localisées à Dakar), d’absence d’aides aux familles pour les</w:t>
      </w:r>
      <w:r>
        <w:rPr>
          <w:color w:val="000000" w:themeColor="text1"/>
          <w:sz w:val="24"/>
          <w:szCs w:val="24"/>
        </w:rPr>
        <w:t xml:space="preserve"> soins et les frais scolaires,</w:t>
      </w:r>
      <w:r w:rsidRPr="009556D6">
        <w:rPr>
          <w:color w:val="000000" w:themeColor="text1"/>
          <w:sz w:val="24"/>
          <w:szCs w:val="24"/>
        </w:rPr>
        <w:t xml:space="preserve"> la prise en charge spécifique de certaines maladies telles que l’autisme est urgente. Cette maladie prend une ampleur alarmante et reste encore un tabou pour beaucoup de sénégalais. </w:t>
      </w:r>
    </w:p>
    <w:p w:rsidR="00ED663B" w:rsidRPr="009556D6" w:rsidRDefault="00ED663B" w:rsidP="001B29C3">
      <w:pPr>
        <w:pStyle w:val="CommentText"/>
        <w:jc w:val="both"/>
        <w:rPr>
          <w:color w:val="000000" w:themeColor="text1"/>
          <w:sz w:val="24"/>
          <w:szCs w:val="24"/>
        </w:rPr>
      </w:pPr>
    </w:p>
    <w:p w:rsidR="001B29C3" w:rsidRPr="009556D6" w:rsidRDefault="001B29C3" w:rsidP="001B29C3">
      <w:pPr>
        <w:pStyle w:val="CommentText"/>
        <w:jc w:val="both"/>
        <w:rPr>
          <w:color w:val="000000" w:themeColor="text1"/>
          <w:sz w:val="24"/>
          <w:szCs w:val="24"/>
        </w:rPr>
      </w:pPr>
      <w:r w:rsidRPr="009556D6">
        <w:rPr>
          <w:color w:val="000000" w:themeColor="text1"/>
          <w:sz w:val="24"/>
          <w:szCs w:val="24"/>
        </w:rPr>
        <w:t xml:space="preserve">A ce niveau, les efforts du gouvernement devraient conduire à des mesures telles : </w:t>
      </w:r>
    </w:p>
    <w:p w:rsidR="001B29C3" w:rsidRPr="009556D6" w:rsidRDefault="001B29C3" w:rsidP="001B29C3">
      <w:pPr>
        <w:pStyle w:val="CommentText"/>
        <w:numPr>
          <w:ilvl w:val="0"/>
          <w:numId w:val="3"/>
        </w:numPr>
        <w:jc w:val="both"/>
        <w:rPr>
          <w:color w:val="000000" w:themeColor="text1"/>
          <w:sz w:val="24"/>
          <w:szCs w:val="24"/>
        </w:rPr>
      </w:pPr>
      <w:r w:rsidRPr="009556D6">
        <w:rPr>
          <w:color w:val="000000" w:themeColor="text1"/>
          <w:sz w:val="24"/>
          <w:szCs w:val="24"/>
        </w:rPr>
        <w:t>L’ouverture des centres de ressources avec un personnel spécialisé offrant accueil/ informations aux familles, évaluation, diagnostic, etc.</w:t>
      </w:r>
    </w:p>
    <w:p w:rsidR="001B29C3" w:rsidRPr="009556D6" w:rsidRDefault="001B29C3" w:rsidP="001B29C3">
      <w:pPr>
        <w:pStyle w:val="CommentText"/>
        <w:numPr>
          <w:ilvl w:val="0"/>
          <w:numId w:val="3"/>
        </w:numPr>
        <w:jc w:val="both"/>
        <w:rPr>
          <w:color w:val="000000" w:themeColor="text1"/>
          <w:sz w:val="24"/>
          <w:szCs w:val="24"/>
        </w:rPr>
      </w:pPr>
      <w:r>
        <w:rPr>
          <w:color w:val="000000" w:themeColor="text1"/>
          <w:sz w:val="24"/>
          <w:szCs w:val="24"/>
        </w:rPr>
        <w:t xml:space="preserve">La création d’un centre de </w:t>
      </w:r>
      <w:r w:rsidRPr="009556D6">
        <w:rPr>
          <w:color w:val="000000" w:themeColor="text1"/>
          <w:sz w:val="24"/>
          <w:szCs w:val="24"/>
        </w:rPr>
        <w:t xml:space="preserve">formation pour les autistes </w:t>
      </w:r>
    </w:p>
    <w:p w:rsidR="001B29C3" w:rsidRPr="009556D6" w:rsidRDefault="001B29C3" w:rsidP="001B29C3">
      <w:pPr>
        <w:pStyle w:val="CommentText"/>
        <w:numPr>
          <w:ilvl w:val="0"/>
          <w:numId w:val="3"/>
        </w:numPr>
        <w:jc w:val="both"/>
        <w:rPr>
          <w:color w:val="000000" w:themeColor="text1"/>
          <w:sz w:val="24"/>
          <w:szCs w:val="24"/>
        </w:rPr>
      </w:pPr>
      <w:r w:rsidRPr="009556D6">
        <w:rPr>
          <w:color w:val="000000" w:themeColor="text1"/>
          <w:sz w:val="24"/>
          <w:szCs w:val="24"/>
        </w:rPr>
        <w:t>La mise en place de modules de formation sur l’autisme pour le diagnostic précoce</w:t>
      </w:r>
    </w:p>
    <w:p w:rsidR="001B29C3" w:rsidRPr="009556D6" w:rsidRDefault="001B29C3" w:rsidP="001B29C3">
      <w:pPr>
        <w:pStyle w:val="CommentText"/>
        <w:numPr>
          <w:ilvl w:val="0"/>
          <w:numId w:val="3"/>
        </w:numPr>
        <w:jc w:val="both"/>
        <w:rPr>
          <w:color w:val="000000" w:themeColor="text1"/>
          <w:sz w:val="24"/>
          <w:szCs w:val="24"/>
        </w:rPr>
      </w:pPr>
      <w:r w:rsidRPr="009556D6">
        <w:rPr>
          <w:color w:val="000000" w:themeColor="text1"/>
          <w:sz w:val="24"/>
          <w:szCs w:val="24"/>
        </w:rPr>
        <w:t xml:space="preserve">La sensibilisation sur la maladie </w:t>
      </w:r>
    </w:p>
    <w:p w:rsidR="001B29C3" w:rsidRPr="009556D6" w:rsidRDefault="001B29C3" w:rsidP="001B29C3">
      <w:pPr>
        <w:pStyle w:val="CommentText"/>
        <w:numPr>
          <w:ilvl w:val="0"/>
          <w:numId w:val="3"/>
        </w:numPr>
        <w:jc w:val="both"/>
        <w:rPr>
          <w:color w:val="000000" w:themeColor="text1"/>
          <w:sz w:val="24"/>
          <w:szCs w:val="24"/>
        </w:rPr>
      </w:pPr>
      <w:r w:rsidRPr="009556D6">
        <w:rPr>
          <w:color w:val="000000" w:themeColor="text1"/>
          <w:sz w:val="24"/>
          <w:szCs w:val="24"/>
        </w:rPr>
        <w:t>Formation des ressources humaines (enseignants, AVS, inspecteurs de l’éducation, éducateurs spécialisés, assistants sociaux, personnels de santé) pour une meilleure prise en charge scolaire et médicale</w:t>
      </w:r>
    </w:p>
    <w:p w:rsidR="001B29C3" w:rsidRPr="009556D6" w:rsidRDefault="001B29C3" w:rsidP="001B29C3">
      <w:pPr>
        <w:pStyle w:val="CommentText"/>
        <w:numPr>
          <w:ilvl w:val="0"/>
          <w:numId w:val="3"/>
        </w:numPr>
        <w:jc w:val="both"/>
        <w:rPr>
          <w:color w:val="000000" w:themeColor="text1"/>
          <w:sz w:val="24"/>
          <w:szCs w:val="24"/>
        </w:rPr>
      </w:pPr>
      <w:r w:rsidRPr="009556D6">
        <w:rPr>
          <w:color w:val="000000" w:themeColor="text1"/>
          <w:sz w:val="24"/>
          <w:szCs w:val="24"/>
        </w:rPr>
        <w:t>La création de classes passerelles dans les écoles, de structures pour ados et adultes et passerelles vers le milieu de travail</w:t>
      </w:r>
    </w:p>
    <w:p w:rsidR="001B29C3" w:rsidRPr="009556D6" w:rsidRDefault="001B29C3" w:rsidP="001B29C3">
      <w:pPr>
        <w:pStyle w:val="CommentText"/>
        <w:numPr>
          <w:ilvl w:val="0"/>
          <w:numId w:val="3"/>
        </w:numPr>
        <w:jc w:val="both"/>
        <w:rPr>
          <w:color w:val="000000" w:themeColor="text1"/>
          <w:sz w:val="24"/>
          <w:szCs w:val="24"/>
        </w:rPr>
      </w:pPr>
      <w:r w:rsidRPr="009556D6">
        <w:rPr>
          <w:color w:val="000000" w:themeColor="text1"/>
          <w:sz w:val="24"/>
          <w:szCs w:val="24"/>
        </w:rPr>
        <w:t>Allocations handicap à verser aux familles pour couvrir les frais de prise en charge</w:t>
      </w:r>
    </w:p>
    <w:p w:rsidR="002C4359" w:rsidRPr="009556D6" w:rsidRDefault="002C4359" w:rsidP="009556D6">
      <w:pPr>
        <w:pStyle w:val="CommentText"/>
        <w:jc w:val="both"/>
        <w:rPr>
          <w:color w:val="000000" w:themeColor="text1"/>
          <w:sz w:val="24"/>
          <w:szCs w:val="24"/>
        </w:rPr>
      </w:pPr>
    </w:p>
    <w:p w:rsidR="001B29C3" w:rsidRDefault="001B29C3" w:rsidP="009556D6">
      <w:pPr>
        <w:pStyle w:val="CommentText"/>
        <w:jc w:val="both"/>
        <w:rPr>
          <w:b/>
          <w:color w:val="000000" w:themeColor="text1"/>
          <w:sz w:val="24"/>
          <w:szCs w:val="24"/>
        </w:rPr>
      </w:pPr>
      <w:r>
        <w:rPr>
          <w:b/>
          <w:color w:val="000000" w:themeColor="text1"/>
          <w:sz w:val="24"/>
          <w:szCs w:val="24"/>
        </w:rPr>
        <w:t>Le droit à la famille</w:t>
      </w:r>
    </w:p>
    <w:p w:rsidR="001B29C3" w:rsidRDefault="001B29C3" w:rsidP="009556D6">
      <w:pPr>
        <w:pStyle w:val="CommentText"/>
        <w:jc w:val="both"/>
        <w:rPr>
          <w:color w:val="000000" w:themeColor="text1"/>
          <w:sz w:val="24"/>
          <w:szCs w:val="24"/>
        </w:rPr>
      </w:pPr>
    </w:p>
    <w:p w:rsidR="001B29C3" w:rsidRPr="001B29C3" w:rsidRDefault="001B29C3" w:rsidP="009556D6">
      <w:pPr>
        <w:pStyle w:val="CommentText"/>
        <w:jc w:val="both"/>
        <w:rPr>
          <w:color w:val="000000" w:themeColor="text1"/>
          <w:sz w:val="24"/>
          <w:szCs w:val="24"/>
        </w:rPr>
      </w:pPr>
      <w:r w:rsidRPr="001B29C3">
        <w:rPr>
          <w:color w:val="000000" w:themeColor="text1"/>
          <w:sz w:val="24"/>
          <w:szCs w:val="24"/>
        </w:rPr>
        <w:t xml:space="preserve">Le rapport fait état « des droits de la famille ». </w:t>
      </w:r>
      <w:r>
        <w:rPr>
          <w:color w:val="000000" w:themeColor="text1"/>
          <w:sz w:val="24"/>
          <w:szCs w:val="24"/>
        </w:rPr>
        <w:t xml:space="preserve">Ces droits commencent d’abord par un « droit à la famille». Or, il est fait état que 46% des enfants ne vivent pas avec leurs parents et sont hors du cercle familial. Le nombre d’enfants dans la rue et le phénomène des « talibés » pourraient expliquer, du moins en grande partie, cette réalité accablante pour les enfants. Il est urgent que l’Etat du Sénégal prenne les mesures nécessaires pour que chaque enfant vive auprès de ses parents et sa famille et soit protégé par ceux-ci. </w:t>
      </w:r>
    </w:p>
    <w:p w:rsidR="002C4359" w:rsidRPr="009556D6" w:rsidRDefault="002C4359" w:rsidP="009556D6">
      <w:pPr>
        <w:pStyle w:val="CommentText"/>
        <w:jc w:val="both"/>
        <w:rPr>
          <w:color w:val="000000" w:themeColor="text1"/>
          <w:sz w:val="24"/>
          <w:szCs w:val="24"/>
        </w:rPr>
      </w:pPr>
    </w:p>
    <w:p w:rsidR="002C4359" w:rsidRPr="009556D6" w:rsidRDefault="002C4359" w:rsidP="009556D6">
      <w:pPr>
        <w:jc w:val="both"/>
        <w:rPr>
          <w:rFonts w:ascii="Times New Roman" w:eastAsia="Times New Roman" w:hAnsi="Times New Roman" w:cs="Times New Roman"/>
          <w:b/>
          <w:color w:val="000000" w:themeColor="text1"/>
          <w:sz w:val="24"/>
          <w:szCs w:val="24"/>
          <w:lang w:val="fr-CH"/>
        </w:rPr>
      </w:pPr>
      <w:r w:rsidRPr="009556D6">
        <w:rPr>
          <w:rFonts w:ascii="Times New Roman" w:eastAsia="Times New Roman" w:hAnsi="Times New Roman" w:cs="Times New Roman"/>
          <w:b/>
          <w:color w:val="000000" w:themeColor="text1"/>
          <w:sz w:val="24"/>
          <w:szCs w:val="24"/>
          <w:lang w:val="fr-CH"/>
        </w:rPr>
        <w:t>Protection de la maternité et discrimination à l’égard des jeunes filles</w:t>
      </w:r>
    </w:p>
    <w:p w:rsidR="002C4359" w:rsidRPr="009556D6" w:rsidRDefault="002C4359" w:rsidP="009556D6">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 xml:space="preserve">Sur la question de la maternité, la </w:t>
      </w:r>
      <w:r w:rsidR="001B29C3" w:rsidRPr="009556D6">
        <w:rPr>
          <w:rFonts w:ascii="Times New Roman" w:eastAsia="Times New Roman" w:hAnsi="Times New Roman" w:cs="Times New Roman"/>
          <w:color w:val="000000" w:themeColor="text1"/>
          <w:sz w:val="24"/>
          <w:szCs w:val="24"/>
          <w:lang w:val="fr-CH"/>
        </w:rPr>
        <w:t>réalité dans</w:t>
      </w:r>
      <w:r w:rsidRPr="009556D6">
        <w:rPr>
          <w:rFonts w:ascii="Times New Roman" w:eastAsia="Times New Roman" w:hAnsi="Times New Roman" w:cs="Times New Roman"/>
          <w:color w:val="000000" w:themeColor="text1"/>
          <w:sz w:val="24"/>
          <w:szCs w:val="24"/>
          <w:lang w:val="fr-CH"/>
        </w:rPr>
        <w:t xml:space="preserve"> les collèges et lycées dénote encore une discrimination à l’égard des femmes et jeunes filles.  Les élèves célibataires (le plus souvent) qui contractent </w:t>
      </w:r>
      <w:r w:rsidR="001B29C3" w:rsidRPr="009556D6">
        <w:rPr>
          <w:rFonts w:ascii="Times New Roman" w:eastAsia="Times New Roman" w:hAnsi="Times New Roman" w:cs="Times New Roman"/>
          <w:color w:val="000000" w:themeColor="text1"/>
          <w:sz w:val="24"/>
          <w:szCs w:val="24"/>
          <w:lang w:val="fr-CH"/>
        </w:rPr>
        <w:t>une grossesse</w:t>
      </w:r>
      <w:r w:rsidRPr="009556D6">
        <w:rPr>
          <w:rFonts w:ascii="Times New Roman" w:eastAsia="Times New Roman" w:hAnsi="Times New Roman" w:cs="Times New Roman"/>
          <w:color w:val="000000" w:themeColor="text1"/>
          <w:sz w:val="24"/>
          <w:szCs w:val="24"/>
          <w:lang w:val="fr-CH"/>
        </w:rPr>
        <w:t xml:space="preserve"> pendant l’année scolaire sont renvoyées parfois alors que la loi autorise de suspendre leur scolarité pour des mesures de sécurité afin de leur permettre de reprendre</w:t>
      </w:r>
      <w:r w:rsidR="001B29C3">
        <w:rPr>
          <w:rFonts w:ascii="Times New Roman" w:eastAsia="Times New Roman" w:hAnsi="Times New Roman" w:cs="Times New Roman"/>
          <w:color w:val="000000" w:themeColor="text1"/>
          <w:sz w:val="24"/>
          <w:szCs w:val="24"/>
          <w:lang w:val="fr-CH"/>
        </w:rPr>
        <w:t xml:space="preserve"> la classe ultérieurement sans </w:t>
      </w:r>
      <w:r w:rsidRPr="009556D6">
        <w:rPr>
          <w:rFonts w:ascii="Times New Roman" w:eastAsia="Times New Roman" w:hAnsi="Times New Roman" w:cs="Times New Roman"/>
          <w:color w:val="000000" w:themeColor="text1"/>
          <w:sz w:val="24"/>
          <w:szCs w:val="24"/>
          <w:lang w:val="fr-CH"/>
        </w:rPr>
        <w:t>qu’elles soient considérées comme des redoublants.</w:t>
      </w:r>
    </w:p>
    <w:p w:rsidR="002C4359" w:rsidRPr="009556D6" w:rsidRDefault="002C4359" w:rsidP="009556D6">
      <w:pPr>
        <w:jc w:val="both"/>
        <w:rPr>
          <w:rFonts w:ascii="Times New Roman" w:eastAsia="Times New Roman" w:hAnsi="Times New Roman" w:cs="Times New Roman"/>
          <w:b/>
          <w:color w:val="000000" w:themeColor="text1"/>
          <w:sz w:val="24"/>
          <w:szCs w:val="24"/>
          <w:lang w:val="fr-CH"/>
        </w:rPr>
      </w:pPr>
      <w:r w:rsidRPr="009556D6">
        <w:rPr>
          <w:rFonts w:ascii="Times New Roman" w:eastAsia="Times New Roman" w:hAnsi="Times New Roman" w:cs="Times New Roman"/>
          <w:b/>
          <w:color w:val="000000" w:themeColor="text1"/>
          <w:sz w:val="24"/>
          <w:szCs w:val="24"/>
          <w:lang w:val="fr-CH"/>
        </w:rPr>
        <w:t xml:space="preserve">Violence à l’égard des femmes </w:t>
      </w:r>
    </w:p>
    <w:p w:rsidR="002C4359" w:rsidRPr="009556D6" w:rsidRDefault="002C4359" w:rsidP="009556D6">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lastRenderedPageBreak/>
        <w:t xml:space="preserve">La question des violences à l’égard des femmes reste toujours problématique. On note encore de fortes proportions notamment dans des départements comme Matam et Médina Yoro Foula où 91% et 64% de femmes subissent régulièrement des violences de toutes sortes. Pour la plupart des cas ces violences sont exercées dans l’espace familial et dans le milieu scolaire et/ou </w:t>
      </w:r>
      <w:r w:rsidRPr="001F157C">
        <w:rPr>
          <w:rFonts w:ascii="Times New Roman" w:eastAsia="Times New Roman" w:hAnsi="Times New Roman" w:cs="Times New Roman"/>
          <w:color w:val="000000" w:themeColor="text1"/>
          <w:sz w:val="24"/>
          <w:szCs w:val="24"/>
          <w:lang w:val="fr-CH"/>
        </w:rPr>
        <w:t>professionnel</w:t>
      </w:r>
      <w:r w:rsidR="0055405E" w:rsidRPr="001F157C">
        <w:rPr>
          <w:rStyle w:val="FootnoteReference"/>
          <w:rFonts w:ascii="Times New Roman" w:eastAsia="Times New Roman" w:hAnsi="Times New Roman" w:cs="Times New Roman"/>
          <w:color w:val="000000" w:themeColor="text1"/>
          <w:sz w:val="24"/>
          <w:szCs w:val="24"/>
          <w:lang w:val="fr-CH"/>
        </w:rPr>
        <w:footnoteReference w:id="8"/>
      </w:r>
      <w:r w:rsidRPr="001F157C">
        <w:rPr>
          <w:rFonts w:ascii="Times New Roman" w:eastAsia="Times New Roman" w:hAnsi="Times New Roman" w:cs="Times New Roman"/>
          <w:color w:val="000000" w:themeColor="text1"/>
          <w:sz w:val="24"/>
          <w:szCs w:val="24"/>
          <w:lang w:val="fr-CH"/>
        </w:rPr>
        <w:t>.</w:t>
      </w:r>
    </w:p>
    <w:p w:rsidR="002C4359" w:rsidRPr="001B29C3" w:rsidRDefault="0055405E" w:rsidP="001B29C3">
      <w:pPr>
        <w:pStyle w:val="CommentText"/>
        <w:jc w:val="both"/>
        <w:rPr>
          <w:color w:val="000000" w:themeColor="text1"/>
          <w:sz w:val="24"/>
          <w:szCs w:val="24"/>
        </w:rPr>
      </w:pPr>
      <w:r w:rsidRPr="009556D6">
        <w:rPr>
          <w:color w:val="000000" w:themeColor="text1"/>
          <w:sz w:val="24"/>
          <w:szCs w:val="24"/>
        </w:rPr>
        <w:t>Les formes de violences les plus répandues étant les viole</w:t>
      </w:r>
      <w:r w:rsidR="00ED663B">
        <w:rPr>
          <w:color w:val="000000" w:themeColor="text1"/>
          <w:sz w:val="24"/>
          <w:szCs w:val="24"/>
        </w:rPr>
        <w:t>nces psychologiques et verbales, il y a une</w:t>
      </w:r>
      <w:r w:rsidRPr="009556D6">
        <w:rPr>
          <w:color w:val="000000" w:themeColor="text1"/>
          <w:sz w:val="24"/>
          <w:szCs w:val="24"/>
        </w:rPr>
        <w:t xml:space="preserve"> nécessité d’initier un programme de sensibilisation axée sur la promotion d’une communication non verbale notamment dans l’espace familial et scolaire. De plus, une lutte efficace contre la violence à l’égard des femmes exige la création de centres d’accueil et d’écoute précoces des victimes afin de les aider à se mettre dans une posture de résilience. Ces centres devraient également offrir des services d’hébergements pour éviter aux femmes de retourner chez leur</w:t>
      </w:r>
      <w:r w:rsidR="001B29C3">
        <w:rPr>
          <w:color w:val="000000" w:themeColor="text1"/>
          <w:sz w:val="24"/>
          <w:szCs w:val="24"/>
        </w:rPr>
        <w:t>s</w:t>
      </w:r>
      <w:r w:rsidRPr="009556D6">
        <w:rPr>
          <w:color w:val="000000" w:themeColor="text1"/>
          <w:sz w:val="24"/>
          <w:szCs w:val="24"/>
        </w:rPr>
        <w:t xml:space="preserve"> bourreaux (dans le cas de violences familiales ou conjugales) et de sentir suffisamment protégés pour ester en justice. L’adoption d’une démarche d’assistance systémique permettant l’intervention de divers spécialistes </w:t>
      </w:r>
      <w:r w:rsidR="00ED663B">
        <w:rPr>
          <w:color w:val="000000" w:themeColor="text1"/>
          <w:sz w:val="24"/>
          <w:szCs w:val="24"/>
        </w:rPr>
        <w:t>en vue</w:t>
      </w:r>
      <w:r w:rsidRPr="009556D6">
        <w:rPr>
          <w:color w:val="000000" w:themeColor="text1"/>
          <w:sz w:val="24"/>
          <w:szCs w:val="24"/>
        </w:rPr>
        <w:t xml:space="preserve"> de prévenir ou de limiter les conséquences physiques et ou psychologiques des violences. </w:t>
      </w:r>
    </w:p>
    <w:sectPr w:rsidR="002C4359" w:rsidRPr="001B29C3" w:rsidSect="00324581">
      <w:headerReference w:type="even" r:id="rId8"/>
      <w:headerReference w:type="default" r:id="rId9"/>
      <w:footerReference w:type="default" r:id="rId10"/>
      <w:pgSz w:w="11906" w:h="16838"/>
      <w:pgMar w:top="1417" w:right="1417" w:bottom="1417" w:left="1417" w:header="680"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63D" w:rsidRDefault="004A663D" w:rsidP="00F057AC">
      <w:pPr>
        <w:spacing w:after="0" w:line="240" w:lineRule="auto"/>
      </w:pPr>
      <w:r>
        <w:separator/>
      </w:r>
    </w:p>
  </w:endnote>
  <w:endnote w:type="continuationSeparator" w:id="0">
    <w:p w:rsidR="004A663D" w:rsidRDefault="004A663D" w:rsidP="00F05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759729"/>
      <w:docPartObj>
        <w:docPartGallery w:val="Page Numbers (Bottom of Page)"/>
        <w:docPartUnique/>
      </w:docPartObj>
    </w:sdtPr>
    <w:sdtEndPr/>
    <w:sdtContent>
      <w:p w:rsidR="005D17E0" w:rsidRPr="005D17E0" w:rsidRDefault="00F026B8" w:rsidP="005D17E0">
        <w:pPr>
          <w:pStyle w:val="Footer"/>
        </w:pPr>
        <w:r>
          <w:rPr>
            <w:noProof/>
            <w:lang w:val="en-GB" w:eastAsia="en-GB"/>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413DD2" w:rsidRDefault="00D04485">
                              <w:pPr>
                                <w:jc w:val="center"/>
                              </w:pPr>
                              <w:r>
                                <w:fldChar w:fldCharType="begin"/>
                              </w:r>
                              <w:r w:rsidR="00470B55">
                                <w:instrText xml:space="preserve"> PAGE    \* MERGEFORMAT </w:instrText>
                              </w:r>
                              <w:r>
                                <w:fldChar w:fldCharType="separate"/>
                              </w:r>
                              <w:r w:rsidR="00F026B8" w:rsidRPr="00F026B8">
                                <w:rPr>
                                  <w:noProof/>
                                  <w:sz w:val="16"/>
                                  <w:szCs w:val="16"/>
                                </w:rPr>
                                <w:t>7</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o:allowincell="f" adj="14135" strokecolor="gray [1629]" strokeweight=".25pt">
                  <v:textbox>
                    <w:txbxContent>
                      <w:p w:rsidR="00413DD2" w:rsidRDefault="00D04485">
                        <w:pPr>
                          <w:jc w:val="center"/>
                        </w:pPr>
                        <w:r>
                          <w:fldChar w:fldCharType="begin"/>
                        </w:r>
                        <w:r w:rsidR="00470B55">
                          <w:instrText xml:space="preserve"> PAGE    \* MERGEFORMAT </w:instrText>
                        </w:r>
                        <w:r>
                          <w:fldChar w:fldCharType="separate"/>
                        </w:r>
                        <w:r w:rsidR="00F026B8" w:rsidRPr="00F026B8">
                          <w:rPr>
                            <w:noProof/>
                            <w:sz w:val="16"/>
                            <w:szCs w:val="16"/>
                          </w:rPr>
                          <w:t>7</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63D" w:rsidRDefault="004A663D" w:rsidP="00F057AC">
      <w:pPr>
        <w:spacing w:after="0" w:line="240" w:lineRule="auto"/>
      </w:pPr>
      <w:r>
        <w:separator/>
      </w:r>
    </w:p>
  </w:footnote>
  <w:footnote w:type="continuationSeparator" w:id="0">
    <w:p w:rsidR="004A663D" w:rsidRDefault="004A663D" w:rsidP="00F057AC">
      <w:pPr>
        <w:spacing w:after="0" w:line="240" w:lineRule="auto"/>
      </w:pPr>
      <w:r>
        <w:continuationSeparator/>
      </w:r>
    </w:p>
  </w:footnote>
  <w:footnote w:id="1">
    <w:p w:rsidR="002C4359" w:rsidRPr="006352B5" w:rsidRDefault="002C4359" w:rsidP="002C4359">
      <w:pPr>
        <w:pStyle w:val="FootnoteText"/>
        <w:jc w:val="both"/>
        <w:rPr>
          <w:sz w:val="16"/>
          <w:szCs w:val="16"/>
        </w:rPr>
      </w:pPr>
      <w:r>
        <w:rPr>
          <w:rStyle w:val="FootnoteReference"/>
        </w:rPr>
        <w:footnoteRef/>
      </w:r>
      <w:r w:rsidRPr="006352B5">
        <w:rPr>
          <w:sz w:val="16"/>
          <w:szCs w:val="16"/>
        </w:rPr>
        <w:t xml:space="preserve">Rapport sur l’Etude sur la perception et le coût de la corruption au Sénégal, </w:t>
      </w:r>
      <w:r w:rsidR="00324581" w:rsidRPr="006352B5">
        <w:rPr>
          <w:sz w:val="16"/>
          <w:szCs w:val="16"/>
        </w:rPr>
        <w:t>OFNAC-PNUD</w:t>
      </w:r>
      <w:r w:rsidRPr="006352B5">
        <w:rPr>
          <w:sz w:val="16"/>
          <w:szCs w:val="16"/>
        </w:rPr>
        <w:t>, Réalisée par Synchronix, P</w:t>
      </w:r>
      <w:r w:rsidR="00324581">
        <w:rPr>
          <w:sz w:val="16"/>
          <w:szCs w:val="16"/>
        </w:rPr>
        <w:t>.</w:t>
      </w:r>
      <w:r w:rsidRPr="006352B5">
        <w:rPr>
          <w:sz w:val="16"/>
          <w:szCs w:val="16"/>
        </w:rPr>
        <w:t xml:space="preserve"> 34</w:t>
      </w:r>
    </w:p>
  </w:footnote>
  <w:footnote w:id="2">
    <w:p w:rsidR="00EF0907" w:rsidRPr="0074117D" w:rsidRDefault="00EF0907" w:rsidP="00EF0907">
      <w:pPr>
        <w:pStyle w:val="FootnoteText"/>
        <w:rPr>
          <w:color w:val="2F5897" w:themeColor="text2"/>
        </w:rPr>
      </w:pPr>
      <w:r>
        <w:rPr>
          <w:rStyle w:val="FootnoteReference"/>
        </w:rPr>
        <w:footnoteRef/>
      </w:r>
      <w:r w:rsidR="002B0419">
        <w:rPr>
          <w:sz w:val="16"/>
          <w:szCs w:val="16"/>
        </w:rPr>
        <w:t xml:space="preserve">Rapport </w:t>
      </w:r>
      <w:r w:rsidRPr="00C53149">
        <w:rPr>
          <w:sz w:val="16"/>
          <w:szCs w:val="16"/>
        </w:rPr>
        <w:t>ANSD, 2013</w:t>
      </w:r>
      <w:r w:rsidR="002B0419">
        <w:rPr>
          <w:sz w:val="16"/>
          <w:szCs w:val="16"/>
        </w:rPr>
        <w:t xml:space="preserve">  page 3 </w:t>
      </w:r>
      <w:r w:rsidR="0074117D">
        <w:rPr>
          <w:sz w:val="16"/>
          <w:szCs w:val="16"/>
        </w:rPr>
        <w:t xml:space="preserve">: </w:t>
      </w:r>
      <w:r w:rsidR="0074117D" w:rsidRPr="0074117D">
        <w:rPr>
          <w:color w:val="2F5897" w:themeColor="text2"/>
          <w:sz w:val="16"/>
          <w:szCs w:val="16"/>
        </w:rPr>
        <w:t>http://www.ansd.sn/ressources/publications/RAPPORT%20ETAT%20CIVIL%20DEC%202015-BECPD.pdf</w:t>
      </w:r>
    </w:p>
  </w:footnote>
  <w:footnote w:id="3">
    <w:p w:rsidR="00EF0907" w:rsidRDefault="00EF0907">
      <w:pPr>
        <w:pStyle w:val="FootnoteText"/>
      </w:pPr>
      <w:r>
        <w:rPr>
          <w:rStyle w:val="FootnoteReference"/>
        </w:rPr>
        <w:footnoteRef/>
      </w:r>
      <w:r w:rsidR="00744683">
        <w:rPr>
          <w:rFonts w:ascii="Times New Roman" w:hAnsi="Times New Roman" w:cs="Times New Roman"/>
          <w:sz w:val="24"/>
        </w:rPr>
        <w:t xml:space="preserve">Estimations partagées lors </w:t>
      </w:r>
      <w:r w:rsidR="00744683" w:rsidRPr="00DE483B">
        <w:rPr>
          <w:rFonts w:ascii="Times New Roman" w:hAnsi="Times New Roman" w:cs="Times New Roman"/>
          <w:sz w:val="24"/>
        </w:rPr>
        <w:t>à Saint-Lo</w:t>
      </w:r>
      <w:r w:rsidR="00744683">
        <w:rPr>
          <w:rFonts w:ascii="Times New Roman" w:hAnsi="Times New Roman" w:cs="Times New Roman"/>
          <w:sz w:val="24"/>
        </w:rPr>
        <w:t>uis d’un colloque international</w:t>
      </w:r>
      <w:r w:rsidR="00744683" w:rsidRPr="00DE483B">
        <w:rPr>
          <w:rFonts w:ascii="Times New Roman" w:hAnsi="Times New Roman" w:cs="Times New Roman"/>
          <w:sz w:val="24"/>
        </w:rPr>
        <w:t xml:space="preserve"> axé sur </w:t>
      </w:r>
      <w:r w:rsidR="00744683" w:rsidRPr="00DE483B">
        <w:rPr>
          <w:rFonts w:ascii="Times New Roman" w:hAnsi="Times New Roman" w:cs="Times New Roman"/>
          <w:i/>
          <w:sz w:val="24"/>
        </w:rPr>
        <w:t>« Droit à la nationalité et apat</w:t>
      </w:r>
      <w:r w:rsidR="00744683">
        <w:rPr>
          <w:rFonts w:ascii="Times New Roman" w:hAnsi="Times New Roman" w:cs="Times New Roman"/>
          <w:i/>
          <w:sz w:val="24"/>
        </w:rPr>
        <w:t>ridie en Afrique de l’Ouest ».</w:t>
      </w:r>
    </w:p>
  </w:footnote>
  <w:footnote w:id="4">
    <w:p w:rsidR="00925878" w:rsidRDefault="00925878" w:rsidP="00413DD2">
      <w:pPr>
        <w:spacing w:before="240"/>
      </w:pPr>
      <w:r>
        <w:rPr>
          <w:rStyle w:val="FootnoteReference"/>
        </w:rPr>
        <w:footnoteRef/>
      </w:r>
      <w:r w:rsidR="00413DD2" w:rsidRPr="00413DD2">
        <w:rPr>
          <w:sz w:val="18"/>
          <w:szCs w:val="18"/>
        </w:rPr>
        <w:t xml:space="preserve">Source: Interdiction des sachets plastiques au Sénégal : Où en est l'application ?: </w:t>
      </w:r>
      <w:r w:rsidR="00413DD2" w:rsidRPr="00413DD2">
        <w:rPr>
          <w:color w:val="2F5897" w:themeColor="text2"/>
          <w:sz w:val="18"/>
          <w:szCs w:val="18"/>
        </w:rPr>
        <w:t>https://news.sen360.sn/actualite/interdiction-des-sachets-plastiques-au-senegal-ou-en-est-l-039-application-849612.html</w:t>
      </w:r>
    </w:p>
  </w:footnote>
  <w:footnote w:id="5">
    <w:p w:rsidR="009556D6" w:rsidRPr="00182820" w:rsidRDefault="009556D6" w:rsidP="009556D6">
      <w:pPr>
        <w:pStyle w:val="FootnoteText"/>
        <w:rPr>
          <w:rFonts w:ascii="Times New Roman" w:hAnsi="Times New Roman" w:cs="Times New Roman"/>
          <w:bCs/>
          <w:color w:val="2F5897" w:themeColor="text2"/>
        </w:rPr>
      </w:pPr>
      <w:r>
        <w:rPr>
          <w:rStyle w:val="FootnoteReference"/>
        </w:rPr>
        <w:footnoteRef/>
      </w:r>
      <w:r w:rsidRPr="007D3F1E">
        <w:rPr>
          <w:rFonts w:ascii="Times New Roman" w:hAnsi="Times New Roman" w:cs="Times New Roman"/>
          <w:bCs/>
        </w:rPr>
        <w:t xml:space="preserve">Youssouph Sané, La politique de l’habitat au Sénégal : </w:t>
      </w:r>
      <w:r w:rsidRPr="00182820">
        <w:rPr>
          <w:rFonts w:ascii="Times New Roman" w:hAnsi="Times New Roman" w:cs="Times New Roman"/>
          <w:bCs/>
          <w:color w:val="2F5897" w:themeColor="text2"/>
        </w:rPr>
        <w:t xml:space="preserve">une mutation permanente </w:t>
      </w:r>
      <w:hyperlink r:id="rId1" w:history="1">
        <w:r w:rsidRPr="00182820">
          <w:rPr>
            <w:rFonts w:ascii="Times New Roman" w:hAnsi="Times New Roman" w:cs="Times New Roman"/>
            <w:color w:val="2F5897" w:themeColor="text2"/>
          </w:rPr>
          <w:t>Juillet-Septembre 2013 : Dynamiques urbaines</w:t>
        </w:r>
      </w:hyperlink>
      <w:r w:rsidRPr="00182820">
        <w:rPr>
          <w:rFonts w:ascii="Times New Roman" w:hAnsi="Times New Roman" w:cs="Times New Roman"/>
          <w:bCs/>
          <w:color w:val="2F5897" w:themeColor="text2"/>
        </w:rPr>
        <w:t xml:space="preserve">  p. 311-334</w:t>
      </w:r>
    </w:p>
  </w:footnote>
  <w:footnote w:id="6">
    <w:p w:rsidR="003B1048" w:rsidRPr="001F157C" w:rsidRDefault="003B1048" w:rsidP="003B1048">
      <w:pPr>
        <w:widowControl w:val="0"/>
        <w:autoSpaceDE w:val="0"/>
        <w:autoSpaceDN w:val="0"/>
        <w:adjustRightInd w:val="0"/>
        <w:spacing w:after="240" w:line="240" w:lineRule="auto"/>
        <w:rPr>
          <w:rFonts w:ascii="Times" w:hAnsi="Times" w:cs="Times"/>
          <w:sz w:val="20"/>
          <w:szCs w:val="20"/>
        </w:rPr>
      </w:pPr>
      <w:r w:rsidRPr="001F157C">
        <w:rPr>
          <w:rStyle w:val="FootnoteReference"/>
        </w:rPr>
        <w:footnoteRef/>
      </w:r>
      <w:r w:rsidRPr="001F157C">
        <w:rPr>
          <w:rFonts w:ascii="Times" w:hAnsi="Times" w:cs="Times"/>
          <w:sz w:val="20"/>
          <w:szCs w:val="20"/>
        </w:rPr>
        <w:t xml:space="preserve">ANSD (2016), </w:t>
      </w:r>
      <w:r w:rsidRPr="001F157C">
        <w:rPr>
          <w:rFonts w:ascii="Times" w:hAnsi="Times" w:cs="Times"/>
          <w:i/>
          <w:iCs/>
          <w:sz w:val="20"/>
          <w:szCs w:val="20"/>
        </w:rPr>
        <w:t>Enquête Nationale sur l’Emploi au Sénégal 2015.</w:t>
      </w:r>
    </w:p>
    <w:p w:rsidR="003B1048" w:rsidRPr="001F157C" w:rsidRDefault="003B1048">
      <w:pPr>
        <w:pStyle w:val="FootnoteText"/>
      </w:pPr>
    </w:p>
  </w:footnote>
  <w:footnote w:id="7">
    <w:p w:rsidR="003B1048" w:rsidRPr="003B1048" w:rsidRDefault="001B29C3" w:rsidP="003B1048">
      <w:pPr>
        <w:widowControl w:val="0"/>
        <w:autoSpaceDE w:val="0"/>
        <w:autoSpaceDN w:val="0"/>
        <w:adjustRightInd w:val="0"/>
        <w:spacing w:after="240" w:line="240" w:lineRule="auto"/>
        <w:rPr>
          <w:rFonts w:ascii="Times" w:hAnsi="Times" w:cs="Times"/>
          <w:sz w:val="24"/>
          <w:szCs w:val="24"/>
        </w:rPr>
      </w:pPr>
      <w:r w:rsidRPr="001F157C">
        <w:rPr>
          <w:rStyle w:val="FootnoteReference"/>
          <w:rFonts w:ascii="Times" w:hAnsi="Times"/>
          <w:sz w:val="20"/>
          <w:szCs w:val="20"/>
        </w:rPr>
        <w:footnoteRef/>
      </w:r>
      <w:r w:rsidR="003B1048" w:rsidRPr="001F157C">
        <w:rPr>
          <w:rFonts w:ascii="Times" w:hAnsi="Times"/>
          <w:vanish/>
          <w:sz w:val="20"/>
          <w:szCs w:val="20"/>
        </w:rPr>
        <w:t xml:space="preserve">nternational des TIdes Travailleurs du Sénégal. travailleurs et l' </w:t>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vanish/>
          <w:sz w:val="20"/>
          <w:szCs w:val="20"/>
        </w:rPr>
        <w:pgNum/>
      </w:r>
      <w:r w:rsidR="003B1048" w:rsidRPr="001F157C">
        <w:rPr>
          <w:rFonts w:ascii="Times" w:hAnsi="Times" w:cs="Times"/>
          <w:sz w:val="20"/>
          <w:szCs w:val="20"/>
        </w:rPr>
        <w:t xml:space="preserve">ANSD (2014), </w:t>
      </w:r>
      <w:r w:rsidR="003B1048" w:rsidRPr="001F157C">
        <w:rPr>
          <w:rFonts w:ascii="Times" w:hAnsi="Times" w:cs="Times"/>
          <w:i/>
          <w:iCs/>
          <w:sz w:val="20"/>
          <w:szCs w:val="20"/>
        </w:rPr>
        <w:t>Rapport définitif du Recensement général de la population, de l’habitat, de l’agriculture et de l’élevage de 2013</w:t>
      </w:r>
      <w:r w:rsidR="003B1048" w:rsidRPr="001F157C">
        <w:rPr>
          <w:rFonts w:ascii="Times" w:hAnsi="Times" w:cs="Times"/>
          <w:i/>
          <w:iCs/>
          <w:sz w:val="24"/>
          <w:szCs w:val="24"/>
        </w:rPr>
        <w:t>.</w:t>
      </w:r>
    </w:p>
    <w:p w:rsidR="001B29C3" w:rsidRDefault="001B29C3" w:rsidP="001B29C3">
      <w:pPr>
        <w:pStyle w:val="FootnoteText"/>
      </w:pPr>
    </w:p>
  </w:footnote>
  <w:footnote w:id="8">
    <w:p w:rsidR="0055405E" w:rsidRPr="001F157C" w:rsidRDefault="0055405E" w:rsidP="003B1048">
      <w:pPr>
        <w:pStyle w:val="CommentText"/>
        <w:jc w:val="both"/>
        <w:rPr>
          <w:sz w:val="18"/>
          <w:szCs w:val="18"/>
        </w:rPr>
      </w:pPr>
      <w:r w:rsidRPr="005540F9">
        <w:rPr>
          <w:rStyle w:val="FootnoteReference"/>
        </w:rPr>
        <w:footnoteRef/>
      </w:r>
      <w:r w:rsidR="003B1048" w:rsidRPr="001F157C">
        <w:rPr>
          <w:sz w:val="18"/>
          <w:szCs w:val="18"/>
        </w:rPr>
        <w:t>SENE I. (2018), Les violences faites aux femmes dans cinq régions du Sénégal (Dakar, Kédougou, Kolda, Matam et Thiès), Rapport de recherche pour le Syndicat International des Travailleurs et l’Union Démocratique des Travailleurs du Sénégal</w:t>
      </w:r>
      <w:r w:rsidR="001F157C" w:rsidRPr="001F157C">
        <w:rPr>
          <w:sz w:val="18"/>
          <w:szCs w:val="18"/>
        </w:rPr>
        <w:t>.</w:t>
      </w:r>
    </w:p>
    <w:p w:rsidR="0055405E" w:rsidRPr="001F157C" w:rsidRDefault="0055405E">
      <w:pPr>
        <w:pStyle w:val="FootnoteText"/>
        <w:rPr>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A37" w:rsidRDefault="002B5A37" w:rsidP="002B5A37">
    <w:pPr>
      <w:pStyle w:val="Header"/>
      <w:tabs>
        <w:tab w:val="clear" w:pos="4536"/>
        <w:tab w:val="clear" w:pos="9072"/>
        <w:tab w:val="left" w:pos="5808"/>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6"/>
      <w:gridCol w:w="3456"/>
    </w:tblGrid>
    <w:tr w:rsidR="0021462C" w:rsidTr="009024A8">
      <w:trPr>
        <w:trHeight w:val="80"/>
      </w:trPr>
      <w:tc>
        <w:tcPr>
          <w:tcW w:w="5832" w:type="dxa"/>
        </w:tcPr>
        <w:p w:rsidR="0021462C" w:rsidRPr="00C42D99" w:rsidRDefault="0014189D" w:rsidP="0021462C">
          <w:pPr>
            <w:pStyle w:val="Header"/>
            <w:rPr>
              <w:sz w:val="18"/>
            </w:rPr>
          </w:pPr>
          <w:r w:rsidRPr="00C42D99">
            <w:rPr>
              <w:sz w:val="18"/>
            </w:rPr>
            <w:t>CENTRE DE RECHERCHE</w:t>
          </w:r>
          <w:r w:rsidR="00DA1F42" w:rsidRPr="00C42D99">
            <w:rPr>
              <w:sz w:val="18"/>
            </w:rPr>
            <w:t>ET D’ACTION</w:t>
          </w:r>
          <w:r w:rsidRPr="00C42D99">
            <w:rPr>
              <w:sz w:val="18"/>
            </w:rPr>
            <w:t xml:space="preserve"> SUR LES </w:t>
          </w:r>
        </w:p>
        <w:p w:rsidR="00DA1F42" w:rsidRDefault="0014189D" w:rsidP="00DA1F42">
          <w:pPr>
            <w:pStyle w:val="Header"/>
            <w:rPr>
              <w:sz w:val="18"/>
            </w:rPr>
          </w:pPr>
          <w:r w:rsidRPr="00C42D99">
            <w:rPr>
              <w:sz w:val="18"/>
            </w:rPr>
            <w:t>DROITS ECONOMIQUES, SOCIAUX ET CULTURELS</w:t>
          </w:r>
        </w:p>
        <w:p w:rsidR="002B5A37" w:rsidRPr="00DA1F42" w:rsidRDefault="002B5A37" w:rsidP="00324581">
          <w:pPr>
            <w:pStyle w:val="Header"/>
            <w:tabs>
              <w:tab w:val="clear" w:pos="4536"/>
              <w:tab w:val="clear" w:pos="9072"/>
              <w:tab w:val="right" w:pos="5616"/>
            </w:tabs>
            <w:rPr>
              <w:sz w:val="18"/>
            </w:rPr>
          </w:pPr>
          <w:r>
            <w:rPr>
              <w:sz w:val="20"/>
            </w:rPr>
            <w:sym w:font="Webdings" w:char="F077"/>
          </w:r>
          <w:r w:rsidR="00EB131B">
            <w:rPr>
              <w:sz w:val="20"/>
            </w:rPr>
            <w:t>N° 47,</w:t>
          </w:r>
          <w:r w:rsidR="00C42D99" w:rsidRPr="00C42D99">
            <w:rPr>
              <w:sz w:val="20"/>
            </w:rPr>
            <w:t xml:space="preserve"> Mamelles</w:t>
          </w:r>
          <w:r w:rsidR="00EB131B">
            <w:rPr>
              <w:sz w:val="20"/>
            </w:rPr>
            <w:t xml:space="preserve"> Les dunes</w:t>
          </w:r>
          <w:r w:rsidR="00C42D99" w:rsidRPr="00C42D99">
            <w:rPr>
              <w:sz w:val="20"/>
            </w:rPr>
            <w:t xml:space="preserve">, Dakar, Sénégal </w:t>
          </w:r>
          <w:r w:rsidR="00324581">
            <w:rPr>
              <w:sz w:val="20"/>
            </w:rPr>
            <w:tab/>
          </w:r>
        </w:p>
        <w:p w:rsidR="0021462C" w:rsidRPr="00C42D99" w:rsidRDefault="0021462C" w:rsidP="00F057AC">
          <w:pPr>
            <w:pStyle w:val="Header"/>
            <w:jc w:val="both"/>
            <w:rPr>
              <w:sz w:val="20"/>
            </w:rPr>
          </w:pPr>
          <w:r w:rsidRPr="00C42D99">
            <w:rPr>
              <w:sz w:val="20"/>
            </w:rPr>
            <w:sym w:font="Webdings" w:char="F09B"/>
          </w:r>
          <w:r w:rsidR="00413DD2">
            <w:rPr>
              <w:sz w:val="20"/>
            </w:rPr>
            <w:t> contact</w:t>
          </w:r>
          <w:r w:rsidRPr="00C42D99">
            <w:rPr>
              <w:sz w:val="20"/>
            </w:rPr>
            <w:t>@cradesc.org</w:t>
          </w:r>
        </w:p>
        <w:p w:rsidR="0021462C" w:rsidRDefault="002B5A37" w:rsidP="00F057AC">
          <w:pPr>
            <w:pStyle w:val="Header"/>
            <w:jc w:val="both"/>
          </w:pPr>
          <w:r>
            <w:rPr>
              <w:sz w:val="20"/>
            </w:rPr>
            <w:sym w:font="Webdings" w:char="F0FC"/>
          </w:r>
          <w:r w:rsidR="0021462C" w:rsidRPr="00C42D99">
            <w:rPr>
              <w:sz w:val="20"/>
            </w:rPr>
            <w:t xml:space="preserve"> www.cradesc.org</w:t>
          </w:r>
        </w:p>
      </w:tc>
      <w:tc>
        <w:tcPr>
          <w:tcW w:w="3456" w:type="dxa"/>
        </w:tcPr>
        <w:p w:rsidR="0021462C" w:rsidRDefault="0021462C" w:rsidP="00F057AC">
          <w:pPr>
            <w:pStyle w:val="Header"/>
            <w:jc w:val="both"/>
          </w:pPr>
          <w:r>
            <w:rPr>
              <w:noProof/>
              <w:lang w:val="en-GB" w:eastAsia="en-GB"/>
            </w:rPr>
            <w:drawing>
              <wp:inline distT="0" distB="0" distL="0" distR="0">
                <wp:extent cx="2049780" cy="792480"/>
                <wp:effectExtent l="0" t="0" r="7620" b="762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RADESC.png"/>
                        <pic:cNvPicPr/>
                      </pic:nvPicPr>
                      <pic:blipFill>
                        <a:blip r:embed="rId1">
                          <a:extLst>
                            <a:ext uri="{28A0092B-C50C-407E-A947-70E740481C1C}">
                              <a14:useLocalDpi xmlns:a14="http://schemas.microsoft.com/office/drawing/2010/main" val="0"/>
                            </a:ext>
                          </a:extLst>
                        </a:blip>
                        <a:stretch>
                          <a:fillRect/>
                        </a:stretch>
                      </pic:blipFill>
                      <pic:spPr>
                        <a:xfrm>
                          <a:off x="0" y="0"/>
                          <a:ext cx="2049780" cy="792480"/>
                        </a:xfrm>
                        <a:prstGeom prst="rect">
                          <a:avLst/>
                        </a:prstGeom>
                      </pic:spPr>
                    </pic:pic>
                  </a:graphicData>
                </a:graphic>
              </wp:inline>
            </w:drawing>
          </w:r>
        </w:p>
      </w:tc>
    </w:tr>
  </w:tbl>
  <w:p w:rsidR="00F057AC" w:rsidRDefault="00F057AC" w:rsidP="009A5589">
    <w:pPr>
      <w:pStyle w:val="Header"/>
      <w:tabs>
        <w:tab w:val="left" w:pos="993"/>
      </w:tabs>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14FE5"/>
    <w:multiLevelType w:val="hybridMultilevel"/>
    <w:tmpl w:val="2966B62C"/>
    <w:lvl w:ilvl="0" w:tplc="98907202">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41732070"/>
    <w:multiLevelType w:val="hybridMultilevel"/>
    <w:tmpl w:val="B4C2251A"/>
    <w:lvl w:ilvl="0" w:tplc="346459CE">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3D15C01"/>
    <w:multiLevelType w:val="hybridMultilevel"/>
    <w:tmpl w:val="BA48EDAE"/>
    <w:lvl w:ilvl="0" w:tplc="8C925A54">
      <w:start w:val="16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60A2A8A"/>
    <w:multiLevelType w:val="hybridMultilevel"/>
    <w:tmpl w:val="72440406"/>
    <w:lvl w:ilvl="0" w:tplc="8C925A54">
      <w:start w:val="16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fr-CH" w:vendorID="64" w:dllVersion="131078" w:nlCheck="1" w:checkStyle="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7AC"/>
    <w:rsid w:val="00035ADD"/>
    <w:rsid w:val="0003683C"/>
    <w:rsid w:val="000A2B08"/>
    <w:rsid w:val="000E3837"/>
    <w:rsid w:val="00104256"/>
    <w:rsid w:val="001210E3"/>
    <w:rsid w:val="0014189D"/>
    <w:rsid w:val="00182820"/>
    <w:rsid w:val="001B29C3"/>
    <w:rsid w:val="001F157C"/>
    <w:rsid w:val="00211409"/>
    <w:rsid w:val="0021462C"/>
    <w:rsid w:val="002314D0"/>
    <w:rsid w:val="00276264"/>
    <w:rsid w:val="00283285"/>
    <w:rsid w:val="002B0419"/>
    <w:rsid w:val="002B5A37"/>
    <w:rsid w:val="002C4359"/>
    <w:rsid w:val="00324581"/>
    <w:rsid w:val="00360E50"/>
    <w:rsid w:val="0037793C"/>
    <w:rsid w:val="003B1048"/>
    <w:rsid w:val="003D0418"/>
    <w:rsid w:val="003F2E20"/>
    <w:rsid w:val="00413DD2"/>
    <w:rsid w:val="00470B55"/>
    <w:rsid w:val="0048788A"/>
    <w:rsid w:val="004A663D"/>
    <w:rsid w:val="004B2845"/>
    <w:rsid w:val="004B2F0F"/>
    <w:rsid w:val="00500C50"/>
    <w:rsid w:val="00540DE4"/>
    <w:rsid w:val="00553984"/>
    <w:rsid w:val="0055405E"/>
    <w:rsid w:val="005540F9"/>
    <w:rsid w:val="00567F2A"/>
    <w:rsid w:val="00576E0B"/>
    <w:rsid w:val="005D17E0"/>
    <w:rsid w:val="00605387"/>
    <w:rsid w:val="00644457"/>
    <w:rsid w:val="00684C1C"/>
    <w:rsid w:val="006D7B83"/>
    <w:rsid w:val="006E6589"/>
    <w:rsid w:val="006E69BE"/>
    <w:rsid w:val="0074117D"/>
    <w:rsid w:val="00744683"/>
    <w:rsid w:val="00744B37"/>
    <w:rsid w:val="0074712D"/>
    <w:rsid w:val="00793071"/>
    <w:rsid w:val="00804F13"/>
    <w:rsid w:val="008318A7"/>
    <w:rsid w:val="00835C7C"/>
    <w:rsid w:val="008423B9"/>
    <w:rsid w:val="009024A8"/>
    <w:rsid w:val="0092039E"/>
    <w:rsid w:val="00922696"/>
    <w:rsid w:val="00925878"/>
    <w:rsid w:val="0095161A"/>
    <w:rsid w:val="009556D6"/>
    <w:rsid w:val="009A5589"/>
    <w:rsid w:val="009B19DB"/>
    <w:rsid w:val="009D2E97"/>
    <w:rsid w:val="00A4139A"/>
    <w:rsid w:val="00AB5B26"/>
    <w:rsid w:val="00B5367B"/>
    <w:rsid w:val="00B654D6"/>
    <w:rsid w:val="00BA2034"/>
    <w:rsid w:val="00C42D99"/>
    <w:rsid w:val="00C53149"/>
    <w:rsid w:val="00C55BCA"/>
    <w:rsid w:val="00C66944"/>
    <w:rsid w:val="00C7246F"/>
    <w:rsid w:val="00CB28F4"/>
    <w:rsid w:val="00CD4EC7"/>
    <w:rsid w:val="00D04485"/>
    <w:rsid w:val="00D5528A"/>
    <w:rsid w:val="00D83F4C"/>
    <w:rsid w:val="00DA1F42"/>
    <w:rsid w:val="00DB5FB4"/>
    <w:rsid w:val="00DE483B"/>
    <w:rsid w:val="00DF20C5"/>
    <w:rsid w:val="00E01269"/>
    <w:rsid w:val="00EB131B"/>
    <w:rsid w:val="00ED663B"/>
    <w:rsid w:val="00EF0907"/>
    <w:rsid w:val="00F026B8"/>
    <w:rsid w:val="00F057AC"/>
    <w:rsid w:val="00F14C42"/>
    <w:rsid w:val="00F75B7B"/>
    <w:rsid w:val="00FF6B5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6DDE4"/>
  <w15:docId w15:val="{40928E61-40BF-4012-828C-A3837ABA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E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57AC"/>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57AC"/>
  </w:style>
  <w:style w:type="paragraph" w:styleId="Footer">
    <w:name w:val="footer"/>
    <w:basedOn w:val="Normal"/>
    <w:link w:val="FooterChar"/>
    <w:uiPriority w:val="99"/>
    <w:unhideWhenUsed/>
    <w:rsid w:val="00F057AC"/>
    <w:pPr>
      <w:tabs>
        <w:tab w:val="center" w:pos="4536"/>
        <w:tab w:val="right" w:pos="9072"/>
      </w:tabs>
      <w:spacing w:after="0" w:line="240" w:lineRule="auto"/>
    </w:pPr>
  </w:style>
  <w:style w:type="character" w:customStyle="1" w:styleId="FooterChar">
    <w:name w:val="Footer Char"/>
    <w:basedOn w:val="DefaultParagraphFont"/>
    <w:link w:val="Footer"/>
    <w:uiPriority w:val="99"/>
    <w:rsid w:val="00F057AC"/>
  </w:style>
  <w:style w:type="paragraph" w:styleId="BalloonText">
    <w:name w:val="Balloon Text"/>
    <w:basedOn w:val="Normal"/>
    <w:link w:val="BalloonTextChar"/>
    <w:uiPriority w:val="99"/>
    <w:semiHidden/>
    <w:unhideWhenUsed/>
    <w:rsid w:val="00F05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7AC"/>
    <w:rPr>
      <w:rFonts w:ascii="Tahoma" w:hAnsi="Tahoma" w:cs="Tahoma"/>
      <w:sz w:val="16"/>
      <w:szCs w:val="16"/>
    </w:rPr>
  </w:style>
  <w:style w:type="table" w:styleId="TableGrid">
    <w:name w:val="Table Grid"/>
    <w:basedOn w:val="TableNormal"/>
    <w:uiPriority w:val="59"/>
    <w:rsid w:val="009A5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5589"/>
    <w:rPr>
      <w:color w:val="3399FF" w:themeColor="hyperlink"/>
      <w:u w:val="single"/>
    </w:rPr>
  </w:style>
  <w:style w:type="paragraph" w:styleId="HTMLPreformatted">
    <w:name w:val="HTML Preformatted"/>
    <w:basedOn w:val="Normal"/>
    <w:link w:val="HTMLPreformattedChar"/>
    <w:uiPriority w:val="99"/>
    <w:unhideWhenUsed/>
    <w:rsid w:val="009024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rsid w:val="009024A8"/>
    <w:rPr>
      <w:rFonts w:ascii="Courier New" w:eastAsia="Times New Roman" w:hAnsi="Courier New" w:cs="Courier New"/>
      <w:sz w:val="20"/>
      <w:szCs w:val="20"/>
      <w:lang w:eastAsia="fr-FR"/>
    </w:rPr>
  </w:style>
  <w:style w:type="paragraph" w:styleId="NoSpacing">
    <w:name w:val="No Spacing"/>
    <w:uiPriority w:val="1"/>
    <w:qFormat/>
    <w:rsid w:val="009024A8"/>
    <w:pPr>
      <w:spacing w:after="0" w:line="240" w:lineRule="auto"/>
      <w:jc w:val="center"/>
    </w:pPr>
  </w:style>
  <w:style w:type="paragraph" w:styleId="NormalWeb">
    <w:name w:val="Normal (Web)"/>
    <w:basedOn w:val="Normal"/>
    <w:uiPriority w:val="99"/>
    <w:unhideWhenUsed/>
    <w:rsid w:val="009024A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ListParagraph">
    <w:name w:val="List Paragraph"/>
    <w:basedOn w:val="Normal"/>
    <w:link w:val="ListParagraphChar"/>
    <w:uiPriority w:val="34"/>
    <w:qFormat/>
    <w:rsid w:val="002C4359"/>
    <w:pPr>
      <w:spacing w:after="160" w:line="259" w:lineRule="auto"/>
      <w:ind w:left="720"/>
      <w:contextualSpacing/>
    </w:pPr>
  </w:style>
  <w:style w:type="character" w:customStyle="1" w:styleId="ListParagraphChar">
    <w:name w:val="List Paragraph Char"/>
    <w:link w:val="ListParagraph"/>
    <w:uiPriority w:val="34"/>
    <w:locked/>
    <w:rsid w:val="002C4359"/>
  </w:style>
  <w:style w:type="paragraph" w:styleId="FootnoteText">
    <w:name w:val="footnote text"/>
    <w:basedOn w:val="Normal"/>
    <w:link w:val="FootnoteTextChar"/>
    <w:uiPriority w:val="99"/>
    <w:unhideWhenUsed/>
    <w:rsid w:val="002C4359"/>
    <w:pPr>
      <w:spacing w:after="0" w:line="240" w:lineRule="auto"/>
    </w:pPr>
    <w:rPr>
      <w:sz w:val="20"/>
      <w:szCs w:val="20"/>
    </w:rPr>
  </w:style>
  <w:style w:type="character" w:customStyle="1" w:styleId="FootnoteTextChar">
    <w:name w:val="Footnote Text Char"/>
    <w:basedOn w:val="DefaultParagraphFont"/>
    <w:link w:val="FootnoteText"/>
    <w:uiPriority w:val="99"/>
    <w:rsid w:val="002C4359"/>
    <w:rPr>
      <w:sz w:val="20"/>
      <w:szCs w:val="20"/>
    </w:rPr>
  </w:style>
  <w:style w:type="character" w:styleId="FootnoteReference">
    <w:name w:val="footnote reference"/>
    <w:basedOn w:val="DefaultParagraphFont"/>
    <w:uiPriority w:val="99"/>
    <w:unhideWhenUsed/>
    <w:rsid w:val="002C4359"/>
    <w:rPr>
      <w:vertAlign w:val="superscript"/>
    </w:rPr>
  </w:style>
  <w:style w:type="paragraph" w:styleId="CommentText">
    <w:name w:val="annotation text"/>
    <w:basedOn w:val="Normal"/>
    <w:link w:val="CommentTextChar"/>
    <w:unhideWhenUsed/>
    <w:rsid w:val="002C4359"/>
    <w:pPr>
      <w:suppressAutoHyphens/>
      <w:spacing w:after="0" w:line="240" w:lineRule="auto"/>
    </w:pPr>
    <w:rPr>
      <w:rFonts w:ascii="Times New Roman" w:eastAsia="Times New Roman" w:hAnsi="Times New Roman" w:cs="Times New Roman"/>
      <w:sz w:val="20"/>
      <w:szCs w:val="20"/>
      <w:lang w:val="fr-CH"/>
    </w:rPr>
  </w:style>
  <w:style w:type="character" w:customStyle="1" w:styleId="CommentTextChar">
    <w:name w:val="Comment Text Char"/>
    <w:basedOn w:val="DefaultParagraphFont"/>
    <w:link w:val="CommentText"/>
    <w:rsid w:val="002C4359"/>
    <w:rPr>
      <w:rFonts w:ascii="Times New Roman" w:eastAsia="Times New Roman" w:hAnsi="Times New Roman" w:cs="Times New Roman"/>
      <w:sz w:val="20"/>
      <w:szCs w:val="20"/>
      <w:lang w:val="fr-CH"/>
    </w:rPr>
  </w:style>
  <w:style w:type="character" w:styleId="CommentReference">
    <w:name w:val="annotation reference"/>
    <w:basedOn w:val="DefaultParagraphFont"/>
    <w:uiPriority w:val="99"/>
    <w:semiHidden/>
    <w:unhideWhenUsed/>
    <w:rsid w:val="00DE483B"/>
    <w:rPr>
      <w:sz w:val="18"/>
      <w:szCs w:val="18"/>
    </w:rPr>
  </w:style>
  <w:style w:type="paragraph" w:styleId="CommentSubject">
    <w:name w:val="annotation subject"/>
    <w:basedOn w:val="CommentText"/>
    <w:next w:val="CommentText"/>
    <w:link w:val="CommentSubjectChar"/>
    <w:uiPriority w:val="99"/>
    <w:semiHidden/>
    <w:unhideWhenUsed/>
    <w:rsid w:val="00DE483B"/>
    <w:pPr>
      <w:suppressAutoHyphens w:val="0"/>
      <w:spacing w:after="200"/>
    </w:pPr>
    <w:rPr>
      <w:rFonts w:asciiTheme="minorHAnsi" w:eastAsiaTheme="minorHAnsi" w:hAnsiTheme="minorHAnsi" w:cstheme="minorBidi"/>
      <w:b/>
      <w:bCs/>
      <w:lang w:val="fr-FR"/>
    </w:rPr>
  </w:style>
  <w:style w:type="character" w:customStyle="1" w:styleId="CommentSubjectChar">
    <w:name w:val="Comment Subject Char"/>
    <w:basedOn w:val="CommentTextChar"/>
    <w:link w:val="CommentSubject"/>
    <w:uiPriority w:val="99"/>
    <w:semiHidden/>
    <w:rsid w:val="00DE483B"/>
    <w:rPr>
      <w:rFonts w:ascii="Times New Roman" w:eastAsia="Times New Roman" w:hAnsi="Times New Roman" w:cs="Times New Roman"/>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journals.openedition.org/com/689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xécutif">
  <a:themeElements>
    <a:clrScheme name="Exécutif">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Exécutif">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xécutif">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744D32-28A1-4EFA-921F-8A86BE86B371}"/>
</file>

<file path=customXml/itemProps2.xml><?xml version="1.0" encoding="utf-8"?>
<ds:datastoreItem xmlns:ds="http://schemas.openxmlformats.org/officeDocument/2006/customXml" ds:itemID="{76C1D971-F81C-4B3F-B7C6-E6644981BECA}"/>
</file>

<file path=customXml/itemProps3.xml><?xml version="1.0" encoding="utf-8"?>
<ds:datastoreItem xmlns:ds="http://schemas.openxmlformats.org/officeDocument/2006/customXml" ds:itemID="{EDAE90DA-7414-45B9-A3D3-E490E8D2F0F1}"/>
</file>

<file path=customXml/itemProps4.xml><?xml version="1.0" encoding="utf-8"?>
<ds:datastoreItem xmlns:ds="http://schemas.openxmlformats.org/officeDocument/2006/customXml" ds:itemID="{C8FE094E-71D0-41ED-96CE-093A9CA11550}"/>
</file>

<file path=docProps/app.xml><?xml version="1.0" encoding="utf-8"?>
<Properties xmlns="http://schemas.openxmlformats.org/officeDocument/2006/extended-properties" xmlns:vt="http://schemas.openxmlformats.org/officeDocument/2006/docPropsVTypes">
  <Template>Normal</Template>
  <TotalTime>2</TotalTime>
  <Pages>8</Pages>
  <Words>3152</Words>
  <Characters>17967</Characters>
  <Application>Microsoft Office Word</Application>
  <DocSecurity>0</DocSecurity>
  <Lines>149</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Marie-Eve</cp:lastModifiedBy>
  <cp:revision>2</cp:revision>
  <cp:lastPrinted>2019-01-19T19:28:00Z</cp:lastPrinted>
  <dcterms:created xsi:type="dcterms:W3CDTF">2019-02-01T12:47:00Z</dcterms:created>
  <dcterms:modified xsi:type="dcterms:W3CDTF">2019-02-01T12:47:00Z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