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1E03F" w14:textId="77777777" w:rsidR="00EE6C69" w:rsidRPr="00FA48A4" w:rsidRDefault="00EE6C69">
      <w:pPr>
        <w:rPr>
          <w:rFonts w:ascii="Arial" w:eastAsia="Arial" w:hAnsi="Arial"/>
          <w:b/>
          <w:sz w:val="26"/>
          <w:szCs w:val="26"/>
        </w:rPr>
      </w:pPr>
    </w:p>
    <w:p w14:paraId="3C535A28" w14:textId="701A67B8" w:rsidR="00F82783" w:rsidRDefault="00F82783">
      <w:pPr>
        <w:jc w:val="center"/>
        <w:rPr>
          <w:rFonts w:ascii="Arial" w:eastAsia="Arial" w:hAnsi="Arial"/>
          <w:sz w:val="24"/>
          <w:szCs w:val="24"/>
        </w:rPr>
      </w:pPr>
      <w:r w:rsidRPr="00F82783">
        <w:rPr>
          <w:rFonts w:ascii="Arial" w:eastAsia="Arial" w:hAnsi="Arial"/>
          <w:sz w:val="24"/>
          <w:szCs w:val="24"/>
        </w:rPr>
        <w:t>Informe sombra</w:t>
      </w:r>
      <w:r w:rsidR="00D8171D">
        <w:rPr>
          <w:rFonts w:ascii="Arial" w:eastAsia="Arial" w:hAnsi="Arial"/>
          <w:sz w:val="24"/>
          <w:szCs w:val="24"/>
        </w:rPr>
        <w:t xml:space="preserve"> Embarazo Infantil </w:t>
      </w:r>
      <w:r>
        <w:rPr>
          <w:rFonts w:ascii="Arial" w:eastAsia="Arial" w:hAnsi="Arial"/>
          <w:sz w:val="24"/>
          <w:szCs w:val="24"/>
        </w:rPr>
        <w:t xml:space="preserve">y Caso </w:t>
      </w:r>
      <w:r w:rsidRPr="00F82783">
        <w:rPr>
          <w:rFonts w:ascii="Arial" w:eastAsia="Arial" w:hAnsi="Arial"/>
          <w:sz w:val="24"/>
          <w:szCs w:val="24"/>
        </w:rPr>
        <w:t xml:space="preserve">Pilar Arguello Trujillo relativo a la Comunicación 75/2014 emitida por el Comité CEDAW  </w:t>
      </w:r>
    </w:p>
    <w:p w14:paraId="46FEB1AE" w14:textId="77777777" w:rsidR="00F82783" w:rsidRDefault="00F82783">
      <w:pPr>
        <w:jc w:val="center"/>
        <w:rPr>
          <w:rFonts w:ascii="Arial" w:eastAsia="Arial" w:hAnsi="Arial"/>
          <w:sz w:val="24"/>
          <w:szCs w:val="24"/>
        </w:rPr>
      </w:pPr>
    </w:p>
    <w:p w14:paraId="2FA37161" w14:textId="77777777" w:rsidR="00F82783" w:rsidRPr="00FA48A4" w:rsidRDefault="00F82783" w:rsidP="00F82783">
      <w:pPr>
        <w:rPr>
          <w:rFonts w:ascii="Arial" w:eastAsia="Arial" w:hAnsi="Arial"/>
          <w:sz w:val="24"/>
          <w:szCs w:val="24"/>
        </w:rPr>
      </w:pPr>
    </w:p>
    <w:p w14:paraId="6C45A87E" w14:textId="4AEDEFF1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Se autoriza que el presente </w:t>
      </w:r>
      <w:r w:rsidR="00C64C9C" w:rsidRPr="00FA48A4">
        <w:rPr>
          <w:rFonts w:ascii="Arial" w:eastAsia="Arial" w:hAnsi="Arial"/>
          <w:sz w:val="24"/>
          <w:szCs w:val="24"/>
        </w:rPr>
        <w:t>i</w:t>
      </w:r>
      <w:r w:rsidRPr="00FA48A4">
        <w:rPr>
          <w:rFonts w:ascii="Arial" w:eastAsia="Arial" w:hAnsi="Arial"/>
          <w:sz w:val="24"/>
          <w:szCs w:val="24"/>
        </w:rPr>
        <w:t xml:space="preserve">nforme se publique en la página web de la </w:t>
      </w:r>
      <w:r w:rsidR="009861F8" w:rsidRPr="009861F8">
        <w:rPr>
          <w:rFonts w:ascii="Arial" w:eastAsia="Arial" w:hAnsi="Arial"/>
          <w:sz w:val="24"/>
          <w:szCs w:val="24"/>
        </w:rPr>
        <w:t xml:space="preserve">OHCHR </w:t>
      </w:r>
      <w:r w:rsidRPr="00FA48A4">
        <w:rPr>
          <w:rFonts w:ascii="Arial" w:eastAsia="Arial" w:hAnsi="Arial"/>
          <w:sz w:val="24"/>
          <w:szCs w:val="24"/>
        </w:rPr>
        <w:t xml:space="preserve">con fines de divulgación pública. </w:t>
      </w:r>
    </w:p>
    <w:p w14:paraId="475DE388" w14:textId="7031AE30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Estado </w:t>
      </w:r>
      <w:r w:rsidR="000946E7" w:rsidRPr="00FA48A4">
        <w:rPr>
          <w:rFonts w:ascii="Arial" w:eastAsia="Arial" w:hAnsi="Arial"/>
          <w:sz w:val="24"/>
          <w:szCs w:val="24"/>
        </w:rPr>
        <w:t>p</w:t>
      </w:r>
      <w:r w:rsidRPr="00FA48A4">
        <w:rPr>
          <w:rFonts w:ascii="Arial" w:eastAsia="Arial" w:hAnsi="Arial"/>
          <w:sz w:val="24"/>
          <w:szCs w:val="24"/>
        </w:rPr>
        <w:t>arte: México</w:t>
      </w:r>
    </w:p>
    <w:p w14:paraId="77EEB8B0" w14:textId="7777777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1C302170" w14:textId="7777777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7D7F95EF" w14:textId="6D6130AF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Presenta: Equifonía Colectivo por la Ciudadanía Autonomía y Libertad de las Mujeres Asociación Civil (en adelante</w:t>
      </w:r>
      <w:r w:rsidR="000946E7" w:rsidRPr="00FA48A4">
        <w:rPr>
          <w:rFonts w:ascii="Arial" w:eastAsia="Arial" w:hAnsi="Arial"/>
          <w:sz w:val="24"/>
          <w:szCs w:val="24"/>
        </w:rPr>
        <w:t>:</w:t>
      </w:r>
      <w:r w:rsidRPr="00FA48A4">
        <w:rPr>
          <w:rFonts w:ascii="Arial" w:eastAsia="Arial" w:hAnsi="Arial"/>
          <w:sz w:val="24"/>
          <w:szCs w:val="24"/>
        </w:rPr>
        <w:t xml:space="preserve"> Equifonía)</w:t>
      </w:r>
      <w:r w:rsidR="00C64C9C" w:rsidRPr="00FA48A4">
        <w:rPr>
          <w:rFonts w:ascii="Arial" w:eastAsia="Arial" w:hAnsi="Arial"/>
          <w:sz w:val="24"/>
          <w:szCs w:val="24"/>
        </w:rPr>
        <w:t>.</w:t>
      </w:r>
    </w:p>
    <w:p w14:paraId="22A7E045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1D538704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286F7707" w14:textId="2788F433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Equifonía es una organización civil que trabaj</w:t>
      </w:r>
      <w:r w:rsidR="00F82783">
        <w:rPr>
          <w:rFonts w:ascii="Arial" w:eastAsia="Arial" w:hAnsi="Arial"/>
          <w:sz w:val="24"/>
          <w:szCs w:val="24"/>
        </w:rPr>
        <w:t>a en Veracruz</w:t>
      </w:r>
      <w:r w:rsidR="009861F8">
        <w:rPr>
          <w:rFonts w:ascii="Arial" w:eastAsia="Arial" w:hAnsi="Arial"/>
          <w:sz w:val="24"/>
          <w:szCs w:val="24"/>
        </w:rPr>
        <w:t xml:space="preserve"> desde hace 15</w:t>
      </w:r>
      <w:r w:rsidRPr="00FA48A4">
        <w:rPr>
          <w:rFonts w:ascii="Arial" w:eastAsia="Arial" w:hAnsi="Arial"/>
          <w:sz w:val="24"/>
          <w:szCs w:val="24"/>
        </w:rPr>
        <w:t xml:space="preserve"> años, en el diseño y establecimiento de estrategias innovadoras en salud, seguridad y justicia para el reconocimiento, goce y ejercicio de los derechos de</w:t>
      </w:r>
      <w:r w:rsidR="009861F8">
        <w:rPr>
          <w:rFonts w:ascii="Arial" w:eastAsia="Arial" w:hAnsi="Arial"/>
          <w:sz w:val="24"/>
          <w:szCs w:val="24"/>
        </w:rPr>
        <w:t xml:space="preserve"> niñas y </w:t>
      </w:r>
      <w:r w:rsidRPr="00FA48A4">
        <w:rPr>
          <w:rFonts w:ascii="Arial" w:eastAsia="Arial" w:hAnsi="Arial"/>
          <w:sz w:val="24"/>
          <w:szCs w:val="24"/>
        </w:rPr>
        <w:t>mujeres</w:t>
      </w:r>
      <w:r w:rsidR="000946E7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C91F2F" w:rsidRPr="00FA48A4">
        <w:rPr>
          <w:rFonts w:ascii="Arial" w:eastAsia="Arial" w:hAnsi="Arial"/>
          <w:sz w:val="24"/>
          <w:szCs w:val="24"/>
        </w:rPr>
        <w:t>Algunas</w:t>
      </w:r>
      <w:r w:rsidRPr="00FA48A4">
        <w:rPr>
          <w:rFonts w:ascii="Arial" w:eastAsia="Arial" w:hAnsi="Arial"/>
          <w:sz w:val="24"/>
          <w:szCs w:val="24"/>
        </w:rPr>
        <w:t xml:space="preserve"> de </w:t>
      </w:r>
      <w:r w:rsidR="003B10F2" w:rsidRPr="00FA48A4">
        <w:rPr>
          <w:rFonts w:ascii="Arial" w:eastAsia="Arial" w:hAnsi="Arial"/>
          <w:sz w:val="24"/>
          <w:szCs w:val="24"/>
        </w:rPr>
        <w:t xml:space="preserve">nuestras </w:t>
      </w:r>
      <w:r w:rsidRPr="00FA48A4">
        <w:rPr>
          <w:rFonts w:ascii="Arial" w:eastAsia="Arial" w:hAnsi="Arial"/>
          <w:sz w:val="24"/>
          <w:szCs w:val="24"/>
        </w:rPr>
        <w:t xml:space="preserve">acciones permanentes </w:t>
      </w:r>
      <w:r w:rsidR="00C91F2F" w:rsidRPr="00FA48A4">
        <w:rPr>
          <w:rFonts w:ascii="Arial" w:eastAsia="Arial" w:hAnsi="Arial"/>
          <w:sz w:val="24"/>
          <w:szCs w:val="24"/>
        </w:rPr>
        <w:t>son</w:t>
      </w:r>
      <w:r w:rsidRPr="00FA48A4">
        <w:rPr>
          <w:rFonts w:ascii="Arial" w:eastAsia="Arial" w:hAnsi="Arial"/>
          <w:sz w:val="24"/>
          <w:szCs w:val="24"/>
        </w:rPr>
        <w:t xml:space="preserve"> el </w:t>
      </w:r>
      <w:r w:rsidRPr="00FA48A4">
        <w:rPr>
          <w:rFonts w:ascii="Arial" w:eastAsia="Arial" w:hAnsi="Arial"/>
          <w:b/>
          <w:sz w:val="24"/>
          <w:szCs w:val="24"/>
        </w:rPr>
        <w:t xml:space="preserve">acompañamiento de niñas, adolescentes, mujeres y sus familiares </w:t>
      </w:r>
      <w:r w:rsidRPr="00FA48A4">
        <w:rPr>
          <w:rFonts w:ascii="Arial" w:eastAsia="Arial" w:hAnsi="Arial"/>
          <w:sz w:val="24"/>
          <w:szCs w:val="24"/>
        </w:rPr>
        <w:t xml:space="preserve">para </w:t>
      </w:r>
      <w:r w:rsidR="00C91F2F" w:rsidRPr="00FA48A4">
        <w:rPr>
          <w:rFonts w:ascii="Arial" w:eastAsia="Arial" w:hAnsi="Arial"/>
          <w:sz w:val="24"/>
          <w:szCs w:val="24"/>
        </w:rPr>
        <w:t xml:space="preserve">que reciban la </w:t>
      </w:r>
      <w:r w:rsidRPr="00FA48A4">
        <w:rPr>
          <w:rFonts w:ascii="Arial" w:eastAsia="Arial" w:hAnsi="Arial"/>
          <w:sz w:val="24"/>
          <w:szCs w:val="24"/>
        </w:rPr>
        <w:t>protección de sus derechos</w:t>
      </w:r>
      <w:r w:rsidR="00C91F2F" w:rsidRPr="00FA48A4">
        <w:rPr>
          <w:rFonts w:ascii="Arial" w:eastAsia="Arial" w:hAnsi="Arial"/>
          <w:sz w:val="24"/>
          <w:szCs w:val="24"/>
        </w:rPr>
        <w:t xml:space="preserve"> en la mayor amplitud posible</w:t>
      </w:r>
      <w:r w:rsidRPr="00FA48A4">
        <w:rPr>
          <w:rFonts w:ascii="Arial" w:eastAsia="Arial" w:hAnsi="Arial"/>
          <w:sz w:val="24"/>
          <w:szCs w:val="24"/>
        </w:rPr>
        <w:t xml:space="preserve">, así como la </w:t>
      </w:r>
      <w:r w:rsidRPr="00FA48A4">
        <w:rPr>
          <w:rFonts w:ascii="Arial" w:eastAsia="Arial" w:hAnsi="Arial"/>
          <w:b/>
          <w:sz w:val="24"/>
          <w:szCs w:val="24"/>
        </w:rPr>
        <w:t xml:space="preserve">construcción y </w:t>
      </w:r>
      <w:r w:rsidR="003B10F2" w:rsidRPr="00FA48A4">
        <w:rPr>
          <w:rFonts w:ascii="Arial" w:eastAsia="Arial" w:hAnsi="Arial"/>
          <w:b/>
          <w:sz w:val="24"/>
          <w:szCs w:val="24"/>
        </w:rPr>
        <w:t xml:space="preserve">el </w:t>
      </w:r>
      <w:r w:rsidRPr="00FA48A4">
        <w:rPr>
          <w:rFonts w:ascii="Arial" w:eastAsia="Arial" w:hAnsi="Arial"/>
          <w:b/>
          <w:sz w:val="24"/>
          <w:szCs w:val="24"/>
        </w:rPr>
        <w:t>monitoreo de datos</w:t>
      </w:r>
      <w:r w:rsidR="00C91F2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b/>
          <w:sz w:val="24"/>
          <w:szCs w:val="24"/>
        </w:rPr>
        <w:t xml:space="preserve"> desde las fuentes oficiales </w:t>
      </w:r>
      <w:r w:rsidRPr="00FA48A4">
        <w:rPr>
          <w:rFonts w:ascii="Arial" w:eastAsia="Arial" w:hAnsi="Arial"/>
          <w:sz w:val="24"/>
          <w:szCs w:val="24"/>
        </w:rPr>
        <w:t>en nuestro país</w:t>
      </w:r>
      <w:r w:rsidR="00C91F2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con el objetivo de conocer la implementación de la</w:t>
      </w:r>
      <w:r w:rsidR="003B10F2" w:rsidRPr="00FA48A4">
        <w:rPr>
          <w:rFonts w:ascii="Arial" w:eastAsia="Arial" w:hAnsi="Arial"/>
          <w:sz w:val="24"/>
          <w:szCs w:val="24"/>
        </w:rPr>
        <w:t>s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C0312E" w:rsidRPr="00FA48A4">
        <w:rPr>
          <w:rFonts w:ascii="Arial" w:eastAsia="Arial" w:hAnsi="Arial"/>
          <w:sz w:val="24"/>
          <w:szCs w:val="24"/>
        </w:rPr>
        <w:t>políticas públicas</w:t>
      </w:r>
      <w:r w:rsidRPr="00FA48A4">
        <w:rPr>
          <w:rFonts w:ascii="Arial" w:eastAsia="Arial" w:hAnsi="Arial"/>
          <w:sz w:val="24"/>
          <w:szCs w:val="24"/>
        </w:rPr>
        <w:t xml:space="preserve">. Así mismo, </w:t>
      </w:r>
      <w:r w:rsidRPr="009044C1">
        <w:rPr>
          <w:rFonts w:ascii="Arial" w:eastAsia="Arial" w:hAnsi="Arial"/>
          <w:b/>
          <w:sz w:val="24"/>
          <w:szCs w:val="24"/>
        </w:rPr>
        <w:t>somos las representantes legales de la madre y padre de Pilar Arguello Trujillo</w:t>
      </w:r>
      <w:r w:rsidRPr="00FA48A4">
        <w:rPr>
          <w:rFonts w:ascii="Arial" w:eastAsia="Arial" w:hAnsi="Arial"/>
          <w:sz w:val="24"/>
          <w:szCs w:val="24"/>
        </w:rPr>
        <w:t>,</w:t>
      </w:r>
      <w:r w:rsidR="0076492E" w:rsidRPr="00FA48A4">
        <w:rPr>
          <w:rFonts w:ascii="Arial" w:eastAsia="Arial" w:hAnsi="Arial"/>
          <w:sz w:val="24"/>
          <w:szCs w:val="24"/>
        </w:rPr>
        <w:t xml:space="preserve"> en el</w:t>
      </w:r>
      <w:r w:rsidRPr="00FA48A4">
        <w:rPr>
          <w:rFonts w:ascii="Arial" w:eastAsia="Arial" w:hAnsi="Arial"/>
          <w:sz w:val="24"/>
          <w:szCs w:val="24"/>
        </w:rPr>
        <w:t xml:space="preserve"> caso conocido en la </w:t>
      </w:r>
      <w:r w:rsidR="0044029C" w:rsidRPr="00FA48A4">
        <w:rPr>
          <w:rFonts w:ascii="Arial" w:eastAsia="Arial" w:hAnsi="Arial"/>
          <w:sz w:val="24"/>
          <w:szCs w:val="24"/>
        </w:rPr>
        <w:t>c</w:t>
      </w:r>
      <w:r w:rsidRPr="00FA48A4">
        <w:rPr>
          <w:rFonts w:ascii="Arial" w:eastAsia="Arial" w:hAnsi="Arial"/>
          <w:sz w:val="24"/>
          <w:szCs w:val="24"/>
        </w:rPr>
        <w:t>omunicación</w:t>
      </w:r>
      <w:r w:rsidRPr="00FA48A4">
        <w:rPr>
          <w:rFonts w:ascii="Arial" w:eastAsia="Arial" w:hAnsi="Arial"/>
          <w:i/>
          <w:sz w:val="24"/>
          <w:szCs w:val="24"/>
        </w:rPr>
        <w:t xml:space="preserve"> Trujillo Reyes y Argüello Morales c. México </w:t>
      </w:r>
      <w:r w:rsidRPr="00FA48A4">
        <w:rPr>
          <w:rFonts w:ascii="Arial" w:eastAsia="Arial" w:hAnsi="Arial"/>
          <w:sz w:val="24"/>
          <w:szCs w:val="24"/>
        </w:rPr>
        <w:t xml:space="preserve">y en la </w:t>
      </w:r>
      <w:r w:rsidRPr="009044C1">
        <w:rPr>
          <w:rFonts w:ascii="Arial" w:eastAsia="Arial" w:hAnsi="Arial"/>
          <w:i/>
          <w:sz w:val="24"/>
          <w:szCs w:val="24"/>
        </w:rPr>
        <w:t xml:space="preserve">Recomendación 24 </w:t>
      </w:r>
      <w:r w:rsidR="009F076F" w:rsidRPr="009044C1">
        <w:rPr>
          <w:rFonts w:ascii="Arial" w:eastAsia="Arial" w:hAnsi="Arial"/>
          <w:i/>
          <w:sz w:val="24"/>
          <w:szCs w:val="24"/>
        </w:rPr>
        <w:t xml:space="preserve">inciso </w:t>
      </w:r>
      <w:r w:rsidRPr="009044C1">
        <w:rPr>
          <w:rFonts w:ascii="Arial" w:eastAsia="Arial" w:hAnsi="Arial"/>
          <w:i/>
          <w:sz w:val="24"/>
          <w:szCs w:val="24"/>
        </w:rPr>
        <w:t>h)</w:t>
      </w:r>
      <w:r w:rsidR="009F076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contenida en las </w:t>
      </w:r>
      <w:r w:rsidR="009F076F" w:rsidRPr="00FA48A4">
        <w:rPr>
          <w:rFonts w:ascii="Arial" w:eastAsia="Arial" w:hAnsi="Arial"/>
          <w:sz w:val="24"/>
          <w:szCs w:val="24"/>
        </w:rPr>
        <w:t>o</w:t>
      </w:r>
      <w:r w:rsidRPr="00FA48A4">
        <w:rPr>
          <w:rFonts w:ascii="Arial" w:eastAsia="Arial" w:hAnsi="Arial"/>
          <w:sz w:val="24"/>
          <w:szCs w:val="24"/>
        </w:rPr>
        <w:t>bservaciones finales sobre el noveno informe periódico de México</w:t>
      </w:r>
      <w:r w:rsidR="009F076F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76492E" w:rsidRPr="00FA48A4">
        <w:rPr>
          <w:rFonts w:ascii="Arial" w:eastAsia="Arial" w:hAnsi="Arial"/>
          <w:sz w:val="24"/>
          <w:szCs w:val="24"/>
        </w:rPr>
        <w:t xml:space="preserve">Al respecto, y </w:t>
      </w:r>
      <w:r w:rsidRPr="00FA48A4">
        <w:rPr>
          <w:rFonts w:ascii="Arial" w:eastAsia="Arial" w:hAnsi="Arial"/>
          <w:sz w:val="24"/>
          <w:szCs w:val="24"/>
        </w:rPr>
        <w:t xml:space="preserve">para efectos del presente, </w:t>
      </w:r>
      <w:r w:rsidR="0076492E" w:rsidRPr="00FA48A4">
        <w:rPr>
          <w:rFonts w:ascii="Arial" w:eastAsia="Arial" w:hAnsi="Arial"/>
          <w:sz w:val="24"/>
          <w:szCs w:val="24"/>
        </w:rPr>
        <w:t xml:space="preserve">abordamos aquí </w:t>
      </w:r>
      <w:r w:rsidRPr="00FA48A4">
        <w:rPr>
          <w:rFonts w:ascii="Arial" w:eastAsia="Arial" w:hAnsi="Arial"/>
          <w:sz w:val="24"/>
          <w:szCs w:val="24"/>
        </w:rPr>
        <w:t>estos dos temas principales:</w:t>
      </w:r>
      <w:r w:rsidR="00D8171D">
        <w:rPr>
          <w:rFonts w:ascii="Arial" w:eastAsia="Arial" w:hAnsi="Arial"/>
          <w:sz w:val="24"/>
          <w:szCs w:val="24"/>
        </w:rPr>
        <w:t xml:space="preserve"> Embarazo </w:t>
      </w:r>
      <w:r w:rsidR="00C0312E">
        <w:rPr>
          <w:rFonts w:ascii="Arial" w:eastAsia="Arial" w:hAnsi="Arial"/>
          <w:sz w:val="24"/>
          <w:szCs w:val="24"/>
        </w:rPr>
        <w:t>Infantil y</w:t>
      </w:r>
      <w:r w:rsidR="00D8171D">
        <w:rPr>
          <w:rFonts w:ascii="Arial" w:eastAsia="Arial" w:hAnsi="Arial"/>
          <w:sz w:val="24"/>
          <w:szCs w:val="24"/>
        </w:rPr>
        <w:t xml:space="preserve"> el C</w:t>
      </w:r>
      <w:r w:rsidR="0076492E" w:rsidRPr="00FA48A4">
        <w:rPr>
          <w:rFonts w:ascii="Arial" w:eastAsia="Arial" w:hAnsi="Arial"/>
          <w:sz w:val="24"/>
          <w:szCs w:val="24"/>
        </w:rPr>
        <w:t>aso Pilar Arguello Trujillo.</w:t>
      </w:r>
    </w:p>
    <w:p w14:paraId="4DE2F55E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4335EC65" w14:textId="77777777" w:rsidR="009F1FD0" w:rsidRPr="00D8171D" w:rsidRDefault="009F1FD0">
      <w:pPr>
        <w:rPr>
          <w:rFonts w:ascii="Arial" w:eastAsia="Arial" w:hAnsi="Arial"/>
          <w:b/>
          <w:sz w:val="24"/>
          <w:szCs w:val="24"/>
        </w:rPr>
      </w:pPr>
    </w:p>
    <w:p w14:paraId="6EE756C1" w14:textId="3BF82047" w:rsidR="00D8171D" w:rsidRPr="00D8171D" w:rsidRDefault="00D8171D">
      <w:pPr>
        <w:rPr>
          <w:rFonts w:ascii="Arial" w:eastAsia="Arial" w:hAnsi="Arial"/>
          <w:b/>
          <w:sz w:val="24"/>
          <w:szCs w:val="24"/>
        </w:rPr>
      </w:pPr>
      <w:r w:rsidRPr="00D8171D">
        <w:rPr>
          <w:rFonts w:ascii="Arial" w:eastAsia="Arial" w:hAnsi="Arial"/>
          <w:b/>
          <w:sz w:val="24"/>
          <w:szCs w:val="24"/>
        </w:rPr>
        <w:t xml:space="preserve">Embarazo Infantil en México  </w:t>
      </w:r>
    </w:p>
    <w:p w14:paraId="38FB0881" w14:textId="77777777" w:rsidR="00D8171D" w:rsidRPr="00FA48A4" w:rsidRDefault="00D8171D">
      <w:pPr>
        <w:rPr>
          <w:rFonts w:ascii="Arial" w:eastAsia="Arial" w:hAnsi="Arial"/>
          <w:b/>
          <w:sz w:val="24"/>
          <w:szCs w:val="24"/>
        </w:rPr>
      </w:pPr>
    </w:p>
    <w:p w14:paraId="0F667D36" w14:textId="3DB2DB92" w:rsidR="00C756BB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En seguimiento a las </w:t>
      </w:r>
      <w:r w:rsidR="0044029C" w:rsidRPr="00FA48A4">
        <w:rPr>
          <w:rFonts w:ascii="Arial" w:eastAsia="Arial" w:hAnsi="Arial"/>
          <w:sz w:val="24"/>
          <w:szCs w:val="24"/>
        </w:rPr>
        <w:t>o</w:t>
      </w:r>
      <w:r w:rsidRPr="00FA48A4">
        <w:rPr>
          <w:rFonts w:ascii="Arial" w:eastAsia="Arial" w:hAnsi="Arial"/>
          <w:sz w:val="24"/>
          <w:szCs w:val="24"/>
        </w:rPr>
        <w:t xml:space="preserve">bservaciones finales sobre el noveno informe periódico de México, específicamente a la </w:t>
      </w:r>
      <w:r w:rsidR="000C30E5" w:rsidRPr="00FA48A4">
        <w:rPr>
          <w:rFonts w:ascii="Arial" w:eastAsia="Arial" w:hAnsi="Arial"/>
          <w:sz w:val="24"/>
          <w:szCs w:val="24"/>
        </w:rPr>
        <w:t>R</w:t>
      </w:r>
      <w:r w:rsidRPr="00FA48A4">
        <w:rPr>
          <w:rFonts w:ascii="Arial" w:eastAsia="Arial" w:hAnsi="Arial"/>
          <w:sz w:val="24"/>
          <w:szCs w:val="24"/>
        </w:rPr>
        <w:t xml:space="preserve">ecomendación </w:t>
      </w:r>
      <w:r w:rsidRPr="00FA48A4">
        <w:rPr>
          <w:rFonts w:ascii="Arial" w:eastAsia="Arial" w:hAnsi="Arial"/>
          <w:b/>
          <w:sz w:val="24"/>
          <w:szCs w:val="24"/>
        </w:rPr>
        <w:t>42</w:t>
      </w:r>
      <w:r w:rsidR="00C02648" w:rsidRPr="00FA48A4">
        <w:rPr>
          <w:rFonts w:ascii="Arial" w:eastAsia="Arial" w:hAnsi="Arial"/>
          <w:b/>
          <w:sz w:val="24"/>
          <w:szCs w:val="24"/>
        </w:rPr>
        <w:t>.</w:t>
      </w:r>
      <w:r w:rsidRPr="00FA48A4">
        <w:rPr>
          <w:rFonts w:ascii="Arial" w:eastAsia="Arial" w:hAnsi="Arial"/>
          <w:b/>
          <w:sz w:val="24"/>
          <w:szCs w:val="24"/>
        </w:rPr>
        <w:t xml:space="preserve"> a) Ponga mayor empeño en acelerar la armonización de las leyes y los protocolos federales y estatales sobre el aborto para garantizar el acceso al aborto legal y, aunque no haya sido legalizado, a los servicios de atención posterior al aborto</w:t>
      </w:r>
      <w:r w:rsidR="00484A87" w:rsidRPr="00FA48A4">
        <w:rPr>
          <w:rFonts w:ascii="Arial" w:eastAsia="Arial" w:hAnsi="Arial"/>
          <w:sz w:val="24"/>
          <w:szCs w:val="24"/>
        </w:rPr>
        <w:t xml:space="preserve">, </w:t>
      </w:r>
      <w:r w:rsidR="00B55172">
        <w:rPr>
          <w:rFonts w:ascii="Arial" w:eastAsia="Arial" w:hAnsi="Arial"/>
          <w:sz w:val="24"/>
          <w:szCs w:val="24"/>
        </w:rPr>
        <w:t xml:space="preserve">y de acuerdo a la información proporcionada por el Estado Mexicano a través del </w:t>
      </w:r>
      <w:r w:rsidR="00B55172" w:rsidRPr="00B55172">
        <w:rPr>
          <w:rFonts w:ascii="Arial" w:eastAsia="Arial" w:hAnsi="Arial"/>
          <w:b/>
          <w:sz w:val="24"/>
          <w:szCs w:val="24"/>
        </w:rPr>
        <w:t>Informe del Estado parte en respuesta a la lista de cuestiones previa a la presentación de informes</w:t>
      </w:r>
      <w:r w:rsidR="00B55172">
        <w:rPr>
          <w:rFonts w:ascii="Arial" w:eastAsia="Arial" w:hAnsi="Arial"/>
          <w:b/>
          <w:sz w:val="24"/>
          <w:szCs w:val="24"/>
        </w:rPr>
        <w:t xml:space="preserve"> </w:t>
      </w:r>
      <w:r w:rsidR="00361119">
        <w:rPr>
          <w:rFonts w:ascii="Arial" w:eastAsia="Arial" w:hAnsi="Arial"/>
          <w:sz w:val="24"/>
          <w:szCs w:val="24"/>
        </w:rPr>
        <w:t>en la que señala que</w:t>
      </w:r>
      <w:r w:rsidR="00CE3ECD">
        <w:rPr>
          <w:rFonts w:ascii="Arial" w:eastAsia="Arial" w:hAnsi="Arial"/>
          <w:sz w:val="24"/>
          <w:szCs w:val="24"/>
        </w:rPr>
        <w:t xml:space="preserve"> </w:t>
      </w:r>
      <w:r w:rsidR="00CE3ECD" w:rsidRPr="00CE3ECD">
        <w:rPr>
          <w:rFonts w:ascii="Arial" w:eastAsia="Arial" w:hAnsi="Arial"/>
          <w:i/>
          <w:sz w:val="24"/>
          <w:szCs w:val="24"/>
        </w:rPr>
        <w:t>“287. De 2021-2023, SALUD ha acompañado 20 casos de interrupción voluntaria del embarazo, donde el mayor porcentaje se concentra en la población etaria de niñas y adolescentes de 10 a 19 años con una representación de 85 %. Se cuenta con el Lineamiento Técnico para la atención del Aborto Seguro en México.”</w:t>
      </w:r>
      <w:r w:rsidR="005A4B90">
        <w:rPr>
          <w:rFonts w:ascii="Arial" w:eastAsia="Arial" w:hAnsi="Arial"/>
          <w:i/>
          <w:sz w:val="24"/>
          <w:szCs w:val="24"/>
        </w:rPr>
        <w:t xml:space="preserve">, </w:t>
      </w:r>
      <w:r w:rsidR="005A4B90">
        <w:rPr>
          <w:rFonts w:ascii="Arial" w:eastAsia="Arial" w:hAnsi="Arial"/>
          <w:sz w:val="24"/>
          <w:szCs w:val="24"/>
        </w:rPr>
        <w:t>esta información es contrastante con los datos</w:t>
      </w:r>
      <w:r w:rsidR="00EF1168">
        <w:rPr>
          <w:rFonts w:ascii="Arial" w:eastAsia="Arial" w:hAnsi="Arial"/>
          <w:sz w:val="24"/>
          <w:szCs w:val="24"/>
        </w:rPr>
        <w:t xml:space="preserve"> compartidos en la propuesta de Lista de cuestiones</w:t>
      </w:r>
      <w:r w:rsidR="0032398C">
        <w:rPr>
          <w:rFonts w:ascii="Arial" w:eastAsia="Arial" w:hAnsi="Arial"/>
          <w:sz w:val="24"/>
          <w:szCs w:val="24"/>
        </w:rPr>
        <w:t xml:space="preserve"> que enviamos</w:t>
      </w:r>
      <w:r w:rsidR="00EF1168">
        <w:rPr>
          <w:rFonts w:ascii="Arial" w:eastAsia="Arial" w:hAnsi="Arial"/>
          <w:sz w:val="24"/>
          <w:szCs w:val="24"/>
        </w:rPr>
        <w:t xml:space="preserve"> previamente, </w:t>
      </w:r>
      <w:r w:rsidR="00EF1168">
        <w:rPr>
          <w:rFonts w:ascii="Arial" w:eastAsia="Arial" w:hAnsi="Arial"/>
          <w:sz w:val="24"/>
          <w:szCs w:val="24"/>
        </w:rPr>
        <w:lastRenderedPageBreak/>
        <w:t xml:space="preserve">ya que, </w:t>
      </w:r>
      <w:r w:rsidR="00484A87" w:rsidRPr="00FA48A4">
        <w:rPr>
          <w:rFonts w:ascii="Arial" w:eastAsia="Arial" w:hAnsi="Arial"/>
          <w:sz w:val="24"/>
          <w:szCs w:val="24"/>
        </w:rPr>
        <w:t>d</w:t>
      </w:r>
      <w:r w:rsidRPr="00FA48A4">
        <w:rPr>
          <w:rFonts w:ascii="Arial" w:eastAsia="Arial" w:hAnsi="Arial"/>
          <w:sz w:val="24"/>
          <w:szCs w:val="24"/>
        </w:rPr>
        <w:t xml:space="preserve">e acuerdo </w:t>
      </w:r>
      <w:r w:rsidR="0044029C" w:rsidRPr="00FA48A4">
        <w:rPr>
          <w:rFonts w:ascii="Arial" w:eastAsia="Arial" w:hAnsi="Arial"/>
          <w:sz w:val="24"/>
          <w:szCs w:val="24"/>
        </w:rPr>
        <w:t xml:space="preserve">con el </w:t>
      </w:r>
      <w:r w:rsidRPr="00FA48A4">
        <w:rPr>
          <w:rFonts w:ascii="Arial" w:eastAsia="Arial" w:hAnsi="Arial"/>
          <w:sz w:val="24"/>
          <w:szCs w:val="24"/>
        </w:rPr>
        <w:t>monitoreo</w:t>
      </w:r>
      <w:r w:rsidR="0044029C" w:rsidRPr="00FA48A4">
        <w:rPr>
          <w:rFonts w:ascii="Arial" w:eastAsia="Arial" w:hAnsi="Arial"/>
          <w:sz w:val="24"/>
          <w:szCs w:val="24"/>
        </w:rPr>
        <w:t xml:space="preserve"> que hemos</w:t>
      </w:r>
      <w:r w:rsidRPr="00FA48A4">
        <w:rPr>
          <w:rFonts w:ascii="Arial" w:eastAsia="Arial" w:hAnsi="Arial"/>
          <w:sz w:val="24"/>
          <w:szCs w:val="24"/>
        </w:rPr>
        <w:t xml:space="preserve"> realizado a través de las fuentes oficiales de la Dirección General de Información en Salud,</w:t>
      </w:r>
      <w:r w:rsidRPr="00EF1168">
        <w:rPr>
          <w:rFonts w:ascii="Arial" w:eastAsia="Arial" w:hAnsi="Arial"/>
          <w:b/>
          <w:sz w:val="24"/>
          <w:szCs w:val="24"/>
        </w:rPr>
        <w:t xml:space="preserve"> cada año</w:t>
      </w:r>
      <w:r w:rsidR="0044029C" w:rsidRPr="00EF1168">
        <w:rPr>
          <w:rFonts w:ascii="Arial" w:eastAsia="Arial" w:hAnsi="Arial"/>
          <w:b/>
          <w:sz w:val="24"/>
          <w:szCs w:val="24"/>
        </w:rPr>
        <w:t xml:space="preserve"> </w:t>
      </w:r>
      <w:r w:rsidR="00807D64">
        <w:rPr>
          <w:rFonts w:ascii="Arial" w:eastAsia="Arial" w:hAnsi="Arial"/>
          <w:b/>
          <w:sz w:val="24"/>
          <w:szCs w:val="24"/>
        </w:rPr>
        <w:t xml:space="preserve">ocurren, tan solo en el grupo etario de 9 a 14 años de edad, </w:t>
      </w:r>
      <w:r w:rsidRPr="00EF1168">
        <w:rPr>
          <w:rFonts w:ascii="Arial" w:eastAsia="Arial" w:hAnsi="Arial"/>
          <w:b/>
          <w:sz w:val="24"/>
          <w:szCs w:val="24"/>
        </w:rPr>
        <w:t xml:space="preserve">más de </w:t>
      </w:r>
      <w:r w:rsidR="00D453AC">
        <w:rPr>
          <w:rFonts w:ascii="Arial" w:eastAsia="Arial" w:hAnsi="Arial"/>
          <w:b/>
          <w:sz w:val="24"/>
          <w:szCs w:val="24"/>
        </w:rPr>
        <w:t>siete</w:t>
      </w:r>
      <w:r w:rsidRPr="00EF1168">
        <w:rPr>
          <w:rFonts w:ascii="Arial" w:eastAsia="Arial" w:hAnsi="Arial"/>
          <w:b/>
          <w:sz w:val="24"/>
          <w:szCs w:val="24"/>
        </w:rPr>
        <w:t xml:space="preserve"> mil nacimientos</w:t>
      </w:r>
      <w:r w:rsidR="00EF1168">
        <w:rPr>
          <w:rFonts w:ascii="Arial" w:eastAsia="Arial" w:hAnsi="Arial"/>
          <w:b/>
          <w:sz w:val="24"/>
          <w:szCs w:val="24"/>
        </w:rPr>
        <w:t xml:space="preserve">, </w:t>
      </w:r>
      <w:r w:rsidR="0021511B">
        <w:rPr>
          <w:rFonts w:ascii="Arial" w:eastAsia="Arial" w:hAnsi="Arial"/>
          <w:sz w:val="24"/>
          <w:szCs w:val="24"/>
        </w:rPr>
        <w:t xml:space="preserve">por lo que los 20 casos </w:t>
      </w:r>
      <w:r w:rsidR="00807D64">
        <w:rPr>
          <w:rFonts w:ascii="Arial" w:eastAsia="Arial" w:hAnsi="Arial"/>
          <w:sz w:val="24"/>
          <w:szCs w:val="24"/>
        </w:rPr>
        <w:t>que refieren de atención evidencia</w:t>
      </w:r>
      <w:r w:rsidR="000460CE">
        <w:rPr>
          <w:rFonts w:ascii="Arial" w:eastAsia="Arial" w:hAnsi="Arial"/>
          <w:sz w:val="24"/>
          <w:szCs w:val="24"/>
        </w:rPr>
        <w:t>n</w:t>
      </w:r>
      <w:r w:rsidR="00807D64">
        <w:rPr>
          <w:rFonts w:ascii="Arial" w:eastAsia="Arial" w:hAnsi="Arial"/>
          <w:sz w:val="24"/>
          <w:szCs w:val="24"/>
        </w:rPr>
        <w:t xml:space="preserve"> que </w:t>
      </w:r>
      <w:r w:rsidR="000460CE">
        <w:rPr>
          <w:rFonts w:ascii="Arial" w:eastAsia="Arial" w:hAnsi="Arial"/>
          <w:sz w:val="24"/>
          <w:szCs w:val="24"/>
        </w:rPr>
        <w:t xml:space="preserve">además de </w:t>
      </w:r>
      <w:r w:rsidR="00807D64">
        <w:rPr>
          <w:rFonts w:ascii="Arial" w:eastAsia="Arial" w:hAnsi="Arial"/>
          <w:sz w:val="24"/>
          <w:szCs w:val="24"/>
        </w:rPr>
        <w:t>no desagrega</w:t>
      </w:r>
      <w:r w:rsidR="00B33E6D">
        <w:rPr>
          <w:rFonts w:ascii="Arial" w:eastAsia="Arial" w:hAnsi="Arial"/>
          <w:sz w:val="24"/>
          <w:szCs w:val="24"/>
        </w:rPr>
        <w:t>r</w:t>
      </w:r>
      <w:r w:rsidR="00807D64">
        <w:rPr>
          <w:rFonts w:ascii="Arial" w:eastAsia="Arial" w:hAnsi="Arial"/>
          <w:sz w:val="24"/>
          <w:szCs w:val="24"/>
        </w:rPr>
        <w:t xml:space="preserve"> </w:t>
      </w:r>
      <w:r w:rsidR="000460CE">
        <w:rPr>
          <w:rFonts w:ascii="Arial" w:eastAsia="Arial" w:hAnsi="Arial"/>
          <w:sz w:val="24"/>
          <w:szCs w:val="24"/>
        </w:rPr>
        <w:t xml:space="preserve">cifras por grupo etario existe una </w:t>
      </w:r>
      <w:r w:rsidR="00B33E6D">
        <w:rPr>
          <w:rFonts w:ascii="Arial" w:eastAsia="Arial" w:hAnsi="Arial"/>
          <w:sz w:val="24"/>
          <w:szCs w:val="24"/>
        </w:rPr>
        <w:t xml:space="preserve">falta de aplicación de políticas públicas para la </w:t>
      </w:r>
      <w:r w:rsidR="00361119">
        <w:rPr>
          <w:rFonts w:ascii="Arial" w:eastAsia="Arial" w:hAnsi="Arial"/>
          <w:sz w:val="24"/>
          <w:szCs w:val="24"/>
        </w:rPr>
        <w:t xml:space="preserve">grave problemática </w:t>
      </w:r>
      <w:r w:rsidR="00807D64">
        <w:rPr>
          <w:rFonts w:ascii="Arial" w:eastAsia="Arial" w:hAnsi="Arial"/>
          <w:sz w:val="24"/>
          <w:szCs w:val="24"/>
        </w:rPr>
        <w:t>en México del</w:t>
      </w:r>
      <w:r w:rsidR="00807D64" w:rsidRPr="00331419">
        <w:rPr>
          <w:rFonts w:ascii="Arial" w:eastAsia="Arial" w:hAnsi="Arial"/>
          <w:b/>
          <w:sz w:val="24"/>
          <w:szCs w:val="24"/>
        </w:rPr>
        <w:t xml:space="preserve"> </w:t>
      </w:r>
      <w:r w:rsidR="00331419" w:rsidRPr="00331419">
        <w:rPr>
          <w:rFonts w:ascii="Arial" w:eastAsia="Arial" w:hAnsi="Arial"/>
          <w:b/>
          <w:sz w:val="24"/>
          <w:szCs w:val="24"/>
        </w:rPr>
        <w:t>embarazo infantil</w:t>
      </w:r>
      <w:r w:rsidR="00331419">
        <w:rPr>
          <w:rFonts w:ascii="Arial" w:eastAsia="Arial" w:hAnsi="Arial"/>
          <w:sz w:val="24"/>
          <w:szCs w:val="24"/>
        </w:rPr>
        <w:t xml:space="preserve">. </w:t>
      </w:r>
    </w:p>
    <w:p w14:paraId="0AC0E292" w14:textId="77777777" w:rsidR="00C756BB" w:rsidRDefault="00C756BB">
      <w:pPr>
        <w:jc w:val="both"/>
        <w:rPr>
          <w:rFonts w:ascii="Arial" w:eastAsia="Arial" w:hAnsi="Arial"/>
          <w:sz w:val="24"/>
          <w:szCs w:val="24"/>
        </w:rPr>
      </w:pPr>
    </w:p>
    <w:p w14:paraId="1EDED119" w14:textId="4896487D" w:rsidR="00EE6C69" w:rsidRPr="00FA48A4" w:rsidRDefault="00331419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Si bien se indica en el </w:t>
      </w:r>
      <w:r w:rsidR="00B33E6D">
        <w:rPr>
          <w:rFonts w:ascii="Arial" w:eastAsia="Arial" w:hAnsi="Arial"/>
          <w:sz w:val="24"/>
          <w:szCs w:val="24"/>
        </w:rPr>
        <w:t xml:space="preserve">referido </w:t>
      </w:r>
      <w:r w:rsidR="00B33E6D">
        <w:rPr>
          <w:rFonts w:ascii="Arial" w:eastAsia="Arial" w:hAnsi="Arial"/>
          <w:b/>
          <w:sz w:val="24"/>
          <w:szCs w:val="24"/>
        </w:rPr>
        <w:t xml:space="preserve">Informe del Estado </w:t>
      </w:r>
      <w:r w:rsidR="00B33E6D" w:rsidRPr="00331419">
        <w:rPr>
          <w:rFonts w:ascii="Arial" w:eastAsia="Arial" w:hAnsi="Arial"/>
          <w:sz w:val="24"/>
          <w:szCs w:val="24"/>
        </w:rPr>
        <w:t>que</w:t>
      </w:r>
      <w:r>
        <w:rPr>
          <w:rFonts w:ascii="Arial" w:eastAsia="Arial" w:hAnsi="Arial"/>
          <w:b/>
          <w:sz w:val="24"/>
          <w:szCs w:val="24"/>
        </w:rPr>
        <w:t xml:space="preserve"> </w:t>
      </w:r>
      <w:r w:rsidRPr="00331419">
        <w:rPr>
          <w:rFonts w:ascii="Arial" w:eastAsia="Arial" w:hAnsi="Arial"/>
          <w:sz w:val="24"/>
          <w:szCs w:val="24"/>
        </w:rPr>
        <w:t xml:space="preserve">existe </w:t>
      </w:r>
      <w:r>
        <w:rPr>
          <w:rFonts w:ascii="Arial" w:eastAsia="Arial" w:hAnsi="Arial"/>
          <w:sz w:val="24"/>
          <w:szCs w:val="24"/>
        </w:rPr>
        <w:t>en marcha</w:t>
      </w:r>
      <w:r>
        <w:rPr>
          <w:rFonts w:ascii="Arial" w:eastAsia="Arial" w:hAnsi="Arial"/>
          <w:b/>
          <w:sz w:val="24"/>
          <w:szCs w:val="24"/>
        </w:rPr>
        <w:t xml:space="preserve"> </w:t>
      </w:r>
      <w:r>
        <w:rPr>
          <w:rFonts w:ascii="Arial" w:eastAsia="Arial" w:hAnsi="Arial"/>
          <w:sz w:val="24"/>
          <w:szCs w:val="24"/>
        </w:rPr>
        <w:t xml:space="preserve">la </w:t>
      </w:r>
      <w:r w:rsidR="00524B92" w:rsidRPr="00FA48A4">
        <w:rPr>
          <w:rFonts w:ascii="Arial" w:eastAsia="Arial" w:hAnsi="Arial"/>
          <w:sz w:val="24"/>
          <w:szCs w:val="24"/>
        </w:rPr>
        <w:t xml:space="preserve">Estrategia Nacional para la Prevención del Embarazo en Adolescentes (ENAPEA), </w:t>
      </w:r>
      <w:r w:rsidR="006905FB" w:rsidRPr="00FA48A4">
        <w:rPr>
          <w:rFonts w:ascii="Arial" w:eastAsia="Arial" w:hAnsi="Arial"/>
          <w:sz w:val="24"/>
          <w:szCs w:val="24"/>
        </w:rPr>
        <w:t>cuyos</w:t>
      </w:r>
      <w:r w:rsidR="00524B92" w:rsidRPr="00FA48A4">
        <w:rPr>
          <w:rFonts w:ascii="Arial" w:eastAsia="Arial" w:hAnsi="Arial"/>
          <w:sz w:val="24"/>
          <w:szCs w:val="24"/>
        </w:rPr>
        <w:t xml:space="preserve"> objetivos </w:t>
      </w:r>
      <w:r w:rsidR="006905FB" w:rsidRPr="00FA48A4">
        <w:rPr>
          <w:rFonts w:ascii="Arial" w:eastAsia="Arial" w:hAnsi="Arial"/>
          <w:sz w:val="24"/>
          <w:szCs w:val="24"/>
        </w:rPr>
        <w:t xml:space="preserve">son </w:t>
      </w:r>
      <w:r w:rsidR="00524B92" w:rsidRPr="00FA48A4">
        <w:rPr>
          <w:rFonts w:ascii="Arial" w:eastAsia="Arial" w:hAnsi="Arial"/>
          <w:sz w:val="24"/>
          <w:szCs w:val="24"/>
        </w:rPr>
        <w:t xml:space="preserve">reducir al 50 por ciento la tasa de fecundidad de las adolescentes entre 15 </w:t>
      </w:r>
      <w:r w:rsidR="0017743B" w:rsidRPr="00FA48A4">
        <w:rPr>
          <w:rFonts w:ascii="Arial" w:eastAsia="Arial" w:hAnsi="Arial"/>
          <w:sz w:val="24"/>
          <w:szCs w:val="24"/>
        </w:rPr>
        <w:t>y</w:t>
      </w:r>
      <w:r w:rsidR="00524B92" w:rsidRPr="00FA48A4">
        <w:rPr>
          <w:rFonts w:ascii="Arial" w:eastAsia="Arial" w:hAnsi="Arial"/>
          <w:sz w:val="24"/>
          <w:szCs w:val="24"/>
        </w:rPr>
        <w:t xml:space="preserve"> 19 años, y erradicar embarazos </w:t>
      </w:r>
      <w:r w:rsidR="0017743B" w:rsidRPr="00FA48A4">
        <w:rPr>
          <w:rFonts w:ascii="Arial" w:eastAsia="Arial" w:hAnsi="Arial"/>
          <w:sz w:val="24"/>
          <w:szCs w:val="24"/>
        </w:rPr>
        <w:t xml:space="preserve">de </w:t>
      </w:r>
      <w:r w:rsidR="00524B92" w:rsidRPr="00FA48A4">
        <w:rPr>
          <w:rFonts w:ascii="Arial" w:eastAsia="Arial" w:hAnsi="Arial"/>
          <w:sz w:val="24"/>
          <w:szCs w:val="24"/>
        </w:rPr>
        <w:t>niñas de 14 años o menos para el año 2030</w:t>
      </w:r>
      <w:r w:rsidR="0017743B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y</w:t>
      </w:r>
      <w:r w:rsidR="0017743B" w:rsidRPr="00FA48A4">
        <w:rPr>
          <w:rFonts w:ascii="Arial" w:eastAsia="Arial" w:hAnsi="Arial"/>
          <w:sz w:val="24"/>
          <w:szCs w:val="24"/>
        </w:rPr>
        <w:t xml:space="preserve"> </w:t>
      </w:r>
      <w:r w:rsidR="007F37DE" w:rsidRPr="00FA48A4">
        <w:rPr>
          <w:rFonts w:ascii="Arial" w:eastAsia="Arial" w:hAnsi="Arial"/>
          <w:sz w:val="24"/>
          <w:szCs w:val="24"/>
        </w:rPr>
        <w:t>aunque</w:t>
      </w:r>
      <w:r w:rsidR="0032398C">
        <w:rPr>
          <w:rFonts w:ascii="Arial" w:eastAsia="Arial" w:hAnsi="Arial"/>
          <w:sz w:val="24"/>
          <w:szCs w:val="24"/>
        </w:rPr>
        <w:t xml:space="preserve"> a la fecha (mayo 2025)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206E7C">
        <w:rPr>
          <w:rFonts w:ascii="Arial" w:eastAsia="Arial" w:hAnsi="Arial"/>
          <w:sz w:val="24"/>
          <w:szCs w:val="24"/>
        </w:rPr>
        <w:t xml:space="preserve">veintitrés </w:t>
      </w:r>
      <w:r w:rsidR="00524B92" w:rsidRPr="00FA48A4">
        <w:rPr>
          <w:rFonts w:ascii="Arial" w:eastAsia="Arial" w:hAnsi="Arial"/>
          <w:sz w:val="24"/>
          <w:szCs w:val="24"/>
        </w:rPr>
        <w:t xml:space="preserve">de sus entidades federativas </w:t>
      </w:r>
      <w:r w:rsidR="0017743B" w:rsidRPr="00FA48A4">
        <w:rPr>
          <w:rFonts w:ascii="Arial" w:eastAsia="Arial" w:hAnsi="Arial"/>
          <w:sz w:val="24"/>
          <w:szCs w:val="24"/>
        </w:rPr>
        <w:t xml:space="preserve">hayan </w:t>
      </w:r>
      <w:r w:rsidR="00524B92" w:rsidRPr="00FA48A4">
        <w:rPr>
          <w:rFonts w:ascii="Arial" w:eastAsia="Arial" w:hAnsi="Arial"/>
          <w:sz w:val="24"/>
          <w:szCs w:val="24"/>
        </w:rPr>
        <w:t xml:space="preserve">legislado </w:t>
      </w:r>
      <w:r w:rsidR="0017743B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>l acceso al ab</w:t>
      </w:r>
      <w:r w:rsidR="001B034C">
        <w:rPr>
          <w:rFonts w:ascii="Arial" w:eastAsia="Arial" w:hAnsi="Arial"/>
          <w:sz w:val="24"/>
          <w:szCs w:val="24"/>
        </w:rPr>
        <w:t>orto legal hasta las 12 seman</w:t>
      </w:r>
      <w:r w:rsidR="009A4391">
        <w:rPr>
          <w:rFonts w:ascii="Arial" w:eastAsia="Arial" w:hAnsi="Arial"/>
          <w:sz w:val="24"/>
          <w:szCs w:val="24"/>
        </w:rPr>
        <w:t xml:space="preserve">as y puesto en marcha acciones que fortalecen a la estrategia a través de las entidades federativas </w:t>
      </w:r>
      <w:r w:rsidR="00524B92" w:rsidRPr="00FA48A4">
        <w:rPr>
          <w:rFonts w:ascii="Arial" w:eastAsia="Arial" w:hAnsi="Arial"/>
          <w:sz w:val="24"/>
          <w:szCs w:val="24"/>
        </w:rPr>
        <w:t xml:space="preserve">las cifras de partos ocurridos </w:t>
      </w:r>
      <w:r w:rsidR="0017743B" w:rsidRPr="00FA48A4">
        <w:rPr>
          <w:rFonts w:ascii="Arial" w:eastAsia="Arial" w:hAnsi="Arial"/>
          <w:sz w:val="24"/>
          <w:szCs w:val="24"/>
        </w:rPr>
        <w:t>a</w:t>
      </w:r>
      <w:r w:rsidR="00524B92" w:rsidRPr="00FA48A4">
        <w:rPr>
          <w:rFonts w:ascii="Arial" w:eastAsia="Arial" w:hAnsi="Arial"/>
          <w:sz w:val="24"/>
          <w:szCs w:val="24"/>
        </w:rPr>
        <w:t xml:space="preserve"> niñas nos indican que</w:t>
      </w:r>
      <w:r w:rsidR="0017743B" w:rsidRPr="00FA48A4">
        <w:rPr>
          <w:rFonts w:ascii="Arial" w:eastAsia="Arial" w:hAnsi="Arial"/>
          <w:sz w:val="24"/>
          <w:szCs w:val="24"/>
        </w:rPr>
        <w:t xml:space="preserve"> esos índices</w:t>
      </w:r>
      <w:r w:rsidR="00C756BB">
        <w:rPr>
          <w:rFonts w:ascii="Arial" w:eastAsia="Arial" w:hAnsi="Arial"/>
          <w:sz w:val="24"/>
          <w:szCs w:val="24"/>
        </w:rPr>
        <w:t xml:space="preserve"> no han disminuido de acuerdo a los objetivos planteados en la ENAPEA.</w:t>
      </w:r>
    </w:p>
    <w:p w14:paraId="498C7DE5" w14:textId="77777777" w:rsidR="006323B4" w:rsidRDefault="006323B4">
      <w:pPr>
        <w:jc w:val="both"/>
        <w:rPr>
          <w:rFonts w:ascii="Arial" w:eastAsia="Arial" w:hAnsi="Arial"/>
          <w:sz w:val="24"/>
          <w:szCs w:val="24"/>
        </w:rPr>
      </w:pPr>
    </w:p>
    <w:p w14:paraId="3649D267" w14:textId="41757FA8" w:rsidR="00445E92" w:rsidRPr="00FA48A4" w:rsidRDefault="0032398C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En el seguimiento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C2200A" w:rsidRPr="00FA48A4">
        <w:rPr>
          <w:rFonts w:ascii="Arial" w:eastAsia="Arial" w:hAnsi="Arial"/>
          <w:sz w:val="24"/>
          <w:szCs w:val="24"/>
        </w:rPr>
        <w:t>de</w:t>
      </w:r>
      <w:r w:rsidR="00524B92" w:rsidRPr="00FA48A4">
        <w:rPr>
          <w:rFonts w:ascii="Arial" w:eastAsia="Arial" w:hAnsi="Arial"/>
          <w:sz w:val="24"/>
          <w:szCs w:val="24"/>
        </w:rPr>
        <w:t>l monitoreo estadístico que realiza</w:t>
      </w:r>
      <w:r w:rsidR="00C2200A" w:rsidRPr="00FA48A4">
        <w:rPr>
          <w:rFonts w:ascii="Arial" w:eastAsia="Arial" w:hAnsi="Arial"/>
          <w:sz w:val="24"/>
          <w:szCs w:val="24"/>
        </w:rPr>
        <w:t>mos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C2200A" w:rsidRPr="00FA48A4">
        <w:rPr>
          <w:rFonts w:ascii="Arial" w:eastAsia="Arial" w:hAnsi="Arial"/>
          <w:sz w:val="24"/>
          <w:szCs w:val="24"/>
        </w:rPr>
        <w:t>mediante</w:t>
      </w:r>
      <w:r w:rsidR="00524B92" w:rsidRPr="00FA48A4">
        <w:rPr>
          <w:rFonts w:ascii="Arial" w:eastAsia="Arial" w:hAnsi="Arial"/>
          <w:sz w:val="24"/>
          <w:szCs w:val="24"/>
        </w:rPr>
        <w:t xml:space="preserve"> las fuentes oficiales de la </w:t>
      </w:r>
      <w:r w:rsidR="00445E92" w:rsidRPr="00FA48A4">
        <w:rPr>
          <w:rFonts w:ascii="Arial" w:eastAsia="Arial" w:hAnsi="Arial"/>
          <w:sz w:val="24"/>
          <w:szCs w:val="24"/>
        </w:rPr>
        <w:t>Dirección General de Información en Salud</w:t>
      </w:r>
      <w:r w:rsidR="00524B92" w:rsidRPr="00FA48A4">
        <w:rPr>
          <w:rFonts w:ascii="Arial" w:eastAsia="Arial" w:hAnsi="Arial"/>
          <w:sz w:val="24"/>
          <w:szCs w:val="24"/>
        </w:rPr>
        <w:t xml:space="preserve">, </w:t>
      </w:r>
      <w:r>
        <w:rPr>
          <w:rFonts w:ascii="Arial" w:eastAsia="Arial" w:hAnsi="Arial"/>
          <w:sz w:val="24"/>
          <w:szCs w:val="24"/>
        </w:rPr>
        <w:t>continuamos constatando</w:t>
      </w:r>
      <w:r w:rsidR="00524B92" w:rsidRPr="00FA48A4">
        <w:rPr>
          <w:rFonts w:ascii="Arial" w:eastAsia="Arial" w:hAnsi="Arial"/>
          <w:sz w:val="24"/>
          <w:szCs w:val="24"/>
        </w:rPr>
        <w:t xml:space="preserve"> que los </w:t>
      </w:r>
      <w:r w:rsidR="00072725" w:rsidRPr="00FA48A4">
        <w:rPr>
          <w:rFonts w:ascii="Arial" w:eastAsia="Arial" w:hAnsi="Arial"/>
          <w:sz w:val="24"/>
          <w:szCs w:val="24"/>
        </w:rPr>
        <w:t xml:space="preserve">números de </w:t>
      </w:r>
      <w:r w:rsidR="00524B92" w:rsidRPr="00FA48A4">
        <w:rPr>
          <w:rFonts w:ascii="Arial" w:eastAsia="Arial" w:hAnsi="Arial"/>
          <w:sz w:val="24"/>
          <w:szCs w:val="24"/>
        </w:rPr>
        <w:t xml:space="preserve">nacimientos ocurridos </w:t>
      </w:r>
      <w:r w:rsidR="00C2200A" w:rsidRPr="00FA48A4">
        <w:rPr>
          <w:rFonts w:ascii="Arial" w:eastAsia="Arial" w:hAnsi="Arial"/>
          <w:sz w:val="24"/>
          <w:szCs w:val="24"/>
        </w:rPr>
        <w:t xml:space="preserve">a </w:t>
      </w:r>
      <w:r w:rsidR="00524B92" w:rsidRPr="00FA48A4">
        <w:rPr>
          <w:rFonts w:ascii="Arial" w:eastAsia="Arial" w:hAnsi="Arial"/>
          <w:sz w:val="24"/>
          <w:szCs w:val="24"/>
        </w:rPr>
        <w:t>niñas de 9 a 14 años en México siguen siendo muy elevados</w:t>
      </w:r>
      <w:r w:rsidR="00072725" w:rsidRPr="00FA48A4">
        <w:rPr>
          <w:rFonts w:ascii="Arial" w:eastAsia="Arial" w:hAnsi="Arial"/>
          <w:sz w:val="24"/>
          <w:szCs w:val="24"/>
        </w:rPr>
        <w:t>, ya que</w:t>
      </w:r>
      <w:r w:rsidR="00E131C9">
        <w:rPr>
          <w:rFonts w:ascii="Arial" w:eastAsia="Arial" w:hAnsi="Arial"/>
          <w:sz w:val="24"/>
          <w:szCs w:val="24"/>
        </w:rPr>
        <w:t xml:space="preserve"> del 2013 al 2024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445E92" w:rsidRPr="00FA48A4">
        <w:rPr>
          <w:rFonts w:ascii="Arial" w:eastAsia="Arial" w:hAnsi="Arial"/>
          <w:sz w:val="24"/>
          <w:szCs w:val="24"/>
        </w:rPr>
        <w:t>hubo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7A304E" w:rsidRPr="00FA48A4">
        <w:rPr>
          <w:rFonts w:ascii="Arial" w:eastAsia="Arial" w:hAnsi="Arial"/>
          <w:sz w:val="24"/>
          <w:szCs w:val="24"/>
        </w:rPr>
        <w:t xml:space="preserve">cada año </w:t>
      </w:r>
      <w:r w:rsidR="00D453AC">
        <w:rPr>
          <w:rFonts w:ascii="Arial" w:eastAsia="Arial" w:hAnsi="Arial"/>
          <w:sz w:val="24"/>
          <w:szCs w:val="24"/>
        </w:rPr>
        <w:t>más de siete</w:t>
      </w:r>
      <w:r w:rsidR="00524B92" w:rsidRPr="00FA48A4">
        <w:rPr>
          <w:rFonts w:ascii="Arial" w:eastAsia="Arial" w:hAnsi="Arial"/>
          <w:sz w:val="24"/>
          <w:szCs w:val="24"/>
        </w:rPr>
        <w:t xml:space="preserve"> mil nacimientos </w:t>
      </w:r>
      <w:r w:rsidR="00445E92" w:rsidRPr="00FA48A4">
        <w:rPr>
          <w:rFonts w:ascii="Arial" w:eastAsia="Arial" w:hAnsi="Arial"/>
          <w:sz w:val="24"/>
          <w:szCs w:val="24"/>
        </w:rPr>
        <w:t xml:space="preserve">que ocurrieron </w:t>
      </w:r>
      <w:r w:rsidR="007A304E" w:rsidRPr="00FA48A4">
        <w:rPr>
          <w:rFonts w:ascii="Arial" w:eastAsia="Arial" w:hAnsi="Arial"/>
          <w:sz w:val="24"/>
          <w:szCs w:val="24"/>
        </w:rPr>
        <w:t xml:space="preserve">a </w:t>
      </w:r>
      <w:r w:rsidR="00524B92" w:rsidRPr="00FA48A4">
        <w:rPr>
          <w:rFonts w:ascii="Arial" w:eastAsia="Arial" w:hAnsi="Arial"/>
          <w:sz w:val="24"/>
          <w:szCs w:val="24"/>
        </w:rPr>
        <w:t>niñas de este grupo de edad</w:t>
      </w:r>
      <w:r w:rsidR="00072725" w:rsidRPr="00FA48A4">
        <w:rPr>
          <w:rFonts w:ascii="Arial" w:eastAsia="Arial" w:hAnsi="Arial"/>
          <w:sz w:val="24"/>
          <w:szCs w:val="24"/>
        </w:rPr>
        <w:t xml:space="preserve"> (tabla 1)</w:t>
      </w:r>
      <w:r w:rsidR="00524B92" w:rsidRPr="00FA48A4">
        <w:rPr>
          <w:rFonts w:ascii="Arial" w:eastAsia="Arial" w:hAnsi="Arial"/>
          <w:sz w:val="24"/>
          <w:szCs w:val="24"/>
        </w:rPr>
        <w:t>.</w:t>
      </w:r>
    </w:p>
    <w:p w14:paraId="0CF36660" w14:textId="65CC9B84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tbl>
      <w:tblPr>
        <w:tblStyle w:val="a"/>
        <w:tblW w:w="5775" w:type="dxa"/>
        <w:tblInd w:w="1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20"/>
        <w:gridCol w:w="2955"/>
      </w:tblGrid>
      <w:tr w:rsidR="00EE6C69" w:rsidRPr="00FA48A4" w14:paraId="6D83127D" w14:textId="77777777">
        <w:trPr>
          <w:trHeight w:val="646"/>
        </w:trPr>
        <w:tc>
          <w:tcPr>
            <w:tcW w:w="5775" w:type="dxa"/>
            <w:gridSpan w:val="2"/>
            <w:shd w:val="clear" w:color="auto" w:fill="CC99FF"/>
          </w:tcPr>
          <w:p w14:paraId="1AE8BC0E" w14:textId="72CEE193" w:rsidR="00EE6C69" w:rsidRPr="00FA48A4" w:rsidRDefault="00072725" w:rsidP="001C4122">
            <w:pPr>
              <w:jc w:val="center"/>
              <w:rPr>
                <w:rFonts w:ascii="Arial" w:eastAsia="Arial" w:hAnsi="Arial"/>
                <w:b/>
                <w:sz w:val="24"/>
                <w:szCs w:val="24"/>
              </w:rPr>
            </w:pPr>
            <w:r w:rsidRPr="00FA48A4">
              <w:rPr>
                <w:rFonts w:ascii="Arial" w:eastAsia="Arial" w:hAnsi="Arial"/>
                <w:b/>
                <w:sz w:val="24"/>
                <w:szCs w:val="24"/>
              </w:rPr>
              <w:t>Tabla 1</w:t>
            </w:r>
            <w:r w:rsidRPr="00FA48A4">
              <w:rPr>
                <w:rFonts w:ascii="Arial" w:eastAsia="Arial" w:hAnsi="Arial"/>
                <w:sz w:val="24"/>
                <w:szCs w:val="24"/>
              </w:rPr>
              <w:t xml:space="preserve">. </w:t>
            </w:r>
            <w:r w:rsidR="00524B92" w:rsidRPr="00FA48A4">
              <w:rPr>
                <w:rFonts w:ascii="Arial" w:eastAsia="Arial" w:hAnsi="Arial"/>
                <w:i/>
                <w:sz w:val="24"/>
                <w:szCs w:val="24"/>
              </w:rPr>
              <w:t>N</w:t>
            </w:r>
            <w:r w:rsidRPr="00FA48A4">
              <w:rPr>
                <w:rFonts w:ascii="Arial" w:eastAsia="Arial" w:hAnsi="Arial"/>
                <w:i/>
                <w:sz w:val="24"/>
                <w:szCs w:val="24"/>
              </w:rPr>
              <w:t>acimientos ocurridos a niñas de 9 a 14 años en México</w:t>
            </w:r>
          </w:p>
        </w:tc>
      </w:tr>
      <w:tr w:rsidR="00EE6C69" w:rsidRPr="00FA48A4" w14:paraId="587AB5DC" w14:textId="77777777">
        <w:tc>
          <w:tcPr>
            <w:tcW w:w="2820" w:type="dxa"/>
            <w:shd w:val="clear" w:color="auto" w:fill="BFBFBF"/>
          </w:tcPr>
          <w:p w14:paraId="58694875" w14:textId="77777777" w:rsidR="00EE6C69" w:rsidRPr="00FA48A4" w:rsidRDefault="00524B92">
            <w:pPr>
              <w:jc w:val="center"/>
              <w:rPr>
                <w:rFonts w:ascii="Arial" w:eastAsia="Arial" w:hAnsi="Arial"/>
                <w:b/>
                <w:sz w:val="22"/>
                <w:szCs w:val="22"/>
              </w:rPr>
            </w:pPr>
            <w:r w:rsidRPr="00FA48A4">
              <w:rPr>
                <w:rFonts w:ascii="Arial" w:eastAsia="Arial" w:hAnsi="Arial"/>
                <w:b/>
                <w:sz w:val="22"/>
                <w:szCs w:val="22"/>
              </w:rPr>
              <w:t>AÑO</w:t>
            </w:r>
          </w:p>
        </w:tc>
        <w:tc>
          <w:tcPr>
            <w:tcW w:w="2955" w:type="dxa"/>
            <w:shd w:val="clear" w:color="auto" w:fill="BFBFBF"/>
          </w:tcPr>
          <w:p w14:paraId="5A0DA4DE" w14:textId="77777777" w:rsidR="00EE6C69" w:rsidRPr="00FA48A4" w:rsidRDefault="00524B92">
            <w:pPr>
              <w:jc w:val="center"/>
              <w:rPr>
                <w:rFonts w:ascii="Arial" w:eastAsia="Arial" w:hAnsi="Arial"/>
                <w:b/>
                <w:sz w:val="22"/>
                <w:szCs w:val="22"/>
              </w:rPr>
            </w:pPr>
            <w:r w:rsidRPr="00FA48A4">
              <w:rPr>
                <w:rFonts w:ascii="Arial" w:eastAsia="Arial" w:hAnsi="Arial"/>
                <w:b/>
                <w:sz w:val="22"/>
                <w:szCs w:val="22"/>
              </w:rPr>
              <w:t>NACIMIENTOS</w:t>
            </w:r>
          </w:p>
        </w:tc>
      </w:tr>
      <w:tr w:rsidR="00EE6C69" w:rsidRPr="00FA48A4" w14:paraId="79757950" w14:textId="77777777">
        <w:tc>
          <w:tcPr>
            <w:tcW w:w="2820" w:type="dxa"/>
          </w:tcPr>
          <w:p w14:paraId="769F91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2013</w:t>
            </w:r>
          </w:p>
        </w:tc>
        <w:tc>
          <w:tcPr>
            <w:tcW w:w="2955" w:type="dxa"/>
          </w:tcPr>
          <w:p w14:paraId="62949719" w14:textId="05B0B446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16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498</w:t>
            </w:r>
          </w:p>
        </w:tc>
      </w:tr>
      <w:tr w:rsidR="00EE6C69" w:rsidRPr="00FA48A4" w14:paraId="01092D8E" w14:textId="77777777">
        <w:tc>
          <w:tcPr>
            <w:tcW w:w="2820" w:type="dxa"/>
          </w:tcPr>
          <w:p w14:paraId="2ABBED19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2014</w:t>
            </w:r>
          </w:p>
        </w:tc>
        <w:tc>
          <w:tcPr>
            <w:tcW w:w="2955" w:type="dxa"/>
          </w:tcPr>
          <w:p w14:paraId="06839574" w14:textId="67009C3F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14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171</w:t>
            </w:r>
          </w:p>
        </w:tc>
      </w:tr>
      <w:tr w:rsidR="00EE6C69" w:rsidRPr="00FA48A4" w14:paraId="6B2EDF9D" w14:textId="77777777">
        <w:tc>
          <w:tcPr>
            <w:tcW w:w="2820" w:type="dxa"/>
          </w:tcPr>
          <w:p w14:paraId="58254CB8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2015</w:t>
            </w:r>
          </w:p>
        </w:tc>
        <w:tc>
          <w:tcPr>
            <w:tcW w:w="2955" w:type="dxa"/>
          </w:tcPr>
          <w:p w14:paraId="29FD0829" w14:textId="1D770D48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12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230</w:t>
            </w:r>
          </w:p>
        </w:tc>
      </w:tr>
      <w:tr w:rsidR="00EE6C69" w:rsidRPr="00FA48A4" w14:paraId="55FFB9E1" w14:textId="77777777">
        <w:tc>
          <w:tcPr>
            <w:tcW w:w="2820" w:type="dxa"/>
          </w:tcPr>
          <w:p w14:paraId="004578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2016</w:t>
            </w:r>
          </w:p>
        </w:tc>
        <w:tc>
          <w:tcPr>
            <w:tcW w:w="2955" w:type="dxa"/>
          </w:tcPr>
          <w:p w14:paraId="042336F3" w14:textId="7B454850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11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 xml:space="preserve"> 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215</w:t>
            </w:r>
          </w:p>
        </w:tc>
      </w:tr>
      <w:tr w:rsidR="00EE6C69" w:rsidRPr="00FA48A4" w14:paraId="689D5265" w14:textId="77777777">
        <w:tc>
          <w:tcPr>
            <w:tcW w:w="2820" w:type="dxa"/>
          </w:tcPr>
          <w:p w14:paraId="4E8ADE64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2017</w:t>
            </w:r>
          </w:p>
        </w:tc>
        <w:tc>
          <w:tcPr>
            <w:tcW w:w="2955" w:type="dxa"/>
          </w:tcPr>
          <w:p w14:paraId="40827A5F" w14:textId="2BF4180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11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749</w:t>
            </w:r>
          </w:p>
        </w:tc>
      </w:tr>
      <w:tr w:rsidR="00EE6C69" w:rsidRPr="00FA48A4" w14:paraId="4E9CC9F2" w14:textId="77777777">
        <w:tc>
          <w:tcPr>
            <w:tcW w:w="2820" w:type="dxa"/>
          </w:tcPr>
          <w:p w14:paraId="766EDC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2018</w:t>
            </w:r>
          </w:p>
        </w:tc>
        <w:tc>
          <w:tcPr>
            <w:tcW w:w="2955" w:type="dxa"/>
          </w:tcPr>
          <w:p w14:paraId="1604BB94" w14:textId="4E49AA6A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10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420</w:t>
            </w:r>
          </w:p>
        </w:tc>
      </w:tr>
      <w:tr w:rsidR="00EE6C69" w:rsidRPr="00FA48A4" w14:paraId="57FD6BDA" w14:textId="77777777">
        <w:tc>
          <w:tcPr>
            <w:tcW w:w="2820" w:type="dxa"/>
          </w:tcPr>
          <w:p w14:paraId="6FFC370E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2019</w:t>
            </w:r>
          </w:p>
        </w:tc>
        <w:tc>
          <w:tcPr>
            <w:tcW w:w="2955" w:type="dxa"/>
          </w:tcPr>
          <w:p w14:paraId="39D914BD" w14:textId="7B1B8C5B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9902</w:t>
            </w:r>
          </w:p>
        </w:tc>
      </w:tr>
      <w:tr w:rsidR="00EE6C69" w:rsidRPr="00FA48A4" w14:paraId="7B090186" w14:textId="77777777">
        <w:tc>
          <w:tcPr>
            <w:tcW w:w="2820" w:type="dxa"/>
          </w:tcPr>
          <w:p w14:paraId="301F7831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2020</w:t>
            </w:r>
          </w:p>
        </w:tc>
        <w:tc>
          <w:tcPr>
            <w:tcW w:w="2955" w:type="dxa"/>
          </w:tcPr>
          <w:p w14:paraId="4252BC27" w14:textId="6AE475D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8714</w:t>
            </w:r>
          </w:p>
        </w:tc>
      </w:tr>
      <w:tr w:rsidR="00EE6C69" w:rsidRPr="00FA48A4" w14:paraId="52775B0A" w14:textId="77777777">
        <w:tc>
          <w:tcPr>
            <w:tcW w:w="2820" w:type="dxa"/>
          </w:tcPr>
          <w:p w14:paraId="238C7E5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2021</w:t>
            </w:r>
          </w:p>
        </w:tc>
        <w:tc>
          <w:tcPr>
            <w:tcW w:w="2955" w:type="dxa"/>
          </w:tcPr>
          <w:p w14:paraId="5FD6E761" w14:textId="5988CF6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9136</w:t>
            </w:r>
          </w:p>
        </w:tc>
      </w:tr>
      <w:tr w:rsidR="00EE6C69" w:rsidRPr="00FA48A4" w14:paraId="2C8F9512" w14:textId="77777777">
        <w:tc>
          <w:tcPr>
            <w:tcW w:w="2820" w:type="dxa"/>
          </w:tcPr>
          <w:p w14:paraId="47EC7090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2022</w:t>
            </w:r>
          </w:p>
        </w:tc>
        <w:tc>
          <w:tcPr>
            <w:tcW w:w="2955" w:type="dxa"/>
          </w:tcPr>
          <w:p w14:paraId="54A72DA9" w14:textId="7088B133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9169</w:t>
            </w:r>
          </w:p>
        </w:tc>
      </w:tr>
      <w:tr w:rsidR="00E131C9" w:rsidRPr="00FA48A4" w14:paraId="2C083870" w14:textId="77777777">
        <w:tc>
          <w:tcPr>
            <w:tcW w:w="2820" w:type="dxa"/>
          </w:tcPr>
          <w:p w14:paraId="3D5F71C3" w14:textId="23009ABC" w:rsidR="00E131C9" w:rsidRPr="00FA48A4" w:rsidRDefault="00E131C9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2023</w:t>
            </w:r>
          </w:p>
        </w:tc>
        <w:tc>
          <w:tcPr>
            <w:tcW w:w="2955" w:type="dxa"/>
          </w:tcPr>
          <w:p w14:paraId="119C1617" w14:textId="5F2C8691" w:rsidR="00E131C9" w:rsidRPr="00FA48A4" w:rsidRDefault="00E131C9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8386</w:t>
            </w:r>
          </w:p>
        </w:tc>
      </w:tr>
      <w:tr w:rsidR="00E131C9" w:rsidRPr="00FA48A4" w14:paraId="1DDD7E86" w14:textId="77777777">
        <w:tc>
          <w:tcPr>
            <w:tcW w:w="2820" w:type="dxa"/>
          </w:tcPr>
          <w:p w14:paraId="5269F07C" w14:textId="0AA9A10E" w:rsidR="00E131C9" w:rsidRPr="00FA48A4" w:rsidRDefault="00E131C9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2024</w:t>
            </w:r>
          </w:p>
        </w:tc>
        <w:tc>
          <w:tcPr>
            <w:tcW w:w="2955" w:type="dxa"/>
          </w:tcPr>
          <w:p w14:paraId="453BB00B" w14:textId="26143744" w:rsidR="00E131C9" w:rsidRPr="00FA48A4" w:rsidRDefault="00E131C9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7855</w:t>
            </w:r>
          </w:p>
        </w:tc>
      </w:tr>
    </w:tbl>
    <w:p w14:paraId="1B56A3DD" w14:textId="0A7D3365" w:rsidR="00EE6C69" w:rsidRPr="00FA48A4" w:rsidRDefault="00524B92" w:rsidP="00E17FD0">
      <w:pPr>
        <w:ind w:left="1560" w:right="1983"/>
        <w:jc w:val="both"/>
        <w:rPr>
          <w:rFonts w:ascii="Arial" w:eastAsia="Arial" w:hAnsi="Arial"/>
        </w:rPr>
      </w:pPr>
      <w:r w:rsidRPr="00FA48A4">
        <w:rPr>
          <w:rFonts w:ascii="Arial" w:eastAsia="Arial" w:hAnsi="Arial"/>
        </w:rPr>
        <w:t xml:space="preserve">Fuente: </w:t>
      </w:r>
      <w:r w:rsidR="0081029E" w:rsidRPr="00FA48A4">
        <w:rPr>
          <w:rFonts w:ascii="Arial" w:eastAsia="Arial" w:hAnsi="Arial"/>
        </w:rPr>
        <w:t>Elaboración propia</w:t>
      </w:r>
      <w:r w:rsidRPr="00FA48A4">
        <w:rPr>
          <w:rFonts w:ascii="Arial" w:eastAsia="Arial" w:hAnsi="Arial"/>
        </w:rPr>
        <w:t xml:space="preserve">, con información </w:t>
      </w:r>
      <w:r w:rsidR="0081029E" w:rsidRPr="00FA48A4">
        <w:rPr>
          <w:rFonts w:ascii="Arial" w:eastAsia="Arial" w:hAnsi="Arial"/>
        </w:rPr>
        <w:t xml:space="preserve">de la </w:t>
      </w:r>
      <w:r w:rsidRPr="00FA48A4">
        <w:rPr>
          <w:rFonts w:ascii="Arial" w:eastAsia="Arial" w:hAnsi="Arial"/>
        </w:rPr>
        <w:t>Dirección General de Información en Salud.</w:t>
      </w:r>
    </w:p>
    <w:p w14:paraId="5653C2EB" w14:textId="77777777" w:rsidR="00EE6C69" w:rsidRPr="00FA48A4" w:rsidRDefault="00EE6C69">
      <w:pPr>
        <w:rPr>
          <w:rFonts w:ascii="Arial" w:eastAsia="Arial" w:hAnsi="Arial"/>
          <w:sz w:val="18"/>
          <w:szCs w:val="18"/>
        </w:rPr>
      </w:pPr>
    </w:p>
    <w:p w14:paraId="7CAF0A06" w14:textId="35507040" w:rsidR="00EE6C69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De las 32 entidades federativas que componen al Estado </w:t>
      </w:r>
      <w:r w:rsidR="00A71406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 xml:space="preserve">exicano, </w:t>
      </w:r>
      <w:r w:rsidR="00A71406" w:rsidRPr="00FA48A4">
        <w:rPr>
          <w:rFonts w:ascii="Arial" w:eastAsia="Arial" w:hAnsi="Arial"/>
          <w:sz w:val="24"/>
          <w:szCs w:val="24"/>
        </w:rPr>
        <w:t xml:space="preserve">en </w:t>
      </w:r>
      <w:r w:rsidRPr="00FA48A4">
        <w:rPr>
          <w:rFonts w:ascii="Arial" w:eastAsia="Arial" w:hAnsi="Arial"/>
          <w:sz w:val="24"/>
          <w:szCs w:val="24"/>
        </w:rPr>
        <w:t xml:space="preserve">tres </w:t>
      </w:r>
      <w:r w:rsidR="00A71406" w:rsidRPr="00FA48A4">
        <w:rPr>
          <w:rFonts w:ascii="Arial" w:eastAsia="Arial" w:hAnsi="Arial"/>
          <w:sz w:val="24"/>
          <w:szCs w:val="24"/>
        </w:rPr>
        <w:t>de el</w:t>
      </w:r>
      <w:r w:rsidRPr="00FA48A4">
        <w:rPr>
          <w:rFonts w:ascii="Arial" w:eastAsia="Arial" w:hAnsi="Arial"/>
          <w:sz w:val="24"/>
          <w:szCs w:val="24"/>
        </w:rPr>
        <w:t xml:space="preserve">las </w:t>
      </w:r>
      <w:r w:rsidR="00A71406" w:rsidRPr="00FA48A4">
        <w:rPr>
          <w:rFonts w:ascii="Arial" w:eastAsia="Arial" w:hAnsi="Arial"/>
          <w:sz w:val="24"/>
          <w:szCs w:val="24"/>
        </w:rPr>
        <w:t xml:space="preserve">se </w:t>
      </w:r>
      <w:r w:rsidRPr="00FA48A4">
        <w:rPr>
          <w:rFonts w:ascii="Arial" w:eastAsia="Arial" w:hAnsi="Arial"/>
          <w:sz w:val="24"/>
          <w:szCs w:val="24"/>
        </w:rPr>
        <w:t xml:space="preserve">concentra el mayor número de nacimientos ocurridos </w:t>
      </w:r>
      <w:r w:rsidR="00A71406" w:rsidRPr="00FA48A4">
        <w:rPr>
          <w:rFonts w:ascii="Arial" w:eastAsia="Arial" w:hAnsi="Arial"/>
          <w:sz w:val="24"/>
          <w:szCs w:val="24"/>
        </w:rPr>
        <w:t xml:space="preserve">a </w:t>
      </w:r>
      <w:r w:rsidRPr="00FA48A4">
        <w:rPr>
          <w:rFonts w:ascii="Arial" w:eastAsia="Arial" w:hAnsi="Arial"/>
          <w:sz w:val="24"/>
          <w:szCs w:val="24"/>
        </w:rPr>
        <w:t xml:space="preserve">niñas de 9 a 14 </w:t>
      </w:r>
      <w:r w:rsidR="00F66248" w:rsidRPr="00FA48A4">
        <w:rPr>
          <w:rFonts w:ascii="Arial" w:eastAsia="Arial" w:hAnsi="Arial"/>
          <w:sz w:val="24"/>
          <w:szCs w:val="24"/>
        </w:rPr>
        <w:t>años</w:t>
      </w:r>
      <w:r w:rsidRPr="00FA48A4">
        <w:rPr>
          <w:rFonts w:ascii="Arial" w:eastAsia="Arial" w:hAnsi="Arial"/>
          <w:sz w:val="24"/>
          <w:szCs w:val="24"/>
        </w:rPr>
        <w:t xml:space="preserve">: Ciudad de México, Chiapas y Veracruz. Es importante resaltar </w:t>
      </w:r>
      <w:r w:rsidR="00F66248" w:rsidRPr="00FA48A4">
        <w:rPr>
          <w:rFonts w:ascii="Arial" w:eastAsia="Arial" w:hAnsi="Arial"/>
          <w:sz w:val="24"/>
          <w:szCs w:val="24"/>
        </w:rPr>
        <w:t>que</w:t>
      </w:r>
      <w:r w:rsidR="00A71406" w:rsidRPr="00FA48A4">
        <w:rPr>
          <w:rFonts w:ascii="Arial" w:eastAsia="Arial" w:hAnsi="Arial"/>
          <w:sz w:val="24"/>
          <w:szCs w:val="24"/>
        </w:rPr>
        <w:t xml:space="preserve"> esto </w:t>
      </w:r>
      <w:r w:rsidR="006300C2" w:rsidRPr="00FA48A4">
        <w:rPr>
          <w:rFonts w:ascii="Arial" w:eastAsia="Arial" w:hAnsi="Arial"/>
          <w:sz w:val="24"/>
          <w:szCs w:val="24"/>
        </w:rPr>
        <w:t>sucede</w:t>
      </w:r>
      <w:r w:rsidRPr="00FA48A4">
        <w:rPr>
          <w:rFonts w:ascii="Arial" w:eastAsia="Arial" w:hAnsi="Arial"/>
          <w:sz w:val="24"/>
          <w:szCs w:val="24"/>
        </w:rPr>
        <w:t xml:space="preserve"> aun cuando en </w:t>
      </w:r>
      <w:r w:rsidR="00193DF1">
        <w:rPr>
          <w:rFonts w:ascii="Arial" w:eastAsia="Arial" w:hAnsi="Arial"/>
          <w:sz w:val="24"/>
          <w:szCs w:val="24"/>
        </w:rPr>
        <w:lastRenderedPageBreak/>
        <w:t>dichas entidades</w:t>
      </w:r>
      <w:r w:rsidR="006300C2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 xml:space="preserve">se </w:t>
      </w:r>
      <w:r w:rsidR="00A71406" w:rsidRPr="00FA48A4">
        <w:rPr>
          <w:rFonts w:ascii="Arial" w:eastAsia="Arial" w:hAnsi="Arial"/>
          <w:sz w:val="24"/>
          <w:szCs w:val="24"/>
        </w:rPr>
        <w:t xml:space="preserve">reconoce </w:t>
      </w:r>
      <w:r w:rsidRPr="00FA48A4">
        <w:rPr>
          <w:rFonts w:ascii="Arial" w:eastAsia="Arial" w:hAnsi="Arial"/>
          <w:sz w:val="24"/>
          <w:szCs w:val="24"/>
        </w:rPr>
        <w:t>el aborto legal hasta las 12 semanas</w:t>
      </w:r>
      <w:r w:rsidR="00A71406" w:rsidRPr="00FA48A4">
        <w:rPr>
          <w:rFonts w:ascii="Arial" w:eastAsia="Arial" w:hAnsi="Arial"/>
          <w:sz w:val="24"/>
          <w:szCs w:val="24"/>
        </w:rPr>
        <w:t>:</w:t>
      </w:r>
      <w:r w:rsidRPr="00FA48A4">
        <w:rPr>
          <w:rFonts w:ascii="Arial" w:eastAsia="Arial" w:hAnsi="Arial"/>
          <w:sz w:val="24"/>
          <w:szCs w:val="24"/>
        </w:rPr>
        <w:t xml:space="preserve"> Ciudad de México</w:t>
      </w:r>
      <w:r w:rsidR="00A71406" w:rsidRPr="00FA48A4">
        <w:rPr>
          <w:rFonts w:ascii="Arial" w:eastAsia="Arial" w:hAnsi="Arial"/>
          <w:sz w:val="24"/>
          <w:szCs w:val="24"/>
        </w:rPr>
        <w:t>, desde</w:t>
      </w:r>
      <w:r w:rsidRPr="00FA48A4">
        <w:rPr>
          <w:rFonts w:ascii="Arial" w:eastAsia="Arial" w:hAnsi="Arial"/>
          <w:sz w:val="24"/>
          <w:szCs w:val="24"/>
        </w:rPr>
        <w:t xml:space="preserve"> 2007</w:t>
      </w:r>
      <w:r w:rsidR="00A71406" w:rsidRPr="00FA48A4">
        <w:rPr>
          <w:rFonts w:ascii="Arial" w:eastAsia="Arial" w:hAnsi="Arial"/>
          <w:sz w:val="24"/>
          <w:szCs w:val="24"/>
        </w:rPr>
        <w:t>,</w:t>
      </w:r>
      <w:r w:rsidR="00193DF1">
        <w:rPr>
          <w:rFonts w:ascii="Arial" w:eastAsia="Arial" w:hAnsi="Arial"/>
          <w:sz w:val="24"/>
          <w:szCs w:val="24"/>
        </w:rPr>
        <w:t xml:space="preserve"> Chiapas, desde 2024,</w:t>
      </w:r>
      <w:r w:rsidRPr="00FA48A4">
        <w:rPr>
          <w:rFonts w:ascii="Arial" w:eastAsia="Arial" w:hAnsi="Arial"/>
          <w:sz w:val="24"/>
          <w:szCs w:val="24"/>
        </w:rPr>
        <w:t xml:space="preserve"> y Veracruz</w:t>
      </w:r>
      <w:r w:rsidR="00A71406" w:rsidRPr="00FA48A4">
        <w:rPr>
          <w:rFonts w:ascii="Arial" w:eastAsia="Arial" w:hAnsi="Arial"/>
          <w:sz w:val="24"/>
          <w:szCs w:val="24"/>
        </w:rPr>
        <w:t>, desde</w:t>
      </w:r>
      <w:r w:rsidRPr="00FA48A4">
        <w:rPr>
          <w:rFonts w:ascii="Arial" w:eastAsia="Arial" w:hAnsi="Arial"/>
          <w:sz w:val="24"/>
          <w:szCs w:val="24"/>
        </w:rPr>
        <w:t xml:space="preserve"> 2021. </w:t>
      </w:r>
      <w:r w:rsidR="006300C2" w:rsidRPr="00FA48A4">
        <w:rPr>
          <w:rFonts w:ascii="Arial" w:eastAsia="Arial" w:hAnsi="Arial"/>
          <w:sz w:val="24"/>
          <w:szCs w:val="24"/>
        </w:rPr>
        <w:t>Cabe precisar que e</w:t>
      </w:r>
      <w:r w:rsidRPr="00FA48A4">
        <w:rPr>
          <w:rFonts w:ascii="Arial" w:eastAsia="Arial" w:hAnsi="Arial"/>
          <w:sz w:val="24"/>
          <w:szCs w:val="24"/>
        </w:rPr>
        <w:t xml:space="preserve">sto último </w:t>
      </w:r>
      <w:r w:rsidR="00A71E61" w:rsidRPr="00FA48A4">
        <w:rPr>
          <w:rFonts w:ascii="Arial" w:eastAsia="Arial" w:hAnsi="Arial"/>
          <w:sz w:val="24"/>
          <w:szCs w:val="24"/>
        </w:rPr>
        <w:t xml:space="preserve">se contrapone </w:t>
      </w:r>
      <w:r w:rsidRPr="00FA48A4">
        <w:rPr>
          <w:rFonts w:ascii="Arial" w:eastAsia="Arial" w:hAnsi="Arial"/>
          <w:sz w:val="24"/>
          <w:szCs w:val="24"/>
        </w:rPr>
        <w:t>con las recientes resoluciones de la Suprema Corte de nuestro país, que señalan que no debe criminalizarse a las mujeres que deciden abortar y</w:t>
      </w:r>
      <w:r w:rsidR="00A71E61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mucho menos</w:t>
      </w:r>
      <w:r w:rsidR="00A71E61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limitar</w:t>
      </w:r>
      <w:r w:rsidR="00A71E61" w:rsidRPr="00FA48A4">
        <w:rPr>
          <w:rFonts w:ascii="Arial" w:eastAsia="Arial" w:hAnsi="Arial"/>
          <w:sz w:val="24"/>
          <w:szCs w:val="24"/>
        </w:rPr>
        <w:t xml:space="preserve"> </w:t>
      </w:r>
      <w:r w:rsidR="008968B5" w:rsidRPr="00FA48A4">
        <w:rPr>
          <w:rFonts w:ascii="Arial" w:eastAsia="Arial" w:hAnsi="Arial"/>
          <w:sz w:val="24"/>
          <w:szCs w:val="24"/>
        </w:rPr>
        <w:t>los</w:t>
      </w:r>
      <w:r w:rsidRPr="00FA48A4">
        <w:rPr>
          <w:rFonts w:ascii="Arial" w:eastAsia="Arial" w:hAnsi="Arial"/>
          <w:sz w:val="24"/>
          <w:szCs w:val="24"/>
        </w:rPr>
        <w:t xml:space="preserve"> derechos a las víctimas de violencia sexual.</w:t>
      </w:r>
      <w:r w:rsidR="008968B5" w:rsidRPr="00FA48A4">
        <w:rPr>
          <w:rFonts w:ascii="Arial" w:eastAsia="Arial" w:hAnsi="Arial"/>
          <w:sz w:val="24"/>
          <w:szCs w:val="24"/>
        </w:rPr>
        <w:t xml:space="preserve"> En la tabla 2 se muestra el número de nacimientos ocurridos a niñas entre 9 y 14 </w:t>
      </w:r>
      <w:proofErr w:type="gramStart"/>
      <w:r w:rsidR="008968B5" w:rsidRPr="00FA48A4">
        <w:rPr>
          <w:rFonts w:ascii="Arial" w:eastAsia="Arial" w:hAnsi="Arial"/>
          <w:sz w:val="24"/>
          <w:szCs w:val="24"/>
        </w:rPr>
        <w:t>años de edad</w:t>
      </w:r>
      <w:proofErr w:type="gramEnd"/>
      <w:r w:rsidR="008968B5" w:rsidRPr="00FA48A4">
        <w:rPr>
          <w:rFonts w:ascii="Arial" w:eastAsia="Arial" w:hAnsi="Arial"/>
          <w:sz w:val="24"/>
          <w:szCs w:val="24"/>
        </w:rPr>
        <w:t xml:space="preserve"> en las tres entidades señaladas.</w:t>
      </w:r>
    </w:p>
    <w:p w14:paraId="45E11896" w14:textId="77777777" w:rsidR="009F1FD0" w:rsidRPr="00FA48A4" w:rsidRDefault="009F1FD0">
      <w:pPr>
        <w:jc w:val="both"/>
        <w:rPr>
          <w:rFonts w:ascii="Arial" w:eastAsia="Arial" w:hAnsi="Arial"/>
          <w:sz w:val="24"/>
          <w:szCs w:val="24"/>
        </w:rPr>
      </w:pPr>
    </w:p>
    <w:p w14:paraId="1442732E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tbl>
      <w:tblPr>
        <w:tblStyle w:val="a0"/>
        <w:tblW w:w="840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695"/>
        <w:gridCol w:w="885"/>
        <w:gridCol w:w="990"/>
        <w:gridCol w:w="990"/>
        <w:gridCol w:w="915"/>
        <w:gridCol w:w="975"/>
        <w:gridCol w:w="975"/>
        <w:gridCol w:w="975"/>
      </w:tblGrid>
      <w:tr w:rsidR="00E131C9" w:rsidRPr="00FA48A4" w14:paraId="36832A36" w14:textId="6B8C67FD" w:rsidTr="00B50666">
        <w:trPr>
          <w:trHeight w:val="585"/>
          <w:jc w:val="center"/>
        </w:trPr>
        <w:tc>
          <w:tcPr>
            <w:tcW w:w="84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7E4E86" w14:textId="131EF2FA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4"/>
                <w:szCs w:val="24"/>
              </w:rPr>
            </w:pPr>
            <w:r w:rsidRPr="00FA48A4">
              <w:rPr>
                <w:rFonts w:ascii="Arial" w:eastAsia="Verdana" w:hAnsi="Arial"/>
                <w:b/>
                <w:sz w:val="24"/>
                <w:szCs w:val="24"/>
              </w:rPr>
              <w:t xml:space="preserve">Tabla 2. </w:t>
            </w:r>
            <w:r w:rsidRPr="00FA48A4">
              <w:rPr>
                <w:rFonts w:ascii="Arial" w:eastAsia="Verdana" w:hAnsi="Arial"/>
                <w:i/>
                <w:sz w:val="24"/>
                <w:szCs w:val="24"/>
              </w:rPr>
              <w:t>Nacimientos en niñas de 9 a 14 años</w:t>
            </w:r>
          </w:p>
        </w:tc>
      </w:tr>
      <w:tr w:rsidR="00E131C9" w:rsidRPr="00FA48A4" w14:paraId="0628C378" w14:textId="7C9716A9" w:rsidTr="00E131C9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F730FB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ESTADO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1F0573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20AE58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CD4E31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3DA11F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5AC448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</w:tcPr>
          <w:p w14:paraId="689ABC1D" w14:textId="3FB368C1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>
              <w:rPr>
                <w:rFonts w:ascii="Arial" w:eastAsia="Verdana" w:hAnsi="Arial"/>
                <w:b/>
                <w:sz w:val="22"/>
                <w:szCs w:val="22"/>
              </w:rPr>
              <w:t>2023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</w:tcPr>
          <w:p w14:paraId="4B4D4323" w14:textId="77683CDD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>
              <w:rPr>
                <w:rFonts w:ascii="Arial" w:eastAsia="Verdana" w:hAnsi="Arial"/>
                <w:b/>
                <w:sz w:val="22"/>
                <w:szCs w:val="22"/>
              </w:rPr>
              <w:t>2024</w:t>
            </w:r>
          </w:p>
        </w:tc>
      </w:tr>
      <w:tr w:rsidR="00E131C9" w:rsidRPr="00FA48A4" w14:paraId="7C4321CC" w14:textId="6E15655C" w:rsidTr="00E131C9">
        <w:trPr>
          <w:trHeight w:val="585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F86BE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Ciudad de México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1110B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1113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37D406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964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CDBBED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878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AF5375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21799D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17D0A20" w14:textId="3988F9CC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802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5DE7DD9" w14:textId="5BC79432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753</w:t>
            </w:r>
          </w:p>
        </w:tc>
      </w:tr>
      <w:tr w:rsidR="00E131C9" w:rsidRPr="00FA48A4" w14:paraId="315265B9" w14:textId="038EB864" w:rsidTr="00E131C9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747DEE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Chiapas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0FEB5A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C4B802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D3F62D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97E0D6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9925F7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956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CD17D3B" w14:textId="0657EECF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863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5447D8B" w14:textId="05F8D9BC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831</w:t>
            </w:r>
          </w:p>
        </w:tc>
      </w:tr>
      <w:tr w:rsidR="00E131C9" w:rsidRPr="00FA48A4" w14:paraId="10DB66A0" w14:textId="7F90ED39" w:rsidTr="00E131C9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1540C0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Veracruz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61D7B8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9DA31C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8726EA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ECAC42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99443C" w14:textId="77777777" w:rsidR="00E131C9" w:rsidRPr="00FA48A4" w:rsidRDefault="00E131C9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11DA500" w14:textId="42A04CDB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605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5E99898" w14:textId="4C10BAED" w:rsidR="00E131C9" w:rsidRPr="00FA48A4" w:rsidRDefault="000C321E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>
              <w:rPr>
                <w:rFonts w:ascii="Arial" w:eastAsia="Verdana" w:hAnsi="Arial"/>
                <w:sz w:val="22"/>
                <w:szCs w:val="22"/>
              </w:rPr>
              <w:t>615</w:t>
            </w:r>
          </w:p>
        </w:tc>
      </w:tr>
    </w:tbl>
    <w:p w14:paraId="3A0930DE" w14:textId="0236F87C" w:rsidR="00EE6C69" w:rsidRPr="00FA48A4" w:rsidRDefault="004D0139" w:rsidP="00E17FD0">
      <w:pPr>
        <w:ind w:left="1418" w:right="1557"/>
        <w:jc w:val="both"/>
        <w:rPr>
          <w:rFonts w:ascii="Arial" w:eastAsia="Arial" w:hAnsi="Arial"/>
        </w:rPr>
      </w:pPr>
      <w:r w:rsidRPr="00FA48A4">
        <w:rPr>
          <w:rFonts w:ascii="Arial" w:eastAsia="Arial" w:hAnsi="Arial"/>
        </w:rPr>
        <w:t>Fuente: Elaboración propia, con información de la Dirección General de Información en Salud.</w:t>
      </w:r>
    </w:p>
    <w:p w14:paraId="0DA4899F" w14:textId="11E751D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7C404B7C" w14:textId="3D90658D" w:rsidR="00EE6C69" w:rsidRPr="00FA48A4" w:rsidRDefault="00A74ED1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Así mismo, e</w:t>
      </w:r>
      <w:r w:rsidR="007A304E" w:rsidRPr="00FA48A4">
        <w:rPr>
          <w:rFonts w:ascii="Arial" w:eastAsia="Arial" w:hAnsi="Arial"/>
          <w:sz w:val="24"/>
          <w:szCs w:val="24"/>
        </w:rPr>
        <w:t xml:space="preserve">l </w:t>
      </w:r>
      <w:r w:rsidR="00524B92" w:rsidRPr="00FA48A4">
        <w:rPr>
          <w:rFonts w:ascii="Arial" w:eastAsia="Arial" w:hAnsi="Arial"/>
          <w:sz w:val="24"/>
          <w:szCs w:val="24"/>
        </w:rPr>
        <w:t xml:space="preserve">monitoreo que hacemos en Veracruz nos </w:t>
      </w:r>
      <w:r w:rsidR="002739CE" w:rsidRPr="00FA48A4">
        <w:rPr>
          <w:rFonts w:ascii="Arial" w:eastAsia="Arial" w:hAnsi="Arial"/>
          <w:sz w:val="24"/>
          <w:szCs w:val="24"/>
        </w:rPr>
        <w:t xml:space="preserve">ha </w:t>
      </w:r>
      <w:r w:rsidR="00524B92" w:rsidRPr="00FA48A4">
        <w:rPr>
          <w:rFonts w:ascii="Arial" w:eastAsia="Arial" w:hAnsi="Arial"/>
          <w:sz w:val="24"/>
          <w:szCs w:val="24"/>
        </w:rPr>
        <w:t>permit</w:t>
      </w:r>
      <w:r w:rsidR="002739CE" w:rsidRPr="00FA48A4">
        <w:rPr>
          <w:rFonts w:ascii="Arial" w:eastAsia="Arial" w:hAnsi="Arial"/>
          <w:sz w:val="24"/>
          <w:szCs w:val="24"/>
        </w:rPr>
        <w:t>ido</w:t>
      </w:r>
      <w:r w:rsidR="00524B92" w:rsidRPr="00FA48A4">
        <w:rPr>
          <w:rFonts w:ascii="Arial" w:eastAsia="Arial" w:hAnsi="Arial"/>
          <w:sz w:val="24"/>
          <w:szCs w:val="24"/>
        </w:rPr>
        <w:t xml:space="preserve"> identificar que en los últimos cinco años más del 50 por ciento de las niñas que tuvieron un parto acud</w:t>
      </w:r>
      <w:r w:rsidR="002739CE" w:rsidRPr="00FA48A4">
        <w:rPr>
          <w:rFonts w:ascii="Arial" w:eastAsia="Arial" w:hAnsi="Arial"/>
          <w:sz w:val="24"/>
          <w:szCs w:val="24"/>
        </w:rPr>
        <w:t>iero</w:t>
      </w:r>
      <w:r w:rsidR="00524B92" w:rsidRPr="00FA48A4">
        <w:rPr>
          <w:rFonts w:ascii="Arial" w:eastAsia="Arial" w:hAnsi="Arial"/>
          <w:sz w:val="24"/>
          <w:szCs w:val="24"/>
        </w:rPr>
        <w:t xml:space="preserve">n a recibir atención médica </w:t>
      </w:r>
      <w:r w:rsidR="002739CE" w:rsidRPr="00FA48A4">
        <w:rPr>
          <w:rFonts w:ascii="Arial" w:eastAsia="Arial" w:hAnsi="Arial"/>
          <w:sz w:val="24"/>
          <w:szCs w:val="24"/>
        </w:rPr>
        <w:t xml:space="preserve">durante </w:t>
      </w:r>
      <w:r w:rsidR="007A304E" w:rsidRPr="00FA48A4">
        <w:rPr>
          <w:rFonts w:ascii="Arial" w:eastAsia="Arial" w:hAnsi="Arial"/>
          <w:sz w:val="24"/>
          <w:szCs w:val="24"/>
        </w:rPr>
        <w:t xml:space="preserve">el </w:t>
      </w:r>
      <w:r w:rsidR="00524B92" w:rsidRPr="00FA48A4">
        <w:rPr>
          <w:rFonts w:ascii="Arial" w:eastAsia="Arial" w:hAnsi="Arial"/>
          <w:sz w:val="24"/>
          <w:szCs w:val="24"/>
        </w:rPr>
        <w:t>primer trimestre de embarazo</w:t>
      </w:r>
      <w:r w:rsidR="002739CE" w:rsidRPr="00FA48A4">
        <w:rPr>
          <w:rFonts w:ascii="Arial" w:eastAsia="Arial" w:hAnsi="Arial"/>
          <w:sz w:val="24"/>
          <w:szCs w:val="24"/>
        </w:rPr>
        <w:t xml:space="preserve">. En este contexto, se debe destacar que </w:t>
      </w:r>
      <w:r w:rsidR="00524B92" w:rsidRPr="00FA48A4">
        <w:rPr>
          <w:rFonts w:ascii="Arial" w:eastAsia="Arial" w:hAnsi="Arial"/>
          <w:sz w:val="24"/>
          <w:szCs w:val="24"/>
        </w:rPr>
        <w:t xml:space="preserve">una de las obligaciones del personal de salud es informar a las mujeres, incluidas las niñas, sobre su derecho </w:t>
      </w:r>
      <w:r w:rsidR="0000473C" w:rsidRPr="00FA48A4">
        <w:rPr>
          <w:rFonts w:ascii="Arial" w:eastAsia="Arial" w:hAnsi="Arial"/>
          <w:sz w:val="24"/>
          <w:szCs w:val="24"/>
        </w:rPr>
        <w:t xml:space="preserve">de </w:t>
      </w:r>
      <w:r w:rsidR="00524B92" w:rsidRPr="00FA48A4">
        <w:rPr>
          <w:rFonts w:ascii="Arial" w:eastAsia="Arial" w:hAnsi="Arial"/>
          <w:sz w:val="24"/>
          <w:szCs w:val="24"/>
        </w:rPr>
        <w:t xml:space="preserve">acceso al aborto legal, </w:t>
      </w:r>
      <w:r w:rsidR="002739CE" w:rsidRPr="00FA48A4">
        <w:rPr>
          <w:rFonts w:ascii="Arial" w:eastAsia="Arial" w:hAnsi="Arial"/>
          <w:sz w:val="24"/>
          <w:szCs w:val="24"/>
        </w:rPr>
        <w:t>pero estas</w:t>
      </w:r>
      <w:r w:rsidR="00524B92" w:rsidRPr="00FA48A4">
        <w:rPr>
          <w:rFonts w:ascii="Arial" w:eastAsia="Arial" w:hAnsi="Arial"/>
          <w:sz w:val="24"/>
          <w:szCs w:val="24"/>
        </w:rPr>
        <w:t xml:space="preserve"> cifras de partos </w:t>
      </w:r>
      <w:r w:rsidR="00F66248" w:rsidRPr="00FA48A4">
        <w:rPr>
          <w:rFonts w:ascii="Arial" w:eastAsia="Arial" w:hAnsi="Arial"/>
          <w:sz w:val="24"/>
          <w:szCs w:val="24"/>
        </w:rPr>
        <w:t>evidencia</w:t>
      </w:r>
      <w:r w:rsidR="002739CE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 que </w:t>
      </w:r>
      <w:r w:rsidR="002739CE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 xml:space="preserve">ste </w:t>
      </w:r>
      <w:r w:rsidR="002739CE" w:rsidRPr="00FA48A4">
        <w:rPr>
          <w:rFonts w:ascii="Arial" w:eastAsia="Arial" w:hAnsi="Arial"/>
          <w:sz w:val="24"/>
          <w:szCs w:val="24"/>
        </w:rPr>
        <w:t xml:space="preserve">derecho </w:t>
      </w:r>
      <w:r w:rsidR="00524B92" w:rsidRPr="00FA48A4">
        <w:rPr>
          <w:rFonts w:ascii="Arial" w:eastAsia="Arial" w:hAnsi="Arial"/>
          <w:sz w:val="24"/>
          <w:szCs w:val="24"/>
        </w:rPr>
        <w:t>no se garantiza.</w:t>
      </w:r>
    </w:p>
    <w:p w14:paraId="205C4EDD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104A3EC4" w14:textId="3E3F9B35" w:rsidR="00EE6C69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Respecto a los casos de embarazo infantil, observamos que si bien es cierto</w:t>
      </w:r>
      <w:r w:rsidR="0003593D" w:rsidRPr="00FA48A4">
        <w:rPr>
          <w:rFonts w:ascii="Arial" w:eastAsia="Arial" w:hAnsi="Arial"/>
          <w:sz w:val="24"/>
          <w:szCs w:val="24"/>
        </w:rPr>
        <w:t xml:space="preserve"> que</w:t>
      </w:r>
      <w:r w:rsidRPr="00FA48A4">
        <w:rPr>
          <w:rFonts w:ascii="Arial" w:eastAsia="Arial" w:hAnsi="Arial"/>
          <w:sz w:val="24"/>
          <w:szCs w:val="24"/>
        </w:rPr>
        <w:t xml:space="preserve"> se ha legislado </w:t>
      </w:r>
      <w:r w:rsidR="0003593D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>l acceso al aborto y</w:t>
      </w:r>
      <w:r w:rsidR="0003593D" w:rsidRPr="00FA48A4">
        <w:rPr>
          <w:rFonts w:ascii="Arial" w:eastAsia="Arial" w:hAnsi="Arial"/>
          <w:sz w:val="24"/>
          <w:szCs w:val="24"/>
        </w:rPr>
        <w:t xml:space="preserve"> que se han</w:t>
      </w:r>
      <w:r w:rsidRPr="00FA48A4">
        <w:rPr>
          <w:rFonts w:ascii="Arial" w:eastAsia="Arial" w:hAnsi="Arial"/>
          <w:sz w:val="24"/>
          <w:szCs w:val="24"/>
        </w:rPr>
        <w:t xml:space="preserve"> puesto en marcha programas como ENAPEA, </w:t>
      </w:r>
      <w:r w:rsidR="00F66248" w:rsidRPr="00FA48A4">
        <w:rPr>
          <w:rFonts w:ascii="Arial" w:eastAsia="Arial" w:hAnsi="Arial"/>
          <w:sz w:val="24"/>
          <w:szCs w:val="24"/>
        </w:rPr>
        <w:t>aún</w:t>
      </w:r>
      <w:r w:rsidRPr="00FA48A4">
        <w:rPr>
          <w:rFonts w:ascii="Arial" w:eastAsia="Arial" w:hAnsi="Arial"/>
          <w:sz w:val="24"/>
          <w:szCs w:val="24"/>
        </w:rPr>
        <w:t xml:space="preserve"> existen grandes retos en la implementación y aplicación de estas estrategias. Por </w:t>
      </w:r>
      <w:r w:rsidR="0003593D" w:rsidRPr="00FA48A4">
        <w:rPr>
          <w:rFonts w:ascii="Arial" w:eastAsia="Arial" w:hAnsi="Arial"/>
          <w:sz w:val="24"/>
          <w:szCs w:val="24"/>
        </w:rPr>
        <w:t>el</w:t>
      </w:r>
      <w:r w:rsidRPr="00FA48A4">
        <w:rPr>
          <w:rFonts w:ascii="Arial" w:eastAsia="Arial" w:hAnsi="Arial"/>
          <w:sz w:val="24"/>
          <w:szCs w:val="24"/>
        </w:rPr>
        <w:t>lo</w:t>
      </w:r>
      <w:r w:rsidR="0003593D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sugerimos atentamente</w:t>
      </w:r>
      <w:r w:rsidR="0003593D" w:rsidRPr="00FA48A4">
        <w:rPr>
          <w:rFonts w:ascii="Arial" w:eastAsia="Arial" w:hAnsi="Arial"/>
          <w:sz w:val="24"/>
          <w:szCs w:val="24"/>
        </w:rPr>
        <w:t xml:space="preserve"> que se</w:t>
      </w:r>
      <w:r w:rsidRPr="00FA48A4">
        <w:rPr>
          <w:rFonts w:ascii="Arial" w:eastAsia="Arial" w:hAnsi="Arial"/>
          <w:sz w:val="24"/>
          <w:szCs w:val="24"/>
        </w:rPr>
        <w:t xml:space="preserve"> consider</w:t>
      </w:r>
      <w:r w:rsidR="0003593D" w:rsidRPr="00FA48A4">
        <w:rPr>
          <w:rFonts w:ascii="Arial" w:eastAsia="Arial" w:hAnsi="Arial"/>
          <w:sz w:val="24"/>
          <w:szCs w:val="24"/>
        </w:rPr>
        <w:t>en</w:t>
      </w:r>
      <w:r w:rsidRPr="00FA48A4">
        <w:rPr>
          <w:rFonts w:ascii="Arial" w:eastAsia="Arial" w:hAnsi="Arial"/>
          <w:sz w:val="24"/>
          <w:szCs w:val="24"/>
        </w:rPr>
        <w:t xml:space="preserve"> l</w:t>
      </w:r>
      <w:r w:rsidR="009A4391">
        <w:rPr>
          <w:rFonts w:ascii="Arial" w:eastAsia="Arial" w:hAnsi="Arial"/>
          <w:sz w:val="24"/>
          <w:szCs w:val="24"/>
        </w:rPr>
        <w:t>as siguientes recomendaciones para</w:t>
      </w:r>
      <w:r w:rsidRPr="00FA48A4">
        <w:rPr>
          <w:rFonts w:ascii="Arial" w:eastAsia="Arial" w:hAnsi="Arial"/>
          <w:sz w:val="24"/>
          <w:szCs w:val="24"/>
        </w:rPr>
        <w:t xml:space="preserve"> el Estado </w:t>
      </w:r>
      <w:r w:rsidR="0003593D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exicano:</w:t>
      </w:r>
    </w:p>
    <w:p w14:paraId="50E893D4" w14:textId="77777777" w:rsidR="00C32C5E" w:rsidRDefault="00C32C5E">
      <w:pPr>
        <w:jc w:val="both"/>
        <w:rPr>
          <w:rFonts w:ascii="Arial" w:eastAsia="Arial" w:hAnsi="Arial"/>
          <w:sz w:val="24"/>
          <w:szCs w:val="24"/>
        </w:rPr>
      </w:pPr>
    </w:p>
    <w:p w14:paraId="057C0B07" w14:textId="77777777" w:rsidR="00C32C5E" w:rsidRDefault="00C32C5E">
      <w:pPr>
        <w:jc w:val="both"/>
        <w:rPr>
          <w:rFonts w:ascii="Arial" w:eastAsia="Arial" w:hAnsi="Arial"/>
          <w:sz w:val="24"/>
          <w:szCs w:val="24"/>
        </w:rPr>
      </w:pPr>
    </w:p>
    <w:p w14:paraId="0B56ADD0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14B16FAA" w14:textId="70EA8210" w:rsidR="00C43666" w:rsidRDefault="009A4391" w:rsidP="002A46E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Reconocer </w:t>
      </w:r>
      <w:r w:rsidR="004A1887">
        <w:rPr>
          <w:rFonts w:ascii="Arial" w:eastAsia="Arial" w:hAnsi="Arial"/>
          <w:sz w:val="24"/>
          <w:szCs w:val="24"/>
        </w:rPr>
        <w:t>el embarazo infantil como una grave problemática, por lo que deberá</w:t>
      </w:r>
      <w:r w:rsidR="002A46E2">
        <w:rPr>
          <w:rFonts w:ascii="Arial" w:eastAsia="Arial" w:hAnsi="Arial"/>
          <w:sz w:val="24"/>
          <w:szCs w:val="24"/>
        </w:rPr>
        <w:t>n</w:t>
      </w:r>
      <w:r w:rsidR="004A1887">
        <w:rPr>
          <w:rFonts w:ascii="Arial" w:eastAsia="Arial" w:hAnsi="Arial"/>
          <w:sz w:val="24"/>
          <w:szCs w:val="24"/>
        </w:rPr>
        <w:t xml:space="preserve"> implementar</w:t>
      </w:r>
      <w:r w:rsidR="002A46E2">
        <w:rPr>
          <w:rFonts w:ascii="Arial" w:eastAsia="Arial" w:hAnsi="Arial"/>
          <w:sz w:val="24"/>
          <w:szCs w:val="24"/>
        </w:rPr>
        <w:t xml:space="preserve">se </w:t>
      </w:r>
      <w:r w:rsidR="00C43666">
        <w:rPr>
          <w:rFonts w:ascii="Arial" w:eastAsia="Arial" w:hAnsi="Arial"/>
          <w:sz w:val="24"/>
          <w:szCs w:val="24"/>
        </w:rPr>
        <w:t xml:space="preserve">políticas públicas específicas para el grupo etario de niñas </w:t>
      </w:r>
      <w:r w:rsidR="00C43666">
        <w:rPr>
          <w:rFonts w:ascii="Arial" w:eastAsia="Arial" w:hAnsi="Arial"/>
          <w:sz w:val="24"/>
          <w:szCs w:val="24"/>
        </w:rPr>
        <w:lastRenderedPageBreak/>
        <w:t xml:space="preserve">menores de 15 </w:t>
      </w:r>
      <w:r w:rsidR="002A46E2">
        <w:rPr>
          <w:rFonts w:ascii="Arial" w:eastAsia="Arial" w:hAnsi="Arial"/>
          <w:sz w:val="24"/>
          <w:szCs w:val="24"/>
        </w:rPr>
        <w:t xml:space="preserve">años, esto deberá incluir medidas </w:t>
      </w:r>
      <w:r w:rsidR="002A46E2" w:rsidRPr="002A46E2">
        <w:rPr>
          <w:rFonts w:ascii="Arial" w:eastAsia="Arial" w:hAnsi="Arial"/>
          <w:sz w:val="24"/>
          <w:szCs w:val="24"/>
        </w:rPr>
        <w:t>urgentes de atención</w:t>
      </w:r>
      <w:r w:rsidR="00F53143">
        <w:rPr>
          <w:rFonts w:ascii="Arial" w:eastAsia="Arial" w:hAnsi="Arial"/>
          <w:sz w:val="24"/>
          <w:szCs w:val="24"/>
        </w:rPr>
        <w:t>, sanción y erradicación de la violencia sexual en contra de las niñas y adolescentes.</w:t>
      </w:r>
    </w:p>
    <w:p w14:paraId="4B2554C3" w14:textId="77777777" w:rsidR="002A46E2" w:rsidRDefault="002A46E2" w:rsidP="002A46E2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0829D945" w14:textId="77777777" w:rsidR="00C76B96" w:rsidRDefault="00F53143" w:rsidP="00C76B96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3023C1">
        <w:rPr>
          <w:rFonts w:ascii="Arial" w:eastAsia="Arial" w:hAnsi="Arial"/>
          <w:sz w:val="24"/>
          <w:szCs w:val="24"/>
        </w:rPr>
        <w:t xml:space="preserve">Implementar estrategias </w:t>
      </w:r>
      <w:r w:rsidR="00035937" w:rsidRPr="003023C1">
        <w:rPr>
          <w:rFonts w:ascii="Arial" w:eastAsia="Arial" w:hAnsi="Arial"/>
          <w:sz w:val="24"/>
          <w:szCs w:val="24"/>
        </w:rPr>
        <w:t xml:space="preserve">específicas </w:t>
      </w:r>
      <w:r w:rsidR="00524B92" w:rsidRPr="003023C1">
        <w:rPr>
          <w:rFonts w:ascii="Arial" w:eastAsia="Arial" w:hAnsi="Arial"/>
          <w:sz w:val="24"/>
          <w:szCs w:val="24"/>
        </w:rPr>
        <w:t xml:space="preserve">para </w:t>
      </w:r>
      <w:r w:rsidR="00C76B96">
        <w:rPr>
          <w:rFonts w:ascii="Arial" w:eastAsia="Arial" w:hAnsi="Arial"/>
          <w:sz w:val="24"/>
          <w:szCs w:val="24"/>
        </w:rPr>
        <w:t xml:space="preserve">la </w:t>
      </w:r>
      <w:r w:rsidR="00524B92" w:rsidRPr="003023C1">
        <w:rPr>
          <w:rFonts w:ascii="Arial" w:eastAsia="Arial" w:hAnsi="Arial"/>
          <w:sz w:val="24"/>
          <w:szCs w:val="24"/>
        </w:rPr>
        <w:t>erradica</w:t>
      </w:r>
      <w:r w:rsidR="00C76B96">
        <w:rPr>
          <w:rFonts w:ascii="Arial" w:eastAsia="Arial" w:hAnsi="Arial"/>
          <w:sz w:val="24"/>
          <w:szCs w:val="24"/>
        </w:rPr>
        <w:t>ción de</w:t>
      </w:r>
      <w:r w:rsidR="00524B92" w:rsidRPr="003023C1">
        <w:rPr>
          <w:rFonts w:ascii="Arial" w:eastAsia="Arial" w:hAnsi="Arial"/>
          <w:sz w:val="24"/>
          <w:szCs w:val="24"/>
        </w:rPr>
        <w:t>l embarazo infantil</w:t>
      </w:r>
      <w:r w:rsidRPr="003023C1">
        <w:rPr>
          <w:rFonts w:ascii="Arial" w:eastAsia="Arial" w:hAnsi="Arial"/>
          <w:sz w:val="24"/>
          <w:szCs w:val="24"/>
        </w:rPr>
        <w:t xml:space="preserve"> </w:t>
      </w:r>
      <w:r w:rsidR="00035937" w:rsidRPr="003023C1">
        <w:rPr>
          <w:rFonts w:ascii="Arial" w:eastAsia="Arial" w:hAnsi="Arial"/>
          <w:sz w:val="24"/>
          <w:szCs w:val="24"/>
        </w:rPr>
        <w:t xml:space="preserve">y </w:t>
      </w:r>
      <w:r w:rsidR="00C76B96">
        <w:rPr>
          <w:rFonts w:ascii="Arial" w:eastAsia="Arial" w:hAnsi="Arial"/>
          <w:sz w:val="24"/>
          <w:szCs w:val="24"/>
        </w:rPr>
        <w:t xml:space="preserve"> </w:t>
      </w:r>
      <w:r w:rsidR="00726F30" w:rsidRPr="003023C1">
        <w:rPr>
          <w:rFonts w:ascii="Arial" w:eastAsia="Arial" w:hAnsi="Arial"/>
          <w:sz w:val="24"/>
          <w:szCs w:val="24"/>
        </w:rPr>
        <w:t xml:space="preserve"> la disminución el embarazo adolescente </w:t>
      </w:r>
      <w:r w:rsidRPr="003023C1">
        <w:rPr>
          <w:rFonts w:ascii="Arial" w:eastAsia="Arial" w:hAnsi="Arial"/>
          <w:sz w:val="24"/>
          <w:szCs w:val="24"/>
        </w:rPr>
        <w:t xml:space="preserve">considerando las particularidades </w:t>
      </w:r>
      <w:r w:rsidR="00035937" w:rsidRPr="003023C1">
        <w:rPr>
          <w:rFonts w:ascii="Arial" w:eastAsia="Arial" w:hAnsi="Arial"/>
          <w:sz w:val="24"/>
          <w:szCs w:val="24"/>
        </w:rPr>
        <w:t>de cada entidad federativa</w:t>
      </w:r>
      <w:r w:rsidR="00C76B96">
        <w:rPr>
          <w:rFonts w:ascii="Arial" w:eastAsia="Arial" w:hAnsi="Arial"/>
          <w:sz w:val="24"/>
          <w:szCs w:val="24"/>
        </w:rPr>
        <w:t>,</w:t>
      </w:r>
      <w:r w:rsidR="003023C1" w:rsidRPr="003023C1">
        <w:rPr>
          <w:rFonts w:ascii="Arial" w:eastAsia="Arial" w:hAnsi="Arial"/>
          <w:sz w:val="24"/>
          <w:szCs w:val="24"/>
        </w:rPr>
        <w:t xml:space="preserve"> asignándole el p</w:t>
      </w:r>
      <w:r w:rsidR="00524B92" w:rsidRPr="003023C1">
        <w:rPr>
          <w:rFonts w:ascii="Arial" w:eastAsia="Arial" w:hAnsi="Arial"/>
          <w:sz w:val="24"/>
          <w:szCs w:val="24"/>
        </w:rPr>
        <w:t xml:space="preserve">resupuesto </w:t>
      </w:r>
      <w:r w:rsidR="003023C1" w:rsidRPr="003023C1">
        <w:rPr>
          <w:rFonts w:ascii="Arial" w:eastAsia="Arial" w:hAnsi="Arial"/>
          <w:sz w:val="24"/>
          <w:szCs w:val="24"/>
        </w:rPr>
        <w:t xml:space="preserve">suficiente </w:t>
      </w:r>
      <w:r w:rsidR="00304BA2" w:rsidRPr="003023C1">
        <w:rPr>
          <w:rFonts w:ascii="Arial" w:eastAsia="Arial" w:hAnsi="Arial"/>
          <w:sz w:val="24"/>
          <w:szCs w:val="24"/>
        </w:rPr>
        <w:t xml:space="preserve">para </w:t>
      </w:r>
      <w:r w:rsidR="00C76B96">
        <w:rPr>
          <w:rFonts w:ascii="Arial" w:eastAsia="Arial" w:hAnsi="Arial"/>
          <w:sz w:val="24"/>
          <w:szCs w:val="24"/>
        </w:rPr>
        <w:t>su atención.</w:t>
      </w:r>
    </w:p>
    <w:p w14:paraId="156E0DC1" w14:textId="77777777" w:rsidR="00C76B96" w:rsidRPr="00C76B96" w:rsidRDefault="00C76B96" w:rsidP="00C76B96">
      <w:pPr>
        <w:rPr>
          <w:rFonts w:ascii="Arial" w:eastAsia="Arial" w:hAnsi="Arial"/>
          <w:sz w:val="24"/>
          <w:szCs w:val="24"/>
        </w:rPr>
      </w:pPr>
    </w:p>
    <w:p w14:paraId="6421801D" w14:textId="1D33B4B3" w:rsidR="00EE6C69" w:rsidRDefault="00C76B96" w:rsidP="00C76B96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Establecer </w:t>
      </w:r>
      <w:r w:rsidRPr="00C76B96">
        <w:rPr>
          <w:rFonts w:ascii="Arial" w:eastAsia="Arial" w:hAnsi="Arial"/>
          <w:sz w:val="24"/>
          <w:szCs w:val="24"/>
        </w:rPr>
        <w:t>estrategias específicas para garantizar a las niñas y adolescentes víctimas de violencia sexual y diagnóstico de embarazo la restitución de sus derechos</w:t>
      </w:r>
      <w:r>
        <w:rPr>
          <w:rFonts w:ascii="Arial" w:eastAsia="Arial" w:hAnsi="Arial"/>
          <w:sz w:val="24"/>
          <w:szCs w:val="24"/>
        </w:rPr>
        <w:t>.</w:t>
      </w:r>
    </w:p>
    <w:p w14:paraId="1EB67950" w14:textId="77777777" w:rsidR="00C76B96" w:rsidRPr="00C76B96" w:rsidRDefault="00C76B96" w:rsidP="00C76B96">
      <w:pPr>
        <w:jc w:val="both"/>
        <w:rPr>
          <w:rFonts w:ascii="Arial" w:eastAsia="Arial" w:hAnsi="Arial"/>
          <w:sz w:val="24"/>
          <w:szCs w:val="24"/>
        </w:rPr>
      </w:pPr>
    </w:p>
    <w:p w14:paraId="743CC5B5" w14:textId="08789EEE" w:rsidR="00EE6C69" w:rsidRPr="00FA48A4" w:rsidRDefault="00B345C1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Consolidar el mecanismo</w:t>
      </w:r>
      <w:r w:rsidR="00C76B96">
        <w:rPr>
          <w:rFonts w:ascii="Arial" w:eastAsia="Arial" w:hAnsi="Arial"/>
          <w:sz w:val="24"/>
          <w:szCs w:val="24"/>
        </w:rPr>
        <w:t xml:space="preserve"> de la</w:t>
      </w:r>
      <w:r w:rsidR="00524B92" w:rsidRPr="00FA48A4">
        <w:rPr>
          <w:rFonts w:ascii="Arial" w:eastAsia="Arial" w:hAnsi="Arial"/>
          <w:sz w:val="24"/>
          <w:szCs w:val="24"/>
        </w:rPr>
        <w:t xml:space="preserve"> Procuraduría de Protección de </w:t>
      </w:r>
      <w:r w:rsidR="00ED4A89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iñas, </w:t>
      </w:r>
      <w:r w:rsidR="00ED4A89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iños y </w:t>
      </w:r>
      <w:r w:rsidR="00ED4A89" w:rsidRPr="00FA48A4">
        <w:rPr>
          <w:rFonts w:ascii="Arial" w:eastAsia="Arial" w:hAnsi="Arial"/>
          <w:sz w:val="24"/>
          <w:szCs w:val="24"/>
        </w:rPr>
        <w:t>A</w:t>
      </w:r>
      <w:r w:rsidR="00524B92" w:rsidRPr="00FA48A4">
        <w:rPr>
          <w:rFonts w:ascii="Arial" w:eastAsia="Arial" w:hAnsi="Arial"/>
          <w:sz w:val="24"/>
          <w:szCs w:val="24"/>
        </w:rPr>
        <w:t>dolescentes</w:t>
      </w:r>
      <w:r w:rsidR="00C76B96">
        <w:rPr>
          <w:rFonts w:ascii="Arial" w:eastAsia="Arial" w:hAnsi="Arial"/>
          <w:sz w:val="24"/>
          <w:szCs w:val="24"/>
        </w:rPr>
        <w:t xml:space="preserve"> para que </w:t>
      </w:r>
      <w:r w:rsidR="00ED4A89" w:rsidRPr="00FA48A4">
        <w:rPr>
          <w:rFonts w:ascii="Arial" w:eastAsia="Arial" w:hAnsi="Arial"/>
          <w:sz w:val="24"/>
          <w:szCs w:val="24"/>
        </w:rPr>
        <w:t>intervenga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ED4A89" w:rsidRPr="00FA48A4">
        <w:rPr>
          <w:rFonts w:ascii="Arial" w:eastAsia="Arial" w:hAnsi="Arial"/>
          <w:sz w:val="24"/>
          <w:szCs w:val="24"/>
        </w:rPr>
        <w:t>en</w:t>
      </w:r>
      <w:r w:rsidR="00524B92" w:rsidRPr="00FA48A4">
        <w:rPr>
          <w:rFonts w:ascii="Arial" w:eastAsia="Arial" w:hAnsi="Arial"/>
          <w:sz w:val="24"/>
          <w:szCs w:val="24"/>
        </w:rPr>
        <w:t xml:space="preserve"> los casos de niñas</w:t>
      </w:r>
      <w:r w:rsidR="00ED4A89" w:rsidRPr="00FA48A4">
        <w:rPr>
          <w:rFonts w:ascii="Arial" w:eastAsia="Arial" w:hAnsi="Arial"/>
          <w:sz w:val="24"/>
          <w:szCs w:val="24"/>
        </w:rPr>
        <w:t xml:space="preserve"> </w:t>
      </w:r>
      <w:r w:rsidR="00F66248" w:rsidRPr="00FA48A4">
        <w:rPr>
          <w:rFonts w:ascii="Arial" w:eastAsia="Arial" w:hAnsi="Arial"/>
          <w:sz w:val="24"/>
          <w:szCs w:val="24"/>
        </w:rPr>
        <w:t>víctimas</w:t>
      </w:r>
      <w:r w:rsidR="00524B92" w:rsidRPr="00FA48A4">
        <w:rPr>
          <w:rFonts w:ascii="Arial" w:eastAsia="Arial" w:hAnsi="Arial"/>
          <w:sz w:val="24"/>
          <w:szCs w:val="24"/>
        </w:rPr>
        <w:t xml:space="preserve"> de violencia sexual con o sin </w:t>
      </w:r>
      <w:r w:rsidR="00F66248" w:rsidRPr="00FA48A4">
        <w:rPr>
          <w:rFonts w:ascii="Arial" w:eastAsia="Arial" w:hAnsi="Arial"/>
          <w:sz w:val="24"/>
          <w:szCs w:val="24"/>
        </w:rPr>
        <w:t>diagnóstico</w:t>
      </w:r>
      <w:r>
        <w:rPr>
          <w:rFonts w:ascii="Arial" w:eastAsia="Arial" w:hAnsi="Arial"/>
          <w:sz w:val="24"/>
          <w:szCs w:val="24"/>
        </w:rPr>
        <w:t xml:space="preserve"> de embarazo, elaboren y monitoreen la implementación de los planes de restitución de derechos.</w:t>
      </w:r>
    </w:p>
    <w:p w14:paraId="5A79942F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0536AA6A" w14:textId="11DD2B82" w:rsidR="00EE6C69" w:rsidRPr="00FA48A4" w:rsidRDefault="00B345C1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Mejorar los </w:t>
      </w:r>
      <w:r w:rsidR="00524B92" w:rsidRPr="00FA48A4">
        <w:rPr>
          <w:rFonts w:ascii="Arial" w:eastAsia="Arial" w:hAnsi="Arial"/>
          <w:sz w:val="24"/>
          <w:szCs w:val="24"/>
        </w:rPr>
        <w:t xml:space="preserve">protocolos </w:t>
      </w:r>
      <w:r w:rsidR="00F66248" w:rsidRPr="00FA48A4">
        <w:rPr>
          <w:rFonts w:ascii="Arial" w:eastAsia="Arial" w:hAnsi="Arial"/>
          <w:sz w:val="24"/>
          <w:szCs w:val="24"/>
        </w:rPr>
        <w:t>médicos</w:t>
      </w:r>
      <w:r w:rsidR="00524B92" w:rsidRPr="00FA48A4">
        <w:rPr>
          <w:rFonts w:ascii="Arial" w:eastAsia="Arial" w:hAnsi="Arial"/>
          <w:sz w:val="24"/>
          <w:szCs w:val="24"/>
        </w:rPr>
        <w:t xml:space="preserve"> existen para garantizar la atención al aborto le</w:t>
      </w:r>
      <w:r w:rsidR="008E5387">
        <w:rPr>
          <w:rFonts w:ascii="Arial" w:eastAsia="Arial" w:hAnsi="Arial"/>
          <w:sz w:val="24"/>
          <w:szCs w:val="24"/>
        </w:rPr>
        <w:t xml:space="preserve">gal de las niñas y adolescentes, reconociendo la especial atención que deben brindarse al grupo etario 9 a 14 </w:t>
      </w:r>
      <w:proofErr w:type="gramStart"/>
      <w:r w:rsidR="008E5387">
        <w:rPr>
          <w:rFonts w:ascii="Arial" w:eastAsia="Arial" w:hAnsi="Arial"/>
          <w:sz w:val="24"/>
          <w:szCs w:val="24"/>
        </w:rPr>
        <w:t>años de edad</w:t>
      </w:r>
      <w:proofErr w:type="gramEnd"/>
      <w:r w:rsidR="008E5387">
        <w:rPr>
          <w:rFonts w:ascii="Arial" w:eastAsia="Arial" w:hAnsi="Arial"/>
          <w:sz w:val="24"/>
          <w:szCs w:val="24"/>
        </w:rPr>
        <w:t xml:space="preserve">. </w:t>
      </w:r>
    </w:p>
    <w:p w14:paraId="17099C3B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3448FAFD" w14:textId="77777777" w:rsidR="00B345C1" w:rsidRDefault="00B345C1">
      <w:pPr>
        <w:jc w:val="both"/>
        <w:rPr>
          <w:rFonts w:ascii="Arial" w:eastAsia="Arial" w:hAnsi="Arial"/>
          <w:b/>
          <w:sz w:val="24"/>
          <w:szCs w:val="24"/>
        </w:rPr>
      </w:pPr>
    </w:p>
    <w:p w14:paraId="3AA6FDCD" w14:textId="22734E2D" w:rsidR="00CE4F51" w:rsidRDefault="00CE4F51">
      <w:pPr>
        <w:jc w:val="both"/>
        <w:rPr>
          <w:rFonts w:ascii="Arial" w:eastAsia="Arial" w:hAnsi="Arial"/>
          <w:b/>
          <w:sz w:val="24"/>
          <w:szCs w:val="24"/>
        </w:rPr>
      </w:pPr>
      <w:r w:rsidRPr="00FA48A4">
        <w:rPr>
          <w:rFonts w:ascii="Arial" w:eastAsia="Arial" w:hAnsi="Arial"/>
          <w:b/>
          <w:sz w:val="24"/>
          <w:szCs w:val="24"/>
        </w:rPr>
        <w:t>Caso de Pilar Argüello Trujillo</w:t>
      </w:r>
    </w:p>
    <w:p w14:paraId="6ED17920" w14:textId="77777777" w:rsidR="00B345C1" w:rsidRDefault="00B345C1">
      <w:pPr>
        <w:jc w:val="both"/>
        <w:rPr>
          <w:rFonts w:ascii="Arial" w:eastAsia="Arial" w:hAnsi="Arial"/>
          <w:b/>
          <w:sz w:val="24"/>
          <w:szCs w:val="24"/>
        </w:rPr>
      </w:pPr>
    </w:p>
    <w:p w14:paraId="011FDE65" w14:textId="77777777" w:rsidR="00B345C1" w:rsidRPr="00FA48A4" w:rsidRDefault="00B345C1">
      <w:pPr>
        <w:jc w:val="both"/>
        <w:rPr>
          <w:rFonts w:ascii="Arial" w:eastAsia="Arial" w:hAnsi="Arial"/>
          <w:sz w:val="24"/>
          <w:szCs w:val="24"/>
        </w:rPr>
      </w:pPr>
    </w:p>
    <w:p w14:paraId="66BB2F1D" w14:textId="4DB5EA21" w:rsidR="00EE6C69" w:rsidRDefault="001C412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Respecto a </w:t>
      </w:r>
      <w:r w:rsidR="00524B92" w:rsidRPr="00FA48A4">
        <w:rPr>
          <w:rFonts w:ascii="Arial" w:eastAsia="Arial" w:hAnsi="Arial"/>
          <w:sz w:val="24"/>
          <w:szCs w:val="24"/>
        </w:rPr>
        <w:t xml:space="preserve">las </w:t>
      </w:r>
      <w:r w:rsidR="004E4F24" w:rsidRPr="00FA48A4">
        <w:rPr>
          <w:rFonts w:ascii="Arial" w:eastAsia="Arial" w:hAnsi="Arial"/>
          <w:sz w:val="24"/>
          <w:szCs w:val="24"/>
        </w:rPr>
        <w:t>o</w:t>
      </w:r>
      <w:r w:rsidR="00524B92" w:rsidRPr="00FA48A4">
        <w:rPr>
          <w:rFonts w:ascii="Arial" w:eastAsia="Arial" w:hAnsi="Arial"/>
          <w:sz w:val="24"/>
          <w:szCs w:val="24"/>
        </w:rPr>
        <w:t xml:space="preserve">bservaciones finales sobre el noveno informe periódico de México, específicamente </w:t>
      </w:r>
      <w:r w:rsidRPr="00FA48A4">
        <w:rPr>
          <w:rFonts w:ascii="Arial" w:eastAsia="Arial" w:hAnsi="Arial"/>
          <w:sz w:val="24"/>
          <w:szCs w:val="24"/>
        </w:rPr>
        <w:t xml:space="preserve">sobre </w:t>
      </w:r>
      <w:r w:rsidR="00524B92" w:rsidRPr="00FA48A4">
        <w:rPr>
          <w:rFonts w:ascii="Arial" w:eastAsia="Arial" w:hAnsi="Arial"/>
          <w:sz w:val="24"/>
          <w:szCs w:val="24"/>
        </w:rPr>
        <w:t xml:space="preserve">la </w:t>
      </w:r>
      <w:r w:rsidR="000C30E5" w:rsidRPr="00FA48A4">
        <w:rPr>
          <w:rFonts w:ascii="Arial" w:eastAsia="Arial" w:hAnsi="Arial"/>
          <w:sz w:val="24"/>
          <w:szCs w:val="24"/>
        </w:rPr>
        <w:t>R</w:t>
      </w:r>
      <w:r w:rsidR="00524B92" w:rsidRPr="00FA48A4">
        <w:rPr>
          <w:rFonts w:ascii="Arial" w:eastAsia="Arial" w:hAnsi="Arial"/>
          <w:sz w:val="24"/>
          <w:szCs w:val="24"/>
        </w:rPr>
        <w:t xml:space="preserve">ecomendación </w:t>
      </w:r>
      <w:r w:rsidR="00524B92" w:rsidRPr="00FA48A4">
        <w:rPr>
          <w:rFonts w:ascii="Arial" w:eastAsia="Arial" w:hAnsi="Arial"/>
          <w:b/>
          <w:sz w:val="24"/>
          <w:szCs w:val="24"/>
        </w:rPr>
        <w:t xml:space="preserve">24. h) Acelere de manera prioritaria la resolución del caso de Pilar Argüello Trujillo, como recomendó el Comité en su dictamen sobre la comunicación </w:t>
      </w:r>
      <w:r w:rsidR="00524B92" w:rsidRPr="00FA48A4">
        <w:rPr>
          <w:rFonts w:ascii="Arial" w:eastAsia="Arial" w:hAnsi="Arial"/>
          <w:b/>
          <w:i/>
          <w:sz w:val="24"/>
          <w:szCs w:val="24"/>
        </w:rPr>
        <w:t>Trujillo Reyes y Argüello Morales c. México</w:t>
      </w:r>
      <w:r w:rsidR="00524B92" w:rsidRPr="00FA48A4">
        <w:rPr>
          <w:rFonts w:ascii="Arial" w:eastAsia="Arial" w:hAnsi="Arial"/>
          <w:b/>
          <w:sz w:val="24"/>
          <w:szCs w:val="24"/>
        </w:rPr>
        <w:t>, con miras a alentar la resolución de otros casos similares en el futuro</w:t>
      </w:r>
      <w:r w:rsidR="00524B92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b/>
          <w:sz w:val="24"/>
          <w:szCs w:val="24"/>
        </w:rPr>
        <w:t xml:space="preserve"> </w:t>
      </w:r>
      <w:r w:rsidR="00524B92" w:rsidRPr="00FA48A4">
        <w:rPr>
          <w:rFonts w:ascii="Arial" w:eastAsia="Arial" w:hAnsi="Arial"/>
          <w:sz w:val="24"/>
          <w:szCs w:val="24"/>
        </w:rPr>
        <w:t xml:space="preserve">como representantes de la madre y padre de Pilar </w:t>
      </w:r>
      <w:r w:rsidR="00E5100A">
        <w:rPr>
          <w:rFonts w:ascii="Arial" w:eastAsia="Arial" w:hAnsi="Arial"/>
          <w:sz w:val="24"/>
          <w:szCs w:val="24"/>
        </w:rPr>
        <w:t xml:space="preserve">y en atención a la información </w:t>
      </w:r>
      <w:r w:rsidR="00F16571">
        <w:rPr>
          <w:rFonts w:ascii="Arial" w:eastAsia="Arial" w:hAnsi="Arial"/>
          <w:sz w:val="24"/>
          <w:szCs w:val="24"/>
        </w:rPr>
        <w:t>que se emite en el multicitado I</w:t>
      </w:r>
      <w:r w:rsidR="00E5100A">
        <w:rPr>
          <w:rFonts w:ascii="Arial" w:eastAsia="Arial" w:hAnsi="Arial"/>
          <w:sz w:val="24"/>
          <w:szCs w:val="24"/>
        </w:rPr>
        <w:t xml:space="preserve">nforme del Estado Mexicano, es </w:t>
      </w:r>
      <w:r w:rsidR="00524B92" w:rsidRPr="00FA48A4">
        <w:rPr>
          <w:rFonts w:ascii="Arial" w:eastAsia="Arial" w:hAnsi="Arial"/>
          <w:sz w:val="24"/>
          <w:szCs w:val="24"/>
        </w:rPr>
        <w:t>importante poner en conocimiento c</w:t>
      </w:r>
      <w:r w:rsidR="004E4F24" w:rsidRPr="00FA48A4">
        <w:rPr>
          <w:rFonts w:ascii="Arial" w:eastAsia="Arial" w:hAnsi="Arial"/>
          <w:sz w:val="24"/>
          <w:szCs w:val="24"/>
        </w:rPr>
        <w:t>ó</w:t>
      </w:r>
      <w:r w:rsidR="00524B92" w:rsidRPr="00FA48A4">
        <w:rPr>
          <w:rFonts w:ascii="Arial" w:eastAsia="Arial" w:hAnsi="Arial"/>
          <w:sz w:val="24"/>
          <w:szCs w:val="24"/>
        </w:rPr>
        <w:t>mo se ha</w:t>
      </w:r>
      <w:r w:rsidR="004E4F24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 desarrollado el seguimiento e implementación de esta recomendación.</w:t>
      </w:r>
    </w:p>
    <w:p w14:paraId="0AF0940F" w14:textId="77777777" w:rsidR="008E5387" w:rsidRDefault="008E5387">
      <w:pPr>
        <w:jc w:val="both"/>
        <w:rPr>
          <w:rFonts w:ascii="Arial" w:eastAsia="Arial" w:hAnsi="Arial"/>
          <w:sz w:val="24"/>
          <w:szCs w:val="24"/>
        </w:rPr>
      </w:pPr>
    </w:p>
    <w:p w14:paraId="222B3B6A" w14:textId="4CC1B8E3" w:rsidR="00EB2A79" w:rsidRDefault="00E5100A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Reiteramos </w:t>
      </w:r>
      <w:r w:rsidR="00524B92" w:rsidRPr="00FA48A4">
        <w:rPr>
          <w:rFonts w:ascii="Arial" w:eastAsia="Arial" w:hAnsi="Arial"/>
          <w:sz w:val="24"/>
          <w:szCs w:val="24"/>
        </w:rPr>
        <w:t xml:space="preserve">que el monitoreo </w:t>
      </w:r>
      <w:r>
        <w:rPr>
          <w:rFonts w:ascii="Arial" w:eastAsia="Arial" w:hAnsi="Arial"/>
          <w:sz w:val="24"/>
          <w:szCs w:val="24"/>
        </w:rPr>
        <w:t xml:space="preserve">y seguimientos </w:t>
      </w:r>
      <w:r w:rsidR="00D817D0" w:rsidRPr="00FA48A4">
        <w:rPr>
          <w:rFonts w:ascii="Arial" w:eastAsia="Arial" w:hAnsi="Arial"/>
          <w:sz w:val="24"/>
          <w:szCs w:val="24"/>
        </w:rPr>
        <w:t>de las comunicaciones individuales que realiza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D817D0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>ste</w:t>
      </w:r>
      <w:r w:rsidR="00EB2A79">
        <w:rPr>
          <w:rFonts w:ascii="Arial" w:eastAsia="Arial" w:hAnsi="Arial"/>
          <w:sz w:val="24"/>
          <w:szCs w:val="24"/>
        </w:rPr>
        <w:t xml:space="preserve"> Comité son</w:t>
      </w:r>
      <w:r w:rsidR="00524B92" w:rsidRPr="00FA48A4">
        <w:rPr>
          <w:rFonts w:ascii="Arial" w:eastAsia="Arial" w:hAnsi="Arial"/>
          <w:sz w:val="24"/>
          <w:szCs w:val="24"/>
        </w:rPr>
        <w:t xml:space="preserve"> fundamental</w:t>
      </w:r>
      <w:r w:rsidR="00EB2A79">
        <w:rPr>
          <w:rFonts w:ascii="Arial" w:eastAsia="Arial" w:hAnsi="Arial"/>
          <w:sz w:val="24"/>
          <w:szCs w:val="24"/>
        </w:rPr>
        <w:t>es para la atención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D817D0" w:rsidRPr="00FA48A4">
        <w:rPr>
          <w:rFonts w:ascii="Arial" w:eastAsia="Arial" w:hAnsi="Arial"/>
          <w:sz w:val="24"/>
          <w:szCs w:val="24"/>
        </w:rPr>
        <w:t>de</w:t>
      </w:r>
      <w:r w:rsidR="00EB2A79">
        <w:rPr>
          <w:rFonts w:ascii="Arial" w:eastAsia="Arial" w:hAnsi="Arial"/>
          <w:sz w:val="24"/>
          <w:szCs w:val="24"/>
        </w:rPr>
        <w:t xml:space="preserve"> los </w:t>
      </w:r>
      <w:r w:rsidR="00524B92" w:rsidRPr="00FA48A4">
        <w:rPr>
          <w:rFonts w:ascii="Arial" w:eastAsia="Arial" w:hAnsi="Arial"/>
          <w:sz w:val="24"/>
          <w:szCs w:val="24"/>
        </w:rPr>
        <w:t>caso</w:t>
      </w:r>
      <w:r w:rsidR="00EB2A79">
        <w:rPr>
          <w:rFonts w:ascii="Arial" w:eastAsia="Arial" w:hAnsi="Arial"/>
          <w:sz w:val="24"/>
          <w:szCs w:val="24"/>
        </w:rPr>
        <w:t>s</w:t>
      </w:r>
      <w:r w:rsidR="00524B92" w:rsidRPr="00FA48A4">
        <w:rPr>
          <w:rFonts w:ascii="Arial" w:eastAsia="Arial" w:hAnsi="Arial"/>
          <w:sz w:val="24"/>
          <w:szCs w:val="24"/>
        </w:rPr>
        <w:t>,</w:t>
      </w:r>
      <w:r w:rsidR="00EB2A79">
        <w:rPr>
          <w:rFonts w:ascii="Arial" w:eastAsia="Arial" w:hAnsi="Arial"/>
          <w:sz w:val="24"/>
          <w:szCs w:val="24"/>
        </w:rPr>
        <w:t xml:space="preserve"> y en el presente ha sido un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670177">
        <w:rPr>
          <w:rFonts w:ascii="Arial" w:eastAsia="Arial" w:hAnsi="Arial"/>
          <w:sz w:val="24"/>
          <w:szCs w:val="24"/>
        </w:rPr>
        <w:t>mecanismo de monitoreo de la implementación de la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D817D0" w:rsidRPr="00FA48A4">
        <w:rPr>
          <w:rFonts w:ascii="Arial" w:eastAsia="Arial" w:hAnsi="Arial"/>
          <w:i/>
          <w:sz w:val="24"/>
          <w:szCs w:val="24"/>
        </w:rPr>
        <w:t>C</w:t>
      </w:r>
      <w:r w:rsidR="00524B92" w:rsidRPr="00FA48A4">
        <w:rPr>
          <w:rFonts w:ascii="Arial" w:eastAsia="Arial" w:hAnsi="Arial"/>
          <w:i/>
          <w:sz w:val="24"/>
          <w:szCs w:val="24"/>
        </w:rPr>
        <w:t>omunicación 75/2014</w:t>
      </w:r>
      <w:r w:rsidR="00670177">
        <w:rPr>
          <w:rFonts w:ascii="Arial" w:eastAsia="Arial" w:hAnsi="Arial"/>
          <w:sz w:val="24"/>
          <w:szCs w:val="24"/>
        </w:rPr>
        <w:t>, en la que e</w:t>
      </w:r>
      <w:r w:rsidR="00D817D0" w:rsidRPr="00FA48A4">
        <w:rPr>
          <w:rFonts w:ascii="Arial" w:eastAsia="Arial" w:hAnsi="Arial"/>
          <w:sz w:val="24"/>
          <w:szCs w:val="24"/>
        </w:rPr>
        <w:t>l Estado mexicano</w:t>
      </w:r>
      <w:r w:rsidR="00670177">
        <w:rPr>
          <w:rFonts w:ascii="Arial" w:eastAsia="Arial" w:hAnsi="Arial"/>
          <w:sz w:val="24"/>
          <w:szCs w:val="24"/>
        </w:rPr>
        <w:t xml:space="preserve"> continua con </w:t>
      </w:r>
      <w:r w:rsidR="00524B92" w:rsidRPr="00FA48A4">
        <w:rPr>
          <w:rFonts w:ascii="Arial" w:eastAsia="Arial" w:hAnsi="Arial"/>
          <w:sz w:val="24"/>
          <w:szCs w:val="24"/>
        </w:rPr>
        <w:t xml:space="preserve">retrasos en </w:t>
      </w:r>
      <w:r w:rsidR="00D817D0" w:rsidRPr="00FA48A4">
        <w:rPr>
          <w:rFonts w:ascii="Arial" w:eastAsia="Arial" w:hAnsi="Arial"/>
          <w:sz w:val="24"/>
          <w:szCs w:val="24"/>
        </w:rPr>
        <w:t xml:space="preserve">su </w:t>
      </w:r>
      <w:r w:rsidR="00524B92" w:rsidRPr="00FA48A4">
        <w:rPr>
          <w:rFonts w:ascii="Arial" w:eastAsia="Arial" w:hAnsi="Arial"/>
          <w:sz w:val="24"/>
          <w:szCs w:val="24"/>
        </w:rPr>
        <w:t>cumplimiento</w:t>
      </w:r>
      <w:r w:rsidR="00670177">
        <w:rPr>
          <w:rFonts w:ascii="Arial" w:eastAsia="Arial" w:hAnsi="Arial"/>
          <w:sz w:val="24"/>
          <w:szCs w:val="24"/>
        </w:rPr>
        <w:t xml:space="preserve"> total</w:t>
      </w:r>
      <w:r w:rsidR="00D817D0" w:rsidRPr="00FA48A4">
        <w:rPr>
          <w:rFonts w:ascii="Arial" w:eastAsia="Arial" w:hAnsi="Arial"/>
          <w:sz w:val="24"/>
          <w:szCs w:val="24"/>
        </w:rPr>
        <w:t>.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</w:p>
    <w:p w14:paraId="74327B59" w14:textId="77777777" w:rsidR="00670177" w:rsidRDefault="00670177">
      <w:pPr>
        <w:jc w:val="both"/>
        <w:rPr>
          <w:rFonts w:ascii="Arial" w:eastAsia="Arial" w:hAnsi="Arial"/>
          <w:sz w:val="24"/>
          <w:szCs w:val="24"/>
        </w:rPr>
      </w:pPr>
    </w:p>
    <w:p w14:paraId="1CF55E1E" w14:textId="7DE52D02" w:rsidR="009D3D7C" w:rsidRDefault="00670177" w:rsidP="009D3D7C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De la información </w:t>
      </w:r>
      <w:r w:rsidR="009D3D7C">
        <w:rPr>
          <w:rFonts w:ascii="Arial" w:eastAsia="Arial" w:hAnsi="Arial"/>
          <w:sz w:val="24"/>
          <w:szCs w:val="24"/>
        </w:rPr>
        <w:t xml:space="preserve">rendida por el </w:t>
      </w:r>
      <w:r w:rsidR="008722EF">
        <w:rPr>
          <w:rFonts w:ascii="Arial" w:eastAsia="Arial" w:hAnsi="Arial"/>
          <w:sz w:val="24"/>
          <w:szCs w:val="24"/>
        </w:rPr>
        <w:t>Estado mexicano, omitieron</w:t>
      </w:r>
      <w:r w:rsidR="002F5AEA">
        <w:rPr>
          <w:rFonts w:ascii="Arial" w:eastAsia="Arial" w:hAnsi="Arial"/>
          <w:sz w:val="24"/>
          <w:szCs w:val="24"/>
        </w:rPr>
        <w:t xml:space="preserve"> señalar</w:t>
      </w:r>
      <w:r w:rsidR="007F31A0">
        <w:rPr>
          <w:rFonts w:ascii="Arial" w:eastAsia="Arial" w:hAnsi="Arial"/>
          <w:sz w:val="24"/>
          <w:szCs w:val="24"/>
        </w:rPr>
        <w:t xml:space="preserve"> que las acciones que </w:t>
      </w:r>
      <w:r w:rsidR="009D3D7C">
        <w:rPr>
          <w:rFonts w:ascii="Arial" w:eastAsia="Arial" w:hAnsi="Arial"/>
          <w:sz w:val="24"/>
          <w:szCs w:val="24"/>
        </w:rPr>
        <w:t xml:space="preserve">se han desarrollado </w:t>
      </w:r>
      <w:r w:rsidR="007F31A0">
        <w:rPr>
          <w:rFonts w:ascii="Arial" w:eastAsia="Arial" w:hAnsi="Arial"/>
          <w:sz w:val="24"/>
          <w:szCs w:val="24"/>
        </w:rPr>
        <w:t xml:space="preserve">han sido a </w:t>
      </w:r>
      <w:r w:rsidR="009D3D7C">
        <w:rPr>
          <w:rFonts w:ascii="Arial" w:eastAsia="Arial" w:hAnsi="Arial"/>
          <w:sz w:val="24"/>
          <w:szCs w:val="24"/>
        </w:rPr>
        <w:t xml:space="preserve">solicitud </w:t>
      </w:r>
      <w:r w:rsidR="007F31A0">
        <w:rPr>
          <w:rFonts w:ascii="Arial" w:eastAsia="Arial" w:hAnsi="Arial"/>
          <w:sz w:val="24"/>
          <w:szCs w:val="24"/>
        </w:rPr>
        <w:t xml:space="preserve">y propuesta </w:t>
      </w:r>
      <w:r w:rsidR="009D3D7C">
        <w:rPr>
          <w:rFonts w:ascii="Arial" w:eastAsia="Arial" w:hAnsi="Arial"/>
          <w:sz w:val="24"/>
          <w:szCs w:val="24"/>
        </w:rPr>
        <w:t xml:space="preserve">del padre y </w:t>
      </w:r>
      <w:r w:rsidR="007F31A0">
        <w:rPr>
          <w:rFonts w:ascii="Arial" w:eastAsia="Arial" w:hAnsi="Arial"/>
          <w:sz w:val="24"/>
          <w:szCs w:val="24"/>
        </w:rPr>
        <w:t>madre de Pilar</w:t>
      </w:r>
      <w:r w:rsidR="009D3D7C">
        <w:rPr>
          <w:rFonts w:ascii="Arial" w:eastAsia="Arial" w:hAnsi="Arial"/>
          <w:sz w:val="24"/>
          <w:szCs w:val="24"/>
        </w:rPr>
        <w:t xml:space="preserve"> </w:t>
      </w:r>
      <w:r w:rsidR="007F31A0">
        <w:rPr>
          <w:rFonts w:ascii="Arial" w:eastAsia="Arial" w:hAnsi="Arial"/>
          <w:sz w:val="24"/>
          <w:szCs w:val="24"/>
        </w:rPr>
        <w:t>tras los considerables retrasos</w:t>
      </w:r>
      <w:r w:rsidR="008722EF">
        <w:rPr>
          <w:rFonts w:ascii="Arial" w:eastAsia="Arial" w:hAnsi="Arial"/>
          <w:sz w:val="24"/>
          <w:szCs w:val="24"/>
        </w:rPr>
        <w:t xml:space="preserve"> y derivado d</w:t>
      </w:r>
      <w:r w:rsidR="007F31A0">
        <w:rPr>
          <w:rFonts w:ascii="Arial" w:eastAsia="Arial" w:hAnsi="Arial"/>
          <w:sz w:val="24"/>
          <w:szCs w:val="24"/>
        </w:rPr>
        <w:t xml:space="preserve">el desgaste </w:t>
      </w:r>
      <w:r w:rsidR="008722EF">
        <w:rPr>
          <w:rFonts w:ascii="Arial" w:eastAsia="Arial" w:hAnsi="Arial"/>
          <w:sz w:val="24"/>
          <w:szCs w:val="24"/>
        </w:rPr>
        <w:t xml:space="preserve">que </w:t>
      </w:r>
      <w:r w:rsidR="007F31A0">
        <w:rPr>
          <w:rFonts w:ascii="Arial" w:eastAsia="Arial" w:hAnsi="Arial"/>
          <w:sz w:val="24"/>
          <w:szCs w:val="24"/>
        </w:rPr>
        <w:t>ha implicado</w:t>
      </w:r>
      <w:r w:rsidR="008722EF">
        <w:rPr>
          <w:rFonts w:ascii="Arial" w:eastAsia="Arial" w:hAnsi="Arial"/>
          <w:sz w:val="24"/>
          <w:szCs w:val="24"/>
        </w:rPr>
        <w:t xml:space="preserve"> para ellos, es por ello </w:t>
      </w:r>
      <w:proofErr w:type="gramStart"/>
      <w:r w:rsidR="008722EF">
        <w:rPr>
          <w:rFonts w:ascii="Arial" w:eastAsia="Arial" w:hAnsi="Arial"/>
          <w:sz w:val="24"/>
          <w:szCs w:val="24"/>
        </w:rPr>
        <w:t>que</w:t>
      </w:r>
      <w:proofErr w:type="gramEnd"/>
      <w:r w:rsidR="008722EF">
        <w:rPr>
          <w:rFonts w:ascii="Arial" w:eastAsia="Arial" w:hAnsi="Arial"/>
          <w:sz w:val="24"/>
          <w:szCs w:val="24"/>
        </w:rPr>
        <w:t xml:space="preserve"> se elaboró una propuesta de </w:t>
      </w:r>
      <w:r w:rsidR="005E719A">
        <w:rPr>
          <w:rFonts w:ascii="Arial" w:eastAsia="Arial" w:hAnsi="Arial"/>
          <w:sz w:val="24"/>
          <w:szCs w:val="24"/>
        </w:rPr>
        <w:t>proyecto de reparación integral</w:t>
      </w:r>
      <w:r w:rsidR="002D1BE3">
        <w:rPr>
          <w:rFonts w:ascii="Arial" w:eastAsia="Arial" w:hAnsi="Arial"/>
          <w:sz w:val="24"/>
          <w:szCs w:val="24"/>
        </w:rPr>
        <w:t>, mismo que no ha sido cumplimentado en su totalidad</w:t>
      </w:r>
      <w:r w:rsidR="007F31A0">
        <w:rPr>
          <w:rFonts w:ascii="Arial" w:eastAsia="Arial" w:hAnsi="Arial"/>
          <w:sz w:val="24"/>
          <w:szCs w:val="24"/>
        </w:rPr>
        <w:t xml:space="preserve">. </w:t>
      </w:r>
      <w:r w:rsidR="007F31A0" w:rsidRPr="00FC3DEC">
        <w:rPr>
          <w:rFonts w:ascii="Arial" w:eastAsia="Arial" w:hAnsi="Arial"/>
          <w:b/>
          <w:bCs/>
          <w:sz w:val="24"/>
          <w:szCs w:val="24"/>
        </w:rPr>
        <w:t xml:space="preserve">Si bien la coordinación </w:t>
      </w:r>
      <w:r w:rsidR="008722EF" w:rsidRPr="00FC3DEC">
        <w:rPr>
          <w:rFonts w:ascii="Arial" w:eastAsia="Arial" w:hAnsi="Arial"/>
          <w:b/>
          <w:bCs/>
          <w:sz w:val="24"/>
          <w:szCs w:val="24"/>
        </w:rPr>
        <w:t xml:space="preserve">que retoma los trabajos </w:t>
      </w:r>
      <w:r w:rsidR="008722EF" w:rsidRPr="00FC3DEC">
        <w:rPr>
          <w:rFonts w:ascii="Arial" w:eastAsia="Arial" w:hAnsi="Arial"/>
          <w:b/>
          <w:bCs/>
          <w:sz w:val="24"/>
          <w:szCs w:val="24"/>
        </w:rPr>
        <w:lastRenderedPageBreak/>
        <w:t>(</w:t>
      </w:r>
      <w:r w:rsidR="007F31A0" w:rsidRPr="00FC3DEC">
        <w:rPr>
          <w:rFonts w:ascii="Arial" w:eastAsia="Arial" w:hAnsi="Arial"/>
          <w:b/>
          <w:bCs/>
          <w:sz w:val="24"/>
          <w:szCs w:val="24"/>
        </w:rPr>
        <w:t>SEGOB, CONAVIM y la Comisión CEDAW</w:t>
      </w:r>
      <w:r w:rsidR="008722EF" w:rsidRPr="00FC3DEC">
        <w:rPr>
          <w:rFonts w:ascii="Arial" w:eastAsia="Arial" w:hAnsi="Arial"/>
          <w:b/>
          <w:bCs/>
          <w:sz w:val="24"/>
          <w:szCs w:val="24"/>
        </w:rPr>
        <w:t xml:space="preserve">) ha 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 xml:space="preserve">tenido avances </w:t>
      </w:r>
      <w:r w:rsidR="008722EF" w:rsidRPr="00FC3DEC">
        <w:rPr>
          <w:rFonts w:ascii="Arial" w:eastAsia="Arial" w:hAnsi="Arial"/>
          <w:b/>
          <w:bCs/>
          <w:sz w:val="24"/>
          <w:szCs w:val="24"/>
        </w:rPr>
        <w:t>estos han estado implicados de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 xml:space="preserve"> retrasos, cancelaciones e</w:t>
      </w:r>
      <w:r w:rsidR="008722EF" w:rsidRPr="00FC3DEC">
        <w:rPr>
          <w:rFonts w:ascii="Arial" w:eastAsia="Arial" w:hAnsi="Arial"/>
          <w:b/>
          <w:bCs/>
          <w:sz w:val="24"/>
          <w:szCs w:val="24"/>
        </w:rPr>
        <w:t xml:space="preserve"> inconsistencias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 xml:space="preserve">, </w:t>
      </w:r>
      <w:r w:rsidR="005E719A">
        <w:rPr>
          <w:rFonts w:ascii="Arial" w:eastAsia="Arial" w:hAnsi="Arial"/>
          <w:sz w:val="24"/>
          <w:szCs w:val="24"/>
        </w:rPr>
        <w:t xml:space="preserve">es </w:t>
      </w:r>
      <w:r w:rsidR="00FF2A0F">
        <w:rPr>
          <w:rFonts w:ascii="Arial" w:eastAsia="Arial" w:hAnsi="Arial"/>
          <w:sz w:val="24"/>
          <w:szCs w:val="24"/>
        </w:rPr>
        <w:t>por lo que</w:t>
      </w:r>
      <w:r w:rsidR="005E719A">
        <w:rPr>
          <w:rFonts w:ascii="Arial" w:eastAsia="Arial" w:hAnsi="Arial"/>
          <w:sz w:val="24"/>
          <w:szCs w:val="24"/>
        </w:rPr>
        <w:t xml:space="preserve"> en el Acto de disculpa pública de fecha 24 de mayo de 2024 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>la familia no acept</w:t>
      </w:r>
      <w:r w:rsidR="002B7CB1" w:rsidRPr="00FC3DEC">
        <w:rPr>
          <w:rFonts w:ascii="Arial" w:eastAsia="Arial" w:hAnsi="Arial"/>
          <w:b/>
          <w:bCs/>
          <w:sz w:val="24"/>
          <w:szCs w:val="24"/>
        </w:rPr>
        <w:t>o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 xml:space="preserve"> l</w:t>
      </w:r>
      <w:r w:rsidR="002B7CB1" w:rsidRPr="00FC3DEC">
        <w:rPr>
          <w:rFonts w:ascii="Arial" w:eastAsia="Arial" w:hAnsi="Arial"/>
          <w:b/>
          <w:bCs/>
          <w:sz w:val="24"/>
          <w:szCs w:val="24"/>
        </w:rPr>
        <w:t>a</w:t>
      </w:r>
      <w:r w:rsidR="005E719A" w:rsidRPr="00FC3DEC">
        <w:rPr>
          <w:rFonts w:ascii="Arial" w:eastAsia="Arial" w:hAnsi="Arial"/>
          <w:b/>
          <w:bCs/>
          <w:sz w:val="24"/>
          <w:szCs w:val="24"/>
        </w:rPr>
        <w:t xml:space="preserve"> disculpa del Estado mexicano</w:t>
      </w:r>
      <w:r w:rsidR="00D54DAA">
        <w:rPr>
          <w:rStyle w:val="Refdenotaalpie"/>
          <w:rFonts w:ascii="Arial" w:eastAsia="Arial" w:hAnsi="Arial"/>
          <w:sz w:val="24"/>
          <w:szCs w:val="24"/>
        </w:rPr>
        <w:footnoteReference w:id="1"/>
      </w:r>
      <w:r w:rsidR="005E719A">
        <w:rPr>
          <w:rFonts w:ascii="Arial" w:eastAsia="Arial" w:hAnsi="Arial"/>
          <w:sz w:val="24"/>
          <w:szCs w:val="24"/>
        </w:rPr>
        <w:t xml:space="preserve">. </w:t>
      </w:r>
      <w:r w:rsidR="002D1BE3">
        <w:rPr>
          <w:rFonts w:ascii="Arial" w:eastAsia="Arial" w:hAnsi="Arial"/>
          <w:sz w:val="24"/>
          <w:szCs w:val="24"/>
        </w:rPr>
        <w:t>Además, p</w:t>
      </w:r>
      <w:r w:rsidR="005E719A">
        <w:rPr>
          <w:rFonts w:ascii="Arial" w:eastAsia="Arial" w:hAnsi="Arial"/>
          <w:sz w:val="24"/>
          <w:szCs w:val="24"/>
        </w:rPr>
        <w:t xml:space="preserve">or todo lo que implico emocional y físicamente </w:t>
      </w:r>
      <w:r w:rsidR="002D1BE3">
        <w:rPr>
          <w:rFonts w:ascii="Arial" w:eastAsia="Arial" w:hAnsi="Arial"/>
          <w:sz w:val="24"/>
          <w:szCs w:val="24"/>
        </w:rPr>
        <w:t xml:space="preserve">este evento </w:t>
      </w:r>
      <w:r w:rsidR="005E719A">
        <w:rPr>
          <w:rFonts w:ascii="Arial" w:eastAsia="Arial" w:hAnsi="Arial"/>
          <w:sz w:val="24"/>
          <w:szCs w:val="24"/>
        </w:rPr>
        <w:t>para la familia,</w:t>
      </w:r>
      <w:r w:rsidR="002D1BE3">
        <w:rPr>
          <w:rFonts w:ascii="Arial" w:eastAsia="Arial" w:hAnsi="Arial"/>
          <w:sz w:val="24"/>
          <w:szCs w:val="24"/>
        </w:rPr>
        <w:t xml:space="preserve"> desde</w:t>
      </w:r>
      <w:r w:rsidR="005E719A">
        <w:rPr>
          <w:rFonts w:ascii="Arial" w:eastAsia="Arial" w:hAnsi="Arial"/>
          <w:sz w:val="24"/>
          <w:szCs w:val="24"/>
        </w:rPr>
        <w:t xml:space="preserve"> la preparación y la falta de cumplimiento de acuerdos para el evento público,</w:t>
      </w:r>
      <w:r w:rsidR="002D1BE3">
        <w:rPr>
          <w:rFonts w:ascii="Arial" w:eastAsia="Arial" w:hAnsi="Arial"/>
          <w:sz w:val="24"/>
          <w:szCs w:val="24"/>
        </w:rPr>
        <w:t xml:space="preserve"> es que</w:t>
      </w:r>
      <w:r w:rsidR="005E719A">
        <w:rPr>
          <w:rFonts w:ascii="Arial" w:eastAsia="Arial" w:hAnsi="Arial"/>
          <w:sz w:val="24"/>
          <w:szCs w:val="24"/>
        </w:rPr>
        <w:t xml:space="preserve"> decidieron tomar una pausa, misma que coincide con </w:t>
      </w:r>
      <w:r w:rsidR="002D1BE3">
        <w:rPr>
          <w:rFonts w:ascii="Arial" w:eastAsia="Arial" w:hAnsi="Arial"/>
          <w:sz w:val="24"/>
          <w:szCs w:val="24"/>
        </w:rPr>
        <w:t>la inactividad</w:t>
      </w:r>
      <w:r w:rsidR="005E719A">
        <w:rPr>
          <w:rFonts w:ascii="Arial" w:eastAsia="Arial" w:hAnsi="Arial"/>
          <w:sz w:val="24"/>
          <w:szCs w:val="24"/>
        </w:rPr>
        <w:t xml:space="preserve"> del Estado</w:t>
      </w:r>
      <w:r w:rsidR="002D1BE3">
        <w:rPr>
          <w:rFonts w:ascii="Arial" w:eastAsia="Arial" w:hAnsi="Arial"/>
          <w:sz w:val="24"/>
          <w:szCs w:val="24"/>
        </w:rPr>
        <w:t xml:space="preserve"> mexicano a través de la citada coordinación</w:t>
      </w:r>
      <w:r w:rsidR="005E719A">
        <w:rPr>
          <w:rFonts w:ascii="Arial" w:eastAsia="Arial" w:hAnsi="Arial"/>
          <w:sz w:val="24"/>
          <w:szCs w:val="24"/>
        </w:rPr>
        <w:t>, a par</w:t>
      </w:r>
      <w:r w:rsidR="002D1BE3">
        <w:rPr>
          <w:rFonts w:ascii="Arial" w:eastAsia="Arial" w:hAnsi="Arial"/>
          <w:sz w:val="24"/>
          <w:szCs w:val="24"/>
        </w:rPr>
        <w:t>tir de la</w:t>
      </w:r>
      <w:r w:rsidR="005E719A">
        <w:rPr>
          <w:rFonts w:ascii="Arial" w:eastAsia="Arial" w:hAnsi="Arial"/>
          <w:sz w:val="24"/>
          <w:szCs w:val="24"/>
        </w:rPr>
        <w:t xml:space="preserve"> fecha</w:t>
      </w:r>
      <w:r w:rsidR="002D1BE3">
        <w:rPr>
          <w:rFonts w:ascii="Arial" w:eastAsia="Arial" w:hAnsi="Arial"/>
          <w:sz w:val="24"/>
          <w:szCs w:val="24"/>
        </w:rPr>
        <w:t xml:space="preserve"> del acto de disculpa pública</w:t>
      </w:r>
      <w:r w:rsidR="005E719A">
        <w:rPr>
          <w:rFonts w:ascii="Arial" w:eastAsia="Arial" w:hAnsi="Arial"/>
          <w:sz w:val="24"/>
          <w:szCs w:val="24"/>
        </w:rPr>
        <w:t xml:space="preserve"> </w:t>
      </w:r>
      <w:r w:rsidR="00842772">
        <w:rPr>
          <w:rFonts w:ascii="Arial" w:eastAsia="Arial" w:hAnsi="Arial"/>
          <w:sz w:val="24"/>
          <w:szCs w:val="24"/>
        </w:rPr>
        <w:t>el Estado mexicano no</w:t>
      </w:r>
      <w:r w:rsidR="005E719A">
        <w:rPr>
          <w:rFonts w:ascii="Arial" w:eastAsia="Arial" w:hAnsi="Arial"/>
          <w:sz w:val="24"/>
          <w:szCs w:val="24"/>
        </w:rPr>
        <w:t xml:space="preserve"> ha convocado a una mesa de trabajo</w:t>
      </w:r>
      <w:r w:rsidR="00FF2A0F">
        <w:rPr>
          <w:rFonts w:ascii="Arial" w:eastAsia="Arial" w:hAnsi="Arial"/>
          <w:sz w:val="24"/>
          <w:szCs w:val="24"/>
        </w:rPr>
        <w:t xml:space="preserve"> y no ha presentado avances en la investigación</w:t>
      </w:r>
      <w:r w:rsidR="00FC3DEC">
        <w:rPr>
          <w:rFonts w:ascii="Arial" w:eastAsia="Arial" w:hAnsi="Arial"/>
          <w:sz w:val="24"/>
          <w:szCs w:val="24"/>
        </w:rPr>
        <w:t xml:space="preserve"> a fin de esclarecer</w:t>
      </w:r>
      <w:r w:rsidR="00842772">
        <w:rPr>
          <w:rFonts w:ascii="Arial" w:eastAsia="Arial" w:hAnsi="Arial"/>
          <w:sz w:val="24"/>
          <w:szCs w:val="24"/>
        </w:rPr>
        <w:t xml:space="preserve"> los hechos </w:t>
      </w:r>
      <w:r w:rsidR="00FC3DEC">
        <w:rPr>
          <w:rFonts w:ascii="Arial" w:eastAsia="Arial" w:hAnsi="Arial"/>
          <w:sz w:val="24"/>
          <w:szCs w:val="24"/>
        </w:rPr>
        <w:t>e identificar a</w:t>
      </w:r>
      <w:r w:rsidR="00842772">
        <w:rPr>
          <w:rFonts w:ascii="Arial" w:eastAsia="Arial" w:hAnsi="Arial"/>
          <w:sz w:val="24"/>
          <w:szCs w:val="24"/>
        </w:rPr>
        <w:t xml:space="preserve"> él o los responsables del</w:t>
      </w:r>
      <w:r w:rsidR="00FF2A0F">
        <w:rPr>
          <w:rFonts w:ascii="Arial" w:eastAsia="Arial" w:hAnsi="Arial"/>
          <w:sz w:val="24"/>
          <w:szCs w:val="24"/>
        </w:rPr>
        <w:t xml:space="preserve"> feminicidio de Pilar</w:t>
      </w:r>
      <w:r w:rsidR="005E719A">
        <w:rPr>
          <w:rFonts w:ascii="Arial" w:eastAsia="Arial" w:hAnsi="Arial"/>
          <w:sz w:val="24"/>
          <w:szCs w:val="24"/>
        </w:rPr>
        <w:t>.  Es evidente que el Estado no cuenta con un lineamiento</w:t>
      </w:r>
      <w:r w:rsidR="002B7CB1">
        <w:rPr>
          <w:rFonts w:ascii="Arial" w:eastAsia="Arial" w:hAnsi="Arial"/>
          <w:sz w:val="24"/>
          <w:szCs w:val="24"/>
        </w:rPr>
        <w:t xml:space="preserve"> y acciones</w:t>
      </w:r>
      <w:r w:rsidR="005E719A">
        <w:rPr>
          <w:rFonts w:ascii="Arial" w:eastAsia="Arial" w:hAnsi="Arial"/>
          <w:sz w:val="24"/>
          <w:szCs w:val="24"/>
        </w:rPr>
        <w:t xml:space="preserve"> de atención para este caso en lo general y particular. </w:t>
      </w:r>
    </w:p>
    <w:p w14:paraId="064C000D" w14:textId="77777777" w:rsidR="002B7CB1" w:rsidRDefault="002B7CB1" w:rsidP="00EB2A79">
      <w:pPr>
        <w:jc w:val="both"/>
        <w:rPr>
          <w:rFonts w:ascii="Arial" w:eastAsia="Arial" w:hAnsi="Arial"/>
          <w:sz w:val="24"/>
          <w:szCs w:val="24"/>
        </w:rPr>
      </w:pPr>
    </w:p>
    <w:p w14:paraId="6E98AA2F" w14:textId="14BF3E9A" w:rsidR="00EB2A79" w:rsidRDefault="002B7CB1" w:rsidP="00EB2A79">
      <w:p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Por otro lado, es importante mencionar que el 29 de agosto del 2024, el Poder Judicial del estado de Veracruz llevo a cabo la Disculpa privada por la </w:t>
      </w:r>
      <w:r w:rsidR="003136E2">
        <w:rPr>
          <w:rFonts w:ascii="Arial" w:eastAsia="Arial" w:hAnsi="Arial"/>
          <w:sz w:val="24"/>
          <w:szCs w:val="24"/>
        </w:rPr>
        <w:t>R</w:t>
      </w:r>
      <w:r>
        <w:rPr>
          <w:rFonts w:ascii="Arial" w:eastAsia="Arial" w:hAnsi="Arial"/>
          <w:sz w:val="24"/>
          <w:szCs w:val="24"/>
        </w:rPr>
        <w:t xml:space="preserve">ecomendación </w:t>
      </w:r>
      <w:r w:rsidR="003136E2">
        <w:rPr>
          <w:rFonts w:ascii="Arial" w:eastAsia="Arial" w:hAnsi="Arial"/>
          <w:sz w:val="24"/>
          <w:szCs w:val="24"/>
        </w:rPr>
        <w:t xml:space="preserve">55/2024 </w:t>
      </w:r>
      <w:r>
        <w:rPr>
          <w:rFonts w:ascii="Arial" w:eastAsia="Arial" w:hAnsi="Arial"/>
          <w:sz w:val="24"/>
          <w:szCs w:val="24"/>
        </w:rPr>
        <w:t>emitida</w:t>
      </w:r>
      <w:r w:rsidR="003136E2">
        <w:rPr>
          <w:rFonts w:ascii="Arial" w:eastAsia="Arial" w:hAnsi="Arial"/>
          <w:sz w:val="24"/>
          <w:szCs w:val="24"/>
        </w:rPr>
        <w:t xml:space="preserve"> al acreditarse la revictimización secundaria</w:t>
      </w:r>
      <w:r>
        <w:rPr>
          <w:rFonts w:ascii="Arial" w:eastAsia="Arial" w:hAnsi="Arial"/>
          <w:sz w:val="24"/>
          <w:szCs w:val="24"/>
        </w:rPr>
        <w:t xml:space="preserve"> </w:t>
      </w:r>
      <w:r w:rsidR="003136E2">
        <w:rPr>
          <w:rFonts w:ascii="Arial" w:eastAsia="Arial" w:hAnsi="Arial"/>
          <w:sz w:val="24"/>
          <w:szCs w:val="24"/>
        </w:rPr>
        <w:t xml:space="preserve">en </w:t>
      </w:r>
      <w:r>
        <w:rPr>
          <w:rFonts w:ascii="Arial" w:eastAsia="Arial" w:hAnsi="Arial"/>
          <w:sz w:val="24"/>
          <w:szCs w:val="24"/>
        </w:rPr>
        <w:t xml:space="preserve">el </w:t>
      </w:r>
      <w:r w:rsidR="00524B92" w:rsidRPr="00FA48A4">
        <w:rPr>
          <w:rFonts w:ascii="Arial" w:eastAsia="Arial" w:hAnsi="Arial"/>
          <w:sz w:val="24"/>
          <w:szCs w:val="24"/>
        </w:rPr>
        <w:t xml:space="preserve">proceso de queja </w:t>
      </w:r>
      <w:r w:rsidR="005B5800" w:rsidRPr="00FA48A4">
        <w:rPr>
          <w:rFonts w:ascii="Arial" w:eastAsia="Arial" w:hAnsi="Arial"/>
          <w:sz w:val="24"/>
          <w:szCs w:val="24"/>
        </w:rPr>
        <w:t>que se instauró</w:t>
      </w:r>
      <w:r w:rsidR="003136E2" w:rsidRPr="003136E2">
        <w:rPr>
          <w:rFonts w:ascii="Arial" w:eastAsia="Arial" w:hAnsi="Arial"/>
          <w:sz w:val="24"/>
          <w:szCs w:val="24"/>
        </w:rPr>
        <w:t xml:space="preserve"> </w:t>
      </w:r>
      <w:r w:rsidR="00524B92" w:rsidRPr="00FA48A4">
        <w:rPr>
          <w:rFonts w:ascii="Arial" w:eastAsia="Arial" w:hAnsi="Arial"/>
          <w:sz w:val="24"/>
          <w:szCs w:val="24"/>
        </w:rPr>
        <w:t>ante la Comisión</w:t>
      </w:r>
      <w:r>
        <w:rPr>
          <w:rFonts w:ascii="Arial" w:eastAsia="Arial" w:hAnsi="Arial"/>
          <w:sz w:val="24"/>
          <w:szCs w:val="24"/>
        </w:rPr>
        <w:t xml:space="preserve"> Estatal</w:t>
      </w:r>
      <w:r w:rsidR="00524B92" w:rsidRPr="00FA48A4">
        <w:rPr>
          <w:rFonts w:ascii="Arial" w:eastAsia="Arial" w:hAnsi="Arial"/>
          <w:sz w:val="24"/>
          <w:szCs w:val="24"/>
        </w:rPr>
        <w:t xml:space="preserve"> de Derechos Humanos</w:t>
      </w:r>
      <w:r>
        <w:rPr>
          <w:rFonts w:ascii="Arial" w:eastAsia="Arial" w:hAnsi="Arial"/>
          <w:sz w:val="24"/>
          <w:szCs w:val="24"/>
        </w:rPr>
        <w:t xml:space="preserve"> de Veracruz</w:t>
      </w:r>
      <w:r w:rsidR="005F70AA" w:rsidRPr="00FA48A4">
        <w:rPr>
          <w:rFonts w:ascii="Arial" w:eastAsia="Arial" w:hAnsi="Arial"/>
          <w:sz w:val="24"/>
          <w:szCs w:val="24"/>
          <w:vertAlign w:val="superscript"/>
        </w:rPr>
        <w:footnoteReference w:id="2"/>
      </w:r>
      <w:r w:rsidR="003136E2">
        <w:rPr>
          <w:rFonts w:ascii="Arial" w:eastAsia="Arial" w:hAnsi="Arial"/>
          <w:sz w:val="24"/>
          <w:szCs w:val="24"/>
        </w:rPr>
        <w:t>, de este acto de disculpa privada la familia sí acepto</w:t>
      </w:r>
      <w:r w:rsidR="00FF2A0F">
        <w:rPr>
          <w:rFonts w:ascii="Arial" w:eastAsia="Arial" w:hAnsi="Arial"/>
          <w:sz w:val="24"/>
          <w:szCs w:val="24"/>
        </w:rPr>
        <w:t xml:space="preserve"> la disculpa privada</w:t>
      </w:r>
      <w:r w:rsidR="003136E2">
        <w:rPr>
          <w:rFonts w:ascii="Arial" w:eastAsia="Arial" w:hAnsi="Arial"/>
          <w:sz w:val="24"/>
          <w:szCs w:val="24"/>
        </w:rPr>
        <w:t xml:space="preserve"> en los términos presentados y en el entendido del compromiso</w:t>
      </w:r>
      <w:r w:rsidR="00842772">
        <w:rPr>
          <w:rFonts w:ascii="Arial" w:eastAsia="Arial" w:hAnsi="Arial"/>
          <w:sz w:val="24"/>
          <w:szCs w:val="24"/>
        </w:rPr>
        <w:t xml:space="preserve"> de la actual Magistrada Presidenta del Tribunal Superior de Justicia del Estado de Veracruz, </w:t>
      </w:r>
      <w:r w:rsidR="00842772" w:rsidRPr="00842772">
        <w:rPr>
          <w:rFonts w:ascii="Arial" w:eastAsia="Arial" w:hAnsi="Arial"/>
          <w:sz w:val="24"/>
          <w:szCs w:val="24"/>
        </w:rPr>
        <w:t>Lisbeth Aurelia Jiménez Aguirre</w:t>
      </w:r>
      <w:r w:rsidR="00842772">
        <w:rPr>
          <w:rFonts w:ascii="Arial" w:eastAsia="Arial" w:hAnsi="Arial"/>
          <w:sz w:val="24"/>
          <w:szCs w:val="24"/>
        </w:rPr>
        <w:t>,</w:t>
      </w:r>
      <w:r w:rsidR="003136E2">
        <w:rPr>
          <w:rFonts w:ascii="Arial" w:eastAsia="Arial" w:hAnsi="Arial"/>
          <w:sz w:val="24"/>
          <w:szCs w:val="24"/>
        </w:rPr>
        <w:t xml:space="preserve"> </w:t>
      </w:r>
      <w:r w:rsidR="00123136">
        <w:rPr>
          <w:rFonts w:ascii="Arial" w:eastAsia="Arial" w:hAnsi="Arial"/>
          <w:sz w:val="24"/>
          <w:szCs w:val="24"/>
        </w:rPr>
        <w:t xml:space="preserve">de que se garantizará el trato digno a las víctimas directas e indirectas de feminicidio en Veracruz por parte del Poder Judicial del estado de Veracruz. </w:t>
      </w:r>
      <w:r w:rsidR="003136E2">
        <w:rPr>
          <w:rFonts w:ascii="Arial" w:eastAsia="Arial" w:hAnsi="Arial"/>
          <w:sz w:val="24"/>
          <w:szCs w:val="24"/>
        </w:rPr>
        <w:t xml:space="preserve">  </w:t>
      </w:r>
    </w:p>
    <w:p w14:paraId="1C99E80B" w14:textId="77777777" w:rsidR="00EB2A79" w:rsidRPr="00FA48A4" w:rsidRDefault="00EB2A79" w:rsidP="00EB2A79">
      <w:pPr>
        <w:jc w:val="both"/>
        <w:rPr>
          <w:rFonts w:ascii="Arial" w:eastAsia="Arial" w:hAnsi="Arial"/>
          <w:sz w:val="24"/>
          <w:szCs w:val="24"/>
        </w:rPr>
      </w:pPr>
    </w:p>
    <w:p w14:paraId="4A8C638B" w14:textId="38C50BC9" w:rsidR="00EE6C69" w:rsidRPr="00FA48A4" w:rsidRDefault="003A4AB3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>n este sentido</w:t>
      </w:r>
      <w:r w:rsidR="00E606B3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123136" w:rsidRPr="00FA48A4">
        <w:rPr>
          <w:rFonts w:ascii="Arial" w:eastAsia="Arial" w:hAnsi="Arial"/>
          <w:sz w:val="24"/>
          <w:szCs w:val="24"/>
        </w:rPr>
        <w:t>sugerimos atentamente que se consideren l</w:t>
      </w:r>
      <w:r w:rsidR="00123136">
        <w:rPr>
          <w:rFonts w:ascii="Arial" w:eastAsia="Arial" w:hAnsi="Arial"/>
          <w:sz w:val="24"/>
          <w:szCs w:val="24"/>
        </w:rPr>
        <w:t>as siguientes recomendaciones para</w:t>
      </w:r>
      <w:r w:rsidR="00123136" w:rsidRPr="00FA48A4">
        <w:rPr>
          <w:rFonts w:ascii="Arial" w:eastAsia="Arial" w:hAnsi="Arial"/>
          <w:sz w:val="24"/>
          <w:szCs w:val="24"/>
        </w:rPr>
        <w:t xml:space="preserve"> el Estado mexicano</w:t>
      </w:r>
      <w:r w:rsidR="00123136">
        <w:rPr>
          <w:rFonts w:ascii="Arial" w:eastAsia="Arial" w:hAnsi="Arial"/>
          <w:sz w:val="24"/>
          <w:szCs w:val="24"/>
        </w:rPr>
        <w:t xml:space="preserve"> para </w:t>
      </w:r>
      <w:r w:rsidR="001176A7">
        <w:rPr>
          <w:rFonts w:ascii="Arial" w:eastAsia="Arial" w:hAnsi="Arial"/>
          <w:sz w:val="24"/>
          <w:szCs w:val="24"/>
        </w:rPr>
        <w:t xml:space="preserve">la </w:t>
      </w:r>
      <w:r w:rsidR="00123136">
        <w:rPr>
          <w:rFonts w:ascii="Arial" w:eastAsia="Arial" w:hAnsi="Arial"/>
          <w:sz w:val="24"/>
          <w:szCs w:val="24"/>
        </w:rPr>
        <w:t xml:space="preserve">atención de la </w:t>
      </w:r>
      <w:r w:rsidR="00123136" w:rsidRPr="00FA48A4">
        <w:rPr>
          <w:rFonts w:ascii="Arial" w:eastAsia="Arial" w:hAnsi="Arial"/>
          <w:i/>
          <w:sz w:val="24"/>
          <w:szCs w:val="24"/>
        </w:rPr>
        <w:t>Comunicación 75/2014</w:t>
      </w:r>
      <w:r w:rsidR="00DB2501">
        <w:rPr>
          <w:rFonts w:ascii="Arial" w:eastAsia="Arial" w:hAnsi="Arial"/>
          <w:i/>
          <w:sz w:val="24"/>
          <w:szCs w:val="24"/>
        </w:rPr>
        <w:t xml:space="preserve"> </w:t>
      </w:r>
      <w:r w:rsidR="00C0312E">
        <w:rPr>
          <w:rFonts w:ascii="Arial" w:eastAsia="Arial" w:hAnsi="Arial"/>
          <w:i/>
          <w:sz w:val="24"/>
          <w:szCs w:val="24"/>
        </w:rPr>
        <w:t>en relación con</w:t>
      </w:r>
      <w:r w:rsidR="00DB2501">
        <w:rPr>
          <w:rFonts w:ascii="Arial" w:eastAsia="Arial" w:hAnsi="Arial"/>
          <w:i/>
          <w:sz w:val="24"/>
          <w:szCs w:val="24"/>
        </w:rPr>
        <w:t xml:space="preserve"> la Recomendación 24.H)</w:t>
      </w:r>
      <w:r w:rsidR="00524B92" w:rsidRPr="00FA48A4">
        <w:rPr>
          <w:rFonts w:ascii="Arial" w:eastAsia="Arial" w:hAnsi="Arial"/>
          <w:sz w:val="24"/>
          <w:szCs w:val="24"/>
        </w:rPr>
        <w:t>:</w:t>
      </w:r>
    </w:p>
    <w:p w14:paraId="06D3B885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035A84D0" w14:textId="4DBB86F2" w:rsidR="00EE6C69" w:rsidRPr="00FA48A4" w:rsidRDefault="00487C34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proofErr w:type="gramStart"/>
      <w:r>
        <w:rPr>
          <w:rFonts w:ascii="Arial" w:eastAsia="Arial" w:hAnsi="Arial"/>
          <w:sz w:val="24"/>
          <w:szCs w:val="24"/>
        </w:rPr>
        <w:t>Reiterar</w:t>
      </w:r>
      <w:proofErr w:type="gramEnd"/>
      <w:r>
        <w:rPr>
          <w:rFonts w:ascii="Arial" w:eastAsia="Arial" w:hAnsi="Arial"/>
          <w:sz w:val="24"/>
          <w:szCs w:val="24"/>
        </w:rPr>
        <w:t xml:space="preserve"> que se informe</w:t>
      </w:r>
      <w:r w:rsidR="00DB2501">
        <w:rPr>
          <w:rFonts w:ascii="Arial" w:eastAsia="Arial" w:hAnsi="Arial"/>
          <w:sz w:val="24"/>
          <w:szCs w:val="24"/>
        </w:rPr>
        <w:t xml:space="preserve"> cuáles</w:t>
      </w:r>
      <w:r w:rsidR="00524B92" w:rsidRPr="00FA48A4">
        <w:rPr>
          <w:rFonts w:ascii="Arial" w:eastAsia="Arial" w:hAnsi="Arial"/>
          <w:sz w:val="24"/>
          <w:szCs w:val="24"/>
        </w:rPr>
        <w:t xml:space="preserve"> fueron los obstáculos o las trabas </w:t>
      </w:r>
      <w:r w:rsidR="00524B92" w:rsidRPr="00FA48A4">
        <w:rPr>
          <w:rFonts w:ascii="Arial" w:eastAsia="Arial" w:hAnsi="Arial"/>
          <w:i/>
          <w:sz w:val="24"/>
          <w:szCs w:val="24"/>
        </w:rPr>
        <w:t xml:space="preserve">de iure </w:t>
      </w:r>
      <w:r w:rsidR="00524B92" w:rsidRPr="00FA48A4">
        <w:rPr>
          <w:rFonts w:ascii="Arial" w:eastAsia="Arial" w:hAnsi="Arial"/>
          <w:sz w:val="24"/>
          <w:szCs w:val="24"/>
        </w:rPr>
        <w:t xml:space="preserve">o de facto que impidieron aclarar las circunstancias del feminicidio de Pilar </w:t>
      </w:r>
      <w:r w:rsidR="00361075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361075" w:rsidRPr="00FA48A4">
        <w:rPr>
          <w:rFonts w:ascii="Arial" w:eastAsia="Arial" w:hAnsi="Arial"/>
          <w:sz w:val="24"/>
          <w:szCs w:val="24"/>
        </w:rPr>
        <w:t>identificar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361075" w:rsidRPr="00FA48A4">
        <w:rPr>
          <w:rFonts w:ascii="Arial" w:eastAsia="Arial" w:hAnsi="Arial"/>
          <w:sz w:val="24"/>
          <w:szCs w:val="24"/>
        </w:rPr>
        <w:t xml:space="preserve">al responsable </w:t>
      </w:r>
      <w:r w:rsidR="008B67C7">
        <w:rPr>
          <w:rFonts w:ascii="Arial" w:eastAsia="Arial" w:hAnsi="Arial"/>
          <w:sz w:val="24"/>
          <w:szCs w:val="24"/>
        </w:rPr>
        <w:t>o responsables.</w:t>
      </w:r>
    </w:p>
    <w:p w14:paraId="46A622FA" w14:textId="77777777" w:rsidR="009F076F" w:rsidRPr="00FA48A4" w:rsidRDefault="009F076F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42A5BF68" w14:textId="1728BBB0" w:rsidR="00EE6C69" w:rsidRPr="00FA48A4" w:rsidRDefault="00487C34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Instar al Estado mexicano que </w:t>
      </w:r>
      <w:r w:rsidR="001E481C">
        <w:rPr>
          <w:rFonts w:ascii="Arial" w:eastAsia="Arial" w:hAnsi="Arial"/>
          <w:sz w:val="24"/>
          <w:szCs w:val="24"/>
        </w:rPr>
        <w:t xml:space="preserve">señale </w:t>
      </w:r>
      <w:r>
        <w:rPr>
          <w:rFonts w:ascii="Arial" w:eastAsia="Arial" w:hAnsi="Arial"/>
          <w:sz w:val="24"/>
          <w:szCs w:val="24"/>
        </w:rPr>
        <w:t xml:space="preserve">el plazo </w:t>
      </w:r>
      <w:r w:rsidR="00524B92" w:rsidRPr="00FA48A4">
        <w:rPr>
          <w:rFonts w:ascii="Arial" w:eastAsia="Arial" w:hAnsi="Arial"/>
          <w:sz w:val="24"/>
          <w:szCs w:val="24"/>
        </w:rPr>
        <w:t xml:space="preserve">razonable </w:t>
      </w:r>
      <w:r w:rsidR="001176A7">
        <w:rPr>
          <w:rFonts w:ascii="Arial" w:eastAsia="Arial" w:hAnsi="Arial"/>
          <w:sz w:val="24"/>
          <w:szCs w:val="24"/>
        </w:rPr>
        <w:t>que fijó</w:t>
      </w:r>
      <w:r w:rsidR="001E481C">
        <w:rPr>
          <w:rFonts w:ascii="Arial" w:eastAsia="Arial" w:hAnsi="Arial"/>
          <w:sz w:val="24"/>
          <w:szCs w:val="24"/>
        </w:rPr>
        <w:t xml:space="preserve"> para determinar </w:t>
      </w:r>
      <w:r w:rsidR="001176A7">
        <w:rPr>
          <w:rFonts w:ascii="Arial" w:eastAsia="Arial" w:hAnsi="Arial"/>
          <w:sz w:val="24"/>
          <w:szCs w:val="24"/>
        </w:rPr>
        <w:t>la resolución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6A63DD" w:rsidRPr="00FA48A4">
        <w:rPr>
          <w:rFonts w:ascii="Arial" w:eastAsia="Arial" w:hAnsi="Arial"/>
          <w:sz w:val="24"/>
          <w:szCs w:val="24"/>
        </w:rPr>
        <w:t>de</w:t>
      </w:r>
      <w:r w:rsidR="00524B92" w:rsidRPr="00FA48A4">
        <w:rPr>
          <w:rFonts w:ascii="Arial" w:eastAsia="Arial" w:hAnsi="Arial"/>
          <w:sz w:val="24"/>
          <w:szCs w:val="24"/>
        </w:rPr>
        <w:t>l caso de Pilar Arg</w:t>
      </w:r>
      <w:r w:rsidR="001176A7">
        <w:rPr>
          <w:rFonts w:ascii="Arial" w:eastAsia="Arial" w:hAnsi="Arial"/>
          <w:sz w:val="24"/>
          <w:szCs w:val="24"/>
        </w:rPr>
        <w:t>u</w:t>
      </w:r>
      <w:r w:rsidR="00524B92" w:rsidRPr="00FA48A4">
        <w:rPr>
          <w:rFonts w:ascii="Arial" w:eastAsia="Arial" w:hAnsi="Arial"/>
          <w:sz w:val="24"/>
          <w:szCs w:val="24"/>
        </w:rPr>
        <w:t xml:space="preserve">ello Trujillo, </w:t>
      </w:r>
      <w:r w:rsidR="006A63DD" w:rsidRPr="00FA48A4">
        <w:rPr>
          <w:rFonts w:ascii="Arial" w:eastAsia="Arial" w:hAnsi="Arial"/>
          <w:sz w:val="24"/>
          <w:szCs w:val="24"/>
        </w:rPr>
        <w:t>consideran</w:t>
      </w:r>
      <w:r w:rsidR="000C30E5" w:rsidRPr="00FA48A4">
        <w:rPr>
          <w:rFonts w:ascii="Arial" w:eastAsia="Arial" w:hAnsi="Arial"/>
          <w:sz w:val="24"/>
          <w:szCs w:val="24"/>
        </w:rPr>
        <w:t>do</w:t>
      </w:r>
      <w:r w:rsidR="00524B92" w:rsidRPr="00FA48A4">
        <w:rPr>
          <w:rFonts w:ascii="Arial" w:eastAsia="Arial" w:hAnsi="Arial"/>
          <w:sz w:val="24"/>
          <w:szCs w:val="24"/>
        </w:rPr>
        <w:t xml:space="preserve"> que desde el 2018</w:t>
      </w:r>
      <w:r w:rsidR="006A63DD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6A63DD" w:rsidRPr="00FA48A4">
        <w:rPr>
          <w:rFonts w:ascii="Arial" w:eastAsia="Arial" w:hAnsi="Arial"/>
          <w:sz w:val="24"/>
          <w:szCs w:val="24"/>
        </w:rPr>
        <w:lastRenderedPageBreak/>
        <w:t xml:space="preserve">cuando </w:t>
      </w:r>
      <w:r w:rsidR="00524B92" w:rsidRPr="00FA48A4">
        <w:rPr>
          <w:rFonts w:ascii="Arial" w:eastAsia="Arial" w:hAnsi="Arial"/>
          <w:sz w:val="24"/>
          <w:szCs w:val="24"/>
        </w:rPr>
        <w:t>se emit</w:t>
      </w:r>
      <w:r w:rsidR="006A63DD" w:rsidRPr="00FA48A4">
        <w:rPr>
          <w:rFonts w:ascii="Arial" w:eastAsia="Arial" w:hAnsi="Arial"/>
          <w:sz w:val="24"/>
          <w:szCs w:val="24"/>
        </w:rPr>
        <w:t>ió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6A63DD" w:rsidRPr="00FA48A4">
        <w:rPr>
          <w:rFonts w:ascii="Arial" w:eastAsia="Arial" w:hAnsi="Arial"/>
          <w:sz w:val="24"/>
          <w:szCs w:val="24"/>
        </w:rPr>
        <w:t xml:space="preserve">esa </w:t>
      </w:r>
      <w:r w:rsidR="00524B92" w:rsidRPr="00FA48A4">
        <w:rPr>
          <w:rFonts w:ascii="Arial" w:eastAsia="Arial" w:hAnsi="Arial"/>
          <w:sz w:val="24"/>
          <w:szCs w:val="24"/>
        </w:rPr>
        <w:t>recomendación</w:t>
      </w:r>
      <w:r w:rsidR="006A63DD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hasta el día de hoy no se ha determinado la responsabilidad de la </w:t>
      </w:r>
      <w:r w:rsidR="00B979EC" w:rsidRPr="00FA48A4">
        <w:rPr>
          <w:rFonts w:ascii="Arial" w:eastAsia="Arial" w:hAnsi="Arial"/>
          <w:sz w:val="24"/>
          <w:szCs w:val="24"/>
        </w:rPr>
        <w:t xml:space="preserve">persona </w:t>
      </w:r>
      <w:r w:rsidR="00524B92" w:rsidRPr="00FA48A4">
        <w:rPr>
          <w:rFonts w:ascii="Arial" w:eastAsia="Arial" w:hAnsi="Arial"/>
          <w:sz w:val="24"/>
          <w:szCs w:val="24"/>
        </w:rPr>
        <w:t>o personas que priv</w:t>
      </w:r>
      <w:r w:rsidR="006A63DD" w:rsidRPr="00FA48A4">
        <w:rPr>
          <w:rFonts w:ascii="Arial" w:eastAsia="Arial" w:hAnsi="Arial"/>
          <w:sz w:val="24"/>
          <w:szCs w:val="24"/>
        </w:rPr>
        <w:t>aron</w:t>
      </w:r>
      <w:r w:rsidR="008B67C7">
        <w:rPr>
          <w:rFonts w:ascii="Arial" w:eastAsia="Arial" w:hAnsi="Arial"/>
          <w:sz w:val="24"/>
          <w:szCs w:val="24"/>
        </w:rPr>
        <w:t xml:space="preserve"> de la vida a Pilar.</w:t>
      </w:r>
    </w:p>
    <w:p w14:paraId="2AA2A24E" w14:textId="77777777" w:rsidR="00B979EC" w:rsidRPr="00FA48A4" w:rsidRDefault="00B979EC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38209017" w14:textId="77777777" w:rsidR="001176A7" w:rsidRDefault="001176A7" w:rsidP="001176A7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Garantizar</w:t>
      </w:r>
      <w:r w:rsidR="00524B92" w:rsidRPr="00FA48A4">
        <w:rPr>
          <w:rFonts w:ascii="Arial" w:eastAsia="Arial" w:hAnsi="Arial"/>
          <w:sz w:val="24"/>
          <w:szCs w:val="24"/>
        </w:rPr>
        <w:t xml:space="preserve"> medidas y/o estrategias para brindar servicios </w:t>
      </w:r>
      <w:r w:rsidR="00B979EC" w:rsidRPr="00FA48A4">
        <w:rPr>
          <w:rFonts w:ascii="Arial" w:eastAsia="Arial" w:hAnsi="Arial"/>
          <w:sz w:val="24"/>
          <w:szCs w:val="24"/>
        </w:rPr>
        <w:t>a los</w:t>
      </w:r>
      <w:r w:rsidR="00524B92" w:rsidRPr="00FA48A4">
        <w:rPr>
          <w:rFonts w:ascii="Arial" w:eastAsia="Arial" w:hAnsi="Arial"/>
          <w:sz w:val="24"/>
          <w:szCs w:val="24"/>
        </w:rPr>
        <w:t xml:space="preserve"> familiares de las mujeres víctimas de feminicidio </w:t>
      </w:r>
      <w:r w:rsidR="00B979EC" w:rsidRPr="00FA48A4">
        <w:rPr>
          <w:rFonts w:ascii="Arial" w:eastAsia="Arial" w:hAnsi="Arial"/>
          <w:sz w:val="24"/>
          <w:szCs w:val="24"/>
        </w:rPr>
        <w:t xml:space="preserve">para que </w:t>
      </w:r>
      <w:r w:rsidR="00524B92" w:rsidRPr="00FA48A4">
        <w:rPr>
          <w:rFonts w:ascii="Arial" w:eastAsia="Arial" w:hAnsi="Arial"/>
          <w:sz w:val="24"/>
          <w:szCs w:val="24"/>
        </w:rPr>
        <w:t>accedan a la verdad, justicia y reparación integral</w:t>
      </w:r>
      <w:r>
        <w:rPr>
          <w:rFonts w:ascii="Arial" w:eastAsia="Arial" w:hAnsi="Arial"/>
          <w:sz w:val="24"/>
          <w:szCs w:val="24"/>
        </w:rPr>
        <w:t xml:space="preserve">, a partir de la resolución del Caso de Pilar Arguello Trujillo. </w:t>
      </w:r>
    </w:p>
    <w:p w14:paraId="633DC8F8" w14:textId="77777777" w:rsidR="001176A7" w:rsidRPr="00FF2A0F" w:rsidRDefault="001176A7" w:rsidP="00FF2A0F">
      <w:pPr>
        <w:ind w:left="360"/>
        <w:rPr>
          <w:rFonts w:ascii="Arial" w:eastAsia="Arial" w:hAnsi="Arial"/>
          <w:sz w:val="24"/>
          <w:szCs w:val="24"/>
        </w:rPr>
      </w:pPr>
    </w:p>
    <w:p w14:paraId="0D2142ED" w14:textId="5996441D" w:rsidR="00B37040" w:rsidRPr="001176A7" w:rsidRDefault="0051152C" w:rsidP="001176A7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Adoptar medidas de registr</w:t>
      </w:r>
      <w:r w:rsidR="00524B92" w:rsidRPr="001176A7">
        <w:rPr>
          <w:rFonts w:ascii="Arial" w:eastAsia="Arial" w:hAnsi="Arial"/>
          <w:sz w:val="24"/>
          <w:szCs w:val="24"/>
        </w:rPr>
        <w:t xml:space="preserve">os en versión pública del estatus </w:t>
      </w:r>
      <w:r w:rsidR="00B37040" w:rsidRPr="001176A7">
        <w:rPr>
          <w:rFonts w:ascii="Arial" w:eastAsia="Arial" w:hAnsi="Arial"/>
          <w:sz w:val="24"/>
          <w:szCs w:val="24"/>
        </w:rPr>
        <w:t>de</w:t>
      </w:r>
      <w:r w:rsidR="00524B92" w:rsidRPr="001176A7">
        <w:rPr>
          <w:rFonts w:ascii="Arial" w:eastAsia="Arial" w:hAnsi="Arial"/>
          <w:sz w:val="24"/>
          <w:szCs w:val="24"/>
        </w:rPr>
        <w:t xml:space="preserve"> cada caso de feminicidio</w:t>
      </w:r>
      <w:r w:rsidR="00B37040" w:rsidRPr="001176A7">
        <w:rPr>
          <w:rFonts w:ascii="Arial" w:eastAsia="Arial" w:hAnsi="Arial"/>
          <w:sz w:val="24"/>
          <w:szCs w:val="24"/>
        </w:rPr>
        <w:t>,</w:t>
      </w:r>
      <w:r w:rsidR="00524B92" w:rsidRPr="001176A7">
        <w:rPr>
          <w:rFonts w:ascii="Arial" w:eastAsia="Arial" w:hAnsi="Arial"/>
          <w:sz w:val="24"/>
          <w:szCs w:val="24"/>
        </w:rPr>
        <w:t xml:space="preserve"> es decir, </w:t>
      </w:r>
      <w:r>
        <w:rPr>
          <w:rFonts w:ascii="Arial" w:eastAsia="Arial" w:hAnsi="Arial"/>
          <w:sz w:val="24"/>
          <w:szCs w:val="24"/>
        </w:rPr>
        <w:t>de los que</w:t>
      </w:r>
      <w:r w:rsidR="00524B92" w:rsidRPr="001176A7">
        <w:rPr>
          <w:rFonts w:ascii="Arial" w:eastAsia="Arial" w:hAnsi="Arial"/>
          <w:sz w:val="24"/>
          <w:szCs w:val="24"/>
        </w:rPr>
        <w:t xml:space="preserve"> </w:t>
      </w:r>
      <w:r>
        <w:rPr>
          <w:rFonts w:ascii="Arial" w:eastAsia="Arial" w:hAnsi="Arial"/>
          <w:sz w:val="24"/>
          <w:szCs w:val="24"/>
        </w:rPr>
        <w:t xml:space="preserve">se encuentran </w:t>
      </w:r>
      <w:r w:rsidR="00524B92" w:rsidRPr="001176A7">
        <w:rPr>
          <w:rFonts w:ascii="Arial" w:eastAsia="Arial" w:hAnsi="Arial"/>
          <w:sz w:val="24"/>
          <w:szCs w:val="24"/>
        </w:rPr>
        <w:t xml:space="preserve">en proceso de investigación, </w:t>
      </w:r>
      <w:r>
        <w:rPr>
          <w:rFonts w:ascii="Arial" w:eastAsia="Arial" w:hAnsi="Arial"/>
          <w:sz w:val="24"/>
          <w:szCs w:val="24"/>
        </w:rPr>
        <w:t>los que están en</w:t>
      </w:r>
      <w:r w:rsidR="00524B92" w:rsidRPr="001176A7">
        <w:rPr>
          <w:rFonts w:ascii="Arial" w:eastAsia="Arial" w:hAnsi="Arial"/>
          <w:sz w:val="24"/>
          <w:szCs w:val="24"/>
        </w:rPr>
        <w:t xml:space="preserve"> archivo temporal y</w:t>
      </w:r>
      <w:r>
        <w:rPr>
          <w:rFonts w:ascii="Arial" w:eastAsia="Arial" w:hAnsi="Arial"/>
          <w:sz w:val="24"/>
          <w:szCs w:val="24"/>
        </w:rPr>
        <w:t xml:space="preserve"> los que se </w:t>
      </w:r>
      <w:r w:rsidR="00B37040" w:rsidRPr="001176A7">
        <w:rPr>
          <w:rFonts w:ascii="Arial" w:eastAsia="Arial" w:hAnsi="Arial"/>
          <w:sz w:val="24"/>
          <w:szCs w:val="24"/>
        </w:rPr>
        <w:t xml:space="preserve">han </w:t>
      </w:r>
      <w:r w:rsidR="00524B92" w:rsidRPr="001176A7">
        <w:rPr>
          <w:rFonts w:ascii="Arial" w:eastAsia="Arial" w:hAnsi="Arial"/>
          <w:sz w:val="24"/>
          <w:szCs w:val="24"/>
        </w:rPr>
        <w:t>resuelto</w:t>
      </w:r>
      <w:r>
        <w:rPr>
          <w:rFonts w:ascii="Arial" w:eastAsia="Arial" w:hAnsi="Arial"/>
          <w:sz w:val="24"/>
          <w:szCs w:val="24"/>
        </w:rPr>
        <w:t xml:space="preserve">. </w:t>
      </w:r>
    </w:p>
    <w:p w14:paraId="54783023" w14:textId="5376791D" w:rsidR="00F66248" w:rsidRPr="00FA48A4" w:rsidRDefault="00F66248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28459DAB" w14:textId="767FE881" w:rsidR="00EE6C69" w:rsidRDefault="0051152C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Reforzar las unidades de contexto para la investigación de c</w:t>
      </w:r>
      <w:r w:rsidR="00524B92" w:rsidRPr="00FA48A4">
        <w:rPr>
          <w:rFonts w:ascii="Arial" w:eastAsia="Arial" w:hAnsi="Arial"/>
          <w:sz w:val="24"/>
          <w:szCs w:val="24"/>
        </w:rPr>
        <w:t xml:space="preserve">uáles son los principales factores </w:t>
      </w:r>
      <w:r w:rsidR="00524B92" w:rsidRPr="00FA48A4">
        <w:rPr>
          <w:rFonts w:ascii="Arial" w:eastAsia="Arial" w:hAnsi="Arial"/>
          <w:i/>
          <w:sz w:val="24"/>
          <w:szCs w:val="24"/>
        </w:rPr>
        <w:t>de iure</w:t>
      </w:r>
      <w:r w:rsidR="00524B92" w:rsidRPr="00FA48A4">
        <w:rPr>
          <w:rFonts w:ascii="Arial" w:eastAsia="Arial" w:hAnsi="Arial"/>
          <w:sz w:val="24"/>
          <w:szCs w:val="24"/>
        </w:rPr>
        <w:t xml:space="preserve"> o de facto que impiden resolver los</w:t>
      </w:r>
      <w:r>
        <w:rPr>
          <w:rFonts w:ascii="Arial" w:eastAsia="Arial" w:hAnsi="Arial"/>
          <w:sz w:val="24"/>
          <w:szCs w:val="24"/>
        </w:rPr>
        <w:t xml:space="preserve"> casos de feminicidio en México. </w:t>
      </w:r>
    </w:p>
    <w:p w14:paraId="2761BCF9" w14:textId="77777777" w:rsidR="005B1747" w:rsidRPr="00FF2A0F" w:rsidRDefault="005B1747" w:rsidP="005B1747">
      <w:pPr>
        <w:pStyle w:val="Prrafodelista"/>
        <w:rPr>
          <w:rFonts w:ascii="Arial" w:eastAsia="Arial" w:hAnsi="Arial"/>
          <w:sz w:val="24"/>
          <w:szCs w:val="24"/>
        </w:rPr>
      </w:pPr>
    </w:p>
    <w:p w14:paraId="514070BE" w14:textId="22B9DE8C" w:rsidR="00EE6C69" w:rsidRPr="00FF2A0F" w:rsidRDefault="005B1747" w:rsidP="005B1747">
      <w:pPr>
        <w:autoSpaceDE w:val="0"/>
        <w:autoSpaceDN w:val="0"/>
        <w:adjustRightInd w:val="0"/>
        <w:rPr>
          <w:rFonts w:ascii="Arial" w:hAnsi="Arial"/>
          <w:color w:val="000000"/>
          <w:sz w:val="24"/>
          <w:szCs w:val="24"/>
        </w:rPr>
      </w:pPr>
      <w:r w:rsidRPr="00FF2A0F">
        <w:rPr>
          <w:rFonts w:ascii="Arial" w:hAnsi="Arial"/>
          <w:color w:val="000000"/>
          <w:sz w:val="24"/>
          <w:szCs w:val="24"/>
        </w:rPr>
        <w:t xml:space="preserve">Verdad y justicia para Pilar Arguello Trujillo y para todas las víctimas de feminicidio. </w:t>
      </w:r>
    </w:p>
    <w:sectPr w:rsidR="00EE6C69" w:rsidRPr="00FF2A0F">
      <w:headerReference w:type="default" r:id="rId9"/>
      <w:footerReference w:type="default" r:id="rId10"/>
      <w:pgSz w:w="12240" w:h="15840"/>
      <w:pgMar w:top="2127" w:right="1185" w:bottom="1701" w:left="1701" w:header="709" w:footer="2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43560" w14:textId="77777777" w:rsidR="005F67A4" w:rsidRDefault="005F67A4">
      <w:r>
        <w:separator/>
      </w:r>
    </w:p>
  </w:endnote>
  <w:endnote w:type="continuationSeparator" w:id="0">
    <w:p w14:paraId="79517DF9" w14:textId="77777777" w:rsidR="005F67A4" w:rsidRDefault="005F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BF45" w14:textId="77777777" w:rsidR="00EE6C69" w:rsidRDefault="00EE6C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701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BC35D" w14:textId="77777777" w:rsidR="005F67A4" w:rsidRDefault="005F67A4">
      <w:r>
        <w:separator/>
      </w:r>
    </w:p>
  </w:footnote>
  <w:footnote w:type="continuationSeparator" w:id="0">
    <w:p w14:paraId="1B319BF7" w14:textId="77777777" w:rsidR="005F67A4" w:rsidRDefault="005F67A4">
      <w:r>
        <w:continuationSeparator/>
      </w:r>
    </w:p>
  </w:footnote>
  <w:footnote w:id="1">
    <w:p w14:paraId="0FC67922" w14:textId="590C0A3C" w:rsidR="00D54DAA" w:rsidRDefault="00D54DAA" w:rsidP="00D54DAA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proofErr w:type="spellStart"/>
      <w:r>
        <w:t>Vease</w:t>
      </w:r>
      <w:proofErr w:type="spellEnd"/>
      <w:r>
        <w:t xml:space="preserve"> el </w:t>
      </w:r>
      <w:r w:rsidRPr="00D54DAA">
        <w:rPr>
          <w:i/>
          <w:iCs/>
        </w:rPr>
        <w:t>mensaj</w:t>
      </w:r>
      <w:r>
        <w:rPr>
          <w:i/>
          <w:iCs/>
        </w:rPr>
        <w:t>e de respuesta</w:t>
      </w:r>
      <w:r>
        <w:t xml:space="preserve"> de Carmen Arguello Trujillo, como representante de la familia Arguello Trujillo, en el </w:t>
      </w:r>
      <w:r w:rsidRPr="00D54DAA">
        <w:t xml:space="preserve">Acto de Reconocimiento de Responsabilidad Internacional y Disculpa Pública </w:t>
      </w:r>
      <w:r>
        <w:t xml:space="preserve">en el Caso CEDAW/C/67/D/75/2014 </w:t>
      </w:r>
      <w:r w:rsidRPr="00D54DAA">
        <w:t>24 de mayo de 2024 en Coscomatepec, Veracruz</w:t>
      </w:r>
      <w:r>
        <w:t xml:space="preserve">, y que se puede consultar en el siguiente enlace  </w:t>
      </w:r>
      <w:hyperlink r:id="rId1" w:history="1">
        <w:r w:rsidRPr="001C7E9C">
          <w:rPr>
            <w:rStyle w:val="Hipervnculo"/>
          </w:rPr>
          <w:t>https://www.facebook.com/Equifonia/videos/844945307732266?locale=es_LA</w:t>
        </w:r>
      </w:hyperlink>
    </w:p>
    <w:p w14:paraId="5B727614" w14:textId="77777777" w:rsidR="00D54DAA" w:rsidRDefault="00D54DAA" w:rsidP="00D54DAA">
      <w:pPr>
        <w:pStyle w:val="Textonotapie"/>
        <w:jc w:val="both"/>
      </w:pPr>
    </w:p>
  </w:footnote>
  <w:footnote w:id="2">
    <w:p w14:paraId="5E500B45" w14:textId="780FDB7C" w:rsidR="005F70AA" w:rsidRDefault="005F70AA" w:rsidP="00D54DAA">
      <w:pPr>
        <w:jc w:val="both"/>
      </w:pPr>
      <w:r>
        <w:rPr>
          <w:vertAlign w:val="superscript"/>
        </w:rPr>
        <w:footnoteRef/>
      </w:r>
      <w:r>
        <w:t xml:space="preserve"> Véase el </w:t>
      </w:r>
      <w:r w:rsidR="003136E2">
        <w:rPr>
          <w:i/>
        </w:rPr>
        <w:t>Comunicado</w:t>
      </w:r>
      <w:r>
        <w:t xml:space="preserve"> que emitió Equifonía al respecto el </w:t>
      </w:r>
      <w:r w:rsidR="003136E2">
        <w:t>02</w:t>
      </w:r>
      <w:r>
        <w:t xml:space="preserve"> de </w:t>
      </w:r>
      <w:r w:rsidR="003136E2">
        <w:t>septiembre de 2024</w:t>
      </w:r>
      <w:r>
        <w:t>,</w:t>
      </w:r>
      <w:r w:rsidR="003136E2">
        <w:t xml:space="preserve"> y que se puede consultar en el siguiente enlace</w:t>
      </w:r>
      <w:r>
        <w:t>:</w:t>
      </w:r>
      <w:r w:rsidR="003136E2">
        <w:t xml:space="preserve"> </w:t>
      </w:r>
      <w:hyperlink r:id="rId2" w:history="1">
        <w:r w:rsidR="003136E2" w:rsidRPr="00B64C5A">
          <w:rPr>
            <w:rStyle w:val="Hipervnculo"/>
          </w:rPr>
          <w:t>https://www.facebook.com/photo.php?fbid=906290841524635&amp;set=a.487549416732115&amp;type=3&amp;mibextid=xfxF2i&amp;rdid=1FhBSUFN0xZDGERS&amp;share_url=https%3A%2F%2Fwww.facebook.com%2Fshare%2F16AtEuqEGk%2F%3Fmibextid%3DxfxF2i#</w:t>
        </w:r>
      </w:hyperlink>
    </w:p>
    <w:p w14:paraId="2F416B21" w14:textId="77777777" w:rsidR="003136E2" w:rsidRDefault="003136E2" w:rsidP="005F70AA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2C6ED" w14:textId="77777777" w:rsidR="00EE6C69" w:rsidRDefault="00524B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CE6D41C" wp14:editId="4E640226">
          <wp:simplePos x="0" y="0"/>
          <wp:positionH relativeFrom="column">
            <wp:posOffset>329565</wp:posOffset>
          </wp:positionH>
          <wp:positionV relativeFrom="paragraph">
            <wp:posOffset>-438784</wp:posOffset>
          </wp:positionV>
          <wp:extent cx="5610225" cy="1338580"/>
          <wp:effectExtent l="0" t="0" r="0" b="0"/>
          <wp:wrapNone/>
          <wp:docPr id="1386348495" name="image1.jpg" descr="C:\Users\EQUIFO~1\AppData\Local\Temp\Rar$DRa0.530\EQUIFONÏA_entrega 2 \Equifonía_ Papelelería_ Hoja Membretada\EQUFONÍA_HOJA MEMBRETADA_H_Vertical_arri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EQUIFO~1\AppData\Local\Temp\Rar$DRa0.530\EQUIFONÏA_entrega 2 \Equifonía_ Papelelería_ Hoja Membretada\EQUFONÍA_HOJA MEMBRETADA_H_Vertical_arrib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133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240DB"/>
    <w:multiLevelType w:val="multilevel"/>
    <w:tmpl w:val="9A3A4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F853D90"/>
    <w:multiLevelType w:val="hybridMultilevel"/>
    <w:tmpl w:val="F404E99E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D702AD"/>
    <w:multiLevelType w:val="multilevel"/>
    <w:tmpl w:val="9A3A4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099642768">
    <w:abstractNumId w:val="2"/>
  </w:num>
  <w:num w:numId="2" w16cid:durableId="1178695181">
    <w:abstractNumId w:val="1"/>
  </w:num>
  <w:num w:numId="3" w16cid:durableId="1517966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C69"/>
    <w:rsid w:val="0000473C"/>
    <w:rsid w:val="00035937"/>
    <w:rsid w:val="0003593D"/>
    <w:rsid w:val="000460CE"/>
    <w:rsid w:val="000705BD"/>
    <w:rsid w:val="00072725"/>
    <w:rsid w:val="000946E7"/>
    <w:rsid w:val="000C30E5"/>
    <w:rsid w:val="000C321E"/>
    <w:rsid w:val="001176A7"/>
    <w:rsid w:val="00123136"/>
    <w:rsid w:val="00152364"/>
    <w:rsid w:val="00161780"/>
    <w:rsid w:val="0017743B"/>
    <w:rsid w:val="00193DF1"/>
    <w:rsid w:val="001B034C"/>
    <w:rsid w:val="001C4122"/>
    <w:rsid w:val="001E481C"/>
    <w:rsid w:val="00206E7C"/>
    <w:rsid w:val="0021511B"/>
    <w:rsid w:val="002739CE"/>
    <w:rsid w:val="002A46E2"/>
    <w:rsid w:val="002A7176"/>
    <w:rsid w:val="002B7CB1"/>
    <w:rsid w:val="002D1BE3"/>
    <w:rsid w:val="002F5AEA"/>
    <w:rsid w:val="003023C1"/>
    <w:rsid w:val="00304BA2"/>
    <w:rsid w:val="003136E2"/>
    <w:rsid w:val="0032398C"/>
    <w:rsid w:val="00326EBE"/>
    <w:rsid w:val="00331419"/>
    <w:rsid w:val="00361075"/>
    <w:rsid w:val="00361119"/>
    <w:rsid w:val="00386D62"/>
    <w:rsid w:val="003942FF"/>
    <w:rsid w:val="003A4AB3"/>
    <w:rsid w:val="003B10F2"/>
    <w:rsid w:val="004249E7"/>
    <w:rsid w:val="0044029C"/>
    <w:rsid w:val="00445E92"/>
    <w:rsid w:val="00455D2D"/>
    <w:rsid w:val="00472D55"/>
    <w:rsid w:val="00484A87"/>
    <w:rsid w:val="00487C34"/>
    <w:rsid w:val="004A1887"/>
    <w:rsid w:val="004D0139"/>
    <w:rsid w:val="004E4F24"/>
    <w:rsid w:val="0051152C"/>
    <w:rsid w:val="00524B92"/>
    <w:rsid w:val="005A4B90"/>
    <w:rsid w:val="005B1747"/>
    <w:rsid w:val="005B5800"/>
    <w:rsid w:val="005E69B4"/>
    <w:rsid w:val="005E719A"/>
    <w:rsid w:val="005F67A4"/>
    <w:rsid w:val="005F70AA"/>
    <w:rsid w:val="00611655"/>
    <w:rsid w:val="00615B08"/>
    <w:rsid w:val="006300C2"/>
    <w:rsid w:val="006323B4"/>
    <w:rsid w:val="00670177"/>
    <w:rsid w:val="006905FB"/>
    <w:rsid w:val="006A63DD"/>
    <w:rsid w:val="00726F30"/>
    <w:rsid w:val="007338BD"/>
    <w:rsid w:val="007642B2"/>
    <w:rsid w:val="0076492E"/>
    <w:rsid w:val="007A304E"/>
    <w:rsid w:val="007F31A0"/>
    <w:rsid w:val="007F37DE"/>
    <w:rsid w:val="00807D64"/>
    <w:rsid w:val="0081029E"/>
    <w:rsid w:val="00813F26"/>
    <w:rsid w:val="00842772"/>
    <w:rsid w:val="0085221F"/>
    <w:rsid w:val="008722EF"/>
    <w:rsid w:val="008968B5"/>
    <w:rsid w:val="008B585C"/>
    <w:rsid w:val="008B67C7"/>
    <w:rsid w:val="008C1B44"/>
    <w:rsid w:val="008E5387"/>
    <w:rsid w:val="009044C1"/>
    <w:rsid w:val="00911AB7"/>
    <w:rsid w:val="009861F8"/>
    <w:rsid w:val="00986FD6"/>
    <w:rsid w:val="009A16E0"/>
    <w:rsid w:val="009A4391"/>
    <w:rsid w:val="009D3D7C"/>
    <w:rsid w:val="009F076F"/>
    <w:rsid w:val="009F1FD0"/>
    <w:rsid w:val="00A1305E"/>
    <w:rsid w:val="00A6735D"/>
    <w:rsid w:val="00A71406"/>
    <w:rsid w:val="00A71E61"/>
    <w:rsid w:val="00A74ED1"/>
    <w:rsid w:val="00A7799D"/>
    <w:rsid w:val="00B33E6D"/>
    <w:rsid w:val="00B345C1"/>
    <w:rsid w:val="00B37040"/>
    <w:rsid w:val="00B55172"/>
    <w:rsid w:val="00B979EC"/>
    <w:rsid w:val="00BB17C5"/>
    <w:rsid w:val="00BC14F5"/>
    <w:rsid w:val="00BD613C"/>
    <w:rsid w:val="00C02648"/>
    <w:rsid w:val="00C0312E"/>
    <w:rsid w:val="00C2200A"/>
    <w:rsid w:val="00C32C5E"/>
    <w:rsid w:val="00C43666"/>
    <w:rsid w:val="00C541BC"/>
    <w:rsid w:val="00C64C9C"/>
    <w:rsid w:val="00C756BB"/>
    <w:rsid w:val="00C76B96"/>
    <w:rsid w:val="00C91F2F"/>
    <w:rsid w:val="00CD1303"/>
    <w:rsid w:val="00CD725E"/>
    <w:rsid w:val="00CE3ECD"/>
    <w:rsid w:val="00CE4F51"/>
    <w:rsid w:val="00D15C00"/>
    <w:rsid w:val="00D453AC"/>
    <w:rsid w:val="00D45548"/>
    <w:rsid w:val="00D54DAA"/>
    <w:rsid w:val="00D8171D"/>
    <w:rsid w:val="00D817D0"/>
    <w:rsid w:val="00DB2501"/>
    <w:rsid w:val="00DB656A"/>
    <w:rsid w:val="00E131C9"/>
    <w:rsid w:val="00E17FD0"/>
    <w:rsid w:val="00E5100A"/>
    <w:rsid w:val="00E606B3"/>
    <w:rsid w:val="00E66DCB"/>
    <w:rsid w:val="00EB2A79"/>
    <w:rsid w:val="00ED4A89"/>
    <w:rsid w:val="00EE6C69"/>
    <w:rsid w:val="00EF1168"/>
    <w:rsid w:val="00F16571"/>
    <w:rsid w:val="00F24603"/>
    <w:rsid w:val="00F348E5"/>
    <w:rsid w:val="00F53143"/>
    <w:rsid w:val="00F66248"/>
    <w:rsid w:val="00F82783"/>
    <w:rsid w:val="00FA48A4"/>
    <w:rsid w:val="00FC3DEC"/>
    <w:rsid w:val="00FF1450"/>
    <w:rsid w:val="00FF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AF2E2"/>
  <w15:docId w15:val="{FD337CB2-6A8B-4319-A1BF-DA533B24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7CC"/>
    <w:rPr>
      <w:rFonts w:cs="Arial"/>
      <w:lang w:val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EB6B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6B3E"/>
  </w:style>
  <w:style w:type="paragraph" w:styleId="Piedepgina">
    <w:name w:val="footer"/>
    <w:basedOn w:val="Normal"/>
    <w:link w:val="PiedepginaCar"/>
    <w:uiPriority w:val="99"/>
    <w:unhideWhenUsed/>
    <w:rsid w:val="00EB6B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6B3E"/>
  </w:style>
  <w:style w:type="paragraph" w:styleId="Prrafodelista">
    <w:name w:val="List Paragraph"/>
    <w:basedOn w:val="Normal"/>
    <w:uiPriority w:val="34"/>
    <w:qFormat/>
    <w:rsid w:val="006047CC"/>
    <w:pPr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  <w:style w:type="paragraph" w:styleId="Sinespaciado">
    <w:name w:val="No Spacing"/>
    <w:uiPriority w:val="1"/>
    <w:qFormat/>
    <w:rsid w:val="006047CC"/>
    <w:rPr>
      <w:rFonts w:cs="Times New Roman"/>
      <w:lang w:val="es-MX"/>
    </w:rPr>
  </w:style>
  <w:style w:type="character" w:styleId="Hipervnculo">
    <w:name w:val="Hyperlink"/>
    <w:uiPriority w:val="99"/>
    <w:unhideWhenUsed/>
    <w:rsid w:val="006047CC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FF64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D84D13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624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41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4122"/>
    <w:rPr>
      <w:rFonts w:ascii="Segoe UI" w:hAnsi="Segoe UI" w:cs="Segoe UI"/>
      <w:sz w:val="18"/>
      <w:szCs w:val="18"/>
      <w:lang w:val="es-MX"/>
    </w:rPr>
  </w:style>
  <w:style w:type="paragraph" w:customStyle="1" w:styleId="Default">
    <w:name w:val="Default"/>
    <w:rsid w:val="002A46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136E2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54DAA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54DAA"/>
    <w:rPr>
      <w:rFonts w:cs="Arial"/>
      <w:lang w:val="es-MX"/>
    </w:rPr>
  </w:style>
  <w:style w:type="character" w:styleId="Refdenotaalpie">
    <w:name w:val="footnote reference"/>
    <w:basedOn w:val="Fuentedeprrafopredeter"/>
    <w:uiPriority w:val="99"/>
    <w:semiHidden/>
    <w:unhideWhenUsed/>
    <w:rsid w:val="00D54DAA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D54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acebook.com/photo.php?fbid=906290841524635&amp;set=a.487549416732115&amp;type=3&amp;mibextid=xfxF2i&amp;rdid=1FhBSUFN0xZDGERS&amp;share_url=https%3A%2F%2Fwww.facebook.com%2Fshare%2F16AtEuqEGk%2F%3Fmibextid%3DxfxF2i" TargetMode="External"/><Relationship Id="rId1" Type="http://schemas.openxmlformats.org/officeDocument/2006/relationships/hyperlink" Target="https://www.facebook.com/Equifonia/videos/844945307732266?locale=es_L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amd/mfPMdhyAG9Iz9ZSvnnKFA==">CgMxLjA4AHIhMTN2R29sdDA3RXV2dnQ5LWlENmRiWmo3NUhvRTN4VTRX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E1200F7-5708-4F83-BF18-E2E32F6C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6</Pages>
  <Words>1850</Words>
  <Characters>10177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EQUIFONIA</dc:creator>
  <cp:lastModifiedBy>EQUIFONIA AC</cp:lastModifiedBy>
  <cp:revision>15</cp:revision>
  <dcterms:created xsi:type="dcterms:W3CDTF">2025-05-10T00:19:00Z</dcterms:created>
  <dcterms:modified xsi:type="dcterms:W3CDTF">2025-05-19T20:28:00Z</dcterms:modified>
</cp:coreProperties>
</file>